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B12" w:rsidRPr="00FF1055" w:rsidRDefault="0004475F" w:rsidP="00384B12">
      <w:pPr>
        <w:rPr>
          <w:lang w:val="en-US"/>
        </w:rPr>
        <w:sectPr w:rsidR="00384B12" w:rsidRPr="00FF1055">
          <w:type w:val="continuous"/>
          <w:pgSz w:w="8220" w:h="12756"/>
          <w:pgMar w:top="1440" w:right="740" w:bottom="538" w:left="1080" w:header="0" w:footer="0" w:gutter="0"/>
          <w:cols w:num="2" w:space="720" w:equalWidth="0">
            <w:col w:w="2500" w:space="720"/>
            <w:col w:w="3180"/>
          </w:cols>
        </w:sectPr>
      </w:pPr>
      <w:bookmarkStart w:id="0" w:name="_GoBack"/>
      <w:r>
        <w:rPr>
          <w:noProof/>
        </w:rPr>
        <w:drawing>
          <wp:inline distT="0" distB="0" distL="0" distR="0">
            <wp:extent cx="4370666" cy="6165410"/>
            <wp:effectExtent l="0" t="0" r="0" b="0"/>
            <wp:docPr id="1" name="Рисунок 1" descr="D:\раб. программа история 5-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 программа история 5-9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68029" cy="6161690"/>
                    </a:xfrm>
                    <a:prstGeom prst="rect">
                      <a:avLst/>
                    </a:prstGeom>
                    <a:noFill/>
                    <a:ln>
                      <a:noFill/>
                    </a:ln>
                  </pic:spPr>
                </pic:pic>
              </a:graphicData>
            </a:graphic>
          </wp:inline>
        </w:drawing>
      </w:r>
      <w:bookmarkEnd w:id="0"/>
    </w:p>
    <w:p w:rsidR="00384B12" w:rsidRPr="00FF1055" w:rsidRDefault="00384B12" w:rsidP="00384B12">
      <w:pPr>
        <w:tabs>
          <w:tab w:val="left" w:pos="6223"/>
        </w:tabs>
        <w:ind w:left="23"/>
        <w:rPr>
          <w:sz w:val="20"/>
          <w:szCs w:val="20"/>
        </w:rPr>
      </w:pPr>
      <w:bookmarkStart w:id="1" w:name="page5"/>
      <w:bookmarkEnd w:id="1"/>
      <w:r w:rsidRPr="00FF1055">
        <w:rPr>
          <w:rFonts w:eastAsia="Arial"/>
          <w:b/>
          <w:bCs/>
          <w:noProof/>
          <w:color w:val="666666"/>
          <w:sz w:val="21"/>
          <w:szCs w:val="21"/>
        </w:rPr>
        <w:lastRenderedPageBreak/>
        <w:drawing>
          <wp:anchor distT="0" distB="0" distL="114300" distR="114300" simplePos="0" relativeHeight="251660288" behindDoc="1" locked="0" layoutInCell="0" allowOverlap="1">
            <wp:simplePos x="0" y="0"/>
            <wp:positionH relativeFrom="page">
              <wp:posOffset>455295</wp:posOffset>
            </wp:positionH>
            <wp:positionV relativeFrom="page">
              <wp:posOffset>5080</wp:posOffset>
            </wp:positionV>
            <wp:extent cx="4764405" cy="785495"/>
            <wp:effectExtent l="0" t="0" r="0" b="0"/>
            <wp:wrapNone/>
            <wp:docPr id="2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clrChange>
                        <a:clrFrom>
                          <a:srgbClr val="FFFFFF"/>
                        </a:clrFrom>
                        <a:clrTo>
                          <a:srgbClr val="FFFFFF">
                            <a:alpha val="0"/>
                          </a:srgbClr>
                        </a:clrTo>
                      </a:clrChange>
                      <a:extLst/>
                    </a:blip>
                    <a:srcRect/>
                    <a:stretch>
                      <a:fillRect/>
                    </a:stretch>
                  </pic:blipFill>
                  <pic:spPr bwMode="auto">
                    <a:xfrm>
                      <a:off x="0" y="0"/>
                      <a:ext cx="47644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r w:rsidRPr="00FF1055">
        <w:rPr>
          <w:sz w:val="20"/>
          <w:szCs w:val="20"/>
        </w:rPr>
        <w:tab/>
      </w:r>
      <w:r w:rsidR="00FF1055" w:rsidRPr="00FF1055">
        <w:rPr>
          <w:rFonts w:eastAsia="Arial"/>
          <w:b/>
          <w:bCs/>
          <w:sz w:val="21"/>
          <w:szCs w:val="21"/>
        </w:rPr>
        <w:t>2</w:t>
      </w:r>
    </w:p>
    <w:p w:rsidR="00384B12" w:rsidRPr="00FF1055" w:rsidRDefault="00384B12" w:rsidP="00384B12">
      <w:pPr>
        <w:sectPr w:rsidR="00384B12" w:rsidRPr="00FF1055">
          <w:pgSz w:w="8220" w:h="12756"/>
          <w:pgMar w:top="815" w:right="1080" w:bottom="557" w:left="737" w:header="0" w:footer="0" w:gutter="0"/>
          <w:cols w:space="720" w:equalWidth="0">
            <w:col w:w="6403"/>
          </w:cols>
        </w:sectPr>
      </w:pPr>
    </w:p>
    <w:p w:rsidR="00384B12" w:rsidRPr="00FF1055" w:rsidRDefault="00384B12" w:rsidP="00384B12">
      <w:pPr>
        <w:spacing w:line="200" w:lineRule="exact"/>
        <w:rPr>
          <w:sz w:val="20"/>
          <w:szCs w:val="20"/>
        </w:rPr>
      </w:pPr>
    </w:p>
    <w:p w:rsidR="00384B12" w:rsidRPr="00FF1055" w:rsidRDefault="00384B12" w:rsidP="00384B12">
      <w:pPr>
        <w:spacing w:line="272" w:lineRule="exact"/>
        <w:rPr>
          <w:sz w:val="20"/>
          <w:szCs w:val="20"/>
        </w:rPr>
      </w:pPr>
    </w:p>
    <w:p w:rsidR="00384B12" w:rsidRPr="00FF1055" w:rsidRDefault="00384B12" w:rsidP="00384B12">
      <w:pPr>
        <w:ind w:right="-2"/>
        <w:jc w:val="center"/>
        <w:rPr>
          <w:sz w:val="20"/>
          <w:szCs w:val="20"/>
        </w:rPr>
      </w:pPr>
      <w:r w:rsidRPr="00FF1055">
        <w:rPr>
          <w:rFonts w:eastAsia="Arial"/>
          <w:b/>
          <w:bCs/>
          <w:sz w:val="21"/>
          <w:szCs w:val="21"/>
        </w:rPr>
        <w:t>ПОЯСНИТЕЛЬНАЯ  ЗАПИСКА</w:t>
      </w:r>
    </w:p>
    <w:p w:rsidR="00384B12" w:rsidRPr="00FF1055" w:rsidRDefault="00384B12" w:rsidP="00384B12">
      <w:pPr>
        <w:spacing w:line="211" w:lineRule="exact"/>
        <w:rPr>
          <w:sz w:val="20"/>
          <w:szCs w:val="20"/>
        </w:rPr>
      </w:pPr>
    </w:p>
    <w:p w:rsidR="00384B12" w:rsidRPr="00FF1055" w:rsidRDefault="00384B12" w:rsidP="00384B12">
      <w:pPr>
        <w:spacing w:line="229" w:lineRule="auto"/>
        <w:ind w:left="3" w:firstLine="283"/>
        <w:jc w:val="both"/>
        <w:rPr>
          <w:sz w:val="20"/>
          <w:szCs w:val="20"/>
        </w:rPr>
      </w:pPr>
      <w:r w:rsidRPr="00FF1055">
        <w:rPr>
          <w:rFonts w:eastAsia="Times New Roman"/>
          <w:sz w:val="19"/>
          <w:szCs w:val="19"/>
        </w:rPr>
        <w:t>Программа курса «История России» разработана на основе образовательного стандарта второго поколения и предназначена учащимся второй ступени системы общего образования с учётом его концептуальных и методических особенностей.</w:t>
      </w:r>
    </w:p>
    <w:p w:rsidR="00384B12" w:rsidRPr="00FF1055" w:rsidRDefault="00384B12" w:rsidP="00384B12">
      <w:pPr>
        <w:spacing w:line="6" w:lineRule="exact"/>
        <w:rPr>
          <w:sz w:val="20"/>
          <w:szCs w:val="20"/>
        </w:rPr>
      </w:pPr>
    </w:p>
    <w:p w:rsidR="00384B12" w:rsidRPr="00FF1055" w:rsidRDefault="00384B12" w:rsidP="00384B12">
      <w:pPr>
        <w:spacing w:line="228" w:lineRule="auto"/>
        <w:ind w:left="3" w:firstLine="283"/>
        <w:jc w:val="both"/>
        <w:rPr>
          <w:sz w:val="20"/>
          <w:szCs w:val="20"/>
        </w:rPr>
      </w:pPr>
      <w:r w:rsidRPr="00FF1055">
        <w:rPr>
          <w:rFonts w:eastAsia="Times New Roman"/>
          <w:sz w:val="19"/>
          <w:szCs w:val="19"/>
        </w:rPr>
        <w:t>Потребность в современном прочтении исторического прошлого России диктуется новым этапом в развитии нашей страны</w:t>
      </w:r>
    </w:p>
    <w:p w:rsidR="00384B12" w:rsidRPr="00FF1055" w:rsidRDefault="00384B12" w:rsidP="00384B12">
      <w:pPr>
        <w:spacing w:line="5" w:lineRule="exact"/>
        <w:rPr>
          <w:sz w:val="20"/>
          <w:szCs w:val="20"/>
        </w:rPr>
      </w:pPr>
    </w:p>
    <w:p w:rsidR="00384B12" w:rsidRPr="00FF1055" w:rsidRDefault="00384B12" w:rsidP="00384B12">
      <w:pPr>
        <w:numPr>
          <w:ilvl w:val="0"/>
          <w:numId w:val="1"/>
        </w:numPr>
        <w:tabs>
          <w:tab w:val="left" w:pos="221"/>
        </w:tabs>
        <w:spacing w:line="230" w:lineRule="auto"/>
        <w:ind w:left="3" w:hanging="3"/>
        <w:jc w:val="both"/>
        <w:rPr>
          <w:rFonts w:eastAsia="Times New Roman"/>
          <w:sz w:val="19"/>
          <w:szCs w:val="19"/>
        </w:rPr>
      </w:pPr>
      <w:r w:rsidRPr="00FF1055">
        <w:rPr>
          <w:rFonts w:eastAsia="Times New Roman"/>
          <w:sz w:val="19"/>
          <w:szCs w:val="19"/>
        </w:rPr>
        <w:t>всего мира: в условиях новых социальных реалий в России, перехода человечества к постиндустриальному, информационному этапу своего развития и экономике, основанной на информационных технологиях и знаниях, образование становится важнейшим ресурсом социально-экономического, политического и культурного развития страны.</w:t>
      </w:r>
    </w:p>
    <w:p w:rsidR="00384B12" w:rsidRPr="00FF1055" w:rsidRDefault="00384B12" w:rsidP="00384B12">
      <w:pPr>
        <w:spacing w:line="3"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Начавшийся переход ведущих мировых стран к постиндустриальному этапу развития ускорил процессы глобализации, усилил взаимозависимость стран и культур, активизировал международную кооперацию</w:t>
      </w:r>
      <w:r w:rsidR="003C7F5E" w:rsidRPr="00FF1055">
        <w:rPr>
          <w:rFonts w:eastAsia="Times New Roman"/>
          <w:sz w:val="19"/>
          <w:szCs w:val="19"/>
        </w:rPr>
        <w:t xml:space="preserve"> и разделение труда. Новыми нор</w:t>
      </w:r>
      <w:r w:rsidRPr="00FF1055">
        <w:rPr>
          <w:rFonts w:eastAsia="Times New Roman"/>
          <w:sz w:val="19"/>
          <w:szCs w:val="19"/>
        </w:rPr>
        <w:t>мами в настоящее время стан</w:t>
      </w:r>
      <w:r w:rsidR="003C7F5E" w:rsidRPr="00FF1055">
        <w:rPr>
          <w:rFonts w:eastAsia="Times New Roman"/>
          <w:sz w:val="19"/>
          <w:szCs w:val="19"/>
        </w:rPr>
        <w:t>овятся жизнь в постоянно изменя</w:t>
      </w:r>
      <w:r w:rsidRPr="00FF1055">
        <w:rPr>
          <w:rFonts w:eastAsia="Times New Roman"/>
          <w:sz w:val="19"/>
          <w:szCs w:val="19"/>
        </w:rPr>
        <w:t>ющихся условиях, что требует умения решать постоянно возни кающие новые, нестандартные проблемы; жизнь в условиях поликультурного общества, выдвигающая повышенные требова ния к коммуникационному взаимодействию и сотрудничеству, толерантности. Это, в свою очередь, требует более тщательного</w:t>
      </w:r>
    </w:p>
    <w:p w:rsidR="00384B12" w:rsidRPr="00FF1055" w:rsidRDefault="00384B12" w:rsidP="00384B12">
      <w:pPr>
        <w:spacing w:line="133" w:lineRule="exact"/>
        <w:rPr>
          <w:rFonts w:eastAsia="Times New Roman"/>
          <w:sz w:val="19"/>
          <w:szCs w:val="19"/>
        </w:rPr>
      </w:pPr>
    </w:p>
    <w:p w:rsidR="00384B12" w:rsidRPr="00FF1055" w:rsidRDefault="00384B12" w:rsidP="00384B12">
      <w:pPr>
        <w:numPr>
          <w:ilvl w:val="0"/>
          <w:numId w:val="1"/>
        </w:numPr>
        <w:tabs>
          <w:tab w:val="left" w:pos="215"/>
        </w:tabs>
        <w:spacing w:line="228" w:lineRule="auto"/>
        <w:ind w:left="3" w:hanging="3"/>
        <w:rPr>
          <w:rFonts w:eastAsia="Times New Roman"/>
          <w:sz w:val="19"/>
          <w:szCs w:val="19"/>
        </w:rPr>
      </w:pPr>
      <w:r w:rsidRPr="00FF1055">
        <w:rPr>
          <w:rFonts w:eastAsia="Times New Roman"/>
          <w:sz w:val="19"/>
          <w:szCs w:val="19"/>
        </w:rPr>
        <w:t>углублённого изучения опы</w:t>
      </w:r>
      <w:r w:rsidR="003C7F5E" w:rsidRPr="00FF1055">
        <w:rPr>
          <w:rFonts w:eastAsia="Times New Roman"/>
          <w:sz w:val="19"/>
          <w:szCs w:val="19"/>
        </w:rPr>
        <w:t>та мирового исторического разви</w:t>
      </w:r>
      <w:r w:rsidRPr="00FF1055">
        <w:rPr>
          <w:rFonts w:eastAsia="Times New Roman"/>
          <w:sz w:val="19"/>
          <w:szCs w:val="19"/>
        </w:rPr>
        <w:t>тия, основных этапов исторического пути России.</w:t>
      </w:r>
    </w:p>
    <w:p w:rsidR="00384B12" w:rsidRPr="00FF1055" w:rsidRDefault="00384B12" w:rsidP="00384B12">
      <w:pPr>
        <w:spacing w:line="4" w:lineRule="exact"/>
        <w:rPr>
          <w:rFonts w:eastAsia="Times New Roman"/>
          <w:sz w:val="19"/>
          <w:szCs w:val="19"/>
        </w:rPr>
      </w:pPr>
    </w:p>
    <w:p w:rsidR="00384B12" w:rsidRPr="00FF1055" w:rsidRDefault="00384B12" w:rsidP="00384B12">
      <w:pPr>
        <w:numPr>
          <w:ilvl w:val="1"/>
          <w:numId w:val="1"/>
        </w:numPr>
        <w:tabs>
          <w:tab w:val="left" w:pos="519"/>
        </w:tabs>
        <w:ind w:left="3" w:firstLine="280"/>
        <w:jc w:val="both"/>
        <w:rPr>
          <w:rFonts w:eastAsia="Times New Roman"/>
          <w:sz w:val="19"/>
          <w:szCs w:val="19"/>
        </w:rPr>
      </w:pPr>
      <w:r w:rsidRPr="00FF1055">
        <w:rPr>
          <w:rFonts w:eastAsia="Times New Roman"/>
          <w:sz w:val="19"/>
          <w:szCs w:val="19"/>
        </w:rPr>
        <w:t xml:space="preserve">условиях повышенной </w:t>
      </w:r>
      <w:r w:rsidR="003C7F5E" w:rsidRPr="00FF1055">
        <w:rPr>
          <w:rFonts w:eastAsia="Times New Roman"/>
          <w:sz w:val="19"/>
          <w:szCs w:val="19"/>
        </w:rPr>
        <w:t>профессиональной мобильности ис</w:t>
      </w:r>
      <w:r w:rsidRPr="00FF1055">
        <w:rPr>
          <w:rFonts w:eastAsia="Times New Roman"/>
          <w:sz w:val="19"/>
          <w:szCs w:val="19"/>
        </w:rPr>
        <w:t>торическое образование становится неотъемлемым атрибутом формирующейся системы неп</w:t>
      </w:r>
      <w:r w:rsidR="003C7F5E" w:rsidRPr="00FF1055">
        <w:rPr>
          <w:rFonts w:eastAsia="Times New Roman"/>
          <w:sz w:val="19"/>
          <w:szCs w:val="19"/>
        </w:rPr>
        <w:t>рерывного образования. Определе</w:t>
      </w:r>
      <w:r w:rsidRPr="00FF1055">
        <w:rPr>
          <w:rFonts w:eastAsia="Times New Roman"/>
          <w:sz w:val="19"/>
          <w:szCs w:val="19"/>
        </w:rPr>
        <w:t>ние целей и задач историческо</w:t>
      </w:r>
      <w:r w:rsidR="003C7F5E" w:rsidRPr="00FF1055">
        <w:rPr>
          <w:rFonts w:eastAsia="Times New Roman"/>
          <w:sz w:val="19"/>
          <w:szCs w:val="19"/>
        </w:rPr>
        <w:t>го образования на каждом из эта</w:t>
      </w:r>
      <w:r w:rsidRPr="00FF1055">
        <w:rPr>
          <w:rFonts w:eastAsia="Times New Roman"/>
          <w:sz w:val="19"/>
          <w:szCs w:val="19"/>
        </w:rPr>
        <w:t>пов непрерывного образования также становится одной из важ ных насущных задач. По существу, речь идёт о разработке системы непрерывного исторического образования граждан Рос сии на протяжении всей жизни. Такая задача прежде никогда ещё не ставилась.</w:t>
      </w:r>
    </w:p>
    <w:p w:rsidR="00384B12" w:rsidRPr="00FF1055" w:rsidRDefault="00384B12" w:rsidP="00384B12">
      <w:pPr>
        <w:spacing w:line="142" w:lineRule="exact"/>
        <w:rPr>
          <w:rFonts w:eastAsia="Times New Roman"/>
          <w:sz w:val="19"/>
          <w:szCs w:val="19"/>
        </w:rPr>
      </w:pPr>
    </w:p>
    <w:p w:rsidR="00384B12" w:rsidRPr="00FF1055" w:rsidRDefault="00384B12" w:rsidP="00384B12">
      <w:pPr>
        <w:numPr>
          <w:ilvl w:val="1"/>
          <w:numId w:val="1"/>
        </w:numPr>
        <w:tabs>
          <w:tab w:val="left" w:pos="503"/>
        </w:tabs>
        <w:ind w:left="3" w:firstLine="280"/>
        <w:jc w:val="both"/>
        <w:rPr>
          <w:rFonts w:eastAsia="Times New Roman"/>
          <w:sz w:val="19"/>
          <w:szCs w:val="19"/>
        </w:rPr>
      </w:pPr>
      <w:r w:rsidRPr="00FF1055">
        <w:rPr>
          <w:rFonts w:eastAsia="Times New Roman"/>
          <w:sz w:val="19"/>
          <w:szCs w:val="19"/>
        </w:rPr>
        <w:t>настоящее время, когда о</w:t>
      </w:r>
      <w:r w:rsidR="003C7F5E" w:rsidRPr="00FF1055">
        <w:rPr>
          <w:rFonts w:eastAsia="Times New Roman"/>
          <w:sz w:val="19"/>
          <w:szCs w:val="19"/>
        </w:rPr>
        <w:t>сновной задачей является обеспе</w:t>
      </w:r>
      <w:r w:rsidRPr="00FF1055">
        <w:rPr>
          <w:rFonts w:eastAsia="Times New Roman"/>
          <w:sz w:val="19"/>
          <w:szCs w:val="19"/>
        </w:rPr>
        <w:t>чение способности системы образования гибко реагировать на запросы личности, изменение потребностей экономики и нового общественного устройства, важно разработать и предложить на обсуждение такую систему исторического образования, которая не только сообщала бы совокупность знаний о прошлом, но и ориентировала обучаемых на извлечение из него практических уроков для сегодняшнего дня.</w:t>
      </w:r>
    </w:p>
    <w:p w:rsidR="00384B12" w:rsidRPr="00FF1055" w:rsidRDefault="00384B12" w:rsidP="00384B12">
      <w:pPr>
        <w:spacing w:line="150" w:lineRule="exact"/>
        <w:rPr>
          <w:rFonts w:eastAsia="Times New Roman"/>
          <w:sz w:val="19"/>
          <w:szCs w:val="19"/>
        </w:rPr>
      </w:pPr>
    </w:p>
    <w:p w:rsidR="00384B12" w:rsidRPr="00FF1055" w:rsidRDefault="00384B12" w:rsidP="00384B12">
      <w:pPr>
        <w:spacing w:line="229" w:lineRule="auto"/>
        <w:ind w:left="3" w:firstLine="283"/>
        <w:jc w:val="both"/>
        <w:rPr>
          <w:rFonts w:eastAsia="Times New Roman"/>
          <w:sz w:val="19"/>
          <w:szCs w:val="19"/>
        </w:rPr>
      </w:pPr>
      <w:r w:rsidRPr="00FF1055">
        <w:rPr>
          <w:rFonts w:eastAsia="Times New Roman"/>
          <w:sz w:val="19"/>
          <w:szCs w:val="19"/>
        </w:rPr>
        <w:t>Направленность обновляемой образовательной системы Рос сии на социальные эффекты, производимые образованием (кон солидация общества и формирование гражданской идентичности, снижение рисков социальнопсихологической напряжённости между различными этническими и религиозными группами на</w:t>
      </w:r>
    </w:p>
    <w:p w:rsidR="00384B12" w:rsidRPr="00FF1055" w:rsidRDefault="00384B12" w:rsidP="00384B12">
      <w:pPr>
        <w:sectPr w:rsidR="00384B12" w:rsidRPr="00FF1055">
          <w:type w:val="continuous"/>
          <w:pgSz w:w="8220" w:h="12756"/>
          <w:pgMar w:top="815" w:right="1080" w:bottom="557" w:left="737" w:header="0" w:footer="0" w:gutter="0"/>
          <w:cols w:space="720" w:equalWidth="0">
            <w:col w:w="6403"/>
          </w:cols>
        </w:sectPr>
      </w:pPr>
    </w:p>
    <w:p w:rsidR="00384B12" w:rsidRPr="00FF1055" w:rsidRDefault="00384B12" w:rsidP="00384B12">
      <w:pPr>
        <w:numPr>
          <w:ilvl w:val="0"/>
          <w:numId w:val="2"/>
        </w:numPr>
        <w:tabs>
          <w:tab w:val="left" w:pos="740"/>
        </w:tabs>
        <w:ind w:left="740" w:hanging="723"/>
        <w:rPr>
          <w:rFonts w:eastAsia="Arial"/>
          <w:b/>
          <w:bCs/>
          <w:sz w:val="21"/>
          <w:szCs w:val="21"/>
        </w:rPr>
      </w:pPr>
      <w:bookmarkStart w:id="2" w:name="page6"/>
      <w:bookmarkEnd w:id="2"/>
      <w:r w:rsidRPr="00FF1055">
        <w:rPr>
          <w:rFonts w:eastAsia="Arial"/>
          <w:b/>
          <w:bCs/>
          <w:noProof/>
          <w:color w:val="666666"/>
          <w:sz w:val="21"/>
          <w:szCs w:val="21"/>
        </w:rPr>
        <w:lastRenderedPageBreak/>
        <w:drawing>
          <wp:anchor distT="0" distB="0" distL="114300" distR="114300" simplePos="0" relativeHeight="251661312" behindDoc="1" locked="0" layoutInCell="0" allowOverlap="1">
            <wp:simplePos x="0" y="0"/>
            <wp:positionH relativeFrom="page">
              <wp:posOffset>0</wp:posOffset>
            </wp:positionH>
            <wp:positionV relativeFrom="page">
              <wp:posOffset>5080</wp:posOffset>
            </wp:positionV>
            <wp:extent cx="4751705" cy="785495"/>
            <wp:effectExtent l="0" t="0" r="0" b="0"/>
            <wp:wrapNone/>
            <wp:docPr id="2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47517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p>
    <w:p w:rsidR="00384B12" w:rsidRPr="00FF1055" w:rsidRDefault="00384B12" w:rsidP="00384B12">
      <w:pPr>
        <w:spacing w:line="200" w:lineRule="exact"/>
        <w:rPr>
          <w:sz w:val="20"/>
          <w:szCs w:val="20"/>
        </w:rPr>
      </w:pPr>
    </w:p>
    <w:p w:rsidR="00384B12" w:rsidRPr="00FF1055" w:rsidRDefault="00384B12" w:rsidP="00384B12">
      <w:pPr>
        <w:spacing w:line="305" w:lineRule="exact"/>
        <w:rPr>
          <w:sz w:val="20"/>
          <w:szCs w:val="20"/>
        </w:rPr>
      </w:pPr>
    </w:p>
    <w:p w:rsidR="00384B12" w:rsidRPr="00FF1055" w:rsidRDefault="00384B12" w:rsidP="00384B12">
      <w:pPr>
        <w:jc w:val="both"/>
        <w:rPr>
          <w:sz w:val="20"/>
          <w:szCs w:val="20"/>
        </w:rPr>
      </w:pPr>
      <w:r w:rsidRPr="00FF1055">
        <w:rPr>
          <w:rFonts w:eastAsia="Times New Roman"/>
          <w:sz w:val="19"/>
          <w:szCs w:val="19"/>
        </w:rPr>
        <w:t>селения, достижение социального равенства отдельных личнос тей с разными стартовыми возможностями), требует от системы исторического образования изучения исторического опыта взаи модействия различных общественных страт между собой и с го сударством, анализа взаимодействия в прошлом представителей различных социальных и национальных групп, конфессиональ ных и культурных общностей.</w:t>
      </w:r>
    </w:p>
    <w:p w:rsidR="00384B12" w:rsidRPr="00FF1055" w:rsidRDefault="00384B12" w:rsidP="00384B12">
      <w:pPr>
        <w:spacing w:line="159" w:lineRule="exact"/>
        <w:rPr>
          <w:sz w:val="20"/>
          <w:szCs w:val="20"/>
        </w:rPr>
      </w:pPr>
    </w:p>
    <w:p w:rsidR="00384B12" w:rsidRPr="00FF1055" w:rsidRDefault="00384B12" w:rsidP="00384B12">
      <w:pPr>
        <w:numPr>
          <w:ilvl w:val="0"/>
          <w:numId w:val="3"/>
        </w:numPr>
        <w:tabs>
          <w:tab w:val="left" w:pos="518"/>
        </w:tabs>
        <w:ind w:firstLine="281"/>
        <w:jc w:val="both"/>
        <w:rPr>
          <w:rFonts w:eastAsia="Times New Roman"/>
          <w:sz w:val="19"/>
          <w:szCs w:val="19"/>
        </w:rPr>
      </w:pPr>
      <w:r w:rsidRPr="00FF1055">
        <w:rPr>
          <w:rFonts w:eastAsia="Times New Roman"/>
          <w:sz w:val="19"/>
          <w:szCs w:val="19"/>
        </w:rPr>
        <w:t>новых условиях возрастает роль исторического образова ния как ключевого фактора социализации подрастающего поко ления, его воспитания на традициях своего народа, ориентира в достижении средствами образования идеалов социального равен ства и консолидации граждан, благосостояния, стабильности и процветания России.</w:t>
      </w:r>
    </w:p>
    <w:p w:rsidR="00384B12" w:rsidRPr="00FF1055" w:rsidRDefault="00384B12" w:rsidP="00384B12">
      <w:pPr>
        <w:spacing w:line="167" w:lineRule="exact"/>
        <w:rPr>
          <w:rFonts w:eastAsia="Times New Roman"/>
          <w:sz w:val="19"/>
          <w:szCs w:val="19"/>
        </w:rPr>
      </w:pPr>
    </w:p>
    <w:p w:rsidR="00384B12" w:rsidRPr="00FF1055" w:rsidRDefault="00384B12" w:rsidP="00384B12">
      <w:pPr>
        <w:spacing w:line="230" w:lineRule="auto"/>
        <w:ind w:firstLine="283"/>
        <w:jc w:val="both"/>
        <w:rPr>
          <w:rFonts w:eastAsia="Times New Roman"/>
          <w:sz w:val="19"/>
          <w:szCs w:val="19"/>
        </w:rPr>
      </w:pPr>
      <w:r w:rsidRPr="00FF1055">
        <w:rPr>
          <w:rFonts w:eastAsia="Times New Roman"/>
          <w:sz w:val="19"/>
          <w:szCs w:val="19"/>
        </w:rPr>
        <w:t>Провозгласив в качестве цели построения демократического об щества в России девиз «Свободный человек в свободной стране», органы государственной власти Российской Федерации ориентиру ют систему исторического образования страны на изучение истори ческих корней мирового опыта развития демократии, а также на историческую специфику её проявления в истории России.</w:t>
      </w:r>
    </w:p>
    <w:p w:rsidR="00384B12" w:rsidRPr="00FF1055" w:rsidRDefault="00384B12" w:rsidP="00384B12">
      <w:pPr>
        <w:spacing w:line="3" w:lineRule="exact"/>
        <w:rPr>
          <w:rFonts w:eastAsia="Times New Roman"/>
          <w:sz w:val="19"/>
          <w:szCs w:val="19"/>
        </w:rPr>
      </w:pPr>
    </w:p>
    <w:p w:rsidR="00384B12" w:rsidRPr="00FF1055" w:rsidRDefault="00384B12" w:rsidP="00384B12">
      <w:pPr>
        <w:spacing w:line="229" w:lineRule="auto"/>
        <w:ind w:firstLine="283"/>
        <w:jc w:val="both"/>
        <w:rPr>
          <w:rFonts w:eastAsia="Times New Roman"/>
          <w:sz w:val="19"/>
          <w:szCs w:val="19"/>
        </w:rPr>
      </w:pPr>
      <w:r w:rsidRPr="00FF1055">
        <w:rPr>
          <w:rFonts w:eastAsia="Times New Roman"/>
          <w:sz w:val="19"/>
          <w:szCs w:val="19"/>
        </w:rPr>
        <w:t>Все эти принципиальные подходы составляют не только основу новой концепции исторического образования, но и разрабатывае мых новых учебников по всемирной и отечественной истории.</w:t>
      </w:r>
    </w:p>
    <w:p w:rsidR="00384B12" w:rsidRPr="00FF1055" w:rsidRDefault="00384B12" w:rsidP="00384B12">
      <w:pPr>
        <w:spacing w:line="4" w:lineRule="exact"/>
        <w:rPr>
          <w:rFonts w:eastAsia="Times New Roman"/>
          <w:sz w:val="19"/>
          <w:szCs w:val="19"/>
        </w:rPr>
      </w:pPr>
    </w:p>
    <w:p w:rsidR="00384B12" w:rsidRPr="00FF1055" w:rsidRDefault="00384B12" w:rsidP="00384B12">
      <w:pPr>
        <w:numPr>
          <w:ilvl w:val="0"/>
          <w:numId w:val="3"/>
        </w:numPr>
        <w:tabs>
          <w:tab w:val="left" w:pos="517"/>
        </w:tabs>
        <w:ind w:firstLine="281"/>
        <w:jc w:val="both"/>
        <w:rPr>
          <w:rFonts w:eastAsia="Times New Roman"/>
          <w:sz w:val="19"/>
          <w:szCs w:val="19"/>
        </w:rPr>
      </w:pPr>
      <w:r w:rsidRPr="00FF1055">
        <w:rPr>
          <w:rFonts w:eastAsia="Times New Roman"/>
          <w:sz w:val="19"/>
          <w:szCs w:val="19"/>
        </w:rPr>
        <w:t>рамках разработки новой концепции исторического обра зования для средней школы особое значение при составлении учебных программ и пособий для старших классов приобретают не только новые научные подходы к её содержанию, но также и инновационные приёмы и приёмы обучения, методики изложе ния нового материала, самостоятельного поиска и усвоения учащимися как объёмов исторической информации, так и раз личных научных концепций исторического развития России, её места и роли в мировой истории.</w:t>
      </w:r>
    </w:p>
    <w:p w:rsidR="00384B12" w:rsidRPr="00FF1055" w:rsidRDefault="00384B12" w:rsidP="00384B12">
      <w:pPr>
        <w:spacing w:line="142" w:lineRule="exact"/>
        <w:rPr>
          <w:rFonts w:eastAsia="Times New Roman"/>
          <w:sz w:val="19"/>
          <w:szCs w:val="19"/>
        </w:rPr>
      </w:pPr>
    </w:p>
    <w:p w:rsidR="00384B12" w:rsidRPr="00FF1055" w:rsidRDefault="00384B12" w:rsidP="00384B12">
      <w:pPr>
        <w:ind w:firstLine="283"/>
        <w:jc w:val="both"/>
        <w:rPr>
          <w:rFonts w:eastAsia="Times New Roman"/>
          <w:sz w:val="19"/>
          <w:szCs w:val="19"/>
        </w:rPr>
      </w:pPr>
      <w:r w:rsidRPr="00FF1055">
        <w:rPr>
          <w:rFonts w:eastAsia="Times New Roman"/>
          <w:sz w:val="19"/>
          <w:szCs w:val="19"/>
        </w:rPr>
        <w:t>При этом разработчики исходят из того, что на новом этапе своего развития Россия нуждается в историческом образовании, оперативно откликающемся на актуальные задачи современно го развития. Исторические знания, получаемые в школе, долж ны быть открыты перспективному видению будущего, стать действенной частью подготовки молодого поколения к включе нию его в жизнь и разнообразные формы деятельности, имею щие позитивное общественное значение. Учащемуся надо дать не только определённый объём знаний, замкнутых на конкрет ных исторических периодах и цивилизациях, но важнее вы явить основные линии исторического движения к современному миру; объяснить, как разные исторические события связаны с современностью, обнажить корни современных процессов и яв лений; показать, что современный мир стоит на фундаменте ис торического наследия. Очень важно сделать исторический опыт частью личностного опыта молодых людей, чтобы они ощутили неразрывную связь поколений.</w:t>
      </w:r>
    </w:p>
    <w:p w:rsidR="00384B12" w:rsidRPr="00FF1055" w:rsidRDefault="00384B12" w:rsidP="00384B12">
      <w:pPr>
        <w:sectPr w:rsidR="00384B12" w:rsidRPr="00FF1055">
          <w:pgSz w:w="8220" w:h="12756"/>
          <w:pgMar w:top="815" w:right="740" w:bottom="842" w:left="1080" w:header="0" w:footer="0" w:gutter="0"/>
          <w:cols w:space="720" w:equalWidth="0">
            <w:col w:w="6400"/>
          </w:cols>
        </w:sectPr>
      </w:pPr>
    </w:p>
    <w:p w:rsidR="00384B12" w:rsidRPr="00FF1055" w:rsidRDefault="00384B12" w:rsidP="00384B12">
      <w:pPr>
        <w:tabs>
          <w:tab w:val="left" w:pos="6220"/>
        </w:tabs>
        <w:ind w:left="20"/>
        <w:rPr>
          <w:sz w:val="20"/>
          <w:szCs w:val="20"/>
        </w:rPr>
      </w:pPr>
      <w:bookmarkStart w:id="3" w:name="page7"/>
      <w:bookmarkEnd w:id="3"/>
      <w:r w:rsidRPr="00FF1055">
        <w:rPr>
          <w:rFonts w:eastAsia="Arial"/>
          <w:b/>
          <w:bCs/>
          <w:noProof/>
          <w:color w:val="666666"/>
          <w:sz w:val="21"/>
          <w:szCs w:val="21"/>
        </w:rPr>
        <w:lastRenderedPageBreak/>
        <w:drawing>
          <wp:anchor distT="0" distB="0" distL="114300" distR="114300" simplePos="0" relativeHeight="251662336" behindDoc="1" locked="0" layoutInCell="0" allowOverlap="1">
            <wp:simplePos x="0" y="0"/>
            <wp:positionH relativeFrom="page">
              <wp:posOffset>455295</wp:posOffset>
            </wp:positionH>
            <wp:positionV relativeFrom="page">
              <wp:posOffset>5080</wp:posOffset>
            </wp:positionV>
            <wp:extent cx="4764405" cy="785495"/>
            <wp:effectExtent l="0" t="0" r="0" b="0"/>
            <wp:wrapNone/>
            <wp:docPr id="2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clrChange>
                        <a:clrFrom>
                          <a:srgbClr val="FFFFFF"/>
                        </a:clrFrom>
                        <a:clrTo>
                          <a:srgbClr val="FFFFFF">
                            <a:alpha val="0"/>
                          </a:srgbClr>
                        </a:clrTo>
                      </a:clrChange>
                      <a:extLst/>
                    </a:blip>
                    <a:srcRect/>
                    <a:stretch>
                      <a:fillRect/>
                    </a:stretch>
                  </pic:blipFill>
                  <pic:spPr bwMode="auto">
                    <a:xfrm>
                      <a:off x="0" y="0"/>
                      <a:ext cx="47644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r w:rsidRPr="00FF1055">
        <w:rPr>
          <w:sz w:val="20"/>
          <w:szCs w:val="20"/>
        </w:rPr>
        <w:tab/>
      </w:r>
      <w:r w:rsidRPr="00FF1055">
        <w:rPr>
          <w:rFonts w:eastAsia="Arial"/>
          <w:b/>
          <w:bCs/>
          <w:sz w:val="21"/>
          <w:szCs w:val="21"/>
        </w:rPr>
        <w:t>5</w:t>
      </w:r>
    </w:p>
    <w:p w:rsidR="00384B12" w:rsidRPr="00FF1055" w:rsidRDefault="00384B12" w:rsidP="00384B12">
      <w:pPr>
        <w:sectPr w:rsidR="00384B12" w:rsidRPr="00FF1055">
          <w:pgSz w:w="8220" w:h="12756"/>
          <w:pgMar w:top="815" w:right="1080" w:bottom="842" w:left="740" w:header="0" w:footer="0" w:gutter="0"/>
          <w:cols w:space="720" w:equalWidth="0">
            <w:col w:w="6400"/>
          </w:cols>
        </w:sectPr>
      </w:pPr>
    </w:p>
    <w:p w:rsidR="00384B12" w:rsidRPr="00FF1055" w:rsidRDefault="00384B12" w:rsidP="00384B12">
      <w:pPr>
        <w:spacing w:line="200" w:lineRule="exact"/>
        <w:rPr>
          <w:sz w:val="20"/>
          <w:szCs w:val="20"/>
        </w:rPr>
      </w:pPr>
    </w:p>
    <w:p w:rsidR="00384B12" w:rsidRPr="00FF1055" w:rsidRDefault="00384B12" w:rsidP="00384B12">
      <w:pPr>
        <w:spacing w:line="305"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Исходя из этого основной воспитательной задачей истори ческого образования в современной российской школе становит ся формирование российской идентичности, которое является одним из важнейших факторов дальнейшего укрепления рос сийской государственности, формирования граждански созна тельной и патриотически настроенной личности, без чего невоз можно развитие России как сильного и стабильного государства.</w:t>
      </w:r>
    </w:p>
    <w:p w:rsidR="00384B12" w:rsidRPr="00FF1055" w:rsidRDefault="00384B12" w:rsidP="00384B12">
      <w:pPr>
        <w:spacing w:line="369"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Важно отметить при этом, что вся эта работа строится не на отвлечённосубъективных, конъюнктурных началах, а на объективнонаучной основе, современных данных исторической науки.</w:t>
      </w:r>
    </w:p>
    <w:p w:rsidR="00384B12" w:rsidRPr="00FF1055" w:rsidRDefault="00384B12" w:rsidP="00384B12">
      <w:pPr>
        <w:spacing w:line="185" w:lineRule="exact"/>
        <w:rPr>
          <w:sz w:val="20"/>
          <w:szCs w:val="20"/>
        </w:rPr>
      </w:pPr>
    </w:p>
    <w:p w:rsidR="00384B12" w:rsidRPr="00FF1055" w:rsidRDefault="00384B12" w:rsidP="00384B12">
      <w:pPr>
        <w:spacing w:line="229" w:lineRule="auto"/>
        <w:ind w:firstLine="283"/>
        <w:jc w:val="both"/>
        <w:rPr>
          <w:sz w:val="20"/>
          <w:szCs w:val="20"/>
        </w:rPr>
      </w:pPr>
      <w:r w:rsidRPr="00FF1055">
        <w:rPr>
          <w:rFonts w:eastAsia="Times New Roman"/>
          <w:sz w:val="19"/>
          <w:szCs w:val="19"/>
        </w:rPr>
        <w:t>Именно научное знание в настоящее время является опреде ляющим фактором инновационного развития, составляет его ос нову и главное содержание.</w:t>
      </w:r>
    </w:p>
    <w:p w:rsidR="00384B12" w:rsidRPr="00FF1055" w:rsidRDefault="00384B12" w:rsidP="00384B12">
      <w:pPr>
        <w:spacing w:line="5" w:lineRule="exact"/>
        <w:rPr>
          <w:sz w:val="20"/>
          <w:szCs w:val="20"/>
        </w:rPr>
      </w:pPr>
    </w:p>
    <w:p w:rsidR="00384B12" w:rsidRPr="00FF1055" w:rsidRDefault="00384B12" w:rsidP="00384B12">
      <w:pPr>
        <w:numPr>
          <w:ilvl w:val="0"/>
          <w:numId w:val="4"/>
        </w:numPr>
        <w:tabs>
          <w:tab w:val="left" w:pos="497"/>
        </w:tabs>
        <w:ind w:firstLine="280"/>
        <w:jc w:val="both"/>
        <w:rPr>
          <w:rFonts w:eastAsia="Times New Roman"/>
          <w:sz w:val="19"/>
          <w:szCs w:val="19"/>
        </w:rPr>
      </w:pPr>
      <w:r w:rsidRPr="00FF1055">
        <w:rPr>
          <w:rFonts w:eastAsia="Times New Roman"/>
          <w:sz w:val="19"/>
          <w:szCs w:val="19"/>
        </w:rPr>
        <w:t>связи с этим основной образовательной целью современной российской школы является формирование у учащихся основ исследовательского, научного взгляда на мир, который позво лит им в дальнейшем интегрироваться в динамичное, иннова ционно развивающееся общество в качестве не только потреби телей, способных грамотно использовать существующие высокие технологии, но и созидателей новых социально значи мых материальных и духовных ценностей, способных отвечать на нестандартные вызовы мирового развития, общественного и технологического прогресса. От этого напрямую зависит как конкурентоспособность Российской Федерации в мировом сооб ществе, так и по большому счёту её будущее.</w:t>
      </w:r>
    </w:p>
    <w:p w:rsidR="00384B12" w:rsidRPr="00FF1055" w:rsidRDefault="00384B12" w:rsidP="00384B12">
      <w:pPr>
        <w:spacing w:line="200" w:lineRule="exact"/>
        <w:rPr>
          <w:sz w:val="20"/>
          <w:szCs w:val="20"/>
        </w:rPr>
      </w:pPr>
    </w:p>
    <w:p w:rsidR="00384B12" w:rsidRPr="00FF1055" w:rsidRDefault="00384B12" w:rsidP="00384B12">
      <w:pPr>
        <w:spacing w:line="335" w:lineRule="exact"/>
        <w:rPr>
          <w:sz w:val="20"/>
          <w:szCs w:val="20"/>
        </w:rPr>
      </w:pPr>
    </w:p>
    <w:p w:rsidR="00384B12" w:rsidRPr="00FF1055" w:rsidRDefault="00384B12" w:rsidP="00384B12">
      <w:pPr>
        <w:jc w:val="center"/>
        <w:rPr>
          <w:sz w:val="20"/>
          <w:szCs w:val="20"/>
        </w:rPr>
      </w:pPr>
      <w:r w:rsidRPr="00FF1055">
        <w:rPr>
          <w:rFonts w:eastAsia="Times New Roman"/>
          <w:b/>
          <w:bCs/>
          <w:sz w:val="19"/>
          <w:szCs w:val="19"/>
        </w:rPr>
        <w:t>ОБЩАЯ ХАРАКТЕРИСТИКА КУРСА</w:t>
      </w:r>
    </w:p>
    <w:p w:rsidR="00384B12" w:rsidRPr="00FF1055" w:rsidRDefault="00384B12" w:rsidP="00384B12">
      <w:pPr>
        <w:spacing w:line="203"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Роль учебного предмета «История» в подготовке учащихся 5–9 классов к жизни в современном обществе в значительной мере связана с тем, насколько он помогает им ответить на важ ные вопросы миропознания, миропонимания и мировоззрения: кто я? Кто мы? Кто они? Что значит жить вместе в одном мире? Как связаны прошлое и современность? Ответы предполагают, вопервых, восприятие подростками младшего и среднего воз раста основополагающих ценностей и исторического опыта сво ей страны, своей этнической, религиозной, культурной общнос ти и, вовторых, освоение ими знаний по истории человеческих цивилизаций и характерных особенностей исторического пути других народов мира. Учебный предмет «История» даёт уча щимся широкие возможности самоидентификации в культурной среде, соотнесения себя как личности с социальным опытом че ловечества. Разрастающееся информационное и коммуникатив ное пространство современного мира не отменяет эту функцию истории, но усиливает её значение.</w:t>
      </w:r>
    </w:p>
    <w:p w:rsidR="00384B12" w:rsidRPr="00FF1055" w:rsidRDefault="00384B12" w:rsidP="00384B12">
      <w:pPr>
        <w:sectPr w:rsidR="00384B12" w:rsidRPr="00FF1055">
          <w:type w:val="continuous"/>
          <w:pgSz w:w="8220" w:h="12756"/>
          <w:pgMar w:top="815" w:right="1080" w:bottom="842" w:left="740" w:header="0" w:footer="0" w:gutter="0"/>
          <w:cols w:space="720" w:equalWidth="0">
            <w:col w:w="6400"/>
          </w:cols>
        </w:sectPr>
      </w:pPr>
    </w:p>
    <w:p w:rsidR="00384B12" w:rsidRPr="00FF1055" w:rsidRDefault="00384B12" w:rsidP="00384B12">
      <w:pPr>
        <w:numPr>
          <w:ilvl w:val="0"/>
          <w:numId w:val="5"/>
        </w:numPr>
        <w:tabs>
          <w:tab w:val="left" w:pos="763"/>
        </w:tabs>
        <w:ind w:left="763" w:hanging="743"/>
        <w:rPr>
          <w:rFonts w:eastAsia="Arial"/>
          <w:b/>
          <w:bCs/>
          <w:sz w:val="21"/>
          <w:szCs w:val="21"/>
        </w:rPr>
      </w:pPr>
      <w:bookmarkStart w:id="4" w:name="page8"/>
      <w:bookmarkEnd w:id="4"/>
      <w:r w:rsidRPr="00FF1055">
        <w:rPr>
          <w:rFonts w:eastAsia="Arial"/>
          <w:b/>
          <w:bCs/>
          <w:noProof/>
          <w:color w:val="666666"/>
          <w:sz w:val="21"/>
          <w:szCs w:val="21"/>
        </w:rPr>
        <w:lastRenderedPageBreak/>
        <w:drawing>
          <wp:anchor distT="0" distB="0" distL="114300" distR="114300" simplePos="0" relativeHeight="251663360" behindDoc="1" locked="0" layoutInCell="0" allowOverlap="1">
            <wp:simplePos x="0" y="0"/>
            <wp:positionH relativeFrom="page">
              <wp:posOffset>0</wp:posOffset>
            </wp:positionH>
            <wp:positionV relativeFrom="page">
              <wp:posOffset>5080</wp:posOffset>
            </wp:positionV>
            <wp:extent cx="4751705" cy="785495"/>
            <wp:effectExtent l="0" t="0" r="0" b="0"/>
            <wp:wrapNone/>
            <wp:docPr id="2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47517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p>
    <w:p w:rsidR="00384B12" w:rsidRPr="00FF1055" w:rsidRDefault="00384B12" w:rsidP="00384B12">
      <w:pPr>
        <w:spacing w:line="200" w:lineRule="exact"/>
        <w:rPr>
          <w:sz w:val="20"/>
          <w:szCs w:val="20"/>
        </w:rPr>
      </w:pPr>
    </w:p>
    <w:p w:rsidR="00384B12" w:rsidRPr="00FF1055" w:rsidRDefault="00384B12" w:rsidP="00384B12">
      <w:pPr>
        <w:spacing w:line="305"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История, основанная на достоверных фактах и объективных оценках, представляет собирательную картину социального, нравственного, созидатель</w:t>
      </w:r>
      <w:r w:rsidR="003C7F5E" w:rsidRPr="00FF1055">
        <w:rPr>
          <w:rFonts w:eastAsia="Times New Roman"/>
          <w:sz w:val="19"/>
          <w:szCs w:val="19"/>
        </w:rPr>
        <w:t>ного, коммуникативного опыта лю</w:t>
      </w:r>
      <w:r w:rsidRPr="00FF1055">
        <w:rPr>
          <w:rFonts w:eastAsia="Times New Roman"/>
          <w:sz w:val="19"/>
          <w:szCs w:val="19"/>
        </w:rPr>
        <w:t>дей. Она служит богатейшим источником представлений о чело веке, его взаимодействии с п</w:t>
      </w:r>
      <w:r w:rsidR="003C7F5E" w:rsidRPr="00FF1055">
        <w:rPr>
          <w:rFonts w:eastAsia="Times New Roman"/>
          <w:sz w:val="19"/>
          <w:szCs w:val="19"/>
        </w:rPr>
        <w:t>риродой, об общественном сущест</w:t>
      </w:r>
      <w:r w:rsidRPr="00FF1055">
        <w:rPr>
          <w:rFonts w:eastAsia="Times New Roman"/>
          <w:sz w:val="19"/>
          <w:szCs w:val="19"/>
        </w:rPr>
        <w:t>вовании. Выстраивая эти представления в соответствии с общей линией времени, движения и развития, учебный предмет «Ис тория» составляет «вертикаль» гуманитарного знания.</w:t>
      </w:r>
    </w:p>
    <w:p w:rsidR="00384B12" w:rsidRPr="00FF1055" w:rsidRDefault="00384B12" w:rsidP="00384B12">
      <w:pPr>
        <w:spacing w:line="151"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Существенным вкладом дан</w:t>
      </w:r>
      <w:r w:rsidR="003C7F5E" w:rsidRPr="00FF1055">
        <w:rPr>
          <w:rFonts w:eastAsia="Times New Roman"/>
          <w:sz w:val="19"/>
          <w:szCs w:val="19"/>
        </w:rPr>
        <w:t>ного учебного предмета в образо</w:t>
      </w:r>
      <w:r w:rsidRPr="00FF1055">
        <w:rPr>
          <w:rFonts w:eastAsia="Times New Roman"/>
          <w:sz w:val="19"/>
          <w:szCs w:val="19"/>
        </w:rPr>
        <w:t>вание и развитие личности является историзм как принцип познания и мышления, пре</w:t>
      </w:r>
      <w:r w:rsidR="003C7F5E" w:rsidRPr="00FF1055">
        <w:rPr>
          <w:rFonts w:eastAsia="Times New Roman"/>
          <w:sz w:val="19"/>
          <w:szCs w:val="19"/>
        </w:rPr>
        <w:t>дполагающий осознание принадлеж</w:t>
      </w:r>
      <w:r w:rsidRPr="00FF1055">
        <w:rPr>
          <w:rFonts w:eastAsia="Times New Roman"/>
          <w:sz w:val="19"/>
          <w:szCs w:val="19"/>
        </w:rPr>
        <w:t>ности общественных явлений к тому или иному времени, не повторимости конкретных событий и вместе с тем изменения, движения самого бытия чел</w:t>
      </w:r>
      <w:r w:rsidR="003C7F5E" w:rsidRPr="00FF1055">
        <w:rPr>
          <w:rFonts w:eastAsia="Times New Roman"/>
          <w:sz w:val="19"/>
          <w:szCs w:val="19"/>
        </w:rPr>
        <w:t>овека и общества. Изучение исто</w:t>
      </w:r>
      <w:r w:rsidRPr="00FF1055">
        <w:rPr>
          <w:rFonts w:eastAsia="Times New Roman"/>
          <w:sz w:val="19"/>
          <w:szCs w:val="19"/>
        </w:rPr>
        <w:t>рии предусматривает соотнесение прошлого и настоящего. При этом возникают ситуации диалога времён, культур, образа мыс лей, мотивов поведения, нравственноэтических систем и т. д.</w:t>
      </w:r>
    </w:p>
    <w:p w:rsidR="00384B12" w:rsidRPr="00FF1055" w:rsidRDefault="00384B12" w:rsidP="00384B12">
      <w:pPr>
        <w:spacing w:line="142"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Цели и задачи изучения истории в школе на ступени основ ного общего образования формулируются в виде совокупности приоритетных для общества ценностных ориентаций и качеств личности, проявляющихся как в учебном процессе, так и в ши роком социальном контексте. Главная цель изучения истории в современной школе — образование, развитие и воспитание лич ности школьника, способного к самоидентификации и опреде лению своих ценностных приоритетов на основе осмысления ис торического опыта своей страны и человечества в целом, активно и творчески применяющего исторические знания в учебной и социальной деятельности. Вклад основной школы в достижение этой цели состоит в базовой исторической подготов ке и социализации учащихся.</w:t>
      </w:r>
    </w:p>
    <w:p w:rsidR="00384B12" w:rsidRPr="00FF1055" w:rsidRDefault="00384B12" w:rsidP="00384B12">
      <w:pPr>
        <w:spacing w:line="315" w:lineRule="exact"/>
        <w:rPr>
          <w:sz w:val="20"/>
          <w:szCs w:val="20"/>
        </w:rPr>
      </w:pPr>
    </w:p>
    <w:p w:rsidR="00384B12" w:rsidRPr="00FF1055" w:rsidRDefault="00384B12" w:rsidP="00384B12">
      <w:pPr>
        <w:ind w:left="283"/>
        <w:rPr>
          <w:sz w:val="20"/>
          <w:szCs w:val="20"/>
        </w:rPr>
      </w:pPr>
      <w:r w:rsidRPr="00FF1055">
        <w:rPr>
          <w:rFonts w:eastAsia="Times New Roman"/>
          <w:sz w:val="19"/>
          <w:szCs w:val="19"/>
        </w:rPr>
        <w:t>Задачи изучения истории в основной школе:</w:t>
      </w:r>
    </w:p>
    <w:p w:rsidR="00384B12" w:rsidRPr="00FF1055" w:rsidRDefault="00384B12" w:rsidP="00384B12">
      <w:pPr>
        <w:spacing w:line="3" w:lineRule="exact"/>
        <w:rPr>
          <w:sz w:val="20"/>
          <w:szCs w:val="20"/>
        </w:rPr>
      </w:pPr>
    </w:p>
    <w:p w:rsidR="00384B12" w:rsidRPr="00FF1055" w:rsidRDefault="00384B12" w:rsidP="00384B12">
      <w:pPr>
        <w:numPr>
          <w:ilvl w:val="0"/>
          <w:numId w:val="6"/>
        </w:numPr>
        <w:tabs>
          <w:tab w:val="left" w:pos="286"/>
        </w:tabs>
        <w:spacing w:line="229" w:lineRule="auto"/>
        <w:ind w:left="3" w:hanging="3"/>
        <w:jc w:val="both"/>
        <w:rPr>
          <w:rFonts w:eastAsia="Arial"/>
          <w:sz w:val="19"/>
          <w:szCs w:val="19"/>
        </w:rPr>
      </w:pPr>
      <w:r w:rsidRPr="00FF1055">
        <w:rPr>
          <w:rFonts w:eastAsia="Times New Roman"/>
          <w:sz w:val="19"/>
          <w:szCs w:val="19"/>
        </w:rPr>
        <w:t>формирование у молодого поколения ориентиров для граж данской, этнонациональной, социальной, культурной самоиден тификации в окружающем мире;</w:t>
      </w:r>
    </w:p>
    <w:p w:rsidR="00384B12" w:rsidRPr="00FF1055" w:rsidRDefault="00384B12" w:rsidP="00384B12">
      <w:pPr>
        <w:spacing w:line="3" w:lineRule="exact"/>
        <w:rPr>
          <w:rFonts w:eastAsia="Arial"/>
          <w:sz w:val="19"/>
          <w:szCs w:val="19"/>
        </w:rPr>
      </w:pPr>
    </w:p>
    <w:p w:rsidR="00384B12" w:rsidRPr="00FF1055" w:rsidRDefault="00384B12" w:rsidP="00384B12">
      <w:pPr>
        <w:numPr>
          <w:ilvl w:val="0"/>
          <w:numId w:val="6"/>
        </w:numPr>
        <w:tabs>
          <w:tab w:val="left" w:pos="286"/>
        </w:tabs>
        <w:spacing w:line="229" w:lineRule="auto"/>
        <w:ind w:left="3" w:hanging="3"/>
        <w:jc w:val="both"/>
        <w:rPr>
          <w:rFonts w:eastAsia="Arial"/>
          <w:sz w:val="19"/>
          <w:szCs w:val="19"/>
        </w:rPr>
      </w:pPr>
      <w:r w:rsidRPr="00FF1055">
        <w:rPr>
          <w:rFonts w:eastAsia="Times New Roman"/>
          <w:sz w:val="19"/>
          <w:szCs w:val="19"/>
        </w:rPr>
        <w:t>овладение учащимися знаниями об основных этапах разви тия человеческого общества с древности до наших дней в соци альной, экономической, политической, духовной и нравствен ной сферах при особом внимании к месту и роли России во всемирноисторическом процессе;</w:t>
      </w:r>
    </w:p>
    <w:p w:rsidR="00384B12" w:rsidRPr="00FF1055" w:rsidRDefault="00384B12" w:rsidP="00384B12">
      <w:pPr>
        <w:spacing w:line="6" w:lineRule="exact"/>
        <w:rPr>
          <w:rFonts w:eastAsia="Arial"/>
          <w:sz w:val="19"/>
          <w:szCs w:val="19"/>
        </w:rPr>
      </w:pPr>
    </w:p>
    <w:p w:rsidR="00384B12" w:rsidRPr="00FF1055" w:rsidRDefault="00384B12" w:rsidP="00384B12">
      <w:pPr>
        <w:numPr>
          <w:ilvl w:val="0"/>
          <w:numId w:val="6"/>
        </w:numPr>
        <w:tabs>
          <w:tab w:val="left" w:pos="286"/>
        </w:tabs>
        <w:ind w:left="3" w:hanging="3"/>
        <w:jc w:val="both"/>
        <w:rPr>
          <w:rFonts w:eastAsia="Arial"/>
          <w:sz w:val="19"/>
          <w:szCs w:val="19"/>
        </w:rPr>
      </w:pPr>
      <w:r w:rsidRPr="00FF1055">
        <w:rPr>
          <w:rFonts w:eastAsia="Times New Roman"/>
          <w:sz w:val="19"/>
          <w:szCs w:val="19"/>
        </w:rPr>
        <w:t>воспитание учащихся в духе патриотизма, уважения к свое 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 ностей современного общества;</w:t>
      </w:r>
    </w:p>
    <w:p w:rsidR="00384B12" w:rsidRPr="00FF1055" w:rsidRDefault="00384B12" w:rsidP="00384B12">
      <w:pPr>
        <w:spacing w:line="175" w:lineRule="exact"/>
        <w:rPr>
          <w:rFonts w:eastAsia="Arial"/>
          <w:sz w:val="19"/>
          <w:szCs w:val="19"/>
        </w:rPr>
      </w:pPr>
    </w:p>
    <w:p w:rsidR="00384B12" w:rsidRPr="00FF1055" w:rsidRDefault="00384B12" w:rsidP="00384B12">
      <w:pPr>
        <w:numPr>
          <w:ilvl w:val="0"/>
          <w:numId w:val="6"/>
        </w:numPr>
        <w:tabs>
          <w:tab w:val="left" w:pos="286"/>
        </w:tabs>
        <w:spacing w:line="229" w:lineRule="auto"/>
        <w:ind w:left="3" w:hanging="3"/>
        <w:jc w:val="both"/>
        <w:rPr>
          <w:rFonts w:eastAsia="Arial"/>
          <w:sz w:val="19"/>
          <w:szCs w:val="19"/>
        </w:rPr>
      </w:pPr>
      <w:r w:rsidRPr="00FF1055">
        <w:rPr>
          <w:rFonts w:eastAsia="Times New Roman"/>
          <w:sz w:val="19"/>
          <w:szCs w:val="19"/>
        </w:rPr>
        <w:t>развитие у учащихся способности анализировать содержащу юся в различных источниках информацию о событиях и явле ниях прошлого и настоящего с учётом принципа историзма в их динамике, взаимосвязи и взаимообусловленности;</w:t>
      </w:r>
    </w:p>
    <w:p w:rsidR="00384B12" w:rsidRPr="00FF1055" w:rsidRDefault="00384B12" w:rsidP="00384B12">
      <w:pPr>
        <w:sectPr w:rsidR="00384B12" w:rsidRPr="00FF1055">
          <w:pgSz w:w="8220" w:h="12756"/>
          <w:pgMar w:top="815" w:right="740" w:bottom="554" w:left="1077" w:header="0" w:footer="0" w:gutter="0"/>
          <w:cols w:space="720" w:equalWidth="0">
            <w:col w:w="6403"/>
          </w:cols>
        </w:sectPr>
      </w:pPr>
    </w:p>
    <w:p w:rsidR="00384B12" w:rsidRPr="00FF1055" w:rsidRDefault="00384B12" w:rsidP="00384B12">
      <w:pPr>
        <w:tabs>
          <w:tab w:val="left" w:pos="6223"/>
        </w:tabs>
        <w:ind w:left="3"/>
        <w:rPr>
          <w:sz w:val="20"/>
          <w:szCs w:val="20"/>
        </w:rPr>
      </w:pPr>
      <w:bookmarkStart w:id="5" w:name="page9"/>
      <w:bookmarkEnd w:id="5"/>
      <w:r w:rsidRPr="00FF1055">
        <w:rPr>
          <w:rFonts w:eastAsia="Arial"/>
          <w:b/>
          <w:bCs/>
          <w:noProof/>
          <w:color w:val="666666"/>
          <w:sz w:val="21"/>
          <w:szCs w:val="21"/>
        </w:rPr>
        <w:lastRenderedPageBreak/>
        <w:drawing>
          <wp:anchor distT="0" distB="0" distL="114300" distR="114300" simplePos="0" relativeHeight="251664384" behindDoc="1" locked="0" layoutInCell="0" allowOverlap="1">
            <wp:simplePos x="0" y="0"/>
            <wp:positionH relativeFrom="page">
              <wp:posOffset>455295</wp:posOffset>
            </wp:positionH>
            <wp:positionV relativeFrom="page">
              <wp:posOffset>5080</wp:posOffset>
            </wp:positionV>
            <wp:extent cx="4764405" cy="785495"/>
            <wp:effectExtent l="0" t="0" r="0" b="0"/>
            <wp:wrapNone/>
            <wp:docPr id="2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47644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r w:rsidRPr="00FF1055">
        <w:rPr>
          <w:sz w:val="20"/>
          <w:szCs w:val="20"/>
        </w:rPr>
        <w:tab/>
      </w:r>
      <w:r w:rsidRPr="00FF1055">
        <w:rPr>
          <w:rFonts w:eastAsia="Arial"/>
          <w:b/>
          <w:bCs/>
          <w:sz w:val="21"/>
          <w:szCs w:val="21"/>
        </w:rPr>
        <w:t>7</w:t>
      </w:r>
    </w:p>
    <w:p w:rsidR="00384B12" w:rsidRPr="00FF1055" w:rsidRDefault="00384B12" w:rsidP="00384B12">
      <w:pPr>
        <w:sectPr w:rsidR="00384B12" w:rsidRPr="00FF1055">
          <w:pgSz w:w="8220" w:h="12756"/>
          <w:pgMar w:top="815" w:right="1080" w:bottom="553" w:left="737" w:header="0" w:footer="0" w:gutter="0"/>
          <w:cols w:space="720" w:equalWidth="0">
            <w:col w:w="6403"/>
          </w:cols>
        </w:sectPr>
      </w:pPr>
    </w:p>
    <w:p w:rsidR="00384B12" w:rsidRPr="00FF1055" w:rsidRDefault="00384B12" w:rsidP="00384B12">
      <w:pPr>
        <w:spacing w:line="200" w:lineRule="exact"/>
        <w:rPr>
          <w:sz w:val="20"/>
          <w:szCs w:val="20"/>
        </w:rPr>
      </w:pPr>
    </w:p>
    <w:p w:rsidR="00384B12" w:rsidRPr="00FF1055" w:rsidRDefault="00384B12" w:rsidP="00384B12">
      <w:pPr>
        <w:spacing w:line="305" w:lineRule="exact"/>
        <w:rPr>
          <w:sz w:val="20"/>
          <w:szCs w:val="20"/>
        </w:rPr>
      </w:pPr>
    </w:p>
    <w:p w:rsidR="00384B12" w:rsidRPr="00FF1055" w:rsidRDefault="00384B12" w:rsidP="00384B12">
      <w:pPr>
        <w:numPr>
          <w:ilvl w:val="0"/>
          <w:numId w:val="7"/>
        </w:numPr>
        <w:tabs>
          <w:tab w:val="left" w:pos="286"/>
        </w:tabs>
        <w:spacing w:line="229" w:lineRule="auto"/>
        <w:ind w:left="3" w:hanging="3"/>
        <w:jc w:val="both"/>
        <w:rPr>
          <w:rFonts w:eastAsia="Arial"/>
          <w:sz w:val="19"/>
          <w:szCs w:val="19"/>
        </w:rPr>
      </w:pPr>
      <w:r w:rsidRPr="00FF1055">
        <w:rPr>
          <w:rFonts w:eastAsia="Times New Roman"/>
          <w:sz w:val="19"/>
          <w:szCs w:val="19"/>
        </w:rPr>
        <w:t xml:space="preserve">формирование у школьников </w:t>
      </w:r>
      <w:r w:rsidR="003C7F5E" w:rsidRPr="00FF1055">
        <w:rPr>
          <w:rFonts w:eastAsia="Times New Roman"/>
          <w:sz w:val="19"/>
          <w:szCs w:val="19"/>
        </w:rPr>
        <w:t>умения применять историчес</w:t>
      </w:r>
      <w:r w:rsidRPr="00FF1055">
        <w:rPr>
          <w:rFonts w:eastAsia="Times New Roman"/>
          <w:sz w:val="19"/>
          <w:szCs w:val="19"/>
        </w:rPr>
        <w:t>кие знания для осмысления сущности современных обществен ных явлений, в общении с другими людьми в современном по</w:t>
      </w:r>
    </w:p>
    <w:p w:rsidR="00384B12" w:rsidRPr="00FF1055" w:rsidRDefault="00384B12" w:rsidP="00384B12">
      <w:pPr>
        <w:spacing w:line="3" w:lineRule="exact"/>
        <w:rPr>
          <w:rFonts w:eastAsia="Arial"/>
          <w:sz w:val="19"/>
          <w:szCs w:val="19"/>
        </w:rPr>
      </w:pPr>
    </w:p>
    <w:p w:rsidR="00384B12" w:rsidRPr="00FF1055" w:rsidRDefault="00384B12" w:rsidP="00384B12">
      <w:pPr>
        <w:ind w:left="3"/>
        <w:rPr>
          <w:rFonts w:eastAsia="Arial"/>
          <w:sz w:val="19"/>
          <w:szCs w:val="19"/>
        </w:rPr>
      </w:pPr>
      <w:r w:rsidRPr="00FF1055">
        <w:rPr>
          <w:rFonts w:eastAsia="Times New Roman"/>
          <w:sz w:val="19"/>
          <w:szCs w:val="19"/>
        </w:rPr>
        <w:t>ликультурном, полиэтничном и многоконфессиональном обществе.</w:t>
      </w: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7" w:lineRule="exact"/>
        <w:rPr>
          <w:sz w:val="20"/>
          <w:szCs w:val="20"/>
        </w:rPr>
      </w:pPr>
    </w:p>
    <w:p w:rsidR="00384B12" w:rsidRPr="00FF1055" w:rsidRDefault="00384B12" w:rsidP="00384B12">
      <w:pPr>
        <w:ind w:right="-2"/>
        <w:jc w:val="center"/>
        <w:rPr>
          <w:sz w:val="20"/>
          <w:szCs w:val="20"/>
        </w:rPr>
      </w:pPr>
      <w:r w:rsidRPr="00FF1055">
        <w:rPr>
          <w:rFonts w:eastAsia="Arial"/>
          <w:b/>
          <w:bCs/>
          <w:sz w:val="19"/>
          <w:szCs w:val="19"/>
        </w:rPr>
        <w:t>Требования  к  результатам  обучения</w:t>
      </w:r>
    </w:p>
    <w:p w:rsidR="00384B12" w:rsidRPr="00FF1055" w:rsidRDefault="00384B12" w:rsidP="00384B12">
      <w:pPr>
        <w:spacing w:line="216" w:lineRule="exact"/>
        <w:rPr>
          <w:sz w:val="20"/>
          <w:szCs w:val="20"/>
        </w:rPr>
      </w:pPr>
    </w:p>
    <w:p w:rsidR="00384B12" w:rsidRPr="00FF1055" w:rsidRDefault="00384B12" w:rsidP="00384B12">
      <w:pPr>
        <w:numPr>
          <w:ilvl w:val="1"/>
          <w:numId w:val="8"/>
        </w:numPr>
        <w:tabs>
          <w:tab w:val="left" w:pos="526"/>
        </w:tabs>
        <w:spacing w:line="228" w:lineRule="auto"/>
        <w:ind w:left="3" w:firstLine="280"/>
        <w:rPr>
          <w:rFonts w:eastAsia="Times New Roman"/>
          <w:sz w:val="19"/>
          <w:szCs w:val="19"/>
        </w:rPr>
      </w:pPr>
      <w:r w:rsidRPr="00FF1055">
        <w:rPr>
          <w:rFonts w:eastAsia="Times New Roman"/>
          <w:sz w:val="19"/>
          <w:szCs w:val="19"/>
        </w:rPr>
        <w:t xml:space="preserve">важнейшим </w:t>
      </w:r>
      <w:r w:rsidRPr="00FF1055">
        <w:rPr>
          <w:rFonts w:eastAsia="Times New Roman"/>
          <w:b/>
          <w:bCs/>
          <w:sz w:val="19"/>
          <w:szCs w:val="19"/>
        </w:rPr>
        <w:t>личностным результатам</w:t>
      </w:r>
      <w:r w:rsidRPr="00FF1055">
        <w:rPr>
          <w:rFonts w:eastAsia="Times New Roman"/>
          <w:sz w:val="19"/>
          <w:szCs w:val="19"/>
        </w:rPr>
        <w:t xml:space="preserve"> изучения истории в основной школе относятся следующие убеждения и качества:</w:t>
      </w:r>
    </w:p>
    <w:p w:rsidR="00384B12" w:rsidRPr="00FF1055" w:rsidRDefault="00384B12" w:rsidP="00384B12">
      <w:pPr>
        <w:spacing w:line="4" w:lineRule="exact"/>
        <w:rPr>
          <w:rFonts w:eastAsia="Times New Roman"/>
          <w:sz w:val="19"/>
          <w:szCs w:val="19"/>
        </w:rPr>
      </w:pPr>
    </w:p>
    <w:p w:rsidR="00384B12" w:rsidRPr="00FF1055" w:rsidRDefault="00384B12" w:rsidP="00384B12">
      <w:pPr>
        <w:numPr>
          <w:ilvl w:val="0"/>
          <w:numId w:val="8"/>
        </w:numPr>
        <w:tabs>
          <w:tab w:val="left" w:pos="286"/>
        </w:tabs>
        <w:ind w:left="3" w:hanging="3"/>
        <w:jc w:val="both"/>
        <w:rPr>
          <w:rFonts w:eastAsia="Arial"/>
          <w:sz w:val="19"/>
          <w:szCs w:val="19"/>
        </w:rPr>
      </w:pPr>
      <w:r w:rsidRPr="00FF1055">
        <w:rPr>
          <w:rFonts w:eastAsia="Times New Roman"/>
          <w:sz w:val="19"/>
          <w:szCs w:val="19"/>
        </w:rPr>
        <w:t>осознание своей идентичн</w:t>
      </w:r>
      <w:r w:rsidR="003C7F5E" w:rsidRPr="00FF1055">
        <w:rPr>
          <w:rFonts w:eastAsia="Times New Roman"/>
          <w:sz w:val="19"/>
          <w:szCs w:val="19"/>
        </w:rPr>
        <w:t>ости как гражданина страны, чле</w:t>
      </w:r>
      <w:r w:rsidRPr="00FF1055">
        <w:rPr>
          <w:rFonts w:eastAsia="Times New Roman"/>
          <w:sz w:val="19"/>
          <w:szCs w:val="19"/>
        </w:rPr>
        <w:t>на семьи, этнической и религи</w:t>
      </w:r>
      <w:r w:rsidR="003C7F5E" w:rsidRPr="00FF1055">
        <w:rPr>
          <w:rFonts w:eastAsia="Times New Roman"/>
          <w:sz w:val="19"/>
          <w:szCs w:val="19"/>
        </w:rPr>
        <w:t>озной группы, локальной и регио</w:t>
      </w:r>
      <w:r w:rsidRPr="00FF1055">
        <w:rPr>
          <w:rFonts w:eastAsia="Times New Roman"/>
          <w:sz w:val="19"/>
          <w:szCs w:val="19"/>
        </w:rPr>
        <w:t>нальной общности;</w:t>
      </w:r>
    </w:p>
    <w:p w:rsidR="00384B12" w:rsidRPr="00FF1055" w:rsidRDefault="00384B12" w:rsidP="00384B12">
      <w:pPr>
        <w:spacing w:line="192" w:lineRule="exact"/>
        <w:rPr>
          <w:rFonts w:eastAsia="Arial"/>
          <w:sz w:val="19"/>
          <w:szCs w:val="19"/>
        </w:rPr>
      </w:pPr>
    </w:p>
    <w:p w:rsidR="00384B12" w:rsidRPr="00FF1055" w:rsidRDefault="00384B12" w:rsidP="00384B12">
      <w:pPr>
        <w:numPr>
          <w:ilvl w:val="0"/>
          <w:numId w:val="8"/>
        </w:numPr>
        <w:tabs>
          <w:tab w:val="left" w:pos="286"/>
        </w:tabs>
        <w:spacing w:line="228" w:lineRule="auto"/>
        <w:ind w:left="3" w:hanging="3"/>
        <w:rPr>
          <w:rFonts w:eastAsia="Arial"/>
          <w:sz w:val="19"/>
          <w:szCs w:val="19"/>
        </w:rPr>
      </w:pPr>
      <w:r w:rsidRPr="00FF1055">
        <w:rPr>
          <w:rFonts w:eastAsia="Times New Roman"/>
          <w:sz w:val="19"/>
          <w:szCs w:val="19"/>
        </w:rPr>
        <w:t>освоение гуманистически</w:t>
      </w:r>
      <w:r w:rsidR="003C7F5E" w:rsidRPr="00FF1055">
        <w:rPr>
          <w:rFonts w:eastAsia="Times New Roman"/>
          <w:sz w:val="19"/>
          <w:szCs w:val="19"/>
        </w:rPr>
        <w:t>х традиций и ценностей современ</w:t>
      </w:r>
      <w:r w:rsidRPr="00FF1055">
        <w:rPr>
          <w:rFonts w:eastAsia="Times New Roman"/>
          <w:sz w:val="19"/>
          <w:szCs w:val="19"/>
        </w:rPr>
        <w:t>ного общества, уважение прав и свобод человека;</w:t>
      </w:r>
    </w:p>
    <w:p w:rsidR="00384B12" w:rsidRPr="00FF1055" w:rsidRDefault="00384B12" w:rsidP="00384B12">
      <w:pPr>
        <w:spacing w:line="4" w:lineRule="exact"/>
        <w:rPr>
          <w:rFonts w:eastAsia="Arial"/>
          <w:sz w:val="19"/>
          <w:szCs w:val="19"/>
        </w:rPr>
      </w:pPr>
    </w:p>
    <w:p w:rsidR="00384B12" w:rsidRPr="00FF1055" w:rsidRDefault="00384B12" w:rsidP="00384B12">
      <w:pPr>
        <w:numPr>
          <w:ilvl w:val="0"/>
          <w:numId w:val="8"/>
        </w:numPr>
        <w:tabs>
          <w:tab w:val="left" w:pos="286"/>
        </w:tabs>
        <w:spacing w:line="229" w:lineRule="auto"/>
        <w:ind w:left="3" w:hanging="3"/>
        <w:jc w:val="both"/>
        <w:rPr>
          <w:rFonts w:eastAsia="Arial"/>
          <w:sz w:val="19"/>
          <w:szCs w:val="19"/>
        </w:rPr>
      </w:pPr>
      <w:r w:rsidRPr="00FF1055">
        <w:rPr>
          <w:rFonts w:eastAsia="Times New Roman"/>
          <w:sz w:val="19"/>
          <w:szCs w:val="19"/>
        </w:rPr>
        <w:t>осмысление социально</w:t>
      </w:r>
      <w:r w:rsidR="003C7F5E" w:rsidRPr="00FF1055">
        <w:rPr>
          <w:rFonts w:eastAsia="Times New Roman"/>
          <w:sz w:val="19"/>
          <w:szCs w:val="19"/>
        </w:rPr>
        <w:t>нравственного опыта предшествую</w:t>
      </w:r>
      <w:r w:rsidRPr="00FF1055">
        <w:rPr>
          <w:rFonts w:eastAsia="Times New Roman"/>
          <w:sz w:val="19"/>
          <w:szCs w:val="19"/>
        </w:rPr>
        <w:t>щих поколений, способность к определению своей позиции и ответственному поведению в современном обществе;</w:t>
      </w:r>
    </w:p>
    <w:p w:rsidR="00384B12" w:rsidRPr="00FF1055" w:rsidRDefault="00384B12" w:rsidP="00384B12">
      <w:pPr>
        <w:spacing w:line="3" w:lineRule="exact"/>
        <w:rPr>
          <w:rFonts w:eastAsia="Arial"/>
          <w:sz w:val="19"/>
          <w:szCs w:val="19"/>
        </w:rPr>
      </w:pPr>
    </w:p>
    <w:p w:rsidR="00384B12" w:rsidRPr="00FF1055" w:rsidRDefault="00384B12" w:rsidP="00384B12">
      <w:pPr>
        <w:numPr>
          <w:ilvl w:val="0"/>
          <w:numId w:val="8"/>
        </w:numPr>
        <w:tabs>
          <w:tab w:val="left" w:pos="286"/>
        </w:tabs>
        <w:spacing w:line="228" w:lineRule="auto"/>
        <w:ind w:left="3" w:hanging="3"/>
        <w:rPr>
          <w:rFonts w:eastAsia="Arial"/>
          <w:sz w:val="19"/>
          <w:szCs w:val="19"/>
        </w:rPr>
      </w:pPr>
      <w:r w:rsidRPr="00FF1055">
        <w:rPr>
          <w:rFonts w:eastAsia="Times New Roman"/>
          <w:sz w:val="19"/>
          <w:szCs w:val="19"/>
        </w:rPr>
        <w:t>понимание культурного многообразия мира, уважение к культуре своего и других народов, толерантность.</w:t>
      </w:r>
    </w:p>
    <w:p w:rsidR="00384B12" w:rsidRPr="00FF1055" w:rsidRDefault="00384B12" w:rsidP="00384B12">
      <w:pPr>
        <w:spacing w:line="4" w:lineRule="exact"/>
        <w:rPr>
          <w:rFonts w:eastAsia="Arial"/>
          <w:sz w:val="19"/>
          <w:szCs w:val="19"/>
        </w:rPr>
      </w:pPr>
    </w:p>
    <w:p w:rsidR="00384B12" w:rsidRPr="00FF1055" w:rsidRDefault="00384B12" w:rsidP="00384B12">
      <w:pPr>
        <w:numPr>
          <w:ilvl w:val="1"/>
          <w:numId w:val="8"/>
        </w:numPr>
        <w:tabs>
          <w:tab w:val="left" w:pos="532"/>
        </w:tabs>
        <w:spacing w:line="228" w:lineRule="auto"/>
        <w:ind w:left="3" w:firstLine="280"/>
        <w:rPr>
          <w:rFonts w:eastAsia="Times New Roman"/>
          <w:sz w:val="19"/>
          <w:szCs w:val="19"/>
        </w:rPr>
      </w:pPr>
      <w:r w:rsidRPr="00FF1055">
        <w:rPr>
          <w:rFonts w:eastAsia="Times New Roman"/>
          <w:b/>
          <w:bCs/>
          <w:sz w:val="19"/>
          <w:szCs w:val="19"/>
        </w:rPr>
        <w:t xml:space="preserve">метапредметным результатам </w:t>
      </w:r>
      <w:r w:rsidRPr="00FF1055">
        <w:rPr>
          <w:rFonts w:eastAsia="Times New Roman"/>
          <w:sz w:val="19"/>
          <w:szCs w:val="19"/>
        </w:rPr>
        <w:t>изучения истории в основной школе относятся следующие качества:</w:t>
      </w:r>
    </w:p>
    <w:p w:rsidR="00384B12" w:rsidRPr="00FF1055" w:rsidRDefault="00384B12" w:rsidP="00384B12">
      <w:pPr>
        <w:spacing w:line="4" w:lineRule="exact"/>
        <w:rPr>
          <w:rFonts w:eastAsia="Times New Roman"/>
          <w:sz w:val="19"/>
          <w:szCs w:val="19"/>
        </w:rPr>
      </w:pPr>
    </w:p>
    <w:p w:rsidR="00384B12" w:rsidRPr="00FF1055" w:rsidRDefault="00384B12" w:rsidP="00384B12">
      <w:pPr>
        <w:numPr>
          <w:ilvl w:val="0"/>
          <w:numId w:val="8"/>
        </w:numPr>
        <w:tabs>
          <w:tab w:val="left" w:pos="286"/>
        </w:tabs>
        <w:spacing w:line="228" w:lineRule="auto"/>
        <w:ind w:left="3" w:hanging="3"/>
        <w:rPr>
          <w:rFonts w:eastAsia="Arial"/>
          <w:sz w:val="19"/>
          <w:szCs w:val="19"/>
        </w:rPr>
      </w:pPr>
      <w:r w:rsidRPr="00FF1055">
        <w:rPr>
          <w:rFonts w:eastAsia="Times New Roman"/>
          <w:sz w:val="19"/>
          <w:szCs w:val="19"/>
        </w:rPr>
        <w:t>способность сознательно организовывать и регулировать свою деятельность — учебную, общественную и др.;</w:t>
      </w:r>
    </w:p>
    <w:p w:rsidR="00384B12" w:rsidRPr="00FF1055" w:rsidRDefault="00384B12" w:rsidP="00384B12">
      <w:pPr>
        <w:spacing w:line="4" w:lineRule="exact"/>
        <w:rPr>
          <w:rFonts w:eastAsia="Arial"/>
          <w:sz w:val="19"/>
          <w:szCs w:val="19"/>
        </w:rPr>
      </w:pPr>
    </w:p>
    <w:p w:rsidR="00384B12" w:rsidRPr="00FF1055" w:rsidRDefault="00384B12" w:rsidP="00384B12">
      <w:pPr>
        <w:numPr>
          <w:ilvl w:val="0"/>
          <w:numId w:val="8"/>
        </w:numPr>
        <w:tabs>
          <w:tab w:val="left" w:pos="286"/>
        </w:tabs>
        <w:ind w:left="3" w:hanging="3"/>
        <w:jc w:val="both"/>
        <w:rPr>
          <w:rFonts w:eastAsia="Arial"/>
          <w:sz w:val="19"/>
          <w:szCs w:val="19"/>
        </w:rPr>
      </w:pPr>
      <w:r w:rsidRPr="00FF1055">
        <w:rPr>
          <w:rFonts w:eastAsia="Times New Roman"/>
          <w:sz w:val="19"/>
          <w:szCs w:val="19"/>
        </w:rPr>
        <w:t>овладение умениями работать с учебной и внешкольной ин формацией (анализировать и обобщать факты, составлять прос той и развёрнутый планы, тезисы, конспект, формулировать и обосновывать выводы и т. д.), использовать современные ис точники информации, в том числе материалы на электрон ных носителях;</w:t>
      </w:r>
    </w:p>
    <w:p w:rsidR="00384B12" w:rsidRPr="00FF1055" w:rsidRDefault="00384B12" w:rsidP="00384B12">
      <w:pPr>
        <w:spacing w:line="166" w:lineRule="exact"/>
        <w:rPr>
          <w:rFonts w:eastAsia="Arial"/>
          <w:sz w:val="19"/>
          <w:szCs w:val="19"/>
        </w:rPr>
      </w:pPr>
    </w:p>
    <w:p w:rsidR="00384B12" w:rsidRPr="00FF1055" w:rsidRDefault="00384B12" w:rsidP="00384B12">
      <w:pPr>
        <w:numPr>
          <w:ilvl w:val="0"/>
          <w:numId w:val="8"/>
        </w:numPr>
        <w:tabs>
          <w:tab w:val="left" w:pos="286"/>
        </w:tabs>
        <w:spacing w:line="229" w:lineRule="auto"/>
        <w:ind w:left="3" w:hanging="3"/>
        <w:jc w:val="both"/>
        <w:rPr>
          <w:rFonts w:eastAsia="Arial"/>
          <w:sz w:val="19"/>
          <w:szCs w:val="19"/>
        </w:rPr>
      </w:pPr>
      <w:r w:rsidRPr="00FF1055">
        <w:rPr>
          <w:rFonts w:eastAsia="Times New Roman"/>
          <w:sz w:val="19"/>
          <w:szCs w:val="19"/>
        </w:rPr>
        <w:t>способность решать творческие задачи, представлять резуль таты своей деятельности в различных формах (сообщение, эссе, презентация, реферат и др.);</w:t>
      </w:r>
    </w:p>
    <w:p w:rsidR="00384B12" w:rsidRPr="00FF1055" w:rsidRDefault="00384B12" w:rsidP="00384B12">
      <w:pPr>
        <w:spacing w:line="3" w:lineRule="exact"/>
        <w:rPr>
          <w:rFonts w:eastAsia="Arial"/>
          <w:sz w:val="19"/>
          <w:szCs w:val="19"/>
        </w:rPr>
      </w:pPr>
    </w:p>
    <w:p w:rsidR="00384B12" w:rsidRPr="00FF1055" w:rsidRDefault="00384B12" w:rsidP="00384B12">
      <w:pPr>
        <w:numPr>
          <w:ilvl w:val="0"/>
          <w:numId w:val="8"/>
        </w:numPr>
        <w:tabs>
          <w:tab w:val="left" w:pos="286"/>
        </w:tabs>
        <w:spacing w:line="229" w:lineRule="auto"/>
        <w:ind w:left="3" w:hanging="3"/>
        <w:jc w:val="both"/>
        <w:rPr>
          <w:rFonts w:eastAsia="Arial"/>
          <w:sz w:val="19"/>
          <w:szCs w:val="19"/>
        </w:rPr>
      </w:pPr>
      <w:r w:rsidRPr="00FF1055">
        <w:rPr>
          <w:rFonts w:eastAsia="Times New Roman"/>
          <w:sz w:val="19"/>
          <w:szCs w:val="19"/>
        </w:rPr>
        <w:t>готовность к сотрудничеству с соучениками, коллективной работе, освоение основ межкультурного взаимодействия в шко ле и социальном окружении и др.</w:t>
      </w:r>
    </w:p>
    <w:p w:rsidR="00384B12" w:rsidRPr="00FF1055" w:rsidRDefault="00384B12" w:rsidP="00384B12">
      <w:pPr>
        <w:spacing w:line="2" w:lineRule="exact"/>
        <w:rPr>
          <w:rFonts w:eastAsia="Arial"/>
          <w:sz w:val="19"/>
          <w:szCs w:val="19"/>
        </w:rPr>
      </w:pPr>
    </w:p>
    <w:p w:rsidR="00384B12" w:rsidRPr="00FF1055" w:rsidRDefault="00384B12" w:rsidP="00384B12">
      <w:pPr>
        <w:ind w:left="283"/>
        <w:rPr>
          <w:rFonts w:eastAsia="Arial"/>
          <w:sz w:val="19"/>
          <w:szCs w:val="19"/>
        </w:rPr>
      </w:pPr>
      <w:r w:rsidRPr="00FF1055">
        <w:rPr>
          <w:rFonts w:eastAsia="Times New Roman"/>
          <w:b/>
          <w:bCs/>
          <w:sz w:val="19"/>
          <w:szCs w:val="19"/>
        </w:rPr>
        <w:t xml:space="preserve">Предметные результаты </w:t>
      </w:r>
      <w:r w:rsidRPr="00FF1055">
        <w:rPr>
          <w:rFonts w:eastAsia="Times New Roman"/>
          <w:sz w:val="19"/>
          <w:szCs w:val="19"/>
        </w:rPr>
        <w:t>изучения истории включают:</w:t>
      </w:r>
    </w:p>
    <w:p w:rsidR="00384B12" w:rsidRPr="00FF1055" w:rsidRDefault="00384B12" w:rsidP="00384B12">
      <w:pPr>
        <w:numPr>
          <w:ilvl w:val="0"/>
          <w:numId w:val="8"/>
        </w:numPr>
        <w:tabs>
          <w:tab w:val="left" w:pos="286"/>
        </w:tabs>
        <w:spacing w:line="226" w:lineRule="auto"/>
        <w:ind w:left="3" w:hanging="3"/>
        <w:jc w:val="both"/>
        <w:rPr>
          <w:rFonts w:eastAsia="Arial"/>
          <w:sz w:val="19"/>
          <w:szCs w:val="19"/>
        </w:rPr>
      </w:pPr>
      <w:r w:rsidRPr="00FF1055">
        <w:rPr>
          <w:rFonts w:eastAsia="Times New Roman"/>
          <w:sz w:val="19"/>
          <w:szCs w:val="19"/>
        </w:rPr>
        <w:t>овладение целостными представлениями об историческом пу ти народов своей страны и человечества как необходимой осно вой для миропонимания и познания современного общества;</w:t>
      </w:r>
    </w:p>
    <w:p w:rsidR="00384B12" w:rsidRPr="00FF1055" w:rsidRDefault="00384B12" w:rsidP="00384B12">
      <w:pPr>
        <w:spacing w:line="5" w:lineRule="exact"/>
        <w:rPr>
          <w:rFonts w:eastAsia="Arial"/>
          <w:sz w:val="19"/>
          <w:szCs w:val="19"/>
        </w:rPr>
      </w:pPr>
    </w:p>
    <w:p w:rsidR="00384B12" w:rsidRPr="00FF1055" w:rsidRDefault="00384B12" w:rsidP="00384B12">
      <w:pPr>
        <w:numPr>
          <w:ilvl w:val="0"/>
          <w:numId w:val="8"/>
        </w:numPr>
        <w:tabs>
          <w:tab w:val="left" w:pos="286"/>
        </w:tabs>
        <w:ind w:left="3" w:hanging="3"/>
        <w:jc w:val="both"/>
        <w:rPr>
          <w:rFonts w:eastAsia="Arial"/>
          <w:sz w:val="19"/>
          <w:szCs w:val="19"/>
        </w:rPr>
      </w:pPr>
      <w:r w:rsidRPr="00FF1055">
        <w:rPr>
          <w:rFonts w:eastAsia="Times New Roman"/>
          <w:sz w:val="19"/>
          <w:szCs w:val="19"/>
        </w:rPr>
        <w:t>способность применять понятийный аппарат исторического знания и приёмы исторического анализа для раскрытия сущ ности и значения событий и явлений прошлого и современ ности;</w:t>
      </w:r>
    </w:p>
    <w:p w:rsidR="00384B12" w:rsidRPr="00FF1055" w:rsidRDefault="00384B12" w:rsidP="00384B12">
      <w:pPr>
        <w:spacing w:line="183" w:lineRule="exact"/>
        <w:rPr>
          <w:rFonts w:eastAsia="Arial"/>
          <w:sz w:val="19"/>
          <w:szCs w:val="19"/>
        </w:rPr>
      </w:pPr>
    </w:p>
    <w:p w:rsidR="00384B12" w:rsidRPr="00FF1055" w:rsidRDefault="00384B12" w:rsidP="00384B12">
      <w:pPr>
        <w:numPr>
          <w:ilvl w:val="0"/>
          <w:numId w:val="8"/>
        </w:numPr>
        <w:tabs>
          <w:tab w:val="left" w:pos="286"/>
        </w:tabs>
        <w:spacing w:line="229" w:lineRule="auto"/>
        <w:ind w:left="3" w:hanging="3"/>
        <w:jc w:val="both"/>
        <w:rPr>
          <w:rFonts w:eastAsia="Arial"/>
          <w:sz w:val="19"/>
          <w:szCs w:val="19"/>
        </w:rPr>
      </w:pPr>
      <w:r w:rsidRPr="00FF1055">
        <w:rPr>
          <w:rFonts w:eastAsia="Times New Roman"/>
          <w:sz w:val="19"/>
          <w:szCs w:val="19"/>
        </w:rPr>
        <w:t>умения изучать и систематизировать информацию из различ ных исторических и современных источников, раскрывая её со циальную принадлежность и познавательную ценность;</w:t>
      </w:r>
    </w:p>
    <w:p w:rsidR="00384B12" w:rsidRPr="00FF1055" w:rsidRDefault="00384B12" w:rsidP="00384B12">
      <w:pPr>
        <w:sectPr w:rsidR="00384B12" w:rsidRPr="00FF1055">
          <w:type w:val="continuous"/>
          <w:pgSz w:w="8220" w:h="12756"/>
          <w:pgMar w:top="815" w:right="1080" w:bottom="553" w:left="737" w:header="0" w:footer="0" w:gutter="0"/>
          <w:cols w:space="720" w:equalWidth="0">
            <w:col w:w="6403"/>
          </w:cols>
        </w:sectPr>
      </w:pPr>
    </w:p>
    <w:p w:rsidR="00384B12" w:rsidRPr="00FF1055" w:rsidRDefault="00384B12" w:rsidP="00384B12">
      <w:pPr>
        <w:numPr>
          <w:ilvl w:val="1"/>
          <w:numId w:val="9"/>
        </w:numPr>
        <w:tabs>
          <w:tab w:val="left" w:pos="763"/>
        </w:tabs>
        <w:ind w:left="763" w:hanging="743"/>
        <w:rPr>
          <w:rFonts w:eastAsia="Arial"/>
          <w:b/>
          <w:bCs/>
          <w:sz w:val="21"/>
          <w:szCs w:val="21"/>
        </w:rPr>
      </w:pPr>
      <w:bookmarkStart w:id="6" w:name="page10"/>
      <w:bookmarkEnd w:id="6"/>
      <w:r w:rsidRPr="00FF1055">
        <w:rPr>
          <w:rFonts w:eastAsia="Arial"/>
          <w:b/>
          <w:bCs/>
          <w:noProof/>
          <w:color w:val="666666"/>
          <w:sz w:val="21"/>
          <w:szCs w:val="21"/>
        </w:rPr>
        <w:lastRenderedPageBreak/>
        <w:drawing>
          <wp:anchor distT="0" distB="0" distL="114300" distR="114300" simplePos="0" relativeHeight="251665408" behindDoc="1" locked="0" layoutInCell="0" allowOverlap="1">
            <wp:simplePos x="0" y="0"/>
            <wp:positionH relativeFrom="page">
              <wp:posOffset>0</wp:posOffset>
            </wp:positionH>
            <wp:positionV relativeFrom="page">
              <wp:posOffset>5080</wp:posOffset>
            </wp:positionV>
            <wp:extent cx="4751705" cy="785495"/>
            <wp:effectExtent l="0" t="0" r="0" b="0"/>
            <wp:wrapNone/>
            <wp:docPr id="2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47517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p>
    <w:p w:rsidR="00384B12" w:rsidRPr="00FF1055" w:rsidRDefault="00384B12" w:rsidP="00384B12">
      <w:pPr>
        <w:spacing w:line="200" w:lineRule="exact"/>
        <w:rPr>
          <w:rFonts w:eastAsia="Arial"/>
          <w:b/>
          <w:bCs/>
          <w:sz w:val="21"/>
          <w:szCs w:val="21"/>
        </w:rPr>
      </w:pPr>
    </w:p>
    <w:p w:rsidR="00384B12" w:rsidRPr="00FF1055" w:rsidRDefault="00384B12" w:rsidP="00384B12">
      <w:pPr>
        <w:spacing w:line="304" w:lineRule="exact"/>
        <w:rPr>
          <w:rFonts w:eastAsia="Arial"/>
          <w:b/>
          <w:bCs/>
          <w:sz w:val="21"/>
          <w:szCs w:val="21"/>
        </w:rPr>
      </w:pPr>
    </w:p>
    <w:p w:rsidR="00384B12" w:rsidRPr="00FF1055" w:rsidRDefault="00384B12" w:rsidP="00384B12">
      <w:pPr>
        <w:numPr>
          <w:ilvl w:val="0"/>
          <w:numId w:val="9"/>
        </w:numPr>
        <w:tabs>
          <w:tab w:val="left" w:pos="286"/>
        </w:tabs>
        <w:spacing w:line="229" w:lineRule="auto"/>
        <w:ind w:left="3" w:hanging="3"/>
        <w:jc w:val="both"/>
        <w:rPr>
          <w:rFonts w:eastAsia="Arial"/>
          <w:sz w:val="19"/>
          <w:szCs w:val="19"/>
        </w:rPr>
      </w:pPr>
      <w:r w:rsidRPr="00FF1055">
        <w:rPr>
          <w:rFonts w:eastAsia="Times New Roman"/>
          <w:sz w:val="19"/>
          <w:szCs w:val="19"/>
        </w:rPr>
        <w:t>расширение опыта оценочной деятельности на основе осмыс ления жизни и деяний личностей и народов в истории своей страны и человечества в целом;</w:t>
      </w:r>
    </w:p>
    <w:p w:rsidR="00384B12" w:rsidRPr="00FF1055" w:rsidRDefault="00384B12" w:rsidP="00384B12">
      <w:pPr>
        <w:spacing w:line="3" w:lineRule="exact"/>
        <w:rPr>
          <w:rFonts w:eastAsia="Arial"/>
          <w:sz w:val="19"/>
          <w:szCs w:val="19"/>
        </w:rPr>
      </w:pPr>
    </w:p>
    <w:p w:rsidR="00384B12" w:rsidRPr="00FF1055" w:rsidRDefault="00384B12" w:rsidP="00384B12">
      <w:pPr>
        <w:numPr>
          <w:ilvl w:val="0"/>
          <w:numId w:val="9"/>
        </w:numPr>
        <w:tabs>
          <w:tab w:val="left" w:pos="286"/>
        </w:tabs>
        <w:ind w:left="3" w:hanging="3"/>
        <w:jc w:val="both"/>
        <w:rPr>
          <w:rFonts w:eastAsia="Arial"/>
          <w:sz w:val="19"/>
          <w:szCs w:val="19"/>
        </w:rPr>
      </w:pPr>
      <w:r w:rsidRPr="00FF1055">
        <w:rPr>
          <w:rFonts w:eastAsia="Times New Roman"/>
          <w:sz w:val="19"/>
          <w:szCs w:val="19"/>
        </w:rPr>
        <w:t>готовность применять исторические знания для выявления и сохранения исторических и культурных памятников своей страны и мира.</w:t>
      </w:r>
    </w:p>
    <w:p w:rsidR="00384B12" w:rsidRPr="00FF1055" w:rsidRDefault="00384B12" w:rsidP="00384B12">
      <w:pPr>
        <w:spacing w:line="192" w:lineRule="exact"/>
        <w:rPr>
          <w:rFonts w:eastAsia="Arial"/>
          <w:sz w:val="19"/>
          <w:szCs w:val="19"/>
        </w:rPr>
      </w:pPr>
    </w:p>
    <w:p w:rsidR="00384B12" w:rsidRPr="00FF1055" w:rsidRDefault="00384B12" w:rsidP="00384B12">
      <w:pPr>
        <w:ind w:left="3" w:firstLine="283"/>
        <w:jc w:val="both"/>
        <w:rPr>
          <w:rFonts w:eastAsia="Arial"/>
          <w:sz w:val="19"/>
          <w:szCs w:val="19"/>
        </w:rPr>
      </w:pPr>
      <w:r w:rsidRPr="00FF1055">
        <w:rPr>
          <w:rFonts w:eastAsia="Times New Roman"/>
          <w:sz w:val="19"/>
          <w:szCs w:val="19"/>
        </w:rPr>
        <w:t>Соотнесение элементов учебной деятельности школьников и ведущих процедур историче</w:t>
      </w:r>
      <w:r w:rsidR="001E32BB" w:rsidRPr="00FF1055">
        <w:rPr>
          <w:rFonts w:eastAsia="Times New Roman"/>
          <w:sz w:val="19"/>
          <w:szCs w:val="19"/>
        </w:rPr>
        <w:t>ского познания позволяет опреде</w:t>
      </w:r>
      <w:r w:rsidRPr="00FF1055">
        <w:rPr>
          <w:rFonts w:eastAsia="Times New Roman"/>
          <w:sz w:val="19"/>
          <w:szCs w:val="19"/>
        </w:rPr>
        <w:t>лить структуру подготовки учащихся 6–9 классов по истории в единстве её содержательных (объектных) и деятельностных (субъектных) компонентов.</w:t>
      </w:r>
    </w:p>
    <w:p w:rsidR="00384B12" w:rsidRPr="00FF1055" w:rsidRDefault="00384B12" w:rsidP="00384B12">
      <w:pPr>
        <w:spacing w:line="176" w:lineRule="exact"/>
        <w:rPr>
          <w:rFonts w:eastAsia="Arial"/>
          <w:sz w:val="19"/>
          <w:szCs w:val="19"/>
        </w:rPr>
      </w:pPr>
    </w:p>
    <w:p w:rsidR="00384B12" w:rsidRPr="00FF1055" w:rsidRDefault="00384B12" w:rsidP="00384B12">
      <w:pPr>
        <w:ind w:left="3" w:firstLine="283"/>
        <w:jc w:val="both"/>
        <w:rPr>
          <w:rFonts w:eastAsia="Arial"/>
          <w:sz w:val="19"/>
          <w:szCs w:val="19"/>
        </w:rPr>
      </w:pPr>
      <w:r w:rsidRPr="00FF1055">
        <w:rPr>
          <w:rFonts w:eastAsia="Times New Roman"/>
          <w:sz w:val="19"/>
          <w:szCs w:val="19"/>
        </w:rPr>
        <w:t>Предполагается, что в результате изучения истории в основ ной школе учащиеся должны овладеть следующими знаниями и умениями:</w:t>
      </w:r>
    </w:p>
    <w:p w:rsidR="00384B12" w:rsidRPr="00FF1055" w:rsidRDefault="00384B12" w:rsidP="00384B12">
      <w:pPr>
        <w:spacing w:line="191" w:lineRule="exact"/>
        <w:rPr>
          <w:rFonts w:eastAsia="Arial"/>
          <w:sz w:val="19"/>
          <w:szCs w:val="19"/>
        </w:rPr>
      </w:pPr>
    </w:p>
    <w:p w:rsidR="00384B12" w:rsidRPr="00FF1055" w:rsidRDefault="00384B12" w:rsidP="00384B12">
      <w:pPr>
        <w:numPr>
          <w:ilvl w:val="2"/>
          <w:numId w:val="9"/>
        </w:numPr>
        <w:tabs>
          <w:tab w:val="left" w:pos="543"/>
        </w:tabs>
        <w:ind w:left="543" w:hanging="259"/>
        <w:rPr>
          <w:rFonts w:eastAsia="Times New Roman"/>
          <w:b/>
          <w:bCs/>
          <w:sz w:val="19"/>
          <w:szCs w:val="19"/>
        </w:rPr>
      </w:pPr>
      <w:r w:rsidRPr="00FF1055">
        <w:rPr>
          <w:rFonts w:eastAsia="Times New Roman"/>
          <w:b/>
          <w:bCs/>
          <w:sz w:val="19"/>
          <w:szCs w:val="19"/>
        </w:rPr>
        <w:t>Знание хронологии, работа с хронологией:</w:t>
      </w:r>
    </w:p>
    <w:p w:rsidR="00384B12" w:rsidRPr="00FF1055" w:rsidRDefault="00384B12" w:rsidP="00384B12">
      <w:pPr>
        <w:numPr>
          <w:ilvl w:val="0"/>
          <w:numId w:val="9"/>
        </w:numPr>
        <w:tabs>
          <w:tab w:val="left" w:pos="286"/>
        </w:tabs>
        <w:ind w:left="3" w:hanging="3"/>
        <w:jc w:val="both"/>
        <w:rPr>
          <w:rFonts w:eastAsia="Arial"/>
          <w:sz w:val="19"/>
          <w:szCs w:val="19"/>
        </w:rPr>
      </w:pPr>
      <w:r w:rsidRPr="00FF1055">
        <w:rPr>
          <w:rFonts w:eastAsia="Times New Roman"/>
          <w:sz w:val="19"/>
          <w:szCs w:val="19"/>
        </w:rPr>
        <w:t>указывать хронологические рамки и периоды ключевых про цессов, а также даты важнейших событий отечественной и все общей истории;</w:t>
      </w:r>
    </w:p>
    <w:p w:rsidR="00384B12" w:rsidRPr="00FF1055" w:rsidRDefault="00384B12" w:rsidP="00384B12">
      <w:pPr>
        <w:spacing w:line="185" w:lineRule="exact"/>
        <w:rPr>
          <w:rFonts w:eastAsia="Arial"/>
          <w:sz w:val="19"/>
          <w:szCs w:val="19"/>
        </w:rPr>
      </w:pPr>
    </w:p>
    <w:p w:rsidR="00384B12" w:rsidRPr="00FF1055" w:rsidRDefault="00384B12" w:rsidP="00384B12">
      <w:pPr>
        <w:numPr>
          <w:ilvl w:val="0"/>
          <w:numId w:val="9"/>
        </w:numPr>
        <w:tabs>
          <w:tab w:val="left" w:pos="286"/>
        </w:tabs>
        <w:spacing w:line="228" w:lineRule="auto"/>
        <w:ind w:left="3" w:hanging="3"/>
        <w:rPr>
          <w:rFonts w:eastAsia="Arial"/>
          <w:sz w:val="19"/>
          <w:szCs w:val="19"/>
        </w:rPr>
      </w:pPr>
      <w:r w:rsidRPr="00FF1055">
        <w:rPr>
          <w:rFonts w:eastAsia="Times New Roman"/>
          <w:sz w:val="19"/>
          <w:szCs w:val="19"/>
        </w:rPr>
        <w:t>соотносить год с веком, устанавливать последовательность и длительность исторических событий.</w:t>
      </w:r>
    </w:p>
    <w:p w:rsidR="00384B12" w:rsidRPr="00FF1055" w:rsidRDefault="00384B12" w:rsidP="00384B12">
      <w:pPr>
        <w:spacing w:line="2" w:lineRule="exact"/>
        <w:rPr>
          <w:rFonts w:eastAsia="Arial"/>
          <w:sz w:val="19"/>
          <w:szCs w:val="19"/>
        </w:rPr>
      </w:pPr>
    </w:p>
    <w:p w:rsidR="00384B12" w:rsidRPr="00FF1055" w:rsidRDefault="00384B12" w:rsidP="00384B12">
      <w:pPr>
        <w:numPr>
          <w:ilvl w:val="2"/>
          <w:numId w:val="10"/>
        </w:numPr>
        <w:tabs>
          <w:tab w:val="left" w:pos="543"/>
        </w:tabs>
        <w:ind w:left="543" w:hanging="259"/>
        <w:rPr>
          <w:rFonts w:eastAsia="Times New Roman"/>
          <w:b/>
          <w:bCs/>
          <w:sz w:val="19"/>
          <w:szCs w:val="19"/>
        </w:rPr>
      </w:pPr>
      <w:r w:rsidRPr="00FF1055">
        <w:rPr>
          <w:rFonts w:eastAsia="Times New Roman"/>
          <w:b/>
          <w:bCs/>
          <w:sz w:val="19"/>
          <w:szCs w:val="19"/>
        </w:rPr>
        <w:t>Знание исторических фактов, работа с фактами:</w:t>
      </w:r>
    </w:p>
    <w:p w:rsidR="00384B12" w:rsidRPr="00FF1055" w:rsidRDefault="00384B12" w:rsidP="00384B12">
      <w:pPr>
        <w:numPr>
          <w:ilvl w:val="0"/>
          <w:numId w:val="10"/>
        </w:numPr>
        <w:tabs>
          <w:tab w:val="left" w:pos="286"/>
        </w:tabs>
        <w:spacing w:line="224" w:lineRule="auto"/>
        <w:ind w:left="3" w:hanging="3"/>
        <w:rPr>
          <w:rFonts w:eastAsia="Arial"/>
          <w:sz w:val="19"/>
          <w:szCs w:val="19"/>
        </w:rPr>
      </w:pPr>
      <w:r w:rsidRPr="00FF1055">
        <w:rPr>
          <w:rFonts w:eastAsia="Times New Roman"/>
          <w:sz w:val="19"/>
          <w:szCs w:val="19"/>
        </w:rPr>
        <w:t>характеризовать место, обс</w:t>
      </w:r>
      <w:r w:rsidR="003C7F5E" w:rsidRPr="00FF1055">
        <w:rPr>
          <w:rFonts w:eastAsia="Times New Roman"/>
          <w:sz w:val="19"/>
          <w:szCs w:val="19"/>
        </w:rPr>
        <w:t>тоятельства, участников, резуль</w:t>
      </w:r>
      <w:r w:rsidRPr="00FF1055">
        <w:rPr>
          <w:rFonts w:eastAsia="Times New Roman"/>
          <w:sz w:val="19"/>
          <w:szCs w:val="19"/>
        </w:rPr>
        <w:t>таты важнейших исторических событий;</w:t>
      </w:r>
    </w:p>
    <w:p w:rsidR="00384B12" w:rsidRPr="00FF1055" w:rsidRDefault="00384B12" w:rsidP="00384B12">
      <w:pPr>
        <w:spacing w:line="4" w:lineRule="exact"/>
        <w:rPr>
          <w:rFonts w:eastAsia="Arial"/>
          <w:sz w:val="19"/>
          <w:szCs w:val="19"/>
        </w:rPr>
      </w:pPr>
    </w:p>
    <w:p w:rsidR="00384B12" w:rsidRPr="00FF1055" w:rsidRDefault="00384B12" w:rsidP="00384B12">
      <w:pPr>
        <w:numPr>
          <w:ilvl w:val="0"/>
          <w:numId w:val="10"/>
        </w:numPr>
        <w:tabs>
          <w:tab w:val="left" w:pos="286"/>
        </w:tabs>
        <w:ind w:left="3" w:hanging="3"/>
        <w:rPr>
          <w:rFonts w:eastAsia="Arial"/>
          <w:sz w:val="19"/>
          <w:szCs w:val="19"/>
        </w:rPr>
      </w:pPr>
      <w:r w:rsidRPr="00FF1055">
        <w:rPr>
          <w:rFonts w:eastAsia="Times New Roman"/>
          <w:sz w:val="19"/>
          <w:szCs w:val="19"/>
        </w:rPr>
        <w:t>группировать (классифицировать) факты по различным признакам.</w:t>
      </w:r>
    </w:p>
    <w:p w:rsidR="00384B12" w:rsidRPr="00FF1055" w:rsidRDefault="00384B12" w:rsidP="00384B12">
      <w:pPr>
        <w:spacing w:line="198" w:lineRule="exact"/>
        <w:rPr>
          <w:rFonts w:eastAsia="Arial"/>
          <w:sz w:val="19"/>
          <w:szCs w:val="19"/>
        </w:rPr>
      </w:pPr>
    </w:p>
    <w:p w:rsidR="00384B12" w:rsidRPr="00FF1055" w:rsidRDefault="00384B12" w:rsidP="00384B12">
      <w:pPr>
        <w:numPr>
          <w:ilvl w:val="2"/>
          <w:numId w:val="11"/>
        </w:numPr>
        <w:tabs>
          <w:tab w:val="left" w:pos="543"/>
        </w:tabs>
        <w:ind w:left="543" w:hanging="259"/>
        <w:rPr>
          <w:rFonts w:eastAsia="Times New Roman"/>
          <w:b/>
          <w:bCs/>
          <w:sz w:val="19"/>
          <w:szCs w:val="19"/>
        </w:rPr>
      </w:pPr>
      <w:r w:rsidRPr="00FF1055">
        <w:rPr>
          <w:rFonts w:eastAsia="Times New Roman"/>
          <w:b/>
          <w:bCs/>
          <w:sz w:val="19"/>
          <w:szCs w:val="19"/>
        </w:rPr>
        <w:t>Работа с историческими источниками:</w:t>
      </w:r>
    </w:p>
    <w:p w:rsidR="00384B12" w:rsidRPr="00FF1055" w:rsidRDefault="00384B12" w:rsidP="00384B12">
      <w:pPr>
        <w:numPr>
          <w:ilvl w:val="0"/>
          <w:numId w:val="11"/>
        </w:numPr>
        <w:tabs>
          <w:tab w:val="left" w:pos="283"/>
        </w:tabs>
        <w:spacing w:line="218" w:lineRule="auto"/>
        <w:ind w:left="283" w:hanging="283"/>
        <w:rPr>
          <w:rFonts w:eastAsia="Arial"/>
          <w:sz w:val="19"/>
          <w:szCs w:val="19"/>
        </w:rPr>
      </w:pPr>
      <w:r w:rsidRPr="00FF1055">
        <w:rPr>
          <w:rFonts w:eastAsia="Times New Roman"/>
          <w:sz w:val="19"/>
          <w:szCs w:val="19"/>
        </w:rPr>
        <w:t>читать историческую карту с опорой на легенду;</w:t>
      </w:r>
    </w:p>
    <w:p w:rsidR="00384B12" w:rsidRPr="00FF1055" w:rsidRDefault="00384B12" w:rsidP="00384B12">
      <w:pPr>
        <w:spacing w:line="30" w:lineRule="exact"/>
        <w:rPr>
          <w:rFonts w:eastAsia="Arial"/>
          <w:sz w:val="19"/>
          <w:szCs w:val="19"/>
        </w:rPr>
      </w:pPr>
    </w:p>
    <w:p w:rsidR="00384B12" w:rsidRPr="00FF1055" w:rsidRDefault="00384B12" w:rsidP="00384B12">
      <w:pPr>
        <w:numPr>
          <w:ilvl w:val="0"/>
          <w:numId w:val="11"/>
        </w:numPr>
        <w:tabs>
          <w:tab w:val="left" w:pos="286"/>
        </w:tabs>
        <w:ind w:left="3" w:hanging="3"/>
        <w:jc w:val="both"/>
        <w:rPr>
          <w:rFonts w:eastAsia="Arial"/>
          <w:sz w:val="19"/>
          <w:szCs w:val="19"/>
        </w:rPr>
      </w:pPr>
      <w:r w:rsidRPr="00FF1055">
        <w:rPr>
          <w:rFonts w:eastAsia="Times New Roman"/>
          <w:sz w:val="19"/>
          <w:szCs w:val="19"/>
        </w:rPr>
        <w:t>проводить поиск необходимой информации в одном или не скольких источниках (материальных, текстовых, изобразитель ных и др.);</w:t>
      </w:r>
    </w:p>
    <w:p w:rsidR="00384B12" w:rsidRPr="00FF1055" w:rsidRDefault="00384B12" w:rsidP="00384B12">
      <w:pPr>
        <w:spacing w:line="166" w:lineRule="exact"/>
        <w:rPr>
          <w:rFonts w:eastAsia="Arial"/>
          <w:sz w:val="19"/>
          <w:szCs w:val="19"/>
        </w:rPr>
      </w:pPr>
    </w:p>
    <w:p w:rsidR="00384B12" w:rsidRPr="00FF1055" w:rsidRDefault="00384B12" w:rsidP="00384B12">
      <w:pPr>
        <w:numPr>
          <w:ilvl w:val="0"/>
          <w:numId w:val="11"/>
        </w:numPr>
        <w:tabs>
          <w:tab w:val="left" w:pos="286"/>
        </w:tabs>
        <w:spacing w:line="228" w:lineRule="auto"/>
        <w:ind w:left="3" w:hanging="3"/>
        <w:rPr>
          <w:rFonts w:eastAsia="Arial"/>
          <w:sz w:val="19"/>
          <w:szCs w:val="19"/>
        </w:rPr>
      </w:pPr>
      <w:r w:rsidRPr="00FF1055">
        <w:rPr>
          <w:rFonts w:eastAsia="Times New Roman"/>
          <w:sz w:val="19"/>
          <w:szCs w:val="19"/>
        </w:rPr>
        <w:t>сравнивать данные разн</w:t>
      </w:r>
      <w:r w:rsidR="003C7F5E" w:rsidRPr="00FF1055">
        <w:rPr>
          <w:rFonts w:eastAsia="Times New Roman"/>
          <w:sz w:val="19"/>
          <w:szCs w:val="19"/>
        </w:rPr>
        <w:t>ых источников, выявлять их сход</w:t>
      </w:r>
      <w:r w:rsidRPr="00FF1055">
        <w:rPr>
          <w:rFonts w:eastAsia="Times New Roman"/>
          <w:sz w:val="19"/>
          <w:szCs w:val="19"/>
        </w:rPr>
        <w:t>ство и различия.</w:t>
      </w:r>
    </w:p>
    <w:p w:rsidR="00384B12" w:rsidRPr="00FF1055" w:rsidRDefault="00384B12" w:rsidP="00384B12">
      <w:pPr>
        <w:spacing w:line="2" w:lineRule="exact"/>
        <w:rPr>
          <w:rFonts w:eastAsia="Arial"/>
          <w:sz w:val="19"/>
          <w:szCs w:val="19"/>
        </w:rPr>
      </w:pPr>
    </w:p>
    <w:p w:rsidR="00384B12" w:rsidRPr="00FF1055" w:rsidRDefault="00384B12" w:rsidP="00384B12">
      <w:pPr>
        <w:numPr>
          <w:ilvl w:val="2"/>
          <w:numId w:val="12"/>
        </w:numPr>
        <w:tabs>
          <w:tab w:val="left" w:pos="543"/>
        </w:tabs>
        <w:ind w:left="543" w:hanging="259"/>
        <w:rPr>
          <w:rFonts w:eastAsia="Times New Roman"/>
          <w:b/>
          <w:bCs/>
          <w:sz w:val="19"/>
          <w:szCs w:val="19"/>
        </w:rPr>
      </w:pPr>
      <w:r w:rsidRPr="00FF1055">
        <w:rPr>
          <w:rFonts w:eastAsia="Times New Roman"/>
          <w:b/>
          <w:bCs/>
          <w:sz w:val="19"/>
          <w:szCs w:val="19"/>
        </w:rPr>
        <w:t>Описание (реконструкция):</w:t>
      </w:r>
    </w:p>
    <w:p w:rsidR="00384B12" w:rsidRPr="00FF1055" w:rsidRDefault="00384B12" w:rsidP="00384B12">
      <w:pPr>
        <w:numPr>
          <w:ilvl w:val="0"/>
          <w:numId w:val="12"/>
        </w:numPr>
        <w:tabs>
          <w:tab w:val="left" w:pos="286"/>
        </w:tabs>
        <w:spacing w:line="224" w:lineRule="auto"/>
        <w:ind w:left="3" w:hanging="3"/>
        <w:rPr>
          <w:rFonts w:eastAsia="Arial"/>
          <w:sz w:val="19"/>
          <w:szCs w:val="19"/>
        </w:rPr>
      </w:pPr>
      <w:r w:rsidRPr="00FF1055">
        <w:rPr>
          <w:rFonts w:eastAsia="Times New Roman"/>
          <w:sz w:val="19"/>
          <w:szCs w:val="19"/>
        </w:rPr>
        <w:t xml:space="preserve">рассказывать (устно или </w:t>
      </w:r>
      <w:r w:rsidR="003C7F5E" w:rsidRPr="00FF1055">
        <w:rPr>
          <w:rFonts w:eastAsia="Times New Roman"/>
          <w:sz w:val="19"/>
          <w:szCs w:val="19"/>
        </w:rPr>
        <w:t>письменно) об исторических собы</w:t>
      </w:r>
      <w:r w:rsidRPr="00FF1055">
        <w:rPr>
          <w:rFonts w:eastAsia="Times New Roman"/>
          <w:sz w:val="19"/>
          <w:szCs w:val="19"/>
        </w:rPr>
        <w:t>тиях, их участниках;</w:t>
      </w:r>
    </w:p>
    <w:p w:rsidR="00384B12" w:rsidRPr="00FF1055" w:rsidRDefault="00384B12" w:rsidP="00384B12">
      <w:pPr>
        <w:spacing w:line="4" w:lineRule="exact"/>
        <w:rPr>
          <w:rFonts w:eastAsia="Arial"/>
          <w:sz w:val="19"/>
          <w:szCs w:val="19"/>
        </w:rPr>
      </w:pPr>
    </w:p>
    <w:p w:rsidR="00384B12" w:rsidRPr="00FF1055" w:rsidRDefault="00384B12" w:rsidP="00384B12">
      <w:pPr>
        <w:numPr>
          <w:ilvl w:val="0"/>
          <w:numId w:val="12"/>
        </w:numPr>
        <w:tabs>
          <w:tab w:val="left" w:pos="286"/>
        </w:tabs>
        <w:spacing w:line="228" w:lineRule="auto"/>
        <w:ind w:left="3" w:hanging="3"/>
        <w:rPr>
          <w:rFonts w:eastAsia="Arial"/>
          <w:sz w:val="19"/>
          <w:szCs w:val="19"/>
        </w:rPr>
      </w:pPr>
      <w:r w:rsidRPr="00FF1055">
        <w:rPr>
          <w:rFonts w:eastAsia="Times New Roman"/>
          <w:sz w:val="19"/>
          <w:szCs w:val="19"/>
        </w:rPr>
        <w:t>характеризовать условия и образ жизни, занятия людей в различные исторические эпохи;</w:t>
      </w:r>
    </w:p>
    <w:p w:rsidR="00384B12" w:rsidRPr="00FF1055" w:rsidRDefault="00384B12" w:rsidP="00384B12">
      <w:pPr>
        <w:spacing w:line="4" w:lineRule="exact"/>
        <w:rPr>
          <w:rFonts w:eastAsia="Arial"/>
          <w:sz w:val="19"/>
          <w:szCs w:val="19"/>
        </w:rPr>
      </w:pPr>
    </w:p>
    <w:p w:rsidR="00384B12" w:rsidRPr="00FF1055" w:rsidRDefault="00384B12" w:rsidP="00384B12">
      <w:pPr>
        <w:numPr>
          <w:ilvl w:val="0"/>
          <w:numId w:val="12"/>
        </w:numPr>
        <w:tabs>
          <w:tab w:val="left" w:pos="286"/>
        </w:tabs>
        <w:ind w:left="3" w:hanging="3"/>
        <w:jc w:val="both"/>
        <w:rPr>
          <w:rFonts w:eastAsia="Arial"/>
          <w:sz w:val="19"/>
          <w:szCs w:val="19"/>
        </w:rPr>
      </w:pPr>
      <w:r w:rsidRPr="00FF1055">
        <w:rPr>
          <w:rFonts w:eastAsia="Times New Roman"/>
          <w:sz w:val="19"/>
          <w:szCs w:val="19"/>
        </w:rPr>
        <w:t>на основе текста и иллюстраций учебника, дополнительной литературы, макетов и т. п. составлять описание исторических объектов, памятников.</w:t>
      </w:r>
    </w:p>
    <w:p w:rsidR="00384B12" w:rsidRPr="00FF1055" w:rsidRDefault="00384B12" w:rsidP="00384B12">
      <w:pPr>
        <w:spacing w:line="190" w:lineRule="exact"/>
        <w:rPr>
          <w:rFonts w:eastAsia="Arial"/>
          <w:sz w:val="19"/>
          <w:szCs w:val="19"/>
        </w:rPr>
      </w:pPr>
    </w:p>
    <w:p w:rsidR="00384B12" w:rsidRPr="00FF1055" w:rsidRDefault="00384B12" w:rsidP="00384B12">
      <w:pPr>
        <w:numPr>
          <w:ilvl w:val="2"/>
          <w:numId w:val="13"/>
        </w:numPr>
        <w:tabs>
          <w:tab w:val="left" w:pos="543"/>
        </w:tabs>
        <w:ind w:left="543" w:hanging="259"/>
        <w:rPr>
          <w:rFonts w:eastAsia="Times New Roman"/>
          <w:b/>
          <w:bCs/>
          <w:sz w:val="19"/>
          <w:szCs w:val="19"/>
        </w:rPr>
      </w:pPr>
      <w:r w:rsidRPr="00FF1055">
        <w:rPr>
          <w:rFonts w:eastAsia="Times New Roman"/>
          <w:b/>
          <w:bCs/>
          <w:sz w:val="19"/>
          <w:szCs w:val="19"/>
        </w:rPr>
        <w:t>Анализ, объяснение:</w:t>
      </w:r>
    </w:p>
    <w:p w:rsidR="00384B12" w:rsidRPr="00FF1055" w:rsidRDefault="00384B12" w:rsidP="00384B12">
      <w:pPr>
        <w:numPr>
          <w:ilvl w:val="0"/>
          <w:numId w:val="13"/>
        </w:numPr>
        <w:tabs>
          <w:tab w:val="left" w:pos="286"/>
        </w:tabs>
        <w:ind w:left="3" w:hanging="3"/>
        <w:rPr>
          <w:rFonts w:eastAsia="Arial"/>
          <w:sz w:val="19"/>
          <w:szCs w:val="19"/>
        </w:rPr>
      </w:pPr>
      <w:r w:rsidRPr="00FF1055">
        <w:rPr>
          <w:rFonts w:eastAsia="Times New Roman"/>
          <w:sz w:val="19"/>
          <w:szCs w:val="19"/>
        </w:rPr>
        <w:t>различать факт (событие) и его описание (факт источника, факт историка);</w:t>
      </w:r>
    </w:p>
    <w:p w:rsidR="00384B12" w:rsidRPr="00FF1055" w:rsidRDefault="00384B12" w:rsidP="00384B12">
      <w:pPr>
        <w:spacing w:line="194" w:lineRule="exact"/>
        <w:rPr>
          <w:rFonts w:eastAsia="Arial"/>
          <w:sz w:val="19"/>
          <w:szCs w:val="19"/>
        </w:rPr>
      </w:pPr>
    </w:p>
    <w:p w:rsidR="00384B12" w:rsidRPr="00FF1055" w:rsidRDefault="00384B12" w:rsidP="00384B12">
      <w:pPr>
        <w:numPr>
          <w:ilvl w:val="0"/>
          <w:numId w:val="13"/>
        </w:numPr>
        <w:tabs>
          <w:tab w:val="left" w:pos="286"/>
        </w:tabs>
        <w:ind w:left="3" w:hanging="3"/>
        <w:rPr>
          <w:rFonts w:eastAsia="Arial"/>
          <w:sz w:val="19"/>
          <w:szCs w:val="19"/>
        </w:rPr>
      </w:pPr>
      <w:r w:rsidRPr="00FF1055">
        <w:rPr>
          <w:rFonts w:eastAsia="Times New Roman"/>
          <w:sz w:val="19"/>
          <w:szCs w:val="19"/>
        </w:rPr>
        <w:t>соотносить единичные исторические факты и общие явле ния;</w:t>
      </w:r>
    </w:p>
    <w:p w:rsidR="00384B12" w:rsidRPr="00FF1055" w:rsidRDefault="00384B12" w:rsidP="00384B12">
      <w:pPr>
        <w:spacing w:line="200" w:lineRule="exact"/>
        <w:rPr>
          <w:rFonts w:eastAsia="Arial"/>
          <w:sz w:val="19"/>
          <w:szCs w:val="19"/>
        </w:rPr>
      </w:pPr>
    </w:p>
    <w:p w:rsidR="00384B12" w:rsidRPr="00FF1055" w:rsidRDefault="00384B12" w:rsidP="00384B12">
      <w:pPr>
        <w:numPr>
          <w:ilvl w:val="0"/>
          <w:numId w:val="13"/>
        </w:numPr>
        <w:tabs>
          <w:tab w:val="left" w:pos="286"/>
        </w:tabs>
        <w:spacing w:line="228" w:lineRule="auto"/>
        <w:ind w:left="3" w:hanging="3"/>
        <w:rPr>
          <w:rFonts w:eastAsia="Arial"/>
          <w:sz w:val="19"/>
          <w:szCs w:val="19"/>
        </w:rPr>
      </w:pPr>
      <w:r w:rsidRPr="00FF1055">
        <w:rPr>
          <w:rFonts w:eastAsia="Times New Roman"/>
          <w:sz w:val="19"/>
          <w:szCs w:val="19"/>
        </w:rPr>
        <w:t>называть характерные, существенные признаки историчес ких событий и явлений;</w:t>
      </w:r>
    </w:p>
    <w:p w:rsidR="00384B12" w:rsidRPr="00FF1055" w:rsidRDefault="00384B12" w:rsidP="00384B12">
      <w:pPr>
        <w:spacing w:line="4" w:lineRule="exact"/>
        <w:rPr>
          <w:rFonts w:eastAsia="Arial"/>
          <w:sz w:val="19"/>
          <w:szCs w:val="19"/>
        </w:rPr>
      </w:pPr>
    </w:p>
    <w:p w:rsidR="00384B12" w:rsidRPr="00FF1055" w:rsidRDefault="00384B12" w:rsidP="00384B12">
      <w:pPr>
        <w:numPr>
          <w:ilvl w:val="0"/>
          <w:numId w:val="13"/>
        </w:numPr>
        <w:tabs>
          <w:tab w:val="left" w:pos="286"/>
        </w:tabs>
        <w:ind w:left="3" w:hanging="3"/>
        <w:rPr>
          <w:rFonts w:eastAsia="Arial"/>
          <w:sz w:val="19"/>
          <w:szCs w:val="19"/>
        </w:rPr>
      </w:pPr>
      <w:r w:rsidRPr="00FF1055">
        <w:rPr>
          <w:rFonts w:eastAsia="Times New Roman"/>
          <w:sz w:val="19"/>
          <w:szCs w:val="19"/>
        </w:rPr>
        <w:t>раскрывать смысл, значение важнейших исторических поня тий;</w:t>
      </w:r>
    </w:p>
    <w:p w:rsidR="00384B12" w:rsidRPr="00FF1055" w:rsidRDefault="00384B12" w:rsidP="00384B12">
      <w:pPr>
        <w:sectPr w:rsidR="00384B12" w:rsidRPr="00FF1055">
          <w:pgSz w:w="8220" w:h="12756"/>
          <w:pgMar w:top="815" w:right="740" w:bottom="540" w:left="1077" w:header="0" w:footer="0" w:gutter="0"/>
          <w:cols w:space="720" w:equalWidth="0">
            <w:col w:w="6403"/>
          </w:cols>
        </w:sectPr>
      </w:pPr>
    </w:p>
    <w:p w:rsidR="00384B12" w:rsidRPr="00FF1055" w:rsidRDefault="00384B12" w:rsidP="00384B12">
      <w:pPr>
        <w:tabs>
          <w:tab w:val="left" w:pos="6223"/>
        </w:tabs>
        <w:ind w:left="3"/>
        <w:rPr>
          <w:sz w:val="20"/>
          <w:szCs w:val="20"/>
        </w:rPr>
      </w:pPr>
      <w:bookmarkStart w:id="7" w:name="page11"/>
      <w:bookmarkEnd w:id="7"/>
      <w:r w:rsidRPr="00FF1055">
        <w:rPr>
          <w:rFonts w:eastAsia="Arial"/>
          <w:b/>
          <w:bCs/>
          <w:noProof/>
          <w:color w:val="666666"/>
          <w:sz w:val="21"/>
          <w:szCs w:val="21"/>
        </w:rPr>
        <w:lastRenderedPageBreak/>
        <w:drawing>
          <wp:anchor distT="0" distB="0" distL="114300" distR="114300" simplePos="0" relativeHeight="251666432" behindDoc="1" locked="0" layoutInCell="0" allowOverlap="1">
            <wp:simplePos x="0" y="0"/>
            <wp:positionH relativeFrom="page">
              <wp:posOffset>455295</wp:posOffset>
            </wp:positionH>
            <wp:positionV relativeFrom="page">
              <wp:posOffset>5080</wp:posOffset>
            </wp:positionV>
            <wp:extent cx="4764405" cy="785495"/>
            <wp:effectExtent l="0" t="0" r="0" b="0"/>
            <wp:wrapNone/>
            <wp:docPr id="2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47644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r w:rsidRPr="00FF1055">
        <w:rPr>
          <w:sz w:val="20"/>
          <w:szCs w:val="20"/>
        </w:rPr>
        <w:tab/>
      </w:r>
      <w:r w:rsidRPr="00FF1055">
        <w:rPr>
          <w:rFonts w:eastAsia="Arial"/>
          <w:b/>
          <w:bCs/>
          <w:sz w:val="21"/>
          <w:szCs w:val="21"/>
        </w:rPr>
        <w:t>9</w:t>
      </w:r>
    </w:p>
    <w:p w:rsidR="00384B12" w:rsidRPr="00FF1055" w:rsidRDefault="00384B12" w:rsidP="00384B12">
      <w:pPr>
        <w:sectPr w:rsidR="00384B12" w:rsidRPr="00FF1055">
          <w:pgSz w:w="8220" w:h="12756"/>
          <w:pgMar w:top="815" w:right="1080" w:bottom="557" w:left="737" w:header="0" w:footer="0" w:gutter="0"/>
          <w:cols w:space="720" w:equalWidth="0">
            <w:col w:w="6403"/>
          </w:cols>
        </w:sectPr>
      </w:pPr>
    </w:p>
    <w:p w:rsidR="00384B12" w:rsidRPr="00FF1055" w:rsidRDefault="00384B12" w:rsidP="00384B12">
      <w:pPr>
        <w:spacing w:line="200" w:lineRule="exact"/>
        <w:rPr>
          <w:sz w:val="20"/>
          <w:szCs w:val="20"/>
        </w:rPr>
      </w:pPr>
    </w:p>
    <w:p w:rsidR="00384B12" w:rsidRPr="00FF1055" w:rsidRDefault="00384B12" w:rsidP="00384B12">
      <w:pPr>
        <w:spacing w:line="305" w:lineRule="exact"/>
        <w:rPr>
          <w:sz w:val="20"/>
          <w:szCs w:val="20"/>
        </w:rPr>
      </w:pPr>
    </w:p>
    <w:p w:rsidR="00384B12" w:rsidRPr="00FF1055" w:rsidRDefault="00384B12" w:rsidP="00384B12">
      <w:pPr>
        <w:numPr>
          <w:ilvl w:val="0"/>
          <w:numId w:val="14"/>
        </w:numPr>
        <w:tabs>
          <w:tab w:val="left" w:pos="286"/>
        </w:tabs>
        <w:spacing w:line="228" w:lineRule="auto"/>
        <w:ind w:left="3" w:hanging="3"/>
        <w:rPr>
          <w:rFonts w:eastAsia="Arial"/>
          <w:sz w:val="19"/>
          <w:szCs w:val="19"/>
        </w:rPr>
      </w:pPr>
      <w:r w:rsidRPr="00FF1055">
        <w:rPr>
          <w:rFonts w:eastAsia="Times New Roman"/>
          <w:sz w:val="19"/>
          <w:szCs w:val="19"/>
        </w:rPr>
        <w:t>сравнивать исторические события и явления, определять в них общее и различия;</w:t>
      </w:r>
    </w:p>
    <w:p w:rsidR="00384B12" w:rsidRPr="00FF1055" w:rsidRDefault="00384B12" w:rsidP="00384B12">
      <w:pPr>
        <w:spacing w:line="4" w:lineRule="exact"/>
        <w:rPr>
          <w:rFonts w:eastAsia="Arial"/>
          <w:sz w:val="19"/>
          <w:szCs w:val="19"/>
        </w:rPr>
      </w:pPr>
    </w:p>
    <w:p w:rsidR="00384B12" w:rsidRPr="00FF1055" w:rsidRDefault="00384B12" w:rsidP="00384B12">
      <w:pPr>
        <w:numPr>
          <w:ilvl w:val="0"/>
          <w:numId w:val="14"/>
        </w:numPr>
        <w:tabs>
          <w:tab w:val="left" w:pos="286"/>
        </w:tabs>
        <w:ind w:left="3" w:hanging="3"/>
        <w:rPr>
          <w:rFonts w:eastAsia="Arial"/>
          <w:sz w:val="19"/>
          <w:szCs w:val="19"/>
        </w:rPr>
      </w:pPr>
      <w:r w:rsidRPr="00FF1055">
        <w:rPr>
          <w:rFonts w:eastAsia="Times New Roman"/>
          <w:sz w:val="19"/>
          <w:szCs w:val="19"/>
        </w:rPr>
        <w:t>излагать суждения о причинах и следствиях исторических событий.</w:t>
      </w:r>
    </w:p>
    <w:p w:rsidR="00384B12" w:rsidRPr="00FF1055" w:rsidRDefault="00384B12" w:rsidP="00384B12">
      <w:pPr>
        <w:spacing w:line="198" w:lineRule="exact"/>
        <w:rPr>
          <w:rFonts w:eastAsia="Arial"/>
          <w:sz w:val="19"/>
          <w:szCs w:val="19"/>
        </w:rPr>
      </w:pPr>
    </w:p>
    <w:p w:rsidR="00384B12" w:rsidRPr="00FF1055" w:rsidRDefault="00384B12" w:rsidP="00384B12">
      <w:pPr>
        <w:numPr>
          <w:ilvl w:val="1"/>
          <w:numId w:val="14"/>
        </w:numPr>
        <w:tabs>
          <w:tab w:val="left" w:pos="543"/>
        </w:tabs>
        <w:ind w:left="543" w:hanging="260"/>
        <w:rPr>
          <w:rFonts w:eastAsia="Times New Roman"/>
          <w:b/>
          <w:bCs/>
          <w:sz w:val="19"/>
          <w:szCs w:val="19"/>
        </w:rPr>
      </w:pPr>
      <w:r w:rsidRPr="00FF1055">
        <w:rPr>
          <w:rFonts w:eastAsia="Times New Roman"/>
          <w:b/>
          <w:bCs/>
          <w:sz w:val="19"/>
          <w:szCs w:val="19"/>
        </w:rPr>
        <w:t>Работа с версиями, оценками:</w:t>
      </w:r>
    </w:p>
    <w:p w:rsidR="00384B12" w:rsidRPr="00FF1055" w:rsidRDefault="00384B12" w:rsidP="00384B12">
      <w:pPr>
        <w:numPr>
          <w:ilvl w:val="0"/>
          <w:numId w:val="14"/>
        </w:numPr>
        <w:tabs>
          <w:tab w:val="left" w:pos="286"/>
        </w:tabs>
        <w:spacing w:line="224" w:lineRule="auto"/>
        <w:ind w:left="3" w:hanging="3"/>
        <w:rPr>
          <w:rFonts w:eastAsia="Arial"/>
          <w:sz w:val="19"/>
          <w:szCs w:val="19"/>
        </w:rPr>
      </w:pPr>
      <w:r w:rsidRPr="00FF1055">
        <w:rPr>
          <w:rFonts w:eastAsia="Times New Roman"/>
          <w:sz w:val="19"/>
          <w:szCs w:val="19"/>
        </w:rPr>
        <w:t>приводить оценки историч</w:t>
      </w:r>
      <w:r w:rsidR="003C7F5E" w:rsidRPr="00FF1055">
        <w:rPr>
          <w:rFonts w:eastAsia="Times New Roman"/>
          <w:sz w:val="19"/>
          <w:szCs w:val="19"/>
        </w:rPr>
        <w:t>еских событий и личностей, изло</w:t>
      </w:r>
      <w:r w:rsidRPr="00FF1055">
        <w:rPr>
          <w:rFonts w:eastAsia="Times New Roman"/>
          <w:sz w:val="19"/>
          <w:szCs w:val="19"/>
        </w:rPr>
        <w:t>женные в учебной литературе;</w:t>
      </w:r>
    </w:p>
    <w:p w:rsidR="00384B12" w:rsidRPr="00FF1055" w:rsidRDefault="00384B12" w:rsidP="00384B12">
      <w:pPr>
        <w:spacing w:line="4" w:lineRule="exact"/>
        <w:rPr>
          <w:rFonts w:eastAsia="Arial"/>
          <w:sz w:val="19"/>
          <w:szCs w:val="19"/>
        </w:rPr>
      </w:pPr>
    </w:p>
    <w:p w:rsidR="00384B12" w:rsidRPr="00FF1055" w:rsidRDefault="00384B12" w:rsidP="00384B12">
      <w:pPr>
        <w:numPr>
          <w:ilvl w:val="0"/>
          <w:numId w:val="14"/>
        </w:numPr>
        <w:tabs>
          <w:tab w:val="left" w:pos="286"/>
        </w:tabs>
        <w:ind w:left="3" w:hanging="3"/>
        <w:jc w:val="both"/>
        <w:rPr>
          <w:rFonts w:eastAsia="Arial"/>
          <w:sz w:val="19"/>
          <w:szCs w:val="19"/>
        </w:rPr>
      </w:pPr>
      <w:r w:rsidRPr="00FF1055">
        <w:rPr>
          <w:rFonts w:eastAsia="Times New Roman"/>
          <w:sz w:val="19"/>
          <w:szCs w:val="19"/>
        </w:rPr>
        <w:t>определять и объяснять (аргументировать) своё отношение к наиболее значительным событиям и личностям в истории и приводить их оценку.</w:t>
      </w:r>
    </w:p>
    <w:p w:rsidR="00384B12" w:rsidRPr="00FF1055" w:rsidRDefault="00384B12" w:rsidP="00384B12">
      <w:pPr>
        <w:spacing w:line="190" w:lineRule="exact"/>
        <w:rPr>
          <w:rFonts w:eastAsia="Arial"/>
          <w:sz w:val="19"/>
          <w:szCs w:val="19"/>
        </w:rPr>
      </w:pPr>
    </w:p>
    <w:p w:rsidR="00384B12" w:rsidRPr="00FF1055" w:rsidRDefault="00384B12" w:rsidP="00384B12">
      <w:pPr>
        <w:numPr>
          <w:ilvl w:val="1"/>
          <w:numId w:val="15"/>
        </w:numPr>
        <w:tabs>
          <w:tab w:val="left" w:pos="523"/>
        </w:tabs>
        <w:ind w:left="523" w:hanging="240"/>
        <w:rPr>
          <w:rFonts w:eastAsia="Times New Roman"/>
          <w:b/>
          <w:bCs/>
          <w:sz w:val="19"/>
          <w:szCs w:val="19"/>
        </w:rPr>
      </w:pPr>
      <w:r w:rsidRPr="00FF1055">
        <w:rPr>
          <w:rFonts w:eastAsia="Times New Roman"/>
          <w:b/>
          <w:bCs/>
          <w:sz w:val="19"/>
          <w:szCs w:val="19"/>
        </w:rPr>
        <w:t>Применение знаний и умений в общении, социальной среде:</w:t>
      </w:r>
    </w:p>
    <w:p w:rsidR="00384B12" w:rsidRPr="00FF1055" w:rsidRDefault="00384B12" w:rsidP="00384B12">
      <w:pPr>
        <w:numPr>
          <w:ilvl w:val="0"/>
          <w:numId w:val="15"/>
        </w:numPr>
        <w:tabs>
          <w:tab w:val="left" w:pos="230"/>
        </w:tabs>
        <w:spacing w:line="224" w:lineRule="auto"/>
        <w:ind w:left="3" w:hanging="3"/>
        <w:rPr>
          <w:rFonts w:eastAsia="Arial"/>
          <w:sz w:val="19"/>
          <w:szCs w:val="19"/>
        </w:rPr>
      </w:pPr>
      <w:r w:rsidRPr="00FF1055">
        <w:rPr>
          <w:rFonts w:eastAsia="Times New Roman"/>
          <w:sz w:val="19"/>
          <w:szCs w:val="19"/>
        </w:rPr>
        <w:t>применять исторические знания для раскрытия причин и оценки сущности современных событий;</w:t>
      </w:r>
    </w:p>
    <w:p w:rsidR="00384B12" w:rsidRPr="00FF1055" w:rsidRDefault="00384B12" w:rsidP="00384B12">
      <w:pPr>
        <w:spacing w:line="4" w:lineRule="exact"/>
        <w:rPr>
          <w:rFonts w:eastAsia="Arial"/>
          <w:sz w:val="19"/>
          <w:szCs w:val="19"/>
        </w:rPr>
      </w:pPr>
    </w:p>
    <w:p w:rsidR="00384B12" w:rsidRPr="00FF1055" w:rsidRDefault="00384B12" w:rsidP="00384B12">
      <w:pPr>
        <w:numPr>
          <w:ilvl w:val="0"/>
          <w:numId w:val="15"/>
        </w:numPr>
        <w:tabs>
          <w:tab w:val="left" w:pos="286"/>
        </w:tabs>
        <w:spacing w:line="229" w:lineRule="auto"/>
        <w:ind w:left="3" w:hanging="3"/>
        <w:jc w:val="both"/>
        <w:rPr>
          <w:rFonts w:eastAsia="Arial"/>
          <w:sz w:val="19"/>
          <w:szCs w:val="19"/>
        </w:rPr>
      </w:pPr>
      <w:r w:rsidRPr="00FF1055">
        <w:rPr>
          <w:rFonts w:eastAsia="Times New Roman"/>
          <w:sz w:val="19"/>
          <w:szCs w:val="19"/>
        </w:rPr>
        <w:t>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w:t>
      </w:r>
    </w:p>
    <w:p w:rsidR="00384B12" w:rsidRPr="00FF1055" w:rsidRDefault="00384B12" w:rsidP="00384B12">
      <w:pPr>
        <w:spacing w:line="3" w:lineRule="exact"/>
        <w:rPr>
          <w:rFonts w:eastAsia="Arial"/>
          <w:sz w:val="19"/>
          <w:szCs w:val="19"/>
        </w:rPr>
      </w:pPr>
    </w:p>
    <w:p w:rsidR="00384B12" w:rsidRPr="00FF1055" w:rsidRDefault="00384B12" w:rsidP="00384B12">
      <w:pPr>
        <w:numPr>
          <w:ilvl w:val="0"/>
          <w:numId w:val="15"/>
        </w:numPr>
        <w:tabs>
          <w:tab w:val="left" w:pos="286"/>
        </w:tabs>
        <w:ind w:left="3" w:hanging="3"/>
        <w:jc w:val="both"/>
        <w:rPr>
          <w:rFonts w:eastAsia="Arial"/>
          <w:sz w:val="19"/>
          <w:szCs w:val="19"/>
        </w:rPr>
      </w:pPr>
      <w:r w:rsidRPr="00FF1055">
        <w:rPr>
          <w:rFonts w:eastAsia="Times New Roman"/>
          <w:sz w:val="19"/>
          <w:szCs w:val="19"/>
        </w:rPr>
        <w:t>способствовать сохранению памятников истории и культуры (участвовать в создании школьных музеев, в учебных и общест венных мероприятиях по поиску и охране памятников истории и культуры).</w:t>
      </w: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4" w:lineRule="exact"/>
        <w:rPr>
          <w:sz w:val="20"/>
          <w:szCs w:val="20"/>
        </w:rPr>
      </w:pPr>
    </w:p>
    <w:p w:rsidR="00384B12" w:rsidRPr="00FF1055" w:rsidRDefault="00384B12" w:rsidP="00384B12">
      <w:pPr>
        <w:spacing w:line="234" w:lineRule="auto"/>
        <w:ind w:right="-2"/>
        <w:jc w:val="center"/>
        <w:rPr>
          <w:sz w:val="20"/>
          <w:szCs w:val="20"/>
        </w:rPr>
      </w:pPr>
      <w:r w:rsidRPr="00FF1055">
        <w:rPr>
          <w:rFonts w:eastAsia="Times New Roman"/>
          <w:b/>
          <w:bCs/>
          <w:sz w:val="19"/>
          <w:szCs w:val="19"/>
        </w:rPr>
        <w:t>МЕСТО УЧЕБНОГО ПРЕДМЕТА «ИСТОРИЯ» В БАЗИСНОМ УЧЕБНОМ (ОБРАЗОВАТЕЛЬНОМ) ПЛАНЕ</w:t>
      </w:r>
    </w:p>
    <w:p w:rsidR="00384B12" w:rsidRPr="00FF1055" w:rsidRDefault="00384B12" w:rsidP="00384B12">
      <w:pPr>
        <w:spacing w:line="203"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Предмет «История» изучается на ступени основного общего образования в качестве обязательного предмета в 5–9 классах в общем объёме 374 часа, в 5–8 классах по 2 часа в неделю и в 9 классе по 3 часа в неделю. На изучение истории России выде ляется не менее 194 часов.</w:t>
      </w:r>
    </w:p>
    <w:p w:rsidR="00384B12" w:rsidRPr="00FF1055" w:rsidRDefault="00384B12" w:rsidP="00384B12">
      <w:pPr>
        <w:spacing w:line="176"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 xml:space="preserve">Курсы «История России» и «Всеобщая история» </w:t>
      </w:r>
      <w:r w:rsidRPr="00FF1055">
        <w:rPr>
          <w:rFonts w:eastAsia="Times New Roman"/>
          <w:b/>
          <w:bCs/>
          <w:sz w:val="19"/>
          <w:szCs w:val="19"/>
        </w:rPr>
        <w:t>могут</w:t>
      </w:r>
      <w:r w:rsidRPr="00FF1055">
        <w:rPr>
          <w:rFonts w:eastAsia="Times New Roman"/>
          <w:sz w:val="19"/>
          <w:szCs w:val="19"/>
        </w:rPr>
        <w:t xml:space="preserve"> изу чаться синхроннопараллельно. При планировании учебного процесса преподаватель </w:t>
      </w:r>
      <w:r w:rsidRPr="00FF1055">
        <w:rPr>
          <w:rFonts w:eastAsia="Times New Roman"/>
          <w:b/>
          <w:bCs/>
          <w:sz w:val="19"/>
          <w:szCs w:val="19"/>
        </w:rPr>
        <w:t>может сам определить</w:t>
      </w:r>
      <w:r w:rsidRPr="00FF1055">
        <w:rPr>
          <w:rFonts w:eastAsia="Times New Roman"/>
          <w:sz w:val="19"/>
          <w:szCs w:val="19"/>
        </w:rPr>
        <w:t xml:space="preserve"> оптимальную для конкретной педагогической ситуации последовательность рассмотрения тем и сюжетов, включения регионального матери ала. В ряде случаев целесоо</w:t>
      </w:r>
      <w:r w:rsidR="003C7F5E" w:rsidRPr="00FF1055">
        <w:rPr>
          <w:rFonts w:eastAsia="Times New Roman"/>
          <w:sz w:val="19"/>
          <w:szCs w:val="19"/>
        </w:rPr>
        <w:t>бразно объединённое изучение сю</w:t>
      </w:r>
      <w:r w:rsidRPr="00FF1055">
        <w:rPr>
          <w:rFonts w:eastAsia="Times New Roman"/>
          <w:sz w:val="19"/>
          <w:szCs w:val="19"/>
        </w:rPr>
        <w:t>жетов отечественной и всеобщей истории (темы по истории меж дународных отношений и внешней политики России, истории мировых войн, отдельные вопросы истории культуры и др.).</w:t>
      </w:r>
    </w:p>
    <w:p w:rsidR="00384B12" w:rsidRPr="00FF1055" w:rsidRDefault="00384B12" w:rsidP="00384B12">
      <w:pPr>
        <w:spacing w:line="142" w:lineRule="exact"/>
        <w:rPr>
          <w:sz w:val="20"/>
          <w:szCs w:val="20"/>
        </w:rPr>
      </w:pPr>
    </w:p>
    <w:p w:rsidR="00384B12" w:rsidRPr="00FF1055" w:rsidRDefault="00384B12" w:rsidP="00384B12">
      <w:pPr>
        <w:spacing w:line="229" w:lineRule="auto"/>
        <w:ind w:left="3" w:firstLine="283"/>
        <w:jc w:val="both"/>
        <w:rPr>
          <w:sz w:val="20"/>
          <w:szCs w:val="20"/>
        </w:rPr>
      </w:pPr>
      <w:r w:rsidRPr="00FF1055">
        <w:rPr>
          <w:rFonts w:eastAsia="Times New Roman"/>
          <w:sz w:val="19"/>
          <w:szCs w:val="19"/>
        </w:rPr>
        <w:t>Планирование изучения предмета «История» на ступени ос новного общего образования составлено с учётом Базисного учеб ного (образовательного) плана: на изучение истории с 5 по 9 класс отводится 11 часов в неделю (в 5–8 классах по 2 часа в неделю и</w:t>
      </w:r>
    </w:p>
    <w:p w:rsidR="00384B12" w:rsidRPr="00FF1055" w:rsidRDefault="00384B12" w:rsidP="00384B12">
      <w:pPr>
        <w:spacing w:line="6" w:lineRule="exact"/>
        <w:rPr>
          <w:sz w:val="20"/>
          <w:szCs w:val="20"/>
        </w:rPr>
      </w:pPr>
    </w:p>
    <w:p w:rsidR="00384B12" w:rsidRPr="00FF1055" w:rsidRDefault="00384B12" w:rsidP="00384B12">
      <w:pPr>
        <w:numPr>
          <w:ilvl w:val="0"/>
          <w:numId w:val="16"/>
        </w:numPr>
        <w:tabs>
          <w:tab w:val="left" w:pos="192"/>
        </w:tabs>
        <w:spacing w:line="229" w:lineRule="auto"/>
        <w:ind w:left="3" w:hanging="3"/>
        <w:jc w:val="both"/>
        <w:rPr>
          <w:rFonts w:eastAsia="Times New Roman"/>
          <w:sz w:val="19"/>
          <w:szCs w:val="19"/>
        </w:rPr>
      </w:pPr>
      <w:r w:rsidRPr="00FF1055">
        <w:rPr>
          <w:rFonts w:eastAsia="Times New Roman"/>
          <w:sz w:val="19"/>
          <w:szCs w:val="19"/>
        </w:rPr>
        <w:t>9 классе по 3 часа в неделю). В планировании определены как содержание и последовательност</w:t>
      </w:r>
      <w:r w:rsidR="003C7F5E" w:rsidRPr="00FF1055">
        <w:rPr>
          <w:rFonts w:eastAsia="Times New Roman"/>
          <w:sz w:val="19"/>
          <w:szCs w:val="19"/>
        </w:rPr>
        <w:t>ь изучения истории, так и основ</w:t>
      </w:r>
      <w:r w:rsidRPr="00FF1055">
        <w:rPr>
          <w:rFonts w:eastAsia="Times New Roman"/>
          <w:sz w:val="19"/>
          <w:szCs w:val="19"/>
        </w:rPr>
        <w:t>ные виды деятельности учащихся (в соответствии с предполагае мыми результатами изучения истории). Тем самым реализуются деятельностный и компетентностный подходы к обучению.</w:t>
      </w:r>
    </w:p>
    <w:p w:rsidR="00384B12" w:rsidRPr="00FF1055" w:rsidRDefault="00384B12" w:rsidP="00384B12">
      <w:pPr>
        <w:sectPr w:rsidR="00384B12" w:rsidRPr="00FF1055">
          <w:type w:val="continuous"/>
          <w:pgSz w:w="8220" w:h="12756"/>
          <w:pgMar w:top="815" w:right="1080" w:bottom="557" w:left="737" w:header="0" w:footer="0" w:gutter="0"/>
          <w:cols w:space="720" w:equalWidth="0">
            <w:col w:w="6403"/>
          </w:cols>
        </w:sectPr>
      </w:pPr>
    </w:p>
    <w:p w:rsidR="00384B12" w:rsidRPr="00FF1055" w:rsidRDefault="00384B12" w:rsidP="00384B12">
      <w:pPr>
        <w:numPr>
          <w:ilvl w:val="0"/>
          <w:numId w:val="17"/>
        </w:numPr>
        <w:tabs>
          <w:tab w:val="left" w:pos="760"/>
        </w:tabs>
        <w:ind w:left="760" w:hanging="743"/>
        <w:rPr>
          <w:rFonts w:eastAsia="Arial"/>
          <w:b/>
          <w:bCs/>
          <w:sz w:val="21"/>
          <w:szCs w:val="21"/>
        </w:rPr>
      </w:pPr>
      <w:bookmarkStart w:id="8" w:name="page12"/>
      <w:bookmarkEnd w:id="8"/>
      <w:r w:rsidRPr="00FF1055">
        <w:rPr>
          <w:rFonts w:eastAsia="Arial"/>
          <w:b/>
          <w:bCs/>
          <w:noProof/>
          <w:color w:val="666666"/>
          <w:sz w:val="21"/>
          <w:szCs w:val="21"/>
        </w:rPr>
        <w:lastRenderedPageBreak/>
        <w:drawing>
          <wp:anchor distT="0" distB="0" distL="114300" distR="114300" simplePos="0" relativeHeight="251667456" behindDoc="1" locked="0" layoutInCell="0" allowOverlap="1">
            <wp:simplePos x="0" y="0"/>
            <wp:positionH relativeFrom="page">
              <wp:posOffset>0</wp:posOffset>
            </wp:positionH>
            <wp:positionV relativeFrom="page">
              <wp:posOffset>5080</wp:posOffset>
            </wp:positionV>
            <wp:extent cx="4751705" cy="785495"/>
            <wp:effectExtent l="0" t="0" r="0" b="0"/>
            <wp:wrapNone/>
            <wp:docPr id="2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47517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p>
    <w:p w:rsidR="00384B12" w:rsidRPr="00FF1055" w:rsidRDefault="00384B12" w:rsidP="00384B12">
      <w:pPr>
        <w:spacing w:line="200" w:lineRule="exact"/>
        <w:rPr>
          <w:sz w:val="20"/>
          <w:szCs w:val="20"/>
        </w:rPr>
      </w:pPr>
    </w:p>
    <w:p w:rsidR="00384B12" w:rsidRPr="00FF1055" w:rsidRDefault="00384B12" w:rsidP="00384B12">
      <w:pPr>
        <w:spacing w:line="303" w:lineRule="exact"/>
        <w:rPr>
          <w:sz w:val="20"/>
          <w:szCs w:val="20"/>
        </w:rPr>
      </w:pPr>
    </w:p>
    <w:p w:rsidR="00384B12" w:rsidRPr="00FF1055" w:rsidRDefault="00384B12" w:rsidP="00384B12">
      <w:pPr>
        <w:jc w:val="center"/>
        <w:rPr>
          <w:sz w:val="20"/>
          <w:szCs w:val="20"/>
        </w:rPr>
      </w:pPr>
      <w:r w:rsidRPr="00FF1055">
        <w:rPr>
          <w:rFonts w:eastAsia="Times New Roman"/>
          <w:b/>
          <w:bCs/>
          <w:sz w:val="19"/>
          <w:szCs w:val="19"/>
        </w:rPr>
        <w:t xml:space="preserve"> ТЕМАТИЧЕСКОЕ ПЛАНИРОВАНИЕ</w:t>
      </w:r>
    </w:p>
    <w:p w:rsidR="00384B12" w:rsidRPr="00FF1055" w:rsidRDefault="00384B12" w:rsidP="00384B12">
      <w:pPr>
        <w:spacing w:line="203"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Основной единицей планирования является учебная тема (группа уроков). Это помогает системно представить главные вопросы содержания курсов, преодолеть дробность в отборе учебного материала. Требования к деятельности школьников изложены в примерном тематическом планировании в виде пе речня необходимых действий с историческим материалом. Эле менты подготовки школьников, предполагающие знание дат, фактов, имён и т. д., не отражены в специальной графе плани рования, но подразумеваются как основа любой деятельности по изучению истории.</w:t>
      </w:r>
    </w:p>
    <w:p w:rsidR="00384B12" w:rsidRPr="00FF1055" w:rsidRDefault="00384B12" w:rsidP="00384B12">
      <w:pPr>
        <w:spacing w:line="352"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Представленный вариант тематического планирования носит рамочный, рекомендательный характер. Выбор форм занятий и распределение учебных часов в рамках темы, блока уроков осу ществляет учитель. Он также формулирует и распределяет конкретные задания с учётом возрастных и индивидуальных возможностей школьников, а также наличия учебных пособий и дополнительных источников информации.</w:t>
      </w:r>
    </w:p>
    <w:p w:rsidR="00384B12" w:rsidRPr="00FF1055" w:rsidRDefault="00384B12" w:rsidP="00384B12">
      <w:pPr>
        <w:spacing w:line="200" w:lineRule="exact"/>
        <w:rPr>
          <w:sz w:val="20"/>
          <w:szCs w:val="20"/>
        </w:rPr>
      </w:pPr>
    </w:p>
    <w:p w:rsidR="00384B12" w:rsidRPr="00FF1055" w:rsidRDefault="00384B12" w:rsidP="00384B12">
      <w:pPr>
        <w:spacing w:line="346" w:lineRule="exact"/>
        <w:rPr>
          <w:sz w:val="20"/>
          <w:szCs w:val="20"/>
        </w:rPr>
      </w:pPr>
    </w:p>
    <w:p w:rsidR="00384B12" w:rsidRPr="00FF1055" w:rsidRDefault="00384B12" w:rsidP="00384B12">
      <w:pPr>
        <w:jc w:val="center"/>
        <w:rPr>
          <w:sz w:val="20"/>
          <w:szCs w:val="20"/>
        </w:rPr>
      </w:pPr>
      <w:r w:rsidRPr="00FF1055">
        <w:rPr>
          <w:rFonts w:eastAsia="Arial"/>
          <w:b/>
          <w:bCs/>
          <w:sz w:val="21"/>
          <w:szCs w:val="21"/>
        </w:rPr>
        <w:t>ОСНОВНОЕ  СОДЕРЖАНИЕ</w:t>
      </w:r>
    </w:p>
    <w:p w:rsidR="00384B12" w:rsidRPr="00FF1055" w:rsidRDefault="00384B12" w:rsidP="00384B12">
      <w:pPr>
        <w:spacing w:line="179" w:lineRule="exact"/>
        <w:rPr>
          <w:sz w:val="20"/>
          <w:szCs w:val="20"/>
        </w:rPr>
      </w:pPr>
    </w:p>
    <w:p w:rsidR="00384B12" w:rsidRPr="00FF1055" w:rsidRDefault="00384B12" w:rsidP="00384B12">
      <w:pPr>
        <w:jc w:val="center"/>
        <w:rPr>
          <w:sz w:val="20"/>
          <w:szCs w:val="20"/>
        </w:rPr>
      </w:pPr>
      <w:r w:rsidRPr="00FF1055">
        <w:rPr>
          <w:rFonts w:eastAsia="Arial"/>
          <w:b/>
          <w:bCs/>
          <w:sz w:val="21"/>
          <w:szCs w:val="21"/>
        </w:rPr>
        <w:t>ИСТОРИЯ  РОССИИ</w:t>
      </w:r>
    </w:p>
    <w:p w:rsidR="00384B12" w:rsidRPr="00FF1055" w:rsidRDefault="00384B12" w:rsidP="00384B12">
      <w:pPr>
        <w:spacing w:line="209" w:lineRule="exact"/>
        <w:rPr>
          <w:sz w:val="20"/>
          <w:szCs w:val="20"/>
        </w:rPr>
      </w:pPr>
    </w:p>
    <w:p w:rsidR="00384B12" w:rsidRPr="00FF1055" w:rsidRDefault="00384B12" w:rsidP="00384B12">
      <w:pPr>
        <w:jc w:val="center"/>
        <w:rPr>
          <w:sz w:val="20"/>
          <w:szCs w:val="20"/>
        </w:rPr>
      </w:pPr>
      <w:r w:rsidRPr="00FF1055">
        <w:rPr>
          <w:rFonts w:eastAsia="Times New Roman"/>
          <w:b/>
          <w:bCs/>
          <w:sz w:val="19"/>
          <w:szCs w:val="19"/>
        </w:rPr>
        <w:t>Раздел I. ДРЕВНЯЯ И СРЕДНЕВЕКОВАЯ РУСЬ</w:t>
      </w:r>
    </w:p>
    <w:p w:rsidR="00384B12" w:rsidRPr="00FF1055" w:rsidRDefault="00384B12" w:rsidP="00384B12">
      <w:pPr>
        <w:spacing w:line="203" w:lineRule="exact"/>
        <w:rPr>
          <w:sz w:val="20"/>
          <w:szCs w:val="20"/>
        </w:rPr>
      </w:pPr>
    </w:p>
    <w:p w:rsidR="00384B12" w:rsidRPr="00FF1055" w:rsidRDefault="00384B12" w:rsidP="00384B12">
      <w:pPr>
        <w:ind w:firstLine="283"/>
        <w:jc w:val="both"/>
        <w:rPr>
          <w:sz w:val="20"/>
          <w:szCs w:val="20"/>
        </w:rPr>
      </w:pPr>
      <w:r w:rsidRPr="00FF1055">
        <w:rPr>
          <w:rFonts w:eastAsia="Times New Roman"/>
          <w:b/>
          <w:bCs/>
          <w:sz w:val="19"/>
          <w:szCs w:val="19"/>
        </w:rPr>
        <w:t xml:space="preserve">Что изучает история Отечества. </w:t>
      </w:r>
      <w:r w:rsidRPr="00FF1055">
        <w:rPr>
          <w:rFonts w:eastAsia="Times New Roman"/>
          <w:sz w:val="19"/>
          <w:szCs w:val="19"/>
        </w:rPr>
        <w:t>История России — часть</w:t>
      </w:r>
      <w:r w:rsidRPr="00FF1055">
        <w:rPr>
          <w:rFonts w:eastAsia="Times New Roman"/>
          <w:b/>
          <w:bCs/>
          <w:sz w:val="19"/>
          <w:szCs w:val="19"/>
        </w:rPr>
        <w:t xml:space="preserve"> </w:t>
      </w:r>
      <w:r w:rsidRPr="00FF1055">
        <w:rPr>
          <w:rFonts w:eastAsia="Times New Roman"/>
          <w:sz w:val="19"/>
          <w:szCs w:val="19"/>
        </w:rPr>
        <w:t>всемирной истории. История региона — часть истории России. Факторы самобытности российской истории. Исторические ис точники по истории нашей Родины.</w:t>
      </w:r>
    </w:p>
    <w:p w:rsidR="00384B12" w:rsidRPr="00FF1055" w:rsidRDefault="00384B12" w:rsidP="00384B12">
      <w:pPr>
        <w:spacing w:line="185" w:lineRule="exact"/>
        <w:rPr>
          <w:sz w:val="20"/>
          <w:szCs w:val="20"/>
        </w:rPr>
      </w:pPr>
    </w:p>
    <w:p w:rsidR="00384B12" w:rsidRPr="00FF1055" w:rsidRDefault="00384B12" w:rsidP="00384B12">
      <w:pPr>
        <w:spacing w:line="230" w:lineRule="auto"/>
        <w:ind w:firstLine="283"/>
        <w:jc w:val="both"/>
        <w:rPr>
          <w:sz w:val="20"/>
          <w:szCs w:val="20"/>
        </w:rPr>
      </w:pPr>
      <w:r w:rsidRPr="00FF1055">
        <w:rPr>
          <w:rFonts w:eastAsia="Times New Roman"/>
          <w:b/>
          <w:bCs/>
          <w:sz w:val="19"/>
          <w:szCs w:val="19"/>
        </w:rPr>
        <w:t xml:space="preserve">Древнейшие народы на территории России. </w:t>
      </w:r>
      <w:r w:rsidRPr="00FF1055">
        <w:rPr>
          <w:rFonts w:eastAsia="Times New Roman"/>
          <w:sz w:val="19"/>
          <w:szCs w:val="19"/>
        </w:rPr>
        <w:t>Появление и рас</w:t>
      </w:r>
      <w:r w:rsidRPr="00FF1055">
        <w:rPr>
          <w:rFonts w:eastAsia="Times New Roman"/>
          <w:b/>
          <w:bCs/>
          <w:sz w:val="19"/>
          <w:szCs w:val="19"/>
        </w:rPr>
        <w:t xml:space="preserve"> </w:t>
      </w:r>
      <w:r w:rsidRPr="00FF1055">
        <w:rPr>
          <w:rFonts w:eastAsia="Times New Roman"/>
          <w:sz w:val="19"/>
          <w:szCs w:val="19"/>
        </w:rPr>
        <w:t>селение человека на территории России. Условия жизни, заня тия, социальная организация земледельческих и кочевых пле мён. Верования древних людей. Древние государства Поволжья, Кавказа и Северного Причерноморья. Жители лесной полосы Восточной Европы. Межэтнические контакты и взаимодействия.</w:t>
      </w:r>
    </w:p>
    <w:p w:rsidR="00384B12" w:rsidRPr="00FF1055" w:rsidRDefault="00384B12" w:rsidP="00384B12">
      <w:pPr>
        <w:spacing w:line="4" w:lineRule="exact"/>
        <w:rPr>
          <w:sz w:val="20"/>
          <w:szCs w:val="20"/>
        </w:rPr>
      </w:pPr>
    </w:p>
    <w:p w:rsidR="00384B12" w:rsidRPr="00FF1055" w:rsidRDefault="00384B12" w:rsidP="00384B12">
      <w:pPr>
        <w:ind w:firstLine="283"/>
        <w:jc w:val="both"/>
        <w:rPr>
          <w:sz w:val="20"/>
          <w:szCs w:val="20"/>
        </w:rPr>
      </w:pPr>
      <w:r w:rsidRPr="00FF1055">
        <w:rPr>
          <w:rFonts w:eastAsia="Times New Roman"/>
          <w:b/>
          <w:bCs/>
          <w:sz w:val="19"/>
          <w:szCs w:val="19"/>
        </w:rPr>
        <w:t xml:space="preserve">Древняя Русь в VIII — первой половине XII в. </w:t>
      </w:r>
      <w:r w:rsidRPr="00FF1055">
        <w:rPr>
          <w:rFonts w:eastAsia="Times New Roman"/>
          <w:sz w:val="19"/>
          <w:szCs w:val="19"/>
        </w:rPr>
        <w:t>Восточные</w:t>
      </w:r>
      <w:r w:rsidRPr="00FF1055">
        <w:rPr>
          <w:rFonts w:eastAsia="Times New Roman"/>
          <w:b/>
          <w:bCs/>
          <w:sz w:val="19"/>
          <w:szCs w:val="19"/>
        </w:rPr>
        <w:t xml:space="preserve"> </w:t>
      </w:r>
      <w:r w:rsidRPr="00FF1055">
        <w:rPr>
          <w:rFonts w:eastAsia="Times New Roman"/>
          <w:sz w:val="19"/>
          <w:szCs w:val="19"/>
        </w:rPr>
        <w:t>славяне: расселение, занятия, быт, верования, общественное устройство. Взаимоотношения восточных славян с соседними народами и государствами.</w:t>
      </w:r>
    </w:p>
    <w:p w:rsidR="00384B12" w:rsidRPr="00FF1055" w:rsidRDefault="00384B12" w:rsidP="00384B12">
      <w:pPr>
        <w:spacing w:line="185"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Образование Древнерусского государства. Предпосылки и причины образования государства у восточных славян. Племен ные княжения. Варяги. Два центра восточнославянской государ ственности — Новгород и Киев. Образование Древнерусского государства со столицей в Киеве. Характер древнерусской дер жавы: князь, дружина, полюдье, вече.</w:t>
      </w:r>
    </w:p>
    <w:p w:rsidR="00384B12" w:rsidRPr="00FF1055" w:rsidRDefault="00384B12" w:rsidP="00384B12">
      <w:pPr>
        <w:spacing w:line="156" w:lineRule="exact"/>
        <w:rPr>
          <w:sz w:val="20"/>
          <w:szCs w:val="20"/>
        </w:rPr>
      </w:pPr>
    </w:p>
    <w:p w:rsidR="00384B12" w:rsidRPr="00FF1055" w:rsidRDefault="00384B12" w:rsidP="00384B12">
      <w:pPr>
        <w:ind w:left="280"/>
        <w:rPr>
          <w:sz w:val="20"/>
          <w:szCs w:val="20"/>
        </w:rPr>
      </w:pPr>
      <w:r w:rsidRPr="00FF1055">
        <w:rPr>
          <w:rFonts w:eastAsia="Times New Roman"/>
          <w:sz w:val="19"/>
          <w:szCs w:val="19"/>
        </w:rPr>
        <w:t>Первые русские князья, их внутренняя и внешняя политика.</w:t>
      </w:r>
    </w:p>
    <w:p w:rsidR="00384B12" w:rsidRPr="00FF1055" w:rsidRDefault="00384B12" w:rsidP="00384B12">
      <w:pPr>
        <w:sectPr w:rsidR="00384B12" w:rsidRPr="00FF1055">
          <w:pgSz w:w="8220" w:h="12756"/>
          <w:pgMar w:top="815" w:right="740" w:bottom="553" w:left="1080" w:header="0" w:footer="0" w:gutter="0"/>
          <w:cols w:space="720" w:equalWidth="0">
            <w:col w:w="6400"/>
          </w:cols>
        </w:sectPr>
      </w:pPr>
    </w:p>
    <w:p w:rsidR="00384B12" w:rsidRPr="00FF1055" w:rsidRDefault="00384B12" w:rsidP="00384B12">
      <w:pPr>
        <w:tabs>
          <w:tab w:val="left" w:pos="6063"/>
        </w:tabs>
        <w:ind w:left="3"/>
        <w:rPr>
          <w:sz w:val="20"/>
          <w:szCs w:val="20"/>
        </w:rPr>
      </w:pPr>
      <w:bookmarkStart w:id="9" w:name="page13"/>
      <w:bookmarkEnd w:id="9"/>
      <w:r w:rsidRPr="00FF1055">
        <w:rPr>
          <w:rFonts w:eastAsia="Arial"/>
          <w:b/>
          <w:bCs/>
          <w:noProof/>
          <w:color w:val="666666"/>
          <w:sz w:val="21"/>
          <w:szCs w:val="21"/>
        </w:rPr>
        <w:lastRenderedPageBreak/>
        <w:drawing>
          <wp:anchor distT="0" distB="0" distL="114300" distR="114300" simplePos="0" relativeHeight="251668480" behindDoc="1" locked="0" layoutInCell="0" allowOverlap="1">
            <wp:simplePos x="0" y="0"/>
            <wp:positionH relativeFrom="page">
              <wp:posOffset>455295</wp:posOffset>
            </wp:positionH>
            <wp:positionV relativeFrom="page">
              <wp:posOffset>5080</wp:posOffset>
            </wp:positionV>
            <wp:extent cx="4764405" cy="785495"/>
            <wp:effectExtent l="0" t="0" r="0" b="0"/>
            <wp:wrapNone/>
            <wp:docPr id="2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47644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r w:rsidRPr="00FF1055">
        <w:rPr>
          <w:sz w:val="20"/>
          <w:szCs w:val="20"/>
        </w:rPr>
        <w:tab/>
      </w:r>
      <w:r w:rsidRPr="00FF1055">
        <w:rPr>
          <w:rFonts w:eastAsia="Arial"/>
          <w:b/>
          <w:bCs/>
          <w:sz w:val="21"/>
          <w:szCs w:val="21"/>
        </w:rPr>
        <w:t>11</w:t>
      </w:r>
    </w:p>
    <w:p w:rsidR="00384B12" w:rsidRPr="00FF1055" w:rsidRDefault="00384B12" w:rsidP="00384B12">
      <w:pPr>
        <w:sectPr w:rsidR="00384B12" w:rsidRPr="00FF1055">
          <w:pgSz w:w="8220" w:h="12756"/>
          <w:pgMar w:top="815" w:right="1080" w:bottom="555" w:left="737" w:header="0" w:footer="0" w:gutter="0"/>
          <w:cols w:space="720" w:equalWidth="0">
            <w:col w:w="6403"/>
          </w:cols>
        </w:sectPr>
      </w:pPr>
    </w:p>
    <w:p w:rsidR="00384B12" w:rsidRPr="00FF1055" w:rsidRDefault="00384B12" w:rsidP="00384B12">
      <w:pPr>
        <w:spacing w:line="200" w:lineRule="exact"/>
        <w:rPr>
          <w:sz w:val="20"/>
          <w:szCs w:val="20"/>
        </w:rPr>
      </w:pPr>
    </w:p>
    <w:p w:rsidR="00384B12" w:rsidRPr="00FF1055" w:rsidRDefault="00384B12" w:rsidP="00384B12">
      <w:pPr>
        <w:spacing w:line="305" w:lineRule="exact"/>
        <w:rPr>
          <w:sz w:val="20"/>
          <w:szCs w:val="20"/>
        </w:rPr>
      </w:pPr>
    </w:p>
    <w:p w:rsidR="00384B12" w:rsidRPr="00FF1055" w:rsidRDefault="00384B12" w:rsidP="00384B12">
      <w:pPr>
        <w:spacing w:line="229" w:lineRule="auto"/>
        <w:ind w:left="3" w:firstLine="283"/>
        <w:jc w:val="both"/>
        <w:rPr>
          <w:sz w:val="20"/>
          <w:szCs w:val="20"/>
        </w:rPr>
      </w:pPr>
      <w:r w:rsidRPr="00FF1055">
        <w:rPr>
          <w:rFonts w:eastAsia="Times New Roman"/>
          <w:sz w:val="19"/>
          <w:szCs w:val="19"/>
        </w:rPr>
        <w:t>Принятие христианства на Руси: причины и обстоятельства. Владимир Святославич. Русская православная церковь. Значе ние принятия христианства.</w:t>
      </w:r>
    </w:p>
    <w:p w:rsidR="00384B12" w:rsidRPr="00FF1055" w:rsidRDefault="00384B12" w:rsidP="00384B12">
      <w:pPr>
        <w:spacing w:line="5" w:lineRule="exact"/>
        <w:rPr>
          <w:sz w:val="20"/>
          <w:szCs w:val="20"/>
        </w:rPr>
      </w:pPr>
    </w:p>
    <w:p w:rsidR="00384B12" w:rsidRPr="00FF1055" w:rsidRDefault="00384B12" w:rsidP="00384B12">
      <w:pPr>
        <w:spacing w:line="229" w:lineRule="auto"/>
        <w:ind w:left="3" w:firstLine="283"/>
        <w:jc w:val="both"/>
        <w:rPr>
          <w:sz w:val="20"/>
          <w:szCs w:val="20"/>
        </w:rPr>
      </w:pPr>
      <w:r w:rsidRPr="00FF1055">
        <w:rPr>
          <w:rFonts w:eastAsia="Times New Roman"/>
          <w:sz w:val="19"/>
          <w:szCs w:val="19"/>
        </w:rPr>
        <w:t>Внутренняя и внешняя политика Ярослава Мудрого. Русская Правда. Половецкая угроза и распад союза Ярославичей. Любеч ский съезд князей. Правление Владимира Мономаха в Киеве.</w:t>
      </w:r>
    </w:p>
    <w:p w:rsidR="00384B12" w:rsidRPr="00FF1055" w:rsidRDefault="00384B12" w:rsidP="00384B12">
      <w:pPr>
        <w:spacing w:line="5"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Социальноэкономический и политический строй Древней Руси. Управление государством при Ярославе Мудром. Земель ные отношения. Формирование древнерусской народности. Ос новные слои древнерусского населения. Древнерусские города. Развитие ремесла и торговли.</w:t>
      </w:r>
    </w:p>
    <w:p w:rsidR="00384B12" w:rsidRPr="00FF1055" w:rsidRDefault="00384B12" w:rsidP="00384B12">
      <w:pPr>
        <w:spacing w:line="176" w:lineRule="exact"/>
        <w:rPr>
          <w:sz w:val="20"/>
          <w:szCs w:val="20"/>
        </w:rPr>
      </w:pPr>
    </w:p>
    <w:p w:rsidR="00384B12" w:rsidRPr="00FF1055" w:rsidRDefault="00384B12" w:rsidP="00384B12">
      <w:pPr>
        <w:spacing w:line="230" w:lineRule="auto"/>
        <w:ind w:left="3" w:firstLine="283"/>
        <w:jc w:val="both"/>
        <w:rPr>
          <w:sz w:val="20"/>
          <w:szCs w:val="20"/>
        </w:rPr>
      </w:pPr>
      <w:r w:rsidRPr="00FF1055">
        <w:rPr>
          <w:rFonts w:eastAsia="Times New Roman"/>
          <w:sz w:val="19"/>
          <w:szCs w:val="19"/>
        </w:rPr>
        <w:t>Древнерусская культура. Истоки и особенности развития древ нерусской культуры. Христианские основы древнерусского искус ства. Устное народное творчество. Возникновение письменности. Начало летописания. Нестор. Просвещение. Литература. Деревян ное и каменное зодчество. Монументальная живопись (мозаика, фреска). Комплексный характер художественного оформления ар хитектурных сооружений. Прикладное искусство. Значение древ нерусской культуры в развитии европейской культуры.</w:t>
      </w:r>
    </w:p>
    <w:p w:rsidR="00384B12" w:rsidRPr="00FF1055" w:rsidRDefault="00384B12" w:rsidP="00384B12">
      <w:pPr>
        <w:spacing w:line="232" w:lineRule="auto"/>
        <w:ind w:left="283"/>
        <w:rPr>
          <w:sz w:val="20"/>
          <w:szCs w:val="20"/>
        </w:rPr>
      </w:pPr>
      <w:r w:rsidRPr="00FF1055">
        <w:rPr>
          <w:rFonts w:eastAsia="Times New Roman"/>
          <w:sz w:val="19"/>
          <w:szCs w:val="19"/>
        </w:rPr>
        <w:t>Быт и нравы Древней Руси. Образ жизни князей и бояр. Быт</w:t>
      </w:r>
    </w:p>
    <w:p w:rsidR="00384B12" w:rsidRPr="00FF1055" w:rsidRDefault="00384B12" w:rsidP="00384B12">
      <w:pPr>
        <w:spacing w:line="4" w:lineRule="exact"/>
        <w:rPr>
          <w:sz w:val="20"/>
          <w:szCs w:val="20"/>
        </w:rPr>
      </w:pPr>
    </w:p>
    <w:p w:rsidR="00384B12" w:rsidRPr="00FF1055" w:rsidRDefault="00384B12" w:rsidP="00384B12">
      <w:pPr>
        <w:numPr>
          <w:ilvl w:val="0"/>
          <w:numId w:val="18"/>
        </w:numPr>
        <w:tabs>
          <w:tab w:val="left" w:pos="236"/>
        </w:tabs>
        <w:spacing w:line="228" w:lineRule="auto"/>
        <w:ind w:left="3" w:hanging="3"/>
        <w:rPr>
          <w:rFonts w:eastAsia="Times New Roman"/>
          <w:sz w:val="19"/>
          <w:szCs w:val="19"/>
        </w:rPr>
      </w:pPr>
      <w:r w:rsidRPr="00FF1055">
        <w:rPr>
          <w:rFonts w:eastAsia="Times New Roman"/>
          <w:sz w:val="19"/>
          <w:szCs w:val="19"/>
        </w:rPr>
        <w:t>образ жизни горожан. Русские воины. Быт и образ жизни земледельческого населения.</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30" w:lineRule="auto"/>
        <w:ind w:left="3" w:firstLine="283"/>
        <w:jc w:val="both"/>
        <w:rPr>
          <w:rFonts w:eastAsia="Times New Roman"/>
          <w:sz w:val="19"/>
          <w:szCs w:val="19"/>
        </w:rPr>
      </w:pPr>
      <w:r w:rsidRPr="00FF1055">
        <w:rPr>
          <w:rFonts w:eastAsia="Times New Roman"/>
          <w:b/>
          <w:bCs/>
          <w:sz w:val="19"/>
          <w:szCs w:val="19"/>
        </w:rPr>
        <w:t xml:space="preserve">Русь удельная в 30 е гг. XII–XIII вв. </w:t>
      </w:r>
      <w:r w:rsidRPr="00FF1055">
        <w:rPr>
          <w:rFonts w:eastAsia="Times New Roman"/>
          <w:sz w:val="19"/>
          <w:szCs w:val="19"/>
        </w:rPr>
        <w:t>Раздробление Древнерус</w:t>
      </w:r>
      <w:r w:rsidRPr="00FF1055">
        <w:rPr>
          <w:rFonts w:eastAsia="Times New Roman"/>
          <w:b/>
          <w:bCs/>
          <w:sz w:val="19"/>
          <w:szCs w:val="19"/>
        </w:rPr>
        <w:t xml:space="preserve"> </w:t>
      </w:r>
      <w:r w:rsidRPr="00FF1055">
        <w:rPr>
          <w:rFonts w:eastAsia="Times New Roman"/>
          <w:sz w:val="19"/>
          <w:szCs w:val="19"/>
        </w:rPr>
        <w:t>ского государства. Социальноэкономические и политические причины раздробления Древнерусского государства. Русь и Степь. Упадок Киева. Образование самостоятельных княжеств и земель. Характер политической власти в период раздробленности. Меж дукняжеские отношения и междоусобные войны. Идея единства Руси. Последствия раздробления Древнерусского государства.</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9" w:lineRule="auto"/>
        <w:ind w:left="3" w:firstLine="283"/>
        <w:jc w:val="both"/>
        <w:rPr>
          <w:rFonts w:eastAsia="Times New Roman"/>
          <w:sz w:val="19"/>
          <w:szCs w:val="19"/>
        </w:rPr>
      </w:pPr>
      <w:r w:rsidRPr="00FF1055">
        <w:rPr>
          <w:rFonts w:eastAsia="Times New Roman"/>
          <w:sz w:val="19"/>
          <w:szCs w:val="19"/>
        </w:rPr>
        <w:t>Крупнейшие самостоятельные центры Руси, особенности их географического положения, экономического и социальнополи тического развития.</w:t>
      </w:r>
    </w:p>
    <w:p w:rsidR="00384B12" w:rsidRPr="00FF1055" w:rsidRDefault="00384B12" w:rsidP="00384B12">
      <w:pPr>
        <w:spacing w:line="4"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Монгольское нашествие на Русь. Создание державы Чингис хана. Монгольские завоевания в Азии. Сражение на реке Кал ке. Вторжение в Рязанскую землю. Героическая оборона Ряза ни. Евпатий Коловрат. Героическая оборона Москвы. Разгром Владимирского княжества. Поход на Новгород. Героическая оборона Торжка и Козельска. Нашествие на ЮгоЗападную Русь и Центральную Европу. Героическая борьба русского наро да против завоевателей и её историческое значение.</w:t>
      </w:r>
    </w:p>
    <w:p w:rsidR="00384B12" w:rsidRPr="00FF1055" w:rsidRDefault="00384B12" w:rsidP="00384B12">
      <w:pPr>
        <w:spacing w:line="150"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Борьба русских земель с западными завоевателями. Походы шведов на Русь. Завоевание крестоносцами Прибалтики. Ливон ский и Тевтонский ордена. Князь Александр Ярославич. Невс кая битва. Ледовое побоище.</w:t>
      </w:r>
    </w:p>
    <w:p w:rsidR="00384B12" w:rsidRPr="00FF1055" w:rsidRDefault="00384B12" w:rsidP="00384B12">
      <w:pPr>
        <w:spacing w:line="184" w:lineRule="exact"/>
        <w:rPr>
          <w:rFonts w:eastAsia="Times New Roman"/>
          <w:sz w:val="19"/>
          <w:szCs w:val="19"/>
        </w:rPr>
      </w:pPr>
    </w:p>
    <w:p w:rsidR="00384B12" w:rsidRPr="00FF1055" w:rsidRDefault="00384B12" w:rsidP="00384B12">
      <w:pPr>
        <w:spacing w:line="229" w:lineRule="auto"/>
        <w:ind w:left="3" w:firstLine="283"/>
        <w:jc w:val="both"/>
        <w:rPr>
          <w:rFonts w:eastAsia="Times New Roman"/>
          <w:sz w:val="19"/>
          <w:szCs w:val="19"/>
        </w:rPr>
      </w:pPr>
      <w:r w:rsidRPr="00FF1055">
        <w:rPr>
          <w:rFonts w:eastAsia="Times New Roman"/>
          <w:sz w:val="19"/>
          <w:szCs w:val="19"/>
        </w:rPr>
        <w:t>Русь и Орда. Образование Золотой Орды. Политическая зави симость русских земель от Орды. Повинности русского населе ния. Борьба русского народа против ордынского владычества. Последствия ордынского владычества.</w:t>
      </w:r>
    </w:p>
    <w:p w:rsidR="00384B12" w:rsidRPr="00FF1055" w:rsidRDefault="00384B12" w:rsidP="00384B12">
      <w:pPr>
        <w:sectPr w:rsidR="00384B12" w:rsidRPr="00FF1055">
          <w:type w:val="continuous"/>
          <w:pgSz w:w="8220" w:h="12756"/>
          <w:pgMar w:top="815" w:right="1080" w:bottom="555" w:left="737" w:header="0" w:footer="0" w:gutter="0"/>
          <w:cols w:space="720" w:equalWidth="0">
            <w:col w:w="6403"/>
          </w:cols>
        </w:sectPr>
      </w:pPr>
    </w:p>
    <w:p w:rsidR="00384B12" w:rsidRPr="00FF1055" w:rsidRDefault="00384B12" w:rsidP="00384B12">
      <w:pPr>
        <w:numPr>
          <w:ilvl w:val="0"/>
          <w:numId w:val="19"/>
        </w:numPr>
        <w:tabs>
          <w:tab w:val="left" w:pos="760"/>
        </w:tabs>
        <w:ind w:left="760" w:hanging="743"/>
        <w:rPr>
          <w:rFonts w:eastAsia="Arial"/>
          <w:b/>
          <w:bCs/>
          <w:sz w:val="21"/>
          <w:szCs w:val="21"/>
        </w:rPr>
      </w:pPr>
      <w:bookmarkStart w:id="10" w:name="page14"/>
      <w:bookmarkEnd w:id="10"/>
      <w:r w:rsidRPr="00FF1055">
        <w:rPr>
          <w:rFonts w:eastAsia="Arial"/>
          <w:b/>
          <w:bCs/>
          <w:noProof/>
          <w:color w:val="666666"/>
          <w:sz w:val="21"/>
          <w:szCs w:val="21"/>
        </w:rPr>
        <w:lastRenderedPageBreak/>
        <w:drawing>
          <wp:anchor distT="0" distB="0" distL="114300" distR="114300" simplePos="0" relativeHeight="251669504" behindDoc="1" locked="0" layoutInCell="0" allowOverlap="1">
            <wp:simplePos x="0" y="0"/>
            <wp:positionH relativeFrom="page">
              <wp:posOffset>0</wp:posOffset>
            </wp:positionH>
            <wp:positionV relativeFrom="page">
              <wp:posOffset>5080</wp:posOffset>
            </wp:positionV>
            <wp:extent cx="4751705" cy="785495"/>
            <wp:effectExtent l="0" t="0" r="0" b="0"/>
            <wp:wrapNone/>
            <wp:docPr id="2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47517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p>
    <w:p w:rsidR="00384B12" w:rsidRPr="00FF1055" w:rsidRDefault="00384B12" w:rsidP="00384B12">
      <w:pPr>
        <w:spacing w:line="200" w:lineRule="exact"/>
        <w:rPr>
          <w:sz w:val="20"/>
          <w:szCs w:val="20"/>
        </w:rPr>
      </w:pPr>
    </w:p>
    <w:p w:rsidR="00384B12" w:rsidRPr="00FF1055" w:rsidRDefault="00384B12" w:rsidP="00384B12">
      <w:pPr>
        <w:spacing w:line="305"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Русь и Литва. Формирование Литовского государства. При соединение западных русских земель к Великому княжеству Литовскому. Характер Литовского государства. Конфессиональ ная политика литовских князей. Значение присоединения рус ских земель к Литве.</w:t>
      </w:r>
    </w:p>
    <w:p w:rsidR="00384B12" w:rsidRPr="00FF1055" w:rsidRDefault="00384B12" w:rsidP="00384B12">
      <w:pPr>
        <w:spacing w:line="176"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Культура русских земель в XII–XIII вв. Общерусское куль турное единство и складывание местных художественных школ. Накопление научных знаний. Местные стилевые особен ности в литературе, архитектуре, живописи. Резьба по камню. Идея единства Русской земли в произведениях культуры. «Сло во о полку Игореве».</w:t>
      </w:r>
    </w:p>
    <w:p w:rsidR="00384B12" w:rsidRPr="00FF1055" w:rsidRDefault="00384B12" w:rsidP="00384B12">
      <w:pPr>
        <w:spacing w:line="168" w:lineRule="exact"/>
        <w:rPr>
          <w:sz w:val="20"/>
          <w:szCs w:val="20"/>
        </w:rPr>
      </w:pPr>
    </w:p>
    <w:p w:rsidR="00384B12" w:rsidRPr="00FF1055" w:rsidRDefault="00384B12" w:rsidP="00384B12">
      <w:pPr>
        <w:ind w:firstLine="283"/>
        <w:jc w:val="both"/>
        <w:rPr>
          <w:sz w:val="20"/>
          <w:szCs w:val="20"/>
        </w:rPr>
      </w:pPr>
      <w:r w:rsidRPr="00FF1055">
        <w:rPr>
          <w:rFonts w:eastAsia="Times New Roman"/>
          <w:b/>
          <w:bCs/>
          <w:sz w:val="19"/>
          <w:szCs w:val="19"/>
        </w:rPr>
        <w:t xml:space="preserve">Московская Русь в XIV–XV вв. </w:t>
      </w:r>
      <w:r w:rsidRPr="00FF1055">
        <w:rPr>
          <w:rFonts w:eastAsia="Times New Roman"/>
          <w:sz w:val="19"/>
          <w:szCs w:val="19"/>
        </w:rPr>
        <w:t>Усиление Московского кня</w:t>
      </w:r>
      <w:r w:rsidRPr="00FF1055">
        <w:rPr>
          <w:rFonts w:eastAsia="Times New Roman"/>
          <w:b/>
          <w:bCs/>
          <w:sz w:val="19"/>
          <w:szCs w:val="19"/>
        </w:rPr>
        <w:t xml:space="preserve"> </w:t>
      </w:r>
      <w:r w:rsidRPr="00FF1055">
        <w:rPr>
          <w:rFonts w:eastAsia="Times New Roman"/>
          <w:sz w:val="19"/>
          <w:szCs w:val="19"/>
        </w:rPr>
        <w:t>жества в СевероВосточной Руси. Москва — центр борьбы с ор дынским владычеством. Причины и предпосылки объединения русских земель. Политическая система Руси на рубеже XIII– XIV вв. Москва и Тверь: борьба за великое княжение. Правле ние Ивана Калиты. Причины возвышения Москвы. Княжеская власть и церковь. Митрополит Алексей. Сергий Радонежский. Взаимоотношения Москвы с Золотой Ордой и Литвой накануне Куликовской битвы. Дмитрий Донской. Куликовская битва и её историческое значение. Поход на Русь хана Тохтамыша.</w:t>
      </w:r>
    </w:p>
    <w:p w:rsidR="00384B12" w:rsidRPr="00FF1055" w:rsidRDefault="00384B12" w:rsidP="00384B12">
      <w:pPr>
        <w:spacing w:line="134"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Московское княжество и его соседи в конце XIV — середине XV в. Василий I. Московская усобица второй четверти XV в., её значение для объединения русских земель. Распад Золотой Ор ды. Союз Литвы и Польши. Образование русской, украинской и белорусской народностей.</w:t>
      </w:r>
    </w:p>
    <w:p w:rsidR="00384B12" w:rsidRPr="00FF1055" w:rsidRDefault="00384B12" w:rsidP="00384B12">
      <w:pPr>
        <w:spacing w:line="176"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Создание единого Русского государства. Конец ордынского владычества. Иван III. Присоединение Новгорода к Москве. Ликвидация ордынского владычества. Присоединение Твери. Борьба за возвращение западных русских земель. Василий III. Завершение политического объединения русских земель и соз дание единого государства.</w:t>
      </w:r>
    </w:p>
    <w:p w:rsidR="00384B12" w:rsidRPr="00FF1055" w:rsidRDefault="00384B12" w:rsidP="00384B12">
      <w:pPr>
        <w:spacing w:line="168" w:lineRule="exact"/>
        <w:rPr>
          <w:sz w:val="20"/>
          <w:szCs w:val="20"/>
        </w:rPr>
      </w:pPr>
    </w:p>
    <w:p w:rsidR="00384B12" w:rsidRPr="00FF1055" w:rsidRDefault="00384B12" w:rsidP="00384B12">
      <w:pPr>
        <w:spacing w:line="230" w:lineRule="auto"/>
        <w:ind w:firstLine="283"/>
        <w:jc w:val="both"/>
        <w:rPr>
          <w:sz w:val="20"/>
          <w:szCs w:val="20"/>
        </w:rPr>
      </w:pPr>
      <w:r w:rsidRPr="00FF1055">
        <w:rPr>
          <w:rFonts w:eastAsia="Times New Roman"/>
          <w:sz w:val="19"/>
          <w:szCs w:val="19"/>
        </w:rPr>
        <w:t>Социальноэкономическое и политическое развитие Руси в XIV–XV вв. Изменения в политическом строе и управлении. Усиление великокняжеской власти. Местничество. Система корм лений. Преобразования в войске. Зарождение поместной системы. Вотчинное и церковное землевладение. Судебник 1497 г. Ограни чение свободы крестьян. Структура русского средневекового об щества. Зарождение феодальнокрепостнической системы.</w:t>
      </w:r>
    </w:p>
    <w:p w:rsidR="00384B12" w:rsidRPr="00FF1055" w:rsidRDefault="00384B12" w:rsidP="00384B12">
      <w:pPr>
        <w:spacing w:line="4"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Церковь и государство. Становление русской автокефальной церкви. Монастыри. Ереси. Нестяжатели и иосифляне. Взаимо отношения церкви с великокняжеской властью. Теория «Моск ва — Третий Рим».</w:t>
      </w:r>
    </w:p>
    <w:p w:rsidR="00384B12" w:rsidRPr="00FF1055" w:rsidRDefault="00384B12" w:rsidP="00384B12">
      <w:pPr>
        <w:spacing w:line="185" w:lineRule="exact"/>
        <w:rPr>
          <w:sz w:val="20"/>
          <w:szCs w:val="20"/>
        </w:rPr>
      </w:pPr>
    </w:p>
    <w:p w:rsidR="00384B12" w:rsidRPr="00FF1055" w:rsidRDefault="00384B12" w:rsidP="00384B12">
      <w:pPr>
        <w:spacing w:line="229" w:lineRule="auto"/>
        <w:ind w:firstLine="283"/>
        <w:jc w:val="both"/>
        <w:rPr>
          <w:sz w:val="20"/>
          <w:szCs w:val="20"/>
        </w:rPr>
      </w:pPr>
      <w:r w:rsidRPr="00FF1055">
        <w:rPr>
          <w:rFonts w:eastAsia="Times New Roman"/>
          <w:sz w:val="19"/>
          <w:szCs w:val="19"/>
        </w:rPr>
        <w:t>Культура и быт в XIV–XVI вв. Исторические условия, особен ности и основные тенденции развития русской культуры в XIV — начале XVI в. Культурный взлёт Руси после Куликовской бит вы. Москва — центр складывающейся культуры великорусской народности. Отражение в литературе политических тенденций.</w:t>
      </w:r>
    </w:p>
    <w:p w:rsidR="00384B12" w:rsidRPr="00FF1055" w:rsidRDefault="00384B12" w:rsidP="00384B12">
      <w:pPr>
        <w:sectPr w:rsidR="00384B12" w:rsidRPr="00FF1055">
          <w:pgSz w:w="8220" w:h="12756"/>
          <w:pgMar w:top="815" w:right="740" w:bottom="557" w:left="1080" w:header="0" w:footer="0" w:gutter="0"/>
          <w:cols w:space="720" w:equalWidth="0">
            <w:col w:w="6400"/>
          </w:cols>
        </w:sectPr>
      </w:pPr>
    </w:p>
    <w:p w:rsidR="00384B12" w:rsidRPr="00FF1055" w:rsidRDefault="00384B12" w:rsidP="00384B12">
      <w:pPr>
        <w:tabs>
          <w:tab w:val="left" w:pos="6063"/>
        </w:tabs>
        <w:ind w:left="3"/>
        <w:rPr>
          <w:sz w:val="20"/>
          <w:szCs w:val="20"/>
        </w:rPr>
      </w:pPr>
      <w:bookmarkStart w:id="11" w:name="page15"/>
      <w:bookmarkEnd w:id="11"/>
      <w:r w:rsidRPr="00FF1055">
        <w:rPr>
          <w:rFonts w:eastAsia="Arial"/>
          <w:b/>
          <w:bCs/>
          <w:noProof/>
          <w:color w:val="666666"/>
          <w:sz w:val="21"/>
          <w:szCs w:val="21"/>
        </w:rPr>
        <w:lastRenderedPageBreak/>
        <w:drawing>
          <wp:anchor distT="0" distB="0" distL="114300" distR="114300" simplePos="0" relativeHeight="251670528" behindDoc="1" locked="0" layoutInCell="0" allowOverlap="1">
            <wp:simplePos x="0" y="0"/>
            <wp:positionH relativeFrom="page">
              <wp:posOffset>455295</wp:posOffset>
            </wp:positionH>
            <wp:positionV relativeFrom="page">
              <wp:posOffset>5080</wp:posOffset>
            </wp:positionV>
            <wp:extent cx="4764405" cy="785495"/>
            <wp:effectExtent l="0" t="0" r="0" b="0"/>
            <wp:wrapNone/>
            <wp:docPr id="2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47644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r w:rsidRPr="00FF1055">
        <w:rPr>
          <w:sz w:val="20"/>
          <w:szCs w:val="20"/>
        </w:rPr>
        <w:tab/>
      </w:r>
      <w:r w:rsidRPr="00FF1055">
        <w:rPr>
          <w:rFonts w:eastAsia="Arial"/>
          <w:b/>
          <w:bCs/>
          <w:sz w:val="21"/>
          <w:szCs w:val="21"/>
        </w:rPr>
        <w:t>13</w:t>
      </w:r>
    </w:p>
    <w:p w:rsidR="00384B12" w:rsidRPr="00FF1055" w:rsidRDefault="00384B12" w:rsidP="00384B12">
      <w:pPr>
        <w:sectPr w:rsidR="00384B12" w:rsidRPr="00FF1055">
          <w:pgSz w:w="8220" w:h="12756"/>
          <w:pgMar w:top="815" w:right="1080" w:bottom="554" w:left="737" w:header="0" w:footer="0" w:gutter="0"/>
          <w:cols w:space="720" w:equalWidth="0">
            <w:col w:w="6403"/>
          </w:cols>
        </w:sectPr>
      </w:pPr>
    </w:p>
    <w:p w:rsidR="00384B12" w:rsidRPr="00FF1055" w:rsidRDefault="00384B12" w:rsidP="00384B12">
      <w:pPr>
        <w:spacing w:line="200" w:lineRule="exact"/>
        <w:rPr>
          <w:sz w:val="20"/>
          <w:szCs w:val="20"/>
        </w:rPr>
      </w:pPr>
    </w:p>
    <w:p w:rsidR="00384B12" w:rsidRPr="00FF1055" w:rsidRDefault="00384B12" w:rsidP="00384B12">
      <w:pPr>
        <w:spacing w:line="305" w:lineRule="exact"/>
        <w:rPr>
          <w:sz w:val="20"/>
          <w:szCs w:val="20"/>
        </w:rPr>
      </w:pPr>
    </w:p>
    <w:p w:rsidR="00384B12" w:rsidRPr="00FF1055" w:rsidRDefault="00384B12" w:rsidP="00384B12">
      <w:pPr>
        <w:spacing w:line="229" w:lineRule="auto"/>
        <w:ind w:left="3"/>
        <w:jc w:val="both"/>
        <w:rPr>
          <w:sz w:val="20"/>
          <w:szCs w:val="20"/>
        </w:rPr>
      </w:pPr>
      <w:r w:rsidRPr="00FF1055">
        <w:rPr>
          <w:rFonts w:eastAsia="Times New Roman"/>
          <w:sz w:val="19"/>
          <w:szCs w:val="19"/>
        </w:rPr>
        <w:t>«Сказание о князьях Владимирских». Исторические повести. Памятники куликовского цикла. «Задонщина». «Сказание о Мамаевом побоище». Житийная литература. «Хождение...» Афанасия Никитина. Главные сооружения Московского Кремля. Феофан Грек. Национальная школа живописи. Андрей Рублёв.</w:t>
      </w:r>
    </w:p>
    <w:p w:rsidR="00384B12" w:rsidRPr="00FF1055" w:rsidRDefault="00384B12" w:rsidP="00384B12">
      <w:pPr>
        <w:spacing w:line="6" w:lineRule="exact"/>
        <w:rPr>
          <w:sz w:val="20"/>
          <w:szCs w:val="20"/>
        </w:rPr>
      </w:pPr>
    </w:p>
    <w:p w:rsidR="00384B12" w:rsidRPr="00FF1055" w:rsidRDefault="00384B12" w:rsidP="00384B12">
      <w:pPr>
        <w:ind w:left="283"/>
        <w:rPr>
          <w:sz w:val="20"/>
          <w:szCs w:val="20"/>
        </w:rPr>
      </w:pPr>
      <w:r w:rsidRPr="00FF1055">
        <w:rPr>
          <w:rFonts w:eastAsia="Times New Roman"/>
          <w:b/>
          <w:bCs/>
          <w:sz w:val="19"/>
          <w:szCs w:val="19"/>
        </w:rPr>
        <w:t xml:space="preserve">Московское  государство  в  XVI  в.  </w:t>
      </w:r>
      <w:r w:rsidRPr="00FF1055">
        <w:rPr>
          <w:rFonts w:eastAsia="Times New Roman"/>
          <w:sz w:val="19"/>
          <w:szCs w:val="19"/>
        </w:rPr>
        <w:t>Социальноэкономическое</w:t>
      </w:r>
    </w:p>
    <w:p w:rsidR="00384B12" w:rsidRPr="00FF1055" w:rsidRDefault="00384B12" w:rsidP="00384B12">
      <w:pPr>
        <w:numPr>
          <w:ilvl w:val="0"/>
          <w:numId w:val="20"/>
        </w:numPr>
        <w:tabs>
          <w:tab w:val="left" w:pos="199"/>
        </w:tabs>
        <w:ind w:left="3" w:hanging="3"/>
        <w:jc w:val="both"/>
        <w:rPr>
          <w:rFonts w:eastAsia="Times New Roman"/>
          <w:sz w:val="19"/>
          <w:szCs w:val="19"/>
        </w:rPr>
      </w:pPr>
      <w:r w:rsidRPr="00FF1055">
        <w:rPr>
          <w:rFonts w:eastAsia="Times New Roman"/>
          <w:sz w:val="19"/>
          <w:szCs w:val="19"/>
        </w:rPr>
        <w:t>политическое развитие Русского государства в первой полови не XVI в. Боярское правление. Иван IV: психологический порт рет. Венчание Ивана IV на царство. Восстание 1547 г. Избран ная рада. А. Адашев. Сильвестр. Начало Земских соборов. Судебник 1550 г. Реформы центрального и местного управле ния. Стоглавый собор. Военные реформы. Цели и значение ре форм 1550х гг.</w:t>
      </w:r>
    </w:p>
    <w:p w:rsidR="00384B12" w:rsidRPr="00FF1055" w:rsidRDefault="00384B12" w:rsidP="00384B12">
      <w:pPr>
        <w:spacing w:line="152"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Внешняя политика и международные связи Московского царства в ХVI в. Внешнеполитические успехи России в 1550е гг. Присоединение Казанского и Астраханского ханств. Оборона южных рубежей. Причины Ливонской войны. Ход военных действий. Итоги Ливонской войны. Борьба с набегами крымско го хана. Сибирское ханство и его взаимоотношения с Россией. Поход Ермака. Присоединение Западной Сибири. Расширение территории государства и его многонациональный характер.</w:t>
      </w:r>
    </w:p>
    <w:p w:rsidR="00384B12" w:rsidRPr="00FF1055" w:rsidRDefault="00384B12" w:rsidP="00384B12">
      <w:pPr>
        <w:spacing w:line="150" w:lineRule="exact"/>
        <w:rPr>
          <w:rFonts w:eastAsia="Times New Roman"/>
          <w:sz w:val="19"/>
          <w:szCs w:val="19"/>
        </w:rPr>
      </w:pPr>
    </w:p>
    <w:p w:rsidR="00384B12" w:rsidRPr="00FF1055" w:rsidRDefault="00384B12" w:rsidP="00384B12">
      <w:pPr>
        <w:spacing w:line="229" w:lineRule="auto"/>
        <w:ind w:left="3" w:firstLine="283"/>
        <w:jc w:val="both"/>
        <w:rPr>
          <w:rFonts w:eastAsia="Times New Roman"/>
          <w:sz w:val="19"/>
          <w:szCs w:val="19"/>
        </w:rPr>
      </w:pPr>
      <w:r w:rsidRPr="00FF1055">
        <w:rPr>
          <w:rFonts w:eastAsia="Times New Roman"/>
          <w:sz w:val="19"/>
          <w:szCs w:val="19"/>
        </w:rPr>
        <w:t>Опричнина. Обострение внутриполитической борьбы в начале 1560х гг. Падение Избранной рады. Смена внутриполитическо го курса. Сущность и цели опричной политики. Опричный тер рор. Позиция Православной церкви. Ликвидация последних уде лов. Поход Ивана IV на Новгород. Итоги опричной политики.</w:t>
      </w:r>
    </w:p>
    <w:p w:rsidR="00384B12" w:rsidRPr="00FF1055" w:rsidRDefault="00384B12" w:rsidP="00384B12">
      <w:pPr>
        <w:spacing w:line="7" w:lineRule="exact"/>
        <w:rPr>
          <w:rFonts w:eastAsia="Times New Roman"/>
          <w:sz w:val="19"/>
          <w:szCs w:val="19"/>
        </w:rPr>
      </w:pPr>
    </w:p>
    <w:p w:rsidR="00384B12" w:rsidRPr="00FF1055" w:rsidRDefault="00384B12" w:rsidP="00384B12">
      <w:pPr>
        <w:spacing w:line="228" w:lineRule="auto"/>
        <w:ind w:left="3" w:firstLine="283"/>
        <w:rPr>
          <w:rFonts w:eastAsia="Times New Roman"/>
          <w:sz w:val="19"/>
          <w:szCs w:val="19"/>
        </w:rPr>
      </w:pPr>
      <w:r w:rsidRPr="00FF1055">
        <w:rPr>
          <w:rFonts w:eastAsia="Times New Roman"/>
          <w:sz w:val="19"/>
          <w:szCs w:val="19"/>
        </w:rPr>
        <w:t>Социальноэкономические последствия опричнины и Ливонс кой войны.</w:t>
      </w:r>
    </w:p>
    <w:p w:rsidR="00384B12" w:rsidRPr="00FF1055" w:rsidRDefault="00384B12" w:rsidP="00384B12">
      <w:pPr>
        <w:spacing w:line="4"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Культура и быт в XVI в. Особенности российской культуры XVI в. Устное народное творчество. Просвещение. Развитие на учных знаний. Начало книгопечатания. Иван Фёдоров. Публи цистика. ЧетьиМинеи. Исторические повести. Житийная лите ратура. Строительство шатровых храмов. Оборонное зодчество. Живопись. Дионисий. Произведения декоративноприкладного искусства.</w:t>
      </w:r>
    </w:p>
    <w:p w:rsidR="00384B12" w:rsidRPr="00FF1055" w:rsidRDefault="00384B12" w:rsidP="00384B12">
      <w:pPr>
        <w:spacing w:line="159" w:lineRule="exact"/>
        <w:rPr>
          <w:rFonts w:eastAsia="Times New Roman"/>
          <w:sz w:val="19"/>
          <w:szCs w:val="19"/>
        </w:rPr>
      </w:pPr>
    </w:p>
    <w:p w:rsidR="00384B12" w:rsidRPr="00FF1055" w:rsidRDefault="00384B12" w:rsidP="00384B12">
      <w:pPr>
        <w:ind w:left="3" w:firstLine="283"/>
        <w:rPr>
          <w:rFonts w:eastAsia="Times New Roman"/>
          <w:sz w:val="19"/>
          <w:szCs w:val="19"/>
        </w:rPr>
      </w:pPr>
      <w:r w:rsidRPr="00FF1055">
        <w:rPr>
          <w:rFonts w:eastAsia="Times New Roman"/>
          <w:sz w:val="19"/>
          <w:szCs w:val="19"/>
        </w:rPr>
        <w:t>Быт и нравы. Города. Русская изба. Одежда. Еда. Домост рой.</w:t>
      </w:r>
    </w:p>
    <w:p w:rsidR="00384B12" w:rsidRPr="00FF1055" w:rsidRDefault="00384B12" w:rsidP="00384B12">
      <w:pPr>
        <w:spacing w:line="201"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b/>
          <w:bCs/>
          <w:sz w:val="19"/>
          <w:szCs w:val="19"/>
        </w:rPr>
        <w:t xml:space="preserve">Россия на рубеже XVI–ХVII вв. </w:t>
      </w:r>
      <w:r w:rsidRPr="00FF1055">
        <w:rPr>
          <w:rFonts w:eastAsia="Times New Roman"/>
          <w:sz w:val="19"/>
          <w:szCs w:val="19"/>
        </w:rPr>
        <w:t>Внутренняя и внешняя по</w:t>
      </w:r>
      <w:r w:rsidRPr="00FF1055">
        <w:rPr>
          <w:rFonts w:eastAsia="Times New Roman"/>
          <w:b/>
          <w:bCs/>
          <w:sz w:val="19"/>
          <w:szCs w:val="19"/>
        </w:rPr>
        <w:t xml:space="preserve"> </w:t>
      </w:r>
      <w:r w:rsidRPr="00FF1055">
        <w:rPr>
          <w:rFonts w:eastAsia="Times New Roman"/>
          <w:sz w:val="19"/>
          <w:szCs w:val="19"/>
        </w:rPr>
        <w:t>литика Бориса Годунова. Внутриполитическое положение в стране после смерти Ивана Грозного. Царь Фёдор Иоаннович. Борьба за власть. Борис Годунов. Учреждение патриаршества. Пресечение династии Рюриковичей. Избрание на царство Бори са Годунова. Социальноэкономическая политика. Голод 1601– 1603 гг. Обострение социальных противоречий. Международная политика. Торговые и культурные связи со странами Западной Европы.</w:t>
      </w:r>
    </w:p>
    <w:p w:rsidR="00384B12" w:rsidRPr="00FF1055" w:rsidRDefault="00384B12" w:rsidP="00384B12">
      <w:pPr>
        <w:spacing w:line="360" w:lineRule="exact"/>
        <w:rPr>
          <w:rFonts w:eastAsia="Times New Roman"/>
          <w:sz w:val="19"/>
          <w:szCs w:val="19"/>
        </w:rPr>
      </w:pPr>
    </w:p>
    <w:p w:rsidR="00384B12" w:rsidRPr="00FF1055" w:rsidRDefault="00384B12" w:rsidP="00384B12">
      <w:pPr>
        <w:spacing w:line="228" w:lineRule="auto"/>
        <w:ind w:left="3" w:firstLine="283"/>
        <w:jc w:val="both"/>
        <w:rPr>
          <w:rFonts w:eastAsia="Times New Roman"/>
          <w:sz w:val="19"/>
          <w:szCs w:val="19"/>
        </w:rPr>
      </w:pPr>
      <w:r w:rsidRPr="00FF1055">
        <w:rPr>
          <w:rFonts w:eastAsia="Times New Roman"/>
          <w:sz w:val="19"/>
          <w:szCs w:val="19"/>
        </w:rPr>
        <w:t>Смута. Причины и суть Смутного времени. Лжедмитрий I. Поход на Москву. Внутренняя и внешняя политика Лжедмит</w:t>
      </w:r>
    </w:p>
    <w:p w:rsidR="00384B12" w:rsidRPr="00FF1055" w:rsidRDefault="00384B12" w:rsidP="00384B12">
      <w:pPr>
        <w:sectPr w:rsidR="00384B12" w:rsidRPr="00FF1055">
          <w:type w:val="continuous"/>
          <w:pgSz w:w="8220" w:h="12756"/>
          <w:pgMar w:top="815" w:right="1080" w:bottom="554" w:left="737" w:header="0" w:footer="0" w:gutter="0"/>
          <w:cols w:space="720" w:equalWidth="0">
            <w:col w:w="6403"/>
          </w:cols>
        </w:sectPr>
      </w:pPr>
    </w:p>
    <w:p w:rsidR="00384B12" w:rsidRPr="00FF1055" w:rsidRDefault="00384B12" w:rsidP="00384B12">
      <w:pPr>
        <w:numPr>
          <w:ilvl w:val="0"/>
          <w:numId w:val="21"/>
        </w:numPr>
        <w:tabs>
          <w:tab w:val="left" w:pos="763"/>
        </w:tabs>
        <w:ind w:left="763" w:hanging="743"/>
        <w:rPr>
          <w:rFonts w:eastAsia="Arial"/>
          <w:b/>
          <w:bCs/>
          <w:sz w:val="21"/>
          <w:szCs w:val="21"/>
        </w:rPr>
      </w:pPr>
      <w:bookmarkStart w:id="12" w:name="page16"/>
      <w:bookmarkEnd w:id="12"/>
      <w:r w:rsidRPr="00FF1055">
        <w:rPr>
          <w:rFonts w:eastAsia="Arial"/>
          <w:b/>
          <w:bCs/>
          <w:noProof/>
          <w:color w:val="666666"/>
          <w:sz w:val="21"/>
          <w:szCs w:val="21"/>
        </w:rPr>
        <w:lastRenderedPageBreak/>
        <w:drawing>
          <wp:anchor distT="0" distB="0" distL="114300" distR="114300" simplePos="0" relativeHeight="251671552" behindDoc="1" locked="0" layoutInCell="0" allowOverlap="1">
            <wp:simplePos x="0" y="0"/>
            <wp:positionH relativeFrom="page">
              <wp:posOffset>0</wp:posOffset>
            </wp:positionH>
            <wp:positionV relativeFrom="page">
              <wp:posOffset>5080</wp:posOffset>
            </wp:positionV>
            <wp:extent cx="4751705" cy="785495"/>
            <wp:effectExtent l="0" t="0" r="0" b="0"/>
            <wp:wrapNone/>
            <wp:docPr id="2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47517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p>
    <w:p w:rsidR="00384B12" w:rsidRPr="00FF1055" w:rsidRDefault="00384B12" w:rsidP="00384B12">
      <w:pPr>
        <w:spacing w:line="200" w:lineRule="exact"/>
        <w:rPr>
          <w:sz w:val="20"/>
          <w:szCs w:val="20"/>
        </w:rPr>
      </w:pPr>
    </w:p>
    <w:p w:rsidR="00384B12" w:rsidRPr="00FF1055" w:rsidRDefault="00384B12" w:rsidP="00384B12">
      <w:pPr>
        <w:spacing w:line="305" w:lineRule="exact"/>
        <w:rPr>
          <w:sz w:val="20"/>
          <w:szCs w:val="20"/>
        </w:rPr>
      </w:pPr>
    </w:p>
    <w:p w:rsidR="00384B12" w:rsidRPr="00FF1055" w:rsidRDefault="00384B12" w:rsidP="00384B12">
      <w:pPr>
        <w:ind w:left="3"/>
        <w:jc w:val="both"/>
        <w:rPr>
          <w:sz w:val="20"/>
          <w:szCs w:val="20"/>
        </w:rPr>
      </w:pPr>
      <w:r w:rsidRPr="00FF1055">
        <w:rPr>
          <w:rFonts w:eastAsia="Times New Roman"/>
          <w:sz w:val="19"/>
          <w:szCs w:val="19"/>
        </w:rPr>
        <w:t>рия I. Боярский заговор. Воцарение Василия Шуйского. Восста ние Ивана Болотникова. Лжедмитрий II. Тушинский лагерь. Вторжение Польши и Швеции. Семибоярщина. Освободитель ная борьба против польских и шведских интервентов. Патрио тический подъём народа. Ополчение Козьмы Минина и Дмит рия Пожарского. Освобождение Москвы. Земский собор 1613 г. Начало царствования династии Романовых.</w:t>
      </w:r>
    </w:p>
    <w:p w:rsidR="00384B12" w:rsidRPr="00FF1055" w:rsidRDefault="00384B12" w:rsidP="00384B12">
      <w:pPr>
        <w:spacing w:line="159" w:lineRule="exact"/>
        <w:rPr>
          <w:sz w:val="20"/>
          <w:szCs w:val="20"/>
        </w:rPr>
      </w:pPr>
    </w:p>
    <w:p w:rsidR="00384B12" w:rsidRPr="00FF1055" w:rsidRDefault="00384B12" w:rsidP="00384B12">
      <w:pPr>
        <w:spacing w:line="228" w:lineRule="auto"/>
        <w:ind w:left="3" w:firstLine="283"/>
        <w:jc w:val="both"/>
        <w:rPr>
          <w:sz w:val="20"/>
          <w:szCs w:val="20"/>
        </w:rPr>
      </w:pPr>
      <w:r w:rsidRPr="00FF1055">
        <w:rPr>
          <w:rFonts w:eastAsia="Times New Roman"/>
          <w:sz w:val="19"/>
          <w:szCs w:val="19"/>
        </w:rPr>
        <w:t>Итоговое повторение и обобщение. Общее и особенное в разви тии средневековой Руси и стран Центральной и Западной Европы.</w:t>
      </w:r>
    </w:p>
    <w:p w:rsidR="00384B12" w:rsidRPr="00FF1055" w:rsidRDefault="00384B12" w:rsidP="00384B12">
      <w:pPr>
        <w:spacing w:line="200" w:lineRule="exact"/>
        <w:rPr>
          <w:sz w:val="20"/>
          <w:szCs w:val="20"/>
        </w:rPr>
      </w:pPr>
    </w:p>
    <w:p w:rsidR="00384B12" w:rsidRPr="00FF1055" w:rsidRDefault="00384B12" w:rsidP="00384B12">
      <w:pPr>
        <w:spacing w:line="223" w:lineRule="exact"/>
        <w:rPr>
          <w:sz w:val="20"/>
          <w:szCs w:val="20"/>
        </w:rPr>
      </w:pPr>
    </w:p>
    <w:p w:rsidR="00384B12" w:rsidRPr="00FF1055" w:rsidRDefault="00384B12" w:rsidP="00384B12">
      <w:pPr>
        <w:ind w:right="-2"/>
        <w:jc w:val="center"/>
        <w:rPr>
          <w:sz w:val="20"/>
          <w:szCs w:val="20"/>
        </w:rPr>
      </w:pPr>
      <w:r w:rsidRPr="00FF1055">
        <w:rPr>
          <w:rFonts w:eastAsia="Times New Roman"/>
          <w:b/>
          <w:bCs/>
          <w:sz w:val="19"/>
          <w:szCs w:val="19"/>
        </w:rPr>
        <w:t>Раздел II. РОССИЯ В НОВОЕ ВРЕМЯ</w:t>
      </w:r>
    </w:p>
    <w:p w:rsidR="00384B12" w:rsidRPr="00FF1055" w:rsidRDefault="00384B12" w:rsidP="00384B12">
      <w:pPr>
        <w:spacing w:line="192" w:lineRule="exact"/>
        <w:rPr>
          <w:sz w:val="20"/>
          <w:szCs w:val="20"/>
        </w:rPr>
      </w:pPr>
    </w:p>
    <w:p w:rsidR="00384B12" w:rsidRPr="00FF1055" w:rsidRDefault="00384B12" w:rsidP="00384B12">
      <w:pPr>
        <w:ind w:left="283"/>
        <w:rPr>
          <w:sz w:val="20"/>
          <w:szCs w:val="20"/>
        </w:rPr>
      </w:pPr>
      <w:r w:rsidRPr="00FF1055">
        <w:rPr>
          <w:rFonts w:eastAsia="Times New Roman"/>
          <w:sz w:val="19"/>
          <w:szCs w:val="19"/>
        </w:rPr>
        <w:t>Хронология и сущность нового этапа российской истории.</w:t>
      </w:r>
    </w:p>
    <w:p w:rsidR="00384B12" w:rsidRPr="00FF1055" w:rsidRDefault="00384B12" w:rsidP="00384B12">
      <w:pPr>
        <w:spacing w:line="3" w:lineRule="exact"/>
        <w:rPr>
          <w:sz w:val="20"/>
          <w:szCs w:val="20"/>
        </w:rPr>
      </w:pPr>
    </w:p>
    <w:p w:rsidR="00384B12" w:rsidRPr="00FF1055" w:rsidRDefault="00384B12" w:rsidP="00384B12">
      <w:pPr>
        <w:ind w:left="3" w:firstLine="283"/>
        <w:jc w:val="both"/>
        <w:rPr>
          <w:sz w:val="20"/>
          <w:szCs w:val="20"/>
        </w:rPr>
      </w:pPr>
      <w:r w:rsidRPr="00FF1055">
        <w:rPr>
          <w:rFonts w:eastAsia="Times New Roman"/>
          <w:b/>
          <w:bCs/>
          <w:sz w:val="19"/>
          <w:szCs w:val="19"/>
        </w:rPr>
        <w:t xml:space="preserve">Россия в XVII в. </w:t>
      </w:r>
      <w:r w:rsidRPr="00FF1055">
        <w:rPr>
          <w:rFonts w:eastAsia="Times New Roman"/>
          <w:sz w:val="19"/>
          <w:szCs w:val="19"/>
        </w:rPr>
        <w:t>Политический строй. Первые Романовы:</w:t>
      </w:r>
      <w:r w:rsidRPr="00FF1055">
        <w:rPr>
          <w:rFonts w:eastAsia="Times New Roman"/>
          <w:b/>
          <w:bCs/>
          <w:sz w:val="19"/>
          <w:szCs w:val="19"/>
        </w:rPr>
        <w:t xml:space="preserve"> </w:t>
      </w:r>
      <w:r w:rsidRPr="00FF1055">
        <w:rPr>
          <w:rFonts w:eastAsia="Times New Roman"/>
          <w:sz w:val="19"/>
          <w:szCs w:val="19"/>
        </w:rPr>
        <w:t>усиление самодержавной власти. Ослабление роли Земских со боров и Боярской думы. Нача</w:t>
      </w:r>
      <w:r w:rsidR="003C7F5E" w:rsidRPr="00FF1055">
        <w:rPr>
          <w:rFonts w:eastAsia="Times New Roman"/>
          <w:sz w:val="19"/>
          <w:szCs w:val="19"/>
        </w:rPr>
        <w:t>ло становления абсолютизма. Воз</w:t>
      </w:r>
      <w:r w:rsidRPr="00FF1055">
        <w:rPr>
          <w:rFonts w:eastAsia="Times New Roman"/>
          <w:sz w:val="19"/>
          <w:szCs w:val="19"/>
        </w:rPr>
        <w:t>растание роли государственного аппарата и армии. Реформатор ская деятельность А.Л. ОрдинаНащокина и В.В. Голицына, царя Фёдора Алексеевича.</w:t>
      </w:r>
    </w:p>
    <w:p w:rsidR="00384B12" w:rsidRPr="00FF1055" w:rsidRDefault="00384B12" w:rsidP="00384B12">
      <w:pPr>
        <w:spacing w:line="168" w:lineRule="exact"/>
        <w:rPr>
          <w:sz w:val="20"/>
          <w:szCs w:val="20"/>
        </w:rPr>
      </w:pPr>
    </w:p>
    <w:p w:rsidR="00384B12" w:rsidRPr="00FF1055" w:rsidRDefault="00384B12" w:rsidP="00384B12">
      <w:pPr>
        <w:spacing w:line="229" w:lineRule="auto"/>
        <w:ind w:left="3" w:firstLine="283"/>
        <w:jc w:val="both"/>
        <w:rPr>
          <w:sz w:val="20"/>
          <w:szCs w:val="20"/>
        </w:rPr>
      </w:pPr>
      <w:r w:rsidRPr="00FF1055">
        <w:rPr>
          <w:rFonts w:eastAsia="Times New Roman"/>
          <w:sz w:val="19"/>
          <w:szCs w:val="19"/>
        </w:rPr>
        <w:t xml:space="preserve">Экономическое и социальное развитие. Экономические по следствия Смуты. Усиление </w:t>
      </w:r>
      <w:r w:rsidR="003C7F5E" w:rsidRPr="00FF1055">
        <w:rPr>
          <w:rFonts w:eastAsia="Times New Roman"/>
          <w:sz w:val="19"/>
          <w:szCs w:val="19"/>
        </w:rPr>
        <w:t>роли барщины и оброка. Новые яв</w:t>
      </w:r>
      <w:r w:rsidRPr="00FF1055">
        <w:rPr>
          <w:rFonts w:eastAsia="Times New Roman"/>
          <w:sz w:val="19"/>
          <w:szCs w:val="19"/>
        </w:rPr>
        <w:t xml:space="preserve">ления в экономике. Рост товарноденежных отношений. </w:t>
      </w:r>
      <w:r w:rsidR="003C7F5E" w:rsidRPr="00FF1055">
        <w:rPr>
          <w:rFonts w:eastAsia="Times New Roman"/>
          <w:sz w:val="19"/>
          <w:szCs w:val="19"/>
        </w:rPr>
        <w:t>Разви</w:t>
      </w:r>
      <w:r w:rsidRPr="00FF1055">
        <w:rPr>
          <w:rFonts w:eastAsia="Times New Roman"/>
          <w:sz w:val="19"/>
          <w:szCs w:val="19"/>
        </w:rPr>
        <w:t>тие мелкотоварного производства. Возникновение мануфактур</w:t>
      </w:r>
    </w:p>
    <w:p w:rsidR="00384B12" w:rsidRPr="00FF1055" w:rsidRDefault="00384B12" w:rsidP="00384B12">
      <w:pPr>
        <w:spacing w:line="6" w:lineRule="exact"/>
        <w:rPr>
          <w:sz w:val="20"/>
          <w:szCs w:val="20"/>
        </w:rPr>
      </w:pPr>
    </w:p>
    <w:p w:rsidR="00384B12" w:rsidRPr="00FF1055" w:rsidRDefault="00384B12" w:rsidP="00384B12">
      <w:pPr>
        <w:numPr>
          <w:ilvl w:val="0"/>
          <w:numId w:val="22"/>
        </w:numPr>
        <w:tabs>
          <w:tab w:val="left" w:pos="205"/>
        </w:tabs>
        <w:spacing w:line="228" w:lineRule="auto"/>
        <w:ind w:left="3" w:hanging="3"/>
        <w:rPr>
          <w:rFonts w:eastAsia="Times New Roman"/>
          <w:sz w:val="19"/>
          <w:szCs w:val="19"/>
        </w:rPr>
      </w:pPr>
      <w:r w:rsidRPr="00FF1055">
        <w:rPr>
          <w:rFonts w:eastAsia="Times New Roman"/>
          <w:sz w:val="19"/>
          <w:szCs w:val="19"/>
        </w:rPr>
        <w:t xml:space="preserve">наёмного труда. Развитие </w:t>
      </w:r>
      <w:r w:rsidR="003C7F5E" w:rsidRPr="00FF1055">
        <w:rPr>
          <w:rFonts w:eastAsia="Times New Roman"/>
          <w:sz w:val="19"/>
          <w:szCs w:val="19"/>
        </w:rPr>
        <w:t>торговли. Ярмарки. Начало форми</w:t>
      </w:r>
      <w:r w:rsidRPr="00FF1055">
        <w:rPr>
          <w:rFonts w:eastAsia="Times New Roman"/>
          <w:sz w:val="19"/>
          <w:szCs w:val="19"/>
        </w:rPr>
        <w:t>рования всероссийского рынка. Рост городов.</w:t>
      </w:r>
    </w:p>
    <w:p w:rsidR="00384B12" w:rsidRPr="00FF1055" w:rsidRDefault="00384B12" w:rsidP="00384B12">
      <w:pPr>
        <w:spacing w:line="4"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Оформление сословного строя. Усиление позиций дворян ства. Соборное уложение 1649 г. Окончательное закрепощение крестьян. Основные категории городского населения. Духовен ство. Казачество.</w:t>
      </w:r>
    </w:p>
    <w:p w:rsidR="00384B12" w:rsidRPr="00FF1055" w:rsidRDefault="00384B12" w:rsidP="00384B12">
      <w:pPr>
        <w:spacing w:line="184" w:lineRule="exact"/>
        <w:rPr>
          <w:rFonts w:eastAsia="Times New Roman"/>
          <w:sz w:val="19"/>
          <w:szCs w:val="19"/>
        </w:rPr>
      </w:pPr>
    </w:p>
    <w:p w:rsidR="00384B12" w:rsidRPr="00FF1055" w:rsidRDefault="00384B12" w:rsidP="00384B12">
      <w:pPr>
        <w:spacing w:line="229" w:lineRule="auto"/>
        <w:ind w:left="3" w:firstLine="283"/>
        <w:jc w:val="right"/>
        <w:rPr>
          <w:rFonts w:eastAsia="Times New Roman"/>
          <w:sz w:val="19"/>
          <w:szCs w:val="19"/>
        </w:rPr>
      </w:pPr>
      <w:r w:rsidRPr="00FF1055">
        <w:rPr>
          <w:rFonts w:eastAsia="Times New Roman"/>
          <w:sz w:val="19"/>
          <w:szCs w:val="19"/>
        </w:rPr>
        <w:t>Народы России в XVII в. Освоение Сибири и Дальнего Востока. Народные движения. Причины и особенности народных вол нений. Городские восстания (Соляной бунт, Медный бунт). Вос</w:t>
      </w:r>
    </w:p>
    <w:p w:rsidR="00384B12" w:rsidRPr="00FF1055" w:rsidRDefault="00384B12" w:rsidP="00384B12">
      <w:pPr>
        <w:spacing w:line="1" w:lineRule="exact"/>
        <w:rPr>
          <w:rFonts w:eastAsia="Times New Roman"/>
          <w:sz w:val="19"/>
          <w:szCs w:val="19"/>
        </w:rPr>
      </w:pPr>
    </w:p>
    <w:p w:rsidR="00384B12" w:rsidRPr="00FF1055" w:rsidRDefault="00384B12" w:rsidP="00384B12">
      <w:pPr>
        <w:spacing w:line="230" w:lineRule="auto"/>
        <w:ind w:left="3"/>
        <w:rPr>
          <w:rFonts w:eastAsia="Times New Roman"/>
          <w:sz w:val="19"/>
          <w:szCs w:val="19"/>
        </w:rPr>
      </w:pPr>
      <w:r w:rsidRPr="00FF1055">
        <w:rPr>
          <w:rFonts w:eastAsia="Times New Roman"/>
          <w:sz w:val="19"/>
          <w:szCs w:val="19"/>
        </w:rPr>
        <w:t>стание под предводительством Степана Разина.</w:t>
      </w:r>
    </w:p>
    <w:p w:rsidR="00384B12" w:rsidRPr="00FF1055" w:rsidRDefault="00384B12" w:rsidP="00384B12">
      <w:pPr>
        <w:spacing w:line="3" w:lineRule="exact"/>
        <w:rPr>
          <w:rFonts w:eastAsia="Times New Roman"/>
          <w:sz w:val="19"/>
          <w:szCs w:val="19"/>
        </w:rPr>
      </w:pPr>
    </w:p>
    <w:p w:rsidR="00384B12" w:rsidRPr="00FF1055" w:rsidRDefault="00384B12" w:rsidP="00384B12">
      <w:pPr>
        <w:spacing w:line="229" w:lineRule="auto"/>
        <w:ind w:left="3" w:firstLine="283"/>
        <w:jc w:val="both"/>
        <w:rPr>
          <w:rFonts w:eastAsia="Times New Roman"/>
          <w:sz w:val="19"/>
          <w:szCs w:val="19"/>
        </w:rPr>
      </w:pPr>
      <w:r w:rsidRPr="00FF1055">
        <w:rPr>
          <w:rFonts w:eastAsia="Times New Roman"/>
          <w:sz w:val="19"/>
          <w:szCs w:val="19"/>
        </w:rPr>
        <w:t>Власть и церковь. Церковь после Смуты. Патриарх Филарет. Патриарх Никон. Церковный раскол. Протопоп Аввакум. Цер ковный собор 1666–1667 гг.</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9" w:lineRule="auto"/>
        <w:ind w:left="3" w:firstLine="283"/>
        <w:jc w:val="both"/>
        <w:rPr>
          <w:rFonts w:eastAsia="Times New Roman"/>
          <w:sz w:val="19"/>
          <w:szCs w:val="19"/>
        </w:rPr>
      </w:pPr>
      <w:r w:rsidRPr="00FF1055">
        <w:rPr>
          <w:rFonts w:eastAsia="Times New Roman"/>
          <w:sz w:val="19"/>
          <w:szCs w:val="19"/>
        </w:rPr>
        <w:t>Внешняя политика. Взаимоотношения с соседними государ ствами и народами. Россия и Речь Посполитая. Смоленская вой на. Присоединение Левобережной Украины и Киева к России. Русскопольская война 1653–1667 гг. Русскотурецкие отноше ния. Русскотурецкая война 1676–1681 гг. Крымские походы.</w:t>
      </w:r>
    </w:p>
    <w:p w:rsidR="00384B12" w:rsidRPr="00FF1055" w:rsidRDefault="00384B12" w:rsidP="00384B12">
      <w:pPr>
        <w:spacing w:line="7" w:lineRule="exact"/>
        <w:rPr>
          <w:rFonts w:eastAsia="Times New Roman"/>
          <w:sz w:val="19"/>
          <w:szCs w:val="19"/>
        </w:rPr>
      </w:pPr>
    </w:p>
    <w:p w:rsidR="00384B12" w:rsidRPr="00FF1055" w:rsidRDefault="00384B12" w:rsidP="00384B12">
      <w:pPr>
        <w:spacing w:line="230" w:lineRule="auto"/>
        <w:ind w:left="3" w:firstLine="283"/>
        <w:jc w:val="both"/>
        <w:rPr>
          <w:rFonts w:eastAsia="Times New Roman"/>
          <w:sz w:val="19"/>
          <w:szCs w:val="19"/>
        </w:rPr>
      </w:pPr>
      <w:r w:rsidRPr="00FF1055">
        <w:rPr>
          <w:rFonts w:eastAsia="Times New Roman"/>
          <w:sz w:val="19"/>
          <w:szCs w:val="19"/>
        </w:rPr>
        <w:t>Культура и быт в XVII в. Усиление светского характера культуры. Образование. Научные знания. Русские первопроход цы. С.И. Дежнёв. В.Д. Поярков. М.В. Стадухин. Е.П. Хабаров. Литература. Сатирические повести («О Шемякином суде», «О Ерше Ершовиче»). Автобиографические повести («Житие» про топопа Аввакума). Зодчество. Б. Огурцов. Шатровый стиль. Ко</w:t>
      </w:r>
    </w:p>
    <w:p w:rsidR="00384B12" w:rsidRPr="00FF1055" w:rsidRDefault="00384B12" w:rsidP="00384B12">
      <w:pPr>
        <w:sectPr w:rsidR="00384B12" w:rsidRPr="00FF1055">
          <w:pgSz w:w="8220" w:h="12756"/>
          <w:pgMar w:top="815" w:right="740" w:bottom="553" w:left="1077" w:header="0" w:footer="0" w:gutter="0"/>
          <w:cols w:space="720" w:equalWidth="0">
            <w:col w:w="6403"/>
          </w:cols>
        </w:sectPr>
      </w:pPr>
    </w:p>
    <w:p w:rsidR="00384B12" w:rsidRPr="00FF1055" w:rsidRDefault="00384B12" w:rsidP="00384B12">
      <w:pPr>
        <w:tabs>
          <w:tab w:val="left" w:pos="6060"/>
        </w:tabs>
        <w:rPr>
          <w:sz w:val="20"/>
          <w:szCs w:val="20"/>
        </w:rPr>
      </w:pPr>
      <w:bookmarkStart w:id="13" w:name="page17"/>
      <w:bookmarkEnd w:id="13"/>
      <w:r w:rsidRPr="00FF1055">
        <w:rPr>
          <w:rFonts w:eastAsia="Arial"/>
          <w:b/>
          <w:bCs/>
          <w:noProof/>
          <w:color w:val="666666"/>
          <w:sz w:val="21"/>
          <w:szCs w:val="21"/>
        </w:rPr>
        <w:lastRenderedPageBreak/>
        <w:drawing>
          <wp:anchor distT="0" distB="0" distL="114300" distR="114300" simplePos="0" relativeHeight="251672576" behindDoc="1" locked="0" layoutInCell="0" allowOverlap="1">
            <wp:simplePos x="0" y="0"/>
            <wp:positionH relativeFrom="page">
              <wp:posOffset>455295</wp:posOffset>
            </wp:positionH>
            <wp:positionV relativeFrom="page">
              <wp:posOffset>5080</wp:posOffset>
            </wp:positionV>
            <wp:extent cx="4764405" cy="785495"/>
            <wp:effectExtent l="0" t="0" r="0" b="0"/>
            <wp:wrapNone/>
            <wp:docPr id="2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47644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r w:rsidRPr="00FF1055">
        <w:rPr>
          <w:sz w:val="20"/>
          <w:szCs w:val="20"/>
        </w:rPr>
        <w:tab/>
      </w:r>
      <w:r w:rsidRPr="00FF1055">
        <w:rPr>
          <w:rFonts w:eastAsia="Arial"/>
          <w:b/>
          <w:bCs/>
          <w:sz w:val="21"/>
          <w:szCs w:val="21"/>
        </w:rPr>
        <w:t>15</w:t>
      </w:r>
    </w:p>
    <w:p w:rsidR="00384B12" w:rsidRPr="00FF1055" w:rsidRDefault="00384B12" w:rsidP="00384B12">
      <w:pPr>
        <w:sectPr w:rsidR="00384B12" w:rsidRPr="00FF1055">
          <w:pgSz w:w="8220" w:h="12756"/>
          <w:pgMar w:top="815" w:right="1080" w:bottom="554" w:left="740" w:header="0" w:footer="0" w:gutter="0"/>
          <w:cols w:space="720" w:equalWidth="0">
            <w:col w:w="6400"/>
          </w:cols>
        </w:sectPr>
      </w:pPr>
    </w:p>
    <w:p w:rsidR="00384B12" w:rsidRPr="00FF1055" w:rsidRDefault="00384B12" w:rsidP="00384B12">
      <w:pPr>
        <w:spacing w:line="200" w:lineRule="exact"/>
        <w:rPr>
          <w:sz w:val="20"/>
          <w:szCs w:val="20"/>
        </w:rPr>
      </w:pPr>
    </w:p>
    <w:p w:rsidR="00384B12" w:rsidRPr="00FF1055" w:rsidRDefault="00384B12" w:rsidP="00384B12">
      <w:pPr>
        <w:spacing w:line="305" w:lineRule="exact"/>
        <w:rPr>
          <w:sz w:val="20"/>
          <w:szCs w:val="20"/>
        </w:rPr>
      </w:pPr>
    </w:p>
    <w:p w:rsidR="00384B12" w:rsidRPr="00FF1055" w:rsidRDefault="00384B12" w:rsidP="00384B12">
      <w:pPr>
        <w:jc w:val="both"/>
        <w:rPr>
          <w:sz w:val="20"/>
          <w:szCs w:val="20"/>
        </w:rPr>
      </w:pPr>
      <w:r w:rsidRPr="00FF1055">
        <w:rPr>
          <w:rFonts w:eastAsia="Times New Roman"/>
          <w:sz w:val="19"/>
          <w:szCs w:val="19"/>
        </w:rPr>
        <w:t>ломенский дворец. Церковная архитектура. Живопись. Симон Ушаков.</w:t>
      </w:r>
    </w:p>
    <w:p w:rsidR="00384B12" w:rsidRPr="00FF1055" w:rsidRDefault="00384B12" w:rsidP="00384B12">
      <w:pPr>
        <w:spacing w:line="202" w:lineRule="exact"/>
        <w:rPr>
          <w:sz w:val="20"/>
          <w:szCs w:val="20"/>
        </w:rPr>
      </w:pPr>
    </w:p>
    <w:p w:rsidR="00384B12" w:rsidRPr="00FF1055" w:rsidRDefault="00384B12" w:rsidP="00384B12">
      <w:pPr>
        <w:spacing w:line="228" w:lineRule="auto"/>
        <w:ind w:firstLine="283"/>
        <w:jc w:val="both"/>
        <w:rPr>
          <w:sz w:val="20"/>
          <w:szCs w:val="20"/>
        </w:rPr>
      </w:pPr>
      <w:r w:rsidRPr="00FF1055">
        <w:rPr>
          <w:rFonts w:eastAsia="Times New Roman"/>
          <w:sz w:val="19"/>
          <w:szCs w:val="19"/>
        </w:rPr>
        <w:t>Быт и обычаи сословий (царский двор, бояре, дворяне, посад ские, крестьяне, старообрядцы).</w:t>
      </w:r>
    </w:p>
    <w:p w:rsidR="00384B12" w:rsidRPr="00FF1055" w:rsidRDefault="00384B12" w:rsidP="00384B12">
      <w:pPr>
        <w:spacing w:line="232" w:lineRule="auto"/>
        <w:ind w:left="280"/>
        <w:rPr>
          <w:sz w:val="20"/>
          <w:szCs w:val="20"/>
        </w:rPr>
      </w:pPr>
      <w:r w:rsidRPr="00FF1055">
        <w:rPr>
          <w:rFonts w:eastAsia="Times New Roman"/>
          <w:sz w:val="19"/>
          <w:szCs w:val="19"/>
        </w:rPr>
        <w:t>Итоговое повторение и обобщение.</w:t>
      </w:r>
    </w:p>
    <w:p w:rsidR="00384B12" w:rsidRPr="00FF1055" w:rsidRDefault="00384B12" w:rsidP="00384B12">
      <w:pPr>
        <w:spacing w:line="4"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Россия в первой четверти XVIII в. Россия на рубеже XVII–XVIII вв. Необходимость и предпосылки преобразований. Начало царствования Петра. Личность Петра I. Азовские похо ды. Великое посольство 1697–1698 гг.</w:t>
      </w:r>
    </w:p>
    <w:p w:rsidR="00384B12" w:rsidRPr="00FF1055" w:rsidRDefault="00384B12" w:rsidP="00384B12">
      <w:pPr>
        <w:spacing w:line="185" w:lineRule="exact"/>
        <w:rPr>
          <w:sz w:val="20"/>
          <w:szCs w:val="20"/>
        </w:rPr>
      </w:pPr>
    </w:p>
    <w:p w:rsidR="00384B12" w:rsidRPr="00FF1055" w:rsidRDefault="00384B12" w:rsidP="00384B12">
      <w:pPr>
        <w:ind w:firstLine="283"/>
        <w:jc w:val="both"/>
        <w:rPr>
          <w:sz w:val="20"/>
          <w:szCs w:val="20"/>
        </w:rPr>
      </w:pPr>
      <w:r w:rsidRPr="00FF1055">
        <w:rPr>
          <w:rFonts w:eastAsia="Times New Roman"/>
          <w:b/>
          <w:bCs/>
          <w:sz w:val="19"/>
          <w:szCs w:val="19"/>
        </w:rPr>
        <w:t xml:space="preserve">Россия в первой четверти XVIII в. </w:t>
      </w:r>
      <w:r w:rsidRPr="00FF1055">
        <w:rPr>
          <w:rFonts w:eastAsia="Times New Roman"/>
          <w:sz w:val="19"/>
          <w:szCs w:val="19"/>
        </w:rPr>
        <w:t>Реорганизация армии.</w:t>
      </w:r>
      <w:r w:rsidRPr="00FF1055">
        <w:rPr>
          <w:rFonts w:eastAsia="Times New Roman"/>
          <w:b/>
          <w:bCs/>
          <w:sz w:val="19"/>
          <w:szCs w:val="19"/>
        </w:rPr>
        <w:t xml:space="preserve"> </w:t>
      </w:r>
      <w:r w:rsidRPr="00FF1055">
        <w:rPr>
          <w:rFonts w:eastAsia="Times New Roman"/>
          <w:sz w:val="19"/>
          <w:szCs w:val="19"/>
        </w:rPr>
        <w:t>Реформы государственного управления (упразднение Боярской думы и приказной системы, учреждение Правительствующего сената, коллегий, Тайной канцелярии</w:t>
      </w:r>
      <w:r w:rsidR="003C7F5E" w:rsidRPr="00FF1055">
        <w:rPr>
          <w:rFonts w:eastAsia="Times New Roman"/>
          <w:sz w:val="19"/>
          <w:szCs w:val="19"/>
        </w:rPr>
        <w:t xml:space="preserve"> и др.). Указ о единона</w:t>
      </w:r>
      <w:r w:rsidRPr="00FF1055">
        <w:rPr>
          <w:rFonts w:eastAsia="Times New Roman"/>
          <w:sz w:val="19"/>
          <w:szCs w:val="19"/>
        </w:rPr>
        <w:t>следии. Табель о рангах. Губернская реформа. Изменение систе мы городского управления.</w:t>
      </w:r>
    </w:p>
    <w:p w:rsidR="00384B12" w:rsidRPr="00FF1055" w:rsidRDefault="00384B12" w:rsidP="00384B12">
      <w:pPr>
        <w:spacing w:line="168" w:lineRule="exact"/>
        <w:rPr>
          <w:sz w:val="20"/>
          <w:szCs w:val="20"/>
        </w:rPr>
      </w:pPr>
    </w:p>
    <w:p w:rsidR="00384B12" w:rsidRPr="00FF1055" w:rsidRDefault="00384B12" w:rsidP="00384B12">
      <w:pPr>
        <w:spacing w:line="228" w:lineRule="auto"/>
        <w:ind w:firstLine="283"/>
        <w:jc w:val="both"/>
        <w:rPr>
          <w:sz w:val="20"/>
          <w:szCs w:val="20"/>
        </w:rPr>
      </w:pPr>
      <w:r w:rsidRPr="00FF1055">
        <w:rPr>
          <w:rFonts w:eastAsia="Times New Roman"/>
          <w:sz w:val="19"/>
          <w:szCs w:val="19"/>
        </w:rPr>
        <w:t>Церковная реформа. Упр</w:t>
      </w:r>
      <w:r w:rsidR="003C7F5E" w:rsidRPr="00FF1055">
        <w:rPr>
          <w:rFonts w:eastAsia="Times New Roman"/>
          <w:sz w:val="19"/>
          <w:szCs w:val="19"/>
        </w:rPr>
        <w:t>азднение патриаршества. Учрежде</w:t>
      </w:r>
      <w:r w:rsidRPr="00FF1055">
        <w:rPr>
          <w:rFonts w:eastAsia="Times New Roman"/>
          <w:sz w:val="19"/>
          <w:szCs w:val="19"/>
        </w:rPr>
        <w:t>ние Святейшего Правительствующего синода.</w:t>
      </w:r>
    </w:p>
    <w:p w:rsidR="00384B12" w:rsidRPr="00FF1055" w:rsidRDefault="00384B12" w:rsidP="00384B12">
      <w:pPr>
        <w:spacing w:line="5" w:lineRule="exact"/>
        <w:rPr>
          <w:sz w:val="20"/>
          <w:szCs w:val="20"/>
        </w:rPr>
      </w:pPr>
    </w:p>
    <w:p w:rsidR="00384B12" w:rsidRPr="00FF1055" w:rsidRDefault="00384B12" w:rsidP="00384B12">
      <w:pPr>
        <w:spacing w:line="230" w:lineRule="auto"/>
        <w:jc w:val="right"/>
        <w:rPr>
          <w:sz w:val="20"/>
          <w:szCs w:val="20"/>
        </w:rPr>
      </w:pPr>
      <w:r w:rsidRPr="00FF1055">
        <w:rPr>
          <w:rFonts w:eastAsia="Times New Roman"/>
          <w:sz w:val="19"/>
          <w:szCs w:val="19"/>
        </w:rPr>
        <w:t>Утверждение абсолютизма. Провозглашение России империей. Реформы в экономике. П</w:t>
      </w:r>
      <w:r w:rsidR="003C7F5E" w:rsidRPr="00FF1055">
        <w:rPr>
          <w:rFonts w:eastAsia="Times New Roman"/>
          <w:sz w:val="19"/>
          <w:szCs w:val="19"/>
        </w:rPr>
        <w:t>олитика протекционизма и меркан</w:t>
      </w:r>
      <w:r w:rsidRPr="00FF1055">
        <w:rPr>
          <w:rFonts w:eastAsia="Times New Roman"/>
          <w:sz w:val="19"/>
          <w:szCs w:val="19"/>
        </w:rPr>
        <w:t>тилизма.  Использование  зарубеж</w:t>
      </w:r>
      <w:r w:rsidR="003C7F5E" w:rsidRPr="00FF1055">
        <w:rPr>
          <w:rFonts w:eastAsia="Times New Roman"/>
          <w:sz w:val="19"/>
          <w:szCs w:val="19"/>
        </w:rPr>
        <w:t>ного  опыта  в  сельском  хозяй</w:t>
      </w:r>
      <w:r w:rsidRPr="00FF1055">
        <w:rPr>
          <w:rFonts w:eastAsia="Times New Roman"/>
          <w:sz w:val="19"/>
          <w:szCs w:val="19"/>
        </w:rPr>
        <w:t>стве, мануфактурном производстве, судостроении. Ремесленные цехи.  Денежная  реформа.  На</w:t>
      </w:r>
      <w:r w:rsidR="003C7F5E" w:rsidRPr="00FF1055">
        <w:rPr>
          <w:rFonts w:eastAsia="Times New Roman"/>
          <w:sz w:val="19"/>
          <w:szCs w:val="19"/>
        </w:rPr>
        <w:t>логовая  реформа.  Подушная  по</w:t>
      </w:r>
      <w:r w:rsidRPr="00FF1055">
        <w:rPr>
          <w:rFonts w:eastAsia="Times New Roman"/>
          <w:sz w:val="19"/>
          <w:szCs w:val="19"/>
        </w:rPr>
        <w:t>дать. Развитие путей сообщения. Начало строительства Вышне</w:t>
      </w:r>
    </w:p>
    <w:p w:rsidR="00384B12" w:rsidRPr="00FF1055" w:rsidRDefault="00384B12" w:rsidP="00384B12">
      <w:pPr>
        <w:spacing w:line="4" w:lineRule="exact"/>
        <w:rPr>
          <w:sz w:val="20"/>
          <w:szCs w:val="20"/>
        </w:rPr>
      </w:pPr>
    </w:p>
    <w:p w:rsidR="00384B12" w:rsidRPr="00FF1055" w:rsidRDefault="00384B12" w:rsidP="00384B12">
      <w:pPr>
        <w:spacing w:line="228" w:lineRule="auto"/>
        <w:ind w:left="280" w:hanging="282"/>
        <w:jc w:val="both"/>
        <w:rPr>
          <w:sz w:val="20"/>
          <w:szCs w:val="20"/>
        </w:rPr>
      </w:pPr>
      <w:r w:rsidRPr="00FF1055">
        <w:rPr>
          <w:rFonts w:eastAsia="Times New Roman"/>
          <w:sz w:val="19"/>
          <w:szCs w:val="19"/>
        </w:rPr>
        <w:t>волоцкого, Ладожского обводного, ВолгоДонского каналов. Социальные движения. Причины народных восстаний в Пет</w:t>
      </w:r>
    </w:p>
    <w:p w:rsidR="00384B12" w:rsidRPr="00FF1055" w:rsidRDefault="00384B12" w:rsidP="00384B12">
      <w:pPr>
        <w:spacing w:line="5" w:lineRule="exact"/>
        <w:rPr>
          <w:sz w:val="20"/>
          <w:szCs w:val="20"/>
        </w:rPr>
      </w:pPr>
    </w:p>
    <w:p w:rsidR="00384B12" w:rsidRPr="00FF1055" w:rsidRDefault="00384B12" w:rsidP="00384B12">
      <w:pPr>
        <w:jc w:val="both"/>
        <w:rPr>
          <w:sz w:val="20"/>
          <w:szCs w:val="20"/>
        </w:rPr>
      </w:pPr>
      <w:r w:rsidRPr="00FF1055">
        <w:rPr>
          <w:rFonts w:eastAsia="Times New Roman"/>
          <w:sz w:val="19"/>
          <w:szCs w:val="19"/>
        </w:rPr>
        <w:t>ровскую эпоху. Астраханское восстание. Восстание под предво дительством К.А. Булавина. Башкирское восстание. Религиоз ные выступления. Восстания работных людей. Значение и последствия народных выступлений.</w:t>
      </w:r>
    </w:p>
    <w:p w:rsidR="00384B12" w:rsidRPr="00FF1055" w:rsidRDefault="00384B12" w:rsidP="00384B12">
      <w:pPr>
        <w:spacing w:line="185" w:lineRule="exact"/>
        <w:rPr>
          <w:sz w:val="20"/>
          <w:szCs w:val="20"/>
        </w:rPr>
      </w:pPr>
    </w:p>
    <w:p w:rsidR="00384B12" w:rsidRPr="00FF1055" w:rsidRDefault="00384B12" w:rsidP="00384B12">
      <w:pPr>
        <w:spacing w:line="229" w:lineRule="auto"/>
        <w:ind w:firstLine="283"/>
        <w:jc w:val="both"/>
        <w:rPr>
          <w:sz w:val="20"/>
          <w:szCs w:val="20"/>
        </w:rPr>
      </w:pPr>
      <w:r w:rsidRPr="00FF1055">
        <w:rPr>
          <w:rFonts w:eastAsia="Times New Roman"/>
          <w:sz w:val="19"/>
          <w:szCs w:val="19"/>
        </w:rPr>
        <w:t>Внешняя политика Петра I. Северная война 1700–1721 гг. «Нарвская конфузия». Полтавская битва. Победы русского флота у мыса Гангут и острова Гренгам. Ништадтский мир.</w:t>
      </w:r>
    </w:p>
    <w:p w:rsidR="00384B12" w:rsidRPr="00FF1055" w:rsidRDefault="00384B12" w:rsidP="00384B12">
      <w:pPr>
        <w:spacing w:line="232" w:lineRule="auto"/>
        <w:ind w:left="280"/>
        <w:rPr>
          <w:sz w:val="20"/>
          <w:szCs w:val="20"/>
        </w:rPr>
      </w:pPr>
      <w:r w:rsidRPr="00FF1055">
        <w:rPr>
          <w:rFonts w:eastAsia="Times New Roman"/>
          <w:sz w:val="19"/>
          <w:szCs w:val="19"/>
        </w:rPr>
        <w:t>Восточное направление внешней политики. Прутский поход.</w:t>
      </w:r>
    </w:p>
    <w:p w:rsidR="00384B12" w:rsidRPr="00FF1055" w:rsidRDefault="00384B12" w:rsidP="00384B12">
      <w:pPr>
        <w:spacing w:line="230" w:lineRule="auto"/>
        <w:rPr>
          <w:sz w:val="20"/>
          <w:szCs w:val="20"/>
        </w:rPr>
      </w:pPr>
      <w:r w:rsidRPr="00FF1055">
        <w:rPr>
          <w:rFonts w:eastAsia="Times New Roman"/>
          <w:sz w:val="19"/>
          <w:szCs w:val="19"/>
        </w:rPr>
        <w:t>Каспийский поход.</w:t>
      </w:r>
    </w:p>
    <w:p w:rsidR="00384B12" w:rsidRPr="00FF1055" w:rsidRDefault="00384B12" w:rsidP="00384B12">
      <w:pPr>
        <w:spacing w:line="231" w:lineRule="auto"/>
        <w:ind w:left="280"/>
        <w:rPr>
          <w:sz w:val="20"/>
          <w:szCs w:val="20"/>
        </w:rPr>
      </w:pPr>
      <w:r w:rsidRPr="00FF1055">
        <w:rPr>
          <w:rFonts w:eastAsia="Times New Roman"/>
          <w:sz w:val="19"/>
          <w:szCs w:val="19"/>
        </w:rPr>
        <w:t>Итоги внешней политики Петра I.</w:t>
      </w:r>
    </w:p>
    <w:p w:rsidR="00384B12" w:rsidRPr="00FF1055" w:rsidRDefault="00384B12" w:rsidP="00384B12">
      <w:pPr>
        <w:spacing w:line="4" w:lineRule="exact"/>
        <w:rPr>
          <w:sz w:val="20"/>
          <w:szCs w:val="20"/>
        </w:rPr>
      </w:pPr>
    </w:p>
    <w:p w:rsidR="00384B12" w:rsidRPr="00FF1055" w:rsidRDefault="00384B12" w:rsidP="00384B12">
      <w:pPr>
        <w:spacing w:line="229" w:lineRule="auto"/>
        <w:ind w:firstLine="283"/>
        <w:jc w:val="both"/>
        <w:rPr>
          <w:sz w:val="20"/>
          <w:szCs w:val="20"/>
        </w:rPr>
      </w:pPr>
      <w:r w:rsidRPr="00FF1055">
        <w:rPr>
          <w:rFonts w:eastAsia="Times New Roman"/>
          <w:sz w:val="19"/>
          <w:szCs w:val="19"/>
        </w:rPr>
        <w:t>Изменения в культуре. Культура «верхов» и культура «ни зов». Распространение просвещения, научных знаний. Я.В. Брюс. Л.Ф. Магницкий. Развитие техники. А.К. Нартов. Создание Академии наук, Кунсткамеры, Военноморского и Артилле рийского музеев. Открытие первой научной библиотеки.</w:t>
      </w:r>
    </w:p>
    <w:p w:rsidR="00384B12" w:rsidRPr="00FF1055" w:rsidRDefault="00384B12" w:rsidP="00384B12">
      <w:pPr>
        <w:spacing w:line="8" w:lineRule="exact"/>
        <w:rPr>
          <w:sz w:val="20"/>
          <w:szCs w:val="20"/>
        </w:rPr>
      </w:pPr>
    </w:p>
    <w:p w:rsidR="00384B12" w:rsidRPr="00FF1055" w:rsidRDefault="00384B12" w:rsidP="00384B12">
      <w:pPr>
        <w:spacing w:line="229" w:lineRule="auto"/>
        <w:ind w:firstLine="283"/>
        <w:jc w:val="both"/>
        <w:rPr>
          <w:sz w:val="20"/>
          <w:szCs w:val="20"/>
        </w:rPr>
      </w:pPr>
      <w:r w:rsidRPr="00FF1055">
        <w:rPr>
          <w:rFonts w:eastAsia="Times New Roman"/>
          <w:sz w:val="19"/>
          <w:szCs w:val="19"/>
        </w:rPr>
        <w:t>Архитектура. Петропавловская крепость, Дворец двенадцати коллегий в Петербурге. Начало сооружения дворцового ансамб ля в Петергофе. Д. Трезини. В.В. Растрелли. И.К. Коробов.</w:t>
      </w:r>
    </w:p>
    <w:p w:rsidR="00384B12" w:rsidRPr="00FF1055" w:rsidRDefault="00384B12" w:rsidP="00384B12">
      <w:pPr>
        <w:spacing w:line="5" w:lineRule="exact"/>
        <w:rPr>
          <w:sz w:val="20"/>
          <w:szCs w:val="20"/>
        </w:rPr>
      </w:pPr>
    </w:p>
    <w:p w:rsidR="00384B12" w:rsidRPr="00FF1055" w:rsidRDefault="00384B12" w:rsidP="00384B12">
      <w:pPr>
        <w:spacing w:line="228" w:lineRule="auto"/>
        <w:ind w:firstLine="283"/>
        <w:jc w:val="both"/>
        <w:rPr>
          <w:sz w:val="20"/>
          <w:szCs w:val="20"/>
        </w:rPr>
      </w:pPr>
      <w:r w:rsidRPr="00FF1055">
        <w:rPr>
          <w:rFonts w:eastAsia="Times New Roman"/>
          <w:sz w:val="19"/>
          <w:szCs w:val="19"/>
        </w:rPr>
        <w:t>Изобразительное искусство. Гравюра. А.Ф. Зубов. Светская живопись. И.Н. Никитин.</w:t>
      </w:r>
    </w:p>
    <w:p w:rsidR="00384B12" w:rsidRPr="00FF1055" w:rsidRDefault="00384B12" w:rsidP="00384B12">
      <w:pPr>
        <w:spacing w:line="5" w:lineRule="exact"/>
        <w:rPr>
          <w:sz w:val="20"/>
          <w:szCs w:val="20"/>
        </w:rPr>
      </w:pPr>
    </w:p>
    <w:p w:rsidR="00384B12" w:rsidRPr="00FF1055" w:rsidRDefault="00384B12" w:rsidP="00384B12">
      <w:pPr>
        <w:spacing w:line="229" w:lineRule="auto"/>
        <w:ind w:firstLine="283"/>
        <w:jc w:val="both"/>
        <w:rPr>
          <w:sz w:val="20"/>
          <w:szCs w:val="20"/>
        </w:rPr>
      </w:pPr>
      <w:r w:rsidRPr="00FF1055">
        <w:rPr>
          <w:rFonts w:eastAsia="Times New Roman"/>
          <w:sz w:val="19"/>
          <w:szCs w:val="19"/>
        </w:rPr>
        <w:t>Изменения в быту. Новый порядок летосчисления. Внедре ние европейской одежды и кухни. Ассамблеи. «Юности честное зерцало». Значение культурного наследия Петровской эпохи.</w:t>
      </w:r>
    </w:p>
    <w:p w:rsidR="00384B12" w:rsidRPr="00FF1055" w:rsidRDefault="00384B12" w:rsidP="00384B12">
      <w:pPr>
        <w:sectPr w:rsidR="00384B12" w:rsidRPr="00FF1055">
          <w:type w:val="continuous"/>
          <w:pgSz w:w="8220" w:h="12756"/>
          <w:pgMar w:top="815" w:right="1080" w:bottom="554" w:left="740" w:header="0" w:footer="0" w:gutter="0"/>
          <w:cols w:space="720" w:equalWidth="0">
            <w:col w:w="6400"/>
          </w:cols>
        </w:sectPr>
      </w:pPr>
    </w:p>
    <w:p w:rsidR="00384B12" w:rsidRPr="00FF1055" w:rsidRDefault="00384B12" w:rsidP="00384B12">
      <w:pPr>
        <w:numPr>
          <w:ilvl w:val="0"/>
          <w:numId w:val="23"/>
        </w:numPr>
        <w:tabs>
          <w:tab w:val="left" w:pos="763"/>
        </w:tabs>
        <w:ind w:left="763" w:hanging="743"/>
        <w:rPr>
          <w:rFonts w:eastAsia="Arial"/>
          <w:b/>
          <w:bCs/>
          <w:sz w:val="21"/>
          <w:szCs w:val="21"/>
        </w:rPr>
      </w:pPr>
      <w:bookmarkStart w:id="14" w:name="page18"/>
      <w:bookmarkEnd w:id="14"/>
      <w:r w:rsidRPr="00FF1055">
        <w:rPr>
          <w:rFonts w:eastAsia="Arial"/>
          <w:b/>
          <w:bCs/>
          <w:noProof/>
          <w:color w:val="666666"/>
          <w:sz w:val="21"/>
          <w:szCs w:val="21"/>
        </w:rPr>
        <w:lastRenderedPageBreak/>
        <w:drawing>
          <wp:anchor distT="0" distB="0" distL="114300" distR="114300" simplePos="0" relativeHeight="251673600" behindDoc="1" locked="0" layoutInCell="0" allowOverlap="1">
            <wp:simplePos x="0" y="0"/>
            <wp:positionH relativeFrom="page">
              <wp:posOffset>0</wp:posOffset>
            </wp:positionH>
            <wp:positionV relativeFrom="page">
              <wp:posOffset>5080</wp:posOffset>
            </wp:positionV>
            <wp:extent cx="4751705" cy="785495"/>
            <wp:effectExtent l="0" t="0" r="0" b="0"/>
            <wp:wrapNone/>
            <wp:docPr id="2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47517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p>
    <w:p w:rsidR="00384B12" w:rsidRPr="00FF1055" w:rsidRDefault="00384B12" w:rsidP="00384B12">
      <w:pPr>
        <w:spacing w:line="200" w:lineRule="exact"/>
        <w:rPr>
          <w:sz w:val="20"/>
          <w:szCs w:val="20"/>
        </w:rPr>
      </w:pPr>
    </w:p>
    <w:p w:rsidR="00384B12" w:rsidRPr="00FF1055" w:rsidRDefault="00384B12" w:rsidP="00384B12">
      <w:pPr>
        <w:spacing w:line="293" w:lineRule="exact"/>
        <w:rPr>
          <w:sz w:val="20"/>
          <w:szCs w:val="20"/>
        </w:rPr>
      </w:pPr>
    </w:p>
    <w:p w:rsidR="00384B12" w:rsidRPr="00FF1055" w:rsidRDefault="00384B12" w:rsidP="00384B12">
      <w:pPr>
        <w:ind w:left="283"/>
        <w:rPr>
          <w:sz w:val="20"/>
          <w:szCs w:val="20"/>
        </w:rPr>
      </w:pPr>
      <w:r w:rsidRPr="00FF1055">
        <w:rPr>
          <w:rFonts w:eastAsia="Times New Roman"/>
          <w:sz w:val="19"/>
          <w:szCs w:val="19"/>
        </w:rPr>
        <w:t>Итоги и цена петровских преобразований.</w:t>
      </w:r>
    </w:p>
    <w:p w:rsidR="00384B12" w:rsidRPr="00FF1055" w:rsidRDefault="00384B12" w:rsidP="00384B12">
      <w:pPr>
        <w:spacing w:line="230" w:lineRule="auto"/>
        <w:ind w:left="283"/>
        <w:rPr>
          <w:sz w:val="20"/>
          <w:szCs w:val="20"/>
        </w:rPr>
      </w:pPr>
      <w:r w:rsidRPr="00FF1055">
        <w:rPr>
          <w:rFonts w:eastAsia="Times New Roman"/>
          <w:sz w:val="19"/>
          <w:szCs w:val="19"/>
        </w:rPr>
        <w:t>Итоговое повторение и обобщение.</w:t>
      </w:r>
    </w:p>
    <w:p w:rsidR="00384B12" w:rsidRPr="00FF1055" w:rsidRDefault="00384B12" w:rsidP="00384B12">
      <w:pPr>
        <w:spacing w:line="4" w:lineRule="exact"/>
        <w:rPr>
          <w:sz w:val="20"/>
          <w:szCs w:val="20"/>
        </w:rPr>
      </w:pPr>
    </w:p>
    <w:p w:rsidR="00384B12" w:rsidRPr="00FF1055" w:rsidRDefault="00384B12" w:rsidP="00384B12">
      <w:pPr>
        <w:ind w:left="3" w:firstLine="283"/>
        <w:jc w:val="both"/>
        <w:rPr>
          <w:sz w:val="20"/>
          <w:szCs w:val="20"/>
        </w:rPr>
      </w:pPr>
      <w:r w:rsidRPr="00FF1055">
        <w:rPr>
          <w:rFonts w:eastAsia="Times New Roman"/>
          <w:b/>
          <w:bCs/>
          <w:sz w:val="19"/>
          <w:szCs w:val="19"/>
        </w:rPr>
        <w:t xml:space="preserve">Дворцовые перевороты (1725–1762). </w:t>
      </w:r>
      <w:r w:rsidRPr="00FF1055">
        <w:rPr>
          <w:rFonts w:eastAsia="Times New Roman"/>
          <w:sz w:val="19"/>
          <w:szCs w:val="19"/>
        </w:rPr>
        <w:t>Дворцовые перевороты:</w:t>
      </w:r>
      <w:r w:rsidRPr="00FF1055">
        <w:rPr>
          <w:rFonts w:eastAsia="Times New Roman"/>
          <w:b/>
          <w:bCs/>
          <w:sz w:val="19"/>
          <w:szCs w:val="19"/>
        </w:rPr>
        <w:t xml:space="preserve"> </w:t>
      </w:r>
      <w:r w:rsidRPr="00FF1055">
        <w:rPr>
          <w:rFonts w:eastAsia="Times New Roman"/>
          <w:sz w:val="19"/>
          <w:szCs w:val="19"/>
        </w:rPr>
        <w:t>причины, сущность, последствия. Фаворитизм. Елизавета Пет ровна.</w:t>
      </w:r>
    </w:p>
    <w:p w:rsidR="00384B12" w:rsidRPr="00FF1055" w:rsidRDefault="00384B12" w:rsidP="00384B12">
      <w:pPr>
        <w:spacing w:line="193"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Внутренняя политика. Изменение системы центрального уп равления. Верховный тайный совет. Кабинет министров. «Кон ференция при высочайшем дворе». Расширение привилегий дворянства. Ужесточение политики в отношении крестьянства, казачества, национальных окраин. Экономическая политика. Рост мануфактурного производства. Учреждение Дворянского и Купеческого банков.</w:t>
      </w:r>
    </w:p>
    <w:p w:rsidR="00384B12" w:rsidRPr="00FF1055" w:rsidRDefault="00384B12" w:rsidP="00384B12">
      <w:pPr>
        <w:spacing w:line="159"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Внешняя политика. Основные направления внешней полити ки. Русскотурецкая война 1735–1739 гг. Русскошведская вой на 1741–1742 гг. Присоединение к России казахских земель. Россия в Семилетней войне 1756–1762 гг. П.А. Румянцев. П.С. Салтыков.</w:t>
      </w:r>
    </w:p>
    <w:p w:rsidR="00384B12" w:rsidRPr="00FF1055" w:rsidRDefault="00384B12" w:rsidP="00384B12">
      <w:pPr>
        <w:spacing w:line="164" w:lineRule="exact"/>
        <w:rPr>
          <w:sz w:val="20"/>
          <w:szCs w:val="20"/>
        </w:rPr>
      </w:pPr>
    </w:p>
    <w:p w:rsidR="00384B12" w:rsidRPr="00FF1055" w:rsidRDefault="00384B12" w:rsidP="00384B12">
      <w:pPr>
        <w:ind w:left="283"/>
        <w:rPr>
          <w:sz w:val="20"/>
          <w:szCs w:val="20"/>
        </w:rPr>
      </w:pPr>
      <w:r w:rsidRPr="00FF1055">
        <w:rPr>
          <w:rFonts w:eastAsia="Times New Roman"/>
          <w:sz w:val="19"/>
          <w:szCs w:val="19"/>
        </w:rPr>
        <w:t>Итоговое повторение и обобщение.</w:t>
      </w:r>
    </w:p>
    <w:p w:rsidR="00384B12" w:rsidRPr="00FF1055" w:rsidRDefault="00384B12" w:rsidP="00384B12">
      <w:pPr>
        <w:spacing w:line="3" w:lineRule="exact"/>
        <w:rPr>
          <w:sz w:val="20"/>
          <w:szCs w:val="20"/>
        </w:rPr>
      </w:pPr>
    </w:p>
    <w:p w:rsidR="00384B12" w:rsidRPr="00FF1055" w:rsidRDefault="00384B12" w:rsidP="00384B12">
      <w:pPr>
        <w:spacing w:line="230" w:lineRule="auto"/>
        <w:ind w:left="3" w:firstLine="283"/>
        <w:jc w:val="both"/>
        <w:rPr>
          <w:sz w:val="20"/>
          <w:szCs w:val="20"/>
        </w:rPr>
      </w:pPr>
      <w:r w:rsidRPr="00FF1055">
        <w:rPr>
          <w:rFonts w:eastAsia="Times New Roman"/>
          <w:b/>
          <w:bCs/>
          <w:sz w:val="19"/>
          <w:szCs w:val="19"/>
        </w:rPr>
        <w:t xml:space="preserve">Российская империя в 1762–1800 гг. </w:t>
      </w:r>
      <w:r w:rsidRPr="00FF1055">
        <w:rPr>
          <w:rFonts w:eastAsia="Times New Roman"/>
          <w:sz w:val="19"/>
          <w:szCs w:val="19"/>
        </w:rPr>
        <w:t>Екатерина II. Особеннос</w:t>
      </w:r>
      <w:r w:rsidRPr="00FF1055">
        <w:rPr>
          <w:rFonts w:eastAsia="Times New Roman"/>
          <w:b/>
          <w:bCs/>
          <w:sz w:val="19"/>
          <w:szCs w:val="19"/>
        </w:rPr>
        <w:t xml:space="preserve"> </w:t>
      </w:r>
      <w:r w:rsidRPr="00FF1055">
        <w:rPr>
          <w:rFonts w:eastAsia="Times New Roman"/>
          <w:sz w:val="19"/>
          <w:szCs w:val="19"/>
        </w:rPr>
        <w:t>ти внутренней политики. Политика просвещённого абсолютизма. Вольное экономическое общество. Уложенная комиссия. Золотой век российского дворянства. Жалованные грамоты дворянству и городам. Ужесточение внутренней политики в 17701790е гг.: причины и последствия. Губернская (областная) реформа.</w:t>
      </w:r>
    </w:p>
    <w:p w:rsidR="00384B12" w:rsidRPr="00FF1055" w:rsidRDefault="00384B12" w:rsidP="00384B12">
      <w:pPr>
        <w:spacing w:line="4" w:lineRule="exact"/>
        <w:rPr>
          <w:sz w:val="20"/>
          <w:szCs w:val="20"/>
        </w:rPr>
      </w:pPr>
    </w:p>
    <w:p w:rsidR="00384B12" w:rsidRPr="00FF1055" w:rsidRDefault="00384B12" w:rsidP="00384B12">
      <w:pPr>
        <w:spacing w:line="229" w:lineRule="auto"/>
        <w:ind w:left="3" w:firstLine="283"/>
        <w:jc w:val="both"/>
        <w:rPr>
          <w:sz w:val="20"/>
          <w:szCs w:val="20"/>
        </w:rPr>
      </w:pPr>
      <w:r w:rsidRPr="00FF1055">
        <w:rPr>
          <w:rFonts w:eastAsia="Times New Roman"/>
          <w:sz w:val="19"/>
          <w:szCs w:val="19"/>
        </w:rPr>
        <w:t>Восстание под предводительством Е.И. Пугачёва. Причины войны. Пугачёв и его программа. Основные этапы борьбы. Зна чение и последствия войны.</w:t>
      </w:r>
    </w:p>
    <w:p w:rsidR="00384B12" w:rsidRPr="00FF1055" w:rsidRDefault="00384B12" w:rsidP="00384B12">
      <w:pPr>
        <w:spacing w:line="5"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Экономическое развитие. Усиление крепостничества. Рост помещичьего землевладения. Сельское хозяйство. Рост ману фактур и промыслов. Предпринимательство, торговопромыш ленные компании. Торговля. Финансы. Итоги экономического развития.</w:t>
      </w:r>
    </w:p>
    <w:p w:rsidR="00384B12" w:rsidRPr="00FF1055" w:rsidRDefault="00384B12" w:rsidP="00384B12">
      <w:pPr>
        <w:spacing w:line="176" w:lineRule="exact"/>
        <w:rPr>
          <w:sz w:val="20"/>
          <w:szCs w:val="20"/>
        </w:rPr>
      </w:pPr>
    </w:p>
    <w:p w:rsidR="00384B12" w:rsidRPr="00FF1055" w:rsidRDefault="00384B12" w:rsidP="00384B12">
      <w:pPr>
        <w:spacing w:line="228" w:lineRule="auto"/>
        <w:ind w:left="3" w:firstLine="283"/>
        <w:jc w:val="both"/>
        <w:rPr>
          <w:sz w:val="20"/>
          <w:szCs w:val="20"/>
        </w:rPr>
      </w:pPr>
      <w:r w:rsidRPr="00FF1055">
        <w:rPr>
          <w:rFonts w:eastAsia="Times New Roman"/>
          <w:sz w:val="19"/>
          <w:szCs w:val="19"/>
        </w:rPr>
        <w:t>Развитие общественной мысли. Проникновение либеральных идей в Россию. Н.И. Новиков. А.Н. Радищев.</w:t>
      </w:r>
    </w:p>
    <w:p w:rsidR="00384B12" w:rsidRPr="00FF1055" w:rsidRDefault="00384B12" w:rsidP="00384B12">
      <w:pPr>
        <w:spacing w:line="5" w:lineRule="exact"/>
        <w:rPr>
          <w:sz w:val="20"/>
          <w:szCs w:val="20"/>
        </w:rPr>
      </w:pPr>
    </w:p>
    <w:p w:rsidR="00384B12" w:rsidRPr="00FF1055" w:rsidRDefault="00384B12" w:rsidP="00384B12">
      <w:pPr>
        <w:spacing w:line="230" w:lineRule="auto"/>
        <w:ind w:left="3" w:firstLine="283"/>
        <w:jc w:val="both"/>
        <w:rPr>
          <w:sz w:val="20"/>
          <w:szCs w:val="20"/>
        </w:rPr>
      </w:pPr>
      <w:r w:rsidRPr="00FF1055">
        <w:rPr>
          <w:rFonts w:eastAsia="Times New Roman"/>
          <w:sz w:val="19"/>
          <w:szCs w:val="19"/>
        </w:rPr>
        <w:t>Внешняя политика. Основные направления внешней полити ки. Русскотурецкие войны. Русское военное искусство. А.В. Суворов. Ф.Ф. Ушаков. Присоединение Крыма, Северного Причерноморья. Греческий проект Екатерины II. Г.А. Потём кин. Георгиевский трактат. Участие России в разделах Речи Посполитой. Присоединение Правобережной Украины, Белорус сии, Литвы, части Латвии. Русскошведская война 1787–1791 гг.</w:t>
      </w:r>
    </w:p>
    <w:p w:rsidR="00384B12" w:rsidRPr="00FF1055" w:rsidRDefault="00384B12" w:rsidP="00384B12">
      <w:pPr>
        <w:spacing w:line="4" w:lineRule="exact"/>
        <w:rPr>
          <w:sz w:val="20"/>
          <w:szCs w:val="20"/>
        </w:rPr>
      </w:pPr>
    </w:p>
    <w:p w:rsidR="00384B12" w:rsidRPr="00FF1055" w:rsidRDefault="00384B12" w:rsidP="00384B12">
      <w:pPr>
        <w:numPr>
          <w:ilvl w:val="0"/>
          <w:numId w:val="24"/>
        </w:numPr>
        <w:tabs>
          <w:tab w:val="left" w:pos="209"/>
        </w:tabs>
        <w:spacing w:line="228" w:lineRule="auto"/>
        <w:ind w:left="3" w:hanging="3"/>
        <w:rPr>
          <w:rFonts w:eastAsia="Times New Roman"/>
          <w:sz w:val="19"/>
          <w:szCs w:val="19"/>
        </w:rPr>
      </w:pPr>
      <w:r w:rsidRPr="00FF1055">
        <w:rPr>
          <w:rFonts w:eastAsia="Times New Roman"/>
          <w:sz w:val="19"/>
          <w:szCs w:val="19"/>
        </w:rPr>
        <w:t>её значение. Политика «вооружённого нейтралитета». Борьба с революционной Францией.</w:t>
      </w:r>
    </w:p>
    <w:p w:rsidR="00384B12" w:rsidRPr="00FF1055" w:rsidRDefault="00384B12" w:rsidP="00384B12">
      <w:pPr>
        <w:spacing w:line="4"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Российская империя в конце XVIII в. Внутренняя и внешняя политика Павла I. Изменение порядка престолонаследия. Став ка на мелкопоместное дворянство. Политика в отношении крестьян. Комиссия для составления законов Российской импе рии. Репрессивная политика.</w:t>
      </w:r>
    </w:p>
    <w:p w:rsidR="00384B12" w:rsidRPr="00FF1055" w:rsidRDefault="00384B12" w:rsidP="00384B12">
      <w:pPr>
        <w:sectPr w:rsidR="00384B12" w:rsidRPr="00FF1055">
          <w:pgSz w:w="8220" w:h="12756"/>
          <w:pgMar w:top="815" w:right="740" w:bottom="725" w:left="1077" w:header="0" w:footer="0" w:gutter="0"/>
          <w:cols w:space="720" w:equalWidth="0">
            <w:col w:w="6403"/>
          </w:cols>
        </w:sectPr>
      </w:pPr>
    </w:p>
    <w:p w:rsidR="00384B12" w:rsidRPr="00FF1055" w:rsidRDefault="00384B12" w:rsidP="00384B12">
      <w:pPr>
        <w:tabs>
          <w:tab w:val="left" w:pos="6063"/>
        </w:tabs>
        <w:ind w:left="3"/>
        <w:rPr>
          <w:sz w:val="20"/>
          <w:szCs w:val="20"/>
        </w:rPr>
      </w:pPr>
      <w:bookmarkStart w:id="15" w:name="page19"/>
      <w:bookmarkEnd w:id="15"/>
      <w:r w:rsidRPr="00FF1055">
        <w:rPr>
          <w:rFonts w:eastAsia="Arial"/>
          <w:b/>
          <w:bCs/>
          <w:noProof/>
          <w:color w:val="666666"/>
          <w:sz w:val="21"/>
          <w:szCs w:val="21"/>
        </w:rPr>
        <w:lastRenderedPageBreak/>
        <w:drawing>
          <wp:anchor distT="0" distB="0" distL="114300" distR="114300" simplePos="0" relativeHeight="251674624" behindDoc="1" locked="0" layoutInCell="0" allowOverlap="1">
            <wp:simplePos x="0" y="0"/>
            <wp:positionH relativeFrom="page">
              <wp:posOffset>455295</wp:posOffset>
            </wp:positionH>
            <wp:positionV relativeFrom="page">
              <wp:posOffset>5080</wp:posOffset>
            </wp:positionV>
            <wp:extent cx="4764405" cy="785495"/>
            <wp:effectExtent l="0" t="0" r="0" b="0"/>
            <wp:wrapNone/>
            <wp:docPr id="2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47644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r w:rsidRPr="00FF1055">
        <w:rPr>
          <w:sz w:val="20"/>
          <w:szCs w:val="20"/>
        </w:rPr>
        <w:tab/>
      </w:r>
      <w:r w:rsidRPr="00FF1055">
        <w:rPr>
          <w:rFonts w:eastAsia="Arial"/>
          <w:b/>
          <w:bCs/>
          <w:sz w:val="21"/>
          <w:szCs w:val="21"/>
        </w:rPr>
        <w:t>17</w:t>
      </w:r>
    </w:p>
    <w:p w:rsidR="00384B12" w:rsidRPr="00FF1055" w:rsidRDefault="00384B12" w:rsidP="00384B12">
      <w:pPr>
        <w:sectPr w:rsidR="00384B12" w:rsidRPr="00FF1055">
          <w:pgSz w:w="8220" w:h="12756"/>
          <w:pgMar w:top="815" w:right="1080" w:bottom="725" w:left="737" w:header="0" w:footer="0" w:gutter="0"/>
          <w:cols w:space="720" w:equalWidth="0">
            <w:col w:w="6403"/>
          </w:cols>
        </w:sectPr>
      </w:pPr>
    </w:p>
    <w:p w:rsidR="00384B12" w:rsidRPr="00FF1055" w:rsidRDefault="00384B12" w:rsidP="00384B12">
      <w:pPr>
        <w:spacing w:line="200" w:lineRule="exact"/>
        <w:rPr>
          <w:sz w:val="20"/>
          <w:szCs w:val="20"/>
        </w:rPr>
      </w:pPr>
    </w:p>
    <w:p w:rsidR="00384B12" w:rsidRPr="00FF1055" w:rsidRDefault="00384B12" w:rsidP="00384B12">
      <w:pPr>
        <w:spacing w:line="293" w:lineRule="exact"/>
        <w:rPr>
          <w:sz w:val="20"/>
          <w:szCs w:val="20"/>
        </w:rPr>
      </w:pPr>
    </w:p>
    <w:p w:rsidR="00384B12" w:rsidRPr="00FF1055" w:rsidRDefault="00384B12" w:rsidP="00384B12">
      <w:pPr>
        <w:ind w:left="283"/>
        <w:rPr>
          <w:sz w:val="20"/>
          <w:szCs w:val="20"/>
        </w:rPr>
      </w:pPr>
      <w:r w:rsidRPr="00FF1055">
        <w:rPr>
          <w:rFonts w:eastAsia="Times New Roman"/>
          <w:sz w:val="19"/>
          <w:szCs w:val="19"/>
        </w:rPr>
        <w:t>Внешняя политика Павла I.</w:t>
      </w:r>
    </w:p>
    <w:p w:rsidR="00384B12" w:rsidRPr="00FF1055" w:rsidRDefault="00384B12" w:rsidP="00384B12">
      <w:pPr>
        <w:spacing w:line="3" w:lineRule="exact"/>
        <w:rPr>
          <w:sz w:val="20"/>
          <w:szCs w:val="20"/>
        </w:rPr>
      </w:pPr>
    </w:p>
    <w:p w:rsidR="00384B12" w:rsidRPr="00FF1055" w:rsidRDefault="00384B12" w:rsidP="00384B12">
      <w:pPr>
        <w:spacing w:line="229" w:lineRule="auto"/>
        <w:ind w:left="3" w:firstLine="283"/>
        <w:jc w:val="both"/>
        <w:rPr>
          <w:sz w:val="20"/>
          <w:szCs w:val="20"/>
        </w:rPr>
      </w:pPr>
      <w:r w:rsidRPr="00FF1055">
        <w:rPr>
          <w:rFonts w:eastAsia="Times New Roman"/>
          <w:sz w:val="19"/>
          <w:szCs w:val="19"/>
        </w:rPr>
        <w:t>Культура и быт во второй половине XVIII в. Развитие обра зования. Зарождение общеобразовательной школы. Открытие Московского университета (1745). Становление отечественной науки. Академия наук. М.В. Ломоносов. В.Н. Татищев.</w:t>
      </w:r>
    </w:p>
    <w:p w:rsidR="00384B12" w:rsidRPr="00FF1055" w:rsidRDefault="00384B12" w:rsidP="00384B12">
      <w:pPr>
        <w:spacing w:line="6" w:lineRule="exact"/>
        <w:rPr>
          <w:sz w:val="20"/>
          <w:szCs w:val="20"/>
        </w:rPr>
      </w:pPr>
    </w:p>
    <w:p w:rsidR="00384B12" w:rsidRPr="00FF1055" w:rsidRDefault="00384B12" w:rsidP="00384B12">
      <w:pPr>
        <w:numPr>
          <w:ilvl w:val="0"/>
          <w:numId w:val="25"/>
        </w:numPr>
        <w:tabs>
          <w:tab w:val="left" w:pos="728"/>
        </w:tabs>
        <w:spacing w:line="229" w:lineRule="auto"/>
        <w:ind w:left="3" w:hanging="3"/>
        <w:jc w:val="both"/>
        <w:rPr>
          <w:rFonts w:eastAsia="Times New Roman"/>
          <w:sz w:val="19"/>
          <w:szCs w:val="19"/>
        </w:rPr>
      </w:pPr>
      <w:r w:rsidRPr="00FF1055">
        <w:rPr>
          <w:rFonts w:eastAsia="Times New Roman"/>
          <w:sz w:val="19"/>
          <w:szCs w:val="19"/>
        </w:rPr>
        <w:t>Щербатов. Академические экспедиции. В. Беринг. С.П. Крашенинников. Освоение Русской Америки. Развитие техники. И.И. Ползунов. И.П. Кулибин.</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9" w:lineRule="auto"/>
        <w:ind w:left="3" w:firstLine="283"/>
        <w:jc w:val="both"/>
        <w:rPr>
          <w:rFonts w:eastAsia="Times New Roman"/>
          <w:sz w:val="19"/>
          <w:szCs w:val="19"/>
        </w:rPr>
      </w:pPr>
      <w:r w:rsidRPr="00FF1055">
        <w:rPr>
          <w:rFonts w:eastAsia="Times New Roman"/>
          <w:sz w:val="19"/>
          <w:szCs w:val="19"/>
        </w:rPr>
        <w:t>Литература. Новое стихосложение. В.К. Тредиаковский. Дра матургия. А.П. Сумароков. Русские просветители. Д.И. Фонви зин. Г.Р. Державин. Русский сентиментализм. Н.М. Карамзин.</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8" w:lineRule="auto"/>
        <w:ind w:left="3" w:firstLine="283"/>
        <w:rPr>
          <w:rFonts w:eastAsia="Times New Roman"/>
          <w:sz w:val="19"/>
          <w:szCs w:val="19"/>
        </w:rPr>
      </w:pPr>
      <w:r w:rsidRPr="00FF1055">
        <w:rPr>
          <w:rFonts w:eastAsia="Times New Roman"/>
          <w:sz w:val="19"/>
          <w:szCs w:val="19"/>
        </w:rPr>
        <w:t>Театр. Ф.Г. Волков. Крепостные театры. П.И. Ковалёва Жемчугова. Т.В. Шлыкова Гранатова.</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8" w:lineRule="auto"/>
        <w:ind w:left="3" w:firstLine="283"/>
        <w:rPr>
          <w:rFonts w:eastAsia="Times New Roman"/>
          <w:sz w:val="19"/>
          <w:szCs w:val="19"/>
        </w:rPr>
      </w:pPr>
      <w:r w:rsidRPr="00FF1055">
        <w:rPr>
          <w:rFonts w:eastAsia="Times New Roman"/>
          <w:sz w:val="19"/>
          <w:szCs w:val="19"/>
        </w:rPr>
        <w:t>Музыка. Д.С. Бортнянский. В.А. Пашкевич. Е.И. Фомин. Русская народная музыка.</w:t>
      </w:r>
    </w:p>
    <w:p w:rsidR="00384B12" w:rsidRPr="00FF1055" w:rsidRDefault="00384B12" w:rsidP="00384B12">
      <w:pPr>
        <w:spacing w:line="4"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Изобразительное искусство. Историческая живопись. А.П. Лосенко. Г.И. Угрюмов. Портрет. А.П. Антропов. И.П. и Н.И. Аргуновы. Ф.С. Рокотов. В.Л. Боровиковский. Крестьян ский быт в картинах М. Шибанова. Зарождение русской скульптуры. Ф.И. Шубин.</w:t>
      </w:r>
    </w:p>
    <w:p w:rsidR="00384B12" w:rsidRPr="00FF1055" w:rsidRDefault="00384B12" w:rsidP="00384B12">
      <w:pPr>
        <w:spacing w:line="176"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Архитектура. Барокко. В.В. Растрелли (Зимний дворец, Большой Петергофский дворец, Большой Екатерининский дво рец в Царском Селе). Русский классицизм. В.И. Баженов (Дом Пашкова, Царицынский ансамбль, Гатчинский и Павловский дворцы). М.Ф. Казаков (здание Сената в Московском Кремле, Московский университет, Петровский дворец, дом князей Дол горуких в Москве). И.Е. Старов (Александро Невская лавра, Таврический дворец). Начало ансамблевой застройки городов.</w:t>
      </w:r>
    </w:p>
    <w:p w:rsidR="00384B12" w:rsidRPr="00FF1055" w:rsidRDefault="00384B12" w:rsidP="00384B12">
      <w:pPr>
        <w:spacing w:line="150" w:lineRule="exact"/>
        <w:rPr>
          <w:rFonts w:eastAsia="Times New Roman"/>
          <w:sz w:val="19"/>
          <w:szCs w:val="19"/>
        </w:rPr>
      </w:pPr>
    </w:p>
    <w:p w:rsidR="00384B12" w:rsidRPr="00FF1055" w:rsidRDefault="00384B12" w:rsidP="00384B12">
      <w:pPr>
        <w:spacing w:line="228" w:lineRule="auto"/>
        <w:ind w:left="3" w:firstLine="283"/>
        <w:rPr>
          <w:rFonts w:eastAsia="Times New Roman"/>
          <w:sz w:val="19"/>
          <w:szCs w:val="19"/>
        </w:rPr>
      </w:pPr>
      <w:r w:rsidRPr="00FF1055">
        <w:rPr>
          <w:rFonts w:eastAsia="Times New Roman"/>
          <w:sz w:val="19"/>
          <w:szCs w:val="19"/>
        </w:rPr>
        <w:t>Перемены в жизни крестьян и горожан: жилище, одежда, питание, досуг, обычаи.</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9" w:lineRule="auto"/>
        <w:ind w:left="3" w:firstLine="283"/>
        <w:jc w:val="right"/>
        <w:rPr>
          <w:rFonts w:eastAsia="Times New Roman"/>
          <w:sz w:val="19"/>
          <w:szCs w:val="19"/>
        </w:rPr>
      </w:pPr>
      <w:r w:rsidRPr="00FF1055">
        <w:rPr>
          <w:rFonts w:eastAsia="Times New Roman"/>
          <w:sz w:val="19"/>
          <w:szCs w:val="19"/>
        </w:rPr>
        <w:t xml:space="preserve">Итоговое обобщение. Россия и мир на рубеже XVIII–XIX вв. </w:t>
      </w:r>
      <w:r w:rsidRPr="00FF1055">
        <w:rPr>
          <w:rFonts w:eastAsia="Times New Roman"/>
          <w:b/>
          <w:bCs/>
          <w:sz w:val="19"/>
          <w:szCs w:val="19"/>
        </w:rPr>
        <w:t xml:space="preserve">Российская империя в первой четверти XIX в. </w:t>
      </w:r>
      <w:r w:rsidRPr="00FF1055">
        <w:rPr>
          <w:rFonts w:eastAsia="Times New Roman"/>
          <w:sz w:val="19"/>
          <w:szCs w:val="19"/>
        </w:rPr>
        <w:t>Россия на ру</w:t>
      </w:r>
      <w:r w:rsidRPr="00FF1055">
        <w:rPr>
          <w:rFonts w:eastAsia="Times New Roman"/>
          <w:b/>
          <w:bCs/>
          <w:sz w:val="19"/>
          <w:szCs w:val="19"/>
        </w:rPr>
        <w:t xml:space="preserve"> </w:t>
      </w:r>
      <w:r w:rsidRPr="00FF1055">
        <w:rPr>
          <w:rFonts w:eastAsia="Times New Roman"/>
          <w:sz w:val="19"/>
          <w:szCs w:val="19"/>
        </w:rPr>
        <w:t>беже  веков.  Территория.  Население.  Сословия.  Экономический</w:t>
      </w:r>
    </w:p>
    <w:p w:rsidR="00384B12" w:rsidRPr="00FF1055" w:rsidRDefault="00384B12" w:rsidP="00384B12">
      <w:pPr>
        <w:spacing w:line="1" w:lineRule="exact"/>
        <w:rPr>
          <w:rFonts w:eastAsia="Times New Roman"/>
          <w:sz w:val="19"/>
          <w:szCs w:val="19"/>
        </w:rPr>
      </w:pPr>
    </w:p>
    <w:p w:rsidR="00384B12" w:rsidRPr="00FF1055" w:rsidRDefault="00384B12" w:rsidP="00384B12">
      <w:pPr>
        <w:spacing w:line="230" w:lineRule="auto"/>
        <w:ind w:left="3"/>
        <w:rPr>
          <w:rFonts w:eastAsia="Times New Roman"/>
          <w:sz w:val="19"/>
          <w:szCs w:val="19"/>
        </w:rPr>
      </w:pPr>
      <w:r w:rsidRPr="00FF1055">
        <w:rPr>
          <w:rFonts w:eastAsia="Times New Roman"/>
          <w:sz w:val="19"/>
          <w:szCs w:val="19"/>
        </w:rPr>
        <w:t>строй. Политический строй.</w:t>
      </w:r>
    </w:p>
    <w:p w:rsidR="00384B12" w:rsidRPr="00FF1055" w:rsidRDefault="00384B12" w:rsidP="00384B12">
      <w:pPr>
        <w:spacing w:line="3"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Внутренняя политика в 1801–1806 гг. Переворот 11 марта 1801 г. и первые преобразования. Александр I и его окружение. Проект Ф. Лагарпа. Негласный комитет. Указ о «вольных хле бопашцах». Реформа народного просвещения. Аграрная рефор ма в Прибалтике.</w:t>
      </w:r>
    </w:p>
    <w:p w:rsidR="00384B12" w:rsidRPr="00FF1055" w:rsidRDefault="00384B12" w:rsidP="00384B12">
      <w:pPr>
        <w:spacing w:line="176"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Реформы М.М. Сперанского. Личность реформатора. «Введе ние к уложению государственных законов». Учреждение Госу дарственного совета. Экономические реформы. Причины свёр тывания либеральных реформ.</w:t>
      </w:r>
    </w:p>
    <w:p w:rsidR="00384B12" w:rsidRPr="00FF1055" w:rsidRDefault="00384B12" w:rsidP="00384B12">
      <w:pPr>
        <w:spacing w:line="184"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Россия в международных отношениях начала XIX в. Внеш няя политика в 1801–1812 гг. Международное положение Рос сии в начале века. Основные цели и направления внешней по литики. Россия в третьей и четвёртой антифранцузских коалициях. Войны России с Турцией и Ираном. Расширение</w:t>
      </w:r>
    </w:p>
    <w:p w:rsidR="00384B12" w:rsidRPr="00FF1055" w:rsidRDefault="00384B12" w:rsidP="00384B12">
      <w:pPr>
        <w:sectPr w:rsidR="00384B12" w:rsidRPr="00FF1055">
          <w:type w:val="continuous"/>
          <w:pgSz w:w="8220" w:h="12756"/>
          <w:pgMar w:top="815" w:right="1080" w:bottom="725" w:left="737" w:header="0" w:footer="0" w:gutter="0"/>
          <w:cols w:space="720" w:equalWidth="0">
            <w:col w:w="6403"/>
          </w:cols>
        </w:sectPr>
      </w:pPr>
    </w:p>
    <w:p w:rsidR="00384B12" w:rsidRPr="00FF1055" w:rsidRDefault="00384B12" w:rsidP="00384B12">
      <w:pPr>
        <w:numPr>
          <w:ilvl w:val="0"/>
          <w:numId w:val="26"/>
        </w:numPr>
        <w:tabs>
          <w:tab w:val="left" w:pos="763"/>
        </w:tabs>
        <w:ind w:left="763" w:hanging="743"/>
        <w:rPr>
          <w:rFonts w:eastAsia="Arial"/>
          <w:b/>
          <w:bCs/>
          <w:sz w:val="21"/>
          <w:szCs w:val="21"/>
        </w:rPr>
      </w:pPr>
      <w:bookmarkStart w:id="16" w:name="page20"/>
      <w:bookmarkEnd w:id="16"/>
      <w:r w:rsidRPr="00FF1055">
        <w:rPr>
          <w:rFonts w:eastAsia="Arial"/>
          <w:b/>
          <w:bCs/>
          <w:noProof/>
          <w:color w:val="666666"/>
          <w:sz w:val="21"/>
          <w:szCs w:val="21"/>
        </w:rPr>
        <w:lastRenderedPageBreak/>
        <w:drawing>
          <wp:anchor distT="0" distB="0" distL="114300" distR="114300" simplePos="0" relativeHeight="251675648" behindDoc="1" locked="0" layoutInCell="0" allowOverlap="1">
            <wp:simplePos x="0" y="0"/>
            <wp:positionH relativeFrom="page">
              <wp:posOffset>0</wp:posOffset>
            </wp:positionH>
            <wp:positionV relativeFrom="page">
              <wp:posOffset>5080</wp:posOffset>
            </wp:positionV>
            <wp:extent cx="4751705" cy="785495"/>
            <wp:effectExtent l="0" t="0" r="0" b="0"/>
            <wp:wrapNone/>
            <wp:docPr id="2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47517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p>
    <w:p w:rsidR="00384B12" w:rsidRPr="00FF1055" w:rsidRDefault="00384B12" w:rsidP="00384B12">
      <w:pPr>
        <w:spacing w:line="200" w:lineRule="exact"/>
        <w:rPr>
          <w:sz w:val="20"/>
          <w:szCs w:val="20"/>
        </w:rPr>
      </w:pPr>
    </w:p>
    <w:p w:rsidR="00384B12" w:rsidRPr="00FF1055" w:rsidRDefault="00384B12" w:rsidP="00384B12">
      <w:pPr>
        <w:spacing w:line="293" w:lineRule="exact"/>
        <w:rPr>
          <w:sz w:val="20"/>
          <w:szCs w:val="20"/>
        </w:rPr>
      </w:pPr>
    </w:p>
    <w:p w:rsidR="00384B12" w:rsidRPr="00FF1055" w:rsidRDefault="00384B12" w:rsidP="00384B12">
      <w:pPr>
        <w:ind w:left="3"/>
        <w:rPr>
          <w:sz w:val="20"/>
          <w:szCs w:val="20"/>
        </w:rPr>
      </w:pPr>
      <w:r w:rsidRPr="00FF1055">
        <w:rPr>
          <w:rFonts w:eastAsia="Times New Roman"/>
          <w:sz w:val="19"/>
          <w:szCs w:val="19"/>
        </w:rPr>
        <w:t>российского присутствия на Кавказе. Тильзитский мир 1807 г.</w:t>
      </w:r>
    </w:p>
    <w:p w:rsidR="00384B12" w:rsidRPr="00FF1055" w:rsidRDefault="00384B12" w:rsidP="00384B12">
      <w:pPr>
        <w:spacing w:line="3" w:lineRule="exact"/>
        <w:rPr>
          <w:sz w:val="20"/>
          <w:szCs w:val="20"/>
        </w:rPr>
      </w:pPr>
    </w:p>
    <w:p w:rsidR="00384B12" w:rsidRPr="00FF1055" w:rsidRDefault="00384B12" w:rsidP="00384B12">
      <w:pPr>
        <w:numPr>
          <w:ilvl w:val="0"/>
          <w:numId w:val="27"/>
        </w:numPr>
        <w:tabs>
          <w:tab w:val="left" w:pos="222"/>
        </w:tabs>
        <w:spacing w:line="228" w:lineRule="auto"/>
        <w:ind w:left="3" w:hanging="3"/>
        <w:rPr>
          <w:rFonts w:eastAsia="Times New Roman"/>
          <w:sz w:val="19"/>
          <w:szCs w:val="19"/>
        </w:rPr>
      </w:pPr>
      <w:r w:rsidRPr="00FF1055">
        <w:rPr>
          <w:rFonts w:eastAsia="Times New Roman"/>
          <w:sz w:val="19"/>
          <w:szCs w:val="19"/>
        </w:rPr>
        <w:t>его последствия. Присоединение к России Финляндии. Раз рыв русско французского союза.</w:t>
      </w:r>
    </w:p>
    <w:p w:rsidR="00384B12" w:rsidRPr="00FF1055" w:rsidRDefault="00384B12" w:rsidP="00384B12">
      <w:pPr>
        <w:spacing w:line="4"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Отечественная война 1812 г. Начало войны. Планы и силы сто рон. Смоленское сражение. Назначение М.И. Кутузова главноко мандующим. Бородинское сражение и его значение. Тарутинский манёвр. Патриотический подъём народа. Герои войны. Партизан ское движение. Гибель «великой армии» Наполеона. Освобожде ние России от захватчиков. Причины победы России в Отечест венной войне. Влияние войны 1812 г. на общественную мысль и национальное самосознание. Народная память о войне 1812 г.</w:t>
      </w:r>
    </w:p>
    <w:p w:rsidR="00384B12" w:rsidRPr="00FF1055" w:rsidRDefault="00384B12" w:rsidP="00384B12">
      <w:pPr>
        <w:spacing w:line="150"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Заграничный поход русской армии. Внешняя политика Рос сии в 1813–1825 гг. Начало заграничного похода, его цели. «Битва народов» под Лейпцигом. Разгром Наполеона. Россия на Венском конгрессе. Роль и место России в Священном союзе. Восточный вопрос во внешней политике Александра I. Россия и Америка. Россия — мировая держава.</w:t>
      </w:r>
    </w:p>
    <w:p w:rsidR="00384B12" w:rsidRPr="00FF1055" w:rsidRDefault="00384B12" w:rsidP="00384B12">
      <w:pPr>
        <w:spacing w:line="167" w:lineRule="exact"/>
        <w:rPr>
          <w:rFonts w:eastAsia="Times New Roman"/>
          <w:sz w:val="19"/>
          <w:szCs w:val="19"/>
        </w:rPr>
      </w:pPr>
    </w:p>
    <w:p w:rsidR="00384B12" w:rsidRPr="00FF1055" w:rsidRDefault="00384B12" w:rsidP="00384B12">
      <w:pPr>
        <w:spacing w:line="229" w:lineRule="auto"/>
        <w:ind w:left="3" w:firstLine="283"/>
        <w:jc w:val="both"/>
        <w:rPr>
          <w:rFonts w:eastAsia="Times New Roman"/>
          <w:sz w:val="19"/>
          <w:szCs w:val="19"/>
        </w:rPr>
      </w:pPr>
      <w:r w:rsidRPr="00FF1055">
        <w:rPr>
          <w:rFonts w:eastAsia="Times New Roman"/>
          <w:sz w:val="19"/>
          <w:szCs w:val="19"/>
        </w:rPr>
        <w:t>Внутренняя политика в 1814–1825 гг. Причины изменения внутриполитического курса Александра I. Польская конститу ция. «Уставная грамота Российской империи» Н.Н. Новосиль цева. Усиление политической реакции в начале 1820 х гг. Ос новные итоги внутренней политики Александра I.</w:t>
      </w:r>
    </w:p>
    <w:p w:rsidR="00384B12" w:rsidRPr="00FF1055" w:rsidRDefault="00384B12" w:rsidP="00384B12">
      <w:pPr>
        <w:spacing w:line="7" w:lineRule="exact"/>
        <w:rPr>
          <w:rFonts w:eastAsia="Times New Roman"/>
          <w:sz w:val="19"/>
          <w:szCs w:val="19"/>
        </w:rPr>
      </w:pPr>
    </w:p>
    <w:p w:rsidR="00384B12" w:rsidRPr="00FF1055" w:rsidRDefault="00384B12" w:rsidP="00384B12">
      <w:pPr>
        <w:spacing w:line="229" w:lineRule="auto"/>
        <w:ind w:left="3" w:firstLine="283"/>
        <w:jc w:val="both"/>
        <w:rPr>
          <w:rFonts w:eastAsia="Times New Roman"/>
          <w:sz w:val="19"/>
          <w:szCs w:val="19"/>
        </w:rPr>
      </w:pPr>
      <w:r w:rsidRPr="00FF1055">
        <w:rPr>
          <w:rFonts w:eastAsia="Times New Roman"/>
          <w:sz w:val="19"/>
          <w:szCs w:val="19"/>
        </w:rPr>
        <w:t>Социально экономическое развитие после Отечественной вой ны 1812 г. Экономический кризис 1812–1815 гг. Аграрный проект А.А. Аракчеева. Проект крестьянской реформы Д.А. Гурьева. Развитие промышленности и торговли.</w:t>
      </w:r>
    </w:p>
    <w:p w:rsidR="00384B12" w:rsidRPr="00FF1055" w:rsidRDefault="00384B12" w:rsidP="00384B12">
      <w:pPr>
        <w:spacing w:line="6" w:lineRule="exact"/>
        <w:rPr>
          <w:rFonts w:eastAsia="Times New Roman"/>
          <w:sz w:val="19"/>
          <w:szCs w:val="19"/>
        </w:rPr>
      </w:pPr>
    </w:p>
    <w:p w:rsidR="00384B12" w:rsidRPr="00FF1055" w:rsidRDefault="00384B12" w:rsidP="00384B12">
      <w:pPr>
        <w:spacing w:line="229" w:lineRule="auto"/>
        <w:ind w:left="3" w:firstLine="283"/>
        <w:jc w:val="both"/>
        <w:rPr>
          <w:rFonts w:eastAsia="Times New Roman"/>
          <w:sz w:val="19"/>
          <w:szCs w:val="19"/>
        </w:rPr>
      </w:pPr>
      <w:r w:rsidRPr="00FF1055">
        <w:rPr>
          <w:rFonts w:eastAsia="Times New Roman"/>
          <w:sz w:val="19"/>
          <w:szCs w:val="19"/>
        </w:rPr>
        <w:t>Общественное движение при Александре I. Предпосылки возникновения и идейные основы общественных движений. Тайные общества. Союз спасения. Союз благоденствия. Южное</w:t>
      </w:r>
    </w:p>
    <w:p w:rsidR="00384B12" w:rsidRPr="00FF1055" w:rsidRDefault="00384B12" w:rsidP="00384B12">
      <w:pPr>
        <w:spacing w:line="4" w:lineRule="exact"/>
        <w:rPr>
          <w:rFonts w:eastAsia="Times New Roman"/>
          <w:sz w:val="19"/>
          <w:szCs w:val="19"/>
        </w:rPr>
      </w:pPr>
    </w:p>
    <w:p w:rsidR="00384B12" w:rsidRPr="00FF1055" w:rsidRDefault="00384B12" w:rsidP="00384B12">
      <w:pPr>
        <w:numPr>
          <w:ilvl w:val="0"/>
          <w:numId w:val="27"/>
        </w:numPr>
        <w:tabs>
          <w:tab w:val="left" w:pos="237"/>
        </w:tabs>
        <w:spacing w:line="228" w:lineRule="auto"/>
        <w:ind w:left="3" w:hanging="3"/>
        <w:rPr>
          <w:rFonts w:eastAsia="Times New Roman"/>
          <w:sz w:val="19"/>
          <w:szCs w:val="19"/>
        </w:rPr>
      </w:pPr>
      <w:r w:rsidRPr="00FF1055">
        <w:rPr>
          <w:rFonts w:eastAsia="Times New Roman"/>
          <w:sz w:val="19"/>
          <w:szCs w:val="19"/>
        </w:rPr>
        <w:t>Северное общества. Программные проекты П.И. Пестеля и Н.М. Муравьёва. Власть и общественные движения.</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9" w:lineRule="auto"/>
        <w:ind w:left="3" w:firstLine="283"/>
        <w:jc w:val="both"/>
        <w:rPr>
          <w:rFonts w:eastAsia="Times New Roman"/>
          <w:sz w:val="19"/>
          <w:szCs w:val="19"/>
        </w:rPr>
      </w:pPr>
      <w:r w:rsidRPr="00FF1055">
        <w:rPr>
          <w:rFonts w:eastAsia="Times New Roman"/>
          <w:sz w:val="19"/>
          <w:szCs w:val="19"/>
        </w:rPr>
        <w:t>Династический кризис 1825 г. Смерть Александра I и динас тический кризис. Восстание 14 декабря 1825 г. и его значение. Восстание Черниговского полка на Украине. Историческое зна чение и последствия восстания декабристов.</w:t>
      </w:r>
    </w:p>
    <w:p w:rsidR="00384B12" w:rsidRPr="00FF1055" w:rsidRDefault="00384B12" w:rsidP="00384B12">
      <w:pPr>
        <w:spacing w:line="2" w:lineRule="exact"/>
        <w:rPr>
          <w:rFonts w:eastAsia="Times New Roman"/>
          <w:sz w:val="19"/>
          <w:szCs w:val="19"/>
        </w:rPr>
      </w:pPr>
    </w:p>
    <w:p w:rsidR="00384B12" w:rsidRPr="00FF1055" w:rsidRDefault="00384B12" w:rsidP="00384B12">
      <w:pPr>
        <w:spacing w:line="230" w:lineRule="auto"/>
        <w:ind w:left="283"/>
        <w:rPr>
          <w:rFonts w:eastAsia="Times New Roman"/>
          <w:sz w:val="19"/>
          <w:szCs w:val="19"/>
        </w:rPr>
      </w:pPr>
      <w:r w:rsidRPr="00FF1055">
        <w:rPr>
          <w:rFonts w:eastAsia="Times New Roman"/>
          <w:sz w:val="19"/>
          <w:szCs w:val="19"/>
        </w:rPr>
        <w:t>Итоговое повторение и обобщение.</w:t>
      </w:r>
    </w:p>
    <w:p w:rsidR="00384B12" w:rsidRPr="00FF1055" w:rsidRDefault="00384B12" w:rsidP="00384B12">
      <w:pPr>
        <w:spacing w:line="3"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b/>
          <w:bCs/>
          <w:sz w:val="19"/>
          <w:szCs w:val="19"/>
        </w:rPr>
        <w:t xml:space="preserve">Российская империя в 1825–1855 гг. </w:t>
      </w:r>
      <w:r w:rsidRPr="00FF1055">
        <w:rPr>
          <w:rFonts w:eastAsia="Times New Roman"/>
          <w:sz w:val="19"/>
          <w:szCs w:val="19"/>
        </w:rPr>
        <w:t>Внутренняя политика</w:t>
      </w:r>
      <w:r w:rsidRPr="00FF1055">
        <w:rPr>
          <w:rFonts w:eastAsia="Times New Roman"/>
          <w:b/>
          <w:bCs/>
          <w:sz w:val="19"/>
          <w:szCs w:val="19"/>
        </w:rPr>
        <w:t xml:space="preserve"> </w:t>
      </w:r>
      <w:r w:rsidRPr="00FF1055">
        <w:rPr>
          <w:rFonts w:eastAsia="Times New Roman"/>
          <w:sz w:val="19"/>
          <w:szCs w:val="19"/>
        </w:rPr>
        <w:t>Николая I. Укрепление роли государственного аппарата. Усиление социальной базы самодержавия. Попытки решения крестьянского вопроса. Ужесточение контроля над обществом (полицейский над зор, цензура). Централизация, бюрократизация государственного управления. Свод законов Российской империи. Русская правос лавная церковь и государство. Усиление борьбы с революционны ми настроениями. III отделение царской канцелярии.</w:t>
      </w:r>
    </w:p>
    <w:p w:rsidR="00384B12" w:rsidRPr="00FF1055" w:rsidRDefault="00384B12" w:rsidP="00384B12">
      <w:pPr>
        <w:spacing w:line="150" w:lineRule="exact"/>
        <w:rPr>
          <w:rFonts w:eastAsia="Times New Roman"/>
          <w:sz w:val="19"/>
          <w:szCs w:val="19"/>
        </w:rPr>
      </w:pPr>
    </w:p>
    <w:p w:rsidR="00384B12" w:rsidRPr="00FF1055" w:rsidRDefault="00384B12" w:rsidP="00384B12">
      <w:pPr>
        <w:spacing w:line="229" w:lineRule="auto"/>
        <w:ind w:left="3" w:firstLine="283"/>
        <w:jc w:val="both"/>
        <w:rPr>
          <w:rFonts w:eastAsia="Times New Roman"/>
          <w:sz w:val="19"/>
          <w:szCs w:val="19"/>
        </w:rPr>
      </w:pPr>
      <w:r w:rsidRPr="00FF1055">
        <w:rPr>
          <w:rFonts w:eastAsia="Times New Roman"/>
          <w:sz w:val="19"/>
          <w:szCs w:val="19"/>
        </w:rPr>
        <w:t>Социально экономическое развитие. Противоречия хозяй ственного развития. Начало промышленного переворота. Пер вые железные дороги. Новые явления в промышленности, сельском хозяйстве и торговле. Финансовая реформа Е.Ф. Кан</w:t>
      </w:r>
    </w:p>
    <w:p w:rsidR="00384B12" w:rsidRPr="00FF1055" w:rsidRDefault="00384B12" w:rsidP="00384B12">
      <w:pPr>
        <w:sectPr w:rsidR="00384B12" w:rsidRPr="00FF1055">
          <w:pgSz w:w="8220" w:h="12756"/>
          <w:pgMar w:top="815" w:right="740" w:bottom="555" w:left="1077" w:header="0" w:footer="0" w:gutter="0"/>
          <w:cols w:space="720" w:equalWidth="0">
            <w:col w:w="6403"/>
          </w:cols>
        </w:sectPr>
      </w:pPr>
    </w:p>
    <w:p w:rsidR="00384B12" w:rsidRPr="00FF1055" w:rsidRDefault="00384B12" w:rsidP="00384B12">
      <w:pPr>
        <w:tabs>
          <w:tab w:val="left" w:pos="6063"/>
        </w:tabs>
        <w:ind w:left="3"/>
        <w:rPr>
          <w:sz w:val="20"/>
          <w:szCs w:val="20"/>
        </w:rPr>
      </w:pPr>
      <w:bookmarkStart w:id="17" w:name="page21"/>
      <w:bookmarkEnd w:id="17"/>
      <w:r w:rsidRPr="00FF1055">
        <w:rPr>
          <w:rFonts w:eastAsia="Arial"/>
          <w:b/>
          <w:bCs/>
          <w:noProof/>
          <w:color w:val="666666"/>
          <w:sz w:val="21"/>
          <w:szCs w:val="21"/>
        </w:rPr>
        <w:lastRenderedPageBreak/>
        <w:drawing>
          <wp:anchor distT="0" distB="0" distL="114300" distR="114300" simplePos="0" relativeHeight="251676672" behindDoc="1" locked="0" layoutInCell="0" allowOverlap="1">
            <wp:simplePos x="0" y="0"/>
            <wp:positionH relativeFrom="page">
              <wp:posOffset>455295</wp:posOffset>
            </wp:positionH>
            <wp:positionV relativeFrom="page">
              <wp:posOffset>5080</wp:posOffset>
            </wp:positionV>
            <wp:extent cx="4764405" cy="785495"/>
            <wp:effectExtent l="0" t="0" r="0" b="0"/>
            <wp:wrapNone/>
            <wp:docPr id="2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47644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r w:rsidRPr="00FF1055">
        <w:rPr>
          <w:sz w:val="20"/>
          <w:szCs w:val="20"/>
        </w:rPr>
        <w:tab/>
      </w:r>
      <w:r w:rsidRPr="00FF1055">
        <w:rPr>
          <w:rFonts w:eastAsia="Arial"/>
          <w:b/>
          <w:bCs/>
          <w:sz w:val="21"/>
          <w:szCs w:val="21"/>
        </w:rPr>
        <w:t>19</w:t>
      </w:r>
    </w:p>
    <w:p w:rsidR="00384B12" w:rsidRPr="00FF1055" w:rsidRDefault="00384B12" w:rsidP="00384B12">
      <w:pPr>
        <w:sectPr w:rsidR="00384B12" w:rsidRPr="00FF1055">
          <w:pgSz w:w="8220" w:h="12756"/>
          <w:pgMar w:top="815" w:right="1080" w:bottom="751" w:left="737" w:header="0" w:footer="0" w:gutter="0"/>
          <w:cols w:space="720" w:equalWidth="0">
            <w:col w:w="6403"/>
          </w:cols>
        </w:sectPr>
      </w:pPr>
    </w:p>
    <w:p w:rsidR="00384B12" w:rsidRPr="00FF1055" w:rsidRDefault="00384B12" w:rsidP="00384B12">
      <w:pPr>
        <w:spacing w:line="200" w:lineRule="exact"/>
        <w:rPr>
          <w:sz w:val="20"/>
          <w:szCs w:val="20"/>
        </w:rPr>
      </w:pPr>
    </w:p>
    <w:p w:rsidR="00384B12" w:rsidRPr="00FF1055" w:rsidRDefault="00384B12" w:rsidP="00384B12">
      <w:pPr>
        <w:spacing w:line="305" w:lineRule="exact"/>
        <w:rPr>
          <w:sz w:val="20"/>
          <w:szCs w:val="20"/>
        </w:rPr>
      </w:pPr>
    </w:p>
    <w:p w:rsidR="00384B12" w:rsidRPr="00FF1055" w:rsidRDefault="00384B12" w:rsidP="00384B12">
      <w:pPr>
        <w:spacing w:line="228" w:lineRule="auto"/>
        <w:ind w:left="3"/>
        <w:jc w:val="both"/>
        <w:rPr>
          <w:sz w:val="20"/>
          <w:szCs w:val="20"/>
        </w:rPr>
      </w:pPr>
      <w:r w:rsidRPr="00FF1055">
        <w:rPr>
          <w:rFonts w:eastAsia="Times New Roman"/>
          <w:sz w:val="19"/>
          <w:szCs w:val="19"/>
        </w:rPr>
        <w:t>крина. Крестьянский вопрос. Реформа управления государ ственными крестьянами П.Д. Киселёва. Рост городов.</w:t>
      </w:r>
    </w:p>
    <w:p w:rsidR="00384B12" w:rsidRPr="00FF1055" w:rsidRDefault="00384B12" w:rsidP="00384B12">
      <w:pPr>
        <w:spacing w:line="5"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Общественное движение 1830–1850 х гг. Особенности обще ственного движения 1830–1850 х гг. Консервативное движе ние. Теория официальной народности (С.С. Уваров). Оппозици онная общественная мысль. Либеральное движение. Западники (Т.Н. Грановский, С.М. Соловьёв, К.Д. Кавелин). Славянофилы (И.С. и К.С. Аксаковы, И.В. и П.В. Киреевские, А.С. Хомяков, Ю.Ф. Самарин). Революционно социалистические течения (А.И. Герцен, Н.П. Огарёв, В.Г. Белинский). Петрашевцы. Те ория «общинного социализма».</w:t>
      </w:r>
    </w:p>
    <w:p w:rsidR="00384B12" w:rsidRPr="00FF1055" w:rsidRDefault="00384B12" w:rsidP="00384B12">
      <w:pPr>
        <w:spacing w:line="142"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Внешняя политика во второй четверти XIX в. Участие Рос сии в подавлении революционных движений в европейских странах. Русско иранская война 1826–1828 гг. Русско турецкая война 1828–1829 гг. Обострение русско английских противоре чий. Россия и Центральная Азия. Восточный вопрос во внеш ней политике России.</w:t>
      </w:r>
    </w:p>
    <w:p w:rsidR="00384B12" w:rsidRPr="00FF1055" w:rsidRDefault="00384B12" w:rsidP="00384B12">
      <w:pPr>
        <w:spacing w:line="168"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Народы России и национальная политика самодержавия в первой половине XIX в. Национальная политика самодержа вия. Польский вопрос. Кавказская война. Мюридизм. Имамат. Движение Шамиля.</w:t>
      </w:r>
    </w:p>
    <w:p w:rsidR="00384B12" w:rsidRPr="00FF1055" w:rsidRDefault="00384B12" w:rsidP="00384B12">
      <w:pPr>
        <w:spacing w:line="185" w:lineRule="exact"/>
        <w:rPr>
          <w:sz w:val="20"/>
          <w:szCs w:val="20"/>
        </w:rPr>
      </w:pPr>
    </w:p>
    <w:p w:rsidR="00384B12" w:rsidRPr="00FF1055" w:rsidRDefault="00384B12" w:rsidP="00384B12">
      <w:pPr>
        <w:spacing w:line="229" w:lineRule="auto"/>
        <w:ind w:left="3" w:firstLine="283"/>
        <w:jc w:val="both"/>
        <w:rPr>
          <w:sz w:val="20"/>
          <w:szCs w:val="20"/>
        </w:rPr>
      </w:pPr>
      <w:r w:rsidRPr="00FF1055">
        <w:rPr>
          <w:rFonts w:eastAsia="Times New Roman"/>
          <w:sz w:val="19"/>
          <w:szCs w:val="19"/>
        </w:rPr>
        <w:t>Крымская война 1853–1856 гг. Обострение восточного вопро са. Цели, силы и планы сторон. Основные этапы войны. Оборо на Севастополя. П.С. Нахимов, В.А. Корнилов. Кавказский фронт. Парижский мир 1856 г. Итоги войны.</w:t>
      </w:r>
    </w:p>
    <w:p w:rsidR="00384B12" w:rsidRPr="00FF1055" w:rsidRDefault="00384B12" w:rsidP="00384B12">
      <w:pPr>
        <w:spacing w:line="6" w:lineRule="exact"/>
        <w:rPr>
          <w:sz w:val="20"/>
          <w:szCs w:val="20"/>
        </w:rPr>
      </w:pPr>
    </w:p>
    <w:p w:rsidR="00384B12" w:rsidRPr="00FF1055" w:rsidRDefault="00384B12" w:rsidP="00384B12">
      <w:pPr>
        <w:spacing w:line="228" w:lineRule="auto"/>
        <w:ind w:left="3" w:firstLine="283"/>
        <w:jc w:val="both"/>
        <w:rPr>
          <w:sz w:val="20"/>
          <w:szCs w:val="20"/>
        </w:rPr>
      </w:pPr>
      <w:r w:rsidRPr="00FF1055">
        <w:rPr>
          <w:rFonts w:eastAsia="Times New Roman"/>
          <w:sz w:val="19"/>
          <w:szCs w:val="19"/>
        </w:rPr>
        <w:t>Культура и быт в первой половине XIX в. Развитие образова ния, его сословный характер.</w:t>
      </w:r>
    </w:p>
    <w:p w:rsidR="00384B12" w:rsidRPr="00FF1055" w:rsidRDefault="00384B12" w:rsidP="00384B12">
      <w:pPr>
        <w:spacing w:line="5" w:lineRule="exact"/>
        <w:rPr>
          <w:sz w:val="20"/>
          <w:szCs w:val="20"/>
        </w:rPr>
      </w:pPr>
    </w:p>
    <w:p w:rsidR="00384B12" w:rsidRPr="00FF1055" w:rsidRDefault="00384B12" w:rsidP="00384B12">
      <w:pPr>
        <w:spacing w:line="229" w:lineRule="auto"/>
        <w:ind w:left="3" w:firstLine="283"/>
        <w:jc w:val="both"/>
        <w:rPr>
          <w:sz w:val="20"/>
          <w:szCs w:val="20"/>
        </w:rPr>
      </w:pPr>
      <w:r w:rsidRPr="00FF1055">
        <w:rPr>
          <w:rFonts w:eastAsia="Times New Roman"/>
          <w:sz w:val="19"/>
          <w:szCs w:val="19"/>
        </w:rPr>
        <w:t>Научные открытия. Открытия в биологии И.А. Двигубского, И.Е. Дядьковского, К.М. Бэра. Н.И. Пирогов и развитие воен но полевой хирургии. Пулковская обсерватория. Математичес кие открытия М.В. Остроградского и Н.И. Лобачевского. Вклад</w:t>
      </w:r>
    </w:p>
    <w:p w:rsidR="00384B12" w:rsidRPr="00FF1055" w:rsidRDefault="00384B12" w:rsidP="00384B12">
      <w:pPr>
        <w:spacing w:line="6" w:lineRule="exact"/>
        <w:rPr>
          <w:sz w:val="20"/>
          <w:szCs w:val="20"/>
        </w:rPr>
      </w:pPr>
    </w:p>
    <w:p w:rsidR="00384B12" w:rsidRPr="00FF1055" w:rsidRDefault="00384B12" w:rsidP="00384B12">
      <w:pPr>
        <w:numPr>
          <w:ilvl w:val="0"/>
          <w:numId w:val="28"/>
        </w:numPr>
        <w:tabs>
          <w:tab w:val="left" w:pos="198"/>
        </w:tabs>
        <w:spacing w:line="228" w:lineRule="auto"/>
        <w:ind w:left="3" w:hanging="3"/>
        <w:rPr>
          <w:rFonts w:eastAsia="Times New Roman"/>
          <w:sz w:val="19"/>
          <w:szCs w:val="19"/>
        </w:rPr>
      </w:pPr>
      <w:r w:rsidRPr="00FF1055">
        <w:rPr>
          <w:rFonts w:eastAsia="Times New Roman"/>
          <w:sz w:val="19"/>
          <w:szCs w:val="19"/>
        </w:rPr>
        <w:t>развитие физики Б.С. Якоби и Э.X. Ленца. А.А. Воскресенс кий, Н.Н. Зинин и развитие органической химии.</w:t>
      </w:r>
    </w:p>
    <w:p w:rsidR="00384B12" w:rsidRPr="00FF1055" w:rsidRDefault="00384B12" w:rsidP="00384B12">
      <w:pPr>
        <w:spacing w:line="4"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Русские первооткрыватели и путешественники. Кругосвет ные экспедиции И.Ф. Крузенштерна и Ю.Ф. Лисянского, Ф.Ф. Беллинсгаузена и М.П. Лазарева. Открытие Антарктиды. Дальневосточные экспедиции Г.И. Невельского и Е.В. Путяти на. Русское географическое общество.</w:t>
      </w:r>
    </w:p>
    <w:p w:rsidR="00384B12" w:rsidRPr="00FF1055" w:rsidRDefault="00384B12" w:rsidP="00384B12">
      <w:pPr>
        <w:spacing w:line="176" w:lineRule="exact"/>
        <w:rPr>
          <w:rFonts w:eastAsia="Times New Roman"/>
          <w:sz w:val="19"/>
          <w:szCs w:val="19"/>
        </w:rPr>
      </w:pPr>
    </w:p>
    <w:p w:rsidR="00384B12" w:rsidRPr="00FF1055" w:rsidRDefault="00384B12" w:rsidP="00384B12">
      <w:pPr>
        <w:spacing w:line="228" w:lineRule="auto"/>
        <w:ind w:left="3" w:firstLine="283"/>
        <w:rPr>
          <w:rFonts w:eastAsia="Times New Roman"/>
          <w:sz w:val="19"/>
          <w:szCs w:val="19"/>
        </w:rPr>
      </w:pPr>
      <w:r w:rsidRPr="00FF1055">
        <w:rPr>
          <w:rFonts w:eastAsia="Times New Roman"/>
          <w:sz w:val="19"/>
          <w:szCs w:val="19"/>
        </w:rPr>
        <w:t>Особенности и основные стили в художественной культуре (романтизм, классицизм, реализм).</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9" w:lineRule="auto"/>
        <w:ind w:left="3" w:firstLine="283"/>
        <w:jc w:val="both"/>
        <w:rPr>
          <w:rFonts w:eastAsia="Times New Roman"/>
          <w:sz w:val="19"/>
          <w:szCs w:val="19"/>
        </w:rPr>
      </w:pPr>
      <w:r w:rsidRPr="00FF1055">
        <w:rPr>
          <w:rFonts w:eastAsia="Times New Roman"/>
          <w:sz w:val="19"/>
          <w:szCs w:val="19"/>
        </w:rPr>
        <w:t>Литература. В.А. Жуковский. К.Ф. Рылеев. А.И. Одоевский. Золотой век русской поэзии. А.С. Пушкин. М.Ю. Лермонтов. Критический реализм. Н.В. Гоголь. И.С. Тургенев. Д.В. Григо рович. Драматургические произведения А.Н. Островского.</w:t>
      </w:r>
    </w:p>
    <w:p w:rsidR="00384B12" w:rsidRPr="00FF1055" w:rsidRDefault="00384B12" w:rsidP="00384B12">
      <w:pPr>
        <w:spacing w:line="6" w:lineRule="exact"/>
        <w:rPr>
          <w:rFonts w:eastAsia="Times New Roman"/>
          <w:sz w:val="19"/>
          <w:szCs w:val="19"/>
        </w:rPr>
      </w:pPr>
    </w:p>
    <w:p w:rsidR="00384B12" w:rsidRPr="00FF1055" w:rsidRDefault="00384B12" w:rsidP="00384B12">
      <w:pPr>
        <w:spacing w:line="228" w:lineRule="auto"/>
        <w:ind w:left="283"/>
        <w:rPr>
          <w:rFonts w:eastAsia="Times New Roman"/>
          <w:sz w:val="19"/>
          <w:szCs w:val="19"/>
        </w:rPr>
      </w:pPr>
      <w:r w:rsidRPr="00FF1055">
        <w:rPr>
          <w:rFonts w:eastAsia="Times New Roman"/>
          <w:sz w:val="19"/>
          <w:szCs w:val="19"/>
        </w:rPr>
        <w:t>Театр. П.С. Мочалов. М.С. Щепкин. А.Е. Мартынов. Музыка. Становление русской национальной музыкальной</w:t>
      </w:r>
    </w:p>
    <w:p w:rsidR="00384B12" w:rsidRPr="00FF1055" w:rsidRDefault="00384B12" w:rsidP="00384B12">
      <w:pPr>
        <w:spacing w:line="4" w:lineRule="exact"/>
        <w:rPr>
          <w:rFonts w:eastAsia="Times New Roman"/>
          <w:sz w:val="19"/>
          <w:szCs w:val="19"/>
        </w:rPr>
      </w:pPr>
    </w:p>
    <w:p w:rsidR="00384B12" w:rsidRPr="00FF1055" w:rsidRDefault="00384B12" w:rsidP="00384B12">
      <w:pPr>
        <w:ind w:left="3"/>
        <w:rPr>
          <w:rFonts w:eastAsia="Times New Roman"/>
          <w:sz w:val="19"/>
          <w:szCs w:val="19"/>
        </w:rPr>
      </w:pPr>
      <w:r w:rsidRPr="00FF1055">
        <w:rPr>
          <w:rFonts w:eastAsia="Times New Roman"/>
          <w:sz w:val="19"/>
          <w:szCs w:val="19"/>
        </w:rPr>
        <w:t>школы. А.Е. Варламов. А.А. Алябьев. М.И. Глинка. А.С. Дар гомыжский.</w:t>
      </w:r>
    </w:p>
    <w:p w:rsidR="00384B12" w:rsidRPr="00FF1055" w:rsidRDefault="00384B12" w:rsidP="00384B12">
      <w:pPr>
        <w:sectPr w:rsidR="00384B12" w:rsidRPr="00FF1055">
          <w:type w:val="continuous"/>
          <w:pgSz w:w="8220" w:h="12756"/>
          <w:pgMar w:top="815" w:right="1080" w:bottom="751" w:left="737" w:header="0" w:footer="0" w:gutter="0"/>
          <w:cols w:space="720" w:equalWidth="0">
            <w:col w:w="6403"/>
          </w:cols>
        </w:sectPr>
      </w:pPr>
    </w:p>
    <w:p w:rsidR="00384B12" w:rsidRPr="00FF1055" w:rsidRDefault="00384B12" w:rsidP="00384B12">
      <w:pPr>
        <w:numPr>
          <w:ilvl w:val="0"/>
          <w:numId w:val="29"/>
        </w:numPr>
        <w:tabs>
          <w:tab w:val="left" w:pos="760"/>
        </w:tabs>
        <w:ind w:left="760" w:hanging="743"/>
        <w:rPr>
          <w:rFonts w:eastAsia="Arial"/>
          <w:b/>
          <w:bCs/>
          <w:sz w:val="21"/>
          <w:szCs w:val="21"/>
        </w:rPr>
      </w:pPr>
      <w:bookmarkStart w:id="18" w:name="page22"/>
      <w:bookmarkEnd w:id="18"/>
      <w:r w:rsidRPr="00FF1055">
        <w:rPr>
          <w:rFonts w:eastAsia="Arial"/>
          <w:b/>
          <w:bCs/>
          <w:noProof/>
          <w:color w:val="666666"/>
          <w:sz w:val="21"/>
          <w:szCs w:val="21"/>
        </w:rPr>
        <w:lastRenderedPageBreak/>
        <w:drawing>
          <wp:anchor distT="0" distB="0" distL="114300" distR="114300" simplePos="0" relativeHeight="251677696" behindDoc="1" locked="0" layoutInCell="0" allowOverlap="1">
            <wp:simplePos x="0" y="0"/>
            <wp:positionH relativeFrom="page">
              <wp:posOffset>0</wp:posOffset>
            </wp:positionH>
            <wp:positionV relativeFrom="page">
              <wp:posOffset>5080</wp:posOffset>
            </wp:positionV>
            <wp:extent cx="4751705" cy="785495"/>
            <wp:effectExtent l="0" t="0" r="0" b="0"/>
            <wp:wrapNone/>
            <wp:docPr id="2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47517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p>
    <w:p w:rsidR="00384B12" w:rsidRPr="00FF1055" w:rsidRDefault="00384B12" w:rsidP="00384B12">
      <w:pPr>
        <w:spacing w:line="200" w:lineRule="exact"/>
        <w:rPr>
          <w:sz w:val="20"/>
          <w:szCs w:val="20"/>
        </w:rPr>
      </w:pPr>
    </w:p>
    <w:p w:rsidR="00384B12" w:rsidRPr="00FF1055" w:rsidRDefault="00384B12" w:rsidP="00384B12">
      <w:pPr>
        <w:spacing w:line="293" w:lineRule="exact"/>
        <w:rPr>
          <w:sz w:val="20"/>
          <w:szCs w:val="20"/>
        </w:rPr>
      </w:pPr>
    </w:p>
    <w:p w:rsidR="00384B12" w:rsidRPr="00FF1055" w:rsidRDefault="00384B12" w:rsidP="00384B12">
      <w:pPr>
        <w:ind w:left="280"/>
        <w:rPr>
          <w:sz w:val="20"/>
          <w:szCs w:val="20"/>
        </w:rPr>
      </w:pPr>
      <w:r w:rsidRPr="00FF1055">
        <w:rPr>
          <w:rFonts w:eastAsia="Times New Roman"/>
          <w:sz w:val="19"/>
          <w:szCs w:val="19"/>
        </w:rPr>
        <w:t>Живопись. К.П. Брюллов. О.А. Кипренский. В.А. Тропинин.</w:t>
      </w:r>
    </w:p>
    <w:p w:rsidR="00384B12" w:rsidRPr="00FF1055" w:rsidRDefault="00384B12" w:rsidP="00384B12">
      <w:pPr>
        <w:spacing w:line="230" w:lineRule="auto"/>
        <w:rPr>
          <w:sz w:val="20"/>
          <w:szCs w:val="20"/>
        </w:rPr>
      </w:pPr>
      <w:r w:rsidRPr="00FF1055">
        <w:rPr>
          <w:rFonts w:eastAsia="Times New Roman"/>
          <w:sz w:val="19"/>
          <w:szCs w:val="19"/>
        </w:rPr>
        <w:t>А.А. Иванов. П.А. Федотов. А.Г. Венецианов.</w:t>
      </w:r>
    </w:p>
    <w:p w:rsidR="00384B12" w:rsidRPr="00FF1055" w:rsidRDefault="00384B12" w:rsidP="00384B12">
      <w:pPr>
        <w:spacing w:line="4"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Архитектура. Русский ампир. Ансамблевая застройка горо дов. А.Д. Захаров (здание Адмиралтейства). А.Н. Воронихин (Казанский собор). К.И. Росси (Русский музей, ансамбль Двор цовой площади). О.И. Бове (Триумфальные ворота в Москве, реконструкция Театральной и Красной площадей). Русско ви зантийский стиль. К.А. Тон (храм Христа Спасителя, Большой Кремлёвский дворец, Оружейная палата).</w:t>
      </w:r>
    </w:p>
    <w:p w:rsidR="00384B12" w:rsidRPr="00FF1055" w:rsidRDefault="00384B12" w:rsidP="00384B12">
      <w:pPr>
        <w:spacing w:line="159" w:lineRule="exact"/>
        <w:rPr>
          <w:sz w:val="20"/>
          <w:szCs w:val="20"/>
        </w:rPr>
      </w:pPr>
    </w:p>
    <w:p w:rsidR="00384B12" w:rsidRPr="00FF1055" w:rsidRDefault="00384B12" w:rsidP="00384B12">
      <w:pPr>
        <w:spacing w:line="228" w:lineRule="auto"/>
        <w:ind w:firstLine="283"/>
        <w:jc w:val="both"/>
        <w:rPr>
          <w:sz w:val="20"/>
          <w:szCs w:val="20"/>
        </w:rPr>
      </w:pPr>
      <w:r w:rsidRPr="00FF1055">
        <w:rPr>
          <w:rFonts w:eastAsia="Times New Roman"/>
          <w:sz w:val="19"/>
          <w:szCs w:val="19"/>
        </w:rPr>
        <w:t>Культура народов Российской империи и её вклад в мировую культуру. Взаимное обогащение культур.</w:t>
      </w:r>
    </w:p>
    <w:p w:rsidR="00384B12" w:rsidRPr="00FF1055" w:rsidRDefault="00384B12" w:rsidP="00384B12">
      <w:pPr>
        <w:spacing w:line="232" w:lineRule="auto"/>
        <w:ind w:left="280"/>
        <w:rPr>
          <w:sz w:val="20"/>
          <w:szCs w:val="20"/>
        </w:rPr>
      </w:pPr>
      <w:r w:rsidRPr="00FF1055">
        <w:rPr>
          <w:rFonts w:eastAsia="Times New Roman"/>
          <w:sz w:val="19"/>
          <w:szCs w:val="19"/>
        </w:rPr>
        <w:t>Россия на пороге перемен.</w:t>
      </w:r>
    </w:p>
    <w:p w:rsidR="00384B12" w:rsidRPr="00FF1055" w:rsidRDefault="00384B12" w:rsidP="00384B12">
      <w:pPr>
        <w:spacing w:line="4" w:lineRule="exact"/>
        <w:rPr>
          <w:sz w:val="20"/>
          <w:szCs w:val="20"/>
        </w:rPr>
      </w:pPr>
    </w:p>
    <w:p w:rsidR="00384B12" w:rsidRPr="00FF1055" w:rsidRDefault="00384B12" w:rsidP="00384B12">
      <w:pPr>
        <w:spacing w:line="229" w:lineRule="auto"/>
        <w:ind w:firstLine="283"/>
        <w:jc w:val="both"/>
        <w:rPr>
          <w:sz w:val="20"/>
          <w:szCs w:val="20"/>
        </w:rPr>
      </w:pPr>
      <w:r w:rsidRPr="00FF1055">
        <w:rPr>
          <w:rFonts w:eastAsia="Times New Roman"/>
          <w:b/>
          <w:bCs/>
          <w:sz w:val="19"/>
          <w:szCs w:val="19"/>
        </w:rPr>
        <w:t xml:space="preserve">Российская империя во второй половине XIX в. </w:t>
      </w:r>
      <w:r w:rsidRPr="00FF1055">
        <w:rPr>
          <w:rFonts w:eastAsia="Times New Roman"/>
          <w:sz w:val="19"/>
          <w:szCs w:val="19"/>
        </w:rPr>
        <w:t>Великие ре</w:t>
      </w:r>
      <w:r w:rsidRPr="00FF1055">
        <w:rPr>
          <w:rFonts w:eastAsia="Times New Roman"/>
          <w:b/>
          <w:bCs/>
          <w:sz w:val="19"/>
          <w:szCs w:val="19"/>
        </w:rPr>
        <w:t xml:space="preserve"> </w:t>
      </w:r>
      <w:r w:rsidRPr="00FF1055">
        <w:rPr>
          <w:rFonts w:eastAsia="Times New Roman"/>
          <w:sz w:val="19"/>
          <w:szCs w:val="19"/>
        </w:rPr>
        <w:t>формы 1860–1870 х гг. Необходимость и предпосылки реформ. Социально экономическое развитие страны к началу 60 х гг. XIX в. Настроения в обществе. Личность Александра II. Начало правления Александра II. Смягчение политического режима.</w:t>
      </w:r>
    </w:p>
    <w:p w:rsidR="00384B12" w:rsidRPr="00FF1055" w:rsidRDefault="00384B12" w:rsidP="00384B12">
      <w:pPr>
        <w:spacing w:line="8" w:lineRule="exact"/>
        <w:rPr>
          <w:sz w:val="20"/>
          <w:szCs w:val="20"/>
        </w:rPr>
      </w:pPr>
    </w:p>
    <w:p w:rsidR="00384B12" w:rsidRPr="00FF1055" w:rsidRDefault="00384B12" w:rsidP="00384B12">
      <w:pPr>
        <w:spacing w:line="229" w:lineRule="auto"/>
        <w:ind w:firstLine="283"/>
        <w:jc w:val="both"/>
        <w:rPr>
          <w:sz w:val="20"/>
          <w:szCs w:val="20"/>
        </w:rPr>
      </w:pPr>
      <w:r w:rsidRPr="00FF1055">
        <w:rPr>
          <w:rFonts w:eastAsia="Times New Roman"/>
          <w:sz w:val="19"/>
          <w:szCs w:val="19"/>
        </w:rPr>
        <w:t>Отмена крепостного права. Предпосылки и причины отмены крепостного права. Подготовка крестьянской реформы. Великий князь Константин Николаевич. Основные положения Крестьян ской реформы 1861 г. Значение отмены крепостного права.</w:t>
      </w:r>
    </w:p>
    <w:p w:rsidR="00384B12" w:rsidRPr="00FF1055" w:rsidRDefault="00384B12" w:rsidP="00384B12">
      <w:pPr>
        <w:spacing w:line="6"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Либеральные реформы 1860–1870 х гг. Земская и городская реформы. Создание местного самоуправления. Судебная рефор ма. Военные реформы. Реформы в области просвещения. Цен зурные правила. Значение реформ. Незавершённость реформ. Борьба консервативной и либеральной группировок в прави тельстве на рубеже 1870–1880 х гг. «Конституция» М.Т. Лорис Меликова. Итоги и последствия реформ 1860–1870 х гг.</w:t>
      </w:r>
    </w:p>
    <w:p w:rsidR="00384B12" w:rsidRPr="00FF1055" w:rsidRDefault="00384B12" w:rsidP="00384B12">
      <w:pPr>
        <w:spacing w:line="159"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Национальный вопрос в царствование Александра II. Поль ское восстание 1863 г. Рост национального самосознания на Ук раине и в Белоруссии. Усиление русификаторской политики. Расширение автономии Финляндии. Еврейский вопрос. «Куль турническая русификация» народов Поволжья.</w:t>
      </w:r>
    </w:p>
    <w:p w:rsidR="00384B12" w:rsidRPr="00FF1055" w:rsidRDefault="00384B12" w:rsidP="00384B12">
      <w:pPr>
        <w:spacing w:line="176"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Социально экономическое развитие страны после отмены кре постного права. Перестройка сельскохозяйственного и промыш ленного производства. Реорганизация финансово кредитной систе мы. «Железнодорожная горячка». Завершение промышленного переворота, его последствия. Начало индустриализации. Форми рование буржуазии. Рост пролетариата.</w:t>
      </w:r>
    </w:p>
    <w:p w:rsidR="00384B12" w:rsidRPr="00FF1055" w:rsidRDefault="00384B12" w:rsidP="00384B12">
      <w:pPr>
        <w:spacing w:line="168"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Общественное движение. Особенности российского либера лизма середины 1850 х — начала 1860 х гг. Тверской адрес 1862 г. Разногласия в либеральном движении. Земский консти туционализм.</w:t>
      </w:r>
    </w:p>
    <w:p w:rsidR="00384B12" w:rsidRPr="00FF1055" w:rsidRDefault="00384B12" w:rsidP="00384B12">
      <w:pPr>
        <w:spacing w:line="173" w:lineRule="exact"/>
        <w:rPr>
          <w:sz w:val="20"/>
          <w:szCs w:val="20"/>
        </w:rPr>
      </w:pPr>
    </w:p>
    <w:p w:rsidR="00384B12" w:rsidRPr="00FF1055" w:rsidRDefault="00384B12" w:rsidP="00384B12">
      <w:pPr>
        <w:ind w:left="280"/>
        <w:rPr>
          <w:sz w:val="20"/>
          <w:szCs w:val="20"/>
        </w:rPr>
      </w:pPr>
      <w:r w:rsidRPr="00FF1055">
        <w:rPr>
          <w:rFonts w:eastAsia="Times New Roman"/>
          <w:sz w:val="19"/>
          <w:szCs w:val="19"/>
        </w:rPr>
        <w:t>Консерваторы и реформы. М.Н. Катков.</w:t>
      </w:r>
    </w:p>
    <w:p w:rsidR="00384B12" w:rsidRPr="00FF1055" w:rsidRDefault="00384B12" w:rsidP="00384B12">
      <w:pPr>
        <w:spacing w:line="3" w:lineRule="exact"/>
        <w:rPr>
          <w:sz w:val="20"/>
          <w:szCs w:val="20"/>
        </w:rPr>
      </w:pPr>
    </w:p>
    <w:p w:rsidR="00384B12" w:rsidRPr="00FF1055" w:rsidRDefault="00384B12" w:rsidP="00384B12">
      <w:pPr>
        <w:spacing w:line="229" w:lineRule="auto"/>
        <w:ind w:firstLine="283"/>
        <w:jc w:val="both"/>
        <w:rPr>
          <w:sz w:val="20"/>
          <w:szCs w:val="20"/>
        </w:rPr>
      </w:pPr>
      <w:r w:rsidRPr="00FF1055">
        <w:rPr>
          <w:rFonts w:eastAsia="Times New Roman"/>
          <w:sz w:val="19"/>
          <w:szCs w:val="19"/>
        </w:rPr>
        <w:t>Причины роста революционного движения в пореформенный период. Н.Г. Чернышевский. Теоретики революционного народ ничества: М.А. Бакунин, П.Л. Лавров, П.Н. Ткачёв. Народни ческие организации второй половины 1860 х — начала 1870 х гг.</w:t>
      </w:r>
    </w:p>
    <w:p w:rsidR="00384B12" w:rsidRPr="00FF1055" w:rsidRDefault="00384B12" w:rsidP="00384B12">
      <w:pPr>
        <w:sectPr w:rsidR="00384B12" w:rsidRPr="00FF1055">
          <w:pgSz w:w="8220" w:h="12756"/>
          <w:pgMar w:top="815" w:right="740" w:bottom="555" w:left="1080" w:header="0" w:footer="0" w:gutter="0"/>
          <w:cols w:space="720" w:equalWidth="0">
            <w:col w:w="6400"/>
          </w:cols>
        </w:sectPr>
      </w:pPr>
    </w:p>
    <w:p w:rsidR="00384B12" w:rsidRPr="00FF1055" w:rsidRDefault="00384B12" w:rsidP="00384B12">
      <w:pPr>
        <w:tabs>
          <w:tab w:val="left" w:pos="6063"/>
        </w:tabs>
        <w:ind w:left="3"/>
        <w:rPr>
          <w:sz w:val="20"/>
          <w:szCs w:val="20"/>
        </w:rPr>
      </w:pPr>
      <w:bookmarkStart w:id="19" w:name="page23"/>
      <w:bookmarkEnd w:id="19"/>
      <w:r w:rsidRPr="00FF1055">
        <w:rPr>
          <w:rFonts w:eastAsia="Arial"/>
          <w:b/>
          <w:bCs/>
          <w:noProof/>
          <w:color w:val="666666"/>
          <w:sz w:val="21"/>
          <w:szCs w:val="21"/>
        </w:rPr>
        <w:lastRenderedPageBreak/>
        <w:drawing>
          <wp:anchor distT="0" distB="0" distL="114300" distR="114300" simplePos="0" relativeHeight="251678720" behindDoc="1" locked="0" layoutInCell="0" allowOverlap="1">
            <wp:simplePos x="0" y="0"/>
            <wp:positionH relativeFrom="page">
              <wp:posOffset>455295</wp:posOffset>
            </wp:positionH>
            <wp:positionV relativeFrom="page">
              <wp:posOffset>5080</wp:posOffset>
            </wp:positionV>
            <wp:extent cx="4764405" cy="785495"/>
            <wp:effectExtent l="0" t="0" r="0" b="0"/>
            <wp:wrapNone/>
            <wp:docPr id="2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47644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r w:rsidRPr="00FF1055">
        <w:rPr>
          <w:sz w:val="20"/>
          <w:szCs w:val="20"/>
        </w:rPr>
        <w:tab/>
      </w:r>
      <w:r w:rsidRPr="00FF1055">
        <w:rPr>
          <w:rFonts w:eastAsia="Arial"/>
          <w:b/>
          <w:bCs/>
          <w:sz w:val="21"/>
          <w:szCs w:val="21"/>
        </w:rPr>
        <w:t>21</w:t>
      </w:r>
    </w:p>
    <w:p w:rsidR="00384B12" w:rsidRPr="00FF1055" w:rsidRDefault="00384B12" w:rsidP="00384B12">
      <w:pPr>
        <w:sectPr w:rsidR="00384B12" w:rsidRPr="00FF1055">
          <w:pgSz w:w="8220" w:h="12756"/>
          <w:pgMar w:top="815" w:right="1080" w:bottom="554" w:left="737" w:header="0" w:footer="0" w:gutter="0"/>
          <w:cols w:space="720" w:equalWidth="0">
            <w:col w:w="6403"/>
          </w:cols>
        </w:sectPr>
      </w:pPr>
    </w:p>
    <w:p w:rsidR="00384B12" w:rsidRPr="00FF1055" w:rsidRDefault="00384B12" w:rsidP="00384B12">
      <w:pPr>
        <w:spacing w:line="200" w:lineRule="exact"/>
        <w:rPr>
          <w:sz w:val="20"/>
          <w:szCs w:val="20"/>
        </w:rPr>
      </w:pPr>
    </w:p>
    <w:p w:rsidR="00384B12" w:rsidRPr="00FF1055" w:rsidRDefault="00384B12" w:rsidP="00384B12">
      <w:pPr>
        <w:spacing w:line="305" w:lineRule="exact"/>
        <w:rPr>
          <w:sz w:val="20"/>
          <w:szCs w:val="20"/>
        </w:rPr>
      </w:pPr>
    </w:p>
    <w:p w:rsidR="00384B12" w:rsidRPr="00FF1055" w:rsidRDefault="00384B12" w:rsidP="00384B12">
      <w:pPr>
        <w:spacing w:line="229" w:lineRule="auto"/>
        <w:ind w:left="3"/>
        <w:jc w:val="both"/>
        <w:rPr>
          <w:sz w:val="20"/>
          <w:szCs w:val="20"/>
        </w:rPr>
      </w:pPr>
      <w:r w:rsidRPr="00FF1055">
        <w:rPr>
          <w:rFonts w:eastAsia="Times New Roman"/>
          <w:sz w:val="19"/>
          <w:szCs w:val="19"/>
        </w:rPr>
        <w:t>С.Г. Нечаев и «нечаевщина». «Хождение в народ», «Земля и воля». Первые рабочие организации. Раскол «Земли и воли». «Народная воля». Убийство Александра II и его последствия.</w:t>
      </w:r>
    </w:p>
    <w:p w:rsidR="00384B12" w:rsidRPr="00FF1055" w:rsidRDefault="00384B12" w:rsidP="00384B12">
      <w:pPr>
        <w:spacing w:line="5"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Внешняя политика Александра II. Основные направления внешней политики России в 1860–1870 х гг. А.М. Горчаков. Европейская политика России. Завершение кавказской войны. Политика России в Средней Азии. Дальневосточная политика. Продажа Аляски.</w:t>
      </w:r>
    </w:p>
    <w:p w:rsidR="00384B12" w:rsidRPr="00FF1055" w:rsidRDefault="00384B12" w:rsidP="00384B12">
      <w:pPr>
        <w:spacing w:line="176" w:lineRule="exact"/>
        <w:rPr>
          <w:sz w:val="20"/>
          <w:szCs w:val="20"/>
        </w:rPr>
      </w:pPr>
    </w:p>
    <w:p w:rsidR="00384B12" w:rsidRPr="00FF1055" w:rsidRDefault="00384B12" w:rsidP="00384B12">
      <w:pPr>
        <w:spacing w:line="228" w:lineRule="auto"/>
        <w:ind w:left="3" w:firstLine="283"/>
        <w:jc w:val="both"/>
        <w:rPr>
          <w:sz w:val="20"/>
          <w:szCs w:val="20"/>
        </w:rPr>
      </w:pPr>
      <w:r w:rsidRPr="00FF1055">
        <w:rPr>
          <w:rFonts w:eastAsia="Times New Roman"/>
          <w:sz w:val="19"/>
          <w:szCs w:val="19"/>
        </w:rPr>
        <w:t>Русско турецкая война 1877–1878 гг.: причины, ход воен ных действий, итоги. М.Д. Скобелев. И.В. Гурко. Роль России</w:t>
      </w:r>
    </w:p>
    <w:p w:rsidR="00384B12" w:rsidRPr="00FF1055" w:rsidRDefault="00384B12" w:rsidP="00384B12">
      <w:pPr>
        <w:spacing w:line="5" w:lineRule="exact"/>
        <w:rPr>
          <w:sz w:val="20"/>
          <w:szCs w:val="20"/>
        </w:rPr>
      </w:pPr>
    </w:p>
    <w:p w:rsidR="00384B12" w:rsidRPr="00FF1055" w:rsidRDefault="00384B12" w:rsidP="00384B12">
      <w:pPr>
        <w:numPr>
          <w:ilvl w:val="0"/>
          <w:numId w:val="30"/>
        </w:numPr>
        <w:tabs>
          <w:tab w:val="left" w:pos="184"/>
        </w:tabs>
        <w:spacing w:line="228" w:lineRule="auto"/>
        <w:ind w:left="283" w:hanging="283"/>
        <w:rPr>
          <w:rFonts w:eastAsia="Times New Roman"/>
          <w:sz w:val="19"/>
          <w:szCs w:val="19"/>
        </w:rPr>
      </w:pPr>
      <w:r w:rsidRPr="00FF1055">
        <w:rPr>
          <w:rFonts w:eastAsia="Times New Roman"/>
          <w:sz w:val="19"/>
          <w:szCs w:val="19"/>
        </w:rPr>
        <w:t>освобождении балканских народов от османского ига. Внутренняя политика Александра III. Личность Александ</w:t>
      </w:r>
    </w:p>
    <w:p w:rsidR="00384B12" w:rsidRPr="00FF1055" w:rsidRDefault="00384B12" w:rsidP="00384B12">
      <w:pPr>
        <w:spacing w:line="5" w:lineRule="exact"/>
        <w:rPr>
          <w:sz w:val="20"/>
          <w:szCs w:val="20"/>
        </w:rPr>
      </w:pPr>
    </w:p>
    <w:p w:rsidR="00384B12" w:rsidRPr="00FF1055" w:rsidRDefault="00384B12" w:rsidP="00384B12">
      <w:pPr>
        <w:ind w:left="3"/>
        <w:jc w:val="both"/>
        <w:rPr>
          <w:sz w:val="20"/>
          <w:szCs w:val="20"/>
        </w:rPr>
      </w:pPr>
      <w:r w:rsidRPr="00FF1055">
        <w:rPr>
          <w:rFonts w:eastAsia="Times New Roman"/>
          <w:sz w:val="19"/>
          <w:szCs w:val="19"/>
        </w:rPr>
        <w:t>ра III. Начало нового царствования. К.П. Победоносцев. Попыт ки решения крестьянского вопроса. Начало рабочего законода тельства. Усиление репрессивной политики. Политика в области просвещения и печати. Укрепление позиций дворян ства. Наступление на местное самоуправление. Национальная и религиозная политика Александра III.</w:t>
      </w:r>
    </w:p>
    <w:p w:rsidR="00384B12" w:rsidRPr="00FF1055" w:rsidRDefault="00384B12" w:rsidP="00384B12">
      <w:pPr>
        <w:spacing w:line="168" w:lineRule="exact"/>
        <w:rPr>
          <w:sz w:val="20"/>
          <w:szCs w:val="20"/>
        </w:rPr>
      </w:pPr>
    </w:p>
    <w:p w:rsidR="00384B12" w:rsidRPr="00FF1055" w:rsidRDefault="00384B12" w:rsidP="00384B12">
      <w:pPr>
        <w:spacing w:line="229" w:lineRule="auto"/>
        <w:ind w:left="3" w:firstLine="283"/>
        <w:jc w:val="both"/>
        <w:rPr>
          <w:sz w:val="20"/>
          <w:szCs w:val="20"/>
        </w:rPr>
      </w:pPr>
      <w:r w:rsidRPr="00FF1055">
        <w:rPr>
          <w:rFonts w:eastAsia="Times New Roman"/>
          <w:sz w:val="19"/>
          <w:szCs w:val="19"/>
        </w:rPr>
        <w:t>Экономическое развитие страны в 1880–1890 е гг. Общая харак теристика экономической политики Александра III. Деятельность Н.X. Бунге. Экономическая политика И.А. Вышнеградского. Нача ло государственной деятельности С.Ю. Витте. Золотое десятилетие русской промышленности. Состояние сельского хозяйства.</w:t>
      </w:r>
    </w:p>
    <w:p w:rsidR="00384B12" w:rsidRPr="00FF1055" w:rsidRDefault="00384B12" w:rsidP="00384B12">
      <w:pPr>
        <w:spacing w:line="8" w:lineRule="exact"/>
        <w:rPr>
          <w:sz w:val="20"/>
          <w:szCs w:val="20"/>
        </w:rPr>
      </w:pPr>
    </w:p>
    <w:p w:rsidR="00384B12" w:rsidRPr="00FF1055" w:rsidRDefault="00384B12" w:rsidP="00384B12">
      <w:pPr>
        <w:spacing w:line="230" w:lineRule="auto"/>
        <w:ind w:left="3" w:firstLine="283"/>
        <w:jc w:val="both"/>
        <w:rPr>
          <w:sz w:val="20"/>
          <w:szCs w:val="20"/>
        </w:rPr>
      </w:pPr>
      <w:r w:rsidRPr="00FF1055">
        <w:rPr>
          <w:rFonts w:eastAsia="Times New Roman"/>
          <w:sz w:val="19"/>
          <w:szCs w:val="19"/>
        </w:rPr>
        <w:t>Положение основных слоёв российского общества. Социальная структура пореформенного общества. Размывание дворянского сословия. Дворянское предпринимательство. Социальный облик российской буржуазии. Меценатство и благотворительность. По ложение и роль духовенства. Разночинная интеллигенция. Крестьянская община. Усиление процесса расслоения русского крестьянства. Изменения в образе жизни пореформенного кресть янства. Казачество. Особенности российского пролетариата.</w:t>
      </w:r>
    </w:p>
    <w:p w:rsidR="00384B12" w:rsidRPr="00FF1055" w:rsidRDefault="00384B12" w:rsidP="00384B12">
      <w:pPr>
        <w:spacing w:line="5" w:lineRule="exact"/>
        <w:rPr>
          <w:sz w:val="20"/>
          <w:szCs w:val="20"/>
        </w:rPr>
      </w:pPr>
    </w:p>
    <w:p w:rsidR="00384B12" w:rsidRPr="00FF1055" w:rsidRDefault="00384B12" w:rsidP="00384B12">
      <w:pPr>
        <w:spacing w:line="229" w:lineRule="auto"/>
        <w:ind w:left="3" w:firstLine="283"/>
        <w:jc w:val="both"/>
        <w:rPr>
          <w:sz w:val="20"/>
          <w:szCs w:val="20"/>
        </w:rPr>
      </w:pPr>
      <w:r w:rsidRPr="00FF1055">
        <w:rPr>
          <w:rFonts w:eastAsia="Times New Roman"/>
          <w:sz w:val="19"/>
          <w:szCs w:val="19"/>
        </w:rPr>
        <w:t>Общественное движение в 1880–1890 х гг. Кризис революцион ного народничества. Изменения в либеральном движении. Усиле ние позиций консерваторов. Распространение марксизма в России.</w:t>
      </w:r>
    </w:p>
    <w:p w:rsidR="00384B12" w:rsidRPr="00FF1055" w:rsidRDefault="00384B12" w:rsidP="00384B12">
      <w:pPr>
        <w:spacing w:line="5" w:lineRule="exact"/>
        <w:rPr>
          <w:sz w:val="20"/>
          <w:szCs w:val="20"/>
        </w:rPr>
      </w:pPr>
    </w:p>
    <w:p w:rsidR="00384B12" w:rsidRPr="00FF1055" w:rsidRDefault="00384B12" w:rsidP="00384B12">
      <w:pPr>
        <w:spacing w:line="229" w:lineRule="auto"/>
        <w:ind w:left="3" w:firstLine="283"/>
        <w:jc w:val="both"/>
        <w:rPr>
          <w:sz w:val="20"/>
          <w:szCs w:val="20"/>
        </w:rPr>
      </w:pPr>
      <w:r w:rsidRPr="00FF1055">
        <w:rPr>
          <w:rFonts w:eastAsia="Times New Roman"/>
          <w:sz w:val="19"/>
          <w:szCs w:val="19"/>
        </w:rPr>
        <w:t>Внешняя политика Александра III. Приоритеты и основные направления внешней политики Александра III. Ослабление российского влияния на Балканах. Поиск союзников в Европе. Сближение России и Франции. Азиатская политика России. Россия в международных отношениях конца XIX в.</w:t>
      </w:r>
    </w:p>
    <w:p w:rsidR="00384B12" w:rsidRPr="00FF1055" w:rsidRDefault="00384B12" w:rsidP="00384B12">
      <w:pPr>
        <w:spacing w:line="8"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Развитие культуры во второй половине XIX в. Подъём рос сийской демократической культуры. Просвещение во второй половине XIX в. Школьная реформа. Развитие естественных и общественных наук (А.Г. Столетов, Д.И. Менделеев, И.М. Сече нов). Географы и путешественники. Сельскохозяйственная нау ка. Историческая наука.</w:t>
      </w:r>
    </w:p>
    <w:p w:rsidR="00384B12" w:rsidRPr="00FF1055" w:rsidRDefault="00384B12" w:rsidP="00384B12">
      <w:pPr>
        <w:spacing w:line="168" w:lineRule="exact"/>
        <w:rPr>
          <w:sz w:val="20"/>
          <w:szCs w:val="20"/>
        </w:rPr>
      </w:pPr>
    </w:p>
    <w:p w:rsidR="00384B12" w:rsidRPr="00FF1055" w:rsidRDefault="00384B12" w:rsidP="00384B12">
      <w:pPr>
        <w:spacing w:line="229" w:lineRule="auto"/>
        <w:ind w:left="3" w:firstLine="283"/>
        <w:jc w:val="both"/>
        <w:rPr>
          <w:sz w:val="20"/>
          <w:szCs w:val="20"/>
        </w:rPr>
      </w:pPr>
      <w:r w:rsidRPr="00FF1055">
        <w:rPr>
          <w:rFonts w:eastAsia="Times New Roman"/>
          <w:sz w:val="19"/>
          <w:szCs w:val="19"/>
        </w:rPr>
        <w:t>Критический реализм в литературе (Н.А. Некрасов, И.С. Тур генев, Л.Н. Толстой, Ф.М. Достоевский). Развитие российской журналистики. Революционно демократическая литература.</w:t>
      </w:r>
    </w:p>
    <w:p w:rsidR="00384B12" w:rsidRPr="00FF1055" w:rsidRDefault="00384B12" w:rsidP="00384B12">
      <w:pPr>
        <w:sectPr w:rsidR="00384B12" w:rsidRPr="00FF1055">
          <w:type w:val="continuous"/>
          <w:pgSz w:w="8220" w:h="12756"/>
          <w:pgMar w:top="815" w:right="1080" w:bottom="554" w:left="737" w:header="0" w:footer="0" w:gutter="0"/>
          <w:cols w:space="720" w:equalWidth="0">
            <w:col w:w="6403"/>
          </w:cols>
        </w:sectPr>
      </w:pPr>
    </w:p>
    <w:p w:rsidR="00384B12" w:rsidRPr="00FF1055" w:rsidRDefault="00384B12" w:rsidP="00384B12">
      <w:pPr>
        <w:numPr>
          <w:ilvl w:val="0"/>
          <w:numId w:val="31"/>
        </w:numPr>
        <w:tabs>
          <w:tab w:val="left" w:pos="763"/>
        </w:tabs>
        <w:ind w:left="763" w:hanging="743"/>
        <w:rPr>
          <w:rFonts w:eastAsia="Arial"/>
          <w:b/>
          <w:bCs/>
          <w:sz w:val="21"/>
          <w:szCs w:val="21"/>
        </w:rPr>
      </w:pPr>
      <w:bookmarkStart w:id="20" w:name="page24"/>
      <w:bookmarkEnd w:id="20"/>
      <w:r w:rsidRPr="00FF1055">
        <w:rPr>
          <w:rFonts w:eastAsia="Arial"/>
          <w:b/>
          <w:bCs/>
          <w:noProof/>
          <w:color w:val="666666"/>
          <w:sz w:val="21"/>
          <w:szCs w:val="21"/>
        </w:rPr>
        <w:lastRenderedPageBreak/>
        <w:drawing>
          <wp:anchor distT="0" distB="0" distL="114300" distR="114300" simplePos="0" relativeHeight="251679744" behindDoc="1" locked="0" layoutInCell="0" allowOverlap="1">
            <wp:simplePos x="0" y="0"/>
            <wp:positionH relativeFrom="page">
              <wp:posOffset>0</wp:posOffset>
            </wp:positionH>
            <wp:positionV relativeFrom="page">
              <wp:posOffset>5080</wp:posOffset>
            </wp:positionV>
            <wp:extent cx="4751705" cy="785495"/>
            <wp:effectExtent l="0" t="0" r="0" b="0"/>
            <wp:wrapNone/>
            <wp:docPr id="2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47517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p>
    <w:p w:rsidR="00384B12" w:rsidRPr="00FF1055" w:rsidRDefault="00384B12" w:rsidP="00384B12">
      <w:pPr>
        <w:spacing w:line="200" w:lineRule="exact"/>
        <w:rPr>
          <w:sz w:val="20"/>
          <w:szCs w:val="20"/>
        </w:rPr>
      </w:pPr>
    </w:p>
    <w:p w:rsidR="00384B12" w:rsidRPr="00FF1055" w:rsidRDefault="00384B12" w:rsidP="00384B12">
      <w:pPr>
        <w:spacing w:line="305"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Русское искусство. Общественно политическое значение дея тельности передвижников. «Могучая кучка» и П.И. Чайковс кий, их значение для развития русской и зарубежной музыки. Русская опера. Мировое значение русской музыки. Успехи му зыкального образования. Русский драматический театр и его значение в развитии культуры и общественной жизни.</w:t>
      </w:r>
    </w:p>
    <w:p w:rsidR="00384B12" w:rsidRPr="00FF1055" w:rsidRDefault="00384B12" w:rsidP="00384B12">
      <w:pPr>
        <w:spacing w:line="168" w:lineRule="exact"/>
        <w:rPr>
          <w:sz w:val="20"/>
          <w:szCs w:val="20"/>
        </w:rPr>
      </w:pPr>
    </w:p>
    <w:p w:rsidR="00384B12" w:rsidRPr="00FF1055" w:rsidRDefault="00384B12" w:rsidP="00384B12">
      <w:pPr>
        <w:spacing w:line="228" w:lineRule="auto"/>
        <w:ind w:left="3" w:firstLine="283"/>
        <w:jc w:val="both"/>
        <w:rPr>
          <w:sz w:val="20"/>
          <w:szCs w:val="20"/>
        </w:rPr>
      </w:pPr>
      <w:r w:rsidRPr="00FF1055">
        <w:rPr>
          <w:rFonts w:eastAsia="Times New Roman"/>
          <w:sz w:val="19"/>
          <w:szCs w:val="19"/>
        </w:rPr>
        <w:t>Развитие и взаимовлияние культур народов России. Роль русской культуры в развитии мировой культуры.</w:t>
      </w:r>
    </w:p>
    <w:p w:rsidR="00384B12" w:rsidRPr="00FF1055" w:rsidRDefault="00384B12" w:rsidP="00384B12">
      <w:pPr>
        <w:spacing w:line="5" w:lineRule="exact"/>
        <w:rPr>
          <w:sz w:val="20"/>
          <w:szCs w:val="20"/>
        </w:rPr>
      </w:pPr>
    </w:p>
    <w:p w:rsidR="00384B12" w:rsidRPr="00FF1055" w:rsidRDefault="00384B12" w:rsidP="00384B12">
      <w:pPr>
        <w:spacing w:line="228" w:lineRule="auto"/>
        <w:ind w:left="3" w:firstLine="283"/>
        <w:jc w:val="both"/>
        <w:rPr>
          <w:sz w:val="20"/>
          <w:szCs w:val="20"/>
        </w:rPr>
      </w:pPr>
      <w:r w:rsidRPr="00FF1055">
        <w:rPr>
          <w:rFonts w:eastAsia="Times New Roman"/>
          <w:sz w:val="19"/>
          <w:szCs w:val="19"/>
        </w:rPr>
        <w:t>Быт: новые черты в жизни города и деревни. Рост населе ния. Урбанизация. Изменение облика городов. Развитие связи</w:t>
      </w:r>
    </w:p>
    <w:p w:rsidR="00384B12" w:rsidRPr="00FF1055" w:rsidRDefault="00384B12" w:rsidP="00384B12">
      <w:pPr>
        <w:spacing w:line="5" w:lineRule="exact"/>
        <w:rPr>
          <w:sz w:val="20"/>
          <w:szCs w:val="20"/>
        </w:rPr>
      </w:pPr>
    </w:p>
    <w:p w:rsidR="00384B12" w:rsidRPr="00FF1055" w:rsidRDefault="00384B12" w:rsidP="00384B12">
      <w:pPr>
        <w:numPr>
          <w:ilvl w:val="0"/>
          <w:numId w:val="32"/>
        </w:numPr>
        <w:tabs>
          <w:tab w:val="left" w:pos="248"/>
        </w:tabs>
        <w:ind w:left="3" w:hanging="3"/>
        <w:jc w:val="both"/>
        <w:rPr>
          <w:rFonts w:eastAsia="Times New Roman"/>
          <w:sz w:val="19"/>
          <w:szCs w:val="19"/>
        </w:rPr>
      </w:pPr>
      <w:r w:rsidRPr="00FF1055">
        <w:rPr>
          <w:rFonts w:eastAsia="Times New Roman"/>
          <w:sz w:val="19"/>
          <w:szCs w:val="19"/>
        </w:rPr>
        <w:t>городского транспорта. Жизнь и быт городских «верхов». Жизнь и быт городских окраин. Досуг горожан. Изменения в деревенской жизни.</w:t>
      </w:r>
    </w:p>
    <w:p w:rsidR="00384B12" w:rsidRPr="00FF1055" w:rsidRDefault="00384B12" w:rsidP="00384B12">
      <w:pPr>
        <w:spacing w:line="189" w:lineRule="exact"/>
        <w:rPr>
          <w:rFonts w:eastAsia="Times New Roman"/>
          <w:sz w:val="19"/>
          <w:szCs w:val="19"/>
        </w:rPr>
      </w:pPr>
    </w:p>
    <w:p w:rsidR="00384B12" w:rsidRPr="00FF1055" w:rsidRDefault="00384B12" w:rsidP="00384B12">
      <w:pPr>
        <w:spacing w:line="230" w:lineRule="auto"/>
        <w:ind w:left="283"/>
        <w:rPr>
          <w:rFonts w:eastAsia="Times New Roman"/>
          <w:sz w:val="19"/>
          <w:szCs w:val="19"/>
        </w:rPr>
      </w:pPr>
      <w:r w:rsidRPr="00FF1055">
        <w:rPr>
          <w:rFonts w:eastAsia="Times New Roman"/>
          <w:sz w:val="19"/>
          <w:szCs w:val="19"/>
        </w:rPr>
        <w:t>Итоговое повторение и обобщение.</w:t>
      </w:r>
    </w:p>
    <w:p w:rsidR="00384B12" w:rsidRPr="00FF1055" w:rsidRDefault="00384B12" w:rsidP="00384B12">
      <w:pPr>
        <w:spacing w:line="200" w:lineRule="exact"/>
        <w:rPr>
          <w:sz w:val="20"/>
          <w:szCs w:val="20"/>
        </w:rPr>
      </w:pPr>
    </w:p>
    <w:p w:rsidR="00384B12" w:rsidRPr="00FF1055" w:rsidRDefault="00384B12" w:rsidP="00384B12">
      <w:pPr>
        <w:spacing w:line="222" w:lineRule="exact"/>
        <w:rPr>
          <w:sz w:val="20"/>
          <w:szCs w:val="20"/>
        </w:rPr>
      </w:pPr>
    </w:p>
    <w:p w:rsidR="00384B12" w:rsidRPr="00FF1055" w:rsidRDefault="00384B12" w:rsidP="00384B12">
      <w:pPr>
        <w:ind w:right="-2"/>
        <w:jc w:val="center"/>
        <w:rPr>
          <w:sz w:val="20"/>
          <w:szCs w:val="20"/>
        </w:rPr>
      </w:pPr>
      <w:r w:rsidRPr="00FF1055">
        <w:rPr>
          <w:rFonts w:eastAsia="Times New Roman"/>
          <w:b/>
          <w:bCs/>
          <w:sz w:val="19"/>
          <w:szCs w:val="19"/>
        </w:rPr>
        <w:t>Раздел III. РОССИЯ В НОВЕЙШЕЕ ВРЕМЯ</w:t>
      </w:r>
    </w:p>
    <w:p w:rsidR="00384B12" w:rsidRPr="00FF1055" w:rsidRDefault="00384B12" w:rsidP="00384B12">
      <w:pPr>
        <w:spacing w:line="230" w:lineRule="auto"/>
        <w:ind w:right="-2"/>
        <w:jc w:val="center"/>
        <w:rPr>
          <w:sz w:val="20"/>
          <w:szCs w:val="20"/>
        </w:rPr>
      </w:pPr>
      <w:r w:rsidRPr="00FF1055">
        <w:rPr>
          <w:rFonts w:eastAsia="Times New Roman"/>
          <w:b/>
          <w:bCs/>
          <w:sz w:val="19"/>
          <w:szCs w:val="19"/>
        </w:rPr>
        <w:t>(XX — НАЧАЛО XXI в.)</w:t>
      </w:r>
    </w:p>
    <w:p w:rsidR="00384B12" w:rsidRPr="00FF1055" w:rsidRDefault="00384B12" w:rsidP="00384B12">
      <w:pPr>
        <w:spacing w:line="204" w:lineRule="exact"/>
        <w:rPr>
          <w:sz w:val="20"/>
          <w:szCs w:val="20"/>
        </w:rPr>
      </w:pPr>
    </w:p>
    <w:p w:rsidR="00384B12" w:rsidRPr="00FF1055" w:rsidRDefault="00384B12" w:rsidP="00384B12">
      <w:pPr>
        <w:spacing w:line="228" w:lineRule="auto"/>
        <w:ind w:left="3" w:firstLine="283"/>
        <w:jc w:val="both"/>
        <w:rPr>
          <w:sz w:val="20"/>
          <w:szCs w:val="20"/>
        </w:rPr>
      </w:pPr>
      <w:r w:rsidRPr="00FF1055">
        <w:rPr>
          <w:rFonts w:eastAsia="Times New Roman"/>
          <w:sz w:val="19"/>
          <w:szCs w:val="19"/>
        </w:rPr>
        <w:t>Периодизация и основные этапы отечественной истории ХХ — начала ХХI в.</w:t>
      </w:r>
    </w:p>
    <w:p w:rsidR="00384B12" w:rsidRPr="00FF1055" w:rsidRDefault="00384B12" w:rsidP="00384B12">
      <w:pPr>
        <w:spacing w:line="5" w:lineRule="exact"/>
        <w:rPr>
          <w:sz w:val="20"/>
          <w:szCs w:val="20"/>
        </w:rPr>
      </w:pPr>
    </w:p>
    <w:p w:rsidR="00384B12" w:rsidRPr="00FF1055" w:rsidRDefault="00384B12" w:rsidP="00384B12">
      <w:pPr>
        <w:ind w:left="3" w:firstLine="283"/>
        <w:jc w:val="both"/>
        <w:rPr>
          <w:sz w:val="20"/>
          <w:szCs w:val="20"/>
        </w:rPr>
      </w:pPr>
      <w:r w:rsidRPr="00FF1055">
        <w:rPr>
          <w:rFonts w:eastAsia="Times New Roman"/>
          <w:b/>
          <w:bCs/>
          <w:sz w:val="19"/>
          <w:szCs w:val="19"/>
        </w:rPr>
        <w:t xml:space="preserve">Российская империя в начале XX в. </w:t>
      </w:r>
      <w:r w:rsidRPr="00FF1055">
        <w:rPr>
          <w:rFonts w:eastAsia="Times New Roman"/>
          <w:sz w:val="19"/>
          <w:szCs w:val="19"/>
        </w:rPr>
        <w:t>Российская империя на</w:t>
      </w:r>
      <w:r w:rsidRPr="00FF1055">
        <w:rPr>
          <w:rFonts w:eastAsia="Times New Roman"/>
          <w:b/>
          <w:bCs/>
          <w:sz w:val="19"/>
          <w:szCs w:val="19"/>
        </w:rPr>
        <w:t xml:space="preserve"> </w:t>
      </w:r>
      <w:r w:rsidRPr="00FF1055">
        <w:rPr>
          <w:rFonts w:eastAsia="Times New Roman"/>
          <w:sz w:val="19"/>
          <w:szCs w:val="19"/>
        </w:rPr>
        <w:t>рубеже веков и её место в мире. Задачи и особенности модерни зации страны.</w:t>
      </w:r>
    </w:p>
    <w:p w:rsidR="00384B12" w:rsidRPr="00FF1055" w:rsidRDefault="00384B12" w:rsidP="00384B12">
      <w:pPr>
        <w:spacing w:line="193"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Экономическое развитие страны. Динамика промышленного развития. Роль государства в экономике России. Монополисти ческий капитализм. Иностранный капитал в России. Аграрный вопрос.</w:t>
      </w:r>
    </w:p>
    <w:p w:rsidR="00384B12" w:rsidRPr="00FF1055" w:rsidRDefault="00384B12" w:rsidP="00384B12">
      <w:pPr>
        <w:spacing w:line="185"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Российское общество в начале ХХ в. Особенности социаль ной структуры российского общества начала XX в. Характерис тика русской буржуазии, её неоднородность. Количественная и качественная характеристики российского пролетариата, усло вия его труда и быта. Поместное дворянство, его экономическое положение и политическая роль в государстве. Крестьянство: экономическая дифференциация, влияние общины, социальная психология. Чиновничество. Духовенство. Интеллигенция. Об раз жизни городского и сельского населения.</w:t>
      </w:r>
    </w:p>
    <w:p w:rsidR="00384B12" w:rsidRPr="00FF1055" w:rsidRDefault="00384B12" w:rsidP="00384B12">
      <w:pPr>
        <w:spacing w:line="142"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Политическое развитие России в начале XX в. Характерис тика политической системы Российской империи начала XX в., необходимость её реформирования. Император Николай II, его политические воззрения. Необходимость преобразований. Либе ральная (земская) программа политических преобразований. Борьба в высших эшелонах власти по вопросу политических преобразований. Нарастание противоречий между властью и об ществом. «Зубатовский социализм». Либеральные проекты П.Д. Святополк Мирского.</w:t>
      </w:r>
    </w:p>
    <w:p w:rsidR="00384B12" w:rsidRPr="00FF1055" w:rsidRDefault="00384B12" w:rsidP="00384B12">
      <w:pPr>
        <w:spacing w:line="142" w:lineRule="exact"/>
        <w:rPr>
          <w:sz w:val="20"/>
          <w:szCs w:val="20"/>
        </w:rPr>
      </w:pPr>
    </w:p>
    <w:p w:rsidR="00384B12" w:rsidRPr="00FF1055" w:rsidRDefault="00384B12" w:rsidP="00384B12">
      <w:pPr>
        <w:spacing w:line="228" w:lineRule="auto"/>
        <w:ind w:left="3" w:firstLine="283"/>
        <w:jc w:val="both"/>
        <w:rPr>
          <w:sz w:val="20"/>
          <w:szCs w:val="20"/>
        </w:rPr>
      </w:pPr>
      <w:r w:rsidRPr="00FF1055">
        <w:rPr>
          <w:rFonts w:eastAsia="Times New Roman"/>
          <w:sz w:val="19"/>
          <w:szCs w:val="19"/>
        </w:rPr>
        <w:t>Основные направления внешней политики России на рубеже ХIХ–ХХ вв. Гаагская конференция. Дальневосточная полити</w:t>
      </w:r>
    </w:p>
    <w:p w:rsidR="00384B12" w:rsidRPr="00FF1055" w:rsidRDefault="00384B12" w:rsidP="00384B12">
      <w:pPr>
        <w:sectPr w:rsidR="00384B12" w:rsidRPr="00FF1055">
          <w:pgSz w:w="8220" w:h="12756"/>
          <w:pgMar w:top="815" w:right="740" w:bottom="554" w:left="1077" w:header="0" w:footer="0" w:gutter="0"/>
          <w:cols w:space="720" w:equalWidth="0">
            <w:col w:w="6403"/>
          </w:cols>
        </w:sectPr>
      </w:pPr>
    </w:p>
    <w:p w:rsidR="00384B12" w:rsidRPr="00FF1055" w:rsidRDefault="00384B12" w:rsidP="00384B12">
      <w:pPr>
        <w:tabs>
          <w:tab w:val="left" w:pos="6063"/>
        </w:tabs>
        <w:ind w:left="3"/>
        <w:rPr>
          <w:sz w:val="20"/>
          <w:szCs w:val="20"/>
        </w:rPr>
      </w:pPr>
      <w:bookmarkStart w:id="21" w:name="page25"/>
      <w:bookmarkEnd w:id="21"/>
      <w:r w:rsidRPr="00FF1055">
        <w:rPr>
          <w:rFonts w:eastAsia="Arial"/>
          <w:b/>
          <w:bCs/>
          <w:noProof/>
          <w:color w:val="666666"/>
          <w:sz w:val="21"/>
          <w:szCs w:val="21"/>
        </w:rPr>
        <w:lastRenderedPageBreak/>
        <w:drawing>
          <wp:anchor distT="0" distB="0" distL="114300" distR="114300" simplePos="0" relativeHeight="251680768" behindDoc="1" locked="0" layoutInCell="0" allowOverlap="1">
            <wp:simplePos x="0" y="0"/>
            <wp:positionH relativeFrom="page">
              <wp:posOffset>455295</wp:posOffset>
            </wp:positionH>
            <wp:positionV relativeFrom="page">
              <wp:posOffset>5080</wp:posOffset>
            </wp:positionV>
            <wp:extent cx="4764405" cy="785495"/>
            <wp:effectExtent l="0" t="0" r="0" b="0"/>
            <wp:wrapNone/>
            <wp:docPr id="2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47644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r w:rsidRPr="00FF1055">
        <w:rPr>
          <w:sz w:val="20"/>
          <w:szCs w:val="20"/>
        </w:rPr>
        <w:tab/>
      </w:r>
      <w:r w:rsidRPr="00FF1055">
        <w:rPr>
          <w:rFonts w:eastAsia="Arial"/>
          <w:b/>
          <w:bCs/>
          <w:sz w:val="21"/>
          <w:szCs w:val="21"/>
        </w:rPr>
        <w:t>23</w:t>
      </w:r>
    </w:p>
    <w:p w:rsidR="00384B12" w:rsidRPr="00FF1055" w:rsidRDefault="00384B12" w:rsidP="00384B12">
      <w:pPr>
        <w:sectPr w:rsidR="00384B12" w:rsidRPr="00FF1055">
          <w:pgSz w:w="8220" w:h="12756"/>
          <w:pgMar w:top="815" w:right="1080" w:bottom="708" w:left="737" w:header="0" w:footer="0" w:gutter="0"/>
          <w:cols w:space="720" w:equalWidth="0">
            <w:col w:w="6403"/>
          </w:cols>
        </w:sectPr>
      </w:pPr>
    </w:p>
    <w:p w:rsidR="00384B12" w:rsidRPr="00FF1055" w:rsidRDefault="00384B12" w:rsidP="00384B12">
      <w:pPr>
        <w:spacing w:line="200" w:lineRule="exact"/>
        <w:rPr>
          <w:sz w:val="20"/>
          <w:szCs w:val="20"/>
        </w:rPr>
      </w:pPr>
    </w:p>
    <w:p w:rsidR="00384B12" w:rsidRPr="00FF1055" w:rsidRDefault="00384B12" w:rsidP="00384B12">
      <w:pPr>
        <w:spacing w:line="305" w:lineRule="exact"/>
        <w:rPr>
          <w:sz w:val="20"/>
          <w:szCs w:val="20"/>
        </w:rPr>
      </w:pPr>
    </w:p>
    <w:p w:rsidR="00384B12" w:rsidRPr="00FF1055" w:rsidRDefault="00384B12" w:rsidP="00384B12">
      <w:pPr>
        <w:spacing w:line="228" w:lineRule="auto"/>
        <w:ind w:left="3"/>
        <w:rPr>
          <w:sz w:val="20"/>
          <w:szCs w:val="20"/>
        </w:rPr>
      </w:pPr>
      <w:r w:rsidRPr="00FF1055">
        <w:rPr>
          <w:rFonts w:eastAsia="Times New Roman"/>
          <w:sz w:val="19"/>
          <w:szCs w:val="19"/>
        </w:rPr>
        <w:t>ка. Русско японская война 1904–1905 гг.: планы сторон, основ ные сражения. Портсмутский мир. Причины поражения России</w:t>
      </w:r>
    </w:p>
    <w:p w:rsidR="00384B12" w:rsidRPr="00FF1055" w:rsidRDefault="00384B12" w:rsidP="00384B12">
      <w:pPr>
        <w:spacing w:line="5" w:lineRule="exact"/>
        <w:rPr>
          <w:sz w:val="20"/>
          <w:szCs w:val="20"/>
        </w:rPr>
      </w:pPr>
    </w:p>
    <w:p w:rsidR="00384B12" w:rsidRPr="00FF1055" w:rsidRDefault="00384B12" w:rsidP="00384B12">
      <w:pPr>
        <w:numPr>
          <w:ilvl w:val="0"/>
          <w:numId w:val="33"/>
        </w:numPr>
        <w:tabs>
          <w:tab w:val="left" w:pos="210"/>
        </w:tabs>
        <w:spacing w:line="228" w:lineRule="auto"/>
        <w:ind w:left="3" w:hanging="3"/>
        <w:rPr>
          <w:rFonts w:eastAsia="Times New Roman"/>
          <w:sz w:val="19"/>
          <w:szCs w:val="19"/>
        </w:rPr>
      </w:pPr>
      <w:r w:rsidRPr="00FF1055">
        <w:rPr>
          <w:rFonts w:eastAsia="Times New Roman"/>
          <w:sz w:val="19"/>
          <w:szCs w:val="19"/>
        </w:rPr>
        <w:t>войне. Сближение России и Англии. Воздействие войны на общественную и политическую жизнь страны.</w:t>
      </w:r>
    </w:p>
    <w:p w:rsidR="00384B12" w:rsidRPr="00FF1055" w:rsidRDefault="00384B12" w:rsidP="00384B12">
      <w:pPr>
        <w:spacing w:line="4"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Общественное движение в России в начале XX в. Характе ристика консервативного движения. Радикализация либераль ного движения. Возникновение социалистических партий. II съезд РСДРП, принятие программы и устава. Большевики и меньшевики: суть разногласий. В.И. Ленин. Ю.О. Мартов. Г.В. Плеханов. Партия социалистов революционеров. Особен ности программных и тактических установок. В.М. Чернов. Де ятельность Боевой организации. Е.Ф. Азеф.</w:t>
      </w:r>
    </w:p>
    <w:p w:rsidR="00384B12" w:rsidRPr="00FF1055" w:rsidRDefault="00384B12" w:rsidP="00384B12">
      <w:pPr>
        <w:spacing w:line="150"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Первая российская революция (1905–1907). Причины, дви жущие силы, характер революции. Развитие революционного процесса. Советы рабочих депутатов. «Верхи» в условиях рево люции. Манифест 17 октября 1905 г. Реформы политической системы. Становление российского парламентаризма. Формиро вание либеральных и консервативных политических партий, их программные установки и лидеры (П.Н. Милюков, А.И. Гуч ков, В.М. Пуришкевич). Деятельность I и II Государственных дум. Итоги и значение революции.</w:t>
      </w:r>
    </w:p>
    <w:p w:rsidR="00384B12" w:rsidRPr="00FF1055" w:rsidRDefault="00384B12" w:rsidP="00384B12">
      <w:pPr>
        <w:spacing w:line="142" w:lineRule="exact"/>
        <w:rPr>
          <w:rFonts w:eastAsia="Times New Roman"/>
          <w:sz w:val="19"/>
          <w:szCs w:val="19"/>
        </w:rPr>
      </w:pPr>
    </w:p>
    <w:p w:rsidR="00384B12" w:rsidRPr="00FF1055" w:rsidRDefault="00384B12" w:rsidP="00384B12">
      <w:pPr>
        <w:spacing w:line="228" w:lineRule="auto"/>
        <w:ind w:left="3" w:firstLine="283"/>
        <w:rPr>
          <w:rFonts w:eastAsia="Times New Roman"/>
          <w:sz w:val="19"/>
          <w:szCs w:val="19"/>
        </w:rPr>
      </w:pPr>
      <w:r w:rsidRPr="00FF1055">
        <w:rPr>
          <w:rFonts w:eastAsia="Times New Roman"/>
          <w:sz w:val="19"/>
          <w:szCs w:val="19"/>
        </w:rPr>
        <w:t>Правительственная программа П.А. Столыпина. Аграрная реформа: цели, основные мероприятия, итоги и значение.</w:t>
      </w:r>
    </w:p>
    <w:p w:rsidR="00384B12" w:rsidRPr="00FF1055" w:rsidRDefault="00384B12" w:rsidP="00384B12">
      <w:pPr>
        <w:spacing w:line="4"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Политическая и общественная жизнь в России в 1907–1914 гг. Новый избирательный закон. III Государственная дума. Ужес точение национальной политики. Общество и власть в годы сто лыпинских реформ. Нарастание революционных настроений. IV Государственная дума.</w:t>
      </w:r>
    </w:p>
    <w:p w:rsidR="00384B12" w:rsidRPr="00FF1055" w:rsidRDefault="00384B12" w:rsidP="00384B12">
      <w:pPr>
        <w:spacing w:line="176"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Культура России в начале ХХ в. Духовное состояние русско го общества в начале XX в. Просвещение. Открытия российских учёных в науке и технике. Русская философия: поиски общест венного идеала. Развитие литературы: от реализма к модерниз му. Поэзия Серебряного века. Декаданс. Символизм. Акмеизм. Футуризм. Изобразительное искусство: традиции реализма и новые стилевые направления. «Мир искусства», «Голубая ро за», «Бубновый валет». Архитектура. Скульптура. Драматичес 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 нематографа. Российская культура начала ХХ в. — составная часть мировой культуры.</w:t>
      </w:r>
    </w:p>
    <w:p w:rsidR="00384B12" w:rsidRPr="00FF1055" w:rsidRDefault="00384B12" w:rsidP="00384B12">
      <w:pPr>
        <w:spacing w:line="326"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Россия в Первой мировой войне. Международные противоре чия на рубеже XIX–ХХ вв. Формирование двух военно полити ческих блоков в Европе. Причины войны, цели и планы вою ющих сторон. Начало войны. Отношение народа и партий к войне. Военные действия на Восточном фронте в 1914–1916 гг. Брусиловский прорыв. Перестройка экономики. Человек на фронте и в тылу. Обострение внутриполитической ситуации.</w:t>
      </w:r>
    </w:p>
    <w:p w:rsidR="00384B12" w:rsidRPr="00FF1055" w:rsidRDefault="00384B12" w:rsidP="00384B12">
      <w:pPr>
        <w:sectPr w:rsidR="00384B12" w:rsidRPr="00FF1055">
          <w:type w:val="continuous"/>
          <w:pgSz w:w="8220" w:h="12756"/>
          <w:pgMar w:top="815" w:right="1080" w:bottom="708" w:left="737" w:header="0" w:footer="0" w:gutter="0"/>
          <w:cols w:space="720" w:equalWidth="0">
            <w:col w:w="6403"/>
          </w:cols>
        </w:sectPr>
      </w:pPr>
    </w:p>
    <w:p w:rsidR="00384B12" w:rsidRPr="00FF1055" w:rsidRDefault="00384B12" w:rsidP="00384B12">
      <w:pPr>
        <w:numPr>
          <w:ilvl w:val="0"/>
          <w:numId w:val="34"/>
        </w:numPr>
        <w:tabs>
          <w:tab w:val="left" w:pos="763"/>
        </w:tabs>
        <w:ind w:left="763" w:hanging="743"/>
        <w:rPr>
          <w:rFonts w:eastAsia="Arial"/>
          <w:b/>
          <w:bCs/>
          <w:sz w:val="21"/>
          <w:szCs w:val="21"/>
        </w:rPr>
      </w:pPr>
      <w:bookmarkStart w:id="22" w:name="page26"/>
      <w:bookmarkEnd w:id="22"/>
      <w:r w:rsidRPr="00FF1055">
        <w:rPr>
          <w:rFonts w:eastAsia="Arial"/>
          <w:b/>
          <w:bCs/>
          <w:noProof/>
          <w:color w:val="666666"/>
          <w:sz w:val="21"/>
          <w:szCs w:val="21"/>
        </w:rPr>
        <w:lastRenderedPageBreak/>
        <w:drawing>
          <wp:anchor distT="0" distB="0" distL="114300" distR="114300" simplePos="0" relativeHeight="251681792" behindDoc="1" locked="0" layoutInCell="0" allowOverlap="1">
            <wp:simplePos x="0" y="0"/>
            <wp:positionH relativeFrom="page">
              <wp:posOffset>0</wp:posOffset>
            </wp:positionH>
            <wp:positionV relativeFrom="page">
              <wp:posOffset>5080</wp:posOffset>
            </wp:positionV>
            <wp:extent cx="4751705" cy="785495"/>
            <wp:effectExtent l="0" t="0" r="0" b="0"/>
            <wp:wrapNone/>
            <wp:docPr id="2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47517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p>
    <w:p w:rsidR="00384B12" w:rsidRPr="00FF1055" w:rsidRDefault="00384B12" w:rsidP="00384B12">
      <w:pPr>
        <w:spacing w:line="200" w:lineRule="exact"/>
        <w:rPr>
          <w:sz w:val="20"/>
          <w:szCs w:val="20"/>
        </w:rPr>
      </w:pPr>
    </w:p>
    <w:p w:rsidR="00384B12" w:rsidRPr="00FF1055" w:rsidRDefault="00384B12" w:rsidP="00384B12">
      <w:pPr>
        <w:spacing w:line="305" w:lineRule="exact"/>
        <w:rPr>
          <w:sz w:val="20"/>
          <w:szCs w:val="20"/>
        </w:rPr>
      </w:pPr>
    </w:p>
    <w:p w:rsidR="00384B12" w:rsidRPr="00FF1055" w:rsidRDefault="00384B12" w:rsidP="00384B12">
      <w:pPr>
        <w:spacing w:line="228" w:lineRule="auto"/>
        <w:ind w:left="3"/>
        <w:jc w:val="both"/>
        <w:rPr>
          <w:sz w:val="20"/>
          <w:szCs w:val="20"/>
        </w:rPr>
      </w:pPr>
      <w:r w:rsidRPr="00FF1055">
        <w:rPr>
          <w:rFonts w:eastAsia="Times New Roman"/>
          <w:sz w:val="19"/>
          <w:szCs w:val="19"/>
        </w:rPr>
        <w:t>«Распутинщина». Прогрессивный блок. Нарастание оппозици онных настроений.</w:t>
      </w:r>
    </w:p>
    <w:p w:rsidR="00384B12" w:rsidRPr="00FF1055" w:rsidRDefault="00384B12" w:rsidP="00384B12">
      <w:pPr>
        <w:spacing w:line="232" w:lineRule="auto"/>
        <w:ind w:left="283"/>
        <w:rPr>
          <w:sz w:val="20"/>
          <w:szCs w:val="20"/>
        </w:rPr>
      </w:pPr>
      <w:r w:rsidRPr="00FF1055">
        <w:rPr>
          <w:rFonts w:eastAsia="Times New Roman"/>
          <w:sz w:val="19"/>
          <w:szCs w:val="19"/>
        </w:rPr>
        <w:t>Россия в ожидании перемен.</w:t>
      </w:r>
    </w:p>
    <w:p w:rsidR="00384B12" w:rsidRPr="00FF1055" w:rsidRDefault="00384B12" w:rsidP="00384B12">
      <w:pPr>
        <w:spacing w:line="4" w:lineRule="exact"/>
        <w:rPr>
          <w:sz w:val="20"/>
          <w:szCs w:val="20"/>
        </w:rPr>
      </w:pPr>
    </w:p>
    <w:p w:rsidR="00384B12" w:rsidRPr="00FF1055" w:rsidRDefault="00384B12" w:rsidP="00384B12">
      <w:pPr>
        <w:ind w:left="3" w:firstLine="283"/>
        <w:jc w:val="both"/>
        <w:rPr>
          <w:sz w:val="20"/>
          <w:szCs w:val="20"/>
        </w:rPr>
      </w:pPr>
      <w:r w:rsidRPr="00FF1055">
        <w:rPr>
          <w:rFonts w:eastAsia="Times New Roman"/>
          <w:b/>
          <w:bCs/>
          <w:sz w:val="19"/>
          <w:szCs w:val="19"/>
        </w:rPr>
        <w:t xml:space="preserve">Россия в 1917–1921 гг. </w:t>
      </w:r>
      <w:r w:rsidRPr="00FF1055">
        <w:rPr>
          <w:rFonts w:eastAsia="Times New Roman"/>
          <w:sz w:val="19"/>
          <w:szCs w:val="19"/>
        </w:rPr>
        <w:t>Революционные события 1917 г.: от</w:t>
      </w:r>
      <w:r w:rsidRPr="00FF1055">
        <w:rPr>
          <w:rFonts w:eastAsia="Times New Roman"/>
          <w:b/>
          <w:bCs/>
          <w:sz w:val="19"/>
          <w:szCs w:val="19"/>
        </w:rPr>
        <w:t xml:space="preserve"> </w:t>
      </w:r>
      <w:r w:rsidRPr="00FF1055">
        <w:rPr>
          <w:rFonts w:eastAsia="Times New Roman"/>
          <w:sz w:val="19"/>
          <w:szCs w:val="19"/>
        </w:rPr>
        <w:t>Февраля к Октябрю. Причины Февральской революции и её на чало. Образование новых органов власти. Отречение Николая II. Двоевластие. Приоритеты новой власти. Курс на продолжение войны. Национальный вопрос после Февраля. Политические партии, их лидеры. Альтернативы развития страны после Фев раля. Возвращение из эмиграции В.И. Ленина. «Апрельские те зисы». Выработка новой стратегии и тактики РСДРП(б). Ап рельский и июньский кризисы власти. Образование первого коалиционного правительства. А.Ф. Керенский. I Всероссийс кий съезд Советов. Июльский кризис власти. Курс большевиков на вооружённое восстание. Государственное совещание. Выступ ление генерала Л.Г. Корнилова и его последствия. Социально экономическая ситуация в стране. Подготовка и проведение во оружённого восстания в Петрограде. Л.Д. Троцкий. II съезд Советов. Декреты о мире и о земле. Установление новой власти в Москве и на местах.</w:t>
      </w:r>
    </w:p>
    <w:p w:rsidR="00384B12" w:rsidRPr="00FF1055" w:rsidRDefault="00384B12" w:rsidP="00384B12">
      <w:pPr>
        <w:spacing w:line="200" w:lineRule="exact"/>
        <w:rPr>
          <w:sz w:val="20"/>
          <w:szCs w:val="20"/>
        </w:rPr>
      </w:pPr>
    </w:p>
    <w:p w:rsidR="00384B12" w:rsidRPr="00FF1055" w:rsidRDefault="00384B12" w:rsidP="00384B12">
      <w:pPr>
        <w:spacing w:line="311" w:lineRule="exact"/>
        <w:rPr>
          <w:sz w:val="20"/>
          <w:szCs w:val="20"/>
        </w:rPr>
      </w:pPr>
    </w:p>
    <w:p w:rsidR="00384B12" w:rsidRPr="00FF1055" w:rsidRDefault="00384B12" w:rsidP="00384B12">
      <w:pPr>
        <w:spacing w:line="229" w:lineRule="auto"/>
        <w:ind w:left="3" w:firstLine="283"/>
        <w:jc w:val="both"/>
        <w:rPr>
          <w:sz w:val="20"/>
          <w:szCs w:val="20"/>
        </w:rPr>
      </w:pPr>
      <w:r w:rsidRPr="00FF1055">
        <w:rPr>
          <w:rFonts w:eastAsia="Times New Roman"/>
          <w:sz w:val="19"/>
          <w:szCs w:val="19"/>
        </w:rPr>
        <w:t>Становление советской власти. Создание новых органов госу дарственной власти. Уничтожение национального и сословного неравенства. Созыв и роспуск Учредительного собрания. III съезд Советов. Борьба в советском руководстве по вопросу о сепарат ном мире с Германией. Брестский мир: условия, экономические</w:t>
      </w:r>
    </w:p>
    <w:p w:rsidR="00384B12" w:rsidRPr="00FF1055" w:rsidRDefault="00384B12" w:rsidP="00384B12">
      <w:pPr>
        <w:spacing w:line="8" w:lineRule="exact"/>
        <w:rPr>
          <w:sz w:val="20"/>
          <w:szCs w:val="20"/>
        </w:rPr>
      </w:pPr>
    </w:p>
    <w:p w:rsidR="00384B12" w:rsidRPr="00FF1055" w:rsidRDefault="00384B12" w:rsidP="00384B12">
      <w:pPr>
        <w:numPr>
          <w:ilvl w:val="0"/>
          <w:numId w:val="35"/>
        </w:numPr>
        <w:tabs>
          <w:tab w:val="left" w:pos="238"/>
        </w:tabs>
        <w:ind w:left="3" w:hanging="3"/>
        <w:jc w:val="both"/>
        <w:rPr>
          <w:rFonts w:eastAsia="Times New Roman"/>
          <w:sz w:val="19"/>
          <w:szCs w:val="19"/>
        </w:rPr>
      </w:pPr>
      <w:r w:rsidRPr="00FF1055">
        <w:rPr>
          <w:rFonts w:eastAsia="Times New Roman"/>
          <w:sz w:val="19"/>
          <w:szCs w:val="19"/>
        </w:rPr>
        <w:t>политические последствия. Первые мероприятия советской власти в области промышленного производства, транспорта, торговли, банковской системы. Закон о социализации земли. Установление продовольственной диктатуры. Конец правитель ственной коалиции большевиков и левых эсеров. Принятие Конституции 1918 г.</w:t>
      </w:r>
    </w:p>
    <w:p w:rsidR="00384B12" w:rsidRPr="00FF1055" w:rsidRDefault="00384B12" w:rsidP="00384B12">
      <w:pPr>
        <w:spacing w:line="167"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Гражданская война в России. Причины и основные этапы Гражданской войны, её участники. Первые выступления про тив советской власти. Формирование Белого движения, его по литическая программа. Создание Красной Армии. Выступление чехословацкого корпуса. Ликвидация советской власти в По волжье, на Урале, в Сибири и на Дальнем Востоке. Создание региональных правительств. Формирование Восточного фронта. Уфимская директория. А.В. Колчак. Контрнаступление Крас ной Армии. Красный террор.</w:t>
      </w:r>
    </w:p>
    <w:p w:rsidR="00384B12" w:rsidRPr="00FF1055" w:rsidRDefault="00384B12" w:rsidP="00384B12">
      <w:pPr>
        <w:spacing w:line="142"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Антибольшевистское восстание на Дону. Всевеликое войско донское атамана П.Н. Краснова. Добровольческая армия гене рала А.И. Деникина. Формирование Южного фронта. Белый террор. Движение зелёных. Н.И. Махно. Программа и тактика махновского движения. Военные действия на Южном фронте. Разгром армии Деникина.</w:t>
      </w:r>
    </w:p>
    <w:p w:rsidR="00384B12" w:rsidRPr="00FF1055" w:rsidRDefault="00384B12" w:rsidP="00384B12">
      <w:pPr>
        <w:spacing w:line="167" w:lineRule="exact"/>
        <w:rPr>
          <w:rFonts w:eastAsia="Times New Roman"/>
          <w:sz w:val="19"/>
          <w:szCs w:val="19"/>
        </w:rPr>
      </w:pPr>
    </w:p>
    <w:p w:rsidR="00384B12" w:rsidRPr="00FF1055" w:rsidRDefault="00384B12" w:rsidP="00384B12">
      <w:pPr>
        <w:spacing w:line="228" w:lineRule="auto"/>
        <w:ind w:left="3" w:firstLine="283"/>
        <w:jc w:val="both"/>
        <w:rPr>
          <w:rFonts w:eastAsia="Times New Roman"/>
          <w:sz w:val="19"/>
          <w:szCs w:val="19"/>
        </w:rPr>
      </w:pPr>
      <w:r w:rsidRPr="00FF1055">
        <w:rPr>
          <w:rFonts w:eastAsia="Times New Roman"/>
          <w:sz w:val="19"/>
          <w:szCs w:val="19"/>
        </w:rPr>
        <w:t>Походы генерала Н.Н. Юденича на Петроград. Антибольше вистские выступления красноармейцев в фортах Красная Гор</w:t>
      </w:r>
    </w:p>
    <w:p w:rsidR="00384B12" w:rsidRPr="00FF1055" w:rsidRDefault="00384B12" w:rsidP="00384B12">
      <w:pPr>
        <w:sectPr w:rsidR="00384B12" w:rsidRPr="00FF1055">
          <w:pgSz w:w="8220" w:h="12756"/>
          <w:pgMar w:top="815" w:right="740" w:bottom="554" w:left="1077" w:header="0" w:footer="0" w:gutter="0"/>
          <w:cols w:space="720" w:equalWidth="0">
            <w:col w:w="6403"/>
          </w:cols>
        </w:sectPr>
      </w:pPr>
    </w:p>
    <w:p w:rsidR="00384B12" w:rsidRPr="00FF1055" w:rsidRDefault="00384B12" w:rsidP="00384B12">
      <w:pPr>
        <w:tabs>
          <w:tab w:val="left" w:pos="6060"/>
        </w:tabs>
        <w:rPr>
          <w:sz w:val="20"/>
          <w:szCs w:val="20"/>
        </w:rPr>
      </w:pPr>
      <w:bookmarkStart w:id="23" w:name="page27"/>
      <w:bookmarkEnd w:id="23"/>
      <w:r w:rsidRPr="00FF1055">
        <w:rPr>
          <w:rFonts w:eastAsia="Arial"/>
          <w:b/>
          <w:bCs/>
          <w:noProof/>
          <w:color w:val="666666"/>
          <w:sz w:val="21"/>
          <w:szCs w:val="21"/>
        </w:rPr>
        <w:lastRenderedPageBreak/>
        <w:drawing>
          <wp:anchor distT="0" distB="0" distL="114300" distR="114300" simplePos="0" relativeHeight="251682816" behindDoc="1" locked="0" layoutInCell="0" allowOverlap="1">
            <wp:simplePos x="0" y="0"/>
            <wp:positionH relativeFrom="page">
              <wp:posOffset>455295</wp:posOffset>
            </wp:positionH>
            <wp:positionV relativeFrom="page">
              <wp:posOffset>5080</wp:posOffset>
            </wp:positionV>
            <wp:extent cx="4764405" cy="785495"/>
            <wp:effectExtent l="0" t="0" r="0" b="0"/>
            <wp:wrapNone/>
            <wp:docPr id="24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47644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r w:rsidRPr="00FF1055">
        <w:rPr>
          <w:sz w:val="20"/>
          <w:szCs w:val="20"/>
        </w:rPr>
        <w:tab/>
      </w:r>
      <w:r w:rsidRPr="00FF1055">
        <w:rPr>
          <w:rFonts w:eastAsia="Arial"/>
          <w:b/>
          <w:bCs/>
          <w:sz w:val="21"/>
          <w:szCs w:val="21"/>
        </w:rPr>
        <w:t>25</w:t>
      </w:r>
    </w:p>
    <w:p w:rsidR="00384B12" w:rsidRPr="00FF1055" w:rsidRDefault="00384B12" w:rsidP="00384B12">
      <w:pPr>
        <w:sectPr w:rsidR="00384B12" w:rsidRPr="00FF1055">
          <w:pgSz w:w="8220" w:h="12756"/>
          <w:pgMar w:top="815" w:right="1080" w:bottom="683" w:left="740" w:header="0" w:footer="0" w:gutter="0"/>
          <w:cols w:space="720" w:equalWidth="0">
            <w:col w:w="6400"/>
          </w:cols>
        </w:sectPr>
      </w:pPr>
    </w:p>
    <w:p w:rsidR="00384B12" w:rsidRPr="00FF1055" w:rsidRDefault="00384B12" w:rsidP="00384B12">
      <w:pPr>
        <w:spacing w:line="200" w:lineRule="exact"/>
        <w:rPr>
          <w:sz w:val="20"/>
          <w:szCs w:val="20"/>
        </w:rPr>
      </w:pPr>
    </w:p>
    <w:p w:rsidR="00384B12" w:rsidRPr="00FF1055" w:rsidRDefault="00384B12" w:rsidP="00384B12">
      <w:pPr>
        <w:spacing w:line="305" w:lineRule="exact"/>
        <w:rPr>
          <w:sz w:val="20"/>
          <w:szCs w:val="20"/>
        </w:rPr>
      </w:pPr>
    </w:p>
    <w:p w:rsidR="00384B12" w:rsidRPr="00FF1055" w:rsidRDefault="00384B12" w:rsidP="00384B12">
      <w:pPr>
        <w:spacing w:line="228" w:lineRule="auto"/>
        <w:jc w:val="both"/>
        <w:rPr>
          <w:sz w:val="20"/>
          <w:szCs w:val="20"/>
        </w:rPr>
      </w:pPr>
      <w:r w:rsidRPr="00FF1055">
        <w:rPr>
          <w:rFonts w:eastAsia="Times New Roman"/>
          <w:sz w:val="19"/>
          <w:szCs w:val="19"/>
        </w:rPr>
        <w:t>ка, Серая Лошадь, Обручев. Переход Красной Армии в контрнаступление. Падение Белого режима на севере.</w:t>
      </w:r>
    </w:p>
    <w:p w:rsidR="00384B12" w:rsidRPr="00FF1055" w:rsidRDefault="00384B12" w:rsidP="00384B12">
      <w:pPr>
        <w:spacing w:line="5" w:lineRule="exact"/>
        <w:rPr>
          <w:sz w:val="20"/>
          <w:szCs w:val="20"/>
        </w:rPr>
      </w:pPr>
    </w:p>
    <w:p w:rsidR="00384B12" w:rsidRPr="00FF1055" w:rsidRDefault="00384B12" w:rsidP="00384B12">
      <w:pPr>
        <w:spacing w:line="229" w:lineRule="auto"/>
        <w:ind w:firstLine="283"/>
        <w:jc w:val="both"/>
        <w:rPr>
          <w:sz w:val="20"/>
          <w:szCs w:val="20"/>
        </w:rPr>
      </w:pPr>
      <w:r w:rsidRPr="00FF1055">
        <w:rPr>
          <w:rFonts w:eastAsia="Times New Roman"/>
          <w:sz w:val="19"/>
          <w:szCs w:val="19"/>
        </w:rPr>
        <w:t>Иностранная интервенция: причины, масштаб, формы, райо ны оккупации. Война с Польшей, её классово политический смысл и итоги. Разгром генерала П.Н. Врангеля. Националь ные окраины в Гражданской войне.</w:t>
      </w:r>
    </w:p>
    <w:p w:rsidR="00384B12" w:rsidRPr="00FF1055" w:rsidRDefault="00384B12" w:rsidP="00384B12">
      <w:pPr>
        <w:spacing w:line="6"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Экономическая политика красных и белых. Политика воен ного коммунизма. Сельское хозяйство в период военного ком мунизма. Экономическая политика белых. Реформаторская дея тельность П.Н. Врангеля. Положение населения в годы войны. Причины поражения белых и победы красных. Итоги Граждан ской войны.</w:t>
      </w:r>
    </w:p>
    <w:p w:rsidR="00384B12" w:rsidRPr="00FF1055" w:rsidRDefault="00384B12" w:rsidP="00384B12">
      <w:pPr>
        <w:spacing w:line="168"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Экономический и политический кризис в конце 1920 — на чале 1921 г. Массовые крестьянские восстания. Кронштадтское восстание. Политические и экономические требования. Переход к новой экономической политике.</w:t>
      </w:r>
    </w:p>
    <w:p w:rsidR="00384B12" w:rsidRPr="00FF1055" w:rsidRDefault="00384B12" w:rsidP="00384B12">
      <w:pPr>
        <w:spacing w:line="185" w:lineRule="exact"/>
        <w:rPr>
          <w:sz w:val="20"/>
          <w:szCs w:val="20"/>
        </w:rPr>
      </w:pPr>
    </w:p>
    <w:p w:rsidR="00384B12" w:rsidRPr="00FF1055" w:rsidRDefault="00384B12" w:rsidP="00384B12">
      <w:pPr>
        <w:ind w:firstLine="283"/>
        <w:jc w:val="both"/>
        <w:rPr>
          <w:sz w:val="20"/>
          <w:szCs w:val="20"/>
        </w:rPr>
      </w:pPr>
      <w:r w:rsidRPr="00FF1055">
        <w:rPr>
          <w:rFonts w:eastAsia="Times New Roman"/>
          <w:b/>
          <w:bCs/>
          <w:sz w:val="19"/>
          <w:szCs w:val="19"/>
        </w:rPr>
        <w:t xml:space="preserve">СССР в 1922–1941 гг. </w:t>
      </w:r>
      <w:r w:rsidRPr="00FF1055">
        <w:rPr>
          <w:rFonts w:eastAsia="Times New Roman"/>
          <w:sz w:val="19"/>
          <w:szCs w:val="19"/>
        </w:rPr>
        <w:t>Образование Союза Советских Социа</w:t>
      </w:r>
      <w:r w:rsidRPr="00FF1055">
        <w:rPr>
          <w:rFonts w:eastAsia="Times New Roman"/>
          <w:b/>
          <w:bCs/>
          <w:sz w:val="19"/>
          <w:szCs w:val="19"/>
        </w:rPr>
        <w:t xml:space="preserve"> </w:t>
      </w:r>
      <w:r w:rsidRPr="00FF1055">
        <w:rPr>
          <w:rFonts w:eastAsia="Times New Roman"/>
          <w:sz w:val="19"/>
          <w:szCs w:val="19"/>
        </w:rPr>
        <w:t>листических Республик. Предпосылки объединения социалис тических республик. Альтернативные проекты объединения. Первая Конституция СССР. Национальная политика и межна циональные отношения.</w:t>
      </w:r>
    </w:p>
    <w:p w:rsidR="00384B12" w:rsidRPr="00FF1055" w:rsidRDefault="00384B12" w:rsidP="00384B12">
      <w:pPr>
        <w:spacing w:line="176" w:lineRule="exact"/>
        <w:rPr>
          <w:sz w:val="20"/>
          <w:szCs w:val="20"/>
        </w:rPr>
      </w:pPr>
    </w:p>
    <w:p w:rsidR="00384B12" w:rsidRPr="00FF1055" w:rsidRDefault="00384B12" w:rsidP="00384B12">
      <w:pPr>
        <w:spacing w:line="229" w:lineRule="auto"/>
        <w:ind w:firstLine="283"/>
        <w:jc w:val="both"/>
        <w:rPr>
          <w:sz w:val="20"/>
          <w:szCs w:val="20"/>
        </w:rPr>
      </w:pPr>
      <w:r w:rsidRPr="00FF1055">
        <w:rPr>
          <w:rFonts w:eastAsia="Times New Roman"/>
          <w:sz w:val="19"/>
          <w:szCs w:val="19"/>
        </w:rPr>
        <w:t>Политическая жизнь в 1920 е гг. Сращивание государствен ного и партийного аппарата. Утверждение однопартийной поли тической системы. Обострение внутрипартийных разногласий и борьба за лидерство в партии и государстве. И.В. Сталин.</w:t>
      </w:r>
    </w:p>
    <w:p w:rsidR="00384B12" w:rsidRPr="00FF1055" w:rsidRDefault="00384B12" w:rsidP="00384B12">
      <w:pPr>
        <w:spacing w:line="6"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Новая экономическая политика. Экономический и полити ческий кризис начала 1920 х гг. Сущность нэпа и его экономи ческие итоги. Социальная структура и социальная психология в 1920 е гг. Кризис нэпа, его причины.</w:t>
      </w:r>
    </w:p>
    <w:p w:rsidR="00384B12" w:rsidRPr="00FF1055" w:rsidRDefault="00384B12" w:rsidP="00384B12">
      <w:pPr>
        <w:spacing w:line="185" w:lineRule="exact"/>
        <w:rPr>
          <w:sz w:val="20"/>
          <w:szCs w:val="20"/>
        </w:rPr>
      </w:pPr>
    </w:p>
    <w:p w:rsidR="00384B12" w:rsidRPr="00FF1055" w:rsidRDefault="00384B12" w:rsidP="00384B12">
      <w:pPr>
        <w:spacing w:line="229" w:lineRule="auto"/>
        <w:ind w:firstLine="283"/>
        <w:jc w:val="both"/>
        <w:rPr>
          <w:sz w:val="20"/>
          <w:szCs w:val="20"/>
        </w:rPr>
      </w:pPr>
      <w:r w:rsidRPr="00FF1055">
        <w:rPr>
          <w:rFonts w:eastAsia="Times New Roman"/>
          <w:sz w:val="19"/>
          <w:szCs w:val="19"/>
        </w:rPr>
        <w:t>Советская модель модернизации. Индустриализация: цели, ме тоды, источники. Первая пятилетка: цели, итоги, социальные проблемы. Второй пятилетний план: задачи и особенности. Итоги первых пятилеток. Коллективизация сельского хозяйства: причи ны, формы, методы, экономические и социальные последствия.</w:t>
      </w:r>
    </w:p>
    <w:p w:rsidR="00384B12" w:rsidRPr="00FF1055" w:rsidRDefault="00384B12" w:rsidP="00384B12">
      <w:pPr>
        <w:spacing w:line="8" w:lineRule="exact"/>
        <w:rPr>
          <w:sz w:val="20"/>
          <w:szCs w:val="20"/>
        </w:rPr>
      </w:pPr>
    </w:p>
    <w:p w:rsidR="00384B12" w:rsidRPr="00FF1055" w:rsidRDefault="00384B12" w:rsidP="00384B12">
      <w:pPr>
        <w:spacing w:line="229" w:lineRule="auto"/>
        <w:ind w:firstLine="283"/>
        <w:jc w:val="both"/>
        <w:rPr>
          <w:sz w:val="20"/>
          <w:szCs w:val="20"/>
        </w:rPr>
      </w:pPr>
      <w:r w:rsidRPr="00FF1055">
        <w:rPr>
          <w:rFonts w:eastAsia="Times New Roman"/>
          <w:sz w:val="19"/>
          <w:szCs w:val="19"/>
        </w:rPr>
        <w:t>Особенности советской политической системы. Роль партии в жизни государства. Роль идеологии, контроль над обществом. Формирование культа личности Сталина. Массовые репрессии и их последствия. Конституция 1936 г.</w:t>
      </w:r>
    </w:p>
    <w:p w:rsidR="00384B12" w:rsidRPr="00FF1055" w:rsidRDefault="00384B12" w:rsidP="00384B12">
      <w:pPr>
        <w:spacing w:line="6"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Изменение социальной структуры советского общества. Рабо чий класс: источники пополнения, производственные навыки, жизнь и быт. Стахановское движение. Социальная дифференциа ция. Ужесточение трудового законодательства. Жизнь и быт кол хозной деревни. Изменения в социальной психологии крестьян. Ограничение административных и гражданских прав. Формиро вание пролетарской интеллигенции. «Спецконтингент». ГУЛАГ как структурное подразделение советской экономики. Номенкла тура — верхний слой советской социальной системы. Состав. Иерархия. Психология. Система льгот и привилегий.</w:t>
      </w:r>
    </w:p>
    <w:p w:rsidR="00384B12" w:rsidRPr="00FF1055" w:rsidRDefault="00384B12" w:rsidP="00384B12">
      <w:pPr>
        <w:sectPr w:rsidR="00384B12" w:rsidRPr="00FF1055">
          <w:type w:val="continuous"/>
          <w:pgSz w:w="8220" w:h="12756"/>
          <w:pgMar w:top="815" w:right="1080" w:bottom="683" w:left="740" w:header="0" w:footer="0" w:gutter="0"/>
          <w:cols w:space="720" w:equalWidth="0">
            <w:col w:w="6400"/>
          </w:cols>
        </w:sectPr>
      </w:pPr>
    </w:p>
    <w:p w:rsidR="00384B12" w:rsidRPr="00FF1055" w:rsidRDefault="00384B12" w:rsidP="00384B12">
      <w:pPr>
        <w:numPr>
          <w:ilvl w:val="0"/>
          <w:numId w:val="36"/>
        </w:numPr>
        <w:tabs>
          <w:tab w:val="left" w:pos="760"/>
        </w:tabs>
        <w:ind w:left="760" w:hanging="743"/>
        <w:rPr>
          <w:rFonts w:eastAsia="Arial"/>
          <w:b/>
          <w:bCs/>
          <w:sz w:val="21"/>
          <w:szCs w:val="21"/>
        </w:rPr>
      </w:pPr>
      <w:bookmarkStart w:id="24" w:name="page28"/>
      <w:bookmarkEnd w:id="24"/>
      <w:r w:rsidRPr="00FF1055">
        <w:rPr>
          <w:rFonts w:eastAsia="Arial"/>
          <w:b/>
          <w:bCs/>
          <w:noProof/>
          <w:color w:val="666666"/>
          <w:sz w:val="21"/>
          <w:szCs w:val="21"/>
        </w:rPr>
        <w:lastRenderedPageBreak/>
        <w:drawing>
          <wp:anchor distT="0" distB="0" distL="114300" distR="114300" simplePos="0" relativeHeight="251683840" behindDoc="1" locked="0" layoutInCell="0" allowOverlap="1">
            <wp:simplePos x="0" y="0"/>
            <wp:positionH relativeFrom="page">
              <wp:posOffset>0</wp:posOffset>
            </wp:positionH>
            <wp:positionV relativeFrom="page">
              <wp:posOffset>5080</wp:posOffset>
            </wp:positionV>
            <wp:extent cx="4751705" cy="785495"/>
            <wp:effectExtent l="0" t="0" r="0" b="0"/>
            <wp:wrapNone/>
            <wp:docPr id="2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47517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p>
    <w:p w:rsidR="00384B12" w:rsidRPr="00FF1055" w:rsidRDefault="00384B12" w:rsidP="00384B12">
      <w:pPr>
        <w:spacing w:line="200" w:lineRule="exact"/>
        <w:rPr>
          <w:sz w:val="20"/>
          <w:szCs w:val="20"/>
        </w:rPr>
      </w:pPr>
    </w:p>
    <w:p w:rsidR="00384B12" w:rsidRPr="00FF1055" w:rsidRDefault="00384B12" w:rsidP="00384B12">
      <w:pPr>
        <w:spacing w:line="305"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Культура и духовная жизнь в 1920–1930 е гг. Культурная ре волюция: задачи и направления. Ликвидация неграмотности. Создание системы народного образования. Власть и интеллиген ция. Идеологический контроль над духовной жизнью общества. Развитие советской науки. Утверждение метода социалистичес кого реализма в литературе и искусстве. Политика власти в от ношении религии и церкви. Русская культура в эмиграции.</w:t>
      </w:r>
    </w:p>
    <w:p w:rsidR="00384B12" w:rsidRPr="00FF1055" w:rsidRDefault="00384B12" w:rsidP="00384B12">
      <w:pPr>
        <w:spacing w:line="159"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Особенности и основные направления внешней политики Со ветского государства в 1920–1930 е гг. Генуэзская конферен ция. Рапалльский договор. Укрепление позиций страны на международной арене. Соглашения со странами Востока. Уси ление международной напряжённости в конце 1920 х гг.: при чины, факты, последствия для внутреннего положения в стра не. Создание и деятельность Коминтерна. Новый курс советской дипломатии. Участие СССР в деятельности Лиги На ций. Борьба СССР за создание системы коллективной безопас ности. Курс Коминтерна на создание единого антифашистского фронта. Война в Испании и СССР. Дальневосточная политика</w:t>
      </w:r>
    </w:p>
    <w:p w:rsidR="00384B12" w:rsidRPr="00FF1055" w:rsidRDefault="00384B12" w:rsidP="00384B12">
      <w:pPr>
        <w:spacing w:line="125" w:lineRule="exact"/>
        <w:rPr>
          <w:sz w:val="20"/>
          <w:szCs w:val="20"/>
        </w:rPr>
      </w:pPr>
    </w:p>
    <w:p w:rsidR="00384B12" w:rsidRPr="00FF1055" w:rsidRDefault="00384B12" w:rsidP="00384B12">
      <w:pPr>
        <w:jc w:val="both"/>
        <w:rPr>
          <w:sz w:val="20"/>
          <w:szCs w:val="20"/>
        </w:rPr>
      </w:pPr>
      <w:r w:rsidRPr="00FF1055">
        <w:rPr>
          <w:rFonts w:eastAsia="Times New Roman"/>
          <w:sz w:val="19"/>
          <w:szCs w:val="19"/>
        </w:rPr>
        <w:t>СССР. События у озера Хасан и реки Халхин Гол. Мюнхенское соглашение. Советско англо французские переговоры. Сближе ние СССР и Германии.</w:t>
      </w:r>
    </w:p>
    <w:p w:rsidR="00384B12" w:rsidRPr="00FF1055" w:rsidRDefault="00384B12" w:rsidP="00384B12">
      <w:pPr>
        <w:spacing w:line="193"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СССР накануне войны. Советско германские отношения. Раз витие политического процесса в Европе после заключения Мюн хенского договора.</w:t>
      </w:r>
    </w:p>
    <w:p w:rsidR="00384B12" w:rsidRPr="00FF1055" w:rsidRDefault="00384B12" w:rsidP="00384B12">
      <w:pPr>
        <w:spacing w:line="193" w:lineRule="exact"/>
        <w:rPr>
          <w:sz w:val="20"/>
          <w:szCs w:val="20"/>
        </w:rPr>
      </w:pPr>
    </w:p>
    <w:p w:rsidR="00384B12" w:rsidRPr="00FF1055" w:rsidRDefault="00384B12" w:rsidP="00384B12">
      <w:pPr>
        <w:spacing w:line="229" w:lineRule="auto"/>
        <w:ind w:firstLine="283"/>
        <w:jc w:val="both"/>
        <w:rPr>
          <w:sz w:val="20"/>
          <w:szCs w:val="20"/>
        </w:rPr>
      </w:pPr>
      <w:r w:rsidRPr="00FF1055">
        <w:rPr>
          <w:rFonts w:eastAsia="Times New Roman"/>
          <w:sz w:val="19"/>
          <w:szCs w:val="19"/>
        </w:rPr>
        <w:t>Причины нового советско германского сближения. Советско германские договоры 1939 г. Реализация СССР секретных про токолов. Война с Финляндией и её итоги.</w:t>
      </w:r>
    </w:p>
    <w:p w:rsidR="00384B12" w:rsidRPr="00FF1055" w:rsidRDefault="00384B12" w:rsidP="00384B12">
      <w:pPr>
        <w:spacing w:line="232" w:lineRule="auto"/>
        <w:ind w:left="280"/>
        <w:rPr>
          <w:sz w:val="20"/>
          <w:szCs w:val="20"/>
        </w:rPr>
      </w:pPr>
      <w:r w:rsidRPr="00FF1055">
        <w:rPr>
          <w:rFonts w:eastAsia="Times New Roman"/>
          <w:sz w:val="19"/>
          <w:szCs w:val="19"/>
        </w:rPr>
        <w:t>Укрепление обороноспособности страны: успехи и просчёты.</w:t>
      </w:r>
    </w:p>
    <w:p w:rsidR="00384B12" w:rsidRPr="00FF1055" w:rsidRDefault="00384B12" w:rsidP="00384B12">
      <w:pPr>
        <w:spacing w:line="230" w:lineRule="auto"/>
        <w:ind w:left="280"/>
        <w:rPr>
          <w:sz w:val="20"/>
          <w:szCs w:val="20"/>
        </w:rPr>
      </w:pPr>
      <w:r w:rsidRPr="00FF1055">
        <w:rPr>
          <w:rFonts w:eastAsia="Times New Roman"/>
          <w:sz w:val="19"/>
          <w:szCs w:val="19"/>
        </w:rPr>
        <w:t>Подготовка Германии к нападению на СССР.</w:t>
      </w:r>
    </w:p>
    <w:p w:rsidR="00384B12" w:rsidRPr="00FF1055" w:rsidRDefault="00384B12" w:rsidP="00384B12">
      <w:pPr>
        <w:spacing w:line="231" w:lineRule="auto"/>
        <w:ind w:left="280"/>
        <w:rPr>
          <w:sz w:val="20"/>
          <w:szCs w:val="20"/>
        </w:rPr>
      </w:pPr>
      <w:r w:rsidRPr="00FF1055">
        <w:rPr>
          <w:rFonts w:eastAsia="Times New Roman"/>
          <w:sz w:val="19"/>
          <w:szCs w:val="19"/>
        </w:rPr>
        <w:t>Родной край в 1930 е гг.</w:t>
      </w:r>
    </w:p>
    <w:p w:rsidR="00384B12" w:rsidRPr="00FF1055" w:rsidRDefault="00384B12" w:rsidP="00384B12">
      <w:pPr>
        <w:spacing w:line="4" w:lineRule="exact"/>
        <w:rPr>
          <w:sz w:val="20"/>
          <w:szCs w:val="20"/>
        </w:rPr>
      </w:pPr>
    </w:p>
    <w:p w:rsidR="00384B12" w:rsidRPr="00FF1055" w:rsidRDefault="00384B12" w:rsidP="00384B12">
      <w:pPr>
        <w:spacing w:line="229" w:lineRule="auto"/>
        <w:ind w:firstLine="283"/>
        <w:jc w:val="both"/>
        <w:rPr>
          <w:sz w:val="20"/>
          <w:szCs w:val="20"/>
        </w:rPr>
      </w:pPr>
      <w:r w:rsidRPr="00FF1055">
        <w:rPr>
          <w:rFonts w:eastAsia="Times New Roman"/>
          <w:b/>
          <w:bCs/>
          <w:sz w:val="19"/>
          <w:szCs w:val="19"/>
        </w:rPr>
        <w:t xml:space="preserve">Великая Отечественная война 1941–1945 гг. </w:t>
      </w:r>
      <w:r w:rsidRPr="00FF1055">
        <w:rPr>
          <w:rFonts w:eastAsia="Times New Roman"/>
          <w:sz w:val="19"/>
          <w:szCs w:val="19"/>
        </w:rPr>
        <w:t>Начало Великой</w:t>
      </w:r>
      <w:r w:rsidRPr="00FF1055">
        <w:rPr>
          <w:rFonts w:eastAsia="Times New Roman"/>
          <w:b/>
          <w:bCs/>
          <w:sz w:val="19"/>
          <w:szCs w:val="19"/>
        </w:rPr>
        <w:t xml:space="preserve"> </w:t>
      </w:r>
      <w:r w:rsidRPr="00FF1055">
        <w:rPr>
          <w:rFonts w:eastAsia="Times New Roman"/>
          <w:sz w:val="19"/>
          <w:szCs w:val="19"/>
        </w:rPr>
        <w:t>Отечественной войны. Боевые действия зимой—летом 1942 г. Проблемы внезапности нападения Германии на СССР. Вторжение немецких войск. Первые мероприятия советского правительства по организации отпора врагу. Периодизация военных действий.</w:t>
      </w:r>
    </w:p>
    <w:p w:rsidR="00384B12" w:rsidRPr="00FF1055" w:rsidRDefault="00384B12" w:rsidP="00384B12">
      <w:pPr>
        <w:spacing w:line="8" w:lineRule="exact"/>
        <w:rPr>
          <w:sz w:val="20"/>
          <w:szCs w:val="20"/>
        </w:rPr>
      </w:pPr>
    </w:p>
    <w:p w:rsidR="00384B12" w:rsidRPr="00FF1055" w:rsidRDefault="00384B12" w:rsidP="00384B12">
      <w:pPr>
        <w:spacing w:line="229" w:lineRule="auto"/>
        <w:ind w:firstLine="283"/>
        <w:jc w:val="both"/>
        <w:rPr>
          <w:sz w:val="20"/>
          <w:szCs w:val="20"/>
        </w:rPr>
      </w:pPr>
      <w:r w:rsidRPr="00FF1055">
        <w:rPr>
          <w:rFonts w:eastAsia="Times New Roman"/>
          <w:sz w:val="19"/>
          <w:szCs w:val="19"/>
        </w:rPr>
        <w:t>Оборонительные сражения летом—осенью 1941 г. Героизм со ветских воинов. Причины неудач Красной Армии. Нацистский «новый порядок» на оккупированной территории, массовое уничтожение людей. Приказ № 270. Битва под Москвой.</w:t>
      </w:r>
    </w:p>
    <w:p w:rsidR="00384B12" w:rsidRPr="00FF1055" w:rsidRDefault="00384B12" w:rsidP="00384B12">
      <w:pPr>
        <w:spacing w:line="6" w:lineRule="exact"/>
        <w:rPr>
          <w:sz w:val="20"/>
          <w:szCs w:val="20"/>
        </w:rPr>
      </w:pPr>
    </w:p>
    <w:p w:rsidR="00384B12" w:rsidRPr="00FF1055" w:rsidRDefault="00384B12" w:rsidP="00384B12">
      <w:pPr>
        <w:spacing w:line="228" w:lineRule="auto"/>
        <w:ind w:firstLine="283"/>
        <w:jc w:val="both"/>
        <w:rPr>
          <w:sz w:val="20"/>
          <w:szCs w:val="20"/>
        </w:rPr>
      </w:pPr>
      <w:r w:rsidRPr="00FF1055">
        <w:rPr>
          <w:rFonts w:eastAsia="Times New Roman"/>
          <w:sz w:val="19"/>
          <w:szCs w:val="19"/>
        </w:rPr>
        <w:t>Разгром немецких войск под Москвой. Зимнее наступление Красной Армии, его итоги.</w:t>
      </w:r>
    </w:p>
    <w:p w:rsidR="00384B12" w:rsidRPr="00FF1055" w:rsidRDefault="00384B12" w:rsidP="00384B12">
      <w:pPr>
        <w:spacing w:line="5"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Неудачи советских войск в Крыму и под Харьковом. Летнее наступление немецких войск. Приказ № 227. Сталинградская битва. Сражения на Кавказе. Создание антигитлеровской коа лиции. Тегеранская конференция.</w:t>
      </w:r>
    </w:p>
    <w:p w:rsidR="00384B12" w:rsidRPr="00FF1055" w:rsidRDefault="00384B12" w:rsidP="00384B12">
      <w:pPr>
        <w:spacing w:line="185" w:lineRule="exact"/>
        <w:rPr>
          <w:sz w:val="20"/>
          <w:szCs w:val="20"/>
        </w:rPr>
      </w:pPr>
    </w:p>
    <w:p w:rsidR="00384B12" w:rsidRPr="00FF1055" w:rsidRDefault="00384B12" w:rsidP="00384B12">
      <w:pPr>
        <w:spacing w:line="229" w:lineRule="auto"/>
        <w:ind w:firstLine="283"/>
        <w:jc w:val="both"/>
        <w:rPr>
          <w:sz w:val="20"/>
          <w:szCs w:val="20"/>
        </w:rPr>
      </w:pPr>
      <w:r w:rsidRPr="00FF1055">
        <w:rPr>
          <w:rFonts w:eastAsia="Times New Roman"/>
          <w:sz w:val="19"/>
          <w:szCs w:val="19"/>
        </w:rPr>
        <w:t>Тыл. Морально психологическое состояние советских людей после вторжения немецких войск. Церковь в период Великой Отечественной войны. Эвакуация. Героический труд в тылу.</w:t>
      </w:r>
    </w:p>
    <w:p w:rsidR="00384B12" w:rsidRPr="00FF1055" w:rsidRDefault="00384B12" w:rsidP="00384B12">
      <w:pPr>
        <w:sectPr w:rsidR="00384B12" w:rsidRPr="00FF1055">
          <w:pgSz w:w="8220" w:h="12756"/>
          <w:pgMar w:top="815" w:right="740" w:bottom="554" w:left="1080" w:header="0" w:footer="0" w:gutter="0"/>
          <w:cols w:space="720" w:equalWidth="0">
            <w:col w:w="6400"/>
          </w:cols>
        </w:sectPr>
      </w:pPr>
    </w:p>
    <w:p w:rsidR="00384B12" w:rsidRPr="00FF1055" w:rsidRDefault="00384B12" w:rsidP="00384B12">
      <w:pPr>
        <w:tabs>
          <w:tab w:val="left" w:pos="6063"/>
        </w:tabs>
        <w:ind w:left="3"/>
        <w:rPr>
          <w:sz w:val="20"/>
          <w:szCs w:val="20"/>
        </w:rPr>
      </w:pPr>
      <w:bookmarkStart w:id="25" w:name="page29"/>
      <w:bookmarkEnd w:id="25"/>
      <w:r w:rsidRPr="00FF1055">
        <w:rPr>
          <w:rFonts w:eastAsia="Arial"/>
          <w:b/>
          <w:bCs/>
          <w:noProof/>
          <w:color w:val="666666"/>
          <w:sz w:val="21"/>
          <w:szCs w:val="21"/>
        </w:rPr>
        <w:lastRenderedPageBreak/>
        <w:drawing>
          <wp:anchor distT="0" distB="0" distL="114300" distR="114300" simplePos="0" relativeHeight="251684864" behindDoc="1" locked="0" layoutInCell="0" allowOverlap="1">
            <wp:simplePos x="0" y="0"/>
            <wp:positionH relativeFrom="page">
              <wp:posOffset>455295</wp:posOffset>
            </wp:positionH>
            <wp:positionV relativeFrom="page">
              <wp:posOffset>5080</wp:posOffset>
            </wp:positionV>
            <wp:extent cx="4764405" cy="785495"/>
            <wp:effectExtent l="0" t="0" r="0" b="0"/>
            <wp:wrapNone/>
            <wp:docPr id="24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47644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r w:rsidRPr="00FF1055">
        <w:rPr>
          <w:sz w:val="20"/>
          <w:szCs w:val="20"/>
        </w:rPr>
        <w:tab/>
      </w:r>
      <w:r w:rsidRPr="00FF1055">
        <w:rPr>
          <w:rFonts w:eastAsia="Arial"/>
          <w:b/>
          <w:bCs/>
          <w:sz w:val="21"/>
          <w:szCs w:val="21"/>
        </w:rPr>
        <w:t>27</w:t>
      </w:r>
    </w:p>
    <w:p w:rsidR="00384B12" w:rsidRPr="00FF1055" w:rsidRDefault="00384B12" w:rsidP="00384B12">
      <w:pPr>
        <w:sectPr w:rsidR="00384B12" w:rsidRPr="00FF1055">
          <w:pgSz w:w="8220" w:h="12756"/>
          <w:pgMar w:top="815" w:right="1080" w:bottom="717" w:left="737" w:header="0" w:footer="0" w:gutter="0"/>
          <w:cols w:space="720" w:equalWidth="0">
            <w:col w:w="6403"/>
          </w:cols>
        </w:sectPr>
      </w:pPr>
    </w:p>
    <w:p w:rsidR="00384B12" w:rsidRPr="00FF1055" w:rsidRDefault="00384B12" w:rsidP="00384B12">
      <w:pPr>
        <w:spacing w:line="200" w:lineRule="exact"/>
        <w:rPr>
          <w:sz w:val="20"/>
          <w:szCs w:val="20"/>
        </w:rPr>
      </w:pPr>
    </w:p>
    <w:p w:rsidR="00384B12" w:rsidRPr="00FF1055" w:rsidRDefault="00384B12" w:rsidP="00384B12">
      <w:pPr>
        <w:spacing w:line="305" w:lineRule="exact"/>
        <w:rPr>
          <w:sz w:val="20"/>
          <w:szCs w:val="20"/>
        </w:rPr>
      </w:pPr>
    </w:p>
    <w:p w:rsidR="00384B12" w:rsidRPr="00FF1055" w:rsidRDefault="00384B12" w:rsidP="00384B12">
      <w:pPr>
        <w:ind w:left="3"/>
        <w:jc w:val="both"/>
        <w:rPr>
          <w:sz w:val="20"/>
          <w:szCs w:val="20"/>
        </w:rPr>
      </w:pPr>
      <w:r w:rsidRPr="00FF1055">
        <w:rPr>
          <w:rFonts w:eastAsia="Times New Roman"/>
          <w:sz w:val="19"/>
          <w:szCs w:val="19"/>
        </w:rPr>
        <w:t>Жизнь и быт. Наука и образование в годы войны. Художест венная культура.</w:t>
      </w:r>
    </w:p>
    <w:p w:rsidR="00384B12" w:rsidRPr="00FF1055" w:rsidRDefault="00384B12" w:rsidP="00384B12">
      <w:pPr>
        <w:spacing w:line="202"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Коренной перелом в ходе Великой Отечественной войны. Разгром немецких войск под Сталинградом. Начало массового изгнания захватчиков с советской земли. Результаты зимнего наступления Красной Армии. Борьба в тылу врага, партизанс кое движение.</w:t>
      </w:r>
    </w:p>
    <w:p w:rsidR="00384B12" w:rsidRPr="00FF1055" w:rsidRDefault="00384B12" w:rsidP="00384B12">
      <w:pPr>
        <w:spacing w:line="176" w:lineRule="exact"/>
        <w:rPr>
          <w:sz w:val="20"/>
          <w:szCs w:val="20"/>
        </w:rPr>
      </w:pPr>
    </w:p>
    <w:p w:rsidR="00384B12" w:rsidRPr="00FF1055" w:rsidRDefault="00384B12" w:rsidP="00384B12">
      <w:pPr>
        <w:spacing w:line="229" w:lineRule="auto"/>
        <w:ind w:left="3" w:firstLine="283"/>
        <w:jc w:val="both"/>
        <w:rPr>
          <w:sz w:val="20"/>
          <w:szCs w:val="20"/>
        </w:rPr>
      </w:pPr>
      <w:r w:rsidRPr="00FF1055">
        <w:rPr>
          <w:rFonts w:eastAsia="Times New Roman"/>
          <w:sz w:val="19"/>
          <w:szCs w:val="19"/>
        </w:rPr>
        <w:t>Битва на Курской дуге, её итоги и значение. Битва за Днепр. Освобождение Донбасса, Правобережной Украины. Итоги лет не осенней кампании 1943 г.</w:t>
      </w:r>
    </w:p>
    <w:p w:rsidR="00384B12" w:rsidRPr="00FF1055" w:rsidRDefault="00384B12" w:rsidP="00384B12">
      <w:pPr>
        <w:spacing w:line="5" w:lineRule="exact"/>
        <w:rPr>
          <w:sz w:val="20"/>
          <w:szCs w:val="20"/>
        </w:rPr>
      </w:pPr>
    </w:p>
    <w:p w:rsidR="00384B12" w:rsidRPr="00FF1055" w:rsidRDefault="00384B12" w:rsidP="00384B12">
      <w:pPr>
        <w:spacing w:line="229" w:lineRule="auto"/>
        <w:ind w:left="3" w:firstLine="283"/>
        <w:jc w:val="both"/>
        <w:rPr>
          <w:sz w:val="20"/>
          <w:szCs w:val="20"/>
        </w:rPr>
      </w:pPr>
      <w:r w:rsidRPr="00FF1055">
        <w:rPr>
          <w:rFonts w:eastAsia="Times New Roman"/>
          <w:sz w:val="19"/>
          <w:szCs w:val="19"/>
        </w:rPr>
        <w:t>Соотношение сил на Восточном фронте к началу 1944 г. Ито ги зимнего наступления Красной Армии. Освобождение Украи ны и Крыма. Открытие второго фронта.</w:t>
      </w:r>
    </w:p>
    <w:p w:rsidR="00384B12" w:rsidRPr="00FF1055" w:rsidRDefault="00384B12" w:rsidP="00384B12">
      <w:pPr>
        <w:spacing w:line="5"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Завершающий период Великой Отечественной войны. На ступление советских войск летом 1944 г. Операция «Багратион». Разгром немецких войск в Прибалтике. Победа на Балканах. Завершающие сражения Красной Армии в Европе. Крымская конференция.</w:t>
      </w:r>
    </w:p>
    <w:p w:rsidR="00384B12" w:rsidRPr="00FF1055" w:rsidRDefault="00384B12" w:rsidP="00384B12">
      <w:pPr>
        <w:spacing w:line="164" w:lineRule="exact"/>
        <w:rPr>
          <w:sz w:val="20"/>
          <w:szCs w:val="20"/>
        </w:rPr>
      </w:pPr>
    </w:p>
    <w:p w:rsidR="00384B12" w:rsidRPr="00FF1055" w:rsidRDefault="00384B12" w:rsidP="00384B12">
      <w:pPr>
        <w:ind w:left="283"/>
        <w:rPr>
          <w:sz w:val="20"/>
          <w:szCs w:val="20"/>
        </w:rPr>
      </w:pPr>
      <w:r w:rsidRPr="00FF1055">
        <w:rPr>
          <w:rFonts w:eastAsia="Times New Roman"/>
          <w:sz w:val="19"/>
          <w:szCs w:val="19"/>
        </w:rPr>
        <w:t>Берлинская  операция.  Капитуляция  фашистской  Германии.</w:t>
      </w:r>
    </w:p>
    <w:p w:rsidR="00384B12" w:rsidRPr="00FF1055" w:rsidRDefault="00384B12" w:rsidP="00384B12">
      <w:pPr>
        <w:spacing w:line="230" w:lineRule="auto"/>
        <w:ind w:left="3"/>
        <w:rPr>
          <w:sz w:val="20"/>
          <w:szCs w:val="20"/>
        </w:rPr>
      </w:pPr>
      <w:r w:rsidRPr="00FF1055">
        <w:rPr>
          <w:rFonts w:eastAsia="Times New Roman"/>
          <w:sz w:val="19"/>
          <w:szCs w:val="19"/>
        </w:rPr>
        <w:t>Потсдамская конференция.</w:t>
      </w:r>
    </w:p>
    <w:p w:rsidR="00384B12" w:rsidRPr="00FF1055" w:rsidRDefault="00384B12" w:rsidP="00384B12">
      <w:pPr>
        <w:spacing w:line="231" w:lineRule="auto"/>
        <w:ind w:left="283"/>
        <w:rPr>
          <w:sz w:val="20"/>
          <w:szCs w:val="20"/>
        </w:rPr>
      </w:pPr>
      <w:r w:rsidRPr="00FF1055">
        <w:rPr>
          <w:rFonts w:eastAsia="Times New Roman"/>
          <w:sz w:val="19"/>
          <w:szCs w:val="19"/>
        </w:rPr>
        <w:t>Разгром японских войск в Маньчжурии.</w:t>
      </w:r>
    </w:p>
    <w:p w:rsidR="00384B12" w:rsidRPr="00FF1055" w:rsidRDefault="00384B12" w:rsidP="00384B12">
      <w:pPr>
        <w:spacing w:line="4"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Причины победы Советского Союза над фашизмом. Итоги и цена победы.</w:t>
      </w:r>
    </w:p>
    <w:p w:rsidR="00384B12" w:rsidRPr="00FF1055" w:rsidRDefault="00384B12" w:rsidP="00384B12">
      <w:pPr>
        <w:spacing w:line="190" w:lineRule="exact"/>
        <w:rPr>
          <w:sz w:val="20"/>
          <w:szCs w:val="20"/>
        </w:rPr>
      </w:pPr>
    </w:p>
    <w:p w:rsidR="00384B12" w:rsidRPr="00FF1055" w:rsidRDefault="00384B12" w:rsidP="00384B12">
      <w:pPr>
        <w:tabs>
          <w:tab w:val="left" w:pos="1423"/>
          <w:tab w:val="left" w:pos="2863"/>
          <w:tab w:val="left" w:pos="3423"/>
          <w:tab w:val="left" w:pos="4343"/>
          <w:tab w:val="left" w:pos="4943"/>
        </w:tabs>
        <w:ind w:left="283"/>
        <w:rPr>
          <w:sz w:val="20"/>
          <w:szCs w:val="20"/>
        </w:rPr>
      </w:pPr>
      <w:r w:rsidRPr="00FF1055">
        <w:rPr>
          <w:rFonts w:eastAsia="Times New Roman"/>
          <w:sz w:val="19"/>
          <w:szCs w:val="19"/>
        </w:rPr>
        <w:t>Советские</w:t>
      </w:r>
      <w:r w:rsidRPr="00FF1055">
        <w:rPr>
          <w:rFonts w:eastAsia="Times New Roman"/>
          <w:sz w:val="19"/>
          <w:szCs w:val="19"/>
        </w:rPr>
        <w:tab/>
        <w:t>полководцы.</w:t>
      </w:r>
      <w:r w:rsidRPr="00FF1055">
        <w:rPr>
          <w:rFonts w:eastAsia="Times New Roman"/>
          <w:sz w:val="19"/>
          <w:szCs w:val="19"/>
        </w:rPr>
        <w:tab/>
        <w:t>Г.К.</w:t>
      </w:r>
      <w:r w:rsidRPr="00FF1055">
        <w:rPr>
          <w:rFonts w:eastAsia="Times New Roman"/>
          <w:sz w:val="19"/>
          <w:szCs w:val="19"/>
        </w:rPr>
        <w:tab/>
        <w:t>Жуков.</w:t>
      </w:r>
      <w:r w:rsidRPr="00FF1055">
        <w:rPr>
          <w:rFonts w:eastAsia="Times New Roman"/>
          <w:sz w:val="19"/>
          <w:szCs w:val="19"/>
        </w:rPr>
        <w:tab/>
        <w:t>К.К.</w:t>
      </w:r>
      <w:r w:rsidRPr="00FF1055">
        <w:rPr>
          <w:rFonts w:eastAsia="Times New Roman"/>
          <w:sz w:val="19"/>
          <w:szCs w:val="19"/>
        </w:rPr>
        <w:tab/>
        <w:t>Рокоссовский.</w:t>
      </w:r>
    </w:p>
    <w:p w:rsidR="00384B12" w:rsidRPr="00FF1055" w:rsidRDefault="00384B12" w:rsidP="00384B12">
      <w:pPr>
        <w:spacing w:line="230" w:lineRule="auto"/>
        <w:ind w:left="3"/>
        <w:rPr>
          <w:sz w:val="20"/>
          <w:szCs w:val="20"/>
        </w:rPr>
      </w:pPr>
      <w:r w:rsidRPr="00FF1055">
        <w:rPr>
          <w:rFonts w:eastAsia="Times New Roman"/>
          <w:sz w:val="19"/>
          <w:szCs w:val="19"/>
        </w:rPr>
        <w:t>А.М. Василевский. И.С. Конев. И.Д. Черняховский.</w:t>
      </w:r>
    </w:p>
    <w:p w:rsidR="00384B12" w:rsidRPr="00FF1055" w:rsidRDefault="00384B12" w:rsidP="00384B12">
      <w:pPr>
        <w:spacing w:line="231" w:lineRule="auto"/>
        <w:ind w:left="283"/>
        <w:rPr>
          <w:sz w:val="20"/>
          <w:szCs w:val="20"/>
        </w:rPr>
      </w:pPr>
      <w:r w:rsidRPr="00FF1055">
        <w:rPr>
          <w:rFonts w:eastAsia="Times New Roman"/>
          <w:sz w:val="19"/>
          <w:szCs w:val="19"/>
        </w:rPr>
        <w:t>Родной край в Великой Отечественной войне.</w:t>
      </w:r>
    </w:p>
    <w:p w:rsidR="00384B12" w:rsidRPr="00FF1055" w:rsidRDefault="00384B12" w:rsidP="00384B12">
      <w:pPr>
        <w:spacing w:line="4" w:lineRule="exact"/>
        <w:rPr>
          <w:sz w:val="20"/>
          <w:szCs w:val="20"/>
        </w:rPr>
      </w:pPr>
    </w:p>
    <w:p w:rsidR="00384B12" w:rsidRPr="00FF1055" w:rsidRDefault="00384B12" w:rsidP="00384B12">
      <w:pPr>
        <w:spacing w:line="228" w:lineRule="auto"/>
        <w:ind w:left="3" w:firstLine="283"/>
        <w:jc w:val="both"/>
        <w:rPr>
          <w:sz w:val="20"/>
          <w:szCs w:val="20"/>
        </w:rPr>
      </w:pPr>
      <w:r w:rsidRPr="00FF1055">
        <w:rPr>
          <w:rFonts w:eastAsia="Times New Roman"/>
          <w:sz w:val="19"/>
          <w:szCs w:val="19"/>
        </w:rPr>
        <w:t>Великая Отечественная война 1941–1945 гг. в памяти наро да, произведения искусства.</w:t>
      </w:r>
    </w:p>
    <w:p w:rsidR="00384B12" w:rsidRPr="00FF1055" w:rsidRDefault="00384B12" w:rsidP="00384B12">
      <w:pPr>
        <w:spacing w:line="5" w:lineRule="exact"/>
        <w:rPr>
          <w:sz w:val="20"/>
          <w:szCs w:val="20"/>
        </w:rPr>
      </w:pPr>
    </w:p>
    <w:p w:rsidR="00384B12" w:rsidRPr="00FF1055" w:rsidRDefault="00384B12" w:rsidP="00384B12">
      <w:pPr>
        <w:spacing w:line="229" w:lineRule="auto"/>
        <w:ind w:left="3" w:firstLine="283"/>
        <w:jc w:val="both"/>
        <w:rPr>
          <w:sz w:val="20"/>
          <w:szCs w:val="20"/>
        </w:rPr>
      </w:pPr>
      <w:r w:rsidRPr="00FF1055">
        <w:rPr>
          <w:rFonts w:eastAsia="Times New Roman"/>
          <w:b/>
          <w:bCs/>
          <w:sz w:val="19"/>
          <w:szCs w:val="19"/>
        </w:rPr>
        <w:t xml:space="preserve">СССР с середины 1940%х до середины 1950%х гг. </w:t>
      </w:r>
      <w:r w:rsidRPr="00FF1055">
        <w:rPr>
          <w:rFonts w:eastAsia="Times New Roman"/>
          <w:sz w:val="19"/>
          <w:szCs w:val="19"/>
        </w:rPr>
        <w:t>Восстановле</w:t>
      </w:r>
      <w:r w:rsidRPr="00FF1055">
        <w:rPr>
          <w:rFonts w:eastAsia="Times New Roman"/>
          <w:b/>
          <w:bCs/>
          <w:sz w:val="19"/>
          <w:szCs w:val="19"/>
        </w:rPr>
        <w:t xml:space="preserve"> </w:t>
      </w:r>
      <w:r w:rsidRPr="00FF1055">
        <w:rPr>
          <w:rFonts w:eastAsia="Times New Roman"/>
          <w:sz w:val="19"/>
          <w:szCs w:val="19"/>
        </w:rPr>
        <w:t>ние хозяйства. Состояние экономики страны после окончания войны. Экономические дискуссии 1945–1946 гг. Восстановление</w:t>
      </w:r>
    </w:p>
    <w:p w:rsidR="00384B12" w:rsidRPr="00FF1055" w:rsidRDefault="00384B12" w:rsidP="00384B12">
      <w:pPr>
        <w:spacing w:line="5" w:lineRule="exact"/>
        <w:rPr>
          <w:sz w:val="20"/>
          <w:szCs w:val="20"/>
        </w:rPr>
      </w:pPr>
    </w:p>
    <w:p w:rsidR="00384B12" w:rsidRPr="00FF1055" w:rsidRDefault="00384B12" w:rsidP="00384B12">
      <w:pPr>
        <w:numPr>
          <w:ilvl w:val="0"/>
          <w:numId w:val="37"/>
        </w:numPr>
        <w:tabs>
          <w:tab w:val="left" w:pos="220"/>
        </w:tabs>
        <w:spacing w:line="228" w:lineRule="auto"/>
        <w:ind w:left="3" w:hanging="3"/>
        <w:rPr>
          <w:rFonts w:eastAsia="Times New Roman"/>
          <w:sz w:val="19"/>
          <w:szCs w:val="19"/>
        </w:rPr>
      </w:pPr>
      <w:r w:rsidRPr="00FF1055">
        <w:rPr>
          <w:rFonts w:eastAsia="Times New Roman"/>
          <w:sz w:val="19"/>
          <w:szCs w:val="19"/>
        </w:rPr>
        <w:t>развитие промышленности. Трудности и проблемы сельского хозяйства. Голод 1946–1947 гг. Жизнь и быт людей.</w:t>
      </w:r>
    </w:p>
    <w:p w:rsidR="00384B12" w:rsidRPr="00FF1055" w:rsidRDefault="00384B12" w:rsidP="00384B12">
      <w:pPr>
        <w:spacing w:line="4"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Послевоенное общество. Противоречия социально политичес кого развития. «Демократический импульс» войны. Изменения в структурах власти. Система ГУЛАГа в послевоенные годы. Национальная политика. Правящая партия и общественные ор ганизации в первые послевоенные годы.</w:t>
      </w:r>
    </w:p>
    <w:p w:rsidR="00384B12" w:rsidRPr="00FF1055" w:rsidRDefault="00384B12" w:rsidP="00384B12">
      <w:pPr>
        <w:spacing w:line="176"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Идеология и культура. Идеологические кампании 1940 х гг. Эволюция официальной идеологии. Образование. Противоречия в развитии литературы, театра, кино, музыки. Научные дис куссии.</w:t>
      </w:r>
    </w:p>
    <w:p w:rsidR="00384B12" w:rsidRPr="00FF1055" w:rsidRDefault="00384B12" w:rsidP="00384B12">
      <w:pPr>
        <w:spacing w:line="184"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Внешняя политика. СССР в системе послевоенных междуна родных отношений. Укрепление статуса СССР как великой ми ровой державы. Формирование двух военно политических бло ков государств. Начало «холодной войны». Роль Советского Союза в установлении коммунистических режимов в странах Восточной Европы и Азии.</w:t>
      </w:r>
    </w:p>
    <w:p w:rsidR="00384B12" w:rsidRPr="00FF1055" w:rsidRDefault="00384B12" w:rsidP="00384B12">
      <w:pPr>
        <w:sectPr w:rsidR="00384B12" w:rsidRPr="00FF1055">
          <w:type w:val="continuous"/>
          <w:pgSz w:w="8220" w:h="12756"/>
          <w:pgMar w:top="815" w:right="1080" w:bottom="717" w:left="737" w:header="0" w:footer="0" w:gutter="0"/>
          <w:cols w:space="720" w:equalWidth="0">
            <w:col w:w="6403"/>
          </w:cols>
        </w:sectPr>
      </w:pPr>
    </w:p>
    <w:p w:rsidR="00384B12" w:rsidRPr="00FF1055" w:rsidRDefault="00384B12" w:rsidP="00384B12">
      <w:pPr>
        <w:numPr>
          <w:ilvl w:val="0"/>
          <w:numId w:val="38"/>
        </w:numPr>
        <w:tabs>
          <w:tab w:val="left" w:pos="763"/>
        </w:tabs>
        <w:ind w:left="763" w:hanging="743"/>
        <w:rPr>
          <w:rFonts w:eastAsia="Arial"/>
          <w:b/>
          <w:bCs/>
          <w:sz w:val="21"/>
          <w:szCs w:val="21"/>
        </w:rPr>
      </w:pPr>
      <w:bookmarkStart w:id="26" w:name="page30"/>
      <w:bookmarkEnd w:id="26"/>
      <w:r w:rsidRPr="00FF1055">
        <w:rPr>
          <w:rFonts w:eastAsia="Arial"/>
          <w:b/>
          <w:bCs/>
          <w:noProof/>
          <w:color w:val="666666"/>
          <w:sz w:val="21"/>
          <w:szCs w:val="21"/>
        </w:rPr>
        <w:lastRenderedPageBreak/>
        <w:drawing>
          <wp:anchor distT="0" distB="0" distL="114300" distR="114300" simplePos="0" relativeHeight="251685888" behindDoc="1" locked="0" layoutInCell="0" allowOverlap="1">
            <wp:simplePos x="0" y="0"/>
            <wp:positionH relativeFrom="page">
              <wp:posOffset>0</wp:posOffset>
            </wp:positionH>
            <wp:positionV relativeFrom="page">
              <wp:posOffset>5080</wp:posOffset>
            </wp:positionV>
            <wp:extent cx="4751705" cy="785495"/>
            <wp:effectExtent l="0" t="0" r="0" b="0"/>
            <wp:wrapNone/>
            <wp:docPr id="24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47517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p>
    <w:p w:rsidR="00384B12" w:rsidRPr="00FF1055" w:rsidRDefault="00384B12" w:rsidP="00384B12">
      <w:pPr>
        <w:spacing w:line="200" w:lineRule="exact"/>
        <w:rPr>
          <w:sz w:val="20"/>
          <w:szCs w:val="20"/>
        </w:rPr>
      </w:pPr>
    </w:p>
    <w:p w:rsidR="00384B12" w:rsidRPr="00FF1055" w:rsidRDefault="00384B12" w:rsidP="00384B12">
      <w:pPr>
        <w:spacing w:line="305" w:lineRule="exact"/>
        <w:rPr>
          <w:sz w:val="20"/>
          <w:szCs w:val="20"/>
        </w:rPr>
      </w:pPr>
    </w:p>
    <w:p w:rsidR="00384B12" w:rsidRPr="00FF1055" w:rsidRDefault="00384B12" w:rsidP="00384B12">
      <w:pPr>
        <w:spacing w:line="229" w:lineRule="auto"/>
        <w:ind w:left="3" w:firstLine="283"/>
        <w:jc w:val="both"/>
        <w:rPr>
          <w:sz w:val="20"/>
          <w:szCs w:val="20"/>
        </w:rPr>
      </w:pPr>
      <w:r w:rsidRPr="00FF1055">
        <w:rPr>
          <w:rFonts w:eastAsia="Times New Roman"/>
          <w:b/>
          <w:bCs/>
          <w:sz w:val="19"/>
          <w:szCs w:val="19"/>
        </w:rPr>
        <w:t xml:space="preserve">Советское общество в середине 1950%х — первой половине 1960%х гг. </w:t>
      </w:r>
      <w:r w:rsidRPr="00FF1055">
        <w:rPr>
          <w:rFonts w:eastAsia="Times New Roman"/>
          <w:sz w:val="19"/>
          <w:szCs w:val="19"/>
        </w:rPr>
        <w:t>Изменения политической системы. Смерть Сталина и</w:t>
      </w:r>
      <w:r w:rsidRPr="00FF1055">
        <w:rPr>
          <w:rFonts w:eastAsia="Times New Roman"/>
          <w:b/>
          <w:bCs/>
          <w:sz w:val="19"/>
          <w:szCs w:val="19"/>
        </w:rPr>
        <w:t xml:space="preserve"> </w:t>
      </w:r>
      <w:r w:rsidRPr="00FF1055">
        <w:rPr>
          <w:rFonts w:eastAsia="Times New Roman"/>
          <w:sz w:val="19"/>
          <w:szCs w:val="19"/>
        </w:rPr>
        <w:t>борьба за власть. Г.М. Маленков. Л.П. Берия. Н.С. Хрущёв.</w:t>
      </w:r>
    </w:p>
    <w:p w:rsidR="00384B12" w:rsidRPr="00FF1055" w:rsidRDefault="00384B12" w:rsidP="00384B12">
      <w:pPr>
        <w:spacing w:line="4" w:lineRule="exact"/>
        <w:rPr>
          <w:sz w:val="20"/>
          <w:szCs w:val="20"/>
        </w:rPr>
      </w:pPr>
    </w:p>
    <w:p w:rsidR="00384B12" w:rsidRPr="00FF1055" w:rsidRDefault="00384B12" w:rsidP="00384B12">
      <w:pPr>
        <w:numPr>
          <w:ilvl w:val="0"/>
          <w:numId w:val="39"/>
        </w:numPr>
        <w:tabs>
          <w:tab w:val="left" w:pos="432"/>
        </w:tabs>
        <w:spacing w:line="229" w:lineRule="auto"/>
        <w:ind w:left="3" w:hanging="3"/>
        <w:jc w:val="both"/>
        <w:rPr>
          <w:rFonts w:eastAsia="Times New Roman"/>
          <w:sz w:val="19"/>
          <w:szCs w:val="19"/>
        </w:rPr>
      </w:pPr>
      <w:r w:rsidRPr="00FF1055">
        <w:rPr>
          <w:rFonts w:eastAsia="Times New Roman"/>
          <w:sz w:val="19"/>
          <w:szCs w:val="19"/>
        </w:rPr>
        <w:t>съезд КПСС и его значение. Начало реабилитации жертв политических репрессий. Реорганизация государственных орга нов, партийных и общественных организаций. Третья Програм ма КПСС (1961). Разработка новой Конституции СССР.</w:t>
      </w:r>
    </w:p>
    <w:p w:rsidR="00384B12" w:rsidRPr="00FF1055" w:rsidRDefault="00384B12" w:rsidP="00384B12">
      <w:pPr>
        <w:spacing w:line="6"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Экономическое и социальное развитие. Экономический курс Г.М. Маленкова. Сельскохозяйственная политика Н.С. Хрущёва. Начало освоения целинных и залежных земель. Реформа уп равления промышленностью. Создание совнархозов. Заверше ние построения экономических основ индустриального обще ства в СССР. Особенности социальной политики. Жилищное строительство.</w:t>
      </w:r>
    </w:p>
    <w:p w:rsidR="00384B12" w:rsidRPr="00FF1055" w:rsidRDefault="00384B12" w:rsidP="00384B12">
      <w:pPr>
        <w:spacing w:line="159"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Развитие науки и образования. Научно техническая револю ция в СССР. Запуск первого искусственного спутника Земли (1957). Первый пилотируемый полёт в космос Ю.А. Гагарина 12 апреля 1961 г. Открытия советских учёных в важнейших об ластях науки. С.П. Королёв. М.В. Келдыш. И.В. Курчатов. А.Д. Сахаров. Реформа школы 1958 г.</w:t>
      </w:r>
    </w:p>
    <w:p w:rsidR="00384B12" w:rsidRPr="00FF1055" w:rsidRDefault="00384B12" w:rsidP="00384B12">
      <w:pPr>
        <w:spacing w:line="167" w:lineRule="exact"/>
        <w:rPr>
          <w:rFonts w:eastAsia="Times New Roman"/>
          <w:sz w:val="19"/>
          <w:szCs w:val="19"/>
        </w:rPr>
      </w:pPr>
    </w:p>
    <w:p w:rsidR="00384B12" w:rsidRPr="00FF1055" w:rsidRDefault="00384B12" w:rsidP="00384B12">
      <w:pPr>
        <w:spacing w:line="229" w:lineRule="auto"/>
        <w:ind w:left="3" w:firstLine="283"/>
        <w:jc w:val="both"/>
        <w:rPr>
          <w:rFonts w:eastAsia="Times New Roman"/>
          <w:sz w:val="19"/>
          <w:szCs w:val="19"/>
        </w:rPr>
      </w:pPr>
      <w:r w:rsidRPr="00FF1055">
        <w:rPr>
          <w:rFonts w:eastAsia="Times New Roman"/>
          <w:sz w:val="19"/>
          <w:szCs w:val="19"/>
        </w:rPr>
        <w:t>Духовная жизнь. Зарождение обновленческого направления в советской литературе. И.Г. Эренбург. В.Ф. Панова. А.Т. Твар довский. Д.А. Гранин. В.Д. Дудинцев. Р.И. Рождественский. Е.А. Евтушенко. А.А. Вознесенский. А.И. Солженицын.</w:t>
      </w:r>
    </w:p>
    <w:p w:rsidR="00384B12" w:rsidRPr="00FF1055" w:rsidRDefault="00384B12" w:rsidP="00384B12">
      <w:pPr>
        <w:spacing w:line="6" w:lineRule="exact"/>
        <w:rPr>
          <w:rFonts w:eastAsia="Times New Roman"/>
          <w:sz w:val="19"/>
          <w:szCs w:val="19"/>
        </w:rPr>
      </w:pPr>
    </w:p>
    <w:p w:rsidR="00384B12" w:rsidRPr="00FF1055" w:rsidRDefault="00384B12" w:rsidP="00384B12">
      <w:pPr>
        <w:spacing w:line="228" w:lineRule="auto"/>
        <w:ind w:left="3" w:firstLine="283"/>
        <w:rPr>
          <w:rFonts w:eastAsia="Times New Roman"/>
          <w:sz w:val="19"/>
          <w:szCs w:val="19"/>
        </w:rPr>
      </w:pPr>
      <w:r w:rsidRPr="00FF1055">
        <w:rPr>
          <w:rFonts w:eastAsia="Times New Roman"/>
          <w:sz w:val="19"/>
          <w:szCs w:val="19"/>
        </w:rPr>
        <w:t>Ослабление идеологического давления в области музыкаль ного искусства, живописи, кинематографии.</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30" w:lineRule="auto"/>
        <w:ind w:left="3" w:firstLine="283"/>
        <w:jc w:val="both"/>
        <w:rPr>
          <w:rFonts w:eastAsia="Times New Roman"/>
          <w:sz w:val="19"/>
          <w:szCs w:val="19"/>
        </w:rPr>
      </w:pPr>
      <w:r w:rsidRPr="00FF1055">
        <w:rPr>
          <w:rFonts w:eastAsia="Times New Roman"/>
          <w:sz w:val="19"/>
          <w:szCs w:val="19"/>
        </w:rPr>
        <w:t>Внешняя политика. Выработка новых подходов во внешней политике. Мирное сосуществование государств с различным об щественным строем. Возобновление диалога с Западом. Попыт ки начала разоружения. Берлинский кризис 1961 г. Карибский кризис 1962 г. Поиски новых подходов в отношениях со страна ми социализма. КПСС и международное коммунистическое и ра бочее движение. Отношения СССР со странами «третьего мира».</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8" w:lineRule="auto"/>
        <w:ind w:left="3" w:firstLine="283"/>
        <w:rPr>
          <w:rFonts w:eastAsia="Times New Roman"/>
          <w:sz w:val="19"/>
          <w:szCs w:val="19"/>
        </w:rPr>
      </w:pPr>
      <w:r w:rsidRPr="00FF1055">
        <w:rPr>
          <w:rFonts w:eastAsia="Times New Roman"/>
          <w:sz w:val="19"/>
          <w:szCs w:val="19"/>
        </w:rPr>
        <w:t>Противоречия внутриполитического курса Н.С. Хрущёва. Причины отставки Н.С. Хрущёва.</w:t>
      </w:r>
    </w:p>
    <w:p w:rsidR="00384B12" w:rsidRPr="00FF1055" w:rsidRDefault="00384B12" w:rsidP="00384B12">
      <w:pPr>
        <w:spacing w:line="4"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СССР в середине 1960 х — середине 1980 х гг. Политическое развитие. Отстранение Н.С. Хрущёва от власти в октябре 1964 г. Л.И. Брежнев. А.Н. Косыгин. Усиление позиций партийно государственной номенклатуры. Курс на «стабильность кад ров». XXIII съезд КПСС и проведение контрреформ в полити ческой сфере. Концепция «развитого социализма». Теория «обострения идеологической борьбы». Укрепление роли армии и органов безопасности. Конституция СССР 1977 г.</w:t>
      </w:r>
    </w:p>
    <w:p w:rsidR="00384B12" w:rsidRPr="00FF1055" w:rsidRDefault="00384B12" w:rsidP="00384B12">
      <w:pPr>
        <w:spacing w:line="150" w:lineRule="exact"/>
        <w:rPr>
          <w:rFonts w:eastAsia="Times New Roman"/>
          <w:sz w:val="19"/>
          <w:szCs w:val="19"/>
        </w:rPr>
      </w:pPr>
    </w:p>
    <w:p w:rsidR="00384B12" w:rsidRPr="00FF1055" w:rsidRDefault="00384B12" w:rsidP="00384B12">
      <w:pPr>
        <w:spacing w:line="229" w:lineRule="auto"/>
        <w:ind w:left="3" w:firstLine="283"/>
        <w:jc w:val="both"/>
        <w:rPr>
          <w:rFonts w:eastAsia="Times New Roman"/>
          <w:sz w:val="19"/>
          <w:szCs w:val="19"/>
        </w:rPr>
      </w:pPr>
      <w:r w:rsidRPr="00FF1055">
        <w:rPr>
          <w:rFonts w:eastAsia="Times New Roman"/>
          <w:sz w:val="19"/>
          <w:szCs w:val="19"/>
        </w:rPr>
        <w:t>Экономическое развитие. Предпосылки и основные задачи реформирования экономики СССР. Аграрная реформа 1965 г. и её результаты. Реформа промышленности 1965 г.: цели, содер жание, результаты. Нарастающее отставание СССР в научно технической сфере. Особенности социальной политики.</w:t>
      </w:r>
    </w:p>
    <w:p w:rsidR="00384B12" w:rsidRPr="00FF1055" w:rsidRDefault="00384B12" w:rsidP="00384B12">
      <w:pPr>
        <w:sectPr w:rsidR="00384B12" w:rsidRPr="00FF1055">
          <w:pgSz w:w="8220" w:h="12756"/>
          <w:pgMar w:top="815" w:right="740" w:bottom="557" w:left="1077" w:header="0" w:footer="0" w:gutter="0"/>
          <w:cols w:space="720" w:equalWidth="0">
            <w:col w:w="6403"/>
          </w:cols>
        </w:sectPr>
      </w:pPr>
    </w:p>
    <w:p w:rsidR="00384B12" w:rsidRPr="00FF1055" w:rsidRDefault="00384B12" w:rsidP="00384B12">
      <w:pPr>
        <w:tabs>
          <w:tab w:val="left" w:pos="6063"/>
        </w:tabs>
        <w:ind w:left="3"/>
        <w:rPr>
          <w:sz w:val="20"/>
          <w:szCs w:val="20"/>
        </w:rPr>
      </w:pPr>
      <w:bookmarkStart w:id="27" w:name="page31"/>
      <w:bookmarkEnd w:id="27"/>
      <w:r w:rsidRPr="00FF1055">
        <w:rPr>
          <w:rFonts w:eastAsia="Arial"/>
          <w:b/>
          <w:bCs/>
          <w:noProof/>
          <w:color w:val="666666"/>
          <w:sz w:val="21"/>
          <w:szCs w:val="21"/>
        </w:rPr>
        <w:lastRenderedPageBreak/>
        <w:drawing>
          <wp:anchor distT="0" distB="0" distL="114300" distR="114300" simplePos="0" relativeHeight="251686912" behindDoc="1" locked="0" layoutInCell="0" allowOverlap="1">
            <wp:simplePos x="0" y="0"/>
            <wp:positionH relativeFrom="page">
              <wp:posOffset>455295</wp:posOffset>
            </wp:positionH>
            <wp:positionV relativeFrom="page">
              <wp:posOffset>5080</wp:posOffset>
            </wp:positionV>
            <wp:extent cx="4764405" cy="785495"/>
            <wp:effectExtent l="0" t="0" r="0" b="0"/>
            <wp:wrapNone/>
            <wp:docPr id="2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47644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r w:rsidRPr="00FF1055">
        <w:rPr>
          <w:sz w:val="20"/>
          <w:szCs w:val="20"/>
        </w:rPr>
        <w:tab/>
      </w:r>
      <w:r w:rsidRPr="00FF1055">
        <w:rPr>
          <w:rFonts w:eastAsia="Arial"/>
          <w:b/>
          <w:bCs/>
          <w:sz w:val="21"/>
          <w:szCs w:val="21"/>
        </w:rPr>
        <w:t>29</w:t>
      </w:r>
    </w:p>
    <w:p w:rsidR="00384B12" w:rsidRPr="00FF1055" w:rsidRDefault="00384B12" w:rsidP="00384B12">
      <w:pPr>
        <w:sectPr w:rsidR="00384B12" w:rsidRPr="00FF1055">
          <w:pgSz w:w="8220" w:h="12756"/>
          <w:pgMar w:top="815" w:right="1080" w:bottom="554" w:left="737" w:header="0" w:footer="0" w:gutter="0"/>
          <w:cols w:space="720" w:equalWidth="0">
            <w:col w:w="6403"/>
          </w:cols>
        </w:sectPr>
      </w:pPr>
    </w:p>
    <w:p w:rsidR="00384B12" w:rsidRPr="00FF1055" w:rsidRDefault="00384B12" w:rsidP="00384B12">
      <w:pPr>
        <w:spacing w:line="200" w:lineRule="exact"/>
        <w:rPr>
          <w:sz w:val="20"/>
          <w:szCs w:val="20"/>
        </w:rPr>
      </w:pPr>
    </w:p>
    <w:p w:rsidR="00384B12" w:rsidRPr="00FF1055" w:rsidRDefault="00384B12" w:rsidP="00384B12">
      <w:pPr>
        <w:spacing w:line="305" w:lineRule="exact"/>
        <w:rPr>
          <w:sz w:val="20"/>
          <w:szCs w:val="20"/>
        </w:rPr>
      </w:pPr>
    </w:p>
    <w:p w:rsidR="00384B12" w:rsidRPr="00FF1055" w:rsidRDefault="00384B12" w:rsidP="00384B12">
      <w:pPr>
        <w:ind w:left="3" w:firstLine="283"/>
        <w:jc w:val="both"/>
        <w:rPr>
          <w:sz w:val="20"/>
          <w:szCs w:val="20"/>
        </w:rPr>
      </w:pPr>
      <w:r w:rsidRPr="00FF1055">
        <w:rPr>
          <w:rFonts w:eastAsia="Times New Roman"/>
          <w:b/>
          <w:bCs/>
          <w:sz w:val="19"/>
          <w:szCs w:val="19"/>
        </w:rPr>
        <w:t xml:space="preserve">Советская культура в середине 1960%х — середине 1980%х гг. </w:t>
      </w:r>
      <w:r w:rsidRPr="00FF1055">
        <w:rPr>
          <w:rFonts w:eastAsia="Times New Roman"/>
          <w:sz w:val="19"/>
          <w:szCs w:val="19"/>
        </w:rPr>
        <w:t>Литература. А.И. Солженицын. В.С. Гроссман. И.А. Бродский. Ф.А. Абрамов. В.М. Шукшин. В.Г. Распутин. Ю.В. Трифонов. Советский театр. Г.А. Товстоногов. Ю.П. Любимов. А.В. Эфрос. М.А. Захаров. О.Н. Ефремов. Г.Б. Волчек. «Магнитофонная ре волюция». В.С. Высоцкий. Б.Ш. Окуджава. Советская музыка. Г.В. Свиридов. А.Г. Шнитке. Балет. М.М. Плисецкая. Р.Х. Ну реев. Оперное искусство. И.К. Архипова. Е.В. Образцова. Г.П. Вишневская. Кинематограф. С.Ф. Бондарчук. Л.И. Гай дай. Г.Н. Данелия. Г.М. Козинцев. С.И. Ростоцкий. Э.А. Ряза нов. М.М. Хуциев.</w:t>
      </w:r>
    </w:p>
    <w:p w:rsidR="00384B12" w:rsidRPr="00FF1055" w:rsidRDefault="00384B12" w:rsidP="00384B12">
      <w:pPr>
        <w:spacing w:line="343" w:lineRule="exact"/>
        <w:rPr>
          <w:sz w:val="20"/>
          <w:szCs w:val="20"/>
        </w:rPr>
      </w:pPr>
    </w:p>
    <w:p w:rsidR="00384B12" w:rsidRPr="00FF1055" w:rsidRDefault="00384B12" w:rsidP="00384B12">
      <w:pPr>
        <w:spacing w:line="229" w:lineRule="auto"/>
        <w:ind w:left="3" w:firstLine="283"/>
        <w:jc w:val="both"/>
        <w:rPr>
          <w:sz w:val="20"/>
          <w:szCs w:val="20"/>
        </w:rPr>
      </w:pPr>
      <w:r w:rsidRPr="00FF1055">
        <w:rPr>
          <w:rFonts w:eastAsia="Times New Roman"/>
          <w:sz w:val="19"/>
          <w:szCs w:val="19"/>
        </w:rPr>
        <w:t>СССР в системе международных отношений в середине 1960 х — середине 1980 х гг. Установление военно стратегичес кого паритета между СССР и США. Переход к политике раз рядки международной напряжённости в отношениях Восток— Запад. Совещание по безопасности и сотрудничеству в Европе.</w:t>
      </w:r>
    </w:p>
    <w:p w:rsidR="00384B12" w:rsidRPr="00FF1055" w:rsidRDefault="00384B12" w:rsidP="00384B12">
      <w:pPr>
        <w:spacing w:line="8" w:lineRule="exact"/>
        <w:rPr>
          <w:sz w:val="20"/>
          <w:szCs w:val="20"/>
        </w:rPr>
      </w:pPr>
    </w:p>
    <w:p w:rsidR="00384B12" w:rsidRPr="00FF1055" w:rsidRDefault="00384B12" w:rsidP="00384B12">
      <w:pPr>
        <w:ind w:left="3"/>
        <w:jc w:val="both"/>
        <w:rPr>
          <w:sz w:val="20"/>
          <w:szCs w:val="20"/>
        </w:rPr>
      </w:pPr>
      <w:r w:rsidRPr="00FF1055">
        <w:rPr>
          <w:rFonts w:eastAsia="Times New Roman"/>
          <w:sz w:val="19"/>
          <w:szCs w:val="19"/>
        </w:rPr>
        <w:t>СССР в региональных конфликтах. Участие СССР в войне в Аф ганистане. Завершение периода разрядки. Отношения СССР со странами социализма.</w:t>
      </w:r>
    </w:p>
    <w:p w:rsidR="00384B12" w:rsidRPr="00FF1055" w:rsidRDefault="00384B12" w:rsidP="00384B12">
      <w:pPr>
        <w:spacing w:line="193" w:lineRule="exact"/>
        <w:rPr>
          <w:sz w:val="20"/>
          <w:szCs w:val="20"/>
        </w:rPr>
      </w:pPr>
    </w:p>
    <w:p w:rsidR="00384B12" w:rsidRPr="00FF1055" w:rsidRDefault="00384B12" w:rsidP="00384B12">
      <w:pPr>
        <w:ind w:left="3" w:firstLine="283"/>
        <w:jc w:val="both"/>
        <w:rPr>
          <w:sz w:val="20"/>
          <w:szCs w:val="20"/>
        </w:rPr>
      </w:pPr>
      <w:r w:rsidRPr="00FF1055">
        <w:rPr>
          <w:rFonts w:eastAsia="Times New Roman"/>
          <w:b/>
          <w:bCs/>
          <w:sz w:val="19"/>
          <w:szCs w:val="19"/>
        </w:rPr>
        <w:t xml:space="preserve">СССР в годы перестройки (1985–1991). </w:t>
      </w:r>
      <w:r w:rsidRPr="00FF1055">
        <w:rPr>
          <w:rFonts w:eastAsia="Times New Roman"/>
          <w:sz w:val="19"/>
          <w:szCs w:val="19"/>
        </w:rPr>
        <w:t>Предпосылки изме</w:t>
      </w:r>
      <w:r w:rsidRPr="00FF1055">
        <w:rPr>
          <w:rFonts w:eastAsia="Times New Roman"/>
          <w:b/>
          <w:bCs/>
          <w:sz w:val="19"/>
          <w:szCs w:val="19"/>
        </w:rPr>
        <w:t xml:space="preserve"> </w:t>
      </w:r>
      <w:r w:rsidRPr="00FF1055">
        <w:rPr>
          <w:rFonts w:eastAsia="Times New Roman"/>
          <w:sz w:val="19"/>
          <w:szCs w:val="19"/>
        </w:rPr>
        <w:t>нения государственного курса в середине 1980 х гг. Реформа политической системы. Ю.В. Андропов. М.С. Горбачёв. «Кадро вая революция». Всесоюзная партийная конференция и рефор ма политической системы 1988 г. Проведение выборов народ ных депутатов СССР 1989 г. Возрождение российской многопартийности. Национальная политика и межнациональ ные отношения. Власть и церковь в годы перестройки.</w:t>
      </w:r>
    </w:p>
    <w:p w:rsidR="00384B12" w:rsidRPr="00FF1055" w:rsidRDefault="00384B12" w:rsidP="00384B12">
      <w:pPr>
        <w:spacing w:line="151" w:lineRule="exact"/>
        <w:rPr>
          <w:sz w:val="20"/>
          <w:szCs w:val="20"/>
        </w:rPr>
      </w:pPr>
    </w:p>
    <w:p w:rsidR="00384B12" w:rsidRPr="00FF1055" w:rsidRDefault="00384B12" w:rsidP="00384B12">
      <w:pPr>
        <w:spacing w:line="229" w:lineRule="auto"/>
        <w:ind w:left="3" w:firstLine="283"/>
        <w:jc w:val="both"/>
        <w:rPr>
          <w:sz w:val="20"/>
          <w:szCs w:val="20"/>
        </w:rPr>
      </w:pPr>
      <w:r w:rsidRPr="00FF1055">
        <w:rPr>
          <w:rFonts w:eastAsia="Times New Roman"/>
          <w:sz w:val="19"/>
          <w:szCs w:val="19"/>
        </w:rPr>
        <w:t>Экономические реформы 1985–1991 гг. Состояние экономи ки СССР в середине 80 х гг. XX в. Стратегия ускорения соци ально экономического развития. Экономическая реформа 1987 г.</w:t>
      </w:r>
    </w:p>
    <w:p w:rsidR="00384B12" w:rsidRPr="00FF1055" w:rsidRDefault="00384B12" w:rsidP="00384B12">
      <w:pPr>
        <w:spacing w:line="5" w:lineRule="exact"/>
        <w:rPr>
          <w:sz w:val="20"/>
          <w:szCs w:val="20"/>
        </w:rPr>
      </w:pPr>
    </w:p>
    <w:p w:rsidR="00384B12" w:rsidRPr="00FF1055" w:rsidRDefault="00384B12" w:rsidP="00384B12">
      <w:pPr>
        <w:numPr>
          <w:ilvl w:val="0"/>
          <w:numId w:val="40"/>
        </w:numPr>
        <w:tabs>
          <w:tab w:val="left" w:pos="210"/>
        </w:tabs>
        <w:spacing w:line="228" w:lineRule="auto"/>
        <w:ind w:left="3" w:hanging="3"/>
        <w:rPr>
          <w:rFonts w:eastAsia="Times New Roman"/>
          <w:sz w:val="19"/>
          <w:szCs w:val="19"/>
        </w:rPr>
      </w:pPr>
      <w:r w:rsidRPr="00FF1055">
        <w:rPr>
          <w:rFonts w:eastAsia="Times New Roman"/>
          <w:sz w:val="19"/>
          <w:szCs w:val="19"/>
        </w:rPr>
        <w:t>причины её незавершённости. Программа «500 дней». Эконо мическая политика союзных республик и её последствия.</w:t>
      </w:r>
    </w:p>
    <w:p w:rsidR="00384B12" w:rsidRPr="00FF1055" w:rsidRDefault="00384B12" w:rsidP="00384B12">
      <w:pPr>
        <w:spacing w:line="4"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Общественная жизнь. Пересмотр партийной идеологии. По литика гласности. Возрастание роли средств массовой информа ции. Новые явления в литературе, театре, кинематографе. Во зобновление реабилитации жертв политических репрессий. Значение, издержки и последствия политики гласности. Дина мика общественных настроений. Кризис социалистической иде ологии и политики.</w:t>
      </w:r>
    </w:p>
    <w:p w:rsidR="00384B12" w:rsidRPr="00FF1055" w:rsidRDefault="00384B12" w:rsidP="00384B12">
      <w:pPr>
        <w:spacing w:line="159" w:lineRule="exact"/>
        <w:rPr>
          <w:rFonts w:eastAsia="Times New Roman"/>
          <w:sz w:val="19"/>
          <w:szCs w:val="19"/>
        </w:rPr>
      </w:pPr>
    </w:p>
    <w:p w:rsidR="00384B12" w:rsidRPr="00FF1055" w:rsidRDefault="00384B12" w:rsidP="00384B12">
      <w:pPr>
        <w:spacing w:line="230" w:lineRule="auto"/>
        <w:ind w:left="3" w:firstLine="283"/>
        <w:jc w:val="both"/>
        <w:rPr>
          <w:rFonts w:eastAsia="Times New Roman"/>
          <w:sz w:val="19"/>
          <w:szCs w:val="19"/>
        </w:rPr>
      </w:pPr>
      <w:r w:rsidRPr="00FF1055">
        <w:rPr>
          <w:rFonts w:eastAsia="Times New Roman"/>
          <w:sz w:val="19"/>
          <w:szCs w:val="19"/>
        </w:rPr>
        <w:t>Внешняя политика. Концепция нового политического мышле ния. Нормализация отношений с Западом. Начало ядерного разо ружения. Разблокирование региональных конфликтов. Вывод со ветских войск из Афганистана, стран Восточной Европы. Распад мировой социалистической системы. Роспуск СЭВ и Варшавского Договора. Итоги и последствия политики нового мышления.</w:t>
      </w:r>
    </w:p>
    <w:p w:rsidR="00384B12" w:rsidRPr="00FF1055" w:rsidRDefault="00384B12" w:rsidP="00384B12">
      <w:pPr>
        <w:spacing w:line="3" w:lineRule="exact"/>
        <w:rPr>
          <w:rFonts w:eastAsia="Times New Roman"/>
          <w:sz w:val="19"/>
          <w:szCs w:val="19"/>
        </w:rPr>
      </w:pPr>
    </w:p>
    <w:p w:rsidR="00384B12" w:rsidRPr="00FF1055" w:rsidRDefault="00384B12" w:rsidP="00384B12">
      <w:pPr>
        <w:spacing w:line="229" w:lineRule="auto"/>
        <w:ind w:left="3" w:firstLine="283"/>
        <w:jc w:val="both"/>
        <w:rPr>
          <w:rFonts w:eastAsia="Times New Roman"/>
          <w:sz w:val="19"/>
          <w:szCs w:val="19"/>
        </w:rPr>
      </w:pPr>
      <w:r w:rsidRPr="00FF1055">
        <w:rPr>
          <w:rFonts w:eastAsia="Times New Roman"/>
          <w:sz w:val="19"/>
          <w:szCs w:val="19"/>
        </w:rPr>
        <w:t>Нарастание социально экономического кризиса и обострение межнациональных противоречий в СССР. Образование новых политических партий и движений. Августовский политический</w:t>
      </w:r>
    </w:p>
    <w:p w:rsidR="00384B12" w:rsidRPr="00FF1055" w:rsidRDefault="00384B12" w:rsidP="00384B12">
      <w:pPr>
        <w:sectPr w:rsidR="00384B12" w:rsidRPr="00FF1055">
          <w:type w:val="continuous"/>
          <w:pgSz w:w="8220" w:h="12756"/>
          <w:pgMar w:top="815" w:right="1080" w:bottom="554" w:left="737" w:header="0" w:footer="0" w:gutter="0"/>
          <w:cols w:space="720" w:equalWidth="0">
            <w:col w:w="6403"/>
          </w:cols>
        </w:sectPr>
      </w:pPr>
    </w:p>
    <w:p w:rsidR="00384B12" w:rsidRPr="00FF1055" w:rsidRDefault="00384B12" w:rsidP="00384B12">
      <w:pPr>
        <w:numPr>
          <w:ilvl w:val="0"/>
          <w:numId w:val="41"/>
        </w:numPr>
        <w:tabs>
          <w:tab w:val="left" w:pos="763"/>
        </w:tabs>
        <w:ind w:left="763" w:hanging="743"/>
        <w:rPr>
          <w:rFonts w:eastAsia="Arial"/>
          <w:b/>
          <w:bCs/>
          <w:sz w:val="21"/>
          <w:szCs w:val="21"/>
        </w:rPr>
      </w:pPr>
      <w:bookmarkStart w:id="28" w:name="page32"/>
      <w:bookmarkEnd w:id="28"/>
      <w:r w:rsidRPr="00FF1055">
        <w:rPr>
          <w:rFonts w:eastAsia="Arial"/>
          <w:b/>
          <w:bCs/>
          <w:noProof/>
          <w:color w:val="666666"/>
          <w:sz w:val="21"/>
          <w:szCs w:val="21"/>
        </w:rPr>
        <w:lastRenderedPageBreak/>
        <w:drawing>
          <wp:anchor distT="0" distB="0" distL="114300" distR="114300" simplePos="0" relativeHeight="251687936" behindDoc="1" locked="0" layoutInCell="0" allowOverlap="1">
            <wp:simplePos x="0" y="0"/>
            <wp:positionH relativeFrom="page">
              <wp:posOffset>0</wp:posOffset>
            </wp:positionH>
            <wp:positionV relativeFrom="page">
              <wp:posOffset>5080</wp:posOffset>
            </wp:positionV>
            <wp:extent cx="4751705" cy="785495"/>
            <wp:effectExtent l="0" t="0" r="0" b="0"/>
            <wp:wrapNone/>
            <wp:docPr id="25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47517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p>
    <w:p w:rsidR="00384B12" w:rsidRPr="00FF1055" w:rsidRDefault="00384B12" w:rsidP="00384B12">
      <w:pPr>
        <w:spacing w:line="200" w:lineRule="exact"/>
        <w:rPr>
          <w:sz w:val="20"/>
          <w:szCs w:val="20"/>
        </w:rPr>
      </w:pPr>
    </w:p>
    <w:p w:rsidR="00384B12" w:rsidRPr="00FF1055" w:rsidRDefault="00384B12" w:rsidP="00384B12">
      <w:pPr>
        <w:spacing w:line="305" w:lineRule="exact"/>
        <w:rPr>
          <w:sz w:val="20"/>
          <w:szCs w:val="20"/>
        </w:rPr>
      </w:pPr>
    </w:p>
    <w:p w:rsidR="00384B12" w:rsidRPr="00FF1055" w:rsidRDefault="00384B12" w:rsidP="00384B12">
      <w:pPr>
        <w:spacing w:line="229" w:lineRule="auto"/>
        <w:ind w:left="3"/>
        <w:jc w:val="both"/>
        <w:rPr>
          <w:sz w:val="20"/>
          <w:szCs w:val="20"/>
        </w:rPr>
      </w:pPr>
      <w:r w:rsidRPr="00FF1055">
        <w:rPr>
          <w:rFonts w:eastAsia="Times New Roman"/>
          <w:sz w:val="19"/>
          <w:szCs w:val="19"/>
        </w:rPr>
        <w:t>кризис 1991 г. и его последствия. Роспуск КПСС. Обострение межнациональных противоречий. Провозглашение союзными республиками суверенитета. Распад СССР. Образование СНГ.</w:t>
      </w:r>
    </w:p>
    <w:p w:rsidR="00384B12" w:rsidRPr="00FF1055" w:rsidRDefault="00384B12" w:rsidP="00384B12">
      <w:pPr>
        <w:spacing w:line="5" w:lineRule="exact"/>
        <w:rPr>
          <w:sz w:val="20"/>
          <w:szCs w:val="20"/>
        </w:rPr>
      </w:pPr>
    </w:p>
    <w:p w:rsidR="00384B12" w:rsidRPr="00FF1055" w:rsidRDefault="00384B12" w:rsidP="00384B12">
      <w:pPr>
        <w:ind w:left="3" w:firstLine="283"/>
        <w:jc w:val="both"/>
        <w:rPr>
          <w:sz w:val="20"/>
          <w:szCs w:val="20"/>
        </w:rPr>
      </w:pPr>
      <w:r w:rsidRPr="00FF1055">
        <w:rPr>
          <w:rFonts w:eastAsia="Times New Roman"/>
          <w:b/>
          <w:bCs/>
          <w:sz w:val="19"/>
          <w:szCs w:val="19"/>
        </w:rPr>
        <w:t xml:space="preserve">Российская Федерация в 90%е гг. ХХ в. </w:t>
      </w:r>
      <w:r w:rsidRPr="00FF1055">
        <w:rPr>
          <w:rFonts w:eastAsia="Times New Roman"/>
          <w:sz w:val="19"/>
          <w:szCs w:val="19"/>
        </w:rPr>
        <w:t>Вступление России в</w:t>
      </w:r>
      <w:r w:rsidRPr="00FF1055">
        <w:rPr>
          <w:rFonts w:eastAsia="Times New Roman"/>
          <w:b/>
          <w:bCs/>
          <w:sz w:val="19"/>
          <w:szCs w:val="19"/>
        </w:rPr>
        <w:t xml:space="preserve"> </w:t>
      </w:r>
      <w:r w:rsidRPr="00FF1055">
        <w:rPr>
          <w:rFonts w:eastAsia="Times New Roman"/>
          <w:sz w:val="19"/>
          <w:szCs w:val="19"/>
        </w:rPr>
        <w:t>новый этап истории. Политическая жизнь. Декларация о госу дарственном суверенитете России (12 июня 1990 г.). Выборы Президента России 12 июня 1991 г. Б.Н. Ельцин. Разработка новой Конституции страны. Политический кризис 1993 г. Де монтаж советской системы власти. Конституция России 1993 г. Российская многопартийность. Российский парламентаризм. Президентские выборы 1996 г. Итоги политического развития страны в 90 е гг. XX в.</w:t>
      </w:r>
    </w:p>
    <w:p w:rsidR="00384B12" w:rsidRPr="00FF1055" w:rsidRDefault="00384B12" w:rsidP="00384B12">
      <w:pPr>
        <w:spacing w:line="142"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Российская экономика на пути к рынку. Программа ради кальных экономических реформ (октябрь 1991 г.). Либерализа ция цен. Приватизация. Первые результаты и социальная цена реформ. Финансовый кризис 17 августа 1998 г. и его послед ствия. Россия в мировой экономике. Переходный характер эко номики страны в 90 е гг. XX в.</w:t>
      </w:r>
    </w:p>
    <w:p w:rsidR="00384B12" w:rsidRPr="00FF1055" w:rsidRDefault="00384B12" w:rsidP="00384B12">
      <w:pPr>
        <w:spacing w:line="168"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Национальная политика и межнациональные отношения. Народы и регионы России накануне и после распада СССР. Фе деративный договор 1992 г. Конституция 1993 г. о принципах федеративного устройства. Нарастание противоречий между Центром и регионами. Военно политический кризис в Чеченс кой Республике. Результаты федеративного строительства в 90 е гг. XX в.</w:t>
      </w:r>
    </w:p>
    <w:p w:rsidR="00384B12" w:rsidRPr="00FF1055" w:rsidRDefault="00384B12" w:rsidP="00384B12">
      <w:pPr>
        <w:spacing w:line="159"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Духовная жизнь. Исторические условия развития культуры. Литература. Кинематограф. Музыка. Театр. Изобразительное искусство. Средства массовой информации. Традиционные ре лигии в современной России.</w:t>
      </w:r>
    </w:p>
    <w:p w:rsidR="00384B12" w:rsidRPr="00FF1055" w:rsidRDefault="00384B12" w:rsidP="00384B12">
      <w:pPr>
        <w:spacing w:line="185"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Геополитическое положение и внешняя политика России. Положение России в мире. Россия и Запад. Балканский кризис 1999 г. Россия и Восток. Отношения России со странами СНГ и Балтии. Результаты внешней политики страны в 90 е гг. XX в. Страны СНГ и Балтии в 90 е гг. XX в. Русское зарубежье в 90 е гг. XX в.</w:t>
      </w:r>
    </w:p>
    <w:p w:rsidR="00384B12" w:rsidRPr="00FF1055" w:rsidRDefault="00384B12" w:rsidP="00384B12">
      <w:pPr>
        <w:spacing w:line="156" w:lineRule="exact"/>
        <w:rPr>
          <w:sz w:val="20"/>
          <w:szCs w:val="20"/>
        </w:rPr>
      </w:pPr>
    </w:p>
    <w:p w:rsidR="00384B12" w:rsidRPr="00FF1055" w:rsidRDefault="00384B12" w:rsidP="00384B12">
      <w:pPr>
        <w:tabs>
          <w:tab w:val="left" w:pos="1542"/>
          <w:tab w:val="left" w:pos="2762"/>
          <w:tab w:val="left" w:pos="2982"/>
          <w:tab w:val="left" w:pos="4162"/>
          <w:tab w:val="left" w:pos="4522"/>
        </w:tabs>
        <w:ind w:left="283"/>
        <w:rPr>
          <w:sz w:val="20"/>
          <w:szCs w:val="20"/>
        </w:rPr>
      </w:pPr>
      <w:r w:rsidRPr="00FF1055">
        <w:rPr>
          <w:rFonts w:eastAsia="Times New Roman"/>
          <w:b/>
          <w:bCs/>
          <w:sz w:val="19"/>
          <w:szCs w:val="19"/>
        </w:rPr>
        <w:t>Российская</w:t>
      </w:r>
      <w:r w:rsidRPr="00FF1055">
        <w:rPr>
          <w:rFonts w:eastAsia="Times New Roman"/>
          <w:b/>
          <w:bCs/>
          <w:sz w:val="19"/>
          <w:szCs w:val="19"/>
        </w:rPr>
        <w:tab/>
        <w:t>Федерация</w:t>
      </w:r>
      <w:r w:rsidRPr="00FF1055">
        <w:rPr>
          <w:rFonts w:eastAsia="Times New Roman"/>
          <w:b/>
          <w:bCs/>
          <w:sz w:val="19"/>
          <w:szCs w:val="19"/>
        </w:rPr>
        <w:tab/>
        <w:t>в</w:t>
      </w:r>
      <w:r w:rsidRPr="00FF1055">
        <w:rPr>
          <w:rFonts w:eastAsia="Times New Roman"/>
          <w:b/>
          <w:bCs/>
          <w:sz w:val="19"/>
          <w:szCs w:val="19"/>
        </w:rPr>
        <w:tab/>
        <w:t>2000–2008</w:t>
      </w:r>
      <w:r w:rsidRPr="00FF1055">
        <w:rPr>
          <w:rFonts w:eastAsia="Times New Roman"/>
          <w:b/>
          <w:bCs/>
          <w:sz w:val="19"/>
          <w:szCs w:val="19"/>
        </w:rPr>
        <w:tab/>
        <w:t>гг.</w:t>
      </w:r>
      <w:r w:rsidRPr="00FF1055">
        <w:rPr>
          <w:sz w:val="20"/>
          <w:szCs w:val="20"/>
        </w:rPr>
        <w:tab/>
      </w:r>
      <w:r w:rsidRPr="00FF1055">
        <w:rPr>
          <w:rFonts w:eastAsia="Times New Roman"/>
          <w:sz w:val="19"/>
          <w:szCs w:val="19"/>
        </w:rPr>
        <w:t>Президент  России</w:t>
      </w:r>
    </w:p>
    <w:p w:rsidR="00384B12" w:rsidRPr="00FF1055" w:rsidRDefault="00384B12" w:rsidP="00384B12">
      <w:pPr>
        <w:spacing w:line="1" w:lineRule="exact"/>
        <w:rPr>
          <w:sz w:val="20"/>
          <w:szCs w:val="20"/>
        </w:rPr>
      </w:pPr>
    </w:p>
    <w:p w:rsidR="00384B12" w:rsidRPr="00FF1055" w:rsidRDefault="00384B12" w:rsidP="00384B12">
      <w:pPr>
        <w:numPr>
          <w:ilvl w:val="0"/>
          <w:numId w:val="42"/>
        </w:numPr>
        <w:tabs>
          <w:tab w:val="left" w:pos="522"/>
        </w:tabs>
        <w:ind w:left="3" w:hanging="3"/>
        <w:jc w:val="both"/>
        <w:rPr>
          <w:rFonts w:eastAsia="Times New Roman"/>
          <w:sz w:val="19"/>
          <w:szCs w:val="19"/>
        </w:rPr>
      </w:pPr>
      <w:r w:rsidRPr="00FF1055">
        <w:rPr>
          <w:rFonts w:eastAsia="Times New Roman"/>
          <w:sz w:val="19"/>
          <w:szCs w:val="19"/>
        </w:rPr>
        <w:t>Путин. Укрепление российской государственности. Поли тические реформы. Обеспечение политической стабильности, гражданского согласия и единства общества. Новые государ ственные символы России.</w:t>
      </w:r>
    </w:p>
    <w:p w:rsidR="00384B12" w:rsidRPr="00FF1055" w:rsidRDefault="00384B12" w:rsidP="00384B12">
      <w:pPr>
        <w:spacing w:line="177"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Развитие экономики и социальной сферы. Переход к полити ке государственного регулирования рыночного хозяйства. При оритетные национальные проекты и федеральные программы. Политические лидеры и общественные деятели современной России.</w:t>
      </w:r>
    </w:p>
    <w:p w:rsidR="00384B12" w:rsidRPr="00FF1055" w:rsidRDefault="00384B12" w:rsidP="00384B12">
      <w:pPr>
        <w:spacing w:line="176" w:lineRule="exact"/>
        <w:rPr>
          <w:rFonts w:eastAsia="Times New Roman"/>
          <w:sz w:val="19"/>
          <w:szCs w:val="19"/>
        </w:rPr>
      </w:pPr>
    </w:p>
    <w:p w:rsidR="00384B12" w:rsidRPr="00FF1055" w:rsidRDefault="00384B12" w:rsidP="00384B12">
      <w:pPr>
        <w:spacing w:line="229" w:lineRule="auto"/>
        <w:ind w:left="3" w:firstLine="283"/>
        <w:jc w:val="both"/>
        <w:rPr>
          <w:rFonts w:eastAsia="Times New Roman"/>
          <w:sz w:val="19"/>
          <w:szCs w:val="19"/>
        </w:rPr>
      </w:pPr>
      <w:r w:rsidRPr="00FF1055">
        <w:rPr>
          <w:rFonts w:eastAsia="Times New Roman"/>
          <w:sz w:val="19"/>
          <w:szCs w:val="19"/>
        </w:rPr>
        <w:t>Культура и духовная жизнь общества в начале XXI в. Рас пространение информационных технологий в различных сферах жизни общества. Многообразие стилей художественной культу</w:t>
      </w:r>
    </w:p>
    <w:p w:rsidR="00384B12" w:rsidRPr="00FF1055" w:rsidRDefault="00384B12" w:rsidP="00384B12">
      <w:pPr>
        <w:sectPr w:rsidR="00384B12" w:rsidRPr="00FF1055">
          <w:pgSz w:w="8220" w:h="12756"/>
          <w:pgMar w:top="815" w:right="740" w:bottom="554" w:left="1077" w:header="0" w:footer="0" w:gutter="0"/>
          <w:cols w:space="720" w:equalWidth="0">
            <w:col w:w="6403"/>
          </w:cols>
        </w:sectPr>
      </w:pPr>
    </w:p>
    <w:p w:rsidR="00384B12" w:rsidRPr="00FF1055" w:rsidRDefault="00384B12" w:rsidP="00384B12">
      <w:pPr>
        <w:tabs>
          <w:tab w:val="left" w:pos="6063"/>
        </w:tabs>
        <w:ind w:left="3"/>
        <w:rPr>
          <w:sz w:val="20"/>
          <w:szCs w:val="20"/>
        </w:rPr>
      </w:pPr>
      <w:bookmarkStart w:id="29" w:name="page33"/>
      <w:bookmarkEnd w:id="29"/>
      <w:r w:rsidRPr="00FF1055">
        <w:rPr>
          <w:rFonts w:eastAsia="Arial"/>
          <w:b/>
          <w:bCs/>
          <w:noProof/>
          <w:color w:val="666666"/>
          <w:sz w:val="21"/>
          <w:szCs w:val="21"/>
        </w:rPr>
        <w:lastRenderedPageBreak/>
        <w:drawing>
          <wp:anchor distT="0" distB="0" distL="114300" distR="114300" simplePos="0" relativeHeight="251688960" behindDoc="1" locked="0" layoutInCell="0" allowOverlap="1">
            <wp:simplePos x="0" y="0"/>
            <wp:positionH relativeFrom="page">
              <wp:posOffset>455295</wp:posOffset>
            </wp:positionH>
            <wp:positionV relativeFrom="page">
              <wp:posOffset>5080</wp:posOffset>
            </wp:positionV>
            <wp:extent cx="4764405" cy="785495"/>
            <wp:effectExtent l="0" t="0" r="0" b="0"/>
            <wp:wrapNone/>
            <wp:docPr id="25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clrChange>
                        <a:clrFrom>
                          <a:srgbClr val="FFFFFF"/>
                        </a:clrFrom>
                        <a:clrTo>
                          <a:srgbClr val="FFFFFF">
                            <a:alpha val="0"/>
                          </a:srgbClr>
                        </a:clrTo>
                      </a:clrChange>
                      <a:extLst/>
                    </a:blip>
                    <a:srcRect/>
                    <a:stretch>
                      <a:fillRect/>
                    </a:stretch>
                  </pic:blipFill>
                  <pic:spPr bwMode="auto">
                    <a:xfrm>
                      <a:off x="0" y="0"/>
                      <a:ext cx="47644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r w:rsidRPr="00FF1055">
        <w:rPr>
          <w:sz w:val="20"/>
          <w:szCs w:val="20"/>
        </w:rPr>
        <w:tab/>
      </w:r>
      <w:r w:rsidRPr="00FF1055">
        <w:rPr>
          <w:rFonts w:eastAsia="Arial"/>
          <w:b/>
          <w:bCs/>
          <w:sz w:val="21"/>
          <w:szCs w:val="21"/>
        </w:rPr>
        <w:t>31</w:t>
      </w:r>
    </w:p>
    <w:p w:rsidR="00384B12" w:rsidRPr="00FF1055" w:rsidRDefault="00384B12" w:rsidP="00384B12">
      <w:pPr>
        <w:sectPr w:rsidR="00384B12" w:rsidRPr="00FF1055">
          <w:pgSz w:w="8220" w:h="12756"/>
          <w:pgMar w:top="815" w:right="1080" w:bottom="1440" w:left="737" w:header="0" w:footer="0" w:gutter="0"/>
          <w:cols w:space="720" w:equalWidth="0">
            <w:col w:w="6403"/>
          </w:cols>
        </w:sectPr>
      </w:pPr>
    </w:p>
    <w:p w:rsidR="00384B12" w:rsidRPr="00FF1055" w:rsidRDefault="00384B12" w:rsidP="00384B12">
      <w:pPr>
        <w:spacing w:line="200" w:lineRule="exact"/>
        <w:rPr>
          <w:sz w:val="20"/>
          <w:szCs w:val="20"/>
        </w:rPr>
      </w:pPr>
    </w:p>
    <w:p w:rsidR="00384B12" w:rsidRPr="00FF1055" w:rsidRDefault="00384B12" w:rsidP="00384B12">
      <w:pPr>
        <w:spacing w:line="305" w:lineRule="exact"/>
        <w:rPr>
          <w:sz w:val="20"/>
          <w:szCs w:val="20"/>
        </w:rPr>
      </w:pPr>
    </w:p>
    <w:p w:rsidR="00384B12" w:rsidRPr="00FF1055" w:rsidRDefault="00384B12" w:rsidP="00384B12">
      <w:pPr>
        <w:spacing w:line="229" w:lineRule="auto"/>
        <w:ind w:left="3"/>
        <w:jc w:val="both"/>
        <w:rPr>
          <w:sz w:val="20"/>
          <w:szCs w:val="20"/>
        </w:rPr>
      </w:pPr>
      <w:r w:rsidRPr="00FF1055">
        <w:rPr>
          <w:rFonts w:eastAsia="Times New Roman"/>
          <w:sz w:val="19"/>
          <w:szCs w:val="19"/>
        </w:rPr>
        <w:t>ры. Российская культура в международном контексте. Власть, общество, церковь. Воссоединение Русской православной церк ви с Русской зарубежной церковью.</w:t>
      </w:r>
    </w:p>
    <w:p w:rsidR="00384B12" w:rsidRPr="00FF1055" w:rsidRDefault="00384B12" w:rsidP="00384B12">
      <w:pPr>
        <w:spacing w:line="5"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Президентские выборы 2008 г. Президент России Д.А. Мед ведев. Общественно политическое развитие страны на современ ном этапе. Государственная политика в условиях мирового эко номического кризиса.</w:t>
      </w:r>
    </w:p>
    <w:p w:rsidR="00384B12" w:rsidRPr="00FF1055" w:rsidRDefault="00384B12" w:rsidP="00384B12">
      <w:pPr>
        <w:spacing w:line="185"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международных отношений.</w:t>
      </w:r>
    </w:p>
    <w:p w:rsidR="00384B12" w:rsidRPr="00FF1055" w:rsidRDefault="00384B12" w:rsidP="00384B12">
      <w:pPr>
        <w:spacing w:line="393" w:lineRule="exact"/>
        <w:rPr>
          <w:sz w:val="20"/>
          <w:szCs w:val="20"/>
        </w:rPr>
      </w:pPr>
    </w:p>
    <w:p w:rsidR="00384B12" w:rsidRPr="00FF1055" w:rsidRDefault="00384B12" w:rsidP="00384B12">
      <w:pPr>
        <w:ind w:left="283"/>
        <w:rPr>
          <w:sz w:val="20"/>
          <w:szCs w:val="20"/>
        </w:rPr>
      </w:pPr>
      <w:r w:rsidRPr="00FF1055">
        <w:rPr>
          <w:rFonts w:eastAsia="Times New Roman"/>
          <w:b/>
          <w:bCs/>
          <w:sz w:val="19"/>
          <w:szCs w:val="19"/>
        </w:rPr>
        <w:t>Данную Рабочую программу реализуют следующие учебники:</w:t>
      </w:r>
    </w:p>
    <w:p w:rsidR="00384B12" w:rsidRPr="00FF1055" w:rsidRDefault="00384B12" w:rsidP="00384B12">
      <w:pPr>
        <w:numPr>
          <w:ilvl w:val="0"/>
          <w:numId w:val="43"/>
        </w:numPr>
        <w:tabs>
          <w:tab w:val="left" w:pos="286"/>
        </w:tabs>
        <w:spacing w:line="224" w:lineRule="auto"/>
        <w:ind w:left="3" w:hanging="3"/>
        <w:jc w:val="both"/>
        <w:rPr>
          <w:rFonts w:eastAsia="Arial"/>
          <w:sz w:val="19"/>
          <w:szCs w:val="19"/>
        </w:rPr>
      </w:pPr>
      <w:r w:rsidRPr="00FF1055">
        <w:rPr>
          <w:rFonts w:eastAsia="Times New Roman"/>
          <w:sz w:val="19"/>
          <w:szCs w:val="19"/>
        </w:rPr>
        <w:t xml:space="preserve">История. Россия с древнейших времён до конца XVI века. 6 класс. Учебник для общеобразовательных учреждений. </w:t>
      </w:r>
      <w:r w:rsidRPr="00FF1055">
        <w:rPr>
          <w:rFonts w:eastAsia="Times New Roman"/>
          <w:i/>
          <w:iCs/>
          <w:sz w:val="19"/>
          <w:szCs w:val="19"/>
        </w:rPr>
        <w:t>Автор</w:t>
      </w:r>
    </w:p>
    <w:p w:rsidR="00384B12" w:rsidRPr="00FF1055" w:rsidRDefault="00384B12" w:rsidP="00384B12">
      <w:pPr>
        <w:tabs>
          <w:tab w:val="left" w:pos="463"/>
        </w:tabs>
        <w:spacing w:line="232" w:lineRule="auto"/>
        <w:ind w:left="3"/>
        <w:rPr>
          <w:sz w:val="20"/>
          <w:szCs w:val="20"/>
        </w:rPr>
      </w:pPr>
      <w:r w:rsidRPr="00FF1055">
        <w:rPr>
          <w:rFonts w:eastAsia="Times New Roman"/>
          <w:i/>
          <w:iCs/>
          <w:sz w:val="19"/>
          <w:szCs w:val="19"/>
        </w:rPr>
        <w:t>А.А.</w:t>
      </w:r>
      <w:r w:rsidRPr="00FF1055">
        <w:rPr>
          <w:rFonts w:eastAsia="Times New Roman"/>
          <w:i/>
          <w:iCs/>
          <w:sz w:val="19"/>
          <w:szCs w:val="19"/>
        </w:rPr>
        <w:tab/>
        <w:t>Данилов</w:t>
      </w:r>
      <w:r w:rsidRPr="00FF1055">
        <w:rPr>
          <w:rFonts w:eastAsia="Times New Roman"/>
          <w:sz w:val="19"/>
          <w:szCs w:val="19"/>
        </w:rPr>
        <w:t>.</w:t>
      </w:r>
    </w:p>
    <w:p w:rsidR="00384B12" w:rsidRPr="00FF1055" w:rsidRDefault="00384B12" w:rsidP="00384B12">
      <w:pPr>
        <w:spacing w:line="4" w:lineRule="exact"/>
        <w:rPr>
          <w:sz w:val="20"/>
          <w:szCs w:val="20"/>
        </w:rPr>
      </w:pPr>
    </w:p>
    <w:p w:rsidR="00384B12" w:rsidRPr="00FF1055" w:rsidRDefault="00384B12" w:rsidP="00384B12">
      <w:pPr>
        <w:numPr>
          <w:ilvl w:val="0"/>
          <w:numId w:val="44"/>
        </w:numPr>
        <w:tabs>
          <w:tab w:val="left" w:pos="286"/>
        </w:tabs>
        <w:spacing w:line="228" w:lineRule="auto"/>
        <w:ind w:left="3" w:hanging="3"/>
        <w:rPr>
          <w:rFonts w:eastAsia="Arial"/>
          <w:sz w:val="19"/>
          <w:szCs w:val="19"/>
        </w:rPr>
      </w:pPr>
      <w:r w:rsidRPr="00FF1055">
        <w:rPr>
          <w:rFonts w:eastAsia="Times New Roman"/>
          <w:sz w:val="19"/>
          <w:szCs w:val="19"/>
        </w:rPr>
        <w:t xml:space="preserve">История. Россия в XVII–XVIII веках. 7 класс. Учебник для общеобразовательных учреждений. </w:t>
      </w:r>
      <w:r w:rsidRPr="00FF1055">
        <w:rPr>
          <w:rFonts w:eastAsia="Times New Roman"/>
          <w:i/>
          <w:iCs/>
          <w:sz w:val="19"/>
          <w:szCs w:val="19"/>
        </w:rPr>
        <w:t>Автор А.А. Данилов</w:t>
      </w:r>
      <w:r w:rsidRPr="00FF1055">
        <w:rPr>
          <w:rFonts w:eastAsia="Times New Roman"/>
          <w:sz w:val="19"/>
          <w:szCs w:val="19"/>
        </w:rPr>
        <w:t>.</w:t>
      </w:r>
    </w:p>
    <w:p w:rsidR="00384B12" w:rsidRPr="00FF1055" w:rsidRDefault="00384B12" w:rsidP="00384B12">
      <w:pPr>
        <w:spacing w:line="4" w:lineRule="exact"/>
        <w:rPr>
          <w:rFonts w:eastAsia="Arial"/>
          <w:sz w:val="19"/>
          <w:szCs w:val="19"/>
        </w:rPr>
      </w:pPr>
    </w:p>
    <w:p w:rsidR="00384B12" w:rsidRPr="00FF1055" w:rsidRDefault="00384B12" w:rsidP="00384B12">
      <w:pPr>
        <w:numPr>
          <w:ilvl w:val="0"/>
          <w:numId w:val="44"/>
        </w:numPr>
        <w:tabs>
          <w:tab w:val="left" w:pos="286"/>
        </w:tabs>
        <w:spacing w:line="228" w:lineRule="auto"/>
        <w:ind w:left="3" w:hanging="3"/>
        <w:rPr>
          <w:rFonts w:eastAsia="Arial"/>
          <w:sz w:val="19"/>
          <w:szCs w:val="19"/>
        </w:rPr>
      </w:pPr>
      <w:r w:rsidRPr="00FF1055">
        <w:rPr>
          <w:rFonts w:eastAsia="Times New Roman"/>
          <w:sz w:val="19"/>
          <w:szCs w:val="19"/>
        </w:rPr>
        <w:t xml:space="preserve">История. Россия в XIX веке. 8 класс. Учебник для общеобра зовательных учреждений. </w:t>
      </w:r>
      <w:r w:rsidRPr="00FF1055">
        <w:rPr>
          <w:rFonts w:eastAsia="Times New Roman"/>
          <w:i/>
          <w:iCs/>
          <w:sz w:val="19"/>
          <w:szCs w:val="19"/>
        </w:rPr>
        <w:t>Автор А.А. Данилов</w:t>
      </w:r>
      <w:r w:rsidRPr="00FF1055">
        <w:rPr>
          <w:rFonts w:eastAsia="Times New Roman"/>
          <w:sz w:val="19"/>
          <w:szCs w:val="19"/>
        </w:rPr>
        <w:t>.</w:t>
      </w:r>
    </w:p>
    <w:p w:rsidR="00384B12" w:rsidRPr="00FF1055" w:rsidRDefault="00384B12" w:rsidP="00384B12">
      <w:pPr>
        <w:spacing w:line="4" w:lineRule="exact"/>
        <w:rPr>
          <w:rFonts w:eastAsia="Arial"/>
          <w:sz w:val="19"/>
          <w:szCs w:val="19"/>
        </w:rPr>
      </w:pPr>
    </w:p>
    <w:p w:rsidR="00384B12" w:rsidRPr="00FF1055" w:rsidRDefault="00384B12" w:rsidP="00384B12">
      <w:pPr>
        <w:numPr>
          <w:ilvl w:val="0"/>
          <w:numId w:val="44"/>
        </w:numPr>
        <w:tabs>
          <w:tab w:val="left" w:pos="286"/>
        </w:tabs>
        <w:spacing w:line="228" w:lineRule="auto"/>
        <w:ind w:left="3" w:hanging="3"/>
        <w:rPr>
          <w:rFonts w:eastAsia="Arial"/>
          <w:sz w:val="19"/>
          <w:szCs w:val="19"/>
        </w:rPr>
      </w:pPr>
      <w:r w:rsidRPr="00FF1055">
        <w:rPr>
          <w:rFonts w:eastAsia="Times New Roman"/>
          <w:sz w:val="19"/>
          <w:szCs w:val="19"/>
        </w:rPr>
        <w:t xml:space="preserve">История. Россия в XX — начале XXI века. 9 класс. Учебник для общеобразовательных учреждений. </w:t>
      </w:r>
      <w:r w:rsidRPr="00FF1055">
        <w:rPr>
          <w:rFonts w:eastAsia="Times New Roman"/>
          <w:i/>
          <w:iCs/>
          <w:sz w:val="19"/>
          <w:szCs w:val="19"/>
        </w:rPr>
        <w:t>Автор А.А. Данилов</w:t>
      </w:r>
      <w:r w:rsidRPr="00FF1055">
        <w:rPr>
          <w:rFonts w:eastAsia="Times New Roman"/>
          <w:sz w:val="19"/>
          <w:szCs w:val="19"/>
        </w:rPr>
        <w:t>.</w:t>
      </w:r>
    </w:p>
    <w:p w:rsidR="00384B12" w:rsidRPr="00FF1055" w:rsidRDefault="00384B12" w:rsidP="00384B12">
      <w:pPr>
        <w:spacing w:line="214" w:lineRule="exact"/>
        <w:rPr>
          <w:rFonts w:eastAsia="Arial"/>
          <w:sz w:val="19"/>
          <w:szCs w:val="19"/>
        </w:rPr>
      </w:pPr>
    </w:p>
    <w:p w:rsidR="00384B12" w:rsidRPr="00FF1055" w:rsidRDefault="00384B12" w:rsidP="00384B12">
      <w:pPr>
        <w:numPr>
          <w:ilvl w:val="1"/>
          <w:numId w:val="44"/>
        </w:numPr>
        <w:tabs>
          <w:tab w:val="left" w:pos="497"/>
        </w:tabs>
        <w:ind w:left="3" w:firstLine="280"/>
        <w:jc w:val="both"/>
        <w:rPr>
          <w:rFonts w:eastAsia="Times New Roman"/>
          <w:sz w:val="19"/>
          <w:szCs w:val="19"/>
        </w:rPr>
      </w:pPr>
      <w:r w:rsidRPr="00FF1055">
        <w:rPr>
          <w:rFonts w:eastAsia="Times New Roman"/>
          <w:sz w:val="19"/>
          <w:szCs w:val="19"/>
        </w:rPr>
        <w:t>основе издательского проекта «Сферы» лежит идея органи зации учебно воспитательного процесса в информационно обра зовательной среде, которая представляет собой систему взаи мосвязанных компонентов учебно методического комплекта на бумажных и электронных носителях и включает следующие ти пы учебно методических изданий: учебник, электронное прило жение к учебнику, тетрадь тренажёр, книгу рассказов по исто рии, тетрадь экзаменатор, учебный атлас. В этой связи в поурочном тематическом планировании к каждому уроку при водятся ссылки на все ресурсы УМК, отвечающие соответствую щей теме. Однако это не означает, что все указанные ресурсы должны быть обязательно использованы учителем при проведе нии урока на соответствующую тему. Учитель может выстраи вать собственную модель проведения урока. При этом он может использовать те или иные ресурсы по своему усмотрению и в том порядке и объёме, которые он считает рациональными и приемлемыми, сообразуясь с собственным опытом, подготовлен ностью и познавательной активностью учащихся.</w:t>
      </w:r>
    </w:p>
    <w:p w:rsidR="00384B12" w:rsidRPr="00FF1055" w:rsidRDefault="00384B12" w:rsidP="00384B12">
      <w:pPr>
        <w:spacing w:line="200" w:lineRule="exact"/>
        <w:rPr>
          <w:rFonts w:eastAsia="Times New Roman"/>
          <w:sz w:val="19"/>
          <w:szCs w:val="19"/>
        </w:rPr>
      </w:pPr>
    </w:p>
    <w:p w:rsidR="00384B12" w:rsidRPr="00FF1055" w:rsidRDefault="00384B12" w:rsidP="00384B12">
      <w:pPr>
        <w:spacing w:line="302" w:lineRule="exact"/>
        <w:rPr>
          <w:rFonts w:eastAsia="Times New Roman"/>
          <w:sz w:val="19"/>
          <w:szCs w:val="19"/>
        </w:rPr>
      </w:pPr>
    </w:p>
    <w:p w:rsidR="00384B12" w:rsidRPr="00FF1055" w:rsidRDefault="00384B12" w:rsidP="00384B12">
      <w:pPr>
        <w:spacing w:line="229" w:lineRule="auto"/>
        <w:ind w:left="3" w:firstLine="283"/>
        <w:jc w:val="both"/>
        <w:rPr>
          <w:rFonts w:eastAsia="Times New Roman"/>
          <w:sz w:val="19"/>
          <w:szCs w:val="19"/>
        </w:rPr>
      </w:pPr>
      <w:r w:rsidRPr="00FF1055">
        <w:rPr>
          <w:rFonts w:eastAsia="Times New Roman"/>
          <w:sz w:val="19"/>
          <w:szCs w:val="19"/>
        </w:rPr>
        <w:t>Учебные действия сформулированы в примерном тематичес ком планировании в графе «Характеристика основных видов деятельности ученика (на уровне учебных действий)».</w:t>
      </w:r>
    </w:p>
    <w:p w:rsidR="00384B12" w:rsidRPr="00FF1055" w:rsidRDefault="00384B12" w:rsidP="00384B12">
      <w:pPr>
        <w:sectPr w:rsidR="00384B12" w:rsidRPr="00FF1055">
          <w:type w:val="continuous"/>
          <w:pgSz w:w="8220" w:h="12756"/>
          <w:pgMar w:top="815" w:right="1080" w:bottom="1440" w:left="737" w:header="0" w:footer="0" w:gutter="0"/>
          <w:cols w:space="720" w:equalWidth="0">
            <w:col w:w="6403"/>
          </w:cols>
        </w:sectPr>
      </w:pPr>
    </w:p>
    <w:p w:rsidR="00384B12" w:rsidRPr="00FF1055" w:rsidRDefault="00384B12" w:rsidP="00384B12">
      <w:pPr>
        <w:tabs>
          <w:tab w:val="left" w:pos="80"/>
          <w:tab w:val="left" w:pos="80"/>
        </w:tabs>
        <w:ind w:left="20"/>
        <w:jc w:val="center"/>
        <w:rPr>
          <w:sz w:val="20"/>
          <w:szCs w:val="20"/>
        </w:rPr>
      </w:pPr>
      <w:bookmarkStart w:id="30" w:name="page34"/>
      <w:bookmarkEnd w:id="30"/>
      <w:r w:rsidRPr="00FF1055">
        <w:rPr>
          <w:rFonts w:eastAsia="Arial"/>
          <w:b/>
          <w:bCs/>
          <w:sz w:val="21"/>
          <w:szCs w:val="21"/>
        </w:rPr>
        <w:lastRenderedPageBreak/>
        <w:t>ТЕМАТИЧЕСКОЕ</w:t>
      </w:r>
      <w:r w:rsidRPr="00FF1055">
        <w:rPr>
          <w:sz w:val="20"/>
          <w:szCs w:val="20"/>
        </w:rPr>
        <w:tab/>
      </w:r>
      <w:r w:rsidRPr="00FF1055">
        <w:rPr>
          <w:rFonts w:eastAsia="Arial"/>
          <w:b/>
          <w:bCs/>
          <w:sz w:val="20"/>
          <w:szCs w:val="20"/>
        </w:rPr>
        <w:t>ПЛАНИРОВАНИЕ</w:t>
      </w:r>
    </w:p>
    <w:p w:rsidR="00384B12" w:rsidRPr="00FF1055" w:rsidRDefault="00384B12" w:rsidP="00384B12">
      <w:pPr>
        <w:spacing w:line="6" w:lineRule="exact"/>
        <w:rPr>
          <w:sz w:val="20"/>
          <w:szCs w:val="20"/>
        </w:rPr>
      </w:pPr>
    </w:p>
    <w:p w:rsidR="00384B12" w:rsidRPr="00FF1055" w:rsidRDefault="001E32BB" w:rsidP="00384B12">
      <w:pPr>
        <w:tabs>
          <w:tab w:val="left" w:pos="60"/>
          <w:tab w:val="left" w:pos="80"/>
          <w:tab w:val="left" w:pos="80"/>
          <w:tab w:val="left" w:pos="60"/>
          <w:tab w:val="left" w:pos="80"/>
        </w:tabs>
        <w:ind w:left="20"/>
        <w:jc w:val="center"/>
        <w:rPr>
          <w:sz w:val="20"/>
          <w:szCs w:val="20"/>
        </w:rPr>
      </w:pPr>
      <w:r w:rsidRPr="00FF1055">
        <w:rPr>
          <w:rFonts w:eastAsia="Arial"/>
          <w:b/>
          <w:bCs/>
          <w:sz w:val="21"/>
          <w:szCs w:val="21"/>
        </w:rPr>
        <w:t>ИСТОРИЯ</w:t>
      </w:r>
      <w:r w:rsidRPr="00FF1055">
        <w:rPr>
          <w:rFonts w:eastAsia="Arial"/>
          <w:b/>
          <w:bCs/>
          <w:sz w:val="21"/>
          <w:szCs w:val="21"/>
        </w:rPr>
        <w:tab/>
        <w:t>РОССИИ</w:t>
      </w:r>
      <w:r w:rsidRPr="00FF1055">
        <w:rPr>
          <w:rFonts w:eastAsia="Arial"/>
          <w:b/>
          <w:bCs/>
          <w:sz w:val="21"/>
          <w:szCs w:val="21"/>
        </w:rPr>
        <w:tab/>
        <w:t xml:space="preserve">6-9 </w:t>
      </w:r>
      <w:r w:rsidR="00384B12" w:rsidRPr="00FF1055">
        <w:rPr>
          <w:rFonts w:eastAsia="Arial"/>
          <w:b/>
          <w:bCs/>
          <w:sz w:val="21"/>
          <w:szCs w:val="21"/>
        </w:rPr>
        <w:tab/>
        <w:t>КЛАСС</w:t>
      </w:r>
    </w:p>
    <w:p w:rsidR="00384B12" w:rsidRPr="00FF1055" w:rsidRDefault="00384B12" w:rsidP="00384B12">
      <w:pPr>
        <w:spacing w:line="200" w:lineRule="exact"/>
        <w:rPr>
          <w:sz w:val="20"/>
          <w:szCs w:val="20"/>
        </w:rPr>
      </w:pPr>
    </w:p>
    <w:p w:rsidR="00384B12" w:rsidRPr="00FF1055" w:rsidRDefault="00384B12" w:rsidP="00384B12">
      <w:pPr>
        <w:spacing w:line="20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0"/>
        <w:gridCol w:w="3180"/>
        <w:gridCol w:w="3960"/>
        <w:gridCol w:w="2100"/>
        <w:gridCol w:w="720"/>
        <w:gridCol w:w="580"/>
        <w:gridCol w:w="30"/>
      </w:tblGrid>
      <w:tr w:rsidR="00384B12" w:rsidRPr="00FF1055" w:rsidTr="001E32BB">
        <w:trPr>
          <w:trHeight w:val="266"/>
        </w:trPr>
        <w:tc>
          <w:tcPr>
            <w:tcW w:w="40" w:type="dxa"/>
            <w:tcBorders>
              <w:right w:val="single" w:sz="8" w:space="0" w:color="auto"/>
            </w:tcBorders>
            <w:vAlign w:val="bottom"/>
          </w:tcPr>
          <w:p w:rsidR="00384B12" w:rsidRPr="00FF1055" w:rsidRDefault="00384B12" w:rsidP="001E32BB">
            <w:pPr>
              <w:rPr>
                <w:sz w:val="23"/>
                <w:szCs w:val="23"/>
              </w:rPr>
            </w:pPr>
          </w:p>
        </w:tc>
        <w:tc>
          <w:tcPr>
            <w:tcW w:w="3180" w:type="dxa"/>
            <w:tcBorders>
              <w:top w:val="single" w:sz="8" w:space="0" w:color="auto"/>
              <w:right w:val="single" w:sz="8" w:space="0" w:color="auto"/>
            </w:tcBorders>
            <w:vAlign w:val="bottom"/>
          </w:tcPr>
          <w:p w:rsidR="00384B12" w:rsidRPr="00FF1055" w:rsidRDefault="00384B12" w:rsidP="001E32BB">
            <w:pPr>
              <w:rPr>
                <w:sz w:val="20"/>
                <w:szCs w:val="20"/>
              </w:rPr>
            </w:pPr>
            <w:r w:rsidRPr="00FF1055">
              <w:rPr>
                <w:rFonts w:eastAsia="Times New Roman"/>
                <w:b/>
                <w:bCs/>
                <w:sz w:val="19"/>
                <w:szCs w:val="19"/>
              </w:rPr>
              <w:t xml:space="preserve">                           темы,</w:t>
            </w:r>
          </w:p>
        </w:tc>
        <w:tc>
          <w:tcPr>
            <w:tcW w:w="3960" w:type="dxa"/>
            <w:vMerge w:val="restart"/>
            <w:tcBorders>
              <w:top w:val="single" w:sz="8" w:space="0" w:color="auto"/>
              <w:right w:val="single" w:sz="8" w:space="0" w:color="auto"/>
            </w:tcBorders>
            <w:vAlign w:val="bottom"/>
          </w:tcPr>
          <w:p w:rsidR="00384B12" w:rsidRPr="00FF1055" w:rsidRDefault="00384B12" w:rsidP="001E32BB">
            <w:pPr>
              <w:ind w:left="380"/>
              <w:rPr>
                <w:sz w:val="20"/>
                <w:szCs w:val="20"/>
              </w:rPr>
            </w:pPr>
            <w:r w:rsidRPr="00FF1055">
              <w:rPr>
                <w:rFonts w:eastAsia="Times New Roman"/>
                <w:b/>
                <w:bCs/>
                <w:sz w:val="19"/>
                <w:szCs w:val="19"/>
              </w:rPr>
              <w:t>Основное содержание по темам</w:t>
            </w:r>
          </w:p>
        </w:tc>
        <w:tc>
          <w:tcPr>
            <w:tcW w:w="3400" w:type="dxa"/>
            <w:gridSpan w:val="3"/>
            <w:tcBorders>
              <w:top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9"/>
                <w:szCs w:val="19"/>
              </w:rPr>
              <w:t>Характеристика основных</w:t>
            </w: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40" w:type="dxa"/>
            <w:tcBorders>
              <w:right w:val="single" w:sz="8" w:space="0" w:color="auto"/>
            </w:tcBorders>
            <w:vAlign w:val="bottom"/>
          </w:tcPr>
          <w:p w:rsidR="00384B12" w:rsidRPr="00FF1055" w:rsidRDefault="00384B12" w:rsidP="001E32BB">
            <w:pPr>
              <w:rPr>
                <w:sz w:val="18"/>
                <w:szCs w:val="18"/>
              </w:rPr>
            </w:pPr>
          </w:p>
        </w:tc>
        <w:tc>
          <w:tcPr>
            <w:tcW w:w="3180" w:type="dxa"/>
            <w:tcBorders>
              <w:right w:val="single" w:sz="8" w:space="0" w:color="auto"/>
            </w:tcBorders>
            <w:vAlign w:val="bottom"/>
          </w:tcPr>
          <w:p w:rsidR="00384B12" w:rsidRPr="00FF1055" w:rsidRDefault="00384B12" w:rsidP="001E32BB">
            <w:pPr>
              <w:spacing w:line="210" w:lineRule="exact"/>
              <w:jc w:val="center"/>
              <w:rPr>
                <w:sz w:val="20"/>
                <w:szCs w:val="20"/>
              </w:rPr>
            </w:pPr>
            <w:r w:rsidRPr="00FF1055">
              <w:rPr>
                <w:rFonts w:eastAsia="Times New Roman"/>
                <w:b/>
                <w:bCs/>
                <w:sz w:val="19"/>
                <w:szCs w:val="19"/>
              </w:rPr>
              <w:t>раскрывающие (входящие в)</w:t>
            </w:r>
          </w:p>
        </w:tc>
        <w:tc>
          <w:tcPr>
            <w:tcW w:w="3960" w:type="dxa"/>
            <w:vMerge/>
            <w:tcBorders>
              <w:right w:val="single" w:sz="8" w:space="0" w:color="auto"/>
            </w:tcBorders>
            <w:vAlign w:val="bottom"/>
          </w:tcPr>
          <w:p w:rsidR="00384B12" w:rsidRPr="00FF1055" w:rsidRDefault="00384B12" w:rsidP="001E32BB">
            <w:pPr>
              <w:rPr>
                <w:sz w:val="18"/>
                <w:szCs w:val="18"/>
              </w:rPr>
            </w:pPr>
          </w:p>
        </w:tc>
        <w:tc>
          <w:tcPr>
            <w:tcW w:w="3400" w:type="dxa"/>
            <w:gridSpan w:val="3"/>
            <w:tcBorders>
              <w:right w:val="single" w:sz="8" w:space="0" w:color="auto"/>
            </w:tcBorders>
            <w:vAlign w:val="bottom"/>
          </w:tcPr>
          <w:p w:rsidR="00384B12" w:rsidRPr="00FF1055" w:rsidRDefault="00384B12" w:rsidP="001E32BB">
            <w:pPr>
              <w:spacing w:line="210" w:lineRule="exact"/>
              <w:jc w:val="center"/>
              <w:rPr>
                <w:sz w:val="20"/>
                <w:szCs w:val="20"/>
              </w:rPr>
            </w:pPr>
            <w:r w:rsidRPr="00FF1055">
              <w:rPr>
                <w:rFonts w:eastAsia="Times New Roman"/>
                <w:b/>
                <w:bCs/>
                <w:sz w:val="19"/>
                <w:szCs w:val="19"/>
              </w:rPr>
              <w:t>видов деятельности ученика</w:t>
            </w:r>
          </w:p>
        </w:tc>
        <w:tc>
          <w:tcPr>
            <w:tcW w:w="0" w:type="dxa"/>
            <w:vAlign w:val="bottom"/>
          </w:tcPr>
          <w:p w:rsidR="00384B12" w:rsidRPr="00FF1055" w:rsidRDefault="00384B12" w:rsidP="001E32BB">
            <w:pPr>
              <w:rPr>
                <w:sz w:val="1"/>
                <w:szCs w:val="1"/>
              </w:rPr>
            </w:pPr>
          </w:p>
        </w:tc>
      </w:tr>
      <w:tr w:rsidR="00384B12" w:rsidRPr="00FF1055" w:rsidTr="001E32BB">
        <w:trPr>
          <w:trHeight w:val="216"/>
        </w:trPr>
        <w:tc>
          <w:tcPr>
            <w:tcW w:w="40" w:type="dxa"/>
            <w:tcBorders>
              <w:right w:val="single" w:sz="8" w:space="0" w:color="auto"/>
            </w:tcBorders>
            <w:vAlign w:val="bottom"/>
          </w:tcPr>
          <w:p w:rsidR="00384B12" w:rsidRPr="00FF1055" w:rsidRDefault="00384B12" w:rsidP="001E32BB">
            <w:pPr>
              <w:rPr>
                <w:sz w:val="18"/>
                <w:szCs w:val="18"/>
              </w:rPr>
            </w:pPr>
          </w:p>
        </w:tc>
        <w:tc>
          <w:tcPr>
            <w:tcW w:w="3180" w:type="dxa"/>
            <w:tcBorders>
              <w:right w:val="single" w:sz="8" w:space="0" w:color="auto"/>
            </w:tcBorders>
            <w:vAlign w:val="bottom"/>
          </w:tcPr>
          <w:p w:rsidR="00384B12" w:rsidRPr="00FF1055" w:rsidRDefault="00384B12" w:rsidP="001E32BB">
            <w:pPr>
              <w:spacing w:line="216" w:lineRule="exact"/>
              <w:jc w:val="center"/>
              <w:rPr>
                <w:sz w:val="20"/>
                <w:szCs w:val="20"/>
              </w:rPr>
            </w:pPr>
            <w:r w:rsidRPr="00FF1055">
              <w:rPr>
                <w:rFonts w:eastAsia="Times New Roman"/>
                <w:b/>
                <w:bCs/>
                <w:sz w:val="19"/>
                <w:szCs w:val="19"/>
              </w:rPr>
              <w:t>данный раздел программы</w:t>
            </w:r>
          </w:p>
        </w:tc>
        <w:tc>
          <w:tcPr>
            <w:tcW w:w="3960" w:type="dxa"/>
            <w:tcBorders>
              <w:right w:val="single" w:sz="8" w:space="0" w:color="auto"/>
            </w:tcBorders>
            <w:vAlign w:val="bottom"/>
          </w:tcPr>
          <w:p w:rsidR="00384B12" w:rsidRPr="00FF1055" w:rsidRDefault="00384B12" w:rsidP="001E32BB">
            <w:pPr>
              <w:rPr>
                <w:sz w:val="18"/>
                <w:szCs w:val="18"/>
              </w:rPr>
            </w:pPr>
          </w:p>
        </w:tc>
        <w:tc>
          <w:tcPr>
            <w:tcW w:w="3400" w:type="dxa"/>
            <w:gridSpan w:val="3"/>
            <w:tcBorders>
              <w:right w:val="single" w:sz="8" w:space="0" w:color="auto"/>
            </w:tcBorders>
            <w:vAlign w:val="bottom"/>
          </w:tcPr>
          <w:p w:rsidR="00384B12" w:rsidRPr="00FF1055" w:rsidRDefault="00384B12" w:rsidP="001E32BB">
            <w:pPr>
              <w:spacing w:line="216" w:lineRule="exact"/>
              <w:jc w:val="center"/>
              <w:rPr>
                <w:sz w:val="20"/>
                <w:szCs w:val="20"/>
              </w:rPr>
            </w:pPr>
            <w:r w:rsidRPr="00FF1055">
              <w:rPr>
                <w:rFonts w:eastAsia="Times New Roman"/>
                <w:b/>
                <w:bCs/>
                <w:sz w:val="19"/>
                <w:szCs w:val="19"/>
              </w:rPr>
              <w:t>(на уровне учебных действий)</w:t>
            </w:r>
          </w:p>
        </w:tc>
        <w:tc>
          <w:tcPr>
            <w:tcW w:w="0" w:type="dxa"/>
            <w:vAlign w:val="bottom"/>
          </w:tcPr>
          <w:p w:rsidR="00384B12" w:rsidRPr="00FF1055" w:rsidRDefault="00384B12" w:rsidP="001E32BB">
            <w:pPr>
              <w:rPr>
                <w:sz w:val="1"/>
                <w:szCs w:val="1"/>
              </w:rPr>
            </w:pPr>
          </w:p>
        </w:tc>
      </w:tr>
      <w:tr w:rsidR="00384B12" w:rsidRPr="00FF1055" w:rsidTr="001E32BB">
        <w:trPr>
          <w:trHeight w:val="97"/>
        </w:trPr>
        <w:tc>
          <w:tcPr>
            <w:tcW w:w="40" w:type="dxa"/>
            <w:tcBorders>
              <w:right w:val="single" w:sz="8" w:space="0" w:color="auto"/>
            </w:tcBorders>
            <w:vAlign w:val="bottom"/>
          </w:tcPr>
          <w:p w:rsidR="00384B12" w:rsidRPr="00FF1055" w:rsidRDefault="00384B12" w:rsidP="001E32BB">
            <w:pPr>
              <w:rPr>
                <w:sz w:val="8"/>
                <w:szCs w:val="8"/>
              </w:rPr>
            </w:pPr>
          </w:p>
        </w:tc>
        <w:tc>
          <w:tcPr>
            <w:tcW w:w="3180" w:type="dxa"/>
            <w:tcBorders>
              <w:bottom w:val="single" w:sz="8" w:space="0" w:color="auto"/>
              <w:right w:val="single" w:sz="8" w:space="0" w:color="auto"/>
            </w:tcBorders>
            <w:vAlign w:val="bottom"/>
          </w:tcPr>
          <w:p w:rsidR="00384B12" w:rsidRPr="00FF1055" w:rsidRDefault="00384B12" w:rsidP="001E32BB">
            <w:pPr>
              <w:rPr>
                <w:sz w:val="8"/>
                <w:szCs w:val="8"/>
              </w:rPr>
            </w:pPr>
          </w:p>
        </w:tc>
        <w:tc>
          <w:tcPr>
            <w:tcW w:w="3960" w:type="dxa"/>
            <w:tcBorders>
              <w:bottom w:val="single" w:sz="8" w:space="0" w:color="auto"/>
              <w:right w:val="single" w:sz="8" w:space="0" w:color="auto"/>
            </w:tcBorders>
            <w:vAlign w:val="bottom"/>
          </w:tcPr>
          <w:p w:rsidR="00384B12" w:rsidRPr="00FF1055" w:rsidRDefault="00384B12" w:rsidP="001E32BB">
            <w:pPr>
              <w:rPr>
                <w:sz w:val="8"/>
                <w:szCs w:val="8"/>
              </w:rPr>
            </w:pPr>
          </w:p>
        </w:tc>
        <w:tc>
          <w:tcPr>
            <w:tcW w:w="2100" w:type="dxa"/>
            <w:tcBorders>
              <w:bottom w:val="single" w:sz="8" w:space="0" w:color="auto"/>
            </w:tcBorders>
            <w:vAlign w:val="bottom"/>
          </w:tcPr>
          <w:p w:rsidR="00384B12" w:rsidRPr="00FF1055" w:rsidRDefault="00384B12" w:rsidP="001E32BB">
            <w:pPr>
              <w:rPr>
                <w:sz w:val="8"/>
                <w:szCs w:val="8"/>
              </w:rPr>
            </w:pPr>
          </w:p>
        </w:tc>
        <w:tc>
          <w:tcPr>
            <w:tcW w:w="720" w:type="dxa"/>
            <w:tcBorders>
              <w:bottom w:val="single" w:sz="8" w:space="0" w:color="auto"/>
            </w:tcBorders>
            <w:vAlign w:val="bottom"/>
          </w:tcPr>
          <w:p w:rsidR="00384B12" w:rsidRPr="00FF1055" w:rsidRDefault="00384B12" w:rsidP="001E32BB">
            <w:pPr>
              <w:rPr>
                <w:sz w:val="8"/>
                <w:szCs w:val="8"/>
              </w:rPr>
            </w:pPr>
          </w:p>
        </w:tc>
        <w:tc>
          <w:tcPr>
            <w:tcW w:w="580" w:type="dxa"/>
            <w:tcBorders>
              <w:bottom w:val="single" w:sz="8" w:space="0" w:color="auto"/>
              <w:right w:val="single" w:sz="8" w:space="0" w:color="auto"/>
            </w:tcBorders>
            <w:vAlign w:val="bottom"/>
          </w:tcPr>
          <w:p w:rsidR="00384B12" w:rsidRPr="00FF1055" w:rsidRDefault="00384B12" w:rsidP="001E32BB">
            <w:pPr>
              <w:rPr>
                <w:sz w:val="8"/>
                <w:szCs w:val="8"/>
              </w:rPr>
            </w:pPr>
          </w:p>
        </w:tc>
        <w:tc>
          <w:tcPr>
            <w:tcW w:w="0" w:type="dxa"/>
            <w:vAlign w:val="bottom"/>
          </w:tcPr>
          <w:p w:rsidR="00384B12" w:rsidRPr="00FF1055" w:rsidRDefault="00384B12" w:rsidP="001E32BB">
            <w:pPr>
              <w:rPr>
                <w:sz w:val="1"/>
                <w:szCs w:val="1"/>
              </w:rPr>
            </w:pPr>
          </w:p>
        </w:tc>
      </w:tr>
      <w:tr w:rsidR="00384B12" w:rsidRPr="00FF1055" w:rsidTr="001E32BB">
        <w:trPr>
          <w:trHeight w:val="278"/>
        </w:trPr>
        <w:tc>
          <w:tcPr>
            <w:tcW w:w="40" w:type="dxa"/>
            <w:tcBorders>
              <w:right w:val="single" w:sz="8" w:space="0" w:color="auto"/>
            </w:tcBorders>
            <w:vAlign w:val="bottom"/>
          </w:tcPr>
          <w:p w:rsidR="00384B12" w:rsidRPr="00FF1055" w:rsidRDefault="00384B12" w:rsidP="001E32BB">
            <w:pPr>
              <w:rPr>
                <w:sz w:val="24"/>
                <w:szCs w:val="24"/>
              </w:rPr>
            </w:pPr>
          </w:p>
        </w:tc>
        <w:tc>
          <w:tcPr>
            <w:tcW w:w="9240" w:type="dxa"/>
            <w:gridSpan w:val="3"/>
            <w:vAlign w:val="bottom"/>
          </w:tcPr>
          <w:p w:rsidR="00384B12" w:rsidRPr="00FF1055" w:rsidRDefault="00384B12" w:rsidP="001E32BB">
            <w:pPr>
              <w:ind w:left="1205"/>
              <w:jc w:val="center"/>
              <w:rPr>
                <w:sz w:val="20"/>
                <w:szCs w:val="20"/>
              </w:rPr>
            </w:pPr>
            <w:r w:rsidRPr="00FF1055">
              <w:rPr>
                <w:rFonts w:eastAsia="Times New Roman"/>
                <w:b/>
                <w:bCs/>
                <w:sz w:val="19"/>
                <w:szCs w:val="19"/>
              </w:rPr>
              <w:t>РАЗДЕЛ 1. ДРЕВНЯЯ И СРЕДНЕВЕКОВАЯ РУСЬ (40 ч)</w:t>
            </w:r>
          </w:p>
        </w:tc>
        <w:tc>
          <w:tcPr>
            <w:tcW w:w="720" w:type="dxa"/>
            <w:vAlign w:val="bottom"/>
          </w:tcPr>
          <w:p w:rsidR="00384B12" w:rsidRPr="00FF1055" w:rsidRDefault="00384B12" w:rsidP="001E32BB">
            <w:pPr>
              <w:rPr>
                <w:sz w:val="24"/>
                <w:szCs w:val="24"/>
              </w:rPr>
            </w:pPr>
          </w:p>
        </w:tc>
        <w:tc>
          <w:tcPr>
            <w:tcW w:w="580" w:type="dxa"/>
            <w:tcBorders>
              <w:right w:val="single" w:sz="8" w:space="0" w:color="auto"/>
            </w:tcBorders>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103"/>
        </w:trPr>
        <w:tc>
          <w:tcPr>
            <w:tcW w:w="40" w:type="dxa"/>
            <w:tcBorders>
              <w:right w:val="single" w:sz="8" w:space="0" w:color="auto"/>
            </w:tcBorders>
            <w:vAlign w:val="bottom"/>
          </w:tcPr>
          <w:p w:rsidR="00384B12" w:rsidRPr="00FF1055" w:rsidRDefault="00384B12" w:rsidP="001E32BB">
            <w:pPr>
              <w:rPr>
                <w:sz w:val="8"/>
                <w:szCs w:val="8"/>
              </w:rPr>
            </w:pPr>
          </w:p>
        </w:tc>
        <w:tc>
          <w:tcPr>
            <w:tcW w:w="3180" w:type="dxa"/>
            <w:tcBorders>
              <w:bottom w:val="single" w:sz="8" w:space="0" w:color="auto"/>
            </w:tcBorders>
            <w:vAlign w:val="bottom"/>
          </w:tcPr>
          <w:p w:rsidR="00384B12" w:rsidRPr="00FF1055" w:rsidRDefault="00384B12" w:rsidP="001E32BB">
            <w:pPr>
              <w:rPr>
                <w:sz w:val="8"/>
                <w:szCs w:val="8"/>
              </w:rPr>
            </w:pPr>
          </w:p>
        </w:tc>
        <w:tc>
          <w:tcPr>
            <w:tcW w:w="3960" w:type="dxa"/>
            <w:tcBorders>
              <w:bottom w:val="single" w:sz="8" w:space="0" w:color="auto"/>
            </w:tcBorders>
            <w:vAlign w:val="bottom"/>
          </w:tcPr>
          <w:p w:rsidR="00384B12" w:rsidRPr="00FF1055" w:rsidRDefault="00384B12" w:rsidP="001E32BB">
            <w:pPr>
              <w:rPr>
                <w:sz w:val="8"/>
                <w:szCs w:val="8"/>
              </w:rPr>
            </w:pPr>
          </w:p>
        </w:tc>
        <w:tc>
          <w:tcPr>
            <w:tcW w:w="2100" w:type="dxa"/>
            <w:tcBorders>
              <w:bottom w:val="single" w:sz="8" w:space="0" w:color="auto"/>
            </w:tcBorders>
            <w:vAlign w:val="bottom"/>
          </w:tcPr>
          <w:p w:rsidR="00384B12" w:rsidRPr="00FF1055" w:rsidRDefault="00384B12" w:rsidP="001E32BB">
            <w:pPr>
              <w:rPr>
                <w:sz w:val="8"/>
                <w:szCs w:val="8"/>
              </w:rPr>
            </w:pPr>
          </w:p>
        </w:tc>
        <w:tc>
          <w:tcPr>
            <w:tcW w:w="720" w:type="dxa"/>
            <w:tcBorders>
              <w:bottom w:val="single" w:sz="8" w:space="0" w:color="auto"/>
            </w:tcBorders>
            <w:vAlign w:val="bottom"/>
          </w:tcPr>
          <w:p w:rsidR="00384B12" w:rsidRPr="00FF1055" w:rsidRDefault="00384B12" w:rsidP="001E32BB">
            <w:pPr>
              <w:rPr>
                <w:sz w:val="8"/>
                <w:szCs w:val="8"/>
              </w:rPr>
            </w:pPr>
          </w:p>
        </w:tc>
        <w:tc>
          <w:tcPr>
            <w:tcW w:w="580" w:type="dxa"/>
            <w:tcBorders>
              <w:bottom w:val="single" w:sz="8" w:space="0" w:color="auto"/>
              <w:right w:val="single" w:sz="8" w:space="0" w:color="auto"/>
            </w:tcBorders>
            <w:vAlign w:val="bottom"/>
          </w:tcPr>
          <w:p w:rsidR="00384B12" w:rsidRPr="00FF1055" w:rsidRDefault="00384B12" w:rsidP="001E32BB">
            <w:pPr>
              <w:rPr>
                <w:sz w:val="8"/>
                <w:szCs w:val="8"/>
              </w:rPr>
            </w:pPr>
          </w:p>
        </w:tc>
        <w:tc>
          <w:tcPr>
            <w:tcW w:w="0" w:type="dxa"/>
            <w:vAlign w:val="bottom"/>
          </w:tcPr>
          <w:p w:rsidR="00384B12" w:rsidRPr="00FF1055" w:rsidRDefault="00384B12" w:rsidP="001E32BB">
            <w:pPr>
              <w:rPr>
                <w:sz w:val="1"/>
                <w:szCs w:val="1"/>
              </w:rPr>
            </w:pPr>
          </w:p>
        </w:tc>
      </w:tr>
      <w:tr w:rsidR="00384B12" w:rsidRPr="00FF1055" w:rsidTr="001E32BB">
        <w:trPr>
          <w:trHeight w:val="277"/>
        </w:trPr>
        <w:tc>
          <w:tcPr>
            <w:tcW w:w="40" w:type="dxa"/>
            <w:tcBorders>
              <w:right w:val="single" w:sz="8" w:space="0" w:color="auto"/>
            </w:tcBorders>
            <w:vAlign w:val="bottom"/>
          </w:tcPr>
          <w:p w:rsidR="00384B12" w:rsidRPr="00FF1055" w:rsidRDefault="00384B12" w:rsidP="001E32BB">
            <w:pPr>
              <w:rPr>
                <w:sz w:val="24"/>
                <w:szCs w:val="24"/>
              </w:rPr>
            </w:pPr>
          </w:p>
        </w:tc>
        <w:tc>
          <w:tcPr>
            <w:tcW w:w="3180" w:type="dxa"/>
            <w:vAlign w:val="bottom"/>
          </w:tcPr>
          <w:p w:rsidR="00384B12" w:rsidRPr="00FF1055" w:rsidRDefault="00384B12" w:rsidP="001E32BB">
            <w:pPr>
              <w:rPr>
                <w:sz w:val="24"/>
                <w:szCs w:val="24"/>
              </w:rPr>
            </w:pPr>
          </w:p>
        </w:tc>
        <w:tc>
          <w:tcPr>
            <w:tcW w:w="3960" w:type="dxa"/>
            <w:vAlign w:val="bottom"/>
          </w:tcPr>
          <w:p w:rsidR="00384B12" w:rsidRPr="00FF1055" w:rsidRDefault="00384B12" w:rsidP="001E32BB">
            <w:pPr>
              <w:ind w:left="105"/>
              <w:jc w:val="center"/>
              <w:rPr>
                <w:sz w:val="20"/>
                <w:szCs w:val="20"/>
              </w:rPr>
            </w:pPr>
            <w:r w:rsidRPr="00FF1055">
              <w:rPr>
                <w:rFonts w:eastAsia="Times New Roman"/>
                <w:b/>
                <w:bCs/>
                <w:i/>
                <w:iCs/>
                <w:sz w:val="19"/>
                <w:szCs w:val="19"/>
              </w:rPr>
              <w:t xml:space="preserve">Введение  </w:t>
            </w:r>
            <w:r w:rsidRPr="00FF1055">
              <w:rPr>
                <w:rFonts w:eastAsia="Times New Roman"/>
                <w:b/>
                <w:bCs/>
                <w:sz w:val="19"/>
                <w:szCs w:val="19"/>
              </w:rPr>
              <w:t>(2 ч)</w:t>
            </w:r>
          </w:p>
        </w:tc>
        <w:tc>
          <w:tcPr>
            <w:tcW w:w="2100" w:type="dxa"/>
            <w:vAlign w:val="bottom"/>
          </w:tcPr>
          <w:p w:rsidR="00384B12" w:rsidRPr="00FF1055" w:rsidRDefault="00384B12" w:rsidP="001E32BB">
            <w:pPr>
              <w:rPr>
                <w:sz w:val="24"/>
                <w:szCs w:val="24"/>
              </w:rPr>
            </w:pPr>
          </w:p>
        </w:tc>
        <w:tc>
          <w:tcPr>
            <w:tcW w:w="720" w:type="dxa"/>
            <w:vAlign w:val="bottom"/>
          </w:tcPr>
          <w:p w:rsidR="00384B12" w:rsidRPr="00FF1055" w:rsidRDefault="00384B12" w:rsidP="001E32BB">
            <w:pPr>
              <w:rPr>
                <w:sz w:val="24"/>
                <w:szCs w:val="24"/>
              </w:rPr>
            </w:pPr>
          </w:p>
        </w:tc>
        <w:tc>
          <w:tcPr>
            <w:tcW w:w="580" w:type="dxa"/>
            <w:tcBorders>
              <w:right w:val="single" w:sz="8" w:space="0" w:color="auto"/>
            </w:tcBorders>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99"/>
        </w:trPr>
        <w:tc>
          <w:tcPr>
            <w:tcW w:w="40" w:type="dxa"/>
            <w:tcBorders>
              <w:right w:val="single" w:sz="8" w:space="0" w:color="auto"/>
            </w:tcBorders>
            <w:vAlign w:val="bottom"/>
          </w:tcPr>
          <w:p w:rsidR="00384B12" w:rsidRPr="00FF1055" w:rsidRDefault="00384B12" w:rsidP="001E32BB">
            <w:pPr>
              <w:rPr>
                <w:sz w:val="8"/>
                <w:szCs w:val="8"/>
              </w:rPr>
            </w:pPr>
          </w:p>
        </w:tc>
        <w:tc>
          <w:tcPr>
            <w:tcW w:w="3180" w:type="dxa"/>
            <w:tcBorders>
              <w:bottom w:val="single" w:sz="8" w:space="0" w:color="auto"/>
            </w:tcBorders>
            <w:vAlign w:val="bottom"/>
          </w:tcPr>
          <w:p w:rsidR="00384B12" w:rsidRPr="00FF1055" w:rsidRDefault="00384B12" w:rsidP="001E32BB">
            <w:pPr>
              <w:rPr>
                <w:sz w:val="8"/>
                <w:szCs w:val="8"/>
              </w:rPr>
            </w:pPr>
          </w:p>
        </w:tc>
        <w:tc>
          <w:tcPr>
            <w:tcW w:w="3960" w:type="dxa"/>
            <w:tcBorders>
              <w:bottom w:val="single" w:sz="8" w:space="0" w:color="auto"/>
            </w:tcBorders>
            <w:vAlign w:val="bottom"/>
          </w:tcPr>
          <w:p w:rsidR="00384B12" w:rsidRPr="00FF1055" w:rsidRDefault="00384B12" w:rsidP="001E32BB">
            <w:pPr>
              <w:rPr>
                <w:sz w:val="8"/>
                <w:szCs w:val="8"/>
              </w:rPr>
            </w:pPr>
          </w:p>
        </w:tc>
        <w:tc>
          <w:tcPr>
            <w:tcW w:w="2100" w:type="dxa"/>
            <w:tcBorders>
              <w:bottom w:val="single" w:sz="8" w:space="0" w:color="auto"/>
            </w:tcBorders>
            <w:vAlign w:val="bottom"/>
          </w:tcPr>
          <w:p w:rsidR="00384B12" w:rsidRPr="00FF1055" w:rsidRDefault="00384B12" w:rsidP="001E32BB">
            <w:pPr>
              <w:rPr>
                <w:sz w:val="8"/>
                <w:szCs w:val="8"/>
              </w:rPr>
            </w:pPr>
          </w:p>
        </w:tc>
        <w:tc>
          <w:tcPr>
            <w:tcW w:w="720" w:type="dxa"/>
            <w:tcBorders>
              <w:bottom w:val="single" w:sz="8" w:space="0" w:color="auto"/>
            </w:tcBorders>
            <w:vAlign w:val="bottom"/>
          </w:tcPr>
          <w:p w:rsidR="00384B12" w:rsidRPr="00FF1055" w:rsidRDefault="00384B12" w:rsidP="001E32BB">
            <w:pPr>
              <w:rPr>
                <w:sz w:val="8"/>
                <w:szCs w:val="8"/>
              </w:rPr>
            </w:pPr>
          </w:p>
        </w:tc>
        <w:tc>
          <w:tcPr>
            <w:tcW w:w="580" w:type="dxa"/>
            <w:tcBorders>
              <w:bottom w:val="single" w:sz="8" w:space="0" w:color="auto"/>
              <w:right w:val="single" w:sz="8" w:space="0" w:color="auto"/>
            </w:tcBorders>
            <w:vAlign w:val="bottom"/>
          </w:tcPr>
          <w:p w:rsidR="00384B12" w:rsidRPr="00FF1055" w:rsidRDefault="00384B12" w:rsidP="001E32BB">
            <w:pPr>
              <w:rPr>
                <w:sz w:val="8"/>
                <w:szCs w:val="8"/>
              </w:rPr>
            </w:pPr>
          </w:p>
        </w:tc>
        <w:tc>
          <w:tcPr>
            <w:tcW w:w="0" w:type="dxa"/>
            <w:vAlign w:val="bottom"/>
          </w:tcPr>
          <w:p w:rsidR="00384B12" w:rsidRPr="00FF1055" w:rsidRDefault="00384B12" w:rsidP="001E32BB">
            <w:pPr>
              <w:rPr>
                <w:sz w:val="1"/>
                <w:szCs w:val="1"/>
              </w:rPr>
            </w:pPr>
          </w:p>
        </w:tc>
      </w:tr>
      <w:tr w:rsidR="00384B12" w:rsidRPr="00FF1055" w:rsidTr="001E32BB">
        <w:trPr>
          <w:trHeight w:val="245"/>
        </w:trPr>
        <w:tc>
          <w:tcPr>
            <w:tcW w:w="40" w:type="dxa"/>
            <w:tcBorders>
              <w:right w:val="single" w:sz="8" w:space="0" w:color="auto"/>
            </w:tcBorders>
            <w:vAlign w:val="bottom"/>
          </w:tcPr>
          <w:p w:rsidR="00384B12" w:rsidRPr="00FF1055" w:rsidRDefault="00384B12" w:rsidP="001E32BB">
            <w:pPr>
              <w:rPr>
                <w:sz w:val="21"/>
                <w:szCs w:val="21"/>
              </w:rPr>
            </w:pPr>
          </w:p>
        </w:tc>
        <w:tc>
          <w:tcPr>
            <w:tcW w:w="318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sz w:val="19"/>
                <w:szCs w:val="19"/>
              </w:rPr>
              <w:t>Что   изучает   история   Оте</w:t>
            </w:r>
          </w:p>
        </w:tc>
        <w:tc>
          <w:tcPr>
            <w:tcW w:w="39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1. </w:t>
            </w:r>
            <w:r w:rsidRPr="00FF1055">
              <w:rPr>
                <w:rFonts w:eastAsia="Times New Roman"/>
                <w:b/>
                <w:bCs/>
                <w:sz w:val="19"/>
                <w:szCs w:val="19"/>
              </w:rPr>
              <w:t>Введение.</w:t>
            </w:r>
          </w:p>
        </w:tc>
        <w:tc>
          <w:tcPr>
            <w:tcW w:w="2100" w:type="dxa"/>
            <w:vAlign w:val="bottom"/>
          </w:tcPr>
          <w:p w:rsidR="00384B12" w:rsidRPr="00FF1055" w:rsidRDefault="00384B12" w:rsidP="001E32BB">
            <w:pPr>
              <w:ind w:left="100"/>
              <w:rPr>
                <w:sz w:val="20"/>
                <w:szCs w:val="20"/>
              </w:rPr>
            </w:pPr>
            <w:r w:rsidRPr="00FF1055">
              <w:rPr>
                <w:rFonts w:eastAsia="Times New Roman"/>
                <w:b/>
                <w:bCs/>
                <w:sz w:val="19"/>
                <w:szCs w:val="19"/>
              </w:rPr>
              <w:t>Актуализировать</w:t>
            </w:r>
          </w:p>
        </w:tc>
        <w:tc>
          <w:tcPr>
            <w:tcW w:w="720" w:type="dxa"/>
            <w:vAlign w:val="bottom"/>
          </w:tcPr>
          <w:p w:rsidR="00384B12" w:rsidRPr="00FF1055" w:rsidRDefault="00384B12" w:rsidP="001E32BB">
            <w:pPr>
              <w:jc w:val="right"/>
              <w:rPr>
                <w:sz w:val="20"/>
                <w:szCs w:val="20"/>
              </w:rPr>
            </w:pPr>
            <w:r w:rsidRPr="00FF1055">
              <w:rPr>
                <w:rFonts w:eastAsia="Times New Roman"/>
                <w:sz w:val="19"/>
                <w:szCs w:val="19"/>
              </w:rPr>
              <w:t>знания</w:t>
            </w:r>
          </w:p>
        </w:tc>
        <w:tc>
          <w:tcPr>
            <w:tcW w:w="58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из</w:t>
            </w:r>
          </w:p>
        </w:tc>
        <w:tc>
          <w:tcPr>
            <w:tcW w:w="0" w:type="dxa"/>
            <w:vAlign w:val="bottom"/>
          </w:tcPr>
          <w:p w:rsidR="00384B12" w:rsidRPr="00FF1055" w:rsidRDefault="00384B12" w:rsidP="001E32BB">
            <w:pPr>
              <w:rPr>
                <w:sz w:val="1"/>
                <w:szCs w:val="1"/>
              </w:rPr>
            </w:pPr>
          </w:p>
        </w:tc>
      </w:tr>
      <w:tr w:rsidR="00384B12" w:rsidRPr="00FF1055" w:rsidTr="001E32BB">
        <w:trPr>
          <w:trHeight w:val="215"/>
        </w:trPr>
        <w:tc>
          <w:tcPr>
            <w:tcW w:w="40" w:type="dxa"/>
            <w:tcBorders>
              <w:right w:val="single" w:sz="8" w:space="0" w:color="auto"/>
            </w:tcBorders>
            <w:vAlign w:val="bottom"/>
          </w:tcPr>
          <w:p w:rsidR="00384B12" w:rsidRPr="00FF1055" w:rsidRDefault="00384B12" w:rsidP="001E32BB">
            <w:pPr>
              <w:rPr>
                <w:sz w:val="18"/>
                <w:szCs w:val="18"/>
              </w:rPr>
            </w:pPr>
          </w:p>
        </w:tc>
        <w:tc>
          <w:tcPr>
            <w:tcW w:w="3180" w:type="dxa"/>
            <w:tcBorders>
              <w:right w:val="single" w:sz="8" w:space="0" w:color="auto"/>
            </w:tcBorders>
            <w:vAlign w:val="bottom"/>
          </w:tcPr>
          <w:p w:rsidR="00384B12" w:rsidRPr="00FF1055" w:rsidRDefault="00384B12" w:rsidP="001E32BB">
            <w:pPr>
              <w:spacing w:line="207" w:lineRule="exact"/>
              <w:ind w:left="100"/>
              <w:rPr>
                <w:sz w:val="20"/>
                <w:szCs w:val="20"/>
              </w:rPr>
            </w:pPr>
            <w:r w:rsidRPr="00FF1055">
              <w:rPr>
                <w:rFonts w:eastAsia="Times New Roman"/>
                <w:sz w:val="19"/>
                <w:szCs w:val="19"/>
              </w:rPr>
              <w:t>чества.</w:t>
            </w:r>
          </w:p>
        </w:tc>
        <w:tc>
          <w:tcPr>
            <w:tcW w:w="3960" w:type="dxa"/>
            <w:tcBorders>
              <w:right w:val="single" w:sz="8" w:space="0" w:color="auto"/>
            </w:tcBorders>
            <w:vAlign w:val="bottom"/>
          </w:tcPr>
          <w:p w:rsidR="00384B12" w:rsidRPr="00FF1055" w:rsidRDefault="00384B12" w:rsidP="001E32BB">
            <w:pPr>
              <w:spacing w:line="214" w:lineRule="exact"/>
              <w:ind w:left="100"/>
              <w:rPr>
                <w:sz w:val="20"/>
                <w:szCs w:val="20"/>
              </w:rPr>
            </w:pPr>
            <w:r w:rsidRPr="00FF1055">
              <w:rPr>
                <w:rFonts w:eastAsia="Times New Roman"/>
                <w:sz w:val="19"/>
                <w:szCs w:val="19"/>
              </w:rPr>
              <w:t>История  России  —  часть  всемирной</w:t>
            </w:r>
          </w:p>
        </w:tc>
        <w:tc>
          <w:tcPr>
            <w:tcW w:w="3400" w:type="dxa"/>
            <w:gridSpan w:val="3"/>
            <w:tcBorders>
              <w:right w:val="single" w:sz="8" w:space="0" w:color="auto"/>
            </w:tcBorders>
            <w:vAlign w:val="bottom"/>
          </w:tcPr>
          <w:p w:rsidR="00384B12" w:rsidRPr="00FF1055" w:rsidRDefault="00384B12" w:rsidP="001E32BB">
            <w:pPr>
              <w:spacing w:line="214" w:lineRule="exact"/>
              <w:ind w:left="100"/>
              <w:rPr>
                <w:sz w:val="20"/>
                <w:szCs w:val="20"/>
              </w:rPr>
            </w:pPr>
            <w:r w:rsidRPr="00FF1055">
              <w:rPr>
                <w:rFonts w:eastAsia="Times New Roman"/>
                <w:sz w:val="19"/>
                <w:szCs w:val="19"/>
              </w:rPr>
              <w:t>курсов  истории  Древнего  мира</w:t>
            </w: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40" w:type="dxa"/>
            <w:tcBorders>
              <w:right w:val="single" w:sz="8" w:space="0" w:color="auto"/>
            </w:tcBorders>
            <w:vAlign w:val="bottom"/>
          </w:tcPr>
          <w:p w:rsidR="00384B12" w:rsidRPr="00FF1055" w:rsidRDefault="00384B12" w:rsidP="001E32BB">
            <w:pPr>
              <w:rPr>
                <w:sz w:val="18"/>
                <w:szCs w:val="18"/>
              </w:rPr>
            </w:pPr>
          </w:p>
        </w:tc>
        <w:tc>
          <w:tcPr>
            <w:tcW w:w="3180" w:type="dxa"/>
            <w:tcBorders>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истории.  История  региона  —  часть</w:t>
            </w:r>
          </w:p>
        </w:tc>
        <w:tc>
          <w:tcPr>
            <w:tcW w:w="340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  Средних  веков  о  видах  исто</w:t>
            </w: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40" w:type="dxa"/>
            <w:tcBorders>
              <w:right w:val="single" w:sz="8" w:space="0" w:color="auto"/>
            </w:tcBorders>
            <w:vAlign w:val="bottom"/>
          </w:tcPr>
          <w:p w:rsidR="00384B12" w:rsidRPr="00FF1055" w:rsidRDefault="00384B12" w:rsidP="001E32BB">
            <w:pPr>
              <w:rPr>
                <w:sz w:val="18"/>
                <w:szCs w:val="18"/>
              </w:rPr>
            </w:pPr>
          </w:p>
        </w:tc>
        <w:tc>
          <w:tcPr>
            <w:tcW w:w="3180" w:type="dxa"/>
            <w:tcBorders>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истории  России.  Факторы  самобыт</w:t>
            </w:r>
          </w:p>
        </w:tc>
        <w:tc>
          <w:tcPr>
            <w:tcW w:w="282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рических  источников,  о</w:t>
            </w:r>
          </w:p>
        </w:tc>
        <w:tc>
          <w:tcPr>
            <w:tcW w:w="58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роли</w:t>
            </w: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40" w:type="dxa"/>
            <w:tcBorders>
              <w:right w:val="single" w:sz="8" w:space="0" w:color="auto"/>
            </w:tcBorders>
            <w:vAlign w:val="bottom"/>
          </w:tcPr>
          <w:p w:rsidR="00384B12" w:rsidRPr="00FF1055" w:rsidRDefault="00384B12" w:rsidP="001E32BB">
            <w:pPr>
              <w:rPr>
                <w:sz w:val="17"/>
                <w:szCs w:val="17"/>
              </w:rPr>
            </w:pPr>
          </w:p>
        </w:tc>
        <w:tc>
          <w:tcPr>
            <w:tcW w:w="3180" w:type="dxa"/>
            <w:tcBorders>
              <w:right w:val="single" w:sz="8" w:space="0" w:color="auto"/>
            </w:tcBorders>
            <w:vAlign w:val="bottom"/>
          </w:tcPr>
          <w:p w:rsidR="00384B12" w:rsidRPr="00FF1055" w:rsidRDefault="00384B12" w:rsidP="001E32BB">
            <w:pPr>
              <w:rPr>
                <w:sz w:val="17"/>
                <w:szCs w:val="17"/>
              </w:rPr>
            </w:pPr>
          </w:p>
        </w:tc>
        <w:tc>
          <w:tcPr>
            <w:tcW w:w="396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ности  российской  истории.  Истори</w:t>
            </w:r>
          </w:p>
        </w:tc>
        <w:tc>
          <w:tcPr>
            <w:tcW w:w="3400" w:type="dxa"/>
            <w:gridSpan w:val="3"/>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природы в жизни общества.</w:t>
            </w: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40" w:type="dxa"/>
            <w:tcBorders>
              <w:right w:val="single" w:sz="8" w:space="0" w:color="auto"/>
            </w:tcBorders>
            <w:vAlign w:val="bottom"/>
          </w:tcPr>
          <w:p w:rsidR="00384B12" w:rsidRPr="00FF1055" w:rsidRDefault="00384B12" w:rsidP="001E32BB">
            <w:pPr>
              <w:rPr>
                <w:sz w:val="18"/>
                <w:szCs w:val="18"/>
              </w:rPr>
            </w:pPr>
          </w:p>
        </w:tc>
        <w:tc>
          <w:tcPr>
            <w:tcW w:w="3180" w:type="dxa"/>
            <w:tcBorders>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ческие  источники  по  истории  нашей</w:t>
            </w:r>
          </w:p>
        </w:tc>
        <w:tc>
          <w:tcPr>
            <w:tcW w:w="340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источники  по</w:t>
            </w: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40" w:type="dxa"/>
            <w:tcBorders>
              <w:right w:val="single" w:sz="8" w:space="0" w:color="auto"/>
            </w:tcBorders>
            <w:vAlign w:val="bottom"/>
          </w:tcPr>
          <w:p w:rsidR="00384B12" w:rsidRPr="00FF1055" w:rsidRDefault="00384B12" w:rsidP="001E32BB">
            <w:pPr>
              <w:rPr>
                <w:sz w:val="18"/>
                <w:szCs w:val="18"/>
              </w:rPr>
            </w:pPr>
          </w:p>
        </w:tc>
        <w:tc>
          <w:tcPr>
            <w:tcW w:w="3180" w:type="dxa"/>
            <w:tcBorders>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Родины.</w:t>
            </w:r>
          </w:p>
        </w:tc>
        <w:tc>
          <w:tcPr>
            <w:tcW w:w="340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 xml:space="preserve">российской  истории.  </w:t>
            </w:r>
            <w:r w:rsidRPr="00FF1055">
              <w:rPr>
                <w:rFonts w:eastAsia="Times New Roman"/>
                <w:b/>
                <w:bCs/>
                <w:sz w:val="19"/>
                <w:szCs w:val="19"/>
              </w:rPr>
              <w:t>Использо%</w:t>
            </w: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40" w:type="dxa"/>
            <w:tcBorders>
              <w:right w:val="single" w:sz="8" w:space="0" w:color="auto"/>
            </w:tcBorders>
            <w:vAlign w:val="bottom"/>
          </w:tcPr>
          <w:p w:rsidR="00384B12" w:rsidRPr="00FF1055" w:rsidRDefault="00384B12" w:rsidP="001E32BB">
            <w:pPr>
              <w:rPr>
                <w:sz w:val="18"/>
                <w:szCs w:val="18"/>
              </w:rPr>
            </w:pPr>
          </w:p>
        </w:tc>
        <w:tc>
          <w:tcPr>
            <w:tcW w:w="3180" w:type="dxa"/>
            <w:tcBorders>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rPr>
                <w:sz w:val="18"/>
                <w:szCs w:val="18"/>
              </w:rPr>
            </w:pPr>
          </w:p>
        </w:tc>
        <w:tc>
          <w:tcPr>
            <w:tcW w:w="2100" w:type="dxa"/>
            <w:vAlign w:val="bottom"/>
          </w:tcPr>
          <w:p w:rsidR="00384B12" w:rsidRPr="00FF1055" w:rsidRDefault="00384B12" w:rsidP="001E32BB">
            <w:pPr>
              <w:ind w:left="100"/>
              <w:rPr>
                <w:sz w:val="20"/>
                <w:szCs w:val="20"/>
              </w:rPr>
            </w:pPr>
            <w:r w:rsidRPr="00FF1055">
              <w:rPr>
                <w:rFonts w:eastAsia="Times New Roman"/>
                <w:b/>
                <w:bCs/>
                <w:sz w:val="19"/>
                <w:szCs w:val="19"/>
              </w:rPr>
              <w:t xml:space="preserve">вать  </w:t>
            </w:r>
            <w:r w:rsidRPr="00FF1055">
              <w:rPr>
                <w:rFonts w:eastAsia="Times New Roman"/>
                <w:sz w:val="19"/>
                <w:szCs w:val="19"/>
              </w:rPr>
              <w:t>историческую</w:t>
            </w:r>
          </w:p>
        </w:tc>
        <w:tc>
          <w:tcPr>
            <w:tcW w:w="720" w:type="dxa"/>
            <w:vAlign w:val="bottom"/>
          </w:tcPr>
          <w:p w:rsidR="00384B12" w:rsidRPr="00FF1055" w:rsidRDefault="00384B12" w:rsidP="001E32BB">
            <w:pPr>
              <w:jc w:val="right"/>
              <w:rPr>
                <w:sz w:val="20"/>
                <w:szCs w:val="20"/>
              </w:rPr>
            </w:pPr>
            <w:r w:rsidRPr="00FF1055">
              <w:rPr>
                <w:rFonts w:eastAsia="Times New Roman"/>
                <w:sz w:val="19"/>
                <w:szCs w:val="19"/>
              </w:rPr>
              <w:t>карту</w:t>
            </w:r>
          </w:p>
        </w:tc>
        <w:tc>
          <w:tcPr>
            <w:tcW w:w="58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для</w:t>
            </w: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40" w:type="dxa"/>
            <w:tcBorders>
              <w:right w:val="single" w:sz="8" w:space="0" w:color="auto"/>
            </w:tcBorders>
            <w:vAlign w:val="bottom"/>
          </w:tcPr>
          <w:p w:rsidR="00384B12" w:rsidRPr="00FF1055" w:rsidRDefault="00384B12" w:rsidP="001E32BB">
            <w:pPr>
              <w:rPr>
                <w:sz w:val="18"/>
                <w:szCs w:val="18"/>
              </w:rPr>
            </w:pPr>
          </w:p>
        </w:tc>
        <w:tc>
          <w:tcPr>
            <w:tcW w:w="3180" w:type="dxa"/>
            <w:tcBorders>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rPr>
                <w:sz w:val="18"/>
                <w:szCs w:val="18"/>
              </w:rPr>
            </w:pPr>
          </w:p>
        </w:tc>
        <w:tc>
          <w:tcPr>
            <w:tcW w:w="340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объяснения  своеобразия  геопо</w:t>
            </w: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40" w:type="dxa"/>
            <w:tcBorders>
              <w:right w:val="single" w:sz="8" w:space="0" w:color="auto"/>
            </w:tcBorders>
            <w:vAlign w:val="bottom"/>
          </w:tcPr>
          <w:p w:rsidR="00384B12" w:rsidRPr="00FF1055" w:rsidRDefault="00384B12" w:rsidP="001E32BB">
            <w:pPr>
              <w:rPr>
                <w:sz w:val="18"/>
                <w:szCs w:val="18"/>
              </w:rPr>
            </w:pPr>
          </w:p>
        </w:tc>
        <w:tc>
          <w:tcPr>
            <w:tcW w:w="3180" w:type="dxa"/>
            <w:tcBorders>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rPr>
                <w:sz w:val="18"/>
                <w:szCs w:val="18"/>
              </w:rPr>
            </w:pPr>
          </w:p>
        </w:tc>
        <w:tc>
          <w:tcPr>
            <w:tcW w:w="340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литического положения России.</w:t>
            </w:r>
          </w:p>
        </w:tc>
        <w:tc>
          <w:tcPr>
            <w:tcW w:w="0" w:type="dxa"/>
            <w:vAlign w:val="bottom"/>
          </w:tcPr>
          <w:p w:rsidR="00384B12" w:rsidRPr="00FF1055" w:rsidRDefault="00384B12" w:rsidP="001E32BB">
            <w:pPr>
              <w:rPr>
                <w:sz w:val="1"/>
                <w:szCs w:val="1"/>
              </w:rPr>
            </w:pPr>
          </w:p>
        </w:tc>
      </w:tr>
      <w:tr w:rsidR="00384B12" w:rsidRPr="00FF1055" w:rsidTr="001E32BB">
        <w:trPr>
          <w:trHeight w:val="123"/>
        </w:trPr>
        <w:tc>
          <w:tcPr>
            <w:tcW w:w="40" w:type="dxa"/>
            <w:tcBorders>
              <w:bottom w:val="single" w:sz="8" w:space="0" w:color="auto"/>
              <w:right w:val="single" w:sz="8" w:space="0" w:color="auto"/>
            </w:tcBorders>
            <w:vAlign w:val="bottom"/>
          </w:tcPr>
          <w:p w:rsidR="00384B12" w:rsidRPr="00FF1055" w:rsidRDefault="00384B12" w:rsidP="001E32BB">
            <w:pPr>
              <w:rPr>
                <w:sz w:val="10"/>
                <w:szCs w:val="10"/>
              </w:rPr>
            </w:pPr>
          </w:p>
        </w:tc>
        <w:tc>
          <w:tcPr>
            <w:tcW w:w="3180" w:type="dxa"/>
            <w:tcBorders>
              <w:bottom w:val="single" w:sz="8" w:space="0" w:color="auto"/>
              <w:right w:val="single" w:sz="8" w:space="0" w:color="auto"/>
            </w:tcBorders>
            <w:vAlign w:val="bottom"/>
          </w:tcPr>
          <w:p w:rsidR="00384B12" w:rsidRPr="00FF1055" w:rsidRDefault="00384B12" w:rsidP="001E32BB">
            <w:pPr>
              <w:rPr>
                <w:sz w:val="10"/>
                <w:szCs w:val="10"/>
              </w:rPr>
            </w:pPr>
          </w:p>
        </w:tc>
        <w:tc>
          <w:tcPr>
            <w:tcW w:w="3960" w:type="dxa"/>
            <w:tcBorders>
              <w:bottom w:val="single" w:sz="8" w:space="0" w:color="auto"/>
              <w:right w:val="single" w:sz="8" w:space="0" w:color="auto"/>
            </w:tcBorders>
            <w:vAlign w:val="bottom"/>
          </w:tcPr>
          <w:p w:rsidR="00384B12" w:rsidRPr="00FF1055" w:rsidRDefault="00384B12" w:rsidP="001E32BB">
            <w:pPr>
              <w:rPr>
                <w:sz w:val="10"/>
                <w:szCs w:val="10"/>
              </w:rPr>
            </w:pPr>
          </w:p>
        </w:tc>
        <w:tc>
          <w:tcPr>
            <w:tcW w:w="3400" w:type="dxa"/>
            <w:gridSpan w:val="3"/>
            <w:tcBorders>
              <w:bottom w:val="single" w:sz="8" w:space="0" w:color="auto"/>
              <w:right w:val="single" w:sz="8" w:space="0" w:color="auto"/>
            </w:tcBorders>
            <w:vAlign w:val="bottom"/>
          </w:tcPr>
          <w:p w:rsidR="00384B12" w:rsidRPr="00FF1055" w:rsidRDefault="00384B12" w:rsidP="001E32BB">
            <w:pPr>
              <w:rPr>
                <w:sz w:val="10"/>
                <w:szCs w:val="10"/>
              </w:rPr>
            </w:pPr>
          </w:p>
        </w:tc>
        <w:tc>
          <w:tcPr>
            <w:tcW w:w="0" w:type="dxa"/>
            <w:vAlign w:val="bottom"/>
          </w:tcPr>
          <w:p w:rsidR="00384B12" w:rsidRPr="00FF1055" w:rsidRDefault="00384B12" w:rsidP="001E32BB">
            <w:pPr>
              <w:rPr>
                <w:sz w:val="1"/>
                <w:szCs w:val="1"/>
              </w:rPr>
            </w:pPr>
          </w:p>
        </w:tc>
      </w:tr>
      <w:tr w:rsidR="00384B12" w:rsidRPr="00FF1055" w:rsidTr="001E32BB">
        <w:trPr>
          <w:trHeight w:val="269"/>
        </w:trPr>
        <w:tc>
          <w:tcPr>
            <w:tcW w:w="40" w:type="dxa"/>
            <w:tcBorders>
              <w:right w:val="single" w:sz="8" w:space="0" w:color="auto"/>
            </w:tcBorders>
            <w:vAlign w:val="bottom"/>
          </w:tcPr>
          <w:p w:rsidR="00384B12" w:rsidRPr="00FF1055" w:rsidRDefault="00384B12" w:rsidP="001E32BB">
            <w:pPr>
              <w:rPr>
                <w:sz w:val="23"/>
                <w:szCs w:val="23"/>
              </w:rPr>
            </w:pPr>
          </w:p>
        </w:tc>
        <w:tc>
          <w:tcPr>
            <w:tcW w:w="318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sz w:val="19"/>
                <w:szCs w:val="19"/>
              </w:rPr>
              <w:t>Древнейшие  народы  на  тер</w:t>
            </w:r>
          </w:p>
        </w:tc>
        <w:tc>
          <w:tcPr>
            <w:tcW w:w="39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  </w:t>
            </w:r>
            <w:r w:rsidRPr="00FF1055">
              <w:rPr>
                <w:rFonts w:eastAsia="Times New Roman"/>
                <w:b/>
                <w:bCs/>
                <w:sz w:val="19"/>
                <w:szCs w:val="19"/>
              </w:rPr>
              <w:t>Древнейшие  народы  на  тер%</w:t>
            </w:r>
          </w:p>
        </w:tc>
        <w:tc>
          <w:tcPr>
            <w:tcW w:w="340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9"/>
                <w:szCs w:val="19"/>
              </w:rPr>
              <w:t xml:space="preserve">Показывать  </w:t>
            </w:r>
            <w:r w:rsidRPr="00FF1055">
              <w:rPr>
                <w:rFonts w:eastAsia="Times New Roman"/>
                <w:sz w:val="19"/>
                <w:szCs w:val="19"/>
              </w:rPr>
              <w:t>на  карте  расселе</w:t>
            </w: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40" w:type="dxa"/>
            <w:tcBorders>
              <w:right w:val="single" w:sz="8" w:space="0" w:color="auto"/>
            </w:tcBorders>
            <w:vAlign w:val="bottom"/>
          </w:tcPr>
          <w:p w:rsidR="00384B12" w:rsidRPr="00FF1055" w:rsidRDefault="00384B12" w:rsidP="001E32BB">
            <w:pPr>
              <w:rPr>
                <w:sz w:val="18"/>
                <w:szCs w:val="18"/>
              </w:rPr>
            </w:pPr>
          </w:p>
        </w:tc>
        <w:tc>
          <w:tcPr>
            <w:tcW w:w="31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ритории России.</w:t>
            </w:r>
          </w:p>
        </w:tc>
        <w:tc>
          <w:tcPr>
            <w:tcW w:w="3960" w:type="dxa"/>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ритории России.</w:t>
            </w:r>
          </w:p>
        </w:tc>
        <w:tc>
          <w:tcPr>
            <w:tcW w:w="340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ние  древнего  человека  на  тер</w:t>
            </w: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40" w:type="dxa"/>
            <w:tcBorders>
              <w:right w:val="single" w:sz="8" w:space="0" w:color="auto"/>
            </w:tcBorders>
            <w:vAlign w:val="bottom"/>
          </w:tcPr>
          <w:p w:rsidR="00384B12" w:rsidRPr="00FF1055" w:rsidRDefault="00384B12" w:rsidP="001E32BB">
            <w:pPr>
              <w:rPr>
                <w:sz w:val="18"/>
                <w:szCs w:val="18"/>
              </w:rPr>
            </w:pPr>
          </w:p>
        </w:tc>
        <w:tc>
          <w:tcPr>
            <w:tcW w:w="3180" w:type="dxa"/>
            <w:tcBorders>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Появление  и  расселение  человека  на</w:t>
            </w:r>
          </w:p>
        </w:tc>
        <w:tc>
          <w:tcPr>
            <w:tcW w:w="340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ритории  России,  древние  госу</w:t>
            </w: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40" w:type="dxa"/>
            <w:tcBorders>
              <w:right w:val="single" w:sz="8" w:space="0" w:color="auto"/>
            </w:tcBorders>
            <w:vAlign w:val="bottom"/>
          </w:tcPr>
          <w:p w:rsidR="00384B12" w:rsidRPr="00FF1055" w:rsidRDefault="00384B12" w:rsidP="001E32BB">
            <w:pPr>
              <w:rPr>
                <w:sz w:val="18"/>
                <w:szCs w:val="18"/>
              </w:rPr>
            </w:pPr>
          </w:p>
        </w:tc>
        <w:tc>
          <w:tcPr>
            <w:tcW w:w="3180" w:type="dxa"/>
            <w:tcBorders>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территории  России.  Условия  жизни,</w:t>
            </w:r>
          </w:p>
        </w:tc>
        <w:tc>
          <w:tcPr>
            <w:tcW w:w="21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дарства  Поволжья,</w:t>
            </w:r>
          </w:p>
        </w:tc>
        <w:tc>
          <w:tcPr>
            <w:tcW w:w="130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Кавказа  и</w:t>
            </w: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40" w:type="dxa"/>
            <w:tcBorders>
              <w:right w:val="single" w:sz="8" w:space="0" w:color="auto"/>
            </w:tcBorders>
            <w:vAlign w:val="bottom"/>
          </w:tcPr>
          <w:p w:rsidR="00384B12" w:rsidRPr="00FF1055" w:rsidRDefault="00384B12" w:rsidP="001E32BB">
            <w:pPr>
              <w:rPr>
                <w:sz w:val="17"/>
                <w:szCs w:val="17"/>
              </w:rPr>
            </w:pPr>
          </w:p>
        </w:tc>
        <w:tc>
          <w:tcPr>
            <w:tcW w:w="3180" w:type="dxa"/>
            <w:tcBorders>
              <w:right w:val="single" w:sz="8" w:space="0" w:color="auto"/>
            </w:tcBorders>
            <w:vAlign w:val="bottom"/>
          </w:tcPr>
          <w:p w:rsidR="00384B12" w:rsidRPr="00FF1055" w:rsidRDefault="00384B12" w:rsidP="001E32BB">
            <w:pPr>
              <w:rPr>
                <w:sz w:val="17"/>
                <w:szCs w:val="17"/>
              </w:rPr>
            </w:pPr>
          </w:p>
        </w:tc>
        <w:tc>
          <w:tcPr>
            <w:tcW w:w="396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занятия, социальная организация зем</w:t>
            </w:r>
          </w:p>
        </w:tc>
        <w:tc>
          <w:tcPr>
            <w:tcW w:w="2820" w:type="dxa"/>
            <w:gridSpan w:val="2"/>
            <w:vAlign w:val="bottom"/>
          </w:tcPr>
          <w:p w:rsidR="00384B12" w:rsidRPr="00FF1055" w:rsidRDefault="00384B12" w:rsidP="001E32BB">
            <w:pPr>
              <w:spacing w:line="202" w:lineRule="exact"/>
              <w:ind w:left="100"/>
              <w:rPr>
                <w:sz w:val="20"/>
                <w:szCs w:val="20"/>
              </w:rPr>
            </w:pPr>
            <w:r w:rsidRPr="00FF1055">
              <w:rPr>
                <w:rFonts w:eastAsia="Times New Roman"/>
                <w:sz w:val="19"/>
                <w:szCs w:val="19"/>
              </w:rPr>
              <w:t>Северного Причерноморья.</w:t>
            </w:r>
          </w:p>
        </w:tc>
        <w:tc>
          <w:tcPr>
            <w:tcW w:w="580" w:type="dxa"/>
            <w:tcBorders>
              <w:right w:val="single" w:sz="8" w:space="0" w:color="auto"/>
            </w:tcBorders>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40" w:type="dxa"/>
            <w:tcBorders>
              <w:right w:val="single" w:sz="8" w:space="0" w:color="auto"/>
            </w:tcBorders>
            <w:vAlign w:val="bottom"/>
          </w:tcPr>
          <w:p w:rsidR="00384B12" w:rsidRPr="00FF1055" w:rsidRDefault="00384B12" w:rsidP="001E32BB">
            <w:pPr>
              <w:rPr>
                <w:sz w:val="18"/>
                <w:szCs w:val="18"/>
              </w:rPr>
            </w:pPr>
          </w:p>
        </w:tc>
        <w:tc>
          <w:tcPr>
            <w:tcW w:w="3180" w:type="dxa"/>
            <w:tcBorders>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ледельческих  и  кочевых  племён.  Ве</w:t>
            </w:r>
          </w:p>
        </w:tc>
        <w:tc>
          <w:tcPr>
            <w:tcW w:w="340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9"/>
                <w:szCs w:val="19"/>
              </w:rPr>
              <w:t xml:space="preserve">Описывать  </w:t>
            </w:r>
            <w:r w:rsidRPr="00FF1055">
              <w:rPr>
                <w:rFonts w:eastAsia="Times New Roman"/>
                <w:sz w:val="19"/>
                <w:szCs w:val="19"/>
              </w:rPr>
              <w:t>условия  жизни,  за</w:t>
            </w: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40" w:type="dxa"/>
            <w:tcBorders>
              <w:right w:val="single" w:sz="8" w:space="0" w:color="auto"/>
            </w:tcBorders>
            <w:vAlign w:val="bottom"/>
          </w:tcPr>
          <w:p w:rsidR="00384B12" w:rsidRPr="00FF1055" w:rsidRDefault="00384B12" w:rsidP="001E32BB">
            <w:pPr>
              <w:rPr>
                <w:sz w:val="18"/>
                <w:szCs w:val="18"/>
              </w:rPr>
            </w:pPr>
          </w:p>
        </w:tc>
        <w:tc>
          <w:tcPr>
            <w:tcW w:w="3180" w:type="dxa"/>
            <w:tcBorders>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рования древних людей. Древние госу</w:t>
            </w:r>
          </w:p>
        </w:tc>
        <w:tc>
          <w:tcPr>
            <w:tcW w:w="340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нятия, верования земледельчес</w:t>
            </w:r>
          </w:p>
        </w:tc>
        <w:tc>
          <w:tcPr>
            <w:tcW w:w="0" w:type="dxa"/>
            <w:vAlign w:val="bottom"/>
          </w:tcPr>
          <w:p w:rsidR="00384B12" w:rsidRPr="00FF1055" w:rsidRDefault="00384B12" w:rsidP="001E32BB">
            <w:pPr>
              <w:rPr>
                <w:sz w:val="1"/>
                <w:szCs w:val="1"/>
              </w:rPr>
            </w:pPr>
          </w:p>
        </w:tc>
      </w:tr>
      <w:tr w:rsidR="00384B12" w:rsidRPr="00FF1055" w:rsidTr="001E32BB">
        <w:trPr>
          <w:trHeight w:val="345"/>
        </w:trPr>
        <w:tc>
          <w:tcPr>
            <w:tcW w:w="40" w:type="dxa"/>
            <w:tcBorders>
              <w:right w:val="single" w:sz="8" w:space="0" w:color="auto"/>
            </w:tcBorders>
            <w:vAlign w:val="bottom"/>
          </w:tcPr>
          <w:p w:rsidR="00384B12" w:rsidRPr="00FF1055" w:rsidRDefault="00384B12" w:rsidP="001E32BB">
            <w:pPr>
              <w:rPr>
                <w:sz w:val="24"/>
                <w:szCs w:val="24"/>
              </w:rPr>
            </w:pPr>
          </w:p>
        </w:tc>
        <w:tc>
          <w:tcPr>
            <w:tcW w:w="3180" w:type="dxa"/>
            <w:tcBorders>
              <w:right w:val="single" w:sz="8" w:space="0" w:color="auto"/>
            </w:tcBorders>
            <w:vAlign w:val="bottom"/>
          </w:tcPr>
          <w:p w:rsidR="00384B12" w:rsidRPr="00FF1055" w:rsidRDefault="00384B12" w:rsidP="001E32BB">
            <w:pPr>
              <w:rPr>
                <w:sz w:val="24"/>
                <w:szCs w:val="24"/>
              </w:rPr>
            </w:pPr>
          </w:p>
        </w:tc>
        <w:tc>
          <w:tcPr>
            <w:tcW w:w="3960" w:type="dxa"/>
            <w:tcBorders>
              <w:right w:val="single" w:sz="8" w:space="0" w:color="auto"/>
            </w:tcBorders>
            <w:vAlign w:val="bottom"/>
          </w:tcPr>
          <w:p w:rsidR="00384B12" w:rsidRPr="00FF1055" w:rsidRDefault="00384B12" w:rsidP="001E32BB">
            <w:pPr>
              <w:rPr>
                <w:sz w:val="24"/>
                <w:szCs w:val="24"/>
              </w:rPr>
            </w:pPr>
          </w:p>
        </w:tc>
        <w:tc>
          <w:tcPr>
            <w:tcW w:w="2100" w:type="dxa"/>
            <w:vAlign w:val="bottom"/>
          </w:tcPr>
          <w:p w:rsidR="00384B12" w:rsidRPr="00FF1055" w:rsidRDefault="00384B12" w:rsidP="001E32BB">
            <w:pPr>
              <w:rPr>
                <w:sz w:val="24"/>
                <w:szCs w:val="24"/>
              </w:rPr>
            </w:pPr>
          </w:p>
        </w:tc>
        <w:tc>
          <w:tcPr>
            <w:tcW w:w="720" w:type="dxa"/>
            <w:vAlign w:val="bottom"/>
          </w:tcPr>
          <w:p w:rsidR="00384B12" w:rsidRPr="00FF1055" w:rsidRDefault="00384B12" w:rsidP="001E32BB">
            <w:pPr>
              <w:rPr>
                <w:sz w:val="24"/>
                <w:szCs w:val="24"/>
              </w:rPr>
            </w:pPr>
          </w:p>
        </w:tc>
        <w:tc>
          <w:tcPr>
            <w:tcW w:w="580" w:type="dxa"/>
            <w:tcBorders>
              <w:right w:val="single" w:sz="8" w:space="0" w:color="auto"/>
            </w:tcBorders>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pacing w:line="20" w:lineRule="exact"/>
        <w:rPr>
          <w:sz w:val="20"/>
          <w:szCs w:val="20"/>
        </w:rPr>
      </w:pPr>
      <w:r w:rsidRPr="00FF1055">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32</w:t>
            </w:r>
          </w:p>
        </w:tc>
      </w:tr>
    </w:tbl>
    <w:p w:rsidR="00384B12" w:rsidRPr="00FF1055" w:rsidRDefault="00384B12" w:rsidP="00384B12">
      <w:pPr>
        <w:sectPr w:rsidR="00384B12" w:rsidRPr="00FF1055">
          <w:pgSz w:w="12760" w:h="8220" w:orient="landscape"/>
          <w:pgMar w:top="1080" w:right="816" w:bottom="0" w:left="1040" w:header="0" w:footer="0" w:gutter="0"/>
          <w:cols w:num="2" w:space="720" w:equalWidth="0">
            <w:col w:w="10580" w:space="79"/>
            <w:col w:w="241"/>
          </w:cols>
        </w:sectPr>
      </w:pPr>
    </w:p>
    <w:p w:rsidR="00384B12" w:rsidRPr="00FF1055" w:rsidRDefault="00384B12" w:rsidP="00384B12">
      <w:pPr>
        <w:spacing w:line="1" w:lineRule="exact"/>
        <w:rPr>
          <w:sz w:val="20"/>
          <w:szCs w:val="20"/>
        </w:rPr>
      </w:pPr>
      <w:bookmarkStart w:id="31" w:name="page35"/>
      <w:bookmarkEnd w:id="31"/>
    </w:p>
    <w:tbl>
      <w:tblPr>
        <w:tblW w:w="0" w:type="auto"/>
        <w:tblInd w:w="10" w:type="dxa"/>
        <w:tblLayout w:type="fixed"/>
        <w:tblCellMar>
          <w:left w:w="0" w:type="dxa"/>
          <w:right w:w="0" w:type="dxa"/>
        </w:tblCellMar>
        <w:tblLook w:val="04A0" w:firstRow="1" w:lastRow="0" w:firstColumn="1" w:lastColumn="0" w:noHBand="0" w:noVBand="1"/>
      </w:tblPr>
      <w:tblGrid>
        <w:gridCol w:w="3200"/>
        <w:gridCol w:w="3960"/>
        <w:gridCol w:w="1300"/>
        <w:gridCol w:w="820"/>
        <w:gridCol w:w="1280"/>
        <w:gridCol w:w="280"/>
        <w:gridCol w:w="20"/>
      </w:tblGrid>
      <w:tr w:rsidR="00384B12" w:rsidRPr="00FF1055" w:rsidTr="001E32BB">
        <w:trPr>
          <w:trHeight w:val="519"/>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9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дарства  Поволжья,  Кавказа  и  Север</w:t>
            </w:r>
          </w:p>
        </w:tc>
        <w:tc>
          <w:tcPr>
            <w:tcW w:w="340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ких и кочевых племён, народов</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6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ного Причерноморья. Жители лесной</w:t>
            </w:r>
          </w:p>
        </w:tc>
        <w:tc>
          <w:tcPr>
            <w:tcW w:w="2120" w:type="dxa"/>
            <w:gridSpan w:val="2"/>
            <w:vAlign w:val="bottom"/>
          </w:tcPr>
          <w:p w:rsidR="00384B12" w:rsidRPr="00FF1055" w:rsidRDefault="00384B12" w:rsidP="001E32BB">
            <w:pPr>
              <w:spacing w:line="202" w:lineRule="exact"/>
              <w:ind w:left="100"/>
              <w:rPr>
                <w:sz w:val="20"/>
                <w:szCs w:val="20"/>
              </w:rPr>
            </w:pPr>
            <w:r w:rsidRPr="00FF1055">
              <w:rPr>
                <w:rFonts w:eastAsia="Times New Roman"/>
                <w:sz w:val="19"/>
                <w:szCs w:val="19"/>
              </w:rPr>
              <w:t>древних государств.</w:t>
            </w:r>
          </w:p>
        </w:tc>
        <w:tc>
          <w:tcPr>
            <w:tcW w:w="128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полосы Восточной Европы. Межэтни</w:t>
            </w:r>
          </w:p>
        </w:tc>
        <w:tc>
          <w:tcPr>
            <w:tcW w:w="340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9"/>
                <w:szCs w:val="19"/>
              </w:rPr>
              <w:t xml:space="preserve">Приводить </w:t>
            </w:r>
            <w:r w:rsidRPr="00FF1055">
              <w:rPr>
                <w:rFonts w:eastAsia="Times New Roman"/>
                <w:sz w:val="19"/>
                <w:szCs w:val="19"/>
              </w:rPr>
              <w:t>примеры межэтничес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ческие контакты и взаимодействия.</w:t>
            </w:r>
          </w:p>
        </w:tc>
        <w:tc>
          <w:tcPr>
            <w:tcW w:w="340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ких контактов и взаимодействий.</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93"/>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8"/>
                <w:szCs w:val="8"/>
              </w:rPr>
            </w:pPr>
          </w:p>
        </w:tc>
        <w:tc>
          <w:tcPr>
            <w:tcW w:w="3960" w:type="dxa"/>
            <w:tcBorders>
              <w:bottom w:val="single" w:sz="8" w:space="0" w:color="auto"/>
              <w:right w:val="single" w:sz="8" w:space="0" w:color="auto"/>
            </w:tcBorders>
            <w:vAlign w:val="bottom"/>
          </w:tcPr>
          <w:p w:rsidR="00384B12" w:rsidRPr="00FF1055" w:rsidRDefault="00384B12" w:rsidP="001E32BB">
            <w:pPr>
              <w:rPr>
                <w:sz w:val="8"/>
                <w:szCs w:val="8"/>
              </w:rPr>
            </w:pPr>
          </w:p>
        </w:tc>
        <w:tc>
          <w:tcPr>
            <w:tcW w:w="1300" w:type="dxa"/>
            <w:tcBorders>
              <w:bottom w:val="single" w:sz="8" w:space="0" w:color="auto"/>
            </w:tcBorders>
            <w:vAlign w:val="bottom"/>
          </w:tcPr>
          <w:p w:rsidR="00384B12" w:rsidRPr="00FF1055" w:rsidRDefault="00384B12" w:rsidP="001E32BB">
            <w:pPr>
              <w:rPr>
                <w:sz w:val="8"/>
                <w:szCs w:val="8"/>
              </w:rPr>
            </w:pPr>
          </w:p>
        </w:tc>
        <w:tc>
          <w:tcPr>
            <w:tcW w:w="820" w:type="dxa"/>
            <w:tcBorders>
              <w:bottom w:val="single" w:sz="8" w:space="0" w:color="auto"/>
            </w:tcBorders>
            <w:vAlign w:val="bottom"/>
          </w:tcPr>
          <w:p w:rsidR="00384B12" w:rsidRPr="00FF1055" w:rsidRDefault="00384B12" w:rsidP="001E32BB">
            <w:pPr>
              <w:rPr>
                <w:sz w:val="8"/>
                <w:szCs w:val="8"/>
              </w:rPr>
            </w:pPr>
          </w:p>
        </w:tc>
        <w:tc>
          <w:tcPr>
            <w:tcW w:w="1280" w:type="dxa"/>
            <w:tcBorders>
              <w:bottom w:val="single" w:sz="8" w:space="0" w:color="auto"/>
              <w:right w:val="single" w:sz="8" w:space="0" w:color="auto"/>
            </w:tcBorders>
            <w:vAlign w:val="bottom"/>
          </w:tcPr>
          <w:p w:rsidR="00384B12" w:rsidRPr="00FF1055" w:rsidRDefault="00384B12" w:rsidP="001E32BB">
            <w:pPr>
              <w:rPr>
                <w:sz w:val="8"/>
                <w:szCs w:val="8"/>
              </w:rPr>
            </w:pPr>
          </w:p>
        </w:tc>
        <w:tc>
          <w:tcPr>
            <w:tcW w:w="280" w:type="dxa"/>
            <w:vAlign w:val="bottom"/>
          </w:tcPr>
          <w:p w:rsidR="00384B12" w:rsidRPr="00FF1055" w:rsidRDefault="00384B12" w:rsidP="001E32BB">
            <w:pPr>
              <w:rPr>
                <w:sz w:val="8"/>
                <w:szCs w:val="8"/>
              </w:rPr>
            </w:pPr>
          </w:p>
        </w:tc>
        <w:tc>
          <w:tcPr>
            <w:tcW w:w="0" w:type="dxa"/>
            <w:vAlign w:val="bottom"/>
          </w:tcPr>
          <w:p w:rsidR="00384B12" w:rsidRPr="00FF1055" w:rsidRDefault="00384B12" w:rsidP="001E32BB">
            <w:pPr>
              <w:rPr>
                <w:sz w:val="1"/>
                <w:szCs w:val="1"/>
              </w:rPr>
            </w:pPr>
          </w:p>
        </w:tc>
      </w:tr>
      <w:tr w:rsidR="00384B12" w:rsidRPr="00FF1055" w:rsidTr="001E32BB">
        <w:trPr>
          <w:trHeight w:val="261"/>
        </w:trPr>
        <w:tc>
          <w:tcPr>
            <w:tcW w:w="8460" w:type="dxa"/>
            <w:gridSpan w:val="3"/>
            <w:tcBorders>
              <w:left w:val="single" w:sz="8" w:space="0" w:color="auto"/>
            </w:tcBorders>
            <w:vAlign w:val="bottom"/>
          </w:tcPr>
          <w:p w:rsidR="00384B12" w:rsidRPr="00FF1055" w:rsidRDefault="00384B12" w:rsidP="001E32BB">
            <w:pPr>
              <w:ind w:left="2220"/>
              <w:rPr>
                <w:sz w:val="20"/>
                <w:szCs w:val="20"/>
              </w:rPr>
            </w:pPr>
            <w:r w:rsidRPr="00FF1055">
              <w:rPr>
                <w:rFonts w:eastAsia="Times New Roman"/>
                <w:b/>
                <w:bCs/>
                <w:sz w:val="19"/>
                <w:szCs w:val="19"/>
              </w:rPr>
              <w:t>ДРЕВНЯЯ РУСЬ В VIII — ПЕРВОЙ ПОЛОВИНЕ XII в. (8 ч)</w:t>
            </w:r>
          </w:p>
        </w:tc>
        <w:tc>
          <w:tcPr>
            <w:tcW w:w="820" w:type="dxa"/>
            <w:vAlign w:val="bottom"/>
          </w:tcPr>
          <w:p w:rsidR="00384B12" w:rsidRPr="00FF1055" w:rsidRDefault="00384B12" w:rsidP="001E32BB"/>
        </w:tc>
        <w:tc>
          <w:tcPr>
            <w:tcW w:w="1280" w:type="dxa"/>
            <w:tcBorders>
              <w:right w:val="single" w:sz="8" w:space="0" w:color="auto"/>
            </w:tcBorders>
            <w:vAlign w:val="bottom"/>
          </w:tcPr>
          <w:p w:rsidR="00384B12" w:rsidRPr="00FF1055" w:rsidRDefault="00384B12" w:rsidP="001E32BB"/>
        </w:tc>
        <w:tc>
          <w:tcPr>
            <w:tcW w:w="280" w:type="dxa"/>
            <w:vAlign w:val="bottom"/>
          </w:tcPr>
          <w:p w:rsidR="00384B12" w:rsidRPr="00FF1055" w:rsidRDefault="00384B12" w:rsidP="001E32BB"/>
        </w:tc>
        <w:tc>
          <w:tcPr>
            <w:tcW w:w="0" w:type="dxa"/>
            <w:vAlign w:val="bottom"/>
          </w:tcPr>
          <w:p w:rsidR="00384B12" w:rsidRPr="00FF1055" w:rsidRDefault="00384B12" w:rsidP="001E32BB">
            <w:pPr>
              <w:rPr>
                <w:sz w:val="1"/>
                <w:szCs w:val="1"/>
              </w:rPr>
            </w:pPr>
          </w:p>
        </w:tc>
      </w:tr>
      <w:tr w:rsidR="00384B12" w:rsidRPr="00FF1055" w:rsidTr="001E32BB">
        <w:trPr>
          <w:trHeight w:val="77"/>
        </w:trPr>
        <w:tc>
          <w:tcPr>
            <w:tcW w:w="3200" w:type="dxa"/>
            <w:tcBorders>
              <w:left w:val="single" w:sz="8" w:space="0" w:color="auto"/>
              <w:bottom w:val="single" w:sz="8" w:space="0" w:color="auto"/>
            </w:tcBorders>
            <w:vAlign w:val="bottom"/>
          </w:tcPr>
          <w:p w:rsidR="00384B12" w:rsidRPr="00FF1055" w:rsidRDefault="00384B12" w:rsidP="001E32BB">
            <w:pPr>
              <w:rPr>
                <w:sz w:val="6"/>
                <w:szCs w:val="6"/>
              </w:rPr>
            </w:pPr>
          </w:p>
        </w:tc>
        <w:tc>
          <w:tcPr>
            <w:tcW w:w="3960" w:type="dxa"/>
            <w:tcBorders>
              <w:bottom w:val="single" w:sz="8" w:space="0" w:color="auto"/>
            </w:tcBorders>
            <w:vAlign w:val="bottom"/>
          </w:tcPr>
          <w:p w:rsidR="00384B12" w:rsidRPr="00FF1055" w:rsidRDefault="00384B12" w:rsidP="001E32BB">
            <w:pPr>
              <w:rPr>
                <w:sz w:val="6"/>
                <w:szCs w:val="6"/>
              </w:rPr>
            </w:pPr>
          </w:p>
        </w:tc>
        <w:tc>
          <w:tcPr>
            <w:tcW w:w="3400" w:type="dxa"/>
            <w:gridSpan w:val="3"/>
            <w:tcBorders>
              <w:bottom w:val="single" w:sz="8" w:space="0" w:color="auto"/>
              <w:right w:val="single" w:sz="8" w:space="0" w:color="auto"/>
            </w:tcBorders>
            <w:vAlign w:val="bottom"/>
          </w:tcPr>
          <w:p w:rsidR="00384B12" w:rsidRPr="00FF1055" w:rsidRDefault="00384B12" w:rsidP="001E32BB">
            <w:pPr>
              <w:rPr>
                <w:sz w:val="6"/>
                <w:szCs w:val="6"/>
              </w:rPr>
            </w:pPr>
          </w:p>
        </w:tc>
        <w:tc>
          <w:tcPr>
            <w:tcW w:w="280" w:type="dxa"/>
            <w:vAlign w:val="bottom"/>
          </w:tcPr>
          <w:p w:rsidR="00384B12" w:rsidRPr="00FF1055" w:rsidRDefault="00384B12" w:rsidP="001E32BB">
            <w:pPr>
              <w:rPr>
                <w:sz w:val="6"/>
                <w:szCs w:val="6"/>
              </w:rPr>
            </w:pPr>
          </w:p>
        </w:tc>
        <w:tc>
          <w:tcPr>
            <w:tcW w:w="0" w:type="dxa"/>
            <w:vAlign w:val="bottom"/>
          </w:tcPr>
          <w:p w:rsidR="00384B12" w:rsidRPr="00FF1055" w:rsidRDefault="00384B12" w:rsidP="001E32BB">
            <w:pPr>
              <w:rPr>
                <w:sz w:val="1"/>
                <w:szCs w:val="1"/>
              </w:rPr>
            </w:pPr>
          </w:p>
        </w:tc>
      </w:tr>
      <w:tr w:rsidR="00384B12" w:rsidRPr="00FF1055" w:rsidTr="001E32BB">
        <w:trPr>
          <w:trHeight w:val="264"/>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Восточные славяне.</w:t>
            </w:r>
          </w:p>
        </w:tc>
        <w:tc>
          <w:tcPr>
            <w:tcW w:w="39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3.  </w:t>
            </w:r>
            <w:r w:rsidRPr="00FF1055">
              <w:rPr>
                <w:rFonts w:eastAsia="Times New Roman"/>
                <w:b/>
                <w:bCs/>
                <w:sz w:val="19"/>
                <w:szCs w:val="19"/>
              </w:rPr>
              <w:t>Восточные славяне в древ</w:t>
            </w:r>
          </w:p>
        </w:tc>
        <w:tc>
          <w:tcPr>
            <w:tcW w:w="340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на основе ис</w:t>
            </w:r>
          </w:p>
        </w:tc>
        <w:tc>
          <w:tcPr>
            <w:tcW w:w="280" w:type="dxa"/>
            <w:vAlign w:val="bottom"/>
          </w:tcPr>
          <w:p w:rsidR="00384B12" w:rsidRPr="00FF1055" w:rsidRDefault="00384B12" w:rsidP="001E32BB"/>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ности.</w:t>
            </w:r>
          </w:p>
        </w:tc>
        <w:tc>
          <w:tcPr>
            <w:tcW w:w="1300" w:type="dxa"/>
            <w:vAlign w:val="bottom"/>
          </w:tcPr>
          <w:p w:rsidR="00384B12" w:rsidRPr="00FF1055" w:rsidRDefault="00384B12" w:rsidP="001E32BB">
            <w:pPr>
              <w:ind w:left="100"/>
              <w:rPr>
                <w:sz w:val="20"/>
                <w:szCs w:val="20"/>
              </w:rPr>
            </w:pPr>
            <w:r w:rsidRPr="00FF1055">
              <w:rPr>
                <w:rFonts w:eastAsia="Times New Roman"/>
                <w:sz w:val="19"/>
                <w:szCs w:val="19"/>
              </w:rPr>
              <w:t>торической</w:t>
            </w:r>
          </w:p>
        </w:tc>
        <w:tc>
          <w:tcPr>
            <w:tcW w:w="820" w:type="dxa"/>
            <w:vAlign w:val="bottom"/>
          </w:tcPr>
          <w:p w:rsidR="00384B12" w:rsidRPr="00FF1055" w:rsidRDefault="00384B12" w:rsidP="001E32BB">
            <w:pPr>
              <w:ind w:left="80"/>
              <w:rPr>
                <w:sz w:val="20"/>
                <w:szCs w:val="20"/>
              </w:rPr>
            </w:pPr>
            <w:r w:rsidRPr="00FF1055">
              <w:rPr>
                <w:rFonts w:eastAsia="Times New Roman"/>
                <w:sz w:val="19"/>
                <w:szCs w:val="19"/>
              </w:rPr>
              <w:t>карты</w:t>
            </w:r>
          </w:p>
        </w:tc>
        <w:tc>
          <w:tcPr>
            <w:tcW w:w="128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территории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Расселение,  занятия,  быт,  верова</w:t>
            </w:r>
          </w:p>
        </w:tc>
        <w:tc>
          <w:tcPr>
            <w:tcW w:w="13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расселения</w:t>
            </w:r>
          </w:p>
        </w:tc>
        <w:tc>
          <w:tcPr>
            <w:tcW w:w="210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восточных  славян,</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ния, общественное устройство.</w:t>
            </w:r>
          </w:p>
        </w:tc>
        <w:tc>
          <w:tcPr>
            <w:tcW w:w="340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природные условия, в которых</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60" w:type="dxa"/>
            <w:tcBorders>
              <w:right w:val="single" w:sz="8" w:space="0" w:color="auto"/>
            </w:tcBorders>
            <w:vAlign w:val="bottom"/>
          </w:tcPr>
          <w:p w:rsidR="00384B12" w:rsidRPr="00FF1055" w:rsidRDefault="00384B12" w:rsidP="001E32BB">
            <w:pPr>
              <w:rPr>
                <w:sz w:val="17"/>
                <w:szCs w:val="17"/>
              </w:rPr>
            </w:pPr>
          </w:p>
        </w:tc>
        <w:tc>
          <w:tcPr>
            <w:tcW w:w="3400" w:type="dxa"/>
            <w:gridSpan w:val="3"/>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они жили, их занятия.</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rPr>
                <w:sz w:val="18"/>
                <w:szCs w:val="18"/>
              </w:rPr>
            </w:pPr>
          </w:p>
        </w:tc>
        <w:tc>
          <w:tcPr>
            <w:tcW w:w="340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9"/>
                <w:szCs w:val="19"/>
              </w:rPr>
              <w:t xml:space="preserve">Описывать </w:t>
            </w:r>
            <w:r w:rsidRPr="00FF1055">
              <w:rPr>
                <w:rFonts w:eastAsia="Times New Roman"/>
                <w:sz w:val="19"/>
                <w:szCs w:val="19"/>
              </w:rPr>
              <w:t>жизнь и быт, веро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rPr>
                <w:sz w:val="18"/>
                <w:szCs w:val="18"/>
              </w:rPr>
            </w:pPr>
          </w:p>
        </w:tc>
        <w:tc>
          <w:tcPr>
            <w:tcW w:w="212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вания славян.</w:t>
            </w:r>
          </w:p>
        </w:tc>
        <w:tc>
          <w:tcPr>
            <w:tcW w:w="12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13"/>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6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1300" w:type="dxa"/>
            <w:tcBorders>
              <w:bottom w:val="single" w:sz="8" w:space="0" w:color="auto"/>
            </w:tcBorders>
            <w:vAlign w:val="bottom"/>
          </w:tcPr>
          <w:p w:rsidR="00384B12" w:rsidRPr="00FF1055" w:rsidRDefault="00384B12" w:rsidP="001E32BB">
            <w:pPr>
              <w:rPr>
                <w:sz w:val="9"/>
                <w:szCs w:val="9"/>
              </w:rPr>
            </w:pPr>
          </w:p>
        </w:tc>
        <w:tc>
          <w:tcPr>
            <w:tcW w:w="820" w:type="dxa"/>
            <w:tcBorders>
              <w:bottom w:val="single" w:sz="8" w:space="0" w:color="auto"/>
            </w:tcBorders>
            <w:vAlign w:val="bottom"/>
          </w:tcPr>
          <w:p w:rsidR="00384B12" w:rsidRPr="00FF1055" w:rsidRDefault="00384B12" w:rsidP="001E32BB">
            <w:pPr>
              <w:rPr>
                <w:sz w:val="9"/>
                <w:szCs w:val="9"/>
              </w:rPr>
            </w:pPr>
          </w:p>
        </w:tc>
        <w:tc>
          <w:tcPr>
            <w:tcW w:w="128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87"/>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9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4. </w:t>
            </w:r>
            <w:r w:rsidRPr="00FF1055">
              <w:rPr>
                <w:rFonts w:eastAsia="Times New Roman"/>
                <w:b/>
                <w:bCs/>
                <w:sz w:val="19"/>
                <w:szCs w:val="19"/>
              </w:rPr>
              <w:t>Соседи восточных славян.</w:t>
            </w:r>
          </w:p>
        </w:tc>
        <w:tc>
          <w:tcPr>
            <w:tcW w:w="1300" w:type="dxa"/>
            <w:vAlign w:val="bottom"/>
          </w:tcPr>
          <w:p w:rsidR="00384B12" w:rsidRPr="00FF1055" w:rsidRDefault="00384B12" w:rsidP="001E32BB">
            <w:pPr>
              <w:ind w:left="100"/>
              <w:rPr>
                <w:sz w:val="20"/>
                <w:szCs w:val="20"/>
              </w:rPr>
            </w:pPr>
            <w:r w:rsidRPr="00FF1055">
              <w:rPr>
                <w:rFonts w:eastAsia="Times New Roman"/>
                <w:b/>
                <w:bCs/>
                <w:sz w:val="19"/>
                <w:szCs w:val="19"/>
              </w:rPr>
              <w:t>Объяснять</w:t>
            </w:r>
          </w:p>
        </w:tc>
        <w:tc>
          <w:tcPr>
            <w:tcW w:w="820" w:type="dxa"/>
            <w:vAlign w:val="bottom"/>
          </w:tcPr>
          <w:p w:rsidR="00384B12" w:rsidRPr="00FF1055" w:rsidRDefault="00384B12" w:rsidP="001E32BB">
            <w:pPr>
              <w:ind w:left="160"/>
              <w:rPr>
                <w:sz w:val="20"/>
                <w:szCs w:val="20"/>
              </w:rPr>
            </w:pPr>
            <w:r w:rsidRPr="00FF1055">
              <w:rPr>
                <w:rFonts w:eastAsia="Times New Roman"/>
                <w:sz w:val="19"/>
                <w:szCs w:val="19"/>
              </w:rPr>
              <w:t>смысл</w:t>
            </w:r>
          </w:p>
        </w:tc>
        <w:tc>
          <w:tcPr>
            <w:tcW w:w="128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понятий:</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Взаимоотношения восточных славян с</w:t>
            </w:r>
          </w:p>
        </w:tc>
        <w:tc>
          <w:tcPr>
            <w:tcW w:w="340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князь,  дружина,  государство,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соседними народами и государствами.</w:t>
            </w:r>
          </w:p>
        </w:tc>
        <w:tc>
          <w:tcPr>
            <w:tcW w:w="13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полюдье.</w:t>
            </w:r>
          </w:p>
        </w:tc>
        <w:tc>
          <w:tcPr>
            <w:tcW w:w="820" w:type="dxa"/>
            <w:vAlign w:val="bottom"/>
          </w:tcPr>
          <w:p w:rsidR="00384B12" w:rsidRPr="00FF1055" w:rsidRDefault="00384B12" w:rsidP="001E32BB">
            <w:pPr>
              <w:rPr>
                <w:sz w:val="18"/>
                <w:szCs w:val="18"/>
              </w:rPr>
            </w:pPr>
          </w:p>
        </w:tc>
        <w:tc>
          <w:tcPr>
            <w:tcW w:w="12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412"/>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Образование  Древнерусского</w:t>
            </w:r>
          </w:p>
        </w:tc>
        <w:tc>
          <w:tcPr>
            <w:tcW w:w="39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5. </w:t>
            </w:r>
            <w:r w:rsidRPr="00FF1055">
              <w:rPr>
                <w:rFonts w:eastAsia="Times New Roman"/>
                <w:b/>
                <w:bCs/>
                <w:sz w:val="19"/>
                <w:szCs w:val="19"/>
              </w:rPr>
              <w:t>Образование Древнерусского</w:t>
            </w:r>
          </w:p>
        </w:tc>
        <w:tc>
          <w:tcPr>
            <w:tcW w:w="340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9"/>
                <w:szCs w:val="19"/>
              </w:rPr>
              <w:t xml:space="preserve">Раскрывать  </w:t>
            </w:r>
            <w:r w:rsidRPr="00FF1055">
              <w:rPr>
                <w:rFonts w:eastAsia="Times New Roman"/>
                <w:sz w:val="19"/>
                <w:szCs w:val="19"/>
              </w:rPr>
              <w:t>причины  и</w:t>
            </w:r>
            <w:r w:rsidRPr="00FF1055">
              <w:rPr>
                <w:rFonts w:eastAsia="Times New Roman"/>
                <w:b/>
                <w:bCs/>
                <w:sz w:val="19"/>
                <w:szCs w:val="19"/>
              </w:rPr>
              <w:t xml:space="preserve">  назы</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государства.</w:t>
            </w:r>
          </w:p>
        </w:tc>
        <w:tc>
          <w:tcPr>
            <w:tcW w:w="3960" w:type="dxa"/>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государства.</w:t>
            </w:r>
          </w:p>
        </w:tc>
        <w:tc>
          <w:tcPr>
            <w:tcW w:w="340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9"/>
                <w:szCs w:val="19"/>
              </w:rPr>
              <w:t xml:space="preserve">вать  </w:t>
            </w:r>
            <w:r w:rsidRPr="00FF1055">
              <w:rPr>
                <w:rFonts w:eastAsia="Times New Roman"/>
                <w:sz w:val="19"/>
                <w:szCs w:val="19"/>
              </w:rPr>
              <w:t>время  образования  Древ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Предпосылки  и  причины  образова</w:t>
            </w:r>
          </w:p>
        </w:tc>
        <w:tc>
          <w:tcPr>
            <w:tcW w:w="340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нерусского государства.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ния государства у восточных славян.</w:t>
            </w:r>
          </w:p>
        </w:tc>
        <w:tc>
          <w:tcPr>
            <w:tcW w:w="1300" w:type="dxa"/>
            <w:vAlign w:val="bottom"/>
          </w:tcPr>
          <w:p w:rsidR="00384B12" w:rsidRPr="00FF1055" w:rsidRDefault="00384B12" w:rsidP="001E32BB">
            <w:pPr>
              <w:rPr>
                <w:sz w:val="18"/>
                <w:szCs w:val="18"/>
              </w:rPr>
            </w:pPr>
          </w:p>
        </w:tc>
        <w:tc>
          <w:tcPr>
            <w:tcW w:w="820" w:type="dxa"/>
            <w:vAlign w:val="bottom"/>
          </w:tcPr>
          <w:p w:rsidR="00384B12" w:rsidRPr="00FF1055" w:rsidRDefault="00384B12" w:rsidP="001E32BB">
            <w:pPr>
              <w:rPr>
                <w:sz w:val="18"/>
                <w:szCs w:val="18"/>
              </w:rPr>
            </w:pPr>
          </w:p>
        </w:tc>
        <w:tc>
          <w:tcPr>
            <w:tcW w:w="12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Племенные  княжения.  Варяги.  Два</w:t>
            </w:r>
          </w:p>
        </w:tc>
        <w:tc>
          <w:tcPr>
            <w:tcW w:w="1300" w:type="dxa"/>
            <w:vAlign w:val="bottom"/>
          </w:tcPr>
          <w:p w:rsidR="00384B12" w:rsidRPr="00FF1055" w:rsidRDefault="00384B12" w:rsidP="001E32BB">
            <w:pPr>
              <w:rPr>
                <w:sz w:val="18"/>
                <w:szCs w:val="18"/>
              </w:rPr>
            </w:pPr>
          </w:p>
        </w:tc>
        <w:tc>
          <w:tcPr>
            <w:tcW w:w="820" w:type="dxa"/>
            <w:vAlign w:val="bottom"/>
          </w:tcPr>
          <w:p w:rsidR="00384B12" w:rsidRPr="00FF1055" w:rsidRDefault="00384B12" w:rsidP="001E32BB">
            <w:pPr>
              <w:rPr>
                <w:sz w:val="18"/>
                <w:szCs w:val="18"/>
              </w:rPr>
            </w:pPr>
          </w:p>
        </w:tc>
        <w:tc>
          <w:tcPr>
            <w:tcW w:w="12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центра  восточнославянской  государ</w:t>
            </w:r>
          </w:p>
        </w:tc>
        <w:tc>
          <w:tcPr>
            <w:tcW w:w="1300" w:type="dxa"/>
            <w:vAlign w:val="bottom"/>
          </w:tcPr>
          <w:p w:rsidR="00384B12" w:rsidRPr="00FF1055" w:rsidRDefault="00384B12" w:rsidP="001E32BB">
            <w:pPr>
              <w:rPr>
                <w:sz w:val="18"/>
                <w:szCs w:val="18"/>
              </w:rPr>
            </w:pPr>
          </w:p>
        </w:tc>
        <w:tc>
          <w:tcPr>
            <w:tcW w:w="820" w:type="dxa"/>
            <w:vAlign w:val="bottom"/>
          </w:tcPr>
          <w:p w:rsidR="00384B12" w:rsidRPr="00FF1055" w:rsidRDefault="00384B12" w:rsidP="001E32BB">
            <w:pPr>
              <w:rPr>
                <w:sz w:val="18"/>
                <w:szCs w:val="18"/>
              </w:rPr>
            </w:pPr>
          </w:p>
        </w:tc>
        <w:tc>
          <w:tcPr>
            <w:tcW w:w="12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ственности — Новгород  и  Киев. Об</w:t>
            </w:r>
          </w:p>
        </w:tc>
        <w:tc>
          <w:tcPr>
            <w:tcW w:w="1300" w:type="dxa"/>
            <w:vAlign w:val="bottom"/>
          </w:tcPr>
          <w:p w:rsidR="00384B12" w:rsidRPr="00FF1055" w:rsidRDefault="00384B12" w:rsidP="001E32BB">
            <w:pPr>
              <w:rPr>
                <w:sz w:val="18"/>
                <w:szCs w:val="18"/>
              </w:rPr>
            </w:pPr>
          </w:p>
        </w:tc>
        <w:tc>
          <w:tcPr>
            <w:tcW w:w="820" w:type="dxa"/>
            <w:vAlign w:val="bottom"/>
          </w:tcPr>
          <w:p w:rsidR="00384B12" w:rsidRPr="00FF1055" w:rsidRDefault="00384B12" w:rsidP="001E32BB">
            <w:pPr>
              <w:rPr>
                <w:sz w:val="18"/>
                <w:szCs w:val="18"/>
              </w:rPr>
            </w:pPr>
          </w:p>
        </w:tc>
        <w:tc>
          <w:tcPr>
            <w:tcW w:w="12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разование  Древнерусского  государ</w:t>
            </w:r>
          </w:p>
        </w:tc>
        <w:tc>
          <w:tcPr>
            <w:tcW w:w="1300" w:type="dxa"/>
            <w:vAlign w:val="bottom"/>
          </w:tcPr>
          <w:p w:rsidR="00384B12" w:rsidRPr="00FF1055" w:rsidRDefault="00384B12" w:rsidP="001E32BB">
            <w:pPr>
              <w:rPr>
                <w:sz w:val="18"/>
                <w:szCs w:val="18"/>
              </w:rPr>
            </w:pPr>
          </w:p>
        </w:tc>
        <w:tc>
          <w:tcPr>
            <w:tcW w:w="820" w:type="dxa"/>
            <w:vAlign w:val="bottom"/>
          </w:tcPr>
          <w:p w:rsidR="00384B12" w:rsidRPr="00FF1055" w:rsidRDefault="00384B12" w:rsidP="001E32BB">
            <w:pPr>
              <w:rPr>
                <w:sz w:val="18"/>
                <w:szCs w:val="18"/>
              </w:rPr>
            </w:pPr>
          </w:p>
        </w:tc>
        <w:tc>
          <w:tcPr>
            <w:tcW w:w="12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ства со столицей в Киеве. Характер</w:t>
            </w:r>
          </w:p>
        </w:tc>
        <w:tc>
          <w:tcPr>
            <w:tcW w:w="1300" w:type="dxa"/>
            <w:vAlign w:val="bottom"/>
          </w:tcPr>
          <w:p w:rsidR="00384B12" w:rsidRPr="00FF1055" w:rsidRDefault="00384B12" w:rsidP="001E32BB">
            <w:pPr>
              <w:rPr>
                <w:sz w:val="18"/>
                <w:szCs w:val="18"/>
              </w:rPr>
            </w:pPr>
          </w:p>
        </w:tc>
        <w:tc>
          <w:tcPr>
            <w:tcW w:w="820" w:type="dxa"/>
            <w:vAlign w:val="bottom"/>
          </w:tcPr>
          <w:p w:rsidR="00384B12" w:rsidRPr="00FF1055" w:rsidRDefault="00384B12" w:rsidP="001E32BB">
            <w:pPr>
              <w:rPr>
                <w:sz w:val="18"/>
                <w:szCs w:val="18"/>
              </w:rPr>
            </w:pPr>
          </w:p>
        </w:tc>
        <w:tc>
          <w:tcPr>
            <w:tcW w:w="12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древнерусской державы: князь, дру</w:t>
            </w:r>
          </w:p>
        </w:tc>
        <w:tc>
          <w:tcPr>
            <w:tcW w:w="1300" w:type="dxa"/>
            <w:vAlign w:val="bottom"/>
          </w:tcPr>
          <w:p w:rsidR="00384B12" w:rsidRPr="00FF1055" w:rsidRDefault="00384B12" w:rsidP="001E32BB">
            <w:pPr>
              <w:rPr>
                <w:sz w:val="18"/>
                <w:szCs w:val="18"/>
              </w:rPr>
            </w:pPr>
          </w:p>
        </w:tc>
        <w:tc>
          <w:tcPr>
            <w:tcW w:w="820" w:type="dxa"/>
            <w:vAlign w:val="bottom"/>
          </w:tcPr>
          <w:p w:rsidR="00384B12" w:rsidRPr="00FF1055" w:rsidRDefault="00384B12" w:rsidP="001E32BB">
            <w:pPr>
              <w:rPr>
                <w:sz w:val="18"/>
                <w:szCs w:val="18"/>
              </w:rPr>
            </w:pPr>
          </w:p>
        </w:tc>
        <w:tc>
          <w:tcPr>
            <w:tcW w:w="12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жина, полюдье, вече.</w:t>
            </w:r>
          </w:p>
        </w:tc>
        <w:tc>
          <w:tcPr>
            <w:tcW w:w="1300" w:type="dxa"/>
            <w:vAlign w:val="bottom"/>
          </w:tcPr>
          <w:p w:rsidR="00384B12" w:rsidRPr="00FF1055" w:rsidRDefault="00384B12" w:rsidP="001E32BB">
            <w:pPr>
              <w:rPr>
                <w:sz w:val="18"/>
                <w:szCs w:val="18"/>
              </w:rPr>
            </w:pPr>
          </w:p>
        </w:tc>
        <w:tc>
          <w:tcPr>
            <w:tcW w:w="820" w:type="dxa"/>
            <w:vAlign w:val="bottom"/>
          </w:tcPr>
          <w:p w:rsidR="00384B12" w:rsidRPr="00FF1055" w:rsidRDefault="00384B12" w:rsidP="001E32BB">
            <w:pPr>
              <w:rPr>
                <w:sz w:val="18"/>
                <w:szCs w:val="18"/>
              </w:rPr>
            </w:pPr>
          </w:p>
        </w:tc>
        <w:tc>
          <w:tcPr>
            <w:tcW w:w="1280" w:type="dxa"/>
            <w:tcBorders>
              <w:right w:val="single" w:sz="8" w:space="0" w:color="auto"/>
            </w:tcBorders>
            <w:vAlign w:val="bottom"/>
          </w:tcPr>
          <w:p w:rsidR="00384B12" w:rsidRPr="00FF1055" w:rsidRDefault="00384B12" w:rsidP="001E32BB">
            <w:pPr>
              <w:rPr>
                <w:sz w:val="18"/>
                <w:szCs w:val="18"/>
              </w:rPr>
            </w:pP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33</w:t>
            </w:r>
          </w:p>
        </w:tc>
        <w:tc>
          <w:tcPr>
            <w:tcW w:w="0" w:type="dxa"/>
            <w:vAlign w:val="bottom"/>
          </w:tcPr>
          <w:p w:rsidR="00384B12" w:rsidRPr="00FF1055" w:rsidRDefault="00384B12" w:rsidP="001E32BB">
            <w:pPr>
              <w:rPr>
                <w:sz w:val="1"/>
                <w:szCs w:val="1"/>
              </w:rPr>
            </w:pPr>
          </w:p>
        </w:tc>
      </w:tr>
      <w:tr w:rsidR="00384B12" w:rsidRPr="00FF1055" w:rsidTr="001E32BB">
        <w:trPr>
          <w:trHeight w:val="165"/>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4"/>
                <w:szCs w:val="14"/>
              </w:rPr>
            </w:pPr>
          </w:p>
        </w:tc>
        <w:tc>
          <w:tcPr>
            <w:tcW w:w="3960" w:type="dxa"/>
            <w:tcBorders>
              <w:bottom w:val="single" w:sz="8" w:space="0" w:color="auto"/>
              <w:right w:val="single" w:sz="8" w:space="0" w:color="auto"/>
            </w:tcBorders>
            <w:vAlign w:val="bottom"/>
          </w:tcPr>
          <w:p w:rsidR="00384B12" w:rsidRPr="00FF1055" w:rsidRDefault="00384B12" w:rsidP="001E32BB">
            <w:pPr>
              <w:rPr>
                <w:sz w:val="14"/>
                <w:szCs w:val="14"/>
              </w:rPr>
            </w:pPr>
          </w:p>
        </w:tc>
        <w:tc>
          <w:tcPr>
            <w:tcW w:w="1300" w:type="dxa"/>
            <w:tcBorders>
              <w:bottom w:val="single" w:sz="8" w:space="0" w:color="auto"/>
            </w:tcBorders>
            <w:vAlign w:val="bottom"/>
          </w:tcPr>
          <w:p w:rsidR="00384B12" w:rsidRPr="00FF1055" w:rsidRDefault="00384B12" w:rsidP="001E32BB">
            <w:pPr>
              <w:rPr>
                <w:sz w:val="14"/>
                <w:szCs w:val="14"/>
              </w:rPr>
            </w:pPr>
          </w:p>
        </w:tc>
        <w:tc>
          <w:tcPr>
            <w:tcW w:w="820" w:type="dxa"/>
            <w:tcBorders>
              <w:bottom w:val="single" w:sz="8" w:space="0" w:color="auto"/>
            </w:tcBorders>
            <w:vAlign w:val="bottom"/>
          </w:tcPr>
          <w:p w:rsidR="00384B12" w:rsidRPr="00FF1055" w:rsidRDefault="00384B12" w:rsidP="001E32BB">
            <w:pPr>
              <w:rPr>
                <w:sz w:val="14"/>
                <w:szCs w:val="14"/>
              </w:rPr>
            </w:pPr>
          </w:p>
        </w:tc>
        <w:tc>
          <w:tcPr>
            <w:tcW w:w="1280" w:type="dxa"/>
            <w:tcBorders>
              <w:bottom w:val="single" w:sz="8" w:space="0" w:color="auto"/>
              <w:right w:val="single" w:sz="8" w:space="0" w:color="auto"/>
            </w:tcBorders>
            <w:vAlign w:val="bottom"/>
          </w:tcPr>
          <w:p w:rsidR="00384B12" w:rsidRPr="00FF1055" w:rsidRDefault="00384B12" w:rsidP="001E32BB">
            <w:pPr>
              <w:rPr>
                <w:sz w:val="14"/>
                <w:szCs w:val="14"/>
              </w:rPr>
            </w:pPr>
          </w:p>
        </w:tc>
        <w:tc>
          <w:tcPr>
            <w:tcW w:w="280" w:type="dxa"/>
            <w:vMerge/>
            <w:vAlign w:val="bottom"/>
          </w:tcPr>
          <w:p w:rsidR="00384B12" w:rsidRPr="00FF1055" w:rsidRDefault="00384B12" w:rsidP="001E32BB">
            <w:pPr>
              <w:rPr>
                <w:sz w:val="14"/>
                <w:szCs w:val="1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453" w:right="856" w:bottom="508" w:left="1060" w:header="0" w:footer="0" w:gutter="0"/>
          <w:cols w:space="720" w:equalWidth="0">
            <w:col w:w="10840"/>
          </w:cols>
        </w:sectPr>
      </w:pPr>
    </w:p>
    <w:p w:rsidR="00384B12" w:rsidRPr="00FF1055" w:rsidRDefault="00384B12" w:rsidP="00384B12">
      <w:pPr>
        <w:spacing w:line="1" w:lineRule="exact"/>
        <w:rPr>
          <w:sz w:val="20"/>
          <w:szCs w:val="20"/>
        </w:rPr>
      </w:pPr>
      <w:bookmarkStart w:id="32" w:name="page36"/>
      <w:bookmarkEnd w:id="32"/>
    </w:p>
    <w:tbl>
      <w:tblPr>
        <w:tblW w:w="0" w:type="auto"/>
        <w:tblInd w:w="10" w:type="dxa"/>
        <w:tblLayout w:type="fixed"/>
        <w:tblCellMar>
          <w:left w:w="0" w:type="dxa"/>
          <w:right w:w="0" w:type="dxa"/>
        </w:tblCellMar>
        <w:tblLook w:val="04A0" w:firstRow="1" w:lastRow="0" w:firstColumn="1" w:lastColumn="0" w:noHBand="0" w:noVBand="1"/>
      </w:tblPr>
      <w:tblGrid>
        <w:gridCol w:w="3200"/>
        <w:gridCol w:w="3980"/>
        <w:gridCol w:w="1440"/>
        <w:gridCol w:w="620"/>
        <w:gridCol w:w="1320"/>
        <w:gridCol w:w="280"/>
        <w:gridCol w:w="20"/>
      </w:tblGrid>
      <w:tr w:rsidR="00384B12" w:rsidRPr="00FF1055" w:rsidTr="001E32BB">
        <w:trPr>
          <w:trHeight w:val="271"/>
        </w:trPr>
        <w:tc>
          <w:tcPr>
            <w:tcW w:w="3200" w:type="dxa"/>
            <w:tcBorders>
              <w:top w:val="single" w:sz="8" w:space="0" w:color="auto"/>
              <w:left w:val="single" w:sz="8" w:space="0" w:color="auto"/>
              <w:right w:val="single" w:sz="8" w:space="0" w:color="auto"/>
            </w:tcBorders>
            <w:vAlign w:val="bottom"/>
          </w:tcPr>
          <w:p w:rsidR="00384B12" w:rsidRPr="00FF1055" w:rsidRDefault="00384B12" w:rsidP="001E32BB">
            <w:pPr>
              <w:rPr>
                <w:sz w:val="23"/>
                <w:szCs w:val="23"/>
              </w:rPr>
            </w:pPr>
          </w:p>
        </w:tc>
        <w:tc>
          <w:tcPr>
            <w:tcW w:w="3980" w:type="dxa"/>
            <w:vMerge w:val="restart"/>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6. </w:t>
            </w:r>
            <w:r w:rsidRPr="00FF1055">
              <w:rPr>
                <w:rFonts w:eastAsia="Times New Roman"/>
                <w:b/>
                <w:bCs/>
                <w:sz w:val="19"/>
                <w:szCs w:val="19"/>
              </w:rPr>
              <w:t>Первые киевские князья.</w:t>
            </w:r>
          </w:p>
        </w:tc>
        <w:tc>
          <w:tcPr>
            <w:tcW w:w="1440" w:type="dxa"/>
            <w:vMerge w:val="restart"/>
            <w:tcBorders>
              <w:top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Показывать</w:t>
            </w:r>
          </w:p>
        </w:tc>
        <w:tc>
          <w:tcPr>
            <w:tcW w:w="1940" w:type="dxa"/>
            <w:gridSpan w:val="2"/>
            <w:vMerge w:val="restart"/>
            <w:tcBorders>
              <w:top w:val="single" w:sz="8" w:space="0" w:color="auto"/>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на   исторической</w:t>
            </w:r>
          </w:p>
        </w:tc>
        <w:tc>
          <w:tcPr>
            <w:tcW w:w="280" w:type="dxa"/>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34</w:t>
            </w: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3200" w:type="dxa"/>
            <w:tcBorders>
              <w:left w:val="single" w:sz="8" w:space="0" w:color="auto"/>
              <w:right w:val="single" w:sz="8" w:space="0" w:color="auto"/>
            </w:tcBorders>
            <w:vAlign w:val="bottom"/>
          </w:tcPr>
          <w:p w:rsidR="00384B12" w:rsidRPr="00FF1055" w:rsidRDefault="00384B12" w:rsidP="001E32BB">
            <w:pPr>
              <w:rPr>
                <w:sz w:val="2"/>
                <w:szCs w:val="2"/>
              </w:rPr>
            </w:pPr>
          </w:p>
        </w:tc>
        <w:tc>
          <w:tcPr>
            <w:tcW w:w="3980" w:type="dxa"/>
            <w:vMerge/>
            <w:tcBorders>
              <w:right w:val="single" w:sz="8" w:space="0" w:color="auto"/>
            </w:tcBorders>
            <w:vAlign w:val="bottom"/>
          </w:tcPr>
          <w:p w:rsidR="00384B12" w:rsidRPr="00FF1055" w:rsidRDefault="00384B12" w:rsidP="001E32BB">
            <w:pPr>
              <w:rPr>
                <w:sz w:val="2"/>
                <w:szCs w:val="2"/>
              </w:rPr>
            </w:pPr>
          </w:p>
        </w:tc>
        <w:tc>
          <w:tcPr>
            <w:tcW w:w="1440" w:type="dxa"/>
            <w:vMerge/>
            <w:vAlign w:val="bottom"/>
          </w:tcPr>
          <w:p w:rsidR="00384B12" w:rsidRPr="00FF1055" w:rsidRDefault="00384B12" w:rsidP="001E32BB">
            <w:pPr>
              <w:rPr>
                <w:sz w:val="2"/>
                <w:szCs w:val="2"/>
              </w:rPr>
            </w:pPr>
          </w:p>
        </w:tc>
        <w:tc>
          <w:tcPr>
            <w:tcW w:w="1940" w:type="dxa"/>
            <w:gridSpan w:val="2"/>
            <w:vMerge/>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Первые русские князья, их внутрен</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карте  территорию  Древней  Ру</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няя и внешняя политика.</w:t>
            </w:r>
          </w:p>
        </w:tc>
        <w:tc>
          <w:tcPr>
            <w:tcW w:w="144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си,   главные</w:t>
            </w:r>
          </w:p>
        </w:tc>
        <w:tc>
          <w:tcPr>
            <w:tcW w:w="194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торговые   пути,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rPr>
                <w:sz w:val="17"/>
                <w:szCs w:val="17"/>
              </w:rPr>
            </w:pP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крупные города, походы князей.</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2060" w:type="dxa"/>
            <w:gridSpan w:val="2"/>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Систематизировать</w:t>
            </w:r>
          </w:p>
        </w:tc>
        <w:tc>
          <w:tcPr>
            <w:tcW w:w="132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материал</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144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(составлять</w:t>
            </w:r>
          </w:p>
        </w:tc>
        <w:tc>
          <w:tcPr>
            <w:tcW w:w="194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хронологическую</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таблицу)  о  деятельности  пер</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вых  русских  князей  на  основе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текста учебника и отрывков из</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«Повести временных лет».</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27"/>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1"/>
                <w:szCs w:val="11"/>
              </w:rPr>
            </w:pPr>
          </w:p>
        </w:tc>
        <w:tc>
          <w:tcPr>
            <w:tcW w:w="3980" w:type="dxa"/>
            <w:tcBorders>
              <w:bottom w:val="single" w:sz="8" w:space="0" w:color="auto"/>
              <w:right w:val="single" w:sz="8" w:space="0" w:color="auto"/>
            </w:tcBorders>
            <w:vAlign w:val="bottom"/>
          </w:tcPr>
          <w:p w:rsidR="00384B12" w:rsidRPr="00FF1055" w:rsidRDefault="00384B12" w:rsidP="001E32BB">
            <w:pPr>
              <w:rPr>
                <w:sz w:val="11"/>
                <w:szCs w:val="11"/>
              </w:rPr>
            </w:pPr>
          </w:p>
        </w:tc>
        <w:tc>
          <w:tcPr>
            <w:tcW w:w="2060" w:type="dxa"/>
            <w:gridSpan w:val="2"/>
            <w:tcBorders>
              <w:bottom w:val="single" w:sz="8" w:space="0" w:color="auto"/>
            </w:tcBorders>
            <w:vAlign w:val="bottom"/>
          </w:tcPr>
          <w:p w:rsidR="00384B12" w:rsidRPr="00FF1055" w:rsidRDefault="00384B12" w:rsidP="001E32BB">
            <w:pPr>
              <w:rPr>
                <w:sz w:val="11"/>
                <w:szCs w:val="11"/>
              </w:rPr>
            </w:pPr>
          </w:p>
        </w:tc>
        <w:tc>
          <w:tcPr>
            <w:tcW w:w="1320" w:type="dxa"/>
            <w:tcBorders>
              <w:bottom w:val="single" w:sz="8" w:space="0" w:color="auto"/>
              <w:right w:val="single" w:sz="8" w:space="0" w:color="auto"/>
            </w:tcBorders>
            <w:vAlign w:val="bottom"/>
          </w:tcPr>
          <w:p w:rsidR="00384B12" w:rsidRPr="00FF1055" w:rsidRDefault="00384B12" w:rsidP="001E32BB">
            <w:pPr>
              <w:rPr>
                <w:sz w:val="11"/>
                <w:szCs w:val="11"/>
              </w:rPr>
            </w:pPr>
          </w:p>
        </w:tc>
        <w:tc>
          <w:tcPr>
            <w:tcW w:w="280" w:type="dxa"/>
            <w:vAlign w:val="bottom"/>
          </w:tcPr>
          <w:p w:rsidR="00384B12" w:rsidRPr="00FF1055" w:rsidRDefault="00384B12" w:rsidP="001E32BB">
            <w:pPr>
              <w:rPr>
                <w:sz w:val="11"/>
                <w:szCs w:val="11"/>
              </w:rPr>
            </w:pPr>
          </w:p>
        </w:tc>
        <w:tc>
          <w:tcPr>
            <w:tcW w:w="0" w:type="dxa"/>
            <w:vAlign w:val="bottom"/>
          </w:tcPr>
          <w:p w:rsidR="00384B12" w:rsidRPr="00FF1055" w:rsidRDefault="00384B12" w:rsidP="001E32BB">
            <w:pPr>
              <w:rPr>
                <w:sz w:val="1"/>
                <w:szCs w:val="1"/>
              </w:rPr>
            </w:pPr>
          </w:p>
        </w:tc>
      </w:tr>
      <w:tr w:rsidR="00384B12" w:rsidRPr="00FF1055" w:rsidTr="001E32BB">
        <w:trPr>
          <w:trHeight w:val="265"/>
        </w:trPr>
        <w:tc>
          <w:tcPr>
            <w:tcW w:w="3200" w:type="dxa"/>
            <w:tcBorders>
              <w:left w:val="single" w:sz="8" w:space="0" w:color="auto"/>
              <w:right w:val="single" w:sz="8" w:space="0" w:color="auto"/>
            </w:tcBorders>
            <w:vAlign w:val="bottom"/>
          </w:tcPr>
          <w:p w:rsidR="00384B12" w:rsidRPr="00FF1055" w:rsidRDefault="00384B12" w:rsidP="001E32BB">
            <w:pPr>
              <w:rPr>
                <w:sz w:val="23"/>
                <w:szCs w:val="23"/>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7. </w:t>
            </w:r>
            <w:r w:rsidRPr="00FF1055">
              <w:rPr>
                <w:rFonts w:eastAsia="Times New Roman"/>
                <w:b/>
                <w:bCs/>
                <w:sz w:val="19"/>
                <w:szCs w:val="19"/>
              </w:rPr>
              <w:t>Князь Владимир. Крещение</w:t>
            </w:r>
          </w:p>
        </w:tc>
        <w:tc>
          <w:tcPr>
            <w:tcW w:w="2060" w:type="dxa"/>
            <w:gridSpan w:val="2"/>
            <w:vAlign w:val="bottom"/>
          </w:tcPr>
          <w:p w:rsidR="00384B12" w:rsidRPr="00FF1055" w:rsidRDefault="00384B12" w:rsidP="001E32BB">
            <w:pPr>
              <w:ind w:left="80"/>
              <w:rPr>
                <w:sz w:val="20"/>
                <w:szCs w:val="20"/>
              </w:rPr>
            </w:pPr>
            <w:r w:rsidRPr="00FF1055">
              <w:rPr>
                <w:rFonts w:eastAsia="Times New Roman"/>
                <w:b/>
                <w:bCs/>
                <w:sz w:val="19"/>
                <w:szCs w:val="19"/>
              </w:rPr>
              <w:t>Актуализировать</w:t>
            </w:r>
          </w:p>
        </w:tc>
        <w:tc>
          <w:tcPr>
            <w:tcW w:w="132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знания   из</w:t>
            </w:r>
          </w:p>
        </w:tc>
        <w:tc>
          <w:tcPr>
            <w:tcW w:w="280" w:type="dxa"/>
            <w:vAlign w:val="bottom"/>
          </w:tcPr>
          <w:p w:rsidR="00384B12" w:rsidRPr="00FF1055" w:rsidRDefault="00384B12" w:rsidP="001E32BB">
            <w:pPr>
              <w:rPr>
                <w:sz w:val="23"/>
                <w:szCs w:val="23"/>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Руси.</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курсов всеобщей истории о воз</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Принятие   христианства   на   Руси:</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никновении христианства и ос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причины и обстоятельства. Владимир</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новных его постулатах.</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Святославич.  Русская  православная</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Составлять </w:t>
            </w:r>
            <w:r w:rsidRPr="00FF1055">
              <w:rPr>
                <w:rFonts w:eastAsia="Times New Roman"/>
                <w:sz w:val="19"/>
                <w:szCs w:val="19"/>
              </w:rPr>
              <w:t>характеристику Вла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церковь. Значение принятия христи</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димира Святославича.</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анства.</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Давать  </w:t>
            </w:r>
            <w:r w:rsidRPr="00FF1055">
              <w:rPr>
                <w:rFonts w:eastAsia="Times New Roman"/>
                <w:sz w:val="19"/>
                <w:szCs w:val="19"/>
              </w:rPr>
              <w:t>оценку  значения  при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нятия христианства на Руси.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12"/>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80"/>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Внутренняя и внешняя поли</w:t>
            </w: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8. </w:t>
            </w:r>
            <w:r w:rsidRPr="00FF1055">
              <w:rPr>
                <w:rFonts w:eastAsia="Times New Roman"/>
                <w:b/>
                <w:bCs/>
                <w:sz w:val="19"/>
                <w:szCs w:val="19"/>
              </w:rPr>
              <w:t>Древнерусское государство в</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политический</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тика Ярослава Мудрого.</w:t>
            </w:r>
          </w:p>
        </w:tc>
        <w:tc>
          <w:tcPr>
            <w:tcW w:w="3980" w:type="dxa"/>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X–XI вв.</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строй  Древней  Руси,  внутрен</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Русская  Правда.  Половецкая  угроза</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нюю и внешнюю политику рус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 распад союза Ярославичей. Любеч</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ских князей в конце X — пер</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ский  съезд  князей.  Правление  Вла</w:t>
            </w:r>
          </w:p>
        </w:tc>
        <w:tc>
          <w:tcPr>
            <w:tcW w:w="206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вой трети XII в.</w:t>
            </w:r>
          </w:p>
        </w:tc>
        <w:tc>
          <w:tcPr>
            <w:tcW w:w="132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димира Мономаха в Киеве.</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Приводить </w:t>
            </w:r>
            <w:r w:rsidRPr="00FF1055">
              <w:rPr>
                <w:rFonts w:eastAsia="Times New Roman"/>
                <w:sz w:val="19"/>
                <w:szCs w:val="19"/>
              </w:rPr>
              <w:t>примеры взаимоот</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ношений Древней Руси с сосед</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ними   племенами   и   государ</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rPr>
                <w:sz w:val="17"/>
                <w:szCs w:val="17"/>
              </w:rPr>
            </w:pPr>
          </w:p>
        </w:tc>
        <w:tc>
          <w:tcPr>
            <w:tcW w:w="144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ствами.</w:t>
            </w:r>
          </w:p>
        </w:tc>
        <w:tc>
          <w:tcPr>
            <w:tcW w:w="620" w:type="dxa"/>
            <w:vAlign w:val="bottom"/>
          </w:tcPr>
          <w:p w:rsidR="00384B12" w:rsidRPr="00FF1055" w:rsidRDefault="00384B12" w:rsidP="001E32BB">
            <w:pPr>
              <w:rPr>
                <w:sz w:val="17"/>
                <w:szCs w:val="17"/>
              </w:rPr>
            </w:pPr>
          </w:p>
        </w:tc>
        <w:tc>
          <w:tcPr>
            <w:tcW w:w="132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1440" w:type="dxa"/>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Составлять</w:t>
            </w:r>
          </w:p>
        </w:tc>
        <w:tc>
          <w:tcPr>
            <w:tcW w:w="1940" w:type="dxa"/>
            <w:gridSpan w:val="2"/>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характеристики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308"/>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980" w:type="dxa"/>
            <w:tcBorders>
              <w:right w:val="single" w:sz="8" w:space="0" w:color="auto"/>
            </w:tcBorders>
            <w:vAlign w:val="bottom"/>
          </w:tcPr>
          <w:p w:rsidR="00384B12" w:rsidRPr="00FF1055" w:rsidRDefault="00384B12" w:rsidP="001E32BB">
            <w:pPr>
              <w:rPr>
                <w:sz w:val="24"/>
                <w:szCs w:val="24"/>
              </w:rPr>
            </w:pPr>
          </w:p>
        </w:tc>
        <w:tc>
          <w:tcPr>
            <w:tcW w:w="1440" w:type="dxa"/>
            <w:vAlign w:val="bottom"/>
          </w:tcPr>
          <w:p w:rsidR="00384B12" w:rsidRPr="00FF1055" w:rsidRDefault="00384B12" w:rsidP="001E32BB">
            <w:pPr>
              <w:rPr>
                <w:sz w:val="24"/>
                <w:szCs w:val="24"/>
              </w:rPr>
            </w:pPr>
          </w:p>
        </w:tc>
        <w:tc>
          <w:tcPr>
            <w:tcW w:w="620" w:type="dxa"/>
            <w:vAlign w:val="bottom"/>
          </w:tcPr>
          <w:p w:rsidR="00384B12" w:rsidRPr="00FF1055" w:rsidRDefault="00384B12" w:rsidP="001E32BB">
            <w:pPr>
              <w:rPr>
                <w:sz w:val="24"/>
                <w:szCs w:val="24"/>
              </w:rPr>
            </w:pPr>
          </w:p>
        </w:tc>
        <w:tc>
          <w:tcPr>
            <w:tcW w:w="1320" w:type="dxa"/>
            <w:tcBorders>
              <w:right w:val="single" w:sz="8" w:space="0" w:color="auto"/>
            </w:tcBorders>
            <w:vAlign w:val="bottom"/>
          </w:tcPr>
          <w:p w:rsidR="00384B12" w:rsidRPr="00FF1055" w:rsidRDefault="00384B12" w:rsidP="001E32BB">
            <w:pPr>
              <w:rPr>
                <w:sz w:val="24"/>
                <w:szCs w:val="24"/>
              </w:rPr>
            </w:pP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1052" w:right="856" w:bottom="0" w:left="1060" w:header="0" w:footer="0" w:gutter="0"/>
          <w:cols w:space="720" w:equalWidth="0">
            <w:col w:w="10840"/>
          </w:cols>
        </w:sectPr>
      </w:pPr>
    </w:p>
    <w:p w:rsidR="00384B12" w:rsidRPr="00FF1055" w:rsidRDefault="00384B12" w:rsidP="00384B12">
      <w:pPr>
        <w:spacing w:line="1" w:lineRule="exact"/>
        <w:rPr>
          <w:sz w:val="20"/>
          <w:szCs w:val="20"/>
        </w:rPr>
      </w:pPr>
      <w:bookmarkStart w:id="33" w:name="page37"/>
      <w:bookmarkEnd w:id="33"/>
    </w:p>
    <w:tbl>
      <w:tblPr>
        <w:tblW w:w="0" w:type="auto"/>
        <w:tblInd w:w="10" w:type="dxa"/>
        <w:tblLayout w:type="fixed"/>
        <w:tblCellMar>
          <w:left w:w="0" w:type="dxa"/>
          <w:right w:w="0" w:type="dxa"/>
        </w:tblCellMar>
        <w:tblLook w:val="04A0" w:firstRow="1" w:lastRow="0" w:firstColumn="1" w:lastColumn="0" w:noHBand="0" w:noVBand="1"/>
      </w:tblPr>
      <w:tblGrid>
        <w:gridCol w:w="3200"/>
        <w:gridCol w:w="680"/>
        <w:gridCol w:w="460"/>
        <w:gridCol w:w="980"/>
        <w:gridCol w:w="320"/>
        <w:gridCol w:w="460"/>
        <w:gridCol w:w="1080"/>
        <w:gridCol w:w="960"/>
        <w:gridCol w:w="980"/>
        <w:gridCol w:w="1440"/>
        <w:gridCol w:w="280"/>
        <w:gridCol w:w="20"/>
      </w:tblGrid>
      <w:tr w:rsidR="00384B12" w:rsidRPr="00FF1055" w:rsidTr="001E32BB">
        <w:trPr>
          <w:trHeight w:val="519"/>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680" w:type="dxa"/>
            <w:vAlign w:val="bottom"/>
          </w:tcPr>
          <w:p w:rsidR="00384B12" w:rsidRPr="00FF1055" w:rsidRDefault="00384B12" w:rsidP="001E32BB">
            <w:pPr>
              <w:rPr>
                <w:sz w:val="24"/>
                <w:szCs w:val="24"/>
              </w:rPr>
            </w:pPr>
          </w:p>
        </w:tc>
        <w:tc>
          <w:tcPr>
            <w:tcW w:w="460" w:type="dxa"/>
            <w:vAlign w:val="bottom"/>
          </w:tcPr>
          <w:p w:rsidR="00384B12" w:rsidRPr="00FF1055" w:rsidRDefault="00384B12" w:rsidP="001E32BB">
            <w:pPr>
              <w:rPr>
                <w:sz w:val="24"/>
                <w:szCs w:val="24"/>
              </w:rPr>
            </w:pPr>
          </w:p>
        </w:tc>
        <w:tc>
          <w:tcPr>
            <w:tcW w:w="980" w:type="dxa"/>
            <w:vAlign w:val="bottom"/>
          </w:tcPr>
          <w:p w:rsidR="00384B12" w:rsidRPr="00FF1055" w:rsidRDefault="00384B12" w:rsidP="001E32BB">
            <w:pPr>
              <w:rPr>
                <w:sz w:val="24"/>
                <w:szCs w:val="24"/>
              </w:rPr>
            </w:pPr>
          </w:p>
        </w:tc>
        <w:tc>
          <w:tcPr>
            <w:tcW w:w="320" w:type="dxa"/>
            <w:vAlign w:val="bottom"/>
          </w:tcPr>
          <w:p w:rsidR="00384B12" w:rsidRPr="00FF1055" w:rsidRDefault="00384B12" w:rsidP="001E32BB">
            <w:pPr>
              <w:rPr>
                <w:sz w:val="24"/>
                <w:szCs w:val="24"/>
              </w:rPr>
            </w:pPr>
          </w:p>
        </w:tc>
        <w:tc>
          <w:tcPr>
            <w:tcW w:w="460" w:type="dxa"/>
            <w:vAlign w:val="bottom"/>
          </w:tcPr>
          <w:p w:rsidR="00384B12" w:rsidRPr="00FF1055" w:rsidRDefault="00384B12" w:rsidP="001E32BB">
            <w:pPr>
              <w:rPr>
                <w:sz w:val="24"/>
                <w:szCs w:val="24"/>
              </w:rPr>
            </w:pPr>
          </w:p>
        </w:tc>
        <w:tc>
          <w:tcPr>
            <w:tcW w:w="1080" w:type="dxa"/>
            <w:tcBorders>
              <w:right w:val="single" w:sz="8" w:space="0" w:color="auto"/>
            </w:tcBorders>
            <w:vAlign w:val="bottom"/>
          </w:tcPr>
          <w:p w:rsidR="00384B12" w:rsidRPr="00FF1055" w:rsidRDefault="00384B12" w:rsidP="001E32BB">
            <w:pPr>
              <w:rPr>
                <w:sz w:val="24"/>
                <w:szCs w:val="24"/>
              </w:rPr>
            </w:pP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Ярослава  Мудрого,  Владимира</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680" w:type="dxa"/>
            <w:vAlign w:val="bottom"/>
          </w:tcPr>
          <w:p w:rsidR="00384B12" w:rsidRPr="00FF1055" w:rsidRDefault="00384B12" w:rsidP="001E32BB">
            <w:pPr>
              <w:rPr>
                <w:sz w:val="18"/>
                <w:szCs w:val="18"/>
              </w:rPr>
            </w:pPr>
          </w:p>
        </w:tc>
        <w:tc>
          <w:tcPr>
            <w:tcW w:w="460" w:type="dxa"/>
            <w:vAlign w:val="bottom"/>
          </w:tcPr>
          <w:p w:rsidR="00384B12" w:rsidRPr="00FF1055" w:rsidRDefault="00384B12" w:rsidP="001E32BB">
            <w:pPr>
              <w:rPr>
                <w:sz w:val="18"/>
                <w:szCs w:val="18"/>
              </w:rPr>
            </w:pPr>
          </w:p>
        </w:tc>
        <w:tc>
          <w:tcPr>
            <w:tcW w:w="980" w:type="dxa"/>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460" w:type="dxa"/>
            <w:vAlign w:val="bottom"/>
          </w:tcPr>
          <w:p w:rsidR="00384B12" w:rsidRPr="00FF1055" w:rsidRDefault="00384B12" w:rsidP="001E32BB">
            <w:pPr>
              <w:rPr>
                <w:sz w:val="18"/>
                <w:szCs w:val="18"/>
              </w:rPr>
            </w:pPr>
          </w:p>
        </w:tc>
        <w:tc>
          <w:tcPr>
            <w:tcW w:w="1080" w:type="dxa"/>
            <w:tcBorders>
              <w:right w:val="single" w:sz="8" w:space="0" w:color="auto"/>
            </w:tcBorders>
            <w:vAlign w:val="bottom"/>
          </w:tcPr>
          <w:p w:rsidR="00384B12" w:rsidRPr="00FF1055" w:rsidRDefault="00384B12" w:rsidP="001E32BB">
            <w:pPr>
              <w:rPr>
                <w:sz w:val="18"/>
                <w:szCs w:val="18"/>
              </w:rPr>
            </w:pPr>
          </w:p>
        </w:tc>
        <w:tc>
          <w:tcPr>
            <w:tcW w:w="194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Мономаха.</w:t>
            </w:r>
          </w:p>
        </w:tc>
        <w:tc>
          <w:tcPr>
            <w:tcW w:w="144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03"/>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8"/>
                <w:szCs w:val="8"/>
              </w:rPr>
            </w:pPr>
          </w:p>
        </w:tc>
        <w:tc>
          <w:tcPr>
            <w:tcW w:w="3980" w:type="dxa"/>
            <w:gridSpan w:val="6"/>
            <w:tcBorders>
              <w:bottom w:val="single" w:sz="8" w:space="0" w:color="auto"/>
              <w:right w:val="single" w:sz="8" w:space="0" w:color="auto"/>
            </w:tcBorders>
            <w:vAlign w:val="bottom"/>
          </w:tcPr>
          <w:p w:rsidR="00384B12" w:rsidRPr="00FF1055" w:rsidRDefault="00384B12" w:rsidP="001E32BB">
            <w:pPr>
              <w:rPr>
                <w:sz w:val="8"/>
                <w:szCs w:val="8"/>
              </w:rPr>
            </w:pPr>
          </w:p>
        </w:tc>
        <w:tc>
          <w:tcPr>
            <w:tcW w:w="1940" w:type="dxa"/>
            <w:gridSpan w:val="2"/>
            <w:tcBorders>
              <w:bottom w:val="single" w:sz="8" w:space="0" w:color="auto"/>
            </w:tcBorders>
            <w:vAlign w:val="bottom"/>
          </w:tcPr>
          <w:p w:rsidR="00384B12" w:rsidRPr="00FF1055" w:rsidRDefault="00384B12" w:rsidP="001E32BB">
            <w:pPr>
              <w:rPr>
                <w:sz w:val="8"/>
                <w:szCs w:val="8"/>
              </w:rPr>
            </w:pPr>
          </w:p>
        </w:tc>
        <w:tc>
          <w:tcPr>
            <w:tcW w:w="1440" w:type="dxa"/>
            <w:tcBorders>
              <w:bottom w:val="single" w:sz="8" w:space="0" w:color="auto"/>
              <w:right w:val="single" w:sz="8" w:space="0" w:color="auto"/>
            </w:tcBorders>
            <w:vAlign w:val="bottom"/>
          </w:tcPr>
          <w:p w:rsidR="00384B12" w:rsidRPr="00FF1055" w:rsidRDefault="00384B12" w:rsidP="001E32BB">
            <w:pPr>
              <w:rPr>
                <w:sz w:val="8"/>
                <w:szCs w:val="8"/>
              </w:rPr>
            </w:pPr>
          </w:p>
        </w:tc>
        <w:tc>
          <w:tcPr>
            <w:tcW w:w="280" w:type="dxa"/>
            <w:vAlign w:val="bottom"/>
          </w:tcPr>
          <w:p w:rsidR="00384B12" w:rsidRPr="00FF1055" w:rsidRDefault="00384B12" w:rsidP="001E32BB">
            <w:pPr>
              <w:rPr>
                <w:sz w:val="8"/>
                <w:szCs w:val="8"/>
              </w:rPr>
            </w:pPr>
          </w:p>
        </w:tc>
        <w:tc>
          <w:tcPr>
            <w:tcW w:w="0" w:type="dxa"/>
            <w:vAlign w:val="bottom"/>
          </w:tcPr>
          <w:p w:rsidR="00384B12" w:rsidRPr="00FF1055" w:rsidRDefault="00384B12" w:rsidP="001E32BB">
            <w:pPr>
              <w:rPr>
                <w:sz w:val="1"/>
                <w:szCs w:val="1"/>
              </w:rPr>
            </w:pPr>
          </w:p>
        </w:tc>
      </w:tr>
      <w:tr w:rsidR="00384B12" w:rsidRPr="00FF1055" w:rsidTr="001E32BB">
        <w:trPr>
          <w:trHeight w:val="289"/>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98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9. </w:t>
            </w:r>
            <w:r w:rsidRPr="00FF1055">
              <w:rPr>
                <w:rFonts w:eastAsia="Times New Roman"/>
                <w:b/>
                <w:bCs/>
                <w:sz w:val="19"/>
                <w:szCs w:val="19"/>
              </w:rPr>
              <w:t>экономическийСоциально и</w:t>
            </w:r>
          </w:p>
        </w:tc>
        <w:tc>
          <w:tcPr>
            <w:tcW w:w="1940" w:type="dxa"/>
            <w:gridSpan w:val="2"/>
            <w:vAlign w:val="bottom"/>
          </w:tcPr>
          <w:p w:rsidR="00384B12" w:rsidRPr="00FF1055" w:rsidRDefault="00384B12" w:rsidP="001E32BB">
            <w:pPr>
              <w:ind w:left="80"/>
              <w:rPr>
                <w:sz w:val="20"/>
                <w:szCs w:val="20"/>
              </w:rPr>
            </w:pPr>
            <w:r w:rsidRPr="00FF1055">
              <w:rPr>
                <w:rFonts w:eastAsia="Times New Roman"/>
                <w:b/>
                <w:bCs/>
                <w:sz w:val="19"/>
                <w:szCs w:val="19"/>
              </w:rPr>
              <w:t>Характеризовать</w:t>
            </w:r>
          </w:p>
        </w:tc>
        <w:tc>
          <w:tcPr>
            <w:tcW w:w="144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социально</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политический строй Древней Руси.</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экономический и политический</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Управление  государством  при  Ярос</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строй Древней Руси при Ярос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6"/>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лаве Мудром. Земельные отношения.</w:t>
            </w:r>
          </w:p>
        </w:tc>
        <w:tc>
          <w:tcPr>
            <w:tcW w:w="194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лаве Мудром.</w:t>
            </w:r>
          </w:p>
        </w:tc>
        <w:tc>
          <w:tcPr>
            <w:tcW w:w="144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Формирование древнерусской народ</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Рассказывать </w:t>
            </w:r>
            <w:r w:rsidRPr="00FF1055">
              <w:rPr>
                <w:rFonts w:eastAsia="Times New Roman"/>
                <w:sz w:val="19"/>
                <w:szCs w:val="19"/>
              </w:rPr>
              <w:t>о положении от</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ности. Основные слои древнерусского</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дельных групп населения Древ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90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населения.   Древнерусские</w:t>
            </w:r>
          </w:p>
        </w:tc>
        <w:tc>
          <w:tcPr>
            <w:tcW w:w="108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города.</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ней  Руси,  используя  информа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Развитие ремесла и торговли.</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цию  учебника  и  отрывки  из</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680" w:type="dxa"/>
            <w:vAlign w:val="bottom"/>
          </w:tcPr>
          <w:p w:rsidR="00384B12" w:rsidRPr="00FF1055" w:rsidRDefault="00384B12" w:rsidP="001E32BB">
            <w:pPr>
              <w:rPr>
                <w:sz w:val="18"/>
                <w:szCs w:val="18"/>
              </w:rPr>
            </w:pPr>
          </w:p>
        </w:tc>
        <w:tc>
          <w:tcPr>
            <w:tcW w:w="460" w:type="dxa"/>
            <w:vAlign w:val="bottom"/>
          </w:tcPr>
          <w:p w:rsidR="00384B12" w:rsidRPr="00FF1055" w:rsidRDefault="00384B12" w:rsidP="001E32BB">
            <w:pPr>
              <w:rPr>
                <w:sz w:val="18"/>
                <w:szCs w:val="18"/>
              </w:rPr>
            </w:pPr>
          </w:p>
        </w:tc>
        <w:tc>
          <w:tcPr>
            <w:tcW w:w="980" w:type="dxa"/>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460" w:type="dxa"/>
            <w:vAlign w:val="bottom"/>
          </w:tcPr>
          <w:p w:rsidR="00384B12" w:rsidRPr="00FF1055" w:rsidRDefault="00384B12" w:rsidP="001E32BB">
            <w:pPr>
              <w:rPr>
                <w:sz w:val="18"/>
                <w:szCs w:val="18"/>
              </w:rPr>
            </w:pPr>
          </w:p>
        </w:tc>
        <w:tc>
          <w:tcPr>
            <w:tcW w:w="1080" w:type="dxa"/>
            <w:tcBorders>
              <w:right w:val="single" w:sz="8" w:space="0" w:color="auto"/>
            </w:tcBorders>
            <w:vAlign w:val="bottom"/>
          </w:tcPr>
          <w:p w:rsidR="00384B12" w:rsidRPr="00FF1055" w:rsidRDefault="00384B12" w:rsidP="001E32BB">
            <w:pPr>
              <w:rPr>
                <w:sz w:val="18"/>
                <w:szCs w:val="18"/>
              </w:rPr>
            </w:pPr>
          </w:p>
        </w:tc>
        <w:tc>
          <w:tcPr>
            <w:tcW w:w="96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Русской</w:t>
            </w:r>
          </w:p>
        </w:tc>
        <w:tc>
          <w:tcPr>
            <w:tcW w:w="98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Правды</w:t>
            </w:r>
          </w:p>
        </w:tc>
        <w:tc>
          <w:tcPr>
            <w:tcW w:w="144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и   «Устава»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680" w:type="dxa"/>
            <w:vAlign w:val="bottom"/>
          </w:tcPr>
          <w:p w:rsidR="00384B12" w:rsidRPr="00FF1055" w:rsidRDefault="00384B12" w:rsidP="001E32BB">
            <w:pPr>
              <w:rPr>
                <w:sz w:val="18"/>
                <w:szCs w:val="18"/>
              </w:rPr>
            </w:pPr>
          </w:p>
        </w:tc>
        <w:tc>
          <w:tcPr>
            <w:tcW w:w="460" w:type="dxa"/>
            <w:vAlign w:val="bottom"/>
          </w:tcPr>
          <w:p w:rsidR="00384B12" w:rsidRPr="00FF1055" w:rsidRDefault="00384B12" w:rsidP="001E32BB">
            <w:pPr>
              <w:rPr>
                <w:sz w:val="18"/>
                <w:szCs w:val="18"/>
              </w:rPr>
            </w:pPr>
          </w:p>
        </w:tc>
        <w:tc>
          <w:tcPr>
            <w:tcW w:w="980" w:type="dxa"/>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460" w:type="dxa"/>
            <w:vAlign w:val="bottom"/>
          </w:tcPr>
          <w:p w:rsidR="00384B12" w:rsidRPr="00FF1055" w:rsidRDefault="00384B12" w:rsidP="001E32BB">
            <w:pPr>
              <w:rPr>
                <w:sz w:val="18"/>
                <w:szCs w:val="18"/>
              </w:rPr>
            </w:pPr>
          </w:p>
        </w:tc>
        <w:tc>
          <w:tcPr>
            <w:tcW w:w="108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Владимира Мономаха.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03"/>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8"/>
                <w:szCs w:val="8"/>
              </w:rPr>
            </w:pPr>
          </w:p>
        </w:tc>
        <w:tc>
          <w:tcPr>
            <w:tcW w:w="680" w:type="dxa"/>
            <w:tcBorders>
              <w:bottom w:val="single" w:sz="8" w:space="0" w:color="auto"/>
            </w:tcBorders>
            <w:vAlign w:val="bottom"/>
          </w:tcPr>
          <w:p w:rsidR="00384B12" w:rsidRPr="00FF1055" w:rsidRDefault="00384B12" w:rsidP="001E32BB">
            <w:pPr>
              <w:rPr>
                <w:sz w:val="8"/>
                <w:szCs w:val="8"/>
              </w:rPr>
            </w:pPr>
          </w:p>
        </w:tc>
        <w:tc>
          <w:tcPr>
            <w:tcW w:w="460" w:type="dxa"/>
            <w:tcBorders>
              <w:bottom w:val="single" w:sz="8" w:space="0" w:color="auto"/>
            </w:tcBorders>
            <w:vAlign w:val="bottom"/>
          </w:tcPr>
          <w:p w:rsidR="00384B12" w:rsidRPr="00FF1055" w:rsidRDefault="00384B12" w:rsidP="001E32BB">
            <w:pPr>
              <w:rPr>
                <w:sz w:val="8"/>
                <w:szCs w:val="8"/>
              </w:rPr>
            </w:pPr>
          </w:p>
        </w:tc>
        <w:tc>
          <w:tcPr>
            <w:tcW w:w="980" w:type="dxa"/>
            <w:tcBorders>
              <w:bottom w:val="single" w:sz="8" w:space="0" w:color="auto"/>
            </w:tcBorders>
            <w:vAlign w:val="bottom"/>
          </w:tcPr>
          <w:p w:rsidR="00384B12" w:rsidRPr="00FF1055" w:rsidRDefault="00384B12" w:rsidP="001E32BB">
            <w:pPr>
              <w:rPr>
                <w:sz w:val="8"/>
                <w:szCs w:val="8"/>
              </w:rPr>
            </w:pPr>
          </w:p>
        </w:tc>
        <w:tc>
          <w:tcPr>
            <w:tcW w:w="320" w:type="dxa"/>
            <w:tcBorders>
              <w:bottom w:val="single" w:sz="8" w:space="0" w:color="auto"/>
            </w:tcBorders>
            <w:vAlign w:val="bottom"/>
          </w:tcPr>
          <w:p w:rsidR="00384B12" w:rsidRPr="00FF1055" w:rsidRDefault="00384B12" w:rsidP="001E32BB">
            <w:pPr>
              <w:rPr>
                <w:sz w:val="8"/>
                <w:szCs w:val="8"/>
              </w:rPr>
            </w:pPr>
          </w:p>
        </w:tc>
        <w:tc>
          <w:tcPr>
            <w:tcW w:w="460" w:type="dxa"/>
            <w:tcBorders>
              <w:bottom w:val="single" w:sz="8" w:space="0" w:color="auto"/>
            </w:tcBorders>
            <w:vAlign w:val="bottom"/>
          </w:tcPr>
          <w:p w:rsidR="00384B12" w:rsidRPr="00FF1055" w:rsidRDefault="00384B12" w:rsidP="001E32BB">
            <w:pPr>
              <w:rPr>
                <w:sz w:val="8"/>
                <w:szCs w:val="8"/>
              </w:rPr>
            </w:pPr>
          </w:p>
        </w:tc>
        <w:tc>
          <w:tcPr>
            <w:tcW w:w="1080" w:type="dxa"/>
            <w:tcBorders>
              <w:bottom w:val="single" w:sz="8" w:space="0" w:color="auto"/>
              <w:right w:val="single" w:sz="8" w:space="0" w:color="auto"/>
            </w:tcBorders>
            <w:vAlign w:val="bottom"/>
          </w:tcPr>
          <w:p w:rsidR="00384B12" w:rsidRPr="00FF1055" w:rsidRDefault="00384B12" w:rsidP="001E32BB">
            <w:pPr>
              <w:rPr>
                <w:sz w:val="8"/>
                <w:szCs w:val="8"/>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8"/>
                <w:szCs w:val="8"/>
              </w:rPr>
            </w:pPr>
          </w:p>
        </w:tc>
        <w:tc>
          <w:tcPr>
            <w:tcW w:w="280" w:type="dxa"/>
            <w:vAlign w:val="bottom"/>
          </w:tcPr>
          <w:p w:rsidR="00384B12" w:rsidRPr="00FF1055" w:rsidRDefault="00384B12" w:rsidP="001E32BB">
            <w:pPr>
              <w:rPr>
                <w:sz w:val="8"/>
                <w:szCs w:val="8"/>
              </w:rPr>
            </w:pPr>
          </w:p>
        </w:tc>
        <w:tc>
          <w:tcPr>
            <w:tcW w:w="0" w:type="dxa"/>
            <w:vAlign w:val="bottom"/>
          </w:tcPr>
          <w:p w:rsidR="00384B12" w:rsidRPr="00FF1055" w:rsidRDefault="00384B12" w:rsidP="001E32BB">
            <w:pPr>
              <w:rPr>
                <w:sz w:val="1"/>
                <w:szCs w:val="1"/>
              </w:rPr>
            </w:pPr>
          </w:p>
        </w:tc>
      </w:tr>
      <w:tr w:rsidR="00384B12" w:rsidRPr="00FF1055" w:rsidTr="001E32BB">
        <w:trPr>
          <w:trHeight w:val="289"/>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Древнерусская культура. Быт</w:t>
            </w:r>
          </w:p>
        </w:tc>
        <w:tc>
          <w:tcPr>
            <w:tcW w:w="680" w:type="dxa"/>
            <w:vAlign w:val="bottom"/>
          </w:tcPr>
          <w:p w:rsidR="00384B12" w:rsidRPr="00FF1055" w:rsidRDefault="00384B12" w:rsidP="001E32BB">
            <w:pPr>
              <w:ind w:left="100"/>
              <w:rPr>
                <w:sz w:val="20"/>
                <w:szCs w:val="20"/>
              </w:rPr>
            </w:pPr>
            <w:r w:rsidRPr="00FF1055">
              <w:rPr>
                <w:rFonts w:eastAsia="Times New Roman"/>
                <w:sz w:val="19"/>
                <w:szCs w:val="19"/>
              </w:rPr>
              <w:t>Урок</w:t>
            </w:r>
          </w:p>
        </w:tc>
        <w:tc>
          <w:tcPr>
            <w:tcW w:w="460" w:type="dxa"/>
            <w:vAlign w:val="bottom"/>
          </w:tcPr>
          <w:p w:rsidR="00384B12" w:rsidRPr="00FF1055" w:rsidRDefault="00384B12" w:rsidP="001E32BB">
            <w:pPr>
              <w:ind w:right="5"/>
              <w:jc w:val="right"/>
              <w:rPr>
                <w:sz w:val="20"/>
                <w:szCs w:val="20"/>
              </w:rPr>
            </w:pPr>
            <w:r w:rsidRPr="00FF1055">
              <w:rPr>
                <w:rFonts w:eastAsia="Times New Roman"/>
                <w:sz w:val="19"/>
                <w:szCs w:val="19"/>
              </w:rPr>
              <w:t>10.</w:t>
            </w:r>
          </w:p>
        </w:tc>
        <w:tc>
          <w:tcPr>
            <w:tcW w:w="980" w:type="dxa"/>
            <w:vAlign w:val="bottom"/>
          </w:tcPr>
          <w:p w:rsidR="00384B12" w:rsidRPr="00FF1055" w:rsidRDefault="00384B12" w:rsidP="001E32BB">
            <w:pPr>
              <w:ind w:left="20"/>
              <w:rPr>
                <w:sz w:val="20"/>
                <w:szCs w:val="20"/>
              </w:rPr>
            </w:pPr>
            <w:r w:rsidRPr="00FF1055">
              <w:rPr>
                <w:rFonts w:eastAsia="Times New Roman"/>
                <w:b/>
                <w:bCs/>
                <w:sz w:val="19"/>
                <w:szCs w:val="19"/>
              </w:rPr>
              <w:t>Культура</w:t>
            </w:r>
          </w:p>
        </w:tc>
        <w:tc>
          <w:tcPr>
            <w:tcW w:w="320" w:type="dxa"/>
            <w:vAlign w:val="bottom"/>
          </w:tcPr>
          <w:p w:rsidR="00384B12" w:rsidRPr="00FF1055" w:rsidRDefault="00384B12" w:rsidP="001E32BB">
            <w:pPr>
              <w:jc w:val="right"/>
              <w:rPr>
                <w:sz w:val="20"/>
                <w:szCs w:val="20"/>
              </w:rPr>
            </w:pPr>
            <w:r w:rsidRPr="00FF1055">
              <w:rPr>
                <w:rFonts w:eastAsia="Times New Roman"/>
                <w:b/>
                <w:bCs/>
                <w:sz w:val="19"/>
                <w:szCs w:val="19"/>
              </w:rPr>
              <w:t>и</w:t>
            </w:r>
          </w:p>
        </w:tc>
        <w:tc>
          <w:tcPr>
            <w:tcW w:w="460" w:type="dxa"/>
            <w:vAlign w:val="bottom"/>
          </w:tcPr>
          <w:p w:rsidR="00384B12" w:rsidRPr="00FF1055" w:rsidRDefault="00384B12" w:rsidP="001E32BB">
            <w:pPr>
              <w:jc w:val="center"/>
              <w:rPr>
                <w:sz w:val="20"/>
                <w:szCs w:val="20"/>
              </w:rPr>
            </w:pPr>
            <w:r w:rsidRPr="00FF1055">
              <w:rPr>
                <w:rFonts w:eastAsia="Times New Roman"/>
                <w:b/>
                <w:bCs/>
                <w:sz w:val="19"/>
                <w:szCs w:val="19"/>
              </w:rPr>
              <w:t>быт</w:t>
            </w:r>
          </w:p>
        </w:tc>
        <w:tc>
          <w:tcPr>
            <w:tcW w:w="1080" w:type="dxa"/>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b/>
                <w:bCs/>
                <w:sz w:val="19"/>
                <w:szCs w:val="19"/>
              </w:rPr>
              <w:t>Древней</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Рассказывать </w:t>
            </w:r>
            <w:r w:rsidRPr="00FF1055">
              <w:rPr>
                <w:rFonts w:eastAsia="Times New Roman"/>
                <w:sz w:val="19"/>
                <w:szCs w:val="19"/>
              </w:rPr>
              <w:t>о развитии куль</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и нравы Древней Руси.</w:t>
            </w:r>
          </w:p>
        </w:tc>
        <w:tc>
          <w:tcPr>
            <w:tcW w:w="680" w:type="dxa"/>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Руси.</w:t>
            </w:r>
          </w:p>
        </w:tc>
        <w:tc>
          <w:tcPr>
            <w:tcW w:w="460" w:type="dxa"/>
            <w:vAlign w:val="bottom"/>
          </w:tcPr>
          <w:p w:rsidR="00384B12" w:rsidRPr="00FF1055" w:rsidRDefault="00384B12" w:rsidP="001E32BB">
            <w:pPr>
              <w:rPr>
                <w:sz w:val="18"/>
                <w:szCs w:val="18"/>
              </w:rPr>
            </w:pPr>
          </w:p>
        </w:tc>
        <w:tc>
          <w:tcPr>
            <w:tcW w:w="980" w:type="dxa"/>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460" w:type="dxa"/>
            <w:vAlign w:val="bottom"/>
          </w:tcPr>
          <w:p w:rsidR="00384B12" w:rsidRPr="00FF1055" w:rsidRDefault="00384B12" w:rsidP="001E32BB">
            <w:pPr>
              <w:rPr>
                <w:sz w:val="18"/>
                <w:szCs w:val="18"/>
              </w:rPr>
            </w:pPr>
          </w:p>
        </w:tc>
        <w:tc>
          <w:tcPr>
            <w:tcW w:w="108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туры Древней Руси.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Истоки и особенности развития древ</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Описывать  </w:t>
            </w:r>
            <w:r w:rsidRPr="00FF1055">
              <w:rPr>
                <w:rFonts w:eastAsia="Times New Roman"/>
                <w:sz w:val="19"/>
                <w:szCs w:val="19"/>
              </w:rPr>
              <w:t>памятники  древне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4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нерусской</w:t>
            </w:r>
          </w:p>
        </w:tc>
        <w:tc>
          <w:tcPr>
            <w:tcW w:w="2840" w:type="dxa"/>
            <w:gridSpan w:val="4"/>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культуры.  Христианские</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русского зодчества и древнерус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основы   древнерусского   искусства.</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ской живописи (фрески и моза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Устное народное творчество. Возник</w:t>
            </w:r>
          </w:p>
        </w:tc>
        <w:tc>
          <w:tcPr>
            <w:tcW w:w="96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ики,</w:t>
            </w:r>
          </w:p>
        </w:tc>
        <w:tc>
          <w:tcPr>
            <w:tcW w:w="980" w:type="dxa"/>
            <w:vAlign w:val="bottom"/>
          </w:tcPr>
          <w:p w:rsidR="00384B12" w:rsidRPr="00FF1055" w:rsidRDefault="00384B12" w:rsidP="001E32BB">
            <w:pPr>
              <w:spacing w:line="210" w:lineRule="exact"/>
              <w:ind w:left="60"/>
              <w:rPr>
                <w:sz w:val="20"/>
                <w:szCs w:val="20"/>
              </w:rPr>
            </w:pPr>
            <w:r w:rsidRPr="00FF1055">
              <w:rPr>
                <w:rFonts w:eastAsia="Times New Roman"/>
                <w:sz w:val="19"/>
                <w:szCs w:val="19"/>
              </w:rPr>
              <w:t>иконы),</w:t>
            </w:r>
          </w:p>
        </w:tc>
        <w:tc>
          <w:tcPr>
            <w:tcW w:w="144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предметы</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новение письменности. Начало лето</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прикладногодекоративно искус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6"/>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писания.  Нестор.  Просвещение.  Ли</w:t>
            </w:r>
          </w:p>
        </w:tc>
        <w:tc>
          <w:tcPr>
            <w:tcW w:w="194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ства и др.</w:t>
            </w:r>
          </w:p>
        </w:tc>
        <w:tc>
          <w:tcPr>
            <w:tcW w:w="144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40" w:type="dxa"/>
            <w:gridSpan w:val="2"/>
            <w:vAlign w:val="bottom"/>
          </w:tcPr>
          <w:p w:rsidR="00384B12" w:rsidRPr="00FF1055" w:rsidRDefault="00384B12" w:rsidP="001E32BB">
            <w:pPr>
              <w:ind w:left="100"/>
              <w:rPr>
                <w:sz w:val="20"/>
                <w:szCs w:val="20"/>
              </w:rPr>
            </w:pPr>
            <w:r w:rsidRPr="00FF1055">
              <w:rPr>
                <w:rFonts w:eastAsia="Times New Roman"/>
                <w:sz w:val="19"/>
                <w:szCs w:val="19"/>
              </w:rPr>
              <w:t>тература.</w:t>
            </w:r>
          </w:p>
        </w:tc>
        <w:tc>
          <w:tcPr>
            <w:tcW w:w="1300" w:type="dxa"/>
            <w:gridSpan w:val="2"/>
            <w:vAlign w:val="bottom"/>
          </w:tcPr>
          <w:p w:rsidR="00384B12" w:rsidRPr="00FF1055" w:rsidRDefault="00384B12" w:rsidP="001E32BB">
            <w:pPr>
              <w:jc w:val="right"/>
              <w:rPr>
                <w:sz w:val="20"/>
                <w:szCs w:val="20"/>
              </w:rPr>
            </w:pPr>
            <w:r w:rsidRPr="00FF1055">
              <w:rPr>
                <w:rFonts w:eastAsia="Times New Roman"/>
                <w:sz w:val="19"/>
                <w:szCs w:val="19"/>
              </w:rPr>
              <w:t>Деревянное</w:t>
            </w:r>
          </w:p>
        </w:tc>
        <w:tc>
          <w:tcPr>
            <w:tcW w:w="460" w:type="dxa"/>
            <w:vAlign w:val="bottom"/>
          </w:tcPr>
          <w:p w:rsidR="00384B12" w:rsidRPr="00FF1055" w:rsidRDefault="00384B12" w:rsidP="001E32BB">
            <w:pPr>
              <w:jc w:val="center"/>
              <w:rPr>
                <w:sz w:val="20"/>
                <w:szCs w:val="20"/>
              </w:rPr>
            </w:pPr>
            <w:r w:rsidRPr="00FF1055">
              <w:rPr>
                <w:rFonts w:eastAsia="Times New Roman"/>
                <w:sz w:val="19"/>
                <w:szCs w:val="19"/>
              </w:rPr>
              <w:t>и</w:t>
            </w:r>
          </w:p>
        </w:tc>
        <w:tc>
          <w:tcPr>
            <w:tcW w:w="1080" w:type="dxa"/>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каменное</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развитие уст</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4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зодчество.</w:t>
            </w:r>
          </w:p>
        </w:tc>
        <w:tc>
          <w:tcPr>
            <w:tcW w:w="2840" w:type="dxa"/>
            <w:gridSpan w:val="4"/>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Монументальная   живо</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ного народного творчества, ли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6"/>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пись  (мозаика,  фреска).  Комплекс</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тературы, живописи и др.</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680" w:type="dxa"/>
            <w:vAlign w:val="bottom"/>
          </w:tcPr>
          <w:p w:rsidR="00384B12" w:rsidRPr="00FF1055" w:rsidRDefault="00384B12" w:rsidP="001E32BB">
            <w:pPr>
              <w:ind w:left="100"/>
              <w:rPr>
                <w:sz w:val="20"/>
                <w:szCs w:val="20"/>
              </w:rPr>
            </w:pPr>
            <w:r w:rsidRPr="00FF1055">
              <w:rPr>
                <w:rFonts w:eastAsia="Times New Roman"/>
                <w:sz w:val="19"/>
                <w:szCs w:val="19"/>
              </w:rPr>
              <w:t>ный</w:t>
            </w:r>
          </w:p>
        </w:tc>
        <w:tc>
          <w:tcPr>
            <w:tcW w:w="1440" w:type="dxa"/>
            <w:gridSpan w:val="2"/>
            <w:vAlign w:val="bottom"/>
          </w:tcPr>
          <w:p w:rsidR="00384B12" w:rsidRPr="00FF1055" w:rsidRDefault="00384B12" w:rsidP="001E32BB">
            <w:pPr>
              <w:ind w:left="180"/>
              <w:rPr>
                <w:sz w:val="20"/>
                <w:szCs w:val="20"/>
              </w:rPr>
            </w:pPr>
            <w:r w:rsidRPr="00FF1055">
              <w:rPr>
                <w:rFonts w:eastAsia="Times New Roman"/>
                <w:sz w:val="19"/>
                <w:szCs w:val="19"/>
              </w:rPr>
              <w:t>характер</w:t>
            </w:r>
          </w:p>
        </w:tc>
        <w:tc>
          <w:tcPr>
            <w:tcW w:w="1860" w:type="dxa"/>
            <w:gridSpan w:val="3"/>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художественного</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Рассказывать </w:t>
            </w:r>
            <w:r w:rsidRPr="00FF1055">
              <w:rPr>
                <w:rFonts w:eastAsia="Times New Roman"/>
                <w:sz w:val="19"/>
                <w:szCs w:val="19"/>
              </w:rPr>
              <w:t>о  быте  и  нравах</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оформления архитектурных сооруже</w:t>
            </w:r>
          </w:p>
        </w:tc>
        <w:tc>
          <w:tcPr>
            <w:tcW w:w="194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Древней Руси.</w:t>
            </w:r>
          </w:p>
        </w:tc>
        <w:tc>
          <w:tcPr>
            <w:tcW w:w="144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ний.  Прикладное  искусство.  Значе</w:t>
            </w:r>
          </w:p>
        </w:tc>
        <w:tc>
          <w:tcPr>
            <w:tcW w:w="960" w:type="dxa"/>
            <w:vAlign w:val="bottom"/>
          </w:tcPr>
          <w:p w:rsidR="00384B12" w:rsidRPr="00FF1055" w:rsidRDefault="00384B12" w:rsidP="001E32BB">
            <w:pPr>
              <w:rPr>
                <w:sz w:val="18"/>
                <w:szCs w:val="18"/>
              </w:rPr>
            </w:pPr>
          </w:p>
        </w:tc>
        <w:tc>
          <w:tcPr>
            <w:tcW w:w="980" w:type="dxa"/>
            <w:vAlign w:val="bottom"/>
          </w:tcPr>
          <w:p w:rsidR="00384B12" w:rsidRPr="00FF1055" w:rsidRDefault="00384B12" w:rsidP="001E32BB">
            <w:pPr>
              <w:rPr>
                <w:sz w:val="18"/>
                <w:szCs w:val="18"/>
              </w:rPr>
            </w:pPr>
          </w:p>
        </w:tc>
        <w:tc>
          <w:tcPr>
            <w:tcW w:w="144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ние древнерусской культуры в разви</w:t>
            </w:r>
          </w:p>
        </w:tc>
        <w:tc>
          <w:tcPr>
            <w:tcW w:w="960" w:type="dxa"/>
            <w:vAlign w:val="bottom"/>
          </w:tcPr>
          <w:p w:rsidR="00384B12" w:rsidRPr="00FF1055" w:rsidRDefault="00384B12" w:rsidP="001E32BB">
            <w:pPr>
              <w:rPr>
                <w:sz w:val="18"/>
                <w:szCs w:val="18"/>
              </w:rPr>
            </w:pPr>
          </w:p>
        </w:tc>
        <w:tc>
          <w:tcPr>
            <w:tcW w:w="980" w:type="dxa"/>
            <w:vAlign w:val="bottom"/>
          </w:tcPr>
          <w:p w:rsidR="00384B12" w:rsidRPr="00FF1055" w:rsidRDefault="00384B12" w:rsidP="001E32BB">
            <w:pPr>
              <w:rPr>
                <w:sz w:val="18"/>
                <w:szCs w:val="18"/>
              </w:rPr>
            </w:pPr>
          </w:p>
        </w:tc>
        <w:tc>
          <w:tcPr>
            <w:tcW w:w="1440" w:type="dxa"/>
            <w:tcBorders>
              <w:right w:val="single" w:sz="8" w:space="0" w:color="auto"/>
            </w:tcBorders>
            <w:vAlign w:val="bottom"/>
          </w:tcPr>
          <w:p w:rsidR="00384B12" w:rsidRPr="00FF1055" w:rsidRDefault="00384B12" w:rsidP="001E32BB">
            <w:pPr>
              <w:rPr>
                <w:sz w:val="18"/>
                <w:szCs w:val="18"/>
              </w:rPr>
            </w:pP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35</w:t>
            </w: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320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900" w:type="dxa"/>
            <w:gridSpan w:val="5"/>
            <w:vMerge w:val="restart"/>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тии европейской культуры.</w:t>
            </w:r>
          </w:p>
        </w:tc>
        <w:tc>
          <w:tcPr>
            <w:tcW w:w="1080" w:type="dxa"/>
            <w:tcBorders>
              <w:right w:val="single" w:sz="8" w:space="0" w:color="auto"/>
            </w:tcBorders>
            <w:vAlign w:val="bottom"/>
          </w:tcPr>
          <w:p w:rsidR="00384B12" w:rsidRPr="00FF1055" w:rsidRDefault="00384B12" w:rsidP="001E32BB">
            <w:pPr>
              <w:rPr>
                <w:sz w:val="16"/>
                <w:szCs w:val="16"/>
              </w:rPr>
            </w:pPr>
          </w:p>
        </w:tc>
        <w:tc>
          <w:tcPr>
            <w:tcW w:w="960" w:type="dxa"/>
            <w:vAlign w:val="bottom"/>
          </w:tcPr>
          <w:p w:rsidR="00384B12" w:rsidRPr="00FF1055" w:rsidRDefault="00384B12" w:rsidP="001E32BB">
            <w:pPr>
              <w:rPr>
                <w:sz w:val="16"/>
                <w:szCs w:val="16"/>
              </w:rPr>
            </w:pPr>
          </w:p>
        </w:tc>
        <w:tc>
          <w:tcPr>
            <w:tcW w:w="980" w:type="dxa"/>
            <w:vAlign w:val="bottom"/>
          </w:tcPr>
          <w:p w:rsidR="00384B12" w:rsidRPr="00FF1055" w:rsidRDefault="00384B12" w:rsidP="001E32BB">
            <w:pPr>
              <w:rPr>
                <w:sz w:val="16"/>
                <w:szCs w:val="16"/>
              </w:rPr>
            </w:pPr>
          </w:p>
        </w:tc>
        <w:tc>
          <w:tcPr>
            <w:tcW w:w="1440" w:type="dxa"/>
            <w:tcBorders>
              <w:right w:val="single" w:sz="8" w:space="0" w:color="auto"/>
            </w:tcBorders>
            <w:vAlign w:val="bottom"/>
          </w:tcPr>
          <w:p w:rsidR="00384B12" w:rsidRPr="00FF1055" w:rsidRDefault="00384B12" w:rsidP="001E32BB">
            <w:pPr>
              <w:rPr>
                <w:sz w:val="16"/>
                <w:szCs w:val="16"/>
              </w:rPr>
            </w:pPr>
          </w:p>
        </w:tc>
        <w:tc>
          <w:tcPr>
            <w:tcW w:w="28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3200" w:type="dxa"/>
            <w:tcBorders>
              <w:left w:val="single" w:sz="8" w:space="0" w:color="auto"/>
              <w:right w:val="single" w:sz="8" w:space="0" w:color="auto"/>
            </w:tcBorders>
            <w:vAlign w:val="bottom"/>
          </w:tcPr>
          <w:p w:rsidR="00384B12" w:rsidRPr="00FF1055" w:rsidRDefault="00384B12" w:rsidP="001E32BB">
            <w:pPr>
              <w:rPr>
                <w:sz w:val="2"/>
                <w:szCs w:val="2"/>
              </w:rPr>
            </w:pPr>
          </w:p>
        </w:tc>
        <w:tc>
          <w:tcPr>
            <w:tcW w:w="2900" w:type="dxa"/>
            <w:gridSpan w:val="5"/>
            <w:vMerge/>
            <w:vAlign w:val="bottom"/>
          </w:tcPr>
          <w:p w:rsidR="00384B12" w:rsidRPr="00FF1055" w:rsidRDefault="00384B12" w:rsidP="001E32BB">
            <w:pPr>
              <w:rPr>
                <w:sz w:val="2"/>
                <w:szCs w:val="2"/>
              </w:rPr>
            </w:pPr>
          </w:p>
        </w:tc>
        <w:tc>
          <w:tcPr>
            <w:tcW w:w="1080" w:type="dxa"/>
            <w:tcBorders>
              <w:right w:val="single" w:sz="8" w:space="0" w:color="auto"/>
            </w:tcBorders>
            <w:vAlign w:val="bottom"/>
          </w:tcPr>
          <w:p w:rsidR="00384B12" w:rsidRPr="00FF1055" w:rsidRDefault="00384B12" w:rsidP="001E32BB">
            <w:pPr>
              <w:rPr>
                <w:sz w:val="2"/>
                <w:szCs w:val="2"/>
              </w:rPr>
            </w:pPr>
          </w:p>
        </w:tc>
        <w:tc>
          <w:tcPr>
            <w:tcW w:w="960" w:type="dxa"/>
            <w:vAlign w:val="bottom"/>
          </w:tcPr>
          <w:p w:rsidR="00384B12" w:rsidRPr="00FF1055" w:rsidRDefault="00384B12" w:rsidP="001E32BB">
            <w:pPr>
              <w:rPr>
                <w:sz w:val="2"/>
                <w:szCs w:val="2"/>
              </w:rPr>
            </w:pPr>
          </w:p>
        </w:tc>
        <w:tc>
          <w:tcPr>
            <w:tcW w:w="980" w:type="dxa"/>
            <w:vAlign w:val="bottom"/>
          </w:tcPr>
          <w:p w:rsidR="00384B12" w:rsidRPr="00FF1055" w:rsidRDefault="00384B12" w:rsidP="001E32BB">
            <w:pPr>
              <w:rPr>
                <w:sz w:val="2"/>
                <w:szCs w:val="2"/>
              </w:rPr>
            </w:pPr>
          </w:p>
        </w:tc>
        <w:tc>
          <w:tcPr>
            <w:tcW w:w="1440" w:type="dxa"/>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81"/>
        </w:trPr>
        <w:tc>
          <w:tcPr>
            <w:tcW w:w="3200" w:type="dxa"/>
            <w:tcBorders>
              <w:left w:val="single" w:sz="8" w:space="0" w:color="auto"/>
              <w:right w:val="single" w:sz="8" w:space="0" w:color="auto"/>
            </w:tcBorders>
            <w:vAlign w:val="bottom"/>
          </w:tcPr>
          <w:p w:rsidR="00384B12" w:rsidRPr="00FF1055" w:rsidRDefault="00384B12" w:rsidP="001E32BB">
            <w:pPr>
              <w:rPr>
                <w:sz w:val="7"/>
                <w:szCs w:val="7"/>
              </w:rPr>
            </w:pPr>
          </w:p>
        </w:tc>
        <w:tc>
          <w:tcPr>
            <w:tcW w:w="680" w:type="dxa"/>
            <w:vAlign w:val="bottom"/>
          </w:tcPr>
          <w:p w:rsidR="00384B12" w:rsidRPr="00FF1055" w:rsidRDefault="00384B12" w:rsidP="001E32BB">
            <w:pPr>
              <w:rPr>
                <w:sz w:val="7"/>
                <w:szCs w:val="7"/>
              </w:rPr>
            </w:pPr>
          </w:p>
        </w:tc>
        <w:tc>
          <w:tcPr>
            <w:tcW w:w="460" w:type="dxa"/>
            <w:vAlign w:val="bottom"/>
          </w:tcPr>
          <w:p w:rsidR="00384B12" w:rsidRPr="00FF1055" w:rsidRDefault="00384B12" w:rsidP="001E32BB">
            <w:pPr>
              <w:rPr>
                <w:sz w:val="7"/>
                <w:szCs w:val="7"/>
              </w:rPr>
            </w:pPr>
          </w:p>
        </w:tc>
        <w:tc>
          <w:tcPr>
            <w:tcW w:w="980" w:type="dxa"/>
            <w:vAlign w:val="bottom"/>
          </w:tcPr>
          <w:p w:rsidR="00384B12" w:rsidRPr="00FF1055" w:rsidRDefault="00384B12" w:rsidP="001E32BB">
            <w:pPr>
              <w:rPr>
                <w:sz w:val="7"/>
                <w:szCs w:val="7"/>
              </w:rPr>
            </w:pPr>
          </w:p>
        </w:tc>
        <w:tc>
          <w:tcPr>
            <w:tcW w:w="320" w:type="dxa"/>
            <w:vAlign w:val="bottom"/>
          </w:tcPr>
          <w:p w:rsidR="00384B12" w:rsidRPr="00FF1055" w:rsidRDefault="00384B12" w:rsidP="001E32BB">
            <w:pPr>
              <w:rPr>
                <w:sz w:val="7"/>
                <w:szCs w:val="7"/>
              </w:rPr>
            </w:pPr>
          </w:p>
        </w:tc>
        <w:tc>
          <w:tcPr>
            <w:tcW w:w="460" w:type="dxa"/>
            <w:vAlign w:val="bottom"/>
          </w:tcPr>
          <w:p w:rsidR="00384B12" w:rsidRPr="00FF1055" w:rsidRDefault="00384B12" w:rsidP="001E32BB">
            <w:pPr>
              <w:rPr>
                <w:sz w:val="7"/>
                <w:szCs w:val="7"/>
              </w:rPr>
            </w:pPr>
          </w:p>
        </w:tc>
        <w:tc>
          <w:tcPr>
            <w:tcW w:w="1080" w:type="dxa"/>
            <w:tcBorders>
              <w:right w:val="single" w:sz="8" w:space="0" w:color="auto"/>
            </w:tcBorders>
            <w:vAlign w:val="bottom"/>
          </w:tcPr>
          <w:p w:rsidR="00384B12" w:rsidRPr="00FF1055" w:rsidRDefault="00384B12" w:rsidP="001E32BB">
            <w:pPr>
              <w:rPr>
                <w:sz w:val="7"/>
                <w:szCs w:val="7"/>
              </w:rPr>
            </w:pPr>
          </w:p>
        </w:tc>
        <w:tc>
          <w:tcPr>
            <w:tcW w:w="960" w:type="dxa"/>
            <w:vAlign w:val="bottom"/>
          </w:tcPr>
          <w:p w:rsidR="00384B12" w:rsidRPr="00FF1055" w:rsidRDefault="00384B12" w:rsidP="001E32BB">
            <w:pPr>
              <w:rPr>
                <w:sz w:val="7"/>
                <w:szCs w:val="7"/>
              </w:rPr>
            </w:pPr>
          </w:p>
        </w:tc>
        <w:tc>
          <w:tcPr>
            <w:tcW w:w="980" w:type="dxa"/>
            <w:vAlign w:val="bottom"/>
          </w:tcPr>
          <w:p w:rsidR="00384B12" w:rsidRPr="00FF1055" w:rsidRDefault="00384B12" w:rsidP="001E32BB">
            <w:pPr>
              <w:rPr>
                <w:sz w:val="7"/>
                <w:szCs w:val="7"/>
              </w:rPr>
            </w:pPr>
          </w:p>
        </w:tc>
        <w:tc>
          <w:tcPr>
            <w:tcW w:w="1440" w:type="dxa"/>
            <w:tcBorders>
              <w:right w:val="single" w:sz="8" w:space="0" w:color="auto"/>
            </w:tcBorders>
            <w:vAlign w:val="bottom"/>
          </w:tcPr>
          <w:p w:rsidR="00384B12" w:rsidRPr="00FF1055" w:rsidRDefault="00384B12" w:rsidP="001E32BB">
            <w:pPr>
              <w:rPr>
                <w:sz w:val="7"/>
                <w:szCs w:val="7"/>
              </w:rPr>
            </w:pPr>
          </w:p>
        </w:tc>
        <w:tc>
          <w:tcPr>
            <w:tcW w:w="28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453" w:right="856" w:bottom="513" w:left="1060" w:header="0" w:footer="0" w:gutter="0"/>
          <w:cols w:space="720" w:equalWidth="0">
            <w:col w:w="10840"/>
          </w:cols>
        </w:sectPr>
      </w:pPr>
    </w:p>
    <w:p w:rsidR="00384B12" w:rsidRPr="00FF1055" w:rsidRDefault="00384B12" w:rsidP="00384B12">
      <w:pPr>
        <w:spacing w:line="1" w:lineRule="exact"/>
        <w:rPr>
          <w:sz w:val="20"/>
          <w:szCs w:val="20"/>
        </w:rPr>
      </w:pPr>
      <w:bookmarkStart w:id="34" w:name="page38"/>
      <w:bookmarkEnd w:id="34"/>
      <w:r w:rsidRPr="00FF1055">
        <w:rPr>
          <w:noProof/>
          <w:sz w:val="20"/>
          <w:szCs w:val="20"/>
        </w:rPr>
        <w:lastRenderedPageBreak/>
        <w:drawing>
          <wp:anchor distT="0" distB="0" distL="114300" distR="114300" simplePos="0" relativeHeight="251689984" behindDoc="1" locked="0" layoutInCell="0" allowOverlap="1">
            <wp:simplePos x="0" y="0"/>
            <wp:positionH relativeFrom="page">
              <wp:posOffset>2691765</wp:posOffset>
            </wp:positionH>
            <wp:positionV relativeFrom="page">
              <wp:posOffset>683895</wp:posOffset>
            </wp:positionV>
            <wp:extent cx="6350" cy="4248150"/>
            <wp:effectExtent l="0" t="0" r="0" b="0"/>
            <wp:wrapNone/>
            <wp:docPr id="12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clrChange>
                        <a:clrFrom>
                          <a:srgbClr val="FFFFFF"/>
                        </a:clrFrom>
                        <a:clrTo>
                          <a:srgbClr val="FFFFFF">
                            <a:alpha val="0"/>
                          </a:srgbClr>
                        </a:clrTo>
                      </a:clrChange>
                      <a:extLst/>
                    </a:blip>
                    <a:srcRect/>
                    <a:stretch>
                      <a:fillRect/>
                    </a:stretch>
                  </pic:blipFill>
                  <pic:spPr bwMode="auto">
                    <a:xfrm>
                      <a:off x="0" y="0"/>
                      <a:ext cx="6350" cy="4248150"/>
                    </a:xfrm>
                    <a:prstGeom prst="rect">
                      <a:avLst/>
                    </a:prstGeom>
                    <a:noFill/>
                  </pic:spPr>
                </pic:pic>
              </a:graphicData>
            </a:graphic>
          </wp:anchor>
        </w:drawing>
      </w:r>
    </w:p>
    <w:tbl>
      <w:tblPr>
        <w:tblW w:w="0" w:type="auto"/>
        <w:tblInd w:w="10" w:type="dxa"/>
        <w:tblLayout w:type="fixed"/>
        <w:tblCellMar>
          <w:left w:w="0" w:type="dxa"/>
          <w:right w:w="0" w:type="dxa"/>
        </w:tblCellMar>
        <w:tblLook w:val="04A0" w:firstRow="1" w:lastRow="0" w:firstColumn="1" w:lastColumn="0" w:noHBand="0" w:noVBand="1"/>
      </w:tblPr>
      <w:tblGrid>
        <w:gridCol w:w="1620"/>
        <w:gridCol w:w="1560"/>
        <w:gridCol w:w="720"/>
        <w:gridCol w:w="480"/>
        <w:gridCol w:w="1060"/>
        <w:gridCol w:w="480"/>
        <w:gridCol w:w="1260"/>
        <w:gridCol w:w="1400"/>
        <w:gridCol w:w="460"/>
        <w:gridCol w:w="1520"/>
        <w:gridCol w:w="280"/>
        <w:gridCol w:w="20"/>
      </w:tblGrid>
      <w:tr w:rsidR="00384B12" w:rsidRPr="00FF1055" w:rsidTr="001E32BB">
        <w:trPr>
          <w:trHeight w:val="235"/>
        </w:trPr>
        <w:tc>
          <w:tcPr>
            <w:tcW w:w="1620" w:type="dxa"/>
            <w:tcBorders>
              <w:left w:val="single" w:sz="8" w:space="0" w:color="auto"/>
            </w:tcBorders>
            <w:vAlign w:val="bottom"/>
          </w:tcPr>
          <w:p w:rsidR="00384B12" w:rsidRPr="00FF1055" w:rsidRDefault="00384B12" w:rsidP="001E32BB">
            <w:pPr>
              <w:rPr>
                <w:sz w:val="20"/>
                <w:szCs w:val="20"/>
              </w:rPr>
            </w:pPr>
          </w:p>
        </w:tc>
        <w:tc>
          <w:tcPr>
            <w:tcW w:w="1560" w:type="dxa"/>
            <w:vAlign w:val="bottom"/>
          </w:tcPr>
          <w:p w:rsidR="00384B12" w:rsidRPr="00FF1055" w:rsidRDefault="00384B12" w:rsidP="001E32BB">
            <w:pPr>
              <w:rPr>
                <w:sz w:val="20"/>
                <w:szCs w:val="20"/>
              </w:rPr>
            </w:pPr>
          </w:p>
        </w:tc>
        <w:tc>
          <w:tcPr>
            <w:tcW w:w="4000" w:type="dxa"/>
            <w:gridSpan w:val="5"/>
            <w:tcBorders>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Образ  жизни  князей  и  бояр.  Быт  и</w:t>
            </w:r>
          </w:p>
        </w:tc>
        <w:tc>
          <w:tcPr>
            <w:tcW w:w="1400" w:type="dxa"/>
            <w:vAlign w:val="bottom"/>
          </w:tcPr>
          <w:p w:rsidR="00384B12" w:rsidRPr="00FF1055" w:rsidRDefault="00384B12" w:rsidP="001E32BB">
            <w:pPr>
              <w:rPr>
                <w:sz w:val="20"/>
                <w:szCs w:val="20"/>
              </w:rPr>
            </w:pPr>
          </w:p>
        </w:tc>
        <w:tc>
          <w:tcPr>
            <w:tcW w:w="460" w:type="dxa"/>
            <w:vAlign w:val="bottom"/>
          </w:tcPr>
          <w:p w:rsidR="00384B12" w:rsidRPr="00FF1055" w:rsidRDefault="00384B12" w:rsidP="001E32BB">
            <w:pPr>
              <w:rPr>
                <w:sz w:val="20"/>
                <w:szCs w:val="20"/>
              </w:rPr>
            </w:pPr>
          </w:p>
        </w:tc>
        <w:tc>
          <w:tcPr>
            <w:tcW w:w="1520" w:type="dxa"/>
            <w:tcBorders>
              <w:right w:val="single" w:sz="8" w:space="0" w:color="auto"/>
            </w:tcBorders>
            <w:vAlign w:val="bottom"/>
          </w:tcPr>
          <w:p w:rsidR="00384B12" w:rsidRPr="00FF1055" w:rsidRDefault="00384B12" w:rsidP="001E32BB">
            <w:pPr>
              <w:rPr>
                <w:sz w:val="20"/>
                <w:szCs w:val="20"/>
              </w:rPr>
            </w:pP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36</w:t>
            </w:r>
          </w:p>
        </w:tc>
        <w:tc>
          <w:tcPr>
            <w:tcW w:w="0" w:type="dxa"/>
            <w:vAlign w:val="bottom"/>
          </w:tcPr>
          <w:p w:rsidR="00384B12" w:rsidRPr="00FF1055" w:rsidRDefault="00384B12" w:rsidP="001E32BB">
            <w:pPr>
              <w:rPr>
                <w:sz w:val="1"/>
                <w:szCs w:val="1"/>
              </w:rPr>
            </w:pPr>
          </w:p>
        </w:tc>
      </w:tr>
      <w:tr w:rsidR="00384B12" w:rsidRPr="00FF1055" w:rsidTr="001E32BB">
        <w:trPr>
          <w:trHeight w:val="94"/>
        </w:trPr>
        <w:tc>
          <w:tcPr>
            <w:tcW w:w="1620" w:type="dxa"/>
            <w:tcBorders>
              <w:left w:val="single" w:sz="8" w:space="0" w:color="auto"/>
            </w:tcBorders>
            <w:vAlign w:val="bottom"/>
          </w:tcPr>
          <w:p w:rsidR="00384B12" w:rsidRPr="00FF1055" w:rsidRDefault="00384B12" w:rsidP="001E32BB">
            <w:pPr>
              <w:rPr>
                <w:sz w:val="8"/>
                <w:szCs w:val="8"/>
              </w:rPr>
            </w:pPr>
          </w:p>
        </w:tc>
        <w:tc>
          <w:tcPr>
            <w:tcW w:w="1560" w:type="dxa"/>
            <w:vAlign w:val="bottom"/>
          </w:tcPr>
          <w:p w:rsidR="00384B12" w:rsidRPr="00FF1055" w:rsidRDefault="00384B12" w:rsidP="001E32BB">
            <w:pPr>
              <w:rPr>
                <w:sz w:val="8"/>
                <w:szCs w:val="8"/>
              </w:rPr>
            </w:pPr>
          </w:p>
        </w:tc>
        <w:tc>
          <w:tcPr>
            <w:tcW w:w="4000" w:type="dxa"/>
            <w:gridSpan w:val="5"/>
            <w:vMerge w:val="restart"/>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образ  жизни  горожан.  Русские  вои</w:t>
            </w:r>
          </w:p>
        </w:tc>
        <w:tc>
          <w:tcPr>
            <w:tcW w:w="1400" w:type="dxa"/>
            <w:vAlign w:val="bottom"/>
          </w:tcPr>
          <w:p w:rsidR="00384B12" w:rsidRPr="00FF1055" w:rsidRDefault="00384B12" w:rsidP="001E32BB">
            <w:pPr>
              <w:rPr>
                <w:sz w:val="8"/>
                <w:szCs w:val="8"/>
              </w:rPr>
            </w:pPr>
          </w:p>
        </w:tc>
        <w:tc>
          <w:tcPr>
            <w:tcW w:w="460" w:type="dxa"/>
            <w:vAlign w:val="bottom"/>
          </w:tcPr>
          <w:p w:rsidR="00384B12" w:rsidRPr="00FF1055" w:rsidRDefault="00384B12" w:rsidP="001E32BB">
            <w:pPr>
              <w:rPr>
                <w:sz w:val="8"/>
                <w:szCs w:val="8"/>
              </w:rPr>
            </w:pPr>
          </w:p>
        </w:tc>
        <w:tc>
          <w:tcPr>
            <w:tcW w:w="1520" w:type="dxa"/>
            <w:tcBorders>
              <w:right w:val="single" w:sz="8" w:space="0" w:color="auto"/>
            </w:tcBorders>
            <w:vAlign w:val="bottom"/>
          </w:tcPr>
          <w:p w:rsidR="00384B12" w:rsidRPr="00FF1055" w:rsidRDefault="00384B12" w:rsidP="001E32BB">
            <w:pPr>
              <w:rPr>
                <w:sz w:val="8"/>
                <w:szCs w:val="8"/>
              </w:rPr>
            </w:pPr>
          </w:p>
        </w:tc>
        <w:tc>
          <w:tcPr>
            <w:tcW w:w="280" w:type="dxa"/>
            <w:vMerge/>
            <w:vAlign w:val="bottom"/>
          </w:tcPr>
          <w:p w:rsidR="00384B12" w:rsidRPr="00FF1055" w:rsidRDefault="00384B12" w:rsidP="001E32BB">
            <w:pPr>
              <w:rPr>
                <w:sz w:val="8"/>
                <w:szCs w:val="8"/>
              </w:rPr>
            </w:pPr>
          </w:p>
        </w:tc>
        <w:tc>
          <w:tcPr>
            <w:tcW w:w="0" w:type="dxa"/>
            <w:vAlign w:val="bottom"/>
          </w:tcPr>
          <w:p w:rsidR="00384B12" w:rsidRPr="00FF1055" w:rsidRDefault="00384B12" w:rsidP="001E32BB">
            <w:pPr>
              <w:rPr>
                <w:sz w:val="1"/>
                <w:szCs w:val="1"/>
              </w:rPr>
            </w:pPr>
          </w:p>
        </w:tc>
      </w:tr>
      <w:tr w:rsidR="00384B12" w:rsidRPr="00FF1055" w:rsidTr="001E32BB">
        <w:trPr>
          <w:trHeight w:val="116"/>
        </w:trPr>
        <w:tc>
          <w:tcPr>
            <w:tcW w:w="1620" w:type="dxa"/>
            <w:tcBorders>
              <w:left w:val="single" w:sz="8" w:space="0" w:color="auto"/>
            </w:tcBorders>
            <w:vAlign w:val="bottom"/>
          </w:tcPr>
          <w:p w:rsidR="00384B12" w:rsidRPr="00FF1055" w:rsidRDefault="00384B12" w:rsidP="001E32BB">
            <w:pPr>
              <w:rPr>
                <w:sz w:val="10"/>
                <w:szCs w:val="10"/>
              </w:rPr>
            </w:pPr>
          </w:p>
        </w:tc>
        <w:tc>
          <w:tcPr>
            <w:tcW w:w="1560" w:type="dxa"/>
            <w:vAlign w:val="bottom"/>
          </w:tcPr>
          <w:p w:rsidR="00384B12" w:rsidRPr="00FF1055" w:rsidRDefault="00384B12" w:rsidP="001E32BB">
            <w:pPr>
              <w:rPr>
                <w:sz w:val="10"/>
                <w:szCs w:val="10"/>
              </w:rPr>
            </w:pPr>
          </w:p>
        </w:tc>
        <w:tc>
          <w:tcPr>
            <w:tcW w:w="4000" w:type="dxa"/>
            <w:gridSpan w:val="5"/>
            <w:vMerge/>
            <w:tcBorders>
              <w:right w:val="single" w:sz="8" w:space="0" w:color="auto"/>
            </w:tcBorders>
            <w:vAlign w:val="bottom"/>
          </w:tcPr>
          <w:p w:rsidR="00384B12" w:rsidRPr="00FF1055" w:rsidRDefault="00384B12" w:rsidP="001E32BB">
            <w:pPr>
              <w:rPr>
                <w:sz w:val="10"/>
                <w:szCs w:val="10"/>
              </w:rPr>
            </w:pPr>
          </w:p>
        </w:tc>
        <w:tc>
          <w:tcPr>
            <w:tcW w:w="1400" w:type="dxa"/>
            <w:vAlign w:val="bottom"/>
          </w:tcPr>
          <w:p w:rsidR="00384B12" w:rsidRPr="00FF1055" w:rsidRDefault="00384B12" w:rsidP="001E32BB">
            <w:pPr>
              <w:rPr>
                <w:sz w:val="10"/>
                <w:szCs w:val="10"/>
              </w:rPr>
            </w:pPr>
          </w:p>
        </w:tc>
        <w:tc>
          <w:tcPr>
            <w:tcW w:w="460" w:type="dxa"/>
            <w:vAlign w:val="bottom"/>
          </w:tcPr>
          <w:p w:rsidR="00384B12" w:rsidRPr="00FF1055" w:rsidRDefault="00384B12" w:rsidP="001E32BB">
            <w:pPr>
              <w:rPr>
                <w:sz w:val="10"/>
                <w:szCs w:val="10"/>
              </w:rPr>
            </w:pPr>
          </w:p>
        </w:tc>
        <w:tc>
          <w:tcPr>
            <w:tcW w:w="1520" w:type="dxa"/>
            <w:tcBorders>
              <w:right w:val="single" w:sz="8" w:space="0" w:color="auto"/>
            </w:tcBorders>
            <w:vAlign w:val="bottom"/>
          </w:tcPr>
          <w:p w:rsidR="00384B12" w:rsidRPr="00FF1055" w:rsidRDefault="00384B12" w:rsidP="001E32BB">
            <w:pPr>
              <w:rPr>
                <w:sz w:val="10"/>
                <w:szCs w:val="10"/>
              </w:rPr>
            </w:pPr>
          </w:p>
        </w:tc>
        <w:tc>
          <w:tcPr>
            <w:tcW w:w="280" w:type="dxa"/>
            <w:vAlign w:val="bottom"/>
          </w:tcPr>
          <w:p w:rsidR="00384B12" w:rsidRPr="00FF1055" w:rsidRDefault="00384B12" w:rsidP="001E32BB">
            <w:pPr>
              <w:rPr>
                <w:sz w:val="10"/>
                <w:szCs w:val="10"/>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20" w:type="dxa"/>
            <w:tcBorders>
              <w:left w:val="single" w:sz="8" w:space="0" w:color="auto"/>
            </w:tcBorders>
            <w:vAlign w:val="bottom"/>
          </w:tcPr>
          <w:p w:rsidR="00384B12" w:rsidRPr="00FF1055" w:rsidRDefault="00384B12" w:rsidP="001E32BB">
            <w:pPr>
              <w:rPr>
                <w:sz w:val="18"/>
                <w:szCs w:val="18"/>
              </w:rPr>
            </w:pPr>
          </w:p>
        </w:tc>
        <w:tc>
          <w:tcPr>
            <w:tcW w:w="1560" w:type="dxa"/>
            <w:vAlign w:val="bottom"/>
          </w:tcPr>
          <w:p w:rsidR="00384B12" w:rsidRPr="00FF1055" w:rsidRDefault="00384B12" w:rsidP="001E32BB">
            <w:pPr>
              <w:rPr>
                <w:sz w:val="18"/>
                <w:szCs w:val="18"/>
              </w:rPr>
            </w:pPr>
          </w:p>
        </w:tc>
        <w:tc>
          <w:tcPr>
            <w:tcW w:w="4000" w:type="dxa"/>
            <w:gridSpan w:val="5"/>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ны.  Быт  и  образ  жизни  земледель</w:t>
            </w:r>
          </w:p>
        </w:tc>
        <w:tc>
          <w:tcPr>
            <w:tcW w:w="1400" w:type="dxa"/>
            <w:vAlign w:val="bottom"/>
          </w:tcPr>
          <w:p w:rsidR="00384B12" w:rsidRPr="00FF1055" w:rsidRDefault="00384B12" w:rsidP="001E32BB">
            <w:pPr>
              <w:rPr>
                <w:sz w:val="18"/>
                <w:szCs w:val="18"/>
              </w:rPr>
            </w:pPr>
          </w:p>
        </w:tc>
        <w:tc>
          <w:tcPr>
            <w:tcW w:w="460" w:type="dxa"/>
            <w:vAlign w:val="bottom"/>
          </w:tcPr>
          <w:p w:rsidR="00384B12" w:rsidRPr="00FF1055" w:rsidRDefault="00384B12" w:rsidP="001E32BB">
            <w:pPr>
              <w:rPr>
                <w:sz w:val="18"/>
                <w:szCs w:val="18"/>
              </w:rPr>
            </w:pPr>
          </w:p>
        </w:tc>
        <w:tc>
          <w:tcPr>
            <w:tcW w:w="15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20" w:type="dxa"/>
            <w:tcBorders>
              <w:left w:val="single" w:sz="8" w:space="0" w:color="auto"/>
            </w:tcBorders>
            <w:vAlign w:val="bottom"/>
          </w:tcPr>
          <w:p w:rsidR="00384B12" w:rsidRPr="00FF1055" w:rsidRDefault="00384B12" w:rsidP="001E32BB">
            <w:pPr>
              <w:rPr>
                <w:sz w:val="18"/>
                <w:szCs w:val="18"/>
              </w:rPr>
            </w:pPr>
          </w:p>
        </w:tc>
        <w:tc>
          <w:tcPr>
            <w:tcW w:w="1560" w:type="dxa"/>
            <w:vAlign w:val="bottom"/>
          </w:tcPr>
          <w:p w:rsidR="00384B12" w:rsidRPr="00FF1055" w:rsidRDefault="00384B12" w:rsidP="001E32BB">
            <w:pPr>
              <w:rPr>
                <w:sz w:val="18"/>
                <w:szCs w:val="18"/>
              </w:rPr>
            </w:pPr>
          </w:p>
        </w:tc>
        <w:tc>
          <w:tcPr>
            <w:tcW w:w="226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ческого населения.</w:t>
            </w:r>
          </w:p>
        </w:tc>
        <w:tc>
          <w:tcPr>
            <w:tcW w:w="480" w:type="dxa"/>
            <w:vAlign w:val="bottom"/>
          </w:tcPr>
          <w:p w:rsidR="00384B12" w:rsidRPr="00FF1055" w:rsidRDefault="00384B12" w:rsidP="001E32BB">
            <w:pPr>
              <w:rPr>
                <w:sz w:val="18"/>
                <w:szCs w:val="18"/>
              </w:rPr>
            </w:pPr>
          </w:p>
        </w:tc>
        <w:tc>
          <w:tcPr>
            <w:tcW w:w="1260" w:type="dxa"/>
            <w:tcBorders>
              <w:right w:val="single" w:sz="8" w:space="0" w:color="auto"/>
            </w:tcBorders>
            <w:vAlign w:val="bottom"/>
          </w:tcPr>
          <w:p w:rsidR="00384B12" w:rsidRPr="00FF1055" w:rsidRDefault="00384B12" w:rsidP="001E32BB">
            <w:pPr>
              <w:rPr>
                <w:sz w:val="18"/>
                <w:szCs w:val="18"/>
              </w:rPr>
            </w:pPr>
          </w:p>
        </w:tc>
        <w:tc>
          <w:tcPr>
            <w:tcW w:w="1400" w:type="dxa"/>
            <w:vAlign w:val="bottom"/>
          </w:tcPr>
          <w:p w:rsidR="00384B12" w:rsidRPr="00FF1055" w:rsidRDefault="00384B12" w:rsidP="001E32BB">
            <w:pPr>
              <w:rPr>
                <w:sz w:val="18"/>
                <w:szCs w:val="18"/>
              </w:rPr>
            </w:pPr>
          </w:p>
        </w:tc>
        <w:tc>
          <w:tcPr>
            <w:tcW w:w="460" w:type="dxa"/>
            <w:vAlign w:val="bottom"/>
          </w:tcPr>
          <w:p w:rsidR="00384B12" w:rsidRPr="00FF1055" w:rsidRDefault="00384B12" w:rsidP="001E32BB">
            <w:pPr>
              <w:rPr>
                <w:sz w:val="18"/>
                <w:szCs w:val="18"/>
              </w:rPr>
            </w:pPr>
          </w:p>
        </w:tc>
        <w:tc>
          <w:tcPr>
            <w:tcW w:w="15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50"/>
        </w:trPr>
        <w:tc>
          <w:tcPr>
            <w:tcW w:w="1620" w:type="dxa"/>
            <w:tcBorders>
              <w:left w:val="single" w:sz="8" w:space="0" w:color="auto"/>
              <w:bottom w:val="single" w:sz="8" w:space="0" w:color="auto"/>
            </w:tcBorders>
            <w:vAlign w:val="bottom"/>
          </w:tcPr>
          <w:p w:rsidR="00384B12" w:rsidRPr="00FF1055" w:rsidRDefault="00384B12" w:rsidP="001E32BB">
            <w:pPr>
              <w:rPr>
                <w:sz w:val="13"/>
                <w:szCs w:val="13"/>
              </w:rPr>
            </w:pPr>
          </w:p>
        </w:tc>
        <w:tc>
          <w:tcPr>
            <w:tcW w:w="1560" w:type="dxa"/>
            <w:tcBorders>
              <w:bottom w:val="single" w:sz="8" w:space="0" w:color="auto"/>
            </w:tcBorders>
            <w:vAlign w:val="bottom"/>
          </w:tcPr>
          <w:p w:rsidR="00384B12" w:rsidRPr="00FF1055" w:rsidRDefault="00384B12" w:rsidP="001E32BB">
            <w:pPr>
              <w:rPr>
                <w:sz w:val="13"/>
                <w:szCs w:val="13"/>
              </w:rPr>
            </w:pPr>
          </w:p>
        </w:tc>
        <w:tc>
          <w:tcPr>
            <w:tcW w:w="4000" w:type="dxa"/>
            <w:gridSpan w:val="5"/>
            <w:tcBorders>
              <w:bottom w:val="single" w:sz="8" w:space="0" w:color="auto"/>
              <w:right w:val="single" w:sz="8" w:space="0" w:color="auto"/>
            </w:tcBorders>
            <w:vAlign w:val="bottom"/>
          </w:tcPr>
          <w:p w:rsidR="00384B12" w:rsidRPr="00FF1055" w:rsidRDefault="00384B12" w:rsidP="001E32BB">
            <w:pPr>
              <w:rPr>
                <w:sz w:val="13"/>
                <w:szCs w:val="13"/>
              </w:rPr>
            </w:pPr>
          </w:p>
        </w:tc>
        <w:tc>
          <w:tcPr>
            <w:tcW w:w="1400" w:type="dxa"/>
            <w:tcBorders>
              <w:bottom w:val="single" w:sz="8" w:space="0" w:color="auto"/>
            </w:tcBorders>
            <w:vAlign w:val="bottom"/>
          </w:tcPr>
          <w:p w:rsidR="00384B12" w:rsidRPr="00FF1055" w:rsidRDefault="00384B12" w:rsidP="001E32BB">
            <w:pPr>
              <w:rPr>
                <w:sz w:val="13"/>
                <w:szCs w:val="13"/>
              </w:rPr>
            </w:pPr>
          </w:p>
        </w:tc>
        <w:tc>
          <w:tcPr>
            <w:tcW w:w="460" w:type="dxa"/>
            <w:tcBorders>
              <w:bottom w:val="single" w:sz="8" w:space="0" w:color="auto"/>
            </w:tcBorders>
            <w:vAlign w:val="bottom"/>
          </w:tcPr>
          <w:p w:rsidR="00384B12" w:rsidRPr="00FF1055" w:rsidRDefault="00384B12" w:rsidP="001E32BB">
            <w:pPr>
              <w:rPr>
                <w:sz w:val="13"/>
                <w:szCs w:val="13"/>
              </w:rPr>
            </w:pPr>
          </w:p>
        </w:tc>
        <w:tc>
          <w:tcPr>
            <w:tcW w:w="1520" w:type="dxa"/>
            <w:tcBorders>
              <w:bottom w:val="single" w:sz="8" w:space="0" w:color="auto"/>
              <w:right w:val="single" w:sz="8" w:space="0" w:color="auto"/>
            </w:tcBorders>
            <w:vAlign w:val="bottom"/>
          </w:tcPr>
          <w:p w:rsidR="00384B12" w:rsidRPr="00FF1055" w:rsidRDefault="00384B12" w:rsidP="001E32BB">
            <w:pPr>
              <w:rPr>
                <w:sz w:val="13"/>
                <w:szCs w:val="13"/>
              </w:rPr>
            </w:pPr>
          </w:p>
        </w:tc>
        <w:tc>
          <w:tcPr>
            <w:tcW w:w="280" w:type="dxa"/>
            <w:vAlign w:val="bottom"/>
          </w:tcPr>
          <w:p w:rsidR="00384B12" w:rsidRPr="00FF1055" w:rsidRDefault="00384B12" w:rsidP="001E32BB">
            <w:pPr>
              <w:rPr>
                <w:sz w:val="13"/>
                <w:szCs w:val="13"/>
              </w:rPr>
            </w:pPr>
          </w:p>
        </w:tc>
        <w:tc>
          <w:tcPr>
            <w:tcW w:w="0" w:type="dxa"/>
            <w:vAlign w:val="bottom"/>
          </w:tcPr>
          <w:p w:rsidR="00384B12" w:rsidRPr="00FF1055" w:rsidRDefault="00384B12" w:rsidP="001E32BB">
            <w:pPr>
              <w:rPr>
                <w:sz w:val="1"/>
                <w:szCs w:val="1"/>
              </w:rPr>
            </w:pPr>
          </w:p>
        </w:tc>
      </w:tr>
      <w:tr w:rsidR="00384B12" w:rsidRPr="00FF1055" w:rsidTr="001E32BB">
        <w:trPr>
          <w:trHeight w:val="242"/>
        </w:trPr>
        <w:tc>
          <w:tcPr>
            <w:tcW w:w="1620" w:type="dxa"/>
            <w:tcBorders>
              <w:left w:val="single" w:sz="8" w:space="0" w:color="auto"/>
            </w:tcBorders>
            <w:vAlign w:val="bottom"/>
          </w:tcPr>
          <w:p w:rsidR="00384B12" w:rsidRPr="00FF1055" w:rsidRDefault="00384B12" w:rsidP="001E32BB">
            <w:pPr>
              <w:rPr>
                <w:sz w:val="21"/>
                <w:szCs w:val="21"/>
              </w:rPr>
            </w:pPr>
          </w:p>
        </w:tc>
        <w:tc>
          <w:tcPr>
            <w:tcW w:w="5560" w:type="dxa"/>
            <w:gridSpan w:val="6"/>
            <w:tcBorders>
              <w:right w:val="single" w:sz="8" w:space="0" w:color="auto"/>
            </w:tcBorders>
            <w:vAlign w:val="bottom"/>
          </w:tcPr>
          <w:p w:rsidR="00384B12" w:rsidRPr="00FF1055" w:rsidRDefault="00384B12" w:rsidP="001E32BB">
            <w:pPr>
              <w:ind w:left="1145"/>
              <w:jc w:val="center"/>
              <w:rPr>
                <w:sz w:val="20"/>
                <w:szCs w:val="20"/>
              </w:rPr>
            </w:pPr>
            <w:r w:rsidRPr="00FF1055">
              <w:rPr>
                <w:rFonts w:eastAsia="Times New Roman"/>
                <w:b/>
                <w:bCs/>
                <w:sz w:val="19"/>
                <w:szCs w:val="19"/>
              </w:rPr>
              <w:t>РУСЬ УДЕЛЬНАЯ В е30 гг. XII–XIII вв.</w:t>
            </w:r>
          </w:p>
        </w:tc>
        <w:tc>
          <w:tcPr>
            <w:tcW w:w="1400" w:type="dxa"/>
            <w:vAlign w:val="bottom"/>
          </w:tcPr>
          <w:p w:rsidR="00384B12" w:rsidRPr="00FF1055" w:rsidRDefault="00384B12" w:rsidP="001E32BB">
            <w:pPr>
              <w:ind w:left="40"/>
              <w:rPr>
                <w:sz w:val="20"/>
                <w:szCs w:val="20"/>
              </w:rPr>
            </w:pPr>
            <w:r w:rsidRPr="00FF1055">
              <w:rPr>
                <w:rFonts w:eastAsia="Times New Roman"/>
                <w:b/>
                <w:bCs/>
                <w:sz w:val="19"/>
                <w:szCs w:val="19"/>
              </w:rPr>
              <w:t>(8 ч)</w:t>
            </w:r>
          </w:p>
        </w:tc>
        <w:tc>
          <w:tcPr>
            <w:tcW w:w="460" w:type="dxa"/>
            <w:vAlign w:val="bottom"/>
          </w:tcPr>
          <w:p w:rsidR="00384B12" w:rsidRPr="00FF1055" w:rsidRDefault="00384B12" w:rsidP="001E32BB">
            <w:pPr>
              <w:rPr>
                <w:sz w:val="21"/>
                <w:szCs w:val="21"/>
              </w:rPr>
            </w:pPr>
          </w:p>
        </w:tc>
        <w:tc>
          <w:tcPr>
            <w:tcW w:w="1520" w:type="dxa"/>
            <w:tcBorders>
              <w:right w:val="single" w:sz="8" w:space="0" w:color="auto"/>
            </w:tcBorders>
            <w:vAlign w:val="bottom"/>
          </w:tcPr>
          <w:p w:rsidR="00384B12" w:rsidRPr="00FF1055" w:rsidRDefault="00384B12" w:rsidP="001E32BB">
            <w:pPr>
              <w:rPr>
                <w:sz w:val="21"/>
                <w:szCs w:val="21"/>
              </w:rPr>
            </w:pPr>
          </w:p>
        </w:tc>
        <w:tc>
          <w:tcPr>
            <w:tcW w:w="28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78"/>
        </w:trPr>
        <w:tc>
          <w:tcPr>
            <w:tcW w:w="1620" w:type="dxa"/>
            <w:tcBorders>
              <w:left w:val="single" w:sz="8" w:space="0" w:color="auto"/>
              <w:bottom w:val="single" w:sz="8" w:space="0" w:color="auto"/>
            </w:tcBorders>
            <w:vAlign w:val="bottom"/>
          </w:tcPr>
          <w:p w:rsidR="00384B12" w:rsidRPr="00FF1055" w:rsidRDefault="00384B12" w:rsidP="001E32BB">
            <w:pPr>
              <w:rPr>
                <w:sz w:val="6"/>
                <w:szCs w:val="6"/>
              </w:rPr>
            </w:pPr>
          </w:p>
        </w:tc>
        <w:tc>
          <w:tcPr>
            <w:tcW w:w="2280" w:type="dxa"/>
            <w:gridSpan w:val="2"/>
            <w:tcBorders>
              <w:bottom w:val="single" w:sz="8" w:space="0" w:color="auto"/>
            </w:tcBorders>
            <w:vAlign w:val="bottom"/>
          </w:tcPr>
          <w:p w:rsidR="00384B12" w:rsidRPr="00FF1055" w:rsidRDefault="00384B12" w:rsidP="001E32BB">
            <w:pPr>
              <w:rPr>
                <w:sz w:val="6"/>
                <w:szCs w:val="6"/>
              </w:rPr>
            </w:pPr>
          </w:p>
        </w:tc>
        <w:tc>
          <w:tcPr>
            <w:tcW w:w="480" w:type="dxa"/>
            <w:tcBorders>
              <w:bottom w:val="single" w:sz="8" w:space="0" w:color="auto"/>
            </w:tcBorders>
            <w:vAlign w:val="bottom"/>
          </w:tcPr>
          <w:p w:rsidR="00384B12" w:rsidRPr="00FF1055" w:rsidRDefault="00384B12" w:rsidP="001E32BB">
            <w:pPr>
              <w:rPr>
                <w:sz w:val="6"/>
                <w:szCs w:val="6"/>
              </w:rPr>
            </w:pPr>
          </w:p>
        </w:tc>
        <w:tc>
          <w:tcPr>
            <w:tcW w:w="1540" w:type="dxa"/>
            <w:gridSpan w:val="2"/>
            <w:tcBorders>
              <w:bottom w:val="single" w:sz="8" w:space="0" w:color="auto"/>
            </w:tcBorders>
            <w:vAlign w:val="bottom"/>
          </w:tcPr>
          <w:p w:rsidR="00384B12" w:rsidRPr="00FF1055" w:rsidRDefault="00384B12" w:rsidP="001E32BB">
            <w:pPr>
              <w:rPr>
                <w:sz w:val="6"/>
                <w:szCs w:val="6"/>
              </w:rPr>
            </w:pPr>
          </w:p>
        </w:tc>
        <w:tc>
          <w:tcPr>
            <w:tcW w:w="1260" w:type="dxa"/>
            <w:tcBorders>
              <w:bottom w:val="single" w:sz="8" w:space="0" w:color="auto"/>
              <w:right w:val="single" w:sz="8" w:space="0" w:color="auto"/>
            </w:tcBorders>
            <w:vAlign w:val="bottom"/>
          </w:tcPr>
          <w:p w:rsidR="00384B12" w:rsidRPr="00FF1055" w:rsidRDefault="00384B12" w:rsidP="001E32BB">
            <w:pPr>
              <w:rPr>
                <w:sz w:val="6"/>
                <w:szCs w:val="6"/>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6"/>
                <w:szCs w:val="6"/>
              </w:rPr>
            </w:pPr>
          </w:p>
        </w:tc>
        <w:tc>
          <w:tcPr>
            <w:tcW w:w="280" w:type="dxa"/>
            <w:vAlign w:val="bottom"/>
          </w:tcPr>
          <w:p w:rsidR="00384B12" w:rsidRPr="00FF1055" w:rsidRDefault="00384B12" w:rsidP="001E32BB">
            <w:pPr>
              <w:rPr>
                <w:sz w:val="6"/>
                <w:szCs w:val="6"/>
              </w:rPr>
            </w:pPr>
          </w:p>
        </w:tc>
        <w:tc>
          <w:tcPr>
            <w:tcW w:w="0" w:type="dxa"/>
            <w:vAlign w:val="bottom"/>
          </w:tcPr>
          <w:p w:rsidR="00384B12" w:rsidRPr="00FF1055" w:rsidRDefault="00384B12" w:rsidP="001E32BB">
            <w:pPr>
              <w:rPr>
                <w:sz w:val="1"/>
                <w:szCs w:val="1"/>
              </w:rPr>
            </w:pPr>
          </w:p>
        </w:tc>
      </w:tr>
      <w:tr w:rsidR="00384B12" w:rsidRPr="00FF1055" w:rsidTr="001E32BB">
        <w:trPr>
          <w:trHeight w:val="321"/>
        </w:trPr>
        <w:tc>
          <w:tcPr>
            <w:tcW w:w="162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Раздробление</w:t>
            </w:r>
          </w:p>
        </w:tc>
        <w:tc>
          <w:tcPr>
            <w:tcW w:w="2280" w:type="dxa"/>
            <w:gridSpan w:val="2"/>
            <w:vAlign w:val="bottom"/>
          </w:tcPr>
          <w:p w:rsidR="00384B12" w:rsidRPr="00FF1055" w:rsidRDefault="00384B12" w:rsidP="001E32BB">
            <w:pPr>
              <w:ind w:left="20"/>
              <w:rPr>
                <w:sz w:val="20"/>
                <w:szCs w:val="20"/>
              </w:rPr>
            </w:pPr>
            <w:r w:rsidRPr="00FF1055">
              <w:rPr>
                <w:rFonts w:eastAsia="Times New Roman"/>
                <w:sz w:val="19"/>
                <w:szCs w:val="19"/>
              </w:rPr>
              <w:t>Древнерусско    Урок</w:t>
            </w:r>
          </w:p>
        </w:tc>
        <w:tc>
          <w:tcPr>
            <w:tcW w:w="480" w:type="dxa"/>
            <w:vAlign w:val="bottom"/>
          </w:tcPr>
          <w:p w:rsidR="00384B12" w:rsidRPr="00FF1055" w:rsidRDefault="00384B12" w:rsidP="001E32BB">
            <w:pPr>
              <w:ind w:right="45"/>
              <w:jc w:val="right"/>
              <w:rPr>
                <w:sz w:val="20"/>
                <w:szCs w:val="20"/>
              </w:rPr>
            </w:pPr>
            <w:r w:rsidRPr="00FF1055">
              <w:rPr>
                <w:rFonts w:eastAsia="Times New Roman"/>
                <w:sz w:val="19"/>
                <w:szCs w:val="19"/>
              </w:rPr>
              <w:t>11.</w:t>
            </w:r>
          </w:p>
        </w:tc>
        <w:tc>
          <w:tcPr>
            <w:tcW w:w="1540" w:type="dxa"/>
            <w:gridSpan w:val="2"/>
            <w:vAlign w:val="bottom"/>
          </w:tcPr>
          <w:p w:rsidR="00384B12" w:rsidRPr="00FF1055" w:rsidRDefault="00384B12" w:rsidP="001E32BB">
            <w:pPr>
              <w:rPr>
                <w:sz w:val="20"/>
                <w:szCs w:val="20"/>
              </w:rPr>
            </w:pPr>
            <w:r w:rsidRPr="00FF1055">
              <w:rPr>
                <w:rFonts w:eastAsia="Times New Roman"/>
                <w:b/>
                <w:bCs/>
                <w:sz w:val="19"/>
                <w:szCs w:val="19"/>
              </w:rPr>
              <w:t>Раздробление</w:t>
            </w:r>
          </w:p>
        </w:tc>
        <w:tc>
          <w:tcPr>
            <w:tcW w:w="1260" w:type="dxa"/>
            <w:tcBorders>
              <w:right w:val="single" w:sz="8" w:space="0" w:color="auto"/>
            </w:tcBorders>
            <w:vAlign w:val="bottom"/>
          </w:tcPr>
          <w:p w:rsidR="00384B12" w:rsidRPr="00FF1055" w:rsidRDefault="00384B12" w:rsidP="001E32BB">
            <w:pPr>
              <w:ind w:right="69"/>
              <w:jc w:val="right"/>
              <w:rPr>
                <w:sz w:val="20"/>
                <w:szCs w:val="20"/>
              </w:rPr>
            </w:pPr>
            <w:r w:rsidRPr="00FF1055">
              <w:rPr>
                <w:rFonts w:eastAsia="Times New Roman"/>
                <w:b/>
                <w:bCs/>
                <w:sz w:val="19"/>
                <w:szCs w:val="19"/>
              </w:rPr>
              <w:t>Древнерус</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смысл  понятия  «по</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09"/>
        </w:trPr>
        <w:tc>
          <w:tcPr>
            <w:tcW w:w="1620" w:type="dxa"/>
            <w:tcBorders>
              <w:left w:val="single" w:sz="8" w:space="0" w:color="auto"/>
            </w:tcBorders>
            <w:vAlign w:val="bottom"/>
          </w:tcPr>
          <w:p w:rsidR="00384B12" w:rsidRPr="00FF1055" w:rsidRDefault="00384B12" w:rsidP="001E32BB">
            <w:pPr>
              <w:spacing w:line="209" w:lineRule="exact"/>
              <w:ind w:left="120"/>
              <w:rPr>
                <w:sz w:val="20"/>
                <w:szCs w:val="20"/>
              </w:rPr>
            </w:pPr>
            <w:r w:rsidRPr="00FF1055">
              <w:rPr>
                <w:rFonts w:eastAsia="Times New Roman"/>
                <w:sz w:val="19"/>
                <w:szCs w:val="19"/>
              </w:rPr>
              <w:t>го государства.</w:t>
            </w:r>
          </w:p>
        </w:tc>
        <w:tc>
          <w:tcPr>
            <w:tcW w:w="1560" w:type="dxa"/>
            <w:vAlign w:val="bottom"/>
          </w:tcPr>
          <w:p w:rsidR="00384B12" w:rsidRPr="00FF1055" w:rsidRDefault="00384B12" w:rsidP="001E32BB">
            <w:pPr>
              <w:rPr>
                <w:sz w:val="18"/>
                <w:szCs w:val="18"/>
              </w:rPr>
            </w:pPr>
          </w:p>
        </w:tc>
        <w:tc>
          <w:tcPr>
            <w:tcW w:w="2260" w:type="dxa"/>
            <w:gridSpan w:val="3"/>
            <w:vAlign w:val="bottom"/>
          </w:tcPr>
          <w:p w:rsidR="00384B12" w:rsidRPr="00FF1055" w:rsidRDefault="00384B12" w:rsidP="001E32BB">
            <w:pPr>
              <w:spacing w:line="209" w:lineRule="exact"/>
              <w:ind w:left="120"/>
              <w:rPr>
                <w:sz w:val="20"/>
                <w:szCs w:val="20"/>
              </w:rPr>
            </w:pPr>
            <w:r w:rsidRPr="00FF1055">
              <w:rPr>
                <w:rFonts w:eastAsia="Times New Roman"/>
                <w:b/>
                <w:bCs/>
                <w:sz w:val="19"/>
                <w:szCs w:val="19"/>
              </w:rPr>
              <w:t>ского государства.</w:t>
            </w:r>
          </w:p>
        </w:tc>
        <w:tc>
          <w:tcPr>
            <w:tcW w:w="480" w:type="dxa"/>
            <w:vAlign w:val="bottom"/>
          </w:tcPr>
          <w:p w:rsidR="00384B12" w:rsidRPr="00FF1055" w:rsidRDefault="00384B12" w:rsidP="001E32BB">
            <w:pPr>
              <w:rPr>
                <w:sz w:val="18"/>
                <w:szCs w:val="18"/>
              </w:rPr>
            </w:pPr>
          </w:p>
        </w:tc>
        <w:tc>
          <w:tcPr>
            <w:tcW w:w="126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09" w:lineRule="exact"/>
              <w:ind w:left="80"/>
              <w:rPr>
                <w:sz w:val="20"/>
                <w:szCs w:val="20"/>
              </w:rPr>
            </w:pPr>
            <w:r w:rsidRPr="00FF1055">
              <w:rPr>
                <w:rFonts w:eastAsia="Times New Roman"/>
                <w:sz w:val="19"/>
                <w:szCs w:val="19"/>
              </w:rPr>
              <w:t>литическая раздробленность».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9"/>
        </w:trPr>
        <w:tc>
          <w:tcPr>
            <w:tcW w:w="1620" w:type="dxa"/>
            <w:tcBorders>
              <w:left w:val="single" w:sz="8" w:space="0" w:color="auto"/>
            </w:tcBorders>
            <w:vAlign w:val="bottom"/>
          </w:tcPr>
          <w:p w:rsidR="00384B12" w:rsidRPr="00FF1055" w:rsidRDefault="00384B12" w:rsidP="001E32BB">
            <w:pPr>
              <w:rPr>
                <w:sz w:val="19"/>
                <w:szCs w:val="19"/>
              </w:rPr>
            </w:pPr>
          </w:p>
        </w:tc>
        <w:tc>
          <w:tcPr>
            <w:tcW w:w="1560" w:type="dxa"/>
            <w:vAlign w:val="bottom"/>
          </w:tcPr>
          <w:p w:rsidR="00384B12" w:rsidRPr="00FF1055" w:rsidRDefault="00384B12" w:rsidP="001E32BB">
            <w:pPr>
              <w:rPr>
                <w:sz w:val="19"/>
                <w:szCs w:val="19"/>
              </w:rPr>
            </w:pPr>
          </w:p>
        </w:tc>
        <w:tc>
          <w:tcPr>
            <w:tcW w:w="4000" w:type="dxa"/>
            <w:gridSpan w:val="5"/>
            <w:tcBorders>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экономическиеСоциально  и  полити</w:t>
            </w:r>
          </w:p>
        </w:tc>
        <w:tc>
          <w:tcPr>
            <w:tcW w:w="1400" w:type="dxa"/>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Называть</w:t>
            </w:r>
          </w:p>
        </w:tc>
        <w:tc>
          <w:tcPr>
            <w:tcW w:w="1980" w:type="dxa"/>
            <w:gridSpan w:val="2"/>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хронологические</w:t>
            </w:r>
          </w:p>
        </w:tc>
        <w:tc>
          <w:tcPr>
            <w:tcW w:w="28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20" w:type="dxa"/>
            <w:tcBorders>
              <w:left w:val="single" w:sz="8" w:space="0" w:color="auto"/>
            </w:tcBorders>
            <w:vAlign w:val="bottom"/>
          </w:tcPr>
          <w:p w:rsidR="00384B12" w:rsidRPr="00FF1055" w:rsidRDefault="00384B12" w:rsidP="001E32BB">
            <w:pPr>
              <w:rPr>
                <w:sz w:val="18"/>
                <w:szCs w:val="18"/>
              </w:rPr>
            </w:pPr>
          </w:p>
        </w:tc>
        <w:tc>
          <w:tcPr>
            <w:tcW w:w="1560" w:type="dxa"/>
            <w:vAlign w:val="bottom"/>
          </w:tcPr>
          <w:p w:rsidR="00384B12" w:rsidRPr="00FF1055" w:rsidRDefault="00384B12" w:rsidP="001E32BB">
            <w:pPr>
              <w:rPr>
                <w:sz w:val="18"/>
                <w:szCs w:val="18"/>
              </w:rPr>
            </w:pPr>
          </w:p>
        </w:tc>
        <w:tc>
          <w:tcPr>
            <w:tcW w:w="4000" w:type="dxa"/>
            <w:gridSpan w:val="5"/>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ческие  причины  раздробления  Древ</w:t>
            </w:r>
          </w:p>
        </w:tc>
        <w:tc>
          <w:tcPr>
            <w:tcW w:w="3380" w:type="dxa"/>
            <w:gridSpan w:val="3"/>
            <w:tcBorders>
              <w:right w:val="single" w:sz="8" w:space="0" w:color="auto"/>
            </w:tcBorders>
            <w:vAlign w:val="bottom"/>
          </w:tcPr>
          <w:p w:rsidR="00384B12" w:rsidRPr="00FF1055" w:rsidRDefault="00384B12" w:rsidP="001E32BB">
            <w:pPr>
              <w:spacing w:line="209" w:lineRule="exact"/>
              <w:ind w:left="80"/>
              <w:rPr>
                <w:sz w:val="20"/>
                <w:szCs w:val="20"/>
              </w:rPr>
            </w:pPr>
            <w:r w:rsidRPr="00FF1055">
              <w:rPr>
                <w:rFonts w:eastAsia="Times New Roman"/>
                <w:sz w:val="19"/>
                <w:szCs w:val="19"/>
              </w:rPr>
              <w:t>рамки  периода  раздробленнос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1"/>
        </w:trPr>
        <w:tc>
          <w:tcPr>
            <w:tcW w:w="1620" w:type="dxa"/>
            <w:tcBorders>
              <w:left w:val="single" w:sz="8" w:space="0" w:color="auto"/>
            </w:tcBorders>
            <w:vAlign w:val="bottom"/>
          </w:tcPr>
          <w:p w:rsidR="00384B12" w:rsidRPr="00FF1055" w:rsidRDefault="00384B12" w:rsidP="001E32BB">
            <w:pPr>
              <w:rPr>
                <w:sz w:val="17"/>
                <w:szCs w:val="17"/>
              </w:rPr>
            </w:pPr>
          </w:p>
        </w:tc>
        <w:tc>
          <w:tcPr>
            <w:tcW w:w="1560" w:type="dxa"/>
            <w:vAlign w:val="bottom"/>
          </w:tcPr>
          <w:p w:rsidR="00384B12" w:rsidRPr="00FF1055" w:rsidRDefault="00384B12" w:rsidP="001E32BB">
            <w:pPr>
              <w:rPr>
                <w:sz w:val="17"/>
                <w:szCs w:val="17"/>
              </w:rPr>
            </w:pPr>
          </w:p>
        </w:tc>
        <w:tc>
          <w:tcPr>
            <w:tcW w:w="1200" w:type="dxa"/>
            <w:gridSpan w:val="2"/>
            <w:vAlign w:val="bottom"/>
          </w:tcPr>
          <w:p w:rsidR="00384B12" w:rsidRPr="00FF1055" w:rsidRDefault="00384B12" w:rsidP="001E32BB">
            <w:pPr>
              <w:spacing w:line="201" w:lineRule="exact"/>
              <w:ind w:left="120"/>
              <w:rPr>
                <w:sz w:val="20"/>
                <w:szCs w:val="20"/>
              </w:rPr>
            </w:pPr>
            <w:r w:rsidRPr="00FF1055">
              <w:rPr>
                <w:rFonts w:eastAsia="Times New Roman"/>
                <w:sz w:val="19"/>
                <w:szCs w:val="19"/>
              </w:rPr>
              <w:t>нерусского</w:t>
            </w:r>
          </w:p>
        </w:tc>
        <w:tc>
          <w:tcPr>
            <w:tcW w:w="1540" w:type="dxa"/>
            <w:gridSpan w:val="2"/>
            <w:vAlign w:val="bottom"/>
          </w:tcPr>
          <w:p w:rsidR="00384B12" w:rsidRPr="00FF1055" w:rsidRDefault="00384B12" w:rsidP="001E32BB">
            <w:pPr>
              <w:spacing w:line="201" w:lineRule="exact"/>
              <w:ind w:left="280"/>
              <w:rPr>
                <w:sz w:val="20"/>
                <w:szCs w:val="20"/>
              </w:rPr>
            </w:pPr>
            <w:r w:rsidRPr="00FF1055">
              <w:rPr>
                <w:rFonts w:eastAsia="Times New Roman"/>
                <w:sz w:val="19"/>
                <w:szCs w:val="19"/>
              </w:rPr>
              <w:t>государства.</w:t>
            </w:r>
          </w:p>
        </w:tc>
        <w:tc>
          <w:tcPr>
            <w:tcW w:w="1260" w:type="dxa"/>
            <w:tcBorders>
              <w:right w:val="single" w:sz="8" w:space="0" w:color="auto"/>
            </w:tcBorders>
            <w:vAlign w:val="bottom"/>
          </w:tcPr>
          <w:p w:rsidR="00384B12" w:rsidRPr="00FF1055" w:rsidRDefault="00384B12" w:rsidP="001E32BB">
            <w:pPr>
              <w:spacing w:line="201" w:lineRule="exact"/>
              <w:ind w:right="69"/>
              <w:jc w:val="right"/>
              <w:rPr>
                <w:sz w:val="20"/>
                <w:szCs w:val="20"/>
              </w:rPr>
            </w:pPr>
            <w:r w:rsidRPr="00FF1055">
              <w:rPr>
                <w:rFonts w:eastAsia="Times New Roman"/>
                <w:sz w:val="19"/>
                <w:szCs w:val="19"/>
              </w:rPr>
              <w:t>Русьи</w:t>
            </w:r>
          </w:p>
        </w:tc>
        <w:tc>
          <w:tcPr>
            <w:tcW w:w="1400" w:type="dxa"/>
            <w:vAlign w:val="bottom"/>
          </w:tcPr>
          <w:p w:rsidR="00384B12" w:rsidRPr="00FF1055" w:rsidRDefault="00384B12" w:rsidP="001E32BB">
            <w:pPr>
              <w:spacing w:line="201" w:lineRule="exact"/>
              <w:ind w:left="80"/>
              <w:rPr>
                <w:sz w:val="20"/>
                <w:szCs w:val="20"/>
              </w:rPr>
            </w:pPr>
            <w:r w:rsidRPr="00FF1055">
              <w:rPr>
                <w:rFonts w:eastAsia="Times New Roman"/>
                <w:sz w:val="19"/>
                <w:szCs w:val="19"/>
              </w:rPr>
              <w:t>ти.</w:t>
            </w:r>
          </w:p>
        </w:tc>
        <w:tc>
          <w:tcPr>
            <w:tcW w:w="460" w:type="dxa"/>
            <w:vAlign w:val="bottom"/>
          </w:tcPr>
          <w:p w:rsidR="00384B12" w:rsidRPr="00FF1055" w:rsidRDefault="00384B12" w:rsidP="001E32BB">
            <w:pPr>
              <w:rPr>
                <w:sz w:val="17"/>
                <w:szCs w:val="17"/>
              </w:rPr>
            </w:pPr>
          </w:p>
        </w:tc>
        <w:tc>
          <w:tcPr>
            <w:tcW w:w="152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9"/>
        </w:trPr>
        <w:tc>
          <w:tcPr>
            <w:tcW w:w="1620" w:type="dxa"/>
            <w:tcBorders>
              <w:left w:val="single" w:sz="8" w:space="0" w:color="auto"/>
            </w:tcBorders>
            <w:vAlign w:val="bottom"/>
          </w:tcPr>
          <w:p w:rsidR="00384B12" w:rsidRPr="00FF1055" w:rsidRDefault="00384B12" w:rsidP="001E32BB">
            <w:pPr>
              <w:rPr>
                <w:sz w:val="19"/>
                <w:szCs w:val="19"/>
              </w:rPr>
            </w:pPr>
          </w:p>
        </w:tc>
        <w:tc>
          <w:tcPr>
            <w:tcW w:w="1560" w:type="dxa"/>
            <w:vAlign w:val="bottom"/>
          </w:tcPr>
          <w:p w:rsidR="00384B12" w:rsidRPr="00FF1055" w:rsidRDefault="00384B12" w:rsidP="001E32BB">
            <w:pPr>
              <w:rPr>
                <w:sz w:val="19"/>
                <w:szCs w:val="19"/>
              </w:rPr>
            </w:pPr>
          </w:p>
        </w:tc>
        <w:tc>
          <w:tcPr>
            <w:tcW w:w="4000" w:type="dxa"/>
            <w:gridSpan w:val="5"/>
            <w:tcBorders>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Степь.   Упадок   Киева.   Образование</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Раскрывать  </w:t>
            </w:r>
            <w:r w:rsidRPr="00FF1055">
              <w:rPr>
                <w:rFonts w:eastAsia="Times New Roman"/>
                <w:sz w:val="19"/>
                <w:szCs w:val="19"/>
              </w:rPr>
              <w:t>причины  и  послед</w:t>
            </w:r>
          </w:p>
        </w:tc>
        <w:tc>
          <w:tcPr>
            <w:tcW w:w="28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20" w:type="dxa"/>
            <w:tcBorders>
              <w:left w:val="single" w:sz="8" w:space="0" w:color="auto"/>
            </w:tcBorders>
            <w:vAlign w:val="bottom"/>
          </w:tcPr>
          <w:p w:rsidR="00384B12" w:rsidRPr="00FF1055" w:rsidRDefault="00384B12" w:rsidP="001E32BB">
            <w:pPr>
              <w:rPr>
                <w:sz w:val="18"/>
                <w:szCs w:val="18"/>
              </w:rPr>
            </w:pPr>
          </w:p>
        </w:tc>
        <w:tc>
          <w:tcPr>
            <w:tcW w:w="1560" w:type="dxa"/>
            <w:vAlign w:val="bottom"/>
          </w:tcPr>
          <w:p w:rsidR="00384B12" w:rsidRPr="00FF1055" w:rsidRDefault="00384B12" w:rsidP="001E32BB">
            <w:pPr>
              <w:rPr>
                <w:sz w:val="18"/>
                <w:szCs w:val="18"/>
              </w:rPr>
            </w:pPr>
          </w:p>
        </w:tc>
        <w:tc>
          <w:tcPr>
            <w:tcW w:w="4000" w:type="dxa"/>
            <w:gridSpan w:val="5"/>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самостоятельных  княжеств  и  земель.</w:t>
            </w:r>
          </w:p>
        </w:tc>
        <w:tc>
          <w:tcPr>
            <w:tcW w:w="3380" w:type="dxa"/>
            <w:gridSpan w:val="3"/>
            <w:tcBorders>
              <w:right w:val="single" w:sz="8" w:space="0" w:color="auto"/>
            </w:tcBorders>
            <w:vAlign w:val="bottom"/>
          </w:tcPr>
          <w:p w:rsidR="00384B12" w:rsidRPr="00FF1055" w:rsidRDefault="00384B12" w:rsidP="001E32BB">
            <w:pPr>
              <w:spacing w:line="209" w:lineRule="exact"/>
              <w:ind w:left="80"/>
              <w:rPr>
                <w:sz w:val="20"/>
                <w:szCs w:val="20"/>
              </w:rPr>
            </w:pPr>
            <w:r w:rsidRPr="00FF1055">
              <w:rPr>
                <w:rFonts w:eastAsia="Times New Roman"/>
                <w:sz w:val="19"/>
                <w:szCs w:val="19"/>
              </w:rPr>
              <w:t>ствия раздробленности.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20" w:type="dxa"/>
            <w:tcBorders>
              <w:left w:val="single" w:sz="8" w:space="0" w:color="auto"/>
            </w:tcBorders>
            <w:vAlign w:val="bottom"/>
          </w:tcPr>
          <w:p w:rsidR="00384B12" w:rsidRPr="00FF1055" w:rsidRDefault="00384B12" w:rsidP="001E32BB">
            <w:pPr>
              <w:rPr>
                <w:sz w:val="18"/>
                <w:szCs w:val="18"/>
              </w:rPr>
            </w:pPr>
          </w:p>
        </w:tc>
        <w:tc>
          <w:tcPr>
            <w:tcW w:w="1560" w:type="dxa"/>
            <w:vAlign w:val="bottom"/>
          </w:tcPr>
          <w:p w:rsidR="00384B12" w:rsidRPr="00FF1055" w:rsidRDefault="00384B12" w:rsidP="001E32BB">
            <w:pPr>
              <w:rPr>
                <w:sz w:val="18"/>
                <w:szCs w:val="18"/>
              </w:rPr>
            </w:pPr>
          </w:p>
        </w:tc>
        <w:tc>
          <w:tcPr>
            <w:tcW w:w="4000" w:type="dxa"/>
            <w:gridSpan w:val="5"/>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Характер  политической  власти  в  пе</w:t>
            </w:r>
          </w:p>
        </w:tc>
        <w:tc>
          <w:tcPr>
            <w:tcW w:w="1400" w:type="dxa"/>
            <w:vAlign w:val="bottom"/>
          </w:tcPr>
          <w:p w:rsidR="00384B12" w:rsidRPr="00FF1055" w:rsidRDefault="00384B12" w:rsidP="001E32BB">
            <w:pPr>
              <w:rPr>
                <w:sz w:val="18"/>
                <w:szCs w:val="18"/>
              </w:rPr>
            </w:pPr>
          </w:p>
        </w:tc>
        <w:tc>
          <w:tcPr>
            <w:tcW w:w="460" w:type="dxa"/>
            <w:vAlign w:val="bottom"/>
          </w:tcPr>
          <w:p w:rsidR="00384B12" w:rsidRPr="00FF1055" w:rsidRDefault="00384B12" w:rsidP="001E32BB">
            <w:pPr>
              <w:rPr>
                <w:sz w:val="18"/>
                <w:szCs w:val="18"/>
              </w:rPr>
            </w:pPr>
          </w:p>
        </w:tc>
        <w:tc>
          <w:tcPr>
            <w:tcW w:w="15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20" w:type="dxa"/>
            <w:tcBorders>
              <w:left w:val="single" w:sz="8" w:space="0" w:color="auto"/>
            </w:tcBorders>
            <w:vAlign w:val="bottom"/>
          </w:tcPr>
          <w:p w:rsidR="00384B12" w:rsidRPr="00FF1055" w:rsidRDefault="00384B12" w:rsidP="001E32BB">
            <w:pPr>
              <w:rPr>
                <w:sz w:val="18"/>
                <w:szCs w:val="18"/>
              </w:rPr>
            </w:pPr>
          </w:p>
        </w:tc>
        <w:tc>
          <w:tcPr>
            <w:tcW w:w="1560" w:type="dxa"/>
            <w:vAlign w:val="bottom"/>
          </w:tcPr>
          <w:p w:rsidR="00384B12" w:rsidRPr="00FF1055" w:rsidRDefault="00384B12" w:rsidP="001E32BB">
            <w:pPr>
              <w:rPr>
                <w:sz w:val="18"/>
                <w:szCs w:val="18"/>
              </w:rPr>
            </w:pPr>
          </w:p>
        </w:tc>
        <w:tc>
          <w:tcPr>
            <w:tcW w:w="72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риод</w:t>
            </w:r>
          </w:p>
        </w:tc>
        <w:tc>
          <w:tcPr>
            <w:tcW w:w="3280" w:type="dxa"/>
            <w:gridSpan w:val="4"/>
            <w:tcBorders>
              <w:right w:val="single" w:sz="8" w:space="0" w:color="auto"/>
            </w:tcBorders>
            <w:vAlign w:val="bottom"/>
          </w:tcPr>
          <w:p w:rsidR="00384B12" w:rsidRPr="00FF1055" w:rsidRDefault="00384B12" w:rsidP="001E32BB">
            <w:pPr>
              <w:spacing w:line="210" w:lineRule="exact"/>
              <w:ind w:right="69"/>
              <w:jc w:val="right"/>
              <w:rPr>
                <w:sz w:val="20"/>
                <w:szCs w:val="20"/>
              </w:rPr>
            </w:pPr>
            <w:r w:rsidRPr="00FF1055">
              <w:rPr>
                <w:rFonts w:eastAsia="Times New Roman"/>
                <w:sz w:val="19"/>
                <w:szCs w:val="19"/>
              </w:rPr>
              <w:t>раздробленности.   Междукня</w:t>
            </w:r>
          </w:p>
        </w:tc>
        <w:tc>
          <w:tcPr>
            <w:tcW w:w="1400" w:type="dxa"/>
            <w:vAlign w:val="bottom"/>
          </w:tcPr>
          <w:p w:rsidR="00384B12" w:rsidRPr="00FF1055" w:rsidRDefault="00384B12" w:rsidP="001E32BB">
            <w:pPr>
              <w:rPr>
                <w:sz w:val="18"/>
                <w:szCs w:val="18"/>
              </w:rPr>
            </w:pPr>
          </w:p>
        </w:tc>
        <w:tc>
          <w:tcPr>
            <w:tcW w:w="460" w:type="dxa"/>
            <w:vAlign w:val="bottom"/>
          </w:tcPr>
          <w:p w:rsidR="00384B12" w:rsidRPr="00FF1055" w:rsidRDefault="00384B12" w:rsidP="001E32BB">
            <w:pPr>
              <w:rPr>
                <w:sz w:val="18"/>
                <w:szCs w:val="18"/>
              </w:rPr>
            </w:pPr>
          </w:p>
        </w:tc>
        <w:tc>
          <w:tcPr>
            <w:tcW w:w="15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20" w:type="dxa"/>
            <w:tcBorders>
              <w:left w:val="single" w:sz="8" w:space="0" w:color="auto"/>
            </w:tcBorders>
            <w:vAlign w:val="bottom"/>
          </w:tcPr>
          <w:p w:rsidR="00384B12" w:rsidRPr="00FF1055" w:rsidRDefault="00384B12" w:rsidP="001E32BB">
            <w:pPr>
              <w:rPr>
                <w:sz w:val="18"/>
                <w:szCs w:val="18"/>
              </w:rPr>
            </w:pPr>
          </w:p>
        </w:tc>
        <w:tc>
          <w:tcPr>
            <w:tcW w:w="1560" w:type="dxa"/>
            <w:vAlign w:val="bottom"/>
          </w:tcPr>
          <w:p w:rsidR="00384B12" w:rsidRPr="00FF1055" w:rsidRDefault="00384B12" w:rsidP="001E32BB">
            <w:pPr>
              <w:rPr>
                <w:sz w:val="18"/>
                <w:szCs w:val="18"/>
              </w:rPr>
            </w:pPr>
          </w:p>
        </w:tc>
        <w:tc>
          <w:tcPr>
            <w:tcW w:w="4000" w:type="dxa"/>
            <w:gridSpan w:val="5"/>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жеские  отношения  и  междоусобные</w:t>
            </w:r>
          </w:p>
        </w:tc>
        <w:tc>
          <w:tcPr>
            <w:tcW w:w="1400" w:type="dxa"/>
            <w:vAlign w:val="bottom"/>
          </w:tcPr>
          <w:p w:rsidR="00384B12" w:rsidRPr="00FF1055" w:rsidRDefault="00384B12" w:rsidP="001E32BB">
            <w:pPr>
              <w:rPr>
                <w:sz w:val="18"/>
                <w:szCs w:val="18"/>
              </w:rPr>
            </w:pPr>
          </w:p>
        </w:tc>
        <w:tc>
          <w:tcPr>
            <w:tcW w:w="460" w:type="dxa"/>
            <w:vAlign w:val="bottom"/>
          </w:tcPr>
          <w:p w:rsidR="00384B12" w:rsidRPr="00FF1055" w:rsidRDefault="00384B12" w:rsidP="001E32BB">
            <w:pPr>
              <w:rPr>
                <w:sz w:val="18"/>
                <w:szCs w:val="18"/>
              </w:rPr>
            </w:pPr>
          </w:p>
        </w:tc>
        <w:tc>
          <w:tcPr>
            <w:tcW w:w="15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20" w:type="dxa"/>
            <w:tcBorders>
              <w:left w:val="single" w:sz="8" w:space="0" w:color="auto"/>
            </w:tcBorders>
            <w:vAlign w:val="bottom"/>
          </w:tcPr>
          <w:p w:rsidR="00384B12" w:rsidRPr="00FF1055" w:rsidRDefault="00384B12" w:rsidP="001E32BB">
            <w:pPr>
              <w:rPr>
                <w:sz w:val="18"/>
                <w:szCs w:val="18"/>
              </w:rPr>
            </w:pPr>
          </w:p>
        </w:tc>
        <w:tc>
          <w:tcPr>
            <w:tcW w:w="1560" w:type="dxa"/>
            <w:vAlign w:val="bottom"/>
          </w:tcPr>
          <w:p w:rsidR="00384B12" w:rsidRPr="00FF1055" w:rsidRDefault="00384B12" w:rsidP="001E32BB">
            <w:pPr>
              <w:rPr>
                <w:sz w:val="18"/>
                <w:szCs w:val="18"/>
              </w:rPr>
            </w:pPr>
          </w:p>
        </w:tc>
        <w:tc>
          <w:tcPr>
            <w:tcW w:w="4000" w:type="dxa"/>
            <w:gridSpan w:val="5"/>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войны.  Идея  единства  Руси.  Послед</w:t>
            </w:r>
          </w:p>
        </w:tc>
        <w:tc>
          <w:tcPr>
            <w:tcW w:w="1400" w:type="dxa"/>
            <w:vAlign w:val="bottom"/>
          </w:tcPr>
          <w:p w:rsidR="00384B12" w:rsidRPr="00FF1055" w:rsidRDefault="00384B12" w:rsidP="001E32BB">
            <w:pPr>
              <w:rPr>
                <w:sz w:val="18"/>
                <w:szCs w:val="18"/>
              </w:rPr>
            </w:pPr>
          </w:p>
        </w:tc>
        <w:tc>
          <w:tcPr>
            <w:tcW w:w="460" w:type="dxa"/>
            <w:vAlign w:val="bottom"/>
          </w:tcPr>
          <w:p w:rsidR="00384B12" w:rsidRPr="00FF1055" w:rsidRDefault="00384B12" w:rsidP="001E32BB">
            <w:pPr>
              <w:rPr>
                <w:sz w:val="18"/>
                <w:szCs w:val="18"/>
              </w:rPr>
            </w:pPr>
          </w:p>
        </w:tc>
        <w:tc>
          <w:tcPr>
            <w:tcW w:w="15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20" w:type="dxa"/>
            <w:tcBorders>
              <w:left w:val="single" w:sz="8" w:space="0" w:color="auto"/>
            </w:tcBorders>
            <w:vAlign w:val="bottom"/>
          </w:tcPr>
          <w:p w:rsidR="00384B12" w:rsidRPr="00FF1055" w:rsidRDefault="00384B12" w:rsidP="001E32BB">
            <w:pPr>
              <w:rPr>
                <w:sz w:val="18"/>
                <w:szCs w:val="18"/>
              </w:rPr>
            </w:pPr>
          </w:p>
        </w:tc>
        <w:tc>
          <w:tcPr>
            <w:tcW w:w="1560" w:type="dxa"/>
            <w:vAlign w:val="bottom"/>
          </w:tcPr>
          <w:p w:rsidR="00384B12" w:rsidRPr="00FF1055" w:rsidRDefault="00384B12" w:rsidP="001E32BB">
            <w:pPr>
              <w:rPr>
                <w:sz w:val="18"/>
                <w:szCs w:val="18"/>
              </w:rPr>
            </w:pPr>
          </w:p>
        </w:tc>
        <w:tc>
          <w:tcPr>
            <w:tcW w:w="72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ствия</w:t>
            </w:r>
          </w:p>
        </w:tc>
        <w:tc>
          <w:tcPr>
            <w:tcW w:w="154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раздробления</w:t>
            </w:r>
          </w:p>
        </w:tc>
        <w:tc>
          <w:tcPr>
            <w:tcW w:w="1740" w:type="dxa"/>
            <w:gridSpan w:val="2"/>
            <w:tcBorders>
              <w:right w:val="single" w:sz="8" w:space="0" w:color="auto"/>
            </w:tcBorders>
            <w:vAlign w:val="bottom"/>
          </w:tcPr>
          <w:p w:rsidR="00384B12" w:rsidRPr="00FF1055" w:rsidRDefault="00384B12" w:rsidP="001E32BB">
            <w:pPr>
              <w:spacing w:line="210" w:lineRule="exact"/>
              <w:ind w:right="69"/>
              <w:jc w:val="right"/>
              <w:rPr>
                <w:sz w:val="20"/>
                <w:szCs w:val="20"/>
              </w:rPr>
            </w:pPr>
            <w:r w:rsidRPr="00FF1055">
              <w:rPr>
                <w:rFonts w:eastAsia="Times New Roman"/>
                <w:sz w:val="19"/>
                <w:szCs w:val="19"/>
              </w:rPr>
              <w:t>Древнерусского</w:t>
            </w:r>
          </w:p>
        </w:tc>
        <w:tc>
          <w:tcPr>
            <w:tcW w:w="1400" w:type="dxa"/>
            <w:vAlign w:val="bottom"/>
          </w:tcPr>
          <w:p w:rsidR="00384B12" w:rsidRPr="00FF1055" w:rsidRDefault="00384B12" w:rsidP="001E32BB">
            <w:pPr>
              <w:rPr>
                <w:sz w:val="18"/>
                <w:szCs w:val="18"/>
              </w:rPr>
            </w:pPr>
          </w:p>
        </w:tc>
        <w:tc>
          <w:tcPr>
            <w:tcW w:w="460" w:type="dxa"/>
            <w:vAlign w:val="bottom"/>
          </w:tcPr>
          <w:p w:rsidR="00384B12" w:rsidRPr="00FF1055" w:rsidRDefault="00384B12" w:rsidP="001E32BB">
            <w:pPr>
              <w:rPr>
                <w:sz w:val="18"/>
                <w:szCs w:val="18"/>
              </w:rPr>
            </w:pPr>
          </w:p>
        </w:tc>
        <w:tc>
          <w:tcPr>
            <w:tcW w:w="15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20" w:type="dxa"/>
            <w:tcBorders>
              <w:left w:val="single" w:sz="8" w:space="0" w:color="auto"/>
            </w:tcBorders>
            <w:vAlign w:val="bottom"/>
          </w:tcPr>
          <w:p w:rsidR="00384B12" w:rsidRPr="00FF1055" w:rsidRDefault="00384B12" w:rsidP="001E32BB">
            <w:pPr>
              <w:rPr>
                <w:sz w:val="18"/>
                <w:szCs w:val="18"/>
              </w:rPr>
            </w:pPr>
          </w:p>
        </w:tc>
        <w:tc>
          <w:tcPr>
            <w:tcW w:w="1560" w:type="dxa"/>
            <w:vAlign w:val="bottom"/>
          </w:tcPr>
          <w:p w:rsidR="00384B12" w:rsidRPr="00FF1055" w:rsidRDefault="00384B12" w:rsidP="001E32BB">
            <w:pPr>
              <w:rPr>
                <w:sz w:val="18"/>
                <w:szCs w:val="18"/>
              </w:rPr>
            </w:pPr>
          </w:p>
        </w:tc>
        <w:tc>
          <w:tcPr>
            <w:tcW w:w="226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государства.</w:t>
            </w:r>
          </w:p>
        </w:tc>
        <w:tc>
          <w:tcPr>
            <w:tcW w:w="480" w:type="dxa"/>
            <w:vAlign w:val="bottom"/>
          </w:tcPr>
          <w:p w:rsidR="00384B12" w:rsidRPr="00FF1055" w:rsidRDefault="00384B12" w:rsidP="001E32BB">
            <w:pPr>
              <w:rPr>
                <w:sz w:val="18"/>
                <w:szCs w:val="18"/>
              </w:rPr>
            </w:pPr>
          </w:p>
        </w:tc>
        <w:tc>
          <w:tcPr>
            <w:tcW w:w="1260" w:type="dxa"/>
            <w:tcBorders>
              <w:right w:val="single" w:sz="8" w:space="0" w:color="auto"/>
            </w:tcBorders>
            <w:vAlign w:val="bottom"/>
          </w:tcPr>
          <w:p w:rsidR="00384B12" w:rsidRPr="00FF1055" w:rsidRDefault="00384B12" w:rsidP="001E32BB">
            <w:pPr>
              <w:rPr>
                <w:sz w:val="18"/>
                <w:szCs w:val="18"/>
              </w:rPr>
            </w:pPr>
          </w:p>
        </w:tc>
        <w:tc>
          <w:tcPr>
            <w:tcW w:w="1400" w:type="dxa"/>
            <w:vAlign w:val="bottom"/>
          </w:tcPr>
          <w:p w:rsidR="00384B12" w:rsidRPr="00FF1055" w:rsidRDefault="00384B12" w:rsidP="001E32BB">
            <w:pPr>
              <w:rPr>
                <w:sz w:val="18"/>
                <w:szCs w:val="18"/>
              </w:rPr>
            </w:pPr>
          </w:p>
        </w:tc>
        <w:tc>
          <w:tcPr>
            <w:tcW w:w="460" w:type="dxa"/>
            <w:vAlign w:val="bottom"/>
          </w:tcPr>
          <w:p w:rsidR="00384B12" w:rsidRPr="00FF1055" w:rsidRDefault="00384B12" w:rsidP="001E32BB">
            <w:pPr>
              <w:rPr>
                <w:sz w:val="18"/>
                <w:szCs w:val="18"/>
              </w:rPr>
            </w:pPr>
          </w:p>
        </w:tc>
        <w:tc>
          <w:tcPr>
            <w:tcW w:w="15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01"/>
        </w:trPr>
        <w:tc>
          <w:tcPr>
            <w:tcW w:w="1620" w:type="dxa"/>
            <w:tcBorders>
              <w:left w:val="single" w:sz="8" w:space="0" w:color="auto"/>
              <w:bottom w:val="single" w:sz="8" w:space="0" w:color="auto"/>
            </w:tcBorders>
            <w:vAlign w:val="bottom"/>
          </w:tcPr>
          <w:p w:rsidR="00384B12" w:rsidRPr="00FF1055" w:rsidRDefault="00384B12" w:rsidP="001E32BB">
            <w:pPr>
              <w:rPr>
                <w:sz w:val="8"/>
                <w:szCs w:val="8"/>
              </w:rPr>
            </w:pPr>
          </w:p>
        </w:tc>
        <w:tc>
          <w:tcPr>
            <w:tcW w:w="1560" w:type="dxa"/>
            <w:tcBorders>
              <w:bottom w:val="single" w:sz="8" w:space="0" w:color="auto"/>
            </w:tcBorders>
            <w:vAlign w:val="bottom"/>
          </w:tcPr>
          <w:p w:rsidR="00384B12" w:rsidRPr="00FF1055" w:rsidRDefault="00384B12" w:rsidP="001E32BB">
            <w:pPr>
              <w:rPr>
                <w:sz w:val="8"/>
                <w:szCs w:val="8"/>
              </w:rPr>
            </w:pPr>
          </w:p>
        </w:tc>
        <w:tc>
          <w:tcPr>
            <w:tcW w:w="720" w:type="dxa"/>
            <w:tcBorders>
              <w:bottom w:val="single" w:sz="8" w:space="0" w:color="auto"/>
            </w:tcBorders>
            <w:vAlign w:val="bottom"/>
          </w:tcPr>
          <w:p w:rsidR="00384B12" w:rsidRPr="00FF1055" w:rsidRDefault="00384B12" w:rsidP="001E32BB">
            <w:pPr>
              <w:rPr>
                <w:sz w:val="8"/>
                <w:szCs w:val="8"/>
              </w:rPr>
            </w:pPr>
          </w:p>
        </w:tc>
        <w:tc>
          <w:tcPr>
            <w:tcW w:w="480" w:type="dxa"/>
            <w:tcBorders>
              <w:bottom w:val="single" w:sz="8" w:space="0" w:color="auto"/>
            </w:tcBorders>
            <w:vAlign w:val="bottom"/>
          </w:tcPr>
          <w:p w:rsidR="00384B12" w:rsidRPr="00FF1055" w:rsidRDefault="00384B12" w:rsidP="001E32BB">
            <w:pPr>
              <w:rPr>
                <w:sz w:val="8"/>
                <w:szCs w:val="8"/>
              </w:rPr>
            </w:pPr>
          </w:p>
        </w:tc>
        <w:tc>
          <w:tcPr>
            <w:tcW w:w="1060" w:type="dxa"/>
            <w:tcBorders>
              <w:bottom w:val="single" w:sz="8" w:space="0" w:color="auto"/>
            </w:tcBorders>
            <w:vAlign w:val="bottom"/>
          </w:tcPr>
          <w:p w:rsidR="00384B12" w:rsidRPr="00FF1055" w:rsidRDefault="00384B12" w:rsidP="001E32BB">
            <w:pPr>
              <w:rPr>
                <w:sz w:val="8"/>
                <w:szCs w:val="8"/>
              </w:rPr>
            </w:pPr>
          </w:p>
        </w:tc>
        <w:tc>
          <w:tcPr>
            <w:tcW w:w="1740" w:type="dxa"/>
            <w:gridSpan w:val="2"/>
            <w:tcBorders>
              <w:bottom w:val="single" w:sz="8" w:space="0" w:color="auto"/>
              <w:right w:val="single" w:sz="8" w:space="0" w:color="auto"/>
            </w:tcBorders>
            <w:vAlign w:val="bottom"/>
          </w:tcPr>
          <w:p w:rsidR="00384B12" w:rsidRPr="00FF1055" w:rsidRDefault="00384B12" w:rsidP="001E32BB">
            <w:pPr>
              <w:rPr>
                <w:sz w:val="8"/>
                <w:szCs w:val="8"/>
              </w:rPr>
            </w:pPr>
          </w:p>
        </w:tc>
        <w:tc>
          <w:tcPr>
            <w:tcW w:w="1400" w:type="dxa"/>
            <w:tcBorders>
              <w:bottom w:val="single" w:sz="8" w:space="0" w:color="auto"/>
            </w:tcBorders>
            <w:vAlign w:val="bottom"/>
          </w:tcPr>
          <w:p w:rsidR="00384B12" w:rsidRPr="00FF1055" w:rsidRDefault="00384B12" w:rsidP="001E32BB">
            <w:pPr>
              <w:rPr>
                <w:sz w:val="8"/>
                <w:szCs w:val="8"/>
              </w:rPr>
            </w:pPr>
          </w:p>
        </w:tc>
        <w:tc>
          <w:tcPr>
            <w:tcW w:w="460" w:type="dxa"/>
            <w:tcBorders>
              <w:bottom w:val="single" w:sz="8" w:space="0" w:color="auto"/>
            </w:tcBorders>
            <w:vAlign w:val="bottom"/>
          </w:tcPr>
          <w:p w:rsidR="00384B12" w:rsidRPr="00FF1055" w:rsidRDefault="00384B12" w:rsidP="001E32BB">
            <w:pPr>
              <w:rPr>
                <w:sz w:val="8"/>
                <w:szCs w:val="8"/>
              </w:rPr>
            </w:pPr>
          </w:p>
        </w:tc>
        <w:tc>
          <w:tcPr>
            <w:tcW w:w="1520" w:type="dxa"/>
            <w:tcBorders>
              <w:bottom w:val="single" w:sz="8" w:space="0" w:color="auto"/>
              <w:right w:val="single" w:sz="8" w:space="0" w:color="auto"/>
            </w:tcBorders>
            <w:vAlign w:val="bottom"/>
          </w:tcPr>
          <w:p w:rsidR="00384B12" w:rsidRPr="00FF1055" w:rsidRDefault="00384B12" w:rsidP="001E32BB">
            <w:pPr>
              <w:rPr>
                <w:sz w:val="8"/>
                <w:szCs w:val="8"/>
              </w:rPr>
            </w:pPr>
          </w:p>
        </w:tc>
        <w:tc>
          <w:tcPr>
            <w:tcW w:w="280" w:type="dxa"/>
            <w:vAlign w:val="bottom"/>
          </w:tcPr>
          <w:p w:rsidR="00384B12" w:rsidRPr="00FF1055" w:rsidRDefault="00384B12" w:rsidP="001E32BB">
            <w:pPr>
              <w:rPr>
                <w:sz w:val="8"/>
                <w:szCs w:val="8"/>
              </w:rPr>
            </w:pPr>
          </w:p>
        </w:tc>
        <w:tc>
          <w:tcPr>
            <w:tcW w:w="0" w:type="dxa"/>
            <w:vAlign w:val="bottom"/>
          </w:tcPr>
          <w:p w:rsidR="00384B12" w:rsidRPr="00FF1055" w:rsidRDefault="00384B12" w:rsidP="001E32BB">
            <w:pPr>
              <w:rPr>
                <w:sz w:val="1"/>
                <w:szCs w:val="1"/>
              </w:rPr>
            </w:pPr>
          </w:p>
        </w:tc>
      </w:tr>
      <w:tr w:rsidR="00384B12" w:rsidRPr="00FF1055" w:rsidTr="001E32BB">
        <w:trPr>
          <w:trHeight w:val="291"/>
        </w:trPr>
        <w:tc>
          <w:tcPr>
            <w:tcW w:w="1620" w:type="dxa"/>
            <w:tcBorders>
              <w:left w:val="single" w:sz="8" w:space="0" w:color="auto"/>
            </w:tcBorders>
            <w:vAlign w:val="bottom"/>
          </w:tcPr>
          <w:p w:rsidR="00384B12" w:rsidRPr="00FF1055" w:rsidRDefault="00384B12" w:rsidP="001E32BB">
            <w:pPr>
              <w:rPr>
                <w:sz w:val="24"/>
                <w:szCs w:val="24"/>
              </w:rPr>
            </w:pPr>
          </w:p>
        </w:tc>
        <w:tc>
          <w:tcPr>
            <w:tcW w:w="1560" w:type="dxa"/>
            <w:vAlign w:val="bottom"/>
          </w:tcPr>
          <w:p w:rsidR="00384B12" w:rsidRPr="00FF1055" w:rsidRDefault="00384B12" w:rsidP="001E32BB">
            <w:pPr>
              <w:rPr>
                <w:sz w:val="24"/>
                <w:szCs w:val="24"/>
              </w:rPr>
            </w:pPr>
          </w:p>
        </w:tc>
        <w:tc>
          <w:tcPr>
            <w:tcW w:w="720" w:type="dxa"/>
            <w:vAlign w:val="bottom"/>
          </w:tcPr>
          <w:p w:rsidR="00384B12" w:rsidRPr="00FF1055" w:rsidRDefault="00384B12" w:rsidP="001E32BB">
            <w:pPr>
              <w:ind w:left="120"/>
              <w:rPr>
                <w:sz w:val="20"/>
                <w:szCs w:val="20"/>
              </w:rPr>
            </w:pPr>
            <w:r w:rsidRPr="00FF1055">
              <w:rPr>
                <w:rFonts w:eastAsia="Times New Roman"/>
                <w:sz w:val="19"/>
                <w:szCs w:val="19"/>
              </w:rPr>
              <w:t>Урок</w:t>
            </w:r>
          </w:p>
        </w:tc>
        <w:tc>
          <w:tcPr>
            <w:tcW w:w="480" w:type="dxa"/>
            <w:vAlign w:val="bottom"/>
          </w:tcPr>
          <w:p w:rsidR="00384B12" w:rsidRPr="00FF1055" w:rsidRDefault="00384B12" w:rsidP="001E32BB">
            <w:pPr>
              <w:jc w:val="right"/>
              <w:rPr>
                <w:sz w:val="20"/>
                <w:szCs w:val="20"/>
              </w:rPr>
            </w:pPr>
            <w:r w:rsidRPr="00FF1055">
              <w:rPr>
                <w:rFonts w:eastAsia="Times New Roman"/>
                <w:sz w:val="19"/>
                <w:szCs w:val="19"/>
              </w:rPr>
              <w:t>12.</w:t>
            </w:r>
          </w:p>
        </w:tc>
        <w:tc>
          <w:tcPr>
            <w:tcW w:w="1060" w:type="dxa"/>
            <w:vAlign w:val="bottom"/>
          </w:tcPr>
          <w:p w:rsidR="00384B12" w:rsidRPr="00FF1055" w:rsidRDefault="00384B12" w:rsidP="001E32BB">
            <w:pPr>
              <w:ind w:left="65"/>
              <w:jc w:val="center"/>
              <w:rPr>
                <w:sz w:val="20"/>
                <w:szCs w:val="20"/>
              </w:rPr>
            </w:pPr>
            <w:r w:rsidRPr="00FF1055">
              <w:rPr>
                <w:rFonts w:eastAsia="Times New Roman"/>
                <w:b/>
                <w:bCs/>
                <w:sz w:val="19"/>
                <w:szCs w:val="19"/>
              </w:rPr>
              <w:t>Главные</w:t>
            </w:r>
          </w:p>
        </w:tc>
        <w:tc>
          <w:tcPr>
            <w:tcW w:w="1740" w:type="dxa"/>
            <w:gridSpan w:val="2"/>
            <w:tcBorders>
              <w:right w:val="single" w:sz="8" w:space="0" w:color="auto"/>
            </w:tcBorders>
            <w:vAlign w:val="bottom"/>
          </w:tcPr>
          <w:p w:rsidR="00384B12" w:rsidRPr="00FF1055" w:rsidRDefault="00384B12" w:rsidP="001E32BB">
            <w:pPr>
              <w:ind w:right="69"/>
              <w:jc w:val="right"/>
              <w:rPr>
                <w:sz w:val="20"/>
                <w:szCs w:val="20"/>
              </w:rPr>
            </w:pPr>
            <w:r w:rsidRPr="00FF1055">
              <w:rPr>
                <w:rFonts w:eastAsia="Times New Roman"/>
                <w:b/>
                <w:bCs/>
                <w:sz w:val="19"/>
                <w:szCs w:val="19"/>
              </w:rPr>
              <w:t>политические</w:t>
            </w:r>
          </w:p>
        </w:tc>
        <w:tc>
          <w:tcPr>
            <w:tcW w:w="1400" w:type="dxa"/>
            <w:vAlign w:val="bottom"/>
          </w:tcPr>
          <w:p w:rsidR="00384B12" w:rsidRPr="00FF1055" w:rsidRDefault="00384B12" w:rsidP="001E32BB">
            <w:pPr>
              <w:ind w:left="80"/>
              <w:rPr>
                <w:sz w:val="20"/>
                <w:szCs w:val="20"/>
              </w:rPr>
            </w:pPr>
            <w:r w:rsidRPr="00FF1055">
              <w:rPr>
                <w:rFonts w:eastAsia="Times New Roman"/>
                <w:b/>
                <w:bCs/>
                <w:sz w:val="19"/>
                <w:szCs w:val="19"/>
              </w:rPr>
              <w:t>Показывать</w:t>
            </w:r>
          </w:p>
        </w:tc>
        <w:tc>
          <w:tcPr>
            <w:tcW w:w="460" w:type="dxa"/>
            <w:vAlign w:val="bottom"/>
          </w:tcPr>
          <w:p w:rsidR="00384B12" w:rsidRPr="00FF1055" w:rsidRDefault="00384B12" w:rsidP="001E32BB">
            <w:pPr>
              <w:ind w:left="80"/>
              <w:rPr>
                <w:sz w:val="20"/>
                <w:szCs w:val="20"/>
              </w:rPr>
            </w:pPr>
            <w:r w:rsidRPr="00FF1055">
              <w:rPr>
                <w:rFonts w:eastAsia="Times New Roman"/>
                <w:sz w:val="19"/>
                <w:szCs w:val="19"/>
              </w:rPr>
              <w:t>на</w:t>
            </w:r>
          </w:p>
        </w:tc>
        <w:tc>
          <w:tcPr>
            <w:tcW w:w="152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исторической</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7"/>
        </w:trPr>
        <w:tc>
          <w:tcPr>
            <w:tcW w:w="1620" w:type="dxa"/>
            <w:tcBorders>
              <w:left w:val="single" w:sz="8" w:space="0" w:color="auto"/>
            </w:tcBorders>
            <w:vAlign w:val="bottom"/>
          </w:tcPr>
          <w:p w:rsidR="00384B12" w:rsidRPr="00FF1055" w:rsidRDefault="00384B12" w:rsidP="001E32BB">
            <w:pPr>
              <w:rPr>
                <w:sz w:val="18"/>
                <w:szCs w:val="18"/>
              </w:rPr>
            </w:pPr>
          </w:p>
        </w:tc>
        <w:tc>
          <w:tcPr>
            <w:tcW w:w="1560" w:type="dxa"/>
            <w:vAlign w:val="bottom"/>
          </w:tcPr>
          <w:p w:rsidR="00384B12" w:rsidRPr="00FF1055" w:rsidRDefault="00384B12" w:rsidP="001E32BB">
            <w:pPr>
              <w:rPr>
                <w:sz w:val="18"/>
                <w:szCs w:val="18"/>
              </w:rPr>
            </w:pPr>
          </w:p>
        </w:tc>
        <w:tc>
          <w:tcPr>
            <w:tcW w:w="2260" w:type="dxa"/>
            <w:gridSpan w:val="3"/>
            <w:vAlign w:val="bottom"/>
          </w:tcPr>
          <w:p w:rsidR="00384B12" w:rsidRPr="00FF1055" w:rsidRDefault="00384B12" w:rsidP="001E32BB">
            <w:pPr>
              <w:spacing w:line="216" w:lineRule="exact"/>
              <w:ind w:left="120"/>
              <w:rPr>
                <w:sz w:val="20"/>
                <w:szCs w:val="20"/>
              </w:rPr>
            </w:pPr>
            <w:r w:rsidRPr="00FF1055">
              <w:rPr>
                <w:rFonts w:eastAsia="Times New Roman"/>
                <w:b/>
                <w:bCs/>
                <w:sz w:val="19"/>
                <w:szCs w:val="19"/>
              </w:rPr>
              <w:t>центры Руси.</w:t>
            </w:r>
          </w:p>
        </w:tc>
        <w:tc>
          <w:tcPr>
            <w:tcW w:w="480" w:type="dxa"/>
            <w:vAlign w:val="bottom"/>
          </w:tcPr>
          <w:p w:rsidR="00384B12" w:rsidRPr="00FF1055" w:rsidRDefault="00384B12" w:rsidP="001E32BB">
            <w:pPr>
              <w:rPr>
                <w:sz w:val="18"/>
                <w:szCs w:val="18"/>
              </w:rPr>
            </w:pPr>
          </w:p>
        </w:tc>
        <w:tc>
          <w:tcPr>
            <w:tcW w:w="126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7" w:lineRule="exact"/>
              <w:ind w:left="80"/>
              <w:rPr>
                <w:sz w:val="20"/>
                <w:szCs w:val="20"/>
              </w:rPr>
            </w:pPr>
            <w:r w:rsidRPr="00FF1055">
              <w:rPr>
                <w:rFonts w:eastAsia="Times New Roman"/>
                <w:sz w:val="19"/>
                <w:szCs w:val="19"/>
              </w:rPr>
              <w:t>карте  территории  крупнейших</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1620" w:type="dxa"/>
            <w:tcBorders>
              <w:left w:val="single" w:sz="8" w:space="0" w:color="auto"/>
            </w:tcBorders>
            <w:vAlign w:val="bottom"/>
          </w:tcPr>
          <w:p w:rsidR="00384B12" w:rsidRPr="00FF1055" w:rsidRDefault="00384B12" w:rsidP="001E32BB">
            <w:pPr>
              <w:rPr>
                <w:sz w:val="17"/>
                <w:szCs w:val="17"/>
              </w:rPr>
            </w:pPr>
          </w:p>
        </w:tc>
        <w:tc>
          <w:tcPr>
            <w:tcW w:w="1560" w:type="dxa"/>
            <w:vAlign w:val="bottom"/>
          </w:tcPr>
          <w:p w:rsidR="00384B12" w:rsidRPr="00FF1055" w:rsidRDefault="00384B12" w:rsidP="001E32BB">
            <w:pPr>
              <w:rPr>
                <w:sz w:val="17"/>
                <w:szCs w:val="17"/>
              </w:rPr>
            </w:pPr>
          </w:p>
        </w:tc>
        <w:tc>
          <w:tcPr>
            <w:tcW w:w="4000" w:type="dxa"/>
            <w:gridSpan w:val="5"/>
            <w:tcBorders>
              <w:right w:val="single" w:sz="8" w:space="0" w:color="auto"/>
            </w:tcBorders>
            <w:vAlign w:val="bottom"/>
          </w:tcPr>
          <w:p w:rsidR="00384B12" w:rsidRPr="00FF1055" w:rsidRDefault="00384B12" w:rsidP="001E32BB">
            <w:pPr>
              <w:spacing w:line="202" w:lineRule="exact"/>
              <w:ind w:left="120"/>
              <w:rPr>
                <w:sz w:val="20"/>
                <w:szCs w:val="20"/>
              </w:rPr>
            </w:pPr>
            <w:r w:rsidRPr="00FF1055">
              <w:rPr>
                <w:rFonts w:eastAsia="Times New Roman"/>
                <w:sz w:val="19"/>
                <w:szCs w:val="19"/>
              </w:rPr>
              <w:t>Крупнейшие  самостоятельные  цент</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самостоятельных центров Руси.</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9"/>
        </w:trPr>
        <w:tc>
          <w:tcPr>
            <w:tcW w:w="1620" w:type="dxa"/>
            <w:tcBorders>
              <w:left w:val="single" w:sz="8" w:space="0" w:color="auto"/>
            </w:tcBorders>
            <w:vAlign w:val="bottom"/>
          </w:tcPr>
          <w:p w:rsidR="00384B12" w:rsidRPr="00FF1055" w:rsidRDefault="00384B12" w:rsidP="001E32BB">
            <w:pPr>
              <w:rPr>
                <w:sz w:val="19"/>
                <w:szCs w:val="19"/>
              </w:rPr>
            </w:pPr>
          </w:p>
        </w:tc>
        <w:tc>
          <w:tcPr>
            <w:tcW w:w="1560" w:type="dxa"/>
            <w:vAlign w:val="bottom"/>
          </w:tcPr>
          <w:p w:rsidR="00384B12" w:rsidRPr="00FF1055" w:rsidRDefault="00384B12" w:rsidP="001E32BB">
            <w:pPr>
              <w:rPr>
                <w:sz w:val="19"/>
                <w:szCs w:val="19"/>
              </w:rPr>
            </w:pPr>
          </w:p>
        </w:tc>
        <w:tc>
          <w:tcPr>
            <w:tcW w:w="4000" w:type="dxa"/>
            <w:gridSpan w:val="5"/>
            <w:tcBorders>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ры  Руси,  особенности  их  географи</w:t>
            </w:r>
          </w:p>
        </w:tc>
        <w:tc>
          <w:tcPr>
            <w:tcW w:w="1860" w:type="dxa"/>
            <w:gridSpan w:val="2"/>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Характеризовать</w:t>
            </w:r>
          </w:p>
        </w:tc>
        <w:tc>
          <w:tcPr>
            <w:tcW w:w="152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особенности</w:t>
            </w:r>
          </w:p>
        </w:tc>
        <w:tc>
          <w:tcPr>
            <w:tcW w:w="28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20" w:type="dxa"/>
            <w:tcBorders>
              <w:left w:val="single" w:sz="8" w:space="0" w:color="auto"/>
            </w:tcBorders>
            <w:vAlign w:val="bottom"/>
          </w:tcPr>
          <w:p w:rsidR="00384B12" w:rsidRPr="00FF1055" w:rsidRDefault="00384B12" w:rsidP="001E32BB">
            <w:pPr>
              <w:rPr>
                <w:sz w:val="18"/>
                <w:szCs w:val="18"/>
              </w:rPr>
            </w:pPr>
          </w:p>
        </w:tc>
        <w:tc>
          <w:tcPr>
            <w:tcW w:w="1560" w:type="dxa"/>
            <w:vAlign w:val="bottom"/>
          </w:tcPr>
          <w:p w:rsidR="00384B12" w:rsidRPr="00FF1055" w:rsidRDefault="00384B12" w:rsidP="001E32BB">
            <w:pPr>
              <w:rPr>
                <w:sz w:val="18"/>
                <w:szCs w:val="18"/>
              </w:rPr>
            </w:pPr>
          </w:p>
        </w:tc>
        <w:tc>
          <w:tcPr>
            <w:tcW w:w="4000" w:type="dxa"/>
            <w:gridSpan w:val="5"/>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ческого  положения,  экономического</w:t>
            </w:r>
          </w:p>
        </w:tc>
        <w:tc>
          <w:tcPr>
            <w:tcW w:w="186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географического</w:t>
            </w:r>
          </w:p>
        </w:tc>
        <w:tc>
          <w:tcPr>
            <w:tcW w:w="152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положения  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20" w:type="dxa"/>
            <w:tcBorders>
              <w:left w:val="single" w:sz="8" w:space="0" w:color="auto"/>
            </w:tcBorders>
            <w:vAlign w:val="bottom"/>
          </w:tcPr>
          <w:p w:rsidR="00384B12" w:rsidRPr="00FF1055" w:rsidRDefault="00384B12" w:rsidP="001E32BB">
            <w:pPr>
              <w:rPr>
                <w:sz w:val="18"/>
                <w:szCs w:val="18"/>
              </w:rPr>
            </w:pPr>
          </w:p>
        </w:tc>
        <w:tc>
          <w:tcPr>
            <w:tcW w:w="1560" w:type="dxa"/>
            <w:vAlign w:val="bottom"/>
          </w:tcPr>
          <w:p w:rsidR="00384B12" w:rsidRPr="00FF1055" w:rsidRDefault="00384B12" w:rsidP="001E32BB">
            <w:pPr>
              <w:rPr>
                <w:sz w:val="18"/>
                <w:szCs w:val="18"/>
              </w:rPr>
            </w:pPr>
          </w:p>
        </w:tc>
        <w:tc>
          <w:tcPr>
            <w:tcW w:w="4000" w:type="dxa"/>
            <w:gridSpan w:val="5"/>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и   политическогосоциально   разви</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политическогосоциально   раз</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20" w:type="dxa"/>
            <w:tcBorders>
              <w:left w:val="single" w:sz="8" w:space="0" w:color="auto"/>
            </w:tcBorders>
            <w:vAlign w:val="bottom"/>
          </w:tcPr>
          <w:p w:rsidR="00384B12" w:rsidRPr="00FF1055" w:rsidRDefault="00384B12" w:rsidP="001E32BB">
            <w:pPr>
              <w:rPr>
                <w:sz w:val="18"/>
                <w:szCs w:val="18"/>
              </w:rPr>
            </w:pPr>
          </w:p>
        </w:tc>
        <w:tc>
          <w:tcPr>
            <w:tcW w:w="1560" w:type="dxa"/>
            <w:vAlign w:val="bottom"/>
          </w:tcPr>
          <w:p w:rsidR="00384B12" w:rsidRPr="00FF1055" w:rsidRDefault="00384B12" w:rsidP="001E32BB">
            <w:pPr>
              <w:rPr>
                <w:sz w:val="18"/>
                <w:szCs w:val="18"/>
              </w:rPr>
            </w:pPr>
          </w:p>
        </w:tc>
        <w:tc>
          <w:tcPr>
            <w:tcW w:w="72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тия.</w:t>
            </w:r>
          </w:p>
        </w:tc>
        <w:tc>
          <w:tcPr>
            <w:tcW w:w="480" w:type="dxa"/>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480" w:type="dxa"/>
            <w:vAlign w:val="bottom"/>
          </w:tcPr>
          <w:p w:rsidR="00384B12" w:rsidRPr="00FF1055" w:rsidRDefault="00384B12" w:rsidP="001E32BB">
            <w:pPr>
              <w:rPr>
                <w:sz w:val="18"/>
                <w:szCs w:val="18"/>
              </w:rPr>
            </w:pPr>
          </w:p>
        </w:tc>
        <w:tc>
          <w:tcPr>
            <w:tcW w:w="126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вития,   достижения   культуры</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1"/>
        </w:trPr>
        <w:tc>
          <w:tcPr>
            <w:tcW w:w="1620" w:type="dxa"/>
            <w:tcBorders>
              <w:left w:val="single" w:sz="8" w:space="0" w:color="auto"/>
            </w:tcBorders>
            <w:vAlign w:val="bottom"/>
          </w:tcPr>
          <w:p w:rsidR="00384B12" w:rsidRPr="00FF1055" w:rsidRDefault="00384B12" w:rsidP="001E32BB">
            <w:pPr>
              <w:rPr>
                <w:sz w:val="17"/>
                <w:szCs w:val="17"/>
              </w:rPr>
            </w:pPr>
          </w:p>
        </w:tc>
        <w:tc>
          <w:tcPr>
            <w:tcW w:w="1560" w:type="dxa"/>
            <w:vAlign w:val="bottom"/>
          </w:tcPr>
          <w:p w:rsidR="00384B12" w:rsidRPr="00FF1055" w:rsidRDefault="00384B12" w:rsidP="001E32BB">
            <w:pPr>
              <w:rPr>
                <w:sz w:val="17"/>
                <w:szCs w:val="17"/>
              </w:rPr>
            </w:pPr>
          </w:p>
        </w:tc>
        <w:tc>
          <w:tcPr>
            <w:tcW w:w="720" w:type="dxa"/>
            <w:vAlign w:val="bottom"/>
          </w:tcPr>
          <w:p w:rsidR="00384B12" w:rsidRPr="00FF1055" w:rsidRDefault="00384B12" w:rsidP="001E32BB">
            <w:pPr>
              <w:rPr>
                <w:sz w:val="17"/>
                <w:szCs w:val="17"/>
              </w:rPr>
            </w:pPr>
          </w:p>
        </w:tc>
        <w:tc>
          <w:tcPr>
            <w:tcW w:w="480" w:type="dxa"/>
            <w:vAlign w:val="bottom"/>
          </w:tcPr>
          <w:p w:rsidR="00384B12" w:rsidRPr="00FF1055" w:rsidRDefault="00384B12" w:rsidP="001E32BB">
            <w:pPr>
              <w:rPr>
                <w:sz w:val="17"/>
                <w:szCs w:val="17"/>
              </w:rPr>
            </w:pPr>
          </w:p>
        </w:tc>
        <w:tc>
          <w:tcPr>
            <w:tcW w:w="1060" w:type="dxa"/>
            <w:vAlign w:val="bottom"/>
          </w:tcPr>
          <w:p w:rsidR="00384B12" w:rsidRPr="00FF1055" w:rsidRDefault="00384B12" w:rsidP="001E32BB">
            <w:pPr>
              <w:rPr>
                <w:sz w:val="17"/>
                <w:szCs w:val="17"/>
              </w:rPr>
            </w:pPr>
          </w:p>
        </w:tc>
        <w:tc>
          <w:tcPr>
            <w:tcW w:w="480" w:type="dxa"/>
            <w:vAlign w:val="bottom"/>
          </w:tcPr>
          <w:p w:rsidR="00384B12" w:rsidRPr="00FF1055" w:rsidRDefault="00384B12" w:rsidP="001E32BB">
            <w:pPr>
              <w:rPr>
                <w:sz w:val="17"/>
                <w:szCs w:val="17"/>
              </w:rPr>
            </w:pPr>
          </w:p>
        </w:tc>
        <w:tc>
          <w:tcPr>
            <w:tcW w:w="1260" w:type="dxa"/>
            <w:tcBorders>
              <w:right w:val="single" w:sz="8" w:space="0" w:color="auto"/>
            </w:tcBorders>
            <w:vAlign w:val="bottom"/>
          </w:tcPr>
          <w:p w:rsidR="00384B12" w:rsidRPr="00FF1055" w:rsidRDefault="00384B12" w:rsidP="001E32BB">
            <w:pPr>
              <w:rPr>
                <w:sz w:val="17"/>
                <w:szCs w:val="17"/>
              </w:rPr>
            </w:pP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отдельных княжеств и земель.</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1620" w:type="dxa"/>
            <w:tcBorders>
              <w:left w:val="single" w:sz="8" w:space="0" w:color="auto"/>
            </w:tcBorders>
            <w:vAlign w:val="bottom"/>
          </w:tcPr>
          <w:p w:rsidR="00384B12" w:rsidRPr="00FF1055" w:rsidRDefault="00384B12" w:rsidP="001E32BB">
            <w:pPr>
              <w:rPr>
                <w:sz w:val="18"/>
                <w:szCs w:val="18"/>
              </w:rPr>
            </w:pPr>
          </w:p>
        </w:tc>
        <w:tc>
          <w:tcPr>
            <w:tcW w:w="1560" w:type="dxa"/>
            <w:vAlign w:val="bottom"/>
          </w:tcPr>
          <w:p w:rsidR="00384B12" w:rsidRPr="00FF1055" w:rsidRDefault="00384B12" w:rsidP="001E32BB">
            <w:pPr>
              <w:rPr>
                <w:sz w:val="18"/>
                <w:szCs w:val="18"/>
              </w:rPr>
            </w:pPr>
          </w:p>
        </w:tc>
        <w:tc>
          <w:tcPr>
            <w:tcW w:w="720" w:type="dxa"/>
            <w:vAlign w:val="bottom"/>
          </w:tcPr>
          <w:p w:rsidR="00384B12" w:rsidRPr="00FF1055" w:rsidRDefault="00384B12" w:rsidP="001E32BB">
            <w:pPr>
              <w:rPr>
                <w:sz w:val="18"/>
                <w:szCs w:val="18"/>
              </w:rPr>
            </w:pPr>
          </w:p>
        </w:tc>
        <w:tc>
          <w:tcPr>
            <w:tcW w:w="480" w:type="dxa"/>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480" w:type="dxa"/>
            <w:vAlign w:val="bottom"/>
          </w:tcPr>
          <w:p w:rsidR="00384B12" w:rsidRPr="00FF1055" w:rsidRDefault="00384B12" w:rsidP="001E32BB">
            <w:pPr>
              <w:rPr>
                <w:sz w:val="18"/>
                <w:szCs w:val="18"/>
              </w:rPr>
            </w:pPr>
          </w:p>
        </w:tc>
        <w:tc>
          <w:tcPr>
            <w:tcW w:w="126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общие  черты</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366"/>
        </w:trPr>
        <w:tc>
          <w:tcPr>
            <w:tcW w:w="1620" w:type="dxa"/>
            <w:tcBorders>
              <w:left w:val="single" w:sz="8" w:space="0" w:color="auto"/>
            </w:tcBorders>
            <w:vAlign w:val="bottom"/>
          </w:tcPr>
          <w:p w:rsidR="00384B12" w:rsidRPr="00FF1055" w:rsidRDefault="00384B12" w:rsidP="001E32BB">
            <w:pPr>
              <w:rPr>
                <w:sz w:val="24"/>
                <w:szCs w:val="24"/>
              </w:rPr>
            </w:pPr>
          </w:p>
        </w:tc>
        <w:tc>
          <w:tcPr>
            <w:tcW w:w="1560" w:type="dxa"/>
            <w:vAlign w:val="bottom"/>
          </w:tcPr>
          <w:p w:rsidR="00384B12" w:rsidRPr="00FF1055" w:rsidRDefault="00384B12" w:rsidP="001E32BB">
            <w:pPr>
              <w:rPr>
                <w:sz w:val="24"/>
                <w:szCs w:val="24"/>
              </w:rPr>
            </w:pPr>
          </w:p>
        </w:tc>
        <w:tc>
          <w:tcPr>
            <w:tcW w:w="720" w:type="dxa"/>
            <w:vAlign w:val="bottom"/>
          </w:tcPr>
          <w:p w:rsidR="00384B12" w:rsidRPr="00FF1055" w:rsidRDefault="00384B12" w:rsidP="001E32BB">
            <w:pPr>
              <w:rPr>
                <w:sz w:val="24"/>
                <w:szCs w:val="24"/>
              </w:rPr>
            </w:pPr>
          </w:p>
        </w:tc>
        <w:tc>
          <w:tcPr>
            <w:tcW w:w="480" w:type="dxa"/>
            <w:vAlign w:val="bottom"/>
          </w:tcPr>
          <w:p w:rsidR="00384B12" w:rsidRPr="00FF1055" w:rsidRDefault="00384B12" w:rsidP="001E32BB">
            <w:pPr>
              <w:rPr>
                <w:sz w:val="24"/>
                <w:szCs w:val="24"/>
              </w:rPr>
            </w:pPr>
          </w:p>
        </w:tc>
        <w:tc>
          <w:tcPr>
            <w:tcW w:w="1060" w:type="dxa"/>
            <w:vAlign w:val="bottom"/>
          </w:tcPr>
          <w:p w:rsidR="00384B12" w:rsidRPr="00FF1055" w:rsidRDefault="00384B12" w:rsidP="001E32BB">
            <w:pPr>
              <w:rPr>
                <w:sz w:val="24"/>
                <w:szCs w:val="24"/>
              </w:rPr>
            </w:pPr>
          </w:p>
        </w:tc>
        <w:tc>
          <w:tcPr>
            <w:tcW w:w="480" w:type="dxa"/>
            <w:vAlign w:val="bottom"/>
          </w:tcPr>
          <w:p w:rsidR="00384B12" w:rsidRPr="00FF1055" w:rsidRDefault="00384B12" w:rsidP="001E32BB">
            <w:pPr>
              <w:rPr>
                <w:sz w:val="24"/>
                <w:szCs w:val="24"/>
              </w:rPr>
            </w:pPr>
          </w:p>
        </w:tc>
        <w:tc>
          <w:tcPr>
            <w:tcW w:w="1260" w:type="dxa"/>
            <w:tcBorders>
              <w:right w:val="single" w:sz="8" w:space="0" w:color="auto"/>
            </w:tcBorders>
            <w:vAlign w:val="bottom"/>
          </w:tcPr>
          <w:p w:rsidR="00384B12" w:rsidRPr="00FF1055" w:rsidRDefault="00384B12" w:rsidP="001E32BB">
            <w:pPr>
              <w:rPr>
                <w:sz w:val="24"/>
                <w:szCs w:val="24"/>
              </w:rPr>
            </w:pPr>
          </w:p>
        </w:tc>
        <w:tc>
          <w:tcPr>
            <w:tcW w:w="1400" w:type="dxa"/>
            <w:vAlign w:val="bottom"/>
          </w:tcPr>
          <w:p w:rsidR="00384B12" w:rsidRPr="00FF1055" w:rsidRDefault="00384B12" w:rsidP="001E32BB">
            <w:pPr>
              <w:rPr>
                <w:sz w:val="24"/>
                <w:szCs w:val="24"/>
              </w:rPr>
            </w:pPr>
          </w:p>
        </w:tc>
        <w:tc>
          <w:tcPr>
            <w:tcW w:w="460" w:type="dxa"/>
            <w:vAlign w:val="bottom"/>
          </w:tcPr>
          <w:p w:rsidR="00384B12" w:rsidRPr="00FF1055" w:rsidRDefault="00384B12" w:rsidP="001E32BB">
            <w:pPr>
              <w:rPr>
                <w:sz w:val="24"/>
                <w:szCs w:val="24"/>
              </w:rPr>
            </w:pPr>
          </w:p>
        </w:tc>
        <w:tc>
          <w:tcPr>
            <w:tcW w:w="1520" w:type="dxa"/>
            <w:tcBorders>
              <w:right w:val="single" w:sz="8" w:space="0" w:color="auto"/>
            </w:tcBorders>
            <w:vAlign w:val="bottom"/>
          </w:tcPr>
          <w:p w:rsidR="00384B12" w:rsidRPr="00FF1055" w:rsidRDefault="00384B12" w:rsidP="001E32BB">
            <w:pPr>
              <w:rPr>
                <w:sz w:val="24"/>
                <w:szCs w:val="24"/>
              </w:rPr>
            </w:pP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1077" w:right="856" w:bottom="0" w:left="1060" w:header="0" w:footer="0" w:gutter="0"/>
          <w:cols w:space="720" w:equalWidth="0">
            <w:col w:w="10840"/>
          </w:cols>
        </w:sectPr>
      </w:pPr>
    </w:p>
    <w:p w:rsidR="00384B12" w:rsidRPr="00FF1055" w:rsidRDefault="00384B12" w:rsidP="00384B12">
      <w:pPr>
        <w:spacing w:line="1" w:lineRule="exact"/>
        <w:rPr>
          <w:sz w:val="20"/>
          <w:szCs w:val="20"/>
        </w:rPr>
      </w:pPr>
      <w:bookmarkStart w:id="35" w:name="page39"/>
      <w:bookmarkEnd w:id="35"/>
    </w:p>
    <w:tbl>
      <w:tblPr>
        <w:tblW w:w="0" w:type="auto"/>
        <w:tblInd w:w="10" w:type="dxa"/>
        <w:tblLayout w:type="fixed"/>
        <w:tblCellMar>
          <w:left w:w="0" w:type="dxa"/>
          <w:right w:w="0" w:type="dxa"/>
        </w:tblCellMar>
        <w:tblLook w:val="04A0" w:firstRow="1" w:lastRow="0" w:firstColumn="1" w:lastColumn="0" w:noHBand="0" w:noVBand="1"/>
      </w:tblPr>
      <w:tblGrid>
        <w:gridCol w:w="3200"/>
        <w:gridCol w:w="3980"/>
        <w:gridCol w:w="1560"/>
        <w:gridCol w:w="200"/>
        <w:gridCol w:w="1620"/>
        <w:gridCol w:w="280"/>
        <w:gridCol w:w="20"/>
      </w:tblGrid>
      <w:tr w:rsidR="00384B12" w:rsidRPr="00FF1055" w:rsidTr="001E32BB">
        <w:trPr>
          <w:trHeight w:val="519"/>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980" w:type="dxa"/>
            <w:tcBorders>
              <w:right w:val="single" w:sz="8" w:space="0" w:color="auto"/>
            </w:tcBorders>
            <w:vAlign w:val="bottom"/>
          </w:tcPr>
          <w:p w:rsidR="00384B12" w:rsidRPr="00FF1055" w:rsidRDefault="00384B12" w:rsidP="001E32BB">
            <w:pPr>
              <w:rPr>
                <w:sz w:val="24"/>
                <w:szCs w:val="24"/>
              </w:rPr>
            </w:pP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и особенности раздробленности</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на Руси и в Западной Европе.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17"/>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0"/>
                <w:szCs w:val="10"/>
              </w:rPr>
            </w:pPr>
          </w:p>
        </w:tc>
        <w:tc>
          <w:tcPr>
            <w:tcW w:w="3980" w:type="dxa"/>
            <w:tcBorders>
              <w:bottom w:val="single" w:sz="8" w:space="0" w:color="auto"/>
              <w:right w:val="single" w:sz="8" w:space="0" w:color="auto"/>
            </w:tcBorders>
            <w:vAlign w:val="bottom"/>
          </w:tcPr>
          <w:p w:rsidR="00384B12" w:rsidRPr="00FF1055" w:rsidRDefault="00384B12" w:rsidP="001E32BB">
            <w:pPr>
              <w:rPr>
                <w:sz w:val="10"/>
                <w:szCs w:val="10"/>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10"/>
                <w:szCs w:val="10"/>
              </w:rPr>
            </w:pPr>
          </w:p>
        </w:tc>
        <w:tc>
          <w:tcPr>
            <w:tcW w:w="280" w:type="dxa"/>
            <w:vAlign w:val="bottom"/>
          </w:tcPr>
          <w:p w:rsidR="00384B12" w:rsidRPr="00FF1055" w:rsidRDefault="00384B12" w:rsidP="001E32BB">
            <w:pPr>
              <w:rPr>
                <w:sz w:val="10"/>
                <w:szCs w:val="10"/>
              </w:rPr>
            </w:pPr>
          </w:p>
        </w:tc>
        <w:tc>
          <w:tcPr>
            <w:tcW w:w="0" w:type="dxa"/>
            <w:vAlign w:val="bottom"/>
          </w:tcPr>
          <w:p w:rsidR="00384B12" w:rsidRPr="00FF1055" w:rsidRDefault="00384B12" w:rsidP="001E32BB">
            <w:pPr>
              <w:rPr>
                <w:sz w:val="1"/>
                <w:szCs w:val="1"/>
              </w:rPr>
            </w:pPr>
          </w:p>
        </w:tc>
      </w:tr>
      <w:tr w:rsidR="00384B12" w:rsidRPr="00FF1055" w:rsidTr="001E32BB">
        <w:trPr>
          <w:trHeight w:val="283"/>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Монгольское   нашествие   на</w:t>
            </w: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13. </w:t>
            </w:r>
            <w:r w:rsidRPr="00FF1055">
              <w:rPr>
                <w:rFonts w:eastAsia="Times New Roman"/>
                <w:b/>
                <w:bCs/>
                <w:sz w:val="19"/>
                <w:szCs w:val="19"/>
              </w:rPr>
              <w:t>Нашествие с Востока.</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Изучать </w:t>
            </w:r>
            <w:r w:rsidRPr="00FF1055">
              <w:rPr>
                <w:rFonts w:eastAsia="Times New Roman"/>
                <w:sz w:val="19"/>
                <w:szCs w:val="19"/>
              </w:rPr>
              <w:t>материалы, свидетель</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Русь.</w:t>
            </w: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Создание державы Чингисхана. Мон</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ствующие о походах монгольс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гольские завоевания в Азии. Сраже</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ких завоевателей (историческую</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ние на реке Калке. Вторжение в Ря</w:t>
            </w:r>
          </w:p>
        </w:tc>
        <w:tc>
          <w:tcPr>
            <w:tcW w:w="176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карту,  отрывки</w:t>
            </w:r>
          </w:p>
        </w:tc>
        <w:tc>
          <w:tcPr>
            <w:tcW w:w="162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из  летописей,</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занскую землю. Героическая оборона</w:t>
            </w:r>
          </w:p>
        </w:tc>
        <w:tc>
          <w:tcPr>
            <w:tcW w:w="156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произведений</w:t>
            </w:r>
          </w:p>
        </w:tc>
        <w:tc>
          <w:tcPr>
            <w:tcW w:w="200" w:type="dxa"/>
            <w:vAlign w:val="bottom"/>
          </w:tcPr>
          <w:p w:rsidR="00384B12" w:rsidRPr="00FF1055" w:rsidRDefault="00384B12" w:rsidP="001E32BB">
            <w:pPr>
              <w:rPr>
                <w:sz w:val="17"/>
                <w:szCs w:val="17"/>
              </w:rPr>
            </w:pPr>
          </w:p>
        </w:tc>
        <w:tc>
          <w:tcPr>
            <w:tcW w:w="1620" w:type="dxa"/>
            <w:tcBorders>
              <w:right w:val="single" w:sz="8" w:space="0" w:color="auto"/>
            </w:tcBorders>
            <w:vAlign w:val="bottom"/>
          </w:tcPr>
          <w:p w:rsidR="00384B12" w:rsidRPr="00FF1055" w:rsidRDefault="00384B12" w:rsidP="001E32BB">
            <w:pPr>
              <w:spacing w:line="202" w:lineRule="exact"/>
              <w:ind w:right="25"/>
              <w:jc w:val="right"/>
              <w:rPr>
                <w:sz w:val="20"/>
                <w:szCs w:val="20"/>
              </w:rPr>
            </w:pPr>
            <w:r w:rsidRPr="00FF1055">
              <w:rPr>
                <w:rFonts w:eastAsia="Times New Roman"/>
                <w:sz w:val="19"/>
                <w:szCs w:val="19"/>
              </w:rPr>
              <w:t>древнерусской</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Рязани. Евпатий Коловрат. Героичес</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 xml:space="preserve">литературы  и  др.),  </w:t>
            </w:r>
            <w:r w:rsidRPr="00FF1055">
              <w:rPr>
                <w:rFonts w:eastAsia="Times New Roman"/>
                <w:b/>
                <w:bCs/>
                <w:sz w:val="19"/>
                <w:szCs w:val="19"/>
              </w:rPr>
              <w:t>сопостав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кая оборона Москвы. Разгром Влади</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лять </w:t>
            </w:r>
            <w:r w:rsidRPr="00FF1055">
              <w:rPr>
                <w:rFonts w:eastAsia="Times New Roman"/>
                <w:sz w:val="19"/>
                <w:szCs w:val="19"/>
              </w:rPr>
              <w:t>и</w:t>
            </w:r>
            <w:r w:rsidRPr="00FF1055">
              <w:rPr>
                <w:rFonts w:eastAsia="Times New Roman"/>
                <w:b/>
                <w:bCs/>
                <w:sz w:val="19"/>
                <w:szCs w:val="19"/>
              </w:rPr>
              <w:t xml:space="preserve"> обобщать </w:t>
            </w:r>
            <w:r w:rsidRPr="00FF1055">
              <w:rPr>
                <w:rFonts w:eastAsia="Times New Roman"/>
                <w:sz w:val="19"/>
                <w:szCs w:val="19"/>
              </w:rPr>
              <w:t>содержащиеся</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мирского княжества. Поход на Нов</w:t>
            </w:r>
          </w:p>
        </w:tc>
        <w:tc>
          <w:tcPr>
            <w:tcW w:w="176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в них сведения.</w:t>
            </w:r>
          </w:p>
        </w:tc>
        <w:tc>
          <w:tcPr>
            <w:tcW w:w="16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город.  Героическая  оборона  Торжка</w:t>
            </w:r>
          </w:p>
        </w:tc>
        <w:tc>
          <w:tcPr>
            <w:tcW w:w="1560" w:type="dxa"/>
            <w:vAlign w:val="bottom"/>
          </w:tcPr>
          <w:p w:rsidR="00384B12" w:rsidRPr="00FF1055" w:rsidRDefault="00384B12" w:rsidP="001E32BB">
            <w:pPr>
              <w:rPr>
                <w:sz w:val="18"/>
                <w:szCs w:val="18"/>
              </w:rPr>
            </w:pPr>
          </w:p>
        </w:tc>
        <w:tc>
          <w:tcPr>
            <w:tcW w:w="200" w:type="dxa"/>
            <w:vAlign w:val="bottom"/>
          </w:tcPr>
          <w:p w:rsidR="00384B12" w:rsidRPr="00FF1055" w:rsidRDefault="00384B12" w:rsidP="001E32BB">
            <w:pPr>
              <w:rPr>
                <w:sz w:val="18"/>
                <w:szCs w:val="18"/>
              </w:rPr>
            </w:pPr>
          </w:p>
        </w:tc>
        <w:tc>
          <w:tcPr>
            <w:tcW w:w="16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  Козельска.  Нашествие  на  ЗаЮго</w:t>
            </w:r>
          </w:p>
        </w:tc>
        <w:tc>
          <w:tcPr>
            <w:tcW w:w="1560" w:type="dxa"/>
            <w:vAlign w:val="bottom"/>
          </w:tcPr>
          <w:p w:rsidR="00384B12" w:rsidRPr="00FF1055" w:rsidRDefault="00384B12" w:rsidP="001E32BB">
            <w:pPr>
              <w:rPr>
                <w:sz w:val="18"/>
                <w:szCs w:val="18"/>
              </w:rPr>
            </w:pPr>
          </w:p>
        </w:tc>
        <w:tc>
          <w:tcPr>
            <w:tcW w:w="200" w:type="dxa"/>
            <w:vAlign w:val="bottom"/>
          </w:tcPr>
          <w:p w:rsidR="00384B12" w:rsidRPr="00FF1055" w:rsidRDefault="00384B12" w:rsidP="001E32BB">
            <w:pPr>
              <w:rPr>
                <w:sz w:val="18"/>
                <w:szCs w:val="18"/>
              </w:rPr>
            </w:pPr>
          </w:p>
        </w:tc>
        <w:tc>
          <w:tcPr>
            <w:tcW w:w="16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падную Русь и Центральную Европу.</w:t>
            </w:r>
          </w:p>
        </w:tc>
        <w:tc>
          <w:tcPr>
            <w:tcW w:w="1560" w:type="dxa"/>
            <w:vAlign w:val="bottom"/>
          </w:tcPr>
          <w:p w:rsidR="00384B12" w:rsidRPr="00FF1055" w:rsidRDefault="00384B12" w:rsidP="001E32BB">
            <w:pPr>
              <w:rPr>
                <w:sz w:val="18"/>
                <w:szCs w:val="18"/>
              </w:rPr>
            </w:pPr>
          </w:p>
        </w:tc>
        <w:tc>
          <w:tcPr>
            <w:tcW w:w="200" w:type="dxa"/>
            <w:vAlign w:val="bottom"/>
          </w:tcPr>
          <w:p w:rsidR="00384B12" w:rsidRPr="00FF1055" w:rsidRDefault="00384B12" w:rsidP="001E32BB">
            <w:pPr>
              <w:rPr>
                <w:sz w:val="18"/>
                <w:szCs w:val="18"/>
              </w:rPr>
            </w:pPr>
          </w:p>
        </w:tc>
        <w:tc>
          <w:tcPr>
            <w:tcW w:w="16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Героическая борьба русского народа</w:t>
            </w:r>
          </w:p>
        </w:tc>
        <w:tc>
          <w:tcPr>
            <w:tcW w:w="1560" w:type="dxa"/>
            <w:vAlign w:val="bottom"/>
          </w:tcPr>
          <w:p w:rsidR="00384B12" w:rsidRPr="00FF1055" w:rsidRDefault="00384B12" w:rsidP="001E32BB">
            <w:pPr>
              <w:rPr>
                <w:sz w:val="18"/>
                <w:szCs w:val="18"/>
              </w:rPr>
            </w:pPr>
          </w:p>
        </w:tc>
        <w:tc>
          <w:tcPr>
            <w:tcW w:w="200" w:type="dxa"/>
            <w:vAlign w:val="bottom"/>
          </w:tcPr>
          <w:p w:rsidR="00384B12" w:rsidRPr="00FF1055" w:rsidRDefault="00384B12" w:rsidP="001E32BB">
            <w:pPr>
              <w:rPr>
                <w:sz w:val="18"/>
                <w:szCs w:val="18"/>
              </w:rPr>
            </w:pPr>
          </w:p>
        </w:tc>
        <w:tc>
          <w:tcPr>
            <w:tcW w:w="16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против завоевателей и её историчес</w:t>
            </w:r>
          </w:p>
        </w:tc>
        <w:tc>
          <w:tcPr>
            <w:tcW w:w="1560" w:type="dxa"/>
            <w:vAlign w:val="bottom"/>
          </w:tcPr>
          <w:p w:rsidR="00384B12" w:rsidRPr="00FF1055" w:rsidRDefault="00384B12" w:rsidP="001E32BB">
            <w:pPr>
              <w:rPr>
                <w:sz w:val="18"/>
                <w:szCs w:val="18"/>
              </w:rPr>
            </w:pPr>
          </w:p>
        </w:tc>
        <w:tc>
          <w:tcPr>
            <w:tcW w:w="200" w:type="dxa"/>
            <w:vAlign w:val="bottom"/>
          </w:tcPr>
          <w:p w:rsidR="00384B12" w:rsidRPr="00FF1055" w:rsidRDefault="00384B12" w:rsidP="001E32BB">
            <w:pPr>
              <w:rPr>
                <w:sz w:val="18"/>
                <w:szCs w:val="18"/>
              </w:rPr>
            </w:pPr>
          </w:p>
        </w:tc>
        <w:tc>
          <w:tcPr>
            <w:tcW w:w="16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кое значение.</w:t>
            </w:r>
          </w:p>
        </w:tc>
        <w:tc>
          <w:tcPr>
            <w:tcW w:w="1560" w:type="dxa"/>
            <w:vAlign w:val="bottom"/>
          </w:tcPr>
          <w:p w:rsidR="00384B12" w:rsidRPr="00FF1055" w:rsidRDefault="00384B12" w:rsidP="001E32BB">
            <w:pPr>
              <w:rPr>
                <w:sz w:val="18"/>
                <w:szCs w:val="18"/>
              </w:rPr>
            </w:pPr>
          </w:p>
        </w:tc>
        <w:tc>
          <w:tcPr>
            <w:tcW w:w="200" w:type="dxa"/>
            <w:vAlign w:val="bottom"/>
          </w:tcPr>
          <w:p w:rsidR="00384B12" w:rsidRPr="00FF1055" w:rsidRDefault="00384B12" w:rsidP="001E32BB">
            <w:pPr>
              <w:rPr>
                <w:sz w:val="18"/>
                <w:szCs w:val="18"/>
              </w:rPr>
            </w:pPr>
          </w:p>
        </w:tc>
        <w:tc>
          <w:tcPr>
            <w:tcW w:w="16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02"/>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8"/>
                <w:szCs w:val="8"/>
              </w:rPr>
            </w:pPr>
          </w:p>
        </w:tc>
        <w:tc>
          <w:tcPr>
            <w:tcW w:w="3980" w:type="dxa"/>
            <w:tcBorders>
              <w:bottom w:val="single" w:sz="8" w:space="0" w:color="auto"/>
              <w:right w:val="single" w:sz="8" w:space="0" w:color="auto"/>
            </w:tcBorders>
            <w:vAlign w:val="bottom"/>
          </w:tcPr>
          <w:p w:rsidR="00384B12" w:rsidRPr="00FF1055" w:rsidRDefault="00384B12" w:rsidP="001E32BB">
            <w:pPr>
              <w:rPr>
                <w:sz w:val="8"/>
                <w:szCs w:val="8"/>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8"/>
                <w:szCs w:val="8"/>
              </w:rPr>
            </w:pPr>
          </w:p>
        </w:tc>
        <w:tc>
          <w:tcPr>
            <w:tcW w:w="280" w:type="dxa"/>
            <w:vAlign w:val="bottom"/>
          </w:tcPr>
          <w:p w:rsidR="00384B12" w:rsidRPr="00FF1055" w:rsidRDefault="00384B12" w:rsidP="001E32BB">
            <w:pPr>
              <w:rPr>
                <w:sz w:val="8"/>
                <w:szCs w:val="8"/>
              </w:rPr>
            </w:pPr>
          </w:p>
        </w:tc>
        <w:tc>
          <w:tcPr>
            <w:tcW w:w="0" w:type="dxa"/>
            <w:vAlign w:val="bottom"/>
          </w:tcPr>
          <w:p w:rsidR="00384B12" w:rsidRPr="00FF1055" w:rsidRDefault="00384B12" w:rsidP="001E32BB">
            <w:pPr>
              <w:rPr>
                <w:sz w:val="1"/>
                <w:szCs w:val="1"/>
              </w:rPr>
            </w:pPr>
          </w:p>
        </w:tc>
      </w:tr>
      <w:tr w:rsidR="00384B12" w:rsidRPr="00FF1055" w:rsidTr="001E32BB">
        <w:trPr>
          <w:trHeight w:val="29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Борьба  русских  земель  с  за</w:t>
            </w: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14. </w:t>
            </w:r>
            <w:r w:rsidRPr="00FF1055">
              <w:rPr>
                <w:rFonts w:eastAsia="Times New Roman"/>
                <w:b/>
                <w:bCs/>
                <w:sz w:val="19"/>
                <w:szCs w:val="19"/>
              </w:rPr>
              <w:t>Отражение удара с Запада.</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Рассказывать </w:t>
            </w:r>
            <w:r w:rsidRPr="00FF1055">
              <w:rPr>
                <w:rFonts w:eastAsia="Times New Roman"/>
                <w:sz w:val="19"/>
                <w:szCs w:val="19"/>
              </w:rPr>
              <w:t>на основе инфор</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падными завоевателями.</w:t>
            </w: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Походы шведов на Русь. Завоевание</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мации  учебника,  отрывков  из</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крестоносцами Прибалтики. Ливонс</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летописей, карты и картосхемы</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кий   и   Тевтонский   ордена.   Князь</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о Невской битве и Ледовом по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Александр  Ярославич.  Невская  бит</w:t>
            </w:r>
          </w:p>
        </w:tc>
        <w:tc>
          <w:tcPr>
            <w:tcW w:w="156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боище.</w:t>
            </w:r>
          </w:p>
        </w:tc>
        <w:tc>
          <w:tcPr>
            <w:tcW w:w="200" w:type="dxa"/>
            <w:vAlign w:val="bottom"/>
          </w:tcPr>
          <w:p w:rsidR="00384B12" w:rsidRPr="00FF1055" w:rsidRDefault="00384B12" w:rsidP="001E32BB">
            <w:pPr>
              <w:rPr>
                <w:sz w:val="17"/>
                <w:szCs w:val="17"/>
              </w:rPr>
            </w:pPr>
          </w:p>
        </w:tc>
        <w:tc>
          <w:tcPr>
            <w:tcW w:w="162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ва. Ледовое побоище.</w:t>
            </w:r>
          </w:p>
        </w:tc>
        <w:tc>
          <w:tcPr>
            <w:tcW w:w="1560" w:type="dxa"/>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Составлять</w:t>
            </w:r>
          </w:p>
        </w:tc>
        <w:tc>
          <w:tcPr>
            <w:tcW w:w="1820" w:type="dxa"/>
            <w:gridSpan w:val="2"/>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характеристику</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Александра Невского.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17"/>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0"/>
                <w:szCs w:val="10"/>
              </w:rPr>
            </w:pPr>
          </w:p>
        </w:tc>
        <w:tc>
          <w:tcPr>
            <w:tcW w:w="3980" w:type="dxa"/>
            <w:tcBorders>
              <w:bottom w:val="single" w:sz="8" w:space="0" w:color="auto"/>
              <w:right w:val="single" w:sz="8" w:space="0" w:color="auto"/>
            </w:tcBorders>
            <w:vAlign w:val="bottom"/>
          </w:tcPr>
          <w:p w:rsidR="00384B12" w:rsidRPr="00FF1055" w:rsidRDefault="00384B12" w:rsidP="001E32BB">
            <w:pPr>
              <w:rPr>
                <w:sz w:val="10"/>
                <w:szCs w:val="10"/>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10"/>
                <w:szCs w:val="10"/>
              </w:rPr>
            </w:pPr>
          </w:p>
        </w:tc>
        <w:tc>
          <w:tcPr>
            <w:tcW w:w="280" w:type="dxa"/>
            <w:vAlign w:val="bottom"/>
          </w:tcPr>
          <w:p w:rsidR="00384B12" w:rsidRPr="00FF1055" w:rsidRDefault="00384B12" w:rsidP="001E32BB">
            <w:pPr>
              <w:rPr>
                <w:sz w:val="10"/>
                <w:szCs w:val="10"/>
              </w:rPr>
            </w:pPr>
          </w:p>
        </w:tc>
        <w:tc>
          <w:tcPr>
            <w:tcW w:w="0" w:type="dxa"/>
            <w:vAlign w:val="bottom"/>
          </w:tcPr>
          <w:p w:rsidR="00384B12" w:rsidRPr="00FF1055" w:rsidRDefault="00384B12" w:rsidP="001E32BB">
            <w:pPr>
              <w:rPr>
                <w:sz w:val="1"/>
                <w:szCs w:val="1"/>
              </w:rPr>
            </w:pPr>
          </w:p>
        </w:tc>
      </w:tr>
      <w:tr w:rsidR="00384B12" w:rsidRPr="00FF1055" w:rsidTr="001E32BB">
        <w:trPr>
          <w:trHeight w:val="283"/>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Русь и Орда.</w:t>
            </w: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15. </w:t>
            </w:r>
            <w:r w:rsidRPr="00FF1055">
              <w:rPr>
                <w:rFonts w:eastAsia="Times New Roman"/>
                <w:b/>
                <w:bCs/>
                <w:sz w:val="19"/>
                <w:szCs w:val="19"/>
              </w:rPr>
              <w:t>Русь и Орда.</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Объяснять</w:t>
            </w:r>
            <w:r w:rsidRPr="00FF1055">
              <w:rPr>
                <w:rFonts w:eastAsia="Times New Roman"/>
                <w:sz w:val="19"/>
                <w:szCs w:val="19"/>
              </w:rPr>
              <w:t>,  в  чём  выражалась</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Образование Золотой Орды. Полити</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зависимость русских земель от</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ческая  зависимость  русских  земель</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 xml:space="preserve">Золотой Орды, </w:t>
            </w:r>
            <w:r w:rsidRPr="00FF1055">
              <w:rPr>
                <w:rFonts w:eastAsia="Times New Roman"/>
                <w:b/>
                <w:bCs/>
                <w:sz w:val="19"/>
                <w:szCs w:val="19"/>
              </w:rPr>
              <w:t>характеризовать</w:t>
            </w: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37</w:t>
            </w: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320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3980" w:type="dxa"/>
            <w:vMerge w:val="restart"/>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от Орды. Повинности русского насе</w:t>
            </w:r>
          </w:p>
        </w:tc>
        <w:tc>
          <w:tcPr>
            <w:tcW w:w="3380" w:type="dxa"/>
            <w:gridSpan w:val="3"/>
            <w:vMerge w:val="restart"/>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повинности населения.</w:t>
            </w:r>
          </w:p>
        </w:tc>
        <w:tc>
          <w:tcPr>
            <w:tcW w:w="28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3200" w:type="dxa"/>
            <w:tcBorders>
              <w:left w:val="single" w:sz="8" w:space="0" w:color="auto"/>
              <w:right w:val="single" w:sz="8" w:space="0" w:color="auto"/>
            </w:tcBorders>
            <w:vAlign w:val="bottom"/>
          </w:tcPr>
          <w:p w:rsidR="00384B12" w:rsidRPr="00FF1055" w:rsidRDefault="00384B12" w:rsidP="001E32BB">
            <w:pPr>
              <w:rPr>
                <w:sz w:val="2"/>
                <w:szCs w:val="2"/>
              </w:rPr>
            </w:pPr>
          </w:p>
        </w:tc>
        <w:tc>
          <w:tcPr>
            <w:tcW w:w="3980" w:type="dxa"/>
            <w:vMerge/>
            <w:tcBorders>
              <w:right w:val="single" w:sz="8" w:space="0" w:color="auto"/>
            </w:tcBorders>
            <w:vAlign w:val="bottom"/>
          </w:tcPr>
          <w:p w:rsidR="00384B12" w:rsidRPr="00FF1055" w:rsidRDefault="00384B12" w:rsidP="001E32BB">
            <w:pPr>
              <w:rPr>
                <w:sz w:val="2"/>
                <w:szCs w:val="2"/>
              </w:rPr>
            </w:pPr>
          </w:p>
        </w:tc>
        <w:tc>
          <w:tcPr>
            <w:tcW w:w="3380" w:type="dxa"/>
            <w:gridSpan w:val="3"/>
            <w:vMerge/>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81"/>
        </w:trPr>
        <w:tc>
          <w:tcPr>
            <w:tcW w:w="3200" w:type="dxa"/>
            <w:tcBorders>
              <w:left w:val="single" w:sz="8" w:space="0" w:color="auto"/>
              <w:right w:val="single" w:sz="8" w:space="0" w:color="auto"/>
            </w:tcBorders>
            <w:vAlign w:val="bottom"/>
          </w:tcPr>
          <w:p w:rsidR="00384B12" w:rsidRPr="00FF1055" w:rsidRDefault="00384B12" w:rsidP="001E32BB">
            <w:pPr>
              <w:rPr>
                <w:sz w:val="7"/>
                <w:szCs w:val="7"/>
              </w:rPr>
            </w:pPr>
          </w:p>
        </w:tc>
        <w:tc>
          <w:tcPr>
            <w:tcW w:w="3980" w:type="dxa"/>
            <w:tcBorders>
              <w:right w:val="single" w:sz="8" w:space="0" w:color="auto"/>
            </w:tcBorders>
            <w:vAlign w:val="bottom"/>
          </w:tcPr>
          <w:p w:rsidR="00384B12" w:rsidRPr="00FF1055" w:rsidRDefault="00384B12" w:rsidP="001E32BB">
            <w:pPr>
              <w:rPr>
                <w:sz w:val="7"/>
                <w:szCs w:val="7"/>
              </w:rPr>
            </w:pPr>
          </w:p>
        </w:tc>
        <w:tc>
          <w:tcPr>
            <w:tcW w:w="1560" w:type="dxa"/>
            <w:vAlign w:val="bottom"/>
          </w:tcPr>
          <w:p w:rsidR="00384B12" w:rsidRPr="00FF1055" w:rsidRDefault="00384B12" w:rsidP="001E32BB">
            <w:pPr>
              <w:rPr>
                <w:sz w:val="7"/>
                <w:szCs w:val="7"/>
              </w:rPr>
            </w:pPr>
          </w:p>
        </w:tc>
        <w:tc>
          <w:tcPr>
            <w:tcW w:w="200" w:type="dxa"/>
            <w:vAlign w:val="bottom"/>
          </w:tcPr>
          <w:p w:rsidR="00384B12" w:rsidRPr="00FF1055" w:rsidRDefault="00384B12" w:rsidP="001E32BB">
            <w:pPr>
              <w:rPr>
                <w:sz w:val="7"/>
                <w:szCs w:val="7"/>
              </w:rPr>
            </w:pPr>
          </w:p>
        </w:tc>
        <w:tc>
          <w:tcPr>
            <w:tcW w:w="1620" w:type="dxa"/>
            <w:tcBorders>
              <w:right w:val="single" w:sz="8" w:space="0" w:color="auto"/>
            </w:tcBorders>
            <w:vAlign w:val="bottom"/>
          </w:tcPr>
          <w:p w:rsidR="00384B12" w:rsidRPr="00FF1055" w:rsidRDefault="00384B12" w:rsidP="001E32BB">
            <w:pPr>
              <w:rPr>
                <w:sz w:val="7"/>
                <w:szCs w:val="7"/>
              </w:rPr>
            </w:pPr>
          </w:p>
        </w:tc>
        <w:tc>
          <w:tcPr>
            <w:tcW w:w="28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453" w:right="856" w:bottom="513" w:left="1060" w:header="0" w:footer="0" w:gutter="0"/>
          <w:cols w:space="720" w:equalWidth="0">
            <w:col w:w="10840"/>
          </w:cols>
        </w:sectPr>
      </w:pPr>
    </w:p>
    <w:p w:rsidR="00384B12" w:rsidRPr="00FF1055" w:rsidRDefault="00384B12" w:rsidP="00384B12">
      <w:pPr>
        <w:spacing w:line="1" w:lineRule="exact"/>
        <w:rPr>
          <w:sz w:val="20"/>
          <w:szCs w:val="20"/>
        </w:rPr>
      </w:pPr>
      <w:bookmarkStart w:id="36" w:name="page40"/>
      <w:bookmarkEnd w:id="36"/>
    </w:p>
    <w:tbl>
      <w:tblPr>
        <w:tblW w:w="0" w:type="auto"/>
        <w:tblInd w:w="10" w:type="dxa"/>
        <w:tblLayout w:type="fixed"/>
        <w:tblCellMar>
          <w:left w:w="0" w:type="dxa"/>
          <w:right w:w="0" w:type="dxa"/>
        </w:tblCellMar>
        <w:tblLook w:val="04A0" w:firstRow="1" w:lastRow="0" w:firstColumn="1" w:lastColumn="0" w:noHBand="0" w:noVBand="1"/>
      </w:tblPr>
      <w:tblGrid>
        <w:gridCol w:w="3200"/>
        <w:gridCol w:w="1780"/>
        <w:gridCol w:w="880"/>
        <w:gridCol w:w="860"/>
        <w:gridCol w:w="460"/>
        <w:gridCol w:w="1380"/>
        <w:gridCol w:w="480"/>
        <w:gridCol w:w="720"/>
        <w:gridCol w:w="800"/>
      </w:tblGrid>
      <w:tr w:rsidR="00384B12" w:rsidRPr="00FF1055" w:rsidTr="001E32BB">
        <w:trPr>
          <w:trHeight w:val="235"/>
        </w:trPr>
        <w:tc>
          <w:tcPr>
            <w:tcW w:w="3200" w:type="dxa"/>
            <w:tcBorders>
              <w:left w:val="single" w:sz="8" w:space="0" w:color="auto"/>
              <w:right w:val="single" w:sz="8" w:space="0" w:color="auto"/>
            </w:tcBorders>
            <w:vAlign w:val="bottom"/>
          </w:tcPr>
          <w:p w:rsidR="00384B12" w:rsidRPr="00FF1055" w:rsidRDefault="00384B12" w:rsidP="001E32BB">
            <w:pPr>
              <w:rPr>
                <w:sz w:val="20"/>
                <w:szCs w:val="20"/>
              </w:rPr>
            </w:pP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ления.  Борьба  русского  народа  про</w:t>
            </w: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Рассказывать </w:t>
            </w:r>
            <w:r w:rsidRPr="00FF1055">
              <w:rPr>
                <w:rFonts w:eastAsia="Times New Roman"/>
                <w:sz w:val="19"/>
                <w:szCs w:val="19"/>
              </w:rPr>
              <w:t>о борьбе русского</w:t>
            </w:r>
          </w:p>
        </w:tc>
      </w:tr>
      <w:tr w:rsidR="00384B12" w:rsidRPr="00FF1055" w:rsidTr="001E32BB">
        <w:trPr>
          <w:trHeight w:val="207"/>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4"/>
            <w:tcBorders>
              <w:right w:val="single" w:sz="8" w:space="0" w:color="auto"/>
            </w:tcBorders>
            <w:vAlign w:val="bottom"/>
          </w:tcPr>
          <w:p w:rsidR="00384B12" w:rsidRPr="00FF1055" w:rsidRDefault="00384B12" w:rsidP="001E32BB">
            <w:pPr>
              <w:spacing w:line="207" w:lineRule="exact"/>
              <w:ind w:left="100"/>
              <w:rPr>
                <w:sz w:val="20"/>
                <w:szCs w:val="20"/>
              </w:rPr>
            </w:pPr>
            <w:r w:rsidRPr="00FF1055">
              <w:rPr>
                <w:rFonts w:eastAsia="Times New Roman"/>
                <w:sz w:val="19"/>
                <w:szCs w:val="19"/>
              </w:rPr>
              <w:t>тив ордынского владычества. Послед</w:t>
            </w:r>
          </w:p>
        </w:tc>
        <w:tc>
          <w:tcPr>
            <w:tcW w:w="3380" w:type="dxa"/>
            <w:gridSpan w:val="4"/>
            <w:tcBorders>
              <w:right w:val="single" w:sz="8" w:space="0" w:color="auto"/>
            </w:tcBorders>
            <w:vAlign w:val="bottom"/>
          </w:tcPr>
          <w:p w:rsidR="00384B12" w:rsidRPr="00FF1055" w:rsidRDefault="00384B12" w:rsidP="001E32BB">
            <w:pPr>
              <w:spacing w:line="207" w:lineRule="exact"/>
              <w:ind w:left="80"/>
              <w:rPr>
                <w:sz w:val="20"/>
                <w:szCs w:val="20"/>
              </w:rPr>
            </w:pPr>
            <w:r w:rsidRPr="00FF1055">
              <w:rPr>
                <w:rFonts w:eastAsia="Times New Roman"/>
                <w:sz w:val="19"/>
                <w:szCs w:val="19"/>
              </w:rPr>
              <w:t>народа против завоевателей.</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52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ствия ордынского владычества.</w:t>
            </w:r>
          </w:p>
        </w:tc>
        <w:tc>
          <w:tcPr>
            <w:tcW w:w="460" w:type="dxa"/>
            <w:tcBorders>
              <w:right w:val="single" w:sz="8" w:space="0" w:color="auto"/>
            </w:tcBorders>
            <w:vAlign w:val="bottom"/>
          </w:tcPr>
          <w:p w:rsidR="00384B12" w:rsidRPr="00FF1055" w:rsidRDefault="00384B12" w:rsidP="001E32BB">
            <w:pPr>
              <w:rPr>
                <w:sz w:val="18"/>
                <w:szCs w:val="18"/>
              </w:rPr>
            </w:pPr>
          </w:p>
        </w:tc>
        <w:tc>
          <w:tcPr>
            <w:tcW w:w="1380" w:type="dxa"/>
            <w:vAlign w:val="bottom"/>
          </w:tcPr>
          <w:p w:rsidR="00384B12" w:rsidRPr="00FF1055" w:rsidRDefault="00384B12" w:rsidP="001E32BB">
            <w:pPr>
              <w:rPr>
                <w:sz w:val="18"/>
                <w:szCs w:val="18"/>
              </w:rPr>
            </w:pPr>
          </w:p>
        </w:tc>
        <w:tc>
          <w:tcPr>
            <w:tcW w:w="480" w:type="dxa"/>
            <w:vAlign w:val="bottom"/>
          </w:tcPr>
          <w:p w:rsidR="00384B12" w:rsidRPr="00FF1055" w:rsidRDefault="00384B12" w:rsidP="001E32BB">
            <w:pPr>
              <w:rPr>
                <w:sz w:val="18"/>
                <w:szCs w:val="18"/>
              </w:rPr>
            </w:pPr>
          </w:p>
        </w:tc>
        <w:tc>
          <w:tcPr>
            <w:tcW w:w="720" w:type="dxa"/>
            <w:vAlign w:val="bottom"/>
          </w:tcPr>
          <w:p w:rsidR="00384B12" w:rsidRPr="00FF1055" w:rsidRDefault="00384B12" w:rsidP="001E32BB">
            <w:pPr>
              <w:rPr>
                <w:sz w:val="18"/>
                <w:szCs w:val="18"/>
              </w:rPr>
            </w:pPr>
          </w:p>
        </w:tc>
        <w:tc>
          <w:tcPr>
            <w:tcW w:w="80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10"/>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2660" w:type="dxa"/>
            <w:gridSpan w:val="2"/>
            <w:tcBorders>
              <w:bottom w:val="single" w:sz="8" w:space="0" w:color="auto"/>
            </w:tcBorders>
            <w:vAlign w:val="bottom"/>
          </w:tcPr>
          <w:p w:rsidR="00384B12" w:rsidRPr="00FF1055" w:rsidRDefault="00384B12" w:rsidP="001E32BB">
            <w:pPr>
              <w:rPr>
                <w:sz w:val="9"/>
                <w:szCs w:val="9"/>
              </w:rPr>
            </w:pPr>
          </w:p>
        </w:tc>
        <w:tc>
          <w:tcPr>
            <w:tcW w:w="860" w:type="dxa"/>
            <w:tcBorders>
              <w:bottom w:val="single" w:sz="8" w:space="0" w:color="auto"/>
            </w:tcBorders>
            <w:vAlign w:val="bottom"/>
          </w:tcPr>
          <w:p w:rsidR="00384B12" w:rsidRPr="00FF1055" w:rsidRDefault="00384B12" w:rsidP="001E32BB">
            <w:pPr>
              <w:rPr>
                <w:sz w:val="9"/>
                <w:szCs w:val="9"/>
              </w:rPr>
            </w:pPr>
          </w:p>
        </w:tc>
        <w:tc>
          <w:tcPr>
            <w:tcW w:w="46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1860" w:type="dxa"/>
            <w:gridSpan w:val="2"/>
            <w:tcBorders>
              <w:bottom w:val="single" w:sz="8" w:space="0" w:color="auto"/>
            </w:tcBorders>
            <w:vAlign w:val="bottom"/>
          </w:tcPr>
          <w:p w:rsidR="00384B12" w:rsidRPr="00FF1055" w:rsidRDefault="00384B12" w:rsidP="001E32BB">
            <w:pPr>
              <w:rPr>
                <w:sz w:val="9"/>
                <w:szCs w:val="9"/>
              </w:rPr>
            </w:pPr>
          </w:p>
        </w:tc>
        <w:tc>
          <w:tcPr>
            <w:tcW w:w="1520" w:type="dxa"/>
            <w:gridSpan w:val="2"/>
            <w:tcBorders>
              <w:bottom w:val="single" w:sz="8" w:space="0" w:color="auto"/>
              <w:right w:val="single" w:sz="8" w:space="0" w:color="auto"/>
            </w:tcBorders>
            <w:vAlign w:val="bottom"/>
          </w:tcPr>
          <w:p w:rsidR="00384B12" w:rsidRPr="00FF1055" w:rsidRDefault="00384B12" w:rsidP="001E32BB">
            <w:pPr>
              <w:rPr>
                <w:sz w:val="9"/>
                <w:szCs w:val="9"/>
              </w:rPr>
            </w:pPr>
          </w:p>
        </w:tc>
      </w:tr>
      <w:tr w:rsidR="00384B12" w:rsidRPr="00FF1055" w:rsidTr="001E32BB">
        <w:trPr>
          <w:trHeight w:val="290"/>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Русь и Литва.</w:t>
            </w:r>
          </w:p>
        </w:tc>
        <w:tc>
          <w:tcPr>
            <w:tcW w:w="2660" w:type="dxa"/>
            <w:gridSpan w:val="2"/>
            <w:vAlign w:val="bottom"/>
          </w:tcPr>
          <w:p w:rsidR="00384B12" w:rsidRPr="00FF1055" w:rsidRDefault="00384B12" w:rsidP="001E32BB">
            <w:pPr>
              <w:ind w:left="100"/>
              <w:rPr>
                <w:sz w:val="20"/>
                <w:szCs w:val="20"/>
              </w:rPr>
            </w:pPr>
            <w:r w:rsidRPr="00FF1055">
              <w:rPr>
                <w:rFonts w:eastAsia="Times New Roman"/>
                <w:sz w:val="19"/>
                <w:szCs w:val="19"/>
              </w:rPr>
              <w:t xml:space="preserve">Урок 16. </w:t>
            </w:r>
            <w:r w:rsidRPr="00FF1055">
              <w:rPr>
                <w:rFonts w:eastAsia="Times New Roman"/>
                <w:b/>
                <w:bCs/>
                <w:sz w:val="19"/>
                <w:szCs w:val="19"/>
              </w:rPr>
              <w:t>Русь и Литва.</w:t>
            </w:r>
          </w:p>
        </w:tc>
        <w:tc>
          <w:tcPr>
            <w:tcW w:w="860" w:type="dxa"/>
            <w:vAlign w:val="bottom"/>
          </w:tcPr>
          <w:p w:rsidR="00384B12" w:rsidRPr="00FF1055" w:rsidRDefault="00384B12" w:rsidP="001E32BB">
            <w:pPr>
              <w:rPr>
                <w:sz w:val="24"/>
                <w:szCs w:val="24"/>
              </w:rPr>
            </w:pPr>
          </w:p>
        </w:tc>
        <w:tc>
          <w:tcPr>
            <w:tcW w:w="460" w:type="dxa"/>
            <w:tcBorders>
              <w:right w:val="single" w:sz="8" w:space="0" w:color="auto"/>
            </w:tcBorders>
            <w:vAlign w:val="bottom"/>
          </w:tcPr>
          <w:p w:rsidR="00384B12" w:rsidRPr="00FF1055" w:rsidRDefault="00384B12" w:rsidP="001E32BB">
            <w:pPr>
              <w:rPr>
                <w:sz w:val="24"/>
                <w:szCs w:val="24"/>
              </w:rPr>
            </w:pPr>
          </w:p>
        </w:tc>
        <w:tc>
          <w:tcPr>
            <w:tcW w:w="1860" w:type="dxa"/>
            <w:gridSpan w:val="2"/>
            <w:vAlign w:val="bottom"/>
          </w:tcPr>
          <w:p w:rsidR="00384B12" w:rsidRPr="00FF1055" w:rsidRDefault="00384B12" w:rsidP="001E32BB">
            <w:pPr>
              <w:ind w:left="80"/>
              <w:rPr>
                <w:sz w:val="20"/>
                <w:szCs w:val="20"/>
              </w:rPr>
            </w:pPr>
            <w:r w:rsidRPr="00FF1055">
              <w:rPr>
                <w:rFonts w:eastAsia="Times New Roman"/>
                <w:b/>
                <w:bCs/>
                <w:sz w:val="19"/>
                <w:szCs w:val="19"/>
              </w:rPr>
              <w:t>Характеризовать</w:t>
            </w:r>
          </w:p>
        </w:tc>
        <w:tc>
          <w:tcPr>
            <w:tcW w:w="1520" w:type="dxa"/>
            <w:gridSpan w:val="2"/>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особенности</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Формирование  Литовского  государ</w:t>
            </w:r>
          </w:p>
        </w:tc>
        <w:tc>
          <w:tcPr>
            <w:tcW w:w="3380" w:type="dxa"/>
            <w:gridSpan w:val="4"/>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развития  Великого  княжества</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4"/>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ства.  Присоединение  западных  рус</w:t>
            </w:r>
          </w:p>
        </w:tc>
        <w:tc>
          <w:tcPr>
            <w:tcW w:w="138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Литовского.</w:t>
            </w:r>
          </w:p>
        </w:tc>
        <w:tc>
          <w:tcPr>
            <w:tcW w:w="480" w:type="dxa"/>
            <w:vAlign w:val="bottom"/>
          </w:tcPr>
          <w:p w:rsidR="00384B12" w:rsidRPr="00FF1055" w:rsidRDefault="00384B12" w:rsidP="001E32BB">
            <w:pPr>
              <w:rPr>
                <w:sz w:val="17"/>
                <w:szCs w:val="17"/>
              </w:rPr>
            </w:pPr>
          </w:p>
        </w:tc>
        <w:tc>
          <w:tcPr>
            <w:tcW w:w="720" w:type="dxa"/>
            <w:vAlign w:val="bottom"/>
          </w:tcPr>
          <w:p w:rsidR="00384B12" w:rsidRPr="00FF1055" w:rsidRDefault="00384B12" w:rsidP="001E32BB">
            <w:pPr>
              <w:rPr>
                <w:sz w:val="17"/>
                <w:szCs w:val="17"/>
              </w:rPr>
            </w:pPr>
          </w:p>
        </w:tc>
        <w:tc>
          <w:tcPr>
            <w:tcW w:w="80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ских  земель  к  Великому  княжеству</w:t>
            </w:r>
          </w:p>
        </w:tc>
        <w:tc>
          <w:tcPr>
            <w:tcW w:w="1380" w:type="dxa"/>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Показывать</w:t>
            </w:r>
          </w:p>
        </w:tc>
        <w:tc>
          <w:tcPr>
            <w:tcW w:w="2000" w:type="dxa"/>
            <w:gridSpan w:val="3"/>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на  карте  русские</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66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Литовскому.   Характер</w:t>
            </w:r>
          </w:p>
        </w:tc>
        <w:tc>
          <w:tcPr>
            <w:tcW w:w="132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Литовского</w:t>
            </w:r>
          </w:p>
        </w:tc>
        <w:tc>
          <w:tcPr>
            <w:tcW w:w="138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территории,</w:t>
            </w:r>
          </w:p>
        </w:tc>
        <w:tc>
          <w:tcPr>
            <w:tcW w:w="2000" w:type="dxa"/>
            <w:gridSpan w:val="3"/>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отошедшиек</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52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государства.  Конфессиональная</w:t>
            </w:r>
          </w:p>
        </w:tc>
        <w:tc>
          <w:tcPr>
            <w:tcW w:w="46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по</w:t>
            </w:r>
          </w:p>
        </w:tc>
        <w:tc>
          <w:tcPr>
            <w:tcW w:w="138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Литве.</w:t>
            </w:r>
          </w:p>
        </w:tc>
        <w:tc>
          <w:tcPr>
            <w:tcW w:w="480" w:type="dxa"/>
            <w:vAlign w:val="bottom"/>
          </w:tcPr>
          <w:p w:rsidR="00384B12" w:rsidRPr="00FF1055" w:rsidRDefault="00384B12" w:rsidP="001E32BB">
            <w:pPr>
              <w:rPr>
                <w:sz w:val="18"/>
                <w:szCs w:val="18"/>
              </w:rPr>
            </w:pPr>
          </w:p>
        </w:tc>
        <w:tc>
          <w:tcPr>
            <w:tcW w:w="720" w:type="dxa"/>
            <w:vAlign w:val="bottom"/>
          </w:tcPr>
          <w:p w:rsidR="00384B12" w:rsidRPr="00FF1055" w:rsidRDefault="00384B12" w:rsidP="001E32BB">
            <w:pPr>
              <w:rPr>
                <w:sz w:val="18"/>
                <w:szCs w:val="18"/>
              </w:rPr>
            </w:pPr>
          </w:p>
        </w:tc>
        <w:tc>
          <w:tcPr>
            <w:tcW w:w="80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литика литовских князей. Значение</w:t>
            </w:r>
          </w:p>
        </w:tc>
        <w:tc>
          <w:tcPr>
            <w:tcW w:w="1380" w:type="dxa"/>
            <w:vAlign w:val="bottom"/>
          </w:tcPr>
          <w:p w:rsidR="00384B12" w:rsidRPr="00FF1055" w:rsidRDefault="00384B12" w:rsidP="001E32BB">
            <w:pPr>
              <w:rPr>
                <w:sz w:val="18"/>
                <w:szCs w:val="18"/>
              </w:rPr>
            </w:pPr>
          </w:p>
        </w:tc>
        <w:tc>
          <w:tcPr>
            <w:tcW w:w="480" w:type="dxa"/>
            <w:vAlign w:val="bottom"/>
          </w:tcPr>
          <w:p w:rsidR="00384B12" w:rsidRPr="00FF1055" w:rsidRDefault="00384B12" w:rsidP="001E32BB">
            <w:pPr>
              <w:rPr>
                <w:sz w:val="18"/>
                <w:szCs w:val="18"/>
              </w:rPr>
            </w:pPr>
          </w:p>
        </w:tc>
        <w:tc>
          <w:tcPr>
            <w:tcW w:w="720" w:type="dxa"/>
            <w:vAlign w:val="bottom"/>
          </w:tcPr>
          <w:p w:rsidR="00384B12" w:rsidRPr="00FF1055" w:rsidRDefault="00384B12" w:rsidP="001E32BB">
            <w:pPr>
              <w:rPr>
                <w:sz w:val="18"/>
                <w:szCs w:val="18"/>
              </w:rPr>
            </w:pPr>
          </w:p>
        </w:tc>
        <w:tc>
          <w:tcPr>
            <w:tcW w:w="80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78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присоединения</w:t>
            </w:r>
          </w:p>
        </w:tc>
        <w:tc>
          <w:tcPr>
            <w:tcW w:w="880" w:type="dxa"/>
            <w:vAlign w:val="bottom"/>
          </w:tcPr>
          <w:p w:rsidR="00384B12" w:rsidRPr="00FF1055" w:rsidRDefault="00384B12" w:rsidP="001E32BB">
            <w:pPr>
              <w:spacing w:line="210" w:lineRule="exact"/>
              <w:ind w:left="40"/>
              <w:rPr>
                <w:sz w:val="20"/>
                <w:szCs w:val="20"/>
              </w:rPr>
            </w:pPr>
            <w:r w:rsidRPr="00FF1055">
              <w:rPr>
                <w:rFonts w:eastAsia="Times New Roman"/>
                <w:sz w:val="19"/>
                <w:szCs w:val="19"/>
              </w:rPr>
              <w:t>русских</w:t>
            </w:r>
          </w:p>
        </w:tc>
        <w:tc>
          <w:tcPr>
            <w:tcW w:w="860" w:type="dxa"/>
            <w:vAlign w:val="bottom"/>
          </w:tcPr>
          <w:p w:rsidR="00384B12" w:rsidRPr="00FF1055" w:rsidRDefault="00384B12" w:rsidP="001E32BB">
            <w:pPr>
              <w:spacing w:line="210" w:lineRule="exact"/>
              <w:ind w:left="180"/>
              <w:rPr>
                <w:sz w:val="20"/>
                <w:szCs w:val="20"/>
              </w:rPr>
            </w:pPr>
            <w:r w:rsidRPr="00FF1055">
              <w:rPr>
                <w:rFonts w:eastAsia="Times New Roman"/>
                <w:sz w:val="19"/>
                <w:szCs w:val="19"/>
              </w:rPr>
              <w:t>земель</w:t>
            </w:r>
          </w:p>
        </w:tc>
        <w:tc>
          <w:tcPr>
            <w:tcW w:w="46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к</w:t>
            </w:r>
          </w:p>
        </w:tc>
        <w:tc>
          <w:tcPr>
            <w:tcW w:w="1380" w:type="dxa"/>
            <w:vAlign w:val="bottom"/>
          </w:tcPr>
          <w:p w:rsidR="00384B12" w:rsidRPr="00FF1055" w:rsidRDefault="00384B12" w:rsidP="001E32BB">
            <w:pPr>
              <w:rPr>
                <w:sz w:val="18"/>
                <w:szCs w:val="18"/>
              </w:rPr>
            </w:pPr>
          </w:p>
        </w:tc>
        <w:tc>
          <w:tcPr>
            <w:tcW w:w="480" w:type="dxa"/>
            <w:vAlign w:val="bottom"/>
          </w:tcPr>
          <w:p w:rsidR="00384B12" w:rsidRPr="00FF1055" w:rsidRDefault="00384B12" w:rsidP="001E32BB">
            <w:pPr>
              <w:rPr>
                <w:sz w:val="18"/>
                <w:szCs w:val="18"/>
              </w:rPr>
            </w:pPr>
          </w:p>
        </w:tc>
        <w:tc>
          <w:tcPr>
            <w:tcW w:w="720" w:type="dxa"/>
            <w:vAlign w:val="bottom"/>
          </w:tcPr>
          <w:p w:rsidR="00384B12" w:rsidRPr="00FF1055" w:rsidRDefault="00384B12" w:rsidP="001E32BB">
            <w:pPr>
              <w:rPr>
                <w:sz w:val="18"/>
                <w:szCs w:val="18"/>
              </w:rPr>
            </w:pPr>
          </w:p>
        </w:tc>
        <w:tc>
          <w:tcPr>
            <w:tcW w:w="80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78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Литве.</w:t>
            </w:r>
          </w:p>
        </w:tc>
        <w:tc>
          <w:tcPr>
            <w:tcW w:w="880" w:type="dxa"/>
            <w:vAlign w:val="bottom"/>
          </w:tcPr>
          <w:p w:rsidR="00384B12" w:rsidRPr="00FF1055" w:rsidRDefault="00384B12" w:rsidP="001E32BB">
            <w:pPr>
              <w:rPr>
                <w:sz w:val="18"/>
                <w:szCs w:val="18"/>
              </w:rPr>
            </w:pPr>
          </w:p>
        </w:tc>
        <w:tc>
          <w:tcPr>
            <w:tcW w:w="860" w:type="dxa"/>
            <w:vAlign w:val="bottom"/>
          </w:tcPr>
          <w:p w:rsidR="00384B12" w:rsidRPr="00FF1055" w:rsidRDefault="00384B12" w:rsidP="001E32BB">
            <w:pPr>
              <w:rPr>
                <w:sz w:val="18"/>
                <w:szCs w:val="18"/>
              </w:rPr>
            </w:pPr>
          </w:p>
        </w:tc>
        <w:tc>
          <w:tcPr>
            <w:tcW w:w="460" w:type="dxa"/>
            <w:tcBorders>
              <w:right w:val="single" w:sz="8" w:space="0" w:color="auto"/>
            </w:tcBorders>
            <w:vAlign w:val="bottom"/>
          </w:tcPr>
          <w:p w:rsidR="00384B12" w:rsidRPr="00FF1055" w:rsidRDefault="00384B12" w:rsidP="001E32BB">
            <w:pPr>
              <w:rPr>
                <w:sz w:val="18"/>
                <w:szCs w:val="18"/>
              </w:rPr>
            </w:pPr>
          </w:p>
        </w:tc>
        <w:tc>
          <w:tcPr>
            <w:tcW w:w="1380" w:type="dxa"/>
            <w:vAlign w:val="bottom"/>
          </w:tcPr>
          <w:p w:rsidR="00384B12" w:rsidRPr="00FF1055" w:rsidRDefault="00384B12" w:rsidP="001E32BB">
            <w:pPr>
              <w:rPr>
                <w:sz w:val="18"/>
                <w:szCs w:val="18"/>
              </w:rPr>
            </w:pPr>
          </w:p>
        </w:tc>
        <w:tc>
          <w:tcPr>
            <w:tcW w:w="480" w:type="dxa"/>
            <w:vAlign w:val="bottom"/>
          </w:tcPr>
          <w:p w:rsidR="00384B12" w:rsidRPr="00FF1055" w:rsidRDefault="00384B12" w:rsidP="001E32BB">
            <w:pPr>
              <w:rPr>
                <w:sz w:val="18"/>
                <w:szCs w:val="18"/>
              </w:rPr>
            </w:pPr>
          </w:p>
        </w:tc>
        <w:tc>
          <w:tcPr>
            <w:tcW w:w="720" w:type="dxa"/>
            <w:vAlign w:val="bottom"/>
          </w:tcPr>
          <w:p w:rsidR="00384B12" w:rsidRPr="00FF1055" w:rsidRDefault="00384B12" w:rsidP="001E32BB">
            <w:pPr>
              <w:rPr>
                <w:sz w:val="18"/>
                <w:szCs w:val="18"/>
              </w:rPr>
            </w:pPr>
          </w:p>
        </w:tc>
        <w:tc>
          <w:tcPr>
            <w:tcW w:w="80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25"/>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0"/>
                <w:szCs w:val="10"/>
              </w:rPr>
            </w:pPr>
          </w:p>
        </w:tc>
        <w:tc>
          <w:tcPr>
            <w:tcW w:w="3980" w:type="dxa"/>
            <w:gridSpan w:val="4"/>
            <w:tcBorders>
              <w:bottom w:val="single" w:sz="8" w:space="0" w:color="auto"/>
              <w:right w:val="single" w:sz="8" w:space="0" w:color="auto"/>
            </w:tcBorders>
            <w:vAlign w:val="bottom"/>
          </w:tcPr>
          <w:p w:rsidR="00384B12" w:rsidRPr="00FF1055" w:rsidRDefault="00384B12" w:rsidP="001E32BB">
            <w:pPr>
              <w:rPr>
                <w:sz w:val="10"/>
                <w:szCs w:val="10"/>
              </w:rPr>
            </w:pPr>
          </w:p>
        </w:tc>
        <w:tc>
          <w:tcPr>
            <w:tcW w:w="3380" w:type="dxa"/>
            <w:gridSpan w:val="4"/>
            <w:tcBorders>
              <w:bottom w:val="single" w:sz="8" w:space="0" w:color="auto"/>
              <w:right w:val="single" w:sz="8" w:space="0" w:color="auto"/>
            </w:tcBorders>
            <w:vAlign w:val="bottom"/>
          </w:tcPr>
          <w:p w:rsidR="00384B12" w:rsidRPr="00FF1055" w:rsidRDefault="00384B12" w:rsidP="001E32BB">
            <w:pPr>
              <w:rPr>
                <w:sz w:val="10"/>
                <w:szCs w:val="10"/>
              </w:rPr>
            </w:pPr>
          </w:p>
        </w:tc>
      </w:tr>
      <w:tr w:rsidR="00384B12" w:rsidRPr="00FF1055" w:rsidTr="001E32BB">
        <w:trPr>
          <w:trHeight w:val="267"/>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Культура  русских  земель  в</w:t>
            </w: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Уроки 17–18. </w:t>
            </w:r>
            <w:r w:rsidRPr="00FF1055">
              <w:rPr>
                <w:rFonts w:eastAsia="Times New Roman"/>
                <w:b/>
                <w:bCs/>
                <w:sz w:val="19"/>
                <w:szCs w:val="19"/>
              </w:rPr>
              <w:t>Культура Руси в XII–</w:t>
            </w: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Рассказывать </w:t>
            </w:r>
            <w:r w:rsidRPr="00FF1055">
              <w:rPr>
                <w:rFonts w:eastAsia="Times New Roman"/>
                <w:sz w:val="19"/>
                <w:szCs w:val="19"/>
              </w:rPr>
              <w:t>о развитии куль</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XII–XIII вв.</w:t>
            </w:r>
          </w:p>
        </w:tc>
        <w:tc>
          <w:tcPr>
            <w:tcW w:w="1780" w:type="dxa"/>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XIII вв.</w:t>
            </w:r>
          </w:p>
        </w:tc>
        <w:tc>
          <w:tcPr>
            <w:tcW w:w="880" w:type="dxa"/>
            <w:vAlign w:val="bottom"/>
          </w:tcPr>
          <w:p w:rsidR="00384B12" w:rsidRPr="00FF1055" w:rsidRDefault="00384B12" w:rsidP="001E32BB">
            <w:pPr>
              <w:rPr>
                <w:sz w:val="18"/>
                <w:szCs w:val="18"/>
              </w:rPr>
            </w:pPr>
          </w:p>
        </w:tc>
        <w:tc>
          <w:tcPr>
            <w:tcW w:w="860" w:type="dxa"/>
            <w:vAlign w:val="bottom"/>
          </w:tcPr>
          <w:p w:rsidR="00384B12" w:rsidRPr="00FF1055" w:rsidRDefault="00384B12" w:rsidP="001E32BB">
            <w:pPr>
              <w:rPr>
                <w:sz w:val="18"/>
                <w:szCs w:val="18"/>
              </w:rPr>
            </w:pPr>
          </w:p>
        </w:tc>
        <w:tc>
          <w:tcPr>
            <w:tcW w:w="460" w:type="dxa"/>
            <w:tcBorders>
              <w:right w:val="single" w:sz="8" w:space="0" w:color="auto"/>
            </w:tcBorders>
            <w:vAlign w:val="bottom"/>
          </w:tcPr>
          <w:p w:rsidR="00384B12" w:rsidRPr="00FF1055" w:rsidRDefault="00384B12" w:rsidP="001E32BB">
            <w:pPr>
              <w:rPr>
                <w:sz w:val="18"/>
                <w:szCs w:val="18"/>
              </w:rPr>
            </w:pPr>
          </w:p>
        </w:tc>
        <w:tc>
          <w:tcPr>
            <w:tcW w:w="2580" w:type="dxa"/>
            <w:gridSpan w:val="3"/>
            <w:vAlign w:val="bottom"/>
          </w:tcPr>
          <w:p w:rsidR="00384B12" w:rsidRPr="00FF1055" w:rsidRDefault="00384B12" w:rsidP="001E32BB">
            <w:pPr>
              <w:spacing w:line="210" w:lineRule="exact"/>
              <w:ind w:left="80"/>
              <w:rPr>
                <w:sz w:val="20"/>
                <w:szCs w:val="20"/>
              </w:rPr>
            </w:pPr>
            <w:r w:rsidRPr="00FF1055">
              <w:rPr>
                <w:rFonts w:eastAsia="Times New Roman"/>
                <w:sz w:val="19"/>
                <w:szCs w:val="19"/>
              </w:rPr>
              <w:t>туры русских земель.</w:t>
            </w:r>
          </w:p>
        </w:tc>
        <w:tc>
          <w:tcPr>
            <w:tcW w:w="80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Общерусское  культурное  единство  и</w:t>
            </w:r>
          </w:p>
        </w:tc>
        <w:tc>
          <w:tcPr>
            <w:tcW w:w="2580" w:type="dxa"/>
            <w:gridSpan w:val="3"/>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особенности</w:t>
            </w:r>
          </w:p>
        </w:tc>
        <w:tc>
          <w:tcPr>
            <w:tcW w:w="80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разви</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складывание  местных  художествен</w:t>
            </w:r>
          </w:p>
        </w:tc>
        <w:tc>
          <w:tcPr>
            <w:tcW w:w="3380" w:type="dxa"/>
            <w:gridSpan w:val="4"/>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тия просвещения, научных зна</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4"/>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ных школ. Накопление научных зна</w:t>
            </w:r>
          </w:p>
        </w:tc>
        <w:tc>
          <w:tcPr>
            <w:tcW w:w="2580" w:type="dxa"/>
            <w:gridSpan w:val="3"/>
            <w:vAlign w:val="bottom"/>
          </w:tcPr>
          <w:p w:rsidR="00384B12" w:rsidRPr="00FF1055" w:rsidRDefault="00384B12" w:rsidP="001E32BB">
            <w:pPr>
              <w:spacing w:line="202" w:lineRule="exact"/>
              <w:ind w:left="80"/>
              <w:rPr>
                <w:sz w:val="20"/>
                <w:szCs w:val="20"/>
              </w:rPr>
            </w:pPr>
            <w:r w:rsidRPr="00FF1055">
              <w:rPr>
                <w:rFonts w:eastAsia="Times New Roman"/>
                <w:sz w:val="19"/>
                <w:szCs w:val="19"/>
              </w:rPr>
              <w:t>ний, литературы и др.</w:t>
            </w:r>
          </w:p>
        </w:tc>
        <w:tc>
          <w:tcPr>
            <w:tcW w:w="80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ний. Местные стилевые особенности</w:t>
            </w: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Описывать  </w:t>
            </w:r>
            <w:r w:rsidRPr="00FF1055">
              <w:rPr>
                <w:rFonts w:eastAsia="Times New Roman"/>
                <w:sz w:val="19"/>
                <w:szCs w:val="19"/>
              </w:rPr>
              <w:t>памятники  древне</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 литературе, архитектуре, живопи</w:t>
            </w:r>
          </w:p>
        </w:tc>
        <w:tc>
          <w:tcPr>
            <w:tcW w:w="3380" w:type="dxa"/>
            <w:gridSpan w:val="4"/>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русского зодчества и древнерус</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4"/>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си. Резьба по камню. Идея единства</w:t>
            </w:r>
          </w:p>
        </w:tc>
        <w:tc>
          <w:tcPr>
            <w:tcW w:w="186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ской живописи.</w:t>
            </w:r>
          </w:p>
        </w:tc>
        <w:tc>
          <w:tcPr>
            <w:tcW w:w="720" w:type="dxa"/>
            <w:vAlign w:val="bottom"/>
          </w:tcPr>
          <w:p w:rsidR="00384B12" w:rsidRPr="00FF1055" w:rsidRDefault="00384B12" w:rsidP="001E32BB">
            <w:pPr>
              <w:rPr>
                <w:sz w:val="17"/>
                <w:szCs w:val="17"/>
              </w:rPr>
            </w:pPr>
          </w:p>
        </w:tc>
        <w:tc>
          <w:tcPr>
            <w:tcW w:w="80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780" w:type="dxa"/>
            <w:vAlign w:val="bottom"/>
          </w:tcPr>
          <w:p w:rsidR="00384B12" w:rsidRPr="00FF1055" w:rsidRDefault="00384B12" w:rsidP="001E32BB">
            <w:pPr>
              <w:ind w:left="100"/>
              <w:rPr>
                <w:sz w:val="20"/>
                <w:szCs w:val="20"/>
              </w:rPr>
            </w:pPr>
            <w:r w:rsidRPr="00FF1055">
              <w:rPr>
                <w:rFonts w:eastAsia="Times New Roman"/>
                <w:sz w:val="19"/>
                <w:szCs w:val="19"/>
              </w:rPr>
              <w:t>Русской   земли</w:t>
            </w:r>
          </w:p>
        </w:tc>
        <w:tc>
          <w:tcPr>
            <w:tcW w:w="2200" w:type="dxa"/>
            <w:gridSpan w:val="3"/>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в   произведениях</w:t>
            </w:r>
          </w:p>
        </w:tc>
        <w:tc>
          <w:tcPr>
            <w:tcW w:w="1860" w:type="dxa"/>
            <w:gridSpan w:val="2"/>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Характеризовать</w:t>
            </w:r>
          </w:p>
        </w:tc>
        <w:tc>
          <w:tcPr>
            <w:tcW w:w="720" w:type="dxa"/>
            <w:vAlign w:val="bottom"/>
          </w:tcPr>
          <w:p w:rsidR="00384B12" w:rsidRPr="00FF1055" w:rsidRDefault="00384B12" w:rsidP="001E32BB">
            <w:pPr>
              <w:ind w:left="160"/>
              <w:rPr>
                <w:sz w:val="20"/>
                <w:szCs w:val="20"/>
              </w:rPr>
            </w:pPr>
            <w:r w:rsidRPr="00FF1055">
              <w:rPr>
                <w:rFonts w:eastAsia="Times New Roman"/>
                <w:sz w:val="19"/>
                <w:szCs w:val="19"/>
              </w:rPr>
              <w:t>идею</w:t>
            </w:r>
          </w:p>
        </w:tc>
        <w:tc>
          <w:tcPr>
            <w:tcW w:w="80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един</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культуры. «Слово о полку Игореве».</w:t>
            </w:r>
          </w:p>
        </w:tc>
        <w:tc>
          <w:tcPr>
            <w:tcW w:w="3380" w:type="dxa"/>
            <w:gridSpan w:val="4"/>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ства Русской земли (по «Слову</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780" w:type="dxa"/>
            <w:vAlign w:val="bottom"/>
          </w:tcPr>
          <w:p w:rsidR="00384B12" w:rsidRPr="00FF1055" w:rsidRDefault="00384B12" w:rsidP="001E32BB">
            <w:pPr>
              <w:rPr>
                <w:sz w:val="18"/>
                <w:szCs w:val="18"/>
              </w:rPr>
            </w:pPr>
          </w:p>
        </w:tc>
        <w:tc>
          <w:tcPr>
            <w:tcW w:w="880" w:type="dxa"/>
            <w:vAlign w:val="bottom"/>
          </w:tcPr>
          <w:p w:rsidR="00384B12" w:rsidRPr="00FF1055" w:rsidRDefault="00384B12" w:rsidP="001E32BB">
            <w:pPr>
              <w:rPr>
                <w:sz w:val="18"/>
                <w:szCs w:val="18"/>
              </w:rPr>
            </w:pPr>
          </w:p>
        </w:tc>
        <w:tc>
          <w:tcPr>
            <w:tcW w:w="860" w:type="dxa"/>
            <w:vAlign w:val="bottom"/>
          </w:tcPr>
          <w:p w:rsidR="00384B12" w:rsidRPr="00FF1055" w:rsidRDefault="00384B12" w:rsidP="001E32BB">
            <w:pPr>
              <w:rPr>
                <w:sz w:val="18"/>
                <w:szCs w:val="18"/>
              </w:rPr>
            </w:pPr>
          </w:p>
        </w:tc>
        <w:tc>
          <w:tcPr>
            <w:tcW w:w="460" w:type="dxa"/>
            <w:tcBorders>
              <w:right w:val="single" w:sz="8" w:space="0" w:color="auto"/>
            </w:tcBorders>
            <w:vAlign w:val="bottom"/>
          </w:tcPr>
          <w:p w:rsidR="00384B12" w:rsidRPr="00FF1055" w:rsidRDefault="00384B12" w:rsidP="001E32BB">
            <w:pPr>
              <w:rPr>
                <w:sz w:val="18"/>
                <w:szCs w:val="18"/>
              </w:rPr>
            </w:pPr>
          </w:p>
        </w:tc>
        <w:tc>
          <w:tcPr>
            <w:tcW w:w="2580" w:type="dxa"/>
            <w:gridSpan w:val="3"/>
            <w:vAlign w:val="bottom"/>
          </w:tcPr>
          <w:p w:rsidR="00384B12" w:rsidRPr="00FF1055" w:rsidRDefault="00384B12" w:rsidP="001E32BB">
            <w:pPr>
              <w:spacing w:line="210" w:lineRule="exact"/>
              <w:ind w:left="80"/>
              <w:rPr>
                <w:sz w:val="20"/>
                <w:szCs w:val="20"/>
              </w:rPr>
            </w:pPr>
            <w:r w:rsidRPr="00FF1055">
              <w:rPr>
                <w:rFonts w:eastAsia="Times New Roman"/>
                <w:sz w:val="19"/>
                <w:szCs w:val="19"/>
              </w:rPr>
              <w:t>о полку Игореве»).</w:t>
            </w:r>
          </w:p>
        </w:tc>
        <w:tc>
          <w:tcPr>
            <w:tcW w:w="80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65"/>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4"/>
                <w:szCs w:val="14"/>
              </w:rPr>
            </w:pPr>
          </w:p>
        </w:tc>
        <w:tc>
          <w:tcPr>
            <w:tcW w:w="3980" w:type="dxa"/>
            <w:gridSpan w:val="4"/>
            <w:tcBorders>
              <w:bottom w:val="single" w:sz="8" w:space="0" w:color="auto"/>
              <w:right w:val="single" w:sz="8" w:space="0" w:color="auto"/>
            </w:tcBorders>
            <w:vAlign w:val="bottom"/>
          </w:tcPr>
          <w:p w:rsidR="00384B12" w:rsidRPr="00FF1055" w:rsidRDefault="00384B12" w:rsidP="001E32BB">
            <w:pPr>
              <w:rPr>
                <w:sz w:val="14"/>
                <w:szCs w:val="14"/>
              </w:rPr>
            </w:pPr>
          </w:p>
        </w:tc>
        <w:tc>
          <w:tcPr>
            <w:tcW w:w="1380" w:type="dxa"/>
            <w:tcBorders>
              <w:bottom w:val="single" w:sz="8" w:space="0" w:color="auto"/>
            </w:tcBorders>
            <w:vAlign w:val="bottom"/>
          </w:tcPr>
          <w:p w:rsidR="00384B12" w:rsidRPr="00FF1055" w:rsidRDefault="00384B12" w:rsidP="001E32BB">
            <w:pPr>
              <w:rPr>
                <w:sz w:val="14"/>
                <w:szCs w:val="14"/>
              </w:rPr>
            </w:pPr>
          </w:p>
        </w:tc>
        <w:tc>
          <w:tcPr>
            <w:tcW w:w="480" w:type="dxa"/>
            <w:tcBorders>
              <w:bottom w:val="single" w:sz="8" w:space="0" w:color="auto"/>
            </w:tcBorders>
            <w:vAlign w:val="bottom"/>
          </w:tcPr>
          <w:p w:rsidR="00384B12" w:rsidRPr="00FF1055" w:rsidRDefault="00384B12" w:rsidP="001E32BB">
            <w:pPr>
              <w:rPr>
                <w:sz w:val="14"/>
                <w:szCs w:val="14"/>
              </w:rPr>
            </w:pPr>
          </w:p>
        </w:tc>
        <w:tc>
          <w:tcPr>
            <w:tcW w:w="720" w:type="dxa"/>
            <w:tcBorders>
              <w:bottom w:val="single" w:sz="8" w:space="0" w:color="auto"/>
            </w:tcBorders>
            <w:vAlign w:val="bottom"/>
          </w:tcPr>
          <w:p w:rsidR="00384B12" w:rsidRPr="00FF1055" w:rsidRDefault="00384B12" w:rsidP="001E32BB">
            <w:pPr>
              <w:rPr>
                <w:sz w:val="14"/>
                <w:szCs w:val="14"/>
              </w:rPr>
            </w:pPr>
          </w:p>
        </w:tc>
        <w:tc>
          <w:tcPr>
            <w:tcW w:w="800" w:type="dxa"/>
            <w:tcBorders>
              <w:bottom w:val="single" w:sz="8" w:space="0" w:color="auto"/>
              <w:right w:val="single" w:sz="8" w:space="0" w:color="auto"/>
            </w:tcBorders>
            <w:vAlign w:val="bottom"/>
          </w:tcPr>
          <w:p w:rsidR="00384B12" w:rsidRPr="00FF1055" w:rsidRDefault="00384B12" w:rsidP="001E32BB">
            <w:pPr>
              <w:rPr>
                <w:sz w:val="14"/>
                <w:szCs w:val="14"/>
              </w:rPr>
            </w:pPr>
          </w:p>
        </w:tc>
      </w:tr>
      <w:tr w:rsidR="00384B12" w:rsidRPr="00FF1055" w:rsidTr="001E32BB">
        <w:trPr>
          <w:trHeight w:val="232"/>
        </w:trPr>
        <w:tc>
          <w:tcPr>
            <w:tcW w:w="3200" w:type="dxa"/>
            <w:tcBorders>
              <w:left w:val="single" w:sz="8" w:space="0" w:color="auto"/>
              <w:right w:val="single" w:sz="8" w:space="0" w:color="auto"/>
            </w:tcBorders>
            <w:vAlign w:val="bottom"/>
          </w:tcPr>
          <w:p w:rsidR="00384B12" w:rsidRPr="00FF1055" w:rsidRDefault="00384B12" w:rsidP="001E32BB">
            <w:pPr>
              <w:rPr>
                <w:sz w:val="20"/>
                <w:szCs w:val="20"/>
              </w:rPr>
            </w:pPr>
          </w:p>
        </w:tc>
        <w:tc>
          <w:tcPr>
            <w:tcW w:w="3980" w:type="dxa"/>
            <w:gridSpan w:val="4"/>
            <w:tcBorders>
              <w:right w:val="single" w:sz="8" w:space="0" w:color="auto"/>
            </w:tcBorders>
            <w:vAlign w:val="bottom"/>
          </w:tcPr>
          <w:p w:rsidR="00384B12" w:rsidRPr="00FF1055" w:rsidRDefault="00384B12" w:rsidP="001E32BB">
            <w:pPr>
              <w:rPr>
                <w:sz w:val="20"/>
                <w:szCs w:val="20"/>
              </w:rPr>
            </w:pPr>
            <w:r w:rsidRPr="00FF1055">
              <w:rPr>
                <w:rFonts w:eastAsia="Times New Roman"/>
                <w:b/>
                <w:bCs/>
                <w:sz w:val="19"/>
                <w:szCs w:val="19"/>
              </w:rPr>
              <w:t>МОСКОВСКАЯ РУСЬ В XIV–XV вв. (7</w:t>
            </w:r>
          </w:p>
        </w:tc>
        <w:tc>
          <w:tcPr>
            <w:tcW w:w="1380" w:type="dxa"/>
            <w:vAlign w:val="bottom"/>
          </w:tcPr>
          <w:p w:rsidR="00384B12" w:rsidRPr="00FF1055" w:rsidRDefault="00384B12" w:rsidP="001E32BB">
            <w:pPr>
              <w:ind w:left="20"/>
              <w:rPr>
                <w:sz w:val="20"/>
                <w:szCs w:val="20"/>
              </w:rPr>
            </w:pPr>
            <w:r w:rsidRPr="00FF1055">
              <w:rPr>
                <w:rFonts w:eastAsia="Times New Roman"/>
                <w:b/>
                <w:bCs/>
                <w:sz w:val="19"/>
                <w:szCs w:val="19"/>
              </w:rPr>
              <w:t>ч)</w:t>
            </w:r>
          </w:p>
        </w:tc>
        <w:tc>
          <w:tcPr>
            <w:tcW w:w="480" w:type="dxa"/>
            <w:vAlign w:val="bottom"/>
          </w:tcPr>
          <w:p w:rsidR="00384B12" w:rsidRPr="00FF1055" w:rsidRDefault="00384B12" w:rsidP="001E32BB">
            <w:pPr>
              <w:rPr>
                <w:sz w:val="20"/>
                <w:szCs w:val="20"/>
              </w:rPr>
            </w:pPr>
          </w:p>
        </w:tc>
        <w:tc>
          <w:tcPr>
            <w:tcW w:w="720" w:type="dxa"/>
            <w:vAlign w:val="bottom"/>
          </w:tcPr>
          <w:p w:rsidR="00384B12" w:rsidRPr="00FF1055" w:rsidRDefault="00384B12" w:rsidP="001E32BB">
            <w:pPr>
              <w:rPr>
                <w:sz w:val="20"/>
                <w:szCs w:val="20"/>
              </w:rPr>
            </w:pPr>
          </w:p>
        </w:tc>
        <w:tc>
          <w:tcPr>
            <w:tcW w:w="800" w:type="dxa"/>
            <w:tcBorders>
              <w:right w:val="single" w:sz="8" w:space="0" w:color="auto"/>
            </w:tcBorders>
            <w:vAlign w:val="bottom"/>
          </w:tcPr>
          <w:p w:rsidR="00384B12" w:rsidRPr="00FF1055" w:rsidRDefault="00384B12" w:rsidP="001E32BB">
            <w:pPr>
              <w:rPr>
                <w:sz w:val="20"/>
                <w:szCs w:val="20"/>
              </w:rPr>
            </w:pPr>
          </w:p>
        </w:tc>
      </w:tr>
      <w:tr w:rsidR="00384B12" w:rsidRPr="00FF1055" w:rsidTr="001E32BB">
        <w:trPr>
          <w:trHeight w:val="88"/>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3980" w:type="dxa"/>
            <w:gridSpan w:val="4"/>
            <w:tcBorders>
              <w:bottom w:val="single" w:sz="8" w:space="0" w:color="auto"/>
              <w:right w:val="single" w:sz="8" w:space="0" w:color="auto"/>
            </w:tcBorders>
            <w:vAlign w:val="bottom"/>
          </w:tcPr>
          <w:p w:rsidR="00384B12" w:rsidRPr="00FF1055" w:rsidRDefault="00384B12" w:rsidP="001E32BB">
            <w:pPr>
              <w:rPr>
                <w:sz w:val="7"/>
                <w:szCs w:val="7"/>
              </w:rPr>
            </w:pPr>
          </w:p>
        </w:tc>
        <w:tc>
          <w:tcPr>
            <w:tcW w:w="1380" w:type="dxa"/>
            <w:tcBorders>
              <w:bottom w:val="single" w:sz="8" w:space="0" w:color="auto"/>
            </w:tcBorders>
            <w:vAlign w:val="bottom"/>
          </w:tcPr>
          <w:p w:rsidR="00384B12" w:rsidRPr="00FF1055" w:rsidRDefault="00384B12" w:rsidP="001E32BB">
            <w:pPr>
              <w:rPr>
                <w:sz w:val="7"/>
                <w:szCs w:val="7"/>
              </w:rPr>
            </w:pPr>
          </w:p>
        </w:tc>
        <w:tc>
          <w:tcPr>
            <w:tcW w:w="480" w:type="dxa"/>
            <w:tcBorders>
              <w:bottom w:val="single" w:sz="8" w:space="0" w:color="auto"/>
            </w:tcBorders>
            <w:vAlign w:val="bottom"/>
          </w:tcPr>
          <w:p w:rsidR="00384B12" w:rsidRPr="00FF1055" w:rsidRDefault="00384B12" w:rsidP="001E32BB">
            <w:pPr>
              <w:rPr>
                <w:sz w:val="7"/>
                <w:szCs w:val="7"/>
              </w:rPr>
            </w:pPr>
          </w:p>
        </w:tc>
        <w:tc>
          <w:tcPr>
            <w:tcW w:w="1520" w:type="dxa"/>
            <w:gridSpan w:val="2"/>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306"/>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Усиление  Московского  кня</w:t>
            </w: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19. </w:t>
            </w:r>
            <w:r w:rsidRPr="00FF1055">
              <w:rPr>
                <w:rFonts w:eastAsia="Times New Roman"/>
                <w:b/>
                <w:bCs/>
                <w:sz w:val="19"/>
                <w:szCs w:val="19"/>
              </w:rPr>
              <w:t>Усиление Московского кня</w:t>
            </w:r>
          </w:p>
        </w:tc>
        <w:tc>
          <w:tcPr>
            <w:tcW w:w="1380" w:type="dxa"/>
            <w:vAlign w:val="bottom"/>
          </w:tcPr>
          <w:p w:rsidR="00384B12" w:rsidRPr="00FF1055" w:rsidRDefault="00384B12" w:rsidP="001E32BB">
            <w:pPr>
              <w:ind w:left="80"/>
              <w:rPr>
                <w:sz w:val="20"/>
                <w:szCs w:val="20"/>
              </w:rPr>
            </w:pPr>
            <w:r w:rsidRPr="00FF1055">
              <w:rPr>
                <w:rFonts w:eastAsia="Times New Roman"/>
                <w:b/>
                <w:bCs/>
                <w:sz w:val="19"/>
                <w:szCs w:val="19"/>
              </w:rPr>
              <w:t>Показывать</w:t>
            </w:r>
          </w:p>
        </w:tc>
        <w:tc>
          <w:tcPr>
            <w:tcW w:w="480" w:type="dxa"/>
            <w:vAlign w:val="bottom"/>
          </w:tcPr>
          <w:p w:rsidR="00384B12" w:rsidRPr="00FF1055" w:rsidRDefault="00384B12" w:rsidP="001E32BB">
            <w:pPr>
              <w:ind w:left="100"/>
              <w:rPr>
                <w:sz w:val="20"/>
                <w:szCs w:val="20"/>
              </w:rPr>
            </w:pPr>
            <w:r w:rsidRPr="00FF1055">
              <w:rPr>
                <w:rFonts w:eastAsia="Times New Roman"/>
                <w:sz w:val="19"/>
                <w:szCs w:val="19"/>
              </w:rPr>
              <w:t>на</w:t>
            </w:r>
          </w:p>
        </w:tc>
        <w:tc>
          <w:tcPr>
            <w:tcW w:w="1520" w:type="dxa"/>
            <w:gridSpan w:val="2"/>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исторической</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жества   в   ВосточнойСеверо</w:t>
            </w:r>
          </w:p>
        </w:tc>
        <w:tc>
          <w:tcPr>
            <w:tcW w:w="178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жества.</w:t>
            </w:r>
          </w:p>
        </w:tc>
        <w:tc>
          <w:tcPr>
            <w:tcW w:w="880" w:type="dxa"/>
            <w:vAlign w:val="bottom"/>
          </w:tcPr>
          <w:p w:rsidR="00384B12" w:rsidRPr="00FF1055" w:rsidRDefault="00384B12" w:rsidP="001E32BB">
            <w:pPr>
              <w:rPr>
                <w:sz w:val="18"/>
                <w:szCs w:val="18"/>
              </w:rPr>
            </w:pPr>
          </w:p>
        </w:tc>
        <w:tc>
          <w:tcPr>
            <w:tcW w:w="860" w:type="dxa"/>
            <w:vAlign w:val="bottom"/>
          </w:tcPr>
          <w:p w:rsidR="00384B12" w:rsidRPr="00FF1055" w:rsidRDefault="00384B12" w:rsidP="001E32BB">
            <w:pPr>
              <w:rPr>
                <w:sz w:val="18"/>
                <w:szCs w:val="18"/>
              </w:rPr>
            </w:pPr>
          </w:p>
        </w:tc>
        <w:tc>
          <w:tcPr>
            <w:tcW w:w="460" w:type="dxa"/>
            <w:tcBorders>
              <w:right w:val="single" w:sz="8" w:space="0" w:color="auto"/>
            </w:tcBorders>
            <w:vAlign w:val="bottom"/>
          </w:tcPr>
          <w:p w:rsidR="00384B12" w:rsidRPr="00FF1055" w:rsidRDefault="00384B12" w:rsidP="001E32BB">
            <w:pPr>
              <w:rPr>
                <w:sz w:val="18"/>
                <w:szCs w:val="18"/>
              </w:rPr>
            </w:pP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карте  территорию  ВосСеверо</w:t>
            </w:r>
          </w:p>
        </w:tc>
      </w:tr>
      <w:tr w:rsidR="00384B12" w:rsidRPr="00FF1055" w:rsidTr="001E32BB">
        <w:trPr>
          <w:trHeight w:val="368"/>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1780" w:type="dxa"/>
            <w:vAlign w:val="bottom"/>
          </w:tcPr>
          <w:p w:rsidR="00384B12" w:rsidRPr="00FF1055" w:rsidRDefault="00384B12" w:rsidP="001E32BB">
            <w:pPr>
              <w:rPr>
                <w:sz w:val="24"/>
                <w:szCs w:val="24"/>
              </w:rPr>
            </w:pPr>
          </w:p>
        </w:tc>
        <w:tc>
          <w:tcPr>
            <w:tcW w:w="880" w:type="dxa"/>
            <w:vAlign w:val="bottom"/>
          </w:tcPr>
          <w:p w:rsidR="00384B12" w:rsidRPr="00FF1055" w:rsidRDefault="00384B12" w:rsidP="001E32BB">
            <w:pPr>
              <w:rPr>
                <w:sz w:val="24"/>
                <w:szCs w:val="24"/>
              </w:rPr>
            </w:pPr>
          </w:p>
        </w:tc>
        <w:tc>
          <w:tcPr>
            <w:tcW w:w="860" w:type="dxa"/>
            <w:vAlign w:val="bottom"/>
          </w:tcPr>
          <w:p w:rsidR="00384B12" w:rsidRPr="00FF1055" w:rsidRDefault="00384B12" w:rsidP="001E32BB">
            <w:pPr>
              <w:rPr>
                <w:sz w:val="24"/>
                <w:szCs w:val="24"/>
              </w:rPr>
            </w:pPr>
          </w:p>
        </w:tc>
        <w:tc>
          <w:tcPr>
            <w:tcW w:w="460" w:type="dxa"/>
            <w:tcBorders>
              <w:right w:val="single" w:sz="8" w:space="0" w:color="auto"/>
            </w:tcBorders>
            <w:vAlign w:val="bottom"/>
          </w:tcPr>
          <w:p w:rsidR="00384B12" w:rsidRPr="00FF1055" w:rsidRDefault="00384B12" w:rsidP="001E32BB">
            <w:pPr>
              <w:rPr>
                <w:sz w:val="24"/>
                <w:szCs w:val="24"/>
              </w:rPr>
            </w:pPr>
          </w:p>
        </w:tc>
        <w:tc>
          <w:tcPr>
            <w:tcW w:w="1380" w:type="dxa"/>
            <w:vAlign w:val="bottom"/>
          </w:tcPr>
          <w:p w:rsidR="00384B12" w:rsidRPr="00FF1055" w:rsidRDefault="00384B12" w:rsidP="001E32BB">
            <w:pPr>
              <w:rPr>
                <w:sz w:val="24"/>
                <w:szCs w:val="24"/>
              </w:rPr>
            </w:pPr>
          </w:p>
        </w:tc>
        <w:tc>
          <w:tcPr>
            <w:tcW w:w="480" w:type="dxa"/>
            <w:vAlign w:val="bottom"/>
          </w:tcPr>
          <w:p w:rsidR="00384B12" w:rsidRPr="00FF1055" w:rsidRDefault="00384B12" w:rsidP="001E32BB">
            <w:pPr>
              <w:rPr>
                <w:sz w:val="24"/>
                <w:szCs w:val="24"/>
              </w:rPr>
            </w:pPr>
          </w:p>
        </w:tc>
        <w:tc>
          <w:tcPr>
            <w:tcW w:w="720" w:type="dxa"/>
            <w:vAlign w:val="bottom"/>
          </w:tcPr>
          <w:p w:rsidR="00384B12" w:rsidRPr="00FF1055" w:rsidRDefault="00384B12" w:rsidP="001E32BB">
            <w:pPr>
              <w:rPr>
                <w:sz w:val="24"/>
                <w:szCs w:val="24"/>
              </w:rPr>
            </w:pPr>
          </w:p>
        </w:tc>
        <w:tc>
          <w:tcPr>
            <w:tcW w:w="800" w:type="dxa"/>
            <w:tcBorders>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38</w:t>
            </w:r>
          </w:p>
        </w:tc>
      </w:tr>
    </w:tbl>
    <w:p w:rsidR="00384B12" w:rsidRPr="00FF1055" w:rsidRDefault="00384B12" w:rsidP="00384B12">
      <w:pPr>
        <w:sectPr w:rsidR="00384B12" w:rsidRPr="00FF1055">
          <w:pgSz w:w="12760" w:h="8220" w:orient="landscape"/>
          <w:pgMar w:top="1077" w:right="816" w:bottom="0" w:left="1060" w:header="0" w:footer="0" w:gutter="0"/>
          <w:cols w:num="2" w:space="720" w:equalWidth="0">
            <w:col w:w="10560" w:space="79"/>
            <w:col w:w="241"/>
          </w:cols>
        </w:sectPr>
      </w:pPr>
    </w:p>
    <w:p w:rsidR="00384B12" w:rsidRPr="00FF1055" w:rsidRDefault="00384B12" w:rsidP="00384B12">
      <w:pPr>
        <w:spacing w:line="1" w:lineRule="exact"/>
        <w:rPr>
          <w:sz w:val="20"/>
          <w:szCs w:val="20"/>
        </w:rPr>
      </w:pPr>
      <w:bookmarkStart w:id="37" w:name="page41"/>
      <w:bookmarkEnd w:id="37"/>
    </w:p>
    <w:tbl>
      <w:tblPr>
        <w:tblW w:w="0" w:type="auto"/>
        <w:tblInd w:w="10" w:type="dxa"/>
        <w:tblLayout w:type="fixed"/>
        <w:tblCellMar>
          <w:left w:w="0" w:type="dxa"/>
          <w:right w:w="0" w:type="dxa"/>
        </w:tblCellMar>
        <w:tblLook w:val="04A0" w:firstRow="1" w:lastRow="0" w:firstColumn="1" w:lastColumn="0" w:noHBand="0" w:noVBand="1"/>
      </w:tblPr>
      <w:tblGrid>
        <w:gridCol w:w="3200"/>
        <w:gridCol w:w="3980"/>
        <w:gridCol w:w="1480"/>
        <w:gridCol w:w="380"/>
        <w:gridCol w:w="1520"/>
        <w:gridCol w:w="280"/>
        <w:gridCol w:w="20"/>
      </w:tblGrid>
      <w:tr w:rsidR="00384B12" w:rsidRPr="00FF1055" w:rsidTr="001E32BB">
        <w:trPr>
          <w:trHeight w:val="519"/>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Руси. Москва — центр борь</w:t>
            </w: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Причины  и  предпосылки  объедине</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точной Руси, основные центры</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бы  с  ордынским  владычест</w:t>
            </w: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ния  русских  земель.  Политическая</w:t>
            </w:r>
          </w:p>
        </w:tc>
        <w:tc>
          <w:tcPr>
            <w:tcW w:w="148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объединения</w:t>
            </w:r>
          </w:p>
        </w:tc>
        <w:tc>
          <w:tcPr>
            <w:tcW w:w="190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русских  земель,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вом.</w:t>
            </w: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система Руси на рубеже XIII–XIV вв.</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территориальный рост Москов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Москва  и  Тверь:  борьба  за  великое</w:t>
            </w:r>
          </w:p>
        </w:tc>
        <w:tc>
          <w:tcPr>
            <w:tcW w:w="186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ского княжества.</w:t>
            </w:r>
          </w:p>
        </w:tc>
        <w:tc>
          <w:tcPr>
            <w:tcW w:w="152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княжение. Правление Ивана Калиты.</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Раскрывать </w:t>
            </w:r>
            <w:r w:rsidRPr="00FF1055">
              <w:rPr>
                <w:rFonts w:eastAsia="Times New Roman"/>
                <w:sz w:val="19"/>
                <w:szCs w:val="19"/>
              </w:rPr>
              <w:t>причины и послед</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Причины возвышения Москвы. Кня</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ствия объединения русских зе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жеская власть и церковь.</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мель вокруг Москвы.</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1480" w:type="dxa"/>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Давать</w:t>
            </w:r>
            <w:r w:rsidRPr="00FF1055">
              <w:rPr>
                <w:rFonts w:eastAsia="Times New Roman"/>
                <w:sz w:val="19"/>
                <w:szCs w:val="19"/>
              </w:rPr>
              <w:t>и</w:t>
            </w:r>
          </w:p>
        </w:tc>
        <w:tc>
          <w:tcPr>
            <w:tcW w:w="1900" w:type="dxa"/>
            <w:gridSpan w:val="2"/>
            <w:tcBorders>
              <w:right w:val="single" w:sz="8" w:space="0" w:color="auto"/>
            </w:tcBorders>
            <w:vAlign w:val="bottom"/>
          </w:tcPr>
          <w:p w:rsidR="00384B12" w:rsidRPr="00FF1055" w:rsidRDefault="00384B12" w:rsidP="001E32BB">
            <w:pPr>
              <w:spacing w:line="216" w:lineRule="exact"/>
              <w:ind w:right="25"/>
              <w:jc w:val="right"/>
              <w:rPr>
                <w:sz w:val="20"/>
                <w:szCs w:val="20"/>
              </w:rPr>
            </w:pPr>
            <w:r w:rsidRPr="00FF1055">
              <w:rPr>
                <w:rFonts w:eastAsia="Times New Roman"/>
                <w:b/>
                <w:bCs/>
                <w:sz w:val="19"/>
                <w:szCs w:val="19"/>
              </w:rPr>
              <w:t>аргументировать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оценку деятельности Ивана Ка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148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литы.</w:t>
            </w:r>
          </w:p>
        </w:tc>
        <w:tc>
          <w:tcPr>
            <w:tcW w:w="380" w:type="dxa"/>
            <w:vAlign w:val="bottom"/>
          </w:tcPr>
          <w:p w:rsidR="00384B12" w:rsidRPr="00FF1055" w:rsidRDefault="00384B12" w:rsidP="001E32BB">
            <w:pPr>
              <w:rPr>
                <w:sz w:val="18"/>
                <w:szCs w:val="18"/>
              </w:rPr>
            </w:pPr>
          </w:p>
        </w:tc>
        <w:tc>
          <w:tcPr>
            <w:tcW w:w="15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09"/>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1480" w:type="dxa"/>
            <w:tcBorders>
              <w:bottom w:val="single" w:sz="8" w:space="0" w:color="auto"/>
            </w:tcBorders>
            <w:vAlign w:val="bottom"/>
          </w:tcPr>
          <w:p w:rsidR="00384B12" w:rsidRPr="00FF1055" w:rsidRDefault="00384B12" w:rsidP="001E32BB">
            <w:pPr>
              <w:rPr>
                <w:sz w:val="9"/>
                <w:szCs w:val="9"/>
              </w:rPr>
            </w:pPr>
          </w:p>
        </w:tc>
        <w:tc>
          <w:tcPr>
            <w:tcW w:w="380" w:type="dxa"/>
            <w:tcBorders>
              <w:bottom w:val="single" w:sz="8" w:space="0" w:color="auto"/>
            </w:tcBorders>
            <w:vAlign w:val="bottom"/>
          </w:tcPr>
          <w:p w:rsidR="00384B12" w:rsidRPr="00FF1055" w:rsidRDefault="00384B12" w:rsidP="001E32BB">
            <w:pPr>
              <w:rPr>
                <w:sz w:val="9"/>
                <w:szCs w:val="9"/>
              </w:rPr>
            </w:pPr>
          </w:p>
        </w:tc>
        <w:tc>
          <w:tcPr>
            <w:tcW w:w="152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83"/>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20.  </w:t>
            </w:r>
            <w:r w:rsidRPr="00FF1055">
              <w:rPr>
                <w:rFonts w:eastAsia="Times New Roman"/>
                <w:b/>
                <w:bCs/>
                <w:sz w:val="19"/>
                <w:szCs w:val="19"/>
              </w:rPr>
              <w:t>Москва — центр борьбы с</w:t>
            </w:r>
          </w:p>
        </w:tc>
        <w:tc>
          <w:tcPr>
            <w:tcW w:w="1480" w:type="dxa"/>
            <w:vAlign w:val="bottom"/>
          </w:tcPr>
          <w:p w:rsidR="00384B12" w:rsidRPr="00FF1055" w:rsidRDefault="00384B12" w:rsidP="001E32BB">
            <w:pPr>
              <w:ind w:left="80"/>
              <w:rPr>
                <w:sz w:val="20"/>
                <w:szCs w:val="20"/>
              </w:rPr>
            </w:pPr>
            <w:r w:rsidRPr="00FF1055">
              <w:rPr>
                <w:rFonts w:eastAsia="Times New Roman"/>
                <w:b/>
                <w:bCs/>
                <w:sz w:val="19"/>
                <w:szCs w:val="19"/>
              </w:rPr>
              <w:t>Рассказывать</w:t>
            </w:r>
          </w:p>
        </w:tc>
        <w:tc>
          <w:tcPr>
            <w:tcW w:w="380" w:type="dxa"/>
            <w:vAlign w:val="bottom"/>
          </w:tcPr>
          <w:p w:rsidR="00384B12" w:rsidRPr="00FF1055" w:rsidRDefault="00384B12" w:rsidP="001E32BB">
            <w:pPr>
              <w:ind w:left="180"/>
              <w:rPr>
                <w:sz w:val="20"/>
                <w:szCs w:val="20"/>
              </w:rPr>
            </w:pPr>
            <w:r w:rsidRPr="00FF1055">
              <w:rPr>
                <w:rFonts w:eastAsia="Times New Roman"/>
                <w:sz w:val="19"/>
                <w:szCs w:val="19"/>
              </w:rPr>
              <w:t>о</w:t>
            </w:r>
          </w:p>
        </w:tc>
        <w:tc>
          <w:tcPr>
            <w:tcW w:w="152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Куликовской</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ордынским  владычеством.  Куликов</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битве на основе текста учебни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ская битва.</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ка,   отрывков   из   летописей,</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Митрополит Алексей. Сергий Радонеж</w:t>
            </w:r>
          </w:p>
        </w:tc>
        <w:tc>
          <w:tcPr>
            <w:tcW w:w="148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произведений</w:t>
            </w:r>
          </w:p>
        </w:tc>
        <w:tc>
          <w:tcPr>
            <w:tcW w:w="190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литературы,  ис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ский. Взаимоотношения Москвы с Зо</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торической карты.</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лотой Ордой и Литвой накануне Ку</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Раскрывать </w:t>
            </w:r>
            <w:r w:rsidRPr="00FF1055">
              <w:rPr>
                <w:rFonts w:eastAsia="Times New Roman"/>
                <w:sz w:val="19"/>
                <w:szCs w:val="19"/>
              </w:rPr>
              <w:t>значение Куликов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ликовской битвы. Дмитрий Донской.</w:t>
            </w:r>
          </w:p>
        </w:tc>
        <w:tc>
          <w:tcPr>
            <w:tcW w:w="148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ской битвы.</w:t>
            </w:r>
          </w:p>
        </w:tc>
        <w:tc>
          <w:tcPr>
            <w:tcW w:w="380" w:type="dxa"/>
            <w:vAlign w:val="bottom"/>
          </w:tcPr>
          <w:p w:rsidR="00384B12" w:rsidRPr="00FF1055" w:rsidRDefault="00384B12" w:rsidP="001E32BB">
            <w:pPr>
              <w:rPr>
                <w:sz w:val="17"/>
                <w:szCs w:val="17"/>
              </w:rPr>
            </w:pPr>
          </w:p>
        </w:tc>
        <w:tc>
          <w:tcPr>
            <w:tcW w:w="152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Куликовская битва и её историческое</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Оценивать </w:t>
            </w:r>
            <w:r w:rsidRPr="00FF1055">
              <w:rPr>
                <w:rFonts w:eastAsia="Times New Roman"/>
                <w:sz w:val="19"/>
                <w:szCs w:val="19"/>
              </w:rPr>
              <w:t>роль Дмитрия Донс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значение. Поход на Русь хана Тохта</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кого и Сергия Радонежского.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мыша.</w:t>
            </w:r>
          </w:p>
        </w:tc>
        <w:tc>
          <w:tcPr>
            <w:tcW w:w="1480" w:type="dxa"/>
            <w:vAlign w:val="bottom"/>
          </w:tcPr>
          <w:p w:rsidR="00384B12" w:rsidRPr="00FF1055" w:rsidRDefault="00384B12" w:rsidP="001E32BB">
            <w:pPr>
              <w:rPr>
                <w:sz w:val="18"/>
                <w:szCs w:val="18"/>
              </w:rPr>
            </w:pPr>
          </w:p>
        </w:tc>
        <w:tc>
          <w:tcPr>
            <w:tcW w:w="380" w:type="dxa"/>
            <w:vAlign w:val="bottom"/>
          </w:tcPr>
          <w:p w:rsidR="00384B12" w:rsidRPr="00FF1055" w:rsidRDefault="00384B12" w:rsidP="001E32BB">
            <w:pPr>
              <w:rPr>
                <w:sz w:val="18"/>
                <w:szCs w:val="18"/>
              </w:rPr>
            </w:pPr>
          </w:p>
        </w:tc>
        <w:tc>
          <w:tcPr>
            <w:tcW w:w="15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95"/>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8"/>
                <w:szCs w:val="8"/>
              </w:rPr>
            </w:pPr>
          </w:p>
        </w:tc>
        <w:tc>
          <w:tcPr>
            <w:tcW w:w="3980" w:type="dxa"/>
            <w:tcBorders>
              <w:bottom w:val="single" w:sz="8" w:space="0" w:color="auto"/>
              <w:right w:val="single" w:sz="8" w:space="0" w:color="auto"/>
            </w:tcBorders>
            <w:vAlign w:val="bottom"/>
          </w:tcPr>
          <w:p w:rsidR="00384B12" w:rsidRPr="00FF1055" w:rsidRDefault="00384B12" w:rsidP="001E32BB">
            <w:pPr>
              <w:rPr>
                <w:sz w:val="8"/>
                <w:szCs w:val="8"/>
              </w:rPr>
            </w:pPr>
          </w:p>
        </w:tc>
        <w:tc>
          <w:tcPr>
            <w:tcW w:w="1480" w:type="dxa"/>
            <w:tcBorders>
              <w:bottom w:val="single" w:sz="8" w:space="0" w:color="auto"/>
            </w:tcBorders>
            <w:vAlign w:val="bottom"/>
          </w:tcPr>
          <w:p w:rsidR="00384B12" w:rsidRPr="00FF1055" w:rsidRDefault="00384B12" w:rsidP="001E32BB">
            <w:pPr>
              <w:rPr>
                <w:sz w:val="8"/>
                <w:szCs w:val="8"/>
              </w:rPr>
            </w:pPr>
          </w:p>
        </w:tc>
        <w:tc>
          <w:tcPr>
            <w:tcW w:w="380" w:type="dxa"/>
            <w:tcBorders>
              <w:bottom w:val="single" w:sz="8" w:space="0" w:color="auto"/>
            </w:tcBorders>
            <w:vAlign w:val="bottom"/>
          </w:tcPr>
          <w:p w:rsidR="00384B12" w:rsidRPr="00FF1055" w:rsidRDefault="00384B12" w:rsidP="001E32BB">
            <w:pPr>
              <w:rPr>
                <w:sz w:val="8"/>
                <w:szCs w:val="8"/>
              </w:rPr>
            </w:pPr>
          </w:p>
        </w:tc>
        <w:tc>
          <w:tcPr>
            <w:tcW w:w="1520" w:type="dxa"/>
            <w:tcBorders>
              <w:bottom w:val="single" w:sz="8" w:space="0" w:color="auto"/>
              <w:right w:val="single" w:sz="8" w:space="0" w:color="auto"/>
            </w:tcBorders>
            <w:vAlign w:val="bottom"/>
          </w:tcPr>
          <w:p w:rsidR="00384B12" w:rsidRPr="00FF1055" w:rsidRDefault="00384B12" w:rsidP="001E32BB">
            <w:pPr>
              <w:rPr>
                <w:sz w:val="8"/>
                <w:szCs w:val="8"/>
              </w:rPr>
            </w:pPr>
          </w:p>
        </w:tc>
        <w:tc>
          <w:tcPr>
            <w:tcW w:w="280" w:type="dxa"/>
            <w:vAlign w:val="bottom"/>
          </w:tcPr>
          <w:p w:rsidR="00384B12" w:rsidRPr="00FF1055" w:rsidRDefault="00384B12" w:rsidP="001E32BB">
            <w:pPr>
              <w:rPr>
                <w:sz w:val="8"/>
                <w:szCs w:val="8"/>
              </w:rPr>
            </w:pPr>
          </w:p>
        </w:tc>
        <w:tc>
          <w:tcPr>
            <w:tcW w:w="0" w:type="dxa"/>
            <w:vAlign w:val="bottom"/>
          </w:tcPr>
          <w:p w:rsidR="00384B12" w:rsidRPr="00FF1055" w:rsidRDefault="00384B12" w:rsidP="001E32BB">
            <w:pPr>
              <w:rPr>
                <w:sz w:val="1"/>
                <w:szCs w:val="1"/>
              </w:rPr>
            </w:pPr>
          </w:p>
        </w:tc>
      </w:tr>
      <w:tr w:rsidR="00384B12" w:rsidRPr="00FF1055" w:rsidTr="001E32BB">
        <w:trPr>
          <w:trHeight w:val="297"/>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Московское княжество и его</w:t>
            </w: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21. </w:t>
            </w:r>
            <w:r w:rsidRPr="00FF1055">
              <w:rPr>
                <w:rFonts w:eastAsia="Times New Roman"/>
                <w:b/>
                <w:bCs/>
                <w:sz w:val="19"/>
                <w:szCs w:val="19"/>
              </w:rPr>
              <w:t>Московское княжество и его</w:t>
            </w:r>
          </w:p>
        </w:tc>
        <w:tc>
          <w:tcPr>
            <w:tcW w:w="1480" w:type="dxa"/>
            <w:vAlign w:val="bottom"/>
          </w:tcPr>
          <w:p w:rsidR="00384B12" w:rsidRPr="00FF1055" w:rsidRDefault="00384B12" w:rsidP="001E32BB">
            <w:pPr>
              <w:ind w:left="80"/>
              <w:rPr>
                <w:sz w:val="20"/>
                <w:szCs w:val="20"/>
              </w:rPr>
            </w:pPr>
            <w:r w:rsidRPr="00FF1055">
              <w:rPr>
                <w:rFonts w:eastAsia="Times New Roman"/>
                <w:b/>
                <w:bCs/>
                <w:sz w:val="19"/>
                <w:szCs w:val="19"/>
              </w:rPr>
              <w:t>Показывать</w:t>
            </w:r>
          </w:p>
        </w:tc>
        <w:tc>
          <w:tcPr>
            <w:tcW w:w="380" w:type="dxa"/>
            <w:vAlign w:val="bottom"/>
          </w:tcPr>
          <w:p w:rsidR="00384B12" w:rsidRPr="00FF1055" w:rsidRDefault="00384B12" w:rsidP="001E32BB">
            <w:pPr>
              <w:rPr>
                <w:sz w:val="20"/>
                <w:szCs w:val="20"/>
              </w:rPr>
            </w:pPr>
            <w:r w:rsidRPr="00FF1055">
              <w:rPr>
                <w:rFonts w:eastAsia="Times New Roman"/>
                <w:sz w:val="19"/>
                <w:szCs w:val="19"/>
              </w:rPr>
              <w:t>на</w:t>
            </w:r>
          </w:p>
        </w:tc>
        <w:tc>
          <w:tcPr>
            <w:tcW w:w="152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исторической</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соседи  в  конце  XIV  —  сере</w:t>
            </w:r>
          </w:p>
        </w:tc>
        <w:tc>
          <w:tcPr>
            <w:tcW w:w="3980" w:type="dxa"/>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соседи в конце XIV — середине XV в.</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карте рост территории Москов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spacing w:line="202" w:lineRule="exact"/>
              <w:ind w:left="120"/>
              <w:rPr>
                <w:sz w:val="20"/>
                <w:szCs w:val="20"/>
              </w:rPr>
            </w:pPr>
            <w:r w:rsidRPr="00FF1055">
              <w:rPr>
                <w:rFonts w:eastAsia="Times New Roman"/>
                <w:sz w:val="19"/>
                <w:szCs w:val="19"/>
              </w:rPr>
              <w:t>дине XV в.</w:t>
            </w: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Василий  I.  Московская  усобица  вто</w:t>
            </w:r>
          </w:p>
        </w:tc>
        <w:tc>
          <w:tcPr>
            <w:tcW w:w="148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ской Руси.</w:t>
            </w:r>
          </w:p>
        </w:tc>
        <w:tc>
          <w:tcPr>
            <w:tcW w:w="380" w:type="dxa"/>
            <w:vAlign w:val="bottom"/>
          </w:tcPr>
          <w:p w:rsidR="00384B12" w:rsidRPr="00FF1055" w:rsidRDefault="00384B12" w:rsidP="001E32BB">
            <w:pPr>
              <w:rPr>
                <w:sz w:val="17"/>
                <w:szCs w:val="17"/>
              </w:rPr>
            </w:pPr>
          </w:p>
        </w:tc>
        <w:tc>
          <w:tcPr>
            <w:tcW w:w="152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рой четверти XV в., её значение для</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причины  и  послед</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объединения  русских  земель.  Распад</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ствия феодальной войны.</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Золотой  Орды.  Союз  Литвы  и  Поль</w:t>
            </w:r>
          </w:p>
        </w:tc>
        <w:tc>
          <w:tcPr>
            <w:tcW w:w="1860" w:type="dxa"/>
            <w:gridSpan w:val="2"/>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Характеризовать</w:t>
            </w:r>
          </w:p>
        </w:tc>
        <w:tc>
          <w:tcPr>
            <w:tcW w:w="152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отношения</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ши. Образование русской, украинской</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Москвы с Литвой и Ордой.</w:t>
            </w: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39</w:t>
            </w: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320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3980" w:type="dxa"/>
            <w:vMerge w:val="restart"/>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 белорусской народностей.</w:t>
            </w:r>
          </w:p>
        </w:tc>
        <w:tc>
          <w:tcPr>
            <w:tcW w:w="1480" w:type="dxa"/>
            <w:vAlign w:val="bottom"/>
          </w:tcPr>
          <w:p w:rsidR="00384B12" w:rsidRPr="00FF1055" w:rsidRDefault="00384B12" w:rsidP="001E32BB">
            <w:pPr>
              <w:rPr>
                <w:sz w:val="15"/>
                <w:szCs w:val="15"/>
              </w:rPr>
            </w:pPr>
          </w:p>
        </w:tc>
        <w:tc>
          <w:tcPr>
            <w:tcW w:w="380" w:type="dxa"/>
            <w:vAlign w:val="bottom"/>
          </w:tcPr>
          <w:p w:rsidR="00384B12" w:rsidRPr="00FF1055" w:rsidRDefault="00384B12" w:rsidP="001E32BB">
            <w:pPr>
              <w:rPr>
                <w:sz w:val="15"/>
                <w:szCs w:val="15"/>
              </w:rPr>
            </w:pPr>
          </w:p>
        </w:tc>
        <w:tc>
          <w:tcPr>
            <w:tcW w:w="1520" w:type="dxa"/>
            <w:tcBorders>
              <w:right w:val="single" w:sz="8" w:space="0" w:color="auto"/>
            </w:tcBorders>
            <w:vAlign w:val="bottom"/>
          </w:tcPr>
          <w:p w:rsidR="00384B12" w:rsidRPr="00FF1055" w:rsidRDefault="00384B12" w:rsidP="001E32BB">
            <w:pPr>
              <w:rPr>
                <w:sz w:val="15"/>
                <w:szCs w:val="15"/>
              </w:rPr>
            </w:pPr>
          </w:p>
        </w:tc>
        <w:tc>
          <w:tcPr>
            <w:tcW w:w="280" w:type="dxa"/>
            <w:vMerge/>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3200" w:type="dxa"/>
            <w:tcBorders>
              <w:left w:val="single" w:sz="8" w:space="0" w:color="auto"/>
              <w:right w:val="single" w:sz="8" w:space="0" w:color="auto"/>
            </w:tcBorders>
            <w:vAlign w:val="bottom"/>
          </w:tcPr>
          <w:p w:rsidR="00384B12" w:rsidRPr="00FF1055" w:rsidRDefault="00384B12" w:rsidP="001E32BB">
            <w:pPr>
              <w:rPr>
                <w:sz w:val="2"/>
                <w:szCs w:val="2"/>
              </w:rPr>
            </w:pPr>
          </w:p>
        </w:tc>
        <w:tc>
          <w:tcPr>
            <w:tcW w:w="3980" w:type="dxa"/>
            <w:vMerge/>
            <w:tcBorders>
              <w:right w:val="single" w:sz="8" w:space="0" w:color="auto"/>
            </w:tcBorders>
            <w:vAlign w:val="bottom"/>
          </w:tcPr>
          <w:p w:rsidR="00384B12" w:rsidRPr="00FF1055" w:rsidRDefault="00384B12" w:rsidP="001E32BB">
            <w:pPr>
              <w:rPr>
                <w:sz w:val="2"/>
                <w:szCs w:val="2"/>
              </w:rPr>
            </w:pPr>
          </w:p>
        </w:tc>
        <w:tc>
          <w:tcPr>
            <w:tcW w:w="1480" w:type="dxa"/>
            <w:vAlign w:val="bottom"/>
          </w:tcPr>
          <w:p w:rsidR="00384B12" w:rsidRPr="00FF1055" w:rsidRDefault="00384B12" w:rsidP="001E32BB">
            <w:pPr>
              <w:rPr>
                <w:sz w:val="2"/>
                <w:szCs w:val="2"/>
              </w:rPr>
            </w:pPr>
          </w:p>
        </w:tc>
        <w:tc>
          <w:tcPr>
            <w:tcW w:w="380" w:type="dxa"/>
            <w:vAlign w:val="bottom"/>
          </w:tcPr>
          <w:p w:rsidR="00384B12" w:rsidRPr="00FF1055" w:rsidRDefault="00384B12" w:rsidP="001E32BB">
            <w:pPr>
              <w:rPr>
                <w:sz w:val="2"/>
                <w:szCs w:val="2"/>
              </w:rPr>
            </w:pPr>
          </w:p>
        </w:tc>
        <w:tc>
          <w:tcPr>
            <w:tcW w:w="1520" w:type="dxa"/>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76"/>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6"/>
                <w:szCs w:val="6"/>
              </w:rPr>
            </w:pPr>
          </w:p>
        </w:tc>
        <w:tc>
          <w:tcPr>
            <w:tcW w:w="3980" w:type="dxa"/>
            <w:tcBorders>
              <w:bottom w:val="single" w:sz="8" w:space="0" w:color="auto"/>
              <w:right w:val="single" w:sz="8" w:space="0" w:color="auto"/>
            </w:tcBorders>
            <w:vAlign w:val="bottom"/>
          </w:tcPr>
          <w:p w:rsidR="00384B12" w:rsidRPr="00FF1055" w:rsidRDefault="00384B12" w:rsidP="001E32BB">
            <w:pPr>
              <w:rPr>
                <w:sz w:val="6"/>
                <w:szCs w:val="6"/>
              </w:rPr>
            </w:pPr>
          </w:p>
        </w:tc>
        <w:tc>
          <w:tcPr>
            <w:tcW w:w="1480" w:type="dxa"/>
            <w:tcBorders>
              <w:bottom w:val="single" w:sz="8" w:space="0" w:color="auto"/>
            </w:tcBorders>
            <w:vAlign w:val="bottom"/>
          </w:tcPr>
          <w:p w:rsidR="00384B12" w:rsidRPr="00FF1055" w:rsidRDefault="00384B12" w:rsidP="001E32BB">
            <w:pPr>
              <w:rPr>
                <w:sz w:val="6"/>
                <w:szCs w:val="6"/>
              </w:rPr>
            </w:pPr>
          </w:p>
        </w:tc>
        <w:tc>
          <w:tcPr>
            <w:tcW w:w="380" w:type="dxa"/>
            <w:tcBorders>
              <w:bottom w:val="single" w:sz="8" w:space="0" w:color="auto"/>
            </w:tcBorders>
            <w:vAlign w:val="bottom"/>
          </w:tcPr>
          <w:p w:rsidR="00384B12" w:rsidRPr="00FF1055" w:rsidRDefault="00384B12" w:rsidP="001E32BB">
            <w:pPr>
              <w:rPr>
                <w:sz w:val="6"/>
                <w:szCs w:val="6"/>
              </w:rPr>
            </w:pPr>
          </w:p>
        </w:tc>
        <w:tc>
          <w:tcPr>
            <w:tcW w:w="1520" w:type="dxa"/>
            <w:tcBorders>
              <w:bottom w:val="single" w:sz="8" w:space="0" w:color="auto"/>
              <w:right w:val="single" w:sz="8" w:space="0" w:color="auto"/>
            </w:tcBorders>
            <w:vAlign w:val="bottom"/>
          </w:tcPr>
          <w:p w:rsidR="00384B12" w:rsidRPr="00FF1055" w:rsidRDefault="00384B12" w:rsidP="001E32BB">
            <w:pPr>
              <w:rPr>
                <w:sz w:val="6"/>
                <w:szCs w:val="6"/>
              </w:rPr>
            </w:pPr>
          </w:p>
        </w:tc>
        <w:tc>
          <w:tcPr>
            <w:tcW w:w="280" w:type="dxa"/>
            <w:vAlign w:val="bottom"/>
          </w:tcPr>
          <w:p w:rsidR="00384B12" w:rsidRPr="00FF1055" w:rsidRDefault="00384B12" w:rsidP="001E32BB">
            <w:pPr>
              <w:rPr>
                <w:sz w:val="6"/>
                <w:szCs w:val="6"/>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453" w:right="856" w:bottom="508" w:left="1060" w:header="0" w:footer="0" w:gutter="0"/>
          <w:cols w:space="720" w:equalWidth="0">
            <w:col w:w="10840"/>
          </w:cols>
        </w:sectPr>
      </w:pPr>
    </w:p>
    <w:p w:rsidR="00384B12" w:rsidRPr="00FF1055" w:rsidRDefault="00384B12" w:rsidP="00384B12">
      <w:pPr>
        <w:spacing w:line="1" w:lineRule="exact"/>
        <w:rPr>
          <w:sz w:val="20"/>
          <w:szCs w:val="20"/>
        </w:rPr>
      </w:pPr>
      <w:bookmarkStart w:id="38" w:name="page42"/>
      <w:bookmarkEnd w:id="38"/>
    </w:p>
    <w:tbl>
      <w:tblPr>
        <w:tblW w:w="0" w:type="auto"/>
        <w:tblInd w:w="10" w:type="dxa"/>
        <w:tblLayout w:type="fixed"/>
        <w:tblCellMar>
          <w:left w:w="0" w:type="dxa"/>
          <w:right w:w="0" w:type="dxa"/>
        </w:tblCellMar>
        <w:tblLook w:val="04A0" w:firstRow="1" w:lastRow="0" w:firstColumn="1" w:lastColumn="0" w:noHBand="0" w:noVBand="1"/>
      </w:tblPr>
      <w:tblGrid>
        <w:gridCol w:w="2160"/>
        <w:gridCol w:w="1040"/>
        <w:gridCol w:w="520"/>
        <w:gridCol w:w="380"/>
        <w:gridCol w:w="1580"/>
        <w:gridCol w:w="400"/>
        <w:gridCol w:w="1100"/>
        <w:gridCol w:w="1260"/>
        <w:gridCol w:w="660"/>
        <w:gridCol w:w="1460"/>
        <w:gridCol w:w="280"/>
      </w:tblGrid>
      <w:tr w:rsidR="00384B12" w:rsidRPr="00FF1055" w:rsidTr="001E32BB">
        <w:trPr>
          <w:trHeight w:val="229"/>
        </w:trPr>
        <w:tc>
          <w:tcPr>
            <w:tcW w:w="2160" w:type="dxa"/>
            <w:tcBorders>
              <w:top w:val="single" w:sz="8" w:space="0" w:color="auto"/>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Создание   единого</w:t>
            </w:r>
          </w:p>
        </w:tc>
        <w:tc>
          <w:tcPr>
            <w:tcW w:w="1040" w:type="dxa"/>
            <w:tcBorders>
              <w:top w:val="single" w:sz="8" w:space="0" w:color="auto"/>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Русского</w:t>
            </w:r>
          </w:p>
        </w:tc>
        <w:tc>
          <w:tcPr>
            <w:tcW w:w="3980" w:type="dxa"/>
            <w:gridSpan w:val="5"/>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22. </w:t>
            </w:r>
            <w:r w:rsidRPr="00FF1055">
              <w:rPr>
                <w:rFonts w:eastAsia="Times New Roman"/>
                <w:b/>
                <w:bCs/>
                <w:sz w:val="19"/>
                <w:szCs w:val="19"/>
              </w:rPr>
              <w:t>Создание единого Русского</w:t>
            </w:r>
          </w:p>
        </w:tc>
        <w:tc>
          <w:tcPr>
            <w:tcW w:w="3380" w:type="dxa"/>
            <w:gridSpan w:val="3"/>
            <w:tcBorders>
              <w:top w:val="single" w:sz="8" w:space="0" w:color="auto"/>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смысл понятия «цент</w:t>
            </w:r>
          </w:p>
        </w:tc>
        <w:tc>
          <w:tcPr>
            <w:tcW w:w="280" w:type="dxa"/>
            <w:textDirection w:val="tbRl"/>
            <w:vAlign w:val="bottom"/>
          </w:tcPr>
          <w:p w:rsidR="00384B12" w:rsidRPr="00FF1055" w:rsidRDefault="00384B12" w:rsidP="001E32BB">
            <w:pPr>
              <w:spacing w:line="202" w:lineRule="auto"/>
              <w:jc w:val="right"/>
              <w:rPr>
                <w:sz w:val="20"/>
                <w:szCs w:val="20"/>
              </w:rPr>
            </w:pPr>
            <w:r w:rsidRPr="00FF1055">
              <w:rPr>
                <w:rFonts w:eastAsia="Arial"/>
                <w:b/>
                <w:bCs/>
                <w:w w:val="85"/>
                <w:sz w:val="21"/>
                <w:szCs w:val="21"/>
              </w:rPr>
              <w:t>40</w:t>
            </w:r>
          </w:p>
        </w:tc>
      </w:tr>
      <w:tr w:rsidR="00384B12" w:rsidRPr="00FF1055" w:rsidTr="001E32BB">
        <w:trPr>
          <w:trHeight w:val="210"/>
        </w:trPr>
        <w:tc>
          <w:tcPr>
            <w:tcW w:w="2160" w:type="dxa"/>
            <w:tcBorders>
              <w:lef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государства.  Конец</w:t>
            </w:r>
          </w:p>
        </w:tc>
        <w:tc>
          <w:tcPr>
            <w:tcW w:w="104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ордынс</w:t>
            </w:r>
          </w:p>
        </w:tc>
        <w:tc>
          <w:tcPr>
            <w:tcW w:w="2480" w:type="dxa"/>
            <w:gridSpan w:val="3"/>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государства.</w:t>
            </w:r>
          </w:p>
        </w:tc>
        <w:tc>
          <w:tcPr>
            <w:tcW w:w="400" w:type="dxa"/>
            <w:vAlign w:val="bottom"/>
          </w:tcPr>
          <w:p w:rsidR="00384B12" w:rsidRPr="00FF1055" w:rsidRDefault="00384B12" w:rsidP="001E32BB">
            <w:pPr>
              <w:rPr>
                <w:sz w:val="18"/>
                <w:szCs w:val="18"/>
              </w:rPr>
            </w:pPr>
          </w:p>
        </w:tc>
        <w:tc>
          <w:tcPr>
            <w:tcW w:w="110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рализованное государство».</w:t>
            </w:r>
          </w:p>
        </w:tc>
        <w:tc>
          <w:tcPr>
            <w:tcW w:w="280" w:type="dxa"/>
            <w:vAlign w:val="bottom"/>
          </w:tcPr>
          <w:p w:rsidR="00384B12" w:rsidRPr="00FF1055" w:rsidRDefault="00384B12" w:rsidP="001E32BB">
            <w:pPr>
              <w:rPr>
                <w:sz w:val="18"/>
                <w:szCs w:val="18"/>
              </w:rPr>
            </w:pPr>
          </w:p>
        </w:tc>
      </w:tr>
      <w:tr w:rsidR="00384B12" w:rsidRPr="00FF1055" w:rsidTr="001E32BB">
        <w:trPr>
          <w:trHeight w:val="218"/>
        </w:trPr>
        <w:tc>
          <w:tcPr>
            <w:tcW w:w="216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кого владычества.</w:t>
            </w:r>
          </w:p>
        </w:tc>
        <w:tc>
          <w:tcPr>
            <w:tcW w:w="1040" w:type="dxa"/>
            <w:tcBorders>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Иван III. Присоединение Новгорода к</w:t>
            </w:r>
          </w:p>
        </w:tc>
        <w:tc>
          <w:tcPr>
            <w:tcW w:w="1260" w:type="dxa"/>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Указывать</w:t>
            </w:r>
          </w:p>
        </w:tc>
        <w:tc>
          <w:tcPr>
            <w:tcW w:w="2120" w:type="dxa"/>
            <w:gridSpan w:val="2"/>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хронологические</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2160" w:type="dxa"/>
            <w:tcBorders>
              <w:left w:val="single" w:sz="8" w:space="0" w:color="auto"/>
            </w:tcBorders>
            <w:vAlign w:val="bottom"/>
          </w:tcPr>
          <w:p w:rsidR="00384B12" w:rsidRPr="00FF1055" w:rsidRDefault="00384B12" w:rsidP="001E32BB">
            <w:pPr>
              <w:rPr>
                <w:sz w:val="18"/>
                <w:szCs w:val="18"/>
              </w:rPr>
            </w:pPr>
          </w:p>
        </w:tc>
        <w:tc>
          <w:tcPr>
            <w:tcW w:w="1040" w:type="dxa"/>
            <w:tcBorders>
              <w:right w:val="single" w:sz="8" w:space="0" w:color="auto"/>
            </w:tcBorders>
            <w:vAlign w:val="bottom"/>
          </w:tcPr>
          <w:p w:rsidR="00384B12" w:rsidRPr="00FF1055" w:rsidRDefault="00384B12" w:rsidP="001E32BB">
            <w:pPr>
              <w:rPr>
                <w:sz w:val="18"/>
                <w:szCs w:val="18"/>
              </w:rPr>
            </w:pPr>
          </w:p>
        </w:tc>
        <w:tc>
          <w:tcPr>
            <w:tcW w:w="9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Москве.</w:t>
            </w:r>
          </w:p>
        </w:tc>
        <w:tc>
          <w:tcPr>
            <w:tcW w:w="1580" w:type="dxa"/>
            <w:vAlign w:val="bottom"/>
          </w:tcPr>
          <w:p w:rsidR="00384B12" w:rsidRPr="00FF1055" w:rsidRDefault="00384B12" w:rsidP="001E32BB">
            <w:pPr>
              <w:spacing w:line="210" w:lineRule="exact"/>
              <w:ind w:left="260"/>
              <w:rPr>
                <w:sz w:val="20"/>
                <w:szCs w:val="20"/>
              </w:rPr>
            </w:pPr>
            <w:r w:rsidRPr="00FF1055">
              <w:rPr>
                <w:rFonts w:eastAsia="Times New Roman"/>
                <w:sz w:val="19"/>
                <w:szCs w:val="19"/>
              </w:rPr>
              <w:t>Ликвидация</w:t>
            </w:r>
          </w:p>
        </w:tc>
        <w:tc>
          <w:tcPr>
            <w:tcW w:w="150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ордынского</w:t>
            </w:r>
          </w:p>
        </w:tc>
        <w:tc>
          <w:tcPr>
            <w:tcW w:w="192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рамки   процесса</w:t>
            </w:r>
          </w:p>
        </w:tc>
        <w:tc>
          <w:tcPr>
            <w:tcW w:w="146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становления</w:t>
            </w:r>
          </w:p>
        </w:tc>
        <w:tc>
          <w:tcPr>
            <w:tcW w:w="280" w:type="dxa"/>
            <w:vAlign w:val="bottom"/>
          </w:tcPr>
          <w:p w:rsidR="00384B12" w:rsidRPr="00FF1055" w:rsidRDefault="00384B12" w:rsidP="001E32BB">
            <w:pPr>
              <w:rPr>
                <w:sz w:val="18"/>
                <w:szCs w:val="18"/>
              </w:rPr>
            </w:pPr>
          </w:p>
        </w:tc>
      </w:tr>
      <w:tr w:rsidR="00384B12" w:rsidRPr="00FF1055" w:rsidTr="001E32BB">
        <w:trPr>
          <w:trHeight w:val="202"/>
        </w:trPr>
        <w:tc>
          <w:tcPr>
            <w:tcW w:w="2160" w:type="dxa"/>
            <w:tcBorders>
              <w:left w:val="single" w:sz="8" w:space="0" w:color="auto"/>
            </w:tcBorders>
            <w:vAlign w:val="bottom"/>
          </w:tcPr>
          <w:p w:rsidR="00384B12" w:rsidRPr="00FF1055" w:rsidRDefault="00384B12" w:rsidP="001E32BB">
            <w:pPr>
              <w:rPr>
                <w:sz w:val="17"/>
                <w:szCs w:val="17"/>
              </w:rPr>
            </w:pPr>
          </w:p>
        </w:tc>
        <w:tc>
          <w:tcPr>
            <w:tcW w:w="1040" w:type="dxa"/>
            <w:tcBorders>
              <w:right w:val="single" w:sz="8" w:space="0" w:color="auto"/>
            </w:tcBorders>
            <w:vAlign w:val="bottom"/>
          </w:tcPr>
          <w:p w:rsidR="00384B12" w:rsidRPr="00FF1055" w:rsidRDefault="00384B12" w:rsidP="001E32BB">
            <w:pPr>
              <w:rPr>
                <w:sz w:val="17"/>
                <w:szCs w:val="17"/>
              </w:rPr>
            </w:pPr>
          </w:p>
        </w:tc>
        <w:tc>
          <w:tcPr>
            <w:tcW w:w="3980" w:type="dxa"/>
            <w:gridSpan w:val="5"/>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владычества.  Присоединение  Твери.</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единого Русского государства.</w:t>
            </w:r>
          </w:p>
        </w:tc>
        <w:tc>
          <w:tcPr>
            <w:tcW w:w="280" w:type="dxa"/>
            <w:vAlign w:val="bottom"/>
          </w:tcPr>
          <w:p w:rsidR="00384B12" w:rsidRPr="00FF1055" w:rsidRDefault="00384B12" w:rsidP="001E32BB">
            <w:pPr>
              <w:rPr>
                <w:sz w:val="17"/>
                <w:szCs w:val="17"/>
              </w:rPr>
            </w:pPr>
          </w:p>
        </w:tc>
      </w:tr>
      <w:tr w:rsidR="00384B12" w:rsidRPr="00FF1055" w:rsidTr="001E32BB">
        <w:trPr>
          <w:trHeight w:val="218"/>
        </w:trPr>
        <w:tc>
          <w:tcPr>
            <w:tcW w:w="2160" w:type="dxa"/>
            <w:tcBorders>
              <w:left w:val="single" w:sz="8" w:space="0" w:color="auto"/>
            </w:tcBorders>
            <w:vAlign w:val="bottom"/>
          </w:tcPr>
          <w:p w:rsidR="00384B12" w:rsidRPr="00FF1055" w:rsidRDefault="00384B12" w:rsidP="001E32BB">
            <w:pPr>
              <w:rPr>
                <w:sz w:val="18"/>
                <w:szCs w:val="18"/>
              </w:rPr>
            </w:pPr>
          </w:p>
        </w:tc>
        <w:tc>
          <w:tcPr>
            <w:tcW w:w="1040" w:type="dxa"/>
            <w:tcBorders>
              <w:right w:val="single" w:sz="8" w:space="0" w:color="auto"/>
            </w:tcBorders>
            <w:vAlign w:val="bottom"/>
          </w:tcPr>
          <w:p w:rsidR="00384B12" w:rsidRPr="00FF1055" w:rsidRDefault="00384B12" w:rsidP="001E32BB">
            <w:pPr>
              <w:rPr>
                <w:sz w:val="18"/>
                <w:szCs w:val="18"/>
              </w:rPr>
            </w:pPr>
          </w:p>
        </w:tc>
        <w:tc>
          <w:tcPr>
            <w:tcW w:w="900" w:type="dxa"/>
            <w:gridSpan w:val="2"/>
            <w:vAlign w:val="bottom"/>
          </w:tcPr>
          <w:p w:rsidR="00384B12" w:rsidRPr="00FF1055" w:rsidRDefault="00384B12" w:rsidP="001E32BB">
            <w:pPr>
              <w:ind w:left="100"/>
              <w:rPr>
                <w:sz w:val="20"/>
                <w:szCs w:val="20"/>
              </w:rPr>
            </w:pPr>
            <w:r w:rsidRPr="00FF1055">
              <w:rPr>
                <w:rFonts w:eastAsia="Times New Roman"/>
                <w:sz w:val="19"/>
                <w:szCs w:val="19"/>
              </w:rPr>
              <w:t>Борьба</w:t>
            </w:r>
          </w:p>
        </w:tc>
        <w:tc>
          <w:tcPr>
            <w:tcW w:w="1980" w:type="dxa"/>
            <w:gridSpan w:val="2"/>
            <w:vAlign w:val="bottom"/>
          </w:tcPr>
          <w:p w:rsidR="00384B12" w:rsidRPr="00FF1055" w:rsidRDefault="00384B12" w:rsidP="001E32BB">
            <w:pPr>
              <w:ind w:left="100"/>
              <w:rPr>
                <w:sz w:val="20"/>
                <w:szCs w:val="20"/>
              </w:rPr>
            </w:pPr>
            <w:r w:rsidRPr="00FF1055">
              <w:rPr>
                <w:rFonts w:eastAsia="Times New Roman"/>
                <w:sz w:val="19"/>
                <w:szCs w:val="19"/>
              </w:rPr>
              <w:t>за   возвращение</w:t>
            </w:r>
          </w:p>
        </w:tc>
        <w:tc>
          <w:tcPr>
            <w:tcW w:w="1100" w:type="dxa"/>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западных</w:t>
            </w:r>
          </w:p>
        </w:tc>
        <w:tc>
          <w:tcPr>
            <w:tcW w:w="1260" w:type="dxa"/>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Объяснять</w:t>
            </w:r>
          </w:p>
        </w:tc>
        <w:tc>
          <w:tcPr>
            <w:tcW w:w="2120" w:type="dxa"/>
            <w:gridSpan w:val="2"/>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значение  создания</w:t>
            </w:r>
          </w:p>
        </w:tc>
        <w:tc>
          <w:tcPr>
            <w:tcW w:w="280" w:type="dxa"/>
            <w:vAlign w:val="bottom"/>
          </w:tcPr>
          <w:p w:rsidR="00384B12" w:rsidRPr="00FF1055" w:rsidRDefault="00384B12" w:rsidP="001E32BB">
            <w:pPr>
              <w:rPr>
                <w:sz w:val="18"/>
                <w:szCs w:val="18"/>
              </w:rPr>
            </w:pPr>
          </w:p>
        </w:tc>
      </w:tr>
      <w:tr w:rsidR="00384B12" w:rsidRPr="00FF1055" w:rsidTr="001E32BB">
        <w:trPr>
          <w:trHeight w:val="202"/>
        </w:trPr>
        <w:tc>
          <w:tcPr>
            <w:tcW w:w="2160" w:type="dxa"/>
            <w:tcBorders>
              <w:left w:val="single" w:sz="8" w:space="0" w:color="auto"/>
            </w:tcBorders>
            <w:vAlign w:val="bottom"/>
          </w:tcPr>
          <w:p w:rsidR="00384B12" w:rsidRPr="00FF1055" w:rsidRDefault="00384B12" w:rsidP="001E32BB">
            <w:pPr>
              <w:rPr>
                <w:sz w:val="17"/>
                <w:szCs w:val="17"/>
              </w:rPr>
            </w:pPr>
          </w:p>
        </w:tc>
        <w:tc>
          <w:tcPr>
            <w:tcW w:w="1040" w:type="dxa"/>
            <w:tcBorders>
              <w:right w:val="single" w:sz="8" w:space="0" w:color="auto"/>
            </w:tcBorders>
            <w:vAlign w:val="bottom"/>
          </w:tcPr>
          <w:p w:rsidR="00384B12" w:rsidRPr="00FF1055" w:rsidRDefault="00384B12" w:rsidP="001E32BB">
            <w:pPr>
              <w:rPr>
                <w:sz w:val="17"/>
                <w:szCs w:val="17"/>
              </w:rPr>
            </w:pPr>
          </w:p>
        </w:tc>
        <w:tc>
          <w:tcPr>
            <w:tcW w:w="3980" w:type="dxa"/>
            <w:gridSpan w:val="5"/>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русских земель. Василий III. Завер</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единого Русского государства.</w:t>
            </w:r>
          </w:p>
        </w:tc>
        <w:tc>
          <w:tcPr>
            <w:tcW w:w="280" w:type="dxa"/>
            <w:vAlign w:val="bottom"/>
          </w:tcPr>
          <w:p w:rsidR="00384B12" w:rsidRPr="00FF1055" w:rsidRDefault="00384B12" w:rsidP="001E32BB">
            <w:pPr>
              <w:rPr>
                <w:sz w:val="17"/>
                <w:szCs w:val="17"/>
              </w:rPr>
            </w:pPr>
          </w:p>
        </w:tc>
      </w:tr>
      <w:tr w:rsidR="00384B12" w:rsidRPr="00FF1055" w:rsidTr="001E32BB">
        <w:trPr>
          <w:trHeight w:val="218"/>
        </w:trPr>
        <w:tc>
          <w:tcPr>
            <w:tcW w:w="2160" w:type="dxa"/>
            <w:tcBorders>
              <w:left w:val="single" w:sz="8" w:space="0" w:color="auto"/>
            </w:tcBorders>
            <w:vAlign w:val="bottom"/>
          </w:tcPr>
          <w:p w:rsidR="00384B12" w:rsidRPr="00FF1055" w:rsidRDefault="00384B12" w:rsidP="001E32BB">
            <w:pPr>
              <w:rPr>
                <w:sz w:val="18"/>
                <w:szCs w:val="18"/>
              </w:rPr>
            </w:pPr>
          </w:p>
        </w:tc>
        <w:tc>
          <w:tcPr>
            <w:tcW w:w="1040" w:type="dxa"/>
            <w:tcBorders>
              <w:right w:val="single" w:sz="8" w:space="0" w:color="auto"/>
            </w:tcBorders>
            <w:vAlign w:val="bottom"/>
          </w:tcPr>
          <w:p w:rsidR="00384B12" w:rsidRPr="00FF1055" w:rsidRDefault="00384B12" w:rsidP="001E32BB">
            <w:pPr>
              <w:rPr>
                <w:sz w:val="18"/>
                <w:szCs w:val="18"/>
              </w:rPr>
            </w:pPr>
          </w:p>
        </w:tc>
        <w:tc>
          <w:tcPr>
            <w:tcW w:w="900" w:type="dxa"/>
            <w:gridSpan w:val="2"/>
            <w:vAlign w:val="bottom"/>
          </w:tcPr>
          <w:p w:rsidR="00384B12" w:rsidRPr="00FF1055" w:rsidRDefault="00384B12" w:rsidP="001E32BB">
            <w:pPr>
              <w:ind w:left="100"/>
              <w:rPr>
                <w:sz w:val="20"/>
                <w:szCs w:val="20"/>
              </w:rPr>
            </w:pPr>
            <w:r w:rsidRPr="00FF1055">
              <w:rPr>
                <w:rFonts w:eastAsia="Times New Roman"/>
                <w:sz w:val="19"/>
                <w:szCs w:val="19"/>
              </w:rPr>
              <w:t>шение</w:t>
            </w:r>
          </w:p>
        </w:tc>
        <w:tc>
          <w:tcPr>
            <w:tcW w:w="1580" w:type="dxa"/>
            <w:vAlign w:val="bottom"/>
          </w:tcPr>
          <w:p w:rsidR="00384B12" w:rsidRPr="00FF1055" w:rsidRDefault="00384B12" w:rsidP="001E32BB">
            <w:pPr>
              <w:rPr>
                <w:sz w:val="20"/>
                <w:szCs w:val="20"/>
              </w:rPr>
            </w:pPr>
            <w:r w:rsidRPr="00FF1055">
              <w:rPr>
                <w:rFonts w:eastAsia="Times New Roman"/>
                <w:sz w:val="19"/>
                <w:szCs w:val="19"/>
              </w:rPr>
              <w:t>политического</w:t>
            </w:r>
          </w:p>
        </w:tc>
        <w:tc>
          <w:tcPr>
            <w:tcW w:w="1500" w:type="dxa"/>
            <w:gridSpan w:val="2"/>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объединения</w:t>
            </w:r>
          </w:p>
        </w:tc>
        <w:tc>
          <w:tcPr>
            <w:tcW w:w="1260" w:type="dxa"/>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Выявлять</w:t>
            </w:r>
          </w:p>
        </w:tc>
        <w:tc>
          <w:tcPr>
            <w:tcW w:w="2120" w:type="dxa"/>
            <w:gridSpan w:val="2"/>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на   основе   текста</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2160" w:type="dxa"/>
            <w:tcBorders>
              <w:left w:val="single" w:sz="8" w:space="0" w:color="auto"/>
            </w:tcBorders>
            <w:vAlign w:val="bottom"/>
          </w:tcPr>
          <w:p w:rsidR="00384B12" w:rsidRPr="00FF1055" w:rsidRDefault="00384B12" w:rsidP="001E32BB">
            <w:pPr>
              <w:rPr>
                <w:sz w:val="18"/>
                <w:szCs w:val="18"/>
              </w:rPr>
            </w:pPr>
          </w:p>
        </w:tc>
        <w:tc>
          <w:tcPr>
            <w:tcW w:w="1040" w:type="dxa"/>
            <w:tcBorders>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русских  земель  и  создание  единого</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учебника изменения в полити</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2160" w:type="dxa"/>
            <w:tcBorders>
              <w:left w:val="single" w:sz="8" w:space="0" w:color="auto"/>
            </w:tcBorders>
            <w:vAlign w:val="bottom"/>
          </w:tcPr>
          <w:p w:rsidR="00384B12" w:rsidRPr="00FF1055" w:rsidRDefault="00384B12" w:rsidP="001E32BB">
            <w:pPr>
              <w:rPr>
                <w:sz w:val="18"/>
                <w:szCs w:val="18"/>
              </w:rPr>
            </w:pPr>
          </w:p>
        </w:tc>
        <w:tc>
          <w:tcPr>
            <w:tcW w:w="1040" w:type="dxa"/>
            <w:tcBorders>
              <w:right w:val="single" w:sz="8" w:space="0" w:color="auto"/>
            </w:tcBorders>
            <w:vAlign w:val="bottom"/>
          </w:tcPr>
          <w:p w:rsidR="00384B12" w:rsidRPr="00FF1055" w:rsidRDefault="00384B12" w:rsidP="001E32BB">
            <w:pPr>
              <w:rPr>
                <w:sz w:val="18"/>
                <w:szCs w:val="18"/>
              </w:rPr>
            </w:pPr>
          </w:p>
        </w:tc>
        <w:tc>
          <w:tcPr>
            <w:tcW w:w="248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государства.</w:t>
            </w:r>
          </w:p>
        </w:tc>
        <w:tc>
          <w:tcPr>
            <w:tcW w:w="400" w:type="dxa"/>
            <w:vAlign w:val="bottom"/>
          </w:tcPr>
          <w:p w:rsidR="00384B12" w:rsidRPr="00FF1055" w:rsidRDefault="00384B12" w:rsidP="001E32BB">
            <w:pPr>
              <w:rPr>
                <w:sz w:val="18"/>
                <w:szCs w:val="18"/>
              </w:rPr>
            </w:pPr>
          </w:p>
        </w:tc>
        <w:tc>
          <w:tcPr>
            <w:tcW w:w="110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ческом строе Руси, системе уп</w:t>
            </w:r>
          </w:p>
        </w:tc>
        <w:tc>
          <w:tcPr>
            <w:tcW w:w="280" w:type="dxa"/>
            <w:vAlign w:val="bottom"/>
          </w:tcPr>
          <w:p w:rsidR="00384B12" w:rsidRPr="00FF1055" w:rsidRDefault="00384B12" w:rsidP="001E32BB">
            <w:pPr>
              <w:rPr>
                <w:sz w:val="18"/>
                <w:szCs w:val="18"/>
              </w:rPr>
            </w:pPr>
          </w:p>
        </w:tc>
      </w:tr>
      <w:tr w:rsidR="00384B12" w:rsidRPr="00FF1055" w:rsidTr="001E32BB">
        <w:trPr>
          <w:trHeight w:val="202"/>
        </w:trPr>
        <w:tc>
          <w:tcPr>
            <w:tcW w:w="2160" w:type="dxa"/>
            <w:tcBorders>
              <w:left w:val="single" w:sz="8" w:space="0" w:color="auto"/>
            </w:tcBorders>
            <w:vAlign w:val="bottom"/>
          </w:tcPr>
          <w:p w:rsidR="00384B12" w:rsidRPr="00FF1055" w:rsidRDefault="00384B12" w:rsidP="001E32BB">
            <w:pPr>
              <w:rPr>
                <w:sz w:val="17"/>
                <w:szCs w:val="17"/>
              </w:rPr>
            </w:pPr>
          </w:p>
        </w:tc>
        <w:tc>
          <w:tcPr>
            <w:tcW w:w="1040" w:type="dxa"/>
            <w:tcBorders>
              <w:right w:val="single" w:sz="8" w:space="0" w:color="auto"/>
            </w:tcBorders>
            <w:vAlign w:val="bottom"/>
          </w:tcPr>
          <w:p w:rsidR="00384B12" w:rsidRPr="00FF1055" w:rsidRDefault="00384B12" w:rsidP="001E32BB">
            <w:pPr>
              <w:rPr>
                <w:sz w:val="17"/>
                <w:szCs w:val="17"/>
              </w:rPr>
            </w:pPr>
          </w:p>
        </w:tc>
        <w:tc>
          <w:tcPr>
            <w:tcW w:w="520" w:type="dxa"/>
            <w:vAlign w:val="bottom"/>
          </w:tcPr>
          <w:p w:rsidR="00384B12" w:rsidRPr="00FF1055" w:rsidRDefault="00384B12" w:rsidP="001E32BB">
            <w:pPr>
              <w:rPr>
                <w:sz w:val="17"/>
                <w:szCs w:val="17"/>
              </w:rPr>
            </w:pPr>
          </w:p>
        </w:tc>
        <w:tc>
          <w:tcPr>
            <w:tcW w:w="380" w:type="dxa"/>
            <w:vAlign w:val="bottom"/>
          </w:tcPr>
          <w:p w:rsidR="00384B12" w:rsidRPr="00FF1055" w:rsidRDefault="00384B12" w:rsidP="001E32BB">
            <w:pPr>
              <w:rPr>
                <w:sz w:val="17"/>
                <w:szCs w:val="17"/>
              </w:rPr>
            </w:pPr>
          </w:p>
        </w:tc>
        <w:tc>
          <w:tcPr>
            <w:tcW w:w="1580" w:type="dxa"/>
            <w:vAlign w:val="bottom"/>
          </w:tcPr>
          <w:p w:rsidR="00384B12" w:rsidRPr="00FF1055" w:rsidRDefault="00384B12" w:rsidP="001E32BB">
            <w:pPr>
              <w:rPr>
                <w:sz w:val="17"/>
                <w:szCs w:val="17"/>
              </w:rPr>
            </w:pPr>
          </w:p>
        </w:tc>
        <w:tc>
          <w:tcPr>
            <w:tcW w:w="400" w:type="dxa"/>
            <w:vAlign w:val="bottom"/>
          </w:tcPr>
          <w:p w:rsidR="00384B12" w:rsidRPr="00FF1055" w:rsidRDefault="00384B12" w:rsidP="001E32BB">
            <w:pPr>
              <w:rPr>
                <w:sz w:val="17"/>
                <w:szCs w:val="17"/>
              </w:rPr>
            </w:pPr>
          </w:p>
        </w:tc>
        <w:tc>
          <w:tcPr>
            <w:tcW w:w="1100" w:type="dxa"/>
            <w:tcBorders>
              <w:right w:val="single" w:sz="8" w:space="0" w:color="auto"/>
            </w:tcBorders>
            <w:vAlign w:val="bottom"/>
          </w:tcPr>
          <w:p w:rsidR="00384B12" w:rsidRPr="00FF1055" w:rsidRDefault="00384B12" w:rsidP="001E32BB">
            <w:pPr>
              <w:rPr>
                <w:sz w:val="17"/>
                <w:szCs w:val="17"/>
              </w:rPr>
            </w:pPr>
          </w:p>
        </w:tc>
        <w:tc>
          <w:tcPr>
            <w:tcW w:w="192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равления страной.</w:t>
            </w:r>
          </w:p>
        </w:tc>
        <w:tc>
          <w:tcPr>
            <w:tcW w:w="146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r>
      <w:tr w:rsidR="00384B12" w:rsidRPr="00FF1055" w:rsidTr="001E32BB">
        <w:trPr>
          <w:trHeight w:val="218"/>
        </w:trPr>
        <w:tc>
          <w:tcPr>
            <w:tcW w:w="2160" w:type="dxa"/>
            <w:tcBorders>
              <w:left w:val="single" w:sz="8" w:space="0" w:color="auto"/>
            </w:tcBorders>
            <w:vAlign w:val="bottom"/>
          </w:tcPr>
          <w:p w:rsidR="00384B12" w:rsidRPr="00FF1055" w:rsidRDefault="00384B12" w:rsidP="001E32BB">
            <w:pPr>
              <w:rPr>
                <w:sz w:val="18"/>
                <w:szCs w:val="18"/>
              </w:rPr>
            </w:pPr>
          </w:p>
        </w:tc>
        <w:tc>
          <w:tcPr>
            <w:tcW w:w="1040" w:type="dxa"/>
            <w:tcBorders>
              <w:right w:val="single" w:sz="8" w:space="0" w:color="auto"/>
            </w:tcBorders>
            <w:vAlign w:val="bottom"/>
          </w:tcPr>
          <w:p w:rsidR="00384B12" w:rsidRPr="00FF1055" w:rsidRDefault="00384B12" w:rsidP="001E32BB">
            <w:pPr>
              <w:rPr>
                <w:sz w:val="18"/>
                <w:szCs w:val="18"/>
              </w:rPr>
            </w:pPr>
          </w:p>
        </w:tc>
        <w:tc>
          <w:tcPr>
            <w:tcW w:w="520" w:type="dxa"/>
            <w:vAlign w:val="bottom"/>
          </w:tcPr>
          <w:p w:rsidR="00384B12" w:rsidRPr="00FF1055" w:rsidRDefault="00384B12" w:rsidP="001E32BB">
            <w:pPr>
              <w:rPr>
                <w:sz w:val="18"/>
                <w:szCs w:val="18"/>
              </w:rPr>
            </w:pPr>
          </w:p>
        </w:tc>
        <w:tc>
          <w:tcPr>
            <w:tcW w:w="380" w:type="dxa"/>
            <w:vAlign w:val="bottom"/>
          </w:tcPr>
          <w:p w:rsidR="00384B12" w:rsidRPr="00FF1055" w:rsidRDefault="00384B12" w:rsidP="001E32BB">
            <w:pPr>
              <w:rPr>
                <w:sz w:val="18"/>
                <w:szCs w:val="18"/>
              </w:rPr>
            </w:pPr>
          </w:p>
        </w:tc>
        <w:tc>
          <w:tcPr>
            <w:tcW w:w="1580" w:type="dxa"/>
            <w:vAlign w:val="bottom"/>
          </w:tcPr>
          <w:p w:rsidR="00384B12" w:rsidRPr="00FF1055" w:rsidRDefault="00384B12" w:rsidP="001E32BB">
            <w:pPr>
              <w:rPr>
                <w:sz w:val="18"/>
                <w:szCs w:val="18"/>
              </w:rPr>
            </w:pPr>
          </w:p>
        </w:tc>
        <w:tc>
          <w:tcPr>
            <w:tcW w:w="400" w:type="dxa"/>
            <w:vAlign w:val="bottom"/>
          </w:tcPr>
          <w:p w:rsidR="00384B12" w:rsidRPr="00FF1055" w:rsidRDefault="00384B12" w:rsidP="001E32BB">
            <w:pPr>
              <w:rPr>
                <w:sz w:val="18"/>
                <w:szCs w:val="18"/>
              </w:rPr>
            </w:pPr>
          </w:p>
        </w:tc>
        <w:tc>
          <w:tcPr>
            <w:tcW w:w="110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Составлять </w:t>
            </w:r>
            <w:r w:rsidRPr="00FF1055">
              <w:rPr>
                <w:rFonts w:eastAsia="Times New Roman"/>
                <w:sz w:val="19"/>
                <w:szCs w:val="19"/>
              </w:rPr>
              <w:t>характеристику Ива</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2160" w:type="dxa"/>
            <w:tcBorders>
              <w:left w:val="single" w:sz="8" w:space="0" w:color="auto"/>
            </w:tcBorders>
            <w:vAlign w:val="bottom"/>
          </w:tcPr>
          <w:p w:rsidR="00384B12" w:rsidRPr="00FF1055" w:rsidRDefault="00384B12" w:rsidP="001E32BB">
            <w:pPr>
              <w:rPr>
                <w:sz w:val="18"/>
                <w:szCs w:val="18"/>
              </w:rPr>
            </w:pPr>
          </w:p>
        </w:tc>
        <w:tc>
          <w:tcPr>
            <w:tcW w:w="1040" w:type="dxa"/>
            <w:tcBorders>
              <w:right w:val="single" w:sz="8" w:space="0" w:color="auto"/>
            </w:tcBorders>
            <w:vAlign w:val="bottom"/>
          </w:tcPr>
          <w:p w:rsidR="00384B12" w:rsidRPr="00FF1055" w:rsidRDefault="00384B12" w:rsidP="001E32BB">
            <w:pPr>
              <w:rPr>
                <w:sz w:val="18"/>
                <w:szCs w:val="18"/>
              </w:rPr>
            </w:pPr>
          </w:p>
        </w:tc>
        <w:tc>
          <w:tcPr>
            <w:tcW w:w="520" w:type="dxa"/>
            <w:vAlign w:val="bottom"/>
          </w:tcPr>
          <w:p w:rsidR="00384B12" w:rsidRPr="00FF1055" w:rsidRDefault="00384B12" w:rsidP="001E32BB">
            <w:pPr>
              <w:rPr>
                <w:sz w:val="18"/>
                <w:szCs w:val="18"/>
              </w:rPr>
            </w:pPr>
          </w:p>
        </w:tc>
        <w:tc>
          <w:tcPr>
            <w:tcW w:w="380" w:type="dxa"/>
            <w:vAlign w:val="bottom"/>
          </w:tcPr>
          <w:p w:rsidR="00384B12" w:rsidRPr="00FF1055" w:rsidRDefault="00384B12" w:rsidP="001E32BB">
            <w:pPr>
              <w:rPr>
                <w:sz w:val="18"/>
                <w:szCs w:val="18"/>
              </w:rPr>
            </w:pPr>
          </w:p>
        </w:tc>
        <w:tc>
          <w:tcPr>
            <w:tcW w:w="1580" w:type="dxa"/>
            <w:vAlign w:val="bottom"/>
          </w:tcPr>
          <w:p w:rsidR="00384B12" w:rsidRPr="00FF1055" w:rsidRDefault="00384B12" w:rsidP="001E32BB">
            <w:pPr>
              <w:rPr>
                <w:sz w:val="18"/>
                <w:szCs w:val="18"/>
              </w:rPr>
            </w:pPr>
          </w:p>
        </w:tc>
        <w:tc>
          <w:tcPr>
            <w:tcW w:w="400" w:type="dxa"/>
            <w:vAlign w:val="bottom"/>
          </w:tcPr>
          <w:p w:rsidR="00384B12" w:rsidRPr="00FF1055" w:rsidRDefault="00384B12" w:rsidP="001E32BB">
            <w:pPr>
              <w:rPr>
                <w:sz w:val="18"/>
                <w:szCs w:val="18"/>
              </w:rPr>
            </w:pPr>
          </w:p>
        </w:tc>
        <w:tc>
          <w:tcPr>
            <w:tcW w:w="1100" w:type="dxa"/>
            <w:tcBorders>
              <w:right w:val="single" w:sz="8" w:space="0" w:color="auto"/>
            </w:tcBorders>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на III.</w:t>
            </w:r>
          </w:p>
        </w:tc>
        <w:tc>
          <w:tcPr>
            <w:tcW w:w="660" w:type="dxa"/>
            <w:vAlign w:val="bottom"/>
          </w:tcPr>
          <w:p w:rsidR="00384B12" w:rsidRPr="00FF1055" w:rsidRDefault="00384B12" w:rsidP="001E32BB">
            <w:pPr>
              <w:rPr>
                <w:sz w:val="18"/>
                <w:szCs w:val="18"/>
              </w:rPr>
            </w:pPr>
          </w:p>
        </w:tc>
        <w:tc>
          <w:tcPr>
            <w:tcW w:w="14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128"/>
        </w:trPr>
        <w:tc>
          <w:tcPr>
            <w:tcW w:w="3200" w:type="dxa"/>
            <w:gridSpan w:val="2"/>
            <w:tcBorders>
              <w:left w:val="single" w:sz="8" w:space="0" w:color="auto"/>
              <w:bottom w:val="single" w:sz="8" w:space="0" w:color="auto"/>
              <w:right w:val="single" w:sz="8" w:space="0" w:color="auto"/>
            </w:tcBorders>
            <w:vAlign w:val="bottom"/>
          </w:tcPr>
          <w:p w:rsidR="00384B12" w:rsidRPr="00FF1055" w:rsidRDefault="00384B12" w:rsidP="001E32BB">
            <w:pPr>
              <w:rPr>
                <w:sz w:val="11"/>
                <w:szCs w:val="11"/>
              </w:rPr>
            </w:pPr>
          </w:p>
        </w:tc>
        <w:tc>
          <w:tcPr>
            <w:tcW w:w="3980" w:type="dxa"/>
            <w:gridSpan w:val="5"/>
            <w:tcBorders>
              <w:bottom w:val="single" w:sz="8" w:space="0" w:color="auto"/>
              <w:right w:val="single" w:sz="8" w:space="0" w:color="auto"/>
            </w:tcBorders>
            <w:vAlign w:val="bottom"/>
          </w:tcPr>
          <w:p w:rsidR="00384B12" w:rsidRPr="00FF1055" w:rsidRDefault="00384B12" w:rsidP="001E32BB">
            <w:pPr>
              <w:rPr>
                <w:sz w:val="11"/>
                <w:szCs w:val="11"/>
              </w:rPr>
            </w:pPr>
          </w:p>
        </w:tc>
        <w:tc>
          <w:tcPr>
            <w:tcW w:w="1260" w:type="dxa"/>
            <w:tcBorders>
              <w:bottom w:val="single" w:sz="8" w:space="0" w:color="auto"/>
            </w:tcBorders>
            <w:vAlign w:val="bottom"/>
          </w:tcPr>
          <w:p w:rsidR="00384B12" w:rsidRPr="00FF1055" w:rsidRDefault="00384B12" w:rsidP="001E32BB">
            <w:pPr>
              <w:rPr>
                <w:sz w:val="11"/>
                <w:szCs w:val="11"/>
              </w:rPr>
            </w:pPr>
          </w:p>
        </w:tc>
        <w:tc>
          <w:tcPr>
            <w:tcW w:w="2120" w:type="dxa"/>
            <w:gridSpan w:val="2"/>
            <w:tcBorders>
              <w:bottom w:val="single" w:sz="8" w:space="0" w:color="auto"/>
              <w:right w:val="single" w:sz="8" w:space="0" w:color="auto"/>
            </w:tcBorders>
            <w:vAlign w:val="bottom"/>
          </w:tcPr>
          <w:p w:rsidR="00384B12" w:rsidRPr="00FF1055" w:rsidRDefault="00384B12" w:rsidP="001E32BB">
            <w:pPr>
              <w:rPr>
                <w:sz w:val="11"/>
                <w:szCs w:val="11"/>
              </w:rPr>
            </w:pPr>
          </w:p>
        </w:tc>
        <w:tc>
          <w:tcPr>
            <w:tcW w:w="280" w:type="dxa"/>
            <w:vAlign w:val="bottom"/>
          </w:tcPr>
          <w:p w:rsidR="00384B12" w:rsidRPr="00FF1055" w:rsidRDefault="00384B12" w:rsidP="001E32BB">
            <w:pPr>
              <w:rPr>
                <w:sz w:val="11"/>
                <w:szCs w:val="11"/>
              </w:rPr>
            </w:pPr>
          </w:p>
        </w:tc>
      </w:tr>
      <w:tr w:rsidR="00384B12" w:rsidRPr="00FF1055" w:rsidTr="001E32BB">
        <w:trPr>
          <w:trHeight w:val="264"/>
        </w:trPr>
        <w:tc>
          <w:tcPr>
            <w:tcW w:w="320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экономическоеСоциально   и</w:t>
            </w:r>
          </w:p>
        </w:tc>
        <w:tc>
          <w:tcPr>
            <w:tcW w:w="398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23.  </w:t>
            </w:r>
            <w:r w:rsidRPr="00FF1055">
              <w:rPr>
                <w:rFonts w:eastAsia="Times New Roman"/>
                <w:b/>
                <w:bCs/>
                <w:sz w:val="19"/>
                <w:szCs w:val="19"/>
              </w:rPr>
              <w:t>Московское  государство  в</w:t>
            </w:r>
          </w:p>
        </w:tc>
        <w:tc>
          <w:tcPr>
            <w:tcW w:w="1260" w:type="dxa"/>
            <w:vAlign w:val="bottom"/>
          </w:tcPr>
          <w:p w:rsidR="00384B12" w:rsidRPr="00FF1055" w:rsidRDefault="00384B12" w:rsidP="001E32BB">
            <w:pPr>
              <w:ind w:left="80"/>
              <w:rPr>
                <w:sz w:val="20"/>
                <w:szCs w:val="20"/>
              </w:rPr>
            </w:pPr>
            <w:r w:rsidRPr="00FF1055">
              <w:rPr>
                <w:rFonts w:eastAsia="Times New Roman"/>
                <w:b/>
                <w:bCs/>
                <w:sz w:val="19"/>
                <w:szCs w:val="19"/>
              </w:rPr>
              <w:t>Объяснять</w:t>
            </w:r>
          </w:p>
        </w:tc>
        <w:tc>
          <w:tcPr>
            <w:tcW w:w="2120" w:type="dxa"/>
            <w:gridSpan w:val="2"/>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суть  изменений  в</w:t>
            </w:r>
          </w:p>
        </w:tc>
        <w:tc>
          <w:tcPr>
            <w:tcW w:w="280" w:type="dxa"/>
            <w:vAlign w:val="bottom"/>
          </w:tcPr>
          <w:p w:rsidR="00384B12" w:rsidRPr="00FF1055" w:rsidRDefault="00384B12" w:rsidP="001E32BB"/>
        </w:tc>
      </w:tr>
      <w:tr w:rsidR="00384B12" w:rsidRPr="00FF1055" w:rsidTr="001E32BB">
        <w:trPr>
          <w:trHeight w:val="218"/>
        </w:trPr>
        <w:tc>
          <w:tcPr>
            <w:tcW w:w="320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политическое  развитие  Руси</w:t>
            </w:r>
          </w:p>
        </w:tc>
        <w:tc>
          <w:tcPr>
            <w:tcW w:w="2880" w:type="dxa"/>
            <w:gridSpan w:val="4"/>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конце XV — начале XVI в.</w:t>
            </w:r>
          </w:p>
        </w:tc>
        <w:tc>
          <w:tcPr>
            <w:tcW w:w="110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политическом  строе  при  Ива</w:t>
            </w:r>
          </w:p>
        </w:tc>
        <w:tc>
          <w:tcPr>
            <w:tcW w:w="280" w:type="dxa"/>
            <w:vAlign w:val="bottom"/>
          </w:tcPr>
          <w:p w:rsidR="00384B12" w:rsidRPr="00FF1055" w:rsidRDefault="00384B12" w:rsidP="001E32BB">
            <w:pPr>
              <w:rPr>
                <w:sz w:val="18"/>
                <w:szCs w:val="18"/>
              </w:rPr>
            </w:pPr>
          </w:p>
        </w:tc>
      </w:tr>
      <w:tr w:rsidR="00384B12" w:rsidRPr="00FF1055" w:rsidTr="001E32BB">
        <w:trPr>
          <w:trHeight w:val="202"/>
        </w:trPr>
        <w:tc>
          <w:tcPr>
            <w:tcW w:w="2160" w:type="dxa"/>
            <w:tcBorders>
              <w:left w:val="single" w:sz="8" w:space="0" w:color="auto"/>
            </w:tcBorders>
            <w:vAlign w:val="bottom"/>
          </w:tcPr>
          <w:p w:rsidR="00384B12" w:rsidRPr="00FF1055" w:rsidRDefault="00384B12" w:rsidP="001E32BB">
            <w:pPr>
              <w:spacing w:line="202" w:lineRule="exact"/>
              <w:ind w:left="120"/>
              <w:rPr>
                <w:sz w:val="20"/>
                <w:szCs w:val="20"/>
              </w:rPr>
            </w:pPr>
            <w:r w:rsidRPr="00FF1055">
              <w:rPr>
                <w:rFonts w:eastAsia="Times New Roman"/>
                <w:sz w:val="19"/>
                <w:szCs w:val="19"/>
              </w:rPr>
              <w:t>в XIV–XV вв.</w:t>
            </w:r>
          </w:p>
        </w:tc>
        <w:tc>
          <w:tcPr>
            <w:tcW w:w="1040" w:type="dxa"/>
            <w:tcBorders>
              <w:right w:val="single" w:sz="8" w:space="0" w:color="auto"/>
            </w:tcBorders>
            <w:vAlign w:val="bottom"/>
          </w:tcPr>
          <w:p w:rsidR="00384B12" w:rsidRPr="00FF1055" w:rsidRDefault="00384B12" w:rsidP="001E32BB">
            <w:pPr>
              <w:rPr>
                <w:sz w:val="17"/>
                <w:szCs w:val="17"/>
              </w:rPr>
            </w:pPr>
          </w:p>
        </w:tc>
        <w:tc>
          <w:tcPr>
            <w:tcW w:w="3980" w:type="dxa"/>
            <w:gridSpan w:val="5"/>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Изменения  в  политическом  строе  и</w:t>
            </w:r>
          </w:p>
        </w:tc>
        <w:tc>
          <w:tcPr>
            <w:tcW w:w="126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не III.</w:t>
            </w:r>
          </w:p>
        </w:tc>
        <w:tc>
          <w:tcPr>
            <w:tcW w:w="660" w:type="dxa"/>
            <w:vAlign w:val="bottom"/>
          </w:tcPr>
          <w:p w:rsidR="00384B12" w:rsidRPr="00FF1055" w:rsidRDefault="00384B12" w:rsidP="001E32BB">
            <w:pPr>
              <w:rPr>
                <w:sz w:val="17"/>
                <w:szCs w:val="17"/>
              </w:rPr>
            </w:pPr>
          </w:p>
        </w:tc>
        <w:tc>
          <w:tcPr>
            <w:tcW w:w="146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r>
      <w:tr w:rsidR="00384B12" w:rsidRPr="00FF1055" w:rsidTr="001E32BB">
        <w:trPr>
          <w:trHeight w:val="218"/>
        </w:trPr>
        <w:tc>
          <w:tcPr>
            <w:tcW w:w="2160" w:type="dxa"/>
            <w:tcBorders>
              <w:left w:val="single" w:sz="8" w:space="0" w:color="auto"/>
            </w:tcBorders>
            <w:vAlign w:val="bottom"/>
          </w:tcPr>
          <w:p w:rsidR="00384B12" w:rsidRPr="00FF1055" w:rsidRDefault="00384B12" w:rsidP="001E32BB">
            <w:pPr>
              <w:rPr>
                <w:sz w:val="18"/>
                <w:szCs w:val="18"/>
              </w:rPr>
            </w:pPr>
          </w:p>
        </w:tc>
        <w:tc>
          <w:tcPr>
            <w:tcW w:w="1040" w:type="dxa"/>
            <w:tcBorders>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управлении. Усиление великокняжес</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Сравнивать </w:t>
            </w:r>
            <w:r w:rsidRPr="00FF1055">
              <w:rPr>
                <w:rFonts w:eastAsia="Times New Roman"/>
                <w:sz w:val="19"/>
                <w:szCs w:val="19"/>
              </w:rPr>
              <w:t>вотчинное  и  поме</w:t>
            </w:r>
          </w:p>
        </w:tc>
        <w:tc>
          <w:tcPr>
            <w:tcW w:w="280" w:type="dxa"/>
            <w:vAlign w:val="bottom"/>
          </w:tcPr>
          <w:p w:rsidR="00384B12" w:rsidRPr="00FF1055" w:rsidRDefault="00384B12" w:rsidP="001E32BB">
            <w:pPr>
              <w:rPr>
                <w:sz w:val="18"/>
                <w:szCs w:val="18"/>
              </w:rPr>
            </w:pPr>
          </w:p>
        </w:tc>
      </w:tr>
      <w:tr w:rsidR="00384B12" w:rsidRPr="00FF1055" w:rsidTr="001E32BB">
        <w:trPr>
          <w:trHeight w:val="202"/>
        </w:trPr>
        <w:tc>
          <w:tcPr>
            <w:tcW w:w="2160" w:type="dxa"/>
            <w:tcBorders>
              <w:left w:val="single" w:sz="8" w:space="0" w:color="auto"/>
            </w:tcBorders>
            <w:vAlign w:val="bottom"/>
          </w:tcPr>
          <w:p w:rsidR="00384B12" w:rsidRPr="00FF1055" w:rsidRDefault="00384B12" w:rsidP="001E32BB">
            <w:pPr>
              <w:rPr>
                <w:sz w:val="17"/>
                <w:szCs w:val="17"/>
              </w:rPr>
            </w:pPr>
          </w:p>
        </w:tc>
        <w:tc>
          <w:tcPr>
            <w:tcW w:w="1040" w:type="dxa"/>
            <w:tcBorders>
              <w:right w:val="single" w:sz="8" w:space="0" w:color="auto"/>
            </w:tcBorders>
            <w:vAlign w:val="bottom"/>
          </w:tcPr>
          <w:p w:rsidR="00384B12" w:rsidRPr="00FF1055" w:rsidRDefault="00384B12" w:rsidP="001E32BB">
            <w:pPr>
              <w:rPr>
                <w:sz w:val="17"/>
                <w:szCs w:val="17"/>
              </w:rPr>
            </w:pPr>
          </w:p>
        </w:tc>
        <w:tc>
          <w:tcPr>
            <w:tcW w:w="52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кой</w:t>
            </w:r>
          </w:p>
        </w:tc>
        <w:tc>
          <w:tcPr>
            <w:tcW w:w="3460" w:type="dxa"/>
            <w:gridSpan w:val="4"/>
            <w:tcBorders>
              <w:right w:val="single" w:sz="8" w:space="0" w:color="auto"/>
            </w:tcBorders>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власти.  Местничество.  Система</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стное землевладение.</w:t>
            </w:r>
          </w:p>
        </w:tc>
        <w:tc>
          <w:tcPr>
            <w:tcW w:w="280" w:type="dxa"/>
            <w:vAlign w:val="bottom"/>
          </w:tcPr>
          <w:p w:rsidR="00384B12" w:rsidRPr="00FF1055" w:rsidRDefault="00384B12" w:rsidP="001E32BB">
            <w:pPr>
              <w:rPr>
                <w:sz w:val="17"/>
                <w:szCs w:val="17"/>
              </w:rPr>
            </w:pPr>
          </w:p>
        </w:tc>
      </w:tr>
      <w:tr w:rsidR="00384B12" w:rsidRPr="00FF1055" w:rsidTr="001E32BB">
        <w:trPr>
          <w:trHeight w:val="210"/>
        </w:trPr>
        <w:tc>
          <w:tcPr>
            <w:tcW w:w="2160" w:type="dxa"/>
            <w:tcBorders>
              <w:left w:val="single" w:sz="8" w:space="0" w:color="auto"/>
            </w:tcBorders>
            <w:vAlign w:val="bottom"/>
          </w:tcPr>
          <w:p w:rsidR="00384B12" w:rsidRPr="00FF1055" w:rsidRDefault="00384B12" w:rsidP="001E32BB">
            <w:pPr>
              <w:rPr>
                <w:sz w:val="18"/>
                <w:szCs w:val="18"/>
              </w:rPr>
            </w:pPr>
          </w:p>
        </w:tc>
        <w:tc>
          <w:tcPr>
            <w:tcW w:w="1040" w:type="dxa"/>
            <w:tcBorders>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кормлений. Преобразования в войске.</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b/>
                <w:bCs/>
                <w:sz w:val="19"/>
                <w:szCs w:val="19"/>
              </w:rPr>
              <w:t xml:space="preserve">Изучать </w:t>
            </w:r>
            <w:r w:rsidRPr="00FF1055">
              <w:rPr>
                <w:rFonts w:eastAsia="Times New Roman"/>
                <w:sz w:val="19"/>
                <w:szCs w:val="19"/>
              </w:rPr>
              <w:t>отрывки из Судебника</w:t>
            </w:r>
          </w:p>
        </w:tc>
        <w:tc>
          <w:tcPr>
            <w:tcW w:w="280" w:type="dxa"/>
            <w:vAlign w:val="bottom"/>
          </w:tcPr>
          <w:p w:rsidR="00384B12" w:rsidRPr="00FF1055" w:rsidRDefault="00384B12" w:rsidP="001E32BB">
            <w:pPr>
              <w:rPr>
                <w:sz w:val="18"/>
                <w:szCs w:val="18"/>
              </w:rPr>
            </w:pPr>
          </w:p>
        </w:tc>
      </w:tr>
      <w:tr w:rsidR="00384B12" w:rsidRPr="00FF1055" w:rsidTr="001E32BB">
        <w:trPr>
          <w:trHeight w:val="218"/>
        </w:trPr>
        <w:tc>
          <w:tcPr>
            <w:tcW w:w="2160" w:type="dxa"/>
            <w:tcBorders>
              <w:left w:val="single" w:sz="8" w:space="0" w:color="auto"/>
            </w:tcBorders>
            <w:vAlign w:val="bottom"/>
          </w:tcPr>
          <w:p w:rsidR="00384B12" w:rsidRPr="00FF1055" w:rsidRDefault="00384B12" w:rsidP="001E32BB">
            <w:pPr>
              <w:rPr>
                <w:sz w:val="18"/>
                <w:szCs w:val="18"/>
              </w:rPr>
            </w:pPr>
          </w:p>
        </w:tc>
        <w:tc>
          <w:tcPr>
            <w:tcW w:w="1040" w:type="dxa"/>
            <w:tcBorders>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Зарождение поместной системы. Вот</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 xml:space="preserve">1497  г.  и  </w:t>
            </w:r>
            <w:r w:rsidRPr="00FF1055">
              <w:rPr>
                <w:rFonts w:eastAsia="Times New Roman"/>
                <w:b/>
                <w:bCs/>
                <w:sz w:val="19"/>
                <w:szCs w:val="19"/>
              </w:rPr>
              <w:t>использовать</w:t>
            </w:r>
            <w:r w:rsidRPr="00FF1055">
              <w:rPr>
                <w:rFonts w:eastAsia="Times New Roman"/>
                <w:sz w:val="19"/>
                <w:szCs w:val="19"/>
              </w:rPr>
              <w:t xml:space="preserve">  содер</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2160" w:type="dxa"/>
            <w:tcBorders>
              <w:left w:val="single" w:sz="8" w:space="0" w:color="auto"/>
            </w:tcBorders>
            <w:vAlign w:val="bottom"/>
          </w:tcPr>
          <w:p w:rsidR="00384B12" w:rsidRPr="00FF1055" w:rsidRDefault="00384B12" w:rsidP="001E32BB">
            <w:pPr>
              <w:rPr>
                <w:sz w:val="18"/>
                <w:szCs w:val="18"/>
              </w:rPr>
            </w:pPr>
          </w:p>
        </w:tc>
        <w:tc>
          <w:tcPr>
            <w:tcW w:w="1040" w:type="dxa"/>
            <w:tcBorders>
              <w:right w:val="single" w:sz="8" w:space="0" w:color="auto"/>
            </w:tcBorders>
            <w:vAlign w:val="bottom"/>
          </w:tcPr>
          <w:p w:rsidR="00384B12" w:rsidRPr="00FF1055" w:rsidRDefault="00384B12" w:rsidP="001E32BB">
            <w:pPr>
              <w:rPr>
                <w:sz w:val="18"/>
                <w:szCs w:val="18"/>
              </w:rPr>
            </w:pPr>
          </w:p>
        </w:tc>
        <w:tc>
          <w:tcPr>
            <w:tcW w:w="9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чинное</w:t>
            </w:r>
          </w:p>
        </w:tc>
        <w:tc>
          <w:tcPr>
            <w:tcW w:w="3080" w:type="dxa"/>
            <w:gridSpan w:val="3"/>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и  церковное  землевладение.</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жащиеся в них сведения в рас</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2160" w:type="dxa"/>
            <w:tcBorders>
              <w:left w:val="single" w:sz="8" w:space="0" w:color="auto"/>
            </w:tcBorders>
            <w:vAlign w:val="bottom"/>
          </w:tcPr>
          <w:p w:rsidR="00384B12" w:rsidRPr="00FF1055" w:rsidRDefault="00384B12" w:rsidP="001E32BB">
            <w:pPr>
              <w:rPr>
                <w:sz w:val="18"/>
                <w:szCs w:val="18"/>
              </w:rPr>
            </w:pPr>
          </w:p>
        </w:tc>
        <w:tc>
          <w:tcPr>
            <w:tcW w:w="1040" w:type="dxa"/>
            <w:tcBorders>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Судебник 1497 г. Ограничение свобо</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сказе о положении крестьян.</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2160" w:type="dxa"/>
            <w:tcBorders>
              <w:left w:val="single" w:sz="8" w:space="0" w:color="auto"/>
            </w:tcBorders>
            <w:vAlign w:val="bottom"/>
          </w:tcPr>
          <w:p w:rsidR="00384B12" w:rsidRPr="00FF1055" w:rsidRDefault="00384B12" w:rsidP="001E32BB">
            <w:pPr>
              <w:rPr>
                <w:sz w:val="18"/>
                <w:szCs w:val="18"/>
              </w:rPr>
            </w:pPr>
          </w:p>
        </w:tc>
        <w:tc>
          <w:tcPr>
            <w:tcW w:w="1040" w:type="dxa"/>
            <w:tcBorders>
              <w:right w:val="single" w:sz="8" w:space="0" w:color="auto"/>
            </w:tcBorders>
            <w:vAlign w:val="bottom"/>
          </w:tcPr>
          <w:p w:rsidR="00384B12" w:rsidRPr="00FF1055" w:rsidRDefault="00384B12" w:rsidP="001E32BB">
            <w:pPr>
              <w:rPr>
                <w:sz w:val="18"/>
                <w:szCs w:val="18"/>
              </w:rPr>
            </w:pPr>
          </w:p>
        </w:tc>
        <w:tc>
          <w:tcPr>
            <w:tcW w:w="5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ды</w:t>
            </w:r>
          </w:p>
        </w:tc>
        <w:tc>
          <w:tcPr>
            <w:tcW w:w="2360" w:type="dxa"/>
            <w:gridSpan w:val="3"/>
            <w:vAlign w:val="bottom"/>
          </w:tcPr>
          <w:p w:rsidR="00384B12" w:rsidRPr="00FF1055" w:rsidRDefault="00384B12" w:rsidP="001E32BB">
            <w:pPr>
              <w:spacing w:line="210" w:lineRule="exact"/>
              <w:ind w:left="60"/>
              <w:rPr>
                <w:sz w:val="20"/>
                <w:szCs w:val="20"/>
              </w:rPr>
            </w:pPr>
            <w:r w:rsidRPr="00FF1055">
              <w:rPr>
                <w:rFonts w:eastAsia="Times New Roman"/>
                <w:sz w:val="19"/>
                <w:szCs w:val="19"/>
              </w:rPr>
              <w:t>крестьян.   Структура</w:t>
            </w:r>
          </w:p>
        </w:tc>
        <w:tc>
          <w:tcPr>
            <w:tcW w:w="110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русского</w:t>
            </w:r>
          </w:p>
        </w:tc>
        <w:tc>
          <w:tcPr>
            <w:tcW w:w="1260" w:type="dxa"/>
            <w:vAlign w:val="bottom"/>
          </w:tcPr>
          <w:p w:rsidR="00384B12" w:rsidRPr="00FF1055" w:rsidRDefault="00384B12" w:rsidP="001E32BB">
            <w:pPr>
              <w:rPr>
                <w:sz w:val="18"/>
                <w:szCs w:val="18"/>
              </w:rPr>
            </w:pPr>
          </w:p>
        </w:tc>
        <w:tc>
          <w:tcPr>
            <w:tcW w:w="660" w:type="dxa"/>
            <w:vAlign w:val="bottom"/>
          </w:tcPr>
          <w:p w:rsidR="00384B12" w:rsidRPr="00FF1055" w:rsidRDefault="00384B12" w:rsidP="001E32BB">
            <w:pPr>
              <w:rPr>
                <w:sz w:val="18"/>
                <w:szCs w:val="18"/>
              </w:rPr>
            </w:pPr>
          </w:p>
        </w:tc>
        <w:tc>
          <w:tcPr>
            <w:tcW w:w="14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2160" w:type="dxa"/>
            <w:tcBorders>
              <w:left w:val="single" w:sz="8" w:space="0" w:color="auto"/>
            </w:tcBorders>
            <w:vAlign w:val="bottom"/>
          </w:tcPr>
          <w:p w:rsidR="00384B12" w:rsidRPr="00FF1055" w:rsidRDefault="00384B12" w:rsidP="001E32BB">
            <w:pPr>
              <w:rPr>
                <w:sz w:val="18"/>
                <w:szCs w:val="18"/>
              </w:rPr>
            </w:pPr>
          </w:p>
        </w:tc>
        <w:tc>
          <w:tcPr>
            <w:tcW w:w="1040" w:type="dxa"/>
            <w:tcBorders>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средневекового общества. Зарождение</w:t>
            </w:r>
          </w:p>
        </w:tc>
        <w:tc>
          <w:tcPr>
            <w:tcW w:w="1260" w:type="dxa"/>
            <w:vAlign w:val="bottom"/>
          </w:tcPr>
          <w:p w:rsidR="00384B12" w:rsidRPr="00FF1055" w:rsidRDefault="00384B12" w:rsidP="001E32BB">
            <w:pPr>
              <w:rPr>
                <w:sz w:val="18"/>
                <w:szCs w:val="18"/>
              </w:rPr>
            </w:pPr>
          </w:p>
        </w:tc>
        <w:tc>
          <w:tcPr>
            <w:tcW w:w="660" w:type="dxa"/>
            <w:vAlign w:val="bottom"/>
          </w:tcPr>
          <w:p w:rsidR="00384B12" w:rsidRPr="00FF1055" w:rsidRDefault="00384B12" w:rsidP="001E32BB">
            <w:pPr>
              <w:rPr>
                <w:sz w:val="18"/>
                <w:szCs w:val="18"/>
              </w:rPr>
            </w:pPr>
          </w:p>
        </w:tc>
        <w:tc>
          <w:tcPr>
            <w:tcW w:w="14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2160" w:type="dxa"/>
            <w:tcBorders>
              <w:left w:val="single" w:sz="8" w:space="0" w:color="auto"/>
            </w:tcBorders>
            <w:vAlign w:val="bottom"/>
          </w:tcPr>
          <w:p w:rsidR="00384B12" w:rsidRPr="00FF1055" w:rsidRDefault="00384B12" w:rsidP="001E32BB">
            <w:pPr>
              <w:rPr>
                <w:sz w:val="18"/>
                <w:szCs w:val="18"/>
              </w:rPr>
            </w:pPr>
          </w:p>
        </w:tc>
        <w:tc>
          <w:tcPr>
            <w:tcW w:w="1040" w:type="dxa"/>
            <w:tcBorders>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крепостническойфеодально системы.</w:t>
            </w:r>
          </w:p>
        </w:tc>
        <w:tc>
          <w:tcPr>
            <w:tcW w:w="1260" w:type="dxa"/>
            <w:vAlign w:val="bottom"/>
          </w:tcPr>
          <w:p w:rsidR="00384B12" w:rsidRPr="00FF1055" w:rsidRDefault="00384B12" w:rsidP="001E32BB">
            <w:pPr>
              <w:rPr>
                <w:sz w:val="18"/>
                <w:szCs w:val="18"/>
              </w:rPr>
            </w:pPr>
          </w:p>
        </w:tc>
        <w:tc>
          <w:tcPr>
            <w:tcW w:w="660" w:type="dxa"/>
            <w:vAlign w:val="bottom"/>
          </w:tcPr>
          <w:p w:rsidR="00384B12" w:rsidRPr="00FF1055" w:rsidRDefault="00384B12" w:rsidP="001E32BB">
            <w:pPr>
              <w:rPr>
                <w:sz w:val="18"/>
                <w:szCs w:val="18"/>
              </w:rPr>
            </w:pPr>
          </w:p>
        </w:tc>
        <w:tc>
          <w:tcPr>
            <w:tcW w:w="14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126"/>
        </w:trPr>
        <w:tc>
          <w:tcPr>
            <w:tcW w:w="3200" w:type="dxa"/>
            <w:gridSpan w:val="2"/>
            <w:tcBorders>
              <w:left w:val="single" w:sz="8" w:space="0" w:color="auto"/>
              <w:bottom w:val="single" w:sz="8" w:space="0" w:color="auto"/>
              <w:right w:val="single" w:sz="8" w:space="0" w:color="auto"/>
            </w:tcBorders>
            <w:vAlign w:val="bottom"/>
          </w:tcPr>
          <w:p w:rsidR="00384B12" w:rsidRPr="00FF1055" w:rsidRDefault="00384B12" w:rsidP="001E32BB">
            <w:pPr>
              <w:rPr>
                <w:sz w:val="10"/>
                <w:szCs w:val="10"/>
              </w:rPr>
            </w:pPr>
          </w:p>
        </w:tc>
        <w:tc>
          <w:tcPr>
            <w:tcW w:w="3980" w:type="dxa"/>
            <w:gridSpan w:val="5"/>
            <w:tcBorders>
              <w:bottom w:val="single" w:sz="8" w:space="0" w:color="auto"/>
              <w:right w:val="single" w:sz="8" w:space="0" w:color="auto"/>
            </w:tcBorders>
            <w:vAlign w:val="bottom"/>
          </w:tcPr>
          <w:p w:rsidR="00384B12" w:rsidRPr="00FF1055" w:rsidRDefault="00384B12" w:rsidP="001E32BB">
            <w:pPr>
              <w:rPr>
                <w:sz w:val="10"/>
                <w:szCs w:val="10"/>
              </w:rPr>
            </w:pPr>
          </w:p>
        </w:tc>
        <w:tc>
          <w:tcPr>
            <w:tcW w:w="1260" w:type="dxa"/>
            <w:tcBorders>
              <w:bottom w:val="single" w:sz="8" w:space="0" w:color="auto"/>
            </w:tcBorders>
            <w:vAlign w:val="bottom"/>
          </w:tcPr>
          <w:p w:rsidR="00384B12" w:rsidRPr="00FF1055" w:rsidRDefault="00384B12" w:rsidP="001E32BB">
            <w:pPr>
              <w:rPr>
                <w:sz w:val="10"/>
                <w:szCs w:val="10"/>
              </w:rPr>
            </w:pPr>
          </w:p>
        </w:tc>
        <w:tc>
          <w:tcPr>
            <w:tcW w:w="660" w:type="dxa"/>
            <w:tcBorders>
              <w:bottom w:val="single" w:sz="8" w:space="0" w:color="auto"/>
            </w:tcBorders>
            <w:vAlign w:val="bottom"/>
          </w:tcPr>
          <w:p w:rsidR="00384B12" w:rsidRPr="00FF1055" w:rsidRDefault="00384B12" w:rsidP="001E32BB">
            <w:pPr>
              <w:rPr>
                <w:sz w:val="10"/>
                <w:szCs w:val="10"/>
              </w:rPr>
            </w:pPr>
          </w:p>
        </w:tc>
        <w:tc>
          <w:tcPr>
            <w:tcW w:w="1460" w:type="dxa"/>
            <w:tcBorders>
              <w:bottom w:val="single" w:sz="8" w:space="0" w:color="auto"/>
              <w:right w:val="single" w:sz="8" w:space="0" w:color="auto"/>
            </w:tcBorders>
            <w:vAlign w:val="bottom"/>
          </w:tcPr>
          <w:p w:rsidR="00384B12" w:rsidRPr="00FF1055" w:rsidRDefault="00384B12" w:rsidP="001E32BB">
            <w:pPr>
              <w:rPr>
                <w:sz w:val="10"/>
                <w:szCs w:val="10"/>
              </w:rPr>
            </w:pPr>
          </w:p>
        </w:tc>
        <w:tc>
          <w:tcPr>
            <w:tcW w:w="280" w:type="dxa"/>
            <w:vAlign w:val="bottom"/>
          </w:tcPr>
          <w:p w:rsidR="00384B12" w:rsidRPr="00FF1055" w:rsidRDefault="00384B12" w:rsidP="001E32BB">
            <w:pPr>
              <w:rPr>
                <w:sz w:val="10"/>
                <w:szCs w:val="10"/>
              </w:rPr>
            </w:pPr>
          </w:p>
        </w:tc>
      </w:tr>
      <w:tr w:rsidR="00384B12" w:rsidRPr="00FF1055" w:rsidTr="001E32BB">
        <w:trPr>
          <w:trHeight w:val="275"/>
        </w:trPr>
        <w:tc>
          <w:tcPr>
            <w:tcW w:w="320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Церковь и государство.</w:t>
            </w:r>
          </w:p>
        </w:tc>
        <w:tc>
          <w:tcPr>
            <w:tcW w:w="398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24. </w:t>
            </w:r>
            <w:r w:rsidRPr="00FF1055">
              <w:rPr>
                <w:rFonts w:eastAsia="Times New Roman"/>
                <w:b/>
                <w:bCs/>
                <w:sz w:val="19"/>
                <w:szCs w:val="19"/>
              </w:rPr>
              <w:t>Церковь и государство.</w:t>
            </w:r>
          </w:p>
        </w:tc>
        <w:tc>
          <w:tcPr>
            <w:tcW w:w="1260" w:type="dxa"/>
            <w:vAlign w:val="bottom"/>
          </w:tcPr>
          <w:p w:rsidR="00384B12" w:rsidRPr="00FF1055" w:rsidRDefault="00384B12" w:rsidP="001E32BB">
            <w:pPr>
              <w:ind w:left="80"/>
              <w:rPr>
                <w:sz w:val="20"/>
                <w:szCs w:val="20"/>
              </w:rPr>
            </w:pPr>
            <w:r w:rsidRPr="00FF1055">
              <w:rPr>
                <w:rFonts w:eastAsia="Times New Roman"/>
                <w:b/>
                <w:bCs/>
                <w:sz w:val="19"/>
                <w:szCs w:val="19"/>
              </w:rPr>
              <w:t>Раскрывать</w:t>
            </w:r>
          </w:p>
        </w:tc>
        <w:tc>
          <w:tcPr>
            <w:tcW w:w="660" w:type="dxa"/>
            <w:vAlign w:val="bottom"/>
          </w:tcPr>
          <w:p w:rsidR="00384B12" w:rsidRPr="00FF1055" w:rsidRDefault="00384B12" w:rsidP="001E32BB">
            <w:pPr>
              <w:ind w:left="100"/>
              <w:rPr>
                <w:sz w:val="20"/>
                <w:szCs w:val="20"/>
              </w:rPr>
            </w:pPr>
            <w:r w:rsidRPr="00FF1055">
              <w:rPr>
                <w:rFonts w:eastAsia="Times New Roman"/>
                <w:sz w:val="19"/>
                <w:szCs w:val="19"/>
              </w:rPr>
              <w:t>роль</w:t>
            </w:r>
          </w:p>
        </w:tc>
        <w:tc>
          <w:tcPr>
            <w:tcW w:w="146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Православной</w:t>
            </w:r>
          </w:p>
        </w:tc>
        <w:tc>
          <w:tcPr>
            <w:tcW w:w="280" w:type="dxa"/>
            <w:vAlign w:val="bottom"/>
          </w:tcPr>
          <w:p w:rsidR="00384B12" w:rsidRPr="00FF1055" w:rsidRDefault="00384B12" w:rsidP="001E32BB">
            <w:pPr>
              <w:rPr>
                <w:sz w:val="23"/>
                <w:szCs w:val="23"/>
              </w:rPr>
            </w:pPr>
          </w:p>
        </w:tc>
      </w:tr>
      <w:tr w:rsidR="00384B12" w:rsidRPr="00FF1055" w:rsidTr="001E32BB">
        <w:trPr>
          <w:trHeight w:val="210"/>
        </w:trPr>
        <w:tc>
          <w:tcPr>
            <w:tcW w:w="2160" w:type="dxa"/>
            <w:tcBorders>
              <w:left w:val="single" w:sz="8" w:space="0" w:color="auto"/>
            </w:tcBorders>
            <w:vAlign w:val="bottom"/>
          </w:tcPr>
          <w:p w:rsidR="00384B12" w:rsidRPr="00FF1055" w:rsidRDefault="00384B12" w:rsidP="001E32BB">
            <w:pPr>
              <w:rPr>
                <w:sz w:val="18"/>
                <w:szCs w:val="18"/>
              </w:rPr>
            </w:pPr>
          </w:p>
        </w:tc>
        <w:tc>
          <w:tcPr>
            <w:tcW w:w="1040" w:type="dxa"/>
            <w:tcBorders>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Становление русской автокефальной</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церкви в становлении и развитии</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2160" w:type="dxa"/>
            <w:tcBorders>
              <w:left w:val="single" w:sz="8" w:space="0" w:color="auto"/>
            </w:tcBorders>
            <w:vAlign w:val="bottom"/>
          </w:tcPr>
          <w:p w:rsidR="00384B12" w:rsidRPr="00FF1055" w:rsidRDefault="00384B12" w:rsidP="001E32BB">
            <w:pPr>
              <w:rPr>
                <w:sz w:val="18"/>
                <w:szCs w:val="18"/>
              </w:rPr>
            </w:pPr>
          </w:p>
        </w:tc>
        <w:tc>
          <w:tcPr>
            <w:tcW w:w="1040" w:type="dxa"/>
            <w:tcBorders>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церкви. Монастыри. Ереси. Нестяжа</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российской государственности.</w:t>
            </w:r>
          </w:p>
        </w:tc>
        <w:tc>
          <w:tcPr>
            <w:tcW w:w="280" w:type="dxa"/>
            <w:vAlign w:val="bottom"/>
          </w:tcPr>
          <w:p w:rsidR="00384B12" w:rsidRPr="00FF1055" w:rsidRDefault="00384B12" w:rsidP="001E32BB">
            <w:pPr>
              <w:rPr>
                <w:sz w:val="18"/>
                <w:szCs w:val="18"/>
              </w:rPr>
            </w:pPr>
          </w:p>
        </w:tc>
      </w:tr>
      <w:tr w:rsidR="00384B12" w:rsidRPr="00FF1055" w:rsidTr="001E32BB">
        <w:trPr>
          <w:trHeight w:val="368"/>
        </w:trPr>
        <w:tc>
          <w:tcPr>
            <w:tcW w:w="2160" w:type="dxa"/>
            <w:tcBorders>
              <w:left w:val="single" w:sz="8" w:space="0" w:color="auto"/>
            </w:tcBorders>
            <w:vAlign w:val="bottom"/>
          </w:tcPr>
          <w:p w:rsidR="00384B12" w:rsidRPr="00FF1055" w:rsidRDefault="00384B12" w:rsidP="001E32BB">
            <w:pPr>
              <w:rPr>
                <w:sz w:val="24"/>
                <w:szCs w:val="24"/>
              </w:rPr>
            </w:pPr>
          </w:p>
        </w:tc>
        <w:tc>
          <w:tcPr>
            <w:tcW w:w="1040" w:type="dxa"/>
            <w:tcBorders>
              <w:right w:val="single" w:sz="8" w:space="0" w:color="auto"/>
            </w:tcBorders>
            <w:vAlign w:val="bottom"/>
          </w:tcPr>
          <w:p w:rsidR="00384B12" w:rsidRPr="00FF1055" w:rsidRDefault="00384B12" w:rsidP="001E32BB">
            <w:pPr>
              <w:rPr>
                <w:sz w:val="24"/>
                <w:szCs w:val="24"/>
              </w:rPr>
            </w:pPr>
          </w:p>
        </w:tc>
        <w:tc>
          <w:tcPr>
            <w:tcW w:w="520" w:type="dxa"/>
            <w:vAlign w:val="bottom"/>
          </w:tcPr>
          <w:p w:rsidR="00384B12" w:rsidRPr="00FF1055" w:rsidRDefault="00384B12" w:rsidP="001E32BB">
            <w:pPr>
              <w:rPr>
                <w:sz w:val="24"/>
                <w:szCs w:val="24"/>
              </w:rPr>
            </w:pPr>
          </w:p>
        </w:tc>
        <w:tc>
          <w:tcPr>
            <w:tcW w:w="380" w:type="dxa"/>
            <w:vAlign w:val="bottom"/>
          </w:tcPr>
          <w:p w:rsidR="00384B12" w:rsidRPr="00FF1055" w:rsidRDefault="00384B12" w:rsidP="001E32BB">
            <w:pPr>
              <w:rPr>
                <w:sz w:val="24"/>
                <w:szCs w:val="24"/>
              </w:rPr>
            </w:pPr>
          </w:p>
        </w:tc>
        <w:tc>
          <w:tcPr>
            <w:tcW w:w="1580" w:type="dxa"/>
            <w:vAlign w:val="bottom"/>
          </w:tcPr>
          <w:p w:rsidR="00384B12" w:rsidRPr="00FF1055" w:rsidRDefault="00384B12" w:rsidP="001E32BB">
            <w:pPr>
              <w:rPr>
                <w:sz w:val="24"/>
                <w:szCs w:val="24"/>
              </w:rPr>
            </w:pPr>
          </w:p>
        </w:tc>
        <w:tc>
          <w:tcPr>
            <w:tcW w:w="400" w:type="dxa"/>
            <w:vAlign w:val="bottom"/>
          </w:tcPr>
          <w:p w:rsidR="00384B12" w:rsidRPr="00FF1055" w:rsidRDefault="00384B12" w:rsidP="001E32BB">
            <w:pPr>
              <w:rPr>
                <w:sz w:val="24"/>
                <w:szCs w:val="24"/>
              </w:rPr>
            </w:pPr>
          </w:p>
        </w:tc>
        <w:tc>
          <w:tcPr>
            <w:tcW w:w="1100" w:type="dxa"/>
            <w:tcBorders>
              <w:right w:val="single" w:sz="8" w:space="0" w:color="auto"/>
            </w:tcBorders>
            <w:vAlign w:val="bottom"/>
          </w:tcPr>
          <w:p w:rsidR="00384B12" w:rsidRPr="00FF1055" w:rsidRDefault="00384B12" w:rsidP="001E32BB">
            <w:pPr>
              <w:rPr>
                <w:sz w:val="24"/>
                <w:szCs w:val="24"/>
              </w:rPr>
            </w:pPr>
          </w:p>
        </w:tc>
        <w:tc>
          <w:tcPr>
            <w:tcW w:w="1260" w:type="dxa"/>
            <w:vAlign w:val="bottom"/>
          </w:tcPr>
          <w:p w:rsidR="00384B12" w:rsidRPr="00FF1055" w:rsidRDefault="00384B12" w:rsidP="001E32BB">
            <w:pPr>
              <w:rPr>
                <w:sz w:val="24"/>
                <w:szCs w:val="24"/>
              </w:rPr>
            </w:pPr>
          </w:p>
        </w:tc>
        <w:tc>
          <w:tcPr>
            <w:tcW w:w="660" w:type="dxa"/>
            <w:vAlign w:val="bottom"/>
          </w:tcPr>
          <w:p w:rsidR="00384B12" w:rsidRPr="00FF1055" w:rsidRDefault="00384B12" w:rsidP="001E32BB">
            <w:pPr>
              <w:rPr>
                <w:sz w:val="24"/>
                <w:szCs w:val="24"/>
              </w:rPr>
            </w:pPr>
          </w:p>
        </w:tc>
        <w:tc>
          <w:tcPr>
            <w:tcW w:w="1460" w:type="dxa"/>
            <w:tcBorders>
              <w:right w:val="single" w:sz="8" w:space="0" w:color="auto"/>
            </w:tcBorders>
            <w:vAlign w:val="bottom"/>
          </w:tcPr>
          <w:p w:rsidR="00384B12" w:rsidRPr="00FF1055" w:rsidRDefault="00384B12" w:rsidP="001E32BB">
            <w:pPr>
              <w:rPr>
                <w:sz w:val="24"/>
                <w:szCs w:val="24"/>
              </w:rPr>
            </w:pPr>
          </w:p>
        </w:tc>
        <w:tc>
          <w:tcPr>
            <w:tcW w:w="280" w:type="dxa"/>
            <w:vAlign w:val="bottom"/>
          </w:tcPr>
          <w:p w:rsidR="00384B12" w:rsidRPr="00FF1055" w:rsidRDefault="00384B12" w:rsidP="001E32BB">
            <w:pPr>
              <w:rPr>
                <w:sz w:val="24"/>
                <w:szCs w:val="24"/>
              </w:rPr>
            </w:pPr>
          </w:p>
        </w:tc>
      </w:tr>
    </w:tbl>
    <w:p w:rsidR="00384B12" w:rsidRPr="00FF1055" w:rsidRDefault="00384B12" w:rsidP="00384B12">
      <w:pPr>
        <w:sectPr w:rsidR="00384B12" w:rsidRPr="00FF1055">
          <w:pgSz w:w="12760" w:h="8220" w:orient="landscape"/>
          <w:pgMar w:top="1052" w:right="856" w:bottom="0" w:left="1060" w:header="0" w:footer="0" w:gutter="0"/>
          <w:cols w:space="720" w:equalWidth="0">
            <w:col w:w="10840"/>
          </w:cols>
        </w:sectPr>
      </w:pPr>
    </w:p>
    <w:p w:rsidR="00384B12" w:rsidRPr="00FF1055" w:rsidRDefault="00384B12" w:rsidP="00384B12">
      <w:pPr>
        <w:spacing w:line="235" w:lineRule="auto"/>
        <w:ind w:left="3180" w:right="400"/>
        <w:rPr>
          <w:sz w:val="20"/>
          <w:szCs w:val="20"/>
        </w:rPr>
      </w:pPr>
      <w:bookmarkStart w:id="39" w:name="page43"/>
      <w:bookmarkEnd w:id="39"/>
      <w:r w:rsidRPr="00FF1055">
        <w:rPr>
          <w:rFonts w:eastAsia="Times New Roman"/>
          <w:noProof/>
          <w:sz w:val="19"/>
          <w:szCs w:val="19"/>
        </w:rPr>
        <w:lastRenderedPageBreak/>
        <w:drawing>
          <wp:anchor distT="0" distB="0" distL="114300" distR="114300" simplePos="0" relativeHeight="251691008" behindDoc="1" locked="0" layoutInCell="0" allowOverlap="1">
            <wp:simplePos x="0" y="0"/>
            <wp:positionH relativeFrom="page">
              <wp:posOffset>675640</wp:posOffset>
            </wp:positionH>
            <wp:positionV relativeFrom="page">
              <wp:posOffset>288290</wp:posOffset>
            </wp:positionV>
            <wp:extent cx="6702425" cy="4251325"/>
            <wp:effectExtent l="0" t="0" r="0" b="0"/>
            <wp:wrapNone/>
            <wp:docPr id="1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clrChange>
                        <a:clrFrom>
                          <a:srgbClr val="FFFFFF"/>
                        </a:clrFrom>
                        <a:clrTo>
                          <a:srgbClr val="FFFFFF">
                            <a:alpha val="0"/>
                          </a:srgbClr>
                        </a:clrTo>
                      </a:clrChange>
                      <a:extLst/>
                    </a:blip>
                    <a:srcRect/>
                    <a:stretch>
                      <a:fillRect/>
                    </a:stretch>
                  </pic:blipFill>
                  <pic:spPr bwMode="auto">
                    <a:xfrm>
                      <a:off x="0" y="0"/>
                      <a:ext cx="6702425" cy="4251325"/>
                    </a:xfrm>
                    <a:prstGeom prst="rect">
                      <a:avLst/>
                    </a:prstGeom>
                    <a:noFill/>
                  </pic:spPr>
                </pic:pic>
              </a:graphicData>
            </a:graphic>
          </wp:anchor>
        </w:drawing>
      </w:r>
      <w:r w:rsidRPr="00FF1055">
        <w:rPr>
          <w:rFonts w:eastAsia="Times New Roman"/>
          <w:sz w:val="19"/>
          <w:szCs w:val="19"/>
        </w:rPr>
        <w:t xml:space="preserve">тели и иосифляне. Взаимоотношения </w:t>
      </w:r>
      <w:r w:rsidRPr="00FF1055">
        <w:rPr>
          <w:rFonts w:eastAsia="Times New Roman"/>
          <w:b/>
          <w:bCs/>
          <w:sz w:val="19"/>
          <w:szCs w:val="19"/>
        </w:rPr>
        <w:t>Характеризовать</w:t>
      </w:r>
      <w:r w:rsidRPr="00FF1055">
        <w:rPr>
          <w:rFonts w:eastAsia="Times New Roman"/>
          <w:sz w:val="19"/>
          <w:szCs w:val="19"/>
        </w:rPr>
        <w:t xml:space="preserve"> взаимоотно церкви с великокняжеской властью. шения церкви с великокняжес</w:t>
      </w:r>
    </w:p>
    <w:p w:rsidR="00384B12" w:rsidRPr="00FF1055" w:rsidRDefault="00384B12" w:rsidP="00384B12">
      <w:pPr>
        <w:tabs>
          <w:tab w:val="left" w:pos="7120"/>
        </w:tabs>
        <w:spacing w:line="230" w:lineRule="auto"/>
        <w:ind w:left="3180"/>
        <w:rPr>
          <w:sz w:val="20"/>
          <w:szCs w:val="20"/>
        </w:rPr>
      </w:pPr>
      <w:r w:rsidRPr="00FF1055">
        <w:rPr>
          <w:rFonts w:eastAsia="Times New Roman"/>
          <w:sz w:val="19"/>
          <w:szCs w:val="19"/>
        </w:rPr>
        <w:t>Теория «Москва — Третий Рим».</w:t>
      </w:r>
      <w:r w:rsidRPr="00FF1055">
        <w:rPr>
          <w:sz w:val="20"/>
          <w:szCs w:val="20"/>
        </w:rPr>
        <w:tab/>
      </w:r>
      <w:r w:rsidRPr="00FF1055">
        <w:rPr>
          <w:rFonts w:eastAsia="Times New Roman"/>
          <w:sz w:val="19"/>
          <w:szCs w:val="19"/>
        </w:rPr>
        <w:t>кой властью.</w:t>
      </w:r>
    </w:p>
    <w:p w:rsidR="00384B12" w:rsidRPr="00FF1055" w:rsidRDefault="00384B12" w:rsidP="00384B12">
      <w:pPr>
        <w:tabs>
          <w:tab w:val="left" w:pos="8480"/>
          <w:tab w:val="left" w:pos="9400"/>
        </w:tabs>
        <w:spacing w:line="227" w:lineRule="auto"/>
        <w:ind w:left="7140"/>
        <w:rPr>
          <w:sz w:val="20"/>
          <w:szCs w:val="20"/>
        </w:rPr>
      </w:pPr>
      <w:r w:rsidRPr="00FF1055">
        <w:rPr>
          <w:rFonts w:eastAsia="Times New Roman"/>
          <w:b/>
          <w:bCs/>
          <w:sz w:val="19"/>
          <w:szCs w:val="19"/>
        </w:rPr>
        <w:t>Объяснять</w:t>
      </w:r>
      <w:r w:rsidRPr="00FF1055">
        <w:rPr>
          <w:sz w:val="20"/>
          <w:szCs w:val="20"/>
        </w:rPr>
        <w:tab/>
      </w:r>
      <w:r w:rsidRPr="00FF1055">
        <w:rPr>
          <w:rFonts w:eastAsia="Times New Roman"/>
          <w:sz w:val="19"/>
          <w:szCs w:val="19"/>
        </w:rPr>
        <w:t>смысл</w:t>
      </w:r>
      <w:r w:rsidRPr="00FF1055">
        <w:rPr>
          <w:sz w:val="20"/>
          <w:szCs w:val="20"/>
        </w:rPr>
        <w:tab/>
      </w:r>
      <w:r w:rsidRPr="00FF1055">
        <w:rPr>
          <w:rFonts w:eastAsia="Times New Roman"/>
          <w:sz w:val="19"/>
          <w:szCs w:val="19"/>
        </w:rPr>
        <w:t>понятий:</w:t>
      </w:r>
    </w:p>
    <w:p w:rsidR="00384B12" w:rsidRPr="00FF1055" w:rsidRDefault="00384B12" w:rsidP="00384B12">
      <w:pPr>
        <w:spacing w:line="235" w:lineRule="auto"/>
        <w:ind w:left="7140"/>
        <w:rPr>
          <w:sz w:val="20"/>
          <w:szCs w:val="20"/>
        </w:rPr>
      </w:pPr>
      <w:r w:rsidRPr="00FF1055">
        <w:rPr>
          <w:rFonts w:eastAsia="Times New Roman"/>
          <w:sz w:val="19"/>
          <w:szCs w:val="19"/>
        </w:rPr>
        <w:t>ересь, «Москва — Третий Рим».</w:t>
      </w:r>
    </w:p>
    <w:p w:rsidR="00384B12" w:rsidRPr="00FF1055" w:rsidRDefault="00384B12" w:rsidP="00384B12">
      <w:pPr>
        <w:spacing w:line="230" w:lineRule="auto"/>
        <w:ind w:left="7140"/>
        <w:rPr>
          <w:sz w:val="20"/>
          <w:szCs w:val="20"/>
        </w:rPr>
      </w:pPr>
      <w:r w:rsidRPr="00FF1055">
        <w:rPr>
          <w:rFonts w:eastAsia="Times New Roman"/>
          <w:b/>
          <w:bCs/>
          <w:sz w:val="19"/>
          <w:szCs w:val="19"/>
        </w:rPr>
        <w:t xml:space="preserve">Приводить </w:t>
      </w:r>
      <w:r w:rsidRPr="00FF1055">
        <w:rPr>
          <w:rFonts w:eastAsia="Times New Roman"/>
          <w:sz w:val="19"/>
          <w:szCs w:val="19"/>
        </w:rPr>
        <w:t>оценку роли выдаю</w:t>
      </w:r>
    </w:p>
    <w:p w:rsidR="00384B12" w:rsidRPr="00FF1055" w:rsidRDefault="00384B12" w:rsidP="00384B12">
      <w:pPr>
        <w:spacing w:line="231" w:lineRule="auto"/>
        <w:ind w:left="7140"/>
        <w:rPr>
          <w:sz w:val="20"/>
          <w:szCs w:val="20"/>
        </w:rPr>
      </w:pPr>
      <w:r w:rsidRPr="00FF1055">
        <w:rPr>
          <w:rFonts w:eastAsia="Times New Roman"/>
          <w:sz w:val="19"/>
          <w:szCs w:val="19"/>
        </w:rPr>
        <w:t>щихся религиозных деятелей в</w:t>
      </w:r>
    </w:p>
    <w:p w:rsidR="00384B12" w:rsidRPr="00FF1055" w:rsidRDefault="00384B12" w:rsidP="00384B12">
      <w:pPr>
        <w:spacing w:line="231" w:lineRule="auto"/>
        <w:ind w:left="7140"/>
        <w:rPr>
          <w:sz w:val="20"/>
          <w:szCs w:val="20"/>
        </w:rPr>
      </w:pPr>
      <w:r w:rsidRPr="00FF1055">
        <w:rPr>
          <w:rFonts w:eastAsia="Times New Roman"/>
          <w:sz w:val="19"/>
          <w:szCs w:val="19"/>
        </w:rPr>
        <w:t>истории Московской Руси.</w:t>
      </w:r>
    </w:p>
    <w:p w:rsidR="00384B12" w:rsidRPr="00FF1055" w:rsidRDefault="00384B12" w:rsidP="00384B12">
      <w:pPr>
        <w:spacing w:line="19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120"/>
        <w:gridCol w:w="1520"/>
        <w:gridCol w:w="1400"/>
        <w:gridCol w:w="560"/>
        <w:gridCol w:w="960"/>
        <w:gridCol w:w="280"/>
        <w:gridCol w:w="880"/>
        <w:gridCol w:w="1000"/>
        <w:gridCol w:w="20"/>
      </w:tblGrid>
      <w:tr w:rsidR="00384B12" w:rsidRPr="00FF1055" w:rsidTr="001E32BB">
        <w:trPr>
          <w:trHeight w:val="218"/>
        </w:trPr>
        <w:tc>
          <w:tcPr>
            <w:tcW w:w="7040" w:type="dxa"/>
            <w:gridSpan w:val="3"/>
            <w:vAlign w:val="bottom"/>
          </w:tcPr>
          <w:p w:rsidR="00384B12" w:rsidRPr="00FF1055" w:rsidRDefault="00384B12" w:rsidP="001E32BB">
            <w:pPr>
              <w:rPr>
                <w:sz w:val="20"/>
                <w:szCs w:val="20"/>
              </w:rPr>
            </w:pPr>
            <w:r w:rsidRPr="00FF1055">
              <w:rPr>
                <w:rFonts w:eastAsia="Times New Roman"/>
                <w:sz w:val="19"/>
                <w:szCs w:val="19"/>
              </w:rPr>
              <w:t xml:space="preserve">Культура и быт в XIV–XVI вв.   Урок  25.  </w:t>
            </w:r>
            <w:r w:rsidRPr="00FF1055">
              <w:rPr>
                <w:rFonts w:eastAsia="Times New Roman"/>
                <w:b/>
                <w:bCs/>
                <w:sz w:val="19"/>
                <w:szCs w:val="19"/>
              </w:rPr>
              <w:t>Русская  культура  в  XIV–</w:t>
            </w:r>
          </w:p>
        </w:tc>
        <w:tc>
          <w:tcPr>
            <w:tcW w:w="1520" w:type="dxa"/>
            <w:gridSpan w:val="2"/>
            <w:vAlign w:val="bottom"/>
          </w:tcPr>
          <w:p w:rsidR="00384B12" w:rsidRPr="00FF1055" w:rsidRDefault="00384B12" w:rsidP="001E32BB">
            <w:pPr>
              <w:ind w:left="100"/>
              <w:rPr>
                <w:sz w:val="20"/>
                <w:szCs w:val="20"/>
              </w:rPr>
            </w:pPr>
            <w:r w:rsidRPr="00FF1055">
              <w:rPr>
                <w:rFonts w:eastAsia="Times New Roman"/>
                <w:b/>
                <w:bCs/>
                <w:sz w:val="19"/>
                <w:szCs w:val="19"/>
              </w:rPr>
              <w:t>Составлять</w:t>
            </w:r>
          </w:p>
        </w:tc>
        <w:tc>
          <w:tcPr>
            <w:tcW w:w="2160" w:type="dxa"/>
            <w:gridSpan w:val="3"/>
            <w:vAlign w:val="bottom"/>
          </w:tcPr>
          <w:p w:rsidR="00384B12" w:rsidRPr="00FF1055" w:rsidRDefault="00384B12" w:rsidP="001E32BB">
            <w:pPr>
              <w:ind w:right="302"/>
              <w:jc w:val="right"/>
              <w:rPr>
                <w:sz w:val="20"/>
                <w:szCs w:val="20"/>
              </w:rPr>
            </w:pPr>
            <w:r w:rsidRPr="00FF1055">
              <w:rPr>
                <w:rFonts w:eastAsia="Times New Roman"/>
                <w:sz w:val="19"/>
                <w:szCs w:val="19"/>
              </w:rPr>
              <w:t>систематическую</w:t>
            </w: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4120" w:type="dxa"/>
            <w:vAlign w:val="bottom"/>
          </w:tcPr>
          <w:p w:rsidR="00384B12" w:rsidRPr="00FF1055" w:rsidRDefault="00384B12" w:rsidP="001E32BB">
            <w:pPr>
              <w:spacing w:line="216" w:lineRule="exact"/>
              <w:ind w:left="3180"/>
              <w:rPr>
                <w:sz w:val="20"/>
                <w:szCs w:val="20"/>
              </w:rPr>
            </w:pPr>
            <w:r w:rsidRPr="00FF1055">
              <w:rPr>
                <w:rFonts w:eastAsia="Times New Roman"/>
                <w:b/>
                <w:bCs/>
                <w:sz w:val="19"/>
                <w:szCs w:val="19"/>
              </w:rPr>
              <w:t>XV вв.</w:t>
            </w:r>
          </w:p>
        </w:tc>
        <w:tc>
          <w:tcPr>
            <w:tcW w:w="1520" w:type="dxa"/>
            <w:vAlign w:val="bottom"/>
          </w:tcPr>
          <w:p w:rsidR="00384B12" w:rsidRPr="00FF1055" w:rsidRDefault="00384B12" w:rsidP="001E32BB">
            <w:pPr>
              <w:rPr>
                <w:sz w:val="18"/>
                <w:szCs w:val="18"/>
              </w:rPr>
            </w:pPr>
          </w:p>
        </w:tc>
        <w:tc>
          <w:tcPr>
            <w:tcW w:w="1400" w:type="dxa"/>
            <w:vAlign w:val="bottom"/>
          </w:tcPr>
          <w:p w:rsidR="00384B12" w:rsidRPr="00FF1055" w:rsidRDefault="00384B12" w:rsidP="001E32BB">
            <w:pPr>
              <w:rPr>
                <w:sz w:val="18"/>
                <w:szCs w:val="18"/>
              </w:rPr>
            </w:pPr>
          </w:p>
        </w:tc>
        <w:tc>
          <w:tcPr>
            <w:tcW w:w="3680" w:type="dxa"/>
            <w:gridSpan w:val="5"/>
            <w:vAlign w:val="bottom"/>
          </w:tcPr>
          <w:p w:rsidR="00384B12" w:rsidRPr="00FF1055" w:rsidRDefault="00384B12" w:rsidP="001E32BB">
            <w:pPr>
              <w:ind w:left="100"/>
              <w:rPr>
                <w:sz w:val="20"/>
                <w:szCs w:val="20"/>
              </w:rPr>
            </w:pPr>
            <w:r w:rsidRPr="00FF1055">
              <w:rPr>
                <w:rFonts w:eastAsia="Times New Roman"/>
                <w:sz w:val="19"/>
                <w:szCs w:val="19"/>
              </w:rPr>
              <w:t>таблицу о достижениях культу</w:t>
            </w: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5640" w:type="dxa"/>
            <w:gridSpan w:val="2"/>
            <w:vAlign w:val="bottom"/>
          </w:tcPr>
          <w:p w:rsidR="00384B12" w:rsidRPr="00FF1055" w:rsidRDefault="00384B12" w:rsidP="001E32BB">
            <w:pPr>
              <w:spacing w:line="202" w:lineRule="exact"/>
              <w:ind w:left="3180"/>
              <w:rPr>
                <w:sz w:val="20"/>
                <w:szCs w:val="20"/>
              </w:rPr>
            </w:pPr>
            <w:r w:rsidRPr="00FF1055">
              <w:rPr>
                <w:rFonts w:eastAsia="Times New Roman"/>
                <w:sz w:val="19"/>
                <w:szCs w:val="19"/>
              </w:rPr>
              <w:t>Исторические  условия,</w:t>
            </w:r>
          </w:p>
        </w:tc>
        <w:tc>
          <w:tcPr>
            <w:tcW w:w="1400" w:type="dxa"/>
            <w:vAlign w:val="bottom"/>
          </w:tcPr>
          <w:p w:rsidR="00384B12" w:rsidRPr="00FF1055" w:rsidRDefault="00384B12" w:rsidP="001E32BB">
            <w:pPr>
              <w:spacing w:line="202" w:lineRule="exact"/>
              <w:ind w:right="25"/>
              <w:jc w:val="right"/>
              <w:rPr>
                <w:sz w:val="20"/>
                <w:szCs w:val="20"/>
              </w:rPr>
            </w:pPr>
            <w:r w:rsidRPr="00FF1055">
              <w:rPr>
                <w:rFonts w:eastAsia="Times New Roman"/>
                <w:sz w:val="19"/>
                <w:szCs w:val="19"/>
              </w:rPr>
              <w:t>особенности</w:t>
            </w:r>
          </w:p>
        </w:tc>
        <w:tc>
          <w:tcPr>
            <w:tcW w:w="3680" w:type="dxa"/>
            <w:gridSpan w:val="5"/>
            <w:vAlign w:val="bottom"/>
          </w:tcPr>
          <w:p w:rsidR="00384B12" w:rsidRPr="00FF1055" w:rsidRDefault="00384B12" w:rsidP="001E32BB">
            <w:pPr>
              <w:spacing w:line="202" w:lineRule="exact"/>
              <w:ind w:left="100"/>
              <w:rPr>
                <w:sz w:val="20"/>
                <w:szCs w:val="20"/>
              </w:rPr>
            </w:pPr>
            <w:r w:rsidRPr="00FF1055">
              <w:rPr>
                <w:rFonts w:eastAsia="Times New Roman"/>
                <w:sz w:val="19"/>
                <w:szCs w:val="19"/>
              </w:rPr>
              <w:t>ры Руси в XIV — начале XVI в.</w:t>
            </w: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7040" w:type="dxa"/>
            <w:gridSpan w:val="3"/>
            <w:vAlign w:val="bottom"/>
          </w:tcPr>
          <w:p w:rsidR="00384B12" w:rsidRPr="00FF1055" w:rsidRDefault="00384B12" w:rsidP="001E32BB">
            <w:pPr>
              <w:ind w:left="3180"/>
              <w:rPr>
                <w:sz w:val="20"/>
                <w:szCs w:val="20"/>
              </w:rPr>
            </w:pPr>
            <w:r w:rsidRPr="00FF1055">
              <w:rPr>
                <w:rFonts w:eastAsia="Times New Roman"/>
                <w:sz w:val="19"/>
                <w:szCs w:val="19"/>
              </w:rPr>
              <w:t>и основные тенденции развития рус</w:t>
            </w:r>
          </w:p>
        </w:tc>
        <w:tc>
          <w:tcPr>
            <w:tcW w:w="3680" w:type="dxa"/>
            <w:gridSpan w:val="5"/>
            <w:vAlign w:val="bottom"/>
          </w:tcPr>
          <w:p w:rsidR="00384B12" w:rsidRPr="00FF1055" w:rsidRDefault="00384B12" w:rsidP="001E32BB">
            <w:pPr>
              <w:ind w:left="100"/>
              <w:rPr>
                <w:sz w:val="20"/>
                <w:szCs w:val="20"/>
              </w:rPr>
            </w:pPr>
            <w:r w:rsidRPr="00FF1055">
              <w:rPr>
                <w:rFonts w:eastAsia="Times New Roman"/>
                <w:b/>
                <w:bCs/>
                <w:sz w:val="19"/>
                <w:szCs w:val="19"/>
              </w:rPr>
              <w:t xml:space="preserve">Проводить </w:t>
            </w:r>
            <w:r w:rsidRPr="00FF1055">
              <w:rPr>
                <w:rFonts w:eastAsia="Times New Roman"/>
                <w:sz w:val="19"/>
                <w:szCs w:val="19"/>
              </w:rPr>
              <w:t>поиск исторической</w:t>
            </w: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7040" w:type="dxa"/>
            <w:gridSpan w:val="3"/>
            <w:vAlign w:val="bottom"/>
          </w:tcPr>
          <w:p w:rsidR="00384B12" w:rsidRPr="00FF1055" w:rsidRDefault="00384B12" w:rsidP="001E32BB">
            <w:pPr>
              <w:spacing w:line="210" w:lineRule="exact"/>
              <w:ind w:left="3180"/>
              <w:rPr>
                <w:sz w:val="20"/>
                <w:szCs w:val="20"/>
              </w:rPr>
            </w:pPr>
            <w:r w:rsidRPr="00FF1055">
              <w:rPr>
                <w:rFonts w:eastAsia="Times New Roman"/>
                <w:sz w:val="19"/>
                <w:szCs w:val="19"/>
              </w:rPr>
              <w:t>ской культуры в XIV — начале XVI в.</w:t>
            </w:r>
          </w:p>
        </w:tc>
        <w:tc>
          <w:tcPr>
            <w:tcW w:w="368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информации для сообщений об</w:t>
            </w: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7040" w:type="dxa"/>
            <w:gridSpan w:val="3"/>
            <w:vAlign w:val="bottom"/>
          </w:tcPr>
          <w:p w:rsidR="00384B12" w:rsidRPr="00FF1055" w:rsidRDefault="00384B12" w:rsidP="001E32BB">
            <w:pPr>
              <w:spacing w:line="210" w:lineRule="exact"/>
              <w:ind w:left="3180"/>
              <w:rPr>
                <w:sz w:val="20"/>
                <w:szCs w:val="20"/>
              </w:rPr>
            </w:pPr>
            <w:r w:rsidRPr="00FF1055">
              <w:rPr>
                <w:rFonts w:eastAsia="Times New Roman"/>
                <w:sz w:val="19"/>
                <w:szCs w:val="19"/>
              </w:rPr>
              <w:t>Культурный взлёт Руси после Кули</w:t>
            </w:r>
          </w:p>
        </w:tc>
        <w:tc>
          <w:tcPr>
            <w:tcW w:w="368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отдельных памятниках культу</w:t>
            </w: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7040" w:type="dxa"/>
            <w:gridSpan w:val="3"/>
            <w:vAlign w:val="bottom"/>
          </w:tcPr>
          <w:p w:rsidR="00384B12" w:rsidRPr="00FF1055" w:rsidRDefault="00384B12" w:rsidP="001E32BB">
            <w:pPr>
              <w:spacing w:line="210" w:lineRule="exact"/>
              <w:ind w:left="3180"/>
              <w:rPr>
                <w:sz w:val="20"/>
                <w:szCs w:val="20"/>
              </w:rPr>
            </w:pPr>
            <w:r w:rsidRPr="00FF1055">
              <w:rPr>
                <w:rFonts w:eastAsia="Times New Roman"/>
                <w:sz w:val="19"/>
                <w:szCs w:val="19"/>
              </w:rPr>
              <w:t>ковской   битвы.   Москва   —   центр</w:t>
            </w:r>
          </w:p>
        </w:tc>
        <w:tc>
          <w:tcPr>
            <w:tcW w:w="368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ры  изучаемого  периода  и  их</w:t>
            </w: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7040" w:type="dxa"/>
            <w:gridSpan w:val="3"/>
            <w:vAlign w:val="bottom"/>
          </w:tcPr>
          <w:p w:rsidR="00384B12" w:rsidRPr="00FF1055" w:rsidRDefault="00384B12" w:rsidP="001E32BB">
            <w:pPr>
              <w:spacing w:line="202" w:lineRule="exact"/>
              <w:ind w:left="3180"/>
              <w:rPr>
                <w:sz w:val="20"/>
                <w:szCs w:val="20"/>
              </w:rPr>
            </w:pPr>
            <w:r w:rsidRPr="00FF1055">
              <w:rPr>
                <w:rFonts w:eastAsia="Times New Roman"/>
                <w:sz w:val="19"/>
                <w:szCs w:val="19"/>
              </w:rPr>
              <w:t>складывающейся  культуры  велико</w:t>
            </w:r>
          </w:p>
        </w:tc>
        <w:tc>
          <w:tcPr>
            <w:tcW w:w="1520" w:type="dxa"/>
            <w:gridSpan w:val="2"/>
            <w:vAlign w:val="bottom"/>
          </w:tcPr>
          <w:p w:rsidR="00384B12" w:rsidRPr="00FF1055" w:rsidRDefault="00384B12" w:rsidP="001E32BB">
            <w:pPr>
              <w:spacing w:line="202" w:lineRule="exact"/>
              <w:ind w:left="100"/>
              <w:rPr>
                <w:sz w:val="20"/>
                <w:szCs w:val="20"/>
              </w:rPr>
            </w:pPr>
            <w:r w:rsidRPr="00FF1055">
              <w:rPr>
                <w:rFonts w:eastAsia="Times New Roman"/>
                <w:sz w:val="19"/>
                <w:szCs w:val="19"/>
              </w:rPr>
              <w:t>создателях.</w:t>
            </w:r>
          </w:p>
        </w:tc>
        <w:tc>
          <w:tcPr>
            <w:tcW w:w="280" w:type="dxa"/>
            <w:vAlign w:val="bottom"/>
          </w:tcPr>
          <w:p w:rsidR="00384B12" w:rsidRPr="00FF1055" w:rsidRDefault="00384B12" w:rsidP="001E32BB">
            <w:pPr>
              <w:rPr>
                <w:sz w:val="17"/>
                <w:szCs w:val="17"/>
              </w:rPr>
            </w:pPr>
          </w:p>
        </w:tc>
        <w:tc>
          <w:tcPr>
            <w:tcW w:w="880" w:type="dxa"/>
            <w:vAlign w:val="bottom"/>
          </w:tcPr>
          <w:p w:rsidR="00384B12" w:rsidRPr="00FF1055" w:rsidRDefault="00384B12" w:rsidP="001E32BB">
            <w:pPr>
              <w:rPr>
                <w:sz w:val="17"/>
                <w:szCs w:val="17"/>
              </w:rPr>
            </w:pPr>
          </w:p>
        </w:tc>
        <w:tc>
          <w:tcPr>
            <w:tcW w:w="10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7040" w:type="dxa"/>
            <w:gridSpan w:val="3"/>
            <w:vAlign w:val="bottom"/>
          </w:tcPr>
          <w:p w:rsidR="00384B12" w:rsidRPr="00FF1055" w:rsidRDefault="00384B12" w:rsidP="001E32BB">
            <w:pPr>
              <w:ind w:left="3180"/>
              <w:rPr>
                <w:sz w:val="20"/>
                <w:szCs w:val="20"/>
              </w:rPr>
            </w:pPr>
            <w:r w:rsidRPr="00FF1055">
              <w:rPr>
                <w:rFonts w:eastAsia="Times New Roman"/>
                <w:sz w:val="19"/>
                <w:szCs w:val="19"/>
              </w:rPr>
              <w:t>русской народности. Отражение в ли</w:t>
            </w:r>
          </w:p>
        </w:tc>
        <w:tc>
          <w:tcPr>
            <w:tcW w:w="3680" w:type="dxa"/>
            <w:gridSpan w:val="5"/>
            <w:vAlign w:val="bottom"/>
          </w:tcPr>
          <w:p w:rsidR="00384B12" w:rsidRPr="00FF1055" w:rsidRDefault="00384B12" w:rsidP="001E32BB">
            <w:pPr>
              <w:ind w:left="100"/>
              <w:rPr>
                <w:sz w:val="20"/>
                <w:szCs w:val="20"/>
              </w:rPr>
            </w:pPr>
            <w:r w:rsidRPr="00FF1055">
              <w:rPr>
                <w:rFonts w:eastAsia="Times New Roman"/>
                <w:b/>
                <w:bCs/>
                <w:sz w:val="19"/>
                <w:szCs w:val="19"/>
              </w:rPr>
              <w:t xml:space="preserve">Описывать </w:t>
            </w:r>
            <w:r w:rsidRPr="00FF1055">
              <w:rPr>
                <w:rFonts w:eastAsia="Times New Roman"/>
                <w:sz w:val="19"/>
                <w:szCs w:val="19"/>
              </w:rPr>
              <w:t>памятники  культу</w:t>
            </w: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4120" w:type="dxa"/>
            <w:vAlign w:val="bottom"/>
          </w:tcPr>
          <w:p w:rsidR="00384B12" w:rsidRPr="00FF1055" w:rsidRDefault="00384B12" w:rsidP="001E32BB">
            <w:pPr>
              <w:spacing w:line="210" w:lineRule="exact"/>
              <w:ind w:left="3180"/>
              <w:rPr>
                <w:sz w:val="20"/>
                <w:szCs w:val="20"/>
              </w:rPr>
            </w:pPr>
            <w:r w:rsidRPr="00FF1055">
              <w:rPr>
                <w:rFonts w:eastAsia="Times New Roman"/>
                <w:sz w:val="19"/>
                <w:szCs w:val="19"/>
              </w:rPr>
              <w:t>тературе</w:t>
            </w:r>
          </w:p>
        </w:tc>
        <w:tc>
          <w:tcPr>
            <w:tcW w:w="1520" w:type="dxa"/>
            <w:vAlign w:val="bottom"/>
          </w:tcPr>
          <w:p w:rsidR="00384B12" w:rsidRPr="00FF1055" w:rsidRDefault="00384B12" w:rsidP="001E32BB">
            <w:pPr>
              <w:spacing w:line="210" w:lineRule="exact"/>
              <w:jc w:val="right"/>
              <w:rPr>
                <w:sz w:val="20"/>
                <w:szCs w:val="20"/>
              </w:rPr>
            </w:pPr>
            <w:r w:rsidRPr="00FF1055">
              <w:rPr>
                <w:rFonts w:eastAsia="Times New Roman"/>
                <w:sz w:val="19"/>
                <w:szCs w:val="19"/>
              </w:rPr>
              <w:t>политических</w:t>
            </w:r>
          </w:p>
        </w:tc>
        <w:tc>
          <w:tcPr>
            <w:tcW w:w="1400" w:type="dxa"/>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тенденций.</w:t>
            </w:r>
          </w:p>
        </w:tc>
        <w:tc>
          <w:tcPr>
            <w:tcW w:w="368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ры,  предметы  быта  на  основе</w:t>
            </w: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7040" w:type="dxa"/>
            <w:gridSpan w:val="3"/>
            <w:vAlign w:val="bottom"/>
          </w:tcPr>
          <w:p w:rsidR="00384B12" w:rsidRPr="00FF1055" w:rsidRDefault="00384B12" w:rsidP="001E32BB">
            <w:pPr>
              <w:spacing w:line="210" w:lineRule="exact"/>
              <w:ind w:left="3180"/>
              <w:rPr>
                <w:sz w:val="20"/>
                <w:szCs w:val="20"/>
              </w:rPr>
            </w:pPr>
            <w:r w:rsidRPr="00FF1055">
              <w:rPr>
                <w:rFonts w:eastAsia="Times New Roman"/>
                <w:sz w:val="19"/>
                <w:szCs w:val="19"/>
              </w:rPr>
              <w:t>«Сказание   о   князьях   Владимирс</w:t>
            </w:r>
          </w:p>
        </w:tc>
        <w:tc>
          <w:tcPr>
            <w:tcW w:w="152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иллюстраций</w:t>
            </w:r>
          </w:p>
        </w:tc>
        <w:tc>
          <w:tcPr>
            <w:tcW w:w="1160" w:type="dxa"/>
            <w:gridSpan w:val="2"/>
            <w:vAlign w:val="bottom"/>
          </w:tcPr>
          <w:p w:rsidR="00384B12" w:rsidRPr="00FF1055" w:rsidRDefault="00384B12" w:rsidP="001E32BB">
            <w:pPr>
              <w:spacing w:line="210" w:lineRule="exact"/>
              <w:jc w:val="right"/>
              <w:rPr>
                <w:sz w:val="20"/>
                <w:szCs w:val="20"/>
              </w:rPr>
            </w:pPr>
            <w:r w:rsidRPr="00FF1055">
              <w:rPr>
                <w:rFonts w:eastAsia="Times New Roman"/>
                <w:sz w:val="19"/>
                <w:szCs w:val="19"/>
              </w:rPr>
              <w:t>учебника,</w:t>
            </w:r>
          </w:p>
        </w:tc>
        <w:tc>
          <w:tcPr>
            <w:tcW w:w="1000" w:type="dxa"/>
            <w:vAlign w:val="bottom"/>
          </w:tcPr>
          <w:p w:rsidR="00384B12" w:rsidRPr="00FF1055" w:rsidRDefault="00384B12" w:rsidP="001E32BB">
            <w:pPr>
              <w:spacing w:line="210" w:lineRule="exact"/>
              <w:ind w:right="302"/>
              <w:jc w:val="right"/>
              <w:rPr>
                <w:sz w:val="20"/>
                <w:szCs w:val="20"/>
              </w:rPr>
            </w:pPr>
            <w:r w:rsidRPr="00FF1055">
              <w:rPr>
                <w:rFonts w:eastAsia="Times New Roman"/>
                <w:sz w:val="19"/>
                <w:szCs w:val="19"/>
              </w:rPr>
              <w:t>худо</w:t>
            </w: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7040" w:type="dxa"/>
            <w:gridSpan w:val="3"/>
            <w:vAlign w:val="bottom"/>
          </w:tcPr>
          <w:p w:rsidR="00384B12" w:rsidRPr="00FF1055" w:rsidRDefault="00384B12" w:rsidP="001E32BB">
            <w:pPr>
              <w:spacing w:line="210" w:lineRule="exact"/>
              <w:ind w:left="3180"/>
              <w:rPr>
                <w:sz w:val="20"/>
                <w:szCs w:val="20"/>
              </w:rPr>
            </w:pPr>
            <w:r w:rsidRPr="00FF1055">
              <w:rPr>
                <w:rFonts w:eastAsia="Times New Roman"/>
                <w:sz w:val="19"/>
                <w:szCs w:val="19"/>
              </w:rPr>
              <w:t>ких». Исторические повести. Памят</w:t>
            </w:r>
          </w:p>
        </w:tc>
        <w:tc>
          <w:tcPr>
            <w:tcW w:w="368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жественных альбомов, материа</w:t>
            </w: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7040" w:type="dxa"/>
            <w:gridSpan w:val="3"/>
            <w:vAlign w:val="bottom"/>
          </w:tcPr>
          <w:p w:rsidR="00384B12" w:rsidRPr="00FF1055" w:rsidRDefault="00384B12" w:rsidP="001E32BB">
            <w:pPr>
              <w:spacing w:line="210" w:lineRule="exact"/>
              <w:ind w:left="3180"/>
              <w:rPr>
                <w:sz w:val="20"/>
                <w:szCs w:val="20"/>
              </w:rPr>
            </w:pPr>
            <w:r w:rsidRPr="00FF1055">
              <w:rPr>
                <w:rFonts w:eastAsia="Times New Roman"/>
                <w:sz w:val="19"/>
                <w:szCs w:val="19"/>
              </w:rPr>
              <w:t>ники  куликовского  цикла.  «Задон</w:t>
            </w:r>
          </w:p>
        </w:tc>
        <w:tc>
          <w:tcPr>
            <w:tcW w:w="56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лов,</w:t>
            </w:r>
          </w:p>
        </w:tc>
        <w:tc>
          <w:tcPr>
            <w:tcW w:w="124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найденных</w:t>
            </w:r>
          </w:p>
        </w:tc>
        <w:tc>
          <w:tcPr>
            <w:tcW w:w="1880" w:type="dxa"/>
            <w:gridSpan w:val="2"/>
            <w:vAlign w:val="bottom"/>
          </w:tcPr>
          <w:p w:rsidR="00384B12" w:rsidRPr="00FF1055" w:rsidRDefault="00384B12" w:rsidP="001E32BB">
            <w:pPr>
              <w:spacing w:line="210" w:lineRule="exact"/>
              <w:ind w:right="302"/>
              <w:jc w:val="right"/>
              <w:rPr>
                <w:sz w:val="20"/>
                <w:szCs w:val="20"/>
              </w:rPr>
            </w:pPr>
            <w:r w:rsidRPr="00FF1055">
              <w:rPr>
                <w:rFonts w:eastAsia="Times New Roman"/>
                <w:sz w:val="19"/>
                <w:szCs w:val="19"/>
              </w:rPr>
              <w:t>в  Интернете,</w:t>
            </w: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4120" w:type="dxa"/>
            <w:vAlign w:val="bottom"/>
          </w:tcPr>
          <w:p w:rsidR="00384B12" w:rsidRPr="00FF1055" w:rsidRDefault="00384B12" w:rsidP="001E32BB">
            <w:pPr>
              <w:spacing w:line="210" w:lineRule="exact"/>
              <w:ind w:left="3180"/>
              <w:rPr>
                <w:sz w:val="20"/>
                <w:szCs w:val="20"/>
              </w:rPr>
            </w:pPr>
            <w:r w:rsidRPr="00FF1055">
              <w:rPr>
                <w:rFonts w:eastAsia="Times New Roman"/>
                <w:sz w:val="19"/>
                <w:szCs w:val="19"/>
              </w:rPr>
              <w:t>щина».</w:t>
            </w:r>
          </w:p>
        </w:tc>
        <w:tc>
          <w:tcPr>
            <w:tcW w:w="1520" w:type="dxa"/>
            <w:vAlign w:val="bottom"/>
          </w:tcPr>
          <w:p w:rsidR="00384B12" w:rsidRPr="00FF1055" w:rsidRDefault="00384B12" w:rsidP="001E32BB">
            <w:pPr>
              <w:spacing w:line="210" w:lineRule="exact"/>
              <w:jc w:val="right"/>
              <w:rPr>
                <w:sz w:val="20"/>
                <w:szCs w:val="20"/>
              </w:rPr>
            </w:pPr>
            <w:r w:rsidRPr="00FF1055">
              <w:rPr>
                <w:rFonts w:eastAsia="Times New Roman"/>
                <w:sz w:val="19"/>
                <w:szCs w:val="19"/>
              </w:rPr>
              <w:t>«Сказание    о</w:t>
            </w:r>
          </w:p>
        </w:tc>
        <w:tc>
          <w:tcPr>
            <w:tcW w:w="1400" w:type="dxa"/>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Мамаевом</w:t>
            </w:r>
          </w:p>
        </w:tc>
        <w:tc>
          <w:tcPr>
            <w:tcW w:w="56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или</w:t>
            </w:r>
          </w:p>
        </w:tc>
        <w:tc>
          <w:tcPr>
            <w:tcW w:w="3120" w:type="dxa"/>
            <w:gridSpan w:val="4"/>
            <w:vAlign w:val="bottom"/>
          </w:tcPr>
          <w:p w:rsidR="00384B12" w:rsidRPr="00FF1055" w:rsidRDefault="00384B12" w:rsidP="001E32BB">
            <w:pPr>
              <w:spacing w:line="210" w:lineRule="exact"/>
              <w:ind w:right="302"/>
              <w:jc w:val="right"/>
              <w:rPr>
                <w:sz w:val="20"/>
                <w:szCs w:val="20"/>
              </w:rPr>
            </w:pPr>
            <w:r w:rsidRPr="00FF1055">
              <w:rPr>
                <w:rFonts w:eastAsia="Times New Roman"/>
                <w:sz w:val="19"/>
                <w:szCs w:val="19"/>
              </w:rPr>
              <w:t>непосредственных  наблю</w:t>
            </w: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640" w:type="dxa"/>
            <w:gridSpan w:val="2"/>
            <w:vAlign w:val="bottom"/>
          </w:tcPr>
          <w:p w:rsidR="00384B12" w:rsidRPr="00FF1055" w:rsidRDefault="00384B12" w:rsidP="001E32BB">
            <w:pPr>
              <w:spacing w:line="210" w:lineRule="exact"/>
              <w:ind w:left="3180"/>
              <w:rPr>
                <w:sz w:val="20"/>
                <w:szCs w:val="20"/>
              </w:rPr>
            </w:pPr>
            <w:r w:rsidRPr="00FF1055">
              <w:rPr>
                <w:rFonts w:eastAsia="Times New Roman"/>
                <w:sz w:val="19"/>
                <w:szCs w:val="19"/>
              </w:rPr>
              <w:t>побоище».   Житийная</w:t>
            </w:r>
          </w:p>
        </w:tc>
        <w:tc>
          <w:tcPr>
            <w:tcW w:w="1400" w:type="dxa"/>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литература.</w:t>
            </w:r>
          </w:p>
        </w:tc>
        <w:tc>
          <w:tcPr>
            <w:tcW w:w="368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дений (с использованием регио</w:t>
            </w: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7040" w:type="dxa"/>
            <w:gridSpan w:val="3"/>
            <w:vAlign w:val="bottom"/>
          </w:tcPr>
          <w:p w:rsidR="00384B12" w:rsidRPr="00FF1055" w:rsidRDefault="00384B12" w:rsidP="001E32BB">
            <w:pPr>
              <w:spacing w:line="202" w:lineRule="exact"/>
              <w:ind w:left="3180"/>
              <w:rPr>
                <w:sz w:val="20"/>
                <w:szCs w:val="20"/>
              </w:rPr>
            </w:pPr>
            <w:r w:rsidRPr="00FF1055">
              <w:rPr>
                <w:rFonts w:eastAsia="Times New Roman"/>
                <w:sz w:val="19"/>
                <w:szCs w:val="19"/>
              </w:rPr>
              <w:t>«Хождение...» Афанасия Никитина.</w:t>
            </w:r>
          </w:p>
        </w:tc>
        <w:tc>
          <w:tcPr>
            <w:tcW w:w="2680" w:type="dxa"/>
            <w:gridSpan w:val="4"/>
            <w:vAlign w:val="bottom"/>
          </w:tcPr>
          <w:p w:rsidR="00384B12" w:rsidRPr="00FF1055" w:rsidRDefault="00384B12" w:rsidP="001E32BB">
            <w:pPr>
              <w:spacing w:line="202" w:lineRule="exact"/>
              <w:ind w:left="100"/>
              <w:rPr>
                <w:sz w:val="20"/>
                <w:szCs w:val="20"/>
              </w:rPr>
            </w:pPr>
            <w:r w:rsidRPr="00FF1055">
              <w:rPr>
                <w:rFonts w:eastAsia="Times New Roman"/>
                <w:sz w:val="19"/>
                <w:szCs w:val="19"/>
              </w:rPr>
              <w:t>нального материала).</w:t>
            </w:r>
          </w:p>
        </w:tc>
        <w:tc>
          <w:tcPr>
            <w:tcW w:w="10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4120" w:type="dxa"/>
            <w:vAlign w:val="bottom"/>
          </w:tcPr>
          <w:p w:rsidR="00384B12" w:rsidRPr="00FF1055" w:rsidRDefault="00384B12" w:rsidP="001E32BB">
            <w:pPr>
              <w:ind w:left="3180"/>
              <w:rPr>
                <w:sz w:val="20"/>
                <w:szCs w:val="20"/>
              </w:rPr>
            </w:pPr>
            <w:r w:rsidRPr="00FF1055">
              <w:rPr>
                <w:rFonts w:eastAsia="Times New Roman"/>
                <w:sz w:val="19"/>
                <w:szCs w:val="19"/>
              </w:rPr>
              <w:t>Главные</w:t>
            </w:r>
          </w:p>
        </w:tc>
        <w:tc>
          <w:tcPr>
            <w:tcW w:w="1520" w:type="dxa"/>
            <w:vAlign w:val="bottom"/>
          </w:tcPr>
          <w:p w:rsidR="00384B12" w:rsidRPr="00FF1055" w:rsidRDefault="00384B12" w:rsidP="001E32BB">
            <w:pPr>
              <w:ind w:right="125"/>
              <w:jc w:val="right"/>
              <w:rPr>
                <w:sz w:val="20"/>
                <w:szCs w:val="20"/>
              </w:rPr>
            </w:pPr>
            <w:r w:rsidRPr="00FF1055">
              <w:rPr>
                <w:rFonts w:eastAsia="Times New Roman"/>
                <w:sz w:val="19"/>
                <w:szCs w:val="19"/>
              </w:rPr>
              <w:t>сооружения</w:t>
            </w:r>
          </w:p>
        </w:tc>
        <w:tc>
          <w:tcPr>
            <w:tcW w:w="1400" w:type="dxa"/>
            <w:vAlign w:val="bottom"/>
          </w:tcPr>
          <w:p w:rsidR="00384B12" w:rsidRPr="00FF1055" w:rsidRDefault="00384B12" w:rsidP="001E32BB">
            <w:pPr>
              <w:ind w:right="25"/>
              <w:jc w:val="right"/>
              <w:rPr>
                <w:sz w:val="20"/>
                <w:szCs w:val="20"/>
              </w:rPr>
            </w:pPr>
            <w:r w:rsidRPr="00FF1055">
              <w:rPr>
                <w:rFonts w:eastAsia="Times New Roman"/>
                <w:sz w:val="19"/>
                <w:szCs w:val="19"/>
              </w:rPr>
              <w:t>Московского</w:t>
            </w:r>
          </w:p>
        </w:tc>
        <w:tc>
          <w:tcPr>
            <w:tcW w:w="3680" w:type="dxa"/>
            <w:gridSpan w:val="5"/>
            <w:vAlign w:val="bottom"/>
          </w:tcPr>
          <w:p w:rsidR="00384B12" w:rsidRPr="00FF1055" w:rsidRDefault="00384B12" w:rsidP="001E32BB">
            <w:pPr>
              <w:ind w:left="100"/>
              <w:rPr>
                <w:sz w:val="20"/>
                <w:szCs w:val="20"/>
              </w:rPr>
            </w:pPr>
            <w:r w:rsidRPr="00FF1055">
              <w:rPr>
                <w:rFonts w:eastAsia="Times New Roman"/>
                <w:b/>
                <w:bCs/>
                <w:sz w:val="19"/>
                <w:szCs w:val="19"/>
              </w:rPr>
              <w:t xml:space="preserve">Участвовать </w:t>
            </w:r>
            <w:r w:rsidRPr="00FF1055">
              <w:rPr>
                <w:rFonts w:eastAsia="Times New Roman"/>
                <w:sz w:val="19"/>
                <w:szCs w:val="19"/>
              </w:rPr>
              <w:t>в оформлении аль</w:t>
            </w: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7040" w:type="dxa"/>
            <w:gridSpan w:val="3"/>
            <w:vAlign w:val="bottom"/>
          </w:tcPr>
          <w:p w:rsidR="00384B12" w:rsidRPr="00FF1055" w:rsidRDefault="00384B12" w:rsidP="001E32BB">
            <w:pPr>
              <w:spacing w:line="210" w:lineRule="exact"/>
              <w:ind w:left="3180"/>
              <w:rPr>
                <w:sz w:val="20"/>
                <w:szCs w:val="20"/>
              </w:rPr>
            </w:pPr>
            <w:r w:rsidRPr="00FF1055">
              <w:rPr>
                <w:rFonts w:eastAsia="Times New Roman"/>
                <w:sz w:val="19"/>
                <w:szCs w:val="19"/>
              </w:rPr>
              <w:t>Кремля. Феофан Грек. Национальная</w:t>
            </w:r>
          </w:p>
        </w:tc>
        <w:tc>
          <w:tcPr>
            <w:tcW w:w="368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бома,  посвящённого  памятни</w:t>
            </w: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7040" w:type="dxa"/>
            <w:gridSpan w:val="3"/>
            <w:vAlign w:val="bottom"/>
          </w:tcPr>
          <w:p w:rsidR="00384B12" w:rsidRPr="00FF1055" w:rsidRDefault="00384B12" w:rsidP="001E32BB">
            <w:pPr>
              <w:spacing w:line="210" w:lineRule="exact"/>
              <w:ind w:left="3180"/>
              <w:rPr>
                <w:sz w:val="20"/>
                <w:szCs w:val="20"/>
              </w:rPr>
            </w:pPr>
            <w:r w:rsidRPr="00FF1055">
              <w:rPr>
                <w:rFonts w:eastAsia="Times New Roman"/>
                <w:sz w:val="19"/>
                <w:szCs w:val="19"/>
              </w:rPr>
              <w:t>школа живописи. Андрей Рублёв.</w:t>
            </w:r>
          </w:p>
        </w:tc>
        <w:tc>
          <w:tcPr>
            <w:tcW w:w="56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кам</w:t>
            </w:r>
          </w:p>
        </w:tc>
        <w:tc>
          <w:tcPr>
            <w:tcW w:w="1240" w:type="dxa"/>
            <w:gridSpan w:val="2"/>
            <w:vAlign w:val="bottom"/>
          </w:tcPr>
          <w:p w:rsidR="00384B12" w:rsidRPr="00FF1055" w:rsidRDefault="00384B12" w:rsidP="001E32BB">
            <w:pPr>
              <w:spacing w:line="210" w:lineRule="exact"/>
              <w:ind w:left="120"/>
              <w:rPr>
                <w:sz w:val="20"/>
                <w:szCs w:val="20"/>
              </w:rPr>
            </w:pPr>
            <w:r w:rsidRPr="00FF1055">
              <w:rPr>
                <w:rFonts w:eastAsia="Times New Roman"/>
                <w:sz w:val="19"/>
                <w:szCs w:val="19"/>
              </w:rPr>
              <w:t>культуры</w:t>
            </w:r>
          </w:p>
        </w:tc>
        <w:tc>
          <w:tcPr>
            <w:tcW w:w="880" w:type="dxa"/>
            <w:vAlign w:val="bottom"/>
          </w:tcPr>
          <w:p w:rsidR="00384B12" w:rsidRPr="00FF1055" w:rsidRDefault="00384B12" w:rsidP="001E32BB">
            <w:pPr>
              <w:spacing w:line="210" w:lineRule="exact"/>
              <w:jc w:val="right"/>
              <w:rPr>
                <w:sz w:val="20"/>
                <w:szCs w:val="20"/>
              </w:rPr>
            </w:pPr>
            <w:r w:rsidRPr="00FF1055">
              <w:rPr>
                <w:rFonts w:eastAsia="Times New Roman"/>
                <w:sz w:val="19"/>
                <w:szCs w:val="19"/>
              </w:rPr>
              <w:t>родного</w:t>
            </w:r>
          </w:p>
        </w:tc>
        <w:tc>
          <w:tcPr>
            <w:tcW w:w="1000" w:type="dxa"/>
            <w:vAlign w:val="bottom"/>
          </w:tcPr>
          <w:p w:rsidR="00384B12" w:rsidRPr="00FF1055" w:rsidRDefault="00384B12" w:rsidP="001E32BB">
            <w:pPr>
              <w:spacing w:line="210" w:lineRule="exact"/>
              <w:ind w:right="302"/>
              <w:jc w:val="right"/>
              <w:rPr>
                <w:sz w:val="20"/>
                <w:szCs w:val="20"/>
              </w:rPr>
            </w:pPr>
            <w:r w:rsidRPr="00FF1055">
              <w:rPr>
                <w:rFonts w:eastAsia="Times New Roman"/>
                <w:sz w:val="19"/>
                <w:szCs w:val="19"/>
              </w:rPr>
              <w:t>края</w:t>
            </w: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4120" w:type="dxa"/>
            <w:vAlign w:val="bottom"/>
          </w:tcPr>
          <w:p w:rsidR="00384B12" w:rsidRPr="00FF1055" w:rsidRDefault="00384B12" w:rsidP="001E32BB">
            <w:pPr>
              <w:rPr>
                <w:sz w:val="18"/>
                <w:szCs w:val="18"/>
              </w:rPr>
            </w:pPr>
          </w:p>
        </w:tc>
        <w:tc>
          <w:tcPr>
            <w:tcW w:w="1520" w:type="dxa"/>
            <w:vAlign w:val="bottom"/>
          </w:tcPr>
          <w:p w:rsidR="00384B12" w:rsidRPr="00FF1055" w:rsidRDefault="00384B12" w:rsidP="001E32BB">
            <w:pPr>
              <w:rPr>
                <w:sz w:val="18"/>
                <w:szCs w:val="18"/>
              </w:rPr>
            </w:pPr>
          </w:p>
        </w:tc>
        <w:tc>
          <w:tcPr>
            <w:tcW w:w="1400" w:type="dxa"/>
            <w:vAlign w:val="bottom"/>
          </w:tcPr>
          <w:p w:rsidR="00384B12" w:rsidRPr="00FF1055" w:rsidRDefault="00384B12" w:rsidP="001E32BB">
            <w:pPr>
              <w:rPr>
                <w:sz w:val="18"/>
                <w:szCs w:val="18"/>
              </w:rPr>
            </w:pPr>
          </w:p>
        </w:tc>
        <w:tc>
          <w:tcPr>
            <w:tcW w:w="2680" w:type="dxa"/>
            <w:gridSpan w:val="4"/>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изучаемого периода.</w:t>
            </w:r>
          </w:p>
        </w:tc>
        <w:tc>
          <w:tcPr>
            <w:tcW w:w="100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41</w:t>
            </w:r>
          </w:p>
        </w:tc>
        <w:tc>
          <w:tcPr>
            <w:tcW w:w="0" w:type="dxa"/>
            <w:vAlign w:val="bottom"/>
          </w:tcPr>
          <w:p w:rsidR="00384B12" w:rsidRPr="00FF1055" w:rsidRDefault="00384B12" w:rsidP="001E32BB">
            <w:pPr>
              <w:rPr>
                <w:sz w:val="1"/>
                <w:szCs w:val="1"/>
              </w:rPr>
            </w:pPr>
          </w:p>
        </w:tc>
      </w:tr>
      <w:tr w:rsidR="00384B12" w:rsidRPr="00FF1055" w:rsidTr="001E32BB">
        <w:trPr>
          <w:trHeight w:val="271"/>
        </w:trPr>
        <w:tc>
          <w:tcPr>
            <w:tcW w:w="4120" w:type="dxa"/>
            <w:vAlign w:val="bottom"/>
          </w:tcPr>
          <w:p w:rsidR="00384B12" w:rsidRPr="00FF1055" w:rsidRDefault="00384B12" w:rsidP="001E32BB">
            <w:pPr>
              <w:rPr>
                <w:sz w:val="23"/>
                <w:szCs w:val="23"/>
              </w:rPr>
            </w:pPr>
          </w:p>
        </w:tc>
        <w:tc>
          <w:tcPr>
            <w:tcW w:w="1520" w:type="dxa"/>
            <w:vAlign w:val="bottom"/>
          </w:tcPr>
          <w:p w:rsidR="00384B12" w:rsidRPr="00FF1055" w:rsidRDefault="00384B12" w:rsidP="001E32BB">
            <w:pPr>
              <w:rPr>
                <w:sz w:val="23"/>
                <w:szCs w:val="23"/>
              </w:rPr>
            </w:pPr>
          </w:p>
        </w:tc>
        <w:tc>
          <w:tcPr>
            <w:tcW w:w="1400" w:type="dxa"/>
            <w:vAlign w:val="bottom"/>
          </w:tcPr>
          <w:p w:rsidR="00384B12" w:rsidRPr="00FF1055" w:rsidRDefault="00384B12" w:rsidP="001E32BB">
            <w:pPr>
              <w:rPr>
                <w:sz w:val="23"/>
                <w:szCs w:val="23"/>
              </w:rPr>
            </w:pPr>
          </w:p>
        </w:tc>
        <w:tc>
          <w:tcPr>
            <w:tcW w:w="560" w:type="dxa"/>
            <w:vAlign w:val="bottom"/>
          </w:tcPr>
          <w:p w:rsidR="00384B12" w:rsidRPr="00FF1055" w:rsidRDefault="00384B12" w:rsidP="001E32BB">
            <w:pPr>
              <w:rPr>
                <w:sz w:val="23"/>
                <w:szCs w:val="23"/>
              </w:rPr>
            </w:pPr>
          </w:p>
        </w:tc>
        <w:tc>
          <w:tcPr>
            <w:tcW w:w="960" w:type="dxa"/>
            <w:vAlign w:val="bottom"/>
          </w:tcPr>
          <w:p w:rsidR="00384B12" w:rsidRPr="00FF1055" w:rsidRDefault="00384B12" w:rsidP="001E32BB">
            <w:pPr>
              <w:rPr>
                <w:sz w:val="23"/>
                <w:szCs w:val="23"/>
              </w:rPr>
            </w:pPr>
          </w:p>
        </w:tc>
        <w:tc>
          <w:tcPr>
            <w:tcW w:w="280" w:type="dxa"/>
            <w:vAlign w:val="bottom"/>
          </w:tcPr>
          <w:p w:rsidR="00384B12" w:rsidRPr="00FF1055" w:rsidRDefault="00384B12" w:rsidP="001E32BB">
            <w:pPr>
              <w:rPr>
                <w:sz w:val="23"/>
                <w:szCs w:val="23"/>
              </w:rPr>
            </w:pPr>
          </w:p>
        </w:tc>
        <w:tc>
          <w:tcPr>
            <w:tcW w:w="880" w:type="dxa"/>
            <w:vAlign w:val="bottom"/>
          </w:tcPr>
          <w:p w:rsidR="00384B12" w:rsidRPr="00FF1055" w:rsidRDefault="00384B12" w:rsidP="001E32BB">
            <w:pPr>
              <w:rPr>
                <w:sz w:val="23"/>
                <w:szCs w:val="23"/>
              </w:rPr>
            </w:pPr>
          </w:p>
        </w:tc>
        <w:tc>
          <w:tcPr>
            <w:tcW w:w="1000" w:type="dxa"/>
            <w:vMerge/>
            <w:vAlign w:val="bottom"/>
          </w:tcPr>
          <w:p w:rsidR="00384B12" w:rsidRPr="00FF1055" w:rsidRDefault="00384B12" w:rsidP="001E32BB">
            <w:pPr>
              <w:rPr>
                <w:sz w:val="23"/>
                <w:szCs w:val="23"/>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54" w:right="856" w:bottom="533" w:left="1180" w:header="0" w:footer="0" w:gutter="0"/>
          <w:cols w:space="720" w:equalWidth="0">
            <w:col w:w="10720"/>
          </w:cols>
        </w:sectPr>
      </w:pPr>
    </w:p>
    <w:p w:rsidR="00384B12" w:rsidRPr="00FF1055" w:rsidRDefault="00384B12" w:rsidP="00384B12">
      <w:pPr>
        <w:spacing w:line="1" w:lineRule="exact"/>
        <w:rPr>
          <w:sz w:val="20"/>
          <w:szCs w:val="20"/>
        </w:rPr>
      </w:pPr>
      <w:bookmarkStart w:id="40" w:name="page44"/>
      <w:bookmarkEnd w:id="40"/>
      <w:r w:rsidRPr="00FF1055">
        <w:rPr>
          <w:noProof/>
          <w:sz w:val="20"/>
          <w:szCs w:val="20"/>
        </w:rPr>
        <w:lastRenderedPageBreak/>
        <w:drawing>
          <wp:anchor distT="0" distB="0" distL="114300" distR="114300" simplePos="0" relativeHeight="251692032" behindDoc="1" locked="0" layoutInCell="0" allowOverlap="1">
            <wp:simplePos x="0" y="0"/>
            <wp:positionH relativeFrom="page">
              <wp:posOffset>5225415</wp:posOffset>
            </wp:positionH>
            <wp:positionV relativeFrom="page">
              <wp:posOffset>680720</wp:posOffset>
            </wp:positionV>
            <wp:extent cx="6350" cy="4251325"/>
            <wp:effectExtent l="0" t="0" r="0" b="0"/>
            <wp:wrapNone/>
            <wp:docPr id="12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clrChange>
                        <a:clrFrom>
                          <a:srgbClr val="FFFFFF"/>
                        </a:clrFrom>
                        <a:clrTo>
                          <a:srgbClr val="FFFFFF">
                            <a:alpha val="0"/>
                          </a:srgbClr>
                        </a:clrTo>
                      </a:clrChange>
                      <a:extLst/>
                    </a:blip>
                    <a:srcRect/>
                    <a:stretch>
                      <a:fillRect/>
                    </a:stretch>
                  </pic:blipFill>
                  <pic:spPr bwMode="auto">
                    <a:xfrm>
                      <a:off x="0" y="0"/>
                      <a:ext cx="6350" cy="4251325"/>
                    </a:xfrm>
                    <a:prstGeom prst="rect">
                      <a:avLst/>
                    </a:prstGeom>
                    <a:noFill/>
                  </pic:spPr>
                </pic:pic>
              </a:graphicData>
            </a:graphic>
          </wp:anchor>
        </w:drawing>
      </w:r>
    </w:p>
    <w:tbl>
      <w:tblPr>
        <w:tblW w:w="0" w:type="auto"/>
        <w:tblInd w:w="10" w:type="dxa"/>
        <w:tblLayout w:type="fixed"/>
        <w:tblCellMar>
          <w:left w:w="0" w:type="dxa"/>
          <w:right w:w="0" w:type="dxa"/>
        </w:tblCellMar>
        <w:tblLook w:val="04A0" w:firstRow="1" w:lastRow="0" w:firstColumn="1" w:lastColumn="0" w:noHBand="0" w:noVBand="1"/>
      </w:tblPr>
      <w:tblGrid>
        <w:gridCol w:w="3200"/>
        <w:gridCol w:w="3960"/>
        <w:gridCol w:w="1120"/>
        <w:gridCol w:w="1500"/>
        <w:gridCol w:w="780"/>
      </w:tblGrid>
      <w:tr w:rsidR="00384B12" w:rsidRPr="00FF1055" w:rsidTr="001E32BB">
        <w:trPr>
          <w:trHeight w:val="262"/>
        </w:trPr>
        <w:tc>
          <w:tcPr>
            <w:tcW w:w="3200" w:type="dxa"/>
            <w:tcBorders>
              <w:top w:val="single" w:sz="8" w:space="0" w:color="auto"/>
              <w:left w:val="single" w:sz="8" w:space="0" w:color="auto"/>
              <w:right w:val="single" w:sz="8" w:space="0" w:color="auto"/>
            </w:tcBorders>
            <w:vAlign w:val="bottom"/>
          </w:tcPr>
          <w:p w:rsidR="00384B12" w:rsidRPr="00FF1055" w:rsidRDefault="00384B12" w:rsidP="001E32BB"/>
        </w:tc>
        <w:tc>
          <w:tcPr>
            <w:tcW w:w="3960" w:type="dxa"/>
            <w:tcBorders>
              <w:top w:val="single" w:sz="8" w:space="0" w:color="auto"/>
            </w:tcBorders>
            <w:vAlign w:val="bottom"/>
          </w:tcPr>
          <w:p w:rsidR="00384B12" w:rsidRPr="00FF1055" w:rsidRDefault="00384B12" w:rsidP="001E32BB">
            <w:pPr>
              <w:ind w:right="25"/>
              <w:jc w:val="right"/>
              <w:rPr>
                <w:sz w:val="20"/>
                <w:szCs w:val="20"/>
              </w:rPr>
            </w:pPr>
            <w:r w:rsidRPr="00FF1055">
              <w:rPr>
                <w:rFonts w:eastAsia="Times New Roman"/>
                <w:b/>
                <w:bCs/>
                <w:sz w:val="19"/>
                <w:szCs w:val="19"/>
              </w:rPr>
              <w:t>МОСКОВСКОЕ ГОСУДАРСТВО В XVI в.</w:t>
            </w:r>
          </w:p>
        </w:tc>
        <w:tc>
          <w:tcPr>
            <w:tcW w:w="1120" w:type="dxa"/>
            <w:tcBorders>
              <w:top w:val="single" w:sz="8" w:space="0" w:color="auto"/>
            </w:tcBorders>
            <w:vAlign w:val="bottom"/>
          </w:tcPr>
          <w:p w:rsidR="00384B12" w:rsidRPr="00FF1055" w:rsidRDefault="00384B12" w:rsidP="001E32BB">
            <w:pPr>
              <w:rPr>
                <w:sz w:val="20"/>
                <w:szCs w:val="20"/>
              </w:rPr>
            </w:pPr>
            <w:r w:rsidRPr="00FF1055">
              <w:rPr>
                <w:rFonts w:eastAsia="Times New Roman"/>
                <w:b/>
                <w:bCs/>
                <w:sz w:val="19"/>
                <w:szCs w:val="19"/>
              </w:rPr>
              <w:t>(5 ч)</w:t>
            </w:r>
          </w:p>
        </w:tc>
        <w:tc>
          <w:tcPr>
            <w:tcW w:w="1500" w:type="dxa"/>
            <w:tcBorders>
              <w:top w:val="single" w:sz="8" w:space="0" w:color="auto"/>
            </w:tcBorders>
            <w:vAlign w:val="bottom"/>
          </w:tcPr>
          <w:p w:rsidR="00384B12" w:rsidRPr="00FF1055" w:rsidRDefault="00384B12" w:rsidP="001E32BB"/>
        </w:tc>
        <w:tc>
          <w:tcPr>
            <w:tcW w:w="780" w:type="dxa"/>
            <w:tcBorders>
              <w:top w:val="single" w:sz="8" w:space="0" w:color="auto"/>
              <w:right w:val="single" w:sz="8" w:space="0" w:color="auto"/>
            </w:tcBorders>
            <w:vAlign w:val="bottom"/>
          </w:tcPr>
          <w:p w:rsidR="00384B12" w:rsidRPr="00FF1055" w:rsidRDefault="00384B12" w:rsidP="001E32BB"/>
        </w:tc>
      </w:tr>
      <w:tr w:rsidR="00384B12" w:rsidRPr="00FF1055" w:rsidTr="001E32BB">
        <w:trPr>
          <w:trHeight w:val="78"/>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6"/>
                <w:szCs w:val="6"/>
              </w:rPr>
            </w:pPr>
          </w:p>
        </w:tc>
        <w:tc>
          <w:tcPr>
            <w:tcW w:w="3960" w:type="dxa"/>
            <w:tcBorders>
              <w:bottom w:val="single" w:sz="8" w:space="0" w:color="auto"/>
            </w:tcBorders>
            <w:vAlign w:val="bottom"/>
          </w:tcPr>
          <w:p w:rsidR="00384B12" w:rsidRPr="00FF1055" w:rsidRDefault="00384B12" w:rsidP="001E32BB">
            <w:pPr>
              <w:rPr>
                <w:sz w:val="6"/>
                <w:szCs w:val="6"/>
              </w:rPr>
            </w:pPr>
          </w:p>
        </w:tc>
        <w:tc>
          <w:tcPr>
            <w:tcW w:w="3400" w:type="dxa"/>
            <w:gridSpan w:val="3"/>
            <w:tcBorders>
              <w:bottom w:val="single" w:sz="8" w:space="0" w:color="auto"/>
              <w:right w:val="single" w:sz="8" w:space="0" w:color="auto"/>
            </w:tcBorders>
            <w:vAlign w:val="bottom"/>
          </w:tcPr>
          <w:p w:rsidR="00384B12" w:rsidRPr="00FF1055" w:rsidRDefault="00384B12" w:rsidP="001E32BB">
            <w:pPr>
              <w:rPr>
                <w:sz w:val="6"/>
                <w:szCs w:val="6"/>
              </w:rPr>
            </w:pPr>
          </w:p>
        </w:tc>
      </w:tr>
      <w:tr w:rsidR="00384B12" w:rsidRPr="00FF1055" w:rsidTr="001E32BB">
        <w:trPr>
          <w:trHeight w:val="297"/>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Социальноэкономическое   и</w:t>
            </w:r>
          </w:p>
        </w:tc>
        <w:tc>
          <w:tcPr>
            <w:tcW w:w="3960" w:type="dxa"/>
            <w:vAlign w:val="bottom"/>
          </w:tcPr>
          <w:p w:rsidR="00384B12" w:rsidRPr="00FF1055" w:rsidRDefault="00384B12" w:rsidP="001E32BB">
            <w:pPr>
              <w:ind w:right="25"/>
              <w:jc w:val="right"/>
              <w:rPr>
                <w:sz w:val="20"/>
                <w:szCs w:val="20"/>
              </w:rPr>
            </w:pPr>
            <w:r w:rsidRPr="00FF1055">
              <w:rPr>
                <w:rFonts w:eastAsia="Times New Roman"/>
                <w:sz w:val="19"/>
                <w:szCs w:val="19"/>
              </w:rPr>
              <w:t xml:space="preserve">Урок 26. </w:t>
            </w:r>
            <w:r w:rsidRPr="00FF1055">
              <w:rPr>
                <w:rFonts w:eastAsia="Times New Roman"/>
                <w:b/>
                <w:bCs/>
                <w:sz w:val="19"/>
                <w:szCs w:val="19"/>
              </w:rPr>
              <w:t>Начало правления Ивана IV.</w:t>
            </w:r>
          </w:p>
        </w:tc>
        <w:tc>
          <w:tcPr>
            <w:tcW w:w="340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9"/>
                <w:szCs w:val="19"/>
              </w:rPr>
              <w:t>Характеризовать</w:t>
            </w:r>
            <w:r w:rsidRPr="00FF1055">
              <w:rPr>
                <w:rFonts w:eastAsia="Times New Roman"/>
                <w:sz w:val="19"/>
                <w:szCs w:val="19"/>
              </w:rPr>
              <w:t>социально</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политическое  развитие  Рус</w:t>
            </w:r>
          </w:p>
        </w:tc>
        <w:tc>
          <w:tcPr>
            <w:tcW w:w="3960" w:type="dxa"/>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Боярское правление. Иван IV: психо</w:t>
            </w:r>
          </w:p>
        </w:tc>
        <w:tc>
          <w:tcPr>
            <w:tcW w:w="340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экономическое и политическое</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ского  государства  в  первой</w:t>
            </w:r>
          </w:p>
        </w:tc>
        <w:tc>
          <w:tcPr>
            <w:tcW w:w="396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логический  портрет.  Венчание  Ива</w:t>
            </w:r>
          </w:p>
        </w:tc>
        <w:tc>
          <w:tcPr>
            <w:tcW w:w="340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развитие  Русского  государства</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spacing w:line="202" w:lineRule="exact"/>
              <w:ind w:left="120"/>
              <w:rPr>
                <w:sz w:val="20"/>
                <w:szCs w:val="20"/>
              </w:rPr>
            </w:pPr>
            <w:r w:rsidRPr="00FF1055">
              <w:rPr>
                <w:rFonts w:eastAsia="Times New Roman"/>
                <w:sz w:val="19"/>
                <w:szCs w:val="19"/>
              </w:rPr>
              <w:t>половине XVI в.</w:t>
            </w:r>
          </w:p>
        </w:tc>
        <w:tc>
          <w:tcPr>
            <w:tcW w:w="3960" w:type="dxa"/>
            <w:vAlign w:val="bottom"/>
          </w:tcPr>
          <w:p w:rsidR="00384B12" w:rsidRPr="00FF1055" w:rsidRDefault="00384B12" w:rsidP="001E32BB">
            <w:pPr>
              <w:spacing w:line="202" w:lineRule="exact"/>
              <w:ind w:right="25"/>
              <w:jc w:val="right"/>
              <w:rPr>
                <w:sz w:val="20"/>
                <w:szCs w:val="20"/>
              </w:rPr>
            </w:pPr>
            <w:r w:rsidRPr="00FF1055">
              <w:rPr>
                <w:rFonts w:eastAsia="Times New Roman"/>
                <w:sz w:val="19"/>
                <w:szCs w:val="19"/>
              </w:rPr>
              <w:t>на IV на царство. Восстание 1547 г.</w:t>
            </w:r>
          </w:p>
        </w:tc>
        <w:tc>
          <w:tcPr>
            <w:tcW w:w="2620" w:type="dxa"/>
            <w:gridSpan w:val="2"/>
            <w:vAlign w:val="bottom"/>
          </w:tcPr>
          <w:p w:rsidR="00384B12" w:rsidRPr="00FF1055" w:rsidRDefault="00384B12" w:rsidP="001E32BB">
            <w:pPr>
              <w:spacing w:line="202" w:lineRule="exact"/>
              <w:ind w:left="100"/>
              <w:rPr>
                <w:sz w:val="20"/>
                <w:szCs w:val="20"/>
              </w:rPr>
            </w:pPr>
            <w:r w:rsidRPr="00FF1055">
              <w:rPr>
                <w:rFonts w:eastAsia="Times New Roman"/>
                <w:sz w:val="19"/>
                <w:szCs w:val="19"/>
              </w:rPr>
              <w:t>в начале XVI в.</w:t>
            </w:r>
          </w:p>
        </w:tc>
        <w:tc>
          <w:tcPr>
            <w:tcW w:w="78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vAlign w:val="bottom"/>
          </w:tcPr>
          <w:p w:rsidR="00384B12" w:rsidRPr="00FF1055" w:rsidRDefault="00384B12" w:rsidP="001E32BB">
            <w:pPr>
              <w:ind w:left="100"/>
              <w:rPr>
                <w:sz w:val="20"/>
                <w:szCs w:val="20"/>
              </w:rPr>
            </w:pPr>
            <w:r w:rsidRPr="00FF1055">
              <w:rPr>
                <w:rFonts w:eastAsia="Times New Roman"/>
                <w:sz w:val="19"/>
                <w:szCs w:val="19"/>
              </w:rPr>
              <w:t>Избранная  рада.  А.  Адашев.  Силь</w:t>
            </w:r>
          </w:p>
        </w:tc>
        <w:tc>
          <w:tcPr>
            <w:tcW w:w="340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9"/>
                <w:szCs w:val="19"/>
              </w:rPr>
              <w:t xml:space="preserve">Объяснять </w:t>
            </w:r>
            <w:r w:rsidRPr="00FF1055">
              <w:rPr>
                <w:rFonts w:eastAsia="Times New Roman"/>
                <w:sz w:val="19"/>
                <w:szCs w:val="19"/>
              </w:rPr>
              <w:t>смысл понятий: при</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вестр.  Начало  Земских  соборов.  Су</w:t>
            </w:r>
          </w:p>
        </w:tc>
        <w:tc>
          <w:tcPr>
            <w:tcW w:w="340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каз, Земский собор, стрелецкое</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6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дебник 1550 г. Реформы центрально</w:t>
            </w:r>
          </w:p>
        </w:tc>
        <w:tc>
          <w:tcPr>
            <w:tcW w:w="2620" w:type="dxa"/>
            <w:gridSpan w:val="2"/>
            <w:vAlign w:val="bottom"/>
          </w:tcPr>
          <w:p w:rsidR="00384B12" w:rsidRPr="00FF1055" w:rsidRDefault="00384B12" w:rsidP="001E32BB">
            <w:pPr>
              <w:spacing w:line="202" w:lineRule="exact"/>
              <w:ind w:left="100"/>
              <w:rPr>
                <w:sz w:val="20"/>
                <w:szCs w:val="20"/>
              </w:rPr>
            </w:pPr>
            <w:r w:rsidRPr="00FF1055">
              <w:rPr>
                <w:rFonts w:eastAsia="Times New Roman"/>
                <w:sz w:val="19"/>
                <w:szCs w:val="19"/>
              </w:rPr>
              <w:t>войско, заповедные лета.</w:t>
            </w:r>
          </w:p>
        </w:tc>
        <w:tc>
          <w:tcPr>
            <w:tcW w:w="78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vAlign w:val="bottom"/>
          </w:tcPr>
          <w:p w:rsidR="00384B12" w:rsidRPr="00FF1055" w:rsidRDefault="00384B12" w:rsidP="001E32BB">
            <w:pPr>
              <w:ind w:left="100"/>
              <w:rPr>
                <w:sz w:val="20"/>
                <w:szCs w:val="20"/>
              </w:rPr>
            </w:pPr>
            <w:r w:rsidRPr="00FF1055">
              <w:rPr>
                <w:rFonts w:eastAsia="Times New Roman"/>
                <w:sz w:val="19"/>
                <w:szCs w:val="19"/>
              </w:rPr>
              <w:t>го и местного управления. Стоглавый</w:t>
            </w:r>
          </w:p>
        </w:tc>
        <w:tc>
          <w:tcPr>
            <w:tcW w:w="340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основные ме</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собор.  Военные  реформы.  Цели  и</w:t>
            </w:r>
          </w:p>
        </w:tc>
        <w:tc>
          <w:tcPr>
            <w:tcW w:w="340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роприятия  и  значение  реформ</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6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значение реформ х1550 гг.</w:t>
            </w:r>
          </w:p>
        </w:tc>
        <w:tc>
          <w:tcPr>
            <w:tcW w:w="112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1550х гг.</w:t>
            </w:r>
          </w:p>
        </w:tc>
        <w:tc>
          <w:tcPr>
            <w:tcW w:w="1500" w:type="dxa"/>
            <w:vAlign w:val="bottom"/>
          </w:tcPr>
          <w:p w:rsidR="00384B12" w:rsidRPr="00FF1055" w:rsidRDefault="00384B12" w:rsidP="001E32BB">
            <w:pPr>
              <w:rPr>
                <w:sz w:val="17"/>
                <w:szCs w:val="17"/>
              </w:rPr>
            </w:pPr>
          </w:p>
        </w:tc>
        <w:tc>
          <w:tcPr>
            <w:tcW w:w="78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vAlign w:val="bottom"/>
          </w:tcPr>
          <w:p w:rsidR="00384B12" w:rsidRPr="00FF1055" w:rsidRDefault="00384B12" w:rsidP="001E32BB">
            <w:pPr>
              <w:rPr>
                <w:sz w:val="18"/>
                <w:szCs w:val="18"/>
              </w:rPr>
            </w:pPr>
          </w:p>
        </w:tc>
        <w:tc>
          <w:tcPr>
            <w:tcW w:w="112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Изучать</w:t>
            </w:r>
          </w:p>
        </w:tc>
        <w:tc>
          <w:tcPr>
            <w:tcW w:w="1500" w:type="dxa"/>
            <w:vAlign w:val="bottom"/>
          </w:tcPr>
          <w:p w:rsidR="00384B12" w:rsidRPr="00FF1055" w:rsidRDefault="00384B12" w:rsidP="001E32BB">
            <w:pPr>
              <w:ind w:left="40"/>
              <w:rPr>
                <w:sz w:val="20"/>
                <w:szCs w:val="20"/>
              </w:rPr>
            </w:pPr>
            <w:r w:rsidRPr="00FF1055">
              <w:rPr>
                <w:rFonts w:eastAsia="Times New Roman"/>
                <w:sz w:val="19"/>
                <w:szCs w:val="19"/>
              </w:rPr>
              <w:t>исторические</w:t>
            </w:r>
          </w:p>
        </w:tc>
        <w:tc>
          <w:tcPr>
            <w:tcW w:w="78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доку</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vAlign w:val="bottom"/>
          </w:tcPr>
          <w:p w:rsidR="00384B12" w:rsidRPr="00FF1055" w:rsidRDefault="00384B12" w:rsidP="001E32BB">
            <w:pPr>
              <w:rPr>
                <w:sz w:val="18"/>
                <w:szCs w:val="18"/>
              </w:rPr>
            </w:pPr>
          </w:p>
        </w:tc>
        <w:tc>
          <w:tcPr>
            <w:tcW w:w="340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менты  (отрывки  из  Судебника</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60" w:type="dxa"/>
            <w:vAlign w:val="bottom"/>
          </w:tcPr>
          <w:p w:rsidR="00384B12" w:rsidRPr="00FF1055" w:rsidRDefault="00384B12" w:rsidP="001E32BB">
            <w:pPr>
              <w:rPr>
                <w:sz w:val="17"/>
                <w:szCs w:val="17"/>
              </w:rPr>
            </w:pPr>
          </w:p>
        </w:tc>
        <w:tc>
          <w:tcPr>
            <w:tcW w:w="3400" w:type="dxa"/>
            <w:gridSpan w:val="3"/>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1550 г., Стоглава, царских ука</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vAlign w:val="bottom"/>
          </w:tcPr>
          <w:p w:rsidR="00384B12" w:rsidRPr="00FF1055" w:rsidRDefault="00384B12" w:rsidP="001E32BB">
            <w:pPr>
              <w:rPr>
                <w:sz w:val="18"/>
                <w:szCs w:val="18"/>
              </w:rPr>
            </w:pPr>
          </w:p>
        </w:tc>
        <w:tc>
          <w:tcPr>
            <w:tcW w:w="340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зов  и  др.)  и  </w:t>
            </w:r>
            <w:r w:rsidRPr="00FF1055">
              <w:rPr>
                <w:rFonts w:eastAsia="Times New Roman"/>
                <w:b/>
                <w:bCs/>
                <w:sz w:val="19"/>
                <w:szCs w:val="19"/>
              </w:rPr>
              <w:t>использовать</w:t>
            </w:r>
            <w:r w:rsidRPr="00FF1055">
              <w:rPr>
                <w:rFonts w:eastAsia="Times New Roman"/>
                <w:sz w:val="19"/>
                <w:szCs w:val="19"/>
              </w:rPr>
              <w:t xml:space="preserve">  их</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vAlign w:val="bottom"/>
          </w:tcPr>
          <w:p w:rsidR="00384B12" w:rsidRPr="00FF1055" w:rsidRDefault="00384B12" w:rsidP="001E32BB">
            <w:pPr>
              <w:rPr>
                <w:sz w:val="18"/>
                <w:szCs w:val="18"/>
              </w:rPr>
            </w:pPr>
          </w:p>
        </w:tc>
        <w:tc>
          <w:tcPr>
            <w:tcW w:w="340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для рассказа о положении раз</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vAlign w:val="bottom"/>
          </w:tcPr>
          <w:p w:rsidR="00384B12" w:rsidRPr="00FF1055" w:rsidRDefault="00384B12" w:rsidP="001E32BB">
            <w:pPr>
              <w:rPr>
                <w:sz w:val="18"/>
                <w:szCs w:val="18"/>
              </w:rPr>
            </w:pPr>
          </w:p>
        </w:tc>
        <w:tc>
          <w:tcPr>
            <w:tcW w:w="340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личных слоёв населения Руси,</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vAlign w:val="bottom"/>
          </w:tcPr>
          <w:p w:rsidR="00384B12" w:rsidRPr="00FF1055" w:rsidRDefault="00384B12" w:rsidP="001E32BB">
            <w:pPr>
              <w:rPr>
                <w:sz w:val="18"/>
                <w:szCs w:val="18"/>
              </w:rPr>
            </w:pPr>
          </w:p>
        </w:tc>
        <w:tc>
          <w:tcPr>
            <w:tcW w:w="262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политике власти.</w:t>
            </w:r>
          </w:p>
        </w:tc>
        <w:tc>
          <w:tcPr>
            <w:tcW w:w="7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97"/>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8"/>
                <w:szCs w:val="8"/>
              </w:rPr>
            </w:pPr>
          </w:p>
        </w:tc>
        <w:tc>
          <w:tcPr>
            <w:tcW w:w="3960" w:type="dxa"/>
            <w:tcBorders>
              <w:bottom w:val="single" w:sz="8" w:space="0" w:color="auto"/>
            </w:tcBorders>
            <w:vAlign w:val="bottom"/>
          </w:tcPr>
          <w:p w:rsidR="00384B12" w:rsidRPr="00FF1055" w:rsidRDefault="00384B12" w:rsidP="001E32BB">
            <w:pPr>
              <w:rPr>
                <w:sz w:val="8"/>
                <w:szCs w:val="8"/>
              </w:rPr>
            </w:pPr>
          </w:p>
        </w:tc>
        <w:tc>
          <w:tcPr>
            <w:tcW w:w="3400" w:type="dxa"/>
            <w:gridSpan w:val="3"/>
            <w:tcBorders>
              <w:bottom w:val="single" w:sz="8" w:space="0" w:color="auto"/>
              <w:right w:val="single" w:sz="8" w:space="0" w:color="auto"/>
            </w:tcBorders>
            <w:vAlign w:val="bottom"/>
          </w:tcPr>
          <w:p w:rsidR="00384B12" w:rsidRPr="00FF1055" w:rsidRDefault="00384B12" w:rsidP="001E32BB">
            <w:pPr>
              <w:rPr>
                <w:sz w:val="8"/>
                <w:szCs w:val="8"/>
              </w:rPr>
            </w:pPr>
          </w:p>
        </w:tc>
      </w:tr>
      <w:tr w:rsidR="00384B12" w:rsidRPr="00FF1055" w:rsidTr="001E32BB">
        <w:trPr>
          <w:trHeight w:val="295"/>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Внешняя политика и между</w:t>
            </w:r>
          </w:p>
        </w:tc>
        <w:tc>
          <w:tcPr>
            <w:tcW w:w="3960" w:type="dxa"/>
            <w:vAlign w:val="bottom"/>
          </w:tcPr>
          <w:p w:rsidR="00384B12" w:rsidRPr="00FF1055" w:rsidRDefault="00384B12" w:rsidP="001E32BB">
            <w:pPr>
              <w:ind w:right="25"/>
              <w:jc w:val="right"/>
              <w:rPr>
                <w:sz w:val="20"/>
                <w:szCs w:val="20"/>
              </w:rPr>
            </w:pPr>
            <w:r w:rsidRPr="00FF1055">
              <w:rPr>
                <w:rFonts w:eastAsia="Times New Roman"/>
                <w:sz w:val="19"/>
                <w:szCs w:val="19"/>
              </w:rPr>
              <w:t xml:space="preserve">Урок 27. </w:t>
            </w:r>
            <w:r w:rsidRPr="00FF1055">
              <w:rPr>
                <w:rFonts w:eastAsia="Times New Roman"/>
                <w:b/>
                <w:bCs/>
                <w:sz w:val="19"/>
                <w:szCs w:val="19"/>
              </w:rPr>
              <w:t>Внешняя политика Ивана IV</w:t>
            </w:r>
          </w:p>
        </w:tc>
        <w:tc>
          <w:tcPr>
            <w:tcW w:w="340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9"/>
                <w:szCs w:val="19"/>
              </w:rPr>
              <w:t>Объяснять</w:t>
            </w:r>
            <w:r w:rsidRPr="00FF1055">
              <w:rPr>
                <w:rFonts w:eastAsia="Times New Roman"/>
                <w:sz w:val="19"/>
                <w:szCs w:val="19"/>
              </w:rPr>
              <w:t>, какие цели пресле</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народные связи Московского</w:t>
            </w:r>
          </w:p>
        </w:tc>
        <w:tc>
          <w:tcPr>
            <w:tcW w:w="396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Грозного.</w:t>
            </w:r>
          </w:p>
        </w:tc>
        <w:tc>
          <w:tcPr>
            <w:tcW w:w="340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довал  Иван  IV  Грозный,  орга</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царства в ХVI в.</w:t>
            </w:r>
          </w:p>
        </w:tc>
        <w:tc>
          <w:tcPr>
            <w:tcW w:w="396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Внешнеполитические  успехи  России</w:t>
            </w:r>
          </w:p>
        </w:tc>
        <w:tc>
          <w:tcPr>
            <w:tcW w:w="340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низуя  походы  и  военные  дей</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  1550е  гг.  Присоединение  Казанс</w:t>
            </w:r>
          </w:p>
        </w:tc>
        <w:tc>
          <w:tcPr>
            <w:tcW w:w="340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ствия  на  южных,  западных  и</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кого и Астраханского ханств. Оборо</w:t>
            </w:r>
          </w:p>
        </w:tc>
        <w:tc>
          <w:tcPr>
            <w:tcW w:w="340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восточных рубежах Московской</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6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на южных рубежей. Причины Ливон</w:t>
            </w:r>
          </w:p>
        </w:tc>
        <w:tc>
          <w:tcPr>
            <w:tcW w:w="112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Руси.</w:t>
            </w:r>
          </w:p>
        </w:tc>
        <w:tc>
          <w:tcPr>
            <w:tcW w:w="1500" w:type="dxa"/>
            <w:vAlign w:val="bottom"/>
          </w:tcPr>
          <w:p w:rsidR="00384B12" w:rsidRPr="00FF1055" w:rsidRDefault="00384B12" w:rsidP="001E32BB">
            <w:pPr>
              <w:rPr>
                <w:sz w:val="17"/>
                <w:szCs w:val="17"/>
              </w:rPr>
            </w:pPr>
          </w:p>
        </w:tc>
        <w:tc>
          <w:tcPr>
            <w:tcW w:w="78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vAlign w:val="bottom"/>
          </w:tcPr>
          <w:p w:rsidR="00384B12" w:rsidRPr="00FF1055" w:rsidRDefault="00384B12" w:rsidP="001E32BB">
            <w:pPr>
              <w:ind w:left="100"/>
              <w:rPr>
                <w:sz w:val="20"/>
                <w:szCs w:val="20"/>
              </w:rPr>
            </w:pPr>
            <w:r w:rsidRPr="00FF1055">
              <w:rPr>
                <w:rFonts w:eastAsia="Times New Roman"/>
                <w:sz w:val="19"/>
                <w:szCs w:val="19"/>
              </w:rPr>
              <w:t>ской войны. Ход военных действий.</w:t>
            </w:r>
          </w:p>
        </w:tc>
        <w:tc>
          <w:tcPr>
            <w:tcW w:w="340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9"/>
                <w:szCs w:val="19"/>
              </w:rPr>
              <w:t>Раскрывать</w:t>
            </w:r>
            <w:r w:rsidRPr="00FF1055">
              <w:rPr>
                <w:rFonts w:eastAsia="Times New Roman"/>
                <w:sz w:val="19"/>
                <w:szCs w:val="19"/>
              </w:rPr>
              <w:t>,  каковы  были  по</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Итоги  Ливонской  войны.  Борьба  с</w:t>
            </w:r>
          </w:p>
        </w:tc>
        <w:tc>
          <w:tcPr>
            <w:tcW w:w="11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следствия</w:t>
            </w:r>
          </w:p>
        </w:tc>
        <w:tc>
          <w:tcPr>
            <w:tcW w:w="1500" w:type="dxa"/>
            <w:vAlign w:val="bottom"/>
          </w:tcPr>
          <w:p w:rsidR="00384B12" w:rsidRPr="00FF1055" w:rsidRDefault="00384B12" w:rsidP="001E32BB">
            <w:pPr>
              <w:spacing w:line="210" w:lineRule="exact"/>
              <w:ind w:left="220"/>
              <w:rPr>
                <w:sz w:val="20"/>
                <w:szCs w:val="20"/>
              </w:rPr>
            </w:pPr>
            <w:r w:rsidRPr="00FF1055">
              <w:rPr>
                <w:rFonts w:eastAsia="Times New Roman"/>
                <w:sz w:val="19"/>
                <w:szCs w:val="19"/>
              </w:rPr>
              <w:t>Ливонской</w:t>
            </w:r>
          </w:p>
        </w:tc>
        <w:tc>
          <w:tcPr>
            <w:tcW w:w="78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войны</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6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набегами крымского хана. Сибирское</w:t>
            </w:r>
          </w:p>
        </w:tc>
        <w:tc>
          <w:tcPr>
            <w:tcW w:w="3400" w:type="dxa"/>
            <w:gridSpan w:val="3"/>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для Русского государства.</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60" w:type="dxa"/>
            <w:vAlign w:val="bottom"/>
          </w:tcPr>
          <w:p w:rsidR="00384B12" w:rsidRPr="00FF1055" w:rsidRDefault="00384B12" w:rsidP="001E32BB">
            <w:pPr>
              <w:ind w:left="100"/>
              <w:rPr>
                <w:sz w:val="20"/>
                <w:szCs w:val="20"/>
              </w:rPr>
            </w:pPr>
            <w:r w:rsidRPr="00FF1055">
              <w:rPr>
                <w:rFonts w:eastAsia="Times New Roman"/>
                <w:sz w:val="19"/>
                <w:szCs w:val="19"/>
              </w:rPr>
              <w:t>ханство  и  его  взаимоотношения  с</w:t>
            </w:r>
          </w:p>
        </w:tc>
        <w:tc>
          <w:tcPr>
            <w:tcW w:w="340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9"/>
                <w:szCs w:val="19"/>
              </w:rPr>
              <w:t xml:space="preserve">Использовать </w:t>
            </w:r>
            <w:r w:rsidRPr="00FF1055">
              <w:rPr>
                <w:rFonts w:eastAsia="Times New Roman"/>
                <w:sz w:val="19"/>
                <w:szCs w:val="19"/>
              </w:rPr>
              <w:t>историческую кар</w:t>
            </w:r>
          </w:p>
        </w:tc>
      </w:tr>
      <w:tr w:rsidR="00384B12" w:rsidRPr="00FF1055" w:rsidTr="001E32BB">
        <w:trPr>
          <w:trHeight w:val="368"/>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960" w:type="dxa"/>
            <w:vAlign w:val="bottom"/>
          </w:tcPr>
          <w:p w:rsidR="00384B12" w:rsidRPr="00FF1055" w:rsidRDefault="00384B12" w:rsidP="001E32BB">
            <w:pPr>
              <w:rPr>
                <w:sz w:val="24"/>
                <w:szCs w:val="24"/>
              </w:rPr>
            </w:pPr>
          </w:p>
        </w:tc>
        <w:tc>
          <w:tcPr>
            <w:tcW w:w="1120" w:type="dxa"/>
            <w:vAlign w:val="bottom"/>
          </w:tcPr>
          <w:p w:rsidR="00384B12" w:rsidRPr="00FF1055" w:rsidRDefault="00384B12" w:rsidP="001E32BB">
            <w:pPr>
              <w:rPr>
                <w:sz w:val="24"/>
                <w:szCs w:val="24"/>
              </w:rPr>
            </w:pPr>
          </w:p>
        </w:tc>
        <w:tc>
          <w:tcPr>
            <w:tcW w:w="1500" w:type="dxa"/>
            <w:vAlign w:val="bottom"/>
          </w:tcPr>
          <w:p w:rsidR="00384B12" w:rsidRPr="00FF1055" w:rsidRDefault="00384B12" w:rsidP="001E32BB">
            <w:pPr>
              <w:rPr>
                <w:sz w:val="24"/>
                <w:szCs w:val="24"/>
              </w:rPr>
            </w:pPr>
          </w:p>
        </w:tc>
        <w:tc>
          <w:tcPr>
            <w:tcW w:w="780" w:type="dxa"/>
            <w:tcBorders>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42</w:t>
            </w:r>
          </w:p>
        </w:tc>
      </w:tr>
    </w:tbl>
    <w:p w:rsidR="00384B12" w:rsidRPr="00FF1055" w:rsidRDefault="00384B12" w:rsidP="00384B12">
      <w:pPr>
        <w:sectPr w:rsidR="00384B12" w:rsidRPr="00FF1055">
          <w:pgSz w:w="12760" w:h="8220" w:orient="landscape"/>
          <w:pgMar w:top="1052" w:right="816" w:bottom="0" w:left="1060" w:header="0" w:footer="0" w:gutter="0"/>
          <w:cols w:num="2" w:space="720" w:equalWidth="0">
            <w:col w:w="10560" w:space="79"/>
            <w:col w:w="241"/>
          </w:cols>
        </w:sectPr>
      </w:pPr>
    </w:p>
    <w:p w:rsidR="00384B12" w:rsidRPr="00FF1055" w:rsidRDefault="00384B12" w:rsidP="00384B12">
      <w:pPr>
        <w:spacing w:line="1" w:lineRule="exact"/>
        <w:rPr>
          <w:sz w:val="20"/>
          <w:szCs w:val="20"/>
        </w:rPr>
      </w:pPr>
      <w:bookmarkStart w:id="41" w:name="page45"/>
      <w:bookmarkEnd w:id="41"/>
    </w:p>
    <w:tbl>
      <w:tblPr>
        <w:tblW w:w="0" w:type="auto"/>
        <w:tblInd w:w="10" w:type="dxa"/>
        <w:tblLayout w:type="fixed"/>
        <w:tblCellMar>
          <w:left w:w="0" w:type="dxa"/>
          <w:right w:w="0" w:type="dxa"/>
        </w:tblCellMar>
        <w:tblLook w:val="04A0" w:firstRow="1" w:lastRow="0" w:firstColumn="1" w:lastColumn="0" w:noHBand="0" w:noVBand="1"/>
      </w:tblPr>
      <w:tblGrid>
        <w:gridCol w:w="3200"/>
        <w:gridCol w:w="520"/>
        <w:gridCol w:w="1020"/>
        <w:gridCol w:w="700"/>
        <w:gridCol w:w="1740"/>
        <w:gridCol w:w="1280"/>
        <w:gridCol w:w="480"/>
        <w:gridCol w:w="1000"/>
        <w:gridCol w:w="620"/>
        <w:gridCol w:w="280"/>
        <w:gridCol w:w="20"/>
      </w:tblGrid>
      <w:tr w:rsidR="00384B12" w:rsidRPr="00FF1055" w:rsidTr="001E32BB">
        <w:trPr>
          <w:trHeight w:val="499"/>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Россией. Поход Ермака. Присоедине</w:t>
            </w: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ту  для  характеристики  роста</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5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ние</w:t>
            </w:r>
          </w:p>
        </w:tc>
        <w:tc>
          <w:tcPr>
            <w:tcW w:w="1020" w:type="dxa"/>
            <w:vAlign w:val="bottom"/>
          </w:tcPr>
          <w:p w:rsidR="00384B12" w:rsidRPr="00FF1055" w:rsidRDefault="00384B12" w:rsidP="001E32BB">
            <w:pPr>
              <w:spacing w:line="210" w:lineRule="exact"/>
              <w:ind w:left="60"/>
              <w:rPr>
                <w:sz w:val="20"/>
                <w:szCs w:val="20"/>
              </w:rPr>
            </w:pPr>
            <w:r w:rsidRPr="00FF1055">
              <w:rPr>
                <w:rFonts w:eastAsia="Times New Roman"/>
                <w:sz w:val="19"/>
                <w:szCs w:val="19"/>
              </w:rPr>
              <w:t>Западной</w:t>
            </w:r>
          </w:p>
        </w:tc>
        <w:tc>
          <w:tcPr>
            <w:tcW w:w="244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Сибири.  Расширение</w:t>
            </w:r>
          </w:p>
        </w:tc>
        <w:tc>
          <w:tcPr>
            <w:tcW w:w="128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территории</w:t>
            </w:r>
          </w:p>
        </w:tc>
        <w:tc>
          <w:tcPr>
            <w:tcW w:w="148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Московского</w:t>
            </w:r>
          </w:p>
        </w:tc>
        <w:tc>
          <w:tcPr>
            <w:tcW w:w="62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госу</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территории государства и его много</w:t>
            </w:r>
          </w:p>
        </w:tc>
        <w:tc>
          <w:tcPr>
            <w:tcW w:w="3380" w:type="dxa"/>
            <w:gridSpan w:val="4"/>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дарства,  хода  Ливонской  вой</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национальный характер.</w:t>
            </w:r>
          </w:p>
        </w:tc>
        <w:tc>
          <w:tcPr>
            <w:tcW w:w="2760" w:type="dxa"/>
            <w:gridSpan w:val="3"/>
            <w:vAlign w:val="bottom"/>
          </w:tcPr>
          <w:p w:rsidR="00384B12" w:rsidRPr="00FF1055" w:rsidRDefault="00384B12" w:rsidP="001E32BB">
            <w:pPr>
              <w:spacing w:line="210" w:lineRule="exact"/>
              <w:ind w:left="80"/>
              <w:rPr>
                <w:sz w:val="20"/>
                <w:szCs w:val="20"/>
              </w:rPr>
            </w:pPr>
            <w:r w:rsidRPr="00FF1055">
              <w:rPr>
                <w:rFonts w:eastAsia="Times New Roman"/>
                <w:sz w:val="19"/>
                <w:szCs w:val="19"/>
              </w:rPr>
              <w:t>ны, похода Ермака и др.</w:t>
            </w:r>
          </w:p>
        </w:tc>
        <w:tc>
          <w:tcPr>
            <w:tcW w:w="6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03"/>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8"/>
                <w:szCs w:val="8"/>
              </w:rPr>
            </w:pPr>
          </w:p>
        </w:tc>
        <w:tc>
          <w:tcPr>
            <w:tcW w:w="3980" w:type="dxa"/>
            <w:gridSpan w:val="4"/>
            <w:tcBorders>
              <w:bottom w:val="single" w:sz="8" w:space="0" w:color="auto"/>
              <w:right w:val="single" w:sz="8" w:space="0" w:color="auto"/>
            </w:tcBorders>
            <w:vAlign w:val="bottom"/>
          </w:tcPr>
          <w:p w:rsidR="00384B12" w:rsidRPr="00FF1055" w:rsidRDefault="00384B12" w:rsidP="001E32BB">
            <w:pPr>
              <w:rPr>
                <w:sz w:val="8"/>
                <w:szCs w:val="8"/>
              </w:rPr>
            </w:pPr>
          </w:p>
        </w:tc>
        <w:tc>
          <w:tcPr>
            <w:tcW w:w="3380" w:type="dxa"/>
            <w:gridSpan w:val="4"/>
            <w:tcBorders>
              <w:bottom w:val="single" w:sz="8" w:space="0" w:color="auto"/>
              <w:right w:val="single" w:sz="8" w:space="0" w:color="auto"/>
            </w:tcBorders>
            <w:vAlign w:val="bottom"/>
          </w:tcPr>
          <w:p w:rsidR="00384B12" w:rsidRPr="00FF1055" w:rsidRDefault="00384B12" w:rsidP="001E32BB">
            <w:pPr>
              <w:rPr>
                <w:sz w:val="8"/>
                <w:szCs w:val="8"/>
              </w:rPr>
            </w:pPr>
          </w:p>
        </w:tc>
        <w:tc>
          <w:tcPr>
            <w:tcW w:w="280" w:type="dxa"/>
            <w:vAlign w:val="bottom"/>
          </w:tcPr>
          <w:p w:rsidR="00384B12" w:rsidRPr="00FF1055" w:rsidRDefault="00384B12" w:rsidP="001E32BB">
            <w:pPr>
              <w:rPr>
                <w:sz w:val="8"/>
                <w:szCs w:val="8"/>
              </w:rPr>
            </w:pPr>
          </w:p>
        </w:tc>
        <w:tc>
          <w:tcPr>
            <w:tcW w:w="0" w:type="dxa"/>
            <w:vAlign w:val="bottom"/>
          </w:tcPr>
          <w:p w:rsidR="00384B12" w:rsidRPr="00FF1055" w:rsidRDefault="00384B12" w:rsidP="001E32BB">
            <w:pPr>
              <w:rPr>
                <w:sz w:val="1"/>
                <w:szCs w:val="1"/>
              </w:rPr>
            </w:pPr>
          </w:p>
        </w:tc>
      </w:tr>
      <w:tr w:rsidR="00384B12" w:rsidRPr="00FF1055" w:rsidTr="001E32BB">
        <w:trPr>
          <w:trHeight w:val="289"/>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Опричнина.</w:t>
            </w: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28. </w:t>
            </w:r>
            <w:r w:rsidRPr="00FF1055">
              <w:rPr>
                <w:rFonts w:eastAsia="Times New Roman"/>
                <w:b/>
                <w:bCs/>
                <w:sz w:val="19"/>
                <w:szCs w:val="19"/>
              </w:rPr>
              <w:t>Опричнина и итоги правле</w:t>
            </w: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причины, сущность</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ния Ивана IV Грозного.</w:t>
            </w:r>
          </w:p>
        </w:tc>
        <w:tc>
          <w:tcPr>
            <w:tcW w:w="2760" w:type="dxa"/>
            <w:gridSpan w:val="3"/>
            <w:vAlign w:val="bottom"/>
          </w:tcPr>
          <w:p w:rsidR="00384B12" w:rsidRPr="00FF1055" w:rsidRDefault="00384B12" w:rsidP="001E32BB">
            <w:pPr>
              <w:spacing w:line="210" w:lineRule="exact"/>
              <w:ind w:left="80"/>
              <w:rPr>
                <w:sz w:val="20"/>
                <w:szCs w:val="20"/>
              </w:rPr>
            </w:pPr>
            <w:r w:rsidRPr="00FF1055">
              <w:rPr>
                <w:rFonts w:eastAsia="Times New Roman"/>
                <w:sz w:val="19"/>
                <w:szCs w:val="19"/>
              </w:rPr>
              <w:t>и последствия опричнины.</w:t>
            </w:r>
          </w:p>
        </w:tc>
        <w:tc>
          <w:tcPr>
            <w:tcW w:w="6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Обострение внутриполитической борь</w:t>
            </w:r>
          </w:p>
        </w:tc>
        <w:tc>
          <w:tcPr>
            <w:tcW w:w="1280" w:type="dxa"/>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Определять</w:t>
            </w:r>
          </w:p>
        </w:tc>
        <w:tc>
          <w:tcPr>
            <w:tcW w:w="2100" w:type="dxa"/>
            <w:gridSpan w:val="3"/>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своё  отношение  к</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бы  в  начале  1560х  гг.  Падение</w:t>
            </w:r>
          </w:p>
        </w:tc>
        <w:tc>
          <w:tcPr>
            <w:tcW w:w="128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опричному</w:t>
            </w:r>
          </w:p>
        </w:tc>
        <w:tc>
          <w:tcPr>
            <w:tcW w:w="2100" w:type="dxa"/>
            <w:gridSpan w:val="3"/>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террору  на  основе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Избранной рады. Смена внутриполи</w:t>
            </w:r>
          </w:p>
        </w:tc>
        <w:tc>
          <w:tcPr>
            <w:tcW w:w="3380" w:type="dxa"/>
            <w:gridSpan w:val="4"/>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анализа  документов,  отрывков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4"/>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тического  курса.  Сущность  и  цели</w:t>
            </w:r>
          </w:p>
        </w:tc>
        <w:tc>
          <w:tcPr>
            <w:tcW w:w="2760" w:type="dxa"/>
            <w:gridSpan w:val="3"/>
            <w:vAlign w:val="bottom"/>
          </w:tcPr>
          <w:p w:rsidR="00384B12" w:rsidRPr="00FF1055" w:rsidRDefault="00384B12" w:rsidP="001E32BB">
            <w:pPr>
              <w:spacing w:line="202" w:lineRule="exact"/>
              <w:ind w:left="80"/>
              <w:rPr>
                <w:sz w:val="20"/>
                <w:szCs w:val="20"/>
              </w:rPr>
            </w:pPr>
            <w:r w:rsidRPr="00FF1055">
              <w:rPr>
                <w:rFonts w:eastAsia="Times New Roman"/>
                <w:sz w:val="19"/>
                <w:szCs w:val="19"/>
              </w:rPr>
              <w:t>из работ историков.</w:t>
            </w:r>
          </w:p>
        </w:tc>
        <w:tc>
          <w:tcPr>
            <w:tcW w:w="62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опричной  политики.  Опричный  тер</w:t>
            </w:r>
          </w:p>
        </w:tc>
        <w:tc>
          <w:tcPr>
            <w:tcW w:w="1280" w:type="dxa"/>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Объяснять</w:t>
            </w:r>
          </w:p>
        </w:tc>
        <w:tc>
          <w:tcPr>
            <w:tcW w:w="2100" w:type="dxa"/>
            <w:gridSpan w:val="3"/>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значение  учрежде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4"/>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рор. Позиция Православной церкви.</w:t>
            </w:r>
          </w:p>
        </w:tc>
        <w:tc>
          <w:tcPr>
            <w:tcW w:w="2760" w:type="dxa"/>
            <w:gridSpan w:val="3"/>
            <w:vAlign w:val="bottom"/>
          </w:tcPr>
          <w:p w:rsidR="00384B12" w:rsidRPr="00FF1055" w:rsidRDefault="00384B12" w:rsidP="001E32BB">
            <w:pPr>
              <w:spacing w:line="202" w:lineRule="exact"/>
              <w:ind w:left="80"/>
              <w:rPr>
                <w:sz w:val="20"/>
                <w:szCs w:val="20"/>
              </w:rPr>
            </w:pPr>
            <w:r w:rsidRPr="00FF1055">
              <w:rPr>
                <w:rFonts w:eastAsia="Times New Roman"/>
                <w:sz w:val="19"/>
                <w:szCs w:val="19"/>
              </w:rPr>
              <w:t>ния патриаршества.</w:t>
            </w:r>
          </w:p>
        </w:tc>
        <w:tc>
          <w:tcPr>
            <w:tcW w:w="62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Ликвидация  последних  уделов.  По</w:t>
            </w: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Составлять </w:t>
            </w:r>
            <w:r w:rsidRPr="00FF1055">
              <w:rPr>
                <w:rFonts w:eastAsia="Times New Roman"/>
                <w:sz w:val="19"/>
                <w:szCs w:val="19"/>
              </w:rPr>
              <w:t>характеристику Ива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4"/>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ход Ивана IV на Новгород. Итоги оп</w:t>
            </w:r>
          </w:p>
        </w:tc>
        <w:tc>
          <w:tcPr>
            <w:tcW w:w="176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на IV Грозного.</w:t>
            </w:r>
          </w:p>
        </w:tc>
        <w:tc>
          <w:tcPr>
            <w:tcW w:w="1000" w:type="dxa"/>
            <w:vAlign w:val="bottom"/>
          </w:tcPr>
          <w:p w:rsidR="00384B12" w:rsidRPr="00FF1055" w:rsidRDefault="00384B12" w:rsidP="001E32BB">
            <w:pPr>
              <w:rPr>
                <w:sz w:val="17"/>
                <w:szCs w:val="17"/>
              </w:rPr>
            </w:pPr>
          </w:p>
        </w:tc>
        <w:tc>
          <w:tcPr>
            <w:tcW w:w="62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240" w:type="dxa"/>
            <w:gridSpan w:val="3"/>
            <w:vAlign w:val="bottom"/>
          </w:tcPr>
          <w:p w:rsidR="00384B12" w:rsidRPr="00FF1055" w:rsidRDefault="00384B12" w:rsidP="001E32BB">
            <w:pPr>
              <w:ind w:left="100"/>
              <w:rPr>
                <w:sz w:val="20"/>
                <w:szCs w:val="20"/>
              </w:rPr>
            </w:pPr>
            <w:r w:rsidRPr="00FF1055">
              <w:rPr>
                <w:rFonts w:eastAsia="Times New Roman"/>
                <w:sz w:val="19"/>
                <w:szCs w:val="19"/>
              </w:rPr>
              <w:t>ричной политики.</w:t>
            </w:r>
          </w:p>
        </w:tc>
        <w:tc>
          <w:tcPr>
            <w:tcW w:w="1740" w:type="dxa"/>
            <w:tcBorders>
              <w:right w:val="single" w:sz="8" w:space="0" w:color="auto"/>
            </w:tcBorders>
            <w:vAlign w:val="bottom"/>
          </w:tcPr>
          <w:p w:rsidR="00384B12" w:rsidRPr="00FF1055" w:rsidRDefault="00384B12" w:rsidP="001E32BB">
            <w:pPr>
              <w:rPr>
                <w:sz w:val="18"/>
                <w:szCs w:val="18"/>
              </w:rPr>
            </w:pPr>
          </w:p>
        </w:tc>
        <w:tc>
          <w:tcPr>
            <w:tcW w:w="1760" w:type="dxa"/>
            <w:gridSpan w:val="2"/>
            <w:vAlign w:val="bottom"/>
          </w:tcPr>
          <w:p w:rsidR="00384B12" w:rsidRPr="00FF1055" w:rsidRDefault="00384B12" w:rsidP="001E32BB">
            <w:pPr>
              <w:ind w:left="80"/>
              <w:rPr>
                <w:sz w:val="20"/>
                <w:szCs w:val="20"/>
              </w:rPr>
            </w:pPr>
            <w:r w:rsidRPr="00FF1055">
              <w:rPr>
                <w:rFonts w:eastAsia="Times New Roman"/>
                <w:b/>
                <w:bCs/>
                <w:sz w:val="19"/>
                <w:szCs w:val="19"/>
              </w:rPr>
              <w:t xml:space="preserve">Представлять  </w:t>
            </w:r>
            <w:r w:rsidRPr="00FF1055">
              <w:rPr>
                <w:rFonts w:eastAsia="Times New Roman"/>
                <w:sz w:val="19"/>
                <w:szCs w:val="19"/>
              </w:rPr>
              <w:t>и</w:t>
            </w:r>
          </w:p>
        </w:tc>
        <w:tc>
          <w:tcPr>
            <w:tcW w:w="1620" w:type="dxa"/>
            <w:gridSpan w:val="2"/>
            <w:tcBorders>
              <w:right w:val="single" w:sz="8" w:space="0" w:color="auto"/>
            </w:tcBorders>
            <w:vAlign w:val="bottom"/>
          </w:tcPr>
          <w:p w:rsidR="00384B12" w:rsidRPr="00FF1055" w:rsidRDefault="00384B12" w:rsidP="001E32BB">
            <w:pPr>
              <w:spacing w:line="216" w:lineRule="exact"/>
              <w:ind w:right="25"/>
              <w:jc w:val="right"/>
              <w:rPr>
                <w:sz w:val="20"/>
                <w:szCs w:val="20"/>
              </w:rPr>
            </w:pPr>
            <w:r w:rsidRPr="00FF1055">
              <w:rPr>
                <w:rFonts w:eastAsia="Times New Roman"/>
                <w:b/>
                <w:bCs/>
                <w:sz w:val="19"/>
                <w:szCs w:val="19"/>
              </w:rPr>
              <w:t>обосновывать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Социальноэкономическиепослед</w:t>
            </w:r>
          </w:p>
        </w:tc>
        <w:tc>
          <w:tcPr>
            <w:tcW w:w="3380" w:type="dxa"/>
            <w:gridSpan w:val="4"/>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оценку  итогов  правления  Ива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4"/>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ствия  опричнины  и  Ливонской  вой</w:t>
            </w:r>
          </w:p>
        </w:tc>
        <w:tc>
          <w:tcPr>
            <w:tcW w:w="176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на IV Грозного.</w:t>
            </w:r>
          </w:p>
        </w:tc>
        <w:tc>
          <w:tcPr>
            <w:tcW w:w="1000" w:type="dxa"/>
            <w:vAlign w:val="bottom"/>
          </w:tcPr>
          <w:p w:rsidR="00384B12" w:rsidRPr="00FF1055" w:rsidRDefault="00384B12" w:rsidP="001E32BB">
            <w:pPr>
              <w:rPr>
                <w:sz w:val="17"/>
                <w:szCs w:val="17"/>
              </w:rPr>
            </w:pPr>
          </w:p>
        </w:tc>
        <w:tc>
          <w:tcPr>
            <w:tcW w:w="62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520" w:type="dxa"/>
            <w:vAlign w:val="bottom"/>
          </w:tcPr>
          <w:p w:rsidR="00384B12" w:rsidRPr="00FF1055" w:rsidRDefault="00384B12" w:rsidP="001E32BB">
            <w:pPr>
              <w:ind w:left="100"/>
              <w:rPr>
                <w:sz w:val="20"/>
                <w:szCs w:val="20"/>
              </w:rPr>
            </w:pPr>
            <w:r w:rsidRPr="00FF1055">
              <w:rPr>
                <w:rFonts w:eastAsia="Times New Roman"/>
                <w:sz w:val="19"/>
                <w:szCs w:val="19"/>
              </w:rPr>
              <w:t>ны.</w:t>
            </w:r>
          </w:p>
        </w:tc>
        <w:tc>
          <w:tcPr>
            <w:tcW w:w="1720" w:type="dxa"/>
            <w:gridSpan w:val="2"/>
            <w:vAlign w:val="bottom"/>
          </w:tcPr>
          <w:p w:rsidR="00384B12" w:rsidRPr="00FF1055" w:rsidRDefault="00384B12" w:rsidP="001E32BB">
            <w:pPr>
              <w:ind w:left="300"/>
              <w:rPr>
                <w:sz w:val="20"/>
                <w:szCs w:val="20"/>
              </w:rPr>
            </w:pPr>
            <w:r w:rsidRPr="00FF1055">
              <w:rPr>
                <w:rFonts w:eastAsia="Times New Roman"/>
                <w:sz w:val="19"/>
                <w:szCs w:val="19"/>
              </w:rPr>
              <w:t>Дальнейшее</w:t>
            </w:r>
          </w:p>
        </w:tc>
        <w:tc>
          <w:tcPr>
            <w:tcW w:w="1740" w:type="dxa"/>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закрепощение</w:t>
            </w: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Систематизировать </w:t>
            </w:r>
            <w:r w:rsidRPr="00FF1055">
              <w:rPr>
                <w:rFonts w:eastAsia="Times New Roman"/>
                <w:sz w:val="19"/>
                <w:szCs w:val="19"/>
              </w:rPr>
              <w:t>материал об</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54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крестьян.</w:t>
            </w:r>
          </w:p>
        </w:tc>
        <w:tc>
          <w:tcPr>
            <w:tcW w:w="700" w:type="dxa"/>
            <w:vAlign w:val="bottom"/>
          </w:tcPr>
          <w:p w:rsidR="00384B12" w:rsidRPr="00FF1055" w:rsidRDefault="00384B12" w:rsidP="001E32BB">
            <w:pPr>
              <w:rPr>
                <w:sz w:val="18"/>
                <w:szCs w:val="18"/>
              </w:rPr>
            </w:pPr>
          </w:p>
        </w:tc>
        <w:tc>
          <w:tcPr>
            <w:tcW w:w="1740" w:type="dxa"/>
            <w:tcBorders>
              <w:right w:val="single" w:sz="8" w:space="0" w:color="auto"/>
            </w:tcBorders>
            <w:vAlign w:val="bottom"/>
          </w:tcPr>
          <w:p w:rsidR="00384B12" w:rsidRPr="00FF1055" w:rsidRDefault="00384B12" w:rsidP="001E32BB">
            <w:pPr>
              <w:rPr>
                <w:sz w:val="18"/>
                <w:szCs w:val="18"/>
              </w:rPr>
            </w:pPr>
          </w:p>
        </w:tc>
        <w:tc>
          <w:tcPr>
            <w:tcW w:w="3380" w:type="dxa"/>
            <w:gridSpan w:val="4"/>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основных процессах социально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520" w:type="dxa"/>
            <w:vAlign w:val="bottom"/>
          </w:tcPr>
          <w:p w:rsidR="00384B12" w:rsidRPr="00FF1055" w:rsidRDefault="00384B12" w:rsidP="001E32BB">
            <w:pPr>
              <w:rPr>
                <w:sz w:val="18"/>
                <w:szCs w:val="18"/>
              </w:rPr>
            </w:pPr>
          </w:p>
        </w:tc>
        <w:tc>
          <w:tcPr>
            <w:tcW w:w="1020" w:type="dxa"/>
            <w:vAlign w:val="bottom"/>
          </w:tcPr>
          <w:p w:rsidR="00384B12" w:rsidRPr="00FF1055" w:rsidRDefault="00384B12" w:rsidP="001E32BB">
            <w:pPr>
              <w:rPr>
                <w:sz w:val="18"/>
                <w:szCs w:val="18"/>
              </w:rPr>
            </w:pPr>
          </w:p>
        </w:tc>
        <w:tc>
          <w:tcPr>
            <w:tcW w:w="700" w:type="dxa"/>
            <w:vAlign w:val="bottom"/>
          </w:tcPr>
          <w:p w:rsidR="00384B12" w:rsidRPr="00FF1055" w:rsidRDefault="00384B12" w:rsidP="001E32BB">
            <w:pPr>
              <w:rPr>
                <w:sz w:val="18"/>
                <w:szCs w:val="18"/>
              </w:rPr>
            </w:pPr>
          </w:p>
        </w:tc>
        <w:tc>
          <w:tcPr>
            <w:tcW w:w="1740" w:type="dxa"/>
            <w:tcBorders>
              <w:right w:val="single" w:sz="8" w:space="0" w:color="auto"/>
            </w:tcBorders>
            <w:vAlign w:val="bottom"/>
          </w:tcPr>
          <w:p w:rsidR="00384B12" w:rsidRPr="00FF1055" w:rsidRDefault="00384B12" w:rsidP="001E32BB">
            <w:pPr>
              <w:rPr>
                <w:sz w:val="18"/>
                <w:szCs w:val="18"/>
              </w:rPr>
            </w:pPr>
          </w:p>
        </w:tc>
        <w:tc>
          <w:tcPr>
            <w:tcW w:w="3380" w:type="dxa"/>
            <w:gridSpan w:val="4"/>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экономического и политическо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520" w:type="dxa"/>
            <w:vAlign w:val="bottom"/>
          </w:tcPr>
          <w:p w:rsidR="00384B12" w:rsidRPr="00FF1055" w:rsidRDefault="00384B12" w:rsidP="001E32BB">
            <w:pPr>
              <w:rPr>
                <w:sz w:val="18"/>
                <w:szCs w:val="18"/>
              </w:rPr>
            </w:pPr>
          </w:p>
        </w:tc>
        <w:tc>
          <w:tcPr>
            <w:tcW w:w="1020" w:type="dxa"/>
            <w:vAlign w:val="bottom"/>
          </w:tcPr>
          <w:p w:rsidR="00384B12" w:rsidRPr="00FF1055" w:rsidRDefault="00384B12" w:rsidP="001E32BB">
            <w:pPr>
              <w:rPr>
                <w:sz w:val="18"/>
                <w:szCs w:val="18"/>
              </w:rPr>
            </w:pPr>
          </w:p>
        </w:tc>
        <w:tc>
          <w:tcPr>
            <w:tcW w:w="700" w:type="dxa"/>
            <w:vAlign w:val="bottom"/>
          </w:tcPr>
          <w:p w:rsidR="00384B12" w:rsidRPr="00FF1055" w:rsidRDefault="00384B12" w:rsidP="001E32BB">
            <w:pPr>
              <w:rPr>
                <w:sz w:val="18"/>
                <w:szCs w:val="18"/>
              </w:rPr>
            </w:pPr>
          </w:p>
        </w:tc>
        <w:tc>
          <w:tcPr>
            <w:tcW w:w="1740" w:type="dxa"/>
            <w:tcBorders>
              <w:right w:val="single" w:sz="8" w:space="0" w:color="auto"/>
            </w:tcBorders>
            <w:vAlign w:val="bottom"/>
          </w:tcPr>
          <w:p w:rsidR="00384B12" w:rsidRPr="00FF1055" w:rsidRDefault="00384B12" w:rsidP="001E32BB">
            <w:pPr>
              <w:rPr>
                <w:sz w:val="18"/>
                <w:szCs w:val="18"/>
              </w:rPr>
            </w:pPr>
          </w:p>
        </w:tc>
        <w:tc>
          <w:tcPr>
            <w:tcW w:w="3380" w:type="dxa"/>
            <w:gridSpan w:val="4"/>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го  развития  страны  в  XVI  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520" w:type="dxa"/>
            <w:vAlign w:val="bottom"/>
          </w:tcPr>
          <w:p w:rsidR="00384B12" w:rsidRPr="00FF1055" w:rsidRDefault="00384B12" w:rsidP="001E32BB">
            <w:pPr>
              <w:rPr>
                <w:sz w:val="18"/>
                <w:szCs w:val="18"/>
              </w:rPr>
            </w:pPr>
          </w:p>
        </w:tc>
        <w:tc>
          <w:tcPr>
            <w:tcW w:w="1020" w:type="dxa"/>
            <w:vAlign w:val="bottom"/>
          </w:tcPr>
          <w:p w:rsidR="00384B12" w:rsidRPr="00FF1055" w:rsidRDefault="00384B12" w:rsidP="001E32BB">
            <w:pPr>
              <w:rPr>
                <w:sz w:val="18"/>
                <w:szCs w:val="18"/>
              </w:rPr>
            </w:pPr>
          </w:p>
        </w:tc>
        <w:tc>
          <w:tcPr>
            <w:tcW w:w="700" w:type="dxa"/>
            <w:vAlign w:val="bottom"/>
          </w:tcPr>
          <w:p w:rsidR="00384B12" w:rsidRPr="00FF1055" w:rsidRDefault="00384B12" w:rsidP="001E32BB">
            <w:pPr>
              <w:rPr>
                <w:sz w:val="18"/>
                <w:szCs w:val="18"/>
              </w:rPr>
            </w:pPr>
          </w:p>
        </w:tc>
        <w:tc>
          <w:tcPr>
            <w:tcW w:w="1740" w:type="dxa"/>
            <w:tcBorders>
              <w:right w:val="single" w:sz="8" w:space="0" w:color="auto"/>
            </w:tcBorders>
            <w:vAlign w:val="bottom"/>
          </w:tcPr>
          <w:p w:rsidR="00384B12" w:rsidRPr="00FF1055" w:rsidRDefault="00384B12" w:rsidP="001E32BB">
            <w:pPr>
              <w:rPr>
                <w:sz w:val="18"/>
                <w:szCs w:val="18"/>
              </w:rPr>
            </w:pPr>
          </w:p>
        </w:tc>
        <w:tc>
          <w:tcPr>
            <w:tcW w:w="176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(закрепощение</w:t>
            </w:r>
          </w:p>
        </w:tc>
        <w:tc>
          <w:tcPr>
            <w:tcW w:w="1000" w:type="dxa"/>
            <w:vAlign w:val="bottom"/>
          </w:tcPr>
          <w:p w:rsidR="00384B12" w:rsidRPr="00FF1055" w:rsidRDefault="00384B12" w:rsidP="001E32BB">
            <w:pPr>
              <w:spacing w:line="210" w:lineRule="exact"/>
              <w:ind w:left="20"/>
              <w:rPr>
                <w:sz w:val="20"/>
                <w:szCs w:val="20"/>
              </w:rPr>
            </w:pPr>
            <w:r w:rsidRPr="00FF1055">
              <w:rPr>
                <w:rFonts w:eastAsia="Times New Roman"/>
                <w:sz w:val="19"/>
                <w:szCs w:val="19"/>
              </w:rPr>
              <w:t>крестьян,</w:t>
            </w:r>
          </w:p>
        </w:tc>
        <w:tc>
          <w:tcPr>
            <w:tcW w:w="62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ук</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520" w:type="dxa"/>
            <w:vAlign w:val="bottom"/>
          </w:tcPr>
          <w:p w:rsidR="00384B12" w:rsidRPr="00FF1055" w:rsidRDefault="00384B12" w:rsidP="001E32BB">
            <w:pPr>
              <w:rPr>
                <w:sz w:val="18"/>
                <w:szCs w:val="18"/>
              </w:rPr>
            </w:pPr>
          </w:p>
        </w:tc>
        <w:tc>
          <w:tcPr>
            <w:tcW w:w="1020" w:type="dxa"/>
            <w:vAlign w:val="bottom"/>
          </w:tcPr>
          <w:p w:rsidR="00384B12" w:rsidRPr="00FF1055" w:rsidRDefault="00384B12" w:rsidP="001E32BB">
            <w:pPr>
              <w:rPr>
                <w:sz w:val="18"/>
                <w:szCs w:val="18"/>
              </w:rPr>
            </w:pPr>
          </w:p>
        </w:tc>
        <w:tc>
          <w:tcPr>
            <w:tcW w:w="700" w:type="dxa"/>
            <w:vAlign w:val="bottom"/>
          </w:tcPr>
          <w:p w:rsidR="00384B12" w:rsidRPr="00FF1055" w:rsidRDefault="00384B12" w:rsidP="001E32BB">
            <w:pPr>
              <w:rPr>
                <w:sz w:val="18"/>
                <w:szCs w:val="18"/>
              </w:rPr>
            </w:pPr>
          </w:p>
        </w:tc>
        <w:tc>
          <w:tcPr>
            <w:tcW w:w="1740" w:type="dxa"/>
            <w:tcBorders>
              <w:right w:val="single" w:sz="8" w:space="0" w:color="auto"/>
            </w:tcBorders>
            <w:vAlign w:val="bottom"/>
          </w:tcPr>
          <w:p w:rsidR="00384B12" w:rsidRPr="00FF1055" w:rsidRDefault="00384B12" w:rsidP="001E32BB">
            <w:pPr>
              <w:rPr>
                <w:sz w:val="18"/>
                <w:szCs w:val="18"/>
              </w:rPr>
            </w:pPr>
          </w:p>
        </w:tc>
        <w:tc>
          <w:tcPr>
            <w:tcW w:w="3380" w:type="dxa"/>
            <w:gridSpan w:val="4"/>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репление самодержавия и др.).</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42"/>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2"/>
                <w:szCs w:val="12"/>
              </w:rPr>
            </w:pPr>
          </w:p>
        </w:tc>
        <w:tc>
          <w:tcPr>
            <w:tcW w:w="3980" w:type="dxa"/>
            <w:gridSpan w:val="4"/>
            <w:tcBorders>
              <w:bottom w:val="single" w:sz="8" w:space="0" w:color="auto"/>
              <w:right w:val="single" w:sz="8" w:space="0" w:color="auto"/>
            </w:tcBorders>
            <w:vAlign w:val="bottom"/>
          </w:tcPr>
          <w:p w:rsidR="00384B12" w:rsidRPr="00FF1055" w:rsidRDefault="00384B12" w:rsidP="001E32BB">
            <w:pPr>
              <w:rPr>
                <w:sz w:val="12"/>
                <w:szCs w:val="12"/>
              </w:rPr>
            </w:pPr>
          </w:p>
        </w:tc>
        <w:tc>
          <w:tcPr>
            <w:tcW w:w="3380" w:type="dxa"/>
            <w:gridSpan w:val="4"/>
            <w:tcBorders>
              <w:bottom w:val="single" w:sz="8" w:space="0" w:color="auto"/>
              <w:right w:val="single" w:sz="8" w:space="0" w:color="auto"/>
            </w:tcBorders>
            <w:vAlign w:val="bottom"/>
          </w:tcPr>
          <w:p w:rsidR="00384B12" w:rsidRPr="00FF1055" w:rsidRDefault="00384B12" w:rsidP="001E32BB">
            <w:pPr>
              <w:rPr>
                <w:sz w:val="12"/>
                <w:szCs w:val="12"/>
              </w:rPr>
            </w:pPr>
          </w:p>
        </w:tc>
        <w:tc>
          <w:tcPr>
            <w:tcW w:w="280" w:type="dxa"/>
            <w:vAlign w:val="bottom"/>
          </w:tcPr>
          <w:p w:rsidR="00384B12" w:rsidRPr="00FF1055" w:rsidRDefault="00384B12" w:rsidP="001E32BB">
            <w:pPr>
              <w:rPr>
                <w:sz w:val="12"/>
                <w:szCs w:val="12"/>
              </w:rPr>
            </w:pPr>
          </w:p>
        </w:tc>
        <w:tc>
          <w:tcPr>
            <w:tcW w:w="0" w:type="dxa"/>
            <w:vAlign w:val="bottom"/>
          </w:tcPr>
          <w:p w:rsidR="00384B12" w:rsidRPr="00FF1055" w:rsidRDefault="00384B12" w:rsidP="001E32BB">
            <w:pPr>
              <w:rPr>
                <w:sz w:val="1"/>
                <w:szCs w:val="1"/>
              </w:rPr>
            </w:pPr>
          </w:p>
        </w:tc>
      </w:tr>
      <w:tr w:rsidR="00384B12" w:rsidRPr="00FF1055" w:rsidTr="001E32BB">
        <w:trPr>
          <w:trHeight w:val="25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Культура в XVI в.</w:t>
            </w: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29. </w:t>
            </w:r>
            <w:r w:rsidRPr="00FF1055">
              <w:rPr>
                <w:rFonts w:eastAsia="Times New Roman"/>
                <w:b/>
                <w:bCs/>
                <w:sz w:val="19"/>
                <w:szCs w:val="19"/>
              </w:rPr>
              <w:t>Культура в XVI в.</w:t>
            </w: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Составлять </w:t>
            </w:r>
            <w:r w:rsidRPr="00FF1055">
              <w:rPr>
                <w:rFonts w:eastAsia="Times New Roman"/>
                <w:sz w:val="19"/>
                <w:szCs w:val="19"/>
              </w:rPr>
              <w:t>описание памятни</w:t>
            </w:r>
          </w:p>
        </w:tc>
        <w:tc>
          <w:tcPr>
            <w:tcW w:w="280" w:type="dxa"/>
            <w:vAlign w:val="bottom"/>
          </w:tcPr>
          <w:p w:rsidR="00384B12" w:rsidRPr="00FF1055" w:rsidRDefault="00384B12" w:rsidP="001E32BB"/>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1540" w:type="dxa"/>
            <w:gridSpan w:val="2"/>
            <w:vAlign w:val="bottom"/>
          </w:tcPr>
          <w:p w:rsidR="00384B12" w:rsidRPr="00FF1055" w:rsidRDefault="00384B12" w:rsidP="001E32BB">
            <w:pPr>
              <w:spacing w:line="202" w:lineRule="exact"/>
              <w:ind w:left="100"/>
              <w:rPr>
                <w:sz w:val="20"/>
                <w:szCs w:val="20"/>
              </w:rPr>
            </w:pPr>
            <w:r w:rsidRPr="00FF1055">
              <w:rPr>
                <w:rFonts w:eastAsia="Times New Roman"/>
                <w:sz w:val="19"/>
                <w:szCs w:val="19"/>
              </w:rPr>
              <w:t>Особенности</w:t>
            </w:r>
          </w:p>
        </w:tc>
        <w:tc>
          <w:tcPr>
            <w:tcW w:w="2440" w:type="dxa"/>
            <w:gridSpan w:val="2"/>
            <w:tcBorders>
              <w:right w:val="single" w:sz="8" w:space="0" w:color="auto"/>
            </w:tcBorders>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российской   культуры</w:t>
            </w:r>
          </w:p>
        </w:tc>
        <w:tc>
          <w:tcPr>
            <w:tcW w:w="3380" w:type="dxa"/>
            <w:gridSpan w:val="4"/>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ков  материальной  и  художест</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XVI  в.  Устное  народное  творчество.</w:t>
            </w:r>
          </w:p>
        </w:tc>
        <w:tc>
          <w:tcPr>
            <w:tcW w:w="3380" w:type="dxa"/>
            <w:gridSpan w:val="4"/>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 xml:space="preserve">венной культуры, </w:t>
            </w:r>
            <w:r w:rsidRPr="00FF1055">
              <w:rPr>
                <w:rFonts w:eastAsia="Times New Roman"/>
                <w:b/>
                <w:bCs/>
                <w:sz w:val="19"/>
                <w:szCs w:val="19"/>
              </w:rPr>
              <w:t>объяснять</w:t>
            </w:r>
            <w:r w:rsidRPr="00FF1055">
              <w:rPr>
                <w:rFonts w:eastAsia="Times New Roman"/>
                <w:sz w:val="19"/>
                <w:szCs w:val="19"/>
              </w:rPr>
              <w:t>, 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Просвещение. Развитие научных зна</w:t>
            </w: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 xml:space="preserve">чём  их  назначение,  </w:t>
            </w:r>
            <w:r w:rsidRPr="00FF1055">
              <w:rPr>
                <w:rFonts w:eastAsia="Times New Roman"/>
                <w:b/>
                <w:bCs/>
                <w:sz w:val="19"/>
                <w:szCs w:val="19"/>
              </w:rPr>
              <w:t>оценивать</w:t>
            </w: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43</w:t>
            </w: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320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3980" w:type="dxa"/>
            <w:gridSpan w:val="4"/>
            <w:vMerge w:val="restart"/>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ний.  Начало  книгопечатания.  Иван</w:t>
            </w:r>
          </w:p>
        </w:tc>
        <w:tc>
          <w:tcPr>
            <w:tcW w:w="1760" w:type="dxa"/>
            <w:gridSpan w:val="2"/>
            <w:vMerge w:val="restart"/>
            <w:vAlign w:val="bottom"/>
          </w:tcPr>
          <w:p w:rsidR="00384B12" w:rsidRPr="00FF1055" w:rsidRDefault="00384B12" w:rsidP="001E32BB">
            <w:pPr>
              <w:spacing w:line="210" w:lineRule="exact"/>
              <w:ind w:left="80"/>
              <w:rPr>
                <w:sz w:val="20"/>
                <w:szCs w:val="20"/>
              </w:rPr>
            </w:pPr>
            <w:r w:rsidRPr="00FF1055">
              <w:rPr>
                <w:rFonts w:eastAsia="Times New Roman"/>
                <w:sz w:val="19"/>
                <w:szCs w:val="19"/>
              </w:rPr>
              <w:t>их достоинства.</w:t>
            </w:r>
          </w:p>
        </w:tc>
        <w:tc>
          <w:tcPr>
            <w:tcW w:w="1000" w:type="dxa"/>
            <w:vAlign w:val="bottom"/>
          </w:tcPr>
          <w:p w:rsidR="00384B12" w:rsidRPr="00FF1055" w:rsidRDefault="00384B12" w:rsidP="001E32BB">
            <w:pPr>
              <w:rPr>
                <w:sz w:val="16"/>
                <w:szCs w:val="16"/>
              </w:rPr>
            </w:pPr>
          </w:p>
        </w:tc>
        <w:tc>
          <w:tcPr>
            <w:tcW w:w="620" w:type="dxa"/>
            <w:tcBorders>
              <w:right w:val="single" w:sz="8" w:space="0" w:color="auto"/>
            </w:tcBorders>
            <w:vAlign w:val="bottom"/>
          </w:tcPr>
          <w:p w:rsidR="00384B12" w:rsidRPr="00FF1055" w:rsidRDefault="00384B12" w:rsidP="001E32BB">
            <w:pPr>
              <w:rPr>
                <w:sz w:val="16"/>
                <w:szCs w:val="16"/>
              </w:rPr>
            </w:pPr>
          </w:p>
        </w:tc>
        <w:tc>
          <w:tcPr>
            <w:tcW w:w="28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3200" w:type="dxa"/>
            <w:tcBorders>
              <w:left w:val="single" w:sz="8" w:space="0" w:color="auto"/>
              <w:right w:val="single" w:sz="8" w:space="0" w:color="auto"/>
            </w:tcBorders>
            <w:vAlign w:val="bottom"/>
          </w:tcPr>
          <w:p w:rsidR="00384B12" w:rsidRPr="00FF1055" w:rsidRDefault="00384B12" w:rsidP="001E32BB">
            <w:pPr>
              <w:rPr>
                <w:sz w:val="2"/>
                <w:szCs w:val="2"/>
              </w:rPr>
            </w:pPr>
          </w:p>
        </w:tc>
        <w:tc>
          <w:tcPr>
            <w:tcW w:w="3980" w:type="dxa"/>
            <w:gridSpan w:val="4"/>
            <w:vMerge/>
            <w:tcBorders>
              <w:right w:val="single" w:sz="8" w:space="0" w:color="auto"/>
            </w:tcBorders>
            <w:vAlign w:val="bottom"/>
          </w:tcPr>
          <w:p w:rsidR="00384B12" w:rsidRPr="00FF1055" w:rsidRDefault="00384B12" w:rsidP="001E32BB">
            <w:pPr>
              <w:rPr>
                <w:sz w:val="2"/>
                <w:szCs w:val="2"/>
              </w:rPr>
            </w:pPr>
          </w:p>
        </w:tc>
        <w:tc>
          <w:tcPr>
            <w:tcW w:w="1760" w:type="dxa"/>
            <w:gridSpan w:val="2"/>
            <w:vMerge/>
            <w:vAlign w:val="bottom"/>
          </w:tcPr>
          <w:p w:rsidR="00384B12" w:rsidRPr="00FF1055" w:rsidRDefault="00384B12" w:rsidP="001E32BB">
            <w:pPr>
              <w:rPr>
                <w:sz w:val="2"/>
                <w:szCs w:val="2"/>
              </w:rPr>
            </w:pPr>
          </w:p>
        </w:tc>
        <w:tc>
          <w:tcPr>
            <w:tcW w:w="1000" w:type="dxa"/>
            <w:vAlign w:val="bottom"/>
          </w:tcPr>
          <w:p w:rsidR="00384B12" w:rsidRPr="00FF1055" w:rsidRDefault="00384B12" w:rsidP="001E32BB">
            <w:pPr>
              <w:rPr>
                <w:sz w:val="2"/>
                <w:szCs w:val="2"/>
              </w:rPr>
            </w:pPr>
          </w:p>
        </w:tc>
        <w:tc>
          <w:tcPr>
            <w:tcW w:w="620" w:type="dxa"/>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101"/>
        </w:trPr>
        <w:tc>
          <w:tcPr>
            <w:tcW w:w="3200" w:type="dxa"/>
            <w:tcBorders>
              <w:left w:val="single" w:sz="8" w:space="0" w:color="auto"/>
              <w:right w:val="single" w:sz="8" w:space="0" w:color="auto"/>
            </w:tcBorders>
            <w:vAlign w:val="bottom"/>
          </w:tcPr>
          <w:p w:rsidR="00384B12" w:rsidRPr="00FF1055" w:rsidRDefault="00384B12" w:rsidP="001E32BB">
            <w:pPr>
              <w:rPr>
                <w:sz w:val="8"/>
                <w:szCs w:val="8"/>
              </w:rPr>
            </w:pPr>
          </w:p>
        </w:tc>
        <w:tc>
          <w:tcPr>
            <w:tcW w:w="520" w:type="dxa"/>
            <w:vAlign w:val="bottom"/>
          </w:tcPr>
          <w:p w:rsidR="00384B12" w:rsidRPr="00FF1055" w:rsidRDefault="00384B12" w:rsidP="001E32BB">
            <w:pPr>
              <w:rPr>
                <w:sz w:val="8"/>
                <w:szCs w:val="8"/>
              </w:rPr>
            </w:pPr>
          </w:p>
        </w:tc>
        <w:tc>
          <w:tcPr>
            <w:tcW w:w="1020" w:type="dxa"/>
            <w:vAlign w:val="bottom"/>
          </w:tcPr>
          <w:p w:rsidR="00384B12" w:rsidRPr="00FF1055" w:rsidRDefault="00384B12" w:rsidP="001E32BB">
            <w:pPr>
              <w:rPr>
                <w:sz w:val="8"/>
                <w:szCs w:val="8"/>
              </w:rPr>
            </w:pPr>
          </w:p>
        </w:tc>
        <w:tc>
          <w:tcPr>
            <w:tcW w:w="700" w:type="dxa"/>
            <w:vAlign w:val="bottom"/>
          </w:tcPr>
          <w:p w:rsidR="00384B12" w:rsidRPr="00FF1055" w:rsidRDefault="00384B12" w:rsidP="001E32BB">
            <w:pPr>
              <w:rPr>
                <w:sz w:val="8"/>
                <w:szCs w:val="8"/>
              </w:rPr>
            </w:pPr>
          </w:p>
        </w:tc>
        <w:tc>
          <w:tcPr>
            <w:tcW w:w="1740" w:type="dxa"/>
            <w:tcBorders>
              <w:right w:val="single" w:sz="8" w:space="0" w:color="auto"/>
            </w:tcBorders>
            <w:vAlign w:val="bottom"/>
          </w:tcPr>
          <w:p w:rsidR="00384B12" w:rsidRPr="00FF1055" w:rsidRDefault="00384B12" w:rsidP="001E32BB">
            <w:pPr>
              <w:rPr>
                <w:sz w:val="8"/>
                <w:szCs w:val="8"/>
              </w:rPr>
            </w:pPr>
          </w:p>
        </w:tc>
        <w:tc>
          <w:tcPr>
            <w:tcW w:w="1280" w:type="dxa"/>
            <w:vAlign w:val="bottom"/>
          </w:tcPr>
          <w:p w:rsidR="00384B12" w:rsidRPr="00FF1055" w:rsidRDefault="00384B12" w:rsidP="001E32BB">
            <w:pPr>
              <w:rPr>
                <w:sz w:val="8"/>
                <w:szCs w:val="8"/>
              </w:rPr>
            </w:pPr>
          </w:p>
        </w:tc>
        <w:tc>
          <w:tcPr>
            <w:tcW w:w="480" w:type="dxa"/>
            <w:vAlign w:val="bottom"/>
          </w:tcPr>
          <w:p w:rsidR="00384B12" w:rsidRPr="00FF1055" w:rsidRDefault="00384B12" w:rsidP="001E32BB">
            <w:pPr>
              <w:rPr>
                <w:sz w:val="8"/>
                <w:szCs w:val="8"/>
              </w:rPr>
            </w:pPr>
          </w:p>
        </w:tc>
        <w:tc>
          <w:tcPr>
            <w:tcW w:w="1000" w:type="dxa"/>
            <w:vAlign w:val="bottom"/>
          </w:tcPr>
          <w:p w:rsidR="00384B12" w:rsidRPr="00FF1055" w:rsidRDefault="00384B12" w:rsidP="001E32BB">
            <w:pPr>
              <w:rPr>
                <w:sz w:val="8"/>
                <w:szCs w:val="8"/>
              </w:rPr>
            </w:pPr>
          </w:p>
        </w:tc>
        <w:tc>
          <w:tcPr>
            <w:tcW w:w="620" w:type="dxa"/>
            <w:tcBorders>
              <w:right w:val="single" w:sz="8" w:space="0" w:color="auto"/>
            </w:tcBorders>
            <w:vAlign w:val="bottom"/>
          </w:tcPr>
          <w:p w:rsidR="00384B12" w:rsidRPr="00FF1055" w:rsidRDefault="00384B12" w:rsidP="001E32BB">
            <w:pPr>
              <w:rPr>
                <w:sz w:val="8"/>
                <w:szCs w:val="8"/>
              </w:rPr>
            </w:pPr>
          </w:p>
        </w:tc>
        <w:tc>
          <w:tcPr>
            <w:tcW w:w="280" w:type="dxa"/>
            <w:vAlign w:val="bottom"/>
          </w:tcPr>
          <w:p w:rsidR="00384B12" w:rsidRPr="00FF1055" w:rsidRDefault="00384B12" w:rsidP="001E32BB">
            <w:pPr>
              <w:rPr>
                <w:sz w:val="8"/>
                <w:szCs w:val="8"/>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453" w:right="856" w:bottom="513" w:left="1060" w:header="0" w:footer="0" w:gutter="0"/>
          <w:cols w:space="720" w:equalWidth="0">
            <w:col w:w="10840"/>
          </w:cols>
        </w:sectPr>
      </w:pPr>
    </w:p>
    <w:p w:rsidR="00384B12" w:rsidRPr="00FF1055" w:rsidRDefault="00384B12" w:rsidP="00384B12">
      <w:pPr>
        <w:spacing w:line="1" w:lineRule="exact"/>
        <w:rPr>
          <w:sz w:val="20"/>
          <w:szCs w:val="20"/>
        </w:rPr>
      </w:pPr>
      <w:bookmarkStart w:id="42" w:name="page46"/>
      <w:bookmarkEnd w:id="42"/>
    </w:p>
    <w:tbl>
      <w:tblPr>
        <w:tblW w:w="0" w:type="auto"/>
        <w:tblInd w:w="10" w:type="dxa"/>
        <w:tblLayout w:type="fixed"/>
        <w:tblCellMar>
          <w:left w:w="0" w:type="dxa"/>
          <w:right w:w="0" w:type="dxa"/>
        </w:tblCellMar>
        <w:tblLook w:val="04A0" w:firstRow="1" w:lastRow="0" w:firstColumn="1" w:lastColumn="0" w:noHBand="0" w:noVBand="1"/>
      </w:tblPr>
      <w:tblGrid>
        <w:gridCol w:w="3200"/>
        <w:gridCol w:w="2340"/>
        <w:gridCol w:w="1640"/>
        <w:gridCol w:w="1860"/>
        <w:gridCol w:w="1220"/>
        <w:gridCol w:w="300"/>
      </w:tblGrid>
      <w:tr w:rsidR="00384B12" w:rsidRPr="00FF1055" w:rsidTr="001E32BB">
        <w:trPr>
          <w:trHeight w:val="236"/>
        </w:trPr>
        <w:tc>
          <w:tcPr>
            <w:tcW w:w="3200" w:type="dxa"/>
            <w:tcBorders>
              <w:left w:val="single" w:sz="8" w:space="0" w:color="auto"/>
              <w:right w:val="single" w:sz="8" w:space="0" w:color="auto"/>
            </w:tcBorders>
            <w:vAlign w:val="bottom"/>
          </w:tcPr>
          <w:p w:rsidR="00384B12" w:rsidRPr="00FF1055" w:rsidRDefault="00384B12" w:rsidP="001E32BB">
            <w:pPr>
              <w:rPr>
                <w:sz w:val="20"/>
                <w:szCs w:val="20"/>
              </w:rPr>
            </w:pP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Фёдоров.  Публицистика.  ЧетьиМи</w:t>
            </w:r>
          </w:p>
        </w:tc>
        <w:tc>
          <w:tcPr>
            <w:tcW w:w="1860" w:type="dxa"/>
            <w:vAlign w:val="bottom"/>
          </w:tcPr>
          <w:p w:rsidR="00384B12" w:rsidRPr="00FF1055" w:rsidRDefault="00384B12" w:rsidP="001E32BB">
            <w:pPr>
              <w:ind w:left="80"/>
              <w:rPr>
                <w:sz w:val="20"/>
                <w:szCs w:val="20"/>
              </w:rPr>
            </w:pPr>
            <w:r w:rsidRPr="00FF1055">
              <w:rPr>
                <w:rFonts w:eastAsia="Times New Roman"/>
                <w:b/>
                <w:bCs/>
                <w:sz w:val="19"/>
                <w:szCs w:val="19"/>
              </w:rPr>
              <w:t>Характеризовать</w:t>
            </w:r>
          </w:p>
        </w:tc>
        <w:tc>
          <w:tcPr>
            <w:tcW w:w="1520" w:type="dxa"/>
            <w:gridSpan w:val="2"/>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основные</w:t>
            </w:r>
          </w:p>
        </w:tc>
      </w:tr>
      <w:tr w:rsidR="00384B12" w:rsidRPr="00FF1055" w:rsidTr="001E32BB">
        <w:trPr>
          <w:trHeight w:val="209"/>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09" w:lineRule="exact"/>
              <w:ind w:left="100"/>
              <w:rPr>
                <w:sz w:val="20"/>
                <w:szCs w:val="20"/>
              </w:rPr>
            </w:pPr>
            <w:r w:rsidRPr="00FF1055">
              <w:rPr>
                <w:rFonts w:eastAsia="Times New Roman"/>
                <w:sz w:val="19"/>
                <w:szCs w:val="19"/>
              </w:rPr>
              <w:t>неи. Исторические повести. Житий</w:t>
            </w:r>
          </w:p>
        </w:tc>
        <w:tc>
          <w:tcPr>
            <w:tcW w:w="3380" w:type="dxa"/>
            <w:gridSpan w:val="3"/>
            <w:tcBorders>
              <w:right w:val="single" w:sz="8" w:space="0" w:color="auto"/>
            </w:tcBorders>
            <w:vAlign w:val="bottom"/>
          </w:tcPr>
          <w:p w:rsidR="00384B12" w:rsidRPr="00FF1055" w:rsidRDefault="00384B12" w:rsidP="001E32BB">
            <w:pPr>
              <w:spacing w:line="209" w:lineRule="exact"/>
              <w:ind w:left="80"/>
              <w:rPr>
                <w:sz w:val="20"/>
                <w:szCs w:val="20"/>
              </w:rPr>
            </w:pPr>
            <w:r w:rsidRPr="00FF1055">
              <w:rPr>
                <w:rFonts w:eastAsia="Times New Roman"/>
                <w:sz w:val="19"/>
                <w:szCs w:val="19"/>
              </w:rPr>
              <w:t>жанры религиозной и светской</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ная литература. Строительство шат</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литературы, существовавшие в</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2"/>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ровых храмов. Оборонное зодчество.</w:t>
            </w:r>
          </w:p>
        </w:tc>
        <w:tc>
          <w:tcPr>
            <w:tcW w:w="308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Московской Руси XVI в.</w:t>
            </w:r>
          </w:p>
        </w:tc>
        <w:tc>
          <w:tcPr>
            <w:tcW w:w="30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Живопись. Дионисий. Произведения</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Осуществлять  </w:t>
            </w:r>
            <w:r w:rsidRPr="00FF1055">
              <w:rPr>
                <w:rFonts w:eastAsia="Times New Roman"/>
                <w:sz w:val="19"/>
                <w:szCs w:val="19"/>
              </w:rPr>
              <w:t>поиск  информа</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декоративноприкладного искусства.</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ции для сообщений о памятни</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340" w:type="dxa"/>
            <w:vAlign w:val="bottom"/>
          </w:tcPr>
          <w:p w:rsidR="00384B12" w:rsidRPr="00FF1055" w:rsidRDefault="00384B12" w:rsidP="001E32BB">
            <w:pPr>
              <w:rPr>
                <w:sz w:val="18"/>
                <w:szCs w:val="18"/>
              </w:rPr>
            </w:pPr>
          </w:p>
        </w:tc>
        <w:tc>
          <w:tcPr>
            <w:tcW w:w="164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ках культуры XVI в. и их соз</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340" w:type="dxa"/>
            <w:vAlign w:val="bottom"/>
          </w:tcPr>
          <w:p w:rsidR="00384B12" w:rsidRPr="00FF1055" w:rsidRDefault="00384B12" w:rsidP="001E32BB">
            <w:pPr>
              <w:rPr>
                <w:sz w:val="18"/>
                <w:szCs w:val="18"/>
              </w:rPr>
            </w:pPr>
          </w:p>
        </w:tc>
        <w:tc>
          <w:tcPr>
            <w:tcW w:w="164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дателях (в том числе связанных</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340" w:type="dxa"/>
            <w:vAlign w:val="bottom"/>
          </w:tcPr>
          <w:p w:rsidR="00384B12" w:rsidRPr="00FF1055" w:rsidRDefault="00384B12" w:rsidP="001E32BB">
            <w:pPr>
              <w:rPr>
                <w:sz w:val="18"/>
                <w:szCs w:val="18"/>
              </w:rPr>
            </w:pPr>
          </w:p>
        </w:tc>
        <w:tc>
          <w:tcPr>
            <w:tcW w:w="1640" w:type="dxa"/>
            <w:tcBorders>
              <w:right w:val="single" w:sz="8" w:space="0" w:color="auto"/>
            </w:tcBorders>
            <w:vAlign w:val="bottom"/>
          </w:tcPr>
          <w:p w:rsidR="00384B12" w:rsidRPr="00FF1055" w:rsidRDefault="00384B12" w:rsidP="001E32BB">
            <w:pPr>
              <w:rPr>
                <w:sz w:val="18"/>
                <w:szCs w:val="18"/>
              </w:rPr>
            </w:pPr>
          </w:p>
        </w:tc>
        <w:tc>
          <w:tcPr>
            <w:tcW w:w="308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с историей своего региона).</w:t>
            </w:r>
          </w:p>
        </w:tc>
        <w:tc>
          <w:tcPr>
            <w:tcW w:w="30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35"/>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1"/>
                <w:szCs w:val="11"/>
              </w:rPr>
            </w:pPr>
          </w:p>
        </w:tc>
        <w:tc>
          <w:tcPr>
            <w:tcW w:w="3980" w:type="dxa"/>
            <w:gridSpan w:val="2"/>
            <w:tcBorders>
              <w:bottom w:val="single" w:sz="8" w:space="0" w:color="auto"/>
              <w:right w:val="single" w:sz="8" w:space="0" w:color="auto"/>
            </w:tcBorders>
            <w:vAlign w:val="bottom"/>
          </w:tcPr>
          <w:p w:rsidR="00384B12" w:rsidRPr="00FF1055" w:rsidRDefault="00384B12" w:rsidP="001E32BB">
            <w:pPr>
              <w:rPr>
                <w:sz w:val="11"/>
                <w:szCs w:val="11"/>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11"/>
                <w:szCs w:val="11"/>
              </w:rPr>
            </w:pPr>
          </w:p>
        </w:tc>
      </w:tr>
      <w:tr w:rsidR="00384B12" w:rsidRPr="00FF1055" w:rsidTr="001E32BB">
        <w:trPr>
          <w:trHeight w:val="265"/>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Быт и нравы.</w:t>
            </w: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30. </w:t>
            </w:r>
            <w:r w:rsidRPr="00FF1055">
              <w:rPr>
                <w:rFonts w:eastAsia="Times New Roman"/>
                <w:b/>
                <w:bCs/>
                <w:sz w:val="19"/>
                <w:szCs w:val="19"/>
              </w:rPr>
              <w:t>Быт XV–XVI вв.</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Рассказывать </w:t>
            </w:r>
            <w:r w:rsidRPr="00FF1055">
              <w:rPr>
                <w:rFonts w:eastAsia="Times New Roman"/>
                <w:sz w:val="19"/>
                <w:szCs w:val="19"/>
              </w:rPr>
              <w:t>о  нравах  и  быте</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Города.  Русская  изба.  Одежда.  Еда.</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русского  общества  XVI  в.,  ис</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34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Домострой.</w:t>
            </w:r>
          </w:p>
        </w:tc>
        <w:tc>
          <w:tcPr>
            <w:tcW w:w="164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пользуя информацию из источ</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340" w:type="dxa"/>
            <w:vAlign w:val="bottom"/>
          </w:tcPr>
          <w:p w:rsidR="00384B12" w:rsidRPr="00FF1055" w:rsidRDefault="00384B12" w:rsidP="001E32BB">
            <w:pPr>
              <w:rPr>
                <w:sz w:val="18"/>
                <w:szCs w:val="18"/>
              </w:rPr>
            </w:pPr>
          </w:p>
        </w:tc>
        <w:tc>
          <w:tcPr>
            <w:tcW w:w="164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ников (отрывки из Домостроя,</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340" w:type="dxa"/>
            <w:vAlign w:val="bottom"/>
          </w:tcPr>
          <w:p w:rsidR="00384B12" w:rsidRPr="00FF1055" w:rsidRDefault="00384B12" w:rsidP="001E32BB">
            <w:pPr>
              <w:rPr>
                <w:sz w:val="18"/>
                <w:szCs w:val="18"/>
              </w:rPr>
            </w:pPr>
          </w:p>
        </w:tc>
        <w:tc>
          <w:tcPr>
            <w:tcW w:w="1640" w:type="dxa"/>
            <w:tcBorders>
              <w:right w:val="single" w:sz="8" w:space="0" w:color="auto"/>
            </w:tcBorders>
            <w:vAlign w:val="bottom"/>
          </w:tcPr>
          <w:p w:rsidR="00384B12" w:rsidRPr="00FF1055" w:rsidRDefault="00384B12" w:rsidP="001E32BB">
            <w:pPr>
              <w:rPr>
                <w:sz w:val="18"/>
                <w:szCs w:val="18"/>
              </w:rPr>
            </w:pPr>
          </w:p>
        </w:tc>
        <w:tc>
          <w:tcPr>
            <w:tcW w:w="186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изобразительные</w:t>
            </w:r>
          </w:p>
        </w:tc>
        <w:tc>
          <w:tcPr>
            <w:tcW w:w="1220" w:type="dxa"/>
            <w:vAlign w:val="bottom"/>
          </w:tcPr>
          <w:p w:rsidR="00384B12" w:rsidRPr="00FF1055" w:rsidRDefault="00384B12" w:rsidP="001E32BB">
            <w:pPr>
              <w:spacing w:line="210" w:lineRule="exact"/>
              <w:jc w:val="center"/>
              <w:rPr>
                <w:sz w:val="20"/>
                <w:szCs w:val="20"/>
              </w:rPr>
            </w:pPr>
            <w:r w:rsidRPr="00FF1055">
              <w:rPr>
                <w:rFonts w:eastAsia="Times New Roman"/>
                <w:sz w:val="19"/>
                <w:szCs w:val="19"/>
              </w:rPr>
              <w:t>материалы</w:t>
            </w:r>
          </w:p>
        </w:tc>
        <w:tc>
          <w:tcPr>
            <w:tcW w:w="30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и</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340" w:type="dxa"/>
            <w:vAlign w:val="bottom"/>
          </w:tcPr>
          <w:p w:rsidR="00384B12" w:rsidRPr="00FF1055" w:rsidRDefault="00384B12" w:rsidP="001E32BB">
            <w:pPr>
              <w:rPr>
                <w:sz w:val="18"/>
                <w:szCs w:val="18"/>
              </w:rPr>
            </w:pPr>
          </w:p>
        </w:tc>
        <w:tc>
          <w:tcPr>
            <w:tcW w:w="1640" w:type="dxa"/>
            <w:tcBorders>
              <w:right w:val="single" w:sz="8" w:space="0" w:color="auto"/>
            </w:tcBorders>
            <w:vAlign w:val="bottom"/>
          </w:tcPr>
          <w:p w:rsidR="00384B12" w:rsidRPr="00FF1055" w:rsidRDefault="00384B12" w:rsidP="001E32BB">
            <w:pPr>
              <w:rPr>
                <w:sz w:val="18"/>
                <w:szCs w:val="18"/>
              </w:rPr>
            </w:pPr>
          </w:p>
        </w:tc>
        <w:tc>
          <w:tcPr>
            <w:tcW w:w="186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др.).</w:t>
            </w:r>
          </w:p>
        </w:tc>
        <w:tc>
          <w:tcPr>
            <w:tcW w:w="1220" w:type="dxa"/>
            <w:vAlign w:val="bottom"/>
          </w:tcPr>
          <w:p w:rsidR="00384B12" w:rsidRPr="00FF1055" w:rsidRDefault="00384B12" w:rsidP="001E32BB">
            <w:pPr>
              <w:rPr>
                <w:sz w:val="18"/>
                <w:szCs w:val="18"/>
              </w:rPr>
            </w:pPr>
          </w:p>
        </w:tc>
        <w:tc>
          <w:tcPr>
            <w:tcW w:w="30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81"/>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5"/>
                <w:szCs w:val="15"/>
              </w:rPr>
            </w:pPr>
          </w:p>
        </w:tc>
        <w:tc>
          <w:tcPr>
            <w:tcW w:w="3980" w:type="dxa"/>
            <w:gridSpan w:val="2"/>
            <w:tcBorders>
              <w:bottom w:val="single" w:sz="8" w:space="0" w:color="auto"/>
              <w:right w:val="single" w:sz="8" w:space="0" w:color="auto"/>
            </w:tcBorders>
            <w:vAlign w:val="bottom"/>
          </w:tcPr>
          <w:p w:rsidR="00384B12" w:rsidRPr="00FF1055" w:rsidRDefault="00384B12" w:rsidP="001E32BB">
            <w:pPr>
              <w:rPr>
                <w:sz w:val="15"/>
                <w:szCs w:val="15"/>
              </w:rPr>
            </w:pPr>
          </w:p>
        </w:tc>
        <w:tc>
          <w:tcPr>
            <w:tcW w:w="1860" w:type="dxa"/>
            <w:tcBorders>
              <w:bottom w:val="single" w:sz="8" w:space="0" w:color="auto"/>
            </w:tcBorders>
            <w:vAlign w:val="bottom"/>
          </w:tcPr>
          <w:p w:rsidR="00384B12" w:rsidRPr="00FF1055" w:rsidRDefault="00384B12" w:rsidP="001E32BB">
            <w:pPr>
              <w:rPr>
                <w:sz w:val="15"/>
                <w:szCs w:val="15"/>
              </w:rPr>
            </w:pPr>
          </w:p>
        </w:tc>
        <w:tc>
          <w:tcPr>
            <w:tcW w:w="1220" w:type="dxa"/>
            <w:tcBorders>
              <w:bottom w:val="single" w:sz="8" w:space="0" w:color="auto"/>
            </w:tcBorders>
            <w:vAlign w:val="bottom"/>
          </w:tcPr>
          <w:p w:rsidR="00384B12" w:rsidRPr="00FF1055" w:rsidRDefault="00384B12" w:rsidP="001E32BB">
            <w:pPr>
              <w:rPr>
                <w:sz w:val="15"/>
                <w:szCs w:val="15"/>
              </w:rPr>
            </w:pPr>
          </w:p>
        </w:tc>
        <w:tc>
          <w:tcPr>
            <w:tcW w:w="300" w:type="dxa"/>
            <w:tcBorders>
              <w:bottom w:val="single" w:sz="8" w:space="0" w:color="auto"/>
              <w:right w:val="single" w:sz="8" w:space="0" w:color="auto"/>
            </w:tcBorders>
            <w:vAlign w:val="bottom"/>
          </w:tcPr>
          <w:p w:rsidR="00384B12" w:rsidRPr="00FF1055" w:rsidRDefault="00384B12" w:rsidP="001E32BB">
            <w:pPr>
              <w:rPr>
                <w:sz w:val="15"/>
                <w:szCs w:val="15"/>
              </w:rPr>
            </w:pPr>
          </w:p>
        </w:tc>
      </w:tr>
      <w:tr w:rsidR="00384B12" w:rsidRPr="00FF1055" w:rsidTr="001E32BB">
        <w:trPr>
          <w:trHeight w:val="242"/>
        </w:trPr>
        <w:tc>
          <w:tcPr>
            <w:tcW w:w="3200" w:type="dxa"/>
            <w:tcBorders>
              <w:left w:val="single" w:sz="8" w:space="0" w:color="auto"/>
              <w:right w:val="single" w:sz="8" w:space="0" w:color="auto"/>
            </w:tcBorders>
            <w:vAlign w:val="bottom"/>
          </w:tcPr>
          <w:p w:rsidR="00384B12" w:rsidRPr="00FF1055" w:rsidRDefault="00384B12" w:rsidP="001E32BB">
            <w:pPr>
              <w:rPr>
                <w:sz w:val="21"/>
                <w:szCs w:val="21"/>
              </w:rPr>
            </w:pPr>
          </w:p>
        </w:tc>
        <w:tc>
          <w:tcPr>
            <w:tcW w:w="3980" w:type="dxa"/>
            <w:gridSpan w:val="2"/>
            <w:tcBorders>
              <w:right w:val="single" w:sz="8" w:space="0" w:color="auto"/>
            </w:tcBorders>
            <w:vAlign w:val="bottom"/>
          </w:tcPr>
          <w:p w:rsidR="00384B12" w:rsidRPr="00FF1055" w:rsidRDefault="00384B12" w:rsidP="001E32BB">
            <w:pPr>
              <w:rPr>
                <w:sz w:val="20"/>
                <w:szCs w:val="20"/>
              </w:rPr>
            </w:pPr>
            <w:r w:rsidRPr="00FF1055">
              <w:rPr>
                <w:rFonts w:eastAsia="Times New Roman"/>
                <w:b/>
                <w:bCs/>
                <w:sz w:val="19"/>
                <w:szCs w:val="19"/>
              </w:rPr>
              <w:t>РОССИЯ НА РУБЕЖЕ XVI–ХVII вв. (4</w:t>
            </w:r>
          </w:p>
        </w:tc>
        <w:tc>
          <w:tcPr>
            <w:tcW w:w="1860" w:type="dxa"/>
            <w:vAlign w:val="bottom"/>
          </w:tcPr>
          <w:p w:rsidR="00384B12" w:rsidRPr="00FF1055" w:rsidRDefault="00384B12" w:rsidP="001E32BB">
            <w:pPr>
              <w:ind w:left="60"/>
              <w:rPr>
                <w:sz w:val="20"/>
                <w:szCs w:val="20"/>
              </w:rPr>
            </w:pPr>
            <w:r w:rsidRPr="00FF1055">
              <w:rPr>
                <w:rFonts w:eastAsia="Times New Roman"/>
                <w:b/>
                <w:bCs/>
                <w:sz w:val="19"/>
                <w:szCs w:val="19"/>
              </w:rPr>
              <w:t>ч)</w:t>
            </w:r>
          </w:p>
        </w:tc>
        <w:tc>
          <w:tcPr>
            <w:tcW w:w="1220" w:type="dxa"/>
            <w:vAlign w:val="bottom"/>
          </w:tcPr>
          <w:p w:rsidR="00384B12" w:rsidRPr="00FF1055" w:rsidRDefault="00384B12" w:rsidP="001E32BB">
            <w:pPr>
              <w:rPr>
                <w:sz w:val="21"/>
                <w:szCs w:val="21"/>
              </w:rPr>
            </w:pPr>
          </w:p>
        </w:tc>
        <w:tc>
          <w:tcPr>
            <w:tcW w:w="300" w:type="dxa"/>
            <w:tcBorders>
              <w:right w:val="single" w:sz="8" w:space="0" w:color="auto"/>
            </w:tcBorders>
            <w:vAlign w:val="bottom"/>
          </w:tcPr>
          <w:p w:rsidR="00384B12" w:rsidRPr="00FF1055" w:rsidRDefault="00384B12" w:rsidP="001E32BB">
            <w:pPr>
              <w:rPr>
                <w:sz w:val="21"/>
                <w:szCs w:val="21"/>
              </w:rPr>
            </w:pPr>
          </w:p>
        </w:tc>
      </w:tr>
      <w:tr w:rsidR="00384B12" w:rsidRPr="00FF1055" w:rsidTr="001E32BB">
        <w:trPr>
          <w:trHeight w:val="78"/>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6"/>
                <w:szCs w:val="6"/>
              </w:rPr>
            </w:pPr>
          </w:p>
        </w:tc>
        <w:tc>
          <w:tcPr>
            <w:tcW w:w="3980" w:type="dxa"/>
            <w:gridSpan w:val="2"/>
            <w:tcBorders>
              <w:bottom w:val="single" w:sz="8" w:space="0" w:color="auto"/>
              <w:right w:val="single" w:sz="8" w:space="0" w:color="auto"/>
            </w:tcBorders>
            <w:vAlign w:val="bottom"/>
          </w:tcPr>
          <w:p w:rsidR="00384B12" w:rsidRPr="00FF1055" w:rsidRDefault="00384B12" w:rsidP="001E32BB">
            <w:pPr>
              <w:rPr>
                <w:sz w:val="6"/>
                <w:szCs w:val="6"/>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6"/>
                <w:szCs w:val="6"/>
              </w:rPr>
            </w:pPr>
          </w:p>
        </w:tc>
      </w:tr>
      <w:tr w:rsidR="00384B12" w:rsidRPr="00FF1055" w:rsidTr="001E32BB">
        <w:trPr>
          <w:trHeight w:val="290"/>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Внутренняя и внешняя поли</w:t>
            </w: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31. </w:t>
            </w:r>
            <w:r w:rsidRPr="00FF1055">
              <w:rPr>
                <w:rFonts w:eastAsia="Times New Roman"/>
                <w:b/>
                <w:bCs/>
                <w:sz w:val="19"/>
                <w:szCs w:val="19"/>
              </w:rPr>
              <w:t>Внутренняя и внешняя по</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Раскрывать</w:t>
            </w:r>
            <w:r w:rsidRPr="00FF1055">
              <w:rPr>
                <w:rFonts w:eastAsia="Times New Roman"/>
                <w:sz w:val="19"/>
                <w:szCs w:val="19"/>
              </w:rPr>
              <w:t>,  какие  противоре</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тика Бориса Годунова.</w:t>
            </w:r>
          </w:p>
        </w:tc>
        <w:tc>
          <w:tcPr>
            <w:tcW w:w="3980" w:type="dxa"/>
            <w:gridSpan w:val="2"/>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литика Бориса Годунова.</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чия существовали в русском об</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34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Внутриполитическое</w:t>
            </w:r>
          </w:p>
        </w:tc>
        <w:tc>
          <w:tcPr>
            <w:tcW w:w="1640" w:type="dxa"/>
            <w:tcBorders>
              <w:right w:val="single" w:sz="8" w:space="0" w:color="auto"/>
            </w:tcBorders>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положение   в</w:t>
            </w:r>
          </w:p>
        </w:tc>
        <w:tc>
          <w:tcPr>
            <w:tcW w:w="308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ществе в конце XVI в.</w:t>
            </w:r>
          </w:p>
        </w:tc>
        <w:tc>
          <w:tcPr>
            <w:tcW w:w="30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стране после смерти Ивана Грозного.</w:t>
            </w:r>
          </w:p>
        </w:tc>
        <w:tc>
          <w:tcPr>
            <w:tcW w:w="1860" w:type="dxa"/>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Характеризовать</w:t>
            </w:r>
          </w:p>
        </w:tc>
        <w:tc>
          <w:tcPr>
            <w:tcW w:w="1220" w:type="dxa"/>
            <w:vAlign w:val="bottom"/>
          </w:tcPr>
          <w:p w:rsidR="00384B12" w:rsidRPr="00FF1055" w:rsidRDefault="00384B12" w:rsidP="001E32BB">
            <w:pPr>
              <w:jc w:val="center"/>
              <w:rPr>
                <w:sz w:val="20"/>
                <w:szCs w:val="20"/>
              </w:rPr>
            </w:pPr>
            <w:r w:rsidRPr="00FF1055">
              <w:rPr>
                <w:rFonts w:eastAsia="Times New Roman"/>
                <w:sz w:val="19"/>
                <w:szCs w:val="19"/>
              </w:rPr>
              <w:t>личность</w:t>
            </w:r>
          </w:p>
        </w:tc>
        <w:tc>
          <w:tcPr>
            <w:tcW w:w="30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и</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2"/>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Царь  Фёдор  Иоаннович.  Борьба  за</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деятельность Бориса Годунова.</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власть.  Борис  Годунов.  Учреждение</w:t>
            </w:r>
          </w:p>
        </w:tc>
        <w:tc>
          <w:tcPr>
            <w:tcW w:w="1860" w:type="dxa"/>
            <w:vAlign w:val="bottom"/>
          </w:tcPr>
          <w:p w:rsidR="00384B12" w:rsidRPr="00FF1055" w:rsidRDefault="00384B12" w:rsidP="001E32BB">
            <w:pPr>
              <w:ind w:left="80"/>
              <w:rPr>
                <w:sz w:val="20"/>
                <w:szCs w:val="20"/>
              </w:rPr>
            </w:pPr>
            <w:r w:rsidRPr="00FF1055">
              <w:rPr>
                <w:rFonts w:eastAsia="Times New Roman"/>
                <w:b/>
                <w:bCs/>
                <w:sz w:val="19"/>
                <w:szCs w:val="19"/>
              </w:rPr>
              <w:t xml:space="preserve">Показывать  </w:t>
            </w:r>
            <w:r w:rsidRPr="00FF1055">
              <w:rPr>
                <w:rFonts w:eastAsia="Times New Roman"/>
                <w:sz w:val="19"/>
                <w:szCs w:val="19"/>
              </w:rPr>
              <w:t>на</w:t>
            </w:r>
          </w:p>
        </w:tc>
        <w:tc>
          <w:tcPr>
            <w:tcW w:w="1520" w:type="dxa"/>
            <w:gridSpan w:val="2"/>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исторической</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патриаршества. Пресечение династии</w:t>
            </w:r>
          </w:p>
        </w:tc>
        <w:tc>
          <w:tcPr>
            <w:tcW w:w="186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карте   основные</w:t>
            </w:r>
          </w:p>
        </w:tc>
        <w:tc>
          <w:tcPr>
            <w:tcW w:w="152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направления</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Рюриковичей.  Избрание  на  царство</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торговых и культурных связей</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Бориса  Годунова.  Социальноэконо</w:t>
            </w:r>
          </w:p>
        </w:tc>
        <w:tc>
          <w:tcPr>
            <w:tcW w:w="308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Руси и Западной Европы.</w:t>
            </w:r>
          </w:p>
        </w:tc>
        <w:tc>
          <w:tcPr>
            <w:tcW w:w="30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34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мическая   политика.</w:t>
            </w:r>
          </w:p>
        </w:tc>
        <w:tc>
          <w:tcPr>
            <w:tcW w:w="164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Голод   1601–</w:t>
            </w:r>
          </w:p>
        </w:tc>
        <w:tc>
          <w:tcPr>
            <w:tcW w:w="1860" w:type="dxa"/>
            <w:vAlign w:val="bottom"/>
          </w:tcPr>
          <w:p w:rsidR="00384B12" w:rsidRPr="00FF1055" w:rsidRDefault="00384B12" w:rsidP="001E32BB">
            <w:pPr>
              <w:rPr>
                <w:sz w:val="18"/>
                <w:szCs w:val="18"/>
              </w:rPr>
            </w:pPr>
          </w:p>
        </w:tc>
        <w:tc>
          <w:tcPr>
            <w:tcW w:w="1220" w:type="dxa"/>
            <w:vAlign w:val="bottom"/>
          </w:tcPr>
          <w:p w:rsidR="00384B12" w:rsidRPr="00FF1055" w:rsidRDefault="00384B12" w:rsidP="001E32BB">
            <w:pPr>
              <w:rPr>
                <w:sz w:val="18"/>
                <w:szCs w:val="18"/>
              </w:rPr>
            </w:pPr>
          </w:p>
        </w:tc>
        <w:tc>
          <w:tcPr>
            <w:tcW w:w="30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1603 гг. Обострение социальных про</w:t>
            </w:r>
          </w:p>
        </w:tc>
        <w:tc>
          <w:tcPr>
            <w:tcW w:w="1860" w:type="dxa"/>
            <w:vAlign w:val="bottom"/>
          </w:tcPr>
          <w:p w:rsidR="00384B12" w:rsidRPr="00FF1055" w:rsidRDefault="00384B12" w:rsidP="001E32BB">
            <w:pPr>
              <w:rPr>
                <w:sz w:val="18"/>
                <w:szCs w:val="18"/>
              </w:rPr>
            </w:pPr>
          </w:p>
        </w:tc>
        <w:tc>
          <w:tcPr>
            <w:tcW w:w="1220" w:type="dxa"/>
            <w:vAlign w:val="bottom"/>
          </w:tcPr>
          <w:p w:rsidR="00384B12" w:rsidRPr="00FF1055" w:rsidRDefault="00384B12" w:rsidP="001E32BB">
            <w:pPr>
              <w:rPr>
                <w:sz w:val="18"/>
                <w:szCs w:val="18"/>
              </w:rPr>
            </w:pPr>
          </w:p>
        </w:tc>
        <w:tc>
          <w:tcPr>
            <w:tcW w:w="30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364"/>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2340" w:type="dxa"/>
            <w:vAlign w:val="bottom"/>
          </w:tcPr>
          <w:p w:rsidR="00384B12" w:rsidRPr="00FF1055" w:rsidRDefault="00384B12" w:rsidP="001E32BB">
            <w:pPr>
              <w:rPr>
                <w:sz w:val="24"/>
                <w:szCs w:val="24"/>
              </w:rPr>
            </w:pPr>
          </w:p>
        </w:tc>
        <w:tc>
          <w:tcPr>
            <w:tcW w:w="1640" w:type="dxa"/>
            <w:tcBorders>
              <w:right w:val="single" w:sz="8" w:space="0" w:color="auto"/>
            </w:tcBorders>
            <w:vAlign w:val="bottom"/>
          </w:tcPr>
          <w:p w:rsidR="00384B12" w:rsidRPr="00FF1055" w:rsidRDefault="00384B12" w:rsidP="001E32BB">
            <w:pPr>
              <w:rPr>
                <w:sz w:val="24"/>
                <w:szCs w:val="24"/>
              </w:rPr>
            </w:pPr>
          </w:p>
        </w:tc>
        <w:tc>
          <w:tcPr>
            <w:tcW w:w="1860" w:type="dxa"/>
            <w:vAlign w:val="bottom"/>
          </w:tcPr>
          <w:p w:rsidR="00384B12" w:rsidRPr="00FF1055" w:rsidRDefault="00384B12" w:rsidP="001E32BB">
            <w:pPr>
              <w:rPr>
                <w:sz w:val="24"/>
                <w:szCs w:val="24"/>
              </w:rPr>
            </w:pPr>
          </w:p>
        </w:tc>
        <w:tc>
          <w:tcPr>
            <w:tcW w:w="1220" w:type="dxa"/>
            <w:vAlign w:val="bottom"/>
          </w:tcPr>
          <w:p w:rsidR="00384B12" w:rsidRPr="00FF1055" w:rsidRDefault="00384B12" w:rsidP="001E32BB">
            <w:pPr>
              <w:rPr>
                <w:sz w:val="24"/>
                <w:szCs w:val="24"/>
              </w:rPr>
            </w:pPr>
          </w:p>
        </w:tc>
        <w:tc>
          <w:tcPr>
            <w:tcW w:w="300" w:type="dxa"/>
            <w:tcBorders>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44</w:t>
            </w:r>
          </w:p>
        </w:tc>
      </w:tr>
    </w:tbl>
    <w:p w:rsidR="00384B12" w:rsidRPr="00FF1055" w:rsidRDefault="00384B12" w:rsidP="00384B12">
      <w:pPr>
        <w:sectPr w:rsidR="00384B12" w:rsidRPr="00FF1055">
          <w:pgSz w:w="12760" w:h="8220" w:orient="landscape"/>
          <w:pgMar w:top="1077" w:right="816" w:bottom="0" w:left="1060" w:header="0" w:footer="0" w:gutter="0"/>
          <w:cols w:num="2" w:space="720" w:equalWidth="0">
            <w:col w:w="10560" w:space="79"/>
            <w:col w:w="241"/>
          </w:cols>
        </w:sectPr>
      </w:pPr>
    </w:p>
    <w:p w:rsidR="00384B12" w:rsidRPr="00FF1055" w:rsidRDefault="00384B12" w:rsidP="00384B12">
      <w:pPr>
        <w:ind w:left="3300"/>
        <w:rPr>
          <w:sz w:val="20"/>
          <w:szCs w:val="20"/>
        </w:rPr>
      </w:pPr>
      <w:bookmarkStart w:id="43" w:name="page47"/>
      <w:bookmarkEnd w:id="43"/>
      <w:r w:rsidRPr="00FF1055">
        <w:rPr>
          <w:rFonts w:eastAsia="Times New Roman"/>
          <w:noProof/>
          <w:sz w:val="19"/>
          <w:szCs w:val="19"/>
        </w:rPr>
        <w:lastRenderedPageBreak/>
        <w:drawing>
          <wp:anchor distT="0" distB="0" distL="114300" distR="114300" simplePos="0" relativeHeight="251693056" behindDoc="1" locked="0" layoutInCell="0" allowOverlap="1">
            <wp:simplePos x="0" y="0"/>
            <wp:positionH relativeFrom="page">
              <wp:posOffset>675640</wp:posOffset>
            </wp:positionH>
            <wp:positionV relativeFrom="page">
              <wp:posOffset>288290</wp:posOffset>
            </wp:positionV>
            <wp:extent cx="6702425" cy="4248150"/>
            <wp:effectExtent l="0" t="0" r="0" b="0"/>
            <wp:wrapNone/>
            <wp:docPr id="12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clrChange>
                        <a:clrFrom>
                          <a:srgbClr val="FFFFFF"/>
                        </a:clrFrom>
                        <a:clrTo>
                          <a:srgbClr val="FFFFFF">
                            <a:alpha val="0"/>
                          </a:srgbClr>
                        </a:clrTo>
                      </a:clrChange>
                      <a:extLst/>
                    </a:blip>
                    <a:srcRect/>
                    <a:stretch>
                      <a:fillRect/>
                    </a:stretch>
                  </pic:blipFill>
                  <pic:spPr bwMode="auto">
                    <a:xfrm>
                      <a:off x="0" y="0"/>
                      <a:ext cx="6702425" cy="4248150"/>
                    </a:xfrm>
                    <a:prstGeom prst="rect">
                      <a:avLst/>
                    </a:prstGeom>
                    <a:noFill/>
                  </pic:spPr>
                </pic:pic>
              </a:graphicData>
            </a:graphic>
          </wp:anchor>
        </w:drawing>
      </w:r>
      <w:r w:rsidRPr="00FF1055">
        <w:rPr>
          <w:rFonts w:eastAsia="Times New Roman"/>
          <w:sz w:val="19"/>
          <w:szCs w:val="19"/>
        </w:rPr>
        <w:t>тиворечий.  Международная  полити</w:t>
      </w:r>
    </w:p>
    <w:p w:rsidR="00384B12" w:rsidRPr="00FF1055" w:rsidRDefault="00384B12" w:rsidP="00384B12">
      <w:pPr>
        <w:spacing w:line="230" w:lineRule="auto"/>
        <w:ind w:left="3300"/>
        <w:rPr>
          <w:sz w:val="20"/>
          <w:szCs w:val="20"/>
        </w:rPr>
      </w:pPr>
      <w:r w:rsidRPr="00FF1055">
        <w:rPr>
          <w:rFonts w:eastAsia="Times New Roman"/>
          <w:sz w:val="19"/>
          <w:szCs w:val="19"/>
        </w:rPr>
        <w:t>ка. Торговые и культурные связи со</w:t>
      </w:r>
    </w:p>
    <w:p w:rsidR="00384B12" w:rsidRPr="00FF1055" w:rsidRDefault="00384B12" w:rsidP="00384B12">
      <w:pPr>
        <w:spacing w:line="231" w:lineRule="auto"/>
        <w:ind w:left="3300"/>
        <w:rPr>
          <w:sz w:val="20"/>
          <w:szCs w:val="20"/>
        </w:rPr>
      </w:pPr>
      <w:r w:rsidRPr="00FF1055">
        <w:rPr>
          <w:rFonts w:eastAsia="Times New Roman"/>
          <w:sz w:val="19"/>
          <w:szCs w:val="19"/>
        </w:rPr>
        <w:t>странами Западной Европы.</w:t>
      </w:r>
    </w:p>
    <w:p w:rsidR="00384B12" w:rsidRPr="00FF1055" w:rsidRDefault="00384B12" w:rsidP="00384B12">
      <w:pPr>
        <w:spacing w:line="20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40"/>
        <w:gridCol w:w="2600"/>
        <w:gridCol w:w="320"/>
        <w:gridCol w:w="1120"/>
        <w:gridCol w:w="1080"/>
        <w:gridCol w:w="680"/>
        <w:gridCol w:w="1200"/>
        <w:gridCol w:w="580"/>
        <w:gridCol w:w="940"/>
        <w:gridCol w:w="280"/>
        <w:gridCol w:w="20"/>
      </w:tblGrid>
      <w:tr w:rsidR="00384B12" w:rsidRPr="00FF1055" w:rsidTr="001E32BB">
        <w:trPr>
          <w:trHeight w:val="219"/>
        </w:trPr>
        <w:tc>
          <w:tcPr>
            <w:tcW w:w="2040" w:type="dxa"/>
            <w:vAlign w:val="bottom"/>
          </w:tcPr>
          <w:p w:rsidR="00384B12" w:rsidRPr="00FF1055" w:rsidRDefault="00384B12" w:rsidP="001E32BB">
            <w:pPr>
              <w:ind w:left="120"/>
              <w:rPr>
                <w:sz w:val="20"/>
                <w:szCs w:val="20"/>
              </w:rPr>
            </w:pPr>
            <w:r w:rsidRPr="00FF1055">
              <w:rPr>
                <w:rFonts w:eastAsia="Times New Roman"/>
                <w:sz w:val="19"/>
                <w:szCs w:val="19"/>
              </w:rPr>
              <w:t>Смута.</w:t>
            </w:r>
          </w:p>
        </w:tc>
        <w:tc>
          <w:tcPr>
            <w:tcW w:w="5120" w:type="dxa"/>
            <w:gridSpan w:val="4"/>
            <w:vAlign w:val="bottom"/>
          </w:tcPr>
          <w:p w:rsidR="00384B12" w:rsidRPr="00FF1055" w:rsidRDefault="00384B12" w:rsidP="001E32BB">
            <w:pPr>
              <w:ind w:left="1260"/>
              <w:rPr>
                <w:sz w:val="20"/>
                <w:szCs w:val="20"/>
              </w:rPr>
            </w:pPr>
            <w:r w:rsidRPr="00FF1055">
              <w:rPr>
                <w:rFonts w:eastAsia="Times New Roman"/>
                <w:sz w:val="19"/>
                <w:szCs w:val="19"/>
              </w:rPr>
              <w:t xml:space="preserve">Урок 32. </w:t>
            </w:r>
            <w:r w:rsidRPr="00FF1055">
              <w:rPr>
                <w:rFonts w:eastAsia="Times New Roman"/>
                <w:b/>
                <w:bCs/>
                <w:sz w:val="19"/>
                <w:szCs w:val="19"/>
              </w:rPr>
              <w:t>Смута начала XVII в.</w:t>
            </w:r>
          </w:p>
        </w:tc>
        <w:tc>
          <w:tcPr>
            <w:tcW w:w="3400" w:type="dxa"/>
            <w:gridSpan w:val="4"/>
            <w:vAlign w:val="bottom"/>
          </w:tcPr>
          <w:p w:rsidR="00384B12" w:rsidRPr="00FF1055" w:rsidRDefault="00384B12" w:rsidP="001E32BB">
            <w:pPr>
              <w:ind w:left="100"/>
              <w:rPr>
                <w:sz w:val="20"/>
                <w:szCs w:val="20"/>
              </w:rPr>
            </w:pPr>
            <w:r w:rsidRPr="00FF1055">
              <w:rPr>
                <w:rFonts w:eastAsia="Times New Roman"/>
                <w:b/>
                <w:bCs/>
                <w:sz w:val="19"/>
                <w:szCs w:val="19"/>
              </w:rPr>
              <w:t xml:space="preserve">Объяснять </w:t>
            </w:r>
            <w:r w:rsidRPr="00FF1055">
              <w:rPr>
                <w:rFonts w:eastAsia="Times New Roman"/>
                <w:sz w:val="19"/>
                <w:szCs w:val="19"/>
              </w:rPr>
              <w:t>смысл понятий: Сму</w:t>
            </w:r>
          </w:p>
        </w:tc>
        <w:tc>
          <w:tcPr>
            <w:tcW w:w="28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2040" w:type="dxa"/>
            <w:vAlign w:val="bottom"/>
          </w:tcPr>
          <w:p w:rsidR="00384B12" w:rsidRPr="00FF1055" w:rsidRDefault="00384B12" w:rsidP="001E32BB">
            <w:pPr>
              <w:rPr>
                <w:sz w:val="17"/>
                <w:szCs w:val="17"/>
              </w:rPr>
            </w:pPr>
          </w:p>
        </w:tc>
        <w:tc>
          <w:tcPr>
            <w:tcW w:w="5120" w:type="dxa"/>
            <w:gridSpan w:val="4"/>
            <w:vAlign w:val="bottom"/>
          </w:tcPr>
          <w:p w:rsidR="00384B12" w:rsidRPr="00FF1055" w:rsidRDefault="00384B12" w:rsidP="001E32BB">
            <w:pPr>
              <w:spacing w:line="202" w:lineRule="exact"/>
              <w:ind w:left="1260"/>
              <w:rPr>
                <w:sz w:val="20"/>
                <w:szCs w:val="20"/>
              </w:rPr>
            </w:pPr>
            <w:r w:rsidRPr="00FF1055">
              <w:rPr>
                <w:rFonts w:eastAsia="Times New Roman"/>
                <w:sz w:val="19"/>
                <w:szCs w:val="19"/>
              </w:rPr>
              <w:t>Причины  и  суть  Смутного  времени.</w:t>
            </w:r>
          </w:p>
        </w:tc>
        <w:tc>
          <w:tcPr>
            <w:tcW w:w="3400" w:type="dxa"/>
            <w:gridSpan w:val="4"/>
            <w:vAlign w:val="bottom"/>
          </w:tcPr>
          <w:p w:rsidR="00384B12" w:rsidRPr="00FF1055" w:rsidRDefault="00384B12" w:rsidP="001E32BB">
            <w:pPr>
              <w:spacing w:line="202" w:lineRule="exact"/>
              <w:ind w:left="100"/>
              <w:rPr>
                <w:sz w:val="20"/>
                <w:szCs w:val="20"/>
              </w:rPr>
            </w:pPr>
            <w:r w:rsidRPr="00FF1055">
              <w:rPr>
                <w:rFonts w:eastAsia="Times New Roman"/>
                <w:sz w:val="19"/>
                <w:szCs w:val="19"/>
              </w:rPr>
              <w:t>та, самозванец, интервенция.</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2040" w:type="dxa"/>
            <w:vAlign w:val="bottom"/>
          </w:tcPr>
          <w:p w:rsidR="00384B12" w:rsidRPr="00FF1055" w:rsidRDefault="00384B12" w:rsidP="001E32BB">
            <w:pPr>
              <w:rPr>
                <w:sz w:val="18"/>
                <w:szCs w:val="18"/>
              </w:rPr>
            </w:pPr>
          </w:p>
        </w:tc>
        <w:tc>
          <w:tcPr>
            <w:tcW w:w="5120" w:type="dxa"/>
            <w:gridSpan w:val="4"/>
            <w:vAlign w:val="bottom"/>
          </w:tcPr>
          <w:p w:rsidR="00384B12" w:rsidRPr="00FF1055" w:rsidRDefault="00384B12" w:rsidP="001E32BB">
            <w:pPr>
              <w:ind w:left="1260"/>
              <w:rPr>
                <w:sz w:val="20"/>
                <w:szCs w:val="20"/>
              </w:rPr>
            </w:pPr>
            <w:r w:rsidRPr="00FF1055">
              <w:rPr>
                <w:rFonts w:eastAsia="Times New Roman"/>
                <w:sz w:val="19"/>
                <w:szCs w:val="19"/>
              </w:rPr>
              <w:t>Лжедмитрий  I.  Поход  на  Москву.</w:t>
            </w:r>
          </w:p>
        </w:tc>
        <w:tc>
          <w:tcPr>
            <w:tcW w:w="3400" w:type="dxa"/>
            <w:gridSpan w:val="4"/>
            <w:vAlign w:val="bottom"/>
          </w:tcPr>
          <w:p w:rsidR="00384B12" w:rsidRPr="00FF1055" w:rsidRDefault="00384B12" w:rsidP="001E32BB">
            <w:pPr>
              <w:ind w:left="100"/>
              <w:rPr>
                <w:sz w:val="20"/>
                <w:szCs w:val="20"/>
              </w:rPr>
            </w:pPr>
            <w:r w:rsidRPr="00FF1055">
              <w:rPr>
                <w:rFonts w:eastAsia="Times New Roman"/>
                <w:b/>
                <w:bCs/>
                <w:sz w:val="19"/>
                <w:szCs w:val="19"/>
              </w:rPr>
              <w:t>Раскрывать</w:t>
            </w:r>
            <w:r w:rsidRPr="00FF1055">
              <w:rPr>
                <w:rFonts w:eastAsia="Times New Roman"/>
                <w:sz w:val="19"/>
                <w:szCs w:val="19"/>
              </w:rPr>
              <w:t>,  в  чём  заключа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040" w:type="dxa"/>
            <w:vAlign w:val="bottom"/>
          </w:tcPr>
          <w:p w:rsidR="00384B12" w:rsidRPr="00FF1055" w:rsidRDefault="00384B12" w:rsidP="001E32BB">
            <w:pPr>
              <w:rPr>
                <w:sz w:val="18"/>
                <w:szCs w:val="18"/>
              </w:rPr>
            </w:pPr>
          </w:p>
        </w:tc>
        <w:tc>
          <w:tcPr>
            <w:tcW w:w="2600" w:type="dxa"/>
            <w:vAlign w:val="bottom"/>
          </w:tcPr>
          <w:p w:rsidR="00384B12" w:rsidRPr="00FF1055" w:rsidRDefault="00384B12" w:rsidP="001E32BB">
            <w:pPr>
              <w:spacing w:line="210" w:lineRule="exact"/>
              <w:ind w:left="1260"/>
              <w:rPr>
                <w:sz w:val="20"/>
                <w:szCs w:val="20"/>
              </w:rPr>
            </w:pPr>
            <w:r w:rsidRPr="00FF1055">
              <w:rPr>
                <w:rFonts w:eastAsia="Times New Roman"/>
                <w:sz w:val="19"/>
                <w:szCs w:val="19"/>
              </w:rPr>
              <w:t>Внутренняя</w:t>
            </w:r>
          </w:p>
        </w:tc>
        <w:tc>
          <w:tcPr>
            <w:tcW w:w="320" w:type="dxa"/>
            <w:vAlign w:val="bottom"/>
          </w:tcPr>
          <w:p w:rsidR="00384B12" w:rsidRPr="00FF1055" w:rsidRDefault="00384B12" w:rsidP="001E32BB">
            <w:pPr>
              <w:spacing w:line="210" w:lineRule="exact"/>
              <w:ind w:left="60"/>
              <w:rPr>
                <w:sz w:val="20"/>
                <w:szCs w:val="20"/>
              </w:rPr>
            </w:pPr>
            <w:r w:rsidRPr="00FF1055">
              <w:rPr>
                <w:rFonts w:eastAsia="Times New Roman"/>
                <w:sz w:val="19"/>
                <w:szCs w:val="19"/>
              </w:rPr>
              <w:t>и</w:t>
            </w:r>
          </w:p>
        </w:tc>
        <w:tc>
          <w:tcPr>
            <w:tcW w:w="1120" w:type="dxa"/>
            <w:vAlign w:val="bottom"/>
          </w:tcPr>
          <w:p w:rsidR="00384B12" w:rsidRPr="00FF1055" w:rsidRDefault="00384B12" w:rsidP="001E32BB">
            <w:pPr>
              <w:spacing w:line="210" w:lineRule="exact"/>
              <w:ind w:left="60"/>
              <w:rPr>
                <w:sz w:val="20"/>
                <w:szCs w:val="20"/>
              </w:rPr>
            </w:pPr>
            <w:r w:rsidRPr="00FF1055">
              <w:rPr>
                <w:rFonts w:eastAsia="Times New Roman"/>
                <w:sz w:val="19"/>
                <w:szCs w:val="19"/>
              </w:rPr>
              <w:t>внешняя</w:t>
            </w:r>
          </w:p>
        </w:tc>
        <w:tc>
          <w:tcPr>
            <w:tcW w:w="1080" w:type="dxa"/>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политика</w:t>
            </w:r>
          </w:p>
        </w:tc>
        <w:tc>
          <w:tcPr>
            <w:tcW w:w="68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лись</w:t>
            </w:r>
          </w:p>
        </w:tc>
        <w:tc>
          <w:tcPr>
            <w:tcW w:w="1780" w:type="dxa"/>
            <w:gridSpan w:val="2"/>
            <w:vAlign w:val="bottom"/>
          </w:tcPr>
          <w:p w:rsidR="00384B12" w:rsidRPr="00FF1055" w:rsidRDefault="00384B12" w:rsidP="001E32BB">
            <w:pPr>
              <w:spacing w:line="210" w:lineRule="exact"/>
              <w:jc w:val="center"/>
              <w:rPr>
                <w:sz w:val="20"/>
                <w:szCs w:val="20"/>
              </w:rPr>
            </w:pPr>
            <w:r w:rsidRPr="00FF1055">
              <w:rPr>
                <w:rFonts w:eastAsia="Times New Roman"/>
                <w:sz w:val="19"/>
                <w:szCs w:val="19"/>
              </w:rPr>
              <w:t>причины  Смуты</w:t>
            </w:r>
          </w:p>
        </w:tc>
        <w:tc>
          <w:tcPr>
            <w:tcW w:w="940" w:type="dxa"/>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начала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2040" w:type="dxa"/>
            <w:vAlign w:val="bottom"/>
          </w:tcPr>
          <w:p w:rsidR="00384B12" w:rsidRPr="00FF1055" w:rsidRDefault="00384B12" w:rsidP="001E32BB">
            <w:pPr>
              <w:rPr>
                <w:sz w:val="17"/>
                <w:szCs w:val="17"/>
              </w:rPr>
            </w:pPr>
          </w:p>
        </w:tc>
        <w:tc>
          <w:tcPr>
            <w:tcW w:w="2600" w:type="dxa"/>
            <w:vAlign w:val="bottom"/>
          </w:tcPr>
          <w:p w:rsidR="00384B12" w:rsidRPr="00FF1055" w:rsidRDefault="00384B12" w:rsidP="001E32BB">
            <w:pPr>
              <w:spacing w:line="202" w:lineRule="exact"/>
              <w:ind w:left="1260"/>
              <w:rPr>
                <w:sz w:val="20"/>
                <w:szCs w:val="20"/>
              </w:rPr>
            </w:pPr>
            <w:r w:rsidRPr="00FF1055">
              <w:rPr>
                <w:rFonts w:eastAsia="Times New Roman"/>
                <w:sz w:val="19"/>
                <w:szCs w:val="19"/>
              </w:rPr>
              <w:t>Лжедмитрия</w:t>
            </w:r>
          </w:p>
        </w:tc>
        <w:tc>
          <w:tcPr>
            <w:tcW w:w="320" w:type="dxa"/>
            <w:vAlign w:val="bottom"/>
          </w:tcPr>
          <w:p w:rsidR="00384B12" w:rsidRPr="00FF1055" w:rsidRDefault="00384B12" w:rsidP="001E32BB">
            <w:pPr>
              <w:spacing w:line="202" w:lineRule="exact"/>
              <w:ind w:left="120"/>
              <w:rPr>
                <w:sz w:val="20"/>
                <w:szCs w:val="20"/>
              </w:rPr>
            </w:pPr>
            <w:r w:rsidRPr="00FF1055">
              <w:rPr>
                <w:rFonts w:eastAsia="Times New Roman"/>
                <w:sz w:val="19"/>
                <w:szCs w:val="19"/>
              </w:rPr>
              <w:t>I.</w:t>
            </w:r>
          </w:p>
        </w:tc>
        <w:tc>
          <w:tcPr>
            <w:tcW w:w="1120" w:type="dxa"/>
            <w:vAlign w:val="bottom"/>
          </w:tcPr>
          <w:p w:rsidR="00384B12" w:rsidRPr="00FF1055" w:rsidRDefault="00384B12" w:rsidP="001E32BB">
            <w:pPr>
              <w:spacing w:line="202" w:lineRule="exact"/>
              <w:ind w:left="120"/>
              <w:rPr>
                <w:sz w:val="20"/>
                <w:szCs w:val="20"/>
              </w:rPr>
            </w:pPr>
            <w:r w:rsidRPr="00FF1055">
              <w:rPr>
                <w:rFonts w:eastAsia="Times New Roman"/>
                <w:sz w:val="19"/>
                <w:szCs w:val="19"/>
              </w:rPr>
              <w:t>Боярский</w:t>
            </w:r>
          </w:p>
        </w:tc>
        <w:tc>
          <w:tcPr>
            <w:tcW w:w="1080" w:type="dxa"/>
            <w:vAlign w:val="bottom"/>
          </w:tcPr>
          <w:p w:rsidR="00384B12" w:rsidRPr="00FF1055" w:rsidRDefault="00384B12" w:rsidP="001E32BB">
            <w:pPr>
              <w:spacing w:line="202" w:lineRule="exact"/>
              <w:ind w:right="25"/>
              <w:jc w:val="right"/>
              <w:rPr>
                <w:sz w:val="20"/>
                <w:szCs w:val="20"/>
              </w:rPr>
            </w:pPr>
            <w:r w:rsidRPr="00FF1055">
              <w:rPr>
                <w:rFonts w:eastAsia="Times New Roman"/>
                <w:sz w:val="19"/>
                <w:szCs w:val="19"/>
              </w:rPr>
              <w:t>заговор.</w:t>
            </w:r>
          </w:p>
        </w:tc>
        <w:tc>
          <w:tcPr>
            <w:tcW w:w="1880" w:type="dxa"/>
            <w:gridSpan w:val="2"/>
            <w:vAlign w:val="bottom"/>
          </w:tcPr>
          <w:p w:rsidR="00384B12" w:rsidRPr="00FF1055" w:rsidRDefault="00384B12" w:rsidP="001E32BB">
            <w:pPr>
              <w:spacing w:line="202" w:lineRule="exact"/>
              <w:ind w:left="100"/>
              <w:rPr>
                <w:sz w:val="20"/>
                <w:szCs w:val="20"/>
              </w:rPr>
            </w:pPr>
            <w:r w:rsidRPr="00FF1055">
              <w:rPr>
                <w:rFonts w:eastAsia="Times New Roman"/>
                <w:sz w:val="19"/>
                <w:szCs w:val="19"/>
              </w:rPr>
              <w:t>XVI в.</w:t>
            </w:r>
          </w:p>
        </w:tc>
        <w:tc>
          <w:tcPr>
            <w:tcW w:w="580" w:type="dxa"/>
            <w:vAlign w:val="bottom"/>
          </w:tcPr>
          <w:p w:rsidR="00384B12" w:rsidRPr="00FF1055" w:rsidRDefault="00384B12" w:rsidP="001E32BB">
            <w:pPr>
              <w:rPr>
                <w:sz w:val="17"/>
                <w:szCs w:val="17"/>
              </w:rPr>
            </w:pPr>
          </w:p>
        </w:tc>
        <w:tc>
          <w:tcPr>
            <w:tcW w:w="940" w:type="dxa"/>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2040" w:type="dxa"/>
            <w:vAlign w:val="bottom"/>
          </w:tcPr>
          <w:p w:rsidR="00384B12" w:rsidRPr="00FF1055" w:rsidRDefault="00384B12" w:rsidP="001E32BB">
            <w:pPr>
              <w:rPr>
                <w:sz w:val="18"/>
                <w:szCs w:val="18"/>
              </w:rPr>
            </w:pPr>
          </w:p>
        </w:tc>
        <w:tc>
          <w:tcPr>
            <w:tcW w:w="5120" w:type="dxa"/>
            <w:gridSpan w:val="4"/>
            <w:vAlign w:val="bottom"/>
          </w:tcPr>
          <w:p w:rsidR="00384B12" w:rsidRPr="00FF1055" w:rsidRDefault="00384B12" w:rsidP="001E32BB">
            <w:pPr>
              <w:ind w:left="1260"/>
              <w:rPr>
                <w:sz w:val="20"/>
                <w:szCs w:val="20"/>
              </w:rPr>
            </w:pPr>
            <w:r w:rsidRPr="00FF1055">
              <w:rPr>
                <w:rFonts w:eastAsia="Times New Roman"/>
                <w:sz w:val="19"/>
                <w:szCs w:val="19"/>
              </w:rPr>
              <w:t>Воцарение  Василия  Шуйского.  Вос</w:t>
            </w:r>
          </w:p>
        </w:tc>
        <w:tc>
          <w:tcPr>
            <w:tcW w:w="1880" w:type="dxa"/>
            <w:gridSpan w:val="2"/>
            <w:vAlign w:val="bottom"/>
          </w:tcPr>
          <w:p w:rsidR="00384B12" w:rsidRPr="00FF1055" w:rsidRDefault="00384B12" w:rsidP="001E32BB">
            <w:pPr>
              <w:ind w:left="100"/>
              <w:rPr>
                <w:sz w:val="20"/>
                <w:szCs w:val="20"/>
              </w:rPr>
            </w:pPr>
            <w:r w:rsidRPr="00FF1055">
              <w:rPr>
                <w:rFonts w:eastAsia="Times New Roman"/>
                <w:b/>
                <w:bCs/>
                <w:sz w:val="19"/>
                <w:szCs w:val="19"/>
              </w:rPr>
              <w:t xml:space="preserve">Показывать  </w:t>
            </w:r>
            <w:r w:rsidRPr="00FF1055">
              <w:rPr>
                <w:rFonts w:eastAsia="Times New Roman"/>
                <w:sz w:val="19"/>
                <w:szCs w:val="19"/>
              </w:rPr>
              <w:t>на</w:t>
            </w:r>
          </w:p>
        </w:tc>
        <w:tc>
          <w:tcPr>
            <w:tcW w:w="1520" w:type="dxa"/>
            <w:gridSpan w:val="2"/>
            <w:vAlign w:val="bottom"/>
          </w:tcPr>
          <w:p w:rsidR="00384B12" w:rsidRPr="00FF1055" w:rsidRDefault="00384B12" w:rsidP="001E32BB">
            <w:pPr>
              <w:ind w:right="25"/>
              <w:jc w:val="right"/>
              <w:rPr>
                <w:sz w:val="20"/>
                <w:szCs w:val="20"/>
              </w:rPr>
            </w:pPr>
            <w:r w:rsidRPr="00FF1055">
              <w:rPr>
                <w:rFonts w:eastAsia="Times New Roman"/>
                <w:sz w:val="19"/>
                <w:szCs w:val="19"/>
              </w:rPr>
              <w:t>исторической</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040" w:type="dxa"/>
            <w:vAlign w:val="bottom"/>
          </w:tcPr>
          <w:p w:rsidR="00384B12" w:rsidRPr="00FF1055" w:rsidRDefault="00384B12" w:rsidP="001E32BB">
            <w:pPr>
              <w:rPr>
                <w:sz w:val="18"/>
                <w:szCs w:val="18"/>
              </w:rPr>
            </w:pPr>
          </w:p>
        </w:tc>
        <w:tc>
          <w:tcPr>
            <w:tcW w:w="5120" w:type="dxa"/>
            <w:gridSpan w:val="4"/>
            <w:vAlign w:val="bottom"/>
          </w:tcPr>
          <w:p w:rsidR="00384B12" w:rsidRPr="00FF1055" w:rsidRDefault="00384B12" w:rsidP="001E32BB">
            <w:pPr>
              <w:spacing w:line="210" w:lineRule="exact"/>
              <w:ind w:left="1260"/>
              <w:rPr>
                <w:sz w:val="20"/>
                <w:szCs w:val="20"/>
              </w:rPr>
            </w:pPr>
            <w:r w:rsidRPr="00FF1055">
              <w:rPr>
                <w:rFonts w:eastAsia="Times New Roman"/>
                <w:sz w:val="19"/>
                <w:szCs w:val="19"/>
              </w:rPr>
              <w:t>стание Ивана Болотникова. Лжедмит</w:t>
            </w:r>
          </w:p>
        </w:tc>
        <w:tc>
          <w:tcPr>
            <w:tcW w:w="68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карте</w:t>
            </w:r>
          </w:p>
        </w:tc>
        <w:tc>
          <w:tcPr>
            <w:tcW w:w="1780" w:type="dxa"/>
            <w:gridSpan w:val="2"/>
            <w:vAlign w:val="bottom"/>
          </w:tcPr>
          <w:p w:rsidR="00384B12" w:rsidRPr="00FF1055" w:rsidRDefault="00384B12" w:rsidP="001E32BB">
            <w:pPr>
              <w:spacing w:line="210" w:lineRule="exact"/>
              <w:jc w:val="center"/>
              <w:rPr>
                <w:sz w:val="20"/>
                <w:szCs w:val="20"/>
              </w:rPr>
            </w:pPr>
            <w:r w:rsidRPr="00FF1055">
              <w:rPr>
                <w:rFonts w:eastAsia="Times New Roman"/>
                <w:sz w:val="19"/>
                <w:szCs w:val="19"/>
              </w:rPr>
              <w:t>направления</w:t>
            </w:r>
          </w:p>
        </w:tc>
        <w:tc>
          <w:tcPr>
            <w:tcW w:w="940" w:type="dxa"/>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походов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040" w:type="dxa"/>
            <w:vAlign w:val="bottom"/>
          </w:tcPr>
          <w:p w:rsidR="00384B12" w:rsidRPr="00FF1055" w:rsidRDefault="00384B12" w:rsidP="001E32BB">
            <w:pPr>
              <w:rPr>
                <w:sz w:val="18"/>
                <w:szCs w:val="18"/>
              </w:rPr>
            </w:pPr>
          </w:p>
        </w:tc>
        <w:tc>
          <w:tcPr>
            <w:tcW w:w="5120" w:type="dxa"/>
            <w:gridSpan w:val="4"/>
            <w:vAlign w:val="bottom"/>
          </w:tcPr>
          <w:p w:rsidR="00384B12" w:rsidRPr="00FF1055" w:rsidRDefault="00384B12" w:rsidP="001E32BB">
            <w:pPr>
              <w:spacing w:line="210" w:lineRule="exact"/>
              <w:ind w:left="1260"/>
              <w:rPr>
                <w:sz w:val="20"/>
                <w:szCs w:val="20"/>
              </w:rPr>
            </w:pPr>
            <w:r w:rsidRPr="00FF1055">
              <w:rPr>
                <w:rFonts w:eastAsia="Times New Roman"/>
                <w:sz w:val="19"/>
                <w:szCs w:val="19"/>
              </w:rPr>
              <w:t>рий II. Тушинский лагерь. Вторжение</w:t>
            </w:r>
          </w:p>
        </w:tc>
        <w:tc>
          <w:tcPr>
            <w:tcW w:w="3400" w:type="dxa"/>
            <w:gridSpan w:val="4"/>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Лжедмитрия, отрядов под пред</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040" w:type="dxa"/>
            <w:vAlign w:val="bottom"/>
          </w:tcPr>
          <w:p w:rsidR="00384B12" w:rsidRPr="00FF1055" w:rsidRDefault="00384B12" w:rsidP="001E32BB">
            <w:pPr>
              <w:rPr>
                <w:sz w:val="18"/>
                <w:szCs w:val="18"/>
              </w:rPr>
            </w:pPr>
          </w:p>
        </w:tc>
        <w:tc>
          <w:tcPr>
            <w:tcW w:w="4040" w:type="dxa"/>
            <w:gridSpan w:val="3"/>
            <w:vAlign w:val="bottom"/>
          </w:tcPr>
          <w:p w:rsidR="00384B12" w:rsidRPr="00FF1055" w:rsidRDefault="00384B12" w:rsidP="001E32BB">
            <w:pPr>
              <w:spacing w:line="210" w:lineRule="exact"/>
              <w:ind w:left="1260"/>
              <w:rPr>
                <w:sz w:val="20"/>
                <w:szCs w:val="20"/>
              </w:rPr>
            </w:pPr>
            <w:r w:rsidRPr="00FF1055">
              <w:rPr>
                <w:rFonts w:eastAsia="Times New Roman"/>
                <w:sz w:val="19"/>
                <w:szCs w:val="19"/>
              </w:rPr>
              <w:t>Польши и Швеции.</w:t>
            </w:r>
          </w:p>
        </w:tc>
        <w:tc>
          <w:tcPr>
            <w:tcW w:w="1080" w:type="dxa"/>
            <w:vAlign w:val="bottom"/>
          </w:tcPr>
          <w:p w:rsidR="00384B12" w:rsidRPr="00FF1055" w:rsidRDefault="00384B12" w:rsidP="001E32BB">
            <w:pPr>
              <w:rPr>
                <w:sz w:val="18"/>
                <w:szCs w:val="18"/>
              </w:rPr>
            </w:pPr>
          </w:p>
        </w:tc>
        <w:tc>
          <w:tcPr>
            <w:tcW w:w="3400" w:type="dxa"/>
            <w:gridSpan w:val="4"/>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водительством  Ивана  Болотни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040" w:type="dxa"/>
            <w:vAlign w:val="bottom"/>
          </w:tcPr>
          <w:p w:rsidR="00384B12" w:rsidRPr="00FF1055" w:rsidRDefault="00384B12" w:rsidP="001E32BB">
            <w:pPr>
              <w:rPr>
                <w:sz w:val="18"/>
                <w:szCs w:val="18"/>
              </w:rPr>
            </w:pPr>
          </w:p>
        </w:tc>
        <w:tc>
          <w:tcPr>
            <w:tcW w:w="2600" w:type="dxa"/>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1120" w:type="dxa"/>
            <w:vAlign w:val="bottom"/>
          </w:tcPr>
          <w:p w:rsidR="00384B12" w:rsidRPr="00FF1055" w:rsidRDefault="00384B12" w:rsidP="001E32BB">
            <w:pPr>
              <w:rPr>
                <w:sz w:val="18"/>
                <w:szCs w:val="18"/>
              </w:rPr>
            </w:pPr>
          </w:p>
        </w:tc>
        <w:tc>
          <w:tcPr>
            <w:tcW w:w="1080" w:type="dxa"/>
            <w:vAlign w:val="bottom"/>
          </w:tcPr>
          <w:p w:rsidR="00384B12" w:rsidRPr="00FF1055" w:rsidRDefault="00384B12" w:rsidP="001E32BB">
            <w:pPr>
              <w:rPr>
                <w:sz w:val="18"/>
                <w:szCs w:val="18"/>
              </w:rPr>
            </w:pPr>
          </w:p>
        </w:tc>
        <w:tc>
          <w:tcPr>
            <w:tcW w:w="188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кова и др.</w:t>
            </w:r>
          </w:p>
        </w:tc>
        <w:tc>
          <w:tcPr>
            <w:tcW w:w="580" w:type="dxa"/>
            <w:vAlign w:val="bottom"/>
          </w:tcPr>
          <w:p w:rsidR="00384B12" w:rsidRPr="00FF1055" w:rsidRDefault="00384B12" w:rsidP="001E32BB">
            <w:pPr>
              <w:rPr>
                <w:sz w:val="18"/>
                <w:szCs w:val="18"/>
              </w:rPr>
            </w:pPr>
          </w:p>
        </w:tc>
        <w:tc>
          <w:tcPr>
            <w:tcW w:w="940" w:type="dxa"/>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29"/>
        </w:trPr>
        <w:tc>
          <w:tcPr>
            <w:tcW w:w="2040" w:type="dxa"/>
            <w:tcBorders>
              <w:bottom w:val="single" w:sz="8" w:space="0" w:color="auto"/>
            </w:tcBorders>
            <w:vAlign w:val="bottom"/>
          </w:tcPr>
          <w:p w:rsidR="00384B12" w:rsidRPr="00FF1055" w:rsidRDefault="00384B12" w:rsidP="001E32BB">
            <w:pPr>
              <w:rPr>
                <w:sz w:val="11"/>
                <w:szCs w:val="11"/>
              </w:rPr>
            </w:pPr>
          </w:p>
        </w:tc>
        <w:tc>
          <w:tcPr>
            <w:tcW w:w="5120" w:type="dxa"/>
            <w:gridSpan w:val="4"/>
            <w:tcBorders>
              <w:bottom w:val="single" w:sz="8" w:space="0" w:color="auto"/>
            </w:tcBorders>
            <w:vAlign w:val="bottom"/>
          </w:tcPr>
          <w:p w:rsidR="00384B12" w:rsidRPr="00FF1055" w:rsidRDefault="00384B12" w:rsidP="001E32BB">
            <w:pPr>
              <w:rPr>
                <w:sz w:val="11"/>
                <w:szCs w:val="11"/>
              </w:rPr>
            </w:pPr>
          </w:p>
        </w:tc>
        <w:tc>
          <w:tcPr>
            <w:tcW w:w="3400" w:type="dxa"/>
            <w:gridSpan w:val="4"/>
            <w:tcBorders>
              <w:bottom w:val="single" w:sz="8" w:space="0" w:color="auto"/>
            </w:tcBorders>
            <w:vAlign w:val="bottom"/>
          </w:tcPr>
          <w:p w:rsidR="00384B12" w:rsidRPr="00FF1055" w:rsidRDefault="00384B12" w:rsidP="001E32BB">
            <w:pPr>
              <w:rPr>
                <w:sz w:val="11"/>
                <w:szCs w:val="11"/>
              </w:rPr>
            </w:pPr>
          </w:p>
        </w:tc>
        <w:tc>
          <w:tcPr>
            <w:tcW w:w="280" w:type="dxa"/>
            <w:vAlign w:val="bottom"/>
          </w:tcPr>
          <w:p w:rsidR="00384B12" w:rsidRPr="00FF1055" w:rsidRDefault="00384B12" w:rsidP="001E32BB">
            <w:pPr>
              <w:rPr>
                <w:sz w:val="11"/>
                <w:szCs w:val="11"/>
              </w:rPr>
            </w:pPr>
          </w:p>
        </w:tc>
        <w:tc>
          <w:tcPr>
            <w:tcW w:w="0" w:type="dxa"/>
            <w:vAlign w:val="bottom"/>
          </w:tcPr>
          <w:p w:rsidR="00384B12" w:rsidRPr="00FF1055" w:rsidRDefault="00384B12" w:rsidP="001E32BB">
            <w:pPr>
              <w:rPr>
                <w:sz w:val="1"/>
                <w:szCs w:val="1"/>
              </w:rPr>
            </w:pPr>
          </w:p>
        </w:tc>
      </w:tr>
      <w:tr w:rsidR="00384B12" w:rsidRPr="00FF1055" w:rsidTr="001E32BB">
        <w:trPr>
          <w:trHeight w:val="263"/>
        </w:trPr>
        <w:tc>
          <w:tcPr>
            <w:tcW w:w="2040" w:type="dxa"/>
            <w:vAlign w:val="bottom"/>
          </w:tcPr>
          <w:p w:rsidR="00384B12" w:rsidRPr="00FF1055" w:rsidRDefault="00384B12" w:rsidP="001E32BB"/>
        </w:tc>
        <w:tc>
          <w:tcPr>
            <w:tcW w:w="5120" w:type="dxa"/>
            <w:gridSpan w:val="4"/>
            <w:vAlign w:val="bottom"/>
          </w:tcPr>
          <w:p w:rsidR="00384B12" w:rsidRPr="00FF1055" w:rsidRDefault="00384B12" w:rsidP="001E32BB">
            <w:pPr>
              <w:ind w:left="1260"/>
              <w:rPr>
                <w:sz w:val="20"/>
                <w:szCs w:val="20"/>
              </w:rPr>
            </w:pPr>
            <w:r w:rsidRPr="00FF1055">
              <w:rPr>
                <w:rFonts w:eastAsia="Times New Roman"/>
                <w:sz w:val="19"/>
                <w:szCs w:val="19"/>
              </w:rPr>
              <w:t xml:space="preserve">Урок  33.  </w:t>
            </w:r>
            <w:r w:rsidRPr="00FF1055">
              <w:rPr>
                <w:rFonts w:eastAsia="Times New Roman"/>
                <w:b/>
                <w:bCs/>
                <w:sz w:val="19"/>
                <w:szCs w:val="19"/>
              </w:rPr>
              <w:t>Окончание  Смутного  вре</w:t>
            </w:r>
          </w:p>
        </w:tc>
        <w:tc>
          <w:tcPr>
            <w:tcW w:w="3400" w:type="dxa"/>
            <w:gridSpan w:val="4"/>
            <w:vAlign w:val="bottom"/>
          </w:tcPr>
          <w:p w:rsidR="00384B12" w:rsidRPr="00FF1055" w:rsidRDefault="00384B12" w:rsidP="001E32BB">
            <w:pPr>
              <w:ind w:left="100"/>
              <w:rPr>
                <w:sz w:val="20"/>
                <w:szCs w:val="20"/>
              </w:rPr>
            </w:pPr>
            <w:r w:rsidRPr="00FF1055">
              <w:rPr>
                <w:rFonts w:eastAsia="Times New Roman"/>
                <w:b/>
                <w:bCs/>
                <w:sz w:val="19"/>
                <w:szCs w:val="19"/>
              </w:rPr>
              <w:t xml:space="preserve">Систематизировать  </w:t>
            </w:r>
            <w:r w:rsidRPr="00FF1055">
              <w:rPr>
                <w:rFonts w:eastAsia="Times New Roman"/>
                <w:sz w:val="19"/>
                <w:szCs w:val="19"/>
              </w:rPr>
              <w:t>историчес</w:t>
            </w:r>
          </w:p>
        </w:tc>
        <w:tc>
          <w:tcPr>
            <w:tcW w:w="280" w:type="dxa"/>
            <w:vAlign w:val="bottom"/>
          </w:tcPr>
          <w:p w:rsidR="00384B12" w:rsidRPr="00FF1055" w:rsidRDefault="00384B12" w:rsidP="001E32BB"/>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2040" w:type="dxa"/>
            <w:vAlign w:val="bottom"/>
          </w:tcPr>
          <w:p w:rsidR="00384B12" w:rsidRPr="00FF1055" w:rsidRDefault="00384B12" w:rsidP="001E32BB">
            <w:pPr>
              <w:rPr>
                <w:sz w:val="18"/>
                <w:szCs w:val="18"/>
              </w:rPr>
            </w:pPr>
          </w:p>
        </w:tc>
        <w:tc>
          <w:tcPr>
            <w:tcW w:w="2600" w:type="dxa"/>
            <w:vAlign w:val="bottom"/>
          </w:tcPr>
          <w:p w:rsidR="00384B12" w:rsidRPr="00FF1055" w:rsidRDefault="00384B12" w:rsidP="001E32BB">
            <w:pPr>
              <w:spacing w:line="216" w:lineRule="exact"/>
              <w:ind w:left="1260"/>
              <w:rPr>
                <w:sz w:val="20"/>
                <w:szCs w:val="20"/>
              </w:rPr>
            </w:pPr>
            <w:r w:rsidRPr="00FF1055">
              <w:rPr>
                <w:rFonts w:eastAsia="Times New Roman"/>
                <w:b/>
                <w:bCs/>
                <w:sz w:val="19"/>
                <w:szCs w:val="19"/>
              </w:rPr>
              <w:t>мени.</w:t>
            </w:r>
          </w:p>
        </w:tc>
        <w:tc>
          <w:tcPr>
            <w:tcW w:w="320" w:type="dxa"/>
            <w:vAlign w:val="bottom"/>
          </w:tcPr>
          <w:p w:rsidR="00384B12" w:rsidRPr="00FF1055" w:rsidRDefault="00384B12" w:rsidP="001E32BB">
            <w:pPr>
              <w:rPr>
                <w:sz w:val="18"/>
                <w:szCs w:val="18"/>
              </w:rPr>
            </w:pPr>
          </w:p>
        </w:tc>
        <w:tc>
          <w:tcPr>
            <w:tcW w:w="1120" w:type="dxa"/>
            <w:vAlign w:val="bottom"/>
          </w:tcPr>
          <w:p w:rsidR="00384B12" w:rsidRPr="00FF1055" w:rsidRDefault="00384B12" w:rsidP="001E32BB">
            <w:pPr>
              <w:rPr>
                <w:sz w:val="18"/>
                <w:szCs w:val="18"/>
              </w:rPr>
            </w:pPr>
          </w:p>
        </w:tc>
        <w:tc>
          <w:tcPr>
            <w:tcW w:w="1080" w:type="dxa"/>
            <w:vAlign w:val="bottom"/>
          </w:tcPr>
          <w:p w:rsidR="00384B12" w:rsidRPr="00FF1055" w:rsidRDefault="00384B12" w:rsidP="001E32BB">
            <w:pPr>
              <w:rPr>
                <w:sz w:val="18"/>
                <w:szCs w:val="18"/>
              </w:rPr>
            </w:pPr>
          </w:p>
        </w:tc>
        <w:tc>
          <w:tcPr>
            <w:tcW w:w="3400" w:type="dxa"/>
            <w:gridSpan w:val="4"/>
            <w:vAlign w:val="bottom"/>
          </w:tcPr>
          <w:p w:rsidR="00384B12" w:rsidRPr="00FF1055" w:rsidRDefault="00384B12" w:rsidP="001E32BB">
            <w:pPr>
              <w:ind w:left="100"/>
              <w:rPr>
                <w:sz w:val="20"/>
                <w:szCs w:val="20"/>
              </w:rPr>
            </w:pPr>
            <w:r w:rsidRPr="00FF1055">
              <w:rPr>
                <w:rFonts w:eastAsia="Times New Roman"/>
                <w:sz w:val="19"/>
                <w:szCs w:val="19"/>
              </w:rPr>
              <w:t>кий  материал  в  хронологичес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2040" w:type="dxa"/>
            <w:vAlign w:val="bottom"/>
          </w:tcPr>
          <w:p w:rsidR="00384B12" w:rsidRPr="00FF1055" w:rsidRDefault="00384B12" w:rsidP="001E32BB">
            <w:pPr>
              <w:rPr>
                <w:sz w:val="17"/>
                <w:szCs w:val="17"/>
              </w:rPr>
            </w:pPr>
          </w:p>
        </w:tc>
        <w:tc>
          <w:tcPr>
            <w:tcW w:w="5120" w:type="dxa"/>
            <w:gridSpan w:val="4"/>
            <w:vAlign w:val="bottom"/>
          </w:tcPr>
          <w:p w:rsidR="00384B12" w:rsidRPr="00FF1055" w:rsidRDefault="00384B12" w:rsidP="001E32BB">
            <w:pPr>
              <w:spacing w:line="202" w:lineRule="exact"/>
              <w:ind w:left="1260"/>
              <w:rPr>
                <w:sz w:val="20"/>
                <w:szCs w:val="20"/>
              </w:rPr>
            </w:pPr>
            <w:r w:rsidRPr="00FF1055">
              <w:rPr>
                <w:rFonts w:eastAsia="Times New Roman"/>
                <w:sz w:val="19"/>
                <w:szCs w:val="19"/>
              </w:rPr>
              <w:t>Семибоярщина. Освободительная борь</w:t>
            </w:r>
          </w:p>
        </w:tc>
        <w:tc>
          <w:tcPr>
            <w:tcW w:w="3400" w:type="dxa"/>
            <w:gridSpan w:val="4"/>
            <w:vAlign w:val="bottom"/>
          </w:tcPr>
          <w:p w:rsidR="00384B12" w:rsidRPr="00FF1055" w:rsidRDefault="00384B12" w:rsidP="001E32BB">
            <w:pPr>
              <w:spacing w:line="202" w:lineRule="exact"/>
              <w:ind w:left="100"/>
              <w:rPr>
                <w:sz w:val="20"/>
                <w:szCs w:val="20"/>
              </w:rPr>
            </w:pPr>
            <w:r w:rsidRPr="00FF1055">
              <w:rPr>
                <w:rFonts w:eastAsia="Times New Roman"/>
                <w:sz w:val="19"/>
                <w:szCs w:val="19"/>
              </w:rPr>
              <w:t>кой таблице «Смутное время в</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2040" w:type="dxa"/>
            <w:vAlign w:val="bottom"/>
          </w:tcPr>
          <w:p w:rsidR="00384B12" w:rsidRPr="00FF1055" w:rsidRDefault="00384B12" w:rsidP="001E32BB">
            <w:pPr>
              <w:rPr>
                <w:sz w:val="18"/>
                <w:szCs w:val="18"/>
              </w:rPr>
            </w:pPr>
          </w:p>
        </w:tc>
        <w:tc>
          <w:tcPr>
            <w:tcW w:w="5120" w:type="dxa"/>
            <w:gridSpan w:val="4"/>
            <w:vAlign w:val="bottom"/>
          </w:tcPr>
          <w:p w:rsidR="00384B12" w:rsidRPr="00FF1055" w:rsidRDefault="00384B12" w:rsidP="001E32BB">
            <w:pPr>
              <w:ind w:left="1260"/>
              <w:rPr>
                <w:sz w:val="20"/>
                <w:szCs w:val="20"/>
              </w:rPr>
            </w:pPr>
            <w:r w:rsidRPr="00FF1055">
              <w:rPr>
                <w:rFonts w:eastAsia="Times New Roman"/>
                <w:sz w:val="19"/>
                <w:szCs w:val="19"/>
              </w:rPr>
              <w:t>ба против  польских  и  шведских  ин</w:t>
            </w:r>
          </w:p>
        </w:tc>
        <w:tc>
          <w:tcPr>
            <w:tcW w:w="3400" w:type="dxa"/>
            <w:gridSpan w:val="4"/>
            <w:vAlign w:val="bottom"/>
          </w:tcPr>
          <w:p w:rsidR="00384B12" w:rsidRPr="00FF1055" w:rsidRDefault="00384B12" w:rsidP="001E32BB">
            <w:pPr>
              <w:ind w:left="100"/>
              <w:rPr>
                <w:sz w:val="20"/>
                <w:szCs w:val="20"/>
              </w:rPr>
            </w:pPr>
            <w:r w:rsidRPr="00FF1055">
              <w:rPr>
                <w:rFonts w:eastAsia="Times New Roman"/>
                <w:sz w:val="19"/>
                <w:szCs w:val="19"/>
              </w:rPr>
              <w:t xml:space="preserve">России». </w:t>
            </w:r>
            <w:r w:rsidRPr="00FF1055">
              <w:rPr>
                <w:rFonts w:eastAsia="Times New Roman"/>
                <w:b/>
                <w:bCs/>
                <w:sz w:val="19"/>
                <w:szCs w:val="19"/>
              </w:rPr>
              <w:t>Рассказывать</w:t>
            </w:r>
            <w:r w:rsidRPr="00FF1055">
              <w:rPr>
                <w:rFonts w:eastAsia="Times New Roman"/>
                <w:sz w:val="19"/>
                <w:szCs w:val="19"/>
              </w:rPr>
              <w:t xml:space="preserve"> о поло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040" w:type="dxa"/>
            <w:vAlign w:val="bottom"/>
          </w:tcPr>
          <w:p w:rsidR="00384B12" w:rsidRPr="00FF1055" w:rsidRDefault="00384B12" w:rsidP="001E32BB">
            <w:pPr>
              <w:rPr>
                <w:sz w:val="18"/>
                <w:szCs w:val="18"/>
              </w:rPr>
            </w:pPr>
          </w:p>
        </w:tc>
        <w:tc>
          <w:tcPr>
            <w:tcW w:w="5120" w:type="dxa"/>
            <w:gridSpan w:val="4"/>
            <w:vAlign w:val="bottom"/>
          </w:tcPr>
          <w:p w:rsidR="00384B12" w:rsidRPr="00FF1055" w:rsidRDefault="00384B12" w:rsidP="001E32BB">
            <w:pPr>
              <w:spacing w:line="210" w:lineRule="exact"/>
              <w:ind w:left="1260"/>
              <w:rPr>
                <w:sz w:val="20"/>
                <w:szCs w:val="20"/>
              </w:rPr>
            </w:pPr>
            <w:r w:rsidRPr="00FF1055">
              <w:rPr>
                <w:rFonts w:eastAsia="Times New Roman"/>
                <w:sz w:val="19"/>
                <w:szCs w:val="19"/>
              </w:rPr>
              <w:t>тервентов.  Патриотический  подъём</w:t>
            </w:r>
          </w:p>
        </w:tc>
        <w:tc>
          <w:tcPr>
            <w:tcW w:w="3400" w:type="dxa"/>
            <w:gridSpan w:val="4"/>
            <w:vAlign w:val="bottom"/>
          </w:tcPr>
          <w:p w:rsidR="00384B12" w:rsidRPr="00FF1055" w:rsidRDefault="00384B12" w:rsidP="001E32BB">
            <w:pPr>
              <w:spacing w:line="210" w:lineRule="exact"/>
              <w:ind w:left="100"/>
              <w:rPr>
                <w:sz w:val="20"/>
                <w:szCs w:val="20"/>
              </w:rPr>
            </w:pPr>
            <w:r w:rsidRPr="00FF1055">
              <w:rPr>
                <w:rFonts w:eastAsia="Times New Roman"/>
                <w:sz w:val="19"/>
                <w:szCs w:val="19"/>
              </w:rPr>
              <w:t>жении людей разных сословий</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040" w:type="dxa"/>
            <w:vAlign w:val="bottom"/>
          </w:tcPr>
          <w:p w:rsidR="00384B12" w:rsidRPr="00FF1055" w:rsidRDefault="00384B12" w:rsidP="001E32BB">
            <w:pPr>
              <w:rPr>
                <w:sz w:val="18"/>
                <w:szCs w:val="18"/>
              </w:rPr>
            </w:pPr>
          </w:p>
        </w:tc>
        <w:tc>
          <w:tcPr>
            <w:tcW w:w="5120" w:type="dxa"/>
            <w:gridSpan w:val="4"/>
            <w:vAlign w:val="bottom"/>
          </w:tcPr>
          <w:p w:rsidR="00384B12" w:rsidRPr="00FF1055" w:rsidRDefault="00384B12" w:rsidP="001E32BB">
            <w:pPr>
              <w:spacing w:line="210" w:lineRule="exact"/>
              <w:ind w:left="1260"/>
              <w:rPr>
                <w:sz w:val="20"/>
                <w:szCs w:val="20"/>
              </w:rPr>
            </w:pPr>
            <w:r w:rsidRPr="00FF1055">
              <w:rPr>
                <w:rFonts w:eastAsia="Times New Roman"/>
                <w:sz w:val="19"/>
                <w:szCs w:val="19"/>
              </w:rPr>
              <w:t>народа. Ополчение Козьмы Минина и</w:t>
            </w:r>
          </w:p>
        </w:tc>
        <w:tc>
          <w:tcPr>
            <w:tcW w:w="3400" w:type="dxa"/>
            <w:gridSpan w:val="4"/>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  годы  Смуты,  используя  ин</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040" w:type="dxa"/>
            <w:vAlign w:val="bottom"/>
          </w:tcPr>
          <w:p w:rsidR="00384B12" w:rsidRPr="00FF1055" w:rsidRDefault="00384B12" w:rsidP="001E32BB">
            <w:pPr>
              <w:rPr>
                <w:sz w:val="18"/>
                <w:szCs w:val="18"/>
              </w:rPr>
            </w:pPr>
          </w:p>
        </w:tc>
        <w:tc>
          <w:tcPr>
            <w:tcW w:w="5120" w:type="dxa"/>
            <w:gridSpan w:val="4"/>
            <w:vAlign w:val="bottom"/>
          </w:tcPr>
          <w:p w:rsidR="00384B12" w:rsidRPr="00FF1055" w:rsidRDefault="00384B12" w:rsidP="001E32BB">
            <w:pPr>
              <w:spacing w:line="210" w:lineRule="exact"/>
              <w:ind w:left="1260"/>
              <w:rPr>
                <w:sz w:val="20"/>
                <w:szCs w:val="20"/>
              </w:rPr>
            </w:pPr>
            <w:r w:rsidRPr="00FF1055">
              <w:rPr>
                <w:rFonts w:eastAsia="Times New Roman"/>
                <w:sz w:val="19"/>
                <w:szCs w:val="19"/>
              </w:rPr>
              <w:t>Дмитрия Пожарского. Освобождение</w:t>
            </w:r>
          </w:p>
        </w:tc>
        <w:tc>
          <w:tcPr>
            <w:tcW w:w="3400" w:type="dxa"/>
            <w:gridSpan w:val="4"/>
            <w:vAlign w:val="bottom"/>
          </w:tcPr>
          <w:p w:rsidR="00384B12" w:rsidRPr="00FF1055" w:rsidRDefault="00384B12" w:rsidP="001E32BB">
            <w:pPr>
              <w:spacing w:line="210" w:lineRule="exact"/>
              <w:ind w:left="100"/>
              <w:rPr>
                <w:sz w:val="20"/>
                <w:szCs w:val="20"/>
              </w:rPr>
            </w:pPr>
            <w:r w:rsidRPr="00FF1055">
              <w:rPr>
                <w:rFonts w:eastAsia="Times New Roman"/>
                <w:sz w:val="19"/>
                <w:szCs w:val="19"/>
              </w:rPr>
              <w:t>формацию  учебника  и  истори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040" w:type="dxa"/>
            <w:vAlign w:val="bottom"/>
          </w:tcPr>
          <w:p w:rsidR="00384B12" w:rsidRPr="00FF1055" w:rsidRDefault="00384B12" w:rsidP="001E32BB">
            <w:pPr>
              <w:rPr>
                <w:sz w:val="18"/>
                <w:szCs w:val="18"/>
              </w:rPr>
            </w:pPr>
          </w:p>
        </w:tc>
        <w:tc>
          <w:tcPr>
            <w:tcW w:w="5120" w:type="dxa"/>
            <w:gridSpan w:val="4"/>
            <w:vAlign w:val="bottom"/>
          </w:tcPr>
          <w:p w:rsidR="00384B12" w:rsidRPr="00FF1055" w:rsidRDefault="00384B12" w:rsidP="001E32BB">
            <w:pPr>
              <w:spacing w:line="210" w:lineRule="exact"/>
              <w:ind w:left="1260"/>
              <w:rPr>
                <w:sz w:val="20"/>
                <w:szCs w:val="20"/>
              </w:rPr>
            </w:pPr>
            <w:r w:rsidRPr="00FF1055">
              <w:rPr>
                <w:rFonts w:eastAsia="Times New Roman"/>
                <w:sz w:val="19"/>
                <w:szCs w:val="19"/>
              </w:rPr>
              <w:t>Москвы. Земский собор 1613 г. Нача</w:t>
            </w:r>
          </w:p>
        </w:tc>
        <w:tc>
          <w:tcPr>
            <w:tcW w:w="3400" w:type="dxa"/>
            <w:gridSpan w:val="4"/>
            <w:vAlign w:val="bottom"/>
          </w:tcPr>
          <w:p w:rsidR="00384B12" w:rsidRPr="00FF1055" w:rsidRDefault="00384B12" w:rsidP="001E32BB">
            <w:pPr>
              <w:spacing w:line="210" w:lineRule="exact"/>
              <w:ind w:left="100"/>
              <w:rPr>
                <w:sz w:val="20"/>
                <w:szCs w:val="20"/>
              </w:rPr>
            </w:pPr>
            <w:r w:rsidRPr="00FF1055">
              <w:rPr>
                <w:rFonts w:eastAsia="Times New Roman"/>
                <w:sz w:val="19"/>
                <w:szCs w:val="19"/>
              </w:rPr>
              <w:t>ческих  источников  (возможны</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2040" w:type="dxa"/>
            <w:vAlign w:val="bottom"/>
          </w:tcPr>
          <w:p w:rsidR="00384B12" w:rsidRPr="00FF1055" w:rsidRDefault="00384B12" w:rsidP="001E32BB">
            <w:pPr>
              <w:rPr>
                <w:sz w:val="17"/>
                <w:szCs w:val="17"/>
              </w:rPr>
            </w:pPr>
          </w:p>
        </w:tc>
        <w:tc>
          <w:tcPr>
            <w:tcW w:w="5120" w:type="dxa"/>
            <w:gridSpan w:val="4"/>
            <w:vAlign w:val="bottom"/>
          </w:tcPr>
          <w:p w:rsidR="00384B12" w:rsidRPr="00FF1055" w:rsidRDefault="00384B12" w:rsidP="001E32BB">
            <w:pPr>
              <w:spacing w:line="202" w:lineRule="exact"/>
              <w:ind w:left="1260"/>
              <w:rPr>
                <w:sz w:val="20"/>
                <w:szCs w:val="20"/>
              </w:rPr>
            </w:pPr>
            <w:r w:rsidRPr="00FF1055">
              <w:rPr>
                <w:rFonts w:eastAsia="Times New Roman"/>
                <w:sz w:val="19"/>
                <w:szCs w:val="19"/>
              </w:rPr>
              <w:t>ло царствования династии Романовых.</w:t>
            </w:r>
          </w:p>
        </w:tc>
        <w:tc>
          <w:tcPr>
            <w:tcW w:w="3400" w:type="dxa"/>
            <w:gridSpan w:val="4"/>
            <w:vAlign w:val="bottom"/>
          </w:tcPr>
          <w:p w:rsidR="00384B12" w:rsidRPr="00FF1055" w:rsidRDefault="00384B12" w:rsidP="001E32BB">
            <w:pPr>
              <w:spacing w:line="202" w:lineRule="exact"/>
              <w:ind w:left="100"/>
              <w:rPr>
                <w:sz w:val="20"/>
                <w:szCs w:val="20"/>
              </w:rPr>
            </w:pPr>
            <w:r w:rsidRPr="00FF1055">
              <w:rPr>
                <w:rFonts w:eastAsia="Times New Roman"/>
                <w:sz w:val="19"/>
                <w:szCs w:val="19"/>
              </w:rPr>
              <w:t>ролевые высказывания).</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2040" w:type="dxa"/>
            <w:vAlign w:val="bottom"/>
          </w:tcPr>
          <w:p w:rsidR="00384B12" w:rsidRPr="00FF1055" w:rsidRDefault="00384B12" w:rsidP="001E32BB">
            <w:pPr>
              <w:rPr>
                <w:sz w:val="18"/>
                <w:szCs w:val="18"/>
              </w:rPr>
            </w:pPr>
          </w:p>
        </w:tc>
        <w:tc>
          <w:tcPr>
            <w:tcW w:w="2600" w:type="dxa"/>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1120" w:type="dxa"/>
            <w:vAlign w:val="bottom"/>
          </w:tcPr>
          <w:p w:rsidR="00384B12" w:rsidRPr="00FF1055" w:rsidRDefault="00384B12" w:rsidP="001E32BB">
            <w:pPr>
              <w:rPr>
                <w:sz w:val="18"/>
                <w:szCs w:val="18"/>
              </w:rPr>
            </w:pPr>
          </w:p>
        </w:tc>
        <w:tc>
          <w:tcPr>
            <w:tcW w:w="1080" w:type="dxa"/>
            <w:vAlign w:val="bottom"/>
          </w:tcPr>
          <w:p w:rsidR="00384B12" w:rsidRPr="00FF1055" w:rsidRDefault="00384B12" w:rsidP="001E32BB">
            <w:pPr>
              <w:rPr>
                <w:sz w:val="18"/>
                <w:szCs w:val="18"/>
              </w:rPr>
            </w:pPr>
          </w:p>
        </w:tc>
        <w:tc>
          <w:tcPr>
            <w:tcW w:w="1880" w:type="dxa"/>
            <w:gridSpan w:val="2"/>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Характеризовать</w:t>
            </w:r>
          </w:p>
        </w:tc>
        <w:tc>
          <w:tcPr>
            <w:tcW w:w="1520" w:type="dxa"/>
            <w:gridSpan w:val="2"/>
            <w:vAlign w:val="bottom"/>
          </w:tcPr>
          <w:p w:rsidR="00384B12" w:rsidRPr="00FF1055" w:rsidRDefault="00384B12" w:rsidP="001E32BB">
            <w:pPr>
              <w:ind w:right="25"/>
              <w:jc w:val="right"/>
              <w:rPr>
                <w:sz w:val="20"/>
                <w:szCs w:val="20"/>
              </w:rPr>
            </w:pPr>
            <w:r w:rsidRPr="00FF1055">
              <w:rPr>
                <w:rFonts w:eastAsia="Times New Roman"/>
                <w:sz w:val="19"/>
                <w:szCs w:val="19"/>
              </w:rPr>
              <w:t>последствия</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2040" w:type="dxa"/>
            <w:vAlign w:val="bottom"/>
          </w:tcPr>
          <w:p w:rsidR="00384B12" w:rsidRPr="00FF1055" w:rsidRDefault="00384B12" w:rsidP="001E32BB">
            <w:pPr>
              <w:rPr>
                <w:sz w:val="17"/>
                <w:szCs w:val="17"/>
              </w:rPr>
            </w:pPr>
          </w:p>
        </w:tc>
        <w:tc>
          <w:tcPr>
            <w:tcW w:w="2600" w:type="dxa"/>
            <w:vAlign w:val="bottom"/>
          </w:tcPr>
          <w:p w:rsidR="00384B12" w:rsidRPr="00FF1055" w:rsidRDefault="00384B12" w:rsidP="001E32BB">
            <w:pPr>
              <w:rPr>
                <w:sz w:val="17"/>
                <w:szCs w:val="17"/>
              </w:rPr>
            </w:pPr>
          </w:p>
        </w:tc>
        <w:tc>
          <w:tcPr>
            <w:tcW w:w="320" w:type="dxa"/>
            <w:vAlign w:val="bottom"/>
          </w:tcPr>
          <w:p w:rsidR="00384B12" w:rsidRPr="00FF1055" w:rsidRDefault="00384B12" w:rsidP="001E32BB">
            <w:pPr>
              <w:rPr>
                <w:sz w:val="17"/>
                <w:szCs w:val="17"/>
              </w:rPr>
            </w:pPr>
          </w:p>
        </w:tc>
        <w:tc>
          <w:tcPr>
            <w:tcW w:w="1120" w:type="dxa"/>
            <w:vAlign w:val="bottom"/>
          </w:tcPr>
          <w:p w:rsidR="00384B12" w:rsidRPr="00FF1055" w:rsidRDefault="00384B12" w:rsidP="001E32BB">
            <w:pPr>
              <w:rPr>
                <w:sz w:val="17"/>
                <w:szCs w:val="17"/>
              </w:rPr>
            </w:pPr>
          </w:p>
        </w:tc>
        <w:tc>
          <w:tcPr>
            <w:tcW w:w="1080" w:type="dxa"/>
            <w:vAlign w:val="bottom"/>
          </w:tcPr>
          <w:p w:rsidR="00384B12" w:rsidRPr="00FF1055" w:rsidRDefault="00384B12" w:rsidP="001E32BB">
            <w:pPr>
              <w:rPr>
                <w:sz w:val="17"/>
                <w:szCs w:val="17"/>
              </w:rPr>
            </w:pPr>
          </w:p>
        </w:tc>
        <w:tc>
          <w:tcPr>
            <w:tcW w:w="3400" w:type="dxa"/>
            <w:gridSpan w:val="4"/>
            <w:vAlign w:val="bottom"/>
          </w:tcPr>
          <w:p w:rsidR="00384B12" w:rsidRPr="00FF1055" w:rsidRDefault="00384B12" w:rsidP="001E32BB">
            <w:pPr>
              <w:spacing w:line="202" w:lineRule="exact"/>
              <w:ind w:left="100"/>
              <w:rPr>
                <w:sz w:val="20"/>
                <w:szCs w:val="20"/>
              </w:rPr>
            </w:pPr>
            <w:r w:rsidRPr="00FF1055">
              <w:rPr>
                <w:rFonts w:eastAsia="Times New Roman"/>
                <w:sz w:val="19"/>
                <w:szCs w:val="19"/>
              </w:rPr>
              <w:t>Смуты для Российского государ</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2040" w:type="dxa"/>
            <w:vAlign w:val="bottom"/>
          </w:tcPr>
          <w:p w:rsidR="00384B12" w:rsidRPr="00FF1055" w:rsidRDefault="00384B12" w:rsidP="001E32BB">
            <w:pPr>
              <w:rPr>
                <w:sz w:val="18"/>
                <w:szCs w:val="18"/>
              </w:rPr>
            </w:pPr>
          </w:p>
        </w:tc>
        <w:tc>
          <w:tcPr>
            <w:tcW w:w="2600" w:type="dxa"/>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1120" w:type="dxa"/>
            <w:vAlign w:val="bottom"/>
          </w:tcPr>
          <w:p w:rsidR="00384B12" w:rsidRPr="00FF1055" w:rsidRDefault="00384B12" w:rsidP="001E32BB">
            <w:pPr>
              <w:rPr>
                <w:sz w:val="18"/>
                <w:szCs w:val="18"/>
              </w:rPr>
            </w:pPr>
          </w:p>
        </w:tc>
        <w:tc>
          <w:tcPr>
            <w:tcW w:w="1080" w:type="dxa"/>
            <w:vAlign w:val="bottom"/>
          </w:tcPr>
          <w:p w:rsidR="00384B12" w:rsidRPr="00FF1055" w:rsidRDefault="00384B12" w:rsidP="001E32BB">
            <w:pPr>
              <w:rPr>
                <w:sz w:val="18"/>
                <w:szCs w:val="18"/>
              </w:rPr>
            </w:pPr>
          </w:p>
        </w:tc>
        <w:tc>
          <w:tcPr>
            <w:tcW w:w="3400" w:type="dxa"/>
            <w:gridSpan w:val="4"/>
            <w:vAlign w:val="bottom"/>
          </w:tcPr>
          <w:p w:rsidR="00384B12" w:rsidRPr="00FF1055" w:rsidRDefault="00384B12" w:rsidP="001E32BB">
            <w:pPr>
              <w:ind w:left="100"/>
              <w:rPr>
                <w:sz w:val="20"/>
                <w:szCs w:val="20"/>
              </w:rPr>
            </w:pPr>
            <w:r w:rsidRPr="00FF1055">
              <w:rPr>
                <w:rFonts w:eastAsia="Times New Roman"/>
                <w:sz w:val="19"/>
                <w:szCs w:val="19"/>
              </w:rPr>
              <w:t xml:space="preserve">ства. </w:t>
            </w:r>
            <w:r w:rsidRPr="00FF1055">
              <w:rPr>
                <w:rFonts w:eastAsia="Times New Roman"/>
                <w:b/>
                <w:bCs/>
                <w:sz w:val="19"/>
                <w:szCs w:val="19"/>
              </w:rPr>
              <w:t>Показывать</w:t>
            </w:r>
            <w:r w:rsidRPr="00FF1055">
              <w:rPr>
                <w:rFonts w:eastAsia="Times New Roman"/>
                <w:sz w:val="19"/>
                <w:szCs w:val="19"/>
              </w:rPr>
              <w:t xml:space="preserve"> на историчес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040" w:type="dxa"/>
            <w:vAlign w:val="bottom"/>
          </w:tcPr>
          <w:p w:rsidR="00384B12" w:rsidRPr="00FF1055" w:rsidRDefault="00384B12" w:rsidP="001E32BB">
            <w:pPr>
              <w:rPr>
                <w:sz w:val="18"/>
                <w:szCs w:val="18"/>
              </w:rPr>
            </w:pPr>
          </w:p>
        </w:tc>
        <w:tc>
          <w:tcPr>
            <w:tcW w:w="2600" w:type="dxa"/>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1120" w:type="dxa"/>
            <w:vAlign w:val="bottom"/>
          </w:tcPr>
          <w:p w:rsidR="00384B12" w:rsidRPr="00FF1055" w:rsidRDefault="00384B12" w:rsidP="001E32BB">
            <w:pPr>
              <w:rPr>
                <w:sz w:val="18"/>
                <w:szCs w:val="18"/>
              </w:rPr>
            </w:pPr>
          </w:p>
        </w:tc>
        <w:tc>
          <w:tcPr>
            <w:tcW w:w="1080" w:type="dxa"/>
            <w:vAlign w:val="bottom"/>
          </w:tcPr>
          <w:p w:rsidR="00384B12" w:rsidRPr="00FF1055" w:rsidRDefault="00384B12" w:rsidP="001E32BB">
            <w:pPr>
              <w:rPr>
                <w:sz w:val="18"/>
                <w:szCs w:val="18"/>
              </w:rPr>
            </w:pPr>
          </w:p>
        </w:tc>
        <w:tc>
          <w:tcPr>
            <w:tcW w:w="3400" w:type="dxa"/>
            <w:gridSpan w:val="4"/>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кой карте направления походов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040" w:type="dxa"/>
            <w:vAlign w:val="bottom"/>
          </w:tcPr>
          <w:p w:rsidR="00384B12" w:rsidRPr="00FF1055" w:rsidRDefault="00384B12" w:rsidP="001E32BB">
            <w:pPr>
              <w:rPr>
                <w:sz w:val="18"/>
                <w:szCs w:val="18"/>
              </w:rPr>
            </w:pPr>
          </w:p>
        </w:tc>
        <w:tc>
          <w:tcPr>
            <w:tcW w:w="2600" w:type="dxa"/>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1120" w:type="dxa"/>
            <w:vAlign w:val="bottom"/>
          </w:tcPr>
          <w:p w:rsidR="00384B12" w:rsidRPr="00FF1055" w:rsidRDefault="00384B12" w:rsidP="001E32BB">
            <w:pPr>
              <w:rPr>
                <w:sz w:val="18"/>
                <w:szCs w:val="18"/>
              </w:rPr>
            </w:pPr>
          </w:p>
        </w:tc>
        <w:tc>
          <w:tcPr>
            <w:tcW w:w="1080" w:type="dxa"/>
            <w:vAlign w:val="bottom"/>
          </w:tcPr>
          <w:p w:rsidR="00384B12" w:rsidRPr="00FF1055" w:rsidRDefault="00384B12" w:rsidP="001E32BB">
            <w:pPr>
              <w:rPr>
                <w:sz w:val="18"/>
                <w:szCs w:val="18"/>
              </w:rPr>
            </w:pPr>
          </w:p>
        </w:tc>
        <w:tc>
          <w:tcPr>
            <w:tcW w:w="3400" w:type="dxa"/>
            <w:gridSpan w:val="4"/>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польских  и  шведских  интер</w:t>
            </w: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45</w:t>
            </w: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040" w:type="dxa"/>
            <w:vAlign w:val="bottom"/>
          </w:tcPr>
          <w:p w:rsidR="00384B12" w:rsidRPr="00FF1055" w:rsidRDefault="00384B12" w:rsidP="001E32BB">
            <w:pPr>
              <w:rPr>
                <w:sz w:val="16"/>
                <w:szCs w:val="16"/>
              </w:rPr>
            </w:pPr>
          </w:p>
        </w:tc>
        <w:tc>
          <w:tcPr>
            <w:tcW w:w="2600" w:type="dxa"/>
            <w:vAlign w:val="bottom"/>
          </w:tcPr>
          <w:p w:rsidR="00384B12" w:rsidRPr="00FF1055" w:rsidRDefault="00384B12" w:rsidP="001E32BB">
            <w:pPr>
              <w:rPr>
                <w:sz w:val="16"/>
                <w:szCs w:val="16"/>
              </w:rPr>
            </w:pPr>
          </w:p>
        </w:tc>
        <w:tc>
          <w:tcPr>
            <w:tcW w:w="320" w:type="dxa"/>
            <w:vAlign w:val="bottom"/>
          </w:tcPr>
          <w:p w:rsidR="00384B12" w:rsidRPr="00FF1055" w:rsidRDefault="00384B12" w:rsidP="001E32BB">
            <w:pPr>
              <w:rPr>
                <w:sz w:val="16"/>
                <w:szCs w:val="16"/>
              </w:rPr>
            </w:pPr>
          </w:p>
        </w:tc>
        <w:tc>
          <w:tcPr>
            <w:tcW w:w="1120" w:type="dxa"/>
            <w:vAlign w:val="bottom"/>
          </w:tcPr>
          <w:p w:rsidR="00384B12" w:rsidRPr="00FF1055" w:rsidRDefault="00384B12" w:rsidP="001E32BB">
            <w:pPr>
              <w:rPr>
                <w:sz w:val="16"/>
                <w:szCs w:val="16"/>
              </w:rPr>
            </w:pPr>
          </w:p>
        </w:tc>
        <w:tc>
          <w:tcPr>
            <w:tcW w:w="1080" w:type="dxa"/>
            <w:vAlign w:val="bottom"/>
          </w:tcPr>
          <w:p w:rsidR="00384B12" w:rsidRPr="00FF1055" w:rsidRDefault="00384B12" w:rsidP="001E32BB">
            <w:pPr>
              <w:rPr>
                <w:sz w:val="16"/>
                <w:szCs w:val="16"/>
              </w:rPr>
            </w:pPr>
          </w:p>
        </w:tc>
        <w:tc>
          <w:tcPr>
            <w:tcW w:w="3400" w:type="dxa"/>
            <w:gridSpan w:val="4"/>
            <w:vMerge w:val="restart"/>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вентов, движения отрядов Вто</w:t>
            </w:r>
          </w:p>
        </w:tc>
        <w:tc>
          <w:tcPr>
            <w:tcW w:w="28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2040" w:type="dxa"/>
            <w:vAlign w:val="bottom"/>
          </w:tcPr>
          <w:p w:rsidR="00384B12" w:rsidRPr="00FF1055" w:rsidRDefault="00384B12" w:rsidP="001E32BB">
            <w:pPr>
              <w:rPr>
                <w:sz w:val="2"/>
                <w:szCs w:val="2"/>
              </w:rPr>
            </w:pPr>
          </w:p>
        </w:tc>
        <w:tc>
          <w:tcPr>
            <w:tcW w:w="2600" w:type="dxa"/>
            <w:vAlign w:val="bottom"/>
          </w:tcPr>
          <w:p w:rsidR="00384B12" w:rsidRPr="00FF1055" w:rsidRDefault="00384B12" w:rsidP="001E32BB">
            <w:pPr>
              <w:rPr>
                <w:sz w:val="2"/>
                <w:szCs w:val="2"/>
              </w:rPr>
            </w:pPr>
          </w:p>
        </w:tc>
        <w:tc>
          <w:tcPr>
            <w:tcW w:w="320" w:type="dxa"/>
            <w:vAlign w:val="bottom"/>
          </w:tcPr>
          <w:p w:rsidR="00384B12" w:rsidRPr="00FF1055" w:rsidRDefault="00384B12" w:rsidP="001E32BB">
            <w:pPr>
              <w:rPr>
                <w:sz w:val="2"/>
                <w:szCs w:val="2"/>
              </w:rPr>
            </w:pPr>
          </w:p>
        </w:tc>
        <w:tc>
          <w:tcPr>
            <w:tcW w:w="1120" w:type="dxa"/>
            <w:vAlign w:val="bottom"/>
          </w:tcPr>
          <w:p w:rsidR="00384B12" w:rsidRPr="00FF1055" w:rsidRDefault="00384B12" w:rsidP="001E32BB">
            <w:pPr>
              <w:rPr>
                <w:sz w:val="2"/>
                <w:szCs w:val="2"/>
              </w:rPr>
            </w:pPr>
          </w:p>
        </w:tc>
        <w:tc>
          <w:tcPr>
            <w:tcW w:w="1080" w:type="dxa"/>
            <w:vAlign w:val="bottom"/>
          </w:tcPr>
          <w:p w:rsidR="00384B12" w:rsidRPr="00FF1055" w:rsidRDefault="00384B12" w:rsidP="001E32BB">
            <w:pPr>
              <w:rPr>
                <w:sz w:val="2"/>
                <w:szCs w:val="2"/>
              </w:rPr>
            </w:pPr>
          </w:p>
        </w:tc>
        <w:tc>
          <w:tcPr>
            <w:tcW w:w="3400" w:type="dxa"/>
            <w:gridSpan w:val="4"/>
            <w:vMerge/>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bl>
    <w:p w:rsidR="00384B12" w:rsidRPr="00FF1055" w:rsidRDefault="00384B12" w:rsidP="00384B12">
      <w:pPr>
        <w:sectPr w:rsidR="00384B12" w:rsidRPr="00FF1055">
          <w:pgSz w:w="12760" w:h="8220" w:orient="landscape"/>
          <w:pgMar w:top="753" w:right="856" w:bottom="594" w:left="1060" w:header="0" w:footer="0" w:gutter="0"/>
          <w:cols w:space="720" w:equalWidth="0">
            <w:col w:w="10840"/>
          </w:cols>
        </w:sectPr>
      </w:pPr>
    </w:p>
    <w:p w:rsidR="00384B12" w:rsidRPr="00FF1055" w:rsidRDefault="00384B12" w:rsidP="00384B12">
      <w:pPr>
        <w:spacing w:line="1" w:lineRule="exact"/>
        <w:rPr>
          <w:sz w:val="20"/>
          <w:szCs w:val="20"/>
        </w:rPr>
      </w:pPr>
      <w:bookmarkStart w:id="44" w:name="page48"/>
      <w:bookmarkEnd w:id="44"/>
      <w:r w:rsidRPr="00FF1055">
        <w:rPr>
          <w:noProof/>
          <w:sz w:val="20"/>
          <w:szCs w:val="20"/>
        </w:rPr>
        <w:lastRenderedPageBreak/>
        <w:drawing>
          <wp:anchor distT="0" distB="0" distL="114300" distR="114300" simplePos="0" relativeHeight="251694080" behindDoc="1" locked="0" layoutInCell="0" allowOverlap="1">
            <wp:simplePos x="0" y="0"/>
            <wp:positionH relativeFrom="page">
              <wp:posOffset>5225415</wp:posOffset>
            </wp:positionH>
            <wp:positionV relativeFrom="page">
              <wp:posOffset>683895</wp:posOffset>
            </wp:positionV>
            <wp:extent cx="6350" cy="4248150"/>
            <wp:effectExtent l="0" t="0" r="0" b="0"/>
            <wp:wrapNone/>
            <wp:docPr id="1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clrChange>
                        <a:clrFrom>
                          <a:srgbClr val="FFFFFF"/>
                        </a:clrFrom>
                        <a:clrTo>
                          <a:srgbClr val="FFFFFF">
                            <a:alpha val="0"/>
                          </a:srgbClr>
                        </a:clrTo>
                      </a:clrChange>
                      <a:extLst/>
                    </a:blip>
                    <a:srcRect/>
                    <a:stretch>
                      <a:fillRect/>
                    </a:stretch>
                  </pic:blipFill>
                  <pic:spPr bwMode="auto">
                    <a:xfrm>
                      <a:off x="0" y="0"/>
                      <a:ext cx="6350" cy="4248150"/>
                    </a:xfrm>
                    <a:prstGeom prst="rect">
                      <a:avLst/>
                    </a:prstGeom>
                    <a:noFill/>
                  </pic:spPr>
                </pic:pic>
              </a:graphicData>
            </a:graphic>
          </wp:anchor>
        </w:drawing>
      </w:r>
      <w:r w:rsidRPr="00FF1055">
        <w:rPr>
          <w:noProof/>
          <w:sz w:val="20"/>
          <w:szCs w:val="20"/>
        </w:rPr>
        <w:drawing>
          <wp:anchor distT="0" distB="0" distL="114300" distR="114300" simplePos="0" relativeHeight="251695104" behindDoc="1" locked="0" layoutInCell="0" allowOverlap="1">
            <wp:simplePos x="0" y="0"/>
            <wp:positionH relativeFrom="page">
              <wp:posOffset>2691765</wp:posOffset>
            </wp:positionH>
            <wp:positionV relativeFrom="page">
              <wp:posOffset>683895</wp:posOffset>
            </wp:positionV>
            <wp:extent cx="6350" cy="4248150"/>
            <wp:effectExtent l="0" t="0" r="0" b="0"/>
            <wp:wrapNone/>
            <wp:docPr id="12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clrChange>
                        <a:clrFrom>
                          <a:srgbClr val="FFFFFF"/>
                        </a:clrFrom>
                        <a:clrTo>
                          <a:srgbClr val="FFFFFF">
                            <a:alpha val="0"/>
                          </a:srgbClr>
                        </a:clrTo>
                      </a:clrChange>
                      <a:extLst/>
                    </a:blip>
                    <a:srcRect/>
                    <a:stretch>
                      <a:fillRect/>
                    </a:stretch>
                  </pic:blipFill>
                  <pic:spPr bwMode="auto">
                    <a:xfrm>
                      <a:off x="0" y="0"/>
                      <a:ext cx="6350" cy="4248150"/>
                    </a:xfrm>
                    <a:prstGeom prst="rect">
                      <a:avLst/>
                    </a:prstGeom>
                    <a:noFill/>
                  </pic:spPr>
                </pic:pic>
              </a:graphicData>
            </a:graphic>
          </wp:anchor>
        </w:drawing>
      </w:r>
    </w:p>
    <w:tbl>
      <w:tblPr>
        <w:tblW w:w="0" w:type="auto"/>
        <w:tblInd w:w="10" w:type="dxa"/>
        <w:tblLayout w:type="fixed"/>
        <w:tblCellMar>
          <w:left w:w="0" w:type="dxa"/>
          <w:right w:w="0" w:type="dxa"/>
        </w:tblCellMar>
        <w:tblLook w:val="04A0" w:firstRow="1" w:lastRow="0" w:firstColumn="1" w:lastColumn="0" w:noHBand="0" w:noVBand="1"/>
      </w:tblPr>
      <w:tblGrid>
        <w:gridCol w:w="3180"/>
        <w:gridCol w:w="3990"/>
        <w:gridCol w:w="630"/>
        <w:gridCol w:w="860"/>
        <w:gridCol w:w="1900"/>
      </w:tblGrid>
      <w:tr w:rsidR="00384B12" w:rsidRPr="00FF1055" w:rsidTr="001E32BB">
        <w:trPr>
          <w:trHeight w:val="227"/>
        </w:trPr>
        <w:tc>
          <w:tcPr>
            <w:tcW w:w="3180" w:type="dxa"/>
            <w:tcBorders>
              <w:left w:val="single" w:sz="8" w:space="0" w:color="auto"/>
            </w:tcBorders>
            <w:vAlign w:val="bottom"/>
          </w:tcPr>
          <w:p w:rsidR="00384B12" w:rsidRPr="00FF1055" w:rsidRDefault="00384B12" w:rsidP="001E32BB">
            <w:pPr>
              <w:rPr>
                <w:sz w:val="19"/>
                <w:szCs w:val="19"/>
              </w:rPr>
            </w:pPr>
          </w:p>
        </w:tc>
        <w:tc>
          <w:tcPr>
            <w:tcW w:w="3990" w:type="dxa"/>
            <w:vAlign w:val="bottom"/>
          </w:tcPr>
          <w:p w:rsidR="00384B12" w:rsidRPr="00FF1055" w:rsidRDefault="00384B12" w:rsidP="001E32BB">
            <w:pPr>
              <w:rPr>
                <w:sz w:val="19"/>
                <w:szCs w:val="19"/>
              </w:rPr>
            </w:pPr>
          </w:p>
        </w:tc>
        <w:tc>
          <w:tcPr>
            <w:tcW w:w="3390" w:type="dxa"/>
            <w:gridSpan w:val="3"/>
            <w:tcBorders>
              <w:right w:val="single" w:sz="8" w:space="0" w:color="auto"/>
            </w:tcBorders>
            <w:vAlign w:val="bottom"/>
          </w:tcPr>
          <w:p w:rsidR="00384B12" w:rsidRPr="00FF1055" w:rsidRDefault="00384B12" w:rsidP="001E32BB">
            <w:pPr>
              <w:ind w:left="90"/>
              <w:rPr>
                <w:sz w:val="20"/>
                <w:szCs w:val="20"/>
              </w:rPr>
            </w:pPr>
            <w:r w:rsidRPr="00FF1055">
              <w:rPr>
                <w:rFonts w:eastAsia="Times New Roman"/>
                <w:sz w:val="19"/>
                <w:szCs w:val="19"/>
              </w:rPr>
              <w:t xml:space="preserve">рого ополчения. </w:t>
            </w:r>
            <w:r w:rsidRPr="00FF1055">
              <w:rPr>
                <w:rFonts w:eastAsia="Times New Roman"/>
                <w:b/>
                <w:bCs/>
                <w:sz w:val="19"/>
                <w:szCs w:val="19"/>
              </w:rPr>
              <w:t>Высказывать</w:t>
            </w:r>
            <w:r w:rsidRPr="00FF1055">
              <w:rPr>
                <w:rFonts w:eastAsia="Times New Roman"/>
                <w:sz w:val="19"/>
                <w:szCs w:val="19"/>
              </w:rPr>
              <w:t xml:space="preserve"> и</w:t>
            </w:r>
          </w:p>
        </w:tc>
      </w:tr>
      <w:tr w:rsidR="00384B12" w:rsidRPr="00FF1055" w:rsidTr="001E32BB">
        <w:trPr>
          <w:trHeight w:val="218"/>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vAlign w:val="bottom"/>
          </w:tcPr>
          <w:p w:rsidR="00384B12" w:rsidRPr="00FF1055" w:rsidRDefault="00384B12" w:rsidP="001E32BB">
            <w:pPr>
              <w:rPr>
                <w:sz w:val="18"/>
                <w:szCs w:val="18"/>
              </w:rPr>
            </w:pPr>
          </w:p>
        </w:tc>
        <w:tc>
          <w:tcPr>
            <w:tcW w:w="3390" w:type="dxa"/>
            <w:gridSpan w:val="3"/>
            <w:tcBorders>
              <w:right w:val="single" w:sz="8" w:space="0" w:color="auto"/>
            </w:tcBorders>
            <w:vAlign w:val="bottom"/>
          </w:tcPr>
          <w:p w:rsidR="00384B12" w:rsidRPr="00FF1055" w:rsidRDefault="00384B12" w:rsidP="001E32BB">
            <w:pPr>
              <w:ind w:left="90"/>
              <w:rPr>
                <w:sz w:val="20"/>
                <w:szCs w:val="20"/>
              </w:rPr>
            </w:pPr>
            <w:r w:rsidRPr="00FF1055">
              <w:rPr>
                <w:rFonts w:eastAsia="Times New Roman"/>
                <w:b/>
                <w:bCs/>
                <w:sz w:val="19"/>
                <w:szCs w:val="19"/>
              </w:rPr>
              <w:t xml:space="preserve">обосновывать </w:t>
            </w:r>
            <w:r w:rsidRPr="00FF1055">
              <w:rPr>
                <w:rFonts w:eastAsia="Times New Roman"/>
                <w:sz w:val="19"/>
                <w:szCs w:val="19"/>
              </w:rPr>
              <w:t>оценку действий</w:t>
            </w: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vAlign w:val="bottom"/>
          </w:tcPr>
          <w:p w:rsidR="00384B12" w:rsidRPr="00FF1055" w:rsidRDefault="00384B12" w:rsidP="001E32BB">
            <w:pPr>
              <w:rPr>
                <w:sz w:val="18"/>
                <w:szCs w:val="18"/>
              </w:rPr>
            </w:pPr>
          </w:p>
        </w:tc>
        <w:tc>
          <w:tcPr>
            <w:tcW w:w="1490" w:type="dxa"/>
            <w:gridSpan w:val="2"/>
            <w:vAlign w:val="bottom"/>
          </w:tcPr>
          <w:p w:rsidR="00384B12" w:rsidRPr="00FF1055" w:rsidRDefault="00384B12" w:rsidP="001E32BB">
            <w:pPr>
              <w:spacing w:line="210" w:lineRule="exact"/>
              <w:ind w:left="90"/>
              <w:rPr>
                <w:sz w:val="20"/>
                <w:szCs w:val="20"/>
              </w:rPr>
            </w:pPr>
            <w:r w:rsidRPr="00FF1055">
              <w:rPr>
                <w:rFonts w:eastAsia="Times New Roman"/>
                <w:sz w:val="19"/>
                <w:szCs w:val="19"/>
              </w:rPr>
              <w:t>участников</w:t>
            </w:r>
          </w:p>
        </w:tc>
        <w:tc>
          <w:tcPr>
            <w:tcW w:w="190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освободительных</w:t>
            </w:r>
          </w:p>
        </w:tc>
      </w:tr>
      <w:tr w:rsidR="00384B12" w:rsidRPr="00FF1055" w:rsidTr="001E32BB">
        <w:trPr>
          <w:trHeight w:val="202"/>
        </w:trPr>
        <w:tc>
          <w:tcPr>
            <w:tcW w:w="3180" w:type="dxa"/>
            <w:tcBorders>
              <w:left w:val="single" w:sz="8" w:space="0" w:color="auto"/>
            </w:tcBorders>
            <w:vAlign w:val="bottom"/>
          </w:tcPr>
          <w:p w:rsidR="00384B12" w:rsidRPr="00FF1055" w:rsidRDefault="00384B12" w:rsidP="001E32BB">
            <w:pPr>
              <w:rPr>
                <w:sz w:val="17"/>
                <w:szCs w:val="17"/>
              </w:rPr>
            </w:pPr>
          </w:p>
        </w:tc>
        <w:tc>
          <w:tcPr>
            <w:tcW w:w="3990" w:type="dxa"/>
            <w:vAlign w:val="bottom"/>
          </w:tcPr>
          <w:p w:rsidR="00384B12" w:rsidRPr="00FF1055" w:rsidRDefault="00384B12" w:rsidP="001E32BB">
            <w:pPr>
              <w:rPr>
                <w:sz w:val="17"/>
                <w:szCs w:val="17"/>
              </w:rPr>
            </w:pPr>
          </w:p>
        </w:tc>
        <w:tc>
          <w:tcPr>
            <w:tcW w:w="1490" w:type="dxa"/>
            <w:gridSpan w:val="2"/>
            <w:vAlign w:val="bottom"/>
          </w:tcPr>
          <w:p w:rsidR="00384B12" w:rsidRPr="00FF1055" w:rsidRDefault="00384B12" w:rsidP="001E32BB">
            <w:pPr>
              <w:spacing w:line="202" w:lineRule="exact"/>
              <w:ind w:left="90"/>
              <w:rPr>
                <w:sz w:val="20"/>
                <w:szCs w:val="20"/>
              </w:rPr>
            </w:pPr>
            <w:r w:rsidRPr="00FF1055">
              <w:rPr>
                <w:rFonts w:eastAsia="Times New Roman"/>
                <w:sz w:val="19"/>
                <w:szCs w:val="19"/>
              </w:rPr>
              <w:t>ополчений.</w:t>
            </w:r>
          </w:p>
        </w:tc>
        <w:tc>
          <w:tcPr>
            <w:tcW w:w="190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vAlign w:val="bottom"/>
          </w:tcPr>
          <w:p w:rsidR="00384B12" w:rsidRPr="00FF1055" w:rsidRDefault="00384B12" w:rsidP="001E32BB">
            <w:pPr>
              <w:rPr>
                <w:sz w:val="18"/>
                <w:szCs w:val="18"/>
              </w:rPr>
            </w:pPr>
          </w:p>
        </w:tc>
        <w:tc>
          <w:tcPr>
            <w:tcW w:w="3390" w:type="dxa"/>
            <w:gridSpan w:val="3"/>
            <w:tcBorders>
              <w:right w:val="single" w:sz="8" w:space="0" w:color="auto"/>
            </w:tcBorders>
            <w:vAlign w:val="bottom"/>
          </w:tcPr>
          <w:p w:rsidR="00384B12" w:rsidRPr="00FF1055" w:rsidRDefault="00384B12" w:rsidP="001E32BB">
            <w:pPr>
              <w:ind w:left="90"/>
              <w:rPr>
                <w:sz w:val="20"/>
                <w:szCs w:val="20"/>
              </w:rPr>
            </w:pPr>
            <w:r w:rsidRPr="00FF1055">
              <w:rPr>
                <w:rFonts w:eastAsia="Times New Roman"/>
                <w:b/>
                <w:bCs/>
                <w:sz w:val="19"/>
                <w:szCs w:val="19"/>
              </w:rPr>
              <w:t xml:space="preserve">Рассказывать </w:t>
            </w:r>
            <w:r w:rsidRPr="00FF1055">
              <w:rPr>
                <w:rFonts w:eastAsia="Times New Roman"/>
                <w:sz w:val="19"/>
                <w:szCs w:val="19"/>
              </w:rPr>
              <w:t>о причинах воца</w:t>
            </w: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vAlign w:val="bottom"/>
          </w:tcPr>
          <w:p w:rsidR="00384B12" w:rsidRPr="00FF1055" w:rsidRDefault="00384B12" w:rsidP="001E32BB">
            <w:pPr>
              <w:rPr>
                <w:sz w:val="18"/>
                <w:szCs w:val="18"/>
              </w:rPr>
            </w:pPr>
          </w:p>
        </w:tc>
        <w:tc>
          <w:tcPr>
            <w:tcW w:w="3390" w:type="dxa"/>
            <w:gridSpan w:val="3"/>
            <w:tcBorders>
              <w:right w:val="single" w:sz="8" w:space="0" w:color="auto"/>
            </w:tcBorders>
            <w:vAlign w:val="bottom"/>
          </w:tcPr>
          <w:p w:rsidR="00384B12" w:rsidRPr="00FF1055" w:rsidRDefault="00384B12" w:rsidP="001E32BB">
            <w:pPr>
              <w:spacing w:line="210" w:lineRule="exact"/>
              <w:ind w:left="90"/>
              <w:rPr>
                <w:sz w:val="20"/>
                <w:szCs w:val="20"/>
              </w:rPr>
            </w:pPr>
            <w:r w:rsidRPr="00FF1055">
              <w:rPr>
                <w:rFonts w:eastAsia="Times New Roman"/>
                <w:sz w:val="19"/>
                <w:szCs w:val="19"/>
              </w:rPr>
              <w:t>рения династии Романовых.</w:t>
            </w:r>
          </w:p>
        </w:tc>
      </w:tr>
      <w:tr w:rsidR="00384B12" w:rsidRPr="00FF1055" w:rsidTr="001E32BB">
        <w:trPr>
          <w:trHeight w:val="127"/>
        </w:trPr>
        <w:tc>
          <w:tcPr>
            <w:tcW w:w="3180" w:type="dxa"/>
            <w:tcBorders>
              <w:left w:val="single" w:sz="8" w:space="0" w:color="auto"/>
              <w:bottom w:val="single" w:sz="8" w:space="0" w:color="auto"/>
            </w:tcBorders>
            <w:vAlign w:val="bottom"/>
          </w:tcPr>
          <w:p w:rsidR="00384B12" w:rsidRPr="00FF1055" w:rsidRDefault="00384B12" w:rsidP="001E32BB">
            <w:pPr>
              <w:rPr>
                <w:sz w:val="11"/>
                <w:szCs w:val="11"/>
              </w:rPr>
            </w:pPr>
          </w:p>
        </w:tc>
        <w:tc>
          <w:tcPr>
            <w:tcW w:w="3990" w:type="dxa"/>
            <w:tcBorders>
              <w:bottom w:val="single" w:sz="8" w:space="0" w:color="auto"/>
            </w:tcBorders>
            <w:vAlign w:val="bottom"/>
          </w:tcPr>
          <w:p w:rsidR="00384B12" w:rsidRPr="00FF1055" w:rsidRDefault="00384B12" w:rsidP="001E32BB">
            <w:pPr>
              <w:rPr>
                <w:sz w:val="11"/>
                <w:szCs w:val="11"/>
              </w:rPr>
            </w:pPr>
          </w:p>
        </w:tc>
        <w:tc>
          <w:tcPr>
            <w:tcW w:w="3390" w:type="dxa"/>
            <w:gridSpan w:val="3"/>
            <w:tcBorders>
              <w:bottom w:val="single" w:sz="8" w:space="0" w:color="auto"/>
              <w:right w:val="single" w:sz="8" w:space="0" w:color="auto"/>
            </w:tcBorders>
            <w:vAlign w:val="bottom"/>
          </w:tcPr>
          <w:p w:rsidR="00384B12" w:rsidRPr="00FF1055" w:rsidRDefault="00384B12" w:rsidP="001E32BB">
            <w:pPr>
              <w:rPr>
                <w:sz w:val="11"/>
                <w:szCs w:val="11"/>
              </w:rPr>
            </w:pPr>
          </w:p>
        </w:tc>
      </w:tr>
      <w:tr w:rsidR="00384B12" w:rsidRPr="00FF1055" w:rsidTr="001E32BB">
        <w:trPr>
          <w:trHeight w:val="273"/>
        </w:trPr>
        <w:tc>
          <w:tcPr>
            <w:tcW w:w="318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Итоговое повторение и обоб</w:t>
            </w:r>
          </w:p>
        </w:tc>
        <w:tc>
          <w:tcPr>
            <w:tcW w:w="3990" w:type="dxa"/>
            <w:vAlign w:val="bottom"/>
          </w:tcPr>
          <w:p w:rsidR="00384B12" w:rsidRPr="00FF1055" w:rsidRDefault="00384B12" w:rsidP="001E32BB">
            <w:pPr>
              <w:ind w:left="120"/>
              <w:rPr>
                <w:sz w:val="20"/>
                <w:szCs w:val="20"/>
              </w:rPr>
            </w:pPr>
            <w:r w:rsidRPr="00FF1055">
              <w:rPr>
                <w:rFonts w:eastAsia="Times New Roman"/>
                <w:sz w:val="19"/>
                <w:szCs w:val="19"/>
              </w:rPr>
              <w:t>Урок 34.</w:t>
            </w:r>
          </w:p>
        </w:tc>
        <w:tc>
          <w:tcPr>
            <w:tcW w:w="3390" w:type="dxa"/>
            <w:gridSpan w:val="3"/>
            <w:tcBorders>
              <w:right w:val="single" w:sz="8" w:space="0" w:color="auto"/>
            </w:tcBorders>
            <w:vAlign w:val="bottom"/>
          </w:tcPr>
          <w:p w:rsidR="00384B12" w:rsidRPr="00FF1055" w:rsidRDefault="00384B12" w:rsidP="001E32BB">
            <w:pPr>
              <w:ind w:left="90"/>
              <w:rPr>
                <w:sz w:val="20"/>
                <w:szCs w:val="20"/>
              </w:rPr>
            </w:pPr>
            <w:r w:rsidRPr="00FF1055">
              <w:rPr>
                <w:rFonts w:eastAsia="Times New Roman"/>
                <w:b/>
                <w:bCs/>
                <w:sz w:val="19"/>
                <w:szCs w:val="19"/>
              </w:rPr>
              <w:t xml:space="preserve">Обобщать </w:t>
            </w:r>
            <w:r w:rsidRPr="00FF1055">
              <w:rPr>
                <w:rFonts w:eastAsia="Times New Roman"/>
                <w:sz w:val="19"/>
                <w:szCs w:val="19"/>
              </w:rPr>
              <w:t>и</w:t>
            </w:r>
            <w:r w:rsidRPr="00FF1055">
              <w:rPr>
                <w:rFonts w:eastAsia="Times New Roman"/>
                <w:b/>
                <w:bCs/>
                <w:sz w:val="19"/>
                <w:szCs w:val="19"/>
              </w:rPr>
              <w:t xml:space="preserve"> систематизировать</w:t>
            </w:r>
          </w:p>
        </w:tc>
      </w:tr>
      <w:tr w:rsidR="00384B12" w:rsidRPr="00FF1055" w:rsidTr="001E32BB">
        <w:trPr>
          <w:trHeight w:val="202"/>
        </w:trPr>
        <w:tc>
          <w:tcPr>
            <w:tcW w:w="3180" w:type="dxa"/>
            <w:tcBorders>
              <w:left w:val="single" w:sz="8" w:space="0" w:color="auto"/>
            </w:tcBorders>
            <w:vAlign w:val="bottom"/>
          </w:tcPr>
          <w:p w:rsidR="00384B12" w:rsidRPr="00FF1055" w:rsidRDefault="00384B12" w:rsidP="001E32BB">
            <w:pPr>
              <w:spacing w:line="202" w:lineRule="exact"/>
              <w:ind w:left="120"/>
              <w:rPr>
                <w:sz w:val="20"/>
                <w:szCs w:val="20"/>
              </w:rPr>
            </w:pPr>
            <w:r w:rsidRPr="00FF1055">
              <w:rPr>
                <w:rFonts w:eastAsia="Times New Roman"/>
                <w:sz w:val="19"/>
                <w:szCs w:val="19"/>
              </w:rPr>
              <w:t>щение (6 ч).</w:t>
            </w:r>
          </w:p>
        </w:tc>
        <w:tc>
          <w:tcPr>
            <w:tcW w:w="3990" w:type="dxa"/>
            <w:vAlign w:val="bottom"/>
          </w:tcPr>
          <w:p w:rsidR="00384B12" w:rsidRPr="00FF1055" w:rsidRDefault="00384B12" w:rsidP="001E32BB">
            <w:pPr>
              <w:spacing w:line="202" w:lineRule="exact"/>
              <w:ind w:left="120"/>
              <w:rPr>
                <w:sz w:val="20"/>
                <w:szCs w:val="20"/>
              </w:rPr>
            </w:pPr>
            <w:r w:rsidRPr="00FF1055">
              <w:rPr>
                <w:rFonts w:eastAsia="Times New Roman"/>
                <w:sz w:val="19"/>
                <w:szCs w:val="19"/>
              </w:rPr>
              <w:t>Общее и особенное в развитии сред</w:t>
            </w:r>
          </w:p>
        </w:tc>
        <w:tc>
          <w:tcPr>
            <w:tcW w:w="3390" w:type="dxa"/>
            <w:gridSpan w:val="3"/>
            <w:tcBorders>
              <w:right w:val="single" w:sz="8" w:space="0" w:color="auto"/>
            </w:tcBorders>
            <w:vAlign w:val="bottom"/>
          </w:tcPr>
          <w:p w:rsidR="00384B12" w:rsidRPr="00FF1055" w:rsidRDefault="00384B12" w:rsidP="001E32BB">
            <w:pPr>
              <w:spacing w:line="202" w:lineRule="exact"/>
              <w:ind w:left="90"/>
              <w:rPr>
                <w:sz w:val="20"/>
                <w:szCs w:val="20"/>
              </w:rPr>
            </w:pPr>
            <w:r w:rsidRPr="00FF1055">
              <w:rPr>
                <w:rFonts w:eastAsia="Times New Roman"/>
                <w:sz w:val="19"/>
                <w:szCs w:val="19"/>
              </w:rPr>
              <w:t>исторический материал.</w:t>
            </w:r>
          </w:p>
        </w:tc>
      </w:tr>
      <w:tr w:rsidR="00384B12" w:rsidRPr="00FF1055" w:rsidTr="001E32BB">
        <w:trPr>
          <w:trHeight w:val="218"/>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vAlign w:val="bottom"/>
          </w:tcPr>
          <w:p w:rsidR="00384B12" w:rsidRPr="00FF1055" w:rsidRDefault="00384B12" w:rsidP="001E32BB">
            <w:pPr>
              <w:ind w:left="120"/>
              <w:rPr>
                <w:sz w:val="20"/>
                <w:szCs w:val="20"/>
              </w:rPr>
            </w:pPr>
            <w:r w:rsidRPr="00FF1055">
              <w:rPr>
                <w:rFonts w:eastAsia="Times New Roman"/>
                <w:sz w:val="19"/>
                <w:szCs w:val="19"/>
              </w:rPr>
              <w:t>невековой Руси и стран Центральной</w:t>
            </w:r>
          </w:p>
        </w:tc>
        <w:tc>
          <w:tcPr>
            <w:tcW w:w="3390" w:type="dxa"/>
            <w:gridSpan w:val="3"/>
            <w:tcBorders>
              <w:right w:val="single" w:sz="8" w:space="0" w:color="auto"/>
            </w:tcBorders>
            <w:vAlign w:val="bottom"/>
          </w:tcPr>
          <w:p w:rsidR="00384B12" w:rsidRPr="00FF1055" w:rsidRDefault="00384B12" w:rsidP="001E32BB">
            <w:pPr>
              <w:ind w:left="90"/>
              <w:rPr>
                <w:sz w:val="20"/>
                <w:szCs w:val="20"/>
              </w:rPr>
            </w:pPr>
            <w:r w:rsidRPr="00FF1055">
              <w:rPr>
                <w:rFonts w:eastAsia="Times New Roman"/>
                <w:b/>
                <w:bCs/>
                <w:sz w:val="19"/>
                <w:szCs w:val="19"/>
              </w:rPr>
              <w:t xml:space="preserve">Оценивать </w:t>
            </w:r>
            <w:r w:rsidRPr="00FF1055">
              <w:rPr>
                <w:rFonts w:eastAsia="Times New Roman"/>
                <w:sz w:val="19"/>
                <w:szCs w:val="19"/>
              </w:rPr>
              <w:t>основные события и</w:t>
            </w: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и Западной Европы.</w:t>
            </w:r>
          </w:p>
        </w:tc>
        <w:tc>
          <w:tcPr>
            <w:tcW w:w="3390" w:type="dxa"/>
            <w:gridSpan w:val="3"/>
            <w:tcBorders>
              <w:right w:val="single" w:sz="8" w:space="0" w:color="auto"/>
            </w:tcBorders>
            <w:vAlign w:val="bottom"/>
          </w:tcPr>
          <w:p w:rsidR="00384B12" w:rsidRPr="00FF1055" w:rsidRDefault="00384B12" w:rsidP="001E32BB">
            <w:pPr>
              <w:spacing w:line="210" w:lineRule="exact"/>
              <w:ind w:left="90"/>
              <w:rPr>
                <w:sz w:val="20"/>
                <w:szCs w:val="20"/>
              </w:rPr>
            </w:pPr>
            <w:r w:rsidRPr="00FF1055">
              <w:rPr>
                <w:rFonts w:eastAsia="Times New Roman"/>
                <w:sz w:val="19"/>
                <w:szCs w:val="19"/>
              </w:rPr>
              <w:t>явления в истории Московской</w:t>
            </w: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vAlign w:val="bottom"/>
          </w:tcPr>
          <w:p w:rsidR="00384B12" w:rsidRPr="00FF1055" w:rsidRDefault="00384B12" w:rsidP="001E32BB">
            <w:pPr>
              <w:rPr>
                <w:sz w:val="18"/>
                <w:szCs w:val="18"/>
              </w:rPr>
            </w:pPr>
          </w:p>
        </w:tc>
        <w:tc>
          <w:tcPr>
            <w:tcW w:w="3390" w:type="dxa"/>
            <w:gridSpan w:val="3"/>
            <w:tcBorders>
              <w:right w:val="single" w:sz="8" w:space="0" w:color="auto"/>
            </w:tcBorders>
            <w:vAlign w:val="bottom"/>
          </w:tcPr>
          <w:p w:rsidR="00384B12" w:rsidRPr="00FF1055" w:rsidRDefault="00384B12" w:rsidP="001E32BB">
            <w:pPr>
              <w:spacing w:line="210" w:lineRule="exact"/>
              <w:ind w:left="90"/>
              <w:rPr>
                <w:sz w:val="20"/>
                <w:szCs w:val="20"/>
              </w:rPr>
            </w:pPr>
            <w:r w:rsidRPr="00FF1055">
              <w:rPr>
                <w:rFonts w:eastAsia="Times New Roman"/>
                <w:sz w:val="19"/>
                <w:szCs w:val="19"/>
              </w:rPr>
              <w:t>Руси XV–XVI вв., роль отдель</w:t>
            </w:r>
          </w:p>
        </w:tc>
      </w:tr>
      <w:tr w:rsidR="00384B12" w:rsidRPr="00FF1055" w:rsidTr="001E32BB">
        <w:trPr>
          <w:trHeight w:val="202"/>
        </w:trPr>
        <w:tc>
          <w:tcPr>
            <w:tcW w:w="3180" w:type="dxa"/>
            <w:tcBorders>
              <w:left w:val="single" w:sz="8" w:space="0" w:color="auto"/>
            </w:tcBorders>
            <w:vAlign w:val="bottom"/>
          </w:tcPr>
          <w:p w:rsidR="00384B12" w:rsidRPr="00FF1055" w:rsidRDefault="00384B12" w:rsidP="001E32BB">
            <w:pPr>
              <w:rPr>
                <w:sz w:val="17"/>
                <w:szCs w:val="17"/>
              </w:rPr>
            </w:pPr>
          </w:p>
        </w:tc>
        <w:tc>
          <w:tcPr>
            <w:tcW w:w="3990" w:type="dxa"/>
            <w:vAlign w:val="bottom"/>
          </w:tcPr>
          <w:p w:rsidR="00384B12" w:rsidRPr="00FF1055" w:rsidRDefault="00384B12" w:rsidP="001E32BB">
            <w:pPr>
              <w:rPr>
                <w:sz w:val="17"/>
                <w:szCs w:val="17"/>
              </w:rPr>
            </w:pPr>
          </w:p>
        </w:tc>
        <w:tc>
          <w:tcPr>
            <w:tcW w:w="3390" w:type="dxa"/>
            <w:gridSpan w:val="3"/>
            <w:tcBorders>
              <w:right w:val="single" w:sz="8" w:space="0" w:color="auto"/>
            </w:tcBorders>
            <w:vAlign w:val="bottom"/>
          </w:tcPr>
          <w:p w:rsidR="00384B12" w:rsidRPr="00FF1055" w:rsidRDefault="00384B12" w:rsidP="001E32BB">
            <w:pPr>
              <w:spacing w:line="202" w:lineRule="exact"/>
              <w:ind w:left="90"/>
              <w:rPr>
                <w:sz w:val="20"/>
                <w:szCs w:val="20"/>
              </w:rPr>
            </w:pPr>
            <w:r w:rsidRPr="00FF1055">
              <w:rPr>
                <w:rFonts w:eastAsia="Times New Roman"/>
                <w:sz w:val="19"/>
                <w:szCs w:val="19"/>
              </w:rPr>
              <w:t>ных исторических личностей.</w:t>
            </w:r>
          </w:p>
        </w:tc>
      </w:tr>
      <w:tr w:rsidR="00384B12" w:rsidRPr="00FF1055" w:rsidTr="001E32BB">
        <w:trPr>
          <w:trHeight w:val="218"/>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vAlign w:val="bottom"/>
          </w:tcPr>
          <w:p w:rsidR="00384B12" w:rsidRPr="00FF1055" w:rsidRDefault="00384B12" w:rsidP="001E32BB">
            <w:pPr>
              <w:rPr>
                <w:sz w:val="18"/>
                <w:szCs w:val="18"/>
              </w:rPr>
            </w:pPr>
          </w:p>
        </w:tc>
        <w:tc>
          <w:tcPr>
            <w:tcW w:w="1490" w:type="dxa"/>
            <w:gridSpan w:val="2"/>
            <w:vAlign w:val="bottom"/>
          </w:tcPr>
          <w:p w:rsidR="00384B12" w:rsidRPr="00FF1055" w:rsidRDefault="00384B12" w:rsidP="001E32BB">
            <w:pPr>
              <w:spacing w:line="216" w:lineRule="exact"/>
              <w:ind w:left="90"/>
              <w:rPr>
                <w:sz w:val="20"/>
                <w:szCs w:val="20"/>
              </w:rPr>
            </w:pPr>
            <w:r w:rsidRPr="00FF1055">
              <w:rPr>
                <w:rFonts w:eastAsia="Times New Roman"/>
                <w:b/>
                <w:bCs/>
                <w:sz w:val="19"/>
                <w:szCs w:val="19"/>
              </w:rPr>
              <w:t>Сопоставлять</w:t>
            </w:r>
          </w:p>
        </w:tc>
        <w:tc>
          <w:tcPr>
            <w:tcW w:w="190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факты  образова</w:t>
            </w: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vAlign w:val="bottom"/>
          </w:tcPr>
          <w:p w:rsidR="00384B12" w:rsidRPr="00FF1055" w:rsidRDefault="00384B12" w:rsidP="001E32BB">
            <w:pPr>
              <w:rPr>
                <w:sz w:val="18"/>
                <w:szCs w:val="18"/>
              </w:rPr>
            </w:pPr>
          </w:p>
        </w:tc>
        <w:tc>
          <w:tcPr>
            <w:tcW w:w="630" w:type="dxa"/>
            <w:vAlign w:val="bottom"/>
          </w:tcPr>
          <w:p w:rsidR="00384B12" w:rsidRPr="00FF1055" w:rsidRDefault="00384B12" w:rsidP="001E32BB">
            <w:pPr>
              <w:spacing w:line="210" w:lineRule="exact"/>
              <w:ind w:left="90"/>
              <w:rPr>
                <w:sz w:val="20"/>
                <w:szCs w:val="20"/>
              </w:rPr>
            </w:pPr>
            <w:r w:rsidRPr="00FF1055">
              <w:rPr>
                <w:rFonts w:eastAsia="Times New Roman"/>
                <w:sz w:val="19"/>
                <w:szCs w:val="19"/>
              </w:rPr>
              <w:t>ния</w:t>
            </w:r>
          </w:p>
        </w:tc>
        <w:tc>
          <w:tcPr>
            <w:tcW w:w="276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централизованных   госу</w:t>
            </w:r>
          </w:p>
        </w:tc>
      </w:tr>
      <w:tr w:rsidR="00384B12" w:rsidRPr="00FF1055" w:rsidTr="001E32BB">
        <w:trPr>
          <w:trHeight w:val="202"/>
        </w:trPr>
        <w:tc>
          <w:tcPr>
            <w:tcW w:w="3180" w:type="dxa"/>
            <w:tcBorders>
              <w:left w:val="single" w:sz="8" w:space="0" w:color="auto"/>
            </w:tcBorders>
            <w:vAlign w:val="bottom"/>
          </w:tcPr>
          <w:p w:rsidR="00384B12" w:rsidRPr="00FF1055" w:rsidRDefault="00384B12" w:rsidP="001E32BB">
            <w:pPr>
              <w:rPr>
                <w:sz w:val="17"/>
                <w:szCs w:val="17"/>
              </w:rPr>
            </w:pPr>
          </w:p>
        </w:tc>
        <w:tc>
          <w:tcPr>
            <w:tcW w:w="3990" w:type="dxa"/>
            <w:vAlign w:val="bottom"/>
          </w:tcPr>
          <w:p w:rsidR="00384B12" w:rsidRPr="00FF1055" w:rsidRDefault="00384B12" w:rsidP="001E32BB">
            <w:pPr>
              <w:rPr>
                <w:sz w:val="17"/>
                <w:szCs w:val="17"/>
              </w:rPr>
            </w:pPr>
          </w:p>
        </w:tc>
        <w:tc>
          <w:tcPr>
            <w:tcW w:w="3390" w:type="dxa"/>
            <w:gridSpan w:val="3"/>
            <w:tcBorders>
              <w:right w:val="single" w:sz="8" w:space="0" w:color="auto"/>
            </w:tcBorders>
            <w:vAlign w:val="bottom"/>
          </w:tcPr>
          <w:p w:rsidR="00384B12" w:rsidRPr="00FF1055" w:rsidRDefault="00384B12" w:rsidP="001E32BB">
            <w:pPr>
              <w:spacing w:line="202" w:lineRule="exact"/>
              <w:ind w:left="90"/>
              <w:rPr>
                <w:sz w:val="20"/>
                <w:szCs w:val="20"/>
              </w:rPr>
            </w:pPr>
            <w:r w:rsidRPr="00FF1055">
              <w:rPr>
                <w:rFonts w:eastAsia="Times New Roman"/>
                <w:sz w:val="19"/>
                <w:szCs w:val="19"/>
              </w:rPr>
              <w:t>дарств на Руси и в странах За</w:t>
            </w:r>
          </w:p>
        </w:tc>
      </w:tr>
      <w:tr w:rsidR="00384B12" w:rsidRPr="00FF1055" w:rsidTr="001E32BB">
        <w:trPr>
          <w:trHeight w:val="218"/>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vAlign w:val="bottom"/>
          </w:tcPr>
          <w:p w:rsidR="00384B12" w:rsidRPr="00FF1055" w:rsidRDefault="00384B12" w:rsidP="001E32BB">
            <w:pPr>
              <w:rPr>
                <w:sz w:val="18"/>
                <w:szCs w:val="18"/>
              </w:rPr>
            </w:pPr>
          </w:p>
        </w:tc>
        <w:tc>
          <w:tcPr>
            <w:tcW w:w="3390" w:type="dxa"/>
            <w:gridSpan w:val="3"/>
            <w:tcBorders>
              <w:right w:val="single" w:sz="8" w:space="0" w:color="auto"/>
            </w:tcBorders>
            <w:vAlign w:val="bottom"/>
          </w:tcPr>
          <w:p w:rsidR="00384B12" w:rsidRPr="00FF1055" w:rsidRDefault="00384B12" w:rsidP="001E32BB">
            <w:pPr>
              <w:ind w:left="90"/>
              <w:rPr>
                <w:sz w:val="20"/>
                <w:szCs w:val="20"/>
              </w:rPr>
            </w:pPr>
            <w:r w:rsidRPr="00FF1055">
              <w:rPr>
                <w:rFonts w:eastAsia="Times New Roman"/>
                <w:sz w:val="19"/>
                <w:szCs w:val="19"/>
              </w:rPr>
              <w:t xml:space="preserve">падной Европы, </w:t>
            </w:r>
            <w:r w:rsidRPr="00FF1055">
              <w:rPr>
                <w:rFonts w:eastAsia="Times New Roman"/>
                <w:b/>
                <w:bCs/>
                <w:sz w:val="19"/>
                <w:szCs w:val="19"/>
              </w:rPr>
              <w:t>выявлять</w:t>
            </w:r>
            <w:r w:rsidRPr="00FF1055">
              <w:rPr>
                <w:rFonts w:eastAsia="Times New Roman"/>
                <w:sz w:val="19"/>
                <w:szCs w:val="19"/>
              </w:rPr>
              <w:t xml:space="preserve"> общее</w:t>
            </w: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vAlign w:val="bottom"/>
          </w:tcPr>
          <w:p w:rsidR="00384B12" w:rsidRPr="00FF1055" w:rsidRDefault="00384B12" w:rsidP="001E32BB">
            <w:pPr>
              <w:rPr>
                <w:sz w:val="18"/>
                <w:szCs w:val="18"/>
              </w:rPr>
            </w:pPr>
          </w:p>
        </w:tc>
        <w:tc>
          <w:tcPr>
            <w:tcW w:w="1490" w:type="dxa"/>
            <w:gridSpan w:val="2"/>
            <w:vAlign w:val="bottom"/>
          </w:tcPr>
          <w:p w:rsidR="00384B12" w:rsidRPr="00FF1055" w:rsidRDefault="00384B12" w:rsidP="001E32BB">
            <w:pPr>
              <w:spacing w:line="210" w:lineRule="exact"/>
              <w:ind w:left="90"/>
              <w:rPr>
                <w:sz w:val="20"/>
                <w:szCs w:val="20"/>
              </w:rPr>
            </w:pPr>
            <w:r w:rsidRPr="00FF1055">
              <w:rPr>
                <w:rFonts w:eastAsia="Times New Roman"/>
                <w:sz w:val="19"/>
                <w:szCs w:val="19"/>
              </w:rPr>
              <w:t>и особенное.</w:t>
            </w:r>
          </w:p>
        </w:tc>
        <w:tc>
          <w:tcPr>
            <w:tcW w:w="190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02"/>
        </w:trPr>
        <w:tc>
          <w:tcPr>
            <w:tcW w:w="3180" w:type="dxa"/>
            <w:tcBorders>
              <w:left w:val="single" w:sz="8" w:space="0" w:color="auto"/>
              <w:bottom w:val="single" w:sz="8" w:space="0" w:color="auto"/>
            </w:tcBorders>
            <w:vAlign w:val="bottom"/>
          </w:tcPr>
          <w:p w:rsidR="00384B12" w:rsidRPr="00FF1055" w:rsidRDefault="00384B12" w:rsidP="001E32BB">
            <w:pPr>
              <w:rPr>
                <w:sz w:val="8"/>
                <w:szCs w:val="8"/>
              </w:rPr>
            </w:pPr>
          </w:p>
        </w:tc>
        <w:tc>
          <w:tcPr>
            <w:tcW w:w="3990" w:type="dxa"/>
            <w:tcBorders>
              <w:bottom w:val="single" w:sz="8" w:space="0" w:color="auto"/>
            </w:tcBorders>
            <w:vAlign w:val="bottom"/>
          </w:tcPr>
          <w:p w:rsidR="00384B12" w:rsidRPr="00FF1055" w:rsidRDefault="00384B12" w:rsidP="001E32BB">
            <w:pPr>
              <w:rPr>
                <w:sz w:val="8"/>
                <w:szCs w:val="8"/>
              </w:rPr>
            </w:pPr>
          </w:p>
        </w:tc>
        <w:tc>
          <w:tcPr>
            <w:tcW w:w="630" w:type="dxa"/>
            <w:tcBorders>
              <w:bottom w:val="single" w:sz="8" w:space="0" w:color="auto"/>
            </w:tcBorders>
            <w:vAlign w:val="bottom"/>
          </w:tcPr>
          <w:p w:rsidR="00384B12" w:rsidRPr="00FF1055" w:rsidRDefault="00384B12" w:rsidP="001E32BB">
            <w:pPr>
              <w:rPr>
                <w:sz w:val="8"/>
                <w:szCs w:val="8"/>
              </w:rPr>
            </w:pPr>
          </w:p>
        </w:tc>
        <w:tc>
          <w:tcPr>
            <w:tcW w:w="860" w:type="dxa"/>
            <w:tcBorders>
              <w:bottom w:val="single" w:sz="8" w:space="0" w:color="auto"/>
            </w:tcBorders>
            <w:vAlign w:val="bottom"/>
          </w:tcPr>
          <w:p w:rsidR="00384B12" w:rsidRPr="00FF1055" w:rsidRDefault="00384B12" w:rsidP="001E32BB">
            <w:pPr>
              <w:rPr>
                <w:sz w:val="8"/>
                <w:szCs w:val="8"/>
              </w:rPr>
            </w:pPr>
          </w:p>
        </w:tc>
        <w:tc>
          <w:tcPr>
            <w:tcW w:w="1900" w:type="dxa"/>
            <w:tcBorders>
              <w:bottom w:val="single" w:sz="8" w:space="0" w:color="auto"/>
              <w:right w:val="single" w:sz="8" w:space="0" w:color="auto"/>
            </w:tcBorders>
            <w:vAlign w:val="bottom"/>
          </w:tcPr>
          <w:p w:rsidR="00384B12" w:rsidRPr="00FF1055" w:rsidRDefault="00384B12" w:rsidP="001E32BB">
            <w:pPr>
              <w:rPr>
                <w:sz w:val="8"/>
                <w:szCs w:val="8"/>
              </w:rPr>
            </w:pPr>
          </w:p>
        </w:tc>
      </w:tr>
      <w:tr w:rsidR="00384B12" w:rsidRPr="00FF1055" w:rsidTr="001E32BB">
        <w:trPr>
          <w:trHeight w:val="278"/>
        </w:trPr>
        <w:tc>
          <w:tcPr>
            <w:tcW w:w="3180" w:type="dxa"/>
            <w:tcBorders>
              <w:left w:val="single" w:sz="8" w:space="0" w:color="auto"/>
            </w:tcBorders>
            <w:vAlign w:val="bottom"/>
          </w:tcPr>
          <w:p w:rsidR="00384B12" w:rsidRPr="00FF1055" w:rsidRDefault="00384B12" w:rsidP="001E32BB">
            <w:pPr>
              <w:rPr>
                <w:sz w:val="24"/>
                <w:szCs w:val="24"/>
              </w:rPr>
            </w:pPr>
          </w:p>
        </w:tc>
        <w:tc>
          <w:tcPr>
            <w:tcW w:w="4620" w:type="dxa"/>
            <w:gridSpan w:val="2"/>
            <w:vAlign w:val="bottom"/>
          </w:tcPr>
          <w:p w:rsidR="00384B12" w:rsidRPr="00FF1055" w:rsidRDefault="00384B12" w:rsidP="001E32BB">
            <w:pPr>
              <w:rPr>
                <w:sz w:val="20"/>
                <w:szCs w:val="20"/>
              </w:rPr>
            </w:pPr>
            <w:r w:rsidRPr="00FF1055">
              <w:rPr>
                <w:rFonts w:eastAsia="Arial"/>
                <w:b/>
                <w:bCs/>
                <w:sz w:val="21"/>
                <w:szCs w:val="21"/>
              </w:rPr>
              <w:t>РАЗДЕЛ II. РОССИЯ В НОВОЕ ВРЕМЯ (86 ч)</w:t>
            </w:r>
          </w:p>
        </w:tc>
        <w:tc>
          <w:tcPr>
            <w:tcW w:w="860" w:type="dxa"/>
            <w:vAlign w:val="bottom"/>
          </w:tcPr>
          <w:p w:rsidR="00384B12" w:rsidRPr="00FF1055" w:rsidRDefault="00384B12" w:rsidP="001E32BB">
            <w:pPr>
              <w:rPr>
                <w:sz w:val="24"/>
                <w:szCs w:val="24"/>
              </w:rPr>
            </w:pPr>
          </w:p>
        </w:tc>
        <w:tc>
          <w:tcPr>
            <w:tcW w:w="1900" w:type="dxa"/>
            <w:tcBorders>
              <w:right w:val="single" w:sz="8" w:space="0" w:color="auto"/>
            </w:tcBorders>
            <w:vAlign w:val="bottom"/>
          </w:tcPr>
          <w:p w:rsidR="00384B12" w:rsidRPr="00FF1055" w:rsidRDefault="00384B12" w:rsidP="001E32BB">
            <w:pPr>
              <w:rPr>
                <w:sz w:val="24"/>
                <w:szCs w:val="24"/>
              </w:rPr>
            </w:pPr>
          </w:p>
        </w:tc>
      </w:tr>
      <w:tr w:rsidR="00384B12" w:rsidRPr="00FF1055" w:rsidTr="001E32BB">
        <w:trPr>
          <w:trHeight w:val="42"/>
        </w:trPr>
        <w:tc>
          <w:tcPr>
            <w:tcW w:w="3180" w:type="dxa"/>
            <w:tcBorders>
              <w:left w:val="single" w:sz="8" w:space="0" w:color="auto"/>
              <w:bottom w:val="single" w:sz="8" w:space="0" w:color="auto"/>
            </w:tcBorders>
            <w:vAlign w:val="bottom"/>
          </w:tcPr>
          <w:p w:rsidR="00384B12" w:rsidRPr="00FF1055" w:rsidRDefault="00384B12" w:rsidP="001E32BB">
            <w:pPr>
              <w:rPr>
                <w:sz w:val="3"/>
                <w:szCs w:val="3"/>
              </w:rPr>
            </w:pPr>
          </w:p>
        </w:tc>
        <w:tc>
          <w:tcPr>
            <w:tcW w:w="3990" w:type="dxa"/>
            <w:tcBorders>
              <w:bottom w:val="single" w:sz="8" w:space="0" w:color="auto"/>
            </w:tcBorders>
            <w:vAlign w:val="bottom"/>
          </w:tcPr>
          <w:p w:rsidR="00384B12" w:rsidRPr="00FF1055" w:rsidRDefault="00384B12" w:rsidP="001E32BB">
            <w:pPr>
              <w:rPr>
                <w:sz w:val="3"/>
                <w:szCs w:val="3"/>
              </w:rPr>
            </w:pPr>
          </w:p>
        </w:tc>
        <w:tc>
          <w:tcPr>
            <w:tcW w:w="630" w:type="dxa"/>
            <w:tcBorders>
              <w:bottom w:val="single" w:sz="8" w:space="0" w:color="auto"/>
            </w:tcBorders>
            <w:vAlign w:val="bottom"/>
          </w:tcPr>
          <w:p w:rsidR="00384B12" w:rsidRPr="00FF1055" w:rsidRDefault="00384B12" w:rsidP="001E32BB">
            <w:pPr>
              <w:rPr>
                <w:sz w:val="3"/>
                <w:szCs w:val="3"/>
              </w:rPr>
            </w:pPr>
          </w:p>
        </w:tc>
        <w:tc>
          <w:tcPr>
            <w:tcW w:w="860" w:type="dxa"/>
            <w:tcBorders>
              <w:bottom w:val="single" w:sz="8" w:space="0" w:color="auto"/>
            </w:tcBorders>
            <w:vAlign w:val="bottom"/>
          </w:tcPr>
          <w:p w:rsidR="00384B12" w:rsidRPr="00FF1055" w:rsidRDefault="00384B12" w:rsidP="001E32BB">
            <w:pPr>
              <w:rPr>
                <w:sz w:val="3"/>
                <w:szCs w:val="3"/>
              </w:rPr>
            </w:pPr>
          </w:p>
        </w:tc>
        <w:tc>
          <w:tcPr>
            <w:tcW w:w="1900" w:type="dxa"/>
            <w:tcBorders>
              <w:bottom w:val="single" w:sz="8" w:space="0" w:color="auto"/>
              <w:right w:val="single" w:sz="8" w:space="0" w:color="auto"/>
            </w:tcBorders>
            <w:vAlign w:val="bottom"/>
          </w:tcPr>
          <w:p w:rsidR="00384B12" w:rsidRPr="00FF1055" w:rsidRDefault="00384B12" w:rsidP="001E32BB">
            <w:pPr>
              <w:rPr>
                <w:sz w:val="3"/>
                <w:szCs w:val="3"/>
              </w:rPr>
            </w:pPr>
          </w:p>
        </w:tc>
      </w:tr>
      <w:tr w:rsidR="00384B12" w:rsidRPr="00FF1055" w:rsidTr="001E32BB">
        <w:trPr>
          <w:trHeight w:val="178"/>
        </w:trPr>
        <w:tc>
          <w:tcPr>
            <w:tcW w:w="3180" w:type="dxa"/>
            <w:tcBorders>
              <w:left w:val="single" w:sz="8" w:space="0" w:color="auto"/>
              <w:bottom w:val="single" w:sz="8" w:space="0" w:color="auto"/>
            </w:tcBorders>
            <w:vAlign w:val="bottom"/>
          </w:tcPr>
          <w:p w:rsidR="00384B12" w:rsidRPr="00FF1055" w:rsidRDefault="00384B12" w:rsidP="001E32BB">
            <w:pPr>
              <w:rPr>
                <w:sz w:val="15"/>
                <w:szCs w:val="15"/>
              </w:rPr>
            </w:pPr>
          </w:p>
        </w:tc>
        <w:tc>
          <w:tcPr>
            <w:tcW w:w="3990" w:type="dxa"/>
            <w:tcBorders>
              <w:bottom w:val="single" w:sz="8" w:space="0" w:color="auto"/>
            </w:tcBorders>
            <w:vAlign w:val="bottom"/>
          </w:tcPr>
          <w:p w:rsidR="00384B12" w:rsidRPr="00FF1055" w:rsidRDefault="00384B12" w:rsidP="001E32BB">
            <w:pPr>
              <w:rPr>
                <w:sz w:val="15"/>
                <w:szCs w:val="15"/>
              </w:rPr>
            </w:pPr>
          </w:p>
        </w:tc>
        <w:tc>
          <w:tcPr>
            <w:tcW w:w="630" w:type="dxa"/>
            <w:tcBorders>
              <w:bottom w:val="single" w:sz="8" w:space="0" w:color="auto"/>
            </w:tcBorders>
            <w:vAlign w:val="bottom"/>
          </w:tcPr>
          <w:p w:rsidR="00384B12" w:rsidRPr="00FF1055" w:rsidRDefault="00384B12" w:rsidP="001E32BB">
            <w:pPr>
              <w:rPr>
                <w:sz w:val="15"/>
                <w:szCs w:val="15"/>
              </w:rPr>
            </w:pPr>
          </w:p>
        </w:tc>
        <w:tc>
          <w:tcPr>
            <w:tcW w:w="860" w:type="dxa"/>
            <w:tcBorders>
              <w:bottom w:val="single" w:sz="8" w:space="0" w:color="auto"/>
            </w:tcBorders>
            <w:vAlign w:val="bottom"/>
          </w:tcPr>
          <w:p w:rsidR="00384B12" w:rsidRPr="00FF1055" w:rsidRDefault="00384B12" w:rsidP="001E32BB">
            <w:pPr>
              <w:rPr>
                <w:sz w:val="15"/>
                <w:szCs w:val="15"/>
              </w:rPr>
            </w:pPr>
          </w:p>
        </w:tc>
        <w:tc>
          <w:tcPr>
            <w:tcW w:w="1900" w:type="dxa"/>
            <w:tcBorders>
              <w:bottom w:val="single" w:sz="8" w:space="0" w:color="auto"/>
              <w:right w:val="single" w:sz="8" w:space="0" w:color="auto"/>
            </w:tcBorders>
            <w:vAlign w:val="bottom"/>
          </w:tcPr>
          <w:p w:rsidR="00384B12" w:rsidRPr="00FF1055" w:rsidRDefault="00384B12" w:rsidP="001E32BB">
            <w:pPr>
              <w:rPr>
                <w:sz w:val="15"/>
                <w:szCs w:val="15"/>
              </w:rPr>
            </w:pPr>
          </w:p>
        </w:tc>
      </w:tr>
      <w:tr w:rsidR="00384B12" w:rsidRPr="00FF1055" w:rsidTr="001E32BB">
        <w:trPr>
          <w:trHeight w:val="232"/>
        </w:trPr>
        <w:tc>
          <w:tcPr>
            <w:tcW w:w="3180" w:type="dxa"/>
            <w:tcBorders>
              <w:left w:val="single" w:sz="8" w:space="0" w:color="auto"/>
            </w:tcBorders>
            <w:vAlign w:val="bottom"/>
          </w:tcPr>
          <w:p w:rsidR="00384B12" w:rsidRPr="00FF1055" w:rsidRDefault="00384B12" w:rsidP="001E32BB">
            <w:pPr>
              <w:rPr>
                <w:sz w:val="20"/>
                <w:szCs w:val="20"/>
              </w:rPr>
            </w:pPr>
          </w:p>
        </w:tc>
        <w:tc>
          <w:tcPr>
            <w:tcW w:w="3990" w:type="dxa"/>
            <w:vAlign w:val="bottom"/>
          </w:tcPr>
          <w:p w:rsidR="00384B12" w:rsidRPr="00FF1055" w:rsidRDefault="00384B12" w:rsidP="001E32BB">
            <w:pPr>
              <w:ind w:left="820"/>
              <w:rPr>
                <w:sz w:val="20"/>
                <w:szCs w:val="20"/>
              </w:rPr>
            </w:pPr>
            <w:r w:rsidRPr="00FF1055">
              <w:rPr>
                <w:rFonts w:eastAsia="Times New Roman"/>
                <w:b/>
                <w:bCs/>
                <w:sz w:val="19"/>
                <w:szCs w:val="19"/>
              </w:rPr>
              <w:t>РОССИЯ В XVII в. (10 ч)</w:t>
            </w:r>
          </w:p>
        </w:tc>
        <w:tc>
          <w:tcPr>
            <w:tcW w:w="630" w:type="dxa"/>
            <w:vAlign w:val="bottom"/>
          </w:tcPr>
          <w:p w:rsidR="00384B12" w:rsidRPr="00FF1055" w:rsidRDefault="00384B12" w:rsidP="001E32BB">
            <w:pPr>
              <w:rPr>
                <w:sz w:val="20"/>
                <w:szCs w:val="20"/>
              </w:rPr>
            </w:pPr>
          </w:p>
        </w:tc>
        <w:tc>
          <w:tcPr>
            <w:tcW w:w="860" w:type="dxa"/>
            <w:vAlign w:val="bottom"/>
          </w:tcPr>
          <w:p w:rsidR="00384B12" w:rsidRPr="00FF1055" w:rsidRDefault="00384B12" w:rsidP="001E32BB">
            <w:pPr>
              <w:rPr>
                <w:sz w:val="20"/>
                <w:szCs w:val="20"/>
              </w:rPr>
            </w:pPr>
          </w:p>
        </w:tc>
        <w:tc>
          <w:tcPr>
            <w:tcW w:w="1900" w:type="dxa"/>
            <w:tcBorders>
              <w:right w:val="single" w:sz="8" w:space="0" w:color="auto"/>
            </w:tcBorders>
            <w:vAlign w:val="bottom"/>
          </w:tcPr>
          <w:p w:rsidR="00384B12" w:rsidRPr="00FF1055" w:rsidRDefault="00384B12" w:rsidP="001E32BB">
            <w:pPr>
              <w:rPr>
                <w:sz w:val="20"/>
                <w:szCs w:val="20"/>
              </w:rPr>
            </w:pPr>
          </w:p>
        </w:tc>
      </w:tr>
      <w:tr w:rsidR="00384B12" w:rsidRPr="00FF1055" w:rsidTr="001E32BB">
        <w:trPr>
          <w:trHeight w:val="88"/>
        </w:trPr>
        <w:tc>
          <w:tcPr>
            <w:tcW w:w="3180" w:type="dxa"/>
            <w:tcBorders>
              <w:left w:val="single" w:sz="8" w:space="0" w:color="auto"/>
              <w:bottom w:val="single" w:sz="8" w:space="0" w:color="auto"/>
            </w:tcBorders>
            <w:vAlign w:val="bottom"/>
          </w:tcPr>
          <w:p w:rsidR="00384B12" w:rsidRPr="00FF1055" w:rsidRDefault="00384B12" w:rsidP="001E32BB">
            <w:pPr>
              <w:rPr>
                <w:sz w:val="7"/>
                <w:szCs w:val="7"/>
              </w:rPr>
            </w:pPr>
          </w:p>
        </w:tc>
        <w:tc>
          <w:tcPr>
            <w:tcW w:w="3990" w:type="dxa"/>
            <w:tcBorders>
              <w:bottom w:val="single" w:sz="8" w:space="0" w:color="auto"/>
            </w:tcBorders>
            <w:vAlign w:val="bottom"/>
          </w:tcPr>
          <w:p w:rsidR="00384B12" w:rsidRPr="00FF1055" w:rsidRDefault="00384B12" w:rsidP="001E32BB">
            <w:pPr>
              <w:rPr>
                <w:sz w:val="7"/>
                <w:szCs w:val="7"/>
              </w:rPr>
            </w:pPr>
          </w:p>
        </w:tc>
        <w:tc>
          <w:tcPr>
            <w:tcW w:w="3390" w:type="dxa"/>
            <w:gridSpan w:val="3"/>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60"/>
        </w:trPr>
        <w:tc>
          <w:tcPr>
            <w:tcW w:w="318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Введение.</w:t>
            </w:r>
          </w:p>
        </w:tc>
        <w:tc>
          <w:tcPr>
            <w:tcW w:w="3990" w:type="dxa"/>
            <w:vAlign w:val="bottom"/>
          </w:tcPr>
          <w:p w:rsidR="00384B12" w:rsidRPr="00FF1055" w:rsidRDefault="00384B12" w:rsidP="001E32BB">
            <w:pPr>
              <w:ind w:left="120"/>
              <w:rPr>
                <w:sz w:val="20"/>
                <w:szCs w:val="20"/>
              </w:rPr>
            </w:pPr>
            <w:r w:rsidRPr="00FF1055">
              <w:rPr>
                <w:rFonts w:eastAsia="Times New Roman"/>
                <w:sz w:val="19"/>
                <w:szCs w:val="19"/>
              </w:rPr>
              <w:t>Урок 1.</w:t>
            </w:r>
          </w:p>
        </w:tc>
        <w:tc>
          <w:tcPr>
            <w:tcW w:w="3390" w:type="dxa"/>
            <w:gridSpan w:val="3"/>
            <w:tcBorders>
              <w:right w:val="single" w:sz="8" w:space="0" w:color="auto"/>
            </w:tcBorders>
            <w:vAlign w:val="bottom"/>
          </w:tcPr>
          <w:p w:rsidR="00384B12" w:rsidRPr="00FF1055" w:rsidRDefault="00384B12" w:rsidP="001E32BB">
            <w:pPr>
              <w:ind w:left="90"/>
              <w:rPr>
                <w:sz w:val="20"/>
                <w:szCs w:val="20"/>
              </w:rPr>
            </w:pPr>
            <w:r w:rsidRPr="00FF1055">
              <w:rPr>
                <w:rFonts w:eastAsia="Times New Roman"/>
                <w:b/>
                <w:bCs/>
                <w:sz w:val="19"/>
                <w:szCs w:val="19"/>
              </w:rPr>
              <w:t xml:space="preserve">Объяснять </w:t>
            </w:r>
            <w:r w:rsidRPr="00FF1055">
              <w:rPr>
                <w:rFonts w:eastAsia="Times New Roman"/>
                <w:sz w:val="19"/>
                <w:szCs w:val="19"/>
              </w:rPr>
              <w:t>смысл понятия «Но</w:t>
            </w: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Хронология и сущность нового этапа</w:t>
            </w:r>
          </w:p>
        </w:tc>
        <w:tc>
          <w:tcPr>
            <w:tcW w:w="3390" w:type="dxa"/>
            <w:gridSpan w:val="3"/>
            <w:tcBorders>
              <w:right w:val="single" w:sz="8" w:space="0" w:color="auto"/>
            </w:tcBorders>
            <w:vAlign w:val="bottom"/>
          </w:tcPr>
          <w:p w:rsidR="00384B12" w:rsidRPr="00FF1055" w:rsidRDefault="00384B12" w:rsidP="001E32BB">
            <w:pPr>
              <w:spacing w:line="210" w:lineRule="exact"/>
              <w:ind w:left="90"/>
              <w:rPr>
                <w:sz w:val="20"/>
                <w:szCs w:val="20"/>
              </w:rPr>
            </w:pPr>
            <w:r w:rsidRPr="00FF1055">
              <w:rPr>
                <w:rFonts w:eastAsia="Times New Roman"/>
                <w:sz w:val="19"/>
                <w:szCs w:val="19"/>
              </w:rPr>
              <w:t>вое время» на основе знаний из</w:t>
            </w:r>
          </w:p>
        </w:tc>
      </w:tr>
      <w:tr w:rsidR="00384B12" w:rsidRPr="00FF1055" w:rsidTr="001E32BB">
        <w:trPr>
          <w:trHeight w:val="202"/>
        </w:trPr>
        <w:tc>
          <w:tcPr>
            <w:tcW w:w="3180" w:type="dxa"/>
            <w:tcBorders>
              <w:left w:val="single" w:sz="8" w:space="0" w:color="auto"/>
            </w:tcBorders>
            <w:vAlign w:val="bottom"/>
          </w:tcPr>
          <w:p w:rsidR="00384B12" w:rsidRPr="00FF1055" w:rsidRDefault="00384B12" w:rsidP="001E32BB">
            <w:pPr>
              <w:rPr>
                <w:sz w:val="17"/>
                <w:szCs w:val="17"/>
              </w:rPr>
            </w:pPr>
          </w:p>
        </w:tc>
        <w:tc>
          <w:tcPr>
            <w:tcW w:w="3990" w:type="dxa"/>
            <w:vAlign w:val="bottom"/>
          </w:tcPr>
          <w:p w:rsidR="00384B12" w:rsidRPr="00FF1055" w:rsidRDefault="00384B12" w:rsidP="001E32BB">
            <w:pPr>
              <w:spacing w:line="202" w:lineRule="exact"/>
              <w:ind w:left="120"/>
              <w:rPr>
                <w:sz w:val="20"/>
                <w:szCs w:val="20"/>
              </w:rPr>
            </w:pPr>
            <w:r w:rsidRPr="00FF1055">
              <w:rPr>
                <w:rFonts w:eastAsia="Times New Roman"/>
                <w:sz w:val="19"/>
                <w:szCs w:val="19"/>
              </w:rPr>
              <w:t>российской истории.</w:t>
            </w:r>
          </w:p>
        </w:tc>
        <w:tc>
          <w:tcPr>
            <w:tcW w:w="3390" w:type="dxa"/>
            <w:gridSpan w:val="3"/>
            <w:tcBorders>
              <w:right w:val="single" w:sz="8" w:space="0" w:color="auto"/>
            </w:tcBorders>
            <w:vAlign w:val="bottom"/>
          </w:tcPr>
          <w:p w:rsidR="00384B12" w:rsidRPr="00FF1055" w:rsidRDefault="00384B12" w:rsidP="001E32BB">
            <w:pPr>
              <w:spacing w:line="202" w:lineRule="exact"/>
              <w:ind w:left="90"/>
              <w:rPr>
                <w:sz w:val="20"/>
                <w:szCs w:val="20"/>
              </w:rPr>
            </w:pPr>
            <w:r w:rsidRPr="00FF1055">
              <w:rPr>
                <w:rFonts w:eastAsia="Times New Roman"/>
                <w:sz w:val="19"/>
                <w:szCs w:val="19"/>
              </w:rPr>
              <w:t>курса всеобщей истории.</w:t>
            </w:r>
          </w:p>
        </w:tc>
      </w:tr>
      <w:tr w:rsidR="00384B12" w:rsidRPr="00FF1055" w:rsidTr="001E32BB">
        <w:trPr>
          <w:trHeight w:val="218"/>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vAlign w:val="bottom"/>
          </w:tcPr>
          <w:p w:rsidR="00384B12" w:rsidRPr="00FF1055" w:rsidRDefault="00384B12" w:rsidP="001E32BB">
            <w:pPr>
              <w:rPr>
                <w:sz w:val="18"/>
                <w:szCs w:val="18"/>
              </w:rPr>
            </w:pPr>
          </w:p>
        </w:tc>
        <w:tc>
          <w:tcPr>
            <w:tcW w:w="3390" w:type="dxa"/>
            <w:gridSpan w:val="3"/>
            <w:tcBorders>
              <w:right w:val="single" w:sz="8" w:space="0" w:color="auto"/>
            </w:tcBorders>
            <w:vAlign w:val="bottom"/>
          </w:tcPr>
          <w:p w:rsidR="00384B12" w:rsidRPr="00FF1055" w:rsidRDefault="00384B12" w:rsidP="001E32BB">
            <w:pPr>
              <w:ind w:left="90"/>
              <w:rPr>
                <w:sz w:val="20"/>
                <w:szCs w:val="20"/>
              </w:rPr>
            </w:pPr>
            <w:r w:rsidRPr="00FF1055">
              <w:rPr>
                <w:rFonts w:eastAsia="Times New Roman"/>
                <w:b/>
                <w:bCs/>
                <w:sz w:val="19"/>
                <w:szCs w:val="19"/>
              </w:rPr>
              <w:t xml:space="preserve">Излагать </w:t>
            </w:r>
            <w:r w:rsidRPr="00FF1055">
              <w:rPr>
                <w:rFonts w:eastAsia="Times New Roman"/>
                <w:sz w:val="19"/>
                <w:szCs w:val="19"/>
              </w:rPr>
              <w:t>содержащиеся в учеб</w:t>
            </w: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vAlign w:val="bottom"/>
          </w:tcPr>
          <w:p w:rsidR="00384B12" w:rsidRPr="00FF1055" w:rsidRDefault="00384B12" w:rsidP="001E32BB">
            <w:pPr>
              <w:rPr>
                <w:sz w:val="18"/>
                <w:szCs w:val="18"/>
              </w:rPr>
            </w:pPr>
          </w:p>
        </w:tc>
        <w:tc>
          <w:tcPr>
            <w:tcW w:w="630" w:type="dxa"/>
            <w:vAlign w:val="bottom"/>
          </w:tcPr>
          <w:p w:rsidR="00384B12" w:rsidRPr="00FF1055" w:rsidRDefault="00384B12" w:rsidP="001E32BB">
            <w:pPr>
              <w:spacing w:line="210" w:lineRule="exact"/>
              <w:ind w:left="90"/>
              <w:rPr>
                <w:sz w:val="20"/>
                <w:szCs w:val="20"/>
              </w:rPr>
            </w:pPr>
            <w:r w:rsidRPr="00FF1055">
              <w:rPr>
                <w:rFonts w:eastAsia="Times New Roman"/>
                <w:sz w:val="19"/>
                <w:szCs w:val="19"/>
              </w:rPr>
              <w:t>нике</w:t>
            </w:r>
          </w:p>
        </w:tc>
        <w:tc>
          <w:tcPr>
            <w:tcW w:w="276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суждения   историков   о</w:t>
            </w: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vAlign w:val="bottom"/>
          </w:tcPr>
          <w:p w:rsidR="00384B12" w:rsidRPr="00FF1055" w:rsidRDefault="00384B12" w:rsidP="001E32BB">
            <w:pPr>
              <w:rPr>
                <w:sz w:val="18"/>
                <w:szCs w:val="18"/>
              </w:rPr>
            </w:pPr>
          </w:p>
        </w:tc>
        <w:tc>
          <w:tcPr>
            <w:tcW w:w="3390" w:type="dxa"/>
            <w:gridSpan w:val="3"/>
            <w:tcBorders>
              <w:right w:val="single" w:sz="8" w:space="0" w:color="auto"/>
            </w:tcBorders>
            <w:vAlign w:val="bottom"/>
          </w:tcPr>
          <w:p w:rsidR="00384B12" w:rsidRPr="00FF1055" w:rsidRDefault="00384B12" w:rsidP="001E32BB">
            <w:pPr>
              <w:spacing w:line="210" w:lineRule="exact"/>
              <w:ind w:left="90"/>
              <w:rPr>
                <w:sz w:val="20"/>
                <w:szCs w:val="20"/>
              </w:rPr>
            </w:pPr>
            <w:r w:rsidRPr="00FF1055">
              <w:rPr>
                <w:rFonts w:eastAsia="Times New Roman"/>
                <w:sz w:val="19"/>
                <w:szCs w:val="19"/>
              </w:rPr>
              <w:t>хронологических рамках Ново</w:t>
            </w: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vAlign w:val="bottom"/>
          </w:tcPr>
          <w:p w:rsidR="00384B12" w:rsidRPr="00FF1055" w:rsidRDefault="00384B12" w:rsidP="001E32BB">
            <w:pPr>
              <w:rPr>
                <w:sz w:val="18"/>
                <w:szCs w:val="18"/>
              </w:rPr>
            </w:pPr>
          </w:p>
        </w:tc>
        <w:tc>
          <w:tcPr>
            <w:tcW w:w="3390" w:type="dxa"/>
            <w:gridSpan w:val="3"/>
            <w:tcBorders>
              <w:right w:val="single" w:sz="8" w:space="0" w:color="auto"/>
            </w:tcBorders>
            <w:vAlign w:val="bottom"/>
          </w:tcPr>
          <w:p w:rsidR="00384B12" w:rsidRPr="00FF1055" w:rsidRDefault="00384B12" w:rsidP="001E32BB">
            <w:pPr>
              <w:spacing w:line="210" w:lineRule="exact"/>
              <w:ind w:left="90"/>
              <w:rPr>
                <w:sz w:val="20"/>
                <w:szCs w:val="20"/>
              </w:rPr>
            </w:pPr>
            <w:r w:rsidRPr="00FF1055">
              <w:rPr>
                <w:rFonts w:eastAsia="Times New Roman"/>
                <w:sz w:val="19"/>
                <w:szCs w:val="19"/>
              </w:rPr>
              <w:t>го времени в России.</w:t>
            </w:r>
          </w:p>
        </w:tc>
      </w:tr>
      <w:tr w:rsidR="00384B12" w:rsidRPr="00FF1055" w:rsidTr="001E32BB">
        <w:trPr>
          <w:trHeight w:val="364"/>
        </w:trPr>
        <w:tc>
          <w:tcPr>
            <w:tcW w:w="3180" w:type="dxa"/>
            <w:tcBorders>
              <w:left w:val="single" w:sz="8" w:space="0" w:color="auto"/>
            </w:tcBorders>
            <w:vAlign w:val="bottom"/>
          </w:tcPr>
          <w:p w:rsidR="00384B12" w:rsidRPr="00FF1055" w:rsidRDefault="00384B12" w:rsidP="001E32BB">
            <w:pPr>
              <w:rPr>
                <w:sz w:val="24"/>
                <w:szCs w:val="24"/>
              </w:rPr>
            </w:pPr>
          </w:p>
        </w:tc>
        <w:tc>
          <w:tcPr>
            <w:tcW w:w="3990" w:type="dxa"/>
            <w:vAlign w:val="bottom"/>
          </w:tcPr>
          <w:p w:rsidR="00384B12" w:rsidRPr="00FF1055" w:rsidRDefault="00384B12" w:rsidP="001E32BB">
            <w:pPr>
              <w:rPr>
                <w:sz w:val="24"/>
                <w:szCs w:val="24"/>
              </w:rPr>
            </w:pPr>
          </w:p>
        </w:tc>
        <w:tc>
          <w:tcPr>
            <w:tcW w:w="630" w:type="dxa"/>
            <w:vAlign w:val="bottom"/>
          </w:tcPr>
          <w:p w:rsidR="00384B12" w:rsidRPr="00FF1055" w:rsidRDefault="00384B12" w:rsidP="001E32BB">
            <w:pPr>
              <w:rPr>
                <w:sz w:val="24"/>
                <w:szCs w:val="24"/>
              </w:rPr>
            </w:pPr>
          </w:p>
        </w:tc>
        <w:tc>
          <w:tcPr>
            <w:tcW w:w="860" w:type="dxa"/>
            <w:vAlign w:val="bottom"/>
          </w:tcPr>
          <w:p w:rsidR="00384B12" w:rsidRPr="00FF1055" w:rsidRDefault="00384B12" w:rsidP="001E32BB">
            <w:pPr>
              <w:rPr>
                <w:sz w:val="24"/>
                <w:szCs w:val="24"/>
              </w:rPr>
            </w:pPr>
          </w:p>
        </w:tc>
        <w:tc>
          <w:tcPr>
            <w:tcW w:w="1900" w:type="dxa"/>
            <w:tcBorders>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46</w:t>
            </w:r>
          </w:p>
        </w:tc>
      </w:tr>
    </w:tbl>
    <w:p w:rsidR="00384B12" w:rsidRPr="00FF1055" w:rsidRDefault="00384B12" w:rsidP="00384B12">
      <w:pPr>
        <w:sectPr w:rsidR="00384B12" w:rsidRPr="00FF1055">
          <w:pgSz w:w="12760" w:h="8220" w:orient="landscape"/>
          <w:pgMar w:top="1077" w:right="816" w:bottom="0" w:left="1060" w:header="0" w:footer="0" w:gutter="0"/>
          <w:cols w:num="2" w:space="720" w:equalWidth="0">
            <w:col w:w="10560" w:space="79"/>
            <w:col w:w="241"/>
          </w:cols>
        </w:sectPr>
      </w:pPr>
    </w:p>
    <w:p w:rsidR="00384B12" w:rsidRPr="00FF1055" w:rsidRDefault="00384B12" w:rsidP="00384B12">
      <w:pPr>
        <w:spacing w:line="1" w:lineRule="exact"/>
        <w:rPr>
          <w:sz w:val="20"/>
          <w:szCs w:val="20"/>
        </w:rPr>
      </w:pPr>
      <w:bookmarkStart w:id="45" w:name="page49"/>
      <w:bookmarkEnd w:id="45"/>
    </w:p>
    <w:tbl>
      <w:tblPr>
        <w:tblW w:w="0" w:type="auto"/>
        <w:tblInd w:w="10" w:type="dxa"/>
        <w:tblLayout w:type="fixed"/>
        <w:tblCellMar>
          <w:left w:w="0" w:type="dxa"/>
          <w:right w:w="0" w:type="dxa"/>
        </w:tblCellMar>
        <w:tblLook w:val="04A0" w:firstRow="1" w:lastRow="0" w:firstColumn="1" w:lastColumn="0" w:noHBand="0" w:noVBand="1"/>
      </w:tblPr>
      <w:tblGrid>
        <w:gridCol w:w="3200"/>
        <w:gridCol w:w="3980"/>
        <w:gridCol w:w="1820"/>
        <w:gridCol w:w="1560"/>
        <w:gridCol w:w="280"/>
        <w:gridCol w:w="20"/>
      </w:tblGrid>
      <w:tr w:rsidR="00384B12" w:rsidRPr="00FF1055" w:rsidTr="001E32BB">
        <w:trPr>
          <w:trHeight w:val="519"/>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980" w:type="dxa"/>
            <w:tcBorders>
              <w:right w:val="single" w:sz="8" w:space="0" w:color="auto"/>
            </w:tcBorders>
            <w:vAlign w:val="bottom"/>
          </w:tcPr>
          <w:p w:rsidR="00384B12" w:rsidRPr="00FF1055" w:rsidRDefault="00384B12" w:rsidP="001E32BB">
            <w:pPr>
              <w:rPr>
                <w:sz w:val="24"/>
                <w:szCs w:val="24"/>
              </w:rPr>
            </w:pPr>
          </w:p>
        </w:tc>
        <w:tc>
          <w:tcPr>
            <w:tcW w:w="1820" w:type="dxa"/>
            <w:vAlign w:val="bottom"/>
          </w:tcPr>
          <w:p w:rsidR="00384B12" w:rsidRPr="00FF1055" w:rsidRDefault="00384B12" w:rsidP="001E32BB">
            <w:pPr>
              <w:ind w:left="80"/>
              <w:rPr>
                <w:sz w:val="20"/>
                <w:szCs w:val="20"/>
              </w:rPr>
            </w:pPr>
            <w:r w:rsidRPr="00FF1055">
              <w:rPr>
                <w:rFonts w:eastAsia="Times New Roman"/>
                <w:b/>
                <w:bCs/>
                <w:sz w:val="19"/>
                <w:szCs w:val="19"/>
              </w:rPr>
              <w:t>Использовать</w:t>
            </w:r>
          </w:p>
        </w:tc>
        <w:tc>
          <w:tcPr>
            <w:tcW w:w="156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историческую</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карту для характеристики гео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политического положения Рос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182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сии в XVII в.</w:t>
            </w:r>
          </w:p>
        </w:tc>
        <w:tc>
          <w:tcPr>
            <w:tcW w:w="15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10"/>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gridSpan w:val="2"/>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82"/>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Экономическое и социальное</w:t>
            </w: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 </w:t>
            </w:r>
            <w:r w:rsidRPr="00FF1055">
              <w:rPr>
                <w:rFonts w:eastAsia="Times New Roman"/>
                <w:b/>
                <w:bCs/>
                <w:sz w:val="19"/>
                <w:szCs w:val="19"/>
              </w:rPr>
              <w:t>Новые явления в экономике</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Использовать </w:t>
            </w:r>
            <w:r w:rsidRPr="00FF1055">
              <w:rPr>
                <w:rFonts w:eastAsia="Times New Roman"/>
                <w:sz w:val="19"/>
                <w:szCs w:val="19"/>
              </w:rPr>
              <w:t>информацию  ис</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развитие.</w:t>
            </w:r>
          </w:p>
        </w:tc>
        <w:tc>
          <w:tcPr>
            <w:tcW w:w="3980" w:type="dxa"/>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в XVII в.</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торических  карт  при  рассмот</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Экономические  последствия  Смуты.</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рении  экономического  разви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Усиление  роли  барщины  и  оброка.</w:t>
            </w:r>
          </w:p>
        </w:tc>
        <w:tc>
          <w:tcPr>
            <w:tcW w:w="3380" w:type="dxa"/>
            <w:gridSpan w:val="2"/>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тия России в XVII в.</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Новые явления в экономике. Рост то</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смысл понятий: мел</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денежныхварно  отношений.  Разви</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котоварное производство, ману</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тие   мелкотоварного   производства.</w:t>
            </w:r>
          </w:p>
        </w:tc>
        <w:tc>
          <w:tcPr>
            <w:tcW w:w="3380" w:type="dxa"/>
            <w:gridSpan w:val="2"/>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фактура, крепостное право.</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Возникновение  мануфактур  и  наём</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Обсуждать  </w:t>
            </w:r>
            <w:r w:rsidRPr="00FF1055">
              <w:rPr>
                <w:rFonts w:eastAsia="Times New Roman"/>
                <w:sz w:val="19"/>
                <w:szCs w:val="19"/>
              </w:rPr>
              <w:t>причины  и  послед</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ного  труда.  Развитие  торговли.  Яр</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ствия  новых  явлений  в  эконо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марки. Начало формирования всерос</w:t>
            </w:r>
          </w:p>
        </w:tc>
        <w:tc>
          <w:tcPr>
            <w:tcW w:w="182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мике России.</w:t>
            </w:r>
          </w:p>
        </w:tc>
        <w:tc>
          <w:tcPr>
            <w:tcW w:w="15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сийского рынка. Рост городов.</w:t>
            </w:r>
          </w:p>
        </w:tc>
        <w:tc>
          <w:tcPr>
            <w:tcW w:w="1820" w:type="dxa"/>
            <w:vAlign w:val="bottom"/>
          </w:tcPr>
          <w:p w:rsidR="00384B12" w:rsidRPr="00FF1055" w:rsidRDefault="00384B12" w:rsidP="001E32BB">
            <w:pPr>
              <w:rPr>
                <w:sz w:val="18"/>
                <w:szCs w:val="18"/>
              </w:rPr>
            </w:pPr>
          </w:p>
        </w:tc>
        <w:tc>
          <w:tcPr>
            <w:tcW w:w="15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37"/>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1"/>
                <w:szCs w:val="11"/>
              </w:rPr>
            </w:pPr>
          </w:p>
        </w:tc>
        <w:tc>
          <w:tcPr>
            <w:tcW w:w="3980" w:type="dxa"/>
            <w:tcBorders>
              <w:bottom w:val="single" w:sz="8" w:space="0" w:color="auto"/>
              <w:right w:val="single" w:sz="8" w:space="0" w:color="auto"/>
            </w:tcBorders>
            <w:vAlign w:val="bottom"/>
          </w:tcPr>
          <w:p w:rsidR="00384B12" w:rsidRPr="00FF1055" w:rsidRDefault="00384B12" w:rsidP="001E32BB">
            <w:pPr>
              <w:rPr>
                <w:sz w:val="11"/>
                <w:szCs w:val="11"/>
              </w:rPr>
            </w:pPr>
          </w:p>
        </w:tc>
        <w:tc>
          <w:tcPr>
            <w:tcW w:w="1820" w:type="dxa"/>
            <w:tcBorders>
              <w:bottom w:val="single" w:sz="8" w:space="0" w:color="auto"/>
            </w:tcBorders>
            <w:vAlign w:val="bottom"/>
          </w:tcPr>
          <w:p w:rsidR="00384B12" w:rsidRPr="00FF1055" w:rsidRDefault="00384B12" w:rsidP="001E32BB">
            <w:pPr>
              <w:rPr>
                <w:sz w:val="11"/>
                <w:szCs w:val="11"/>
              </w:rPr>
            </w:pPr>
          </w:p>
        </w:tc>
        <w:tc>
          <w:tcPr>
            <w:tcW w:w="1560" w:type="dxa"/>
            <w:tcBorders>
              <w:bottom w:val="single" w:sz="8" w:space="0" w:color="auto"/>
              <w:right w:val="single" w:sz="8" w:space="0" w:color="auto"/>
            </w:tcBorders>
            <w:vAlign w:val="bottom"/>
          </w:tcPr>
          <w:p w:rsidR="00384B12" w:rsidRPr="00FF1055" w:rsidRDefault="00384B12" w:rsidP="001E32BB">
            <w:pPr>
              <w:rPr>
                <w:sz w:val="11"/>
                <w:szCs w:val="11"/>
              </w:rPr>
            </w:pPr>
          </w:p>
        </w:tc>
        <w:tc>
          <w:tcPr>
            <w:tcW w:w="280" w:type="dxa"/>
            <w:vAlign w:val="bottom"/>
          </w:tcPr>
          <w:p w:rsidR="00384B12" w:rsidRPr="00FF1055" w:rsidRDefault="00384B12" w:rsidP="001E32BB">
            <w:pPr>
              <w:rPr>
                <w:sz w:val="11"/>
                <w:szCs w:val="11"/>
              </w:rPr>
            </w:pPr>
          </w:p>
        </w:tc>
        <w:tc>
          <w:tcPr>
            <w:tcW w:w="0" w:type="dxa"/>
            <w:vAlign w:val="bottom"/>
          </w:tcPr>
          <w:p w:rsidR="00384B12" w:rsidRPr="00FF1055" w:rsidRDefault="00384B12" w:rsidP="001E32BB">
            <w:pPr>
              <w:rPr>
                <w:sz w:val="1"/>
                <w:szCs w:val="1"/>
              </w:rPr>
            </w:pPr>
          </w:p>
        </w:tc>
      </w:tr>
      <w:tr w:rsidR="00384B12" w:rsidRPr="00FF1055" w:rsidTr="001E32BB">
        <w:trPr>
          <w:trHeight w:val="255"/>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Оформление сословного строя.</w:t>
            </w: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3.  </w:t>
            </w:r>
            <w:r w:rsidRPr="00FF1055">
              <w:rPr>
                <w:rFonts w:eastAsia="Times New Roman"/>
                <w:b/>
                <w:bCs/>
                <w:sz w:val="19"/>
                <w:szCs w:val="19"/>
              </w:rPr>
              <w:t>Социальная структура рос</w:t>
            </w:r>
          </w:p>
        </w:tc>
        <w:tc>
          <w:tcPr>
            <w:tcW w:w="1820" w:type="dxa"/>
            <w:vAlign w:val="bottom"/>
          </w:tcPr>
          <w:p w:rsidR="00384B12" w:rsidRPr="00FF1055" w:rsidRDefault="00384B12" w:rsidP="001E32BB">
            <w:pPr>
              <w:ind w:left="80"/>
              <w:rPr>
                <w:sz w:val="20"/>
                <w:szCs w:val="20"/>
              </w:rPr>
            </w:pPr>
            <w:r w:rsidRPr="00FF1055">
              <w:rPr>
                <w:rFonts w:eastAsia="Times New Roman"/>
                <w:b/>
                <w:bCs/>
                <w:sz w:val="19"/>
                <w:szCs w:val="19"/>
              </w:rPr>
              <w:t>Характеризовать</w:t>
            </w:r>
          </w:p>
        </w:tc>
        <w:tc>
          <w:tcPr>
            <w:tcW w:w="156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изменения  в</w:t>
            </w:r>
          </w:p>
        </w:tc>
        <w:tc>
          <w:tcPr>
            <w:tcW w:w="280" w:type="dxa"/>
            <w:vAlign w:val="bottom"/>
          </w:tcPr>
          <w:p w:rsidR="00384B12" w:rsidRPr="00FF1055" w:rsidRDefault="00384B12" w:rsidP="001E32BB"/>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сийского общества в XVII в.</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социальной структуре общества.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Усиление  позиций  дворянства.  Со</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Анализировать </w:t>
            </w:r>
            <w:r w:rsidRPr="00FF1055">
              <w:rPr>
                <w:rFonts w:eastAsia="Times New Roman"/>
                <w:sz w:val="19"/>
                <w:szCs w:val="19"/>
              </w:rPr>
              <w:t>отрывки из Со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борное уложение 1649 г. Окончатель</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борного  уложения  1649  г.  при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ное  закрепощение  крестьян.  Основ</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рассмотрении вопроса об оконча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ные категории городского населения.</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тельном  закрепощении  кресть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Духовенство. Казачество.</w:t>
            </w:r>
          </w:p>
        </w:tc>
        <w:tc>
          <w:tcPr>
            <w:tcW w:w="182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ян.</w:t>
            </w:r>
          </w:p>
        </w:tc>
        <w:tc>
          <w:tcPr>
            <w:tcW w:w="15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29"/>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1"/>
                <w:szCs w:val="11"/>
              </w:rPr>
            </w:pPr>
          </w:p>
        </w:tc>
        <w:tc>
          <w:tcPr>
            <w:tcW w:w="3980" w:type="dxa"/>
            <w:tcBorders>
              <w:bottom w:val="single" w:sz="8" w:space="0" w:color="auto"/>
              <w:right w:val="single" w:sz="8" w:space="0" w:color="auto"/>
            </w:tcBorders>
            <w:vAlign w:val="bottom"/>
          </w:tcPr>
          <w:p w:rsidR="00384B12" w:rsidRPr="00FF1055" w:rsidRDefault="00384B12" w:rsidP="001E32BB">
            <w:pPr>
              <w:rPr>
                <w:sz w:val="11"/>
                <w:szCs w:val="11"/>
              </w:rPr>
            </w:pPr>
          </w:p>
        </w:tc>
        <w:tc>
          <w:tcPr>
            <w:tcW w:w="3380" w:type="dxa"/>
            <w:gridSpan w:val="2"/>
            <w:tcBorders>
              <w:bottom w:val="single" w:sz="8" w:space="0" w:color="auto"/>
              <w:right w:val="single" w:sz="8" w:space="0" w:color="auto"/>
            </w:tcBorders>
            <w:vAlign w:val="bottom"/>
          </w:tcPr>
          <w:p w:rsidR="00384B12" w:rsidRPr="00FF1055" w:rsidRDefault="00384B12" w:rsidP="001E32BB">
            <w:pPr>
              <w:rPr>
                <w:sz w:val="11"/>
                <w:szCs w:val="11"/>
              </w:rPr>
            </w:pPr>
          </w:p>
        </w:tc>
        <w:tc>
          <w:tcPr>
            <w:tcW w:w="280" w:type="dxa"/>
            <w:vAlign w:val="bottom"/>
          </w:tcPr>
          <w:p w:rsidR="00384B12" w:rsidRPr="00FF1055" w:rsidRDefault="00384B12" w:rsidP="001E32BB">
            <w:pPr>
              <w:rPr>
                <w:sz w:val="11"/>
                <w:szCs w:val="11"/>
              </w:rPr>
            </w:pPr>
          </w:p>
        </w:tc>
        <w:tc>
          <w:tcPr>
            <w:tcW w:w="0" w:type="dxa"/>
            <w:vAlign w:val="bottom"/>
          </w:tcPr>
          <w:p w:rsidR="00384B12" w:rsidRPr="00FF1055" w:rsidRDefault="00384B12" w:rsidP="001E32BB">
            <w:pPr>
              <w:rPr>
                <w:sz w:val="1"/>
                <w:szCs w:val="1"/>
              </w:rPr>
            </w:pPr>
          </w:p>
        </w:tc>
      </w:tr>
      <w:tr w:rsidR="00384B12" w:rsidRPr="00FF1055" w:rsidTr="001E32BB">
        <w:trPr>
          <w:trHeight w:val="263"/>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Политический строй.</w:t>
            </w: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4. </w:t>
            </w:r>
            <w:r w:rsidRPr="00FF1055">
              <w:rPr>
                <w:rFonts w:eastAsia="Times New Roman"/>
                <w:b/>
                <w:bCs/>
                <w:sz w:val="19"/>
                <w:szCs w:val="19"/>
              </w:rPr>
              <w:t>Политическое развитие Рос</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смысл понятия «аб</w:t>
            </w:r>
          </w:p>
        </w:tc>
        <w:tc>
          <w:tcPr>
            <w:tcW w:w="280" w:type="dxa"/>
            <w:vAlign w:val="bottom"/>
          </w:tcPr>
          <w:p w:rsidR="00384B12" w:rsidRPr="00FF1055" w:rsidRDefault="00384B12" w:rsidP="001E32BB"/>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сии.</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солютизм» на основе знаний из</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Первые  Романовы:  усиление  само</w:t>
            </w:r>
          </w:p>
        </w:tc>
        <w:tc>
          <w:tcPr>
            <w:tcW w:w="3380" w:type="dxa"/>
            <w:gridSpan w:val="2"/>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курса всеобщей истории.</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державной власти. Ослабление роли</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b/>
                <w:bCs/>
                <w:sz w:val="19"/>
                <w:szCs w:val="19"/>
              </w:rPr>
              <w:t xml:space="preserve">Анализировать </w:t>
            </w:r>
            <w:r w:rsidRPr="00FF1055">
              <w:rPr>
                <w:rFonts w:eastAsia="Times New Roman"/>
                <w:sz w:val="19"/>
                <w:szCs w:val="19"/>
              </w:rPr>
              <w:t>отрывки из Со</w:t>
            </w: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47</w:t>
            </w:r>
          </w:p>
        </w:tc>
        <w:tc>
          <w:tcPr>
            <w:tcW w:w="0" w:type="dxa"/>
            <w:vAlign w:val="bottom"/>
          </w:tcPr>
          <w:p w:rsidR="00384B12" w:rsidRPr="00FF1055" w:rsidRDefault="00384B12" w:rsidP="001E32BB">
            <w:pPr>
              <w:rPr>
                <w:sz w:val="1"/>
                <w:szCs w:val="1"/>
              </w:rPr>
            </w:pPr>
          </w:p>
        </w:tc>
      </w:tr>
      <w:tr w:rsidR="00384B12" w:rsidRPr="00FF1055" w:rsidTr="001E32BB">
        <w:trPr>
          <w:trHeight w:val="192"/>
        </w:trPr>
        <w:tc>
          <w:tcPr>
            <w:tcW w:w="320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3980" w:type="dxa"/>
            <w:vMerge w:val="restart"/>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Земских  соборов  и  Боярской  думы.</w:t>
            </w:r>
          </w:p>
        </w:tc>
        <w:tc>
          <w:tcPr>
            <w:tcW w:w="3380" w:type="dxa"/>
            <w:gridSpan w:val="2"/>
            <w:vMerge w:val="restart"/>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 xml:space="preserve">борного уложения 1649 г.,  </w:t>
            </w:r>
            <w:r w:rsidRPr="00FF1055">
              <w:rPr>
                <w:rFonts w:eastAsia="Times New Roman"/>
                <w:b/>
                <w:bCs/>
                <w:sz w:val="19"/>
                <w:szCs w:val="19"/>
              </w:rPr>
              <w:t>ис</w:t>
            </w:r>
          </w:p>
        </w:tc>
        <w:tc>
          <w:tcPr>
            <w:tcW w:w="28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3200" w:type="dxa"/>
            <w:tcBorders>
              <w:left w:val="single" w:sz="8" w:space="0" w:color="auto"/>
              <w:right w:val="single" w:sz="8" w:space="0" w:color="auto"/>
            </w:tcBorders>
            <w:vAlign w:val="bottom"/>
          </w:tcPr>
          <w:p w:rsidR="00384B12" w:rsidRPr="00FF1055" w:rsidRDefault="00384B12" w:rsidP="001E32BB">
            <w:pPr>
              <w:rPr>
                <w:sz w:val="2"/>
                <w:szCs w:val="2"/>
              </w:rPr>
            </w:pPr>
          </w:p>
        </w:tc>
        <w:tc>
          <w:tcPr>
            <w:tcW w:w="3980" w:type="dxa"/>
            <w:vMerge/>
            <w:tcBorders>
              <w:right w:val="single" w:sz="8" w:space="0" w:color="auto"/>
            </w:tcBorders>
            <w:vAlign w:val="bottom"/>
          </w:tcPr>
          <w:p w:rsidR="00384B12" w:rsidRPr="00FF1055" w:rsidRDefault="00384B12" w:rsidP="001E32BB">
            <w:pPr>
              <w:rPr>
                <w:sz w:val="2"/>
                <w:szCs w:val="2"/>
              </w:rPr>
            </w:pPr>
          </w:p>
        </w:tc>
        <w:tc>
          <w:tcPr>
            <w:tcW w:w="3380" w:type="dxa"/>
            <w:gridSpan w:val="2"/>
            <w:vMerge/>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81"/>
        </w:trPr>
        <w:tc>
          <w:tcPr>
            <w:tcW w:w="3200" w:type="dxa"/>
            <w:tcBorders>
              <w:left w:val="single" w:sz="8" w:space="0" w:color="auto"/>
              <w:right w:val="single" w:sz="8" w:space="0" w:color="auto"/>
            </w:tcBorders>
            <w:vAlign w:val="bottom"/>
          </w:tcPr>
          <w:p w:rsidR="00384B12" w:rsidRPr="00FF1055" w:rsidRDefault="00384B12" w:rsidP="001E32BB">
            <w:pPr>
              <w:rPr>
                <w:sz w:val="7"/>
                <w:szCs w:val="7"/>
              </w:rPr>
            </w:pPr>
          </w:p>
        </w:tc>
        <w:tc>
          <w:tcPr>
            <w:tcW w:w="3980" w:type="dxa"/>
            <w:tcBorders>
              <w:right w:val="single" w:sz="8" w:space="0" w:color="auto"/>
            </w:tcBorders>
            <w:vAlign w:val="bottom"/>
          </w:tcPr>
          <w:p w:rsidR="00384B12" w:rsidRPr="00FF1055" w:rsidRDefault="00384B12" w:rsidP="001E32BB">
            <w:pPr>
              <w:rPr>
                <w:sz w:val="7"/>
                <w:szCs w:val="7"/>
              </w:rPr>
            </w:pPr>
          </w:p>
        </w:tc>
        <w:tc>
          <w:tcPr>
            <w:tcW w:w="1820" w:type="dxa"/>
            <w:vAlign w:val="bottom"/>
          </w:tcPr>
          <w:p w:rsidR="00384B12" w:rsidRPr="00FF1055" w:rsidRDefault="00384B12" w:rsidP="001E32BB">
            <w:pPr>
              <w:rPr>
                <w:sz w:val="7"/>
                <w:szCs w:val="7"/>
              </w:rPr>
            </w:pPr>
          </w:p>
        </w:tc>
        <w:tc>
          <w:tcPr>
            <w:tcW w:w="1560" w:type="dxa"/>
            <w:tcBorders>
              <w:right w:val="single" w:sz="8" w:space="0" w:color="auto"/>
            </w:tcBorders>
            <w:vAlign w:val="bottom"/>
          </w:tcPr>
          <w:p w:rsidR="00384B12" w:rsidRPr="00FF1055" w:rsidRDefault="00384B12" w:rsidP="001E32BB">
            <w:pPr>
              <w:rPr>
                <w:sz w:val="7"/>
                <w:szCs w:val="7"/>
              </w:rPr>
            </w:pPr>
          </w:p>
        </w:tc>
        <w:tc>
          <w:tcPr>
            <w:tcW w:w="28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453" w:right="856" w:bottom="513" w:left="1060" w:header="0" w:footer="0" w:gutter="0"/>
          <w:cols w:space="720" w:equalWidth="0">
            <w:col w:w="10840"/>
          </w:cols>
        </w:sectPr>
      </w:pPr>
    </w:p>
    <w:p w:rsidR="00384B12" w:rsidRPr="00FF1055" w:rsidRDefault="00384B12" w:rsidP="00384B12">
      <w:pPr>
        <w:spacing w:line="1" w:lineRule="exact"/>
        <w:rPr>
          <w:sz w:val="20"/>
          <w:szCs w:val="20"/>
        </w:rPr>
      </w:pPr>
      <w:bookmarkStart w:id="46" w:name="page50"/>
      <w:bookmarkEnd w:id="46"/>
    </w:p>
    <w:tbl>
      <w:tblPr>
        <w:tblW w:w="0" w:type="auto"/>
        <w:tblInd w:w="10" w:type="dxa"/>
        <w:tblLayout w:type="fixed"/>
        <w:tblCellMar>
          <w:left w:w="0" w:type="dxa"/>
          <w:right w:w="0" w:type="dxa"/>
        </w:tblCellMar>
        <w:tblLook w:val="04A0" w:firstRow="1" w:lastRow="0" w:firstColumn="1" w:lastColumn="0" w:noHBand="0" w:noVBand="1"/>
      </w:tblPr>
      <w:tblGrid>
        <w:gridCol w:w="3200"/>
        <w:gridCol w:w="1020"/>
        <w:gridCol w:w="340"/>
        <w:gridCol w:w="2620"/>
        <w:gridCol w:w="940"/>
        <w:gridCol w:w="600"/>
        <w:gridCol w:w="340"/>
        <w:gridCol w:w="320"/>
        <w:gridCol w:w="740"/>
        <w:gridCol w:w="440"/>
      </w:tblGrid>
      <w:tr w:rsidR="00384B12" w:rsidRPr="00FF1055" w:rsidTr="001E32BB">
        <w:trPr>
          <w:trHeight w:val="236"/>
        </w:trPr>
        <w:tc>
          <w:tcPr>
            <w:tcW w:w="3200" w:type="dxa"/>
            <w:tcBorders>
              <w:left w:val="single" w:sz="8" w:space="0" w:color="auto"/>
              <w:right w:val="single" w:sz="8" w:space="0" w:color="auto"/>
            </w:tcBorders>
            <w:vAlign w:val="bottom"/>
          </w:tcPr>
          <w:p w:rsidR="00384B12" w:rsidRPr="00FF1055" w:rsidRDefault="00384B12" w:rsidP="001E32BB">
            <w:pPr>
              <w:rPr>
                <w:sz w:val="20"/>
                <w:szCs w:val="20"/>
              </w:rPr>
            </w:pPr>
          </w:p>
        </w:tc>
        <w:tc>
          <w:tcPr>
            <w:tcW w:w="1020" w:type="dxa"/>
            <w:vAlign w:val="bottom"/>
          </w:tcPr>
          <w:p w:rsidR="00384B12" w:rsidRPr="00FF1055" w:rsidRDefault="00384B12" w:rsidP="001E32BB">
            <w:pPr>
              <w:ind w:left="100"/>
              <w:rPr>
                <w:sz w:val="20"/>
                <w:szCs w:val="20"/>
              </w:rPr>
            </w:pPr>
            <w:r w:rsidRPr="00FF1055">
              <w:rPr>
                <w:rFonts w:eastAsia="Times New Roman"/>
                <w:sz w:val="19"/>
                <w:szCs w:val="19"/>
              </w:rPr>
              <w:t>Начало</w:t>
            </w:r>
          </w:p>
        </w:tc>
        <w:tc>
          <w:tcPr>
            <w:tcW w:w="2960" w:type="dxa"/>
            <w:gridSpan w:val="2"/>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становления   абсолютизма.</w:t>
            </w:r>
          </w:p>
        </w:tc>
        <w:tc>
          <w:tcPr>
            <w:tcW w:w="3380" w:type="dxa"/>
            <w:gridSpan w:val="6"/>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пользовать </w:t>
            </w:r>
            <w:r w:rsidRPr="00FF1055">
              <w:rPr>
                <w:rFonts w:eastAsia="Times New Roman"/>
                <w:sz w:val="19"/>
                <w:szCs w:val="19"/>
              </w:rPr>
              <w:t>их для характерис</w:t>
            </w:r>
          </w:p>
        </w:tc>
      </w:tr>
      <w:tr w:rsidR="00384B12" w:rsidRPr="00FF1055" w:rsidTr="001E32BB">
        <w:trPr>
          <w:trHeight w:val="209"/>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360" w:type="dxa"/>
            <w:gridSpan w:val="2"/>
            <w:vAlign w:val="bottom"/>
          </w:tcPr>
          <w:p w:rsidR="00384B12" w:rsidRPr="00FF1055" w:rsidRDefault="00384B12" w:rsidP="001E32BB">
            <w:pPr>
              <w:spacing w:line="209" w:lineRule="exact"/>
              <w:ind w:left="100"/>
              <w:rPr>
                <w:sz w:val="20"/>
                <w:szCs w:val="20"/>
              </w:rPr>
            </w:pPr>
            <w:r w:rsidRPr="00FF1055">
              <w:rPr>
                <w:rFonts w:eastAsia="Times New Roman"/>
                <w:sz w:val="19"/>
                <w:szCs w:val="19"/>
              </w:rPr>
              <w:t>Возрастание</w:t>
            </w:r>
          </w:p>
        </w:tc>
        <w:tc>
          <w:tcPr>
            <w:tcW w:w="2620" w:type="dxa"/>
            <w:tcBorders>
              <w:right w:val="single" w:sz="8" w:space="0" w:color="auto"/>
            </w:tcBorders>
            <w:vAlign w:val="bottom"/>
          </w:tcPr>
          <w:p w:rsidR="00384B12" w:rsidRPr="00FF1055" w:rsidRDefault="00384B12" w:rsidP="001E32BB">
            <w:pPr>
              <w:spacing w:line="209" w:lineRule="exact"/>
              <w:ind w:right="45"/>
              <w:jc w:val="right"/>
              <w:rPr>
                <w:sz w:val="20"/>
                <w:szCs w:val="20"/>
              </w:rPr>
            </w:pPr>
            <w:r w:rsidRPr="00FF1055">
              <w:rPr>
                <w:rFonts w:eastAsia="Times New Roman"/>
                <w:sz w:val="19"/>
                <w:szCs w:val="19"/>
              </w:rPr>
              <w:t>роли  государственного</w:t>
            </w:r>
          </w:p>
        </w:tc>
        <w:tc>
          <w:tcPr>
            <w:tcW w:w="3380" w:type="dxa"/>
            <w:gridSpan w:val="6"/>
            <w:tcBorders>
              <w:right w:val="single" w:sz="8" w:space="0" w:color="auto"/>
            </w:tcBorders>
            <w:vAlign w:val="bottom"/>
          </w:tcPr>
          <w:p w:rsidR="00384B12" w:rsidRPr="00FF1055" w:rsidRDefault="00384B12" w:rsidP="001E32BB">
            <w:pPr>
              <w:spacing w:line="209" w:lineRule="exact"/>
              <w:ind w:left="80"/>
              <w:rPr>
                <w:sz w:val="20"/>
                <w:szCs w:val="20"/>
              </w:rPr>
            </w:pPr>
            <w:r w:rsidRPr="00FF1055">
              <w:rPr>
                <w:rFonts w:eastAsia="Times New Roman"/>
                <w:sz w:val="19"/>
                <w:szCs w:val="19"/>
              </w:rPr>
              <w:t>тики политического устройства</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102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аппарата</w:t>
            </w:r>
          </w:p>
        </w:tc>
        <w:tc>
          <w:tcPr>
            <w:tcW w:w="34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и</w:t>
            </w:r>
          </w:p>
        </w:tc>
        <w:tc>
          <w:tcPr>
            <w:tcW w:w="2620" w:type="dxa"/>
            <w:tcBorders>
              <w:right w:val="single" w:sz="8" w:space="0" w:color="auto"/>
            </w:tcBorders>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армии.  Реформаторская</w:t>
            </w:r>
          </w:p>
        </w:tc>
        <w:tc>
          <w:tcPr>
            <w:tcW w:w="94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России.</w:t>
            </w:r>
          </w:p>
        </w:tc>
        <w:tc>
          <w:tcPr>
            <w:tcW w:w="600" w:type="dxa"/>
            <w:vAlign w:val="bottom"/>
          </w:tcPr>
          <w:p w:rsidR="00384B12" w:rsidRPr="00FF1055" w:rsidRDefault="00384B12" w:rsidP="001E32BB">
            <w:pPr>
              <w:rPr>
                <w:sz w:val="17"/>
                <w:szCs w:val="17"/>
              </w:rPr>
            </w:pPr>
          </w:p>
        </w:tc>
        <w:tc>
          <w:tcPr>
            <w:tcW w:w="340" w:type="dxa"/>
            <w:vAlign w:val="bottom"/>
          </w:tcPr>
          <w:p w:rsidR="00384B12" w:rsidRPr="00FF1055" w:rsidRDefault="00384B12" w:rsidP="001E32BB">
            <w:pPr>
              <w:rPr>
                <w:sz w:val="17"/>
                <w:szCs w:val="17"/>
              </w:rPr>
            </w:pPr>
          </w:p>
        </w:tc>
        <w:tc>
          <w:tcPr>
            <w:tcW w:w="320" w:type="dxa"/>
            <w:vAlign w:val="bottom"/>
          </w:tcPr>
          <w:p w:rsidR="00384B12" w:rsidRPr="00FF1055" w:rsidRDefault="00384B12" w:rsidP="001E32BB">
            <w:pPr>
              <w:rPr>
                <w:sz w:val="17"/>
                <w:szCs w:val="17"/>
              </w:rPr>
            </w:pPr>
          </w:p>
        </w:tc>
        <w:tc>
          <w:tcPr>
            <w:tcW w:w="740" w:type="dxa"/>
            <w:vAlign w:val="bottom"/>
          </w:tcPr>
          <w:p w:rsidR="00384B12" w:rsidRPr="00FF1055" w:rsidRDefault="00384B12" w:rsidP="001E32BB">
            <w:pPr>
              <w:rPr>
                <w:sz w:val="17"/>
                <w:szCs w:val="17"/>
              </w:rPr>
            </w:pPr>
          </w:p>
        </w:tc>
        <w:tc>
          <w:tcPr>
            <w:tcW w:w="44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деятельность А.Л. ОрдинаНащокина</w:t>
            </w:r>
          </w:p>
        </w:tc>
        <w:tc>
          <w:tcPr>
            <w:tcW w:w="3380" w:type="dxa"/>
            <w:gridSpan w:val="6"/>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Разъяснять</w:t>
            </w:r>
            <w:r w:rsidRPr="00FF1055">
              <w:rPr>
                <w:rFonts w:eastAsia="Times New Roman"/>
                <w:sz w:val="19"/>
                <w:szCs w:val="19"/>
              </w:rPr>
              <w:t>, в чём заключались</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 В.В. Голицына, царя Фёдора Алек</w:t>
            </w:r>
          </w:p>
        </w:tc>
        <w:tc>
          <w:tcPr>
            <w:tcW w:w="3380" w:type="dxa"/>
            <w:gridSpan w:val="6"/>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функции отдельных представи</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0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сеевича.</w:t>
            </w:r>
          </w:p>
        </w:tc>
        <w:tc>
          <w:tcPr>
            <w:tcW w:w="340" w:type="dxa"/>
            <w:vAlign w:val="bottom"/>
          </w:tcPr>
          <w:p w:rsidR="00384B12" w:rsidRPr="00FF1055" w:rsidRDefault="00384B12" w:rsidP="001E32BB">
            <w:pPr>
              <w:rPr>
                <w:sz w:val="18"/>
                <w:szCs w:val="18"/>
              </w:rPr>
            </w:pPr>
          </w:p>
        </w:tc>
        <w:tc>
          <w:tcPr>
            <w:tcW w:w="2620" w:type="dxa"/>
            <w:tcBorders>
              <w:right w:val="single" w:sz="8" w:space="0" w:color="auto"/>
            </w:tcBorders>
            <w:vAlign w:val="bottom"/>
          </w:tcPr>
          <w:p w:rsidR="00384B12" w:rsidRPr="00FF1055" w:rsidRDefault="00384B12" w:rsidP="001E32BB">
            <w:pPr>
              <w:rPr>
                <w:sz w:val="18"/>
                <w:szCs w:val="18"/>
              </w:rPr>
            </w:pPr>
          </w:p>
        </w:tc>
        <w:tc>
          <w:tcPr>
            <w:tcW w:w="94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тельных</w:t>
            </w:r>
          </w:p>
        </w:tc>
        <w:tc>
          <w:tcPr>
            <w:tcW w:w="2440" w:type="dxa"/>
            <w:gridSpan w:val="5"/>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и  административных</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02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2620" w:type="dxa"/>
            <w:tcBorders>
              <w:right w:val="single" w:sz="8" w:space="0" w:color="auto"/>
            </w:tcBorders>
            <w:vAlign w:val="bottom"/>
          </w:tcPr>
          <w:p w:rsidR="00384B12" w:rsidRPr="00FF1055" w:rsidRDefault="00384B12" w:rsidP="001E32BB">
            <w:pPr>
              <w:rPr>
                <w:sz w:val="18"/>
                <w:szCs w:val="18"/>
              </w:rPr>
            </w:pPr>
          </w:p>
        </w:tc>
        <w:tc>
          <w:tcPr>
            <w:tcW w:w="3380" w:type="dxa"/>
            <w:gridSpan w:val="6"/>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органов  в  системе  управления</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1020" w:type="dxa"/>
            <w:vAlign w:val="bottom"/>
          </w:tcPr>
          <w:p w:rsidR="00384B12" w:rsidRPr="00FF1055" w:rsidRDefault="00384B12" w:rsidP="001E32BB">
            <w:pPr>
              <w:rPr>
                <w:sz w:val="17"/>
                <w:szCs w:val="17"/>
              </w:rPr>
            </w:pPr>
          </w:p>
        </w:tc>
        <w:tc>
          <w:tcPr>
            <w:tcW w:w="340" w:type="dxa"/>
            <w:vAlign w:val="bottom"/>
          </w:tcPr>
          <w:p w:rsidR="00384B12" w:rsidRPr="00FF1055" w:rsidRDefault="00384B12" w:rsidP="001E32BB">
            <w:pPr>
              <w:rPr>
                <w:sz w:val="17"/>
                <w:szCs w:val="17"/>
              </w:rPr>
            </w:pPr>
          </w:p>
        </w:tc>
        <w:tc>
          <w:tcPr>
            <w:tcW w:w="2620" w:type="dxa"/>
            <w:tcBorders>
              <w:right w:val="single" w:sz="8" w:space="0" w:color="auto"/>
            </w:tcBorders>
            <w:vAlign w:val="bottom"/>
          </w:tcPr>
          <w:p w:rsidR="00384B12" w:rsidRPr="00FF1055" w:rsidRDefault="00384B12" w:rsidP="001E32BB">
            <w:pPr>
              <w:rPr>
                <w:sz w:val="17"/>
                <w:szCs w:val="17"/>
              </w:rPr>
            </w:pPr>
          </w:p>
        </w:tc>
        <w:tc>
          <w:tcPr>
            <w:tcW w:w="154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государством.</w:t>
            </w:r>
          </w:p>
        </w:tc>
        <w:tc>
          <w:tcPr>
            <w:tcW w:w="340" w:type="dxa"/>
            <w:vAlign w:val="bottom"/>
          </w:tcPr>
          <w:p w:rsidR="00384B12" w:rsidRPr="00FF1055" w:rsidRDefault="00384B12" w:rsidP="001E32BB">
            <w:pPr>
              <w:rPr>
                <w:sz w:val="17"/>
                <w:szCs w:val="17"/>
              </w:rPr>
            </w:pPr>
          </w:p>
        </w:tc>
        <w:tc>
          <w:tcPr>
            <w:tcW w:w="320" w:type="dxa"/>
            <w:vAlign w:val="bottom"/>
          </w:tcPr>
          <w:p w:rsidR="00384B12" w:rsidRPr="00FF1055" w:rsidRDefault="00384B12" w:rsidP="001E32BB">
            <w:pPr>
              <w:rPr>
                <w:sz w:val="17"/>
                <w:szCs w:val="17"/>
              </w:rPr>
            </w:pPr>
          </w:p>
        </w:tc>
        <w:tc>
          <w:tcPr>
            <w:tcW w:w="740" w:type="dxa"/>
            <w:vAlign w:val="bottom"/>
          </w:tcPr>
          <w:p w:rsidR="00384B12" w:rsidRPr="00FF1055" w:rsidRDefault="00384B12" w:rsidP="001E32BB">
            <w:pPr>
              <w:rPr>
                <w:sz w:val="17"/>
                <w:szCs w:val="17"/>
              </w:rPr>
            </w:pPr>
          </w:p>
        </w:tc>
        <w:tc>
          <w:tcPr>
            <w:tcW w:w="44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02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2620" w:type="dxa"/>
            <w:tcBorders>
              <w:right w:val="single" w:sz="8" w:space="0" w:color="auto"/>
            </w:tcBorders>
            <w:vAlign w:val="bottom"/>
          </w:tcPr>
          <w:p w:rsidR="00384B12" w:rsidRPr="00FF1055" w:rsidRDefault="00384B12" w:rsidP="001E32BB">
            <w:pPr>
              <w:rPr>
                <w:sz w:val="18"/>
                <w:szCs w:val="18"/>
              </w:rPr>
            </w:pPr>
          </w:p>
        </w:tc>
        <w:tc>
          <w:tcPr>
            <w:tcW w:w="1880" w:type="dxa"/>
            <w:gridSpan w:val="3"/>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Характеризовать</w:t>
            </w:r>
          </w:p>
        </w:tc>
        <w:tc>
          <w:tcPr>
            <w:tcW w:w="1060" w:type="dxa"/>
            <w:gridSpan w:val="2"/>
            <w:vAlign w:val="bottom"/>
          </w:tcPr>
          <w:p w:rsidR="00384B12" w:rsidRPr="00FF1055" w:rsidRDefault="00384B12" w:rsidP="001E32BB">
            <w:pPr>
              <w:ind w:left="160"/>
              <w:rPr>
                <w:sz w:val="20"/>
                <w:szCs w:val="20"/>
              </w:rPr>
            </w:pPr>
            <w:r w:rsidRPr="00FF1055">
              <w:rPr>
                <w:rFonts w:eastAsia="Times New Roman"/>
                <w:sz w:val="19"/>
                <w:szCs w:val="19"/>
              </w:rPr>
              <w:t>личность</w:t>
            </w:r>
          </w:p>
        </w:tc>
        <w:tc>
          <w:tcPr>
            <w:tcW w:w="44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и</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02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2620" w:type="dxa"/>
            <w:tcBorders>
              <w:right w:val="single" w:sz="8" w:space="0" w:color="auto"/>
            </w:tcBorders>
            <w:vAlign w:val="bottom"/>
          </w:tcPr>
          <w:p w:rsidR="00384B12" w:rsidRPr="00FF1055" w:rsidRDefault="00384B12" w:rsidP="001E32BB">
            <w:pPr>
              <w:rPr>
                <w:sz w:val="18"/>
                <w:szCs w:val="18"/>
              </w:rPr>
            </w:pPr>
          </w:p>
        </w:tc>
        <w:tc>
          <w:tcPr>
            <w:tcW w:w="154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деятельность</w:t>
            </w:r>
          </w:p>
        </w:tc>
        <w:tc>
          <w:tcPr>
            <w:tcW w:w="660" w:type="dxa"/>
            <w:gridSpan w:val="2"/>
            <w:vAlign w:val="bottom"/>
          </w:tcPr>
          <w:p w:rsidR="00384B12" w:rsidRPr="00FF1055" w:rsidRDefault="00384B12" w:rsidP="001E32BB">
            <w:pPr>
              <w:spacing w:line="210" w:lineRule="exact"/>
              <w:jc w:val="right"/>
              <w:rPr>
                <w:sz w:val="20"/>
                <w:szCs w:val="20"/>
              </w:rPr>
            </w:pPr>
            <w:r w:rsidRPr="00FF1055">
              <w:rPr>
                <w:rFonts w:eastAsia="Times New Roman"/>
                <w:sz w:val="19"/>
                <w:szCs w:val="19"/>
              </w:rPr>
              <w:t>царей</w:t>
            </w:r>
          </w:p>
        </w:tc>
        <w:tc>
          <w:tcPr>
            <w:tcW w:w="118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Алексея</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02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2620" w:type="dxa"/>
            <w:tcBorders>
              <w:right w:val="single" w:sz="8" w:space="0" w:color="auto"/>
            </w:tcBorders>
            <w:vAlign w:val="bottom"/>
          </w:tcPr>
          <w:p w:rsidR="00384B12" w:rsidRPr="00FF1055" w:rsidRDefault="00384B12" w:rsidP="001E32BB">
            <w:pPr>
              <w:rPr>
                <w:sz w:val="18"/>
                <w:szCs w:val="18"/>
              </w:rPr>
            </w:pPr>
          </w:p>
        </w:tc>
        <w:tc>
          <w:tcPr>
            <w:tcW w:w="3380" w:type="dxa"/>
            <w:gridSpan w:val="6"/>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Михайловича и Фёдора Алексе</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02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2620" w:type="dxa"/>
            <w:tcBorders>
              <w:right w:val="single" w:sz="8" w:space="0" w:color="auto"/>
            </w:tcBorders>
            <w:vAlign w:val="bottom"/>
          </w:tcPr>
          <w:p w:rsidR="00384B12" w:rsidRPr="00FF1055" w:rsidRDefault="00384B12" w:rsidP="001E32BB">
            <w:pPr>
              <w:rPr>
                <w:sz w:val="18"/>
                <w:szCs w:val="18"/>
              </w:rPr>
            </w:pPr>
          </w:p>
        </w:tc>
        <w:tc>
          <w:tcPr>
            <w:tcW w:w="94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евича.</w:t>
            </w:r>
          </w:p>
        </w:tc>
        <w:tc>
          <w:tcPr>
            <w:tcW w:w="60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4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98"/>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8"/>
                <w:szCs w:val="8"/>
              </w:rPr>
            </w:pPr>
          </w:p>
        </w:tc>
        <w:tc>
          <w:tcPr>
            <w:tcW w:w="3980" w:type="dxa"/>
            <w:gridSpan w:val="3"/>
            <w:tcBorders>
              <w:bottom w:val="single" w:sz="8" w:space="0" w:color="auto"/>
              <w:right w:val="single" w:sz="8" w:space="0" w:color="auto"/>
            </w:tcBorders>
            <w:vAlign w:val="bottom"/>
          </w:tcPr>
          <w:p w:rsidR="00384B12" w:rsidRPr="00FF1055" w:rsidRDefault="00384B12" w:rsidP="001E32BB">
            <w:pPr>
              <w:rPr>
                <w:sz w:val="8"/>
                <w:szCs w:val="8"/>
              </w:rPr>
            </w:pPr>
          </w:p>
        </w:tc>
        <w:tc>
          <w:tcPr>
            <w:tcW w:w="3380" w:type="dxa"/>
            <w:gridSpan w:val="6"/>
            <w:tcBorders>
              <w:bottom w:val="single" w:sz="8" w:space="0" w:color="auto"/>
              <w:right w:val="single" w:sz="8" w:space="0" w:color="auto"/>
            </w:tcBorders>
            <w:vAlign w:val="bottom"/>
          </w:tcPr>
          <w:p w:rsidR="00384B12" w:rsidRPr="00FF1055" w:rsidRDefault="00384B12" w:rsidP="001E32BB">
            <w:pPr>
              <w:rPr>
                <w:sz w:val="8"/>
                <w:szCs w:val="8"/>
              </w:rPr>
            </w:pPr>
          </w:p>
        </w:tc>
      </w:tr>
      <w:tr w:rsidR="00384B12" w:rsidRPr="00FF1055" w:rsidTr="001E32BB">
        <w:trPr>
          <w:trHeight w:val="294"/>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Власть и церковь.</w:t>
            </w: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5. </w:t>
            </w:r>
            <w:r w:rsidRPr="00FF1055">
              <w:rPr>
                <w:rFonts w:eastAsia="Times New Roman"/>
                <w:b/>
                <w:bCs/>
                <w:sz w:val="19"/>
                <w:szCs w:val="19"/>
              </w:rPr>
              <w:t>Власть и церковь в XVII в.</w:t>
            </w:r>
          </w:p>
        </w:tc>
        <w:tc>
          <w:tcPr>
            <w:tcW w:w="3380" w:type="dxa"/>
            <w:gridSpan w:val="6"/>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смысл понятий: цер</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Церковный раскол.</w:t>
            </w:r>
          </w:p>
        </w:tc>
        <w:tc>
          <w:tcPr>
            <w:tcW w:w="3380" w:type="dxa"/>
            <w:gridSpan w:val="6"/>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ковный раскол, старообрядец.</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Церковь после Смуты. Патриарх Фи</w:t>
            </w:r>
          </w:p>
        </w:tc>
        <w:tc>
          <w:tcPr>
            <w:tcW w:w="3380" w:type="dxa"/>
            <w:gridSpan w:val="6"/>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Раскрывать </w:t>
            </w:r>
            <w:r w:rsidRPr="00FF1055">
              <w:rPr>
                <w:rFonts w:eastAsia="Times New Roman"/>
                <w:sz w:val="19"/>
                <w:szCs w:val="19"/>
              </w:rPr>
              <w:t>сущность конфлик</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ларет. Патриарх Никон. Церковный</w:t>
            </w:r>
          </w:p>
        </w:tc>
        <w:tc>
          <w:tcPr>
            <w:tcW w:w="1880" w:type="dxa"/>
            <w:gridSpan w:val="3"/>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та  «священства»</w:t>
            </w:r>
          </w:p>
        </w:tc>
        <w:tc>
          <w:tcPr>
            <w:tcW w:w="320" w:type="dxa"/>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и</w:t>
            </w:r>
          </w:p>
        </w:tc>
        <w:tc>
          <w:tcPr>
            <w:tcW w:w="118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«царства»,</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3"/>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раскол. Протопоп Аввакум. Церков</w:t>
            </w:r>
          </w:p>
        </w:tc>
        <w:tc>
          <w:tcPr>
            <w:tcW w:w="3380" w:type="dxa"/>
            <w:gridSpan w:val="6"/>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причины и последствия раскола.</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ный собор 1666–1667 гг.</w:t>
            </w:r>
          </w:p>
        </w:tc>
        <w:tc>
          <w:tcPr>
            <w:tcW w:w="3380" w:type="dxa"/>
            <w:gridSpan w:val="6"/>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позиции пат</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02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2620" w:type="dxa"/>
            <w:tcBorders>
              <w:right w:val="single" w:sz="8" w:space="0" w:color="auto"/>
            </w:tcBorders>
            <w:vAlign w:val="bottom"/>
          </w:tcPr>
          <w:p w:rsidR="00384B12" w:rsidRPr="00FF1055" w:rsidRDefault="00384B12" w:rsidP="001E32BB">
            <w:pPr>
              <w:rPr>
                <w:sz w:val="18"/>
                <w:szCs w:val="18"/>
              </w:rPr>
            </w:pPr>
          </w:p>
        </w:tc>
        <w:tc>
          <w:tcPr>
            <w:tcW w:w="94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риарха</w:t>
            </w:r>
          </w:p>
        </w:tc>
        <w:tc>
          <w:tcPr>
            <w:tcW w:w="940" w:type="dxa"/>
            <w:gridSpan w:val="2"/>
            <w:vAlign w:val="bottom"/>
          </w:tcPr>
          <w:p w:rsidR="00384B12" w:rsidRPr="00FF1055" w:rsidRDefault="00384B12" w:rsidP="001E32BB">
            <w:pPr>
              <w:spacing w:line="210" w:lineRule="exact"/>
              <w:ind w:left="40"/>
              <w:rPr>
                <w:sz w:val="20"/>
                <w:szCs w:val="20"/>
              </w:rPr>
            </w:pPr>
            <w:r w:rsidRPr="00FF1055">
              <w:rPr>
                <w:rFonts w:eastAsia="Times New Roman"/>
                <w:sz w:val="19"/>
                <w:szCs w:val="19"/>
              </w:rPr>
              <w:t>Никона</w:t>
            </w:r>
          </w:p>
        </w:tc>
        <w:tc>
          <w:tcPr>
            <w:tcW w:w="320" w:type="dxa"/>
            <w:vAlign w:val="bottom"/>
          </w:tcPr>
          <w:p w:rsidR="00384B12" w:rsidRPr="00FF1055" w:rsidRDefault="00384B12" w:rsidP="001E32BB">
            <w:pPr>
              <w:spacing w:line="210" w:lineRule="exact"/>
              <w:ind w:right="65"/>
              <w:jc w:val="right"/>
              <w:rPr>
                <w:sz w:val="20"/>
                <w:szCs w:val="20"/>
              </w:rPr>
            </w:pPr>
            <w:r w:rsidRPr="00FF1055">
              <w:rPr>
                <w:rFonts w:eastAsia="Times New Roman"/>
                <w:sz w:val="19"/>
                <w:szCs w:val="19"/>
              </w:rPr>
              <w:t>и</w:t>
            </w:r>
          </w:p>
        </w:tc>
        <w:tc>
          <w:tcPr>
            <w:tcW w:w="118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протопопа</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02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2620" w:type="dxa"/>
            <w:tcBorders>
              <w:right w:val="single" w:sz="8" w:space="0" w:color="auto"/>
            </w:tcBorders>
            <w:vAlign w:val="bottom"/>
          </w:tcPr>
          <w:p w:rsidR="00384B12" w:rsidRPr="00FF1055" w:rsidRDefault="00384B12" w:rsidP="001E32BB">
            <w:pPr>
              <w:rPr>
                <w:sz w:val="18"/>
                <w:szCs w:val="18"/>
              </w:rPr>
            </w:pPr>
          </w:p>
        </w:tc>
        <w:tc>
          <w:tcPr>
            <w:tcW w:w="3380" w:type="dxa"/>
            <w:gridSpan w:val="6"/>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Аввакума (в том числе в форме</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02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2620" w:type="dxa"/>
            <w:tcBorders>
              <w:right w:val="single" w:sz="8" w:space="0" w:color="auto"/>
            </w:tcBorders>
            <w:vAlign w:val="bottom"/>
          </w:tcPr>
          <w:p w:rsidR="00384B12" w:rsidRPr="00FF1055" w:rsidRDefault="00384B12" w:rsidP="001E32BB">
            <w:pPr>
              <w:rPr>
                <w:sz w:val="18"/>
                <w:szCs w:val="18"/>
              </w:rPr>
            </w:pPr>
          </w:p>
        </w:tc>
        <w:tc>
          <w:tcPr>
            <w:tcW w:w="3380" w:type="dxa"/>
            <w:gridSpan w:val="6"/>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высказывания  в  ролевой  ситу</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02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2620" w:type="dxa"/>
            <w:tcBorders>
              <w:right w:val="single" w:sz="8" w:space="0" w:color="auto"/>
            </w:tcBorders>
            <w:vAlign w:val="bottom"/>
          </w:tcPr>
          <w:p w:rsidR="00384B12" w:rsidRPr="00FF1055" w:rsidRDefault="00384B12" w:rsidP="001E32BB">
            <w:pPr>
              <w:rPr>
                <w:sz w:val="18"/>
                <w:szCs w:val="18"/>
              </w:rPr>
            </w:pPr>
          </w:p>
        </w:tc>
        <w:tc>
          <w:tcPr>
            <w:tcW w:w="94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ации).</w:t>
            </w:r>
          </w:p>
        </w:tc>
        <w:tc>
          <w:tcPr>
            <w:tcW w:w="60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4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05"/>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gridSpan w:val="3"/>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gridSpan w:val="6"/>
            <w:tcBorders>
              <w:bottom w:val="single" w:sz="8" w:space="0" w:color="auto"/>
              <w:right w:val="single" w:sz="8" w:space="0" w:color="auto"/>
            </w:tcBorders>
            <w:vAlign w:val="bottom"/>
          </w:tcPr>
          <w:p w:rsidR="00384B12" w:rsidRPr="00FF1055" w:rsidRDefault="00384B12" w:rsidP="001E32BB">
            <w:pPr>
              <w:rPr>
                <w:sz w:val="9"/>
                <w:szCs w:val="9"/>
              </w:rPr>
            </w:pPr>
          </w:p>
        </w:tc>
      </w:tr>
      <w:tr w:rsidR="00384B12" w:rsidRPr="00FF1055" w:rsidTr="001E32BB">
        <w:trPr>
          <w:trHeight w:val="287"/>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Народные движения.</w:t>
            </w: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6. </w:t>
            </w:r>
            <w:r w:rsidRPr="00FF1055">
              <w:rPr>
                <w:rFonts w:eastAsia="Times New Roman"/>
                <w:b/>
                <w:bCs/>
                <w:sz w:val="19"/>
                <w:szCs w:val="19"/>
              </w:rPr>
              <w:t>Народные движения в XVII в.</w:t>
            </w:r>
          </w:p>
        </w:tc>
        <w:tc>
          <w:tcPr>
            <w:tcW w:w="3380" w:type="dxa"/>
            <w:gridSpan w:val="6"/>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Показывать  </w:t>
            </w:r>
            <w:r w:rsidRPr="00FF1055">
              <w:rPr>
                <w:rFonts w:eastAsia="Times New Roman"/>
                <w:sz w:val="19"/>
                <w:szCs w:val="19"/>
              </w:rPr>
              <w:t>территории  и</w:t>
            </w:r>
            <w:r w:rsidRPr="00FF1055">
              <w:rPr>
                <w:rFonts w:eastAsia="Times New Roman"/>
                <w:b/>
                <w:bCs/>
                <w:sz w:val="19"/>
                <w:szCs w:val="19"/>
              </w:rPr>
              <w:t xml:space="preserve">  ха</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360" w:type="dxa"/>
            <w:gridSpan w:val="2"/>
            <w:vAlign w:val="bottom"/>
          </w:tcPr>
          <w:p w:rsidR="00384B12" w:rsidRPr="00FF1055" w:rsidRDefault="00384B12" w:rsidP="001E32BB">
            <w:pPr>
              <w:ind w:left="100"/>
              <w:rPr>
                <w:sz w:val="20"/>
                <w:szCs w:val="20"/>
              </w:rPr>
            </w:pPr>
            <w:r w:rsidRPr="00FF1055">
              <w:rPr>
                <w:rFonts w:eastAsia="Times New Roman"/>
                <w:sz w:val="19"/>
                <w:szCs w:val="19"/>
              </w:rPr>
              <w:t>Причины  и</w:t>
            </w:r>
          </w:p>
        </w:tc>
        <w:tc>
          <w:tcPr>
            <w:tcW w:w="2620" w:type="dxa"/>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особенности  народных</w:t>
            </w:r>
          </w:p>
        </w:tc>
        <w:tc>
          <w:tcPr>
            <w:tcW w:w="1540" w:type="dxa"/>
            <w:gridSpan w:val="2"/>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рактеризовать</w:t>
            </w:r>
          </w:p>
        </w:tc>
        <w:tc>
          <w:tcPr>
            <w:tcW w:w="1400" w:type="dxa"/>
            <w:gridSpan w:val="3"/>
            <w:vAlign w:val="bottom"/>
          </w:tcPr>
          <w:p w:rsidR="00384B12" w:rsidRPr="00FF1055" w:rsidRDefault="00384B12" w:rsidP="001E32BB">
            <w:pPr>
              <w:jc w:val="center"/>
              <w:rPr>
                <w:sz w:val="20"/>
                <w:szCs w:val="20"/>
              </w:rPr>
            </w:pPr>
            <w:r w:rsidRPr="00FF1055">
              <w:rPr>
                <w:rFonts w:eastAsia="Times New Roman"/>
                <w:sz w:val="19"/>
                <w:szCs w:val="19"/>
              </w:rPr>
              <w:t>масштабы</w:t>
            </w:r>
          </w:p>
        </w:tc>
        <w:tc>
          <w:tcPr>
            <w:tcW w:w="44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на</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волнений.  Городские  восстания  (Со</w:t>
            </w:r>
          </w:p>
        </w:tc>
        <w:tc>
          <w:tcPr>
            <w:tcW w:w="94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родных</w:t>
            </w:r>
          </w:p>
        </w:tc>
        <w:tc>
          <w:tcPr>
            <w:tcW w:w="1260" w:type="dxa"/>
            <w:gridSpan w:val="3"/>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движений,</w:t>
            </w:r>
          </w:p>
        </w:tc>
        <w:tc>
          <w:tcPr>
            <w:tcW w:w="118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используя</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3"/>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ляной  бунт,  Медный  бунт).  Восста</w:t>
            </w:r>
          </w:p>
        </w:tc>
        <w:tc>
          <w:tcPr>
            <w:tcW w:w="2200" w:type="dxa"/>
            <w:gridSpan w:val="4"/>
            <w:vAlign w:val="bottom"/>
          </w:tcPr>
          <w:p w:rsidR="00384B12" w:rsidRPr="00FF1055" w:rsidRDefault="00384B12" w:rsidP="001E32BB">
            <w:pPr>
              <w:spacing w:line="202" w:lineRule="exact"/>
              <w:ind w:left="80"/>
              <w:rPr>
                <w:sz w:val="20"/>
                <w:szCs w:val="20"/>
              </w:rPr>
            </w:pPr>
            <w:r w:rsidRPr="00FF1055">
              <w:rPr>
                <w:rFonts w:eastAsia="Times New Roman"/>
                <w:sz w:val="19"/>
                <w:szCs w:val="19"/>
              </w:rPr>
              <w:t>историческую карту.</w:t>
            </w:r>
          </w:p>
        </w:tc>
        <w:tc>
          <w:tcPr>
            <w:tcW w:w="740" w:type="dxa"/>
            <w:vAlign w:val="bottom"/>
          </w:tcPr>
          <w:p w:rsidR="00384B12" w:rsidRPr="00FF1055" w:rsidRDefault="00384B12" w:rsidP="001E32BB">
            <w:pPr>
              <w:rPr>
                <w:sz w:val="17"/>
                <w:szCs w:val="17"/>
              </w:rPr>
            </w:pPr>
          </w:p>
        </w:tc>
        <w:tc>
          <w:tcPr>
            <w:tcW w:w="44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ние  под  предводительством  Степана</w:t>
            </w:r>
          </w:p>
        </w:tc>
        <w:tc>
          <w:tcPr>
            <w:tcW w:w="3380" w:type="dxa"/>
            <w:gridSpan w:val="6"/>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Раскрывать </w:t>
            </w:r>
            <w:r w:rsidRPr="00FF1055">
              <w:rPr>
                <w:rFonts w:eastAsia="Times New Roman"/>
                <w:sz w:val="19"/>
                <w:szCs w:val="19"/>
              </w:rPr>
              <w:t>причины народных</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0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Разина.</w:t>
            </w:r>
          </w:p>
        </w:tc>
        <w:tc>
          <w:tcPr>
            <w:tcW w:w="340" w:type="dxa"/>
            <w:vAlign w:val="bottom"/>
          </w:tcPr>
          <w:p w:rsidR="00384B12" w:rsidRPr="00FF1055" w:rsidRDefault="00384B12" w:rsidP="001E32BB">
            <w:pPr>
              <w:rPr>
                <w:sz w:val="18"/>
                <w:szCs w:val="18"/>
              </w:rPr>
            </w:pPr>
          </w:p>
        </w:tc>
        <w:tc>
          <w:tcPr>
            <w:tcW w:w="2620" w:type="dxa"/>
            <w:tcBorders>
              <w:right w:val="single" w:sz="8" w:space="0" w:color="auto"/>
            </w:tcBorders>
            <w:vAlign w:val="bottom"/>
          </w:tcPr>
          <w:p w:rsidR="00384B12" w:rsidRPr="00FF1055" w:rsidRDefault="00384B12" w:rsidP="001E32BB">
            <w:pPr>
              <w:rPr>
                <w:sz w:val="18"/>
                <w:szCs w:val="18"/>
              </w:rPr>
            </w:pPr>
          </w:p>
        </w:tc>
        <w:tc>
          <w:tcPr>
            <w:tcW w:w="154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движений  в</w:t>
            </w:r>
          </w:p>
        </w:tc>
        <w:tc>
          <w:tcPr>
            <w:tcW w:w="1400" w:type="dxa"/>
            <w:gridSpan w:val="3"/>
            <w:vAlign w:val="bottom"/>
          </w:tcPr>
          <w:p w:rsidR="00384B12" w:rsidRPr="00FF1055" w:rsidRDefault="00384B12" w:rsidP="001E32BB">
            <w:pPr>
              <w:spacing w:line="210" w:lineRule="exact"/>
              <w:jc w:val="center"/>
              <w:rPr>
                <w:sz w:val="20"/>
                <w:szCs w:val="20"/>
              </w:rPr>
            </w:pPr>
            <w:r w:rsidRPr="00FF1055">
              <w:rPr>
                <w:rFonts w:eastAsia="Times New Roman"/>
                <w:sz w:val="19"/>
                <w:szCs w:val="19"/>
              </w:rPr>
              <w:t>России  XVII</w:t>
            </w:r>
          </w:p>
        </w:tc>
        <w:tc>
          <w:tcPr>
            <w:tcW w:w="44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в.</w:t>
            </w:r>
          </w:p>
        </w:tc>
      </w:tr>
      <w:tr w:rsidR="00384B12" w:rsidRPr="00FF1055" w:rsidTr="001E32BB">
        <w:trPr>
          <w:trHeight w:val="364"/>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1020" w:type="dxa"/>
            <w:vAlign w:val="bottom"/>
          </w:tcPr>
          <w:p w:rsidR="00384B12" w:rsidRPr="00FF1055" w:rsidRDefault="00384B12" w:rsidP="001E32BB">
            <w:pPr>
              <w:rPr>
                <w:sz w:val="24"/>
                <w:szCs w:val="24"/>
              </w:rPr>
            </w:pPr>
          </w:p>
        </w:tc>
        <w:tc>
          <w:tcPr>
            <w:tcW w:w="340" w:type="dxa"/>
            <w:vAlign w:val="bottom"/>
          </w:tcPr>
          <w:p w:rsidR="00384B12" w:rsidRPr="00FF1055" w:rsidRDefault="00384B12" w:rsidP="001E32BB">
            <w:pPr>
              <w:rPr>
                <w:sz w:val="24"/>
                <w:szCs w:val="24"/>
              </w:rPr>
            </w:pPr>
          </w:p>
        </w:tc>
        <w:tc>
          <w:tcPr>
            <w:tcW w:w="2620" w:type="dxa"/>
            <w:tcBorders>
              <w:right w:val="single" w:sz="8" w:space="0" w:color="auto"/>
            </w:tcBorders>
            <w:vAlign w:val="bottom"/>
          </w:tcPr>
          <w:p w:rsidR="00384B12" w:rsidRPr="00FF1055" w:rsidRDefault="00384B12" w:rsidP="001E32BB">
            <w:pPr>
              <w:rPr>
                <w:sz w:val="24"/>
                <w:szCs w:val="24"/>
              </w:rPr>
            </w:pPr>
          </w:p>
        </w:tc>
        <w:tc>
          <w:tcPr>
            <w:tcW w:w="940" w:type="dxa"/>
            <w:vAlign w:val="bottom"/>
          </w:tcPr>
          <w:p w:rsidR="00384B12" w:rsidRPr="00FF1055" w:rsidRDefault="00384B12" w:rsidP="001E32BB">
            <w:pPr>
              <w:rPr>
                <w:sz w:val="24"/>
                <w:szCs w:val="24"/>
              </w:rPr>
            </w:pPr>
          </w:p>
        </w:tc>
        <w:tc>
          <w:tcPr>
            <w:tcW w:w="600" w:type="dxa"/>
            <w:vAlign w:val="bottom"/>
          </w:tcPr>
          <w:p w:rsidR="00384B12" w:rsidRPr="00FF1055" w:rsidRDefault="00384B12" w:rsidP="001E32BB">
            <w:pPr>
              <w:rPr>
                <w:sz w:val="24"/>
                <w:szCs w:val="24"/>
              </w:rPr>
            </w:pPr>
          </w:p>
        </w:tc>
        <w:tc>
          <w:tcPr>
            <w:tcW w:w="340" w:type="dxa"/>
            <w:vAlign w:val="bottom"/>
          </w:tcPr>
          <w:p w:rsidR="00384B12" w:rsidRPr="00FF1055" w:rsidRDefault="00384B12" w:rsidP="001E32BB">
            <w:pPr>
              <w:rPr>
                <w:sz w:val="24"/>
                <w:szCs w:val="24"/>
              </w:rPr>
            </w:pPr>
          </w:p>
        </w:tc>
        <w:tc>
          <w:tcPr>
            <w:tcW w:w="320" w:type="dxa"/>
            <w:vAlign w:val="bottom"/>
          </w:tcPr>
          <w:p w:rsidR="00384B12" w:rsidRPr="00FF1055" w:rsidRDefault="00384B12" w:rsidP="001E32BB">
            <w:pPr>
              <w:rPr>
                <w:sz w:val="24"/>
                <w:szCs w:val="24"/>
              </w:rPr>
            </w:pPr>
          </w:p>
        </w:tc>
        <w:tc>
          <w:tcPr>
            <w:tcW w:w="740" w:type="dxa"/>
            <w:vAlign w:val="bottom"/>
          </w:tcPr>
          <w:p w:rsidR="00384B12" w:rsidRPr="00FF1055" w:rsidRDefault="00384B12" w:rsidP="001E32BB">
            <w:pPr>
              <w:rPr>
                <w:sz w:val="24"/>
                <w:szCs w:val="24"/>
              </w:rPr>
            </w:pPr>
          </w:p>
        </w:tc>
        <w:tc>
          <w:tcPr>
            <w:tcW w:w="440" w:type="dxa"/>
            <w:tcBorders>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48</w:t>
            </w:r>
          </w:p>
        </w:tc>
      </w:tr>
    </w:tbl>
    <w:p w:rsidR="00384B12" w:rsidRPr="00FF1055" w:rsidRDefault="00384B12" w:rsidP="00384B12">
      <w:pPr>
        <w:sectPr w:rsidR="00384B12" w:rsidRPr="00FF1055">
          <w:pgSz w:w="12760" w:h="8220" w:orient="landscape"/>
          <w:pgMar w:top="1077" w:right="816" w:bottom="0" w:left="1060" w:header="0" w:footer="0" w:gutter="0"/>
          <w:cols w:num="2" w:space="720" w:equalWidth="0">
            <w:col w:w="10560" w:space="79"/>
            <w:col w:w="241"/>
          </w:cols>
        </w:sectPr>
      </w:pPr>
    </w:p>
    <w:p w:rsidR="00384B12" w:rsidRPr="00FF1055" w:rsidRDefault="00384B12" w:rsidP="00384B12">
      <w:pPr>
        <w:spacing w:line="1" w:lineRule="exact"/>
        <w:rPr>
          <w:sz w:val="20"/>
          <w:szCs w:val="20"/>
        </w:rPr>
      </w:pPr>
      <w:bookmarkStart w:id="47" w:name="page51"/>
      <w:bookmarkEnd w:id="47"/>
    </w:p>
    <w:tbl>
      <w:tblPr>
        <w:tblW w:w="0" w:type="auto"/>
        <w:tblInd w:w="10" w:type="dxa"/>
        <w:tblLayout w:type="fixed"/>
        <w:tblCellMar>
          <w:left w:w="0" w:type="dxa"/>
          <w:right w:w="0" w:type="dxa"/>
        </w:tblCellMar>
        <w:tblLook w:val="04A0" w:firstRow="1" w:lastRow="0" w:firstColumn="1" w:lastColumn="0" w:noHBand="0" w:noVBand="1"/>
      </w:tblPr>
      <w:tblGrid>
        <w:gridCol w:w="3200"/>
        <w:gridCol w:w="3980"/>
        <w:gridCol w:w="2280"/>
        <w:gridCol w:w="1100"/>
        <w:gridCol w:w="280"/>
        <w:gridCol w:w="20"/>
      </w:tblGrid>
      <w:tr w:rsidR="00384B12" w:rsidRPr="00FF1055" w:rsidTr="001E32BB">
        <w:trPr>
          <w:trHeight w:val="519"/>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980" w:type="dxa"/>
            <w:tcBorders>
              <w:right w:val="single" w:sz="8" w:space="0" w:color="auto"/>
            </w:tcBorders>
            <w:vAlign w:val="bottom"/>
          </w:tcPr>
          <w:p w:rsidR="00384B12" w:rsidRPr="00FF1055" w:rsidRDefault="00384B12" w:rsidP="001E32BB">
            <w:pPr>
              <w:rPr>
                <w:sz w:val="24"/>
                <w:szCs w:val="24"/>
              </w:rPr>
            </w:pP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Систематизировать  </w:t>
            </w:r>
            <w:r w:rsidRPr="00FF1055">
              <w:rPr>
                <w:rFonts w:eastAsia="Times New Roman"/>
                <w:sz w:val="19"/>
                <w:szCs w:val="19"/>
              </w:rPr>
              <w:t>историчес</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кий материал в форме таблицы</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«Народные  движения  в  России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228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XVII в.».</w:t>
            </w:r>
          </w:p>
        </w:tc>
        <w:tc>
          <w:tcPr>
            <w:tcW w:w="110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85"/>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398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380" w:type="dxa"/>
            <w:gridSpan w:val="2"/>
            <w:tcBorders>
              <w:bottom w:val="single" w:sz="8" w:space="0" w:color="auto"/>
              <w:right w:val="single" w:sz="8" w:space="0" w:color="auto"/>
            </w:tcBorders>
            <w:vAlign w:val="bottom"/>
          </w:tcPr>
          <w:p w:rsidR="00384B12" w:rsidRPr="00FF1055" w:rsidRDefault="00384B12" w:rsidP="001E32BB">
            <w:pPr>
              <w:rPr>
                <w:sz w:val="7"/>
                <w:szCs w:val="7"/>
              </w:rPr>
            </w:pPr>
          </w:p>
        </w:tc>
        <w:tc>
          <w:tcPr>
            <w:tcW w:w="28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r w:rsidR="00384B12" w:rsidRPr="00FF1055" w:rsidTr="001E32BB">
        <w:trPr>
          <w:trHeight w:val="307"/>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Внешняя политика.</w:t>
            </w: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7.  </w:t>
            </w:r>
            <w:r w:rsidRPr="00FF1055">
              <w:rPr>
                <w:rFonts w:eastAsia="Times New Roman"/>
                <w:b/>
                <w:bCs/>
                <w:sz w:val="19"/>
                <w:szCs w:val="19"/>
              </w:rPr>
              <w:t>Внешнеполитическое  разви</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Показывать  </w:t>
            </w:r>
            <w:r w:rsidRPr="00FF1055">
              <w:rPr>
                <w:rFonts w:eastAsia="Times New Roman"/>
                <w:sz w:val="19"/>
                <w:szCs w:val="19"/>
              </w:rPr>
              <w:t>на  карте  террито</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Народы России в XVII в.</w:t>
            </w:r>
          </w:p>
        </w:tc>
        <w:tc>
          <w:tcPr>
            <w:tcW w:w="3980" w:type="dxa"/>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тие России при первых Романовых.</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рию  России  и  области,  присое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Взаимоотношения  с  соседними  госу</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динённые  к  ней  в  XVII  в.,  ход</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дарствами   и   народами.   Россия   и</w:t>
            </w:r>
          </w:p>
        </w:tc>
        <w:tc>
          <w:tcPr>
            <w:tcW w:w="228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войн  и  направления</w:t>
            </w:r>
          </w:p>
        </w:tc>
        <w:tc>
          <w:tcPr>
            <w:tcW w:w="110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военных</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Речь Посполитая. Смоленская война.</w:t>
            </w:r>
          </w:p>
        </w:tc>
        <w:tc>
          <w:tcPr>
            <w:tcW w:w="228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походов.</w:t>
            </w:r>
          </w:p>
        </w:tc>
        <w:tc>
          <w:tcPr>
            <w:tcW w:w="110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Присоединение  Левобережной  Укра</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Объяснять</w:t>
            </w:r>
            <w:r w:rsidRPr="00FF1055">
              <w:rPr>
                <w:rFonts w:eastAsia="Times New Roman"/>
                <w:sz w:val="19"/>
                <w:szCs w:val="19"/>
              </w:rPr>
              <w:t>,  в  чём  заключались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ины  и  Киева  к  России.  Русскополь</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цели и результаты внешней по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ская  война  1653–1667  гг.  Русскоту</w:t>
            </w:r>
          </w:p>
        </w:tc>
        <w:tc>
          <w:tcPr>
            <w:tcW w:w="3380" w:type="dxa"/>
            <w:gridSpan w:val="2"/>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литики России в XVII в.</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рецкие  отношения.  Русскотурецкая</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Показывать  </w:t>
            </w:r>
            <w:r w:rsidRPr="00FF1055">
              <w:rPr>
                <w:rFonts w:eastAsia="Times New Roman"/>
                <w:sz w:val="19"/>
                <w:szCs w:val="19"/>
              </w:rPr>
              <w:t>на  карте  террито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война 1676–1681 гг. Крымские похо</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рии  расселения  народов  в  Рос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ды.  Национальный состав Российско</w:t>
            </w:r>
          </w:p>
        </w:tc>
        <w:tc>
          <w:tcPr>
            <w:tcW w:w="228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сийском  государстве</w:t>
            </w:r>
          </w:p>
        </w:tc>
        <w:tc>
          <w:tcPr>
            <w:tcW w:w="110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XVII  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го  государства.  Освоение  Сибири  и</w:t>
            </w:r>
          </w:p>
        </w:tc>
        <w:tc>
          <w:tcPr>
            <w:tcW w:w="228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маршруты   отрядов</w:t>
            </w:r>
          </w:p>
        </w:tc>
        <w:tc>
          <w:tcPr>
            <w:tcW w:w="110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первопро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Дальнего Востока.</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ходцев  в  Сибири  и  на  Дальнем</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rPr>
                <w:sz w:val="17"/>
                <w:szCs w:val="17"/>
              </w:rPr>
            </w:pPr>
          </w:p>
        </w:tc>
        <w:tc>
          <w:tcPr>
            <w:tcW w:w="228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Востоке.</w:t>
            </w:r>
          </w:p>
        </w:tc>
        <w:tc>
          <w:tcPr>
            <w:tcW w:w="110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Составлять  </w:t>
            </w:r>
            <w:r w:rsidRPr="00FF1055">
              <w:rPr>
                <w:rFonts w:eastAsia="Times New Roman"/>
                <w:sz w:val="19"/>
                <w:szCs w:val="19"/>
              </w:rPr>
              <w:t>рассказ  о  народах,</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живших  в  России  в  XVII  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228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используя  материал</w:t>
            </w:r>
          </w:p>
        </w:tc>
        <w:tc>
          <w:tcPr>
            <w:tcW w:w="110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учебника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228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и   дополнительную</w:t>
            </w:r>
          </w:p>
        </w:tc>
        <w:tc>
          <w:tcPr>
            <w:tcW w:w="110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информа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цию  (в  том  числе  по  истории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228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края).</w:t>
            </w:r>
          </w:p>
        </w:tc>
        <w:tc>
          <w:tcPr>
            <w:tcW w:w="110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17"/>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0"/>
                <w:szCs w:val="10"/>
              </w:rPr>
            </w:pPr>
          </w:p>
        </w:tc>
        <w:tc>
          <w:tcPr>
            <w:tcW w:w="3980" w:type="dxa"/>
            <w:tcBorders>
              <w:bottom w:val="single" w:sz="8" w:space="0" w:color="auto"/>
              <w:right w:val="single" w:sz="8" w:space="0" w:color="auto"/>
            </w:tcBorders>
            <w:vAlign w:val="bottom"/>
          </w:tcPr>
          <w:p w:rsidR="00384B12" w:rsidRPr="00FF1055" w:rsidRDefault="00384B12" w:rsidP="001E32BB">
            <w:pPr>
              <w:rPr>
                <w:sz w:val="10"/>
                <w:szCs w:val="10"/>
              </w:rPr>
            </w:pPr>
          </w:p>
        </w:tc>
        <w:tc>
          <w:tcPr>
            <w:tcW w:w="3380" w:type="dxa"/>
            <w:gridSpan w:val="2"/>
            <w:tcBorders>
              <w:bottom w:val="single" w:sz="8" w:space="0" w:color="auto"/>
              <w:right w:val="single" w:sz="8" w:space="0" w:color="auto"/>
            </w:tcBorders>
            <w:vAlign w:val="bottom"/>
          </w:tcPr>
          <w:p w:rsidR="00384B12" w:rsidRPr="00FF1055" w:rsidRDefault="00384B12" w:rsidP="001E32BB">
            <w:pPr>
              <w:rPr>
                <w:sz w:val="10"/>
                <w:szCs w:val="10"/>
              </w:rPr>
            </w:pPr>
          </w:p>
        </w:tc>
        <w:tc>
          <w:tcPr>
            <w:tcW w:w="280" w:type="dxa"/>
            <w:vAlign w:val="bottom"/>
          </w:tcPr>
          <w:p w:rsidR="00384B12" w:rsidRPr="00FF1055" w:rsidRDefault="00384B12" w:rsidP="001E32BB">
            <w:pPr>
              <w:rPr>
                <w:sz w:val="10"/>
                <w:szCs w:val="10"/>
              </w:rPr>
            </w:pPr>
          </w:p>
        </w:tc>
        <w:tc>
          <w:tcPr>
            <w:tcW w:w="0" w:type="dxa"/>
            <w:vAlign w:val="bottom"/>
          </w:tcPr>
          <w:p w:rsidR="00384B12" w:rsidRPr="00FF1055" w:rsidRDefault="00384B12" w:rsidP="001E32BB">
            <w:pPr>
              <w:rPr>
                <w:sz w:val="1"/>
                <w:szCs w:val="1"/>
              </w:rPr>
            </w:pPr>
          </w:p>
        </w:tc>
      </w:tr>
      <w:tr w:rsidR="00384B12" w:rsidRPr="00FF1055" w:rsidTr="001E32BB">
        <w:trPr>
          <w:trHeight w:val="283"/>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Культура в XVII в.</w:t>
            </w: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8. </w:t>
            </w:r>
            <w:r w:rsidRPr="00FF1055">
              <w:rPr>
                <w:rFonts w:eastAsia="Times New Roman"/>
                <w:b/>
                <w:bCs/>
                <w:sz w:val="19"/>
                <w:szCs w:val="19"/>
              </w:rPr>
              <w:t>Культура России в XVII в.</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Составлять  </w:t>
            </w:r>
            <w:r w:rsidRPr="00FF1055">
              <w:rPr>
                <w:rFonts w:eastAsia="Times New Roman"/>
                <w:sz w:val="19"/>
                <w:szCs w:val="19"/>
              </w:rPr>
              <w:t>описание  памятни</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Усиление  светского  характера  куль</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ков  культуры  XVII  в.  (в  том</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туры. Образование. Научные знания.</w:t>
            </w:r>
          </w:p>
        </w:tc>
        <w:tc>
          <w:tcPr>
            <w:tcW w:w="3380" w:type="dxa"/>
            <w:gridSpan w:val="2"/>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числе находящихся на террито</w:t>
            </w: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49</w:t>
            </w:r>
          </w:p>
        </w:tc>
        <w:tc>
          <w:tcPr>
            <w:tcW w:w="0" w:type="dxa"/>
            <w:vAlign w:val="bottom"/>
          </w:tcPr>
          <w:p w:rsidR="00384B12" w:rsidRPr="00FF1055" w:rsidRDefault="00384B12" w:rsidP="001E32BB">
            <w:pPr>
              <w:rPr>
                <w:sz w:val="1"/>
                <w:szCs w:val="1"/>
              </w:rPr>
            </w:pPr>
          </w:p>
        </w:tc>
      </w:tr>
      <w:tr w:rsidR="00384B12" w:rsidRPr="00FF1055" w:rsidTr="001E32BB">
        <w:trPr>
          <w:trHeight w:val="192"/>
        </w:trPr>
        <w:tc>
          <w:tcPr>
            <w:tcW w:w="320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3980" w:type="dxa"/>
            <w:vMerge w:val="restart"/>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Русские  первопроходцы.  С.И.  Деж</w:t>
            </w:r>
          </w:p>
        </w:tc>
        <w:tc>
          <w:tcPr>
            <w:tcW w:w="3380" w:type="dxa"/>
            <w:gridSpan w:val="2"/>
            <w:vMerge w:val="restart"/>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 xml:space="preserve">рии  края,  города),  </w:t>
            </w:r>
            <w:r w:rsidRPr="00FF1055">
              <w:rPr>
                <w:rFonts w:eastAsia="Times New Roman"/>
                <w:b/>
                <w:bCs/>
                <w:sz w:val="19"/>
                <w:szCs w:val="19"/>
              </w:rPr>
              <w:t>характери</w:t>
            </w:r>
          </w:p>
        </w:tc>
        <w:tc>
          <w:tcPr>
            <w:tcW w:w="28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3200" w:type="dxa"/>
            <w:tcBorders>
              <w:left w:val="single" w:sz="8" w:space="0" w:color="auto"/>
              <w:right w:val="single" w:sz="8" w:space="0" w:color="auto"/>
            </w:tcBorders>
            <w:vAlign w:val="bottom"/>
          </w:tcPr>
          <w:p w:rsidR="00384B12" w:rsidRPr="00FF1055" w:rsidRDefault="00384B12" w:rsidP="001E32BB">
            <w:pPr>
              <w:rPr>
                <w:sz w:val="2"/>
                <w:szCs w:val="2"/>
              </w:rPr>
            </w:pPr>
          </w:p>
        </w:tc>
        <w:tc>
          <w:tcPr>
            <w:tcW w:w="3980" w:type="dxa"/>
            <w:vMerge/>
            <w:tcBorders>
              <w:right w:val="single" w:sz="8" w:space="0" w:color="auto"/>
            </w:tcBorders>
            <w:vAlign w:val="bottom"/>
          </w:tcPr>
          <w:p w:rsidR="00384B12" w:rsidRPr="00FF1055" w:rsidRDefault="00384B12" w:rsidP="001E32BB">
            <w:pPr>
              <w:rPr>
                <w:sz w:val="2"/>
                <w:szCs w:val="2"/>
              </w:rPr>
            </w:pPr>
          </w:p>
        </w:tc>
        <w:tc>
          <w:tcPr>
            <w:tcW w:w="3380" w:type="dxa"/>
            <w:gridSpan w:val="2"/>
            <w:vMerge/>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81"/>
        </w:trPr>
        <w:tc>
          <w:tcPr>
            <w:tcW w:w="3200" w:type="dxa"/>
            <w:tcBorders>
              <w:left w:val="single" w:sz="8" w:space="0" w:color="auto"/>
              <w:right w:val="single" w:sz="8" w:space="0" w:color="auto"/>
            </w:tcBorders>
            <w:vAlign w:val="bottom"/>
          </w:tcPr>
          <w:p w:rsidR="00384B12" w:rsidRPr="00FF1055" w:rsidRDefault="00384B12" w:rsidP="001E32BB">
            <w:pPr>
              <w:rPr>
                <w:sz w:val="7"/>
                <w:szCs w:val="7"/>
              </w:rPr>
            </w:pPr>
          </w:p>
        </w:tc>
        <w:tc>
          <w:tcPr>
            <w:tcW w:w="3980" w:type="dxa"/>
            <w:tcBorders>
              <w:right w:val="single" w:sz="8" w:space="0" w:color="auto"/>
            </w:tcBorders>
            <w:vAlign w:val="bottom"/>
          </w:tcPr>
          <w:p w:rsidR="00384B12" w:rsidRPr="00FF1055" w:rsidRDefault="00384B12" w:rsidP="001E32BB">
            <w:pPr>
              <w:rPr>
                <w:sz w:val="7"/>
                <w:szCs w:val="7"/>
              </w:rPr>
            </w:pPr>
          </w:p>
        </w:tc>
        <w:tc>
          <w:tcPr>
            <w:tcW w:w="2280" w:type="dxa"/>
            <w:vAlign w:val="bottom"/>
          </w:tcPr>
          <w:p w:rsidR="00384B12" w:rsidRPr="00FF1055" w:rsidRDefault="00384B12" w:rsidP="001E32BB">
            <w:pPr>
              <w:rPr>
                <w:sz w:val="7"/>
                <w:szCs w:val="7"/>
              </w:rPr>
            </w:pPr>
          </w:p>
        </w:tc>
        <w:tc>
          <w:tcPr>
            <w:tcW w:w="1100" w:type="dxa"/>
            <w:tcBorders>
              <w:right w:val="single" w:sz="8" w:space="0" w:color="auto"/>
            </w:tcBorders>
            <w:vAlign w:val="bottom"/>
          </w:tcPr>
          <w:p w:rsidR="00384B12" w:rsidRPr="00FF1055" w:rsidRDefault="00384B12" w:rsidP="001E32BB">
            <w:pPr>
              <w:rPr>
                <w:sz w:val="7"/>
                <w:szCs w:val="7"/>
              </w:rPr>
            </w:pPr>
          </w:p>
        </w:tc>
        <w:tc>
          <w:tcPr>
            <w:tcW w:w="28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453" w:right="856" w:bottom="513" w:left="1060" w:header="0" w:footer="0" w:gutter="0"/>
          <w:cols w:space="720" w:equalWidth="0">
            <w:col w:w="10840"/>
          </w:cols>
        </w:sectPr>
      </w:pPr>
    </w:p>
    <w:p w:rsidR="00384B12" w:rsidRPr="00FF1055" w:rsidRDefault="00384B12" w:rsidP="00384B12">
      <w:pPr>
        <w:spacing w:line="1" w:lineRule="exact"/>
        <w:rPr>
          <w:sz w:val="20"/>
          <w:szCs w:val="20"/>
        </w:rPr>
      </w:pPr>
      <w:bookmarkStart w:id="48" w:name="page52"/>
      <w:bookmarkEnd w:id="48"/>
    </w:p>
    <w:tbl>
      <w:tblPr>
        <w:tblW w:w="0" w:type="auto"/>
        <w:tblInd w:w="10" w:type="dxa"/>
        <w:tblLayout w:type="fixed"/>
        <w:tblCellMar>
          <w:left w:w="0" w:type="dxa"/>
          <w:right w:w="0" w:type="dxa"/>
        </w:tblCellMar>
        <w:tblLook w:val="04A0" w:firstRow="1" w:lastRow="0" w:firstColumn="1" w:lastColumn="0" w:noHBand="0" w:noVBand="1"/>
      </w:tblPr>
      <w:tblGrid>
        <w:gridCol w:w="3200"/>
        <w:gridCol w:w="3980"/>
        <w:gridCol w:w="2280"/>
        <w:gridCol w:w="1100"/>
        <w:gridCol w:w="280"/>
        <w:gridCol w:w="20"/>
      </w:tblGrid>
      <w:tr w:rsidR="00384B12" w:rsidRPr="00FF1055" w:rsidTr="001E32BB">
        <w:trPr>
          <w:trHeight w:val="209"/>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vMerge w:val="restart"/>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нёв.  В.Д.  Поярков.  М.В.  Стадухин.</w:t>
            </w:r>
          </w:p>
        </w:tc>
        <w:tc>
          <w:tcPr>
            <w:tcW w:w="3380" w:type="dxa"/>
            <w:gridSpan w:val="2"/>
            <w:vMerge w:val="restart"/>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зовать  </w:t>
            </w:r>
            <w:r w:rsidRPr="00FF1055">
              <w:rPr>
                <w:rFonts w:eastAsia="Times New Roman"/>
                <w:sz w:val="19"/>
                <w:szCs w:val="19"/>
              </w:rPr>
              <w:t>их  назначение,  художе</w:t>
            </w:r>
          </w:p>
        </w:tc>
        <w:tc>
          <w:tcPr>
            <w:tcW w:w="280" w:type="dxa"/>
            <w:textDirection w:val="tbRl"/>
            <w:vAlign w:val="bottom"/>
          </w:tcPr>
          <w:p w:rsidR="00384B12" w:rsidRPr="00FF1055" w:rsidRDefault="00384B12" w:rsidP="001E32BB">
            <w:pPr>
              <w:spacing w:line="202" w:lineRule="auto"/>
              <w:jc w:val="right"/>
              <w:rPr>
                <w:sz w:val="20"/>
                <w:szCs w:val="20"/>
              </w:rPr>
            </w:pPr>
            <w:r w:rsidRPr="00FF1055">
              <w:rPr>
                <w:rFonts w:eastAsia="Arial"/>
                <w:b/>
                <w:bCs/>
                <w:w w:val="85"/>
                <w:sz w:val="21"/>
                <w:szCs w:val="21"/>
              </w:rPr>
              <w:t>50</w:t>
            </w:r>
          </w:p>
        </w:tc>
        <w:tc>
          <w:tcPr>
            <w:tcW w:w="0" w:type="dxa"/>
            <w:vAlign w:val="bottom"/>
          </w:tcPr>
          <w:p w:rsidR="00384B12" w:rsidRPr="00FF1055" w:rsidRDefault="00384B12" w:rsidP="001E32BB">
            <w:pPr>
              <w:rPr>
                <w:sz w:val="1"/>
                <w:szCs w:val="1"/>
              </w:rPr>
            </w:pPr>
          </w:p>
        </w:tc>
      </w:tr>
      <w:tr w:rsidR="00384B12" w:rsidRPr="00FF1055" w:rsidTr="001E32BB">
        <w:trPr>
          <w:trHeight w:val="27"/>
        </w:trPr>
        <w:tc>
          <w:tcPr>
            <w:tcW w:w="3200" w:type="dxa"/>
            <w:tcBorders>
              <w:left w:val="single" w:sz="8" w:space="0" w:color="auto"/>
              <w:right w:val="single" w:sz="8" w:space="0" w:color="auto"/>
            </w:tcBorders>
            <w:vAlign w:val="bottom"/>
          </w:tcPr>
          <w:p w:rsidR="00384B12" w:rsidRPr="00FF1055" w:rsidRDefault="00384B12" w:rsidP="001E32BB">
            <w:pPr>
              <w:rPr>
                <w:sz w:val="2"/>
                <w:szCs w:val="2"/>
              </w:rPr>
            </w:pPr>
          </w:p>
        </w:tc>
        <w:tc>
          <w:tcPr>
            <w:tcW w:w="3980" w:type="dxa"/>
            <w:vMerge/>
            <w:tcBorders>
              <w:right w:val="single" w:sz="8" w:space="0" w:color="auto"/>
            </w:tcBorders>
            <w:vAlign w:val="bottom"/>
          </w:tcPr>
          <w:p w:rsidR="00384B12" w:rsidRPr="00FF1055" w:rsidRDefault="00384B12" w:rsidP="001E32BB">
            <w:pPr>
              <w:rPr>
                <w:sz w:val="2"/>
                <w:szCs w:val="2"/>
              </w:rPr>
            </w:pPr>
          </w:p>
        </w:tc>
        <w:tc>
          <w:tcPr>
            <w:tcW w:w="3380" w:type="dxa"/>
            <w:gridSpan w:val="2"/>
            <w:vMerge/>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201"/>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Е.П.  Хабаров.  Литература.  Сатири</w:t>
            </w:r>
          </w:p>
        </w:tc>
        <w:tc>
          <w:tcPr>
            <w:tcW w:w="3380" w:type="dxa"/>
            <w:gridSpan w:val="2"/>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ственные достоинства и др.</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ческие  повести  («О  Шемякином  су</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Объяснять</w:t>
            </w:r>
            <w:r w:rsidRPr="00FF1055">
              <w:rPr>
                <w:rFonts w:eastAsia="Times New Roman"/>
                <w:sz w:val="19"/>
                <w:szCs w:val="19"/>
              </w:rPr>
              <w:t>,  в  чём  заключались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де», «О Ерше Ершовиче»). Автобиогра</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новые  веяния  в  отечественной</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фические повести («Житие» протопопа</w:t>
            </w:r>
          </w:p>
        </w:tc>
        <w:tc>
          <w:tcPr>
            <w:tcW w:w="228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культуре XVII в.</w:t>
            </w:r>
          </w:p>
        </w:tc>
        <w:tc>
          <w:tcPr>
            <w:tcW w:w="110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Аввакума).  Зодчество.  Б.  Огурцов.</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Проводить  </w:t>
            </w:r>
            <w:r w:rsidRPr="00FF1055">
              <w:rPr>
                <w:rFonts w:eastAsia="Times New Roman"/>
                <w:sz w:val="19"/>
                <w:szCs w:val="19"/>
              </w:rPr>
              <w:t>поиск  информации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Шатровый  стиль.  Коломенский  дво</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для  сообщений  о  достижениях</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рец.  Церковная  архитектура.  Живо</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и деятелях отечественной куль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пись. Симон Ушаков.</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туры   XVII   в.,   а   также   для</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участия  в  ролевых  играх  (на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пример,  «Путешествие  по  рус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скому городу XVII 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14"/>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gridSpan w:val="2"/>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86"/>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Быт и обычаи сословий.</w:t>
            </w: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9. </w:t>
            </w:r>
            <w:r w:rsidRPr="00FF1055">
              <w:rPr>
                <w:rFonts w:eastAsia="Times New Roman"/>
                <w:b/>
                <w:bCs/>
                <w:sz w:val="19"/>
                <w:szCs w:val="19"/>
              </w:rPr>
              <w:t>Обычаи и нравы.</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Рассказывать  </w:t>
            </w:r>
            <w:r w:rsidRPr="00FF1055">
              <w:rPr>
                <w:rFonts w:eastAsia="Times New Roman"/>
                <w:sz w:val="19"/>
                <w:szCs w:val="19"/>
              </w:rPr>
              <w:t>о  нравах  и  быте</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Царский двор, бояре, дворяне, посад</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русского  общества  XVII  в.,  ис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ские, крестьяне, старообрядцы.</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пользуя  информацию  из  источ</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228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ников.</w:t>
            </w:r>
          </w:p>
        </w:tc>
        <w:tc>
          <w:tcPr>
            <w:tcW w:w="110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95"/>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8"/>
                <w:szCs w:val="8"/>
              </w:rPr>
            </w:pPr>
          </w:p>
        </w:tc>
        <w:tc>
          <w:tcPr>
            <w:tcW w:w="3980" w:type="dxa"/>
            <w:tcBorders>
              <w:bottom w:val="single" w:sz="8" w:space="0" w:color="auto"/>
              <w:right w:val="single" w:sz="8" w:space="0" w:color="auto"/>
            </w:tcBorders>
            <w:vAlign w:val="bottom"/>
          </w:tcPr>
          <w:p w:rsidR="00384B12" w:rsidRPr="00FF1055" w:rsidRDefault="00384B12" w:rsidP="001E32BB">
            <w:pPr>
              <w:rPr>
                <w:sz w:val="8"/>
                <w:szCs w:val="8"/>
              </w:rPr>
            </w:pPr>
          </w:p>
        </w:tc>
        <w:tc>
          <w:tcPr>
            <w:tcW w:w="3380" w:type="dxa"/>
            <w:gridSpan w:val="2"/>
            <w:tcBorders>
              <w:bottom w:val="single" w:sz="8" w:space="0" w:color="auto"/>
              <w:right w:val="single" w:sz="8" w:space="0" w:color="auto"/>
            </w:tcBorders>
            <w:vAlign w:val="bottom"/>
          </w:tcPr>
          <w:p w:rsidR="00384B12" w:rsidRPr="00FF1055" w:rsidRDefault="00384B12" w:rsidP="001E32BB">
            <w:pPr>
              <w:rPr>
                <w:sz w:val="8"/>
                <w:szCs w:val="8"/>
              </w:rPr>
            </w:pPr>
          </w:p>
        </w:tc>
        <w:tc>
          <w:tcPr>
            <w:tcW w:w="280" w:type="dxa"/>
            <w:vAlign w:val="bottom"/>
          </w:tcPr>
          <w:p w:rsidR="00384B12" w:rsidRPr="00FF1055" w:rsidRDefault="00384B12" w:rsidP="001E32BB">
            <w:pPr>
              <w:rPr>
                <w:sz w:val="8"/>
                <w:szCs w:val="8"/>
              </w:rPr>
            </w:pPr>
          </w:p>
        </w:tc>
        <w:tc>
          <w:tcPr>
            <w:tcW w:w="0" w:type="dxa"/>
            <w:vAlign w:val="bottom"/>
          </w:tcPr>
          <w:p w:rsidR="00384B12" w:rsidRPr="00FF1055" w:rsidRDefault="00384B12" w:rsidP="001E32BB">
            <w:pPr>
              <w:rPr>
                <w:sz w:val="1"/>
                <w:szCs w:val="1"/>
              </w:rPr>
            </w:pPr>
          </w:p>
        </w:tc>
      </w:tr>
      <w:tr w:rsidR="00384B12" w:rsidRPr="00FF1055" w:rsidTr="001E32BB">
        <w:trPr>
          <w:trHeight w:val="305"/>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Урок 10.</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Обобщать  </w:t>
            </w:r>
            <w:r w:rsidRPr="00FF1055">
              <w:rPr>
                <w:rFonts w:eastAsia="Times New Roman"/>
                <w:sz w:val="19"/>
                <w:szCs w:val="19"/>
              </w:rPr>
              <w:t>и</w:t>
            </w:r>
            <w:r w:rsidRPr="00FF1055">
              <w:rPr>
                <w:rFonts w:eastAsia="Times New Roman"/>
                <w:b/>
                <w:bCs/>
                <w:sz w:val="19"/>
                <w:szCs w:val="19"/>
              </w:rPr>
              <w:t xml:space="preserve">  систематизировать</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Итоговое  повторение  и  обобщение</w:t>
            </w:r>
          </w:p>
        </w:tc>
        <w:tc>
          <w:tcPr>
            <w:tcW w:w="3380" w:type="dxa"/>
            <w:gridSpan w:val="2"/>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исторический материал.</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(2 ч).</w:t>
            </w:r>
          </w:p>
        </w:tc>
        <w:tc>
          <w:tcPr>
            <w:tcW w:w="2280" w:type="dxa"/>
            <w:vAlign w:val="bottom"/>
          </w:tcPr>
          <w:p w:rsidR="00384B12" w:rsidRPr="00FF1055" w:rsidRDefault="00384B12" w:rsidP="001E32BB">
            <w:pPr>
              <w:ind w:left="80"/>
              <w:rPr>
                <w:sz w:val="20"/>
                <w:szCs w:val="20"/>
              </w:rPr>
            </w:pPr>
            <w:r w:rsidRPr="00FF1055">
              <w:rPr>
                <w:rFonts w:eastAsia="Times New Roman"/>
                <w:b/>
                <w:bCs/>
                <w:sz w:val="19"/>
                <w:szCs w:val="19"/>
              </w:rPr>
              <w:t xml:space="preserve">Оценивать  </w:t>
            </w:r>
            <w:r w:rsidRPr="00FF1055">
              <w:rPr>
                <w:rFonts w:eastAsia="Times New Roman"/>
                <w:sz w:val="19"/>
                <w:szCs w:val="19"/>
              </w:rPr>
              <w:t>основные</w:t>
            </w:r>
          </w:p>
        </w:tc>
        <w:tc>
          <w:tcPr>
            <w:tcW w:w="110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события</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и  явления  в  истории  России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XVII  в.,  роль  отдельных  исто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rPr>
                <w:sz w:val="17"/>
                <w:szCs w:val="17"/>
              </w:rPr>
            </w:pPr>
          </w:p>
        </w:tc>
        <w:tc>
          <w:tcPr>
            <w:tcW w:w="228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рических личностей.</w:t>
            </w:r>
          </w:p>
        </w:tc>
        <w:tc>
          <w:tcPr>
            <w:tcW w:w="110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Сопоставлять  </w:t>
            </w:r>
            <w:r w:rsidRPr="00FF1055">
              <w:rPr>
                <w:rFonts w:eastAsia="Times New Roman"/>
                <w:sz w:val="19"/>
                <w:szCs w:val="19"/>
              </w:rPr>
              <w:t>факты  образова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ния   централизованных   госу</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rPr>
                <w:sz w:val="17"/>
                <w:szCs w:val="17"/>
              </w:rPr>
            </w:pPr>
          </w:p>
        </w:tc>
        <w:tc>
          <w:tcPr>
            <w:tcW w:w="3380" w:type="dxa"/>
            <w:gridSpan w:val="2"/>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дарств  на  Руси  и  в  странах  За</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2280" w:type="dxa"/>
            <w:vAlign w:val="bottom"/>
          </w:tcPr>
          <w:p w:rsidR="00384B12" w:rsidRPr="00FF1055" w:rsidRDefault="00384B12" w:rsidP="001E32BB">
            <w:pPr>
              <w:ind w:left="80"/>
              <w:rPr>
                <w:sz w:val="20"/>
                <w:szCs w:val="20"/>
              </w:rPr>
            </w:pPr>
            <w:r w:rsidRPr="00FF1055">
              <w:rPr>
                <w:rFonts w:eastAsia="Times New Roman"/>
                <w:sz w:val="19"/>
                <w:szCs w:val="19"/>
              </w:rPr>
              <w:t>паднойЕвропы,</w:t>
            </w:r>
          </w:p>
        </w:tc>
        <w:tc>
          <w:tcPr>
            <w:tcW w:w="1100" w:type="dxa"/>
            <w:tcBorders>
              <w:right w:val="single" w:sz="8" w:space="0" w:color="auto"/>
            </w:tcBorders>
            <w:vAlign w:val="bottom"/>
          </w:tcPr>
          <w:p w:rsidR="00384B12" w:rsidRPr="00FF1055" w:rsidRDefault="00384B12" w:rsidP="001E32BB">
            <w:pPr>
              <w:spacing w:line="216" w:lineRule="exact"/>
              <w:ind w:right="25"/>
              <w:jc w:val="right"/>
              <w:rPr>
                <w:sz w:val="20"/>
                <w:szCs w:val="20"/>
              </w:rPr>
            </w:pPr>
            <w:r w:rsidRPr="00FF1055">
              <w:rPr>
                <w:rFonts w:eastAsia="Times New Roman"/>
                <w:b/>
                <w:bCs/>
                <w:sz w:val="19"/>
                <w:szCs w:val="19"/>
              </w:rPr>
              <w:t>выявлять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228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общее и особенное.</w:t>
            </w:r>
          </w:p>
        </w:tc>
        <w:tc>
          <w:tcPr>
            <w:tcW w:w="110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86"/>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398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2280" w:type="dxa"/>
            <w:tcBorders>
              <w:bottom w:val="single" w:sz="8" w:space="0" w:color="auto"/>
            </w:tcBorders>
            <w:vAlign w:val="bottom"/>
          </w:tcPr>
          <w:p w:rsidR="00384B12" w:rsidRPr="00FF1055" w:rsidRDefault="00384B12" w:rsidP="001E32BB">
            <w:pPr>
              <w:rPr>
                <w:sz w:val="24"/>
                <w:szCs w:val="24"/>
              </w:rPr>
            </w:pPr>
          </w:p>
        </w:tc>
        <w:tc>
          <w:tcPr>
            <w:tcW w:w="110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1077" w:right="856" w:bottom="167" w:left="1060" w:header="0" w:footer="0" w:gutter="0"/>
          <w:cols w:space="720" w:equalWidth="0">
            <w:col w:w="10840"/>
          </w:cols>
        </w:sectPr>
      </w:pPr>
    </w:p>
    <w:p w:rsidR="00384B12" w:rsidRPr="00FF1055" w:rsidRDefault="00384B12" w:rsidP="00384B12">
      <w:pPr>
        <w:spacing w:line="1" w:lineRule="exact"/>
        <w:rPr>
          <w:sz w:val="20"/>
          <w:szCs w:val="20"/>
        </w:rPr>
      </w:pPr>
      <w:bookmarkStart w:id="49" w:name="page53"/>
      <w:bookmarkEnd w:id="49"/>
      <w:r w:rsidRPr="00FF1055">
        <w:rPr>
          <w:noProof/>
          <w:sz w:val="20"/>
          <w:szCs w:val="20"/>
        </w:rPr>
        <w:lastRenderedPageBreak/>
        <w:drawing>
          <wp:anchor distT="0" distB="0" distL="114300" distR="114300" simplePos="0" relativeHeight="251696128" behindDoc="1" locked="0" layoutInCell="0" allowOverlap="1">
            <wp:simplePos x="0" y="0"/>
            <wp:positionH relativeFrom="page">
              <wp:posOffset>2691765</wp:posOffset>
            </wp:positionH>
            <wp:positionV relativeFrom="page">
              <wp:posOffset>464820</wp:posOffset>
            </wp:positionV>
            <wp:extent cx="6350" cy="4070985"/>
            <wp:effectExtent l="0" t="0" r="0" b="0"/>
            <wp:wrapNone/>
            <wp:docPr id="12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clrChange>
                        <a:clrFrom>
                          <a:srgbClr val="FFFFFF"/>
                        </a:clrFrom>
                        <a:clrTo>
                          <a:srgbClr val="FFFFFF">
                            <a:alpha val="0"/>
                          </a:srgbClr>
                        </a:clrTo>
                      </a:clrChange>
                      <a:extLst/>
                    </a:blip>
                    <a:srcRect/>
                    <a:stretch>
                      <a:fillRect/>
                    </a:stretch>
                  </pic:blipFill>
                  <pic:spPr bwMode="auto">
                    <a:xfrm>
                      <a:off x="0" y="0"/>
                      <a:ext cx="6350" cy="4070985"/>
                    </a:xfrm>
                    <a:prstGeom prst="rect">
                      <a:avLst/>
                    </a:prstGeom>
                    <a:noFill/>
                  </pic:spPr>
                </pic:pic>
              </a:graphicData>
            </a:graphic>
          </wp:anchor>
        </w:drawing>
      </w:r>
    </w:p>
    <w:tbl>
      <w:tblPr>
        <w:tblW w:w="0" w:type="auto"/>
        <w:tblInd w:w="10" w:type="dxa"/>
        <w:tblLayout w:type="fixed"/>
        <w:tblCellMar>
          <w:left w:w="0" w:type="dxa"/>
          <w:right w:w="0" w:type="dxa"/>
        </w:tblCellMar>
        <w:tblLook w:val="04A0" w:firstRow="1" w:lastRow="0" w:firstColumn="1" w:lastColumn="0" w:noHBand="0" w:noVBand="1"/>
      </w:tblPr>
      <w:tblGrid>
        <w:gridCol w:w="960"/>
        <w:gridCol w:w="320"/>
        <w:gridCol w:w="900"/>
        <w:gridCol w:w="1000"/>
        <w:gridCol w:w="1340"/>
        <w:gridCol w:w="2660"/>
        <w:gridCol w:w="1840"/>
        <w:gridCol w:w="1220"/>
        <w:gridCol w:w="320"/>
        <w:gridCol w:w="280"/>
        <w:gridCol w:w="20"/>
      </w:tblGrid>
      <w:tr w:rsidR="00384B12" w:rsidRPr="00FF1055" w:rsidTr="001E32BB">
        <w:trPr>
          <w:trHeight w:val="272"/>
        </w:trPr>
        <w:tc>
          <w:tcPr>
            <w:tcW w:w="960" w:type="dxa"/>
            <w:tcBorders>
              <w:top w:val="single" w:sz="8" w:space="0" w:color="auto"/>
              <w:left w:val="single" w:sz="8" w:space="0" w:color="auto"/>
            </w:tcBorders>
            <w:vAlign w:val="bottom"/>
          </w:tcPr>
          <w:p w:rsidR="00384B12" w:rsidRPr="00FF1055" w:rsidRDefault="00384B12" w:rsidP="001E32BB">
            <w:pPr>
              <w:rPr>
                <w:sz w:val="23"/>
                <w:szCs w:val="23"/>
              </w:rPr>
            </w:pPr>
          </w:p>
        </w:tc>
        <w:tc>
          <w:tcPr>
            <w:tcW w:w="320" w:type="dxa"/>
            <w:tcBorders>
              <w:top w:val="single" w:sz="8" w:space="0" w:color="auto"/>
            </w:tcBorders>
            <w:vAlign w:val="bottom"/>
          </w:tcPr>
          <w:p w:rsidR="00384B12" w:rsidRPr="00FF1055" w:rsidRDefault="00384B12" w:rsidP="001E32BB">
            <w:pPr>
              <w:rPr>
                <w:sz w:val="23"/>
                <w:szCs w:val="23"/>
              </w:rPr>
            </w:pPr>
          </w:p>
        </w:tc>
        <w:tc>
          <w:tcPr>
            <w:tcW w:w="900" w:type="dxa"/>
            <w:tcBorders>
              <w:top w:val="single" w:sz="8" w:space="0" w:color="auto"/>
            </w:tcBorders>
            <w:vAlign w:val="bottom"/>
          </w:tcPr>
          <w:p w:rsidR="00384B12" w:rsidRPr="00FF1055" w:rsidRDefault="00384B12" w:rsidP="001E32BB">
            <w:pPr>
              <w:rPr>
                <w:sz w:val="23"/>
                <w:szCs w:val="23"/>
              </w:rPr>
            </w:pPr>
          </w:p>
        </w:tc>
        <w:tc>
          <w:tcPr>
            <w:tcW w:w="5000" w:type="dxa"/>
            <w:gridSpan w:val="3"/>
            <w:tcBorders>
              <w:top w:val="single" w:sz="8" w:space="0" w:color="auto"/>
              <w:right w:val="single" w:sz="8" w:space="0" w:color="auto"/>
            </w:tcBorders>
            <w:vAlign w:val="bottom"/>
          </w:tcPr>
          <w:p w:rsidR="00384B12" w:rsidRPr="00FF1055" w:rsidRDefault="00384B12" w:rsidP="001E32BB">
            <w:pPr>
              <w:ind w:right="9"/>
              <w:jc w:val="right"/>
              <w:rPr>
                <w:sz w:val="20"/>
                <w:szCs w:val="20"/>
              </w:rPr>
            </w:pPr>
            <w:r w:rsidRPr="00FF1055">
              <w:rPr>
                <w:rFonts w:eastAsia="Times New Roman"/>
                <w:b/>
                <w:bCs/>
                <w:sz w:val="19"/>
                <w:szCs w:val="19"/>
              </w:rPr>
              <w:t>РОССИЯ В ПЕРВОЙ ЧЕТВЕРТИ XVIII в.</w:t>
            </w:r>
          </w:p>
        </w:tc>
        <w:tc>
          <w:tcPr>
            <w:tcW w:w="1840" w:type="dxa"/>
            <w:tcBorders>
              <w:top w:val="single" w:sz="8" w:space="0" w:color="auto"/>
            </w:tcBorders>
            <w:vAlign w:val="bottom"/>
          </w:tcPr>
          <w:p w:rsidR="00384B12" w:rsidRPr="00FF1055" w:rsidRDefault="00384B12" w:rsidP="001E32BB">
            <w:pPr>
              <w:rPr>
                <w:sz w:val="20"/>
                <w:szCs w:val="20"/>
              </w:rPr>
            </w:pPr>
            <w:r w:rsidRPr="00FF1055">
              <w:rPr>
                <w:rFonts w:eastAsia="Times New Roman"/>
                <w:b/>
                <w:bCs/>
                <w:sz w:val="19"/>
                <w:szCs w:val="19"/>
              </w:rPr>
              <w:t>(6 ч)</w:t>
            </w:r>
          </w:p>
        </w:tc>
        <w:tc>
          <w:tcPr>
            <w:tcW w:w="1220" w:type="dxa"/>
            <w:tcBorders>
              <w:top w:val="single" w:sz="8" w:space="0" w:color="auto"/>
            </w:tcBorders>
            <w:vAlign w:val="bottom"/>
          </w:tcPr>
          <w:p w:rsidR="00384B12" w:rsidRPr="00FF1055" w:rsidRDefault="00384B12" w:rsidP="001E32BB">
            <w:pPr>
              <w:rPr>
                <w:sz w:val="23"/>
                <w:szCs w:val="23"/>
              </w:rPr>
            </w:pPr>
          </w:p>
        </w:tc>
        <w:tc>
          <w:tcPr>
            <w:tcW w:w="320" w:type="dxa"/>
            <w:tcBorders>
              <w:top w:val="single" w:sz="8" w:space="0" w:color="auto"/>
              <w:right w:val="single" w:sz="8" w:space="0" w:color="auto"/>
            </w:tcBorders>
            <w:vAlign w:val="bottom"/>
          </w:tcPr>
          <w:p w:rsidR="00384B12" w:rsidRPr="00FF1055" w:rsidRDefault="00384B12" w:rsidP="001E32BB">
            <w:pPr>
              <w:rPr>
                <w:sz w:val="23"/>
                <w:szCs w:val="23"/>
              </w:rPr>
            </w:pPr>
          </w:p>
        </w:tc>
        <w:tc>
          <w:tcPr>
            <w:tcW w:w="280" w:type="dxa"/>
            <w:vAlign w:val="bottom"/>
          </w:tcPr>
          <w:p w:rsidR="00384B12" w:rsidRPr="00FF1055" w:rsidRDefault="00384B12" w:rsidP="001E32BB">
            <w:pPr>
              <w:rPr>
                <w:sz w:val="23"/>
                <w:szCs w:val="23"/>
              </w:rPr>
            </w:pPr>
          </w:p>
        </w:tc>
        <w:tc>
          <w:tcPr>
            <w:tcW w:w="0" w:type="dxa"/>
            <w:vAlign w:val="bottom"/>
          </w:tcPr>
          <w:p w:rsidR="00384B12" w:rsidRPr="00FF1055" w:rsidRDefault="00384B12" w:rsidP="001E32BB">
            <w:pPr>
              <w:rPr>
                <w:sz w:val="1"/>
                <w:szCs w:val="1"/>
              </w:rPr>
            </w:pPr>
          </w:p>
        </w:tc>
      </w:tr>
      <w:tr w:rsidR="00384B12" w:rsidRPr="00FF1055" w:rsidTr="001E32BB">
        <w:trPr>
          <w:trHeight w:val="68"/>
        </w:trPr>
        <w:tc>
          <w:tcPr>
            <w:tcW w:w="960" w:type="dxa"/>
            <w:tcBorders>
              <w:left w:val="single" w:sz="8" w:space="0" w:color="auto"/>
              <w:bottom w:val="single" w:sz="8" w:space="0" w:color="auto"/>
            </w:tcBorders>
            <w:vAlign w:val="bottom"/>
          </w:tcPr>
          <w:p w:rsidR="00384B12" w:rsidRPr="00FF1055" w:rsidRDefault="00384B12" w:rsidP="001E32BB">
            <w:pPr>
              <w:rPr>
                <w:sz w:val="5"/>
                <w:szCs w:val="5"/>
              </w:rPr>
            </w:pPr>
          </w:p>
        </w:tc>
        <w:tc>
          <w:tcPr>
            <w:tcW w:w="320" w:type="dxa"/>
            <w:tcBorders>
              <w:bottom w:val="single" w:sz="8" w:space="0" w:color="auto"/>
            </w:tcBorders>
            <w:vAlign w:val="bottom"/>
          </w:tcPr>
          <w:p w:rsidR="00384B12" w:rsidRPr="00FF1055" w:rsidRDefault="00384B12" w:rsidP="001E32BB">
            <w:pPr>
              <w:rPr>
                <w:sz w:val="5"/>
                <w:szCs w:val="5"/>
              </w:rPr>
            </w:pPr>
          </w:p>
        </w:tc>
        <w:tc>
          <w:tcPr>
            <w:tcW w:w="900" w:type="dxa"/>
            <w:tcBorders>
              <w:bottom w:val="single" w:sz="8" w:space="0" w:color="auto"/>
            </w:tcBorders>
            <w:vAlign w:val="bottom"/>
          </w:tcPr>
          <w:p w:rsidR="00384B12" w:rsidRPr="00FF1055" w:rsidRDefault="00384B12" w:rsidP="001E32BB">
            <w:pPr>
              <w:rPr>
                <w:sz w:val="5"/>
                <w:szCs w:val="5"/>
              </w:rPr>
            </w:pPr>
          </w:p>
        </w:tc>
        <w:tc>
          <w:tcPr>
            <w:tcW w:w="1000" w:type="dxa"/>
            <w:tcBorders>
              <w:bottom w:val="single" w:sz="8" w:space="0" w:color="auto"/>
            </w:tcBorders>
            <w:vAlign w:val="bottom"/>
          </w:tcPr>
          <w:p w:rsidR="00384B12" w:rsidRPr="00FF1055" w:rsidRDefault="00384B12" w:rsidP="001E32BB">
            <w:pPr>
              <w:rPr>
                <w:sz w:val="5"/>
                <w:szCs w:val="5"/>
              </w:rPr>
            </w:pPr>
          </w:p>
        </w:tc>
        <w:tc>
          <w:tcPr>
            <w:tcW w:w="4000" w:type="dxa"/>
            <w:gridSpan w:val="2"/>
            <w:tcBorders>
              <w:bottom w:val="single" w:sz="8" w:space="0" w:color="auto"/>
              <w:right w:val="single" w:sz="8" w:space="0" w:color="auto"/>
            </w:tcBorders>
            <w:vAlign w:val="bottom"/>
          </w:tcPr>
          <w:p w:rsidR="00384B12" w:rsidRPr="00FF1055" w:rsidRDefault="00384B12" w:rsidP="001E32BB">
            <w:pPr>
              <w:rPr>
                <w:sz w:val="5"/>
                <w:szCs w:val="5"/>
              </w:rPr>
            </w:pPr>
          </w:p>
        </w:tc>
        <w:tc>
          <w:tcPr>
            <w:tcW w:w="1840" w:type="dxa"/>
            <w:tcBorders>
              <w:bottom w:val="single" w:sz="8" w:space="0" w:color="auto"/>
            </w:tcBorders>
            <w:vAlign w:val="bottom"/>
          </w:tcPr>
          <w:p w:rsidR="00384B12" w:rsidRPr="00FF1055" w:rsidRDefault="00384B12" w:rsidP="001E32BB">
            <w:pPr>
              <w:rPr>
                <w:sz w:val="5"/>
                <w:szCs w:val="5"/>
              </w:rPr>
            </w:pPr>
          </w:p>
        </w:tc>
        <w:tc>
          <w:tcPr>
            <w:tcW w:w="1540" w:type="dxa"/>
            <w:gridSpan w:val="2"/>
            <w:tcBorders>
              <w:bottom w:val="single" w:sz="8" w:space="0" w:color="auto"/>
              <w:right w:val="single" w:sz="8" w:space="0" w:color="auto"/>
            </w:tcBorders>
            <w:vAlign w:val="bottom"/>
          </w:tcPr>
          <w:p w:rsidR="00384B12" w:rsidRPr="00FF1055" w:rsidRDefault="00384B12" w:rsidP="001E32BB">
            <w:pPr>
              <w:rPr>
                <w:sz w:val="5"/>
                <w:szCs w:val="5"/>
              </w:rPr>
            </w:pPr>
          </w:p>
        </w:tc>
        <w:tc>
          <w:tcPr>
            <w:tcW w:w="280" w:type="dxa"/>
            <w:vAlign w:val="bottom"/>
          </w:tcPr>
          <w:p w:rsidR="00384B12" w:rsidRPr="00FF1055" w:rsidRDefault="00384B12" w:rsidP="001E32BB">
            <w:pPr>
              <w:rPr>
                <w:sz w:val="5"/>
                <w:szCs w:val="5"/>
              </w:rPr>
            </w:pPr>
          </w:p>
        </w:tc>
        <w:tc>
          <w:tcPr>
            <w:tcW w:w="0" w:type="dxa"/>
            <w:vAlign w:val="bottom"/>
          </w:tcPr>
          <w:p w:rsidR="00384B12" w:rsidRPr="00FF1055" w:rsidRDefault="00384B12" w:rsidP="001E32BB">
            <w:pPr>
              <w:rPr>
                <w:sz w:val="1"/>
                <w:szCs w:val="1"/>
              </w:rPr>
            </w:pPr>
          </w:p>
        </w:tc>
      </w:tr>
      <w:tr w:rsidR="00384B12" w:rsidRPr="00FF1055" w:rsidTr="001E32BB">
        <w:trPr>
          <w:trHeight w:val="292"/>
        </w:trPr>
        <w:tc>
          <w:tcPr>
            <w:tcW w:w="96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Россия</w:t>
            </w:r>
          </w:p>
        </w:tc>
        <w:tc>
          <w:tcPr>
            <w:tcW w:w="320" w:type="dxa"/>
            <w:vAlign w:val="bottom"/>
          </w:tcPr>
          <w:p w:rsidR="00384B12" w:rsidRPr="00FF1055" w:rsidRDefault="00384B12" w:rsidP="001E32BB">
            <w:pPr>
              <w:ind w:left="60"/>
              <w:rPr>
                <w:sz w:val="20"/>
                <w:szCs w:val="20"/>
              </w:rPr>
            </w:pPr>
            <w:r w:rsidRPr="00FF1055">
              <w:rPr>
                <w:rFonts w:eastAsia="Times New Roman"/>
                <w:sz w:val="19"/>
                <w:szCs w:val="19"/>
              </w:rPr>
              <w:t>на</w:t>
            </w:r>
          </w:p>
        </w:tc>
        <w:tc>
          <w:tcPr>
            <w:tcW w:w="900" w:type="dxa"/>
            <w:vAlign w:val="bottom"/>
          </w:tcPr>
          <w:p w:rsidR="00384B12" w:rsidRPr="00FF1055" w:rsidRDefault="00384B12" w:rsidP="001E32BB">
            <w:pPr>
              <w:ind w:left="180"/>
              <w:rPr>
                <w:sz w:val="20"/>
                <w:szCs w:val="20"/>
              </w:rPr>
            </w:pPr>
            <w:r w:rsidRPr="00FF1055">
              <w:rPr>
                <w:rFonts w:eastAsia="Times New Roman"/>
                <w:sz w:val="19"/>
                <w:szCs w:val="19"/>
              </w:rPr>
              <w:t>рубеже</w:t>
            </w:r>
          </w:p>
        </w:tc>
        <w:tc>
          <w:tcPr>
            <w:tcW w:w="1000" w:type="dxa"/>
            <w:vAlign w:val="bottom"/>
          </w:tcPr>
          <w:p w:rsidR="00384B12" w:rsidRPr="00FF1055" w:rsidRDefault="00384B12" w:rsidP="001E32BB">
            <w:pPr>
              <w:ind w:right="5"/>
              <w:jc w:val="right"/>
              <w:rPr>
                <w:sz w:val="20"/>
                <w:szCs w:val="20"/>
              </w:rPr>
            </w:pPr>
            <w:r w:rsidRPr="00FF1055">
              <w:rPr>
                <w:rFonts w:eastAsia="Times New Roman"/>
                <w:sz w:val="19"/>
                <w:szCs w:val="19"/>
              </w:rPr>
              <w:t>XVII—</w:t>
            </w:r>
          </w:p>
        </w:tc>
        <w:tc>
          <w:tcPr>
            <w:tcW w:w="4000" w:type="dxa"/>
            <w:gridSpan w:val="2"/>
            <w:tcBorders>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 xml:space="preserve">Урок  11.  </w:t>
            </w:r>
            <w:r w:rsidRPr="00FF1055">
              <w:rPr>
                <w:rFonts w:eastAsia="Times New Roman"/>
                <w:b/>
                <w:bCs/>
                <w:sz w:val="19"/>
                <w:szCs w:val="19"/>
              </w:rPr>
              <w:t>Предпосылки  петровских</w:t>
            </w:r>
          </w:p>
        </w:tc>
        <w:tc>
          <w:tcPr>
            <w:tcW w:w="1840" w:type="dxa"/>
            <w:vAlign w:val="bottom"/>
          </w:tcPr>
          <w:p w:rsidR="00384B12" w:rsidRPr="00FF1055" w:rsidRDefault="00384B12" w:rsidP="001E32BB">
            <w:pPr>
              <w:ind w:left="80"/>
              <w:rPr>
                <w:sz w:val="20"/>
                <w:szCs w:val="20"/>
              </w:rPr>
            </w:pPr>
            <w:r w:rsidRPr="00FF1055">
              <w:rPr>
                <w:rFonts w:eastAsia="Times New Roman"/>
                <w:b/>
                <w:bCs/>
                <w:sz w:val="19"/>
                <w:szCs w:val="19"/>
              </w:rPr>
              <w:t>Характеризовать</w:t>
            </w:r>
          </w:p>
        </w:tc>
        <w:tc>
          <w:tcPr>
            <w:tcW w:w="1540" w:type="dxa"/>
            <w:gridSpan w:val="2"/>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географичес</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280" w:type="dxa"/>
            <w:gridSpan w:val="2"/>
            <w:tcBorders>
              <w:lef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XVIII вв.</w:t>
            </w:r>
          </w:p>
        </w:tc>
        <w:tc>
          <w:tcPr>
            <w:tcW w:w="90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4000" w:type="dxa"/>
            <w:gridSpan w:val="2"/>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b/>
                <w:bCs/>
                <w:sz w:val="19"/>
                <w:szCs w:val="19"/>
              </w:rPr>
              <w:t>преобразований.  Начало  царствова</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кое  и  экономическое  положе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960" w:type="dxa"/>
            <w:tcBorders>
              <w:left w:val="single" w:sz="8" w:space="0" w:color="auto"/>
            </w:tcBorders>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90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4000" w:type="dxa"/>
            <w:gridSpan w:val="2"/>
            <w:tcBorders>
              <w:right w:val="single" w:sz="8" w:space="0" w:color="auto"/>
            </w:tcBorders>
            <w:vAlign w:val="bottom"/>
          </w:tcPr>
          <w:p w:rsidR="00384B12" w:rsidRPr="00FF1055" w:rsidRDefault="00384B12" w:rsidP="001E32BB">
            <w:pPr>
              <w:spacing w:line="216" w:lineRule="exact"/>
              <w:ind w:left="120"/>
              <w:rPr>
                <w:sz w:val="20"/>
                <w:szCs w:val="20"/>
              </w:rPr>
            </w:pPr>
            <w:r w:rsidRPr="00FF1055">
              <w:rPr>
                <w:rFonts w:eastAsia="Times New Roman"/>
                <w:b/>
                <w:bCs/>
                <w:sz w:val="19"/>
                <w:szCs w:val="19"/>
              </w:rPr>
              <w:t>ния Петра I.</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ние  России  на  рубеже  XVII–</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960" w:type="dxa"/>
            <w:tcBorders>
              <w:left w:val="single" w:sz="8" w:space="0" w:color="auto"/>
            </w:tcBorders>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90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4000" w:type="dxa"/>
            <w:gridSpan w:val="2"/>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Необходимость  и  предпосылки  пре</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XVIII вв., используя историчес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960" w:type="dxa"/>
            <w:tcBorders>
              <w:left w:val="single" w:sz="8" w:space="0" w:color="auto"/>
            </w:tcBorders>
            <w:vAlign w:val="bottom"/>
          </w:tcPr>
          <w:p w:rsidR="00384B12" w:rsidRPr="00FF1055" w:rsidRDefault="00384B12" w:rsidP="001E32BB">
            <w:pPr>
              <w:rPr>
                <w:sz w:val="17"/>
                <w:szCs w:val="17"/>
              </w:rPr>
            </w:pPr>
          </w:p>
        </w:tc>
        <w:tc>
          <w:tcPr>
            <w:tcW w:w="320" w:type="dxa"/>
            <w:vAlign w:val="bottom"/>
          </w:tcPr>
          <w:p w:rsidR="00384B12" w:rsidRPr="00FF1055" w:rsidRDefault="00384B12" w:rsidP="001E32BB">
            <w:pPr>
              <w:rPr>
                <w:sz w:val="17"/>
                <w:szCs w:val="17"/>
              </w:rPr>
            </w:pPr>
          </w:p>
        </w:tc>
        <w:tc>
          <w:tcPr>
            <w:tcW w:w="900" w:type="dxa"/>
            <w:vAlign w:val="bottom"/>
          </w:tcPr>
          <w:p w:rsidR="00384B12" w:rsidRPr="00FF1055" w:rsidRDefault="00384B12" w:rsidP="001E32BB">
            <w:pPr>
              <w:rPr>
                <w:sz w:val="17"/>
                <w:szCs w:val="17"/>
              </w:rPr>
            </w:pPr>
          </w:p>
        </w:tc>
        <w:tc>
          <w:tcPr>
            <w:tcW w:w="1000" w:type="dxa"/>
            <w:vAlign w:val="bottom"/>
          </w:tcPr>
          <w:p w:rsidR="00384B12" w:rsidRPr="00FF1055" w:rsidRDefault="00384B12" w:rsidP="001E32BB">
            <w:pPr>
              <w:rPr>
                <w:sz w:val="17"/>
                <w:szCs w:val="17"/>
              </w:rPr>
            </w:pPr>
          </w:p>
        </w:tc>
        <w:tc>
          <w:tcPr>
            <w:tcW w:w="4000" w:type="dxa"/>
            <w:gridSpan w:val="2"/>
            <w:tcBorders>
              <w:right w:val="single" w:sz="8" w:space="0" w:color="auto"/>
            </w:tcBorders>
            <w:vAlign w:val="bottom"/>
          </w:tcPr>
          <w:p w:rsidR="00384B12" w:rsidRPr="00FF1055" w:rsidRDefault="00384B12" w:rsidP="001E32BB">
            <w:pPr>
              <w:spacing w:line="202" w:lineRule="exact"/>
              <w:ind w:left="120"/>
              <w:rPr>
                <w:sz w:val="20"/>
                <w:szCs w:val="20"/>
              </w:rPr>
            </w:pPr>
            <w:r w:rsidRPr="00FF1055">
              <w:rPr>
                <w:rFonts w:eastAsia="Times New Roman"/>
                <w:sz w:val="19"/>
                <w:szCs w:val="19"/>
              </w:rPr>
              <w:t>образований.  Начало  царствования</w:t>
            </w:r>
          </w:p>
        </w:tc>
        <w:tc>
          <w:tcPr>
            <w:tcW w:w="184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кую карту.</w:t>
            </w:r>
          </w:p>
        </w:tc>
        <w:tc>
          <w:tcPr>
            <w:tcW w:w="1220" w:type="dxa"/>
            <w:vAlign w:val="bottom"/>
          </w:tcPr>
          <w:p w:rsidR="00384B12" w:rsidRPr="00FF1055" w:rsidRDefault="00384B12" w:rsidP="001E32BB">
            <w:pPr>
              <w:rPr>
                <w:sz w:val="17"/>
                <w:szCs w:val="17"/>
              </w:rPr>
            </w:pPr>
          </w:p>
        </w:tc>
        <w:tc>
          <w:tcPr>
            <w:tcW w:w="32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960" w:type="dxa"/>
            <w:tcBorders>
              <w:left w:val="single" w:sz="8" w:space="0" w:color="auto"/>
            </w:tcBorders>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90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4000" w:type="dxa"/>
            <w:gridSpan w:val="2"/>
            <w:tcBorders>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Петра.  Личность  Петра  I.  Азовские</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Объяснять</w:t>
            </w:r>
            <w:r w:rsidRPr="00FF1055">
              <w:rPr>
                <w:rFonts w:eastAsia="Times New Roman"/>
                <w:sz w:val="19"/>
                <w:szCs w:val="19"/>
              </w:rPr>
              <w:t>,  в  чём  заключались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960" w:type="dxa"/>
            <w:tcBorders>
              <w:left w:val="single" w:sz="8" w:space="0" w:color="auto"/>
            </w:tcBorders>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90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4000" w:type="dxa"/>
            <w:gridSpan w:val="2"/>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походы.  Великое  посольство  1697–</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предпосылки петровских преоб</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960" w:type="dxa"/>
            <w:tcBorders>
              <w:left w:val="single" w:sz="8" w:space="0" w:color="auto"/>
            </w:tcBorders>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90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134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1698 гг.</w:t>
            </w:r>
          </w:p>
        </w:tc>
        <w:tc>
          <w:tcPr>
            <w:tcW w:w="2660" w:type="dxa"/>
            <w:tcBorders>
              <w:right w:val="single" w:sz="8" w:space="0" w:color="auto"/>
            </w:tcBorders>
            <w:vAlign w:val="bottom"/>
          </w:tcPr>
          <w:p w:rsidR="00384B12" w:rsidRPr="00FF1055" w:rsidRDefault="00384B12" w:rsidP="001E32BB">
            <w:pPr>
              <w:rPr>
                <w:sz w:val="18"/>
                <w:szCs w:val="18"/>
              </w:rPr>
            </w:pPr>
          </w:p>
        </w:tc>
        <w:tc>
          <w:tcPr>
            <w:tcW w:w="184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разований.</w:t>
            </w:r>
          </w:p>
        </w:tc>
        <w:tc>
          <w:tcPr>
            <w:tcW w:w="1220" w:type="dxa"/>
            <w:vAlign w:val="bottom"/>
          </w:tcPr>
          <w:p w:rsidR="00384B12" w:rsidRPr="00FF1055" w:rsidRDefault="00384B12" w:rsidP="001E32BB">
            <w:pPr>
              <w:rPr>
                <w:sz w:val="18"/>
                <w:szCs w:val="18"/>
              </w:rPr>
            </w:pPr>
          </w:p>
        </w:tc>
        <w:tc>
          <w:tcPr>
            <w:tcW w:w="3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08"/>
        </w:trPr>
        <w:tc>
          <w:tcPr>
            <w:tcW w:w="3180" w:type="dxa"/>
            <w:gridSpan w:val="4"/>
            <w:tcBorders>
              <w:left w:val="single" w:sz="8" w:space="0" w:color="auto"/>
              <w:bottom w:val="single" w:sz="8" w:space="0" w:color="auto"/>
            </w:tcBorders>
            <w:vAlign w:val="bottom"/>
          </w:tcPr>
          <w:p w:rsidR="00384B12" w:rsidRPr="00FF1055" w:rsidRDefault="00384B12" w:rsidP="001E32BB">
            <w:pPr>
              <w:rPr>
                <w:sz w:val="9"/>
                <w:szCs w:val="9"/>
              </w:rPr>
            </w:pPr>
          </w:p>
        </w:tc>
        <w:tc>
          <w:tcPr>
            <w:tcW w:w="4000" w:type="dxa"/>
            <w:gridSpan w:val="2"/>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92"/>
        </w:trPr>
        <w:tc>
          <w:tcPr>
            <w:tcW w:w="3180" w:type="dxa"/>
            <w:gridSpan w:val="4"/>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Внешняя политика Петра I.</w:t>
            </w:r>
          </w:p>
        </w:tc>
        <w:tc>
          <w:tcPr>
            <w:tcW w:w="4000" w:type="dxa"/>
            <w:gridSpan w:val="2"/>
            <w:tcBorders>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 xml:space="preserve">Урок 12. </w:t>
            </w:r>
            <w:r w:rsidRPr="00FF1055">
              <w:rPr>
                <w:rFonts w:eastAsia="Times New Roman"/>
                <w:b/>
                <w:bCs/>
                <w:sz w:val="19"/>
                <w:szCs w:val="19"/>
              </w:rPr>
              <w:t>Северная война.</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причины  Северной</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960" w:type="dxa"/>
            <w:tcBorders>
              <w:left w:val="single" w:sz="8" w:space="0" w:color="auto"/>
            </w:tcBorders>
            <w:vAlign w:val="bottom"/>
          </w:tcPr>
          <w:p w:rsidR="00384B12" w:rsidRPr="00FF1055" w:rsidRDefault="00384B12" w:rsidP="001E32BB">
            <w:pPr>
              <w:rPr>
                <w:sz w:val="17"/>
                <w:szCs w:val="17"/>
              </w:rPr>
            </w:pPr>
          </w:p>
        </w:tc>
        <w:tc>
          <w:tcPr>
            <w:tcW w:w="320" w:type="dxa"/>
            <w:vAlign w:val="bottom"/>
          </w:tcPr>
          <w:p w:rsidR="00384B12" w:rsidRPr="00FF1055" w:rsidRDefault="00384B12" w:rsidP="001E32BB">
            <w:pPr>
              <w:rPr>
                <w:sz w:val="17"/>
                <w:szCs w:val="17"/>
              </w:rPr>
            </w:pPr>
          </w:p>
        </w:tc>
        <w:tc>
          <w:tcPr>
            <w:tcW w:w="900" w:type="dxa"/>
            <w:vAlign w:val="bottom"/>
          </w:tcPr>
          <w:p w:rsidR="00384B12" w:rsidRPr="00FF1055" w:rsidRDefault="00384B12" w:rsidP="001E32BB">
            <w:pPr>
              <w:rPr>
                <w:sz w:val="17"/>
                <w:szCs w:val="17"/>
              </w:rPr>
            </w:pPr>
          </w:p>
        </w:tc>
        <w:tc>
          <w:tcPr>
            <w:tcW w:w="1000" w:type="dxa"/>
            <w:vAlign w:val="bottom"/>
          </w:tcPr>
          <w:p w:rsidR="00384B12" w:rsidRPr="00FF1055" w:rsidRDefault="00384B12" w:rsidP="001E32BB">
            <w:pPr>
              <w:rPr>
                <w:sz w:val="17"/>
                <w:szCs w:val="17"/>
              </w:rPr>
            </w:pPr>
          </w:p>
        </w:tc>
        <w:tc>
          <w:tcPr>
            <w:tcW w:w="1340" w:type="dxa"/>
            <w:vAlign w:val="bottom"/>
          </w:tcPr>
          <w:p w:rsidR="00384B12" w:rsidRPr="00FF1055" w:rsidRDefault="00384B12" w:rsidP="001E32BB">
            <w:pPr>
              <w:spacing w:line="202" w:lineRule="exact"/>
              <w:ind w:left="120"/>
              <w:rPr>
                <w:sz w:val="20"/>
                <w:szCs w:val="20"/>
              </w:rPr>
            </w:pPr>
            <w:r w:rsidRPr="00FF1055">
              <w:rPr>
                <w:rFonts w:eastAsia="Times New Roman"/>
                <w:sz w:val="19"/>
                <w:szCs w:val="19"/>
              </w:rPr>
              <w:t>Северная</w:t>
            </w:r>
          </w:p>
        </w:tc>
        <w:tc>
          <w:tcPr>
            <w:tcW w:w="2660" w:type="dxa"/>
            <w:tcBorders>
              <w:right w:val="single" w:sz="8" w:space="0" w:color="auto"/>
            </w:tcBorders>
            <w:vAlign w:val="bottom"/>
          </w:tcPr>
          <w:p w:rsidR="00384B12" w:rsidRPr="00FF1055" w:rsidRDefault="00384B12" w:rsidP="001E32BB">
            <w:pPr>
              <w:spacing w:line="202" w:lineRule="exact"/>
              <w:ind w:right="69"/>
              <w:jc w:val="right"/>
              <w:rPr>
                <w:sz w:val="20"/>
                <w:szCs w:val="20"/>
              </w:rPr>
            </w:pPr>
            <w:r w:rsidRPr="00FF1055">
              <w:rPr>
                <w:rFonts w:eastAsia="Times New Roman"/>
                <w:sz w:val="19"/>
                <w:szCs w:val="19"/>
              </w:rPr>
              <w:t>война1700–1721гг.</w:t>
            </w:r>
          </w:p>
        </w:tc>
        <w:tc>
          <w:tcPr>
            <w:tcW w:w="184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войны.</w:t>
            </w:r>
          </w:p>
        </w:tc>
        <w:tc>
          <w:tcPr>
            <w:tcW w:w="1220" w:type="dxa"/>
            <w:vAlign w:val="bottom"/>
          </w:tcPr>
          <w:p w:rsidR="00384B12" w:rsidRPr="00FF1055" w:rsidRDefault="00384B12" w:rsidP="001E32BB">
            <w:pPr>
              <w:rPr>
                <w:sz w:val="17"/>
                <w:szCs w:val="17"/>
              </w:rPr>
            </w:pPr>
          </w:p>
        </w:tc>
        <w:tc>
          <w:tcPr>
            <w:tcW w:w="32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960" w:type="dxa"/>
            <w:tcBorders>
              <w:left w:val="single" w:sz="8" w:space="0" w:color="auto"/>
            </w:tcBorders>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90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1340" w:type="dxa"/>
            <w:vAlign w:val="bottom"/>
          </w:tcPr>
          <w:p w:rsidR="00384B12" w:rsidRPr="00FF1055" w:rsidRDefault="00384B12" w:rsidP="001E32BB">
            <w:pPr>
              <w:ind w:left="120"/>
              <w:rPr>
                <w:sz w:val="20"/>
                <w:szCs w:val="20"/>
              </w:rPr>
            </w:pPr>
            <w:r w:rsidRPr="00FF1055">
              <w:rPr>
                <w:rFonts w:eastAsia="Times New Roman"/>
                <w:sz w:val="19"/>
                <w:szCs w:val="19"/>
              </w:rPr>
              <w:t>«Нарвская</w:t>
            </w:r>
          </w:p>
        </w:tc>
        <w:tc>
          <w:tcPr>
            <w:tcW w:w="2660" w:type="dxa"/>
            <w:tcBorders>
              <w:right w:val="single" w:sz="8" w:space="0" w:color="auto"/>
            </w:tcBorders>
            <w:vAlign w:val="bottom"/>
          </w:tcPr>
          <w:p w:rsidR="00384B12" w:rsidRPr="00FF1055" w:rsidRDefault="00384B12" w:rsidP="001E32BB">
            <w:pPr>
              <w:ind w:right="69"/>
              <w:jc w:val="right"/>
              <w:rPr>
                <w:sz w:val="20"/>
                <w:szCs w:val="20"/>
              </w:rPr>
            </w:pPr>
            <w:r w:rsidRPr="00FF1055">
              <w:rPr>
                <w:rFonts w:eastAsia="Times New Roman"/>
                <w:sz w:val="19"/>
                <w:szCs w:val="19"/>
              </w:rPr>
              <w:t>конфузия».   Полтавская</w:t>
            </w:r>
          </w:p>
        </w:tc>
        <w:tc>
          <w:tcPr>
            <w:tcW w:w="1840" w:type="dxa"/>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Использовать</w:t>
            </w:r>
          </w:p>
        </w:tc>
        <w:tc>
          <w:tcPr>
            <w:tcW w:w="1540" w:type="dxa"/>
            <w:gridSpan w:val="2"/>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историческую</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960" w:type="dxa"/>
            <w:tcBorders>
              <w:left w:val="single" w:sz="8" w:space="0" w:color="auto"/>
            </w:tcBorders>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90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4000" w:type="dxa"/>
            <w:gridSpan w:val="2"/>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битва. Победы русского флота у мыса</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карту  в  рассказе  о  событиях</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960" w:type="dxa"/>
            <w:tcBorders>
              <w:left w:val="single" w:sz="8" w:space="0" w:color="auto"/>
            </w:tcBorders>
            <w:vAlign w:val="bottom"/>
          </w:tcPr>
          <w:p w:rsidR="00384B12" w:rsidRPr="00FF1055" w:rsidRDefault="00384B12" w:rsidP="001E32BB">
            <w:pPr>
              <w:rPr>
                <w:sz w:val="17"/>
                <w:szCs w:val="17"/>
              </w:rPr>
            </w:pPr>
          </w:p>
        </w:tc>
        <w:tc>
          <w:tcPr>
            <w:tcW w:w="320" w:type="dxa"/>
            <w:vAlign w:val="bottom"/>
          </w:tcPr>
          <w:p w:rsidR="00384B12" w:rsidRPr="00FF1055" w:rsidRDefault="00384B12" w:rsidP="001E32BB">
            <w:pPr>
              <w:rPr>
                <w:sz w:val="17"/>
                <w:szCs w:val="17"/>
              </w:rPr>
            </w:pPr>
          </w:p>
        </w:tc>
        <w:tc>
          <w:tcPr>
            <w:tcW w:w="900" w:type="dxa"/>
            <w:vAlign w:val="bottom"/>
          </w:tcPr>
          <w:p w:rsidR="00384B12" w:rsidRPr="00FF1055" w:rsidRDefault="00384B12" w:rsidP="001E32BB">
            <w:pPr>
              <w:rPr>
                <w:sz w:val="17"/>
                <w:szCs w:val="17"/>
              </w:rPr>
            </w:pPr>
          </w:p>
        </w:tc>
        <w:tc>
          <w:tcPr>
            <w:tcW w:w="1000" w:type="dxa"/>
            <w:vAlign w:val="bottom"/>
          </w:tcPr>
          <w:p w:rsidR="00384B12" w:rsidRPr="00FF1055" w:rsidRDefault="00384B12" w:rsidP="001E32BB">
            <w:pPr>
              <w:rPr>
                <w:sz w:val="17"/>
                <w:szCs w:val="17"/>
              </w:rPr>
            </w:pPr>
          </w:p>
        </w:tc>
        <w:tc>
          <w:tcPr>
            <w:tcW w:w="4000" w:type="dxa"/>
            <w:gridSpan w:val="2"/>
            <w:tcBorders>
              <w:right w:val="single" w:sz="8" w:space="0" w:color="auto"/>
            </w:tcBorders>
            <w:vAlign w:val="bottom"/>
          </w:tcPr>
          <w:p w:rsidR="00384B12" w:rsidRPr="00FF1055" w:rsidRDefault="00384B12" w:rsidP="001E32BB">
            <w:pPr>
              <w:spacing w:line="202" w:lineRule="exact"/>
              <w:ind w:left="120"/>
              <w:rPr>
                <w:sz w:val="20"/>
                <w:szCs w:val="20"/>
              </w:rPr>
            </w:pPr>
            <w:r w:rsidRPr="00FF1055">
              <w:rPr>
                <w:rFonts w:eastAsia="Times New Roman"/>
                <w:sz w:val="19"/>
                <w:szCs w:val="19"/>
              </w:rPr>
              <w:t>Гангут  и  острова  Гренгам.  Ништадт</w:t>
            </w:r>
          </w:p>
        </w:tc>
        <w:tc>
          <w:tcPr>
            <w:tcW w:w="184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Северной войны.</w:t>
            </w:r>
          </w:p>
        </w:tc>
        <w:tc>
          <w:tcPr>
            <w:tcW w:w="1220" w:type="dxa"/>
            <w:vAlign w:val="bottom"/>
          </w:tcPr>
          <w:p w:rsidR="00384B12" w:rsidRPr="00FF1055" w:rsidRDefault="00384B12" w:rsidP="001E32BB">
            <w:pPr>
              <w:rPr>
                <w:sz w:val="17"/>
                <w:szCs w:val="17"/>
              </w:rPr>
            </w:pPr>
          </w:p>
        </w:tc>
        <w:tc>
          <w:tcPr>
            <w:tcW w:w="32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960" w:type="dxa"/>
            <w:tcBorders>
              <w:left w:val="single" w:sz="8" w:space="0" w:color="auto"/>
            </w:tcBorders>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90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1340" w:type="dxa"/>
            <w:vAlign w:val="bottom"/>
          </w:tcPr>
          <w:p w:rsidR="00384B12" w:rsidRPr="00FF1055" w:rsidRDefault="00384B12" w:rsidP="001E32BB">
            <w:pPr>
              <w:ind w:left="120"/>
              <w:rPr>
                <w:sz w:val="20"/>
                <w:szCs w:val="20"/>
              </w:rPr>
            </w:pPr>
            <w:r w:rsidRPr="00FF1055">
              <w:rPr>
                <w:rFonts w:eastAsia="Times New Roman"/>
                <w:sz w:val="19"/>
                <w:szCs w:val="19"/>
              </w:rPr>
              <w:t>ский   мир.</w:t>
            </w:r>
          </w:p>
        </w:tc>
        <w:tc>
          <w:tcPr>
            <w:tcW w:w="2660" w:type="dxa"/>
            <w:tcBorders>
              <w:right w:val="single" w:sz="8" w:space="0" w:color="auto"/>
            </w:tcBorders>
            <w:vAlign w:val="bottom"/>
          </w:tcPr>
          <w:p w:rsidR="00384B12" w:rsidRPr="00FF1055" w:rsidRDefault="00384B12" w:rsidP="001E32BB">
            <w:pPr>
              <w:ind w:right="69"/>
              <w:jc w:val="right"/>
              <w:rPr>
                <w:sz w:val="20"/>
                <w:szCs w:val="20"/>
              </w:rPr>
            </w:pPr>
            <w:r w:rsidRPr="00FF1055">
              <w:rPr>
                <w:rFonts w:eastAsia="Times New Roman"/>
                <w:sz w:val="19"/>
                <w:szCs w:val="19"/>
              </w:rPr>
              <w:t>Восточное   направление</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Рассказывать  </w:t>
            </w:r>
            <w:r w:rsidRPr="00FF1055">
              <w:rPr>
                <w:rFonts w:eastAsia="Times New Roman"/>
                <w:sz w:val="19"/>
                <w:szCs w:val="19"/>
              </w:rPr>
              <w:t>об  основных  со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960" w:type="dxa"/>
            <w:tcBorders>
              <w:left w:val="single" w:sz="8" w:space="0" w:color="auto"/>
            </w:tcBorders>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90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4000" w:type="dxa"/>
            <w:gridSpan w:val="2"/>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внешней политики. Прутский поход.</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бытиях  и  итогах  Северной  вой</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960" w:type="dxa"/>
            <w:tcBorders>
              <w:left w:val="single" w:sz="8" w:space="0" w:color="auto"/>
            </w:tcBorders>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90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134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Каспийский</w:t>
            </w:r>
          </w:p>
        </w:tc>
        <w:tc>
          <w:tcPr>
            <w:tcW w:w="2660" w:type="dxa"/>
            <w:tcBorders>
              <w:right w:val="single" w:sz="8" w:space="0" w:color="auto"/>
            </w:tcBorders>
            <w:vAlign w:val="bottom"/>
          </w:tcPr>
          <w:p w:rsidR="00384B12" w:rsidRPr="00FF1055" w:rsidRDefault="00384B12" w:rsidP="001E32BB">
            <w:pPr>
              <w:spacing w:line="210" w:lineRule="exact"/>
              <w:ind w:right="69"/>
              <w:jc w:val="right"/>
              <w:rPr>
                <w:sz w:val="20"/>
                <w:szCs w:val="20"/>
              </w:rPr>
            </w:pPr>
            <w:r w:rsidRPr="00FF1055">
              <w:rPr>
                <w:rFonts w:eastAsia="Times New Roman"/>
                <w:sz w:val="19"/>
                <w:szCs w:val="19"/>
              </w:rPr>
              <w:t>поход.  Итоги  внешней</w:t>
            </w:r>
          </w:p>
        </w:tc>
        <w:tc>
          <w:tcPr>
            <w:tcW w:w="184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ны,   используя</w:t>
            </w:r>
          </w:p>
        </w:tc>
        <w:tc>
          <w:tcPr>
            <w:tcW w:w="154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историческую</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960" w:type="dxa"/>
            <w:tcBorders>
              <w:left w:val="single" w:sz="8" w:space="0" w:color="auto"/>
            </w:tcBorders>
            <w:vAlign w:val="bottom"/>
          </w:tcPr>
          <w:p w:rsidR="00384B12" w:rsidRPr="00FF1055" w:rsidRDefault="00384B12" w:rsidP="001E32BB">
            <w:pPr>
              <w:rPr>
                <w:sz w:val="17"/>
                <w:szCs w:val="17"/>
              </w:rPr>
            </w:pPr>
          </w:p>
        </w:tc>
        <w:tc>
          <w:tcPr>
            <w:tcW w:w="320" w:type="dxa"/>
            <w:vAlign w:val="bottom"/>
          </w:tcPr>
          <w:p w:rsidR="00384B12" w:rsidRPr="00FF1055" w:rsidRDefault="00384B12" w:rsidP="001E32BB">
            <w:pPr>
              <w:rPr>
                <w:sz w:val="17"/>
                <w:szCs w:val="17"/>
              </w:rPr>
            </w:pPr>
          </w:p>
        </w:tc>
        <w:tc>
          <w:tcPr>
            <w:tcW w:w="900" w:type="dxa"/>
            <w:vAlign w:val="bottom"/>
          </w:tcPr>
          <w:p w:rsidR="00384B12" w:rsidRPr="00FF1055" w:rsidRDefault="00384B12" w:rsidP="001E32BB">
            <w:pPr>
              <w:rPr>
                <w:sz w:val="17"/>
                <w:szCs w:val="17"/>
              </w:rPr>
            </w:pPr>
          </w:p>
        </w:tc>
        <w:tc>
          <w:tcPr>
            <w:tcW w:w="1000" w:type="dxa"/>
            <w:vAlign w:val="bottom"/>
          </w:tcPr>
          <w:p w:rsidR="00384B12" w:rsidRPr="00FF1055" w:rsidRDefault="00384B12" w:rsidP="001E32BB">
            <w:pPr>
              <w:rPr>
                <w:sz w:val="17"/>
                <w:szCs w:val="17"/>
              </w:rPr>
            </w:pPr>
          </w:p>
        </w:tc>
        <w:tc>
          <w:tcPr>
            <w:tcW w:w="4000" w:type="dxa"/>
            <w:gridSpan w:val="2"/>
            <w:tcBorders>
              <w:right w:val="single" w:sz="8" w:space="0" w:color="auto"/>
            </w:tcBorders>
            <w:vAlign w:val="bottom"/>
          </w:tcPr>
          <w:p w:rsidR="00384B12" w:rsidRPr="00FF1055" w:rsidRDefault="00384B12" w:rsidP="001E32BB">
            <w:pPr>
              <w:spacing w:line="202" w:lineRule="exact"/>
              <w:ind w:left="120"/>
              <w:rPr>
                <w:sz w:val="20"/>
                <w:szCs w:val="20"/>
              </w:rPr>
            </w:pPr>
            <w:r w:rsidRPr="00FF1055">
              <w:rPr>
                <w:rFonts w:eastAsia="Times New Roman"/>
                <w:sz w:val="19"/>
                <w:szCs w:val="19"/>
              </w:rPr>
              <w:t>политики Петра I.</w:t>
            </w:r>
          </w:p>
        </w:tc>
        <w:tc>
          <w:tcPr>
            <w:tcW w:w="184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карту.</w:t>
            </w:r>
          </w:p>
        </w:tc>
        <w:tc>
          <w:tcPr>
            <w:tcW w:w="1220" w:type="dxa"/>
            <w:vAlign w:val="bottom"/>
          </w:tcPr>
          <w:p w:rsidR="00384B12" w:rsidRPr="00FF1055" w:rsidRDefault="00384B12" w:rsidP="001E32BB">
            <w:pPr>
              <w:rPr>
                <w:sz w:val="17"/>
                <w:szCs w:val="17"/>
              </w:rPr>
            </w:pPr>
          </w:p>
        </w:tc>
        <w:tc>
          <w:tcPr>
            <w:tcW w:w="32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960" w:type="dxa"/>
            <w:tcBorders>
              <w:left w:val="single" w:sz="8" w:space="0" w:color="auto"/>
            </w:tcBorders>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90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1340" w:type="dxa"/>
            <w:vAlign w:val="bottom"/>
          </w:tcPr>
          <w:p w:rsidR="00384B12" w:rsidRPr="00FF1055" w:rsidRDefault="00384B12" w:rsidP="001E32BB">
            <w:pPr>
              <w:rPr>
                <w:sz w:val="18"/>
                <w:szCs w:val="18"/>
              </w:rPr>
            </w:pPr>
          </w:p>
        </w:tc>
        <w:tc>
          <w:tcPr>
            <w:tcW w:w="2660" w:type="dxa"/>
            <w:tcBorders>
              <w:right w:val="single" w:sz="8" w:space="0" w:color="auto"/>
            </w:tcBorders>
            <w:vAlign w:val="bottom"/>
          </w:tcPr>
          <w:p w:rsidR="00384B12" w:rsidRPr="00FF1055" w:rsidRDefault="00384B12" w:rsidP="001E32BB">
            <w:pPr>
              <w:rPr>
                <w:sz w:val="18"/>
                <w:szCs w:val="18"/>
              </w:rPr>
            </w:pPr>
          </w:p>
        </w:tc>
        <w:tc>
          <w:tcPr>
            <w:tcW w:w="1840" w:type="dxa"/>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цели</w:t>
            </w:r>
          </w:p>
        </w:tc>
        <w:tc>
          <w:tcPr>
            <w:tcW w:w="1220" w:type="dxa"/>
            <w:vAlign w:val="bottom"/>
          </w:tcPr>
          <w:p w:rsidR="00384B12" w:rsidRPr="00FF1055" w:rsidRDefault="00384B12" w:rsidP="001E32BB">
            <w:pPr>
              <w:ind w:left="100"/>
              <w:rPr>
                <w:sz w:val="20"/>
                <w:szCs w:val="20"/>
              </w:rPr>
            </w:pPr>
            <w:r w:rsidRPr="00FF1055">
              <w:rPr>
                <w:rFonts w:eastAsia="Times New Roman"/>
                <w:sz w:val="19"/>
                <w:szCs w:val="19"/>
              </w:rPr>
              <w:t>Прутского</w:t>
            </w:r>
          </w:p>
        </w:tc>
        <w:tc>
          <w:tcPr>
            <w:tcW w:w="32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960" w:type="dxa"/>
            <w:tcBorders>
              <w:left w:val="single" w:sz="8" w:space="0" w:color="auto"/>
            </w:tcBorders>
            <w:vAlign w:val="bottom"/>
          </w:tcPr>
          <w:p w:rsidR="00384B12" w:rsidRPr="00FF1055" w:rsidRDefault="00384B12" w:rsidP="001E32BB">
            <w:pPr>
              <w:rPr>
                <w:sz w:val="17"/>
                <w:szCs w:val="17"/>
              </w:rPr>
            </w:pPr>
          </w:p>
        </w:tc>
        <w:tc>
          <w:tcPr>
            <w:tcW w:w="320" w:type="dxa"/>
            <w:vAlign w:val="bottom"/>
          </w:tcPr>
          <w:p w:rsidR="00384B12" w:rsidRPr="00FF1055" w:rsidRDefault="00384B12" w:rsidP="001E32BB">
            <w:pPr>
              <w:rPr>
                <w:sz w:val="17"/>
                <w:szCs w:val="17"/>
              </w:rPr>
            </w:pPr>
          </w:p>
        </w:tc>
        <w:tc>
          <w:tcPr>
            <w:tcW w:w="900" w:type="dxa"/>
            <w:vAlign w:val="bottom"/>
          </w:tcPr>
          <w:p w:rsidR="00384B12" w:rsidRPr="00FF1055" w:rsidRDefault="00384B12" w:rsidP="001E32BB">
            <w:pPr>
              <w:rPr>
                <w:sz w:val="17"/>
                <w:szCs w:val="17"/>
              </w:rPr>
            </w:pPr>
          </w:p>
        </w:tc>
        <w:tc>
          <w:tcPr>
            <w:tcW w:w="1000" w:type="dxa"/>
            <w:vAlign w:val="bottom"/>
          </w:tcPr>
          <w:p w:rsidR="00384B12" w:rsidRPr="00FF1055" w:rsidRDefault="00384B12" w:rsidP="001E32BB">
            <w:pPr>
              <w:rPr>
                <w:sz w:val="17"/>
                <w:szCs w:val="17"/>
              </w:rPr>
            </w:pPr>
          </w:p>
        </w:tc>
        <w:tc>
          <w:tcPr>
            <w:tcW w:w="1340" w:type="dxa"/>
            <w:vAlign w:val="bottom"/>
          </w:tcPr>
          <w:p w:rsidR="00384B12" w:rsidRPr="00FF1055" w:rsidRDefault="00384B12" w:rsidP="001E32BB">
            <w:pPr>
              <w:rPr>
                <w:sz w:val="17"/>
                <w:szCs w:val="17"/>
              </w:rPr>
            </w:pPr>
          </w:p>
        </w:tc>
        <w:tc>
          <w:tcPr>
            <w:tcW w:w="2660" w:type="dxa"/>
            <w:tcBorders>
              <w:right w:val="single" w:sz="8" w:space="0" w:color="auto"/>
            </w:tcBorders>
            <w:vAlign w:val="bottom"/>
          </w:tcPr>
          <w:p w:rsidR="00384B12" w:rsidRPr="00FF1055" w:rsidRDefault="00384B12" w:rsidP="001E32BB">
            <w:pPr>
              <w:rPr>
                <w:sz w:val="17"/>
                <w:szCs w:val="17"/>
              </w:rPr>
            </w:pPr>
          </w:p>
        </w:tc>
        <w:tc>
          <w:tcPr>
            <w:tcW w:w="306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Каспийского походов.</w:t>
            </w:r>
          </w:p>
        </w:tc>
        <w:tc>
          <w:tcPr>
            <w:tcW w:w="32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960" w:type="dxa"/>
            <w:tcBorders>
              <w:left w:val="single" w:sz="8" w:space="0" w:color="auto"/>
            </w:tcBorders>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90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1340" w:type="dxa"/>
            <w:vAlign w:val="bottom"/>
          </w:tcPr>
          <w:p w:rsidR="00384B12" w:rsidRPr="00FF1055" w:rsidRDefault="00384B12" w:rsidP="001E32BB">
            <w:pPr>
              <w:rPr>
                <w:sz w:val="18"/>
                <w:szCs w:val="18"/>
              </w:rPr>
            </w:pPr>
          </w:p>
        </w:tc>
        <w:tc>
          <w:tcPr>
            <w:tcW w:w="266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Давать  </w:t>
            </w:r>
            <w:r w:rsidRPr="00FF1055">
              <w:rPr>
                <w:rFonts w:eastAsia="Times New Roman"/>
                <w:sz w:val="19"/>
                <w:szCs w:val="19"/>
              </w:rPr>
              <w:t>оценку  внешнеполити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960" w:type="dxa"/>
            <w:tcBorders>
              <w:left w:val="single" w:sz="8" w:space="0" w:color="auto"/>
            </w:tcBorders>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90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1340" w:type="dxa"/>
            <w:vAlign w:val="bottom"/>
          </w:tcPr>
          <w:p w:rsidR="00384B12" w:rsidRPr="00FF1055" w:rsidRDefault="00384B12" w:rsidP="001E32BB">
            <w:pPr>
              <w:rPr>
                <w:sz w:val="18"/>
                <w:szCs w:val="18"/>
              </w:rPr>
            </w:pPr>
          </w:p>
        </w:tc>
        <w:tc>
          <w:tcPr>
            <w:tcW w:w="2660" w:type="dxa"/>
            <w:tcBorders>
              <w:right w:val="single" w:sz="8" w:space="0" w:color="auto"/>
            </w:tcBorders>
            <w:vAlign w:val="bottom"/>
          </w:tcPr>
          <w:p w:rsidR="00384B12" w:rsidRPr="00FF1055" w:rsidRDefault="00384B12" w:rsidP="001E32BB">
            <w:pPr>
              <w:rPr>
                <w:sz w:val="18"/>
                <w:szCs w:val="18"/>
              </w:rPr>
            </w:pPr>
          </w:p>
        </w:tc>
        <w:tc>
          <w:tcPr>
            <w:tcW w:w="306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ческой деятельности Петра I.</w:t>
            </w:r>
          </w:p>
        </w:tc>
        <w:tc>
          <w:tcPr>
            <w:tcW w:w="3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01"/>
        </w:trPr>
        <w:tc>
          <w:tcPr>
            <w:tcW w:w="960" w:type="dxa"/>
            <w:tcBorders>
              <w:left w:val="single" w:sz="8" w:space="0" w:color="auto"/>
              <w:bottom w:val="single" w:sz="8" w:space="0" w:color="auto"/>
            </w:tcBorders>
            <w:vAlign w:val="bottom"/>
          </w:tcPr>
          <w:p w:rsidR="00384B12" w:rsidRPr="00FF1055" w:rsidRDefault="00384B12" w:rsidP="001E32BB">
            <w:pPr>
              <w:rPr>
                <w:sz w:val="8"/>
                <w:szCs w:val="8"/>
              </w:rPr>
            </w:pPr>
          </w:p>
        </w:tc>
        <w:tc>
          <w:tcPr>
            <w:tcW w:w="320" w:type="dxa"/>
            <w:tcBorders>
              <w:bottom w:val="single" w:sz="8" w:space="0" w:color="auto"/>
            </w:tcBorders>
            <w:vAlign w:val="bottom"/>
          </w:tcPr>
          <w:p w:rsidR="00384B12" w:rsidRPr="00FF1055" w:rsidRDefault="00384B12" w:rsidP="001E32BB">
            <w:pPr>
              <w:rPr>
                <w:sz w:val="8"/>
                <w:szCs w:val="8"/>
              </w:rPr>
            </w:pPr>
          </w:p>
        </w:tc>
        <w:tc>
          <w:tcPr>
            <w:tcW w:w="900" w:type="dxa"/>
            <w:tcBorders>
              <w:bottom w:val="single" w:sz="8" w:space="0" w:color="auto"/>
            </w:tcBorders>
            <w:vAlign w:val="bottom"/>
          </w:tcPr>
          <w:p w:rsidR="00384B12" w:rsidRPr="00FF1055" w:rsidRDefault="00384B12" w:rsidP="001E32BB">
            <w:pPr>
              <w:rPr>
                <w:sz w:val="8"/>
                <w:szCs w:val="8"/>
              </w:rPr>
            </w:pPr>
          </w:p>
        </w:tc>
        <w:tc>
          <w:tcPr>
            <w:tcW w:w="1000" w:type="dxa"/>
            <w:tcBorders>
              <w:bottom w:val="single" w:sz="8" w:space="0" w:color="auto"/>
            </w:tcBorders>
            <w:vAlign w:val="bottom"/>
          </w:tcPr>
          <w:p w:rsidR="00384B12" w:rsidRPr="00FF1055" w:rsidRDefault="00384B12" w:rsidP="001E32BB">
            <w:pPr>
              <w:rPr>
                <w:sz w:val="8"/>
                <w:szCs w:val="8"/>
              </w:rPr>
            </w:pPr>
          </w:p>
        </w:tc>
        <w:tc>
          <w:tcPr>
            <w:tcW w:w="4000" w:type="dxa"/>
            <w:gridSpan w:val="2"/>
            <w:tcBorders>
              <w:bottom w:val="single" w:sz="8" w:space="0" w:color="auto"/>
              <w:right w:val="single" w:sz="8" w:space="0" w:color="auto"/>
            </w:tcBorders>
            <w:vAlign w:val="bottom"/>
          </w:tcPr>
          <w:p w:rsidR="00384B12" w:rsidRPr="00FF1055" w:rsidRDefault="00384B12" w:rsidP="001E32BB">
            <w:pPr>
              <w:rPr>
                <w:sz w:val="8"/>
                <w:szCs w:val="8"/>
              </w:rPr>
            </w:pPr>
          </w:p>
        </w:tc>
        <w:tc>
          <w:tcPr>
            <w:tcW w:w="1840" w:type="dxa"/>
            <w:tcBorders>
              <w:bottom w:val="single" w:sz="8" w:space="0" w:color="auto"/>
            </w:tcBorders>
            <w:vAlign w:val="bottom"/>
          </w:tcPr>
          <w:p w:rsidR="00384B12" w:rsidRPr="00FF1055" w:rsidRDefault="00384B12" w:rsidP="001E32BB">
            <w:pPr>
              <w:rPr>
                <w:sz w:val="8"/>
                <w:szCs w:val="8"/>
              </w:rPr>
            </w:pPr>
          </w:p>
        </w:tc>
        <w:tc>
          <w:tcPr>
            <w:tcW w:w="1540" w:type="dxa"/>
            <w:gridSpan w:val="2"/>
            <w:tcBorders>
              <w:bottom w:val="single" w:sz="8" w:space="0" w:color="auto"/>
              <w:right w:val="single" w:sz="8" w:space="0" w:color="auto"/>
            </w:tcBorders>
            <w:vAlign w:val="bottom"/>
          </w:tcPr>
          <w:p w:rsidR="00384B12" w:rsidRPr="00FF1055" w:rsidRDefault="00384B12" w:rsidP="001E32BB">
            <w:pPr>
              <w:rPr>
                <w:sz w:val="8"/>
                <w:szCs w:val="8"/>
              </w:rPr>
            </w:pPr>
          </w:p>
        </w:tc>
        <w:tc>
          <w:tcPr>
            <w:tcW w:w="280" w:type="dxa"/>
            <w:vAlign w:val="bottom"/>
          </w:tcPr>
          <w:p w:rsidR="00384B12" w:rsidRPr="00FF1055" w:rsidRDefault="00384B12" w:rsidP="001E32BB">
            <w:pPr>
              <w:rPr>
                <w:sz w:val="8"/>
                <w:szCs w:val="8"/>
              </w:rPr>
            </w:pPr>
          </w:p>
        </w:tc>
        <w:tc>
          <w:tcPr>
            <w:tcW w:w="0" w:type="dxa"/>
            <w:vAlign w:val="bottom"/>
          </w:tcPr>
          <w:p w:rsidR="00384B12" w:rsidRPr="00FF1055" w:rsidRDefault="00384B12" w:rsidP="001E32BB">
            <w:pPr>
              <w:rPr>
                <w:sz w:val="1"/>
                <w:szCs w:val="1"/>
              </w:rPr>
            </w:pPr>
          </w:p>
        </w:tc>
      </w:tr>
      <w:tr w:rsidR="00384B12" w:rsidRPr="00FF1055" w:rsidTr="001E32BB">
        <w:trPr>
          <w:trHeight w:val="291"/>
        </w:trPr>
        <w:tc>
          <w:tcPr>
            <w:tcW w:w="96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Россия</w:t>
            </w:r>
          </w:p>
        </w:tc>
        <w:tc>
          <w:tcPr>
            <w:tcW w:w="320" w:type="dxa"/>
            <w:vAlign w:val="bottom"/>
          </w:tcPr>
          <w:p w:rsidR="00384B12" w:rsidRPr="00FF1055" w:rsidRDefault="00384B12" w:rsidP="001E32BB">
            <w:pPr>
              <w:ind w:left="60"/>
              <w:rPr>
                <w:sz w:val="20"/>
                <w:szCs w:val="20"/>
              </w:rPr>
            </w:pPr>
            <w:r w:rsidRPr="00FF1055">
              <w:rPr>
                <w:rFonts w:eastAsia="Times New Roman"/>
                <w:sz w:val="19"/>
                <w:szCs w:val="19"/>
              </w:rPr>
              <w:t>в</w:t>
            </w:r>
          </w:p>
        </w:tc>
        <w:tc>
          <w:tcPr>
            <w:tcW w:w="900" w:type="dxa"/>
            <w:vAlign w:val="bottom"/>
          </w:tcPr>
          <w:p w:rsidR="00384B12" w:rsidRPr="00FF1055" w:rsidRDefault="00384B12" w:rsidP="001E32BB">
            <w:pPr>
              <w:ind w:left="40"/>
              <w:rPr>
                <w:sz w:val="20"/>
                <w:szCs w:val="20"/>
              </w:rPr>
            </w:pPr>
            <w:r w:rsidRPr="00FF1055">
              <w:rPr>
                <w:rFonts w:eastAsia="Times New Roman"/>
                <w:sz w:val="19"/>
                <w:szCs w:val="19"/>
              </w:rPr>
              <w:t>первой</w:t>
            </w:r>
          </w:p>
        </w:tc>
        <w:tc>
          <w:tcPr>
            <w:tcW w:w="1000" w:type="dxa"/>
            <w:vAlign w:val="bottom"/>
          </w:tcPr>
          <w:p w:rsidR="00384B12" w:rsidRPr="00FF1055" w:rsidRDefault="00384B12" w:rsidP="001E32BB">
            <w:pPr>
              <w:ind w:right="5"/>
              <w:jc w:val="right"/>
              <w:rPr>
                <w:sz w:val="20"/>
                <w:szCs w:val="20"/>
              </w:rPr>
            </w:pPr>
            <w:r w:rsidRPr="00FF1055">
              <w:rPr>
                <w:rFonts w:eastAsia="Times New Roman"/>
                <w:sz w:val="19"/>
                <w:szCs w:val="19"/>
              </w:rPr>
              <w:t>четверти</w:t>
            </w:r>
          </w:p>
        </w:tc>
        <w:tc>
          <w:tcPr>
            <w:tcW w:w="4000" w:type="dxa"/>
            <w:gridSpan w:val="2"/>
            <w:tcBorders>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 xml:space="preserve">Урок 13. </w:t>
            </w:r>
            <w:r w:rsidRPr="00FF1055">
              <w:rPr>
                <w:rFonts w:eastAsia="Times New Roman"/>
                <w:b/>
                <w:bCs/>
                <w:sz w:val="19"/>
                <w:szCs w:val="19"/>
              </w:rPr>
              <w:t>Реформы Петра I.</w:t>
            </w:r>
          </w:p>
        </w:tc>
        <w:tc>
          <w:tcPr>
            <w:tcW w:w="1840" w:type="dxa"/>
            <w:vAlign w:val="bottom"/>
          </w:tcPr>
          <w:p w:rsidR="00384B12" w:rsidRPr="00FF1055" w:rsidRDefault="00384B12" w:rsidP="001E32BB">
            <w:pPr>
              <w:ind w:left="80"/>
              <w:rPr>
                <w:sz w:val="20"/>
                <w:szCs w:val="20"/>
              </w:rPr>
            </w:pPr>
            <w:r w:rsidRPr="00FF1055">
              <w:rPr>
                <w:rFonts w:eastAsia="Times New Roman"/>
                <w:b/>
                <w:bCs/>
                <w:sz w:val="19"/>
                <w:szCs w:val="19"/>
              </w:rPr>
              <w:t>Характеризовать</w:t>
            </w:r>
          </w:p>
        </w:tc>
        <w:tc>
          <w:tcPr>
            <w:tcW w:w="1540" w:type="dxa"/>
            <w:gridSpan w:val="2"/>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важнейшие</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960" w:type="dxa"/>
            <w:tcBorders>
              <w:lef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XVIII в.</w:t>
            </w:r>
          </w:p>
        </w:tc>
        <w:tc>
          <w:tcPr>
            <w:tcW w:w="320" w:type="dxa"/>
            <w:vAlign w:val="bottom"/>
          </w:tcPr>
          <w:p w:rsidR="00384B12" w:rsidRPr="00FF1055" w:rsidRDefault="00384B12" w:rsidP="001E32BB">
            <w:pPr>
              <w:rPr>
                <w:sz w:val="18"/>
                <w:szCs w:val="18"/>
              </w:rPr>
            </w:pPr>
          </w:p>
        </w:tc>
        <w:tc>
          <w:tcPr>
            <w:tcW w:w="90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4000" w:type="dxa"/>
            <w:gridSpan w:val="2"/>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Реорганизация  армии.  Реформы  го</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 xml:space="preserve">преобразования  Петра  I  и  </w:t>
            </w:r>
            <w:r w:rsidRPr="00FF1055">
              <w:rPr>
                <w:rFonts w:eastAsia="Times New Roman"/>
                <w:b/>
                <w:bCs/>
                <w:sz w:val="19"/>
                <w:szCs w:val="19"/>
              </w:rPr>
              <w:t>сис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2180" w:type="dxa"/>
            <w:gridSpan w:val="3"/>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Церковная реформа.</w:t>
            </w:r>
          </w:p>
        </w:tc>
        <w:tc>
          <w:tcPr>
            <w:tcW w:w="1000" w:type="dxa"/>
            <w:vAlign w:val="bottom"/>
          </w:tcPr>
          <w:p w:rsidR="00384B12" w:rsidRPr="00FF1055" w:rsidRDefault="00384B12" w:rsidP="001E32BB">
            <w:pPr>
              <w:rPr>
                <w:sz w:val="18"/>
                <w:szCs w:val="18"/>
              </w:rPr>
            </w:pPr>
          </w:p>
        </w:tc>
        <w:tc>
          <w:tcPr>
            <w:tcW w:w="4000" w:type="dxa"/>
            <w:gridSpan w:val="2"/>
            <w:tcBorders>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сударственного  управления  (упразд</w:t>
            </w:r>
          </w:p>
        </w:tc>
        <w:tc>
          <w:tcPr>
            <w:tcW w:w="1840" w:type="dxa"/>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тематизировать</w:t>
            </w:r>
          </w:p>
        </w:tc>
        <w:tc>
          <w:tcPr>
            <w:tcW w:w="1220" w:type="dxa"/>
            <w:vAlign w:val="bottom"/>
          </w:tcPr>
          <w:p w:rsidR="00384B12" w:rsidRPr="00FF1055" w:rsidRDefault="00384B12" w:rsidP="001E32BB">
            <w:pPr>
              <w:ind w:left="80"/>
              <w:rPr>
                <w:sz w:val="20"/>
                <w:szCs w:val="20"/>
              </w:rPr>
            </w:pPr>
            <w:r w:rsidRPr="00FF1055">
              <w:rPr>
                <w:rFonts w:eastAsia="Times New Roman"/>
                <w:sz w:val="19"/>
                <w:szCs w:val="19"/>
              </w:rPr>
              <w:t>материал</w:t>
            </w:r>
          </w:p>
        </w:tc>
        <w:tc>
          <w:tcPr>
            <w:tcW w:w="32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960" w:type="dxa"/>
            <w:tcBorders>
              <w:left w:val="single" w:sz="8" w:space="0" w:color="auto"/>
            </w:tcBorders>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90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4000" w:type="dxa"/>
            <w:gridSpan w:val="2"/>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нение  Боярской  думы  и  приказной</w:t>
            </w:r>
          </w:p>
        </w:tc>
        <w:tc>
          <w:tcPr>
            <w:tcW w:w="184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форме   таблицы</w:t>
            </w:r>
          </w:p>
        </w:tc>
        <w:tc>
          <w:tcPr>
            <w:tcW w:w="154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«Петровские</w:t>
            </w: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51</w:t>
            </w: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960" w:type="dxa"/>
            <w:tcBorders>
              <w:left w:val="single" w:sz="8" w:space="0" w:color="auto"/>
            </w:tcBorders>
            <w:vAlign w:val="bottom"/>
          </w:tcPr>
          <w:p w:rsidR="00384B12" w:rsidRPr="00FF1055" w:rsidRDefault="00384B12" w:rsidP="001E32BB">
            <w:pPr>
              <w:rPr>
                <w:sz w:val="16"/>
                <w:szCs w:val="16"/>
              </w:rPr>
            </w:pPr>
          </w:p>
        </w:tc>
        <w:tc>
          <w:tcPr>
            <w:tcW w:w="320" w:type="dxa"/>
            <w:vAlign w:val="bottom"/>
          </w:tcPr>
          <w:p w:rsidR="00384B12" w:rsidRPr="00FF1055" w:rsidRDefault="00384B12" w:rsidP="001E32BB">
            <w:pPr>
              <w:rPr>
                <w:sz w:val="16"/>
                <w:szCs w:val="16"/>
              </w:rPr>
            </w:pPr>
          </w:p>
        </w:tc>
        <w:tc>
          <w:tcPr>
            <w:tcW w:w="900" w:type="dxa"/>
            <w:vAlign w:val="bottom"/>
          </w:tcPr>
          <w:p w:rsidR="00384B12" w:rsidRPr="00FF1055" w:rsidRDefault="00384B12" w:rsidP="001E32BB">
            <w:pPr>
              <w:rPr>
                <w:sz w:val="16"/>
                <w:szCs w:val="16"/>
              </w:rPr>
            </w:pPr>
          </w:p>
        </w:tc>
        <w:tc>
          <w:tcPr>
            <w:tcW w:w="1000" w:type="dxa"/>
            <w:vAlign w:val="bottom"/>
          </w:tcPr>
          <w:p w:rsidR="00384B12" w:rsidRPr="00FF1055" w:rsidRDefault="00384B12" w:rsidP="001E32BB">
            <w:pPr>
              <w:rPr>
                <w:sz w:val="16"/>
                <w:szCs w:val="16"/>
              </w:rPr>
            </w:pPr>
          </w:p>
        </w:tc>
        <w:tc>
          <w:tcPr>
            <w:tcW w:w="4000" w:type="dxa"/>
            <w:gridSpan w:val="2"/>
            <w:vMerge w:val="restart"/>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системы, учреждение Правительству</w:t>
            </w:r>
          </w:p>
        </w:tc>
        <w:tc>
          <w:tcPr>
            <w:tcW w:w="3060" w:type="dxa"/>
            <w:gridSpan w:val="2"/>
            <w:vMerge w:val="restart"/>
            <w:vAlign w:val="bottom"/>
          </w:tcPr>
          <w:p w:rsidR="00384B12" w:rsidRPr="00FF1055" w:rsidRDefault="00384B12" w:rsidP="001E32BB">
            <w:pPr>
              <w:spacing w:line="210" w:lineRule="exact"/>
              <w:ind w:left="80"/>
              <w:rPr>
                <w:sz w:val="20"/>
                <w:szCs w:val="20"/>
              </w:rPr>
            </w:pPr>
            <w:r w:rsidRPr="00FF1055">
              <w:rPr>
                <w:rFonts w:eastAsia="Times New Roman"/>
                <w:sz w:val="19"/>
                <w:szCs w:val="19"/>
              </w:rPr>
              <w:t>преобразования»).</w:t>
            </w:r>
          </w:p>
        </w:tc>
        <w:tc>
          <w:tcPr>
            <w:tcW w:w="320" w:type="dxa"/>
            <w:tcBorders>
              <w:right w:val="single" w:sz="8" w:space="0" w:color="auto"/>
            </w:tcBorders>
            <w:vAlign w:val="bottom"/>
          </w:tcPr>
          <w:p w:rsidR="00384B12" w:rsidRPr="00FF1055" w:rsidRDefault="00384B12" w:rsidP="001E32BB">
            <w:pPr>
              <w:rPr>
                <w:sz w:val="16"/>
                <w:szCs w:val="16"/>
              </w:rPr>
            </w:pPr>
          </w:p>
        </w:tc>
        <w:tc>
          <w:tcPr>
            <w:tcW w:w="28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960" w:type="dxa"/>
            <w:tcBorders>
              <w:left w:val="single" w:sz="8" w:space="0" w:color="auto"/>
            </w:tcBorders>
            <w:vAlign w:val="bottom"/>
          </w:tcPr>
          <w:p w:rsidR="00384B12" w:rsidRPr="00FF1055" w:rsidRDefault="00384B12" w:rsidP="001E32BB">
            <w:pPr>
              <w:rPr>
                <w:sz w:val="2"/>
                <w:szCs w:val="2"/>
              </w:rPr>
            </w:pPr>
          </w:p>
        </w:tc>
        <w:tc>
          <w:tcPr>
            <w:tcW w:w="320" w:type="dxa"/>
            <w:vAlign w:val="bottom"/>
          </w:tcPr>
          <w:p w:rsidR="00384B12" w:rsidRPr="00FF1055" w:rsidRDefault="00384B12" w:rsidP="001E32BB">
            <w:pPr>
              <w:rPr>
                <w:sz w:val="2"/>
                <w:szCs w:val="2"/>
              </w:rPr>
            </w:pPr>
          </w:p>
        </w:tc>
        <w:tc>
          <w:tcPr>
            <w:tcW w:w="900" w:type="dxa"/>
            <w:vAlign w:val="bottom"/>
          </w:tcPr>
          <w:p w:rsidR="00384B12" w:rsidRPr="00FF1055" w:rsidRDefault="00384B12" w:rsidP="001E32BB">
            <w:pPr>
              <w:rPr>
                <w:sz w:val="2"/>
                <w:szCs w:val="2"/>
              </w:rPr>
            </w:pPr>
          </w:p>
        </w:tc>
        <w:tc>
          <w:tcPr>
            <w:tcW w:w="1000" w:type="dxa"/>
            <w:vAlign w:val="bottom"/>
          </w:tcPr>
          <w:p w:rsidR="00384B12" w:rsidRPr="00FF1055" w:rsidRDefault="00384B12" w:rsidP="001E32BB">
            <w:pPr>
              <w:rPr>
                <w:sz w:val="2"/>
                <w:szCs w:val="2"/>
              </w:rPr>
            </w:pPr>
          </w:p>
        </w:tc>
        <w:tc>
          <w:tcPr>
            <w:tcW w:w="4000" w:type="dxa"/>
            <w:gridSpan w:val="2"/>
            <w:vMerge/>
            <w:tcBorders>
              <w:right w:val="single" w:sz="8" w:space="0" w:color="auto"/>
            </w:tcBorders>
            <w:vAlign w:val="bottom"/>
          </w:tcPr>
          <w:p w:rsidR="00384B12" w:rsidRPr="00FF1055" w:rsidRDefault="00384B12" w:rsidP="001E32BB">
            <w:pPr>
              <w:rPr>
                <w:sz w:val="2"/>
                <w:szCs w:val="2"/>
              </w:rPr>
            </w:pPr>
          </w:p>
        </w:tc>
        <w:tc>
          <w:tcPr>
            <w:tcW w:w="3060" w:type="dxa"/>
            <w:gridSpan w:val="2"/>
            <w:vMerge/>
            <w:vAlign w:val="bottom"/>
          </w:tcPr>
          <w:p w:rsidR="00384B12" w:rsidRPr="00FF1055" w:rsidRDefault="00384B12" w:rsidP="001E32BB">
            <w:pPr>
              <w:rPr>
                <w:sz w:val="2"/>
                <w:szCs w:val="2"/>
              </w:rPr>
            </w:pPr>
          </w:p>
        </w:tc>
        <w:tc>
          <w:tcPr>
            <w:tcW w:w="320" w:type="dxa"/>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81"/>
        </w:trPr>
        <w:tc>
          <w:tcPr>
            <w:tcW w:w="960" w:type="dxa"/>
            <w:tcBorders>
              <w:left w:val="single" w:sz="8" w:space="0" w:color="auto"/>
            </w:tcBorders>
            <w:vAlign w:val="bottom"/>
          </w:tcPr>
          <w:p w:rsidR="00384B12" w:rsidRPr="00FF1055" w:rsidRDefault="00384B12" w:rsidP="001E32BB">
            <w:pPr>
              <w:rPr>
                <w:sz w:val="7"/>
                <w:szCs w:val="7"/>
              </w:rPr>
            </w:pPr>
          </w:p>
        </w:tc>
        <w:tc>
          <w:tcPr>
            <w:tcW w:w="320" w:type="dxa"/>
            <w:vAlign w:val="bottom"/>
          </w:tcPr>
          <w:p w:rsidR="00384B12" w:rsidRPr="00FF1055" w:rsidRDefault="00384B12" w:rsidP="001E32BB">
            <w:pPr>
              <w:rPr>
                <w:sz w:val="7"/>
                <w:szCs w:val="7"/>
              </w:rPr>
            </w:pPr>
          </w:p>
        </w:tc>
        <w:tc>
          <w:tcPr>
            <w:tcW w:w="900" w:type="dxa"/>
            <w:vAlign w:val="bottom"/>
          </w:tcPr>
          <w:p w:rsidR="00384B12" w:rsidRPr="00FF1055" w:rsidRDefault="00384B12" w:rsidP="001E32BB">
            <w:pPr>
              <w:rPr>
                <w:sz w:val="7"/>
                <w:szCs w:val="7"/>
              </w:rPr>
            </w:pPr>
          </w:p>
        </w:tc>
        <w:tc>
          <w:tcPr>
            <w:tcW w:w="1000" w:type="dxa"/>
            <w:vAlign w:val="bottom"/>
          </w:tcPr>
          <w:p w:rsidR="00384B12" w:rsidRPr="00FF1055" w:rsidRDefault="00384B12" w:rsidP="001E32BB">
            <w:pPr>
              <w:rPr>
                <w:sz w:val="7"/>
                <w:szCs w:val="7"/>
              </w:rPr>
            </w:pPr>
          </w:p>
        </w:tc>
        <w:tc>
          <w:tcPr>
            <w:tcW w:w="1340" w:type="dxa"/>
            <w:vAlign w:val="bottom"/>
          </w:tcPr>
          <w:p w:rsidR="00384B12" w:rsidRPr="00FF1055" w:rsidRDefault="00384B12" w:rsidP="001E32BB">
            <w:pPr>
              <w:rPr>
                <w:sz w:val="7"/>
                <w:szCs w:val="7"/>
              </w:rPr>
            </w:pPr>
          </w:p>
        </w:tc>
        <w:tc>
          <w:tcPr>
            <w:tcW w:w="2660" w:type="dxa"/>
            <w:tcBorders>
              <w:right w:val="single" w:sz="8" w:space="0" w:color="auto"/>
            </w:tcBorders>
            <w:vAlign w:val="bottom"/>
          </w:tcPr>
          <w:p w:rsidR="00384B12" w:rsidRPr="00FF1055" w:rsidRDefault="00384B12" w:rsidP="001E32BB">
            <w:pPr>
              <w:rPr>
                <w:sz w:val="7"/>
                <w:szCs w:val="7"/>
              </w:rPr>
            </w:pPr>
          </w:p>
        </w:tc>
        <w:tc>
          <w:tcPr>
            <w:tcW w:w="1840" w:type="dxa"/>
            <w:vAlign w:val="bottom"/>
          </w:tcPr>
          <w:p w:rsidR="00384B12" w:rsidRPr="00FF1055" w:rsidRDefault="00384B12" w:rsidP="001E32BB">
            <w:pPr>
              <w:rPr>
                <w:sz w:val="7"/>
                <w:szCs w:val="7"/>
              </w:rPr>
            </w:pPr>
          </w:p>
        </w:tc>
        <w:tc>
          <w:tcPr>
            <w:tcW w:w="1220" w:type="dxa"/>
            <w:vAlign w:val="bottom"/>
          </w:tcPr>
          <w:p w:rsidR="00384B12" w:rsidRPr="00FF1055" w:rsidRDefault="00384B12" w:rsidP="001E32BB">
            <w:pPr>
              <w:rPr>
                <w:sz w:val="7"/>
                <w:szCs w:val="7"/>
              </w:rPr>
            </w:pPr>
          </w:p>
        </w:tc>
        <w:tc>
          <w:tcPr>
            <w:tcW w:w="320" w:type="dxa"/>
            <w:tcBorders>
              <w:right w:val="single" w:sz="8" w:space="0" w:color="auto"/>
            </w:tcBorders>
            <w:vAlign w:val="bottom"/>
          </w:tcPr>
          <w:p w:rsidR="00384B12" w:rsidRPr="00FF1055" w:rsidRDefault="00384B12" w:rsidP="001E32BB">
            <w:pPr>
              <w:rPr>
                <w:sz w:val="7"/>
                <w:szCs w:val="7"/>
              </w:rPr>
            </w:pPr>
          </w:p>
        </w:tc>
        <w:tc>
          <w:tcPr>
            <w:tcW w:w="28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2" w:right="856" w:bottom="513" w:left="1060" w:header="0" w:footer="0" w:gutter="0"/>
          <w:cols w:space="720" w:equalWidth="0">
            <w:col w:w="10840"/>
          </w:cols>
        </w:sectPr>
      </w:pPr>
    </w:p>
    <w:p w:rsidR="00384B12" w:rsidRPr="00FF1055" w:rsidRDefault="00384B12" w:rsidP="00384B12">
      <w:pPr>
        <w:spacing w:line="1" w:lineRule="exact"/>
        <w:rPr>
          <w:sz w:val="20"/>
          <w:szCs w:val="20"/>
        </w:rPr>
      </w:pPr>
      <w:bookmarkStart w:id="50" w:name="page54"/>
      <w:bookmarkEnd w:id="50"/>
    </w:p>
    <w:tbl>
      <w:tblPr>
        <w:tblW w:w="0" w:type="auto"/>
        <w:tblInd w:w="10" w:type="dxa"/>
        <w:tblLayout w:type="fixed"/>
        <w:tblCellMar>
          <w:left w:w="0" w:type="dxa"/>
          <w:right w:w="0" w:type="dxa"/>
        </w:tblCellMar>
        <w:tblLook w:val="04A0" w:firstRow="1" w:lastRow="0" w:firstColumn="1" w:lastColumn="0" w:noHBand="0" w:noVBand="1"/>
      </w:tblPr>
      <w:tblGrid>
        <w:gridCol w:w="3200"/>
        <w:gridCol w:w="1160"/>
        <w:gridCol w:w="320"/>
        <w:gridCol w:w="880"/>
        <w:gridCol w:w="560"/>
        <w:gridCol w:w="1060"/>
        <w:gridCol w:w="2280"/>
        <w:gridCol w:w="1100"/>
      </w:tblGrid>
      <w:tr w:rsidR="00384B12" w:rsidRPr="00FF1055" w:rsidTr="001E32BB">
        <w:trPr>
          <w:trHeight w:val="236"/>
        </w:trPr>
        <w:tc>
          <w:tcPr>
            <w:tcW w:w="3200" w:type="dxa"/>
            <w:tcBorders>
              <w:left w:val="single" w:sz="8" w:space="0" w:color="auto"/>
              <w:right w:val="single" w:sz="8" w:space="0" w:color="auto"/>
            </w:tcBorders>
            <w:vAlign w:val="bottom"/>
          </w:tcPr>
          <w:p w:rsidR="00384B12" w:rsidRPr="00FF1055" w:rsidRDefault="00384B12" w:rsidP="001E32BB">
            <w:pPr>
              <w:rPr>
                <w:sz w:val="20"/>
                <w:szCs w:val="20"/>
              </w:rPr>
            </w:pPr>
          </w:p>
        </w:tc>
        <w:tc>
          <w:tcPr>
            <w:tcW w:w="2920" w:type="dxa"/>
            <w:gridSpan w:val="4"/>
            <w:vAlign w:val="bottom"/>
          </w:tcPr>
          <w:p w:rsidR="00384B12" w:rsidRPr="00FF1055" w:rsidRDefault="00384B12" w:rsidP="001E32BB">
            <w:pPr>
              <w:ind w:left="100"/>
              <w:rPr>
                <w:sz w:val="20"/>
                <w:szCs w:val="20"/>
              </w:rPr>
            </w:pPr>
            <w:r w:rsidRPr="00FF1055">
              <w:rPr>
                <w:rFonts w:eastAsia="Times New Roman"/>
                <w:sz w:val="19"/>
                <w:szCs w:val="19"/>
              </w:rPr>
              <w:t>ющего   сената,   коллегий,</w:t>
            </w:r>
          </w:p>
        </w:tc>
        <w:tc>
          <w:tcPr>
            <w:tcW w:w="1060" w:type="dxa"/>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Тайной</w:t>
            </w:r>
          </w:p>
        </w:tc>
        <w:tc>
          <w:tcPr>
            <w:tcW w:w="2280" w:type="dxa"/>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сущность</w:t>
            </w:r>
          </w:p>
        </w:tc>
        <w:tc>
          <w:tcPr>
            <w:tcW w:w="110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царских</w:t>
            </w:r>
          </w:p>
        </w:tc>
      </w:tr>
      <w:tr w:rsidR="00384B12" w:rsidRPr="00FF1055" w:rsidTr="001E32BB">
        <w:trPr>
          <w:trHeight w:val="209"/>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09" w:lineRule="exact"/>
              <w:ind w:left="100"/>
              <w:rPr>
                <w:sz w:val="20"/>
                <w:szCs w:val="20"/>
              </w:rPr>
            </w:pPr>
            <w:r w:rsidRPr="00FF1055">
              <w:rPr>
                <w:rFonts w:eastAsia="Times New Roman"/>
                <w:sz w:val="19"/>
                <w:szCs w:val="19"/>
              </w:rPr>
              <w:t>канцелярии  и  др.).  Указ  о  единона</w:t>
            </w:r>
          </w:p>
        </w:tc>
        <w:tc>
          <w:tcPr>
            <w:tcW w:w="3380" w:type="dxa"/>
            <w:gridSpan w:val="2"/>
            <w:tcBorders>
              <w:right w:val="single" w:sz="8" w:space="0" w:color="auto"/>
            </w:tcBorders>
            <w:vAlign w:val="bottom"/>
          </w:tcPr>
          <w:p w:rsidR="00384B12" w:rsidRPr="00FF1055" w:rsidRDefault="00384B12" w:rsidP="001E32BB">
            <w:pPr>
              <w:spacing w:line="209" w:lineRule="exact"/>
              <w:ind w:left="80"/>
              <w:rPr>
                <w:sz w:val="20"/>
                <w:szCs w:val="20"/>
              </w:rPr>
            </w:pPr>
            <w:r w:rsidRPr="00FF1055">
              <w:rPr>
                <w:rFonts w:eastAsia="Times New Roman"/>
                <w:sz w:val="19"/>
                <w:szCs w:val="19"/>
              </w:rPr>
              <w:t>указов   о   единонаследии,   по</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5"/>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следии.  Табель  о  рангах.  Губернская</w:t>
            </w:r>
          </w:p>
        </w:tc>
        <w:tc>
          <w:tcPr>
            <w:tcW w:w="228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душной подати.</w:t>
            </w:r>
          </w:p>
        </w:tc>
        <w:tc>
          <w:tcPr>
            <w:tcW w:w="110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реформа.  Изменение  системы  город</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Использовать </w:t>
            </w:r>
            <w:r w:rsidRPr="00FF1055">
              <w:rPr>
                <w:rFonts w:eastAsia="Times New Roman"/>
                <w:sz w:val="19"/>
                <w:szCs w:val="19"/>
              </w:rPr>
              <w:t>тексты историчес</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36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ского управления.</w:t>
            </w:r>
          </w:p>
        </w:tc>
        <w:tc>
          <w:tcPr>
            <w:tcW w:w="560" w:type="dxa"/>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ких источников (отрывки петров</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Упразднение  патриаршества.  Учреж</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ских  указов,  Табели  о  рангах</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дение  Святейшего  Правительствую</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и др.) для характеристики соци</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1480" w:type="dxa"/>
            <w:gridSpan w:val="2"/>
            <w:vAlign w:val="bottom"/>
          </w:tcPr>
          <w:p w:rsidR="00384B12" w:rsidRPr="00FF1055" w:rsidRDefault="00384B12" w:rsidP="001E32BB">
            <w:pPr>
              <w:spacing w:line="202" w:lineRule="exact"/>
              <w:ind w:left="100"/>
              <w:rPr>
                <w:sz w:val="20"/>
                <w:szCs w:val="20"/>
              </w:rPr>
            </w:pPr>
            <w:r w:rsidRPr="00FF1055">
              <w:rPr>
                <w:rFonts w:eastAsia="Times New Roman"/>
                <w:sz w:val="19"/>
                <w:szCs w:val="19"/>
              </w:rPr>
              <w:t>щего синода.</w:t>
            </w:r>
          </w:p>
        </w:tc>
        <w:tc>
          <w:tcPr>
            <w:tcW w:w="880" w:type="dxa"/>
            <w:vAlign w:val="bottom"/>
          </w:tcPr>
          <w:p w:rsidR="00384B12" w:rsidRPr="00FF1055" w:rsidRDefault="00384B12" w:rsidP="001E32BB">
            <w:pPr>
              <w:rPr>
                <w:sz w:val="17"/>
                <w:szCs w:val="17"/>
              </w:rPr>
            </w:pPr>
          </w:p>
        </w:tc>
        <w:tc>
          <w:tcPr>
            <w:tcW w:w="560" w:type="dxa"/>
            <w:vAlign w:val="bottom"/>
          </w:tcPr>
          <w:p w:rsidR="00384B12" w:rsidRPr="00FF1055" w:rsidRDefault="00384B12" w:rsidP="001E32BB">
            <w:pPr>
              <w:rPr>
                <w:sz w:val="17"/>
                <w:szCs w:val="17"/>
              </w:rPr>
            </w:pPr>
          </w:p>
        </w:tc>
        <w:tc>
          <w:tcPr>
            <w:tcW w:w="1060" w:type="dxa"/>
            <w:tcBorders>
              <w:right w:val="single" w:sz="8" w:space="0" w:color="auto"/>
            </w:tcBorders>
            <w:vAlign w:val="bottom"/>
          </w:tcPr>
          <w:p w:rsidR="00384B12" w:rsidRPr="00FF1055" w:rsidRDefault="00384B12" w:rsidP="001E32BB">
            <w:pPr>
              <w:rPr>
                <w:sz w:val="17"/>
                <w:szCs w:val="17"/>
              </w:rPr>
            </w:pPr>
          </w:p>
        </w:tc>
        <w:tc>
          <w:tcPr>
            <w:tcW w:w="3380" w:type="dxa"/>
            <w:gridSpan w:val="2"/>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альной политики власти.</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480" w:type="dxa"/>
            <w:gridSpan w:val="2"/>
            <w:vAlign w:val="bottom"/>
          </w:tcPr>
          <w:p w:rsidR="00384B12" w:rsidRPr="00FF1055" w:rsidRDefault="00384B12" w:rsidP="001E32BB">
            <w:pPr>
              <w:ind w:left="100"/>
              <w:rPr>
                <w:sz w:val="20"/>
                <w:szCs w:val="20"/>
              </w:rPr>
            </w:pPr>
            <w:r w:rsidRPr="00FF1055">
              <w:rPr>
                <w:rFonts w:eastAsia="Times New Roman"/>
                <w:sz w:val="19"/>
                <w:szCs w:val="19"/>
              </w:rPr>
              <w:t>Утверждение</w:t>
            </w:r>
          </w:p>
        </w:tc>
        <w:tc>
          <w:tcPr>
            <w:tcW w:w="2500" w:type="dxa"/>
            <w:gridSpan w:val="3"/>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абсолютизма.  Провоз</w:t>
            </w:r>
          </w:p>
        </w:tc>
        <w:tc>
          <w:tcPr>
            <w:tcW w:w="2280" w:type="dxa"/>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причины</w:t>
            </w:r>
          </w:p>
        </w:tc>
        <w:tc>
          <w:tcPr>
            <w:tcW w:w="110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учрежде</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920" w:type="dxa"/>
            <w:gridSpan w:val="4"/>
            <w:vAlign w:val="bottom"/>
          </w:tcPr>
          <w:p w:rsidR="00384B12" w:rsidRPr="00FF1055" w:rsidRDefault="00384B12" w:rsidP="001E32BB">
            <w:pPr>
              <w:spacing w:line="202" w:lineRule="exact"/>
              <w:ind w:left="100"/>
              <w:rPr>
                <w:sz w:val="20"/>
                <w:szCs w:val="20"/>
              </w:rPr>
            </w:pPr>
            <w:r w:rsidRPr="00FF1055">
              <w:rPr>
                <w:rFonts w:eastAsia="Times New Roman"/>
                <w:sz w:val="19"/>
                <w:szCs w:val="19"/>
              </w:rPr>
              <w:t>глашение России империей.</w:t>
            </w:r>
          </w:p>
        </w:tc>
        <w:tc>
          <w:tcPr>
            <w:tcW w:w="1060" w:type="dxa"/>
            <w:tcBorders>
              <w:right w:val="single" w:sz="8" w:space="0" w:color="auto"/>
            </w:tcBorders>
            <w:vAlign w:val="bottom"/>
          </w:tcPr>
          <w:p w:rsidR="00384B12" w:rsidRPr="00FF1055" w:rsidRDefault="00384B12" w:rsidP="001E32BB">
            <w:pPr>
              <w:rPr>
                <w:sz w:val="17"/>
                <w:szCs w:val="17"/>
              </w:rPr>
            </w:pPr>
          </w:p>
        </w:tc>
        <w:tc>
          <w:tcPr>
            <w:tcW w:w="3380" w:type="dxa"/>
            <w:gridSpan w:val="2"/>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ния патриаршества и синода.</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60" w:type="dxa"/>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880" w:type="dxa"/>
            <w:vAlign w:val="bottom"/>
          </w:tcPr>
          <w:p w:rsidR="00384B12" w:rsidRPr="00FF1055" w:rsidRDefault="00384B12" w:rsidP="001E32BB">
            <w:pPr>
              <w:rPr>
                <w:sz w:val="18"/>
                <w:szCs w:val="18"/>
              </w:rPr>
            </w:pPr>
          </w:p>
        </w:tc>
        <w:tc>
          <w:tcPr>
            <w:tcW w:w="560" w:type="dxa"/>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сущность  пет</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60" w:type="dxa"/>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880" w:type="dxa"/>
            <w:vAlign w:val="bottom"/>
          </w:tcPr>
          <w:p w:rsidR="00384B12" w:rsidRPr="00FF1055" w:rsidRDefault="00384B12" w:rsidP="001E32BB">
            <w:pPr>
              <w:rPr>
                <w:sz w:val="18"/>
                <w:szCs w:val="18"/>
              </w:rPr>
            </w:pPr>
          </w:p>
        </w:tc>
        <w:tc>
          <w:tcPr>
            <w:tcW w:w="560" w:type="dxa"/>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228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ровского абсолютизма.</w:t>
            </w:r>
          </w:p>
        </w:tc>
        <w:tc>
          <w:tcPr>
            <w:tcW w:w="110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14"/>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1160" w:type="dxa"/>
            <w:tcBorders>
              <w:bottom w:val="single" w:sz="8" w:space="0" w:color="auto"/>
            </w:tcBorders>
            <w:vAlign w:val="bottom"/>
          </w:tcPr>
          <w:p w:rsidR="00384B12" w:rsidRPr="00FF1055" w:rsidRDefault="00384B12" w:rsidP="001E32BB">
            <w:pPr>
              <w:rPr>
                <w:sz w:val="9"/>
                <w:szCs w:val="9"/>
              </w:rPr>
            </w:pPr>
          </w:p>
        </w:tc>
        <w:tc>
          <w:tcPr>
            <w:tcW w:w="1760" w:type="dxa"/>
            <w:gridSpan w:val="3"/>
            <w:tcBorders>
              <w:bottom w:val="single" w:sz="8" w:space="0" w:color="auto"/>
            </w:tcBorders>
            <w:vAlign w:val="bottom"/>
          </w:tcPr>
          <w:p w:rsidR="00384B12" w:rsidRPr="00FF1055" w:rsidRDefault="00384B12" w:rsidP="001E32BB">
            <w:pPr>
              <w:rPr>
                <w:sz w:val="9"/>
                <w:szCs w:val="9"/>
              </w:rPr>
            </w:pPr>
          </w:p>
        </w:tc>
        <w:tc>
          <w:tcPr>
            <w:tcW w:w="106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gridSpan w:val="2"/>
            <w:tcBorders>
              <w:bottom w:val="single" w:sz="8" w:space="0" w:color="auto"/>
              <w:right w:val="single" w:sz="8" w:space="0" w:color="auto"/>
            </w:tcBorders>
            <w:vAlign w:val="bottom"/>
          </w:tcPr>
          <w:p w:rsidR="00384B12" w:rsidRPr="00FF1055" w:rsidRDefault="00384B12" w:rsidP="001E32BB">
            <w:pPr>
              <w:rPr>
                <w:sz w:val="9"/>
                <w:szCs w:val="9"/>
              </w:rPr>
            </w:pPr>
          </w:p>
        </w:tc>
      </w:tr>
      <w:tr w:rsidR="00384B12" w:rsidRPr="00FF1055" w:rsidTr="001E32BB">
        <w:trPr>
          <w:trHeight w:val="27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Реформы в экономике.</w:t>
            </w:r>
          </w:p>
        </w:tc>
        <w:tc>
          <w:tcPr>
            <w:tcW w:w="1160" w:type="dxa"/>
            <w:vAlign w:val="bottom"/>
          </w:tcPr>
          <w:p w:rsidR="00384B12" w:rsidRPr="00FF1055" w:rsidRDefault="00384B12" w:rsidP="001E32BB">
            <w:pPr>
              <w:ind w:left="100"/>
              <w:rPr>
                <w:sz w:val="20"/>
                <w:szCs w:val="20"/>
              </w:rPr>
            </w:pPr>
            <w:r w:rsidRPr="00FF1055">
              <w:rPr>
                <w:rFonts w:eastAsia="Times New Roman"/>
                <w:sz w:val="19"/>
                <w:szCs w:val="19"/>
              </w:rPr>
              <w:t>Урок   14.</w:t>
            </w:r>
          </w:p>
        </w:tc>
        <w:tc>
          <w:tcPr>
            <w:tcW w:w="1760" w:type="dxa"/>
            <w:gridSpan w:val="3"/>
            <w:vAlign w:val="bottom"/>
          </w:tcPr>
          <w:p w:rsidR="00384B12" w:rsidRPr="00FF1055" w:rsidRDefault="00384B12" w:rsidP="001E32BB">
            <w:pPr>
              <w:ind w:left="80"/>
              <w:rPr>
                <w:sz w:val="20"/>
                <w:szCs w:val="20"/>
              </w:rPr>
            </w:pPr>
            <w:r w:rsidRPr="00FF1055">
              <w:rPr>
                <w:rFonts w:eastAsia="Times New Roman"/>
                <w:b/>
                <w:bCs/>
                <w:sz w:val="19"/>
                <w:szCs w:val="19"/>
              </w:rPr>
              <w:t>Экономическое</w:t>
            </w:r>
          </w:p>
        </w:tc>
        <w:tc>
          <w:tcPr>
            <w:tcW w:w="1060" w:type="dxa"/>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b/>
                <w:bCs/>
                <w:sz w:val="19"/>
                <w:szCs w:val="19"/>
              </w:rPr>
              <w:t>развитие</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смысл понятий: про</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360" w:type="dxa"/>
            <w:gridSpan w:val="3"/>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России при Петре I.</w:t>
            </w:r>
          </w:p>
        </w:tc>
        <w:tc>
          <w:tcPr>
            <w:tcW w:w="560" w:type="dxa"/>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текционизм, меркантилизм, при</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Политика протекционизма и меркан</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писные и посессионные крестья</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5"/>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тилизма. Использование зарубежного</w:t>
            </w:r>
          </w:p>
        </w:tc>
        <w:tc>
          <w:tcPr>
            <w:tcW w:w="228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не.</w:t>
            </w:r>
          </w:p>
        </w:tc>
        <w:tc>
          <w:tcPr>
            <w:tcW w:w="110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опыта  в  сельском  хозяйстве,  ману</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Давать  </w:t>
            </w:r>
            <w:r w:rsidRPr="00FF1055">
              <w:rPr>
                <w:rFonts w:eastAsia="Times New Roman"/>
                <w:sz w:val="19"/>
                <w:szCs w:val="19"/>
              </w:rPr>
              <w:t>оценку итогов экономи</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фактурном  производстве,  судострое</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ческой политики Петра I.</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нии.  Ремесленные  цехи.  Денежная</w:t>
            </w:r>
          </w:p>
        </w:tc>
        <w:tc>
          <w:tcPr>
            <w:tcW w:w="2280" w:type="dxa"/>
            <w:vAlign w:val="bottom"/>
          </w:tcPr>
          <w:p w:rsidR="00384B12" w:rsidRPr="00FF1055" w:rsidRDefault="00384B12" w:rsidP="001E32BB">
            <w:pPr>
              <w:rPr>
                <w:sz w:val="18"/>
                <w:szCs w:val="18"/>
              </w:rPr>
            </w:pPr>
          </w:p>
        </w:tc>
        <w:tc>
          <w:tcPr>
            <w:tcW w:w="110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реформа.   Налоговая   реформа.   По</w:t>
            </w:r>
          </w:p>
        </w:tc>
        <w:tc>
          <w:tcPr>
            <w:tcW w:w="2280" w:type="dxa"/>
            <w:vAlign w:val="bottom"/>
          </w:tcPr>
          <w:p w:rsidR="00384B12" w:rsidRPr="00FF1055" w:rsidRDefault="00384B12" w:rsidP="001E32BB">
            <w:pPr>
              <w:rPr>
                <w:sz w:val="18"/>
                <w:szCs w:val="18"/>
              </w:rPr>
            </w:pPr>
          </w:p>
        </w:tc>
        <w:tc>
          <w:tcPr>
            <w:tcW w:w="110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душная подать. Развитие путей сооб</w:t>
            </w:r>
          </w:p>
        </w:tc>
        <w:tc>
          <w:tcPr>
            <w:tcW w:w="2280" w:type="dxa"/>
            <w:vAlign w:val="bottom"/>
          </w:tcPr>
          <w:p w:rsidR="00384B12" w:rsidRPr="00FF1055" w:rsidRDefault="00384B12" w:rsidP="001E32BB">
            <w:pPr>
              <w:rPr>
                <w:sz w:val="18"/>
                <w:szCs w:val="18"/>
              </w:rPr>
            </w:pPr>
          </w:p>
        </w:tc>
        <w:tc>
          <w:tcPr>
            <w:tcW w:w="110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щения.  Начало  строительства  Выш</w:t>
            </w:r>
          </w:p>
        </w:tc>
        <w:tc>
          <w:tcPr>
            <w:tcW w:w="2280" w:type="dxa"/>
            <w:vAlign w:val="bottom"/>
          </w:tcPr>
          <w:p w:rsidR="00384B12" w:rsidRPr="00FF1055" w:rsidRDefault="00384B12" w:rsidP="001E32BB">
            <w:pPr>
              <w:rPr>
                <w:sz w:val="18"/>
                <w:szCs w:val="18"/>
              </w:rPr>
            </w:pPr>
          </w:p>
        </w:tc>
        <w:tc>
          <w:tcPr>
            <w:tcW w:w="110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неволоцкого,  Ладожского  обводного,</w:t>
            </w:r>
          </w:p>
        </w:tc>
        <w:tc>
          <w:tcPr>
            <w:tcW w:w="2280" w:type="dxa"/>
            <w:vAlign w:val="bottom"/>
          </w:tcPr>
          <w:p w:rsidR="00384B12" w:rsidRPr="00FF1055" w:rsidRDefault="00384B12" w:rsidP="001E32BB">
            <w:pPr>
              <w:rPr>
                <w:sz w:val="18"/>
                <w:szCs w:val="18"/>
              </w:rPr>
            </w:pPr>
          </w:p>
        </w:tc>
        <w:tc>
          <w:tcPr>
            <w:tcW w:w="110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920" w:type="dxa"/>
            <w:gridSpan w:val="4"/>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ДонскогоВолго каналов.</w:t>
            </w:r>
          </w:p>
        </w:tc>
        <w:tc>
          <w:tcPr>
            <w:tcW w:w="1060" w:type="dxa"/>
            <w:tcBorders>
              <w:right w:val="single" w:sz="8" w:space="0" w:color="auto"/>
            </w:tcBorders>
            <w:vAlign w:val="bottom"/>
          </w:tcPr>
          <w:p w:rsidR="00384B12" w:rsidRPr="00FF1055" w:rsidRDefault="00384B12" w:rsidP="001E32BB">
            <w:pPr>
              <w:rPr>
                <w:sz w:val="18"/>
                <w:szCs w:val="18"/>
              </w:rPr>
            </w:pPr>
          </w:p>
        </w:tc>
        <w:tc>
          <w:tcPr>
            <w:tcW w:w="2280" w:type="dxa"/>
            <w:vAlign w:val="bottom"/>
          </w:tcPr>
          <w:p w:rsidR="00384B12" w:rsidRPr="00FF1055" w:rsidRDefault="00384B12" w:rsidP="001E32BB">
            <w:pPr>
              <w:rPr>
                <w:sz w:val="18"/>
                <w:szCs w:val="18"/>
              </w:rPr>
            </w:pPr>
          </w:p>
        </w:tc>
        <w:tc>
          <w:tcPr>
            <w:tcW w:w="110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05"/>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gridSpan w:val="5"/>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gridSpan w:val="2"/>
            <w:tcBorders>
              <w:bottom w:val="single" w:sz="8" w:space="0" w:color="auto"/>
              <w:right w:val="single" w:sz="8" w:space="0" w:color="auto"/>
            </w:tcBorders>
            <w:vAlign w:val="bottom"/>
          </w:tcPr>
          <w:p w:rsidR="00384B12" w:rsidRPr="00FF1055" w:rsidRDefault="00384B12" w:rsidP="001E32BB">
            <w:pPr>
              <w:rPr>
                <w:sz w:val="9"/>
                <w:szCs w:val="9"/>
              </w:rPr>
            </w:pPr>
          </w:p>
        </w:tc>
      </w:tr>
      <w:tr w:rsidR="00384B12" w:rsidRPr="00FF1055" w:rsidTr="001E32BB">
        <w:trPr>
          <w:trHeight w:val="286"/>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Социальные движения.</w:t>
            </w:r>
          </w:p>
        </w:tc>
        <w:tc>
          <w:tcPr>
            <w:tcW w:w="398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15.  </w:t>
            </w:r>
            <w:r w:rsidRPr="00FF1055">
              <w:rPr>
                <w:rFonts w:eastAsia="Times New Roman"/>
                <w:b/>
                <w:bCs/>
                <w:sz w:val="19"/>
                <w:szCs w:val="19"/>
              </w:rPr>
              <w:t>Народные  движения  пер</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Показывать   </w:t>
            </w:r>
            <w:r w:rsidRPr="00FF1055">
              <w:rPr>
                <w:rFonts w:eastAsia="Times New Roman"/>
                <w:sz w:val="19"/>
                <w:szCs w:val="19"/>
              </w:rPr>
              <w:t>на   исторической</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360" w:type="dxa"/>
            <w:gridSpan w:val="3"/>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вой четверти XVIII в.</w:t>
            </w:r>
          </w:p>
        </w:tc>
        <w:tc>
          <w:tcPr>
            <w:tcW w:w="560" w:type="dxa"/>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карте районы народных движе</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116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Причины</w:t>
            </w:r>
          </w:p>
        </w:tc>
        <w:tc>
          <w:tcPr>
            <w:tcW w:w="1200" w:type="dxa"/>
            <w:gridSpan w:val="2"/>
            <w:vAlign w:val="bottom"/>
          </w:tcPr>
          <w:p w:rsidR="00384B12" w:rsidRPr="00FF1055" w:rsidRDefault="00384B12" w:rsidP="001E32BB">
            <w:pPr>
              <w:spacing w:line="202" w:lineRule="exact"/>
              <w:ind w:left="120"/>
              <w:rPr>
                <w:sz w:val="20"/>
                <w:szCs w:val="20"/>
              </w:rPr>
            </w:pPr>
            <w:r w:rsidRPr="00FF1055">
              <w:rPr>
                <w:rFonts w:eastAsia="Times New Roman"/>
                <w:sz w:val="19"/>
                <w:szCs w:val="19"/>
              </w:rPr>
              <w:t>народных</w:t>
            </w:r>
          </w:p>
        </w:tc>
        <w:tc>
          <w:tcPr>
            <w:tcW w:w="1620" w:type="dxa"/>
            <w:gridSpan w:val="2"/>
            <w:tcBorders>
              <w:right w:val="single" w:sz="8" w:space="0" w:color="auto"/>
            </w:tcBorders>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восстаний   в</w:t>
            </w:r>
          </w:p>
        </w:tc>
        <w:tc>
          <w:tcPr>
            <w:tcW w:w="228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ний.</w:t>
            </w:r>
          </w:p>
        </w:tc>
        <w:tc>
          <w:tcPr>
            <w:tcW w:w="110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480" w:type="dxa"/>
            <w:gridSpan w:val="2"/>
            <w:vAlign w:val="bottom"/>
          </w:tcPr>
          <w:p w:rsidR="00384B12" w:rsidRPr="00FF1055" w:rsidRDefault="00384B12" w:rsidP="001E32BB">
            <w:pPr>
              <w:ind w:left="100"/>
              <w:rPr>
                <w:sz w:val="20"/>
                <w:szCs w:val="20"/>
              </w:rPr>
            </w:pPr>
            <w:r w:rsidRPr="00FF1055">
              <w:rPr>
                <w:rFonts w:eastAsia="Times New Roman"/>
                <w:sz w:val="19"/>
                <w:szCs w:val="19"/>
              </w:rPr>
              <w:t>Петровскую</w:t>
            </w:r>
          </w:p>
        </w:tc>
        <w:tc>
          <w:tcPr>
            <w:tcW w:w="880" w:type="dxa"/>
            <w:vAlign w:val="bottom"/>
          </w:tcPr>
          <w:p w:rsidR="00384B12" w:rsidRPr="00FF1055" w:rsidRDefault="00384B12" w:rsidP="001E32BB">
            <w:pPr>
              <w:ind w:left="60"/>
              <w:rPr>
                <w:sz w:val="20"/>
                <w:szCs w:val="20"/>
              </w:rPr>
            </w:pPr>
            <w:r w:rsidRPr="00FF1055">
              <w:rPr>
                <w:rFonts w:eastAsia="Times New Roman"/>
                <w:sz w:val="19"/>
                <w:szCs w:val="19"/>
              </w:rPr>
              <w:t>эпоху.</w:t>
            </w:r>
          </w:p>
        </w:tc>
        <w:tc>
          <w:tcPr>
            <w:tcW w:w="1620" w:type="dxa"/>
            <w:gridSpan w:val="2"/>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Астраханское</w:t>
            </w:r>
          </w:p>
        </w:tc>
        <w:tc>
          <w:tcPr>
            <w:tcW w:w="2280" w:type="dxa"/>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Характеризовать</w:t>
            </w:r>
          </w:p>
        </w:tc>
        <w:tc>
          <w:tcPr>
            <w:tcW w:w="110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причины,</w:t>
            </w:r>
          </w:p>
        </w:tc>
      </w:tr>
      <w:tr w:rsidR="00384B12" w:rsidRPr="00FF1055" w:rsidTr="001E32BB">
        <w:trPr>
          <w:trHeight w:val="364"/>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1160" w:type="dxa"/>
            <w:vAlign w:val="bottom"/>
          </w:tcPr>
          <w:p w:rsidR="00384B12" w:rsidRPr="00FF1055" w:rsidRDefault="00384B12" w:rsidP="001E32BB">
            <w:pPr>
              <w:rPr>
                <w:sz w:val="24"/>
                <w:szCs w:val="24"/>
              </w:rPr>
            </w:pPr>
          </w:p>
        </w:tc>
        <w:tc>
          <w:tcPr>
            <w:tcW w:w="320" w:type="dxa"/>
            <w:vAlign w:val="bottom"/>
          </w:tcPr>
          <w:p w:rsidR="00384B12" w:rsidRPr="00FF1055" w:rsidRDefault="00384B12" w:rsidP="001E32BB">
            <w:pPr>
              <w:rPr>
                <w:sz w:val="24"/>
                <w:szCs w:val="24"/>
              </w:rPr>
            </w:pPr>
          </w:p>
        </w:tc>
        <w:tc>
          <w:tcPr>
            <w:tcW w:w="880" w:type="dxa"/>
            <w:vAlign w:val="bottom"/>
          </w:tcPr>
          <w:p w:rsidR="00384B12" w:rsidRPr="00FF1055" w:rsidRDefault="00384B12" w:rsidP="001E32BB">
            <w:pPr>
              <w:rPr>
                <w:sz w:val="24"/>
                <w:szCs w:val="24"/>
              </w:rPr>
            </w:pPr>
          </w:p>
        </w:tc>
        <w:tc>
          <w:tcPr>
            <w:tcW w:w="560" w:type="dxa"/>
            <w:vAlign w:val="bottom"/>
          </w:tcPr>
          <w:p w:rsidR="00384B12" w:rsidRPr="00FF1055" w:rsidRDefault="00384B12" w:rsidP="001E32BB">
            <w:pPr>
              <w:rPr>
                <w:sz w:val="24"/>
                <w:szCs w:val="24"/>
              </w:rPr>
            </w:pPr>
          </w:p>
        </w:tc>
        <w:tc>
          <w:tcPr>
            <w:tcW w:w="1060" w:type="dxa"/>
            <w:tcBorders>
              <w:right w:val="single" w:sz="8" w:space="0" w:color="auto"/>
            </w:tcBorders>
            <w:vAlign w:val="bottom"/>
          </w:tcPr>
          <w:p w:rsidR="00384B12" w:rsidRPr="00FF1055" w:rsidRDefault="00384B12" w:rsidP="001E32BB">
            <w:pPr>
              <w:rPr>
                <w:sz w:val="24"/>
                <w:szCs w:val="24"/>
              </w:rPr>
            </w:pPr>
          </w:p>
        </w:tc>
        <w:tc>
          <w:tcPr>
            <w:tcW w:w="2280" w:type="dxa"/>
            <w:vAlign w:val="bottom"/>
          </w:tcPr>
          <w:p w:rsidR="00384B12" w:rsidRPr="00FF1055" w:rsidRDefault="00384B12" w:rsidP="001E32BB">
            <w:pPr>
              <w:rPr>
                <w:sz w:val="24"/>
                <w:szCs w:val="24"/>
              </w:rPr>
            </w:pPr>
          </w:p>
        </w:tc>
        <w:tc>
          <w:tcPr>
            <w:tcW w:w="1100" w:type="dxa"/>
            <w:tcBorders>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52</w:t>
            </w:r>
          </w:p>
        </w:tc>
      </w:tr>
    </w:tbl>
    <w:p w:rsidR="00384B12" w:rsidRPr="00FF1055" w:rsidRDefault="00384B12" w:rsidP="00384B12">
      <w:pPr>
        <w:sectPr w:rsidR="00384B12" w:rsidRPr="00FF1055">
          <w:pgSz w:w="12760" w:h="8220" w:orient="landscape"/>
          <w:pgMar w:top="1077" w:right="816" w:bottom="0" w:left="1060" w:header="0" w:footer="0" w:gutter="0"/>
          <w:cols w:num="2" w:space="720" w:equalWidth="0">
            <w:col w:w="10560" w:space="79"/>
            <w:col w:w="241"/>
          </w:cols>
        </w:sectPr>
      </w:pPr>
    </w:p>
    <w:p w:rsidR="00384B12" w:rsidRPr="00FF1055" w:rsidRDefault="00384B12" w:rsidP="00384B12">
      <w:pPr>
        <w:spacing w:line="1" w:lineRule="exact"/>
        <w:rPr>
          <w:sz w:val="20"/>
          <w:szCs w:val="20"/>
        </w:rPr>
      </w:pPr>
      <w:bookmarkStart w:id="51" w:name="page55"/>
      <w:bookmarkEnd w:id="51"/>
    </w:p>
    <w:tbl>
      <w:tblPr>
        <w:tblW w:w="0" w:type="auto"/>
        <w:tblInd w:w="10" w:type="dxa"/>
        <w:tblLayout w:type="fixed"/>
        <w:tblCellMar>
          <w:left w:w="0" w:type="dxa"/>
          <w:right w:w="0" w:type="dxa"/>
        </w:tblCellMar>
        <w:tblLook w:val="04A0" w:firstRow="1" w:lastRow="0" w:firstColumn="1" w:lastColumn="0" w:noHBand="0" w:noVBand="1"/>
      </w:tblPr>
      <w:tblGrid>
        <w:gridCol w:w="3200"/>
        <w:gridCol w:w="620"/>
        <w:gridCol w:w="840"/>
        <w:gridCol w:w="300"/>
        <w:gridCol w:w="980"/>
        <w:gridCol w:w="340"/>
        <w:gridCol w:w="900"/>
        <w:gridCol w:w="3380"/>
        <w:gridCol w:w="280"/>
        <w:gridCol w:w="20"/>
      </w:tblGrid>
      <w:tr w:rsidR="00384B12" w:rsidRPr="00FF1055" w:rsidTr="001E32BB">
        <w:trPr>
          <w:trHeight w:val="519"/>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98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восстание.  Восстание  под  предводи</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участников и итоги восстаний.</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тельством  К.А.  Булавина.  Башкир</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ское восстание. Религиозные выступ</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08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ления.  Восстания  работных</w:t>
            </w:r>
          </w:p>
        </w:tc>
        <w:tc>
          <w:tcPr>
            <w:tcW w:w="90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людей.</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46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Значение   и</w:t>
            </w:r>
          </w:p>
        </w:tc>
        <w:tc>
          <w:tcPr>
            <w:tcW w:w="1280" w:type="dxa"/>
            <w:gridSpan w:val="2"/>
            <w:vAlign w:val="bottom"/>
          </w:tcPr>
          <w:p w:rsidR="00384B12" w:rsidRPr="00FF1055" w:rsidRDefault="00384B12" w:rsidP="001E32BB">
            <w:pPr>
              <w:spacing w:line="210" w:lineRule="exact"/>
              <w:jc w:val="right"/>
              <w:rPr>
                <w:sz w:val="20"/>
                <w:szCs w:val="20"/>
              </w:rPr>
            </w:pPr>
            <w:r w:rsidRPr="00FF1055">
              <w:rPr>
                <w:rFonts w:eastAsia="Times New Roman"/>
                <w:sz w:val="19"/>
                <w:szCs w:val="19"/>
              </w:rPr>
              <w:t>последствия</w:t>
            </w:r>
          </w:p>
        </w:tc>
        <w:tc>
          <w:tcPr>
            <w:tcW w:w="124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народных</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46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выступлений.</w:t>
            </w:r>
          </w:p>
        </w:tc>
        <w:tc>
          <w:tcPr>
            <w:tcW w:w="300" w:type="dxa"/>
            <w:vAlign w:val="bottom"/>
          </w:tcPr>
          <w:p w:rsidR="00384B12" w:rsidRPr="00FF1055" w:rsidRDefault="00384B12" w:rsidP="001E32BB">
            <w:pPr>
              <w:rPr>
                <w:sz w:val="18"/>
                <w:szCs w:val="18"/>
              </w:rPr>
            </w:pPr>
          </w:p>
        </w:tc>
        <w:tc>
          <w:tcPr>
            <w:tcW w:w="98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90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13"/>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620" w:type="dxa"/>
            <w:tcBorders>
              <w:bottom w:val="single" w:sz="8" w:space="0" w:color="auto"/>
            </w:tcBorders>
            <w:vAlign w:val="bottom"/>
          </w:tcPr>
          <w:p w:rsidR="00384B12" w:rsidRPr="00FF1055" w:rsidRDefault="00384B12" w:rsidP="001E32BB">
            <w:pPr>
              <w:rPr>
                <w:sz w:val="9"/>
                <w:szCs w:val="9"/>
              </w:rPr>
            </w:pPr>
          </w:p>
        </w:tc>
        <w:tc>
          <w:tcPr>
            <w:tcW w:w="3360" w:type="dxa"/>
            <w:gridSpan w:val="5"/>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79"/>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Изменения в культуре и быте.</w:t>
            </w:r>
          </w:p>
        </w:tc>
        <w:tc>
          <w:tcPr>
            <w:tcW w:w="620" w:type="dxa"/>
            <w:vAlign w:val="bottom"/>
          </w:tcPr>
          <w:p w:rsidR="00384B12" w:rsidRPr="00FF1055" w:rsidRDefault="00384B12" w:rsidP="001E32BB">
            <w:pPr>
              <w:ind w:left="100"/>
              <w:rPr>
                <w:sz w:val="20"/>
                <w:szCs w:val="20"/>
              </w:rPr>
            </w:pPr>
            <w:r w:rsidRPr="00FF1055">
              <w:rPr>
                <w:rFonts w:eastAsia="Times New Roman"/>
                <w:sz w:val="19"/>
                <w:szCs w:val="19"/>
              </w:rPr>
              <w:t>Урок</w:t>
            </w:r>
          </w:p>
        </w:tc>
        <w:tc>
          <w:tcPr>
            <w:tcW w:w="3360" w:type="dxa"/>
            <w:gridSpan w:val="5"/>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 xml:space="preserve">16.  </w:t>
            </w:r>
            <w:r w:rsidRPr="00FF1055">
              <w:rPr>
                <w:rFonts w:eastAsia="Times New Roman"/>
                <w:b/>
                <w:bCs/>
                <w:sz w:val="19"/>
                <w:szCs w:val="19"/>
              </w:rPr>
              <w:t>Изменения  в  культуре  и</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основные пре</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быте в первой четверти XVIII в.</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образования  в  области  культу</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6"/>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Культура  «верхов»  и  культура  «ни</w:t>
            </w:r>
          </w:p>
        </w:tc>
        <w:tc>
          <w:tcPr>
            <w:tcW w:w="3380" w:type="dxa"/>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ры и быта.</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620" w:type="dxa"/>
            <w:vAlign w:val="bottom"/>
          </w:tcPr>
          <w:p w:rsidR="00384B12" w:rsidRPr="00FF1055" w:rsidRDefault="00384B12" w:rsidP="001E32BB">
            <w:pPr>
              <w:ind w:left="100"/>
              <w:rPr>
                <w:sz w:val="20"/>
                <w:szCs w:val="20"/>
              </w:rPr>
            </w:pPr>
            <w:r w:rsidRPr="00FF1055">
              <w:rPr>
                <w:rFonts w:eastAsia="Times New Roman"/>
                <w:sz w:val="19"/>
                <w:szCs w:val="19"/>
              </w:rPr>
              <w:t>зов».</w:t>
            </w:r>
          </w:p>
        </w:tc>
        <w:tc>
          <w:tcPr>
            <w:tcW w:w="840" w:type="dxa"/>
            <w:vAlign w:val="bottom"/>
          </w:tcPr>
          <w:p w:rsidR="00384B12" w:rsidRPr="00FF1055" w:rsidRDefault="00384B12" w:rsidP="001E32BB">
            <w:pPr>
              <w:rPr>
                <w:sz w:val="18"/>
                <w:szCs w:val="18"/>
              </w:rPr>
            </w:pPr>
          </w:p>
        </w:tc>
        <w:tc>
          <w:tcPr>
            <w:tcW w:w="300" w:type="dxa"/>
            <w:vAlign w:val="bottom"/>
          </w:tcPr>
          <w:p w:rsidR="00384B12" w:rsidRPr="00FF1055" w:rsidRDefault="00384B12" w:rsidP="001E32BB">
            <w:pPr>
              <w:rPr>
                <w:sz w:val="18"/>
                <w:szCs w:val="18"/>
              </w:rPr>
            </w:pPr>
          </w:p>
        </w:tc>
        <w:tc>
          <w:tcPr>
            <w:tcW w:w="98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90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Составлять  </w:t>
            </w:r>
            <w:r w:rsidRPr="00FF1055">
              <w:rPr>
                <w:rFonts w:eastAsia="Times New Roman"/>
                <w:sz w:val="19"/>
                <w:szCs w:val="19"/>
              </w:rPr>
              <w:t>описание  нравов  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Распространение  просвещения,  науч</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быта Петровской эпохи с исполь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ных  знаний.  Я.В.  Брюс.  Л.Ф.  Маг</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зованием  информации  из  исто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ницкий. Развитие техники. А.К. Нар</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рических  источников  («Юности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6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тов.</w:t>
            </w:r>
          </w:p>
        </w:tc>
        <w:tc>
          <w:tcPr>
            <w:tcW w:w="1140" w:type="dxa"/>
            <w:gridSpan w:val="2"/>
            <w:vAlign w:val="bottom"/>
          </w:tcPr>
          <w:p w:rsidR="00384B12" w:rsidRPr="00FF1055" w:rsidRDefault="00384B12" w:rsidP="001E32BB">
            <w:pPr>
              <w:spacing w:line="210" w:lineRule="exact"/>
              <w:ind w:left="160"/>
              <w:rPr>
                <w:sz w:val="20"/>
                <w:szCs w:val="20"/>
              </w:rPr>
            </w:pPr>
            <w:r w:rsidRPr="00FF1055">
              <w:rPr>
                <w:rFonts w:eastAsia="Times New Roman"/>
                <w:sz w:val="19"/>
                <w:szCs w:val="19"/>
              </w:rPr>
              <w:t>Создание</w:t>
            </w:r>
          </w:p>
        </w:tc>
        <w:tc>
          <w:tcPr>
            <w:tcW w:w="1320" w:type="dxa"/>
            <w:gridSpan w:val="2"/>
            <w:vAlign w:val="bottom"/>
          </w:tcPr>
          <w:p w:rsidR="00384B12" w:rsidRPr="00FF1055" w:rsidRDefault="00384B12" w:rsidP="001E32BB">
            <w:pPr>
              <w:spacing w:line="210" w:lineRule="exact"/>
              <w:ind w:left="220"/>
              <w:rPr>
                <w:sz w:val="20"/>
                <w:szCs w:val="20"/>
              </w:rPr>
            </w:pPr>
            <w:r w:rsidRPr="00FF1055">
              <w:rPr>
                <w:rFonts w:eastAsia="Times New Roman"/>
                <w:sz w:val="19"/>
                <w:szCs w:val="19"/>
              </w:rPr>
              <w:t>Академии</w:t>
            </w:r>
          </w:p>
        </w:tc>
        <w:tc>
          <w:tcPr>
            <w:tcW w:w="90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наук,</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честное зерцало», изобразитель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Кунсткамеры, морскогоВоенно и Ар</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ные материалы и др.).</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76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тиллерийского</w:t>
            </w:r>
          </w:p>
        </w:tc>
        <w:tc>
          <w:tcPr>
            <w:tcW w:w="980" w:type="dxa"/>
            <w:vAlign w:val="bottom"/>
          </w:tcPr>
          <w:p w:rsidR="00384B12" w:rsidRPr="00FF1055" w:rsidRDefault="00384B12" w:rsidP="001E32BB">
            <w:pPr>
              <w:spacing w:line="210" w:lineRule="exact"/>
              <w:ind w:right="65"/>
              <w:jc w:val="right"/>
              <w:rPr>
                <w:sz w:val="20"/>
                <w:szCs w:val="20"/>
              </w:rPr>
            </w:pPr>
            <w:r w:rsidRPr="00FF1055">
              <w:rPr>
                <w:rFonts w:eastAsia="Times New Roman"/>
                <w:sz w:val="19"/>
                <w:szCs w:val="19"/>
              </w:rPr>
              <w:t>музеев.</w:t>
            </w:r>
          </w:p>
        </w:tc>
        <w:tc>
          <w:tcPr>
            <w:tcW w:w="124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Открытие</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08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первой научной библиотеки.</w:t>
            </w:r>
          </w:p>
        </w:tc>
        <w:tc>
          <w:tcPr>
            <w:tcW w:w="90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Архитектура.  Петропавловская  кре</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пость, Дворец двенадцати коллегий в</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Петербурге. Начало сооружения двор</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цового ансамбля в Петергофе. Д. Тре</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зини. В.В. Растрелли. И.К. Коробов.</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Изобразительное искусство. Гравюра.</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6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А.Ф.</w:t>
            </w:r>
          </w:p>
        </w:tc>
        <w:tc>
          <w:tcPr>
            <w:tcW w:w="840" w:type="dxa"/>
            <w:vAlign w:val="bottom"/>
          </w:tcPr>
          <w:p w:rsidR="00384B12" w:rsidRPr="00FF1055" w:rsidRDefault="00384B12" w:rsidP="001E32BB">
            <w:pPr>
              <w:spacing w:line="210" w:lineRule="exact"/>
              <w:ind w:left="180"/>
              <w:rPr>
                <w:sz w:val="20"/>
                <w:szCs w:val="20"/>
              </w:rPr>
            </w:pPr>
            <w:r w:rsidRPr="00FF1055">
              <w:rPr>
                <w:rFonts w:eastAsia="Times New Roman"/>
                <w:sz w:val="19"/>
                <w:szCs w:val="19"/>
              </w:rPr>
              <w:t>Зубов.</w:t>
            </w:r>
          </w:p>
        </w:tc>
        <w:tc>
          <w:tcPr>
            <w:tcW w:w="1280" w:type="dxa"/>
            <w:gridSpan w:val="2"/>
            <w:vAlign w:val="bottom"/>
          </w:tcPr>
          <w:p w:rsidR="00384B12" w:rsidRPr="00FF1055" w:rsidRDefault="00384B12" w:rsidP="001E32BB">
            <w:pPr>
              <w:spacing w:line="210" w:lineRule="exact"/>
              <w:ind w:right="85"/>
              <w:jc w:val="right"/>
              <w:rPr>
                <w:sz w:val="20"/>
                <w:szCs w:val="20"/>
              </w:rPr>
            </w:pPr>
            <w:r w:rsidRPr="00FF1055">
              <w:rPr>
                <w:rFonts w:eastAsia="Times New Roman"/>
                <w:sz w:val="19"/>
                <w:szCs w:val="19"/>
              </w:rPr>
              <w:t>Светская</w:t>
            </w:r>
          </w:p>
        </w:tc>
        <w:tc>
          <w:tcPr>
            <w:tcW w:w="124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живопись.</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76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И.Н. Никитин.</w:t>
            </w:r>
          </w:p>
        </w:tc>
        <w:tc>
          <w:tcPr>
            <w:tcW w:w="98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90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Изменения  в  быту.  Новый  порядок</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летосчисления.  Внедрение  европейс</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6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кой</w:t>
            </w:r>
          </w:p>
        </w:tc>
        <w:tc>
          <w:tcPr>
            <w:tcW w:w="840" w:type="dxa"/>
            <w:vAlign w:val="bottom"/>
          </w:tcPr>
          <w:p w:rsidR="00384B12" w:rsidRPr="00FF1055" w:rsidRDefault="00384B12" w:rsidP="001E32BB">
            <w:pPr>
              <w:spacing w:line="210" w:lineRule="exact"/>
              <w:rPr>
                <w:sz w:val="20"/>
                <w:szCs w:val="20"/>
              </w:rPr>
            </w:pPr>
            <w:r w:rsidRPr="00FF1055">
              <w:rPr>
                <w:rFonts w:eastAsia="Times New Roman"/>
                <w:sz w:val="19"/>
                <w:szCs w:val="19"/>
              </w:rPr>
              <w:t>одежды</w:t>
            </w:r>
          </w:p>
        </w:tc>
        <w:tc>
          <w:tcPr>
            <w:tcW w:w="3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w:t>
            </w:r>
          </w:p>
        </w:tc>
        <w:tc>
          <w:tcPr>
            <w:tcW w:w="2220" w:type="dxa"/>
            <w:gridSpan w:val="3"/>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кухни.   Ассамблеи.</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53</w:t>
            </w: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320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3980" w:type="dxa"/>
            <w:gridSpan w:val="6"/>
            <w:vMerge w:val="restart"/>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«Юности честное зерцало». Значение</w:t>
            </w:r>
          </w:p>
        </w:tc>
        <w:tc>
          <w:tcPr>
            <w:tcW w:w="3380" w:type="dxa"/>
            <w:tcBorders>
              <w:right w:val="single" w:sz="8" w:space="0" w:color="auto"/>
            </w:tcBorders>
            <w:vAlign w:val="bottom"/>
          </w:tcPr>
          <w:p w:rsidR="00384B12" w:rsidRPr="00FF1055" w:rsidRDefault="00384B12" w:rsidP="001E32BB">
            <w:pPr>
              <w:rPr>
                <w:sz w:val="16"/>
                <w:szCs w:val="16"/>
              </w:rPr>
            </w:pPr>
          </w:p>
        </w:tc>
        <w:tc>
          <w:tcPr>
            <w:tcW w:w="28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3200" w:type="dxa"/>
            <w:tcBorders>
              <w:left w:val="single" w:sz="8" w:space="0" w:color="auto"/>
              <w:right w:val="single" w:sz="8" w:space="0" w:color="auto"/>
            </w:tcBorders>
            <w:vAlign w:val="bottom"/>
          </w:tcPr>
          <w:p w:rsidR="00384B12" w:rsidRPr="00FF1055" w:rsidRDefault="00384B12" w:rsidP="001E32BB">
            <w:pPr>
              <w:rPr>
                <w:sz w:val="2"/>
                <w:szCs w:val="2"/>
              </w:rPr>
            </w:pPr>
          </w:p>
        </w:tc>
        <w:tc>
          <w:tcPr>
            <w:tcW w:w="3980" w:type="dxa"/>
            <w:gridSpan w:val="6"/>
            <w:vMerge/>
            <w:tcBorders>
              <w:right w:val="single" w:sz="8" w:space="0" w:color="auto"/>
            </w:tcBorders>
            <w:vAlign w:val="bottom"/>
          </w:tcPr>
          <w:p w:rsidR="00384B12" w:rsidRPr="00FF1055" w:rsidRDefault="00384B12" w:rsidP="001E32BB">
            <w:pPr>
              <w:rPr>
                <w:sz w:val="2"/>
                <w:szCs w:val="2"/>
              </w:rPr>
            </w:pPr>
          </w:p>
        </w:tc>
        <w:tc>
          <w:tcPr>
            <w:tcW w:w="3380" w:type="dxa"/>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81"/>
        </w:trPr>
        <w:tc>
          <w:tcPr>
            <w:tcW w:w="3200" w:type="dxa"/>
            <w:tcBorders>
              <w:left w:val="single" w:sz="8" w:space="0" w:color="auto"/>
              <w:right w:val="single" w:sz="8" w:space="0" w:color="auto"/>
            </w:tcBorders>
            <w:vAlign w:val="bottom"/>
          </w:tcPr>
          <w:p w:rsidR="00384B12" w:rsidRPr="00FF1055" w:rsidRDefault="00384B12" w:rsidP="001E32BB">
            <w:pPr>
              <w:rPr>
                <w:sz w:val="7"/>
                <w:szCs w:val="7"/>
              </w:rPr>
            </w:pPr>
          </w:p>
        </w:tc>
        <w:tc>
          <w:tcPr>
            <w:tcW w:w="620" w:type="dxa"/>
            <w:vAlign w:val="bottom"/>
          </w:tcPr>
          <w:p w:rsidR="00384B12" w:rsidRPr="00FF1055" w:rsidRDefault="00384B12" w:rsidP="001E32BB">
            <w:pPr>
              <w:rPr>
                <w:sz w:val="7"/>
                <w:szCs w:val="7"/>
              </w:rPr>
            </w:pPr>
          </w:p>
        </w:tc>
        <w:tc>
          <w:tcPr>
            <w:tcW w:w="840" w:type="dxa"/>
            <w:vAlign w:val="bottom"/>
          </w:tcPr>
          <w:p w:rsidR="00384B12" w:rsidRPr="00FF1055" w:rsidRDefault="00384B12" w:rsidP="001E32BB">
            <w:pPr>
              <w:rPr>
                <w:sz w:val="7"/>
                <w:szCs w:val="7"/>
              </w:rPr>
            </w:pPr>
          </w:p>
        </w:tc>
        <w:tc>
          <w:tcPr>
            <w:tcW w:w="300" w:type="dxa"/>
            <w:vAlign w:val="bottom"/>
          </w:tcPr>
          <w:p w:rsidR="00384B12" w:rsidRPr="00FF1055" w:rsidRDefault="00384B12" w:rsidP="001E32BB">
            <w:pPr>
              <w:rPr>
                <w:sz w:val="7"/>
                <w:szCs w:val="7"/>
              </w:rPr>
            </w:pPr>
          </w:p>
        </w:tc>
        <w:tc>
          <w:tcPr>
            <w:tcW w:w="980" w:type="dxa"/>
            <w:vAlign w:val="bottom"/>
          </w:tcPr>
          <w:p w:rsidR="00384B12" w:rsidRPr="00FF1055" w:rsidRDefault="00384B12" w:rsidP="001E32BB">
            <w:pPr>
              <w:rPr>
                <w:sz w:val="7"/>
                <w:szCs w:val="7"/>
              </w:rPr>
            </w:pPr>
          </w:p>
        </w:tc>
        <w:tc>
          <w:tcPr>
            <w:tcW w:w="340" w:type="dxa"/>
            <w:vAlign w:val="bottom"/>
          </w:tcPr>
          <w:p w:rsidR="00384B12" w:rsidRPr="00FF1055" w:rsidRDefault="00384B12" w:rsidP="001E32BB">
            <w:pPr>
              <w:rPr>
                <w:sz w:val="7"/>
                <w:szCs w:val="7"/>
              </w:rPr>
            </w:pPr>
          </w:p>
        </w:tc>
        <w:tc>
          <w:tcPr>
            <w:tcW w:w="900" w:type="dxa"/>
            <w:tcBorders>
              <w:right w:val="single" w:sz="8" w:space="0" w:color="auto"/>
            </w:tcBorders>
            <w:vAlign w:val="bottom"/>
          </w:tcPr>
          <w:p w:rsidR="00384B12" w:rsidRPr="00FF1055" w:rsidRDefault="00384B12" w:rsidP="001E32BB">
            <w:pPr>
              <w:rPr>
                <w:sz w:val="7"/>
                <w:szCs w:val="7"/>
              </w:rPr>
            </w:pPr>
          </w:p>
        </w:tc>
        <w:tc>
          <w:tcPr>
            <w:tcW w:w="3380" w:type="dxa"/>
            <w:tcBorders>
              <w:right w:val="single" w:sz="8" w:space="0" w:color="auto"/>
            </w:tcBorders>
            <w:vAlign w:val="bottom"/>
          </w:tcPr>
          <w:p w:rsidR="00384B12" w:rsidRPr="00FF1055" w:rsidRDefault="00384B12" w:rsidP="001E32BB">
            <w:pPr>
              <w:rPr>
                <w:sz w:val="7"/>
                <w:szCs w:val="7"/>
              </w:rPr>
            </w:pPr>
          </w:p>
        </w:tc>
        <w:tc>
          <w:tcPr>
            <w:tcW w:w="28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453" w:right="856" w:bottom="513" w:left="1060" w:header="0" w:footer="0" w:gutter="0"/>
          <w:cols w:space="720" w:equalWidth="0">
            <w:col w:w="10840"/>
          </w:cols>
        </w:sectPr>
      </w:pPr>
    </w:p>
    <w:p w:rsidR="00384B12" w:rsidRPr="00FF1055" w:rsidRDefault="00384B12" w:rsidP="00384B12">
      <w:pPr>
        <w:spacing w:line="1" w:lineRule="exact"/>
        <w:rPr>
          <w:sz w:val="20"/>
          <w:szCs w:val="20"/>
        </w:rPr>
      </w:pPr>
      <w:bookmarkStart w:id="52" w:name="page56"/>
      <w:bookmarkEnd w:id="52"/>
    </w:p>
    <w:tbl>
      <w:tblPr>
        <w:tblW w:w="0" w:type="auto"/>
        <w:tblInd w:w="10" w:type="dxa"/>
        <w:tblLayout w:type="fixed"/>
        <w:tblCellMar>
          <w:left w:w="0" w:type="dxa"/>
          <w:right w:w="0" w:type="dxa"/>
        </w:tblCellMar>
        <w:tblLook w:val="04A0" w:firstRow="1" w:lastRow="0" w:firstColumn="1" w:lastColumn="0" w:noHBand="0" w:noVBand="1"/>
      </w:tblPr>
      <w:tblGrid>
        <w:gridCol w:w="3200"/>
        <w:gridCol w:w="1180"/>
        <w:gridCol w:w="1320"/>
        <w:gridCol w:w="1480"/>
        <w:gridCol w:w="720"/>
        <w:gridCol w:w="1140"/>
        <w:gridCol w:w="1520"/>
      </w:tblGrid>
      <w:tr w:rsidR="00384B12" w:rsidRPr="00FF1055" w:rsidTr="001E32BB">
        <w:trPr>
          <w:trHeight w:val="235"/>
        </w:trPr>
        <w:tc>
          <w:tcPr>
            <w:tcW w:w="3200" w:type="dxa"/>
            <w:tcBorders>
              <w:left w:val="single" w:sz="8" w:space="0" w:color="auto"/>
              <w:right w:val="single" w:sz="8" w:space="0" w:color="auto"/>
            </w:tcBorders>
            <w:vAlign w:val="bottom"/>
          </w:tcPr>
          <w:p w:rsidR="00384B12" w:rsidRPr="00FF1055" w:rsidRDefault="00384B12" w:rsidP="001E32BB">
            <w:pPr>
              <w:rPr>
                <w:sz w:val="20"/>
                <w:szCs w:val="20"/>
              </w:rPr>
            </w:pPr>
          </w:p>
        </w:tc>
        <w:tc>
          <w:tcPr>
            <w:tcW w:w="2500" w:type="dxa"/>
            <w:gridSpan w:val="2"/>
            <w:vAlign w:val="bottom"/>
          </w:tcPr>
          <w:p w:rsidR="00384B12" w:rsidRPr="00FF1055" w:rsidRDefault="00384B12" w:rsidP="001E32BB">
            <w:pPr>
              <w:ind w:left="100"/>
              <w:rPr>
                <w:sz w:val="20"/>
                <w:szCs w:val="20"/>
              </w:rPr>
            </w:pPr>
            <w:r w:rsidRPr="00FF1055">
              <w:rPr>
                <w:rFonts w:eastAsia="Times New Roman"/>
                <w:sz w:val="19"/>
                <w:szCs w:val="19"/>
              </w:rPr>
              <w:t>культурного   наследия</w:t>
            </w:r>
          </w:p>
        </w:tc>
        <w:tc>
          <w:tcPr>
            <w:tcW w:w="1480" w:type="dxa"/>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Петровской</w:t>
            </w:r>
          </w:p>
        </w:tc>
        <w:tc>
          <w:tcPr>
            <w:tcW w:w="720" w:type="dxa"/>
            <w:vAlign w:val="bottom"/>
          </w:tcPr>
          <w:p w:rsidR="00384B12" w:rsidRPr="00FF1055" w:rsidRDefault="00384B12" w:rsidP="001E32BB">
            <w:pPr>
              <w:rPr>
                <w:sz w:val="20"/>
                <w:szCs w:val="20"/>
              </w:rPr>
            </w:pPr>
          </w:p>
        </w:tc>
        <w:tc>
          <w:tcPr>
            <w:tcW w:w="1140" w:type="dxa"/>
            <w:vAlign w:val="bottom"/>
          </w:tcPr>
          <w:p w:rsidR="00384B12" w:rsidRPr="00FF1055" w:rsidRDefault="00384B12" w:rsidP="001E32BB">
            <w:pPr>
              <w:rPr>
                <w:sz w:val="20"/>
                <w:szCs w:val="20"/>
              </w:rPr>
            </w:pPr>
          </w:p>
        </w:tc>
        <w:tc>
          <w:tcPr>
            <w:tcW w:w="1520" w:type="dxa"/>
            <w:tcBorders>
              <w:right w:val="single" w:sz="8" w:space="0" w:color="auto"/>
            </w:tcBorders>
            <w:vAlign w:val="bottom"/>
          </w:tcPr>
          <w:p w:rsidR="00384B12" w:rsidRPr="00FF1055" w:rsidRDefault="00384B12" w:rsidP="001E32BB">
            <w:pPr>
              <w:rPr>
                <w:sz w:val="20"/>
                <w:szCs w:val="20"/>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8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эпохи.</w:t>
            </w:r>
          </w:p>
        </w:tc>
        <w:tc>
          <w:tcPr>
            <w:tcW w:w="132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c>
          <w:tcPr>
            <w:tcW w:w="720" w:type="dxa"/>
            <w:vAlign w:val="bottom"/>
          </w:tcPr>
          <w:p w:rsidR="00384B12" w:rsidRPr="00FF1055" w:rsidRDefault="00384B12" w:rsidP="001E32BB">
            <w:pPr>
              <w:rPr>
                <w:sz w:val="18"/>
                <w:szCs w:val="18"/>
              </w:rPr>
            </w:pPr>
          </w:p>
        </w:tc>
        <w:tc>
          <w:tcPr>
            <w:tcW w:w="1140" w:type="dxa"/>
            <w:vAlign w:val="bottom"/>
          </w:tcPr>
          <w:p w:rsidR="00384B12" w:rsidRPr="00FF1055" w:rsidRDefault="00384B12" w:rsidP="001E32BB">
            <w:pPr>
              <w:rPr>
                <w:sz w:val="18"/>
                <w:szCs w:val="18"/>
              </w:rPr>
            </w:pPr>
          </w:p>
        </w:tc>
        <w:tc>
          <w:tcPr>
            <w:tcW w:w="15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99"/>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8"/>
                <w:szCs w:val="8"/>
              </w:rPr>
            </w:pPr>
          </w:p>
        </w:tc>
        <w:tc>
          <w:tcPr>
            <w:tcW w:w="1180" w:type="dxa"/>
            <w:tcBorders>
              <w:bottom w:val="single" w:sz="8" w:space="0" w:color="auto"/>
            </w:tcBorders>
            <w:vAlign w:val="bottom"/>
          </w:tcPr>
          <w:p w:rsidR="00384B12" w:rsidRPr="00FF1055" w:rsidRDefault="00384B12" w:rsidP="001E32BB">
            <w:pPr>
              <w:rPr>
                <w:sz w:val="8"/>
                <w:szCs w:val="8"/>
              </w:rPr>
            </w:pPr>
          </w:p>
        </w:tc>
        <w:tc>
          <w:tcPr>
            <w:tcW w:w="1320" w:type="dxa"/>
            <w:tcBorders>
              <w:bottom w:val="single" w:sz="8" w:space="0" w:color="auto"/>
            </w:tcBorders>
            <w:vAlign w:val="bottom"/>
          </w:tcPr>
          <w:p w:rsidR="00384B12" w:rsidRPr="00FF1055" w:rsidRDefault="00384B12" w:rsidP="001E32BB">
            <w:pPr>
              <w:rPr>
                <w:sz w:val="8"/>
                <w:szCs w:val="8"/>
              </w:rPr>
            </w:pPr>
          </w:p>
        </w:tc>
        <w:tc>
          <w:tcPr>
            <w:tcW w:w="1480" w:type="dxa"/>
            <w:tcBorders>
              <w:bottom w:val="single" w:sz="8" w:space="0" w:color="auto"/>
              <w:right w:val="single" w:sz="8" w:space="0" w:color="auto"/>
            </w:tcBorders>
            <w:vAlign w:val="bottom"/>
          </w:tcPr>
          <w:p w:rsidR="00384B12" w:rsidRPr="00FF1055" w:rsidRDefault="00384B12" w:rsidP="001E32BB">
            <w:pPr>
              <w:rPr>
                <w:sz w:val="8"/>
                <w:szCs w:val="8"/>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8"/>
                <w:szCs w:val="8"/>
              </w:rPr>
            </w:pPr>
          </w:p>
        </w:tc>
      </w:tr>
      <w:tr w:rsidR="00384B12" w:rsidRPr="00FF1055" w:rsidTr="001E32BB">
        <w:trPr>
          <w:trHeight w:val="301"/>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1180" w:type="dxa"/>
            <w:vAlign w:val="bottom"/>
          </w:tcPr>
          <w:p w:rsidR="00384B12" w:rsidRPr="00FF1055" w:rsidRDefault="00384B12" w:rsidP="001E32BB">
            <w:pPr>
              <w:ind w:left="100"/>
              <w:rPr>
                <w:sz w:val="20"/>
                <w:szCs w:val="20"/>
              </w:rPr>
            </w:pPr>
            <w:r w:rsidRPr="00FF1055">
              <w:rPr>
                <w:rFonts w:eastAsia="Times New Roman"/>
                <w:sz w:val="19"/>
                <w:szCs w:val="19"/>
              </w:rPr>
              <w:t>Урок 17.</w:t>
            </w:r>
          </w:p>
        </w:tc>
        <w:tc>
          <w:tcPr>
            <w:tcW w:w="1320" w:type="dxa"/>
            <w:vAlign w:val="bottom"/>
          </w:tcPr>
          <w:p w:rsidR="00384B12" w:rsidRPr="00FF1055" w:rsidRDefault="00384B12" w:rsidP="001E32BB">
            <w:pPr>
              <w:rPr>
                <w:sz w:val="24"/>
                <w:szCs w:val="24"/>
              </w:rPr>
            </w:pPr>
          </w:p>
        </w:tc>
        <w:tc>
          <w:tcPr>
            <w:tcW w:w="1480" w:type="dxa"/>
            <w:tcBorders>
              <w:right w:val="single" w:sz="8" w:space="0" w:color="auto"/>
            </w:tcBorders>
            <w:vAlign w:val="bottom"/>
          </w:tcPr>
          <w:p w:rsidR="00384B12" w:rsidRPr="00FF1055" w:rsidRDefault="00384B12" w:rsidP="001E32BB">
            <w:pPr>
              <w:rPr>
                <w:sz w:val="24"/>
                <w:szCs w:val="24"/>
              </w:rPr>
            </w:pP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Составлять </w:t>
            </w:r>
            <w:r w:rsidRPr="00FF1055">
              <w:rPr>
                <w:rFonts w:eastAsia="Times New Roman"/>
                <w:sz w:val="19"/>
                <w:szCs w:val="19"/>
              </w:rPr>
              <w:t>характеристику Пет</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3"/>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Итоги  и  цена  петровских  преобразо</w:t>
            </w:r>
          </w:p>
        </w:tc>
        <w:tc>
          <w:tcPr>
            <w:tcW w:w="72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ра I.</w:t>
            </w:r>
          </w:p>
        </w:tc>
        <w:tc>
          <w:tcPr>
            <w:tcW w:w="1140" w:type="dxa"/>
            <w:vAlign w:val="bottom"/>
          </w:tcPr>
          <w:p w:rsidR="00384B12" w:rsidRPr="00FF1055" w:rsidRDefault="00384B12" w:rsidP="001E32BB">
            <w:pPr>
              <w:rPr>
                <w:sz w:val="17"/>
                <w:szCs w:val="17"/>
              </w:rPr>
            </w:pPr>
          </w:p>
        </w:tc>
        <w:tc>
          <w:tcPr>
            <w:tcW w:w="152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80" w:type="dxa"/>
            <w:vAlign w:val="bottom"/>
          </w:tcPr>
          <w:p w:rsidR="00384B12" w:rsidRPr="00FF1055" w:rsidRDefault="00384B12" w:rsidP="001E32BB">
            <w:pPr>
              <w:ind w:left="100"/>
              <w:rPr>
                <w:sz w:val="20"/>
                <w:szCs w:val="20"/>
              </w:rPr>
            </w:pPr>
            <w:r w:rsidRPr="00FF1055">
              <w:rPr>
                <w:rFonts w:eastAsia="Times New Roman"/>
                <w:sz w:val="19"/>
                <w:szCs w:val="19"/>
              </w:rPr>
              <w:t>ваний.</w:t>
            </w:r>
          </w:p>
        </w:tc>
        <w:tc>
          <w:tcPr>
            <w:tcW w:w="132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c>
          <w:tcPr>
            <w:tcW w:w="1860" w:type="dxa"/>
            <w:gridSpan w:val="2"/>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Приводить</w:t>
            </w:r>
            <w:r w:rsidRPr="00FF1055">
              <w:rPr>
                <w:rFonts w:eastAsia="Times New Roman"/>
                <w:sz w:val="19"/>
                <w:szCs w:val="19"/>
              </w:rPr>
              <w:t>и</w:t>
            </w:r>
          </w:p>
        </w:tc>
        <w:tc>
          <w:tcPr>
            <w:tcW w:w="1520" w:type="dxa"/>
            <w:tcBorders>
              <w:right w:val="single" w:sz="8" w:space="0" w:color="auto"/>
            </w:tcBorders>
            <w:vAlign w:val="bottom"/>
          </w:tcPr>
          <w:p w:rsidR="00384B12" w:rsidRPr="00FF1055" w:rsidRDefault="00384B12" w:rsidP="001E32BB">
            <w:pPr>
              <w:spacing w:line="216" w:lineRule="exact"/>
              <w:ind w:right="25"/>
              <w:jc w:val="right"/>
              <w:rPr>
                <w:sz w:val="20"/>
                <w:szCs w:val="20"/>
              </w:rPr>
            </w:pPr>
            <w:r w:rsidRPr="00FF1055">
              <w:rPr>
                <w:rFonts w:eastAsia="Times New Roman"/>
                <w:b/>
                <w:bCs/>
                <w:sz w:val="19"/>
                <w:szCs w:val="19"/>
              </w:rPr>
              <w:t>обосновывать</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Итоговое повторение и обобщение.</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оценку  итогов  реформаторской</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1180" w:type="dxa"/>
            <w:vAlign w:val="bottom"/>
          </w:tcPr>
          <w:p w:rsidR="00384B12" w:rsidRPr="00FF1055" w:rsidRDefault="00384B12" w:rsidP="001E32BB">
            <w:pPr>
              <w:rPr>
                <w:sz w:val="17"/>
                <w:szCs w:val="17"/>
              </w:rPr>
            </w:pPr>
          </w:p>
        </w:tc>
        <w:tc>
          <w:tcPr>
            <w:tcW w:w="1320" w:type="dxa"/>
            <w:vAlign w:val="bottom"/>
          </w:tcPr>
          <w:p w:rsidR="00384B12" w:rsidRPr="00FF1055" w:rsidRDefault="00384B12" w:rsidP="001E32BB">
            <w:pPr>
              <w:rPr>
                <w:sz w:val="17"/>
                <w:szCs w:val="17"/>
              </w:rPr>
            </w:pPr>
          </w:p>
        </w:tc>
        <w:tc>
          <w:tcPr>
            <w:tcW w:w="1480" w:type="dxa"/>
            <w:tcBorders>
              <w:right w:val="single" w:sz="8" w:space="0" w:color="auto"/>
            </w:tcBorders>
            <w:vAlign w:val="bottom"/>
          </w:tcPr>
          <w:p w:rsidR="00384B12" w:rsidRPr="00FF1055" w:rsidRDefault="00384B12" w:rsidP="001E32BB">
            <w:pPr>
              <w:rPr>
                <w:sz w:val="17"/>
                <w:szCs w:val="17"/>
              </w:rPr>
            </w:pP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деятельности Петра I.</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80" w:type="dxa"/>
            <w:vAlign w:val="bottom"/>
          </w:tcPr>
          <w:p w:rsidR="00384B12" w:rsidRPr="00FF1055" w:rsidRDefault="00384B12" w:rsidP="001E32BB">
            <w:pPr>
              <w:rPr>
                <w:sz w:val="18"/>
                <w:szCs w:val="18"/>
              </w:rPr>
            </w:pPr>
          </w:p>
        </w:tc>
        <w:tc>
          <w:tcPr>
            <w:tcW w:w="132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Участвовать </w:t>
            </w:r>
            <w:r w:rsidRPr="00FF1055">
              <w:rPr>
                <w:rFonts w:eastAsia="Times New Roman"/>
                <w:sz w:val="19"/>
                <w:szCs w:val="19"/>
              </w:rPr>
              <w:t>в дискуссии о зна</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80" w:type="dxa"/>
            <w:vAlign w:val="bottom"/>
          </w:tcPr>
          <w:p w:rsidR="00384B12" w:rsidRPr="00FF1055" w:rsidRDefault="00384B12" w:rsidP="001E32BB">
            <w:pPr>
              <w:rPr>
                <w:sz w:val="18"/>
                <w:szCs w:val="18"/>
              </w:rPr>
            </w:pPr>
          </w:p>
        </w:tc>
        <w:tc>
          <w:tcPr>
            <w:tcW w:w="132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c>
          <w:tcPr>
            <w:tcW w:w="72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чении</w:t>
            </w:r>
          </w:p>
        </w:tc>
        <w:tc>
          <w:tcPr>
            <w:tcW w:w="266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деятельности   Петра   I</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1180" w:type="dxa"/>
            <w:vAlign w:val="bottom"/>
          </w:tcPr>
          <w:p w:rsidR="00384B12" w:rsidRPr="00FF1055" w:rsidRDefault="00384B12" w:rsidP="001E32BB">
            <w:pPr>
              <w:rPr>
                <w:sz w:val="17"/>
                <w:szCs w:val="17"/>
              </w:rPr>
            </w:pPr>
          </w:p>
        </w:tc>
        <w:tc>
          <w:tcPr>
            <w:tcW w:w="1320" w:type="dxa"/>
            <w:vAlign w:val="bottom"/>
          </w:tcPr>
          <w:p w:rsidR="00384B12" w:rsidRPr="00FF1055" w:rsidRDefault="00384B12" w:rsidP="001E32BB">
            <w:pPr>
              <w:rPr>
                <w:sz w:val="17"/>
                <w:szCs w:val="17"/>
              </w:rPr>
            </w:pPr>
          </w:p>
        </w:tc>
        <w:tc>
          <w:tcPr>
            <w:tcW w:w="1480" w:type="dxa"/>
            <w:tcBorders>
              <w:right w:val="single" w:sz="8" w:space="0" w:color="auto"/>
            </w:tcBorders>
            <w:vAlign w:val="bottom"/>
          </w:tcPr>
          <w:p w:rsidR="00384B12" w:rsidRPr="00FF1055" w:rsidRDefault="00384B12" w:rsidP="001E32BB">
            <w:pPr>
              <w:rPr>
                <w:sz w:val="17"/>
                <w:szCs w:val="17"/>
              </w:rPr>
            </w:pP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для российской истории.</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80" w:type="dxa"/>
            <w:vAlign w:val="bottom"/>
          </w:tcPr>
          <w:p w:rsidR="00384B12" w:rsidRPr="00FF1055" w:rsidRDefault="00384B12" w:rsidP="001E32BB">
            <w:pPr>
              <w:rPr>
                <w:sz w:val="18"/>
                <w:szCs w:val="18"/>
              </w:rPr>
            </w:pPr>
          </w:p>
        </w:tc>
        <w:tc>
          <w:tcPr>
            <w:tcW w:w="132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Обобщать  </w:t>
            </w:r>
            <w:r w:rsidRPr="00FF1055">
              <w:rPr>
                <w:rFonts w:eastAsia="Times New Roman"/>
                <w:sz w:val="19"/>
                <w:szCs w:val="19"/>
              </w:rPr>
              <w:t>и</w:t>
            </w:r>
            <w:r w:rsidRPr="00FF1055">
              <w:rPr>
                <w:rFonts w:eastAsia="Times New Roman"/>
                <w:b/>
                <w:bCs/>
                <w:sz w:val="19"/>
                <w:szCs w:val="19"/>
              </w:rPr>
              <w:t xml:space="preserve">  систематизировать</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80" w:type="dxa"/>
            <w:vAlign w:val="bottom"/>
          </w:tcPr>
          <w:p w:rsidR="00384B12" w:rsidRPr="00FF1055" w:rsidRDefault="00384B12" w:rsidP="001E32BB">
            <w:pPr>
              <w:rPr>
                <w:sz w:val="18"/>
                <w:szCs w:val="18"/>
              </w:rPr>
            </w:pPr>
          </w:p>
        </w:tc>
        <w:tc>
          <w:tcPr>
            <w:tcW w:w="132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исторический материал.</w:t>
            </w:r>
          </w:p>
        </w:tc>
      </w:tr>
      <w:tr w:rsidR="00384B12" w:rsidRPr="00FF1055" w:rsidTr="001E32BB">
        <w:trPr>
          <w:trHeight w:val="159"/>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3"/>
                <w:szCs w:val="13"/>
              </w:rPr>
            </w:pPr>
          </w:p>
        </w:tc>
        <w:tc>
          <w:tcPr>
            <w:tcW w:w="3980" w:type="dxa"/>
            <w:gridSpan w:val="3"/>
            <w:tcBorders>
              <w:bottom w:val="single" w:sz="8" w:space="0" w:color="auto"/>
              <w:right w:val="single" w:sz="8" w:space="0" w:color="auto"/>
            </w:tcBorders>
            <w:vAlign w:val="bottom"/>
          </w:tcPr>
          <w:p w:rsidR="00384B12" w:rsidRPr="00FF1055" w:rsidRDefault="00384B12" w:rsidP="001E32BB">
            <w:pPr>
              <w:rPr>
                <w:sz w:val="13"/>
                <w:szCs w:val="13"/>
              </w:rPr>
            </w:pPr>
          </w:p>
        </w:tc>
        <w:tc>
          <w:tcPr>
            <w:tcW w:w="720" w:type="dxa"/>
            <w:tcBorders>
              <w:bottom w:val="single" w:sz="8" w:space="0" w:color="auto"/>
            </w:tcBorders>
            <w:vAlign w:val="bottom"/>
          </w:tcPr>
          <w:p w:rsidR="00384B12" w:rsidRPr="00FF1055" w:rsidRDefault="00384B12" w:rsidP="001E32BB">
            <w:pPr>
              <w:rPr>
                <w:sz w:val="13"/>
                <w:szCs w:val="13"/>
              </w:rPr>
            </w:pPr>
          </w:p>
        </w:tc>
        <w:tc>
          <w:tcPr>
            <w:tcW w:w="1140" w:type="dxa"/>
            <w:tcBorders>
              <w:bottom w:val="single" w:sz="8" w:space="0" w:color="auto"/>
            </w:tcBorders>
            <w:vAlign w:val="bottom"/>
          </w:tcPr>
          <w:p w:rsidR="00384B12" w:rsidRPr="00FF1055" w:rsidRDefault="00384B12" w:rsidP="001E32BB">
            <w:pPr>
              <w:rPr>
                <w:sz w:val="13"/>
                <w:szCs w:val="13"/>
              </w:rPr>
            </w:pPr>
          </w:p>
        </w:tc>
        <w:tc>
          <w:tcPr>
            <w:tcW w:w="1520" w:type="dxa"/>
            <w:tcBorders>
              <w:bottom w:val="single" w:sz="8" w:space="0" w:color="auto"/>
              <w:right w:val="single" w:sz="8" w:space="0" w:color="auto"/>
            </w:tcBorders>
            <w:vAlign w:val="bottom"/>
          </w:tcPr>
          <w:p w:rsidR="00384B12" w:rsidRPr="00FF1055" w:rsidRDefault="00384B12" w:rsidP="001E32BB">
            <w:pPr>
              <w:rPr>
                <w:sz w:val="13"/>
                <w:szCs w:val="13"/>
              </w:rPr>
            </w:pPr>
          </w:p>
        </w:tc>
      </w:tr>
      <w:tr w:rsidR="00384B12" w:rsidRPr="00FF1055" w:rsidTr="001E32BB">
        <w:trPr>
          <w:trHeight w:val="252"/>
        </w:trPr>
        <w:tc>
          <w:tcPr>
            <w:tcW w:w="3200" w:type="dxa"/>
            <w:tcBorders>
              <w:left w:val="single" w:sz="8" w:space="0" w:color="auto"/>
              <w:right w:val="single" w:sz="8" w:space="0" w:color="auto"/>
            </w:tcBorders>
            <w:vAlign w:val="bottom"/>
          </w:tcPr>
          <w:p w:rsidR="00384B12" w:rsidRPr="00FF1055" w:rsidRDefault="00384B12" w:rsidP="001E32BB">
            <w:pPr>
              <w:rPr>
                <w:sz w:val="21"/>
                <w:szCs w:val="21"/>
              </w:rPr>
            </w:pPr>
          </w:p>
        </w:tc>
        <w:tc>
          <w:tcPr>
            <w:tcW w:w="3980" w:type="dxa"/>
            <w:gridSpan w:val="3"/>
            <w:tcBorders>
              <w:right w:val="single" w:sz="8" w:space="0" w:color="auto"/>
            </w:tcBorders>
            <w:vAlign w:val="bottom"/>
          </w:tcPr>
          <w:p w:rsidR="00384B12" w:rsidRPr="00FF1055" w:rsidRDefault="00384B12" w:rsidP="001E32BB">
            <w:pPr>
              <w:rPr>
                <w:sz w:val="20"/>
                <w:szCs w:val="20"/>
              </w:rPr>
            </w:pPr>
            <w:r w:rsidRPr="00FF1055">
              <w:rPr>
                <w:rFonts w:eastAsia="Times New Roman"/>
                <w:b/>
                <w:bCs/>
                <w:sz w:val="19"/>
                <w:szCs w:val="19"/>
              </w:rPr>
              <w:t>ДВОРЦОВЫЕ ПЕРЕВОРОТЫ (1725–1762)</w:t>
            </w:r>
          </w:p>
        </w:tc>
        <w:tc>
          <w:tcPr>
            <w:tcW w:w="720" w:type="dxa"/>
            <w:vAlign w:val="bottom"/>
          </w:tcPr>
          <w:p w:rsidR="00384B12" w:rsidRPr="00FF1055" w:rsidRDefault="00384B12" w:rsidP="001E32BB">
            <w:pPr>
              <w:ind w:left="20"/>
              <w:rPr>
                <w:sz w:val="20"/>
                <w:szCs w:val="20"/>
              </w:rPr>
            </w:pPr>
            <w:r w:rsidRPr="00FF1055">
              <w:rPr>
                <w:rFonts w:eastAsia="Times New Roman"/>
                <w:b/>
                <w:bCs/>
                <w:sz w:val="19"/>
                <w:szCs w:val="19"/>
              </w:rPr>
              <w:t>(2 ч)</w:t>
            </w:r>
          </w:p>
        </w:tc>
        <w:tc>
          <w:tcPr>
            <w:tcW w:w="1140" w:type="dxa"/>
            <w:vAlign w:val="bottom"/>
          </w:tcPr>
          <w:p w:rsidR="00384B12" w:rsidRPr="00FF1055" w:rsidRDefault="00384B12" w:rsidP="001E32BB">
            <w:pPr>
              <w:rPr>
                <w:sz w:val="21"/>
                <w:szCs w:val="21"/>
              </w:rPr>
            </w:pPr>
          </w:p>
        </w:tc>
        <w:tc>
          <w:tcPr>
            <w:tcW w:w="1520" w:type="dxa"/>
            <w:tcBorders>
              <w:right w:val="single" w:sz="8" w:space="0" w:color="auto"/>
            </w:tcBorders>
            <w:vAlign w:val="bottom"/>
          </w:tcPr>
          <w:p w:rsidR="00384B12" w:rsidRPr="00FF1055" w:rsidRDefault="00384B12" w:rsidP="001E32BB">
            <w:pPr>
              <w:rPr>
                <w:sz w:val="21"/>
                <w:szCs w:val="21"/>
              </w:rPr>
            </w:pPr>
          </w:p>
        </w:tc>
      </w:tr>
      <w:tr w:rsidR="00384B12" w:rsidRPr="00FF1055" w:rsidTr="001E32BB">
        <w:trPr>
          <w:trHeight w:val="68"/>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5"/>
                <w:szCs w:val="5"/>
              </w:rPr>
            </w:pPr>
          </w:p>
        </w:tc>
        <w:tc>
          <w:tcPr>
            <w:tcW w:w="3980" w:type="dxa"/>
            <w:gridSpan w:val="3"/>
            <w:tcBorders>
              <w:bottom w:val="single" w:sz="8" w:space="0" w:color="auto"/>
              <w:right w:val="single" w:sz="8" w:space="0" w:color="auto"/>
            </w:tcBorders>
            <w:vAlign w:val="bottom"/>
          </w:tcPr>
          <w:p w:rsidR="00384B12" w:rsidRPr="00FF1055" w:rsidRDefault="00384B12" w:rsidP="001E32BB">
            <w:pPr>
              <w:rPr>
                <w:sz w:val="5"/>
                <w:szCs w:val="5"/>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5"/>
                <w:szCs w:val="5"/>
              </w:rPr>
            </w:pPr>
          </w:p>
        </w:tc>
      </w:tr>
      <w:tr w:rsidR="00384B12" w:rsidRPr="00FF1055" w:rsidTr="001E32BB">
        <w:trPr>
          <w:trHeight w:val="320"/>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Дворцовые перевороты.</w:t>
            </w: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18. </w:t>
            </w:r>
            <w:r w:rsidRPr="00FF1055">
              <w:rPr>
                <w:rFonts w:eastAsia="Times New Roman"/>
                <w:b/>
                <w:bCs/>
                <w:sz w:val="19"/>
                <w:szCs w:val="19"/>
              </w:rPr>
              <w:t>Дворцовые перевороты.</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Называть  </w:t>
            </w:r>
            <w:r w:rsidRPr="00FF1055">
              <w:rPr>
                <w:rFonts w:eastAsia="Times New Roman"/>
                <w:sz w:val="19"/>
                <w:szCs w:val="19"/>
              </w:rPr>
              <w:t>события,  определяе</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8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Причины,</w:t>
            </w:r>
          </w:p>
        </w:tc>
        <w:tc>
          <w:tcPr>
            <w:tcW w:w="1320" w:type="dxa"/>
            <w:vAlign w:val="bottom"/>
          </w:tcPr>
          <w:p w:rsidR="00384B12" w:rsidRPr="00FF1055" w:rsidRDefault="00384B12" w:rsidP="001E32BB">
            <w:pPr>
              <w:spacing w:line="210" w:lineRule="exact"/>
              <w:jc w:val="center"/>
              <w:rPr>
                <w:sz w:val="20"/>
                <w:szCs w:val="20"/>
              </w:rPr>
            </w:pPr>
            <w:r w:rsidRPr="00FF1055">
              <w:rPr>
                <w:rFonts w:eastAsia="Times New Roman"/>
                <w:sz w:val="19"/>
                <w:szCs w:val="19"/>
              </w:rPr>
              <w:t>сущность,</w:t>
            </w:r>
          </w:p>
        </w:tc>
        <w:tc>
          <w:tcPr>
            <w:tcW w:w="148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последствия.</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мые историками как дворцовые</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Фаворитизм. Елизавета Петровна.</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перевороты, их даты и участни</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1180" w:type="dxa"/>
            <w:vAlign w:val="bottom"/>
          </w:tcPr>
          <w:p w:rsidR="00384B12" w:rsidRPr="00FF1055" w:rsidRDefault="00384B12" w:rsidP="001E32BB">
            <w:pPr>
              <w:rPr>
                <w:sz w:val="17"/>
                <w:szCs w:val="17"/>
              </w:rPr>
            </w:pPr>
          </w:p>
        </w:tc>
        <w:tc>
          <w:tcPr>
            <w:tcW w:w="1320" w:type="dxa"/>
            <w:vAlign w:val="bottom"/>
          </w:tcPr>
          <w:p w:rsidR="00384B12" w:rsidRPr="00FF1055" w:rsidRDefault="00384B12" w:rsidP="001E32BB">
            <w:pPr>
              <w:rPr>
                <w:sz w:val="17"/>
                <w:szCs w:val="17"/>
              </w:rPr>
            </w:pPr>
          </w:p>
        </w:tc>
        <w:tc>
          <w:tcPr>
            <w:tcW w:w="1480" w:type="dxa"/>
            <w:tcBorders>
              <w:right w:val="single" w:sz="8" w:space="0" w:color="auto"/>
            </w:tcBorders>
            <w:vAlign w:val="bottom"/>
          </w:tcPr>
          <w:p w:rsidR="00384B12" w:rsidRPr="00FF1055" w:rsidRDefault="00384B12" w:rsidP="001E32BB">
            <w:pPr>
              <w:rPr>
                <w:sz w:val="17"/>
                <w:szCs w:val="17"/>
              </w:rPr>
            </w:pPr>
          </w:p>
        </w:tc>
        <w:tc>
          <w:tcPr>
            <w:tcW w:w="72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ков.</w:t>
            </w:r>
          </w:p>
        </w:tc>
        <w:tc>
          <w:tcPr>
            <w:tcW w:w="1140" w:type="dxa"/>
            <w:vAlign w:val="bottom"/>
          </w:tcPr>
          <w:p w:rsidR="00384B12" w:rsidRPr="00FF1055" w:rsidRDefault="00384B12" w:rsidP="001E32BB">
            <w:pPr>
              <w:rPr>
                <w:sz w:val="17"/>
                <w:szCs w:val="17"/>
              </w:rPr>
            </w:pPr>
          </w:p>
        </w:tc>
        <w:tc>
          <w:tcPr>
            <w:tcW w:w="152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80" w:type="dxa"/>
            <w:vAlign w:val="bottom"/>
          </w:tcPr>
          <w:p w:rsidR="00384B12" w:rsidRPr="00FF1055" w:rsidRDefault="00384B12" w:rsidP="001E32BB">
            <w:pPr>
              <w:rPr>
                <w:sz w:val="18"/>
                <w:szCs w:val="18"/>
              </w:rPr>
            </w:pPr>
          </w:p>
        </w:tc>
        <w:tc>
          <w:tcPr>
            <w:tcW w:w="132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Систематизировать  </w:t>
            </w:r>
            <w:r w:rsidRPr="00FF1055">
              <w:rPr>
                <w:rFonts w:eastAsia="Times New Roman"/>
                <w:sz w:val="19"/>
                <w:szCs w:val="19"/>
              </w:rPr>
              <w:t>материал  о</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80" w:type="dxa"/>
            <w:vAlign w:val="bottom"/>
          </w:tcPr>
          <w:p w:rsidR="00384B12" w:rsidRPr="00FF1055" w:rsidRDefault="00384B12" w:rsidP="001E32BB">
            <w:pPr>
              <w:rPr>
                <w:sz w:val="18"/>
                <w:szCs w:val="18"/>
              </w:rPr>
            </w:pPr>
          </w:p>
        </w:tc>
        <w:tc>
          <w:tcPr>
            <w:tcW w:w="132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дворцовых переворотах в форме</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80" w:type="dxa"/>
            <w:vAlign w:val="bottom"/>
          </w:tcPr>
          <w:p w:rsidR="00384B12" w:rsidRPr="00FF1055" w:rsidRDefault="00384B12" w:rsidP="001E32BB">
            <w:pPr>
              <w:rPr>
                <w:sz w:val="18"/>
                <w:szCs w:val="18"/>
              </w:rPr>
            </w:pPr>
          </w:p>
        </w:tc>
        <w:tc>
          <w:tcPr>
            <w:tcW w:w="132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c>
          <w:tcPr>
            <w:tcW w:w="186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таблицы.</w:t>
            </w:r>
          </w:p>
        </w:tc>
        <w:tc>
          <w:tcPr>
            <w:tcW w:w="15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16"/>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0"/>
                <w:szCs w:val="10"/>
              </w:rPr>
            </w:pPr>
          </w:p>
        </w:tc>
        <w:tc>
          <w:tcPr>
            <w:tcW w:w="1180" w:type="dxa"/>
            <w:tcBorders>
              <w:bottom w:val="single" w:sz="8" w:space="0" w:color="auto"/>
            </w:tcBorders>
            <w:vAlign w:val="bottom"/>
          </w:tcPr>
          <w:p w:rsidR="00384B12" w:rsidRPr="00FF1055" w:rsidRDefault="00384B12" w:rsidP="001E32BB">
            <w:pPr>
              <w:rPr>
                <w:sz w:val="10"/>
                <w:szCs w:val="10"/>
              </w:rPr>
            </w:pPr>
          </w:p>
        </w:tc>
        <w:tc>
          <w:tcPr>
            <w:tcW w:w="1320" w:type="dxa"/>
            <w:tcBorders>
              <w:bottom w:val="single" w:sz="8" w:space="0" w:color="auto"/>
            </w:tcBorders>
            <w:vAlign w:val="bottom"/>
          </w:tcPr>
          <w:p w:rsidR="00384B12" w:rsidRPr="00FF1055" w:rsidRDefault="00384B12" w:rsidP="001E32BB">
            <w:pPr>
              <w:rPr>
                <w:sz w:val="10"/>
                <w:szCs w:val="10"/>
              </w:rPr>
            </w:pPr>
          </w:p>
        </w:tc>
        <w:tc>
          <w:tcPr>
            <w:tcW w:w="1480" w:type="dxa"/>
            <w:tcBorders>
              <w:bottom w:val="single" w:sz="8" w:space="0" w:color="auto"/>
              <w:right w:val="single" w:sz="8" w:space="0" w:color="auto"/>
            </w:tcBorders>
            <w:vAlign w:val="bottom"/>
          </w:tcPr>
          <w:p w:rsidR="00384B12" w:rsidRPr="00FF1055" w:rsidRDefault="00384B12" w:rsidP="001E32BB">
            <w:pPr>
              <w:rPr>
                <w:sz w:val="10"/>
                <w:szCs w:val="10"/>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10"/>
                <w:szCs w:val="10"/>
              </w:rPr>
            </w:pPr>
          </w:p>
        </w:tc>
      </w:tr>
      <w:tr w:rsidR="00384B12" w:rsidRPr="00FF1055" w:rsidTr="001E32BB">
        <w:trPr>
          <w:trHeight w:val="276"/>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Внутренняя политика.</w:t>
            </w:r>
          </w:p>
        </w:tc>
        <w:tc>
          <w:tcPr>
            <w:tcW w:w="1180" w:type="dxa"/>
            <w:vAlign w:val="bottom"/>
          </w:tcPr>
          <w:p w:rsidR="00384B12" w:rsidRPr="00FF1055" w:rsidRDefault="00384B12" w:rsidP="001E32BB">
            <w:pPr>
              <w:ind w:left="100"/>
              <w:rPr>
                <w:sz w:val="20"/>
                <w:szCs w:val="20"/>
              </w:rPr>
            </w:pPr>
            <w:r w:rsidRPr="00FF1055">
              <w:rPr>
                <w:rFonts w:eastAsia="Times New Roman"/>
                <w:sz w:val="19"/>
                <w:szCs w:val="19"/>
              </w:rPr>
              <w:t>Урок   19.</w:t>
            </w:r>
          </w:p>
        </w:tc>
        <w:tc>
          <w:tcPr>
            <w:tcW w:w="1320" w:type="dxa"/>
            <w:vAlign w:val="bottom"/>
          </w:tcPr>
          <w:p w:rsidR="00384B12" w:rsidRPr="00FF1055" w:rsidRDefault="00384B12" w:rsidP="001E32BB">
            <w:pPr>
              <w:jc w:val="center"/>
              <w:rPr>
                <w:sz w:val="20"/>
                <w:szCs w:val="20"/>
              </w:rPr>
            </w:pPr>
            <w:r w:rsidRPr="00FF1055">
              <w:rPr>
                <w:rFonts w:eastAsia="Times New Roman"/>
                <w:b/>
                <w:bCs/>
                <w:sz w:val="19"/>
                <w:szCs w:val="19"/>
              </w:rPr>
              <w:t>Внутренняя</w:t>
            </w:r>
          </w:p>
        </w:tc>
        <w:tc>
          <w:tcPr>
            <w:tcW w:w="1480" w:type="dxa"/>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b/>
                <w:bCs/>
                <w:sz w:val="19"/>
                <w:szCs w:val="19"/>
              </w:rPr>
              <w:t>политика   в</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причины  и  послед</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500" w:type="dxa"/>
            <w:gridSpan w:val="2"/>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1725–1762 гг.</w:t>
            </w:r>
          </w:p>
        </w:tc>
        <w:tc>
          <w:tcPr>
            <w:tcW w:w="1480" w:type="dxa"/>
            <w:tcBorders>
              <w:right w:val="single" w:sz="8" w:space="0" w:color="auto"/>
            </w:tcBorders>
            <w:vAlign w:val="bottom"/>
          </w:tcPr>
          <w:p w:rsidR="00384B12" w:rsidRPr="00FF1055" w:rsidRDefault="00384B12" w:rsidP="001E32BB">
            <w:pPr>
              <w:rPr>
                <w:sz w:val="18"/>
                <w:szCs w:val="18"/>
              </w:rPr>
            </w:pPr>
          </w:p>
        </w:tc>
        <w:tc>
          <w:tcPr>
            <w:tcW w:w="72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ствия</w:t>
            </w:r>
          </w:p>
        </w:tc>
        <w:tc>
          <w:tcPr>
            <w:tcW w:w="1140" w:type="dxa"/>
            <w:vAlign w:val="bottom"/>
          </w:tcPr>
          <w:p w:rsidR="00384B12" w:rsidRPr="00FF1055" w:rsidRDefault="00384B12" w:rsidP="001E32BB">
            <w:pPr>
              <w:spacing w:line="210" w:lineRule="exact"/>
              <w:ind w:left="60"/>
              <w:rPr>
                <w:sz w:val="20"/>
                <w:szCs w:val="20"/>
              </w:rPr>
            </w:pPr>
            <w:r w:rsidRPr="00FF1055">
              <w:rPr>
                <w:rFonts w:eastAsia="Times New Roman"/>
                <w:sz w:val="19"/>
                <w:szCs w:val="19"/>
              </w:rPr>
              <w:t>дворцовых</w:t>
            </w:r>
          </w:p>
        </w:tc>
        <w:tc>
          <w:tcPr>
            <w:tcW w:w="152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переворотов.</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Изменение системы центрального уп</w:t>
            </w:r>
          </w:p>
        </w:tc>
        <w:tc>
          <w:tcPr>
            <w:tcW w:w="1860" w:type="dxa"/>
            <w:gridSpan w:val="2"/>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Характеризовать</w:t>
            </w:r>
          </w:p>
        </w:tc>
        <w:tc>
          <w:tcPr>
            <w:tcW w:w="152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внутреннюю</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равления.  Верховный  тайный  совет.</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и  внешнюю  политику  преем</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3"/>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Кабинет  министров.  «Конференция</w:t>
            </w:r>
          </w:p>
        </w:tc>
        <w:tc>
          <w:tcPr>
            <w:tcW w:w="186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ников Петра I.</w:t>
            </w:r>
          </w:p>
        </w:tc>
        <w:tc>
          <w:tcPr>
            <w:tcW w:w="152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при высочайшем дворе». Расширение</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Составлять  </w:t>
            </w:r>
            <w:r w:rsidRPr="00FF1055">
              <w:rPr>
                <w:rFonts w:eastAsia="Times New Roman"/>
                <w:sz w:val="19"/>
                <w:szCs w:val="19"/>
              </w:rPr>
              <w:t>исторические  порт</w:t>
            </w:r>
          </w:p>
        </w:tc>
      </w:tr>
      <w:tr w:rsidR="00384B12" w:rsidRPr="00FF1055" w:rsidTr="001E32BB">
        <w:trPr>
          <w:trHeight w:val="364"/>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1180" w:type="dxa"/>
            <w:vAlign w:val="bottom"/>
          </w:tcPr>
          <w:p w:rsidR="00384B12" w:rsidRPr="00FF1055" w:rsidRDefault="00384B12" w:rsidP="001E32BB">
            <w:pPr>
              <w:rPr>
                <w:sz w:val="24"/>
                <w:szCs w:val="24"/>
              </w:rPr>
            </w:pPr>
          </w:p>
        </w:tc>
        <w:tc>
          <w:tcPr>
            <w:tcW w:w="1320" w:type="dxa"/>
            <w:vAlign w:val="bottom"/>
          </w:tcPr>
          <w:p w:rsidR="00384B12" w:rsidRPr="00FF1055" w:rsidRDefault="00384B12" w:rsidP="001E32BB">
            <w:pPr>
              <w:rPr>
                <w:sz w:val="24"/>
                <w:szCs w:val="24"/>
              </w:rPr>
            </w:pPr>
          </w:p>
        </w:tc>
        <w:tc>
          <w:tcPr>
            <w:tcW w:w="1480" w:type="dxa"/>
            <w:tcBorders>
              <w:right w:val="single" w:sz="8" w:space="0" w:color="auto"/>
            </w:tcBorders>
            <w:vAlign w:val="bottom"/>
          </w:tcPr>
          <w:p w:rsidR="00384B12" w:rsidRPr="00FF1055" w:rsidRDefault="00384B12" w:rsidP="001E32BB">
            <w:pPr>
              <w:rPr>
                <w:sz w:val="24"/>
                <w:szCs w:val="24"/>
              </w:rPr>
            </w:pPr>
          </w:p>
        </w:tc>
        <w:tc>
          <w:tcPr>
            <w:tcW w:w="720" w:type="dxa"/>
            <w:vAlign w:val="bottom"/>
          </w:tcPr>
          <w:p w:rsidR="00384B12" w:rsidRPr="00FF1055" w:rsidRDefault="00384B12" w:rsidP="001E32BB">
            <w:pPr>
              <w:rPr>
                <w:sz w:val="24"/>
                <w:szCs w:val="24"/>
              </w:rPr>
            </w:pPr>
          </w:p>
        </w:tc>
        <w:tc>
          <w:tcPr>
            <w:tcW w:w="1140" w:type="dxa"/>
            <w:vAlign w:val="bottom"/>
          </w:tcPr>
          <w:p w:rsidR="00384B12" w:rsidRPr="00FF1055" w:rsidRDefault="00384B12" w:rsidP="001E32BB">
            <w:pPr>
              <w:rPr>
                <w:sz w:val="24"/>
                <w:szCs w:val="24"/>
              </w:rPr>
            </w:pPr>
          </w:p>
        </w:tc>
        <w:tc>
          <w:tcPr>
            <w:tcW w:w="1520" w:type="dxa"/>
            <w:tcBorders>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54</w:t>
            </w:r>
          </w:p>
        </w:tc>
      </w:tr>
    </w:tbl>
    <w:p w:rsidR="00384B12" w:rsidRPr="00FF1055" w:rsidRDefault="00384B12" w:rsidP="00384B12">
      <w:pPr>
        <w:sectPr w:rsidR="00384B12" w:rsidRPr="00FF1055">
          <w:pgSz w:w="12760" w:h="8220" w:orient="landscape"/>
          <w:pgMar w:top="1077" w:right="816" w:bottom="0" w:left="1060" w:header="0" w:footer="0" w:gutter="0"/>
          <w:cols w:num="2" w:space="720" w:equalWidth="0">
            <w:col w:w="10560" w:space="79"/>
            <w:col w:w="241"/>
          </w:cols>
        </w:sectPr>
      </w:pPr>
    </w:p>
    <w:p w:rsidR="00384B12" w:rsidRPr="00FF1055" w:rsidRDefault="00384B12" w:rsidP="00384B12">
      <w:pPr>
        <w:spacing w:line="1" w:lineRule="exact"/>
        <w:rPr>
          <w:sz w:val="20"/>
          <w:szCs w:val="20"/>
        </w:rPr>
      </w:pPr>
      <w:bookmarkStart w:id="53" w:name="page57"/>
      <w:bookmarkEnd w:id="53"/>
      <w:r w:rsidRPr="00FF1055">
        <w:rPr>
          <w:noProof/>
          <w:sz w:val="20"/>
          <w:szCs w:val="20"/>
        </w:rPr>
        <w:lastRenderedPageBreak/>
        <w:drawing>
          <wp:anchor distT="0" distB="0" distL="114300" distR="114300" simplePos="0" relativeHeight="251697152" behindDoc="1" locked="0" layoutInCell="0" allowOverlap="1">
            <wp:simplePos x="0" y="0"/>
            <wp:positionH relativeFrom="page">
              <wp:posOffset>2691765</wp:posOffset>
            </wp:positionH>
            <wp:positionV relativeFrom="page">
              <wp:posOffset>288290</wp:posOffset>
            </wp:positionV>
            <wp:extent cx="6350" cy="4248150"/>
            <wp:effectExtent l="0" t="0" r="0" b="0"/>
            <wp:wrapNone/>
            <wp:docPr id="12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clrChange>
                        <a:clrFrom>
                          <a:srgbClr val="FFFFFF"/>
                        </a:clrFrom>
                        <a:clrTo>
                          <a:srgbClr val="FFFFFF">
                            <a:alpha val="0"/>
                          </a:srgbClr>
                        </a:clrTo>
                      </a:clrChange>
                      <a:extLst/>
                    </a:blip>
                    <a:srcRect/>
                    <a:stretch>
                      <a:fillRect/>
                    </a:stretch>
                  </pic:blipFill>
                  <pic:spPr bwMode="auto">
                    <a:xfrm>
                      <a:off x="0" y="0"/>
                      <a:ext cx="6350" cy="4248150"/>
                    </a:xfrm>
                    <a:prstGeom prst="rect">
                      <a:avLst/>
                    </a:prstGeom>
                    <a:noFill/>
                  </pic:spPr>
                </pic:pic>
              </a:graphicData>
            </a:graphic>
          </wp:anchor>
        </w:drawing>
      </w:r>
    </w:p>
    <w:tbl>
      <w:tblPr>
        <w:tblW w:w="0" w:type="auto"/>
        <w:tblInd w:w="10" w:type="dxa"/>
        <w:tblLayout w:type="fixed"/>
        <w:tblCellMar>
          <w:left w:w="0" w:type="dxa"/>
          <w:right w:w="0" w:type="dxa"/>
        </w:tblCellMar>
        <w:tblLook w:val="04A0" w:firstRow="1" w:lastRow="0" w:firstColumn="1" w:lastColumn="0" w:noHBand="0" w:noVBand="1"/>
      </w:tblPr>
      <w:tblGrid>
        <w:gridCol w:w="2440"/>
        <w:gridCol w:w="740"/>
        <w:gridCol w:w="1420"/>
        <w:gridCol w:w="2040"/>
        <w:gridCol w:w="540"/>
        <w:gridCol w:w="1300"/>
        <w:gridCol w:w="1060"/>
        <w:gridCol w:w="1020"/>
        <w:gridCol w:w="280"/>
        <w:gridCol w:w="20"/>
      </w:tblGrid>
      <w:tr w:rsidR="00384B12" w:rsidRPr="00FF1055" w:rsidTr="001E32BB">
        <w:trPr>
          <w:trHeight w:val="519"/>
        </w:trPr>
        <w:tc>
          <w:tcPr>
            <w:tcW w:w="2440" w:type="dxa"/>
            <w:tcBorders>
              <w:left w:val="single" w:sz="8" w:space="0" w:color="auto"/>
            </w:tcBorders>
            <w:vAlign w:val="bottom"/>
          </w:tcPr>
          <w:p w:rsidR="00384B12" w:rsidRPr="00FF1055" w:rsidRDefault="00384B12" w:rsidP="001E32BB">
            <w:pPr>
              <w:rPr>
                <w:sz w:val="24"/>
                <w:szCs w:val="24"/>
              </w:rPr>
            </w:pPr>
          </w:p>
        </w:tc>
        <w:tc>
          <w:tcPr>
            <w:tcW w:w="740" w:type="dxa"/>
            <w:vAlign w:val="bottom"/>
          </w:tcPr>
          <w:p w:rsidR="00384B12" w:rsidRPr="00FF1055" w:rsidRDefault="00384B12" w:rsidP="001E32BB">
            <w:pPr>
              <w:rPr>
                <w:sz w:val="24"/>
                <w:szCs w:val="24"/>
              </w:rPr>
            </w:pPr>
          </w:p>
        </w:tc>
        <w:tc>
          <w:tcPr>
            <w:tcW w:w="1420" w:type="dxa"/>
            <w:vAlign w:val="bottom"/>
          </w:tcPr>
          <w:p w:rsidR="00384B12" w:rsidRPr="00FF1055" w:rsidRDefault="00384B12" w:rsidP="001E32BB">
            <w:pPr>
              <w:ind w:left="120"/>
              <w:rPr>
                <w:sz w:val="20"/>
                <w:szCs w:val="20"/>
              </w:rPr>
            </w:pPr>
            <w:r w:rsidRPr="00FF1055">
              <w:rPr>
                <w:rFonts w:eastAsia="Times New Roman"/>
                <w:sz w:val="19"/>
                <w:szCs w:val="19"/>
              </w:rPr>
              <w:t>привилегий</w:t>
            </w:r>
          </w:p>
        </w:tc>
        <w:tc>
          <w:tcPr>
            <w:tcW w:w="2580" w:type="dxa"/>
            <w:gridSpan w:val="2"/>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дворянства.   Ужесточе</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реты  Анны  Иоанновны,  Елиза</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440" w:type="dxa"/>
            <w:tcBorders>
              <w:left w:val="single" w:sz="8" w:space="0" w:color="auto"/>
            </w:tcBorders>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4000" w:type="dxa"/>
            <w:gridSpan w:val="3"/>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ние политики в отношении крестьян</w:t>
            </w:r>
          </w:p>
        </w:tc>
        <w:tc>
          <w:tcPr>
            <w:tcW w:w="236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веты Петровны.</w:t>
            </w:r>
          </w:p>
        </w:tc>
        <w:tc>
          <w:tcPr>
            <w:tcW w:w="10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440" w:type="dxa"/>
            <w:tcBorders>
              <w:left w:val="single" w:sz="8" w:space="0" w:color="auto"/>
            </w:tcBorders>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4000" w:type="dxa"/>
            <w:gridSpan w:val="3"/>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ства,  казачества,  национальных  ок</w:t>
            </w:r>
          </w:p>
        </w:tc>
        <w:tc>
          <w:tcPr>
            <w:tcW w:w="1300" w:type="dxa"/>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10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440" w:type="dxa"/>
            <w:tcBorders>
              <w:left w:val="single" w:sz="8" w:space="0" w:color="auto"/>
            </w:tcBorders>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4000" w:type="dxa"/>
            <w:gridSpan w:val="3"/>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раин. Экономическая политика. Рост</w:t>
            </w:r>
          </w:p>
        </w:tc>
        <w:tc>
          <w:tcPr>
            <w:tcW w:w="1300" w:type="dxa"/>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10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440" w:type="dxa"/>
            <w:tcBorders>
              <w:left w:val="single" w:sz="8" w:space="0" w:color="auto"/>
            </w:tcBorders>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3460" w:type="dxa"/>
            <w:gridSpan w:val="2"/>
            <w:vAlign w:val="bottom"/>
          </w:tcPr>
          <w:p w:rsidR="00384B12" w:rsidRPr="00FF1055" w:rsidRDefault="00384B12" w:rsidP="001E32BB">
            <w:pPr>
              <w:spacing w:line="210" w:lineRule="exact"/>
              <w:ind w:left="120"/>
              <w:rPr>
                <w:sz w:val="20"/>
                <w:szCs w:val="20"/>
              </w:rPr>
            </w:pPr>
            <w:r w:rsidRPr="00FF1055">
              <w:rPr>
                <w:rFonts w:eastAsia="Times New Roman"/>
                <w:sz w:val="19"/>
                <w:szCs w:val="19"/>
              </w:rPr>
              <w:t>мануфактурного   производства.</w:t>
            </w:r>
          </w:p>
        </w:tc>
        <w:tc>
          <w:tcPr>
            <w:tcW w:w="54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Уч</w:t>
            </w:r>
          </w:p>
        </w:tc>
        <w:tc>
          <w:tcPr>
            <w:tcW w:w="1300" w:type="dxa"/>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10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440" w:type="dxa"/>
            <w:tcBorders>
              <w:left w:val="single" w:sz="8" w:space="0" w:color="auto"/>
            </w:tcBorders>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4000" w:type="dxa"/>
            <w:gridSpan w:val="3"/>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реждение  Дворянского  и  Купеческо</w:t>
            </w:r>
          </w:p>
        </w:tc>
        <w:tc>
          <w:tcPr>
            <w:tcW w:w="1300" w:type="dxa"/>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10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440" w:type="dxa"/>
            <w:tcBorders>
              <w:left w:val="single" w:sz="8" w:space="0" w:color="auto"/>
            </w:tcBorders>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42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го банков.</w:t>
            </w:r>
          </w:p>
        </w:tc>
        <w:tc>
          <w:tcPr>
            <w:tcW w:w="2040" w:type="dxa"/>
            <w:vAlign w:val="bottom"/>
          </w:tcPr>
          <w:p w:rsidR="00384B12" w:rsidRPr="00FF1055" w:rsidRDefault="00384B12" w:rsidP="001E32BB">
            <w:pPr>
              <w:rPr>
                <w:sz w:val="18"/>
                <w:szCs w:val="18"/>
              </w:rPr>
            </w:pPr>
          </w:p>
        </w:tc>
        <w:tc>
          <w:tcPr>
            <w:tcW w:w="540" w:type="dxa"/>
            <w:tcBorders>
              <w:right w:val="single" w:sz="8" w:space="0" w:color="auto"/>
            </w:tcBorders>
            <w:vAlign w:val="bottom"/>
          </w:tcPr>
          <w:p w:rsidR="00384B12" w:rsidRPr="00FF1055" w:rsidRDefault="00384B12" w:rsidP="001E32BB">
            <w:pPr>
              <w:rPr>
                <w:sz w:val="18"/>
                <w:szCs w:val="18"/>
              </w:rPr>
            </w:pPr>
          </w:p>
        </w:tc>
        <w:tc>
          <w:tcPr>
            <w:tcW w:w="1300" w:type="dxa"/>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10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08"/>
        </w:trPr>
        <w:tc>
          <w:tcPr>
            <w:tcW w:w="2440" w:type="dxa"/>
            <w:tcBorders>
              <w:left w:val="single" w:sz="8" w:space="0" w:color="auto"/>
              <w:bottom w:val="single" w:sz="8" w:space="0" w:color="auto"/>
            </w:tcBorders>
            <w:vAlign w:val="bottom"/>
          </w:tcPr>
          <w:p w:rsidR="00384B12" w:rsidRPr="00FF1055" w:rsidRDefault="00384B12" w:rsidP="001E32BB">
            <w:pPr>
              <w:rPr>
                <w:sz w:val="9"/>
                <w:szCs w:val="9"/>
              </w:rPr>
            </w:pPr>
          </w:p>
        </w:tc>
        <w:tc>
          <w:tcPr>
            <w:tcW w:w="740" w:type="dxa"/>
            <w:tcBorders>
              <w:bottom w:val="single" w:sz="8" w:space="0" w:color="auto"/>
            </w:tcBorders>
            <w:vAlign w:val="bottom"/>
          </w:tcPr>
          <w:p w:rsidR="00384B12" w:rsidRPr="00FF1055" w:rsidRDefault="00384B12" w:rsidP="001E32BB">
            <w:pPr>
              <w:rPr>
                <w:sz w:val="9"/>
                <w:szCs w:val="9"/>
              </w:rPr>
            </w:pPr>
          </w:p>
        </w:tc>
        <w:tc>
          <w:tcPr>
            <w:tcW w:w="4000" w:type="dxa"/>
            <w:gridSpan w:val="3"/>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84"/>
        </w:trPr>
        <w:tc>
          <w:tcPr>
            <w:tcW w:w="244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Внешняя политика.</w:t>
            </w:r>
          </w:p>
        </w:tc>
        <w:tc>
          <w:tcPr>
            <w:tcW w:w="740" w:type="dxa"/>
            <w:vAlign w:val="bottom"/>
          </w:tcPr>
          <w:p w:rsidR="00384B12" w:rsidRPr="00FF1055" w:rsidRDefault="00384B12" w:rsidP="001E32BB">
            <w:pPr>
              <w:rPr>
                <w:sz w:val="24"/>
                <w:szCs w:val="24"/>
              </w:rPr>
            </w:pPr>
          </w:p>
        </w:tc>
        <w:tc>
          <w:tcPr>
            <w:tcW w:w="4000" w:type="dxa"/>
            <w:gridSpan w:val="3"/>
            <w:tcBorders>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 xml:space="preserve">Урок 20. </w:t>
            </w:r>
            <w:r w:rsidRPr="00FF1055">
              <w:rPr>
                <w:rFonts w:eastAsia="Times New Roman"/>
                <w:b/>
                <w:bCs/>
                <w:sz w:val="19"/>
                <w:szCs w:val="19"/>
              </w:rPr>
              <w:t>Внешняя политика в 1725–</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Рассказывать  </w:t>
            </w:r>
            <w:r w:rsidRPr="00FF1055">
              <w:rPr>
                <w:rFonts w:eastAsia="Times New Roman"/>
                <w:sz w:val="19"/>
                <w:szCs w:val="19"/>
              </w:rPr>
              <w:t>об  участии  Рос</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2440" w:type="dxa"/>
            <w:tcBorders>
              <w:left w:val="single" w:sz="8" w:space="0" w:color="auto"/>
            </w:tcBorders>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420" w:type="dxa"/>
            <w:vAlign w:val="bottom"/>
          </w:tcPr>
          <w:p w:rsidR="00384B12" w:rsidRPr="00FF1055" w:rsidRDefault="00384B12" w:rsidP="001E32BB">
            <w:pPr>
              <w:spacing w:line="216" w:lineRule="exact"/>
              <w:ind w:left="120"/>
              <w:rPr>
                <w:sz w:val="20"/>
                <w:szCs w:val="20"/>
              </w:rPr>
            </w:pPr>
            <w:r w:rsidRPr="00FF1055">
              <w:rPr>
                <w:rFonts w:eastAsia="Times New Roman"/>
                <w:b/>
                <w:bCs/>
                <w:sz w:val="19"/>
                <w:szCs w:val="19"/>
              </w:rPr>
              <w:t>1762 гг.</w:t>
            </w:r>
          </w:p>
        </w:tc>
        <w:tc>
          <w:tcPr>
            <w:tcW w:w="2040" w:type="dxa"/>
            <w:vAlign w:val="bottom"/>
          </w:tcPr>
          <w:p w:rsidR="00384B12" w:rsidRPr="00FF1055" w:rsidRDefault="00384B12" w:rsidP="001E32BB">
            <w:pPr>
              <w:rPr>
                <w:sz w:val="18"/>
                <w:szCs w:val="18"/>
              </w:rPr>
            </w:pPr>
          </w:p>
        </w:tc>
        <w:tc>
          <w:tcPr>
            <w:tcW w:w="54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сии  в  войнах,  важнейших  сра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440" w:type="dxa"/>
            <w:tcBorders>
              <w:left w:val="single" w:sz="8" w:space="0" w:color="auto"/>
            </w:tcBorders>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4000" w:type="dxa"/>
            <w:gridSpan w:val="3"/>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Основные  направления  внешней  по</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жениях и итогах войны.</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440" w:type="dxa"/>
            <w:tcBorders>
              <w:left w:val="single" w:sz="8" w:space="0" w:color="auto"/>
            </w:tcBorders>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4000" w:type="dxa"/>
            <w:gridSpan w:val="3"/>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литики.турецкаяРуссковойна</w:t>
            </w:r>
          </w:p>
        </w:tc>
        <w:tc>
          <w:tcPr>
            <w:tcW w:w="1300" w:type="dxa"/>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10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440" w:type="dxa"/>
            <w:tcBorders>
              <w:left w:val="single" w:sz="8" w:space="0" w:color="auto"/>
            </w:tcBorders>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4000" w:type="dxa"/>
            <w:gridSpan w:val="3"/>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1735–1739  гг.  шведскаяРусско  вой</w:t>
            </w:r>
          </w:p>
        </w:tc>
        <w:tc>
          <w:tcPr>
            <w:tcW w:w="1300" w:type="dxa"/>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10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440" w:type="dxa"/>
            <w:tcBorders>
              <w:left w:val="single" w:sz="8" w:space="0" w:color="auto"/>
            </w:tcBorders>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4000" w:type="dxa"/>
            <w:gridSpan w:val="3"/>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на  1741–1742  гг.  Присоединение  к</w:t>
            </w:r>
          </w:p>
        </w:tc>
        <w:tc>
          <w:tcPr>
            <w:tcW w:w="1300" w:type="dxa"/>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10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440" w:type="dxa"/>
            <w:tcBorders>
              <w:left w:val="single" w:sz="8" w:space="0" w:color="auto"/>
            </w:tcBorders>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4000" w:type="dxa"/>
            <w:gridSpan w:val="3"/>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России  казахских  земель.  Россия  в</w:t>
            </w:r>
          </w:p>
        </w:tc>
        <w:tc>
          <w:tcPr>
            <w:tcW w:w="1300" w:type="dxa"/>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10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440" w:type="dxa"/>
            <w:tcBorders>
              <w:left w:val="single" w:sz="8" w:space="0" w:color="auto"/>
            </w:tcBorders>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42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Семилетней</w:t>
            </w:r>
          </w:p>
        </w:tc>
        <w:tc>
          <w:tcPr>
            <w:tcW w:w="204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войне   1756–1762</w:t>
            </w:r>
          </w:p>
        </w:tc>
        <w:tc>
          <w:tcPr>
            <w:tcW w:w="54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гг.</w:t>
            </w:r>
          </w:p>
        </w:tc>
        <w:tc>
          <w:tcPr>
            <w:tcW w:w="1300" w:type="dxa"/>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10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440" w:type="dxa"/>
            <w:tcBorders>
              <w:left w:val="single" w:sz="8" w:space="0" w:color="auto"/>
            </w:tcBorders>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3460" w:type="dxa"/>
            <w:gridSpan w:val="2"/>
            <w:vAlign w:val="bottom"/>
          </w:tcPr>
          <w:p w:rsidR="00384B12" w:rsidRPr="00FF1055" w:rsidRDefault="00384B12" w:rsidP="001E32BB">
            <w:pPr>
              <w:spacing w:line="210" w:lineRule="exact"/>
              <w:ind w:left="120"/>
              <w:rPr>
                <w:sz w:val="20"/>
                <w:szCs w:val="20"/>
              </w:rPr>
            </w:pPr>
            <w:r w:rsidRPr="00FF1055">
              <w:rPr>
                <w:rFonts w:eastAsia="Times New Roman"/>
                <w:sz w:val="19"/>
                <w:szCs w:val="19"/>
              </w:rPr>
              <w:t>П.А. Румянцев. П. С. Салтыков.</w:t>
            </w:r>
          </w:p>
        </w:tc>
        <w:tc>
          <w:tcPr>
            <w:tcW w:w="540" w:type="dxa"/>
            <w:tcBorders>
              <w:right w:val="single" w:sz="8" w:space="0" w:color="auto"/>
            </w:tcBorders>
            <w:vAlign w:val="bottom"/>
          </w:tcPr>
          <w:p w:rsidR="00384B12" w:rsidRPr="00FF1055" w:rsidRDefault="00384B12" w:rsidP="001E32BB">
            <w:pPr>
              <w:rPr>
                <w:sz w:val="18"/>
                <w:szCs w:val="18"/>
              </w:rPr>
            </w:pPr>
          </w:p>
        </w:tc>
        <w:tc>
          <w:tcPr>
            <w:tcW w:w="1300" w:type="dxa"/>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10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02"/>
        </w:trPr>
        <w:tc>
          <w:tcPr>
            <w:tcW w:w="2440" w:type="dxa"/>
            <w:tcBorders>
              <w:left w:val="single" w:sz="8" w:space="0" w:color="auto"/>
              <w:bottom w:val="single" w:sz="8" w:space="0" w:color="auto"/>
            </w:tcBorders>
            <w:vAlign w:val="bottom"/>
          </w:tcPr>
          <w:p w:rsidR="00384B12" w:rsidRPr="00FF1055" w:rsidRDefault="00384B12" w:rsidP="001E32BB">
            <w:pPr>
              <w:rPr>
                <w:sz w:val="8"/>
                <w:szCs w:val="8"/>
              </w:rPr>
            </w:pPr>
          </w:p>
        </w:tc>
        <w:tc>
          <w:tcPr>
            <w:tcW w:w="740" w:type="dxa"/>
            <w:tcBorders>
              <w:bottom w:val="single" w:sz="8" w:space="0" w:color="auto"/>
            </w:tcBorders>
            <w:vAlign w:val="bottom"/>
          </w:tcPr>
          <w:p w:rsidR="00384B12" w:rsidRPr="00FF1055" w:rsidRDefault="00384B12" w:rsidP="001E32BB">
            <w:pPr>
              <w:rPr>
                <w:sz w:val="8"/>
                <w:szCs w:val="8"/>
              </w:rPr>
            </w:pPr>
          </w:p>
        </w:tc>
        <w:tc>
          <w:tcPr>
            <w:tcW w:w="4000" w:type="dxa"/>
            <w:gridSpan w:val="3"/>
            <w:tcBorders>
              <w:bottom w:val="single" w:sz="8" w:space="0" w:color="auto"/>
              <w:right w:val="single" w:sz="8" w:space="0" w:color="auto"/>
            </w:tcBorders>
            <w:vAlign w:val="bottom"/>
          </w:tcPr>
          <w:p w:rsidR="00384B12" w:rsidRPr="00FF1055" w:rsidRDefault="00384B12" w:rsidP="001E32BB">
            <w:pPr>
              <w:rPr>
                <w:sz w:val="8"/>
                <w:szCs w:val="8"/>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8"/>
                <w:szCs w:val="8"/>
              </w:rPr>
            </w:pPr>
          </w:p>
        </w:tc>
        <w:tc>
          <w:tcPr>
            <w:tcW w:w="280" w:type="dxa"/>
            <w:vAlign w:val="bottom"/>
          </w:tcPr>
          <w:p w:rsidR="00384B12" w:rsidRPr="00FF1055" w:rsidRDefault="00384B12" w:rsidP="001E32BB">
            <w:pPr>
              <w:rPr>
                <w:sz w:val="8"/>
                <w:szCs w:val="8"/>
              </w:rPr>
            </w:pPr>
          </w:p>
        </w:tc>
        <w:tc>
          <w:tcPr>
            <w:tcW w:w="0" w:type="dxa"/>
            <w:vAlign w:val="bottom"/>
          </w:tcPr>
          <w:p w:rsidR="00384B12" w:rsidRPr="00FF1055" w:rsidRDefault="00384B12" w:rsidP="001E32BB">
            <w:pPr>
              <w:rPr>
                <w:sz w:val="1"/>
                <w:szCs w:val="1"/>
              </w:rPr>
            </w:pPr>
          </w:p>
        </w:tc>
      </w:tr>
      <w:tr w:rsidR="00384B12" w:rsidRPr="00FF1055" w:rsidTr="001E32BB">
        <w:trPr>
          <w:trHeight w:val="298"/>
        </w:trPr>
        <w:tc>
          <w:tcPr>
            <w:tcW w:w="2440" w:type="dxa"/>
            <w:tcBorders>
              <w:left w:val="single" w:sz="8" w:space="0" w:color="auto"/>
            </w:tcBorders>
            <w:vAlign w:val="bottom"/>
          </w:tcPr>
          <w:p w:rsidR="00384B12" w:rsidRPr="00FF1055" w:rsidRDefault="00384B12" w:rsidP="001E32BB">
            <w:pPr>
              <w:rPr>
                <w:sz w:val="24"/>
                <w:szCs w:val="24"/>
              </w:rPr>
            </w:pPr>
          </w:p>
        </w:tc>
        <w:tc>
          <w:tcPr>
            <w:tcW w:w="740" w:type="dxa"/>
            <w:vAlign w:val="bottom"/>
          </w:tcPr>
          <w:p w:rsidR="00384B12" w:rsidRPr="00FF1055" w:rsidRDefault="00384B12" w:rsidP="001E32BB">
            <w:pPr>
              <w:rPr>
                <w:sz w:val="24"/>
                <w:szCs w:val="24"/>
              </w:rPr>
            </w:pPr>
          </w:p>
        </w:tc>
        <w:tc>
          <w:tcPr>
            <w:tcW w:w="4000" w:type="dxa"/>
            <w:gridSpan w:val="3"/>
            <w:tcBorders>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Итоговое повторение и обобщение.</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Обобщать  </w:t>
            </w:r>
            <w:r w:rsidRPr="00FF1055">
              <w:rPr>
                <w:rFonts w:eastAsia="Times New Roman"/>
                <w:sz w:val="19"/>
                <w:szCs w:val="19"/>
              </w:rPr>
              <w:t>и</w:t>
            </w:r>
            <w:r w:rsidRPr="00FF1055">
              <w:rPr>
                <w:rFonts w:eastAsia="Times New Roman"/>
                <w:b/>
                <w:bCs/>
                <w:sz w:val="19"/>
                <w:szCs w:val="19"/>
              </w:rPr>
              <w:t xml:space="preserve">  систематизировать</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440" w:type="dxa"/>
            <w:tcBorders>
              <w:left w:val="single" w:sz="8" w:space="0" w:color="auto"/>
            </w:tcBorders>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420" w:type="dxa"/>
            <w:vAlign w:val="bottom"/>
          </w:tcPr>
          <w:p w:rsidR="00384B12" w:rsidRPr="00FF1055" w:rsidRDefault="00384B12" w:rsidP="001E32BB">
            <w:pPr>
              <w:rPr>
                <w:sz w:val="18"/>
                <w:szCs w:val="18"/>
              </w:rPr>
            </w:pPr>
          </w:p>
        </w:tc>
        <w:tc>
          <w:tcPr>
            <w:tcW w:w="2040" w:type="dxa"/>
            <w:vAlign w:val="bottom"/>
          </w:tcPr>
          <w:p w:rsidR="00384B12" w:rsidRPr="00FF1055" w:rsidRDefault="00384B12" w:rsidP="001E32BB">
            <w:pPr>
              <w:rPr>
                <w:sz w:val="18"/>
                <w:szCs w:val="18"/>
              </w:rPr>
            </w:pPr>
          </w:p>
        </w:tc>
        <w:tc>
          <w:tcPr>
            <w:tcW w:w="54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исторический материал.</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12"/>
        </w:trPr>
        <w:tc>
          <w:tcPr>
            <w:tcW w:w="2440" w:type="dxa"/>
            <w:tcBorders>
              <w:left w:val="single" w:sz="8" w:space="0" w:color="auto"/>
              <w:bottom w:val="single" w:sz="8" w:space="0" w:color="auto"/>
            </w:tcBorders>
            <w:vAlign w:val="bottom"/>
          </w:tcPr>
          <w:p w:rsidR="00384B12" w:rsidRPr="00FF1055" w:rsidRDefault="00384B12" w:rsidP="001E32BB">
            <w:pPr>
              <w:rPr>
                <w:sz w:val="9"/>
                <w:szCs w:val="9"/>
              </w:rPr>
            </w:pPr>
          </w:p>
        </w:tc>
        <w:tc>
          <w:tcPr>
            <w:tcW w:w="740" w:type="dxa"/>
            <w:tcBorders>
              <w:bottom w:val="single" w:sz="8" w:space="0" w:color="auto"/>
            </w:tcBorders>
            <w:vAlign w:val="bottom"/>
          </w:tcPr>
          <w:p w:rsidR="00384B12" w:rsidRPr="00FF1055" w:rsidRDefault="00384B12" w:rsidP="001E32BB">
            <w:pPr>
              <w:rPr>
                <w:sz w:val="9"/>
                <w:szCs w:val="9"/>
              </w:rPr>
            </w:pPr>
          </w:p>
        </w:tc>
        <w:tc>
          <w:tcPr>
            <w:tcW w:w="4000" w:type="dxa"/>
            <w:gridSpan w:val="3"/>
            <w:tcBorders>
              <w:bottom w:val="single" w:sz="8" w:space="0" w:color="auto"/>
              <w:right w:val="single" w:sz="8" w:space="0" w:color="auto"/>
            </w:tcBorders>
            <w:vAlign w:val="bottom"/>
          </w:tcPr>
          <w:p w:rsidR="00384B12" w:rsidRPr="00FF1055" w:rsidRDefault="00384B12" w:rsidP="001E32BB">
            <w:pPr>
              <w:rPr>
                <w:sz w:val="9"/>
                <w:szCs w:val="9"/>
              </w:rPr>
            </w:pPr>
          </w:p>
        </w:tc>
        <w:tc>
          <w:tcPr>
            <w:tcW w:w="1300" w:type="dxa"/>
            <w:tcBorders>
              <w:bottom w:val="single" w:sz="8" w:space="0" w:color="auto"/>
            </w:tcBorders>
            <w:vAlign w:val="bottom"/>
          </w:tcPr>
          <w:p w:rsidR="00384B12" w:rsidRPr="00FF1055" w:rsidRDefault="00384B12" w:rsidP="001E32BB">
            <w:pPr>
              <w:rPr>
                <w:sz w:val="9"/>
                <w:szCs w:val="9"/>
              </w:rPr>
            </w:pPr>
          </w:p>
        </w:tc>
        <w:tc>
          <w:tcPr>
            <w:tcW w:w="1060" w:type="dxa"/>
            <w:tcBorders>
              <w:bottom w:val="single" w:sz="8" w:space="0" w:color="auto"/>
            </w:tcBorders>
            <w:vAlign w:val="bottom"/>
          </w:tcPr>
          <w:p w:rsidR="00384B12" w:rsidRPr="00FF1055" w:rsidRDefault="00384B12" w:rsidP="001E32BB">
            <w:pPr>
              <w:rPr>
                <w:sz w:val="9"/>
                <w:szCs w:val="9"/>
              </w:rPr>
            </w:pPr>
          </w:p>
        </w:tc>
        <w:tc>
          <w:tcPr>
            <w:tcW w:w="102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32"/>
        </w:trPr>
        <w:tc>
          <w:tcPr>
            <w:tcW w:w="2440" w:type="dxa"/>
            <w:tcBorders>
              <w:left w:val="single" w:sz="8" w:space="0" w:color="auto"/>
            </w:tcBorders>
            <w:vAlign w:val="bottom"/>
          </w:tcPr>
          <w:p w:rsidR="00384B12" w:rsidRPr="00FF1055" w:rsidRDefault="00384B12" w:rsidP="001E32BB">
            <w:pPr>
              <w:rPr>
                <w:sz w:val="20"/>
                <w:szCs w:val="20"/>
              </w:rPr>
            </w:pPr>
          </w:p>
        </w:tc>
        <w:tc>
          <w:tcPr>
            <w:tcW w:w="4740" w:type="dxa"/>
            <w:gridSpan w:val="4"/>
            <w:tcBorders>
              <w:right w:val="single" w:sz="8" w:space="0" w:color="auto"/>
            </w:tcBorders>
            <w:vAlign w:val="bottom"/>
          </w:tcPr>
          <w:p w:rsidR="00384B12" w:rsidRPr="00FF1055" w:rsidRDefault="00384B12" w:rsidP="001E32BB">
            <w:pPr>
              <w:jc w:val="right"/>
              <w:rPr>
                <w:sz w:val="20"/>
                <w:szCs w:val="20"/>
              </w:rPr>
            </w:pPr>
            <w:r w:rsidRPr="00FF1055">
              <w:rPr>
                <w:rFonts w:eastAsia="Times New Roman"/>
                <w:b/>
                <w:bCs/>
                <w:sz w:val="19"/>
                <w:szCs w:val="19"/>
              </w:rPr>
              <w:t>РОССИЙСКАЯ ИМПЕРИЯ В 1762–1800 гг.</w:t>
            </w:r>
          </w:p>
        </w:tc>
        <w:tc>
          <w:tcPr>
            <w:tcW w:w="1300" w:type="dxa"/>
            <w:vAlign w:val="bottom"/>
          </w:tcPr>
          <w:p w:rsidR="00384B12" w:rsidRPr="00FF1055" w:rsidRDefault="00384B12" w:rsidP="001E32BB">
            <w:pPr>
              <w:ind w:left="40"/>
              <w:rPr>
                <w:sz w:val="20"/>
                <w:szCs w:val="20"/>
              </w:rPr>
            </w:pPr>
            <w:r w:rsidRPr="00FF1055">
              <w:rPr>
                <w:rFonts w:eastAsia="Times New Roman"/>
                <w:b/>
                <w:bCs/>
                <w:sz w:val="19"/>
                <w:szCs w:val="19"/>
              </w:rPr>
              <w:t>(10 ч)</w:t>
            </w:r>
          </w:p>
        </w:tc>
        <w:tc>
          <w:tcPr>
            <w:tcW w:w="1060" w:type="dxa"/>
            <w:vAlign w:val="bottom"/>
          </w:tcPr>
          <w:p w:rsidR="00384B12" w:rsidRPr="00FF1055" w:rsidRDefault="00384B12" w:rsidP="001E32BB">
            <w:pPr>
              <w:rPr>
                <w:sz w:val="20"/>
                <w:szCs w:val="20"/>
              </w:rPr>
            </w:pPr>
          </w:p>
        </w:tc>
        <w:tc>
          <w:tcPr>
            <w:tcW w:w="1020" w:type="dxa"/>
            <w:tcBorders>
              <w:right w:val="single" w:sz="8" w:space="0" w:color="auto"/>
            </w:tcBorders>
            <w:vAlign w:val="bottom"/>
          </w:tcPr>
          <w:p w:rsidR="00384B12" w:rsidRPr="00FF1055" w:rsidRDefault="00384B12" w:rsidP="001E32BB">
            <w:pPr>
              <w:rPr>
                <w:sz w:val="20"/>
                <w:szCs w:val="20"/>
              </w:rPr>
            </w:pPr>
          </w:p>
        </w:tc>
        <w:tc>
          <w:tcPr>
            <w:tcW w:w="280" w:type="dxa"/>
            <w:vAlign w:val="bottom"/>
          </w:tcPr>
          <w:p w:rsidR="00384B12" w:rsidRPr="00FF1055" w:rsidRDefault="00384B12" w:rsidP="001E32BB">
            <w:pPr>
              <w:rPr>
                <w:sz w:val="20"/>
                <w:szCs w:val="20"/>
              </w:rPr>
            </w:pPr>
          </w:p>
        </w:tc>
        <w:tc>
          <w:tcPr>
            <w:tcW w:w="0" w:type="dxa"/>
            <w:vAlign w:val="bottom"/>
          </w:tcPr>
          <w:p w:rsidR="00384B12" w:rsidRPr="00FF1055" w:rsidRDefault="00384B12" w:rsidP="001E32BB">
            <w:pPr>
              <w:rPr>
                <w:sz w:val="1"/>
                <w:szCs w:val="1"/>
              </w:rPr>
            </w:pPr>
          </w:p>
        </w:tc>
      </w:tr>
      <w:tr w:rsidR="00384B12" w:rsidRPr="00FF1055" w:rsidTr="001E32BB">
        <w:trPr>
          <w:trHeight w:val="88"/>
        </w:trPr>
        <w:tc>
          <w:tcPr>
            <w:tcW w:w="2440" w:type="dxa"/>
            <w:tcBorders>
              <w:left w:val="single" w:sz="8" w:space="0" w:color="auto"/>
              <w:bottom w:val="single" w:sz="8" w:space="0" w:color="auto"/>
            </w:tcBorders>
            <w:vAlign w:val="bottom"/>
          </w:tcPr>
          <w:p w:rsidR="00384B12" w:rsidRPr="00FF1055" w:rsidRDefault="00384B12" w:rsidP="001E32BB">
            <w:pPr>
              <w:rPr>
                <w:sz w:val="7"/>
                <w:szCs w:val="7"/>
              </w:rPr>
            </w:pPr>
          </w:p>
        </w:tc>
        <w:tc>
          <w:tcPr>
            <w:tcW w:w="740" w:type="dxa"/>
            <w:tcBorders>
              <w:bottom w:val="single" w:sz="8" w:space="0" w:color="auto"/>
            </w:tcBorders>
            <w:vAlign w:val="bottom"/>
          </w:tcPr>
          <w:p w:rsidR="00384B12" w:rsidRPr="00FF1055" w:rsidRDefault="00384B12" w:rsidP="001E32BB">
            <w:pPr>
              <w:rPr>
                <w:sz w:val="7"/>
                <w:szCs w:val="7"/>
              </w:rPr>
            </w:pPr>
          </w:p>
        </w:tc>
        <w:tc>
          <w:tcPr>
            <w:tcW w:w="4000" w:type="dxa"/>
            <w:gridSpan w:val="3"/>
            <w:tcBorders>
              <w:bottom w:val="single" w:sz="8" w:space="0" w:color="auto"/>
              <w:right w:val="single" w:sz="8" w:space="0" w:color="auto"/>
            </w:tcBorders>
            <w:vAlign w:val="bottom"/>
          </w:tcPr>
          <w:p w:rsidR="00384B12" w:rsidRPr="00FF1055" w:rsidRDefault="00384B12" w:rsidP="001E32BB">
            <w:pPr>
              <w:rPr>
                <w:sz w:val="7"/>
                <w:szCs w:val="7"/>
              </w:rPr>
            </w:pPr>
          </w:p>
        </w:tc>
        <w:tc>
          <w:tcPr>
            <w:tcW w:w="1300" w:type="dxa"/>
            <w:tcBorders>
              <w:bottom w:val="single" w:sz="8" w:space="0" w:color="auto"/>
            </w:tcBorders>
            <w:vAlign w:val="bottom"/>
          </w:tcPr>
          <w:p w:rsidR="00384B12" w:rsidRPr="00FF1055" w:rsidRDefault="00384B12" w:rsidP="001E32BB">
            <w:pPr>
              <w:rPr>
                <w:sz w:val="7"/>
                <w:szCs w:val="7"/>
              </w:rPr>
            </w:pPr>
          </w:p>
        </w:tc>
        <w:tc>
          <w:tcPr>
            <w:tcW w:w="1060" w:type="dxa"/>
            <w:tcBorders>
              <w:bottom w:val="single" w:sz="8" w:space="0" w:color="auto"/>
            </w:tcBorders>
            <w:vAlign w:val="bottom"/>
          </w:tcPr>
          <w:p w:rsidR="00384B12" w:rsidRPr="00FF1055" w:rsidRDefault="00384B12" w:rsidP="001E32BB">
            <w:pPr>
              <w:rPr>
                <w:sz w:val="7"/>
                <w:szCs w:val="7"/>
              </w:rPr>
            </w:pPr>
          </w:p>
        </w:tc>
        <w:tc>
          <w:tcPr>
            <w:tcW w:w="102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28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r w:rsidR="00384B12" w:rsidRPr="00FF1055" w:rsidTr="001E32BB">
        <w:trPr>
          <w:trHeight w:val="359"/>
        </w:trPr>
        <w:tc>
          <w:tcPr>
            <w:tcW w:w="244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Екатерина II.</w:t>
            </w:r>
          </w:p>
        </w:tc>
        <w:tc>
          <w:tcPr>
            <w:tcW w:w="740" w:type="dxa"/>
            <w:vAlign w:val="bottom"/>
          </w:tcPr>
          <w:p w:rsidR="00384B12" w:rsidRPr="00FF1055" w:rsidRDefault="00384B12" w:rsidP="001E32BB">
            <w:pPr>
              <w:rPr>
                <w:sz w:val="24"/>
                <w:szCs w:val="24"/>
              </w:rPr>
            </w:pPr>
          </w:p>
        </w:tc>
        <w:tc>
          <w:tcPr>
            <w:tcW w:w="4000" w:type="dxa"/>
            <w:gridSpan w:val="3"/>
            <w:tcBorders>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 xml:space="preserve">Урок  21.  </w:t>
            </w:r>
            <w:r w:rsidRPr="00FF1055">
              <w:rPr>
                <w:rFonts w:eastAsia="Times New Roman"/>
                <w:b/>
                <w:bCs/>
                <w:sz w:val="19"/>
                <w:szCs w:val="19"/>
              </w:rPr>
              <w:t>Внутренняя  политика  Ека</w:t>
            </w:r>
          </w:p>
        </w:tc>
        <w:tc>
          <w:tcPr>
            <w:tcW w:w="1300" w:type="dxa"/>
            <w:vAlign w:val="bottom"/>
          </w:tcPr>
          <w:p w:rsidR="00384B12" w:rsidRPr="00FF1055" w:rsidRDefault="00384B12" w:rsidP="001E32BB">
            <w:pPr>
              <w:ind w:left="80"/>
              <w:rPr>
                <w:sz w:val="20"/>
                <w:szCs w:val="20"/>
              </w:rPr>
            </w:pPr>
            <w:r w:rsidRPr="00FF1055">
              <w:rPr>
                <w:rFonts w:eastAsia="Times New Roman"/>
                <w:b/>
                <w:bCs/>
                <w:sz w:val="19"/>
                <w:szCs w:val="19"/>
              </w:rPr>
              <w:t>Раскрывать</w:t>
            </w:r>
          </w:p>
        </w:tc>
        <w:tc>
          <w:tcPr>
            <w:tcW w:w="1060" w:type="dxa"/>
            <w:vAlign w:val="bottom"/>
          </w:tcPr>
          <w:p w:rsidR="00384B12" w:rsidRPr="00FF1055" w:rsidRDefault="00384B12" w:rsidP="001E32BB">
            <w:pPr>
              <w:ind w:left="240"/>
              <w:rPr>
                <w:sz w:val="20"/>
                <w:szCs w:val="20"/>
              </w:rPr>
            </w:pPr>
            <w:r w:rsidRPr="00FF1055">
              <w:rPr>
                <w:rFonts w:eastAsia="Times New Roman"/>
                <w:sz w:val="19"/>
                <w:szCs w:val="19"/>
              </w:rPr>
              <w:t>смысл</w:t>
            </w:r>
          </w:p>
        </w:tc>
        <w:tc>
          <w:tcPr>
            <w:tcW w:w="102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понятия</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2440" w:type="dxa"/>
            <w:tcBorders>
              <w:left w:val="single" w:sz="8" w:space="0" w:color="auto"/>
            </w:tcBorders>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420" w:type="dxa"/>
            <w:vAlign w:val="bottom"/>
          </w:tcPr>
          <w:p w:rsidR="00384B12" w:rsidRPr="00FF1055" w:rsidRDefault="00384B12" w:rsidP="001E32BB">
            <w:pPr>
              <w:spacing w:line="216" w:lineRule="exact"/>
              <w:ind w:left="120"/>
              <w:rPr>
                <w:sz w:val="20"/>
                <w:szCs w:val="20"/>
              </w:rPr>
            </w:pPr>
            <w:r w:rsidRPr="00FF1055">
              <w:rPr>
                <w:rFonts w:eastAsia="Times New Roman"/>
                <w:b/>
                <w:bCs/>
                <w:sz w:val="19"/>
                <w:szCs w:val="19"/>
              </w:rPr>
              <w:t>терины II.</w:t>
            </w:r>
          </w:p>
        </w:tc>
        <w:tc>
          <w:tcPr>
            <w:tcW w:w="2040" w:type="dxa"/>
            <w:vAlign w:val="bottom"/>
          </w:tcPr>
          <w:p w:rsidR="00384B12" w:rsidRPr="00FF1055" w:rsidRDefault="00384B12" w:rsidP="001E32BB">
            <w:pPr>
              <w:rPr>
                <w:sz w:val="18"/>
                <w:szCs w:val="18"/>
              </w:rPr>
            </w:pPr>
          </w:p>
        </w:tc>
        <w:tc>
          <w:tcPr>
            <w:tcW w:w="54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«просвещённыйабсолютизм»</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2440" w:type="dxa"/>
            <w:tcBorders>
              <w:left w:val="single" w:sz="8" w:space="0" w:color="auto"/>
            </w:tcBorders>
            <w:vAlign w:val="bottom"/>
          </w:tcPr>
          <w:p w:rsidR="00384B12" w:rsidRPr="00FF1055" w:rsidRDefault="00384B12" w:rsidP="001E32BB">
            <w:pPr>
              <w:rPr>
                <w:sz w:val="17"/>
                <w:szCs w:val="17"/>
              </w:rPr>
            </w:pPr>
          </w:p>
        </w:tc>
        <w:tc>
          <w:tcPr>
            <w:tcW w:w="740" w:type="dxa"/>
            <w:vAlign w:val="bottom"/>
          </w:tcPr>
          <w:p w:rsidR="00384B12" w:rsidRPr="00FF1055" w:rsidRDefault="00384B12" w:rsidP="001E32BB">
            <w:pPr>
              <w:rPr>
                <w:sz w:val="17"/>
                <w:szCs w:val="17"/>
              </w:rPr>
            </w:pPr>
          </w:p>
        </w:tc>
        <w:tc>
          <w:tcPr>
            <w:tcW w:w="1420" w:type="dxa"/>
            <w:vAlign w:val="bottom"/>
          </w:tcPr>
          <w:p w:rsidR="00384B12" w:rsidRPr="00FF1055" w:rsidRDefault="00384B12" w:rsidP="001E32BB">
            <w:pPr>
              <w:spacing w:line="202" w:lineRule="exact"/>
              <w:ind w:left="120"/>
              <w:rPr>
                <w:sz w:val="20"/>
                <w:szCs w:val="20"/>
              </w:rPr>
            </w:pPr>
            <w:r w:rsidRPr="00FF1055">
              <w:rPr>
                <w:rFonts w:eastAsia="Times New Roman"/>
                <w:sz w:val="19"/>
                <w:szCs w:val="19"/>
              </w:rPr>
              <w:t>Особенности</w:t>
            </w:r>
          </w:p>
        </w:tc>
        <w:tc>
          <w:tcPr>
            <w:tcW w:w="2580" w:type="dxa"/>
            <w:gridSpan w:val="2"/>
            <w:tcBorders>
              <w:right w:val="single" w:sz="8" w:space="0" w:color="auto"/>
            </w:tcBorders>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внутренней  политики.</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на  основе  знаний  из  всеобщей</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2440" w:type="dxa"/>
            <w:tcBorders>
              <w:left w:val="single" w:sz="8" w:space="0" w:color="auto"/>
            </w:tcBorders>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4000" w:type="dxa"/>
            <w:gridSpan w:val="3"/>
            <w:tcBorders>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Политика  просвещённого  абсолютиз</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 xml:space="preserve">истории.  </w:t>
            </w:r>
            <w:r w:rsidRPr="00FF1055">
              <w:rPr>
                <w:rFonts w:eastAsia="Times New Roman"/>
                <w:b/>
                <w:bCs/>
                <w:sz w:val="19"/>
                <w:szCs w:val="19"/>
              </w:rPr>
              <w:t>Рассказывать</w:t>
            </w:r>
            <w:r w:rsidRPr="00FF1055">
              <w:rPr>
                <w:rFonts w:eastAsia="Times New Roman"/>
                <w:sz w:val="19"/>
                <w:szCs w:val="19"/>
              </w:rPr>
              <w:t xml:space="preserve">  об  ос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440" w:type="dxa"/>
            <w:tcBorders>
              <w:left w:val="single" w:sz="8" w:space="0" w:color="auto"/>
            </w:tcBorders>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4000" w:type="dxa"/>
            <w:gridSpan w:val="3"/>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ма.  Вольное  экономическое  общест</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новных  мероприятиях  и  осо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440" w:type="dxa"/>
            <w:tcBorders>
              <w:left w:val="single" w:sz="8" w:space="0" w:color="auto"/>
            </w:tcBorders>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4000" w:type="dxa"/>
            <w:gridSpan w:val="3"/>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во.   Уложенная   комиссия.   Золотой</w:t>
            </w:r>
          </w:p>
        </w:tc>
        <w:tc>
          <w:tcPr>
            <w:tcW w:w="130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бенностях</w:t>
            </w:r>
          </w:p>
        </w:tc>
        <w:tc>
          <w:tcPr>
            <w:tcW w:w="1060" w:type="dxa"/>
            <w:vAlign w:val="bottom"/>
          </w:tcPr>
          <w:p w:rsidR="00384B12" w:rsidRPr="00FF1055" w:rsidRDefault="00384B12" w:rsidP="001E32BB">
            <w:pPr>
              <w:spacing w:line="210" w:lineRule="exact"/>
              <w:ind w:left="40"/>
              <w:rPr>
                <w:sz w:val="20"/>
                <w:szCs w:val="20"/>
              </w:rPr>
            </w:pPr>
            <w:r w:rsidRPr="00FF1055">
              <w:rPr>
                <w:rFonts w:eastAsia="Times New Roman"/>
                <w:sz w:val="19"/>
                <w:szCs w:val="19"/>
              </w:rPr>
              <w:t>политики</w:t>
            </w:r>
          </w:p>
        </w:tc>
        <w:tc>
          <w:tcPr>
            <w:tcW w:w="102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просве</w:t>
            </w: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55</w:t>
            </w: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440" w:type="dxa"/>
            <w:tcBorders>
              <w:left w:val="single" w:sz="8" w:space="0" w:color="auto"/>
            </w:tcBorders>
            <w:vAlign w:val="bottom"/>
          </w:tcPr>
          <w:p w:rsidR="00384B12" w:rsidRPr="00FF1055" w:rsidRDefault="00384B12" w:rsidP="001E32BB">
            <w:pPr>
              <w:rPr>
                <w:sz w:val="16"/>
                <w:szCs w:val="16"/>
              </w:rPr>
            </w:pPr>
          </w:p>
        </w:tc>
        <w:tc>
          <w:tcPr>
            <w:tcW w:w="740" w:type="dxa"/>
            <w:vAlign w:val="bottom"/>
          </w:tcPr>
          <w:p w:rsidR="00384B12" w:rsidRPr="00FF1055" w:rsidRDefault="00384B12" w:rsidP="001E32BB">
            <w:pPr>
              <w:rPr>
                <w:sz w:val="16"/>
                <w:szCs w:val="16"/>
              </w:rPr>
            </w:pPr>
          </w:p>
        </w:tc>
        <w:tc>
          <w:tcPr>
            <w:tcW w:w="4000" w:type="dxa"/>
            <w:gridSpan w:val="3"/>
            <w:vMerge w:val="restart"/>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век  российского  дворянства.  Жало</w:t>
            </w:r>
          </w:p>
        </w:tc>
        <w:tc>
          <w:tcPr>
            <w:tcW w:w="3380" w:type="dxa"/>
            <w:gridSpan w:val="3"/>
            <w:vMerge w:val="restart"/>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щённого абсолютизма в России.</w:t>
            </w:r>
          </w:p>
        </w:tc>
        <w:tc>
          <w:tcPr>
            <w:tcW w:w="28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2440" w:type="dxa"/>
            <w:tcBorders>
              <w:left w:val="single" w:sz="8" w:space="0" w:color="auto"/>
            </w:tcBorders>
            <w:vAlign w:val="bottom"/>
          </w:tcPr>
          <w:p w:rsidR="00384B12" w:rsidRPr="00FF1055" w:rsidRDefault="00384B12" w:rsidP="001E32BB">
            <w:pPr>
              <w:rPr>
                <w:sz w:val="2"/>
                <w:szCs w:val="2"/>
              </w:rPr>
            </w:pPr>
          </w:p>
        </w:tc>
        <w:tc>
          <w:tcPr>
            <w:tcW w:w="740" w:type="dxa"/>
            <w:vAlign w:val="bottom"/>
          </w:tcPr>
          <w:p w:rsidR="00384B12" w:rsidRPr="00FF1055" w:rsidRDefault="00384B12" w:rsidP="001E32BB">
            <w:pPr>
              <w:rPr>
                <w:sz w:val="2"/>
                <w:szCs w:val="2"/>
              </w:rPr>
            </w:pPr>
          </w:p>
        </w:tc>
        <w:tc>
          <w:tcPr>
            <w:tcW w:w="4000" w:type="dxa"/>
            <w:gridSpan w:val="3"/>
            <w:vMerge/>
            <w:tcBorders>
              <w:right w:val="single" w:sz="8" w:space="0" w:color="auto"/>
            </w:tcBorders>
            <w:vAlign w:val="bottom"/>
          </w:tcPr>
          <w:p w:rsidR="00384B12" w:rsidRPr="00FF1055" w:rsidRDefault="00384B12" w:rsidP="001E32BB">
            <w:pPr>
              <w:rPr>
                <w:sz w:val="2"/>
                <w:szCs w:val="2"/>
              </w:rPr>
            </w:pPr>
          </w:p>
        </w:tc>
        <w:tc>
          <w:tcPr>
            <w:tcW w:w="3380" w:type="dxa"/>
            <w:gridSpan w:val="3"/>
            <w:vMerge/>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81"/>
        </w:trPr>
        <w:tc>
          <w:tcPr>
            <w:tcW w:w="2440" w:type="dxa"/>
            <w:tcBorders>
              <w:left w:val="single" w:sz="8" w:space="0" w:color="auto"/>
            </w:tcBorders>
            <w:vAlign w:val="bottom"/>
          </w:tcPr>
          <w:p w:rsidR="00384B12" w:rsidRPr="00FF1055" w:rsidRDefault="00384B12" w:rsidP="001E32BB">
            <w:pPr>
              <w:rPr>
                <w:sz w:val="7"/>
                <w:szCs w:val="7"/>
              </w:rPr>
            </w:pPr>
          </w:p>
        </w:tc>
        <w:tc>
          <w:tcPr>
            <w:tcW w:w="740" w:type="dxa"/>
            <w:vAlign w:val="bottom"/>
          </w:tcPr>
          <w:p w:rsidR="00384B12" w:rsidRPr="00FF1055" w:rsidRDefault="00384B12" w:rsidP="001E32BB">
            <w:pPr>
              <w:rPr>
                <w:sz w:val="7"/>
                <w:szCs w:val="7"/>
              </w:rPr>
            </w:pPr>
          </w:p>
        </w:tc>
        <w:tc>
          <w:tcPr>
            <w:tcW w:w="1420" w:type="dxa"/>
            <w:vAlign w:val="bottom"/>
          </w:tcPr>
          <w:p w:rsidR="00384B12" w:rsidRPr="00FF1055" w:rsidRDefault="00384B12" w:rsidP="001E32BB">
            <w:pPr>
              <w:rPr>
                <w:sz w:val="7"/>
                <w:szCs w:val="7"/>
              </w:rPr>
            </w:pPr>
          </w:p>
        </w:tc>
        <w:tc>
          <w:tcPr>
            <w:tcW w:w="2040" w:type="dxa"/>
            <w:vAlign w:val="bottom"/>
          </w:tcPr>
          <w:p w:rsidR="00384B12" w:rsidRPr="00FF1055" w:rsidRDefault="00384B12" w:rsidP="001E32BB">
            <w:pPr>
              <w:rPr>
                <w:sz w:val="7"/>
                <w:szCs w:val="7"/>
              </w:rPr>
            </w:pPr>
          </w:p>
        </w:tc>
        <w:tc>
          <w:tcPr>
            <w:tcW w:w="540" w:type="dxa"/>
            <w:tcBorders>
              <w:right w:val="single" w:sz="8" w:space="0" w:color="auto"/>
            </w:tcBorders>
            <w:vAlign w:val="bottom"/>
          </w:tcPr>
          <w:p w:rsidR="00384B12" w:rsidRPr="00FF1055" w:rsidRDefault="00384B12" w:rsidP="001E32BB">
            <w:pPr>
              <w:rPr>
                <w:sz w:val="7"/>
                <w:szCs w:val="7"/>
              </w:rPr>
            </w:pPr>
          </w:p>
        </w:tc>
        <w:tc>
          <w:tcPr>
            <w:tcW w:w="1300" w:type="dxa"/>
            <w:vAlign w:val="bottom"/>
          </w:tcPr>
          <w:p w:rsidR="00384B12" w:rsidRPr="00FF1055" w:rsidRDefault="00384B12" w:rsidP="001E32BB">
            <w:pPr>
              <w:rPr>
                <w:sz w:val="7"/>
                <w:szCs w:val="7"/>
              </w:rPr>
            </w:pPr>
          </w:p>
        </w:tc>
        <w:tc>
          <w:tcPr>
            <w:tcW w:w="1060" w:type="dxa"/>
            <w:vAlign w:val="bottom"/>
          </w:tcPr>
          <w:p w:rsidR="00384B12" w:rsidRPr="00FF1055" w:rsidRDefault="00384B12" w:rsidP="001E32BB">
            <w:pPr>
              <w:rPr>
                <w:sz w:val="7"/>
                <w:szCs w:val="7"/>
              </w:rPr>
            </w:pPr>
          </w:p>
        </w:tc>
        <w:tc>
          <w:tcPr>
            <w:tcW w:w="1020" w:type="dxa"/>
            <w:tcBorders>
              <w:right w:val="single" w:sz="8" w:space="0" w:color="auto"/>
            </w:tcBorders>
            <w:vAlign w:val="bottom"/>
          </w:tcPr>
          <w:p w:rsidR="00384B12" w:rsidRPr="00FF1055" w:rsidRDefault="00384B12" w:rsidP="001E32BB">
            <w:pPr>
              <w:rPr>
                <w:sz w:val="7"/>
                <w:szCs w:val="7"/>
              </w:rPr>
            </w:pPr>
          </w:p>
        </w:tc>
        <w:tc>
          <w:tcPr>
            <w:tcW w:w="28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453" w:right="856" w:bottom="513" w:left="1060" w:header="0" w:footer="0" w:gutter="0"/>
          <w:cols w:space="720" w:equalWidth="0">
            <w:col w:w="10840"/>
          </w:cols>
        </w:sectPr>
      </w:pPr>
    </w:p>
    <w:p w:rsidR="00384B12" w:rsidRPr="00FF1055" w:rsidRDefault="00384B12" w:rsidP="00384B12">
      <w:pPr>
        <w:spacing w:line="232" w:lineRule="auto"/>
        <w:ind w:left="3180"/>
        <w:jc w:val="both"/>
        <w:rPr>
          <w:sz w:val="20"/>
          <w:szCs w:val="20"/>
        </w:rPr>
      </w:pPr>
      <w:bookmarkStart w:id="54" w:name="page58"/>
      <w:bookmarkEnd w:id="54"/>
      <w:r w:rsidRPr="00FF1055">
        <w:rPr>
          <w:rFonts w:eastAsia="Times New Roman"/>
          <w:noProof/>
          <w:sz w:val="19"/>
          <w:szCs w:val="19"/>
        </w:rPr>
        <w:lastRenderedPageBreak/>
        <w:drawing>
          <wp:anchor distT="0" distB="0" distL="114300" distR="114300" simplePos="0" relativeHeight="251698176" behindDoc="1" locked="0" layoutInCell="0" allowOverlap="1">
            <wp:simplePos x="0" y="0"/>
            <wp:positionH relativeFrom="page">
              <wp:posOffset>675640</wp:posOffset>
            </wp:positionH>
            <wp:positionV relativeFrom="page">
              <wp:posOffset>683895</wp:posOffset>
            </wp:positionV>
            <wp:extent cx="6702425" cy="4070985"/>
            <wp:effectExtent l="0" t="0" r="0" b="0"/>
            <wp:wrapNone/>
            <wp:docPr id="25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clrChange>
                        <a:clrFrom>
                          <a:srgbClr val="FFFFFF"/>
                        </a:clrFrom>
                        <a:clrTo>
                          <a:srgbClr val="FFFFFF">
                            <a:alpha val="0"/>
                          </a:srgbClr>
                        </a:clrTo>
                      </a:clrChange>
                      <a:extLst/>
                    </a:blip>
                    <a:srcRect/>
                    <a:stretch>
                      <a:fillRect/>
                    </a:stretch>
                  </pic:blipFill>
                  <pic:spPr bwMode="auto">
                    <a:xfrm>
                      <a:off x="0" y="0"/>
                      <a:ext cx="6702425" cy="4070985"/>
                    </a:xfrm>
                    <a:prstGeom prst="rect">
                      <a:avLst/>
                    </a:prstGeom>
                    <a:noFill/>
                  </pic:spPr>
                </pic:pic>
              </a:graphicData>
            </a:graphic>
          </wp:anchor>
        </w:drawing>
      </w:r>
      <w:r w:rsidRPr="00FF1055">
        <w:rPr>
          <w:rFonts w:eastAsia="Times New Roman"/>
          <w:sz w:val="19"/>
          <w:szCs w:val="19"/>
        </w:rPr>
        <w:t xml:space="preserve">ванные грамоты дворянству и горо </w:t>
      </w:r>
      <w:r w:rsidRPr="00FF1055">
        <w:rPr>
          <w:rFonts w:eastAsia="Times New Roman"/>
          <w:b/>
          <w:bCs/>
          <w:sz w:val="19"/>
          <w:szCs w:val="19"/>
        </w:rPr>
        <w:t>Анализировать</w:t>
      </w:r>
      <w:r w:rsidRPr="00FF1055">
        <w:rPr>
          <w:rFonts w:eastAsia="Times New Roman"/>
          <w:sz w:val="19"/>
          <w:szCs w:val="19"/>
        </w:rPr>
        <w:t xml:space="preserve"> отрывки из жа дам. Ужесточение внутренней поли лованных грамот дворянству и тики в 1770–е1790 гг.: причины и городам для оценки прав и последствия. Губернская (областная) привилегий дворянства и выс</w:t>
      </w:r>
    </w:p>
    <w:p w:rsidR="00384B12" w:rsidRPr="00FF1055" w:rsidRDefault="00384B12" w:rsidP="00384B12">
      <w:pPr>
        <w:spacing w:line="7" w:lineRule="exact"/>
        <w:rPr>
          <w:sz w:val="20"/>
          <w:szCs w:val="20"/>
        </w:rPr>
      </w:pPr>
    </w:p>
    <w:p w:rsidR="00384B12" w:rsidRPr="00FF1055" w:rsidRDefault="00384B12" w:rsidP="00384B12">
      <w:pPr>
        <w:tabs>
          <w:tab w:val="left" w:pos="7120"/>
        </w:tabs>
        <w:ind w:left="7140" w:hanging="3959"/>
        <w:jc w:val="both"/>
        <w:rPr>
          <w:sz w:val="20"/>
          <w:szCs w:val="20"/>
        </w:rPr>
      </w:pPr>
      <w:r w:rsidRPr="00FF1055">
        <w:rPr>
          <w:rFonts w:eastAsia="Times New Roman"/>
          <w:sz w:val="19"/>
          <w:szCs w:val="19"/>
        </w:rPr>
        <w:t>реформа.</w:t>
      </w:r>
      <w:r w:rsidRPr="00FF1055">
        <w:rPr>
          <w:sz w:val="20"/>
          <w:szCs w:val="20"/>
        </w:rPr>
        <w:tab/>
      </w:r>
      <w:r w:rsidRPr="00FF1055">
        <w:rPr>
          <w:rFonts w:eastAsia="Times New Roman"/>
          <w:sz w:val="19"/>
          <w:szCs w:val="19"/>
        </w:rPr>
        <w:t>ших слоёв городского населе ния.</w:t>
      </w:r>
    </w:p>
    <w:p w:rsidR="00384B12" w:rsidRPr="00FF1055" w:rsidRDefault="00384B12" w:rsidP="00384B12">
      <w:pPr>
        <w:spacing w:line="190" w:lineRule="exact"/>
        <w:rPr>
          <w:sz w:val="20"/>
          <w:szCs w:val="20"/>
        </w:rPr>
      </w:pPr>
    </w:p>
    <w:p w:rsidR="00384B12" w:rsidRPr="00FF1055" w:rsidRDefault="00384B12" w:rsidP="00384B12">
      <w:pPr>
        <w:ind w:left="7140"/>
        <w:rPr>
          <w:sz w:val="20"/>
          <w:szCs w:val="20"/>
        </w:rPr>
      </w:pPr>
      <w:r w:rsidRPr="00FF1055">
        <w:rPr>
          <w:rFonts w:eastAsia="Times New Roman"/>
          <w:b/>
          <w:bCs/>
          <w:sz w:val="19"/>
          <w:szCs w:val="19"/>
        </w:rPr>
        <w:t xml:space="preserve">Рассказывать  </w:t>
      </w:r>
      <w:r w:rsidRPr="00FF1055">
        <w:rPr>
          <w:rFonts w:eastAsia="Times New Roman"/>
          <w:sz w:val="19"/>
          <w:szCs w:val="19"/>
        </w:rPr>
        <w:t>о  положении  от</w:t>
      </w:r>
    </w:p>
    <w:p w:rsidR="00384B12" w:rsidRPr="00FF1055" w:rsidRDefault="00384B12" w:rsidP="00384B12">
      <w:pPr>
        <w:tabs>
          <w:tab w:val="left" w:pos="8080"/>
          <w:tab w:val="left" w:pos="9080"/>
        </w:tabs>
        <w:spacing w:line="230" w:lineRule="auto"/>
        <w:ind w:left="7140"/>
        <w:rPr>
          <w:sz w:val="20"/>
          <w:szCs w:val="20"/>
        </w:rPr>
      </w:pPr>
      <w:r w:rsidRPr="00FF1055">
        <w:rPr>
          <w:rFonts w:eastAsia="Times New Roman"/>
          <w:sz w:val="19"/>
          <w:szCs w:val="19"/>
        </w:rPr>
        <w:t>дельных</w:t>
      </w:r>
      <w:r w:rsidRPr="00FF1055">
        <w:rPr>
          <w:rFonts w:eastAsia="Times New Roman"/>
          <w:sz w:val="19"/>
          <w:szCs w:val="19"/>
        </w:rPr>
        <w:tab/>
        <w:t>сословий</w:t>
      </w:r>
      <w:r w:rsidRPr="00FF1055">
        <w:rPr>
          <w:rFonts w:eastAsia="Times New Roman"/>
          <w:sz w:val="19"/>
          <w:szCs w:val="19"/>
        </w:rPr>
        <w:tab/>
        <w:t>российского</w:t>
      </w:r>
    </w:p>
    <w:p w:rsidR="00384B12" w:rsidRPr="00FF1055" w:rsidRDefault="00384B12" w:rsidP="00384B12">
      <w:pPr>
        <w:spacing w:line="231" w:lineRule="auto"/>
        <w:ind w:left="7140"/>
        <w:rPr>
          <w:sz w:val="20"/>
          <w:szCs w:val="20"/>
        </w:rPr>
      </w:pPr>
      <w:r w:rsidRPr="00FF1055">
        <w:rPr>
          <w:rFonts w:eastAsia="Times New Roman"/>
          <w:sz w:val="19"/>
          <w:szCs w:val="19"/>
        </w:rPr>
        <w:t>общества (в том числе с исполь</w:t>
      </w:r>
    </w:p>
    <w:p w:rsidR="00384B12" w:rsidRPr="00FF1055" w:rsidRDefault="00384B12" w:rsidP="00384B12">
      <w:pPr>
        <w:tabs>
          <w:tab w:val="left" w:pos="8200"/>
          <w:tab w:val="left" w:pos="9500"/>
        </w:tabs>
        <w:spacing w:line="231" w:lineRule="auto"/>
        <w:ind w:left="7140"/>
        <w:rPr>
          <w:sz w:val="20"/>
          <w:szCs w:val="20"/>
        </w:rPr>
      </w:pPr>
      <w:r w:rsidRPr="00FF1055">
        <w:rPr>
          <w:rFonts w:eastAsia="Times New Roman"/>
          <w:sz w:val="19"/>
          <w:szCs w:val="19"/>
        </w:rPr>
        <w:t>зованием</w:t>
      </w:r>
      <w:r w:rsidRPr="00FF1055">
        <w:rPr>
          <w:rFonts w:eastAsia="Times New Roman"/>
          <w:sz w:val="19"/>
          <w:szCs w:val="19"/>
        </w:rPr>
        <w:tab/>
        <w:t>материалов</w:t>
      </w:r>
      <w:r w:rsidRPr="00FF1055">
        <w:rPr>
          <w:rFonts w:eastAsia="Times New Roman"/>
          <w:sz w:val="19"/>
          <w:szCs w:val="19"/>
        </w:rPr>
        <w:tab/>
        <w:t>истории</w:t>
      </w:r>
    </w:p>
    <w:p w:rsidR="00384B12" w:rsidRPr="00FF1055" w:rsidRDefault="00384B12" w:rsidP="00384B12">
      <w:pPr>
        <w:spacing w:line="230" w:lineRule="auto"/>
        <w:ind w:left="7140"/>
        <w:rPr>
          <w:sz w:val="20"/>
          <w:szCs w:val="20"/>
        </w:rPr>
      </w:pPr>
      <w:r w:rsidRPr="00FF1055">
        <w:rPr>
          <w:rFonts w:eastAsia="Times New Roman"/>
          <w:sz w:val="19"/>
          <w:szCs w:val="19"/>
        </w:rPr>
        <w:t>края).</w:t>
      </w:r>
    </w:p>
    <w:p w:rsidR="00384B12" w:rsidRPr="00FF1055" w:rsidRDefault="00384B12" w:rsidP="00384B12">
      <w:pPr>
        <w:tabs>
          <w:tab w:val="left" w:pos="8700"/>
        </w:tabs>
        <w:spacing w:line="227" w:lineRule="auto"/>
        <w:ind w:left="7140"/>
        <w:rPr>
          <w:sz w:val="20"/>
          <w:szCs w:val="20"/>
        </w:rPr>
      </w:pPr>
      <w:r w:rsidRPr="00FF1055">
        <w:rPr>
          <w:rFonts w:eastAsia="Times New Roman"/>
          <w:b/>
          <w:bCs/>
          <w:sz w:val="19"/>
          <w:szCs w:val="19"/>
        </w:rPr>
        <w:t>Представлять</w:t>
      </w:r>
      <w:r w:rsidRPr="00FF1055">
        <w:rPr>
          <w:sz w:val="20"/>
          <w:szCs w:val="20"/>
        </w:rPr>
        <w:tab/>
      </w:r>
      <w:r w:rsidRPr="00FF1055">
        <w:rPr>
          <w:rFonts w:eastAsia="Times New Roman"/>
          <w:sz w:val="19"/>
          <w:szCs w:val="19"/>
        </w:rPr>
        <w:t>характеристику</w:t>
      </w:r>
    </w:p>
    <w:p w:rsidR="00384B12" w:rsidRPr="00FF1055" w:rsidRDefault="00384B12" w:rsidP="00384B12">
      <w:pPr>
        <w:tabs>
          <w:tab w:val="left" w:pos="8700"/>
          <w:tab w:val="left" w:pos="9660"/>
        </w:tabs>
        <w:spacing w:line="235" w:lineRule="auto"/>
        <w:ind w:left="7140"/>
        <w:rPr>
          <w:sz w:val="20"/>
          <w:szCs w:val="20"/>
        </w:rPr>
      </w:pPr>
      <w:r w:rsidRPr="00FF1055">
        <w:rPr>
          <w:rFonts w:eastAsia="Times New Roman"/>
          <w:sz w:val="19"/>
          <w:szCs w:val="19"/>
        </w:rPr>
        <w:t>(исторический</w:t>
      </w:r>
      <w:r w:rsidRPr="00FF1055">
        <w:rPr>
          <w:rFonts w:eastAsia="Times New Roman"/>
          <w:sz w:val="19"/>
          <w:szCs w:val="19"/>
        </w:rPr>
        <w:tab/>
        <w:t>портрет)</w:t>
      </w:r>
      <w:r w:rsidRPr="00FF1055">
        <w:rPr>
          <w:rFonts w:eastAsia="Times New Roman"/>
          <w:sz w:val="19"/>
          <w:szCs w:val="19"/>
        </w:rPr>
        <w:tab/>
        <w:t>Екате</w:t>
      </w:r>
    </w:p>
    <w:p w:rsidR="00384B12" w:rsidRPr="00FF1055" w:rsidRDefault="00384B12" w:rsidP="00384B12">
      <w:pPr>
        <w:spacing w:line="230" w:lineRule="auto"/>
        <w:ind w:left="7140"/>
        <w:rPr>
          <w:sz w:val="20"/>
          <w:szCs w:val="20"/>
        </w:rPr>
      </w:pPr>
      <w:r w:rsidRPr="00FF1055">
        <w:rPr>
          <w:rFonts w:eastAsia="Times New Roman"/>
          <w:sz w:val="19"/>
          <w:szCs w:val="19"/>
        </w:rPr>
        <w:t>рины II и её деятельности.</w:t>
      </w:r>
    </w:p>
    <w:p w:rsidR="00384B12" w:rsidRPr="00FF1055" w:rsidRDefault="00384B12" w:rsidP="00384B12">
      <w:pPr>
        <w:spacing w:line="19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060"/>
        <w:gridCol w:w="3980"/>
        <w:gridCol w:w="520"/>
        <w:gridCol w:w="820"/>
        <w:gridCol w:w="540"/>
        <w:gridCol w:w="520"/>
        <w:gridCol w:w="880"/>
      </w:tblGrid>
      <w:tr w:rsidR="00384B12" w:rsidRPr="00FF1055" w:rsidTr="001E32BB">
        <w:trPr>
          <w:trHeight w:val="218"/>
        </w:trPr>
        <w:tc>
          <w:tcPr>
            <w:tcW w:w="3060" w:type="dxa"/>
            <w:vAlign w:val="bottom"/>
          </w:tcPr>
          <w:p w:rsidR="00384B12" w:rsidRPr="00FF1055" w:rsidRDefault="00384B12" w:rsidP="001E32BB">
            <w:pPr>
              <w:rPr>
                <w:sz w:val="20"/>
                <w:szCs w:val="20"/>
              </w:rPr>
            </w:pPr>
            <w:r w:rsidRPr="00FF1055">
              <w:rPr>
                <w:rFonts w:eastAsia="Times New Roman"/>
                <w:sz w:val="19"/>
                <w:szCs w:val="19"/>
              </w:rPr>
              <w:t>Восстание  под  предводитель</w:t>
            </w:r>
          </w:p>
        </w:tc>
        <w:tc>
          <w:tcPr>
            <w:tcW w:w="3980" w:type="dxa"/>
            <w:vAlign w:val="bottom"/>
          </w:tcPr>
          <w:p w:rsidR="00384B12" w:rsidRPr="00FF1055" w:rsidRDefault="00384B12" w:rsidP="001E32BB">
            <w:pPr>
              <w:ind w:left="120"/>
              <w:rPr>
                <w:sz w:val="20"/>
                <w:szCs w:val="20"/>
              </w:rPr>
            </w:pPr>
            <w:r w:rsidRPr="00FF1055">
              <w:rPr>
                <w:rFonts w:eastAsia="Times New Roman"/>
                <w:sz w:val="19"/>
                <w:szCs w:val="19"/>
              </w:rPr>
              <w:t xml:space="preserve">Урок  22.  </w:t>
            </w:r>
            <w:r w:rsidRPr="00FF1055">
              <w:rPr>
                <w:rFonts w:eastAsia="Times New Roman"/>
                <w:b/>
                <w:bCs/>
                <w:sz w:val="19"/>
                <w:szCs w:val="19"/>
              </w:rPr>
              <w:t>Восстание  под  предводи</w:t>
            </w:r>
          </w:p>
        </w:tc>
        <w:tc>
          <w:tcPr>
            <w:tcW w:w="1340" w:type="dxa"/>
            <w:gridSpan w:val="2"/>
            <w:vAlign w:val="bottom"/>
          </w:tcPr>
          <w:p w:rsidR="00384B12" w:rsidRPr="00FF1055" w:rsidRDefault="00384B12" w:rsidP="001E32BB">
            <w:pPr>
              <w:ind w:left="100"/>
              <w:rPr>
                <w:sz w:val="20"/>
                <w:szCs w:val="20"/>
              </w:rPr>
            </w:pPr>
            <w:r w:rsidRPr="00FF1055">
              <w:rPr>
                <w:rFonts w:eastAsia="Times New Roman"/>
                <w:b/>
                <w:bCs/>
                <w:sz w:val="19"/>
                <w:szCs w:val="19"/>
              </w:rPr>
              <w:t>Показывать</w:t>
            </w:r>
          </w:p>
        </w:tc>
        <w:tc>
          <w:tcPr>
            <w:tcW w:w="540" w:type="dxa"/>
            <w:vAlign w:val="bottom"/>
          </w:tcPr>
          <w:p w:rsidR="00384B12" w:rsidRPr="00FF1055" w:rsidRDefault="00384B12" w:rsidP="001E32BB">
            <w:pPr>
              <w:ind w:left="160"/>
              <w:rPr>
                <w:sz w:val="20"/>
                <w:szCs w:val="20"/>
              </w:rPr>
            </w:pPr>
            <w:r w:rsidRPr="00FF1055">
              <w:rPr>
                <w:rFonts w:eastAsia="Times New Roman"/>
                <w:sz w:val="19"/>
                <w:szCs w:val="19"/>
              </w:rPr>
              <w:t>на</w:t>
            </w:r>
          </w:p>
        </w:tc>
        <w:tc>
          <w:tcPr>
            <w:tcW w:w="1400" w:type="dxa"/>
            <w:gridSpan w:val="2"/>
            <w:vAlign w:val="bottom"/>
          </w:tcPr>
          <w:p w:rsidR="00384B12" w:rsidRPr="00FF1055" w:rsidRDefault="00384B12" w:rsidP="001E32BB">
            <w:pPr>
              <w:jc w:val="right"/>
              <w:rPr>
                <w:sz w:val="20"/>
                <w:szCs w:val="20"/>
              </w:rPr>
            </w:pPr>
            <w:r w:rsidRPr="00FF1055">
              <w:rPr>
                <w:rFonts w:eastAsia="Times New Roman"/>
                <w:sz w:val="19"/>
                <w:szCs w:val="19"/>
              </w:rPr>
              <w:t>исторической</w:t>
            </w:r>
          </w:p>
        </w:tc>
      </w:tr>
      <w:tr w:rsidR="00384B12" w:rsidRPr="00FF1055" w:rsidTr="001E32BB">
        <w:trPr>
          <w:trHeight w:val="218"/>
        </w:trPr>
        <w:tc>
          <w:tcPr>
            <w:tcW w:w="3060" w:type="dxa"/>
            <w:vAlign w:val="bottom"/>
          </w:tcPr>
          <w:p w:rsidR="00384B12" w:rsidRPr="00FF1055" w:rsidRDefault="00384B12" w:rsidP="001E32BB">
            <w:pPr>
              <w:rPr>
                <w:sz w:val="20"/>
                <w:szCs w:val="20"/>
              </w:rPr>
            </w:pPr>
            <w:r w:rsidRPr="00FF1055">
              <w:rPr>
                <w:rFonts w:eastAsia="Times New Roman"/>
                <w:sz w:val="19"/>
                <w:szCs w:val="19"/>
              </w:rPr>
              <w:t>ством Е. И. Пугачёва.</w:t>
            </w:r>
          </w:p>
        </w:tc>
        <w:tc>
          <w:tcPr>
            <w:tcW w:w="3980" w:type="dxa"/>
            <w:vAlign w:val="bottom"/>
          </w:tcPr>
          <w:p w:rsidR="00384B12" w:rsidRPr="00FF1055" w:rsidRDefault="00384B12" w:rsidP="001E32BB">
            <w:pPr>
              <w:spacing w:line="216" w:lineRule="exact"/>
              <w:ind w:left="120"/>
              <w:rPr>
                <w:sz w:val="20"/>
                <w:szCs w:val="20"/>
              </w:rPr>
            </w:pPr>
            <w:r w:rsidRPr="00FF1055">
              <w:rPr>
                <w:rFonts w:eastAsia="Times New Roman"/>
                <w:b/>
                <w:bCs/>
                <w:sz w:val="19"/>
                <w:szCs w:val="19"/>
              </w:rPr>
              <w:t>тельством Е.И. Пугачёва.</w:t>
            </w:r>
          </w:p>
        </w:tc>
        <w:tc>
          <w:tcPr>
            <w:tcW w:w="3280" w:type="dxa"/>
            <w:gridSpan w:val="5"/>
            <w:vAlign w:val="bottom"/>
          </w:tcPr>
          <w:p w:rsidR="00384B12" w:rsidRPr="00FF1055" w:rsidRDefault="00384B12" w:rsidP="001E32BB">
            <w:pPr>
              <w:ind w:left="100"/>
              <w:rPr>
                <w:sz w:val="20"/>
                <w:szCs w:val="20"/>
              </w:rPr>
            </w:pPr>
            <w:r w:rsidRPr="00FF1055">
              <w:rPr>
                <w:rFonts w:eastAsia="Times New Roman"/>
                <w:sz w:val="19"/>
                <w:szCs w:val="19"/>
              </w:rPr>
              <w:t>карте территорию и ход восста</w:t>
            </w:r>
          </w:p>
        </w:tc>
      </w:tr>
      <w:tr w:rsidR="00384B12" w:rsidRPr="00FF1055" w:rsidTr="001E32BB">
        <w:trPr>
          <w:trHeight w:val="210"/>
        </w:trPr>
        <w:tc>
          <w:tcPr>
            <w:tcW w:w="3060" w:type="dxa"/>
            <w:vAlign w:val="bottom"/>
          </w:tcPr>
          <w:p w:rsidR="00384B12" w:rsidRPr="00FF1055" w:rsidRDefault="00384B12" w:rsidP="001E32BB">
            <w:pPr>
              <w:rPr>
                <w:sz w:val="18"/>
                <w:szCs w:val="18"/>
              </w:rPr>
            </w:pPr>
          </w:p>
        </w:tc>
        <w:tc>
          <w:tcPr>
            <w:tcW w:w="398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Причины  войны.  Пугачёв  и  его  про</w:t>
            </w:r>
          </w:p>
        </w:tc>
        <w:tc>
          <w:tcPr>
            <w:tcW w:w="5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ния</w:t>
            </w:r>
          </w:p>
        </w:tc>
        <w:tc>
          <w:tcPr>
            <w:tcW w:w="820" w:type="dxa"/>
            <w:vAlign w:val="bottom"/>
          </w:tcPr>
          <w:p w:rsidR="00384B12" w:rsidRPr="00FF1055" w:rsidRDefault="00384B12" w:rsidP="001E32BB">
            <w:pPr>
              <w:spacing w:line="210" w:lineRule="exact"/>
              <w:ind w:left="240"/>
              <w:rPr>
                <w:sz w:val="20"/>
                <w:szCs w:val="20"/>
              </w:rPr>
            </w:pPr>
            <w:r w:rsidRPr="00FF1055">
              <w:rPr>
                <w:rFonts w:eastAsia="Times New Roman"/>
                <w:sz w:val="19"/>
                <w:szCs w:val="19"/>
              </w:rPr>
              <w:t>под</w:t>
            </w:r>
          </w:p>
        </w:tc>
        <w:tc>
          <w:tcPr>
            <w:tcW w:w="1940" w:type="dxa"/>
            <w:gridSpan w:val="3"/>
            <w:vAlign w:val="bottom"/>
          </w:tcPr>
          <w:p w:rsidR="00384B12" w:rsidRPr="00FF1055" w:rsidRDefault="00384B12" w:rsidP="001E32BB">
            <w:pPr>
              <w:spacing w:line="210" w:lineRule="exact"/>
              <w:jc w:val="right"/>
              <w:rPr>
                <w:sz w:val="20"/>
                <w:szCs w:val="20"/>
              </w:rPr>
            </w:pPr>
            <w:r w:rsidRPr="00FF1055">
              <w:rPr>
                <w:rFonts w:eastAsia="Times New Roman"/>
                <w:sz w:val="19"/>
                <w:szCs w:val="19"/>
              </w:rPr>
              <w:t>предводительством</w:t>
            </w:r>
          </w:p>
        </w:tc>
      </w:tr>
      <w:tr w:rsidR="00384B12" w:rsidRPr="00FF1055" w:rsidTr="001E32BB">
        <w:trPr>
          <w:trHeight w:val="202"/>
        </w:trPr>
        <w:tc>
          <w:tcPr>
            <w:tcW w:w="3060" w:type="dxa"/>
            <w:vAlign w:val="bottom"/>
          </w:tcPr>
          <w:p w:rsidR="00384B12" w:rsidRPr="00FF1055" w:rsidRDefault="00384B12" w:rsidP="001E32BB">
            <w:pPr>
              <w:rPr>
                <w:sz w:val="17"/>
                <w:szCs w:val="17"/>
              </w:rPr>
            </w:pPr>
          </w:p>
        </w:tc>
        <w:tc>
          <w:tcPr>
            <w:tcW w:w="3980" w:type="dxa"/>
            <w:vAlign w:val="bottom"/>
          </w:tcPr>
          <w:p w:rsidR="00384B12" w:rsidRPr="00FF1055" w:rsidRDefault="00384B12" w:rsidP="001E32BB">
            <w:pPr>
              <w:spacing w:line="202" w:lineRule="exact"/>
              <w:ind w:left="120"/>
              <w:rPr>
                <w:sz w:val="20"/>
                <w:szCs w:val="20"/>
              </w:rPr>
            </w:pPr>
            <w:r w:rsidRPr="00FF1055">
              <w:rPr>
                <w:rFonts w:eastAsia="Times New Roman"/>
                <w:sz w:val="19"/>
                <w:szCs w:val="19"/>
              </w:rPr>
              <w:t>грамма.   Основные   этапы   борьбы.</w:t>
            </w:r>
          </w:p>
        </w:tc>
        <w:tc>
          <w:tcPr>
            <w:tcW w:w="1880" w:type="dxa"/>
            <w:gridSpan w:val="3"/>
            <w:vAlign w:val="bottom"/>
          </w:tcPr>
          <w:p w:rsidR="00384B12" w:rsidRPr="00FF1055" w:rsidRDefault="00384B12" w:rsidP="001E32BB">
            <w:pPr>
              <w:spacing w:line="202" w:lineRule="exact"/>
              <w:ind w:left="100"/>
              <w:rPr>
                <w:sz w:val="20"/>
                <w:szCs w:val="20"/>
              </w:rPr>
            </w:pPr>
            <w:r w:rsidRPr="00FF1055">
              <w:rPr>
                <w:rFonts w:eastAsia="Times New Roman"/>
                <w:sz w:val="19"/>
                <w:szCs w:val="19"/>
              </w:rPr>
              <w:t>Е.И. Пугачёва.</w:t>
            </w:r>
          </w:p>
        </w:tc>
        <w:tc>
          <w:tcPr>
            <w:tcW w:w="520" w:type="dxa"/>
            <w:vAlign w:val="bottom"/>
          </w:tcPr>
          <w:p w:rsidR="00384B12" w:rsidRPr="00FF1055" w:rsidRDefault="00384B12" w:rsidP="001E32BB">
            <w:pPr>
              <w:rPr>
                <w:sz w:val="17"/>
                <w:szCs w:val="17"/>
              </w:rPr>
            </w:pPr>
          </w:p>
        </w:tc>
        <w:tc>
          <w:tcPr>
            <w:tcW w:w="880" w:type="dxa"/>
            <w:vAlign w:val="bottom"/>
          </w:tcPr>
          <w:p w:rsidR="00384B12" w:rsidRPr="00FF1055" w:rsidRDefault="00384B12" w:rsidP="001E32BB">
            <w:pPr>
              <w:rPr>
                <w:sz w:val="17"/>
                <w:szCs w:val="17"/>
              </w:rPr>
            </w:pPr>
          </w:p>
        </w:tc>
      </w:tr>
      <w:tr w:rsidR="00384B12" w:rsidRPr="00FF1055" w:rsidTr="001E32BB">
        <w:trPr>
          <w:trHeight w:val="218"/>
        </w:trPr>
        <w:tc>
          <w:tcPr>
            <w:tcW w:w="3060" w:type="dxa"/>
            <w:vAlign w:val="bottom"/>
          </w:tcPr>
          <w:p w:rsidR="00384B12" w:rsidRPr="00FF1055" w:rsidRDefault="00384B12" w:rsidP="001E32BB">
            <w:pPr>
              <w:rPr>
                <w:sz w:val="18"/>
                <w:szCs w:val="18"/>
              </w:rPr>
            </w:pPr>
          </w:p>
        </w:tc>
        <w:tc>
          <w:tcPr>
            <w:tcW w:w="3980" w:type="dxa"/>
            <w:vAlign w:val="bottom"/>
          </w:tcPr>
          <w:p w:rsidR="00384B12" w:rsidRPr="00FF1055" w:rsidRDefault="00384B12" w:rsidP="001E32BB">
            <w:pPr>
              <w:ind w:left="120"/>
              <w:rPr>
                <w:sz w:val="20"/>
                <w:szCs w:val="20"/>
              </w:rPr>
            </w:pPr>
            <w:r w:rsidRPr="00FF1055">
              <w:rPr>
                <w:rFonts w:eastAsia="Times New Roman"/>
                <w:sz w:val="19"/>
                <w:szCs w:val="19"/>
              </w:rPr>
              <w:t>Значение и последствия войны.</w:t>
            </w:r>
          </w:p>
        </w:tc>
        <w:tc>
          <w:tcPr>
            <w:tcW w:w="1340" w:type="dxa"/>
            <w:gridSpan w:val="2"/>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Раскрывать</w:t>
            </w:r>
          </w:p>
        </w:tc>
        <w:tc>
          <w:tcPr>
            <w:tcW w:w="1060" w:type="dxa"/>
            <w:gridSpan w:val="2"/>
            <w:vAlign w:val="bottom"/>
          </w:tcPr>
          <w:p w:rsidR="00384B12" w:rsidRPr="00FF1055" w:rsidRDefault="00384B12" w:rsidP="001E32BB">
            <w:pPr>
              <w:ind w:left="160"/>
              <w:rPr>
                <w:sz w:val="20"/>
                <w:szCs w:val="20"/>
              </w:rPr>
            </w:pPr>
            <w:r w:rsidRPr="00FF1055">
              <w:rPr>
                <w:rFonts w:eastAsia="Times New Roman"/>
                <w:sz w:val="19"/>
                <w:szCs w:val="19"/>
              </w:rPr>
              <w:t>причины</w:t>
            </w:r>
          </w:p>
        </w:tc>
        <w:tc>
          <w:tcPr>
            <w:tcW w:w="880" w:type="dxa"/>
            <w:vAlign w:val="bottom"/>
          </w:tcPr>
          <w:p w:rsidR="00384B12" w:rsidRPr="00FF1055" w:rsidRDefault="00384B12" w:rsidP="001E32BB">
            <w:pPr>
              <w:jc w:val="right"/>
              <w:rPr>
                <w:sz w:val="20"/>
                <w:szCs w:val="20"/>
              </w:rPr>
            </w:pPr>
            <w:r w:rsidRPr="00FF1055">
              <w:rPr>
                <w:rFonts w:eastAsia="Times New Roman"/>
                <w:sz w:val="19"/>
                <w:szCs w:val="19"/>
              </w:rPr>
              <w:t>восста</w:t>
            </w:r>
          </w:p>
        </w:tc>
      </w:tr>
      <w:tr w:rsidR="00384B12" w:rsidRPr="00FF1055" w:rsidTr="001E32BB">
        <w:trPr>
          <w:trHeight w:val="202"/>
        </w:trPr>
        <w:tc>
          <w:tcPr>
            <w:tcW w:w="3060" w:type="dxa"/>
            <w:vAlign w:val="bottom"/>
          </w:tcPr>
          <w:p w:rsidR="00384B12" w:rsidRPr="00FF1055" w:rsidRDefault="00384B12" w:rsidP="001E32BB">
            <w:pPr>
              <w:rPr>
                <w:sz w:val="17"/>
                <w:szCs w:val="17"/>
              </w:rPr>
            </w:pPr>
          </w:p>
        </w:tc>
        <w:tc>
          <w:tcPr>
            <w:tcW w:w="3980" w:type="dxa"/>
            <w:vAlign w:val="bottom"/>
          </w:tcPr>
          <w:p w:rsidR="00384B12" w:rsidRPr="00FF1055" w:rsidRDefault="00384B12" w:rsidP="001E32BB">
            <w:pPr>
              <w:rPr>
                <w:sz w:val="17"/>
                <w:szCs w:val="17"/>
              </w:rPr>
            </w:pPr>
          </w:p>
        </w:tc>
        <w:tc>
          <w:tcPr>
            <w:tcW w:w="2400" w:type="dxa"/>
            <w:gridSpan w:val="4"/>
            <w:vAlign w:val="bottom"/>
          </w:tcPr>
          <w:p w:rsidR="00384B12" w:rsidRPr="00FF1055" w:rsidRDefault="00384B12" w:rsidP="001E32BB">
            <w:pPr>
              <w:spacing w:line="202" w:lineRule="exact"/>
              <w:ind w:left="100"/>
              <w:rPr>
                <w:sz w:val="20"/>
                <w:szCs w:val="20"/>
              </w:rPr>
            </w:pPr>
            <w:r w:rsidRPr="00FF1055">
              <w:rPr>
                <w:rFonts w:eastAsia="Times New Roman"/>
                <w:sz w:val="19"/>
                <w:szCs w:val="19"/>
              </w:rPr>
              <w:t>ния и его значение.</w:t>
            </w:r>
          </w:p>
        </w:tc>
        <w:tc>
          <w:tcPr>
            <w:tcW w:w="880" w:type="dxa"/>
            <w:vAlign w:val="bottom"/>
          </w:tcPr>
          <w:p w:rsidR="00384B12" w:rsidRPr="00FF1055" w:rsidRDefault="00384B12" w:rsidP="001E32BB">
            <w:pPr>
              <w:rPr>
                <w:sz w:val="17"/>
                <w:szCs w:val="17"/>
              </w:rPr>
            </w:pPr>
          </w:p>
        </w:tc>
      </w:tr>
      <w:tr w:rsidR="00384B12" w:rsidRPr="00FF1055" w:rsidTr="001E32BB">
        <w:trPr>
          <w:trHeight w:val="218"/>
        </w:trPr>
        <w:tc>
          <w:tcPr>
            <w:tcW w:w="3060" w:type="dxa"/>
            <w:vAlign w:val="bottom"/>
          </w:tcPr>
          <w:p w:rsidR="00384B12" w:rsidRPr="00FF1055" w:rsidRDefault="00384B12" w:rsidP="001E32BB">
            <w:pPr>
              <w:rPr>
                <w:sz w:val="18"/>
                <w:szCs w:val="18"/>
              </w:rPr>
            </w:pPr>
          </w:p>
        </w:tc>
        <w:tc>
          <w:tcPr>
            <w:tcW w:w="3980" w:type="dxa"/>
            <w:vAlign w:val="bottom"/>
          </w:tcPr>
          <w:p w:rsidR="00384B12" w:rsidRPr="00FF1055" w:rsidRDefault="00384B12" w:rsidP="001E32BB">
            <w:pPr>
              <w:rPr>
                <w:sz w:val="18"/>
                <w:szCs w:val="18"/>
              </w:rPr>
            </w:pPr>
          </w:p>
        </w:tc>
        <w:tc>
          <w:tcPr>
            <w:tcW w:w="3280" w:type="dxa"/>
            <w:gridSpan w:val="5"/>
            <w:vAlign w:val="bottom"/>
          </w:tcPr>
          <w:p w:rsidR="00384B12" w:rsidRPr="00FF1055" w:rsidRDefault="00384B12" w:rsidP="001E32BB">
            <w:pPr>
              <w:ind w:left="100"/>
              <w:rPr>
                <w:sz w:val="20"/>
                <w:szCs w:val="20"/>
              </w:rPr>
            </w:pPr>
            <w:r w:rsidRPr="00FF1055">
              <w:rPr>
                <w:rFonts w:eastAsia="Times New Roman"/>
                <w:b/>
                <w:bCs/>
                <w:sz w:val="19"/>
                <w:szCs w:val="19"/>
              </w:rPr>
              <w:t xml:space="preserve">Давать </w:t>
            </w:r>
            <w:r w:rsidRPr="00FF1055">
              <w:rPr>
                <w:rFonts w:eastAsia="Times New Roman"/>
                <w:sz w:val="19"/>
                <w:szCs w:val="19"/>
              </w:rPr>
              <w:t>характеристику Е.И. Пу</w:t>
            </w:r>
          </w:p>
        </w:tc>
      </w:tr>
      <w:tr w:rsidR="00384B12" w:rsidRPr="00FF1055" w:rsidTr="001E32BB">
        <w:trPr>
          <w:trHeight w:val="210"/>
        </w:trPr>
        <w:tc>
          <w:tcPr>
            <w:tcW w:w="3060" w:type="dxa"/>
            <w:vAlign w:val="bottom"/>
          </w:tcPr>
          <w:p w:rsidR="00384B12" w:rsidRPr="00FF1055" w:rsidRDefault="00384B12" w:rsidP="001E32BB">
            <w:pPr>
              <w:rPr>
                <w:sz w:val="18"/>
                <w:szCs w:val="18"/>
              </w:rPr>
            </w:pPr>
          </w:p>
        </w:tc>
        <w:tc>
          <w:tcPr>
            <w:tcW w:w="3980" w:type="dxa"/>
            <w:vAlign w:val="bottom"/>
          </w:tcPr>
          <w:p w:rsidR="00384B12" w:rsidRPr="00FF1055" w:rsidRDefault="00384B12" w:rsidP="001E32BB">
            <w:pPr>
              <w:rPr>
                <w:sz w:val="18"/>
                <w:szCs w:val="18"/>
              </w:rPr>
            </w:pPr>
          </w:p>
        </w:tc>
        <w:tc>
          <w:tcPr>
            <w:tcW w:w="328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гачёва на основе текста учебни</w:t>
            </w:r>
          </w:p>
        </w:tc>
      </w:tr>
      <w:tr w:rsidR="00384B12" w:rsidRPr="00FF1055" w:rsidTr="001E32BB">
        <w:trPr>
          <w:trHeight w:val="210"/>
        </w:trPr>
        <w:tc>
          <w:tcPr>
            <w:tcW w:w="3060" w:type="dxa"/>
            <w:vAlign w:val="bottom"/>
          </w:tcPr>
          <w:p w:rsidR="00384B12" w:rsidRPr="00FF1055" w:rsidRDefault="00384B12" w:rsidP="001E32BB">
            <w:pPr>
              <w:rPr>
                <w:sz w:val="18"/>
                <w:szCs w:val="18"/>
              </w:rPr>
            </w:pPr>
          </w:p>
        </w:tc>
        <w:tc>
          <w:tcPr>
            <w:tcW w:w="3980" w:type="dxa"/>
            <w:vAlign w:val="bottom"/>
          </w:tcPr>
          <w:p w:rsidR="00384B12" w:rsidRPr="00FF1055" w:rsidRDefault="00384B12" w:rsidP="001E32BB">
            <w:pPr>
              <w:rPr>
                <w:sz w:val="18"/>
                <w:szCs w:val="18"/>
              </w:rPr>
            </w:pPr>
          </w:p>
        </w:tc>
        <w:tc>
          <w:tcPr>
            <w:tcW w:w="5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ка,</w:t>
            </w:r>
          </w:p>
        </w:tc>
        <w:tc>
          <w:tcPr>
            <w:tcW w:w="1880" w:type="dxa"/>
            <w:gridSpan w:val="3"/>
            <w:vAlign w:val="bottom"/>
          </w:tcPr>
          <w:p w:rsidR="00384B12" w:rsidRPr="00FF1055" w:rsidRDefault="00384B12" w:rsidP="001E32BB">
            <w:pPr>
              <w:spacing w:line="210" w:lineRule="exact"/>
              <w:ind w:left="60"/>
              <w:rPr>
                <w:sz w:val="20"/>
                <w:szCs w:val="20"/>
              </w:rPr>
            </w:pPr>
            <w:r w:rsidRPr="00FF1055">
              <w:rPr>
                <w:rFonts w:eastAsia="Times New Roman"/>
                <w:sz w:val="19"/>
                <w:szCs w:val="19"/>
              </w:rPr>
              <w:t>дополнительных</w:t>
            </w:r>
          </w:p>
        </w:tc>
        <w:tc>
          <w:tcPr>
            <w:tcW w:w="880" w:type="dxa"/>
            <w:vAlign w:val="bottom"/>
          </w:tcPr>
          <w:p w:rsidR="00384B12" w:rsidRPr="00FF1055" w:rsidRDefault="00384B12" w:rsidP="001E32BB">
            <w:pPr>
              <w:spacing w:line="210" w:lineRule="exact"/>
              <w:jc w:val="right"/>
              <w:rPr>
                <w:sz w:val="20"/>
                <w:szCs w:val="20"/>
              </w:rPr>
            </w:pPr>
            <w:r w:rsidRPr="00FF1055">
              <w:rPr>
                <w:rFonts w:eastAsia="Times New Roman"/>
                <w:sz w:val="19"/>
                <w:szCs w:val="19"/>
              </w:rPr>
              <w:t>источни</w:t>
            </w:r>
          </w:p>
        </w:tc>
      </w:tr>
      <w:tr w:rsidR="00384B12" w:rsidRPr="00FF1055" w:rsidTr="001E32BB">
        <w:trPr>
          <w:trHeight w:val="202"/>
        </w:trPr>
        <w:tc>
          <w:tcPr>
            <w:tcW w:w="3060" w:type="dxa"/>
            <w:vAlign w:val="bottom"/>
          </w:tcPr>
          <w:p w:rsidR="00384B12" w:rsidRPr="00FF1055" w:rsidRDefault="00384B12" w:rsidP="001E32BB">
            <w:pPr>
              <w:rPr>
                <w:sz w:val="17"/>
                <w:szCs w:val="17"/>
              </w:rPr>
            </w:pPr>
          </w:p>
        </w:tc>
        <w:tc>
          <w:tcPr>
            <w:tcW w:w="3980" w:type="dxa"/>
            <w:vAlign w:val="bottom"/>
          </w:tcPr>
          <w:p w:rsidR="00384B12" w:rsidRPr="00FF1055" w:rsidRDefault="00384B12" w:rsidP="001E32BB">
            <w:pPr>
              <w:rPr>
                <w:sz w:val="17"/>
                <w:szCs w:val="17"/>
              </w:rPr>
            </w:pPr>
          </w:p>
        </w:tc>
        <w:tc>
          <w:tcPr>
            <w:tcW w:w="1880" w:type="dxa"/>
            <w:gridSpan w:val="3"/>
            <w:vAlign w:val="bottom"/>
          </w:tcPr>
          <w:p w:rsidR="00384B12" w:rsidRPr="00FF1055" w:rsidRDefault="00384B12" w:rsidP="001E32BB">
            <w:pPr>
              <w:spacing w:line="202" w:lineRule="exact"/>
              <w:ind w:left="100"/>
              <w:rPr>
                <w:sz w:val="20"/>
                <w:szCs w:val="20"/>
              </w:rPr>
            </w:pPr>
            <w:r w:rsidRPr="00FF1055">
              <w:rPr>
                <w:rFonts w:eastAsia="Times New Roman"/>
                <w:sz w:val="19"/>
                <w:szCs w:val="19"/>
              </w:rPr>
              <w:t>ков информации.</w:t>
            </w:r>
          </w:p>
        </w:tc>
        <w:tc>
          <w:tcPr>
            <w:tcW w:w="520" w:type="dxa"/>
            <w:vAlign w:val="bottom"/>
          </w:tcPr>
          <w:p w:rsidR="00384B12" w:rsidRPr="00FF1055" w:rsidRDefault="00384B12" w:rsidP="001E32BB">
            <w:pPr>
              <w:rPr>
                <w:sz w:val="17"/>
                <w:szCs w:val="17"/>
              </w:rPr>
            </w:pPr>
          </w:p>
        </w:tc>
        <w:tc>
          <w:tcPr>
            <w:tcW w:w="880" w:type="dxa"/>
            <w:vAlign w:val="bottom"/>
          </w:tcPr>
          <w:p w:rsidR="00384B12" w:rsidRPr="00FF1055" w:rsidRDefault="00384B12" w:rsidP="001E32BB">
            <w:pPr>
              <w:rPr>
                <w:sz w:val="17"/>
                <w:szCs w:val="17"/>
              </w:rPr>
            </w:pPr>
          </w:p>
        </w:tc>
      </w:tr>
      <w:tr w:rsidR="00384B12" w:rsidRPr="00FF1055" w:rsidTr="001E32BB">
        <w:trPr>
          <w:trHeight w:val="218"/>
        </w:trPr>
        <w:tc>
          <w:tcPr>
            <w:tcW w:w="3060" w:type="dxa"/>
            <w:vAlign w:val="bottom"/>
          </w:tcPr>
          <w:p w:rsidR="00384B12" w:rsidRPr="00FF1055" w:rsidRDefault="00384B12" w:rsidP="001E32BB">
            <w:pPr>
              <w:rPr>
                <w:sz w:val="18"/>
                <w:szCs w:val="18"/>
              </w:rPr>
            </w:pPr>
          </w:p>
        </w:tc>
        <w:tc>
          <w:tcPr>
            <w:tcW w:w="3980" w:type="dxa"/>
            <w:vAlign w:val="bottom"/>
          </w:tcPr>
          <w:p w:rsidR="00384B12" w:rsidRPr="00FF1055" w:rsidRDefault="00384B12" w:rsidP="001E32BB">
            <w:pPr>
              <w:rPr>
                <w:sz w:val="18"/>
                <w:szCs w:val="18"/>
              </w:rPr>
            </w:pPr>
          </w:p>
        </w:tc>
        <w:tc>
          <w:tcPr>
            <w:tcW w:w="1880" w:type="dxa"/>
            <w:gridSpan w:val="3"/>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Характеризовать</w:t>
            </w:r>
          </w:p>
        </w:tc>
        <w:tc>
          <w:tcPr>
            <w:tcW w:w="1400" w:type="dxa"/>
            <w:gridSpan w:val="2"/>
            <w:vAlign w:val="bottom"/>
          </w:tcPr>
          <w:p w:rsidR="00384B12" w:rsidRPr="00FF1055" w:rsidRDefault="00384B12" w:rsidP="001E32BB">
            <w:pPr>
              <w:jc w:val="right"/>
              <w:rPr>
                <w:sz w:val="20"/>
                <w:szCs w:val="20"/>
              </w:rPr>
            </w:pPr>
            <w:r w:rsidRPr="00FF1055">
              <w:rPr>
                <w:rFonts w:eastAsia="Times New Roman"/>
                <w:sz w:val="19"/>
                <w:szCs w:val="19"/>
              </w:rPr>
              <w:t>внутреннюю</w:t>
            </w:r>
          </w:p>
        </w:tc>
      </w:tr>
      <w:tr w:rsidR="00384B12" w:rsidRPr="00FF1055" w:rsidTr="001E32BB">
        <w:trPr>
          <w:trHeight w:val="210"/>
        </w:trPr>
        <w:tc>
          <w:tcPr>
            <w:tcW w:w="3060" w:type="dxa"/>
            <w:vAlign w:val="bottom"/>
          </w:tcPr>
          <w:p w:rsidR="00384B12" w:rsidRPr="00FF1055" w:rsidRDefault="00384B12" w:rsidP="001E32BB">
            <w:pPr>
              <w:rPr>
                <w:sz w:val="18"/>
                <w:szCs w:val="18"/>
              </w:rPr>
            </w:pPr>
          </w:p>
        </w:tc>
        <w:tc>
          <w:tcPr>
            <w:tcW w:w="3980" w:type="dxa"/>
            <w:vAlign w:val="bottom"/>
          </w:tcPr>
          <w:p w:rsidR="00384B12" w:rsidRPr="00FF1055" w:rsidRDefault="00384B12" w:rsidP="001E32BB">
            <w:pPr>
              <w:rPr>
                <w:sz w:val="18"/>
                <w:szCs w:val="18"/>
              </w:rPr>
            </w:pPr>
          </w:p>
        </w:tc>
        <w:tc>
          <w:tcPr>
            <w:tcW w:w="328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политику  Екатерины  II  в  отно</w:t>
            </w:r>
          </w:p>
        </w:tc>
      </w:tr>
      <w:tr w:rsidR="00384B12" w:rsidRPr="00FF1055" w:rsidTr="001E32BB">
        <w:trPr>
          <w:trHeight w:val="210"/>
        </w:trPr>
        <w:tc>
          <w:tcPr>
            <w:tcW w:w="3060" w:type="dxa"/>
            <w:vAlign w:val="bottom"/>
          </w:tcPr>
          <w:p w:rsidR="00384B12" w:rsidRPr="00FF1055" w:rsidRDefault="00384B12" w:rsidP="001E32BB">
            <w:pPr>
              <w:rPr>
                <w:sz w:val="18"/>
                <w:szCs w:val="18"/>
              </w:rPr>
            </w:pPr>
          </w:p>
        </w:tc>
        <w:tc>
          <w:tcPr>
            <w:tcW w:w="3980" w:type="dxa"/>
            <w:vAlign w:val="bottom"/>
          </w:tcPr>
          <w:p w:rsidR="00384B12" w:rsidRPr="00FF1055" w:rsidRDefault="00384B12" w:rsidP="001E32BB">
            <w:pPr>
              <w:rPr>
                <w:sz w:val="18"/>
                <w:szCs w:val="18"/>
              </w:rPr>
            </w:pPr>
          </w:p>
        </w:tc>
        <w:tc>
          <w:tcPr>
            <w:tcW w:w="328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шении Пугачёвского восстания.</w:t>
            </w:r>
          </w:p>
        </w:tc>
      </w:tr>
    </w:tbl>
    <w:p w:rsidR="00384B12" w:rsidRPr="00FF1055" w:rsidRDefault="00384B12" w:rsidP="00384B12">
      <w:pPr>
        <w:spacing w:line="20" w:lineRule="exact"/>
        <w:rPr>
          <w:sz w:val="20"/>
          <w:szCs w:val="20"/>
        </w:rPr>
      </w:pPr>
      <w:r w:rsidRPr="00FF1055">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56</w:t>
            </w:r>
          </w:p>
        </w:tc>
      </w:tr>
    </w:tbl>
    <w:p w:rsidR="00384B12" w:rsidRPr="00FF1055" w:rsidRDefault="00384B12" w:rsidP="00384B12">
      <w:pPr>
        <w:sectPr w:rsidR="00384B12" w:rsidRPr="00FF1055">
          <w:pgSz w:w="12760" w:h="8220" w:orient="landscape"/>
          <w:pgMar w:top="1094" w:right="816" w:bottom="673" w:left="1180" w:header="0" w:footer="0" w:gutter="0"/>
          <w:cols w:num="2" w:space="720" w:equalWidth="0">
            <w:col w:w="10320" w:space="199"/>
            <w:col w:w="241"/>
          </w:cols>
        </w:sectPr>
      </w:pPr>
    </w:p>
    <w:p w:rsidR="00384B12" w:rsidRPr="00FF1055" w:rsidRDefault="00384B12" w:rsidP="00384B12">
      <w:pPr>
        <w:spacing w:line="1" w:lineRule="exact"/>
        <w:rPr>
          <w:sz w:val="20"/>
          <w:szCs w:val="20"/>
        </w:rPr>
      </w:pPr>
      <w:bookmarkStart w:id="55" w:name="page59"/>
      <w:bookmarkEnd w:id="55"/>
    </w:p>
    <w:tbl>
      <w:tblPr>
        <w:tblW w:w="0" w:type="auto"/>
        <w:tblInd w:w="10" w:type="dxa"/>
        <w:tblLayout w:type="fixed"/>
        <w:tblCellMar>
          <w:left w:w="0" w:type="dxa"/>
          <w:right w:w="0" w:type="dxa"/>
        </w:tblCellMar>
        <w:tblLook w:val="04A0" w:firstRow="1" w:lastRow="0" w:firstColumn="1" w:lastColumn="0" w:noHBand="0" w:noVBand="1"/>
      </w:tblPr>
      <w:tblGrid>
        <w:gridCol w:w="3200"/>
        <w:gridCol w:w="1200"/>
        <w:gridCol w:w="920"/>
        <w:gridCol w:w="1860"/>
        <w:gridCol w:w="500"/>
        <w:gridCol w:w="980"/>
        <w:gridCol w:w="500"/>
        <w:gridCol w:w="240"/>
        <w:gridCol w:w="1160"/>
        <w:gridCol w:w="280"/>
        <w:gridCol w:w="20"/>
      </w:tblGrid>
      <w:tr w:rsidR="00384B12" w:rsidRPr="00FF1055" w:rsidTr="001E32BB">
        <w:trPr>
          <w:trHeight w:val="232"/>
        </w:trPr>
        <w:tc>
          <w:tcPr>
            <w:tcW w:w="320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Экономическое развитие.</w:t>
            </w:r>
          </w:p>
        </w:tc>
        <w:tc>
          <w:tcPr>
            <w:tcW w:w="1200" w:type="dxa"/>
            <w:tcBorders>
              <w:top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Урок   23.</w:t>
            </w:r>
          </w:p>
        </w:tc>
        <w:tc>
          <w:tcPr>
            <w:tcW w:w="2780" w:type="dxa"/>
            <w:gridSpan w:val="2"/>
            <w:tcBorders>
              <w:top w:val="single" w:sz="8" w:space="0" w:color="auto"/>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b/>
                <w:bCs/>
                <w:sz w:val="19"/>
                <w:szCs w:val="19"/>
              </w:rPr>
              <w:t>Экономическое   развитие</w:t>
            </w:r>
          </w:p>
        </w:tc>
        <w:tc>
          <w:tcPr>
            <w:tcW w:w="1480" w:type="dxa"/>
            <w:gridSpan w:val="2"/>
            <w:tcBorders>
              <w:top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Рассказывать</w:t>
            </w:r>
          </w:p>
        </w:tc>
        <w:tc>
          <w:tcPr>
            <w:tcW w:w="500" w:type="dxa"/>
            <w:tcBorders>
              <w:top w:val="single" w:sz="8" w:space="0" w:color="auto"/>
            </w:tcBorders>
            <w:vAlign w:val="bottom"/>
          </w:tcPr>
          <w:p w:rsidR="00384B12" w:rsidRPr="00FF1055" w:rsidRDefault="00384B12" w:rsidP="001E32BB">
            <w:pPr>
              <w:ind w:left="180"/>
              <w:rPr>
                <w:sz w:val="20"/>
                <w:szCs w:val="20"/>
              </w:rPr>
            </w:pPr>
            <w:r w:rsidRPr="00FF1055">
              <w:rPr>
                <w:rFonts w:eastAsia="Times New Roman"/>
                <w:sz w:val="19"/>
                <w:szCs w:val="19"/>
              </w:rPr>
              <w:t>об</w:t>
            </w:r>
          </w:p>
        </w:tc>
        <w:tc>
          <w:tcPr>
            <w:tcW w:w="1400" w:type="dxa"/>
            <w:gridSpan w:val="2"/>
            <w:tcBorders>
              <w:top w:val="single" w:sz="8" w:space="0" w:color="auto"/>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экономичес</w:t>
            </w:r>
          </w:p>
        </w:tc>
        <w:tc>
          <w:tcPr>
            <w:tcW w:w="280" w:type="dxa"/>
            <w:vAlign w:val="bottom"/>
          </w:tcPr>
          <w:p w:rsidR="00384B12" w:rsidRPr="00FF1055" w:rsidRDefault="00384B12" w:rsidP="001E32BB">
            <w:pPr>
              <w:rPr>
                <w:sz w:val="20"/>
                <w:szCs w:val="20"/>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России во второй половине XVIII в.</w:t>
            </w:r>
          </w:p>
        </w:tc>
        <w:tc>
          <w:tcPr>
            <w:tcW w:w="3380" w:type="dxa"/>
            <w:gridSpan w:val="5"/>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ком  развитии  России,  исполь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Усиление  крепостничества.  Рост  по</w:t>
            </w:r>
          </w:p>
        </w:tc>
        <w:tc>
          <w:tcPr>
            <w:tcW w:w="50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зуя</w:t>
            </w:r>
          </w:p>
        </w:tc>
        <w:tc>
          <w:tcPr>
            <w:tcW w:w="148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исторические</w:t>
            </w:r>
          </w:p>
        </w:tc>
        <w:tc>
          <w:tcPr>
            <w:tcW w:w="140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карты   как</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120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мещичьего</w:t>
            </w:r>
          </w:p>
        </w:tc>
        <w:tc>
          <w:tcPr>
            <w:tcW w:w="2780" w:type="dxa"/>
            <w:gridSpan w:val="2"/>
            <w:tcBorders>
              <w:right w:val="single" w:sz="8" w:space="0" w:color="auto"/>
            </w:tcBorders>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землевладения.  Сельское</w:t>
            </w:r>
          </w:p>
        </w:tc>
        <w:tc>
          <w:tcPr>
            <w:tcW w:w="3380" w:type="dxa"/>
            <w:gridSpan w:val="5"/>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источник информации.</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хозяйство.  Рост  мануфактур  и  про</w:t>
            </w:r>
          </w:p>
        </w:tc>
        <w:tc>
          <w:tcPr>
            <w:tcW w:w="1980" w:type="dxa"/>
            <w:gridSpan w:val="3"/>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Характеризовать</w:t>
            </w:r>
          </w:p>
        </w:tc>
        <w:tc>
          <w:tcPr>
            <w:tcW w:w="1400" w:type="dxa"/>
            <w:gridSpan w:val="2"/>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положение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мыслов. Предпринимательство, торго</w:t>
            </w:r>
          </w:p>
        </w:tc>
        <w:tc>
          <w:tcPr>
            <w:tcW w:w="148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крестьян  во</w:t>
            </w:r>
          </w:p>
        </w:tc>
        <w:tc>
          <w:tcPr>
            <w:tcW w:w="740" w:type="dxa"/>
            <w:gridSpan w:val="2"/>
            <w:vAlign w:val="bottom"/>
          </w:tcPr>
          <w:p w:rsidR="00384B12" w:rsidRPr="00FF1055" w:rsidRDefault="00384B12" w:rsidP="001E32BB">
            <w:pPr>
              <w:spacing w:line="210" w:lineRule="exact"/>
              <w:jc w:val="right"/>
              <w:rPr>
                <w:sz w:val="20"/>
                <w:szCs w:val="20"/>
              </w:rPr>
            </w:pPr>
            <w:r w:rsidRPr="00FF1055">
              <w:rPr>
                <w:rFonts w:eastAsia="Times New Roman"/>
                <w:sz w:val="19"/>
                <w:szCs w:val="19"/>
              </w:rPr>
              <w:t>второй</w:t>
            </w:r>
          </w:p>
        </w:tc>
        <w:tc>
          <w:tcPr>
            <w:tcW w:w="116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половине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3"/>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промышленныево  компании. Торгов</w:t>
            </w:r>
          </w:p>
        </w:tc>
        <w:tc>
          <w:tcPr>
            <w:tcW w:w="148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XVIII в.</w:t>
            </w:r>
          </w:p>
        </w:tc>
        <w:tc>
          <w:tcPr>
            <w:tcW w:w="500" w:type="dxa"/>
            <w:vAlign w:val="bottom"/>
          </w:tcPr>
          <w:p w:rsidR="00384B12" w:rsidRPr="00FF1055" w:rsidRDefault="00384B12" w:rsidP="001E32BB">
            <w:pPr>
              <w:rPr>
                <w:sz w:val="17"/>
                <w:szCs w:val="17"/>
              </w:rPr>
            </w:pPr>
          </w:p>
        </w:tc>
        <w:tc>
          <w:tcPr>
            <w:tcW w:w="240" w:type="dxa"/>
            <w:vAlign w:val="bottom"/>
          </w:tcPr>
          <w:p w:rsidR="00384B12" w:rsidRPr="00FF1055" w:rsidRDefault="00384B12" w:rsidP="001E32BB">
            <w:pPr>
              <w:rPr>
                <w:sz w:val="17"/>
                <w:szCs w:val="17"/>
              </w:rPr>
            </w:pPr>
          </w:p>
        </w:tc>
        <w:tc>
          <w:tcPr>
            <w:tcW w:w="116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ля.  Финансы.  Итоги  экономического</w:t>
            </w:r>
          </w:p>
        </w:tc>
        <w:tc>
          <w:tcPr>
            <w:tcW w:w="1480" w:type="dxa"/>
            <w:gridSpan w:val="2"/>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Сопоставлять</w:t>
            </w:r>
          </w:p>
        </w:tc>
        <w:tc>
          <w:tcPr>
            <w:tcW w:w="1900" w:type="dxa"/>
            <w:gridSpan w:val="3"/>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экономическое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2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развития.</w:t>
            </w:r>
          </w:p>
        </w:tc>
        <w:tc>
          <w:tcPr>
            <w:tcW w:w="920" w:type="dxa"/>
            <w:vAlign w:val="bottom"/>
          </w:tcPr>
          <w:p w:rsidR="00384B12" w:rsidRPr="00FF1055" w:rsidRDefault="00384B12" w:rsidP="001E32BB">
            <w:pPr>
              <w:rPr>
                <w:sz w:val="18"/>
                <w:szCs w:val="18"/>
              </w:rPr>
            </w:pPr>
          </w:p>
        </w:tc>
        <w:tc>
          <w:tcPr>
            <w:tcW w:w="1860" w:type="dxa"/>
            <w:tcBorders>
              <w:right w:val="single" w:sz="8" w:space="0" w:color="auto"/>
            </w:tcBorders>
            <w:vAlign w:val="bottom"/>
          </w:tcPr>
          <w:p w:rsidR="00384B12" w:rsidRPr="00FF1055" w:rsidRDefault="00384B12" w:rsidP="001E32BB">
            <w:pPr>
              <w:rPr>
                <w:sz w:val="18"/>
                <w:szCs w:val="18"/>
              </w:rPr>
            </w:pPr>
          </w:p>
        </w:tc>
        <w:tc>
          <w:tcPr>
            <w:tcW w:w="1980" w:type="dxa"/>
            <w:gridSpan w:val="3"/>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развитие  страны,</w:t>
            </w:r>
          </w:p>
        </w:tc>
        <w:tc>
          <w:tcPr>
            <w:tcW w:w="140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социальную</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200" w:type="dxa"/>
            <w:vAlign w:val="bottom"/>
          </w:tcPr>
          <w:p w:rsidR="00384B12" w:rsidRPr="00FF1055" w:rsidRDefault="00384B12" w:rsidP="001E32BB">
            <w:pPr>
              <w:rPr>
                <w:sz w:val="18"/>
                <w:szCs w:val="18"/>
              </w:rPr>
            </w:pPr>
          </w:p>
        </w:tc>
        <w:tc>
          <w:tcPr>
            <w:tcW w:w="920" w:type="dxa"/>
            <w:vAlign w:val="bottom"/>
          </w:tcPr>
          <w:p w:rsidR="00384B12" w:rsidRPr="00FF1055" w:rsidRDefault="00384B12" w:rsidP="001E32BB">
            <w:pPr>
              <w:rPr>
                <w:sz w:val="18"/>
                <w:szCs w:val="18"/>
              </w:rPr>
            </w:pPr>
          </w:p>
        </w:tc>
        <w:tc>
          <w:tcPr>
            <w:tcW w:w="1860" w:type="dxa"/>
            <w:tcBorders>
              <w:right w:val="single" w:sz="8" w:space="0" w:color="auto"/>
            </w:tcBorders>
            <w:vAlign w:val="bottom"/>
          </w:tcPr>
          <w:p w:rsidR="00384B12" w:rsidRPr="00FF1055" w:rsidRDefault="00384B12" w:rsidP="001E32BB">
            <w:pPr>
              <w:rPr>
                <w:sz w:val="18"/>
                <w:szCs w:val="18"/>
              </w:rPr>
            </w:pP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политику  при  Петре  I  и  Екате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200" w:type="dxa"/>
            <w:vAlign w:val="bottom"/>
          </w:tcPr>
          <w:p w:rsidR="00384B12" w:rsidRPr="00FF1055" w:rsidRDefault="00384B12" w:rsidP="001E32BB">
            <w:pPr>
              <w:rPr>
                <w:sz w:val="18"/>
                <w:szCs w:val="18"/>
              </w:rPr>
            </w:pPr>
          </w:p>
        </w:tc>
        <w:tc>
          <w:tcPr>
            <w:tcW w:w="920" w:type="dxa"/>
            <w:vAlign w:val="bottom"/>
          </w:tcPr>
          <w:p w:rsidR="00384B12" w:rsidRPr="00FF1055" w:rsidRDefault="00384B12" w:rsidP="001E32BB">
            <w:pPr>
              <w:rPr>
                <w:sz w:val="18"/>
                <w:szCs w:val="18"/>
              </w:rPr>
            </w:pPr>
          </w:p>
        </w:tc>
        <w:tc>
          <w:tcPr>
            <w:tcW w:w="1860" w:type="dxa"/>
            <w:tcBorders>
              <w:right w:val="single" w:sz="8" w:space="0" w:color="auto"/>
            </w:tcBorders>
            <w:vAlign w:val="bottom"/>
          </w:tcPr>
          <w:p w:rsidR="00384B12" w:rsidRPr="00FF1055" w:rsidRDefault="00384B12" w:rsidP="001E32BB">
            <w:pPr>
              <w:rPr>
                <w:sz w:val="18"/>
                <w:szCs w:val="18"/>
              </w:rPr>
            </w:pPr>
          </w:p>
        </w:tc>
        <w:tc>
          <w:tcPr>
            <w:tcW w:w="148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рине II.</w:t>
            </w:r>
          </w:p>
        </w:tc>
        <w:tc>
          <w:tcPr>
            <w:tcW w:w="500" w:type="dxa"/>
            <w:vAlign w:val="bottom"/>
          </w:tcPr>
          <w:p w:rsidR="00384B12" w:rsidRPr="00FF1055" w:rsidRDefault="00384B12" w:rsidP="001E32BB">
            <w:pPr>
              <w:rPr>
                <w:sz w:val="18"/>
                <w:szCs w:val="18"/>
              </w:rPr>
            </w:pPr>
          </w:p>
        </w:tc>
        <w:tc>
          <w:tcPr>
            <w:tcW w:w="240" w:type="dxa"/>
            <w:vAlign w:val="bottom"/>
          </w:tcPr>
          <w:p w:rsidR="00384B12" w:rsidRPr="00FF1055" w:rsidRDefault="00384B12" w:rsidP="001E32BB">
            <w:pPr>
              <w:rPr>
                <w:sz w:val="18"/>
                <w:szCs w:val="18"/>
              </w:rPr>
            </w:pPr>
          </w:p>
        </w:tc>
        <w:tc>
          <w:tcPr>
            <w:tcW w:w="11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06"/>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gridSpan w:val="3"/>
            <w:tcBorders>
              <w:bottom w:val="single" w:sz="8" w:space="0" w:color="auto"/>
              <w:right w:val="single" w:sz="8" w:space="0" w:color="auto"/>
            </w:tcBorders>
            <w:vAlign w:val="bottom"/>
          </w:tcPr>
          <w:p w:rsidR="00384B12" w:rsidRPr="00FF1055" w:rsidRDefault="00384B12" w:rsidP="001E32BB">
            <w:pPr>
              <w:rPr>
                <w:sz w:val="9"/>
                <w:szCs w:val="9"/>
              </w:rPr>
            </w:pPr>
          </w:p>
        </w:tc>
        <w:tc>
          <w:tcPr>
            <w:tcW w:w="1480" w:type="dxa"/>
            <w:gridSpan w:val="2"/>
            <w:tcBorders>
              <w:bottom w:val="single" w:sz="8" w:space="0" w:color="auto"/>
            </w:tcBorders>
            <w:vAlign w:val="bottom"/>
          </w:tcPr>
          <w:p w:rsidR="00384B12" w:rsidRPr="00FF1055" w:rsidRDefault="00384B12" w:rsidP="001E32BB">
            <w:pPr>
              <w:rPr>
                <w:sz w:val="9"/>
                <w:szCs w:val="9"/>
              </w:rPr>
            </w:pPr>
          </w:p>
        </w:tc>
        <w:tc>
          <w:tcPr>
            <w:tcW w:w="740" w:type="dxa"/>
            <w:gridSpan w:val="2"/>
            <w:tcBorders>
              <w:bottom w:val="single" w:sz="8" w:space="0" w:color="auto"/>
            </w:tcBorders>
            <w:vAlign w:val="bottom"/>
          </w:tcPr>
          <w:p w:rsidR="00384B12" w:rsidRPr="00FF1055" w:rsidRDefault="00384B12" w:rsidP="001E32BB">
            <w:pPr>
              <w:rPr>
                <w:sz w:val="9"/>
                <w:szCs w:val="9"/>
              </w:rPr>
            </w:pPr>
          </w:p>
        </w:tc>
        <w:tc>
          <w:tcPr>
            <w:tcW w:w="116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86"/>
        </w:trPr>
        <w:tc>
          <w:tcPr>
            <w:tcW w:w="3200" w:type="dxa"/>
            <w:tcBorders>
              <w:left w:val="single" w:sz="8" w:space="0" w:color="auto"/>
              <w:right w:val="single" w:sz="8" w:space="0" w:color="auto"/>
            </w:tcBorders>
            <w:vAlign w:val="bottom"/>
          </w:tcPr>
          <w:p w:rsidR="00384B12" w:rsidRPr="00FF1055" w:rsidRDefault="00384B12" w:rsidP="001E32BB">
            <w:pPr>
              <w:ind w:left="200"/>
              <w:rPr>
                <w:sz w:val="20"/>
                <w:szCs w:val="20"/>
              </w:rPr>
            </w:pPr>
            <w:r w:rsidRPr="00FF1055">
              <w:rPr>
                <w:rFonts w:eastAsia="Times New Roman"/>
                <w:sz w:val="19"/>
                <w:szCs w:val="19"/>
              </w:rPr>
              <w:t>Внешняя политика.</w:t>
            </w: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24.  </w:t>
            </w:r>
            <w:r w:rsidRPr="00FF1055">
              <w:rPr>
                <w:rFonts w:eastAsia="Times New Roman"/>
                <w:b/>
                <w:bCs/>
                <w:sz w:val="19"/>
                <w:szCs w:val="19"/>
              </w:rPr>
              <w:t>Внешняя  политика  Екате</w:t>
            </w:r>
          </w:p>
        </w:tc>
        <w:tc>
          <w:tcPr>
            <w:tcW w:w="1480" w:type="dxa"/>
            <w:gridSpan w:val="2"/>
            <w:vAlign w:val="bottom"/>
          </w:tcPr>
          <w:p w:rsidR="00384B12" w:rsidRPr="00FF1055" w:rsidRDefault="00384B12" w:rsidP="001E32BB">
            <w:pPr>
              <w:ind w:left="80"/>
              <w:rPr>
                <w:sz w:val="20"/>
                <w:szCs w:val="20"/>
              </w:rPr>
            </w:pPr>
            <w:r w:rsidRPr="00FF1055">
              <w:rPr>
                <w:rFonts w:eastAsia="Times New Roman"/>
                <w:b/>
                <w:bCs/>
                <w:sz w:val="19"/>
                <w:szCs w:val="19"/>
              </w:rPr>
              <w:t>Раскрывать</w:t>
            </w:r>
          </w:p>
        </w:tc>
        <w:tc>
          <w:tcPr>
            <w:tcW w:w="740" w:type="dxa"/>
            <w:gridSpan w:val="2"/>
            <w:vAlign w:val="bottom"/>
          </w:tcPr>
          <w:p w:rsidR="00384B12" w:rsidRPr="00FF1055" w:rsidRDefault="00384B12" w:rsidP="001E32BB">
            <w:pPr>
              <w:ind w:right="85"/>
              <w:jc w:val="right"/>
              <w:rPr>
                <w:sz w:val="20"/>
                <w:szCs w:val="20"/>
              </w:rPr>
            </w:pPr>
            <w:r w:rsidRPr="00FF1055">
              <w:rPr>
                <w:rFonts w:eastAsia="Times New Roman"/>
                <w:sz w:val="19"/>
                <w:szCs w:val="19"/>
              </w:rPr>
              <w:t>цели,</w:t>
            </w:r>
          </w:p>
        </w:tc>
        <w:tc>
          <w:tcPr>
            <w:tcW w:w="116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задачи   и</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20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рины II.</w:t>
            </w:r>
          </w:p>
        </w:tc>
        <w:tc>
          <w:tcPr>
            <w:tcW w:w="920" w:type="dxa"/>
            <w:vAlign w:val="bottom"/>
          </w:tcPr>
          <w:p w:rsidR="00384B12" w:rsidRPr="00FF1055" w:rsidRDefault="00384B12" w:rsidP="001E32BB">
            <w:pPr>
              <w:rPr>
                <w:sz w:val="18"/>
                <w:szCs w:val="18"/>
              </w:rPr>
            </w:pPr>
          </w:p>
        </w:tc>
        <w:tc>
          <w:tcPr>
            <w:tcW w:w="1860" w:type="dxa"/>
            <w:tcBorders>
              <w:right w:val="single" w:sz="8" w:space="0" w:color="auto"/>
            </w:tcBorders>
            <w:vAlign w:val="bottom"/>
          </w:tcPr>
          <w:p w:rsidR="00384B12" w:rsidRPr="00FF1055" w:rsidRDefault="00384B12" w:rsidP="001E32BB">
            <w:pPr>
              <w:rPr>
                <w:sz w:val="18"/>
                <w:szCs w:val="18"/>
              </w:rPr>
            </w:pPr>
          </w:p>
        </w:tc>
        <w:tc>
          <w:tcPr>
            <w:tcW w:w="3380" w:type="dxa"/>
            <w:gridSpan w:val="5"/>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итоги  внешней  политики  в  по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3"/>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Основные  направления  внешней  по</w:t>
            </w:r>
          </w:p>
        </w:tc>
        <w:tc>
          <w:tcPr>
            <w:tcW w:w="3380" w:type="dxa"/>
            <w:gridSpan w:val="5"/>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следней трети XVIII в.</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литики.турецкиеРуссковойны.</w:t>
            </w:r>
          </w:p>
        </w:tc>
        <w:tc>
          <w:tcPr>
            <w:tcW w:w="3380" w:type="dxa"/>
            <w:gridSpan w:val="5"/>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Показывать  </w:t>
            </w:r>
            <w:r w:rsidRPr="00FF1055">
              <w:rPr>
                <w:rFonts w:eastAsia="Times New Roman"/>
                <w:sz w:val="19"/>
                <w:szCs w:val="19"/>
              </w:rPr>
              <w:t>на  карте  террито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Русское  военное  искусство.  А.В.  Су</w:t>
            </w: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рии,  вошедшие  в  состав  Рос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воров.  Ф.Ф.  Ушаков.  Присоединение</w:t>
            </w: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сийской  империи  в  последней</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12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Крыма,   Северного</w:t>
            </w:r>
          </w:p>
        </w:tc>
        <w:tc>
          <w:tcPr>
            <w:tcW w:w="186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Причерноморья.</w:t>
            </w: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трети XVIII в., места сражений</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120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Греческий</w:t>
            </w:r>
          </w:p>
        </w:tc>
        <w:tc>
          <w:tcPr>
            <w:tcW w:w="920" w:type="dxa"/>
            <w:vAlign w:val="bottom"/>
          </w:tcPr>
          <w:p w:rsidR="00384B12" w:rsidRPr="00FF1055" w:rsidRDefault="00384B12" w:rsidP="001E32BB">
            <w:pPr>
              <w:spacing w:line="202" w:lineRule="exact"/>
              <w:ind w:left="160"/>
              <w:rPr>
                <w:sz w:val="20"/>
                <w:szCs w:val="20"/>
              </w:rPr>
            </w:pPr>
            <w:r w:rsidRPr="00FF1055">
              <w:rPr>
                <w:rFonts w:eastAsia="Times New Roman"/>
                <w:sz w:val="19"/>
                <w:szCs w:val="19"/>
              </w:rPr>
              <w:t>проект</w:t>
            </w:r>
          </w:p>
        </w:tc>
        <w:tc>
          <w:tcPr>
            <w:tcW w:w="1860" w:type="dxa"/>
            <w:tcBorders>
              <w:right w:val="single" w:sz="8" w:space="0" w:color="auto"/>
            </w:tcBorders>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Екатерины   II.</w:t>
            </w:r>
          </w:p>
        </w:tc>
        <w:tc>
          <w:tcPr>
            <w:tcW w:w="3380" w:type="dxa"/>
            <w:gridSpan w:val="5"/>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в Русскотурецких войнах.</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Г.А.  Потёмкин.  Георгиевский  трак</w:t>
            </w:r>
          </w:p>
        </w:tc>
        <w:tc>
          <w:tcPr>
            <w:tcW w:w="3380" w:type="dxa"/>
            <w:gridSpan w:val="5"/>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Высказывать  </w:t>
            </w:r>
            <w:r w:rsidRPr="00FF1055">
              <w:rPr>
                <w:rFonts w:eastAsia="Times New Roman"/>
                <w:sz w:val="19"/>
                <w:szCs w:val="19"/>
              </w:rPr>
              <w:t>суждение  о  том,</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тат. Участие России в разделах Речи</w:t>
            </w:r>
          </w:p>
        </w:tc>
        <w:tc>
          <w:tcPr>
            <w:tcW w:w="50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что</w:t>
            </w:r>
          </w:p>
        </w:tc>
        <w:tc>
          <w:tcPr>
            <w:tcW w:w="1720" w:type="dxa"/>
            <w:gridSpan w:val="3"/>
            <w:vAlign w:val="bottom"/>
          </w:tcPr>
          <w:p w:rsidR="00384B12" w:rsidRPr="00FF1055" w:rsidRDefault="00384B12" w:rsidP="001E32BB">
            <w:pPr>
              <w:spacing w:line="210" w:lineRule="exact"/>
              <w:jc w:val="right"/>
              <w:rPr>
                <w:sz w:val="20"/>
                <w:szCs w:val="20"/>
              </w:rPr>
            </w:pPr>
            <w:r w:rsidRPr="00FF1055">
              <w:rPr>
                <w:rFonts w:eastAsia="Times New Roman"/>
                <w:sz w:val="19"/>
                <w:szCs w:val="19"/>
              </w:rPr>
              <w:t>способствовало</w:t>
            </w:r>
          </w:p>
        </w:tc>
        <w:tc>
          <w:tcPr>
            <w:tcW w:w="116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победам</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3"/>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Посполитой.  Присоединение  Право</w:t>
            </w:r>
          </w:p>
        </w:tc>
        <w:tc>
          <w:tcPr>
            <w:tcW w:w="1980" w:type="dxa"/>
            <w:gridSpan w:val="3"/>
            <w:vAlign w:val="bottom"/>
          </w:tcPr>
          <w:p w:rsidR="00384B12" w:rsidRPr="00FF1055" w:rsidRDefault="00384B12" w:rsidP="001E32BB">
            <w:pPr>
              <w:spacing w:line="202" w:lineRule="exact"/>
              <w:ind w:left="80"/>
              <w:rPr>
                <w:sz w:val="20"/>
                <w:szCs w:val="20"/>
              </w:rPr>
            </w:pPr>
            <w:r w:rsidRPr="00FF1055">
              <w:rPr>
                <w:rFonts w:eastAsia="Times New Roman"/>
                <w:sz w:val="19"/>
                <w:szCs w:val="19"/>
              </w:rPr>
              <w:t>русских войск.</w:t>
            </w:r>
          </w:p>
        </w:tc>
        <w:tc>
          <w:tcPr>
            <w:tcW w:w="240" w:type="dxa"/>
            <w:vAlign w:val="bottom"/>
          </w:tcPr>
          <w:p w:rsidR="00384B12" w:rsidRPr="00FF1055" w:rsidRDefault="00384B12" w:rsidP="001E32BB">
            <w:pPr>
              <w:rPr>
                <w:sz w:val="17"/>
                <w:szCs w:val="17"/>
              </w:rPr>
            </w:pPr>
          </w:p>
        </w:tc>
        <w:tc>
          <w:tcPr>
            <w:tcW w:w="116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200" w:type="dxa"/>
            <w:vAlign w:val="bottom"/>
          </w:tcPr>
          <w:p w:rsidR="00384B12" w:rsidRPr="00FF1055" w:rsidRDefault="00384B12" w:rsidP="001E32BB">
            <w:pPr>
              <w:ind w:left="100"/>
              <w:rPr>
                <w:sz w:val="20"/>
                <w:szCs w:val="20"/>
              </w:rPr>
            </w:pPr>
            <w:r w:rsidRPr="00FF1055">
              <w:rPr>
                <w:rFonts w:eastAsia="Times New Roman"/>
                <w:sz w:val="19"/>
                <w:szCs w:val="19"/>
              </w:rPr>
              <w:t>бережной</w:t>
            </w:r>
          </w:p>
        </w:tc>
        <w:tc>
          <w:tcPr>
            <w:tcW w:w="2780" w:type="dxa"/>
            <w:gridSpan w:val="2"/>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Украины,Белоруссии,</w:t>
            </w:r>
          </w:p>
        </w:tc>
        <w:tc>
          <w:tcPr>
            <w:tcW w:w="3380" w:type="dxa"/>
            <w:gridSpan w:val="5"/>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Составлять  </w:t>
            </w:r>
            <w:r w:rsidRPr="00FF1055">
              <w:rPr>
                <w:rFonts w:eastAsia="Times New Roman"/>
                <w:sz w:val="19"/>
                <w:szCs w:val="19"/>
              </w:rPr>
              <w:t>исторические  порт</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Литвы,  части  Латвии.  шведсРусско</w:t>
            </w: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реты А.В. Суворова и Ф.Ф. Уша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кая  война  1787–1791  гг.  и  её  значе</w:t>
            </w: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кова  и  оценивать  их  деятель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ние.  Политика  «вооружённого  нейт</w:t>
            </w:r>
          </w:p>
        </w:tc>
        <w:tc>
          <w:tcPr>
            <w:tcW w:w="148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ность.</w:t>
            </w:r>
          </w:p>
        </w:tc>
        <w:tc>
          <w:tcPr>
            <w:tcW w:w="500" w:type="dxa"/>
            <w:vAlign w:val="bottom"/>
          </w:tcPr>
          <w:p w:rsidR="00384B12" w:rsidRPr="00FF1055" w:rsidRDefault="00384B12" w:rsidP="001E32BB">
            <w:pPr>
              <w:rPr>
                <w:sz w:val="18"/>
                <w:szCs w:val="18"/>
              </w:rPr>
            </w:pPr>
          </w:p>
        </w:tc>
        <w:tc>
          <w:tcPr>
            <w:tcW w:w="240" w:type="dxa"/>
            <w:vAlign w:val="bottom"/>
          </w:tcPr>
          <w:p w:rsidR="00384B12" w:rsidRPr="00FF1055" w:rsidRDefault="00384B12" w:rsidP="001E32BB">
            <w:pPr>
              <w:rPr>
                <w:sz w:val="18"/>
                <w:szCs w:val="18"/>
              </w:rPr>
            </w:pPr>
          </w:p>
        </w:tc>
        <w:tc>
          <w:tcPr>
            <w:tcW w:w="11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ралитета».  Борьба  с  революционной</w:t>
            </w:r>
          </w:p>
        </w:tc>
        <w:tc>
          <w:tcPr>
            <w:tcW w:w="500" w:type="dxa"/>
            <w:vAlign w:val="bottom"/>
          </w:tcPr>
          <w:p w:rsidR="00384B12" w:rsidRPr="00FF1055" w:rsidRDefault="00384B12" w:rsidP="001E32BB">
            <w:pPr>
              <w:rPr>
                <w:sz w:val="18"/>
                <w:szCs w:val="18"/>
              </w:rPr>
            </w:pPr>
          </w:p>
        </w:tc>
        <w:tc>
          <w:tcPr>
            <w:tcW w:w="980" w:type="dxa"/>
            <w:vAlign w:val="bottom"/>
          </w:tcPr>
          <w:p w:rsidR="00384B12" w:rsidRPr="00FF1055" w:rsidRDefault="00384B12" w:rsidP="001E32BB">
            <w:pPr>
              <w:rPr>
                <w:sz w:val="18"/>
                <w:szCs w:val="18"/>
              </w:rPr>
            </w:pPr>
          </w:p>
        </w:tc>
        <w:tc>
          <w:tcPr>
            <w:tcW w:w="500" w:type="dxa"/>
            <w:vAlign w:val="bottom"/>
          </w:tcPr>
          <w:p w:rsidR="00384B12" w:rsidRPr="00FF1055" w:rsidRDefault="00384B12" w:rsidP="001E32BB">
            <w:pPr>
              <w:rPr>
                <w:sz w:val="18"/>
                <w:szCs w:val="18"/>
              </w:rPr>
            </w:pPr>
          </w:p>
        </w:tc>
        <w:tc>
          <w:tcPr>
            <w:tcW w:w="240" w:type="dxa"/>
            <w:vAlign w:val="bottom"/>
          </w:tcPr>
          <w:p w:rsidR="00384B12" w:rsidRPr="00FF1055" w:rsidRDefault="00384B12" w:rsidP="001E32BB">
            <w:pPr>
              <w:rPr>
                <w:sz w:val="18"/>
                <w:szCs w:val="18"/>
              </w:rPr>
            </w:pPr>
          </w:p>
        </w:tc>
        <w:tc>
          <w:tcPr>
            <w:tcW w:w="11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2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Францией.</w:t>
            </w:r>
          </w:p>
        </w:tc>
        <w:tc>
          <w:tcPr>
            <w:tcW w:w="920" w:type="dxa"/>
            <w:vAlign w:val="bottom"/>
          </w:tcPr>
          <w:p w:rsidR="00384B12" w:rsidRPr="00FF1055" w:rsidRDefault="00384B12" w:rsidP="001E32BB">
            <w:pPr>
              <w:rPr>
                <w:sz w:val="18"/>
                <w:szCs w:val="18"/>
              </w:rPr>
            </w:pPr>
          </w:p>
        </w:tc>
        <w:tc>
          <w:tcPr>
            <w:tcW w:w="1860" w:type="dxa"/>
            <w:tcBorders>
              <w:right w:val="single" w:sz="8" w:space="0" w:color="auto"/>
            </w:tcBorders>
            <w:vAlign w:val="bottom"/>
          </w:tcPr>
          <w:p w:rsidR="00384B12" w:rsidRPr="00FF1055" w:rsidRDefault="00384B12" w:rsidP="001E32BB">
            <w:pPr>
              <w:rPr>
                <w:sz w:val="18"/>
                <w:szCs w:val="18"/>
              </w:rPr>
            </w:pPr>
          </w:p>
        </w:tc>
        <w:tc>
          <w:tcPr>
            <w:tcW w:w="500" w:type="dxa"/>
            <w:vAlign w:val="bottom"/>
          </w:tcPr>
          <w:p w:rsidR="00384B12" w:rsidRPr="00FF1055" w:rsidRDefault="00384B12" w:rsidP="001E32BB">
            <w:pPr>
              <w:rPr>
                <w:sz w:val="18"/>
                <w:szCs w:val="18"/>
              </w:rPr>
            </w:pPr>
          </w:p>
        </w:tc>
        <w:tc>
          <w:tcPr>
            <w:tcW w:w="980" w:type="dxa"/>
            <w:vAlign w:val="bottom"/>
          </w:tcPr>
          <w:p w:rsidR="00384B12" w:rsidRPr="00FF1055" w:rsidRDefault="00384B12" w:rsidP="001E32BB">
            <w:pPr>
              <w:rPr>
                <w:sz w:val="18"/>
                <w:szCs w:val="18"/>
              </w:rPr>
            </w:pPr>
          </w:p>
        </w:tc>
        <w:tc>
          <w:tcPr>
            <w:tcW w:w="500" w:type="dxa"/>
            <w:vAlign w:val="bottom"/>
          </w:tcPr>
          <w:p w:rsidR="00384B12" w:rsidRPr="00FF1055" w:rsidRDefault="00384B12" w:rsidP="001E32BB">
            <w:pPr>
              <w:rPr>
                <w:sz w:val="18"/>
                <w:szCs w:val="18"/>
              </w:rPr>
            </w:pPr>
          </w:p>
        </w:tc>
        <w:tc>
          <w:tcPr>
            <w:tcW w:w="240" w:type="dxa"/>
            <w:vAlign w:val="bottom"/>
          </w:tcPr>
          <w:p w:rsidR="00384B12" w:rsidRPr="00FF1055" w:rsidRDefault="00384B12" w:rsidP="001E32BB">
            <w:pPr>
              <w:rPr>
                <w:sz w:val="18"/>
                <w:szCs w:val="18"/>
              </w:rPr>
            </w:pPr>
          </w:p>
        </w:tc>
        <w:tc>
          <w:tcPr>
            <w:tcW w:w="1160" w:type="dxa"/>
            <w:tcBorders>
              <w:right w:val="single" w:sz="8" w:space="0" w:color="auto"/>
            </w:tcBorders>
            <w:vAlign w:val="bottom"/>
          </w:tcPr>
          <w:p w:rsidR="00384B12" w:rsidRPr="00FF1055" w:rsidRDefault="00384B12" w:rsidP="001E32BB">
            <w:pPr>
              <w:rPr>
                <w:sz w:val="18"/>
                <w:szCs w:val="18"/>
              </w:rPr>
            </w:pP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57</w:t>
            </w:r>
          </w:p>
        </w:tc>
        <w:tc>
          <w:tcPr>
            <w:tcW w:w="0" w:type="dxa"/>
            <w:vAlign w:val="bottom"/>
          </w:tcPr>
          <w:p w:rsidR="00384B12" w:rsidRPr="00FF1055" w:rsidRDefault="00384B12" w:rsidP="001E32BB">
            <w:pPr>
              <w:rPr>
                <w:sz w:val="1"/>
                <w:szCs w:val="1"/>
              </w:rPr>
            </w:pPr>
          </w:p>
        </w:tc>
      </w:tr>
      <w:tr w:rsidR="00384B12" w:rsidRPr="00FF1055" w:rsidTr="001E32BB">
        <w:trPr>
          <w:trHeight w:val="278"/>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1200" w:type="dxa"/>
            <w:tcBorders>
              <w:bottom w:val="single" w:sz="8" w:space="0" w:color="auto"/>
            </w:tcBorders>
            <w:vAlign w:val="bottom"/>
          </w:tcPr>
          <w:p w:rsidR="00384B12" w:rsidRPr="00FF1055" w:rsidRDefault="00384B12" w:rsidP="001E32BB">
            <w:pPr>
              <w:rPr>
                <w:sz w:val="24"/>
                <w:szCs w:val="24"/>
              </w:rPr>
            </w:pPr>
          </w:p>
        </w:tc>
        <w:tc>
          <w:tcPr>
            <w:tcW w:w="920" w:type="dxa"/>
            <w:tcBorders>
              <w:bottom w:val="single" w:sz="8" w:space="0" w:color="auto"/>
            </w:tcBorders>
            <w:vAlign w:val="bottom"/>
          </w:tcPr>
          <w:p w:rsidR="00384B12" w:rsidRPr="00FF1055" w:rsidRDefault="00384B12" w:rsidP="001E32BB">
            <w:pPr>
              <w:rPr>
                <w:sz w:val="24"/>
                <w:szCs w:val="24"/>
              </w:rPr>
            </w:pPr>
          </w:p>
        </w:tc>
        <w:tc>
          <w:tcPr>
            <w:tcW w:w="186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500" w:type="dxa"/>
            <w:tcBorders>
              <w:bottom w:val="single" w:sz="8" w:space="0" w:color="auto"/>
            </w:tcBorders>
            <w:vAlign w:val="bottom"/>
          </w:tcPr>
          <w:p w:rsidR="00384B12" w:rsidRPr="00FF1055" w:rsidRDefault="00384B12" w:rsidP="001E32BB">
            <w:pPr>
              <w:rPr>
                <w:sz w:val="24"/>
                <w:szCs w:val="24"/>
              </w:rPr>
            </w:pPr>
          </w:p>
        </w:tc>
        <w:tc>
          <w:tcPr>
            <w:tcW w:w="980" w:type="dxa"/>
            <w:tcBorders>
              <w:bottom w:val="single" w:sz="8" w:space="0" w:color="auto"/>
            </w:tcBorders>
            <w:vAlign w:val="bottom"/>
          </w:tcPr>
          <w:p w:rsidR="00384B12" w:rsidRPr="00FF1055" w:rsidRDefault="00384B12" w:rsidP="001E32BB">
            <w:pPr>
              <w:rPr>
                <w:sz w:val="24"/>
                <w:szCs w:val="24"/>
              </w:rPr>
            </w:pPr>
          </w:p>
        </w:tc>
        <w:tc>
          <w:tcPr>
            <w:tcW w:w="500" w:type="dxa"/>
            <w:tcBorders>
              <w:bottom w:val="single" w:sz="8" w:space="0" w:color="auto"/>
            </w:tcBorders>
            <w:vAlign w:val="bottom"/>
          </w:tcPr>
          <w:p w:rsidR="00384B12" w:rsidRPr="00FF1055" w:rsidRDefault="00384B12" w:rsidP="001E32BB">
            <w:pPr>
              <w:rPr>
                <w:sz w:val="24"/>
                <w:szCs w:val="24"/>
              </w:rPr>
            </w:pPr>
          </w:p>
        </w:tc>
        <w:tc>
          <w:tcPr>
            <w:tcW w:w="240" w:type="dxa"/>
            <w:tcBorders>
              <w:bottom w:val="single" w:sz="8" w:space="0" w:color="auto"/>
            </w:tcBorders>
            <w:vAlign w:val="bottom"/>
          </w:tcPr>
          <w:p w:rsidR="00384B12" w:rsidRPr="00FF1055" w:rsidRDefault="00384B12" w:rsidP="001E32BB">
            <w:pPr>
              <w:rPr>
                <w:sz w:val="24"/>
                <w:szCs w:val="24"/>
              </w:rPr>
            </w:pPr>
          </w:p>
        </w:tc>
        <w:tc>
          <w:tcPr>
            <w:tcW w:w="116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280" w:type="dxa"/>
            <w:vMerge/>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2" w:right="856" w:bottom="508" w:left="1060" w:header="0" w:footer="0" w:gutter="0"/>
          <w:cols w:space="720" w:equalWidth="0">
            <w:col w:w="10840"/>
          </w:cols>
        </w:sectPr>
      </w:pPr>
    </w:p>
    <w:p w:rsidR="00384B12" w:rsidRPr="00FF1055" w:rsidRDefault="00384B12" w:rsidP="00384B12">
      <w:pPr>
        <w:spacing w:line="1" w:lineRule="exact"/>
        <w:rPr>
          <w:sz w:val="20"/>
          <w:szCs w:val="20"/>
        </w:rPr>
      </w:pPr>
      <w:bookmarkStart w:id="56" w:name="page60"/>
      <w:bookmarkEnd w:id="56"/>
    </w:p>
    <w:tbl>
      <w:tblPr>
        <w:tblW w:w="0" w:type="auto"/>
        <w:tblInd w:w="10" w:type="dxa"/>
        <w:tblLayout w:type="fixed"/>
        <w:tblCellMar>
          <w:left w:w="0" w:type="dxa"/>
          <w:right w:w="0" w:type="dxa"/>
        </w:tblCellMar>
        <w:tblLook w:val="04A0" w:firstRow="1" w:lastRow="0" w:firstColumn="1" w:lastColumn="0" w:noHBand="0" w:noVBand="1"/>
      </w:tblPr>
      <w:tblGrid>
        <w:gridCol w:w="3200"/>
        <w:gridCol w:w="640"/>
        <w:gridCol w:w="500"/>
        <w:gridCol w:w="140"/>
        <w:gridCol w:w="560"/>
        <w:gridCol w:w="460"/>
        <w:gridCol w:w="220"/>
        <w:gridCol w:w="1460"/>
        <w:gridCol w:w="1260"/>
        <w:gridCol w:w="740"/>
        <w:gridCol w:w="1380"/>
        <w:gridCol w:w="280"/>
      </w:tblGrid>
      <w:tr w:rsidR="00384B12" w:rsidRPr="00FF1055" w:rsidTr="001E32BB">
        <w:trPr>
          <w:trHeight w:val="232"/>
        </w:trPr>
        <w:tc>
          <w:tcPr>
            <w:tcW w:w="320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Российская  империя  в  конце</w:t>
            </w:r>
          </w:p>
        </w:tc>
        <w:tc>
          <w:tcPr>
            <w:tcW w:w="3980" w:type="dxa"/>
            <w:gridSpan w:val="7"/>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25.  </w:t>
            </w:r>
            <w:r w:rsidRPr="00FF1055">
              <w:rPr>
                <w:rFonts w:eastAsia="Times New Roman"/>
                <w:b/>
                <w:bCs/>
                <w:sz w:val="19"/>
                <w:szCs w:val="19"/>
              </w:rPr>
              <w:t>Российская  империя  при</w:t>
            </w:r>
          </w:p>
        </w:tc>
        <w:tc>
          <w:tcPr>
            <w:tcW w:w="3380" w:type="dxa"/>
            <w:gridSpan w:val="3"/>
            <w:tcBorders>
              <w:top w:val="single" w:sz="8" w:space="0" w:color="auto"/>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основные  ме</w:t>
            </w:r>
          </w:p>
        </w:tc>
        <w:tc>
          <w:tcPr>
            <w:tcW w:w="280" w:type="dxa"/>
            <w:textDirection w:val="tbRl"/>
            <w:vAlign w:val="bottom"/>
          </w:tcPr>
          <w:p w:rsidR="00384B12" w:rsidRPr="00FF1055" w:rsidRDefault="00384B12" w:rsidP="001E32BB">
            <w:pPr>
              <w:spacing w:line="202" w:lineRule="auto"/>
              <w:jc w:val="right"/>
              <w:rPr>
                <w:sz w:val="20"/>
                <w:szCs w:val="20"/>
              </w:rPr>
            </w:pPr>
            <w:r w:rsidRPr="00FF1055">
              <w:rPr>
                <w:rFonts w:eastAsia="Arial"/>
                <w:b/>
                <w:bCs/>
                <w:w w:val="85"/>
                <w:sz w:val="21"/>
                <w:szCs w:val="21"/>
              </w:rPr>
              <w:t>58</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XVIII в. Внутренняя и внеш</w:t>
            </w:r>
          </w:p>
        </w:tc>
        <w:tc>
          <w:tcPr>
            <w:tcW w:w="1140" w:type="dxa"/>
            <w:gridSpan w:val="2"/>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Павле I.</w:t>
            </w:r>
          </w:p>
        </w:tc>
        <w:tc>
          <w:tcPr>
            <w:tcW w:w="140" w:type="dxa"/>
            <w:vAlign w:val="bottom"/>
          </w:tcPr>
          <w:p w:rsidR="00384B12" w:rsidRPr="00FF1055" w:rsidRDefault="00384B12" w:rsidP="001E32BB">
            <w:pPr>
              <w:rPr>
                <w:sz w:val="18"/>
                <w:szCs w:val="18"/>
              </w:rPr>
            </w:pPr>
          </w:p>
        </w:tc>
        <w:tc>
          <w:tcPr>
            <w:tcW w:w="560" w:type="dxa"/>
            <w:vAlign w:val="bottom"/>
          </w:tcPr>
          <w:p w:rsidR="00384B12" w:rsidRPr="00FF1055" w:rsidRDefault="00384B12" w:rsidP="001E32BB">
            <w:pPr>
              <w:rPr>
                <w:sz w:val="18"/>
                <w:szCs w:val="18"/>
              </w:rPr>
            </w:pPr>
          </w:p>
        </w:tc>
        <w:tc>
          <w:tcPr>
            <w:tcW w:w="460" w:type="dxa"/>
            <w:vAlign w:val="bottom"/>
          </w:tcPr>
          <w:p w:rsidR="00384B12" w:rsidRPr="00FF1055" w:rsidRDefault="00384B12" w:rsidP="001E32BB">
            <w:pPr>
              <w:rPr>
                <w:sz w:val="18"/>
                <w:szCs w:val="18"/>
              </w:rPr>
            </w:pPr>
          </w:p>
        </w:tc>
        <w:tc>
          <w:tcPr>
            <w:tcW w:w="220" w:type="dxa"/>
            <w:vAlign w:val="bottom"/>
          </w:tcPr>
          <w:p w:rsidR="00384B12" w:rsidRPr="00FF1055" w:rsidRDefault="00384B12" w:rsidP="001E32BB">
            <w:pPr>
              <w:rPr>
                <w:sz w:val="18"/>
                <w:szCs w:val="18"/>
              </w:rPr>
            </w:pPr>
          </w:p>
        </w:tc>
        <w:tc>
          <w:tcPr>
            <w:tcW w:w="146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роприятия  внутренней  и  внеш</w:t>
            </w:r>
          </w:p>
        </w:tc>
        <w:tc>
          <w:tcPr>
            <w:tcW w:w="280" w:type="dxa"/>
            <w:vAlign w:val="bottom"/>
          </w:tcPr>
          <w:p w:rsidR="00384B12" w:rsidRPr="00FF1055" w:rsidRDefault="00384B12" w:rsidP="001E32BB">
            <w:pPr>
              <w:rPr>
                <w:sz w:val="18"/>
                <w:szCs w:val="18"/>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spacing w:line="202" w:lineRule="exact"/>
              <w:ind w:left="120"/>
              <w:rPr>
                <w:sz w:val="20"/>
                <w:szCs w:val="20"/>
              </w:rPr>
            </w:pPr>
            <w:r w:rsidRPr="00FF1055">
              <w:rPr>
                <w:rFonts w:eastAsia="Times New Roman"/>
                <w:sz w:val="19"/>
                <w:szCs w:val="19"/>
              </w:rPr>
              <w:t>няя политика Павла I.</w:t>
            </w:r>
          </w:p>
        </w:tc>
        <w:tc>
          <w:tcPr>
            <w:tcW w:w="1280" w:type="dxa"/>
            <w:gridSpan w:val="3"/>
            <w:vAlign w:val="bottom"/>
          </w:tcPr>
          <w:p w:rsidR="00384B12" w:rsidRPr="00FF1055" w:rsidRDefault="00384B12" w:rsidP="001E32BB">
            <w:pPr>
              <w:spacing w:line="202" w:lineRule="exact"/>
              <w:ind w:left="100"/>
              <w:rPr>
                <w:sz w:val="20"/>
                <w:szCs w:val="20"/>
              </w:rPr>
            </w:pPr>
            <w:r w:rsidRPr="00FF1055">
              <w:rPr>
                <w:rFonts w:eastAsia="Times New Roman"/>
                <w:sz w:val="19"/>
                <w:szCs w:val="19"/>
              </w:rPr>
              <w:t>Изменение</w:t>
            </w:r>
          </w:p>
        </w:tc>
        <w:tc>
          <w:tcPr>
            <w:tcW w:w="1020" w:type="dxa"/>
            <w:gridSpan w:val="2"/>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порядка</w:t>
            </w:r>
          </w:p>
        </w:tc>
        <w:tc>
          <w:tcPr>
            <w:tcW w:w="1680" w:type="dxa"/>
            <w:gridSpan w:val="2"/>
            <w:tcBorders>
              <w:right w:val="single" w:sz="8" w:space="0" w:color="auto"/>
            </w:tcBorders>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престолонасле</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ней политики Павла I.</w:t>
            </w:r>
          </w:p>
        </w:tc>
        <w:tc>
          <w:tcPr>
            <w:tcW w:w="280" w:type="dxa"/>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дия.  Ставка  на  мелкопоместное  дво</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Составлять  </w:t>
            </w:r>
            <w:r w:rsidRPr="00FF1055">
              <w:rPr>
                <w:rFonts w:eastAsia="Times New Roman"/>
                <w:sz w:val="19"/>
                <w:szCs w:val="19"/>
              </w:rPr>
              <w:t>исторический  порт</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4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рянство.</w:t>
            </w:r>
          </w:p>
        </w:tc>
        <w:tc>
          <w:tcPr>
            <w:tcW w:w="1160" w:type="dxa"/>
            <w:gridSpan w:val="3"/>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Политика</w:t>
            </w:r>
          </w:p>
        </w:tc>
        <w:tc>
          <w:tcPr>
            <w:tcW w:w="220" w:type="dxa"/>
            <w:vAlign w:val="bottom"/>
          </w:tcPr>
          <w:p w:rsidR="00384B12" w:rsidRPr="00FF1055" w:rsidRDefault="00384B12" w:rsidP="001E32BB">
            <w:pPr>
              <w:spacing w:line="210" w:lineRule="exact"/>
              <w:jc w:val="right"/>
              <w:rPr>
                <w:sz w:val="20"/>
                <w:szCs w:val="20"/>
              </w:rPr>
            </w:pPr>
            <w:r w:rsidRPr="00FF1055">
              <w:rPr>
                <w:rFonts w:eastAsia="Times New Roman"/>
                <w:sz w:val="19"/>
                <w:szCs w:val="19"/>
              </w:rPr>
              <w:t>в</w:t>
            </w:r>
          </w:p>
        </w:tc>
        <w:tc>
          <w:tcPr>
            <w:tcW w:w="146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отношении</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рет  Павла  I  на  основе  текста</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крестьян.  Комиссия  для  составления</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учебника и дополнительных ис</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законов  Российской  империи.  Реп</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точников информации.</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рессивная  политика.  Внешняя  поли</w:t>
            </w:r>
          </w:p>
        </w:tc>
        <w:tc>
          <w:tcPr>
            <w:tcW w:w="126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840" w:type="dxa"/>
            <w:gridSpan w:val="4"/>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тика Павла I.</w:t>
            </w:r>
          </w:p>
        </w:tc>
        <w:tc>
          <w:tcPr>
            <w:tcW w:w="460" w:type="dxa"/>
            <w:vAlign w:val="bottom"/>
          </w:tcPr>
          <w:p w:rsidR="00384B12" w:rsidRPr="00FF1055" w:rsidRDefault="00384B12" w:rsidP="001E32BB">
            <w:pPr>
              <w:rPr>
                <w:sz w:val="18"/>
                <w:szCs w:val="18"/>
              </w:rPr>
            </w:pPr>
          </w:p>
        </w:tc>
        <w:tc>
          <w:tcPr>
            <w:tcW w:w="220" w:type="dxa"/>
            <w:vAlign w:val="bottom"/>
          </w:tcPr>
          <w:p w:rsidR="00384B12" w:rsidRPr="00FF1055" w:rsidRDefault="00384B12" w:rsidP="001E32BB">
            <w:pPr>
              <w:rPr>
                <w:sz w:val="18"/>
                <w:szCs w:val="18"/>
              </w:rPr>
            </w:pPr>
          </w:p>
        </w:tc>
        <w:tc>
          <w:tcPr>
            <w:tcW w:w="1460" w:type="dxa"/>
            <w:tcBorders>
              <w:right w:val="single" w:sz="8" w:space="0" w:color="auto"/>
            </w:tcBorders>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93"/>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8"/>
                <w:szCs w:val="8"/>
              </w:rPr>
            </w:pPr>
          </w:p>
        </w:tc>
        <w:tc>
          <w:tcPr>
            <w:tcW w:w="3980" w:type="dxa"/>
            <w:gridSpan w:val="7"/>
            <w:tcBorders>
              <w:bottom w:val="single" w:sz="8" w:space="0" w:color="auto"/>
              <w:right w:val="single" w:sz="8" w:space="0" w:color="auto"/>
            </w:tcBorders>
            <w:vAlign w:val="bottom"/>
          </w:tcPr>
          <w:p w:rsidR="00384B12" w:rsidRPr="00FF1055" w:rsidRDefault="00384B12" w:rsidP="001E32BB">
            <w:pPr>
              <w:rPr>
                <w:sz w:val="8"/>
                <w:szCs w:val="8"/>
              </w:rPr>
            </w:pPr>
          </w:p>
        </w:tc>
        <w:tc>
          <w:tcPr>
            <w:tcW w:w="1260" w:type="dxa"/>
            <w:tcBorders>
              <w:bottom w:val="single" w:sz="8" w:space="0" w:color="auto"/>
            </w:tcBorders>
            <w:vAlign w:val="bottom"/>
          </w:tcPr>
          <w:p w:rsidR="00384B12" w:rsidRPr="00FF1055" w:rsidRDefault="00384B12" w:rsidP="001E32BB">
            <w:pPr>
              <w:rPr>
                <w:sz w:val="8"/>
                <w:szCs w:val="8"/>
              </w:rPr>
            </w:pPr>
          </w:p>
        </w:tc>
        <w:tc>
          <w:tcPr>
            <w:tcW w:w="740" w:type="dxa"/>
            <w:tcBorders>
              <w:bottom w:val="single" w:sz="8" w:space="0" w:color="auto"/>
            </w:tcBorders>
            <w:vAlign w:val="bottom"/>
          </w:tcPr>
          <w:p w:rsidR="00384B12" w:rsidRPr="00FF1055" w:rsidRDefault="00384B12" w:rsidP="001E32BB">
            <w:pPr>
              <w:rPr>
                <w:sz w:val="8"/>
                <w:szCs w:val="8"/>
              </w:rPr>
            </w:pPr>
          </w:p>
        </w:tc>
        <w:tc>
          <w:tcPr>
            <w:tcW w:w="1380" w:type="dxa"/>
            <w:tcBorders>
              <w:bottom w:val="single" w:sz="8" w:space="0" w:color="auto"/>
              <w:right w:val="single" w:sz="8" w:space="0" w:color="auto"/>
            </w:tcBorders>
            <w:vAlign w:val="bottom"/>
          </w:tcPr>
          <w:p w:rsidR="00384B12" w:rsidRPr="00FF1055" w:rsidRDefault="00384B12" w:rsidP="001E32BB">
            <w:pPr>
              <w:rPr>
                <w:sz w:val="8"/>
                <w:szCs w:val="8"/>
              </w:rPr>
            </w:pPr>
          </w:p>
        </w:tc>
        <w:tc>
          <w:tcPr>
            <w:tcW w:w="280" w:type="dxa"/>
            <w:vAlign w:val="bottom"/>
          </w:tcPr>
          <w:p w:rsidR="00384B12" w:rsidRPr="00FF1055" w:rsidRDefault="00384B12" w:rsidP="001E32BB">
            <w:pPr>
              <w:rPr>
                <w:sz w:val="8"/>
                <w:szCs w:val="8"/>
              </w:rPr>
            </w:pPr>
          </w:p>
        </w:tc>
      </w:tr>
      <w:tr w:rsidR="00384B12" w:rsidRPr="00FF1055" w:rsidTr="001E32BB">
        <w:trPr>
          <w:trHeight w:val="299"/>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Культура и быт во второй по</w:t>
            </w:r>
          </w:p>
        </w:tc>
        <w:tc>
          <w:tcPr>
            <w:tcW w:w="398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26.  </w:t>
            </w:r>
            <w:r w:rsidRPr="00FF1055">
              <w:rPr>
                <w:rFonts w:eastAsia="Times New Roman"/>
                <w:b/>
                <w:bCs/>
                <w:sz w:val="19"/>
                <w:szCs w:val="19"/>
              </w:rPr>
              <w:t>Наука  и  образование  во</w:t>
            </w:r>
          </w:p>
        </w:tc>
        <w:tc>
          <w:tcPr>
            <w:tcW w:w="1260" w:type="dxa"/>
            <w:vAlign w:val="bottom"/>
          </w:tcPr>
          <w:p w:rsidR="00384B12" w:rsidRPr="00FF1055" w:rsidRDefault="00384B12" w:rsidP="001E32BB">
            <w:pPr>
              <w:ind w:left="80"/>
              <w:rPr>
                <w:sz w:val="20"/>
                <w:szCs w:val="20"/>
              </w:rPr>
            </w:pPr>
            <w:r w:rsidRPr="00FF1055">
              <w:rPr>
                <w:rFonts w:eastAsia="Times New Roman"/>
                <w:b/>
                <w:bCs/>
                <w:sz w:val="19"/>
                <w:szCs w:val="19"/>
              </w:rPr>
              <w:t>Проводить</w:t>
            </w:r>
          </w:p>
        </w:tc>
        <w:tc>
          <w:tcPr>
            <w:tcW w:w="740" w:type="dxa"/>
            <w:vAlign w:val="bottom"/>
          </w:tcPr>
          <w:p w:rsidR="00384B12" w:rsidRPr="00FF1055" w:rsidRDefault="00384B12" w:rsidP="001E32BB">
            <w:pPr>
              <w:ind w:left="20"/>
              <w:rPr>
                <w:sz w:val="20"/>
                <w:szCs w:val="20"/>
              </w:rPr>
            </w:pPr>
            <w:r w:rsidRPr="00FF1055">
              <w:rPr>
                <w:rFonts w:eastAsia="Times New Roman"/>
                <w:sz w:val="19"/>
                <w:szCs w:val="19"/>
              </w:rPr>
              <w:t>поиск</w:t>
            </w:r>
          </w:p>
        </w:tc>
        <w:tc>
          <w:tcPr>
            <w:tcW w:w="138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информации</w:t>
            </w:r>
          </w:p>
        </w:tc>
        <w:tc>
          <w:tcPr>
            <w:tcW w:w="280" w:type="dxa"/>
            <w:vAlign w:val="bottom"/>
          </w:tcPr>
          <w:p w:rsidR="00384B12" w:rsidRPr="00FF1055" w:rsidRDefault="00384B12" w:rsidP="001E32BB">
            <w:pPr>
              <w:rPr>
                <w:sz w:val="24"/>
                <w:szCs w:val="24"/>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ловине XVIII в.</w:t>
            </w:r>
          </w:p>
        </w:tc>
        <w:tc>
          <w:tcPr>
            <w:tcW w:w="3980" w:type="dxa"/>
            <w:gridSpan w:val="7"/>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второй половине XVIII в.</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для  сообщений  о  деятелях  нау</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4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Развитие</w:t>
            </w:r>
          </w:p>
        </w:tc>
        <w:tc>
          <w:tcPr>
            <w:tcW w:w="1380" w:type="dxa"/>
            <w:gridSpan w:val="4"/>
            <w:vAlign w:val="bottom"/>
          </w:tcPr>
          <w:p w:rsidR="00384B12" w:rsidRPr="00FF1055" w:rsidRDefault="00384B12" w:rsidP="001E32BB">
            <w:pPr>
              <w:spacing w:line="210" w:lineRule="exact"/>
              <w:jc w:val="right"/>
              <w:rPr>
                <w:sz w:val="20"/>
                <w:szCs w:val="20"/>
              </w:rPr>
            </w:pPr>
            <w:r w:rsidRPr="00FF1055">
              <w:rPr>
                <w:rFonts w:eastAsia="Times New Roman"/>
                <w:sz w:val="19"/>
                <w:szCs w:val="19"/>
              </w:rPr>
              <w:t>образования.</w:t>
            </w:r>
          </w:p>
        </w:tc>
        <w:tc>
          <w:tcPr>
            <w:tcW w:w="146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Зарождение</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ки и культуры XVIII в.</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общеобразовательной  школы.  Откры</w:t>
            </w:r>
          </w:p>
        </w:tc>
        <w:tc>
          <w:tcPr>
            <w:tcW w:w="126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тие Московского университета (1745).</w:t>
            </w:r>
          </w:p>
        </w:tc>
        <w:tc>
          <w:tcPr>
            <w:tcW w:w="126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Становление   отечественной   науки.</w:t>
            </w:r>
          </w:p>
        </w:tc>
        <w:tc>
          <w:tcPr>
            <w:tcW w:w="126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4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Академия</w:t>
            </w:r>
          </w:p>
        </w:tc>
        <w:tc>
          <w:tcPr>
            <w:tcW w:w="140" w:type="dxa"/>
            <w:vAlign w:val="bottom"/>
          </w:tcPr>
          <w:p w:rsidR="00384B12" w:rsidRPr="00FF1055" w:rsidRDefault="00384B12" w:rsidP="001E32BB">
            <w:pPr>
              <w:rPr>
                <w:sz w:val="18"/>
                <w:szCs w:val="18"/>
              </w:rPr>
            </w:pPr>
          </w:p>
        </w:tc>
        <w:tc>
          <w:tcPr>
            <w:tcW w:w="560" w:type="dxa"/>
            <w:vAlign w:val="bottom"/>
          </w:tcPr>
          <w:p w:rsidR="00384B12" w:rsidRPr="00FF1055" w:rsidRDefault="00384B12" w:rsidP="001E32BB">
            <w:pPr>
              <w:spacing w:line="210" w:lineRule="exact"/>
              <w:ind w:left="20"/>
              <w:rPr>
                <w:sz w:val="20"/>
                <w:szCs w:val="20"/>
              </w:rPr>
            </w:pPr>
            <w:r w:rsidRPr="00FF1055">
              <w:rPr>
                <w:rFonts w:eastAsia="Times New Roman"/>
                <w:sz w:val="19"/>
                <w:szCs w:val="19"/>
              </w:rPr>
              <w:t>наук.</w:t>
            </w:r>
          </w:p>
        </w:tc>
        <w:tc>
          <w:tcPr>
            <w:tcW w:w="680" w:type="dxa"/>
            <w:gridSpan w:val="2"/>
            <w:vAlign w:val="bottom"/>
          </w:tcPr>
          <w:p w:rsidR="00384B12" w:rsidRPr="00FF1055" w:rsidRDefault="00384B12" w:rsidP="001E32BB">
            <w:pPr>
              <w:spacing w:line="210" w:lineRule="exact"/>
              <w:jc w:val="right"/>
              <w:rPr>
                <w:sz w:val="20"/>
                <w:szCs w:val="20"/>
              </w:rPr>
            </w:pPr>
            <w:r w:rsidRPr="00FF1055">
              <w:rPr>
                <w:rFonts w:eastAsia="Times New Roman"/>
                <w:sz w:val="19"/>
                <w:szCs w:val="19"/>
              </w:rPr>
              <w:t>М.В.</w:t>
            </w:r>
          </w:p>
        </w:tc>
        <w:tc>
          <w:tcPr>
            <w:tcW w:w="146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Ломоносов.</w:t>
            </w:r>
          </w:p>
        </w:tc>
        <w:tc>
          <w:tcPr>
            <w:tcW w:w="126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В.Н.  Татищев.  М.М.  Щербатов.  Ака</w:t>
            </w:r>
          </w:p>
        </w:tc>
        <w:tc>
          <w:tcPr>
            <w:tcW w:w="126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28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демические</w:t>
            </w:r>
          </w:p>
        </w:tc>
        <w:tc>
          <w:tcPr>
            <w:tcW w:w="2700" w:type="dxa"/>
            <w:gridSpan w:val="4"/>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экспедиции.  В.  Беринг.</w:t>
            </w:r>
          </w:p>
        </w:tc>
        <w:tc>
          <w:tcPr>
            <w:tcW w:w="126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С.П.  Крашенинников.  Освоение  Рус</w:t>
            </w:r>
          </w:p>
        </w:tc>
        <w:tc>
          <w:tcPr>
            <w:tcW w:w="126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64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ской</w:t>
            </w:r>
          </w:p>
        </w:tc>
        <w:tc>
          <w:tcPr>
            <w:tcW w:w="1200" w:type="dxa"/>
            <w:gridSpan w:val="3"/>
            <w:vAlign w:val="bottom"/>
          </w:tcPr>
          <w:p w:rsidR="00384B12" w:rsidRPr="00FF1055" w:rsidRDefault="00384B12" w:rsidP="001E32BB">
            <w:pPr>
              <w:spacing w:line="210" w:lineRule="exact"/>
              <w:ind w:left="80"/>
              <w:rPr>
                <w:sz w:val="20"/>
                <w:szCs w:val="20"/>
              </w:rPr>
            </w:pPr>
            <w:r w:rsidRPr="00FF1055">
              <w:rPr>
                <w:rFonts w:eastAsia="Times New Roman"/>
                <w:sz w:val="19"/>
                <w:szCs w:val="19"/>
              </w:rPr>
              <w:t>Америки.</w:t>
            </w:r>
          </w:p>
        </w:tc>
        <w:tc>
          <w:tcPr>
            <w:tcW w:w="2140" w:type="dxa"/>
            <w:gridSpan w:val="3"/>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Развитие   техники.</w:t>
            </w:r>
          </w:p>
        </w:tc>
        <w:tc>
          <w:tcPr>
            <w:tcW w:w="126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И.И. Ползунов. И.П. Кулибин.</w:t>
            </w:r>
          </w:p>
        </w:tc>
        <w:tc>
          <w:tcPr>
            <w:tcW w:w="126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100"/>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8"/>
                <w:szCs w:val="8"/>
              </w:rPr>
            </w:pPr>
          </w:p>
        </w:tc>
        <w:tc>
          <w:tcPr>
            <w:tcW w:w="3980" w:type="dxa"/>
            <w:gridSpan w:val="7"/>
            <w:tcBorders>
              <w:bottom w:val="single" w:sz="8" w:space="0" w:color="auto"/>
              <w:right w:val="single" w:sz="8" w:space="0" w:color="auto"/>
            </w:tcBorders>
            <w:vAlign w:val="bottom"/>
          </w:tcPr>
          <w:p w:rsidR="00384B12" w:rsidRPr="00FF1055" w:rsidRDefault="00384B12" w:rsidP="001E32BB">
            <w:pPr>
              <w:rPr>
                <w:sz w:val="8"/>
                <w:szCs w:val="8"/>
              </w:rPr>
            </w:pPr>
          </w:p>
        </w:tc>
        <w:tc>
          <w:tcPr>
            <w:tcW w:w="1260" w:type="dxa"/>
            <w:tcBorders>
              <w:bottom w:val="single" w:sz="8" w:space="0" w:color="auto"/>
            </w:tcBorders>
            <w:vAlign w:val="bottom"/>
          </w:tcPr>
          <w:p w:rsidR="00384B12" w:rsidRPr="00FF1055" w:rsidRDefault="00384B12" w:rsidP="001E32BB">
            <w:pPr>
              <w:rPr>
                <w:sz w:val="8"/>
                <w:szCs w:val="8"/>
              </w:rPr>
            </w:pPr>
          </w:p>
        </w:tc>
        <w:tc>
          <w:tcPr>
            <w:tcW w:w="2120" w:type="dxa"/>
            <w:gridSpan w:val="2"/>
            <w:tcBorders>
              <w:bottom w:val="single" w:sz="8" w:space="0" w:color="auto"/>
              <w:right w:val="single" w:sz="8" w:space="0" w:color="auto"/>
            </w:tcBorders>
            <w:vAlign w:val="bottom"/>
          </w:tcPr>
          <w:p w:rsidR="00384B12" w:rsidRPr="00FF1055" w:rsidRDefault="00384B12" w:rsidP="001E32BB">
            <w:pPr>
              <w:rPr>
                <w:sz w:val="8"/>
                <w:szCs w:val="8"/>
              </w:rPr>
            </w:pPr>
          </w:p>
        </w:tc>
        <w:tc>
          <w:tcPr>
            <w:tcW w:w="280" w:type="dxa"/>
            <w:vAlign w:val="bottom"/>
          </w:tcPr>
          <w:p w:rsidR="00384B12" w:rsidRPr="00FF1055" w:rsidRDefault="00384B12" w:rsidP="001E32BB">
            <w:pPr>
              <w:rPr>
                <w:sz w:val="8"/>
                <w:szCs w:val="8"/>
              </w:rPr>
            </w:pPr>
          </w:p>
        </w:tc>
      </w:tr>
      <w:tr w:rsidR="00384B12" w:rsidRPr="00FF1055" w:rsidTr="001E32BB">
        <w:trPr>
          <w:trHeight w:val="292"/>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Развитие  общественной  мыс</w:t>
            </w:r>
          </w:p>
        </w:tc>
        <w:tc>
          <w:tcPr>
            <w:tcW w:w="398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27.  </w:t>
            </w:r>
            <w:r w:rsidRPr="00FF1055">
              <w:rPr>
                <w:rFonts w:eastAsia="Times New Roman"/>
                <w:b/>
                <w:bCs/>
                <w:sz w:val="19"/>
                <w:szCs w:val="19"/>
              </w:rPr>
              <w:t>Художественная  культура</w:t>
            </w:r>
          </w:p>
        </w:tc>
        <w:tc>
          <w:tcPr>
            <w:tcW w:w="1260" w:type="dxa"/>
            <w:vAlign w:val="bottom"/>
          </w:tcPr>
          <w:p w:rsidR="00384B12" w:rsidRPr="00FF1055" w:rsidRDefault="00384B12" w:rsidP="001E32BB">
            <w:pPr>
              <w:ind w:left="80"/>
              <w:rPr>
                <w:sz w:val="20"/>
                <w:szCs w:val="20"/>
              </w:rPr>
            </w:pPr>
            <w:r w:rsidRPr="00FF1055">
              <w:rPr>
                <w:rFonts w:eastAsia="Times New Roman"/>
                <w:b/>
                <w:bCs/>
                <w:sz w:val="19"/>
                <w:szCs w:val="19"/>
              </w:rPr>
              <w:t>Составлять</w:t>
            </w:r>
          </w:p>
        </w:tc>
        <w:tc>
          <w:tcPr>
            <w:tcW w:w="2120" w:type="dxa"/>
            <w:gridSpan w:val="2"/>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описание   отдель</w:t>
            </w:r>
          </w:p>
        </w:tc>
        <w:tc>
          <w:tcPr>
            <w:tcW w:w="280" w:type="dxa"/>
            <w:vAlign w:val="bottom"/>
          </w:tcPr>
          <w:p w:rsidR="00384B12" w:rsidRPr="00FF1055" w:rsidRDefault="00384B12" w:rsidP="001E32BB">
            <w:pPr>
              <w:rPr>
                <w:sz w:val="24"/>
                <w:szCs w:val="24"/>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ли.</w:t>
            </w:r>
          </w:p>
        </w:tc>
        <w:tc>
          <w:tcPr>
            <w:tcW w:w="3980" w:type="dxa"/>
            <w:gridSpan w:val="7"/>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во второй половине XVIII в.</w:t>
            </w:r>
          </w:p>
        </w:tc>
        <w:tc>
          <w:tcPr>
            <w:tcW w:w="2000" w:type="dxa"/>
            <w:gridSpan w:val="2"/>
            <w:vAlign w:val="bottom"/>
          </w:tcPr>
          <w:p w:rsidR="00384B12" w:rsidRPr="00FF1055" w:rsidRDefault="00384B12" w:rsidP="001E32BB">
            <w:pPr>
              <w:ind w:left="80"/>
              <w:rPr>
                <w:sz w:val="20"/>
                <w:szCs w:val="20"/>
              </w:rPr>
            </w:pPr>
            <w:r w:rsidRPr="00FF1055">
              <w:rPr>
                <w:rFonts w:eastAsia="Times New Roman"/>
                <w:sz w:val="19"/>
                <w:szCs w:val="19"/>
              </w:rPr>
              <w:t>ныхпамятников</w:t>
            </w:r>
          </w:p>
        </w:tc>
        <w:tc>
          <w:tcPr>
            <w:tcW w:w="138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культуры</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28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Литература.</w:t>
            </w:r>
          </w:p>
        </w:tc>
        <w:tc>
          <w:tcPr>
            <w:tcW w:w="1020" w:type="dxa"/>
            <w:gridSpan w:val="2"/>
            <w:vAlign w:val="bottom"/>
          </w:tcPr>
          <w:p w:rsidR="00384B12" w:rsidRPr="00FF1055" w:rsidRDefault="00384B12" w:rsidP="001E32BB">
            <w:pPr>
              <w:spacing w:line="210" w:lineRule="exact"/>
              <w:ind w:right="125"/>
              <w:jc w:val="right"/>
              <w:rPr>
                <w:sz w:val="20"/>
                <w:szCs w:val="20"/>
              </w:rPr>
            </w:pPr>
            <w:r w:rsidRPr="00FF1055">
              <w:rPr>
                <w:rFonts w:eastAsia="Times New Roman"/>
                <w:sz w:val="19"/>
                <w:szCs w:val="19"/>
              </w:rPr>
              <w:t>Новое</w:t>
            </w:r>
          </w:p>
        </w:tc>
        <w:tc>
          <w:tcPr>
            <w:tcW w:w="168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стихосложение.</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XVIII  в.  на  основе  иллюстра</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64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В.К.</w:t>
            </w:r>
          </w:p>
        </w:tc>
        <w:tc>
          <w:tcPr>
            <w:tcW w:w="1660" w:type="dxa"/>
            <w:gridSpan w:val="4"/>
            <w:vAlign w:val="bottom"/>
          </w:tcPr>
          <w:p w:rsidR="00384B12" w:rsidRPr="00FF1055" w:rsidRDefault="00384B12" w:rsidP="001E32BB">
            <w:pPr>
              <w:spacing w:line="210" w:lineRule="exact"/>
              <w:jc w:val="right"/>
              <w:rPr>
                <w:sz w:val="20"/>
                <w:szCs w:val="20"/>
              </w:rPr>
            </w:pPr>
            <w:r w:rsidRPr="00FF1055">
              <w:rPr>
                <w:rFonts w:eastAsia="Times New Roman"/>
                <w:sz w:val="19"/>
                <w:szCs w:val="19"/>
              </w:rPr>
              <w:t>Тредиаковский.</w:t>
            </w:r>
          </w:p>
        </w:tc>
        <w:tc>
          <w:tcPr>
            <w:tcW w:w="220" w:type="dxa"/>
            <w:vAlign w:val="bottom"/>
          </w:tcPr>
          <w:p w:rsidR="00384B12" w:rsidRPr="00FF1055" w:rsidRDefault="00384B12" w:rsidP="001E32BB">
            <w:pPr>
              <w:rPr>
                <w:sz w:val="18"/>
                <w:szCs w:val="18"/>
              </w:rPr>
            </w:pPr>
          </w:p>
        </w:tc>
        <w:tc>
          <w:tcPr>
            <w:tcW w:w="146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Драматургия.</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ций учебника, художественных</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А.П. Сумароков. Русские просветители.</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альбомов,  материалов,  найден</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Д.И.  Фонвизин.  Г.Р.  Державин.  Рус</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ных  в  Интернете,  а  также  не</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ский сентиментализм. Н.М. Карамзин.</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посредственных наблюдений.</w:t>
            </w:r>
          </w:p>
        </w:tc>
        <w:tc>
          <w:tcPr>
            <w:tcW w:w="280" w:type="dxa"/>
            <w:vAlign w:val="bottom"/>
          </w:tcPr>
          <w:p w:rsidR="00384B12" w:rsidRPr="00FF1055" w:rsidRDefault="00384B12" w:rsidP="001E32BB">
            <w:pPr>
              <w:rPr>
                <w:sz w:val="18"/>
                <w:szCs w:val="18"/>
              </w:rPr>
            </w:pPr>
          </w:p>
        </w:tc>
      </w:tr>
      <w:tr w:rsidR="00384B12" w:rsidRPr="00FF1055" w:rsidTr="001E32BB">
        <w:trPr>
          <w:trHeight w:val="364"/>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640" w:type="dxa"/>
            <w:vAlign w:val="bottom"/>
          </w:tcPr>
          <w:p w:rsidR="00384B12" w:rsidRPr="00FF1055" w:rsidRDefault="00384B12" w:rsidP="001E32BB">
            <w:pPr>
              <w:rPr>
                <w:sz w:val="24"/>
                <w:szCs w:val="24"/>
              </w:rPr>
            </w:pPr>
          </w:p>
        </w:tc>
        <w:tc>
          <w:tcPr>
            <w:tcW w:w="500" w:type="dxa"/>
            <w:vAlign w:val="bottom"/>
          </w:tcPr>
          <w:p w:rsidR="00384B12" w:rsidRPr="00FF1055" w:rsidRDefault="00384B12" w:rsidP="001E32BB">
            <w:pPr>
              <w:rPr>
                <w:sz w:val="24"/>
                <w:szCs w:val="24"/>
              </w:rPr>
            </w:pPr>
          </w:p>
        </w:tc>
        <w:tc>
          <w:tcPr>
            <w:tcW w:w="140" w:type="dxa"/>
            <w:vAlign w:val="bottom"/>
          </w:tcPr>
          <w:p w:rsidR="00384B12" w:rsidRPr="00FF1055" w:rsidRDefault="00384B12" w:rsidP="001E32BB">
            <w:pPr>
              <w:rPr>
                <w:sz w:val="24"/>
                <w:szCs w:val="24"/>
              </w:rPr>
            </w:pPr>
          </w:p>
        </w:tc>
        <w:tc>
          <w:tcPr>
            <w:tcW w:w="560" w:type="dxa"/>
            <w:vAlign w:val="bottom"/>
          </w:tcPr>
          <w:p w:rsidR="00384B12" w:rsidRPr="00FF1055" w:rsidRDefault="00384B12" w:rsidP="001E32BB">
            <w:pPr>
              <w:rPr>
                <w:sz w:val="24"/>
                <w:szCs w:val="24"/>
              </w:rPr>
            </w:pPr>
          </w:p>
        </w:tc>
        <w:tc>
          <w:tcPr>
            <w:tcW w:w="460" w:type="dxa"/>
            <w:vAlign w:val="bottom"/>
          </w:tcPr>
          <w:p w:rsidR="00384B12" w:rsidRPr="00FF1055" w:rsidRDefault="00384B12" w:rsidP="001E32BB">
            <w:pPr>
              <w:rPr>
                <w:sz w:val="24"/>
                <w:szCs w:val="24"/>
              </w:rPr>
            </w:pPr>
          </w:p>
        </w:tc>
        <w:tc>
          <w:tcPr>
            <w:tcW w:w="220" w:type="dxa"/>
            <w:vAlign w:val="bottom"/>
          </w:tcPr>
          <w:p w:rsidR="00384B12" w:rsidRPr="00FF1055" w:rsidRDefault="00384B12" w:rsidP="001E32BB">
            <w:pPr>
              <w:rPr>
                <w:sz w:val="24"/>
                <w:szCs w:val="24"/>
              </w:rPr>
            </w:pPr>
          </w:p>
        </w:tc>
        <w:tc>
          <w:tcPr>
            <w:tcW w:w="1460" w:type="dxa"/>
            <w:tcBorders>
              <w:right w:val="single" w:sz="8" w:space="0" w:color="auto"/>
            </w:tcBorders>
            <w:vAlign w:val="bottom"/>
          </w:tcPr>
          <w:p w:rsidR="00384B12" w:rsidRPr="00FF1055" w:rsidRDefault="00384B12" w:rsidP="001E32BB">
            <w:pPr>
              <w:rPr>
                <w:sz w:val="24"/>
                <w:szCs w:val="24"/>
              </w:rPr>
            </w:pPr>
          </w:p>
        </w:tc>
        <w:tc>
          <w:tcPr>
            <w:tcW w:w="1260" w:type="dxa"/>
            <w:vAlign w:val="bottom"/>
          </w:tcPr>
          <w:p w:rsidR="00384B12" w:rsidRPr="00FF1055" w:rsidRDefault="00384B12" w:rsidP="001E32BB">
            <w:pPr>
              <w:rPr>
                <w:sz w:val="24"/>
                <w:szCs w:val="24"/>
              </w:rPr>
            </w:pPr>
          </w:p>
        </w:tc>
        <w:tc>
          <w:tcPr>
            <w:tcW w:w="740" w:type="dxa"/>
            <w:vAlign w:val="bottom"/>
          </w:tcPr>
          <w:p w:rsidR="00384B12" w:rsidRPr="00FF1055" w:rsidRDefault="00384B12" w:rsidP="001E32BB">
            <w:pPr>
              <w:rPr>
                <w:sz w:val="24"/>
                <w:szCs w:val="24"/>
              </w:rPr>
            </w:pPr>
          </w:p>
        </w:tc>
        <w:tc>
          <w:tcPr>
            <w:tcW w:w="1380" w:type="dxa"/>
            <w:tcBorders>
              <w:right w:val="single" w:sz="8" w:space="0" w:color="auto"/>
            </w:tcBorders>
            <w:vAlign w:val="bottom"/>
          </w:tcPr>
          <w:p w:rsidR="00384B12" w:rsidRPr="00FF1055" w:rsidRDefault="00384B12" w:rsidP="001E32BB">
            <w:pPr>
              <w:rPr>
                <w:sz w:val="24"/>
                <w:szCs w:val="24"/>
              </w:rPr>
            </w:pPr>
          </w:p>
        </w:tc>
        <w:tc>
          <w:tcPr>
            <w:tcW w:w="280" w:type="dxa"/>
            <w:vAlign w:val="bottom"/>
          </w:tcPr>
          <w:p w:rsidR="00384B12" w:rsidRPr="00FF1055" w:rsidRDefault="00384B12" w:rsidP="001E32BB">
            <w:pPr>
              <w:rPr>
                <w:sz w:val="24"/>
                <w:szCs w:val="24"/>
              </w:rPr>
            </w:pPr>
          </w:p>
        </w:tc>
      </w:tr>
    </w:tbl>
    <w:p w:rsidR="00384B12" w:rsidRPr="00FF1055" w:rsidRDefault="00384B12" w:rsidP="00384B12">
      <w:pPr>
        <w:sectPr w:rsidR="00384B12" w:rsidRPr="00FF1055">
          <w:pgSz w:w="12760" w:h="8220" w:orient="landscape"/>
          <w:pgMar w:top="1052" w:right="856" w:bottom="0" w:left="1060" w:header="0" w:footer="0" w:gutter="0"/>
          <w:cols w:space="720" w:equalWidth="0">
            <w:col w:w="10840"/>
          </w:cols>
        </w:sectPr>
      </w:pPr>
    </w:p>
    <w:p w:rsidR="00384B12" w:rsidRPr="00FF1055" w:rsidRDefault="00384B12" w:rsidP="00384B12">
      <w:pPr>
        <w:spacing w:line="11" w:lineRule="exact"/>
        <w:rPr>
          <w:sz w:val="20"/>
          <w:szCs w:val="20"/>
        </w:rPr>
      </w:pPr>
      <w:bookmarkStart w:id="57" w:name="page61"/>
      <w:bookmarkEnd w:id="57"/>
      <w:r w:rsidRPr="00FF1055">
        <w:rPr>
          <w:noProof/>
          <w:sz w:val="20"/>
          <w:szCs w:val="20"/>
        </w:rPr>
        <w:lastRenderedPageBreak/>
        <w:drawing>
          <wp:anchor distT="0" distB="0" distL="114300" distR="114300" simplePos="0" relativeHeight="251699200" behindDoc="1" locked="0" layoutInCell="0" allowOverlap="1">
            <wp:simplePos x="0" y="0"/>
            <wp:positionH relativeFrom="page">
              <wp:posOffset>675640</wp:posOffset>
            </wp:positionH>
            <wp:positionV relativeFrom="page">
              <wp:posOffset>288290</wp:posOffset>
            </wp:positionV>
            <wp:extent cx="6702425" cy="4251325"/>
            <wp:effectExtent l="0" t="0" r="0" b="0"/>
            <wp:wrapNone/>
            <wp:docPr id="25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clrChange>
                        <a:clrFrom>
                          <a:srgbClr val="FFFFFF"/>
                        </a:clrFrom>
                        <a:clrTo>
                          <a:srgbClr val="FFFFFF">
                            <a:alpha val="0"/>
                          </a:srgbClr>
                        </a:clrTo>
                      </a:clrChange>
                      <a:extLst/>
                    </a:blip>
                    <a:srcRect/>
                    <a:stretch>
                      <a:fillRect/>
                    </a:stretch>
                  </pic:blipFill>
                  <pic:spPr bwMode="auto">
                    <a:xfrm>
                      <a:off x="0" y="0"/>
                      <a:ext cx="6702425" cy="4251325"/>
                    </a:xfrm>
                    <a:prstGeom prst="rect">
                      <a:avLst/>
                    </a:prstGeom>
                    <a:noFill/>
                  </pic:spPr>
                </pic:pic>
              </a:graphicData>
            </a:graphic>
          </wp:anchor>
        </w:drawing>
      </w:r>
    </w:p>
    <w:p w:rsidR="00384B12" w:rsidRPr="00FF1055" w:rsidRDefault="00384B12" w:rsidP="00384B12">
      <w:pPr>
        <w:spacing w:line="229" w:lineRule="auto"/>
        <w:ind w:left="2920"/>
        <w:jc w:val="both"/>
        <w:rPr>
          <w:sz w:val="20"/>
          <w:szCs w:val="20"/>
        </w:rPr>
      </w:pPr>
      <w:r w:rsidRPr="00FF1055">
        <w:rPr>
          <w:rFonts w:eastAsia="Times New Roman"/>
          <w:sz w:val="19"/>
          <w:szCs w:val="19"/>
        </w:rPr>
        <w:t>Проникновение либеральных идей в Россию. Н.И. Новиков. А.Н. Радищев. Театр. Ф.Г. Волков. Крепостные те атры. П.И. ЖемчуговаКовалёва. Т.В. ГранатоваШлыкова.</w:t>
      </w:r>
    </w:p>
    <w:p w:rsidR="00384B12" w:rsidRPr="00FF1055" w:rsidRDefault="00384B12" w:rsidP="00384B12">
      <w:pPr>
        <w:spacing w:line="8" w:lineRule="exact"/>
        <w:rPr>
          <w:sz w:val="20"/>
          <w:szCs w:val="20"/>
        </w:rPr>
      </w:pPr>
    </w:p>
    <w:p w:rsidR="00384B12" w:rsidRPr="00FF1055" w:rsidRDefault="00384B12" w:rsidP="00384B12">
      <w:pPr>
        <w:ind w:left="2920"/>
        <w:jc w:val="both"/>
        <w:rPr>
          <w:sz w:val="20"/>
          <w:szCs w:val="20"/>
        </w:rPr>
      </w:pPr>
      <w:r w:rsidRPr="00FF1055">
        <w:rPr>
          <w:rFonts w:eastAsia="Times New Roman"/>
          <w:sz w:val="19"/>
          <w:szCs w:val="19"/>
        </w:rPr>
        <w:t>Музыка. Д.С. Бортнянский. В.А. Паш кевич. Е.И. Фомин. Русская народ ная музыка.</w:t>
      </w:r>
    </w:p>
    <w:p w:rsidR="00384B12" w:rsidRPr="00FF1055" w:rsidRDefault="00384B12" w:rsidP="00384B12">
      <w:pPr>
        <w:spacing w:line="193" w:lineRule="exact"/>
        <w:rPr>
          <w:sz w:val="20"/>
          <w:szCs w:val="20"/>
        </w:rPr>
      </w:pPr>
    </w:p>
    <w:p w:rsidR="00384B12" w:rsidRPr="00FF1055" w:rsidRDefault="00384B12" w:rsidP="00384B12">
      <w:pPr>
        <w:ind w:left="2920"/>
        <w:jc w:val="both"/>
        <w:rPr>
          <w:sz w:val="20"/>
          <w:szCs w:val="20"/>
        </w:rPr>
      </w:pPr>
      <w:r w:rsidRPr="00FF1055">
        <w:rPr>
          <w:rFonts w:eastAsia="Times New Roman"/>
          <w:sz w:val="19"/>
          <w:szCs w:val="19"/>
        </w:rPr>
        <w:t>Изобразительное искусство. Истори ческая живопись. А.П. Лосенко. Г.И. Угрюмов. Портрет. А.П. Антро пов. И.П. и Н.И. Аргуновы. Ф.С. Ро котов. В.Л. Боровиковский. Крестьян ский быт в картинах М. Шибанова. Зарождение русской скульптуры. Ф.И. Шубин.</w:t>
      </w:r>
    </w:p>
    <w:p w:rsidR="00384B12" w:rsidRPr="00FF1055" w:rsidRDefault="00384B12" w:rsidP="00384B12">
      <w:pPr>
        <w:spacing w:line="151" w:lineRule="exact"/>
        <w:rPr>
          <w:sz w:val="20"/>
          <w:szCs w:val="20"/>
        </w:rPr>
      </w:pPr>
    </w:p>
    <w:p w:rsidR="00384B12" w:rsidRPr="00FF1055" w:rsidRDefault="00384B12" w:rsidP="00384B12">
      <w:pPr>
        <w:ind w:left="2920"/>
        <w:jc w:val="both"/>
        <w:rPr>
          <w:sz w:val="20"/>
          <w:szCs w:val="20"/>
        </w:rPr>
      </w:pPr>
      <w:r w:rsidRPr="00FF1055">
        <w:rPr>
          <w:rFonts w:eastAsia="Times New Roman"/>
          <w:sz w:val="19"/>
          <w:szCs w:val="19"/>
        </w:rPr>
        <w:t>Архитектура. Барокко. В.В. Растрел ли (Зимний дворец, Большой Петер гофский дворец, Большой Екатеринин ский дворец в Царском Селе). Русский классицизм. В.И. Баженов (Дом Пашкова, Царицынский ан самбль, Гатчинский и Павловский дворцы). М.Ф. Казаков (здание Сена та в Московском Кремле, Московский университет, Петровский дворец, дом</w:t>
      </w:r>
    </w:p>
    <w:p w:rsidR="00384B12" w:rsidRPr="00FF1055" w:rsidRDefault="00384B12" w:rsidP="00384B12">
      <w:pPr>
        <w:spacing w:line="134" w:lineRule="exact"/>
        <w:rPr>
          <w:sz w:val="20"/>
          <w:szCs w:val="20"/>
        </w:rPr>
      </w:pPr>
    </w:p>
    <w:p w:rsidR="00384B12" w:rsidRPr="00FF1055" w:rsidRDefault="00384B12" w:rsidP="00384B12">
      <w:pPr>
        <w:ind w:left="2920"/>
        <w:jc w:val="both"/>
        <w:rPr>
          <w:sz w:val="20"/>
          <w:szCs w:val="20"/>
        </w:rPr>
      </w:pPr>
      <w:r w:rsidRPr="00FF1055">
        <w:rPr>
          <w:rFonts w:eastAsia="Times New Roman"/>
          <w:sz w:val="17"/>
          <w:szCs w:val="17"/>
        </w:rPr>
        <w:t>князей Долгоруких в Москве). И.Е. Старов (АлександроНевская лав ра, Таврический дворец). Начало ансамблевой застройки городов.</w:t>
      </w:r>
    </w:p>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33" w:lineRule="auto"/>
        <w:ind w:right="440"/>
        <w:jc w:val="both"/>
        <w:rPr>
          <w:sz w:val="20"/>
          <w:szCs w:val="20"/>
        </w:rPr>
      </w:pPr>
      <w:r w:rsidRPr="00FF1055">
        <w:rPr>
          <w:rFonts w:eastAsia="Times New Roman"/>
          <w:b/>
          <w:bCs/>
          <w:sz w:val="19"/>
          <w:szCs w:val="19"/>
        </w:rPr>
        <w:t xml:space="preserve">Участвовать </w:t>
      </w:r>
      <w:r w:rsidRPr="00FF1055">
        <w:rPr>
          <w:rFonts w:eastAsia="Times New Roman"/>
          <w:sz w:val="19"/>
          <w:szCs w:val="19"/>
        </w:rPr>
        <w:t>в подготовке вы</w:t>
      </w:r>
      <w:r w:rsidRPr="00FF1055">
        <w:rPr>
          <w:rFonts w:eastAsia="Times New Roman"/>
          <w:b/>
          <w:bCs/>
          <w:sz w:val="19"/>
          <w:szCs w:val="19"/>
        </w:rPr>
        <w:t xml:space="preserve"> </w:t>
      </w:r>
      <w:r w:rsidRPr="00FF1055">
        <w:rPr>
          <w:rFonts w:eastAsia="Times New Roman"/>
          <w:sz w:val="19"/>
          <w:szCs w:val="19"/>
        </w:rPr>
        <w:t>ставки «Культурное наследие родного края в XVIII в.».</w:t>
      </w:r>
    </w:p>
    <w:p w:rsidR="00384B12" w:rsidRPr="00FF1055" w:rsidRDefault="00384B12" w:rsidP="00384B12">
      <w:pPr>
        <w:spacing w:line="2" w:lineRule="exact"/>
        <w:rPr>
          <w:sz w:val="20"/>
          <w:szCs w:val="20"/>
        </w:rPr>
      </w:pPr>
    </w:p>
    <w:p w:rsidR="00384B12" w:rsidRPr="00FF1055" w:rsidRDefault="00384B12" w:rsidP="00384B12">
      <w:pPr>
        <w:spacing w:line="230" w:lineRule="auto"/>
        <w:ind w:right="440"/>
        <w:jc w:val="both"/>
        <w:rPr>
          <w:sz w:val="20"/>
          <w:szCs w:val="20"/>
        </w:rPr>
      </w:pPr>
      <w:r w:rsidRPr="00FF1055">
        <w:rPr>
          <w:rFonts w:eastAsia="Times New Roman"/>
          <w:b/>
          <w:bCs/>
          <w:sz w:val="19"/>
          <w:szCs w:val="19"/>
        </w:rPr>
        <w:t xml:space="preserve">Систематизировать </w:t>
      </w:r>
      <w:r w:rsidRPr="00FF1055">
        <w:rPr>
          <w:rFonts w:eastAsia="Times New Roman"/>
          <w:sz w:val="19"/>
          <w:szCs w:val="19"/>
        </w:rPr>
        <w:t>материал о</w:t>
      </w:r>
      <w:r w:rsidRPr="00FF1055">
        <w:rPr>
          <w:rFonts w:eastAsia="Times New Roman"/>
          <w:b/>
          <w:bCs/>
          <w:sz w:val="19"/>
          <w:szCs w:val="19"/>
        </w:rPr>
        <w:t xml:space="preserve"> </w:t>
      </w:r>
      <w:r w:rsidRPr="00FF1055">
        <w:rPr>
          <w:rFonts w:eastAsia="Times New Roman"/>
          <w:sz w:val="19"/>
          <w:szCs w:val="19"/>
        </w:rPr>
        <w:t>достижениях культуры (в фор ме таблиц и т. п.).</w:t>
      </w:r>
    </w:p>
    <w:p w:rsidR="00384B12" w:rsidRPr="00FF1055" w:rsidRDefault="00384B12" w:rsidP="00384B12">
      <w:pPr>
        <w:spacing w:line="2" w:lineRule="exact"/>
        <w:rPr>
          <w:sz w:val="20"/>
          <w:szCs w:val="20"/>
        </w:rPr>
      </w:pPr>
    </w:p>
    <w:p w:rsidR="00384B12" w:rsidRPr="00FF1055" w:rsidRDefault="00384B12" w:rsidP="00384B12">
      <w:pPr>
        <w:ind w:right="440"/>
        <w:jc w:val="both"/>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вклад наро</w:t>
      </w:r>
      <w:r w:rsidRPr="00FF1055">
        <w:rPr>
          <w:rFonts w:eastAsia="Times New Roman"/>
          <w:b/>
          <w:bCs/>
          <w:sz w:val="19"/>
          <w:szCs w:val="19"/>
        </w:rPr>
        <w:t xml:space="preserve"> </w:t>
      </w:r>
      <w:r w:rsidRPr="00FF1055">
        <w:rPr>
          <w:rFonts w:eastAsia="Times New Roman"/>
          <w:sz w:val="19"/>
          <w:szCs w:val="19"/>
        </w:rPr>
        <w:t>дов России в мировую культуру XVIII в.</w:t>
      </w:r>
    </w:p>
    <w:p w:rsidR="00384B12" w:rsidRPr="00FF1055" w:rsidRDefault="00384B12" w:rsidP="00384B12">
      <w:pPr>
        <w:spacing w:line="193" w:lineRule="exact"/>
        <w:rPr>
          <w:sz w:val="20"/>
          <w:szCs w:val="20"/>
        </w:rPr>
      </w:pPr>
    </w:p>
    <w:p w:rsidR="00384B12" w:rsidRPr="00FF1055" w:rsidRDefault="00384B12" w:rsidP="00384B12">
      <w:pPr>
        <w:spacing w:line="230" w:lineRule="auto"/>
        <w:ind w:right="440"/>
        <w:jc w:val="both"/>
        <w:rPr>
          <w:sz w:val="20"/>
          <w:szCs w:val="20"/>
        </w:rPr>
      </w:pPr>
      <w:r w:rsidRPr="00FF1055">
        <w:rPr>
          <w:rFonts w:eastAsia="Times New Roman"/>
          <w:b/>
          <w:bCs/>
          <w:sz w:val="19"/>
          <w:szCs w:val="19"/>
        </w:rPr>
        <w:t xml:space="preserve">Рассказывать </w:t>
      </w:r>
      <w:r w:rsidRPr="00FF1055">
        <w:rPr>
          <w:rFonts w:eastAsia="Times New Roman"/>
          <w:sz w:val="19"/>
          <w:szCs w:val="19"/>
        </w:rPr>
        <w:t>об общественной</w:t>
      </w:r>
      <w:r w:rsidRPr="00FF1055">
        <w:rPr>
          <w:rFonts w:eastAsia="Times New Roman"/>
          <w:b/>
          <w:bCs/>
          <w:sz w:val="19"/>
          <w:szCs w:val="19"/>
        </w:rPr>
        <w:t xml:space="preserve"> </w:t>
      </w:r>
      <w:r w:rsidRPr="00FF1055">
        <w:rPr>
          <w:rFonts w:eastAsia="Times New Roman"/>
          <w:sz w:val="19"/>
          <w:szCs w:val="19"/>
        </w:rPr>
        <w:t>мысли в России во второй по ловине XVIII в.</w:t>
      </w:r>
    </w:p>
    <w:p w:rsidR="00384B12" w:rsidRPr="00FF1055" w:rsidRDefault="00384B12" w:rsidP="00384B12">
      <w:pPr>
        <w:tabs>
          <w:tab w:val="left" w:pos="1860"/>
        </w:tabs>
        <w:spacing w:line="229" w:lineRule="auto"/>
        <w:rPr>
          <w:sz w:val="20"/>
          <w:szCs w:val="20"/>
        </w:rPr>
      </w:pPr>
      <w:r w:rsidRPr="00FF1055">
        <w:rPr>
          <w:rFonts w:eastAsia="Times New Roman"/>
          <w:b/>
          <w:bCs/>
          <w:sz w:val="19"/>
          <w:szCs w:val="19"/>
        </w:rPr>
        <w:t>Характеризовать</w:t>
      </w:r>
      <w:r w:rsidRPr="00FF1055">
        <w:rPr>
          <w:sz w:val="20"/>
          <w:szCs w:val="20"/>
        </w:rPr>
        <w:tab/>
      </w:r>
      <w:r w:rsidRPr="00FF1055">
        <w:rPr>
          <w:rFonts w:eastAsia="Times New Roman"/>
          <w:sz w:val="19"/>
          <w:szCs w:val="19"/>
        </w:rPr>
        <w:t>деятельность</w:t>
      </w:r>
    </w:p>
    <w:p w:rsidR="00384B12" w:rsidRPr="00FF1055" w:rsidRDefault="00384B12" w:rsidP="00384B12">
      <w:pPr>
        <w:spacing w:line="6" w:lineRule="exact"/>
        <w:rPr>
          <w:sz w:val="20"/>
          <w:szCs w:val="20"/>
        </w:rPr>
      </w:pPr>
    </w:p>
    <w:p w:rsidR="00384B12" w:rsidRPr="00FF1055" w:rsidRDefault="00384B12" w:rsidP="00384B12">
      <w:pPr>
        <w:numPr>
          <w:ilvl w:val="0"/>
          <w:numId w:val="45"/>
        </w:numPr>
        <w:tabs>
          <w:tab w:val="left" w:pos="335"/>
        </w:tabs>
        <w:ind w:right="440" w:firstLine="6"/>
        <w:rPr>
          <w:rFonts w:eastAsia="Times New Roman"/>
          <w:sz w:val="19"/>
          <w:szCs w:val="19"/>
        </w:rPr>
      </w:pPr>
      <w:r w:rsidRPr="00FF1055">
        <w:rPr>
          <w:rFonts w:eastAsia="Times New Roman"/>
          <w:sz w:val="19"/>
          <w:szCs w:val="19"/>
        </w:rPr>
        <w:t>И. Новикова и А. Н. Ради щева.</w:t>
      </w:r>
    </w:p>
    <w:p w:rsidR="00384B12" w:rsidRPr="00FF1055" w:rsidRDefault="00384B12" w:rsidP="00384B12">
      <w:pPr>
        <w:spacing w:line="3105" w:lineRule="exact"/>
        <w:rPr>
          <w:sz w:val="20"/>
          <w:szCs w:val="20"/>
        </w:rPr>
      </w:pPr>
    </w:p>
    <w:p w:rsidR="00384B12" w:rsidRPr="00FF1055" w:rsidRDefault="00384B12" w:rsidP="00384B12">
      <w:pPr>
        <w:sectPr w:rsidR="00384B12" w:rsidRPr="00FF1055">
          <w:pgSz w:w="12760" w:h="8220" w:orient="landscape"/>
          <w:pgMar w:top="754" w:right="816" w:bottom="536" w:left="1440" w:header="0" w:footer="0" w:gutter="0"/>
          <w:cols w:num="2" w:space="720" w:equalWidth="0">
            <w:col w:w="6660" w:space="220"/>
            <w:col w:w="3620"/>
          </w:cols>
        </w:sectPr>
      </w:pPr>
    </w:p>
    <w:tbl>
      <w:tblPr>
        <w:tblW w:w="0" w:type="auto"/>
        <w:tblInd w:w="10259"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lastRenderedPageBreak/>
              <w:t>59</w:t>
            </w:r>
          </w:p>
        </w:tc>
      </w:tr>
    </w:tbl>
    <w:p w:rsidR="00384B12" w:rsidRPr="00FF1055" w:rsidRDefault="00384B12" w:rsidP="00384B12">
      <w:pPr>
        <w:sectPr w:rsidR="00384B12" w:rsidRPr="00FF1055">
          <w:type w:val="continuous"/>
          <w:pgSz w:w="12760" w:h="8220" w:orient="landscape"/>
          <w:pgMar w:top="754" w:right="816" w:bottom="536" w:left="1440" w:header="0" w:footer="0" w:gutter="0"/>
          <w:cols w:space="720" w:equalWidth="0">
            <w:col w:w="10500"/>
          </w:cols>
        </w:sectPr>
      </w:pPr>
    </w:p>
    <w:p w:rsidR="00384B12" w:rsidRPr="00FF1055" w:rsidRDefault="00384B12" w:rsidP="00384B12">
      <w:pPr>
        <w:spacing w:line="1" w:lineRule="exact"/>
        <w:rPr>
          <w:sz w:val="20"/>
          <w:szCs w:val="20"/>
        </w:rPr>
      </w:pPr>
      <w:bookmarkStart w:id="58" w:name="page62"/>
      <w:bookmarkEnd w:id="58"/>
    </w:p>
    <w:tbl>
      <w:tblPr>
        <w:tblW w:w="0" w:type="auto"/>
        <w:tblInd w:w="10" w:type="dxa"/>
        <w:tblLayout w:type="fixed"/>
        <w:tblCellMar>
          <w:left w:w="0" w:type="dxa"/>
          <w:right w:w="0" w:type="dxa"/>
        </w:tblCellMar>
        <w:tblLook w:val="04A0" w:firstRow="1" w:lastRow="0" w:firstColumn="1" w:lastColumn="0" w:noHBand="0" w:noVBand="1"/>
      </w:tblPr>
      <w:tblGrid>
        <w:gridCol w:w="3200"/>
        <w:gridCol w:w="2700"/>
        <w:gridCol w:w="1280"/>
        <w:gridCol w:w="660"/>
        <w:gridCol w:w="440"/>
        <w:gridCol w:w="680"/>
        <w:gridCol w:w="540"/>
        <w:gridCol w:w="1060"/>
        <w:gridCol w:w="280"/>
      </w:tblGrid>
      <w:tr w:rsidR="00384B12" w:rsidRPr="00FF1055" w:rsidTr="001E32BB">
        <w:trPr>
          <w:trHeight w:val="232"/>
        </w:trPr>
        <w:tc>
          <w:tcPr>
            <w:tcW w:w="3200" w:type="dxa"/>
            <w:tcBorders>
              <w:top w:val="single" w:sz="8" w:space="0" w:color="auto"/>
              <w:left w:val="single" w:sz="8" w:space="0" w:color="auto"/>
              <w:right w:val="single" w:sz="8" w:space="0" w:color="auto"/>
            </w:tcBorders>
            <w:vAlign w:val="bottom"/>
          </w:tcPr>
          <w:p w:rsidR="00384B12" w:rsidRPr="00FF1055" w:rsidRDefault="00384B12" w:rsidP="001E32BB">
            <w:pPr>
              <w:rPr>
                <w:sz w:val="20"/>
                <w:szCs w:val="20"/>
              </w:rPr>
            </w:pPr>
          </w:p>
        </w:tc>
        <w:tc>
          <w:tcPr>
            <w:tcW w:w="2700" w:type="dxa"/>
            <w:tcBorders>
              <w:top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28. </w:t>
            </w:r>
            <w:r w:rsidRPr="00FF1055">
              <w:rPr>
                <w:rFonts w:eastAsia="Times New Roman"/>
                <w:b/>
                <w:bCs/>
                <w:sz w:val="19"/>
                <w:szCs w:val="19"/>
              </w:rPr>
              <w:t>Быт и обычаи.</w:t>
            </w:r>
          </w:p>
        </w:tc>
        <w:tc>
          <w:tcPr>
            <w:tcW w:w="1280" w:type="dxa"/>
            <w:tcBorders>
              <w:top w:val="single" w:sz="8" w:space="0" w:color="auto"/>
              <w:right w:val="single" w:sz="8" w:space="0" w:color="auto"/>
            </w:tcBorders>
            <w:vAlign w:val="bottom"/>
          </w:tcPr>
          <w:p w:rsidR="00384B12" w:rsidRPr="00FF1055" w:rsidRDefault="00384B12" w:rsidP="001E32BB">
            <w:pPr>
              <w:rPr>
                <w:sz w:val="20"/>
                <w:szCs w:val="20"/>
              </w:rPr>
            </w:pPr>
          </w:p>
        </w:tc>
        <w:tc>
          <w:tcPr>
            <w:tcW w:w="1780" w:type="dxa"/>
            <w:gridSpan w:val="3"/>
            <w:tcBorders>
              <w:top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Высказывать   </w:t>
            </w:r>
            <w:r w:rsidRPr="00FF1055">
              <w:rPr>
                <w:rFonts w:eastAsia="Times New Roman"/>
                <w:sz w:val="19"/>
                <w:szCs w:val="19"/>
              </w:rPr>
              <w:t>и</w:t>
            </w:r>
          </w:p>
        </w:tc>
        <w:tc>
          <w:tcPr>
            <w:tcW w:w="1600" w:type="dxa"/>
            <w:gridSpan w:val="2"/>
            <w:tcBorders>
              <w:top w:val="single" w:sz="8" w:space="0" w:color="auto"/>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b/>
                <w:bCs/>
                <w:sz w:val="19"/>
                <w:szCs w:val="19"/>
              </w:rPr>
              <w:t>аргументиро</w:t>
            </w:r>
          </w:p>
        </w:tc>
        <w:tc>
          <w:tcPr>
            <w:tcW w:w="280" w:type="dxa"/>
            <w:textDirection w:val="tbRl"/>
            <w:vAlign w:val="bottom"/>
          </w:tcPr>
          <w:p w:rsidR="00384B12" w:rsidRPr="00FF1055" w:rsidRDefault="00384B12" w:rsidP="001E32BB">
            <w:pPr>
              <w:spacing w:line="202" w:lineRule="auto"/>
              <w:jc w:val="right"/>
              <w:rPr>
                <w:sz w:val="20"/>
                <w:szCs w:val="20"/>
              </w:rPr>
            </w:pPr>
            <w:r w:rsidRPr="00FF1055">
              <w:rPr>
                <w:rFonts w:eastAsia="Arial"/>
                <w:b/>
                <w:bCs/>
                <w:w w:val="85"/>
                <w:sz w:val="21"/>
                <w:szCs w:val="21"/>
              </w:rPr>
              <w:t>60</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Перемены  в  жизни  крестьян  и  горо</w:t>
            </w:r>
          </w:p>
        </w:tc>
        <w:tc>
          <w:tcPr>
            <w:tcW w:w="3380" w:type="dxa"/>
            <w:gridSpan w:val="5"/>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вать   </w:t>
            </w:r>
            <w:r w:rsidRPr="00FF1055">
              <w:rPr>
                <w:rFonts w:eastAsia="Times New Roman"/>
                <w:sz w:val="19"/>
                <w:szCs w:val="19"/>
              </w:rPr>
              <w:t>оценку   наиболее   значи</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жан:  жилище,  одежда,  питание,  до</w:t>
            </w: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тельных  событий  и  явлений,  а</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7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суг, обычаи.</w:t>
            </w:r>
          </w:p>
        </w:tc>
        <w:tc>
          <w:tcPr>
            <w:tcW w:w="1280" w:type="dxa"/>
            <w:tcBorders>
              <w:right w:val="single" w:sz="8" w:space="0" w:color="auto"/>
            </w:tcBorders>
            <w:vAlign w:val="bottom"/>
          </w:tcPr>
          <w:p w:rsidR="00384B12" w:rsidRPr="00FF1055" w:rsidRDefault="00384B12" w:rsidP="001E32BB">
            <w:pPr>
              <w:rPr>
                <w:sz w:val="18"/>
                <w:szCs w:val="18"/>
              </w:rPr>
            </w:pP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также  отдельных  представите</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700" w:type="dxa"/>
            <w:vAlign w:val="bottom"/>
          </w:tcPr>
          <w:p w:rsidR="00384B12" w:rsidRPr="00FF1055" w:rsidRDefault="00384B12" w:rsidP="001E32BB">
            <w:pPr>
              <w:rPr>
                <w:sz w:val="18"/>
                <w:szCs w:val="18"/>
              </w:rPr>
            </w:pPr>
          </w:p>
        </w:tc>
        <w:tc>
          <w:tcPr>
            <w:tcW w:w="1280" w:type="dxa"/>
            <w:tcBorders>
              <w:right w:val="single" w:sz="8" w:space="0" w:color="auto"/>
            </w:tcBorders>
            <w:vAlign w:val="bottom"/>
          </w:tcPr>
          <w:p w:rsidR="00384B12" w:rsidRPr="00FF1055" w:rsidRDefault="00384B12" w:rsidP="001E32BB">
            <w:pPr>
              <w:rPr>
                <w:sz w:val="18"/>
                <w:szCs w:val="18"/>
              </w:rPr>
            </w:pPr>
          </w:p>
        </w:tc>
        <w:tc>
          <w:tcPr>
            <w:tcW w:w="66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лей</w:t>
            </w:r>
          </w:p>
        </w:tc>
        <w:tc>
          <w:tcPr>
            <w:tcW w:w="1660" w:type="dxa"/>
            <w:gridSpan w:val="3"/>
            <w:vAlign w:val="bottom"/>
          </w:tcPr>
          <w:p w:rsidR="00384B12" w:rsidRPr="00FF1055" w:rsidRDefault="00384B12" w:rsidP="001E32BB">
            <w:pPr>
              <w:spacing w:line="210" w:lineRule="exact"/>
              <w:ind w:right="65"/>
              <w:jc w:val="right"/>
              <w:rPr>
                <w:sz w:val="20"/>
                <w:szCs w:val="20"/>
              </w:rPr>
            </w:pPr>
            <w:r w:rsidRPr="00FF1055">
              <w:rPr>
                <w:rFonts w:eastAsia="Times New Roman"/>
                <w:sz w:val="19"/>
                <w:szCs w:val="19"/>
              </w:rPr>
              <w:t>отечественной</w:t>
            </w:r>
          </w:p>
        </w:tc>
        <w:tc>
          <w:tcPr>
            <w:tcW w:w="106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истории</w:t>
            </w:r>
          </w:p>
        </w:tc>
        <w:tc>
          <w:tcPr>
            <w:tcW w:w="280" w:type="dxa"/>
            <w:vAlign w:val="bottom"/>
          </w:tcPr>
          <w:p w:rsidR="00384B12" w:rsidRPr="00FF1055" w:rsidRDefault="00384B12" w:rsidP="001E32BB">
            <w:pPr>
              <w:rPr>
                <w:sz w:val="18"/>
                <w:szCs w:val="18"/>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700" w:type="dxa"/>
            <w:vAlign w:val="bottom"/>
          </w:tcPr>
          <w:p w:rsidR="00384B12" w:rsidRPr="00FF1055" w:rsidRDefault="00384B12" w:rsidP="001E32BB">
            <w:pPr>
              <w:rPr>
                <w:sz w:val="17"/>
                <w:szCs w:val="17"/>
              </w:rPr>
            </w:pPr>
          </w:p>
        </w:tc>
        <w:tc>
          <w:tcPr>
            <w:tcW w:w="1280" w:type="dxa"/>
            <w:tcBorders>
              <w:right w:val="single" w:sz="8" w:space="0" w:color="auto"/>
            </w:tcBorders>
            <w:vAlign w:val="bottom"/>
          </w:tcPr>
          <w:p w:rsidR="00384B12" w:rsidRPr="00FF1055" w:rsidRDefault="00384B12" w:rsidP="001E32BB">
            <w:pPr>
              <w:rPr>
                <w:sz w:val="17"/>
                <w:szCs w:val="17"/>
              </w:rPr>
            </w:pPr>
          </w:p>
        </w:tc>
        <w:tc>
          <w:tcPr>
            <w:tcW w:w="110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XVIII в.</w:t>
            </w:r>
          </w:p>
        </w:tc>
        <w:tc>
          <w:tcPr>
            <w:tcW w:w="680" w:type="dxa"/>
            <w:vAlign w:val="bottom"/>
          </w:tcPr>
          <w:p w:rsidR="00384B12" w:rsidRPr="00FF1055" w:rsidRDefault="00384B12" w:rsidP="001E32BB">
            <w:pPr>
              <w:rPr>
                <w:sz w:val="17"/>
                <w:szCs w:val="17"/>
              </w:rPr>
            </w:pPr>
          </w:p>
        </w:tc>
        <w:tc>
          <w:tcPr>
            <w:tcW w:w="540" w:type="dxa"/>
            <w:vAlign w:val="bottom"/>
          </w:tcPr>
          <w:p w:rsidR="00384B12" w:rsidRPr="00FF1055" w:rsidRDefault="00384B12" w:rsidP="001E32BB">
            <w:pPr>
              <w:rPr>
                <w:sz w:val="17"/>
                <w:szCs w:val="17"/>
              </w:rPr>
            </w:pPr>
          </w:p>
        </w:tc>
        <w:tc>
          <w:tcPr>
            <w:tcW w:w="106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700" w:type="dxa"/>
            <w:vAlign w:val="bottom"/>
          </w:tcPr>
          <w:p w:rsidR="00384B12" w:rsidRPr="00FF1055" w:rsidRDefault="00384B12" w:rsidP="001E32BB">
            <w:pPr>
              <w:rPr>
                <w:sz w:val="18"/>
                <w:szCs w:val="18"/>
              </w:rPr>
            </w:pPr>
          </w:p>
        </w:tc>
        <w:tc>
          <w:tcPr>
            <w:tcW w:w="1280" w:type="dxa"/>
            <w:tcBorders>
              <w:right w:val="single" w:sz="8" w:space="0" w:color="auto"/>
            </w:tcBorders>
            <w:vAlign w:val="bottom"/>
          </w:tcPr>
          <w:p w:rsidR="00384B12" w:rsidRPr="00FF1055" w:rsidRDefault="00384B12" w:rsidP="001E32BB">
            <w:pPr>
              <w:rPr>
                <w:sz w:val="18"/>
                <w:szCs w:val="18"/>
              </w:rPr>
            </w:pPr>
          </w:p>
        </w:tc>
        <w:tc>
          <w:tcPr>
            <w:tcW w:w="3380" w:type="dxa"/>
            <w:gridSpan w:val="5"/>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общие  черты</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700" w:type="dxa"/>
            <w:vAlign w:val="bottom"/>
          </w:tcPr>
          <w:p w:rsidR="00384B12" w:rsidRPr="00FF1055" w:rsidRDefault="00384B12" w:rsidP="001E32BB">
            <w:pPr>
              <w:rPr>
                <w:sz w:val="18"/>
                <w:szCs w:val="18"/>
              </w:rPr>
            </w:pPr>
          </w:p>
        </w:tc>
        <w:tc>
          <w:tcPr>
            <w:tcW w:w="1280" w:type="dxa"/>
            <w:tcBorders>
              <w:right w:val="single" w:sz="8" w:space="0" w:color="auto"/>
            </w:tcBorders>
            <w:vAlign w:val="bottom"/>
          </w:tcPr>
          <w:p w:rsidR="00384B12" w:rsidRPr="00FF1055" w:rsidRDefault="00384B12" w:rsidP="001E32BB">
            <w:pPr>
              <w:rPr>
                <w:sz w:val="18"/>
                <w:szCs w:val="18"/>
              </w:rPr>
            </w:pPr>
          </w:p>
        </w:tc>
        <w:tc>
          <w:tcPr>
            <w:tcW w:w="1780" w:type="dxa"/>
            <w:gridSpan w:val="3"/>
            <w:vAlign w:val="bottom"/>
          </w:tcPr>
          <w:p w:rsidR="00384B12" w:rsidRPr="00FF1055" w:rsidRDefault="00384B12" w:rsidP="001E32BB">
            <w:pPr>
              <w:spacing w:line="210" w:lineRule="exact"/>
              <w:ind w:left="80"/>
              <w:rPr>
                <w:sz w:val="20"/>
                <w:szCs w:val="20"/>
              </w:rPr>
            </w:pPr>
            <w:r w:rsidRPr="00FF1055">
              <w:rPr>
                <w:rFonts w:eastAsia="Times New Roman"/>
                <w:sz w:val="19"/>
                <w:szCs w:val="19"/>
              </w:rPr>
              <w:t>и   особенности</w:t>
            </w:r>
          </w:p>
        </w:tc>
        <w:tc>
          <w:tcPr>
            <w:tcW w:w="160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исторического</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700" w:type="dxa"/>
            <w:vAlign w:val="bottom"/>
          </w:tcPr>
          <w:p w:rsidR="00384B12" w:rsidRPr="00FF1055" w:rsidRDefault="00384B12" w:rsidP="001E32BB">
            <w:pPr>
              <w:rPr>
                <w:sz w:val="18"/>
                <w:szCs w:val="18"/>
              </w:rPr>
            </w:pPr>
          </w:p>
        </w:tc>
        <w:tc>
          <w:tcPr>
            <w:tcW w:w="1280" w:type="dxa"/>
            <w:tcBorders>
              <w:right w:val="single" w:sz="8" w:space="0" w:color="auto"/>
            </w:tcBorders>
            <w:vAlign w:val="bottom"/>
          </w:tcPr>
          <w:p w:rsidR="00384B12" w:rsidRPr="00FF1055" w:rsidRDefault="00384B12" w:rsidP="001E32BB">
            <w:pPr>
              <w:rPr>
                <w:sz w:val="18"/>
                <w:szCs w:val="18"/>
              </w:rPr>
            </w:pPr>
          </w:p>
        </w:tc>
        <w:tc>
          <w:tcPr>
            <w:tcW w:w="110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развития</w:t>
            </w:r>
          </w:p>
        </w:tc>
        <w:tc>
          <w:tcPr>
            <w:tcW w:w="1220" w:type="dxa"/>
            <w:gridSpan w:val="2"/>
            <w:vAlign w:val="bottom"/>
          </w:tcPr>
          <w:p w:rsidR="00384B12" w:rsidRPr="00FF1055" w:rsidRDefault="00384B12" w:rsidP="001E32BB">
            <w:pPr>
              <w:spacing w:line="210" w:lineRule="exact"/>
              <w:jc w:val="right"/>
              <w:rPr>
                <w:sz w:val="20"/>
                <w:szCs w:val="20"/>
              </w:rPr>
            </w:pPr>
            <w:r w:rsidRPr="00FF1055">
              <w:rPr>
                <w:rFonts w:eastAsia="Times New Roman"/>
                <w:sz w:val="19"/>
                <w:szCs w:val="19"/>
              </w:rPr>
              <w:t>России    и</w:t>
            </w:r>
          </w:p>
        </w:tc>
        <w:tc>
          <w:tcPr>
            <w:tcW w:w="106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других</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700" w:type="dxa"/>
            <w:vAlign w:val="bottom"/>
          </w:tcPr>
          <w:p w:rsidR="00384B12" w:rsidRPr="00FF1055" w:rsidRDefault="00384B12" w:rsidP="001E32BB">
            <w:pPr>
              <w:rPr>
                <w:sz w:val="18"/>
                <w:szCs w:val="18"/>
              </w:rPr>
            </w:pPr>
          </w:p>
        </w:tc>
        <w:tc>
          <w:tcPr>
            <w:tcW w:w="1280" w:type="dxa"/>
            <w:tcBorders>
              <w:right w:val="single" w:sz="8" w:space="0" w:color="auto"/>
            </w:tcBorders>
            <w:vAlign w:val="bottom"/>
          </w:tcPr>
          <w:p w:rsidR="00384B12" w:rsidRPr="00FF1055" w:rsidRDefault="00384B12" w:rsidP="001E32BB">
            <w:pPr>
              <w:rPr>
                <w:sz w:val="18"/>
                <w:szCs w:val="18"/>
              </w:rPr>
            </w:pPr>
          </w:p>
        </w:tc>
        <w:tc>
          <w:tcPr>
            <w:tcW w:w="2320" w:type="dxa"/>
            <w:gridSpan w:val="4"/>
            <w:vAlign w:val="bottom"/>
          </w:tcPr>
          <w:p w:rsidR="00384B12" w:rsidRPr="00FF1055" w:rsidRDefault="00384B12" w:rsidP="001E32BB">
            <w:pPr>
              <w:spacing w:line="210" w:lineRule="exact"/>
              <w:ind w:left="80"/>
              <w:rPr>
                <w:sz w:val="20"/>
                <w:szCs w:val="20"/>
              </w:rPr>
            </w:pPr>
            <w:r w:rsidRPr="00FF1055">
              <w:rPr>
                <w:rFonts w:eastAsia="Times New Roman"/>
                <w:sz w:val="19"/>
                <w:szCs w:val="19"/>
              </w:rPr>
              <w:t>стран мира в XVIII в.</w:t>
            </w:r>
          </w:p>
        </w:tc>
        <w:tc>
          <w:tcPr>
            <w:tcW w:w="10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137"/>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1"/>
                <w:szCs w:val="11"/>
              </w:rPr>
            </w:pPr>
          </w:p>
        </w:tc>
        <w:tc>
          <w:tcPr>
            <w:tcW w:w="3980" w:type="dxa"/>
            <w:gridSpan w:val="2"/>
            <w:tcBorders>
              <w:bottom w:val="single" w:sz="8" w:space="0" w:color="auto"/>
              <w:right w:val="single" w:sz="8" w:space="0" w:color="auto"/>
            </w:tcBorders>
            <w:vAlign w:val="bottom"/>
          </w:tcPr>
          <w:p w:rsidR="00384B12" w:rsidRPr="00FF1055" w:rsidRDefault="00384B12" w:rsidP="001E32BB">
            <w:pPr>
              <w:rPr>
                <w:sz w:val="11"/>
                <w:szCs w:val="11"/>
              </w:rPr>
            </w:pPr>
          </w:p>
        </w:tc>
        <w:tc>
          <w:tcPr>
            <w:tcW w:w="3380" w:type="dxa"/>
            <w:gridSpan w:val="5"/>
            <w:tcBorders>
              <w:bottom w:val="single" w:sz="8" w:space="0" w:color="auto"/>
              <w:right w:val="single" w:sz="8" w:space="0" w:color="auto"/>
            </w:tcBorders>
            <w:vAlign w:val="bottom"/>
          </w:tcPr>
          <w:p w:rsidR="00384B12" w:rsidRPr="00FF1055" w:rsidRDefault="00384B12" w:rsidP="001E32BB">
            <w:pPr>
              <w:rPr>
                <w:sz w:val="11"/>
                <w:szCs w:val="11"/>
              </w:rPr>
            </w:pPr>
          </w:p>
        </w:tc>
        <w:tc>
          <w:tcPr>
            <w:tcW w:w="280" w:type="dxa"/>
            <w:vAlign w:val="bottom"/>
          </w:tcPr>
          <w:p w:rsidR="00384B12" w:rsidRPr="00FF1055" w:rsidRDefault="00384B12" w:rsidP="001E32BB">
            <w:pPr>
              <w:rPr>
                <w:sz w:val="11"/>
                <w:szCs w:val="11"/>
              </w:rPr>
            </w:pPr>
          </w:p>
        </w:tc>
      </w:tr>
      <w:tr w:rsidR="00384B12" w:rsidRPr="00FF1055" w:rsidTr="001E32BB">
        <w:trPr>
          <w:trHeight w:val="263"/>
        </w:trPr>
        <w:tc>
          <w:tcPr>
            <w:tcW w:w="3200" w:type="dxa"/>
            <w:tcBorders>
              <w:left w:val="single" w:sz="8" w:space="0" w:color="auto"/>
              <w:right w:val="single" w:sz="8" w:space="0" w:color="auto"/>
            </w:tcBorders>
            <w:vAlign w:val="bottom"/>
          </w:tcPr>
          <w:p w:rsidR="00384B12" w:rsidRPr="00FF1055" w:rsidRDefault="00384B12" w:rsidP="001E32BB"/>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Итоговое  обобщение.  Россия  и  мир</w:t>
            </w:r>
          </w:p>
        </w:tc>
        <w:tc>
          <w:tcPr>
            <w:tcW w:w="3380" w:type="dxa"/>
            <w:gridSpan w:val="5"/>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Обобщать  </w:t>
            </w:r>
            <w:r w:rsidRPr="00FF1055">
              <w:rPr>
                <w:rFonts w:eastAsia="Times New Roman"/>
                <w:sz w:val="19"/>
                <w:szCs w:val="19"/>
              </w:rPr>
              <w:t>и  систематизировать</w:t>
            </w:r>
          </w:p>
        </w:tc>
        <w:tc>
          <w:tcPr>
            <w:tcW w:w="280" w:type="dxa"/>
            <w:vAlign w:val="bottom"/>
          </w:tcPr>
          <w:p w:rsidR="00384B12" w:rsidRPr="00FF1055" w:rsidRDefault="00384B12" w:rsidP="001E32BB"/>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7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на рубеже XVIII–XIX вв.</w:t>
            </w:r>
          </w:p>
        </w:tc>
        <w:tc>
          <w:tcPr>
            <w:tcW w:w="1280" w:type="dxa"/>
            <w:tcBorders>
              <w:right w:val="single" w:sz="8" w:space="0" w:color="auto"/>
            </w:tcBorders>
            <w:vAlign w:val="bottom"/>
          </w:tcPr>
          <w:p w:rsidR="00384B12" w:rsidRPr="00FF1055" w:rsidRDefault="00384B12" w:rsidP="001E32BB">
            <w:pPr>
              <w:rPr>
                <w:sz w:val="18"/>
                <w:szCs w:val="18"/>
              </w:rPr>
            </w:pP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исторический материал.</w:t>
            </w:r>
          </w:p>
        </w:tc>
        <w:tc>
          <w:tcPr>
            <w:tcW w:w="280" w:type="dxa"/>
            <w:vAlign w:val="bottom"/>
          </w:tcPr>
          <w:p w:rsidR="00384B12" w:rsidRPr="00FF1055" w:rsidRDefault="00384B12" w:rsidP="001E32BB">
            <w:pPr>
              <w:rPr>
                <w:sz w:val="18"/>
                <w:szCs w:val="18"/>
              </w:rPr>
            </w:pPr>
          </w:p>
        </w:tc>
      </w:tr>
      <w:tr w:rsidR="00384B12" w:rsidRPr="00FF1055" w:rsidTr="001E32BB">
        <w:trPr>
          <w:trHeight w:val="159"/>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3"/>
                <w:szCs w:val="13"/>
              </w:rPr>
            </w:pPr>
          </w:p>
        </w:tc>
        <w:tc>
          <w:tcPr>
            <w:tcW w:w="3980" w:type="dxa"/>
            <w:gridSpan w:val="2"/>
            <w:tcBorders>
              <w:bottom w:val="single" w:sz="8" w:space="0" w:color="auto"/>
              <w:right w:val="single" w:sz="8" w:space="0" w:color="auto"/>
            </w:tcBorders>
            <w:vAlign w:val="bottom"/>
          </w:tcPr>
          <w:p w:rsidR="00384B12" w:rsidRPr="00FF1055" w:rsidRDefault="00384B12" w:rsidP="001E32BB">
            <w:pPr>
              <w:rPr>
                <w:sz w:val="13"/>
                <w:szCs w:val="13"/>
              </w:rPr>
            </w:pPr>
          </w:p>
        </w:tc>
        <w:tc>
          <w:tcPr>
            <w:tcW w:w="1780" w:type="dxa"/>
            <w:gridSpan w:val="3"/>
            <w:tcBorders>
              <w:bottom w:val="single" w:sz="8" w:space="0" w:color="auto"/>
            </w:tcBorders>
            <w:vAlign w:val="bottom"/>
          </w:tcPr>
          <w:p w:rsidR="00384B12" w:rsidRPr="00FF1055" w:rsidRDefault="00384B12" w:rsidP="001E32BB">
            <w:pPr>
              <w:rPr>
                <w:sz w:val="13"/>
                <w:szCs w:val="13"/>
              </w:rPr>
            </w:pPr>
          </w:p>
        </w:tc>
        <w:tc>
          <w:tcPr>
            <w:tcW w:w="540" w:type="dxa"/>
            <w:tcBorders>
              <w:bottom w:val="single" w:sz="8" w:space="0" w:color="auto"/>
            </w:tcBorders>
            <w:vAlign w:val="bottom"/>
          </w:tcPr>
          <w:p w:rsidR="00384B12" w:rsidRPr="00FF1055" w:rsidRDefault="00384B12" w:rsidP="001E32BB">
            <w:pPr>
              <w:rPr>
                <w:sz w:val="13"/>
                <w:szCs w:val="13"/>
              </w:rPr>
            </w:pPr>
          </w:p>
        </w:tc>
        <w:tc>
          <w:tcPr>
            <w:tcW w:w="1060" w:type="dxa"/>
            <w:tcBorders>
              <w:bottom w:val="single" w:sz="8" w:space="0" w:color="auto"/>
              <w:right w:val="single" w:sz="8" w:space="0" w:color="auto"/>
            </w:tcBorders>
            <w:vAlign w:val="bottom"/>
          </w:tcPr>
          <w:p w:rsidR="00384B12" w:rsidRPr="00FF1055" w:rsidRDefault="00384B12" w:rsidP="001E32BB">
            <w:pPr>
              <w:rPr>
                <w:sz w:val="13"/>
                <w:szCs w:val="13"/>
              </w:rPr>
            </w:pPr>
          </w:p>
        </w:tc>
        <w:tc>
          <w:tcPr>
            <w:tcW w:w="280" w:type="dxa"/>
            <w:vAlign w:val="bottom"/>
          </w:tcPr>
          <w:p w:rsidR="00384B12" w:rsidRPr="00FF1055" w:rsidRDefault="00384B12" w:rsidP="001E32BB">
            <w:pPr>
              <w:rPr>
                <w:sz w:val="13"/>
                <w:szCs w:val="13"/>
              </w:rPr>
            </w:pPr>
          </w:p>
        </w:tc>
      </w:tr>
      <w:tr w:rsidR="00384B12" w:rsidRPr="00FF1055" w:rsidTr="001E32BB">
        <w:trPr>
          <w:trHeight w:val="252"/>
        </w:trPr>
        <w:tc>
          <w:tcPr>
            <w:tcW w:w="3200" w:type="dxa"/>
            <w:tcBorders>
              <w:left w:val="single" w:sz="8" w:space="0" w:color="auto"/>
              <w:right w:val="single" w:sz="8" w:space="0" w:color="auto"/>
            </w:tcBorders>
            <w:vAlign w:val="bottom"/>
          </w:tcPr>
          <w:p w:rsidR="00384B12" w:rsidRPr="00FF1055" w:rsidRDefault="00384B12" w:rsidP="001E32BB">
            <w:pPr>
              <w:ind w:left="2060"/>
              <w:rPr>
                <w:sz w:val="20"/>
                <w:szCs w:val="20"/>
              </w:rPr>
            </w:pPr>
            <w:r w:rsidRPr="00FF1055">
              <w:rPr>
                <w:rFonts w:eastAsia="Times New Roman"/>
                <w:b/>
                <w:bCs/>
                <w:w w:val="79"/>
                <w:sz w:val="19"/>
                <w:szCs w:val="19"/>
              </w:rPr>
              <w:t>РОССИЙСКАЯ</w:t>
            </w:r>
          </w:p>
        </w:tc>
        <w:tc>
          <w:tcPr>
            <w:tcW w:w="3980" w:type="dxa"/>
            <w:gridSpan w:val="2"/>
            <w:tcBorders>
              <w:right w:val="single" w:sz="8" w:space="0" w:color="auto"/>
            </w:tcBorders>
            <w:vAlign w:val="bottom"/>
          </w:tcPr>
          <w:p w:rsidR="00384B12" w:rsidRPr="00FF1055" w:rsidRDefault="00384B12" w:rsidP="001E32BB">
            <w:pPr>
              <w:ind w:left="420"/>
              <w:rPr>
                <w:sz w:val="20"/>
                <w:szCs w:val="20"/>
              </w:rPr>
            </w:pPr>
            <w:r w:rsidRPr="00FF1055">
              <w:rPr>
                <w:rFonts w:eastAsia="Times New Roman"/>
                <w:b/>
                <w:bCs/>
                <w:sz w:val="19"/>
                <w:szCs w:val="19"/>
              </w:rPr>
              <w:t>ИМПЕРИЯ В ПЕРВОЙ ЧЕТВЕРТИ</w:t>
            </w:r>
          </w:p>
        </w:tc>
        <w:tc>
          <w:tcPr>
            <w:tcW w:w="1780" w:type="dxa"/>
            <w:gridSpan w:val="3"/>
            <w:vAlign w:val="bottom"/>
          </w:tcPr>
          <w:p w:rsidR="00384B12" w:rsidRPr="00FF1055" w:rsidRDefault="00384B12" w:rsidP="001E32BB">
            <w:pPr>
              <w:rPr>
                <w:sz w:val="20"/>
                <w:szCs w:val="20"/>
              </w:rPr>
            </w:pPr>
            <w:r w:rsidRPr="00FF1055">
              <w:rPr>
                <w:rFonts w:eastAsia="Times New Roman"/>
                <w:b/>
                <w:bCs/>
                <w:sz w:val="19"/>
                <w:szCs w:val="19"/>
              </w:rPr>
              <w:t>XIX в. (10 ч)</w:t>
            </w:r>
          </w:p>
        </w:tc>
        <w:tc>
          <w:tcPr>
            <w:tcW w:w="540" w:type="dxa"/>
            <w:vAlign w:val="bottom"/>
          </w:tcPr>
          <w:p w:rsidR="00384B12" w:rsidRPr="00FF1055" w:rsidRDefault="00384B12" w:rsidP="001E32BB">
            <w:pPr>
              <w:rPr>
                <w:sz w:val="21"/>
                <w:szCs w:val="21"/>
              </w:rPr>
            </w:pPr>
          </w:p>
        </w:tc>
        <w:tc>
          <w:tcPr>
            <w:tcW w:w="1060" w:type="dxa"/>
            <w:tcBorders>
              <w:right w:val="single" w:sz="8" w:space="0" w:color="auto"/>
            </w:tcBorders>
            <w:vAlign w:val="bottom"/>
          </w:tcPr>
          <w:p w:rsidR="00384B12" w:rsidRPr="00FF1055" w:rsidRDefault="00384B12" w:rsidP="001E32BB">
            <w:pPr>
              <w:rPr>
                <w:sz w:val="21"/>
                <w:szCs w:val="21"/>
              </w:rPr>
            </w:pPr>
          </w:p>
        </w:tc>
        <w:tc>
          <w:tcPr>
            <w:tcW w:w="280" w:type="dxa"/>
            <w:vAlign w:val="bottom"/>
          </w:tcPr>
          <w:p w:rsidR="00384B12" w:rsidRPr="00FF1055" w:rsidRDefault="00384B12" w:rsidP="001E32BB">
            <w:pPr>
              <w:rPr>
                <w:sz w:val="21"/>
                <w:szCs w:val="21"/>
              </w:rPr>
            </w:pPr>
          </w:p>
        </w:tc>
      </w:tr>
      <w:tr w:rsidR="00384B12" w:rsidRPr="00FF1055" w:rsidTr="001E32BB">
        <w:trPr>
          <w:trHeight w:val="68"/>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5"/>
                <w:szCs w:val="5"/>
              </w:rPr>
            </w:pPr>
          </w:p>
        </w:tc>
        <w:tc>
          <w:tcPr>
            <w:tcW w:w="3980" w:type="dxa"/>
            <w:gridSpan w:val="2"/>
            <w:tcBorders>
              <w:bottom w:val="single" w:sz="8" w:space="0" w:color="auto"/>
              <w:right w:val="single" w:sz="8" w:space="0" w:color="auto"/>
            </w:tcBorders>
            <w:vAlign w:val="bottom"/>
          </w:tcPr>
          <w:p w:rsidR="00384B12" w:rsidRPr="00FF1055" w:rsidRDefault="00384B12" w:rsidP="001E32BB">
            <w:pPr>
              <w:rPr>
                <w:sz w:val="5"/>
                <w:szCs w:val="5"/>
              </w:rPr>
            </w:pPr>
          </w:p>
        </w:tc>
        <w:tc>
          <w:tcPr>
            <w:tcW w:w="3380" w:type="dxa"/>
            <w:gridSpan w:val="5"/>
            <w:tcBorders>
              <w:bottom w:val="single" w:sz="8" w:space="0" w:color="auto"/>
              <w:right w:val="single" w:sz="8" w:space="0" w:color="auto"/>
            </w:tcBorders>
            <w:vAlign w:val="bottom"/>
          </w:tcPr>
          <w:p w:rsidR="00384B12" w:rsidRPr="00FF1055" w:rsidRDefault="00384B12" w:rsidP="001E32BB">
            <w:pPr>
              <w:rPr>
                <w:sz w:val="5"/>
                <w:szCs w:val="5"/>
              </w:rPr>
            </w:pPr>
          </w:p>
        </w:tc>
        <w:tc>
          <w:tcPr>
            <w:tcW w:w="280" w:type="dxa"/>
            <w:vAlign w:val="bottom"/>
          </w:tcPr>
          <w:p w:rsidR="00384B12" w:rsidRPr="00FF1055" w:rsidRDefault="00384B12" w:rsidP="001E32BB">
            <w:pPr>
              <w:rPr>
                <w:sz w:val="5"/>
                <w:szCs w:val="5"/>
              </w:rPr>
            </w:pPr>
          </w:p>
        </w:tc>
      </w:tr>
      <w:tr w:rsidR="00384B12" w:rsidRPr="00FF1055" w:rsidTr="001E32BB">
        <w:trPr>
          <w:trHeight w:val="312"/>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Россия на рубеже веков.</w:t>
            </w: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1.  </w:t>
            </w:r>
            <w:r w:rsidRPr="00FF1055">
              <w:rPr>
                <w:rFonts w:eastAsia="Times New Roman"/>
                <w:b/>
                <w:bCs/>
                <w:sz w:val="19"/>
                <w:szCs w:val="19"/>
              </w:rPr>
              <w:t>Внутренняя  политика  Алек</w:t>
            </w:r>
          </w:p>
        </w:tc>
        <w:tc>
          <w:tcPr>
            <w:tcW w:w="3380" w:type="dxa"/>
            <w:gridSpan w:val="5"/>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территорию и</w:t>
            </w:r>
          </w:p>
        </w:tc>
        <w:tc>
          <w:tcPr>
            <w:tcW w:w="280" w:type="dxa"/>
            <w:vAlign w:val="bottom"/>
          </w:tcPr>
          <w:p w:rsidR="00384B12" w:rsidRPr="00FF1055" w:rsidRDefault="00384B12" w:rsidP="001E32BB">
            <w:pPr>
              <w:rPr>
                <w:sz w:val="24"/>
                <w:szCs w:val="24"/>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Внутренняя политика в 1801–</w:t>
            </w:r>
          </w:p>
        </w:tc>
        <w:tc>
          <w:tcPr>
            <w:tcW w:w="270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сандра I в 1801–1806 гг.</w:t>
            </w:r>
          </w:p>
        </w:tc>
        <w:tc>
          <w:tcPr>
            <w:tcW w:w="1280" w:type="dxa"/>
            <w:tcBorders>
              <w:right w:val="single" w:sz="8" w:space="0" w:color="auto"/>
            </w:tcBorders>
            <w:vAlign w:val="bottom"/>
          </w:tcPr>
          <w:p w:rsidR="00384B12" w:rsidRPr="00FF1055" w:rsidRDefault="00384B12" w:rsidP="001E32BB">
            <w:pPr>
              <w:rPr>
                <w:sz w:val="18"/>
                <w:szCs w:val="18"/>
              </w:rPr>
            </w:pPr>
          </w:p>
        </w:tc>
        <w:tc>
          <w:tcPr>
            <w:tcW w:w="1780" w:type="dxa"/>
            <w:gridSpan w:val="3"/>
            <w:vAlign w:val="bottom"/>
          </w:tcPr>
          <w:p w:rsidR="00384B12" w:rsidRPr="00FF1055" w:rsidRDefault="00384B12" w:rsidP="001E32BB">
            <w:pPr>
              <w:ind w:left="80"/>
              <w:rPr>
                <w:sz w:val="20"/>
                <w:szCs w:val="20"/>
              </w:rPr>
            </w:pPr>
            <w:r w:rsidRPr="00FF1055">
              <w:rPr>
                <w:rFonts w:eastAsia="Times New Roman"/>
                <w:sz w:val="19"/>
                <w:szCs w:val="19"/>
              </w:rPr>
              <w:t>геополитическое</w:t>
            </w:r>
          </w:p>
        </w:tc>
        <w:tc>
          <w:tcPr>
            <w:tcW w:w="1600" w:type="dxa"/>
            <w:gridSpan w:val="2"/>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положение</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1806 гг.</w:t>
            </w:r>
          </w:p>
        </w:tc>
        <w:tc>
          <w:tcPr>
            <w:tcW w:w="27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Территория.   Население.</w:t>
            </w:r>
          </w:p>
        </w:tc>
        <w:tc>
          <w:tcPr>
            <w:tcW w:w="128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Сословия.</w:t>
            </w: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Российской  империи  к  началу</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Экономический строй. Политический</w:t>
            </w: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XIX  в.  (используя  историчес</w:t>
            </w:r>
          </w:p>
        </w:tc>
        <w:tc>
          <w:tcPr>
            <w:tcW w:w="280" w:type="dxa"/>
            <w:vAlign w:val="bottom"/>
          </w:tcPr>
          <w:p w:rsidR="00384B12" w:rsidRPr="00FF1055" w:rsidRDefault="00384B12" w:rsidP="001E32BB">
            <w:pPr>
              <w:rPr>
                <w:sz w:val="18"/>
                <w:szCs w:val="18"/>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70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строй.</w:t>
            </w:r>
          </w:p>
        </w:tc>
        <w:tc>
          <w:tcPr>
            <w:tcW w:w="1280" w:type="dxa"/>
            <w:tcBorders>
              <w:right w:val="single" w:sz="8" w:space="0" w:color="auto"/>
            </w:tcBorders>
            <w:vAlign w:val="bottom"/>
          </w:tcPr>
          <w:p w:rsidR="00384B12" w:rsidRPr="00FF1055" w:rsidRDefault="00384B12" w:rsidP="001E32BB">
            <w:pPr>
              <w:rPr>
                <w:sz w:val="17"/>
                <w:szCs w:val="17"/>
              </w:rPr>
            </w:pPr>
          </w:p>
        </w:tc>
        <w:tc>
          <w:tcPr>
            <w:tcW w:w="1780" w:type="dxa"/>
            <w:gridSpan w:val="3"/>
            <w:vAlign w:val="bottom"/>
          </w:tcPr>
          <w:p w:rsidR="00384B12" w:rsidRPr="00FF1055" w:rsidRDefault="00384B12" w:rsidP="001E32BB">
            <w:pPr>
              <w:spacing w:line="202" w:lineRule="exact"/>
              <w:ind w:left="80"/>
              <w:rPr>
                <w:sz w:val="20"/>
                <w:szCs w:val="20"/>
              </w:rPr>
            </w:pPr>
            <w:r w:rsidRPr="00FF1055">
              <w:rPr>
                <w:rFonts w:eastAsia="Times New Roman"/>
                <w:sz w:val="19"/>
                <w:szCs w:val="19"/>
              </w:rPr>
              <w:t>кую карту).</w:t>
            </w:r>
          </w:p>
        </w:tc>
        <w:tc>
          <w:tcPr>
            <w:tcW w:w="540" w:type="dxa"/>
            <w:vAlign w:val="bottom"/>
          </w:tcPr>
          <w:p w:rsidR="00384B12" w:rsidRPr="00FF1055" w:rsidRDefault="00384B12" w:rsidP="001E32BB">
            <w:pPr>
              <w:rPr>
                <w:sz w:val="17"/>
                <w:szCs w:val="17"/>
              </w:rPr>
            </w:pPr>
          </w:p>
        </w:tc>
        <w:tc>
          <w:tcPr>
            <w:tcW w:w="106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Переворот 11 марта 1801 г. и первые</w:t>
            </w:r>
          </w:p>
        </w:tc>
        <w:tc>
          <w:tcPr>
            <w:tcW w:w="1780" w:type="dxa"/>
            <w:gridSpan w:val="3"/>
            <w:vAlign w:val="bottom"/>
          </w:tcPr>
          <w:p w:rsidR="00384B12" w:rsidRPr="00FF1055" w:rsidRDefault="00384B12" w:rsidP="001E32BB">
            <w:pPr>
              <w:ind w:left="80"/>
              <w:rPr>
                <w:sz w:val="20"/>
                <w:szCs w:val="20"/>
              </w:rPr>
            </w:pPr>
            <w:r w:rsidRPr="00FF1055">
              <w:rPr>
                <w:rFonts w:eastAsia="Times New Roman"/>
                <w:b/>
                <w:bCs/>
                <w:sz w:val="19"/>
                <w:szCs w:val="19"/>
              </w:rPr>
              <w:t xml:space="preserve">Рассказывать  </w:t>
            </w:r>
            <w:r w:rsidRPr="00FF1055">
              <w:rPr>
                <w:rFonts w:eastAsia="Times New Roman"/>
                <w:sz w:val="19"/>
                <w:szCs w:val="19"/>
              </w:rPr>
              <w:t>о</w:t>
            </w:r>
          </w:p>
        </w:tc>
        <w:tc>
          <w:tcPr>
            <w:tcW w:w="1600" w:type="dxa"/>
            <w:gridSpan w:val="2"/>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политическом</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преобразования.  Александр  I  и  его</w:t>
            </w:r>
          </w:p>
        </w:tc>
        <w:tc>
          <w:tcPr>
            <w:tcW w:w="66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строе</w:t>
            </w:r>
          </w:p>
        </w:tc>
        <w:tc>
          <w:tcPr>
            <w:tcW w:w="1660" w:type="dxa"/>
            <w:gridSpan w:val="3"/>
            <w:vAlign w:val="bottom"/>
          </w:tcPr>
          <w:p w:rsidR="00384B12" w:rsidRPr="00FF1055" w:rsidRDefault="00384B12" w:rsidP="001E32BB">
            <w:pPr>
              <w:spacing w:line="210" w:lineRule="exact"/>
              <w:ind w:right="185"/>
              <w:jc w:val="right"/>
              <w:rPr>
                <w:sz w:val="20"/>
                <w:szCs w:val="20"/>
              </w:rPr>
            </w:pPr>
            <w:r w:rsidRPr="00FF1055">
              <w:rPr>
                <w:rFonts w:eastAsia="Times New Roman"/>
                <w:sz w:val="19"/>
                <w:szCs w:val="19"/>
              </w:rPr>
              <w:t>Российской</w:t>
            </w:r>
          </w:p>
        </w:tc>
        <w:tc>
          <w:tcPr>
            <w:tcW w:w="106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империи,</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окружение.  Проект  Ф.  Лагарпа.  Не</w:t>
            </w:r>
          </w:p>
        </w:tc>
        <w:tc>
          <w:tcPr>
            <w:tcW w:w="110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развитии</w:t>
            </w:r>
          </w:p>
        </w:tc>
        <w:tc>
          <w:tcPr>
            <w:tcW w:w="1220" w:type="dxa"/>
            <w:gridSpan w:val="2"/>
            <w:vAlign w:val="bottom"/>
          </w:tcPr>
          <w:p w:rsidR="00384B12" w:rsidRPr="00FF1055" w:rsidRDefault="00384B12" w:rsidP="001E32BB">
            <w:pPr>
              <w:spacing w:line="210" w:lineRule="exact"/>
              <w:jc w:val="right"/>
              <w:rPr>
                <w:sz w:val="20"/>
                <w:szCs w:val="20"/>
              </w:rPr>
            </w:pPr>
            <w:r w:rsidRPr="00FF1055">
              <w:rPr>
                <w:rFonts w:eastAsia="Times New Roman"/>
                <w:sz w:val="19"/>
                <w:szCs w:val="19"/>
              </w:rPr>
              <w:t>экономики,</w:t>
            </w:r>
          </w:p>
        </w:tc>
        <w:tc>
          <w:tcPr>
            <w:tcW w:w="106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положе</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гласный  комитет.  Указ  о  «вольных</w:t>
            </w: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нии  отдельных  слоёв  населе</w:t>
            </w:r>
          </w:p>
        </w:tc>
        <w:tc>
          <w:tcPr>
            <w:tcW w:w="280" w:type="dxa"/>
            <w:vAlign w:val="bottom"/>
          </w:tcPr>
          <w:p w:rsidR="00384B12" w:rsidRPr="00FF1055" w:rsidRDefault="00384B12" w:rsidP="001E32BB">
            <w:pPr>
              <w:rPr>
                <w:sz w:val="18"/>
                <w:szCs w:val="18"/>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70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хлебопашцах».   Реформа</w:t>
            </w:r>
          </w:p>
        </w:tc>
        <w:tc>
          <w:tcPr>
            <w:tcW w:w="1280" w:type="dxa"/>
            <w:tcBorders>
              <w:right w:val="single" w:sz="8" w:space="0" w:color="auto"/>
            </w:tcBorders>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народного</w:t>
            </w:r>
          </w:p>
        </w:tc>
        <w:tc>
          <w:tcPr>
            <w:tcW w:w="66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ния.</w:t>
            </w:r>
          </w:p>
        </w:tc>
        <w:tc>
          <w:tcPr>
            <w:tcW w:w="440" w:type="dxa"/>
            <w:vAlign w:val="bottom"/>
          </w:tcPr>
          <w:p w:rsidR="00384B12" w:rsidRPr="00FF1055" w:rsidRDefault="00384B12" w:rsidP="001E32BB">
            <w:pPr>
              <w:rPr>
                <w:sz w:val="17"/>
                <w:szCs w:val="17"/>
              </w:rPr>
            </w:pPr>
          </w:p>
        </w:tc>
        <w:tc>
          <w:tcPr>
            <w:tcW w:w="680" w:type="dxa"/>
            <w:vAlign w:val="bottom"/>
          </w:tcPr>
          <w:p w:rsidR="00384B12" w:rsidRPr="00FF1055" w:rsidRDefault="00384B12" w:rsidP="001E32BB">
            <w:pPr>
              <w:rPr>
                <w:sz w:val="17"/>
                <w:szCs w:val="17"/>
              </w:rPr>
            </w:pPr>
          </w:p>
        </w:tc>
        <w:tc>
          <w:tcPr>
            <w:tcW w:w="540" w:type="dxa"/>
            <w:vAlign w:val="bottom"/>
          </w:tcPr>
          <w:p w:rsidR="00384B12" w:rsidRPr="00FF1055" w:rsidRDefault="00384B12" w:rsidP="001E32BB">
            <w:pPr>
              <w:rPr>
                <w:sz w:val="17"/>
                <w:szCs w:val="17"/>
              </w:rPr>
            </w:pPr>
          </w:p>
        </w:tc>
        <w:tc>
          <w:tcPr>
            <w:tcW w:w="106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700" w:type="dxa"/>
            <w:vAlign w:val="bottom"/>
          </w:tcPr>
          <w:p w:rsidR="00384B12" w:rsidRPr="00FF1055" w:rsidRDefault="00384B12" w:rsidP="001E32BB">
            <w:pPr>
              <w:ind w:left="100"/>
              <w:rPr>
                <w:sz w:val="20"/>
                <w:szCs w:val="20"/>
              </w:rPr>
            </w:pPr>
            <w:r w:rsidRPr="00FF1055">
              <w:rPr>
                <w:rFonts w:eastAsia="Times New Roman"/>
                <w:sz w:val="19"/>
                <w:szCs w:val="19"/>
              </w:rPr>
              <w:t>просвещения.  Аграрная</w:t>
            </w:r>
          </w:p>
        </w:tc>
        <w:tc>
          <w:tcPr>
            <w:tcW w:w="1280" w:type="dxa"/>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реформа  в</w:t>
            </w:r>
          </w:p>
        </w:tc>
        <w:tc>
          <w:tcPr>
            <w:tcW w:w="1100" w:type="dxa"/>
            <w:gridSpan w:val="2"/>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Называть</w:t>
            </w:r>
          </w:p>
        </w:tc>
        <w:tc>
          <w:tcPr>
            <w:tcW w:w="2280" w:type="dxa"/>
            <w:gridSpan w:val="3"/>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характерные,  суще</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7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Прибалтике.</w:t>
            </w:r>
          </w:p>
        </w:tc>
        <w:tc>
          <w:tcPr>
            <w:tcW w:w="1280" w:type="dxa"/>
            <w:tcBorders>
              <w:right w:val="single" w:sz="8" w:space="0" w:color="auto"/>
            </w:tcBorders>
            <w:vAlign w:val="bottom"/>
          </w:tcPr>
          <w:p w:rsidR="00384B12" w:rsidRPr="00FF1055" w:rsidRDefault="00384B12" w:rsidP="001E32BB">
            <w:pPr>
              <w:rPr>
                <w:sz w:val="18"/>
                <w:szCs w:val="18"/>
              </w:rPr>
            </w:pP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ственные черты внутренней по</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700" w:type="dxa"/>
            <w:vAlign w:val="bottom"/>
          </w:tcPr>
          <w:p w:rsidR="00384B12" w:rsidRPr="00FF1055" w:rsidRDefault="00384B12" w:rsidP="001E32BB">
            <w:pPr>
              <w:rPr>
                <w:sz w:val="18"/>
                <w:szCs w:val="18"/>
              </w:rPr>
            </w:pPr>
          </w:p>
        </w:tc>
        <w:tc>
          <w:tcPr>
            <w:tcW w:w="1280" w:type="dxa"/>
            <w:tcBorders>
              <w:right w:val="single" w:sz="8" w:space="0" w:color="auto"/>
            </w:tcBorders>
            <w:vAlign w:val="bottom"/>
          </w:tcPr>
          <w:p w:rsidR="00384B12" w:rsidRPr="00FF1055" w:rsidRDefault="00384B12" w:rsidP="001E32BB">
            <w:pPr>
              <w:rPr>
                <w:sz w:val="18"/>
                <w:szCs w:val="18"/>
              </w:rPr>
            </w:pP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литики  Александра  I  в  начале</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700" w:type="dxa"/>
            <w:vAlign w:val="bottom"/>
          </w:tcPr>
          <w:p w:rsidR="00384B12" w:rsidRPr="00FF1055" w:rsidRDefault="00384B12" w:rsidP="001E32BB">
            <w:pPr>
              <w:rPr>
                <w:sz w:val="18"/>
                <w:szCs w:val="18"/>
              </w:rPr>
            </w:pPr>
          </w:p>
        </w:tc>
        <w:tc>
          <w:tcPr>
            <w:tcW w:w="1280" w:type="dxa"/>
            <w:tcBorders>
              <w:right w:val="single" w:sz="8" w:space="0" w:color="auto"/>
            </w:tcBorders>
            <w:vAlign w:val="bottom"/>
          </w:tcPr>
          <w:p w:rsidR="00384B12" w:rsidRPr="00FF1055" w:rsidRDefault="00384B12" w:rsidP="001E32BB">
            <w:pPr>
              <w:rPr>
                <w:sz w:val="18"/>
                <w:szCs w:val="18"/>
              </w:rPr>
            </w:pPr>
          </w:p>
        </w:tc>
        <w:tc>
          <w:tcPr>
            <w:tcW w:w="110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XIX в.</w:t>
            </w:r>
          </w:p>
        </w:tc>
        <w:tc>
          <w:tcPr>
            <w:tcW w:w="680" w:type="dxa"/>
            <w:vAlign w:val="bottom"/>
          </w:tcPr>
          <w:p w:rsidR="00384B12" w:rsidRPr="00FF1055" w:rsidRDefault="00384B12" w:rsidP="001E32BB">
            <w:pPr>
              <w:rPr>
                <w:sz w:val="18"/>
                <w:szCs w:val="18"/>
              </w:rPr>
            </w:pPr>
          </w:p>
        </w:tc>
        <w:tc>
          <w:tcPr>
            <w:tcW w:w="540" w:type="dxa"/>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364"/>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2700" w:type="dxa"/>
            <w:vAlign w:val="bottom"/>
          </w:tcPr>
          <w:p w:rsidR="00384B12" w:rsidRPr="00FF1055" w:rsidRDefault="00384B12" w:rsidP="001E32BB">
            <w:pPr>
              <w:rPr>
                <w:sz w:val="24"/>
                <w:szCs w:val="24"/>
              </w:rPr>
            </w:pPr>
          </w:p>
        </w:tc>
        <w:tc>
          <w:tcPr>
            <w:tcW w:w="1280" w:type="dxa"/>
            <w:tcBorders>
              <w:right w:val="single" w:sz="8" w:space="0" w:color="auto"/>
            </w:tcBorders>
            <w:vAlign w:val="bottom"/>
          </w:tcPr>
          <w:p w:rsidR="00384B12" w:rsidRPr="00FF1055" w:rsidRDefault="00384B12" w:rsidP="001E32BB">
            <w:pPr>
              <w:rPr>
                <w:sz w:val="24"/>
                <w:szCs w:val="24"/>
              </w:rPr>
            </w:pPr>
          </w:p>
        </w:tc>
        <w:tc>
          <w:tcPr>
            <w:tcW w:w="660" w:type="dxa"/>
            <w:vAlign w:val="bottom"/>
          </w:tcPr>
          <w:p w:rsidR="00384B12" w:rsidRPr="00FF1055" w:rsidRDefault="00384B12" w:rsidP="001E32BB">
            <w:pPr>
              <w:rPr>
                <w:sz w:val="24"/>
                <w:szCs w:val="24"/>
              </w:rPr>
            </w:pPr>
          </w:p>
        </w:tc>
        <w:tc>
          <w:tcPr>
            <w:tcW w:w="440" w:type="dxa"/>
            <w:vAlign w:val="bottom"/>
          </w:tcPr>
          <w:p w:rsidR="00384B12" w:rsidRPr="00FF1055" w:rsidRDefault="00384B12" w:rsidP="001E32BB">
            <w:pPr>
              <w:rPr>
                <w:sz w:val="24"/>
                <w:szCs w:val="24"/>
              </w:rPr>
            </w:pPr>
          </w:p>
        </w:tc>
        <w:tc>
          <w:tcPr>
            <w:tcW w:w="680" w:type="dxa"/>
            <w:vAlign w:val="bottom"/>
          </w:tcPr>
          <w:p w:rsidR="00384B12" w:rsidRPr="00FF1055" w:rsidRDefault="00384B12" w:rsidP="001E32BB">
            <w:pPr>
              <w:rPr>
                <w:sz w:val="24"/>
                <w:szCs w:val="24"/>
              </w:rPr>
            </w:pPr>
          </w:p>
        </w:tc>
        <w:tc>
          <w:tcPr>
            <w:tcW w:w="540" w:type="dxa"/>
            <w:vAlign w:val="bottom"/>
          </w:tcPr>
          <w:p w:rsidR="00384B12" w:rsidRPr="00FF1055" w:rsidRDefault="00384B12" w:rsidP="001E32BB">
            <w:pPr>
              <w:rPr>
                <w:sz w:val="24"/>
                <w:szCs w:val="24"/>
              </w:rPr>
            </w:pPr>
          </w:p>
        </w:tc>
        <w:tc>
          <w:tcPr>
            <w:tcW w:w="1060" w:type="dxa"/>
            <w:tcBorders>
              <w:right w:val="single" w:sz="8" w:space="0" w:color="auto"/>
            </w:tcBorders>
            <w:vAlign w:val="bottom"/>
          </w:tcPr>
          <w:p w:rsidR="00384B12" w:rsidRPr="00FF1055" w:rsidRDefault="00384B12" w:rsidP="001E32BB">
            <w:pPr>
              <w:rPr>
                <w:sz w:val="24"/>
                <w:szCs w:val="24"/>
              </w:rPr>
            </w:pPr>
          </w:p>
        </w:tc>
        <w:tc>
          <w:tcPr>
            <w:tcW w:w="280" w:type="dxa"/>
            <w:vAlign w:val="bottom"/>
          </w:tcPr>
          <w:p w:rsidR="00384B12" w:rsidRPr="00FF1055" w:rsidRDefault="00384B12" w:rsidP="001E32BB">
            <w:pPr>
              <w:rPr>
                <w:sz w:val="24"/>
                <w:szCs w:val="24"/>
              </w:rPr>
            </w:pPr>
          </w:p>
        </w:tc>
      </w:tr>
    </w:tbl>
    <w:p w:rsidR="00384B12" w:rsidRPr="00FF1055" w:rsidRDefault="00384B12" w:rsidP="00384B12">
      <w:pPr>
        <w:sectPr w:rsidR="00384B12" w:rsidRPr="00FF1055">
          <w:pgSz w:w="12760" w:h="8220" w:orient="landscape"/>
          <w:pgMar w:top="1052" w:right="856" w:bottom="0" w:left="1060" w:header="0" w:footer="0" w:gutter="0"/>
          <w:cols w:space="720" w:equalWidth="0">
            <w:col w:w="10840"/>
          </w:cols>
        </w:sectPr>
      </w:pPr>
    </w:p>
    <w:p w:rsidR="00384B12" w:rsidRPr="00FF1055" w:rsidRDefault="00384B12" w:rsidP="00384B12">
      <w:pPr>
        <w:spacing w:line="1" w:lineRule="exact"/>
        <w:rPr>
          <w:sz w:val="20"/>
          <w:szCs w:val="20"/>
        </w:rPr>
      </w:pPr>
      <w:bookmarkStart w:id="59" w:name="page63"/>
      <w:bookmarkEnd w:id="59"/>
    </w:p>
    <w:tbl>
      <w:tblPr>
        <w:tblW w:w="0" w:type="auto"/>
        <w:tblInd w:w="10" w:type="dxa"/>
        <w:tblLayout w:type="fixed"/>
        <w:tblCellMar>
          <w:left w:w="0" w:type="dxa"/>
          <w:right w:w="0" w:type="dxa"/>
        </w:tblCellMar>
        <w:tblLook w:val="04A0" w:firstRow="1" w:lastRow="0" w:firstColumn="1" w:lastColumn="0" w:noHBand="0" w:noVBand="1"/>
      </w:tblPr>
      <w:tblGrid>
        <w:gridCol w:w="3200"/>
        <w:gridCol w:w="1020"/>
        <w:gridCol w:w="1820"/>
        <w:gridCol w:w="1140"/>
        <w:gridCol w:w="1260"/>
        <w:gridCol w:w="1040"/>
        <w:gridCol w:w="1080"/>
        <w:gridCol w:w="280"/>
        <w:gridCol w:w="20"/>
      </w:tblGrid>
      <w:tr w:rsidR="00384B12" w:rsidRPr="00FF1055" w:rsidTr="001E32BB">
        <w:trPr>
          <w:trHeight w:val="519"/>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1020" w:type="dxa"/>
            <w:vAlign w:val="bottom"/>
          </w:tcPr>
          <w:p w:rsidR="00384B12" w:rsidRPr="00FF1055" w:rsidRDefault="00384B12" w:rsidP="001E32BB">
            <w:pPr>
              <w:rPr>
                <w:sz w:val="24"/>
                <w:szCs w:val="24"/>
              </w:rPr>
            </w:pPr>
          </w:p>
        </w:tc>
        <w:tc>
          <w:tcPr>
            <w:tcW w:w="1820" w:type="dxa"/>
            <w:vAlign w:val="bottom"/>
          </w:tcPr>
          <w:p w:rsidR="00384B12" w:rsidRPr="00FF1055" w:rsidRDefault="00384B12" w:rsidP="001E32BB">
            <w:pPr>
              <w:rPr>
                <w:sz w:val="24"/>
                <w:szCs w:val="24"/>
              </w:rPr>
            </w:pPr>
          </w:p>
        </w:tc>
        <w:tc>
          <w:tcPr>
            <w:tcW w:w="1140" w:type="dxa"/>
            <w:tcBorders>
              <w:right w:val="single" w:sz="8" w:space="0" w:color="auto"/>
            </w:tcBorders>
            <w:vAlign w:val="bottom"/>
          </w:tcPr>
          <w:p w:rsidR="00384B12" w:rsidRPr="00FF1055" w:rsidRDefault="00384B12" w:rsidP="001E32BB">
            <w:pPr>
              <w:rPr>
                <w:sz w:val="24"/>
                <w:szCs w:val="24"/>
              </w:rPr>
            </w:pPr>
          </w:p>
        </w:tc>
        <w:tc>
          <w:tcPr>
            <w:tcW w:w="1260" w:type="dxa"/>
            <w:vAlign w:val="bottom"/>
          </w:tcPr>
          <w:p w:rsidR="00384B12" w:rsidRPr="00FF1055" w:rsidRDefault="00384B12" w:rsidP="001E32BB">
            <w:pPr>
              <w:ind w:left="80"/>
              <w:rPr>
                <w:sz w:val="20"/>
                <w:szCs w:val="20"/>
              </w:rPr>
            </w:pPr>
            <w:r w:rsidRPr="00FF1055">
              <w:rPr>
                <w:rFonts w:eastAsia="Times New Roman"/>
                <w:b/>
                <w:bCs/>
                <w:sz w:val="19"/>
                <w:szCs w:val="19"/>
              </w:rPr>
              <w:t>Объяснять</w:t>
            </w:r>
          </w:p>
        </w:tc>
        <w:tc>
          <w:tcPr>
            <w:tcW w:w="1040" w:type="dxa"/>
            <w:vAlign w:val="bottom"/>
          </w:tcPr>
          <w:p w:rsidR="00384B12" w:rsidRPr="00FF1055" w:rsidRDefault="00384B12" w:rsidP="001E32BB">
            <w:pPr>
              <w:ind w:left="180"/>
              <w:rPr>
                <w:sz w:val="20"/>
                <w:szCs w:val="20"/>
              </w:rPr>
            </w:pPr>
            <w:r w:rsidRPr="00FF1055">
              <w:rPr>
                <w:rFonts w:eastAsia="Times New Roman"/>
                <w:sz w:val="19"/>
                <w:szCs w:val="19"/>
              </w:rPr>
              <w:t>смысл</w:t>
            </w:r>
          </w:p>
        </w:tc>
        <w:tc>
          <w:tcPr>
            <w:tcW w:w="108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понятий:</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020" w:type="dxa"/>
            <w:vAlign w:val="bottom"/>
          </w:tcPr>
          <w:p w:rsidR="00384B12" w:rsidRPr="00FF1055" w:rsidRDefault="00384B12" w:rsidP="001E32BB">
            <w:pPr>
              <w:rPr>
                <w:sz w:val="18"/>
                <w:szCs w:val="18"/>
              </w:rPr>
            </w:pPr>
          </w:p>
        </w:tc>
        <w:tc>
          <w:tcPr>
            <w:tcW w:w="1820" w:type="dxa"/>
            <w:vAlign w:val="bottom"/>
          </w:tcPr>
          <w:p w:rsidR="00384B12" w:rsidRPr="00FF1055" w:rsidRDefault="00384B12" w:rsidP="001E32BB">
            <w:pPr>
              <w:rPr>
                <w:sz w:val="18"/>
                <w:szCs w:val="18"/>
              </w:rPr>
            </w:pPr>
          </w:p>
        </w:tc>
        <w:tc>
          <w:tcPr>
            <w:tcW w:w="114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Негласный  комитет,  министер</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020" w:type="dxa"/>
            <w:vAlign w:val="bottom"/>
          </w:tcPr>
          <w:p w:rsidR="00384B12" w:rsidRPr="00FF1055" w:rsidRDefault="00384B12" w:rsidP="001E32BB">
            <w:pPr>
              <w:rPr>
                <w:sz w:val="18"/>
                <w:szCs w:val="18"/>
              </w:rPr>
            </w:pPr>
          </w:p>
        </w:tc>
        <w:tc>
          <w:tcPr>
            <w:tcW w:w="1820" w:type="dxa"/>
            <w:vAlign w:val="bottom"/>
          </w:tcPr>
          <w:p w:rsidR="00384B12" w:rsidRPr="00FF1055" w:rsidRDefault="00384B12" w:rsidP="001E32BB">
            <w:pPr>
              <w:rPr>
                <w:sz w:val="18"/>
                <w:szCs w:val="18"/>
              </w:rPr>
            </w:pPr>
          </w:p>
        </w:tc>
        <w:tc>
          <w:tcPr>
            <w:tcW w:w="114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ство, принцип разделения влас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020" w:type="dxa"/>
            <w:vAlign w:val="bottom"/>
          </w:tcPr>
          <w:p w:rsidR="00384B12" w:rsidRPr="00FF1055" w:rsidRDefault="00384B12" w:rsidP="001E32BB">
            <w:pPr>
              <w:rPr>
                <w:sz w:val="18"/>
                <w:szCs w:val="18"/>
              </w:rPr>
            </w:pPr>
          </w:p>
        </w:tc>
        <w:tc>
          <w:tcPr>
            <w:tcW w:w="1820" w:type="dxa"/>
            <w:vAlign w:val="bottom"/>
          </w:tcPr>
          <w:p w:rsidR="00384B12" w:rsidRPr="00FF1055" w:rsidRDefault="00384B12" w:rsidP="001E32BB">
            <w:pPr>
              <w:rPr>
                <w:sz w:val="18"/>
                <w:szCs w:val="18"/>
              </w:rPr>
            </w:pPr>
          </w:p>
        </w:tc>
        <w:tc>
          <w:tcPr>
            <w:tcW w:w="114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тей,   Государственный   совет,</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020" w:type="dxa"/>
            <w:vAlign w:val="bottom"/>
          </w:tcPr>
          <w:p w:rsidR="00384B12" w:rsidRPr="00FF1055" w:rsidRDefault="00384B12" w:rsidP="001E32BB">
            <w:pPr>
              <w:rPr>
                <w:sz w:val="18"/>
                <w:szCs w:val="18"/>
              </w:rPr>
            </w:pPr>
          </w:p>
        </w:tc>
        <w:tc>
          <w:tcPr>
            <w:tcW w:w="1820" w:type="dxa"/>
            <w:vAlign w:val="bottom"/>
          </w:tcPr>
          <w:p w:rsidR="00384B12" w:rsidRPr="00FF1055" w:rsidRDefault="00384B12" w:rsidP="001E32BB">
            <w:pPr>
              <w:rPr>
                <w:sz w:val="18"/>
                <w:szCs w:val="18"/>
              </w:rPr>
            </w:pPr>
          </w:p>
        </w:tc>
        <w:tc>
          <w:tcPr>
            <w:tcW w:w="114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либеральные  проекты,  вольные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020" w:type="dxa"/>
            <w:vAlign w:val="bottom"/>
          </w:tcPr>
          <w:p w:rsidR="00384B12" w:rsidRPr="00FF1055" w:rsidRDefault="00384B12" w:rsidP="001E32BB">
            <w:pPr>
              <w:rPr>
                <w:sz w:val="18"/>
                <w:szCs w:val="18"/>
              </w:rPr>
            </w:pPr>
          </w:p>
        </w:tc>
        <w:tc>
          <w:tcPr>
            <w:tcW w:w="1820" w:type="dxa"/>
            <w:vAlign w:val="bottom"/>
          </w:tcPr>
          <w:p w:rsidR="00384B12" w:rsidRPr="00FF1055" w:rsidRDefault="00384B12" w:rsidP="001E32BB">
            <w:pPr>
              <w:rPr>
                <w:sz w:val="18"/>
                <w:szCs w:val="18"/>
              </w:rPr>
            </w:pPr>
          </w:p>
        </w:tc>
        <w:tc>
          <w:tcPr>
            <w:tcW w:w="1140" w:type="dxa"/>
            <w:tcBorders>
              <w:right w:val="single" w:sz="8" w:space="0" w:color="auto"/>
            </w:tcBorders>
            <w:vAlign w:val="bottom"/>
          </w:tcPr>
          <w:p w:rsidR="00384B12" w:rsidRPr="00FF1055" w:rsidRDefault="00384B12" w:rsidP="001E32BB">
            <w:pPr>
              <w:rPr>
                <w:sz w:val="18"/>
                <w:szCs w:val="18"/>
              </w:rPr>
            </w:pPr>
          </w:p>
        </w:tc>
        <w:tc>
          <w:tcPr>
            <w:tcW w:w="230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хлебопашцы.</w:t>
            </w:r>
          </w:p>
        </w:tc>
        <w:tc>
          <w:tcPr>
            <w:tcW w:w="10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90"/>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3980" w:type="dxa"/>
            <w:gridSpan w:val="3"/>
            <w:tcBorders>
              <w:bottom w:val="single" w:sz="8" w:space="0" w:color="auto"/>
              <w:right w:val="single" w:sz="8" w:space="0" w:color="auto"/>
            </w:tcBorders>
            <w:vAlign w:val="bottom"/>
          </w:tcPr>
          <w:p w:rsidR="00384B12" w:rsidRPr="00FF1055" w:rsidRDefault="00384B12" w:rsidP="001E32BB">
            <w:pPr>
              <w:rPr>
                <w:sz w:val="7"/>
                <w:szCs w:val="7"/>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7"/>
                <w:szCs w:val="7"/>
              </w:rPr>
            </w:pPr>
          </w:p>
        </w:tc>
        <w:tc>
          <w:tcPr>
            <w:tcW w:w="28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r w:rsidR="00384B12" w:rsidRPr="00FF1055" w:rsidTr="001E32BB">
        <w:trPr>
          <w:trHeight w:val="302"/>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Россия  в  международных  от</w:t>
            </w: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  </w:t>
            </w:r>
            <w:r w:rsidRPr="00FF1055">
              <w:rPr>
                <w:rFonts w:eastAsia="Times New Roman"/>
                <w:b/>
                <w:bCs/>
                <w:sz w:val="19"/>
                <w:szCs w:val="19"/>
              </w:rPr>
              <w:t>Внешняя  политика  в  1801–</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основные  це</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ношениях   начала   XIX   в.</w:t>
            </w:r>
          </w:p>
        </w:tc>
        <w:tc>
          <w:tcPr>
            <w:tcW w:w="102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1812 гг.</w:t>
            </w:r>
          </w:p>
        </w:tc>
        <w:tc>
          <w:tcPr>
            <w:tcW w:w="1820" w:type="dxa"/>
            <w:vAlign w:val="bottom"/>
          </w:tcPr>
          <w:p w:rsidR="00384B12" w:rsidRPr="00FF1055" w:rsidRDefault="00384B12" w:rsidP="001E32BB">
            <w:pPr>
              <w:rPr>
                <w:sz w:val="18"/>
                <w:szCs w:val="18"/>
              </w:rPr>
            </w:pPr>
          </w:p>
        </w:tc>
        <w:tc>
          <w:tcPr>
            <w:tcW w:w="114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ли внешней политики России 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spacing w:line="202" w:lineRule="exact"/>
              <w:ind w:left="120"/>
              <w:rPr>
                <w:sz w:val="20"/>
                <w:szCs w:val="20"/>
              </w:rPr>
            </w:pPr>
            <w:r w:rsidRPr="00FF1055">
              <w:rPr>
                <w:rFonts w:eastAsia="Times New Roman"/>
                <w:sz w:val="19"/>
                <w:szCs w:val="19"/>
              </w:rPr>
              <w:t>Внешняя  политика  в  1801–</w:t>
            </w:r>
          </w:p>
        </w:tc>
        <w:tc>
          <w:tcPr>
            <w:tcW w:w="3980" w:type="dxa"/>
            <w:gridSpan w:val="3"/>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Международное  положение  России  в</w:t>
            </w:r>
          </w:p>
        </w:tc>
        <w:tc>
          <w:tcPr>
            <w:tcW w:w="230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начале XIX в.</w:t>
            </w:r>
          </w:p>
        </w:tc>
        <w:tc>
          <w:tcPr>
            <w:tcW w:w="108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1812 гг.</w:t>
            </w: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начале  века.  Основные  цели  и  на</w:t>
            </w:r>
          </w:p>
        </w:tc>
        <w:tc>
          <w:tcPr>
            <w:tcW w:w="1260" w:type="dxa"/>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Объяснять</w:t>
            </w:r>
          </w:p>
        </w:tc>
        <w:tc>
          <w:tcPr>
            <w:tcW w:w="1040" w:type="dxa"/>
            <w:vAlign w:val="bottom"/>
          </w:tcPr>
          <w:p w:rsidR="00384B12" w:rsidRPr="00FF1055" w:rsidRDefault="00384B12" w:rsidP="001E32BB">
            <w:pPr>
              <w:ind w:left="100"/>
              <w:rPr>
                <w:sz w:val="20"/>
                <w:szCs w:val="20"/>
              </w:rPr>
            </w:pPr>
            <w:r w:rsidRPr="00FF1055">
              <w:rPr>
                <w:rFonts w:eastAsia="Times New Roman"/>
                <w:sz w:val="19"/>
                <w:szCs w:val="19"/>
              </w:rPr>
              <w:t>причины</w:t>
            </w:r>
          </w:p>
        </w:tc>
        <w:tc>
          <w:tcPr>
            <w:tcW w:w="108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участия</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правления  внешней  политики.  Рос</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России в антифранцузских коа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сия  в  третьей  и  четвёртой  антифран</w:t>
            </w:r>
          </w:p>
        </w:tc>
        <w:tc>
          <w:tcPr>
            <w:tcW w:w="126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лициях.</w:t>
            </w:r>
          </w:p>
        </w:tc>
        <w:tc>
          <w:tcPr>
            <w:tcW w:w="1040" w:type="dxa"/>
            <w:vAlign w:val="bottom"/>
          </w:tcPr>
          <w:p w:rsidR="00384B12" w:rsidRPr="00FF1055" w:rsidRDefault="00384B12" w:rsidP="001E32BB">
            <w:pPr>
              <w:rPr>
                <w:sz w:val="18"/>
                <w:szCs w:val="18"/>
              </w:rPr>
            </w:pPr>
          </w:p>
        </w:tc>
        <w:tc>
          <w:tcPr>
            <w:tcW w:w="10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цузских  коалициях.  Войны  России  с</w:t>
            </w:r>
          </w:p>
        </w:tc>
        <w:tc>
          <w:tcPr>
            <w:tcW w:w="1260" w:type="dxa"/>
            <w:vAlign w:val="bottom"/>
          </w:tcPr>
          <w:p w:rsidR="00384B12" w:rsidRPr="00FF1055" w:rsidRDefault="00384B12" w:rsidP="001E32BB">
            <w:pPr>
              <w:rPr>
                <w:sz w:val="18"/>
                <w:szCs w:val="18"/>
              </w:rPr>
            </w:pPr>
          </w:p>
        </w:tc>
        <w:tc>
          <w:tcPr>
            <w:tcW w:w="1040" w:type="dxa"/>
            <w:vAlign w:val="bottom"/>
          </w:tcPr>
          <w:p w:rsidR="00384B12" w:rsidRPr="00FF1055" w:rsidRDefault="00384B12" w:rsidP="001E32BB">
            <w:pPr>
              <w:rPr>
                <w:sz w:val="18"/>
                <w:szCs w:val="18"/>
              </w:rPr>
            </w:pPr>
          </w:p>
        </w:tc>
        <w:tc>
          <w:tcPr>
            <w:tcW w:w="10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Турцией  и  Ираном.  Расширение  рос</w:t>
            </w:r>
          </w:p>
        </w:tc>
        <w:tc>
          <w:tcPr>
            <w:tcW w:w="1260" w:type="dxa"/>
            <w:vAlign w:val="bottom"/>
          </w:tcPr>
          <w:p w:rsidR="00384B12" w:rsidRPr="00FF1055" w:rsidRDefault="00384B12" w:rsidP="001E32BB">
            <w:pPr>
              <w:rPr>
                <w:sz w:val="18"/>
                <w:szCs w:val="18"/>
              </w:rPr>
            </w:pPr>
          </w:p>
        </w:tc>
        <w:tc>
          <w:tcPr>
            <w:tcW w:w="1040" w:type="dxa"/>
            <w:vAlign w:val="bottom"/>
          </w:tcPr>
          <w:p w:rsidR="00384B12" w:rsidRPr="00FF1055" w:rsidRDefault="00384B12" w:rsidP="001E32BB">
            <w:pPr>
              <w:rPr>
                <w:sz w:val="18"/>
                <w:szCs w:val="18"/>
              </w:rPr>
            </w:pPr>
          </w:p>
        </w:tc>
        <w:tc>
          <w:tcPr>
            <w:tcW w:w="10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0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сийского</w:t>
            </w:r>
          </w:p>
        </w:tc>
        <w:tc>
          <w:tcPr>
            <w:tcW w:w="1820" w:type="dxa"/>
            <w:vAlign w:val="bottom"/>
          </w:tcPr>
          <w:p w:rsidR="00384B12" w:rsidRPr="00FF1055" w:rsidRDefault="00384B12" w:rsidP="001E32BB">
            <w:pPr>
              <w:spacing w:line="210" w:lineRule="exact"/>
              <w:ind w:left="140"/>
              <w:rPr>
                <w:sz w:val="20"/>
                <w:szCs w:val="20"/>
              </w:rPr>
            </w:pPr>
            <w:r w:rsidRPr="00FF1055">
              <w:rPr>
                <w:rFonts w:eastAsia="Times New Roman"/>
                <w:sz w:val="19"/>
                <w:szCs w:val="19"/>
              </w:rPr>
              <w:t>присутствия   на</w:t>
            </w:r>
          </w:p>
        </w:tc>
        <w:tc>
          <w:tcPr>
            <w:tcW w:w="114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Кавказе.</w:t>
            </w:r>
          </w:p>
        </w:tc>
        <w:tc>
          <w:tcPr>
            <w:tcW w:w="1260" w:type="dxa"/>
            <w:vAlign w:val="bottom"/>
          </w:tcPr>
          <w:p w:rsidR="00384B12" w:rsidRPr="00FF1055" w:rsidRDefault="00384B12" w:rsidP="001E32BB">
            <w:pPr>
              <w:rPr>
                <w:sz w:val="18"/>
                <w:szCs w:val="18"/>
              </w:rPr>
            </w:pPr>
          </w:p>
        </w:tc>
        <w:tc>
          <w:tcPr>
            <w:tcW w:w="1040" w:type="dxa"/>
            <w:vAlign w:val="bottom"/>
          </w:tcPr>
          <w:p w:rsidR="00384B12" w:rsidRPr="00FF1055" w:rsidRDefault="00384B12" w:rsidP="001E32BB">
            <w:pPr>
              <w:rPr>
                <w:sz w:val="18"/>
                <w:szCs w:val="18"/>
              </w:rPr>
            </w:pPr>
          </w:p>
        </w:tc>
        <w:tc>
          <w:tcPr>
            <w:tcW w:w="10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Тильзитский  мир  1807  г.  и  его  по</w:t>
            </w:r>
          </w:p>
        </w:tc>
        <w:tc>
          <w:tcPr>
            <w:tcW w:w="1260" w:type="dxa"/>
            <w:vAlign w:val="bottom"/>
          </w:tcPr>
          <w:p w:rsidR="00384B12" w:rsidRPr="00FF1055" w:rsidRDefault="00384B12" w:rsidP="001E32BB">
            <w:pPr>
              <w:rPr>
                <w:sz w:val="18"/>
                <w:szCs w:val="18"/>
              </w:rPr>
            </w:pPr>
          </w:p>
        </w:tc>
        <w:tc>
          <w:tcPr>
            <w:tcW w:w="1040" w:type="dxa"/>
            <w:vAlign w:val="bottom"/>
          </w:tcPr>
          <w:p w:rsidR="00384B12" w:rsidRPr="00FF1055" w:rsidRDefault="00384B12" w:rsidP="001E32BB">
            <w:pPr>
              <w:rPr>
                <w:sz w:val="18"/>
                <w:szCs w:val="18"/>
              </w:rPr>
            </w:pPr>
          </w:p>
        </w:tc>
        <w:tc>
          <w:tcPr>
            <w:tcW w:w="10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следствия.  Присоединение  к  России</w:t>
            </w:r>
          </w:p>
        </w:tc>
        <w:tc>
          <w:tcPr>
            <w:tcW w:w="1260" w:type="dxa"/>
            <w:vAlign w:val="bottom"/>
          </w:tcPr>
          <w:p w:rsidR="00384B12" w:rsidRPr="00FF1055" w:rsidRDefault="00384B12" w:rsidP="001E32BB">
            <w:pPr>
              <w:rPr>
                <w:sz w:val="18"/>
                <w:szCs w:val="18"/>
              </w:rPr>
            </w:pPr>
          </w:p>
        </w:tc>
        <w:tc>
          <w:tcPr>
            <w:tcW w:w="1040" w:type="dxa"/>
            <w:vAlign w:val="bottom"/>
          </w:tcPr>
          <w:p w:rsidR="00384B12" w:rsidRPr="00FF1055" w:rsidRDefault="00384B12" w:rsidP="001E32BB">
            <w:pPr>
              <w:rPr>
                <w:sz w:val="18"/>
                <w:szCs w:val="18"/>
              </w:rPr>
            </w:pPr>
          </w:p>
        </w:tc>
        <w:tc>
          <w:tcPr>
            <w:tcW w:w="10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Финляндии.  Разрыв  французрусско</w:t>
            </w:r>
          </w:p>
        </w:tc>
        <w:tc>
          <w:tcPr>
            <w:tcW w:w="1260" w:type="dxa"/>
            <w:vAlign w:val="bottom"/>
          </w:tcPr>
          <w:p w:rsidR="00384B12" w:rsidRPr="00FF1055" w:rsidRDefault="00384B12" w:rsidP="001E32BB">
            <w:pPr>
              <w:rPr>
                <w:sz w:val="18"/>
                <w:szCs w:val="18"/>
              </w:rPr>
            </w:pPr>
          </w:p>
        </w:tc>
        <w:tc>
          <w:tcPr>
            <w:tcW w:w="1040" w:type="dxa"/>
            <w:vAlign w:val="bottom"/>
          </w:tcPr>
          <w:p w:rsidR="00384B12" w:rsidRPr="00FF1055" w:rsidRDefault="00384B12" w:rsidP="001E32BB">
            <w:pPr>
              <w:rPr>
                <w:sz w:val="18"/>
                <w:szCs w:val="18"/>
              </w:rPr>
            </w:pPr>
          </w:p>
        </w:tc>
        <w:tc>
          <w:tcPr>
            <w:tcW w:w="10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84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ского союза.</w:t>
            </w:r>
          </w:p>
        </w:tc>
        <w:tc>
          <w:tcPr>
            <w:tcW w:w="1140" w:type="dxa"/>
            <w:tcBorders>
              <w:right w:val="single" w:sz="8" w:space="0" w:color="auto"/>
            </w:tcBorders>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1040" w:type="dxa"/>
            <w:vAlign w:val="bottom"/>
          </w:tcPr>
          <w:p w:rsidR="00384B12" w:rsidRPr="00FF1055" w:rsidRDefault="00384B12" w:rsidP="001E32BB">
            <w:pPr>
              <w:rPr>
                <w:sz w:val="18"/>
                <w:szCs w:val="18"/>
              </w:rPr>
            </w:pPr>
          </w:p>
        </w:tc>
        <w:tc>
          <w:tcPr>
            <w:tcW w:w="10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11"/>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gridSpan w:val="3"/>
            <w:tcBorders>
              <w:bottom w:val="single" w:sz="8" w:space="0" w:color="auto"/>
              <w:right w:val="single" w:sz="8" w:space="0" w:color="auto"/>
            </w:tcBorders>
            <w:vAlign w:val="bottom"/>
          </w:tcPr>
          <w:p w:rsidR="00384B12" w:rsidRPr="00FF1055" w:rsidRDefault="00384B12" w:rsidP="001E32BB">
            <w:pPr>
              <w:rPr>
                <w:sz w:val="9"/>
                <w:szCs w:val="9"/>
              </w:rPr>
            </w:pPr>
          </w:p>
        </w:tc>
        <w:tc>
          <w:tcPr>
            <w:tcW w:w="1260" w:type="dxa"/>
            <w:tcBorders>
              <w:bottom w:val="single" w:sz="8" w:space="0" w:color="auto"/>
            </w:tcBorders>
            <w:vAlign w:val="bottom"/>
          </w:tcPr>
          <w:p w:rsidR="00384B12" w:rsidRPr="00FF1055" w:rsidRDefault="00384B12" w:rsidP="001E32BB">
            <w:pPr>
              <w:rPr>
                <w:sz w:val="9"/>
                <w:szCs w:val="9"/>
              </w:rPr>
            </w:pPr>
          </w:p>
        </w:tc>
        <w:tc>
          <w:tcPr>
            <w:tcW w:w="2120" w:type="dxa"/>
            <w:gridSpan w:val="2"/>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81"/>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Реформы М.М. Сперанского.</w:t>
            </w: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3.   </w:t>
            </w:r>
            <w:r w:rsidRPr="00FF1055">
              <w:rPr>
                <w:rFonts w:eastAsia="Times New Roman"/>
                <w:b/>
                <w:bCs/>
                <w:sz w:val="19"/>
                <w:szCs w:val="19"/>
              </w:rPr>
              <w:t>Реформаторская   деятель</w:t>
            </w:r>
          </w:p>
        </w:tc>
        <w:tc>
          <w:tcPr>
            <w:tcW w:w="1260" w:type="dxa"/>
            <w:vAlign w:val="bottom"/>
          </w:tcPr>
          <w:p w:rsidR="00384B12" w:rsidRPr="00FF1055" w:rsidRDefault="00384B12" w:rsidP="001E32BB">
            <w:pPr>
              <w:ind w:left="80"/>
              <w:rPr>
                <w:sz w:val="20"/>
                <w:szCs w:val="20"/>
              </w:rPr>
            </w:pPr>
            <w:r w:rsidRPr="00FF1055">
              <w:rPr>
                <w:rFonts w:eastAsia="Times New Roman"/>
                <w:b/>
                <w:bCs/>
                <w:sz w:val="19"/>
                <w:szCs w:val="19"/>
              </w:rPr>
              <w:t>Приводить</w:t>
            </w:r>
          </w:p>
        </w:tc>
        <w:tc>
          <w:tcPr>
            <w:tcW w:w="2120" w:type="dxa"/>
            <w:gridSpan w:val="2"/>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и</w:t>
            </w:r>
            <w:r w:rsidRPr="00FF1055">
              <w:rPr>
                <w:rFonts w:eastAsia="Times New Roman"/>
                <w:b/>
                <w:bCs/>
                <w:sz w:val="19"/>
                <w:szCs w:val="19"/>
              </w:rPr>
              <w:t>обосновывать</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840" w:type="dxa"/>
            <w:gridSpan w:val="2"/>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ность М.М. Сперанского.</w:t>
            </w:r>
          </w:p>
        </w:tc>
        <w:tc>
          <w:tcPr>
            <w:tcW w:w="1140" w:type="dxa"/>
            <w:tcBorders>
              <w:right w:val="single" w:sz="8" w:space="0" w:color="auto"/>
            </w:tcBorders>
            <w:vAlign w:val="bottom"/>
          </w:tcPr>
          <w:p w:rsidR="00384B12" w:rsidRPr="00FF1055" w:rsidRDefault="00384B12" w:rsidP="001E32BB">
            <w:pPr>
              <w:rPr>
                <w:sz w:val="18"/>
                <w:szCs w:val="18"/>
              </w:rPr>
            </w:pPr>
          </w:p>
        </w:tc>
        <w:tc>
          <w:tcPr>
            <w:tcW w:w="2300" w:type="dxa"/>
            <w:gridSpan w:val="2"/>
            <w:vAlign w:val="bottom"/>
          </w:tcPr>
          <w:p w:rsidR="00384B12" w:rsidRPr="00FF1055" w:rsidRDefault="00384B12" w:rsidP="001E32BB">
            <w:pPr>
              <w:ind w:left="80"/>
              <w:rPr>
                <w:sz w:val="20"/>
                <w:szCs w:val="20"/>
              </w:rPr>
            </w:pPr>
            <w:r w:rsidRPr="00FF1055">
              <w:rPr>
                <w:rFonts w:eastAsia="Times New Roman"/>
                <w:sz w:val="19"/>
                <w:szCs w:val="19"/>
              </w:rPr>
              <w:t>оценку  деятельности</w:t>
            </w:r>
          </w:p>
        </w:tc>
        <w:tc>
          <w:tcPr>
            <w:tcW w:w="108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российс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Личность  реформатора.  «Введение  к</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ких реформаторов начала XIX 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уложению    государственных    зако</w:t>
            </w:r>
          </w:p>
        </w:tc>
        <w:tc>
          <w:tcPr>
            <w:tcW w:w="1260" w:type="dxa"/>
            <w:vAlign w:val="bottom"/>
          </w:tcPr>
          <w:p w:rsidR="00384B12" w:rsidRPr="00FF1055" w:rsidRDefault="00384B12" w:rsidP="001E32BB">
            <w:pPr>
              <w:rPr>
                <w:sz w:val="18"/>
                <w:szCs w:val="18"/>
              </w:rPr>
            </w:pPr>
          </w:p>
        </w:tc>
        <w:tc>
          <w:tcPr>
            <w:tcW w:w="1040" w:type="dxa"/>
            <w:vAlign w:val="bottom"/>
          </w:tcPr>
          <w:p w:rsidR="00384B12" w:rsidRPr="00FF1055" w:rsidRDefault="00384B12" w:rsidP="001E32BB">
            <w:pPr>
              <w:rPr>
                <w:sz w:val="18"/>
                <w:szCs w:val="18"/>
              </w:rPr>
            </w:pPr>
          </w:p>
        </w:tc>
        <w:tc>
          <w:tcPr>
            <w:tcW w:w="10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нов».  Учреждение  Государственного</w:t>
            </w:r>
          </w:p>
        </w:tc>
        <w:tc>
          <w:tcPr>
            <w:tcW w:w="1260" w:type="dxa"/>
            <w:vAlign w:val="bottom"/>
          </w:tcPr>
          <w:p w:rsidR="00384B12" w:rsidRPr="00FF1055" w:rsidRDefault="00384B12" w:rsidP="001E32BB">
            <w:pPr>
              <w:rPr>
                <w:sz w:val="18"/>
                <w:szCs w:val="18"/>
              </w:rPr>
            </w:pPr>
          </w:p>
        </w:tc>
        <w:tc>
          <w:tcPr>
            <w:tcW w:w="1040" w:type="dxa"/>
            <w:vAlign w:val="bottom"/>
          </w:tcPr>
          <w:p w:rsidR="00384B12" w:rsidRPr="00FF1055" w:rsidRDefault="00384B12" w:rsidP="001E32BB">
            <w:pPr>
              <w:rPr>
                <w:sz w:val="18"/>
                <w:szCs w:val="18"/>
              </w:rPr>
            </w:pPr>
          </w:p>
        </w:tc>
        <w:tc>
          <w:tcPr>
            <w:tcW w:w="10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0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совета.</w:t>
            </w:r>
          </w:p>
        </w:tc>
        <w:tc>
          <w:tcPr>
            <w:tcW w:w="1820" w:type="dxa"/>
            <w:vAlign w:val="bottom"/>
          </w:tcPr>
          <w:p w:rsidR="00384B12" w:rsidRPr="00FF1055" w:rsidRDefault="00384B12" w:rsidP="001E32BB">
            <w:pPr>
              <w:spacing w:line="210" w:lineRule="exact"/>
              <w:ind w:left="40"/>
              <w:rPr>
                <w:sz w:val="20"/>
                <w:szCs w:val="20"/>
              </w:rPr>
            </w:pPr>
            <w:r w:rsidRPr="00FF1055">
              <w:rPr>
                <w:rFonts w:eastAsia="Times New Roman"/>
                <w:sz w:val="19"/>
                <w:szCs w:val="19"/>
              </w:rPr>
              <w:t>Экономические</w:t>
            </w:r>
          </w:p>
        </w:tc>
        <w:tc>
          <w:tcPr>
            <w:tcW w:w="114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реформы.</w:t>
            </w:r>
          </w:p>
        </w:tc>
        <w:tc>
          <w:tcPr>
            <w:tcW w:w="1260" w:type="dxa"/>
            <w:vAlign w:val="bottom"/>
          </w:tcPr>
          <w:p w:rsidR="00384B12" w:rsidRPr="00FF1055" w:rsidRDefault="00384B12" w:rsidP="001E32BB">
            <w:pPr>
              <w:rPr>
                <w:sz w:val="18"/>
                <w:szCs w:val="18"/>
              </w:rPr>
            </w:pPr>
          </w:p>
        </w:tc>
        <w:tc>
          <w:tcPr>
            <w:tcW w:w="1040" w:type="dxa"/>
            <w:vAlign w:val="bottom"/>
          </w:tcPr>
          <w:p w:rsidR="00384B12" w:rsidRPr="00FF1055" w:rsidRDefault="00384B12" w:rsidP="001E32BB">
            <w:pPr>
              <w:rPr>
                <w:sz w:val="18"/>
                <w:szCs w:val="18"/>
              </w:rPr>
            </w:pPr>
          </w:p>
        </w:tc>
        <w:tc>
          <w:tcPr>
            <w:tcW w:w="10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Причины  свёртывания  либеральных</w:t>
            </w:r>
          </w:p>
        </w:tc>
        <w:tc>
          <w:tcPr>
            <w:tcW w:w="1260" w:type="dxa"/>
            <w:vAlign w:val="bottom"/>
          </w:tcPr>
          <w:p w:rsidR="00384B12" w:rsidRPr="00FF1055" w:rsidRDefault="00384B12" w:rsidP="001E32BB">
            <w:pPr>
              <w:rPr>
                <w:sz w:val="18"/>
                <w:szCs w:val="18"/>
              </w:rPr>
            </w:pPr>
          </w:p>
        </w:tc>
        <w:tc>
          <w:tcPr>
            <w:tcW w:w="1040" w:type="dxa"/>
            <w:vAlign w:val="bottom"/>
          </w:tcPr>
          <w:p w:rsidR="00384B12" w:rsidRPr="00FF1055" w:rsidRDefault="00384B12" w:rsidP="001E32BB">
            <w:pPr>
              <w:rPr>
                <w:sz w:val="18"/>
                <w:szCs w:val="18"/>
              </w:rPr>
            </w:pPr>
          </w:p>
        </w:tc>
        <w:tc>
          <w:tcPr>
            <w:tcW w:w="10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0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реформ.</w:t>
            </w:r>
          </w:p>
        </w:tc>
        <w:tc>
          <w:tcPr>
            <w:tcW w:w="1820" w:type="dxa"/>
            <w:vAlign w:val="bottom"/>
          </w:tcPr>
          <w:p w:rsidR="00384B12" w:rsidRPr="00FF1055" w:rsidRDefault="00384B12" w:rsidP="001E32BB">
            <w:pPr>
              <w:rPr>
                <w:sz w:val="18"/>
                <w:szCs w:val="18"/>
              </w:rPr>
            </w:pPr>
          </w:p>
        </w:tc>
        <w:tc>
          <w:tcPr>
            <w:tcW w:w="1140" w:type="dxa"/>
            <w:tcBorders>
              <w:right w:val="single" w:sz="8" w:space="0" w:color="auto"/>
            </w:tcBorders>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1040" w:type="dxa"/>
            <w:vAlign w:val="bottom"/>
          </w:tcPr>
          <w:p w:rsidR="00384B12" w:rsidRPr="00FF1055" w:rsidRDefault="00384B12" w:rsidP="001E32BB">
            <w:pPr>
              <w:rPr>
                <w:sz w:val="18"/>
                <w:szCs w:val="18"/>
              </w:rPr>
            </w:pPr>
          </w:p>
        </w:tc>
        <w:tc>
          <w:tcPr>
            <w:tcW w:w="1080" w:type="dxa"/>
            <w:tcBorders>
              <w:right w:val="single" w:sz="8" w:space="0" w:color="auto"/>
            </w:tcBorders>
            <w:vAlign w:val="bottom"/>
          </w:tcPr>
          <w:p w:rsidR="00384B12" w:rsidRPr="00FF1055" w:rsidRDefault="00384B12" w:rsidP="001E32BB">
            <w:pPr>
              <w:rPr>
                <w:sz w:val="18"/>
                <w:szCs w:val="18"/>
              </w:rPr>
            </w:pP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61</w:t>
            </w:r>
          </w:p>
        </w:tc>
        <w:tc>
          <w:tcPr>
            <w:tcW w:w="0" w:type="dxa"/>
            <w:vAlign w:val="bottom"/>
          </w:tcPr>
          <w:p w:rsidR="00384B12" w:rsidRPr="00FF1055" w:rsidRDefault="00384B12" w:rsidP="001E32BB">
            <w:pPr>
              <w:rPr>
                <w:sz w:val="1"/>
                <w:szCs w:val="1"/>
              </w:rPr>
            </w:pPr>
          </w:p>
        </w:tc>
      </w:tr>
      <w:tr w:rsidR="00384B12" w:rsidRPr="00FF1055" w:rsidTr="001E32BB">
        <w:trPr>
          <w:trHeight w:val="278"/>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1020" w:type="dxa"/>
            <w:tcBorders>
              <w:bottom w:val="single" w:sz="8" w:space="0" w:color="auto"/>
            </w:tcBorders>
            <w:vAlign w:val="bottom"/>
          </w:tcPr>
          <w:p w:rsidR="00384B12" w:rsidRPr="00FF1055" w:rsidRDefault="00384B12" w:rsidP="001E32BB">
            <w:pPr>
              <w:rPr>
                <w:sz w:val="24"/>
                <w:szCs w:val="24"/>
              </w:rPr>
            </w:pPr>
          </w:p>
        </w:tc>
        <w:tc>
          <w:tcPr>
            <w:tcW w:w="1820" w:type="dxa"/>
            <w:tcBorders>
              <w:bottom w:val="single" w:sz="8" w:space="0" w:color="auto"/>
            </w:tcBorders>
            <w:vAlign w:val="bottom"/>
          </w:tcPr>
          <w:p w:rsidR="00384B12" w:rsidRPr="00FF1055" w:rsidRDefault="00384B12" w:rsidP="001E32BB">
            <w:pPr>
              <w:rPr>
                <w:sz w:val="24"/>
                <w:szCs w:val="24"/>
              </w:rPr>
            </w:pPr>
          </w:p>
        </w:tc>
        <w:tc>
          <w:tcPr>
            <w:tcW w:w="11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1260" w:type="dxa"/>
            <w:tcBorders>
              <w:bottom w:val="single" w:sz="8" w:space="0" w:color="auto"/>
            </w:tcBorders>
            <w:vAlign w:val="bottom"/>
          </w:tcPr>
          <w:p w:rsidR="00384B12" w:rsidRPr="00FF1055" w:rsidRDefault="00384B12" w:rsidP="001E32BB">
            <w:pPr>
              <w:rPr>
                <w:sz w:val="24"/>
                <w:szCs w:val="24"/>
              </w:rPr>
            </w:pPr>
          </w:p>
        </w:tc>
        <w:tc>
          <w:tcPr>
            <w:tcW w:w="1040" w:type="dxa"/>
            <w:tcBorders>
              <w:bottom w:val="single" w:sz="8" w:space="0" w:color="auto"/>
            </w:tcBorders>
            <w:vAlign w:val="bottom"/>
          </w:tcPr>
          <w:p w:rsidR="00384B12" w:rsidRPr="00FF1055" w:rsidRDefault="00384B12" w:rsidP="001E32BB">
            <w:pPr>
              <w:rPr>
                <w:sz w:val="24"/>
                <w:szCs w:val="24"/>
              </w:rPr>
            </w:pPr>
          </w:p>
        </w:tc>
        <w:tc>
          <w:tcPr>
            <w:tcW w:w="108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280" w:type="dxa"/>
            <w:vMerge/>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453" w:right="856" w:bottom="508" w:left="1060" w:header="0" w:footer="0" w:gutter="0"/>
          <w:cols w:space="720" w:equalWidth="0">
            <w:col w:w="10840"/>
          </w:cols>
        </w:sectPr>
      </w:pPr>
    </w:p>
    <w:p w:rsidR="00384B12" w:rsidRPr="00FF1055" w:rsidRDefault="00384B12" w:rsidP="00384B12">
      <w:pPr>
        <w:spacing w:line="1" w:lineRule="exact"/>
        <w:rPr>
          <w:sz w:val="20"/>
          <w:szCs w:val="20"/>
        </w:rPr>
      </w:pPr>
      <w:bookmarkStart w:id="60" w:name="page64"/>
      <w:bookmarkEnd w:id="60"/>
    </w:p>
    <w:tbl>
      <w:tblPr>
        <w:tblW w:w="0" w:type="auto"/>
        <w:tblInd w:w="10" w:type="dxa"/>
        <w:tblLayout w:type="fixed"/>
        <w:tblCellMar>
          <w:left w:w="0" w:type="dxa"/>
          <w:right w:w="0" w:type="dxa"/>
        </w:tblCellMar>
        <w:tblLook w:val="04A0" w:firstRow="1" w:lastRow="0" w:firstColumn="1" w:lastColumn="0" w:noHBand="0" w:noVBand="1"/>
      </w:tblPr>
      <w:tblGrid>
        <w:gridCol w:w="3200"/>
        <w:gridCol w:w="3140"/>
        <w:gridCol w:w="840"/>
        <w:gridCol w:w="1120"/>
        <w:gridCol w:w="1140"/>
        <w:gridCol w:w="1120"/>
      </w:tblGrid>
      <w:tr w:rsidR="00384B12" w:rsidRPr="00FF1055" w:rsidTr="001E32BB">
        <w:trPr>
          <w:trHeight w:val="240"/>
        </w:trPr>
        <w:tc>
          <w:tcPr>
            <w:tcW w:w="320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Отечественная война 1812 г.</w:t>
            </w:r>
          </w:p>
        </w:tc>
        <w:tc>
          <w:tcPr>
            <w:tcW w:w="3980" w:type="dxa"/>
            <w:gridSpan w:val="2"/>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4. </w:t>
            </w:r>
            <w:r w:rsidRPr="00FF1055">
              <w:rPr>
                <w:rFonts w:eastAsia="Times New Roman"/>
                <w:b/>
                <w:bCs/>
                <w:sz w:val="19"/>
                <w:szCs w:val="19"/>
              </w:rPr>
              <w:t>Отечественная война 1812 г.</w:t>
            </w:r>
          </w:p>
        </w:tc>
        <w:tc>
          <w:tcPr>
            <w:tcW w:w="3380" w:type="dxa"/>
            <w:gridSpan w:val="3"/>
            <w:tcBorders>
              <w:top w:val="single" w:sz="8" w:space="0" w:color="auto"/>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Рассказывать</w:t>
            </w:r>
            <w:r w:rsidRPr="00FF1055">
              <w:rPr>
                <w:rFonts w:eastAsia="Times New Roman"/>
                <w:sz w:val="19"/>
                <w:szCs w:val="19"/>
              </w:rPr>
              <w:t>,  используя  исто</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Начало  войны.  Планы  и  силы  сто</w:t>
            </w:r>
          </w:p>
        </w:tc>
        <w:tc>
          <w:tcPr>
            <w:tcW w:w="112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рическую</w:t>
            </w:r>
          </w:p>
        </w:tc>
        <w:tc>
          <w:tcPr>
            <w:tcW w:w="1140" w:type="dxa"/>
            <w:vAlign w:val="bottom"/>
          </w:tcPr>
          <w:p w:rsidR="00384B12" w:rsidRPr="00FF1055" w:rsidRDefault="00384B12" w:rsidP="001E32BB">
            <w:pPr>
              <w:spacing w:line="210" w:lineRule="exact"/>
              <w:jc w:val="center"/>
              <w:rPr>
                <w:sz w:val="20"/>
                <w:szCs w:val="20"/>
              </w:rPr>
            </w:pPr>
            <w:r w:rsidRPr="00FF1055">
              <w:rPr>
                <w:rFonts w:eastAsia="Times New Roman"/>
                <w:sz w:val="19"/>
                <w:szCs w:val="19"/>
              </w:rPr>
              <w:t>карту,  об</w:t>
            </w:r>
          </w:p>
        </w:tc>
        <w:tc>
          <w:tcPr>
            <w:tcW w:w="112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основных</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2"/>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рон.  Смоленское  сражение.  Назначе</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событиях войны 1812 г.</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ние  М.И.  Кутузова  главнокомандую</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Подготовить  </w:t>
            </w:r>
            <w:r w:rsidRPr="00FF1055">
              <w:rPr>
                <w:rFonts w:eastAsia="Times New Roman"/>
                <w:sz w:val="19"/>
                <w:szCs w:val="19"/>
              </w:rPr>
              <w:t>сообщение  об  од</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щим.  Бородинское  сражение  и  его</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ном  из  участников  Отечествен</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2"/>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значение.  Тарутинский  манёвр.  Пат</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ной войны 1812 г. (по выбору).</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140" w:type="dxa"/>
            <w:vAlign w:val="bottom"/>
          </w:tcPr>
          <w:p w:rsidR="00384B12" w:rsidRPr="00FF1055" w:rsidRDefault="00384B12" w:rsidP="001E32BB">
            <w:pPr>
              <w:ind w:left="100"/>
              <w:rPr>
                <w:sz w:val="20"/>
                <w:szCs w:val="20"/>
              </w:rPr>
            </w:pPr>
            <w:r w:rsidRPr="00FF1055">
              <w:rPr>
                <w:rFonts w:eastAsia="Times New Roman"/>
                <w:sz w:val="19"/>
                <w:szCs w:val="19"/>
              </w:rPr>
              <w:t>риотический  подъём  народа.</w:t>
            </w:r>
          </w:p>
        </w:tc>
        <w:tc>
          <w:tcPr>
            <w:tcW w:w="840" w:type="dxa"/>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Герои</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Объяснять</w:t>
            </w:r>
            <w:r w:rsidRPr="00FF1055">
              <w:rPr>
                <w:rFonts w:eastAsia="Times New Roman"/>
                <w:sz w:val="19"/>
                <w:szCs w:val="19"/>
              </w:rPr>
              <w:t>,  в  чём  заключались</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войны.  Партизанское  движение.  Ги</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последствия Отечественной вой</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бель   «великой   армии»   Наполеона.</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ны 1812  г.  для  российского  об</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Освобождение  России  от  захватчи</w:t>
            </w:r>
          </w:p>
        </w:tc>
        <w:tc>
          <w:tcPr>
            <w:tcW w:w="112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щества.</w:t>
            </w:r>
          </w:p>
        </w:tc>
        <w:tc>
          <w:tcPr>
            <w:tcW w:w="1140" w:type="dxa"/>
            <w:vAlign w:val="bottom"/>
          </w:tcPr>
          <w:p w:rsidR="00384B12" w:rsidRPr="00FF1055" w:rsidRDefault="00384B12" w:rsidP="001E32BB">
            <w:pPr>
              <w:rPr>
                <w:sz w:val="18"/>
                <w:szCs w:val="18"/>
              </w:rPr>
            </w:pPr>
          </w:p>
        </w:tc>
        <w:tc>
          <w:tcPr>
            <w:tcW w:w="11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ков.  Причины  победы  России  в  Оте</w:t>
            </w:r>
          </w:p>
        </w:tc>
        <w:tc>
          <w:tcPr>
            <w:tcW w:w="1120" w:type="dxa"/>
            <w:vAlign w:val="bottom"/>
          </w:tcPr>
          <w:p w:rsidR="00384B12" w:rsidRPr="00FF1055" w:rsidRDefault="00384B12" w:rsidP="001E32BB">
            <w:pPr>
              <w:rPr>
                <w:sz w:val="18"/>
                <w:szCs w:val="18"/>
              </w:rPr>
            </w:pPr>
          </w:p>
        </w:tc>
        <w:tc>
          <w:tcPr>
            <w:tcW w:w="1140" w:type="dxa"/>
            <w:vAlign w:val="bottom"/>
          </w:tcPr>
          <w:p w:rsidR="00384B12" w:rsidRPr="00FF1055" w:rsidRDefault="00384B12" w:rsidP="001E32BB">
            <w:pPr>
              <w:rPr>
                <w:sz w:val="18"/>
                <w:szCs w:val="18"/>
              </w:rPr>
            </w:pPr>
          </w:p>
        </w:tc>
        <w:tc>
          <w:tcPr>
            <w:tcW w:w="11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14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чественной   войне.   Влияние</w:t>
            </w:r>
          </w:p>
        </w:tc>
        <w:tc>
          <w:tcPr>
            <w:tcW w:w="84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войны</w:t>
            </w:r>
          </w:p>
        </w:tc>
        <w:tc>
          <w:tcPr>
            <w:tcW w:w="1120" w:type="dxa"/>
            <w:vAlign w:val="bottom"/>
          </w:tcPr>
          <w:p w:rsidR="00384B12" w:rsidRPr="00FF1055" w:rsidRDefault="00384B12" w:rsidP="001E32BB">
            <w:pPr>
              <w:rPr>
                <w:sz w:val="18"/>
                <w:szCs w:val="18"/>
              </w:rPr>
            </w:pPr>
          </w:p>
        </w:tc>
        <w:tc>
          <w:tcPr>
            <w:tcW w:w="1140" w:type="dxa"/>
            <w:vAlign w:val="bottom"/>
          </w:tcPr>
          <w:p w:rsidR="00384B12" w:rsidRPr="00FF1055" w:rsidRDefault="00384B12" w:rsidP="001E32BB">
            <w:pPr>
              <w:rPr>
                <w:sz w:val="18"/>
                <w:szCs w:val="18"/>
              </w:rPr>
            </w:pPr>
          </w:p>
        </w:tc>
        <w:tc>
          <w:tcPr>
            <w:tcW w:w="11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1812 г. на общественную мысль и на</w:t>
            </w:r>
          </w:p>
        </w:tc>
        <w:tc>
          <w:tcPr>
            <w:tcW w:w="1120" w:type="dxa"/>
            <w:vAlign w:val="bottom"/>
          </w:tcPr>
          <w:p w:rsidR="00384B12" w:rsidRPr="00FF1055" w:rsidRDefault="00384B12" w:rsidP="001E32BB">
            <w:pPr>
              <w:rPr>
                <w:sz w:val="18"/>
                <w:szCs w:val="18"/>
              </w:rPr>
            </w:pPr>
          </w:p>
        </w:tc>
        <w:tc>
          <w:tcPr>
            <w:tcW w:w="1140" w:type="dxa"/>
            <w:vAlign w:val="bottom"/>
          </w:tcPr>
          <w:p w:rsidR="00384B12" w:rsidRPr="00FF1055" w:rsidRDefault="00384B12" w:rsidP="001E32BB">
            <w:pPr>
              <w:rPr>
                <w:sz w:val="18"/>
                <w:szCs w:val="18"/>
              </w:rPr>
            </w:pPr>
          </w:p>
        </w:tc>
        <w:tc>
          <w:tcPr>
            <w:tcW w:w="11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циональное  самосознание.  Народная</w:t>
            </w:r>
          </w:p>
        </w:tc>
        <w:tc>
          <w:tcPr>
            <w:tcW w:w="1120" w:type="dxa"/>
            <w:vAlign w:val="bottom"/>
          </w:tcPr>
          <w:p w:rsidR="00384B12" w:rsidRPr="00FF1055" w:rsidRDefault="00384B12" w:rsidP="001E32BB">
            <w:pPr>
              <w:rPr>
                <w:sz w:val="18"/>
                <w:szCs w:val="18"/>
              </w:rPr>
            </w:pPr>
          </w:p>
        </w:tc>
        <w:tc>
          <w:tcPr>
            <w:tcW w:w="1140" w:type="dxa"/>
            <w:vAlign w:val="bottom"/>
          </w:tcPr>
          <w:p w:rsidR="00384B12" w:rsidRPr="00FF1055" w:rsidRDefault="00384B12" w:rsidP="001E32BB">
            <w:pPr>
              <w:rPr>
                <w:sz w:val="18"/>
                <w:szCs w:val="18"/>
              </w:rPr>
            </w:pPr>
          </w:p>
        </w:tc>
        <w:tc>
          <w:tcPr>
            <w:tcW w:w="11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14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память о войне 1812 г.</w:t>
            </w:r>
          </w:p>
        </w:tc>
        <w:tc>
          <w:tcPr>
            <w:tcW w:w="840" w:type="dxa"/>
            <w:tcBorders>
              <w:right w:val="single" w:sz="8" w:space="0" w:color="auto"/>
            </w:tcBorders>
            <w:vAlign w:val="bottom"/>
          </w:tcPr>
          <w:p w:rsidR="00384B12" w:rsidRPr="00FF1055" w:rsidRDefault="00384B12" w:rsidP="001E32BB">
            <w:pPr>
              <w:rPr>
                <w:sz w:val="18"/>
                <w:szCs w:val="18"/>
              </w:rPr>
            </w:pPr>
          </w:p>
        </w:tc>
        <w:tc>
          <w:tcPr>
            <w:tcW w:w="1120" w:type="dxa"/>
            <w:vAlign w:val="bottom"/>
          </w:tcPr>
          <w:p w:rsidR="00384B12" w:rsidRPr="00FF1055" w:rsidRDefault="00384B12" w:rsidP="001E32BB">
            <w:pPr>
              <w:rPr>
                <w:sz w:val="18"/>
                <w:szCs w:val="18"/>
              </w:rPr>
            </w:pPr>
          </w:p>
        </w:tc>
        <w:tc>
          <w:tcPr>
            <w:tcW w:w="1140" w:type="dxa"/>
            <w:vAlign w:val="bottom"/>
          </w:tcPr>
          <w:p w:rsidR="00384B12" w:rsidRPr="00FF1055" w:rsidRDefault="00384B12" w:rsidP="001E32BB">
            <w:pPr>
              <w:rPr>
                <w:sz w:val="18"/>
                <w:szCs w:val="18"/>
              </w:rPr>
            </w:pPr>
          </w:p>
        </w:tc>
        <w:tc>
          <w:tcPr>
            <w:tcW w:w="11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16"/>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0"/>
                <w:szCs w:val="10"/>
              </w:rPr>
            </w:pPr>
          </w:p>
        </w:tc>
        <w:tc>
          <w:tcPr>
            <w:tcW w:w="3980" w:type="dxa"/>
            <w:gridSpan w:val="2"/>
            <w:tcBorders>
              <w:bottom w:val="single" w:sz="8" w:space="0" w:color="auto"/>
              <w:right w:val="single" w:sz="8" w:space="0" w:color="auto"/>
            </w:tcBorders>
            <w:vAlign w:val="bottom"/>
          </w:tcPr>
          <w:p w:rsidR="00384B12" w:rsidRPr="00FF1055" w:rsidRDefault="00384B12" w:rsidP="001E32BB">
            <w:pPr>
              <w:rPr>
                <w:sz w:val="10"/>
                <w:szCs w:val="10"/>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10"/>
                <w:szCs w:val="10"/>
              </w:rPr>
            </w:pPr>
          </w:p>
        </w:tc>
      </w:tr>
      <w:tr w:rsidR="00384B12" w:rsidRPr="00FF1055" w:rsidTr="001E32BB">
        <w:trPr>
          <w:trHeight w:val="276"/>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Заграничный  поход  русской</w:t>
            </w: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5.  </w:t>
            </w:r>
            <w:r w:rsidRPr="00FF1055">
              <w:rPr>
                <w:rFonts w:eastAsia="Times New Roman"/>
                <w:b/>
                <w:bCs/>
                <w:sz w:val="19"/>
                <w:szCs w:val="19"/>
              </w:rPr>
              <w:t>Заграничный  поход  русской</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Приводить </w:t>
            </w:r>
            <w:r w:rsidRPr="00FF1055">
              <w:rPr>
                <w:rFonts w:eastAsia="Times New Roman"/>
                <w:sz w:val="19"/>
                <w:szCs w:val="19"/>
              </w:rPr>
              <w:t>и</w:t>
            </w:r>
            <w:r w:rsidRPr="00FF1055">
              <w:rPr>
                <w:rFonts w:eastAsia="Times New Roman"/>
                <w:b/>
                <w:bCs/>
                <w:sz w:val="19"/>
                <w:szCs w:val="19"/>
              </w:rPr>
              <w:t xml:space="preserve"> обосновывать </w:t>
            </w:r>
            <w:r w:rsidRPr="00FF1055">
              <w:rPr>
                <w:rFonts w:eastAsia="Times New Roman"/>
                <w:sz w:val="19"/>
                <w:szCs w:val="19"/>
              </w:rPr>
              <w:t>оцен</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армии.   Внешняя   политика</w:t>
            </w: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армии.  Внешняя  политика  России  в</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ку  роли  России  в  европейской</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России в 1813–1825 гг.</w:t>
            </w:r>
          </w:p>
        </w:tc>
        <w:tc>
          <w:tcPr>
            <w:tcW w:w="314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1813–1825 гг.</w:t>
            </w:r>
          </w:p>
        </w:tc>
        <w:tc>
          <w:tcPr>
            <w:tcW w:w="840" w:type="dxa"/>
            <w:tcBorders>
              <w:right w:val="single" w:sz="8" w:space="0" w:color="auto"/>
            </w:tcBorders>
            <w:vAlign w:val="bottom"/>
          </w:tcPr>
          <w:p w:rsidR="00384B12" w:rsidRPr="00FF1055" w:rsidRDefault="00384B12" w:rsidP="001E32BB">
            <w:pPr>
              <w:rPr>
                <w:sz w:val="18"/>
                <w:szCs w:val="18"/>
              </w:rPr>
            </w:pPr>
          </w:p>
        </w:tc>
        <w:tc>
          <w:tcPr>
            <w:tcW w:w="1120" w:type="dxa"/>
            <w:vAlign w:val="bottom"/>
          </w:tcPr>
          <w:p w:rsidR="00384B12" w:rsidRPr="00FF1055" w:rsidRDefault="00384B12" w:rsidP="001E32BB">
            <w:pPr>
              <w:ind w:left="80"/>
              <w:rPr>
                <w:sz w:val="20"/>
                <w:szCs w:val="20"/>
              </w:rPr>
            </w:pPr>
            <w:r w:rsidRPr="00FF1055">
              <w:rPr>
                <w:rFonts w:eastAsia="Times New Roman"/>
                <w:sz w:val="19"/>
                <w:szCs w:val="19"/>
              </w:rPr>
              <w:t>политике</w:t>
            </w:r>
          </w:p>
        </w:tc>
        <w:tc>
          <w:tcPr>
            <w:tcW w:w="1140" w:type="dxa"/>
            <w:vAlign w:val="bottom"/>
          </w:tcPr>
          <w:p w:rsidR="00384B12" w:rsidRPr="00FF1055" w:rsidRDefault="00384B12" w:rsidP="001E32BB">
            <w:pPr>
              <w:jc w:val="center"/>
              <w:rPr>
                <w:sz w:val="20"/>
                <w:szCs w:val="20"/>
              </w:rPr>
            </w:pPr>
            <w:r w:rsidRPr="00FF1055">
              <w:rPr>
                <w:rFonts w:eastAsia="Times New Roman"/>
                <w:sz w:val="19"/>
                <w:szCs w:val="19"/>
              </w:rPr>
              <w:t>в   первой</w:t>
            </w:r>
          </w:p>
        </w:tc>
        <w:tc>
          <w:tcPr>
            <w:tcW w:w="1120" w:type="dxa"/>
            <w:tcBorders>
              <w:right w:val="single" w:sz="8" w:space="0" w:color="auto"/>
            </w:tcBorders>
            <w:vAlign w:val="bottom"/>
          </w:tcPr>
          <w:p w:rsidR="00384B12" w:rsidRPr="00FF1055" w:rsidRDefault="001E32BB" w:rsidP="001E32BB">
            <w:pPr>
              <w:ind w:right="25"/>
              <w:jc w:val="right"/>
              <w:rPr>
                <w:sz w:val="20"/>
                <w:szCs w:val="20"/>
              </w:rPr>
            </w:pPr>
            <w:r w:rsidRPr="00FF1055">
              <w:rPr>
                <w:rFonts w:eastAsia="Times New Roman"/>
                <w:sz w:val="19"/>
                <w:szCs w:val="19"/>
              </w:rPr>
              <w:t>Ч</w:t>
            </w:r>
            <w:r w:rsidR="00384B12" w:rsidRPr="00FF1055">
              <w:rPr>
                <w:rFonts w:eastAsia="Times New Roman"/>
                <w:sz w:val="19"/>
                <w:szCs w:val="19"/>
              </w:rPr>
              <w:t>етверти</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Начало  заграничного  похода,  его  це</w:t>
            </w:r>
          </w:p>
        </w:tc>
        <w:tc>
          <w:tcPr>
            <w:tcW w:w="112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XIX в.</w:t>
            </w:r>
          </w:p>
        </w:tc>
        <w:tc>
          <w:tcPr>
            <w:tcW w:w="1140" w:type="dxa"/>
            <w:vAlign w:val="bottom"/>
          </w:tcPr>
          <w:p w:rsidR="00384B12" w:rsidRPr="00FF1055" w:rsidRDefault="00384B12" w:rsidP="001E32BB">
            <w:pPr>
              <w:rPr>
                <w:sz w:val="18"/>
                <w:szCs w:val="18"/>
              </w:rPr>
            </w:pPr>
          </w:p>
        </w:tc>
        <w:tc>
          <w:tcPr>
            <w:tcW w:w="11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ли. «Битва народов» под Лейпцигом.</w:t>
            </w:r>
          </w:p>
        </w:tc>
        <w:tc>
          <w:tcPr>
            <w:tcW w:w="1120" w:type="dxa"/>
            <w:vAlign w:val="bottom"/>
          </w:tcPr>
          <w:p w:rsidR="00384B12" w:rsidRPr="00FF1055" w:rsidRDefault="00384B12" w:rsidP="001E32BB">
            <w:pPr>
              <w:rPr>
                <w:sz w:val="18"/>
                <w:szCs w:val="18"/>
              </w:rPr>
            </w:pPr>
          </w:p>
        </w:tc>
        <w:tc>
          <w:tcPr>
            <w:tcW w:w="1140" w:type="dxa"/>
            <w:vAlign w:val="bottom"/>
          </w:tcPr>
          <w:p w:rsidR="00384B12" w:rsidRPr="00FF1055" w:rsidRDefault="00384B12" w:rsidP="001E32BB">
            <w:pPr>
              <w:rPr>
                <w:sz w:val="18"/>
                <w:szCs w:val="18"/>
              </w:rPr>
            </w:pPr>
          </w:p>
        </w:tc>
        <w:tc>
          <w:tcPr>
            <w:tcW w:w="11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Разгром  Наполеона.  Россия  на  Вен</w:t>
            </w:r>
          </w:p>
        </w:tc>
        <w:tc>
          <w:tcPr>
            <w:tcW w:w="1120" w:type="dxa"/>
            <w:vAlign w:val="bottom"/>
          </w:tcPr>
          <w:p w:rsidR="00384B12" w:rsidRPr="00FF1055" w:rsidRDefault="00384B12" w:rsidP="001E32BB">
            <w:pPr>
              <w:rPr>
                <w:sz w:val="18"/>
                <w:szCs w:val="18"/>
              </w:rPr>
            </w:pPr>
          </w:p>
        </w:tc>
        <w:tc>
          <w:tcPr>
            <w:tcW w:w="1140" w:type="dxa"/>
            <w:vAlign w:val="bottom"/>
          </w:tcPr>
          <w:p w:rsidR="00384B12" w:rsidRPr="00FF1055" w:rsidRDefault="00384B12" w:rsidP="001E32BB">
            <w:pPr>
              <w:rPr>
                <w:sz w:val="18"/>
                <w:szCs w:val="18"/>
              </w:rPr>
            </w:pPr>
          </w:p>
        </w:tc>
        <w:tc>
          <w:tcPr>
            <w:tcW w:w="11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ском конгрессе. Роль и место России в</w:t>
            </w:r>
          </w:p>
        </w:tc>
        <w:tc>
          <w:tcPr>
            <w:tcW w:w="1120" w:type="dxa"/>
            <w:vAlign w:val="bottom"/>
          </w:tcPr>
          <w:p w:rsidR="00384B12" w:rsidRPr="00FF1055" w:rsidRDefault="00384B12" w:rsidP="001E32BB">
            <w:pPr>
              <w:rPr>
                <w:sz w:val="18"/>
                <w:szCs w:val="18"/>
              </w:rPr>
            </w:pPr>
          </w:p>
        </w:tc>
        <w:tc>
          <w:tcPr>
            <w:tcW w:w="1140" w:type="dxa"/>
            <w:vAlign w:val="bottom"/>
          </w:tcPr>
          <w:p w:rsidR="00384B12" w:rsidRPr="00FF1055" w:rsidRDefault="00384B12" w:rsidP="001E32BB">
            <w:pPr>
              <w:rPr>
                <w:sz w:val="18"/>
                <w:szCs w:val="18"/>
              </w:rPr>
            </w:pPr>
          </w:p>
        </w:tc>
        <w:tc>
          <w:tcPr>
            <w:tcW w:w="11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Священном союзе. Восточный вопрос</w:t>
            </w:r>
          </w:p>
        </w:tc>
        <w:tc>
          <w:tcPr>
            <w:tcW w:w="1120" w:type="dxa"/>
            <w:vAlign w:val="bottom"/>
          </w:tcPr>
          <w:p w:rsidR="00384B12" w:rsidRPr="00FF1055" w:rsidRDefault="00384B12" w:rsidP="001E32BB">
            <w:pPr>
              <w:rPr>
                <w:sz w:val="18"/>
                <w:szCs w:val="18"/>
              </w:rPr>
            </w:pPr>
          </w:p>
        </w:tc>
        <w:tc>
          <w:tcPr>
            <w:tcW w:w="1140" w:type="dxa"/>
            <w:vAlign w:val="bottom"/>
          </w:tcPr>
          <w:p w:rsidR="00384B12" w:rsidRPr="00FF1055" w:rsidRDefault="00384B12" w:rsidP="001E32BB">
            <w:pPr>
              <w:rPr>
                <w:sz w:val="18"/>
                <w:szCs w:val="18"/>
              </w:rPr>
            </w:pPr>
          </w:p>
        </w:tc>
        <w:tc>
          <w:tcPr>
            <w:tcW w:w="11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во  внешней  политике  Александра  I.</w:t>
            </w:r>
          </w:p>
        </w:tc>
        <w:tc>
          <w:tcPr>
            <w:tcW w:w="1120" w:type="dxa"/>
            <w:vAlign w:val="bottom"/>
          </w:tcPr>
          <w:p w:rsidR="00384B12" w:rsidRPr="00FF1055" w:rsidRDefault="00384B12" w:rsidP="001E32BB">
            <w:pPr>
              <w:rPr>
                <w:sz w:val="18"/>
                <w:szCs w:val="18"/>
              </w:rPr>
            </w:pPr>
          </w:p>
        </w:tc>
        <w:tc>
          <w:tcPr>
            <w:tcW w:w="1140" w:type="dxa"/>
            <w:vAlign w:val="bottom"/>
          </w:tcPr>
          <w:p w:rsidR="00384B12" w:rsidRPr="00FF1055" w:rsidRDefault="00384B12" w:rsidP="001E32BB">
            <w:pPr>
              <w:rPr>
                <w:sz w:val="18"/>
                <w:szCs w:val="18"/>
              </w:rPr>
            </w:pPr>
          </w:p>
        </w:tc>
        <w:tc>
          <w:tcPr>
            <w:tcW w:w="11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Россия  и  Америка.  Россия  —  миро</w:t>
            </w:r>
          </w:p>
        </w:tc>
        <w:tc>
          <w:tcPr>
            <w:tcW w:w="1120" w:type="dxa"/>
            <w:vAlign w:val="bottom"/>
          </w:tcPr>
          <w:p w:rsidR="00384B12" w:rsidRPr="00FF1055" w:rsidRDefault="00384B12" w:rsidP="001E32BB">
            <w:pPr>
              <w:rPr>
                <w:sz w:val="18"/>
                <w:szCs w:val="18"/>
              </w:rPr>
            </w:pPr>
          </w:p>
        </w:tc>
        <w:tc>
          <w:tcPr>
            <w:tcW w:w="1140" w:type="dxa"/>
            <w:vAlign w:val="bottom"/>
          </w:tcPr>
          <w:p w:rsidR="00384B12" w:rsidRPr="00FF1055" w:rsidRDefault="00384B12" w:rsidP="001E32BB">
            <w:pPr>
              <w:rPr>
                <w:sz w:val="18"/>
                <w:szCs w:val="18"/>
              </w:rPr>
            </w:pPr>
          </w:p>
        </w:tc>
        <w:tc>
          <w:tcPr>
            <w:tcW w:w="11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14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вая держава.</w:t>
            </w:r>
          </w:p>
        </w:tc>
        <w:tc>
          <w:tcPr>
            <w:tcW w:w="840" w:type="dxa"/>
            <w:tcBorders>
              <w:right w:val="single" w:sz="8" w:space="0" w:color="auto"/>
            </w:tcBorders>
            <w:vAlign w:val="bottom"/>
          </w:tcPr>
          <w:p w:rsidR="00384B12" w:rsidRPr="00FF1055" w:rsidRDefault="00384B12" w:rsidP="001E32BB">
            <w:pPr>
              <w:rPr>
                <w:sz w:val="18"/>
                <w:szCs w:val="18"/>
              </w:rPr>
            </w:pPr>
          </w:p>
        </w:tc>
        <w:tc>
          <w:tcPr>
            <w:tcW w:w="1120" w:type="dxa"/>
            <w:vAlign w:val="bottom"/>
          </w:tcPr>
          <w:p w:rsidR="00384B12" w:rsidRPr="00FF1055" w:rsidRDefault="00384B12" w:rsidP="001E32BB">
            <w:pPr>
              <w:rPr>
                <w:sz w:val="18"/>
                <w:szCs w:val="18"/>
              </w:rPr>
            </w:pPr>
          </w:p>
        </w:tc>
        <w:tc>
          <w:tcPr>
            <w:tcW w:w="1140" w:type="dxa"/>
            <w:vAlign w:val="bottom"/>
          </w:tcPr>
          <w:p w:rsidR="00384B12" w:rsidRPr="00FF1055" w:rsidRDefault="00384B12" w:rsidP="001E32BB">
            <w:pPr>
              <w:rPr>
                <w:sz w:val="18"/>
                <w:szCs w:val="18"/>
              </w:rPr>
            </w:pPr>
          </w:p>
        </w:tc>
        <w:tc>
          <w:tcPr>
            <w:tcW w:w="11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09"/>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gridSpan w:val="2"/>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9"/>
                <w:szCs w:val="9"/>
              </w:rPr>
            </w:pPr>
          </w:p>
        </w:tc>
      </w:tr>
      <w:tr w:rsidR="00384B12" w:rsidRPr="00FF1055" w:rsidTr="001E32BB">
        <w:trPr>
          <w:trHeight w:val="283"/>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Внутренняя политика в 1814–</w:t>
            </w: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6.  </w:t>
            </w:r>
            <w:r w:rsidRPr="00FF1055">
              <w:rPr>
                <w:rFonts w:eastAsia="Times New Roman"/>
                <w:b/>
                <w:bCs/>
                <w:sz w:val="19"/>
                <w:szCs w:val="19"/>
              </w:rPr>
              <w:t>Внутренняя  политика  Алек</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Называть  </w:t>
            </w:r>
            <w:r w:rsidRPr="00FF1055">
              <w:rPr>
                <w:rFonts w:eastAsia="Times New Roman"/>
                <w:sz w:val="19"/>
                <w:szCs w:val="19"/>
              </w:rPr>
              <w:t>либеральные  и  кон</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1825 гг.</w:t>
            </w:r>
          </w:p>
        </w:tc>
        <w:tc>
          <w:tcPr>
            <w:tcW w:w="314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сандра I в 1815–1825 гг.</w:t>
            </w:r>
          </w:p>
        </w:tc>
        <w:tc>
          <w:tcPr>
            <w:tcW w:w="84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sz w:val="19"/>
                <w:szCs w:val="19"/>
              </w:rPr>
              <w:t>сервативные меры Александра I.</w:t>
            </w:r>
          </w:p>
        </w:tc>
      </w:tr>
      <w:tr w:rsidR="00384B12" w:rsidRPr="00FF1055" w:rsidTr="001E32BB">
        <w:trPr>
          <w:trHeight w:val="364"/>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140" w:type="dxa"/>
            <w:vAlign w:val="bottom"/>
          </w:tcPr>
          <w:p w:rsidR="00384B12" w:rsidRPr="00FF1055" w:rsidRDefault="00384B12" w:rsidP="001E32BB">
            <w:pPr>
              <w:rPr>
                <w:sz w:val="24"/>
                <w:szCs w:val="24"/>
              </w:rPr>
            </w:pPr>
          </w:p>
        </w:tc>
        <w:tc>
          <w:tcPr>
            <w:tcW w:w="840" w:type="dxa"/>
            <w:tcBorders>
              <w:right w:val="single" w:sz="8" w:space="0" w:color="auto"/>
            </w:tcBorders>
            <w:vAlign w:val="bottom"/>
          </w:tcPr>
          <w:p w:rsidR="00384B12" w:rsidRPr="00FF1055" w:rsidRDefault="00384B12" w:rsidP="001E32BB">
            <w:pPr>
              <w:rPr>
                <w:sz w:val="24"/>
                <w:szCs w:val="24"/>
              </w:rPr>
            </w:pPr>
          </w:p>
        </w:tc>
        <w:tc>
          <w:tcPr>
            <w:tcW w:w="1120" w:type="dxa"/>
            <w:vAlign w:val="bottom"/>
          </w:tcPr>
          <w:p w:rsidR="00384B12" w:rsidRPr="00FF1055" w:rsidRDefault="00384B12" w:rsidP="001E32BB">
            <w:pPr>
              <w:rPr>
                <w:sz w:val="24"/>
                <w:szCs w:val="24"/>
              </w:rPr>
            </w:pPr>
          </w:p>
        </w:tc>
        <w:tc>
          <w:tcPr>
            <w:tcW w:w="1140" w:type="dxa"/>
            <w:vAlign w:val="bottom"/>
          </w:tcPr>
          <w:p w:rsidR="00384B12" w:rsidRPr="00FF1055" w:rsidRDefault="00384B12" w:rsidP="001E32BB">
            <w:pPr>
              <w:rPr>
                <w:sz w:val="24"/>
                <w:szCs w:val="24"/>
              </w:rPr>
            </w:pPr>
          </w:p>
        </w:tc>
        <w:tc>
          <w:tcPr>
            <w:tcW w:w="1120" w:type="dxa"/>
            <w:tcBorders>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62</w:t>
            </w:r>
          </w:p>
        </w:tc>
      </w:tr>
    </w:tbl>
    <w:p w:rsidR="00384B12" w:rsidRPr="00FF1055" w:rsidRDefault="00384B12" w:rsidP="00384B12">
      <w:pPr>
        <w:sectPr w:rsidR="00384B12" w:rsidRPr="00FF1055">
          <w:pgSz w:w="12760" w:h="8220" w:orient="landscape"/>
          <w:pgMar w:top="1052" w:right="816" w:bottom="0" w:left="1060" w:header="0" w:footer="0" w:gutter="0"/>
          <w:cols w:num="2" w:space="720" w:equalWidth="0">
            <w:col w:w="10560" w:space="79"/>
            <w:col w:w="241"/>
          </w:cols>
        </w:sectPr>
      </w:pPr>
    </w:p>
    <w:p w:rsidR="00384B12" w:rsidRPr="00FF1055" w:rsidRDefault="00384B12" w:rsidP="00384B12">
      <w:pPr>
        <w:spacing w:line="1" w:lineRule="exact"/>
        <w:rPr>
          <w:sz w:val="20"/>
          <w:szCs w:val="20"/>
        </w:rPr>
      </w:pPr>
      <w:bookmarkStart w:id="61" w:name="page65"/>
      <w:bookmarkEnd w:id="61"/>
    </w:p>
    <w:tbl>
      <w:tblPr>
        <w:tblW w:w="0" w:type="auto"/>
        <w:tblInd w:w="10" w:type="dxa"/>
        <w:tblLayout w:type="fixed"/>
        <w:tblCellMar>
          <w:left w:w="0" w:type="dxa"/>
          <w:right w:w="0" w:type="dxa"/>
        </w:tblCellMar>
        <w:tblLook w:val="04A0" w:firstRow="1" w:lastRow="0" w:firstColumn="1" w:lastColumn="0" w:noHBand="0" w:noVBand="1"/>
      </w:tblPr>
      <w:tblGrid>
        <w:gridCol w:w="3200"/>
        <w:gridCol w:w="660"/>
        <w:gridCol w:w="500"/>
        <w:gridCol w:w="840"/>
        <w:gridCol w:w="320"/>
        <w:gridCol w:w="320"/>
        <w:gridCol w:w="1340"/>
        <w:gridCol w:w="1260"/>
        <w:gridCol w:w="1400"/>
        <w:gridCol w:w="720"/>
        <w:gridCol w:w="280"/>
        <w:gridCol w:w="20"/>
      </w:tblGrid>
      <w:tr w:rsidR="00384B12" w:rsidRPr="00FF1055" w:rsidTr="001E32BB">
        <w:trPr>
          <w:trHeight w:val="519"/>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98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Причины  изменения  внутриполити</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причины  изменения</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ческого  курса  Александра  I.  Польс</w:t>
            </w:r>
          </w:p>
        </w:tc>
        <w:tc>
          <w:tcPr>
            <w:tcW w:w="266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внутриполитического</w:t>
            </w:r>
          </w:p>
        </w:tc>
        <w:tc>
          <w:tcPr>
            <w:tcW w:w="72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курса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кая конституция. «Уставная грамота</w:t>
            </w:r>
          </w:p>
        </w:tc>
        <w:tc>
          <w:tcPr>
            <w:tcW w:w="266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Александра I.</w:t>
            </w:r>
          </w:p>
        </w:tc>
        <w:tc>
          <w:tcPr>
            <w:tcW w:w="7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Российской   империи»   Н.Н.   Ново</w:t>
            </w:r>
          </w:p>
        </w:tc>
        <w:tc>
          <w:tcPr>
            <w:tcW w:w="1260" w:type="dxa"/>
            <w:vAlign w:val="bottom"/>
          </w:tcPr>
          <w:p w:rsidR="00384B12" w:rsidRPr="00FF1055" w:rsidRDefault="00384B12" w:rsidP="001E32BB">
            <w:pPr>
              <w:rPr>
                <w:sz w:val="18"/>
                <w:szCs w:val="18"/>
              </w:rPr>
            </w:pPr>
          </w:p>
        </w:tc>
        <w:tc>
          <w:tcPr>
            <w:tcW w:w="1400" w:type="dxa"/>
            <w:vAlign w:val="bottom"/>
          </w:tcPr>
          <w:p w:rsidR="00384B12" w:rsidRPr="00FF1055" w:rsidRDefault="00384B12" w:rsidP="001E32BB">
            <w:pPr>
              <w:rPr>
                <w:sz w:val="18"/>
                <w:szCs w:val="18"/>
              </w:rPr>
            </w:pPr>
          </w:p>
        </w:tc>
        <w:tc>
          <w:tcPr>
            <w:tcW w:w="7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6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сильцева.</w:t>
            </w:r>
          </w:p>
        </w:tc>
        <w:tc>
          <w:tcPr>
            <w:tcW w:w="1160" w:type="dxa"/>
            <w:gridSpan w:val="2"/>
            <w:vAlign w:val="bottom"/>
          </w:tcPr>
          <w:p w:rsidR="00384B12" w:rsidRPr="00FF1055" w:rsidRDefault="00384B12" w:rsidP="001E32BB">
            <w:pPr>
              <w:spacing w:line="210" w:lineRule="exact"/>
              <w:ind w:left="120"/>
              <w:rPr>
                <w:sz w:val="20"/>
                <w:szCs w:val="20"/>
              </w:rPr>
            </w:pPr>
            <w:r w:rsidRPr="00FF1055">
              <w:rPr>
                <w:rFonts w:eastAsia="Times New Roman"/>
                <w:sz w:val="19"/>
                <w:szCs w:val="19"/>
              </w:rPr>
              <w:t>Усиление</w:t>
            </w:r>
          </w:p>
        </w:tc>
        <w:tc>
          <w:tcPr>
            <w:tcW w:w="166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политической</w:t>
            </w:r>
          </w:p>
        </w:tc>
        <w:tc>
          <w:tcPr>
            <w:tcW w:w="1260" w:type="dxa"/>
            <w:vAlign w:val="bottom"/>
          </w:tcPr>
          <w:p w:rsidR="00384B12" w:rsidRPr="00FF1055" w:rsidRDefault="00384B12" w:rsidP="001E32BB">
            <w:pPr>
              <w:rPr>
                <w:sz w:val="18"/>
                <w:szCs w:val="18"/>
              </w:rPr>
            </w:pPr>
          </w:p>
        </w:tc>
        <w:tc>
          <w:tcPr>
            <w:tcW w:w="1400" w:type="dxa"/>
            <w:vAlign w:val="bottom"/>
          </w:tcPr>
          <w:p w:rsidR="00384B12" w:rsidRPr="00FF1055" w:rsidRDefault="00384B12" w:rsidP="001E32BB">
            <w:pPr>
              <w:rPr>
                <w:sz w:val="18"/>
                <w:szCs w:val="18"/>
              </w:rPr>
            </w:pPr>
          </w:p>
        </w:tc>
        <w:tc>
          <w:tcPr>
            <w:tcW w:w="7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реакции  в  начале  1820х  гг.  Основ</w:t>
            </w:r>
          </w:p>
        </w:tc>
        <w:tc>
          <w:tcPr>
            <w:tcW w:w="1260" w:type="dxa"/>
            <w:vAlign w:val="bottom"/>
          </w:tcPr>
          <w:p w:rsidR="00384B12" w:rsidRPr="00FF1055" w:rsidRDefault="00384B12" w:rsidP="001E32BB">
            <w:pPr>
              <w:rPr>
                <w:sz w:val="18"/>
                <w:szCs w:val="18"/>
              </w:rPr>
            </w:pPr>
          </w:p>
        </w:tc>
        <w:tc>
          <w:tcPr>
            <w:tcW w:w="1400" w:type="dxa"/>
            <w:vAlign w:val="bottom"/>
          </w:tcPr>
          <w:p w:rsidR="00384B12" w:rsidRPr="00FF1055" w:rsidRDefault="00384B12" w:rsidP="001E32BB">
            <w:pPr>
              <w:rPr>
                <w:sz w:val="18"/>
                <w:szCs w:val="18"/>
              </w:rPr>
            </w:pPr>
          </w:p>
        </w:tc>
        <w:tc>
          <w:tcPr>
            <w:tcW w:w="7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66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ные</w:t>
            </w:r>
          </w:p>
        </w:tc>
        <w:tc>
          <w:tcPr>
            <w:tcW w:w="1980" w:type="dxa"/>
            <w:gridSpan w:val="4"/>
            <w:vAlign w:val="bottom"/>
          </w:tcPr>
          <w:p w:rsidR="00384B12" w:rsidRPr="00FF1055" w:rsidRDefault="00384B12" w:rsidP="001E32BB">
            <w:pPr>
              <w:spacing w:line="210" w:lineRule="exact"/>
              <w:ind w:left="40"/>
              <w:rPr>
                <w:sz w:val="20"/>
                <w:szCs w:val="20"/>
              </w:rPr>
            </w:pPr>
            <w:r w:rsidRPr="00FF1055">
              <w:rPr>
                <w:rFonts w:eastAsia="Times New Roman"/>
                <w:sz w:val="19"/>
                <w:szCs w:val="19"/>
              </w:rPr>
              <w:t>итоги   внутренней</w:t>
            </w:r>
          </w:p>
        </w:tc>
        <w:tc>
          <w:tcPr>
            <w:tcW w:w="134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политики</w:t>
            </w:r>
          </w:p>
        </w:tc>
        <w:tc>
          <w:tcPr>
            <w:tcW w:w="1260" w:type="dxa"/>
            <w:vAlign w:val="bottom"/>
          </w:tcPr>
          <w:p w:rsidR="00384B12" w:rsidRPr="00FF1055" w:rsidRDefault="00384B12" w:rsidP="001E32BB">
            <w:pPr>
              <w:rPr>
                <w:sz w:val="18"/>
                <w:szCs w:val="18"/>
              </w:rPr>
            </w:pPr>
          </w:p>
        </w:tc>
        <w:tc>
          <w:tcPr>
            <w:tcW w:w="1400" w:type="dxa"/>
            <w:vAlign w:val="bottom"/>
          </w:tcPr>
          <w:p w:rsidR="00384B12" w:rsidRPr="00FF1055" w:rsidRDefault="00384B12" w:rsidP="001E32BB">
            <w:pPr>
              <w:rPr>
                <w:sz w:val="18"/>
                <w:szCs w:val="18"/>
              </w:rPr>
            </w:pPr>
          </w:p>
        </w:tc>
        <w:tc>
          <w:tcPr>
            <w:tcW w:w="7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00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Александра I.</w:t>
            </w:r>
          </w:p>
        </w:tc>
        <w:tc>
          <w:tcPr>
            <w:tcW w:w="320" w:type="dxa"/>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1340" w:type="dxa"/>
            <w:tcBorders>
              <w:right w:val="single" w:sz="8" w:space="0" w:color="auto"/>
            </w:tcBorders>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1400" w:type="dxa"/>
            <w:vAlign w:val="bottom"/>
          </w:tcPr>
          <w:p w:rsidR="00384B12" w:rsidRPr="00FF1055" w:rsidRDefault="00384B12" w:rsidP="001E32BB">
            <w:pPr>
              <w:rPr>
                <w:sz w:val="18"/>
                <w:szCs w:val="18"/>
              </w:rPr>
            </w:pPr>
          </w:p>
        </w:tc>
        <w:tc>
          <w:tcPr>
            <w:tcW w:w="7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04"/>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660" w:type="dxa"/>
            <w:tcBorders>
              <w:bottom w:val="single" w:sz="8" w:space="0" w:color="auto"/>
            </w:tcBorders>
            <w:vAlign w:val="bottom"/>
          </w:tcPr>
          <w:p w:rsidR="00384B12" w:rsidRPr="00FF1055" w:rsidRDefault="00384B12" w:rsidP="001E32BB">
            <w:pPr>
              <w:rPr>
                <w:sz w:val="9"/>
                <w:szCs w:val="9"/>
              </w:rPr>
            </w:pPr>
          </w:p>
        </w:tc>
        <w:tc>
          <w:tcPr>
            <w:tcW w:w="500" w:type="dxa"/>
            <w:tcBorders>
              <w:bottom w:val="single" w:sz="8" w:space="0" w:color="auto"/>
            </w:tcBorders>
            <w:vAlign w:val="bottom"/>
          </w:tcPr>
          <w:p w:rsidR="00384B12" w:rsidRPr="00FF1055" w:rsidRDefault="00384B12" w:rsidP="001E32BB">
            <w:pPr>
              <w:rPr>
                <w:sz w:val="9"/>
                <w:szCs w:val="9"/>
              </w:rPr>
            </w:pPr>
          </w:p>
        </w:tc>
        <w:tc>
          <w:tcPr>
            <w:tcW w:w="2820" w:type="dxa"/>
            <w:gridSpan w:val="4"/>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8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экономическоеСоциально раз</w:t>
            </w:r>
          </w:p>
        </w:tc>
        <w:tc>
          <w:tcPr>
            <w:tcW w:w="660" w:type="dxa"/>
            <w:vAlign w:val="bottom"/>
          </w:tcPr>
          <w:p w:rsidR="00384B12" w:rsidRPr="00FF1055" w:rsidRDefault="00384B12" w:rsidP="001E32BB">
            <w:pPr>
              <w:ind w:left="100"/>
              <w:rPr>
                <w:sz w:val="20"/>
                <w:szCs w:val="20"/>
              </w:rPr>
            </w:pPr>
            <w:r w:rsidRPr="00FF1055">
              <w:rPr>
                <w:rFonts w:eastAsia="Times New Roman"/>
                <w:sz w:val="19"/>
                <w:szCs w:val="19"/>
              </w:rPr>
              <w:t>Урок</w:t>
            </w:r>
          </w:p>
        </w:tc>
        <w:tc>
          <w:tcPr>
            <w:tcW w:w="500" w:type="dxa"/>
            <w:vAlign w:val="bottom"/>
          </w:tcPr>
          <w:p w:rsidR="00384B12" w:rsidRPr="00FF1055" w:rsidRDefault="00384B12" w:rsidP="001E32BB">
            <w:pPr>
              <w:ind w:right="85"/>
              <w:jc w:val="right"/>
              <w:rPr>
                <w:sz w:val="20"/>
                <w:szCs w:val="20"/>
              </w:rPr>
            </w:pPr>
            <w:r w:rsidRPr="00FF1055">
              <w:rPr>
                <w:rFonts w:eastAsia="Times New Roman"/>
                <w:sz w:val="19"/>
                <w:szCs w:val="19"/>
              </w:rPr>
              <w:t>7.</w:t>
            </w:r>
          </w:p>
        </w:tc>
        <w:tc>
          <w:tcPr>
            <w:tcW w:w="2820" w:type="dxa"/>
            <w:gridSpan w:val="4"/>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b/>
                <w:bCs/>
                <w:sz w:val="19"/>
                <w:szCs w:val="19"/>
              </w:rPr>
              <w:t>экономическоеСоциально</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смысл  понятий:  во</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витие.</w:t>
            </w: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развитие после Отечественной войны</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енные  поселения,  аракчеевщи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60" w:type="dxa"/>
            <w:gridSpan w:val="2"/>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1812 г.</w:t>
            </w:r>
          </w:p>
        </w:tc>
        <w:tc>
          <w:tcPr>
            <w:tcW w:w="840" w:type="dxa"/>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1340" w:type="dxa"/>
            <w:tcBorders>
              <w:right w:val="single" w:sz="8" w:space="0" w:color="auto"/>
            </w:tcBorders>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на.</w:t>
            </w:r>
          </w:p>
        </w:tc>
        <w:tc>
          <w:tcPr>
            <w:tcW w:w="1400" w:type="dxa"/>
            <w:vAlign w:val="bottom"/>
          </w:tcPr>
          <w:p w:rsidR="00384B12" w:rsidRPr="00FF1055" w:rsidRDefault="00384B12" w:rsidP="001E32BB">
            <w:pPr>
              <w:rPr>
                <w:sz w:val="18"/>
                <w:szCs w:val="18"/>
              </w:rPr>
            </w:pPr>
          </w:p>
        </w:tc>
        <w:tc>
          <w:tcPr>
            <w:tcW w:w="7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Экономический кризис 1812–1815 гг.</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Давать  </w:t>
            </w:r>
            <w:r w:rsidRPr="00FF1055">
              <w:rPr>
                <w:rFonts w:eastAsia="Times New Roman"/>
                <w:sz w:val="19"/>
                <w:szCs w:val="19"/>
              </w:rPr>
              <w:t>характеристику  личнос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6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Аграрный</w:t>
            </w:r>
          </w:p>
        </w:tc>
        <w:tc>
          <w:tcPr>
            <w:tcW w:w="84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проект</w:t>
            </w:r>
          </w:p>
        </w:tc>
        <w:tc>
          <w:tcPr>
            <w:tcW w:w="1980" w:type="dxa"/>
            <w:gridSpan w:val="3"/>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А.А.  Аракчеева.</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ти и деятельности Александра I.</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6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Проект</w:t>
            </w:r>
          </w:p>
        </w:tc>
        <w:tc>
          <w:tcPr>
            <w:tcW w:w="1480" w:type="dxa"/>
            <w:gridSpan w:val="3"/>
            <w:vAlign w:val="bottom"/>
          </w:tcPr>
          <w:p w:rsidR="00384B12" w:rsidRPr="00FF1055" w:rsidRDefault="00384B12" w:rsidP="001E32BB">
            <w:pPr>
              <w:spacing w:line="210" w:lineRule="exact"/>
              <w:ind w:left="40"/>
              <w:rPr>
                <w:sz w:val="20"/>
                <w:szCs w:val="20"/>
              </w:rPr>
            </w:pPr>
            <w:r w:rsidRPr="00FF1055">
              <w:rPr>
                <w:rFonts w:eastAsia="Times New Roman"/>
                <w:sz w:val="19"/>
                <w:szCs w:val="19"/>
              </w:rPr>
              <w:t>крестьянской</w:t>
            </w:r>
          </w:p>
        </w:tc>
        <w:tc>
          <w:tcPr>
            <w:tcW w:w="134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реформы</w:t>
            </w:r>
          </w:p>
        </w:tc>
        <w:tc>
          <w:tcPr>
            <w:tcW w:w="1260" w:type="dxa"/>
            <w:vAlign w:val="bottom"/>
          </w:tcPr>
          <w:p w:rsidR="00384B12" w:rsidRPr="00FF1055" w:rsidRDefault="00384B12" w:rsidP="001E32BB">
            <w:pPr>
              <w:rPr>
                <w:sz w:val="18"/>
                <w:szCs w:val="18"/>
              </w:rPr>
            </w:pPr>
          </w:p>
        </w:tc>
        <w:tc>
          <w:tcPr>
            <w:tcW w:w="1400" w:type="dxa"/>
            <w:vAlign w:val="bottom"/>
          </w:tcPr>
          <w:p w:rsidR="00384B12" w:rsidRPr="00FF1055" w:rsidRDefault="00384B12" w:rsidP="001E32BB">
            <w:pPr>
              <w:rPr>
                <w:sz w:val="18"/>
                <w:szCs w:val="18"/>
              </w:rPr>
            </w:pPr>
          </w:p>
        </w:tc>
        <w:tc>
          <w:tcPr>
            <w:tcW w:w="7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Д.А.  Гурьева.  Развитие  промышлен</w:t>
            </w:r>
          </w:p>
        </w:tc>
        <w:tc>
          <w:tcPr>
            <w:tcW w:w="1260" w:type="dxa"/>
            <w:vAlign w:val="bottom"/>
          </w:tcPr>
          <w:p w:rsidR="00384B12" w:rsidRPr="00FF1055" w:rsidRDefault="00384B12" w:rsidP="001E32BB">
            <w:pPr>
              <w:rPr>
                <w:sz w:val="18"/>
                <w:szCs w:val="18"/>
              </w:rPr>
            </w:pPr>
          </w:p>
        </w:tc>
        <w:tc>
          <w:tcPr>
            <w:tcW w:w="1400" w:type="dxa"/>
            <w:vAlign w:val="bottom"/>
          </w:tcPr>
          <w:p w:rsidR="00384B12" w:rsidRPr="00FF1055" w:rsidRDefault="00384B12" w:rsidP="001E32BB">
            <w:pPr>
              <w:rPr>
                <w:sz w:val="18"/>
                <w:szCs w:val="18"/>
              </w:rPr>
            </w:pPr>
          </w:p>
        </w:tc>
        <w:tc>
          <w:tcPr>
            <w:tcW w:w="7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00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ности и торговли.</w:t>
            </w:r>
          </w:p>
        </w:tc>
        <w:tc>
          <w:tcPr>
            <w:tcW w:w="320" w:type="dxa"/>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1340" w:type="dxa"/>
            <w:tcBorders>
              <w:right w:val="single" w:sz="8" w:space="0" w:color="auto"/>
            </w:tcBorders>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1400" w:type="dxa"/>
            <w:vAlign w:val="bottom"/>
          </w:tcPr>
          <w:p w:rsidR="00384B12" w:rsidRPr="00FF1055" w:rsidRDefault="00384B12" w:rsidP="001E32BB">
            <w:pPr>
              <w:rPr>
                <w:sz w:val="18"/>
                <w:szCs w:val="18"/>
              </w:rPr>
            </w:pPr>
          </w:p>
        </w:tc>
        <w:tc>
          <w:tcPr>
            <w:tcW w:w="7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12"/>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gridSpan w:val="6"/>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80"/>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Общественные движения.</w:t>
            </w:r>
          </w:p>
        </w:tc>
        <w:tc>
          <w:tcPr>
            <w:tcW w:w="398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8. </w:t>
            </w:r>
            <w:r w:rsidRPr="00FF1055">
              <w:rPr>
                <w:rFonts w:eastAsia="Times New Roman"/>
                <w:b/>
                <w:bCs/>
                <w:sz w:val="19"/>
                <w:szCs w:val="19"/>
              </w:rPr>
              <w:t>Общественное  движение  при</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Раскрывать  </w:t>
            </w:r>
            <w:r w:rsidRPr="00FF1055">
              <w:rPr>
                <w:rFonts w:eastAsia="Times New Roman"/>
                <w:sz w:val="19"/>
                <w:szCs w:val="19"/>
              </w:rPr>
              <w:t>предпосылки  и  це</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000" w:type="dxa"/>
            <w:gridSpan w:val="3"/>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Александре I.</w:t>
            </w:r>
          </w:p>
        </w:tc>
        <w:tc>
          <w:tcPr>
            <w:tcW w:w="320" w:type="dxa"/>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134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ли движения декабристов.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Предпосылки возникновения и идей</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b/>
                <w:bCs/>
                <w:sz w:val="19"/>
                <w:szCs w:val="19"/>
              </w:rPr>
              <w:t>Анализировать</w:t>
            </w:r>
            <w:r w:rsidRPr="00FF1055">
              <w:rPr>
                <w:rFonts w:eastAsia="Times New Roman"/>
                <w:sz w:val="19"/>
                <w:szCs w:val="19"/>
              </w:rPr>
              <w:t>программные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ные   основы   общественных   движе</w:t>
            </w:r>
          </w:p>
        </w:tc>
        <w:tc>
          <w:tcPr>
            <w:tcW w:w="126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документы</w:t>
            </w:r>
          </w:p>
        </w:tc>
        <w:tc>
          <w:tcPr>
            <w:tcW w:w="1400" w:type="dxa"/>
            <w:vAlign w:val="bottom"/>
          </w:tcPr>
          <w:p w:rsidR="00384B12" w:rsidRPr="00FF1055" w:rsidRDefault="00384B12" w:rsidP="001E32BB">
            <w:pPr>
              <w:spacing w:line="210" w:lineRule="exact"/>
              <w:ind w:left="60"/>
              <w:rPr>
                <w:sz w:val="20"/>
                <w:szCs w:val="20"/>
              </w:rPr>
            </w:pPr>
            <w:r w:rsidRPr="00FF1055">
              <w:rPr>
                <w:rFonts w:eastAsia="Times New Roman"/>
                <w:sz w:val="19"/>
                <w:szCs w:val="19"/>
              </w:rPr>
              <w:t>декабристов,</w:t>
            </w:r>
          </w:p>
        </w:tc>
        <w:tc>
          <w:tcPr>
            <w:tcW w:w="72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b/>
                <w:bCs/>
                <w:sz w:val="19"/>
                <w:szCs w:val="19"/>
              </w:rPr>
              <w:t>срав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640" w:type="dxa"/>
            <w:gridSpan w:val="5"/>
            <w:vAlign w:val="bottom"/>
          </w:tcPr>
          <w:p w:rsidR="00384B12" w:rsidRPr="00FF1055" w:rsidRDefault="00384B12" w:rsidP="001E32BB">
            <w:pPr>
              <w:ind w:left="100"/>
              <w:rPr>
                <w:sz w:val="20"/>
                <w:szCs w:val="20"/>
              </w:rPr>
            </w:pPr>
            <w:r w:rsidRPr="00FF1055">
              <w:rPr>
                <w:rFonts w:eastAsia="Times New Roman"/>
                <w:sz w:val="19"/>
                <w:szCs w:val="19"/>
              </w:rPr>
              <w:t>ний.  Тайные  общества.</w:t>
            </w:r>
          </w:p>
        </w:tc>
        <w:tc>
          <w:tcPr>
            <w:tcW w:w="1340" w:type="dxa"/>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Союз  спасе</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нивать   </w:t>
            </w:r>
            <w:r w:rsidRPr="00FF1055">
              <w:rPr>
                <w:rFonts w:eastAsia="Times New Roman"/>
                <w:sz w:val="19"/>
                <w:szCs w:val="19"/>
              </w:rPr>
              <w:t>их   основные   положе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ния.  Союз  благоденствия.  Южное  и</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ния,  определяя  общее  и  разли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1160" w:type="dxa"/>
            <w:gridSpan w:val="2"/>
            <w:vAlign w:val="bottom"/>
          </w:tcPr>
          <w:p w:rsidR="00384B12" w:rsidRPr="00FF1055" w:rsidRDefault="00384B12" w:rsidP="001E32BB">
            <w:pPr>
              <w:spacing w:line="202" w:lineRule="exact"/>
              <w:ind w:left="100"/>
              <w:rPr>
                <w:sz w:val="20"/>
                <w:szCs w:val="20"/>
              </w:rPr>
            </w:pPr>
            <w:r w:rsidRPr="00FF1055">
              <w:rPr>
                <w:rFonts w:eastAsia="Times New Roman"/>
                <w:sz w:val="19"/>
                <w:szCs w:val="19"/>
              </w:rPr>
              <w:t>Северное</w:t>
            </w:r>
          </w:p>
        </w:tc>
        <w:tc>
          <w:tcPr>
            <w:tcW w:w="1160" w:type="dxa"/>
            <w:gridSpan w:val="2"/>
            <w:vAlign w:val="bottom"/>
          </w:tcPr>
          <w:p w:rsidR="00384B12" w:rsidRPr="00FF1055" w:rsidRDefault="00384B12" w:rsidP="001E32BB">
            <w:pPr>
              <w:spacing w:line="202" w:lineRule="exact"/>
              <w:ind w:right="5"/>
              <w:jc w:val="right"/>
              <w:rPr>
                <w:sz w:val="20"/>
                <w:szCs w:val="20"/>
              </w:rPr>
            </w:pPr>
            <w:r w:rsidRPr="00FF1055">
              <w:rPr>
                <w:rFonts w:eastAsia="Times New Roman"/>
                <w:sz w:val="19"/>
                <w:szCs w:val="19"/>
              </w:rPr>
              <w:t>общества.</w:t>
            </w:r>
          </w:p>
        </w:tc>
        <w:tc>
          <w:tcPr>
            <w:tcW w:w="1660" w:type="dxa"/>
            <w:gridSpan w:val="2"/>
            <w:tcBorders>
              <w:right w:val="single" w:sz="8" w:space="0" w:color="auto"/>
            </w:tcBorders>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Программные</w:t>
            </w:r>
          </w:p>
        </w:tc>
        <w:tc>
          <w:tcPr>
            <w:tcW w:w="126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чия.</w:t>
            </w:r>
          </w:p>
        </w:tc>
        <w:tc>
          <w:tcPr>
            <w:tcW w:w="1400" w:type="dxa"/>
            <w:vAlign w:val="bottom"/>
          </w:tcPr>
          <w:p w:rsidR="00384B12" w:rsidRPr="00FF1055" w:rsidRDefault="00384B12" w:rsidP="001E32BB">
            <w:pPr>
              <w:rPr>
                <w:sz w:val="17"/>
                <w:szCs w:val="17"/>
              </w:rPr>
            </w:pPr>
          </w:p>
        </w:tc>
        <w:tc>
          <w:tcPr>
            <w:tcW w:w="72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проекты  П.И.  Пестеля  и  Н.М.  Му</w:t>
            </w:r>
          </w:p>
        </w:tc>
        <w:tc>
          <w:tcPr>
            <w:tcW w:w="1260" w:type="dxa"/>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Составлять</w:t>
            </w:r>
          </w:p>
        </w:tc>
        <w:tc>
          <w:tcPr>
            <w:tcW w:w="2120" w:type="dxa"/>
            <w:gridSpan w:val="2"/>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биографическую</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6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равьёва.</w:t>
            </w:r>
          </w:p>
        </w:tc>
        <w:tc>
          <w:tcPr>
            <w:tcW w:w="840" w:type="dxa"/>
            <w:vAlign w:val="bottom"/>
          </w:tcPr>
          <w:p w:rsidR="00384B12" w:rsidRPr="00FF1055" w:rsidRDefault="00384B12" w:rsidP="001E32BB">
            <w:pPr>
              <w:spacing w:line="210" w:lineRule="exact"/>
              <w:rPr>
                <w:sz w:val="20"/>
                <w:szCs w:val="20"/>
              </w:rPr>
            </w:pPr>
            <w:r w:rsidRPr="00FF1055">
              <w:rPr>
                <w:rFonts w:eastAsia="Times New Roman"/>
                <w:sz w:val="19"/>
                <w:szCs w:val="19"/>
              </w:rPr>
              <w:t>Власть</w:t>
            </w:r>
          </w:p>
        </w:tc>
        <w:tc>
          <w:tcPr>
            <w:tcW w:w="320" w:type="dxa"/>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и</w:t>
            </w:r>
          </w:p>
        </w:tc>
        <w:tc>
          <w:tcPr>
            <w:tcW w:w="166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общественные</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справку, сообщение об участни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6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движения.</w:t>
            </w:r>
          </w:p>
        </w:tc>
        <w:tc>
          <w:tcPr>
            <w:tcW w:w="840" w:type="dxa"/>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134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ке   декабристского   движения</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660" w:type="dxa"/>
            <w:vAlign w:val="bottom"/>
          </w:tcPr>
          <w:p w:rsidR="00384B12" w:rsidRPr="00FF1055" w:rsidRDefault="00384B12" w:rsidP="001E32BB">
            <w:pPr>
              <w:rPr>
                <w:sz w:val="18"/>
                <w:szCs w:val="18"/>
              </w:rPr>
            </w:pPr>
          </w:p>
        </w:tc>
        <w:tc>
          <w:tcPr>
            <w:tcW w:w="500" w:type="dxa"/>
            <w:vAlign w:val="bottom"/>
          </w:tcPr>
          <w:p w:rsidR="00384B12" w:rsidRPr="00FF1055" w:rsidRDefault="00384B12" w:rsidP="001E32BB">
            <w:pPr>
              <w:rPr>
                <w:sz w:val="18"/>
                <w:szCs w:val="18"/>
              </w:rPr>
            </w:pPr>
          </w:p>
        </w:tc>
        <w:tc>
          <w:tcPr>
            <w:tcW w:w="840" w:type="dxa"/>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134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(по  выбору)  на  основе  научно</w:t>
            </w: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63</w:t>
            </w: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320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660" w:type="dxa"/>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840" w:type="dxa"/>
            <w:vAlign w:val="bottom"/>
          </w:tcPr>
          <w:p w:rsidR="00384B12" w:rsidRPr="00FF1055" w:rsidRDefault="00384B12" w:rsidP="001E32BB">
            <w:pPr>
              <w:rPr>
                <w:sz w:val="16"/>
                <w:szCs w:val="16"/>
              </w:rPr>
            </w:pPr>
          </w:p>
        </w:tc>
        <w:tc>
          <w:tcPr>
            <w:tcW w:w="320" w:type="dxa"/>
            <w:vAlign w:val="bottom"/>
          </w:tcPr>
          <w:p w:rsidR="00384B12" w:rsidRPr="00FF1055" w:rsidRDefault="00384B12" w:rsidP="001E32BB">
            <w:pPr>
              <w:rPr>
                <w:sz w:val="16"/>
                <w:szCs w:val="16"/>
              </w:rPr>
            </w:pPr>
          </w:p>
        </w:tc>
        <w:tc>
          <w:tcPr>
            <w:tcW w:w="320" w:type="dxa"/>
            <w:vAlign w:val="bottom"/>
          </w:tcPr>
          <w:p w:rsidR="00384B12" w:rsidRPr="00FF1055" w:rsidRDefault="00384B12" w:rsidP="001E32BB">
            <w:pPr>
              <w:rPr>
                <w:sz w:val="16"/>
                <w:szCs w:val="16"/>
              </w:rPr>
            </w:pPr>
          </w:p>
        </w:tc>
        <w:tc>
          <w:tcPr>
            <w:tcW w:w="1340" w:type="dxa"/>
            <w:tcBorders>
              <w:right w:val="single" w:sz="8" w:space="0" w:color="auto"/>
            </w:tcBorders>
            <w:vAlign w:val="bottom"/>
          </w:tcPr>
          <w:p w:rsidR="00384B12" w:rsidRPr="00FF1055" w:rsidRDefault="00384B12" w:rsidP="001E32BB">
            <w:pPr>
              <w:rPr>
                <w:sz w:val="16"/>
                <w:szCs w:val="16"/>
              </w:rPr>
            </w:pPr>
          </w:p>
        </w:tc>
        <w:tc>
          <w:tcPr>
            <w:tcW w:w="2660" w:type="dxa"/>
            <w:gridSpan w:val="2"/>
            <w:vMerge w:val="restart"/>
            <w:vAlign w:val="bottom"/>
          </w:tcPr>
          <w:p w:rsidR="00384B12" w:rsidRPr="00FF1055" w:rsidRDefault="00384B12" w:rsidP="001E32BB">
            <w:pPr>
              <w:spacing w:line="210" w:lineRule="exact"/>
              <w:ind w:left="80"/>
              <w:rPr>
                <w:sz w:val="20"/>
                <w:szCs w:val="20"/>
              </w:rPr>
            </w:pPr>
            <w:r w:rsidRPr="00FF1055">
              <w:rPr>
                <w:rFonts w:eastAsia="Times New Roman"/>
                <w:sz w:val="19"/>
                <w:szCs w:val="19"/>
              </w:rPr>
              <w:t>популярной литературы.</w:t>
            </w:r>
          </w:p>
        </w:tc>
        <w:tc>
          <w:tcPr>
            <w:tcW w:w="720" w:type="dxa"/>
            <w:tcBorders>
              <w:right w:val="single" w:sz="8" w:space="0" w:color="auto"/>
            </w:tcBorders>
            <w:vAlign w:val="bottom"/>
          </w:tcPr>
          <w:p w:rsidR="00384B12" w:rsidRPr="00FF1055" w:rsidRDefault="00384B12" w:rsidP="001E32BB">
            <w:pPr>
              <w:rPr>
                <w:sz w:val="16"/>
                <w:szCs w:val="16"/>
              </w:rPr>
            </w:pPr>
          </w:p>
        </w:tc>
        <w:tc>
          <w:tcPr>
            <w:tcW w:w="28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3200" w:type="dxa"/>
            <w:tcBorders>
              <w:left w:val="single" w:sz="8" w:space="0" w:color="auto"/>
              <w:right w:val="single" w:sz="8" w:space="0" w:color="auto"/>
            </w:tcBorders>
            <w:vAlign w:val="bottom"/>
          </w:tcPr>
          <w:p w:rsidR="00384B12" w:rsidRPr="00FF1055" w:rsidRDefault="00384B12" w:rsidP="001E32BB">
            <w:pPr>
              <w:rPr>
                <w:sz w:val="2"/>
                <w:szCs w:val="2"/>
              </w:rPr>
            </w:pPr>
          </w:p>
        </w:tc>
        <w:tc>
          <w:tcPr>
            <w:tcW w:w="660" w:type="dxa"/>
            <w:vAlign w:val="bottom"/>
          </w:tcPr>
          <w:p w:rsidR="00384B12" w:rsidRPr="00FF1055" w:rsidRDefault="00384B12" w:rsidP="001E32BB">
            <w:pPr>
              <w:rPr>
                <w:sz w:val="2"/>
                <w:szCs w:val="2"/>
              </w:rPr>
            </w:pPr>
          </w:p>
        </w:tc>
        <w:tc>
          <w:tcPr>
            <w:tcW w:w="500" w:type="dxa"/>
            <w:vAlign w:val="bottom"/>
          </w:tcPr>
          <w:p w:rsidR="00384B12" w:rsidRPr="00FF1055" w:rsidRDefault="00384B12" w:rsidP="001E32BB">
            <w:pPr>
              <w:rPr>
                <w:sz w:val="2"/>
                <w:szCs w:val="2"/>
              </w:rPr>
            </w:pPr>
          </w:p>
        </w:tc>
        <w:tc>
          <w:tcPr>
            <w:tcW w:w="840" w:type="dxa"/>
            <w:vAlign w:val="bottom"/>
          </w:tcPr>
          <w:p w:rsidR="00384B12" w:rsidRPr="00FF1055" w:rsidRDefault="00384B12" w:rsidP="001E32BB">
            <w:pPr>
              <w:rPr>
                <w:sz w:val="2"/>
                <w:szCs w:val="2"/>
              </w:rPr>
            </w:pPr>
          </w:p>
        </w:tc>
        <w:tc>
          <w:tcPr>
            <w:tcW w:w="320" w:type="dxa"/>
            <w:vAlign w:val="bottom"/>
          </w:tcPr>
          <w:p w:rsidR="00384B12" w:rsidRPr="00FF1055" w:rsidRDefault="00384B12" w:rsidP="001E32BB">
            <w:pPr>
              <w:rPr>
                <w:sz w:val="2"/>
                <w:szCs w:val="2"/>
              </w:rPr>
            </w:pPr>
          </w:p>
        </w:tc>
        <w:tc>
          <w:tcPr>
            <w:tcW w:w="320" w:type="dxa"/>
            <w:vAlign w:val="bottom"/>
          </w:tcPr>
          <w:p w:rsidR="00384B12" w:rsidRPr="00FF1055" w:rsidRDefault="00384B12" w:rsidP="001E32BB">
            <w:pPr>
              <w:rPr>
                <w:sz w:val="2"/>
                <w:szCs w:val="2"/>
              </w:rPr>
            </w:pPr>
          </w:p>
        </w:tc>
        <w:tc>
          <w:tcPr>
            <w:tcW w:w="1340" w:type="dxa"/>
            <w:tcBorders>
              <w:right w:val="single" w:sz="8" w:space="0" w:color="auto"/>
            </w:tcBorders>
            <w:vAlign w:val="bottom"/>
          </w:tcPr>
          <w:p w:rsidR="00384B12" w:rsidRPr="00FF1055" w:rsidRDefault="00384B12" w:rsidP="001E32BB">
            <w:pPr>
              <w:rPr>
                <w:sz w:val="2"/>
                <w:szCs w:val="2"/>
              </w:rPr>
            </w:pPr>
          </w:p>
        </w:tc>
        <w:tc>
          <w:tcPr>
            <w:tcW w:w="2660" w:type="dxa"/>
            <w:gridSpan w:val="2"/>
            <w:vMerge/>
            <w:vAlign w:val="bottom"/>
          </w:tcPr>
          <w:p w:rsidR="00384B12" w:rsidRPr="00FF1055" w:rsidRDefault="00384B12" w:rsidP="001E32BB">
            <w:pPr>
              <w:rPr>
                <w:sz w:val="2"/>
                <w:szCs w:val="2"/>
              </w:rPr>
            </w:pPr>
          </w:p>
        </w:tc>
        <w:tc>
          <w:tcPr>
            <w:tcW w:w="720" w:type="dxa"/>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76"/>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6"/>
                <w:szCs w:val="6"/>
              </w:rPr>
            </w:pPr>
          </w:p>
        </w:tc>
        <w:tc>
          <w:tcPr>
            <w:tcW w:w="660" w:type="dxa"/>
            <w:tcBorders>
              <w:bottom w:val="single" w:sz="8" w:space="0" w:color="auto"/>
            </w:tcBorders>
            <w:vAlign w:val="bottom"/>
          </w:tcPr>
          <w:p w:rsidR="00384B12" w:rsidRPr="00FF1055" w:rsidRDefault="00384B12" w:rsidP="001E32BB">
            <w:pPr>
              <w:rPr>
                <w:sz w:val="6"/>
                <w:szCs w:val="6"/>
              </w:rPr>
            </w:pPr>
          </w:p>
        </w:tc>
        <w:tc>
          <w:tcPr>
            <w:tcW w:w="500" w:type="dxa"/>
            <w:tcBorders>
              <w:bottom w:val="single" w:sz="8" w:space="0" w:color="auto"/>
            </w:tcBorders>
            <w:vAlign w:val="bottom"/>
          </w:tcPr>
          <w:p w:rsidR="00384B12" w:rsidRPr="00FF1055" w:rsidRDefault="00384B12" w:rsidP="001E32BB">
            <w:pPr>
              <w:rPr>
                <w:sz w:val="6"/>
                <w:szCs w:val="6"/>
              </w:rPr>
            </w:pPr>
          </w:p>
        </w:tc>
        <w:tc>
          <w:tcPr>
            <w:tcW w:w="840" w:type="dxa"/>
            <w:tcBorders>
              <w:bottom w:val="single" w:sz="8" w:space="0" w:color="auto"/>
            </w:tcBorders>
            <w:vAlign w:val="bottom"/>
          </w:tcPr>
          <w:p w:rsidR="00384B12" w:rsidRPr="00FF1055" w:rsidRDefault="00384B12" w:rsidP="001E32BB">
            <w:pPr>
              <w:rPr>
                <w:sz w:val="6"/>
                <w:szCs w:val="6"/>
              </w:rPr>
            </w:pPr>
          </w:p>
        </w:tc>
        <w:tc>
          <w:tcPr>
            <w:tcW w:w="320" w:type="dxa"/>
            <w:tcBorders>
              <w:bottom w:val="single" w:sz="8" w:space="0" w:color="auto"/>
            </w:tcBorders>
            <w:vAlign w:val="bottom"/>
          </w:tcPr>
          <w:p w:rsidR="00384B12" w:rsidRPr="00FF1055" w:rsidRDefault="00384B12" w:rsidP="001E32BB">
            <w:pPr>
              <w:rPr>
                <w:sz w:val="6"/>
                <w:szCs w:val="6"/>
              </w:rPr>
            </w:pPr>
          </w:p>
        </w:tc>
        <w:tc>
          <w:tcPr>
            <w:tcW w:w="320" w:type="dxa"/>
            <w:tcBorders>
              <w:bottom w:val="single" w:sz="8" w:space="0" w:color="auto"/>
            </w:tcBorders>
            <w:vAlign w:val="bottom"/>
          </w:tcPr>
          <w:p w:rsidR="00384B12" w:rsidRPr="00FF1055" w:rsidRDefault="00384B12" w:rsidP="001E32BB">
            <w:pPr>
              <w:rPr>
                <w:sz w:val="6"/>
                <w:szCs w:val="6"/>
              </w:rPr>
            </w:pPr>
          </w:p>
        </w:tc>
        <w:tc>
          <w:tcPr>
            <w:tcW w:w="1340" w:type="dxa"/>
            <w:tcBorders>
              <w:bottom w:val="single" w:sz="8" w:space="0" w:color="auto"/>
              <w:right w:val="single" w:sz="8" w:space="0" w:color="auto"/>
            </w:tcBorders>
            <w:vAlign w:val="bottom"/>
          </w:tcPr>
          <w:p w:rsidR="00384B12" w:rsidRPr="00FF1055" w:rsidRDefault="00384B12" w:rsidP="001E32BB">
            <w:pPr>
              <w:rPr>
                <w:sz w:val="6"/>
                <w:szCs w:val="6"/>
              </w:rPr>
            </w:pPr>
          </w:p>
        </w:tc>
        <w:tc>
          <w:tcPr>
            <w:tcW w:w="1260" w:type="dxa"/>
            <w:tcBorders>
              <w:bottom w:val="single" w:sz="8" w:space="0" w:color="auto"/>
            </w:tcBorders>
            <w:vAlign w:val="bottom"/>
          </w:tcPr>
          <w:p w:rsidR="00384B12" w:rsidRPr="00FF1055" w:rsidRDefault="00384B12" w:rsidP="001E32BB">
            <w:pPr>
              <w:rPr>
                <w:sz w:val="6"/>
                <w:szCs w:val="6"/>
              </w:rPr>
            </w:pPr>
          </w:p>
        </w:tc>
        <w:tc>
          <w:tcPr>
            <w:tcW w:w="1400" w:type="dxa"/>
            <w:tcBorders>
              <w:bottom w:val="single" w:sz="8" w:space="0" w:color="auto"/>
            </w:tcBorders>
            <w:vAlign w:val="bottom"/>
          </w:tcPr>
          <w:p w:rsidR="00384B12" w:rsidRPr="00FF1055" w:rsidRDefault="00384B12" w:rsidP="001E32BB">
            <w:pPr>
              <w:rPr>
                <w:sz w:val="6"/>
                <w:szCs w:val="6"/>
              </w:rPr>
            </w:pPr>
          </w:p>
        </w:tc>
        <w:tc>
          <w:tcPr>
            <w:tcW w:w="720" w:type="dxa"/>
            <w:tcBorders>
              <w:bottom w:val="single" w:sz="8" w:space="0" w:color="auto"/>
              <w:right w:val="single" w:sz="8" w:space="0" w:color="auto"/>
            </w:tcBorders>
            <w:vAlign w:val="bottom"/>
          </w:tcPr>
          <w:p w:rsidR="00384B12" w:rsidRPr="00FF1055" w:rsidRDefault="00384B12" w:rsidP="001E32BB">
            <w:pPr>
              <w:rPr>
                <w:sz w:val="6"/>
                <w:szCs w:val="6"/>
              </w:rPr>
            </w:pPr>
          </w:p>
        </w:tc>
        <w:tc>
          <w:tcPr>
            <w:tcW w:w="280" w:type="dxa"/>
            <w:vAlign w:val="bottom"/>
          </w:tcPr>
          <w:p w:rsidR="00384B12" w:rsidRPr="00FF1055" w:rsidRDefault="00384B12" w:rsidP="001E32BB">
            <w:pPr>
              <w:rPr>
                <w:sz w:val="6"/>
                <w:szCs w:val="6"/>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453" w:right="856" w:bottom="508" w:left="1060" w:header="0" w:footer="0" w:gutter="0"/>
          <w:cols w:space="720" w:equalWidth="0">
            <w:col w:w="10840"/>
          </w:cols>
        </w:sectPr>
      </w:pPr>
    </w:p>
    <w:p w:rsidR="00384B12" w:rsidRPr="00FF1055" w:rsidRDefault="00384B12" w:rsidP="00384B12">
      <w:pPr>
        <w:spacing w:line="1" w:lineRule="exact"/>
        <w:rPr>
          <w:sz w:val="20"/>
          <w:szCs w:val="20"/>
        </w:rPr>
      </w:pPr>
      <w:bookmarkStart w:id="62" w:name="page66"/>
      <w:bookmarkEnd w:id="62"/>
      <w:r w:rsidRPr="00FF1055">
        <w:rPr>
          <w:noProof/>
          <w:sz w:val="20"/>
          <w:szCs w:val="20"/>
        </w:rPr>
        <w:lastRenderedPageBreak/>
        <w:drawing>
          <wp:anchor distT="0" distB="0" distL="114300" distR="114300" simplePos="0" relativeHeight="251700224" behindDoc="1" locked="0" layoutInCell="0" allowOverlap="1">
            <wp:simplePos x="0" y="0"/>
            <wp:positionH relativeFrom="page">
              <wp:posOffset>2691765</wp:posOffset>
            </wp:positionH>
            <wp:positionV relativeFrom="page">
              <wp:posOffset>680720</wp:posOffset>
            </wp:positionV>
            <wp:extent cx="6350" cy="4074160"/>
            <wp:effectExtent l="0" t="0" r="0" b="0"/>
            <wp:wrapNone/>
            <wp:docPr id="25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clrChange>
                        <a:clrFrom>
                          <a:srgbClr val="FFFFFF"/>
                        </a:clrFrom>
                        <a:clrTo>
                          <a:srgbClr val="FFFFFF">
                            <a:alpha val="0"/>
                          </a:srgbClr>
                        </a:clrTo>
                      </a:clrChange>
                      <a:extLst/>
                    </a:blip>
                    <a:srcRect/>
                    <a:stretch>
                      <a:fillRect/>
                    </a:stretch>
                  </pic:blipFill>
                  <pic:spPr bwMode="auto">
                    <a:xfrm>
                      <a:off x="0" y="0"/>
                      <a:ext cx="6350" cy="4074160"/>
                    </a:xfrm>
                    <a:prstGeom prst="rect">
                      <a:avLst/>
                    </a:prstGeom>
                    <a:noFill/>
                  </pic:spPr>
                </pic:pic>
              </a:graphicData>
            </a:graphic>
          </wp:anchor>
        </w:drawing>
      </w:r>
    </w:p>
    <w:tbl>
      <w:tblPr>
        <w:tblW w:w="0" w:type="auto"/>
        <w:tblInd w:w="10" w:type="dxa"/>
        <w:tblLayout w:type="fixed"/>
        <w:tblCellMar>
          <w:left w:w="0" w:type="dxa"/>
          <w:right w:w="0" w:type="dxa"/>
        </w:tblCellMar>
        <w:tblLook w:val="04A0" w:firstRow="1" w:lastRow="0" w:firstColumn="1" w:lastColumn="0" w:noHBand="0" w:noVBand="1"/>
      </w:tblPr>
      <w:tblGrid>
        <w:gridCol w:w="3180"/>
        <w:gridCol w:w="640"/>
        <w:gridCol w:w="680"/>
        <w:gridCol w:w="380"/>
        <w:gridCol w:w="420"/>
        <w:gridCol w:w="340"/>
        <w:gridCol w:w="400"/>
        <w:gridCol w:w="1140"/>
        <w:gridCol w:w="3380"/>
        <w:gridCol w:w="280"/>
      </w:tblGrid>
      <w:tr w:rsidR="00384B12" w:rsidRPr="00FF1055" w:rsidTr="001E32BB">
        <w:trPr>
          <w:trHeight w:val="232"/>
        </w:trPr>
        <w:tc>
          <w:tcPr>
            <w:tcW w:w="3180" w:type="dxa"/>
            <w:tcBorders>
              <w:top w:val="single" w:sz="8" w:space="0" w:color="auto"/>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Династический кризис 1825 г.</w:t>
            </w:r>
          </w:p>
        </w:tc>
        <w:tc>
          <w:tcPr>
            <w:tcW w:w="4000" w:type="dxa"/>
            <w:gridSpan w:val="7"/>
            <w:tcBorders>
              <w:top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 xml:space="preserve">Урок 9. </w:t>
            </w:r>
            <w:r w:rsidRPr="00FF1055">
              <w:rPr>
                <w:rFonts w:eastAsia="Times New Roman"/>
                <w:b/>
                <w:bCs/>
                <w:sz w:val="19"/>
                <w:szCs w:val="19"/>
              </w:rPr>
              <w:t>Династический кризис 1825 г.</w:t>
            </w:r>
          </w:p>
        </w:tc>
        <w:tc>
          <w:tcPr>
            <w:tcW w:w="3380" w:type="dxa"/>
            <w:tcBorders>
              <w:top w:val="single" w:sz="8" w:space="0" w:color="auto"/>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Излагать  </w:t>
            </w:r>
            <w:r w:rsidRPr="00FF1055">
              <w:rPr>
                <w:rFonts w:eastAsia="Times New Roman"/>
                <w:sz w:val="19"/>
                <w:szCs w:val="19"/>
              </w:rPr>
              <w:t>оценку  движения  де</w:t>
            </w:r>
          </w:p>
        </w:tc>
        <w:tc>
          <w:tcPr>
            <w:tcW w:w="280" w:type="dxa"/>
            <w:textDirection w:val="tbRl"/>
            <w:vAlign w:val="bottom"/>
          </w:tcPr>
          <w:p w:rsidR="00384B12" w:rsidRPr="00FF1055" w:rsidRDefault="00384B12" w:rsidP="001E32BB">
            <w:pPr>
              <w:spacing w:line="202" w:lineRule="auto"/>
              <w:jc w:val="right"/>
              <w:rPr>
                <w:sz w:val="20"/>
                <w:szCs w:val="20"/>
              </w:rPr>
            </w:pPr>
            <w:r w:rsidRPr="00FF1055">
              <w:rPr>
                <w:rFonts w:eastAsia="Arial"/>
                <w:b/>
                <w:bCs/>
                <w:w w:val="85"/>
                <w:sz w:val="21"/>
                <w:szCs w:val="21"/>
              </w:rPr>
              <w:t>64</w:t>
            </w: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Восстание декабристов.</w:t>
            </w:r>
          </w:p>
        </w:tc>
        <w:tc>
          <w:tcPr>
            <w:tcW w:w="2860" w:type="dxa"/>
            <w:gridSpan w:val="6"/>
            <w:vAlign w:val="bottom"/>
          </w:tcPr>
          <w:p w:rsidR="00384B12" w:rsidRPr="00FF1055" w:rsidRDefault="00384B12" w:rsidP="001E32BB">
            <w:pPr>
              <w:spacing w:line="210" w:lineRule="exact"/>
              <w:ind w:left="120"/>
              <w:rPr>
                <w:sz w:val="20"/>
                <w:szCs w:val="20"/>
              </w:rPr>
            </w:pPr>
            <w:r w:rsidRPr="00FF1055">
              <w:rPr>
                <w:rFonts w:eastAsia="Times New Roman"/>
                <w:b/>
                <w:bCs/>
                <w:sz w:val="19"/>
                <w:szCs w:val="19"/>
              </w:rPr>
              <w:t>Выступление декабристов.</w:t>
            </w:r>
          </w:p>
        </w:tc>
        <w:tc>
          <w:tcPr>
            <w:tcW w:w="114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кабристов.</w:t>
            </w:r>
          </w:p>
        </w:tc>
        <w:tc>
          <w:tcPr>
            <w:tcW w:w="280" w:type="dxa"/>
            <w:vAlign w:val="bottom"/>
          </w:tcPr>
          <w:p w:rsidR="00384B12" w:rsidRPr="00FF1055" w:rsidRDefault="00384B12" w:rsidP="001E32BB">
            <w:pPr>
              <w:rPr>
                <w:sz w:val="18"/>
                <w:szCs w:val="18"/>
              </w:rPr>
            </w:pPr>
          </w:p>
        </w:tc>
      </w:tr>
      <w:tr w:rsidR="00384B12" w:rsidRPr="00FF1055" w:rsidTr="001E32BB">
        <w:trPr>
          <w:trHeight w:val="218"/>
        </w:trPr>
        <w:tc>
          <w:tcPr>
            <w:tcW w:w="3180" w:type="dxa"/>
            <w:tcBorders>
              <w:left w:val="single" w:sz="8" w:space="0" w:color="auto"/>
            </w:tcBorders>
            <w:vAlign w:val="bottom"/>
          </w:tcPr>
          <w:p w:rsidR="00384B12" w:rsidRPr="00FF1055" w:rsidRDefault="00384B12" w:rsidP="001E32BB">
            <w:pPr>
              <w:rPr>
                <w:sz w:val="18"/>
                <w:szCs w:val="18"/>
              </w:rPr>
            </w:pPr>
          </w:p>
        </w:tc>
        <w:tc>
          <w:tcPr>
            <w:tcW w:w="4000" w:type="dxa"/>
            <w:gridSpan w:val="7"/>
            <w:tcBorders>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Смерть  Александра  I  и  династичес</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Определять  </w:t>
            </w:r>
            <w:r w:rsidRPr="00FF1055">
              <w:rPr>
                <w:rFonts w:eastAsia="Times New Roman"/>
                <w:sz w:val="19"/>
                <w:szCs w:val="19"/>
              </w:rPr>
              <w:t>и</w:t>
            </w:r>
            <w:r w:rsidRPr="00FF1055">
              <w:rPr>
                <w:rFonts w:eastAsia="Times New Roman"/>
                <w:b/>
                <w:bCs/>
                <w:sz w:val="19"/>
                <w:szCs w:val="19"/>
              </w:rPr>
              <w:t xml:space="preserve">  аргументировать</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4000" w:type="dxa"/>
            <w:gridSpan w:val="7"/>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кий  кризис.  Восстание  14  декабря</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своё отношение к ним и оценку</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4000" w:type="dxa"/>
            <w:gridSpan w:val="7"/>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1825  г.  и  его  значение.  Восстание</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их деятельности.</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170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Черниговского</w:t>
            </w:r>
          </w:p>
        </w:tc>
        <w:tc>
          <w:tcPr>
            <w:tcW w:w="760" w:type="dxa"/>
            <w:gridSpan w:val="2"/>
            <w:vAlign w:val="bottom"/>
          </w:tcPr>
          <w:p w:rsidR="00384B12" w:rsidRPr="00FF1055" w:rsidRDefault="00384B12" w:rsidP="001E32BB">
            <w:pPr>
              <w:spacing w:line="210" w:lineRule="exact"/>
              <w:ind w:right="5"/>
              <w:jc w:val="right"/>
              <w:rPr>
                <w:sz w:val="20"/>
                <w:szCs w:val="20"/>
              </w:rPr>
            </w:pPr>
            <w:r w:rsidRPr="00FF1055">
              <w:rPr>
                <w:rFonts w:eastAsia="Times New Roman"/>
                <w:sz w:val="19"/>
                <w:szCs w:val="19"/>
              </w:rPr>
              <w:t>полка</w:t>
            </w:r>
          </w:p>
        </w:tc>
        <w:tc>
          <w:tcPr>
            <w:tcW w:w="400" w:type="dxa"/>
            <w:vAlign w:val="bottom"/>
          </w:tcPr>
          <w:p w:rsidR="00384B12" w:rsidRPr="00FF1055" w:rsidRDefault="00384B12" w:rsidP="001E32BB">
            <w:pPr>
              <w:spacing w:line="210" w:lineRule="exact"/>
              <w:ind w:right="5"/>
              <w:jc w:val="right"/>
              <w:rPr>
                <w:sz w:val="20"/>
                <w:szCs w:val="20"/>
              </w:rPr>
            </w:pPr>
            <w:r w:rsidRPr="00FF1055">
              <w:rPr>
                <w:rFonts w:eastAsia="Times New Roman"/>
                <w:sz w:val="19"/>
                <w:szCs w:val="19"/>
              </w:rPr>
              <w:t>на</w:t>
            </w:r>
          </w:p>
        </w:tc>
        <w:tc>
          <w:tcPr>
            <w:tcW w:w="114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Украине.</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4000" w:type="dxa"/>
            <w:gridSpan w:val="7"/>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Историческое   значение   и   послед</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4000" w:type="dxa"/>
            <w:gridSpan w:val="7"/>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ствия восстания декабристов.</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104"/>
        </w:trPr>
        <w:tc>
          <w:tcPr>
            <w:tcW w:w="3180" w:type="dxa"/>
            <w:tcBorders>
              <w:left w:val="single" w:sz="8" w:space="0" w:color="auto"/>
              <w:bottom w:val="single" w:sz="8" w:space="0" w:color="auto"/>
            </w:tcBorders>
            <w:vAlign w:val="bottom"/>
          </w:tcPr>
          <w:p w:rsidR="00384B12" w:rsidRPr="00FF1055" w:rsidRDefault="00384B12" w:rsidP="001E32BB">
            <w:pPr>
              <w:rPr>
                <w:sz w:val="9"/>
                <w:szCs w:val="9"/>
              </w:rPr>
            </w:pPr>
          </w:p>
        </w:tc>
        <w:tc>
          <w:tcPr>
            <w:tcW w:w="1320" w:type="dxa"/>
            <w:gridSpan w:val="2"/>
            <w:tcBorders>
              <w:bottom w:val="single" w:sz="8" w:space="0" w:color="auto"/>
            </w:tcBorders>
            <w:vAlign w:val="bottom"/>
          </w:tcPr>
          <w:p w:rsidR="00384B12" w:rsidRPr="00FF1055" w:rsidRDefault="00384B12" w:rsidP="001E32BB">
            <w:pPr>
              <w:rPr>
                <w:sz w:val="9"/>
                <w:szCs w:val="9"/>
              </w:rPr>
            </w:pPr>
          </w:p>
        </w:tc>
        <w:tc>
          <w:tcPr>
            <w:tcW w:w="380" w:type="dxa"/>
            <w:tcBorders>
              <w:bottom w:val="single" w:sz="8" w:space="0" w:color="auto"/>
            </w:tcBorders>
            <w:vAlign w:val="bottom"/>
          </w:tcPr>
          <w:p w:rsidR="00384B12" w:rsidRPr="00FF1055" w:rsidRDefault="00384B12" w:rsidP="001E32BB">
            <w:pPr>
              <w:rPr>
                <w:sz w:val="9"/>
                <w:szCs w:val="9"/>
              </w:rPr>
            </w:pPr>
          </w:p>
        </w:tc>
        <w:tc>
          <w:tcPr>
            <w:tcW w:w="420" w:type="dxa"/>
            <w:tcBorders>
              <w:bottom w:val="single" w:sz="8" w:space="0" w:color="auto"/>
            </w:tcBorders>
            <w:vAlign w:val="bottom"/>
          </w:tcPr>
          <w:p w:rsidR="00384B12" w:rsidRPr="00FF1055" w:rsidRDefault="00384B12" w:rsidP="001E32BB">
            <w:pPr>
              <w:rPr>
                <w:sz w:val="9"/>
                <w:szCs w:val="9"/>
              </w:rPr>
            </w:pPr>
          </w:p>
        </w:tc>
        <w:tc>
          <w:tcPr>
            <w:tcW w:w="340" w:type="dxa"/>
            <w:tcBorders>
              <w:bottom w:val="single" w:sz="8" w:space="0" w:color="auto"/>
            </w:tcBorders>
            <w:vAlign w:val="bottom"/>
          </w:tcPr>
          <w:p w:rsidR="00384B12" w:rsidRPr="00FF1055" w:rsidRDefault="00384B12" w:rsidP="001E32BB">
            <w:pPr>
              <w:rPr>
                <w:sz w:val="9"/>
                <w:szCs w:val="9"/>
              </w:rPr>
            </w:pPr>
          </w:p>
        </w:tc>
        <w:tc>
          <w:tcPr>
            <w:tcW w:w="400" w:type="dxa"/>
            <w:tcBorders>
              <w:bottom w:val="single" w:sz="8" w:space="0" w:color="auto"/>
            </w:tcBorders>
            <w:vAlign w:val="bottom"/>
          </w:tcPr>
          <w:p w:rsidR="00384B12" w:rsidRPr="00FF1055" w:rsidRDefault="00384B12" w:rsidP="001E32BB">
            <w:pPr>
              <w:rPr>
                <w:sz w:val="9"/>
                <w:szCs w:val="9"/>
              </w:rPr>
            </w:pPr>
          </w:p>
        </w:tc>
        <w:tc>
          <w:tcPr>
            <w:tcW w:w="114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r>
      <w:tr w:rsidR="00384B12" w:rsidRPr="00FF1055" w:rsidTr="001E32BB">
        <w:trPr>
          <w:trHeight w:val="296"/>
        </w:trPr>
        <w:tc>
          <w:tcPr>
            <w:tcW w:w="3180" w:type="dxa"/>
            <w:tcBorders>
              <w:left w:val="single" w:sz="8" w:space="0" w:color="auto"/>
            </w:tcBorders>
            <w:vAlign w:val="bottom"/>
          </w:tcPr>
          <w:p w:rsidR="00384B12" w:rsidRPr="00FF1055" w:rsidRDefault="00384B12" w:rsidP="001E32BB">
            <w:pPr>
              <w:rPr>
                <w:sz w:val="24"/>
                <w:szCs w:val="24"/>
              </w:rPr>
            </w:pPr>
          </w:p>
        </w:tc>
        <w:tc>
          <w:tcPr>
            <w:tcW w:w="1320" w:type="dxa"/>
            <w:gridSpan w:val="2"/>
            <w:vAlign w:val="bottom"/>
          </w:tcPr>
          <w:p w:rsidR="00384B12" w:rsidRPr="00FF1055" w:rsidRDefault="00384B12" w:rsidP="001E32BB">
            <w:pPr>
              <w:ind w:left="120"/>
              <w:rPr>
                <w:sz w:val="20"/>
                <w:szCs w:val="20"/>
              </w:rPr>
            </w:pPr>
            <w:r w:rsidRPr="00FF1055">
              <w:rPr>
                <w:rFonts w:eastAsia="Times New Roman"/>
                <w:sz w:val="19"/>
                <w:szCs w:val="19"/>
              </w:rPr>
              <w:t>Урок 10.</w:t>
            </w:r>
          </w:p>
        </w:tc>
        <w:tc>
          <w:tcPr>
            <w:tcW w:w="380" w:type="dxa"/>
            <w:vAlign w:val="bottom"/>
          </w:tcPr>
          <w:p w:rsidR="00384B12" w:rsidRPr="00FF1055" w:rsidRDefault="00384B12" w:rsidP="001E32BB">
            <w:pPr>
              <w:rPr>
                <w:sz w:val="24"/>
                <w:szCs w:val="24"/>
              </w:rPr>
            </w:pPr>
          </w:p>
        </w:tc>
        <w:tc>
          <w:tcPr>
            <w:tcW w:w="420" w:type="dxa"/>
            <w:vAlign w:val="bottom"/>
          </w:tcPr>
          <w:p w:rsidR="00384B12" w:rsidRPr="00FF1055" w:rsidRDefault="00384B12" w:rsidP="001E32BB">
            <w:pPr>
              <w:rPr>
                <w:sz w:val="24"/>
                <w:szCs w:val="24"/>
              </w:rPr>
            </w:pPr>
          </w:p>
        </w:tc>
        <w:tc>
          <w:tcPr>
            <w:tcW w:w="340" w:type="dxa"/>
            <w:vAlign w:val="bottom"/>
          </w:tcPr>
          <w:p w:rsidR="00384B12" w:rsidRPr="00FF1055" w:rsidRDefault="00384B12" w:rsidP="001E32BB">
            <w:pPr>
              <w:rPr>
                <w:sz w:val="24"/>
                <w:szCs w:val="24"/>
              </w:rPr>
            </w:pPr>
          </w:p>
        </w:tc>
        <w:tc>
          <w:tcPr>
            <w:tcW w:w="400" w:type="dxa"/>
            <w:vAlign w:val="bottom"/>
          </w:tcPr>
          <w:p w:rsidR="00384B12" w:rsidRPr="00FF1055" w:rsidRDefault="00384B12" w:rsidP="001E32BB">
            <w:pPr>
              <w:rPr>
                <w:sz w:val="24"/>
                <w:szCs w:val="24"/>
              </w:rPr>
            </w:pPr>
          </w:p>
        </w:tc>
        <w:tc>
          <w:tcPr>
            <w:tcW w:w="1140" w:type="dxa"/>
            <w:tcBorders>
              <w:right w:val="single" w:sz="8" w:space="0" w:color="auto"/>
            </w:tcBorders>
            <w:vAlign w:val="bottom"/>
          </w:tcPr>
          <w:p w:rsidR="00384B12" w:rsidRPr="00FF1055" w:rsidRDefault="00384B12" w:rsidP="001E32BB">
            <w:pPr>
              <w:rPr>
                <w:sz w:val="24"/>
                <w:szCs w:val="24"/>
              </w:rPr>
            </w:pPr>
          </w:p>
        </w:tc>
        <w:tc>
          <w:tcPr>
            <w:tcW w:w="3380" w:type="dxa"/>
            <w:tcBorders>
              <w:right w:val="single" w:sz="8" w:space="0" w:color="auto"/>
            </w:tcBorders>
            <w:vAlign w:val="bottom"/>
          </w:tcPr>
          <w:p w:rsidR="00384B12" w:rsidRPr="00FF1055" w:rsidRDefault="00384B12" w:rsidP="001E32BB">
            <w:pPr>
              <w:rPr>
                <w:sz w:val="24"/>
                <w:szCs w:val="24"/>
              </w:rPr>
            </w:pPr>
          </w:p>
        </w:tc>
        <w:tc>
          <w:tcPr>
            <w:tcW w:w="280" w:type="dxa"/>
            <w:vAlign w:val="bottom"/>
          </w:tcPr>
          <w:p w:rsidR="00384B12" w:rsidRPr="00FF1055" w:rsidRDefault="00384B12" w:rsidP="001E32BB">
            <w:pPr>
              <w:rPr>
                <w:sz w:val="24"/>
                <w:szCs w:val="24"/>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4000" w:type="dxa"/>
            <w:gridSpan w:val="7"/>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Итоговое повторение и обобщение.</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154"/>
        </w:trPr>
        <w:tc>
          <w:tcPr>
            <w:tcW w:w="3180" w:type="dxa"/>
            <w:tcBorders>
              <w:left w:val="single" w:sz="8" w:space="0" w:color="auto"/>
              <w:bottom w:val="single" w:sz="8" w:space="0" w:color="auto"/>
            </w:tcBorders>
            <w:vAlign w:val="bottom"/>
          </w:tcPr>
          <w:p w:rsidR="00384B12" w:rsidRPr="00FF1055" w:rsidRDefault="00384B12" w:rsidP="001E32BB">
            <w:pPr>
              <w:rPr>
                <w:sz w:val="13"/>
                <w:szCs w:val="13"/>
              </w:rPr>
            </w:pPr>
          </w:p>
        </w:tc>
        <w:tc>
          <w:tcPr>
            <w:tcW w:w="4000" w:type="dxa"/>
            <w:gridSpan w:val="7"/>
            <w:tcBorders>
              <w:bottom w:val="single" w:sz="8" w:space="0" w:color="auto"/>
              <w:right w:val="single" w:sz="8" w:space="0" w:color="auto"/>
            </w:tcBorders>
            <w:vAlign w:val="bottom"/>
          </w:tcPr>
          <w:p w:rsidR="00384B12" w:rsidRPr="00FF1055" w:rsidRDefault="00384B12" w:rsidP="001E32BB">
            <w:pPr>
              <w:rPr>
                <w:sz w:val="13"/>
                <w:szCs w:val="13"/>
              </w:rPr>
            </w:pPr>
          </w:p>
        </w:tc>
        <w:tc>
          <w:tcPr>
            <w:tcW w:w="3380" w:type="dxa"/>
            <w:tcBorders>
              <w:bottom w:val="single" w:sz="8" w:space="0" w:color="auto"/>
              <w:right w:val="single" w:sz="8" w:space="0" w:color="auto"/>
            </w:tcBorders>
            <w:vAlign w:val="bottom"/>
          </w:tcPr>
          <w:p w:rsidR="00384B12" w:rsidRPr="00FF1055" w:rsidRDefault="00384B12" w:rsidP="001E32BB">
            <w:pPr>
              <w:rPr>
                <w:sz w:val="13"/>
                <w:szCs w:val="13"/>
              </w:rPr>
            </w:pPr>
          </w:p>
        </w:tc>
        <w:tc>
          <w:tcPr>
            <w:tcW w:w="280" w:type="dxa"/>
            <w:vAlign w:val="bottom"/>
          </w:tcPr>
          <w:p w:rsidR="00384B12" w:rsidRPr="00FF1055" w:rsidRDefault="00384B12" w:rsidP="001E32BB">
            <w:pPr>
              <w:rPr>
                <w:sz w:val="13"/>
                <w:szCs w:val="13"/>
              </w:rPr>
            </w:pPr>
          </w:p>
        </w:tc>
      </w:tr>
      <w:tr w:rsidR="00384B12" w:rsidRPr="00FF1055" w:rsidTr="001E32BB">
        <w:trPr>
          <w:trHeight w:val="252"/>
        </w:trPr>
        <w:tc>
          <w:tcPr>
            <w:tcW w:w="7180" w:type="dxa"/>
            <w:gridSpan w:val="8"/>
            <w:tcBorders>
              <w:left w:val="single" w:sz="8" w:space="0" w:color="auto"/>
              <w:right w:val="single" w:sz="8" w:space="0" w:color="auto"/>
            </w:tcBorders>
            <w:vAlign w:val="bottom"/>
          </w:tcPr>
          <w:p w:rsidR="00384B12" w:rsidRPr="00FF1055" w:rsidRDefault="00384B12" w:rsidP="001E32BB">
            <w:pPr>
              <w:jc w:val="right"/>
              <w:rPr>
                <w:sz w:val="20"/>
                <w:szCs w:val="20"/>
              </w:rPr>
            </w:pPr>
            <w:r w:rsidRPr="00FF1055">
              <w:rPr>
                <w:rFonts w:eastAsia="Times New Roman"/>
                <w:b/>
                <w:bCs/>
                <w:sz w:val="19"/>
                <w:szCs w:val="19"/>
              </w:rPr>
              <w:t>РОССИЙСКАЯ ИМПЕРИЯ В 1825–1855 гг.</w:t>
            </w:r>
          </w:p>
        </w:tc>
        <w:tc>
          <w:tcPr>
            <w:tcW w:w="3380" w:type="dxa"/>
            <w:tcBorders>
              <w:right w:val="single" w:sz="8" w:space="0" w:color="auto"/>
            </w:tcBorders>
            <w:vAlign w:val="bottom"/>
          </w:tcPr>
          <w:p w:rsidR="00384B12" w:rsidRPr="00FF1055" w:rsidRDefault="00384B12" w:rsidP="001E32BB">
            <w:pPr>
              <w:ind w:left="40"/>
              <w:rPr>
                <w:sz w:val="20"/>
                <w:szCs w:val="20"/>
              </w:rPr>
            </w:pPr>
            <w:r w:rsidRPr="00FF1055">
              <w:rPr>
                <w:rFonts w:eastAsia="Times New Roman"/>
                <w:b/>
                <w:bCs/>
                <w:sz w:val="19"/>
                <w:szCs w:val="19"/>
              </w:rPr>
              <w:t>(10 ч)</w:t>
            </w:r>
          </w:p>
        </w:tc>
        <w:tc>
          <w:tcPr>
            <w:tcW w:w="280" w:type="dxa"/>
            <w:vAlign w:val="bottom"/>
          </w:tcPr>
          <w:p w:rsidR="00384B12" w:rsidRPr="00FF1055" w:rsidRDefault="00384B12" w:rsidP="001E32BB">
            <w:pPr>
              <w:rPr>
                <w:sz w:val="21"/>
                <w:szCs w:val="21"/>
              </w:rPr>
            </w:pPr>
          </w:p>
        </w:tc>
      </w:tr>
      <w:tr w:rsidR="00384B12" w:rsidRPr="00FF1055" w:rsidTr="001E32BB">
        <w:trPr>
          <w:trHeight w:val="68"/>
        </w:trPr>
        <w:tc>
          <w:tcPr>
            <w:tcW w:w="3180" w:type="dxa"/>
            <w:tcBorders>
              <w:left w:val="single" w:sz="8" w:space="0" w:color="auto"/>
              <w:bottom w:val="single" w:sz="8" w:space="0" w:color="auto"/>
            </w:tcBorders>
            <w:vAlign w:val="bottom"/>
          </w:tcPr>
          <w:p w:rsidR="00384B12" w:rsidRPr="00FF1055" w:rsidRDefault="00384B12" w:rsidP="001E32BB">
            <w:pPr>
              <w:rPr>
                <w:sz w:val="5"/>
                <w:szCs w:val="5"/>
              </w:rPr>
            </w:pPr>
          </w:p>
        </w:tc>
        <w:tc>
          <w:tcPr>
            <w:tcW w:w="4000" w:type="dxa"/>
            <w:gridSpan w:val="7"/>
            <w:tcBorders>
              <w:bottom w:val="single" w:sz="8" w:space="0" w:color="auto"/>
              <w:right w:val="single" w:sz="8" w:space="0" w:color="auto"/>
            </w:tcBorders>
            <w:vAlign w:val="bottom"/>
          </w:tcPr>
          <w:p w:rsidR="00384B12" w:rsidRPr="00FF1055" w:rsidRDefault="00384B12" w:rsidP="001E32BB">
            <w:pPr>
              <w:rPr>
                <w:sz w:val="5"/>
                <w:szCs w:val="5"/>
              </w:rPr>
            </w:pPr>
          </w:p>
        </w:tc>
        <w:tc>
          <w:tcPr>
            <w:tcW w:w="3380" w:type="dxa"/>
            <w:tcBorders>
              <w:bottom w:val="single" w:sz="8" w:space="0" w:color="auto"/>
              <w:right w:val="single" w:sz="8" w:space="0" w:color="auto"/>
            </w:tcBorders>
            <w:vAlign w:val="bottom"/>
          </w:tcPr>
          <w:p w:rsidR="00384B12" w:rsidRPr="00FF1055" w:rsidRDefault="00384B12" w:rsidP="001E32BB">
            <w:pPr>
              <w:rPr>
                <w:sz w:val="5"/>
                <w:szCs w:val="5"/>
              </w:rPr>
            </w:pPr>
          </w:p>
        </w:tc>
        <w:tc>
          <w:tcPr>
            <w:tcW w:w="280" w:type="dxa"/>
            <w:vAlign w:val="bottom"/>
          </w:tcPr>
          <w:p w:rsidR="00384B12" w:rsidRPr="00FF1055" w:rsidRDefault="00384B12" w:rsidP="001E32BB">
            <w:pPr>
              <w:rPr>
                <w:sz w:val="5"/>
                <w:szCs w:val="5"/>
              </w:rPr>
            </w:pPr>
          </w:p>
        </w:tc>
      </w:tr>
      <w:tr w:rsidR="00384B12" w:rsidRPr="00FF1055" w:rsidTr="001E32BB">
        <w:trPr>
          <w:trHeight w:val="318"/>
        </w:trPr>
        <w:tc>
          <w:tcPr>
            <w:tcW w:w="318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Внутренняя  политика  Нико</w:t>
            </w:r>
          </w:p>
        </w:tc>
        <w:tc>
          <w:tcPr>
            <w:tcW w:w="4000" w:type="dxa"/>
            <w:gridSpan w:val="7"/>
            <w:tcBorders>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 xml:space="preserve">Урок  11.  </w:t>
            </w:r>
            <w:r w:rsidRPr="00FF1055">
              <w:rPr>
                <w:rFonts w:eastAsia="Times New Roman"/>
                <w:b/>
                <w:bCs/>
                <w:sz w:val="19"/>
                <w:szCs w:val="19"/>
              </w:rPr>
              <w:t>Внутренняя  политика  Ни</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Рассказывать  </w:t>
            </w:r>
            <w:r w:rsidRPr="00FF1055">
              <w:rPr>
                <w:rFonts w:eastAsia="Times New Roman"/>
                <w:sz w:val="19"/>
                <w:szCs w:val="19"/>
              </w:rPr>
              <w:t>о  преобразовани</w:t>
            </w:r>
          </w:p>
        </w:tc>
        <w:tc>
          <w:tcPr>
            <w:tcW w:w="280" w:type="dxa"/>
            <w:vAlign w:val="bottom"/>
          </w:tcPr>
          <w:p w:rsidR="00384B12" w:rsidRPr="00FF1055" w:rsidRDefault="00384B12" w:rsidP="001E32BB">
            <w:pPr>
              <w:rPr>
                <w:sz w:val="24"/>
                <w:szCs w:val="24"/>
              </w:rPr>
            </w:pPr>
          </w:p>
        </w:tc>
      </w:tr>
      <w:tr w:rsidR="00384B12" w:rsidRPr="00FF1055" w:rsidTr="001E32BB">
        <w:trPr>
          <w:trHeight w:val="218"/>
        </w:trPr>
        <w:tc>
          <w:tcPr>
            <w:tcW w:w="318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лая I.</w:t>
            </w:r>
          </w:p>
        </w:tc>
        <w:tc>
          <w:tcPr>
            <w:tcW w:w="1320" w:type="dxa"/>
            <w:gridSpan w:val="2"/>
            <w:vAlign w:val="bottom"/>
          </w:tcPr>
          <w:p w:rsidR="00384B12" w:rsidRPr="00FF1055" w:rsidRDefault="00384B12" w:rsidP="001E32BB">
            <w:pPr>
              <w:spacing w:line="216" w:lineRule="exact"/>
              <w:ind w:left="120"/>
              <w:rPr>
                <w:sz w:val="20"/>
                <w:szCs w:val="20"/>
              </w:rPr>
            </w:pPr>
            <w:r w:rsidRPr="00FF1055">
              <w:rPr>
                <w:rFonts w:eastAsia="Times New Roman"/>
                <w:b/>
                <w:bCs/>
                <w:sz w:val="19"/>
                <w:szCs w:val="19"/>
              </w:rPr>
              <w:t>колая I.</w:t>
            </w:r>
          </w:p>
        </w:tc>
        <w:tc>
          <w:tcPr>
            <w:tcW w:w="380" w:type="dxa"/>
            <w:vAlign w:val="bottom"/>
          </w:tcPr>
          <w:p w:rsidR="00384B12" w:rsidRPr="00FF1055" w:rsidRDefault="00384B12" w:rsidP="001E32BB">
            <w:pPr>
              <w:rPr>
                <w:sz w:val="18"/>
                <w:szCs w:val="18"/>
              </w:rPr>
            </w:pPr>
          </w:p>
        </w:tc>
        <w:tc>
          <w:tcPr>
            <w:tcW w:w="42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400" w:type="dxa"/>
            <w:vAlign w:val="bottom"/>
          </w:tcPr>
          <w:p w:rsidR="00384B12" w:rsidRPr="00FF1055" w:rsidRDefault="00384B12" w:rsidP="001E32BB">
            <w:pPr>
              <w:rPr>
                <w:sz w:val="18"/>
                <w:szCs w:val="18"/>
              </w:rPr>
            </w:pPr>
          </w:p>
        </w:tc>
        <w:tc>
          <w:tcPr>
            <w:tcW w:w="114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ях  в  области  государственного</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1320" w:type="dxa"/>
            <w:gridSpan w:val="2"/>
            <w:vAlign w:val="bottom"/>
          </w:tcPr>
          <w:p w:rsidR="00384B12" w:rsidRPr="00FF1055" w:rsidRDefault="00384B12" w:rsidP="001E32BB">
            <w:pPr>
              <w:spacing w:line="210" w:lineRule="exact"/>
              <w:ind w:left="120"/>
              <w:rPr>
                <w:sz w:val="20"/>
                <w:szCs w:val="20"/>
              </w:rPr>
            </w:pPr>
            <w:r w:rsidRPr="00FF1055">
              <w:rPr>
                <w:rFonts w:eastAsia="Times New Roman"/>
                <w:sz w:val="19"/>
                <w:szCs w:val="19"/>
              </w:rPr>
              <w:t>Укрепление</w:t>
            </w:r>
          </w:p>
        </w:tc>
        <w:tc>
          <w:tcPr>
            <w:tcW w:w="800" w:type="dxa"/>
            <w:gridSpan w:val="2"/>
            <w:vAlign w:val="bottom"/>
          </w:tcPr>
          <w:p w:rsidR="00384B12" w:rsidRPr="00FF1055" w:rsidRDefault="00384B12" w:rsidP="001E32BB">
            <w:pPr>
              <w:spacing w:line="210" w:lineRule="exact"/>
              <w:jc w:val="center"/>
              <w:rPr>
                <w:sz w:val="20"/>
                <w:szCs w:val="20"/>
              </w:rPr>
            </w:pPr>
            <w:r w:rsidRPr="00FF1055">
              <w:rPr>
                <w:rFonts w:eastAsia="Times New Roman"/>
                <w:sz w:val="19"/>
                <w:szCs w:val="19"/>
              </w:rPr>
              <w:t>роли</w:t>
            </w:r>
          </w:p>
        </w:tc>
        <w:tc>
          <w:tcPr>
            <w:tcW w:w="1880" w:type="dxa"/>
            <w:gridSpan w:val="3"/>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государственного</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управления,осуществлённых</w:t>
            </w:r>
          </w:p>
        </w:tc>
        <w:tc>
          <w:tcPr>
            <w:tcW w:w="280" w:type="dxa"/>
            <w:vAlign w:val="bottom"/>
          </w:tcPr>
          <w:p w:rsidR="00384B12" w:rsidRPr="00FF1055" w:rsidRDefault="00384B12" w:rsidP="001E32BB">
            <w:pPr>
              <w:rPr>
                <w:sz w:val="18"/>
                <w:szCs w:val="18"/>
              </w:rPr>
            </w:pPr>
          </w:p>
        </w:tc>
      </w:tr>
      <w:tr w:rsidR="00384B12" w:rsidRPr="00FF1055" w:rsidTr="001E32BB">
        <w:trPr>
          <w:trHeight w:val="202"/>
        </w:trPr>
        <w:tc>
          <w:tcPr>
            <w:tcW w:w="3180" w:type="dxa"/>
            <w:tcBorders>
              <w:left w:val="single" w:sz="8" w:space="0" w:color="auto"/>
            </w:tcBorders>
            <w:vAlign w:val="bottom"/>
          </w:tcPr>
          <w:p w:rsidR="00384B12" w:rsidRPr="00FF1055" w:rsidRDefault="00384B12" w:rsidP="001E32BB">
            <w:pPr>
              <w:rPr>
                <w:sz w:val="17"/>
                <w:szCs w:val="17"/>
              </w:rPr>
            </w:pPr>
          </w:p>
        </w:tc>
        <w:tc>
          <w:tcPr>
            <w:tcW w:w="4000" w:type="dxa"/>
            <w:gridSpan w:val="7"/>
            <w:tcBorders>
              <w:right w:val="single" w:sz="8" w:space="0" w:color="auto"/>
            </w:tcBorders>
            <w:vAlign w:val="bottom"/>
          </w:tcPr>
          <w:p w:rsidR="00384B12" w:rsidRPr="00FF1055" w:rsidRDefault="00384B12" w:rsidP="001E32BB">
            <w:pPr>
              <w:spacing w:line="202" w:lineRule="exact"/>
              <w:ind w:left="120"/>
              <w:rPr>
                <w:sz w:val="20"/>
                <w:szCs w:val="20"/>
              </w:rPr>
            </w:pPr>
            <w:r w:rsidRPr="00FF1055">
              <w:rPr>
                <w:rFonts w:eastAsia="Times New Roman"/>
                <w:sz w:val="19"/>
                <w:szCs w:val="19"/>
              </w:rPr>
              <w:t>аппарата. Усиление социальной базы</w:t>
            </w:r>
          </w:p>
        </w:tc>
        <w:tc>
          <w:tcPr>
            <w:tcW w:w="3380" w:type="dxa"/>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во второй четверти XIX в.</w:t>
            </w:r>
          </w:p>
        </w:tc>
        <w:tc>
          <w:tcPr>
            <w:tcW w:w="280" w:type="dxa"/>
            <w:vAlign w:val="bottom"/>
          </w:tcPr>
          <w:p w:rsidR="00384B12" w:rsidRPr="00FF1055" w:rsidRDefault="00384B12" w:rsidP="001E32BB">
            <w:pPr>
              <w:rPr>
                <w:sz w:val="17"/>
                <w:szCs w:val="17"/>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170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самодержавия.</w:t>
            </w:r>
          </w:p>
        </w:tc>
        <w:tc>
          <w:tcPr>
            <w:tcW w:w="1160" w:type="dxa"/>
            <w:gridSpan w:val="3"/>
            <w:vAlign w:val="bottom"/>
          </w:tcPr>
          <w:p w:rsidR="00384B12" w:rsidRPr="00FF1055" w:rsidRDefault="00384B12" w:rsidP="001E32BB">
            <w:pPr>
              <w:spacing w:line="210" w:lineRule="exact"/>
              <w:ind w:right="5"/>
              <w:jc w:val="right"/>
              <w:rPr>
                <w:sz w:val="20"/>
                <w:szCs w:val="20"/>
              </w:rPr>
            </w:pPr>
            <w:r w:rsidRPr="00FF1055">
              <w:rPr>
                <w:rFonts w:eastAsia="Times New Roman"/>
                <w:sz w:val="19"/>
                <w:szCs w:val="19"/>
              </w:rPr>
              <w:t>Попытки</w:t>
            </w:r>
          </w:p>
        </w:tc>
        <w:tc>
          <w:tcPr>
            <w:tcW w:w="114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решения</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b/>
                <w:bCs/>
                <w:sz w:val="19"/>
                <w:szCs w:val="19"/>
              </w:rPr>
              <w:t xml:space="preserve">Оценивать </w:t>
            </w:r>
            <w:r w:rsidRPr="00FF1055">
              <w:rPr>
                <w:rFonts w:eastAsia="Times New Roman"/>
                <w:sz w:val="19"/>
                <w:szCs w:val="19"/>
              </w:rPr>
              <w:t>их последствия.</w:t>
            </w:r>
          </w:p>
        </w:tc>
        <w:tc>
          <w:tcPr>
            <w:tcW w:w="280" w:type="dxa"/>
            <w:vAlign w:val="bottom"/>
          </w:tcPr>
          <w:p w:rsidR="00384B12" w:rsidRPr="00FF1055" w:rsidRDefault="00384B12" w:rsidP="001E32BB">
            <w:pPr>
              <w:rPr>
                <w:sz w:val="18"/>
                <w:szCs w:val="18"/>
              </w:rPr>
            </w:pPr>
          </w:p>
        </w:tc>
      </w:tr>
      <w:tr w:rsidR="00384B12" w:rsidRPr="00FF1055" w:rsidTr="001E32BB">
        <w:trPr>
          <w:trHeight w:val="218"/>
        </w:trPr>
        <w:tc>
          <w:tcPr>
            <w:tcW w:w="3180" w:type="dxa"/>
            <w:tcBorders>
              <w:left w:val="single" w:sz="8" w:space="0" w:color="auto"/>
            </w:tcBorders>
            <w:vAlign w:val="bottom"/>
          </w:tcPr>
          <w:p w:rsidR="00384B12" w:rsidRPr="00FF1055" w:rsidRDefault="00384B12" w:rsidP="001E32BB">
            <w:pPr>
              <w:rPr>
                <w:sz w:val="18"/>
                <w:szCs w:val="18"/>
              </w:rPr>
            </w:pPr>
          </w:p>
        </w:tc>
        <w:tc>
          <w:tcPr>
            <w:tcW w:w="4000" w:type="dxa"/>
            <w:gridSpan w:val="7"/>
            <w:tcBorders>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крестьянского  вопроса.  Ужесточение</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смысл  понятий:  ко</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4000" w:type="dxa"/>
            <w:gridSpan w:val="7"/>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контроля  над  обществом  (полицейс</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дификация законов, корпус жан</w:t>
            </w:r>
          </w:p>
        </w:tc>
        <w:tc>
          <w:tcPr>
            <w:tcW w:w="280" w:type="dxa"/>
            <w:vAlign w:val="bottom"/>
          </w:tcPr>
          <w:p w:rsidR="00384B12" w:rsidRPr="00FF1055" w:rsidRDefault="00384B12" w:rsidP="001E32BB">
            <w:pPr>
              <w:rPr>
                <w:sz w:val="18"/>
                <w:szCs w:val="18"/>
              </w:rPr>
            </w:pPr>
          </w:p>
        </w:tc>
      </w:tr>
      <w:tr w:rsidR="00384B12" w:rsidRPr="00FF1055" w:rsidTr="001E32BB">
        <w:trPr>
          <w:trHeight w:val="202"/>
        </w:trPr>
        <w:tc>
          <w:tcPr>
            <w:tcW w:w="3180" w:type="dxa"/>
            <w:tcBorders>
              <w:left w:val="single" w:sz="8" w:space="0" w:color="auto"/>
            </w:tcBorders>
            <w:vAlign w:val="bottom"/>
          </w:tcPr>
          <w:p w:rsidR="00384B12" w:rsidRPr="00FF1055" w:rsidRDefault="00384B12" w:rsidP="001E32BB">
            <w:pPr>
              <w:rPr>
                <w:sz w:val="17"/>
                <w:szCs w:val="17"/>
              </w:rPr>
            </w:pPr>
          </w:p>
        </w:tc>
        <w:tc>
          <w:tcPr>
            <w:tcW w:w="4000" w:type="dxa"/>
            <w:gridSpan w:val="7"/>
            <w:tcBorders>
              <w:right w:val="single" w:sz="8" w:space="0" w:color="auto"/>
            </w:tcBorders>
            <w:vAlign w:val="bottom"/>
          </w:tcPr>
          <w:p w:rsidR="00384B12" w:rsidRPr="00FF1055" w:rsidRDefault="00384B12" w:rsidP="001E32BB">
            <w:pPr>
              <w:spacing w:line="202" w:lineRule="exact"/>
              <w:ind w:left="120"/>
              <w:rPr>
                <w:sz w:val="20"/>
                <w:szCs w:val="20"/>
              </w:rPr>
            </w:pPr>
            <w:r w:rsidRPr="00FF1055">
              <w:rPr>
                <w:rFonts w:eastAsia="Times New Roman"/>
                <w:sz w:val="19"/>
                <w:szCs w:val="19"/>
              </w:rPr>
              <w:t>кий  надзор,  цензура).  Централиза</w:t>
            </w:r>
          </w:p>
        </w:tc>
        <w:tc>
          <w:tcPr>
            <w:tcW w:w="3380" w:type="dxa"/>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дармов.</w:t>
            </w:r>
          </w:p>
        </w:tc>
        <w:tc>
          <w:tcPr>
            <w:tcW w:w="280" w:type="dxa"/>
            <w:vAlign w:val="bottom"/>
          </w:tcPr>
          <w:p w:rsidR="00384B12" w:rsidRPr="00FF1055" w:rsidRDefault="00384B12" w:rsidP="001E32BB">
            <w:pPr>
              <w:rPr>
                <w:sz w:val="17"/>
                <w:szCs w:val="17"/>
              </w:rPr>
            </w:pPr>
          </w:p>
        </w:tc>
      </w:tr>
      <w:tr w:rsidR="00384B12" w:rsidRPr="00FF1055" w:rsidTr="001E32BB">
        <w:trPr>
          <w:trHeight w:val="218"/>
        </w:trPr>
        <w:tc>
          <w:tcPr>
            <w:tcW w:w="3180" w:type="dxa"/>
            <w:tcBorders>
              <w:left w:val="single" w:sz="8" w:space="0" w:color="auto"/>
            </w:tcBorders>
            <w:vAlign w:val="bottom"/>
          </w:tcPr>
          <w:p w:rsidR="00384B12" w:rsidRPr="00FF1055" w:rsidRDefault="00384B12" w:rsidP="001E32BB">
            <w:pPr>
              <w:rPr>
                <w:sz w:val="18"/>
                <w:szCs w:val="18"/>
              </w:rPr>
            </w:pPr>
          </w:p>
        </w:tc>
        <w:tc>
          <w:tcPr>
            <w:tcW w:w="640" w:type="dxa"/>
            <w:vAlign w:val="bottom"/>
          </w:tcPr>
          <w:p w:rsidR="00384B12" w:rsidRPr="00FF1055" w:rsidRDefault="00384B12" w:rsidP="001E32BB">
            <w:pPr>
              <w:ind w:left="120"/>
              <w:rPr>
                <w:sz w:val="20"/>
                <w:szCs w:val="20"/>
              </w:rPr>
            </w:pPr>
            <w:r w:rsidRPr="00FF1055">
              <w:rPr>
                <w:rFonts w:eastAsia="Times New Roman"/>
                <w:sz w:val="19"/>
                <w:szCs w:val="19"/>
              </w:rPr>
              <w:t>ция,</w:t>
            </w:r>
          </w:p>
        </w:tc>
        <w:tc>
          <w:tcPr>
            <w:tcW w:w="1820" w:type="dxa"/>
            <w:gridSpan w:val="4"/>
            <w:vAlign w:val="bottom"/>
          </w:tcPr>
          <w:p w:rsidR="00384B12" w:rsidRPr="00FF1055" w:rsidRDefault="00384B12" w:rsidP="001E32BB">
            <w:pPr>
              <w:ind w:right="5"/>
              <w:jc w:val="right"/>
              <w:rPr>
                <w:sz w:val="20"/>
                <w:szCs w:val="20"/>
              </w:rPr>
            </w:pPr>
            <w:r w:rsidRPr="00FF1055">
              <w:rPr>
                <w:rFonts w:eastAsia="Times New Roman"/>
                <w:sz w:val="19"/>
                <w:szCs w:val="19"/>
              </w:rPr>
              <w:t>бюрократизация</w:t>
            </w:r>
          </w:p>
        </w:tc>
        <w:tc>
          <w:tcPr>
            <w:tcW w:w="1540" w:type="dxa"/>
            <w:gridSpan w:val="2"/>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государствен</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Давать </w:t>
            </w:r>
            <w:r w:rsidRPr="00FF1055">
              <w:rPr>
                <w:rFonts w:eastAsia="Times New Roman"/>
                <w:sz w:val="19"/>
                <w:szCs w:val="19"/>
              </w:rPr>
              <w:t>характеристику (состав</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64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ного</w:t>
            </w:r>
          </w:p>
        </w:tc>
        <w:tc>
          <w:tcPr>
            <w:tcW w:w="1480" w:type="dxa"/>
            <w:gridSpan w:val="3"/>
            <w:vAlign w:val="bottom"/>
          </w:tcPr>
          <w:p w:rsidR="00384B12" w:rsidRPr="00FF1055" w:rsidRDefault="00384B12" w:rsidP="001E32BB">
            <w:pPr>
              <w:spacing w:line="210" w:lineRule="exact"/>
              <w:ind w:left="180"/>
              <w:rPr>
                <w:sz w:val="20"/>
                <w:szCs w:val="20"/>
              </w:rPr>
            </w:pPr>
            <w:r w:rsidRPr="00FF1055">
              <w:rPr>
                <w:rFonts w:eastAsia="Times New Roman"/>
                <w:sz w:val="19"/>
                <w:szCs w:val="19"/>
              </w:rPr>
              <w:t>управления.</w:t>
            </w:r>
          </w:p>
        </w:tc>
        <w:tc>
          <w:tcPr>
            <w:tcW w:w="740" w:type="dxa"/>
            <w:gridSpan w:val="2"/>
            <w:vAlign w:val="bottom"/>
          </w:tcPr>
          <w:p w:rsidR="00384B12" w:rsidRPr="00FF1055" w:rsidRDefault="00384B12" w:rsidP="001E32BB">
            <w:pPr>
              <w:spacing w:line="210" w:lineRule="exact"/>
              <w:jc w:val="right"/>
              <w:rPr>
                <w:sz w:val="20"/>
                <w:szCs w:val="20"/>
              </w:rPr>
            </w:pPr>
            <w:r w:rsidRPr="00FF1055">
              <w:rPr>
                <w:rFonts w:eastAsia="Times New Roman"/>
                <w:sz w:val="19"/>
                <w:szCs w:val="19"/>
              </w:rPr>
              <w:t>Свод</w:t>
            </w:r>
          </w:p>
        </w:tc>
        <w:tc>
          <w:tcPr>
            <w:tcW w:w="114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законов</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лять    исторический    портрет)</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1320" w:type="dxa"/>
            <w:gridSpan w:val="2"/>
            <w:vAlign w:val="bottom"/>
          </w:tcPr>
          <w:p w:rsidR="00384B12" w:rsidRPr="00FF1055" w:rsidRDefault="00384B12" w:rsidP="001E32BB">
            <w:pPr>
              <w:spacing w:line="210" w:lineRule="exact"/>
              <w:ind w:left="120"/>
              <w:rPr>
                <w:sz w:val="20"/>
                <w:szCs w:val="20"/>
              </w:rPr>
            </w:pPr>
            <w:r w:rsidRPr="00FF1055">
              <w:rPr>
                <w:rFonts w:eastAsia="Times New Roman"/>
                <w:sz w:val="19"/>
                <w:szCs w:val="19"/>
              </w:rPr>
              <w:t>Российской</w:t>
            </w:r>
          </w:p>
        </w:tc>
        <w:tc>
          <w:tcPr>
            <w:tcW w:w="2680" w:type="dxa"/>
            <w:gridSpan w:val="5"/>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империи.  Русская  пра</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Николая I.</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1320" w:type="dxa"/>
            <w:gridSpan w:val="2"/>
            <w:vAlign w:val="bottom"/>
          </w:tcPr>
          <w:p w:rsidR="00384B12" w:rsidRPr="00FF1055" w:rsidRDefault="00384B12" w:rsidP="001E32BB">
            <w:pPr>
              <w:spacing w:line="210" w:lineRule="exact"/>
              <w:ind w:left="120"/>
              <w:rPr>
                <w:sz w:val="20"/>
                <w:szCs w:val="20"/>
              </w:rPr>
            </w:pPr>
            <w:r w:rsidRPr="00FF1055">
              <w:rPr>
                <w:rFonts w:eastAsia="Times New Roman"/>
                <w:sz w:val="19"/>
                <w:szCs w:val="19"/>
              </w:rPr>
              <w:t>вославная</w:t>
            </w:r>
          </w:p>
        </w:tc>
        <w:tc>
          <w:tcPr>
            <w:tcW w:w="800" w:type="dxa"/>
            <w:gridSpan w:val="2"/>
            <w:vAlign w:val="bottom"/>
          </w:tcPr>
          <w:p w:rsidR="00384B12" w:rsidRPr="00FF1055" w:rsidRDefault="00384B12" w:rsidP="001E32BB">
            <w:pPr>
              <w:spacing w:line="210" w:lineRule="exact"/>
              <w:jc w:val="center"/>
              <w:rPr>
                <w:sz w:val="20"/>
                <w:szCs w:val="20"/>
              </w:rPr>
            </w:pPr>
            <w:r w:rsidRPr="00FF1055">
              <w:rPr>
                <w:rFonts w:eastAsia="Times New Roman"/>
                <w:sz w:val="19"/>
                <w:szCs w:val="19"/>
              </w:rPr>
              <w:t>церковь</w:t>
            </w:r>
          </w:p>
        </w:tc>
        <w:tc>
          <w:tcPr>
            <w:tcW w:w="340" w:type="dxa"/>
            <w:vAlign w:val="bottom"/>
          </w:tcPr>
          <w:p w:rsidR="00384B12" w:rsidRPr="00FF1055" w:rsidRDefault="00384B12" w:rsidP="001E32BB">
            <w:pPr>
              <w:spacing w:line="210" w:lineRule="exact"/>
              <w:jc w:val="right"/>
              <w:rPr>
                <w:sz w:val="20"/>
                <w:szCs w:val="20"/>
              </w:rPr>
            </w:pPr>
            <w:r w:rsidRPr="00FF1055">
              <w:rPr>
                <w:rFonts w:eastAsia="Times New Roman"/>
                <w:sz w:val="19"/>
                <w:szCs w:val="19"/>
              </w:rPr>
              <w:t>и</w:t>
            </w:r>
          </w:p>
        </w:tc>
        <w:tc>
          <w:tcPr>
            <w:tcW w:w="154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государство.</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4000" w:type="dxa"/>
            <w:gridSpan w:val="7"/>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Усиление  борьбы  с  революционными</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4000" w:type="dxa"/>
            <w:gridSpan w:val="7"/>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настроениями.  III  отделение  царской</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170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канцелярии.</w:t>
            </w:r>
          </w:p>
        </w:tc>
        <w:tc>
          <w:tcPr>
            <w:tcW w:w="42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400" w:type="dxa"/>
            <w:vAlign w:val="bottom"/>
          </w:tcPr>
          <w:p w:rsidR="00384B12" w:rsidRPr="00FF1055" w:rsidRDefault="00384B12" w:rsidP="001E32BB">
            <w:pPr>
              <w:rPr>
                <w:sz w:val="18"/>
                <w:szCs w:val="18"/>
              </w:rPr>
            </w:pPr>
          </w:p>
        </w:tc>
        <w:tc>
          <w:tcPr>
            <w:tcW w:w="114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86"/>
        </w:trPr>
        <w:tc>
          <w:tcPr>
            <w:tcW w:w="3180" w:type="dxa"/>
            <w:tcBorders>
              <w:left w:val="single" w:sz="8" w:space="0" w:color="auto"/>
              <w:bottom w:val="single" w:sz="8" w:space="0" w:color="auto"/>
            </w:tcBorders>
            <w:vAlign w:val="bottom"/>
          </w:tcPr>
          <w:p w:rsidR="00384B12" w:rsidRPr="00FF1055" w:rsidRDefault="00384B12" w:rsidP="001E32BB">
            <w:pPr>
              <w:rPr>
                <w:sz w:val="24"/>
                <w:szCs w:val="24"/>
              </w:rPr>
            </w:pPr>
          </w:p>
        </w:tc>
        <w:tc>
          <w:tcPr>
            <w:tcW w:w="640" w:type="dxa"/>
            <w:tcBorders>
              <w:bottom w:val="single" w:sz="8" w:space="0" w:color="auto"/>
            </w:tcBorders>
            <w:vAlign w:val="bottom"/>
          </w:tcPr>
          <w:p w:rsidR="00384B12" w:rsidRPr="00FF1055" w:rsidRDefault="00384B12" w:rsidP="001E32BB">
            <w:pPr>
              <w:rPr>
                <w:sz w:val="24"/>
                <w:szCs w:val="24"/>
              </w:rPr>
            </w:pPr>
          </w:p>
        </w:tc>
        <w:tc>
          <w:tcPr>
            <w:tcW w:w="680" w:type="dxa"/>
            <w:tcBorders>
              <w:bottom w:val="single" w:sz="8" w:space="0" w:color="auto"/>
            </w:tcBorders>
            <w:vAlign w:val="bottom"/>
          </w:tcPr>
          <w:p w:rsidR="00384B12" w:rsidRPr="00FF1055" w:rsidRDefault="00384B12" w:rsidP="001E32BB">
            <w:pPr>
              <w:rPr>
                <w:sz w:val="24"/>
                <w:szCs w:val="24"/>
              </w:rPr>
            </w:pPr>
          </w:p>
        </w:tc>
        <w:tc>
          <w:tcPr>
            <w:tcW w:w="380" w:type="dxa"/>
            <w:tcBorders>
              <w:bottom w:val="single" w:sz="8" w:space="0" w:color="auto"/>
            </w:tcBorders>
            <w:vAlign w:val="bottom"/>
          </w:tcPr>
          <w:p w:rsidR="00384B12" w:rsidRPr="00FF1055" w:rsidRDefault="00384B12" w:rsidP="001E32BB">
            <w:pPr>
              <w:rPr>
                <w:sz w:val="24"/>
                <w:szCs w:val="24"/>
              </w:rPr>
            </w:pPr>
          </w:p>
        </w:tc>
        <w:tc>
          <w:tcPr>
            <w:tcW w:w="420" w:type="dxa"/>
            <w:tcBorders>
              <w:bottom w:val="single" w:sz="8" w:space="0" w:color="auto"/>
            </w:tcBorders>
            <w:vAlign w:val="bottom"/>
          </w:tcPr>
          <w:p w:rsidR="00384B12" w:rsidRPr="00FF1055" w:rsidRDefault="00384B12" w:rsidP="001E32BB">
            <w:pPr>
              <w:rPr>
                <w:sz w:val="24"/>
                <w:szCs w:val="24"/>
              </w:rPr>
            </w:pPr>
          </w:p>
        </w:tc>
        <w:tc>
          <w:tcPr>
            <w:tcW w:w="340" w:type="dxa"/>
            <w:tcBorders>
              <w:bottom w:val="single" w:sz="8" w:space="0" w:color="auto"/>
            </w:tcBorders>
            <w:vAlign w:val="bottom"/>
          </w:tcPr>
          <w:p w:rsidR="00384B12" w:rsidRPr="00FF1055" w:rsidRDefault="00384B12" w:rsidP="001E32BB">
            <w:pPr>
              <w:rPr>
                <w:sz w:val="24"/>
                <w:szCs w:val="24"/>
              </w:rPr>
            </w:pPr>
          </w:p>
        </w:tc>
        <w:tc>
          <w:tcPr>
            <w:tcW w:w="400" w:type="dxa"/>
            <w:tcBorders>
              <w:bottom w:val="single" w:sz="8" w:space="0" w:color="auto"/>
            </w:tcBorders>
            <w:vAlign w:val="bottom"/>
          </w:tcPr>
          <w:p w:rsidR="00384B12" w:rsidRPr="00FF1055" w:rsidRDefault="00384B12" w:rsidP="001E32BB">
            <w:pPr>
              <w:rPr>
                <w:sz w:val="24"/>
                <w:szCs w:val="24"/>
              </w:rPr>
            </w:pPr>
          </w:p>
        </w:tc>
        <w:tc>
          <w:tcPr>
            <w:tcW w:w="11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338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280" w:type="dxa"/>
            <w:vAlign w:val="bottom"/>
          </w:tcPr>
          <w:p w:rsidR="00384B12" w:rsidRPr="00FF1055" w:rsidRDefault="00384B12" w:rsidP="001E32BB">
            <w:pPr>
              <w:rPr>
                <w:sz w:val="24"/>
                <w:szCs w:val="24"/>
              </w:rPr>
            </w:pPr>
          </w:p>
        </w:tc>
      </w:tr>
    </w:tbl>
    <w:p w:rsidR="00384B12" w:rsidRPr="00FF1055" w:rsidRDefault="00384B12" w:rsidP="00384B12">
      <w:pPr>
        <w:sectPr w:rsidR="00384B12" w:rsidRPr="00FF1055">
          <w:pgSz w:w="12760" w:h="8220" w:orient="landscape"/>
          <w:pgMar w:top="1052" w:right="856" w:bottom="167" w:left="1060" w:header="0" w:footer="0" w:gutter="0"/>
          <w:cols w:space="720" w:equalWidth="0">
            <w:col w:w="10840"/>
          </w:cols>
        </w:sectPr>
      </w:pPr>
    </w:p>
    <w:p w:rsidR="00384B12" w:rsidRPr="00FF1055" w:rsidRDefault="00384B12" w:rsidP="00384B12">
      <w:pPr>
        <w:spacing w:line="1" w:lineRule="exact"/>
        <w:rPr>
          <w:sz w:val="20"/>
          <w:szCs w:val="20"/>
        </w:rPr>
      </w:pPr>
      <w:bookmarkStart w:id="63" w:name="page67"/>
      <w:bookmarkEnd w:id="63"/>
      <w:r w:rsidRPr="00FF1055">
        <w:rPr>
          <w:noProof/>
          <w:sz w:val="20"/>
          <w:szCs w:val="20"/>
        </w:rPr>
        <w:lastRenderedPageBreak/>
        <w:drawing>
          <wp:anchor distT="0" distB="0" distL="114300" distR="114300" simplePos="0" relativeHeight="251701248" behindDoc="1" locked="0" layoutInCell="0" allowOverlap="1">
            <wp:simplePos x="0" y="0"/>
            <wp:positionH relativeFrom="page">
              <wp:posOffset>675640</wp:posOffset>
            </wp:positionH>
            <wp:positionV relativeFrom="page">
              <wp:posOffset>464820</wp:posOffset>
            </wp:positionV>
            <wp:extent cx="6702425" cy="4074160"/>
            <wp:effectExtent l="0" t="0" r="0" b="0"/>
            <wp:wrapNone/>
            <wp:docPr id="25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print">
                      <a:clrChange>
                        <a:clrFrom>
                          <a:srgbClr val="FFFFFF"/>
                        </a:clrFrom>
                        <a:clrTo>
                          <a:srgbClr val="FFFFFF">
                            <a:alpha val="0"/>
                          </a:srgbClr>
                        </a:clrTo>
                      </a:clrChange>
                      <a:extLst/>
                    </a:blip>
                    <a:srcRect/>
                    <a:stretch>
                      <a:fillRect/>
                    </a:stretch>
                  </pic:blipFill>
                  <pic:spPr bwMode="auto">
                    <a:xfrm>
                      <a:off x="0" y="0"/>
                      <a:ext cx="6702425" cy="4074160"/>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3180"/>
        <w:gridCol w:w="1520"/>
        <w:gridCol w:w="500"/>
        <w:gridCol w:w="1960"/>
        <w:gridCol w:w="1020"/>
        <w:gridCol w:w="880"/>
        <w:gridCol w:w="1500"/>
      </w:tblGrid>
      <w:tr w:rsidR="00384B12" w:rsidRPr="00FF1055" w:rsidTr="001E32BB">
        <w:trPr>
          <w:trHeight w:val="218"/>
        </w:trPr>
        <w:tc>
          <w:tcPr>
            <w:tcW w:w="3180" w:type="dxa"/>
            <w:vAlign w:val="bottom"/>
          </w:tcPr>
          <w:p w:rsidR="00384B12" w:rsidRPr="00FF1055" w:rsidRDefault="00384B12" w:rsidP="001E32BB">
            <w:pPr>
              <w:ind w:left="120"/>
              <w:rPr>
                <w:sz w:val="20"/>
                <w:szCs w:val="20"/>
              </w:rPr>
            </w:pPr>
            <w:r w:rsidRPr="00FF1055">
              <w:rPr>
                <w:rFonts w:eastAsia="Times New Roman"/>
                <w:sz w:val="19"/>
                <w:szCs w:val="19"/>
              </w:rPr>
              <w:t>экономическоеСоциально раз</w:t>
            </w:r>
          </w:p>
        </w:tc>
        <w:tc>
          <w:tcPr>
            <w:tcW w:w="3980" w:type="dxa"/>
            <w:gridSpan w:val="3"/>
            <w:vAlign w:val="bottom"/>
          </w:tcPr>
          <w:p w:rsidR="00384B12" w:rsidRPr="00FF1055" w:rsidRDefault="00384B12" w:rsidP="001E32BB">
            <w:pPr>
              <w:ind w:left="120"/>
              <w:rPr>
                <w:sz w:val="20"/>
                <w:szCs w:val="20"/>
              </w:rPr>
            </w:pPr>
            <w:r w:rsidRPr="00FF1055">
              <w:rPr>
                <w:rFonts w:eastAsia="Times New Roman"/>
                <w:sz w:val="19"/>
                <w:szCs w:val="19"/>
              </w:rPr>
              <w:t xml:space="preserve">Урок  12.  </w:t>
            </w:r>
            <w:r w:rsidRPr="00FF1055">
              <w:rPr>
                <w:rFonts w:eastAsia="Times New Roman"/>
                <w:b/>
                <w:bCs/>
                <w:sz w:val="19"/>
                <w:szCs w:val="19"/>
              </w:rPr>
              <w:t>экономическоеСоциально</w:t>
            </w:r>
          </w:p>
        </w:tc>
        <w:tc>
          <w:tcPr>
            <w:tcW w:w="1900" w:type="dxa"/>
            <w:gridSpan w:val="2"/>
            <w:vAlign w:val="bottom"/>
          </w:tcPr>
          <w:p w:rsidR="00384B12" w:rsidRPr="00FF1055" w:rsidRDefault="00384B12" w:rsidP="001E32BB">
            <w:pPr>
              <w:ind w:left="100"/>
              <w:rPr>
                <w:sz w:val="20"/>
                <w:szCs w:val="20"/>
              </w:rPr>
            </w:pPr>
            <w:r w:rsidRPr="00FF1055">
              <w:rPr>
                <w:rFonts w:eastAsia="Times New Roman"/>
                <w:b/>
                <w:bCs/>
                <w:sz w:val="19"/>
                <w:szCs w:val="19"/>
              </w:rPr>
              <w:t>Характеризовать</w:t>
            </w:r>
          </w:p>
        </w:tc>
        <w:tc>
          <w:tcPr>
            <w:tcW w:w="1500" w:type="dxa"/>
            <w:vAlign w:val="bottom"/>
          </w:tcPr>
          <w:p w:rsidR="00384B12" w:rsidRPr="00FF1055" w:rsidRDefault="001E32BB" w:rsidP="001E32BB">
            <w:pPr>
              <w:ind w:right="25"/>
              <w:jc w:val="right"/>
              <w:rPr>
                <w:sz w:val="20"/>
                <w:szCs w:val="20"/>
              </w:rPr>
            </w:pPr>
            <w:r w:rsidRPr="00FF1055">
              <w:rPr>
                <w:rFonts w:eastAsia="Times New Roman"/>
                <w:sz w:val="19"/>
                <w:szCs w:val="19"/>
              </w:rPr>
              <w:t>С</w:t>
            </w:r>
            <w:r w:rsidR="00384B12" w:rsidRPr="00FF1055">
              <w:rPr>
                <w:rFonts w:eastAsia="Times New Roman"/>
                <w:sz w:val="19"/>
                <w:szCs w:val="19"/>
              </w:rPr>
              <w:t>оциально</w:t>
            </w:r>
          </w:p>
        </w:tc>
      </w:tr>
      <w:tr w:rsidR="00384B12" w:rsidRPr="00FF1055" w:rsidTr="001E32BB">
        <w:trPr>
          <w:trHeight w:val="218"/>
        </w:trPr>
        <w:tc>
          <w:tcPr>
            <w:tcW w:w="3180" w:type="dxa"/>
            <w:vAlign w:val="bottom"/>
          </w:tcPr>
          <w:p w:rsidR="00384B12" w:rsidRPr="00FF1055" w:rsidRDefault="00384B12" w:rsidP="001E32BB">
            <w:pPr>
              <w:ind w:left="120"/>
              <w:rPr>
                <w:sz w:val="20"/>
                <w:szCs w:val="20"/>
              </w:rPr>
            </w:pPr>
            <w:r w:rsidRPr="00FF1055">
              <w:rPr>
                <w:rFonts w:eastAsia="Times New Roman"/>
                <w:sz w:val="19"/>
                <w:szCs w:val="19"/>
              </w:rPr>
              <w:t>витие.</w:t>
            </w:r>
          </w:p>
        </w:tc>
        <w:tc>
          <w:tcPr>
            <w:tcW w:w="3980" w:type="dxa"/>
            <w:gridSpan w:val="3"/>
            <w:vAlign w:val="bottom"/>
          </w:tcPr>
          <w:p w:rsidR="00384B12" w:rsidRPr="00FF1055" w:rsidRDefault="00384B12" w:rsidP="001E32BB">
            <w:pPr>
              <w:spacing w:line="216" w:lineRule="exact"/>
              <w:ind w:left="120"/>
              <w:rPr>
                <w:sz w:val="20"/>
                <w:szCs w:val="20"/>
              </w:rPr>
            </w:pPr>
            <w:r w:rsidRPr="00FF1055">
              <w:rPr>
                <w:rFonts w:eastAsia="Times New Roman"/>
                <w:b/>
                <w:bCs/>
                <w:sz w:val="19"/>
                <w:szCs w:val="19"/>
              </w:rPr>
              <w:t>развитие в 1820–1850 гг.</w:t>
            </w:r>
          </w:p>
        </w:tc>
        <w:tc>
          <w:tcPr>
            <w:tcW w:w="3400" w:type="dxa"/>
            <w:gridSpan w:val="3"/>
            <w:vAlign w:val="bottom"/>
          </w:tcPr>
          <w:p w:rsidR="00384B12" w:rsidRPr="00FF1055" w:rsidRDefault="00384B12" w:rsidP="001E32BB">
            <w:pPr>
              <w:ind w:left="100"/>
              <w:rPr>
                <w:sz w:val="20"/>
                <w:szCs w:val="20"/>
              </w:rPr>
            </w:pPr>
            <w:r w:rsidRPr="00FF1055">
              <w:rPr>
                <w:rFonts w:eastAsia="Times New Roman"/>
                <w:sz w:val="19"/>
                <w:szCs w:val="19"/>
              </w:rPr>
              <w:t>экономическое развитие России</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Противоречия  хозяйственного  разви</w:t>
            </w:r>
          </w:p>
        </w:tc>
        <w:tc>
          <w:tcPr>
            <w:tcW w:w="340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  первой  половине  XIX  в.  (в</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тия.  Начало  промышленного  перево</w:t>
            </w:r>
          </w:p>
        </w:tc>
        <w:tc>
          <w:tcPr>
            <w:tcW w:w="340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том числе в сравнении  с  запад</w:t>
            </w:r>
          </w:p>
        </w:tc>
      </w:tr>
      <w:tr w:rsidR="00384B12" w:rsidRPr="00FF1055" w:rsidTr="001E32BB">
        <w:trPr>
          <w:trHeight w:val="202"/>
        </w:trPr>
        <w:tc>
          <w:tcPr>
            <w:tcW w:w="3180" w:type="dxa"/>
            <w:vAlign w:val="bottom"/>
          </w:tcPr>
          <w:p w:rsidR="00384B12" w:rsidRPr="00FF1055" w:rsidRDefault="00384B12" w:rsidP="001E32BB">
            <w:pPr>
              <w:rPr>
                <w:sz w:val="17"/>
                <w:szCs w:val="17"/>
              </w:rPr>
            </w:pPr>
          </w:p>
        </w:tc>
        <w:tc>
          <w:tcPr>
            <w:tcW w:w="3980" w:type="dxa"/>
            <w:gridSpan w:val="3"/>
            <w:vAlign w:val="bottom"/>
          </w:tcPr>
          <w:p w:rsidR="00384B12" w:rsidRPr="00FF1055" w:rsidRDefault="00384B12" w:rsidP="001E32BB">
            <w:pPr>
              <w:spacing w:line="202" w:lineRule="exact"/>
              <w:ind w:left="120"/>
              <w:rPr>
                <w:sz w:val="20"/>
                <w:szCs w:val="20"/>
              </w:rPr>
            </w:pPr>
            <w:r w:rsidRPr="00FF1055">
              <w:rPr>
                <w:rFonts w:eastAsia="Times New Roman"/>
                <w:sz w:val="19"/>
                <w:szCs w:val="19"/>
              </w:rPr>
              <w:t>рота.  Первые  железные  дороги.  Но</w:t>
            </w:r>
          </w:p>
        </w:tc>
        <w:tc>
          <w:tcPr>
            <w:tcW w:w="3400" w:type="dxa"/>
            <w:gridSpan w:val="3"/>
            <w:vAlign w:val="bottom"/>
          </w:tcPr>
          <w:p w:rsidR="00384B12" w:rsidRPr="00FF1055" w:rsidRDefault="00384B12" w:rsidP="001E32BB">
            <w:pPr>
              <w:spacing w:line="202" w:lineRule="exact"/>
              <w:ind w:left="100"/>
              <w:rPr>
                <w:sz w:val="20"/>
                <w:szCs w:val="20"/>
              </w:rPr>
            </w:pPr>
            <w:r w:rsidRPr="00FF1055">
              <w:rPr>
                <w:rFonts w:eastAsia="Times New Roman"/>
                <w:sz w:val="19"/>
                <w:szCs w:val="19"/>
              </w:rPr>
              <w:t>ноевропейскими странами).</w:t>
            </w:r>
          </w:p>
        </w:tc>
      </w:tr>
      <w:tr w:rsidR="00384B12" w:rsidRPr="00FF1055" w:rsidTr="001E32BB">
        <w:trPr>
          <w:trHeight w:val="218"/>
        </w:trPr>
        <w:tc>
          <w:tcPr>
            <w:tcW w:w="3180" w:type="dxa"/>
            <w:vAlign w:val="bottom"/>
          </w:tcPr>
          <w:p w:rsidR="00384B12" w:rsidRPr="00FF1055" w:rsidRDefault="00384B12" w:rsidP="001E32BB">
            <w:pPr>
              <w:rPr>
                <w:sz w:val="18"/>
                <w:szCs w:val="18"/>
              </w:rPr>
            </w:pPr>
          </w:p>
        </w:tc>
        <w:tc>
          <w:tcPr>
            <w:tcW w:w="1520" w:type="dxa"/>
            <w:vAlign w:val="bottom"/>
          </w:tcPr>
          <w:p w:rsidR="00384B12" w:rsidRPr="00FF1055" w:rsidRDefault="00384B12" w:rsidP="001E32BB">
            <w:pPr>
              <w:ind w:left="120"/>
              <w:rPr>
                <w:sz w:val="20"/>
                <w:szCs w:val="20"/>
              </w:rPr>
            </w:pPr>
            <w:r w:rsidRPr="00FF1055">
              <w:rPr>
                <w:rFonts w:eastAsia="Times New Roman"/>
                <w:sz w:val="19"/>
                <w:szCs w:val="19"/>
              </w:rPr>
              <w:t>вые   явления</w:t>
            </w:r>
          </w:p>
        </w:tc>
        <w:tc>
          <w:tcPr>
            <w:tcW w:w="500" w:type="dxa"/>
            <w:vAlign w:val="bottom"/>
          </w:tcPr>
          <w:p w:rsidR="00384B12" w:rsidRPr="00FF1055" w:rsidRDefault="00384B12" w:rsidP="001E32BB">
            <w:pPr>
              <w:ind w:left="200"/>
              <w:rPr>
                <w:sz w:val="20"/>
                <w:szCs w:val="20"/>
              </w:rPr>
            </w:pPr>
            <w:r w:rsidRPr="00FF1055">
              <w:rPr>
                <w:rFonts w:eastAsia="Times New Roman"/>
                <w:sz w:val="19"/>
                <w:szCs w:val="19"/>
              </w:rPr>
              <w:t>в</w:t>
            </w:r>
          </w:p>
        </w:tc>
        <w:tc>
          <w:tcPr>
            <w:tcW w:w="1960" w:type="dxa"/>
            <w:vAlign w:val="bottom"/>
          </w:tcPr>
          <w:p w:rsidR="00384B12" w:rsidRPr="00FF1055" w:rsidRDefault="00384B12" w:rsidP="001E32BB">
            <w:pPr>
              <w:ind w:right="25"/>
              <w:jc w:val="right"/>
              <w:rPr>
                <w:sz w:val="20"/>
                <w:szCs w:val="20"/>
              </w:rPr>
            </w:pPr>
            <w:r w:rsidRPr="00FF1055">
              <w:rPr>
                <w:rFonts w:eastAsia="Times New Roman"/>
                <w:sz w:val="19"/>
                <w:szCs w:val="19"/>
              </w:rPr>
              <w:t>промышленности,</w:t>
            </w:r>
          </w:p>
        </w:tc>
        <w:tc>
          <w:tcPr>
            <w:tcW w:w="3400" w:type="dxa"/>
            <w:gridSpan w:val="3"/>
            <w:vAlign w:val="bottom"/>
          </w:tcPr>
          <w:p w:rsidR="00384B12" w:rsidRPr="00FF1055" w:rsidRDefault="00384B12" w:rsidP="001E32BB">
            <w:pPr>
              <w:ind w:left="100"/>
              <w:rPr>
                <w:sz w:val="20"/>
                <w:szCs w:val="20"/>
              </w:rPr>
            </w:pPr>
            <w:r w:rsidRPr="00FF1055">
              <w:rPr>
                <w:rFonts w:eastAsia="Times New Roman"/>
                <w:b/>
                <w:bCs/>
                <w:sz w:val="19"/>
                <w:szCs w:val="19"/>
              </w:rPr>
              <w:t xml:space="preserve">Рассказывать   </w:t>
            </w:r>
            <w:r w:rsidRPr="00FF1055">
              <w:rPr>
                <w:rFonts w:eastAsia="Times New Roman"/>
                <w:sz w:val="19"/>
                <w:szCs w:val="19"/>
              </w:rPr>
              <w:t>о   начале   про</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сельском  хозяйстве  и  торговле.  Фи</w:t>
            </w:r>
          </w:p>
        </w:tc>
        <w:tc>
          <w:tcPr>
            <w:tcW w:w="340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мышленного   переворота,   ис</w:t>
            </w:r>
          </w:p>
        </w:tc>
      </w:tr>
      <w:tr w:rsidR="00384B12" w:rsidRPr="00FF1055" w:rsidTr="001E32BB">
        <w:trPr>
          <w:trHeight w:val="202"/>
        </w:trPr>
        <w:tc>
          <w:tcPr>
            <w:tcW w:w="3180" w:type="dxa"/>
            <w:vAlign w:val="bottom"/>
          </w:tcPr>
          <w:p w:rsidR="00384B12" w:rsidRPr="00FF1055" w:rsidRDefault="00384B12" w:rsidP="001E32BB">
            <w:pPr>
              <w:rPr>
                <w:sz w:val="17"/>
                <w:szCs w:val="17"/>
              </w:rPr>
            </w:pPr>
          </w:p>
        </w:tc>
        <w:tc>
          <w:tcPr>
            <w:tcW w:w="2020" w:type="dxa"/>
            <w:gridSpan w:val="2"/>
            <w:vAlign w:val="bottom"/>
          </w:tcPr>
          <w:p w:rsidR="00384B12" w:rsidRPr="00FF1055" w:rsidRDefault="00384B12" w:rsidP="001E32BB">
            <w:pPr>
              <w:spacing w:line="202" w:lineRule="exact"/>
              <w:ind w:left="120"/>
              <w:rPr>
                <w:sz w:val="20"/>
                <w:szCs w:val="20"/>
              </w:rPr>
            </w:pPr>
            <w:r w:rsidRPr="00FF1055">
              <w:rPr>
                <w:rFonts w:eastAsia="Times New Roman"/>
                <w:sz w:val="19"/>
                <w:szCs w:val="19"/>
              </w:rPr>
              <w:t>нансовая  реформа</w:t>
            </w:r>
          </w:p>
        </w:tc>
        <w:tc>
          <w:tcPr>
            <w:tcW w:w="1960" w:type="dxa"/>
            <w:vAlign w:val="bottom"/>
          </w:tcPr>
          <w:p w:rsidR="00384B12" w:rsidRPr="00FF1055" w:rsidRDefault="00384B12" w:rsidP="001E32BB">
            <w:pPr>
              <w:spacing w:line="202" w:lineRule="exact"/>
              <w:ind w:right="25"/>
              <w:jc w:val="right"/>
              <w:rPr>
                <w:sz w:val="20"/>
                <w:szCs w:val="20"/>
              </w:rPr>
            </w:pPr>
            <w:r w:rsidRPr="00FF1055">
              <w:rPr>
                <w:rFonts w:eastAsia="Times New Roman"/>
                <w:sz w:val="19"/>
                <w:szCs w:val="19"/>
              </w:rPr>
              <w:t>Е.Ф.  Канкрина.</w:t>
            </w:r>
          </w:p>
        </w:tc>
        <w:tc>
          <w:tcPr>
            <w:tcW w:w="3400" w:type="dxa"/>
            <w:gridSpan w:val="3"/>
            <w:vAlign w:val="bottom"/>
          </w:tcPr>
          <w:p w:rsidR="00384B12" w:rsidRPr="00FF1055" w:rsidRDefault="00384B12" w:rsidP="001E32BB">
            <w:pPr>
              <w:spacing w:line="202" w:lineRule="exact"/>
              <w:ind w:left="100"/>
              <w:rPr>
                <w:sz w:val="20"/>
                <w:szCs w:val="20"/>
              </w:rPr>
            </w:pPr>
            <w:r w:rsidRPr="00FF1055">
              <w:rPr>
                <w:rFonts w:eastAsia="Times New Roman"/>
                <w:sz w:val="19"/>
                <w:szCs w:val="19"/>
              </w:rPr>
              <w:t>пользуя историческую карту.</w:t>
            </w:r>
          </w:p>
        </w:tc>
      </w:tr>
      <w:tr w:rsidR="00384B12" w:rsidRPr="00FF1055" w:rsidTr="001E32BB">
        <w:trPr>
          <w:trHeight w:val="218"/>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ind w:left="120"/>
              <w:rPr>
                <w:sz w:val="20"/>
                <w:szCs w:val="20"/>
              </w:rPr>
            </w:pPr>
            <w:r w:rsidRPr="00FF1055">
              <w:rPr>
                <w:rFonts w:eastAsia="Times New Roman"/>
                <w:sz w:val="19"/>
                <w:szCs w:val="19"/>
              </w:rPr>
              <w:t>Крестьянский  вопрос.  Реформа  уп</w:t>
            </w:r>
          </w:p>
        </w:tc>
        <w:tc>
          <w:tcPr>
            <w:tcW w:w="102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Давать</w:t>
            </w:r>
          </w:p>
        </w:tc>
        <w:tc>
          <w:tcPr>
            <w:tcW w:w="880" w:type="dxa"/>
            <w:vAlign w:val="bottom"/>
          </w:tcPr>
          <w:p w:rsidR="00384B12" w:rsidRPr="00FF1055" w:rsidRDefault="00384B12" w:rsidP="001E32BB">
            <w:pPr>
              <w:ind w:left="20"/>
              <w:rPr>
                <w:sz w:val="20"/>
                <w:szCs w:val="20"/>
              </w:rPr>
            </w:pPr>
            <w:r w:rsidRPr="00FF1055">
              <w:rPr>
                <w:rFonts w:eastAsia="Times New Roman"/>
                <w:sz w:val="19"/>
                <w:szCs w:val="19"/>
              </w:rPr>
              <w:t>оценку</w:t>
            </w:r>
          </w:p>
        </w:tc>
        <w:tc>
          <w:tcPr>
            <w:tcW w:w="1500" w:type="dxa"/>
            <w:vAlign w:val="bottom"/>
          </w:tcPr>
          <w:p w:rsidR="00384B12" w:rsidRPr="00FF1055" w:rsidRDefault="001E32BB" w:rsidP="001E32BB">
            <w:pPr>
              <w:ind w:right="25"/>
              <w:jc w:val="right"/>
              <w:rPr>
                <w:sz w:val="20"/>
                <w:szCs w:val="20"/>
              </w:rPr>
            </w:pPr>
            <w:r w:rsidRPr="00FF1055">
              <w:rPr>
                <w:rFonts w:eastAsia="Times New Roman"/>
                <w:sz w:val="19"/>
                <w:szCs w:val="19"/>
              </w:rPr>
              <w:t>Д</w:t>
            </w:r>
            <w:r w:rsidR="00384B12" w:rsidRPr="00FF1055">
              <w:rPr>
                <w:rFonts w:eastAsia="Times New Roman"/>
                <w:sz w:val="19"/>
                <w:szCs w:val="19"/>
              </w:rPr>
              <w:t>еятельности</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равления  государственными  крестья</w:t>
            </w:r>
          </w:p>
        </w:tc>
        <w:tc>
          <w:tcPr>
            <w:tcW w:w="340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М.М.  Сперанского,  П.Д.  Кисе</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нами П.Д. Киселёва. Рост городов.</w:t>
            </w:r>
          </w:p>
        </w:tc>
        <w:tc>
          <w:tcPr>
            <w:tcW w:w="340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лёва, Е.Ф. Канкрина.</w:t>
            </w:r>
          </w:p>
        </w:tc>
      </w:tr>
      <w:tr w:rsidR="00384B12" w:rsidRPr="00FF1055" w:rsidTr="001E32BB">
        <w:trPr>
          <w:trHeight w:val="103"/>
        </w:trPr>
        <w:tc>
          <w:tcPr>
            <w:tcW w:w="3180" w:type="dxa"/>
            <w:tcBorders>
              <w:bottom w:val="single" w:sz="8" w:space="0" w:color="auto"/>
            </w:tcBorders>
            <w:vAlign w:val="bottom"/>
          </w:tcPr>
          <w:p w:rsidR="00384B12" w:rsidRPr="00FF1055" w:rsidRDefault="00384B12" w:rsidP="001E32BB">
            <w:pPr>
              <w:rPr>
                <w:sz w:val="8"/>
                <w:szCs w:val="8"/>
              </w:rPr>
            </w:pPr>
          </w:p>
        </w:tc>
        <w:tc>
          <w:tcPr>
            <w:tcW w:w="3980" w:type="dxa"/>
            <w:gridSpan w:val="3"/>
            <w:tcBorders>
              <w:bottom w:val="single" w:sz="8" w:space="0" w:color="auto"/>
            </w:tcBorders>
            <w:vAlign w:val="bottom"/>
          </w:tcPr>
          <w:p w:rsidR="00384B12" w:rsidRPr="00FF1055" w:rsidRDefault="00384B12" w:rsidP="001E32BB">
            <w:pPr>
              <w:rPr>
                <w:sz w:val="8"/>
                <w:szCs w:val="8"/>
              </w:rPr>
            </w:pPr>
          </w:p>
        </w:tc>
        <w:tc>
          <w:tcPr>
            <w:tcW w:w="3400" w:type="dxa"/>
            <w:gridSpan w:val="3"/>
            <w:tcBorders>
              <w:bottom w:val="single" w:sz="8" w:space="0" w:color="auto"/>
            </w:tcBorders>
            <w:vAlign w:val="bottom"/>
          </w:tcPr>
          <w:p w:rsidR="00384B12" w:rsidRPr="00FF1055" w:rsidRDefault="00384B12" w:rsidP="001E32BB">
            <w:pPr>
              <w:rPr>
                <w:sz w:val="8"/>
                <w:szCs w:val="8"/>
              </w:rPr>
            </w:pPr>
          </w:p>
        </w:tc>
      </w:tr>
      <w:tr w:rsidR="00384B12" w:rsidRPr="00FF1055" w:rsidTr="001E32BB">
        <w:trPr>
          <w:trHeight w:val="289"/>
        </w:trPr>
        <w:tc>
          <w:tcPr>
            <w:tcW w:w="3180" w:type="dxa"/>
            <w:vAlign w:val="bottom"/>
          </w:tcPr>
          <w:p w:rsidR="00384B12" w:rsidRPr="00FF1055" w:rsidRDefault="00384B12" w:rsidP="001E32BB">
            <w:pPr>
              <w:ind w:left="120"/>
              <w:rPr>
                <w:sz w:val="20"/>
                <w:szCs w:val="20"/>
              </w:rPr>
            </w:pPr>
            <w:r w:rsidRPr="00FF1055">
              <w:rPr>
                <w:rFonts w:eastAsia="Times New Roman"/>
                <w:sz w:val="19"/>
                <w:szCs w:val="19"/>
              </w:rPr>
              <w:t>Общественное движение 1830–</w:t>
            </w:r>
          </w:p>
        </w:tc>
        <w:tc>
          <w:tcPr>
            <w:tcW w:w="3980" w:type="dxa"/>
            <w:gridSpan w:val="3"/>
            <w:vAlign w:val="bottom"/>
          </w:tcPr>
          <w:p w:rsidR="00384B12" w:rsidRPr="00FF1055" w:rsidRDefault="00384B12" w:rsidP="001E32BB">
            <w:pPr>
              <w:ind w:left="120"/>
              <w:rPr>
                <w:sz w:val="20"/>
                <w:szCs w:val="20"/>
              </w:rPr>
            </w:pPr>
            <w:r w:rsidRPr="00FF1055">
              <w:rPr>
                <w:rFonts w:eastAsia="Times New Roman"/>
                <w:sz w:val="19"/>
                <w:szCs w:val="19"/>
              </w:rPr>
              <w:t xml:space="preserve">Урок  13.  </w:t>
            </w:r>
            <w:r w:rsidRPr="00FF1055">
              <w:rPr>
                <w:rFonts w:eastAsia="Times New Roman"/>
                <w:b/>
                <w:bCs/>
                <w:sz w:val="19"/>
                <w:szCs w:val="19"/>
              </w:rPr>
              <w:t>Общественное  движение  в</w:t>
            </w:r>
          </w:p>
        </w:tc>
        <w:tc>
          <w:tcPr>
            <w:tcW w:w="3400" w:type="dxa"/>
            <w:gridSpan w:val="3"/>
            <w:vAlign w:val="bottom"/>
          </w:tcPr>
          <w:p w:rsidR="00384B12" w:rsidRPr="00FF1055" w:rsidRDefault="00384B12" w:rsidP="001E32BB">
            <w:pPr>
              <w:ind w:left="100"/>
              <w:rPr>
                <w:sz w:val="20"/>
                <w:szCs w:val="20"/>
              </w:rPr>
            </w:pPr>
            <w:r w:rsidRPr="00FF1055">
              <w:rPr>
                <w:rFonts w:eastAsia="Times New Roman"/>
                <w:b/>
                <w:bCs/>
                <w:sz w:val="19"/>
                <w:szCs w:val="19"/>
              </w:rPr>
              <w:t xml:space="preserve">Объяснять  </w:t>
            </w:r>
            <w:r w:rsidRPr="00FF1055">
              <w:rPr>
                <w:rFonts w:eastAsia="Times New Roman"/>
                <w:sz w:val="19"/>
                <w:szCs w:val="19"/>
              </w:rPr>
              <w:t>смысл  понятий:  за</w:t>
            </w:r>
          </w:p>
        </w:tc>
      </w:tr>
      <w:tr w:rsidR="00384B12" w:rsidRPr="00FF1055" w:rsidTr="001E32BB">
        <w:trPr>
          <w:trHeight w:val="218"/>
        </w:trPr>
        <w:tc>
          <w:tcPr>
            <w:tcW w:w="3180" w:type="dxa"/>
            <w:vAlign w:val="bottom"/>
          </w:tcPr>
          <w:p w:rsidR="00384B12" w:rsidRPr="00FF1055" w:rsidRDefault="00384B12" w:rsidP="001E32BB">
            <w:pPr>
              <w:ind w:left="120"/>
              <w:rPr>
                <w:sz w:val="20"/>
                <w:szCs w:val="20"/>
              </w:rPr>
            </w:pPr>
            <w:r w:rsidRPr="00FF1055">
              <w:rPr>
                <w:rFonts w:eastAsia="Times New Roman"/>
                <w:sz w:val="19"/>
                <w:szCs w:val="19"/>
              </w:rPr>
              <w:t>1850х гг.</w:t>
            </w:r>
          </w:p>
        </w:tc>
        <w:tc>
          <w:tcPr>
            <w:tcW w:w="3980" w:type="dxa"/>
            <w:gridSpan w:val="3"/>
            <w:vAlign w:val="bottom"/>
          </w:tcPr>
          <w:p w:rsidR="00384B12" w:rsidRPr="00FF1055" w:rsidRDefault="00384B12" w:rsidP="001E32BB">
            <w:pPr>
              <w:spacing w:line="216" w:lineRule="exact"/>
              <w:ind w:left="120"/>
              <w:rPr>
                <w:sz w:val="20"/>
                <w:szCs w:val="20"/>
              </w:rPr>
            </w:pPr>
            <w:r w:rsidRPr="00FF1055">
              <w:rPr>
                <w:rFonts w:eastAsia="Times New Roman"/>
                <w:b/>
                <w:bCs/>
                <w:sz w:val="19"/>
                <w:szCs w:val="19"/>
              </w:rPr>
              <w:t>годы правления Николая I.</w:t>
            </w:r>
          </w:p>
        </w:tc>
        <w:tc>
          <w:tcPr>
            <w:tcW w:w="3400" w:type="dxa"/>
            <w:gridSpan w:val="3"/>
            <w:vAlign w:val="bottom"/>
          </w:tcPr>
          <w:p w:rsidR="00384B12" w:rsidRPr="00FF1055" w:rsidRDefault="00384B12" w:rsidP="001E32BB">
            <w:pPr>
              <w:ind w:left="100"/>
              <w:rPr>
                <w:sz w:val="20"/>
                <w:szCs w:val="20"/>
              </w:rPr>
            </w:pPr>
            <w:r w:rsidRPr="00FF1055">
              <w:rPr>
                <w:rFonts w:eastAsia="Times New Roman"/>
                <w:sz w:val="19"/>
                <w:szCs w:val="19"/>
              </w:rPr>
              <w:t>падники,  славянофилы,  теория</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152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Особенности</w:t>
            </w:r>
          </w:p>
        </w:tc>
        <w:tc>
          <w:tcPr>
            <w:tcW w:w="2460" w:type="dxa"/>
            <w:gridSpan w:val="2"/>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общественного   движе</w:t>
            </w:r>
          </w:p>
        </w:tc>
        <w:tc>
          <w:tcPr>
            <w:tcW w:w="340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официальной  народности,  уто</w:t>
            </w:r>
          </w:p>
        </w:tc>
      </w:tr>
      <w:tr w:rsidR="00384B12" w:rsidRPr="00FF1055" w:rsidTr="001E32BB">
        <w:trPr>
          <w:trHeight w:val="202"/>
        </w:trPr>
        <w:tc>
          <w:tcPr>
            <w:tcW w:w="3180" w:type="dxa"/>
            <w:vAlign w:val="bottom"/>
          </w:tcPr>
          <w:p w:rsidR="00384B12" w:rsidRPr="00FF1055" w:rsidRDefault="00384B12" w:rsidP="001E32BB">
            <w:pPr>
              <w:rPr>
                <w:sz w:val="17"/>
                <w:szCs w:val="17"/>
              </w:rPr>
            </w:pPr>
          </w:p>
        </w:tc>
        <w:tc>
          <w:tcPr>
            <w:tcW w:w="3980" w:type="dxa"/>
            <w:gridSpan w:val="3"/>
            <w:vAlign w:val="bottom"/>
          </w:tcPr>
          <w:p w:rsidR="00384B12" w:rsidRPr="00FF1055" w:rsidRDefault="00384B12" w:rsidP="001E32BB">
            <w:pPr>
              <w:spacing w:line="202" w:lineRule="exact"/>
              <w:ind w:left="120"/>
              <w:rPr>
                <w:sz w:val="20"/>
                <w:szCs w:val="20"/>
              </w:rPr>
            </w:pPr>
            <w:r w:rsidRPr="00FF1055">
              <w:rPr>
                <w:rFonts w:eastAsia="Times New Roman"/>
                <w:sz w:val="19"/>
                <w:szCs w:val="19"/>
              </w:rPr>
              <w:t>ния  1830–х1850  гг.  Консервативное</w:t>
            </w:r>
          </w:p>
        </w:tc>
        <w:tc>
          <w:tcPr>
            <w:tcW w:w="3400" w:type="dxa"/>
            <w:gridSpan w:val="3"/>
            <w:vAlign w:val="bottom"/>
          </w:tcPr>
          <w:p w:rsidR="00384B12" w:rsidRPr="00FF1055" w:rsidRDefault="00384B12" w:rsidP="001E32BB">
            <w:pPr>
              <w:spacing w:line="202" w:lineRule="exact"/>
              <w:ind w:left="100"/>
              <w:rPr>
                <w:sz w:val="20"/>
                <w:szCs w:val="20"/>
              </w:rPr>
            </w:pPr>
            <w:r w:rsidRPr="00FF1055">
              <w:rPr>
                <w:rFonts w:eastAsia="Times New Roman"/>
                <w:sz w:val="19"/>
                <w:szCs w:val="19"/>
              </w:rPr>
              <w:t>пический социализм.</w:t>
            </w:r>
          </w:p>
        </w:tc>
      </w:tr>
      <w:tr w:rsidR="00384B12" w:rsidRPr="00FF1055" w:rsidTr="001E32BB">
        <w:trPr>
          <w:trHeight w:val="218"/>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ind w:left="120"/>
              <w:rPr>
                <w:sz w:val="20"/>
                <w:szCs w:val="20"/>
              </w:rPr>
            </w:pPr>
            <w:r w:rsidRPr="00FF1055">
              <w:rPr>
                <w:rFonts w:eastAsia="Times New Roman"/>
                <w:sz w:val="19"/>
                <w:szCs w:val="19"/>
              </w:rPr>
              <w:t>движение.  Теория  официальной  на</w:t>
            </w:r>
          </w:p>
        </w:tc>
        <w:tc>
          <w:tcPr>
            <w:tcW w:w="3400" w:type="dxa"/>
            <w:gridSpan w:val="3"/>
            <w:vAlign w:val="bottom"/>
          </w:tcPr>
          <w:p w:rsidR="00384B12" w:rsidRPr="00FF1055" w:rsidRDefault="00384B12" w:rsidP="001E32BB">
            <w:pPr>
              <w:ind w:left="10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основные  по</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родности  (С.С.  Уваров).  Оппозицион</w:t>
            </w:r>
          </w:p>
        </w:tc>
        <w:tc>
          <w:tcPr>
            <w:tcW w:w="10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ложения</w:t>
            </w:r>
          </w:p>
        </w:tc>
        <w:tc>
          <w:tcPr>
            <w:tcW w:w="88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теории</w:t>
            </w:r>
          </w:p>
        </w:tc>
        <w:tc>
          <w:tcPr>
            <w:tcW w:w="1500" w:type="dxa"/>
            <w:vAlign w:val="bottom"/>
          </w:tcPr>
          <w:p w:rsidR="00384B12" w:rsidRPr="00FF1055" w:rsidRDefault="001E32BB" w:rsidP="001E32BB">
            <w:pPr>
              <w:spacing w:line="210" w:lineRule="exact"/>
              <w:ind w:right="25"/>
              <w:jc w:val="right"/>
              <w:rPr>
                <w:sz w:val="20"/>
                <w:szCs w:val="20"/>
              </w:rPr>
            </w:pPr>
            <w:r w:rsidRPr="00FF1055">
              <w:rPr>
                <w:rFonts w:eastAsia="Times New Roman"/>
                <w:sz w:val="19"/>
                <w:szCs w:val="19"/>
              </w:rPr>
              <w:t>О</w:t>
            </w:r>
            <w:r w:rsidR="00384B12" w:rsidRPr="00FF1055">
              <w:rPr>
                <w:rFonts w:eastAsia="Times New Roman"/>
                <w:sz w:val="19"/>
                <w:szCs w:val="19"/>
              </w:rPr>
              <w:t>фициальной</w:t>
            </w:r>
          </w:p>
        </w:tc>
      </w:tr>
      <w:tr w:rsidR="00384B12" w:rsidRPr="00FF1055" w:rsidTr="001E32BB">
        <w:trPr>
          <w:trHeight w:val="202"/>
        </w:trPr>
        <w:tc>
          <w:tcPr>
            <w:tcW w:w="3180" w:type="dxa"/>
            <w:vAlign w:val="bottom"/>
          </w:tcPr>
          <w:p w:rsidR="00384B12" w:rsidRPr="00FF1055" w:rsidRDefault="00384B12" w:rsidP="001E32BB">
            <w:pPr>
              <w:rPr>
                <w:sz w:val="17"/>
                <w:szCs w:val="17"/>
              </w:rPr>
            </w:pPr>
          </w:p>
        </w:tc>
        <w:tc>
          <w:tcPr>
            <w:tcW w:w="3980" w:type="dxa"/>
            <w:gridSpan w:val="3"/>
            <w:vAlign w:val="bottom"/>
          </w:tcPr>
          <w:p w:rsidR="00384B12" w:rsidRPr="00FF1055" w:rsidRDefault="00384B12" w:rsidP="001E32BB">
            <w:pPr>
              <w:spacing w:line="202" w:lineRule="exact"/>
              <w:ind w:left="120"/>
              <w:rPr>
                <w:sz w:val="20"/>
                <w:szCs w:val="20"/>
              </w:rPr>
            </w:pPr>
            <w:r w:rsidRPr="00FF1055">
              <w:rPr>
                <w:rFonts w:eastAsia="Times New Roman"/>
                <w:sz w:val="19"/>
                <w:szCs w:val="19"/>
              </w:rPr>
              <w:t>ная общественная мысль. Либеральное</w:t>
            </w:r>
          </w:p>
        </w:tc>
        <w:tc>
          <w:tcPr>
            <w:tcW w:w="1900" w:type="dxa"/>
            <w:gridSpan w:val="2"/>
            <w:vAlign w:val="bottom"/>
          </w:tcPr>
          <w:p w:rsidR="00384B12" w:rsidRPr="00FF1055" w:rsidRDefault="00384B12" w:rsidP="001E32BB">
            <w:pPr>
              <w:spacing w:line="202" w:lineRule="exact"/>
              <w:ind w:left="100"/>
              <w:rPr>
                <w:sz w:val="20"/>
                <w:szCs w:val="20"/>
              </w:rPr>
            </w:pPr>
            <w:r w:rsidRPr="00FF1055">
              <w:rPr>
                <w:rFonts w:eastAsia="Times New Roman"/>
                <w:sz w:val="19"/>
                <w:szCs w:val="19"/>
              </w:rPr>
              <w:t>народности.</w:t>
            </w:r>
          </w:p>
        </w:tc>
        <w:tc>
          <w:tcPr>
            <w:tcW w:w="1500" w:type="dxa"/>
            <w:vAlign w:val="bottom"/>
          </w:tcPr>
          <w:p w:rsidR="00384B12" w:rsidRPr="00FF1055" w:rsidRDefault="00384B12" w:rsidP="001E32BB">
            <w:pPr>
              <w:rPr>
                <w:sz w:val="17"/>
                <w:szCs w:val="17"/>
              </w:rPr>
            </w:pPr>
          </w:p>
        </w:tc>
      </w:tr>
      <w:tr w:rsidR="00384B12" w:rsidRPr="00FF1055" w:rsidTr="001E32BB">
        <w:trPr>
          <w:trHeight w:val="218"/>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ind w:left="120"/>
              <w:rPr>
                <w:sz w:val="20"/>
                <w:szCs w:val="20"/>
              </w:rPr>
            </w:pPr>
            <w:r w:rsidRPr="00FF1055">
              <w:rPr>
                <w:rFonts w:eastAsia="Times New Roman"/>
                <w:sz w:val="19"/>
                <w:szCs w:val="19"/>
              </w:rPr>
              <w:t>движение.  Западники  (Т.Н.  Грановс</w:t>
            </w:r>
          </w:p>
        </w:tc>
        <w:tc>
          <w:tcPr>
            <w:tcW w:w="3400" w:type="dxa"/>
            <w:gridSpan w:val="3"/>
            <w:vAlign w:val="bottom"/>
          </w:tcPr>
          <w:p w:rsidR="00384B12" w:rsidRPr="00FF1055" w:rsidRDefault="00384B12" w:rsidP="001E32BB">
            <w:pPr>
              <w:ind w:left="100"/>
              <w:rPr>
                <w:sz w:val="20"/>
                <w:szCs w:val="20"/>
              </w:rPr>
            </w:pPr>
            <w:r w:rsidRPr="00FF1055">
              <w:rPr>
                <w:rFonts w:eastAsia="Times New Roman"/>
                <w:b/>
                <w:bCs/>
                <w:sz w:val="19"/>
                <w:szCs w:val="19"/>
              </w:rPr>
              <w:t xml:space="preserve">Сопоставлять </w:t>
            </w:r>
            <w:r w:rsidRPr="00FF1055">
              <w:rPr>
                <w:rFonts w:eastAsia="Times New Roman"/>
                <w:sz w:val="19"/>
                <w:szCs w:val="19"/>
              </w:rPr>
              <w:t>взгляды западни</w:t>
            </w:r>
          </w:p>
        </w:tc>
      </w:tr>
      <w:tr w:rsidR="00384B12" w:rsidRPr="00FF1055" w:rsidTr="001E32BB">
        <w:trPr>
          <w:trHeight w:val="202"/>
        </w:trPr>
        <w:tc>
          <w:tcPr>
            <w:tcW w:w="3180" w:type="dxa"/>
            <w:vAlign w:val="bottom"/>
          </w:tcPr>
          <w:p w:rsidR="00384B12" w:rsidRPr="00FF1055" w:rsidRDefault="00384B12" w:rsidP="001E32BB">
            <w:pPr>
              <w:rPr>
                <w:sz w:val="17"/>
                <w:szCs w:val="17"/>
              </w:rPr>
            </w:pPr>
          </w:p>
        </w:tc>
        <w:tc>
          <w:tcPr>
            <w:tcW w:w="3980" w:type="dxa"/>
            <w:gridSpan w:val="3"/>
            <w:vAlign w:val="bottom"/>
          </w:tcPr>
          <w:p w:rsidR="00384B12" w:rsidRPr="00FF1055" w:rsidRDefault="00384B12" w:rsidP="001E32BB">
            <w:pPr>
              <w:spacing w:line="202" w:lineRule="exact"/>
              <w:ind w:left="120"/>
              <w:rPr>
                <w:sz w:val="20"/>
                <w:szCs w:val="20"/>
              </w:rPr>
            </w:pPr>
            <w:r w:rsidRPr="00FF1055">
              <w:rPr>
                <w:rFonts w:eastAsia="Times New Roman"/>
                <w:sz w:val="19"/>
                <w:szCs w:val="19"/>
              </w:rPr>
              <w:t>кий,  С.М.  Соловьёв,  К.Д.  Кавелин).</w:t>
            </w:r>
          </w:p>
        </w:tc>
        <w:tc>
          <w:tcPr>
            <w:tcW w:w="3400" w:type="dxa"/>
            <w:gridSpan w:val="3"/>
            <w:vAlign w:val="bottom"/>
          </w:tcPr>
          <w:p w:rsidR="00384B12" w:rsidRPr="00FF1055" w:rsidRDefault="00384B12" w:rsidP="001E32BB">
            <w:pPr>
              <w:spacing w:line="202" w:lineRule="exact"/>
              <w:ind w:left="100"/>
              <w:rPr>
                <w:sz w:val="20"/>
                <w:szCs w:val="20"/>
              </w:rPr>
            </w:pPr>
            <w:r w:rsidRPr="00FF1055">
              <w:rPr>
                <w:rFonts w:eastAsia="Times New Roman"/>
                <w:sz w:val="19"/>
                <w:szCs w:val="19"/>
              </w:rPr>
              <w:t>ков  и  славянофилов  на  пути</w:t>
            </w:r>
          </w:p>
        </w:tc>
      </w:tr>
      <w:tr w:rsidR="00384B12" w:rsidRPr="00FF1055" w:rsidTr="001E32BB">
        <w:trPr>
          <w:trHeight w:val="218"/>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ind w:left="120"/>
              <w:rPr>
                <w:sz w:val="20"/>
                <w:szCs w:val="20"/>
              </w:rPr>
            </w:pPr>
            <w:r w:rsidRPr="00FF1055">
              <w:rPr>
                <w:rFonts w:eastAsia="Times New Roman"/>
                <w:sz w:val="19"/>
                <w:szCs w:val="19"/>
              </w:rPr>
              <w:t>Славянофилы (И.С. и К.С. Аксаковы,</w:t>
            </w:r>
          </w:p>
        </w:tc>
        <w:tc>
          <w:tcPr>
            <w:tcW w:w="1020" w:type="dxa"/>
            <w:vAlign w:val="bottom"/>
          </w:tcPr>
          <w:p w:rsidR="00384B12" w:rsidRPr="00FF1055" w:rsidRDefault="00384B12" w:rsidP="001E32BB">
            <w:pPr>
              <w:ind w:left="100"/>
              <w:rPr>
                <w:sz w:val="20"/>
                <w:szCs w:val="20"/>
              </w:rPr>
            </w:pPr>
            <w:r w:rsidRPr="00FF1055">
              <w:rPr>
                <w:rFonts w:eastAsia="Times New Roman"/>
                <w:sz w:val="19"/>
                <w:szCs w:val="19"/>
              </w:rPr>
              <w:t>развития</w:t>
            </w:r>
          </w:p>
        </w:tc>
        <w:tc>
          <w:tcPr>
            <w:tcW w:w="2380" w:type="dxa"/>
            <w:gridSpan w:val="2"/>
            <w:vAlign w:val="bottom"/>
          </w:tcPr>
          <w:p w:rsidR="00384B12" w:rsidRPr="00FF1055" w:rsidRDefault="00384B12" w:rsidP="001E32BB">
            <w:pPr>
              <w:spacing w:line="216" w:lineRule="exact"/>
              <w:ind w:right="25"/>
              <w:jc w:val="right"/>
              <w:rPr>
                <w:sz w:val="20"/>
                <w:szCs w:val="20"/>
              </w:rPr>
            </w:pPr>
            <w:r w:rsidRPr="00FF1055">
              <w:rPr>
                <w:rFonts w:eastAsia="Times New Roman"/>
                <w:sz w:val="19"/>
                <w:szCs w:val="19"/>
              </w:rPr>
              <w:t>России,</w:t>
            </w:r>
            <w:r w:rsidRPr="00FF1055">
              <w:rPr>
                <w:rFonts w:eastAsia="Times New Roman"/>
                <w:b/>
                <w:bCs/>
                <w:sz w:val="19"/>
                <w:szCs w:val="19"/>
              </w:rPr>
              <w:t>выявлять</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И.В.  и  П.В.  Киреевские,  А.С.  Хомя</w:t>
            </w:r>
          </w:p>
        </w:tc>
        <w:tc>
          <w:tcPr>
            <w:tcW w:w="340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различия и общие черты.</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ков,  Ю.Ф.  Самарин).  Революционно</w:t>
            </w:r>
          </w:p>
        </w:tc>
        <w:tc>
          <w:tcPr>
            <w:tcW w:w="1020" w:type="dxa"/>
            <w:vAlign w:val="bottom"/>
          </w:tcPr>
          <w:p w:rsidR="00384B12" w:rsidRPr="00FF1055" w:rsidRDefault="00384B12" w:rsidP="001E32BB">
            <w:pPr>
              <w:rPr>
                <w:sz w:val="18"/>
                <w:szCs w:val="18"/>
              </w:rPr>
            </w:pPr>
          </w:p>
        </w:tc>
        <w:tc>
          <w:tcPr>
            <w:tcW w:w="880" w:type="dxa"/>
            <w:vAlign w:val="bottom"/>
          </w:tcPr>
          <w:p w:rsidR="00384B12" w:rsidRPr="00FF1055" w:rsidRDefault="00384B12" w:rsidP="001E32BB">
            <w:pPr>
              <w:rPr>
                <w:sz w:val="18"/>
                <w:szCs w:val="18"/>
              </w:rPr>
            </w:pPr>
          </w:p>
        </w:tc>
        <w:tc>
          <w:tcPr>
            <w:tcW w:w="1500" w:type="dxa"/>
            <w:vAlign w:val="bottom"/>
          </w:tcPr>
          <w:p w:rsidR="00384B12" w:rsidRPr="00FF1055" w:rsidRDefault="00384B12" w:rsidP="001E32BB">
            <w:pPr>
              <w:rPr>
                <w:sz w:val="18"/>
                <w:szCs w:val="18"/>
              </w:rPr>
            </w:pP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социалистические течения (А.И. Гер</w:t>
            </w:r>
          </w:p>
        </w:tc>
        <w:tc>
          <w:tcPr>
            <w:tcW w:w="1020" w:type="dxa"/>
            <w:vAlign w:val="bottom"/>
          </w:tcPr>
          <w:p w:rsidR="00384B12" w:rsidRPr="00FF1055" w:rsidRDefault="00384B12" w:rsidP="001E32BB">
            <w:pPr>
              <w:rPr>
                <w:sz w:val="18"/>
                <w:szCs w:val="18"/>
              </w:rPr>
            </w:pPr>
          </w:p>
        </w:tc>
        <w:tc>
          <w:tcPr>
            <w:tcW w:w="880" w:type="dxa"/>
            <w:vAlign w:val="bottom"/>
          </w:tcPr>
          <w:p w:rsidR="00384B12" w:rsidRPr="00FF1055" w:rsidRDefault="00384B12" w:rsidP="001E32BB">
            <w:pPr>
              <w:rPr>
                <w:sz w:val="18"/>
                <w:szCs w:val="18"/>
              </w:rPr>
            </w:pPr>
          </w:p>
        </w:tc>
        <w:tc>
          <w:tcPr>
            <w:tcW w:w="1500" w:type="dxa"/>
            <w:vAlign w:val="bottom"/>
          </w:tcPr>
          <w:p w:rsidR="00384B12" w:rsidRPr="00FF1055" w:rsidRDefault="00384B12" w:rsidP="001E32BB">
            <w:pPr>
              <w:rPr>
                <w:sz w:val="18"/>
                <w:szCs w:val="18"/>
              </w:rPr>
            </w:pP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цен,  Н.П.  Огарёв,  В.Г.  Белинский).</w:t>
            </w:r>
          </w:p>
        </w:tc>
        <w:tc>
          <w:tcPr>
            <w:tcW w:w="1020" w:type="dxa"/>
            <w:vAlign w:val="bottom"/>
          </w:tcPr>
          <w:p w:rsidR="00384B12" w:rsidRPr="00FF1055" w:rsidRDefault="00384B12" w:rsidP="001E32BB">
            <w:pPr>
              <w:rPr>
                <w:sz w:val="18"/>
                <w:szCs w:val="18"/>
              </w:rPr>
            </w:pPr>
          </w:p>
        </w:tc>
        <w:tc>
          <w:tcPr>
            <w:tcW w:w="880" w:type="dxa"/>
            <w:vAlign w:val="bottom"/>
          </w:tcPr>
          <w:p w:rsidR="00384B12" w:rsidRPr="00FF1055" w:rsidRDefault="00384B12" w:rsidP="001E32BB">
            <w:pPr>
              <w:rPr>
                <w:sz w:val="18"/>
                <w:szCs w:val="18"/>
              </w:rPr>
            </w:pPr>
          </w:p>
        </w:tc>
        <w:tc>
          <w:tcPr>
            <w:tcW w:w="1500" w:type="dxa"/>
            <w:vAlign w:val="bottom"/>
          </w:tcPr>
          <w:p w:rsidR="00384B12" w:rsidRPr="00FF1055" w:rsidRDefault="00384B12" w:rsidP="001E32BB">
            <w:pPr>
              <w:rPr>
                <w:sz w:val="18"/>
                <w:szCs w:val="18"/>
              </w:rPr>
            </w:pP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Петрашевцы.  Теория  «общинного  со</w:t>
            </w:r>
          </w:p>
        </w:tc>
        <w:tc>
          <w:tcPr>
            <w:tcW w:w="1020" w:type="dxa"/>
            <w:vAlign w:val="bottom"/>
          </w:tcPr>
          <w:p w:rsidR="00384B12" w:rsidRPr="00FF1055" w:rsidRDefault="00384B12" w:rsidP="001E32BB">
            <w:pPr>
              <w:rPr>
                <w:sz w:val="18"/>
                <w:szCs w:val="18"/>
              </w:rPr>
            </w:pPr>
          </w:p>
        </w:tc>
        <w:tc>
          <w:tcPr>
            <w:tcW w:w="880" w:type="dxa"/>
            <w:vAlign w:val="bottom"/>
          </w:tcPr>
          <w:p w:rsidR="00384B12" w:rsidRPr="00FF1055" w:rsidRDefault="00384B12" w:rsidP="001E32BB">
            <w:pPr>
              <w:rPr>
                <w:sz w:val="18"/>
                <w:szCs w:val="18"/>
              </w:rPr>
            </w:pPr>
          </w:p>
        </w:tc>
        <w:tc>
          <w:tcPr>
            <w:tcW w:w="1500" w:type="dxa"/>
            <w:vAlign w:val="bottom"/>
          </w:tcPr>
          <w:p w:rsidR="00384B12" w:rsidRPr="00FF1055" w:rsidRDefault="00384B12" w:rsidP="001E32BB">
            <w:pPr>
              <w:rPr>
                <w:sz w:val="18"/>
                <w:szCs w:val="18"/>
              </w:rPr>
            </w:pP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152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циализма».</w:t>
            </w:r>
          </w:p>
        </w:tc>
        <w:tc>
          <w:tcPr>
            <w:tcW w:w="500" w:type="dxa"/>
            <w:vAlign w:val="bottom"/>
          </w:tcPr>
          <w:p w:rsidR="00384B12" w:rsidRPr="00FF1055" w:rsidRDefault="00384B12" w:rsidP="001E32BB">
            <w:pPr>
              <w:rPr>
                <w:sz w:val="18"/>
                <w:szCs w:val="18"/>
              </w:rPr>
            </w:pPr>
          </w:p>
        </w:tc>
        <w:tc>
          <w:tcPr>
            <w:tcW w:w="1960" w:type="dxa"/>
            <w:vAlign w:val="bottom"/>
          </w:tcPr>
          <w:p w:rsidR="00384B12" w:rsidRPr="00FF1055" w:rsidRDefault="00384B12" w:rsidP="001E32BB">
            <w:pPr>
              <w:rPr>
                <w:sz w:val="18"/>
                <w:szCs w:val="18"/>
              </w:rPr>
            </w:pPr>
          </w:p>
        </w:tc>
        <w:tc>
          <w:tcPr>
            <w:tcW w:w="1020" w:type="dxa"/>
            <w:vAlign w:val="bottom"/>
          </w:tcPr>
          <w:p w:rsidR="00384B12" w:rsidRPr="00FF1055" w:rsidRDefault="00384B12" w:rsidP="001E32BB">
            <w:pPr>
              <w:rPr>
                <w:sz w:val="18"/>
                <w:szCs w:val="18"/>
              </w:rPr>
            </w:pPr>
          </w:p>
        </w:tc>
        <w:tc>
          <w:tcPr>
            <w:tcW w:w="880" w:type="dxa"/>
            <w:vAlign w:val="bottom"/>
          </w:tcPr>
          <w:p w:rsidR="00384B12" w:rsidRPr="00FF1055" w:rsidRDefault="00384B12" w:rsidP="001E32BB">
            <w:pPr>
              <w:rPr>
                <w:sz w:val="18"/>
                <w:szCs w:val="18"/>
              </w:rPr>
            </w:pPr>
          </w:p>
        </w:tc>
        <w:tc>
          <w:tcPr>
            <w:tcW w:w="1500" w:type="dxa"/>
            <w:vAlign w:val="bottom"/>
          </w:tcPr>
          <w:p w:rsidR="00384B12" w:rsidRPr="00FF1055" w:rsidRDefault="00384B12" w:rsidP="001E32BB">
            <w:pPr>
              <w:rPr>
                <w:sz w:val="18"/>
                <w:szCs w:val="18"/>
              </w:rPr>
            </w:pPr>
          </w:p>
        </w:tc>
      </w:tr>
    </w:tbl>
    <w:p w:rsidR="00384B12" w:rsidRPr="00FF1055" w:rsidRDefault="00384B12" w:rsidP="00384B12">
      <w:pPr>
        <w:spacing w:line="178" w:lineRule="exact"/>
        <w:rPr>
          <w:sz w:val="20"/>
          <w:szCs w:val="20"/>
        </w:rPr>
      </w:pPr>
    </w:p>
    <w:tbl>
      <w:tblPr>
        <w:tblW w:w="0" w:type="auto"/>
        <w:tblInd w:w="10639"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65</w:t>
            </w:r>
          </w:p>
        </w:tc>
      </w:tr>
    </w:tbl>
    <w:p w:rsidR="00384B12" w:rsidRPr="00FF1055" w:rsidRDefault="00384B12" w:rsidP="00384B12">
      <w:pPr>
        <w:sectPr w:rsidR="00384B12" w:rsidRPr="00FF1055">
          <w:pgSz w:w="12760" w:h="8220" w:orient="landscape"/>
          <w:pgMar w:top="745" w:right="816" w:bottom="536" w:left="1060" w:header="0" w:footer="0" w:gutter="0"/>
          <w:cols w:space="720" w:equalWidth="0">
            <w:col w:w="10880"/>
          </w:cols>
        </w:sectPr>
      </w:pPr>
    </w:p>
    <w:p w:rsidR="00384B12" w:rsidRPr="00FF1055" w:rsidRDefault="00384B12" w:rsidP="00384B12">
      <w:pPr>
        <w:spacing w:line="1" w:lineRule="exact"/>
        <w:rPr>
          <w:sz w:val="20"/>
          <w:szCs w:val="20"/>
        </w:rPr>
      </w:pPr>
      <w:bookmarkStart w:id="64" w:name="page68"/>
      <w:bookmarkEnd w:id="64"/>
    </w:p>
    <w:tbl>
      <w:tblPr>
        <w:tblW w:w="0" w:type="auto"/>
        <w:tblInd w:w="10" w:type="dxa"/>
        <w:tblLayout w:type="fixed"/>
        <w:tblCellMar>
          <w:left w:w="0" w:type="dxa"/>
          <w:right w:w="0" w:type="dxa"/>
        </w:tblCellMar>
        <w:tblLook w:val="04A0" w:firstRow="1" w:lastRow="0" w:firstColumn="1" w:lastColumn="0" w:noHBand="0" w:noVBand="1"/>
      </w:tblPr>
      <w:tblGrid>
        <w:gridCol w:w="3200"/>
        <w:gridCol w:w="1760"/>
        <w:gridCol w:w="2220"/>
        <w:gridCol w:w="880"/>
        <w:gridCol w:w="240"/>
        <w:gridCol w:w="280"/>
        <w:gridCol w:w="500"/>
        <w:gridCol w:w="320"/>
        <w:gridCol w:w="1160"/>
      </w:tblGrid>
      <w:tr w:rsidR="00384B12" w:rsidRPr="00FF1055" w:rsidTr="001E32BB">
        <w:trPr>
          <w:trHeight w:val="232"/>
        </w:trPr>
        <w:tc>
          <w:tcPr>
            <w:tcW w:w="320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Внешняя политика во второй</w:t>
            </w:r>
          </w:p>
        </w:tc>
        <w:tc>
          <w:tcPr>
            <w:tcW w:w="3980" w:type="dxa"/>
            <w:gridSpan w:val="2"/>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14.  </w:t>
            </w:r>
            <w:r w:rsidRPr="00FF1055">
              <w:rPr>
                <w:rFonts w:eastAsia="Times New Roman"/>
                <w:b/>
                <w:bCs/>
                <w:sz w:val="19"/>
                <w:szCs w:val="19"/>
              </w:rPr>
              <w:t>Внешняя  политика  Нико</w:t>
            </w:r>
          </w:p>
        </w:tc>
        <w:tc>
          <w:tcPr>
            <w:tcW w:w="1900" w:type="dxa"/>
            <w:gridSpan w:val="4"/>
            <w:tcBorders>
              <w:top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Характеризовать</w:t>
            </w:r>
          </w:p>
        </w:tc>
        <w:tc>
          <w:tcPr>
            <w:tcW w:w="1480" w:type="dxa"/>
            <w:gridSpan w:val="2"/>
            <w:tcBorders>
              <w:top w:val="single" w:sz="8" w:space="0" w:color="auto"/>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основные   на</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четверти XIX в.</w:t>
            </w:r>
          </w:p>
        </w:tc>
        <w:tc>
          <w:tcPr>
            <w:tcW w:w="3980" w:type="dxa"/>
            <w:gridSpan w:val="2"/>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лая I в 1826–1849 гг.</w:t>
            </w:r>
          </w:p>
        </w:tc>
        <w:tc>
          <w:tcPr>
            <w:tcW w:w="3380" w:type="dxa"/>
            <w:gridSpan w:val="6"/>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правления  внешней  политики</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Народы  России  и  националь</w:t>
            </w: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Участие  России  в  подавлении  рево</w:t>
            </w:r>
          </w:p>
        </w:tc>
        <w:tc>
          <w:tcPr>
            <w:tcW w:w="88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России</w:t>
            </w:r>
          </w:p>
        </w:tc>
        <w:tc>
          <w:tcPr>
            <w:tcW w:w="520" w:type="dxa"/>
            <w:gridSpan w:val="2"/>
            <w:vAlign w:val="bottom"/>
          </w:tcPr>
          <w:p w:rsidR="00384B12" w:rsidRPr="00FF1055" w:rsidRDefault="00384B12" w:rsidP="001E32BB">
            <w:pPr>
              <w:spacing w:line="210" w:lineRule="exact"/>
              <w:ind w:left="140"/>
              <w:rPr>
                <w:sz w:val="20"/>
                <w:szCs w:val="20"/>
              </w:rPr>
            </w:pPr>
            <w:r w:rsidRPr="00FF1055">
              <w:rPr>
                <w:rFonts w:eastAsia="Times New Roman"/>
                <w:sz w:val="19"/>
                <w:szCs w:val="19"/>
              </w:rPr>
              <w:t>во</w:t>
            </w:r>
          </w:p>
        </w:tc>
        <w:tc>
          <w:tcPr>
            <w:tcW w:w="820" w:type="dxa"/>
            <w:gridSpan w:val="2"/>
            <w:vAlign w:val="bottom"/>
          </w:tcPr>
          <w:p w:rsidR="00384B12" w:rsidRPr="00FF1055" w:rsidRDefault="00384B12" w:rsidP="001E32BB">
            <w:pPr>
              <w:spacing w:line="210" w:lineRule="exact"/>
              <w:jc w:val="right"/>
              <w:rPr>
                <w:sz w:val="20"/>
                <w:szCs w:val="20"/>
              </w:rPr>
            </w:pPr>
            <w:r w:rsidRPr="00FF1055">
              <w:rPr>
                <w:rFonts w:eastAsia="Times New Roman"/>
                <w:sz w:val="19"/>
                <w:szCs w:val="19"/>
              </w:rPr>
              <w:t>второй</w:t>
            </w:r>
          </w:p>
        </w:tc>
        <w:tc>
          <w:tcPr>
            <w:tcW w:w="116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четверти</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spacing w:line="202" w:lineRule="exact"/>
              <w:ind w:left="120"/>
              <w:rPr>
                <w:sz w:val="20"/>
                <w:szCs w:val="20"/>
              </w:rPr>
            </w:pPr>
            <w:r w:rsidRPr="00FF1055">
              <w:rPr>
                <w:rFonts w:eastAsia="Times New Roman"/>
                <w:sz w:val="19"/>
                <w:szCs w:val="19"/>
              </w:rPr>
              <w:t>ная  политика  самодержавия</w:t>
            </w:r>
          </w:p>
        </w:tc>
        <w:tc>
          <w:tcPr>
            <w:tcW w:w="3980" w:type="dxa"/>
            <w:gridSpan w:val="2"/>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люционных движений в европейских</w:t>
            </w:r>
          </w:p>
        </w:tc>
        <w:tc>
          <w:tcPr>
            <w:tcW w:w="88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XIX в.</w:t>
            </w:r>
          </w:p>
        </w:tc>
        <w:tc>
          <w:tcPr>
            <w:tcW w:w="240" w:type="dxa"/>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500" w:type="dxa"/>
            <w:vAlign w:val="bottom"/>
          </w:tcPr>
          <w:p w:rsidR="00384B12" w:rsidRPr="00FF1055" w:rsidRDefault="00384B12" w:rsidP="001E32BB">
            <w:pPr>
              <w:rPr>
                <w:sz w:val="17"/>
                <w:szCs w:val="17"/>
              </w:rPr>
            </w:pPr>
          </w:p>
        </w:tc>
        <w:tc>
          <w:tcPr>
            <w:tcW w:w="320" w:type="dxa"/>
            <w:vAlign w:val="bottom"/>
          </w:tcPr>
          <w:p w:rsidR="00384B12" w:rsidRPr="00FF1055" w:rsidRDefault="00384B12" w:rsidP="001E32BB">
            <w:pPr>
              <w:rPr>
                <w:sz w:val="17"/>
                <w:szCs w:val="17"/>
              </w:rPr>
            </w:pPr>
          </w:p>
        </w:tc>
        <w:tc>
          <w:tcPr>
            <w:tcW w:w="116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 первой половине XIX в.</w:t>
            </w: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странах.Русскоиранскаявойна</w:t>
            </w:r>
          </w:p>
        </w:tc>
        <w:tc>
          <w:tcPr>
            <w:tcW w:w="3380" w:type="dxa"/>
            <w:gridSpan w:val="6"/>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Рассказывать</w:t>
            </w:r>
            <w:r w:rsidRPr="00FF1055">
              <w:rPr>
                <w:rFonts w:eastAsia="Times New Roman"/>
                <w:sz w:val="19"/>
                <w:szCs w:val="19"/>
              </w:rPr>
              <w:t>,  используя  исто</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1826–1828 гг. Русскотурецкая война</w:t>
            </w:r>
          </w:p>
        </w:tc>
        <w:tc>
          <w:tcPr>
            <w:tcW w:w="112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рическую</w:t>
            </w:r>
          </w:p>
        </w:tc>
        <w:tc>
          <w:tcPr>
            <w:tcW w:w="780" w:type="dxa"/>
            <w:gridSpan w:val="2"/>
            <w:vAlign w:val="bottom"/>
          </w:tcPr>
          <w:p w:rsidR="00384B12" w:rsidRPr="00FF1055" w:rsidRDefault="00384B12" w:rsidP="001E32BB">
            <w:pPr>
              <w:spacing w:line="210" w:lineRule="exact"/>
              <w:ind w:left="140"/>
              <w:rPr>
                <w:sz w:val="20"/>
                <w:szCs w:val="20"/>
              </w:rPr>
            </w:pPr>
            <w:r w:rsidRPr="00FF1055">
              <w:rPr>
                <w:rFonts w:eastAsia="Times New Roman"/>
                <w:sz w:val="19"/>
                <w:szCs w:val="19"/>
              </w:rPr>
              <w:t>карту,</w:t>
            </w:r>
          </w:p>
        </w:tc>
        <w:tc>
          <w:tcPr>
            <w:tcW w:w="320" w:type="dxa"/>
            <w:vAlign w:val="bottom"/>
          </w:tcPr>
          <w:p w:rsidR="00384B12" w:rsidRPr="00FF1055" w:rsidRDefault="00384B12" w:rsidP="001E32BB">
            <w:pPr>
              <w:spacing w:line="210" w:lineRule="exact"/>
              <w:jc w:val="right"/>
              <w:rPr>
                <w:sz w:val="20"/>
                <w:szCs w:val="20"/>
              </w:rPr>
            </w:pPr>
            <w:r w:rsidRPr="00FF1055">
              <w:rPr>
                <w:rFonts w:eastAsia="Times New Roman"/>
                <w:sz w:val="19"/>
                <w:szCs w:val="19"/>
              </w:rPr>
              <w:t>о</w:t>
            </w:r>
          </w:p>
        </w:tc>
        <w:tc>
          <w:tcPr>
            <w:tcW w:w="1160" w:type="dxa"/>
            <w:tcBorders>
              <w:right w:val="single" w:sz="8" w:space="0" w:color="auto"/>
            </w:tcBorders>
            <w:vAlign w:val="bottom"/>
          </w:tcPr>
          <w:p w:rsidR="00384B12" w:rsidRPr="00FF1055" w:rsidRDefault="001E32BB" w:rsidP="001E32BB">
            <w:pPr>
              <w:spacing w:line="210" w:lineRule="exact"/>
              <w:ind w:right="25"/>
              <w:jc w:val="right"/>
              <w:rPr>
                <w:sz w:val="20"/>
                <w:szCs w:val="20"/>
              </w:rPr>
            </w:pPr>
            <w:r w:rsidRPr="00FF1055">
              <w:rPr>
                <w:rFonts w:eastAsia="Times New Roman"/>
                <w:sz w:val="19"/>
                <w:szCs w:val="19"/>
              </w:rPr>
              <w:t>В</w:t>
            </w:r>
            <w:r w:rsidR="00384B12" w:rsidRPr="00FF1055">
              <w:rPr>
                <w:rFonts w:eastAsia="Times New Roman"/>
                <w:sz w:val="19"/>
                <w:szCs w:val="19"/>
              </w:rPr>
              <w:t>оенных</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1828–1829   гг.   Обострение   русско</w:t>
            </w:r>
          </w:p>
        </w:tc>
        <w:tc>
          <w:tcPr>
            <w:tcW w:w="3380" w:type="dxa"/>
            <w:gridSpan w:val="6"/>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кампаниях  —  войнах  с  Перси</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2"/>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английских  противоречий.  Россия  и</w:t>
            </w:r>
          </w:p>
        </w:tc>
        <w:tc>
          <w:tcPr>
            <w:tcW w:w="3380" w:type="dxa"/>
            <w:gridSpan w:val="6"/>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ей  и  Турцией,  Кавказской  вой</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Центральная  Азия.  Восточный  во</w:t>
            </w:r>
          </w:p>
        </w:tc>
        <w:tc>
          <w:tcPr>
            <w:tcW w:w="3380" w:type="dxa"/>
            <w:gridSpan w:val="6"/>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 xml:space="preserve">не, </w:t>
            </w:r>
            <w:r w:rsidRPr="00FF1055">
              <w:rPr>
                <w:rFonts w:eastAsia="Times New Roman"/>
                <w:b/>
                <w:bCs/>
                <w:sz w:val="19"/>
                <w:szCs w:val="19"/>
              </w:rPr>
              <w:t>характеризовать</w:t>
            </w:r>
            <w:r w:rsidRPr="00FF1055">
              <w:rPr>
                <w:rFonts w:eastAsia="Times New Roman"/>
                <w:sz w:val="19"/>
                <w:szCs w:val="19"/>
              </w:rPr>
              <w:t xml:space="preserve"> их итоги.</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прос во внешней политике России.</w:t>
            </w:r>
          </w:p>
        </w:tc>
        <w:tc>
          <w:tcPr>
            <w:tcW w:w="3380" w:type="dxa"/>
            <w:gridSpan w:val="6"/>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Составлять  </w:t>
            </w:r>
            <w:r w:rsidRPr="00FF1055">
              <w:rPr>
                <w:rFonts w:eastAsia="Times New Roman"/>
                <w:sz w:val="19"/>
                <w:szCs w:val="19"/>
              </w:rPr>
              <w:t>характеристики  за</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2"/>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Национальная  политика  самодержа</w:t>
            </w:r>
          </w:p>
        </w:tc>
        <w:tc>
          <w:tcPr>
            <w:tcW w:w="3380" w:type="dxa"/>
            <w:gridSpan w:val="6"/>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щитников Севастополя.</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760" w:type="dxa"/>
            <w:vAlign w:val="bottom"/>
          </w:tcPr>
          <w:p w:rsidR="00384B12" w:rsidRPr="00FF1055" w:rsidRDefault="00384B12" w:rsidP="001E32BB">
            <w:pPr>
              <w:ind w:left="100"/>
              <w:rPr>
                <w:sz w:val="20"/>
                <w:szCs w:val="20"/>
              </w:rPr>
            </w:pPr>
            <w:r w:rsidRPr="00FF1055">
              <w:rPr>
                <w:rFonts w:eastAsia="Times New Roman"/>
                <w:sz w:val="19"/>
                <w:szCs w:val="19"/>
              </w:rPr>
              <w:t>вия.  Польский</w:t>
            </w:r>
          </w:p>
        </w:tc>
        <w:tc>
          <w:tcPr>
            <w:tcW w:w="2220" w:type="dxa"/>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вопрос.  Кавказская</w:t>
            </w:r>
          </w:p>
        </w:tc>
        <w:tc>
          <w:tcPr>
            <w:tcW w:w="3380" w:type="dxa"/>
            <w:gridSpan w:val="6"/>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Показывать  </w:t>
            </w:r>
            <w:r w:rsidRPr="00FF1055">
              <w:rPr>
                <w:rFonts w:eastAsia="Times New Roman"/>
                <w:sz w:val="19"/>
                <w:szCs w:val="19"/>
              </w:rPr>
              <w:t>на  карте  террито</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война.  Мюридизм.  Имамат.  Движе</w:t>
            </w:r>
          </w:p>
        </w:tc>
        <w:tc>
          <w:tcPr>
            <w:tcW w:w="3380" w:type="dxa"/>
            <w:gridSpan w:val="6"/>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риальный  рост  Российской  им</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176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ние Шамиля.</w:t>
            </w:r>
          </w:p>
        </w:tc>
        <w:tc>
          <w:tcPr>
            <w:tcW w:w="2220" w:type="dxa"/>
            <w:tcBorders>
              <w:right w:val="single" w:sz="8" w:space="0" w:color="auto"/>
            </w:tcBorders>
            <w:vAlign w:val="bottom"/>
          </w:tcPr>
          <w:p w:rsidR="00384B12" w:rsidRPr="00FF1055" w:rsidRDefault="00384B12" w:rsidP="001E32BB">
            <w:pPr>
              <w:rPr>
                <w:sz w:val="17"/>
                <w:szCs w:val="17"/>
              </w:rPr>
            </w:pPr>
          </w:p>
        </w:tc>
        <w:tc>
          <w:tcPr>
            <w:tcW w:w="3380" w:type="dxa"/>
            <w:gridSpan w:val="6"/>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перии в первой половине XIX в.</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760" w:type="dxa"/>
            <w:vAlign w:val="bottom"/>
          </w:tcPr>
          <w:p w:rsidR="00384B12" w:rsidRPr="00FF1055" w:rsidRDefault="00384B12" w:rsidP="001E32BB">
            <w:pPr>
              <w:rPr>
                <w:sz w:val="18"/>
                <w:szCs w:val="18"/>
              </w:rPr>
            </w:pPr>
          </w:p>
        </w:tc>
        <w:tc>
          <w:tcPr>
            <w:tcW w:w="2220" w:type="dxa"/>
            <w:tcBorders>
              <w:right w:val="single" w:sz="8" w:space="0" w:color="auto"/>
            </w:tcBorders>
            <w:vAlign w:val="bottom"/>
          </w:tcPr>
          <w:p w:rsidR="00384B12" w:rsidRPr="00FF1055" w:rsidRDefault="00384B12" w:rsidP="001E32BB">
            <w:pPr>
              <w:rPr>
                <w:sz w:val="18"/>
                <w:szCs w:val="18"/>
              </w:rPr>
            </w:pPr>
          </w:p>
        </w:tc>
        <w:tc>
          <w:tcPr>
            <w:tcW w:w="3380" w:type="dxa"/>
            <w:gridSpan w:val="6"/>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Рассказывать  </w:t>
            </w:r>
            <w:r w:rsidRPr="00FF1055">
              <w:rPr>
                <w:rFonts w:eastAsia="Times New Roman"/>
                <w:sz w:val="19"/>
                <w:szCs w:val="19"/>
              </w:rPr>
              <w:t>о  положении  на</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760" w:type="dxa"/>
            <w:vAlign w:val="bottom"/>
          </w:tcPr>
          <w:p w:rsidR="00384B12" w:rsidRPr="00FF1055" w:rsidRDefault="00384B12" w:rsidP="001E32BB">
            <w:pPr>
              <w:rPr>
                <w:sz w:val="18"/>
                <w:szCs w:val="18"/>
              </w:rPr>
            </w:pPr>
          </w:p>
        </w:tc>
        <w:tc>
          <w:tcPr>
            <w:tcW w:w="2220" w:type="dxa"/>
            <w:tcBorders>
              <w:right w:val="single" w:sz="8" w:space="0" w:color="auto"/>
            </w:tcBorders>
            <w:vAlign w:val="bottom"/>
          </w:tcPr>
          <w:p w:rsidR="00384B12" w:rsidRPr="00FF1055" w:rsidRDefault="00384B12" w:rsidP="001E32BB">
            <w:pPr>
              <w:rPr>
                <w:sz w:val="18"/>
                <w:szCs w:val="18"/>
              </w:rPr>
            </w:pPr>
          </w:p>
        </w:tc>
        <w:tc>
          <w:tcPr>
            <w:tcW w:w="3380" w:type="dxa"/>
            <w:gridSpan w:val="6"/>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родов Российской империи, на</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760" w:type="dxa"/>
            <w:vAlign w:val="bottom"/>
          </w:tcPr>
          <w:p w:rsidR="00384B12" w:rsidRPr="00FF1055" w:rsidRDefault="00384B12" w:rsidP="001E32BB">
            <w:pPr>
              <w:rPr>
                <w:sz w:val="18"/>
                <w:szCs w:val="18"/>
              </w:rPr>
            </w:pPr>
          </w:p>
        </w:tc>
        <w:tc>
          <w:tcPr>
            <w:tcW w:w="2220" w:type="dxa"/>
            <w:tcBorders>
              <w:right w:val="single" w:sz="8" w:space="0" w:color="auto"/>
            </w:tcBorders>
            <w:vAlign w:val="bottom"/>
          </w:tcPr>
          <w:p w:rsidR="00384B12" w:rsidRPr="00FF1055" w:rsidRDefault="00384B12" w:rsidP="001E32BB">
            <w:pPr>
              <w:rPr>
                <w:sz w:val="18"/>
                <w:szCs w:val="18"/>
              </w:rPr>
            </w:pPr>
          </w:p>
        </w:tc>
        <w:tc>
          <w:tcPr>
            <w:tcW w:w="3380" w:type="dxa"/>
            <w:gridSpan w:val="6"/>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циональной  политике  власти  (с</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760" w:type="dxa"/>
            <w:vAlign w:val="bottom"/>
          </w:tcPr>
          <w:p w:rsidR="00384B12" w:rsidRPr="00FF1055" w:rsidRDefault="00384B12" w:rsidP="001E32BB">
            <w:pPr>
              <w:rPr>
                <w:sz w:val="18"/>
                <w:szCs w:val="18"/>
              </w:rPr>
            </w:pPr>
          </w:p>
        </w:tc>
        <w:tc>
          <w:tcPr>
            <w:tcW w:w="2220" w:type="dxa"/>
            <w:tcBorders>
              <w:right w:val="single" w:sz="8" w:space="0" w:color="auto"/>
            </w:tcBorders>
            <w:vAlign w:val="bottom"/>
          </w:tcPr>
          <w:p w:rsidR="00384B12" w:rsidRPr="00FF1055" w:rsidRDefault="00384B12" w:rsidP="001E32BB">
            <w:pPr>
              <w:rPr>
                <w:sz w:val="18"/>
                <w:szCs w:val="18"/>
              </w:rPr>
            </w:pPr>
          </w:p>
        </w:tc>
        <w:tc>
          <w:tcPr>
            <w:tcW w:w="3380" w:type="dxa"/>
            <w:gridSpan w:val="6"/>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использованием  материалов  ис</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760" w:type="dxa"/>
            <w:vAlign w:val="bottom"/>
          </w:tcPr>
          <w:p w:rsidR="00384B12" w:rsidRPr="00FF1055" w:rsidRDefault="00384B12" w:rsidP="001E32BB">
            <w:pPr>
              <w:rPr>
                <w:sz w:val="18"/>
                <w:szCs w:val="18"/>
              </w:rPr>
            </w:pPr>
          </w:p>
        </w:tc>
        <w:tc>
          <w:tcPr>
            <w:tcW w:w="2220" w:type="dxa"/>
            <w:tcBorders>
              <w:right w:val="single" w:sz="8" w:space="0" w:color="auto"/>
            </w:tcBorders>
            <w:vAlign w:val="bottom"/>
          </w:tcPr>
          <w:p w:rsidR="00384B12" w:rsidRPr="00FF1055" w:rsidRDefault="00384B12" w:rsidP="001E32BB">
            <w:pPr>
              <w:rPr>
                <w:sz w:val="18"/>
                <w:szCs w:val="18"/>
              </w:rPr>
            </w:pPr>
          </w:p>
        </w:tc>
        <w:tc>
          <w:tcPr>
            <w:tcW w:w="1400" w:type="dxa"/>
            <w:gridSpan w:val="3"/>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тории края).</w:t>
            </w:r>
          </w:p>
        </w:tc>
        <w:tc>
          <w:tcPr>
            <w:tcW w:w="500" w:type="dxa"/>
            <w:vAlign w:val="bottom"/>
          </w:tcPr>
          <w:p w:rsidR="00384B12" w:rsidRPr="00FF1055" w:rsidRDefault="00384B12" w:rsidP="001E32BB">
            <w:pPr>
              <w:rPr>
                <w:sz w:val="18"/>
                <w:szCs w:val="18"/>
              </w:rPr>
            </w:pPr>
          </w:p>
        </w:tc>
        <w:tc>
          <w:tcPr>
            <w:tcW w:w="320" w:type="dxa"/>
            <w:vAlign w:val="bottom"/>
          </w:tcPr>
          <w:p w:rsidR="00384B12" w:rsidRPr="00FF1055" w:rsidRDefault="00384B12" w:rsidP="001E32BB">
            <w:pPr>
              <w:rPr>
                <w:sz w:val="18"/>
                <w:szCs w:val="18"/>
              </w:rPr>
            </w:pPr>
          </w:p>
        </w:tc>
        <w:tc>
          <w:tcPr>
            <w:tcW w:w="116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29"/>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1"/>
                <w:szCs w:val="11"/>
              </w:rPr>
            </w:pPr>
          </w:p>
        </w:tc>
        <w:tc>
          <w:tcPr>
            <w:tcW w:w="3980" w:type="dxa"/>
            <w:gridSpan w:val="2"/>
            <w:tcBorders>
              <w:bottom w:val="single" w:sz="8" w:space="0" w:color="auto"/>
              <w:right w:val="single" w:sz="8" w:space="0" w:color="auto"/>
            </w:tcBorders>
            <w:vAlign w:val="bottom"/>
          </w:tcPr>
          <w:p w:rsidR="00384B12" w:rsidRPr="00FF1055" w:rsidRDefault="00384B12" w:rsidP="001E32BB">
            <w:pPr>
              <w:rPr>
                <w:sz w:val="11"/>
                <w:szCs w:val="11"/>
              </w:rPr>
            </w:pPr>
          </w:p>
        </w:tc>
        <w:tc>
          <w:tcPr>
            <w:tcW w:w="3380" w:type="dxa"/>
            <w:gridSpan w:val="6"/>
            <w:tcBorders>
              <w:bottom w:val="single" w:sz="8" w:space="0" w:color="auto"/>
              <w:right w:val="single" w:sz="8" w:space="0" w:color="auto"/>
            </w:tcBorders>
            <w:vAlign w:val="bottom"/>
          </w:tcPr>
          <w:p w:rsidR="00384B12" w:rsidRPr="00FF1055" w:rsidRDefault="00384B12" w:rsidP="001E32BB">
            <w:pPr>
              <w:rPr>
                <w:sz w:val="11"/>
                <w:szCs w:val="11"/>
              </w:rPr>
            </w:pPr>
          </w:p>
        </w:tc>
      </w:tr>
      <w:tr w:rsidR="00384B12" w:rsidRPr="00FF1055" w:rsidTr="001E32BB">
        <w:trPr>
          <w:trHeight w:val="263"/>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Крымскаявойна1853–</w:t>
            </w: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15.   </w:t>
            </w:r>
            <w:r w:rsidRPr="00FF1055">
              <w:rPr>
                <w:rFonts w:eastAsia="Times New Roman"/>
                <w:b/>
                <w:bCs/>
                <w:sz w:val="19"/>
                <w:szCs w:val="19"/>
              </w:rPr>
              <w:t>Крымская   война   1853–</w:t>
            </w:r>
          </w:p>
        </w:tc>
        <w:tc>
          <w:tcPr>
            <w:tcW w:w="3380" w:type="dxa"/>
            <w:gridSpan w:val="6"/>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Рассказывать</w:t>
            </w:r>
            <w:r w:rsidRPr="00FF1055">
              <w:rPr>
                <w:rFonts w:eastAsia="Times New Roman"/>
                <w:sz w:val="19"/>
                <w:szCs w:val="19"/>
              </w:rPr>
              <w:t>,  используя  исто</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1856 гг.</w:t>
            </w:r>
          </w:p>
        </w:tc>
        <w:tc>
          <w:tcPr>
            <w:tcW w:w="176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1856 гг.</w:t>
            </w:r>
          </w:p>
        </w:tc>
        <w:tc>
          <w:tcPr>
            <w:tcW w:w="2220" w:type="dxa"/>
            <w:tcBorders>
              <w:right w:val="single" w:sz="8" w:space="0" w:color="auto"/>
            </w:tcBorders>
            <w:vAlign w:val="bottom"/>
          </w:tcPr>
          <w:p w:rsidR="00384B12" w:rsidRPr="00FF1055" w:rsidRDefault="00384B12" w:rsidP="001E32BB">
            <w:pPr>
              <w:rPr>
                <w:sz w:val="18"/>
                <w:szCs w:val="18"/>
              </w:rPr>
            </w:pPr>
          </w:p>
        </w:tc>
        <w:tc>
          <w:tcPr>
            <w:tcW w:w="1120" w:type="dxa"/>
            <w:gridSpan w:val="2"/>
            <w:vAlign w:val="bottom"/>
          </w:tcPr>
          <w:p w:rsidR="00384B12" w:rsidRPr="00FF1055" w:rsidRDefault="00384B12" w:rsidP="001E32BB">
            <w:pPr>
              <w:ind w:left="80"/>
              <w:rPr>
                <w:sz w:val="20"/>
                <w:szCs w:val="20"/>
              </w:rPr>
            </w:pPr>
            <w:r w:rsidRPr="00FF1055">
              <w:rPr>
                <w:rFonts w:eastAsia="Times New Roman"/>
                <w:sz w:val="19"/>
                <w:szCs w:val="19"/>
              </w:rPr>
              <w:t>рическую</w:t>
            </w:r>
          </w:p>
        </w:tc>
        <w:tc>
          <w:tcPr>
            <w:tcW w:w="780" w:type="dxa"/>
            <w:gridSpan w:val="2"/>
            <w:vAlign w:val="bottom"/>
          </w:tcPr>
          <w:p w:rsidR="00384B12" w:rsidRPr="00FF1055" w:rsidRDefault="00384B12" w:rsidP="001E32BB">
            <w:pPr>
              <w:jc w:val="center"/>
              <w:rPr>
                <w:sz w:val="20"/>
                <w:szCs w:val="20"/>
              </w:rPr>
            </w:pPr>
            <w:r w:rsidRPr="00FF1055">
              <w:rPr>
                <w:rFonts w:eastAsia="Times New Roman"/>
                <w:sz w:val="19"/>
                <w:szCs w:val="19"/>
              </w:rPr>
              <w:t>карту,</w:t>
            </w:r>
          </w:p>
        </w:tc>
        <w:tc>
          <w:tcPr>
            <w:tcW w:w="320" w:type="dxa"/>
            <w:vAlign w:val="bottom"/>
          </w:tcPr>
          <w:p w:rsidR="00384B12" w:rsidRPr="00FF1055" w:rsidRDefault="00384B12" w:rsidP="001E32BB">
            <w:pPr>
              <w:jc w:val="right"/>
              <w:rPr>
                <w:sz w:val="20"/>
                <w:szCs w:val="20"/>
              </w:rPr>
            </w:pPr>
            <w:r w:rsidRPr="00FF1055">
              <w:rPr>
                <w:rFonts w:eastAsia="Times New Roman"/>
                <w:sz w:val="19"/>
                <w:szCs w:val="19"/>
              </w:rPr>
              <w:t>об</w:t>
            </w:r>
          </w:p>
        </w:tc>
        <w:tc>
          <w:tcPr>
            <w:tcW w:w="1160" w:type="dxa"/>
            <w:tcBorders>
              <w:right w:val="single" w:sz="8" w:space="0" w:color="auto"/>
            </w:tcBorders>
            <w:vAlign w:val="bottom"/>
          </w:tcPr>
          <w:p w:rsidR="00384B12" w:rsidRPr="00FF1055" w:rsidRDefault="001E32BB" w:rsidP="001E32BB">
            <w:pPr>
              <w:ind w:right="25"/>
              <w:jc w:val="right"/>
              <w:rPr>
                <w:sz w:val="20"/>
                <w:szCs w:val="20"/>
              </w:rPr>
            </w:pPr>
            <w:r w:rsidRPr="00FF1055">
              <w:rPr>
                <w:rFonts w:eastAsia="Times New Roman"/>
                <w:sz w:val="19"/>
                <w:szCs w:val="19"/>
              </w:rPr>
              <w:t>О</w:t>
            </w:r>
            <w:r w:rsidR="00384B12" w:rsidRPr="00FF1055">
              <w:rPr>
                <w:rFonts w:eastAsia="Times New Roman"/>
                <w:sz w:val="19"/>
                <w:szCs w:val="19"/>
              </w:rPr>
              <w:t>сновных</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2"/>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Обострение  восточного  вопроса.  Це</w:t>
            </w:r>
          </w:p>
        </w:tc>
        <w:tc>
          <w:tcPr>
            <w:tcW w:w="3380" w:type="dxa"/>
            <w:gridSpan w:val="6"/>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событиях войны 1853–1856 гг.</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ли,  силы  и  планы  сторон.  Основные</w:t>
            </w:r>
          </w:p>
        </w:tc>
        <w:tc>
          <w:tcPr>
            <w:tcW w:w="3380" w:type="dxa"/>
            <w:gridSpan w:val="6"/>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Подготовить  </w:t>
            </w:r>
            <w:r w:rsidRPr="00FF1055">
              <w:rPr>
                <w:rFonts w:eastAsia="Times New Roman"/>
                <w:sz w:val="19"/>
                <w:szCs w:val="19"/>
              </w:rPr>
              <w:t>сообщение  об  од</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этапы  войны.  Оборона   Севастополя.</w:t>
            </w:r>
          </w:p>
        </w:tc>
        <w:tc>
          <w:tcPr>
            <w:tcW w:w="88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ном  из</w:t>
            </w:r>
          </w:p>
        </w:tc>
        <w:tc>
          <w:tcPr>
            <w:tcW w:w="1340" w:type="dxa"/>
            <w:gridSpan w:val="4"/>
            <w:vAlign w:val="bottom"/>
          </w:tcPr>
          <w:p w:rsidR="00384B12" w:rsidRPr="00FF1055" w:rsidRDefault="00384B12" w:rsidP="001E32BB">
            <w:pPr>
              <w:spacing w:line="210" w:lineRule="exact"/>
              <w:jc w:val="center"/>
              <w:rPr>
                <w:sz w:val="20"/>
                <w:szCs w:val="20"/>
              </w:rPr>
            </w:pPr>
            <w:r w:rsidRPr="00FF1055">
              <w:rPr>
                <w:rFonts w:eastAsia="Times New Roman"/>
                <w:sz w:val="19"/>
                <w:szCs w:val="19"/>
              </w:rPr>
              <w:t>участников</w:t>
            </w:r>
          </w:p>
        </w:tc>
        <w:tc>
          <w:tcPr>
            <w:tcW w:w="116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Крымской</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176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П.С.   Нахимов,</w:t>
            </w:r>
          </w:p>
        </w:tc>
        <w:tc>
          <w:tcPr>
            <w:tcW w:w="2220" w:type="dxa"/>
            <w:tcBorders>
              <w:right w:val="single" w:sz="8" w:space="0" w:color="auto"/>
            </w:tcBorders>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В.А.   Корнилов.</w:t>
            </w:r>
          </w:p>
        </w:tc>
        <w:tc>
          <w:tcPr>
            <w:tcW w:w="2220" w:type="dxa"/>
            <w:gridSpan w:val="5"/>
            <w:vAlign w:val="bottom"/>
          </w:tcPr>
          <w:p w:rsidR="00384B12" w:rsidRPr="00FF1055" w:rsidRDefault="00384B12" w:rsidP="001E32BB">
            <w:pPr>
              <w:spacing w:line="202" w:lineRule="exact"/>
              <w:ind w:left="80"/>
              <w:rPr>
                <w:sz w:val="20"/>
                <w:szCs w:val="20"/>
              </w:rPr>
            </w:pPr>
            <w:r w:rsidRPr="00FF1055">
              <w:rPr>
                <w:rFonts w:eastAsia="Times New Roman"/>
                <w:sz w:val="19"/>
                <w:szCs w:val="19"/>
              </w:rPr>
              <w:t>войны (по выбору).</w:t>
            </w:r>
          </w:p>
        </w:tc>
        <w:tc>
          <w:tcPr>
            <w:tcW w:w="116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Кавказский  фронт.  Парижский  мир</w:t>
            </w:r>
          </w:p>
        </w:tc>
        <w:tc>
          <w:tcPr>
            <w:tcW w:w="3380" w:type="dxa"/>
            <w:gridSpan w:val="6"/>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Объяснять</w:t>
            </w:r>
            <w:r w:rsidRPr="00FF1055">
              <w:rPr>
                <w:rFonts w:eastAsia="Times New Roman"/>
                <w:sz w:val="19"/>
                <w:szCs w:val="19"/>
              </w:rPr>
              <w:t>,  в  чём  заключались</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1856 г. Итоги войны.</w:t>
            </w:r>
          </w:p>
        </w:tc>
        <w:tc>
          <w:tcPr>
            <w:tcW w:w="1400" w:type="dxa"/>
            <w:gridSpan w:val="3"/>
            <w:vAlign w:val="bottom"/>
          </w:tcPr>
          <w:p w:rsidR="00384B12" w:rsidRPr="00FF1055" w:rsidRDefault="00384B12" w:rsidP="001E32BB">
            <w:pPr>
              <w:spacing w:line="210" w:lineRule="exact"/>
              <w:ind w:left="80"/>
              <w:rPr>
                <w:sz w:val="20"/>
                <w:szCs w:val="20"/>
              </w:rPr>
            </w:pPr>
            <w:r w:rsidRPr="00FF1055">
              <w:rPr>
                <w:rFonts w:eastAsia="Times New Roman"/>
                <w:sz w:val="19"/>
                <w:szCs w:val="19"/>
              </w:rPr>
              <w:t>последствия</w:t>
            </w:r>
          </w:p>
        </w:tc>
        <w:tc>
          <w:tcPr>
            <w:tcW w:w="1980" w:type="dxa"/>
            <w:gridSpan w:val="3"/>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Крымской  войны</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760" w:type="dxa"/>
            <w:vAlign w:val="bottom"/>
          </w:tcPr>
          <w:p w:rsidR="00384B12" w:rsidRPr="00FF1055" w:rsidRDefault="00384B12" w:rsidP="001E32BB">
            <w:pPr>
              <w:rPr>
                <w:sz w:val="18"/>
                <w:szCs w:val="18"/>
              </w:rPr>
            </w:pPr>
          </w:p>
        </w:tc>
        <w:tc>
          <w:tcPr>
            <w:tcW w:w="2220" w:type="dxa"/>
            <w:tcBorders>
              <w:right w:val="single" w:sz="8" w:space="0" w:color="auto"/>
            </w:tcBorders>
            <w:vAlign w:val="bottom"/>
          </w:tcPr>
          <w:p w:rsidR="00384B12" w:rsidRPr="00FF1055" w:rsidRDefault="00384B12" w:rsidP="001E32BB">
            <w:pPr>
              <w:rPr>
                <w:sz w:val="18"/>
                <w:szCs w:val="18"/>
              </w:rPr>
            </w:pPr>
          </w:p>
        </w:tc>
        <w:tc>
          <w:tcPr>
            <w:tcW w:w="3380" w:type="dxa"/>
            <w:gridSpan w:val="6"/>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для российского общества.</w:t>
            </w:r>
          </w:p>
        </w:tc>
      </w:tr>
      <w:tr w:rsidR="00384B12" w:rsidRPr="00FF1055" w:rsidTr="001E32BB">
        <w:trPr>
          <w:trHeight w:val="286"/>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1760" w:type="dxa"/>
            <w:tcBorders>
              <w:bottom w:val="single" w:sz="8" w:space="0" w:color="auto"/>
            </w:tcBorders>
            <w:vAlign w:val="bottom"/>
          </w:tcPr>
          <w:p w:rsidR="00384B12" w:rsidRPr="00FF1055" w:rsidRDefault="00384B12" w:rsidP="001E32BB">
            <w:pPr>
              <w:rPr>
                <w:sz w:val="24"/>
                <w:szCs w:val="24"/>
              </w:rPr>
            </w:pPr>
          </w:p>
        </w:tc>
        <w:tc>
          <w:tcPr>
            <w:tcW w:w="222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880" w:type="dxa"/>
            <w:tcBorders>
              <w:bottom w:val="single" w:sz="8" w:space="0" w:color="auto"/>
            </w:tcBorders>
            <w:vAlign w:val="bottom"/>
          </w:tcPr>
          <w:p w:rsidR="00384B12" w:rsidRPr="00FF1055" w:rsidRDefault="00384B12" w:rsidP="001E32BB">
            <w:pPr>
              <w:rPr>
                <w:sz w:val="24"/>
                <w:szCs w:val="24"/>
              </w:rPr>
            </w:pPr>
          </w:p>
        </w:tc>
        <w:tc>
          <w:tcPr>
            <w:tcW w:w="240" w:type="dxa"/>
            <w:tcBorders>
              <w:bottom w:val="single" w:sz="8" w:space="0" w:color="auto"/>
            </w:tcBorders>
            <w:vAlign w:val="bottom"/>
          </w:tcPr>
          <w:p w:rsidR="00384B12" w:rsidRPr="00FF1055" w:rsidRDefault="00384B12" w:rsidP="001E32BB">
            <w:pPr>
              <w:rPr>
                <w:sz w:val="24"/>
                <w:szCs w:val="24"/>
              </w:rPr>
            </w:pPr>
          </w:p>
        </w:tc>
        <w:tc>
          <w:tcPr>
            <w:tcW w:w="280" w:type="dxa"/>
            <w:tcBorders>
              <w:bottom w:val="single" w:sz="8" w:space="0" w:color="auto"/>
            </w:tcBorders>
            <w:vAlign w:val="bottom"/>
          </w:tcPr>
          <w:p w:rsidR="00384B12" w:rsidRPr="00FF1055" w:rsidRDefault="00384B12" w:rsidP="001E32BB">
            <w:pPr>
              <w:rPr>
                <w:sz w:val="24"/>
                <w:szCs w:val="24"/>
              </w:rPr>
            </w:pPr>
          </w:p>
        </w:tc>
        <w:tc>
          <w:tcPr>
            <w:tcW w:w="500" w:type="dxa"/>
            <w:tcBorders>
              <w:bottom w:val="single" w:sz="8" w:space="0" w:color="auto"/>
            </w:tcBorders>
            <w:vAlign w:val="bottom"/>
          </w:tcPr>
          <w:p w:rsidR="00384B12" w:rsidRPr="00FF1055" w:rsidRDefault="00384B12" w:rsidP="001E32BB">
            <w:pPr>
              <w:rPr>
                <w:sz w:val="24"/>
                <w:szCs w:val="24"/>
              </w:rPr>
            </w:pPr>
          </w:p>
        </w:tc>
        <w:tc>
          <w:tcPr>
            <w:tcW w:w="320" w:type="dxa"/>
            <w:tcBorders>
              <w:bottom w:val="single" w:sz="8" w:space="0" w:color="auto"/>
            </w:tcBorders>
            <w:vAlign w:val="bottom"/>
          </w:tcPr>
          <w:p w:rsidR="00384B12" w:rsidRPr="00FF1055" w:rsidRDefault="00384B12" w:rsidP="001E32BB">
            <w:pPr>
              <w:rPr>
                <w:sz w:val="24"/>
                <w:szCs w:val="24"/>
              </w:rPr>
            </w:pPr>
          </w:p>
        </w:tc>
        <w:tc>
          <w:tcPr>
            <w:tcW w:w="116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66</w:t>
            </w:r>
          </w:p>
        </w:tc>
      </w:tr>
    </w:tbl>
    <w:p w:rsidR="00384B12" w:rsidRPr="00FF1055" w:rsidRDefault="00384B12" w:rsidP="00384B12">
      <w:pPr>
        <w:sectPr w:rsidR="00384B12" w:rsidRPr="00FF1055">
          <w:pgSz w:w="12760" w:h="8220" w:orient="landscape"/>
          <w:pgMar w:top="1052" w:right="816" w:bottom="167" w:left="1060" w:header="0" w:footer="0" w:gutter="0"/>
          <w:cols w:num="2" w:space="720" w:equalWidth="0">
            <w:col w:w="10560" w:space="79"/>
            <w:col w:w="241"/>
          </w:cols>
        </w:sectPr>
      </w:pPr>
    </w:p>
    <w:p w:rsidR="00384B12" w:rsidRPr="00FF1055" w:rsidRDefault="00384B12" w:rsidP="00384B12">
      <w:pPr>
        <w:spacing w:line="12" w:lineRule="exact"/>
        <w:rPr>
          <w:sz w:val="20"/>
          <w:szCs w:val="20"/>
        </w:rPr>
      </w:pPr>
      <w:bookmarkStart w:id="65" w:name="page69"/>
      <w:bookmarkEnd w:id="65"/>
    </w:p>
    <w:p w:rsidR="00384B12" w:rsidRPr="00FF1055" w:rsidRDefault="00384B12" w:rsidP="00384B12">
      <w:pPr>
        <w:spacing w:line="228" w:lineRule="auto"/>
        <w:rPr>
          <w:sz w:val="20"/>
          <w:szCs w:val="20"/>
        </w:rPr>
      </w:pPr>
      <w:r w:rsidRPr="00FF1055">
        <w:rPr>
          <w:rFonts w:eastAsia="Times New Roman"/>
          <w:sz w:val="19"/>
          <w:szCs w:val="19"/>
        </w:rPr>
        <w:t>Культура и быт в первой по ловине XIX в. (4 ч).</w:t>
      </w:r>
    </w:p>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ind w:left="3"/>
        <w:rPr>
          <w:sz w:val="20"/>
          <w:szCs w:val="20"/>
        </w:rPr>
      </w:pPr>
      <w:r w:rsidRPr="00FF1055">
        <w:rPr>
          <w:rFonts w:eastAsia="Times New Roman"/>
          <w:sz w:val="19"/>
          <w:szCs w:val="19"/>
        </w:rPr>
        <w:t xml:space="preserve">Урок 16. </w:t>
      </w:r>
      <w:r w:rsidRPr="00FF1055">
        <w:rPr>
          <w:rFonts w:eastAsia="Times New Roman"/>
          <w:b/>
          <w:bCs/>
          <w:sz w:val="19"/>
          <w:szCs w:val="19"/>
        </w:rPr>
        <w:t>Образование и наука.</w:t>
      </w:r>
      <w:r w:rsidRPr="00FF1055">
        <w:rPr>
          <w:rFonts w:eastAsia="Times New Roman"/>
          <w:sz w:val="19"/>
          <w:szCs w:val="19"/>
        </w:rPr>
        <w:t xml:space="preserve"> Развитие образования, его сословный характер.</w:t>
      </w:r>
    </w:p>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02272" behindDoc="1" locked="0" layoutInCell="0" allowOverlap="1">
            <wp:simplePos x="0" y="0"/>
            <wp:positionH relativeFrom="column">
              <wp:posOffset>-2090420</wp:posOffset>
            </wp:positionH>
            <wp:positionV relativeFrom="paragraph">
              <wp:posOffset>-290830</wp:posOffset>
            </wp:positionV>
            <wp:extent cx="6702425" cy="4074160"/>
            <wp:effectExtent l="0" t="0" r="0" b="0"/>
            <wp:wrapNone/>
            <wp:docPr id="26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extLst/>
                    </a:blip>
                    <a:srcRect/>
                    <a:stretch>
                      <a:fillRect/>
                    </a:stretch>
                  </pic:blipFill>
                  <pic:spPr bwMode="auto">
                    <a:xfrm>
                      <a:off x="0" y="0"/>
                      <a:ext cx="6702425" cy="4074160"/>
                    </a:xfrm>
                    <a:prstGeom prst="rect">
                      <a:avLst/>
                    </a:prstGeom>
                    <a:noFill/>
                  </pic:spPr>
                </pic:pic>
              </a:graphicData>
            </a:graphic>
          </wp:anchor>
        </w:drawing>
      </w:r>
    </w:p>
    <w:p w:rsidR="00384B12" w:rsidRPr="00FF1055" w:rsidRDefault="00384B12" w:rsidP="00384B12">
      <w:pPr>
        <w:spacing w:line="184" w:lineRule="exact"/>
        <w:rPr>
          <w:sz w:val="20"/>
          <w:szCs w:val="20"/>
        </w:rPr>
      </w:pPr>
    </w:p>
    <w:p w:rsidR="00384B12" w:rsidRPr="00FF1055" w:rsidRDefault="00384B12" w:rsidP="00384B12">
      <w:pPr>
        <w:spacing w:line="230" w:lineRule="auto"/>
        <w:ind w:left="3"/>
        <w:jc w:val="both"/>
        <w:rPr>
          <w:sz w:val="20"/>
          <w:szCs w:val="20"/>
        </w:rPr>
      </w:pPr>
      <w:r w:rsidRPr="00FF1055">
        <w:rPr>
          <w:rFonts w:eastAsia="Times New Roman"/>
          <w:sz w:val="19"/>
          <w:szCs w:val="19"/>
        </w:rPr>
        <w:t>Научные открытия. Открытия в био логии И.А. Двигубского, И.Е. Дядь ковского, К.М. Бэра. Н.И. Пирогов и развитие военнополевой хирургии. Пулковская обсерватория. Математи ческие открытия М.В. Остроградского</w:t>
      </w:r>
    </w:p>
    <w:p w:rsidR="00384B12" w:rsidRPr="00FF1055" w:rsidRDefault="00384B12" w:rsidP="00384B12">
      <w:pPr>
        <w:spacing w:line="3" w:lineRule="exact"/>
        <w:rPr>
          <w:sz w:val="20"/>
          <w:szCs w:val="20"/>
        </w:rPr>
      </w:pPr>
    </w:p>
    <w:p w:rsidR="00384B12" w:rsidRPr="00FF1055" w:rsidRDefault="00384B12" w:rsidP="00384B12">
      <w:pPr>
        <w:numPr>
          <w:ilvl w:val="0"/>
          <w:numId w:val="46"/>
        </w:numPr>
        <w:tabs>
          <w:tab w:val="left" w:pos="212"/>
        </w:tabs>
        <w:spacing w:line="229" w:lineRule="auto"/>
        <w:ind w:left="3" w:hanging="3"/>
        <w:jc w:val="both"/>
        <w:rPr>
          <w:rFonts w:eastAsia="Times New Roman"/>
          <w:sz w:val="19"/>
          <w:szCs w:val="19"/>
        </w:rPr>
      </w:pPr>
      <w:r w:rsidRPr="00FF1055">
        <w:rPr>
          <w:rFonts w:eastAsia="Times New Roman"/>
          <w:sz w:val="19"/>
          <w:szCs w:val="19"/>
        </w:rPr>
        <w:t>Н.И. Лобачевского. Вклад в разви тие физики Б.С. Якоби и Э.X. Лен ца. А.А. Воскресенский, Н.Н. Зинин</w:t>
      </w:r>
    </w:p>
    <w:p w:rsidR="00384B12" w:rsidRPr="00FF1055" w:rsidRDefault="00384B12" w:rsidP="00384B12">
      <w:pPr>
        <w:spacing w:line="1" w:lineRule="exact"/>
        <w:rPr>
          <w:rFonts w:eastAsia="Times New Roman"/>
          <w:sz w:val="19"/>
          <w:szCs w:val="19"/>
        </w:rPr>
      </w:pPr>
    </w:p>
    <w:p w:rsidR="00384B12" w:rsidRPr="00FF1055" w:rsidRDefault="00384B12" w:rsidP="00384B12">
      <w:pPr>
        <w:numPr>
          <w:ilvl w:val="0"/>
          <w:numId w:val="46"/>
        </w:numPr>
        <w:tabs>
          <w:tab w:val="left" w:pos="203"/>
        </w:tabs>
        <w:spacing w:line="230" w:lineRule="auto"/>
        <w:ind w:left="203" w:hanging="203"/>
        <w:rPr>
          <w:rFonts w:eastAsia="Times New Roman"/>
          <w:sz w:val="19"/>
          <w:szCs w:val="19"/>
        </w:rPr>
      </w:pPr>
      <w:r w:rsidRPr="00FF1055">
        <w:rPr>
          <w:rFonts w:eastAsia="Times New Roman"/>
          <w:sz w:val="19"/>
          <w:szCs w:val="19"/>
        </w:rPr>
        <w:t>развитие органической химии.</w:t>
      </w: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43" w:lineRule="exact"/>
        <w:rPr>
          <w:sz w:val="20"/>
          <w:szCs w:val="20"/>
        </w:rPr>
      </w:pPr>
    </w:p>
    <w:p w:rsidR="00384B12" w:rsidRPr="00FF1055" w:rsidRDefault="00384B12" w:rsidP="00384B12">
      <w:pPr>
        <w:spacing w:line="233" w:lineRule="auto"/>
        <w:ind w:left="3"/>
        <w:jc w:val="both"/>
        <w:rPr>
          <w:sz w:val="20"/>
          <w:szCs w:val="20"/>
        </w:rPr>
      </w:pPr>
      <w:r w:rsidRPr="00FF1055">
        <w:rPr>
          <w:rFonts w:eastAsia="Times New Roman"/>
          <w:sz w:val="19"/>
          <w:szCs w:val="19"/>
        </w:rPr>
        <w:t xml:space="preserve">Урок 17. </w:t>
      </w:r>
      <w:r w:rsidRPr="00FF1055">
        <w:rPr>
          <w:rFonts w:eastAsia="Times New Roman"/>
          <w:b/>
          <w:bCs/>
          <w:sz w:val="19"/>
          <w:szCs w:val="19"/>
        </w:rPr>
        <w:t>Русские первооткрыватели</w:t>
      </w:r>
      <w:r w:rsidRPr="00FF1055">
        <w:rPr>
          <w:rFonts w:eastAsia="Times New Roman"/>
          <w:sz w:val="19"/>
          <w:szCs w:val="19"/>
        </w:rPr>
        <w:t xml:space="preserve"> </w:t>
      </w:r>
      <w:r w:rsidRPr="00FF1055">
        <w:rPr>
          <w:rFonts w:eastAsia="Times New Roman"/>
          <w:b/>
          <w:bCs/>
          <w:sz w:val="19"/>
          <w:szCs w:val="19"/>
        </w:rPr>
        <w:t>и путешественники.</w:t>
      </w:r>
    </w:p>
    <w:p w:rsidR="00384B12" w:rsidRPr="00FF1055" w:rsidRDefault="00384B12" w:rsidP="00384B12">
      <w:pPr>
        <w:spacing w:line="7" w:lineRule="exact"/>
        <w:rPr>
          <w:sz w:val="20"/>
          <w:szCs w:val="20"/>
        </w:rPr>
      </w:pPr>
    </w:p>
    <w:p w:rsidR="00384B12" w:rsidRPr="00FF1055" w:rsidRDefault="00384B12" w:rsidP="00384B12">
      <w:pPr>
        <w:ind w:left="3"/>
        <w:jc w:val="both"/>
        <w:rPr>
          <w:sz w:val="20"/>
          <w:szCs w:val="20"/>
        </w:rPr>
      </w:pPr>
      <w:r w:rsidRPr="00FF1055">
        <w:rPr>
          <w:rFonts w:eastAsia="Times New Roman"/>
          <w:sz w:val="19"/>
          <w:szCs w:val="19"/>
        </w:rPr>
        <w:t>Русские первооткрыватели и путеше ственники. Кругосветные экспеди ции И.Ф. Крузенштерна и Ю.Ф. Ли сянского, Ф.Ф. Беллинсгаузена и М.П. Лазарева. Открытие Антаркти ды. Дальневосточные экспедиции Г.И. Невельского и Е.В. Путятина. Русское географическое общество.</w:t>
      </w:r>
    </w:p>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33" w:lineRule="auto"/>
        <w:ind w:right="440"/>
        <w:jc w:val="both"/>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достижения</w:t>
      </w:r>
      <w:r w:rsidRPr="00FF1055">
        <w:rPr>
          <w:rFonts w:eastAsia="Times New Roman"/>
          <w:b/>
          <w:bCs/>
          <w:sz w:val="19"/>
          <w:szCs w:val="19"/>
        </w:rPr>
        <w:t xml:space="preserve"> </w:t>
      </w:r>
      <w:r w:rsidRPr="00FF1055">
        <w:rPr>
          <w:rFonts w:eastAsia="Times New Roman"/>
          <w:sz w:val="19"/>
          <w:szCs w:val="19"/>
        </w:rPr>
        <w:t>отечественной культуры рас сматриваемого периода.</w:t>
      </w:r>
    </w:p>
    <w:p w:rsidR="00384B12" w:rsidRPr="00FF1055" w:rsidRDefault="00384B12" w:rsidP="00384B12">
      <w:pPr>
        <w:spacing w:line="2" w:lineRule="exact"/>
        <w:rPr>
          <w:sz w:val="20"/>
          <w:szCs w:val="20"/>
        </w:rPr>
      </w:pPr>
    </w:p>
    <w:p w:rsidR="00384B12" w:rsidRPr="00FF1055" w:rsidRDefault="00384B12" w:rsidP="00384B12">
      <w:pPr>
        <w:ind w:right="440"/>
        <w:jc w:val="both"/>
        <w:rPr>
          <w:sz w:val="20"/>
          <w:szCs w:val="20"/>
        </w:rPr>
      </w:pPr>
      <w:r w:rsidRPr="00FF1055">
        <w:rPr>
          <w:rFonts w:eastAsia="Times New Roman"/>
          <w:b/>
          <w:bCs/>
          <w:sz w:val="19"/>
          <w:szCs w:val="19"/>
        </w:rPr>
        <w:t xml:space="preserve">Составлять </w:t>
      </w:r>
      <w:r w:rsidRPr="00FF1055">
        <w:rPr>
          <w:rFonts w:eastAsia="Times New Roman"/>
          <w:sz w:val="19"/>
          <w:szCs w:val="19"/>
        </w:rPr>
        <w:t>описание памятни</w:t>
      </w:r>
      <w:r w:rsidRPr="00FF1055">
        <w:rPr>
          <w:rFonts w:eastAsia="Times New Roman"/>
          <w:b/>
          <w:bCs/>
          <w:sz w:val="19"/>
          <w:szCs w:val="19"/>
        </w:rPr>
        <w:t xml:space="preserve"> </w:t>
      </w:r>
      <w:r w:rsidRPr="00FF1055">
        <w:rPr>
          <w:rFonts w:eastAsia="Times New Roman"/>
          <w:sz w:val="19"/>
          <w:szCs w:val="19"/>
        </w:rPr>
        <w:t>ков культуры первой половины XIX в. (в том числе находя щихся в городе, крае), выявляя их художественные особеннос ти и достоинства.</w:t>
      </w:r>
    </w:p>
    <w:p w:rsidR="00384B12" w:rsidRPr="00FF1055" w:rsidRDefault="00384B12" w:rsidP="00384B12">
      <w:pPr>
        <w:spacing w:line="167" w:lineRule="exact"/>
        <w:rPr>
          <w:sz w:val="20"/>
          <w:szCs w:val="20"/>
        </w:rPr>
      </w:pPr>
    </w:p>
    <w:p w:rsidR="00384B12" w:rsidRPr="00FF1055" w:rsidRDefault="00384B12" w:rsidP="00384B12">
      <w:pPr>
        <w:spacing w:line="230" w:lineRule="auto"/>
        <w:ind w:right="440"/>
        <w:jc w:val="both"/>
        <w:rPr>
          <w:sz w:val="20"/>
          <w:szCs w:val="20"/>
        </w:rPr>
      </w:pPr>
      <w:r w:rsidRPr="00FF1055">
        <w:rPr>
          <w:rFonts w:eastAsia="Times New Roman"/>
          <w:b/>
          <w:bCs/>
          <w:sz w:val="19"/>
          <w:szCs w:val="19"/>
        </w:rPr>
        <w:t xml:space="preserve">Подготовить </w:t>
      </w:r>
      <w:r w:rsidRPr="00FF1055">
        <w:rPr>
          <w:rFonts w:eastAsia="Times New Roman"/>
          <w:sz w:val="19"/>
          <w:szCs w:val="19"/>
        </w:rPr>
        <w:t>сообщение о</w:t>
      </w:r>
      <w:r w:rsidRPr="00FF1055">
        <w:rPr>
          <w:rFonts w:eastAsia="Times New Roman"/>
          <w:b/>
          <w:bCs/>
          <w:sz w:val="19"/>
          <w:szCs w:val="19"/>
        </w:rPr>
        <w:t xml:space="preserve"> </w:t>
      </w:r>
      <w:r w:rsidRPr="00FF1055">
        <w:rPr>
          <w:rFonts w:eastAsia="Times New Roman"/>
          <w:sz w:val="19"/>
          <w:szCs w:val="19"/>
        </w:rPr>
        <w:t>представителе культуры первой половины XIX в., его творчест ве (по выбору).</w:t>
      </w:r>
    </w:p>
    <w:p w:rsidR="00384B12" w:rsidRPr="00FF1055" w:rsidRDefault="00384B12" w:rsidP="00384B12">
      <w:pPr>
        <w:spacing w:line="233" w:lineRule="auto"/>
        <w:rPr>
          <w:sz w:val="20"/>
          <w:szCs w:val="20"/>
        </w:rPr>
      </w:pPr>
      <w:r w:rsidRPr="00FF1055">
        <w:rPr>
          <w:rFonts w:eastAsia="Times New Roman"/>
          <w:b/>
          <w:bCs/>
          <w:sz w:val="19"/>
          <w:szCs w:val="19"/>
        </w:rPr>
        <w:t xml:space="preserve">Проводить  </w:t>
      </w:r>
      <w:r w:rsidRPr="00FF1055">
        <w:rPr>
          <w:rFonts w:eastAsia="Times New Roman"/>
          <w:sz w:val="19"/>
          <w:szCs w:val="19"/>
        </w:rPr>
        <w:t>поиск информации</w:t>
      </w:r>
    </w:p>
    <w:p w:rsidR="00384B12" w:rsidRPr="00FF1055" w:rsidRDefault="00384B12" w:rsidP="00384B12">
      <w:pPr>
        <w:spacing w:line="3" w:lineRule="exact"/>
        <w:rPr>
          <w:sz w:val="20"/>
          <w:szCs w:val="20"/>
        </w:rPr>
      </w:pPr>
    </w:p>
    <w:p w:rsidR="00384B12" w:rsidRPr="00FF1055" w:rsidRDefault="00384B12" w:rsidP="00384B12">
      <w:pPr>
        <w:numPr>
          <w:ilvl w:val="0"/>
          <w:numId w:val="47"/>
        </w:numPr>
        <w:tabs>
          <w:tab w:val="left" w:pos="186"/>
        </w:tabs>
        <w:spacing w:line="229" w:lineRule="auto"/>
        <w:ind w:right="440" w:firstLine="6"/>
        <w:jc w:val="both"/>
        <w:rPr>
          <w:rFonts w:eastAsia="Times New Roman"/>
          <w:sz w:val="19"/>
          <w:szCs w:val="19"/>
        </w:rPr>
      </w:pPr>
      <w:r w:rsidRPr="00FF1055">
        <w:rPr>
          <w:rFonts w:eastAsia="Times New Roman"/>
          <w:sz w:val="19"/>
          <w:szCs w:val="19"/>
        </w:rPr>
        <w:t xml:space="preserve">культуре края в рассматрива емый период, </w:t>
      </w:r>
      <w:r w:rsidRPr="00FF1055">
        <w:rPr>
          <w:rFonts w:eastAsia="Times New Roman"/>
          <w:b/>
          <w:bCs/>
          <w:sz w:val="19"/>
          <w:szCs w:val="19"/>
        </w:rPr>
        <w:t>представлять</w:t>
      </w:r>
      <w:r w:rsidRPr="00FF1055">
        <w:rPr>
          <w:rFonts w:eastAsia="Times New Roman"/>
          <w:sz w:val="19"/>
          <w:szCs w:val="19"/>
        </w:rPr>
        <w:t xml:space="preserve"> её в устном сообщении, эссе и т. д.</w:t>
      </w: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91" w:lineRule="exact"/>
        <w:rPr>
          <w:sz w:val="20"/>
          <w:szCs w:val="20"/>
        </w:rPr>
      </w:pPr>
    </w:p>
    <w:tbl>
      <w:tblPr>
        <w:tblW w:w="0" w:type="auto"/>
        <w:tblInd w:w="3379"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67</w:t>
            </w:r>
          </w:p>
        </w:tc>
      </w:tr>
    </w:tbl>
    <w:p w:rsidR="00384B12" w:rsidRPr="00FF1055" w:rsidRDefault="00384B12" w:rsidP="00384B12">
      <w:pPr>
        <w:sectPr w:rsidR="00384B12" w:rsidRPr="00FF1055">
          <w:pgSz w:w="12760" w:h="8220" w:orient="landscape"/>
          <w:pgMar w:top="753" w:right="816" w:bottom="536" w:left="1180" w:header="0" w:footer="0" w:gutter="0"/>
          <w:cols w:num="3" w:space="720" w:equalWidth="0">
            <w:col w:w="2960" w:space="217"/>
            <w:col w:w="3743" w:space="220"/>
            <w:col w:w="3620"/>
          </w:cols>
        </w:sectPr>
      </w:pPr>
    </w:p>
    <w:p w:rsidR="00384B12" w:rsidRPr="00FF1055" w:rsidRDefault="00384B12" w:rsidP="00384B12">
      <w:pPr>
        <w:ind w:left="2920"/>
        <w:rPr>
          <w:sz w:val="20"/>
          <w:szCs w:val="20"/>
        </w:rPr>
      </w:pPr>
      <w:bookmarkStart w:id="66" w:name="page70"/>
      <w:bookmarkEnd w:id="66"/>
      <w:r w:rsidRPr="00FF1055">
        <w:rPr>
          <w:rFonts w:eastAsia="Times New Roman"/>
          <w:noProof/>
          <w:sz w:val="19"/>
          <w:szCs w:val="19"/>
        </w:rPr>
        <w:lastRenderedPageBreak/>
        <w:drawing>
          <wp:anchor distT="0" distB="0" distL="114300" distR="114300" simplePos="0" relativeHeight="251703296" behindDoc="1" locked="0" layoutInCell="0" allowOverlap="1">
            <wp:simplePos x="0" y="0"/>
            <wp:positionH relativeFrom="page">
              <wp:posOffset>5225415</wp:posOffset>
            </wp:positionH>
            <wp:positionV relativeFrom="page">
              <wp:posOffset>683895</wp:posOffset>
            </wp:positionV>
            <wp:extent cx="6350" cy="4248150"/>
            <wp:effectExtent l="0" t="0" r="0" b="0"/>
            <wp:wrapNone/>
            <wp:docPr id="26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clrChange>
                        <a:clrFrom>
                          <a:srgbClr val="FFFFFF"/>
                        </a:clrFrom>
                        <a:clrTo>
                          <a:srgbClr val="FFFFFF">
                            <a:alpha val="0"/>
                          </a:srgbClr>
                        </a:clrTo>
                      </a:clrChange>
                      <a:extLst/>
                    </a:blip>
                    <a:srcRect/>
                    <a:stretch>
                      <a:fillRect/>
                    </a:stretch>
                  </pic:blipFill>
                  <pic:spPr bwMode="auto">
                    <a:xfrm>
                      <a:off x="0" y="0"/>
                      <a:ext cx="6350" cy="4248150"/>
                    </a:xfrm>
                    <a:prstGeom prst="rect">
                      <a:avLst/>
                    </a:prstGeom>
                    <a:noFill/>
                  </pic:spPr>
                </pic:pic>
              </a:graphicData>
            </a:graphic>
          </wp:anchor>
        </w:drawing>
      </w:r>
      <w:r w:rsidRPr="00FF1055">
        <w:rPr>
          <w:rFonts w:eastAsia="Times New Roman"/>
          <w:noProof/>
          <w:sz w:val="19"/>
          <w:szCs w:val="19"/>
        </w:rPr>
        <w:drawing>
          <wp:anchor distT="0" distB="0" distL="114300" distR="114300" simplePos="0" relativeHeight="251704320" behindDoc="1" locked="0" layoutInCell="0" allowOverlap="1">
            <wp:simplePos x="0" y="0"/>
            <wp:positionH relativeFrom="page">
              <wp:posOffset>675640</wp:posOffset>
            </wp:positionH>
            <wp:positionV relativeFrom="page">
              <wp:posOffset>683895</wp:posOffset>
            </wp:positionV>
            <wp:extent cx="6350" cy="4248150"/>
            <wp:effectExtent l="0" t="0" r="0" b="0"/>
            <wp:wrapNone/>
            <wp:docPr id="26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print">
                      <a:clrChange>
                        <a:clrFrom>
                          <a:srgbClr val="FFFFFF"/>
                        </a:clrFrom>
                        <a:clrTo>
                          <a:srgbClr val="FFFFFF">
                            <a:alpha val="0"/>
                          </a:srgbClr>
                        </a:clrTo>
                      </a:clrChange>
                      <a:extLst/>
                    </a:blip>
                    <a:srcRect/>
                    <a:stretch>
                      <a:fillRect/>
                    </a:stretch>
                  </pic:blipFill>
                  <pic:spPr bwMode="auto">
                    <a:xfrm>
                      <a:off x="0" y="0"/>
                      <a:ext cx="6350" cy="4248150"/>
                    </a:xfrm>
                    <a:prstGeom prst="rect">
                      <a:avLst/>
                    </a:prstGeom>
                    <a:noFill/>
                  </pic:spPr>
                </pic:pic>
              </a:graphicData>
            </a:graphic>
          </wp:anchor>
        </w:drawing>
      </w:r>
      <w:r w:rsidRPr="00FF1055">
        <w:rPr>
          <w:rFonts w:eastAsia="Times New Roman"/>
          <w:noProof/>
          <w:sz w:val="19"/>
          <w:szCs w:val="19"/>
        </w:rPr>
        <w:drawing>
          <wp:anchor distT="0" distB="0" distL="114300" distR="114300" simplePos="0" relativeHeight="251705344" behindDoc="1" locked="0" layoutInCell="0" allowOverlap="1">
            <wp:simplePos x="0" y="0"/>
            <wp:positionH relativeFrom="page">
              <wp:posOffset>2691765</wp:posOffset>
            </wp:positionH>
            <wp:positionV relativeFrom="page">
              <wp:posOffset>683895</wp:posOffset>
            </wp:positionV>
            <wp:extent cx="6350" cy="4248150"/>
            <wp:effectExtent l="0" t="0" r="0" b="0"/>
            <wp:wrapNone/>
            <wp:docPr id="26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clrChange>
                        <a:clrFrom>
                          <a:srgbClr val="FFFFFF"/>
                        </a:clrFrom>
                        <a:clrTo>
                          <a:srgbClr val="FFFFFF">
                            <a:alpha val="0"/>
                          </a:srgbClr>
                        </a:clrTo>
                      </a:clrChange>
                      <a:extLst/>
                    </a:blip>
                    <a:srcRect/>
                    <a:stretch>
                      <a:fillRect/>
                    </a:stretch>
                  </pic:blipFill>
                  <pic:spPr bwMode="auto">
                    <a:xfrm>
                      <a:off x="0" y="0"/>
                      <a:ext cx="6350" cy="4248150"/>
                    </a:xfrm>
                    <a:prstGeom prst="rect">
                      <a:avLst/>
                    </a:prstGeom>
                    <a:noFill/>
                  </pic:spPr>
                </pic:pic>
              </a:graphicData>
            </a:graphic>
          </wp:anchor>
        </w:drawing>
      </w:r>
      <w:r w:rsidRPr="00FF1055">
        <w:rPr>
          <w:rFonts w:eastAsia="Times New Roman"/>
          <w:sz w:val="19"/>
          <w:szCs w:val="19"/>
        </w:rPr>
        <w:t xml:space="preserve">Урок 18. </w:t>
      </w:r>
      <w:r w:rsidRPr="00FF1055">
        <w:rPr>
          <w:rFonts w:eastAsia="Times New Roman"/>
          <w:b/>
          <w:bCs/>
          <w:sz w:val="19"/>
          <w:szCs w:val="19"/>
        </w:rPr>
        <w:t>Художественная культура.</w:t>
      </w:r>
    </w:p>
    <w:p w:rsidR="00384B12" w:rsidRPr="00FF1055" w:rsidRDefault="00384B12" w:rsidP="00384B12">
      <w:pPr>
        <w:spacing w:line="230" w:lineRule="auto"/>
        <w:ind w:left="2920"/>
        <w:rPr>
          <w:sz w:val="20"/>
          <w:szCs w:val="20"/>
        </w:rPr>
      </w:pPr>
      <w:r w:rsidRPr="00FF1055">
        <w:rPr>
          <w:rFonts w:eastAsia="Times New Roman"/>
          <w:sz w:val="19"/>
          <w:szCs w:val="19"/>
        </w:rPr>
        <w:t>Особенности и основные стили в ху</w:t>
      </w:r>
    </w:p>
    <w:p w:rsidR="00384B12" w:rsidRPr="00FF1055" w:rsidRDefault="00384B12" w:rsidP="00384B12">
      <w:pPr>
        <w:spacing w:line="231" w:lineRule="auto"/>
        <w:ind w:left="2920"/>
        <w:rPr>
          <w:sz w:val="20"/>
          <w:szCs w:val="20"/>
        </w:rPr>
      </w:pPr>
      <w:r w:rsidRPr="00FF1055">
        <w:rPr>
          <w:rFonts w:eastAsia="Times New Roman"/>
          <w:sz w:val="19"/>
          <w:szCs w:val="19"/>
        </w:rPr>
        <w:t>дожественной культуре (романтизм,</w:t>
      </w:r>
    </w:p>
    <w:p w:rsidR="00384B12" w:rsidRPr="00FF1055" w:rsidRDefault="00384B12" w:rsidP="00384B12">
      <w:pPr>
        <w:spacing w:line="230" w:lineRule="auto"/>
        <w:ind w:left="2920"/>
        <w:rPr>
          <w:sz w:val="20"/>
          <w:szCs w:val="20"/>
        </w:rPr>
      </w:pPr>
      <w:r w:rsidRPr="00FF1055">
        <w:rPr>
          <w:rFonts w:eastAsia="Times New Roman"/>
          <w:sz w:val="19"/>
          <w:szCs w:val="19"/>
        </w:rPr>
        <w:t>классицизм, реализм).</w:t>
      </w:r>
    </w:p>
    <w:p w:rsidR="00384B12" w:rsidRPr="00FF1055" w:rsidRDefault="00384B12" w:rsidP="00384B12">
      <w:pPr>
        <w:tabs>
          <w:tab w:val="left" w:pos="4540"/>
          <w:tab w:val="left" w:pos="5400"/>
        </w:tabs>
        <w:spacing w:line="231" w:lineRule="auto"/>
        <w:ind w:left="2920"/>
        <w:rPr>
          <w:sz w:val="20"/>
          <w:szCs w:val="20"/>
        </w:rPr>
      </w:pPr>
      <w:r w:rsidRPr="00FF1055">
        <w:rPr>
          <w:rFonts w:eastAsia="Times New Roman"/>
          <w:sz w:val="19"/>
          <w:szCs w:val="19"/>
        </w:rPr>
        <w:t>Литература.</w:t>
      </w:r>
      <w:r w:rsidRPr="00FF1055">
        <w:rPr>
          <w:sz w:val="20"/>
          <w:szCs w:val="20"/>
        </w:rPr>
        <w:tab/>
      </w:r>
      <w:r w:rsidRPr="00FF1055">
        <w:rPr>
          <w:rFonts w:eastAsia="Times New Roman"/>
          <w:sz w:val="19"/>
          <w:szCs w:val="19"/>
        </w:rPr>
        <w:t>В.А.</w:t>
      </w:r>
      <w:r w:rsidRPr="00FF1055">
        <w:rPr>
          <w:sz w:val="20"/>
          <w:szCs w:val="20"/>
        </w:rPr>
        <w:tab/>
      </w:r>
      <w:r w:rsidRPr="00FF1055">
        <w:rPr>
          <w:rFonts w:eastAsia="Times New Roman"/>
          <w:sz w:val="19"/>
          <w:szCs w:val="19"/>
        </w:rPr>
        <w:t>Жуковский.</w:t>
      </w:r>
    </w:p>
    <w:p w:rsidR="00384B12" w:rsidRPr="00FF1055" w:rsidRDefault="00384B12" w:rsidP="00384B12">
      <w:pPr>
        <w:spacing w:line="231" w:lineRule="auto"/>
        <w:ind w:left="2920"/>
        <w:rPr>
          <w:sz w:val="20"/>
          <w:szCs w:val="20"/>
        </w:rPr>
      </w:pPr>
      <w:r w:rsidRPr="00FF1055">
        <w:rPr>
          <w:rFonts w:eastAsia="Times New Roman"/>
          <w:sz w:val="19"/>
          <w:szCs w:val="19"/>
        </w:rPr>
        <w:t>К.Ф. Рылеев. А.И. Одоевский. Золотой</w:t>
      </w:r>
    </w:p>
    <w:p w:rsidR="00384B12" w:rsidRPr="00FF1055" w:rsidRDefault="00384B12" w:rsidP="00384B12">
      <w:pPr>
        <w:spacing w:line="230" w:lineRule="auto"/>
        <w:ind w:left="2920"/>
        <w:rPr>
          <w:sz w:val="20"/>
          <w:szCs w:val="20"/>
        </w:rPr>
      </w:pPr>
      <w:r w:rsidRPr="00FF1055">
        <w:rPr>
          <w:rFonts w:eastAsia="Times New Roman"/>
          <w:sz w:val="19"/>
          <w:szCs w:val="19"/>
        </w:rPr>
        <w:t>век русской поэзии. А.С. Пушкин.</w:t>
      </w:r>
    </w:p>
    <w:p w:rsidR="00384B12" w:rsidRPr="00FF1055" w:rsidRDefault="00384B12" w:rsidP="00384B12">
      <w:pPr>
        <w:spacing w:line="231" w:lineRule="auto"/>
        <w:ind w:left="2920"/>
        <w:rPr>
          <w:sz w:val="20"/>
          <w:szCs w:val="20"/>
        </w:rPr>
      </w:pPr>
      <w:r w:rsidRPr="00FF1055">
        <w:rPr>
          <w:rFonts w:eastAsia="Times New Roman"/>
          <w:sz w:val="19"/>
          <w:szCs w:val="19"/>
        </w:rPr>
        <w:t>М.Ю. Лермонтов. Критический реа</w:t>
      </w:r>
    </w:p>
    <w:p w:rsidR="00384B12" w:rsidRPr="00FF1055" w:rsidRDefault="00384B12" w:rsidP="00384B12">
      <w:pPr>
        <w:spacing w:line="231" w:lineRule="auto"/>
        <w:ind w:left="2920"/>
        <w:rPr>
          <w:sz w:val="20"/>
          <w:szCs w:val="20"/>
        </w:rPr>
      </w:pPr>
      <w:r w:rsidRPr="00FF1055">
        <w:rPr>
          <w:rFonts w:eastAsia="Times New Roman"/>
          <w:sz w:val="19"/>
          <w:szCs w:val="19"/>
        </w:rPr>
        <w:t>лизм.  Н.В.  Гоголь.  И.С.  Тургенев.</w:t>
      </w:r>
    </w:p>
    <w:p w:rsidR="00384B12" w:rsidRPr="00FF1055" w:rsidRDefault="00384B12" w:rsidP="00384B12">
      <w:pPr>
        <w:spacing w:line="230" w:lineRule="auto"/>
        <w:ind w:left="2920"/>
        <w:rPr>
          <w:sz w:val="20"/>
          <w:szCs w:val="20"/>
        </w:rPr>
      </w:pPr>
      <w:r w:rsidRPr="00FF1055">
        <w:rPr>
          <w:rFonts w:eastAsia="Times New Roman"/>
          <w:sz w:val="19"/>
          <w:szCs w:val="19"/>
        </w:rPr>
        <w:t>Д.В. Григорович. Драматургические</w:t>
      </w:r>
    </w:p>
    <w:p w:rsidR="00384B12" w:rsidRPr="00FF1055" w:rsidRDefault="00384B12" w:rsidP="00384B12">
      <w:pPr>
        <w:spacing w:line="231" w:lineRule="auto"/>
        <w:ind w:left="2920"/>
        <w:rPr>
          <w:sz w:val="20"/>
          <w:szCs w:val="20"/>
        </w:rPr>
      </w:pPr>
      <w:r w:rsidRPr="00FF1055">
        <w:rPr>
          <w:rFonts w:eastAsia="Times New Roman"/>
          <w:sz w:val="19"/>
          <w:szCs w:val="19"/>
        </w:rPr>
        <w:t>произведения А.Н. Островского.</w:t>
      </w:r>
    </w:p>
    <w:p w:rsidR="00384B12" w:rsidRPr="00FF1055" w:rsidRDefault="00384B12" w:rsidP="00384B12">
      <w:pPr>
        <w:spacing w:line="230" w:lineRule="auto"/>
        <w:ind w:left="2920"/>
        <w:rPr>
          <w:sz w:val="20"/>
          <w:szCs w:val="20"/>
        </w:rPr>
      </w:pPr>
      <w:r w:rsidRPr="00FF1055">
        <w:rPr>
          <w:rFonts w:eastAsia="Times New Roman"/>
          <w:sz w:val="19"/>
          <w:szCs w:val="19"/>
        </w:rPr>
        <w:t>Театр. П.С. Мочалов. М.С. Щепкин.</w:t>
      </w:r>
    </w:p>
    <w:p w:rsidR="00384B12" w:rsidRPr="00FF1055" w:rsidRDefault="00384B12" w:rsidP="00384B12">
      <w:pPr>
        <w:spacing w:line="231" w:lineRule="auto"/>
        <w:ind w:left="2920"/>
        <w:rPr>
          <w:sz w:val="20"/>
          <w:szCs w:val="20"/>
        </w:rPr>
      </w:pPr>
      <w:r w:rsidRPr="00FF1055">
        <w:rPr>
          <w:rFonts w:eastAsia="Times New Roman"/>
          <w:sz w:val="19"/>
          <w:szCs w:val="19"/>
        </w:rPr>
        <w:t>А.Е. Мартынов.</w:t>
      </w:r>
    </w:p>
    <w:p w:rsidR="00384B12" w:rsidRPr="00FF1055" w:rsidRDefault="00384B12" w:rsidP="00384B12">
      <w:pPr>
        <w:tabs>
          <w:tab w:val="left" w:pos="4180"/>
          <w:tab w:val="left" w:pos="5860"/>
        </w:tabs>
        <w:spacing w:line="231" w:lineRule="auto"/>
        <w:ind w:left="2920"/>
        <w:rPr>
          <w:sz w:val="20"/>
          <w:szCs w:val="20"/>
        </w:rPr>
      </w:pPr>
      <w:r w:rsidRPr="00FF1055">
        <w:rPr>
          <w:rFonts w:eastAsia="Times New Roman"/>
          <w:sz w:val="19"/>
          <w:szCs w:val="19"/>
        </w:rPr>
        <w:t>Музыка.</w:t>
      </w:r>
      <w:r w:rsidRPr="00FF1055">
        <w:rPr>
          <w:sz w:val="20"/>
          <w:szCs w:val="20"/>
        </w:rPr>
        <w:tab/>
      </w:r>
      <w:r w:rsidRPr="00FF1055">
        <w:rPr>
          <w:rFonts w:eastAsia="Times New Roman"/>
          <w:sz w:val="19"/>
          <w:szCs w:val="19"/>
        </w:rPr>
        <w:t>Становление</w:t>
      </w:r>
      <w:r w:rsidRPr="00FF1055">
        <w:rPr>
          <w:sz w:val="20"/>
          <w:szCs w:val="20"/>
        </w:rPr>
        <w:tab/>
      </w:r>
      <w:r w:rsidRPr="00FF1055">
        <w:rPr>
          <w:rFonts w:eastAsia="Times New Roman"/>
          <w:sz w:val="19"/>
          <w:szCs w:val="19"/>
        </w:rPr>
        <w:t>русской</w:t>
      </w:r>
    </w:p>
    <w:p w:rsidR="00384B12" w:rsidRPr="00FF1055" w:rsidRDefault="00384B12" w:rsidP="00384B12">
      <w:pPr>
        <w:spacing w:line="230" w:lineRule="auto"/>
        <w:ind w:left="2920"/>
        <w:rPr>
          <w:sz w:val="20"/>
          <w:szCs w:val="20"/>
        </w:rPr>
      </w:pPr>
      <w:r w:rsidRPr="00FF1055">
        <w:rPr>
          <w:rFonts w:eastAsia="Times New Roman"/>
          <w:sz w:val="19"/>
          <w:szCs w:val="19"/>
        </w:rPr>
        <w:t>национальной музыкальной школы.</w:t>
      </w:r>
    </w:p>
    <w:p w:rsidR="00384B12" w:rsidRPr="00FF1055" w:rsidRDefault="00384B12" w:rsidP="00384B12">
      <w:pPr>
        <w:tabs>
          <w:tab w:val="left" w:pos="3640"/>
          <w:tab w:val="left" w:pos="4980"/>
          <w:tab w:val="left" w:pos="5740"/>
        </w:tabs>
        <w:spacing w:line="231" w:lineRule="auto"/>
        <w:ind w:left="2920"/>
        <w:rPr>
          <w:sz w:val="20"/>
          <w:szCs w:val="20"/>
        </w:rPr>
      </w:pPr>
      <w:r w:rsidRPr="00FF1055">
        <w:rPr>
          <w:rFonts w:eastAsia="Times New Roman"/>
          <w:sz w:val="19"/>
          <w:szCs w:val="19"/>
        </w:rPr>
        <w:t>А.Е.</w:t>
      </w:r>
      <w:r w:rsidRPr="00FF1055">
        <w:rPr>
          <w:rFonts w:eastAsia="Times New Roman"/>
          <w:sz w:val="19"/>
          <w:szCs w:val="19"/>
        </w:rPr>
        <w:tab/>
        <w:t>Варламов.</w:t>
      </w:r>
      <w:r w:rsidRPr="00FF1055">
        <w:rPr>
          <w:rFonts w:eastAsia="Times New Roman"/>
          <w:sz w:val="19"/>
          <w:szCs w:val="19"/>
        </w:rPr>
        <w:tab/>
        <w:t>А.А.</w:t>
      </w:r>
      <w:r w:rsidRPr="00FF1055">
        <w:rPr>
          <w:rFonts w:eastAsia="Times New Roman"/>
          <w:sz w:val="19"/>
          <w:szCs w:val="19"/>
        </w:rPr>
        <w:tab/>
        <w:t>Алябьев.</w:t>
      </w:r>
    </w:p>
    <w:p w:rsidR="00384B12" w:rsidRPr="00FF1055" w:rsidRDefault="00384B12" w:rsidP="00384B12">
      <w:pPr>
        <w:spacing w:line="231" w:lineRule="auto"/>
        <w:ind w:left="2920"/>
        <w:rPr>
          <w:sz w:val="20"/>
          <w:szCs w:val="20"/>
        </w:rPr>
      </w:pPr>
      <w:r w:rsidRPr="00FF1055">
        <w:rPr>
          <w:rFonts w:eastAsia="Times New Roman"/>
          <w:sz w:val="19"/>
          <w:szCs w:val="19"/>
        </w:rPr>
        <w:t>М.И. Глинка. А.С. Даргомыжский.</w:t>
      </w:r>
    </w:p>
    <w:p w:rsidR="00384B12" w:rsidRPr="00FF1055" w:rsidRDefault="00384B12" w:rsidP="00384B12">
      <w:pPr>
        <w:spacing w:line="230" w:lineRule="auto"/>
        <w:ind w:left="2920"/>
        <w:rPr>
          <w:sz w:val="20"/>
          <w:szCs w:val="20"/>
        </w:rPr>
      </w:pPr>
      <w:r w:rsidRPr="00FF1055">
        <w:rPr>
          <w:rFonts w:eastAsia="Times New Roman"/>
          <w:sz w:val="19"/>
          <w:szCs w:val="19"/>
        </w:rPr>
        <w:t>Живопись. К.П. Брюллов. О.А. Кип</w:t>
      </w:r>
    </w:p>
    <w:p w:rsidR="00384B12" w:rsidRPr="00FF1055" w:rsidRDefault="00384B12" w:rsidP="00384B12">
      <w:pPr>
        <w:spacing w:line="231" w:lineRule="auto"/>
        <w:ind w:left="2920"/>
        <w:rPr>
          <w:sz w:val="20"/>
          <w:szCs w:val="20"/>
        </w:rPr>
      </w:pPr>
      <w:r w:rsidRPr="00FF1055">
        <w:rPr>
          <w:rFonts w:eastAsia="Times New Roman"/>
          <w:sz w:val="19"/>
          <w:szCs w:val="19"/>
        </w:rPr>
        <w:t>ренский. В.А. Тропинин. А.А. Ива</w:t>
      </w:r>
    </w:p>
    <w:p w:rsidR="00384B12" w:rsidRPr="00FF1055" w:rsidRDefault="00384B12" w:rsidP="00384B12">
      <w:pPr>
        <w:spacing w:line="231" w:lineRule="auto"/>
        <w:ind w:left="2920"/>
        <w:rPr>
          <w:sz w:val="20"/>
          <w:szCs w:val="20"/>
        </w:rPr>
      </w:pPr>
      <w:r w:rsidRPr="00FF1055">
        <w:rPr>
          <w:rFonts w:eastAsia="Times New Roman"/>
          <w:sz w:val="19"/>
          <w:szCs w:val="19"/>
        </w:rPr>
        <w:t>нов. П.А. Федотов. А.Г. Венецианов.</w:t>
      </w:r>
    </w:p>
    <w:p w:rsidR="00384B12" w:rsidRPr="00FF1055" w:rsidRDefault="00384B12" w:rsidP="00384B12">
      <w:pPr>
        <w:spacing w:line="230" w:lineRule="auto"/>
        <w:ind w:left="2920"/>
        <w:rPr>
          <w:sz w:val="20"/>
          <w:szCs w:val="20"/>
        </w:rPr>
      </w:pPr>
      <w:r w:rsidRPr="00FF1055">
        <w:rPr>
          <w:rFonts w:eastAsia="Times New Roman"/>
          <w:sz w:val="19"/>
          <w:szCs w:val="19"/>
        </w:rPr>
        <w:t>Архитектура. Русский ампир. Ансамб</w:t>
      </w:r>
    </w:p>
    <w:p w:rsidR="00384B12" w:rsidRPr="00FF1055" w:rsidRDefault="00384B12" w:rsidP="00384B12">
      <w:pPr>
        <w:spacing w:line="231" w:lineRule="auto"/>
        <w:ind w:left="2920"/>
        <w:rPr>
          <w:sz w:val="20"/>
          <w:szCs w:val="20"/>
        </w:rPr>
      </w:pPr>
      <w:r w:rsidRPr="00FF1055">
        <w:rPr>
          <w:rFonts w:eastAsia="Times New Roman"/>
          <w:sz w:val="19"/>
          <w:szCs w:val="19"/>
        </w:rPr>
        <w:t>левая застройка городов. А.Д. Заха</w:t>
      </w:r>
    </w:p>
    <w:p w:rsidR="00384B12" w:rsidRPr="00FF1055" w:rsidRDefault="00384B12" w:rsidP="00384B12">
      <w:pPr>
        <w:tabs>
          <w:tab w:val="left" w:pos="3660"/>
          <w:tab w:val="left" w:pos="4860"/>
        </w:tabs>
        <w:spacing w:line="230" w:lineRule="auto"/>
        <w:ind w:left="2920"/>
        <w:rPr>
          <w:sz w:val="20"/>
          <w:szCs w:val="20"/>
        </w:rPr>
      </w:pPr>
      <w:r w:rsidRPr="00FF1055">
        <w:rPr>
          <w:rFonts w:eastAsia="Times New Roman"/>
          <w:sz w:val="19"/>
          <w:szCs w:val="19"/>
        </w:rPr>
        <w:t>ров</w:t>
      </w:r>
      <w:r w:rsidRPr="00FF1055">
        <w:rPr>
          <w:sz w:val="20"/>
          <w:szCs w:val="20"/>
        </w:rPr>
        <w:tab/>
      </w:r>
      <w:r w:rsidRPr="00FF1055">
        <w:rPr>
          <w:rFonts w:eastAsia="Times New Roman"/>
          <w:sz w:val="19"/>
          <w:szCs w:val="19"/>
        </w:rPr>
        <w:t>(здание</w:t>
      </w:r>
      <w:r w:rsidRPr="00FF1055">
        <w:rPr>
          <w:sz w:val="20"/>
          <w:szCs w:val="20"/>
        </w:rPr>
        <w:tab/>
      </w:r>
      <w:r w:rsidRPr="00FF1055">
        <w:rPr>
          <w:rFonts w:eastAsia="Times New Roman"/>
          <w:sz w:val="19"/>
          <w:szCs w:val="19"/>
        </w:rPr>
        <w:t>Адмиралтейства).</w:t>
      </w:r>
    </w:p>
    <w:p w:rsidR="00384B12" w:rsidRPr="00FF1055" w:rsidRDefault="00384B12" w:rsidP="00384B12">
      <w:pPr>
        <w:spacing w:line="231" w:lineRule="auto"/>
        <w:ind w:left="2920"/>
        <w:rPr>
          <w:sz w:val="20"/>
          <w:szCs w:val="20"/>
        </w:rPr>
      </w:pPr>
      <w:r w:rsidRPr="00FF1055">
        <w:rPr>
          <w:rFonts w:eastAsia="Times New Roman"/>
          <w:sz w:val="19"/>
          <w:szCs w:val="19"/>
        </w:rPr>
        <w:t>А.Н. Воронихин (Казанский собор).</w:t>
      </w:r>
    </w:p>
    <w:p w:rsidR="00384B12" w:rsidRPr="00FF1055" w:rsidRDefault="00384B12" w:rsidP="00384B12">
      <w:pPr>
        <w:spacing w:line="231" w:lineRule="auto"/>
        <w:ind w:left="2920"/>
        <w:rPr>
          <w:sz w:val="20"/>
          <w:szCs w:val="20"/>
        </w:rPr>
      </w:pPr>
      <w:r w:rsidRPr="00FF1055">
        <w:rPr>
          <w:rFonts w:eastAsia="Times New Roman"/>
          <w:sz w:val="19"/>
          <w:szCs w:val="19"/>
        </w:rPr>
        <w:t>К.И. Росси (Русский музей, ансамбль</w:t>
      </w:r>
    </w:p>
    <w:p w:rsidR="00384B12" w:rsidRPr="00FF1055" w:rsidRDefault="00384B12" w:rsidP="00384B12">
      <w:pPr>
        <w:tabs>
          <w:tab w:val="left" w:pos="4220"/>
          <w:tab w:val="left" w:pos="5480"/>
          <w:tab w:val="left" w:pos="6180"/>
        </w:tabs>
        <w:spacing w:line="230" w:lineRule="auto"/>
        <w:ind w:left="2920"/>
        <w:rPr>
          <w:sz w:val="20"/>
          <w:szCs w:val="20"/>
        </w:rPr>
      </w:pPr>
      <w:r w:rsidRPr="00FF1055">
        <w:rPr>
          <w:rFonts w:eastAsia="Times New Roman"/>
          <w:sz w:val="19"/>
          <w:szCs w:val="19"/>
        </w:rPr>
        <w:t>Дворцовой</w:t>
      </w:r>
      <w:r w:rsidRPr="00FF1055">
        <w:rPr>
          <w:rFonts w:eastAsia="Times New Roman"/>
          <w:sz w:val="19"/>
          <w:szCs w:val="19"/>
        </w:rPr>
        <w:tab/>
        <w:t>площади).</w:t>
      </w:r>
      <w:r w:rsidRPr="00FF1055">
        <w:rPr>
          <w:rFonts w:eastAsia="Times New Roman"/>
          <w:sz w:val="19"/>
          <w:szCs w:val="19"/>
        </w:rPr>
        <w:tab/>
        <w:t>О.И.</w:t>
      </w:r>
      <w:r w:rsidRPr="00FF1055">
        <w:rPr>
          <w:rFonts w:eastAsia="Times New Roman"/>
          <w:sz w:val="19"/>
          <w:szCs w:val="19"/>
        </w:rPr>
        <w:tab/>
        <w:t>Бове</w:t>
      </w:r>
    </w:p>
    <w:p w:rsidR="00384B12" w:rsidRPr="00FF1055" w:rsidRDefault="00384B12" w:rsidP="00384B12">
      <w:pPr>
        <w:spacing w:line="231" w:lineRule="auto"/>
        <w:ind w:left="2920"/>
        <w:rPr>
          <w:sz w:val="20"/>
          <w:szCs w:val="20"/>
        </w:rPr>
      </w:pPr>
      <w:r w:rsidRPr="00FF1055">
        <w:rPr>
          <w:rFonts w:eastAsia="Times New Roman"/>
          <w:sz w:val="19"/>
          <w:szCs w:val="19"/>
        </w:rPr>
        <w:t>(Триумфальные ворота в Москве, ре</w:t>
      </w:r>
    </w:p>
    <w:p w:rsidR="00384B12" w:rsidRPr="00FF1055" w:rsidRDefault="00384B12" w:rsidP="00384B12">
      <w:pPr>
        <w:spacing w:line="231" w:lineRule="auto"/>
        <w:ind w:left="2920"/>
        <w:rPr>
          <w:sz w:val="20"/>
          <w:szCs w:val="20"/>
        </w:rPr>
      </w:pPr>
      <w:r w:rsidRPr="00FF1055">
        <w:rPr>
          <w:rFonts w:eastAsia="Times New Roman"/>
          <w:sz w:val="19"/>
          <w:szCs w:val="19"/>
        </w:rPr>
        <w:t>конструкция Театральной и Красной</w:t>
      </w:r>
    </w:p>
    <w:p w:rsidR="00384B12" w:rsidRPr="00FF1055" w:rsidRDefault="00384B12" w:rsidP="00384B12">
      <w:pPr>
        <w:tabs>
          <w:tab w:val="left" w:pos="4480"/>
        </w:tabs>
        <w:spacing w:line="230" w:lineRule="auto"/>
        <w:ind w:left="2920"/>
        <w:rPr>
          <w:sz w:val="20"/>
          <w:szCs w:val="20"/>
        </w:rPr>
      </w:pPr>
      <w:r w:rsidRPr="00FF1055">
        <w:rPr>
          <w:rFonts w:eastAsia="Times New Roman"/>
          <w:sz w:val="19"/>
          <w:szCs w:val="19"/>
        </w:rPr>
        <w:t>площадей).</w:t>
      </w:r>
      <w:r w:rsidRPr="00FF1055">
        <w:rPr>
          <w:sz w:val="20"/>
          <w:szCs w:val="20"/>
        </w:rPr>
        <w:tab/>
      </w:r>
      <w:r w:rsidRPr="00FF1055">
        <w:rPr>
          <w:rFonts w:eastAsia="Times New Roman"/>
          <w:sz w:val="19"/>
          <w:szCs w:val="19"/>
        </w:rPr>
        <w:t>византийскийРусско</w:t>
      </w:r>
    </w:p>
    <w:p w:rsidR="00384B12" w:rsidRPr="00FF1055" w:rsidRDefault="00384B12" w:rsidP="00384B12">
      <w:pPr>
        <w:spacing w:line="231" w:lineRule="auto"/>
        <w:ind w:left="2920"/>
        <w:rPr>
          <w:sz w:val="20"/>
          <w:szCs w:val="20"/>
        </w:rPr>
      </w:pPr>
      <w:r w:rsidRPr="00FF1055">
        <w:rPr>
          <w:rFonts w:eastAsia="Times New Roman"/>
          <w:sz w:val="19"/>
          <w:szCs w:val="19"/>
        </w:rPr>
        <w:t>стиль. К.А. Тон (храм Христа Спаси</w:t>
      </w:r>
    </w:p>
    <w:p w:rsidR="00384B12" w:rsidRPr="00FF1055" w:rsidRDefault="00384B12" w:rsidP="00384B12">
      <w:pPr>
        <w:spacing w:line="20" w:lineRule="exact"/>
        <w:rPr>
          <w:sz w:val="20"/>
          <w:szCs w:val="20"/>
        </w:rPr>
      </w:pPr>
      <w:r w:rsidRPr="00FF1055">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68</w:t>
            </w:r>
          </w:p>
        </w:tc>
      </w:tr>
    </w:tbl>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06368" behindDoc="1" locked="0" layoutInCell="0" allowOverlap="1">
            <wp:simplePos x="0" y="0"/>
            <wp:positionH relativeFrom="column">
              <wp:posOffset>-55880</wp:posOffset>
            </wp:positionH>
            <wp:positionV relativeFrom="paragraph">
              <wp:posOffset>-204470</wp:posOffset>
            </wp:positionV>
            <wp:extent cx="6350" cy="4248150"/>
            <wp:effectExtent l="0" t="0" r="0" b="0"/>
            <wp:wrapNone/>
            <wp:docPr id="2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extLst/>
                    </a:blip>
                    <a:srcRect/>
                    <a:stretch>
                      <a:fillRect/>
                    </a:stretch>
                  </pic:blipFill>
                  <pic:spPr bwMode="auto">
                    <a:xfrm>
                      <a:off x="0" y="0"/>
                      <a:ext cx="6350" cy="4248150"/>
                    </a:xfrm>
                    <a:prstGeom prst="rect">
                      <a:avLst/>
                    </a:prstGeom>
                    <a:noFill/>
                  </pic:spPr>
                </pic:pic>
              </a:graphicData>
            </a:graphic>
          </wp:anchor>
        </w:drawing>
      </w:r>
    </w:p>
    <w:p w:rsidR="00384B12" w:rsidRPr="00FF1055" w:rsidRDefault="00384B12" w:rsidP="00384B12">
      <w:pPr>
        <w:sectPr w:rsidR="00384B12" w:rsidRPr="00FF1055">
          <w:pgSz w:w="12760" w:h="8220" w:orient="landscape"/>
          <w:pgMar w:top="1093" w:right="816" w:bottom="255" w:left="1440" w:header="0" w:footer="0" w:gutter="0"/>
          <w:cols w:num="2" w:space="720" w:equalWidth="0">
            <w:col w:w="9539" w:space="720"/>
            <w:col w:w="241"/>
          </w:cols>
        </w:sectPr>
      </w:pPr>
    </w:p>
    <w:tbl>
      <w:tblPr>
        <w:tblW w:w="0" w:type="auto"/>
        <w:tblInd w:w="10" w:type="dxa"/>
        <w:tblLayout w:type="fixed"/>
        <w:tblCellMar>
          <w:left w:w="0" w:type="dxa"/>
          <w:right w:w="0" w:type="dxa"/>
        </w:tblCellMar>
        <w:tblLook w:val="04A0" w:firstRow="1" w:lastRow="0" w:firstColumn="1" w:lastColumn="0" w:noHBand="0" w:noVBand="1"/>
      </w:tblPr>
      <w:tblGrid>
        <w:gridCol w:w="3200"/>
        <w:gridCol w:w="1360"/>
        <w:gridCol w:w="360"/>
        <w:gridCol w:w="1040"/>
        <w:gridCol w:w="1220"/>
        <w:gridCol w:w="3380"/>
        <w:gridCol w:w="280"/>
        <w:gridCol w:w="20"/>
      </w:tblGrid>
      <w:tr w:rsidR="00384B12" w:rsidRPr="00FF1055" w:rsidTr="001E32BB">
        <w:trPr>
          <w:trHeight w:val="519"/>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bookmarkStart w:id="67" w:name="page71"/>
            <w:bookmarkEnd w:id="67"/>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теля,  Большой  Кремлёвский  дворец,</w:t>
            </w:r>
          </w:p>
        </w:tc>
        <w:tc>
          <w:tcPr>
            <w:tcW w:w="3380" w:type="dxa"/>
            <w:tcBorders>
              <w:right w:val="single" w:sz="8" w:space="0" w:color="auto"/>
            </w:tcBorders>
            <w:vAlign w:val="bottom"/>
          </w:tcPr>
          <w:p w:rsidR="00384B12" w:rsidRPr="00FF1055" w:rsidRDefault="00384B12" w:rsidP="001E32BB">
            <w:pPr>
              <w:rPr>
                <w:sz w:val="24"/>
                <w:szCs w:val="24"/>
              </w:rPr>
            </w:pP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76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Оружейная палата).</w:t>
            </w:r>
          </w:p>
        </w:tc>
        <w:tc>
          <w:tcPr>
            <w:tcW w:w="122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Культура  народов  Российской  импе</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рии  и  её  вклад  в  мировую  культуру.</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Взаимное обогащение культур.</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24"/>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0"/>
                <w:szCs w:val="10"/>
              </w:rPr>
            </w:pPr>
          </w:p>
        </w:tc>
        <w:tc>
          <w:tcPr>
            <w:tcW w:w="2760" w:type="dxa"/>
            <w:gridSpan w:val="3"/>
            <w:tcBorders>
              <w:bottom w:val="single" w:sz="8" w:space="0" w:color="auto"/>
            </w:tcBorders>
            <w:vAlign w:val="bottom"/>
          </w:tcPr>
          <w:p w:rsidR="00384B12" w:rsidRPr="00FF1055" w:rsidRDefault="00384B12" w:rsidP="001E32BB">
            <w:pPr>
              <w:rPr>
                <w:sz w:val="10"/>
                <w:szCs w:val="10"/>
              </w:rPr>
            </w:pPr>
          </w:p>
        </w:tc>
        <w:tc>
          <w:tcPr>
            <w:tcW w:w="1220" w:type="dxa"/>
            <w:tcBorders>
              <w:bottom w:val="single" w:sz="8" w:space="0" w:color="auto"/>
              <w:right w:val="single" w:sz="8" w:space="0" w:color="auto"/>
            </w:tcBorders>
            <w:vAlign w:val="bottom"/>
          </w:tcPr>
          <w:p w:rsidR="00384B12" w:rsidRPr="00FF1055" w:rsidRDefault="00384B12" w:rsidP="001E32BB">
            <w:pPr>
              <w:rPr>
                <w:sz w:val="10"/>
                <w:szCs w:val="10"/>
              </w:rPr>
            </w:pPr>
          </w:p>
        </w:tc>
        <w:tc>
          <w:tcPr>
            <w:tcW w:w="3380" w:type="dxa"/>
            <w:tcBorders>
              <w:bottom w:val="single" w:sz="8" w:space="0" w:color="auto"/>
              <w:right w:val="single" w:sz="8" w:space="0" w:color="auto"/>
            </w:tcBorders>
            <w:vAlign w:val="bottom"/>
          </w:tcPr>
          <w:p w:rsidR="00384B12" w:rsidRPr="00FF1055" w:rsidRDefault="00384B12" w:rsidP="001E32BB">
            <w:pPr>
              <w:rPr>
                <w:sz w:val="10"/>
                <w:szCs w:val="10"/>
              </w:rPr>
            </w:pPr>
          </w:p>
        </w:tc>
        <w:tc>
          <w:tcPr>
            <w:tcW w:w="280" w:type="dxa"/>
            <w:vAlign w:val="bottom"/>
          </w:tcPr>
          <w:p w:rsidR="00384B12" w:rsidRPr="00FF1055" w:rsidRDefault="00384B12" w:rsidP="001E32BB">
            <w:pPr>
              <w:rPr>
                <w:sz w:val="10"/>
                <w:szCs w:val="10"/>
              </w:rPr>
            </w:pPr>
          </w:p>
        </w:tc>
        <w:tc>
          <w:tcPr>
            <w:tcW w:w="0" w:type="dxa"/>
            <w:vAlign w:val="bottom"/>
          </w:tcPr>
          <w:p w:rsidR="00384B12" w:rsidRPr="00FF1055" w:rsidRDefault="00384B12" w:rsidP="001E32BB">
            <w:pPr>
              <w:rPr>
                <w:sz w:val="1"/>
                <w:szCs w:val="1"/>
              </w:rPr>
            </w:pPr>
          </w:p>
        </w:tc>
      </w:tr>
      <w:tr w:rsidR="00384B12" w:rsidRPr="00FF1055" w:rsidTr="001E32BB">
        <w:trPr>
          <w:trHeight w:val="276"/>
        </w:trPr>
        <w:tc>
          <w:tcPr>
            <w:tcW w:w="3200" w:type="dxa"/>
            <w:tcBorders>
              <w:left w:val="single" w:sz="8" w:space="0" w:color="auto"/>
              <w:right w:val="single" w:sz="8" w:space="0" w:color="auto"/>
            </w:tcBorders>
            <w:vAlign w:val="bottom"/>
          </w:tcPr>
          <w:p w:rsidR="00384B12" w:rsidRPr="00FF1055" w:rsidRDefault="00384B12" w:rsidP="001E32BB">
            <w:pPr>
              <w:rPr>
                <w:sz w:val="23"/>
                <w:szCs w:val="23"/>
              </w:rPr>
            </w:pPr>
          </w:p>
        </w:tc>
        <w:tc>
          <w:tcPr>
            <w:tcW w:w="2760" w:type="dxa"/>
            <w:gridSpan w:val="3"/>
            <w:vAlign w:val="bottom"/>
          </w:tcPr>
          <w:p w:rsidR="00384B12" w:rsidRPr="00FF1055" w:rsidRDefault="00384B12" w:rsidP="001E32BB">
            <w:pPr>
              <w:ind w:left="100"/>
              <w:rPr>
                <w:sz w:val="20"/>
                <w:szCs w:val="20"/>
              </w:rPr>
            </w:pPr>
            <w:r w:rsidRPr="00FF1055">
              <w:rPr>
                <w:rFonts w:eastAsia="Times New Roman"/>
                <w:sz w:val="19"/>
                <w:szCs w:val="19"/>
              </w:rPr>
              <w:t xml:space="preserve">Урок 19. </w:t>
            </w:r>
            <w:r w:rsidRPr="00FF1055">
              <w:rPr>
                <w:rFonts w:eastAsia="Times New Roman"/>
                <w:b/>
                <w:bCs/>
                <w:sz w:val="19"/>
                <w:szCs w:val="19"/>
              </w:rPr>
              <w:t>Быт и обычаи.</w:t>
            </w:r>
          </w:p>
        </w:tc>
        <w:tc>
          <w:tcPr>
            <w:tcW w:w="1220" w:type="dxa"/>
            <w:tcBorders>
              <w:right w:val="single" w:sz="8" w:space="0" w:color="auto"/>
            </w:tcBorders>
            <w:vAlign w:val="bottom"/>
          </w:tcPr>
          <w:p w:rsidR="00384B12" w:rsidRPr="00FF1055" w:rsidRDefault="00384B12" w:rsidP="001E32BB">
            <w:pPr>
              <w:rPr>
                <w:sz w:val="23"/>
                <w:szCs w:val="23"/>
              </w:rPr>
            </w:pPr>
          </w:p>
        </w:tc>
        <w:tc>
          <w:tcPr>
            <w:tcW w:w="3380" w:type="dxa"/>
            <w:tcBorders>
              <w:right w:val="single" w:sz="8" w:space="0" w:color="auto"/>
            </w:tcBorders>
            <w:vAlign w:val="bottom"/>
          </w:tcPr>
          <w:p w:rsidR="00384B12" w:rsidRPr="00FF1055" w:rsidRDefault="00384B12" w:rsidP="001E32BB">
            <w:pPr>
              <w:rPr>
                <w:sz w:val="23"/>
                <w:szCs w:val="23"/>
              </w:rPr>
            </w:pPr>
          </w:p>
        </w:tc>
        <w:tc>
          <w:tcPr>
            <w:tcW w:w="280" w:type="dxa"/>
            <w:vAlign w:val="bottom"/>
          </w:tcPr>
          <w:p w:rsidR="00384B12" w:rsidRPr="00FF1055" w:rsidRDefault="00384B12" w:rsidP="001E32BB">
            <w:pPr>
              <w:rPr>
                <w:sz w:val="23"/>
                <w:szCs w:val="23"/>
              </w:rPr>
            </w:pPr>
          </w:p>
        </w:tc>
        <w:tc>
          <w:tcPr>
            <w:tcW w:w="0" w:type="dxa"/>
            <w:vAlign w:val="bottom"/>
          </w:tcPr>
          <w:p w:rsidR="00384B12" w:rsidRPr="00FF1055" w:rsidRDefault="00384B12" w:rsidP="001E32BB">
            <w:pPr>
              <w:rPr>
                <w:sz w:val="1"/>
                <w:szCs w:val="1"/>
              </w:rPr>
            </w:pPr>
          </w:p>
        </w:tc>
      </w:tr>
      <w:tr w:rsidR="00384B12" w:rsidRPr="00FF1055" w:rsidTr="001E32BB">
        <w:trPr>
          <w:trHeight w:val="128"/>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1"/>
                <w:szCs w:val="11"/>
              </w:rPr>
            </w:pPr>
          </w:p>
        </w:tc>
        <w:tc>
          <w:tcPr>
            <w:tcW w:w="1360" w:type="dxa"/>
            <w:tcBorders>
              <w:bottom w:val="single" w:sz="8" w:space="0" w:color="auto"/>
            </w:tcBorders>
            <w:vAlign w:val="bottom"/>
          </w:tcPr>
          <w:p w:rsidR="00384B12" w:rsidRPr="00FF1055" w:rsidRDefault="00384B12" w:rsidP="001E32BB">
            <w:pPr>
              <w:rPr>
                <w:sz w:val="11"/>
                <w:szCs w:val="11"/>
              </w:rPr>
            </w:pPr>
          </w:p>
        </w:tc>
        <w:tc>
          <w:tcPr>
            <w:tcW w:w="360" w:type="dxa"/>
            <w:tcBorders>
              <w:bottom w:val="single" w:sz="8" w:space="0" w:color="auto"/>
            </w:tcBorders>
            <w:vAlign w:val="bottom"/>
          </w:tcPr>
          <w:p w:rsidR="00384B12" w:rsidRPr="00FF1055" w:rsidRDefault="00384B12" w:rsidP="001E32BB">
            <w:pPr>
              <w:rPr>
                <w:sz w:val="11"/>
                <w:szCs w:val="11"/>
              </w:rPr>
            </w:pPr>
          </w:p>
        </w:tc>
        <w:tc>
          <w:tcPr>
            <w:tcW w:w="1040" w:type="dxa"/>
            <w:tcBorders>
              <w:bottom w:val="single" w:sz="8" w:space="0" w:color="auto"/>
            </w:tcBorders>
            <w:vAlign w:val="bottom"/>
          </w:tcPr>
          <w:p w:rsidR="00384B12" w:rsidRPr="00FF1055" w:rsidRDefault="00384B12" w:rsidP="001E32BB">
            <w:pPr>
              <w:rPr>
                <w:sz w:val="11"/>
                <w:szCs w:val="11"/>
              </w:rPr>
            </w:pPr>
          </w:p>
        </w:tc>
        <w:tc>
          <w:tcPr>
            <w:tcW w:w="1220" w:type="dxa"/>
            <w:tcBorders>
              <w:bottom w:val="single" w:sz="8" w:space="0" w:color="auto"/>
              <w:right w:val="single" w:sz="8" w:space="0" w:color="auto"/>
            </w:tcBorders>
            <w:vAlign w:val="bottom"/>
          </w:tcPr>
          <w:p w:rsidR="00384B12" w:rsidRPr="00FF1055" w:rsidRDefault="00384B12" w:rsidP="001E32BB">
            <w:pPr>
              <w:rPr>
                <w:sz w:val="11"/>
                <w:szCs w:val="11"/>
              </w:rPr>
            </w:pPr>
          </w:p>
        </w:tc>
        <w:tc>
          <w:tcPr>
            <w:tcW w:w="3380" w:type="dxa"/>
            <w:tcBorders>
              <w:bottom w:val="single" w:sz="8" w:space="0" w:color="auto"/>
              <w:right w:val="single" w:sz="8" w:space="0" w:color="auto"/>
            </w:tcBorders>
            <w:vAlign w:val="bottom"/>
          </w:tcPr>
          <w:p w:rsidR="00384B12" w:rsidRPr="00FF1055" w:rsidRDefault="00384B12" w:rsidP="001E32BB">
            <w:pPr>
              <w:rPr>
                <w:sz w:val="11"/>
                <w:szCs w:val="11"/>
              </w:rPr>
            </w:pPr>
          </w:p>
        </w:tc>
        <w:tc>
          <w:tcPr>
            <w:tcW w:w="280" w:type="dxa"/>
            <w:vAlign w:val="bottom"/>
          </w:tcPr>
          <w:p w:rsidR="00384B12" w:rsidRPr="00FF1055" w:rsidRDefault="00384B12" w:rsidP="001E32BB">
            <w:pPr>
              <w:rPr>
                <w:sz w:val="11"/>
                <w:szCs w:val="11"/>
              </w:rPr>
            </w:pPr>
          </w:p>
        </w:tc>
        <w:tc>
          <w:tcPr>
            <w:tcW w:w="0" w:type="dxa"/>
            <w:vAlign w:val="bottom"/>
          </w:tcPr>
          <w:p w:rsidR="00384B12" w:rsidRPr="00FF1055" w:rsidRDefault="00384B12" w:rsidP="001E32BB">
            <w:pPr>
              <w:rPr>
                <w:sz w:val="1"/>
                <w:szCs w:val="1"/>
              </w:rPr>
            </w:pPr>
          </w:p>
        </w:tc>
      </w:tr>
      <w:tr w:rsidR="00384B12" w:rsidRPr="00FF1055" w:rsidTr="001E32BB">
        <w:trPr>
          <w:trHeight w:val="272"/>
        </w:trPr>
        <w:tc>
          <w:tcPr>
            <w:tcW w:w="3200" w:type="dxa"/>
            <w:tcBorders>
              <w:left w:val="single" w:sz="8" w:space="0" w:color="auto"/>
              <w:right w:val="single" w:sz="8" w:space="0" w:color="auto"/>
            </w:tcBorders>
            <w:vAlign w:val="bottom"/>
          </w:tcPr>
          <w:p w:rsidR="00384B12" w:rsidRPr="00FF1055" w:rsidRDefault="00384B12" w:rsidP="001E32BB">
            <w:pPr>
              <w:rPr>
                <w:sz w:val="23"/>
                <w:szCs w:val="23"/>
              </w:rPr>
            </w:pPr>
          </w:p>
        </w:tc>
        <w:tc>
          <w:tcPr>
            <w:tcW w:w="1360" w:type="dxa"/>
            <w:vAlign w:val="bottom"/>
          </w:tcPr>
          <w:p w:rsidR="00384B12" w:rsidRPr="00FF1055" w:rsidRDefault="00384B12" w:rsidP="001E32BB">
            <w:pPr>
              <w:ind w:left="100"/>
              <w:rPr>
                <w:sz w:val="20"/>
                <w:szCs w:val="20"/>
              </w:rPr>
            </w:pPr>
            <w:r w:rsidRPr="00FF1055">
              <w:rPr>
                <w:rFonts w:eastAsia="Times New Roman"/>
                <w:sz w:val="19"/>
                <w:szCs w:val="19"/>
              </w:rPr>
              <w:t>Урок 20.</w:t>
            </w:r>
          </w:p>
        </w:tc>
        <w:tc>
          <w:tcPr>
            <w:tcW w:w="360" w:type="dxa"/>
            <w:vAlign w:val="bottom"/>
          </w:tcPr>
          <w:p w:rsidR="00384B12" w:rsidRPr="00FF1055" w:rsidRDefault="00384B12" w:rsidP="001E32BB">
            <w:pPr>
              <w:rPr>
                <w:sz w:val="23"/>
                <w:szCs w:val="23"/>
              </w:rPr>
            </w:pPr>
          </w:p>
        </w:tc>
        <w:tc>
          <w:tcPr>
            <w:tcW w:w="1040" w:type="dxa"/>
            <w:vAlign w:val="bottom"/>
          </w:tcPr>
          <w:p w:rsidR="00384B12" w:rsidRPr="00FF1055" w:rsidRDefault="00384B12" w:rsidP="001E32BB">
            <w:pPr>
              <w:rPr>
                <w:sz w:val="23"/>
                <w:szCs w:val="23"/>
              </w:rPr>
            </w:pPr>
          </w:p>
        </w:tc>
        <w:tc>
          <w:tcPr>
            <w:tcW w:w="1220" w:type="dxa"/>
            <w:tcBorders>
              <w:right w:val="single" w:sz="8" w:space="0" w:color="auto"/>
            </w:tcBorders>
            <w:vAlign w:val="bottom"/>
          </w:tcPr>
          <w:p w:rsidR="00384B12" w:rsidRPr="00FF1055" w:rsidRDefault="00384B12" w:rsidP="001E32BB">
            <w:pPr>
              <w:rPr>
                <w:sz w:val="23"/>
                <w:szCs w:val="23"/>
              </w:rPr>
            </w:pP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Систематизировать  </w:t>
            </w:r>
            <w:r w:rsidRPr="00FF1055">
              <w:rPr>
                <w:rFonts w:eastAsia="Times New Roman"/>
                <w:sz w:val="19"/>
                <w:szCs w:val="19"/>
              </w:rPr>
              <w:t>и</w:t>
            </w:r>
            <w:r w:rsidRPr="00FF1055">
              <w:rPr>
                <w:rFonts w:eastAsia="Times New Roman"/>
                <w:b/>
                <w:bCs/>
                <w:sz w:val="19"/>
                <w:szCs w:val="19"/>
              </w:rPr>
              <w:t xml:space="preserve">  обобщать</w:t>
            </w:r>
          </w:p>
        </w:tc>
        <w:tc>
          <w:tcPr>
            <w:tcW w:w="280" w:type="dxa"/>
            <w:vAlign w:val="bottom"/>
          </w:tcPr>
          <w:p w:rsidR="00384B12" w:rsidRPr="00FF1055" w:rsidRDefault="00384B12" w:rsidP="001E32BB">
            <w:pPr>
              <w:rPr>
                <w:sz w:val="23"/>
                <w:szCs w:val="23"/>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4"/>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Обобщение. Россия на пороге перемен.</w:t>
            </w:r>
          </w:p>
        </w:tc>
        <w:tc>
          <w:tcPr>
            <w:tcW w:w="3380" w:type="dxa"/>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исторический материал.</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360" w:type="dxa"/>
            <w:vAlign w:val="bottom"/>
          </w:tcPr>
          <w:p w:rsidR="00384B12" w:rsidRPr="00FF1055" w:rsidRDefault="00384B12" w:rsidP="001E32BB">
            <w:pPr>
              <w:rPr>
                <w:sz w:val="18"/>
                <w:szCs w:val="18"/>
              </w:rPr>
            </w:pPr>
          </w:p>
        </w:tc>
        <w:tc>
          <w:tcPr>
            <w:tcW w:w="360" w:type="dxa"/>
            <w:vAlign w:val="bottom"/>
          </w:tcPr>
          <w:p w:rsidR="00384B12" w:rsidRPr="00FF1055" w:rsidRDefault="00384B12" w:rsidP="001E32BB">
            <w:pPr>
              <w:rPr>
                <w:sz w:val="18"/>
                <w:szCs w:val="18"/>
              </w:rPr>
            </w:pPr>
          </w:p>
        </w:tc>
        <w:tc>
          <w:tcPr>
            <w:tcW w:w="1040" w:type="dxa"/>
            <w:vAlign w:val="bottom"/>
          </w:tcPr>
          <w:p w:rsidR="00384B12" w:rsidRPr="00FF1055" w:rsidRDefault="00384B12" w:rsidP="001E32BB">
            <w:pPr>
              <w:rPr>
                <w:sz w:val="18"/>
                <w:szCs w:val="18"/>
              </w:rPr>
            </w:pPr>
          </w:p>
        </w:tc>
        <w:tc>
          <w:tcPr>
            <w:tcW w:w="122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b/>
                <w:bCs/>
                <w:sz w:val="19"/>
                <w:szCs w:val="19"/>
              </w:rPr>
              <w:t xml:space="preserve">Высказывать   </w:t>
            </w:r>
            <w:r w:rsidRPr="00FF1055">
              <w:rPr>
                <w:rFonts w:eastAsia="Times New Roman"/>
                <w:sz w:val="19"/>
                <w:szCs w:val="19"/>
              </w:rPr>
              <w:t>и</w:t>
            </w:r>
            <w:r w:rsidRPr="00FF1055">
              <w:rPr>
                <w:rFonts w:eastAsia="Times New Roman"/>
                <w:b/>
                <w:bCs/>
                <w:sz w:val="19"/>
                <w:szCs w:val="19"/>
              </w:rPr>
              <w:t xml:space="preserve">   аргументиро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360" w:type="dxa"/>
            <w:vAlign w:val="bottom"/>
          </w:tcPr>
          <w:p w:rsidR="00384B12" w:rsidRPr="00FF1055" w:rsidRDefault="00384B12" w:rsidP="001E32BB">
            <w:pPr>
              <w:rPr>
                <w:sz w:val="18"/>
                <w:szCs w:val="18"/>
              </w:rPr>
            </w:pPr>
          </w:p>
        </w:tc>
        <w:tc>
          <w:tcPr>
            <w:tcW w:w="360" w:type="dxa"/>
            <w:vAlign w:val="bottom"/>
          </w:tcPr>
          <w:p w:rsidR="00384B12" w:rsidRPr="00FF1055" w:rsidRDefault="00384B12" w:rsidP="001E32BB">
            <w:pPr>
              <w:rPr>
                <w:sz w:val="18"/>
                <w:szCs w:val="18"/>
              </w:rPr>
            </w:pPr>
          </w:p>
        </w:tc>
        <w:tc>
          <w:tcPr>
            <w:tcW w:w="1040" w:type="dxa"/>
            <w:vAlign w:val="bottom"/>
          </w:tcPr>
          <w:p w:rsidR="00384B12" w:rsidRPr="00FF1055" w:rsidRDefault="00384B12" w:rsidP="001E32BB">
            <w:pPr>
              <w:rPr>
                <w:sz w:val="18"/>
                <w:szCs w:val="18"/>
              </w:rPr>
            </w:pPr>
          </w:p>
        </w:tc>
        <w:tc>
          <w:tcPr>
            <w:tcW w:w="122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вать  </w:t>
            </w:r>
            <w:r w:rsidRPr="00FF1055">
              <w:rPr>
                <w:rFonts w:eastAsia="Times New Roman"/>
                <w:sz w:val="19"/>
                <w:szCs w:val="19"/>
              </w:rPr>
              <w:t>суждения  о  сущности  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360" w:type="dxa"/>
            <w:vAlign w:val="bottom"/>
          </w:tcPr>
          <w:p w:rsidR="00384B12" w:rsidRPr="00FF1055" w:rsidRDefault="00384B12" w:rsidP="001E32BB">
            <w:pPr>
              <w:rPr>
                <w:sz w:val="18"/>
                <w:szCs w:val="18"/>
              </w:rPr>
            </w:pPr>
          </w:p>
        </w:tc>
        <w:tc>
          <w:tcPr>
            <w:tcW w:w="360" w:type="dxa"/>
            <w:vAlign w:val="bottom"/>
          </w:tcPr>
          <w:p w:rsidR="00384B12" w:rsidRPr="00FF1055" w:rsidRDefault="00384B12" w:rsidP="001E32BB">
            <w:pPr>
              <w:rPr>
                <w:sz w:val="18"/>
                <w:szCs w:val="18"/>
              </w:rPr>
            </w:pPr>
          </w:p>
        </w:tc>
        <w:tc>
          <w:tcPr>
            <w:tcW w:w="1040" w:type="dxa"/>
            <w:vAlign w:val="bottom"/>
          </w:tcPr>
          <w:p w:rsidR="00384B12" w:rsidRPr="00FF1055" w:rsidRDefault="00384B12" w:rsidP="001E32BB">
            <w:pPr>
              <w:rPr>
                <w:sz w:val="18"/>
                <w:szCs w:val="18"/>
              </w:rPr>
            </w:pPr>
          </w:p>
        </w:tc>
        <w:tc>
          <w:tcPr>
            <w:tcW w:w="122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значении  основных  событий  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360" w:type="dxa"/>
            <w:vAlign w:val="bottom"/>
          </w:tcPr>
          <w:p w:rsidR="00384B12" w:rsidRPr="00FF1055" w:rsidRDefault="00384B12" w:rsidP="001E32BB">
            <w:pPr>
              <w:rPr>
                <w:sz w:val="18"/>
                <w:szCs w:val="18"/>
              </w:rPr>
            </w:pPr>
          </w:p>
        </w:tc>
        <w:tc>
          <w:tcPr>
            <w:tcW w:w="360" w:type="dxa"/>
            <w:vAlign w:val="bottom"/>
          </w:tcPr>
          <w:p w:rsidR="00384B12" w:rsidRPr="00FF1055" w:rsidRDefault="00384B12" w:rsidP="001E32BB">
            <w:pPr>
              <w:rPr>
                <w:sz w:val="18"/>
                <w:szCs w:val="18"/>
              </w:rPr>
            </w:pPr>
          </w:p>
        </w:tc>
        <w:tc>
          <w:tcPr>
            <w:tcW w:w="1040" w:type="dxa"/>
            <w:vAlign w:val="bottom"/>
          </w:tcPr>
          <w:p w:rsidR="00384B12" w:rsidRPr="00FF1055" w:rsidRDefault="00384B12" w:rsidP="001E32BB">
            <w:pPr>
              <w:rPr>
                <w:sz w:val="18"/>
                <w:szCs w:val="18"/>
              </w:rPr>
            </w:pPr>
          </w:p>
        </w:tc>
        <w:tc>
          <w:tcPr>
            <w:tcW w:w="122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процессов  отечественной  исто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1360" w:type="dxa"/>
            <w:vAlign w:val="bottom"/>
          </w:tcPr>
          <w:p w:rsidR="00384B12" w:rsidRPr="00FF1055" w:rsidRDefault="00384B12" w:rsidP="001E32BB">
            <w:pPr>
              <w:rPr>
                <w:sz w:val="17"/>
                <w:szCs w:val="17"/>
              </w:rPr>
            </w:pPr>
          </w:p>
        </w:tc>
        <w:tc>
          <w:tcPr>
            <w:tcW w:w="360" w:type="dxa"/>
            <w:vAlign w:val="bottom"/>
          </w:tcPr>
          <w:p w:rsidR="00384B12" w:rsidRPr="00FF1055" w:rsidRDefault="00384B12" w:rsidP="001E32BB">
            <w:pPr>
              <w:rPr>
                <w:sz w:val="17"/>
                <w:szCs w:val="17"/>
              </w:rPr>
            </w:pPr>
          </w:p>
        </w:tc>
        <w:tc>
          <w:tcPr>
            <w:tcW w:w="1040" w:type="dxa"/>
            <w:vAlign w:val="bottom"/>
          </w:tcPr>
          <w:p w:rsidR="00384B12" w:rsidRPr="00FF1055" w:rsidRDefault="00384B12" w:rsidP="001E32BB">
            <w:pPr>
              <w:rPr>
                <w:sz w:val="17"/>
                <w:szCs w:val="17"/>
              </w:rPr>
            </w:pPr>
          </w:p>
        </w:tc>
        <w:tc>
          <w:tcPr>
            <w:tcW w:w="1220" w:type="dxa"/>
            <w:tcBorders>
              <w:right w:val="single" w:sz="8" w:space="0" w:color="auto"/>
            </w:tcBorders>
            <w:vAlign w:val="bottom"/>
          </w:tcPr>
          <w:p w:rsidR="00384B12" w:rsidRPr="00FF1055" w:rsidRDefault="00384B12" w:rsidP="001E32BB">
            <w:pPr>
              <w:rPr>
                <w:sz w:val="17"/>
                <w:szCs w:val="17"/>
              </w:rPr>
            </w:pPr>
          </w:p>
        </w:tc>
        <w:tc>
          <w:tcPr>
            <w:tcW w:w="3380" w:type="dxa"/>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рии  первой  половины  XIX  в.,</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360" w:type="dxa"/>
            <w:vAlign w:val="bottom"/>
          </w:tcPr>
          <w:p w:rsidR="00384B12" w:rsidRPr="00FF1055" w:rsidRDefault="00384B12" w:rsidP="001E32BB">
            <w:pPr>
              <w:rPr>
                <w:sz w:val="18"/>
                <w:szCs w:val="18"/>
              </w:rPr>
            </w:pPr>
          </w:p>
        </w:tc>
        <w:tc>
          <w:tcPr>
            <w:tcW w:w="360" w:type="dxa"/>
            <w:vAlign w:val="bottom"/>
          </w:tcPr>
          <w:p w:rsidR="00384B12" w:rsidRPr="00FF1055" w:rsidRDefault="00384B12" w:rsidP="001E32BB">
            <w:pPr>
              <w:rPr>
                <w:sz w:val="18"/>
                <w:szCs w:val="18"/>
              </w:rPr>
            </w:pPr>
          </w:p>
        </w:tc>
        <w:tc>
          <w:tcPr>
            <w:tcW w:w="1040" w:type="dxa"/>
            <w:vAlign w:val="bottom"/>
          </w:tcPr>
          <w:p w:rsidR="00384B12" w:rsidRPr="00FF1055" w:rsidRDefault="00384B12" w:rsidP="001E32BB">
            <w:pPr>
              <w:rPr>
                <w:sz w:val="18"/>
                <w:szCs w:val="18"/>
              </w:rPr>
            </w:pPr>
          </w:p>
        </w:tc>
        <w:tc>
          <w:tcPr>
            <w:tcW w:w="122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b/>
                <w:bCs/>
                <w:sz w:val="19"/>
                <w:szCs w:val="19"/>
              </w:rPr>
              <w:t xml:space="preserve">давать </w:t>
            </w:r>
            <w:r w:rsidRPr="00FF1055">
              <w:rPr>
                <w:rFonts w:eastAsia="Times New Roman"/>
                <w:sz w:val="19"/>
                <w:szCs w:val="19"/>
              </w:rPr>
              <w:t>оценку её деятелей.</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360" w:type="dxa"/>
            <w:vAlign w:val="bottom"/>
          </w:tcPr>
          <w:p w:rsidR="00384B12" w:rsidRPr="00FF1055" w:rsidRDefault="00384B12" w:rsidP="001E32BB">
            <w:pPr>
              <w:rPr>
                <w:sz w:val="18"/>
                <w:szCs w:val="18"/>
              </w:rPr>
            </w:pPr>
          </w:p>
        </w:tc>
        <w:tc>
          <w:tcPr>
            <w:tcW w:w="360" w:type="dxa"/>
            <w:vAlign w:val="bottom"/>
          </w:tcPr>
          <w:p w:rsidR="00384B12" w:rsidRPr="00FF1055" w:rsidRDefault="00384B12" w:rsidP="001E32BB">
            <w:pPr>
              <w:rPr>
                <w:sz w:val="18"/>
                <w:szCs w:val="18"/>
              </w:rPr>
            </w:pPr>
          </w:p>
        </w:tc>
        <w:tc>
          <w:tcPr>
            <w:tcW w:w="1040" w:type="dxa"/>
            <w:vAlign w:val="bottom"/>
          </w:tcPr>
          <w:p w:rsidR="00384B12" w:rsidRPr="00FF1055" w:rsidRDefault="00384B12" w:rsidP="001E32BB">
            <w:pPr>
              <w:rPr>
                <w:sz w:val="18"/>
                <w:szCs w:val="18"/>
              </w:rPr>
            </w:pPr>
          </w:p>
        </w:tc>
        <w:tc>
          <w:tcPr>
            <w:tcW w:w="122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место  и  роль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360" w:type="dxa"/>
            <w:vAlign w:val="bottom"/>
          </w:tcPr>
          <w:p w:rsidR="00384B12" w:rsidRPr="00FF1055" w:rsidRDefault="00384B12" w:rsidP="001E32BB">
            <w:pPr>
              <w:rPr>
                <w:sz w:val="18"/>
                <w:szCs w:val="18"/>
              </w:rPr>
            </w:pPr>
          </w:p>
        </w:tc>
        <w:tc>
          <w:tcPr>
            <w:tcW w:w="360" w:type="dxa"/>
            <w:vAlign w:val="bottom"/>
          </w:tcPr>
          <w:p w:rsidR="00384B12" w:rsidRPr="00FF1055" w:rsidRDefault="00384B12" w:rsidP="001E32BB">
            <w:pPr>
              <w:rPr>
                <w:sz w:val="18"/>
                <w:szCs w:val="18"/>
              </w:rPr>
            </w:pPr>
          </w:p>
        </w:tc>
        <w:tc>
          <w:tcPr>
            <w:tcW w:w="1040" w:type="dxa"/>
            <w:vAlign w:val="bottom"/>
          </w:tcPr>
          <w:p w:rsidR="00384B12" w:rsidRPr="00FF1055" w:rsidRDefault="00384B12" w:rsidP="001E32BB">
            <w:pPr>
              <w:rPr>
                <w:sz w:val="18"/>
                <w:szCs w:val="18"/>
              </w:rPr>
            </w:pPr>
          </w:p>
        </w:tc>
        <w:tc>
          <w:tcPr>
            <w:tcW w:w="122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России  в  европейской  и  миро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360" w:type="dxa"/>
            <w:vAlign w:val="bottom"/>
          </w:tcPr>
          <w:p w:rsidR="00384B12" w:rsidRPr="00FF1055" w:rsidRDefault="00384B12" w:rsidP="001E32BB">
            <w:pPr>
              <w:rPr>
                <w:sz w:val="18"/>
                <w:szCs w:val="18"/>
              </w:rPr>
            </w:pPr>
          </w:p>
        </w:tc>
        <w:tc>
          <w:tcPr>
            <w:tcW w:w="360" w:type="dxa"/>
            <w:vAlign w:val="bottom"/>
          </w:tcPr>
          <w:p w:rsidR="00384B12" w:rsidRPr="00FF1055" w:rsidRDefault="00384B12" w:rsidP="001E32BB">
            <w:pPr>
              <w:rPr>
                <w:sz w:val="18"/>
                <w:szCs w:val="18"/>
              </w:rPr>
            </w:pPr>
          </w:p>
        </w:tc>
        <w:tc>
          <w:tcPr>
            <w:tcW w:w="1040" w:type="dxa"/>
            <w:vAlign w:val="bottom"/>
          </w:tcPr>
          <w:p w:rsidR="00384B12" w:rsidRPr="00FF1055" w:rsidRDefault="00384B12" w:rsidP="001E32BB">
            <w:pPr>
              <w:rPr>
                <w:sz w:val="18"/>
                <w:szCs w:val="18"/>
              </w:rPr>
            </w:pPr>
          </w:p>
        </w:tc>
        <w:tc>
          <w:tcPr>
            <w:tcW w:w="122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вой  истории   первой  половины</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360" w:type="dxa"/>
            <w:vAlign w:val="bottom"/>
          </w:tcPr>
          <w:p w:rsidR="00384B12" w:rsidRPr="00FF1055" w:rsidRDefault="00384B12" w:rsidP="001E32BB">
            <w:pPr>
              <w:rPr>
                <w:sz w:val="18"/>
                <w:szCs w:val="18"/>
              </w:rPr>
            </w:pPr>
          </w:p>
        </w:tc>
        <w:tc>
          <w:tcPr>
            <w:tcW w:w="360" w:type="dxa"/>
            <w:vAlign w:val="bottom"/>
          </w:tcPr>
          <w:p w:rsidR="00384B12" w:rsidRPr="00FF1055" w:rsidRDefault="00384B12" w:rsidP="001E32BB">
            <w:pPr>
              <w:rPr>
                <w:sz w:val="18"/>
                <w:szCs w:val="18"/>
              </w:rPr>
            </w:pPr>
          </w:p>
        </w:tc>
        <w:tc>
          <w:tcPr>
            <w:tcW w:w="1040" w:type="dxa"/>
            <w:vAlign w:val="bottom"/>
          </w:tcPr>
          <w:p w:rsidR="00384B12" w:rsidRPr="00FF1055" w:rsidRDefault="00384B12" w:rsidP="001E32BB">
            <w:pPr>
              <w:rPr>
                <w:sz w:val="18"/>
                <w:szCs w:val="18"/>
              </w:rPr>
            </w:pPr>
          </w:p>
        </w:tc>
        <w:tc>
          <w:tcPr>
            <w:tcW w:w="122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XIX 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63"/>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4"/>
                <w:szCs w:val="14"/>
              </w:rPr>
            </w:pPr>
          </w:p>
        </w:tc>
        <w:tc>
          <w:tcPr>
            <w:tcW w:w="3980" w:type="dxa"/>
            <w:gridSpan w:val="4"/>
            <w:tcBorders>
              <w:bottom w:val="single" w:sz="8" w:space="0" w:color="auto"/>
              <w:right w:val="single" w:sz="8" w:space="0" w:color="auto"/>
            </w:tcBorders>
            <w:vAlign w:val="bottom"/>
          </w:tcPr>
          <w:p w:rsidR="00384B12" w:rsidRPr="00FF1055" w:rsidRDefault="00384B12" w:rsidP="001E32BB">
            <w:pPr>
              <w:rPr>
                <w:sz w:val="14"/>
                <w:szCs w:val="14"/>
              </w:rPr>
            </w:pPr>
          </w:p>
        </w:tc>
        <w:tc>
          <w:tcPr>
            <w:tcW w:w="3380" w:type="dxa"/>
            <w:tcBorders>
              <w:bottom w:val="single" w:sz="8" w:space="0" w:color="auto"/>
              <w:right w:val="single" w:sz="8" w:space="0" w:color="auto"/>
            </w:tcBorders>
            <w:vAlign w:val="bottom"/>
          </w:tcPr>
          <w:p w:rsidR="00384B12" w:rsidRPr="00FF1055" w:rsidRDefault="00384B12" w:rsidP="001E32BB">
            <w:pPr>
              <w:rPr>
                <w:sz w:val="14"/>
                <w:szCs w:val="14"/>
              </w:rPr>
            </w:pPr>
          </w:p>
        </w:tc>
        <w:tc>
          <w:tcPr>
            <w:tcW w:w="280" w:type="dxa"/>
            <w:vAlign w:val="bottom"/>
          </w:tcPr>
          <w:p w:rsidR="00384B12" w:rsidRPr="00FF1055" w:rsidRDefault="00384B12" w:rsidP="001E32BB">
            <w:pPr>
              <w:rPr>
                <w:sz w:val="14"/>
                <w:szCs w:val="14"/>
              </w:rPr>
            </w:pPr>
          </w:p>
        </w:tc>
        <w:tc>
          <w:tcPr>
            <w:tcW w:w="0" w:type="dxa"/>
            <w:vAlign w:val="bottom"/>
          </w:tcPr>
          <w:p w:rsidR="00384B12" w:rsidRPr="00FF1055" w:rsidRDefault="00384B12" w:rsidP="001E32BB">
            <w:pPr>
              <w:rPr>
                <w:sz w:val="1"/>
                <w:szCs w:val="1"/>
              </w:rPr>
            </w:pPr>
          </w:p>
        </w:tc>
      </w:tr>
      <w:tr w:rsidR="00384B12" w:rsidRPr="00FF1055" w:rsidTr="001E32BB">
        <w:trPr>
          <w:trHeight w:val="252"/>
        </w:trPr>
        <w:tc>
          <w:tcPr>
            <w:tcW w:w="3200" w:type="dxa"/>
            <w:tcBorders>
              <w:left w:val="single" w:sz="8" w:space="0" w:color="auto"/>
              <w:right w:val="single" w:sz="8" w:space="0" w:color="auto"/>
            </w:tcBorders>
            <w:vAlign w:val="bottom"/>
          </w:tcPr>
          <w:p w:rsidR="00384B12" w:rsidRPr="00FF1055" w:rsidRDefault="00384B12" w:rsidP="001E32BB">
            <w:pPr>
              <w:ind w:left="1960"/>
              <w:rPr>
                <w:sz w:val="20"/>
                <w:szCs w:val="20"/>
              </w:rPr>
            </w:pPr>
            <w:r w:rsidRPr="00FF1055">
              <w:rPr>
                <w:rFonts w:eastAsia="Times New Roman"/>
                <w:b/>
                <w:bCs/>
                <w:w w:val="86"/>
                <w:sz w:val="19"/>
                <w:szCs w:val="19"/>
              </w:rPr>
              <w:t>РОССИЙСКАЯ</w:t>
            </w:r>
          </w:p>
        </w:tc>
        <w:tc>
          <w:tcPr>
            <w:tcW w:w="3980" w:type="dxa"/>
            <w:gridSpan w:val="4"/>
            <w:tcBorders>
              <w:right w:val="single" w:sz="8" w:space="0" w:color="auto"/>
            </w:tcBorders>
            <w:vAlign w:val="bottom"/>
          </w:tcPr>
          <w:p w:rsidR="00384B12" w:rsidRPr="00FF1055" w:rsidRDefault="00384B12" w:rsidP="001E32BB">
            <w:pPr>
              <w:ind w:left="300"/>
              <w:rPr>
                <w:sz w:val="20"/>
                <w:szCs w:val="20"/>
              </w:rPr>
            </w:pPr>
            <w:r w:rsidRPr="00FF1055">
              <w:rPr>
                <w:rFonts w:eastAsia="Times New Roman"/>
                <w:b/>
                <w:bCs/>
                <w:sz w:val="19"/>
                <w:szCs w:val="19"/>
              </w:rPr>
              <w:t>ИМПЕРИЯ ВО ВТОРОЙ ПОЛОВИНЕ</w:t>
            </w:r>
          </w:p>
        </w:tc>
        <w:tc>
          <w:tcPr>
            <w:tcW w:w="3380" w:type="dxa"/>
            <w:tcBorders>
              <w:right w:val="single" w:sz="8" w:space="0" w:color="auto"/>
            </w:tcBorders>
            <w:vAlign w:val="bottom"/>
          </w:tcPr>
          <w:p w:rsidR="00384B12" w:rsidRPr="00FF1055" w:rsidRDefault="00384B12" w:rsidP="001E32BB">
            <w:pPr>
              <w:ind w:left="120"/>
              <w:rPr>
                <w:sz w:val="20"/>
                <w:szCs w:val="20"/>
              </w:rPr>
            </w:pPr>
            <w:r w:rsidRPr="00FF1055">
              <w:rPr>
                <w:rFonts w:eastAsia="Times New Roman"/>
                <w:b/>
                <w:bCs/>
                <w:sz w:val="19"/>
                <w:szCs w:val="19"/>
              </w:rPr>
              <w:t>XIX в. (16 ч)</w:t>
            </w:r>
          </w:p>
        </w:tc>
        <w:tc>
          <w:tcPr>
            <w:tcW w:w="28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68"/>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5"/>
                <w:szCs w:val="5"/>
              </w:rPr>
            </w:pPr>
          </w:p>
        </w:tc>
        <w:tc>
          <w:tcPr>
            <w:tcW w:w="3980" w:type="dxa"/>
            <w:gridSpan w:val="4"/>
            <w:tcBorders>
              <w:bottom w:val="single" w:sz="8" w:space="0" w:color="auto"/>
              <w:right w:val="single" w:sz="8" w:space="0" w:color="auto"/>
            </w:tcBorders>
            <w:vAlign w:val="bottom"/>
          </w:tcPr>
          <w:p w:rsidR="00384B12" w:rsidRPr="00FF1055" w:rsidRDefault="00384B12" w:rsidP="001E32BB">
            <w:pPr>
              <w:rPr>
                <w:sz w:val="5"/>
                <w:szCs w:val="5"/>
              </w:rPr>
            </w:pPr>
          </w:p>
        </w:tc>
        <w:tc>
          <w:tcPr>
            <w:tcW w:w="3380" w:type="dxa"/>
            <w:tcBorders>
              <w:bottom w:val="single" w:sz="8" w:space="0" w:color="auto"/>
              <w:right w:val="single" w:sz="8" w:space="0" w:color="auto"/>
            </w:tcBorders>
            <w:vAlign w:val="bottom"/>
          </w:tcPr>
          <w:p w:rsidR="00384B12" w:rsidRPr="00FF1055" w:rsidRDefault="00384B12" w:rsidP="001E32BB">
            <w:pPr>
              <w:rPr>
                <w:sz w:val="5"/>
                <w:szCs w:val="5"/>
              </w:rPr>
            </w:pPr>
          </w:p>
        </w:tc>
        <w:tc>
          <w:tcPr>
            <w:tcW w:w="280" w:type="dxa"/>
            <w:vAlign w:val="bottom"/>
          </w:tcPr>
          <w:p w:rsidR="00384B12" w:rsidRPr="00FF1055" w:rsidRDefault="00384B12" w:rsidP="001E32BB">
            <w:pPr>
              <w:rPr>
                <w:sz w:val="5"/>
                <w:szCs w:val="5"/>
              </w:rPr>
            </w:pPr>
          </w:p>
        </w:tc>
        <w:tc>
          <w:tcPr>
            <w:tcW w:w="0" w:type="dxa"/>
            <w:vAlign w:val="bottom"/>
          </w:tcPr>
          <w:p w:rsidR="00384B12" w:rsidRPr="00FF1055" w:rsidRDefault="00384B12" w:rsidP="001E32BB">
            <w:pPr>
              <w:rPr>
                <w:sz w:val="1"/>
                <w:szCs w:val="1"/>
              </w:rPr>
            </w:pPr>
          </w:p>
        </w:tc>
      </w:tr>
      <w:tr w:rsidR="00384B12" w:rsidRPr="00FF1055" w:rsidTr="001E32BB">
        <w:trPr>
          <w:trHeight w:val="30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Великиереформы1860–</w:t>
            </w: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21.  </w:t>
            </w:r>
            <w:r w:rsidRPr="00FF1055">
              <w:rPr>
                <w:rFonts w:eastAsia="Times New Roman"/>
                <w:b/>
                <w:bCs/>
                <w:sz w:val="19"/>
                <w:szCs w:val="19"/>
              </w:rPr>
              <w:t>Отмена  крепостного  права</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предпосылки</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х1870 гг.</w:t>
            </w:r>
          </w:p>
        </w:tc>
        <w:tc>
          <w:tcPr>
            <w:tcW w:w="1360" w:type="dxa"/>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в России.</w:t>
            </w:r>
          </w:p>
        </w:tc>
        <w:tc>
          <w:tcPr>
            <w:tcW w:w="360" w:type="dxa"/>
            <w:vAlign w:val="bottom"/>
          </w:tcPr>
          <w:p w:rsidR="00384B12" w:rsidRPr="00FF1055" w:rsidRDefault="00384B12" w:rsidP="001E32BB">
            <w:pPr>
              <w:rPr>
                <w:sz w:val="18"/>
                <w:szCs w:val="18"/>
              </w:rPr>
            </w:pPr>
          </w:p>
        </w:tc>
        <w:tc>
          <w:tcPr>
            <w:tcW w:w="1040" w:type="dxa"/>
            <w:vAlign w:val="bottom"/>
          </w:tcPr>
          <w:p w:rsidR="00384B12" w:rsidRPr="00FF1055" w:rsidRDefault="00384B12" w:rsidP="001E32BB">
            <w:pPr>
              <w:rPr>
                <w:sz w:val="18"/>
                <w:szCs w:val="18"/>
              </w:rPr>
            </w:pPr>
          </w:p>
        </w:tc>
        <w:tc>
          <w:tcPr>
            <w:tcW w:w="122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отмены крепостного права.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Отмена крепостного права.</w:t>
            </w: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Необходимость   и   предпосылки   ре</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Называть  </w:t>
            </w:r>
            <w:r w:rsidRPr="00FF1055">
              <w:rPr>
                <w:rFonts w:eastAsia="Times New Roman"/>
                <w:sz w:val="19"/>
                <w:szCs w:val="19"/>
              </w:rPr>
              <w:t>основные  положения</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форм.  экономическоеСоциально  раз</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крестьянской,  земской,  судеб</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4"/>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витие страны к началу х60 гг. XIX в.</w:t>
            </w:r>
          </w:p>
        </w:tc>
        <w:tc>
          <w:tcPr>
            <w:tcW w:w="3380" w:type="dxa"/>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ной, военных реформ.</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360" w:type="dxa"/>
            <w:vAlign w:val="bottom"/>
          </w:tcPr>
          <w:p w:rsidR="00384B12" w:rsidRPr="00FF1055" w:rsidRDefault="00384B12" w:rsidP="001E32BB">
            <w:pPr>
              <w:ind w:left="100"/>
              <w:rPr>
                <w:sz w:val="20"/>
                <w:szCs w:val="20"/>
              </w:rPr>
            </w:pPr>
            <w:r w:rsidRPr="00FF1055">
              <w:rPr>
                <w:rFonts w:eastAsia="Times New Roman"/>
                <w:sz w:val="19"/>
                <w:szCs w:val="19"/>
              </w:rPr>
              <w:t>Настроения</w:t>
            </w:r>
          </w:p>
        </w:tc>
        <w:tc>
          <w:tcPr>
            <w:tcW w:w="360" w:type="dxa"/>
            <w:vAlign w:val="bottom"/>
          </w:tcPr>
          <w:p w:rsidR="00384B12" w:rsidRPr="00FF1055" w:rsidRDefault="00384B12" w:rsidP="001E32BB">
            <w:pPr>
              <w:ind w:left="100"/>
              <w:rPr>
                <w:sz w:val="20"/>
                <w:szCs w:val="20"/>
              </w:rPr>
            </w:pPr>
            <w:r w:rsidRPr="00FF1055">
              <w:rPr>
                <w:rFonts w:eastAsia="Times New Roman"/>
                <w:sz w:val="19"/>
                <w:szCs w:val="19"/>
              </w:rPr>
              <w:t>в</w:t>
            </w:r>
          </w:p>
        </w:tc>
        <w:tc>
          <w:tcPr>
            <w:tcW w:w="1040" w:type="dxa"/>
            <w:vAlign w:val="bottom"/>
          </w:tcPr>
          <w:p w:rsidR="00384B12" w:rsidRPr="00FF1055" w:rsidRDefault="00384B12" w:rsidP="001E32BB">
            <w:pPr>
              <w:jc w:val="center"/>
              <w:rPr>
                <w:sz w:val="20"/>
                <w:szCs w:val="20"/>
              </w:rPr>
            </w:pPr>
            <w:r w:rsidRPr="00FF1055">
              <w:rPr>
                <w:rFonts w:eastAsia="Times New Roman"/>
                <w:sz w:val="19"/>
                <w:szCs w:val="19"/>
              </w:rPr>
              <w:t>обществе.</w:t>
            </w:r>
          </w:p>
        </w:tc>
        <w:tc>
          <w:tcPr>
            <w:tcW w:w="1220" w:type="dxa"/>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Личность</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смысл  понятий:  ре</w:t>
            </w: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69</w:t>
            </w: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320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1360" w:type="dxa"/>
            <w:vMerge w:val="restart"/>
            <w:vAlign w:val="bottom"/>
          </w:tcPr>
          <w:p w:rsidR="00384B12" w:rsidRPr="00FF1055" w:rsidRDefault="00384B12" w:rsidP="001E32BB">
            <w:pPr>
              <w:spacing w:line="210" w:lineRule="exact"/>
              <w:ind w:left="100"/>
              <w:rPr>
                <w:sz w:val="20"/>
                <w:szCs w:val="20"/>
              </w:rPr>
            </w:pPr>
            <w:r w:rsidRPr="00FF1055">
              <w:rPr>
                <w:rFonts w:eastAsia="Times New Roman"/>
                <w:sz w:val="19"/>
                <w:szCs w:val="19"/>
              </w:rPr>
              <w:t>Александра</w:t>
            </w:r>
          </w:p>
        </w:tc>
        <w:tc>
          <w:tcPr>
            <w:tcW w:w="360" w:type="dxa"/>
            <w:vMerge w:val="restart"/>
            <w:vAlign w:val="bottom"/>
          </w:tcPr>
          <w:p w:rsidR="00384B12" w:rsidRPr="00FF1055" w:rsidRDefault="00384B12" w:rsidP="001E32BB">
            <w:pPr>
              <w:spacing w:line="210" w:lineRule="exact"/>
              <w:ind w:left="100"/>
              <w:rPr>
                <w:sz w:val="20"/>
                <w:szCs w:val="20"/>
              </w:rPr>
            </w:pPr>
            <w:r w:rsidRPr="00FF1055">
              <w:rPr>
                <w:rFonts w:eastAsia="Times New Roman"/>
                <w:sz w:val="19"/>
                <w:szCs w:val="19"/>
              </w:rPr>
              <w:t>II.</w:t>
            </w:r>
          </w:p>
        </w:tc>
        <w:tc>
          <w:tcPr>
            <w:tcW w:w="1040" w:type="dxa"/>
            <w:vMerge w:val="restart"/>
            <w:vAlign w:val="bottom"/>
          </w:tcPr>
          <w:p w:rsidR="00384B12" w:rsidRPr="00FF1055" w:rsidRDefault="00384B12" w:rsidP="001E32BB">
            <w:pPr>
              <w:spacing w:line="210" w:lineRule="exact"/>
              <w:jc w:val="center"/>
              <w:rPr>
                <w:sz w:val="20"/>
                <w:szCs w:val="20"/>
              </w:rPr>
            </w:pPr>
            <w:r w:rsidRPr="00FF1055">
              <w:rPr>
                <w:rFonts w:eastAsia="Times New Roman"/>
                <w:sz w:val="19"/>
                <w:szCs w:val="19"/>
              </w:rPr>
              <w:t>Начало</w:t>
            </w:r>
          </w:p>
        </w:tc>
        <w:tc>
          <w:tcPr>
            <w:tcW w:w="1220" w:type="dxa"/>
            <w:vMerge w:val="restart"/>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правления</w:t>
            </w:r>
          </w:p>
        </w:tc>
        <w:tc>
          <w:tcPr>
            <w:tcW w:w="3380" w:type="dxa"/>
            <w:vMerge w:val="restart"/>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дакционные  комиссии,  времен</w:t>
            </w:r>
          </w:p>
        </w:tc>
        <w:tc>
          <w:tcPr>
            <w:tcW w:w="28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3200" w:type="dxa"/>
            <w:tcBorders>
              <w:left w:val="single" w:sz="8" w:space="0" w:color="auto"/>
              <w:right w:val="single" w:sz="8" w:space="0" w:color="auto"/>
            </w:tcBorders>
            <w:vAlign w:val="bottom"/>
          </w:tcPr>
          <w:p w:rsidR="00384B12" w:rsidRPr="00FF1055" w:rsidRDefault="00384B12" w:rsidP="001E32BB">
            <w:pPr>
              <w:rPr>
                <w:sz w:val="2"/>
                <w:szCs w:val="2"/>
              </w:rPr>
            </w:pPr>
          </w:p>
        </w:tc>
        <w:tc>
          <w:tcPr>
            <w:tcW w:w="1360" w:type="dxa"/>
            <w:vMerge/>
            <w:vAlign w:val="bottom"/>
          </w:tcPr>
          <w:p w:rsidR="00384B12" w:rsidRPr="00FF1055" w:rsidRDefault="00384B12" w:rsidP="001E32BB">
            <w:pPr>
              <w:rPr>
                <w:sz w:val="2"/>
                <w:szCs w:val="2"/>
              </w:rPr>
            </w:pPr>
          </w:p>
        </w:tc>
        <w:tc>
          <w:tcPr>
            <w:tcW w:w="360" w:type="dxa"/>
            <w:vMerge/>
            <w:vAlign w:val="bottom"/>
          </w:tcPr>
          <w:p w:rsidR="00384B12" w:rsidRPr="00FF1055" w:rsidRDefault="00384B12" w:rsidP="001E32BB">
            <w:pPr>
              <w:rPr>
                <w:sz w:val="2"/>
                <w:szCs w:val="2"/>
              </w:rPr>
            </w:pPr>
          </w:p>
        </w:tc>
        <w:tc>
          <w:tcPr>
            <w:tcW w:w="1040" w:type="dxa"/>
            <w:vMerge/>
            <w:vAlign w:val="bottom"/>
          </w:tcPr>
          <w:p w:rsidR="00384B12" w:rsidRPr="00FF1055" w:rsidRDefault="00384B12" w:rsidP="001E32BB">
            <w:pPr>
              <w:rPr>
                <w:sz w:val="2"/>
                <w:szCs w:val="2"/>
              </w:rPr>
            </w:pPr>
          </w:p>
        </w:tc>
        <w:tc>
          <w:tcPr>
            <w:tcW w:w="1220" w:type="dxa"/>
            <w:vMerge/>
            <w:tcBorders>
              <w:right w:val="single" w:sz="8" w:space="0" w:color="auto"/>
            </w:tcBorders>
            <w:vAlign w:val="bottom"/>
          </w:tcPr>
          <w:p w:rsidR="00384B12" w:rsidRPr="00FF1055" w:rsidRDefault="00384B12" w:rsidP="001E32BB">
            <w:pPr>
              <w:rPr>
                <w:sz w:val="2"/>
                <w:szCs w:val="2"/>
              </w:rPr>
            </w:pPr>
          </w:p>
        </w:tc>
        <w:tc>
          <w:tcPr>
            <w:tcW w:w="3380" w:type="dxa"/>
            <w:vMerge/>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81"/>
        </w:trPr>
        <w:tc>
          <w:tcPr>
            <w:tcW w:w="3200" w:type="dxa"/>
            <w:tcBorders>
              <w:left w:val="single" w:sz="8" w:space="0" w:color="auto"/>
              <w:right w:val="single" w:sz="8" w:space="0" w:color="auto"/>
            </w:tcBorders>
            <w:vAlign w:val="bottom"/>
          </w:tcPr>
          <w:p w:rsidR="00384B12" w:rsidRPr="00FF1055" w:rsidRDefault="00384B12" w:rsidP="001E32BB">
            <w:pPr>
              <w:rPr>
                <w:sz w:val="7"/>
                <w:szCs w:val="7"/>
              </w:rPr>
            </w:pPr>
          </w:p>
        </w:tc>
        <w:tc>
          <w:tcPr>
            <w:tcW w:w="1360" w:type="dxa"/>
            <w:vAlign w:val="bottom"/>
          </w:tcPr>
          <w:p w:rsidR="00384B12" w:rsidRPr="00FF1055" w:rsidRDefault="00384B12" w:rsidP="001E32BB">
            <w:pPr>
              <w:rPr>
                <w:sz w:val="7"/>
                <w:szCs w:val="7"/>
              </w:rPr>
            </w:pPr>
          </w:p>
        </w:tc>
        <w:tc>
          <w:tcPr>
            <w:tcW w:w="360" w:type="dxa"/>
            <w:vAlign w:val="bottom"/>
          </w:tcPr>
          <w:p w:rsidR="00384B12" w:rsidRPr="00FF1055" w:rsidRDefault="00384B12" w:rsidP="001E32BB">
            <w:pPr>
              <w:rPr>
                <w:sz w:val="7"/>
                <w:szCs w:val="7"/>
              </w:rPr>
            </w:pPr>
          </w:p>
        </w:tc>
        <w:tc>
          <w:tcPr>
            <w:tcW w:w="1040" w:type="dxa"/>
            <w:vAlign w:val="bottom"/>
          </w:tcPr>
          <w:p w:rsidR="00384B12" w:rsidRPr="00FF1055" w:rsidRDefault="00384B12" w:rsidP="001E32BB">
            <w:pPr>
              <w:rPr>
                <w:sz w:val="7"/>
                <w:szCs w:val="7"/>
              </w:rPr>
            </w:pPr>
          </w:p>
        </w:tc>
        <w:tc>
          <w:tcPr>
            <w:tcW w:w="1220" w:type="dxa"/>
            <w:tcBorders>
              <w:right w:val="single" w:sz="8" w:space="0" w:color="auto"/>
            </w:tcBorders>
            <w:vAlign w:val="bottom"/>
          </w:tcPr>
          <w:p w:rsidR="00384B12" w:rsidRPr="00FF1055" w:rsidRDefault="00384B12" w:rsidP="001E32BB">
            <w:pPr>
              <w:rPr>
                <w:sz w:val="7"/>
                <w:szCs w:val="7"/>
              </w:rPr>
            </w:pPr>
          </w:p>
        </w:tc>
        <w:tc>
          <w:tcPr>
            <w:tcW w:w="3380" w:type="dxa"/>
            <w:tcBorders>
              <w:right w:val="single" w:sz="8" w:space="0" w:color="auto"/>
            </w:tcBorders>
            <w:vAlign w:val="bottom"/>
          </w:tcPr>
          <w:p w:rsidR="00384B12" w:rsidRPr="00FF1055" w:rsidRDefault="00384B12" w:rsidP="001E32BB">
            <w:pPr>
              <w:rPr>
                <w:sz w:val="7"/>
                <w:szCs w:val="7"/>
              </w:rPr>
            </w:pPr>
          </w:p>
        </w:tc>
        <w:tc>
          <w:tcPr>
            <w:tcW w:w="28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453" w:right="856" w:bottom="513" w:left="1060" w:header="0" w:footer="0" w:gutter="0"/>
          <w:cols w:space="720" w:equalWidth="0">
            <w:col w:w="10840"/>
          </w:cols>
        </w:sectPr>
      </w:pPr>
    </w:p>
    <w:p w:rsidR="00384B12" w:rsidRPr="00FF1055" w:rsidRDefault="00384B12" w:rsidP="00384B12">
      <w:pPr>
        <w:spacing w:line="1" w:lineRule="exact"/>
        <w:rPr>
          <w:sz w:val="20"/>
          <w:szCs w:val="20"/>
        </w:rPr>
      </w:pPr>
      <w:bookmarkStart w:id="68" w:name="page72"/>
      <w:bookmarkEnd w:id="68"/>
    </w:p>
    <w:tbl>
      <w:tblPr>
        <w:tblW w:w="0" w:type="auto"/>
        <w:tblInd w:w="10" w:type="dxa"/>
        <w:tblLayout w:type="fixed"/>
        <w:tblCellMar>
          <w:left w:w="0" w:type="dxa"/>
          <w:right w:w="0" w:type="dxa"/>
        </w:tblCellMar>
        <w:tblLook w:val="04A0" w:firstRow="1" w:lastRow="0" w:firstColumn="1" w:lastColumn="0" w:noHBand="0" w:noVBand="1"/>
      </w:tblPr>
      <w:tblGrid>
        <w:gridCol w:w="3200"/>
        <w:gridCol w:w="3980"/>
        <w:gridCol w:w="1240"/>
        <w:gridCol w:w="1200"/>
        <w:gridCol w:w="940"/>
      </w:tblGrid>
      <w:tr w:rsidR="00384B12" w:rsidRPr="00FF1055" w:rsidTr="001E32BB">
        <w:trPr>
          <w:trHeight w:val="235"/>
        </w:trPr>
        <w:tc>
          <w:tcPr>
            <w:tcW w:w="3200" w:type="dxa"/>
            <w:tcBorders>
              <w:left w:val="single" w:sz="8" w:space="0" w:color="auto"/>
              <w:right w:val="single" w:sz="8" w:space="0" w:color="auto"/>
            </w:tcBorders>
            <w:vAlign w:val="bottom"/>
          </w:tcPr>
          <w:p w:rsidR="00384B12" w:rsidRPr="00FF1055" w:rsidRDefault="00384B12" w:rsidP="001E32BB">
            <w:pPr>
              <w:rPr>
                <w:sz w:val="20"/>
                <w:szCs w:val="20"/>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Александра II. Смягчение политичес</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нообязанные крестьяне, выкуп</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кого режима. Предпосылки и причи</w:t>
            </w:r>
          </w:p>
        </w:tc>
        <w:tc>
          <w:tcPr>
            <w:tcW w:w="3380" w:type="dxa"/>
            <w:gridSpan w:val="3"/>
            <w:tcBorders>
              <w:right w:val="single" w:sz="8" w:space="0" w:color="auto"/>
            </w:tcBorders>
            <w:vAlign w:val="bottom"/>
          </w:tcPr>
          <w:p w:rsidR="00384B12" w:rsidRPr="00FF1055" w:rsidRDefault="00384B12" w:rsidP="001E32BB">
            <w:pPr>
              <w:spacing w:line="209" w:lineRule="exact"/>
              <w:ind w:left="80"/>
              <w:rPr>
                <w:sz w:val="20"/>
                <w:szCs w:val="20"/>
              </w:rPr>
            </w:pPr>
            <w:r w:rsidRPr="00FF1055">
              <w:rPr>
                <w:rFonts w:eastAsia="Times New Roman"/>
                <w:sz w:val="19"/>
                <w:szCs w:val="19"/>
              </w:rPr>
              <w:t>ные  платежи,  отрезки,  миро</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ны  отмены  крепостного  права.  Под</w:t>
            </w:r>
          </w:p>
        </w:tc>
        <w:tc>
          <w:tcPr>
            <w:tcW w:w="3380" w:type="dxa"/>
            <w:gridSpan w:val="3"/>
            <w:tcBorders>
              <w:right w:val="single" w:sz="8" w:space="0" w:color="auto"/>
            </w:tcBorders>
            <w:vAlign w:val="bottom"/>
          </w:tcPr>
          <w:p w:rsidR="00384B12" w:rsidRPr="00FF1055" w:rsidRDefault="00384B12" w:rsidP="001E32BB">
            <w:pPr>
              <w:spacing w:line="209" w:lineRule="exact"/>
              <w:ind w:left="80"/>
              <w:rPr>
                <w:sz w:val="20"/>
                <w:szCs w:val="20"/>
              </w:rPr>
            </w:pPr>
            <w:r w:rsidRPr="00FF1055">
              <w:rPr>
                <w:rFonts w:eastAsia="Times New Roman"/>
                <w:sz w:val="19"/>
                <w:szCs w:val="19"/>
              </w:rPr>
              <w:t>вые посредники, земства, город</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готовкакрестьянскойреформы.</w:t>
            </w:r>
          </w:p>
        </w:tc>
        <w:tc>
          <w:tcPr>
            <w:tcW w:w="3380" w:type="dxa"/>
            <w:gridSpan w:val="3"/>
            <w:tcBorders>
              <w:right w:val="single" w:sz="8" w:space="0" w:color="auto"/>
            </w:tcBorders>
            <w:vAlign w:val="bottom"/>
          </w:tcPr>
          <w:p w:rsidR="00384B12" w:rsidRPr="00FF1055" w:rsidRDefault="00384B12" w:rsidP="001E32BB">
            <w:pPr>
              <w:spacing w:line="209" w:lineRule="exact"/>
              <w:ind w:left="80"/>
              <w:rPr>
                <w:sz w:val="20"/>
                <w:szCs w:val="20"/>
              </w:rPr>
            </w:pPr>
            <w:r w:rsidRPr="00FF1055">
              <w:rPr>
                <w:rFonts w:eastAsia="Times New Roman"/>
                <w:sz w:val="19"/>
                <w:szCs w:val="19"/>
              </w:rPr>
              <w:t>ские управы, мировой суд.</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Великий князь Константин Николае</w:t>
            </w:r>
          </w:p>
        </w:tc>
        <w:tc>
          <w:tcPr>
            <w:tcW w:w="1240" w:type="dxa"/>
            <w:vAlign w:val="bottom"/>
          </w:tcPr>
          <w:p w:rsidR="00384B12" w:rsidRPr="00FF1055" w:rsidRDefault="00384B12" w:rsidP="001E32BB">
            <w:pPr>
              <w:rPr>
                <w:sz w:val="18"/>
                <w:szCs w:val="18"/>
              </w:rPr>
            </w:pPr>
          </w:p>
        </w:tc>
        <w:tc>
          <w:tcPr>
            <w:tcW w:w="1200" w:type="dxa"/>
            <w:vAlign w:val="bottom"/>
          </w:tcPr>
          <w:p w:rsidR="00384B12" w:rsidRPr="00FF1055" w:rsidRDefault="00384B12" w:rsidP="001E32BB">
            <w:pPr>
              <w:rPr>
                <w:sz w:val="18"/>
                <w:szCs w:val="18"/>
              </w:rPr>
            </w:pPr>
          </w:p>
        </w:tc>
        <w:tc>
          <w:tcPr>
            <w:tcW w:w="9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вич.  Основные  положения  Крестьян</w:t>
            </w:r>
          </w:p>
        </w:tc>
        <w:tc>
          <w:tcPr>
            <w:tcW w:w="1240" w:type="dxa"/>
            <w:vAlign w:val="bottom"/>
          </w:tcPr>
          <w:p w:rsidR="00384B12" w:rsidRPr="00FF1055" w:rsidRDefault="00384B12" w:rsidP="001E32BB">
            <w:pPr>
              <w:rPr>
                <w:sz w:val="18"/>
                <w:szCs w:val="18"/>
              </w:rPr>
            </w:pPr>
          </w:p>
        </w:tc>
        <w:tc>
          <w:tcPr>
            <w:tcW w:w="1200" w:type="dxa"/>
            <w:vAlign w:val="bottom"/>
          </w:tcPr>
          <w:p w:rsidR="00384B12" w:rsidRPr="00FF1055" w:rsidRDefault="00384B12" w:rsidP="001E32BB">
            <w:pPr>
              <w:rPr>
                <w:sz w:val="18"/>
                <w:szCs w:val="18"/>
              </w:rPr>
            </w:pPr>
          </w:p>
        </w:tc>
        <w:tc>
          <w:tcPr>
            <w:tcW w:w="9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ской реформы 1861 г. Значение отме</w:t>
            </w:r>
          </w:p>
        </w:tc>
        <w:tc>
          <w:tcPr>
            <w:tcW w:w="1240" w:type="dxa"/>
            <w:vAlign w:val="bottom"/>
          </w:tcPr>
          <w:p w:rsidR="00384B12" w:rsidRPr="00FF1055" w:rsidRDefault="00384B12" w:rsidP="001E32BB">
            <w:pPr>
              <w:rPr>
                <w:sz w:val="18"/>
                <w:szCs w:val="18"/>
              </w:rPr>
            </w:pPr>
          </w:p>
        </w:tc>
        <w:tc>
          <w:tcPr>
            <w:tcW w:w="1200" w:type="dxa"/>
            <w:vAlign w:val="bottom"/>
          </w:tcPr>
          <w:p w:rsidR="00384B12" w:rsidRPr="00FF1055" w:rsidRDefault="00384B12" w:rsidP="001E32BB">
            <w:pPr>
              <w:rPr>
                <w:sz w:val="18"/>
                <w:szCs w:val="18"/>
              </w:rPr>
            </w:pPr>
          </w:p>
        </w:tc>
        <w:tc>
          <w:tcPr>
            <w:tcW w:w="9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ны крепостного права.</w:t>
            </w:r>
          </w:p>
        </w:tc>
        <w:tc>
          <w:tcPr>
            <w:tcW w:w="1240" w:type="dxa"/>
            <w:vAlign w:val="bottom"/>
          </w:tcPr>
          <w:p w:rsidR="00384B12" w:rsidRPr="00FF1055" w:rsidRDefault="00384B12" w:rsidP="001E32BB">
            <w:pPr>
              <w:rPr>
                <w:sz w:val="18"/>
                <w:szCs w:val="18"/>
              </w:rPr>
            </w:pPr>
          </w:p>
        </w:tc>
        <w:tc>
          <w:tcPr>
            <w:tcW w:w="1200" w:type="dxa"/>
            <w:vAlign w:val="bottom"/>
          </w:tcPr>
          <w:p w:rsidR="00384B12" w:rsidRPr="00FF1055" w:rsidRDefault="00384B12" w:rsidP="001E32BB">
            <w:pPr>
              <w:rPr>
                <w:sz w:val="18"/>
                <w:szCs w:val="18"/>
              </w:rPr>
            </w:pPr>
          </w:p>
        </w:tc>
        <w:tc>
          <w:tcPr>
            <w:tcW w:w="9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04"/>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9"/>
                <w:szCs w:val="9"/>
              </w:rPr>
            </w:pPr>
          </w:p>
        </w:tc>
      </w:tr>
      <w:tr w:rsidR="00384B12" w:rsidRPr="00FF1055" w:rsidTr="001E32BB">
        <w:trPr>
          <w:trHeight w:val="28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Либеральные  реформы  1860–</w:t>
            </w: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22.  </w:t>
            </w:r>
            <w:r w:rsidRPr="00FF1055">
              <w:rPr>
                <w:rFonts w:eastAsia="Times New Roman"/>
                <w:b/>
                <w:bCs/>
                <w:sz w:val="19"/>
                <w:szCs w:val="19"/>
              </w:rPr>
              <w:t>Реформы местного самоуп</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Приводить </w:t>
            </w:r>
            <w:r w:rsidRPr="00FF1055">
              <w:rPr>
                <w:rFonts w:eastAsia="Times New Roman"/>
                <w:sz w:val="19"/>
                <w:szCs w:val="19"/>
              </w:rPr>
              <w:t>оценки  характера  и</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1870х гг.</w:t>
            </w:r>
          </w:p>
        </w:tc>
        <w:tc>
          <w:tcPr>
            <w:tcW w:w="3980" w:type="dxa"/>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равления и суда.</w:t>
            </w:r>
          </w:p>
        </w:tc>
        <w:tc>
          <w:tcPr>
            <w:tcW w:w="1240" w:type="dxa"/>
            <w:vAlign w:val="bottom"/>
          </w:tcPr>
          <w:p w:rsidR="00384B12" w:rsidRPr="00FF1055" w:rsidRDefault="00384B12" w:rsidP="001E32BB">
            <w:pPr>
              <w:spacing w:line="217" w:lineRule="exact"/>
              <w:ind w:left="80"/>
              <w:rPr>
                <w:sz w:val="20"/>
                <w:szCs w:val="20"/>
              </w:rPr>
            </w:pPr>
            <w:r w:rsidRPr="00FF1055">
              <w:rPr>
                <w:rFonts w:eastAsia="Times New Roman"/>
                <w:sz w:val="19"/>
                <w:szCs w:val="19"/>
              </w:rPr>
              <w:t>значения</w:t>
            </w:r>
          </w:p>
        </w:tc>
        <w:tc>
          <w:tcPr>
            <w:tcW w:w="1200" w:type="dxa"/>
            <w:vAlign w:val="bottom"/>
          </w:tcPr>
          <w:p w:rsidR="00384B12" w:rsidRPr="00FF1055" w:rsidRDefault="00384B12" w:rsidP="001E32BB">
            <w:pPr>
              <w:spacing w:line="217" w:lineRule="exact"/>
              <w:ind w:left="220"/>
              <w:rPr>
                <w:sz w:val="20"/>
                <w:szCs w:val="20"/>
              </w:rPr>
            </w:pPr>
            <w:r w:rsidRPr="00FF1055">
              <w:rPr>
                <w:rFonts w:eastAsia="Times New Roman"/>
                <w:sz w:val="19"/>
                <w:szCs w:val="19"/>
              </w:rPr>
              <w:t>реформ</w:t>
            </w:r>
          </w:p>
        </w:tc>
        <w:tc>
          <w:tcPr>
            <w:tcW w:w="940" w:type="dxa"/>
            <w:tcBorders>
              <w:right w:val="single" w:sz="8" w:space="0" w:color="auto"/>
            </w:tcBorders>
            <w:vAlign w:val="bottom"/>
          </w:tcPr>
          <w:p w:rsidR="00384B12" w:rsidRPr="00FF1055" w:rsidRDefault="00384B12" w:rsidP="001E32BB">
            <w:pPr>
              <w:spacing w:line="217" w:lineRule="exact"/>
              <w:ind w:left="220"/>
              <w:rPr>
                <w:sz w:val="20"/>
                <w:szCs w:val="20"/>
              </w:rPr>
            </w:pPr>
            <w:r w:rsidRPr="00FF1055">
              <w:rPr>
                <w:rFonts w:eastAsia="Times New Roman"/>
                <w:sz w:val="19"/>
                <w:szCs w:val="19"/>
              </w:rPr>
              <w:t>1860–</w:t>
            </w:r>
          </w:p>
        </w:tc>
      </w:tr>
      <w:tr w:rsidR="00384B12" w:rsidRPr="00FF1055" w:rsidTr="001E32BB">
        <w:trPr>
          <w:trHeight w:val="201"/>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1" w:lineRule="exact"/>
              <w:ind w:left="100"/>
              <w:rPr>
                <w:sz w:val="20"/>
                <w:szCs w:val="20"/>
              </w:rPr>
            </w:pPr>
            <w:r w:rsidRPr="00FF1055">
              <w:rPr>
                <w:rFonts w:eastAsia="Times New Roman"/>
                <w:sz w:val="19"/>
                <w:szCs w:val="19"/>
              </w:rPr>
              <w:t>Земская  и  городская  реформы.  Со</w:t>
            </w:r>
          </w:p>
        </w:tc>
        <w:tc>
          <w:tcPr>
            <w:tcW w:w="3380" w:type="dxa"/>
            <w:gridSpan w:val="3"/>
            <w:tcBorders>
              <w:right w:val="single" w:sz="8" w:space="0" w:color="auto"/>
            </w:tcBorders>
            <w:vAlign w:val="bottom"/>
          </w:tcPr>
          <w:p w:rsidR="00384B12" w:rsidRPr="00FF1055" w:rsidRDefault="00384B12" w:rsidP="001E32BB">
            <w:pPr>
              <w:spacing w:line="201" w:lineRule="exact"/>
              <w:ind w:left="80"/>
              <w:rPr>
                <w:sz w:val="20"/>
                <w:szCs w:val="20"/>
              </w:rPr>
            </w:pPr>
            <w:r w:rsidRPr="00FF1055">
              <w:rPr>
                <w:rFonts w:eastAsia="Times New Roman"/>
                <w:sz w:val="19"/>
                <w:szCs w:val="19"/>
              </w:rPr>
              <w:t>1870х  гг.,  излагаемые  в  учеб</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здание местного самоуправления. Су</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 xml:space="preserve">ной литературе, </w:t>
            </w:r>
            <w:r w:rsidRPr="00FF1055">
              <w:rPr>
                <w:rFonts w:eastAsia="Times New Roman"/>
                <w:b/>
                <w:bCs/>
                <w:sz w:val="19"/>
                <w:szCs w:val="19"/>
              </w:rPr>
              <w:t>высказывать</w:t>
            </w:r>
            <w:r w:rsidRPr="00FF1055">
              <w:rPr>
                <w:rFonts w:eastAsia="Times New Roman"/>
                <w:sz w:val="19"/>
                <w:szCs w:val="19"/>
              </w:rPr>
              <w:t xml:space="preserve"> и</w:t>
            </w:r>
          </w:p>
        </w:tc>
      </w:tr>
      <w:tr w:rsidR="00384B12" w:rsidRPr="00FF1055" w:rsidTr="001E32BB">
        <w:trPr>
          <w:trHeight w:val="219"/>
        </w:trPr>
        <w:tc>
          <w:tcPr>
            <w:tcW w:w="3200" w:type="dxa"/>
            <w:tcBorders>
              <w:left w:val="single" w:sz="8" w:space="0" w:color="auto"/>
              <w:right w:val="single" w:sz="8" w:space="0" w:color="auto"/>
            </w:tcBorders>
            <w:vAlign w:val="bottom"/>
          </w:tcPr>
          <w:p w:rsidR="00384B12" w:rsidRPr="00FF1055" w:rsidRDefault="00384B12" w:rsidP="001E32BB">
            <w:pPr>
              <w:rPr>
                <w:sz w:val="19"/>
                <w:szCs w:val="19"/>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дебная реформа.</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обосновывать </w:t>
            </w:r>
            <w:r w:rsidRPr="00FF1055">
              <w:rPr>
                <w:rFonts w:eastAsia="Times New Roman"/>
                <w:sz w:val="19"/>
                <w:szCs w:val="19"/>
              </w:rPr>
              <w:t>свою оценку.</w:t>
            </w:r>
          </w:p>
        </w:tc>
      </w:tr>
      <w:tr w:rsidR="00384B12" w:rsidRPr="00FF1055" w:rsidTr="001E32BB">
        <w:trPr>
          <w:trHeight w:val="412"/>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23. </w:t>
            </w:r>
            <w:r w:rsidRPr="00FF1055">
              <w:rPr>
                <w:rFonts w:eastAsia="Times New Roman"/>
                <w:b/>
                <w:bCs/>
                <w:sz w:val="19"/>
                <w:szCs w:val="19"/>
              </w:rPr>
              <w:t>Реформы в области образо</w:t>
            </w:r>
          </w:p>
        </w:tc>
        <w:tc>
          <w:tcPr>
            <w:tcW w:w="1240" w:type="dxa"/>
            <w:vAlign w:val="bottom"/>
          </w:tcPr>
          <w:p w:rsidR="00384B12" w:rsidRPr="00FF1055" w:rsidRDefault="00384B12" w:rsidP="001E32BB">
            <w:pPr>
              <w:rPr>
                <w:sz w:val="24"/>
                <w:szCs w:val="24"/>
              </w:rPr>
            </w:pPr>
          </w:p>
        </w:tc>
        <w:tc>
          <w:tcPr>
            <w:tcW w:w="1200" w:type="dxa"/>
            <w:vAlign w:val="bottom"/>
          </w:tcPr>
          <w:p w:rsidR="00384B12" w:rsidRPr="00FF1055" w:rsidRDefault="00384B12" w:rsidP="001E32BB">
            <w:pPr>
              <w:rPr>
                <w:sz w:val="24"/>
                <w:szCs w:val="24"/>
              </w:rPr>
            </w:pPr>
          </w:p>
        </w:tc>
        <w:tc>
          <w:tcPr>
            <w:tcW w:w="940" w:type="dxa"/>
            <w:tcBorders>
              <w:right w:val="single" w:sz="8" w:space="0" w:color="auto"/>
            </w:tcBorders>
            <w:vAlign w:val="bottom"/>
          </w:tcPr>
          <w:p w:rsidR="00384B12" w:rsidRPr="00FF1055" w:rsidRDefault="00384B12" w:rsidP="001E32BB">
            <w:pPr>
              <w:rPr>
                <w:sz w:val="24"/>
                <w:szCs w:val="24"/>
              </w:rPr>
            </w:pPr>
          </w:p>
        </w:tc>
      </w:tr>
      <w:tr w:rsidR="00384B12" w:rsidRPr="00FF1055" w:rsidTr="001E32BB">
        <w:trPr>
          <w:trHeight w:val="216"/>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вания и военного дела.</w:t>
            </w:r>
          </w:p>
        </w:tc>
        <w:tc>
          <w:tcPr>
            <w:tcW w:w="1240" w:type="dxa"/>
            <w:vAlign w:val="bottom"/>
          </w:tcPr>
          <w:p w:rsidR="00384B12" w:rsidRPr="00FF1055" w:rsidRDefault="00384B12" w:rsidP="001E32BB">
            <w:pPr>
              <w:rPr>
                <w:sz w:val="18"/>
                <w:szCs w:val="18"/>
              </w:rPr>
            </w:pPr>
          </w:p>
        </w:tc>
        <w:tc>
          <w:tcPr>
            <w:tcW w:w="1200" w:type="dxa"/>
            <w:vAlign w:val="bottom"/>
          </w:tcPr>
          <w:p w:rsidR="00384B12" w:rsidRPr="00FF1055" w:rsidRDefault="00384B12" w:rsidP="001E32BB">
            <w:pPr>
              <w:rPr>
                <w:sz w:val="18"/>
                <w:szCs w:val="18"/>
              </w:rPr>
            </w:pPr>
          </w:p>
        </w:tc>
        <w:tc>
          <w:tcPr>
            <w:tcW w:w="9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2"/>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2" w:lineRule="exact"/>
              <w:ind w:left="100"/>
              <w:rPr>
                <w:sz w:val="20"/>
                <w:szCs w:val="20"/>
              </w:rPr>
            </w:pPr>
            <w:r w:rsidRPr="00FF1055">
              <w:rPr>
                <w:rFonts w:eastAsia="Times New Roman"/>
                <w:sz w:val="19"/>
                <w:szCs w:val="19"/>
              </w:rPr>
              <w:t>Военные реформы. Реформы в облас</w:t>
            </w:r>
          </w:p>
        </w:tc>
        <w:tc>
          <w:tcPr>
            <w:tcW w:w="1240" w:type="dxa"/>
            <w:vAlign w:val="bottom"/>
          </w:tcPr>
          <w:p w:rsidR="00384B12" w:rsidRPr="00FF1055" w:rsidRDefault="00384B12" w:rsidP="001E32BB">
            <w:pPr>
              <w:rPr>
                <w:sz w:val="18"/>
                <w:szCs w:val="18"/>
              </w:rPr>
            </w:pPr>
          </w:p>
        </w:tc>
        <w:tc>
          <w:tcPr>
            <w:tcW w:w="1200" w:type="dxa"/>
            <w:vAlign w:val="bottom"/>
          </w:tcPr>
          <w:p w:rsidR="00384B12" w:rsidRPr="00FF1055" w:rsidRDefault="00384B12" w:rsidP="001E32BB">
            <w:pPr>
              <w:rPr>
                <w:sz w:val="18"/>
                <w:szCs w:val="18"/>
              </w:rPr>
            </w:pPr>
          </w:p>
        </w:tc>
        <w:tc>
          <w:tcPr>
            <w:tcW w:w="9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ти  просвещения.  Цензурные  прави</w:t>
            </w:r>
          </w:p>
        </w:tc>
        <w:tc>
          <w:tcPr>
            <w:tcW w:w="1240" w:type="dxa"/>
            <w:vAlign w:val="bottom"/>
          </w:tcPr>
          <w:p w:rsidR="00384B12" w:rsidRPr="00FF1055" w:rsidRDefault="00384B12" w:rsidP="001E32BB">
            <w:pPr>
              <w:rPr>
                <w:sz w:val="18"/>
                <w:szCs w:val="18"/>
              </w:rPr>
            </w:pPr>
          </w:p>
        </w:tc>
        <w:tc>
          <w:tcPr>
            <w:tcW w:w="1200" w:type="dxa"/>
            <w:vAlign w:val="bottom"/>
          </w:tcPr>
          <w:p w:rsidR="00384B12" w:rsidRPr="00FF1055" w:rsidRDefault="00384B12" w:rsidP="001E32BB">
            <w:pPr>
              <w:rPr>
                <w:sz w:val="18"/>
                <w:szCs w:val="18"/>
              </w:rPr>
            </w:pPr>
          </w:p>
        </w:tc>
        <w:tc>
          <w:tcPr>
            <w:tcW w:w="9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ла.  Значение  реформ.  Незавершён</w:t>
            </w:r>
          </w:p>
        </w:tc>
        <w:tc>
          <w:tcPr>
            <w:tcW w:w="1240" w:type="dxa"/>
            <w:vAlign w:val="bottom"/>
          </w:tcPr>
          <w:p w:rsidR="00384B12" w:rsidRPr="00FF1055" w:rsidRDefault="00384B12" w:rsidP="001E32BB">
            <w:pPr>
              <w:rPr>
                <w:sz w:val="18"/>
                <w:szCs w:val="18"/>
              </w:rPr>
            </w:pPr>
          </w:p>
        </w:tc>
        <w:tc>
          <w:tcPr>
            <w:tcW w:w="1200" w:type="dxa"/>
            <w:vAlign w:val="bottom"/>
          </w:tcPr>
          <w:p w:rsidR="00384B12" w:rsidRPr="00FF1055" w:rsidRDefault="00384B12" w:rsidP="001E32BB">
            <w:pPr>
              <w:rPr>
                <w:sz w:val="18"/>
                <w:szCs w:val="18"/>
              </w:rPr>
            </w:pPr>
          </w:p>
        </w:tc>
        <w:tc>
          <w:tcPr>
            <w:tcW w:w="9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ность реформ.</w:t>
            </w:r>
          </w:p>
        </w:tc>
        <w:tc>
          <w:tcPr>
            <w:tcW w:w="1240" w:type="dxa"/>
            <w:vAlign w:val="bottom"/>
          </w:tcPr>
          <w:p w:rsidR="00384B12" w:rsidRPr="00FF1055" w:rsidRDefault="00384B12" w:rsidP="001E32BB">
            <w:pPr>
              <w:rPr>
                <w:sz w:val="18"/>
                <w:szCs w:val="18"/>
              </w:rPr>
            </w:pPr>
          </w:p>
        </w:tc>
        <w:tc>
          <w:tcPr>
            <w:tcW w:w="1200" w:type="dxa"/>
            <w:vAlign w:val="bottom"/>
          </w:tcPr>
          <w:p w:rsidR="00384B12" w:rsidRPr="00FF1055" w:rsidRDefault="00384B12" w:rsidP="001E32BB">
            <w:pPr>
              <w:rPr>
                <w:sz w:val="18"/>
                <w:szCs w:val="18"/>
              </w:rPr>
            </w:pPr>
          </w:p>
        </w:tc>
        <w:tc>
          <w:tcPr>
            <w:tcW w:w="9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412"/>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24.   </w:t>
            </w:r>
            <w:r w:rsidRPr="00FF1055">
              <w:rPr>
                <w:rFonts w:eastAsia="Times New Roman"/>
                <w:b/>
                <w:bCs/>
                <w:sz w:val="19"/>
                <w:szCs w:val="19"/>
              </w:rPr>
              <w:t>Претворение  реформ  в</w:t>
            </w:r>
          </w:p>
        </w:tc>
        <w:tc>
          <w:tcPr>
            <w:tcW w:w="1240" w:type="dxa"/>
            <w:vAlign w:val="bottom"/>
          </w:tcPr>
          <w:p w:rsidR="00384B12" w:rsidRPr="00FF1055" w:rsidRDefault="00384B12" w:rsidP="001E32BB">
            <w:pPr>
              <w:rPr>
                <w:sz w:val="24"/>
                <w:szCs w:val="24"/>
              </w:rPr>
            </w:pPr>
          </w:p>
        </w:tc>
        <w:tc>
          <w:tcPr>
            <w:tcW w:w="1200" w:type="dxa"/>
            <w:vAlign w:val="bottom"/>
          </w:tcPr>
          <w:p w:rsidR="00384B12" w:rsidRPr="00FF1055" w:rsidRDefault="00384B12" w:rsidP="001E32BB">
            <w:pPr>
              <w:rPr>
                <w:sz w:val="24"/>
                <w:szCs w:val="24"/>
              </w:rPr>
            </w:pPr>
          </w:p>
        </w:tc>
        <w:tc>
          <w:tcPr>
            <w:tcW w:w="940" w:type="dxa"/>
            <w:tcBorders>
              <w:right w:val="single" w:sz="8" w:space="0" w:color="auto"/>
            </w:tcBorders>
            <w:vAlign w:val="bottom"/>
          </w:tcPr>
          <w:p w:rsidR="00384B12" w:rsidRPr="00FF1055" w:rsidRDefault="00384B12" w:rsidP="001E32BB">
            <w:pPr>
              <w:rPr>
                <w:sz w:val="24"/>
                <w:szCs w:val="24"/>
              </w:rPr>
            </w:pPr>
          </w:p>
        </w:tc>
      </w:tr>
      <w:tr w:rsidR="00384B12" w:rsidRPr="00FF1055" w:rsidTr="001E32BB">
        <w:trPr>
          <w:trHeight w:val="216"/>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жизнь.</w:t>
            </w:r>
          </w:p>
        </w:tc>
        <w:tc>
          <w:tcPr>
            <w:tcW w:w="1240" w:type="dxa"/>
            <w:vAlign w:val="bottom"/>
          </w:tcPr>
          <w:p w:rsidR="00384B12" w:rsidRPr="00FF1055" w:rsidRDefault="00384B12" w:rsidP="001E32BB">
            <w:pPr>
              <w:rPr>
                <w:sz w:val="18"/>
                <w:szCs w:val="18"/>
              </w:rPr>
            </w:pPr>
          </w:p>
        </w:tc>
        <w:tc>
          <w:tcPr>
            <w:tcW w:w="1200" w:type="dxa"/>
            <w:vAlign w:val="bottom"/>
          </w:tcPr>
          <w:p w:rsidR="00384B12" w:rsidRPr="00FF1055" w:rsidRDefault="00384B12" w:rsidP="001E32BB">
            <w:pPr>
              <w:rPr>
                <w:sz w:val="18"/>
                <w:szCs w:val="18"/>
              </w:rPr>
            </w:pPr>
          </w:p>
        </w:tc>
        <w:tc>
          <w:tcPr>
            <w:tcW w:w="9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2"/>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2" w:lineRule="exact"/>
              <w:ind w:left="100"/>
              <w:rPr>
                <w:sz w:val="20"/>
                <w:szCs w:val="20"/>
              </w:rPr>
            </w:pPr>
            <w:r w:rsidRPr="00FF1055">
              <w:rPr>
                <w:rFonts w:eastAsia="Times New Roman"/>
                <w:sz w:val="19"/>
                <w:szCs w:val="19"/>
              </w:rPr>
              <w:t>Борьба  консервативной  и  либераль</w:t>
            </w:r>
          </w:p>
        </w:tc>
        <w:tc>
          <w:tcPr>
            <w:tcW w:w="1240" w:type="dxa"/>
            <w:vAlign w:val="bottom"/>
          </w:tcPr>
          <w:p w:rsidR="00384B12" w:rsidRPr="00FF1055" w:rsidRDefault="00384B12" w:rsidP="001E32BB">
            <w:pPr>
              <w:rPr>
                <w:sz w:val="18"/>
                <w:szCs w:val="18"/>
              </w:rPr>
            </w:pPr>
          </w:p>
        </w:tc>
        <w:tc>
          <w:tcPr>
            <w:tcW w:w="1200" w:type="dxa"/>
            <w:vAlign w:val="bottom"/>
          </w:tcPr>
          <w:p w:rsidR="00384B12" w:rsidRPr="00FF1055" w:rsidRDefault="00384B12" w:rsidP="001E32BB">
            <w:pPr>
              <w:rPr>
                <w:sz w:val="18"/>
                <w:szCs w:val="18"/>
              </w:rPr>
            </w:pPr>
          </w:p>
        </w:tc>
        <w:tc>
          <w:tcPr>
            <w:tcW w:w="9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ной  группировок  в  правительстве  на</w:t>
            </w:r>
          </w:p>
        </w:tc>
        <w:tc>
          <w:tcPr>
            <w:tcW w:w="1240" w:type="dxa"/>
            <w:vAlign w:val="bottom"/>
          </w:tcPr>
          <w:p w:rsidR="00384B12" w:rsidRPr="00FF1055" w:rsidRDefault="00384B12" w:rsidP="001E32BB">
            <w:pPr>
              <w:rPr>
                <w:sz w:val="18"/>
                <w:szCs w:val="18"/>
              </w:rPr>
            </w:pPr>
          </w:p>
        </w:tc>
        <w:tc>
          <w:tcPr>
            <w:tcW w:w="1200" w:type="dxa"/>
            <w:vAlign w:val="bottom"/>
          </w:tcPr>
          <w:p w:rsidR="00384B12" w:rsidRPr="00FF1055" w:rsidRDefault="00384B12" w:rsidP="001E32BB">
            <w:pPr>
              <w:rPr>
                <w:sz w:val="18"/>
                <w:szCs w:val="18"/>
              </w:rPr>
            </w:pPr>
          </w:p>
        </w:tc>
        <w:tc>
          <w:tcPr>
            <w:tcW w:w="9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рубеже  1870–х1880  гг.  «Конститу</w:t>
            </w:r>
          </w:p>
        </w:tc>
        <w:tc>
          <w:tcPr>
            <w:tcW w:w="1240" w:type="dxa"/>
            <w:vAlign w:val="bottom"/>
          </w:tcPr>
          <w:p w:rsidR="00384B12" w:rsidRPr="00FF1055" w:rsidRDefault="00384B12" w:rsidP="001E32BB">
            <w:pPr>
              <w:rPr>
                <w:sz w:val="18"/>
                <w:szCs w:val="18"/>
              </w:rPr>
            </w:pPr>
          </w:p>
        </w:tc>
        <w:tc>
          <w:tcPr>
            <w:tcW w:w="1200" w:type="dxa"/>
            <w:vAlign w:val="bottom"/>
          </w:tcPr>
          <w:p w:rsidR="00384B12" w:rsidRPr="00FF1055" w:rsidRDefault="00384B12" w:rsidP="001E32BB">
            <w:pPr>
              <w:rPr>
                <w:sz w:val="18"/>
                <w:szCs w:val="18"/>
              </w:rPr>
            </w:pPr>
          </w:p>
        </w:tc>
        <w:tc>
          <w:tcPr>
            <w:tcW w:w="9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ция»  М.Т.  МеликоваЛорис.  Итоги  и</w:t>
            </w:r>
          </w:p>
        </w:tc>
        <w:tc>
          <w:tcPr>
            <w:tcW w:w="1240" w:type="dxa"/>
            <w:vAlign w:val="bottom"/>
          </w:tcPr>
          <w:p w:rsidR="00384B12" w:rsidRPr="00FF1055" w:rsidRDefault="00384B12" w:rsidP="001E32BB">
            <w:pPr>
              <w:rPr>
                <w:sz w:val="18"/>
                <w:szCs w:val="18"/>
              </w:rPr>
            </w:pPr>
          </w:p>
        </w:tc>
        <w:tc>
          <w:tcPr>
            <w:tcW w:w="1200" w:type="dxa"/>
            <w:vAlign w:val="bottom"/>
          </w:tcPr>
          <w:p w:rsidR="00384B12" w:rsidRPr="00FF1055" w:rsidRDefault="00384B12" w:rsidP="001E32BB">
            <w:pPr>
              <w:rPr>
                <w:sz w:val="18"/>
                <w:szCs w:val="18"/>
              </w:rPr>
            </w:pPr>
          </w:p>
        </w:tc>
        <w:tc>
          <w:tcPr>
            <w:tcW w:w="9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последствия реформ 1860–х1870 гг.</w:t>
            </w:r>
          </w:p>
        </w:tc>
        <w:tc>
          <w:tcPr>
            <w:tcW w:w="1240" w:type="dxa"/>
            <w:vAlign w:val="bottom"/>
          </w:tcPr>
          <w:p w:rsidR="00384B12" w:rsidRPr="00FF1055" w:rsidRDefault="00384B12" w:rsidP="001E32BB">
            <w:pPr>
              <w:rPr>
                <w:sz w:val="18"/>
                <w:szCs w:val="18"/>
              </w:rPr>
            </w:pPr>
          </w:p>
        </w:tc>
        <w:tc>
          <w:tcPr>
            <w:tcW w:w="1200" w:type="dxa"/>
            <w:vAlign w:val="bottom"/>
          </w:tcPr>
          <w:p w:rsidR="00384B12" w:rsidRPr="00FF1055" w:rsidRDefault="00384B12" w:rsidP="001E32BB">
            <w:pPr>
              <w:rPr>
                <w:sz w:val="18"/>
                <w:szCs w:val="18"/>
              </w:rPr>
            </w:pPr>
          </w:p>
        </w:tc>
        <w:tc>
          <w:tcPr>
            <w:tcW w:w="9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576"/>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980" w:type="dxa"/>
            <w:tcBorders>
              <w:right w:val="single" w:sz="8" w:space="0" w:color="auto"/>
            </w:tcBorders>
            <w:vAlign w:val="bottom"/>
          </w:tcPr>
          <w:p w:rsidR="00384B12" w:rsidRPr="00FF1055" w:rsidRDefault="00384B12" w:rsidP="001E32BB">
            <w:pPr>
              <w:rPr>
                <w:sz w:val="24"/>
                <w:szCs w:val="24"/>
              </w:rPr>
            </w:pPr>
          </w:p>
        </w:tc>
        <w:tc>
          <w:tcPr>
            <w:tcW w:w="1240" w:type="dxa"/>
            <w:vAlign w:val="bottom"/>
          </w:tcPr>
          <w:p w:rsidR="00384B12" w:rsidRPr="00FF1055" w:rsidRDefault="00384B12" w:rsidP="001E32BB">
            <w:pPr>
              <w:rPr>
                <w:sz w:val="24"/>
                <w:szCs w:val="24"/>
              </w:rPr>
            </w:pPr>
          </w:p>
        </w:tc>
        <w:tc>
          <w:tcPr>
            <w:tcW w:w="1200" w:type="dxa"/>
            <w:vAlign w:val="bottom"/>
          </w:tcPr>
          <w:p w:rsidR="00384B12" w:rsidRPr="00FF1055" w:rsidRDefault="00384B12" w:rsidP="001E32BB">
            <w:pPr>
              <w:rPr>
                <w:sz w:val="24"/>
                <w:szCs w:val="24"/>
              </w:rPr>
            </w:pPr>
          </w:p>
        </w:tc>
        <w:tc>
          <w:tcPr>
            <w:tcW w:w="940" w:type="dxa"/>
            <w:tcBorders>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70</w:t>
            </w:r>
          </w:p>
        </w:tc>
      </w:tr>
    </w:tbl>
    <w:p w:rsidR="00384B12" w:rsidRPr="00FF1055" w:rsidRDefault="00384B12" w:rsidP="00384B12">
      <w:pPr>
        <w:sectPr w:rsidR="00384B12" w:rsidRPr="00FF1055">
          <w:pgSz w:w="12760" w:h="8220" w:orient="landscape"/>
          <w:pgMar w:top="1077" w:right="816" w:bottom="0" w:left="1060" w:header="0" w:footer="0" w:gutter="0"/>
          <w:cols w:num="2" w:space="720" w:equalWidth="0">
            <w:col w:w="10560" w:space="79"/>
            <w:col w:w="241"/>
          </w:cols>
        </w:sectPr>
      </w:pPr>
    </w:p>
    <w:p w:rsidR="00384B12" w:rsidRPr="00FF1055" w:rsidRDefault="00384B12" w:rsidP="00384B12">
      <w:pPr>
        <w:spacing w:line="1" w:lineRule="exact"/>
        <w:rPr>
          <w:sz w:val="20"/>
          <w:szCs w:val="20"/>
        </w:rPr>
      </w:pPr>
      <w:bookmarkStart w:id="69" w:name="page73"/>
      <w:bookmarkEnd w:id="69"/>
    </w:p>
    <w:tbl>
      <w:tblPr>
        <w:tblW w:w="0" w:type="auto"/>
        <w:tblInd w:w="10" w:type="dxa"/>
        <w:tblLayout w:type="fixed"/>
        <w:tblCellMar>
          <w:left w:w="0" w:type="dxa"/>
          <w:right w:w="0" w:type="dxa"/>
        </w:tblCellMar>
        <w:tblLook w:val="04A0" w:firstRow="1" w:lastRow="0" w:firstColumn="1" w:lastColumn="0" w:noHBand="0" w:noVBand="1"/>
      </w:tblPr>
      <w:tblGrid>
        <w:gridCol w:w="1640"/>
        <w:gridCol w:w="1560"/>
        <w:gridCol w:w="1180"/>
        <w:gridCol w:w="340"/>
        <w:gridCol w:w="1080"/>
        <w:gridCol w:w="1380"/>
        <w:gridCol w:w="1220"/>
        <w:gridCol w:w="480"/>
        <w:gridCol w:w="400"/>
        <w:gridCol w:w="620"/>
        <w:gridCol w:w="660"/>
        <w:gridCol w:w="280"/>
        <w:gridCol w:w="20"/>
      </w:tblGrid>
      <w:tr w:rsidR="00384B12" w:rsidRPr="00FF1055" w:rsidTr="001E32BB">
        <w:trPr>
          <w:trHeight w:val="519"/>
        </w:trPr>
        <w:tc>
          <w:tcPr>
            <w:tcW w:w="164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Национальный</w:t>
            </w:r>
          </w:p>
        </w:tc>
        <w:tc>
          <w:tcPr>
            <w:tcW w:w="1560" w:type="dxa"/>
            <w:tcBorders>
              <w:right w:val="single" w:sz="8" w:space="0" w:color="auto"/>
            </w:tcBorders>
            <w:vAlign w:val="bottom"/>
          </w:tcPr>
          <w:p w:rsidR="00384B12" w:rsidRPr="00FF1055" w:rsidRDefault="00384B12" w:rsidP="001E32BB">
            <w:pPr>
              <w:ind w:right="49"/>
              <w:jc w:val="right"/>
              <w:rPr>
                <w:sz w:val="20"/>
                <w:szCs w:val="20"/>
              </w:rPr>
            </w:pPr>
            <w:r w:rsidRPr="00FF1055">
              <w:rPr>
                <w:rFonts w:eastAsia="Times New Roman"/>
                <w:sz w:val="19"/>
                <w:szCs w:val="19"/>
              </w:rPr>
              <w:t>вопросв</w:t>
            </w: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Польское  восстание  1863  г.  Рост  на</w:t>
            </w:r>
          </w:p>
        </w:tc>
        <w:tc>
          <w:tcPr>
            <w:tcW w:w="1700" w:type="dxa"/>
            <w:gridSpan w:val="2"/>
            <w:vAlign w:val="bottom"/>
          </w:tcPr>
          <w:p w:rsidR="00384B12" w:rsidRPr="00FF1055" w:rsidRDefault="00384B12" w:rsidP="001E32BB">
            <w:pPr>
              <w:ind w:left="80"/>
              <w:rPr>
                <w:sz w:val="20"/>
                <w:szCs w:val="20"/>
              </w:rPr>
            </w:pPr>
            <w:r w:rsidRPr="00FF1055">
              <w:rPr>
                <w:rFonts w:eastAsia="Times New Roman"/>
                <w:b/>
                <w:bCs/>
                <w:sz w:val="19"/>
                <w:szCs w:val="19"/>
              </w:rPr>
              <w:t xml:space="preserve">Давать   </w:t>
            </w:r>
            <w:r w:rsidRPr="00FF1055">
              <w:rPr>
                <w:rFonts w:eastAsia="Times New Roman"/>
                <w:sz w:val="19"/>
                <w:szCs w:val="19"/>
              </w:rPr>
              <w:t>оценку</w:t>
            </w:r>
          </w:p>
        </w:tc>
        <w:tc>
          <w:tcPr>
            <w:tcW w:w="1680" w:type="dxa"/>
            <w:gridSpan w:val="3"/>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национальной</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gridSpan w:val="2"/>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царствование Александра II.</w:t>
            </w: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ционального самосознания на Украи</w:t>
            </w:r>
          </w:p>
        </w:tc>
        <w:tc>
          <w:tcPr>
            <w:tcW w:w="122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политики</w:t>
            </w:r>
          </w:p>
        </w:tc>
        <w:tc>
          <w:tcPr>
            <w:tcW w:w="1500" w:type="dxa"/>
            <w:gridSpan w:val="3"/>
            <w:vAlign w:val="bottom"/>
          </w:tcPr>
          <w:p w:rsidR="00384B12" w:rsidRPr="00FF1055" w:rsidRDefault="00384B12" w:rsidP="001E32BB">
            <w:pPr>
              <w:spacing w:line="210" w:lineRule="exact"/>
              <w:ind w:left="40"/>
              <w:rPr>
                <w:sz w:val="20"/>
                <w:szCs w:val="20"/>
              </w:rPr>
            </w:pPr>
            <w:r w:rsidRPr="00FF1055">
              <w:rPr>
                <w:rFonts w:eastAsia="Times New Roman"/>
                <w:sz w:val="19"/>
                <w:szCs w:val="19"/>
              </w:rPr>
              <w:t>самодержавия</w:t>
            </w:r>
          </w:p>
        </w:tc>
        <w:tc>
          <w:tcPr>
            <w:tcW w:w="66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при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40" w:type="dxa"/>
            <w:tcBorders>
              <w:left w:val="single" w:sz="8" w:space="0" w:color="auto"/>
            </w:tcBorders>
            <w:vAlign w:val="bottom"/>
          </w:tcPr>
          <w:p w:rsidR="00384B12" w:rsidRPr="00FF1055" w:rsidRDefault="00384B12" w:rsidP="001E32BB">
            <w:pPr>
              <w:rPr>
                <w:sz w:val="18"/>
                <w:szCs w:val="18"/>
              </w:rPr>
            </w:pPr>
          </w:p>
        </w:tc>
        <w:tc>
          <w:tcPr>
            <w:tcW w:w="1560" w:type="dxa"/>
            <w:tcBorders>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не и в Белоруссии. Усиление русифи</w:t>
            </w:r>
          </w:p>
        </w:tc>
        <w:tc>
          <w:tcPr>
            <w:tcW w:w="170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Александре II.</w:t>
            </w:r>
          </w:p>
        </w:tc>
        <w:tc>
          <w:tcPr>
            <w:tcW w:w="400" w:type="dxa"/>
            <w:vAlign w:val="bottom"/>
          </w:tcPr>
          <w:p w:rsidR="00384B12" w:rsidRPr="00FF1055" w:rsidRDefault="00384B12" w:rsidP="001E32BB">
            <w:pPr>
              <w:rPr>
                <w:sz w:val="18"/>
                <w:szCs w:val="18"/>
              </w:rPr>
            </w:pPr>
          </w:p>
        </w:tc>
        <w:tc>
          <w:tcPr>
            <w:tcW w:w="620" w:type="dxa"/>
            <w:vAlign w:val="bottom"/>
          </w:tcPr>
          <w:p w:rsidR="00384B12" w:rsidRPr="00FF1055" w:rsidRDefault="00384B12" w:rsidP="001E32BB">
            <w:pPr>
              <w:rPr>
                <w:sz w:val="18"/>
                <w:szCs w:val="18"/>
              </w:rPr>
            </w:pPr>
          </w:p>
        </w:tc>
        <w:tc>
          <w:tcPr>
            <w:tcW w:w="6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40" w:type="dxa"/>
            <w:tcBorders>
              <w:left w:val="single" w:sz="8" w:space="0" w:color="auto"/>
            </w:tcBorders>
            <w:vAlign w:val="bottom"/>
          </w:tcPr>
          <w:p w:rsidR="00384B12" w:rsidRPr="00FF1055" w:rsidRDefault="00384B12" w:rsidP="001E32BB">
            <w:pPr>
              <w:rPr>
                <w:sz w:val="18"/>
                <w:szCs w:val="18"/>
              </w:rPr>
            </w:pPr>
          </w:p>
        </w:tc>
        <w:tc>
          <w:tcPr>
            <w:tcW w:w="1560" w:type="dxa"/>
            <w:tcBorders>
              <w:right w:val="single" w:sz="8" w:space="0" w:color="auto"/>
            </w:tcBorders>
            <w:vAlign w:val="bottom"/>
          </w:tcPr>
          <w:p w:rsidR="00384B12" w:rsidRPr="00FF1055" w:rsidRDefault="00384B12" w:rsidP="001E32BB">
            <w:pPr>
              <w:rPr>
                <w:sz w:val="18"/>
                <w:szCs w:val="18"/>
              </w:rPr>
            </w:pPr>
          </w:p>
        </w:tc>
        <w:tc>
          <w:tcPr>
            <w:tcW w:w="118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каторской</w:t>
            </w:r>
          </w:p>
        </w:tc>
        <w:tc>
          <w:tcPr>
            <w:tcW w:w="1420" w:type="dxa"/>
            <w:gridSpan w:val="2"/>
            <w:vAlign w:val="bottom"/>
          </w:tcPr>
          <w:p w:rsidR="00384B12" w:rsidRPr="00FF1055" w:rsidRDefault="00384B12" w:rsidP="001E32BB">
            <w:pPr>
              <w:spacing w:line="210" w:lineRule="exact"/>
              <w:ind w:left="160"/>
              <w:rPr>
                <w:sz w:val="20"/>
                <w:szCs w:val="20"/>
              </w:rPr>
            </w:pPr>
            <w:r w:rsidRPr="00FF1055">
              <w:rPr>
                <w:rFonts w:eastAsia="Times New Roman"/>
                <w:sz w:val="19"/>
                <w:szCs w:val="19"/>
              </w:rPr>
              <w:t>политики.</w:t>
            </w:r>
          </w:p>
        </w:tc>
        <w:tc>
          <w:tcPr>
            <w:tcW w:w="138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Расширение</w:t>
            </w:r>
          </w:p>
        </w:tc>
        <w:tc>
          <w:tcPr>
            <w:tcW w:w="1220" w:type="dxa"/>
            <w:vAlign w:val="bottom"/>
          </w:tcPr>
          <w:p w:rsidR="00384B12" w:rsidRPr="00FF1055" w:rsidRDefault="00384B12" w:rsidP="001E32BB">
            <w:pPr>
              <w:rPr>
                <w:sz w:val="18"/>
                <w:szCs w:val="18"/>
              </w:rPr>
            </w:pPr>
          </w:p>
        </w:tc>
        <w:tc>
          <w:tcPr>
            <w:tcW w:w="480" w:type="dxa"/>
            <w:vAlign w:val="bottom"/>
          </w:tcPr>
          <w:p w:rsidR="00384B12" w:rsidRPr="00FF1055" w:rsidRDefault="00384B12" w:rsidP="001E32BB">
            <w:pPr>
              <w:rPr>
                <w:sz w:val="18"/>
                <w:szCs w:val="18"/>
              </w:rPr>
            </w:pPr>
          </w:p>
        </w:tc>
        <w:tc>
          <w:tcPr>
            <w:tcW w:w="400" w:type="dxa"/>
            <w:vAlign w:val="bottom"/>
          </w:tcPr>
          <w:p w:rsidR="00384B12" w:rsidRPr="00FF1055" w:rsidRDefault="00384B12" w:rsidP="001E32BB">
            <w:pPr>
              <w:rPr>
                <w:sz w:val="18"/>
                <w:szCs w:val="18"/>
              </w:rPr>
            </w:pPr>
          </w:p>
        </w:tc>
        <w:tc>
          <w:tcPr>
            <w:tcW w:w="620" w:type="dxa"/>
            <w:vAlign w:val="bottom"/>
          </w:tcPr>
          <w:p w:rsidR="00384B12" w:rsidRPr="00FF1055" w:rsidRDefault="00384B12" w:rsidP="001E32BB">
            <w:pPr>
              <w:rPr>
                <w:sz w:val="18"/>
                <w:szCs w:val="18"/>
              </w:rPr>
            </w:pPr>
          </w:p>
        </w:tc>
        <w:tc>
          <w:tcPr>
            <w:tcW w:w="6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40" w:type="dxa"/>
            <w:tcBorders>
              <w:left w:val="single" w:sz="8" w:space="0" w:color="auto"/>
            </w:tcBorders>
            <w:vAlign w:val="bottom"/>
          </w:tcPr>
          <w:p w:rsidR="00384B12" w:rsidRPr="00FF1055" w:rsidRDefault="00384B12" w:rsidP="001E32BB">
            <w:pPr>
              <w:rPr>
                <w:sz w:val="18"/>
                <w:szCs w:val="18"/>
              </w:rPr>
            </w:pPr>
          </w:p>
        </w:tc>
        <w:tc>
          <w:tcPr>
            <w:tcW w:w="1560" w:type="dxa"/>
            <w:tcBorders>
              <w:right w:val="single" w:sz="8" w:space="0" w:color="auto"/>
            </w:tcBorders>
            <w:vAlign w:val="bottom"/>
          </w:tcPr>
          <w:p w:rsidR="00384B12" w:rsidRPr="00FF1055" w:rsidRDefault="00384B12" w:rsidP="001E32BB">
            <w:pPr>
              <w:rPr>
                <w:sz w:val="18"/>
                <w:szCs w:val="18"/>
              </w:rPr>
            </w:pPr>
          </w:p>
        </w:tc>
        <w:tc>
          <w:tcPr>
            <w:tcW w:w="118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автономии</w:t>
            </w:r>
          </w:p>
        </w:tc>
        <w:tc>
          <w:tcPr>
            <w:tcW w:w="1420" w:type="dxa"/>
            <w:gridSpan w:val="2"/>
            <w:vAlign w:val="bottom"/>
          </w:tcPr>
          <w:p w:rsidR="00384B12" w:rsidRPr="00FF1055" w:rsidRDefault="00384B12" w:rsidP="001E32BB">
            <w:pPr>
              <w:spacing w:line="210" w:lineRule="exact"/>
              <w:ind w:left="160"/>
              <w:rPr>
                <w:sz w:val="20"/>
                <w:szCs w:val="20"/>
              </w:rPr>
            </w:pPr>
            <w:r w:rsidRPr="00FF1055">
              <w:rPr>
                <w:rFonts w:eastAsia="Times New Roman"/>
                <w:sz w:val="19"/>
                <w:szCs w:val="19"/>
              </w:rPr>
              <w:t>Финляндии.</w:t>
            </w:r>
          </w:p>
        </w:tc>
        <w:tc>
          <w:tcPr>
            <w:tcW w:w="138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Еврейский</w:t>
            </w:r>
          </w:p>
        </w:tc>
        <w:tc>
          <w:tcPr>
            <w:tcW w:w="1220" w:type="dxa"/>
            <w:vAlign w:val="bottom"/>
          </w:tcPr>
          <w:p w:rsidR="00384B12" w:rsidRPr="00FF1055" w:rsidRDefault="00384B12" w:rsidP="001E32BB">
            <w:pPr>
              <w:rPr>
                <w:sz w:val="18"/>
                <w:szCs w:val="18"/>
              </w:rPr>
            </w:pPr>
          </w:p>
        </w:tc>
        <w:tc>
          <w:tcPr>
            <w:tcW w:w="480" w:type="dxa"/>
            <w:vAlign w:val="bottom"/>
          </w:tcPr>
          <w:p w:rsidR="00384B12" w:rsidRPr="00FF1055" w:rsidRDefault="00384B12" w:rsidP="001E32BB">
            <w:pPr>
              <w:rPr>
                <w:sz w:val="18"/>
                <w:szCs w:val="18"/>
              </w:rPr>
            </w:pPr>
          </w:p>
        </w:tc>
        <w:tc>
          <w:tcPr>
            <w:tcW w:w="400" w:type="dxa"/>
            <w:vAlign w:val="bottom"/>
          </w:tcPr>
          <w:p w:rsidR="00384B12" w:rsidRPr="00FF1055" w:rsidRDefault="00384B12" w:rsidP="001E32BB">
            <w:pPr>
              <w:rPr>
                <w:sz w:val="18"/>
                <w:szCs w:val="18"/>
              </w:rPr>
            </w:pPr>
          </w:p>
        </w:tc>
        <w:tc>
          <w:tcPr>
            <w:tcW w:w="620" w:type="dxa"/>
            <w:vAlign w:val="bottom"/>
          </w:tcPr>
          <w:p w:rsidR="00384B12" w:rsidRPr="00FF1055" w:rsidRDefault="00384B12" w:rsidP="001E32BB">
            <w:pPr>
              <w:rPr>
                <w:sz w:val="18"/>
                <w:szCs w:val="18"/>
              </w:rPr>
            </w:pPr>
          </w:p>
        </w:tc>
        <w:tc>
          <w:tcPr>
            <w:tcW w:w="6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40" w:type="dxa"/>
            <w:tcBorders>
              <w:left w:val="single" w:sz="8" w:space="0" w:color="auto"/>
            </w:tcBorders>
            <w:vAlign w:val="bottom"/>
          </w:tcPr>
          <w:p w:rsidR="00384B12" w:rsidRPr="00FF1055" w:rsidRDefault="00384B12" w:rsidP="001E32BB">
            <w:pPr>
              <w:rPr>
                <w:sz w:val="18"/>
                <w:szCs w:val="18"/>
              </w:rPr>
            </w:pPr>
          </w:p>
        </w:tc>
        <w:tc>
          <w:tcPr>
            <w:tcW w:w="1560" w:type="dxa"/>
            <w:tcBorders>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вопрос. «Культурническая русифика</w:t>
            </w:r>
          </w:p>
        </w:tc>
        <w:tc>
          <w:tcPr>
            <w:tcW w:w="1220" w:type="dxa"/>
            <w:vAlign w:val="bottom"/>
          </w:tcPr>
          <w:p w:rsidR="00384B12" w:rsidRPr="00FF1055" w:rsidRDefault="00384B12" w:rsidP="001E32BB">
            <w:pPr>
              <w:rPr>
                <w:sz w:val="18"/>
                <w:szCs w:val="18"/>
              </w:rPr>
            </w:pPr>
          </w:p>
        </w:tc>
        <w:tc>
          <w:tcPr>
            <w:tcW w:w="480" w:type="dxa"/>
            <w:vAlign w:val="bottom"/>
          </w:tcPr>
          <w:p w:rsidR="00384B12" w:rsidRPr="00FF1055" w:rsidRDefault="00384B12" w:rsidP="001E32BB">
            <w:pPr>
              <w:rPr>
                <w:sz w:val="18"/>
                <w:szCs w:val="18"/>
              </w:rPr>
            </w:pPr>
          </w:p>
        </w:tc>
        <w:tc>
          <w:tcPr>
            <w:tcW w:w="400" w:type="dxa"/>
            <w:vAlign w:val="bottom"/>
          </w:tcPr>
          <w:p w:rsidR="00384B12" w:rsidRPr="00FF1055" w:rsidRDefault="00384B12" w:rsidP="001E32BB">
            <w:pPr>
              <w:rPr>
                <w:sz w:val="18"/>
                <w:szCs w:val="18"/>
              </w:rPr>
            </w:pPr>
          </w:p>
        </w:tc>
        <w:tc>
          <w:tcPr>
            <w:tcW w:w="620" w:type="dxa"/>
            <w:vAlign w:val="bottom"/>
          </w:tcPr>
          <w:p w:rsidR="00384B12" w:rsidRPr="00FF1055" w:rsidRDefault="00384B12" w:rsidP="001E32BB">
            <w:pPr>
              <w:rPr>
                <w:sz w:val="18"/>
                <w:szCs w:val="18"/>
              </w:rPr>
            </w:pPr>
          </w:p>
        </w:tc>
        <w:tc>
          <w:tcPr>
            <w:tcW w:w="6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40" w:type="dxa"/>
            <w:tcBorders>
              <w:left w:val="single" w:sz="8" w:space="0" w:color="auto"/>
            </w:tcBorders>
            <w:vAlign w:val="bottom"/>
          </w:tcPr>
          <w:p w:rsidR="00384B12" w:rsidRPr="00FF1055" w:rsidRDefault="00384B12" w:rsidP="001E32BB">
            <w:pPr>
              <w:rPr>
                <w:sz w:val="18"/>
                <w:szCs w:val="18"/>
              </w:rPr>
            </w:pPr>
          </w:p>
        </w:tc>
        <w:tc>
          <w:tcPr>
            <w:tcW w:w="1560" w:type="dxa"/>
            <w:tcBorders>
              <w:right w:val="single" w:sz="8" w:space="0" w:color="auto"/>
            </w:tcBorders>
            <w:vAlign w:val="bottom"/>
          </w:tcPr>
          <w:p w:rsidR="00384B12" w:rsidRPr="00FF1055" w:rsidRDefault="00384B12" w:rsidP="001E32BB">
            <w:pPr>
              <w:rPr>
                <w:sz w:val="18"/>
                <w:szCs w:val="18"/>
              </w:rPr>
            </w:pPr>
          </w:p>
        </w:tc>
        <w:tc>
          <w:tcPr>
            <w:tcW w:w="260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ция» народов Поволжья.</w:t>
            </w:r>
          </w:p>
        </w:tc>
        <w:tc>
          <w:tcPr>
            <w:tcW w:w="1380" w:type="dxa"/>
            <w:tcBorders>
              <w:right w:val="single" w:sz="8" w:space="0" w:color="auto"/>
            </w:tcBorders>
            <w:vAlign w:val="bottom"/>
          </w:tcPr>
          <w:p w:rsidR="00384B12" w:rsidRPr="00FF1055" w:rsidRDefault="00384B12" w:rsidP="001E32BB">
            <w:pPr>
              <w:rPr>
                <w:sz w:val="18"/>
                <w:szCs w:val="18"/>
              </w:rPr>
            </w:pPr>
          </w:p>
        </w:tc>
        <w:tc>
          <w:tcPr>
            <w:tcW w:w="1220" w:type="dxa"/>
            <w:vAlign w:val="bottom"/>
          </w:tcPr>
          <w:p w:rsidR="00384B12" w:rsidRPr="00FF1055" w:rsidRDefault="00384B12" w:rsidP="001E32BB">
            <w:pPr>
              <w:rPr>
                <w:sz w:val="18"/>
                <w:szCs w:val="18"/>
              </w:rPr>
            </w:pPr>
          </w:p>
        </w:tc>
        <w:tc>
          <w:tcPr>
            <w:tcW w:w="480" w:type="dxa"/>
            <w:vAlign w:val="bottom"/>
          </w:tcPr>
          <w:p w:rsidR="00384B12" w:rsidRPr="00FF1055" w:rsidRDefault="00384B12" w:rsidP="001E32BB">
            <w:pPr>
              <w:rPr>
                <w:sz w:val="18"/>
                <w:szCs w:val="18"/>
              </w:rPr>
            </w:pPr>
          </w:p>
        </w:tc>
        <w:tc>
          <w:tcPr>
            <w:tcW w:w="400" w:type="dxa"/>
            <w:vAlign w:val="bottom"/>
          </w:tcPr>
          <w:p w:rsidR="00384B12" w:rsidRPr="00FF1055" w:rsidRDefault="00384B12" w:rsidP="001E32BB">
            <w:pPr>
              <w:rPr>
                <w:sz w:val="18"/>
                <w:szCs w:val="18"/>
              </w:rPr>
            </w:pPr>
          </w:p>
        </w:tc>
        <w:tc>
          <w:tcPr>
            <w:tcW w:w="620" w:type="dxa"/>
            <w:vAlign w:val="bottom"/>
          </w:tcPr>
          <w:p w:rsidR="00384B12" w:rsidRPr="00FF1055" w:rsidRDefault="00384B12" w:rsidP="001E32BB">
            <w:pPr>
              <w:rPr>
                <w:sz w:val="18"/>
                <w:szCs w:val="18"/>
              </w:rPr>
            </w:pPr>
          </w:p>
        </w:tc>
        <w:tc>
          <w:tcPr>
            <w:tcW w:w="6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07"/>
        </w:trPr>
        <w:tc>
          <w:tcPr>
            <w:tcW w:w="3200" w:type="dxa"/>
            <w:gridSpan w:val="2"/>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gridSpan w:val="4"/>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gridSpan w:val="5"/>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85"/>
        </w:trPr>
        <w:tc>
          <w:tcPr>
            <w:tcW w:w="320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Социальноэкономическое раз</w:t>
            </w: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25.  </w:t>
            </w:r>
            <w:r w:rsidRPr="00FF1055">
              <w:rPr>
                <w:rFonts w:eastAsia="Times New Roman"/>
                <w:b/>
                <w:bCs/>
                <w:sz w:val="19"/>
                <w:szCs w:val="19"/>
              </w:rPr>
              <w:t>Социальноэкономическое</w:t>
            </w:r>
          </w:p>
        </w:tc>
        <w:tc>
          <w:tcPr>
            <w:tcW w:w="3380" w:type="dxa"/>
            <w:gridSpan w:val="5"/>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экономичес</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40" w:type="dxa"/>
            <w:tcBorders>
              <w:lef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витие  страны</w:t>
            </w:r>
          </w:p>
        </w:tc>
        <w:tc>
          <w:tcPr>
            <w:tcW w:w="1560" w:type="dxa"/>
            <w:tcBorders>
              <w:right w:val="single" w:sz="8" w:space="0" w:color="auto"/>
            </w:tcBorders>
            <w:vAlign w:val="bottom"/>
          </w:tcPr>
          <w:p w:rsidR="00384B12" w:rsidRPr="00FF1055" w:rsidRDefault="00384B12" w:rsidP="001E32BB">
            <w:pPr>
              <w:spacing w:line="210" w:lineRule="exact"/>
              <w:ind w:right="49"/>
              <w:jc w:val="right"/>
              <w:rPr>
                <w:sz w:val="20"/>
                <w:szCs w:val="20"/>
              </w:rPr>
            </w:pPr>
            <w:r w:rsidRPr="00FF1055">
              <w:rPr>
                <w:rFonts w:eastAsia="Times New Roman"/>
                <w:sz w:val="19"/>
                <w:szCs w:val="19"/>
              </w:rPr>
              <w:t>после  отмены</w:t>
            </w: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развитие  после  отмены  крепостного</w:t>
            </w: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кое развитие России в порефор</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крепостного права.</w:t>
            </w:r>
          </w:p>
        </w:tc>
        <w:tc>
          <w:tcPr>
            <w:tcW w:w="118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права.</w:t>
            </w:r>
          </w:p>
        </w:tc>
        <w:tc>
          <w:tcPr>
            <w:tcW w:w="340" w:type="dxa"/>
            <w:vAlign w:val="bottom"/>
          </w:tcPr>
          <w:p w:rsidR="00384B12" w:rsidRPr="00FF1055" w:rsidRDefault="00384B12" w:rsidP="001E32BB">
            <w:pPr>
              <w:rPr>
                <w:sz w:val="18"/>
                <w:szCs w:val="18"/>
              </w:rPr>
            </w:pPr>
          </w:p>
        </w:tc>
        <w:tc>
          <w:tcPr>
            <w:tcW w:w="108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3380" w:type="dxa"/>
            <w:gridSpan w:val="5"/>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менные  десятилетия  на  основе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40" w:type="dxa"/>
            <w:tcBorders>
              <w:left w:val="single" w:sz="8" w:space="0" w:color="auto"/>
            </w:tcBorders>
            <w:vAlign w:val="bottom"/>
          </w:tcPr>
          <w:p w:rsidR="00384B12" w:rsidRPr="00FF1055" w:rsidRDefault="00384B12" w:rsidP="001E32BB">
            <w:pPr>
              <w:rPr>
                <w:sz w:val="18"/>
                <w:szCs w:val="18"/>
              </w:rPr>
            </w:pPr>
          </w:p>
        </w:tc>
        <w:tc>
          <w:tcPr>
            <w:tcW w:w="1560" w:type="dxa"/>
            <w:tcBorders>
              <w:right w:val="single" w:sz="8" w:space="0" w:color="auto"/>
            </w:tcBorders>
            <w:vAlign w:val="bottom"/>
          </w:tcPr>
          <w:p w:rsidR="00384B12" w:rsidRPr="00FF1055" w:rsidRDefault="00384B12" w:rsidP="001E32BB">
            <w:pPr>
              <w:rPr>
                <w:sz w:val="18"/>
                <w:szCs w:val="18"/>
              </w:rPr>
            </w:pPr>
          </w:p>
        </w:tc>
        <w:tc>
          <w:tcPr>
            <w:tcW w:w="152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Перестройка</w:t>
            </w:r>
          </w:p>
        </w:tc>
        <w:tc>
          <w:tcPr>
            <w:tcW w:w="246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сельскохозяйственного</w:t>
            </w: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информации  исторической  кар</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1640" w:type="dxa"/>
            <w:tcBorders>
              <w:left w:val="single" w:sz="8" w:space="0" w:color="auto"/>
            </w:tcBorders>
            <w:vAlign w:val="bottom"/>
          </w:tcPr>
          <w:p w:rsidR="00384B12" w:rsidRPr="00FF1055" w:rsidRDefault="00384B12" w:rsidP="001E32BB">
            <w:pPr>
              <w:rPr>
                <w:sz w:val="17"/>
                <w:szCs w:val="17"/>
              </w:rPr>
            </w:pPr>
          </w:p>
        </w:tc>
        <w:tc>
          <w:tcPr>
            <w:tcW w:w="1560" w:type="dxa"/>
            <w:tcBorders>
              <w:right w:val="single" w:sz="8" w:space="0" w:color="auto"/>
            </w:tcBorders>
            <w:vAlign w:val="bottom"/>
          </w:tcPr>
          <w:p w:rsidR="00384B12" w:rsidRPr="00FF1055" w:rsidRDefault="00384B12" w:rsidP="001E32BB">
            <w:pPr>
              <w:rPr>
                <w:sz w:val="17"/>
                <w:szCs w:val="17"/>
              </w:rPr>
            </w:pPr>
          </w:p>
        </w:tc>
        <w:tc>
          <w:tcPr>
            <w:tcW w:w="3980" w:type="dxa"/>
            <w:gridSpan w:val="4"/>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и  промышленного  производства.  Ре</w:t>
            </w:r>
          </w:p>
        </w:tc>
        <w:tc>
          <w:tcPr>
            <w:tcW w:w="122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ты.</w:t>
            </w:r>
          </w:p>
        </w:tc>
        <w:tc>
          <w:tcPr>
            <w:tcW w:w="480" w:type="dxa"/>
            <w:vAlign w:val="bottom"/>
          </w:tcPr>
          <w:p w:rsidR="00384B12" w:rsidRPr="00FF1055" w:rsidRDefault="00384B12" w:rsidP="001E32BB">
            <w:pPr>
              <w:rPr>
                <w:sz w:val="17"/>
                <w:szCs w:val="17"/>
              </w:rPr>
            </w:pPr>
          </w:p>
        </w:tc>
        <w:tc>
          <w:tcPr>
            <w:tcW w:w="400" w:type="dxa"/>
            <w:vAlign w:val="bottom"/>
          </w:tcPr>
          <w:p w:rsidR="00384B12" w:rsidRPr="00FF1055" w:rsidRDefault="00384B12" w:rsidP="001E32BB">
            <w:pPr>
              <w:rPr>
                <w:sz w:val="17"/>
                <w:szCs w:val="17"/>
              </w:rPr>
            </w:pPr>
          </w:p>
        </w:tc>
        <w:tc>
          <w:tcPr>
            <w:tcW w:w="620" w:type="dxa"/>
            <w:vAlign w:val="bottom"/>
          </w:tcPr>
          <w:p w:rsidR="00384B12" w:rsidRPr="00FF1055" w:rsidRDefault="00384B12" w:rsidP="001E32BB">
            <w:pPr>
              <w:rPr>
                <w:sz w:val="17"/>
                <w:szCs w:val="17"/>
              </w:rPr>
            </w:pPr>
          </w:p>
        </w:tc>
        <w:tc>
          <w:tcPr>
            <w:tcW w:w="66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1640" w:type="dxa"/>
            <w:tcBorders>
              <w:left w:val="single" w:sz="8" w:space="0" w:color="auto"/>
            </w:tcBorders>
            <w:vAlign w:val="bottom"/>
          </w:tcPr>
          <w:p w:rsidR="00384B12" w:rsidRPr="00FF1055" w:rsidRDefault="00384B12" w:rsidP="001E32BB">
            <w:pPr>
              <w:rPr>
                <w:sz w:val="18"/>
                <w:szCs w:val="18"/>
              </w:rPr>
            </w:pPr>
          </w:p>
        </w:tc>
        <w:tc>
          <w:tcPr>
            <w:tcW w:w="1560" w:type="dxa"/>
            <w:tcBorders>
              <w:right w:val="single" w:sz="8" w:space="0" w:color="auto"/>
            </w:tcBorders>
            <w:vAlign w:val="bottom"/>
          </w:tcPr>
          <w:p w:rsidR="00384B12" w:rsidRPr="00FF1055" w:rsidRDefault="00384B12" w:rsidP="001E32BB">
            <w:pPr>
              <w:rPr>
                <w:sz w:val="18"/>
                <w:szCs w:val="18"/>
              </w:rPr>
            </w:pPr>
          </w:p>
        </w:tc>
        <w:tc>
          <w:tcPr>
            <w:tcW w:w="1520" w:type="dxa"/>
            <w:gridSpan w:val="2"/>
            <w:vAlign w:val="bottom"/>
          </w:tcPr>
          <w:p w:rsidR="00384B12" w:rsidRPr="00FF1055" w:rsidRDefault="00384B12" w:rsidP="001E32BB">
            <w:pPr>
              <w:ind w:left="100"/>
              <w:rPr>
                <w:sz w:val="20"/>
                <w:szCs w:val="20"/>
              </w:rPr>
            </w:pPr>
            <w:r w:rsidRPr="00FF1055">
              <w:rPr>
                <w:rFonts w:eastAsia="Times New Roman"/>
                <w:sz w:val="19"/>
                <w:szCs w:val="19"/>
              </w:rPr>
              <w:t>организация</w:t>
            </w:r>
          </w:p>
        </w:tc>
        <w:tc>
          <w:tcPr>
            <w:tcW w:w="2460" w:type="dxa"/>
            <w:gridSpan w:val="2"/>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финансовокредитной</w:t>
            </w:r>
          </w:p>
        </w:tc>
        <w:tc>
          <w:tcPr>
            <w:tcW w:w="3380" w:type="dxa"/>
            <w:gridSpan w:val="5"/>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Раскрывать</w:t>
            </w:r>
            <w:r w:rsidRPr="00FF1055">
              <w:rPr>
                <w:rFonts w:eastAsia="Times New Roman"/>
                <w:sz w:val="19"/>
                <w:szCs w:val="19"/>
              </w:rPr>
              <w:t>,   в   чём   заключа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40" w:type="dxa"/>
            <w:tcBorders>
              <w:left w:val="single" w:sz="8" w:space="0" w:color="auto"/>
            </w:tcBorders>
            <w:vAlign w:val="bottom"/>
          </w:tcPr>
          <w:p w:rsidR="00384B12" w:rsidRPr="00FF1055" w:rsidRDefault="00384B12" w:rsidP="001E32BB">
            <w:pPr>
              <w:rPr>
                <w:sz w:val="18"/>
                <w:szCs w:val="18"/>
              </w:rPr>
            </w:pPr>
          </w:p>
        </w:tc>
        <w:tc>
          <w:tcPr>
            <w:tcW w:w="1560" w:type="dxa"/>
            <w:tcBorders>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системы.  «Железнодорожная  горяч</w:t>
            </w:r>
          </w:p>
        </w:tc>
        <w:tc>
          <w:tcPr>
            <w:tcW w:w="2100" w:type="dxa"/>
            <w:gridSpan w:val="3"/>
            <w:vAlign w:val="bottom"/>
          </w:tcPr>
          <w:p w:rsidR="00384B12" w:rsidRPr="00FF1055" w:rsidRDefault="00384B12" w:rsidP="001E32BB">
            <w:pPr>
              <w:spacing w:line="210" w:lineRule="exact"/>
              <w:ind w:left="80"/>
              <w:rPr>
                <w:sz w:val="20"/>
                <w:szCs w:val="20"/>
              </w:rPr>
            </w:pPr>
            <w:r w:rsidRPr="00FF1055">
              <w:rPr>
                <w:rFonts w:eastAsia="Times New Roman"/>
                <w:sz w:val="19"/>
                <w:szCs w:val="19"/>
              </w:rPr>
              <w:t>лись  изменения  в</w:t>
            </w:r>
          </w:p>
        </w:tc>
        <w:tc>
          <w:tcPr>
            <w:tcW w:w="128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социальной</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40" w:type="dxa"/>
            <w:tcBorders>
              <w:left w:val="single" w:sz="8" w:space="0" w:color="auto"/>
            </w:tcBorders>
            <w:vAlign w:val="bottom"/>
          </w:tcPr>
          <w:p w:rsidR="00384B12" w:rsidRPr="00FF1055" w:rsidRDefault="00384B12" w:rsidP="001E32BB">
            <w:pPr>
              <w:rPr>
                <w:sz w:val="18"/>
                <w:szCs w:val="18"/>
              </w:rPr>
            </w:pPr>
          </w:p>
        </w:tc>
        <w:tc>
          <w:tcPr>
            <w:tcW w:w="1560" w:type="dxa"/>
            <w:tcBorders>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ка».  Завершение  промышленного  пе</w:t>
            </w: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структуре  российского  общест</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1640" w:type="dxa"/>
            <w:tcBorders>
              <w:left w:val="single" w:sz="8" w:space="0" w:color="auto"/>
            </w:tcBorders>
            <w:vAlign w:val="bottom"/>
          </w:tcPr>
          <w:p w:rsidR="00384B12" w:rsidRPr="00FF1055" w:rsidRDefault="00384B12" w:rsidP="001E32BB">
            <w:pPr>
              <w:rPr>
                <w:sz w:val="17"/>
                <w:szCs w:val="17"/>
              </w:rPr>
            </w:pPr>
          </w:p>
        </w:tc>
        <w:tc>
          <w:tcPr>
            <w:tcW w:w="1560" w:type="dxa"/>
            <w:tcBorders>
              <w:right w:val="single" w:sz="8" w:space="0" w:color="auto"/>
            </w:tcBorders>
            <w:vAlign w:val="bottom"/>
          </w:tcPr>
          <w:p w:rsidR="00384B12" w:rsidRPr="00FF1055" w:rsidRDefault="00384B12" w:rsidP="001E32BB">
            <w:pPr>
              <w:rPr>
                <w:sz w:val="17"/>
                <w:szCs w:val="17"/>
              </w:rPr>
            </w:pPr>
          </w:p>
        </w:tc>
        <w:tc>
          <w:tcPr>
            <w:tcW w:w="118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реворота,</w:t>
            </w:r>
          </w:p>
        </w:tc>
        <w:tc>
          <w:tcPr>
            <w:tcW w:w="340" w:type="dxa"/>
            <w:vAlign w:val="bottom"/>
          </w:tcPr>
          <w:p w:rsidR="00384B12" w:rsidRPr="00FF1055" w:rsidRDefault="00384B12" w:rsidP="001E32BB">
            <w:pPr>
              <w:spacing w:line="202" w:lineRule="exact"/>
              <w:ind w:left="20"/>
              <w:rPr>
                <w:sz w:val="20"/>
                <w:szCs w:val="20"/>
              </w:rPr>
            </w:pPr>
            <w:r w:rsidRPr="00FF1055">
              <w:rPr>
                <w:rFonts w:eastAsia="Times New Roman"/>
                <w:sz w:val="19"/>
                <w:szCs w:val="19"/>
              </w:rPr>
              <w:t>его</w:t>
            </w:r>
          </w:p>
        </w:tc>
        <w:tc>
          <w:tcPr>
            <w:tcW w:w="2460" w:type="dxa"/>
            <w:gridSpan w:val="2"/>
            <w:tcBorders>
              <w:right w:val="single" w:sz="8" w:space="0" w:color="auto"/>
            </w:tcBorders>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последствия.  Начало</w:t>
            </w:r>
          </w:p>
        </w:tc>
        <w:tc>
          <w:tcPr>
            <w:tcW w:w="3380" w:type="dxa"/>
            <w:gridSpan w:val="5"/>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ва в последней трети XIX в.</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1640" w:type="dxa"/>
            <w:tcBorders>
              <w:left w:val="single" w:sz="8" w:space="0" w:color="auto"/>
            </w:tcBorders>
            <w:vAlign w:val="bottom"/>
          </w:tcPr>
          <w:p w:rsidR="00384B12" w:rsidRPr="00FF1055" w:rsidRDefault="00384B12" w:rsidP="001E32BB">
            <w:pPr>
              <w:rPr>
                <w:sz w:val="18"/>
                <w:szCs w:val="18"/>
              </w:rPr>
            </w:pPr>
          </w:p>
        </w:tc>
        <w:tc>
          <w:tcPr>
            <w:tcW w:w="1560" w:type="dxa"/>
            <w:tcBorders>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индустриализации.Формирование</w:t>
            </w:r>
          </w:p>
        </w:tc>
        <w:tc>
          <w:tcPr>
            <w:tcW w:w="3380" w:type="dxa"/>
            <w:gridSpan w:val="5"/>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Рассказывать </w:t>
            </w:r>
            <w:r w:rsidRPr="00FF1055">
              <w:rPr>
                <w:rFonts w:eastAsia="Times New Roman"/>
                <w:sz w:val="19"/>
                <w:szCs w:val="19"/>
              </w:rPr>
              <w:t>об экономическом</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40" w:type="dxa"/>
            <w:tcBorders>
              <w:left w:val="single" w:sz="8" w:space="0" w:color="auto"/>
            </w:tcBorders>
            <w:vAlign w:val="bottom"/>
          </w:tcPr>
          <w:p w:rsidR="00384B12" w:rsidRPr="00FF1055" w:rsidRDefault="00384B12" w:rsidP="001E32BB">
            <w:pPr>
              <w:rPr>
                <w:sz w:val="18"/>
                <w:szCs w:val="18"/>
              </w:rPr>
            </w:pPr>
          </w:p>
        </w:tc>
        <w:tc>
          <w:tcPr>
            <w:tcW w:w="1560" w:type="dxa"/>
            <w:tcBorders>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буржуазии. Рост пролетариата.</w:t>
            </w:r>
          </w:p>
        </w:tc>
        <w:tc>
          <w:tcPr>
            <w:tcW w:w="2100" w:type="dxa"/>
            <w:gridSpan w:val="3"/>
            <w:vAlign w:val="bottom"/>
          </w:tcPr>
          <w:p w:rsidR="00384B12" w:rsidRPr="00FF1055" w:rsidRDefault="00384B12" w:rsidP="001E32BB">
            <w:pPr>
              <w:spacing w:line="210" w:lineRule="exact"/>
              <w:ind w:left="80"/>
              <w:rPr>
                <w:sz w:val="20"/>
                <w:szCs w:val="20"/>
              </w:rPr>
            </w:pPr>
            <w:r w:rsidRPr="00FF1055">
              <w:rPr>
                <w:rFonts w:eastAsia="Times New Roman"/>
                <w:sz w:val="19"/>
                <w:szCs w:val="19"/>
              </w:rPr>
              <w:t>состоянии  России,</w:t>
            </w:r>
          </w:p>
        </w:tc>
        <w:tc>
          <w:tcPr>
            <w:tcW w:w="128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положении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40" w:type="dxa"/>
            <w:tcBorders>
              <w:left w:val="single" w:sz="8" w:space="0" w:color="auto"/>
            </w:tcBorders>
            <w:vAlign w:val="bottom"/>
          </w:tcPr>
          <w:p w:rsidR="00384B12" w:rsidRPr="00FF1055" w:rsidRDefault="00384B12" w:rsidP="001E32BB">
            <w:pPr>
              <w:rPr>
                <w:sz w:val="18"/>
                <w:szCs w:val="18"/>
              </w:rPr>
            </w:pPr>
          </w:p>
        </w:tc>
        <w:tc>
          <w:tcPr>
            <w:tcW w:w="1560" w:type="dxa"/>
            <w:tcBorders>
              <w:right w:val="single" w:sz="8" w:space="0" w:color="auto"/>
            </w:tcBorders>
            <w:vAlign w:val="bottom"/>
          </w:tcPr>
          <w:p w:rsidR="00384B12" w:rsidRPr="00FF1055" w:rsidRDefault="00384B12" w:rsidP="001E32BB">
            <w:pPr>
              <w:rPr>
                <w:sz w:val="18"/>
                <w:szCs w:val="18"/>
              </w:rPr>
            </w:pPr>
          </w:p>
        </w:tc>
        <w:tc>
          <w:tcPr>
            <w:tcW w:w="118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108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основных слоёв населения поре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40" w:type="dxa"/>
            <w:tcBorders>
              <w:left w:val="single" w:sz="8" w:space="0" w:color="auto"/>
            </w:tcBorders>
            <w:vAlign w:val="bottom"/>
          </w:tcPr>
          <w:p w:rsidR="00384B12" w:rsidRPr="00FF1055" w:rsidRDefault="00384B12" w:rsidP="001E32BB">
            <w:pPr>
              <w:rPr>
                <w:sz w:val="18"/>
                <w:szCs w:val="18"/>
              </w:rPr>
            </w:pPr>
          </w:p>
        </w:tc>
        <w:tc>
          <w:tcPr>
            <w:tcW w:w="1560" w:type="dxa"/>
            <w:tcBorders>
              <w:right w:val="single" w:sz="8" w:space="0" w:color="auto"/>
            </w:tcBorders>
            <w:vAlign w:val="bottom"/>
          </w:tcPr>
          <w:p w:rsidR="00384B12" w:rsidRPr="00FF1055" w:rsidRDefault="00384B12" w:rsidP="001E32BB">
            <w:pPr>
              <w:rPr>
                <w:sz w:val="18"/>
                <w:szCs w:val="18"/>
              </w:rPr>
            </w:pPr>
          </w:p>
        </w:tc>
        <w:tc>
          <w:tcPr>
            <w:tcW w:w="118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108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122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форменной</w:t>
            </w:r>
          </w:p>
        </w:tc>
        <w:tc>
          <w:tcPr>
            <w:tcW w:w="880" w:type="dxa"/>
            <w:gridSpan w:val="2"/>
            <w:vAlign w:val="bottom"/>
          </w:tcPr>
          <w:p w:rsidR="00384B12" w:rsidRPr="00FF1055" w:rsidRDefault="00384B12" w:rsidP="001E32BB">
            <w:pPr>
              <w:spacing w:line="210" w:lineRule="exact"/>
              <w:ind w:left="120"/>
              <w:rPr>
                <w:sz w:val="20"/>
                <w:szCs w:val="20"/>
              </w:rPr>
            </w:pPr>
            <w:r w:rsidRPr="00FF1055">
              <w:rPr>
                <w:rFonts w:eastAsia="Times New Roman"/>
                <w:sz w:val="19"/>
                <w:szCs w:val="19"/>
              </w:rPr>
              <w:t>России,</w:t>
            </w:r>
          </w:p>
        </w:tc>
        <w:tc>
          <w:tcPr>
            <w:tcW w:w="128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используя</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40" w:type="dxa"/>
            <w:tcBorders>
              <w:left w:val="single" w:sz="8" w:space="0" w:color="auto"/>
            </w:tcBorders>
            <w:vAlign w:val="bottom"/>
          </w:tcPr>
          <w:p w:rsidR="00384B12" w:rsidRPr="00FF1055" w:rsidRDefault="00384B12" w:rsidP="001E32BB">
            <w:pPr>
              <w:rPr>
                <w:sz w:val="18"/>
                <w:szCs w:val="18"/>
              </w:rPr>
            </w:pPr>
          </w:p>
        </w:tc>
        <w:tc>
          <w:tcPr>
            <w:tcW w:w="1560" w:type="dxa"/>
            <w:tcBorders>
              <w:right w:val="single" w:sz="8" w:space="0" w:color="auto"/>
            </w:tcBorders>
            <w:vAlign w:val="bottom"/>
          </w:tcPr>
          <w:p w:rsidR="00384B12" w:rsidRPr="00FF1055" w:rsidRDefault="00384B12" w:rsidP="001E32BB">
            <w:pPr>
              <w:rPr>
                <w:sz w:val="18"/>
                <w:szCs w:val="18"/>
              </w:rPr>
            </w:pPr>
          </w:p>
        </w:tc>
        <w:tc>
          <w:tcPr>
            <w:tcW w:w="118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108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2720" w:type="dxa"/>
            <w:gridSpan w:val="4"/>
            <w:vAlign w:val="bottom"/>
          </w:tcPr>
          <w:p w:rsidR="00384B12" w:rsidRPr="00FF1055" w:rsidRDefault="00384B12" w:rsidP="001E32BB">
            <w:pPr>
              <w:spacing w:line="210" w:lineRule="exact"/>
              <w:ind w:left="80"/>
              <w:rPr>
                <w:sz w:val="20"/>
                <w:szCs w:val="20"/>
              </w:rPr>
            </w:pPr>
            <w:r w:rsidRPr="00FF1055">
              <w:rPr>
                <w:rFonts w:eastAsia="Times New Roman"/>
                <w:sz w:val="19"/>
                <w:szCs w:val="19"/>
              </w:rPr>
              <w:t>информацию   учебника,</w:t>
            </w:r>
          </w:p>
        </w:tc>
        <w:tc>
          <w:tcPr>
            <w:tcW w:w="66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доку</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40" w:type="dxa"/>
            <w:tcBorders>
              <w:left w:val="single" w:sz="8" w:space="0" w:color="auto"/>
            </w:tcBorders>
            <w:vAlign w:val="bottom"/>
          </w:tcPr>
          <w:p w:rsidR="00384B12" w:rsidRPr="00FF1055" w:rsidRDefault="00384B12" w:rsidP="001E32BB">
            <w:pPr>
              <w:rPr>
                <w:sz w:val="18"/>
                <w:szCs w:val="18"/>
              </w:rPr>
            </w:pPr>
          </w:p>
        </w:tc>
        <w:tc>
          <w:tcPr>
            <w:tcW w:w="1560" w:type="dxa"/>
            <w:tcBorders>
              <w:right w:val="single" w:sz="8" w:space="0" w:color="auto"/>
            </w:tcBorders>
            <w:vAlign w:val="bottom"/>
          </w:tcPr>
          <w:p w:rsidR="00384B12" w:rsidRPr="00FF1055" w:rsidRDefault="00384B12" w:rsidP="001E32BB">
            <w:pPr>
              <w:rPr>
                <w:sz w:val="18"/>
                <w:szCs w:val="18"/>
              </w:rPr>
            </w:pPr>
          </w:p>
        </w:tc>
        <w:tc>
          <w:tcPr>
            <w:tcW w:w="118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108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ментальные  и  изобразительные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40" w:type="dxa"/>
            <w:tcBorders>
              <w:left w:val="single" w:sz="8" w:space="0" w:color="auto"/>
            </w:tcBorders>
            <w:vAlign w:val="bottom"/>
          </w:tcPr>
          <w:p w:rsidR="00384B12" w:rsidRPr="00FF1055" w:rsidRDefault="00384B12" w:rsidP="001E32BB">
            <w:pPr>
              <w:rPr>
                <w:sz w:val="18"/>
                <w:szCs w:val="18"/>
              </w:rPr>
            </w:pPr>
          </w:p>
        </w:tc>
        <w:tc>
          <w:tcPr>
            <w:tcW w:w="1560" w:type="dxa"/>
            <w:tcBorders>
              <w:right w:val="single" w:sz="8" w:space="0" w:color="auto"/>
            </w:tcBorders>
            <w:vAlign w:val="bottom"/>
          </w:tcPr>
          <w:p w:rsidR="00384B12" w:rsidRPr="00FF1055" w:rsidRDefault="00384B12" w:rsidP="001E32BB">
            <w:pPr>
              <w:rPr>
                <w:sz w:val="18"/>
                <w:szCs w:val="18"/>
              </w:rPr>
            </w:pPr>
          </w:p>
        </w:tc>
        <w:tc>
          <w:tcPr>
            <w:tcW w:w="118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108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122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материалы</w:t>
            </w:r>
          </w:p>
        </w:tc>
        <w:tc>
          <w:tcPr>
            <w:tcW w:w="480" w:type="dxa"/>
            <w:vAlign w:val="bottom"/>
          </w:tcPr>
          <w:p w:rsidR="00384B12" w:rsidRPr="00FF1055" w:rsidRDefault="00384B12" w:rsidP="001E32BB">
            <w:pPr>
              <w:spacing w:line="210" w:lineRule="exact"/>
              <w:ind w:left="140"/>
              <w:rPr>
                <w:sz w:val="20"/>
                <w:szCs w:val="20"/>
              </w:rPr>
            </w:pPr>
            <w:r w:rsidRPr="00FF1055">
              <w:rPr>
                <w:rFonts w:eastAsia="Times New Roman"/>
                <w:sz w:val="19"/>
                <w:szCs w:val="19"/>
              </w:rPr>
              <w:t>по</w:t>
            </w:r>
          </w:p>
        </w:tc>
        <w:tc>
          <w:tcPr>
            <w:tcW w:w="102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истории</w:t>
            </w:r>
          </w:p>
        </w:tc>
        <w:tc>
          <w:tcPr>
            <w:tcW w:w="66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края</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40" w:type="dxa"/>
            <w:tcBorders>
              <w:left w:val="single" w:sz="8" w:space="0" w:color="auto"/>
            </w:tcBorders>
            <w:vAlign w:val="bottom"/>
          </w:tcPr>
          <w:p w:rsidR="00384B12" w:rsidRPr="00FF1055" w:rsidRDefault="00384B12" w:rsidP="001E32BB">
            <w:pPr>
              <w:rPr>
                <w:sz w:val="18"/>
                <w:szCs w:val="18"/>
              </w:rPr>
            </w:pPr>
          </w:p>
        </w:tc>
        <w:tc>
          <w:tcPr>
            <w:tcW w:w="1560" w:type="dxa"/>
            <w:tcBorders>
              <w:right w:val="single" w:sz="8" w:space="0" w:color="auto"/>
            </w:tcBorders>
            <w:vAlign w:val="bottom"/>
          </w:tcPr>
          <w:p w:rsidR="00384B12" w:rsidRPr="00FF1055" w:rsidRDefault="00384B12" w:rsidP="001E32BB">
            <w:pPr>
              <w:rPr>
                <w:sz w:val="18"/>
                <w:szCs w:val="18"/>
              </w:rPr>
            </w:pPr>
          </w:p>
        </w:tc>
        <w:tc>
          <w:tcPr>
            <w:tcW w:w="118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108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(устное сообщение, эссе и др.).</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05"/>
        </w:trPr>
        <w:tc>
          <w:tcPr>
            <w:tcW w:w="3200" w:type="dxa"/>
            <w:gridSpan w:val="2"/>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1180" w:type="dxa"/>
            <w:tcBorders>
              <w:bottom w:val="single" w:sz="8" w:space="0" w:color="auto"/>
            </w:tcBorders>
            <w:vAlign w:val="bottom"/>
          </w:tcPr>
          <w:p w:rsidR="00384B12" w:rsidRPr="00FF1055" w:rsidRDefault="00384B12" w:rsidP="001E32BB">
            <w:pPr>
              <w:rPr>
                <w:sz w:val="9"/>
                <w:szCs w:val="9"/>
              </w:rPr>
            </w:pPr>
          </w:p>
        </w:tc>
        <w:tc>
          <w:tcPr>
            <w:tcW w:w="2800" w:type="dxa"/>
            <w:gridSpan w:val="3"/>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gridSpan w:val="5"/>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86"/>
        </w:trPr>
        <w:tc>
          <w:tcPr>
            <w:tcW w:w="320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Общественное движение.</w:t>
            </w:r>
          </w:p>
        </w:tc>
        <w:tc>
          <w:tcPr>
            <w:tcW w:w="1180" w:type="dxa"/>
            <w:vAlign w:val="bottom"/>
          </w:tcPr>
          <w:p w:rsidR="00384B12" w:rsidRPr="00FF1055" w:rsidRDefault="00384B12" w:rsidP="001E32BB">
            <w:pPr>
              <w:ind w:left="100"/>
              <w:rPr>
                <w:sz w:val="20"/>
                <w:szCs w:val="20"/>
              </w:rPr>
            </w:pPr>
            <w:r w:rsidRPr="00FF1055">
              <w:rPr>
                <w:rFonts w:eastAsia="Times New Roman"/>
                <w:sz w:val="19"/>
                <w:szCs w:val="19"/>
              </w:rPr>
              <w:t>Урок  26.</w:t>
            </w:r>
          </w:p>
        </w:tc>
        <w:tc>
          <w:tcPr>
            <w:tcW w:w="2800" w:type="dxa"/>
            <w:gridSpan w:val="3"/>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b/>
                <w:bCs/>
                <w:sz w:val="19"/>
                <w:szCs w:val="19"/>
              </w:rPr>
              <w:t>Общественное   движение:</w:t>
            </w:r>
          </w:p>
        </w:tc>
        <w:tc>
          <w:tcPr>
            <w:tcW w:w="3380" w:type="dxa"/>
            <w:gridSpan w:val="5"/>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Раскрывать  </w:t>
            </w:r>
            <w:r w:rsidRPr="00FF1055">
              <w:rPr>
                <w:rFonts w:eastAsia="Times New Roman"/>
                <w:sz w:val="19"/>
                <w:szCs w:val="19"/>
              </w:rPr>
              <w:t>существенные  чер</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1640" w:type="dxa"/>
            <w:tcBorders>
              <w:left w:val="single" w:sz="8" w:space="0" w:color="auto"/>
            </w:tcBorders>
            <w:vAlign w:val="bottom"/>
          </w:tcPr>
          <w:p w:rsidR="00384B12" w:rsidRPr="00FF1055" w:rsidRDefault="00384B12" w:rsidP="001E32BB">
            <w:pPr>
              <w:rPr>
                <w:sz w:val="18"/>
                <w:szCs w:val="18"/>
              </w:rPr>
            </w:pPr>
          </w:p>
        </w:tc>
        <w:tc>
          <w:tcPr>
            <w:tcW w:w="1560" w:type="dxa"/>
            <w:tcBorders>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либералы и консерваторы.</w:t>
            </w:r>
          </w:p>
        </w:tc>
        <w:tc>
          <w:tcPr>
            <w:tcW w:w="1700" w:type="dxa"/>
            <w:gridSpan w:val="2"/>
            <w:vAlign w:val="bottom"/>
          </w:tcPr>
          <w:p w:rsidR="00384B12" w:rsidRPr="00FF1055" w:rsidRDefault="00384B12" w:rsidP="001E32BB">
            <w:pPr>
              <w:ind w:left="80"/>
              <w:rPr>
                <w:sz w:val="20"/>
                <w:szCs w:val="20"/>
              </w:rPr>
            </w:pPr>
            <w:r w:rsidRPr="00FF1055">
              <w:rPr>
                <w:rFonts w:eastAsia="Times New Roman"/>
                <w:sz w:val="19"/>
                <w:szCs w:val="19"/>
              </w:rPr>
              <w:t>ты   идеологии</w:t>
            </w:r>
          </w:p>
        </w:tc>
        <w:tc>
          <w:tcPr>
            <w:tcW w:w="1680" w:type="dxa"/>
            <w:gridSpan w:val="3"/>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консерватизма,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640" w:type="dxa"/>
            <w:tcBorders>
              <w:left w:val="single" w:sz="8" w:space="0" w:color="auto"/>
            </w:tcBorders>
            <w:vAlign w:val="bottom"/>
          </w:tcPr>
          <w:p w:rsidR="00384B12" w:rsidRPr="00FF1055" w:rsidRDefault="00384B12" w:rsidP="001E32BB">
            <w:pPr>
              <w:rPr>
                <w:sz w:val="18"/>
                <w:szCs w:val="18"/>
              </w:rPr>
            </w:pPr>
          </w:p>
        </w:tc>
        <w:tc>
          <w:tcPr>
            <w:tcW w:w="1560" w:type="dxa"/>
            <w:tcBorders>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Особенности российского либерализма</w:t>
            </w: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либерализма,  радикального  об</w:t>
            </w: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71</w:t>
            </w: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640" w:type="dxa"/>
            <w:tcBorders>
              <w:left w:val="single" w:sz="8" w:space="0" w:color="auto"/>
            </w:tcBorders>
            <w:vAlign w:val="bottom"/>
          </w:tcPr>
          <w:p w:rsidR="00384B12" w:rsidRPr="00FF1055" w:rsidRDefault="00384B12" w:rsidP="001E32BB">
            <w:pPr>
              <w:rPr>
                <w:sz w:val="16"/>
                <w:szCs w:val="16"/>
              </w:rPr>
            </w:pPr>
          </w:p>
        </w:tc>
        <w:tc>
          <w:tcPr>
            <w:tcW w:w="1560" w:type="dxa"/>
            <w:tcBorders>
              <w:right w:val="single" w:sz="8" w:space="0" w:color="auto"/>
            </w:tcBorders>
            <w:vAlign w:val="bottom"/>
          </w:tcPr>
          <w:p w:rsidR="00384B12" w:rsidRPr="00FF1055" w:rsidRDefault="00384B12" w:rsidP="001E32BB">
            <w:pPr>
              <w:rPr>
                <w:sz w:val="16"/>
                <w:szCs w:val="16"/>
              </w:rPr>
            </w:pPr>
          </w:p>
        </w:tc>
        <w:tc>
          <w:tcPr>
            <w:tcW w:w="3980" w:type="dxa"/>
            <w:gridSpan w:val="4"/>
            <w:vMerge w:val="restart"/>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середины х1850 — начала х1860 гг.</w:t>
            </w:r>
          </w:p>
        </w:tc>
        <w:tc>
          <w:tcPr>
            <w:tcW w:w="2720" w:type="dxa"/>
            <w:gridSpan w:val="4"/>
            <w:vMerge w:val="restart"/>
            <w:vAlign w:val="bottom"/>
          </w:tcPr>
          <w:p w:rsidR="00384B12" w:rsidRPr="00FF1055" w:rsidRDefault="00384B12" w:rsidP="001E32BB">
            <w:pPr>
              <w:spacing w:line="210" w:lineRule="exact"/>
              <w:ind w:left="80"/>
              <w:rPr>
                <w:sz w:val="20"/>
                <w:szCs w:val="20"/>
              </w:rPr>
            </w:pPr>
            <w:r w:rsidRPr="00FF1055">
              <w:rPr>
                <w:rFonts w:eastAsia="Times New Roman"/>
                <w:sz w:val="19"/>
                <w:szCs w:val="19"/>
              </w:rPr>
              <w:t>щественного движения.</w:t>
            </w:r>
          </w:p>
        </w:tc>
        <w:tc>
          <w:tcPr>
            <w:tcW w:w="660" w:type="dxa"/>
            <w:tcBorders>
              <w:right w:val="single" w:sz="8" w:space="0" w:color="auto"/>
            </w:tcBorders>
            <w:vAlign w:val="bottom"/>
          </w:tcPr>
          <w:p w:rsidR="00384B12" w:rsidRPr="00FF1055" w:rsidRDefault="00384B12" w:rsidP="001E32BB">
            <w:pPr>
              <w:rPr>
                <w:sz w:val="16"/>
                <w:szCs w:val="16"/>
              </w:rPr>
            </w:pPr>
          </w:p>
        </w:tc>
        <w:tc>
          <w:tcPr>
            <w:tcW w:w="28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1640" w:type="dxa"/>
            <w:tcBorders>
              <w:left w:val="single" w:sz="8" w:space="0" w:color="auto"/>
            </w:tcBorders>
            <w:vAlign w:val="bottom"/>
          </w:tcPr>
          <w:p w:rsidR="00384B12" w:rsidRPr="00FF1055" w:rsidRDefault="00384B12" w:rsidP="001E32BB">
            <w:pPr>
              <w:rPr>
                <w:sz w:val="2"/>
                <w:szCs w:val="2"/>
              </w:rPr>
            </w:pPr>
          </w:p>
        </w:tc>
        <w:tc>
          <w:tcPr>
            <w:tcW w:w="1560" w:type="dxa"/>
            <w:tcBorders>
              <w:right w:val="single" w:sz="8" w:space="0" w:color="auto"/>
            </w:tcBorders>
            <w:vAlign w:val="bottom"/>
          </w:tcPr>
          <w:p w:rsidR="00384B12" w:rsidRPr="00FF1055" w:rsidRDefault="00384B12" w:rsidP="001E32BB">
            <w:pPr>
              <w:rPr>
                <w:sz w:val="2"/>
                <w:szCs w:val="2"/>
              </w:rPr>
            </w:pPr>
          </w:p>
        </w:tc>
        <w:tc>
          <w:tcPr>
            <w:tcW w:w="3980" w:type="dxa"/>
            <w:gridSpan w:val="4"/>
            <w:vMerge/>
            <w:tcBorders>
              <w:right w:val="single" w:sz="8" w:space="0" w:color="auto"/>
            </w:tcBorders>
            <w:vAlign w:val="bottom"/>
          </w:tcPr>
          <w:p w:rsidR="00384B12" w:rsidRPr="00FF1055" w:rsidRDefault="00384B12" w:rsidP="001E32BB">
            <w:pPr>
              <w:rPr>
                <w:sz w:val="2"/>
                <w:szCs w:val="2"/>
              </w:rPr>
            </w:pPr>
          </w:p>
        </w:tc>
        <w:tc>
          <w:tcPr>
            <w:tcW w:w="2720" w:type="dxa"/>
            <w:gridSpan w:val="4"/>
            <w:vMerge/>
            <w:vAlign w:val="bottom"/>
          </w:tcPr>
          <w:p w:rsidR="00384B12" w:rsidRPr="00FF1055" w:rsidRDefault="00384B12" w:rsidP="001E32BB">
            <w:pPr>
              <w:rPr>
                <w:sz w:val="2"/>
                <w:szCs w:val="2"/>
              </w:rPr>
            </w:pPr>
          </w:p>
        </w:tc>
        <w:tc>
          <w:tcPr>
            <w:tcW w:w="660" w:type="dxa"/>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81"/>
        </w:trPr>
        <w:tc>
          <w:tcPr>
            <w:tcW w:w="1640" w:type="dxa"/>
            <w:tcBorders>
              <w:left w:val="single" w:sz="8" w:space="0" w:color="auto"/>
            </w:tcBorders>
            <w:vAlign w:val="bottom"/>
          </w:tcPr>
          <w:p w:rsidR="00384B12" w:rsidRPr="00FF1055" w:rsidRDefault="00384B12" w:rsidP="001E32BB">
            <w:pPr>
              <w:rPr>
                <w:sz w:val="7"/>
                <w:szCs w:val="7"/>
              </w:rPr>
            </w:pPr>
          </w:p>
        </w:tc>
        <w:tc>
          <w:tcPr>
            <w:tcW w:w="1560" w:type="dxa"/>
            <w:tcBorders>
              <w:right w:val="single" w:sz="8" w:space="0" w:color="auto"/>
            </w:tcBorders>
            <w:vAlign w:val="bottom"/>
          </w:tcPr>
          <w:p w:rsidR="00384B12" w:rsidRPr="00FF1055" w:rsidRDefault="00384B12" w:rsidP="001E32BB">
            <w:pPr>
              <w:rPr>
                <w:sz w:val="7"/>
                <w:szCs w:val="7"/>
              </w:rPr>
            </w:pPr>
          </w:p>
        </w:tc>
        <w:tc>
          <w:tcPr>
            <w:tcW w:w="1180" w:type="dxa"/>
            <w:vAlign w:val="bottom"/>
          </w:tcPr>
          <w:p w:rsidR="00384B12" w:rsidRPr="00FF1055" w:rsidRDefault="00384B12" w:rsidP="001E32BB">
            <w:pPr>
              <w:rPr>
                <w:sz w:val="7"/>
                <w:szCs w:val="7"/>
              </w:rPr>
            </w:pPr>
          </w:p>
        </w:tc>
        <w:tc>
          <w:tcPr>
            <w:tcW w:w="340" w:type="dxa"/>
            <w:vAlign w:val="bottom"/>
          </w:tcPr>
          <w:p w:rsidR="00384B12" w:rsidRPr="00FF1055" w:rsidRDefault="00384B12" w:rsidP="001E32BB">
            <w:pPr>
              <w:rPr>
                <w:sz w:val="7"/>
                <w:szCs w:val="7"/>
              </w:rPr>
            </w:pPr>
          </w:p>
        </w:tc>
        <w:tc>
          <w:tcPr>
            <w:tcW w:w="1080" w:type="dxa"/>
            <w:vAlign w:val="bottom"/>
          </w:tcPr>
          <w:p w:rsidR="00384B12" w:rsidRPr="00FF1055" w:rsidRDefault="00384B12" w:rsidP="001E32BB">
            <w:pPr>
              <w:rPr>
                <w:sz w:val="7"/>
                <w:szCs w:val="7"/>
              </w:rPr>
            </w:pPr>
          </w:p>
        </w:tc>
        <w:tc>
          <w:tcPr>
            <w:tcW w:w="1380" w:type="dxa"/>
            <w:tcBorders>
              <w:right w:val="single" w:sz="8" w:space="0" w:color="auto"/>
            </w:tcBorders>
            <w:vAlign w:val="bottom"/>
          </w:tcPr>
          <w:p w:rsidR="00384B12" w:rsidRPr="00FF1055" w:rsidRDefault="00384B12" w:rsidP="001E32BB">
            <w:pPr>
              <w:rPr>
                <w:sz w:val="7"/>
                <w:szCs w:val="7"/>
              </w:rPr>
            </w:pPr>
          </w:p>
        </w:tc>
        <w:tc>
          <w:tcPr>
            <w:tcW w:w="1220" w:type="dxa"/>
            <w:vAlign w:val="bottom"/>
          </w:tcPr>
          <w:p w:rsidR="00384B12" w:rsidRPr="00FF1055" w:rsidRDefault="00384B12" w:rsidP="001E32BB">
            <w:pPr>
              <w:rPr>
                <w:sz w:val="7"/>
                <w:szCs w:val="7"/>
              </w:rPr>
            </w:pPr>
          </w:p>
        </w:tc>
        <w:tc>
          <w:tcPr>
            <w:tcW w:w="480" w:type="dxa"/>
            <w:vAlign w:val="bottom"/>
          </w:tcPr>
          <w:p w:rsidR="00384B12" w:rsidRPr="00FF1055" w:rsidRDefault="00384B12" w:rsidP="001E32BB">
            <w:pPr>
              <w:rPr>
                <w:sz w:val="7"/>
                <w:szCs w:val="7"/>
              </w:rPr>
            </w:pPr>
          </w:p>
        </w:tc>
        <w:tc>
          <w:tcPr>
            <w:tcW w:w="400" w:type="dxa"/>
            <w:vAlign w:val="bottom"/>
          </w:tcPr>
          <w:p w:rsidR="00384B12" w:rsidRPr="00FF1055" w:rsidRDefault="00384B12" w:rsidP="001E32BB">
            <w:pPr>
              <w:rPr>
                <w:sz w:val="7"/>
                <w:szCs w:val="7"/>
              </w:rPr>
            </w:pPr>
          </w:p>
        </w:tc>
        <w:tc>
          <w:tcPr>
            <w:tcW w:w="620" w:type="dxa"/>
            <w:vAlign w:val="bottom"/>
          </w:tcPr>
          <w:p w:rsidR="00384B12" w:rsidRPr="00FF1055" w:rsidRDefault="00384B12" w:rsidP="001E32BB">
            <w:pPr>
              <w:rPr>
                <w:sz w:val="7"/>
                <w:szCs w:val="7"/>
              </w:rPr>
            </w:pPr>
          </w:p>
        </w:tc>
        <w:tc>
          <w:tcPr>
            <w:tcW w:w="660" w:type="dxa"/>
            <w:tcBorders>
              <w:right w:val="single" w:sz="8" w:space="0" w:color="auto"/>
            </w:tcBorders>
            <w:vAlign w:val="bottom"/>
          </w:tcPr>
          <w:p w:rsidR="00384B12" w:rsidRPr="00FF1055" w:rsidRDefault="00384B12" w:rsidP="001E32BB">
            <w:pPr>
              <w:rPr>
                <w:sz w:val="7"/>
                <w:szCs w:val="7"/>
              </w:rPr>
            </w:pPr>
          </w:p>
        </w:tc>
        <w:tc>
          <w:tcPr>
            <w:tcW w:w="28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453" w:right="856" w:bottom="513" w:left="1060" w:header="0" w:footer="0" w:gutter="0"/>
          <w:cols w:space="720" w:equalWidth="0">
            <w:col w:w="10840"/>
          </w:cols>
        </w:sectPr>
      </w:pPr>
    </w:p>
    <w:p w:rsidR="00384B12" w:rsidRPr="00FF1055" w:rsidRDefault="00384B12" w:rsidP="00384B12">
      <w:pPr>
        <w:spacing w:line="1" w:lineRule="exact"/>
        <w:rPr>
          <w:sz w:val="20"/>
          <w:szCs w:val="20"/>
        </w:rPr>
      </w:pPr>
      <w:bookmarkStart w:id="70" w:name="page74"/>
      <w:bookmarkEnd w:id="70"/>
    </w:p>
    <w:tbl>
      <w:tblPr>
        <w:tblW w:w="0" w:type="auto"/>
        <w:tblInd w:w="10" w:type="dxa"/>
        <w:tblLayout w:type="fixed"/>
        <w:tblCellMar>
          <w:left w:w="0" w:type="dxa"/>
          <w:right w:w="0" w:type="dxa"/>
        </w:tblCellMar>
        <w:tblLook w:val="04A0" w:firstRow="1" w:lastRow="0" w:firstColumn="1" w:lastColumn="0" w:noHBand="0" w:noVBand="1"/>
      </w:tblPr>
      <w:tblGrid>
        <w:gridCol w:w="2360"/>
        <w:gridCol w:w="840"/>
        <w:gridCol w:w="900"/>
        <w:gridCol w:w="2160"/>
        <w:gridCol w:w="920"/>
        <w:gridCol w:w="3380"/>
      </w:tblGrid>
      <w:tr w:rsidR="00384B12" w:rsidRPr="00FF1055" w:rsidTr="001E32BB">
        <w:trPr>
          <w:trHeight w:val="235"/>
        </w:trPr>
        <w:tc>
          <w:tcPr>
            <w:tcW w:w="2360" w:type="dxa"/>
            <w:tcBorders>
              <w:left w:val="single" w:sz="8" w:space="0" w:color="auto"/>
            </w:tcBorders>
            <w:vAlign w:val="bottom"/>
          </w:tcPr>
          <w:p w:rsidR="00384B12" w:rsidRPr="00FF1055" w:rsidRDefault="00384B12" w:rsidP="001E32BB">
            <w:pPr>
              <w:rPr>
                <w:sz w:val="20"/>
                <w:szCs w:val="20"/>
              </w:rPr>
            </w:pPr>
          </w:p>
        </w:tc>
        <w:tc>
          <w:tcPr>
            <w:tcW w:w="840" w:type="dxa"/>
            <w:tcBorders>
              <w:right w:val="single" w:sz="8" w:space="0" w:color="auto"/>
            </w:tcBorders>
            <w:vAlign w:val="bottom"/>
          </w:tcPr>
          <w:p w:rsidR="00384B12" w:rsidRPr="00FF1055" w:rsidRDefault="00384B12" w:rsidP="001E32BB">
            <w:pPr>
              <w:rPr>
                <w:sz w:val="20"/>
                <w:szCs w:val="20"/>
              </w:rPr>
            </w:pP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Тверской  адрес  1862  г.  Разногласия</w:t>
            </w:r>
          </w:p>
        </w:tc>
        <w:tc>
          <w:tcPr>
            <w:tcW w:w="3380" w:type="dxa"/>
            <w:tcBorders>
              <w:right w:val="single" w:sz="8" w:space="0" w:color="auto"/>
            </w:tcBorders>
            <w:vAlign w:val="bottom"/>
          </w:tcPr>
          <w:p w:rsidR="00384B12" w:rsidRPr="00FF1055" w:rsidRDefault="00384B12" w:rsidP="001E32BB">
            <w:pPr>
              <w:rPr>
                <w:sz w:val="20"/>
                <w:szCs w:val="20"/>
              </w:rPr>
            </w:pPr>
          </w:p>
        </w:tc>
      </w:tr>
      <w:tr w:rsidR="00384B12" w:rsidRPr="00FF1055" w:rsidTr="001E32BB">
        <w:trPr>
          <w:trHeight w:val="210"/>
        </w:trPr>
        <w:tc>
          <w:tcPr>
            <w:tcW w:w="2360" w:type="dxa"/>
            <w:tcBorders>
              <w:left w:val="single" w:sz="8" w:space="0" w:color="auto"/>
            </w:tcBorders>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  либеральном  движении.  Земский</w:t>
            </w: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2360" w:type="dxa"/>
            <w:tcBorders>
              <w:left w:val="single" w:sz="8" w:space="0" w:color="auto"/>
            </w:tcBorders>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306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конституционализм.</w:t>
            </w:r>
          </w:p>
        </w:tc>
        <w:tc>
          <w:tcPr>
            <w:tcW w:w="92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2360" w:type="dxa"/>
            <w:tcBorders>
              <w:left w:val="single" w:sz="8" w:space="0" w:color="auto"/>
            </w:tcBorders>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Консерваторы  и  реформы.  М.Н.  Кат</w:t>
            </w: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2360" w:type="dxa"/>
            <w:tcBorders>
              <w:left w:val="single" w:sz="8" w:space="0" w:color="auto"/>
            </w:tcBorders>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9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ков.</w:t>
            </w:r>
          </w:p>
        </w:tc>
        <w:tc>
          <w:tcPr>
            <w:tcW w:w="2160" w:type="dxa"/>
            <w:vAlign w:val="bottom"/>
          </w:tcPr>
          <w:p w:rsidR="00384B12" w:rsidRPr="00FF1055" w:rsidRDefault="00384B12" w:rsidP="001E32BB">
            <w:pPr>
              <w:rPr>
                <w:sz w:val="18"/>
                <w:szCs w:val="18"/>
              </w:rPr>
            </w:pPr>
          </w:p>
        </w:tc>
        <w:tc>
          <w:tcPr>
            <w:tcW w:w="92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94"/>
        </w:trPr>
        <w:tc>
          <w:tcPr>
            <w:tcW w:w="2360" w:type="dxa"/>
            <w:tcBorders>
              <w:left w:val="single" w:sz="8" w:space="0" w:color="auto"/>
              <w:bottom w:val="single" w:sz="8" w:space="0" w:color="auto"/>
            </w:tcBorders>
            <w:vAlign w:val="bottom"/>
          </w:tcPr>
          <w:p w:rsidR="00384B12" w:rsidRPr="00FF1055" w:rsidRDefault="00384B12" w:rsidP="001E32BB">
            <w:pPr>
              <w:rPr>
                <w:sz w:val="8"/>
                <w:szCs w:val="8"/>
              </w:rPr>
            </w:pPr>
          </w:p>
        </w:tc>
        <w:tc>
          <w:tcPr>
            <w:tcW w:w="840" w:type="dxa"/>
            <w:tcBorders>
              <w:bottom w:val="single" w:sz="8" w:space="0" w:color="auto"/>
              <w:right w:val="single" w:sz="8" w:space="0" w:color="auto"/>
            </w:tcBorders>
            <w:vAlign w:val="bottom"/>
          </w:tcPr>
          <w:p w:rsidR="00384B12" w:rsidRPr="00FF1055" w:rsidRDefault="00384B12" w:rsidP="001E32BB">
            <w:pPr>
              <w:rPr>
                <w:sz w:val="8"/>
                <w:szCs w:val="8"/>
              </w:rPr>
            </w:pPr>
          </w:p>
        </w:tc>
        <w:tc>
          <w:tcPr>
            <w:tcW w:w="3980" w:type="dxa"/>
            <w:gridSpan w:val="3"/>
            <w:tcBorders>
              <w:bottom w:val="single" w:sz="8" w:space="0" w:color="auto"/>
              <w:right w:val="single" w:sz="8" w:space="0" w:color="auto"/>
            </w:tcBorders>
            <w:vAlign w:val="bottom"/>
          </w:tcPr>
          <w:p w:rsidR="00384B12" w:rsidRPr="00FF1055" w:rsidRDefault="00384B12" w:rsidP="001E32BB">
            <w:pPr>
              <w:rPr>
                <w:sz w:val="8"/>
                <w:szCs w:val="8"/>
              </w:rPr>
            </w:pPr>
          </w:p>
        </w:tc>
        <w:tc>
          <w:tcPr>
            <w:tcW w:w="3380" w:type="dxa"/>
            <w:tcBorders>
              <w:bottom w:val="single" w:sz="8" w:space="0" w:color="auto"/>
              <w:right w:val="single" w:sz="8" w:space="0" w:color="auto"/>
            </w:tcBorders>
            <w:vAlign w:val="bottom"/>
          </w:tcPr>
          <w:p w:rsidR="00384B12" w:rsidRPr="00FF1055" w:rsidRDefault="00384B12" w:rsidP="001E32BB">
            <w:pPr>
              <w:rPr>
                <w:sz w:val="8"/>
                <w:szCs w:val="8"/>
              </w:rPr>
            </w:pPr>
          </w:p>
        </w:tc>
      </w:tr>
      <w:tr w:rsidR="00384B12" w:rsidRPr="00FF1055" w:rsidTr="001E32BB">
        <w:trPr>
          <w:trHeight w:val="298"/>
        </w:trPr>
        <w:tc>
          <w:tcPr>
            <w:tcW w:w="2360" w:type="dxa"/>
            <w:tcBorders>
              <w:left w:val="single" w:sz="8" w:space="0" w:color="auto"/>
            </w:tcBorders>
            <w:vAlign w:val="bottom"/>
          </w:tcPr>
          <w:p w:rsidR="00384B12" w:rsidRPr="00FF1055" w:rsidRDefault="00384B12" w:rsidP="001E32BB">
            <w:pPr>
              <w:rPr>
                <w:sz w:val="24"/>
                <w:szCs w:val="24"/>
              </w:rPr>
            </w:pPr>
          </w:p>
        </w:tc>
        <w:tc>
          <w:tcPr>
            <w:tcW w:w="840" w:type="dxa"/>
            <w:tcBorders>
              <w:right w:val="single" w:sz="8" w:space="0" w:color="auto"/>
            </w:tcBorders>
            <w:vAlign w:val="bottom"/>
          </w:tcPr>
          <w:p w:rsidR="00384B12" w:rsidRPr="00FF1055" w:rsidRDefault="00384B12" w:rsidP="001E32BB">
            <w:pPr>
              <w:rPr>
                <w:sz w:val="24"/>
                <w:szCs w:val="24"/>
              </w:rPr>
            </w:pP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27. </w:t>
            </w:r>
            <w:r w:rsidRPr="00FF1055">
              <w:rPr>
                <w:rFonts w:eastAsia="Times New Roman"/>
                <w:b/>
                <w:bCs/>
                <w:sz w:val="19"/>
                <w:szCs w:val="19"/>
              </w:rPr>
              <w:t>Зарождение революционно</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Объяснять</w:t>
            </w:r>
            <w:r w:rsidRPr="00FF1055">
              <w:rPr>
                <w:rFonts w:eastAsia="Times New Roman"/>
                <w:sz w:val="19"/>
                <w:szCs w:val="19"/>
              </w:rPr>
              <w:t>,  в  чём  заключалась</w:t>
            </w:r>
          </w:p>
        </w:tc>
      </w:tr>
      <w:tr w:rsidR="00384B12" w:rsidRPr="00FF1055" w:rsidTr="001E32BB">
        <w:trPr>
          <w:trHeight w:val="218"/>
        </w:trPr>
        <w:tc>
          <w:tcPr>
            <w:tcW w:w="2360" w:type="dxa"/>
            <w:tcBorders>
              <w:left w:val="single" w:sz="8" w:space="0" w:color="auto"/>
            </w:tcBorders>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3060" w:type="dxa"/>
            <w:gridSpan w:val="2"/>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го народничества.</w:t>
            </w:r>
          </w:p>
        </w:tc>
        <w:tc>
          <w:tcPr>
            <w:tcW w:w="92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эволюция  народнического  дви</w:t>
            </w:r>
          </w:p>
        </w:tc>
      </w:tr>
      <w:tr w:rsidR="00384B12" w:rsidRPr="00FF1055" w:rsidTr="001E32BB">
        <w:trPr>
          <w:trHeight w:val="202"/>
        </w:trPr>
        <w:tc>
          <w:tcPr>
            <w:tcW w:w="2360" w:type="dxa"/>
            <w:tcBorders>
              <w:left w:val="single" w:sz="8" w:space="0" w:color="auto"/>
            </w:tcBorders>
            <w:vAlign w:val="bottom"/>
          </w:tcPr>
          <w:p w:rsidR="00384B12" w:rsidRPr="00FF1055" w:rsidRDefault="00384B12" w:rsidP="001E32BB">
            <w:pPr>
              <w:rPr>
                <w:sz w:val="17"/>
                <w:szCs w:val="17"/>
              </w:rPr>
            </w:pPr>
          </w:p>
        </w:tc>
        <w:tc>
          <w:tcPr>
            <w:tcW w:w="840" w:type="dxa"/>
            <w:tcBorders>
              <w:right w:val="single" w:sz="8" w:space="0" w:color="auto"/>
            </w:tcBorders>
            <w:vAlign w:val="bottom"/>
          </w:tcPr>
          <w:p w:rsidR="00384B12" w:rsidRPr="00FF1055" w:rsidRDefault="00384B12" w:rsidP="001E32BB">
            <w:pPr>
              <w:rPr>
                <w:sz w:val="17"/>
                <w:szCs w:val="17"/>
              </w:rPr>
            </w:pPr>
          </w:p>
        </w:tc>
        <w:tc>
          <w:tcPr>
            <w:tcW w:w="3980" w:type="dxa"/>
            <w:gridSpan w:val="3"/>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Причины роста революционного дви</w:t>
            </w:r>
          </w:p>
        </w:tc>
        <w:tc>
          <w:tcPr>
            <w:tcW w:w="3380" w:type="dxa"/>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жения в 1870–е1880 гг.</w:t>
            </w:r>
          </w:p>
        </w:tc>
      </w:tr>
      <w:tr w:rsidR="00384B12" w:rsidRPr="00FF1055" w:rsidTr="001E32BB">
        <w:trPr>
          <w:trHeight w:val="218"/>
        </w:trPr>
        <w:tc>
          <w:tcPr>
            <w:tcW w:w="2360" w:type="dxa"/>
            <w:tcBorders>
              <w:left w:val="single" w:sz="8" w:space="0" w:color="auto"/>
            </w:tcBorders>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900" w:type="dxa"/>
            <w:vAlign w:val="bottom"/>
          </w:tcPr>
          <w:p w:rsidR="00384B12" w:rsidRPr="00FF1055" w:rsidRDefault="00384B12" w:rsidP="001E32BB">
            <w:pPr>
              <w:ind w:left="100"/>
              <w:rPr>
                <w:sz w:val="20"/>
                <w:szCs w:val="20"/>
              </w:rPr>
            </w:pPr>
            <w:r w:rsidRPr="00FF1055">
              <w:rPr>
                <w:rFonts w:eastAsia="Times New Roman"/>
                <w:sz w:val="19"/>
                <w:szCs w:val="19"/>
              </w:rPr>
              <w:t>жения</w:t>
            </w:r>
          </w:p>
        </w:tc>
        <w:tc>
          <w:tcPr>
            <w:tcW w:w="2160" w:type="dxa"/>
            <w:vAlign w:val="bottom"/>
          </w:tcPr>
          <w:p w:rsidR="00384B12" w:rsidRPr="00FF1055" w:rsidRDefault="00384B12" w:rsidP="001E32BB">
            <w:pPr>
              <w:ind w:left="60"/>
              <w:rPr>
                <w:sz w:val="20"/>
                <w:szCs w:val="20"/>
              </w:rPr>
            </w:pPr>
            <w:r w:rsidRPr="00FF1055">
              <w:rPr>
                <w:rFonts w:eastAsia="Times New Roman"/>
                <w:sz w:val="19"/>
                <w:szCs w:val="19"/>
              </w:rPr>
              <w:t>в   пореформенный</w:t>
            </w:r>
          </w:p>
        </w:tc>
        <w:tc>
          <w:tcPr>
            <w:tcW w:w="920" w:type="dxa"/>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период.</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Давать </w:t>
            </w:r>
            <w:r w:rsidRPr="00FF1055">
              <w:rPr>
                <w:rFonts w:eastAsia="Times New Roman"/>
                <w:sz w:val="19"/>
                <w:szCs w:val="19"/>
              </w:rPr>
              <w:t>характеристики участни</w:t>
            </w:r>
          </w:p>
        </w:tc>
      </w:tr>
      <w:tr w:rsidR="00384B12" w:rsidRPr="00FF1055" w:rsidTr="001E32BB">
        <w:trPr>
          <w:trHeight w:val="210"/>
        </w:trPr>
        <w:tc>
          <w:tcPr>
            <w:tcW w:w="2360" w:type="dxa"/>
            <w:tcBorders>
              <w:left w:val="single" w:sz="8" w:space="0" w:color="auto"/>
            </w:tcBorders>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Н.Г. Чернышевский. Теоретики рево</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ков   народнического   движения</w:t>
            </w:r>
          </w:p>
        </w:tc>
      </w:tr>
      <w:tr w:rsidR="00384B12" w:rsidRPr="00FF1055" w:rsidTr="001E32BB">
        <w:trPr>
          <w:trHeight w:val="210"/>
        </w:trPr>
        <w:tc>
          <w:tcPr>
            <w:tcW w:w="2360" w:type="dxa"/>
            <w:tcBorders>
              <w:left w:val="single" w:sz="8" w:space="0" w:color="auto"/>
            </w:tcBorders>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люционного народничества: М.А. Ба</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на  основе  материалов  учебника</w:t>
            </w:r>
          </w:p>
        </w:tc>
      </w:tr>
      <w:tr w:rsidR="00384B12" w:rsidRPr="00FF1055" w:rsidTr="001E32BB">
        <w:trPr>
          <w:trHeight w:val="210"/>
        </w:trPr>
        <w:tc>
          <w:tcPr>
            <w:tcW w:w="2360" w:type="dxa"/>
            <w:tcBorders>
              <w:left w:val="single" w:sz="8" w:space="0" w:color="auto"/>
            </w:tcBorders>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кунин,  П.Л.  Лавров,  П.Н.  Ткачёв.</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и дополнительной литературы.</w:t>
            </w:r>
          </w:p>
        </w:tc>
      </w:tr>
      <w:tr w:rsidR="00384B12" w:rsidRPr="00FF1055" w:rsidTr="001E32BB">
        <w:trPr>
          <w:trHeight w:val="210"/>
        </w:trPr>
        <w:tc>
          <w:tcPr>
            <w:tcW w:w="2360" w:type="dxa"/>
            <w:tcBorders>
              <w:left w:val="single" w:sz="8" w:space="0" w:color="auto"/>
            </w:tcBorders>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306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Народнические  организации</w:t>
            </w:r>
          </w:p>
        </w:tc>
        <w:tc>
          <w:tcPr>
            <w:tcW w:w="92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второй</w:t>
            </w: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2360" w:type="dxa"/>
            <w:tcBorders>
              <w:left w:val="single" w:sz="8" w:space="0" w:color="auto"/>
            </w:tcBorders>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половины х1860 — начала х1870 гг.</w:t>
            </w: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08"/>
        </w:trPr>
        <w:tc>
          <w:tcPr>
            <w:tcW w:w="2360" w:type="dxa"/>
            <w:tcBorders>
              <w:left w:val="single" w:sz="8" w:space="0" w:color="auto"/>
              <w:bottom w:val="single" w:sz="8" w:space="0" w:color="auto"/>
            </w:tcBorders>
            <w:vAlign w:val="bottom"/>
          </w:tcPr>
          <w:p w:rsidR="00384B12" w:rsidRPr="00FF1055" w:rsidRDefault="00384B12" w:rsidP="001E32BB">
            <w:pPr>
              <w:rPr>
                <w:sz w:val="9"/>
                <w:szCs w:val="9"/>
              </w:rPr>
            </w:pPr>
          </w:p>
        </w:tc>
        <w:tc>
          <w:tcPr>
            <w:tcW w:w="84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3980" w:type="dxa"/>
            <w:gridSpan w:val="3"/>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tcBorders>
              <w:bottom w:val="single" w:sz="8" w:space="0" w:color="auto"/>
              <w:right w:val="single" w:sz="8" w:space="0" w:color="auto"/>
            </w:tcBorders>
            <w:vAlign w:val="bottom"/>
          </w:tcPr>
          <w:p w:rsidR="00384B12" w:rsidRPr="00FF1055" w:rsidRDefault="00384B12" w:rsidP="001E32BB">
            <w:pPr>
              <w:rPr>
                <w:sz w:val="9"/>
                <w:szCs w:val="9"/>
              </w:rPr>
            </w:pPr>
          </w:p>
        </w:tc>
      </w:tr>
      <w:tr w:rsidR="00384B12" w:rsidRPr="00FF1055" w:rsidTr="001E32BB">
        <w:trPr>
          <w:trHeight w:val="284"/>
        </w:trPr>
        <w:tc>
          <w:tcPr>
            <w:tcW w:w="2360" w:type="dxa"/>
            <w:tcBorders>
              <w:left w:val="single" w:sz="8" w:space="0" w:color="auto"/>
            </w:tcBorders>
            <w:vAlign w:val="bottom"/>
          </w:tcPr>
          <w:p w:rsidR="00384B12" w:rsidRPr="00FF1055" w:rsidRDefault="00384B12" w:rsidP="001E32BB">
            <w:pPr>
              <w:rPr>
                <w:sz w:val="24"/>
                <w:szCs w:val="24"/>
              </w:rPr>
            </w:pPr>
          </w:p>
        </w:tc>
        <w:tc>
          <w:tcPr>
            <w:tcW w:w="840" w:type="dxa"/>
            <w:tcBorders>
              <w:right w:val="single" w:sz="8" w:space="0" w:color="auto"/>
            </w:tcBorders>
            <w:vAlign w:val="bottom"/>
          </w:tcPr>
          <w:p w:rsidR="00384B12" w:rsidRPr="00FF1055" w:rsidRDefault="00384B12" w:rsidP="001E32BB">
            <w:pPr>
              <w:rPr>
                <w:sz w:val="24"/>
                <w:szCs w:val="24"/>
              </w:rPr>
            </w:pP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28.  </w:t>
            </w:r>
            <w:r w:rsidRPr="00FF1055">
              <w:rPr>
                <w:rFonts w:eastAsia="Times New Roman"/>
                <w:b/>
                <w:bCs/>
                <w:sz w:val="19"/>
                <w:szCs w:val="19"/>
              </w:rPr>
              <w:t>Революционное  народниче</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Излагать  </w:t>
            </w:r>
            <w:r w:rsidRPr="00FF1055">
              <w:rPr>
                <w:rFonts w:eastAsia="Times New Roman"/>
                <w:sz w:val="19"/>
                <w:szCs w:val="19"/>
              </w:rPr>
              <w:t>оценку  значения  на</w:t>
            </w:r>
          </w:p>
        </w:tc>
      </w:tr>
      <w:tr w:rsidR="00384B12" w:rsidRPr="00FF1055" w:rsidTr="001E32BB">
        <w:trPr>
          <w:trHeight w:val="210"/>
        </w:trPr>
        <w:tc>
          <w:tcPr>
            <w:tcW w:w="2360" w:type="dxa"/>
            <w:tcBorders>
              <w:left w:val="single" w:sz="8" w:space="0" w:color="auto"/>
            </w:tcBorders>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ство  второй  половины  х1860  —  на</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 xml:space="preserve">роднического   движения,   </w:t>
            </w:r>
            <w:r w:rsidRPr="00FF1055">
              <w:rPr>
                <w:rFonts w:eastAsia="Times New Roman"/>
                <w:b/>
                <w:bCs/>
                <w:sz w:val="19"/>
                <w:szCs w:val="19"/>
              </w:rPr>
              <w:t>вы</w:t>
            </w:r>
          </w:p>
        </w:tc>
      </w:tr>
      <w:tr w:rsidR="00384B12" w:rsidRPr="00FF1055" w:rsidTr="001E32BB">
        <w:trPr>
          <w:trHeight w:val="218"/>
        </w:trPr>
        <w:tc>
          <w:tcPr>
            <w:tcW w:w="2360" w:type="dxa"/>
            <w:tcBorders>
              <w:left w:val="single" w:sz="8" w:space="0" w:color="auto"/>
            </w:tcBorders>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3060" w:type="dxa"/>
            <w:gridSpan w:val="2"/>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чала х1880 гг.</w:t>
            </w:r>
          </w:p>
        </w:tc>
        <w:tc>
          <w:tcPr>
            <w:tcW w:w="92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сказывать   </w:t>
            </w:r>
            <w:r w:rsidRPr="00FF1055">
              <w:rPr>
                <w:rFonts w:eastAsia="Times New Roman"/>
                <w:sz w:val="19"/>
                <w:szCs w:val="19"/>
              </w:rPr>
              <w:t>своё   отношение   к</w:t>
            </w:r>
          </w:p>
        </w:tc>
      </w:tr>
      <w:tr w:rsidR="00384B12" w:rsidRPr="00FF1055" w:rsidTr="001E32BB">
        <w:trPr>
          <w:trHeight w:val="210"/>
        </w:trPr>
        <w:tc>
          <w:tcPr>
            <w:tcW w:w="2360" w:type="dxa"/>
            <w:tcBorders>
              <w:left w:val="single" w:sz="8" w:space="0" w:color="auto"/>
            </w:tcBorders>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С.Г.  Нечаев  и  «нечаевщина».  «Хож</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ним.</w:t>
            </w:r>
          </w:p>
        </w:tc>
      </w:tr>
      <w:tr w:rsidR="00384B12" w:rsidRPr="00FF1055" w:rsidTr="001E32BB">
        <w:trPr>
          <w:trHeight w:val="210"/>
        </w:trPr>
        <w:tc>
          <w:tcPr>
            <w:tcW w:w="2360" w:type="dxa"/>
            <w:tcBorders>
              <w:left w:val="single" w:sz="8" w:space="0" w:color="auto"/>
            </w:tcBorders>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дение   в   народ»,  «Земля   и  воля».</w:t>
            </w: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2360" w:type="dxa"/>
            <w:tcBorders>
              <w:left w:val="single" w:sz="8" w:space="0" w:color="auto"/>
            </w:tcBorders>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Первые рабочие организации. Раскол</w:t>
            </w: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2360" w:type="dxa"/>
            <w:tcBorders>
              <w:left w:val="single" w:sz="8" w:space="0" w:color="auto"/>
            </w:tcBorders>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«Земли  и  воли».  «Народная  воля».</w:t>
            </w: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2360" w:type="dxa"/>
            <w:tcBorders>
              <w:left w:val="single" w:sz="8" w:space="0" w:color="auto"/>
            </w:tcBorders>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Убийство Александра II и его послед</w:t>
            </w: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2360" w:type="dxa"/>
            <w:tcBorders>
              <w:left w:val="single" w:sz="8" w:space="0" w:color="auto"/>
            </w:tcBorders>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9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ствия.</w:t>
            </w:r>
          </w:p>
        </w:tc>
        <w:tc>
          <w:tcPr>
            <w:tcW w:w="2160" w:type="dxa"/>
            <w:vAlign w:val="bottom"/>
          </w:tcPr>
          <w:p w:rsidR="00384B12" w:rsidRPr="00FF1055" w:rsidRDefault="00384B12" w:rsidP="001E32BB">
            <w:pPr>
              <w:rPr>
                <w:sz w:val="18"/>
                <w:szCs w:val="18"/>
              </w:rPr>
            </w:pPr>
          </w:p>
        </w:tc>
        <w:tc>
          <w:tcPr>
            <w:tcW w:w="92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74"/>
        </w:trPr>
        <w:tc>
          <w:tcPr>
            <w:tcW w:w="2360" w:type="dxa"/>
            <w:tcBorders>
              <w:left w:val="single" w:sz="8" w:space="0" w:color="auto"/>
              <w:bottom w:val="single" w:sz="8" w:space="0" w:color="auto"/>
            </w:tcBorders>
            <w:vAlign w:val="bottom"/>
          </w:tcPr>
          <w:p w:rsidR="00384B12" w:rsidRPr="00FF1055" w:rsidRDefault="00384B12" w:rsidP="001E32BB">
            <w:pPr>
              <w:rPr>
                <w:sz w:val="6"/>
                <w:szCs w:val="6"/>
              </w:rPr>
            </w:pPr>
          </w:p>
        </w:tc>
        <w:tc>
          <w:tcPr>
            <w:tcW w:w="840" w:type="dxa"/>
            <w:tcBorders>
              <w:bottom w:val="single" w:sz="8" w:space="0" w:color="auto"/>
              <w:right w:val="single" w:sz="8" w:space="0" w:color="auto"/>
            </w:tcBorders>
            <w:vAlign w:val="bottom"/>
          </w:tcPr>
          <w:p w:rsidR="00384B12" w:rsidRPr="00FF1055" w:rsidRDefault="00384B12" w:rsidP="001E32BB">
            <w:pPr>
              <w:rPr>
                <w:sz w:val="6"/>
                <w:szCs w:val="6"/>
              </w:rPr>
            </w:pPr>
          </w:p>
        </w:tc>
        <w:tc>
          <w:tcPr>
            <w:tcW w:w="3980" w:type="dxa"/>
            <w:gridSpan w:val="3"/>
            <w:tcBorders>
              <w:bottom w:val="single" w:sz="8" w:space="0" w:color="auto"/>
              <w:right w:val="single" w:sz="8" w:space="0" w:color="auto"/>
            </w:tcBorders>
            <w:vAlign w:val="bottom"/>
          </w:tcPr>
          <w:p w:rsidR="00384B12" w:rsidRPr="00FF1055" w:rsidRDefault="00384B12" w:rsidP="001E32BB">
            <w:pPr>
              <w:rPr>
                <w:sz w:val="6"/>
                <w:szCs w:val="6"/>
              </w:rPr>
            </w:pPr>
          </w:p>
        </w:tc>
        <w:tc>
          <w:tcPr>
            <w:tcW w:w="3380" w:type="dxa"/>
            <w:tcBorders>
              <w:bottom w:val="single" w:sz="8" w:space="0" w:color="auto"/>
              <w:right w:val="single" w:sz="8" w:space="0" w:color="auto"/>
            </w:tcBorders>
            <w:vAlign w:val="bottom"/>
          </w:tcPr>
          <w:p w:rsidR="00384B12" w:rsidRPr="00FF1055" w:rsidRDefault="00384B12" w:rsidP="001E32BB">
            <w:pPr>
              <w:rPr>
                <w:sz w:val="6"/>
                <w:szCs w:val="6"/>
              </w:rPr>
            </w:pPr>
          </w:p>
        </w:tc>
      </w:tr>
      <w:tr w:rsidR="00384B12" w:rsidRPr="00FF1055" w:rsidTr="001E32BB">
        <w:trPr>
          <w:trHeight w:val="318"/>
        </w:trPr>
        <w:tc>
          <w:tcPr>
            <w:tcW w:w="236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Внешняяполитика</w:t>
            </w:r>
          </w:p>
        </w:tc>
        <w:tc>
          <w:tcPr>
            <w:tcW w:w="840" w:type="dxa"/>
            <w:tcBorders>
              <w:right w:val="single" w:sz="8" w:space="0" w:color="auto"/>
            </w:tcBorders>
            <w:vAlign w:val="bottom"/>
          </w:tcPr>
          <w:p w:rsidR="00384B12" w:rsidRPr="00FF1055" w:rsidRDefault="00384B12" w:rsidP="001E32BB">
            <w:pPr>
              <w:ind w:left="140"/>
              <w:rPr>
                <w:sz w:val="20"/>
                <w:szCs w:val="20"/>
              </w:rPr>
            </w:pPr>
            <w:r w:rsidRPr="00FF1055">
              <w:rPr>
                <w:rFonts w:eastAsia="Times New Roman"/>
                <w:sz w:val="19"/>
                <w:szCs w:val="19"/>
              </w:rPr>
              <w:t>Алек</w:t>
            </w: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29. </w:t>
            </w:r>
            <w:r w:rsidRPr="00FF1055">
              <w:rPr>
                <w:rFonts w:eastAsia="Times New Roman"/>
                <w:b/>
                <w:bCs/>
                <w:sz w:val="19"/>
                <w:szCs w:val="19"/>
              </w:rPr>
              <w:t>Внешняя политика Алексан</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внешнюю  по</w:t>
            </w:r>
          </w:p>
        </w:tc>
      </w:tr>
      <w:tr w:rsidR="00384B12" w:rsidRPr="00FF1055" w:rsidTr="001E32BB">
        <w:trPr>
          <w:trHeight w:val="210"/>
        </w:trPr>
        <w:tc>
          <w:tcPr>
            <w:tcW w:w="2360" w:type="dxa"/>
            <w:tcBorders>
              <w:lef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сандра II.</w:t>
            </w:r>
          </w:p>
        </w:tc>
        <w:tc>
          <w:tcPr>
            <w:tcW w:w="840" w:type="dxa"/>
            <w:tcBorders>
              <w:right w:val="single" w:sz="8" w:space="0" w:color="auto"/>
            </w:tcBorders>
            <w:vAlign w:val="bottom"/>
          </w:tcPr>
          <w:p w:rsidR="00384B12" w:rsidRPr="00FF1055" w:rsidRDefault="00384B12" w:rsidP="001E32BB">
            <w:pPr>
              <w:rPr>
                <w:sz w:val="18"/>
                <w:szCs w:val="18"/>
              </w:rPr>
            </w:pPr>
          </w:p>
        </w:tc>
        <w:tc>
          <w:tcPr>
            <w:tcW w:w="900" w:type="dxa"/>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дра II.</w:t>
            </w:r>
          </w:p>
        </w:tc>
        <w:tc>
          <w:tcPr>
            <w:tcW w:w="2160" w:type="dxa"/>
            <w:vAlign w:val="bottom"/>
          </w:tcPr>
          <w:p w:rsidR="00384B12" w:rsidRPr="00FF1055" w:rsidRDefault="00384B12" w:rsidP="001E32BB">
            <w:pPr>
              <w:rPr>
                <w:sz w:val="18"/>
                <w:szCs w:val="18"/>
              </w:rPr>
            </w:pPr>
          </w:p>
        </w:tc>
        <w:tc>
          <w:tcPr>
            <w:tcW w:w="92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литику Александра II.</w:t>
            </w:r>
          </w:p>
        </w:tc>
      </w:tr>
      <w:tr w:rsidR="00384B12" w:rsidRPr="00FF1055" w:rsidTr="001E32BB">
        <w:trPr>
          <w:trHeight w:val="218"/>
        </w:trPr>
        <w:tc>
          <w:tcPr>
            <w:tcW w:w="2360" w:type="dxa"/>
            <w:tcBorders>
              <w:left w:val="single" w:sz="8" w:space="0" w:color="auto"/>
            </w:tcBorders>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Основные  направления  внешней  по</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Рассказывать</w:t>
            </w:r>
            <w:r w:rsidRPr="00FF1055">
              <w:rPr>
                <w:rFonts w:eastAsia="Times New Roman"/>
                <w:sz w:val="19"/>
                <w:szCs w:val="19"/>
              </w:rPr>
              <w:t>,  используя  исто</w:t>
            </w:r>
          </w:p>
        </w:tc>
      </w:tr>
      <w:tr w:rsidR="00384B12" w:rsidRPr="00FF1055" w:rsidTr="001E32BB">
        <w:trPr>
          <w:trHeight w:val="210"/>
        </w:trPr>
        <w:tc>
          <w:tcPr>
            <w:tcW w:w="2360" w:type="dxa"/>
            <w:tcBorders>
              <w:left w:val="single" w:sz="8" w:space="0" w:color="auto"/>
            </w:tcBorders>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9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литики</w:t>
            </w:r>
          </w:p>
        </w:tc>
        <w:tc>
          <w:tcPr>
            <w:tcW w:w="308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России   в   1860–х1870   гг.</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рическую   карту,   о   наиболее</w:t>
            </w:r>
          </w:p>
        </w:tc>
      </w:tr>
      <w:tr w:rsidR="00384B12" w:rsidRPr="00FF1055" w:rsidTr="001E32BB">
        <w:trPr>
          <w:trHeight w:val="364"/>
        </w:trPr>
        <w:tc>
          <w:tcPr>
            <w:tcW w:w="2360" w:type="dxa"/>
            <w:tcBorders>
              <w:left w:val="single" w:sz="8" w:space="0" w:color="auto"/>
            </w:tcBorders>
            <w:vAlign w:val="bottom"/>
          </w:tcPr>
          <w:p w:rsidR="00384B12" w:rsidRPr="00FF1055" w:rsidRDefault="00384B12" w:rsidP="001E32BB">
            <w:pPr>
              <w:rPr>
                <w:sz w:val="24"/>
                <w:szCs w:val="24"/>
              </w:rPr>
            </w:pPr>
          </w:p>
        </w:tc>
        <w:tc>
          <w:tcPr>
            <w:tcW w:w="840" w:type="dxa"/>
            <w:tcBorders>
              <w:right w:val="single" w:sz="8" w:space="0" w:color="auto"/>
            </w:tcBorders>
            <w:vAlign w:val="bottom"/>
          </w:tcPr>
          <w:p w:rsidR="00384B12" w:rsidRPr="00FF1055" w:rsidRDefault="00384B12" w:rsidP="001E32BB">
            <w:pPr>
              <w:rPr>
                <w:sz w:val="24"/>
                <w:szCs w:val="24"/>
              </w:rPr>
            </w:pPr>
          </w:p>
        </w:tc>
        <w:tc>
          <w:tcPr>
            <w:tcW w:w="900" w:type="dxa"/>
            <w:vAlign w:val="bottom"/>
          </w:tcPr>
          <w:p w:rsidR="00384B12" w:rsidRPr="00FF1055" w:rsidRDefault="00384B12" w:rsidP="001E32BB">
            <w:pPr>
              <w:rPr>
                <w:sz w:val="24"/>
                <w:szCs w:val="24"/>
              </w:rPr>
            </w:pPr>
          </w:p>
        </w:tc>
        <w:tc>
          <w:tcPr>
            <w:tcW w:w="2160" w:type="dxa"/>
            <w:vAlign w:val="bottom"/>
          </w:tcPr>
          <w:p w:rsidR="00384B12" w:rsidRPr="00FF1055" w:rsidRDefault="00384B12" w:rsidP="001E32BB">
            <w:pPr>
              <w:rPr>
                <w:sz w:val="24"/>
                <w:szCs w:val="24"/>
              </w:rPr>
            </w:pPr>
          </w:p>
        </w:tc>
        <w:tc>
          <w:tcPr>
            <w:tcW w:w="920" w:type="dxa"/>
            <w:tcBorders>
              <w:right w:val="single" w:sz="8" w:space="0" w:color="auto"/>
            </w:tcBorders>
            <w:vAlign w:val="bottom"/>
          </w:tcPr>
          <w:p w:rsidR="00384B12" w:rsidRPr="00FF1055" w:rsidRDefault="00384B12" w:rsidP="001E32BB">
            <w:pPr>
              <w:rPr>
                <w:sz w:val="24"/>
                <w:szCs w:val="24"/>
              </w:rPr>
            </w:pPr>
          </w:p>
        </w:tc>
        <w:tc>
          <w:tcPr>
            <w:tcW w:w="3380" w:type="dxa"/>
            <w:tcBorders>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72</w:t>
            </w:r>
          </w:p>
        </w:tc>
      </w:tr>
    </w:tbl>
    <w:p w:rsidR="00384B12" w:rsidRPr="00FF1055" w:rsidRDefault="00384B12" w:rsidP="00384B12">
      <w:pPr>
        <w:sectPr w:rsidR="00384B12" w:rsidRPr="00FF1055">
          <w:pgSz w:w="12760" w:h="8220" w:orient="landscape"/>
          <w:pgMar w:top="1077" w:right="816" w:bottom="0" w:left="1060" w:header="0" w:footer="0" w:gutter="0"/>
          <w:cols w:num="2" w:space="720" w:equalWidth="0">
            <w:col w:w="10560" w:space="79"/>
            <w:col w:w="241"/>
          </w:cols>
        </w:sectPr>
      </w:pPr>
    </w:p>
    <w:p w:rsidR="00384B12" w:rsidRPr="00FF1055" w:rsidRDefault="00384B12" w:rsidP="00384B12">
      <w:pPr>
        <w:spacing w:line="1" w:lineRule="exact"/>
        <w:rPr>
          <w:sz w:val="20"/>
          <w:szCs w:val="20"/>
        </w:rPr>
      </w:pPr>
      <w:bookmarkStart w:id="71" w:name="page75"/>
      <w:bookmarkEnd w:id="71"/>
      <w:r w:rsidRPr="00FF1055">
        <w:rPr>
          <w:noProof/>
          <w:sz w:val="20"/>
          <w:szCs w:val="20"/>
        </w:rPr>
        <w:lastRenderedPageBreak/>
        <w:drawing>
          <wp:anchor distT="0" distB="0" distL="114300" distR="114300" simplePos="0" relativeHeight="251707392" behindDoc="1" locked="0" layoutInCell="0" allowOverlap="1">
            <wp:simplePos x="0" y="0"/>
            <wp:positionH relativeFrom="page">
              <wp:posOffset>675640</wp:posOffset>
            </wp:positionH>
            <wp:positionV relativeFrom="page">
              <wp:posOffset>288290</wp:posOffset>
            </wp:positionV>
            <wp:extent cx="6702425" cy="4251325"/>
            <wp:effectExtent l="0" t="0" r="0" b="0"/>
            <wp:wrapNone/>
            <wp:docPr id="26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cstate="print">
                      <a:clrChange>
                        <a:clrFrom>
                          <a:srgbClr val="FFFFFF"/>
                        </a:clrFrom>
                        <a:clrTo>
                          <a:srgbClr val="FFFFFF">
                            <a:alpha val="0"/>
                          </a:srgbClr>
                        </a:clrTo>
                      </a:clrChange>
                      <a:extLst/>
                    </a:blip>
                    <a:srcRect/>
                    <a:stretch>
                      <a:fillRect/>
                    </a:stretch>
                  </pic:blipFill>
                  <pic:spPr bwMode="auto">
                    <a:xfrm>
                      <a:off x="0" y="0"/>
                      <a:ext cx="6702425" cy="4251325"/>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5880"/>
        <w:gridCol w:w="1280"/>
        <w:gridCol w:w="2040"/>
        <w:gridCol w:w="1360"/>
      </w:tblGrid>
      <w:tr w:rsidR="00384B12" w:rsidRPr="00FF1055" w:rsidTr="001E32BB">
        <w:trPr>
          <w:trHeight w:val="219"/>
        </w:trPr>
        <w:tc>
          <w:tcPr>
            <w:tcW w:w="7160" w:type="dxa"/>
            <w:gridSpan w:val="2"/>
            <w:vAlign w:val="bottom"/>
          </w:tcPr>
          <w:p w:rsidR="00384B12" w:rsidRPr="00FF1055" w:rsidRDefault="00384B12" w:rsidP="001E32BB">
            <w:pPr>
              <w:ind w:left="3300"/>
              <w:rPr>
                <w:sz w:val="20"/>
                <w:szCs w:val="20"/>
              </w:rPr>
            </w:pPr>
            <w:r w:rsidRPr="00FF1055">
              <w:rPr>
                <w:rFonts w:eastAsia="Times New Roman"/>
                <w:sz w:val="19"/>
                <w:szCs w:val="19"/>
              </w:rPr>
              <w:t>А.М. Горчаков. Европейская полити</w:t>
            </w:r>
          </w:p>
        </w:tc>
        <w:tc>
          <w:tcPr>
            <w:tcW w:w="3400" w:type="dxa"/>
            <w:gridSpan w:val="2"/>
            <w:vAlign w:val="bottom"/>
          </w:tcPr>
          <w:p w:rsidR="00384B12" w:rsidRPr="00FF1055" w:rsidRDefault="00384B12" w:rsidP="001E32BB">
            <w:pPr>
              <w:ind w:left="100"/>
              <w:rPr>
                <w:sz w:val="20"/>
                <w:szCs w:val="20"/>
              </w:rPr>
            </w:pPr>
            <w:r w:rsidRPr="00FF1055">
              <w:rPr>
                <w:rFonts w:eastAsia="Times New Roman"/>
                <w:sz w:val="19"/>
                <w:szCs w:val="19"/>
              </w:rPr>
              <w:t>значительных  военных  кампа</w:t>
            </w:r>
          </w:p>
        </w:tc>
      </w:tr>
      <w:tr w:rsidR="00384B12" w:rsidRPr="00FF1055" w:rsidTr="001E32BB">
        <w:trPr>
          <w:trHeight w:val="210"/>
        </w:trPr>
        <w:tc>
          <w:tcPr>
            <w:tcW w:w="5880" w:type="dxa"/>
            <w:vAlign w:val="bottom"/>
          </w:tcPr>
          <w:p w:rsidR="00384B12" w:rsidRPr="00FF1055" w:rsidRDefault="00384B12" w:rsidP="001E32BB">
            <w:pPr>
              <w:spacing w:line="210" w:lineRule="exact"/>
              <w:ind w:left="3300"/>
              <w:rPr>
                <w:sz w:val="20"/>
                <w:szCs w:val="20"/>
              </w:rPr>
            </w:pPr>
            <w:r w:rsidRPr="00FF1055">
              <w:rPr>
                <w:rFonts w:eastAsia="Times New Roman"/>
                <w:sz w:val="19"/>
                <w:szCs w:val="19"/>
              </w:rPr>
              <w:t>ка  России.  Завершение</w:t>
            </w:r>
          </w:p>
        </w:tc>
        <w:tc>
          <w:tcPr>
            <w:tcW w:w="1280" w:type="dxa"/>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кавказской</w:t>
            </w:r>
          </w:p>
        </w:tc>
        <w:tc>
          <w:tcPr>
            <w:tcW w:w="204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ниях.</w:t>
            </w:r>
          </w:p>
        </w:tc>
        <w:tc>
          <w:tcPr>
            <w:tcW w:w="1360" w:type="dxa"/>
            <w:vAlign w:val="bottom"/>
          </w:tcPr>
          <w:p w:rsidR="00384B12" w:rsidRPr="00FF1055" w:rsidRDefault="00384B12" w:rsidP="001E32BB">
            <w:pPr>
              <w:rPr>
                <w:sz w:val="18"/>
                <w:szCs w:val="18"/>
              </w:rPr>
            </w:pPr>
          </w:p>
        </w:tc>
      </w:tr>
      <w:tr w:rsidR="00384B12" w:rsidRPr="00FF1055" w:rsidTr="001E32BB">
        <w:trPr>
          <w:trHeight w:val="210"/>
        </w:trPr>
        <w:tc>
          <w:tcPr>
            <w:tcW w:w="7160" w:type="dxa"/>
            <w:gridSpan w:val="2"/>
            <w:vAlign w:val="bottom"/>
          </w:tcPr>
          <w:p w:rsidR="00384B12" w:rsidRPr="00FF1055" w:rsidRDefault="00384B12" w:rsidP="001E32BB">
            <w:pPr>
              <w:spacing w:line="210" w:lineRule="exact"/>
              <w:ind w:left="3300"/>
              <w:rPr>
                <w:sz w:val="20"/>
                <w:szCs w:val="20"/>
              </w:rPr>
            </w:pPr>
            <w:r w:rsidRPr="00FF1055">
              <w:rPr>
                <w:rFonts w:eastAsia="Times New Roman"/>
                <w:sz w:val="19"/>
                <w:szCs w:val="19"/>
              </w:rPr>
              <w:t>войны.  Политика  России  в  Средней</w:t>
            </w:r>
          </w:p>
        </w:tc>
        <w:tc>
          <w:tcPr>
            <w:tcW w:w="2040" w:type="dxa"/>
            <w:vAlign w:val="bottom"/>
          </w:tcPr>
          <w:p w:rsidR="00384B12" w:rsidRPr="00FF1055" w:rsidRDefault="00384B12" w:rsidP="001E32BB">
            <w:pPr>
              <w:rPr>
                <w:sz w:val="18"/>
                <w:szCs w:val="18"/>
              </w:rPr>
            </w:pPr>
          </w:p>
        </w:tc>
        <w:tc>
          <w:tcPr>
            <w:tcW w:w="1360" w:type="dxa"/>
            <w:vAlign w:val="bottom"/>
          </w:tcPr>
          <w:p w:rsidR="00384B12" w:rsidRPr="00FF1055" w:rsidRDefault="00384B12" w:rsidP="001E32BB">
            <w:pPr>
              <w:rPr>
                <w:sz w:val="18"/>
                <w:szCs w:val="18"/>
              </w:rPr>
            </w:pPr>
          </w:p>
        </w:tc>
      </w:tr>
      <w:tr w:rsidR="00384B12" w:rsidRPr="00FF1055" w:rsidTr="001E32BB">
        <w:trPr>
          <w:trHeight w:val="210"/>
        </w:trPr>
        <w:tc>
          <w:tcPr>
            <w:tcW w:w="5880" w:type="dxa"/>
            <w:vAlign w:val="bottom"/>
          </w:tcPr>
          <w:p w:rsidR="00384B12" w:rsidRPr="00FF1055" w:rsidRDefault="00384B12" w:rsidP="001E32BB">
            <w:pPr>
              <w:spacing w:line="210" w:lineRule="exact"/>
              <w:ind w:left="3300"/>
              <w:rPr>
                <w:sz w:val="20"/>
                <w:szCs w:val="20"/>
              </w:rPr>
            </w:pPr>
            <w:r w:rsidRPr="00FF1055">
              <w:rPr>
                <w:rFonts w:eastAsia="Times New Roman"/>
                <w:sz w:val="19"/>
                <w:szCs w:val="19"/>
              </w:rPr>
              <w:t>Азии.   Дальневосточная</w:t>
            </w:r>
          </w:p>
        </w:tc>
        <w:tc>
          <w:tcPr>
            <w:tcW w:w="1280" w:type="dxa"/>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политика.</w:t>
            </w:r>
          </w:p>
        </w:tc>
        <w:tc>
          <w:tcPr>
            <w:tcW w:w="2040" w:type="dxa"/>
            <w:vAlign w:val="bottom"/>
          </w:tcPr>
          <w:p w:rsidR="00384B12" w:rsidRPr="00FF1055" w:rsidRDefault="00384B12" w:rsidP="001E32BB">
            <w:pPr>
              <w:rPr>
                <w:sz w:val="18"/>
                <w:szCs w:val="18"/>
              </w:rPr>
            </w:pPr>
          </w:p>
        </w:tc>
        <w:tc>
          <w:tcPr>
            <w:tcW w:w="1360" w:type="dxa"/>
            <w:vAlign w:val="bottom"/>
          </w:tcPr>
          <w:p w:rsidR="00384B12" w:rsidRPr="00FF1055" w:rsidRDefault="00384B12" w:rsidP="001E32BB">
            <w:pPr>
              <w:rPr>
                <w:sz w:val="18"/>
                <w:szCs w:val="18"/>
              </w:rPr>
            </w:pPr>
          </w:p>
        </w:tc>
      </w:tr>
      <w:tr w:rsidR="00384B12" w:rsidRPr="00FF1055" w:rsidTr="001E32BB">
        <w:trPr>
          <w:trHeight w:val="210"/>
        </w:trPr>
        <w:tc>
          <w:tcPr>
            <w:tcW w:w="5880" w:type="dxa"/>
            <w:vAlign w:val="bottom"/>
          </w:tcPr>
          <w:p w:rsidR="00384B12" w:rsidRPr="00FF1055" w:rsidRDefault="00384B12" w:rsidP="001E32BB">
            <w:pPr>
              <w:spacing w:line="210" w:lineRule="exact"/>
              <w:ind w:left="3300"/>
              <w:rPr>
                <w:sz w:val="20"/>
                <w:szCs w:val="20"/>
              </w:rPr>
            </w:pPr>
            <w:r w:rsidRPr="00FF1055">
              <w:rPr>
                <w:rFonts w:eastAsia="Times New Roman"/>
                <w:sz w:val="19"/>
                <w:szCs w:val="19"/>
              </w:rPr>
              <w:t>Продажа Аляски.</w:t>
            </w:r>
          </w:p>
        </w:tc>
        <w:tc>
          <w:tcPr>
            <w:tcW w:w="1280" w:type="dxa"/>
            <w:vAlign w:val="bottom"/>
          </w:tcPr>
          <w:p w:rsidR="00384B12" w:rsidRPr="00FF1055" w:rsidRDefault="00384B12" w:rsidP="001E32BB">
            <w:pPr>
              <w:rPr>
                <w:sz w:val="18"/>
                <w:szCs w:val="18"/>
              </w:rPr>
            </w:pPr>
          </w:p>
        </w:tc>
        <w:tc>
          <w:tcPr>
            <w:tcW w:w="2040" w:type="dxa"/>
            <w:vAlign w:val="bottom"/>
          </w:tcPr>
          <w:p w:rsidR="00384B12" w:rsidRPr="00FF1055" w:rsidRDefault="00384B12" w:rsidP="001E32BB">
            <w:pPr>
              <w:rPr>
                <w:sz w:val="18"/>
                <w:szCs w:val="18"/>
              </w:rPr>
            </w:pPr>
          </w:p>
        </w:tc>
        <w:tc>
          <w:tcPr>
            <w:tcW w:w="1360" w:type="dxa"/>
            <w:vAlign w:val="bottom"/>
          </w:tcPr>
          <w:p w:rsidR="00384B12" w:rsidRPr="00FF1055" w:rsidRDefault="00384B12" w:rsidP="001E32BB">
            <w:pPr>
              <w:rPr>
                <w:sz w:val="18"/>
                <w:szCs w:val="18"/>
              </w:rPr>
            </w:pPr>
          </w:p>
        </w:tc>
      </w:tr>
      <w:tr w:rsidR="00384B12" w:rsidRPr="00FF1055" w:rsidTr="001E32BB">
        <w:trPr>
          <w:trHeight w:val="110"/>
        </w:trPr>
        <w:tc>
          <w:tcPr>
            <w:tcW w:w="7160" w:type="dxa"/>
            <w:gridSpan w:val="2"/>
            <w:tcBorders>
              <w:bottom w:val="single" w:sz="8" w:space="0" w:color="auto"/>
            </w:tcBorders>
            <w:vAlign w:val="bottom"/>
          </w:tcPr>
          <w:p w:rsidR="00384B12" w:rsidRPr="00FF1055" w:rsidRDefault="00384B12" w:rsidP="001E32BB">
            <w:pPr>
              <w:rPr>
                <w:sz w:val="9"/>
                <w:szCs w:val="9"/>
              </w:rPr>
            </w:pPr>
          </w:p>
        </w:tc>
        <w:tc>
          <w:tcPr>
            <w:tcW w:w="2040" w:type="dxa"/>
            <w:tcBorders>
              <w:bottom w:val="single" w:sz="8" w:space="0" w:color="auto"/>
            </w:tcBorders>
            <w:vAlign w:val="bottom"/>
          </w:tcPr>
          <w:p w:rsidR="00384B12" w:rsidRPr="00FF1055" w:rsidRDefault="00384B12" w:rsidP="001E32BB">
            <w:pPr>
              <w:rPr>
                <w:sz w:val="9"/>
                <w:szCs w:val="9"/>
              </w:rPr>
            </w:pPr>
          </w:p>
        </w:tc>
        <w:tc>
          <w:tcPr>
            <w:tcW w:w="1360" w:type="dxa"/>
            <w:tcBorders>
              <w:bottom w:val="single" w:sz="8" w:space="0" w:color="auto"/>
            </w:tcBorders>
            <w:vAlign w:val="bottom"/>
          </w:tcPr>
          <w:p w:rsidR="00384B12" w:rsidRPr="00FF1055" w:rsidRDefault="00384B12" w:rsidP="001E32BB">
            <w:pPr>
              <w:rPr>
                <w:sz w:val="9"/>
                <w:szCs w:val="9"/>
              </w:rPr>
            </w:pPr>
          </w:p>
        </w:tc>
      </w:tr>
      <w:tr w:rsidR="00384B12" w:rsidRPr="00FF1055" w:rsidTr="001E32BB">
        <w:trPr>
          <w:trHeight w:val="282"/>
        </w:trPr>
        <w:tc>
          <w:tcPr>
            <w:tcW w:w="7160" w:type="dxa"/>
            <w:gridSpan w:val="2"/>
            <w:vAlign w:val="bottom"/>
          </w:tcPr>
          <w:p w:rsidR="00384B12" w:rsidRPr="00FF1055" w:rsidRDefault="00384B12" w:rsidP="001E32BB">
            <w:pPr>
              <w:ind w:left="3300"/>
              <w:rPr>
                <w:sz w:val="20"/>
                <w:szCs w:val="20"/>
              </w:rPr>
            </w:pPr>
            <w:r w:rsidRPr="00FF1055">
              <w:rPr>
                <w:rFonts w:eastAsia="Times New Roman"/>
                <w:sz w:val="19"/>
                <w:szCs w:val="19"/>
              </w:rPr>
              <w:t xml:space="preserve">Урок   30.   </w:t>
            </w:r>
            <w:r w:rsidRPr="00FF1055">
              <w:rPr>
                <w:rFonts w:eastAsia="Times New Roman"/>
                <w:b/>
                <w:bCs/>
                <w:sz w:val="19"/>
                <w:szCs w:val="19"/>
              </w:rPr>
              <w:t>турецкаяРусско    война</w:t>
            </w:r>
          </w:p>
        </w:tc>
        <w:tc>
          <w:tcPr>
            <w:tcW w:w="2040" w:type="dxa"/>
            <w:vAlign w:val="bottom"/>
          </w:tcPr>
          <w:p w:rsidR="00384B12" w:rsidRPr="00FF1055" w:rsidRDefault="00384B12" w:rsidP="001E32BB">
            <w:pPr>
              <w:ind w:left="100"/>
              <w:rPr>
                <w:sz w:val="20"/>
                <w:szCs w:val="20"/>
              </w:rPr>
            </w:pPr>
            <w:r w:rsidRPr="00FF1055">
              <w:rPr>
                <w:rFonts w:eastAsia="Times New Roman"/>
                <w:b/>
                <w:bCs/>
                <w:sz w:val="19"/>
                <w:szCs w:val="19"/>
              </w:rPr>
              <w:t>Характеризовать</w:t>
            </w:r>
          </w:p>
        </w:tc>
        <w:tc>
          <w:tcPr>
            <w:tcW w:w="1360" w:type="dxa"/>
            <w:vAlign w:val="bottom"/>
          </w:tcPr>
          <w:p w:rsidR="00384B12" w:rsidRPr="00FF1055" w:rsidRDefault="001E32BB" w:rsidP="001E32BB">
            <w:pPr>
              <w:ind w:right="25"/>
              <w:jc w:val="right"/>
              <w:rPr>
                <w:sz w:val="20"/>
                <w:szCs w:val="20"/>
              </w:rPr>
            </w:pPr>
            <w:r w:rsidRPr="00FF1055">
              <w:rPr>
                <w:rFonts w:eastAsia="Times New Roman"/>
                <w:sz w:val="19"/>
                <w:szCs w:val="19"/>
              </w:rPr>
              <w:t>О</w:t>
            </w:r>
            <w:r w:rsidR="00384B12" w:rsidRPr="00FF1055">
              <w:rPr>
                <w:rFonts w:eastAsia="Times New Roman"/>
                <w:sz w:val="19"/>
                <w:szCs w:val="19"/>
              </w:rPr>
              <w:t>тношение</w:t>
            </w:r>
          </w:p>
        </w:tc>
      </w:tr>
      <w:tr w:rsidR="00384B12" w:rsidRPr="00FF1055" w:rsidTr="001E32BB">
        <w:trPr>
          <w:trHeight w:val="218"/>
        </w:trPr>
        <w:tc>
          <w:tcPr>
            <w:tcW w:w="5880" w:type="dxa"/>
            <w:vAlign w:val="bottom"/>
          </w:tcPr>
          <w:p w:rsidR="00384B12" w:rsidRPr="00FF1055" w:rsidRDefault="00384B12" w:rsidP="001E32BB">
            <w:pPr>
              <w:spacing w:line="216" w:lineRule="exact"/>
              <w:ind w:left="3300"/>
              <w:rPr>
                <w:sz w:val="20"/>
                <w:szCs w:val="20"/>
              </w:rPr>
            </w:pPr>
            <w:r w:rsidRPr="00FF1055">
              <w:rPr>
                <w:rFonts w:eastAsia="Times New Roman"/>
                <w:b/>
                <w:bCs/>
                <w:sz w:val="19"/>
                <w:szCs w:val="19"/>
              </w:rPr>
              <w:t>1877–1878 гг.</w:t>
            </w:r>
          </w:p>
        </w:tc>
        <w:tc>
          <w:tcPr>
            <w:tcW w:w="1280" w:type="dxa"/>
            <w:vAlign w:val="bottom"/>
          </w:tcPr>
          <w:p w:rsidR="00384B12" w:rsidRPr="00FF1055" w:rsidRDefault="00384B12" w:rsidP="001E32BB">
            <w:pPr>
              <w:rPr>
                <w:sz w:val="18"/>
                <w:szCs w:val="18"/>
              </w:rPr>
            </w:pPr>
          </w:p>
        </w:tc>
        <w:tc>
          <w:tcPr>
            <w:tcW w:w="3400" w:type="dxa"/>
            <w:gridSpan w:val="2"/>
            <w:vAlign w:val="bottom"/>
          </w:tcPr>
          <w:p w:rsidR="00384B12" w:rsidRPr="00FF1055" w:rsidRDefault="00384B12" w:rsidP="001E32BB">
            <w:pPr>
              <w:ind w:left="100"/>
              <w:rPr>
                <w:sz w:val="20"/>
                <w:szCs w:val="20"/>
              </w:rPr>
            </w:pPr>
            <w:r w:rsidRPr="00FF1055">
              <w:rPr>
                <w:rFonts w:eastAsia="Times New Roman"/>
                <w:sz w:val="19"/>
                <w:szCs w:val="19"/>
              </w:rPr>
              <w:t>российского  общества к  освобо</w:t>
            </w:r>
          </w:p>
        </w:tc>
      </w:tr>
      <w:tr w:rsidR="00384B12" w:rsidRPr="00FF1055" w:rsidTr="001E32BB">
        <w:trPr>
          <w:trHeight w:val="210"/>
        </w:trPr>
        <w:tc>
          <w:tcPr>
            <w:tcW w:w="7160" w:type="dxa"/>
            <w:gridSpan w:val="2"/>
            <w:vAlign w:val="bottom"/>
          </w:tcPr>
          <w:p w:rsidR="00384B12" w:rsidRPr="00FF1055" w:rsidRDefault="00384B12" w:rsidP="001E32BB">
            <w:pPr>
              <w:spacing w:line="210" w:lineRule="exact"/>
              <w:ind w:left="3300"/>
              <w:rPr>
                <w:sz w:val="20"/>
                <w:szCs w:val="20"/>
              </w:rPr>
            </w:pPr>
            <w:r w:rsidRPr="00FF1055">
              <w:rPr>
                <w:rFonts w:eastAsia="Times New Roman"/>
                <w:sz w:val="19"/>
                <w:szCs w:val="19"/>
              </w:rPr>
              <w:t>турецкаяРусско война 1877–1878 гг.:</w:t>
            </w:r>
          </w:p>
        </w:tc>
        <w:tc>
          <w:tcPr>
            <w:tcW w:w="204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дительной   борьбе</w:t>
            </w:r>
          </w:p>
        </w:tc>
        <w:tc>
          <w:tcPr>
            <w:tcW w:w="1360" w:type="dxa"/>
            <w:vAlign w:val="bottom"/>
          </w:tcPr>
          <w:p w:rsidR="00384B12" w:rsidRPr="00FF1055" w:rsidRDefault="001E32BB" w:rsidP="001E32BB">
            <w:pPr>
              <w:spacing w:line="210" w:lineRule="exact"/>
              <w:ind w:right="25"/>
              <w:jc w:val="right"/>
              <w:rPr>
                <w:sz w:val="20"/>
                <w:szCs w:val="20"/>
              </w:rPr>
            </w:pPr>
            <w:r w:rsidRPr="00FF1055">
              <w:rPr>
                <w:rFonts w:eastAsia="Times New Roman"/>
                <w:sz w:val="19"/>
                <w:szCs w:val="19"/>
              </w:rPr>
              <w:t>Б</w:t>
            </w:r>
            <w:r w:rsidR="00384B12" w:rsidRPr="00FF1055">
              <w:rPr>
                <w:rFonts w:eastAsia="Times New Roman"/>
                <w:sz w:val="19"/>
                <w:szCs w:val="19"/>
              </w:rPr>
              <w:t>алканских</w:t>
            </w:r>
          </w:p>
        </w:tc>
      </w:tr>
      <w:tr w:rsidR="00384B12" w:rsidRPr="00FF1055" w:rsidTr="001E32BB">
        <w:trPr>
          <w:trHeight w:val="202"/>
        </w:trPr>
        <w:tc>
          <w:tcPr>
            <w:tcW w:w="5880" w:type="dxa"/>
            <w:vAlign w:val="bottom"/>
          </w:tcPr>
          <w:p w:rsidR="00384B12" w:rsidRPr="00FF1055" w:rsidRDefault="00384B12" w:rsidP="001E32BB">
            <w:pPr>
              <w:spacing w:line="202" w:lineRule="exact"/>
              <w:ind w:left="3300"/>
              <w:rPr>
                <w:sz w:val="20"/>
                <w:szCs w:val="20"/>
              </w:rPr>
            </w:pPr>
            <w:r w:rsidRPr="00FF1055">
              <w:rPr>
                <w:rFonts w:eastAsia="Times New Roman"/>
                <w:sz w:val="19"/>
                <w:szCs w:val="19"/>
              </w:rPr>
              <w:t>причины,   ход   военных</w:t>
            </w:r>
          </w:p>
        </w:tc>
        <w:tc>
          <w:tcPr>
            <w:tcW w:w="1280" w:type="dxa"/>
            <w:vAlign w:val="bottom"/>
          </w:tcPr>
          <w:p w:rsidR="00384B12" w:rsidRPr="00FF1055" w:rsidRDefault="00384B12" w:rsidP="001E32BB">
            <w:pPr>
              <w:spacing w:line="202" w:lineRule="exact"/>
              <w:ind w:right="25"/>
              <w:jc w:val="right"/>
              <w:rPr>
                <w:sz w:val="20"/>
                <w:szCs w:val="20"/>
              </w:rPr>
            </w:pPr>
            <w:r w:rsidRPr="00FF1055">
              <w:rPr>
                <w:rFonts w:eastAsia="Times New Roman"/>
                <w:sz w:val="19"/>
                <w:szCs w:val="19"/>
              </w:rPr>
              <w:t>действий,</w:t>
            </w:r>
          </w:p>
        </w:tc>
        <w:tc>
          <w:tcPr>
            <w:tcW w:w="3400" w:type="dxa"/>
            <w:gridSpan w:val="2"/>
            <w:vAlign w:val="bottom"/>
          </w:tcPr>
          <w:p w:rsidR="00384B12" w:rsidRPr="00FF1055" w:rsidRDefault="00384B12" w:rsidP="001E32BB">
            <w:pPr>
              <w:spacing w:line="202" w:lineRule="exact"/>
              <w:ind w:left="100"/>
              <w:rPr>
                <w:sz w:val="20"/>
                <w:szCs w:val="20"/>
              </w:rPr>
            </w:pPr>
            <w:r w:rsidRPr="00FF1055">
              <w:rPr>
                <w:rFonts w:eastAsia="Times New Roman"/>
                <w:sz w:val="19"/>
                <w:szCs w:val="19"/>
              </w:rPr>
              <w:t>народов в е1870 гг.</w:t>
            </w:r>
          </w:p>
        </w:tc>
      </w:tr>
      <w:tr w:rsidR="00384B12" w:rsidRPr="00FF1055" w:rsidTr="001E32BB">
        <w:trPr>
          <w:trHeight w:val="218"/>
        </w:trPr>
        <w:tc>
          <w:tcPr>
            <w:tcW w:w="7160" w:type="dxa"/>
            <w:gridSpan w:val="2"/>
            <w:vAlign w:val="bottom"/>
          </w:tcPr>
          <w:p w:rsidR="00384B12" w:rsidRPr="00FF1055" w:rsidRDefault="00384B12" w:rsidP="001E32BB">
            <w:pPr>
              <w:ind w:left="3300"/>
              <w:rPr>
                <w:sz w:val="20"/>
                <w:szCs w:val="20"/>
              </w:rPr>
            </w:pPr>
            <w:r w:rsidRPr="00FF1055">
              <w:rPr>
                <w:rFonts w:eastAsia="Times New Roman"/>
                <w:sz w:val="19"/>
                <w:szCs w:val="19"/>
              </w:rPr>
              <w:t>итоги.  М.Д.  Скобелев.  И.В.  Гурко.</w:t>
            </w:r>
          </w:p>
        </w:tc>
        <w:tc>
          <w:tcPr>
            <w:tcW w:w="3400" w:type="dxa"/>
            <w:gridSpan w:val="2"/>
            <w:vAlign w:val="bottom"/>
          </w:tcPr>
          <w:p w:rsidR="00384B12" w:rsidRPr="00FF1055" w:rsidRDefault="00384B12" w:rsidP="001E32BB">
            <w:pPr>
              <w:ind w:left="100"/>
              <w:rPr>
                <w:sz w:val="20"/>
                <w:szCs w:val="20"/>
              </w:rPr>
            </w:pPr>
            <w:r w:rsidRPr="00FF1055">
              <w:rPr>
                <w:rFonts w:eastAsia="Times New Roman"/>
                <w:b/>
                <w:bCs/>
                <w:sz w:val="19"/>
                <w:szCs w:val="19"/>
              </w:rPr>
              <w:t xml:space="preserve">Показывать  </w:t>
            </w:r>
            <w:r w:rsidRPr="00FF1055">
              <w:rPr>
                <w:rFonts w:eastAsia="Times New Roman"/>
                <w:sz w:val="19"/>
                <w:szCs w:val="19"/>
              </w:rPr>
              <w:t>на  карте  террито</w:t>
            </w:r>
          </w:p>
        </w:tc>
      </w:tr>
      <w:tr w:rsidR="00384B12" w:rsidRPr="00FF1055" w:rsidTr="001E32BB">
        <w:trPr>
          <w:trHeight w:val="210"/>
        </w:trPr>
        <w:tc>
          <w:tcPr>
            <w:tcW w:w="7160" w:type="dxa"/>
            <w:gridSpan w:val="2"/>
            <w:vAlign w:val="bottom"/>
          </w:tcPr>
          <w:p w:rsidR="00384B12" w:rsidRPr="00FF1055" w:rsidRDefault="00384B12" w:rsidP="001E32BB">
            <w:pPr>
              <w:spacing w:line="210" w:lineRule="exact"/>
              <w:ind w:left="3300"/>
              <w:rPr>
                <w:sz w:val="20"/>
                <w:szCs w:val="20"/>
              </w:rPr>
            </w:pPr>
            <w:r w:rsidRPr="00FF1055">
              <w:rPr>
                <w:rFonts w:eastAsia="Times New Roman"/>
                <w:sz w:val="19"/>
                <w:szCs w:val="19"/>
              </w:rPr>
              <w:t>Роль России в освобождении балкан</w:t>
            </w: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рии,  включённые  в  состав  Рос</w:t>
            </w:r>
          </w:p>
        </w:tc>
      </w:tr>
      <w:tr w:rsidR="00384B12" w:rsidRPr="00FF1055" w:rsidTr="001E32BB">
        <w:trPr>
          <w:trHeight w:val="210"/>
        </w:trPr>
        <w:tc>
          <w:tcPr>
            <w:tcW w:w="7160" w:type="dxa"/>
            <w:gridSpan w:val="2"/>
            <w:vAlign w:val="bottom"/>
          </w:tcPr>
          <w:p w:rsidR="00384B12" w:rsidRPr="00FF1055" w:rsidRDefault="00384B12" w:rsidP="001E32BB">
            <w:pPr>
              <w:spacing w:line="210" w:lineRule="exact"/>
              <w:ind w:left="3300"/>
              <w:rPr>
                <w:sz w:val="20"/>
                <w:szCs w:val="20"/>
              </w:rPr>
            </w:pPr>
            <w:r w:rsidRPr="00FF1055">
              <w:rPr>
                <w:rFonts w:eastAsia="Times New Roman"/>
                <w:sz w:val="19"/>
                <w:szCs w:val="19"/>
              </w:rPr>
              <w:t>ских народов от османского ига.</w:t>
            </w: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сийской империи во второй по</w:t>
            </w:r>
          </w:p>
        </w:tc>
      </w:tr>
      <w:tr w:rsidR="00384B12" w:rsidRPr="00FF1055" w:rsidTr="001E32BB">
        <w:trPr>
          <w:trHeight w:val="210"/>
        </w:trPr>
        <w:tc>
          <w:tcPr>
            <w:tcW w:w="5880" w:type="dxa"/>
            <w:vAlign w:val="bottom"/>
          </w:tcPr>
          <w:p w:rsidR="00384B12" w:rsidRPr="00FF1055" w:rsidRDefault="00384B12" w:rsidP="001E32BB">
            <w:pPr>
              <w:rPr>
                <w:sz w:val="18"/>
                <w:szCs w:val="18"/>
              </w:rPr>
            </w:pPr>
          </w:p>
        </w:tc>
        <w:tc>
          <w:tcPr>
            <w:tcW w:w="1280" w:type="dxa"/>
            <w:vAlign w:val="bottom"/>
          </w:tcPr>
          <w:p w:rsidR="00384B12" w:rsidRPr="00FF1055" w:rsidRDefault="00384B12" w:rsidP="001E32BB">
            <w:pPr>
              <w:rPr>
                <w:sz w:val="18"/>
                <w:szCs w:val="18"/>
              </w:rPr>
            </w:pPr>
          </w:p>
        </w:tc>
        <w:tc>
          <w:tcPr>
            <w:tcW w:w="204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ловине XIX в.</w:t>
            </w:r>
          </w:p>
        </w:tc>
        <w:tc>
          <w:tcPr>
            <w:tcW w:w="1360" w:type="dxa"/>
            <w:vAlign w:val="bottom"/>
          </w:tcPr>
          <w:p w:rsidR="00384B12" w:rsidRPr="00FF1055" w:rsidRDefault="00384B12" w:rsidP="001E32BB">
            <w:pPr>
              <w:rPr>
                <w:sz w:val="18"/>
                <w:szCs w:val="18"/>
              </w:rPr>
            </w:pPr>
          </w:p>
        </w:tc>
      </w:tr>
    </w:tbl>
    <w:p w:rsidR="00384B12" w:rsidRPr="00FF1055" w:rsidRDefault="00384B12" w:rsidP="00384B12">
      <w:pPr>
        <w:spacing w:line="190" w:lineRule="exact"/>
        <w:rPr>
          <w:sz w:val="20"/>
          <w:szCs w:val="20"/>
        </w:rPr>
      </w:pPr>
    </w:p>
    <w:p w:rsidR="00384B12" w:rsidRPr="00FF1055" w:rsidRDefault="00384B12" w:rsidP="00384B12">
      <w:pPr>
        <w:tabs>
          <w:tab w:val="left" w:pos="1420"/>
          <w:tab w:val="left" w:pos="2480"/>
          <w:tab w:val="left" w:pos="3280"/>
          <w:tab w:val="left" w:pos="4040"/>
          <w:tab w:val="left" w:pos="4620"/>
          <w:tab w:val="left" w:pos="5620"/>
          <w:tab w:val="left" w:pos="7240"/>
          <w:tab w:val="left" w:pos="9180"/>
        </w:tabs>
        <w:ind w:left="120"/>
        <w:rPr>
          <w:sz w:val="20"/>
          <w:szCs w:val="20"/>
        </w:rPr>
      </w:pPr>
      <w:r w:rsidRPr="00FF1055">
        <w:rPr>
          <w:rFonts w:eastAsia="Times New Roman"/>
          <w:sz w:val="19"/>
          <w:szCs w:val="19"/>
        </w:rPr>
        <w:t>Внутренняя</w:t>
      </w:r>
      <w:r w:rsidRPr="00FF1055">
        <w:rPr>
          <w:rFonts w:eastAsia="Times New Roman"/>
          <w:sz w:val="19"/>
          <w:szCs w:val="19"/>
        </w:rPr>
        <w:tab/>
        <w:t>политика</w:t>
      </w:r>
      <w:r w:rsidRPr="00FF1055">
        <w:rPr>
          <w:rFonts w:eastAsia="Times New Roman"/>
          <w:sz w:val="19"/>
          <w:szCs w:val="19"/>
        </w:rPr>
        <w:tab/>
        <w:t>Алек</w:t>
      </w:r>
      <w:r w:rsidRPr="00FF1055">
        <w:rPr>
          <w:sz w:val="20"/>
          <w:szCs w:val="20"/>
        </w:rPr>
        <w:tab/>
      </w:r>
      <w:r w:rsidRPr="00FF1055">
        <w:rPr>
          <w:rFonts w:eastAsia="Times New Roman"/>
          <w:sz w:val="19"/>
          <w:szCs w:val="19"/>
        </w:rPr>
        <w:t>Урок</w:t>
      </w:r>
      <w:r w:rsidRPr="00FF1055">
        <w:rPr>
          <w:sz w:val="20"/>
          <w:szCs w:val="20"/>
        </w:rPr>
        <w:tab/>
      </w:r>
      <w:r w:rsidRPr="00FF1055">
        <w:rPr>
          <w:rFonts w:eastAsia="Times New Roman"/>
          <w:sz w:val="19"/>
          <w:szCs w:val="19"/>
        </w:rPr>
        <w:t>31.</w:t>
      </w:r>
      <w:r w:rsidRPr="00FF1055">
        <w:rPr>
          <w:sz w:val="20"/>
          <w:szCs w:val="20"/>
        </w:rPr>
        <w:tab/>
      </w:r>
      <w:r w:rsidRPr="00FF1055">
        <w:rPr>
          <w:rFonts w:eastAsia="Times New Roman"/>
          <w:b/>
          <w:bCs/>
          <w:sz w:val="19"/>
          <w:szCs w:val="19"/>
        </w:rPr>
        <w:t>Начало</w:t>
      </w:r>
      <w:r w:rsidRPr="00FF1055">
        <w:rPr>
          <w:sz w:val="20"/>
          <w:szCs w:val="20"/>
        </w:rPr>
        <w:tab/>
      </w:r>
      <w:r w:rsidRPr="00FF1055">
        <w:rPr>
          <w:rFonts w:eastAsia="Times New Roman"/>
          <w:b/>
          <w:bCs/>
          <w:sz w:val="19"/>
          <w:szCs w:val="19"/>
        </w:rPr>
        <w:t>царствования</w:t>
      </w:r>
      <w:r w:rsidRPr="00FF1055">
        <w:rPr>
          <w:sz w:val="20"/>
          <w:szCs w:val="20"/>
        </w:rPr>
        <w:tab/>
      </w:r>
      <w:r w:rsidRPr="00FF1055">
        <w:rPr>
          <w:rFonts w:eastAsia="Times New Roman"/>
          <w:b/>
          <w:bCs/>
          <w:sz w:val="19"/>
          <w:szCs w:val="19"/>
        </w:rPr>
        <w:t>Характеризовать</w:t>
      </w:r>
      <w:r w:rsidRPr="00FF1055">
        <w:rPr>
          <w:sz w:val="20"/>
          <w:szCs w:val="20"/>
        </w:rPr>
        <w:tab/>
      </w:r>
      <w:r w:rsidRPr="00FF1055">
        <w:rPr>
          <w:rFonts w:eastAsia="Times New Roman"/>
          <w:sz w:val="19"/>
          <w:szCs w:val="19"/>
        </w:rPr>
        <w:t>внутреннюю</w:t>
      </w:r>
    </w:p>
    <w:p w:rsidR="00384B12" w:rsidRPr="00FF1055" w:rsidRDefault="00384B12" w:rsidP="00384B12">
      <w:pPr>
        <w:spacing w:line="2" w:lineRule="exact"/>
        <w:rPr>
          <w:sz w:val="20"/>
          <w:szCs w:val="20"/>
        </w:rPr>
      </w:pPr>
    </w:p>
    <w:p w:rsidR="00384B12" w:rsidRPr="00FF1055" w:rsidRDefault="00384B12" w:rsidP="00384B12">
      <w:pPr>
        <w:tabs>
          <w:tab w:val="left" w:pos="3280"/>
        </w:tabs>
        <w:ind w:left="3300" w:right="1060" w:hanging="3174"/>
        <w:rPr>
          <w:sz w:val="20"/>
          <w:szCs w:val="20"/>
        </w:rPr>
      </w:pPr>
      <w:r w:rsidRPr="00FF1055">
        <w:rPr>
          <w:rFonts w:eastAsia="Times New Roman"/>
          <w:sz w:val="19"/>
          <w:szCs w:val="19"/>
        </w:rPr>
        <w:t>сандра III.</w:t>
      </w:r>
      <w:r w:rsidRPr="00FF1055">
        <w:rPr>
          <w:sz w:val="20"/>
          <w:szCs w:val="20"/>
        </w:rPr>
        <w:tab/>
      </w:r>
      <w:r w:rsidRPr="00FF1055">
        <w:rPr>
          <w:rFonts w:eastAsia="Times New Roman"/>
          <w:b/>
          <w:bCs/>
          <w:sz w:val="19"/>
          <w:szCs w:val="19"/>
        </w:rPr>
        <w:t xml:space="preserve">Александра III. </w:t>
      </w:r>
      <w:r w:rsidRPr="00FF1055">
        <w:rPr>
          <w:rFonts w:eastAsia="Times New Roman"/>
          <w:sz w:val="19"/>
          <w:szCs w:val="19"/>
        </w:rPr>
        <w:t>политику Александра III.</w:t>
      </w:r>
      <w:r w:rsidRPr="00FF1055">
        <w:rPr>
          <w:rFonts w:eastAsia="Times New Roman"/>
          <w:b/>
          <w:bCs/>
          <w:sz w:val="19"/>
          <w:szCs w:val="19"/>
        </w:rPr>
        <w:t xml:space="preserve"> </w:t>
      </w:r>
      <w:r w:rsidRPr="00FF1055">
        <w:rPr>
          <w:rFonts w:eastAsia="Times New Roman"/>
          <w:sz w:val="19"/>
          <w:szCs w:val="19"/>
        </w:rPr>
        <w:t>Личность Александра III. Начало но</w:t>
      </w:r>
    </w:p>
    <w:p w:rsidR="00384B12" w:rsidRPr="00FF1055" w:rsidRDefault="00384B12" w:rsidP="00384B12">
      <w:pPr>
        <w:spacing w:line="193" w:lineRule="exact"/>
        <w:rPr>
          <w:sz w:val="20"/>
          <w:szCs w:val="20"/>
        </w:rPr>
      </w:pPr>
    </w:p>
    <w:p w:rsidR="00384B12" w:rsidRPr="00FF1055" w:rsidRDefault="00384B12" w:rsidP="00384B12">
      <w:pPr>
        <w:ind w:left="3300"/>
        <w:rPr>
          <w:sz w:val="20"/>
          <w:szCs w:val="20"/>
        </w:rPr>
      </w:pPr>
      <w:r w:rsidRPr="00FF1055">
        <w:rPr>
          <w:rFonts w:eastAsia="Times New Roman"/>
          <w:sz w:val="19"/>
          <w:szCs w:val="19"/>
        </w:rPr>
        <w:t>вого  царствования.  К.П.  Победонос</w:t>
      </w:r>
    </w:p>
    <w:p w:rsidR="00384B12" w:rsidRPr="00FF1055" w:rsidRDefault="00384B12" w:rsidP="00384B12">
      <w:pPr>
        <w:spacing w:line="230" w:lineRule="auto"/>
        <w:ind w:left="3300"/>
        <w:rPr>
          <w:sz w:val="20"/>
          <w:szCs w:val="20"/>
        </w:rPr>
      </w:pPr>
      <w:r w:rsidRPr="00FF1055">
        <w:rPr>
          <w:rFonts w:eastAsia="Times New Roman"/>
          <w:sz w:val="19"/>
          <w:szCs w:val="19"/>
        </w:rPr>
        <w:t>цев. Попытки решения крестьянского</w:t>
      </w:r>
    </w:p>
    <w:p w:rsidR="00384B12" w:rsidRPr="00FF1055" w:rsidRDefault="00384B12" w:rsidP="00384B12">
      <w:pPr>
        <w:tabs>
          <w:tab w:val="left" w:pos="4240"/>
          <w:tab w:val="left" w:pos="5080"/>
          <w:tab w:val="left" w:pos="6060"/>
        </w:tabs>
        <w:spacing w:line="231" w:lineRule="auto"/>
        <w:ind w:left="3300"/>
        <w:rPr>
          <w:sz w:val="20"/>
          <w:szCs w:val="20"/>
        </w:rPr>
      </w:pPr>
      <w:r w:rsidRPr="00FF1055">
        <w:rPr>
          <w:rFonts w:eastAsia="Times New Roman"/>
          <w:sz w:val="19"/>
          <w:szCs w:val="19"/>
        </w:rPr>
        <w:t>вопроса.</w:t>
      </w:r>
      <w:r w:rsidRPr="00FF1055">
        <w:rPr>
          <w:rFonts w:eastAsia="Times New Roman"/>
          <w:sz w:val="19"/>
          <w:szCs w:val="19"/>
        </w:rPr>
        <w:tab/>
        <w:t>Начало</w:t>
      </w:r>
      <w:r w:rsidRPr="00FF1055">
        <w:rPr>
          <w:rFonts w:eastAsia="Times New Roman"/>
          <w:sz w:val="19"/>
          <w:szCs w:val="19"/>
        </w:rPr>
        <w:tab/>
        <w:t>рабочего</w:t>
      </w:r>
      <w:r w:rsidRPr="00FF1055">
        <w:rPr>
          <w:rFonts w:eastAsia="Times New Roman"/>
          <w:sz w:val="19"/>
          <w:szCs w:val="19"/>
        </w:rPr>
        <w:tab/>
        <w:t>законода</w:t>
      </w:r>
    </w:p>
    <w:p w:rsidR="00384B12" w:rsidRPr="00FF1055" w:rsidRDefault="00384B12" w:rsidP="00384B12">
      <w:pPr>
        <w:spacing w:line="231" w:lineRule="auto"/>
        <w:ind w:left="3300"/>
        <w:rPr>
          <w:sz w:val="20"/>
          <w:szCs w:val="20"/>
        </w:rPr>
      </w:pPr>
      <w:r w:rsidRPr="00FF1055">
        <w:rPr>
          <w:rFonts w:eastAsia="Times New Roman"/>
          <w:sz w:val="19"/>
          <w:szCs w:val="19"/>
        </w:rPr>
        <w:t>тельства.  Усиление  репрессивной  по</w:t>
      </w:r>
    </w:p>
    <w:p w:rsidR="00384B12" w:rsidRPr="00FF1055" w:rsidRDefault="00384B12" w:rsidP="00384B12">
      <w:pPr>
        <w:spacing w:line="230" w:lineRule="auto"/>
        <w:ind w:left="3300"/>
        <w:rPr>
          <w:sz w:val="20"/>
          <w:szCs w:val="20"/>
        </w:rPr>
      </w:pPr>
      <w:r w:rsidRPr="00FF1055">
        <w:rPr>
          <w:rFonts w:eastAsia="Times New Roman"/>
          <w:sz w:val="19"/>
          <w:szCs w:val="19"/>
        </w:rPr>
        <w:t>литики.  Политика  в  области  просве</w:t>
      </w:r>
    </w:p>
    <w:p w:rsidR="00384B12" w:rsidRPr="00FF1055" w:rsidRDefault="00384B12" w:rsidP="00384B12">
      <w:pPr>
        <w:spacing w:line="231" w:lineRule="auto"/>
        <w:ind w:left="3300"/>
        <w:rPr>
          <w:sz w:val="20"/>
          <w:szCs w:val="20"/>
        </w:rPr>
      </w:pPr>
      <w:r w:rsidRPr="00FF1055">
        <w:rPr>
          <w:rFonts w:eastAsia="Times New Roman"/>
          <w:sz w:val="19"/>
          <w:szCs w:val="19"/>
        </w:rPr>
        <w:t>щения и печати. Укрепление позиций</w:t>
      </w:r>
    </w:p>
    <w:p w:rsidR="00384B12" w:rsidRPr="00FF1055" w:rsidRDefault="00384B12" w:rsidP="00384B12">
      <w:pPr>
        <w:spacing w:line="231" w:lineRule="auto"/>
        <w:ind w:left="3300"/>
        <w:rPr>
          <w:sz w:val="20"/>
          <w:szCs w:val="20"/>
        </w:rPr>
      </w:pPr>
      <w:r w:rsidRPr="00FF1055">
        <w:rPr>
          <w:rFonts w:eastAsia="Times New Roman"/>
          <w:sz w:val="19"/>
          <w:szCs w:val="19"/>
        </w:rPr>
        <w:t>дворянства.  Наступление  на  местное</w:t>
      </w:r>
    </w:p>
    <w:p w:rsidR="00384B12" w:rsidRPr="00FF1055" w:rsidRDefault="00384B12" w:rsidP="00384B12">
      <w:pPr>
        <w:spacing w:line="230" w:lineRule="auto"/>
        <w:ind w:left="3300"/>
        <w:rPr>
          <w:sz w:val="20"/>
          <w:szCs w:val="20"/>
        </w:rPr>
      </w:pPr>
      <w:r w:rsidRPr="00FF1055">
        <w:rPr>
          <w:rFonts w:eastAsia="Times New Roman"/>
          <w:sz w:val="19"/>
          <w:szCs w:val="19"/>
        </w:rPr>
        <w:t>самоуправление. Национальная и ре</w:t>
      </w:r>
    </w:p>
    <w:p w:rsidR="00384B12" w:rsidRPr="00FF1055" w:rsidRDefault="00384B12" w:rsidP="00384B12">
      <w:pPr>
        <w:spacing w:line="231" w:lineRule="auto"/>
        <w:ind w:left="3300"/>
        <w:rPr>
          <w:sz w:val="20"/>
          <w:szCs w:val="20"/>
        </w:rPr>
      </w:pPr>
      <w:r w:rsidRPr="00FF1055">
        <w:rPr>
          <w:rFonts w:eastAsia="Times New Roman"/>
          <w:sz w:val="19"/>
          <w:szCs w:val="19"/>
        </w:rPr>
        <w:t>лигиозная политика Александра III.</w:t>
      </w:r>
    </w:p>
    <w:p w:rsidR="00384B12" w:rsidRPr="00FF1055" w:rsidRDefault="00384B12" w:rsidP="00384B12">
      <w:pPr>
        <w:spacing w:line="389" w:lineRule="exact"/>
        <w:rPr>
          <w:sz w:val="20"/>
          <w:szCs w:val="20"/>
        </w:rPr>
      </w:pPr>
    </w:p>
    <w:tbl>
      <w:tblPr>
        <w:tblW w:w="0" w:type="auto"/>
        <w:tblInd w:w="10639"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73</w:t>
            </w:r>
          </w:p>
        </w:tc>
      </w:tr>
    </w:tbl>
    <w:p w:rsidR="00384B12" w:rsidRPr="00FF1055" w:rsidRDefault="00384B12" w:rsidP="00384B12">
      <w:pPr>
        <w:sectPr w:rsidR="00384B12" w:rsidRPr="00FF1055">
          <w:pgSz w:w="12760" w:h="8220" w:orient="landscape"/>
          <w:pgMar w:top="753" w:right="816" w:bottom="536" w:left="1060" w:header="0" w:footer="0" w:gutter="0"/>
          <w:cols w:space="720" w:equalWidth="0">
            <w:col w:w="10880"/>
          </w:cols>
        </w:sectPr>
      </w:pPr>
    </w:p>
    <w:p w:rsidR="00384B12" w:rsidRPr="00FF1055" w:rsidRDefault="00384B12" w:rsidP="00384B12">
      <w:pPr>
        <w:spacing w:line="1" w:lineRule="exact"/>
        <w:rPr>
          <w:sz w:val="20"/>
          <w:szCs w:val="20"/>
        </w:rPr>
      </w:pPr>
      <w:bookmarkStart w:id="72" w:name="page76"/>
      <w:bookmarkEnd w:id="72"/>
    </w:p>
    <w:tbl>
      <w:tblPr>
        <w:tblW w:w="0" w:type="auto"/>
        <w:tblInd w:w="10" w:type="dxa"/>
        <w:tblLayout w:type="fixed"/>
        <w:tblCellMar>
          <w:left w:w="0" w:type="dxa"/>
          <w:right w:w="0" w:type="dxa"/>
        </w:tblCellMar>
        <w:tblLook w:val="04A0" w:firstRow="1" w:lastRow="0" w:firstColumn="1" w:lastColumn="0" w:noHBand="0" w:noVBand="1"/>
      </w:tblPr>
      <w:tblGrid>
        <w:gridCol w:w="3200"/>
        <w:gridCol w:w="1360"/>
        <w:gridCol w:w="2620"/>
        <w:gridCol w:w="1420"/>
        <w:gridCol w:w="1960"/>
        <w:gridCol w:w="280"/>
      </w:tblGrid>
      <w:tr w:rsidR="00384B12" w:rsidRPr="00FF1055" w:rsidTr="001E32BB">
        <w:trPr>
          <w:trHeight w:val="232"/>
        </w:trPr>
        <w:tc>
          <w:tcPr>
            <w:tcW w:w="3200" w:type="dxa"/>
            <w:tcBorders>
              <w:top w:val="single" w:sz="8" w:space="0" w:color="auto"/>
              <w:left w:val="single" w:sz="8" w:space="0" w:color="auto"/>
              <w:right w:val="single" w:sz="8" w:space="0" w:color="auto"/>
            </w:tcBorders>
            <w:vAlign w:val="bottom"/>
          </w:tcPr>
          <w:p w:rsidR="00384B12" w:rsidRPr="00FF1055" w:rsidRDefault="00384B12" w:rsidP="001E32BB">
            <w:pPr>
              <w:rPr>
                <w:sz w:val="20"/>
                <w:szCs w:val="20"/>
              </w:rPr>
            </w:pPr>
          </w:p>
        </w:tc>
        <w:tc>
          <w:tcPr>
            <w:tcW w:w="3980" w:type="dxa"/>
            <w:gridSpan w:val="2"/>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32.  </w:t>
            </w:r>
            <w:r w:rsidRPr="00FF1055">
              <w:rPr>
                <w:rFonts w:eastAsia="Times New Roman"/>
                <w:b/>
                <w:bCs/>
                <w:sz w:val="19"/>
                <w:szCs w:val="19"/>
              </w:rPr>
              <w:t>Консервативная  корректи</w:t>
            </w:r>
          </w:p>
        </w:tc>
        <w:tc>
          <w:tcPr>
            <w:tcW w:w="3380" w:type="dxa"/>
            <w:gridSpan w:val="2"/>
            <w:tcBorders>
              <w:top w:val="single" w:sz="8" w:space="0" w:color="auto"/>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Излагать  </w:t>
            </w:r>
            <w:r w:rsidRPr="00FF1055">
              <w:rPr>
                <w:rFonts w:eastAsia="Times New Roman"/>
                <w:sz w:val="19"/>
                <w:szCs w:val="19"/>
              </w:rPr>
              <w:t>оценки  деятельности</w:t>
            </w:r>
          </w:p>
        </w:tc>
        <w:tc>
          <w:tcPr>
            <w:tcW w:w="280" w:type="dxa"/>
            <w:textDirection w:val="tbRl"/>
            <w:vAlign w:val="bottom"/>
          </w:tcPr>
          <w:p w:rsidR="00384B12" w:rsidRPr="00FF1055" w:rsidRDefault="00384B12" w:rsidP="001E32BB">
            <w:pPr>
              <w:spacing w:line="202" w:lineRule="auto"/>
              <w:jc w:val="right"/>
              <w:rPr>
                <w:sz w:val="20"/>
                <w:szCs w:val="20"/>
              </w:rPr>
            </w:pPr>
            <w:r w:rsidRPr="00FF1055">
              <w:rPr>
                <w:rFonts w:eastAsia="Arial"/>
                <w:b/>
                <w:bCs/>
                <w:w w:val="85"/>
                <w:sz w:val="21"/>
                <w:szCs w:val="21"/>
              </w:rPr>
              <w:t>74</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ровка  реформ  предыдущего  царство</w:t>
            </w:r>
          </w:p>
        </w:tc>
        <w:tc>
          <w:tcPr>
            <w:tcW w:w="142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императора</w:t>
            </w:r>
          </w:p>
        </w:tc>
        <w:tc>
          <w:tcPr>
            <w:tcW w:w="1960" w:type="dxa"/>
            <w:tcBorders>
              <w:right w:val="single" w:sz="8" w:space="0" w:color="auto"/>
            </w:tcBorders>
            <w:vAlign w:val="bottom"/>
          </w:tcPr>
          <w:p w:rsidR="00384B12" w:rsidRPr="00FF1055" w:rsidRDefault="00384B12" w:rsidP="001E32BB">
            <w:pPr>
              <w:spacing w:line="210" w:lineRule="exact"/>
              <w:ind w:right="49"/>
              <w:jc w:val="right"/>
              <w:rPr>
                <w:sz w:val="20"/>
                <w:szCs w:val="20"/>
              </w:rPr>
            </w:pPr>
            <w:r w:rsidRPr="00FF1055">
              <w:rPr>
                <w:rFonts w:eastAsia="Times New Roman"/>
                <w:sz w:val="19"/>
                <w:szCs w:val="19"/>
              </w:rPr>
              <w:t>АлександраIII,</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360" w:type="dxa"/>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вания.</w:t>
            </w:r>
          </w:p>
        </w:tc>
        <w:tc>
          <w:tcPr>
            <w:tcW w:w="262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приводимые  в  учебной  литера</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360" w:type="dxa"/>
            <w:vAlign w:val="bottom"/>
          </w:tcPr>
          <w:p w:rsidR="00384B12" w:rsidRPr="00FF1055" w:rsidRDefault="00384B12" w:rsidP="001E32BB">
            <w:pPr>
              <w:rPr>
                <w:sz w:val="18"/>
                <w:szCs w:val="18"/>
              </w:rPr>
            </w:pPr>
          </w:p>
        </w:tc>
        <w:tc>
          <w:tcPr>
            <w:tcW w:w="262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 xml:space="preserve">туре,  </w:t>
            </w:r>
            <w:r w:rsidRPr="00FF1055">
              <w:rPr>
                <w:rFonts w:eastAsia="Times New Roman"/>
                <w:b/>
                <w:bCs/>
                <w:sz w:val="19"/>
                <w:szCs w:val="19"/>
              </w:rPr>
              <w:t>высказывать</w:t>
            </w:r>
            <w:r w:rsidRPr="00FF1055">
              <w:rPr>
                <w:rFonts w:eastAsia="Times New Roman"/>
                <w:sz w:val="19"/>
                <w:szCs w:val="19"/>
              </w:rPr>
              <w:t xml:space="preserve">  и  </w:t>
            </w:r>
            <w:r w:rsidRPr="00FF1055">
              <w:rPr>
                <w:rFonts w:eastAsia="Times New Roman"/>
                <w:b/>
                <w:bCs/>
                <w:sz w:val="19"/>
                <w:szCs w:val="19"/>
              </w:rPr>
              <w:t>аргумен</w:t>
            </w:r>
          </w:p>
        </w:tc>
        <w:tc>
          <w:tcPr>
            <w:tcW w:w="280" w:type="dxa"/>
            <w:vAlign w:val="bottom"/>
          </w:tcPr>
          <w:p w:rsidR="00384B12" w:rsidRPr="00FF1055" w:rsidRDefault="00384B12" w:rsidP="001E32BB">
            <w:pPr>
              <w:rPr>
                <w:sz w:val="18"/>
                <w:szCs w:val="18"/>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360" w:type="dxa"/>
            <w:vAlign w:val="bottom"/>
          </w:tcPr>
          <w:p w:rsidR="00384B12" w:rsidRPr="00FF1055" w:rsidRDefault="00384B12" w:rsidP="001E32BB">
            <w:pPr>
              <w:rPr>
                <w:sz w:val="18"/>
                <w:szCs w:val="18"/>
              </w:rPr>
            </w:pPr>
          </w:p>
        </w:tc>
        <w:tc>
          <w:tcPr>
            <w:tcW w:w="262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тировать </w:t>
            </w:r>
            <w:r w:rsidRPr="00FF1055">
              <w:rPr>
                <w:rFonts w:eastAsia="Times New Roman"/>
                <w:sz w:val="19"/>
                <w:szCs w:val="19"/>
              </w:rPr>
              <w:t>свою оценку.</w:t>
            </w:r>
          </w:p>
        </w:tc>
        <w:tc>
          <w:tcPr>
            <w:tcW w:w="280" w:type="dxa"/>
            <w:vAlign w:val="bottom"/>
          </w:tcPr>
          <w:p w:rsidR="00384B12" w:rsidRPr="00FF1055" w:rsidRDefault="00384B12" w:rsidP="001E32BB">
            <w:pPr>
              <w:rPr>
                <w:sz w:val="18"/>
                <w:szCs w:val="18"/>
              </w:rPr>
            </w:pPr>
          </w:p>
        </w:tc>
      </w:tr>
      <w:tr w:rsidR="00384B12" w:rsidRPr="00FF1055" w:rsidTr="001E32BB">
        <w:trPr>
          <w:trHeight w:val="119"/>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0"/>
                <w:szCs w:val="10"/>
              </w:rPr>
            </w:pPr>
          </w:p>
        </w:tc>
        <w:tc>
          <w:tcPr>
            <w:tcW w:w="3980" w:type="dxa"/>
            <w:gridSpan w:val="2"/>
            <w:tcBorders>
              <w:bottom w:val="single" w:sz="8" w:space="0" w:color="auto"/>
              <w:right w:val="single" w:sz="8" w:space="0" w:color="auto"/>
            </w:tcBorders>
            <w:vAlign w:val="bottom"/>
          </w:tcPr>
          <w:p w:rsidR="00384B12" w:rsidRPr="00FF1055" w:rsidRDefault="00384B12" w:rsidP="001E32BB">
            <w:pPr>
              <w:rPr>
                <w:sz w:val="10"/>
                <w:szCs w:val="10"/>
              </w:rPr>
            </w:pPr>
          </w:p>
        </w:tc>
        <w:tc>
          <w:tcPr>
            <w:tcW w:w="1420" w:type="dxa"/>
            <w:tcBorders>
              <w:bottom w:val="single" w:sz="8" w:space="0" w:color="auto"/>
            </w:tcBorders>
            <w:vAlign w:val="bottom"/>
          </w:tcPr>
          <w:p w:rsidR="00384B12" w:rsidRPr="00FF1055" w:rsidRDefault="00384B12" w:rsidP="001E32BB">
            <w:pPr>
              <w:rPr>
                <w:sz w:val="10"/>
                <w:szCs w:val="10"/>
              </w:rPr>
            </w:pPr>
          </w:p>
        </w:tc>
        <w:tc>
          <w:tcPr>
            <w:tcW w:w="1960" w:type="dxa"/>
            <w:tcBorders>
              <w:bottom w:val="single" w:sz="8" w:space="0" w:color="auto"/>
              <w:right w:val="single" w:sz="8" w:space="0" w:color="auto"/>
            </w:tcBorders>
            <w:vAlign w:val="bottom"/>
          </w:tcPr>
          <w:p w:rsidR="00384B12" w:rsidRPr="00FF1055" w:rsidRDefault="00384B12" w:rsidP="001E32BB">
            <w:pPr>
              <w:rPr>
                <w:sz w:val="10"/>
                <w:szCs w:val="10"/>
              </w:rPr>
            </w:pPr>
          </w:p>
        </w:tc>
        <w:tc>
          <w:tcPr>
            <w:tcW w:w="280" w:type="dxa"/>
            <w:vAlign w:val="bottom"/>
          </w:tcPr>
          <w:p w:rsidR="00384B12" w:rsidRPr="00FF1055" w:rsidRDefault="00384B12" w:rsidP="001E32BB">
            <w:pPr>
              <w:rPr>
                <w:sz w:val="10"/>
                <w:szCs w:val="10"/>
              </w:rPr>
            </w:pPr>
          </w:p>
        </w:tc>
      </w:tr>
      <w:tr w:rsidR="00384B12" w:rsidRPr="00FF1055" w:rsidTr="001E32BB">
        <w:trPr>
          <w:trHeight w:val="273"/>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Экономическое развитие стра</w:t>
            </w: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33.  </w:t>
            </w:r>
            <w:r w:rsidRPr="00FF1055">
              <w:rPr>
                <w:rFonts w:eastAsia="Times New Roman"/>
                <w:b/>
                <w:bCs/>
                <w:sz w:val="19"/>
                <w:szCs w:val="19"/>
              </w:rPr>
              <w:t>Экономическое  развитие  в</w:t>
            </w:r>
          </w:p>
        </w:tc>
        <w:tc>
          <w:tcPr>
            <w:tcW w:w="1420" w:type="dxa"/>
            <w:vAlign w:val="bottom"/>
          </w:tcPr>
          <w:p w:rsidR="00384B12" w:rsidRPr="00FF1055" w:rsidRDefault="00384B12" w:rsidP="001E32BB">
            <w:pPr>
              <w:ind w:left="80"/>
              <w:rPr>
                <w:sz w:val="20"/>
                <w:szCs w:val="20"/>
              </w:rPr>
            </w:pPr>
            <w:r w:rsidRPr="00FF1055">
              <w:rPr>
                <w:rFonts w:eastAsia="Times New Roman"/>
                <w:b/>
                <w:bCs/>
                <w:sz w:val="19"/>
                <w:szCs w:val="19"/>
              </w:rPr>
              <w:t>Раскрывать</w:t>
            </w:r>
          </w:p>
        </w:tc>
        <w:tc>
          <w:tcPr>
            <w:tcW w:w="1960" w:type="dxa"/>
            <w:tcBorders>
              <w:right w:val="single" w:sz="8" w:space="0" w:color="auto"/>
            </w:tcBorders>
            <w:vAlign w:val="bottom"/>
          </w:tcPr>
          <w:p w:rsidR="00384B12" w:rsidRPr="00FF1055" w:rsidRDefault="00384B12" w:rsidP="001E32BB">
            <w:pPr>
              <w:ind w:right="49"/>
              <w:jc w:val="right"/>
              <w:rPr>
                <w:sz w:val="20"/>
                <w:szCs w:val="20"/>
              </w:rPr>
            </w:pPr>
            <w:r w:rsidRPr="00FF1055">
              <w:rPr>
                <w:rFonts w:eastAsia="Times New Roman"/>
                <w:sz w:val="19"/>
                <w:szCs w:val="19"/>
              </w:rPr>
              <w:t>цели,  содержание</w:t>
            </w:r>
          </w:p>
        </w:tc>
        <w:tc>
          <w:tcPr>
            <w:tcW w:w="280" w:type="dxa"/>
            <w:vAlign w:val="bottom"/>
          </w:tcPr>
          <w:p w:rsidR="00384B12" w:rsidRPr="00FF1055" w:rsidRDefault="00384B12" w:rsidP="001E32BB">
            <w:pPr>
              <w:rPr>
                <w:sz w:val="23"/>
                <w:szCs w:val="23"/>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ны в 1880–е1890 гг.</w:t>
            </w:r>
          </w:p>
        </w:tc>
        <w:tc>
          <w:tcPr>
            <w:tcW w:w="3980" w:type="dxa"/>
            <w:gridSpan w:val="2"/>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годы правления Александра III.</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и   результаты   экономических</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Общая  характеристика  экономичес</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реформ последней трети XIX в.</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кой  политики  Александра  III.  Дея</w:t>
            </w:r>
          </w:p>
        </w:tc>
        <w:tc>
          <w:tcPr>
            <w:tcW w:w="1420" w:type="dxa"/>
            <w:vAlign w:val="bottom"/>
          </w:tcPr>
          <w:p w:rsidR="00384B12" w:rsidRPr="00FF1055" w:rsidRDefault="00384B12" w:rsidP="001E32BB">
            <w:pPr>
              <w:rPr>
                <w:sz w:val="18"/>
                <w:szCs w:val="18"/>
              </w:rPr>
            </w:pPr>
          </w:p>
        </w:tc>
        <w:tc>
          <w:tcPr>
            <w:tcW w:w="19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тельность  Н.X.  Бунге.  Экономичес</w:t>
            </w:r>
          </w:p>
        </w:tc>
        <w:tc>
          <w:tcPr>
            <w:tcW w:w="1420" w:type="dxa"/>
            <w:vAlign w:val="bottom"/>
          </w:tcPr>
          <w:p w:rsidR="00384B12" w:rsidRPr="00FF1055" w:rsidRDefault="00384B12" w:rsidP="001E32BB">
            <w:pPr>
              <w:rPr>
                <w:sz w:val="18"/>
                <w:szCs w:val="18"/>
              </w:rPr>
            </w:pPr>
          </w:p>
        </w:tc>
        <w:tc>
          <w:tcPr>
            <w:tcW w:w="19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кая  политика  И.А.  Вышнеградского.</w:t>
            </w:r>
          </w:p>
        </w:tc>
        <w:tc>
          <w:tcPr>
            <w:tcW w:w="1420" w:type="dxa"/>
            <w:vAlign w:val="bottom"/>
          </w:tcPr>
          <w:p w:rsidR="00384B12" w:rsidRPr="00FF1055" w:rsidRDefault="00384B12" w:rsidP="001E32BB">
            <w:pPr>
              <w:rPr>
                <w:sz w:val="18"/>
                <w:szCs w:val="18"/>
              </w:rPr>
            </w:pPr>
          </w:p>
        </w:tc>
        <w:tc>
          <w:tcPr>
            <w:tcW w:w="19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Начало  государственной  деятельнос</w:t>
            </w:r>
          </w:p>
        </w:tc>
        <w:tc>
          <w:tcPr>
            <w:tcW w:w="1420" w:type="dxa"/>
            <w:vAlign w:val="bottom"/>
          </w:tcPr>
          <w:p w:rsidR="00384B12" w:rsidRPr="00FF1055" w:rsidRDefault="00384B12" w:rsidP="001E32BB">
            <w:pPr>
              <w:rPr>
                <w:sz w:val="18"/>
                <w:szCs w:val="18"/>
              </w:rPr>
            </w:pPr>
          </w:p>
        </w:tc>
        <w:tc>
          <w:tcPr>
            <w:tcW w:w="19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ти  С.Ю.  Витте.  Золотое  десятилетие</w:t>
            </w:r>
          </w:p>
        </w:tc>
        <w:tc>
          <w:tcPr>
            <w:tcW w:w="1420" w:type="dxa"/>
            <w:vAlign w:val="bottom"/>
          </w:tcPr>
          <w:p w:rsidR="00384B12" w:rsidRPr="00FF1055" w:rsidRDefault="00384B12" w:rsidP="001E32BB">
            <w:pPr>
              <w:rPr>
                <w:sz w:val="18"/>
                <w:szCs w:val="18"/>
              </w:rPr>
            </w:pPr>
          </w:p>
        </w:tc>
        <w:tc>
          <w:tcPr>
            <w:tcW w:w="19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русской промышленности. Состояние</w:t>
            </w:r>
          </w:p>
        </w:tc>
        <w:tc>
          <w:tcPr>
            <w:tcW w:w="1420" w:type="dxa"/>
            <w:vAlign w:val="bottom"/>
          </w:tcPr>
          <w:p w:rsidR="00384B12" w:rsidRPr="00FF1055" w:rsidRDefault="00384B12" w:rsidP="001E32BB">
            <w:pPr>
              <w:rPr>
                <w:sz w:val="18"/>
                <w:szCs w:val="18"/>
              </w:rPr>
            </w:pPr>
          </w:p>
        </w:tc>
        <w:tc>
          <w:tcPr>
            <w:tcW w:w="19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сельского хозяйства.</w:t>
            </w:r>
          </w:p>
        </w:tc>
        <w:tc>
          <w:tcPr>
            <w:tcW w:w="1420" w:type="dxa"/>
            <w:vAlign w:val="bottom"/>
          </w:tcPr>
          <w:p w:rsidR="00384B12" w:rsidRPr="00FF1055" w:rsidRDefault="00384B12" w:rsidP="001E32BB">
            <w:pPr>
              <w:rPr>
                <w:sz w:val="18"/>
                <w:szCs w:val="18"/>
              </w:rPr>
            </w:pPr>
          </w:p>
        </w:tc>
        <w:tc>
          <w:tcPr>
            <w:tcW w:w="19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98"/>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8"/>
                <w:szCs w:val="8"/>
              </w:rPr>
            </w:pPr>
          </w:p>
        </w:tc>
        <w:tc>
          <w:tcPr>
            <w:tcW w:w="3980" w:type="dxa"/>
            <w:gridSpan w:val="2"/>
            <w:tcBorders>
              <w:bottom w:val="single" w:sz="8" w:space="0" w:color="auto"/>
              <w:right w:val="single" w:sz="8" w:space="0" w:color="auto"/>
            </w:tcBorders>
            <w:vAlign w:val="bottom"/>
          </w:tcPr>
          <w:p w:rsidR="00384B12" w:rsidRPr="00FF1055" w:rsidRDefault="00384B12" w:rsidP="001E32BB">
            <w:pPr>
              <w:rPr>
                <w:sz w:val="8"/>
                <w:szCs w:val="8"/>
              </w:rPr>
            </w:pPr>
          </w:p>
        </w:tc>
        <w:tc>
          <w:tcPr>
            <w:tcW w:w="3380" w:type="dxa"/>
            <w:gridSpan w:val="2"/>
            <w:tcBorders>
              <w:bottom w:val="single" w:sz="8" w:space="0" w:color="auto"/>
              <w:right w:val="single" w:sz="8" w:space="0" w:color="auto"/>
            </w:tcBorders>
            <w:vAlign w:val="bottom"/>
          </w:tcPr>
          <w:p w:rsidR="00384B12" w:rsidRPr="00FF1055" w:rsidRDefault="00384B12" w:rsidP="001E32BB">
            <w:pPr>
              <w:rPr>
                <w:sz w:val="8"/>
                <w:szCs w:val="8"/>
              </w:rPr>
            </w:pPr>
          </w:p>
        </w:tc>
        <w:tc>
          <w:tcPr>
            <w:tcW w:w="280" w:type="dxa"/>
            <w:vAlign w:val="bottom"/>
          </w:tcPr>
          <w:p w:rsidR="00384B12" w:rsidRPr="00FF1055" w:rsidRDefault="00384B12" w:rsidP="001E32BB">
            <w:pPr>
              <w:rPr>
                <w:sz w:val="8"/>
                <w:szCs w:val="8"/>
              </w:rPr>
            </w:pPr>
          </w:p>
        </w:tc>
      </w:tr>
      <w:tr w:rsidR="00384B12" w:rsidRPr="00FF1055" w:rsidTr="001E32BB">
        <w:trPr>
          <w:trHeight w:val="294"/>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Положение   основных   слоёв</w:t>
            </w: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34. </w:t>
            </w:r>
            <w:r w:rsidRPr="00FF1055">
              <w:rPr>
                <w:rFonts w:eastAsia="Times New Roman"/>
                <w:b/>
                <w:bCs/>
                <w:sz w:val="19"/>
                <w:szCs w:val="19"/>
              </w:rPr>
              <w:t>Положение основных слоёв</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Рассказывать  </w:t>
            </w:r>
            <w:r w:rsidRPr="00FF1055">
              <w:rPr>
                <w:rFonts w:eastAsia="Times New Roman"/>
                <w:sz w:val="19"/>
                <w:szCs w:val="19"/>
              </w:rPr>
              <w:t>о  положении  ос</w:t>
            </w:r>
          </w:p>
        </w:tc>
        <w:tc>
          <w:tcPr>
            <w:tcW w:w="280" w:type="dxa"/>
            <w:vAlign w:val="bottom"/>
          </w:tcPr>
          <w:p w:rsidR="00384B12" w:rsidRPr="00FF1055" w:rsidRDefault="00384B12" w:rsidP="001E32BB">
            <w:pPr>
              <w:rPr>
                <w:sz w:val="24"/>
                <w:szCs w:val="24"/>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российского общества.</w:t>
            </w:r>
          </w:p>
        </w:tc>
        <w:tc>
          <w:tcPr>
            <w:tcW w:w="1360" w:type="dxa"/>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общества.</w:t>
            </w:r>
          </w:p>
        </w:tc>
        <w:tc>
          <w:tcPr>
            <w:tcW w:w="262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новных  слоёв  российского  об</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36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Социальная</w:t>
            </w:r>
          </w:p>
        </w:tc>
        <w:tc>
          <w:tcPr>
            <w:tcW w:w="262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структура  пореформен</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 xml:space="preserve">щества  в  этот  период,  </w:t>
            </w:r>
            <w:r w:rsidRPr="00FF1055">
              <w:rPr>
                <w:rFonts w:eastAsia="Times New Roman"/>
                <w:b/>
                <w:bCs/>
                <w:sz w:val="19"/>
                <w:szCs w:val="19"/>
              </w:rPr>
              <w:t>характе</w:t>
            </w:r>
          </w:p>
        </w:tc>
        <w:tc>
          <w:tcPr>
            <w:tcW w:w="280" w:type="dxa"/>
            <w:vAlign w:val="bottom"/>
          </w:tcPr>
          <w:p w:rsidR="00384B12" w:rsidRPr="00FF1055" w:rsidRDefault="00384B12" w:rsidP="001E32BB">
            <w:pPr>
              <w:rPr>
                <w:sz w:val="18"/>
                <w:szCs w:val="18"/>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ного общества.</w:t>
            </w:r>
          </w:p>
        </w:tc>
        <w:tc>
          <w:tcPr>
            <w:tcW w:w="1420" w:type="dxa"/>
            <w:vAlign w:val="bottom"/>
          </w:tcPr>
          <w:p w:rsidR="00384B12" w:rsidRPr="00FF1055" w:rsidRDefault="00384B12" w:rsidP="001E32BB">
            <w:pPr>
              <w:ind w:left="80"/>
              <w:rPr>
                <w:sz w:val="20"/>
                <w:szCs w:val="20"/>
              </w:rPr>
            </w:pPr>
            <w:r w:rsidRPr="00FF1055">
              <w:rPr>
                <w:rFonts w:eastAsia="Times New Roman"/>
                <w:b/>
                <w:bCs/>
                <w:sz w:val="19"/>
                <w:szCs w:val="19"/>
              </w:rPr>
              <w:t xml:space="preserve">ризовать </w:t>
            </w:r>
            <w:r w:rsidRPr="00FF1055">
              <w:rPr>
                <w:rFonts w:eastAsia="Times New Roman"/>
                <w:sz w:val="19"/>
                <w:szCs w:val="19"/>
              </w:rPr>
              <w:t>его.</w:t>
            </w:r>
          </w:p>
        </w:tc>
        <w:tc>
          <w:tcPr>
            <w:tcW w:w="19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36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Размывание</w:t>
            </w:r>
          </w:p>
        </w:tc>
        <w:tc>
          <w:tcPr>
            <w:tcW w:w="262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дворянского   сословия.</w:t>
            </w:r>
          </w:p>
        </w:tc>
        <w:tc>
          <w:tcPr>
            <w:tcW w:w="1420" w:type="dxa"/>
            <w:vAlign w:val="bottom"/>
          </w:tcPr>
          <w:p w:rsidR="00384B12" w:rsidRPr="00FF1055" w:rsidRDefault="00384B12" w:rsidP="001E32BB">
            <w:pPr>
              <w:rPr>
                <w:sz w:val="18"/>
                <w:szCs w:val="18"/>
              </w:rPr>
            </w:pPr>
          </w:p>
        </w:tc>
        <w:tc>
          <w:tcPr>
            <w:tcW w:w="19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Дворянское предпринимательство. Со</w:t>
            </w:r>
          </w:p>
        </w:tc>
        <w:tc>
          <w:tcPr>
            <w:tcW w:w="1420" w:type="dxa"/>
            <w:vAlign w:val="bottom"/>
          </w:tcPr>
          <w:p w:rsidR="00384B12" w:rsidRPr="00FF1055" w:rsidRDefault="00384B12" w:rsidP="001E32BB">
            <w:pPr>
              <w:rPr>
                <w:sz w:val="18"/>
                <w:szCs w:val="18"/>
              </w:rPr>
            </w:pPr>
          </w:p>
        </w:tc>
        <w:tc>
          <w:tcPr>
            <w:tcW w:w="19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циальный  облик  российской  буржуа</w:t>
            </w:r>
          </w:p>
        </w:tc>
        <w:tc>
          <w:tcPr>
            <w:tcW w:w="1420" w:type="dxa"/>
            <w:vAlign w:val="bottom"/>
          </w:tcPr>
          <w:p w:rsidR="00384B12" w:rsidRPr="00FF1055" w:rsidRDefault="00384B12" w:rsidP="001E32BB">
            <w:pPr>
              <w:rPr>
                <w:sz w:val="18"/>
                <w:szCs w:val="18"/>
              </w:rPr>
            </w:pPr>
          </w:p>
        </w:tc>
        <w:tc>
          <w:tcPr>
            <w:tcW w:w="19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зии.  Меценатство  и  благотворитель</w:t>
            </w:r>
          </w:p>
        </w:tc>
        <w:tc>
          <w:tcPr>
            <w:tcW w:w="1420" w:type="dxa"/>
            <w:vAlign w:val="bottom"/>
          </w:tcPr>
          <w:p w:rsidR="00384B12" w:rsidRPr="00FF1055" w:rsidRDefault="00384B12" w:rsidP="001E32BB">
            <w:pPr>
              <w:rPr>
                <w:sz w:val="18"/>
                <w:szCs w:val="18"/>
              </w:rPr>
            </w:pPr>
          </w:p>
        </w:tc>
        <w:tc>
          <w:tcPr>
            <w:tcW w:w="19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ность. Положение и роль духовенства.</w:t>
            </w:r>
          </w:p>
        </w:tc>
        <w:tc>
          <w:tcPr>
            <w:tcW w:w="1420" w:type="dxa"/>
            <w:vAlign w:val="bottom"/>
          </w:tcPr>
          <w:p w:rsidR="00384B12" w:rsidRPr="00FF1055" w:rsidRDefault="00384B12" w:rsidP="001E32BB">
            <w:pPr>
              <w:rPr>
                <w:sz w:val="18"/>
                <w:szCs w:val="18"/>
              </w:rPr>
            </w:pPr>
          </w:p>
        </w:tc>
        <w:tc>
          <w:tcPr>
            <w:tcW w:w="19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Разночинная интеллигенция. Крестьян</w:t>
            </w:r>
          </w:p>
        </w:tc>
        <w:tc>
          <w:tcPr>
            <w:tcW w:w="1420" w:type="dxa"/>
            <w:vAlign w:val="bottom"/>
          </w:tcPr>
          <w:p w:rsidR="00384B12" w:rsidRPr="00FF1055" w:rsidRDefault="00384B12" w:rsidP="001E32BB">
            <w:pPr>
              <w:rPr>
                <w:sz w:val="18"/>
                <w:szCs w:val="18"/>
              </w:rPr>
            </w:pPr>
          </w:p>
        </w:tc>
        <w:tc>
          <w:tcPr>
            <w:tcW w:w="19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ская община. Усиление процесса рас</w:t>
            </w:r>
          </w:p>
        </w:tc>
        <w:tc>
          <w:tcPr>
            <w:tcW w:w="1420" w:type="dxa"/>
            <w:vAlign w:val="bottom"/>
          </w:tcPr>
          <w:p w:rsidR="00384B12" w:rsidRPr="00FF1055" w:rsidRDefault="00384B12" w:rsidP="001E32BB">
            <w:pPr>
              <w:rPr>
                <w:sz w:val="18"/>
                <w:szCs w:val="18"/>
              </w:rPr>
            </w:pPr>
          </w:p>
        </w:tc>
        <w:tc>
          <w:tcPr>
            <w:tcW w:w="19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слоения русского крестьянства. Изме</w:t>
            </w:r>
          </w:p>
        </w:tc>
        <w:tc>
          <w:tcPr>
            <w:tcW w:w="1420" w:type="dxa"/>
            <w:vAlign w:val="bottom"/>
          </w:tcPr>
          <w:p w:rsidR="00384B12" w:rsidRPr="00FF1055" w:rsidRDefault="00384B12" w:rsidP="001E32BB">
            <w:pPr>
              <w:rPr>
                <w:sz w:val="18"/>
                <w:szCs w:val="18"/>
              </w:rPr>
            </w:pPr>
          </w:p>
        </w:tc>
        <w:tc>
          <w:tcPr>
            <w:tcW w:w="19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нения в образе жизни пореформенного</w:t>
            </w:r>
          </w:p>
        </w:tc>
        <w:tc>
          <w:tcPr>
            <w:tcW w:w="1420" w:type="dxa"/>
            <w:vAlign w:val="bottom"/>
          </w:tcPr>
          <w:p w:rsidR="00384B12" w:rsidRPr="00FF1055" w:rsidRDefault="00384B12" w:rsidP="001E32BB">
            <w:pPr>
              <w:rPr>
                <w:sz w:val="18"/>
                <w:szCs w:val="18"/>
              </w:rPr>
            </w:pPr>
          </w:p>
        </w:tc>
        <w:tc>
          <w:tcPr>
            <w:tcW w:w="19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364"/>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1360" w:type="dxa"/>
            <w:vAlign w:val="bottom"/>
          </w:tcPr>
          <w:p w:rsidR="00384B12" w:rsidRPr="00FF1055" w:rsidRDefault="00384B12" w:rsidP="001E32BB">
            <w:pPr>
              <w:rPr>
                <w:sz w:val="24"/>
                <w:szCs w:val="24"/>
              </w:rPr>
            </w:pPr>
          </w:p>
        </w:tc>
        <w:tc>
          <w:tcPr>
            <w:tcW w:w="2620" w:type="dxa"/>
            <w:tcBorders>
              <w:right w:val="single" w:sz="8" w:space="0" w:color="auto"/>
            </w:tcBorders>
            <w:vAlign w:val="bottom"/>
          </w:tcPr>
          <w:p w:rsidR="00384B12" w:rsidRPr="00FF1055" w:rsidRDefault="00384B12" w:rsidP="001E32BB">
            <w:pPr>
              <w:rPr>
                <w:sz w:val="24"/>
                <w:szCs w:val="24"/>
              </w:rPr>
            </w:pPr>
          </w:p>
        </w:tc>
        <w:tc>
          <w:tcPr>
            <w:tcW w:w="1420" w:type="dxa"/>
            <w:vAlign w:val="bottom"/>
          </w:tcPr>
          <w:p w:rsidR="00384B12" w:rsidRPr="00FF1055" w:rsidRDefault="00384B12" w:rsidP="001E32BB">
            <w:pPr>
              <w:rPr>
                <w:sz w:val="24"/>
                <w:szCs w:val="24"/>
              </w:rPr>
            </w:pPr>
          </w:p>
        </w:tc>
        <w:tc>
          <w:tcPr>
            <w:tcW w:w="1960" w:type="dxa"/>
            <w:tcBorders>
              <w:right w:val="single" w:sz="8" w:space="0" w:color="auto"/>
            </w:tcBorders>
            <w:vAlign w:val="bottom"/>
          </w:tcPr>
          <w:p w:rsidR="00384B12" w:rsidRPr="00FF1055" w:rsidRDefault="00384B12" w:rsidP="001E32BB">
            <w:pPr>
              <w:rPr>
                <w:sz w:val="24"/>
                <w:szCs w:val="24"/>
              </w:rPr>
            </w:pPr>
          </w:p>
        </w:tc>
        <w:tc>
          <w:tcPr>
            <w:tcW w:w="280" w:type="dxa"/>
            <w:vAlign w:val="bottom"/>
          </w:tcPr>
          <w:p w:rsidR="00384B12" w:rsidRPr="00FF1055" w:rsidRDefault="00384B12" w:rsidP="001E32BB">
            <w:pPr>
              <w:rPr>
                <w:sz w:val="24"/>
                <w:szCs w:val="24"/>
              </w:rPr>
            </w:pPr>
          </w:p>
        </w:tc>
      </w:tr>
    </w:tbl>
    <w:p w:rsidR="00384B12" w:rsidRPr="00FF1055" w:rsidRDefault="00384B12" w:rsidP="00384B12">
      <w:pPr>
        <w:sectPr w:rsidR="00384B12" w:rsidRPr="00FF1055">
          <w:pgSz w:w="12760" w:h="8220" w:orient="landscape"/>
          <w:pgMar w:top="1052" w:right="856" w:bottom="0" w:left="1060" w:header="0" w:footer="0" w:gutter="0"/>
          <w:cols w:space="720" w:equalWidth="0">
            <w:col w:w="10840"/>
          </w:cols>
        </w:sectPr>
      </w:pPr>
    </w:p>
    <w:p w:rsidR="00384B12" w:rsidRPr="00FF1055" w:rsidRDefault="00384B12" w:rsidP="00384B12">
      <w:pPr>
        <w:spacing w:line="1" w:lineRule="exact"/>
        <w:rPr>
          <w:sz w:val="20"/>
          <w:szCs w:val="20"/>
        </w:rPr>
      </w:pPr>
      <w:bookmarkStart w:id="73" w:name="page77"/>
      <w:bookmarkEnd w:id="73"/>
    </w:p>
    <w:tbl>
      <w:tblPr>
        <w:tblW w:w="0" w:type="auto"/>
        <w:tblInd w:w="10" w:type="dxa"/>
        <w:tblLayout w:type="fixed"/>
        <w:tblCellMar>
          <w:left w:w="0" w:type="dxa"/>
          <w:right w:w="0" w:type="dxa"/>
        </w:tblCellMar>
        <w:tblLook w:val="04A0" w:firstRow="1" w:lastRow="0" w:firstColumn="1" w:lastColumn="0" w:noHBand="0" w:noVBand="1"/>
      </w:tblPr>
      <w:tblGrid>
        <w:gridCol w:w="3200"/>
        <w:gridCol w:w="3980"/>
        <w:gridCol w:w="1940"/>
        <w:gridCol w:w="1440"/>
        <w:gridCol w:w="280"/>
        <w:gridCol w:w="20"/>
      </w:tblGrid>
      <w:tr w:rsidR="00384B12" w:rsidRPr="00FF1055" w:rsidTr="001E32BB">
        <w:trPr>
          <w:trHeight w:val="519"/>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крестьянства.  Казачество.  Особеннос</w:t>
            </w:r>
          </w:p>
        </w:tc>
        <w:tc>
          <w:tcPr>
            <w:tcW w:w="1940" w:type="dxa"/>
            <w:vAlign w:val="bottom"/>
          </w:tcPr>
          <w:p w:rsidR="00384B12" w:rsidRPr="00FF1055" w:rsidRDefault="00384B12" w:rsidP="001E32BB">
            <w:pPr>
              <w:rPr>
                <w:sz w:val="24"/>
                <w:szCs w:val="24"/>
              </w:rPr>
            </w:pPr>
          </w:p>
        </w:tc>
        <w:tc>
          <w:tcPr>
            <w:tcW w:w="1440" w:type="dxa"/>
            <w:tcBorders>
              <w:right w:val="single" w:sz="8" w:space="0" w:color="auto"/>
            </w:tcBorders>
            <w:vAlign w:val="bottom"/>
          </w:tcPr>
          <w:p w:rsidR="00384B12" w:rsidRPr="00FF1055" w:rsidRDefault="00384B12" w:rsidP="001E32BB">
            <w:pPr>
              <w:rPr>
                <w:sz w:val="24"/>
                <w:szCs w:val="24"/>
              </w:rPr>
            </w:pP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ти российского пролетариата.</w:t>
            </w:r>
          </w:p>
        </w:tc>
        <w:tc>
          <w:tcPr>
            <w:tcW w:w="1940" w:type="dxa"/>
            <w:vAlign w:val="bottom"/>
          </w:tcPr>
          <w:p w:rsidR="00384B12" w:rsidRPr="00FF1055" w:rsidRDefault="00384B12" w:rsidP="001E32BB">
            <w:pPr>
              <w:rPr>
                <w:sz w:val="18"/>
                <w:szCs w:val="18"/>
              </w:rPr>
            </w:pPr>
          </w:p>
        </w:tc>
        <w:tc>
          <w:tcPr>
            <w:tcW w:w="144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17"/>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0"/>
                <w:szCs w:val="10"/>
              </w:rPr>
            </w:pPr>
          </w:p>
        </w:tc>
        <w:tc>
          <w:tcPr>
            <w:tcW w:w="3980" w:type="dxa"/>
            <w:tcBorders>
              <w:bottom w:val="single" w:sz="8" w:space="0" w:color="auto"/>
              <w:right w:val="single" w:sz="8" w:space="0" w:color="auto"/>
            </w:tcBorders>
            <w:vAlign w:val="bottom"/>
          </w:tcPr>
          <w:p w:rsidR="00384B12" w:rsidRPr="00FF1055" w:rsidRDefault="00384B12" w:rsidP="001E32BB">
            <w:pPr>
              <w:rPr>
                <w:sz w:val="10"/>
                <w:szCs w:val="10"/>
              </w:rPr>
            </w:pPr>
          </w:p>
        </w:tc>
        <w:tc>
          <w:tcPr>
            <w:tcW w:w="3380" w:type="dxa"/>
            <w:gridSpan w:val="2"/>
            <w:tcBorders>
              <w:bottom w:val="single" w:sz="8" w:space="0" w:color="auto"/>
              <w:right w:val="single" w:sz="8" w:space="0" w:color="auto"/>
            </w:tcBorders>
            <w:vAlign w:val="bottom"/>
          </w:tcPr>
          <w:p w:rsidR="00384B12" w:rsidRPr="00FF1055" w:rsidRDefault="00384B12" w:rsidP="001E32BB">
            <w:pPr>
              <w:rPr>
                <w:sz w:val="10"/>
                <w:szCs w:val="10"/>
              </w:rPr>
            </w:pPr>
          </w:p>
        </w:tc>
        <w:tc>
          <w:tcPr>
            <w:tcW w:w="280" w:type="dxa"/>
            <w:vAlign w:val="bottom"/>
          </w:tcPr>
          <w:p w:rsidR="00384B12" w:rsidRPr="00FF1055" w:rsidRDefault="00384B12" w:rsidP="001E32BB">
            <w:pPr>
              <w:rPr>
                <w:sz w:val="10"/>
                <w:szCs w:val="10"/>
              </w:rPr>
            </w:pPr>
          </w:p>
        </w:tc>
        <w:tc>
          <w:tcPr>
            <w:tcW w:w="0" w:type="dxa"/>
            <w:vAlign w:val="bottom"/>
          </w:tcPr>
          <w:p w:rsidR="00384B12" w:rsidRPr="00FF1055" w:rsidRDefault="00384B12" w:rsidP="001E32BB">
            <w:pPr>
              <w:rPr>
                <w:sz w:val="1"/>
                <w:szCs w:val="1"/>
              </w:rPr>
            </w:pPr>
          </w:p>
        </w:tc>
      </w:tr>
      <w:tr w:rsidR="00384B12" w:rsidRPr="00FF1055" w:rsidTr="001E32BB">
        <w:trPr>
          <w:trHeight w:val="275"/>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Общественное    движение    в</w:t>
            </w: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35.  </w:t>
            </w:r>
            <w:r w:rsidRPr="00FF1055">
              <w:rPr>
                <w:rFonts w:eastAsia="Times New Roman"/>
                <w:b/>
                <w:bCs/>
                <w:sz w:val="19"/>
                <w:szCs w:val="19"/>
              </w:rPr>
              <w:t>Общественное  движение  в</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Излагать  </w:t>
            </w:r>
            <w:r w:rsidRPr="00FF1055">
              <w:rPr>
                <w:rFonts w:eastAsia="Times New Roman"/>
                <w:sz w:val="19"/>
                <w:szCs w:val="19"/>
              </w:rPr>
              <w:t>оценки  значения  об</w:t>
            </w:r>
          </w:p>
        </w:tc>
        <w:tc>
          <w:tcPr>
            <w:tcW w:w="280" w:type="dxa"/>
            <w:vAlign w:val="bottom"/>
          </w:tcPr>
          <w:p w:rsidR="00384B12" w:rsidRPr="00FF1055" w:rsidRDefault="00384B12" w:rsidP="001E32BB">
            <w:pPr>
              <w:rPr>
                <w:sz w:val="23"/>
                <w:szCs w:val="23"/>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1880–х1890 гг.</w:t>
            </w: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1880–х1890 гг.</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 xml:space="preserve">щественного  движения,  </w:t>
            </w:r>
            <w:r w:rsidRPr="00FF1055">
              <w:rPr>
                <w:rFonts w:eastAsia="Times New Roman"/>
                <w:b/>
                <w:bCs/>
                <w:sz w:val="19"/>
                <w:szCs w:val="19"/>
              </w:rPr>
              <w:t>выска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Кризис  революционного  народничест</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зывать </w:t>
            </w:r>
            <w:r w:rsidRPr="00FF1055">
              <w:rPr>
                <w:rFonts w:eastAsia="Times New Roman"/>
                <w:sz w:val="19"/>
                <w:szCs w:val="19"/>
              </w:rPr>
              <w:t>своё отношение к ним.</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ва.  Изменения  в  либеральном  движе</w:t>
            </w:r>
          </w:p>
        </w:tc>
        <w:tc>
          <w:tcPr>
            <w:tcW w:w="1940" w:type="dxa"/>
            <w:vAlign w:val="bottom"/>
          </w:tcPr>
          <w:p w:rsidR="00384B12" w:rsidRPr="00FF1055" w:rsidRDefault="00384B12" w:rsidP="001E32BB">
            <w:pPr>
              <w:rPr>
                <w:sz w:val="18"/>
                <w:szCs w:val="18"/>
              </w:rPr>
            </w:pPr>
          </w:p>
        </w:tc>
        <w:tc>
          <w:tcPr>
            <w:tcW w:w="144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нии. Усиление позиций консерваторов.</w:t>
            </w:r>
          </w:p>
        </w:tc>
        <w:tc>
          <w:tcPr>
            <w:tcW w:w="1940" w:type="dxa"/>
            <w:vAlign w:val="bottom"/>
          </w:tcPr>
          <w:p w:rsidR="00384B12" w:rsidRPr="00FF1055" w:rsidRDefault="00384B12" w:rsidP="001E32BB">
            <w:pPr>
              <w:rPr>
                <w:sz w:val="18"/>
                <w:szCs w:val="18"/>
              </w:rPr>
            </w:pPr>
          </w:p>
        </w:tc>
        <w:tc>
          <w:tcPr>
            <w:tcW w:w="144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Распространение марксизма в России.</w:t>
            </w:r>
          </w:p>
        </w:tc>
        <w:tc>
          <w:tcPr>
            <w:tcW w:w="1940" w:type="dxa"/>
            <w:vAlign w:val="bottom"/>
          </w:tcPr>
          <w:p w:rsidR="00384B12" w:rsidRPr="00FF1055" w:rsidRDefault="00384B12" w:rsidP="001E32BB">
            <w:pPr>
              <w:rPr>
                <w:sz w:val="18"/>
                <w:szCs w:val="18"/>
              </w:rPr>
            </w:pPr>
          </w:p>
        </w:tc>
        <w:tc>
          <w:tcPr>
            <w:tcW w:w="144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11"/>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gridSpan w:val="2"/>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81"/>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Внешняя политика Александ</w:t>
            </w: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36. </w:t>
            </w:r>
            <w:r w:rsidRPr="00FF1055">
              <w:rPr>
                <w:rFonts w:eastAsia="Times New Roman"/>
                <w:b/>
                <w:bCs/>
                <w:sz w:val="19"/>
                <w:szCs w:val="19"/>
              </w:rPr>
              <w:t>Внешняя политика Алексан</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основные  це</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ра III.</w:t>
            </w:r>
          </w:p>
        </w:tc>
        <w:tc>
          <w:tcPr>
            <w:tcW w:w="3980" w:type="dxa"/>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дра III.</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ли  и  направления  внешней  по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Приоритеты и основные направления</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литики  России  во  второй  поло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внешней политики Александра III. Ос</w:t>
            </w:r>
          </w:p>
        </w:tc>
        <w:tc>
          <w:tcPr>
            <w:tcW w:w="194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вине XIX в.</w:t>
            </w:r>
          </w:p>
        </w:tc>
        <w:tc>
          <w:tcPr>
            <w:tcW w:w="144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лабление   российского   влияния   на</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Рассказывать</w:t>
            </w:r>
            <w:r w:rsidRPr="00FF1055">
              <w:rPr>
                <w:rFonts w:eastAsia="Times New Roman"/>
                <w:sz w:val="19"/>
                <w:szCs w:val="19"/>
              </w:rPr>
              <w:t>,  используя  исто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Балканах. Поиск союзников в Европе.</w:t>
            </w:r>
          </w:p>
        </w:tc>
        <w:tc>
          <w:tcPr>
            <w:tcW w:w="194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рическую   карту,</w:t>
            </w:r>
          </w:p>
        </w:tc>
        <w:tc>
          <w:tcPr>
            <w:tcW w:w="144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о   наиболее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Сближение России и Франции. Азиат</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значительных  военных  кампа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ская политика России. Россия в меж</w:t>
            </w:r>
          </w:p>
        </w:tc>
        <w:tc>
          <w:tcPr>
            <w:tcW w:w="194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ниях.</w:t>
            </w:r>
          </w:p>
        </w:tc>
        <w:tc>
          <w:tcPr>
            <w:tcW w:w="144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дународных отношениях конца XIX в.</w:t>
            </w:r>
          </w:p>
        </w:tc>
        <w:tc>
          <w:tcPr>
            <w:tcW w:w="1940" w:type="dxa"/>
            <w:vAlign w:val="bottom"/>
          </w:tcPr>
          <w:p w:rsidR="00384B12" w:rsidRPr="00FF1055" w:rsidRDefault="00384B12" w:rsidP="001E32BB">
            <w:pPr>
              <w:rPr>
                <w:sz w:val="18"/>
                <w:szCs w:val="18"/>
              </w:rPr>
            </w:pPr>
          </w:p>
        </w:tc>
        <w:tc>
          <w:tcPr>
            <w:tcW w:w="144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05"/>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1940" w:type="dxa"/>
            <w:tcBorders>
              <w:bottom w:val="single" w:sz="8" w:space="0" w:color="auto"/>
            </w:tcBorders>
            <w:vAlign w:val="bottom"/>
          </w:tcPr>
          <w:p w:rsidR="00384B12" w:rsidRPr="00FF1055" w:rsidRDefault="00384B12" w:rsidP="001E32BB">
            <w:pPr>
              <w:rPr>
                <w:sz w:val="9"/>
                <w:szCs w:val="9"/>
              </w:rPr>
            </w:pPr>
          </w:p>
        </w:tc>
        <w:tc>
          <w:tcPr>
            <w:tcW w:w="144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87"/>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Развитие культуры во второй</w:t>
            </w: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37.  </w:t>
            </w:r>
            <w:r w:rsidRPr="00FF1055">
              <w:rPr>
                <w:rFonts w:eastAsia="Times New Roman"/>
                <w:b/>
                <w:bCs/>
                <w:sz w:val="19"/>
                <w:szCs w:val="19"/>
              </w:rPr>
              <w:t>Просвещение  и  наука  во</w:t>
            </w:r>
          </w:p>
        </w:tc>
        <w:tc>
          <w:tcPr>
            <w:tcW w:w="1940" w:type="dxa"/>
            <w:vAlign w:val="bottom"/>
          </w:tcPr>
          <w:p w:rsidR="00384B12" w:rsidRPr="00FF1055" w:rsidRDefault="00384B12" w:rsidP="001E32BB">
            <w:pPr>
              <w:ind w:left="80"/>
              <w:rPr>
                <w:sz w:val="20"/>
                <w:szCs w:val="20"/>
              </w:rPr>
            </w:pPr>
            <w:r w:rsidRPr="00FF1055">
              <w:rPr>
                <w:rFonts w:eastAsia="Times New Roman"/>
                <w:b/>
                <w:bCs/>
                <w:sz w:val="19"/>
                <w:szCs w:val="19"/>
              </w:rPr>
              <w:t>Характеризовать</w:t>
            </w:r>
          </w:p>
        </w:tc>
        <w:tc>
          <w:tcPr>
            <w:tcW w:w="144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достижения</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половине XIX в.</w:t>
            </w:r>
          </w:p>
        </w:tc>
        <w:tc>
          <w:tcPr>
            <w:tcW w:w="3980" w:type="dxa"/>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второй половине XIX в.</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культуры  России  второй  поло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Подъём  российской  демократической</w:t>
            </w:r>
          </w:p>
        </w:tc>
        <w:tc>
          <w:tcPr>
            <w:tcW w:w="194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вины XIX в.</w:t>
            </w:r>
          </w:p>
        </w:tc>
        <w:tc>
          <w:tcPr>
            <w:tcW w:w="144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культуры. Просвещение во второй по</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Составлять  </w:t>
            </w:r>
            <w:r w:rsidRPr="00FF1055">
              <w:rPr>
                <w:rFonts w:eastAsia="Times New Roman"/>
                <w:sz w:val="19"/>
                <w:szCs w:val="19"/>
              </w:rPr>
              <w:t>описание  памятни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ловине  XIX  в.  Школьная  реформа.</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ков  культуры  рассматриваемо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Развитие  естественных  и  обществен</w:t>
            </w:r>
          </w:p>
        </w:tc>
        <w:tc>
          <w:tcPr>
            <w:tcW w:w="194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го  периода  (для</w:t>
            </w:r>
          </w:p>
        </w:tc>
        <w:tc>
          <w:tcPr>
            <w:tcW w:w="144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памятников,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ных наук (А.Г. Столетов, Д.И. Менде</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находящихся  в  крае,  городе,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леев, И.М. Сеченов). Географы и путе</w:t>
            </w:r>
          </w:p>
        </w:tc>
        <w:tc>
          <w:tcPr>
            <w:tcW w:w="3380" w:type="dxa"/>
            <w:gridSpan w:val="2"/>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может быть составлен сценарий</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шественники.   Сельскохозяйственная</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 xml:space="preserve">экскурсии).  </w:t>
            </w:r>
            <w:r w:rsidRPr="00FF1055">
              <w:rPr>
                <w:rFonts w:eastAsia="Times New Roman"/>
                <w:b/>
                <w:bCs/>
                <w:sz w:val="19"/>
                <w:szCs w:val="19"/>
              </w:rPr>
              <w:t>Подготовить</w:t>
            </w:r>
            <w:r w:rsidRPr="00FF1055">
              <w:rPr>
                <w:rFonts w:eastAsia="Times New Roman"/>
                <w:sz w:val="19"/>
                <w:szCs w:val="19"/>
              </w:rPr>
              <w:t xml:space="preserve">  сооб</w:t>
            </w: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75</w:t>
            </w: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320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3980" w:type="dxa"/>
            <w:vMerge w:val="restart"/>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наука. Историческая наука.</w:t>
            </w:r>
          </w:p>
        </w:tc>
        <w:tc>
          <w:tcPr>
            <w:tcW w:w="3380" w:type="dxa"/>
            <w:gridSpan w:val="2"/>
            <w:vMerge w:val="restart"/>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щение  о  творчестве  известного</w:t>
            </w:r>
          </w:p>
        </w:tc>
        <w:tc>
          <w:tcPr>
            <w:tcW w:w="28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3200" w:type="dxa"/>
            <w:tcBorders>
              <w:left w:val="single" w:sz="8" w:space="0" w:color="auto"/>
              <w:right w:val="single" w:sz="8" w:space="0" w:color="auto"/>
            </w:tcBorders>
            <w:vAlign w:val="bottom"/>
          </w:tcPr>
          <w:p w:rsidR="00384B12" w:rsidRPr="00FF1055" w:rsidRDefault="00384B12" w:rsidP="001E32BB">
            <w:pPr>
              <w:rPr>
                <w:sz w:val="2"/>
                <w:szCs w:val="2"/>
              </w:rPr>
            </w:pPr>
          </w:p>
        </w:tc>
        <w:tc>
          <w:tcPr>
            <w:tcW w:w="3980" w:type="dxa"/>
            <w:vMerge/>
            <w:tcBorders>
              <w:right w:val="single" w:sz="8" w:space="0" w:color="auto"/>
            </w:tcBorders>
            <w:vAlign w:val="bottom"/>
          </w:tcPr>
          <w:p w:rsidR="00384B12" w:rsidRPr="00FF1055" w:rsidRDefault="00384B12" w:rsidP="001E32BB">
            <w:pPr>
              <w:rPr>
                <w:sz w:val="2"/>
                <w:szCs w:val="2"/>
              </w:rPr>
            </w:pPr>
          </w:p>
        </w:tc>
        <w:tc>
          <w:tcPr>
            <w:tcW w:w="3380" w:type="dxa"/>
            <w:gridSpan w:val="2"/>
            <w:vMerge/>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81"/>
        </w:trPr>
        <w:tc>
          <w:tcPr>
            <w:tcW w:w="3200" w:type="dxa"/>
            <w:tcBorders>
              <w:left w:val="single" w:sz="8" w:space="0" w:color="auto"/>
              <w:right w:val="single" w:sz="8" w:space="0" w:color="auto"/>
            </w:tcBorders>
            <w:vAlign w:val="bottom"/>
          </w:tcPr>
          <w:p w:rsidR="00384B12" w:rsidRPr="00FF1055" w:rsidRDefault="00384B12" w:rsidP="001E32BB">
            <w:pPr>
              <w:rPr>
                <w:sz w:val="7"/>
                <w:szCs w:val="7"/>
              </w:rPr>
            </w:pPr>
          </w:p>
        </w:tc>
        <w:tc>
          <w:tcPr>
            <w:tcW w:w="3980" w:type="dxa"/>
            <w:tcBorders>
              <w:right w:val="single" w:sz="8" w:space="0" w:color="auto"/>
            </w:tcBorders>
            <w:vAlign w:val="bottom"/>
          </w:tcPr>
          <w:p w:rsidR="00384B12" w:rsidRPr="00FF1055" w:rsidRDefault="00384B12" w:rsidP="001E32BB">
            <w:pPr>
              <w:rPr>
                <w:sz w:val="7"/>
                <w:szCs w:val="7"/>
              </w:rPr>
            </w:pPr>
          </w:p>
        </w:tc>
        <w:tc>
          <w:tcPr>
            <w:tcW w:w="1940" w:type="dxa"/>
            <w:vAlign w:val="bottom"/>
          </w:tcPr>
          <w:p w:rsidR="00384B12" w:rsidRPr="00FF1055" w:rsidRDefault="00384B12" w:rsidP="001E32BB">
            <w:pPr>
              <w:rPr>
                <w:sz w:val="7"/>
                <w:szCs w:val="7"/>
              </w:rPr>
            </w:pPr>
          </w:p>
        </w:tc>
        <w:tc>
          <w:tcPr>
            <w:tcW w:w="1440" w:type="dxa"/>
            <w:tcBorders>
              <w:right w:val="single" w:sz="8" w:space="0" w:color="auto"/>
            </w:tcBorders>
            <w:vAlign w:val="bottom"/>
          </w:tcPr>
          <w:p w:rsidR="00384B12" w:rsidRPr="00FF1055" w:rsidRDefault="00384B12" w:rsidP="001E32BB">
            <w:pPr>
              <w:rPr>
                <w:sz w:val="7"/>
                <w:szCs w:val="7"/>
              </w:rPr>
            </w:pPr>
          </w:p>
        </w:tc>
        <w:tc>
          <w:tcPr>
            <w:tcW w:w="28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453" w:right="856" w:bottom="513" w:left="1060" w:header="0" w:footer="0" w:gutter="0"/>
          <w:cols w:space="720" w:equalWidth="0">
            <w:col w:w="10840"/>
          </w:cols>
        </w:sectPr>
      </w:pPr>
    </w:p>
    <w:p w:rsidR="00384B12" w:rsidRPr="00FF1055" w:rsidRDefault="00384B12" w:rsidP="00384B12">
      <w:pPr>
        <w:tabs>
          <w:tab w:val="left" w:pos="7800"/>
          <w:tab w:val="left" w:pos="9080"/>
        </w:tabs>
        <w:ind w:left="6880"/>
        <w:rPr>
          <w:sz w:val="20"/>
          <w:szCs w:val="20"/>
        </w:rPr>
      </w:pPr>
      <w:bookmarkStart w:id="74" w:name="page78"/>
      <w:bookmarkEnd w:id="74"/>
      <w:r w:rsidRPr="00FF1055">
        <w:rPr>
          <w:rFonts w:eastAsia="Times New Roman"/>
          <w:noProof/>
          <w:sz w:val="19"/>
          <w:szCs w:val="19"/>
        </w:rPr>
        <w:lastRenderedPageBreak/>
        <w:drawing>
          <wp:anchor distT="0" distB="0" distL="114300" distR="114300" simplePos="0" relativeHeight="251708416" behindDoc="1" locked="0" layoutInCell="0" allowOverlap="1">
            <wp:simplePos x="0" y="0"/>
            <wp:positionH relativeFrom="page">
              <wp:posOffset>5225415</wp:posOffset>
            </wp:positionH>
            <wp:positionV relativeFrom="page">
              <wp:posOffset>683895</wp:posOffset>
            </wp:positionV>
            <wp:extent cx="6350" cy="4248150"/>
            <wp:effectExtent l="0" t="0" r="0" b="0"/>
            <wp:wrapNone/>
            <wp:docPr id="26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cstate="print">
                      <a:clrChange>
                        <a:clrFrom>
                          <a:srgbClr val="FFFFFF"/>
                        </a:clrFrom>
                        <a:clrTo>
                          <a:srgbClr val="FFFFFF">
                            <a:alpha val="0"/>
                          </a:srgbClr>
                        </a:clrTo>
                      </a:clrChange>
                      <a:extLst/>
                    </a:blip>
                    <a:srcRect/>
                    <a:stretch>
                      <a:fillRect/>
                    </a:stretch>
                  </pic:blipFill>
                  <pic:spPr bwMode="auto">
                    <a:xfrm>
                      <a:off x="0" y="0"/>
                      <a:ext cx="6350" cy="4248150"/>
                    </a:xfrm>
                    <a:prstGeom prst="rect">
                      <a:avLst/>
                    </a:prstGeom>
                    <a:noFill/>
                  </pic:spPr>
                </pic:pic>
              </a:graphicData>
            </a:graphic>
          </wp:anchor>
        </w:drawing>
      </w:r>
      <w:r w:rsidRPr="00FF1055">
        <w:rPr>
          <w:rFonts w:eastAsia="Times New Roman"/>
          <w:noProof/>
          <w:sz w:val="19"/>
          <w:szCs w:val="19"/>
        </w:rPr>
        <w:drawing>
          <wp:anchor distT="0" distB="0" distL="114300" distR="114300" simplePos="0" relativeHeight="251709440" behindDoc="1" locked="0" layoutInCell="0" allowOverlap="1">
            <wp:simplePos x="0" y="0"/>
            <wp:positionH relativeFrom="page">
              <wp:posOffset>2691765</wp:posOffset>
            </wp:positionH>
            <wp:positionV relativeFrom="page">
              <wp:posOffset>683895</wp:posOffset>
            </wp:positionV>
            <wp:extent cx="6350" cy="4248150"/>
            <wp:effectExtent l="0" t="0" r="0" b="0"/>
            <wp:wrapNone/>
            <wp:docPr id="26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clrChange>
                        <a:clrFrom>
                          <a:srgbClr val="FFFFFF"/>
                        </a:clrFrom>
                        <a:clrTo>
                          <a:srgbClr val="FFFFFF">
                            <a:alpha val="0"/>
                          </a:srgbClr>
                        </a:clrTo>
                      </a:clrChange>
                      <a:extLst/>
                    </a:blip>
                    <a:srcRect/>
                    <a:stretch>
                      <a:fillRect/>
                    </a:stretch>
                  </pic:blipFill>
                  <pic:spPr bwMode="auto">
                    <a:xfrm>
                      <a:off x="0" y="0"/>
                      <a:ext cx="6350" cy="4248150"/>
                    </a:xfrm>
                    <a:prstGeom prst="rect">
                      <a:avLst/>
                    </a:prstGeom>
                    <a:noFill/>
                  </pic:spPr>
                </pic:pic>
              </a:graphicData>
            </a:graphic>
          </wp:anchor>
        </w:drawing>
      </w:r>
      <w:r w:rsidRPr="00FF1055">
        <w:rPr>
          <w:rFonts w:eastAsia="Times New Roman"/>
          <w:noProof/>
          <w:sz w:val="19"/>
          <w:szCs w:val="19"/>
        </w:rPr>
        <w:drawing>
          <wp:anchor distT="0" distB="0" distL="114300" distR="114300" simplePos="0" relativeHeight="251710464" behindDoc="1" locked="0" layoutInCell="0" allowOverlap="1">
            <wp:simplePos x="0" y="0"/>
            <wp:positionH relativeFrom="page">
              <wp:posOffset>675640</wp:posOffset>
            </wp:positionH>
            <wp:positionV relativeFrom="page">
              <wp:posOffset>683895</wp:posOffset>
            </wp:positionV>
            <wp:extent cx="6350" cy="4248150"/>
            <wp:effectExtent l="0" t="0" r="0" b="0"/>
            <wp:wrapNone/>
            <wp:docPr id="26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cstate="print">
                      <a:clrChange>
                        <a:clrFrom>
                          <a:srgbClr val="FFFFFF"/>
                        </a:clrFrom>
                        <a:clrTo>
                          <a:srgbClr val="FFFFFF">
                            <a:alpha val="0"/>
                          </a:srgbClr>
                        </a:clrTo>
                      </a:clrChange>
                      <a:extLst/>
                    </a:blip>
                    <a:srcRect/>
                    <a:stretch>
                      <a:fillRect/>
                    </a:stretch>
                  </pic:blipFill>
                  <pic:spPr bwMode="auto">
                    <a:xfrm>
                      <a:off x="0" y="0"/>
                      <a:ext cx="6350" cy="4248150"/>
                    </a:xfrm>
                    <a:prstGeom prst="rect">
                      <a:avLst/>
                    </a:prstGeom>
                    <a:noFill/>
                  </pic:spPr>
                </pic:pic>
              </a:graphicData>
            </a:graphic>
          </wp:anchor>
        </w:drawing>
      </w:r>
      <w:r w:rsidRPr="00FF1055">
        <w:rPr>
          <w:rFonts w:eastAsia="Times New Roman"/>
          <w:sz w:val="19"/>
          <w:szCs w:val="19"/>
        </w:rPr>
        <w:t>деятеля</w:t>
      </w:r>
      <w:r w:rsidRPr="00FF1055">
        <w:rPr>
          <w:rFonts w:eastAsia="Times New Roman"/>
          <w:sz w:val="19"/>
          <w:szCs w:val="19"/>
        </w:rPr>
        <w:tab/>
        <w:t>российской</w:t>
      </w:r>
      <w:r w:rsidRPr="00FF1055">
        <w:rPr>
          <w:rFonts w:eastAsia="Times New Roman"/>
          <w:sz w:val="19"/>
          <w:szCs w:val="19"/>
        </w:rPr>
        <w:tab/>
        <w:t>культуры</w:t>
      </w:r>
    </w:p>
    <w:p w:rsidR="00384B12" w:rsidRPr="00FF1055" w:rsidRDefault="00384B12" w:rsidP="00384B12">
      <w:pPr>
        <w:tabs>
          <w:tab w:val="left" w:pos="7700"/>
          <w:tab w:val="left" w:pos="8840"/>
          <w:tab w:val="left" w:pos="9400"/>
          <w:tab w:val="left" w:pos="9740"/>
        </w:tabs>
        <w:spacing w:line="230" w:lineRule="auto"/>
        <w:ind w:left="6880"/>
        <w:rPr>
          <w:sz w:val="20"/>
          <w:szCs w:val="20"/>
        </w:rPr>
      </w:pPr>
      <w:r w:rsidRPr="00FF1055">
        <w:rPr>
          <w:rFonts w:eastAsia="Times New Roman"/>
          <w:sz w:val="19"/>
          <w:szCs w:val="19"/>
        </w:rPr>
        <w:t>второй</w:t>
      </w:r>
      <w:r w:rsidRPr="00FF1055">
        <w:rPr>
          <w:rFonts w:eastAsia="Times New Roman"/>
          <w:sz w:val="19"/>
          <w:szCs w:val="19"/>
        </w:rPr>
        <w:tab/>
        <w:t>половины</w:t>
      </w:r>
      <w:r w:rsidRPr="00FF1055">
        <w:rPr>
          <w:rFonts w:eastAsia="Times New Roman"/>
          <w:sz w:val="19"/>
          <w:szCs w:val="19"/>
        </w:rPr>
        <w:tab/>
        <w:t>XIX</w:t>
      </w:r>
      <w:r w:rsidRPr="00FF1055">
        <w:rPr>
          <w:rFonts w:eastAsia="Times New Roman"/>
          <w:sz w:val="19"/>
          <w:szCs w:val="19"/>
        </w:rPr>
        <w:tab/>
        <w:t>в.</w:t>
      </w:r>
      <w:r w:rsidRPr="00FF1055">
        <w:rPr>
          <w:rFonts w:eastAsia="Times New Roman"/>
          <w:sz w:val="19"/>
          <w:szCs w:val="19"/>
        </w:rPr>
        <w:tab/>
        <w:t>(по</w:t>
      </w:r>
    </w:p>
    <w:p w:rsidR="00384B12" w:rsidRPr="00FF1055" w:rsidRDefault="00384B12" w:rsidP="00384B12">
      <w:pPr>
        <w:spacing w:line="231" w:lineRule="auto"/>
        <w:ind w:left="6880"/>
        <w:rPr>
          <w:sz w:val="20"/>
          <w:szCs w:val="20"/>
        </w:rPr>
      </w:pPr>
      <w:r w:rsidRPr="00FF1055">
        <w:rPr>
          <w:rFonts w:eastAsia="Times New Roman"/>
          <w:sz w:val="19"/>
          <w:szCs w:val="19"/>
        </w:rPr>
        <w:t>выбору).</w:t>
      </w:r>
    </w:p>
    <w:p w:rsidR="00384B12" w:rsidRPr="00FF1055" w:rsidRDefault="00384B12" w:rsidP="00384B12">
      <w:pPr>
        <w:tabs>
          <w:tab w:val="left" w:pos="8060"/>
          <w:tab w:val="left" w:pos="8780"/>
        </w:tabs>
        <w:spacing w:line="227" w:lineRule="auto"/>
        <w:ind w:left="6880"/>
        <w:rPr>
          <w:sz w:val="20"/>
          <w:szCs w:val="20"/>
        </w:rPr>
      </w:pPr>
      <w:r w:rsidRPr="00FF1055">
        <w:rPr>
          <w:rFonts w:eastAsia="Times New Roman"/>
          <w:b/>
          <w:bCs/>
          <w:sz w:val="19"/>
          <w:szCs w:val="19"/>
        </w:rPr>
        <w:t>Проводить</w:t>
      </w:r>
      <w:r w:rsidRPr="00FF1055">
        <w:rPr>
          <w:sz w:val="20"/>
          <w:szCs w:val="20"/>
        </w:rPr>
        <w:tab/>
      </w:r>
      <w:r w:rsidRPr="00FF1055">
        <w:rPr>
          <w:rFonts w:eastAsia="Times New Roman"/>
          <w:sz w:val="19"/>
          <w:szCs w:val="19"/>
        </w:rPr>
        <w:t>поиск</w:t>
      </w:r>
      <w:r w:rsidRPr="00FF1055">
        <w:rPr>
          <w:rFonts w:eastAsia="Times New Roman"/>
          <w:sz w:val="19"/>
          <w:szCs w:val="19"/>
        </w:rPr>
        <w:tab/>
        <w:t>информации</w:t>
      </w:r>
    </w:p>
    <w:p w:rsidR="00384B12" w:rsidRPr="00FF1055" w:rsidRDefault="00384B12" w:rsidP="00384B12">
      <w:pPr>
        <w:spacing w:line="233" w:lineRule="auto"/>
        <w:ind w:left="6880"/>
        <w:rPr>
          <w:sz w:val="20"/>
          <w:szCs w:val="20"/>
        </w:rPr>
      </w:pPr>
      <w:r w:rsidRPr="00FF1055">
        <w:rPr>
          <w:rFonts w:eastAsia="Times New Roman"/>
          <w:sz w:val="19"/>
          <w:szCs w:val="19"/>
        </w:rPr>
        <w:t>для сообщения о культуре края</w:t>
      </w:r>
    </w:p>
    <w:p w:rsidR="00384B12" w:rsidRPr="00FF1055" w:rsidRDefault="00384B12" w:rsidP="00384B12">
      <w:pPr>
        <w:spacing w:line="231" w:lineRule="auto"/>
        <w:ind w:left="6880"/>
        <w:rPr>
          <w:sz w:val="20"/>
          <w:szCs w:val="20"/>
        </w:rPr>
      </w:pPr>
      <w:r w:rsidRPr="00FF1055">
        <w:rPr>
          <w:rFonts w:eastAsia="Times New Roman"/>
          <w:sz w:val="19"/>
          <w:szCs w:val="19"/>
        </w:rPr>
        <w:t>во второй половине XIX в.</w:t>
      </w:r>
    </w:p>
    <w:p w:rsidR="00384B12" w:rsidRPr="00FF1055" w:rsidRDefault="00384B12" w:rsidP="00384B12">
      <w:pPr>
        <w:spacing w:line="230" w:lineRule="auto"/>
        <w:ind w:left="6880"/>
        <w:rPr>
          <w:sz w:val="20"/>
          <w:szCs w:val="20"/>
        </w:rPr>
      </w:pPr>
      <w:r w:rsidRPr="00FF1055">
        <w:rPr>
          <w:rFonts w:eastAsia="Times New Roman"/>
          <w:b/>
          <w:bCs/>
          <w:sz w:val="19"/>
          <w:szCs w:val="19"/>
        </w:rPr>
        <w:t xml:space="preserve">Давать </w:t>
      </w:r>
      <w:r w:rsidRPr="00FF1055">
        <w:rPr>
          <w:rFonts w:eastAsia="Times New Roman"/>
          <w:sz w:val="19"/>
          <w:szCs w:val="19"/>
        </w:rPr>
        <w:t>оценку  вклада  российс#</w:t>
      </w:r>
    </w:p>
    <w:p w:rsidR="00384B12" w:rsidRPr="00FF1055" w:rsidRDefault="00384B12" w:rsidP="00384B12">
      <w:pPr>
        <w:spacing w:line="231" w:lineRule="auto"/>
        <w:ind w:left="6880"/>
        <w:rPr>
          <w:sz w:val="20"/>
          <w:szCs w:val="20"/>
        </w:rPr>
      </w:pPr>
      <w:r w:rsidRPr="00FF1055">
        <w:rPr>
          <w:rFonts w:eastAsia="Times New Roman"/>
          <w:sz w:val="19"/>
          <w:szCs w:val="19"/>
        </w:rPr>
        <w:t>кой  культуры  в  мировую  куль#</w:t>
      </w:r>
    </w:p>
    <w:p w:rsidR="00384B12" w:rsidRPr="00FF1055" w:rsidRDefault="00384B12" w:rsidP="00384B12">
      <w:pPr>
        <w:spacing w:line="231" w:lineRule="auto"/>
        <w:ind w:left="6880"/>
        <w:rPr>
          <w:sz w:val="20"/>
          <w:szCs w:val="20"/>
        </w:rPr>
      </w:pPr>
      <w:r w:rsidRPr="00FF1055">
        <w:rPr>
          <w:rFonts w:eastAsia="Times New Roman"/>
          <w:sz w:val="19"/>
          <w:szCs w:val="19"/>
        </w:rPr>
        <w:t>туру XIX в.</w:t>
      </w:r>
    </w:p>
    <w:p w:rsidR="00384B12" w:rsidRPr="00FF1055" w:rsidRDefault="00384B12" w:rsidP="00384B12">
      <w:pPr>
        <w:spacing w:line="192" w:lineRule="exact"/>
        <w:rPr>
          <w:sz w:val="20"/>
          <w:szCs w:val="20"/>
        </w:rPr>
      </w:pPr>
    </w:p>
    <w:p w:rsidR="00384B12" w:rsidRPr="00FF1055" w:rsidRDefault="00384B12" w:rsidP="00384B12">
      <w:pPr>
        <w:tabs>
          <w:tab w:val="left" w:pos="3560"/>
          <w:tab w:val="left" w:pos="4040"/>
          <w:tab w:val="left" w:pos="5380"/>
          <w:tab w:val="left" w:pos="5660"/>
        </w:tabs>
        <w:ind w:left="2920"/>
        <w:rPr>
          <w:sz w:val="20"/>
          <w:szCs w:val="20"/>
        </w:rPr>
      </w:pPr>
      <w:r w:rsidRPr="00FF1055">
        <w:rPr>
          <w:rFonts w:eastAsia="Times New Roman"/>
          <w:sz w:val="19"/>
          <w:szCs w:val="19"/>
        </w:rPr>
        <w:t>Урок</w:t>
      </w:r>
      <w:r w:rsidRPr="00FF1055">
        <w:rPr>
          <w:rFonts w:eastAsia="Times New Roman"/>
          <w:sz w:val="19"/>
          <w:szCs w:val="19"/>
        </w:rPr>
        <w:tab/>
        <w:t>38.</w:t>
      </w:r>
      <w:r w:rsidRPr="00FF1055">
        <w:rPr>
          <w:sz w:val="20"/>
          <w:szCs w:val="20"/>
        </w:rPr>
        <w:tab/>
      </w:r>
      <w:r w:rsidRPr="00FF1055">
        <w:rPr>
          <w:rFonts w:eastAsia="Times New Roman"/>
          <w:b/>
          <w:bCs/>
          <w:sz w:val="19"/>
          <w:szCs w:val="19"/>
        </w:rPr>
        <w:t>Литература</w:t>
      </w:r>
      <w:r w:rsidRPr="00FF1055">
        <w:rPr>
          <w:rFonts w:eastAsia="Times New Roman"/>
          <w:b/>
          <w:bCs/>
          <w:sz w:val="19"/>
          <w:szCs w:val="19"/>
        </w:rPr>
        <w:tab/>
        <w:t>и</w:t>
      </w:r>
      <w:r w:rsidRPr="00FF1055">
        <w:rPr>
          <w:rFonts w:eastAsia="Times New Roman"/>
          <w:b/>
          <w:bCs/>
          <w:sz w:val="19"/>
          <w:szCs w:val="19"/>
        </w:rPr>
        <w:tab/>
        <w:t>изобрази</w:t>
      </w:r>
    </w:p>
    <w:p w:rsidR="00384B12" w:rsidRPr="00FF1055" w:rsidRDefault="00384B12" w:rsidP="00384B12">
      <w:pPr>
        <w:spacing w:line="230" w:lineRule="auto"/>
        <w:ind w:left="2920"/>
        <w:rPr>
          <w:sz w:val="20"/>
          <w:szCs w:val="20"/>
        </w:rPr>
      </w:pPr>
      <w:r w:rsidRPr="00FF1055">
        <w:rPr>
          <w:rFonts w:eastAsia="Times New Roman"/>
          <w:b/>
          <w:bCs/>
          <w:sz w:val="19"/>
          <w:szCs w:val="19"/>
        </w:rPr>
        <w:t>тельное искусство.</w:t>
      </w:r>
    </w:p>
    <w:p w:rsidR="00384B12" w:rsidRPr="00FF1055" w:rsidRDefault="00384B12" w:rsidP="00384B12">
      <w:pPr>
        <w:tabs>
          <w:tab w:val="left" w:pos="4360"/>
          <w:tab w:val="left" w:pos="5300"/>
          <w:tab w:val="left" w:pos="5520"/>
        </w:tabs>
        <w:spacing w:line="233" w:lineRule="auto"/>
        <w:ind w:left="2920"/>
        <w:rPr>
          <w:sz w:val="20"/>
          <w:szCs w:val="20"/>
        </w:rPr>
      </w:pPr>
      <w:r w:rsidRPr="00FF1055">
        <w:rPr>
          <w:rFonts w:eastAsia="Times New Roman"/>
          <w:sz w:val="19"/>
          <w:szCs w:val="19"/>
        </w:rPr>
        <w:t>Критический</w:t>
      </w:r>
      <w:r w:rsidRPr="00FF1055">
        <w:rPr>
          <w:rFonts w:eastAsia="Times New Roman"/>
          <w:sz w:val="19"/>
          <w:szCs w:val="19"/>
        </w:rPr>
        <w:tab/>
        <w:t>реализм</w:t>
      </w:r>
      <w:r w:rsidRPr="00FF1055">
        <w:rPr>
          <w:rFonts w:eastAsia="Times New Roman"/>
          <w:sz w:val="19"/>
          <w:szCs w:val="19"/>
        </w:rPr>
        <w:tab/>
        <w:t>в</w:t>
      </w:r>
      <w:r w:rsidRPr="00FF1055">
        <w:rPr>
          <w:rFonts w:eastAsia="Times New Roman"/>
          <w:sz w:val="19"/>
          <w:szCs w:val="19"/>
        </w:rPr>
        <w:tab/>
        <w:t>литературе</w:t>
      </w:r>
    </w:p>
    <w:p w:rsidR="00384B12" w:rsidRPr="00FF1055" w:rsidRDefault="00384B12" w:rsidP="00384B12">
      <w:pPr>
        <w:tabs>
          <w:tab w:val="left" w:pos="3700"/>
          <w:tab w:val="left" w:pos="4960"/>
          <w:tab w:val="left" w:pos="5660"/>
        </w:tabs>
        <w:spacing w:line="231" w:lineRule="auto"/>
        <w:ind w:left="2920"/>
        <w:rPr>
          <w:sz w:val="20"/>
          <w:szCs w:val="20"/>
        </w:rPr>
      </w:pPr>
      <w:r w:rsidRPr="00FF1055">
        <w:rPr>
          <w:rFonts w:eastAsia="Times New Roman"/>
          <w:sz w:val="19"/>
          <w:szCs w:val="19"/>
        </w:rPr>
        <w:t>(Н.А.</w:t>
      </w:r>
      <w:r w:rsidRPr="00FF1055">
        <w:rPr>
          <w:sz w:val="20"/>
          <w:szCs w:val="20"/>
        </w:rPr>
        <w:tab/>
      </w:r>
      <w:r w:rsidRPr="00FF1055">
        <w:rPr>
          <w:rFonts w:eastAsia="Times New Roman"/>
          <w:sz w:val="19"/>
          <w:szCs w:val="19"/>
        </w:rPr>
        <w:t>Некрасов,</w:t>
      </w:r>
      <w:r w:rsidRPr="00FF1055">
        <w:rPr>
          <w:sz w:val="20"/>
          <w:szCs w:val="20"/>
        </w:rPr>
        <w:tab/>
      </w:r>
      <w:r w:rsidRPr="00FF1055">
        <w:rPr>
          <w:rFonts w:eastAsia="Times New Roman"/>
          <w:sz w:val="19"/>
          <w:szCs w:val="19"/>
        </w:rPr>
        <w:t>И.С.</w:t>
      </w:r>
      <w:r w:rsidRPr="00FF1055">
        <w:rPr>
          <w:sz w:val="20"/>
          <w:szCs w:val="20"/>
        </w:rPr>
        <w:tab/>
      </w:r>
      <w:r w:rsidRPr="00FF1055">
        <w:rPr>
          <w:rFonts w:eastAsia="Times New Roman"/>
          <w:sz w:val="19"/>
          <w:szCs w:val="19"/>
        </w:rPr>
        <w:t>Тургенев,</w:t>
      </w:r>
    </w:p>
    <w:p w:rsidR="00384B12" w:rsidRPr="00FF1055" w:rsidRDefault="00384B12" w:rsidP="00384B12">
      <w:pPr>
        <w:tabs>
          <w:tab w:val="left" w:pos="3520"/>
          <w:tab w:val="left" w:pos="4560"/>
          <w:tab w:val="left" w:pos="5240"/>
        </w:tabs>
        <w:spacing w:line="230" w:lineRule="auto"/>
        <w:ind w:left="2920"/>
        <w:rPr>
          <w:sz w:val="20"/>
          <w:szCs w:val="20"/>
        </w:rPr>
      </w:pPr>
      <w:r w:rsidRPr="00FF1055">
        <w:rPr>
          <w:rFonts w:eastAsia="Times New Roman"/>
          <w:sz w:val="19"/>
          <w:szCs w:val="19"/>
        </w:rPr>
        <w:t>Л.Н.</w:t>
      </w:r>
      <w:r w:rsidRPr="00FF1055">
        <w:rPr>
          <w:rFonts w:eastAsia="Times New Roman"/>
          <w:sz w:val="19"/>
          <w:szCs w:val="19"/>
        </w:rPr>
        <w:tab/>
        <w:t>Толстой,</w:t>
      </w:r>
      <w:r w:rsidRPr="00FF1055">
        <w:rPr>
          <w:rFonts w:eastAsia="Times New Roman"/>
          <w:sz w:val="19"/>
          <w:szCs w:val="19"/>
        </w:rPr>
        <w:tab/>
        <w:t>Ф.М.</w:t>
      </w:r>
      <w:r w:rsidRPr="00FF1055">
        <w:rPr>
          <w:rFonts w:eastAsia="Times New Roman"/>
          <w:sz w:val="19"/>
          <w:szCs w:val="19"/>
        </w:rPr>
        <w:tab/>
        <w:t>Достоевский).</w:t>
      </w:r>
    </w:p>
    <w:p w:rsidR="00384B12" w:rsidRPr="00FF1055" w:rsidRDefault="00384B12" w:rsidP="00384B12">
      <w:pPr>
        <w:spacing w:line="231" w:lineRule="auto"/>
        <w:ind w:left="2920"/>
        <w:rPr>
          <w:sz w:val="20"/>
          <w:szCs w:val="20"/>
        </w:rPr>
      </w:pPr>
      <w:r w:rsidRPr="00FF1055">
        <w:rPr>
          <w:rFonts w:eastAsia="Times New Roman"/>
          <w:sz w:val="19"/>
          <w:szCs w:val="19"/>
        </w:rPr>
        <w:t>Развитие  российской  журналистики.</w:t>
      </w:r>
    </w:p>
    <w:p w:rsidR="00384B12" w:rsidRPr="00FF1055" w:rsidRDefault="00384B12" w:rsidP="00384B12">
      <w:pPr>
        <w:tabs>
          <w:tab w:val="left" w:pos="6320"/>
        </w:tabs>
        <w:spacing w:line="231" w:lineRule="auto"/>
        <w:ind w:left="2920"/>
        <w:rPr>
          <w:sz w:val="20"/>
          <w:szCs w:val="20"/>
        </w:rPr>
      </w:pPr>
      <w:r w:rsidRPr="00FF1055">
        <w:rPr>
          <w:rFonts w:eastAsia="Times New Roman"/>
          <w:sz w:val="19"/>
          <w:szCs w:val="19"/>
        </w:rPr>
        <w:t>Революционно#демократическая</w:t>
      </w:r>
      <w:r w:rsidRPr="00FF1055">
        <w:rPr>
          <w:rFonts w:eastAsia="Times New Roman"/>
          <w:sz w:val="19"/>
          <w:szCs w:val="19"/>
        </w:rPr>
        <w:tab/>
        <w:t>ли#</w:t>
      </w:r>
    </w:p>
    <w:p w:rsidR="00384B12" w:rsidRPr="00FF1055" w:rsidRDefault="00384B12" w:rsidP="00384B12">
      <w:pPr>
        <w:spacing w:line="230" w:lineRule="auto"/>
        <w:ind w:left="2920"/>
        <w:rPr>
          <w:sz w:val="20"/>
          <w:szCs w:val="20"/>
        </w:rPr>
      </w:pPr>
      <w:r w:rsidRPr="00FF1055">
        <w:rPr>
          <w:rFonts w:eastAsia="Times New Roman"/>
          <w:sz w:val="19"/>
          <w:szCs w:val="19"/>
        </w:rPr>
        <w:t>тература.</w:t>
      </w:r>
    </w:p>
    <w:p w:rsidR="00384B12" w:rsidRPr="00FF1055" w:rsidRDefault="00384B12" w:rsidP="00384B12">
      <w:pPr>
        <w:tabs>
          <w:tab w:val="left" w:pos="3800"/>
          <w:tab w:val="left" w:pos="4960"/>
        </w:tabs>
        <w:spacing w:line="231" w:lineRule="auto"/>
        <w:ind w:left="2920"/>
        <w:rPr>
          <w:sz w:val="20"/>
          <w:szCs w:val="20"/>
        </w:rPr>
      </w:pPr>
      <w:r w:rsidRPr="00FF1055">
        <w:rPr>
          <w:rFonts w:eastAsia="Times New Roman"/>
          <w:sz w:val="19"/>
          <w:szCs w:val="19"/>
        </w:rPr>
        <w:t>Русское</w:t>
      </w:r>
      <w:r w:rsidRPr="00FF1055">
        <w:rPr>
          <w:rFonts w:eastAsia="Times New Roman"/>
          <w:sz w:val="19"/>
          <w:szCs w:val="19"/>
        </w:rPr>
        <w:tab/>
        <w:t>искусство.</w:t>
      </w:r>
      <w:r w:rsidRPr="00FF1055">
        <w:rPr>
          <w:rFonts w:eastAsia="Times New Roman"/>
          <w:sz w:val="19"/>
          <w:szCs w:val="19"/>
        </w:rPr>
        <w:tab/>
        <w:t>Общественно#по#</w:t>
      </w:r>
    </w:p>
    <w:p w:rsidR="00384B12" w:rsidRPr="00FF1055" w:rsidRDefault="00384B12" w:rsidP="00384B12">
      <w:pPr>
        <w:tabs>
          <w:tab w:val="left" w:pos="4220"/>
          <w:tab w:val="left" w:pos="5320"/>
        </w:tabs>
        <w:spacing w:line="230" w:lineRule="auto"/>
        <w:ind w:left="2920"/>
        <w:rPr>
          <w:sz w:val="20"/>
          <w:szCs w:val="20"/>
        </w:rPr>
      </w:pPr>
      <w:r w:rsidRPr="00FF1055">
        <w:rPr>
          <w:rFonts w:eastAsia="Times New Roman"/>
          <w:sz w:val="19"/>
          <w:szCs w:val="19"/>
        </w:rPr>
        <w:t>литическое</w:t>
      </w:r>
      <w:r w:rsidRPr="00FF1055">
        <w:rPr>
          <w:rFonts w:eastAsia="Times New Roman"/>
          <w:sz w:val="19"/>
          <w:szCs w:val="19"/>
        </w:rPr>
        <w:tab/>
        <w:t>значение</w:t>
      </w:r>
      <w:r w:rsidRPr="00FF1055">
        <w:rPr>
          <w:rFonts w:eastAsia="Times New Roman"/>
          <w:sz w:val="19"/>
          <w:szCs w:val="19"/>
        </w:rPr>
        <w:tab/>
        <w:t>деятельности</w:t>
      </w:r>
    </w:p>
    <w:p w:rsidR="00384B12" w:rsidRPr="00FF1055" w:rsidRDefault="00384B12" w:rsidP="00384B12">
      <w:pPr>
        <w:spacing w:line="231" w:lineRule="auto"/>
        <w:ind w:left="2920"/>
        <w:rPr>
          <w:sz w:val="20"/>
          <w:szCs w:val="20"/>
        </w:rPr>
      </w:pPr>
      <w:r w:rsidRPr="00FF1055">
        <w:rPr>
          <w:rFonts w:eastAsia="Times New Roman"/>
          <w:sz w:val="19"/>
          <w:szCs w:val="19"/>
        </w:rPr>
        <w:t>передвижников.</w:t>
      </w:r>
    </w:p>
    <w:p w:rsidR="00384B12" w:rsidRPr="00FF1055" w:rsidRDefault="00384B12" w:rsidP="00384B12">
      <w:pPr>
        <w:spacing w:line="191" w:lineRule="exact"/>
        <w:rPr>
          <w:sz w:val="20"/>
          <w:szCs w:val="20"/>
        </w:rPr>
      </w:pPr>
    </w:p>
    <w:p w:rsidR="00384B12" w:rsidRPr="00FF1055" w:rsidRDefault="00384B12" w:rsidP="00384B12">
      <w:pPr>
        <w:tabs>
          <w:tab w:val="left" w:pos="3520"/>
          <w:tab w:val="left" w:pos="3940"/>
        </w:tabs>
        <w:ind w:left="2920"/>
        <w:rPr>
          <w:sz w:val="20"/>
          <w:szCs w:val="20"/>
        </w:rPr>
      </w:pPr>
      <w:r w:rsidRPr="00FF1055">
        <w:rPr>
          <w:rFonts w:eastAsia="Times New Roman"/>
          <w:sz w:val="19"/>
          <w:szCs w:val="19"/>
        </w:rPr>
        <w:t>Урок</w:t>
      </w:r>
      <w:r w:rsidRPr="00FF1055">
        <w:rPr>
          <w:rFonts w:eastAsia="Times New Roman"/>
          <w:sz w:val="19"/>
          <w:szCs w:val="19"/>
        </w:rPr>
        <w:tab/>
        <w:t>39.</w:t>
      </w:r>
      <w:r w:rsidRPr="00FF1055">
        <w:rPr>
          <w:sz w:val="20"/>
          <w:szCs w:val="20"/>
        </w:rPr>
        <w:tab/>
      </w:r>
      <w:r w:rsidRPr="00FF1055">
        <w:rPr>
          <w:rFonts w:eastAsia="Times New Roman"/>
          <w:b/>
          <w:bCs/>
          <w:sz w:val="19"/>
          <w:szCs w:val="19"/>
        </w:rPr>
        <w:t>Архитектура,  музыка,  те</w:t>
      </w:r>
    </w:p>
    <w:p w:rsidR="00384B12" w:rsidRPr="00FF1055" w:rsidRDefault="00384B12" w:rsidP="00384B12">
      <w:pPr>
        <w:spacing w:line="230" w:lineRule="auto"/>
        <w:ind w:left="2920"/>
        <w:rPr>
          <w:sz w:val="20"/>
          <w:szCs w:val="20"/>
        </w:rPr>
      </w:pPr>
      <w:r w:rsidRPr="00FF1055">
        <w:rPr>
          <w:rFonts w:eastAsia="Times New Roman"/>
          <w:b/>
          <w:bCs/>
          <w:sz w:val="19"/>
          <w:szCs w:val="19"/>
        </w:rPr>
        <w:t>атр, народное творчество.</w:t>
      </w:r>
    </w:p>
    <w:p w:rsidR="00384B12" w:rsidRPr="00FF1055" w:rsidRDefault="00384B12" w:rsidP="00384B12">
      <w:pPr>
        <w:tabs>
          <w:tab w:val="left" w:pos="4000"/>
          <w:tab w:val="left" w:pos="4860"/>
          <w:tab w:val="left" w:pos="5120"/>
          <w:tab w:val="left" w:pos="5740"/>
        </w:tabs>
        <w:spacing w:line="233" w:lineRule="auto"/>
        <w:ind w:left="2920"/>
        <w:rPr>
          <w:sz w:val="20"/>
          <w:szCs w:val="20"/>
        </w:rPr>
      </w:pPr>
      <w:r w:rsidRPr="00FF1055">
        <w:rPr>
          <w:rFonts w:eastAsia="Times New Roman"/>
          <w:sz w:val="19"/>
          <w:szCs w:val="19"/>
        </w:rPr>
        <w:t>«Могучая</w:t>
      </w:r>
      <w:r w:rsidRPr="00FF1055">
        <w:rPr>
          <w:rFonts w:eastAsia="Times New Roman"/>
          <w:sz w:val="19"/>
          <w:szCs w:val="19"/>
        </w:rPr>
        <w:tab/>
        <w:t>кучка»</w:t>
      </w:r>
      <w:r w:rsidRPr="00FF1055">
        <w:rPr>
          <w:rFonts w:eastAsia="Times New Roman"/>
          <w:sz w:val="19"/>
          <w:szCs w:val="19"/>
        </w:rPr>
        <w:tab/>
        <w:t>и</w:t>
      </w:r>
      <w:r w:rsidRPr="00FF1055">
        <w:rPr>
          <w:rFonts w:eastAsia="Times New Roman"/>
          <w:sz w:val="19"/>
          <w:szCs w:val="19"/>
        </w:rPr>
        <w:tab/>
        <w:t>П.И.</w:t>
      </w:r>
      <w:r w:rsidRPr="00FF1055">
        <w:rPr>
          <w:rFonts w:eastAsia="Times New Roman"/>
          <w:sz w:val="19"/>
          <w:szCs w:val="19"/>
        </w:rPr>
        <w:tab/>
        <w:t>Чайковс#</w:t>
      </w:r>
    </w:p>
    <w:p w:rsidR="00384B12" w:rsidRPr="00FF1055" w:rsidRDefault="00384B12" w:rsidP="00384B12">
      <w:pPr>
        <w:spacing w:line="231" w:lineRule="auto"/>
        <w:ind w:left="2920"/>
        <w:rPr>
          <w:sz w:val="20"/>
          <w:szCs w:val="20"/>
        </w:rPr>
      </w:pPr>
      <w:r w:rsidRPr="00FF1055">
        <w:rPr>
          <w:rFonts w:eastAsia="Times New Roman"/>
          <w:sz w:val="19"/>
          <w:szCs w:val="19"/>
        </w:rPr>
        <w:t>кий,  их  значение  для  развития  рус#</w:t>
      </w:r>
    </w:p>
    <w:p w:rsidR="00384B12" w:rsidRPr="00FF1055" w:rsidRDefault="00384B12" w:rsidP="00384B12">
      <w:pPr>
        <w:spacing w:line="230" w:lineRule="auto"/>
        <w:ind w:left="2920"/>
        <w:rPr>
          <w:sz w:val="20"/>
          <w:szCs w:val="20"/>
        </w:rPr>
      </w:pPr>
      <w:r w:rsidRPr="00FF1055">
        <w:rPr>
          <w:rFonts w:eastAsia="Times New Roman"/>
          <w:sz w:val="19"/>
          <w:szCs w:val="19"/>
        </w:rPr>
        <w:t>ской  и  зарубежной  музыки.  Русская</w:t>
      </w:r>
    </w:p>
    <w:p w:rsidR="00384B12" w:rsidRPr="00FF1055" w:rsidRDefault="00384B12" w:rsidP="00384B12">
      <w:pPr>
        <w:spacing w:line="231" w:lineRule="auto"/>
        <w:ind w:left="2920"/>
        <w:rPr>
          <w:sz w:val="20"/>
          <w:szCs w:val="20"/>
        </w:rPr>
      </w:pPr>
      <w:r w:rsidRPr="00FF1055">
        <w:rPr>
          <w:rFonts w:eastAsia="Times New Roman"/>
          <w:sz w:val="19"/>
          <w:szCs w:val="19"/>
        </w:rPr>
        <w:t>опера. Мировое значение русской му#</w:t>
      </w:r>
    </w:p>
    <w:p w:rsidR="00384B12" w:rsidRPr="00FF1055" w:rsidRDefault="00384B12" w:rsidP="00384B12">
      <w:pPr>
        <w:spacing w:line="231" w:lineRule="auto"/>
        <w:ind w:left="2920"/>
        <w:rPr>
          <w:sz w:val="20"/>
          <w:szCs w:val="20"/>
        </w:rPr>
      </w:pPr>
      <w:r w:rsidRPr="00FF1055">
        <w:rPr>
          <w:rFonts w:eastAsia="Times New Roman"/>
          <w:sz w:val="19"/>
          <w:szCs w:val="19"/>
        </w:rPr>
        <w:t>зыки.  Успехи  музыкального  образо#</w:t>
      </w:r>
    </w:p>
    <w:p w:rsidR="00384B12" w:rsidRPr="00FF1055" w:rsidRDefault="00384B12" w:rsidP="00384B12">
      <w:pPr>
        <w:spacing w:line="230" w:lineRule="auto"/>
        <w:ind w:left="2920"/>
        <w:rPr>
          <w:sz w:val="20"/>
          <w:szCs w:val="20"/>
        </w:rPr>
      </w:pPr>
      <w:r w:rsidRPr="00FF1055">
        <w:rPr>
          <w:rFonts w:eastAsia="Times New Roman"/>
          <w:sz w:val="19"/>
          <w:szCs w:val="19"/>
        </w:rPr>
        <w:t>вания.  Русский  драматический  театр</w:t>
      </w:r>
    </w:p>
    <w:p w:rsidR="00384B12" w:rsidRPr="00FF1055" w:rsidRDefault="00384B12" w:rsidP="00384B12">
      <w:pPr>
        <w:spacing w:line="20" w:lineRule="exact"/>
        <w:rPr>
          <w:sz w:val="20"/>
          <w:szCs w:val="20"/>
        </w:rPr>
      </w:pPr>
      <w:r w:rsidRPr="00FF1055">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76</w:t>
            </w:r>
          </w:p>
        </w:tc>
      </w:tr>
    </w:tbl>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11488" behindDoc="1" locked="0" layoutInCell="0" allowOverlap="1">
            <wp:simplePos x="0" y="0"/>
            <wp:positionH relativeFrom="column">
              <wp:posOffset>-55880</wp:posOffset>
            </wp:positionH>
            <wp:positionV relativeFrom="paragraph">
              <wp:posOffset>-204470</wp:posOffset>
            </wp:positionV>
            <wp:extent cx="6350" cy="4248150"/>
            <wp:effectExtent l="0" t="0" r="0" b="0"/>
            <wp:wrapNone/>
            <wp:docPr id="26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cstate="print">
                      <a:extLst/>
                    </a:blip>
                    <a:srcRect/>
                    <a:stretch>
                      <a:fillRect/>
                    </a:stretch>
                  </pic:blipFill>
                  <pic:spPr bwMode="auto">
                    <a:xfrm>
                      <a:off x="0" y="0"/>
                      <a:ext cx="6350" cy="4248150"/>
                    </a:xfrm>
                    <a:prstGeom prst="rect">
                      <a:avLst/>
                    </a:prstGeom>
                    <a:noFill/>
                  </pic:spPr>
                </pic:pic>
              </a:graphicData>
            </a:graphic>
          </wp:anchor>
        </w:drawing>
      </w:r>
    </w:p>
    <w:p w:rsidR="00384B12" w:rsidRPr="00FF1055" w:rsidRDefault="00384B12" w:rsidP="00384B12">
      <w:pPr>
        <w:sectPr w:rsidR="00384B12" w:rsidRPr="00FF1055">
          <w:pgSz w:w="12760" w:h="8220" w:orient="landscape"/>
          <w:pgMar w:top="1092" w:right="816" w:bottom="255" w:left="1440" w:header="0" w:footer="0" w:gutter="0"/>
          <w:cols w:num="2" w:space="720" w:equalWidth="0">
            <w:col w:w="10060" w:space="199"/>
            <w:col w:w="241"/>
          </w:cols>
        </w:sectPr>
      </w:pPr>
    </w:p>
    <w:p w:rsidR="00384B12" w:rsidRPr="00FF1055" w:rsidRDefault="00384B12" w:rsidP="00384B12">
      <w:pPr>
        <w:numPr>
          <w:ilvl w:val="0"/>
          <w:numId w:val="48"/>
        </w:numPr>
        <w:tabs>
          <w:tab w:val="left" w:pos="3520"/>
        </w:tabs>
        <w:ind w:left="3520" w:hanging="223"/>
        <w:rPr>
          <w:rFonts w:eastAsia="Times New Roman"/>
          <w:sz w:val="19"/>
          <w:szCs w:val="19"/>
        </w:rPr>
      </w:pPr>
      <w:bookmarkStart w:id="75" w:name="page79"/>
      <w:bookmarkEnd w:id="75"/>
      <w:r w:rsidRPr="00FF1055">
        <w:rPr>
          <w:rFonts w:eastAsia="Times New Roman"/>
          <w:noProof/>
          <w:sz w:val="19"/>
          <w:szCs w:val="19"/>
        </w:rPr>
        <w:lastRenderedPageBreak/>
        <w:drawing>
          <wp:anchor distT="0" distB="0" distL="114300" distR="114300" simplePos="0" relativeHeight="251712512" behindDoc="1" locked="0" layoutInCell="0" allowOverlap="1">
            <wp:simplePos x="0" y="0"/>
            <wp:positionH relativeFrom="page">
              <wp:posOffset>675640</wp:posOffset>
            </wp:positionH>
            <wp:positionV relativeFrom="page">
              <wp:posOffset>288290</wp:posOffset>
            </wp:positionV>
            <wp:extent cx="6702425" cy="4251325"/>
            <wp:effectExtent l="0" t="0" r="0" b="0"/>
            <wp:wrapNone/>
            <wp:docPr id="27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clrChange>
                        <a:clrFrom>
                          <a:srgbClr val="FFFFFF"/>
                        </a:clrFrom>
                        <a:clrTo>
                          <a:srgbClr val="FFFFFF">
                            <a:alpha val="0"/>
                          </a:srgbClr>
                        </a:clrTo>
                      </a:clrChange>
                      <a:extLst/>
                    </a:blip>
                    <a:srcRect/>
                    <a:stretch>
                      <a:fillRect/>
                    </a:stretch>
                  </pic:blipFill>
                  <pic:spPr bwMode="auto">
                    <a:xfrm>
                      <a:off x="0" y="0"/>
                      <a:ext cx="6702425" cy="4251325"/>
                    </a:xfrm>
                    <a:prstGeom prst="rect">
                      <a:avLst/>
                    </a:prstGeom>
                    <a:noFill/>
                  </pic:spPr>
                </pic:pic>
              </a:graphicData>
            </a:graphic>
          </wp:anchor>
        </w:drawing>
      </w:r>
      <w:r w:rsidRPr="00FF1055">
        <w:rPr>
          <w:rFonts w:eastAsia="Times New Roman"/>
          <w:sz w:val="19"/>
          <w:szCs w:val="19"/>
        </w:rPr>
        <w:t>его  значение  в  развитии  культуры</w:t>
      </w:r>
    </w:p>
    <w:p w:rsidR="00384B12" w:rsidRPr="00FF1055" w:rsidRDefault="00384B12" w:rsidP="00384B12">
      <w:pPr>
        <w:numPr>
          <w:ilvl w:val="0"/>
          <w:numId w:val="48"/>
        </w:numPr>
        <w:tabs>
          <w:tab w:val="left" w:pos="3500"/>
        </w:tabs>
        <w:spacing w:line="230" w:lineRule="auto"/>
        <w:ind w:left="3500" w:hanging="203"/>
        <w:rPr>
          <w:rFonts w:eastAsia="Times New Roman"/>
          <w:sz w:val="19"/>
          <w:szCs w:val="19"/>
        </w:rPr>
      </w:pPr>
      <w:r w:rsidRPr="00FF1055">
        <w:rPr>
          <w:rFonts w:eastAsia="Times New Roman"/>
          <w:sz w:val="19"/>
          <w:szCs w:val="19"/>
        </w:rPr>
        <w:t>общественной жизни.</w:t>
      </w:r>
    </w:p>
    <w:p w:rsidR="00384B12" w:rsidRPr="00FF1055" w:rsidRDefault="00384B12" w:rsidP="00384B12">
      <w:pPr>
        <w:tabs>
          <w:tab w:val="left" w:pos="4320"/>
          <w:tab w:val="left" w:pos="4560"/>
          <w:tab w:val="left" w:pos="6220"/>
        </w:tabs>
        <w:spacing w:line="231" w:lineRule="auto"/>
        <w:ind w:left="3300"/>
        <w:rPr>
          <w:sz w:val="20"/>
          <w:szCs w:val="20"/>
        </w:rPr>
      </w:pPr>
      <w:r w:rsidRPr="00FF1055">
        <w:rPr>
          <w:rFonts w:eastAsia="Times New Roman"/>
          <w:sz w:val="19"/>
          <w:szCs w:val="19"/>
        </w:rPr>
        <w:t>Развитие</w:t>
      </w:r>
      <w:r w:rsidRPr="00FF1055">
        <w:rPr>
          <w:rFonts w:eastAsia="Times New Roman"/>
          <w:sz w:val="19"/>
          <w:szCs w:val="19"/>
        </w:rPr>
        <w:tab/>
        <w:t>и</w:t>
      </w:r>
      <w:r w:rsidRPr="00FF1055">
        <w:rPr>
          <w:rFonts w:eastAsia="Times New Roman"/>
          <w:sz w:val="19"/>
          <w:szCs w:val="19"/>
        </w:rPr>
        <w:tab/>
        <w:t>взаимовлияние</w:t>
      </w:r>
      <w:r w:rsidRPr="00FF1055">
        <w:rPr>
          <w:rFonts w:eastAsia="Times New Roman"/>
          <w:sz w:val="19"/>
          <w:szCs w:val="19"/>
        </w:rPr>
        <w:tab/>
        <w:t>культур</w:t>
      </w:r>
    </w:p>
    <w:p w:rsidR="00384B12" w:rsidRPr="00FF1055" w:rsidRDefault="00384B12" w:rsidP="00384B12">
      <w:pPr>
        <w:spacing w:line="231" w:lineRule="auto"/>
        <w:ind w:left="3300"/>
        <w:rPr>
          <w:sz w:val="20"/>
          <w:szCs w:val="20"/>
        </w:rPr>
      </w:pPr>
      <w:r w:rsidRPr="00FF1055">
        <w:rPr>
          <w:rFonts w:eastAsia="Times New Roman"/>
          <w:sz w:val="19"/>
          <w:szCs w:val="19"/>
        </w:rPr>
        <w:t>народов  России.  Роль  русской  куль</w:t>
      </w:r>
    </w:p>
    <w:p w:rsidR="00384B12" w:rsidRPr="00FF1055" w:rsidRDefault="00384B12" w:rsidP="00384B12">
      <w:pPr>
        <w:spacing w:line="230" w:lineRule="auto"/>
        <w:ind w:left="3300"/>
        <w:rPr>
          <w:sz w:val="20"/>
          <w:szCs w:val="20"/>
        </w:rPr>
      </w:pPr>
      <w:r w:rsidRPr="00FF1055">
        <w:rPr>
          <w:rFonts w:eastAsia="Times New Roman"/>
          <w:sz w:val="19"/>
          <w:szCs w:val="19"/>
        </w:rPr>
        <w:t>туры в развитии мировой культуры.</w:t>
      </w:r>
    </w:p>
    <w:p w:rsidR="00384B12" w:rsidRPr="00FF1055" w:rsidRDefault="00384B12" w:rsidP="00384B12">
      <w:pPr>
        <w:spacing w:line="19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160"/>
        <w:gridCol w:w="3400"/>
      </w:tblGrid>
      <w:tr w:rsidR="00384B12" w:rsidRPr="00FF1055" w:rsidTr="001E32BB">
        <w:trPr>
          <w:trHeight w:val="218"/>
        </w:trPr>
        <w:tc>
          <w:tcPr>
            <w:tcW w:w="7160" w:type="dxa"/>
            <w:vAlign w:val="bottom"/>
          </w:tcPr>
          <w:p w:rsidR="00384B12" w:rsidRPr="00FF1055" w:rsidRDefault="00384B12" w:rsidP="001E32BB">
            <w:pPr>
              <w:ind w:left="3300"/>
              <w:rPr>
                <w:sz w:val="20"/>
                <w:szCs w:val="20"/>
              </w:rPr>
            </w:pPr>
            <w:r w:rsidRPr="00FF1055">
              <w:rPr>
                <w:rFonts w:eastAsia="Times New Roman"/>
                <w:sz w:val="19"/>
                <w:szCs w:val="19"/>
              </w:rPr>
              <w:t xml:space="preserve">Урок  40.  </w:t>
            </w:r>
            <w:r w:rsidRPr="00FF1055">
              <w:rPr>
                <w:rFonts w:eastAsia="Times New Roman"/>
                <w:b/>
                <w:bCs/>
                <w:sz w:val="19"/>
                <w:szCs w:val="19"/>
              </w:rPr>
              <w:t>Быт:  новые  черты  в  жизни</w:t>
            </w:r>
          </w:p>
        </w:tc>
        <w:tc>
          <w:tcPr>
            <w:tcW w:w="3400" w:type="dxa"/>
            <w:vAlign w:val="bottom"/>
          </w:tcPr>
          <w:p w:rsidR="00384B12" w:rsidRPr="00FF1055" w:rsidRDefault="00384B12" w:rsidP="001E32BB">
            <w:pPr>
              <w:ind w:left="100"/>
              <w:rPr>
                <w:sz w:val="20"/>
                <w:szCs w:val="20"/>
              </w:rPr>
            </w:pPr>
            <w:r w:rsidRPr="00FF1055">
              <w:rPr>
                <w:rFonts w:eastAsia="Times New Roman"/>
                <w:b/>
                <w:bCs/>
                <w:sz w:val="19"/>
                <w:szCs w:val="19"/>
              </w:rPr>
              <w:t xml:space="preserve">Рассказывать </w:t>
            </w:r>
            <w:r w:rsidRPr="00FF1055">
              <w:rPr>
                <w:rFonts w:eastAsia="Times New Roman"/>
                <w:sz w:val="19"/>
                <w:szCs w:val="19"/>
              </w:rPr>
              <w:t>об условиях жиз</w:t>
            </w:r>
          </w:p>
        </w:tc>
      </w:tr>
      <w:tr w:rsidR="00384B12" w:rsidRPr="00FF1055" w:rsidTr="001E32BB">
        <w:trPr>
          <w:trHeight w:val="218"/>
        </w:trPr>
        <w:tc>
          <w:tcPr>
            <w:tcW w:w="7160" w:type="dxa"/>
            <w:vAlign w:val="bottom"/>
          </w:tcPr>
          <w:p w:rsidR="00384B12" w:rsidRPr="00FF1055" w:rsidRDefault="00384B12" w:rsidP="001E32BB">
            <w:pPr>
              <w:spacing w:line="216" w:lineRule="exact"/>
              <w:ind w:left="3300"/>
              <w:rPr>
                <w:sz w:val="20"/>
                <w:szCs w:val="20"/>
              </w:rPr>
            </w:pPr>
            <w:r w:rsidRPr="00FF1055">
              <w:rPr>
                <w:rFonts w:eastAsia="Times New Roman"/>
                <w:b/>
                <w:bCs/>
                <w:sz w:val="19"/>
                <w:szCs w:val="19"/>
              </w:rPr>
              <w:t>города и деревни.</w:t>
            </w:r>
          </w:p>
        </w:tc>
        <w:tc>
          <w:tcPr>
            <w:tcW w:w="3400" w:type="dxa"/>
            <w:vAlign w:val="bottom"/>
          </w:tcPr>
          <w:p w:rsidR="00384B12" w:rsidRPr="00FF1055" w:rsidRDefault="00384B12" w:rsidP="001E32BB">
            <w:pPr>
              <w:ind w:left="100"/>
              <w:rPr>
                <w:sz w:val="20"/>
                <w:szCs w:val="20"/>
              </w:rPr>
            </w:pPr>
            <w:r w:rsidRPr="00FF1055">
              <w:rPr>
                <w:rFonts w:eastAsia="Times New Roman"/>
                <w:sz w:val="19"/>
                <w:szCs w:val="19"/>
              </w:rPr>
              <w:t>ни  населения  края  (города,  се</w:t>
            </w:r>
          </w:p>
        </w:tc>
      </w:tr>
      <w:tr w:rsidR="00384B12" w:rsidRPr="00FF1055" w:rsidTr="001E32BB">
        <w:trPr>
          <w:trHeight w:val="210"/>
        </w:trPr>
        <w:tc>
          <w:tcPr>
            <w:tcW w:w="7160" w:type="dxa"/>
            <w:vAlign w:val="bottom"/>
          </w:tcPr>
          <w:p w:rsidR="00384B12" w:rsidRPr="00FF1055" w:rsidRDefault="00384B12" w:rsidP="001E32BB">
            <w:pPr>
              <w:spacing w:line="210" w:lineRule="exact"/>
              <w:ind w:left="3300"/>
              <w:rPr>
                <w:sz w:val="20"/>
                <w:szCs w:val="20"/>
              </w:rPr>
            </w:pPr>
            <w:r w:rsidRPr="00FF1055">
              <w:rPr>
                <w:rFonts w:eastAsia="Times New Roman"/>
                <w:sz w:val="19"/>
                <w:szCs w:val="19"/>
              </w:rPr>
              <w:t>Рост  населения.  Урбанизация.  Изме</w:t>
            </w:r>
          </w:p>
        </w:tc>
        <w:tc>
          <w:tcPr>
            <w:tcW w:w="34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ла)  в  конце  XIX  в.,  используя</w:t>
            </w:r>
          </w:p>
        </w:tc>
      </w:tr>
      <w:tr w:rsidR="00384B12" w:rsidRPr="00FF1055" w:rsidTr="001E32BB">
        <w:trPr>
          <w:trHeight w:val="210"/>
        </w:trPr>
        <w:tc>
          <w:tcPr>
            <w:tcW w:w="7160" w:type="dxa"/>
            <w:vAlign w:val="bottom"/>
          </w:tcPr>
          <w:p w:rsidR="00384B12" w:rsidRPr="00FF1055" w:rsidRDefault="00384B12" w:rsidP="001E32BB">
            <w:pPr>
              <w:spacing w:line="210" w:lineRule="exact"/>
              <w:ind w:left="3300"/>
              <w:rPr>
                <w:sz w:val="20"/>
                <w:szCs w:val="20"/>
              </w:rPr>
            </w:pPr>
            <w:r w:rsidRPr="00FF1055">
              <w:rPr>
                <w:rFonts w:eastAsia="Times New Roman"/>
                <w:sz w:val="19"/>
                <w:szCs w:val="19"/>
              </w:rPr>
              <w:t>нение облика городов. Развитие связи</w:t>
            </w:r>
          </w:p>
        </w:tc>
        <w:tc>
          <w:tcPr>
            <w:tcW w:w="34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материалы краеведческих музе</w:t>
            </w:r>
          </w:p>
        </w:tc>
      </w:tr>
      <w:tr w:rsidR="00384B12" w:rsidRPr="00FF1055" w:rsidTr="001E32BB">
        <w:trPr>
          <w:trHeight w:val="210"/>
        </w:trPr>
        <w:tc>
          <w:tcPr>
            <w:tcW w:w="7160" w:type="dxa"/>
            <w:vAlign w:val="bottom"/>
          </w:tcPr>
          <w:p w:rsidR="00384B12" w:rsidRPr="00FF1055" w:rsidRDefault="00384B12" w:rsidP="001E32BB">
            <w:pPr>
              <w:spacing w:line="210" w:lineRule="exact"/>
              <w:ind w:left="3300"/>
              <w:rPr>
                <w:sz w:val="20"/>
                <w:szCs w:val="20"/>
              </w:rPr>
            </w:pPr>
            <w:r w:rsidRPr="00FF1055">
              <w:rPr>
                <w:rFonts w:eastAsia="Times New Roman"/>
                <w:sz w:val="19"/>
                <w:szCs w:val="19"/>
              </w:rPr>
              <w:t>и городского транспорта. Жизнь и быт</w:t>
            </w:r>
          </w:p>
        </w:tc>
        <w:tc>
          <w:tcPr>
            <w:tcW w:w="34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ев,  сохранившиеся  историчес</w:t>
            </w:r>
          </w:p>
        </w:tc>
      </w:tr>
      <w:tr w:rsidR="00384B12" w:rsidRPr="00FF1055" w:rsidTr="001E32BB">
        <w:trPr>
          <w:trHeight w:val="210"/>
        </w:trPr>
        <w:tc>
          <w:tcPr>
            <w:tcW w:w="7160" w:type="dxa"/>
            <w:vAlign w:val="bottom"/>
          </w:tcPr>
          <w:p w:rsidR="00384B12" w:rsidRPr="00FF1055" w:rsidRDefault="00384B12" w:rsidP="001E32BB">
            <w:pPr>
              <w:spacing w:line="210" w:lineRule="exact"/>
              <w:ind w:left="3300"/>
              <w:rPr>
                <w:sz w:val="20"/>
                <w:szCs w:val="20"/>
              </w:rPr>
            </w:pPr>
            <w:r w:rsidRPr="00FF1055">
              <w:rPr>
                <w:rFonts w:eastAsia="Times New Roman"/>
                <w:sz w:val="19"/>
                <w:szCs w:val="19"/>
              </w:rPr>
              <w:t>городских «верхов». Жизнь и быт го</w:t>
            </w:r>
          </w:p>
        </w:tc>
        <w:tc>
          <w:tcPr>
            <w:tcW w:w="34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кие памятники.</w:t>
            </w:r>
          </w:p>
        </w:tc>
      </w:tr>
      <w:tr w:rsidR="00384B12" w:rsidRPr="00FF1055" w:rsidTr="001E32BB">
        <w:trPr>
          <w:trHeight w:val="210"/>
        </w:trPr>
        <w:tc>
          <w:tcPr>
            <w:tcW w:w="7160" w:type="dxa"/>
            <w:vAlign w:val="bottom"/>
          </w:tcPr>
          <w:p w:rsidR="00384B12" w:rsidRPr="00FF1055" w:rsidRDefault="00384B12" w:rsidP="001E32BB">
            <w:pPr>
              <w:spacing w:line="210" w:lineRule="exact"/>
              <w:ind w:left="3300"/>
              <w:rPr>
                <w:sz w:val="20"/>
                <w:szCs w:val="20"/>
              </w:rPr>
            </w:pPr>
            <w:r w:rsidRPr="00FF1055">
              <w:rPr>
                <w:rFonts w:eastAsia="Times New Roman"/>
                <w:sz w:val="19"/>
                <w:szCs w:val="19"/>
              </w:rPr>
              <w:t>родских  окраин.  Досуг  горожан.  Из</w:t>
            </w:r>
          </w:p>
        </w:tc>
        <w:tc>
          <w:tcPr>
            <w:tcW w:w="3400" w:type="dxa"/>
            <w:vAlign w:val="bottom"/>
          </w:tcPr>
          <w:p w:rsidR="00384B12" w:rsidRPr="00FF1055" w:rsidRDefault="00384B12" w:rsidP="001E32BB">
            <w:pPr>
              <w:rPr>
                <w:sz w:val="18"/>
                <w:szCs w:val="18"/>
              </w:rPr>
            </w:pPr>
          </w:p>
        </w:tc>
      </w:tr>
      <w:tr w:rsidR="00384B12" w:rsidRPr="00FF1055" w:rsidTr="001E32BB">
        <w:trPr>
          <w:trHeight w:val="210"/>
        </w:trPr>
        <w:tc>
          <w:tcPr>
            <w:tcW w:w="7160" w:type="dxa"/>
            <w:vAlign w:val="bottom"/>
          </w:tcPr>
          <w:p w:rsidR="00384B12" w:rsidRPr="00FF1055" w:rsidRDefault="00384B12" w:rsidP="001E32BB">
            <w:pPr>
              <w:spacing w:line="210" w:lineRule="exact"/>
              <w:ind w:left="3300"/>
              <w:rPr>
                <w:sz w:val="20"/>
                <w:szCs w:val="20"/>
              </w:rPr>
            </w:pPr>
            <w:r w:rsidRPr="00FF1055">
              <w:rPr>
                <w:rFonts w:eastAsia="Times New Roman"/>
                <w:sz w:val="19"/>
                <w:szCs w:val="19"/>
              </w:rPr>
              <w:t>менения в деревенской жизни.</w:t>
            </w:r>
          </w:p>
        </w:tc>
        <w:tc>
          <w:tcPr>
            <w:tcW w:w="3400" w:type="dxa"/>
            <w:vAlign w:val="bottom"/>
          </w:tcPr>
          <w:p w:rsidR="00384B12" w:rsidRPr="00FF1055" w:rsidRDefault="00384B12" w:rsidP="001E32BB">
            <w:pPr>
              <w:rPr>
                <w:sz w:val="18"/>
                <w:szCs w:val="18"/>
              </w:rPr>
            </w:pPr>
          </w:p>
        </w:tc>
      </w:tr>
      <w:tr w:rsidR="00384B12" w:rsidRPr="00FF1055" w:rsidTr="001E32BB">
        <w:trPr>
          <w:trHeight w:val="110"/>
        </w:trPr>
        <w:tc>
          <w:tcPr>
            <w:tcW w:w="7160" w:type="dxa"/>
            <w:tcBorders>
              <w:bottom w:val="single" w:sz="8" w:space="0" w:color="auto"/>
            </w:tcBorders>
            <w:vAlign w:val="bottom"/>
          </w:tcPr>
          <w:p w:rsidR="00384B12" w:rsidRPr="00FF1055" w:rsidRDefault="00384B12" w:rsidP="001E32BB">
            <w:pPr>
              <w:rPr>
                <w:sz w:val="9"/>
                <w:szCs w:val="9"/>
              </w:rPr>
            </w:pPr>
          </w:p>
        </w:tc>
        <w:tc>
          <w:tcPr>
            <w:tcW w:w="3400" w:type="dxa"/>
            <w:tcBorders>
              <w:bottom w:val="single" w:sz="8" w:space="0" w:color="auto"/>
            </w:tcBorders>
            <w:vAlign w:val="bottom"/>
          </w:tcPr>
          <w:p w:rsidR="00384B12" w:rsidRPr="00FF1055" w:rsidRDefault="00384B12" w:rsidP="001E32BB">
            <w:pPr>
              <w:rPr>
                <w:sz w:val="9"/>
                <w:szCs w:val="9"/>
              </w:rPr>
            </w:pPr>
          </w:p>
        </w:tc>
      </w:tr>
      <w:tr w:rsidR="00384B12" w:rsidRPr="00FF1055" w:rsidTr="001E32BB">
        <w:trPr>
          <w:trHeight w:val="290"/>
        </w:trPr>
        <w:tc>
          <w:tcPr>
            <w:tcW w:w="7160" w:type="dxa"/>
            <w:vAlign w:val="bottom"/>
          </w:tcPr>
          <w:p w:rsidR="00384B12" w:rsidRPr="00FF1055" w:rsidRDefault="00384B12" w:rsidP="001E32BB">
            <w:pPr>
              <w:ind w:left="3300"/>
              <w:rPr>
                <w:sz w:val="20"/>
                <w:szCs w:val="20"/>
              </w:rPr>
            </w:pPr>
            <w:r w:rsidRPr="00FF1055">
              <w:rPr>
                <w:rFonts w:eastAsia="Times New Roman"/>
                <w:sz w:val="19"/>
                <w:szCs w:val="19"/>
              </w:rPr>
              <w:t>Итоговое повторение и обобщение.</w:t>
            </w:r>
          </w:p>
        </w:tc>
        <w:tc>
          <w:tcPr>
            <w:tcW w:w="3400" w:type="dxa"/>
            <w:vAlign w:val="bottom"/>
          </w:tcPr>
          <w:p w:rsidR="00384B12" w:rsidRPr="00FF1055" w:rsidRDefault="00384B12" w:rsidP="001E32BB">
            <w:pPr>
              <w:ind w:left="100"/>
              <w:rPr>
                <w:sz w:val="20"/>
                <w:szCs w:val="20"/>
              </w:rPr>
            </w:pPr>
            <w:r w:rsidRPr="00FF1055">
              <w:rPr>
                <w:rFonts w:eastAsia="Times New Roman"/>
                <w:b/>
                <w:bCs/>
                <w:sz w:val="19"/>
                <w:szCs w:val="19"/>
              </w:rPr>
              <w:t xml:space="preserve">Систематизировать  </w:t>
            </w:r>
            <w:r w:rsidRPr="00FF1055">
              <w:rPr>
                <w:rFonts w:eastAsia="Times New Roman"/>
                <w:sz w:val="19"/>
                <w:szCs w:val="19"/>
              </w:rPr>
              <w:t>и</w:t>
            </w:r>
            <w:r w:rsidRPr="00FF1055">
              <w:rPr>
                <w:rFonts w:eastAsia="Times New Roman"/>
                <w:b/>
                <w:bCs/>
                <w:sz w:val="19"/>
                <w:szCs w:val="19"/>
              </w:rPr>
              <w:t xml:space="preserve">  обобщать</w:t>
            </w:r>
          </w:p>
        </w:tc>
      </w:tr>
      <w:tr w:rsidR="00384B12" w:rsidRPr="00FF1055" w:rsidTr="001E32BB">
        <w:trPr>
          <w:trHeight w:val="202"/>
        </w:trPr>
        <w:tc>
          <w:tcPr>
            <w:tcW w:w="7160" w:type="dxa"/>
            <w:vAlign w:val="bottom"/>
          </w:tcPr>
          <w:p w:rsidR="00384B12" w:rsidRPr="00FF1055" w:rsidRDefault="00384B12" w:rsidP="001E32BB">
            <w:pPr>
              <w:rPr>
                <w:sz w:val="17"/>
                <w:szCs w:val="17"/>
              </w:rPr>
            </w:pPr>
          </w:p>
        </w:tc>
        <w:tc>
          <w:tcPr>
            <w:tcW w:w="340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исторический материал.</w:t>
            </w:r>
          </w:p>
        </w:tc>
      </w:tr>
      <w:tr w:rsidR="00384B12" w:rsidRPr="00FF1055" w:rsidTr="001E32BB">
        <w:trPr>
          <w:trHeight w:val="210"/>
        </w:trPr>
        <w:tc>
          <w:tcPr>
            <w:tcW w:w="7160" w:type="dxa"/>
            <w:vAlign w:val="bottom"/>
          </w:tcPr>
          <w:p w:rsidR="00384B12" w:rsidRPr="00FF1055" w:rsidRDefault="00384B12" w:rsidP="001E32BB">
            <w:pPr>
              <w:rPr>
                <w:sz w:val="18"/>
                <w:szCs w:val="18"/>
              </w:rPr>
            </w:pPr>
          </w:p>
        </w:tc>
        <w:tc>
          <w:tcPr>
            <w:tcW w:w="3400" w:type="dxa"/>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 xml:space="preserve">Высказывать   </w:t>
            </w:r>
            <w:r w:rsidRPr="00FF1055">
              <w:rPr>
                <w:rFonts w:eastAsia="Times New Roman"/>
                <w:sz w:val="19"/>
                <w:szCs w:val="19"/>
              </w:rPr>
              <w:t>и</w:t>
            </w:r>
            <w:r w:rsidRPr="00FF1055">
              <w:rPr>
                <w:rFonts w:eastAsia="Times New Roman"/>
                <w:b/>
                <w:bCs/>
                <w:sz w:val="19"/>
                <w:szCs w:val="19"/>
              </w:rPr>
              <w:t xml:space="preserve">   аргументиро</w:t>
            </w:r>
          </w:p>
        </w:tc>
      </w:tr>
      <w:tr w:rsidR="00384B12" w:rsidRPr="00FF1055" w:rsidTr="001E32BB">
        <w:trPr>
          <w:trHeight w:val="218"/>
        </w:trPr>
        <w:tc>
          <w:tcPr>
            <w:tcW w:w="7160" w:type="dxa"/>
            <w:vAlign w:val="bottom"/>
          </w:tcPr>
          <w:p w:rsidR="00384B12" w:rsidRPr="00FF1055" w:rsidRDefault="00384B12" w:rsidP="001E32BB">
            <w:pPr>
              <w:rPr>
                <w:sz w:val="18"/>
                <w:szCs w:val="18"/>
              </w:rPr>
            </w:pPr>
          </w:p>
        </w:tc>
        <w:tc>
          <w:tcPr>
            <w:tcW w:w="3400" w:type="dxa"/>
            <w:vAlign w:val="bottom"/>
          </w:tcPr>
          <w:p w:rsidR="00384B12" w:rsidRPr="00FF1055" w:rsidRDefault="00384B12" w:rsidP="001E32BB">
            <w:pPr>
              <w:ind w:left="100"/>
              <w:rPr>
                <w:sz w:val="20"/>
                <w:szCs w:val="20"/>
              </w:rPr>
            </w:pPr>
            <w:r w:rsidRPr="00FF1055">
              <w:rPr>
                <w:rFonts w:eastAsia="Times New Roman"/>
                <w:b/>
                <w:bCs/>
                <w:sz w:val="19"/>
                <w:szCs w:val="19"/>
              </w:rPr>
              <w:t xml:space="preserve">вать  </w:t>
            </w:r>
            <w:r w:rsidRPr="00FF1055">
              <w:rPr>
                <w:rFonts w:eastAsia="Times New Roman"/>
                <w:sz w:val="19"/>
                <w:szCs w:val="19"/>
              </w:rPr>
              <w:t>суждения  о  сущности  и</w:t>
            </w:r>
          </w:p>
        </w:tc>
      </w:tr>
      <w:tr w:rsidR="00384B12" w:rsidRPr="00FF1055" w:rsidTr="001E32BB">
        <w:trPr>
          <w:trHeight w:val="210"/>
        </w:trPr>
        <w:tc>
          <w:tcPr>
            <w:tcW w:w="7160" w:type="dxa"/>
            <w:vAlign w:val="bottom"/>
          </w:tcPr>
          <w:p w:rsidR="00384B12" w:rsidRPr="00FF1055" w:rsidRDefault="00384B12" w:rsidP="001E32BB">
            <w:pPr>
              <w:rPr>
                <w:sz w:val="18"/>
                <w:szCs w:val="18"/>
              </w:rPr>
            </w:pPr>
          </w:p>
        </w:tc>
        <w:tc>
          <w:tcPr>
            <w:tcW w:w="34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значении  основных  событий  и</w:t>
            </w:r>
          </w:p>
        </w:tc>
      </w:tr>
      <w:tr w:rsidR="00384B12" w:rsidRPr="00FF1055" w:rsidTr="001E32BB">
        <w:trPr>
          <w:trHeight w:val="202"/>
        </w:trPr>
        <w:tc>
          <w:tcPr>
            <w:tcW w:w="7160" w:type="dxa"/>
            <w:vAlign w:val="bottom"/>
          </w:tcPr>
          <w:p w:rsidR="00384B12" w:rsidRPr="00FF1055" w:rsidRDefault="00384B12" w:rsidP="001E32BB">
            <w:pPr>
              <w:rPr>
                <w:sz w:val="17"/>
                <w:szCs w:val="17"/>
              </w:rPr>
            </w:pPr>
          </w:p>
        </w:tc>
        <w:tc>
          <w:tcPr>
            <w:tcW w:w="340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процессов  отечественной  исто</w:t>
            </w:r>
          </w:p>
        </w:tc>
      </w:tr>
      <w:tr w:rsidR="00384B12" w:rsidRPr="00FF1055" w:rsidTr="001E32BB">
        <w:trPr>
          <w:trHeight w:val="218"/>
        </w:trPr>
        <w:tc>
          <w:tcPr>
            <w:tcW w:w="7160" w:type="dxa"/>
            <w:vAlign w:val="bottom"/>
          </w:tcPr>
          <w:p w:rsidR="00384B12" w:rsidRPr="00FF1055" w:rsidRDefault="00384B12" w:rsidP="001E32BB">
            <w:pPr>
              <w:rPr>
                <w:sz w:val="18"/>
                <w:szCs w:val="18"/>
              </w:rPr>
            </w:pPr>
          </w:p>
        </w:tc>
        <w:tc>
          <w:tcPr>
            <w:tcW w:w="3400" w:type="dxa"/>
            <w:vAlign w:val="bottom"/>
          </w:tcPr>
          <w:p w:rsidR="00384B12" w:rsidRPr="00FF1055" w:rsidRDefault="00384B12" w:rsidP="001E32BB">
            <w:pPr>
              <w:ind w:left="100"/>
              <w:rPr>
                <w:sz w:val="20"/>
                <w:szCs w:val="20"/>
              </w:rPr>
            </w:pPr>
            <w:r w:rsidRPr="00FF1055">
              <w:rPr>
                <w:rFonts w:eastAsia="Times New Roman"/>
                <w:sz w:val="19"/>
                <w:szCs w:val="19"/>
              </w:rPr>
              <w:t xml:space="preserve">рии  XIX  в.,  </w:t>
            </w:r>
            <w:r w:rsidRPr="00FF1055">
              <w:rPr>
                <w:rFonts w:eastAsia="Times New Roman"/>
                <w:b/>
                <w:bCs/>
                <w:sz w:val="19"/>
                <w:szCs w:val="19"/>
              </w:rPr>
              <w:t>давать</w:t>
            </w:r>
            <w:r w:rsidRPr="00FF1055">
              <w:rPr>
                <w:rFonts w:eastAsia="Times New Roman"/>
                <w:sz w:val="19"/>
                <w:szCs w:val="19"/>
              </w:rPr>
              <w:t xml:space="preserve">  оценку  её</w:t>
            </w:r>
          </w:p>
        </w:tc>
      </w:tr>
      <w:tr w:rsidR="00384B12" w:rsidRPr="00FF1055" w:rsidTr="001E32BB">
        <w:trPr>
          <w:trHeight w:val="202"/>
        </w:trPr>
        <w:tc>
          <w:tcPr>
            <w:tcW w:w="7160" w:type="dxa"/>
            <w:vAlign w:val="bottom"/>
          </w:tcPr>
          <w:p w:rsidR="00384B12" w:rsidRPr="00FF1055" w:rsidRDefault="00384B12" w:rsidP="001E32BB">
            <w:pPr>
              <w:rPr>
                <w:sz w:val="17"/>
                <w:szCs w:val="17"/>
              </w:rPr>
            </w:pPr>
          </w:p>
        </w:tc>
        <w:tc>
          <w:tcPr>
            <w:tcW w:w="340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деятелей.</w:t>
            </w:r>
          </w:p>
        </w:tc>
      </w:tr>
      <w:tr w:rsidR="00384B12" w:rsidRPr="00FF1055" w:rsidTr="001E32BB">
        <w:trPr>
          <w:trHeight w:val="218"/>
        </w:trPr>
        <w:tc>
          <w:tcPr>
            <w:tcW w:w="7160" w:type="dxa"/>
            <w:vAlign w:val="bottom"/>
          </w:tcPr>
          <w:p w:rsidR="00384B12" w:rsidRPr="00FF1055" w:rsidRDefault="00384B12" w:rsidP="001E32BB">
            <w:pPr>
              <w:rPr>
                <w:sz w:val="18"/>
                <w:szCs w:val="18"/>
              </w:rPr>
            </w:pPr>
          </w:p>
        </w:tc>
        <w:tc>
          <w:tcPr>
            <w:tcW w:w="3400" w:type="dxa"/>
            <w:vAlign w:val="bottom"/>
          </w:tcPr>
          <w:p w:rsidR="00384B12" w:rsidRPr="00FF1055" w:rsidRDefault="00384B12" w:rsidP="001E32BB">
            <w:pPr>
              <w:ind w:left="10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место  и  роль</w:t>
            </w:r>
          </w:p>
        </w:tc>
      </w:tr>
      <w:tr w:rsidR="00384B12" w:rsidRPr="00FF1055" w:rsidTr="001E32BB">
        <w:trPr>
          <w:trHeight w:val="210"/>
        </w:trPr>
        <w:tc>
          <w:tcPr>
            <w:tcW w:w="7160" w:type="dxa"/>
            <w:vAlign w:val="bottom"/>
          </w:tcPr>
          <w:p w:rsidR="00384B12" w:rsidRPr="00FF1055" w:rsidRDefault="00384B12" w:rsidP="001E32BB">
            <w:pPr>
              <w:rPr>
                <w:sz w:val="18"/>
                <w:szCs w:val="18"/>
              </w:rPr>
            </w:pPr>
          </w:p>
        </w:tc>
        <w:tc>
          <w:tcPr>
            <w:tcW w:w="34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России  в  европейской  и  миро</w:t>
            </w:r>
          </w:p>
        </w:tc>
      </w:tr>
      <w:tr w:rsidR="00384B12" w:rsidRPr="00FF1055" w:rsidTr="001E32BB">
        <w:trPr>
          <w:trHeight w:val="210"/>
        </w:trPr>
        <w:tc>
          <w:tcPr>
            <w:tcW w:w="7160" w:type="dxa"/>
            <w:vAlign w:val="bottom"/>
          </w:tcPr>
          <w:p w:rsidR="00384B12" w:rsidRPr="00FF1055" w:rsidRDefault="00384B12" w:rsidP="001E32BB">
            <w:pPr>
              <w:rPr>
                <w:sz w:val="18"/>
                <w:szCs w:val="18"/>
              </w:rPr>
            </w:pPr>
          </w:p>
        </w:tc>
        <w:tc>
          <w:tcPr>
            <w:tcW w:w="34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вой истории XIX в.</w:t>
            </w:r>
          </w:p>
        </w:tc>
      </w:tr>
    </w:tbl>
    <w:p w:rsidR="00384B12" w:rsidRPr="00FF1055" w:rsidRDefault="00384B12" w:rsidP="00384B12">
      <w:pPr>
        <w:spacing w:line="200" w:lineRule="exact"/>
        <w:rPr>
          <w:sz w:val="20"/>
          <w:szCs w:val="20"/>
        </w:rPr>
      </w:pPr>
    </w:p>
    <w:p w:rsidR="00384B12" w:rsidRPr="00FF1055" w:rsidRDefault="00384B12" w:rsidP="00384B12">
      <w:pPr>
        <w:spacing w:line="398" w:lineRule="exact"/>
        <w:rPr>
          <w:sz w:val="20"/>
          <w:szCs w:val="20"/>
        </w:rPr>
      </w:pPr>
    </w:p>
    <w:tbl>
      <w:tblPr>
        <w:tblW w:w="0" w:type="auto"/>
        <w:tblInd w:w="10639"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77</w:t>
            </w:r>
          </w:p>
        </w:tc>
      </w:tr>
    </w:tbl>
    <w:p w:rsidR="00384B12" w:rsidRPr="00FF1055" w:rsidRDefault="00384B12" w:rsidP="00384B12">
      <w:pPr>
        <w:sectPr w:rsidR="00384B12" w:rsidRPr="00FF1055">
          <w:pgSz w:w="12760" w:h="8220" w:orient="landscape"/>
          <w:pgMar w:top="753" w:right="816" w:bottom="536" w:left="1060" w:header="0" w:footer="0" w:gutter="0"/>
          <w:cols w:space="720" w:equalWidth="0">
            <w:col w:w="10880"/>
          </w:cols>
        </w:sectPr>
      </w:pPr>
    </w:p>
    <w:p w:rsidR="00384B12" w:rsidRPr="00FF1055" w:rsidRDefault="00384B12" w:rsidP="00384B12">
      <w:pPr>
        <w:spacing w:line="1" w:lineRule="exact"/>
        <w:rPr>
          <w:sz w:val="20"/>
          <w:szCs w:val="20"/>
        </w:rPr>
      </w:pPr>
      <w:bookmarkStart w:id="76" w:name="page80"/>
      <w:bookmarkEnd w:id="76"/>
      <w:r w:rsidRPr="00FF1055">
        <w:rPr>
          <w:noProof/>
          <w:sz w:val="20"/>
          <w:szCs w:val="20"/>
        </w:rPr>
        <w:lastRenderedPageBreak/>
        <w:drawing>
          <wp:anchor distT="0" distB="0" distL="114300" distR="114300" simplePos="0" relativeHeight="251713536" behindDoc="1" locked="0" layoutInCell="0" allowOverlap="1">
            <wp:simplePos x="0" y="0"/>
            <wp:positionH relativeFrom="page">
              <wp:posOffset>5225415</wp:posOffset>
            </wp:positionH>
            <wp:positionV relativeFrom="page">
              <wp:posOffset>680720</wp:posOffset>
            </wp:positionV>
            <wp:extent cx="6350" cy="4074160"/>
            <wp:effectExtent l="0" t="0" r="0" b="0"/>
            <wp:wrapNone/>
            <wp:docPr id="27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clrChange>
                        <a:clrFrom>
                          <a:srgbClr val="FFFFFF"/>
                        </a:clrFrom>
                        <a:clrTo>
                          <a:srgbClr val="FFFFFF">
                            <a:alpha val="0"/>
                          </a:srgbClr>
                        </a:clrTo>
                      </a:clrChange>
                      <a:extLst/>
                    </a:blip>
                    <a:srcRect/>
                    <a:stretch>
                      <a:fillRect/>
                    </a:stretch>
                  </pic:blipFill>
                  <pic:spPr bwMode="auto">
                    <a:xfrm>
                      <a:off x="0" y="0"/>
                      <a:ext cx="6350" cy="4074160"/>
                    </a:xfrm>
                    <a:prstGeom prst="rect">
                      <a:avLst/>
                    </a:prstGeom>
                    <a:noFill/>
                  </pic:spPr>
                </pic:pic>
              </a:graphicData>
            </a:graphic>
          </wp:anchor>
        </w:drawing>
      </w:r>
      <w:r w:rsidRPr="00FF1055">
        <w:rPr>
          <w:noProof/>
          <w:sz w:val="20"/>
          <w:szCs w:val="20"/>
        </w:rPr>
        <w:drawing>
          <wp:anchor distT="0" distB="0" distL="114300" distR="114300" simplePos="0" relativeHeight="251714560" behindDoc="1" locked="0" layoutInCell="0" allowOverlap="1">
            <wp:simplePos x="0" y="0"/>
            <wp:positionH relativeFrom="page">
              <wp:posOffset>2691765</wp:posOffset>
            </wp:positionH>
            <wp:positionV relativeFrom="page">
              <wp:posOffset>680720</wp:posOffset>
            </wp:positionV>
            <wp:extent cx="6350" cy="4074160"/>
            <wp:effectExtent l="0" t="0" r="0" b="0"/>
            <wp:wrapNone/>
            <wp:docPr id="27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cstate="print">
                      <a:clrChange>
                        <a:clrFrom>
                          <a:srgbClr val="FFFFFF"/>
                        </a:clrFrom>
                        <a:clrTo>
                          <a:srgbClr val="FFFFFF">
                            <a:alpha val="0"/>
                          </a:srgbClr>
                        </a:clrTo>
                      </a:clrChange>
                      <a:extLst/>
                    </a:blip>
                    <a:srcRect/>
                    <a:stretch>
                      <a:fillRect/>
                    </a:stretch>
                  </pic:blipFill>
                  <pic:spPr bwMode="auto">
                    <a:xfrm>
                      <a:off x="0" y="0"/>
                      <a:ext cx="6350" cy="4074160"/>
                    </a:xfrm>
                    <a:prstGeom prst="rect">
                      <a:avLst/>
                    </a:prstGeom>
                    <a:noFill/>
                  </pic:spPr>
                </pic:pic>
              </a:graphicData>
            </a:graphic>
          </wp:anchor>
        </w:drawing>
      </w:r>
    </w:p>
    <w:tbl>
      <w:tblPr>
        <w:tblW w:w="0" w:type="auto"/>
        <w:tblInd w:w="10" w:type="dxa"/>
        <w:tblLayout w:type="fixed"/>
        <w:tblCellMar>
          <w:left w:w="0" w:type="dxa"/>
          <w:right w:w="0" w:type="dxa"/>
        </w:tblCellMar>
        <w:tblLook w:val="04A0" w:firstRow="1" w:lastRow="0" w:firstColumn="1" w:lastColumn="0" w:noHBand="0" w:noVBand="1"/>
      </w:tblPr>
      <w:tblGrid>
        <w:gridCol w:w="1220"/>
        <w:gridCol w:w="2960"/>
        <w:gridCol w:w="1420"/>
        <w:gridCol w:w="1570"/>
        <w:gridCol w:w="1090"/>
        <w:gridCol w:w="420"/>
        <w:gridCol w:w="560"/>
        <w:gridCol w:w="1320"/>
        <w:gridCol w:w="280"/>
        <w:gridCol w:w="20"/>
      </w:tblGrid>
      <w:tr w:rsidR="00384B12" w:rsidRPr="00FF1055" w:rsidTr="001E32BB">
        <w:trPr>
          <w:trHeight w:val="248"/>
        </w:trPr>
        <w:tc>
          <w:tcPr>
            <w:tcW w:w="1220" w:type="dxa"/>
            <w:tcBorders>
              <w:top w:val="single" w:sz="8" w:space="0" w:color="auto"/>
              <w:left w:val="single" w:sz="8" w:space="0" w:color="auto"/>
            </w:tcBorders>
            <w:vAlign w:val="bottom"/>
          </w:tcPr>
          <w:p w:rsidR="00384B12" w:rsidRPr="00FF1055" w:rsidRDefault="00384B12" w:rsidP="001E32BB">
            <w:pPr>
              <w:rPr>
                <w:sz w:val="21"/>
                <w:szCs w:val="21"/>
              </w:rPr>
            </w:pPr>
          </w:p>
        </w:tc>
        <w:tc>
          <w:tcPr>
            <w:tcW w:w="8020" w:type="dxa"/>
            <w:gridSpan w:val="6"/>
            <w:vMerge w:val="restart"/>
            <w:tcBorders>
              <w:top w:val="single" w:sz="8" w:space="0" w:color="auto"/>
            </w:tcBorders>
            <w:vAlign w:val="bottom"/>
          </w:tcPr>
          <w:p w:rsidR="00384B12" w:rsidRPr="00FF1055" w:rsidRDefault="00384B12" w:rsidP="001E32BB">
            <w:pPr>
              <w:ind w:left="140"/>
              <w:rPr>
                <w:sz w:val="20"/>
                <w:szCs w:val="20"/>
              </w:rPr>
            </w:pPr>
            <w:r w:rsidRPr="00FF1055">
              <w:rPr>
                <w:rFonts w:eastAsia="Times New Roman"/>
                <w:b/>
                <w:bCs/>
                <w:sz w:val="19"/>
                <w:szCs w:val="19"/>
              </w:rPr>
              <w:t>РАЗДЕЛ III. РОССИЯ В НОВЕЙШЕЕ ВРЕМЯ (ХХ — НАЧАЛО ХXI в.) (68 ч)</w:t>
            </w:r>
          </w:p>
        </w:tc>
        <w:tc>
          <w:tcPr>
            <w:tcW w:w="1320" w:type="dxa"/>
            <w:tcBorders>
              <w:top w:val="single" w:sz="8" w:space="0" w:color="auto"/>
              <w:right w:val="single" w:sz="8" w:space="0" w:color="auto"/>
            </w:tcBorders>
            <w:vAlign w:val="bottom"/>
          </w:tcPr>
          <w:p w:rsidR="00384B12" w:rsidRPr="00FF1055" w:rsidRDefault="00384B12" w:rsidP="001E32BB">
            <w:pPr>
              <w:rPr>
                <w:sz w:val="21"/>
                <w:szCs w:val="21"/>
              </w:rPr>
            </w:pPr>
          </w:p>
        </w:tc>
        <w:tc>
          <w:tcPr>
            <w:tcW w:w="280" w:type="dxa"/>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78</w:t>
            </w:r>
          </w:p>
        </w:tc>
        <w:tc>
          <w:tcPr>
            <w:tcW w:w="0" w:type="dxa"/>
            <w:vAlign w:val="bottom"/>
          </w:tcPr>
          <w:p w:rsidR="00384B12" w:rsidRPr="00FF1055" w:rsidRDefault="00384B12" w:rsidP="001E32BB">
            <w:pPr>
              <w:rPr>
                <w:sz w:val="1"/>
                <w:szCs w:val="1"/>
              </w:rPr>
            </w:pPr>
          </w:p>
        </w:tc>
      </w:tr>
      <w:tr w:rsidR="00384B12" w:rsidRPr="00FF1055" w:rsidTr="001E32BB">
        <w:trPr>
          <w:trHeight w:val="24"/>
        </w:trPr>
        <w:tc>
          <w:tcPr>
            <w:tcW w:w="1220" w:type="dxa"/>
            <w:tcBorders>
              <w:left w:val="single" w:sz="8" w:space="0" w:color="auto"/>
            </w:tcBorders>
            <w:vAlign w:val="bottom"/>
          </w:tcPr>
          <w:p w:rsidR="00384B12" w:rsidRPr="00FF1055" w:rsidRDefault="00384B12" w:rsidP="001E32BB">
            <w:pPr>
              <w:rPr>
                <w:sz w:val="2"/>
                <w:szCs w:val="2"/>
              </w:rPr>
            </w:pPr>
          </w:p>
        </w:tc>
        <w:tc>
          <w:tcPr>
            <w:tcW w:w="8020" w:type="dxa"/>
            <w:gridSpan w:val="6"/>
            <w:vMerge/>
            <w:vAlign w:val="bottom"/>
          </w:tcPr>
          <w:p w:rsidR="00384B12" w:rsidRPr="00FF1055" w:rsidRDefault="00384B12" w:rsidP="001E32BB">
            <w:pPr>
              <w:rPr>
                <w:sz w:val="2"/>
                <w:szCs w:val="2"/>
              </w:rPr>
            </w:pPr>
          </w:p>
        </w:tc>
        <w:tc>
          <w:tcPr>
            <w:tcW w:w="1320" w:type="dxa"/>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68"/>
        </w:trPr>
        <w:tc>
          <w:tcPr>
            <w:tcW w:w="1220" w:type="dxa"/>
            <w:tcBorders>
              <w:left w:val="single" w:sz="8" w:space="0" w:color="auto"/>
              <w:bottom w:val="single" w:sz="8" w:space="0" w:color="auto"/>
            </w:tcBorders>
            <w:vAlign w:val="bottom"/>
          </w:tcPr>
          <w:p w:rsidR="00384B12" w:rsidRPr="00FF1055" w:rsidRDefault="00384B12" w:rsidP="001E32BB">
            <w:pPr>
              <w:rPr>
                <w:sz w:val="5"/>
                <w:szCs w:val="5"/>
              </w:rPr>
            </w:pPr>
          </w:p>
        </w:tc>
        <w:tc>
          <w:tcPr>
            <w:tcW w:w="5950" w:type="dxa"/>
            <w:gridSpan w:val="3"/>
            <w:tcBorders>
              <w:bottom w:val="single" w:sz="8" w:space="0" w:color="auto"/>
            </w:tcBorders>
            <w:vAlign w:val="bottom"/>
          </w:tcPr>
          <w:p w:rsidR="00384B12" w:rsidRPr="00FF1055" w:rsidRDefault="00384B12" w:rsidP="001E32BB">
            <w:pPr>
              <w:rPr>
                <w:sz w:val="5"/>
                <w:szCs w:val="5"/>
              </w:rPr>
            </w:pPr>
          </w:p>
        </w:tc>
        <w:tc>
          <w:tcPr>
            <w:tcW w:w="1090" w:type="dxa"/>
            <w:tcBorders>
              <w:bottom w:val="single" w:sz="8" w:space="0" w:color="auto"/>
            </w:tcBorders>
            <w:vAlign w:val="bottom"/>
          </w:tcPr>
          <w:p w:rsidR="00384B12" w:rsidRPr="00FF1055" w:rsidRDefault="00384B12" w:rsidP="001E32BB">
            <w:pPr>
              <w:rPr>
                <w:sz w:val="5"/>
                <w:szCs w:val="5"/>
              </w:rPr>
            </w:pPr>
          </w:p>
        </w:tc>
        <w:tc>
          <w:tcPr>
            <w:tcW w:w="420" w:type="dxa"/>
            <w:tcBorders>
              <w:bottom w:val="single" w:sz="8" w:space="0" w:color="auto"/>
            </w:tcBorders>
            <w:vAlign w:val="bottom"/>
          </w:tcPr>
          <w:p w:rsidR="00384B12" w:rsidRPr="00FF1055" w:rsidRDefault="00384B12" w:rsidP="001E32BB">
            <w:pPr>
              <w:rPr>
                <w:sz w:val="5"/>
                <w:szCs w:val="5"/>
              </w:rPr>
            </w:pPr>
          </w:p>
        </w:tc>
        <w:tc>
          <w:tcPr>
            <w:tcW w:w="1880" w:type="dxa"/>
            <w:gridSpan w:val="2"/>
            <w:tcBorders>
              <w:bottom w:val="single" w:sz="8" w:space="0" w:color="auto"/>
              <w:right w:val="single" w:sz="8" w:space="0" w:color="auto"/>
            </w:tcBorders>
            <w:vAlign w:val="bottom"/>
          </w:tcPr>
          <w:p w:rsidR="00384B12" w:rsidRPr="00FF1055" w:rsidRDefault="00384B12" w:rsidP="001E32BB">
            <w:pPr>
              <w:rPr>
                <w:sz w:val="5"/>
                <w:szCs w:val="5"/>
              </w:rPr>
            </w:pPr>
          </w:p>
        </w:tc>
        <w:tc>
          <w:tcPr>
            <w:tcW w:w="280" w:type="dxa"/>
            <w:vAlign w:val="bottom"/>
          </w:tcPr>
          <w:p w:rsidR="00384B12" w:rsidRPr="00FF1055" w:rsidRDefault="00384B12" w:rsidP="001E32BB">
            <w:pPr>
              <w:rPr>
                <w:sz w:val="5"/>
                <w:szCs w:val="5"/>
              </w:rPr>
            </w:pPr>
          </w:p>
        </w:tc>
        <w:tc>
          <w:tcPr>
            <w:tcW w:w="0" w:type="dxa"/>
            <w:vAlign w:val="bottom"/>
          </w:tcPr>
          <w:p w:rsidR="00384B12" w:rsidRPr="00FF1055" w:rsidRDefault="00384B12" w:rsidP="001E32BB">
            <w:pPr>
              <w:rPr>
                <w:sz w:val="1"/>
                <w:szCs w:val="1"/>
              </w:rPr>
            </w:pPr>
          </w:p>
        </w:tc>
      </w:tr>
      <w:tr w:rsidR="00384B12" w:rsidRPr="00FF1055" w:rsidTr="001E32BB">
        <w:trPr>
          <w:trHeight w:val="292"/>
        </w:trPr>
        <w:tc>
          <w:tcPr>
            <w:tcW w:w="122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Введение.</w:t>
            </w:r>
          </w:p>
        </w:tc>
        <w:tc>
          <w:tcPr>
            <w:tcW w:w="5950" w:type="dxa"/>
            <w:gridSpan w:val="3"/>
            <w:vAlign w:val="bottom"/>
          </w:tcPr>
          <w:p w:rsidR="00384B12" w:rsidRPr="00FF1055" w:rsidRDefault="00384B12" w:rsidP="001E32BB">
            <w:pPr>
              <w:ind w:left="2080"/>
              <w:rPr>
                <w:sz w:val="20"/>
                <w:szCs w:val="20"/>
              </w:rPr>
            </w:pPr>
            <w:r w:rsidRPr="00FF1055">
              <w:rPr>
                <w:rFonts w:eastAsia="Times New Roman"/>
                <w:sz w:val="19"/>
                <w:szCs w:val="19"/>
              </w:rPr>
              <w:t xml:space="preserve">Урок  1.  </w:t>
            </w:r>
            <w:r w:rsidRPr="00FF1055">
              <w:rPr>
                <w:rFonts w:eastAsia="Times New Roman"/>
                <w:b/>
                <w:bCs/>
                <w:sz w:val="19"/>
                <w:szCs w:val="19"/>
              </w:rPr>
              <w:t>Введение.  Россия  в  Новей</w:t>
            </w:r>
          </w:p>
        </w:tc>
        <w:tc>
          <w:tcPr>
            <w:tcW w:w="1090" w:type="dxa"/>
            <w:vAlign w:val="bottom"/>
          </w:tcPr>
          <w:p w:rsidR="00384B12" w:rsidRPr="00FF1055" w:rsidRDefault="00384B12" w:rsidP="001E32BB">
            <w:pPr>
              <w:ind w:left="90"/>
              <w:rPr>
                <w:sz w:val="20"/>
                <w:szCs w:val="20"/>
              </w:rPr>
            </w:pPr>
            <w:r w:rsidRPr="00FF1055">
              <w:rPr>
                <w:rFonts w:eastAsia="Times New Roman"/>
                <w:b/>
                <w:bCs/>
                <w:sz w:val="19"/>
                <w:szCs w:val="19"/>
              </w:rPr>
              <w:t>Называть</w:t>
            </w:r>
          </w:p>
        </w:tc>
        <w:tc>
          <w:tcPr>
            <w:tcW w:w="420" w:type="dxa"/>
            <w:vAlign w:val="bottom"/>
          </w:tcPr>
          <w:p w:rsidR="00384B12" w:rsidRPr="00FF1055" w:rsidRDefault="00384B12" w:rsidP="001E32BB">
            <w:pPr>
              <w:ind w:left="180"/>
              <w:rPr>
                <w:sz w:val="20"/>
                <w:szCs w:val="20"/>
              </w:rPr>
            </w:pPr>
            <w:r w:rsidRPr="00FF1055">
              <w:rPr>
                <w:rFonts w:eastAsia="Times New Roman"/>
                <w:sz w:val="19"/>
                <w:szCs w:val="19"/>
              </w:rPr>
              <w:t>и</w:t>
            </w:r>
          </w:p>
        </w:tc>
        <w:tc>
          <w:tcPr>
            <w:tcW w:w="1880" w:type="dxa"/>
            <w:gridSpan w:val="2"/>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b/>
                <w:bCs/>
                <w:sz w:val="19"/>
                <w:szCs w:val="19"/>
              </w:rPr>
              <w:t>характеризовать</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1220" w:type="dxa"/>
            <w:tcBorders>
              <w:left w:val="single" w:sz="8" w:space="0" w:color="auto"/>
            </w:tcBorders>
            <w:vAlign w:val="bottom"/>
          </w:tcPr>
          <w:p w:rsidR="00384B12" w:rsidRPr="00FF1055" w:rsidRDefault="00384B12" w:rsidP="001E32BB">
            <w:pPr>
              <w:rPr>
                <w:sz w:val="18"/>
                <w:szCs w:val="18"/>
              </w:rPr>
            </w:pPr>
          </w:p>
        </w:tc>
        <w:tc>
          <w:tcPr>
            <w:tcW w:w="4380" w:type="dxa"/>
            <w:gridSpan w:val="2"/>
            <w:vAlign w:val="bottom"/>
          </w:tcPr>
          <w:p w:rsidR="00384B12" w:rsidRPr="00FF1055" w:rsidRDefault="00384B12" w:rsidP="001E32BB">
            <w:pPr>
              <w:spacing w:line="216" w:lineRule="exact"/>
              <w:ind w:left="2080"/>
              <w:rPr>
                <w:sz w:val="20"/>
                <w:szCs w:val="20"/>
              </w:rPr>
            </w:pPr>
            <w:r w:rsidRPr="00FF1055">
              <w:rPr>
                <w:rFonts w:eastAsia="Times New Roman"/>
                <w:b/>
                <w:bCs/>
                <w:sz w:val="19"/>
                <w:szCs w:val="19"/>
              </w:rPr>
              <w:t>шее время.</w:t>
            </w:r>
          </w:p>
        </w:tc>
        <w:tc>
          <w:tcPr>
            <w:tcW w:w="1570" w:type="dxa"/>
            <w:vAlign w:val="bottom"/>
          </w:tcPr>
          <w:p w:rsidR="00384B12" w:rsidRPr="00FF1055" w:rsidRDefault="00384B12" w:rsidP="001E32BB">
            <w:pPr>
              <w:rPr>
                <w:sz w:val="18"/>
                <w:szCs w:val="18"/>
              </w:rPr>
            </w:pPr>
          </w:p>
        </w:tc>
        <w:tc>
          <w:tcPr>
            <w:tcW w:w="3390" w:type="dxa"/>
            <w:gridSpan w:val="4"/>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основные  этапы  отечественной</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220" w:type="dxa"/>
            <w:tcBorders>
              <w:left w:val="single" w:sz="8" w:space="0" w:color="auto"/>
            </w:tcBorders>
            <w:vAlign w:val="bottom"/>
          </w:tcPr>
          <w:p w:rsidR="00384B12" w:rsidRPr="00FF1055" w:rsidRDefault="00384B12" w:rsidP="001E32BB">
            <w:pPr>
              <w:rPr>
                <w:sz w:val="18"/>
                <w:szCs w:val="18"/>
              </w:rPr>
            </w:pPr>
          </w:p>
        </w:tc>
        <w:tc>
          <w:tcPr>
            <w:tcW w:w="5950" w:type="dxa"/>
            <w:gridSpan w:val="3"/>
            <w:vAlign w:val="bottom"/>
          </w:tcPr>
          <w:p w:rsidR="00384B12" w:rsidRPr="00FF1055" w:rsidRDefault="00384B12" w:rsidP="001E32BB">
            <w:pPr>
              <w:spacing w:line="210" w:lineRule="exact"/>
              <w:ind w:left="2080"/>
              <w:rPr>
                <w:sz w:val="20"/>
                <w:szCs w:val="20"/>
              </w:rPr>
            </w:pPr>
            <w:r w:rsidRPr="00FF1055">
              <w:rPr>
                <w:rFonts w:eastAsia="Times New Roman"/>
                <w:sz w:val="19"/>
                <w:szCs w:val="19"/>
              </w:rPr>
              <w:t>Периодизация и основные этапы оте</w:t>
            </w:r>
          </w:p>
        </w:tc>
        <w:tc>
          <w:tcPr>
            <w:tcW w:w="1090" w:type="dxa"/>
            <w:vAlign w:val="bottom"/>
          </w:tcPr>
          <w:p w:rsidR="00384B12" w:rsidRPr="00FF1055" w:rsidRDefault="00384B12" w:rsidP="001E32BB">
            <w:pPr>
              <w:spacing w:line="210" w:lineRule="exact"/>
              <w:ind w:left="90"/>
              <w:rPr>
                <w:sz w:val="20"/>
                <w:szCs w:val="20"/>
              </w:rPr>
            </w:pPr>
            <w:r w:rsidRPr="00FF1055">
              <w:rPr>
                <w:rFonts w:eastAsia="Times New Roman"/>
                <w:sz w:val="19"/>
                <w:szCs w:val="19"/>
              </w:rPr>
              <w:t>истории</w:t>
            </w:r>
          </w:p>
        </w:tc>
        <w:tc>
          <w:tcPr>
            <w:tcW w:w="420" w:type="dxa"/>
            <w:vAlign w:val="bottom"/>
          </w:tcPr>
          <w:p w:rsidR="00384B12" w:rsidRPr="00FF1055" w:rsidRDefault="00384B12" w:rsidP="001E32BB">
            <w:pPr>
              <w:spacing w:line="210" w:lineRule="exact"/>
              <w:ind w:left="20"/>
              <w:rPr>
                <w:sz w:val="20"/>
                <w:szCs w:val="20"/>
              </w:rPr>
            </w:pPr>
            <w:r w:rsidRPr="00FF1055">
              <w:rPr>
                <w:rFonts w:eastAsia="Times New Roman"/>
                <w:sz w:val="19"/>
                <w:szCs w:val="19"/>
              </w:rPr>
              <w:t>XX</w:t>
            </w:r>
          </w:p>
        </w:tc>
        <w:tc>
          <w:tcPr>
            <w:tcW w:w="560" w:type="dxa"/>
            <w:vAlign w:val="bottom"/>
          </w:tcPr>
          <w:p w:rsidR="00384B12" w:rsidRPr="00FF1055" w:rsidRDefault="00384B12" w:rsidP="001E32BB">
            <w:pPr>
              <w:spacing w:line="210" w:lineRule="exact"/>
              <w:ind w:left="140"/>
              <w:rPr>
                <w:sz w:val="20"/>
                <w:szCs w:val="20"/>
              </w:rPr>
            </w:pPr>
            <w:r w:rsidRPr="00FF1055">
              <w:rPr>
                <w:rFonts w:eastAsia="Times New Roman"/>
                <w:sz w:val="19"/>
                <w:szCs w:val="19"/>
              </w:rPr>
              <w:t>в.,</w:t>
            </w:r>
          </w:p>
        </w:tc>
        <w:tc>
          <w:tcPr>
            <w:tcW w:w="132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раскрывать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220" w:type="dxa"/>
            <w:tcBorders>
              <w:left w:val="single" w:sz="8" w:space="0" w:color="auto"/>
            </w:tcBorders>
            <w:vAlign w:val="bottom"/>
          </w:tcPr>
          <w:p w:rsidR="00384B12" w:rsidRPr="00FF1055" w:rsidRDefault="00384B12" w:rsidP="001E32BB">
            <w:pPr>
              <w:rPr>
                <w:sz w:val="18"/>
                <w:szCs w:val="18"/>
              </w:rPr>
            </w:pPr>
          </w:p>
        </w:tc>
        <w:tc>
          <w:tcPr>
            <w:tcW w:w="5950" w:type="dxa"/>
            <w:gridSpan w:val="3"/>
            <w:vAlign w:val="bottom"/>
          </w:tcPr>
          <w:p w:rsidR="00384B12" w:rsidRPr="00FF1055" w:rsidRDefault="00384B12" w:rsidP="001E32BB">
            <w:pPr>
              <w:spacing w:line="210" w:lineRule="exact"/>
              <w:ind w:left="2080"/>
              <w:rPr>
                <w:sz w:val="20"/>
                <w:szCs w:val="20"/>
              </w:rPr>
            </w:pPr>
            <w:r w:rsidRPr="00FF1055">
              <w:rPr>
                <w:rFonts w:eastAsia="Times New Roman"/>
                <w:sz w:val="19"/>
                <w:szCs w:val="19"/>
              </w:rPr>
              <w:t>чественной  истории  ХХ  —  начала</w:t>
            </w:r>
          </w:p>
        </w:tc>
        <w:tc>
          <w:tcPr>
            <w:tcW w:w="3390" w:type="dxa"/>
            <w:gridSpan w:val="4"/>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критерии  (основания)  периоди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220" w:type="dxa"/>
            <w:tcBorders>
              <w:left w:val="single" w:sz="8" w:space="0" w:color="auto"/>
            </w:tcBorders>
            <w:vAlign w:val="bottom"/>
          </w:tcPr>
          <w:p w:rsidR="00384B12" w:rsidRPr="00FF1055" w:rsidRDefault="00384B12" w:rsidP="001E32BB">
            <w:pPr>
              <w:rPr>
                <w:sz w:val="18"/>
                <w:szCs w:val="18"/>
              </w:rPr>
            </w:pPr>
          </w:p>
        </w:tc>
        <w:tc>
          <w:tcPr>
            <w:tcW w:w="2960" w:type="dxa"/>
            <w:vAlign w:val="bottom"/>
          </w:tcPr>
          <w:p w:rsidR="00384B12" w:rsidRPr="00FF1055" w:rsidRDefault="00384B12" w:rsidP="001E32BB">
            <w:pPr>
              <w:spacing w:line="210" w:lineRule="exact"/>
              <w:ind w:left="2080"/>
              <w:rPr>
                <w:sz w:val="20"/>
                <w:szCs w:val="20"/>
              </w:rPr>
            </w:pPr>
            <w:r w:rsidRPr="00FF1055">
              <w:rPr>
                <w:rFonts w:eastAsia="Times New Roman"/>
                <w:sz w:val="19"/>
                <w:szCs w:val="19"/>
              </w:rPr>
              <w:t>ХХI в.</w:t>
            </w:r>
          </w:p>
        </w:tc>
        <w:tc>
          <w:tcPr>
            <w:tcW w:w="1420" w:type="dxa"/>
            <w:vAlign w:val="bottom"/>
          </w:tcPr>
          <w:p w:rsidR="00384B12" w:rsidRPr="00FF1055" w:rsidRDefault="00384B12" w:rsidP="001E32BB">
            <w:pPr>
              <w:rPr>
                <w:sz w:val="18"/>
                <w:szCs w:val="18"/>
              </w:rPr>
            </w:pPr>
          </w:p>
        </w:tc>
        <w:tc>
          <w:tcPr>
            <w:tcW w:w="1570" w:type="dxa"/>
            <w:vAlign w:val="bottom"/>
          </w:tcPr>
          <w:p w:rsidR="00384B12" w:rsidRPr="00FF1055" w:rsidRDefault="00384B12" w:rsidP="001E32BB">
            <w:pPr>
              <w:rPr>
                <w:sz w:val="18"/>
                <w:szCs w:val="18"/>
              </w:rPr>
            </w:pPr>
          </w:p>
        </w:tc>
        <w:tc>
          <w:tcPr>
            <w:tcW w:w="1090" w:type="dxa"/>
            <w:vAlign w:val="bottom"/>
          </w:tcPr>
          <w:p w:rsidR="00384B12" w:rsidRPr="00FF1055" w:rsidRDefault="00384B12" w:rsidP="001E32BB">
            <w:pPr>
              <w:spacing w:line="210" w:lineRule="exact"/>
              <w:ind w:left="90"/>
              <w:rPr>
                <w:sz w:val="20"/>
                <w:szCs w:val="20"/>
              </w:rPr>
            </w:pPr>
            <w:r w:rsidRPr="00FF1055">
              <w:rPr>
                <w:rFonts w:eastAsia="Times New Roman"/>
                <w:sz w:val="19"/>
                <w:szCs w:val="19"/>
              </w:rPr>
              <w:t>зации.</w:t>
            </w:r>
          </w:p>
        </w:tc>
        <w:tc>
          <w:tcPr>
            <w:tcW w:w="420" w:type="dxa"/>
            <w:vAlign w:val="bottom"/>
          </w:tcPr>
          <w:p w:rsidR="00384B12" w:rsidRPr="00FF1055" w:rsidRDefault="00384B12" w:rsidP="001E32BB">
            <w:pPr>
              <w:rPr>
                <w:sz w:val="18"/>
                <w:szCs w:val="18"/>
              </w:rPr>
            </w:pPr>
          </w:p>
        </w:tc>
        <w:tc>
          <w:tcPr>
            <w:tcW w:w="560" w:type="dxa"/>
            <w:vAlign w:val="bottom"/>
          </w:tcPr>
          <w:p w:rsidR="00384B12" w:rsidRPr="00FF1055" w:rsidRDefault="00384B12" w:rsidP="001E32BB">
            <w:pPr>
              <w:rPr>
                <w:sz w:val="18"/>
                <w:szCs w:val="18"/>
              </w:rPr>
            </w:pPr>
          </w:p>
        </w:tc>
        <w:tc>
          <w:tcPr>
            <w:tcW w:w="13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72"/>
        </w:trPr>
        <w:tc>
          <w:tcPr>
            <w:tcW w:w="1220" w:type="dxa"/>
            <w:tcBorders>
              <w:left w:val="single" w:sz="8" w:space="0" w:color="auto"/>
              <w:bottom w:val="single" w:sz="8" w:space="0" w:color="auto"/>
            </w:tcBorders>
            <w:vAlign w:val="bottom"/>
          </w:tcPr>
          <w:p w:rsidR="00384B12" w:rsidRPr="00FF1055" w:rsidRDefault="00384B12" w:rsidP="001E32BB">
            <w:pPr>
              <w:rPr>
                <w:sz w:val="14"/>
                <w:szCs w:val="14"/>
              </w:rPr>
            </w:pPr>
          </w:p>
        </w:tc>
        <w:tc>
          <w:tcPr>
            <w:tcW w:w="7040" w:type="dxa"/>
            <w:gridSpan w:val="4"/>
            <w:tcBorders>
              <w:bottom w:val="single" w:sz="8" w:space="0" w:color="auto"/>
            </w:tcBorders>
            <w:vAlign w:val="bottom"/>
          </w:tcPr>
          <w:p w:rsidR="00384B12" w:rsidRPr="00FF1055" w:rsidRDefault="00384B12" w:rsidP="001E32BB">
            <w:pPr>
              <w:rPr>
                <w:sz w:val="14"/>
                <w:szCs w:val="14"/>
              </w:rPr>
            </w:pPr>
          </w:p>
        </w:tc>
        <w:tc>
          <w:tcPr>
            <w:tcW w:w="420" w:type="dxa"/>
            <w:tcBorders>
              <w:bottom w:val="single" w:sz="8" w:space="0" w:color="auto"/>
            </w:tcBorders>
            <w:vAlign w:val="bottom"/>
          </w:tcPr>
          <w:p w:rsidR="00384B12" w:rsidRPr="00FF1055" w:rsidRDefault="00384B12" w:rsidP="001E32BB">
            <w:pPr>
              <w:rPr>
                <w:sz w:val="14"/>
                <w:szCs w:val="14"/>
              </w:rPr>
            </w:pPr>
          </w:p>
        </w:tc>
        <w:tc>
          <w:tcPr>
            <w:tcW w:w="560" w:type="dxa"/>
            <w:tcBorders>
              <w:bottom w:val="single" w:sz="8" w:space="0" w:color="auto"/>
            </w:tcBorders>
            <w:vAlign w:val="bottom"/>
          </w:tcPr>
          <w:p w:rsidR="00384B12" w:rsidRPr="00FF1055" w:rsidRDefault="00384B12" w:rsidP="001E32BB">
            <w:pPr>
              <w:rPr>
                <w:sz w:val="14"/>
                <w:szCs w:val="14"/>
              </w:rPr>
            </w:pPr>
          </w:p>
        </w:tc>
        <w:tc>
          <w:tcPr>
            <w:tcW w:w="1320" w:type="dxa"/>
            <w:tcBorders>
              <w:bottom w:val="single" w:sz="8" w:space="0" w:color="auto"/>
              <w:right w:val="single" w:sz="8" w:space="0" w:color="auto"/>
            </w:tcBorders>
            <w:vAlign w:val="bottom"/>
          </w:tcPr>
          <w:p w:rsidR="00384B12" w:rsidRPr="00FF1055" w:rsidRDefault="00384B12" w:rsidP="001E32BB">
            <w:pPr>
              <w:rPr>
                <w:sz w:val="14"/>
                <w:szCs w:val="14"/>
              </w:rPr>
            </w:pPr>
          </w:p>
        </w:tc>
        <w:tc>
          <w:tcPr>
            <w:tcW w:w="280" w:type="dxa"/>
            <w:vAlign w:val="bottom"/>
          </w:tcPr>
          <w:p w:rsidR="00384B12" w:rsidRPr="00FF1055" w:rsidRDefault="00384B12" w:rsidP="001E32BB">
            <w:pPr>
              <w:rPr>
                <w:sz w:val="14"/>
                <w:szCs w:val="14"/>
              </w:rPr>
            </w:pPr>
          </w:p>
        </w:tc>
        <w:tc>
          <w:tcPr>
            <w:tcW w:w="0" w:type="dxa"/>
            <w:vAlign w:val="bottom"/>
          </w:tcPr>
          <w:p w:rsidR="00384B12" w:rsidRPr="00FF1055" w:rsidRDefault="00384B12" w:rsidP="001E32BB">
            <w:pPr>
              <w:rPr>
                <w:sz w:val="1"/>
                <w:szCs w:val="1"/>
              </w:rPr>
            </w:pPr>
          </w:p>
        </w:tc>
      </w:tr>
      <w:tr w:rsidR="00384B12" w:rsidRPr="00FF1055" w:rsidTr="001E32BB">
        <w:trPr>
          <w:trHeight w:val="252"/>
        </w:trPr>
        <w:tc>
          <w:tcPr>
            <w:tcW w:w="1220" w:type="dxa"/>
            <w:tcBorders>
              <w:left w:val="single" w:sz="8" w:space="0" w:color="auto"/>
            </w:tcBorders>
            <w:vAlign w:val="bottom"/>
          </w:tcPr>
          <w:p w:rsidR="00384B12" w:rsidRPr="00FF1055" w:rsidRDefault="00384B12" w:rsidP="001E32BB">
            <w:pPr>
              <w:rPr>
                <w:sz w:val="21"/>
                <w:szCs w:val="21"/>
              </w:rPr>
            </w:pPr>
          </w:p>
        </w:tc>
        <w:tc>
          <w:tcPr>
            <w:tcW w:w="7040" w:type="dxa"/>
            <w:gridSpan w:val="4"/>
            <w:vAlign w:val="bottom"/>
          </w:tcPr>
          <w:p w:rsidR="00384B12" w:rsidRPr="00FF1055" w:rsidRDefault="00384B12" w:rsidP="001E32BB">
            <w:pPr>
              <w:ind w:left="1460"/>
              <w:rPr>
                <w:sz w:val="20"/>
                <w:szCs w:val="20"/>
              </w:rPr>
            </w:pPr>
            <w:r w:rsidRPr="00FF1055">
              <w:rPr>
                <w:rFonts w:eastAsia="Times New Roman"/>
                <w:b/>
                <w:bCs/>
                <w:sz w:val="19"/>
                <w:szCs w:val="19"/>
              </w:rPr>
              <w:t>РОССИЙСКАЯ ИМПЕРИЯ В НАЧАЛЕ XX в. (11 ч)</w:t>
            </w:r>
          </w:p>
        </w:tc>
        <w:tc>
          <w:tcPr>
            <w:tcW w:w="420" w:type="dxa"/>
            <w:vAlign w:val="bottom"/>
          </w:tcPr>
          <w:p w:rsidR="00384B12" w:rsidRPr="00FF1055" w:rsidRDefault="00384B12" w:rsidP="001E32BB">
            <w:pPr>
              <w:rPr>
                <w:sz w:val="21"/>
                <w:szCs w:val="21"/>
              </w:rPr>
            </w:pPr>
          </w:p>
        </w:tc>
        <w:tc>
          <w:tcPr>
            <w:tcW w:w="560" w:type="dxa"/>
            <w:vAlign w:val="bottom"/>
          </w:tcPr>
          <w:p w:rsidR="00384B12" w:rsidRPr="00FF1055" w:rsidRDefault="00384B12" w:rsidP="001E32BB">
            <w:pPr>
              <w:rPr>
                <w:sz w:val="21"/>
                <w:szCs w:val="21"/>
              </w:rPr>
            </w:pPr>
          </w:p>
        </w:tc>
        <w:tc>
          <w:tcPr>
            <w:tcW w:w="1320" w:type="dxa"/>
            <w:tcBorders>
              <w:right w:val="single" w:sz="8" w:space="0" w:color="auto"/>
            </w:tcBorders>
            <w:vAlign w:val="bottom"/>
          </w:tcPr>
          <w:p w:rsidR="00384B12" w:rsidRPr="00FF1055" w:rsidRDefault="00384B12" w:rsidP="001E32BB">
            <w:pPr>
              <w:rPr>
                <w:sz w:val="21"/>
                <w:szCs w:val="21"/>
              </w:rPr>
            </w:pPr>
          </w:p>
        </w:tc>
        <w:tc>
          <w:tcPr>
            <w:tcW w:w="28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68"/>
        </w:trPr>
        <w:tc>
          <w:tcPr>
            <w:tcW w:w="10560" w:type="dxa"/>
            <w:gridSpan w:val="8"/>
            <w:tcBorders>
              <w:left w:val="single" w:sz="8" w:space="0" w:color="auto"/>
              <w:bottom w:val="single" w:sz="8" w:space="0" w:color="auto"/>
              <w:right w:val="single" w:sz="8" w:space="0" w:color="auto"/>
            </w:tcBorders>
            <w:vAlign w:val="bottom"/>
          </w:tcPr>
          <w:p w:rsidR="00384B12" w:rsidRPr="00FF1055" w:rsidRDefault="00384B12" w:rsidP="001E32BB">
            <w:pPr>
              <w:rPr>
                <w:sz w:val="5"/>
                <w:szCs w:val="5"/>
              </w:rPr>
            </w:pPr>
          </w:p>
        </w:tc>
        <w:tc>
          <w:tcPr>
            <w:tcW w:w="280" w:type="dxa"/>
            <w:vAlign w:val="bottom"/>
          </w:tcPr>
          <w:p w:rsidR="00384B12" w:rsidRPr="00FF1055" w:rsidRDefault="00384B12" w:rsidP="001E32BB">
            <w:pPr>
              <w:rPr>
                <w:sz w:val="5"/>
                <w:szCs w:val="5"/>
              </w:rPr>
            </w:pPr>
          </w:p>
        </w:tc>
        <w:tc>
          <w:tcPr>
            <w:tcW w:w="0" w:type="dxa"/>
            <w:vAlign w:val="bottom"/>
          </w:tcPr>
          <w:p w:rsidR="00384B12" w:rsidRPr="00FF1055" w:rsidRDefault="00384B12" w:rsidP="001E32BB">
            <w:pPr>
              <w:rPr>
                <w:sz w:val="1"/>
                <w:szCs w:val="1"/>
              </w:rPr>
            </w:pPr>
          </w:p>
        </w:tc>
      </w:tr>
      <w:tr w:rsidR="00384B12" w:rsidRPr="00FF1055" w:rsidTr="001E32BB">
        <w:trPr>
          <w:trHeight w:val="300"/>
        </w:trPr>
        <w:tc>
          <w:tcPr>
            <w:tcW w:w="10560" w:type="dxa"/>
            <w:gridSpan w:val="8"/>
            <w:tcBorders>
              <w:left w:val="single" w:sz="8" w:space="0" w:color="auto"/>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 xml:space="preserve">Российская империя на рубе   Урок 2. </w:t>
            </w:r>
            <w:r w:rsidRPr="00FF1055">
              <w:rPr>
                <w:rFonts w:eastAsia="Times New Roman"/>
                <w:b/>
                <w:bCs/>
                <w:sz w:val="19"/>
                <w:szCs w:val="19"/>
              </w:rPr>
              <w:t>Российское государство и об    Давать</w:t>
            </w:r>
            <w:r w:rsidRPr="00FF1055">
              <w:rPr>
                <w:rFonts w:eastAsia="Times New Roman"/>
                <w:sz w:val="19"/>
                <w:szCs w:val="19"/>
              </w:rPr>
              <w:t xml:space="preserve">  характеристику  геопо</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7170" w:type="dxa"/>
            <w:gridSpan w:val="4"/>
            <w:tcBorders>
              <w:left w:val="single" w:sz="8" w:space="0" w:color="auto"/>
            </w:tcBorders>
            <w:vAlign w:val="bottom"/>
          </w:tcPr>
          <w:p w:rsidR="00384B12" w:rsidRPr="00FF1055" w:rsidRDefault="00384B12" w:rsidP="001E32BB">
            <w:pPr>
              <w:spacing w:line="216" w:lineRule="exact"/>
              <w:ind w:right="35"/>
              <w:jc w:val="right"/>
              <w:rPr>
                <w:sz w:val="20"/>
                <w:szCs w:val="20"/>
              </w:rPr>
            </w:pPr>
            <w:r w:rsidRPr="00FF1055">
              <w:rPr>
                <w:rFonts w:eastAsia="Times New Roman"/>
                <w:sz w:val="19"/>
                <w:szCs w:val="19"/>
              </w:rPr>
              <w:t>же веков и её место в мире.</w:t>
            </w:r>
            <w:r w:rsidRPr="00FF1055">
              <w:rPr>
                <w:rFonts w:eastAsia="Times New Roman"/>
                <w:b/>
                <w:bCs/>
                <w:sz w:val="19"/>
                <w:szCs w:val="19"/>
              </w:rPr>
              <w:t>щество в конце XIX — начале ХХ в.</w:t>
            </w:r>
          </w:p>
        </w:tc>
        <w:tc>
          <w:tcPr>
            <w:tcW w:w="3390" w:type="dxa"/>
            <w:gridSpan w:val="4"/>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литического  положения  и  эко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220" w:type="dxa"/>
            <w:tcBorders>
              <w:left w:val="single" w:sz="8" w:space="0" w:color="auto"/>
            </w:tcBorders>
            <w:vAlign w:val="bottom"/>
          </w:tcPr>
          <w:p w:rsidR="00384B12" w:rsidRPr="00FF1055" w:rsidRDefault="00384B12" w:rsidP="001E32BB">
            <w:pPr>
              <w:rPr>
                <w:sz w:val="18"/>
                <w:szCs w:val="18"/>
              </w:rPr>
            </w:pPr>
          </w:p>
        </w:tc>
        <w:tc>
          <w:tcPr>
            <w:tcW w:w="5950" w:type="dxa"/>
            <w:gridSpan w:val="3"/>
            <w:vAlign w:val="bottom"/>
          </w:tcPr>
          <w:p w:rsidR="00384B12" w:rsidRPr="00FF1055" w:rsidRDefault="00384B12" w:rsidP="001E32BB">
            <w:pPr>
              <w:spacing w:line="210" w:lineRule="exact"/>
              <w:ind w:left="2080"/>
              <w:rPr>
                <w:sz w:val="20"/>
                <w:szCs w:val="20"/>
              </w:rPr>
            </w:pPr>
            <w:r w:rsidRPr="00FF1055">
              <w:rPr>
                <w:rFonts w:eastAsia="Times New Roman"/>
                <w:sz w:val="19"/>
                <w:szCs w:val="19"/>
              </w:rPr>
              <w:t>Задачи  и  особенности  модернизации</w:t>
            </w:r>
          </w:p>
        </w:tc>
        <w:tc>
          <w:tcPr>
            <w:tcW w:w="3390" w:type="dxa"/>
            <w:gridSpan w:val="4"/>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номического развития России 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220" w:type="dxa"/>
            <w:tcBorders>
              <w:left w:val="single" w:sz="8" w:space="0" w:color="auto"/>
            </w:tcBorders>
            <w:vAlign w:val="bottom"/>
          </w:tcPr>
          <w:p w:rsidR="00384B12" w:rsidRPr="00FF1055" w:rsidRDefault="00384B12" w:rsidP="001E32BB">
            <w:pPr>
              <w:rPr>
                <w:sz w:val="18"/>
                <w:szCs w:val="18"/>
              </w:rPr>
            </w:pPr>
          </w:p>
        </w:tc>
        <w:tc>
          <w:tcPr>
            <w:tcW w:w="2960" w:type="dxa"/>
            <w:vAlign w:val="bottom"/>
          </w:tcPr>
          <w:p w:rsidR="00384B12" w:rsidRPr="00FF1055" w:rsidRDefault="00384B12" w:rsidP="001E32BB">
            <w:pPr>
              <w:spacing w:line="210" w:lineRule="exact"/>
              <w:ind w:left="2080"/>
              <w:rPr>
                <w:sz w:val="20"/>
                <w:szCs w:val="20"/>
              </w:rPr>
            </w:pPr>
            <w:r w:rsidRPr="00FF1055">
              <w:rPr>
                <w:rFonts w:eastAsia="Times New Roman"/>
                <w:sz w:val="19"/>
                <w:szCs w:val="19"/>
              </w:rPr>
              <w:t>страны.</w:t>
            </w:r>
          </w:p>
        </w:tc>
        <w:tc>
          <w:tcPr>
            <w:tcW w:w="1420" w:type="dxa"/>
            <w:vAlign w:val="bottom"/>
          </w:tcPr>
          <w:p w:rsidR="00384B12" w:rsidRPr="00FF1055" w:rsidRDefault="00384B12" w:rsidP="001E32BB">
            <w:pPr>
              <w:spacing w:line="210" w:lineRule="exact"/>
              <w:ind w:left="180"/>
              <w:rPr>
                <w:sz w:val="20"/>
                <w:szCs w:val="20"/>
              </w:rPr>
            </w:pPr>
            <w:r w:rsidRPr="00FF1055">
              <w:rPr>
                <w:rFonts w:eastAsia="Times New Roman"/>
                <w:sz w:val="19"/>
                <w:szCs w:val="19"/>
              </w:rPr>
              <w:t>Особенности</w:t>
            </w:r>
          </w:p>
        </w:tc>
        <w:tc>
          <w:tcPr>
            <w:tcW w:w="1570" w:type="dxa"/>
            <w:vAlign w:val="bottom"/>
          </w:tcPr>
          <w:p w:rsidR="00384B12" w:rsidRPr="00FF1055" w:rsidRDefault="00384B12" w:rsidP="001E32BB">
            <w:pPr>
              <w:spacing w:line="210" w:lineRule="exact"/>
              <w:ind w:right="35"/>
              <w:jc w:val="right"/>
              <w:rPr>
                <w:sz w:val="20"/>
                <w:szCs w:val="20"/>
              </w:rPr>
            </w:pPr>
            <w:r w:rsidRPr="00FF1055">
              <w:rPr>
                <w:rFonts w:eastAsia="Times New Roman"/>
                <w:sz w:val="19"/>
                <w:szCs w:val="19"/>
              </w:rPr>
              <w:t>социальной</w:t>
            </w:r>
          </w:p>
        </w:tc>
        <w:tc>
          <w:tcPr>
            <w:tcW w:w="3390" w:type="dxa"/>
            <w:gridSpan w:val="4"/>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начале  XX  в.,  используя  ин</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1220" w:type="dxa"/>
            <w:tcBorders>
              <w:left w:val="single" w:sz="8" w:space="0" w:color="auto"/>
            </w:tcBorders>
            <w:vAlign w:val="bottom"/>
          </w:tcPr>
          <w:p w:rsidR="00384B12" w:rsidRPr="00FF1055" w:rsidRDefault="00384B12" w:rsidP="001E32BB">
            <w:pPr>
              <w:rPr>
                <w:sz w:val="17"/>
                <w:szCs w:val="17"/>
              </w:rPr>
            </w:pPr>
          </w:p>
        </w:tc>
        <w:tc>
          <w:tcPr>
            <w:tcW w:w="5950" w:type="dxa"/>
            <w:gridSpan w:val="3"/>
            <w:vAlign w:val="bottom"/>
          </w:tcPr>
          <w:p w:rsidR="00384B12" w:rsidRPr="00FF1055" w:rsidRDefault="00384B12" w:rsidP="001E32BB">
            <w:pPr>
              <w:spacing w:line="202" w:lineRule="exact"/>
              <w:ind w:left="2080"/>
              <w:rPr>
                <w:sz w:val="20"/>
                <w:szCs w:val="20"/>
              </w:rPr>
            </w:pPr>
            <w:r w:rsidRPr="00FF1055">
              <w:rPr>
                <w:rFonts w:eastAsia="Times New Roman"/>
                <w:sz w:val="19"/>
                <w:szCs w:val="19"/>
              </w:rPr>
              <w:t>структуры  российского  общества  на</w:t>
            </w:r>
          </w:p>
        </w:tc>
        <w:tc>
          <w:tcPr>
            <w:tcW w:w="3390" w:type="dxa"/>
            <w:gridSpan w:val="4"/>
            <w:tcBorders>
              <w:right w:val="single" w:sz="8" w:space="0" w:color="auto"/>
            </w:tcBorders>
            <w:vAlign w:val="bottom"/>
          </w:tcPr>
          <w:p w:rsidR="00384B12" w:rsidRPr="00FF1055" w:rsidRDefault="00384B12" w:rsidP="001E32BB">
            <w:pPr>
              <w:spacing w:line="202" w:lineRule="exact"/>
              <w:ind w:right="25"/>
              <w:jc w:val="right"/>
              <w:rPr>
                <w:sz w:val="20"/>
                <w:szCs w:val="20"/>
              </w:rPr>
            </w:pPr>
            <w:r w:rsidRPr="00FF1055">
              <w:rPr>
                <w:rFonts w:eastAsia="Times New Roman"/>
                <w:sz w:val="19"/>
                <w:szCs w:val="19"/>
              </w:rPr>
              <w:t>формацию исторической карты.</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1220" w:type="dxa"/>
            <w:tcBorders>
              <w:left w:val="single" w:sz="8" w:space="0" w:color="auto"/>
            </w:tcBorders>
            <w:vAlign w:val="bottom"/>
          </w:tcPr>
          <w:p w:rsidR="00384B12" w:rsidRPr="00FF1055" w:rsidRDefault="00384B12" w:rsidP="001E32BB">
            <w:pPr>
              <w:rPr>
                <w:sz w:val="18"/>
                <w:szCs w:val="18"/>
              </w:rPr>
            </w:pPr>
          </w:p>
        </w:tc>
        <w:tc>
          <w:tcPr>
            <w:tcW w:w="5950" w:type="dxa"/>
            <w:gridSpan w:val="3"/>
            <w:vAlign w:val="bottom"/>
          </w:tcPr>
          <w:p w:rsidR="00384B12" w:rsidRPr="00FF1055" w:rsidRDefault="00384B12" w:rsidP="001E32BB">
            <w:pPr>
              <w:ind w:right="35"/>
              <w:jc w:val="right"/>
              <w:rPr>
                <w:sz w:val="20"/>
                <w:szCs w:val="20"/>
              </w:rPr>
            </w:pPr>
            <w:r w:rsidRPr="00FF1055">
              <w:rPr>
                <w:rFonts w:eastAsia="Times New Roman"/>
                <w:sz w:val="19"/>
                <w:szCs w:val="19"/>
              </w:rPr>
              <w:t>чала  XX  в.  Характеристика  русской</w:t>
            </w:r>
          </w:p>
        </w:tc>
        <w:tc>
          <w:tcPr>
            <w:tcW w:w="2070" w:type="dxa"/>
            <w:gridSpan w:val="3"/>
            <w:vAlign w:val="bottom"/>
          </w:tcPr>
          <w:p w:rsidR="00384B12" w:rsidRPr="00FF1055" w:rsidRDefault="00384B12" w:rsidP="001E32BB">
            <w:pPr>
              <w:spacing w:line="216" w:lineRule="exact"/>
              <w:ind w:left="90"/>
              <w:rPr>
                <w:sz w:val="20"/>
                <w:szCs w:val="20"/>
              </w:rPr>
            </w:pPr>
            <w:r w:rsidRPr="00FF1055">
              <w:rPr>
                <w:rFonts w:eastAsia="Times New Roman"/>
                <w:b/>
                <w:bCs/>
                <w:sz w:val="19"/>
                <w:szCs w:val="19"/>
              </w:rPr>
              <w:t>Характеризовать</w:t>
            </w:r>
          </w:p>
        </w:tc>
        <w:tc>
          <w:tcPr>
            <w:tcW w:w="132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положение,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220" w:type="dxa"/>
            <w:tcBorders>
              <w:left w:val="single" w:sz="8" w:space="0" w:color="auto"/>
            </w:tcBorders>
            <w:vAlign w:val="bottom"/>
          </w:tcPr>
          <w:p w:rsidR="00384B12" w:rsidRPr="00FF1055" w:rsidRDefault="00384B12" w:rsidP="001E32BB">
            <w:pPr>
              <w:rPr>
                <w:sz w:val="18"/>
                <w:szCs w:val="18"/>
              </w:rPr>
            </w:pPr>
          </w:p>
        </w:tc>
        <w:tc>
          <w:tcPr>
            <w:tcW w:w="5950" w:type="dxa"/>
            <w:gridSpan w:val="3"/>
            <w:vAlign w:val="bottom"/>
          </w:tcPr>
          <w:p w:rsidR="00384B12" w:rsidRPr="00FF1055" w:rsidRDefault="00384B12" w:rsidP="001E32BB">
            <w:pPr>
              <w:spacing w:line="210" w:lineRule="exact"/>
              <w:ind w:left="2080"/>
              <w:rPr>
                <w:sz w:val="20"/>
                <w:szCs w:val="20"/>
              </w:rPr>
            </w:pPr>
            <w:r w:rsidRPr="00FF1055">
              <w:rPr>
                <w:rFonts w:eastAsia="Times New Roman"/>
                <w:sz w:val="19"/>
                <w:szCs w:val="19"/>
              </w:rPr>
              <w:t>буржуазии, её неоднородность. Коли</w:t>
            </w:r>
          </w:p>
        </w:tc>
        <w:tc>
          <w:tcPr>
            <w:tcW w:w="3390" w:type="dxa"/>
            <w:gridSpan w:val="4"/>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образ  жизни  различных  сосло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220" w:type="dxa"/>
            <w:tcBorders>
              <w:left w:val="single" w:sz="8" w:space="0" w:color="auto"/>
            </w:tcBorders>
            <w:vAlign w:val="bottom"/>
          </w:tcPr>
          <w:p w:rsidR="00384B12" w:rsidRPr="00FF1055" w:rsidRDefault="00384B12" w:rsidP="001E32BB">
            <w:pPr>
              <w:rPr>
                <w:sz w:val="18"/>
                <w:szCs w:val="18"/>
              </w:rPr>
            </w:pPr>
          </w:p>
        </w:tc>
        <w:tc>
          <w:tcPr>
            <w:tcW w:w="5950" w:type="dxa"/>
            <w:gridSpan w:val="3"/>
            <w:vAlign w:val="bottom"/>
          </w:tcPr>
          <w:p w:rsidR="00384B12" w:rsidRPr="00FF1055" w:rsidRDefault="00384B12" w:rsidP="001E32BB">
            <w:pPr>
              <w:spacing w:line="210" w:lineRule="exact"/>
              <w:ind w:left="2080"/>
              <w:rPr>
                <w:sz w:val="20"/>
                <w:szCs w:val="20"/>
              </w:rPr>
            </w:pPr>
            <w:r w:rsidRPr="00FF1055">
              <w:rPr>
                <w:rFonts w:eastAsia="Times New Roman"/>
                <w:sz w:val="19"/>
                <w:szCs w:val="19"/>
              </w:rPr>
              <w:t>чественная  и  качественная  характе</w:t>
            </w:r>
          </w:p>
        </w:tc>
        <w:tc>
          <w:tcPr>
            <w:tcW w:w="3390" w:type="dxa"/>
            <w:gridSpan w:val="4"/>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вий и социальных групп в Рос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220" w:type="dxa"/>
            <w:tcBorders>
              <w:left w:val="single" w:sz="8" w:space="0" w:color="auto"/>
            </w:tcBorders>
            <w:vAlign w:val="bottom"/>
          </w:tcPr>
          <w:p w:rsidR="00384B12" w:rsidRPr="00FF1055" w:rsidRDefault="00384B12" w:rsidP="001E32BB">
            <w:pPr>
              <w:rPr>
                <w:sz w:val="18"/>
                <w:szCs w:val="18"/>
              </w:rPr>
            </w:pPr>
          </w:p>
        </w:tc>
        <w:tc>
          <w:tcPr>
            <w:tcW w:w="2960" w:type="dxa"/>
            <w:vAlign w:val="bottom"/>
          </w:tcPr>
          <w:p w:rsidR="00384B12" w:rsidRPr="00FF1055" w:rsidRDefault="00384B12" w:rsidP="001E32BB">
            <w:pPr>
              <w:spacing w:line="210" w:lineRule="exact"/>
              <w:ind w:left="2080"/>
              <w:rPr>
                <w:sz w:val="20"/>
                <w:szCs w:val="20"/>
              </w:rPr>
            </w:pPr>
            <w:r w:rsidRPr="00FF1055">
              <w:rPr>
                <w:rFonts w:eastAsia="Times New Roman"/>
                <w:sz w:val="19"/>
                <w:szCs w:val="19"/>
              </w:rPr>
              <w:t>ристика</w:t>
            </w:r>
          </w:p>
        </w:tc>
        <w:tc>
          <w:tcPr>
            <w:tcW w:w="142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российского</w:t>
            </w:r>
          </w:p>
        </w:tc>
        <w:tc>
          <w:tcPr>
            <w:tcW w:w="1570" w:type="dxa"/>
            <w:vAlign w:val="bottom"/>
          </w:tcPr>
          <w:p w:rsidR="00384B12" w:rsidRPr="00FF1055" w:rsidRDefault="00384B12" w:rsidP="001E32BB">
            <w:pPr>
              <w:spacing w:line="210" w:lineRule="exact"/>
              <w:ind w:right="35"/>
              <w:jc w:val="right"/>
              <w:rPr>
                <w:sz w:val="20"/>
                <w:szCs w:val="20"/>
              </w:rPr>
            </w:pPr>
            <w:r w:rsidRPr="00FF1055">
              <w:rPr>
                <w:rFonts w:eastAsia="Times New Roman"/>
                <w:sz w:val="19"/>
                <w:szCs w:val="19"/>
              </w:rPr>
              <w:t>пролетариата,</w:t>
            </w:r>
          </w:p>
        </w:tc>
        <w:tc>
          <w:tcPr>
            <w:tcW w:w="3390" w:type="dxa"/>
            <w:gridSpan w:val="4"/>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сии  в  начале  XX  в.  (в  том  чис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220" w:type="dxa"/>
            <w:tcBorders>
              <w:left w:val="single" w:sz="8" w:space="0" w:color="auto"/>
            </w:tcBorders>
            <w:vAlign w:val="bottom"/>
          </w:tcPr>
          <w:p w:rsidR="00384B12" w:rsidRPr="00FF1055" w:rsidRDefault="00384B12" w:rsidP="001E32BB">
            <w:pPr>
              <w:rPr>
                <w:sz w:val="18"/>
                <w:szCs w:val="18"/>
              </w:rPr>
            </w:pPr>
          </w:p>
        </w:tc>
        <w:tc>
          <w:tcPr>
            <w:tcW w:w="5950" w:type="dxa"/>
            <w:gridSpan w:val="3"/>
            <w:vAlign w:val="bottom"/>
          </w:tcPr>
          <w:p w:rsidR="00384B12" w:rsidRPr="00FF1055" w:rsidRDefault="00384B12" w:rsidP="001E32BB">
            <w:pPr>
              <w:spacing w:line="210" w:lineRule="exact"/>
              <w:ind w:left="2080"/>
              <w:rPr>
                <w:sz w:val="20"/>
                <w:szCs w:val="20"/>
              </w:rPr>
            </w:pPr>
            <w:r w:rsidRPr="00FF1055">
              <w:rPr>
                <w:rFonts w:eastAsia="Times New Roman"/>
                <w:sz w:val="19"/>
                <w:szCs w:val="19"/>
              </w:rPr>
              <w:t>условия его труда и быта. Поместное</w:t>
            </w:r>
          </w:p>
        </w:tc>
        <w:tc>
          <w:tcPr>
            <w:tcW w:w="3390" w:type="dxa"/>
            <w:gridSpan w:val="4"/>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ле на материале истории края).</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220" w:type="dxa"/>
            <w:tcBorders>
              <w:left w:val="single" w:sz="8" w:space="0" w:color="auto"/>
            </w:tcBorders>
            <w:vAlign w:val="bottom"/>
          </w:tcPr>
          <w:p w:rsidR="00384B12" w:rsidRPr="00FF1055" w:rsidRDefault="00384B12" w:rsidP="001E32BB">
            <w:pPr>
              <w:rPr>
                <w:sz w:val="18"/>
                <w:szCs w:val="18"/>
              </w:rPr>
            </w:pPr>
          </w:p>
        </w:tc>
        <w:tc>
          <w:tcPr>
            <w:tcW w:w="5950" w:type="dxa"/>
            <w:gridSpan w:val="3"/>
            <w:vAlign w:val="bottom"/>
          </w:tcPr>
          <w:p w:rsidR="00384B12" w:rsidRPr="00FF1055" w:rsidRDefault="00384B12" w:rsidP="001E32BB">
            <w:pPr>
              <w:spacing w:line="210" w:lineRule="exact"/>
              <w:ind w:left="2080"/>
              <w:rPr>
                <w:sz w:val="20"/>
                <w:szCs w:val="20"/>
              </w:rPr>
            </w:pPr>
            <w:r w:rsidRPr="00FF1055">
              <w:rPr>
                <w:rFonts w:eastAsia="Times New Roman"/>
                <w:sz w:val="19"/>
                <w:szCs w:val="19"/>
              </w:rPr>
              <w:t>дворянство,  его  экономическое  поло</w:t>
            </w:r>
          </w:p>
        </w:tc>
        <w:tc>
          <w:tcPr>
            <w:tcW w:w="1090" w:type="dxa"/>
            <w:vAlign w:val="bottom"/>
          </w:tcPr>
          <w:p w:rsidR="00384B12" w:rsidRPr="00FF1055" w:rsidRDefault="00384B12" w:rsidP="001E32BB">
            <w:pPr>
              <w:rPr>
                <w:sz w:val="18"/>
                <w:szCs w:val="18"/>
              </w:rPr>
            </w:pPr>
          </w:p>
        </w:tc>
        <w:tc>
          <w:tcPr>
            <w:tcW w:w="420" w:type="dxa"/>
            <w:vAlign w:val="bottom"/>
          </w:tcPr>
          <w:p w:rsidR="00384B12" w:rsidRPr="00FF1055" w:rsidRDefault="00384B12" w:rsidP="001E32BB">
            <w:pPr>
              <w:rPr>
                <w:sz w:val="18"/>
                <w:szCs w:val="18"/>
              </w:rPr>
            </w:pPr>
          </w:p>
        </w:tc>
        <w:tc>
          <w:tcPr>
            <w:tcW w:w="560" w:type="dxa"/>
            <w:vAlign w:val="bottom"/>
          </w:tcPr>
          <w:p w:rsidR="00384B12" w:rsidRPr="00FF1055" w:rsidRDefault="00384B12" w:rsidP="001E32BB">
            <w:pPr>
              <w:rPr>
                <w:sz w:val="18"/>
                <w:szCs w:val="18"/>
              </w:rPr>
            </w:pPr>
          </w:p>
        </w:tc>
        <w:tc>
          <w:tcPr>
            <w:tcW w:w="13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220" w:type="dxa"/>
            <w:tcBorders>
              <w:left w:val="single" w:sz="8" w:space="0" w:color="auto"/>
            </w:tcBorders>
            <w:vAlign w:val="bottom"/>
          </w:tcPr>
          <w:p w:rsidR="00384B12" w:rsidRPr="00FF1055" w:rsidRDefault="00384B12" w:rsidP="001E32BB">
            <w:pPr>
              <w:rPr>
                <w:sz w:val="18"/>
                <w:szCs w:val="18"/>
              </w:rPr>
            </w:pPr>
          </w:p>
        </w:tc>
        <w:tc>
          <w:tcPr>
            <w:tcW w:w="5950" w:type="dxa"/>
            <w:gridSpan w:val="3"/>
            <w:vAlign w:val="bottom"/>
          </w:tcPr>
          <w:p w:rsidR="00384B12" w:rsidRPr="00FF1055" w:rsidRDefault="00384B12" w:rsidP="001E32BB">
            <w:pPr>
              <w:spacing w:line="210" w:lineRule="exact"/>
              <w:ind w:left="2080"/>
              <w:rPr>
                <w:sz w:val="20"/>
                <w:szCs w:val="20"/>
              </w:rPr>
            </w:pPr>
            <w:r w:rsidRPr="00FF1055">
              <w:rPr>
                <w:rFonts w:eastAsia="Times New Roman"/>
                <w:sz w:val="19"/>
                <w:szCs w:val="19"/>
              </w:rPr>
              <w:t>жение и политическая роль в государ</w:t>
            </w:r>
          </w:p>
        </w:tc>
        <w:tc>
          <w:tcPr>
            <w:tcW w:w="1090" w:type="dxa"/>
            <w:vAlign w:val="bottom"/>
          </w:tcPr>
          <w:p w:rsidR="00384B12" w:rsidRPr="00FF1055" w:rsidRDefault="00384B12" w:rsidP="001E32BB">
            <w:pPr>
              <w:rPr>
                <w:sz w:val="18"/>
                <w:szCs w:val="18"/>
              </w:rPr>
            </w:pPr>
          </w:p>
        </w:tc>
        <w:tc>
          <w:tcPr>
            <w:tcW w:w="420" w:type="dxa"/>
            <w:vAlign w:val="bottom"/>
          </w:tcPr>
          <w:p w:rsidR="00384B12" w:rsidRPr="00FF1055" w:rsidRDefault="00384B12" w:rsidP="001E32BB">
            <w:pPr>
              <w:rPr>
                <w:sz w:val="18"/>
                <w:szCs w:val="18"/>
              </w:rPr>
            </w:pPr>
          </w:p>
        </w:tc>
        <w:tc>
          <w:tcPr>
            <w:tcW w:w="560" w:type="dxa"/>
            <w:vAlign w:val="bottom"/>
          </w:tcPr>
          <w:p w:rsidR="00384B12" w:rsidRPr="00FF1055" w:rsidRDefault="00384B12" w:rsidP="001E32BB">
            <w:pPr>
              <w:rPr>
                <w:sz w:val="18"/>
                <w:szCs w:val="18"/>
              </w:rPr>
            </w:pPr>
          </w:p>
        </w:tc>
        <w:tc>
          <w:tcPr>
            <w:tcW w:w="13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220" w:type="dxa"/>
            <w:tcBorders>
              <w:left w:val="single" w:sz="8" w:space="0" w:color="auto"/>
            </w:tcBorders>
            <w:vAlign w:val="bottom"/>
          </w:tcPr>
          <w:p w:rsidR="00384B12" w:rsidRPr="00FF1055" w:rsidRDefault="00384B12" w:rsidP="001E32BB">
            <w:pPr>
              <w:rPr>
                <w:sz w:val="18"/>
                <w:szCs w:val="18"/>
              </w:rPr>
            </w:pPr>
          </w:p>
        </w:tc>
        <w:tc>
          <w:tcPr>
            <w:tcW w:w="5950" w:type="dxa"/>
            <w:gridSpan w:val="3"/>
            <w:vAlign w:val="bottom"/>
          </w:tcPr>
          <w:p w:rsidR="00384B12" w:rsidRPr="00FF1055" w:rsidRDefault="00384B12" w:rsidP="001E32BB">
            <w:pPr>
              <w:spacing w:line="210" w:lineRule="exact"/>
              <w:ind w:left="2080"/>
              <w:rPr>
                <w:sz w:val="20"/>
                <w:szCs w:val="20"/>
              </w:rPr>
            </w:pPr>
            <w:r w:rsidRPr="00FF1055">
              <w:rPr>
                <w:rFonts w:eastAsia="Times New Roman"/>
                <w:sz w:val="19"/>
                <w:szCs w:val="19"/>
              </w:rPr>
              <w:t>стве.   Крестьянство:   экономическая</w:t>
            </w:r>
          </w:p>
        </w:tc>
        <w:tc>
          <w:tcPr>
            <w:tcW w:w="1090" w:type="dxa"/>
            <w:vAlign w:val="bottom"/>
          </w:tcPr>
          <w:p w:rsidR="00384B12" w:rsidRPr="00FF1055" w:rsidRDefault="00384B12" w:rsidP="001E32BB">
            <w:pPr>
              <w:rPr>
                <w:sz w:val="18"/>
                <w:szCs w:val="18"/>
              </w:rPr>
            </w:pPr>
          </w:p>
        </w:tc>
        <w:tc>
          <w:tcPr>
            <w:tcW w:w="420" w:type="dxa"/>
            <w:vAlign w:val="bottom"/>
          </w:tcPr>
          <w:p w:rsidR="00384B12" w:rsidRPr="00FF1055" w:rsidRDefault="00384B12" w:rsidP="001E32BB">
            <w:pPr>
              <w:rPr>
                <w:sz w:val="18"/>
                <w:szCs w:val="18"/>
              </w:rPr>
            </w:pPr>
          </w:p>
        </w:tc>
        <w:tc>
          <w:tcPr>
            <w:tcW w:w="560" w:type="dxa"/>
            <w:vAlign w:val="bottom"/>
          </w:tcPr>
          <w:p w:rsidR="00384B12" w:rsidRPr="00FF1055" w:rsidRDefault="00384B12" w:rsidP="001E32BB">
            <w:pPr>
              <w:rPr>
                <w:sz w:val="18"/>
                <w:szCs w:val="18"/>
              </w:rPr>
            </w:pPr>
          </w:p>
        </w:tc>
        <w:tc>
          <w:tcPr>
            <w:tcW w:w="13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220" w:type="dxa"/>
            <w:tcBorders>
              <w:left w:val="single" w:sz="8" w:space="0" w:color="auto"/>
            </w:tcBorders>
            <w:vAlign w:val="bottom"/>
          </w:tcPr>
          <w:p w:rsidR="00384B12" w:rsidRPr="00FF1055" w:rsidRDefault="00384B12" w:rsidP="001E32BB">
            <w:pPr>
              <w:rPr>
                <w:sz w:val="18"/>
                <w:szCs w:val="18"/>
              </w:rPr>
            </w:pPr>
          </w:p>
        </w:tc>
        <w:tc>
          <w:tcPr>
            <w:tcW w:w="5950" w:type="dxa"/>
            <w:gridSpan w:val="3"/>
            <w:vAlign w:val="bottom"/>
          </w:tcPr>
          <w:p w:rsidR="00384B12" w:rsidRPr="00FF1055" w:rsidRDefault="00384B12" w:rsidP="001E32BB">
            <w:pPr>
              <w:spacing w:line="210" w:lineRule="exact"/>
              <w:ind w:left="2080"/>
              <w:rPr>
                <w:sz w:val="20"/>
                <w:szCs w:val="20"/>
              </w:rPr>
            </w:pPr>
            <w:r w:rsidRPr="00FF1055">
              <w:rPr>
                <w:rFonts w:eastAsia="Times New Roman"/>
                <w:sz w:val="19"/>
                <w:szCs w:val="19"/>
              </w:rPr>
              <w:t>дифференциация,  влияние  общины,</w:t>
            </w:r>
          </w:p>
        </w:tc>
        <w:tc>
          <w:tcPr>
            <w:tcW w:w="1090" w:type="dxa"/>
            <w:vAlign w:val="bottom"/>
          </w:tcPr>
          <w:p w:rsidR="00384B12" w:rsidRPr="00FF1055" w:rsidRDefault="00384B12" w:rsidP="001E32BB">
            <w:pPr>
              <w:rPr>
                <w:sz w:val="18"/>
                <w:szCs w:val="18"/>
              </w:rPr>
            </w:pPr>
          </w:p>
        </w:tc>
        <w:tc>
          <w:tcPr>
            <w:tcW w:w="420" w:type="dxa"/>
            <w:vAlign w:val="bottom"/>
          </w:tcPr>
          <w:p w:rsidR="00384B12" w:rsidRPr="00FF1055" w:rsidRDefault="00384B12" w:rsidP="001E32BB">
            <w:pPr>
              <w:rPr>
                <w:sz w:val="18"/>
                <w:szCs w:val="18"/>
              </w:rPr>
            </w:pPr>
          </w:p>
        </w:tc>
        <w:tc>
          <w:tcPr>
            <w:tcW w:w="560" w:type="dxa"/>
            <w:vAlign w:val="bottom"/>
          </w:tcPr>
          <w:p w:rsidR="00384B12" w:rsidRPr="00FF1055" w:rsidRDefault="00384B12" w:rsidP="001E32BB">
            <w:pPr>
              <w:rPr>
                <w:sz w:val="18"/>
                <w:szCs w:val="18"/>
              </w:rPr>
            </w:pPr>
          </w:p>
        </w:tc>
        <w:tc>
          <w:tcPr>
            <w:tcW w:w="13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220" w:type="dxa"/>
            <w:tcBorders>
              <w:left w:val="single" w:sz="8" w:space="0" w:color="auto"/>
            </w:tcBorders>
            <w:vAlign w:val="bottom"/>
          </w:tcPr>
          <w:p w:rsidR="00384B12" w:rsidRPr="00FF1055" w:rsidRDefault="00384B12" w:rsidP="001E32BB">
            <w:pPr>
              <w:rPr>
                <w:sz w:val="18"/>
                <w:szCs w:val="18"/>
              </w:rPr>
            </w:pPr>
          </w:p>
        </w:tc>
        <w:tc>
          <w:tcPr>
            <w:tcW w:w="5950" w:type="dxa"/>
            <w:gridSpan w:val="3"/>
            <w:vAlign w:val="bottom"/>
          </w:tcPr>
          <w:p w:rsidR="00384B12" w:rsidRPr="00FF1055" w:rsidRDefault="00384B12" w:rsidP="001E32BB">
            <w:pPr>
              <w:spacing w:line="210" w:lineRule="exact"/>
              <w:ind w:left="2080"/>
              <w:rPr>
                <w:sz w:val="20"/>
                <w:szCs w:val="20"/>
              </w:rPr>
            </w:pPr>
            <w:r w:rsidRPr="00FF1055">
              <w:rPr>
                <w:rFonts w:eastAsia="Times New Roman"/>
                <w:sz w:val="19"/>
                <w:szCs w:val="19"/>
              </w:rPr>
              <w:t>социальная  психология.  Чиновниче</w:t>
            </w:r>
          </w:p>
        </w:tc>
        <w:tc>
          <w:tcPr>
            <w:tcW w:w="1090" w:type="dxa"/>
            <w:vAlign w:val="bottom"/>
          </w:tcPr>
          <w:p w:rsidR="00384B12" w:rsidRPr="00FF1055" w:rsidRDefault="00384B12" w:rsidP="001E32BB">
            <w:pPr>
              <w:rPr>
                <w:sz w:val="18"/>
                <w:szCs w:val="18"/>
              </w:rPr>
            </w:pPr>
          </w:p>
        </w:tc>
        <w:tc>
          <w:tcPr>
            <w:tcW w:w="420" w:type="dxa"/>
            <w:vAlign w:val="bottom"/>
          </w:tcPr>
          <w:p w:rsidR="00384B12" w:rsidRPr="00FF1055" w:rsidRDefault="00384B12" w:rsidP="001E32BB">
            <w:pPr>
              <w:rPr>
                <w:sz w:val="18"/>
                <w:szCs w:val="18"/>
              </w:rPr>
            </w:pPr>
          </w:p>
        </w:tc>
        <w:tc>
          <w:tcPr>
            <w:tcW w:w="560" w:type="dxa"/>
            <w:vAlign w:val="bottom"/>
          </w:tcPr>
          <w:p w:rsidR="00384B12" w:rsidRPr="00FF1055" w:rsidRDefault="00384B12" w:rsidP="001E32BB">
            <w:pPr>
              <w:rPr>
                <w:sz w:val="18"/>
                <w:szCs w:val="18"/>
              </w:rPr>
            </w:pPr>
          </w:p>
        </w:tc>
        <w:tc>
          <w:tcPr>
            <w:tcW w:w="13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220" w:type="dxa"/>
            <w:tcBorders>
              <w:left w:val="single" w:sz="8" w:space="0" w:color="auto"/>
            </w:tcBorders>
            <w:vAlign w:val="bottom"/>
          </w:tcPr>
          <w:p w:rsidR="00384B12" w:rsidRPr="00FF1055" w:rsidRDefault="00384B12" w:rsidP="001E32BB">
            <w:pPr>
              <w:rPr>
                <w:sz w:val="18"/>
                <w:szCs w:val="18"/>
              </w:rPr>
            </w:pPr>
          </w:p>
        </w:tc>
        <w:tc>
          <w:tcPr>
            <w:tcW w:w="5950" w:type="dxa"/>
            <w:gridSpan w:val="3"/>
            <w:vAlign w:val="bottom"/>
          </w:tcPr>
          <w:p w:rsidR="00384B12" w:rsidRPr="00FF1055" w:rsidRDefault="00384B12" w:rsidP="001E32BB">
            <w:pPr>
              <w:spacing w:line="210" w:lineRule="exact"/>
              <w:ind w:left="2080"/>
              <w:rPr>
                <w:sz w:val="20"/>
                <w:szCs w:val="20"/>
              </w:rPr>
            </w:pPr>
            <w:r w:rsidRPr="00FF1055">
              <w:rPr>
                <w:rFonts w:eastAsia="Times New Roman"/>
                <w:sz w:val="19"/>
                <w:szCs w:val="19"/>
              </w:rPr>
              <w:t>ство.  Духовенство.  Интеллигенция.</w:t>
            </w:r>
          </w:p>
        </w:tc>
        <w:tc>
          <w:tcPr>
            <w:tcW w:w="1090" w:type="dxa"/>
            <w:vAlign w:val="bottom"/>
          </w:tcPr>
          <w:p w:rsidR="00384B12" w:rsidRPr="00FF1055" w:rsidRDefault="00384B12" w:rsidP="001E32BB">
            <w:pPr>
              <w:rPr>
                <w:sz w:val="18"/>
                <w:szCs w:val="18"/>
              </w:rPr>
            </w:pPr>
          </w:p>
        </w:tc>
        <w:tc>
          <w:tcPr>
            <w:tcW w:w="420" w:type="dxa"/>
            <w:vAlign w:val="bottom"/>
          </w:tcPr>
          <w:p w:rsidR="00384B12" w:rsidRPr="00FF1055" w:rsidRDefault="00384B12" w:rsidP="001E32BB">
            <w:pPr>
              <w:rPr>
                <w:sz w:val="18"/>
                <w:szCs w:val="18"/>
              </w:rPr>
            </w:pPr>
          </w:p>
        </w:tc>
        <w:tc>
          <w:tcPr>
            <w:tcW w:w="560" w:type="dxa"/>
            <w:vAlign w:val="bottom"/>
          </w:tcPr>
          <w:p w:rsidR="00384B12" w:rsidRPr="00FF1055" w:rsidRDefault="00384B12" w:rsidP="001E32BB">
            <w:pPr>
              <w:rPr>
                <w:sz w:val="18"/>
                <w:szCs w:val="18"/>
              </w:rPr>
            </w:pPr>
          </w:p>
        </w:tc>
        <w:tc>
          <w:tcPr>
            <w:tcW w:w="13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220" w:type="dxa"/>
            <w:tcBorders>
              <w:left w:val="single" w:sz="8" w:space="0" w:color="auto"/>
            </w:tcBorders>
            <w:vAlign w:val="bottom"/>
          </w:tcPr>
          <w:p w:rsidR="00384B12" w:rsidRPr="00FF1055" w:rsidRDefault="00384B12" w:rsidP="001E32BB">
            <w:pPr>
              <w:rPr>
                <w:sz w:val="18"/>
                <w:szCs w:val="18"/>
              </w:rPr>
            </w:pPr>
          </w:p>
        </w:tc>
        <w:tc>
          <w:tcPr>
            <w:tcW w:w="5950" w:type="dxa"/>
            <w:gridSpan w:val="3"/>
            <w:vAlign w:val="bottom"/>
          </w:tcPr>
          <w:p w:rsidR="00384B12" w:rsidRPr="00FF1055" w:rsidRDefault="00384B12" w:rsidP="001E32BB">
            <w:pPr>
              <w:spacing w:line="210" w:lineRule="exact"/>
              <w:ind w:left="2080"/>
              <w:rPr>
                <w:sz w:val="20"/>
                <w:szCs w:val="20"/>
              </w:rPr>
            </w:pPr>
            <w:r w:rsidRPr="00FF1055">
              <w:rPr>
                <w:rFonts w:eastAsia="Times New Roman"/>
                <w:sz w:val="19"/>
                <w:szCs w:val="19"/>
              </w:rPr>
              <w:t>Образ  жизни  городского  и  сельского</w:t>
            </w:r>
          </w:p>
        </w:tc>
        <w:tc>
          <w:tcPr>
            <w:tcW w:w="1090" w:type="dxa"/>
            <w:vAlign w:val="bottom"/>
          </w:tcPr>
          <w:p w:rsidR="00384B12" w:rsidRPr="00FF1055" w:rsidRDefault="00384B12" w:rsidP="001E32BB">
            <w:pPr>
              <w:rPr>
                <w:sz w:val="18"/>
                <w:szCs w:val="18"/>
              </w:rPr>
            </w:pPr>
          </w:p>
        </w:tc>
        <w:tc>
          <w:tcPr>
            <w:tcW w:w="420" w:type="dxa"/>
            <w:vAlign w:val="bottom"/>
          </w:tcPr>
          <w:p w:rsidR="00384B12" w:rsidRPr="00FF1055" w:rsidRDefault="00384B12" w:rsidP="001E32BB">
            <w:pPr>
              <w:rPr>
                <w:sz w:val="18"/>
                <w:szCs w:val="18"/>
              </w:rPr>
            </w:pPr>
          </w:p>
        </w:tc>
        <w:tc>
          <w:tcPr>
            <w:tcW w:w="560" w:type="dxa"/>
            <w:vAlign w:val="bottom"/>
          </w:tcPr>
          <w:p w:rsidR="00384B12" w:rsidRPr="00FF1055" w:rsidRDefault="00384B12" w:rsidP="001E32BB">
            <w:pPr>
              <w:rPr>
                <w:sz w:val="18"/>
                <w:szCs w:val="18"/>
              </w:rPr>
            </w:pPr>
          </w:p>
        </w:tc>
        <w:tc>
          <w:tcPr>
            <w:tcW w:w="13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220" w:type="dxa"/>
            <w:tcBorders>
              <w:left w:val="single" w:sz="8" w:space="0" w:color="auto"/>
            </w:tcBorders>
            <w:vAlign w:val="bottom"/>
          </w:tcPr>
          <w:p w:rsidR="00384B12" w:rsidRPr="00FF1055" w:rsidRDefault="00384B12" w:rsidP="001E32BB">
            <w:pPr>
              <w:rPr>
                <w:sz w:val="18"/>
                <w:szCs w:val="18"/>
              </w:rPr>
            </w:pPr>
          </w:p>
        </w:tc>
        <w:tc>
          <w:tcPr>
            <w:tcW w:w="4380" w:type="dxa"/>
            <w:gridSpan w:val="2"/>
            <w:vAlign w:val="bottom"/>
          </w:tcPr>
          <w:p w:rsidR="00384B12" w:rsidRPr="00FF1055" w:rsidRDefault="00384B12" w:rsidP="001E32BB">
            <w:pPr>
              <w:spacing w:line="210" w:lineRule="exact"/>
              <w:ind w:left="2080"/>
              <w:rPr>
                <w:sz w:val="20"/>
                <w:szCs w:val="20"/>
              </w:rPr>
            </w:pPr>
            <w:r w:rsidRPr="00FF1055">
              <w:rPr>
                <w:rFonts w:eastAsia="Times New Roman"/>
                <w:sz w:val="19"/>
                <w:szCs w:val="19"/>
              </w:rPr>
              <w:t>населения.</w:t>
            </w:r>
          </w:p>
        </w:tc>
        <w:tc>
          <w:tcPr>
            <w:tcW w:w="1570" w:type="dxa"/>
            <w:vAlign w:val="bottom"/>
          </w:tcPr>
          <w:p w:rsidR="00384B12" w:rsidRPr="00FF1055" w:rsidRDefault="00384B12" w:rsidP="001E32BB">
            <w:pPr>
              <w:rPr>
                <w:sz w:val="18"/>
                <w:szCs w:val="18"/>
              </w:rPr>
            </w:pPr>
          </w:p>
        </w:tc>
        <w:tc>
          <w:tcPr>
            <w:tcW w:w="1090" w:type="dxa"/>
            <w:vAlign w:val="bottom"/>
          </w:tcPr>
          <w:p w:rsidR="00384B12" w:rsidRPr="00FF1055" w:rsidRDefault="00384B12" w:rsidP="001E32BB">
            <w:pPr>
              <w:rPr>
                <w:sz w:val="18"/>
                <w:szCs w:val="18"/>
              </w:rPr>
            </w:pPr>
          </w:p>
        </w:tc>
        <w:tc>
          <w:tcPr>
            <w:tcW w:w="420" w:type="dxa"/>
            <w:vAlign w:val="bottom"/>
          </w:tcPr>
          <w:p w:rsidR="00384B12" w:rsidRPr="00FF1055" w:rsidRDefault="00384B12" w:rsidP="001E32BB">
            <w:pPr>
              <w:rPr>
                <w:sz w:val="18"/>
                <w:szCs w:val="18"/>
              </w:rPr>
            </w:pPr>
          </w:p>
        </w:tc>
        <w:tc>
          <w:tcPr>
            <w:tcW w:w="560" w:type="dxa"/>
            <w:vAlign w:val="bottom"/>
          </w:tcPr>
          <w:p w:rsidR="00384B12" w:rsidRPr="00FF1055" w:rsidRDefault="00384B12" w:rsidP="001E32BB">
            <w:pPr>
              <w:rPr>
                <w:sz w:val="18"/>
                <w:szCs w:val="18"/>
              </w:rPr>
            </w:pPr>
          </w:p>
        </w:tc>
        <w:tc>
          <w:tcPr>
            <w:tcW w:w="13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496"/>
        </w:trPr>
        <w:tc>
          <w:tcPr>
            <w:tcW w:w="1220" w:type="dxa"/>
            <w:tcBorders>
              <w:left w:val="single" w:sz="8" w:space="0" w:color="auto"/>
              <w:bottom w:val="single" w:sz="8" w:space="0" w:color="auto"/>
            </w:tcBorders>
            <w:vAlign w:val="bottom"/>
          </w:tcPr>
          <w:p w:rsidR="00384B12" w:rsidRPr="00FF1055" w:rsidRDefault="00384B12" w:rsidP="001E32BB">
            <w:pPr>
              <w:rPr>
                <w:sz w:val="24"/>
                <w:szCs w:val="24"/>
              </w:rPr>
            </w:pPr>
          </w:p>
        </w:tc>
        <w:tc>
          <w:tcPr>
            <w:tcW w:w="2960" w:type="dxa"/>
            <w:tcBorders>
              <w:bottom w:val="single" w:sz="8" w:space="0" w:color="auto"/>
            </w:tcBorders>
            <w:vAlign w:val="bottom"/>
          </w:tcPr>
          <w:p w:rsidR="00384B12" w:rsidRPr="00FF1055" w:rsidRDefault="00384B12" w:rsidP="001E32BB">
            <w:pPr>
              <w:rPr>
                <w:sz w:val="24"/>
                <w:szCs w:val="24"/>
              </w:rPr>
            </w:pPr>
          </w:p>
        </w:tc>
        <w:tc>
          <w:tcPr>
            <w:tcW w:w="1420" w:type="dxa"/>
            <w:tcBorders>
              <w:bottom w:val="single" w:sz="8" w:space="0" w:color="auto"/>
            </w:tcBorders>
            <w:vAlign w:val="bottom"/>
          </w:tcPr>
          <w:p w:rsidR="00384B12" w:rsidRPr="00FF1055" w:rsidRDefault="00384B12" w:rsidP="001E32BB">
            <w:pPr>
              <w:rPr>
                <w:sz w:val="24"/>
                <w:szCs w:val="24"/>
              </w:rPr>
            </w:pPr>
          </w:p>
        </w:tc>
        <w:tc>
          <w:tcPr>
            <w:tcW w:w="1570" w:type="dxa"/>
            <w:tcBorders>
              <w:bottom w:val="single" w:sz="8" w:space="0" w:color="auto"/>
            </w:tcBorders>
            <w:vAlign w:val="bottom"/>
          </w:tcPr>
          <w:p w:rsidR="00384B12" w:rsidRPr="00FF1055" w:rsidRDefault="00384B12" w:rsidP="001E32BB">
            <w:pPr>
              <w:rPr>
                <w:sz w:val="24"/>
                <w:szCs w:val="24"/>
              </w:rPr>
            </w:pPr>
          </w:p>
        </w:tc>
        <w:tc>
          <w:tcPr>
            <w:tcW w:w="1090" w:type="dxa"/>
            <w:tcBorders>
              <w:bottom w:val="single" w:sz="8" w:space="0" w:color="auto"/>
            </w:tcBorders>
            <w:vAlign w:val="bottom"/>
          </w:tcPr>
          <w:p w:rsidR="00384B12" w:rsidRPr="00FF1055" w:rsidRDefault="00384B12" w:rsidP="001E32BB">
            <w:pPr>
              <w:rPr>
                <w:sz w:val="24"/>
                <w:szCs w:val="24"/>
              </w:rPr>
            </w:pPr>
          </w:p>
        </w:tc>
        <w:tc>
          <w:tcPr>
            <w:tcW w:w="420" w:type="dxa"/>
            <w:tcBorders>
              <w:bottom w:val="single" w:sz="8" w:space="0" w:color="auto"/>
            </w:tcBorders>
            <w:vAlign w:val="bottom"/>
          </w:tcPr>
          <w:p w:rsidR="00384B12" w:rsidRPr="00FF1055" w:rsidRDefault="00384B12" w:rsidP="001E32BB">
            <w:pPr>
              <w:rPr>
                <w:sz w:val="24"/>
                <w:szCs w:val="24"/>
              </w:rPr>
            </w:pPr>
          </w:p>
        </w:tc>
        <w:tc>
          <w:tcPr>
            <w:tcW w:w="560" w:type="dxa"/>
            <w:tcBorders>
              <w:bottom w:val="single" w:sz="8" w:space="0" w:color="auto"/>
            </w:tcBorders>
            <w:vAlign w:val="bottom"/>
          </w:tcPr>
          <w:p w:rsidR="00384B12" w:rsidRPr="00FF1055" w:rsidRDefault="00384B12" w:rsidP="001E32BB">
            <w:pPr>
              <w:rPr>
                <w:sz w:val="24"/>
                <w:szCs w:val="24"/>
              </w:rPr>
            </w:pPr>
          </w:p>
        </w:tc>
        <w:tc>
          <w:tcPr>
            <w:tcW w:w="132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1052" w:right="856" w:bottom="167" w:left="1060" w:header="0" w:footer="0" w:gutter="0"/>
          <w:cols w:space="720" w:equalWidth="0">
            <w:col w:w="10840"/>
          </w:cols>
        </w:sectPr>
      </w:pPr>
    </w:p>
    <w:p w:rsidR="00384B12" w:rsidRPr="00FF1055" w:rsidRDefault="00384B12" w:rsidP="00384B12">
      <w:pPr>
        <w:spacing w:line="1" w:lineRule="exact"/>
        <w:rPr>
          <w:sz w:val="20"/>
          <w:szCs w:val="20"/>
        </w:rPr>
      </w:pPr>
      <w:bookmarkStart w:id="77" w:name="page81"/>
      <w:bookmarkEnd w:id="77"/>
    </w:p>
    <w:tbl>
      <w:tblPr>
        <w:tblW w:w="0" w:type="auto"/>
        <w:tblInd w:w="10" w:type="dxa"/>
        <w:tblLayout w:type="fixed"/>
        <w:tblCellMar>
          <w:left w:w="0" w:type="dxa"/>
          <w:right w:w="0" w:type="dxa"/>
        </w:tblCellMar>
        <w:tblLook w:val="04A0" w:firstRow="1" w:lastRow="0" w:firstColumn="1" w:lastColumn="0" w:noHBand="0" w:noVBand="1"/>
      </w:tblPr>
      <w:tblGrid>
        <w:gridCol w:w="3200"/>
        <w:gridCol w:w="680"/>
        <w:gridCol w:w="500"/>
        <w:gridCol w:w="560"/>
        <w:gridCol w:w="1080"/>
        <w:gridCol w:w="1160"/>
        <w:gridCol w:w="3380"/>
        <w:gridCol w:w="280"/>
        <w:gridCol w:w="20"/>
      </w:tblGrid>
      <w:tr w:rsidR="00384B12" w:rsidRPr="00FF1055" w:rsidTr="001E32BB">
        <w:trPr>
          <w:trHeight w:val="232"/>
        </w:trPr>
        <w:tc>
          <w:tcPr>
            <w:tcW w:w="320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Экономическое развитие стра</w:t>
            </w:r>
          </w:p>
        </w:tc>
        <w:tc>
          <w:tcPr>
            <w:tcW w:w="680" w:type="dxa"/>
            <w:tcBorders>
              <w:top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Урок</w:t>
            </w:r>
          </w:p>
        </w:tc>
        <w:tc>
          <w:tcPr>
            <w:tcW w:w="500" w:type="dxa"/>
            <w:tcBorders>
              <w:top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3.</w:t>
            </w:r>
          </w:p>
        </w:tc>
        <w:tc>
          <w:tcPr>
            <w:tcW w:w="1640" w:type="dxa"/>
            <w:gridSpan w:val="2"/>
            <w:tcBorders>
              <w:top w:val="single" w:sz="8" w:space="0" w:color="auto"/>
            </w:tcBorders>
            <w:vAlign w:val="bottom"/>
          </w:tcPr>
          <w:p w:rsidR="00384B12" w:rsidRPr="00FF1055" w:rsidRDefault="00384B12" w:rsidP="001E32BB">
            <w:pPr>
              <w:ind w:left="20"/>
              <w:rPr>
                <w:sz w:val="20"/>
                <w:szCs w:val="20"/>
              </w:rPr>
            </w:pPr>
            <w:r w:rsidRPr="00FF1055">
              <w:rPr>
                <w:rFonts w:eastAsia="Times New Roman"/>
                <w:b/>
                <w:bCs/>
                <w:sz w:val="19"/>
                <w:szCs w:val="19"/>
              </w:rPr>
              <w:t>Экономическое</w:t>
            </w:r>
          </w:p>
        </w:tc>
        <w:tc>
          <w:tcPr>
            <w:tcW w:w="1160" w:type="dxa"/>
            <w:tcBorders>
              <w:top w:val="single" w:sz="8" w:space="0" w:color="auto"/>
              <w:right w:val="single" w:sz="8" w:space="0" w:color="auto"/>
            </w:tcBorders>
            <w:vAlign w:val="bottom"/>
          </w:tcPr>
          <w:p w:rsidR="00384B12" w:rsidRPr="00FF1055" w:rsidRDefault="00384B12" w:rsidP="001E32BB">
            <w:pPr>
              <w:ind w:right="61"/>
              <w:jc w:val="right"/>
              <w:rPr>
                <w:sz w:val="20"/>
                <w:szCs w:val="20"/>
              </w:rPr>
            </w:pPr>
            <w:r w:rsidRPr="00FF1055">
              <w:rPr>
                <w:rFonts w:eastAsia="Times New Roman"/>
                <w:b/>
                <w:bCs/>
                <w:sz w:val="19"/>
                <w:szCs w:val="19"/>
              </w:rPr>
              <w:t>развитие</w:t>
            </w:r>
          </w:p>
        </w:tc>
        <w:tc>
          <w:tcPr>
            <w:tcW w:w="3380" w:type="dxa"/>
            <w:tcBorders>
              <w:top w:val="single" w:sz="8" w:space="0" w:color="auto"/>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Сравнивать  </w:t>
            </w:r>
            <w:r w:rsidRPr="00FF1055">
              <w:rPr>
                <w:rFonts w:eastAsia="Times New Roman"/>
                <w:sz w:val="19"/>
                <w:szCs w:val="19"/>
              </w:rPr>
              <w:t>темпы  и  характер</w:t>
            </w:r>
          </w:p>
        </w:tc>
        <w:tc>
          <w:tcPr>
            <w:tcW w:w="280" w:type="dxa"/>
            <w:vAlign w:val="bottom"/>
          </w:tcPr>
          <w:p w:rsidR="00384B12" w:rsidRPr="00FF1055" w:rsidRDefault="00384B12" w:rsidP="001E32BB">
            <w:pPr>
              <w:rPr>
                <w:sz w:val="20"/>
                <w:szCs w:val="20"/>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ны.</w:t>
            </w:r>
          </w:p>
        </w:tc>
        <w:tc>
          <w:tcPr>
            <w:tcW w:w="2820" w:type="dxa"/>
            <w:gridSpan w:val="4"/>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России в начале XX в.</w:t>
            </w:r>
          </w:p>
        </w:tc>
        <w:tc>
          <w:tcPr>
            <w:tcW w:w="116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экономической  модернизации  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5"/>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Динамика  промышленного  развития.</w:t>
            </w:r>
          </w:p>
        </w:tc>
        <w:tc>
          <w:tcPr>
            <w:tcW w:w="3380" w:type="dxa"/>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России и других странах.</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Роль  государства  в  экономике  Рос</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Объяснять</w:t>
            </w:r>
            <w:r w:rsidRPr="00FF1055">
              <w:rPr>
                <w:rFonts w:eastAsia="Times New Roman"/>
                <w:sz w:val="19"/>
                <w:szCs w:val="19"/>
              </w:rPr>
              <w:t>,  в  чём  заключались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68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сии.</w:t>
            </w:r>
          </w:p>
        </w:tc>
        <w:tc>
          <w:tcPr>
            <w:tcW w:w="214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Монополистический</w:t>
            </w:r>
          </w:p>
        </w:tc>
        <w:tc>
          <w:tcPr>
            <w:tcW w:w="1160" w:type="dxa"/>
            <w:tcBorders>
              <w:right w:val="single" w:sz="8" w:space="0" w:color="auto"/>
            </w:tcBorders>
            <w:vAlign w:val="bottom"/>
          </w:tcPr>
          <w:p w:rsidR="00384B12" w:rsidRPr="00FF1055" w:rsidRDefault="00384B12" w:rsidP="001E32BB">
            <w:pPr>
              <w:spacing w:line="210" w:lineRule="exact"/>
              <w:ind w:right="61"/>
              <w:jc w:val="right"/>
              <w:rPr>
                <w:sz w:val="20"/>
                <w:szCs w:val="20"/>
              </w:rPr>
            </w:pPr>
            <w:r w:rsidRPr="00FF1055">
              <w:rPr>
                <w:rFonts w:eastAsia="Times New Roman"/>
                <w:sz w:val="19"/>
                <w:szCs w:val="19"/>
              </w:rPr>
              <w:t>капита</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особенности   модернизации   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5"/>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лизм.  Иностранный  капитал  в  Рос</w:t>
            </w:r>
          </w:p>
        </w:tc>
        <w:tc>
          <w:tcPr>
            <w:tcW w:w="3380" w:type="dxa"/>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России в начале XX в.</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820" w:type="dxa"/>
            <w:gridSpan w:val="4"/>
            <w:vAlign w:val="bottom"/>
          </w:tcPr>
          <w:p w:rsidR="00384B12" w:rsidRPr="00FF1055" w:rsidRDefault="00384B12" w:rsidP="001E32BB">
            <w:pPr>
              <w:ind w:left="100"/>
              <w:rPr>
                <w:sz w:val="20"/>
                <w:szCs w:val="20"/>
              </w:rPr>
            </w:pPr>
            <w:r w:rsidRPr="00FF1055">
              <w:rPr>
                <w:rFonts w:eastAsia="Times New Roman"/>
                <w:sz w:val="19"/>
                <w:szCs w:val="19"/>
              </w:rPr>
              <w:t>сии. Аграрный вопрос.</w:t>
            </w:r>
          </w:p>
        </w:tc>
        <w:tc>
          <w:tcPr>
            <w:tcW w:w="116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Раскрывать  </w:t>
            </w:r>
            <w:r w:rsidRPr="00FF1055">
              <w:rPr>
                <w:rFonts w:eastAsia="Times New Roman"/>
                <w:sz w:val="19"/>
                <w:szCs w:val="19"/>
              </w:rPr>
              <w:t>сущность  аграрно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680" w:type="dxa"/>
            <w:vAlign w:val="bottom"/>
          </w:tcPr>
          <w:p w:rsidR="00384B12" w:rsidRPr="00FF1055" w:rsidRDefault="00384B12" w:rsidP="001E32BB">
            <w:pPr>
              <w:rPr>
                <w:sz w:val="18"/>
                <w:szCs w:val="18"/>
              </w:rPr>
            </w:pPr>
          </w:p>
        </w:tc>
        <w:tc>
          <w:tcPr>
            <w:tcW w:w="500" w:type="dxa"/>
            <w:vAlign w:val="bottom"/>
          </w:tcPr>
          <w:p w:rsidR="00384B12" w:rsidRPr="00FF1055" w:rsidRDefault="00384B12" w:rsidP="001E32BB">
            <w:pPr>
              <w:rPr>
                <w:sz w:val="18"/>
                <w:szCs w:val="18"/>
              </w:rPr>
            </w:pPr>
          </w:p>
        </w:tc>
        <w:tc>
          <w:tcPr>
            <w:tcW w:w="560" w:type="dxa"/>
            <w:vAlign w:val="bottom"/>
          </w:tcPr>
          <w:p w:rsidR="00384B12" w:rsidRPr="00FF1055" w:rsidRDefault="00384B12" w:rsidP="001E32BB">
            <w:pPr>
              <w:rPr>
                <w:sz w:val="18"/>
                <w:szCs w:val="18"/>
              </w:rPr>
            </w:pPr>
          </w:p>
        </w:tc>
        <w:tc>
          <w:tcPr>
            <w:tcW w:w="1080" w:type="dxa"/>
            <w:vAlign w:val="bottom"/>
          </w:tcPr>
          <w:p w:rsidR="00384B12" w:rsidRPr="00FF1055" w:rsidRDefault="00384B12" w:rsidP="001E32BB">
            <w:pPr>
              <w:rPr>
                <w:sz w:val="18"/>
                <w:szCs w:val="18"/>
              </w:rPr>
            </w:pPr>
          </w:p>
        </w:tc>
        <w:tc>
          <w:tcPr>
            <w:tcW w:w="116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го  вопроса  в  России  в  начале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680" w:type="dxa"/>
            <w:vAlign w:val="bottom"/>
          </w:tcPr>
          <w:p w:rsidR="00384B12" w:rsidRPr="00FF1055" w:rsidRDefault="00384B12" w:rsidP="001E32BB">
            <w:pPr>
              <w:rPr>
                <w:sz w:val="18"/>
                <w:szCs w:val="18"/>
              </w:rPr>
            </w:pPr>
          </w:p>
        </w:tc>
        <w:tc>
          <w:tcPr>
            <w:tcW w:w="500" w:type="dxa"/>
            <w:vAlign w:val="bottom"/>
          </w:tcPr>
          <w:p w:rsidR="00384B12" w:rsidRPr="00FF1055" w:rsidRDefault="00384B12" w:rsidP="001E32BB">
            <w:pPr>
              <w:rPr>
                <w:sz w:val="18"/>
                <w:szCs w:val="18"/>
              </w:rPr>
            </w:pPr>
          </w:p>
        </w:tc>
        <w:tc>
          <w:tcPr>
            <w:tcW w:w="560" w:type="dxa"/>
            <w:vAlign w:val="bottom"/>
          </w:tcPr>
          <w:p w:rsidR="00384B12" w:rsidRPr="00FF1055" w:rsidRDefault="00384B12" w:rsidP="001E32BB">
            <w:pPr>
              <w:rPr>
                <w:sz w:val="18"/>
                <w:szCs w:val="18"/>
              </w:rPr>
            </w:pPr>
          </w:p>
        </w:tc>
        <w:tc>
          <w:tcPr>
            <w:tcW w:w="1080" w:type="dxa"/>
            <w:vAlign w:val="bottom"/>
          </w:tcPr>
          <w:p w:rsidR="00384B12" w:rsidRPr="00FF1055" w:rsidRDefault="00384B12" w:rsidP="001E32BB">
            <w:pPr>
              <w:rPr>
                <w:sz w:val="18"/>
                <w:szCs w:val="18"/>
              </w:rPr>
            </w:pPr>
          </w:p>
        </w:tc>
        <w:tc>
          <w:tcPr>
            <w:tcW w:w="116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XX 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03"/>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8"/>
                <w:szCs w:val="8"/>
              </w:rPr>
            </w:pPr>
          </w:p>
        </w:tc>
        <w:tc>
          <w:tcPr>
            <w:tcW w:w="3980" w:type="dxa"/>
            <w:gridSpan w:val="5"/>
            <w:tcBorders>
              <w:bottom w:val="single" w:sz="8" w:space="0" w:color="auto"/>
              <w:right w:val="single" w:sz="8" w:space="0" w:color="auto"/>
            </w:tcBorders>
            <w:vAlign w:val="bottom"/>
          </w:tcPr>
          <w:p w:rsidR="00384B12" w:rsidRPr="00FF1055" w:rsidRDefault="00384B12" w:rsidP="001E32BB">
            <w:pPr>
              <w:rPr>
                <w:sz w:val="8"/>
                <w:szCs w:val="8"/>
              </w:rPr>
            </w:pPr>
          </w:p>
        </w:tc>
        <w:tc>
          <w:tcPr>
            <w:tcW w:w="3380" w:type="dxa"/>
            <w:tcBorders>
              <w:bottom w:val="single" w:sz="8" w:space="0" w:color="auto"/>
              <w:right w:val="single" w:sz="8" w:space="0" w:color="auto"/>
            </w:tcBorders>
            <w:vAlign w:val="bottom"/>
          </w:tcPr>
          <w:p w:rsidR="00384B12" w:rsidRPr="00FF1055" w:rsidRDefault="00384B12" w:rsidP="001E32BB">
            <w:pPr>
              <w:rPr>
                <w:sz w:val="8"/>
                <w:szCs w:val="8"/>
              </w:rPr>
            </w:pPr>
          </w:p>
        </w:tc>
        <w:tc>
          <w:tcPr>
            <w:tcW w:w="280" w:type="dxa"/>
            <w:vAlign w:val="bottom"/>
          </w:tcPr>
          <w:p w:rsidR="00384B12" w:rsidRPr="00FF1055" w:rsidRDefault="00384B12" w:rsidP="001E32BB">
            <w:pPr>
              <w:rPr>
                <w:sz w:val="8"/>
                <w:szCs w:val="8"/>
              </w:rPr>
            </w:pPr>
          </w:p>
        </w:tc>
        <w:tc>
          <w:tcPr>
            <w:tcW w:w="0" w:type="dxa"/>
            <w:vAlign w:val="bottom"/>
          </w:tcPr>
          <w:p w:rsidR="00384B12" w:rsidRPr="00FF1055" w:rsidRDefault="00384B12" w:rsidP="001E32BB">
            <w:pPr>
              <w:rPr>
                <w:sz w:val="1"/>
                <w:szCs w:val="1"/>
              </w:rPr>
            </w:pPr>
          </w:p>
        </w:tc>
      </w:tr>
      <w:tr w:rsidR="00384B12" w:rsidRPr="00FF1055" w:rsidTr="001E32BB">
        <w:trPr>
          <w:trHeight w:val="28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Политическое  развитие  Рос</w:t>
            </w:r>
          </w:p>
        </w:tc>
        <w:tc>
          <w:tcPr>
            <w:tcW w:w="398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4.  </w:t>
            </w:r>
            <w:r w:rsidRPr="00FF1055">
              <w:rPr>
                <w:rFonts w:eastAsia="Times New Roman"/>
                <w:b/>
                <w:bCs/>
                <w:sz w:val="19"/>
                <w:szCs w:val="19"/>
              </w:rPr>
              <w:t>политическоеОбщественно</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Объяснять</w:t>
            </w:r>
            <w:r w:rsidRPr="00FF1055">
              <w:rPr>
                <w:rFonts w:eastAsia="Times New Roman"/>
                <w:sz w:val="19"/>
                <w:szCs w:val="19"/>
              </w:rPr>
              <w:t>,  в  чём  заключалась</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сии  в  начале  XX  в.  Общест</w:t>
            </w:r>
          </w:p>
        </w:tc>
        <w:tc>
          <w:tcPr>
            <w:tcW w:w="3980" w:type="dxa"/>
            <w:gridSpan w:val="5"/>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развитие России в 1894–1904 гг.</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необходимостьполитических</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spacing w:line="202" w:lineRule="exact"/>
              <w:ind w:left="120"/>
              <w:rPr>
                <w:sz w:val="20"/>
                <w:szCs w:val="20"/>
              </w:rPr>
            </w:pPr>
            <w:r w:rsidRPr="00FF1055">
              <w:rPr>
                <w:rFonts w:eastAsia="Times New Roman"/>
                <w:sz w:val="19"/>
                <w:szCs w:val="19"/>
              </w:rPr>
              <w:t>венное  движение  в  России  в</w:t>
            </w:r>
          </w:p>
        </w:tc>
        <w:tc>
          <w:tcPr>
            <w:tcW w:w="3980" w:type="dxa"/>
            <w:gridSpan w:val="5"/>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Характеристика  политической  систе</w:t>
            </w:r>
          </w:p>
        </w:tc>
        <w:tc>
          <w:tcPr>
            <w:tcW w:w="3380" w:type="dxa"/>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реформ в России в начале XX в.</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начале XX в.</w:t>
            </w: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мы Российской империи начала XX в.,</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b/>
                <w:bCs/>
                <w:sz w:val="19"/>
                <w:szCs w:val="19"/>
              </w:rPr>
              <w:t xml:space="preserve">Раскрывать  </w:t>
            </w:r>
            <w:r w:rsidRPr="00FF1055">
              <w:rPr>
                <w:rFonts w:eastAsia="Times New Roman"/>
                <w:sz w:val="19"/>
                <w:szCs w:val="19"/>
              </w:rPr>
              <w:t>содержание  и</w:t>
            </w:r>
            <w:r w:rsidRPr="00FF1055">
              <w:rPr>
                <w:rFonts w:eastAsia="Times New Roman"/>
                <w:b/>
                <w:bCs/>
                <w:sz w:val="19"/>
                <w:szCs w:val="19"/>
              </w:rPr>
              <w:t xml:space="preserve">  да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740" w:type="dxa"/>
            <w:gridSpan w:val="3"/>
            <w:vAlign w:val="bottom"/>
          </w:tcPr>
          <w:p w:rsidR="00384B12" w:rsidRPr="00FF1055" w:rsidRDefault="00384B12" w:rsidP="001E32BB">
            <w:pPr>
              <w:ind w:left="100"/>
              <w:rPr>
                <w:sz w:val="20"/>
                <w:szCs w:val="20"/>
              </w:rPr>
            </w:pPr>
            <w:r w:rsidRPr="00FF1055">
              <w:rPr>
                <w:rFonts w:eastAsia="Times New Roman"/>
                <w:sz w:val="19"/>
                <w:szCs w:val="19"/>
              </w:rPr>
              <w:t>необходимость</w:t>
            </w:r>
          </w:p>
        </w:tc>
        <w:tc>
          <w:tcPr>
            <w:tcW w:w="2240" w:type="dxa"/>
            <w:gridSpan w:val="2"/>
            <w:tcBorders>
              <w:right w:val="single" w:sz="8" w:space="0" w:color="auto"/>
            </w:tcBorders>
            <w:vAlign w:val="bottom"/>
          </w:tcPr>
          <w:p w:rsidR="00384B12" w:rsidRPr="00FF1055" w:rsidRDefault="00384B12" w:rsidP="001E32BB">
            <w:pPr>
              <w:ind w:right="61"/>
              <w:jc w:val="right"/>
              <w:rPr>
                <w:sz w:val="20"/>
                <w:szCs w:val="20"/>
              </w:rPr>
            </w:pPr>
            <w:r w:rsidRPr="00FF1055">
              <w:rPr>
                <w:rFonts w:eastAsia="Times New Roman"/>
                <w:sz w:val="19"/>
                <w:szCs w:val="19"/>
              </w:rPr>
              <w:t>её   реформирования.</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вать </w:t>
            </w:r>
            <w:r w:rsidRPr="00FF1055">
              <w:rPr>
                <w:rFonts w:eastAsia="Times New Roman"/>
                <w:sz w:val="19"/>
                <w:szCs w:val="19"/>
              </w:rPr>
              <w:t>оценку планов и опыта ре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5"/>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Император  Николай  II,  его  полити</w:t>
            </w:r>
          </w:p>
        </w:tc>
        <w:tc>
          <w:tcPr>
            <w:tcW w:w="3380" w:type="dxa"/>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форм в России в начале XX в.</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ческие воззрения. Необходимость пре</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Давать  </w:t>
            </w:r>
            <w:r w:rsidRPr="00FF1055">
              <w:rPr>
                <w:rFonts w:eastAsia="Times New Roman"/>
                <w:sz w:val="19"/>
                <w:szCs w:val="19"/>
              </w:rPr>
              <w:t>характеристику  импе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820" w:type="dxa"/>
            <w:gridSpan w:val="4"/>
            <w:vAlign w:val="bottom"/>
          </w:tcPr>
          <w:p w:rsidR="00384B12" w:rsidRPr="00FF1055" w:rsidRDefault="00384B12" w:rsidP="001E32BB">
            <w:pPr>
              <w:spacing w:line="202" w:lineRule="exact"/>
              <w:ind w:left="100"/>
              <w:rPr>
                <w:sz w:val="20"/>
                <w:szCs w:val="20"/>
              </w:rPr>
            </w:pPr>
            <w:r w:rsidRPr="00FF1055">
              <w:rPr>
                <w:rFonts w:eastAsia="Times New Roman"/>
                <w:sz w:val="19"/>
                <w:szCs w:val="19"/>
              </w:rPr>
              <w:t>образований.  Либеральная</w:t>
            </w:r>
          </w:p>
        </w:tc>
        <w:tc>
          <w:tcPr>
            <w:tcW w:w="1160" w:type="dxa"/>
            <w:tcBorders>
              <w:right w:val="single" w:sz="8" w:space="0" w:color="auto"/>
            </w:tcBorders>
            <w:vAlign w:val="bottom"/>
          </w:tcPr>
          <w:p w:rsidR="00384B12" w:rsidRPr="00FF1055" w:rsidRDefault="00384B12" w:rsidP="001E32BB">
            <w:pPr>
              <w:spacing w:line="202" w:lineRule="exact"/>
              <w:ind w:right="61"/>
              <w:jc w:val="right"/>
              <w:rPr>
                <w:sz w:val="20"/>
                <w:szCs w:val="20"/>
              </w:rPr>
            </w:pPr>
            <w:r w:rsidRPr="00FF1055">
              <w:rPr>
                <w:rFonts w:eastAsia="Times New Roman"/>
                <w:sz w:val="19"/>
                <w:szCs w:val="19"/>
              </w:rPr>
              <w:t>(земская)</w:t>
            </w:r>
          </w:p>
        </w:tc>
        <w:tc>
          <w:tcPr>
            <w:tcW w:w="3380" w:type="dxa"/>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ратора Николая II.</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80" w:type="dxa"/>
            <w:gridSpan w:val="2"/>
            <w:vAlign w:val="bottom"/>
          </w:tcPr>
          <w:p w:rsidR="00384B12" w:rsidRPr="00FF1055" w:rsidRDefault="00384B12" w:rsidP="001E32BB">
            <w:pPr>
              <w:ind w:left="100"/>
              <w:rPr>
                <w:sz w:val="20"/>
                <w:szCs w:val="20"/>
              </w:rPr>
            </w:pPr>
            <w:r w:rsidRPr="00FF1055">
              <w:rPr>
                <w:rFonts w:eastAsia="Times New Roman"/>
                <w:sz w:val="19"/>
                <w:szCs w:val="19"/>
              </w:rPr>
              <w:t>программа</w:t>
            </w:r>
          </w:p>
        </w:tc>
        <w:tc>
          <w:tcPr>
            <w:tcW w:w="2800" w:type="dxa"/>
            <w:gridSpan w:val="3"/>
            <w:tcBorders>
              <w:right w:val="single" w:sz="8" w:space="0" w:color="auto"/>
            </w:tcBorders>
            <w:vAlign w:val="bottom"/>
          </w:tcPr>
          <w:p w:rsidR="00384B12" w:rsidRPr="00FF1055" w:rsidRDefault="00384B12" w:rsidP="001E32BB">
            <w:pPr>
              <w:ind w:right="61"/>
              <w:jc w:val="right"/>
              <w:rPr>
                <w:sz w:val="20"/>
                <w:szCs w:val="20"/>
              </w:rPr>
            </w:pPr>
            <w:r w:rsidRPr="00FF1055">
              <w:rPr>
                <w:rFonts w:eastAsia="Times New Roman"/>
                <w:sz w:val="19"/>
                <w:szCs w:val="19"/>
              </w:rPr>
              <w:t>политических  преобразо</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причины  радикали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ваний.  Борьба  в  высших  эшелонах</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зации общественного движения</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5"/>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власти  по вопросу политических пре</w:t>
            </w:r>
          </w:p>
        </w:tc>
        <w:tc>
          <w:tcPr>
            <w:tcW w:w="3380" w:type="dxa"/>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в России в начале XX в.</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образований.  Нарастание  противоре</w:t>
            </w:r>
          </w:p>
        </w:tc>
        <w:tc>
          <w:tcPr>
            <w:tcW w:w="3380" w:type="dxa"/>
            <w:tcBorders>
              <w:right w:val="single" w:sz="8" w:space="0" w:color="auto"/>
            </w:tcBorders>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Систематизировать</w:t>
            </w:r>
            <w:r w:rsidRPr="00FF1055">
              <w:rPr>
                <w:rFonts w:eastAsia="Times New Roman"/>
                <w:sz w:val="19"/>
                <w:szCs w:val="19"/>
              </w:rPr>
              <w:t>материал</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чий между властью и обществом. «Зу</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об  основных  политических  те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5"/>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батовский  социализм».  Либеральные</w:t>
            </w:r>
          </w:p>
        </w:tc>
        <w:tc>
          <w:tcPr>
            <w:tcW w:w="3380" w:type="dxa"/>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чениях в России в начале XX в.,</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проекты П.Д. МирскогоСвятополк.</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их определяю</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74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Характеристика</w:t>
            </w:r>
          </w:p>
        </w:tc>
        <w:tc>
          <w:tcPr>
            <w:tcW w:w="2240" w:type="dxa"/>
            <w:gridSpan w:val="2"/>
            <w:tcBorders>
              <w:right w:val="single" w:sz="8" w:space="0" w:color="auto"/>
            </w:tcBorders>
            <w:vAlign w:val="bottom"/>
          </w:tcPr>
          <w:p w:rsidR="00384B12" w:rsidRPr="00FF1055" w:rsidRDefault="00384B12" w:rsidP="001E32BB">
            <w:pPr>
              <w:spacing w:line="210" w:lineRule="exact"/>
              <w:ind w:right="61"/>
              <w:jc w:val="right"/>
              <w:rPr>
                <w:sz w:val="20"/>
                <w:szCs w:val="20"/>
              </w:rPr>
            </w:pPr>
            <w:r w:rsidRPr="00FF1055">
              <w:rPr>
                <w:rFonts w:eastAsia="Times New Roman"/>
                <w:sz w:val="19"/>
                <w:szCs w:val="19"/>
              </w:rPr>
              <w:t>консервативного</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щие черты.</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движения.  Радикализация  либераль</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ного движения. Возникновение соци</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74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алистических</w:t>
            </w:r>
          </w:p>
        </w:tc>
        <w:tc>
          <w:tcPr>
            <w:tcW w:w="1080" w:type="dxa"/>
            <w:vAlign w:val="bottom"/>
          </w:tcPr>
          <w:p w:rsidR="00384B12" w:rsidRPr="00FF1055" w:rsidRDefault="00384B12" w:rsidP="001E32BB">
            <w:pPr>
              <w:spacing w:line="210" w:lineRule="exact"/>
              <w:ind w:left="40"/>
              <w:rPr>
                <w:sz w:val="20"/>
                <w:szCs w:val="20"/>
              </w:rPr>
            </w:pPr>
            <w:r w:rsidRPr="00FF1055">
              <w:rPr>
                <w:rFonts w:eastAsia="Times New Roman"/>
                <w:sz w:val="19"/>
                <w:szCs w:val="19"/>
              </w:rPr>
              <w:t>партий.</w:t>
            </w:r>
          </w:p>
        </w:tc>
        <w:tc>
          <w:tcPr>
            <w:tcW w:w="1160" w:type="dxa"/>
            <w:tcBorders>
              <w:right w:val="single" w:sz="8" w:space="0" w:color="auto"/>
            </w:tcBorders>
            <w:vAlign w:val="bottom"/>
          </w:tcPr>
          <w:p w:rsidR="00384B12" w:rsidRPr="00FF1055" w:rsidRDefault="00384B12" w:rsidP="001E32BB">
            <w:pPr>
              <w:spacing w:line="210" w:lineRule="exact"/>
              <w:ind w:right="61"/>
              <w:jc w:val="right"/>
              <w:rPr>
                <w:sz w:val="20"/>
                <w:szCs w:val="20"/>
              </w:rPr>
            </w:pPr>
            <w:r w:rsidRPr="00FF1055">
              <w:rPr>
                <w:rFonts w:eastAsia="Times New Roman"/>
                <w:sz w:val="19"/>
                <w:szCs w:val="19"/>
              </w:rPr>
              <w:t>IIсъезд</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79</w:t>
            </w: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320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3980" w:type="dxa"/>
            <w:gridSpan w:val="5"/>
            <w:vMerge w:val="restart"/>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РСДРП, принятие программы и уста</w:t>
            </w:r>
          </w:p>
        </w:tc>
        <w:tc>
          <w:tcPr>
            <w:tcW w:w="3380" w:type="dxa"/>
            <w:tcBorders>
              <w:right w:val="single" w:sz="8" w:space="0" w:color="auto"/>
            </w:tcBorders>
            <w:vAlign w:val="bottom"/>
          </w:tcPr>
          <w:p w:rsidR="00384B12" w:rsidRPr="00FF1055" w:rsidRDefault="00384B12" w:rsidP="001E32BB">
            <w:pPr>
              <w:rPr>
                <w:sz w:val="16"/>
                <w:szCs w:val="16"/>
              </w:rPr>
            </w:pPr>
          </w:p>
        </w:tc>
        <w:tc>
          <w:tcPr>
            <w:tcW w:w="28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3200" w:type="dxa"/>
            <w:tcBorders>
              <w:left w:val="single" w:sz="8" w:space="0" w:color="auto"/>
              <w:right w:val="single" w:sz="8" w:space="0" w:color="auto"/>
            </w:tcBorders>
            <w:vAlign w:val="bottom"/>
          </w:tcPr>
          <w:p w:rsidR="00384B12" w:rsidRPr="00FF1055" w:rsidRDefault="00384B12" w:rsidP="001E32BB">
            <w:pPr>
              <w:rPr>
                <w:sz w:val="2"/>
                <w:szCs w:val="2"/>
              </w:rPr>
            </w:pPr>
          </w:p>
        </w:tc>
        <w:tc>
          <w:tcPr>
            <w:tcW w:w="3980" w:type="dxa"/>
            <w:gridSpan w:val="5"/>
            <w:vMerge/>
            <w:tcBorders>
              <w:right w:val="single" w:sz="8" w:space="0" w:color="auto"/>
            </w:tcBorders>
            <w:vAlign w:val="bottom"/>
          </w:tcPr>
          <w:p w:rsidR="00384B12" w:rsidRPr="00FF1055" w:rsidRDefault="00384B12" w:rsidP="001E32BB">
            <w:pPr>
              <w:rPr>
                <w:sz w:val="2"/>
                <w:szCs w:val="2"/>
              </w:rPr>
            </w:pPr>
          </w:p>
        </w:tc>
        <w:tc>
          <w:tcPr>
            <w:tcW w:w="3380" w:type="dxa"/>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81"/>
        </w:trPr>
        <w:tc>
          <w:tcPr>
            <w:tcW w:w="3200" w:type="dxa"/>
            <w:tcBorders>
              <w:left w:val="single" w:sz="8" w:space="0" w:color="auto"/>
              <w:right w:val="single" w:sz="8" w:space="0" w:color="auto"/>
            </w:tcBorders>
            <w:vAlign w:val="bottom"/>
          </w:tcPr>
          <w:p w:rsidR="00384B12" w:rsidRPr="00FF1055" w:rsidRDefault="00384B12" w:rsidP="001E32BB">
            <w:pPr>
              <w:rPr>
                <w:sz w:val="7"/>
                <w:szCs w:val="7"/>
              </w:rPr>
            </w:pPr>
          </w:p>
        </w:tc>
        <w:tc>
          <w:tcPr>
            <w:tcW w:w="680" w:type="dxa"/>
            <w:vAlign w:val="bottom"/>
          </w:tcPr>
          <w:p w:rsidR="00384B12" w:rsidRPr="00FF1055" w:rsidRDefault="00384B12" w:rsidP="001E32BB">
            <w:pPr>
              <w:rPr>
                <w:sz w:val="7"/>
                <w:szCs w:val="7"/>
              </w:rPr>
            </w:pPr>
          </w:p>
        </w:tc>
        <w:tc>
          <w:tcPr>
            <w:tcW w:w="500" w:type="dxa"/>
            <w:vAlign w:val="bottom"/>
          </w:tcPr>
          <w:p w:rsidR="00384B12" w:rsidRPr="00FF1055" w:rsidRDefault="00384B12" w:rsidP="001E32BB">
            <w:pPr>
              <w:rPr>
                <w:sz w:val="7"/>
                <w:szCs w:val="7"/>
              </w:rPr>
            </w:pPr>
          </w:p>
        </w:tc>
        <w:tc>
          <w:tcPr>
            <w:tcW w:w="560" w:type="dxa"/>
            <w:vAlign w:val="bottom"/>
          </w:tcPr>
          <w:p w:rsidR="00384B12" w:rsidRPr="00FF1055" w:rsidRDefault="00384B12" w:rsidP="001E32BB">
            <w:pPr>
              <w:rPr>
                <w:sz w:val="7"/>
                <w:szCs w:val="7"/>
              </w:rPr>
            </w:pPr>
          </w:p>
        </w:tc>
        <w:tc>
          <w:tcPr>
            <w:tcW w:w="1080" w:type="dxa"/>
            <w:vAlign w:val="bottom"/>
          </w:tcPr>
          <w:p w:rsidR="00384B12" w:rsidRPr="00FF1055" w:rsidRDefault="00384B12" w:rsidP="001E32BB">
            <w:pPr>
              <w:rPr>
                <w:sz w:val="7"/>
                <w:szCs w:val="7"/>
              </w:rPr>
            </w:pPr>
          </w:p>
        </w:tc>
        <w:tc>
          <w:tcPr>
            <w:tcW w:w="1160" w:type="dxa"/>
            <w:tcBorders>
              <w:right w:val="single" w:sz="8" w:space="0" w:color="auto"/>
            </w:tcBorders>
            <w:vAlign w:val="bottom"/>
          </w:tcPr>
          <w:p w:rsidR="00384B12" w:rsidRPr="00FF1055" w:rsidRDefault="00384B12" w:rsidP="001E32BB">
            <w:pPr>
              <w:rPr>
                <w:sz w:val="7"/>
                <w:szCs w:val="7"/>
              </w:rPr>
            </w:pPr>
          </w:p>
        </w:tc>
        <w:tc>
          <w:tcPr>
            <w:tcW w:w="3380" w:type="dxa"/>
            <w:tcBorders>
              <w:right w:val="single" w:sz="8" w:space="0" w:color="auto"/>
            </w:tcBorders>
            <w:vAlign w:val="bottom"/>
          </w:tcPr>
          <w:p w:rsidR="00384B12" w:rsidRPr="00FF1055" w:rsidRDefault="00384B12" w:rsidP="001E32BB">
            <w:pPr>
              <w:rPr>
                <w:sz w:val="7"/>
                <w:szCs w:val="7"/>
              </w:rPr>
            </w:pPr>
          </w:p>
        </w:tc>
        <w:tc>
          <w:tcPr>
            <w:tcW w:w="28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2" w:right="856" w:bottom="513" w:left="1060" w:header="0" w:footer="0" w:gutter="0"/>
          <w:cols w:space="720" w:equalWidth="0">
            <w:col w:w="10840"/>
          </w:cols>
        </w:sectPr>
      </w:pPr>
    </w:p>
    <w:p w:rsidR="00384B12" w:rsidRPr="00FF1055" w:rsidRDefault="00384B12" w:rsidP="00384B12">
      <w:pPr>
        <w:spacing w:line="1" w:lineRule="exact"/>
        <w:rPr>
          <w:sz w:val="20"/>
          <w:szCs w:val="20"/>
        </w:rPr>
      </w:pPr>
      <w:bookmarkStart w:id="78" w:name="page82"/>
      <w:bookmarkEnd w:id="78"/>
    </w:p>
    <w:tbl>
      <w:tblPr>
        <w:tblW w:w="0" w:type="auto"/>
        <w:tblInd w:w="10" w:type="dxa"/>
        <w:tblLayout w:type="fixed"/>
        <w:tblCellMar>
          <w:left w:w="0" w:type="dxa"/>
          <w:right w:w="0" w:type="dxa"/>
        </w:tblCellMar>
        <w:tblLook w:val="04A0" w:firstRow="1" w:lastRow="0" w:firstColumn="1" w:lastColumn="0" w:noHBand="0" w:noVBand="1"/>
      </w:tblPr>
      <w:tblGrid>
        <w:gridCol w:w="3200"/>
        <w:gridCol w:w="2140"/>
        <w:gridCol w:w="1840"/>
        <w:gridCol w:w="680"/>
        <w:gridCol w:w="1220"/>
        <w:gridCol w:w="1480"/>
      </w:tblGrid>
      <w:tr w:rsidR="00384B12" w:rsidRPr="00FF1055" w:rsidTr="001E32BB">
        <w:trPr>
          <w:trHeight w:val="235"/>
        </w:trPr>
        <w:tc>
          <w:tcPr>
            <w:tcW w:w="3200" w:type="dxa"/>
            <w:tcBorders>
              <w:left w:val="single" w:sz="8" w:space="0" w:color="auto"/>
              <w:right w:val="single" w:sz="8" w:space="0" w:color="auto"/>
            </w:tcBorders>
            <w:vAlign w:val="bottom"/>
          </w:tcPr>
          <w:p w:rsidR="00384B12" w:rsidRPr="00FF1055" w:rsidRDefault="00384B12" w:rsidP="001E32BB">
            <w:pPr>
              <w:rPr>
                <w:sz w:val="20"/>
                <w:szCs w:val="20"/>
              </w:rPr>
            </w:pP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ва.  Большевики  и  меньшевики:  суть</w:t>
            </w:r>
          </w:p>
        </w:tc>
        <w:tc>
          <w:tcPr>
            <w:tcW w:w="680" w:type="dxa"/>
            <w:vAlign w:val="bottom"/>
          </w:tcPr>
          <w:p w:rsidR="00384B12" w:rsidRPr="00FF1055" w:rsidRDefault="00384B12" w:rsidP="001E32BB">
            <w:pPr>
              <w:rPr>
                <w:sz w:val="20"/>
                <w:szCs w:val="20"/>
              </w:rPr>
            </w:pPr>
          </w:p>
        </w:tc>
        <w:tc>
          <w:tcPr>
            <w:tcW w:w="1220" w:type="dxa"/>
            <w:vAlign w:val="bottom"/>
          </w:tcPr>
          <w:p w:rsidR="00384B12" w:rsidRPr="00FF1055" w:rsidRDefault="00384B12" w:rsidP="001E32BB">
            <w:pPr>
              <w:rPr>
                <w:sz w:val="20"/>
                <w:szCs w:val="20"/>
              </w:rPr>
            </w:pPr>
          </w:p>
        </w:tc>
        <w:tc>
          <w:tcPr>
            <w:tcW w:w="1480" w:type="dxa"/>
            <w:tcBorders>
              <w:right w:val="single" w:sz="8" w:space="0" w:color="auto"/>
            </w:tcBorders>
            <w:vAlign w:val="bottom"/>
          </w:tcPr>
          <w:p w:rsidR="00384B12" w:rsidRPr="00FF1055" w:rsidRDefault="00384B12" w:rsidP="001E32BB">
            <w:pPr>
              <w:rPr>
                <w:sz w:val="20"/>
                <w:szCs w:val="20"/>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разногласий. В.И. Ленин. Ю.О. Мар</w:t>
            </w:r>
          </w:p>
        </w:tc>
        <w:tc>
          <w:tcPr>
            <w:tcW w:w="680" w:type="dxa"/>
            <w:vAlign w:val="bottom"/>
          </w:tcPr>
          <w:p w:rsidR="00384B12" w:rsidRPr="00FF1055" w:rsidRDefault="00384B12" w:rsidP="001E32BB">
            <w:pPr>
              <w:rPr>
                <w:sz w:val="18"/>
                <w:szCs w:val="18"/>
              </w:rPr>
            </w:pPr>
          </w:p>
        </w:tc>
        <w:tc>
          <w:tcPr>
            <w:tcW w:w="122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тов.  Г.В.  Плеханов.  Партия  социа</w:t>
            </w:r>
          </w:p>
        </w:tc>
        <w:tc>
          <w:tcPr>
            <w:tcW w:w="680" w:type="dxa"/>
            <w:vAlign w:val="bottom"/>
          </w:tcPr>
          <w:p w:rsidR="00384B12" w:rsidRPr="00FF1055" w:rsidRDefault="00384B12" w:rsidP="001E32BB">
            <w:pPr>
              <w:rPr>
                <w:sz w:val="18"/>
                <w:szCs w:val="18"/>
              </w:rPr>
            </w:pPr>
          </w:p>
        </w:tc>
        <w:tc>
          <w:tcPr>
            <w:tcW w:w="122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революционеровлистов.  Особенности</w:t>
            </w:r>
          </w:p>
        </w:tc>
        <w:tc>
          <w:tcPr>
            <w:tcW w:w="680" w:type="dxa"/>
            <w:vAlign w:val="bottom"/>
          </w:tcPr>
          <w:p w:rsidR="00384B12" w:rsidRPr="00FF1055" w:rsidRDefault="00384B12" w:rsidP="001E32BB">
            <w:pPr>
              <w:rPr>
                <w:sz w:val="18"/>
                <w:szCs w:val="18"/>
              </w:rPr>
            </w:pPr>
          </w:p>
        </w:tc>
        <w:tc>
          <w:tcPr>
            <w:tcW w:w="122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программных  и  тактических  устано</w:t>
            </w:r>
          </w:p>
        </w:tc>
        <w:tc>
          <w:tcPr>
            <w:tcW w:w="680" w:type="dxa"/>
            <w:vAlign w:val="bottom"/>
          </w:tcPr>
          <w:p w:rsidR="00384B12" w:rsidRPr="00FF1055" w:rsidRDefault="00384B12" w:rsidP="001E32BB">
            <w:pPr>
              <w:rPr>
                <w:sz w:val="18"/>
                <w:szCs w:val="18"/>
              </w:rPr>
            </w:pPr>
          </w:p>
        </w:tc>
        <w:tc>
          <w:tcPr>
            <w:tcW w:w="122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вок. В.М. Чернов. Деятельность Бое</w:t>
            </w:r>
          </w:p>
        </w:tc>
        <w:tc>
          <w:tcPr>
            <w:tcW w:w="680" w:type="dxa"/>
            <w:vAlign w:val="bottom"/>
          </w:tcPr>
          <w:p w:rsidR="00384B12" w:rsidRPr="00FF1055" w:rsidRDefault="00384B12" w:rsidP="001E32BB">
            <w:pPr>
              <w:rPr>
                <w:sz w:val="18"/>
                <w:szCs w:val="18"/>
              </w:rPr>
            </w:pPr>
          </w:p>
        </w:tc>
        <w:tc>
          <w:tcPr>
            <w:tcW w:w="122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вой организации. Е.Ф. Азеф.</w:t>
            </w:r>
          </w:p>
        </w:tc>
        <w:tc>
          <w:tcPr>
            <w:tcW w:w="680" w:type="dxa"/>
            <w:vAlign w:val="bottom"/>
          </w:tcPr>
          <w:p w:rsidR="00384B12" w:rsidRPr="00FF1055" w:rsidRDefault="00384B12" w:rsidP="001E32BB">
            <w:pPr>
              <w:rPr>
                <w:sz w:val="18"/>
                <w:szCs w:val="18"/>
              </w:rPr>
            </w:pPr>
          </w:p>
        </w:tc>
        <w:tc>
          <w:tcPr>
            <w:tcW w:w="122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06"/>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gridSpan w:val="2"/>
            <w:tcBorders>
              <w:bottom w:val="single" w:sz="8" w:space="0" w:color="auto"/>
              <w:right w:val="single" w:sz="8" w:space="0" w:color="auto"/>
            </w:tcBorders>
            <w:vAlign w:val="bottom"/>
          </w:tcPr>
          <w:p w:rsidR="00384B12" w:rsidRPr="00FF1055" w:rsidRDefault="00384B12" w:rsidP="001E32BB">
            <w:pPr>
              <w:rPr>
                <w:sz w:val="9"/>
                <w:szCs w:val="9"/>
              </w:rPr>
            </w:pPr>
          </w:p>
        </w:tc>
        <w:tc>
          <w:tcPr>
            <w:tcW w:w="1900" w:type="dxa"/>
            <w:gridSpan w:val="2"/>
            <w:tcBorders>
              <w:bottom w:val="single" w:sz="8" w:space="0" w:color="auto"/>
            </w:tcBorders>
            <w:vAlign w:val="bottom"/>
          </w:tcPr>
          <w:p w:rsidR="00384B12" w:rsidRPr="00FF1055" w:rsidRDefault="00384B12" w:rsidP="001E32BB">
            <w:pPr>
              <w:rPr>
                <w:sz w:val="9"/>
                <w:szCs w:val="9"/>
              </w:rPr>
            </w:pPr>
          </w:p>
        </w:tc>
        <w:tc>
          <w:tcPr>
            <w:tcW w:w="1480" w:type="dxa"/>
            <w:tcBorders>
              <w:bottom w:val="single" w:sz="8" w:space="0" w:color="auto"/>
              <w:right w:val="single" w:sz="8" w:space="0" w:color="auto"/>
            </w:tcBorders>
            <w:vAlign w:val="bottom"/>
          </w:tcPr>
          <w:p w:rsidR="00384B12" w:rsidRPr="00FF1055" w:rsidRDefault="00384B12" w:rsidP="001E32BB">
            <w:pPr>
              <w:rPr>
                <w:sz w:val="9"/>
                <w:szCs w:val="9"/>
              </w:rPr>
            </w:pPr>
          </w:p>
        </w:tc>
      </w:tr>
      <w:tr w:rsidR="00384B12" w:rsidRPr="00FF1055" w:rsidTr="001E32BB">
        <w:trPr>
          <w:trHeight w:val="286"/>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Основные направления внеш</w:t>
            </w: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5. </w:t>
            </w:r>
            <w:r w:rsidRPr="00FF1055">
              <w:rPr>
                <w:rFonts w:eastAsia="Times New Roman"/>
                <w:b/>
                <w:bCs/>
                <w:sz w:val="19"/>
                <w:szCs w:val="19"/>
              </w:rPr>
              <w:t>Внешняя  политика  России  в</w:t>
            </w:r>
          </w:p>
        </w:tc>
        <w:tc>
          <w:tcPr>
            <w:tcW w:w="1900" w:type="dxa"/>
            <w:gridSpan w:val="2"/>
            <w:vAlign w:val="bottom"/>
          </w:tcPr>
          <w:p w:rsidR="00384B12" w:rsidRPr="00FF1055" w:rsidRDefault="00384B12" w:rsidP="001E32BB">
            <w:pPr>
              <w:ind w:left="80"/>
              <w:rPr>
                <w:sz w:val="20"/>
                <w:szCs w:val="20"/>
              </w:rPr>
            </w:pPr>
            <w:r w:rsidRPr="00FF1055">
              <w:rPr>
                <w:rFonts w:eastAsia="Times New Roman"/>
                <w:b/>
                <w:bCs/>
                <w:sz w:val="19"/>
                <w:szCs w:val="19"/>
              </w:rPr>
              <w:t>Характеризовать</w:t>
            </w:r>
          </w:p>
        </w:tc>
        <w:tc>
          <w:tcPr>
            <w:tcW w:w="1480" w:type="dxa"/>
            <w:tcBorders>
              <w:right w:val="single" w:sz="8" w:space="0" w:color="auto"/>
            </w:tcBorders>
            <w:vAlign w:val="bottom"/>
          </w:tcPr>
          <w:p w:rsidR="00384B12" w:rsidRPr="00FF1055" w:rsidRDefault="001E32BB" w:rsidP="001E32BB">
            <w:pPr>
              <w:ind w:right="25"/>
              <w:jc w:val="right"/>
              <w:rPr>
                <w:sz w:val="20"/>
                <w:szCs w:val="20"/>
              </w:rPr>
            </w:pPr>
            <w:r w:rsidRPr="00FF1055">
              <w:rPr>
                <w:rFonts w:eastAsia="Times New Roman"/>
                <w:sz w:val="19"/>
                <w:szCs w:val="19"/>
              </w:rPr>
              <w:t>О</w:t>
            </w:r>
            <w:r w:rsidR="00384B12" w:rsidRPr="00FF1055">
              <w:rPr>
                <w:rFonts w:eastAsia="Times New Roman"/>
                <w:sz w:val="19"/>
                <w:szCs w:val="19"/>
              </w:rPr>
              <w:t>сновные</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ней  политики  России  на  ру</w:t>
            </w: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начале  века.  Русскояпонская  война</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направления  внешней  полити</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беже ХIХ–ХХ вв.</w:t>
            </w:r>
          </w:p>
        </w:tc>
        <w:tc>
          <w:tcPr>
            <w:tcW w:w="214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1904–1905 гг.</w:t>
            </w:r>
          </w:p>
        </w:tc>
        <w:tc>
          <w:tcPr>
            <w:tcW w:w="184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ки   России,   причины   русско</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2"/>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Гаагская   конференция.   Дальневос</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японской войны, планы сторон.</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140" w:type="dxa"/>
            <w:vAlign w:val="bottom"/>
          </w:tcPr>
          <w:p w:rsidR="00384B12" w:rsidRPr="00FF1055" w:rsidRDefault="00384B12" w:rsidP="001E32BB">
            <w:pPr>
              <w:ind w:left="100"/>
              <w:rPr>
                <w:sz w:val="20"/>
                <w:szCs w:val="20"/>
              </w:rPr>
            </w:pPr>
            <w:r w:rsidRPr="00FF1055">
              <w:rPr>
                <w:rFonts w:eastAsia="Times New Roman"/>
                <w:sz w:val="19"/>
                <w:szCs w:val="19"/>
              </w:rPr>
              <w:t>точная  политика.</w:t>
            </w:r>
          </w:p>
        </w:tc>
        <w:tc>
          <w:tcPr>
            <w:tcW w:w="1840" w:type="dxa"/>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Русскояпонская</w:t>
            </w:r>
          </w:p>
        </w:tc>
        <w:tc>
          <w:tcPr>
            <w:tcW w:w="1900" w:type="dxa"/>
            <w:gridSpan w:val="2"/>
            <w:vAlign w:val="bottom"/>
          </w:tcPr>
          <w:p w:rsidR="00384B12" w:rsidRPr="00FF1055" w:rsidRDefault="00384B12" w:rsidP="001E32BB">
            <w:pPr>
              <w:ind w:left="80"/>
              <w:rPr>
                <w:sz w:val="20"/>
                <w:szCs w:val="20"/>
              </w:rPr>
            </w:pPr>
            <w:r w:rsidRPr="00FF1055">
              <w:rPr>
                <w:rFonts w:eastAsia="Times New Roman"/>
                <w:b/>
                <w:bCs/>
                <w:sz w:val="19"/>
                <w:szCs w:val="19"/>
              </w:rPr>
              <w:t xml:space="preserve">Рассказывать   </w:t>
            </w:r>
            <w:r w:rsidRPr="00FF1055">
              <w:rPr>
                <w:rFonts w:eastAsia="Times New Roman"/>
                <w:sz w:val="19"/>
                <w:szCs w:val="19"/>
              </w:rPr>
              <w:t>о</w:t>
            </w:r>
          </w:p>
        </w:tc>
        <w:tc>
          <w:tcPr>
            <w:tcW w:w="148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ходе   боевых</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война  1904–1905  гг.:  планы  сторон,</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действий, используя историчес</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14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основные  сражения.</w:t>
            </w:r>
          </w:p>
        </w:tc>
        <w:tc>
          <w:tcPr>
            <w:tcW w:w="1840" w:type="dxa"/>
            <w:tcBorders>
              <w:right w:val="single" w:sz="8" w:space="0" w:color="auto"/>
            </w:tcBorders>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Портсмутский</w:t>
            </w:r>
          </w:p>
        </w:tc>
        <w:tc>
          <w:tcPr>
            <w:tcW w:w="190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кую карту.</w:t>
            </w:r>
          </w:p>
        </w:tc>
        <w:tc>
          <w:tcPr>
            <w:tcW w:w="148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мир.  Причины  поражения  России  в</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b/>
                <w:bCs/>
                <w:sz w:val="19"/>
                <w:szCs w:val="19"/>
              </w:rPr>
              <w:t xml:space="preserve">Излагать </w:t>
            </w:r>
            <w:r w:rsidRPr="00FF1055">
              <w:rPr>
                <w:rFonts w:eastAsia="Times New Roman"/>
                <w:sz w:val="19"/>
                <w:szCs w:val="19"/>
              </w:rPr>
              <w:t>условия Портсмутско</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войне.  Сближение  России  и  Англии.</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 xml:space="preserve">го  мира  и  </w:t>
            </w:r>
            <w:r w:rsidRPr="00FF1055">
              <w:rPr>
                <w:rFonts w:eastAsia="Times New Roman"/>
                <w:b/>
                <w:bCs/>
                <w:sz w:val="19"/>
                <w:szCs w:val="19"/>
              </w:rPr>
              <w:t>разъяснять</w:t>
            </w:r>
            <w:r w:rsidRPr="00FF1055">
              <w:rPr>
                <w:rFonts w:eastAsia="Times New Roman"/>
                <w:sz w:val="19"/>
                <w:szCs w:val="19"/>
              </w:rPr>
              <w:t xml:space="preserve">  его  зна</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Воздействие  войны  на  общественную</w:t>
            </w:r>
          </w:p>
        </w:tc>
        <w:tc>
          <w:tcPr>
            <w:tcW w:w="68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чение</w:t>
            </w:r>
          </w:p>
        </w:tc>
        <w:tc>
          <w:tcPr>
            <w:tcW w:w="1220" w:type="dxa"/>
            <w:vAlign w:val="bottom"/>
          </w:tcPr>
          <w:p w:rsidR="00384B12" w:rsidRPr="00FF1055" w:rsidRDefault="00384B12" w:rsidP="001E32BB">
            <w:pPr>
              <w:spacing w:line="210" w:lineRule="exact"/>
              <w:jc w:val="right"/>
              <w:rPr>
                <w:sz w:val="20"/>
                <w:szCs w:val="20"/>
              </w:rPr>
            </w:pPr>
            <w:r w:rsidRPr="00FF1055">
              <w:rPr>
                <w:rFonts w:eastAsia="Times New Roman"/>
                <w:sz w:val="19"/>
                <w:szCs w:val="19"/>
              </w:rPr>
              <w:t>на  основе</w:t>
            </w:r>
          </w:p>
        </w:tc>
        <w:tc>
          <w:tcPr>
            <w:tcW w:w="1480" w:type="dxa"/>
            <w:tcBorders>
              <w:right w:val="single" w:sz="8" w:space="0" w:color="auto"/>
            </w:tcBorders>
            <w:vAlign w:val="bottom"/>
          </w:tcPr>
          <w:p w:rsidR="00384B12" w:rsidRPr="00FF1055" w:rsidRDefault="001E32BB" w:rsidP="001E32BB">
            <w:pPr>
              <w:spacing w:line="210" w:lineRule="exact"/>
              <w:ind w:right="25"/>
              <w:jc w:val="right"/>
              <w:rPr>
                <w:sz w:val="20"/>
                <w:szCs w:val="20"/>
              </w:rPr>
            </w:pPr>
            <w:r w:rsidRPr="00FF1055">
              <w:rPr>
                <w:rFonts w:eastAsia="Times New Roman"/>
                <w:sz w:val="19"/>
                <w:szCs w:val="19"/>
              </w:rPr>
              <w:t>И</w:t>
            </w:r>
            <w:r w:rsidR="00384B12" w:rsidRPr="00FF1055">
              <w:rPr>
                <w:rFonts w:eastAsia="Times New Roman"/>
                <w:sz w:val="19"/>
                <w:szCs w:val="19"/>
              </w:rPr>
              <w:t>нформации</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 политическую жизнь страны.</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учебника  и  исторических  доку</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140" w:type="dxa"/>
            <w:vAlign w:val="bottom"/>
          </w:tcPr>
          <w:p w:rsidR="00384B12" w:rsidRPr="00FF1055" w:rsidRDefault="00384B12" w:rsidP="001E32BB">
            <w:pPr>
              <w:rPr>
                <w:sz w:val="17"/>
                <w:szCs w:val="17"/>
              </w:rPr>
            </w:pPr>
          </w:p>
        </w:tc>
        <w:tc>
          <w:tcPr>
            <w:tcW w:w="1840" w:type="dxa"/>
            <w:tcBorders>
              <w:right w:val="single" w:sz="8" w:space="0" w:color="auto"/>
            </w:tcBorders>
            <w:vAlign w:val="bottom"/>
          </w:tcPr>
          <w:p w:rsidR="00384B12" w:rsidRPr="00FF1055" w:rsidRDefault="00384B12" w:rsidP="001E32BB">
            <w:pPr>
              <w:rPr>
                <w:sz w:val="17"/>
                <w:szCs w:val="17"/>
              </w:rPr>
            </w:pPr>
          </w:p>
        </w:tc>
        <w:tc>
          <w:tcPr>
            <w:tcW w:w="190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ментов.</w:t>
            </w:r>
          </w:p>
        </w:tc>
        <w:tc>
          <w:tcPr>
            <w:tcW w:w="148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140" w:type="dxa"/>
            <w:vAlign w:val="bottom"/>
          </w:tcPr>
          <w:p w:rsidR="00384B12" w:rsidRPr="00FF1055" w:rsidRDefault="00384B12" w:rsidP="001E32BB">
            <w:pPr>
              <w:rPr>
                <w:sz w:val="18"/>
                <w:szCs w:val="18"/>
              </w:rPr>
            </w:pPr>
          </w:p>
        </w:tc>
        <w:tc>
          <w:tcPr>
            <w:tcW w:w="184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Раскрывать  </w:t>
            </w:r>
            <w:r w:rsidRPr="00FF1055">
              <w:rPr>
                <w:rFonts w:eastAsia="Times New Roman"/>
                <w:sz w:val="19"/>
                <w:szCs w:val="19"/>
              </w:rPr>
              <w:t>воздействие  войны</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140" w:type="dxa"/>
            <w:vAlign w:val="bottom"/>
          </w:tcPr>
          <w:p w:rsidR="00384B12" w:rsidRPr="00FF1055" w:rsidRDefault="00384B12" w:rsidP="001E32BB">
            <w:pPr>
              <w:rPr>
                <w:sz w:val="18"/>
                <w:szCs w:val="18"/>
              </w:rPr>
            </w:pPr>
          </w:p>
        </w:tc>
        <w:tc>
          <w:tcPr>
            <w:tcW w:w="184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на общественную жизнь России.</w:t>
            </w:r>
          </w:p>
        </w:tc>
      </w:tr>
      <w:tr w:rsidR="00384B12" w:rsidRPr="00FF1055" w:rsidTr="001E32BB">
        <w:trPr>
          <w:trHeight w:val="112"/>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gridSpan w:val="2"/>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9"/>
                <w:szCs w:val="9"/>
              </w:rPr>
            </w:pPr>
          </w:p>
        </w:tc>
      </w:tr>
      <w:tr w:rsidR="00384B12" w:rsidRPr="00FF1055" w:rsidTr="001E32BB">
        <w:trPr>
          <w:trHeight w:val="280"/>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Первая  российская  револю</w:t>
            </w: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6.  </w:t>
            </w:r>
            <w:r w:rsidRPr="00FF1055">
              <w:rPr>
                <w:rFonts w:eastAsia="Times New Roman"/>
                <w:b/>
                <w:bCs/>
                <w:sz w:val="19"/>
                <w:szCs w:val="19"/>
              </w:rPr>
              <w:t>Первая  российская  револю</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Раскрывать  </w:t>
            </w:r>
            <w:r w:rsidRPr="00FF1055">
              <w:rPr>
                <w:rFonts w:eastAsia="Times New Roman"/>
                <w:sz w:val="19"/>
                <w:szCs w:val="19"/>
              </w:rPr>
              <w:t>причины  и  харак</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ция (1905–1907).</w:t>
            </w:r>
          </w:p>
        </w:tc>
        <w:tc>
          <w:tcPr>
            <w:tcW w:w="3980" w:type="dxa"/>
            <w:gridSpan w:val="2"/>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ция. Реформы политической системы.</w:t>
            </w:r>
          </w:p>
        </w:tc>
        <w:tc>
          <w:tcPr>
            <w:tcW w:w="680" w:type="dxa"/>
            <w:vAlign w:val="bottom"/>
          </w:tcPr>
          <w:p w:rsidR="00384B12" w:rsidRPr="00FF1055" w:rsidRDefault="00384B12" w:rsidP="001E32BB">
            <w:pPr>
              <w:ind w:left="80"/>
              <w:rPr>
                <w:sz w:val="20"/>
                <w:szCs w:val="20"/>
              </w:rPr>
            </w:pPr>
            <w:r w:rsidRPr="00FF1055">
              <w:rPr>
                <w:rFonts w:eastAsia="Times New Roman"/>
                <w:sz w:val="19"/>
                <w:szCs w:val="19"/>
              </w:rPr>
              <w:t>тер</w:t>
            </w:r>
          </w:p>
        </w:tc>
        <w:tc>
          <w:tcPr>
            <w:tcW w:w="1220" w:type="dxa"/>
            <w:vAlign w:val="bottom"/>
          </w:tcPr>
          <w:p w:rsidR="00384B12" w:rsidRPr="00FF1055" w:rsidRDefault="00384B12" w:rsidP="001E32BB">
            <w:pPr>
              <w:jc w:val="right"/>
              <w:rPr>
                <w:sz w:val="20"/>
                <w:szCs w:val="20"/>
              </w:rPr>
            </w:pPr>
            <w:r w:rsidRPr="00FF1055">
              <w:rPr>
                <w:rFonts w:eastAsia="Times New Roman"/>
                <w:sz w:val="19"/>
                <w:szCs w:val="19"/>
              </w:rPr>
              <w:t>российской</w:t>
            </w:r>
          </w:p>
        </w:tc>
        <w:tc>
          <w:tcPr>
            <w:tcW w:w="1480" w:type="dxa"/>
            <w:tcBorders>
              <w:right w:val="single" w:sz="8" w:space="0" w:color="auto"/>
            </w:tcBorders>
            <w:vAlign w:val="bottom"/>
          </w:tcPr>
          <w:p w:rsidR="00384B12" w:rsidRPr="00FF1055" w:rsidRDefault="001E32BB" w:rsidP="001E32BB">
            <w:pPr>
              <w:ind w:right="25"/>
              <w:jc w:val="right"/>
              <w:rPr>
                <w:sz w:val="20"/>
                <w:szCs w:val="20"/>
              </w:rPr>
            </w:pPr>
            <w:r w:rsidRPr="00FF1055">
              <w:rPr>
                <w:rFonts w:eastAsia="Times New Roman"/>
                <w:sz w:val="19"/>
                <w:szCs w:val="19"/>
              </w:rPr>
              <w:t>Р</w:t>
            </w:r>
            <w:r w:rsidR="00384B12" w:rsidRPr="00FF1055">
              <w:rPr>
                <w:rFonts w:eastAsia="Times New Roman"/>
                <w:sz w:val="19"/>
                <w:szCs w:val="19"/>
              </w:rPr>
              <w:t>еволюции</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2"/>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Причины, движущие силы, характер</w:t>
            </w:r>
          </w:p>
        </w:tc>
        <w:tc>
          <w:tcPr>
            <w:tcW w:w="190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1905–1907 гг.</w:t>
            </w:r>
          </w:p>
        </w:tc>
        <w:tc>
          <w:tcPr>
            <w:tcW w:w="148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революции.  Развитие  революционно</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Рассказывать </w:t>
            </w:r>
            <w:r w:rsidRPr="00FF1055">
              <w:rPr>
                <w:rFonts w:eastAsia="Times New Roman"/>
                <w:sz w:val="19"/>
                <w:szCs w:val="19"/>
              </w:rPr>
              <w:t>об основных собы</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го  процесса.  Советы  рабочих  депута</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тиях революции 1905–1907 гг. и</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2"/>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тов.  «Верхи»  в  условиях  революции.</w:t>
            </w:r>
          </w:p>
        </w:tc>
        <w:tc>
          <w:tcPr>
            <w:tcW w:w="190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их участниках.</w:t>
            </w:r>
          </w:p>
        </w:tc>
        <w:tc>
          <w:tcPr>
            <w:tcW w:w="148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Манифест 17 октября 1905 г. Рефор</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смысл понятий: Госу</w:t>
            </w:r>
          </w:p>
        </w:tc>
      </w:tr>
      <w:tr w:rsidR="00384B12" w:rsidRPr="00FF1055" w:rsidTr="001E32BB">
        <w:trPr>
          <w:trHeight w:val="364"/>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2140" w:type="dxa"/>
            <w:vAlign w:val="bottom"/>
          </w:tcPr>
          <w:p w:rsidR="00384B12" w:rsidRPr="00FF1055" w:rsidRDefault="00384B12" w:rsidP="001E32BB">
            <w:pPr>
              <w:rPr>
                <w:sz w:val="24"/>
                <w:szCs w:val="24"/>
              </w:rPr>
            </w:pPr>
          </w:p>
        </w:tc>
        <w:tc>
          <w:tcPr>
            <w:tcW w:w="1840" w:type="dxa"/>
            <w:tcBorders>
              <w:right w:val="single" w:sz="8" w:space="0" w:color="auto"/>
            </w:tcBorders>
            <w:vAlign w:val="bottom"/>
          </w:tcPr>
          <w:p w:rsidR="00384B12" w:rsidRPr="00FF1055" w:rsidRDefault="00384B12" w:rsidP="001E32BB">
            <w:pPr>
              <w:rPr>
                <w:sz w:val="24"/>
                <w:szCs w:val="24"/>
              </w:rPr>
            </w:pPr>
          </w:p>
        </w:tc>
        <w:tc>
          <w:tcPr>
            <w:tcW w:w="680" w:type="dxa"/>
            <w:vAlign w:val="bottom"/>
          </w:tcPr>
          <w:p w:rsidR="00384B12" w:rsidRPr="00FF1055" w:rsidRDefault="00384B12" w:rsidP="001E32BB">
            <w:pPr>
              <w:rPr>
                <w:sz w:val="24"/>
                <w:szCs w:val="24"/>
              </w:rPr>
            </w:pPr>
          </w:p>
        </w:tc>
        <w:tc>
          <w:tcPr>
            <w:tcW w:w="1220" w:type="dxa"/>
            <w:vAlign w:val="bottom"/>
          </w:tcPr>
          <w:p w:rsidR="00384B12" w:rsidRPr="00FF1055" w:rsidRDefault="00384B12" w:rsidP="001E32BB">
            <w:pPr>
              <w:rPr>
                <w:sz w:val="24"/>
                <w:szCs w:val="24"/>
              </w:rPr>
            </w:pPr>
          </w:p>
        </w:tc>
        <w:tc>
          <w:tcPr>
            <w:tcW w:w="1480" w:type="dxa"/>
            <w:tcBorders>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80</w:t>
            </w:r>
          </w:p>
        </w:tc>
      </w:tr>
    </w:tbl>
    <w:p w:rsidR="00384B12" w:rsidRPr="00FF1055" w:rsidRDefault="00384B12" w:rsidP="00384B12">
      <w:pPr>
        <w:sectPr w:rsidR="00384B12" w:rsidRPr="00FF1055">
          <w:pgSz w:w="12760" w:h="8220" w:orient="landscape"/>
          <w:pgMar w:top="1077" w:right="816" w:bottom="0" w:left="1060" w:header="0" w:footer="0" w:gutter="0"/>
          <w:cols w:num="2" w:space="720" w:equalWidth="0">
            <w:col w:w="10560" w:space="79"/>
            <w:col w:w="241"/>
          </w:cols>
        </w:sectPr>
      </w:pPr>
    </w:p>
    <w:p w:rsidR="00384B12" w:rsidRPr="00FF1055" w:rsidRDefault="00384B12" w:rsidP="00384B12">
      <w:pPr>
        <w:spacing w:line="1" w:lineRule="exact"/>
        <w:rPr>
          <w:sz w:val="20"/>
          <w:szCs w:val="20"/>
        </w:rPr>
      </w:pPr>
      <w:bookmarkStart w:id="79" w:name="page83"/>
      <w:bookmarkEnd w:id="79"/>
    </w:p>
    <w:tbl>
      <w:tblPr>
        <w:tblW w:w="0" w:type="auto"/>
        <w:tblInd w:w="10" w:type="dxa"/>
        <w:tblLayout w:type="fixed"/>
        <w:tblCellMar>
          <w:left w:w="0" w:type="dxa"/>
          <w:right w:w="0" w:type="dxa"/>
        </w:tblCellMar>
        <w:tblLook w:val="04A0" w:firstRow="1" w:lastRow="0" w:firstColumn="1" w:lastColumn="0" w:noHBand="0" w:noVBand="1"/>
      </w:tblPr>
      <w:tblGrid>
        <w:gridCol w:w="3200"/>
        <w:gridCol w:w="3980"/>
        <w:gridCol w:w="1060"/>
        <w:gridCol w:w="340"/>
        <w:gridCol w:w="460"/>
        <w:gridCol w:w="1520"/>
        <w:gridCol w:w="280"/>
        <w:gridCol w:w="20"/>
      </w:tblGrid>
      <w:tr w:rsidR="00384B12" w:rsidRPr="00FF1055" w:rsidTr="001E32BB">
        <w:trPr>
          <w:trHeight w:val="519"/>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мы политической системы. Становле</w:t>
            </w: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дарственная  дума,  кадеты,  ок</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ние  российского  парламентаризма.</w:t>
            </w:r>
          </w:p>
        </w:tc>
        <w:tc>
          <w:tcPr>
            <w:tcW w:w="3380" w:type="dxa"/>
            <w:gridSpan w:val="4"/>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тябристы, социал.демократы</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Формирование  либеральных  и  кон</w:t>
            </w:r>
          </w:p>
        </w:tc>
        <w:tc>
          <w:tcPr>
            <w:tcW w:w="1860" w:type="dxa"/>
            <w:gridSpan w:val="3"/>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Характеризовать</w:t>
            </w:r>
          </w:p>
        </w:tc>
        <w:tc>
          <w:tcPr>
            <w:tcW w:w="152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обстоятель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сервативных  политических  партий,</w:t>
            </w:r>
          </w:p>
        </w:tc>
        <w:tc>
          <w:tcPr>
            <w:tcW w:w="3380" w:type="dxa"/>
            <w:gridSpan w:val="4"/>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ства формирования политичес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их программные установки и лидеры</w:t>
            </w:r>
          </w:p>
        </w:tc>
        <w:tc>
          <w:tcPr>
            <w:tcW w:w="3380" w:type="dxa"/>
            <w:gridSpan w:val="4"/>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ких партий и становления пар</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(П.Н. Милюков, А.И. Гучков, В.М. Пу</w:t>
            </w:r>
          </w:p>
        </w:tc>
        <w:tc>
          <w:tcPr>
            <w:tcW w:w="3380" w:type="dxa"/>
            <w:gridSpan w:val="4"/>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ламентаризма в России.</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ришкевич). Деятельность I и II Госу</w:t>
            </w: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Излагать  </w:t>
            </w:r>
            <w:r w:rsidRPr="00FF1055">
              <w:rPr>
                <w:rFonts w:eastAsia="Times New Roman"/>
                <w:sz w:val="19"/>
                <w:szCs w:val="19"/>
              </w:rPr>
              <w:t>оценки  значения  от</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дарственных дум. Итоги и значение</w:t>
            </w:r>
          </w:p>
        </w:tc>
        <w:tc>
          <w:tcPr>
            <w:tcW w:w="3380" w:type="dxa"/>
            <w:gridSpan w:val="4"/>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дельных событий и революции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революции.</w:t>
            </w:r>
          </w:p>
        </w:tc>
        <w:tc>
          <w:tcPr>
            <w:tcW w:w="3380" w:type="dxa"/>
            <w:gridSpan w:val="4"/>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в целом, приводимые в учебной</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140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литературе,</w:t>
            </w:r>
          </w:p>
        </w:tc>
        <w:tc>
          <w:tcPr>
            <w:tcW w:w="198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b/>
                <w:bCs/>
                <w:sz w:val="19"/>
                <w:szCs w:val="19"/>
              </w:rPr>
              <w:t xml:space="preserve">формулировать  </w:t>
            </w:r>
            <w:r w:rsidRPr="00FF1055">
              <w:rPr>
                <w:rFonts w:eastAsia="Times New Roman"/>
                <w:sz w:val="19"/>
                <w:szCs w:val="19"/>
              </w:rPr>
              <w:t>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аргументировать </w:t>
            </w:r>
            <w:r w:rsidRPr="00FF1055">
              <w:rPr>
                <w:rFonts w:eastAsia="Times New Roman"/>
                <w:sz w:val="19"/>
                <w:szCs w:val="19"/>
              </w:rPr>
              <w:t>свою оценку.</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13"/>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gridSpan w:val="4"/>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87"/>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Правительственная  програм</w:t>
            </w: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7. </w:t>
            </w:r>
            <w:r w:rsidRPr="00FF1055">
              <w:rPr>
                <w:rFonts w:eastAsia="Times New Roman"/>
                <w:b/>
                <w:bCs/>
                <w:sz w:val="19"/>
                <w:szCs w:val="19"/>
              </w:rPr>
              <w:t>Экономические реформы.</w:t>
            </w: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Излагать  </w:t>
            </w:r>
            <w:r w:rsidRPr="00FF1055">
              <w:rPr>
                <w:rFonts w:eastAsia="Times New Roman"/>
                <w:sz w:val="19"/>
                <w:szCs w:val="19"/>
              </w:rPr>
              <w:t>основные  положения</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spacing w:line="202" w:lineRule="exact"/>
              <w:ind w:left="120"/>
              <w:rPr>
                <w:sz w:val="20"/>
                <w:szCs w:val="20"/>
              </w:rPr>
            </w:pPr>
            <w:r w:rsidRPr="00FF1055">
              <w:rPr>
                <w:rFonts w:eastAsia="Times New Roman"/>
                <w:sz w:val="19"/>
                <w:szCs w:val="19"/>
              </w:rPr>
              <w:t>ма П.А. Столыпина.</w:t>
            </w:r>
          </w:p>
        </w:tc>
        <w:tc>
          <w:tcPr>
            <w:tcW w:w="3980" w:type="dxa"/>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Аграрная  реформа:  цели,  основные</w:t>
            </w:r>
          </w:p>
        </w:tc>
        <w:tc>
          <w:tcPr>
            <w:tcW w:w="3380" w:type="dxa"/>
            <w:gridSpan w:val="4"/>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аграрной реформы П.А. Столы</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мероприятия, итоги и значение.</w:t>
            </w: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 xml:space="preserve">пина, </w:t>
            </w:r>
            <w:r w:rsidRPr="00FF1055">
              <w:rPr>
                <w:rFonts w:eastAsia="Times New Roman"/>
                <w:b/>
                <w:bCs/>
                <w:sz w:val="19"/>
                <w:szCs w:val="19"/>
              </w:rPr>
              <w:t>давать</w:t>
            </w:r>
            <w:r w:rsidRPr="00FF1055">
              <w:rPr>
                <w:rFonts w:eastAsia="Times New Roman"/>
                <w:sz w:val="19"/>
                <w:szCs w:val="19"/>
              </w:rPr>
              <w:t xml:space="preserve">  оценку её итогов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rPr>
                <w:sz w:val="17"/>
                <w:szCs w:val="17"/>
              </w:rPr>
            </w:pPr>
          </w:p>
        </w:tc>
        <w:tc>
          <w:tcPr>
            <w:tcW w:w="140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и значения.</w:t>
            </w:r>
          </w:p>
        </w:tc>
        <w:tc>
          <w:tcPr>
            <w:tcW w:w="460" w:type="dxa"/>
            <w:vAlign w:val="bottom"/>
          </w:tcPr>
          <w:p w:rsidR="00384B12" w:rsidRPr="00FF1055" w:rsidRDefault="00384B12" w:rsidP="001E32BB">
            <w:pPr>
              <w:rPr>
                <w:sz w:val="17"/>
                <w:szCs w:val="17"/>
              </w:rPr>
            </w:pPr>
          </w:p>
        </w:tc>
        <w:tc>
          <w:tcPr>
            <w:tcW w:w="152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смысл понятий: от</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4"/>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руб, хутор, переселенческая по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rPr>
                <w:sz w:val="17"/>
                <w:szCs w:val="17"/>
              </w:rPr>
            </w:pPr>
          </w:p>
        </w:tc>
        <w:tc>
          <w:tcPr>
            <w:tcW w:w="106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литика.</w:t>
            </w:r>
          </w:p>
        </w:tc>
        <w:tc>
          <w:tcPr>
            <w:tcW w:w="340" w:type="dxa"/>
            <w:vAlign w:val="bottom"/>
          </w:tcPr>
          <w:p w:rsidR="00384B12" w:rsidRPr="00FF1055" w:rsidRDefault="00384B12" w:rsidP="001E32BB">
            <w:pPr>
              <w:rPr>
                <w:sz w:val="17"/>
                <w:szCs w:val="17"/>
              </w:rPr>
            </w:pPr>
          </w:p>
        </w:tc>
        <w:tc>
          <w:tcPr>
            <w:tcW w:w="460" w:type="dxa"/>
            <w:vAlign w:val="bottom"/>
          </w:tcPr>
          <w:p w:rsidR="00384B12" w:rsidRPr="00FF1055" w:rsidRDefault="00384B12" w:rsidP="001E32BB">
            <w:pPr>
              <w:rPr>
                <w:sz w:val="17"/>
                <w:szCs w:val="17"/>
              </w:rPr>
            </w:pPr>
          </w:p>
        </w:tc>
        <w:tc>
          <w:tcPr>
            <w:tcW w:w="152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Составлять </w:t>
            </w:r>
            <w:r w:rsidRPr="00FF1055">
              <w:rPr>
                <w:rFonts w:eastAsia="Times New Roman"/>
                <w:sz w:val="19"/>
                <w:szCs w:val="19"/>
              </w:rPr>
              <w:t>характеристику (ис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3380" w:type="dxa"/>
            <w:gridSpan w:val="4"/>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торический  портрет)  П.А.  Сто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лыпина,</w:t>
            </w:r>
          </w:p>
        </w:tc>
        <w:tc>
          <w:tcPr>
            <w:tcW w:w="2320" w:type="dxa"/>
            <w:gridSpan w:val="3"/>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используя   материал</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учебника</w:t>
            </w:r>
          </w:p>
        </w:tc>
        <w:tc>
          <w:tcPr>
            <w:tcW w:w="340" w:type="dxa"/>
            <w:vAlign w:val="bottom"/>
          </w:tcPr>
          <w:p w:rsidR="00384B12" w:rsidRPr="00FF1055" w:rsidRDefault="00384B12" w:rsidP="001E32BB">
            <w:pPr>
              <w:spacing w:line="210" w:lineRule="exact"/>
              <w:ind w:left="180"/>
              <w:rPr>
                <w:sz w:val="20"/>
                <w:szCs w:val="20"/>
              </w:rPr>
            </w:pPr>
            <w:r w:rsidRPr="00FF1055">
              <w:rPr>
                <w:rFonts w:eastAsia="Times New Roman"/>
                <w:sz w:val="19"/>
                <w:szCs w:val="19"/>
              </w:rPr>
              <w:t>и</w:t>
            </w:r>
          </w:p>
        </w:tc>
        <w:tc>
          <w:tcPr>
            <w:tcW w:w="198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дополнительную</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rPr>
                <w:sz w:val="18"/>
                <w:szCs w:val="18"/>
              </w:rPr>
            </w:pPr>
          </w:p>
        </w:tc>
        <w:tc>
          <w:tcPr>
            <w:tcW w:w="1860" w:type="dxa"/>
            <w:gridSpan w:val="3"/>
            <w:vAlign w:val="bottom"/>
          </w:tcPr>
          <w:p w:rsidR="00384B12" w:rsidRPr="00FF1055" w:rsidRDefault="00384B12" w:rsidP="001E32BB">
            <w:pPr>
              <w:spacing w:line="210" w:lineRule="exact"/>
              <w:ind w:left="80"/>
              <w:rPr>
                <w:sz w:val="20"/>
                <w:szCs w:val="20"/>
              </w:rPr>
            </w:pPr>
            <w:r w:rsidRPr="00FF1055">
              <w:rPr>
                <w:rFonts w:eastAsia="Times New Roman"/>
                <w:sz w:val="19"/>
                <w:szCs w:val="19"/>
              </w:rPr>
              <w:t>информацию.</w:t>
            </w:r>
          </w:p>
        </w:tc>
        <w:tc>
          <w:tcPr>
            <w:tcW w:w="15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20"/>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0"/>
                <w:szCs w:val="10"/>
              </w:rPr>
            </w:pPr>
          </w:p>
        </w:tc>
        <w:tc>
          <w:tcPr>
            <w:tcW w:w="3980" w:type="dxa"/>
            <w:tcBorders>
              <w:bottom w:val="single" w:sz="8" w:space="0" w:color="auto"/>
              <w:right w:val="single" w:sz="8" w:space="0" w:color="auto"/>
            </w:tcBorders>
            <w:vAlign w:val="bottom"/>
          </w:tcPr>
          <w:p w:rsidR="00384B12" w:rsidRPr="00FF1055" w:rsidRDefault="00384B12" w:rsidP="001E32BB">
            <w:pPr>
              <w:rPr>
                <w:sz w:val="10"/>
                <w:szCs w:val="10"/>
              </w:rPr>
            </w:pPr>
          </w:p>
        </w:tc>
        <w:tc>
          <w:tcPr>
            <w:tcW w:w="3380" w:type="dxa"/>
            <w:gridSpan w:val="4"/>
            <w:tcBorders>
              <w:bottom w:val="single" w:sz="8" w:space="0" w:color="auto"/>
              <w:right w:val="single" w:sz="8" w:space="0" w:color="auto"/>
            </w:tcBorders>
            <w:vAlign w:val="bottom"/>
          </w:tcPr>
          <w:p w:rsidR="00384B12" w:rsidRPr="00FF1055" w:rsidRDefault="00384B12" w:rsidP="001E32BB">
            <w:pPr>
              <w:rPr>
                <w:sz w:val="10"/>
                <w:szCs w:val="10"/>
              </w:rPr>
            </w:pPr>
          </w:p>
        </w:tc>
        <w:tc>
          <w:tcPr>
            <w:tcW w:w="280" w:type="dxa"/>
            <w:vAlign w:val="bottom"/>
          </w:tcPr>
          <w:p w:rsidR="00384B12" w:rsidRPr="00FF1055" w:rsidRDefault="00384B12" w:rsidP="001E32BB">
            <w:pPr>
              <w:rPr>
                <w:sz w:val="10"/>
                <w:szCs w:val="10"/>
              </w:rPr>
            </w:pPr>
          </w:p>
        </w:tc>
        <w:tc>
          <w:tcPr>
            <w:tcW w:w="0" w:type="dxa"/>
            <w:vAlign w:val="bottom"/>
          </w:tcPr>
          <w:p w:rsidR="00384B12" w:rsidRPr="00FF1055" w:rsidRDefault="00384B12" w:rsidP="001E32BB">
            <w:pPr>
              <w:rPr>
                <w:sz w:val="1"/>
                <w:szCs w:val="1"/>
              </w:rPr>
            </w:pPr>
          </w:p>
        </w:tc>
      </w:tr>
      <w:tr w:rsidR="00384B12" w:rsidRPr="00FF1055" w:rsidTr="001E32BB">
        <w:trPr>
          <w:trHeight w:val="272"/>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Политическая  и  обществен</w:t>
            </w: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8. </w:t>
            </w:r>
            <w:r w:rsidRPr="00FF1055">
              <w:rPr>
                <w:rFonts w:eastAsia="Times New Roman"/>
                <w:b/>
                <w:bCs/>
                <w:sz w:val="19"/>
                <w:szCs w:val="19"/>
              </w:rPr>
              <w:t>Политическая жизнь в 1907–</w:t>
            </w: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Раскрывать </w:t>
            </w:r>
            <w:r w:rsidRPr="00FF1055">
              <w:rPr>
                <w:rFonts w:eastAsia="Times New Roman"/>
                <w:sz w:val="19"/>
                <w:szCs w:val="19"/>
              </w:rPr>
              <w:t>основную сущность</w:t>
            </w:r>
          </w:p>
        </w:tc>
        <w:tc>
          <w:tcPr>
            <w:tcW w:w="280" w:type="dxa"/>
            <w:vAlign w:val="bottom"/>
          </w:tcPr>
          <w:p w:rsidR="00384B12" w:rsidRPr="00FF1055" w:rsidRDefault="00384B12" w:rsidP="001E32BB">
            <w:pPr>
              <w:rPr>
                <w:sz w:val="23"/>
                <w:szCs w:val="23"/>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ная жизнь в России в 1907–</w:t>
            </w:r>
          </w:p>
        </w:tc>
        <w:tc>
          <w:tcPr>
            <w:tcW w:w="3980" w:type="dxa"/>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1914 гг.</w:t>
            </w: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и последствия изменений в по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1914 гг.</w:t>
            </w: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Новый избирательный закон. III Го</w:t>
            </w:r>
          </w:p>
        </w:tc>
        <w:tc>
          <w:tcPr>
            <w:tcW w:w="140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литической</w:t>
            </w:r>
          </w:p>
        </w:tc>
        <w:tc>
          <w:tcPr>
            <w:tcW w:w="46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w:t>
            </w:r>
          </w:p>
        </w:tc>
        <w:tc>
          <w:tcPr>
            <w:tcW w:w="152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общественной</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сударственная   дума.   Ужесточение</w:t>
            </w:r>
          </w:p>
        </w:tc>
        <w:tc>
          <w:tcPr>
            <w:tcW w:w="3380" w:type="dxa"/>
            <w:gridSpan w:val="4"/>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жизни России после революции</w:t>
            </w: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81</w:t>
            </w: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320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3980" w:type="dxa"/>
            <w:vMerge w:val="restart"/>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национальной политики. Общество и</w:t>
            </w:r>
          </w:p>
        </w:tc>
        <w:tc>
          <w:tcPr>
            <w:tcW w:w="1060" w:type="dxa"/>
            <w:vMerge w:val="restart"/>
            <w:vAlign w:val="bottom"/>
          </w:tcPr>
          <w:p w:rsidR="00384B12" w:rsidRPr="00FF1055" w:rsidRDefault="00384B12" w:rsidP="001E32BB">
            <w:pPr>
              <w:spacing w:line="210" w:lineRule="exact"/>
              <w:ind w:left="80"/>
              <w:rPr>
                <w:sz w:val="20"/>
                <w:szCs w:val="20"/>
              </w:rPr>
            </w:pPr>
            <w:r w:rsidRPr="00FF1055">
              <w:rPr>
                <w:rFonts w:eastAsia="Times New Roman"/>
                <w:sz w:val="19"/>
                <w:szCs w:val="19"/>
              </w:rPr>
              <w:t>1905 г.</w:t>
            </w:r>
          </w:p>
        </w:tc>
        <w:tc>
          <w:tcPr>
            <w:tcW w:w="340" w:type="dxa"/>
            <w:vAlign w:val="bottom"/>
          </w:tcPr>
          <w:p w:rsidR="00384B12" w:rsidRPr="00FF1055" w:rsidRDefault="00384B12" w:rsidP="001E32BB">
            <w:pPr>
              <w:rPr>
                <w:sz w:val="16"/>
                <w:szCs w:val="16"/>
              </w:rPr>
            </w:pPr>
          </w:p>
        </w:tc>
        <w:tc>
          <w:tcPr>
            <w:tcW w:w="460" w:type="dxa"/>
            <w:vAlign w:val="bottom"/>
          </w:tcPr>
          <w:p w:rsidR="00384B12" w:rsidRPr="00FF1055" w:rsidRDefault="00384B12" w:rsidP="001E32BB">
            <w:pPr>
              <w:rPr>
                <w:sz w:val="16"/>
                <w:szCs w:val="16"/>
              </w:rPr>
            </w:pPr>
          </w:p>
        </w:tc>
        <w:tc>
          <w:tcPr>
            <w:tcW w:w="1520" w:type="dxa"/>
            <w:tcBorders>
              <w:right w:val="single" w:sz="8" w:space="0" w:color="auto"/>
            </w:tcBorders>
            <w:vAlign w:val="bottom"/>
          </w:tcPr>
          <w:p w:rsidR="00384B12" w:rsidRPr="00FF1055" w:rsidRDefault="00384B12" w:rsidP="001E32BB">
            <w:pPr>
              <w:rPr>
                <w:sz w:val="16"/>
                <w:szCs w:val="16"/>
              </w:rPr>
            </w:pPr>
          </w:p>
        </w:tc>
        <w:tc>
          <w:tcPr>
            <w:tcW w:w="28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3200" w:type="dxa"/>
            <w:tcBorders>
              <w:left w:val="single" w:sz="8" w:space="0" w:color="auto"/>
              <w:right w:val="single" w:sz="8" w:space="0" w:color="auto"/>
            </w:tcBorders>
            <w:vAlign w:val="bottom"/>
          </w:tcPr>
          <w:p w:rsidR="00384B12" w:rsidRPr="00FF1055" w:rsidRDefault="00384B12" w:rsidP="001E32BB">
            <w:pPr>
              <w:rPr>
                <w:sz w:val="2"/>
                <w:szCs w:val="2"/>
              </w:rPr>
            </w:pPr>
          </w:p>
        </w:tc>
        <w:tc>
          <w:tcPr>
            <w:tcW w:w="3980" w:type="dxa"/>
            <w:vMerge/>
            <w:tcBorders>
              <w:right w:val="single" w:sz="8" w:space="0" w:color="auto"/>
            </w:tcBorders>
            <w:vAlign w:val="bottom"/>
          </w:tcPr>
          <w:p w:rsidR="00384B12" w:rsidRPr="00FF1055" w:rsidRDefault="00384B12" w:rsidP="001E32BB">
            <w:pPr>
              <w:rPr>
                <w:sz w:val="2"/>
                <w:szCs w:val="2"/>
              </w:rPr>
            </w:pPr>
          </w:p>
        </w:tc>
        <w:tc>
          <w:tcPr>
            <w:tcW w:w="1060" w:type="dxa"/>
            <w:vMerge/>
            <w:vAlign w:val="bottom"/>
          </w:tcPr>
          <w:p w:rsidR="00384B12" w:rsidRPr="00FF1055" w:rsidRDefault="00384B12" w:rsidP="001E32BB">
            <w:pPr>
              <w:rPr>
                <w:sz w:val="2"/>
                <w:szCs w:val="2"/>
              </w:rPr>
            </w:pPr>
          </w:p>
        </w:tc>
        <w:tc>
          <w:tcPr>
            <w:tcW w:w="340" w:type="dxa"/>
            <w:vAlign w:val="bottom"/>
          </w:tcPr>
          <w:p w:rsidR="00384B12" w:rsidRPr="00FF1055" w:rsidRDefault="00384B12" w:rsidP="001E32BB">
            <w:pPr>
              <w:rPr>
                <w:sz w:val="2"/>
                <w:szCs w:val="2"/>
              </w:rPr>
            </w:pPr>
          </w:p>
        </w:tc>
        <w:tc>
          <w:tcPr>
            <w:tcW w:w="460" w:type="dxa"/>
            <w:vAlign w:val="bottom"/>
          </w:tcPr>
          <w:p w:rsidR="00384B12" w:rsidRPr="00FF1055" w:rsidRDefault="00384B12" w:rsidP="001E32BB">
            <w:pPr>
              <w:rPr>
                <w:sz w:val="2"/>
                <w:szCs w:val="2"/>
              </w:rPr>
            </w:pPr>
          </w:p>
        </w:tc>
        <w:tc>
          <w:tcPr>
            <w:tcW w:w="1520" w:type="dxa"/>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81"/>
        </w:trPr>
        <w:tc>
          <w:tcPr>
            <w:tcW w:w="3200" w:type="dxa"/>
            <w:tcBorders>
              <w:left w:val="single" w:sz="8" w:space="0" w:color="auto"/>
              <w:right w:val="single" w:sz="8" w:space="0" w:color="auto"/>
            </w:tcBorders>
            <w:vAlign w:val="bottom"/>
          </w:tcPr>
          <w:p w:rsidR="00384B12" w:rsidRPr="00FF1055" w:rsidRDefault="00384B12" w:rsidP="001E32BB">
            <w:pPr>
              <w:rPr>
                <w:sz w:val="7"/>
                <w:szCs w:val="7"/>
              </w:rPr>
            </w:pPr>
          </w:p>
        </w:tc>
        <w:tc>
          <w:tcPr>
            <w:tcW w:w="3980" w:type="dxa"/>
            <w:tcBorders>
              <w:right w:val="single" w:sz="8" w:space="0" w:color="auto"/>
            </w:tcBorders>
            <w:vAlign w:val="bottom"/>
          </w:tcPr>
          <w:p w:rsidR="00384B12" w:rsidRPr="00FF1055" w:rsidRDefault="00384B12" w:rsidP="001E32BB">
            <w:pPr>
              <w:rPr>
                <w:sz w:val="7"/>
                <w:szCs w:val="7"/>
              </w:rPr>
            </w:pPr>
          </w:p>
        </w:tc>
        <w:tc>
          <w:tcPr>
            <w:tcW w:w="1060" w:type="dxa"/>
            <w:vAlign w:val="bottom"/>
          </w:tcPr>
          <w:p w:rsidR="00384B12" w:rsidRPr="00FF1055" w:rsidRDefault="00384B12" w:rsidP="001E32BB">
            <w:pPr>
              <w:rPr>
                <w:sz w:val="7"/>
                <w:szCs w:val="7"/>
              </w:rPr>
            </w:pPr>
          </w:p>
        </w:tc>
        <w:tc>
          <w:tcPr>
            <w:tcW w:w="340" w:type="dxa"/>
            <w:vAlign w:val="bottom"/>
          </w:tcPr>
          <w:p w:rsidR="00384B12" w:rsidRPr="00FF1055" w:rsidRDefault="00384B12" w:rsidP="001E32BB">
            <w:pPr>
              <w:rPr>
                <w:sz w:val="7"/>
                <w:szCs w:val="7"/>
              </w:rPr>
            </w:pPr>
          </w:p>
        </w:tc>
        <w:tc>
          <w:tcPr>
            <w:tcW w:w="460" w:type="dxa"/>
            <w:vAlign w:val="bottom"/>
          </w:tcPr>
          <w:p w:rsidR="00384B12" w:rsidRPr="00FF1055" w:rsidRDefault="00384B12" w:rsidP="001E32BB">
            <w:pPr>
              <w:rPr>
                <w:sz w:val="7"/>
                <w:szCs w:val="7"/>
              </w:rPr>
            </w:pPr>
          </w:p>
        </w:tc>
        <w:tc>
          <w:tcPr>
            <w:tcW w:w="1520" w:type="dxa"/>
            <w:tcBorders>
              <w:right w:val="single" w:sz="8" w:space="0" w:color="auto"/>
            </w:tcBorders>
            <w:vAlign w:val="bottom"/>
          </w:tcPr>
          <w:p w:rsidR="00384B12" w:rsidRPr="00FF1055" w:rsidRDefault="00384B12" w:rsidP="001E32BB">
            <w:pPr>
              <w:rPr>
                <w:sz w:val="7"/>
                <w:szCs w:val="7"/>
              </w:rPr>
            </w:pPr>
          </w:p>
        </w:tc>
        <w:tc>
          <w:tcPr>
            <w:tcW w:w="28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453" w:right="856" w:bottom="513" w:left="1060" w:header="0" w:footer="0" w:gutter="0"/>
          <w:cols w:space="720" w:equalWidth="0">
            <w:col w:w="10840"/>
          </w:cols>
        </w:sectPr>
      </w:pPr>
    </w:p>
    <w:p w:rsidR="00384B12" w:rsidRPr="00FF1055" w:rsidRDefault="00384B12" w:rsidP="00384B12">
      <w:pPr>
        <w:ind w:left="3180"/>
        <w:rPr>
          <w:sz w:val="20"/>
          <w:szCs w:val="20"/>
        </w:rPr>
      </w:pPr>
      <w:bookmarkStart w:id="80" w:name="page84"/>
      <w:bookmarkEnd w:id="80"/>
      <w:r w:rsidRPr="00FF1055">
        <w:rPr>
          <w:rFonts w:eastAsia="Times New Roman"/>
          <w:noProof/>
          <w:sz w:val="19"/>
          <w:szCs w:val="19"/>
        </w:rPr>
        <w:lastRenderedPageBreak/>
        <w:drawing>
          <wp:anchor distT="0" distB="0" distL="114300" distR="114300" simplePos="0" relativeHeight="251715584" behindDoc="1" locked="0" layoutInCell="0" allowOverlap="1">
            <wp:simplePos x="0" y="0"/>
            <wp:positionH relativeFrom="page">
              <wp:posOffset>675640</wp:posOffset>
            </wp:positionH>
            <wp:positionV relativeFrom="page">
              <wp:posOffset>683895</wp:posOffset>
            </wp:positionV>
            <wp:extent cx="6702425" cy="4070985"/>
            <wp:effectExtent l="0" t="0" r="0" b="0"/>
            <wp:wrapNone/>
            <wp:docPr id="27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clrChange>
                        <a:clrFrom>
                          <a:srgbClr val="FFFFFF"/>
                        </a:clrFrom>
                        <a:clrTo>
                          <a:srgbClr val="FFFFFF">
                            <a:alpha val="0"/>
                          </a:srgbClr>
                        </a:clrTo>
                      </a:clrChange>
                      <a:extLst/>
                    </a:blip>
                    <a:srcRect/>
                    <a:stretch>
                      <a:fillRect/>
                    </a:stretch>
                  </pic:blipFill>
                  <pic:spPr bwMode="auto">
                    <a:xfrm>
                      <a:off x="0" y="0"/>
                      <a:ext cx="6702425" cy="4070985"/>
                    </a:xfrm>
                    <a:prstGeom prst="rect">
                      <a:avLst/>
                    </a:prstGeom>
                    <a:noFill/>
                  </pic:spPr>
                </pic:pic>
              </a:graphicData>
            </a:graphic>
          </wp:anchor>
        </w:drawing>
      </w:r>
      <w:r w:rsidRPr="00FF1055">
        <w:rPr>
          <w:rFonts w:eastAsia="Times New Roman"/>
          <w:sz w:val="19"/>
          <w:szCs w:val="19"/>
        </w:rPr>
        <w:t>власть в годы столыпинских реформ.</w:t>
      </w:r>
    </w:p>
    <w:p w:rsidR="00384B12" w:rsidRPr="00FF1055" w:rsidRDefault="00384B12" w:rsidP="00384B12">
      <w:pPr>
        <w:spacing w:line="230" w:lineRule="auto"/>
        <w:ind w:left="3180"/>
        <w:rPr>
          <w:sz w:val="20"/>
          <w:szCs w:val="20"/>
        </w:rPr>
      </w:pPr>
      <w:r w:rsidRPr="00FF1055">
        <w:rPr>
          <w:rFonts w:eastAsia="Times New Roman"/>
          <w:sz w:val="19"/>
          <w:szCs w:val="19"/>
        </w:rPr>
        <w:t>Нарастание революционных настрое</w:t>
      </w:r>
    </w:p>
    <w:p w:rsidR="00384B12" w:rsidRPr="00FF1055" w:rsidRDefault="00384B12" w:rsidP="00384B12">
      <w:pPr>
        <w:spacing w:line="231" w:lineRule="auto"/>
        <w:ind w:left="3180"/>
        <w:rPr>
          <w:sz w:val="20"/>
          <w:szCs w:val="20"/>
        </w:rPr>
      </w:pPr>
      <w:r w:rsidRPr="00FF1055">
        <w:rPr>
          <w:rFonts w:eastAsia="Times New Roman"/>
          <w:sz w:val="19"/>
          <w:szCs w:val="19"/>
        </w:rPr>
        <w:t>ний. IV Государственная дума.</w:t>
      </w:r>
    </w:p>
    <w:p w:rsidR="00384B12" w:rsidRPr="00FF1055" w:rsidRDefault="00384B12" w:rsidP="00384B12">
      <w:pPr>
        <w:spacing w:line="19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060"/>
        <w:gridCol w:w="680"/>
        <w:gridCol w:w="800"/>
        <w:gridCol w:w="340"/>
        <w:gridCol w:w="1260"/>
        <w:gridCol w:w="900"/>
        <w:gridCol w:w="1280"/>
        <w:gridCol w:w="2000"/>
      </w:tblGrid>
      <w:tr w:rsidR="00384B12" w:rsidRPr="00FF1055" w:rsidTr="001E32BB">
        <w:trPr>
          <w:trHeight w:val="218"/>
        </w:trPr>
        <w:tc>
          <w:tcPr>
            <w:tcW w:w="3060" w:type="dxa"/>
            <w:vAlign w:val="bottom"/>
          </w:tcPr>
          <w:p w:rsidR="00384B12" w:rsidRPr="00FF1055" w:rsidRDefault="00384B12" w:rsidP="001E32BB">
            <w:pPr>
              <w:rPr>
                <w:sz w:val="20"/>
                <w:szCs w:val="20"/>
              </w:rPr>
            </w:pPr>
            <w:r w:rsidRPr="00FF1055">
              <w:rPr>
                <w:rFonts w:eastAsia="Times New Roman"/>
                <w:sz w:val="19"/>
                <w:szCs w:val="19"/>
              </w:rPr>
              <w:t>Культура  России  в  начале</w:t>
            </w:r>
          </w:p>
        </w:tc>
        <w:tc>
          <w:tcPr>
            <w:tcW w:w="3980" w:type="dxa"/>
            <w:gridSpan w:val="5"/>
            <w:vAlign w:val="bottom"/>
          </w:tcPr>
          <w:p w:rsidR="00384B12" w:rsidRPr="00FF1055" w:rsidRDefault="00384B12" w:rsidP="001E32BB">
            <w:pPr>
              <w:ind w:left="120"/>
              <w:rPr>
                <w:sz w:val="20"/>
                <w:szCs w:val="20"/>
              </w:rPr>
            </w:pPr>
            <w:r w:rsidRPr="00FF1055">
              <w:rPr>
                <w:rFonts w:eastAsia="Times New Roman"/>
                <w:sz w:val="19"/>
                <w:szCs w:val="19"/>
              </w:rPr>
              <w:t xml:space="preserve">Уроки 9–10. </w:t>
            </w:r>
            <w:r w:rsidRPr="00FF1055">
              <w:rPr>
                <w:rFonts w:eastAsia="Times New Roman"/>
                <w:b/>
                <w:bCs/>
                <w:sz w:val="19"/>
                <w:szCs w:val="19"/>
              </w:rPr>
              <w:t>Культура  России  в  на#</w:t>
            </w:r>
          </w:p>
        </w:tc>
        <w:tc>
          <w:tcPr>
            <w:tcW w:w="3280" w:type="dxa"/>
            <w:gridSpan w:val="2"/>
            <w:vAlign w:val="bottom"/>
          </w:tcPr>
          <w:p w:rsidR="00384B12" w:rsidRPr="00FF1055" w:rsidRDefault="00384B12" w:rsidP="001E32BB">
            <w:pPr>
              <w:ind w:left="10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основные сти</w:t>
            </w:r>
          </w:p>
        </w:tc>
      </w:tr>
      <w:tr w:rsidR="00384B12" w:rsidRPr="00FF1055" w:rsidTr="001E32BB">
        <w:trPr>
          <w:trHeight w:val="218"/>
        </w:trPr>
        <w:tc>
          <w:tcPr>
            <w:tcW w:w="3060" w:type="dxa"/>
            <w:vAlign w:val="bottom"/>
          </w:tcPr>
          <w:p w:rsidR="00384B12" w:rsidRPr="00FF1055" w:rsidRDefault="00384B12" w:rsidP="001E32BB">
            <w:pPr>
              <w:rPr>
                <w:sz w:val="20"/>
                <w:szCs w:val="20"/>
              </w:rPr>
            </w:pPr>
            <w:r w:rsidRPr="00FF1055">
              <w:rPr>
                <w:rFonts w:eastAsia="Times New Roman"/>
                <w:sz w:val="19"/>
                <w:szCs w:val="19"/>
              </w:rPr>
              <w:t>ХХ в.</w:t>
            </w:r>
          </w:p>
        </w:tc>
        <w:tc>
          <w:tcPr>
            <w:tcW w:w="1480" w:type="dxa"/>
            <w:gridSpan w:val="2"/>
            <w:vAlign w:val="bottom"/>
          </w:tcPr>
          <w:p w:rsidR="00384B12" w:rsidRPr="00FF1055" w:rsidRDefault="00384B12" w:rsidP="001E32BB">
            <w:pPr>
              <w:spacing w:line="216" w:lineRule="exact"/>
              <w:ind w:left="120"/>
              <w:rPr>
                <w:sz w:val="20"/>
                <w:szCs w:val="20"/>
              </w:rPr>
            </w:pPr>
            <w:r w:rsidRPr="00FF1055">
              <w:rPr>
                <w:rFonts w:eastAsia="Times New Roman"/>
                <w:b/>
                <w:bCs/>
                <w:sz w:val="19"/>
                <w:szCs w:val="19"/>
              </w:rPr>
              <w:t>чале XX в.</w:t>
            </w:r>
          </w:p>
        </w:tc>
        <w:tc>
          <w:tcPr>
            <w:tcW w:w="340" w:type="dxa"/>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900" w:type="dxa"/>
            <w:vAlign w:val="bottom"/>
          </w:tcPr>
          <w:p w:rsidR="00384B12" w:rsidRPr="00FF1055" w:rsidRDefault="00384B12" w:rsidP="001E32BB">
            <w:pPr>
              <w:rPr>
                <w:sz w:val="18"/>
                <w:szCs w:val="18"/>
              </w:rPr>
            </w:pPr>
          </w:p>
        </w:tc>
        <w:tc>
          <w:tcPr>
            <w:tcW w:w="3280" w:type="dxa"/>
            <w:gridSpan w:val="2"/>
            <w:vAlign w:val="bottom"/>
          </w:tcPr>
          <w:p w:rsidR="00384B12" w:rsidRPr="00FF1055" w:rsidRDefault="00384B12" w:rsidP="001E32BB">
            <w:pPr>
              <w:ind w:left="100"/>
              <w:rPr>
                <w:sz w:val="20"/>
                <w:szCs w:val="20"/>
              </w:rPr>
            </w:pPr>
            <w:r w:rsidRPr="00FF1055">
              <w:rPr>
                <w:rFonts w:eastAsia="Times New Roman"/>
                <w:sz w:val="19"/>
                <w:szCs w:val="19"/>
              </w:rPr>
              <w:t>ли и течения в российской ли</w:t>
            </w:r>
          </w:p>
        </w:tc>
      </w:tr>
      <w:tr w:rsidR="00384B12" w:rsidRPr="00FF1055" w:rsidTr="001E32BB">
        <w:trPr>
          <w:trHeight w:val="202"/>
        </w:trPr>
        <w:tc>
          <w:tcPr>
            <w:tcW w:w="3060" w:type="dxa"/>
            <w:vAlign w:val="bottom"/>
          </w:tcPr>
          <w:p w:rsidR="00384B12" w:rsidRPr="00FF1055" w:rsidRDefault="00384B12" w:rsidP="001E32BB">
            <w:pPr>
              <w:rPr>
                <w:sz w:val="17"/>
                <w:szCs w:val="17"/>
              </w:rPr>
            </w:pPr>
          </w:p>
        </w:tc>
        <w:tc>
          <w:tcPr>
            <w:tcW w:w="3980" w:type="dxa"/>
            <w:gridSpan w:val="5"/>
            <w:vAlign w:val="bottom"/>
          </w:tcPr>
          <w:p w:rsidR="00384B12" w:rsidRPr="00FF1055" w:rsidRDefault="00384B12" w:rsidP="001E32BB">
            <w:pPr>
              <w:spacing w:line="202" w:lineRule="exact"/>
              <w:ind w:left="120"/>
              <w:rPr>
                <w:sz w:val="20"/>
                <w:szCs w:val="20"/>
              </w:rPr>
            </w:pPr>
            <w:r w:rsidRPr="00FF1055">
              <w:rPr>
                <w:rFonts w:eastAsia="Times New Roman"/>
                <w:sz w:val="19"/>
                <w:szCs w:val="19"/>
              </w:rPr>
              <w:t>Духовное состояние русского общест</w:t>
            </w:r>
          </w:p>
        </w:tc>
        <w:tc>
          <w:tcPr>
            <w:tcW w:w="128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тературе  и</w:t>
            </w:r>
          </w:p>
        </w:tc>
        <w:tc>
          <w:tcPr>
            <w:tcW w:w="2000" w:type="dxa"/>
            <w:vAlign w:val="bottom"/>
          </w:tcPr>
          <w:p w:rsidR="00384B12" w:rsidRPr="00FF1055" w:rsidRDefault="00384B12" w:rsidP="001E32BB">
            <w:pPr>
              <w:spacing w:line="202" w:lineRule="exact"/>
              <w:jc w:val="right"/>
              <w:rPr>
                <w:sz w:val="20"/>
                <w:szCs w:val="20"/>
              </w:rPr>
            </w:pPr>
            <w:r w:rsidRPr="00FF1055">
              <w:rPr>
                <w:rFonts w:eastAsia="Times New Roman"/>
                <w:sz w:val="19"/>
                <w:szCs w:val="19"/>
              </w:rPr>
              <w:t>искусстве  начала</w:t>
            </w:r>
          </w:p>
        </w:tc>
      </w:tr>
      <w:tr w:rsidR="00384B12" w:rsidRPr="00FF1055" w:rsidTr="001E32BB">
        <w:trPr>
          <w:trHeight w:val="218"/>
        </w:trPr>
        <w:tc>
          <w:tcPr>
            <w:tcW w:w="3060" w:type="dxa"/>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ind w:left="120"/>
              <w:rPr>
                <w:sz w:val="20"/>
                <w:szCs w:val="20"/>
              </w:rPr>
            </w:pPr>
            <w:r w:rsidRPr="00FF1055">
              <w:rPr>
                <w:rFonts w:eastAsia="Times New Roman"/>
                <w:sz w:val="19"/>
                <w:szCs w:val="19"/>
              </w:rPr>
              <w:t>ва в начале XX в. Просвещение. От</w:t>
            </w:r>
          </w:p>
        </w:tc>
        <w:tc>
          <w:tcPr>
            <w:tcW w:w="3280" w:type="dxa"/>
            <w:gridSpan w:val="2"/>
            <w:vAlign w:val="bottom"/>
          </w:tcPr>
          <w:p w:rsidR="00384B12" w:rsidRPr="00FF1055" w:rsidRDefault="00384B12" w:rsidP="001E32BB">
            <w:pPr>
              <w:ind w:left="100"/>
              <w:rPr>
                <w:sz w:val="20"/>
                <w:szCs w:val="20"/>
              </w:rPr>
            </w:pPr>
            <w:r w:rsidRPr="00FF1055">
              <w:rPr>
                <w:rFonts w:eastAsia="Times New Roman"/>
                <w:sz w:val="19"/>
                <w:szCs w:val="19"/>
              </w:rPr>
              <w:t xml:space="preserve">XX  в.,  </w:t>
            </w:r>
            <w:r w:rsidRPr="00FF1055">
              <w:rPr>
                <w:rFonts w:eastAsia="Times New Roman"/>
                <w:b/>
                <w:bCs/>
                <w:sz w:val="19"/>
                <w:szCs w:val="19"/>
              </w:rPr>
              <w:t>называть</w:t>
            </w:r>
            <w:r w:rsidRPr="00FF1055">
              <w:rPr>
                <w:rFonts w:eastAsia="Times New Roman"/>
                <w:sz w:val="19"/>
                <w:szCs w:val="19"/>
              </w:rPr>
              <w:t xml:space="preserve">  выдающихся</w:t>
            </w:r>
          </w:p>
        </w:tc>
      </w:tr>
      <w:tr w:rsidR="00384B12" w:rsidRPr="00FF1055" w:rsidTr="001E32BB">
        <w:trPr>
          <w:trHeight w:val="210"/>
        </w:trPr>
        <w:tc>
          <w:tcPr>
            <w:tcW w:w="3060" w:type="dxa"/>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крытия российских учёных в науке и</w:t>
            </w:r>
          </w:p>
        </w:tc>
        <w:tc>
          <w:tcPr>
            <w:tcW w:w="328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представителей культуры и их</w:t>
            </w:r>
          </w:p>
        </w:tc>
      </w:tr>
      <w:tr w:rsidR="00384B12" w:rsidRPr="00FF1055" w:rsidTr="001E32BB">
        <w:trPr>
          <w:trHeight w:val="202"/>
        </w:trPr>
        <w:tc>
          <w:tcPr>
            <w:tcW w:w="3060" w:type="dxa"/>
            <w:vAlign w:val="bottom"/>
          </w:tcPr>
          <w:p w:rsidR="00384B12" w:rsidRPr="00FF1055" w:rsidRDefault="00384B12" w:rsidP="001E32BB">
            <w:pPr>
              <w:rPr>
                <w:sz w:val="17"/>
                <w:szCs w:val="17"/>
              </w:rPr>
            </w:pPr>
          </w:p>
        </w:tc>
        <w:tc>
          <w:tcPr>
            <w:tcW w:w="3980" w:type="dxa"/>
            <w:gridSpan w:val="5"/>
            <w:vAlign w:val="bottom"/>
          </w:tcPr>
          <w:p w:rsidR="00384B12" w:rsidRPr="00FF1055" w:rsidRDefault="00384B12" w:rsidP="001E32BB">
            <w:pPr>
              <w:spacing w:line="202" w:lineRule="exact"/>
              <w:ind w:left="120"/>
              <w:rPr>
                <w:sz w:val="20"/>
                <w:szCs w:val="20"/>
              </w:rPr>
            </w:pPr>
            <w:r w:rsidRPr="00FF1055">
              <w:rPr>
                <w:rFonts w:eastAsia="Times New Roman"/>
                <w:sz w:val="19"/>
                <w:szCs w:val="19"/>
              </w:rPr>
              <w:t>технике. Русская философия: поиски</w:t>
            </w:r>
          </w:p>
        </w:tc>
        <w:tc>
          <w:tcPr>
            <w:tcW w:w="3280" w:type="dxa"/>
            <w:gridSpan w:val="2"/>
            <w:vAlign w:val="bottom"/>
          </w:tcPr>
          <w:p w:rsidR="00384B12" w:rsidRPr="00FF1055" w:rsidRDefault="00384B12" w:rsidP="001E32BB">
            <w:pPr>
              <w:spacing w:line="202" w:lineRule="exact"/>
              <w:ind w:left="100"/>
              <w:rPr>
                <w:sz w:val="20"/>
                <w:szCs w:val="20"/>
              </w:rPr>
            </w:pPr>
            <w:r w:rsidRPr="00FF1055">
              <w:rPr>
                <w:rFonts w:eastAsia="Times New Roman"/>
                <w:sz w:val="19"/>
                <w:szCs w:val="19"/>
              </w:rPr>
              <w:t>достижения.</w:t>
            </w:r>
          </w:p>
        </w:tc>
      </w:tr>
      <w:tr w:rsidR="00384B12" w:rsidRPr="00FF1055" w:rsidTr="001E32BB">
        <w:trPr>
          <w:trHeight w:val="218"/>
        </w:trPr>
        <w:tc>
          <w:tcPr>
            <w:tcW w:w="3060" w:type="dxa"/>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ind w:left="120"/>
              <w:rPr>
                <w:sz w:val="20"/>
                <w:szCs w:val="20"/>
              </w:rPr>
            </w:pPr>
            <w:r w:rsidRPr="00FF1055">
              <w:rPr>
                <w:rFonts w:eastAsia="Times New Roman"/>
                <w:sz w:val="19"/>
                <w:szCs w:val="19"/>
              </w:rPr>
              <w:t>общественного идеала. Развитие ли</w:t>
            </w:r>
          </w:p>
        </w:tc>
        <w:tc>
          <w:tcPr>
            <w:tcW w:w="128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Составлять</w:t>
            </w:r>
          </w:p>
        </w:tc>
        <w:tc>
          <w:tcPr>
            <w:tcW w:w="2000" w:type="dxa"/>
            <w:vAlign w:val="bottom"/>
          </w:tcPr>
          <w:p w:rsidR="00384B12" w:rsidRPr="00FF1055" w:rsidRDefault="00384B12" w:rsidP="001E32BB">
            <w:pPr>
              <w:jc w:val="right"/>
              <w:rPr>
                <w:sz w:val="20"/>
                <w:szCs w:val="20"/>
              </w:rPr>
            </w:pPr>
            <w:r w:rsidRPr="00FF1055">
              <w:rPr>
                <w:rFonts w:eastAsia="Times New Roman"/>
                <w:sz w:val="19"/>
                <w:szCs w:val="19"/>
              </w:rPr>
              <w:t>описание  произве</w:t>
            </w:r>
          </w:p>
        </w:tc>
      </w:tr>
      <w:tr w:rsidR="00384B12" w:rsidRPr="00FF1055" w:rsidTr="001E32BB">
        <w:trPr>
          <w:trHeight w:val="210"/>
        </w:trPr>
        <w:tc>
          <w:tcPr>
            <w:tcW w:w="3060" w:type="dxa"/>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тературы: от реализма к модернизму.</w:t>
            </w:r>
          </w:p>
        </w:tc>
        <w:tc>
          <w:tcPr>
            <w:tcW w:w="328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дений и памятников культуры</w:t>
            </w:r>
          </w:p>
        </w:tc>
      </w:tr>
      <w:tr w:rsidR="00384B12" w:rsidRPr="00FF1055" w:rsidTr="001E32BB">
        <w:trPr>
          <w:trHeight w:val="210"/>
        </w:trPr>
        <w:tc>
          <w:tcPr>
            <w:tcW w:w="3060" w:type="dxa"/>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Поэзия Серебряного века. Декаданс.</w:t>
            </w:r>
          </w:p>
        </w:tc>
        <w:tc>
          <w:tcPr>
            <w:tcW w:w="328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рассматриваемого   периода   (в</w:t>
            </w:r>
          </w:p>
        </w:tc>
      </w:tr>
      <w:tr w:rsidR="00384B12" w:rsidRPr="00FF1055" w:rsidTr="001E32BB">
        <w:trPr>
          <w:trHeight w:val="202"/>
        </w:trPr>
        <w:tc>
          <w:tcPr>
            <w:tcW w:w="3060" w:type="dxa"/>
            <w:vAlign w:val="bottom"/>
          </w:tcPr>
          <w:p w:rsidR="00384B12" w:rsidRPr="00FF1055" w:rsidRDefault="00384B12" w:rsidP="001E32BB">
            <w:pPr>
              <w:rPr>
                <w:sz w:val="17"/>
                <w:szCs w:val="17"/>
              </w:rPr>
            </w:pPr>
          </w:p>
        </w:tc>
        <w:tc>
          <w:tcPr>
            <w:tcW w:w="1480" w:type="dxa"/>
            <w:gridSpan w:val="2"/>
            <w:vAlign w:val="bottom"/>
          </w:tcPr>
          <w:p w:rsidR="00384B12" w:rsidRPr="00FF1055" w:rsidRDefault="00384B12" w:rsidP="001E32BB">
            <w:pPr>
              <w:spacing w:line="202" w:lineRule="exact"/>
              <w:ind w:left="120"/>
              <w:rPr>
                <w:sz w:val="20"/>
                <w:szCs w:val="20"/>
              </w:rPr>
            </w:pPr>
            <w:r w:rsidRPr="00FF1055">
              <w:rPr>
                <w:rFonts w:eastAsia="Times New Roman"/>
                <w:sz w:val="19"/>
                <w:szCs w:val="19"/>
              </w:rPr>
              <w:t>Символизм.</w:t>
            </w:r>
          </w:p>
        </w:tc>
        <w:tc>
          <w:tcPr>
            <w:tcW w:w="2500" w:type="dxa"/>
            <w:gridSpan w:val="3"/>
            <w:vAlign w:val="bottom"/>
          </w:tcPr>
          <w:p w:rsidR="00384B12" w:rsidRPr="00FF1055" w:rsidRDefault="00384B12" w:rsidP="001E32BB">
            <w:pPr>
              <w:spacing w:line="202" w:lineRule="exact"/>
              <w:ind w:right="25"/>
              <w:jc w:val="right"/>
              <w:rPr>
                <w:sz w:val="20"/>
                <w:szCs w:val="20"/>
              </w:rPr>
            </w:pPr>
            <w:r w:rsidRPr="00FF1055">
              <w:rPr>
                <w:rFonts w:eastAsia="Times New Roman"/>
                <w:sz w:val="19"/>
                <w:szCs w:val="19"/>
              </w:rPr>
              <w:t>Акмеизм.   Футуризм.</w:t>
            </w:r>
          </w:p>
        </w:tc>
        <w:tc>
          <w:tcPr>
            <w:tcW w:w="3280" w:type="dxa"/>
            <w:gridSpan w:val="2"/>
            <w:vAlign w:val="bottom"/>
          </w:tcPr>
          <w:p w:rsidR="00384B12" w:rsidRPr="00FF1055" w:rsidRDefault="00384B12" w:rsidP="001E32BB">
            <w:pPr>
              <w:spacing w:line="202" w:lineRule="exact"/>
              <w:ind w:left="100"/>
              <w:rPr>
                <w:sz w:val="20"/>
                <w:szCs w:val="20"/>
              </w:rPr>
            </w:pPr>
            <w:r w:rsidRPr="00FF1055">
              <w:rPr>
                <w:rFonts w:eastAsia="Times New Roman"/>
                <w:sz w:val="19"/>
                <w:szCs w:val="19"/>
              </w:rPr>
              <w:t>том числе находящихся в горо</w:t>
            </w:r>
          </w:p>
        </w:tc>
      </w:tr>
      <w:tr w:rsidR="00384B12" w:rsidRPr="00FF1055" w:rsidTr="001E32BB">
        <w:trPr>
          <w:trHeight w:val="218"/>
        </w:trPr>
        <w:tc>
          <w:tcPr>
            <w:tcW w:w="3060" w:type="dxa"/>
            <w:vAlign w:val="bottom"/>
          </w:tcPr>
          <w:p w:rsidR="00384B12" w:rsidRPr="00FF1055" w:rsidRDefault="00384B12" w:rsidP="001E32BB">
            <w:pPr>
              <w:rPr>
                <w:sz w:val="18"/>
                <w:szCs w:val="18"/>
              </w:rPr>
            </w:pPr>
          </w:p>
        </w:tc>
        <w:tc>
          <w:tcPr>
            <w:tcW w:w="1820" w:type="dxa"/>
            <w:gridSpan w:val="3"/>
            <w:vAlign w:val="bottom"/>
          </w:tcPr>
          <w:p w:rsidR="00384B12" w:rsidRPr="00FF1055" w:rsidRDefault="00384B12" w:rsidP="001E32BB">
            <w:pPr>
              <w:ind w:left="120"/>
              <w:rPr>
                <w:sz w:val="20"/>
                <w:szCs w:val="20"/>
              </w:rPr>
            </w:pPr>
            <w:r w:rsidRPr="00FF1055">
              <w:rPr>
                <w:rFonts w:eastAsia="Times New Roman"/>
                <w:sz w:val="19"/>
                <w:szCs w:val="19"/>
              </w:rPr>
              <w:t>Изобразительное</w:t>
            </w:r>
          </w:p>
        </w:tc>
        <w:tc>
          <w:tcPr>
            <w:tcW w:w="1260" w:type="dxa"/>
            <w:vAlign w:val="bottom"/>
          </w:tcPr>
          <w:p w:rsidR="00384B12" w:rsidRPr="00FF1055" w:rsidRDefault="00384B12" w:rsidP="001E32BB">
            <w:pPr>
              <w:ind w:left="160"/>
              <w:rPr>
                <w:sz w:val="20"/>
                <w:szCs w:val="20"/>
              </w:rPr>
            </w:pPr>
            <w:r w:rsidRPr="00FF1055">
              <w:rPr>
                <w:rFonts w:eastAsia="Times New Roman"/>
                <w:sz w:val="19"/>
                <w:szCs w:val="19"/>
              </w:rPr>
              <w:t>искусство:</w:t>
            </w:r>
          </w:p>
        </w:tc>
        <w:tc>
          <w:tcPr>
            <w:tcW w:w="900" w:type="dxa"/>
            <w:vAlign w:val="bottom"/>
          </w:tcPr>
          <w:p w:rsidR="00384B12" w:rsidRPr="00FF1055" w:rsidRDefault="00384B12" w:rsidP="001E32BB">
            <w:pPr>
              <w:ind w:right="25"/>
              <w:jc w:val="right"/>
              <w:rPr>
                <w:sz w:val="20"/>
                <w:szCs w:val="20"/>
              </w:rPr>
            </w:pPr>
            <w:r w:rsidRPr="00FF1055">
              <w:rPr>
                <w:rFonts w:eastAsia="Times New Roman"/>
                <w:sz w:val="19"/>
                <w:szCs w:val="19"/>
              </w:rPr>
              <w:t>тради</w:t>
            </w:r>
          </w:p>
        </w:tc>
        <w:tc>
          <w:tcPr>
            <w:tcW w:w="3280" w:type="dxa"/>
            <w:gridSpan w:val="2"/>
            <w:vAlign w:val="bottom"/>
          </w:tcPr>
          <w:p w:rsidR="00384B12" w:rsidRPr="00FF1055" w:rsidRDefault="00384B12" w:rsidP="001E32BB">
            <w:pPr>
              <w:ind w:left="100"/>
              <w:rPr>
                <w:sz w:val="20"/>
                <w:szCs w:val="20"/>
              </w:rPr>
            </w:pPr>
            <w:r w:rsidRPr="00FF1055">
              <w:rPr>
                <w:rFonts w:eastAsia="Times New Roman"/>
                <w:sz w:val="19"/>
                <w:szCs w:val="19"/>
              </w:rPr>
              <w:t xml:space="preserve">де, крае и т. д.), </w:t>
            </w:r>
            <w:r w:rsidRPr="00FF1055">
              <w:rPr>
                <w:rFonts w:eastAsia="Times New Roman"/>
                <w:b/>
                <w:bCs/>
                <w:sz w:val="19"/>
                <w:szCs w:val="19"/>
              </w:rPr>
              <w:t>давать</w:t>
            </w:r>
            <w:r w:rsidRPr="00FF1055">
              <w:rPr>
                <w:rFonts w:eastAsia="Times New Roman"/>
                <w:sz w:val="19"/>
                <w:szCs w:val="19"/>
              </w:rPr>
              <w:t xml:space="preserve"> оценку</w:t>
            </w:r>
          </w:p>
        </w:tc>
      </w:tr>
      <w:tr w:rsidR="00384B12" w:rsidRPr="00FF1055" w:rsidTr="001E32BB">
        <w:trPr>
          <w:trHeight w:val="210"/>
        </w:trPr>
        <w:tc>
          <w:tcPr>
            <w:tcW w:w="3060" w:type="dxa"/>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ции реализма и новые стилевые на</w:t>
            </w:r>
          </w:p>
        </w:tc>
        <w:tc>
          <w:tcPr>
            <w:tcW w:w="328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их художественных достоинств</w:t>
            </w:r>
          </w:p>
        </w:tc>
      </w:tr>
      <w:tr w:rsidR="00384B12" w:rsidRPr="00FF1055" w:rsidTr="001E32BB">
        <w:trPr>
          <w:trHeight w:val="202"/>
        </w:trPr>
        <w:tc>
          <w:tcPr>
            <w:tcW w:w="3060" w:type="dxa"/>
            <w:vAlign w:val="bottom"/>
          </w:tcPr>
          <w:p w:rsidR="00384B12" w:rsidRPr="00FF1055" w:rsidRDefault="00384B12" w:rsidP="001E32BB">
            <w:pPr>
              <w:rPr>
                <w:sz w:val="17"/>
                <w:szCs w:val="17"/>
              </w:rPr>
            </w:pPr>
          </w:p>
        </w:tc>
        <w:tc>
          <w:tcPr>
            <w:tcW w:w="3980" w:type="dxa"/>
            <w:gridSpan w:val="5"/>
            <w:vAlign w:val="bottom"/>
          </w:tcPr>
          <w:p w:rsidR="00384B12" w:rsidRPr="00FF1055" w:rsidRDefault="00384B12" w:rsidP="001E32BB">
            <w:pPr>
              <w:spacing w:line="202" w:lineRule="exact"/>
              <w:ind w:left="120"/>
              <w:rPr>
                <w:sz w:val="20"/>
                <w:szCs w:val="20"/>
              </w:rPr>
            </w:pPr>
            <w:r w:rsidRPr="00FF1055">
              <w:rPr>
                <w:rFonts w:eastAsia="Times New Roman"/>
                <w:sz w:val="19"/>
                <w:szCs w:val="19"/>
              </w:rPr>
              <w:t>правления. «Мир искусства», «Голу</w:t>
            </w:r>
          </w:p>
        </w:tc>
        <w:tc>
          <w:tcPr>
            <w:tcW w:w="128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и т. д.</w:t>
            </w:r>
          </w:p>
        </w:tc>
        <w:tc>
          <w:tcPr>
            <w:tcW w:w="2000" w:type="dxa"/>
            <w:vAlign w:val="bottom"/>
          </w:tcPr>
          <w:p w:rsidR="00384B12" w:rsidRPr="00FF1055" w:rsidRDefault="00384B12" w:rsidP="001E32BB">
            <w:pPr>
              <w:rPr>
                <w:sz w:val="17"/>
                <w:szCs w:val="17"/>
              </w:rPr>
            </w:pPr>
          </w:p>
        </w:tc>
      </w:tr>
      <w:tr w:rsidR="00384B12" w:rsidRPr="00FF1055" w:rsidTr="001E32BB">
        <w:trPr>
          <w:trHeight w:val="218"/>
        </w:trPr>
        <w:tc>
          <w:tcPr>
            <w:tcW w:w="3060" w:type="dxa"/>
            <w:vAlign w:val="bottom"/>
          </w:tcPr>
          <w:p w:rsidR="00384B12" w:rsidRPr="00FF1055" w:rsidRDefault="00384B12" w:rsidP="001E32BB">
            <w:pPr>
              <w:rPr>
                <w:sz w:val="18"/>
                <w:szCs w:val="18"/>
              </w:rPr>
            </w:pPr>
          </w:p>
        </w:tc>
        <w:tc>
          <w:tcPr>
            <w:tcW w:w="680" w:type="dxa"/>
            <w:vAlign w:val="bottom"/>
          </w:tcPr>
          <w:p w:rsidR="00384B12" w:rsidRPr="00FF1055" w:rsidRDefault="00384B12" w:rsidP="001E32BB">
            <w:pPr>
              <w:ind w:left="120"/>
              <w:rPr>
                <w:sz w:val="20"/>
                <w:szCs w:val="20"/>
              </w:rPr>
            </w:pPr>
            <w:r w:rsidRPr="00FF1055">
              <w:rPr>
                <w:rFonts w:eastAsia="Times New Roman"/>
                <w:sz w:val="19"/>
                <w:szCs w:val="19"/>
              </w:rPr>
              <w:t>бая</w:t>
            </w:r>
          </w:p>
        </w:tc>
        <w:tc>
          <w:tcPr>
            <w:tcW w:w="800" w:type="dxa"/>
            <w:vAlign w:val="bottom"/>
          </w:tcPr>
          <w:p w:rsidR="00384B12" w:rsidRPr="00FF1055" w:rsidRDefault="00384B12" w:rsidP="001E32BB">
            <w:pPr>
              <w:ind w:left="80"/>
              <w:rPr>
                <w:sz w:val="20"/>
                <w:szCs w:val="20"/>
              </w:rPr>
            </w:pPr>
            <w:r w:rsidRPr="00FF1055">
              <w:rPr>
                <w:rFonts w:eastAsia="Times New Roman"/>
                <w:sz w:val="19"/>
                <w:szCs w:val="19"/>
              </w:rPr>
              <w:t>роза»,</w:t>
            </w:r>
          </w:p>
        </w:tc>
        <w:tc>
          <w:tcPr>
            <w:tcW w:w="1600" w:type="dxa"/>
            <w:gridSpan w:val="2"/>
            <w:vAlign w:val="bottom"/>
          </w:tcPr>
          <w:p w:rsidR="00384B12" w:rsidRPr="00FF1055" w:rsidRDefault="00384B12" w:rsidP="001E32BB">
            <w:pPr>
              <w:ind w:left="220"/>
              <w:rPr>
                <w:sz w:val="20"/>
                <w:szCs w:val="20"/>
              </w:rPr>
            </w:pPr>
            <w:r w:rsidRPr="00FF1055">
              <w:rPr>
                <w:rFonts w:eastAsia="Times New Roman"/>
                <w:sz w:val="19"/>
                <w:szCs w:val="19"/>
              </w:rPr>
              <w:t>«Бубновый</w:t>
            </w:r>
          </w:p>
        </w:tc>
        <w:tc>
          <w:tcPr>
            <w:tcW w:w="900" w:type="dxa"/>
            <w:vAlign w:val="bottom"/>
          </w:tcPr>
          <w:p w:rsidR="00384B12" w:rsidRPr="00FF1055" w:rsidRDefault="00384B12" w:rsidP="001E32BB">
            <w:pPr>
              <w:ind w:right="25"/>
              <w:jc w:val="right"/>
              <w:rPr>
                <w:sz w:val="20"/>
                <w:szCs w:val="20"/>
              </w:rPr>
            </w:pPr>
            <w:r w:rsidRPr="00FF1055">
              <w:rPr>
                <w:rFonts w:eastAsia="Times New Roman"/>
                <w:sz w:val="19"/>
                <w:szCs w:val="19"/>
              </w:rPr>
              <w:t>валет».</w:t>
            </w:r>
          </w:p>
        </w:tc>
        <w:tc>
          <w:tcPr>
            <w:tcW w:w="3280" w:type="dxa"/>
            <w:gridSpan w:val="2"/>
            <w:vAlign w:val="bottom"/>
          </w:tcPr>
          <w:p w:rsidR="00384B12" w:rsidRPr="00FF1055" w:rsidRDefault="00384B12" w:rsidP="001E32BB">
            <w:pPr>
              <w:ind w:left="100"/>
              <w:rPr>
                <w:sz w:val="20"/>
                <w:szCs w:val="20"/>
              </w:rPr>
            </w:pPr>
            <w:r w:rsidRPr="00FF1055">
              <w:rPr>
                <w:rFonts w:eastAsia="Times New Roman"/>
                <w:b/>
                <w:bCs/>
                <w:sz w:val="19"/>
                <w:szCs w:val="19"/>
              </w:rPr>
              <w:t xml:space="preserve">Представлять  </w:t>
            </w:r>
            <w:r w:rsidRPr="00FF1055">
              <w:rPr>
                <w:rFonts w:eastAsia="Times New Roman"/>
                <w:sz w:val="19"/>
                <w:szCs w:val="19"/>
              </w:rPr>
              <w:t>биографическую</w:t>
            </w:r>
          </w:p>
        </w:tc>
      </w:tr>
      <w:tr w:rsidR="00384B12" w:rsidRPr="00FF1055" w:rsidTr="001E32BB">
        <w:trPr>
          <w:trHeight w:val="210"/>
        </w:trPr>
        <w:tc>
          <w:tcPr>
            <w:tcW w:w="3060" w:type="dxa"/>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Архитектура. Скульптура. Драмати</w:t>
            </w:r>
          </w:p>
        </w:tc>
        <w:tc>
          <w:tcPr>
            <w:tcW w:w="328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информацию, обзор творчества</w:t>
            </w:r>
          </w:p>
        </w:tc>
      </w:tr>
      <w:tr w:rsidR="00384B12" w:rsidRPr="00FF1055" w:rsidTr="001E32BB">
        <w:trPr>
          <w:trHeight w:val="210"/>
        </w:trPr>
        <w:tc>
          <w:tcPr>
            <w:tcW w:w="3060" w:type="dxa"/>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ческий  театр:  традиции  и  новатор</w:t>
            </w:r>
          </w:p>
        </w:tc>
        <w:tc>
          <w:tcPr>
            <w:tcW w:w="328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известных деятелей российской</w:t>
            </w:r>
          </w:p>
        </w:tc>
      </w:tr>
      <w:tr w:rsidR="00384B12" w:rsidRPr="00FF1055" w:rsidTr="001E32BB">
        <w:trPr>
          <w:trHeight w:val="210"/>
        </w:trPr>
        <w:tc>
          <w:tcPr>
            <w:tcW w:w="3060" w:type="dxa"/>
            <w:vAlign w:val="bottom"/>
          </w:tcPr>
          <w:p w:rsidR="00384B12" w:rsidRPr="00FF1055" w:rsidRDefault="00384B12" w:rsidP="001E32BB">
            <w:pPr>
              <w:rPr>
                <w:sz w:val="18"/>
                <w:szCs w:val="18"/>
              </w:rPr>
            </w:pPr>
          </w:p>
        </w:tc>
        <w:tc>
          <w:tcPr>
            <w:tcW w:w="68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ство.</w:t>
            </w:r>
          </w:p>
        </w:tc>
        <w:tc>
          <w:tcPr>
            <w:tcW w:w="1140" w:type="dxa"/>
            <w:gridSpan w:val="2"/>
            <w:vAlign w:val="bottom"/>
          </w:tcPr>
          <w:p w:rsidR="00384B12" w:rsidRPr="00FF1055" w:rsidRDefault="00384B12" w:rsidP="001E32BB">
            <w:pPr>
              <w:spacing w:line="210" w:lineRule="exact"/>
              <w:ind w:left="140"/>
              <w:rPr>
                <w:sz w:val="20"/>
                <w:szCs w:val="20"/>
              </w:rPr>
            </w:pPr>
            <w:r w:rsidRPr="00FF1055">
              <w:rPr>
                <w:rFonts w:eastAsia="Times New Roman"/>
                <w:sz w:val="19"/>
                <w:szCs w:val="19"/>
              </w:rPr>
              <w:t>Музыка</w:t>
            </w:r>
          </w:p>
        </w:tc>
        <w:tc>
          <w:tcPr>
            <w:tcW w:w="2160" w:type="dxa"/>
            <w:gridSpan w:val="2"/>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и   исполнительское</w:t>
            </w:r>
          </w:p>
        </w:tc>
        <w:tc>
          <w:tcPr>
            <w:tcW w:w="128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культуры</w:t>
            </w:r>
          </w:p>
        </w:tc>
        <w:tc>
          <w:tcPr>
            <w:tcW w:w="2000" w:type="dxa"/>
            <w:vAlign w:val="bottom"/>
          </w:tcPr>
          <w:p w:rsidR="00384B12" w:rsidRPr="00FF1055" w:rsidRDefault="00384B12" w:rsidP="001E32BB">
            <w:pPr>
              <w:spacing w:line="210" w:lineRule="exact"/>
              <w:jc w:val="right"/>
              <w:rPr>
                <w:sz w:val="20"/>
                <w:szCs w:val="20"/>
              </w:rPr>
            </w:pPr>
            <w:r w:rsidRPr="00FF1055">
              <w:rPr>
                <w:rFonts w:eastAsia="Times New Roman"/>
                <w:sz w:val="19"/>
                <w:szCs w:val="19"/>
              </w:rPr>
              <w:t>(с   использованием</w:t>
            </w:r>
          </w:p>
        </w:tc>
      </w:tr>
      <w:tr w:rsidR="00384B12" w:rsidRPr="00FF1055" w:rsidTr="001E32BB">
        <w:trPr>
          <w:trHeight w:val="210"/>
        </w:trPr>
        <w:tc>
          <w:tcPr>
            <w:tcW w:w="3060" w:type="dxa"/>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искусство (С.В. Рахманинов, Ф.И. Ша</w:t>
            </w:r>
          </w:p>
        </w:tc>
        <w:tc>
          <w:tcPr>
            <w:tcW w:w="328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справочных и изобразительных</w:t>
            </w:r>
          </w:p>
        </w:tc>
      </w:tr>
      <w:tr w:rsidR="00384B12" w:rsidRPr="00FF1055" w:rsidTr="001E32BB">
        <w:trPr>
          <w:trHeight w:val="202"/>
        </w:trPr>
        <w:tc>
          <w:tcPr>
            <w:tcW w:w="3060" w:type="dxa"/>
            <w:vAlign w:val="bottom"/>
          </w:tcPr>
          <w:p w:rsidR="00384B12" w:rsidRPr="00FF1055" w:rsidRDefault="00384B12" w:rsidP="001E32BB">
            <w:pPr>
              <w:rPr>
                <w:sz w:val="17"/>
                <w:szCs w:val="17"/>
              </w:rPr>
            </w:pPr>
          </w:p>
        </w:tc>
        <w:tc>
          <w:tcPr>
            <w:tcW w:w="3980" w:type="dxa"/>
            <w:gridSpan w:val="5"/>
            <w:vAlign w:val="bottom"/>
          </w:tcPr>
          <w:p w:rsidR="00384B12" w:rsidRPr="00FF1055" w:rsidRDefault="00384B12" w:rsidP="001E32BB">
            <w:pPr>
              <w:spacing w:line="202" w:lineRule="exact"/>
              <w:ind w:left="120"/>
              <w:rPr>
                <w:sz w:val="20"/>
                <w:szCs w:val="20"/>
              </w:rPr>
            </w:pPr>
            <w:r w:rsidRPr="00FF1055">
              <w:rPr>
                <w:rFonts w:eastAsia="Times New Roman"/>
                <w:sz w:val="19"/>
                <w:szCs w:val="19"/>
              </w:rPr>
              <w:t>ляпин). Русский балет. «Русские се</w:t>
            </w:r>
          </w:p>
        </w:tc>
        <w:tc>
          <w:tcPr>
            <w:tcW w:w="3280" w:type="dxa"/>
            <w:gridSpan w:val="2"/>
            <w:vAlign w:val="bottom"/>
          </w:tcPr>
          <w:p w:rsidR="00384B12" w:rsidRPr="00FF1055" w:rsidRDefault="00384B12" w:rsidP="001E32BB">
            <w:pPr>
              <w:spacing w:line="202" w:lineRule="exact"/>
              <w:ind w:left="100"/>
              <w:rPr>
                <w:sz w:val="20"/>
                <w:szCs w:val="20"/>
              </w:rPr>
            </w:pPr>
            <w:r w:rsidRPr="00FF1055">
              <w:rPr>
                <w:rFonts w:eastAsia="Times New Roman"/>
                <w:sz w:val="19"/>
                <w:szCs w:val="19"/>
              </w:rPr>
              <w:t>материалов).</w:t>
            </w:r>
          </w:p>
        </w:tc>
      </w:tr>
      <w:tr w:rsidR="00384B12" w:rsidRPr="00FF1055" w:rsidTr="001E32BB">
        <w:trPr>
          <w:trHeight w:val="218"/>
        </w:trPr>
        <w:tc>
          <w:tcPr>
            <w:tcW w:w="3060" w:type="dxa"/>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ind w:left="120"/>
              <w:rPr>
                <w:sz w:val="20"/>
                <w:szCs w:val="20"/>
              </w:rPr>
            </w:pPr>
            <w:r w:rsidRPr="00FF1055">
              <w:rPr>
                <w:rFonts w:eastAsia="Times New Roman"/>
                <w:sz w:val="19"/>
                <w:szCs w:val="19"/>
              </w:rPr>
              <w:t>зоны»  С.П.  Дягилева.  Первые  шаги</w:t>
            </w:r>
          </w:p>
        </w:tc>
        <w:tc>
          <w:tcPr>
            <w:tcW w:w="3280" w:type="dxa"/>
            <w:gridSpan w:val="2"/>
            <w:vAlign w:val="bottom"/>
          </w:tcPr>
          <w:p w:rsidR="00384B12" w:rsidRPr="00FF1055" w:rsidRDefault="00384B12" w:rsidP="001E32BB">
            <w:pPr>
              <w:ind w:left="100"/>
              <w:rPr>
                <w:sz w:val="20"/>
                <w:szCs w:val="20"/>
              </w:rPr>
            </w:pPr>
            <w:r w:rsidRPr="00FF1055">
              <w:rPr>
                <w:rFonts w:eastAsia="Times New Roman"/>
                <w:b/>
                <w:bCs/>
                <w:sz w:val="19"/>
                <w:szCs w:val="19"/>
              </w:rPr>
              <w:t xml:space="preserve">Собирать  </w:t>
            </w:r>
            <w:r w:rsidRPr="00FF1055">
              <w:rPr>
                <w:rFonts w:eastAsia="Times New Roman"/>
                <w:sz w:val="19"/>
                <w:szCs w:val="19"/>
              </w:rPr>
              <w:t>информацию  о  куль</w:t>
            </w:r>
          </w:p>
        </w:tc>
      </w:tr>
      <w:tr w:rsidR="00384B12" w:rsidRPr="00FF1055" w:rsidTr="001E32BB">
        <w:trPr>
          <w:trHeight w:val="202"/>
        </w:trPr>
        <w:tc>
          <w:tcPr>
            <w:tcW w:w="3060" w:type="dxa"/>
            <w:vAlign w:val="bottom"/>
          </w:tcPr>
          <w:p w:rsidR="00384B12" w:rsidRPr="00FF1055" w:rsidRDefault="00384B12" w:rsidP="001E32BB">
            <w:pPr>
              <w:rPr>
                <w:sz w:val="17"/>
                <w:szCs w:val="17"/>
              </w:rPr>
            </w:pPr>
          </w:p>
        </w:tc>
        <w:tc>
          <w:tcPr>
            <w:tcW w:w="1480" w:type="dxa"/>
            <w:gridSpan w:val="2"/>
            <w:vAlign w:val="bottom"/>
          </w:tcPr>
          <w:p w:rsidR="00384B12" w:rsidRPr="00FF1055" w:rsidRDefault="00384B12" w:rsidP="001E32BB">
            <w:pPr>
              <w:spacing w:line="202" w:lineRule="exact"/>
              <w:ind w:left="120"/>
              <w:rPr>
                <w:sz w:val="20"/>
                <w:szCs w:val="20"/>
              </w:rPr>
            </w:pPr>
            <w:r w:rsidRPr="00FF1055">
              <w:rPr>
                <w:rFonts w:eastAsia="Times New Roman"/>
                <w:sz w:val="19"/>
                <w:szCs w:val="19"/>
              </w:rPr>
              <w:t>российского</w:t>
            </w:r>
          </w:p>
        </w:tc>
        <w:tc>
          <w:tcPr>
            <w:tcW w:w="2500" w:type="dxa"/>
            <w:gridSpan w:val="3"/>
            <w:vAlign w:val="bottom"/>
          </w:tcPr>
          <w:p w:rsidR="00384B12" w:rsidRPr="00FF1055" w:rsidRDefault="00384B12" w:rsidP="001E32BB">
            <w:pPr>
              <w:spacing w:line="202" w:lineRule="exact"/>
              <w:ind w:right="25"/>
              <w:jc w:val="right"/>
              <w:rPr>
                <w:sz w:val="20"/>
                <w:szCs w:val="20"/>
              </w:rPr>
            </w:pPr>
            <w:r w:rsidRPr="00FF1055">
              <w:rPr>
                <w:rFonts w:eastAsia="Times New Roman"/>
                <w:sz w:val="19"/>
                <w:szCs w:val="19"/>
              </w:rPr>
              <w:t>кинематографа.   Рос</w:t>
            </w:r>
          </w:p>
        </w:tc>
        <w:tc>
          <w:tcPr>
            <w:tcW w:w="3280" w:type="dxa"/>
            <w:gridSpan w:val="2"/>
            <w:vAlign w:val="bottom"/>
          </w:tcPr>
          <w:p w:rsidR="00384B12" w:rsidRPr="00FF1055" w:rsidRDefault="00384B12" w:rsidP="001E32BB">
            <w:pPr>
              <w:spacing w:line="202" w:lineRule="exact"/>
              <w:ind w:left="100"/>
              <w:rPr>
                <w:sz w:val="20"/>
                <w:szCs w:val="20"/>
              </w:rPr>
            </w:pPr>
            <w:r w:rsidRPr="00FF1055">
              <w:rPr>
                <w:rFonts w:eastAsia="Times New Roman"/>
                <w:sz w:val="19"/>
                <w:szCs w:val="19"/>
              </w:rPr>
              <w:t>турной жизни своего края, горо</w:t>
            </w:r>
          </w:p>
        </w:tc>
      </w:tr>
      <w:tr w:rsidR="00384B12" w:rsidRPr="00FF1055" w:rsidTr="001E32BB">
        <w:trPr>
          <w:trHeight w:val="218"/>
        </w:trPr>
        <w:tc>
          <w:tcPr>
            <w:tcW w:w="3060" w:type="dxa"/>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ind w:left="120"/>
              <w:rPr>
                <w:sz w:val="20"/>
                <w:szCs w:val="20"/>
              </w:rPr>
            </w:pPr>
            <w:r w:rsidRPr="00FF1055">
              <w:rPr>
                <w:rFonts w:eastAsia="Times New Roman"/>
                <w:sz w:val="19"/>
                <w:szCs w:val="19"/>
              </w:rPr>
              <w:t>сийская  культура  начала  ХХ  в.  —</w:t>
            </w:r>
          </w:p>
        </w:tc>
        <w:tc>
          <w:tcPr>
            <w:tcW w:w="3280" w:type="dxa"/>
            <w:gridSpan w:val="2"/>
            <w:vAlign w:val="bottom"/>
          </w:tcPr>
          <w:p w:rsidR="00384B12" w:rsidRPr="00FF1055" w:rsidRDefault="00384B12" w:rsidP="001E32BB">
            <w:pPr>
              <w:ind w:left="100"/>
              <w:rPr>
                <w:sz w:val="20"/>
                <w:szCs w:val="20"/>
              </w:rPr>
            </w:pPr>
            <w:r w:rsidRPr="00FF1055">
              <w:rPr>
                <w:rFonts w:eastAsia="Times New Roman"/>
                <w:sz w:val="19"/>
                <w:szCs w:val="19"/>
              </w:rPr>
              <w:t xml:space="preserve">да в начале XX в., </w:t>
            </w:r>
            <w:r w:rsidRPr="00FF1055">
              <w:rPr>
                <w:rFonts w:eastAsia="Times New Roman"/>
                <w:b/>
                <w:bCs/>
                <w:sz w:val="19"/>
                <w:szCs w:val="19"/>
              </w:rPr>
              <w:t>представлять</w:t>
            </w:r>
          </w:p>
        </w:tc>
      </w:tr>
      <w:tr w:rsidR="00384B12" w:rsidRPr="00FF1055" w:rsidTr="001E32BB">
        <w:trPr>
          <w:trHeight w:val="210"/>
        </w:trPr>
        <w:tc>
          <w:tcPr>
            <w:tcW w:w="3060" w:type="dxa"/>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составная часть мировой культуры.</w:t>
            </w:r>
          </w:p>
        </w:tc>
        <w:tc>
          <w:tcPr>
            <w:tcW w:w="328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её  в  устном  сообщении  (эссе,</w:t>
            </w:r>
          </w:p>
        </w:tc>
      </w:tr>
      <w:tr w:rsidR="00384B12" w:rsidRPr="00FF1055" w:rsidTr="001E32BB">
        <w:trPr>
          <w:trHeight w:val="210"/>
        </w:trPr>
        <w:tc>
          <w:tcPr>
            <w:tcW w:w="3060" w:type="dxa"/>
            <w:vAlign w:val="bottom"/>
          </w:tcPr>
          <w:p w:rsidR="00384B12" w:rsidRPr="00FF1055" w:rsidRDefault="00384B12" w:rsidP="001E32BB">
            <w:pPr>
              <w:rPr>
                <w:sz w:val="18"/>
                <w:szCs w:val="18"/>
              </w:rPr>
            </w:pPr>
          </w:p>
        </w:tc>
        <w:tc>
          <w:tcPr>
            <w:tcW w:w="680" w:type="dxa"/>
            <w:vAlign w:val="bottom"/>
          </w:tcPr>
          <w:p w:rsidR="00384B12" w:rsidRPr="00FF1055" w:rsidRDefault="00384B12" w:rsidP="001E32BB">
            <w:pPr>
              <w:rPr>
                <w:sz w:val="18"/>
                <w:szCs w:val="18"/>
              </w:rPr>
            </w:pPr>
          </w:p>
        </w:tc>
        <w:tc>
          <w:tcPr>
            <w:tcW w:w="80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900" w:type="dxa"/>
            <w:vAlign w:val="bottom"/>
          </w:tcPr>
          <w:p w:rsidR="00384B12" w:rsidRPr="00FF1055" w:rsidRDefault="00384B12" w:rsidP="001E32BB">
            <w:pPr>
              <w:rPr>
                <w:sz w:val="18"/>
                <w:szCs w:val="18"/>
              </w:rPr>
            </w:pPr>
          </w:p>
        </w:tc>
        <w:tc>
          <w:tcPr>
            <w:tcW w:w="328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презентации  с  использованием</w:t>
            </w:r>
          </w:p>
        </w:tc>
      </w:tr>
      <w:tr w:rsidR="00384B12" w:rsidRPr="00FF1055" w:rsidTr="001E32BB">
        <w:trPr>
          <w:trHeight w:val="210"/>
        </w:trPr>
        <w:tc>
          <w:tcPr>
            <w:tcW w:w="3060" w:type="dxa"/>
            <w:vAlign w:val="bottom"/>
          </w:tcPr>
          <w:p w:rsidR="00384B12" w:rsidRPr="00FF1055" w:rsidRDefault="00384B12" w:rsidP="001E32BB">
            <w:pPr>
              <w:rPr>
                <w:sz w:val="18"/>
                <w:szCs w:val="18"/>
              </w:rPr>
            </w:pPr>
          </w:p>
        </w:tc>
        <w:tc>
          <w:tcPr>
            <w:tcW w:w="680" w:type="dxa"/>
            <w:vAlign w:val="bottom"/>
          </w:tcPr>
          <w:p w:rsidR="00384B12" w:rsidRPr="00FF1055" w:rsidRDefault="00384B12" w:rsidP="001E32BB">
            <w:pPr>
              <w:rPr>
                <w:sz w:val="18"/>
                <w:szCs w:val="18"/>
              </w:rPr>
            </w:pPr>
          </w:p>
        </w:tc>
        <w:tc>
          <w:tcPr>
            <w:tcW w:w="80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900" w:type="dxa"/>
            <w:vAlign w:val="bottom"/>
          </w:tcPr>
          <w:p w:rsidR="00384B12" w:rsidRPr="00FF1055" w:rsidRDefault="00384B12" w:rsidP="001E32BB">
            <w:pPr>
              <w:rPr>
                <w:sz w:val="18"/>
                <w:szCs w:val="18"/>
              </w:rPr>
            </w:pPr>
          </w:p>
        </w:tc>
        <w:tc>
          <w:tcPr>
            <w:tcW w:w="328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изобразительных материалов).</w:t>
            </w:r>
          </w:p>
        </w:tc>
      </w:tr>
    </w:tbl>
    <w:p w:rsidR="00384B12" w:rsidRPr="00FF1055" w:rsidRDefault="00384B12" w:rsidP="00384B12">
      <w:pPr>
        <w:spacing w:line="20" w:lineRule="exact"/>
        <w:rPr>
          <w:sz w:val="20"/>
          <w:szCs w:val="20"/>
        </w:rPr>
      </w:pPr>
      <w:r w:rsidRPr="00FF1055">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82</w:t>
            </w:r>
          </w:p>
        </w:tc>
      </w:tr>
    </w:tbl>
    <w:p w:rsidR="00384B12" w:rsidRPr="00FF1055" w:rsidRDefault="00384B12" w:rsidP="00384B12">
      <w:pPr>
        <w:sectPr w:rsidR="00384B12" w:rsidRPr="00FF1055">
          <w:pgSz w:w="12760" w:h="8220" w:orient="landscape"/>
          <w:pgMar w:top="1093" w:right="816" w:bottom="463" w:left="1180" w:header="0" w:footer="0" w:gutter="0"/>
          <w:cols w:num="2" w:space="720" w:equalWidth="0">
            <w:col w:w="10320" w:space="199"/>
            <w:col w:w="241"/>
          </w:cols>
        </w:sectPr>
      </w:pPr>
    </w:p>
    <w:p w:rsidR="00384B12" w:rsidRPr="00FF1055" w:rsidRDefault="00384B12" w:rsidP="00384B12">
      <w:pPr>
        <w:spacing w:line="1" w:lineRule="exact"/>
        <w:rPr>
          <w:sz w:val="20"/>
          <w:szCs w:val="20"/>
        </w:rPr>
      </w:pPr>
      <w:bookmarkStart w:id="81" w:name="page85"/>
      <w:bookmarkEnd w:id="81"/>
    </w:p>
    <w:tbl>
      <w:tblPr>
        <w:tblW w:w="0" w:type="auto"/>
        <w:tblInd w:w="10" w:type="dxa"/>
        <w:tblLayout w:type="fixed"/>
        <w:tblCellMar>
          <w:left w:w="0" w:type="dxa"/>
          <w:right w:w="0" w:type="dxa"/>
        </w:tblCellMar>
        <w:tblLook w:val="04A0" w:firstRow="1" w:lastRow="0" w:firstColumn="1" w:lastColumn="0" w:noHBand="0" w:noVBand="1"/>
      </w:tblPr>
      <w:tblGrid>
        <w:gridCol w:w="2140"/>
        <w:gridCol w:w="1060"/>
        <w:gridCol w:w="1100"/>
        <w:gridCol w:w="580"/>
        <w:gridCol w:w="560"/>
        <w:gridCol w:w="1740"/>
        <w:gridCol w:w="1840"/>
        <w:gridCol w:w="1540"/>
        <w:gridCol w:w="280"/>
        <w:gridCol w:w="20"/>
      </w:tblGrid>
      <w:tr w:rsidR="00384B12" w:rsidRPr="00FF1055" w:rsidTr="001E32BB">
        <w:trPr>
          <w:trHeight w:val="232"/>
        </w:trPr>
        <w:tc>
          <w:tcPr>
            <w:tcW w:w="2140" w:type="dxa"/>
            <w:tcBorders>
              <w:top w:val="single" w:sz="8" w:space="0" w:color="auto"/>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Россия   в   Первой</w:t>
            </w:r>
          </w:p>
        </w:tc>
        <w:tc>
          <w:tcPr>
            <w:tcW w:w="1060" w:type="dxa"/>
            <w:tcBorders>
              <w:top w:val="single" w:sz="8" w:space="0" w:color="auto"/>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мировой</w:t>
            </w:r>
          </w:p>
        </w:tc>
        <w:tc>
          <w:tcPr>
            <w:tcW w:w="3980" w:type="dxa"/>
            <w:gridSpan w:val="4"/>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11.  </w:t>
            </w:r>
            <w:r w:rsidRPr="00FF1055">
              <w:rPr>
                <w:rFonts w:eastAsia="Times New Roman"/>
                <w:b/>
                <w:bCs/>
                <w:sz w:val="19"/>
                <w:szCs w:val="19"/>
              </w:rPr>
              <w:t>Россия  в  Первой  мировой</w:t>
            </w:r>
          </w:p>
        </w:tc>
        <w:tc>
          <w:tcPr>
            <w:tcW w:w="3380" w:type="dxa"/>
            <w:gridSpan w:val="2"/>
            <w:tcBorders>
              <w:top w:val="single" w:sz="8" w:space="0" w:color="auto"/>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Раскрывать  </w:t>
            </w:r>
            <w:r w:rsidRPr="00FF1055">
              <w:rPr>
                <w:rFonts w:eastAsia="Times New Roman"/>
                <w:sz w:val="19"/>
                <w:szCs w:val="19"/>
              </w:rPr>
              <w:t>причины  и  харак</w:t>
            </w:r>
          </w:p>
        </w:tc>
        <w:tc>
          <w:tcPr>
            <w:tcW w:w="280" w:type="dxa"/>
            <w:vAlign w:val="bottom"/>
          </w:tcPr>
          <w:p w:rsidR="00384B12" w:rsidRPr="00FF1055" w:rsidRDefault="00384B12" w:rsidP="001E32BB">
            <w:pPr>
              <w:rPr>
                <w:sz w:val="20"/>
                <w:szCs w:val="20"/>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140" w:type="dxa"/>
            <w:tcBorders>
              <w:lef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войне.</w:t>
            </w:r>
          </w:p>
        </w:tc>
        <w:tc>
          <w:tcPr>
            <w:tcW w:w="1060" w:type="dxa"/>
            <w:tcBorders>
              <w:right w:val="single" w:sz="8" w:space="0" w:color="auto"/>
            </w:tcBorders>
            <w:vAlign w:val="bottom"/>
          </w:tcPr>
          <w:p w:rsidR="00384B12" w:rsidRPr="00FF1055" w:rsidRDefault="00384B12" w:rsidP="001E32BB">
            <w:pPr>
              <w:rPr>
                <w:sz w:val="18"/>
                <w:szCs w:val="18"/>
              </w:rPr>
            </w:pPr>
          </w:p>
        </w:tc>
        <w:tc>
          <w:tcPr>
            <w:tcW w:w="1100" w:type="dxa"/>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войне.</w:t>
            </w:r>
          </w:p>
        </w:tc>
        <w:tc>
          <w:tcPr>
            <w:tcW w:w="580" w:type="dxa"/>
            <w:vAlign w:val="bottom"/>
          </w:tcPr>
          <w:p w:rsidR="00384B12" w:rsidRPr="00FF1055" w:rsidRDefault="00384B12" w:rsidP="001E32BB">
            <w:pPr>
              <w:rPr>
                <w:sz w:val="18"/>
                <w:szCs w:val="18"/>
              </w:rPr>
            </w:pPr>
          </w:p>
        </w:tc>
        <w:tc>
          <w:tcPr>
            <w:tcW w:w="560" w:type="dxa"/>
            <w:vAlign w:val="bottom"/>
          </w:tcPr>
          <w:p w:rsidR="00384B12" w:rsidRPr="00FF1055" w:rsidRDefault="00384B12" w:rsidP="001E32BB">
            <w:pPr>
              <w:rPr>
                <w:sz w:val="18"/>
                <w:szCs w:val="18"/>
              </w:rPr>
            </w:pPr>
          </w:p>
        </w:tc>
        <w:tc>
          <w:tcPr>
            <w:tcW w:w="174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тер Первой мировой войны.</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2140" w:type="dxa"/>
            <w:tcBorders>
              <w:left w:val="single" w:sz="8" w:space="0" w:color="auto"/>
            </w:tcBorders>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Международные противоречия на ру</w:t>
            </w:r>
          </w:p>
        </w:tc>
        <w:tc>
          <w:tcPr>
            <w:tcW w:w="1840" w:type="dxa"/>
            <w:vAlign w:val="bottom"/>
          </w:tcPr>
          <w:p w:rsidR="00384B12" w:rsidRPr="00FF1055" w:rsidRDefault="00384B12" w:rsidP="001E32BB">
            <w:pPr>
              <w:ind w:left="80"/>
              <w:rPr>
                <w:sz w:val="20"/>
                <w:szCs w:val="20"/>
              </w:rPr>
            </w:pPr>
            <w:r w:rsidRPr="00FF1055">
              <w:rPr>
                <w:rFonts w:eastAsia="Times New Roman"/>
                <w:b/>
                <w:bCs/>
                <w:sz w:val="19"/>
                <w:szCs w:val="19"/>
              </w:rPr>
              <w:t xml:space="preserve">Рассказывать  </w:t>
            </w:r>
            <w:r w:rsidRPr="00FF1055">
              <w:rPr>
                <w:rFonts w:eastAsia="Times New Roman"/>
                <w:sz w:val="19"/>
                <w:szCs w:val="19"/>
              </w:rPr>
              <w:t>о</w:t>
            </w:r>
          </w:p>
        </w:tc>
        <w:tc>
          <w:tcPr>
            <w:tcW w:w="154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ходе  военных</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140" w:type="dxa"/>
            <w:tcBorders>
              <w:left w:val="single" w:sz="8" w:space="0" w:color="auto"/>
            </w:tcBorders>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168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беже   ХIХ–ХХ</w:t>
            </w:r>
          </w:p>
        </w:tc>
        <w:tc>
          <w:tcPr>
            <w:tcW w:w="560" w:type="dxa"/>
            <w:vAlign w:val="bottom"/>
          </w:tcPr>
          <w:p w:rsidR="00384B12" w:rsidRPr="00FF1055" w:rsidRDefault="00384B12" w:rsidP="001E32BB">
            <w:pPr>
              <w:spacing w:line="210" w:lineRule="exact"/>
              <w:ind w:left="180"/>
              <w:rPr>
                <w:sz w:val="20"/>
                <w:szCs w:val="20"/>
              </w:rPr>
            </w:pPr>
            <w:r w:rsidRPr="00FF1055">
              <w:rPr>
                <w:rFonts w:eastAsia="Times New Roman"/>
                <w:sz w:val="19"/>
                <w:szCs w:val="19"/>
              </w:rPr>
              <w:t>вв.</w:t>
            </w:r>
          </w:p>
        </w:tc>
        <w:tc>
          <w:tcPr>
            <w:tcW w:w="174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Формирование</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действий  на  Восточном  и  За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140" w:type="dxa"/>
            <w:tcBorders>
              <w:left w:val="single" w:sz="8" w:space="0" w:color="auto"/>
            </w:tcBorders>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двух  политическихвоенно  блоков  в</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падном фронтах, используя ис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2140" w:type="dxa"/>
            <w:tcBorders>
              <w:left w:val="single" w:sz="8" w:space="0" w:color="auto"/>
            </w:tcBorders>
            <w:vAlign w:val="bottom"/>
          </w:tcPr>
          <w:p w:rsidR="00384B12" w:rsidRPr="00FF1055" w:rsidRDefault="00384B12" w:rsidP="001E32BB">
            <w:pPr>
              <w:rPr>
                <w:sz w:val="17"/>
                <w:szCs w:val="17"/>
              </w:rPr>
            </w:pPr>
          </w:p>
        </w:tc>
        <w:tc>
          <w:tcPr>
            <w:tcW w:w="1060" w:type="dxa"/>
            <w:tcBorders>
              <w:right w:val="single" w:sz="8" w:space="0" w:color="auto"/>
            </w:tcBorders>
            <w:vAlign w:val="bottom"/>
          </w:tcPr>
          <w:p w:rsidR="00384B12" w:rsidRPr="00FF1055" w:rsidRDefault="00384B12" w:rsidP="001E32BB">
            <w:pPr>
              <w:rPr>
                <w:sz w:val="17"/>
                <w:szCs w:val="17"/>
              </w:rPr>
            </w:pPr>
          </w:p>
        </w:tc>
        <w:tc>
          <w:tcPr>
            <w:tcW w:w="3980" w:type="dxa"/>
            <w:gridSpan w:val="4"/>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Европе. Причины войны, цели и пла</w:t>
            </w:r>
          </w:p>
        </w:tc>
        <w:tc>
          <w:tcPr>
            <w:tcW w:w="3380" w:type="dxa"/>
            <w:gridSpan w:val="2"/>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торическую карту.</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2140" w:type="dxa"/>
            <w:tcBorders>
              <w:left w:val="single" w:sz="8" w:space="0" w:color="auto"/>
            </w:tcBorders>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ны воюющих сторон. Начало войны.</w:t>
            </w:r>
          </w:p>
        </w:tc>
        <w:tc>
          <w:tcPr>
            <w:tcW w:w="1840" w:type="dxa"/>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Характеризовать</w:t>
            </w:r>
          </w:p>
        </w:tc>
        <w:tc>
          <w:tcPr>
            <w:tcW w:w="154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положение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140" w:type="dxa"/>
            <w:tcBorders>
              <w:left w:val="single" w:sz="8" w:space="0" w:color="auto"/>
            </w:tcBorders>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Отношение народа и партий к войне.</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людей  на  фронте  и  в  тылу  на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140" w:type="dxa"/>
            <w:tcBorders>
              <w:left w:val="single" w:sz="8" w:space="0" w:color="auto"/>
            </w:tcBorders>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11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Военные</w:t>
            </w:r>
          </w:p>
        </w:tc>
        <w:tc>
          <w:tcPr>
            <w:tcW w:w="114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действия</w:t>
            </w:r>
          </w:p>
        </w:tc>
        <w:tc>
          <w:tcPr>
            <w:tcW w:w="174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на   Восточном</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основе  анализа  различных  ис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2140" w:type="dxa"/>
            <w:tcBorders>
              <w:left w:val="single" w:sz="8" w:space="0" w:color="auto"/>
            </w:tcBorders>
            <w:vAlign w:val="bottom"/>
          </w:tcPr>
          <w:p w:rsidR="00384B12" w:rsidRPr="00FF1055" w:rsidRDefault="00384B12" w:rsidP="001E32BB">
            <w:pPr>
              <w:rPr>
                <w:sz w:val="17"/>
                <w:szCs w:val="17"/>
              </w:rPr>
            </w:pPr>
          </w:p>
        </w:tc>
        <w:tc>
          <w:tcPr>
            <w:tcW w:w="1060" w:type="dxa"/>
            <w:tcBorders>
              <w:right w:val="single" w:sz="8" w:space="0" w:color="auto"/>
            </w:tcBorders>
            <w:vAlign w:val="bottom"/>
          </w:tcPr>
          <w:p w:rsidR="00384B12" w:rsidRPr="00FF1055" w:rsidRDefault="00384B12" w:rsidP="001E32BB">
            <w:pPr>
              <w:rPr>
                <w:sz w:val="17"/>
                <w:szCs w:val="17"/>
              </w:rPr>
            </w:pPr>
          </w:p>
        </w:tc>
        <w:tc>
          <w:tcPr>
            <w:tcW w:w="3980" w:type="dxa"/>
            <w:gridSpan w:val="4"/>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фронте  в  1914–1916  гг.  Брусилов</w:t>
            </w:r>
          </w:p>
        </w:tc>
        <w:tc>
          <w:tcPr>
            <w:tcW w:w="184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точников.</w:t>
            </w:r>
          </w:p>
        </w:tc>
        <w:tc>
          <w:tcPr>
            <w:tcW w:w="154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2140" w:type="dxa"/>
            <w:tcBorders>
              <w:left w:val="single" w:sz="8" w:space="0" w:color="auto"/>
            </w:tcBorders>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ский прорыв. Перестройка экономи</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Раскрывать  </w:t>
            </w:r>
            <w:r w:rsidRPr="00FF1055">
              <w:rPr>
                <w:rFonts w:eastAsia="Times New Roman"/>
                <w:sz w:val="19"/>
                <w:szCs w:val="19"/>
              </w:rPr>
              <w:t>экономические  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140" w:type="dxa"/>
            <w:tcBorders>
              <w:left w:val="single" w:sz="8" w:space="0" w:color="auto"/>
            </w:tcBorders>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ки.  Человек  на  фронте  и  в  тылу.</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социальные последствия войны</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140" w:type="dxa"/>
            <w:tcBorders>
              <w:left w:val="single" w:sz="8" w:space="0" w:color="auto"/>
            </w:tcBorders>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Обострение  внутриполитической  си</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для российского общества.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140" w:type="dxa"/>
            <w:tcBorders>
              <w:left w:val="single" w:sz="8" w:space="0" w:color="auto"/>
            </w:tcBorders>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туации.  «Распутинщина».  Прогрес</w:t>
            </w:r>
          </w:p>
        </w:tc>
        <w:tc>
          <w:tcPr>
            <w:tcW w:w="1840" w:type="dxa"/>
            <w:vAlign w:val="bottom"/>
          </w:tcPr>
          <w:p w:rsidR="00384B12" w:rsidRPr="00FF1055" w:rsidRDefault="00384B12" w:rsidP="001E32BB">
            <w:pPr>
              <w:rPr>
                <w:sz w:val="18"/>
                <w:szCs w:val="18"/>
              </w:rPr>
            </w:pPr>
          </w:p>
        </w:tc>
        <w:tc>
          <w:tcPr>
            <w:tcW w:w="154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140" w:type="dxa"/>
            <w:tcBorders>
              <w:left w:val="single" w:sz="8" w:space="0" w:color="auto"/>
            </w:tcBorders>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сивный блок. Нарастание оппозици</w:t>
            </w:r>
          </w:p>
        </w:tc>
        <w:tc>
          <w:tcPr>
            <w:tcW w:w="1840" w:type="dxa"/>
            <w:vAlign w:val="bottom"/>
          </w:tcPr>
          <w:p w:rsidR="00384B12" w:rsidRPr="00FF1055" w:rsidRDefault="00384B12" w:rsidP="001E32BB">
            <w:pPr>
              <w:rPr>
                <w:sz w:val="18"/>
                <w:szCs w:val="18"/>
              </w:rPr>
            </w:pPr>
          </w:p>
        </w:tc>
        <w:tc>
          <w:tcPr>
            <w:tcW w:w="154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140" w:type="dxa"/>
            <w:tcBorders>
              <w:left w:val="single" w:sz="8" w:space="0" w:color="auto"/>
            </w:tcBorders>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224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онных настроений.</w:t>
            </w:r>
          </w:p>
        </w:tc>
        <w:tc>
          <w:tcPr>
            <w:tcW w:w="1740" w:type="dxa"/>
            <w:tcBorders>
              <w:right w:val="single" w:sz="8" w:space="0" w:color="auto"/>
            </w:tcBorders>
            <w:vAlign w:val="bottom"/>
          </w:tcPr>
          <w:p w:rsidR="00384B12" w:rsidRPr="00FF1055" w:rsidRDefault="00384B12" w:rsidP="001E32BB">
            <w:pPr>
              <w:rPr>
                <w:sz w:val="18"/>
                <w:szCs w:val="18"/>
              </w:rPr>
            </w:pPr>
          </w:p>
        </w:tc>
        <w:tc>
          <w:tcPr>
            <w:tcW w:w="1840" w:type="dxa"/>
            <w:vAlign w:val="bottom"/>
          </w:tcPr>
          <w:p w:rsidR="00384B12" w:rsidRPr="00FF1055" w:rsidRDefault="00384B12" w:rsidP="001E32BB">
            <w:pPr>
              <w:rPr>
                <w:sz w:val="18"/>
                <w:szCs w:val="18"/>
              </w:rPr>
            </w:pPr>
          </w:p>
        </w:tc>
        <w:tc>
          <w:tcPr>
            <w:tcW w:w="154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02"/>
        </w:trPr>
        <w:tc>
          <w:tcPr>
            <w:tcW w:w="2140" w:type="dxa"/>
            <w:tcBorders>
              <w:left w:val="single" w:sz="8" w:space="0" w:color="auto"/>
              <w:bottom w:val="single" w:sz="8" w:space="0" w:color="auto"/>
            </w:tcBorders>
            <w:vAlign w:val="bottom"/>
          </w:tcPr>
          <w:p w:rsidR="00384B12" w:rsidRPr="00FF1055" w:rsidRDefault="00384B12" w:rsidP="001E32BB">
            <w:pPr>
              <w:rPr>
                <w:sz w:val="8"/>
                <w:szCs w:val="8"/>
              </w:rPr>
            </w:pPr>
          </w:p>
        </w:tc>
        <w:tc>
          <w:tcPr>
            <w:tcW w:w="1060" w:type="dxa"/>
            <w:tcBorders>
              <w:bottom w:val="single" w:sz="8" w:space="0" w:color="auto"/>
              <w:right w:val="single" w:sz="8" w:space="0" w:color="auto"/>
            </w:tcBorders>
            <w:vAlign w:val="bottom"/>
          </w:tcPr>
          <w:p w:rsidR="00384B12" w:rsidRPr="00FF1055" w:rsidRDefault="00384B12" w:rsidP="001E32BB">
            <w:pPr>
              <w:rPr>
                <w:sz w:val="8"/>
                <w:szCs w:val="8"/>
              </w:rPr>
            </w:pPr>
          </w:p>
        </w:tc>
        <w:tc>
          <w:tcPr>
            <w:tcW w:w="3980" w:type="dxa"/>
            <w:gridSpan w:val="4"/>
            <w:tcBorders>
              <w:bottom w:val="single" w:sz="8" w:space="0" w:color="auto"/>
              <w:right w:val="single" w:sz="8" w:space="0" w:color="auto"/>
            </w:tcBorders>
            <w:vAlign w:val="bottom"/>
          </w:tcPr>
          <w:p w:rsidR="00384B12" w:rsidRPr="00FF1055" w:rsidRDefault="00384B12" w:rsidP="001E32BB">
            <w:pPr>
              <w:rPr>
                <w:sz w:val="8"/>
                <w:szCs w:val="8"/>
              </w:rPr>
            </w:pPr>
          </w:p>
        </w:tc>
        <w:tc>
          <w:tcPr>
            <w:tcW w:w="1840" w:type="dxa"/>
            <w:tcBorders>
              <w:bottom w:val="single" w:sz="8" w:space="0" w:color="auto"/>
            </w:tcBorders>
            <w:vAlign w:val="bottom"/>
          </w:tcPr>
          <w:p w:rsidR="00384B12" w:rsidRPr="00FF1055" w:rsidRDefault="00384B12" w:rsidP="001E32BB">
            <w:pPr>
              <w:rPr>
                <w:sz w:val="8"/>
                <w:szCs w:val="8"/>
              </w:rPr>
            </w:pPr>
          </w:p>
        </w:tc>
        <w:tc>
          <w:tcPr>
            <w:tcW w:w="1540" w:type="dxa"/>
            <w:tcBorders>
              <w:bottom w:val="single" w:sz="8" w:space="0" w:color="auto"/>
              <w:right w:val="single" w:sz="8" w:space="0" w:color="auto"/>
            </w:tcBorders>
            <w:vAlign w:val="bottom"/>
          </w:tcPr>
          <w:p w:rsidR="00384B12" w:rsidRPr="00FF1055" w:rsidRDefault="00384B12" w:rsidP="001E32BB">
            <w:pPr>
              <w:rPr>
                <w:sz w:val="8"/>
                <w:szCs w:val="8"/>
              </w:rPr>
            </w:pPr>
          </w:p>
        </w:tc>
        <w:tc>
          <w:tcPr>
            <w:tcW w:w="280" w:type="dxa"/>
            <w:vAlign w:val="bottom"/>
          </w:tcPr>
          <w:p w:rsidR="00384B12" w:rsidRPr="00FF1055" w:rsidRDefault="00384B12" w:rsidP="001E32BB">
            <w:pPr>
              <w:rPr>
                <w:sz w:val="8"/>
                <w:szCs w:val="8"/>
              </w:rPr>
            </w:pPr>
          </w:p>
        </w:tc>
        <w:tc>
          <w:tcPr>
            <w:tcW w:w="0" w:type="dxa"/>
            <w:vAlign w:val="bottom"/>
          </w:tcPr>
          <w:p w:rsidR="00384B12" w:rsidRPr="00FF1055" w:rsidRDefault="00384B12" w:rsidP="001E32BB">
            <w:pPr>
              <w:rPr>
                <w:sz w:val="1"/>
                <w:szCs w:val="1"/>
              </w:rPr>
            </w:pPr>
          </w:p>
        </w:tc>
      </w:tr>
      <w:tr w:rsidR="00384B12" w:rsidRPr="00FF1055" w:rsidTr="001E32BB">
        <w:trPr>
          <w:trHeight w:val="290"/>
        </w:trPr>
        <w:tc>
          <w:tcPr>
            <w:tcW w:w="2140" w:type="dxa"/>
            <w:tcBorders>
              <w:left w:val="single" w:sz="8" w:space="0" w:color="auto"/>
            </w:tcBorders>
            <w:vAlign w:val="bottom"/>
          </w:tcPr>
          <w:p w:rsidR="00384B12" w:rsidRPr="00FF1055" w:rsidRDefault="00384B12" w:rsidP="001E32BB">
            <w:pPr>
              <w:rPr>
                <w:sz w:val="24"/>
                <w:szCs w:val="24"/>
              </w:rPr>
            </w:pPr>
          </w:p>
        </w:tc>
        <w:tc>
          <w:tcPr>
            <w:tcW w:w="1060" w:type="dxa"/>
            <w:tcBorders>
              <w:right w:val="single" w:sz="8" w:space="0" w:color="auto"/>
            </w:tcBorders>
            <w:vAlign w:val="bottom"/>
          </w:tcPr>
          <w:p w:rsidR="00384B12" w:rsidRPr="00FF1055" w:rsidRDefault="00384B12" w:rsidP="001E32BB">
            <w:pPr>
              <w:rPr>
                <w:sz w:val="24"/>
                <w:szCs w:val="24"/>
              </w:rPr>
            </w:pP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12. </w:t>
            </w:r>
            <w:r w:rsidRPr="00FF1055">
              <w:rPr>
                <w:rFonts w:eastAsia="Times New Roman"/>
                <w:b/>
                <w:bCs/>
                <w:sz w:val="19"/>
                <w:szCs w:val="19"/>
              </w:rPr>
              <w:t>Обобщение. Россия в ожи#</w:t>
            </w:r>
          </w:p>
        </w:tc>
        <w:tc>
          <w:tcPr>
            <w:tcW w:w="1840" w:type="dxa"/>
            <w:vAlign w:val="bottom"/>
          </w:tcPr>
          <w:p w:rsidR="00384B12" w:rsidRPr="00FF1055" w:rsidRDefault="00384B12" w:rsidP="001E32BB">
            <w:pPr>
              <w:rPr>
                <w:sz w:val="24"/>
                <w:szCs w:val="24"/>
              </w:rPr>
            </w:pPr>
          </w:p>
        </w:tc>
        <w:tc>
          <w:tcPr>
            <w:tcW w:w="1540" w:type="dxa"/>
            <w:tcBorders>
              <w:right w:val="single" w:sz="8" w:space="0" w:color="auto"/>
            </w:tcBorders>
            <w:vAlign w:val="bottom"/>
          </w:tcPr>
          <w:p w:rsidR="00384B12" w:rsidRPr="00FF1055" w:rsidRDefault="00384B12" w:rsidP="001E32BB">
            <w:pPr>
              <w:rPr>
                <w:sz w:val="24"/>
                <w:szCs w:val="24"/>
              </w:rPr>
            </w:pP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6"/>
        </w:trPr>
        <w:tc>
          <w:tcPr>
            <w:tcW w:w="2140" w:type="dxa"/>
            <w:tcBorders>
              <w:left w:val="single" w:sz="8" w:space="0" w:color="auto"/>
            </w:tcBorders>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1680" w:type="dxa"/>
            <w:gridSpan w:val="2"/>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дании перемен.</w:t>
            </w:r>
          </w:p>
        </w:tc>
        <w:tc>
          <w:tcPr>
            <w:tcW w:w="560" w:type="dxa"/>
            <w:vAlign w:val="bottom"/>
          </w:tcPr>
          <w:p w:rsidR="00384B12" w:rsidRPr="00FF1055" w:rsidRDefault="00384B12" w:rsidP="001E32BB">
            <w:pPr>
              <w:rPr>
                <w:sz w:val="18"/>
                <w:szCs w:val="18"/>
              </w:rPr>
            </w:pPr>
          </w:p>
        </w:tc>
        <w:tc>
          <w:tcPr>
            <w:tcW w:w="1740" w:type="dxa"/>
            <w:tcBorders>
              <w:right w:val="single" w:sz="8" w:space="0" w:color="auto"/>
            </w:tcBorders>
            <w:vAlign w:val="bottom"/>
          </w:tcPr>
          <w:p w:rsidR="00384B12" w:rsidRPr="00FF1055" w:rsidRDefault="00384B12" w:rsidP="001E32BB">
            <w:pPr>
              <w:rPr>
                <w:sz w:val="18"/>
                <w:szCs w:val="18"/>
              </w:rPr>
            </w:pPr>
          </w:p>
        </w:tc>
        <w:tc>
          <w:tcPr>
            <w:tcW w:w="1840" w:type="dxa"/>
            <w:vAlign w:val="bottom"/>
          </w:tcPr>
          <w:p w:rsidR="00384B12" w:rsidRPr="00FF1055" w:rsidRDefault="00384B12" w:rsidP="001E32BB">
            <w:pPr>
              <w:rPr>
                <w:sz w:val="18"/>
                <w:szCs w:val="18"/>
              </w:rPr>
            </w:pPr>
          </w:p>
        </w:tc>
        <w:tc>
          <w:tcPr>
            <w:tcW w:w="154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77"/>
        </w:trPr>
        <w:tc>
          <w:tcPr>
            <w:tcW w:w="2140" w:type="dxa"/>
            <w:tcBorders>
              <w:left w:val="single" w:sz="8" w:space="0" w:color="auto"/>
              <w:bottom w:val="single" w:sz="8" w:space="0" w:color="auto"/>
            </w:tcBorders>
            <w:vAlign w:val="bottom"/>
          </w:tcPr>
          <w:p w:rsidR="00384B12" w:rsidRPr="00FF1055" w:rsidRDefault="00384B12" w:rsidP="001E32BB">
            <w:pPr>
              <w:rPr>
                <w:sz w:val="15"/>
                <w:szCs w:val="15"/>
              </w:rPr>
            </w:pPr>
          </w:p>
        </w:tc>
        <w:tc>
          <w:tcPr>
            <w:tcW w:w="1060" w:type="dxa"/>
            <w:tcBorders>
              <w:bottom w:val="single" w:sz="8" w:space="0" w:color="auto"/>
              <w:right w:val="single" w:sz="8" w:space="0" w:color="auto"/>
            </w:tcBorders>
            <w:vAlign w:val="bottom"/>
          </w:tcPr>
          <w:p w:rsidR="00384B12" w:rsidRPr="00FF1055" w:rsidRDefault="00384B12" w:rsidP="001E32BB">
            <w:pPr>
              <w:rPr>
                <w:sz w:val="15"/>
                <w:szCs w:val="15"/>
              </w:rPr>
            </w:pPr>
          </w:p>
        </w:tc>
        <w:tc>
          <w:tcPr>
            <w:tcW w:w="3980" w:type="dxa"/>
            <w:gridSpan w:val="4"/>
            <w:tcBorders>
              <w:bottom w:val="single" w:sz="8" w:space="0" w:color="auto"/>
              <w:right w:val="single" w:sz="8" w:space="0" w:color="auto"/>
            </w:tcBorders>
            <w:vAlign w:val="bottom"/>
          </w:tcPr>
          <w:p w:rsidR="00384B12" w:rsidRPr="00FF1055" w:rsidRDefault="00384B12" w:rsidP="001E32BB">
            <w:pPr>
              <w:rPr>
                <w:sz w:val="15"/>
                <w:szCs w:val="15"/>
              </w:rPr>
            </w:pPr>
          </w:p>
        </w:tc>
        <w:tc>
          <w:tcPr>
            <w:tcW w:w="1840" w:type="dxa"/>
            <w:tcBorders>
              <w:bottom w:val="single" w:sz="8" w:space="0" w:color="auto"/>
            </w:tcBorders>
            <w:vAlign w:val="bottom"/>
          </w:tcPr>
          <w:p w:rsidR="00384B12" w:rsidRPr="00FF1055" w:rsidRDefault="00384B12" w:rsidP="001E32BB">
            <w:pPr>
              <w:rPr>
                <w:sz w:val="15"/>
                <w:szCs w:val="15"/>
              </w:rPr>
            </w:pPr>
          </w:p>
        </w:tc>
        <w:tc>
          <w:tcPr>
            <w:tcW w:w="1540" w:type="dxa"/>
            <w:tcBorders>
              <w:bottom w:val="single" w:sz="8" w:space="0" w:color="auto"/>
              <w:right w:val="single" w:sz="8" w:space="0" w:color="auto"/>
            </w:tcBorders>
            <w:vAlign w:val="bottom"/>
          </w:tcPr>
          <w:p w:rsidR="00384B12" w:rsidRPr="00FF1055" w:rsidRDefault="00384B12" w:rsidP="001E32BB">
            <w:pPr>
              <w:rPr>
                <w:sz w:val="15"/>
                <w:szCs w:val="15"/>
              </w:rPr>
            </w:pPr>
          </w:p>
        </w:tc>
        <w:tc>
          <w:tcPr>
            <w:tcW w:w="28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242"/>
        </w:trPr>
        <w:tc>
          <w:tcPr>
            <w:tcW w:w="2140" w:type="dxa"/>
            <w:tcBorders>
              <w:left w:val="single" w:sz="8" w:space="0" w:color="auto"/>
            </w:tcBorders>
            <w:vAlign w:val="bottom"/>
          </w:tcPr>
          <w:p w:rsidR="00384B12" w:rsidRPr="00FF1055" w:rsidRDefault="00384B12" w:rsidP="001E32BB">
            <w:pPr>
              <w:rPr>
                <w:sz w:val="21"/>
                <w:szCs w:val="21"/>
              </w:rPr>
            </w:pPr>
          </w:p>
        </w:tc>
        <w:tc>
          <w:tcPr>
            <w:tcW w:w="1060" w:type="dxa"/>
            <w:tcBorders>
              <w:right w:val="single" w:sz="8" w:space="0" w:color="auto"/>
            </w:tcBorders>
            <w:vAlign w:val="bottom"/>
          </w:tcPr>
          <w:p w:rsidR="00384B12" w:rsidRPr="00FF1055" w:rsidRDefault="00384B12" w:rsidP="001E32BB">
            <w:pPr>
              <w:rPr>
                <w:sz w:val="21"/>
                <w:szCs w:val="21"/>
              </w:rPr>
            </w:pPr>
          </w:p>
        </w:tc>
        <w:tc>
          <w:tcPr>
            <w:tcW w:w="3980" w:type="dxa"/>
            <w:gridSpan w:val="4"/>
            <w:tcBorders>
              <w:right w:val="single" w:sz="8" w:space="0" w:color="auto"/>
            </w:tcBorders>
            <w:vAlign w:val="bottom"/>
          </w:tcPr>
          <w:p w:rsidR="00384B12" w:rsidRPr="00FF1055" w:rsidRDefault="00384B12" w:rsidP="001E32BB">
            <w:pPr>
              <w:ind w:left="540"/>
              <w:rPr>
                <w:sz w:val="20"/>
                <w:szCs w:val="20"/>
              </w:rPr>
            </w:pPr>
            <w:r w:rsidRPr="00FF1055">
              <w:rPr>
                <w:rFonts w:eastAsia="Times New Roman"/>
                <w:b/>
                <w:bCs/>
                <w:sz w:val="19"/>
                <w:szCs w:val="19"/>
              </w:rPr>
              <w:t>РОССИЯ В 1917–1921 гг. (8 ч)</w:t>
            </w:r>
          </w:p>
        </w:tc>
        <w:tc>
          <w:tcPr>
            <w:tcW w:w="1840" w:type="dxa"/>
            <w:vAlign w:val="bottom"/>
          </w:tcPr>
          <w:p w:rsidR="00384B12" w:rsidRPr="00FF1055" w:rsidRDefault="00384B12" w:rsidP="001E32BB">
            <w:pPr>
              <w:rPr>
                <w:sz w:val="21"/>
                <w:szCs w:val="21"/>
              </w:rPr>
            </w:pPr>
          </w:p>
        </w:tc>
        <w:tc>
          <w:tcPr>
            <w:tcW w:w="1540" w:type="dxa"/>
            <w:tcBorders>
              <w:right w:val="single" w:sz="8" w:space="0" w:color="auto"/>
            </w:tcBorders>
            <w:vAlign w:val="bottom"/>
          </w:tcPr>
          <w:p w:rsidR="00384B12" w:rsidRPr="00FF1055" w:rsidRDefault="00384B12" w:rsidP="001E32BB">
            <w:pPr>
              <w:rPr>
                <w:sz w:val="21"/>
                <w:szCs w:val="21"/>
              </w:rPr>
            </w:pPr>
          </w:p>
        </w:tc>
        <w:tc>
          <w:tcPr>
            <w:tcW w:w="28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78"/>
        </w:trPr>
        <w:tc>
          <w:tcPr>
            <w:tcW w:w="2140" w:type="dxa"/>
            <w:tcBorders>
              <w:left w:val="single" w:sz="8" w:space="0" w:color="auto"/>
              <w:bottom w:val="single" w:sz="8" w:space="0" w:color="auto"/>
            </w:tcBorders>
            <w:vAlign w:val="bottom"/>
          </w:tcPr>
          <w:p w:rsidR="00384B12" w:rsidRPr="00FF1055" w:rsidRDefault="00384B12" w:rsidP="001E32BB">
            <w:pPr>
              <w:rPr>
                <w:sz w:val="6"/>
                <w:szCs w:val="6"/>
              </w:rPr>
            </w:pPr>
          </w:p>
        </w:tc>
        <w:tc>
          <w:tcPr>
            <w:tcW w:w="1060" w:type="dxa"/>
            <w:tcBorders>
              <w:bottom w:val="single" w:sz="8" w:space="0" w:color="auto"/>
              <w:right w:val="single" w:sz="8" w:space="0" w:color="auto"/>
            </w:tcBorders>
            <w:vAlign w:val="bottom"/>
          </w:tcPr>
          <w:p w:rsidR="00384B12" w:rsidRPr="00FF1055" w:rsidRDefault="00384B12" w:rsidP="001E32BB">
            <w:pPr>
              <w:rPr>
                <w:sz w:val="6"/>
                <w:szCs w:val="6"/>
              </w:rPr>
            </w:pPr>
          </w:p>
        </w:tc>
        <w:tc>
          <w:tcPr>
            <w:tcW w:w="3980" w:type="dxa"/>
            <w:gridSpan w:val="4"/>
            <w:tcBorders>
              <w:bottom w:val="single" w:sz="8" w:space="0" w:color="auto"/>
              <w:right w:val="single" w:sz="8" w:space="0" w:color="auto"/>
            </w:tcBorders>
            <w:vAlign w:val="bottom"/>
          </w:tcPr>
          <w:p w:rsidR="00384B12" w:rsidRPr="00FF1055" w:rsidRDefault="00384B12" w:rsidP="001E32BB">
            <w:pPr>
              <w:rPr>
                <w:sz w:val="6"/>
                <w:szCs w:val="6"/>
              </w:rPr>
            </w:pPr>
          </w:p>
        </w:tc>
        <w:tc>
          <w:tcPr>
            <w:tcW w:w="3380" w:type="dxa"/>
            <w:gridSpan w:val="2"/>
            <w:tcBorders>
              <w:bottom w:val="single" w:sz="8" w:space="0" w:color="auto"/>
              <w:right w:val="single" w:sz="8" w:space="0" w:color="auto"/>
            </w:tcBorders>
            <w:vAlign w:val="bottom"/>
          </w:tcPr>
          <w:p w:rsidR="00384B12" w:rsidRPr="00FF1055" w:rsidRDefault="00384B12" w:rsidP="001E32BB">
            <w:pPr>
              <w:rPr>
                <w:sz w:val="6"/>
                <w:szCs w:val="6"/>
              </w:rPr>
            </w:pPr>
          </w:p>
        </w:tc>
        <w:tc>
          <w:tcPr>
            <w:tcW w:w="280" w:type="dxa"/>
            <w:vAlign w:val="bottom"/>
          </w:tcPr>
          <w:p w:rsidR="00384B12" w:rsidRPr="00FF1055" w:rsidRDefault="00384B12" w:rsidP="001E32BB">
            <w:pPr>
              <w:rPr>
                <w:sz w:val="6"/>
                <w:szCs w:val="6"/>
              </w:rPr>
            </w:pPr>
          </w:p>
        </w:tc>
        <w:tc>
          <w:tcPr>
            <w:tcW w:w="0" w:type="dxa"/>
            <w:vAlign w:val="bottom"/>
          </w:tcPr>
          <w:p w:rsidR="00384B12" w:rsidRPr="00FF1055" w:rsidRDefault="00384B12" w:rsidP="001E32BB">
            <w:pPr>
              <w:rPr>
                <w:sz w:val="1"/>
                <w:szCs w:val="1"/>
              </w:rPr>
            </w:pPr>
          </w:p>
        </w:tc>
      </w:tr>
      <w:tr w:rsidR="00384B12" w:rsidRPr="00FF1055" w:rsidTr="001E32BB">
        <w:trPr>
          <w:trHeight w:val="297"/>
        </w:trPr>
        <w:tc>
          <w:tcPr>
            <w:tcW w:w="214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Революционные</w:t>
            </w:r>
          </w:p>
        </w:tc>
        <w:tc>
          <w:tcPr>
            <w:tcW w:w="106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события</w:t>
            </w: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Уроки  13–14.  </w:t>
            </w:r>
            <w:r w:rsidRPr="00FF1055">
              <w:rPr>
                <w:rFonts w:eastAsia="Times New Roman"/>
                <w:b/>
                <w:bCs/>
                <w:sz w:val="19"/>
                <w:szCs w:val="19"/>
              </w:rPr>
              <w:t>Свержение  монархии</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причины   и   сущ</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gridSpan w:val="2"/>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1917 г.: от Февраля к Октяб</w:t>
            </w:r>
          </w:p>
        </w:tc>
        <w:tc>
          <w:tcPr>
            <w:tcW w:w="2240" w:type="dxa"/>
            <w:gridSpan w:val="3"/>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в   России.   Россия</w:t>
            </w:r>
          </w:p>
        </w:tc>
        <w:tc>
          <w:tcPr>
            <w:tcW w:w="174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b/>
                <w:bCs/>
                <w:sz w:val="19"/>
                <w:szCs w:val="19"/>
              </w:rPr>
              <w:t>весной—летом</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ность событий Февраля 1917 г.</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214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рю.</w:t>
            </w:r>
          </w:p>
        </w:tc>
        <w:tc>
          <w:tcPr>
            <w:tcW w:w="1060" w:type="dxa"/>
            <w:tcBorders>
              <w:right w:val="single" w:sz="8" w:space="0" w:color="auto"/>
            </w:tcBorders>
            <w:vAlign w:val="bottom"/>
          </w:tcPr>
          <w:p w:rsidR="00384B12" w:rsidRPr="00FF1055" w:rsidRDefault="00384B12" w:rsidP="001E32BB">
            <w:pPr>
              <w:rPr>
                <w:sz w:val="18"/>
                <w:szCs w:val="18"/>
              </w:rPr>
            </w:pPr>
          </w:p>
        </w:tc>
        <w:tc>
          <w:tcPr>
            <w:tcW w:w="110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1917 г.</w:t>
            </w:r>
          </w:p>
        </w:tc>
        <w:tc>
          <w:tcPr>
            <w:tcW w:w="580" w:type="dxa"/>
            <w:vAlign w:val="bottom"/>
          </w:tcPr>
          <w:p w:rsidR="00384B12" w:rsidRPr="00FF1055" w:rsidRDefault="00384B12" w:rsidP="001E32BB">
            <w:pPr>
              <w:rPr>
                <w:sz w:val="18"/>
                <w:szCs w:val="18"/>
              </w:rPr>
            </w:pPr>
          </w:p>
        </w:tc>
        <w:tc>
          <w:tcPr>
            <w:tcW w:w="560" w:type="dxa"/>
            <w:vAlign w:val="bottom"/>
          </w:tcPr>
          <w:p w:rsidR="00384B12" w:rsidRPr="00FF1055" w:rsidRDefault="00384B12" w:rsidP="001E32BB">
            <w:pPr>
              <w:rPr>
                <w:sz w:val="18"/>
                <w:szCs w:val="18"/>
              </w:rPr>
            </w:pPr>
          </w:p>
        </w:tc>
        <w:tc>
          <w:tcPr>
            <w:tcW w:w="174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Высказывать </w:t>
            </w:r>
            <w:r w:rsidRPr="00FF1055">
              <w:rPr>
                <w:rFonts w:eastAsia="Times New Roman"/>
                <w:sz w:val="19"/>
                <w:szCs w:val="19"/>
              </w:rPr>
              <w:t>суждения об аль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140" w:type="dxa"/>
            <w:tcBorders>
              <w:left w:val="single" w:sz="8" w:space="0" w:color="auto"/>
            </w:tcBorders>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11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Причины</w:t>
            </w:r>
          </w:p>
        </w:tc>
        <w:tc>
          <w:tcPr>
            <w:tcW w:w="2880" w:type="dxa"/>
            <w:gridSpan w:val="3"/>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Февральской революции и</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тернативах  развития  России  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2140" w:type="dxa"/>
            <w:tcBorders>
              <w:left w:val="single" w:sz="8" w:space="0" w:color="auto"/>
            </w:tcBorders>
            <w:vAlign w:val="bottom"/>
          </w:tcPr>
          <w:p w:rsidR="00384B12" w:rsidRPr="00FF1055" w:rsidRDefault="00384B12" w:rsidP="001E32BB">
            <w:pPr>
              <w:rPr>
                <w:sz w:val="17"/>
                <w:szCs w:val="17"/>
              </w:rPr>
            </w:pPr>
          </w:p>
        </w:tc>
        <w:tc>
          <w:tcPr>
            <w:tcW w:w="1060" w:type="dxa"/>
            <w:tcBorders>
              <w:right w:val="single" w:sz="8" w:space="0" w:color="auto"/>
            </w:tcBorders>
            <w:vAlign w:val="bottom"/>
          </w:tcPr>
          <w:p w:rsidR="00384B12" w:rsidRPr="00FF1055" w:rsidRDefault="00384B12" w:rsidP="001E32BB">
            <w:pPr>
              <w:rPr>
                <w:sz w:val="17"/>
                <w:szCs w:val="17"/>
              </w:rPr>
            </w:pPr>
          </w:p>
        </w:tc>
        <w:tc>
          <w:tcPr>
            <w:tcW w:w="3980" w:type="dxa"/>
            <w:gridSpan w:val="4"/>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её  начало.  Образование  новых  орга</w:t>
            </w:r>
          </w:p>
        </w:tc>
        <w:tc>
          <w:tcPr>
            <w:tcW w:w="184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1917 г.</w:t>
            </w:r>
          </w:p>
        </w:tc>
        <w:tc>
          <w:tcPr>
            <w:tcW w:w="154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2140" w:type="dxa"/>
            <w:tcBorders>
              <w:left w:val="single" w:sz="8" w:space="0" w:color="auto"/>
            </w:tcBorders>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нов  власти.  Отречение  Николая  II.</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Давать   </w:t>
            </w:r>
            <w:r w:rsidRPr="00FF1055">
              <w:rPr>
                <w:rFonts w:eastAsia="Times New Roman"/>
                <w:sz w:val="19"/>
                <w:szCs w:val="19"/>
              </w:rPr>
              <w:t>характеристики   пози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2140" w:type="dxa"/>
            <w:tcBorders>
              <w:left w:val="single" w:sz="8" w:space="0" w:color="auto"/>
            </w:tcBorders>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168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Двоевластие.</w:t>
            </w:r>
          </w:p>
        </w:tc>
        <w:tc>
          <w:tcPr>
            <w:tcW w:w="230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Приоритетыновой</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ций политических партий и ли</w:t>
            </w: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83</w:t>
            </w: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140" w:type="dxa"/>
            <w:tcBorders>
              <w:left w:val="single" w:sz="8" w:space="0" w:color="auto"/>
            </w:tcBorders>
            <w:vAlign w:val="bottom"/>
          </w:tcPr>
          <w:p w:rsidR="00384B12" w:rsidRPr="00FF1055" w:rsidRDefault="00384B12" w:rsidP="001E32BB">
            <w:pPr>
              <w:rPr>
                <w:sz w:val="16"/>
                <w:szCs w:val="16"/>
              </w:rPr>
            </w:pPr>
          </w:p>
        </w:tc>
        <w:tc>
          <w:tcPr>
            <w:tcW w:w="1060" w:type="dxa"/>
            <w:tcBorders>
              <w:right w:val="single" w:sz="8" w:space="0" w:color="auto"/>
            </w:tcBorders>
            <w:vAlign w:val="bottom"/>
          </w:tcPr>
          <w:p w:rsidR="00384B12" w:rsidRPr="00FF1055" w:rsidRDefault="00384B12" w:rsidP="001E32BB">
            <w:pPr>
              <w:rPr>
                <w:sz w:val="16"/>
                <w:szCs w:val="16"/>
              </w:rPr>
            </w:pPr>
          </w:p>
        </w:tc>
        <w:tc>
          <w:tcPr>
            <w:tcW w:w="3980" w:type="dxa"/>
            <w:gridSpan w:val="4"/>
            <w:vMerge w:val="restart"/>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власти. Курс на продолжение войны.</w:t>
            </w:r>
          </w:p>
        </w:tc>
        <w:tc>
          <w:tcPr>
            <w:tcW w:w="3380" w:type="dxa"/>
            <w:gridSpan w:val="2"/>
            <w:vMerge w:val="restart"/>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деров в 1917 г. на основе доку</w:t>
            </w:r>
          </w:p>
        </w:tc>
        <w:tc>
          <w:tcPr>
            <w:tcW w:w="28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2140" w:type="dxa"/>
            <w:tcBorders>
              <w:left w:val="single" w:sz="8" w:space="0" w:color="auto"/>
            </w:tcBorders>
            <w:vAlign w:val="bottom"/>
          </w:tcPr>
          <w:p w:rsidR="00384B12" w:rsidRPr="00FF1055" w:rsidRDefault="00384B12" w:rsidP="001E32BB">
            <w:pPr>
              <w:rPr>
                <w:sz w:val="2"/>
                <w:szCs w:val="2"/>
              </w:rPr>
            </w:pPr>
          </w:p>
        </w:tc>
        <w:tc>
          <w:tcPr>
            <w:tcW w:w="1060" w:type="dxa"/>
            <w:tcBorders>
              <w:right w:val="single" w:sz="8" w:space="0" w:color="auto"/>
            </w:tcBorders>
            <w:vAlign w:val="bottom"/>
          </w:tcPr>
          <w:p w:rsidR="00384B12" w:rsidRPr="00FF1055" w:rsidRDefault="00384B12" w:rsidP="001E32BB">
            <w:pPr>
              <w:rPr>
                <w:sz w:val="2"/>
                <w:szCs w:val="2"/>
              </w:rPr>
            </w:pPr>
          </w:p>
        </w:tc>
        <w:tc>
          <w:tcPr>
            <w:tcW w:w="3980" w:type="dxa"/>
            <w:gridSpan w:val="4"/>
            <w:vMerge/>
            <w:tcBorders>
              <w:right w:val="single" w:sz="8" w:space="0" w:color="auto"/>
            </w:tcBorders>
            <w:vAlign w:val="bottom"/>
          </w:tcPr>
          <w:p w:rsidR="00384B12" w:rsidRPr="00FF1055" w:rsidRDefault="00384B12" w:rsidP="001E32BB">
            <w:pPr>
              <w:rPr>
                <w:sz w:val="2"/>
                <w:szCs w:val="2"/>
              </w:rPr>
            </w:pPr>
          </w:p>
        </w:tc>
        <w:tc>
          <w:tcPr>
            <w:tcW w:w="3380" w:type="dxa"/>
            <w:gridSpan w:val="2"/>
            <w:vMerge/>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81"/>
        </w:trPr>
        <w:tc>
          <w:tcPr>
            <w:tcW w:w="2140" w:type="dxa"/>
            <w:tcBorders>
              <w:left w:val="single" w:sz="8" w:space="0" w:color="auto"/>
            </w:tcBorders>
            <w:vAlign w:val="bottom"/>
          </w:tcPr>
          <w:p w:rsidR="00384B12" w:rsidRPr="00FF1055" w:rsidRDefault="00384B12" w:rsidP="001E32BB">
            <w:pPr>
              <w:rPr>
                <w:sz w:val="7"/>
                <w:szCs w:val="7"/>
              </w:rPr>
            </w:pPr>
          </w:p>
        </w:tc>
        <w:tc>
          <w:tcPr>
            <w:tcW w:w="1060" w:type="dxa"/>
            <w:tcBorders>
              <w:right w:val="single" w:sz="8" w:space="0" w:color="auto"/>
            </w:tcBorders>
            <w:vAlign w:val="bottom"/>
          </w:tcPr>
          <w:p w:rsidR="00384B12" w:rsidRPr="00FF1055" w:rsidRDefault="00384B12" w:rsidP="001E32BB">
            <w:pPr>
              <w:rPr>
                <w:sz w:val="7"/>
                <w:szCs w:val="7"/>
              </w:rPr>
            </w:pPr>
          </w:p>
        </w:tc>
        <w:tc>
          <w:tcPr>
            <w:tcW w:w="1100" w:type="dxa"/>
            <w:vAlign w:val="bottom"/>
          </w:tcPr>
          <w:p w:rsidR="00384B12" w:rsidRPr="00FF1055" w:rsidRDefault="00384B12" w:rsidP="001E32BB">
            <w:pPr>
              <w:rPr>
                <w:sz w:val="7"/>
                <w:szCs w:val="7"/>
              </w:rPr>
            </w:pPr>
          </w:p>
        </w:tc>
        <w:tc>
          <w:tcPr>
            <w:tcW w:w="580" w:type="dxa"/>
            <w:vAlign w:val="bottom"/>
          </w:tcPr>
          <w:p w:rsidR="00384B12" w:rsidRPr="00FF1055" w:rsidRDefault="00384B12" w:rsidP="001E32BB">
            <w:pPr>
              <w:rPr>
                <w:sz w:val="7"/>
                <w:szCs w:val="7"/>
              </w:rPr>
            </w:pPr>
          </w:p>
        </w:tc>
        <w:tc>
          <w:tcPr>
            <w:tcW w:w="560" w:type="dxa"/>
            <w:vAlign w:val="bottom"/>
          </w:tcPr>
          <w:p w:rsidR="00384B12" w:rsidRPr="00FF1055" w:rsidRDefault="00384B12" w:rsidP="001E32BB">
            <w:pPr>
              <w:rPr>
                <w:sz w:val="7"/>
                <w:szCs w:val="7"/>
              </w:rPr>
            </w:pPr>
          </w:p>
        </w:tc>
        <w:tc>
          <w:tcPr>
            <w:tcW w:w="1740" w:type="dxa"/>
            <w:tcBorders>
              <w:right w:val="single" w:sz="8" w:space="0" w:color="auto"/>
            </w:tcBorders>
            <w:vAlign w:val="bottom"/>
          </w:tcPr>
          <w:p w:rsidR="00384B12" w:rsidRPr="00FF1055" w:rsidRDefault="00384B12" w:rsidP="001E32BB">
            <w:pPr>
              <w:rPr>
                <w:sz w:val="7"/>
                <w:szCs w:val="7"/>
              </w:rPr>
            </w:pPr>
          </w:p>
        </w:tc>
        <w:tc>
          <w:tcPr>
            <w:tcW w:w="1840" w:type="dxa"/>
            <w:vAlign w:val="bottom"/>
          </w:tcPr>
          <w:p w:rsidR="00384B12" w:rsidRPr="00FF1055" w:rsidRDefault="00384B12" w:rsidP="001E32BB">
            <w:pPr>
              <w:rPr>
                <w:sz w:val="7"/>
                <w:szCs w:val="7"/>
              </w:rPr>
            </w:pPr>
          </w:p>
        </w:tc>
        <w:tc>
          <w:tcPr>
            <w:tcW w:w="1540" w:type="dxa"/>
            <w:tcBorders>
              <w:right w:val="single" w:sz="8" w:space="0" w:color="auto"/>
            </w:tcBorders>
            <w:vAlign w:val="bottom"/>
          </w:tcPr>
          <w:p w:rsidR="00384B12" w:rsidRPr="00FF1055" w:rsidRDefault="00384B12" w:rsidP="001E32BB">
            <w:pPr>
              <w:rPr>
                <w:sz w:val="7"/>
                <w:szCs w:val="7"/>
              </w:rPr>
            </w:pPr>
          </w:p>
        </w:tc>
        <w:tc>
          <w:tcPr>
            <w:tcW w:w="28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2" w:right="856" w:bottom="513" w:left="1060" w:header="0" w:footer="0" w:gutter="0"/>
          <w:cols w:space="720" w:equalWidth="0">
            <w:col w:w="10840"/>
          </w:cols>
        </w:sectPr>
      </w:pPr>
    </w:p>
    <w:p w:rsidR="00384B12" w:rsidRPr="00FF1055" w:rsidRDefault="00384B12" w:rsidP="00384B12">
      <w:pPr>
        <w:spacing w:line="1" w:lineRule="exact"/>
        <w:rPr>
          <w:sz w:val="20"/>
          <w:szCs w:val="20"/>
        </w:rPr>
      </w:pPr>
      <w:bookmarkStart w:id="82" w:name="page86"/>
      <w:bookmarkEnd w:id="82"/>
    </w:p>
    <w:tbl>
      <w:tblPr>
        <w:tblW w:w="0" w:type="auto"/>
        <w:tblInd w:w="10" w:type="dxa"/>
        <w:tblLayout w:type="fixed"/>
        <w:tblCellMar>
          <w:left w:w="0" w:type="dxa"/>
          <w:right w:w="0" w:type="dxa"/>
        </w:tblCellMar>
        <w:tblLook w:val="04A0" w:firstRow="1" w:lastRow="0" w:firstColumn="1" w:lastColumn="0" w:noHBand="0" w:noVBand="1"/>
      </w:tblPr>
      <w:tblGrid>
        <w:gridCol w:w="3200"/>
        <w:gridCol w:w="700"/>
        <w:gridCol w:w="1320"/>
        <w:gridCol w:w="480"/>
        <w:gridCol w:w="280"/>
        <w:gridCol w:w="1200"/>
        <w:gridCol w:w="3380"/>
      </w:tblGrid>
      <w:tr w:rsidR="00384B12" w:rsidRPr="00FF1055" w:rsidTr="001E32BB">
        <w:trPr>
          <w:trHeight w:val="235"/>
        </w:trPr>
        <w:tc>
          <w:tcPr>
            <w:tcW w:w="3200" w:type="dxa"/>
            <w:tcBorders>
              <w:left w:val="single" w:sz="8" w:space="0" w:color="auto"/>
              <w:right w:val="single" w:sz="8" w:space="0" w:color="auto"/>
            </w:tcBorders>
            <w:vAlign w:val="bottom"/>
          </w:tcPr>
          <w:p w:rsidR="00384B12" w:rsidRPr="00FF1055" w:rsidRDefault="00384B12" w:rsidP="001E32BB">
            <w:pPr>
              <w:rPr>
                <w:sz w:val="20"/>
                <w:szCs w:val="20"/>
              </w:rPr>
            </w:pPr>
          </w:p>
        </w:tc>
        <w:tc>
          <w:tcPr>
            <w:tcW w:w="398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Национальный  вопрос  после  Февра</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ментов, дополнительной литера</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ля.  Политические  партии,  их  лиде</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туры.</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ры.   Альтернативы развития страны</w:t>
            </w: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7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после</w:t>
            </w:r>
          </w:p>
        </w:tc>
        <w:tc>
          <w:tcPr>
            <w:tcW w:w="1320" w:type="dxa"/>
            <w:vAlign w:val="bottom"/>
          </w:tcPr>
          <w:p w:rsidR="00384B12" w:rsidRPr="00FF1055" w:rsidRDefault="00384B12" w:rsidP="001E32BB">
            <w:pPr>
              <w:spacing w:line="210" w:lineRule="exact"/>
              <w:ind w:left="200"/>
              <w:rPr>
                <w:sz w:val="20"/>
                <w:szCs w:val="20"/>
              </w:rPr>
            </w:pPr>
            <w:r w:rsidRPr="00FF1055">
              <w:rPr>
                <w:rFonts w:eastAsia="Times New Roman"/>
                <w:sz w:val="19"/>
                <w:szCs w:val="19"/>
              </w:rPr>
              <w:t>Февраля.</w:t>
            </w:r>
          </w:p>
        </w:tc>
        <w:tc>
          <w:tcPr>
            <w:tcW w:w="1960" w:type="dxa"/>
            <w:gridSpan w:val="3"/>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Возвращение   из</w:t>
            </w: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эмиграции  В.  И.  Ленина.  «Апрель</w:t>
            </w: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ские тезисы». Выработка новой стра</w:t>
            </w: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тегии и тактики РСДРП(б). Апрель</w:t>
            </w: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ский  и  июньский  кризисы  власти.</w:t>
            </w: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Образование  первого  коалиционного</w:t>
            </w: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правительства. А.Ф. Керенский. I Все</w:t>
            </w: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российский съезд Советов. Июльский</w:t>
            </w: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кризис власти. Курс большевиков на</w:t>
            </w: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780" w:type="dxa"/>
            <w:gridSpan w:val="4"/>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вооружённое    восстание.</w:t>
            </w:r>
          </w:p>
        </w:tc>
        <w:tc>
          <w:tcPr>
            <w:tcW w:w="120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Государ</w:t>
            </w: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ственное совещание. Выступление ге</w:t>
            </w: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нерала Корнилова и его последствия.</w:t>
            </w: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Социальноэкономическая  ситуация</w:t>
            </w: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02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 стране.</w:t>
            </w:r>
          </w:p>
        </w:tc>
        <w:tc>
          <w:tcPr>
            <w:tcW w:w="480" w:type="dxa"/>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120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19"/>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0"/>
                <w:szCs w:val="10"/>
              </w:rPr>
            </w:pPr>
          </w:p>
        </w:tc>
        <w:tc>
          <w:tcPr>
            <w:tcW w:w="2780" w:type="dxa"/>
            <w:gridSpan w:val="4"/>
            <w:tcBorders>
              <w:bottom w:val="single" w:sz="8" w:space="0" w:color="auto"/>
            </w:tcBorders>
            <w:vAlign w:val="bottom"/>
          </w:tcPr>
          <w:p w:rsidR="00384B12" w:rsidRPr="00FF1055" w:rsidRDefault="00384B12" w:rsidP="001E32BB">
            <w:pPr>
              <w:rPr>
                <w:sz w:val="10"/>
                <w:szCs w:val="10"/>
              </w:rPr>
            </w:pPr>
          </w:p>
        </w:tc>
        <w:tc>
          <w:tcPr>
            <w:tcW w:w="1200" w:type="dxa"/>
            <w:tcBorders>
              <w:bottom w:val="single" w:sz="8" w:space="0" w:color="auto"/>
              <w:right w:val="single" w:sz="8" w:space="0" w:color="auto"/>
            </w:tcBorders>
            <w:vAlign w:val="bottom"/>
          </w:tcPr>
          <w:p w:rsidR="00384B12" w:rsidRPr="00FF1055" w:rsidRDefault="00384B12" w:rsidP="001E32BB">
            <w:pPr>
              <w:rPr>
                <w:sz w:val="10"/>
                <w:szCs w:val="10"/>
              </w:rPr>
            </w:pPr>
          </w:p>
        </w:tc>
        <w:tc>
          <w:tcPr>
            <w:tcW w:w="3380" w:type="dxa"/>
            <w:tcBorders>
              <w:bottom w:val="single" w:sz="8" w:space="0" w:color="auto"/>
              <w:right w:val="single" w:sz="8" w:space="0" w:color="auto"/>
            </w:tcBorders>
            <w:vAlign w:val="bottom"/>
          </w:tcPr>
          <w:p w:rsidR="00384B12" w:rsidRPr="00FF1055" w:rsidRDefault="00384B12" w:rsidP="001E32BB">
            <w:pPr>
              <w:rPr>
                <w:sz w:val="10"/>
                <w:szCs w:val="10"/>
              </w:rPr>
            </w:pPr>
          </w:p>
        </w:tc>
      </w:tr>
      <w:tr w:rsidR="00384B12" w:rsidRPr="00FF1055" w:rsidTr="001E32BB">
        <w:trPr>
          <w:trHeight w:val="282"/>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Приход  к  власти  большеви</w:t>
            </w:r>
          </w:p>
        </w:tc>
        <w:tc>
          <w:tcPr>
            <w:tcW w:w="2780" w:type="dxa"/>
            <w:gridSpan w:val="4"/>
            <w:vAlign w:val="bottom"/>
          </w:tcPr>
          <w:p w:rsidR="00384B12" w:rsidRPr="00FF1055" w:rsidRDefault="00384B12" w:rsidP="001E32BB">
            <w:pPr>
              <w:ind w:left="100"/>
              <w:rPr>
                <w:sz w:val="20"/>
                <w:szCs w:val="20"/>
              </w:rPr>
            </w:pPr>
            <w:r w:rsidRPr="00FF1055">
              <w:rPr>
                <w:rFonts w:eastAsia="Times New Roman"/>
                <w:sz w:val="19"/>
                <w:szCs w:val="19"/>
              </w:rPr>
              <w:t xml:space="preserve">Урок 15. </w:t>
            </w:r>
            <w:r w:rsidRPr="00FF1055">
              <w:rPr>
                <w:rFonts w:eastAsia="Times New Roman"/>
                <w:b/>
                <w:bCs/>
                <w:sz w:val="19"/>
                <w:szCs w:val="19"/>
              </w:rPr>
              <w:t>Октябрь 1917 г.</w:t>
            </w:r>
          </w:p>
        </w:tc>
        <w:tc>
          <w:tcPr>
            <w:tcW w:w="1200" w:type="dxa"/>
            <w:tcBorders>
              <w:right w:val="single" w:sz="8" w:space="0" w:color="auto"/>
            </w:tcBorders>
            <w:vAlign w:val="bottom"/>
          </w:tcPr>
          <w:p w:rsidR="00384B12" w:rsidRPr="00FF1055" w:rsidRDefault="00384B12" w:rsidP="001E32BB">
            <w:pPr>
              <w:rPr>
                <w:sz w:val="24"/>
                <w:szCs w:val="24"/>
              </w:rPr>
            </w:pP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Раскрывать  причины  </w:t>
            </w:r>
            <w:r w:rsidRPr="00FF1055">
              <w:rPr>
                <w:rFonts w:eastAsia="Times New Roman"/>
                <w:sz w:val="19"/>
                <w:szCs w:val="19"/>
              </w:rPr>
              <w:t>прихода</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spacing w:line="202" w:lineRule="exact"/>
              <w:ind w:left="120"/>
              <w:rPr>
                <w:sz w:val="20"/>
                <w:szCs w:val="20"/>
              </w:rPr>
            </w:pPr>
            <w:r w:rsidRPr="00FF1055">
              <w:rPr>
                <w:rFonts w:eastAsia="Times New Roman"/>
                <w:sz w:val="19"/>
                <w:szCs w:val="19"/>
              </w:rPr>
              <w:t>ков.</w:t>
            </w:r>
          </w:p>
        </w:tc>
        <w:tc>
          <w:tcPr>
            <w:tcW w:w="3980" w:type="dxa"/>
            <w:gridSpan w:val="5"/>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Подготовка  и  проведение  вооружён</w:t>
            </w:r>
          </w:p>
        </w:tc>
        <w:tc>
          <w:tcPr>
            <w:tcW w:w="3380" w:type="dxa"/>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большевиков к власти.</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700" w:type="dxa"/>
            <w:vAlign w:val="bottom"/>
          </w:tcPr>
          <w:p w:rsidR="00384B12" w:rsidRPr="00FF1055" w:rsidRDefault="00384B12" w:rsidP="001E32BB">
            <w:pPr>
              <w:ind w:left="100"/>
              <w:rPr>
                <w:sz w:val="20"/>
                <w:szCs w:val="20"/>
              </w:rPr>
            </w:pPr>
            <w:r w:rsidRPr="00FF1055">
              <w:rPr>
                <w:rFonts w:eastAsia="Times New Roman"/>
                <w:sz w:val="19"/>
                <w:szCs w:val="19"/>
              </w:rPr>
              <w:t>ного</w:t>
            </w:r>
          </w:p>
        </w:tc>
        <w:tc>
          <w:tcPr>
            <w:tcW w:w="1320" w:type="dxa"/>
            <w:vAlign w:val="bottom"/>
          </w:tcPr>
          <w:p w:rsidR="00384B12" w:rsidRPr="00FF1055" w:rsidRDefault="00384B12" w:rsidP="001E32BB">
            <w:pPr>
              <w:ind w:left="160"/>
              <w:rPr>
                <w:sz w:val="20"/>
                <w:szCs w:val="20"/>
              </w:rPr>
            </w:pPr>
            <w:r w:rsidRPr="00FF1055">
              <w:rPr>
                <w:rFonts w:eastAsia="Times New Roman"/>
                <w:sz w:val="19"/>
                <w:szCs w:val="19"/>
              </w:rPr>
              <w:t>восстания</w:t>
            </w:r>
          </w:p>
        </w:tc>
        <w:tc>
          <w:tcPr>
            <w:tcW w:w="480" w:type="dxa"/>
            <w:vAlign w:val="bottom"/>
          </w:tcPr>
          <w:p w:rsidR="00384B12" w:rsidRPr="00FF1055" w:rsidRDefault="00384B12" w:rsidP="001E32BB">
            <w:pPr>
              <w:ind w:left="180"/>
              <w:rPr>
                <w:sz w:val="20"/>
                <w:szCs w:val="20"/>
              </w:rPr>
            </w:pPr>
            <w:r w:rsidRPr="00FF1055">
              <w:rPr>
                <w:rFonts w:eastAsia="Times New Roman"/>
                <w:sz w:val="19"/>
                <w:szCs w:val="19"/>
              </w:rPr>
              <w:t>в</w:t>
            </w:r>
          </w:p>
        </w:tc>
        <w:tc>
          <w:tcPr>
            <w:tcW w:w="1480" w:type="dxa"/>
            <w:gridSpan w:val="2"/>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Петрограде.</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Анализировать </w:t>
            </w:r>
            <w:r w:rsidRPr="00FF1055">
              <w:rPr>
                <w:rFonts w:eastAsia="Times New Roman"/>
                <w:sz w:val="19"/>
                <w:szCs w:val="19"/>
              </w:rPr>
              <w:t>различные вер</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5"/>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Л.Д. Троцкий. II съезд Советов. Дек</w:t>
            </w:r>
          </w:p>
        </w:tc>
        <w:tc>
          <w:tcPr>
            <w:tcW w:w="3380" w:type="dxa"/>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сии и оценки событий Октября</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реты о мире и о земле. Установление</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 xml:space="preserve">1917  г.,  </w:t>
            </w:r>
            <w:r w:rsidRPr="00FF1055">
              <w:rPr>
                <w:rFonts w:eastAsia="Times New Roman"/>
                <w:b/>
                <w:bCs/>
                <w:sz w:val="19"/>
                <w:szCs w:val="19"/>
              </w:rPr>
              <w:t>высказывать</w:t>
            </w:r>
            <w:r w:rsidRPr="00FF1055">
              <w:rPr>
                <w:rFonts w:eastAsia="Times New Roman"/>
                <w:sz w:val="19"/>
                <w:szCs w:val="19"/>
              </w:rPr>
              <w:t xml:space="preserve">  и  </w:t>
            </w:r>
            <w:r w:rsidRPr="00FF1055">
              <w:rPr>
                <w:rFonts w:eastAsia="Times New Roman"/>
                <w:b/>
                <w:bCs/>
                <w:sz w:val="19"/>
                <w:szCs w:val="19"/>
              </w:rPr>
              <w:t>аргу#</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новой власти в Москве и на местах.</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ментировать </w:t>
            </w:r>
            <w:r w:rsidRPr="00FF1055">
              <w:rPr>
                <w:rFonts w:eastAsia="Times New Roman"/>
                <w:sz w:val="19"/>
                <w:szCs w:val="19"/>
              </w:rPr>
              <w:t>свою оценку.</w:t>
            </w:r>
          </w:p>
        </w:tc>
      </w:tr>
      <w:tr w:rsidR="00384B12" w:rsidRPr="00FF1055" w:rsidTr="001E32BB">
        <w:trPr>
          <w:trHeight w:val="113"/>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700" w:type="dxa"/>
            <w:tcBorders>
              <w:bottom w:val="single" w:sz="8" w:space="0" w:color="auto"/>
            </w:tcBorders>
            <w:vAlign w:val="bottom"/>
          </w:tcPr>
          <w:p w:rsidR="00384B12" w:rsidRPr="00FF1055" w:rsidRDefault="00384B12" w:rsidP="001E32BB">
            <w:pPr>
              <w:rPr>
                <w:sz w:val="9"/>
                <w:szCs w:val="9"/>
              </w:rPr>
            </w:pPr>
          </w:p>
        </w:tc>
        <w:tc>
          <w:tcPr>
            <w:tcW w:w="2080" w:type="dxa"/>
            <w:gridSpan w:val="3"/>
            <w:tcBorders>
              <w:bottom w:val="single" w:sz="8" w:space="0" w:color="auto"/>
            </w:tcBorders>
            <w:vAlign w:val="bottom"/>
          </w:tcPr>
          <w:p w:rsidR="00384B12" w:rsidRPr="00FF1055" w:rsidRDefault="00384B12" w:rsidP="001E32BB">
            <w:pPr>
              <w:rPr>
                <w:sz w:val="9"/>
                <w:szCs w:val="9"/>
              </w:rPr>
            </w:pPr>
          </w:p>
        </w:tc>
        <w:tc>
          <w:tcPr>
            <w:tcW w:w="120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tcBorders>
              <w:bottom w:val="single" w:sz="8" w:space="0" w:color="auto"/>
              <w:right w:val="single" w:sz="8" w:space="0" w:color="auto"/>
            </w:tcBorders>
            <w:vAlign w:val="bottom"/>
          </w:tcPr>
          <w:p w:rsidR="00384B12" w:rsidRPr="00FF1055" w:rsidRDefault="00384B12" w:rsidP="001E32BB">
            <w:pPr>
              <w:rPr>
                <w:sz w:val="9"/>
                <w:szCs w:val="9"/>
              </w:rPr>
            </w:pPr>
          </w:p>
        </w:tc>
      </w:tr>
      <w:tr w:rsidR="00384B12" w:rsidRPr="00FF1055" w:rsidTr="001E32BB">
        <w:trPr>
          <w:trHeight w:val="279"/>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Становление советской влас</w:t>
            </w:r>
          </w:p>
        </w:tc>
        <w:tc>
          <w:tcPr>
            <w:tcW w:w="700" w:type="dxa"/>
            <w:vAlign w:val="bottom"/>
          </w:tcPr>
          <w:p w:rsidR="00384B12" w:rsidRPr="00FF1055" w:rsidRDefault="00384B12" w:rsidP="001E32BB">
            <w:pPr>
              <w:ind w:left="100"/>
              <w:rPr>
                <w:sz w:val="20"/>
                <w:szCs w:val="20"/>
              </w:rPr>
            </w:pPr>
            <w:r w:rsidRPr="00FF1055">
              <w:rPr>
                <w:rFonts w:eastAsia="Times New Roman"/>
                <w:sz w:val="19"/>
                <w:szCs w:val="19"/>
              </w:rPr>
              <w:t>Урок</w:t>
            </w:r>
          </w:p>
        </w:tc>
        <w:tc>
          <w:tcPr>
            <w:tcW w:w="2080" w:type="dxa"/>
            <w:gridSpan w:val="3"/>
            <w:vAlign w:val="bottom"/>
          </w:tcPr>
          <w:p w:rsidR="00384B12" w:rsidRPr="00FF1055" w:rsidRDefault="00384B12" w:rsidP="001E32BB">
            <w:pPr>
              <w:ind w:left="40"/>
              <w:rPr>
                <w:sz w:val="20"/>
                <w:szCs w:val="20"/>
              </w:rPr>
            </w:pPr>
            <w:r w:rsidRPr="00FF1055">
              <w:rPr>
                <w:rFonts w:eastAsia="Times New Roman"/>
                <w:sz w:val="19"/>
                <w:szCs w:val="19"/>
              </w:rPr>
              <w:t xml:space="preserve">16.  </w:t>
            </w:r>
            <w:r w:rsidRPr="00FF1055">
              <w:rPr>
                <w:rFonts w:eastAsia="Times New Roman"/>
                <w:b/>
                <w:bCs/>
                <w:sz w:val="19"/>
                <w:szCs w:val="19"/>
              </w:rPr>
              <w:t>Формирование</w:t>
            </w:r>
          </w:p>
        </w:tc>
        <w:tc>
          <w:tcPr>
            <w:tcW w:w="1200" w:type="dxa"/>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b/>
                <w:bCs/>
                <w:sz w:val="19"/>
                <w:szCs w:val="19"/>
              </w:rPr>
              <w:t>советской</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Раскрывать  </w:t>
            </w:r>
            <w:r w:rsidRPr="00FF1055">
              <w:rPr>
                <w:rFonts w:eastAsia="Times New Roman"/>
                <w:sz w:val="19"/>
                <w:szCs w:val="19"/>
              </w:rPr>
              <w:t>характер  и  значе</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ти.</w:t>
            </w:r>
          </w:p>
        </w:tc>
        <w:tc>
          <w:tcPr>
            <w:tcW w:w="2020" w:type="dxa"/>
            <w:gridSpan w:val="2"/>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государственности.</w:t>
            </w:r>
          </w:p>
        </w:tc>
        <w:tc>
          <w:tcPr>
            <w:tcW w:w="480" w:type="dxa"/>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120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ние   первых   преобразований</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Создание   новых   органов   государ</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большевиков, используя тексты</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ственной власти. Уничтожение нацио</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декретов  и  других  документов</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50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нального  и  сословного</w:t>
            </w:r>
          </w:p>
        </w:tc>
        <w:tc>
          <w:tcPr>
            <w:tcW w:w="148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неравенства.</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советской власти.</w:t>
            </w:r>
          </w:p>
        </w:tc>
      </w:tr>
      <w:tr w:rsidR="00384B12" w:rsidRPr="00FF1055" w:rsidTr="001E32BB">
        <w:trPr>
          <w:trHeight w:val="364"/>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700" w:type="dxa"/>
            <w:vAlign w:val="bottom"/>
          </w:tcPr>
          <w:p w:rsidR="00384B12" w:rsidRPr="00FF1055" w:rsidRDefault="00384B12" w:rsidP="001E32BB">
            <w:pPr>
              <w:rPr>
                <w:sz w:val="24"/>
                <w:szCs w:val="24"/>
              </w:rPr>
            </w:pPr>
          </w:p>
        </w:tc>
        <w:tc>
          <w:tcPr>
            <w:tcW w:w="1320" w:type="dxa"/>
            <w:vAlign w:val="bottom"/>
          </w:tcPr>
          <w:p w:rsidR="00384B12" w:rsidRPr="00FF1055" w:rsidRDefault="00384B12" w:rsidP="001E32BB">
            <w:pPr>
              <w:rPr>
                <w:sz w:val="24"/>
                <w:szCs w:val="24"/>
              </w:rPr>
            </w:pPr>
          </w:p>
        </w:tc>
        <w:tc>
          <w:tcPr>
            <w:tcW w:w="480" w:type="dxa"/>
            <w:vAlign w:val="bottom"/>
          </w:tcPr>
          <w:p w:rsidR="00384B12" w:rsidRPr="00FF1055" w:rsidRDefault="00384B12" w:rsidP="001E32BB">
            <w:pPr>
              <w:rPr>
                <w:sz w:val="24"/>
                <w:szCs w:val="24"/>
              </w:rPr>
            </w:pPr>
          </w:p>
        </w:tc>
        <w:tc>
          <w:tcPr>
            <w:tcW w:w="280" w:type="dxa"/>
            <w:vAlign w:val="bottom"/>
          </w:tcPr>
          <w:p w:rsidR="00384B12" w:rsidRPr="00FF1055" w:rsidRDefault="00384B12" w:rsidP="001E32BB">
            <w:pPr>
              <w:rPr>
                <w:sz w:val="24"/>
                <w:szCs w:val="24"/>
              </w:rPr>
            </w:pPr>
          </w:p>
        </w:tc>
        <w:tc>
          <w:tcPr>
            <w:tcW w:w="1200" w:type="dxa"/>
            <w:tcBorders>
              <w:right w:val="single" w:sz="8" w:space="0" w:color="auto"/>
            </w:tcBorders>
            <w:vAlign w:val="bottom"/>
          </w:tcPr>
          <w:p w:rsidR="00384B12" w:rsidRPr="00FF1055" w:rsidRDefault="00384B12" w:rsidP="001E32BB">
            <w:pPr>
              <w:rPr>
                <w:sz w:val="24"/>
                <w:szCs w:val="24"/>
              </w:rPr>
            </w:pPr>
          </w:p>
        </w:tc>
        <w:tc>
          <w:tcPr>
            <w:tcW w:w="3380" w:type="dxa"/>
            <w:tcBorders>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84</w:t>
            </w:r>
          </w:p>
        </w:tc>
      </w:tr>
    </w:tbl>
    <w:p w:rsidR="00384B12" w:rsidRPr="00FF1055" w:rsidRDefault="00384B12" w:rsidP="00384B12">
      <w:pPr>
        <w:sectPr w:rsidR="00384B12" w:rsidRPr="00FF1055">
          <w:pgSz w:w="12760" w:h="8220" w:orient="landscape"/>
          <w:pgMar w:top="1077" w:right="816" w:bottom="0" w:left="1060" w:header="0" w:footer="0" w:gutter="0"/>
          <w:cols w:num="2" w:space="720" w:equalWidth="0">
            <w:col w:w="10560" w:space="79"/>
            <w:col w:w="241"/>
          </w:cols>
        </w:sectPr>
      </w:pPr>
    </w:p>
    <w:p w:rsidR="00384B12" w:rsidRPr="00FF1055" w:rsidRDefault="00384B12" w:rsidP="00384B12">
      <w:pPr>
        <w:spacing w:line="1" w:lineRule="exact"/>
        <w:rPr>
          <w:sz w:val="20"/>
          <w:szCs w:val="20"/>
        </w:rPr>
      </w:pPr>
      <w:bookmarkStart w:id="83" w:name="page87"/>
      <w:bookmarkEnd w:id="83"/>
    </w:p>
    <w:tbl>
      <w:tblPr>
        <w:tblW w:w="0" w:type="auto"/>
        <w:tblInd w:w="10" w:type="dxa"/>
        <w:tblLayout w:type="fixed"/>
        <w:tblCellMar>
          <w:left w:w="0" w:type="dxa"/>
          <w:right w:w="0" w:type="dxa"/>
        </w:tblCellMar>
        <w:tblLook w:val="04A0" w:firstRow="1" w:lastRow="0" w:firstColumn="1" w:lastColumn="0" w:noHBand="0" w:noVBand="1"/>
      </w:tblPr>
      <w:tblGrid>
        <w:gridCol w:w="3200"/>
        <w:gridCol w:w="580"/>
        <w:gridCol w:w="420"/>
        <w:gridCol w:w="500"/>
        <w:gridCol w:w="260"/>
        <w:gridCol w:w="820"/>
        <w:gridCol w:w="260"/>
        <w:gridCol w:w="1140"/>
        <w:gridCol w:w="2000"/>
        <w:gridCol w:w="1380"/>
        <w:gridCol w:w="280"/>
        <w:gridCol w:w="20"/>
      </w:tblGrid>
      <w:tr w:rsidR="00384B12" w:rsidRPr="00FF1055" w:rsidTr="001E32BB">
        <w:trPr>
          <w:trHeight w:val="519"/>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98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Созыв и роспуск Учредительного со</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смысл понятий: на</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840" w:type="dxa"/>
            <w:gridSpan w:val="6"/>
            <w:vAlign w:val="bottom"/>
          </w:tcPr>
          <w:p w:rsidR="00384B12" w:rsidRPr="00FF1055" w:rsidRDefault="00384B12" w:rsidP="001E32BB">
            <w:pPr>
              <w:spacing w:line="210" w:lineRule="exact"/>
              <w:ind w:left="100"/>
              <w:rPr>
                <w:sz w:val="20"/>
                <w:szCs w:val="20"/>
              </w:rPr>
            </w:pPr>
            <w:r w:rsidRPr="00FF1055">
              <w:rPr>
                <w:rFonts w:eastAsia="Times New Roman"/>
                <w:sz w:val="19"/>
                <w:szCs w:val="19"/>
              </w:rPr>
              <w:t>брания. III съезд Советов.</w:t>
            </w:r>
          </w:p>
        </w:tc>
        <w:tc>
          <w:tcPr>
            <w:tcW w:w="114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Борьба в</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ционализация,  рабочий  конт</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советском  руководстве  по  вопросу  о</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роль, Учредительное собрание,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7"/>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сепаратном мире с Германией. Брест</w:t>
            </w:r>
          </w:p>
        </w:tc>
        <w:tc>
          <w:tcPr>
            <w:tcW w:w="3380" w:type="dxa"/>
            <w:gridSpan w:val="2"/>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военный коммунизм.</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ский мир: условия, экономические и</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Высказывать  </w:t>
            </w:r>
            <w:r w:rsidRPr="00FF1055">
              <w:rPr>
                <w:rFonts w:eastAsia="Times New Roman"/>
                <w:sz w:val="19"/>
                <w:szCs w:val="19"/>
              </w:rPr>
              <w:t>суждение  о  при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50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политические</w:t>
            </w:r>
          </w:p>
        </w:tc>
        <w:tc>
          <w:tcPr>
            <w:tcW w:w="2480" w:type="dxa"/>
            <w:gridSpan w:val="4"/>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последствия.  Первые</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чинах и значении роспуска Уч</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7"/>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мероприятия советской власти в об</w:t>
            </w:r>
          </w:p>
        </w:tc>
        <w:tc>
          <w:tcPr>
            <w:tcW w:w="3380" w:type="dxa"/>
            <w:gridSpan w:val="2"/>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редительного собрания.</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ласти промышленного производства,</w:t>
            </w:r>
          </w:p>
        </w:tc>
        <w:tc>
          <w:tcPr>
            <w:tcW w:w="2000" w:type="dxa"/>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Характеризовать</w:t>
            </w:r>
          </w:p>
        </w:tc>
        <w:tc>
          <w:tcPr>
            <w:tcW w:w="138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обстоятель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50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транспорта,</w:t>
            </w:r>
          </w:p>
        </w:tc>
        <w:tc>
          <w:tcPr>
            <w:tcW w:w="1080" w:type="dxa"/>
            <w:gridSpan w:val="2"/>
            <w:vAlign w:val="bottom"/>
          </w:tcPr>
          <w:p w:rsidR="00384B12" w:rsidRPr="00FF1055" w:rsidRDefault="00384B12" w:rsidP="001E32BB">
            <w:pPr>
              <w:spacing w:line="210" w:lineRule="exact"/>
              <w:rPr>
                <w:sz w:val="20"/>
                <w:szCs w:val="20"/>
              </w:rPr>
            </w:pPr>
            <w:r w:rsidRPr="00FF1055">
              <w:rPr>
                <w:rFonts w:eastAsia="Times New Roman"/>
                <w:sz w:val="19"/>
                <w:szCs w:val="19"/>
              </w:rPr>
              <w:t>торговли,</w:t>
            </w:r>
          </w:p>
        </w:tc>
        <w:tc>
          <w:tcPr>
            <w:tcW w:w="140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банковской</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ства и последствия заключения</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системы. Закон о социализации зем</w:t>
            </w:r>
          </w:p>
        </w:tc>
        <w:tc>
          <w:tcPr>
            <w:tcW w:w="200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Брестского мира.</w:t>
            </w:r>
          </w:p>
        </w:tc>
        <w:tc>
          <w:tcPr>
            <w:tcW w:w="1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ли. Установление продовольственной</w:t>
            </w:r>
          </w:p>
        </w:tc>
        <w:tc>
          <w:tcPr>
            <w:tcW w:w="200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диктатуры. Конец правительственной</w:t>
            </w:r>
          </w:p>
        </w:tc>
        <w:tc>
          <w:tcPr>
            <w:tcW w:w="200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коалиции большевиков и левых эсе</w:t>
            </w:r>
          </w:p>
        </w:tc>
        <w:tc>
          <w:tcPr>
            <w:tcW w:w="200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ров. Принятие Конституции 1918 г.</w:t>
            </w:r>
          </w:p>
        </w:tc>
        <w:tc>
          <w:tcPr>
            <w:tcW w:w="200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32"/>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1"/>
                <w:szCs w:val="11"/>
              </w:rPr>
            </w:pPr>
          </w:p>
        </w:tc>
        <w:tc>
          <w:tcPr>
            <w:tcW w:w="3980" w:type="dxa"/>
            <w:gridSpan w:val="7"/>
            <w:tcBorders>
              <w:bottom w:val="single" w:sz="8" w:space="0" w:color="auto"/>
              <w:right w:val="single" w:sz="8" w:space="0" w:color="auto"/>
            </w:tcBorders>
            <w:vAlign w:val="bottom"/>
          </w:tcPr>
          <w:p w:rsidR="00384B12" w:rsidRPr="00FF1055" w:rsidRDefault="00384B12" w:rsidP="001E32BB">
            <w:pPr>
              <w:rPr>
                <w:sz w:val="11"/>
                <w:szCs w:val="11"/>
              </w:rPr>
            </w:pPr>
          </w:p>
        </w:tc>
        <w:tc>
          <w:tcPr>
            <w:tcW w:w="3380" w:type="dxa"/>
            <w:gridSpan w:val="2"/>
            <w:tcBorders>
              <w:bottom w:val="single" w:sz="8" w:space="0" w:color="auto"/>
              <w:right w:val="single" w:sz="8" w:space="0" w:color="auto"/>
            </w:tcBorders>
            <w:vAlign w:val="bottom"/>
          </w:tcPr>
          <w:p w:rsidR="00384B12" w:rsidRPr="00FF1055" w:rsidRDefault="00384B12" w:rsidP="001E32BB">
            <w:pPr>
              <w:rPr>
                <w:sz w:val="11"/>
                <w:szCs w:val="11"/>
              </w:rPr>
            </w:pPr>
          </w:p>
        </w:tc>
        <w:tc>
          <w:tcPr>
            <w:tcW w:w="280" w:type="dxa"/>
            <w:vAlign w:val="bottom"/>
          </w:tcPr>
          <w:p w:rsidR="00384B12" w:rsidRPr="00FF1055" w:rsidRDefault="00384B12" w:rsidP="001E32BB">
            <w:pPr>
              <w:rPr>
                <w:sz w:val="11"/>
                <w:szCs w:val="11"/>
              </w:rPr>
            </w:pPr>
          </w:p>
        </w:tc>
        <w:tc>
          <w:tcPr>
            <w:tcW w:w="0" w:type="dxa"/>
            <w:vAlign w:val="bottom"/>
          </w:tcPr>
          <w:p w:rsidR="00384B12" w:rsidRPr="00FF1055" w:rsidRDefault="00384B12" w:rsidP="001E32BB">
            <w:pPr>
              <w:rPr>
                <w:sz w:val="1"/>
                <w:szCs w:val="1"/>
              </w:rPr>
            </w:pPr>
          </w:p>
        </w:tc>
      </w:tr>
      <w:tr w:rsidR="00384B12" w:rsidRPr="00FF1055" w:rsidTr="001E32BB">
        <w:trPr>
          <w:trHeight w:val="26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Гражданская война в России.</w:t>
            </w:r>
          </w:p>
        </w:tc>
        <w:tc>
          <w:tcPr>
            <w:tcW w:w="398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Уроки 17–18. </w:t>
            </w:r>
            <w:r w:rsidRPr="00FF1055">
              <w:rPr>
                <w:rFonts w:eastAsia="Times New Roman"/>
                <w:b/>
                <w:bCs/>
                <w:sz w:val="19"/>
                <w:szCs w:val="19"/>
              </w:rPr>
              <w:t>Гражданская война.</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Раскрывать </w:t>
            </w:r>
            <w:r w:rsidRPr="00FF1055">
              <w:rPr>
                <w:rFonts w:eastAsia="Times New Roman"/>
                <w:sz w:val="19"/>
                <w:szCs w:val="19"/>
              </w:rPr>
              <w:t>причины Граждан</w:t>
            </w:r>
          </w:p>
        </w:tc>
        <w:tc>
          <w:tcPr>
            <w:tcW w:w="280" w:type="dxa"/>
            <w:vAlign w:val="bottom"/>
          </w:tcPr>
          <w:p w:rsidR="00384B12" w:rsidRPr="00FF1055" w:rsidRDefault="00384B12" w:rsidP="001E32BB">
            <w:pPr>
              <w:rPr>
                <w:sz w:val="23"/>
                <w:szCs w:val="23"/>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7"/>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Причины и основные этапы Граждан</w:t>
            </w:r>
          </w:p>
        </w:tc>
        <w:tc>
          <w:tcPr>
            <w:tcW w:w="3380" w:type="dxa"/>
            <w:gridSpan w:val="2"/>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ской войны и интервенции.</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ской  войны,  её  участники.  Первые</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Давать  </w:t>
            </w:r>
            <w:r w:rsidRPr="00FF1055">
              <w:rPr>
                <w:rFonts w:eastAsia="Times New Roman"/>
                <w:sz w:val="19"/>
                <w:szCs w:val="19"/>
              </w:rPr>
              <w:t>характеристики  белого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выступления против советской влас</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и  красного  движений  (цели,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7"/>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ти. Формирование Белого движения,</w:t>
            </w:r>
          </w:p>
        </w:tc>
        <w:tc>
          <w:tcPr>
            <w:tcW w:w="3380" w:type="dxa"/>
            <w:gridSpan w:val="2"/>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участники, методы борьбы).</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его политическая программа. Созда</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Рассказывать</w:t>
            </w:r>
            <w:r w:rsidRPr="00FF1055">
              <w:rPr>
                <w:rFonts w:eastAsia="Times New Roman"/>
                <w:sz w:val="19"/>
                <w:szCs w:val="19"/>
              </w:rPr>
              <w:t>,  используя  кар</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58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ние</w:t>
            </w:r>
          </w:p>
        </w:tc>
        <w:tc>
          <w:tcPr>
            <w:tcW w:w="920" w:type="dxa"/>
            <w:gridSpan w:val="2"/>
            <w:vAlign w:val="bottom"/>
          </w:tcPr>
          <w:p w:rsidR="00384B12" w:rsidRPr="00FF1055" w:rsidRDefault="00384B12" w:rsidP="001E32BB">
            <w:pPr>
              <w:spacing w:line="210" w:lineRule="exact"/>
              <w:ind w:left="40"/>
              <w:rPr>
                <w:sz w:val="20"/>
                <w:szCs w:val="20"/>
              </w:rPr>
            </w:pPr>
            <w:r w:rsidRPr="00FF1055">
              <w:rPr>
                <w:rFonts w:eastAsia="Times New Roman"/>
                <w:sz w:val="19"/>
                <w:szCs w:val="19"/>
              </w:rPr>
              <w:t>Красной</w:t>
            </w:r>
          </w:p>
        </w:tc>
        <w:tc>
          <w:tcPr>
            <w:tcW w:w="2480" w:type="dxa"/>
            <w:gridSpan w:val="4"/>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Армии.  Выступление</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ту,  о  наиболее  значительных</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1760" w:type="dxa"/>
            <w:gridSpan w:val="4"/>
            <w:vAlign w:val="bottom"/>
          </w:tcPr>
          <w:p w:rsidR="00384B12" w:rsidRPr="00FF1055" w:rsidRDefault="00384B12" w:rsidP="001E32BB">
            <w:pPr>
              <w:spacing w:line="202" w:lineRule="exact"/>
              <w:ind w:left="100"/>
              <w:rPr>
                <w:sz w:val="20"/>
                <w:szCs w:val="20"/>
              </w:rPr>
            </w:pPr>
            <w:r w:rsidRPr="00FF1055">
              <w:rPr>
                <w:rFonts w:eastAsia="Times New Roman"/>
                <w:sz w:val="19"/>
                <w:szCs w:val="19"/>
              </w:rPr>
              <w:t>чехословацкого</w:t>
            </w:r>
          </w:p>
        </w:tc>
        <w:tc>
          <w:tcPr>
            <w:tcW w:w="108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корпуса.</w:t>
            </w:r>
          </w:p>
        </w:tc>
        <w:tc>
          <w:tcPr>
            <w:tcW w:w="1140" w:type="dxa"/>
            <w:tcBorders>
              <w:right w:val="single" w:sz="8" w:space="0" w:color="auto"/>
            </w:tcBorders>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Ликвида</w:t>
            </w:r>
          </w:p>
        </w:tc>
        <w:tc>
          <w:tcPr>
            <w:tcW w:w="200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военных событиях.</w:t>
            </w:r>
          </w:p>
        </w:tc>
        <w:tc>
          <w:tcPr>
            <w:tcW w:w="138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ция советской власти в Поволжье, на</w:t>
            </w:r>
          </w:p>
        </w:tc>
        <w:tc>
          <w:tcPr>
            <w:tcW w:w="2000" w:type="dxa"/>
            <w:vAlign w:val="bottom"/>
          </w:tcPr>
          <w:p w:rsidR="00384B12" w:rsidRPr="00FF1055" w:rsidRDefault="00384B12" w:rsidP="001E32BB">
            <w:pPr>
              <w:ind w:left="80"/>
              <w:rPr>
                <w:sz w:val="20"/>
                <w:szCs w:val="20"/>
              </w:rPr>
            </w:pPr>
            <w:r w:rsidRPr="00FF1055">
              <w:rPr>
                <w:rFonts w:eastAsia="Times New Roman"/>
                <w:b/>
                <w:bCs/>
                <w:sz w:val="19"/>
                <w:szCs w:val="19"/>
              </w:rPr>
              <w:t xml:space="preserve">Проводить  </w:t>
            </w:r>
            <w:r w:rsidRPr="00FF1055">
              <w:rPr>
                <w:rFonts w:eastAsia="Times New Roman"/>
                <w:sz w:val="19"/>
                <w:szCs w:val="19"/>
              </w:rPr>
              <w:t>поиск</w:t>
            </w:r>
          </w:p>
        </w:tc>
        <w:tc>
          <w:tcPr>
            <w:tcW w:w="138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информации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Урале, в Сибири и на Дальнем Восто</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о  событиях  1918–1921  гг.  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7"/>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ке.  Создание  региональных  прави</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крае, городе, представлять её 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0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тельств.</w:t>
            </w:r>
          </w:p>
        </w:tc>
        <w:tc>
          <w:tcPr>
            <w:tcW w:w="1580" w:type="dxa"/>
            <w:gridSpan w:val="3"/>
            <w:vAlign w:val="bottom"/>
          </w:tcPr>
          <w:p w:rsidR="00384B12" w:rsidRPr="00FF1055" w:rsidRDefault="00384B12" w:rsidP="001E32BB">
            <w:pPr>
              <w:spacing w:line="210" w:lineRule="exact"/>
              <w:ind w:left="80"/>
              <w:rPr>
                <w:sz w:val="20"/>
                <w:szCs w:val="20"/>
              </w:rPr>
            </w:pPr>
            <w:r w:rsidRPr="00FF1055">
              <w:rPr>
                <w:rFonts w:eastAsia="Times New Roman"/>
                <w:sz w:val="19"/>
                <w:szCs w:val="19"/>
              </w:rPr>
              <w:t>Формирование</w:t>
            </w:r>
          </w:p>
        </w:tc>
        <w:tc>
          <w:tcPr>
            <w:tcW w:w="140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Восточного</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устном сообщении (очерке, пре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0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фронта.</w:t>
            </w:r>
          </w:p>
        </w:tc>
        <w:tc>
          <w:tcPr>
            <w:tcW w:w="1580" w:type="dxa"/>
            <w:gridSpan w:val="3"/>
            <w:vAlign w:val="bottom"/>
          </w:tcPr>
          <w:p w:rsidR="00384B12" w:rsidRPr="00FF1055" w:rsidRDefault="00384B12" w:rsidP="001E32BB">
            <w:pPr>
              <w:spacing w:line="210" w:lineRule="exact"/>
              <w:ind w:left="220"/>
              <w:rPr>
                <w:sz w:val="20"/>
                <w:szCs w:val="20"/>
              </w:rPr>
            </w:pPr>
            <w:r w:rsidRPr="00FF1055">
              <w:rPr>
                <w:rFonts w:eastAsia="Times New Roman"/>
                <w:sz w:val="19"/>
                <w:szCs w:val="19"/>
              </w:rPr>
              <w:t>Уфимская</w:t>
            </w:r>
          </w:p>
        </w:tc>
        <w:tc>
          <w:tcPr>
            <w:tcW w:w="140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директория.</w:t>
            </w:r>
          </w:p>
        </w:tc>
        <w:tc>
          <w:tcPr>
            <w:tcW w:w="200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зентации).</w:t>
            </w:r>
          </w:p>
        </w:tc>
        <w:tc>
          <w:tcPr>
            <w:tcW w:w="1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58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А.В.</w:t>
            </w:r>
          </w:p>
        </w:tc>
        <w:tc>
          <w:tcPr>
            <w:tcW w:w="1180" w:type="dxa"/>
            <w:gridSpan w:val="3"/>
            <w:vAlign w:val="bottom"/>
          </w:tcPr>
          <w:p w:rsidR="00384B12" w:rsidRPr="00FF1055" w:rsidRDefault="00384B12" w:rsidP="001E32BB">
            <w:pPr>
              <w:spacing w:line="210" w:lineRule="exact"/>
              <w:ind w:left="280"/>
              <w:rPr>
                <w:sz w:val="20"/>
                <w:szCs w:val="20"/>
              </w:rPr>
            </w:pPr>
            <w:r w:rsidRPr="00FF1055">
              <w:rPr>
                <w:rFonts w:eastAsia="Times New Roman"/>
                <w:sz w:val="19"/>
                <w:szCs w:val="19"/>
              </w:rPr>
              <w:t>Колчак.</w:t>
            </w:r>
          </w:p>
        </w:tc>
        <w:tc>
          <w:tcPr>
            <w:tcW w:w="2220" w:type="dxa"/>
            <w:gridSpan w:val="3"/>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Контрнаступление</w:t>
            </w:r>
          </w:p>
        </w:tc>
        <w:tc>
          <w:tcPr>
            <w:tcW w:w="200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85</w:t>
            </w: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320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3980" w:type="dxa"/>
            <w:gridSpan w:val="7"/>
            <w:vMerge w:val="restart"/>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Красной Армии. Красный террор.</w:t>
            </w:r>
          </w:p>
        </w:tc>
        <w:tc>
          <w:tcPr>
            <w:tcW w:w="2000" w:type="dxa"/>
            <w:vAlign w:val="bottom"/>
          </w:tcPr>
          <w:p w:rsidR="00384B12" w:rsidRPr="00FF1055" w:rsidRDefault="00384B12" w:rsidP="001E32BB">
            <w:pPr>
              <w:rPr>
                <w:sz w:val="16"/>
                <w:szCs w:val="16"/>
              </w:rPr>
            </w:pPr>
          </w:p>
        </w:tc>
        <w:tc>
          <w:tcPr>
            <w:tcW w:w="1380" w:type="dxa"/>
            <w:tcBorders>
              <w:right w:val="single" w:sz="8" w:space="0" w:color="auto"/>
            </w:tcBorders>
            <w:vAlign w:val="bottom"/>
          </w:tcPr>
          <w:p w:rsidR="00384B12" w:rsidRPr="00FF1055" w:rsidRDefault="00384B12" w:rsidP="001E32BB">
            <w:pPr>
              <w:rPr>
                <w:sz w:val="16"/>
                <w:szCs w:val="16"/>
              </w:rPr>
            </w:pPr>
          </w:p>
        </w:tc>
        <w:tc>
          <w:tcPr>
            <w:tcW w:w="28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3200" w:type="dxa"/>
            <w:tcBorders>
              <w:left w:val="single" w:sz="8" w:space="0" w:color="auto"/>
              <w:right w:val="single" w:sz="8" w:space="0" w:color="auto"/>
            </w:tcBorders>
            <w:vAlign w:val="bottom"/>
          </w:tcPr>
          <w:p w:rsidR="00384B12" w:rsidRPr="00FF1055" w:rsidRDefault="00384B12" w:rsidP="001E32BB">
            <w:pPr>
              <w:rPr>
                <w:sz w:val="2"/>
                <w:szCs w:val="2"/>
              </w:rPr>
            </w:pPr>
          </w:p>
        </w:tc>
        <w:tc>
          <w:tcPr>
            <w:tcW w:w="3980" w:type="dxa"/>
            <w:gridSpan w:val="7"/>
            <w:vMerge/>
            <w:tcBorders>
              <w:right w:val="single" w:sz="8" w:space="0" w:color="auto"/>
            </w:tcBorders>
            <w:vAlign w:val="bottom"/>
          </w:tcPr>
          <w:p w:rsidR="00384B12" w:rsidRPr="00FF1055" w:rsidRDefault="00384B12" w:rsidP="001E32BB">
            <w:pPr>
              <w:rPr>
                <w:sz w:val="2"/>
                <w:szCs w:val="2"/>
              </w:rPr>
            </w:pPr>
          </w:p>
        </w:tc>
        <w:tc>
          <w:tcPr>
            <w:tcW w:w="2000" w:type="dxa"/>
            <w:vAlign w:val="bottom"/>
          </w:tcPr>
          <w:p w:rsidR="00384B12" w:rsidRPr="00FF1055" w:rsidRDefault="00384B12" w:rsidP="001E32BB">
            <w:pPr>
              <w:rPr>
                <w:sz w:val="2"/>
                <w:szCs w:val="2"/>
              </w:rPr>
            </w:pPr>
          </w:p>
        </w:tc>
        <w:tc>
          <w:tcPr>
            <w:tcW w:w="1380" w:type="dxa"/>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81"/>
        </w:trPr>
        <w:tc>
          <w:tcPr>
            <w:tcW w:w="3200" w:type="dxa"/>
            <w:tcBorders>
              <w:left w:val="single" w:sz="8" w:space="0" w:color="auto"/>
              <w:right w:val="single" w:sz="8" w:space="0" w:color="auto"/>
            </w:tcBorders>
            <w:vAlign w:val="bottom"/>
          </w:tcPr>
          <w:p w:rsidR="00384B12" w:rsidRPr="00FF1055" w:rsidRDefault="00384B12" w:rsidP="001E32BB">
            <w:pPr>
              <w:rPr>
                <w:sz w:val="7"/>
                <w:szCs w:val="7"/>
              </w:rPr>
            </w:pPr>
          </w:p>
        </w:tc>
        <w:tc>
          <w:tcPr>
            <w:tcW w:w="580" w:type="dxa"/>
            <w:vAlign w:val="bottom"/>
          </w:tcPr>
          <w:p w:rsidR="00384B12" w:rsidRPr="00FF1055" w:rsidRDefault="00384B12" w:rsidP="001E32BB">
            <w:pPr>
              <w:rPr>
                <w:sz w:val="7"/>
                <w:szCs w:val="7"/>
              </w:rPr>
            </w:pPr>
          </w:p>
        </w:tc>
        <w:tc>
          <w:tcPr>
            <w:tcW w:w="420" w:type="dxa"/>
            <w:vAlign w:val="bottom"/>
          </w:tcPr>
          <w:p w:rsidR="00384B12" w:rsidRPr="00FF1055" w:rsidRDefault="00384B12" w:rsidP="001E32BB">
            <w:pPr>
              <w:rPr>
                <w:sz w:val="7"/>
                <w:szCs w:val="7"/>
              </w:rPr>
            </w:pPr>
          </w:p>
        </w:tc>
        <w:tc>
          <w:tcPr>
            <w:tcW w:w="500" w:type="dxa"/>
            <w:vAlign w:val="bottom"/>
          </w:tcPr>
          <w:p w:rsidR="00384B12" w:rsidRPr="00FF1055" w:rsidRDefault="00384B12" w:rsidP="001E32BB">
            <w:pPr>
              <w:rPr>
                <w:sz w:val="7"/>
                <w:szCs w:val="7"/>
              </w:rPr>
            </w:pPr>
          </w:p>
        </w:tc>
        <w:tc>
          <w:tcPr>
            <w:tcW w:w="260" w:type="dxa"/>
            <w:vAlign w:val="bottom"/>
          </w:tcPr>
          <w:p w:rsidR="00384B12" w:rsidRPr="00FF1055" w:rsidRDefault="00384B12" w:rsidP="001E32BB">
            <w:pPr>
              <w:rPr>
                <w:sz w:val="7"/>
                <w:szCs w:val="7"/>
              </w:rPr>
            </w:pPr>
          </w:p>
        </w:tc>
        <w:tc>
          <w:tcPr>
            <w:tcW w:w="820" w:type="dxa"/>
            <w:vAlign w:val="bottom"/>
          </w:tcPr>
          <w:p w:rsidR="00384B12" w:rsidRPr="00FF1055" w:rsidRDefault="00384B12" w:rsidP="001E32BB">
            <w:pPr>
              <w:rPr>
                <w:sz w:val="7"/>
                <w:szCs w:val="7"/>
              </w:rPr>
            </w:pPr>
          </w:p>
        </w:tc>
        <w:tc>
          <w:tcPr>
            <w:tcW w:w="260" w:type="dxa"/>
            <w:vAlign w:val="bottom"/>
          </w:tcPr>
          <w:p w:rsidR="00384B12" w:rsidRPr="00FF1055" w:rsidRDefault="00384B12" w:rsidP="001E32BB">
            <w:pPr>
              <w:rPr>
                <w:sz w:val="7"/>
                <w:szCs w:val="7"/>
              </w:rPr>
            </w:pPr>
          </w:p>
        </w:tc>
        <w:tc>
          <w:tcPr>
            <w:tcW w:w="1140" w:type="dxa"/>
            <w:tcBorders>
              <w:right w:val="single" w:sz="8" w:space="0" w:color="auto"/>
            </w:tcBorders>
            <w:vAlign w:val="bottom"/>
          </w:tcPr>
          <w:p w:rsidR="00384B12" w:rsidRPr="00FF1055" w:rsidRDefault="00384B12" w:rsidP="001E32BB">
            <w:pPr>
              <w:rPr>
                <w:sz w:val="7"/>
                <w:szCs w:val="7"/>
              </w:rPr>
            </w:pPr>
          </w:p>
        </w:tc>
        <w:tc>
          <w:tcPr>
            <w:tcW w:w="2000" w:type="dxa"/>
            <w:vAlign w:val="bottom"/>
          </w:tcPr>
          <w:p w:rsidR="00384B12" w:rsidRPr="00FF1055" w:rsidRDefault="00384B12" w:rsidP="001E32BB">
            <w:pPr>
              <w:rPr>
                <w:sz w:val="7"/>
                <w:szCs w:val="7"/>
              </w:rPr>
            </w:pPr>
          </w:p>
        </w:tc>
        <w:tc>
          <w:tcPr>
            <w:tcW w:w="1380" w:type="dxa"/>
            <w:tcBorders>
              <w:right w:val="single" w:sz="8" w:space="0" w:color="auto"/>
            </w:tcBorders>
            <w:vAlign w:val="bottom"/>
          </w:tcPr>
          <w:p w:rsidR="00384B12" w:rsidRPr="00FF1055" w:rsidRDefault="00384B12" w:rsidP="001E32BB">
            <w:pPr>
              <w:rPr>
                <w:sz w:val="7"/>
                <w:szCs w:val="7"/>
              </w:rPr>
            </w:pPr>
          </w:p>
        </w:tc>
        <w:tc>
          <w:tcPr>
            <w:tcW w:w="28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453" w:right="856" w:bottom="513" w:left="1060" w:header="0" w:footer="0" w:gutter="0"/>
          <w:cols w:space="720" w:equalWidth="0">
            <w:col w:w="10840"/>
          </w:cols>
        </w:sectPr>
      </w:pPr>
    </w:p>
    <w:p w:rsidR="00384B12" w:rsidRPr="00FF1055" w:rsidRDefault="00384B12" w:rsidP="00384B12">
      <w:pPr>
        <w:tabs>
          <w:tab w:val="left" w:pos="5480"/>
          <w:tab w:val="left" w:pos="6680"/>
        </w:tabs>
        <w:ind w:left="3180"/>
        <w:rPr>
          <w:sz w:val="20"/>
          <w:szCs w:val="20"/>
        </w:rPr>
      </w:pPr>
      <w:bookmarkStart w:id="84" w:name="page88"/>
      <w:bookmarkEnd w:id="84"/>
      <w:r w:rsidRPr="00FF1055">
        <w:rPr>
          <w:rFonts w:eastAsia="Times New Roman"/>
          <w:noProof/>
          <w:sz w:val="19"/>
          <w:szCs w:val="19"/>
        </w:rPr>
        <w:lastRenderedPageBreak/>
        <w:drawing>
          <wp:anchor distT="0" distB="0" distL="114300" distR="114300" simplePos="0" relativeHeight="251716608" behindDoc="1" locked="0" layoutInCell="0" allowOverlap="1">
            <wp:simplePos x="0" y="0"/>
            <wp:positionH relativeFrom="page">
              <wp:posOffset>675640</wp:posOffset>
            </wp:positionH>
            <wp:positionV relativeFrom="page">
              <wp:posOffset>683895</wp:posOffset>
            </wp:positionV>
            <wp:extent cx="6702425" cy="4248150"/>
            <wp:effectExtent l="0" t="0" r="0" b="0"/>
            <wp:wrapNone/>
            <wp:docPr id="27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cstate="print">
                      <a:clrChange>
                        <a:clrFrom>
                          <a:srgbClr val="FFFFFF"/>
                        </a:clrFrom>
                        <a:clrTo>
                          <a:srgbClr val="FFFFFF">
                            <a:alpha val="0"/>
                          </a:srgbClr>
                        </a:clrTo>
                      </a:clrChange>
                      <a:extLst/>
                    </a:blip>
                    <a:srcRect/>
                    <a:stretch>
                      <a:fillRect/>
                    </a:stretch>
                  </pic:blipFill>
                  <pic:spPr bwMode="auto">
                    <a:xfrm>
                      <a:off x="0" y="0"/>
                      <a:ext cx="6702425" cy="4248150"/>
                    </a:xfrm>
                    <a:prstGeom prst="rect">
                      <a:avLst/>
                    </a:prstGeom>
                    <a:noFill/>
                  </pic:spPr>
                </pic:pic>
              </a:graphicData>
            </a:graphic>
          </wp:anchor>
        </w:drawing>
      </w:r>
      <w:r w:rsidRPr="00FF1055">
        <w:rPr>
          <w:rFonts w:eastAsia="Times New Roman"/>
          <w:sz w:val="19"/>
          <w:szCs w:val="19"/>
        </w:rPr>
        <w:t>Антибольшевистское</w:t>
      </w:r>
      <w:r w:rsidRPr="00FF1055">
        <w:rPr>
          <w:rFonts w:eastAsia="Times New Roman"/>
          <w:sz w:val="19"/>
          <w:szCs w:val="19"/>
        </w:rPr>
        <w:tab/>
        <w:t>восстание</w:t>
      </w:r>
      <w:r w:rsidRPr="00FF1055">
        <w:rPr>
          <w:rFonts w:eastAsia="Times New Roman"/>
          <w:sz w:val="19"/>
          <w:szCs w:val="19"/>
        </w:rPr>
        <w:tab/>
        <w:t>на</w:t>
      </w:r>
    </w:p>
    <w:p w:rsidR="00384B12" w:rsidRPr="00FF1055" w:rsidRDefault="00384B12" w:rsidP="00384B12">
      <w:pPr>
        <w:tabs>
          <w:tab w:val="left" w:pos="3920"/>
          <w:tab w:val="left" w:pos="5260"/>
          <w:tab w:val="left" w:pos="6120"/>
        </w:tabs>
        <w:spacing w:line="230" w:lineRule="auto"/>
        <w:ind w:left="3180"/>
        <w:rPr>
          <w:sz w:val="20"/>
          <w:szCs w:val="20"/>
        </w:rPr>
      </w:pPr>
      <w:r w:rsidRPr="00FF1055">
        <w:rPr>
          <w:rFonts w:eastAsia="Times New Roman"/>
          <w:sz w:val="19"/>
          <w:szCs w:val="19"/>
        </w:rPr>
        <w:t>Дону.</w:t>
      </w:r>
      <w:r w:rsidRPr="00FF1055">
        <w:rPr>
          <w:rFonts w:eastAsia="Times New Roman"/>
          <w:sz w:val="19"/>
          <w:szCs w:val="19"/>
        </w:rPr>
        <w:tab/>
        <w:t>Всевеликое</w:t>
      </w:r>
      <w:r w:rsidRPr="00FF1055">
        <w:rPr>
          <w:rFonts w:eastAsia="Times New Roman"/>
          <w:sz w:val="19"/>
          <w:szCs w:val="19"/>
        </w:rPr>
        <w:tab/>
        <w:t>войско</w:t>
      </w:r>
      <w:r w:rsidRPr="00FF1055">
        <w:rPr>
          <w:rFonts w:eastAsia="Times New Roman"/>
          <w:sz w:val="19"/>
          <w:szCs w:val="19"/>
        </w:rPr>
        <w:tab/>
        <w:t>донское</w:t>
      </w:r>
    </w:p>
    <w:p w:rsidR="00384B12" w:rsidRPr="00FF1055" w:rsidRDefault="00384B12" w:rsidP="00384B12">
      <w:pPr>
        <w:spacing w:line="231" w:lineRule="auto"/>
        <w:ind w:left="3180"/>
        <w:rPr>
          <w:sz w:val="20"/>
          <w:szCs w:val="20"/>
        </w:rPr>
      </w:pPr>
      <w:r w:rsidRPr="00FF1055">
        <w:rPr>
          <w:rFonts w:eastAsia="Times New Roman"/>
          <w:sz w:val="19"/>
          <w:szCs w:val="19"/>
        </w:rPr>
        <w:t>атамана  П.Н.  Краснова.  Доброволь</w:t>
      </w:r>
    </w:p>
    <w:p w:rsidR="00384B12" w:rsidRPr="00FF1055" w:rsidRDefault="00384B12" w:rsidP="00384B12">
      <w:pPr>
        <w:spacing w:line="231" w:lineRule="auto"/>
        <w:ind w:left="3180"/>
        <w:rPr>
          <w:sz w:val="20"/>
          <w:szCs w:val="20"/>
        </w:rPr>
      </w:pPr>
      <w:r w:rsidRPr="00FF1055">
        <w:rPr>
          <w:rFonts w:eastAsia="Times New Roman"/>
          <w:sz w:val="19"/>
          <w:szCs w:val="19"/>
        </w:rPr>
        <w:t>ческая армия генерала А.И. Деники</w:t>
      </w:r>
    </w:p>
    <w:p w:rsidR="00384B12" w:rsidRPr="00FF1055" w:rsidRDefault="00384B12" w:rsidP="00384B12">
      <w:pPr>
        <w:spacing w:line="230" w:lineRule="auto"/>
        <w:ind w:left="3180"/>
        <w:rPr>
          <w:sz w:val="20"/>
          <w:szCs w:val="20"/>
        </w:rPr>
      </w:pPr>
      <w:r w:rsidRPr="00FF1055">
        <w:rPr>
          <w:rFonts w:eastAsia="Times New Roman"/>
          <w:sz w:val="19"/>
          <w:szCs w:val="19"/>
        </w:rPr>
        <w:t>на.  Формирование  Южного  фронта.</w:t>
      </w:r>
    </w:p>
    <w:p w:rsidR="00384B12" w:rsidRPr="00FF1055" w:rsidRDefault="00384B12" w:rsidP="00384B12">
      <w:pPr>
        <w:tabs>
          <w:tab w:val="left" w:pos="3960"/>
          <w:tab w:val="left" w:pos="4840"/>
          <w:tab w:val="left" w:pos="6000"/>
        </w:tabs>
        <w:spacing w:line="231" w:lineRule="auto"/>
        <w:ind w:left="3180"/>
        <w:rPr>
          <w:sz w:val="20"/>
          <w:szCs w:val="20"/>
        </w:rPr>
      </w:pPr>
      <w:r w:rsidRPr="00FF1055">
        <w:rPr>
          <w:rFonts w:eastAsia="Times New Roman"/>
          <w:sz w:val="19"/>
          <w:szCs w:val="19"/>
        </w:rPr>
        <w:t>Белый</w:t>
      </w:r>
      <w:r w:rsidRPr="00FF1055">
        <w:rPr>
          <w:rFonts w:eastAsia="Times New Roman"/>
          <w:sz w:val="19"/>
          <w:szCs w:val="19"/>
        </w:rPr>
        <w:tab/>
        <w:t>террор.</w:t>
      </w:r>
      <w:r w:rsidRPr="00FF1055">
        <w:rPr>
          <w:rFonts w:eastAsia="Times New Roman"/>
          <w:sz w:val="19"/>
          <w:szCs w:val="19"/>
        </w:rPr>
        <w:tab/>
        <w:t>Движение</w:t>
      </w:r>
      <w:r w:rsidRPr="00FF1055">
        <w:rPr>
          <w:rFonts w:eastAsia="Times New Roman"/>
          <w:sz w:val="19"/>
          <w:szCs w:val="19"/>
        </w:rPr>
        <w:tab/>
        <w:t>зелёных.</w:t>
      </w:r>
    </w:p>
    <w:p w:rsidR="00384B12" w:rsidRPr="00FF1055" w:rsidRDefault="00384B12" w:rsidP="00384B12">
      <w:pPr>
        <w:tabs>
          <w:tab w:val="left" w:pos="3760"/>
          <w:tab w:val="left" w:pos="4600"/>
          <w:tab w:val="left" w:pos="5840"/>
          <w:tab w:val="left" w:pos="6100"/>
        </w:tabs>
        <w:spacing w:line="231" w:lineRule="auto"/>
        <w:ind w:left="3180"/>
        <w:rPr>
          <w:sz w:val="20"/>
          <w:szCs w:val="20"/>
        </w:rPr>
      </w:pPr>
      <w:r w:rsidRPr="00FF1055">
        <w:rPr>
          <w:rFonts w:eastAsia="Times New Roman"/>
          <w:sz w:val="19"/>
          <w:szCs w:val="19"/>
        </w:rPr>
        <w:t>Н.И.</w:t>
      </w:r>
      <w:r w:rsidRPr="00FF1055">
        <w:rPr>
          <w:rFonts w:eastAsia="Times New Roman"/>
          <w:sz w:val="19"/>
          <w:szCs w:val="19"/>
        </w:rPr>
        <w:tab/>
        <w:t>Махно.</w:t>
      </w:r>
      <w:r w:rsidRPr="00FF1055">
        <w:rPr>
          <w:rFonts w:eastAsia="Times New Roman"/>
          <w:sz w:val="19"/>
          <w:szCs w:val="19"/>
        </w:rPr>
        <w:tab/>
        <w:t>Программа</w:t>
      </w:r>
      <w:r w:rsidRPr="00FF1055">
        <w:rPr>
          <w:rFonts w:eastAsia="Times New Roman"/>
          <w:sz w:val="19"/>
          <w:szCs w:val="19"/>
        </w:rPr>
        <w:tab/>
        <w:t>и</w:t>
      </w:r>
      <w:r w:rsidRPr="00FF1055">
        <w:rPr>
          <w:rFonts w:eastAsia="Times New Roman"/>
          <w:sz w:val="19"/>
          <w:szCs w:val="19"/>
        </w:rPr>
        <w:tab/>
        <w:t>тактика</w:t>
      </w:r>
    </w:p>
    <w:p w:rsidR="00384B12" w:rsidRPr="00FF1055" w:rsidRDefault="00384B12" w:rsidP="00384B12">
      <w:pPr>
        <w:tabs>
          <w:tab w:val="left" w:pos="4700"/>
          <w:tab w:val="left" w:pos="6040"/>
        </w:tabs>
        <w:spacing w:line="230" w:lineRule="auto"/>
        <w:ind w:left="3180"/>
        <w:rPr>
          <w:sz w:val="20"/>
          <w:szCs w:val="20"/>
        </w:rPr>
      </w:pPr>
      <w:r w:rsidRPr="00FF1055">
        <w:rPr>
          <w:rFonts w:eastAsia="Times New Roman"/>
          <w:sz w:val="19"/>
          <w:szCs w:val="19"/>
        </w:rPr>
        <w:t>махновского</w:t>
      </w:r>
      <w:r w:rsidRPr="00FF1055">
        <w:rPr>
          <w:sz w:val="20"/>
          <w:szCs w:val="20"/>
        </w:rPr>
        <w:tab/>
      </w:r>
      <w:r w:rsidRPr="00FF1055">
        <w:rPr>
          <w:rFonts w:eastAsia="Times New Roman"/>
          <w:sz w:val="19"/>
          <w:szCs w:val="19"/>
        </w:rPr>
        <w:t>движения.</w:t>
      </w:r>
      <w:r w:rsidRPr="00FF1055">
        <w:rPr>
          <w:sz w:val="20"/>
          <w:szCs w:val="20"/>
        </w:rPr>
        <w:tab/>
      </w:r>
      <w:r w:rsidRPr="00FF1055">
        <w:rPr>
          <w:rFonts w:eastAsia="Times New Roman"/>
          <w:sz w:val="19"/>
          <w:szCs w:val="19"/>
        </w:rPr>
        <w:t>Военные</w:t>
      </w:r>
    </w:p>
    <w:p w:rsidR="00384B12" w:rsidRPr="00FF1055" w:rsidRDefault="00384B12" w:rsidP="00384B12">
      <w:pPr>
        <w:spacing w:line="231" w:lineRule="auto"/>
        <w:ind w:left="3180"/>
        <w:rPr>
          <w:sz w:val="20"/>
          <w:szCs w:val="20"/>
        </w:rPr>
      </w:pPr>
      <w:r w:rsidRPr="00FF1055">
        <w:rPr>
          <w:rFonts w:eastAsia="Times New Roman"/>
          <w:sz w:val="19"/>
          <w:szCs w:val="19"/>
        </w:rPr>
        <w:t>действия на Южном фронте. Разгром</w:t>
      </w:r>
    </w:p>
    <w:p w:rsidR="00384B12" w:rsidRPr="00FF1055" w:rsidRDefault="00384B12" w:rsidP="00384B12">
      <w:pPr>
        <w:spacing w:line="231" w:lineRule="auto"/>
        <w:ind w:left="3180"/>
        <w:rPr>
          <w:sz w:val="20"/>
          <w:szCs w:val="20"/>
        </w:rPr>
      </w:pPr>
      <w:r w:rsidRPr="00FF1055">
        <w:rPr>
          <w:rFonts w:eastAsia="Times New Roman"/>
          <w:sz w:val="19"/>
          <w:szCs w:val="19"/>
        </w:rPr>
        <w:t>армии Деникина.</w:t>
      </w:r>
    </w:p>
    <w:p w:rsidR="00384B12" w:rsidRPr="00FF1055" w:rsidRDefault="00384B12" w:rsidP="00384B12">
      <w:pPr>
        <w:tabs>
          <w:tab w:val="left" w:pos="4060"/>
          <w:tab w:val="left" w:pos="5040"/>
          <w:tab w:val="left" w:pos="5660"/>
          <w:tab w:val="left" w:pos="6680"/>
        </w:tabs>
        <w:spacing w:line="230" w:lineRule="auto"/>
        <w:ind w:left="3180"/>
        <w:rPr>
          <w:sz w:val="20"/>
          <w:szCs w:val="20"/>
        </w:rPr>
      </w:pPr>
      <w:r w:rsidRPr="00FF1055">
        <w:rPr>
          <w:rFonts w:eastAsia="Times New Roman"/>
          <w:sz w:val="19"/>
          <w:szCs w:val="19"/>
        </w:rPr>
        <w:t>Походы</w:t>
      </w:r>
      <w:r w:rsidRPr="00FF1055">
        <w:rPr>
          <w:rFonts w:eastAsia="Times New Roman"/>
          <w:sz w:val="19"/>
          <w:szCs w:val="19"/>
        </w:rPr>
        <w:tab/>
        <w:t>генерала</w:t>
      </w:r>
      <w:r w:rsidRPr="00FF1055">
        <w:rPr>
          <w:rFonts w:eastAsia="Times New Roman"/>
          <w:sz w:val="19"/>
          <w:szCs w:val="19"/>
        </w:rPr>
        <w:tab/>
        <w:t>Н.Н.</w:t>
      </w:r>
      <w:r w:rsidRPr="00FF1055">
        <w:rPr>
          <w:rFonts w:eastAsia="Times New Roman"/>
          <w:sz w:val="19"/>
          <w:szCs w:val="19"/>
        </w:rPr>
        <w:tab/>
        <w:t>Юденича</w:t>
      </w:r>
      <w:r w:rsidRPr="00FF1055">
        <w:rPr>
          <w:rFonts w:eastAsia="Times New Roman"/>
          <w:sz w:val="19"/>
          <w:szCs w:val="19"/>
        </w:rPr>
        <w:tab/>
        <w:t>на</w:t>
      </w:r>
    </w:p>
    <w:p w:rsidR="00384B12" w:rsidRPr="00FF1055" w:rsidRDefault="00384B12" w:rsidP="00384B12">
      <w:pPr>
        <w:spacing w:line="231" w:lineRule="auto"/>
        <w:ind w:left="3180"/>
        <w:rPr>
          <w:sz w:val="20"/>
          <w:szCs w:val="20"/>
        </w:rPr>
      </w:pPr>
      <w:r w:rsidRPr="00FF1055">
        <w:rPr>
          <w:rFonts w:eastAsia="Times New Roman"/>
          <w:sz w:val="19"/>
          <w:szCs w:val="19"/>
        </w:rPr>
        <w:t>Петроград. Антибольшевистские вы</w:t>
      </w:r>
    </w:p>
    <w:p w:rsidR="00384B12" w:rsidRPr="00FF1055" w:rsidRDefault="00384B12" w:rsidP="00384B12">
      <w:pPr>
        <w:spacing w:line="231" w:lineRule="auto"/>
        <w:ind w:left="3180"/>
        <w:rPr>
          <w:sz w:val="20"/>
          <w:szCs w:val="20"/>
        </w:rPr>
      </w:pPr>
      <w:r w:rsidRPr="00FF1055">
        <w:rPr>
          <w:rFonts w:eastAsia="Times New Roman"/>
          <w:sz w:val="19"/>
          <w:szCs w:val="19"/>
        </w:rPr>
        <w:t>ступления красноармейцев в фортах</w:t>
      </w:r>
    </w:p>
    <w:p w:rsidR="00384B12" w:rsidRPr="00FF1055" w:rsidRDefault="00384B12" w:rsidP="00384B12">
      <w:pPr>
        <w:spacing w:line="231" w:lineRule="auto"/>
        <w:ind w:left="3180"/>
        <w:rPr>
          <w:sz w:val="20"/>
          <w:szCs w:val="20"/>
        </w:rPr>
      </w:pPr>
      <w:r w:rsidRPr="00FF1055">
        <w:rPr>
          <w:rFonts w:eastAsia="Times New Roman"/>
          <w:sz w:val="19"/>
          <w:szCs w:val="19"/>
        </w:rPr>
        <w:t>Красная Горка, Серая Лошадь, Обру</w:t>
      </w:r>
    </w:p>
    <w:p w:rsidR="00384B12" w:rsidRPr="00FF1055" w:rsidRDefault="00384B12" w:rsidP="00384B12">
      <w:pPr>
        <w:tabs>
          <w:tab w:val="left" w:pos="3780"/>
          <w:tab w:val="left" w:pos="4840"/>
          <w:tab w:val="left" w:pos="5900"/>
          <w:tab w:val="left" w:pos="6800"/>
        </w:tabs>
        <w:spacing w:line="230" w:lineRule="auto"/>
        <w:ind w:left="3180"/>
        <w:rPr>
          <w:sz w:val="20"/>
          <w:szCs w:val="20"/>
        </w:rPr>
      </w:pPr>
      <w:r w:rsidRPr="00FF1055">
        <w:rPr>
          <w:rFonts w:eastAsia="Times New Roman"/>
          <w:sz w:val="19"/>
          <w:szCs w:val="19"/>
        </w:rPr>
        <w:t>чев.</w:t>
      </w:r>
      <w:r w:rsidRPr="00FF1055">
        <w:rPr>
          <w:rFonts w:eastAsia="Times New Roman"/>
          <w:sz w:val="19"/>
          <w:szCs w:val="19"/>
        </w:rPr>
        <w:tab/>
        <w:t>Переход</w:t>
      </w:r>
      <w:r w:rsidRPr="00FF1055">
        <w:rPr>
          <w:rFonts w:eastAsia="Times New Roman"/>
          <w:sz w:val="19"/>
          <w:szCs w:val="19"/>
        </w:rPr>
        <w:tab/>
        <w:t>Красной</w:t>
      </w:r>
      <w:r w:rsidRPr="00FF1055">
        <w:rPr>
          <w:rFonts w:eastAsia="Times New Roman"/>
          <w:sz w:val="19"/>
          <w:szCs w:val="19"/>
        </w:rPr>
        <w:tab/>
        <w:t>Армии</w:t>
      </w:r>
      <w:r w:rsidRPr="00FF1055">
        <w:rPr>
          <w:rFonts w:eastAsia="Times New Roman"/>
          <w:sz w:val="19"/>
          <w:szCs w:val="19"/>
        </w:rPr>
        <w:tab/>
        <w:t>в</w:t>
      </w:r>
    </w:p>
    <w:p w:rsidR="00384B12" w:rsidRPr="00FF1055" w:rsidRDefault="00384B12" w:rsidP="00384B12">
      <w:pPr>
        <w:tabs>
          <w:tab w:val="left" w:pos="5220"/>
          <w:tab w:val="left" w:pos="6220"/>
        </w:tabs>
        <w:spacing w:line="231" w:lineRule="auto"/>
        <w:ind w:left="3180"/>
        <w:rPr>
          <w:sz w:val="20"/>
          <w:szCs w:val="20"/>
        </w:rPr>
      </w:pPr>
      <w:r w:rsidRPr="00FF1055">
        <w:rPr>
          <w:rFonts w:eastAsia="Times New Roman"/>
          <w:sz w:val="19"/>
          <w:szCs w:val="19"/>
        </w:rPr>
        <w:t>контрнаступление.</w:t>
      </w:r>
      <w:r w:rsidRPr="00FF1055">
        <w:rPr>
          <w:rFonts w:eastAsia="Times New Roman"/>
          <w:sz w:val="19"/>
          <w:szCs w:val="19"/>
        </w:rPr>
        <w:tab/>
        <w:t>Падение</w:t>
      </w:r>
      <w:r w:rsidRPr="00FF1055">
        <w:rPr>
          <w:rFonts w:eastAsia="Times New Roman"/>
          <w:sz w:val="19"/>
          <w:szCs w:val="19"/>
        </w:rPr>
        <w:tab/>
        <w:t>Белого</w:t>
      </w:r>
    </w:p>
    <w:p w:rsidR="00384B12" w:rsidRPr="00FF1055" w:rsidRDefault="00384B12" w:rsidP="00384B12">
      <w:pPr>
        <w:spacing w:line="231" w:lineRule="auto"/>
        <w:ind w:left="3180"/>
        <w:rPr>
          <w:sz w:val="20"/>
          <w:szCs w:val="20"/>
        </w:rPr>
      </w:pPr>
      <w:r w:rsidRPr="00FF1055">
        <w:rPr>
          <w:rFonts w:eastAsia="Times New Roman"/>
          <w:sz w:val="19"/>
          <w:szCs w:val="19"/>
        </w:rPr>
        <w:t>режима на севере.</w:t>
      </w:r>
    </w:p>
    <w:p w:rsidR="00384B12" w:rsidRPr="00FF1055" w:rsidRDefault="00384B12" w:rsidP="00384B12">
      <w:pPr>
        <w:spacing w:line="230" w:lineRule="auto"/>
        <w:ind w:left="3180"/>
        <w:rPr>
          <w:sz w:val="20"/>
          <w:szCs w:val="20"/>
        </w:rPr>
      </w:pPr>
      <w:r w:rsidRPr="00FF1055">
        <w:rPr>
          <w:rFonts w:eastAsia="Times New Roman"/>
          <w:sz w:val="19"/>
          <w:szCs w:val="19"/>
        </w:rPr>
        <w:t>Иностранная интервенция: причины,</w:t>
      </w:r>
    </w:p>
    <w:p w:rsidR="00384B12" w:rsidRPr="00FF1055" w:rsidRDefault="00384B12" w:rsidP="00384B12">
      <w:pPr>
        <w:spacing w:line="231" w:lineRule="auto"/>
        <w:ind w:left="3180"/>
        <w:rPr>
          <w:sz w:val="20"/>
          <w:szCs w:val="20"/>
        </w:rPr>
      </w:pPr>
      <w:r w:rsidRPr="00FF1055">
        <w:rPr>
          <w:rFonts w:eastAsia="Times New Roman"/>
          <w:sz w:val="19"/>
          <w:szCs w:val="19"/>
        </w:rPr>
        <w:t>масштаб, формы, районы оккупации.</w:t>
      </w:r>
    </w:p>
    <w:p w:rsidR="00384B12" w:rsidRPr="00FF1055" w:rsidRDefault="00384B12" w:rsidP="00384B12">
      <w:pPr>
        <w:spacing w:line="231" w:lineRule="auto"/>
        <w:ind w:left="3180"/>
        <w:rPr>
          <w:sz w:val="20"/>
          <w:szCs w:val="20"/>
        </w:rPr>
      </w:pPr>
      <w:r w:rsidRPr="00FF1055">
        <w:rPr>
          <w:rFonts w:eastAsia="Times New Roman"/>
          <w:sz w:val="19"/>
          <w:szCs w:val="19"/>
        </w:rPr>
        <w:t>Война с Польшей, её классовополи</w:t>
      </w:r>
    </w:p>
    <w:p w:rsidR="00384B12" w:rsidRPr="00FF1055" w:rsidRDefault="00384B12" w:rsidP="00384B12">
      <w:pPr>
        <w:spacing w:line="230" w:lineRule="auto"/>
        <w:ind w:left="3180"/>
        <w:rPr>
          <w:sz w:val="20"/>
          <w:szCs w:val="20"/>
        </w:rPr>
      </w:pPr>
      <w:r w:rsidRPr="00FF1055">
        <w:rPr>
          <w:rFonts w:eastAsia="Times New Roman"/>
          <w:sz w:val="19"/>
          <w:szCs w:val="19"/>
        </w:rPr>
        <w:t>тический смысл и итоги. Разгром ге</w:t>
      </w:r>
    </w:p>
    <w:p w:rsidR="00384B12" w:rsidRPr="00FF1055" w:rsidRDefault="00384B12" w:rsidP="00384B12">
      <w:pPr>
        <w:tabs>
          <w:tab w:val="left" w:pos="3980"/>
          <w:tab w:val="left" w:pos="4580"/>
          <w:tab w:val="left" w:pos="5720"/>
        </w:tabs>
        <w:spacing w:line="231" w:lineRule="auto"/>
        <w:ind w:left="3180"/>
        <w:rPr>
          <w:sz w:val="20"/>
          <w:szCs w:val="20"/>
        </w:rPr>
      </w:pPr>
      <w:r w:rsidRPr="00FF1055">
        <w:rPr>
          <w:rFonts w:eastAsia="Times New Roman"/>
          <w:sz w:val="19"/>
          <w:szCs w:val="19"/>
        </w:rPr>
        <w:t>нерала</w:t>
      </w:r>
      <w:r w:rsidRPr="00FF1055">
        <w:rPr>
          <w:rFonts w:eastAsia="Times New Roman"/>
          <w:sz w:val="19"/>
          <w:szCs w:val="19"/>
        </w:rPr>
        <w:tab/>
        <w:t>П.Н.</w:t>
      </w:r>
      <w:r w:rsidRPr="00FF1055">
        <w:rPr>
          <w:rFonts w:eastAsia="Times New Roman"/>
          <w:sz w:val="19"/>
          <w:szCs w:val="19"/>
        </w:rPr>
        <w:tab/>
        <w:t>Врангеля.</w:t>
      </w:r>
      <w:r w:rsidRPr="00FF1055">
        <w:rPr>
          <w:rFonts w:eastAsia="Times New Roman"/>
          <w:sz w:val="19"/>
          <w:szCs w:val="19"/>
        </w:rPr>
        <w:tab/>
        <w:t>Националь</w:t>
      </w:r>
    </w:p>
    <w:p w:rsidR="00384B12" w:rsidRPr="00FF1055" w:rsidRDefault="00384B12" w:rsidP="00384B12">
      <w:pPr>
        <w:spacing w:line="231" w:lineRule="auto"/>
        <w:ind w:left="3180"/>
        <w:rPr>
          <w:sz w:val="20"/>
          <w:szCs w:val="20"/>
        </w:rPr>
      </w:pPr>
      <w:r w:rsidRPr="00FF1055">
        <w:rPr>
          <w:rFonts w:eastAsia="Times New Roman"/>
          <w:sz w:val="19"/>
          <w:szCs w:val="19"/>
        </w:rPr>
        <w:t>ные окраины в Гражданской войне.</w:t>
      </w:r>
    </w:p>
    <w:p w:rsidR="00384B12" w:rsidRPr="00FF1055" w:rsidRDefault="00384B12" w:rsidP="00384B12">
      <w:pPr>
        <w:spacing w:line="19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900"/>
        <w:gridCol w:w="2300"/>
        <w:gridCol w:w="2840"/>
        <w:gridCol w:w="3280"/>
      </w:tblGrid>
      <w:tr w:rsidR="00384B12" w:rsidRPr="00FF1055" w:rsidTr="001E32BB">
        <w:trPr>
          <w:trHeight w:val="218"/>
        </w:trPr>
        <w:tc>
          <w:tcPr>
            <w:tcW w:w="1900" w:type="dxa"/>
            <w:vAlign w:val="bottom"/>
          </w:tcPr>
          <w:p w:rsidR="00384B12" w:rsidRPr="00FF1055" w:rsidRDefault="00384B12" w:rsidP="001E32BB">
            <w:pPr>
              <w:rPr>
                <w:sz w:val="20"/>
                <w:szCs w:val="20"/>
              </w:rPr>
            </w:pPr>
            <w:r w:rsidRPr="00FF1055">
              <w:rPr>
                <w:rFonts w:eastAsia="Times New Roman"/>
                <w:sz w:val="19"/>
                <w:szCs w:val="19"/>
              </w:rPr>
              <w:t>Экономическая</w:t>
            </w:r>
          </w:p>
        </w:tc>
        <w:tc>
          <w:tcPr>
            <w:tcW w:w="2300" w:type="dxa"/>
            <w:vAlign w:val="bottom"/>
          </w:tcPr>
          <w:p w:rsidR="00384B12" w:rsidRPr="00FF1055" w:rsidRDefault="00384B12" w:rsidP="001E32BB">
            <w:pPr>
              <w:ind w:left="100"/>
              <w:rPr>
                <w:sz w:val="20"/>
                <w:szCs w:val="20"/>
              </w:rPr>
            </w:pPr>
            <w:r w:rsidRPr="00FF1055">
              <w:rPr>
                <w:rFonts w:eastAsia="Times New Roman"/>
                <w:sz w:val="19"/>
                <w:szCs w:val="19"/>
              </w:rPr>
              <w:t>политика   Урок  19.</w:t>
            </w:r>
          </w:p>
        </w:tc>
        <w:tc>
          <w:tcPr>
            <w:tcW w:w="2840" w:type="dxa"/>
            <w:vAlign w:val="bottom"/>
          </w:tcPr>
          <w:p w:rsidR="00384B12" w:rsidRPr="00FF1055" w:rsidRDefault="00384B12" w:rsidP="001E32BB">
            <w:pPr>
              <w:ind w:right="49"/>
              <w:jc w:val="right"/>
              <w:rPr>
                <w:sz w:val="20"/>
                <w:szCs w:val="20"/>
              </w:rPr>
            </w:pPr>
            <w:r w:rsidRPr="00FF1055">
              <w:rPr>
                <w:rFonts w:eastAsia="Times New Roman"/>
                <w:b/>
                <w:bCs/>
                <w:sz w:val="19"/>
                <w:szCs w:val="19"/>
              </w:rPr>
              <w:t>Экономическая  политика</w:t>
            </w:r>
          </w:p>
        </w:tc>
        <w:tc>
          <w:tcPr>
            <w:tcW w:w="3280" w:type="dxa"/>
            <w:vAlign w:val="bottom"/>
          </w:tcPr>
          <w:p w:rsidR="00384B12" w:rsidRPr="00FF1055" w:rsidRDefault="00384B12" w:rsidP="001E32BB">
            <w:pPr>
              <w:ind w:left="100"/>
              <w:rPr>
                <w:sz w:val="20"/>
                <w:szCs w:val="20"/>
              </w:rPr>
            </w:pPr>
            <w:r w:rsidRPr="00FF1055">
              <w:rPr>
                <w:rFonts w:eastAsia="Times New Roman"/>
                <w:b/>
                <w:bCs/>
                <w:sz w:val="19"/>
                <w:szCs w:val="19"/>
              </w:rPr>
              <w:t xml:space="preserve">Определять   </w:t>
            </w:r>
            <w:r w:rsidRPr="00FF1055">
              <w:rPr>
                <w:rFonts w:eastAsia="Times New Roman"/>
                <w:sz w:val="19"/>
                <w:szCs w:val="19"/>
              </w:rPr>
              <w:t>задачи   политики</w:t>
            </w:r>
          </w:p>
        </w:tc>
      </w:tr>
      <w:tr w:rsidR="00384B12" w:rsidRPr="00FF1055" w:rsidTr="001E32BB">
        <w:trPr>
          <w:trHeight w:val="210"/>
        </w:trPr>
        <w:tc>
          <w:tcPr>
            <w:tcW w:w="1900" w:type="dxa"/>
            <w:vAlign w:val="bottom"/>
          </w:tcPr>
          <w:p w:rsidR="00384B12" w:rsidRPr="00FF1055" w:rsidRDefault="00384B12" w:rsidP="001E32BB">
            <w:pPr>
              <w:spacing w:line="210" w:lineRule="exact"/>
              <w:rPr>
                <w:sz w:val="20"/>
                <w:szCs w:val="20"/>
              </w:rPr>
            </w:pPr>
            <w:r w:rsidRPr="00FF1055">
              <w:rPr>
                <w:rFonts w:eastAsia="Times New Roman"/>
                <w:sz w:val="19"/>
                <w:szCs w:val="19"/>
              </w:rPr>
              <w:t>красных и белых.</w:t>
            </w:r>
          </w:p>
        </w:tc>
        <w:tc>
          <w:tcPr>
            <w:tcW w:w="5140" w:type="dxa"/>
            <w:gridSpan w:val="2"/>
            <w:vAlign w:val="bottom"/>
          </w:tcPr>
          <w:p w:rsidR="00384B12" w:rsidRPr="00FF1055" w:rsidRDefault="00384B12" w:rsidP="001E32BB">
            <w:pPr>
              <w:spacing w:line="210" w:lineRule="exact"/>
              <w:ind w:left="1280"/>
              <w:rPr>
                <w:sz w:val="20"/>
                <w:szCs w:val="20"/>
              </w:rPr>
            </w:pPr>
            <w:r w:rsidRPr="00FF1055">
              <w:rPr>
                <w:rFonts w:eastAsia="Times New Roman"/>
                <w:b/>
                <w:bCs/>
                <w:sz w:val="19"/>
                <w:szCs w:val="19"/>
              </w:rPr>
              <w:t>красных и белых.</w:t>
            </w:r>
          </w:p>
        </w:tc>
        <w:tc>
          <w:tcPr>
            <w:tcW w:w="328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военного коммунизма.</w:t>
            </w:r>
          </w:p>
        </w:tc>
      </w:tr>
      <w:tr w:rsidR="00384B12" w:rsidRPr="00FF1055" w:rsidTr="001E32BB">
        <w:trPr>
          <w:trHeight w:val="218"/>
        </w:trPr>
        <w:tc>
          <w:tcPr>
            <w:tcW w:w="1900" w:type="dxa"/>
            <w:vAlign w:val="bottom"/>
          </w:tcPr>
          <w:p w:rsidR="00384B12" w:rsidRPr="00FF1055" w:rsidRDefault="00384B12" w:rsidP="001E32BB">
            <w:pPr>
              <w:rPr>
                <w:sz w:val="18"/>
                <w:szCs w:val="18"/>
              </w:rPr>
            </w:pPr>
          </w:p>
        </w:tc>
        <w:tc>
          <w:tcPr>
            <w:tcW w:w="2300" w:type="dxa"/>
            <w:vAlign w:val="bottom"/>
          </w:tcPr>
          <w:p w:rsidR="00384B12" w:rsidRPr="00FF1055" w:rsidRDefault="00384B12" w:rsidP="001E32BB">
            <w:pPr>
              <w:ind w:left="1280"/>
              <w:rPr>
                <w:sz w:val="20"/>
                <w:szCs w:val="20"/>
              </w:rPr>
            </w:pPr>
            <w:r w:rsidRPr="00FF1055">
              <w:rPr>
                <w:rFonts w:eastAsia="Times New Roman"/>
                <w:sz w:val="19"/>
                <w:szCs w:val="19"/>
              </w:rPr>
              <w:t>Политика</w:t>
            </w:r>
          </w:p>
        </w:tc>
        <w:tc>
          <w:tcPr>
            <w:tcW w:w="2840" w:type="dxa"/>
            <w:vAlign w:val="bottom"/>
          </w:tcPr>
          <w:p w:rsidR="00384B12" w:rsidRPr="00FF1055" w:rsidRDefault="00384B12" w:rsidP="001E32BB">
            <w:pPr>
              <w:ind w:right="49"/>
              <w:jc w:val="right"/>
              <w:rPr>
                <w:sz w:val="20"/>
                <w:szCs w:val="20"/>
              </w:rPr>
            </w:pPr>
            <w:r w:rsidRPr="00FF1055">
              <w:rPr>
                <w:rFonts w:eastAsia="Times New Roman"/>
                <w:sz w:val="19"/>
                <w:szCs w:val="19"/>
              </w:rPr>
              <w:t>военногокоммунизма.</w:t>
            </w:r>
          </w:p>
        </w:tc>
        <w:tc>
          <w:tcPr>
            <w:tcW w:w="3280" w:type="dxa"/>
            <w:vAlign w:val="bottom"/>
          </w:tcPr>
          <w:p w:rsidR="00384B12" w:rsidRPr="00FF1055" w:rsidRDefault="00384B12" w:rsidP="001E32BB">
            <w:pPr>
              <w:ind w:left="10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сущность   и</w:t>
            </w:r>
          </w:p>
        </w:tc>
      </w:tr>
      <w:tr w:rsidR="00384B12" w:rsidRPr="00FF1055" w:rsidTr="001E32BB">
        <w:trPr>
          <w:trHeight w:val="210"/>
        </w:trPr>
        <w:tc>
          <w:tcPr>
            <w:tcW w:w="1900" w:type="dxa"/>
            <w:vAlign w:val="bottom"/>
          </w:tcPr>
          <w:p w:rsidR="00384B12" w:rsidRPr="00FF1055" w:rsidRDefault="00384B12" w:rsidP="001E32BB">
            <w:pPr>
              <w:rPr>
                <w:sz w:val="18"/>
                <w:szCs w:val="18"/>
              </w:rPr>
            </w:pPr>
          </w:p>
        </w:tc>
        <w:tc>
          <w:tcPr>
            <w:tcW w:w="5140" w:type="dxa"/>
            <w:gridSpan w:val="2"/>
            <w:vAlign w:val="bottom"/>
          </w:tcPr>
          <w:p w:rsidR="00384B12" w:rsidRPr="00FF1055" w:rsidRDefault="00384B12" w:rsidP="001E32BB">
            <w:pPr>
              <w:spacing w:line="210" w:lineRule="exact"/>
              <w:ind w:left="1280"/>
              <w:rPr>
                <w:sz w:val="20"/>
                <w:szCs w:val="20"/>
              </w:rPr>
            </w:pPr>
            <w:r w:rsidRPr="00FF1055">
              <w:rPr>
                <w:rFonts w:eastAsia="Times New Roman"/>
                <w:sz w:val="19"/>
                <w:szCs w:val="19"/>
              </w:rPr>
              <w:t>Сельское хозяйство в период военного</w:t>
            </w:r>
          </w:p>
        </w:tc>
        <w:tc>
          <w:tcPr>
            <w:tcW w:w="328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значение новой экономической</w:t>
            </w:r>
          </w:p>
        </w:tc>
      </w:tr>
      <w:tr w:rsidR="00384B12" w:rsidRPr="00FF1055" w:rsidTr="001E32BB">
        <w:trPr>
          <w:trHeight w:val="210"/>
        </w:trPr>
        <w:tc>
          <w:tcPr>
            <w:tcW w:w="1900" w:type="dxa"/>
            <w:vAlign w:val="bottom"/>
          </w:tcPr>
          <w:p w:rsidR="00384B12" w:rsidRPr="00FF1055" w:rsidRDefault="00384B12" w:rsidP="001E32BB">
            <w:pPr>
              <w:rPr>
                <w:sz w:val="18"/>
                <w:szCs w:val="18"/>
              </w:rPr>
            </w:pPr>
          </w:p>
        </w:tc>
        <w:tc>
          <w:tcPr>
            <w:tcW w:w="8420" w:type="dxa"/>
            <w:gridSpan w:val="3"/>
            <w:vAlign w:val="bottom"/>
          </w:tcPr>
          <w:p w:rsidR="00384B12" w:rsidRPr="00FF1055" w:rsidRDefault="00384B12" w:rsidP="001E32BB">
            <w:pPr>
              <w:spacing w:line="210" w:lineRule="exact"/>
              <w:ind w:left="1280"/>
              <w:rPr>
                <w:sz w:val="20"/>
                <w:szCs w:val="20"/>
              </w:rPr>
            </w:pPr>
            <w:r w:rsidRPr="00FF1055">
              <w:rPr>
                <w:rFonts w:eastAsia="Times New Roman"/>
                <w:sz w:val="19"/>
                <w:szCs w:val="19"/>
              </w:rPr>
              <w:t>коммунизма. Экономическая полити   политики красных и белых.</w:t>
            </w:r>
          </w:p>
        </w:tc>
      </w:tr>
      <w:tr w:rsidR="00384B12" w:rsidRPr="00FF1055" w:rsidTr="001E32BB">
        <w:trPr>
          <w:trHeight w:val="210"/>
        </w:trPr>
        <w:tc>
          <w:tcPr>
            <w:tcW w:w="1900" w:type="dxa"/>
            <w:vAlign w:val="bottom"/>
          </w:tcPr>
          <w:p w:rsidR="00384B12" w:rsidRPr="00FF1055" w:rsidRDefault="00384B12" w:rsidP="001E32BB">
            <w:pPr>
              <w:rPr>
                <w:sz w:val="18"/>
                <w:szCs w:val="18"/>
              </w:rPr>
            </w:pPr>
          </w:p>
        </w:tc>
        <w:tc>
          <w:tcPr>
            <w:tcW w:w="5140" w:type="dxa"/>
            <w:gridSpan w:val="2"/>
            <w:vAlign w:val="bottom"/>
          </w:tcPr>
          <w:p w:rsidR="00384B12" w:rsidRPr="00FF1055" w:rsidRDefault="00384B12" w:rsidP="001E32BB">
            <w:pPr>
              <w:spacing w:line="210" w:lineRule="exact"/>
              <w:ind w:left="1280"/>
              <w:rPr>
                <w:sz w:val="20"/>
                <w:szCs w:val="20"/>
              </w:rPr>
            </w:pPr>
            <w:r w:rsidRPr="00FF1055">
              <w:rPr>
                <w:rFonts w:eastAsia="Times New Roman"/>
                <w:sz w:val="19"/>
                <w:szCs w:val="19"/>
              </w:rPr>
              <w:t>ка  белых.  Реформаторская  деятель</w:t>
            </w:r>
          </w:p>
        </w:tc>
        <w:tc>
          <w:tcPr>
            <w:tcW w:w="3280" w:type="dxa"/>
            <w:vAlign w:val="bottom"/>
          </w:tcPr>
          <w:p w:rsidR="00384B12" w:rsidRPr="00FF1055" w:rsidRDefault="00384B12" w:rsidP="001E32BB">
            <w:pPr>
              <w:rPr>
                <w:sz w:val="18"/>
                <w:szCs w:val="18"/>
              </w:rPr>
            </w:pPr>
          </w:p>
        </w:tc>
      </w:tr>
    </w:tbl>
    <w:p w:rsidR="00384B12" w:rsidRPr="00FF1055" w:rsidRDefault="00384B12" w:rsidP="00384B12">
      <w:pPr>
        <w:spacing w:line="20" w:lineRule="exact"/>
        <w:rPr>
          <w:sz w:val="20"/>
          <w:szCs w:val="20"/>
        </w:rPr>
      </w:pPr>
      <w:r w:rsidRPr="00FF1055">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86</w:t>
            </w:r>
          </w:p>
        </w:tc>
      </w:tr>
    </w:tbl>
    <w:p w:rsidR="00384B12" w:rsidRPr="00FF1055" w:rsidRDefault="00384B12" w:rsidP="00384B12">
      <w:pPr>
        <w:sectPr w:rsidR="00384B12" w:rsidRPr="00FF1055">
          <w:pgSz w:w="12760" w:h="8220" w:orient="landscape"/>
          <w:pgMar w:top="1093" w:right="816" w:bottom="253" w:left="1180" w:header="0" w:footer="0" w:gutter="0"/>
          <w:cols w:num="2" w:space="720" w:equalWidth="0">
            <w:col w:w="10320" w:space="199"/>
            <w:col w:w="241"/>
          </w:cols>
        </w:sectPr>
      </w:pPr>
    </w:p>
    <w:p w:rsidR="00384B12" w:rsidRPr="00FF1055" w:rsidRDefault="00384B12" w:rsidP="00384B12">
      <w:pPr>
        <w:tabs>
          <w:tab w:val="left" w:pos="3960"/>
          <w:tab w:val="left" w:pos="4360"/>
          <w:tab w:val="left" w:pos="4740"/>
          <w:tab w:val="left" w:pos="5900"/>
        </w:tabs>
        <w:ind w:left="3300"/>
        <w:rPr>
          <w:sz w:val="20"/>
          <w:szCs w:val="20"/>
        </w:rPr>
      </w:pPr>
      <w:bookmarkStart w:id="85" w:name="page89"/>
      <w:bookmarkEnd w:id="85"/>
      <w:r w:rsidRPr="00FF1055">
        <w:rPr>
          <w:rFonts w:eastAsia="Times New Roman"/>
          <w:noProof/>
          <w:sz w:val="19"/>
          <w:szCs w:val="19"/>
        </w:rPr>
        <w:lastRenderedPageBreak/>
        <w:drawing>
          <wp:anchor distT="0" distB="0" distL="114300" distR="114300" simplePos="0" relativeHeight="251717632" behindDoc="1" locked="0" layoutInCell="0" allowOverlap="1">
            <wp:simplePos x="0" y="0"/>
            <wp:positionH relativeFrom="page">
              <wp:posOffset>675640</wp:posOffset>
            </wp:positionH>
            <wp:positionV relativeFrom="page">
              <wp:posOffset>288290</wp:posOffset>
            </wp:positionV>
            <wp:extent cx="6702425" cy="4251325"/>
            <wp:effectExtent l="0" t="0" r="0" b="0"/>
            <wp:wrapNone/>
            <wp:docPr id="27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clrChange>
                        <a:clrFrom>
                          <a:srgbClr val="FFFFFF"/>
                        </a:clrFrom>
                        <a:clrTo>
                          <a:srgbClr val="FFFFFF">
                            <a:alpha val="0"/>
                          </a:srgbClr>
                        </a:clrTo>
                      </a:clrChange>
                      <a:extLst/>
                    </a:blip>
                    <a:srcRect/>
                    <a:stretch>
                      <a:fillRect/>
                    </a:stretch>
                  </pic:blipFill>
                  <pic:spPr bwMode="auto">
                    <a:xfrm>
                      <a:off x="0" y="0"/>
                      <a:ext cx="6702425" cy="4251325"/>
                    </a:xfrm>
                    <a:prstGeom prst="rect">
                      <a:avLst/>
                    </a:prstGeom>
                    <a:noFill/>
                  </pic:spPr>
                </pic:pic>
              </a:graphicData>
            </a:graphic>
          </wp:anchor>
        </w:drawing>
      </w:r>
      <w:r w:rsidRPr="00FF1055">
        <w:rPr>
          <w:rFonts w:eastAsia="Times New Roman"/>
          <w:sz w:val="19"/>
          <w:szCs w:val="19"/>
        </w:rPr>
        <w:t>ность</w:t>
      </w:r>
      <w:r w:rsidRPr="00FF1055">
        <w:rPr>
          <w:rFonts w:eastAsia="Times New Roman"/>
          <w:sz w:val="19"/>
          <w:szCs w:val="19"/>
        </w:rPr>
        <w:tab/>
        <w:t>П.</w:t>
      </w:r>
      <w:r w:rsidRPr="00FF1055">
        <w:rPr>
          <w:rFonts w:eastAsia="Times New Roman"/>
          <w:sz w:val="19"/>
          <w:szCs w:val="19"/>
        </w:rPr>
        <w:tab/>
        <w:t>Н.</w:t>
      </w:r>
      <w:r w:rsidRPr="00FF1055">
        <w:rPr>
          <w:rFonts w:eastAsia="Times New Roman"/>
          <w:sz w:val="19"/>
          <w:szCs w:val="19"/>
        </w:rPr>
        <w:tab/>
        <w:t>Врангеля.</w:t>
      </w:r>
      <w:r w:rsidRPr="00FF1055">
        <w:rPr>
          <w:rFonts w:eastAsia="Times New Roman"/>
          <w:sz w:val="19"/>
          <w:szCs w:val="19"/>
        </w:rPr>
        <w:tab/>
        <w:t>Положение</w:t>
      </w:r>
    </w:p>
    <w:p w:rsidR="00384B12" w:rsidRPr="00FF1055" w:rsidRDefault="00384B12" w:rsidP="00384B12">
      <w:pPr>
        <w:tabs>
          <w:tab w:val="left" w:pos="4420"/>
          <w:tab w:val="left" w:pos="4660"/>
          <w:tab w:val="left" w:pos="5260"/>
          <w:tab w:val="left" w:pos="6080"/>
        </w:tabs>
        <w:spacing w:line="230" w:lineRule="auto"/>
        <w:ind w:left="3300"/>
        <w:rPr>
          <w:sz w:val="20"/>
          <w:szCs w:val="20"/>
        </w:rPr>
      </w:pPr>
      <w:r w:rsidRPr="00FF1055">
        <w:rPr>
          <w:rFonts w:eastAsia="Times New Roman"/>
          <w:sz w:val="19"/>
          <w:szCs w:val="19"/>
        </w:rPr>
        <w:t>населения</w:t>
      </w:r>
      <w:r w:rsidRPr="00FF1055">
        <w:rPr>
          <w:rFonts w:eastAsia="Times New Roman"/>
          <w:sz w:val="19"/>
          <w:szCs w:val="19"/>
        </w:rPr>
        <w:tab/>
        <w:t>в</w:t>
      </w:r>
      <w:r w:rsidRPr="00FF1055">
        <w:rPr>
          <w:rFonts w:eastAsia="Times New Roman"/>
          <w:sz w:val="19"/>
          <w:szCs w:val="19"/>
        </w:rPr>
        <w:tab/>
        <w:t>годы</w:t>
      </w:r>
      <w:r w:rsidRPr="00FF1055">
        <w:rPr>
          <w:rFonts w:eastAsia="Times New Roman"/>
          <w:sz w:val="19"/>
          <w:szCs w:val="19"/>
        </w:rPr>
        <w:tab/>
        <w:t>войны.</w:t>
      </w:r>
      <w:r w:rsidRPr="00FF1055">
        <w:rPr>
          <w:rFonts w:eastAsia="Times New Roman"/>
          <w:sz w:val="19"/>
          <w:szCs w:val="19"/>
        </w:rPr>
        <w:tab/>
        <w:t>Причины</w:t>
      </w:r>
    </w:p>
    <w:p w:rsidR="00384B12" w:rsidRPr="00FF1055" w:rsidRDefault="00384B12" w:rsidP="00384B12">
      <w:pPr>
        <w:spacing w:line="231" w:lineRule="auto"/>
        <w:ind w:left="3300"/>
        <w:rPr>
          <w:sz w:val="20"/>
          <w:szCs w:val="20"/>
        </w:rPr>
      </w:pPr>
      <w:r w:rsidRPr="00FF1055">
        <w:rPr>
          <w:rFonts w:eastAsia="Times New Roman"/>
          <w:sz w:val="19"/>
          <w:szCs w:val="19"/>
        </w:rPr>
        <w:t>поражения белых и победы красных.</w:t>
      </w:r>
    </w:p>
    <w:p w:rsidR="00384B12" w:rsidRPr="00FF1055" w:rsidRDefault="00384B12" w:rsidP="00384B12">
      <w:pPr>
        <w:spacing w:line="231" w:lineRule="auto"/>
        <w:ind w:left="3300"/>
        <w:rPr>
          <w:sz w:val="20"/>
          <w:szCs w:val="20"/>
        </w:rPr>
      </w:pPr>
      <w:r w:rsidRPr="00FF1055">
        <w:rPr>
          <w:rFonts w:eastAsia="Times New Roman"/>
          <w:sz w:val="19"/>
          <w:szCs w:val="19"/>
        </w:rPr>
        <w:t>Итоги Гражданской войны.</w:t>
      </w:r>
    </w:p>
    <w:p w:rsidR="00384B12" w:rsidRPr="00FF1055" w:rsidRDefault="00384B12" w:rsidP="00384B12">
      <w:pPr>
        <w:spacing w:line="19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180"/>
        <w:gridCol w:w="1160"/>
        <w:gridCol w:w="1520"/>
        <w:gridCol w:w="1300"/>
        <w:gridCol w:w="3400"/>
      </w:tblGrid>
      <w:tr w:rsidR="00384B12" w:rsidRPr="00FF1055" w:rsidTr="001E32BB">
        <w:trPr>
          <w:trHeight w:val="218"/>
        </w:trPr>
        <w:tc>
          <w:tcPr>
            <w:tcW w:w="7160" w:type="dxa"/>
            <w:gridSpan w:val="4"/>
            <w:vAlign w:val="bottom"/>
          </w:tcPr>
          <w:p w:rsidR="00384B12" w:rsidRPr="00FF1055" w:rsidRDefault="00384B12" w:rsidP="001E32BB">
            <w:pPr>
              <w:ind w:left="120"/>
              <w:rPr>
                <w:sz w:val="20"/>
                <w:szCs w:val="20"/>
              </w:rPr>
            </w:pPr>
            <w:r w:rsidRPr="00FF1055">
              <w:rPr>
                <w:rFonts w:eastAsia="Times New Roman"/>
                <w:sz w:val="19"/>
                <w:szCs w:val="19"/>
              </w:rPr>
              <w:t xml:space="preserve">Экономический и политичес   Урок  20.  </w:t>
            </w:r>
            <w:r w:rsidRPr="00FF1055">
              <w:rPr>
                <w:rFonts w:eastAsia="Times New Roman"/>
                <w:b/>
                <w:bCs/>
                <w:sz w:val="19"/>
                <w:szCs w:val="19"/>
              </w:rPr>
              <w:t>Экономический  и  полити#</w:t>
            </w:r>
          </w:p>
        </w:tc>
        <w:tc>
          <w:tcPr>
            <w:tcW w:w="3400" w:type="dxa"/>
            <w:vAlign w:val="bottom"/>
          </w:tcPr>
          <w:p w:rsidR="00384B12" w:rsidRPr="00FF1055" w:rsidRDefault="00384B12" w:rsidP="001E32BB">
            <w:pPr>
              <w:ind w:left="100"/>
              <w:rPr>
                <w:sz w:val="20"/>
                <w:szCs w:val="20"/>
              </w:rPr>
            </w:pPr>
            <w:r w:rsidRPr="00FF1055">
              <w:rPr>
                <w:rFonts w:eastAsia="Times New Roman"/>
                <w:b/>
                <w:bCs/>
                <w:sz w:val="19"/>
                <w:szCs w:val="19"/>
              </w:rPr>
              <w:t xml:space="preserve">Давать  </w:t>
            </w:r>
            <w:r w:rsidRPr="00FF1055">
              <w:rPr>
                <w:rFonts w:eastAsia="Times New Roman"/>
                <w:sz w:val="19"/>
                <w:szCs w:val="19"/>
              </w:rPr>
              <w:t>общую характеристику</w:t>
            </w:r>
          </w:p>
        </w:tc>
      </w:tr>
      <w:tr w:rsidR="00384B12" w:rsidRPr="00FF1055" w:rsidTr="001E32BB">
        <w:trPr>
          <w:trHeight w:val="218"/>
        </w:trPr>
        <w:tc>
          <w:tcPr>
            <w:tcW w:w="7160" w:type="dxa"/>
            <w:gridSpan w:val="4"/>
            <w:vAlign w:val="bottom"/>
          </w:tcPr>
          <w:p w:rsidR="00384B12" w:rsidRPr="00FF1055" w:rsidRDefault="00384B12" w:rsidP="001E32BB">
            <w:pPr>
              <w:ind w:left="120"/>
              <w:rPr>
                <w:sz w:val="20"/>
                <w:szCs w:val="20"/>
              </w:rPr>
            </w:pPr>
            <w:r w:rsidRPr="00FF1055">
              <w:rPr>
                <w:rFonts w:eastAsia="Times New Roman"/>
                <w:sz w:val="19"/>
                <w:szCs w:val="19"/>
              </w:rPr>
              <w:t xml:space="preserve">кий кризис в конце 1920 —   </w:t>
            </w:r>
            <w:r w:rsidRPr="00FF1055">
              <w:rPr>
                <w:rFonts w:eastAsia="Times New Roman"/>
                <w:b/>
                <w:bCs/>
                <w:sz w:val="19"/>
                <w:szCs w:val="19"/>
              </w:rPr>
              <w:t>ческий кризис начала 1920#х гг.</w:t>
            </w:r>
          </w:p>
        </w:tc>
        <w:tc>
          <w:tcPr>
            <w:tcW w:w="3400" w:type="dxa"/>
            <w:vAlign w:val="bottom"/>
          </w:tcPr>
          <w:p w:rsidR="00384B12" w:rsidRPr="00FF1055" w:rsidRDefault="00384B12" w:rsidP="001E32BB">
            <w:pPr>
              <w:ind w:left="100"/>
              <w:rPr>
                <w:sz w:val="20"/>
                <w:szCs w:val="20"/>
              </w:rPr>
            </w:pPr>
            <w:r w:rsidRPr="00FF1055">
              <w:rPr>
                <w:rFonts w:eastAsia="Times New Roman"/>
                <w:sz w:val="19"/>
                <w:szCs w:val="19"/>
              </w:rPr>
              <w:t>причин и последствий кризиса</w:t>
            </w:r>
          </w:p>
        </w:tc>
      </w:tr>
      <w:tr w:rsidR="00384B12" w:rsidRPr="00FF1055" w:rsidTr="001E32BB">
        <w:trPr>
          <w:trHeight w:val="210"/>
        </w:trPr>
        <w:tc>
          <w:tcPr>
            <w:tcW w:w="318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начале 1921 г.</w:t>
            </w:r>
          </w:p>
        </w:tc>
        <w:tc>
          <w:tcPr>
            <w:tcW w:w="116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Массовые</w:t>
            </w:r>
          </w:p>
        </w:tc>
        <w:tc>
          <w:tcPr>
            <w:tcW w:w="15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крестьянские</w:t>
            </w:r>
          </w:p>
        </w:tc>
        <w:tc>
          <w:tcPr>
            <w:tcW w:w="1300" w:type="dxa"/>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восстания.</w:t>
            </w:r>
          </w:p>
        </w:tc>
        <w:tc>
          <w:tcPr>
            <w:tcW w:w="34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 начале х1920 гг.</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Кронштадтское  восстание.  Полити</w:t>
            </w:r>
          </w:p>
        </w:tc>
        <w:tc>
          <w:tcPr>
            <w:tcW w:w="3400" w:type="dxa"/>
            <w:vAlign w:val="bottom"/>
          </w:tcPr>
          <w:p w:rsidR="00384B12" w:rsidRPr="00FF1055" w:rsidRDefault="00384B12" w:rsidP="001E32BB">
            <w:pPr>
              <w:rPr>
                <w:sz w:val="18"/>
                <w:szCs w:val="18"/>
              </w:rPr>
            </w:pP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ческие и экономические требования.</w:t>
            </w:r>
          </w:p>
        </w:tc>
        <w:tc>
          <w:tcPr>
            <w:tcW w:w="3400" w:type="dxa"/>
            <w:vAlign w:val="bottom"/>
          </w:tcPr>
          <w:p w:rsidR="00384B12" w:rsidRPr="00FF1055" w:rsidRDefault="00384B12" w:rsidP="001E32BB">
            <w:pPr>
              <w:rPr>
                <w:sz w:val="18"/>
                <w:szCs w:val="18"/>
              </w:rPr>
            </w:pP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Переход к новой экономической по</w:t>
            </w:r>
          </w:p>
        </w:tc>
        <w:tc>
          <w:tcPr>
            <w:tcW w:w="3400" w:type="dxa"/>
            <w:vAlign w:val="bottom"/>
          </w:tcPr>
          <w:p w:rsidR="00384B12" w:rsidRPr="00FF1055" w:rsidRDefault="00384B12" w:rsidP="001E32BB">
            <w:pPr>
              <w:rPr>
                <w:sz w:val="18"/>
                <w:szCs w:val="18"/>
              </w:rPr>
            </w:pP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116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литике.</w:t>
            </w:r>
          </w:p>
        </w:tc>
        <w:tc>
          <w:tcPr>
            <w:tcW w:w="1520" w:type="dxa"/>
            <w:vAlign w:val="bottom"/>
          </w:tcPr>
          <w:p w:rsidR="00384B12" w:rsidRPr="00FF1055" w:rsidRDefault="00384B12" w:rsidP="001E32BB">
            <w:pPr>
              <w:rPr>
                <w:sz w:val="18"/>
                <w:szCs w:val="18"/>
              </w:rPr>
            </w:pPr>
          </w:p>
        </w:tc>
        <w:tc>
          <w:tcPr>
            <w:tcW w:w="1300" w:type="dxa"/>
            <w:vAlign w:val="bottom"/>
          </w:tcPr>
          <w:p w:rsidR="00384B12" w:rsidRPr="00FF1055" w:rsidRDefault="00384B12" w:rsidP="001E32BB">
            <w:pPr>
              <w:rPr>
                <w:sz w:val="18"/>
                <w:szCs w:val="18"/>
              </w:rPr>
            </w:pPr>
          </w:p>
        </w:tc>
        <w:tc>
          <w:tcPr>
            <w:tcW w:w="3400" w:type="dxa"/>
            <w:vAlign w:val="bottom"/>
          </w:tcPr>
          <w:p w:rsidR="00384B12" w:rsidRPr="00FF1055" w:rsidRDefault="00384B12" w:rsidP="001E32BB">
            <w:pPr>
              <w:rPr>
                <w:sz w:val="18"/>
                <w:szCs w:val="18"/>
              </w:rPr>
            </w:pPr>
          </w:p>
        </w:tc>
      </w:tr>
      <w:tr w:rsidR="00384B12" w:rsidRPr="00FF1055" w:rsidTr="001E32BB">
        <w:trPr>
          <w:trHeight w:val="143"/>
        </w:trPr>
        <w:tc>
          <w:tcPr>
            <w:tcW w:w="3180" w:type="dxa"/>
            <w:tcBorders>
              <w:bottom w:val="single" w:sz="8" w:space="0" w:color="auto"/>
            </w:tcBorders>
            <w:vAlign w:val="bottom"/>
          </w:tcPr>
          <w:p w:rsidR="00384B12" w:rsidRPr="00FF1055" w:rsidRDefault="00384B12" w:rsidP="001E32BB">
            <w:pPr>
              <w:rPr>
                <w:sz w:val="12"/>
                <w:szCs w:val="12"/>
              </w:rPr>
            </w:pPr>
          </w:p>
        </w:tc>
        <w:tc>
          <w:tcPr>
            <w:tcW w:w="3980" w:type="dxa"/>
            <w:gridSpan w:val="3"/>
            <w:tcBorders>
              <w:bottom w:val="single" w:sz="8" w:space="0" w:color="auto"/>
            </w:tcBorders>
            <w:vAlign w:val="bottom"/>
          </w:tcPr>
          <w:p w:rsidR="00384B12" w:rsidRPr="00FF1055" w:rsidRDefault="00384B12" w:rsidP="001E32BB">
            <w:pPr>
              <w:rPr>
                <w:sz w:val="12"/>
                <w:szCs w:val="12"/>
              </w:rPr>
            </w:pPr>
          </w:p>
        </w:tc>
        <w:tc>
          <w:tcPr>
            <w:tcW w:w="3400" w:type="dxa"/>
            <w:tcBorders>
              <w:bottom w:val="single" w:sz="8" w:space="0" w:color="auto"/>
            </w:tcBorders>
            <w:vAlign w:val="bottom"/>
          </w:tcPr>
          <w:p w:rsidR="00384B12" w:rsidRPr="00FF1055" w:rsidRDefault="00384B12" w:rsidP="001E32BB">
            <w:pPr>
              <w:rPr>
                <w:sz w:val="12"/>
                <w:szCs w:val="12"/>
              </w:rPr>
            </w:pPr>
          </w:p>
        </w:tc>
      </w:tr>
      <w:tr w:rsidR="00384B12" w:rsidRPr="00FF1055" w:rsidTr="001E32BB">
        <w:trPr>
          <w:trHeight w:val="252"/>
        </w:trPr>
        <w:tc>
          <w:tcPr>
            <w:tcW w:w="3180" w:type="dxa"/>
            <w:vAlign w:val="bottom"/>
          </w:tcPr>
          <w:p w:rsidR="00384B12" w:rsidRPr="00FF1055" w:rsidRDefault="00384B12" w:rsidP="001E32BB">
            <w:pPr>
              <w:rPr>
                <w:sz w:val="21"/>
                <w:szCs w:val="21"/>
              </w:rPr>
            </w:pPr>
          </w:p>
        </w:tc>
        <w:tc>
          <w:tcPr>
            <w:tcW w:w="3980" w:type="dxa"/>
            <w:gridSpan w:val="3"/>
            <w:vAlign w:val="bottom"/>
          </w:tcPr>
          <w:p w:rsidR="00384B12" w:rsidRPr="00FF1055" w:rsidRDefault="00384B12" w:rsidP="001E32BB">
            <w:pPr>
              <w:ind w:left="660"/>
              <w:rPr>
                <w:sz w:val="20"/>
                <w:szCs w:val="20"/>
              </w:rPr>
            </w:pPr>
            <w:r w:rsidRPr="00FF1055">
              <w:rPr>
                <w:rFonts w:eastAsia="Times New Roman"/>
                <w:b/>
                <w:bCs/>
                <w:sz w:val="19"/>
                <w:szCs w:val="19"/>
              </w:rPr>
              <w:t>СССР В 1922–1941 гг. (13 ч)</w:t>
            </w:r>
          </w:p>
        </w:tc>
        <w:tc>
          <w:tcPr>
            <w:tcW w:w="3400" w:type="dxa"/>
            <w:vAlign w:val="bottom"/>
          </w:tcPr>
          <w:p w:rsidR="00384B12" w:rsidRPr="00FF1055" w:rsidRDefault="00384B12" w:rsidP="001E32BB">
            <w:pPr>
              <w:rPr>
                <w:sz w:val="21"/>
                <w:szCs w:val="21"/>
              </w:rPr>
            </w:pPr>
          </w:p>
        </w:tc>
      </w:tr>
      <w:tr w:rsidR="00384B12" w:rsidRPr="00FF1055" w:rsidTr="001E32BB">
        <w:trPr>
          <w:trHeight w:val="68"/>
        </w:trPr>
        <w:tc>
          <w:tcPr>
            <w:tcW w:w="3180" w:type="dxa"/>
            <w:tcBorders>
              <w:bottom w:val="single" w:sz="8" w:space="0" w:color="auto"/>
            </w:tcBorders>
            <w:vAlign w:val="bottom"/>
          </w:tcPr>
          <w:p w:rsidR="00384B12" w:rsidRPr="00FF1055" w:rsidRDefault="00384B12" w:rsidP="001E32BB">
            <w:pPr>
              <w:rPr>
                <w:sz w:val="5"/>
                <w:szCs w:val="5"/>
              </w:rPr>
            </w:pPr>
          </w:p>
        </w:tc>
        <w:tc>
          <w:tcPr>
            <w:tcW w:w="3980" w:type="dxa"/>
            <w:gridSpan w:val="3"/>
            <w:tcBorders>
              <w:bottom w:val="single" w:sz="8" w:space="0" w:color="auto"/>
            </w:tcBorders>
            <w:vAlign w:val="bottom"/>
          </w:tcPr>
          <w:p w:rsidR="00384B12" w:rsidRPr="00FF1055" w:rsidRDefault="00384B12" w:rsidP="001E32BB">
            <w:pPr>
              <w:rPr>
                <w:sz w:val="5"/>
                <w:szCs w:val="5"/>
              </w:rPr>
            </w:pPr>
          </w:p>
        </w:tc>
        <w:tc>
          <w:tcPr>
            <w:tcW w:w="3400" w:type="dxa"/>
            <w:tcBorders>
              <w:bottom w:val="single" w:sz="8" w:space="0" w:color="auto"/>
            </w:tcBorders>
            <w:vAlign w:val="bottom"/>
          </w:tcPr>
          <w:p w:rsidR="00384B12" w:rsidRPr="00FF1055" w:rsidRDefault="00384B12" w:rsidP="001E32BB">
            <w:pPr>
              <w:rPr>
                <w:sz w:val="5"/>
                <w:szCs w:val="5"/>
              </w:rPr>
            </w:pPr>
          </w:p>
        </w:tc>
      </w:tr>
      <w:tr w:rsidR="00384B12" w:rsidRPr="00FF1055" w:rsidTr="001E32BB">
        <w:trPr>
          <w:trHeight w:val="329"/>
        </w:trPr>
        <w:tc>
          <w:tcPr>
            <w:tcW w:w="3180" w:type="dxa"/>
            <w:vAlign w:val="bottom"/>
          </w:tcPr>
          <w:p w:rsidR="00384B12" w:rsidRPr="00FF1055" w:rsidRDefault="00384B12" w:rsidP="001E32BB">
            <w:pPr>
              <w:ind w:left="120"/>
              <w:rPr>
                <w:sz w:val="20"/>
                <w:szCs w:val="20"/>
              </w:rPr>
            </w:pPr>
            <w:r w:rsidRPr="00FF1055">
              <w:rPr>
                <w:rFonts w:eastAsia="Times New Roman"/>
                <w:sz w:val="19"/>
                <w:szCs w:val="19"/>
              </w:rPr>
              <w:t>Достижения  и  противоречия</w:t>
            </w:r>
          </w:p>
        </w:tc>
        <w:tc>
          <w:tcPr>
            <w:tcW w:w="3980" w:type="dxa"/>
            <w:gridSpan w:val="3"/>
            <w:vAlign w:val="bottom"/>
          </w:tcPr>
          <w:p w:rsidR="00384B12" w:rsidRPr="00FF1055" w:rsidRDefault="00384B12" w:rsidP="001E32BB">
            <w:pPr>
              <w:ind w:left="120"/>
              <w:rPr>
                <w:sz w:val="20"/>
                <w:szCs w:val="20"/>
              </w:rPr>
            </w:pPr>
            <w:r w:rsidRPr="00FF1055">
              <w:rPr>
                <w:rFonts w:eastAsia="Times New Roman"/>
                <w:sz w:val="19"/>
                <w:szCs w:val="19"/>
              </w:rPr>
              <w:t xml:space="preserve">Урок 21. </w:t>
            </w:r>
            <w:r w:rsidRPr="00FF1055">
              <w:rPr>
                <w:rFonts w:eastAsia="Times New Roman"/>
                <w:b/>
                <w:bCs/>
                <w:sz w:val="19"/>
                <w:szCs w:val="19"/>
              </w:rPr>
              <w:t>Новая экономическая поли#</w:t>
            </w:r>
          </w:p>
        </w:tc>
        <w:tc>
          <w:tcPr>
            <w:tcW w:w="3400" w:type="dxa"/>
            <w:vAlign w:val="bottom"/>
          </w:tcPr>
          <w:p w:rsidR="00384B12" w:rsidRPr="00FF1055" w:rsidRDefault="00384B12" w:rsidP="001E32BB">
            <w:pPr>
              <w:ind w:left="100"/>
              <w:rPr>
                <w:sz w:val="20"/>
                <w:szCs w:val="20"/>
              </w:rPr>
            </w:pPr>
            <w:r w:rsidRPr="00FF1055">
              <w:rPr>
                <w:rFonts w:eastAsia="Times New Roman"/>
                <w:b/>
                <w:bCs/>
                <w:sz w:val="19"/>
                <w:szCs w:val="19"/>
              </w:rPr>
              <w:t xml:space="preserve">Рассказывать </w:t>
            </w:r>
            <w:r w:rsidRPr="00FF1055">
              <w:rPr>
                <w:rFonts w:eastAsia="Times New Roman"/>
                <w:sz w:val="19"/>
                <w:szCs w:val="19"/>
              </w:rPr>
              <w:t>о жизни общест</w:t>
            </w:r>
          </w:p>
        </w:tc>
      </w:tr>
      <w:tr w:rsidR="00384B12" w:rsidRPr="00FF1055" w:rsidTr="001E32BB">
        <w:trPr>
          <w:trHeight w:val="218"/>
        </w:trPr>
        <w:tc>
          <w:tcPr>
            <w:tcW w:w="3180" w:type="dxa"/>
            <w:vAlign w:val="bottom"/>
          </w:tcPr>
          <w:p w:rsidR="00384B12" w:rsidRPr="00FF1055" w:rsidRDefault="00384B12" w:rsidP="001E32BB">
            <w:pPr>
              <w:ind w:left="120"/>
              <w:rPr>
                <w:sz w:val="20"/>
                <w:szCs w:val="20"/>
              </w:rPr>
            </w:pPr>
            <w:r w:rsidRPr="00FF1055">
              <w:rPr>
                <w:rFonts w:eastAsia="Times New Roman"/>
                <w:sz w:val="19"/>
                <w:szCs w:val="19"/>
              </w:rPr>
              <w:t>нэпа.</w:t>
            </w:r>
          </w:p>
        </w:tc>
        <w:tc>
          <w:tcPr>
            <w:tcW w:w="1160" w:type="dxa"/>
            <w:vAlign w:val="bottom"/>
          </w:tcPr>
          <w:p w:rsidR="00384B12" w:rsidRPr="00FF1055" w:rsidRDefault="00384B12" w:rsidP="001E32BB">
            <w:pPr>
              <w:spacing w:line="216" w:lineRule="exact"/>
              <w:ind w:left="120"/>
              <w:rPr>
                <w:sz w:val="20"/>
                <w:szCs w:val="20"/>
              </w:rPr>
            </w:pPr>
            <w:r w:rsidRPr="00FF1055">
              <w:rPr>
                <w:rFonts w:eastAsia="Times New Roman"/>
                <w:b/>
                <w:bCs/>
                <w:sz w:val="19"/>
                <w:szCs w:val="19"/>
              </w:rPr>
              <w:t>тика.</w:t>
            </w:r>
          </w:p>
        </w:tc>
        <w:tc>
          <w:tcPr>
            <w:tcW w:w="1520" w:type="dxa"/>
            <w:vAlign w:val="bottom"/>
          </w:tcPr>
          <w:p w:rsidR="00384B12" w:rsidRPr="00FF1055" w:rsidRDefault="00384B12" w:rsidP="001E32BB">
            <w:pPr>
              <w:rPr>
                <w:sz w:val="18"/>
                <w:szCs w:val="18"/>
              </w:rPr>
            </w:pPr>
          </w:p>
        </w:tc>
        <w:tc>
          <w:tcPr>
            <w:tcW w:w="1300" w:type="dxa"/>
            <w:vAlign w:val="bottom"/>
          </w:tcPr>
          <w:p w:rsidR="00384B12" w:rsidRPr="00FF1055" w:rsidRDefault="00384B12" w:rsidP="001E32BB">
            <w:pPr>
              <w:rPr>
                <w:sz w:val="18"/>
                <w:szCs w:val="18"/>
              </w:rPr>
            </w:pPr>
          </w:p>
        </w:tc>
        <w:tc>
          <w:tcPr>
            <w:tcW w:w="3400" w:type="dxa"/>
            <w:vAlign w:val="bottom"/>
          </w:tcPr>
          <w:p w:rsidR="00384B12" w:rsidRPr="00FF1055" w:rsidRDefault="00384B12" w:rsidP="001E32BB">
            <w:pPr>
              <w:ind w:left="100"/>
              <w:rPr>
                <w:sz w:val="20"/>
                <w:szCs w:val="20"/>
              </w:rPr>
            </w:pPr>
            <w:r w:rsidRPr="00FF1055">
              <w:rPr>
                <w:rFonts w:eastAsia="Times New Roman"/>
                <w:sz w:val="19"/>
                <w:szCs w:val="19"/>
              </w:rPr>
              <w:t>ва в годы нэпа, используя раз</w:t>
            </w:r>
          </w:p>
        </w:tc>
      </w:tr>
      <w:tr w:rsidR="00384B12" w:rsidRPr="00FF1055" w:rsidTr="001E32BB">
        <w:trPr>
          <w:trHeight w:val="202"/>
        </w:trPr>
        <w:tc>
          <w:tcPr>
            <w:tcW w:w="3180" w:type="dxa"/>
            <w:vAlign w:val="bottom"/>
          </w:tcPr>
          <w:p w:rsidR="00384B12" w:rsidRPr="00FF1055" w:rsidRDefault="00384B12" w:rsidP="001E32BB">
            <w:pPr>
              <w:rPr>
                <w:sz w:val="17"/>
                <w:szCs w:val="17"/>
              </w:rPr>
            </w:pPr>
          </w:p>
        </w:tc>
        <w:tc>
          <w:tcPr>
            <w:tcW w:w="3980" w:type="dxa"/>
            <w:gridSpan w:val="3"/>
            <w:vAlign w:val="bottom"/>
          </w:tcPr>
          <w:p w:rsidR="00384B12" w:rsidRPr="00FF1055" w:rsidRDefault="00384B12" w:rsidP="001E32BB">
            <w:pPr>
              <w:spacing w:line="202" w:lineRule="exact"/>
              <w:ind w:left="120"/>
              <w:rPr>
                <w:sz w:val="20"/>
                <w:szCs w:val="20"/>
              </w:rPr>
            </w:pPr>
            <w:r w:rsidRPr="00FF1055">
              <w:rPr>
                <w:rFonts w:eastAsia="Times New Roman"/>
                <w:sz w:val="19"/>
                <w:szCs w:val="19"/>
              </w:rPr>
              <w:t>Экономический и политический кри</w:t>
            </w:r>
          </w:p>
        </w:tc>
        <w:tc>
          <w:tcPr>
            <w:tcW w:w="340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личные источники.</w:t>
            </w:r>
          </w:p>
        </w:tc>
      </w:tr>
      <w:tr w:rsidR="00384B12" w:rsidRPr="00FF1055" w:rsidTr="001E32BB">
        <w:trPr>
          <w:trHeight w:val="218"/>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ind w:left="120"/>
              <w:rPr>
                <w:sz w:val="20"/>
                <w:szCs w:val="20"/>
              </w:rPr>
            </w:pPr>
            <w:r w:rsidRPr="00FF1055">
              <w:rPr>
                <w:rFonts w:eastAsia="Times New Roman"/>
                <w:sz w:val="19"/>
                <w:szCs w:val="19"/>
              </w:rPr>
              <w:t>зис начала х1920 гг. Сущность нэпа</w:t>
            </w:r>
          </w:p>
        </w:tc>
        <w:tc>
          <w:tcPr>
            <w:tcW w:w="3400" w:type="dxa"/>
            <w:vAlign w:val="bottom"/>
          </w:tcPr>
          <w:p w:rsidR="00384B12" w:rsidRPr="00FF1055" w:rsidRDefault="00384B12" w:rsidP="001E32BB">
            <w:pPr>
              <w:ind w:left="100"/>
              <w:rPr>
                <w:sz w:val="20"/>
                <w:szCs w:val="20"/>
              </w:rPr>
            </w:pPr>
            <w:r w:rsidRPr="00FF1055">
              <w:rPr>
                <w:rFonts w:eastAsia="Times New Roman"/>
                <w:b/>
                <w:bCs/>
                <w:sz w:val="19"/>
                <w:szCs w:val="19"/>
              </w:rPr>
              <w:t xml:space="preserve">Высказывать  </w:t>
            </w:r>
            <w:r w:rsidRPr="00FF1055">
              <w:rPr>
                <w:rFonts w:eastAsia="Times New Roman"/>
                <w:sz w:val="19"/>
                <w:szCs w:val="19"/>
              </w:rPr>
              <w:t>суждение  о  при</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и его экономические итоги. Советское</w:t>
            </w:r>
          </w:p>
        </w:tc>
        <w:tc>
          <w:tcPr>
            <w:tcW w:w="34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чинах свёртывания нэпа.</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общество  в  годы  нэпа.  Экономичес</w:t>
            </w:r>
          </w:p>
        </w:tc>
        <w:tc>
          <w:tcPr>
            <w:tcW w:w="3400" w:type="dxa"/>
            <w:vAlign w:val="bottom"/>
          </w:tcPr>
          <w:p w:rsidR="00384B12" w:rsidRPr="00FF1055" w:rsidRDefault="00384B12" w:rsidP="001E32BB">
            <w:pPr>
              <w:rPr>
                <w:sz w:val="18"/>
                <w:szCs w:val="18"/>
              </w:rPr>
            </w:pP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кие противоречия нэпа. Хлебозагото</w:t>
            </w:r>
          </w:p>
        </w:tc>
        <w:tc>
          <w:tcPr>
            <w:tcW w:w="3400" w:type="dxa"/>
            <w:vAlign w:val="bottom"/>
          </w:tcPr>
          <w:p w:rsidR="00384B12" w:rsidRPr="00FF1055" w:rsidRDefault="00384B12" w:rsidP="001E32BB">
            <w:pPr>
              <w:rPr>
                <w:sz w:val="18"/>
                <w:szCs w:val="18"/>
              </w:rPr>
            </w:pP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вительный  кризис.  Альтернативные</w:t>
            </w:r>
          </w:p>
        </w:tc>
        <w:tc>
          <w:tcPr>
            <w:tcW w:w="3400" w:type="dxa"/>
            <w:vAlign w:val="bottom"/>
          </w:tcPr>
          <w:p w:rsidR="00384B12" w:rsidRPr="00FF1055" w:rsidRDefault="00384B12" w:rsidP="001E32BB">
            <w:pPr>
              <w:rPr>
                <w:sz w:val="18"/>
                <w:szCs w:val="18"/>
              </w:rPr>
            </w:pP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116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варианты</w:t>
            </w:r>
          </w:p>
        </w:tc>
        <w:tc>
          <w:tcPr>
            <w:tcW w:w="152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преодоления</w:t>
            </w:r>
          </w:p>
        </w:tc>
        <w:tc>
          <w:tcPr>
            <w:tcW w:w="1300" w:type="dxa"/>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кризисных</w:t>
            </w:r>
          </w:p>
        </w:tc>
        <w:tc>
          <w:tcPr>
            <w:tcW w:w="3400" w:type="dxa"/>
            <w:vAlign w:val="bottom"/>
          </w:tcPr>
          <w:p w:rsidR="00384B12" w:rsidRPr="00FF1055" w:rsidRDefault="00384B12" w:rsidP="001E32BB">
            <w:pPr>
              <w:rPr>
                <w:sz w:val="18"/>
                <w:szCs w:val="18"/>
              </w:rPr>
            </w:pP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явлений. Причины свёртывания нэпа.</w:t>
            </w:r>
          </w:p>
        </w:tc>
        <w:tc>
          <w:tcPr>
            <w:tcW w:w="3400" w:type="dxa"/>
            <w:vAlign w:val="bottom"/>
          </w:tcPr>
          <w:p w:rsidR="00384B12" w:rsidRPr="00FF1055" w:rsidRDefault="00384B12" w:rsidP="001E32BB">
            <w:pPr>
              <w:rPr>
                <w:sz w:val="18"/>
                <w:szCs w:val="18"/>
              </w:rPr>
            </w:pP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Социальная структура и социальная</w:t>
            </w:r>
          </w:p>
        </w:tc>
        <w:tc>
          <w:tcPr>
            <w:tcW w:w="3400" w:type="dxa"/>
            <w:vAlign w:val="bottom"/>
          </w:tcPr>
          <w:p w:rsidR="00384B12" w:rsidRPr="00FF1055" w:rsidRDefault="00384B12" w:rsidP="001E32BB">
            <w:pPr>
              <w:rPr>
                <w:sz w:val="18"/>
                <w:szCs w:val="18"/>
              </w:rPr>
            </w:pP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психология в е1920 гг. Кризис нэпа,</w:t>
            </w:r>
          </w:p>
        </w:tc>
        <w:tc>
          <w:tcPr>
            <w:tcW w:w="3400" w:type="dxa"/>
            <w:vAlign w:val="bottom"/>
          </w:tcPr>
          <w:p w:rsidR="00384B12" w:rsidRPr="00FF1055" w:rsidRDefault="00384B12" w:rsidP="001E32BB">
            <w:pPr>
              <w:rPr>
                <w:sz w:val="18"/>
                <w:szCs w:val="18"/>
              </w:rPr>
            </w:pP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2680" w:type="dxa"/>
            <w:gridSpan w:val="2"/>
            <w:vAlign w:val="bottom"/>
          </w:tcPr>
          <w:p w:rsidR="00384B12" w:rsidRPr="00FF1055" w:rsidRDefault="00384B12" w:rsidP="001E32BB">
            <w:pPr>
              <w:spacing w:line="210" w:lineRule="exact"/>
              <w:ind w:left="120"/>
              <w:rPr>
                <w:sz w:val="20"/>
                <w:szCs w:val="20"/>
              </w:rPr>
            </w:pPr>
            <w:r w:rsidRPr="00FF1055">
              <w:rPr>
                <w:rFonts w:eastAsia="Times New Roman"/>
                <w:sz w:val="19"/>
                <w:szCs w:val="19"/>
              </w:rPr>
              <w:t>его причины.</w:t>
            </w:r>
          </w:p>
        </w:tc>
        <w:tc>
          <w:tcPr>
            <w:tcW w:w="1300" w:type="dxa"/>
            <w:vAlign w:val="bottom"/>
          </w:tcPr>
          <w:p w:rsidR="00384B12" w:rsidRPr="00FF1055" w:rsidRDefault="00384B12" w:rsidP="001E32BB">
            <w:pPr>
              <w:rPr>
                <w:sz w:val="18"/>
                <w:szCs w:val="18"/>
              </w:rPr>
            </w:pPr>
          </w:p>
        </w:tc>
        <w:tc>
          <w:tcPr>
            <w:tcW w:w="3400" w:type="dxa"/>
            <w:vAlign w:val="bottom"/>
          </w:tcPr>
          <w:p w:rsidR="00384B12" w:rsidRPr="00FF1055" w:rsidRDefault="00384B12" w:rsidP="001E32BB">
            <w:pPr>
              <w:rPr>
                <w:sz w:val="18"/>
                <w:szCs w:val="18"/>
              </w:rPr>
            </w:pPr>
          </w:p>
        </w:tc>
      </w:tr>
    </w:tbl>
    <w:p w:rsidR="00384B12" w:rsidRPr="00FF1055" w:rsidRDefault="00384B12" w:rsidP="00384B12">
      <w:pPr>
        <w:spacing w:line="178" w:lineRule="exact"/>
        <w:rPr>
          <w:sz w:val="20"/>
          <w:szCs w:val="20"/>
        </w:rPr>
      </w:pPr>
    </w:p>
    <w:tbl>
      <w:tblPr>
        <w:tblW w:w="0" w:type="auto"/>
        <w:tblInd w:w="10639"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87</w:t>
            </w:r>
          </w:p>
        </w:tc>
      </w:tr>
    </w:tbl>
    <w:p w:rsidR="00384B12" w:rsidRPr="00FF1055" w:rsidRDefault="00384B12" w:rsidP="00384B12">
      <w:pPr>
        <w:sectPr w:rsidR="00384B12" w:rsidRPr="00FF1055">
          <w:pgSz w:w="12760" w:h="8220" w:orient="landscape"/>
          <w:pgMar w:top="753" w:right="816" w:bottom="536" w:left="1060" w:header="0" w:footer="0" w:gutter="0"/>
          <w:cols w:space="720" w:equalWidth="0">
            <w:col w:w="10880"/>
          </w:cols>
        </w:sectPr>
      </w:pPr>
    </w:p>
    <w:p w:rsidR="00384B12" w:rsidRPr="00FF1055" w:rsidRDefault="00384B12" w:rsidP="00384B12">
      <w:pPr>
        <w:spacing w:line="1" w:lineRule="exact"/>
        <w:rPr>
          <w:sz w:val="20"/>
          <w:szCs w:val="20"/>
        </w:rPr>
      </w:pPr>
      <w:bookmarkStart w:id="86" w:name="page90"/>
      <w:bookmarkEnd w:id="86"/>
    </w:p>
    <w:tbl>
      <w:tblPr>
        <w:tblW w:w="0" w:type="auto"/>
        <w:tblInd w:w="10" w:type="dxa"/>
        <w:tblLayout w:type="fixed"/>
        <w:tblCellMar>
          <w:left w:w="0" w:type="dxa"/>
          <w:right w:w="0" w:type="dxa"/>
        </w:tblCellMar>
        <w:tblLook w:val="04A0" w:firstRow="1" w:lastRow="0" w:firstColumn="1" w:lastColumn="0" w:noHBand="0" w:noVBand="1"/>
      </w:tblPr>
      <w:tblGrid>
        <w:gridCol w:w="1560"/>
        <w:gridCol w:w="1060"/>
        <w:gridCol w:w="580"/>
        <w:gridCol w:w="1420"/>
        <w:gridCol w:w="2560"/>
        <w:gridCol w:w="3380"/>
        <w:gridCol w:w="280"/>
        <w:gridCol w:w="20"/>
      </w:tblGrid>
      <w:tr w:rsidR="00384B12" w:rsidRPr="00FF1055" w:rsidTr="001E32BB">
        <w:trPr>
          <w:trHeight w:val="214"/>
        </w:trPr>
        <w:tc>
          <w:tcPr>
            <w:tcW w:w="1560" w:type="dxa"/>
            <w:vMerge w:val="restart"/>
            <w:tcBorders>
              <w:top w:val="single" w:sz="8" w:space="0" w:color="auto"/>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Образование</w:t>
            </w:r>
          </w:p>
        </w:tc>
        <w:tc>
          <w:tcPr>
            <w:tcW w:w="1640" w:type="dxa"/>
            <w:gridSpan w:val="2"/>
            <w:vMerge w:val="restart"/>
            <w:tcBorders>
              <w:top w:val="single" w:sz="8" w:space="0" w:color="auto"/>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Союза   Советс</w:t>
            </w:r>
          </w:p>
        </w:tc>
        <w:tc>
          <w:tcPr>
            <w:tcW w:w="3980" w:type="dxa"/>
            <w:gridSpan w:val="2"/>
            <w:vMerge w:val="restart"/>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22. </w:t>
            </w:r>
            <w:r w:rsidRPr="00FF1055">
              <w:rPr>
                <w:rFonts w:eastAsia="Times New Roman"/>
                <w:b/>
                <w:bCs/>
                <w:sz w:val="19"/>
                <w:szCs w:val="19"/>
              </w:rPr>
              <w:t>Образование СССР.</w:t>
            </w:r>
          </w:p>
        </w:tc>
        <w:tc>
          <w:tcPr>
            <w:tcW w:w="3380" w:type="dxa"/>
            <w:vMerge w:val="restart"/>
            <w:tcBorders>
              <w:top w:val="single" w:sz="8" w:space="0" w:color="auto"/>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принципы,  в</w:t>
            </w:r>
          </w:p>
        </w:tc>
        <w:tc>
          <w:tcPr>
            <w:tcW w:w="280" w:type="dxa"/>
            <w:textDirection w:val="tbRl"/>
            <w:vAlign w:val="bottom"/>
          </w:tcPr>
          <w:p w:rsidR="00384B12" w:rsidRPr="00FF1055" w:rsidRDefault="00384B12" w:rsidP="001E32BB">
            <w:pPr>
              <w:spacing w:line="202" w:lineRule="auto"/>
              <w:jc w:val="right"/>
              <w:rPr>
                <w:sz w:val="20"/>
                <w:szCs w:val="20"/>
              </w:rPr>
            </w:pPr>
            <w:r w:rsidRPr="00FF1055">
              <w:rPr>
                <w:rFonts w:eastAsia="Arial"/>
                <w:b/>
                <w:bCs/>
                <w:w w:val="85"/>
                <w:sz w:val="21"/>
                <w:szCs w:val="21"/>
              </w:rPr>
              <w:t>88</w:t>
            </w: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1560" w:type="dxa"/>
            <w:vMerge/>
            <w:tcBorders>
              <w:left w:val="single" w:sz="8" w:space="0" w:color="auto"/>
            </w:tcBorders>
            <w:vAlign w:val="bottom"/>
          </w:tcPr>
          <w:p w:rsidR="00384B12" w:rsidRPr="00FF1055" w:rsidRDefault="00384B12" w:rsidP="001E32BB">
            <w:pPr>
              <w:rPr>
                <w:sz w:val="2"/>
                <w:szCs w:val="2"/>
              </w:rPr>
            </w:pPr>
          </w:p>
        </w:tc>
        <w:tc>
          <w:tcPr>
            <w:tcW w:w="1640" w:type="dxa"/>
            <w:gridSpan w:val="2"/>
            <w:vMerge/>
            <w:tcBorders>
              <w:right w:val="single" w:sz="8" w:space="0" w:color="auto"/>
            </w:tcBorders>
            <w:vAlign w:val="bottom"/>
          </w:tcPr>
          <w:p w:rsidR="00384B12" w:rsidRPr="00FF1055" w:rsidRDefault="00384B12" w:rsidP="001E32BB">
            <w:pPr>
              <w:rPr>
                <w:sz w:val="2"/>
                <w:szCs w:val="2"/>
              </w:rPr>
            </w:pPr>
          </w:p>
        </w:tc>
        <w:tc>
          <w:tcPr>
            <w:tcW w:w="3980" w:type="dxa"/>
            <w:gridSpan w:val="2"/>
            <w:vMerge/>
            <w:tcBorders>
              <w:right w:val="single" w:sz="8" w:space="0" w:color="auto"/>
            </w:tcBorders>
            <w:vAlign w:val="bottom"/>
          </w:tcPr>
          <w:p w:rsidR="00384B12" w:rsidRPr="00FF1055" w:rsidRDefault="00384B12" w:rsidP="001E32BB">
            <w:pPr>
              <w:rPr>
                <w:sz w:val="2"/>
                <w:szCs w:val="2"/>
              </w:rPr>
            </w:pPr>
          </w:p>
        </w:tc>
        <w:tc>
          <w:tcPr>
            <w:tcW w:w="3380" w:type="dxa"/>
            <w:vMerge/>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210"/>
        </w:trPr>
        <w:tc>
          <w:tcPr>
            <w:tcW w:w="2620" w:type="dxa"/>
            <w:gridSpan w:val="2"/>
            <w:tcBorders>
              <w:lef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ких  Социалистических</w:t>
            </w:r>
          </w:p>
        </w:tc>
        <w:tc>
          <w:tcPr>
            <w:tcW w:w="58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Рес</w:t>
            </w: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Предпосылки объединения социалис</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соответствии с которыми прои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560" w:type="dxa"/>
            <w:tcBorders>
              <w:lef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публик.</w:t>
            </w:r>
          </w:p>
        </w:tc>
        <w:tc>
          <w:tcPr>
            <w:tcW w:w="1060" w:type="dxa"/>
            <w:vAlign w:val="bottom"/>
          </w:tcPr>
          <w:p w:rsidR="00384B12" w:rsidRPr="00FF1055" w:rsidRDefault="00384B12" w:rsidP="001E32BB">
            <w:pPr>
              <w:rPr>
                <w:sz w:val="18"/>
                <w:szCs w:val="18"/>
              </w:rPr>
            </w:pPr>
          </w:p>
        </w:tc>
        <w:tc>
          <w:tcPr>
            <w:tcW w:w="580" w:type="dxa"/>
            <w:tcBorders>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тических  республик.  Альтернатив</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зошло образование СССР.</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560" w:type="dxa"/>
            <w:tcBorders>
              <w:left w:val="single" w:sz="8" w:space="0" w:color="auto"/>
            </w:tcBorders>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580" w:type="dxa"/>
            <w:tcBorders>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ные  проекты  объединения.  Первая</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560" w:type="dxa"/>
            <w:tcBorders>
              <w:left w:val="single" w:sz="8" w:space="0" w:color="auto"/>
            </w:tcBorders>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580" w:type="dxa"/>
            <w:tcBorders>
              <w:right w:val="single" w:sz="8" w:space="0" w:color="auto"/>
            </w:tcBorders>
            <w:vAlign w:val="bottom"/>
          </w:tcPr>
          <w:p w:rsidR="00384B12" w:rsidRPr="00FF1055" w:rsidRDefault="00384B12" w:rsidP="001E32BB">
            <w:pPr>
              <w:rPr>
                <w:sz w:val="18"/>
                <w:szCs w:val="18"/>
              </w:rPr>
            </w:pPr>
          </w:p>
        </w:tc>
        <w:tc>
          <w:tcPr>
            <w:tcW w:w="14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Конституция</w:t>
            </w:r>
          </w:p>
        </w:tc>
        <w:tc>
          <w:tcPr>
            <w:tcW w:w="256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СССР.  Национальная</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560" w:type="dxa"/>
            <w:tcBorders>
              <w:left w:val="single" w:sz="8" w:space="0" w:color="auto"/>
            </w:tcBorders>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580" w:type="dxa"/>
            <w:tcBorders>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политика и межнациональные отно</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560" w:type="dxa"/>
            <w:tcBorders>
              <w:left w:val="single" w:sz="8" w:space="0" w:color="auto"/>
            </w:tcBorders>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580" w:type="dxa"/>
            <w:tcBorders>
              <w:right w:val="single" w:sz="8" w:space="0" w:color="auto"/>
            </w:tcBorders>
            <w:vAlign w:val="bottom"/>
          </w:tcPr>
          <w:p w:rsidR="00384B12" w:rsidRPr="00FF1055" w:rsidRDefault="00384B12" w:rsidP="001E32BB">
            <w:pPr>
              <w:rPr>
                <w:sz w:val="18"/>
                <w:szCs w:val="18"/>
              </w:rPr>
            </w:pPr>
          </w:p>
        </w:tc>
        <w:tc>
          <w:tcPr>
            <w:tcW w:w="14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шения.</w:t>
            </w:r>
          </w:p>
        </w:tc>
        <w:tc>
          <w:tcPr>
            <w:tcW w:w="256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04"/>
        </w:trPr>
        <w:tc>
          <w:tcPr>
            <w:tcW w:w="3200" w:type="dxa"/>
            <w:gridSpan w:val="3"/>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gridSpan w:val="2"/>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88"/>
        </w:trPr>
        <w:tc>
          <w:tcPr>
            <w:tcW w:w="3200" w:type="dxa"/>
            <w:gridSpan w:val="3"/>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Внешняя политика Советско</w:t>
            </w: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23. </w:t>
            </w:r>
            <w:r w:rsidRPr="00FF1055">
              <w:rPr>
                <w:rFonts w:eastAsia="Times New Roman"/>
                <w:b/>
                <w:bCs/>
                <w:sz w:val="19"/>
                <w:szCs w:val="19"/>
              </w:rPr>
              <w:t>Международное положение</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направления</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gridSpan w:val="3"/>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го государства в е1920 гг.</w:t>
            </w:r>
          </w:p>
        </w:tc>
        <w:tc>
          <w:tcPr>
            <w:tcW w:w="3980" w:type="dxa"/>
            <w:gridSpan w:val="2"/>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и внешняя политика в 1920#е гг.</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и важнейшие события внешней</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560" w:type="dxa"/>
            <w:tcBorders>
              <w:left w:val="single" w:sz="8" w:space="0" w:color="auto"/>
            </w:tcBorders>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580" w:type="dxa"/>
            <w:tcBorders>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Генуэзская  конференция.  Рапалльс</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политики  Советского  государ</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560" w:type="dxa"/>
            <w:tcBorders>
              <w:left w:val="single" w:sz="8" w:space="0" w:color="auto"/>
            </w:tcBorders>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580" w:type="dxa"/>
            <w:tcBorders>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кий  договор.  Укрепление  позиций</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ства в е1920 гг.</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560" w:type="dxa"/>
            <w:tcBorders>
              <w:left w:val="single" w:sz="8" w:space="0" w:color="auto"/>
            </w:tcBorders>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580" w:type="dxa"/>
            <w:tcBorders>
              <w:right w:val="single" w:sz="8" w:space="0" w:color="auto"/>
            </w:tcBorders>
            <w:vAlign w:val="bottom"/>
          </w:tcPr>
          <w:p w:rsidR="00384B12" w:rsidRPr="00FF1055" w:rsidRDefault="00384B12" w:rsidP="001E32BB">
            <w:pPr>
              <w:rPr>
                <w:sz w:val="18"/>
                <w:szCs w:val="18"/>
              </w:rPr>
            </w:pPr>
          </w:p>
        </w:tc>
        <w:tc>
          <w:tcPr>
            <w:tcW w:w="14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страны   на</w:t>
            </w:r>
          </w:p>
        </w:tc>
        <w:tc>
          <w:tcPr>
            <w:tcW w:w="256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международной   арене.</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560" w:type="dxa"/>
            <w:tcBorders>
              <w:left w:val="single" w:sz="8" w:space="0" w:color="auto"/>
            </w:tcBorders>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580" w:type="dxa"/>
            <w:tcBorders>
              <w:right w:val="single" w:sz="8" w:space="0" w:color="auto"/>
            </w:tcBorders>
            <w:vAlign w:val="bottom"/>
          </w:tcPr>
          <w:p w:rsidR="00384B12" w:rsidRPr="00FF1055" w:rsidRDefault="00384B12" w:rsidP="001E32BB">
            <w:pPr>
              <w:rPr>
                <w:sz w:val="18"/>
                <w:szCs w:val="18"/>
              </w:rPr>
            </w:pPr>
          </w:p>
        </w:tc>
        <w:tc>
          <w:tcPr>
            <w:tcW w:w="14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Соглашения</w:t>
            </w:r>
          </w:p>
        </w:tc>
        <w:tc>
          <w:tcPr>
            <w:tcW w:w="256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со  странами  Востока.</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560" w:type="dxa"/>
            <w:tcBorders>
              <w:left w:val="single" w:sz="8" w:space="0" w:color="auto"/>
            </w:tcBorders>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580" w:type="dxa"/>
            <w:tcBorders>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Усиление международной напряжён</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560" w:type="dxa"/>
            <w:tcBorders>
              <w:left w:val="single" w:sz="8" w:space="0" w:color="auto"/>
            </w:tcBorders>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580" w:type="dxa"/>
            <w:tcBorders>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ности  в  конце  х1920  гг.:  причины,</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560" w:type="dxa"/>
            <w:tcBorders>
              <w:left w:val="single" w:sz="8" w:space="0" w:color="auto"/>
            </w:tcBorders>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580" w:type="dxa"/>
            <w:tcBorders>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факты, последствия для внутреннего</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560" w:type="dxa"/>
            <w:tcBorders>
              <w:left w:val="single" w:sz="8" w:space="0" w:color="auto"/>
            </w:tcBorders>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580" w:type="dxa"/>
            <w:tcBorders>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положения в стране. Создание и дея</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560" w:type="dxa"/>
            <w:tcBorders>
              <w:left w:val="single" w:sz="8" w:space="0" w:color="auto"/>
            </w:tcBorders>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580" w:type="dxa"/>
            <w:tcBorders>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тельность Коминтерна.</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97"/>
        </w:trPr>
        <w:tc>
          <w:tcPr>
            <w:tcW w:w="1560" w:type="dxa"/>
            <w:tcBorders>
              <w:left w:val="single" w:sz="8" w:space="0" w:color="auto"/>
              <w:bottom w:val="single" w:sz="8" w:space="0" w:color="auto"/>
            </w:tcBorders>
            <w:vAlign w:val="bottom"/>
          </w:tcPr>
          <w:p w:rsidR="00384B12" w:rsidRPr="00FF1055" w:rsidRDefault="00384B12" w:rsidP="001E32BB">
            <w:pPr>
              <w:rPr>
                <w:sz w:val="8"/>
                <w:szCs w:val="8"/>
              </w:rPr>
            </w:pPr>
          </w:p>
        </w:tc>
        <w:tc>
          <w:tcPr>
            <w:tcW w:w="1060" w:type="dxa"/>
            <w:tcBorders>
              <w:bottom w:val="single" w:sz="8" w:space="0" w:color="auto"/>
            </w:tcBorders>
            <w:vAlign w:val="bottom"/>
          </w:tcPr>
          <w:p w:rsidR="00384B12" w:rsidRPr="00FF1055" w:rsidRDefault="00384B12" w:rsidP="001E32BB">
            <w:pPr>
              <w:rPr>
                <w:sz w:val="8"/>
                <w:szCs w:val="8"/>
              </w:rPr>
            </w:pPr>
          </w:p>
        </w:tc>
        <w:tc>
          <w:tcPr>
            <w:tcW w:w="580" w:type="dxa"/>
            <w:tcBorders>
              <w:bottom w:val="single" w:sz="8" w:space="0" w:color="auto"/>
              <w:right w:val="single" w:sz="8" w:space="0" w:color="auto"/>
            </w:tcBorders>
            <w:vAlign w:val="bottom"/>
          </w:tcPr>
          <w:p w:rsidR="00384B12" w:rsidRPr="00FF1055" w:rsidRDefault="00384B12" w:rsidP="001E32BB">
            <w:pPr>
              <w:rPr>
                <w:sz w:val="8"/>
                <w:szCs w:val="8"/>
              </w:rPr>
            </w:pPr>
          </w:p>
        </w:tc>
        <w:tc>
          <w:tcPr>
            <w:tcW w:w="3980" w:type="dxa"/>
            <w:gridSpan w:val="2"/>
            <w:tcBorders>
              <w:bottom w:val="single" w:sz="8" w:space="0" w:color="auto"/>
              <w:right w:val="single" w:sz="8" w:space="0" w:color="auto"/>
            </w:tcBorders>
            <w:vAlign w:val="bottom"/>
          </w:tcPr>
          <w:p w:rsidR="00384B12" w:rsidRPr="00FF1055" w:rsidRDefault="00384B12" w:rsidP="001E32BB">
            <w:pPr>
              <w:rPr>
                <w:sz w:val="8"/>
                <w:szCs w:val="8"/>
              </w:rPr>
            </w:pPr>
          </w:p>
        </w:tc>
        <w:tc>
          <w:tcPr>
            <w:tcW w:w="3380" w:type="dxa"/>
            <w:tcBorders>
              <w:bottom w:val="single" w:sz="8" w:space="0" w:color="auto"/>
              <w:right w:val="single" w:sz="8" w:space="0" w:color="auto"/>
            </w:tcBorders>
            <w:vAlign w:val="bottom"/>
          </w:tcPr>
          <w:p w:rsidR="00384B12" w:rsidRPr="00FF1055" w:rsidRDefault="00384B12" w:rsidP="001E32BB">
            <w:pPr>
              <w:rPr>
                <w:sz w:val="8"/>
                <w:szCs w:val="8"/>
              </w:rPr>
            </w:pPr>
          </w:p>
        </w:tc>
        <w:tc>
          <w:tcPr>
            <w:tcW w:w="280" w:type="dxa"/>
            <w:vAlign w:val="bottom"/>
          </w:tcPr>
          <w:p w:rsidR="00384B12" w:rsidRPr="00FF1055" w:rsidRDefault="00384B12" w:rsidP="001E32BB">
            <w:pPr>
              <w:rPr>
                <w:sz w:val="8"/>
                <w:szCs w:val="8"/>
              </w:rPr>
            </w:pPr>
          </w:p>
        </w:tc>
        <w:tc>
          <w:tcPr>
            <w:tcW w:w="0" w:type="dxa"/>
            <w:vAlign w:val="bottom"/>
          </w:tcPr>
          <w:p w:rsidR="00384B12" w:rsidRPr="00FF1055" w:rsidRDefault="00384B12" w:rsidP="001E32BB">
            <w:pPr>
              <w:rPr>
                <w:sz w:val="1"/>
                <w:szCs w:val="1"/>
              </w:rPr>
            </w:pPr>
          </w:p>
        </w:tc>
      </w:tr>
      <w:tr w:rsidR="00384B12" w:rsidRPr="00FF1055" w:rsidTr="001E32BB">
        <w:trPr>
          <w:trHeight w:val="295"/>
        </w:trPr>
        <w:tc>
          <w:tcPr>
            <w:tcW w:w="156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Политическая</w:t>
            </w:r>
          </w:p>
        </w:tc>
        <w:tc>
          <w:tcPr>
            <w:tcW w:w="1060" w:type="dxa"/>
            <w:vAlign w:val="bottom"/>
          </w:tcPr>
          <w:p w:rsidR="00384B12" w:rsidRPr="00FF1055" w:rsidRDefault="00384B12" w:rsidP="001E32BB">
            <w:pPr>
              <w:ind w:left="380"/>
              <w:rPr>
                <w:sz w:val="20"/>
                <w:szCs w:val="20"/>
              </w:rPr>
            </w:pPr>
            <w:r w:rsidRPr="00FF1055">
              <w:rPr>
                <w:rFonts w:eastAsia="Times New Roman"/>
                <w:sz w:val="19"/>
                <w:szCs w:val="19"/>
              </w:rPr>
              <w:t>жизнь</w:t>
            </w:r>
          </w:p>
        </w:tc>
        <w:tc>
          <w:tcPr>
            <w:tcW w:w="58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в</w:t>
            </w: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24.  </w:t>
            </w:r>
            <w:r w:rsidRPr="00FF1055">
              <w:rPr>
                <w:rFonts w:eastAsia="Times New Roman"/>
                <w:b/>
                <w:bCs/>
                <w:sz w:val="19"/>
                <w:szCs w:val="19"/>
              </w:rPr>
              <w:t>Политическое  развитие  в</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Раскрывать  </w:t>
            </w:r>
            <w:r w:rsidRPr="00FF1055">
              <w:rPr>
                <w:rFonts w:eastAsia="Times New Roman"/>
                <w:sz w:val="19"/>
                <w:szCs w:val="19"/>
              </w:rPr>
              <w:t>основное  содержа</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156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е1920 гг.</w:t>
            </w:r>
          </w:p>
        </w:tc>
        <w:tc>
          <w:tcPr>
            <w:tcW w:w="1060" w:type="dxa"/>
            <w:vAlign w:val="bottom"/>
          </w:tcPr>
          <w:p w:rsidR="00384B12" w:rsidRPr="00FF1055" w:rsidRDefault="00384B12" w:rsidP="001E32BB">
            <w:pPr>
              <w:rPr>
                <w:sz w:val="18"/>
                <w:szCs w:val="18"/>
              </w:rPr>
            </w:pPr>
          </w:p>
        </w:tc>
        <w:tc>
          <w:tcPr>
            <w:tcW w:w="580" w:type="dxa"/>
            <w:tcBorders>
              <w:right w:val="single" w:sz="8" w:space="0" w:color="auto"/>
            </w:tcBorders>
            <w:vAlign w:val="bottom"/>
          </w:tcPr>
          <w:p w:rsidR="00384B12" w:rsidRPr="00FF1055" w:rsidRDefault="00384B12" w:rsidP="001E32BB">
            <w:pPr>
              <w:rPr>
                <w:sz w:val="18"/>
                <w:szCs w:val="18"/>
              </w:rPr>
            </w:pPr>
          </w:p>
        </w:tc>
        <w:tc>
          <w:tcPr>
            <w:tcW w:w="142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1920#е гг.</w:t>
            </w:r>
          </w:p>
        </w:tc>
        <w:tc>
          <w:tcPr>
            <w:tcW w:w="256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ние  и  последствия  внутрипар</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560" w:type="dxa"/>
            <w:tcBorders>
              <w:left w:val="single" w:sz="8" w:space="0" w:color="auto"/>
            </w:tcBorders>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580" w:type="dxa"/>
            <w:tcBorders>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Сращивание государственного и пар</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тийной борьбы в е1920 гг.</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560" w:type="dxa"/>
            <w:tcBorders>
              <w:left w:val="single" w:sz="8" w:space="0" w:color="auto"/>
            </w:tcBorders>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580" w:type="dxa"/>
            <w:tcBorders>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тийного  аппарата.  Утверждение  од</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560" w:type="dxa"/>
            <w:tcBorders>
              <w:left w:val="single" w:sz="8" w:space="0" w:color="auto"/>
            </w:tcBorders>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580" w:type="dxa"/>
            <w:tcBorders>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нопартийной политической системы.</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560" w:type="dxa"/>
            <w:tcBorders>
              <w:left w:val="single" w:sz="8" w:space="0" w:color="auto"/>
            </w:tcBorders>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580" w:type="dxa"/>
            <w:tcBorders>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Обострение внутрипартийных разно</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560" w:type="dxa"/>
            <w:tcBorders>
              <w:left w:val="single" w:sz="8" w:space="0" w:color="auto"/>
            </w:tcBorders>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580" w:type="dxa"/>
            <w:tcBorders>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гласий и борьба за лидерство в партии</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1560" w:type="dxa"/>
            <w:tcBorders>
              <w:left w:val="single" w:sz="8" w:space="0" w:color="auto"/>
            </w:tcBorders>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580" w:type="dxa"/>
            <w:tcBorders>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 государстве. И.В. Сталин.</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496"/>
        </w:trPr>
        <w:tc>
          <w:tcPr>
            <w:tcW w:w="1560" w:type="dxa"/>
            <w:tcBorders>
              <w:left w:val="single" w:sz="8" w:space="0" w:color="auto"/>
              <w:bottom w:val="single" w:sz="8" w:space="0" w:color="auto"/>
            </w:tcBorders>
            <w:vAlign w:val="bottom"/>
          </w:tcPr>
          <w:p w:rsidR="00384B12" w:rsidRPr="00FF1055" w:rsidRDefault="00384B12" w:rsidP="001E32BB">
            <w:pPr>
              <w:rPr>
                <w:sz w:val="24"/>
                <w:szCs w:val="24"/>
              </w:rPr>
            </w:pPr>
          </w:p>
        </w:tc>
        <w:tc>
          <w:tcPr>
            <w:tcW w:w="1060" w:type="dxa"/>
            <w:tcBorders>
              <w:bottom w:val="single" w:sz="8" w:space="0" w:color="auto"/>
            </w:tcBorders>
            <w:vAlign w:val="bottom"/>
          </w:tcPr>
          <w:p w:rsidR="00384B12" w:rsidRPr="00FF1055" w:rsidRDefault="00384B12" w:rsidP="001E32BB">
            <w:pPr>
              <w:rPr>
                <w:sz w:val="24"/>
                <w:szCs w:val="24"/>
              </w:rPr>
            </w:pPr>
          </w:p>
        </w:tc>
        <w:tc>
          <w:tcPr>
            <w:tcW w:w="58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1420" w:type="dxa"/>
            <w:tcBorders>
              <w:bottom w:val="single" w:sz="8" w:space="0" w:color="auto"/>
            </w:tcBorders>
            <w:vAlign w:val="bottom"/>
          </w:tcPr>
          <w:p w:rsidR="00384B12" w:rsidRPr="00FF1055" w:rsidRDefault="00384B12" w:rsidP="001E32BB">
            <w:pPr>
              <w:rPr>
                <w:sz w:val="24"/>
                <w:szCs w:val="24"/>
              </w:rPr>
            </w:pPr>
          </w:p>
        </w:tc>
        <w:tc>
          <w:tcPr>
            <w:tcW w:w="256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338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1052" w:right="856" w:bottom="167" w:left="1060" w:header="0" w:footer="0" w:gutter="0"/>
          <w:cols w:space="720" w:equalWidth="0">
            <w:col w:w="10840"/>
          </w:cols>
        </w:sectPr>
      </w:pPr>
    </w:p>
    <w:p w:rsidR="00384B12" w:rsidRPr="00FF1055" w:rsidRDefault="00384B12" w:rsidP="00384B12">
      <w:pPr>
        <w:spacing w:line="1" w:lineRule="exact"/>
        <w:rPr>
          <w:sz w:val="20"/>
          <w:szCs w:val="20"/>
        </w:rPr>
      </w:pPr>
      <w:bookmarkStart w:id="87" w:name="page91"/>
      <w:bookmarkEnd w:id="87"/>
    </w:p>
    <w:tbl>
      <w:tblPr>
        <w:tblW w:w="0" w:type="auto"/>
        <w:tblInd w:w="10" w:type="dxa"/>
        <w:tblLayout w:type="fixed"/>
        <w:tblCellMar>
          <w:left w:w="0" w:type="dxa"/>
          <w:right w:w="0" w:type="dxa"/>
        </w:tblCellMar>
        <w:tblLook w:val="04A0" w:firstRow="1" w:lastRow="0" w:firstColumn="1" w:lastColumn="0" w:noHBand="0" w:noVBand="1"/>
      </w:tblPr>
      <w:tblGrid>
        <w:gridCol w:w="3200"/>
        <w:gridCol w:w="2280"/>
        <w:gridCol w:w="380"/>
        <w:gridCol w:w="360"/>
        <w:gridCol w:w="960"/>
        <w:gridCol w:w="3380"/>
        <w:gridCol w:w="280"/>
        <w:gridCol w:w="20"/>
      </w:tblGrid>
      <w:tr w:rsidR="00384B12" w:rsidRPr="00FF1055" w:rsidTr="001E32BB">
        <w:trPr>
          <w:trHeight w:val="232"/>
        </w:trPr>
        <w:tc>
          <w:tcPr>
            <w:tcW w:w="320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Советская модель модерниза</w:t>
            </w:r>
          </w:p>
        </w:tc>
        <w:tc>
          <w:tcPr>
            <w:tcW w:w="3980" w:type="dxa"/>
            <w:gridSpan w:val="4"/>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25.  </w:t>
            </w:r>
            <w:r w:rsidRPr="00FF1055">
              <w:rPr>
                <w:rFonts w:eastAsia="Times New Roman"/>
                <w:b/>
                <w:bCs/>
                <w:sz w:val="19"/>
                <w:szCs w:val="19"/>
              </w:rPr>
              <w:t>Социалистическая  индуст#</w:t>
            </w:r>
          </w:p>
        </w:tc>
        <w:tc>
          <w:tcPr>
            <w:tcW w:w="3380" w:type="dxa"/>
            <w:tcBorders>
              <w:top w:val="single" w:sz="8" w:space="0" w:color="auto"/>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Объяснять</w:t>
            </w:r>
            <w:r w:rsidRPr="00FF1055">
              <w:rPr>
                <w:rFonts w:eastAsia="Times New Roman"/>
                <w:sz w:val="19"/>
                <w:szCs w:val="19"/>
              </w:rPr>
              <w:t>, в чём состояли при</w:t>
            </w:r>
          </w:p>
        </w:tc>
        <w:tc>
          <w:tcPr>
            <w:tcW w:w="280" w:type="dxa"/>
            <w:vAlign w:val="bottom"/>
          </w:tcPr>
          <w:p w:rsidR="00384B12" w:rsidRPr="00FF1055" w:rsidRDefault="00384B12" w:rsidP="001E32BB">
            <w:pPr>
              <w:rPr>
                <w:sz w:val="20"/>
                <w:szCs w:val="20"/>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ции.</w:t>
            </w:r>
          </w:p>
        </w:tc>
        <w:tc>
          <w:tcPr>
            <w:tcW w:w="228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риализация.</w:t>
            </w:r>
          </w:p>
        </w:tc>
        <w:tc>
          <w:tcPr>
            <w:tcW w:w="380" w:type="dxa"/>
            <w:vAlign w:val="bottom"/>
          </w:tcPr>
          <w:p w:rsidR="00384B12" w:rsidRPr="00FF1055" w:rsidRDefault="00384B12" w:rsidP="001E32BB">
            <w:pPr>
              <w:rPr>
                <w:sz w:val="18"/>
                <w:szCs w:val="18"/>
              </w:rPr>
            </w:pPr>
          </w:p>
        </w:tc>
        <w:tc>
          <w:tcPr>
            <w:tcW w:w="360" w:type="dxa"/>
            <w:vAlign w:val="bottom"/>
          </w:tcPr>
          <w:p w:rsidR="00384B12" w:rsidRPr="00FF1055" w:rsidRDefault="00384B12" w:rsidP="001E32BB">
            <w:pPr>
              <w:rPr>
                <w:sz w:val="18"/>
                <w:szCs w:val="18"/>
              </w:rPr>
            </w:pPr>
          </w:p>
        </w:tc>
        <w:tc>
          <w:tcPr>
            <w:tcW w:w="96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чины, характер и итоги индуст</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spacing w:line="202" w:lineRule="exact"/>
              <w:ind w:left="120"/>
              <w:rPr>
                <w:sz w:val="20"/>
                <w:szCs w:val="20"/>
              </w:rPr>
            </w:pPr>
            <w:r w:rsidRPr="00FF1055">
              <w:rPr>
                <w:rFonts w:eastAsia="Times New Roman"/>
                <w:sz w:val="19"/>
                <w:szCs w:val="19"/>
              </w:rPr>
              <w:t>Индустриализация.</w:t>
            </w:r>
          </w:p>
        </w:tc>
        <w:tc>
          <w:tcPr>
            <w:tcW w:w="228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Индустриализация:</w:t>
            </w:r>
          </w:p>
        </w:tc>
        <w:tc>
          <w:tcPr>
            <w:tcW w:w="740" w:type="dxa"/>
            <w:gridSpan w:val="2"/>
            <w:vAlign w:val="bottom"/>
          </w:tcPr>
          <w:p w:rsidR="00384B12" w:rsidRPr="00FF1055" w:rsidRDefault="00384B12" w:rsidP="001E32BB">
            <w:pPr>
              <w:spacing w:line="202" w:lineRule="exact"/>
              <w:rPr>
                <w:sz w:val="20"/>
                <w:szCs w:val="20"/>
              </w:rPr>
            </w:pPr>
            <w:r w:rsidRPr="00FF1055">
              <w:rPr>
                <w:rFonts w:eastAsia="Times New Roman"/>
                <w:sz w:val="19"/>
                <w:szCs w:val="19"/>
              </w:rPr>
              <w:t>цели,</w:t>
            </w:r>
          </w:p>
        </w:tc>
        <w:tc>
          <w:tcPr>
            <w:tcW w:w="960" w:type="dxa"/>
            <w:tcBorders>
              <w:right w:val="single" w:sz="8" w:space="0" w:color="auto"/>
            </w:tcBorders>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методы,</w:t>
            </w:r>
          </w:p>
        </w:tc>
        <w:tc>
          <w:tcPr>
            <w:tcW w:w="3380" w:type="dxa"/>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риализации в СССР.</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источники. Первая пятилетка: цели,</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Рассказывать </w:t>
            </w:r>
            <w:r w:rsidRPr="00FF1055">
              <w:rPr>
                <w:rFonts w:eastAsia="Times New Roman"/>
                <w:sz w:val="19"/>
                <w:szCs w:val="19"/>
              </w:rPr>
              <w:t>о ходе индустриа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итоги, социальные проблемы. Второй</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лизации в своём городе, районе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пятилетний  план:  задачи  и  особен</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на  основе  материалов  краевед</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ности. Итоги первых пятилеток.  Ра</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ческих  музеев,  воспоминаний</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бочий класс: источники пополнения,</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участников и т.д.</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производственные  навыки,  жизнь  и</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быт.  Стахановское  движение.  Соци</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альная  дифференциация.  Ужесточе</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ние трудового законодательства.</w:t>
            </w:r>
          </w:p>
        </w:tc>
        <w:tc>
          <w:tcPr>
            <w:tcW w:w="33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14"/>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gridSpan w:val="4"/>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7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Советская модель модерниза</w:t>
            </w: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26. </w:t>
            </w:r>
            <w:r w:rsidRPr="00FF1055">
              <w:rPr>
                <w:rFonts w:eastAsia="Times New Roman"/>
                <w:b/>
                <w:bCs/>
                <w:sz w:val="19"/>
                <w:szCs w:val="19"/>
              </w:rPr>
              <w:t>Коллективизация сельского</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Объяснять</w:t>
            </w:r>
            <w:r w:rsidRPr="00FF1055">
              <w:rPr>
                <w:rFonts w:eastAsia="Times New Roman"/>
                <w:sz w:val="19"/>
                <w:szCs w:val="19"/>
              </w:rPr>
              <w:t>, в чём состояли при</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ции.</w:t>
            </w:r>
          </w:p>
        </w:tc>
        <w:tc>
          <w:tcPr>
            <w:tcW w:w="228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хозяйства.</w:t>
            </w:r>
          </w:p>
        </w:tc>
        <w:tc>
          <w:tcPr>
            <w:tcW w:w="380" w:type="dxa"/>
            <w:vAlign w:val="bottom"/>
          </w:tcPr>
          <w:p w:rsidR="00384B12" w:rsidRPr="00FF1055" w:rsidRDefault="00384B12" w:rsidP="001E32BB">
            <w:pPr>
              <w:rPr>
                <w:sz w:val="18"/>
                <w:szCs w:val="18"/>
              </w:rPr>
            </w:pPr>
          </w:p>
        </w:tc>
        <w:tc>
          <w:tcPr>
            <w:tcW w:w="360" w:type="dxa"/>
            <w:vAlign w:val="bottom"/>
          </w:tcPr>
          <w:p w:rsidR="00384B12" w:rsidRPr="00FF1055" w:rsidRDefault="00384B12" w:rsidP="001E32BB">
            <w:pPr>
              <w:rPr>
                <w:sz w:val="18"/>
                <w:szCs w:val="18"/>
              </w:rPr>
            </w:pPr>
          </w:p>
        </w:tc>
        <w:tc>
          <w:tcPr>
            <w:tcW w:w="96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чины,  характер  и  итоги  кол</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spacing w:line="202" w:lineRule="exact"/>
              <w:ind w:left="120"/>
              <w:rPr>
                <w:sz w:val="20"/>
                <w:szCs w:val="20"/>
              </w:rPr>
            </w:pPr>
            <w:r w:rsidRPr="00FF1055">
              <w:rPr>
                <w:rFonts w:eastAsia="Times New Roman"/>
                <w:sz w:val="19"/>
                <w:szCs w:val="19"/>
              </w:rPr>
              <w:t>Коллективизация.</w:t>
            </w:r>
          </w:p>
        </w:tc>
        <w:tc>
          <w:tcPr>
            <w:tcW w:w="3020" w:type="dxa"/>
            <w:gridSpan w:val="3"/>
            <w:vAlign w:val="bottom"/>
          </w:tcPr>
          <w:p w:rsidR="00384B12" w:rsidRPr="00FF1055" w:rsidRDefault="00384B12" w:rsidP="001E32BB">
            <w:pPr>
              <w:spacing w:line="202" w:lineRule="exact"/>
              <w:ind w:left="100"/>
              <w:rPr>
                <w:sz w:val="20"/>
                <w:szCs w:val="20"/>
              </w:rPr>
            </w:pPr>
            <w:r w:rsidRPr="00FF1055">
              <w:rPr>
                <w:rFonts w:eastAsia="Times New Roman"/>
                <w:sz w:val="19"/>
                <w:szCs w:val="19"/>
              </w:rPr>
              <w:t>Коллективизация  сельского</w:t>
            </w:r>
          </w:p>
        </w:tc>
        <w:tc>
          <w:tcPr>
            <w:tcW w:w="960" w:type="dxa"/>
            <w:tcBorders>
              <w:right w:val="single" w:sz="8" w:space="0" w:color="auto"/>
            </w:tcBorders>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хозяй</w:t>
            </w:r>
          </w:p>
        </w:tc>
        <w:tc>
          <w:tcPr>
            <w:tcW w:w="3380" w:type="dxa"/>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лективизации в СССР.</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ства: причины, формы, методы, эко</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Рассказывать </w:t>
            </w:r>
            <w:r w:rsidRPr="00FF1055">
              <w:rPr>
                <w:rFonts w:eastAsia="Times New Roman"/>
                <w:sz w:val="19"/>
                <w:szCs w:val="19"/>
              </w:rPr>
              <w:t>о ходе коллекти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номические  и  социальные  послед</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визации в своём районе на ос</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ствия.   Жизнь   и   быт   колхозной</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нове материалов краеведческих</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28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деревни.  Изменения</w:t>
            </w:r>
          </w:p>
        </w:tc>
        <w:tc>
          <w:tcPr>
            <w:tcW w:w="38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в</w:t>
            </w:r>
          </w:p>
        </w:tc>
        <w:tc>
          <w:tcPr>
            <w:tcW w:w="132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социальной</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музеев, воспоминаний участни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28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психологии крестьян.</w:t>
            </w:r>
          </w:p>
        </w:tc>
        <w:tc>
          <w:tcPr>
            <w:tcW w:w="380" w:type="dxa"/>
            <w:vAlign w:val="bottom"/>
          </w:tcPr>
          <w:p w:rsidR="00384B12" w:rsidRPr="00FF1055" w:rsidRDefault="00384B12" w:rsidP="001E32BB">
            <w:pPr>
              <w:rPr>
                <w:sz w:val="18"/>
                <w:szCs w:val="18"/>
              </w:rPr>
            </w:pPr>
          </w:p>
        </w:tc>
        <w:tc>
          <w:tcPr>
            <w:tcW w:w="360" w:type="dxa"/>
            <w:vAlign w:val="bottom"/>
          </w:tcPr>
          <w:p w:rsidR="00384B12" w:rsidRPr="00FF1055" w:rsidRDefault="00384B12" w:rsidP="001E32BB">
            <w:pPr>
              <w:rPr>
                <w:sz w:val="18"/>
                <w:szCs w:val="18"/>
              </w:rPr>
            </w:pPr>
          </w:p>
        </w:tc>
        <w:tc>
          <w:tcPr>
            <w:tcW w:w="96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ков и т.д.</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22"/>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0"/>
                <w:szCs w:val="10"/>
              </w:rPr>
            </w:pPr>
          </w:p>
        </w:tc>
        <w:tc>
          <w:tcPr>
            <w:tcW w:w="2660" w:type="dxa"/>
            <w:gridSpan w:val="2"/>
            <w:tcBorders>
              <w:bottom w:val="single" w:sz="8" w:space="0" w:color="auto"/>
            </w:tcBorders>
            <w:vAlign w:val="bottom"/>
          </w:tcPr>
          <w:p w:rsidR="00384B12" w:rsidRPr="00FF1055" w:rsidRDefault="00384B12" w:rsidP="001E32BB">
            <w:pPr>
              <w:rPr>
                <w:sz w:val="10"/>
                <w:szCs w:val="10"/>
              </w:rPr>
            </w:pPr>
          </w:p>
        </w:tc>
        <w:tc>
          <w:tcPr>
            <w:tcW w:w="1320" w:type="dxa"/>
            <w:gridSpan w:val="2"/>
            <w:tcBorders>
              <w:bottom w:val="single" w:sz="8" w:space="0" w:color="auto"/>
              <w:right w:val="single" w:sz="8" w:space="0" w:color="auto"/>
            </w:tcBorders>
            <w:vAlign w:val="bottom"/>
          </w:tcPr>
          <w:p w:rsidR="00384B12" w:rsidRPr="00FF1055" w:rsidRDefault="00384B12" w:rsidP="001E32BB">
            <w:pPr>
              <w:rPr>
                <w:sz w:val="10"/>
                <w:szCs w:val="10"/>
              </w:rPr>
            </w:pPr>
          </w:p>
        </w:tc>
        <w:tc>
          <w:tcPr>
            <w:tcW w:w="3380" w:type="dxa"/>
            <w:tcBorders>
              <w:bottom w:val="single" w:sz="8" w:space="0" w:color="auto"/>
              <w:right w:val="single" w:sz="8" w:space="0" w:color="auto"/>
            </w:tcBorders>
            <w:vAlign w:val="bottom"/>
          </w:tcPr>
          <w:p w:rsidR="00384B12" w:rsidRPr="00FF1055" w:rsidRDefault="00384B12" w:rsidP="001E32BB">
            <w:pPr>
              <w:rPr>
                <w:sz w:val="10"/>
                <w:szCs w:val="10"/>
              </w:rPr>
            </w:pPr>
          </w:p>
        </w:tc>
        <w:tc>
          <w:tcPr>
            <w:tcW w:w="280" w:type="dxa"/>
            <w:vAlign w:val="bottom"/>
          </w:tcPr>
          <w:p w:rsidR="00384B12" w:rsidRPr="00FF1055" w:rsidRDefault="00384B12" w:rsidP="001E32BB">
            <w:pPr>
              <w:rPr>
                <w:sz w:val="10"/>
                <w:szCs w:val="10"/>
              </w:rPr>
            </w:pPr>
          </w:p>
        </w:tc>
        <w:tc>
          <w:tcPr>
            <w:tcW w:w="0" w:type="dxa"/>
            <w:vAlign w:val="bottom"/>
          </w:tcPr>
          <w:p w:rsidR="00384B12" w:rsidRPr="00FF1055" w:rsidRDefault="00384B12" w:rsidP="001E32BB">
            <w:pPr>
              <w:rPr>
                <w:sz w:val="1"/>
                <w:szCs w:val="1"/>
              </w:rPr>
            </w:pPr>
          </w:p>
        </w:tc>
      </w:tr>
      <w:tr w:rsidR="00384B12" w:rsidRPr="00FF1055" w:rsidTr="001E32BB">
        <w:trPr>
          <w:trHeight w:val="270"/>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Особенности советской поли</w:t>
            </w:r>
          </w:p>
        </w:tc>
        <w:tc>
          <w:tcPr>
            <w:tcW w:w="2660" w:type="dxa"/>
            <w:gridSpan w:val="2"/>
            <w:vAlign w:val="bottom"/>
          </w:tcPr>
          <w:p w:rsidR="00384B12" w:rsidRPr="00FF1055" w:rsidRDefault="00384B12" w:rsidP="001E32BB">
            <w:pPr>
              <w:ind w:left="100"/>
              <w:rPr>
                <w:sz w:val="20"/>
                <w:szCs w:val="20"/>
              </w:rPr>
            </w:pPr>
            <w:r w:rsidRPr="00FF1055">
              <w:rPr>
                <w:rFonts w:eastAsia="Times New Roman"/>
                <w:sz w:val="19"/>
                <w:szCs w:val="19"/>
              </w:rPr>
              <w:t xml:space="preserve">Урок  27.  </w:t>
            </w:r>
            <w:r w:rsidRPr="00FF1055">
              <w:rPr>
                <w:rFonts w:eastAsia="Times New Roman"/>
                <w:b/>
                <w:bCs/>
                <w:sz w:val="19"/>
                <w:szCs w:val="19"/>
              </w:rPr>
              <w:t>Политическая</w:t>
            </w:r>
          </w:p>
        </w:tc>
        <w:tc>
          <w:tcPr>
            <w:tcW w:w="1320" w:type="dxa"/>
            <w:gridSpan w:val="2"/>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b/>
                <w:bCs/>
                <w:sz w:val="19"/>
                <w:szCs w:val="19"/>
              </w:rPr>
              <w:t>система  в</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Раскрывать </w:t>
            </w:r>
            <w:r w:rsidRPr="00FF1055">
              <w:rPr>
                <w:rFonts w:eastAsia="Times New Roman"/>
                <w:sz w:val="19"/>
                <w:szCs w:val="19"/>
              </w:rPr>
              <w:t>сущность и послед</w:t>
            </w:r>
          </w:p>
        </w:tc>
        <w:tc>
          <w:tcPr>
            <w:tcW w:w="280" w:type="dxa"/>
            <w:vAlign w:val="bottom"/>
          </w:tcPr>
          <w:p w:rsidR="00384B12" w:rsidRPr="00FF1055" w:rsidRDefault="00384B12" w:rsidP="001E32BB">
            <w:pPr>
              <w:rPr>
                <w:sz w:val="23"/>
                <w:szCs w:val="23"/>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тической системы.</w:t>
            </w:r>
          </w:p>
        </w:tc>
        <w:tc>
          <w:tcPr>
            <w:tcW w:w="228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СССР в 1930#е гг.</w:t>
            </w:r>
          </w:p>
        </w:tc>
        <w:tc>
          <w:tcPr>
            <w:tcW w:w="380" w:type="dxa"/>
            <w:vAlign w:val="bottom"/>
          </w:tcPr>
          <w:p w:rsidR="00384B12" w:rsidRPr="00FF1055" w:rsidRDefault="00384B12" w:rsidP="001E32BB">
            <w:pPr>
              <w:rPr>
                <w:sz w:val="18"/>
                <w:szCs w:val="18"/>
              </w:rPr>
            </w:pPr>
          </w:p>
        </w:tc>
        <w:tc>
          <w:tcPr>
            <w:tcW w:w="360" w:type="dxa"/>
            <w:vAlign w:val="bottom"/>
          </w:tcPr>
          <w:p w:rsidR="00384B12" w:rsidRPr="00FF1055" w:rsidRDefault="00384B12" w:rsidP="001E32BB">
            <w:pPr>
              <w:rPr>
                <w:sz w:val="18"/>
                <w:szCs w:val="18"/>
              </w:rPr>
            </w:pPr>
          </w:p>
        </w:tc>
        <w:tc>
          <w:tcPr>
            <w:tcW w:w="960" w:type="dxa"/>
            <w:tcBorders>
              <w:right w:val="single" w:sz="8" w:space="0" w:color="auto"/>
            </w:tcBorders>
            <w:vAlign w:val="bottom"/>
          </w:tcPr>
          <w:p w:rsidR="00384B12" w:rsidRPr="00FF1055" w:rsidRDefault="00384B12" w:rsidP="001E32BB">
            <w:pPr>
              <w:rPr>
                <w:sz w:val="18"/>
                <w:szCs w:val="18"/>
              </w:rPr>
            </w:pP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ствия  политических  процессов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4"/>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Роль  партии  в  жизни  государства.</w:t>
            </w:r>
          </w:p>
        </w:tc>
        <w:tc>
          <w:tcPr>
            <w:tcW w:w="3380" w:type="dxa"/>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х1930 гг.</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Роль идеологии, контроль над обще</w:t>
            </w:r>
          </w:p>
        </w:tc>
        <w:tc>
          <w:tcPr>
            <w:tcW w:w="338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Сопоставлять</w:t>
            </w:r>
            <w:r w:rsidRPr="00FF1055">
              <w:rPr>
                <w:rFonts w:eastAsia="Times New Roman"/>
                <w:sz w:val="19"/>
                <w:szCs w:val="19"/>
              </w:rPr>
              <w:t>, как оценивались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ством. Формирование культа личнос</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итоги экономическосоциально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ти  Сталина.  Массовые  репрессии  и</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го  и  политического  развития</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их последствия. Конституция 1936 г.</w:t>
            </w:r>
          </w:p>
        </w:tc>
        <w:tc>
          <w:tcPr>
            <w:tcW w:w="3380" w:type="dxa"/>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СССР в 1920–е1930 гг. в Конс</w:t>
            </w: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89</w:t>
            </w: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320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3980" w:type="dxa"/>
            <w:gridSpan w:val="4"/>
            <w:vMerge w:val="restart"/>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ГУЛАГ как структурное подразделе</w:t>
            </w:r>
          </w:p>
        </w:tc>
        <w:tc>
          <w:tcPr>
            <w:tcW w:w="3380" w:type="dxa"/>
            <w:vMerge w:val="restart"/>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титуции 1936 г. и как они оце</w:t>
            </w:r>
          </w:p>
        </w:tc>
        <w:tc>
          <w:tcPr>
            <w:tcW w:w="28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3200" w:type="dxa"/>
            <w:tcBorders>
              <w:left w:val="single" w:sz="8" w:space="0" w:color="auto"/>
              <w:right w:val="single" w:sz="8" w:space="0" w:color="auto"/>
            </w:tcBorders>
            <w:vAlign w:val="bottom"/>
          </w:tcPr>
          <w:p w:rsidR="00384B12" w:rsidRPr="00FF1055" w:rsidRDefault="00384B12" w:rsidP="001E32BB">
            <w:pPr>
              <w:rPr>
                <w:sz w:val="2"/>
                <w:szCs w:val="2"/>
              </w:rPr>
            </w:pPr>
          </w:p>
        </w:tc>
        <w:tc>
          <w:tcPr>
            <w:tcW w:w="3980" w:type="dxa"/>
            <w:gridSpan w:val="4"/>
            <w:vMerge/>
            <w:tcBorders>
              <w:right w:val="single" w:sz="8" w:space="0" w:color="auto"/>
            </w:tcBorders>
            <w:vAlign w:val="bottom"/>
          </w:tcPr>
          <w:p w:rsidR="00384B12" w:rsidRPr="00FF1055" w:rsidRDefault="00384B12" w:rsidP="001E32BB">
            <w:pPr>
              <w:rPr>
                <w:sz w:val="2"/>
                <w:szCs w:val="2"/>
              </w:rPr>
            </w:pPr>
          </w:p>
        </w:tc>
        <w:tc>
          <w:tcPr>
            <w:tcW w:w="3380" w:type="dxa"/>
            <w:vMerge/>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81"/>
        </w:trPr>
        <w:tc>
          <w:tcPr>
            <w:tcW w:w="3200" w:type="dxa"/>
            <w:tcBorders>
              <w:left w:val="single" w:sz="8" w:space="0" w:color="auto"/>
              <w:right w:val="single" w:sz="8" w:space="0" w:color="auto"/>
            </w:tcBorders>
            <w:vAlign w:val="bottom"/>
          </w:tcPr>
          <w:p w:rsidR="00384B12" w:rsidRPr="00FF1055" w:rsidRDefault="00384B12" w:rsidP="001E32BB">
            <w:pPr>
              <w:rPr>
                <w:sz w:val="7"/>
                <w:szCs w:val="7"/>
              </w:rPr>
            </w:pPr>
          </w:p>
        </w:tc>
        <w:tc>
          <w:tcPr>
            <w:tcW w:w="2280" w:type="dxa"/>
            <w:vAlign w:val="bottom"/>
          </w:tcPr>
          <w:p w:rsidR="00384B12" w:rsidRPr="00FF1055" w:rsidRDefault="00384B12" w:rsidP="001E32BB">
            <w:pPr>
              <w:rPr>
                <w:sz w:val="7"/>
                <w:szCs w:val="7"/>
              </w:rPr>
            </w:pPr>
          </w:p>
        </w:tc>
        <w:tc>
          <w:tcPr>
            <w:tcW w:w="380" w:type="dxa"/>
            <w:vAlign w:val="bottom"/>
          </w:tcPr>
          <w:p w:rsidR="00384B12" w:rsidRPr="00FF1055" w:rsidRDefault="00384B12" w:rsidP="001E32BB">
            <w:pPr>
              <w:rPr>
                <w:sz w:val="7"/>
                <w:szCs w:val="7"/>
              </w:rPr>
            </w:pPr>
          </w:p>
        </w:tc>
        <w:tc>
          <w:tcPr>
            <w:tcW w:w="360" w:type="dxa"/>
            <w:vAlign w:val="bottom"/>
          </w:tcPr>
          <w:p w:rsidR="00384B12" w:rsidRPr="00FF1055" w:rsidRDefault="00384B12" w:rsidP="001E32BB">
            <w:pPr>
              <w:rPr>
                <w:sz w:val="7"/>
                <w:szCs w:val="7"/>
              </w:rPr>
            </w:pPr>
          </w:p>
        </w:tc>
        <w:tc>
          <w:tcPr>
            <w:tcW w:w="960" w:type="dxa"/>
            <w:tcBorders>
              <w:right w:val="single" w:sz="8" w:space="0" w:color="auto"/>
            </w:tcBorders>
            <w:vAlign w:val="bottom"/>
          </w:tcPr>
          <w:p w:rsidR="00384B12" w:rsidRPr="00FF1055" w:rsidRDefault="00384B12" w:rsidP="001E32BB">
            <w:pPr>
              <w:rPr>
                <w:sz w:val="7"/>
                <w:szCs w:val="7"/>
              </w:rPr>
            </w:pPr>
          </w:p>
        </w:tc>
        <w:tc>
          <w:tcPr>
            <w:tcW w:w="3380" w:type="dxa"/>
            <w:tcBorders>
              <w:right w:val="single" w:sz="8" w:space="0" w:color="auto"/>
            </w:tcBorders>
            <w:vAlign w:val="bottom"/>
          </w:tcPr>
          <w:p w:rsidR="00384B12" w:rsidRPr="00FF1055" w:rsidRDefault="00384B12" w:rsidP="001E32BB">
            <w:pPr>
              <w:rPr>
                <w:sz w:val="7"/>
                <w:szCs w:val="7"/>
              </w:rPr>
            </w:pPr>
          </w:p>
        </w:tc>
        <w:tc>
          <w:tcPr>
            <w:tcW w:w="28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2" w:right="856" w:bottom="513" w:left="1060" w:header="0" w:footer="0" w:gutter="0"/>
          <w:cols w:space="720" w:equalWidth="0">
            <w:col w:w="10840"/>
          </w:cols>
        </w:sectPr>
      </w:pPr>
    </w:p>
    <w:p w:rsidR="00384B12" w:rsidRPr="00FF1055" w:rsidRDefault="00384B12" w:rsidP="00384B12">
      <w:pPr>
        <w:spacing w:line="1" w:lineRule="exact"/>
        <w:rPr>
          <w:sz w:val="20"/>
          <w:szCs w:val="20"/>
        </w:rPr>
      </w:pPr>
      <w:bookmarkStart w:id="88" w:name="page92"/>
      <w:bookmarkEnd w:id="88"/>
    </w:p>
    <w:tbl>
      <w:tblPr>
        <w:tblW w:w="0" w:type="auto"/>
        <w:tblInd w:w="10" w:type="dxa"/>
        <w:tblLayout w:type="fixed"/>
        <w:tblCellMar>
          <w:left w:w="0" w:type="dxa"/>
          <w:right w:w="0" w:type="dxa"/>
        </w:tblCellMar>
        <w:tblLook w:val="04A0" w:firstRow="1" w:lastRow="0" w:firstColumn="1" w:lastColumn="0" w:noHBand="0" w:noVBand="1"/>
      </w:tblPr>
      <w:tblGrid>
        <w:gridCol w:w="3200"/>
        <w:gridCol w:w="1320"/>
        <w:gridCol w:w="1060"/>
        <w:gridCol w:w="1600"/>
        <w:gridCol w:w="660"/>
        <w:gridCol w:w="1440"/>
        <w:gridCol w:w="1280"/>
      </w:tblGrid>
      <w:tr w:rsidR="00384B12" w:rsidRPr="00FF1055" w:rsidTr="001E32BB">
        <w:trPr>
          <w:trHeight w:val="235"/>
        </w:trPr>
        <w:tc>
          <w:tcPr>
            <w:tcW w:w="3200" w:type="dxa"/>
            <w:tcBorders>
              <w:left w:val="single" w:sz="8" w:space="0" w:color="auto"/>
              <w:right w:val="single" w:sz="8" w:space="0" w:color="auto"/>
            </w:tcBorders>
            <w:vAlign w:val="bottom"/>
          </w:tcPr>
          <w:p w:rsidR="00384B12" w:rsidRPr="00FF1055" w:rsidRDefault="00384B12" w:rsidP="001E32BB">
            <w:pPr>
              <w:rPr>
                <w:sz w:val="20"/>
                <w:szCs w:val="20"/>
              </w:rPr>
            </w:pP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ние советской экономики. Номенкла</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ниваются  в  современном  учеб</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3"/>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тура — верхний слой советской соци</w:t>
            </w:r>
          </w:p>
        </w:tc>
        <w:tc>
          <w:tcPr>
            <w:tcW w:w="66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нике.</w:t>
            </w:r>
          </w:p>
        </w:tc>
        <w:tc>
          <w:tcPr>
            <w:tcW w:w="1440" w:type="dxa"/>
            <w:vAlign w:val="bottom"/>
          </w:tcPr>
          <w:p w:rsidR="00384B12" w:rsidRPr="00FF1055" w:rsidRDefault="00384B12" w:rsidP="001E32BB">
            <w:pPr>
              <w:rPr>
                <w:sz w:val="17"/>
                <w:szCs w:val="17"/>
              </w:rPr>
            </w:pPr>
          </w:p>
        </w:tc>
        <w:tc>
          <w:tcPr>
            <w:tcW w:w="128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альной  системы.  Состав.  Иерархия.</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внутреннее раз</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Психология. Система льгот и приви</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витие советской страны в конце</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3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легий.</w:t>
            </w:r>
          </w:p>
        </w:tc>
        <w:tc>
          <w:tcPr>
            <w:tcW w:w="1060" w:type="dxa"/>
            <w:vAlign w:val="bottom"/>
          </w:tcPr>
          <w:p w:rsidR="00384B12" w:rsidRPr="00FF1055" w:rsidRDefault="00384B12" w:rsidP="001E32BB">
            <w:pPr>
              <w:rPr>
                <w:sz w:val="18"/>
                <w:szCs w:val="18"/>
              </w:rPr>
            </w:pPr>
          </w:p>
        </w:tc>
        <w:tc>
          <w:tcPr>
            <w:tcW w:w="160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х1930 — начале х1940 гг.</w:t>
            </w:r>
          </w:p>
        </w:tc>
      </w:tr>
      <w:tr w:rsidR="00384B12" w:rsidRPr="00FF1055" w:rsidTr="001E32BB">
        <w:trPr>
          <w:trHeight w:val="110"/>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gridSpan w:val="3"/>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9"/>
                <w:szCs w:val="9"/>
              </w:rPr>
            </w:pPr>
          </w:p>
        </w:tc>
      </w:tr>
      <w:tr w:rsidR="00384B12" w:rsidRPr="00FF1055" w:rsidTr="001E32BB">
        <w:trPr>
          <w:trHeight w:val="282"/>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Культура  и  духовная  жизнь</w:t>
            </w: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28. </w:t>
            </w:r>
            <w:r w:rsidRPr="00FF1055">
              <w:rPr>
                <w:rFonts w:eastAsia="Times New Roman"/>
                <w:b/>
                <w:bCs/>
                <w:sz w:val="19"/>
                <w:szCs w:val="19"/>
              </w:rPr>
              <w:t>Духовная  жизнь  в  СССР  в</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основные  на</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 1920–е1930 гг.</w:t>
            </w:r>
          </w:p>
        </w:tc>
        <w:tc>
          <w:tcPr>
            <w:tcW w:w="2380" w:type="dxa"/>
            <w:gridSpan w:val="2"/>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1920–1930#е гг.</w:t>
            </w:r>
          </w:p>
        </w:tc>
        <w:tc>
          <w:tcPr>
            <w:tcW w:w="160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правления и итоги культурной</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3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Культурная</w:t>
            </w:r>
          </w:p>
        </w:tc>
        <w:tc>
          <w:tcPr>
            <w:tcW w:w="266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революция:   задачи   и</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революции (в том числе на ма</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3"/>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направления. Ликвидация неграмот</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териале истории края, города).</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ности.  Создание  системы  народного</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Представлять </w:t>
            </w:r>
            <w:r w:rsidRPr="00FF1055">
              <w:rPr>
                <w:rFonts w:eastAsia="Times New Roman"/>
                <w:sz w:val="19"/>
                <w:szCs w:val="19"/>
              </w:rPr>
              <w:t>описание извест</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образования.  Власть  и  интеллиген</w:t>
            </w:r>
          </w:p>
        </w:tc>
        <w:tc>
          <w:tcPr>
            <w:tcW w:w="66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ных</w:t>
            </w:r>
          </w:p>
        </w:tc>
        <w:tc>
          <w:tcPr>
            <w:tcW w:w="1440" w:type="dxa"/>
            <w:vAlign w:val="bottom"/>
          </w:tcPr>
          <w:p w:rsidR="00384B12" w:rsidRPr="00FF1055" w:rsidRDefault="00384B12" w:rsidP="001E32BB">
            <w:pPr>
              <w:spacing w:line="210" w:lineRule="exact"/>
              <w:ind w:left="40"/>
              <w:rPr>
                <w:sz w:val="20"/>
                <w:szCs w:val="20"/>
              </w:rPr>
            </w:pPr>
            <w:r w:rsidRPr="00FF1055">
              <w:rPr>
                <w:rFonts w:eastAsia="Times New Roman"/>
                <w:sz w:val="19"/>
                <w:szCs w:val="19"/>
              </w:rPr>
              <w:t>произведений</w:t>
            </w:r>
          </w:p>
        </w:tc>
        <w:tc>
          <w:tcPr>
            <w:tcW w:w="128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советской</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380" w:type="dxa"/>
            <w:gridSpan w:val="2"/>
            <w:vAlign w:val="bottom"/>
          </w:tcPr>
          <w:p w:rsidR="00384B12" w:rsidRPr="00FF1055" w:rsidRDefault="00384B12" w:rsidP="001E32BB">
            <w:pPr>
              <w:spacing w:line="202" w:lineRule="exact"/>
              <w:ind w:left="100"/>
              <w:rPr>
                <w:sz w:val="20"/>
                <w:szCs w:val="20"/>
              </w:rPr>
            </w:pPr>
            <w:r w:rsidRPr="00FF1055">
              <w:rPr>
                <w:rFonts w:eastAsia="Times New Roman"/>
                <w:sz w:val="19"/>
                <w:szCs w:val="19"/>
              </w:rPr>
              <w:t>ция.  Идеологический</w:t>
            </w:r>
          </w:p>
        </w:tc>
        <w:tc>
          <w:tcPr>
            <w:tcW w:w="1600" w:type="dxa"/>
            <w:tcBorders>
              <w:right w:val="single" w:sz="8" w:space="0" w:color="auto"/>
            </w:tcBorders>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контроль  над</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литературы, искусства рассмат</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духовной  жизнью  общества.  Разви</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 xml:space="preserve">риваемого  периода,  </w:t>
            </w:r>
            <w:r w:rsidRPr="00FF1055">
              <w:rPr>
                <w:rFonts w:eastAsia="Times New Roman"/>
                <w:b/>
                <w:bCs/>
                <w:sz w:val="19"/>
                <w:szCs w:val="19"/>
              </w:rPr>
              <w:t>объяснять</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3"/>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тие  советской  науки.  Утверждение</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причины их популярности.</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метода  социалистического  реализма</w:t>
            </w:r>
          </w:p>
        </w:tc>
        <w:tc>
          <w:tcPr>
            <w:tcW w:w="2100" w:type="dxa"/>
            <w:gridSpan w:val="2"/>
            <w:vAlign w:val="bottom"/>
          </w:tcPr>
          <w:p w:rsidR="00384B12" w:rsidRPr="00FF1055" w:rsidRDefault="00384B12" w:rsidP="001E32BB">
            <w:pPr>
              <w:ind w:left="80"/>
              <w:rPr>
                <w:sz w:val="20"/>
                <w:szCs w:val="20"/>
              </w:rPr>
            </w:pPr>
            <w:r w:rsidRPr="00FF1055">
              <w:rPr>
                <w:rFonts w:eastAsia="Times New Roman"/>
                <w:b/>
                <w:bCs/>
                <w:sz w:val="19"/>
                <w:szCs w:val="19"/>
              </w:rPr>
              <w:t xml:space="preserve">Подготовить  </w:t>
            </w:r>
            <w:r w:rsidRPr="00FF1055">
              <w:rPr>
                <w:rFonts w:eastAsia="Times New Roman"/>
                <w:sz w:val="19"/>
                <w:szCs w:val="19"/>
              </w:rPr>
              <w:t>обзор</w:t>
            </w:r>
          </w:p>
        </w:tc>
        <w:tc>
          <w:tcPr>
            <w:tcW w:w="128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«Советское</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 литературе и искусстве. Политика</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кино  х1930  гг.:  жанры  и  ге</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власти в отношении религии и церк</w:t>
            </w:r>
          </w:p>
        </w:tc>
        <w:tc>
          <w:tcPr>
            <w:tcW w:w="66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рои».</w:t>
            </w:r>
          </w:p>
        </w:tc>
        <w:tc>
          <w:tcPr>
            <w:tcW w:w="1440" w:type="dxa"/>
            <w:vAlign w:val="bottom"/>
          </w:tcPr>
          <w:p w:rsidR="00384B12" w:rsidRPr="00FF1055" w:rsidRDefault="00384B12" w:rsidP="001E32BB">
            <w:pPr>
              <w:rPr>
                <w:sz w:val="18"/>
                <w:szCs w:val="18"/>
              </w:rPr>
            </w:pPr>
          </w:p>
        </w:tc>
        <w:tc>
          <w:tcPr>
            <w:tcW w:w="12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ви. Русская культура в эмиграции.</w:t>
            </w:r>
          </w:p>
        </w:tc>
        <w:tc>
          <w:tcPr>
            <w:tcW w:w="660" w:type="dxa"/>
            <w:vAlign w:val="bottom"/>
          </w:tcPr>
          <w:p w:rsidR="00384B12" w:rsidRPr="00FF1055" w:rsidRDefault="00384B12" w:rsidP="001E32BB">
            <w:pPr>
              <w:rPr>
                <w:sz w:val="18"/>
                <w:szCs w:val="18"/>
              </w:rPr>
            </w:pPr>
          </w:p>
        </w:tc>
        <w:tc>
          <w:tcPr>
            <w:tcW w:w="1440" w:type="dxa"/>
            <w:vAlign w:val="bottom"/>
          </w:tcPr>
          <w:p w:rsidR="00384B12" w:rsidRPr="00FF1055" w:rsidRDefault="00384B12" w:rsidP="001E32BB">
            <w:pPr>
              <w:rPr>
                <w:sz w:val="18"/>
                <w:szCs w:val="18"/>
              </w:rPr>
            </w:pPr>
          </w:p>
        </w:tc>
        <w:tc>
          <w:tcPr>
            <w:tcW w:w="12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18"/>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0"/>
                <w:szCs w:val="10"/>
              </w:rPr>
            </w:pPr>
          </w:p>
        </w:tc>
        <w:tc>
          <w:tcPr>
            <w:tcW w:w="3980" w:type="dxa"/>
            <w:gridSpan w:val="3"/>
            <w:tcBorders>
              <w:bottom w:val="single" w:sz="8" w:space="0" w:color="auto"/>
              <w:right w:val="single" w:sz="8" w:space="0" w:color="auto"/>
            </w:tcBorders>
            <w:vAlign w:val="bottom"/>
          </w:tcPr>
          <w:p w:rsidR="00384B12" w:rsidRPr="00FF1055" w:rsidRDefault="00384B12" w:rsidP="001E32BB">
            <w:pPr>
              <w:rPr>
                <w:sz w:val="10"/>
                <w:szCs w:val="10"/>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10"/>
                <w:szCs w:val="10"/>
              </w:rPr>
            </w:pPr>
          </w:p>
        </w:tc>
      </w:tr>
      <w:tr w:rsidR="00384B12" w:rsidRPr="00FF1055" w:rsidTr="001E32BB">
        <w:trPr>
          <w:trHeight w:val="274"/>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Особенности  и  основные  на</w:t>
            </w: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29. </w:t>
            </w:r>
            <w:r w:rsidRPr="00FF1055">
              <w:rPr>
                <w:rFonts w:eastAsia="Times New Roman"/>
                <w:b/>
                <w:bCs/>
                <w:sz w:val="19"/>
                <w:szCs w:val="19"/>
              </w:rPr>
              <w:t>Внешняя политика СССР в</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направления</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правления внешней политики</w:t>
            </w:r>
          </w:p>
        </w:tc>
        <w:tc>
          <w:tcPr>
            <w:tcW w:w="132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1930#е гг.</w:t>
            </w:r>
          </w:p>
        </w:tc>
        <w:tc>
          <w:tcPr>
            <w:tcW w:w="1060" w:type="dxa"/>
            <w:vAlign w:val="bottom"/>
          </w:tcPr>
          <w:p w:rsidR="00384B12" w:rsidRPr="00FF1055" w:rsidRDefault="00384B12" w:rsidP="001E32BB">
            <w:pPr>
              <w:rPr>
                <w:sz w:val="18"/>
                <w:szCs w:val="18"/>
              </w:rPr>
            </w:pPr>
          </w:p>
        </w:tc>
        <w:tc>
          <w:tcPr>
            <w:tcW w:w="160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и важнейшие события внешней</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Советскогогосударствав</w:t>
            </w: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Новый  курс  советской  дипломатии.</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политики  Советского  государ</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spacing w:line="202" w:lineRule="exact"/>
              <w:ind w:left="120"/>
              <w:rPr>
                <w:sz w:val="20"/>
                <w:szCs w:val="20"/>
              </w:rPr>
            </w:pPr>
            <w:r w:rsidRPr="00FF1055">
              <w:rPr>
                <w:rFonts w:eastAsia="Times New Roman"/>
                <w:sz w:val="19"/>
                <w:szCs w:val="19"/>
              </w:rPr>
              <w:t>1930е гг.</w:t>
            </w:r>
          </w:p>
        </w:tc>
        <w:tc>
          <w:tcPr>
            <w:tcW w:w="3980" w:type="dxa"/>
            <w:gridSpan w:val="3"/>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Участие  СССР  в  деятельности  Лиги</w:t>
            </w:r>
          </w:p>
        </w:tc>
        <w:tc>
          <w:tcPr>
            <w:tcW w:w="210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ства в 1930е гг.</w:t>
            </w:r>
          </w:p>
        </w:tc>
        <w:tc>
          <w:tcPr>
            <w:tcW w:w="128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Наций. Борьба СССР за создание сис</w:t>
            </w:r>
          </w:p>
        </w:tc>
        <w:tc>
          <w:tcPr>
            <w:tcW w:w="2100" w:type="dxa"/>
            <w:gridSpan w:val="2"/>
            <w:vAlign w:val="bottom"/>
          </w:tcPr>
          <w:p w:rsidR="00384B12" w:rsidRPr="00FF1055" w:rsidRDefault="00384B12" w:rsidP="001E32BB">
            <w:pPr>
              <w:ind w:left="80"/>
              <w:rPr>
                <w:sz w:val="20"/>
                <w:szCs w:val="20"/>
              </w:rPr>
            </w:pPr>
            <w:r w:rsidRPr="00FF1055">
              <w:rPr>
                <w:rFonts w:eastAsia="Times New Roman"/>
                <w:b/>
                <w:bCs/>
                <w:sz w:val="19"/>
                <w:szCs w:val="19"/>
              </w:rPr>
              <w:t xml:space="preserve">Проводить  </w:t>
            </w:r>
            <w:r w:rsidRPr="00FF1055">
              <w:rPr>
                <w:rFonts w:eastAsia="Times New Roman"/>
                <w:sz w:val="19"/>
                <w:szCs w:val="19"/>
              </w:rPr>
              <w:t>анализ</w:t>
            </w:r>
          </w:p>
        </w:tc>
        <w:tc>
          <w:tcPr>
            <w:tcW w:w="128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источников</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380" w:type="dxa"/>
            <w:gridSpan w:val="2"/>
            <w:vAlign w:val="bottom"/>
          </w:tcPr>
          <w:p w:rsidR="00384B12" w:rsidRPr="00FF1055" w:rsidRDefault="00384B12" w:rsidP="001E32BB">
            <w:pPr>
              <w:spacing w:line="202" w:lineRule="exact"/>
              <w:ind w:left="100"/>
              <w:rPr>
                <w:sz w:val="20"/>
                <w:szCs w:val="20"/>
              </w:rPr>
            </w:pPr>
            <w:r w:rsidRPr="00FF1055">
              <w:rPr>
                <w:rFonts w:eastAsia="Times New Roman"/>
                <w:sz w:val="19"/>
                <w:szCs w:val="19"/>
              </w:rPr>
              <w:t>темы   коллективной</w:t>
            </w:r>
          </w:p>
        </w:tc>
        <w:tc>
          <w:tcPr>
            <w:tcW w:w="1600" w:type="dxa"/>
            <w:tcBorders>
              <w:right w:val="single" w:sz="8" w:space="0" w:color="auto"/>
            </w:tcBorders>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безопасности.</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по истории международных от</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Курс Коминтерна на создание едино</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 xml:space="preserve">ношений 1930х гг. и </w:t>
            </w:r>
            <w:r w:rsidRPr="00FF1055">
              <w:rPr>
                <w:rFonts w:eastAsia="Times New Roman"/>
                <w:b/>
                <w:bCs/>
                <w:sz w:val="19"/>
                <w:szCs w:val="19"/>
              </w:rPr>
              <w:t>использо#</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го антифашистского фронта. Война в</w:t>
            </w:r>
          </w:p>
        </w:tc>
        <w:tc>
          <w:tcPr>
            <w:tcW w:w="660" w:type="dxa"/>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вать</w:t>
            </w:r>
          </w:p>
        </w:tc>
        <w:tc>
          <w:tcPr>
            <w:tcW w:w="2720" w:type="dxa"/>
            <w:gridSpan w:val="2"/>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их  для  характеристики</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3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Испании  и</w:t>
            </w:r>
          </w:p>
        </w:tc>
        <w:tc>
          <w:tcPr>
            <w:tcW w:w="266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СССР.  Дальневосточная</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позиций  СССР  и  других  госу</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3"/>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политика СССР. События у озера Ха</w:t>
            </w:r>
          </w:p>
        </w:tc>
        <w:tc>
          <w:tcPr>
            <w:tcW w:w="210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дарств.</w:t>
            </w:r>
          </w:p>
        </w:tc>
        <w:tc>
          <w:tcPr>
            <w:tcW w:w="12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364"/>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1320" w:type="dxa"/>
            <w:vAlign w:val="bottom"/>
          </w:tcPr>
          <w:p w:rsidR="00384B12" w:rsidRPr="00FF1055" w:rsidRDefault="00384B12" w:rsidP="001E32BB">
            <w:pPr>
              <w:rPr>
                <w:sz w:val="24"/>
                <w:szCs w:val="24"/>
              </w:rPr>
            </w:pPr>
          </w:p>
        </w:tc>
        <w:tc>
          <w:tcPr>
            <w:tcW w:w="1060" w:type="dxa"/>
            <w:vAlign w:val="bottom"/>
          </w:tcPr>
          <w:p w:rsidR="00384B12" w:rsidRPr="00FF1055" w:rsidRDefault="00384B12" w:rsidP="001E32BB">
            <w:pPr>
              <w:rPr>
                <w:sz w:val="24"/>
                <w:szCs w:val="24"/>
              </w:rPr>
            </w:pPr>
          </w:p>
        </w:tc>
        <w:tc>
          <w:tcPr>
            <w:tcW w:w="1600" w:type="dxa"/>
            <w:tcBorders>
              <w:right w:val="single" w:sz="8" w:space="0" w:color="auto"/>
            </w:tcBorders>
            <w:vAlign w:val="bottom"/>
          </w:tcPr>
          <w:p w:rsidR="00384B12" w:rsidRPr="00FF1055" w:rsidRDefault="00384B12" w:rsidP="001E32BB">
            <w:pPr>
              <w:rPr>
                <w:sz w:val="24"/>
                <w:szCs w:val="24"/>
              </w:rPr>
            </w:pPr>
          </w:p>
        </w:tc>
        <w:tc>
          <w:tcPr>
            <w:tcW w:w="660" w:type="dxa"/>
            <w:vAlign w:val="bottom"/>
          </w:tcPr>
          <w:p w:rsidR="00384B12" w:rsidRPr="00FF1055" w:rsidRDefault="00384B12" w:rsidP="001E32BB">
            <w:pPr>
              <w:rPr>
                <w:sz w:val="24"/>
                <w:szCs w:val="24"/>
              </w:rPr>
            </w:pPr>
          </w:p>
        </w:tc>
        <w:tc>
          <w:tcPr>
            <w:tcW w:w="1440" w:type="dxa"/>
            <w:vAlign w:val="bottom"/>
          </w:tcPr>
          <w:p w:rsidR="00384B12" w:rsidRPr="00FF1055" w:rsidRDefault="00384B12" w:rsidP="001E32BB">
            <w:pPr>
              <w:rPr>
                <w:sz w:val="24"/>
                <w:szCs w:val="24"/>
              </w:rPr>
            </w:pPr>
          </w:p>
        </w:tc>
        <w:tc>
          <w:tcPr>
            <w:tcW w:w="1280" w:type="dxa"/>
            <w:tcBorders>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90</w:t>
            </w:r>
          </w:p>
        </w:tc>
      </w:tr>
    </w:tbl>
    <w:p w:rsidR="00384B12" w:rsidRPr="00FF1055" w:rsidRDefault="00384B12" w:rsidP="00384B12">
      <w:pPr>
        <w:sectPr w:rsidR="00384B12" w:rsidRPr="00FF1055">
          <w:pgSz w:w="12760" w:h="8220" w:orient="landscape"/>
          <w:pgMar w:top="1077" w:right="816" w:bottom="0" w:left="1060" w:header="0" w:footer="0" w:gutter="0"/>
          <w:cols w:num="2" w:space="720" w:equalWidth="0">
            <w:col w:w="10560" w:space="79"/>
            <w:col w:w="241"/>
          </w:cols>
        </w:sectPr>
      </w:pPr>
    </w:p>
    <w:p w:rsidR="00384B12" w:rsidRPr="00FF1055" w:rsidRDefault="00384B12" w:rsidP="00384B12">
      <w:pPr>
        <w:spacing w:line="1" w:lineRule="exact"/>
        <w:rPr>
          <w:sz w:val="20"/>
          <w:szCs w:val="20"/>
        </w:rPr>
      </w:pPr>
      <w:bookmarkStart w:id="89" w:name="page93"/>
      <w:bookmarkEnd w:id="89"/>
      <w:r w:rsidRPr="00FF1055">
        <w:rPr>
          <w:noProof/>
          <w:sz w:val="20"/>
          <w:szCs w:val="20"/>
        </w:rPr>
        <w:lastRenderedPageBreak/>
        <w:drawing>
          <wp:anchor distT="0" distB="0" distL="114300" distR="114300" simplePos="0" relativeHeight="251718656" behindDoc="1" locked="0" layoutInCell="0" allowOverlap="1">
            <wp:simplePos x="0" y="0"/>
            <wp:positionH relativeFrom="page">
              <wp:posOffset>5225415</wp:posOffset>
            </wp:positionH>
            <wp:positionV relativeFrom="page">
              <wp:posOffset>288290</wp:posOffset>
            </wp:positionV>
            <wp:extent cx="6350" cy="4248150"/>
            <wp:effectExtent l="0" t="0" r="0" b="0"/>
            <wp:wrapNone/>
            <wp:docPr id="27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cstate="print">
                      <a:clrChange>
                        <a:clrFrom>
                          <a:srgbClr val="FFFFFF"/>
                        </a:clrFrom>
                        <a:clrTo>
                          <a:srgbClr val="FFFFFF">
                            <a:alpha val="0"/>
                          </a:srgbClr>
                        </a:clrTo>
                      </a:clrChange>
                      <a:extLst/>
                    </a:blip>
                    <a:srcRect/>
                    <a:stretch>
                      <a:fillRect/>
                    </a:stretch>
                  </pic:blipFill>
                  <pic:spPr bwMode="auto">
                    <a:xfrm>
                      <a:off x="0" y="0"/>
                      <a:ext cx="6350" cy="4248150"/>
                    </a:xfrm>
                    <a:prstGeom prst="rect">
                      <a:avLst/>
                    </a:prstGeom>
                    <a:noFill/>
                  </pic:spPr>
                </pic:pic>
              </a:graphicData>
            </a:graphic>
          </wp:anchor>
        </w:drawing>
      </w:r>
    </w:p>
    <w:tbl>
      <w:tblPr>
        <w:tblW w:w="0" w:type="auto"/>
        <w:tblInd w:w="10" w:type="dxa"/>
        <w:tblLayout w:type="fixed"/>
        <w:tblCellMar>
          <w:left w:w="0" w:type="dxa"/>
          <w:right w:w="0" w:type="dxa"/>
        </w:tblCellMar>
        <w:tblLook w:val="04A0" w:firstRow="1" w:lastRow="0" w:firstColumn="1" w:lastColumn="0" w:noHBand="0" w:noVBand="1"/>
      </w:tblPr>
      <w:tblGrid>
        <w:gridCol w:w="3200"/>
        <w:gridCol w:w="3970"/>
        <w:gridCol w:w="3390"/>
        <w:gridCol w:w="280"/>
        <w:gridCol w:w="20"/>
      </w:tblGrid>
      <w:tr w:rsidR="00384B12" w:rsidRPr="00FF1055" w:rsidTr="001E32BB">
        <w:trPr>
          <w:trHeight w:val="519"/>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970" w:type="dxa"/>
            <w:vAlign w:val="bottom"/>
          </w:tcPr>
          <w:p w:rsidR="00384B12" w:rsidRPr="00FF1055" w:rsidRDefault="00384B12" w:rsidP="001E32BB">
            <w:pPr>
              <w:ind w:left="100"/>
              <w:rPr>
                <w:sz w:val="20"/>
                <w:szCs w:val="20"/>
              </w:rPr>
            </w:pPr>
            <w:r w:rsidRPr="00FF1055">
              <w:rPr>
                <w:rFonts w:eastAsia="Times New Roman"/>
                <w:sz w:val="19"/>
                <w:szCs w:val="19"/>
              </w:rPr>
              <w:t>сан и реки ГолХалхин. Мюнхенское</w:t>
            </w:r>
          </w:p>
        </w:tc>
        <w:tc>
          <w:tcPr>
            <w:tcW w:w="3390" w:type="dxa"/>
            <w:tcBorders>
              <w:right w:val="single" w:sz="8" w:space="0" w:color="auto"/>
            </w:tcBorders>
            <w:vAlign w:val="bottom"/>
          </w:tcPr>
          <w:p w:rsidR="00384B12" w:rsidRPr="00FF1055" w:rsidRDefault="00384B12" w:rsidP="001E32BB">
            <w:pPr>
              <w:rPr>
                <w:sz w:val="24"/>
                <w:szCs w:val="24"/>
              </w:rPr>
            </w:pP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соглашение. французанглоСоветско</w:t>
            </w:r>
          </w:p>
        </w:tc>
        <w:tc>
          <w:tcPr>
            <w:tcW w:w="339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ские переговоры. Сближение СССР и</w:t>
            </w:r>
          </w:p>
        </w:tc>
        <w:tc>
          <w:tcPr>
            <w:tcW w:w="339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Германии.</w:t>
            </w:r>
          </w:p>
        </w:tc>
        <w:tc>
          <w:tcPr>
            <w:tcW w:w="339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25"/>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0"/>
                <w:szCs w:val="10"/>
              </w:rPr>
            </w:pPr>
          </w:p>
        </w:tc>
        <w:tc>
          <w:tcPr>
            <w:tcW w:w="3970" w:type="dxa"/>
            <w:tcBorders>
              <w:bottom w:val="single" w:sz="8" w:space="0" w:color="auto"/>
            </w:tcBorders>
            <w:vAlign w:val="bottom"/>
          </w:tcPr>
          <w:p w:rsidR="00384B12" w:rsidRPr="00FF1055" w:rsidRDefault="00384B12" w:rsidP="001E32BB">
            <w:pPr>
              <w:rPr>
                <w:sz w:val="10"/>
                <w:szCs w:val="10"/>
              </w:rPr>
            </w:pPr>
          </w:p>
        </w:tc>
        <w:tc>
          <w:tcPr>
            <w:tcW w:w="3390" w:type="dxa"/>
            <w:tcBorders>
              <w:bottom w:val="single" w:sz="8" w:space="0" w:color="auto"/>
              <w:right w:val="single" w:sz="8" w:space="0" w:color="auto"/>
            </w:tcBorders>
            <w:vAlign w:val="bottom"/>
          </w:tcPr>
          <w:p w:rsidR="00384B12" w:rsidRPr="00FF1055" w:rsidRDefault="00384B12" w:rsidP="001E32BB">
            <w:pPr>
              <w:rPr>
                <w:sz w:val="10"/>
                <w:szCs w:val="10"/>
              </w:rPr>
            </w:pPr>
          </w:p>
        </w:tc>
        <w:tc>
          <w:tcPr>
            <w:tcW w:w="280" w:type="dxa"/>
            <w:vAlign w:val="bottom"/>
          </w:tcPr>
          <w:p w:rsidR="00384B12" w:rsidRPr="00FF1055" w:rsidRDefault="00384B12" w:rsidP="001E32BB">
            <w:pPr>
              <w:rPr>
                <w:sz w:val="10"/>
                <w:szCs w:val="10"/>
              </w:rPr>
            </w:pPr>
          </w:p>
        </w:tc>
        <w:tc>
          <w:tcPr>
            <w:tcW w:w="0" w:type="dxa"/>
            <w:vAlign w:val="bottom"/>
          </w:tcPr>
          <w:p w:rsidR="00384B12" w:rsidRPr="00FF1055" w:rsidRDefault="00384B12" w:rsidP="001E32BB">
            <w:pPr>
              <w:rPr>
                <w:sz w:val="1"/>
                <w:szCs w:val="1"/>
              </w:rPr>
            </w:pPr>
          </w:p>
        </w:tc>
      </w:tr>
      <w:tr w:rsidR="00384B12" w:rsidRPr="00FF1055" w:rsidTr="001E32BB">
        <w:trPr>
          <w:trHeight w:val="267"/>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СССР накануне войны. Совет</w:t>
            </w:r>
          </w:p>
        </w:tc>
        <w:tc>
          <w:tcPr>
            <w:tcW w:w="3970" w:type="dxa"/>
            <w:vAlign w:val="bottom"/>
          </w:tcPr>
          <w:p w:rsidR="00384B12" w:rsidRPr="00FF1055" w:rsidRDefault="00384B12" w:rsidP="001E32BB">
            <w:pPr>
              <w:ind w:left="100"/>
              <w:rPr>
                <w:sz w:val="20"/>
                <w:szCs w:val="20"/>
              </w:rPr>
            </w:pPr>
            <w:r w:rsidRPr="00FF1055">
              <w:rPr>
                <w:rFonts w:eastAsia="Times New Roman"/>
                <w:sz w:val="19"/>
                <w:szCs w:val="19"/>
              </w:rPr>
              <w:t xml:space="preserve">Урок  30.  </w:t>
            </w:r>
            <w:r w:rsidRPr="00FF1055">
              <w:rPr>
                <w:rFonts w:eastAsia="Times New Roman"/>
                <w:b/>
                <w:bCs/>
                <w:sz w:val="19"/>
                <w:szCs w:val="19"/>
              </w:rPr>
              <w:t>СССР  накануне  Великой</w:t>
            </w:r>
          </w:p>
        </w:tc>
        <w:tc>
          <w:tcPr>
            <w:tcW w:w="3390" w:type="dxa"/>
            <w:tcBorders>
              <w:right w:val="single" w:sz="8" w:space="0" w:color="auto"/>
            </w:tcBorders>
            <w:vAlign w:val="bottom"/>
          </w:tcPr>
          <w:p w:rsidR="00384B12" w:rsidRPr="00FF1055" w:rsidRDefault="00384B12" w:rsidP="001E32BB">
            <w:pPr>
              <w:ind w:left="90"/>
              <w:rPr>
                <w:sz w:val="20"/>
                <w:szCs w:val="20"/>
              </w:rPr>
            </w:pPr>
            <w:r w:rsidRPr="00FF1055">
              <w:rPr>
                <w:rFonts w:eastAsia="Times New Roman"/>
                <w:b/>
                <w:bCs/>
                <w:sz w:val="19"/>
                <w:szCs w:val="19"/>
              </w:rPr>
              <w:t xml:space="preserve">Приводить </w:t>
            </w:r>
            <w:r w:rsidRPr="00FF1055">
              <w:rPr>
                <w:rFonts w:eastAsia="Times New Roman"/>
                <w:sz w:val="19"/>
                <w:szCs w:val="19"/>
              </w:rPr>
              <w:t>и</w:t>
            </w:r>
            <w:r w:rsidRPr="00FF1055">
              <w:rPr>
                <w:rFonts w:eastAsia="Times New Roman"/>
                <w:b/>
                <w:bCs/>
                <w:sz w:val="19"/>
                <w:szCs w:val="19"/>
              </w:rPr>
              <w:t xml:space="preserve"> сравнивать </w:t>
            </w:r>
            <w:r w:rsidRPr="00FF1055">
              <w:rPr>
                <w:rFonts w:eastAsia="Times New Roman"/>
                <w:sz w:val="19"/>
                <w:szCs w:val="19"/>
              </w:rPr>
              <w:t>излага</w:t>
            </w:r>
          </w:p>
        </w:tc>
        <w:tc>
          <w:tcPr>
            <w:tcW w:w="280" w:type="dxa"/>
            <w:vAlign w:val="bottom"/>
          </w:tcPr>
          <w:p w:rsidR="00384B12" w:rsidRPr="00FF1055" w:rsidRDefault="00384B12" w:rsidP="001E32BB">
            <w:pPr>
              <w:rPr>
                <w:sz w:val="23"/>
                <w:szCs w:val="23"/>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германскиеско отношения.</w:t>
            </w:r>
          </w:p>
        </w:tc>
        <w:tc>
          <w:tcPr>
            <w:tcW w:w="397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Отечественной войны.</w:t>
            </w:r>
          </w:p>
        </w:tc>
        <w:tc>
          <w:tcPr>
            <w:tcW w:w="3390" w:type="dxa"/>
            <w:tcBorders>
              <w:right w:val="single" w:sz="8" w:space="0" w:color="auto"/>
            </w:tcBorders>
            <w:vAlign w:val="bottom"/>
          </w:tcPr>
          <w:p w:rsidR="00384B12" w:rsidRPr="00FF1055" w:rsidRDefault="00384B12" w:rsidP="001E32BB">
            <w:pPr>
              <w:ind w:left="90"/>
              <w:rPr>
                <w:sz w:val="20"/>
                <w:szCs w:val="20"/>
              </w:rPr>
            </w:pPr>
            <w:r w:rsidRPr="00FF1055">
              <w:rPr>
                <w:rFonts w:eastAsia="Times New Roman"/>
                <w:sz w:val="19"/>
                <w:szCs w:val="19"/>
              </w:rPr>
              <w:t>емые в учебниках и обществен</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Развитие  политического  процесса  в</w:t>
            </w:r>
          </w:p>
        </w:tc>
        <w:tc>
          <w:tcPr>
            <w:tcW w:w="3390" w:type="dxa"/>
            <w:tcBorders>
              <w:right w:val="single" w:sz="8" w:space="0" w:color="auto"/>
            </w:tcBorders>
            <w:vAlign w:val="bottom"/>
          </w:tcPr>
          <w:p w:rsidR="00384B12" w:rsidRPr="00FF1055" w:rsidRDefault="00384B12" w:rsidP="001E32BB">
            <w:pPr>
              <w:spacing w:line="210" w:lineRule="exact"/>
              <w:ind w:left="90"/>
              <w:rPr>
                <w:sz w:val="20"/>
                <w:szCs w:val="20"/>
              </w:rPr>
            </w:pPr>
            <w:r w:rsidRPr="00FF1055">
              <w:rPr>
                <w:rFonts w:eastAsia="Times New Roman"/>
                <w:sz w:val="19"/>
                <w:szCs w:val="19"/>
              </w:rPr>
              <w:t>ной литературе оценки советско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7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Европе после заключения Мюнхенс</w:t>
            </w:r>
          </w:p>
        </w:tc>
        <w:tc>
          <w:tcPr>
            <w:tcW w:w="3390" w:type="dxa"/>
            <w:tcBorders>
              <w:right w:val="single" w:sz="8" w:space="0" w:color="auto"/>
            </w:tcBorders>
            <w:vAlign w:val="bottom"/>
          </w:tcPr>
          <w:p w:rsidR="00384B12" w:rsidRPr="00FF1055" w:rsidRDefault="00384B12" w:rsidP="001E32BB">
            <w:pPr>
              <w:spacing w:line="202" w:lineRule="exact"/>
              <w:ind w:left="90"/>
              <w:rPr>
                <w:sz w:val="20"/>
                <w:szCs w:val="20"/>
              </w:rPr>
            </w:pPr>
            <w:r w:rsidRPr="00FF1055">
              <w:rPr>
                <w:rFonts w:eastAsia="Times New Roman"/>
                <w:sz w:val="19"/>
                <w:szCs w:val="19"/>
              </w:rPr>
              <w:t>германских  договоров  1939  г.,</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vAlign w:val="bottom"/>
          </w:tcPr>
          <w:p w:rsidR="00384B12" w:rsidRPr="00FF1055" w:rsidRDefault="00384B12" w:rsidP="001E32BB">
            <w:pPr>
              <w:ind w:left="100"/>
              <w:rPr>
                <w:sz w:val="20"/>
                <w:szCs w:val="20"/>
              </w:rPr>
            </w:pPr>
            <w:r w:rsidRPr="00FF1055">
              <w:rPr>
                <w:rFonts w:eastAsia="Times New Roman"/>
                <w:sz w:val="19"/>
                <w:szCs w:val="19"/>
              </w:rPr>
              <w:t>кого договора.</w:t>
            </w:r>
          </w:p>
        </w:tc>
        <w:tc>
          <w:tcPr>
            <w:tcW w:w="3390" w:type="dxa"/>
            <w:tcBorders>
              <w:right w:val="single" w:sz="8" w:space="0" w:color="auto"/>
            </w:tcBorders>
            <w:vAlign w:val="bottom"/>
          </w:tcPr>
          <w:p w:rsidR="00384B12" w:rsidRPr="00FF1055" w:rsidRDefault="00384B12" w:rsidP="001E32BB">
            <w:pPr>
              <w:ind w:left="90"/>
              <w:rPr>
                <w:sz w:val="20"/>
                <w:szCs w:val="20"/>
              </w:rPr>
            </w:pPr>
            <w:r w:rsidRPr="00FF1055">
              <w:rPr>
                <w:rFonts w:eastAsia="Times New Roman"/>
                <w:b/>
                <w:bCs/>
                <w:sz w:val="19"/>
                <w:szCs w:val="19"/>
              </w:rPr>
              <w:t xml:space="preserve">высказывать </w:t>
            </w:r>
            <w:r w:rsidRPr="00FF1055">
              <w:rPr>
                <w:rFonts w:eastAsia="Times New Roman"/>
                <w:sz w:val="19"/>
                <w:szCs w:val="19"/>
              </w:rPr>
              <w:t>и</w:t>
            </w:r>
            <w:r w:rsidRPr="00FF1055">
              <w:rPr>
                <w:rFonts w:eastAsia="Times New Roman"/>
                <w:b/>
                <w:bCs/>
                <w:sz w:val="19"/>
                <w:szCs w:val="19"/>
              </w:rPr>
              <w:t xml:space="preserve"> аргументировать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Причины нового германскосоветско</w:t>
            </w:r>
          </w:p>
        </w:tc>
        <w:tc>
          <w:tcPr>
            <w:tcW w:w="3390" w:type="dxa"/>
            <w:tcBorders>
              <w:right w:val="single" w:sz="8" w:space="0" w:color="auto"/>
            </w:tcBorders>
            <w:vAlign w:val="bottom"/>
          </w:tcPr>
          <w:p w:rsidR="00384B12" w:rsidRPr="00FF1055" w:rsidRDefault="00384B12" w:rsidP="001E32BB">
            <w:pPr>
              <w:spacing w:line="210" w:lineRule="exact"/>
              <w:ind w:left="90"/>
              <w:rPr>
                <w:sz w:val="20"/>
                <w:szCs w:val="20"/>
              </w:rPr>
            </w:pPr>
            <w:r w:rsidRPr="00FF1055">
              <w:rPr>
                <w:rFonts w:eastAsia="Times New Roman"/>
                <w:sz w:val="19"/>
                <w:szCs w:val="19"/>
              </w:rPr>
              <w:t>свою точку зрения.</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го  сближения.  германскиеСоветско</w:t>
            </w:r>
          </w:p>
        </w:tc>
        <w:tc>
          <w:tcPr>
            <w:tcW w:w="339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договоры  1939  г.  Реализация  СССР</w:t>
            </w:r>
          </w:p>
        </w:tc>
        <w:tc>
          <w:tcPr>
            <w:tcW w:w="339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секретных протоколов. Война с Фин</w:t>
            </w:r>
          </w:p>
        </w:tc>
        <w:tc>
          <w:tcPr>
            <w:tcW w:w="339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ляндией и её итоги.</w:t>
            </w:r>
          </w:p>
        </w:tc>
        <w:tc>
          <w:tcPr>
            <w:tcW w:w="339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Укрепление обороноспособности стра</w:t>
            </w:r>
          </w:p>
        </w:tc>
        <w:tc>
          <w:tcPr>
            <w:tcW w:w="339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ны: успехи и просчёты.</w:t>
            </w:r>
          </w:p>
        </w:tc>
        <w:tc>
          <w:tcPr>
            <w:tcW w:w="339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Подготовка  Германии  к  нападению</w:t>
            </w:r>
          </w:p>
        </w:tc>
        <w:tc>
          <w:tcPr>
            <w:tcW w:w="339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на СССР.</w:t>
            </w:r>
          </w:p>
        </w:tc>
        <w:tc>
          <w:tcPr>
            <w:tcW w:w="339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03"/>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8"/>
                <w:szCs w:val="8"/>
              </w:rPr>
            </w:pPr>
          </w:p>
        </w:tc>
        <w:tc>
          <w:tcPr>
            <w:tcW w:w="3970" w:type="dxa"/>
            <w:tcBorders>
              <w:bottom w:val="single" w:sz="8" w:space="0" w:color="auto"/>
            </w:tcBorders>
            <w:vAlign w:val="bottom"/>
          </w:tcPr>
          <w:p w:rsidR="00384B12" w:rsidRPr="00FF1055" w:rsidRDefault="00384B12" w:rsidP="001E32BB">
            <w:pPr>
              <w:rPr>
                <w:sz w:val="8"/>
                <w:szCs w:val="8"/>
              </w:rPr>
            </w:pPr>
          </w:p>
        </w:tc>
        <w:tc>
          <w:tcPr>
            <w:tcW w:w="3390" w:type="dxa"/>
            <w:tcBorders>
              <w:bottom w:val="single" w:sz="8" w:space="0" w:color="auto"/>
              <w:right w:val="single" w:sz="8" w:space="0" w:color="auto"/>
            </w:tcBorders>
            <w:vAlign w:val="bottom"/>
          </w:tcPr>
          <w:p w:rsidR="00384B12" w:rsidRPr="00FF1055" w:rsidRDefault="00384B12" w:rsidP="001E32BB">
            <w:pPr>
              <w:rPr>
                <w:sz w:val="8"/>
                <w:szCs w:val="8"/>
              </w:rPr>
            </w:pPr>
          </w:p>
        </w:tc>
        <w:tc>
          <w:tcPr>
            <w:tcW w:w="280" w:type="dxa"/>
            <w:vAlign w:val="bottom"/>
          </w:tcPr>
          <w:p w:rsidR="00384B12" w:rsidRPr="00FF1055" w:rsidRDefault="00384B12" w:rsidP="001E32BB">
            <w:pPr>
              <w:rPr>
                <w:sz w:val="8"/>
                <w:szCs w:val="8"/>
              </w:rPr>
            </w:pPr>
          </w:p>
        </w:tc>
        <w:tc>
          <w:tcPr>
            <w:tcW w:w="0" w:type="dxa"/>
            <w:vAlign w:val="bottom"/>
          </w:tcPr>
          <w:p w:rsidR="00384B12" w:rsidRPr="00FF1055" w:rsidRDefault="00384B12" w:rsidP="001E32BB">
            <w:pPr>
              <w:rPr>
                <w:sz w:val="1"/>
                <w:szCs w:val="1"/>
              </w:rPr>
            </w:pPr>
          </w:p>
        </w:tc>
      </w:tr>
      <w:tr w:rsidR="00384B12" w:rsidRPr="00FF1055" w:rsidTr="001E32BB">
        <w:trPr>
          <w:trHeight w:val="297"/>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970" w:type="dxa"/>
            <w:vAlign w:val="bottom"/>
          </w:tcPr>
          <w:p w:rsidR="00384B12" w:rsidRPr="00FF1055" w:rsidRDefault="00384B12" w:rsidP="001E32BB">
            <w:pPr>
              <w:ind w:left="100"/>
              <w:rPr>
                <w:sz w:val="20"/>
                <w:szCs w:val="20"/>
              </w:rPr>
            </w:pPr>
            <w:r w:rsidRPr="00FF1055">
              <w:rPr>
                <w:rFonts w:eastAsia="Times New Roman"/>
                <w:sz w:val="19"/>
                <w:szCs w:val="19"/>
              </w:rPr>
              <w:t xml:space="preserve">Урок 31. </w:t>
            </w:r>
            <w:r w:rsidRPr="00FF1055">
              <w:rPr>
                <w:rFonts w:eastAsia="Times New Roman"/>
                <w:b/>
                <w:bCs/>
                <w:sz w:val="19"/>
                <w:szCs w:val="19"/>
              </w:rPr>
              <w:t>Родной край в 1930#е гг.</w:t>
            </w:r>
          </w:p>
        </w:tc>
        <w:tc>
          <w:tcPr>
            <w:tcW w:w="3390" w:type="dxa"/>
            <w:tcBorders>
              <w:right w:val="single" w:sz="8" w:space="0" w:color="auto"/>
            </w:tcBorders>
            <w:vAlign w:val="bottom"/>
          </w:tcPr>
          <w:p w:rsidR="00384B12" w:rsidRPr="00FF1055" w:rsidRDefault="00384B12" w:rsidP="001E32BB">
            <w:pPr>
              <w:rPr>
                <w:sz w:val="24"/>
                <w:szCs w:val="24"/>
              </w:rPr>
            </w:pP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113"/>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70" w:type="dxa"/>
            <w:tcBorders>
              <w:bottom w:val="single" w:sz="8" w:space="0" w:color="auto"/>
            </w:tcBorders>
            <w:vAlign w:val="bottom"/>
          </w:tcPr>
          <w:p w:rsidR="00384B12" w:rsidRPr="00FF1055" w:rsidRDefault="00384B12" w:rsidP="001E32BB">
            <w:pPr>
              <w:rPr>
                <w:sz w:val="9"/>
                <w:szCs w:val="9"/>
              </w:rPr>
            </w:pPr>
          </w:p>
        </w:tc>
        <w:tc>
          <w:tcPr>
            <w:tcW w:w="339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87"/>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970" w:type="dxa"/>
            <w:vAlign w:val="bottom"/>
          </w:tcPr>
          <w:p w:rsidR="00384B12" w:rsidRPr="00FF1055" w:rsidRDefault="00384B12" w:rsidP="001E32BB">
            <w:pPr>
              <w:ind w:left="100"/>
              <w:rPr>
                <w:sz w:val="20"/>
                <w:szCs w:val="20"/>
              </w:rPr>
            </w:pPr>
            <w:r w:rsidRPr="00FF1055">
              <w:rPr>
                <w:rFonts w:eastAsia="Times New Roman"/>
                <w:sz w:val="19"/>
                <w:szCs w:val="19"/>
              </w:rPr>
              <w:t xml:space="preserve">Уроки 32–33. </w:t>
            </w:r>
            <w:r w:rsidRPr="00FF1055">
              <w:rPr>
                <w:rFonts w:eastAsia="Times New Roman"/>
                <w:b/>
                <w:bCs/>
                <w:sz w:val="19"/>
                <w:szCs w:val="19"/>
              </w:rPr>
              <w:t>Обобщение.</w:t>
            </w:r>
          </w:p>
        </w:tc>
        <w:tc>
          <w:tcPr>
            <w:tcW w:w="3390" w:type="dxa"/>
            <w:tcBorders>
              <w:right w:val="single" w:sz="8" w:space="0" w:color="auto"/>
            </w:tcBorders>
            <w:vAlign w:val="bottom"/>
          </w:tcPr>
          <w:p w:rsidR="00384B12" w:rsidRPr="00FF1055" w:rsidRDefault="00384B12" w:rsidP="001E32BB">
            <w:pPr>
              <w:rPr>
                <w:sz w:val="24"/>
                <w:szCs w:val="24"/>
              </w:rPr>
            </w:pP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157"/>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3"/>
                <w:szCs w:val="13"/>
              </w:rPr>
            </w:pPr>
          </w:p>
        </w:tc>
        <w:tc>
          <w:tcPr>
            <w:tcW w:w="3970" w:type="dxa"/>
            <w:tcBorders>
              <w:bottom w:val="single" w:sz="8" w:space="0" w:color="auto"/>
            </w:tcBorders>
            <w:vAlign w:val="bottom"/>
          </w:tcPr>
          <w:p w:rsidR="00384B12" w:rsidRPr="00FF1055" w:rsidRDefault="00384B12" w:rsidP="001E32BB">
            <w:pPr>
              <w:rPr>
                <w:sz w:val="13"/>
                <w:szCs w:val="13"/>
              </w:rPr>
            </w:pPr>
          </w:p>
        </w:tc>
        <w:tc>
          <w:tcPr>
            <w:tcW w:w="3390" w:type="dxa"/>
            <w:tcBorders>
              <w:bottom w:val="single" w:sz="8" w:space="0" w:color="auto"/>
              <w:right w:val="single" w:sz="8" w:space="0" w:color="auto"/>
            </w:tcBorders>
            <w:vAlign w:val="bottom"/>
          </w:tcPr>
          <w:p w:rsidR="00384B12" w:rsidRPr="00FF1055" w:rsidRDefault="00384B12" w:rsidP="001E32BB">
            <w:pPr>
              <w:rPr>
                <w:sz w:val="13"/>
                <w:szCs w:val="13"/>
              </w:rPr>
            </w:pPr>
          </w:p>
        </w:tc>
        <w:tc>
          <w:tcPr>
            <w:tcW w:w="280" w:type="dxa"/>
            <w:vAlign w:val="bottom"/>
          </w:tcPr>
          <w:p w:rsidR="00384B12" w:rsidRPr="00FF1055" w:rsidRDefault="00384B12" w:rsidP="001E32BB">
            <w:pPr>
              <w:rPr>
                <w:sz w:val="13"/>
                <w:szCs w:val="13"/>
              </w:rPr>
            </w:pPr>
          </w:p>
        </w:tc>
        <w:tc>
          <w:tcPr>
            <w:tcW w:w="0" w:type="dxa"/>
            <w:vAlign w:val="bottom"/>
          </w:tcPr>
          <w:p w:rsidR="00384B12" w:rsidRPr="00FF1055" w:rsidRDefault="00384B12" w:rsidP="001E32BB">
            <w:pPr>
              <w:rPr>
                <w:sz w:val="1"/>
                <w:szCs w:val="1"/>
              </w:rPr>
            </w:pPr>
          </w:p>
        </w:tc>
      </w:tr>
      <w:tr w:rsidR="00384B12" w:rsidRPr="00FF1055" w:rsidTr="001E32BB">
        <w:trPr>
          <w:trHeight w:val="252"/>
        </w:trPr>
        <w:tc>
          <w:tcPr>
            <w:tcW w:w="3200" w:type="dxa"/>
            <w:tcBorders>
              <w:left w:val="single" w:sz="8" w:space="0" w:color="auto"/>
              <w:right w:val="single" w:sz="8" w:space="0" w:color="auto"/>
            </w:tcBorders>
            <w:vAlign w:val="bottom"/>
          </w:tcPr>
          <w:p w:rsidR="00384B12" w:rsidRPr="00FF1055" w:rsidRDefault="00384B12" w:rsidP="001E32BB">
            <w:pPr>
              <w:ind w:left="2220"/>
              <w:rPr>
                <w:sz w:val="20"/>
                <w:szCs w:val="20"/>
              </w:rPr>
            </w:pPr>
            <w:r w:rsidRPr="00FF1055">
              <w:rPr>
                <w:rFonts w:eastAsia="Times New Roman"/>
                <w:b/>
                <w:bCs/>
                <w:w w:val="98"/>
                <w:sz w:val="19"/>
                <w:szCs w:val="19"/>
              </w:rPr>
              <w:t>ВЕЛИКАЯ</w:t>
            </w:r>
          </w:p>
        </w:tc>
        <w:tc>
          <w:tcPr>
            <w:tcW w:w="7360" w:type="dxa"/>
            <w:gridSpan w:val="2"/>
            <w:tcBorders>
              <w:right w:val="single" w:sz="8" w:space="0" w:color="auto"/>
            </w:tcBorders>
            <w:vAlign w:val="bottom"/>
          </w:tcPr>
          <w:p w:rsidR="00384B12" w:rsidRPr="00FF1055" w:rsidRDefault="00384B12" w:rsidP="001E32BB">
            <w:pPr>
              <w:ind w:left="160"/>
              <w:rPr>
                <w:sz w:val="20"/>
                <w:szCs w:val="20"/>
              </w:rPr>
            </w:pPr>
            <w:r w:rsidRPr="00FF1055">
              <w:rPr>
                <w:rFonts w:eastAsia="Times New Roman"/>
                <w:b/>
                <w:bCs/>
                <w:sz w:val="19"/>
                <w:szCs w:val="19"/>
              </w:rPr>
              <w:t>ОТЕЧЕСТВЕННАЯ ВОЙНА В 1941–1945 гг. (5 ч)</w:t>
            </w:r>
          </w:p>
        </w:tc>
        <w:tc>
          <w:tcPr>
            <w:tcW w:w="28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68"/>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5"/>
                <w:szCs w:val="5"/>
              </w:rPr>
            </w:pPr>
          </w:p>
        </w:tc>
        <w:tc>
          <w:tcPr>
            <w:tcW w:w="3970" w:type="dxa"/>
            <w:tcBorders>
              <w:bottom w:val="single" w:sz="8" w:space="0" w:color="auto"/>
            </w:tcBorders>
            <w:vAlign w:val="bottom"/>
          </w:tcPr>
          <w:p w:rsidR="00384B12" w:rsidRPr="00FF1055" w:rsidRDefault="00384B12" w:rsidP="001E32BB">
            <w:pPr>
              <w:rPr>
                <w:sz w:val="5"/>
                <w:szCs w:val="5"/>
              </w:rPr>
            </w:pPr>
          </w:p>
        </w:tc>
        <w:tc>
          <w:tcPr>
            <w:tcW w:w="3390" w:type="dxa"/>
            <w:tcBorders>
              <w:bottom w:val="single" w:sz="8" w:space="0" w:color="auto"/>
              <w:right w:val="single" w:sz="8" w:space="0" w:color="auto"/>
            </w:tcBorders>
            <w:vAlign w:val="bottom"/>
          </w:tcPr>
          <w:p w:rsidR="00384B12" w:rsidRPr="00FF1055" w:rsidRDefault="00384B12" w:rsidP="001E32BB">
            <w:pPr>
              <w:rPr>
                <w:sz w:val="5"/>
                <w:szCs w:val="5"/>
              </w:rPr>
            </w:pPr>
          </w:p>
        </w:tc>
        <w:tc>
          <w:tcPr>
            <w:tcW w:w="280" w:type="dxa"/>
            <w:vAlign w:val="bottom"/>
          </w:tcPr>
          <w:p w:rsidR="00384B12" w:rsidRPr="00FF1055" w:rsidRDefault="00384B12" w:rsidP="001E32BB">
            <w:pPr>
              <w:rPr>
                <w:sz w:val="5"/>
                <w:szCs w:val="5"/>
              </w:rPr>
            </w:pPr>
          </w:p>
        </w:tc>
        <w:tc>
          <w:tcPr>
            <w:tcW w:w="0" w:type="dxa"/>
            <w:vAlign w:val="bottom"/>
          </w:tcPr>
          <w:p w:rsidR="00384B12" w:rsidRPr="00FF1055" w:rsidRDefault="00384B12" w:rsidP="001E32BB">
            <w:pPr>
              <w:rPr>
                <w:sz w:val="1"/>
                <w:szCs w:val="1"/>
              </w:rPr>
            </w:pPr>
          </w:p>
        </w:tc>
      </w:tr>
      <w:tr w:rsidR="00384B12" w:rsidRPr="00FF1055" w:rsidTr="001E32BB">
        <w:trPr>
          <w:trHeight w:val="315"/>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Великая  Отечественная  вой</w:t>
            </w:r>
          </w:p>
        </w:tc>
        <w:tc>
          <w:tcPr>
            <w:tcW w:w="3970" w:type="dxa"/>
            <w:vAlign w:val="bottom"/>
          </w:tcPr>
          <w:p w:rsidR="00384B12" w:rsidRPr="00FF1055" w:rsidRDefault="00384B12" w:rsidP="001E32BB">
            <w:pPr>
              <w:ind w:left="100"/>
              <w:rPr>
                <w:sz w:val="20"/>
                <w:szCs w:val="20"/>
              </w:rPr>
            </w:pPr>
            <w:r w:rsidRPr="00FF1055">
              <w:rPr>
                <w:rFonts w:eastAsia="Times New Roman"/>
                <w:sz w:val="19"/>
                <w:szCs w:val="19"/>
              </w:rPr>
              <w:t xml:space="preserve">Уроки  34–38.  </w:t>
            </w:r>
            <w:r w:rsidRPr="00FF1055">
              <w:rPr>
                <w:rFonts w:eastAsia="Times New Roman"/>
                <w:b/>
                <w:bCs/>
                <w:sz w:val="19"/>
                <w:szCs w:val="19"/>
              </w:rPr>
              <w:t>Великая  Отечествен#</w:t>
            </w:r>
          </w:p>
        </w:tc>
        <w:tc>
          <w:tcPr>
            <w:tcW w:w="3390" w:type="dxa"/>
            <w:tcBorders>
              <w:right w:val="single" w:sz="8" w:space="0" w:color="auto"/>
            </w:tcBorders>
            <w:vAlign w:val="bottom"/>
          </w:tcPr>
          <w:p w:rsidR="00384B12" w:rsidRPr="00FF1055" w:rsidRDefault="00384B12" w:rsidP="001E32BB">
            <w:pPr>
              <w:ind w:left="90"/>
              <w:rPr>
                <w:sz w:val="20"/>
                <w:szCs w:val="20"/>
              </w:rPr>
            </w:pPr>
            <w:r w:rsidRPr="00FF1055">
              <w:rPr>
                <w:rFonts w:eastAsia="Times New Roman"/>
                <w:b/>
                <w:bCs/>
                <w:sz w:val="19"/>
                <w:szCs w:val="19"/>
              </w:rPr>
              <w:t xml:space="preserve">Называть </w:t>
            </w:r>
            <w:r w:rsidRPr="00FF1055">
              <w:rPr>
                <w:rFonts w:eastAsia="Times New Roman"/>
                <w:sz w:val="19"/>
                <w:szCs w:val="19"/>
              </w:rPr>
              <w:t>хронологические рам</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на.</w:t>
            </w:r>
          </w:p>
        </w:tc>
        <w:tc>
          <w:tcPr>
            <w:tcW w:w="397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ная война 1941–1945 гг.</w:t>
            </w:r>
          </w:p>
        </w:tc>
        <w:tc>
          <w:tcPr>
            <w:tcW w:w="3390" w:type="dxa"/>
            <w:tcBorders>
              <w:right w:val="single" w:sz="8" w:space="0" w:color="auto"/>
            </w:tcBorders>
            <w:vAlign w:val="bottom"/>
          </w:tcPr>
          <w:p w:rsidR="00384B12" w:rsidRPr="00FF1055" w:rsidRDefault="00384B12" w:rsidP="001E32BB">
            <w:pPr>
              <w:ind w:left="90"/>
              <w:rPr>
                <w:sz w:val="20"/>
                <w:szCs w:val="20"/>
              </w:rPr>
            </w:pPr>
            <w:r w:rsidRPr="00FF1055">
              <w:rPr>
                <w:rFonts w:eastAsia="Times New Roman"/>
                <w:sz w:val="19"/>
                <w:szCs w:val="19"/>
              </w:rPr>
              <w:t>ки,  основные  периоды  и  даты</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Начало Великой Отечественной вой</w:t>
            </w:r>
          </w:p>
        </w:tc>
        <w:tc>
          <w:tcPr>
            <w:tcW w:w="3390" w:type="dxa"/>
            <w:tcBorders>
              <w:right w:val="single" w:sz="8" w:space="0" w:color="auto"/>
            </w:tcBorders>
            <w:vAlign w:val="bottom"/>
          </w:tcPr>
          <w:p w:rsidR="00384B12" w:rsidRPr="00FF1055" w:rsidRDefault="00384B12" w:rsidP="001E32BB">
            <w:pPr>
              <w:spacing w:line="210" w:lineRule="exact"/>
              <w:ind w:left="90"/>
              <w:rPr>
                <w:sz w:val="20"/>
                <w:szCs w:val="20"/>
              </w:rPr>
            </w:pPr>
            <w:r w:rsidRPr="00FF1055">
              <w:rPr>
                <w:rFonts w:eastAsia="Times New Roman"/>
                <w:sz w:val="19"/>
                <w:szCs w:val="19"/>
              </w:rPr>
              <w:t>крупнейших   сражений   Вели</w:t>
            </w: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91</w:t>
            </w: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320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3970" w:type="dxa"/>
            <w:vMerge w:val="restart"/>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ны.  Боевые  действия  зимой—летом</w:t>
            </w:r>
          </w:p>
        </w:tc>
        <w:tc>
          <w:tcPr>
            <w:tcW w:w="3390" w:type="dxa"/>
            <w:vMerge w:val="restart"/>
            <w:tcBorders>
              <w:right w:val="single" w:sz="8" w:space="0" w:color="auto"/>
            </w:tcBorders>
            <w:vAlign w:val="bottom"/>
          </w:tcPr>
          <w:p w:rsidR="00384B12" w:rsidRPr="00FF1055" w:rsidRDefault="00384B12" w:rsidP="001E32BB">
            <w:pPr>
              <w:spacing w:line="210" w:lineRule="exact"/>
              <w:ind w:left="90"/>
              <w:rPr>
                <w:sz w:val="20"/>
                <w:szCs w:val="20"/>
              </w:rPr>
            </w:pPr>
            <w:r w:rsidRPr="00FF1055">
              <w:rPr>
                <w:rFonts w:eastAsia="Times New Roman"/>
                <w:sz w:val="19"/>
                <w:szCs w:val="19"/>
              </w:rPr>
              <w:t>кой Отечественной войны.</w:t>
            </w:r>
          </w:p>
        </w:tc>
        <w:tc>
          <w:tcPr>
            <w:tcW w:w="28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3200" w:type="dxa"/>
            <w:tcBorders>
              <w:left w:val="single" w:sz="8" w:space="0" w:color="auto"/>
              <w:right w:val="single" w:sz="8" w:space="0" w:color="auto"/>
            </w:tcBorders>
            <w:vAlign w:val="bottom"/>
          </w:tcPr>
          <w:p w:rsidR="00384B12" w:rsidRPr="00FF1055" w:rsidRDefault="00384B12" w:rsidP="001E32BB">
            <w:pPr>
              <w:rPr>
                <w:sz w:val="2"/>
                <w:szCs w:val="2"/>
              </w:rPr>
            </w:pPr>
          </w:p>
        </w:tc>
        <w:tc>
          <w:tcPr>
            <w:tcW w:w="3970" w:type="dxa"/>
            <w:vMerge/>
            <w:vAlign w:val="bottom"/>
          </w:tcPr>
          <w:p w:rsidR="00384B12" w:rsidRPr="00FF1055" w:rsidRDefault="00384B12" w:rsidP="001E32BB">
            <w:pPr>
              <w:rPr>
                <w:sz w:val="2"/>
                <w:szCs w:val="2"/>
              </w:rPr>
            </w:pPr>
          </w:p>
        </w:tc>
        <w:tc>
          <w:tcPr>
            <w:tcW w:w="3390" w:type="dxa"/>
            <w:vMerge/>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81"/>
        </w:trPr>
        <w:tc>
          <w:tcPr>
            <w:tcW w:w="3200" w:type="dxa"/>
            <w:tcBorders>
              <w:left w:val="single" w:sz="8" w:space="0" w:color="auto"/>
              <w:right w:val="single" w:sz="8" w:space="0" w:color="auto"/>
            </w:tcBorders>
            <w:vAlign w:val="bottom"/>
          </w:tcPr>
          <w:p w:rsidR="00384B12" w:rsidRPr="00FF1055" w:rsidRDefault="00384B12" w:rsidP="001E32BB">
            <w:pPr>
              <w:rPr>
                <w:sz w:val="7"/>
                <w:szCs w:val="7"/>
              </w:rPr>
            </w:pPr>
          </w:p>
        </w:tc>
        <w:tc>
          <w:tcPr>
            <w:tcW w:w="3970" w:type="dxa"/>
            <w:vAlign w:val="bottom"/>
          </w:tcPr>
          <w:p w:rsidR="00384B12" w:rsidRPr="00FF1055" w:rsidRDefault="00384B12" w:rsidP="001E32BB">
            <w:pPr>
              <w:rPr>
                <w:sz w:val="7"/>
                <w:szCs w:val="7"/>
              </w:rPr>
            </w:pPr>
          </w:p>
        </w:tc>
        <w:tc>
          <w:tcPr>
            <w:tcW w:w="3390" w:type="dxa"/>
            <w:tcBorders>
              <w:right w:val="single" w:sz="8" w:space="0" w:color="auto"/>
            </w:tcBorders>
            <w:vAlign w:val="bottom"/>
          </w:tcPr>
          <w:p w:rsidR="00384B12" w:rsidRPr="00FF1055" w:rsidRDefault="00384B12" w:rsidP="001E32BB">
            <w:pPr>
              <w:rPr>
                <w:sz w:val="7"/>
                <w:szCs w:val="7"/>
              </w:rPr>
            </w:pPr>
          </w:p>
        </w:tc>
        <w:tc>
          <w:tcPr>
            <w:tcW w:w="28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453" w:right="856" w:bottom="513" w:left="1060" w:header="0" w:footer="0" w:gutter="0"/>
          <w:cols w:space="720" w:equalWidth="0">
            <w:col w:w="10840"/>
          </w:cols>
        </w:sectPr>
      </w:pPr>
    </w:p>
    <w:p w:rsidR="00384B12" w:rsidRPr="00FF1055" w:rsidRDefault="00384B12" w:rsidP="00384B12">
      <w:pPr>
        <w:spacing w:line="1" w:lineRule="exact"/>
        <w:rPr>
          <w:sz w:val="20"/>
          <w:szCs w:val="20"/>
        </w:rPr>
      </w:pPr>
      <w:bookmarkStart w:id="90" w:name="page94"/>
      <w:bookmarkEnd w:id="90"/>
      <w:r w:rsidRPr="00FF1055">
        <w:rPr>
          <w:noProof/>
          <w:sz w:val="20"/>
          <w:szCs w:val="20"/>
        </w:rPr>
        <w:lastRenderedPageBreak/>
        <w:drawing>
          <wp:anchor distT="0" distB="0" distL="114300" distR="114300" simplePos="0" relativeHeight="251719680" behindDoc="1" locked="0" layoutInCell="0" allowOverlap="1">
            <wp:simplePos x="0" y="0"/>
            <wp:positionH relativeFrom="page">
              <wp:posOffset>675640</wp:posOffset>
            </wp:positionH>
            <wp:positionV relativeFrom="page">
              <wp:posOffset>683895</wp:posOffset>
            </wp:positionV>
            <wp:extent cx="6350" cy="4248150"/>
            <wp:effectExtent l="0" t="0" r="0" b="0"/>
            <wp:wrapNone/>
            <wp:docPr id="27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cstate="print">
                      <a:clrChange>
                        <a:clrFrom>
                          <a:srgbClr val="FFFFFF"/>
                        </a:clrFrom>
                        <a:clrTo>
                          <a:srgbClr val="FFFFFF">
                            <a:alpha val="0"/>
                          </a:srgbClr>
                        </a:clrTo>
                      </a:clrChange>
                      <a:extLst/>
                    </a:blip>
                    <a:srcRect/>
                    <a:stretch>
                      <a:fillRect/>
                    </a:stretch>
                  </pic:blipFill>
                  <pic:spPr bwMode="auto">
                    <a:xfrm>
                      <a:off x="0" y="0"/>
                      <a:ext cx="6350" cy="4248150"/>
                    </a:xfrm>
                    <a:prstGeom prst="rect">
                      <a:avLst/>
                    </a:prstGeom>
                    <a:noFill/>
                  </pic:spPr>
                </pic:pic>
              </a:graphicData>
            </a:graphic>
          </wp:anchor>
        </w:drawing>
      </w:r>
      <w:r w:rsidRPr="00FF1055">
        <w:rPr>
          <w:noProof/>
          <w:sz w:val="20"/>
          <w:szCs w:val="20"/>
        </w:rPr>
        <w:drawing>
          <wp:anchor distT="0" distB="0" distL="114300" distR="114300" simplePos="0" relativeHeight="251720704" behindDoc="1" locked="0" layoutInCell="0" allowOverlap="1">
            <wp:simplePos x="0" y="0"/>
            <wp:positionH relativeFrom="page">
              <wp:posOffset>2691765</wp:posOffset>
            </wp:positionH>
            <wp:positionV relativeFrom="page">
              <wp:posOffset>683895</wp:posOffset>
            </wp:positionV>
            <wp:extent cx="6350" cy="4248150"/>
            <wp:effectExtent l="0" t="0" r="0" b="0"/>
            <wp:wrapNone/>
            <wp:docPr id="27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cstate="print">
                      <a:clrChange>
                        <a:clrFrom>
                          <a:srgbClr val="FFFFFF"/>
                        </a:clrFrom>
                        <a:clrTo>
                          <a:srgbClr val="FFFFFF">
                            <a:alpha val="0"/>
                          </a:srgbClr>
                        </a:clrTo>
                      </a:clrChange>
                      <a:extLst/>
                    </a:blip>
                    <a:srcRect/>
                    <a:stretch>
                      <a:fillRect/>
                    </a:stretch>
                  </pic:blipFill>
                  <pic:spPr bwMode="auto">
                    <a:xfrm>
                      <a:off x="0" y="0"/>
                      <a:ext cx="6350" cy="4248150"/>
                    </a:xfrm>
                    <a:prstGeom prst="rect">
                      <a:avLst/>
                    </a:prstGeom>
                    <a:noFill/>
                  </pic:spPr>
                </pic:pic>
              </a:graphicData>
            </a:graphic>
          </wp:anchor>
        </w:drawing>
      </w:r>
    </w:p>
    <w:tbl>
      <w:tblPr>
        <w:tblW w:w="0" w:type="auto"/>
        <w:tblInd w:w="2920" w:type="dxa"/>
        <w:tblLayout w:type="fixed"/>
        <w:tblCellMar>
          <w:left w:w="0" w:type="dxa"/>
          <w:right w:w="0" w:type="dxa"/>
        </w:tblCellMar>
        <w:tblLook w:val="04A0" w:firstRow="1" w:lastRow="0" w:firstColumn="1" w:lastColumn="0" w:noHBand="0" w:noVBand="1"/>
      </w:tblPr>
      <w:tblGrid>
        <w:gridCol w:w="1380"/>
        <w:gridCol w:w="740"/>
        <w:gridCol w:w="1760"/>
        <w:gridCol w:w="1200"/>
        <w:gridCol w:w="400"/>
        <w:gridCol w:w="240"/>
        <w:gridCol w:w="440"/>
        <w:gridCol w:w="980"/>
      </w:tblGrid>
      <w:tr w:rsidR="00384B12" w:rsidRPr="00FF1055" w:rsidTr="001E32BB">
        <w:trPr>
          <w:trHeight w:val="236"/>
        </w:trPr>
        <w:tc>
          <w:tcPr>
            <w:tcW w:w="3880" w:type="dxa"/>
            <w:gridSpan w:val="3"/>
            <w:tcBorders>
              <w:right w:val="single" w:sz="8" w:space="0" w:color="auto"/>
            </w:tcBorders>
            <w:vAlign w:val="bottom"/>
          </w:tcPr>
          <w:p w:rsidR="00384B12" w:rsidRPr="00FF1055" w:rsidRDefault="00384B12" w:rsidP="001E32BB">
            <w:pPr>
              <w:rPr>
                <w:sz w:val="20"/>
                <w:szCs w:val="20"/>
              </w:rPr>
            </w:pPr>
            <w:r w:rsidRPr="00FF1055">
              <w:rPr>
                <w:rFonts w:eastAsia="Times New Roman"/>
                <w:sz w:val="19"/>
                <w:szCs w:val="19"/>
              </w:rPr>
              <w:t>1942 г. Проблемы внезапности напа</w:t>
            </w:r>
          </w:p>
        </w:tc>
        <w:tc>
          <w:tcPr>
            <w:tcW w:w="3260" w:type="dxa"/>
            <w:gridSpan w:val="5"/>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причины поражения</w:t>
            </w:r>
          </w:p>
        </w:tc>
      </w:tr>
      <w:tr w:rsidR="00384B12" w:rsidRPr="00FF1055" w:rsidTr="001E32BB">
        <w:trPr>
          <w:trHeight w:val="209"/>
        </w:trPr>
        <w:tc>
          <w:tcPr>
            <w:tcW w:w="3880" w:type="dxa"/>
            <w:gridSpan w:val="3"/>
            <w:tcBorders>
              <w:right w:val="single" w:sz="8" w:space="0" w:color="auto"/>
            </w:tcBorders>
            <w:vAlign w:val="bottom"/>
          </w:tcPr>
          <w:p w:rsidR="00384B12" w:rsidRPr="00FF1055" w:rsidRDefault="00384B12" w:rsidP="001E32BB">
            <w:pPr>
              <w:spacing w:line="209" w:lineRule="exact"/>
              <w:rPr>
                <w:sz w:val="20"/>
                <w:szCs w:val="20"/>
              </w:rPr>
            </w:pPr>
            <w:r w:rsidRPr="00FF1055">
              <w:rPr>
                <w:rFonts w:eastAsia="Times New Roman"/>
                <w:sz w:val="19"/>
                <w:szCs w:val="19"/>
              </w:rPr>
              <w:t>дения Германии на СССР. Вторжение</w:t>
            </w:r>
          </w:p>
        </w:tc>
        <w:tc>
          <w:tcPr>
            <w:tcW w:w="1840" w:type="dxa"/>
            <w:gridSpan w:val="3"/>
            <w:vAlign w:val="bottom"/>
          </w:tcPr>
          <w:p w:rsidR="00384B12" w:rsidRPr="00FF1055" w:rsidRDefault="00384B12" w:rsidP="001E32BB">
            <w:pPr>
              <w:spacing w:line="210" w:lineRule="exact"/>
              <w:ind w:left="80"/>
              <w:rPr>
                <w:sz w:val="20"/>
                <w:szCs w:val="20"/>
              </w:rPr>
            </w:pPr>
            <w:r w:rsidRPr="00FF1055">
              <w:rPr>
                <w:rFonts w:eastAsia="Times New Roman"/>
                <w:sz w:val="19"/>
                <w:szCs w:val="19"/>
              </w:rPr>
              <w:t>Красной  Армии</w:t>
            </w:r>
          </w:p>
        </w:tc>
        <w:tc>
          <w:tcPr>
            <w:tcW w:w="1420" w:type="dxa"/>
            <w:gridSpan w:val="2"/>
            <w:vAlign w:val="bottom"/>
          </w:tcPr>
          <w:p w:rsidR="00384B12" w:rsidRPr="00FF1055" w:rsidRDefault="00384B12" w:rsidP="001E32BB">
            <w:pPr>
              <w:spacing w:line="210" w:lineRule="exact"/>
              <w:jc w:val="right"/>
              <w:rPr>
                <w:sz w:val="20"/>
                <w:szCs w:val="20"/>
              </w:rPr>
            </w:pPr>
            <w:r w:rsidRPr="00FF1055">
              <w:rPr>
                <w:rFonts w:eastAsia="Times New Roman"/>
                <w:sz w:val="19"/>
                <w:szCs w:val="19"/>
              </w:rPr>
              <w:t>в  начальный</w:t>
            </w:r>
          </w:p>
        </w:tc>
      </w:tr>
      <w:tr w:rsidR="00384B12" w:rsidRPr="00FF1055" w:rsidTr="001E32BB">
        <w:trPr>
          <w:trHeight w:val="202"/>
        </w:trPr>
        <w:tc>
          <w:tcPr>
            <w:tcW w:w="3880" w:type="dxa"/>
            <w:gridSpan w:val="3"/>
            <w:tcBorders>
              <w:right w:val="single" w:sz="8" w:space="0" w:color="auto"/>
            </w:tcBorders>
            <w:vAlign w:val="bottom"/>
          </w:tcPr>
          <w:p w:rsidR="00384B12" w:rsidRPr="00FF1055" w:rsidRDefault="00384B12" w:rsidP="001E32BB">
            <w:pPr>
              <w:spacing w:line="202" w:lineRule="exact"/>
              <w:rPr>
                <w:sz w:val="20"/>
                <w:szCs w:val="20"/>
              </w:rPr>
            </w:pPr>
            <w:r w:rsidRPr="00FF1055">
              <w:rPr>
                <w:rFonts w:eastAsia="Times New Roman"/>
                <w:sz w:val="19"/>
                <w:szCs w:val="19"/>
              </w:rPr>
              <w:t>немецких  войск.  Первые  мероприя</w:t>
            </w:r>
          </w:p>
        </w:tc>
        <w:tc>
          <w:tcPr>
            <w:tcW w:w="160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период войны.</w:t>
            </w:r>
          </w:p>
        </w:tc>
        <w:tc>
          <w:tcPr>
            <w:tcW w:w="240" w:type="dxa"/>
            <w:vAlign w:val="bottom"/>
          </w:tcPr>
          <w:p w:rsidR="00384B12" w:rsidRPr="00FF1055" w:rsidRDefault="00384B12" w:rsidP="001E32BB">
            <w:pPr>
              <w:rPr>
                <w:sz w:val="17"/>
                <w:szCs w:val="17"/>
              </w:rPr>
            </w:pPr>
          </w:p>
        </w:tc>
        <w:tc>
          <w:tcPr>
            <w:tcW w:w="440" w:type="dxa"/>
            <w:vAlign w:val="bottom"/>
          </w:tcPr>
          <w:p w:rsidR="00384B12" w:rsidRPr="00FF1055" w:rsidRDefault="00384B12" w:rsidP="001E32BB">
            <w:pPr>
              <w:rPr>
                <w:sz w:val="17"/>
                <w:szCs w:val="17"/>
              </w:rPr>
            </w:pPr>
          </w:p>
        </w:tc>
        <w:tc>
          <w:tcPr>
            <w:tcW w:w="980" w:type="dxa"/>
            <w:vAlign w:val="bottom"/>
          </w:tcPr>
          <w:p w:rsidR="00384B12" w:rsidRPr="00FF1055" w:rsidRDefault="00384B12" w:rsidP="001E32BB">
            <w:pPr>
              <w:rPr>
                <w:sz w:val="17"/>
                <w:szCs w:val="17"/>
              </w:rPr>
            </w:pPr>
          </w:p>
        </w:tc>
      </w:tr>
      <w:tr w:rsidR="00384B12" w:rsidRPr="00FF1055" w:rsidTr="001E32BB">
        <w:trPr>
          <w:trHeight w:val="218"/>
        </w:trPr>
        <w:tc>
          <w:tcPr>
            <w:tcW w:w="3880" w:type="dxa"/>
            <w:gridSpan w:val="3"/>
            <w:tcBorders>
              <w:right w:val="single" w:sz="8" w:space="0" w:color="auto"/>
            </w:tcBorders>
            <w:vAlign w:val="bottom"/>
          </w:tcPr>
          <w:p w:rsidR="00384B12" w:rsidRPr="00FF1055" w:rsidRDefault="00384B12" w:rsidP="001E32BB">
            <w:pPr>
              <w:rPr>
                <w:sz w:val="20"/>
                <w:szCs w:val="20"/>
              </w:rPr>
            </w:pPr>
            <w:r w:rsidRPr="00FF1055">
              <w:rPr>
                <w:rFonts w:eastAsia="Times New Roman"/>
                <w:sz w:val="19"/>
                <w:szCs w:val="19"/>
              </w:rPr>
              <w:t>тия советского правительства по ор</w:t>
            </w:r>
          </w:p>
        </w:tc>
        <w:tc>
          <w:tcPr>
            <w:tcW w:w="1600" w:type="dxa"/>
            <w:gridSpan w:val="2"/>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Рассказывать</w:t>
            </w:r>
          </w:p>
        </w:tc>
        <w:tc>
          <w:tcPr>
            <w:tcW w:w="240" w:type="dxa"/>
            <w:vAlign w:val="bottom"/>
          </w:tcPr>
          <w:p w:rsidR="00384B12" w:rsidRPr="00FF1055" w:rsidRDefault="00384B12" w:rsidP="001E32BB">
            <w:pPr>
              <w:jc w:val="center"/>
              <w:rPr>
                <w:sz w:val="20"/>
                <w:szCs w:val="20"/>
              </w:rPr>
            </w:pPr>
            <w:r w:rsidRPr="00FF1055">
              <w:rPr>
                <w:rFonts w:eastAsia="Times New Roman"/>
                <w:sz w:val="19"/>
                <w:szCs w:val="19"/>
              </w:rPr>
              <w:t>о</w:t>
            </w:r>
          </w:p>
        </w:tc>
        <w:tc>
          <w:tcPr>
            <w:tcW w:w="1420" w:type="dxa"/>
            <w:gridSpan w:val="2"/>
            <w:vAlign w:val="bottom"/>
          </w:tcPr>
          <w:p w:rsidR="00384B12" w:rsidRPr="00FF1055" w:rsidRDefault="00384B12" w:rsidP="001E32BB">
            <w:pPr>
              <w:jc w:val="right"/>
              <w:rPr>
                <w:sz w:val="20"/>
                <w:szCs w:val="20"/>
              </w:rPr>
            </w:pPr>
            <w:r w:rsidRPr="00FF1055">
              <w:rPr>
                <w:rFonts w:eastAsia="Times New Roman"/>
                <w:sz w:val="19"/>
                <w:szCs w:val="19"/>
              </w:rPr>
              <w:t>крупнейших</w:t>
            </w:r>
          </w:p>
        </w:tc>
      </w:tr>
      <w:tr w:rsidR="00384B12" w:rsidRPr="00FF1055" w:rsidTr="001E32BB">
        <w:trPr>
          <w:trHeight w:val="210"/>
        </w:trPr>
        <w:tc>
          <w:tcPr>
            <w:tcW w:w="3880" w:type="dxa"/>
            <w:gridSpan w:val="3"/>
            <w:tcBorders>
              <w:right w:val="single" w:sz="8" w:space="0" w:color="auto"/>
            </w:tcBorders>
            <w:vAlign w:val="bottom"/>
          </w:tcPr>
          <w:p w:rsidR="00384B12" w:rsidRPr="00FF1055" w:rsidRDefault="00384B12" w:rsidP="001E32BB">
            <w:pPr>
              <w:spacing w:line="210" w:lineRule="exact"/>
              <w:rPr>
                <w:sz w:val="20"/>
                <w:szCs w:val="20"/>
              </w:rPr>
            </w:pPr>
            <w:r w:rsidRPr="00FF1055">
              <w:rPr>
                <w:rFonts w:eastAsia="Times New Roman"/>
                <w:sz w:val="19"/>
                <w:szCs w:val="19"/>
              </w:rPr>
              <w:t>ганизации отпора врагу. Периодиза</w:t>
            </w:r>
          </w:p>
        </w:tc>
        <w:tc>
          <w:tcPr>
            <w:tcW w:w="3260" w:type="dxa"/>
            <w:gridSpan w:val="5"/>
            <w:vAlign w:val="bottom"/>
          </w:tcPr>
          <w:p w:rsidR="00384B12" w:rsidRPr="00FF1055" w:rsidRDefault="00384B12" w:rsidP="001E32BB">
            <w:pPr>
              <w:spacing w:line="210" w:lineRule="exact"/>
              <w:ind w:left="80"/>
              <w:rPr>
                <w:sz w:val="20"/>
                <w:szCs w:val="20"/>
              </w:rPr>
            </w:pPr>
            <w:r w:rsidRPr="00FF1055">
              <w:rPr>
                <w:rFonts w:eastAsia="Times New Roman"/>
                <w:sz w:val="19"/>
                <w:szCs w:val="19"/>
              </w:rPr>
              <w:t>сражениях Великой Отечествен</w:t>
            </w:r>
          </w:p>
        </w:tc>
      </w:tr>
      <w:tr w:rsidR="00384B12" w:rsidRPr="00FF1055" w:rsidTr="001E32BB">
        <w:trPr>
          <w:trHeight w:val="202"/>
        </w:trPr>
        <w:tc>
          <w:tcPr>
            <w:tcW w:w="3880" w:type="dxa"/>
            <w:gridSpan w:val="3"/>
            <w:tcBorders>
              <w:right w:val="single" w:sz="8" w:space="0" w:color="auto"/>
            </w:tcBorders>
            <w:vAlign w:val="bottom"/>
          </w:tcPr>
          <w:p w:rsidR="00384B12" w:rsidRPr="00FF1055" w:rsidRDefault="00384B12" w:rsidP="001E32BB">
            <w:pPr>
              <w:spacing w:line="202" w:lineRule="exact"/>
              <w:rPr>
                <w:sz w:val="20"/>
                <w:szCs w:val="20"/>
              </w:rPr>
            </w:pPr>
            <w:r w:rsidRPr="00FF1055">
              <w:rPr>
                <w:rFonts w:eastAsia="Times New Roman"/>
                <w:sz w:val="19"/>
                <w:szCs w:val="19"/>
              </w:rPr>
              <w:t>ция военных действий.</w:t>
            </w:r>
          </w:p>
        </w:tc>
        <w:tc>
          <w:tcPr>
            <w:tcW w:w="3260" w:type="dxa"/>
            <w:gridSpan w:val="5"/>
            <w:vAlign w:val="bottom"/>
          </w:tcPr>
          <w:p w:rsidR="00384B12" w:rsidRPr="00FF1055" w:rsidRDefault="00384B12" w:rsidP="001E32BB">
            <w:pPr>
              <w:spacing w:line="202" w:lineRule="exact"/>
              <w:ind w:left="80"/>
              <w:rPr>
                <w:sz w:val="20"/>
                <w:szCs w:val="20"/>
              </w:rPr>
            </w:pPr>
            <w:r w:rsidRPr="00FF1055">
              <w:rPr>
                <w:rFonts w:eastAsia="Times New Roman"/>
                <w:sz w:val="19"/>
                <w:szCs w:val="19"/>
              </w:rPr>
              <w:t>ной войны, используя карту.</w:t>
            </w:r>
          </w:p>
        </w:tc>
      </w:tr>
      <w:tr w:rsidR="00384B12" w:rsidRPr="00FF1055" w:rsidTr="001E32BB">
        <w:trPr>
          <w:trHeight w:val="218"/>
        </w:trPr>
        <w:tc>
          <w:tcPr>
            <w:tcW w:w="3880" w:type="dxa"/>
            <w:gridSpan w:val="3"/>
            <w:tcBorders>
              <w:right w:val="single" w:sz="8" w:space="0" w:color="auto"/>
            </w:tcBorders>
            <w:vAlign w:val="bottom"/>
          </w:tcPr>
          <w:p w:rsidR="00384B12" w:rsidRPr="00FF1055" w:rsidRDefault="00384B12" w:rsidP="001E32BB">
            <w:pPr>
              <w:rPr>
                <w:sz w:val="20"/>
                <w:szCs w:val="20"/>
              </w:rPr>
            </w:pPr>
            <w:r w:rsidRPr="00FF1055">
              <w:rPr>
                <w:rFonts w:eastAsia="Times New Roman"/>
                <w:sz w:val="19"/>
                <w:szCs w:val="19"/>
              </w:rPr>
              <w:t>Оборонительные  сражения  летом—</w:t>
            </w:r>
          </w:p>
        </w:tc>
        <w:tc>
          <w:tcPr>
            <w:tcW w:w="1200" w:type="dxa"/>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Объяснять</w:t>
            </w:r>
          </w:p>
        </w:tc>
        <w:tc>
          <w:tcPr>
            <w:tcW w:w="1080" w:type="dxa"/>
            <w:gridSpan w:val="3"/>
            <w:vAlign w:val="bottom"/>
          </w:tcPr>
          <w:p w:rsidR="00384B12" w:rsidRPr="00FF1055" w:rsidRDefault="00384B12" w:rsidP="001E32BB">
            <w:pPr>
              <w:ind w:left="240"/>
              <w:rPr>
                <w:sz w:val="20"/>
                <w:szCs w:val="20"/>
              </w:rPr>
            </w:pPr>
            <w:r w:rsidRPr="00FF1055">
              <w:rPr>
                <w:rFonts w:eastAsia="Times New Roman"/>
                <w:sz w:val="19"/>
                <w:szCs w:val="19"/>
              </w:rPr>
              <w:t>смысл</w:t>
            </w:r>
          </w:p>
        </w:tc>
        <w:tc>
          <w:tcPr>
            <w:tcW w:w="980" w:type="dxa"/>
            <w:vAlign w:val="bottom"/>
          </w:tcPr>
          <w:p w:rsidR="00384B12" w:rsidRPr="00FF1055" w:rsidRDefault="00384B12" w:rsidP="001E32BB">
            <w:pPr>
              <w:jc w:val="right"/>
              <w:rPr>
                <w:sz w:val="20"/>
                <w:szCs w:val="20"/>
              </w:rPr>
            </w:pPr>
            <w:r w:rsidRPr="00FF1055">
              <w:rPr>
                <w:rFonts w:eastAsia="Times New Roman"/>
                <w:sz w:val="19"/>
                <w:szCs w:val="19"/>
              </w:rPr>
              <w:t>понятий:</w:t>
            </w:r>
          </w:p>
        </w:tc>
      </w:tr>
      <w:tr w:rsidR="00384B12" w:rsidRPr="00FF1055" w:rsidTr="001E32BB">
        <w:trPr>
          <w:trHeight w:val="210"/>
        </w:trPr>
        <w:tc>
          <w:tcPr>
            <w:tcW w:w="3880" w:type="dxa"/>
            <w:gridSpan w:val="3"/>
            <w:tcBorders>
              <w:right w:val="single" w:sz="8" w:space="0" w:color="auto"/>
            </w:tcBorders>
            <w:vAlign w:val="bottom"/>
          </w:tcPr>
          <w:p w:rsidR="00384B12" w:rsidRPr="00FF1055" w:rsidRDefault="00384B12" w:rsidP="001E32BB">
            <w:pPr>
              <w:spacing w:line="210" w:lineRule="exact"/>
              <w:rPr>
                <w:sz w:val="20"/>
                <w:szCs w:val="20"/>
              </w:rPr>
            </w:pPr>
            <w:r w:rsidRPr="00FF1055">
              <w:rPr>
                <w:rFonts w:eastAsia="Times New Roman"/>
                <w:sz w:val="19"/>
                <w:szCs w:val="19"/>
              </w:rPr>
              <w:t>осенью 1941 г. Героизм советских во</w:t>
            </w:r>
          </w:p>
        </w:tc>
        <w:tc>
          <w:tcPr>
            <w:tcW w:w="120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блицкриг,</w:t>
            </w:r>
          </w:p>
        </w:tc>
        <w:tc>
          <w:tcPr>
            <w:tcW w:w="2060" w:type="dxa"/>
            <w:gridSpan w:val="4"/>
            <w:vAlign w:val="bottom"/>
          </w:tcPr>
          <w:p w:rsidR="00384B12" w:rsidRPr="00FF1055" w:rsidRDefault="00384B12" w:rsidP="001E32BB">
            <w:pPr>
              <w:spacing w:line="210" w:lineRule="exact"/>
              <w:jc w:val="right"/>
              <w:rPr>
                <w:sz w:val="20"/>
                <w:szCs w:val="20"/>
              </w:rPr>
            </w:pPr>
            <w:r w:rsidRPr="00FF1055">
              <w:rPr>
                <w:rFonts w:eastAsia="Times New Roman"/>
                <w:sz w:val="19"/>
                <w:szCs w:val="19"/>
              </w:rPr>
              <w:t>эвакуация,  «новый</w:t>
            </w:r>
          </w:p>
        </w:tc>
      </w:tr>
      <w:tr w:rsidR="00384B12" w:rsidRPr="00FF1055" w:rsidTr="001E32BB">
        <w:trPr>
          <w:trHeight w:val="210"/>
        </w:trPr>
        <w:tc>
          <w:tcPr>
            <w:tcW w:w="3880" w:type="dxa"/>
            <w:gridSpan w:val="3"/>
            <w:tcBorders>
              <w:right w:val="single" w:sz="8" w:space="0" w:color="auto"/>
            </w:tcBorders>
            <w:vAlign w:val="bottom"/>
          </w:tcPr>
          <w:p w:rsidR="00384B12" w:rsidRPr="00FF1055" w:rsidRDefault="00384B12" w:rsidP="001E32BB">
            <w:pPr>
              <w:spacing w:line="210" w:lineRule="exact"/>
              <w:rPr>
                <w:sz w:val="20"/>
                <w:szCs w:val="20"/>
              </w:rPr>
            </w:pPr>
            <w:r w:rsidRPr="00FF1055">
              <w:rPr>
                <w:rFonts w:eastAsia="Times New Roman"/>
                <w:sz w:val="19"/>
                <w:szCs w:val="19"/>
              </w:rPr>
              <w:t>инов. Причины неудач Красной Ар</w:t>
            </w:r>
          </w:p>
        </w:tc>
        <w:tc>
          <w:tcPr>
            <w:tcW w:w="120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порядок»,</w:t>
            </w:r>
          </w:p>
        </w:tc>
        <w:tc>
          <w:tcPr>
            <w:tcW w:w="1080" w:type="dxa"/>
            <w:gridSpan w:val="3"/>
            <w:vAlign w:val="bottom"/>
          </w:tcPr>
          <w:p w:rsidR="00384B12" w:rsidRPr="00FF1055" w:rsidRDefault="00384B12" w:rsidP="001E32BB">
            <w:pPr>
              <w:spacing w:line="210" w:lineRule="exact"/>
              <w:jc w:val="center"/>
              <w:rPr>
                <w:sz w:val="20"/>
                <w:szCs w:val="20"/>
              </w:rPr>
            </w:pPr>
            <w:r w:rsidRPr="00FF1055">
              <w:rPr>
                <w:rFonts w:eastAsia="Times New Roman"/>
                <w:sz w:val="19"/>
                <w:szCs w:val="19"/>
              </w:rPr>
              <w:t>коренной</w:t>
            </w:r>
          </w:p>
        </w:tc>
        <w:tc>
          <w:tcPr>
            <w:tcW w:w="980" w:type="dxa"/>
            <w:vAlign w:val="bottom"/>
          </w:tcPr>
          <w:p w:rsidR="00384B12" w:rsidRPr="00FF1055" w:rsidRDefault="00384B12" w:rsidP="001E32BB">
            <w:pPr>
              <w:spacing w:line="210" w:lineRule="exact"/>
              <w:jc w:val="right"/>
              <w:rPr>
                <w:sz w:val="20"/>
                <w:szCs w:val="20"/>
              </w:rPr>
            </w:pPr>
            <w:r w:rsidRPr="00FF1055">
              <w:rPr>
                <w:rFonts w:eastAsia="Times New Roman"/>
                <w:sz w:val="19"/>
                <w:szCs w:val="19"/>
              </w:rPr>
              <w:t>перелом,</w:t>
            </w:r>
          </w:p>
        </w:tc>
      </w:tr>
      <w:tr w:rsidR="00384B12" w:rsidRPr="00FF1055" w:rsidTr="001E32BB">
        <w:trPr>
          <w:trHeight w:val="202"/>
        </w:trPr>
        <w:tc>
          <w:tcPr>
            <w:tcW w:w="3880" w:type="dxa"/>
            <w:gridSpan w:val="3"/>
            <w:tcBorders>
              <w:right w:val="single" w:sz="8" w:space="0" w:color="auto"/>
            </w:tcBorders>
            <w:vAlign w:val="bottom"/>
          </w:tcPr>
          <w:p w:rsidR="00384B12" w:rsidRPr="00FF1055" w:rsidRDefault="00384B12" w:rsidP="001E32BB">
            <w:pPr>
              <w:spacing w:line="202" w:lineRule="exact"/>
              <w:rPr>
                <w:sz w:val="20"/>
                <w:szCs w:val="20"/>
              </w:rPr>
            </w:pPr>
            <w:r w:rsidRPr="00FF1055">
              <w:rPr>
                <w:rFonts w:eastAsia="Times New Roman"/>
                <w:sz w:val="19"/>
                <w:szCs w:val="19"/>
              </w:rPr>
              <w:t>мии.  Нацистский  «новый  порядок»</w:t>
            </w:r>
          </w:p>
        </w:tc>
        <w:tc>
          <w:tcPr>
            <w:tcW w:w="160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второй фронт.</w:t>
            </w:r>
          </w:p>
        </w:tc>
        <w:tc>
          <w:tcPr>
            <w:tcW w:w="240" w:type="dxa"/>
            <w:vAlign w:val="bottom"/>
          </w:tcPr>
          <w:p w:rsidR="00384B12" w:rsidRPr="00FF1055" w:rsidRDefault="00384B12" w:rsidP="001E32BB">
            <w:pPr>
              <w:rPr>
                <w:sz w:val="17"/>
                <w:szCs w:val="17"/>
              </w:rPr>
            </w:pPr>
          </w:p>
        </w:tc>
        <w:tc>
          <w:tcPr>
            <w:tcW w:w="440" w:type="dxa"/>
            <w:vAlign w:val="bottom"/>
          </w:tcPr>
          <w:p w:rsidR="00384B12" w:rsidRPr="00FF1055" w:rsidRDefault="00384B12" w:rsidP="001E32BB">
            <w:pPr>
              <w:rPr>
                <w:sz w:val="17"/>
                <w:szCs w:val="17"/>
              </w:rPr>
            </w:pPr>
          </w:p>
        </w:tc>
        <w:tc>
          <w:tcPr>
            <w:tcW w:w="980" w:type="dxa"/>
            <w:vAlign w:val="bottom"/>
          </w:tcPr>
          <w:p w:rsidR="00384B12" w:rsidRPr="00FF1055" w:rsidRDefault="00384B12" w:rsidP="001E32BB">
            <w:pPr>
              <w:rPr>
                <w:sz w:val="17"/>
                <w:szCs w:val="17"/>
              </w:rPr>
            </w:pPr>
          </w:p>
        </w:tc>
      </w:tr>
      <w:tr w:rsidR="00384B12" w:rsidRPr="00FF1055" w:rsidTr="001E32BB">
        <w:trPr>
          <w:trHeight w:val="218"/>
        </w:trPr>
        <w:tc>
          <w:tcPr>
            <w:tcW w:w="3880" w:type="dxa"/>
            <w:gridSpan w:val="3"/>
            <w:tcBorders>
              <w:right w:val="single" w:sz="8" w:space="0" w:color="auto"/>
            </w:tcBorders>
            <w:vAlign w:val="bottom"/>
          </w:tcPr>
          <w:p w:rsidR="00384B12" w:rsidRPr="00FF1055" w:rsidRDefault="00384B12" w:rsidP="001E32BB">
            <w:pPr>
              <w:rPr>
                <w:sz w:val="20"/>
                <w:szCs w:val="20"/>
              </w:rPr>
            </w:pPr>
            <w:r w:rsidRPr="00FF1055">
              <w:rPr>
                <w:rFonts w:eastAsia="Times New Roman"/>
                <w:sz w:val="19"/>
                <w:szCs w:val="19"/>
              </w:rPr>
              <w:t>на оккупированной территории, мас</w:t>
            </w:r>
          </w:p>
        </w:tc>
        <w:tc>
          <w:tcPr>
            <w:tcW w:w="3260" w:type="dxa"/>
            <w:gridSpan w:val="5"/>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жизнь людей</w:t>
            </w:r>
          </w:p>
        </w:tc>
      </w:tr>
      <w:tr w:rsidR="00384B12" w:rsidRPr="00FF1055" w:rsidTr="001E32BB">
        <w:trPr>
          <w:trHeight w:val="210"/>
        </w:trPr>
        <w:tc>
          <w:tcPr>
            <w:tcW w:w="2120" w:type="dxa"/>
            <w:gridSpan w:val="2"/>
            <w:vAlign w:val="bottom"/>
          </w:tcPr>
          <w:p w:rsidR="00384B12" w:rsidRPr="00FF1055" w:rsidRDefault="00384B12" w:rsidP="001E32BB">
            <w:pPr>
              <w:spacing w:line="210" w:lineRule="exact"/>
              <w:rPr>
                <w:sz w:val="20"/>
                <w:szCs w:val="20"/>
              </w:rPr>
            </w:pPr>
            <w:r w:rsidRPr="00FF1055">
              <w:rPr>
                <w:rFonts w:eastAsia="Times New Roman"/>
                <w:sz w:val="19"/>
                <w:szCs w:val="19"/>
              </w:rPr>
              <w:t>совое  уничтожение</w:t>
            </w:r>
          </w:p>
        </w:tc>
        <w:tc>
          <w:tcPr>
            <w:tcW w:w="176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людей.  Приказ</w:t>
            </w:r>
          </w:p>
        </w:tc>
        <w:tc>
          <w:tcPr>
            <w:tcW w:w="3260" w:type="dxa"/>
            <w:gridSpan w:val="5"/>
            <w:vAlign w:val="bottom"/>
          </w:tcPr>
          <w:p w:rsidR="00384B12" w:rsidRPr="00FF1055" w:rsidRDefault="00384B12" w:rsidP="001E32BB">
            <w:pPr>
              <w:spacing w:line="210" w:lineRule="exact"/>
              <w:ind w:left="80"/>
              <w:rPr>
                <w:sz w:val="20"/>
                <w:szCs w:val="20"/>
              </w:rPr>
            </w:pPr>
            <w:r w:rsidRPr="00FF1055">
              <w:rPr>
                <w:rFonts w:eastAsia="Times New Roman"/>
                <w:sz w:val="19"/>
                <w:szCs w:val="19"/>
              </w:rPr>
              <w:t>в годы войны на основе инфор</w:t>
            </w:r>
          </w:p>
        </w:tc>
      </w:tr>
      <w:tr w:rsidR="00384B12" w:rsidRPr="00FF1055" w:rsidTr="001E32BB">
        <w:trPr>
          <w:trHeight w:val="210"/>
        </w:trPr>
        <w:tc>
          <w:tcPr>
            <w:tcW w:w="3880" w:type="dxa"/>
            <w:gridSpan w:val="3"/>
            <w:tcBorders>
              <w:right w:val="single" w:sz="8" w:space="0" w:color="auto"/>
            </w:tcBorders>
            <w:vAlign w:val="bottom"/>
          </w:tcPr>
          <w:p w:rsidR="00384B12" w:rsidRPr="00FF1055" w:rsidRDefault="00384B12" w:rsidP="001E32BB">
            <w:pPr>
              <w:spacing w:line="210" w:lineRule="exact"/>
              <w:rPr>
                <w:sz w:val="20"/>
                <w:szCs w:val="20"/>
              </w:rPr>
            </w:pPr>
            <w:r w:rsidRPr="00FF1055">
              <w:rPr>
                <w:rFonts w:eastAsia="Times New Roman"/>
                <w:sz w:val="19"/>
                <w:szCs w:val="19"/>
              </w:rPr>
              <w:t>№ 270. Битва под Москвой.</w:t>
            </w:r>
          </w:p>
        </w:tc>
        <w:tc>
          <w:tcPr>
            <w:tcW w:w="3260" w:type="dxa"/>
            <w:gridSpan w:val="5"/>
            <w:vAlign w:val="bottom"/>
          </w:tcPr>
          <w:p w:rsidR="00384B12" w:rsidRPr="00FF1055" w:rsidRDefault="00384B12" w:rsidP="001E32BB">
            <w:pPr>
              <w:spacing w:line="210" w:lineRule="exact"/>
              <w:ind w:left="80"/>
              <w:rPr>
                <w:sz w:val="20"/>
                <w:szCs w:val="20"/>
              </w:rPr>
            </w:pPr>
            <w:r w:rsidRPr="00FF1055">
              <w:rPr>
                <w:rFonts w:eastAsia="Times New Roman"/>
                <w:sz w:val="19"/>
                <w:szCs w:val="19"/>
              </w:rPr>
              <w:t>мации исторических источников</w:t>
            </w:r>
          </w:p>
        </w:tc>
      </w:tr>
      <w:tr w:rsidR="00384B12" w:rsidRPr="00FF1055" w:rsidTr="001E32BB">
        <w:trPr>
          <w:trHeight w:val="210"/>
        </w:trPr>
        <w:tc>
          <w:tcPr>
            <w:tcW w:w="3880" w:type="dxa"/>
            <w:gridSpan w:val="3"/>
            <w:tcBorders>
              <w:right w:val="single" w:sz="8" w:space="0" w:color="auto"/>
            </w:tcBorders>
            <w:vAlign w:val="bottom"/>
          </w:tcPr>
          <w:p w:rsidR="00384B12" w:rsidRPr="00FF1055" w:rsidRDefault="00384B12" w:rsidP="001E32BB">
            <w:pPr>
              <w:spacing w:line="210" w:lineRule="exact"/>
              <w:rPr>
                <w:sz w:val="20"/>
                <w:szCs w:val="20"/>
              </w:rPr>
            </w:pPr>
            <w:r w:rsidRPr="00FF1055">
              <w:rPr>
                <w:rFonts w:eastAsia="Times New Roman"/>
                <w:sz w:val="19"/>
                <w:szCs w:val="19"/>
              </w:rPr>
              <w:t>Разгром  немецких  войск  под  Моск</w:t>
            </w:r>
          </w:p>
        </w:tc>
        <w:tc>
          <w:tcPr>
            <w:tcW w:w="3260" w:type="dxa"/>
            <w:gridSpan w:val="5"/>
            <w:vAlign w:val="bottom"/>
          </w:tcPr>
          <w:p w:rsidR="00384B12" w:rsidRPr="00FF1055" w:rsidRDefault="00384B12" w:rsidP="001E32BB">
            <w:pPr>
              <w:spacing w:line="210" w:lineRule="exact"/>
              <w:ind w:left="80"/>
              <w:rPr>
                <w:sz w:val="20"/>
                <w:szCs w:val="20"/>
              </w:rPr>
            </w:pPr>
            <w:r w:rsidRPr="00FF1055">
              <w:rPr>
                <w:rFonts w:eastAsia="Times New Roman"/>
                <w:sz w:val="19"/>
                <w:szCs w:val="19"/>
              </w:rPr>
              <w:t>(в том числе музейных матери</w:t>
            </w:r>
          </w:p>
        </w:tc>
      </w:tr>
      <w:tr w:rsidR="00384B12" w:rsidRPr="00FF1055" w:rsidTr="001E32BB">
        <w:trPr>
          <w:trHeight w:val="202"/>
        </w:trPr>
        <w:tc>
          <w:tcPr>
            <w:tcW w:w="1380" w:type="dxa"/>
            <w:vAlign w:val="bottom"/>
          </w:tcPr>
          <w:p w:rsidR="00384B12" w:rsidRPr="00FF1055" w:rsidRDefault="00384B12" w:rsidP="001E32BB">
            <w:pPr>
              <w:spacing w:line="202" w:lineRule="exact"/>
              <w:rPr>
                <w:sz w:val="20"/>
                <w:szCs w:val="20"/>
              </w:rPr>
            </w:pPr>
            <w:r w:rsidRPr="00FF1055">
              <w:rPr>
                <w:rFonts w:eastAsia="Times New Roman"/>
                <w:sz w:val="19"/>
                <w:szCs w:val="19"/>
              </w:rPr>
              <w:t>вой.  Зимнее</w:t>
            </w:r>
          </w:p>
        </w:tc>
        <w:tc>
          <w:tcPr>
            <w:tcW w:w="2500" w:type="dxa"/>
            <w:gridSpan w:val="2"/>
            <w:tcBorders>
              <w:right w:val="single" w:sz="8" w:space="0" w:color="auto"/>
            </w:tcBorders>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наступление  Красной</w:t>
            </w:r>
          </w:p>
        </w:tc>
        <w:tc>
          <w:tcPr>
            <w:tcW w:w="3260" w:type="dxa"/>
            <w:gridSpan w:val="5"/>
            <w:vAlign w:val="bottom"/>
          </w:tcPr>
          <w:p w:rsidR="00384B12" w:rsidRPr="00FF1055" w:rsidRDefault="00384B12" w:rsidP="001E32BB">
            <w:pPr>
              <w:spacing w:line="202" w:lineRule="exact"/>
              <w:ind w:left="80"/>
              <w:rPr>
                <w:sz w:val="20"/>
                <w:szCs w:val="20"/>
              </w:rPr>
            </w:pPr>
            <w:r w:rsidRPr="00FF1055">
              <w:rPr>
                <w:rFonts w:eastAsia="Times New Roman"/>
                <w:sz w:val="19"/>
                <w:szCs w:val="19"/>
              </w:rPr>
              <w:t>алов, воспоминаний и т.д.).</w:t>
            </w:r>
          </w:p>
        </w:tc>
      </w:tr>
      <w:tr w:rsidR="00384B12" w:rsidRPr="00FF1055" w:rsidTr="001E32BB">
        <w:trPr>
          <w:trHeight w:val="218"/>
        </w:trPr>
        <w:tc>
          <w:tcPr>
            <w:tcW w:w="2120" w:type="dxa"/>
            <w:gridSpan w:val="2"/>
            <w:vAlign w:val="bottom"/>
          </w:tcPr>
          <w:p w:rsidR="00384B12" w:rsidRPr="00FF1055" w:rsidRDefault="00384B12" w:rsidP="001E32BB">
            <w:pPr>
              <w:rPr>
                <w:sz w:val="20"/>
                <w:szCs w:val="20"/>
              </w:rPr>
            </w:pPr>
            <w:r w:rsidRPr="00FF1055">
              <w:rPr>
                <w:rFonts w:eastAsia="Times New Roman"/>
                <w:sz w:val="19"/>
                <w:szCs w:val="19"/>
              </w:rPr>
              <w:t>Армии, его итоги.</w:t>
            </w:r>
          </w:p>
        </w:tc>
        <w:tc>
          <w:tcPr>
            <w:tcW w:w="1760" w:type="dxa"/>
            <w:tcBorders>
              <w:right w:val="single" w:sz="8" w:space="0" w:color="auto"/>
            </w:tcBorders>
            <w:vAlign w:val="bottom"/>
          </w:tcPr>
          <w:p w:rsidR="00384B12" w:rsidRPr="00FF1055" w:rsidRDefault="00384B12" w:rsidP="001E32BB">
            <w:pPr>
              <w:rPr>
                <w:sz w:val="18"/>
                <w:szCs w:val="18"/>
              </w:rPr>
            </w:pPr>
          </w:p>
        </w:tc>
        <w:tc>
          <w:tcPr>
            <w:tcW w:w="1600" w:type="dxa"/>
            <w:gridSpan w:val="2"/>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Представлять</w:t>
            </w:r>
          </w:p>
        </w:tc>
        <w:tc>
          <w:tcPr>
            <w:tcW w:w="1660" w:type="dxa"/>
            <w:gridSpan w:val="3"/>
            <w:vAlign w:val="bottom"/>
          </w:tcPr>
          <w:p w:rsidR="00384B12" w:rsidRPr="00FF1055" w:rsidRDefault="00384B12" w:rsidP="001E32BB">
            <w:pPr>
              <w:jc w:val="right"/>
              <w:rPr>
                <w:sz w:val="20"/>
                <w:szCs w:val="20"/>
              </w:rPr>
            </w:pPr>
            <w:r w:rsidRPr="00FF1055">
              <w:rPr>
                <w:rFonts w:eastAsia="Times New Roman"/>
                <w:sz w:val="19"/>
                <w:szCs w:val="19"/>
              </w:rPr>
              <w:t>биографические</w:t>
            </w:r>
          </w:p>
        </w:tc>
      </w:tr>
      <w:tr w:rsidR="00384B12" w:rsidRPr="00FF1055" w:rsidTr="001E32BB">
        <w:trPr>
          <w:trHeight w:val="210"/>
        </w:trPr>
        <w:tc>
          <w:tcPr>
            <w:tcW w:w="3880" w:type="dxa"/>
            <w:gridSpan w:val="3"/>
            <w:tcBorders>
              <w:right w:val="single" w:sz="8" w:space="0" w:color="auto"/>
            </w:tcBorders>
            <w:vAlign w:val="bottom"/>
          </w:tcPr>
          <w:p w:rsidR="00384B12" w:rsidRPr="00FF1055" w:rsidRDefault="00384B12" w:rsidP="001E32BB">
            <w:pPr>
              <w:spacing w:line="210" w:lineRule="exact"/>
              <w:rPr>
                <w:sz w:val="20"/>
                <w:szCs w:val="20"/>
              </w:rPr>
            </w:pPr>
            <w:r w:rsidRPr="00FF1055">
              <w:rPr>
                <w:rFonts w:eastAsia="Times New Roman"/>
                <w:sz w:val="19"/>
                <w:szCs w:val="19"/>
              </w:rPr>
              <w:t>Неудачи советских войск в Крыму и</w:t>
            </w:r>
          </w:p>
        </w:tc>
        <w:tc>
          <w:tcPr>
            <w:tcW w:w="3260" w:type="dxa"/>
            <w:gridSpan w:val="5"/>
            <w:vAlign w:val="bottom"/>
          </w:tcPr>
          <w:p w:rsidR="00384B12" w:rsidRPr="00FF1055" w:rsidRDefault="00384B12" w:rsidP="001E32BB">
            <w:pPr>
              <w:spacing w:line="210" w:lineRule="exact"/>
              <w:ind w:left="80"/>
              <w:rPr>
                <w:sz w:val="20"/>
                <w:szCs w:val="20"/>
              </w:rPr>
            </w:pPr>
            <w:r w:rsidRPr="00FF1055">
              <w:rPr>
                <w:rFonts w:eastAsia="Times New Roman"/>
                <w:sz w:val="19"/>
                <w:szCs w:val="19"/>
              </w:rPr>
              <w:t>справки, очерки об участниках</w:t>
            </w:r>
          </w:p>
        </w:tc>
      </w:tr>
      <w:tr w:rsidR="00384B12" w:rsidRPr="00FF1055" w:rsidTr="001E32BB">
        <w:trPr>
          <w:trHeight w:val="210"/>
        </w:trPr>
        <w:tc>
          <w:tcPr>
            <w:tcW w:w="3880" w:type="dxa"/>
            <w:gridSpan w:val="3"/>
            <w:tcBorders>
              <w:right w:val="single" w:sz="8" w:space="0" w:color="auto"/>
            </w:tcBorders>
            <w:vAlign w:val="bottom"/>
          </w:tcPr>
          <w:p w:rsidR="00384B12" w:rsidRPr="00FF1055" w:rsidRDefault="00384B12" w:rsidP="001E32BB">
            <w:pPr>
              <w:spacing w:line="210" w:lineRule="exact"/>
              <w:rPr>
                <w:sz w:val="20"/>
                <w:szCs w:val="20"/>
              </w:rPr>
            </w:pPr>
            <w:r w:rsidRPr="00FF1055">
              <w:rPr>
                <w:rFonts w:eastAsia="Times New Roman"/>
                <w:sz w:val="19"/>
                <w:szCs w:val="19"/>
              </w:rPr>
              <w:t>под  Харьковом.  Летнее  наступление</w:t>
            </w:r>
          </w:p>
        </w:tc>
        <w:tc>
          <w:tcPr>
            <w:tcW w:w="3260" w:type="dxa"/>
            <w:gridSpan w:val="5"/>
            <w:vAlign w:val="bottom"/>
          </w:tcPr>
          <w:p w:rsidR="00384B12" w:rsidRPr="00FF1055" w:rsidRDefault="00384B12" w:rsidP="001E32BB">
            <w:pPr>
              <w:spacing w:line="210" w:lineRule="exact"/>
              <w:ind w:left="80"/>
              <w:rPr>
                <w:sz w:val="20"/>
                <w:szCs w:val="20"/>
              </w:rPr>
            </w:pPr>
            <w:r w:rsidRPr="00FF1055">
              <w:rPr>
                <w:rFonts w:eastAsia="Times New Roman"/>
                <w:sz w:val="19"/>
                <w:szCs w:val="19"/>
              </w:rPr>
              <w:t>войны: полководцах, солдатах,</w:t>
            </w:r>
          </w:p>
        </w:tc>
      </w:tr>
      <w:tr w:rsidR="00384B12" w:rsidRPr="00FF1055" w:rsidTr="001E32BB">
        <w:trPr>
          <w:trHeight w:val="210"/>
        </w:trPr>
        <w:tc>
          <w:tcPr>
            <w:tcW w:w="3880" w:type="dxa"/>
            <w:gridSpan w:val="3"/>
            <w:tcBorders>
              <w:right w:val="single" w:sz="8" w:space="0" w:color="auto"/>
            </w:tcBorders>
            <w:vAlign w:val="bottom"/>
          </w:tcPr>
          <w:p w:rsidR="00384B12" w:rsidRPr="00FF1055" w:rsidRDefault="00384B12" w:rsidP="001E32BB">
            <w:pPr>
              <w:spacing w:line="210" w:lineRule="exact"/>
              <w:rPr>
                <w:sz w:val="20"/>
                <w:szCs w:val="20"/>
              </w:rPr>
            </w:pPr>
            <w:r w:rsidRPr="00FF1055">
              <w:rPr>
                <w:rFonts w:eastAsia="Times New Roman"/>
                <w:sz w:val="19"/>
                <w:szCs w:val="19"/>
              </w:rPr>
              <w:t>немецких войск. Приказ № 227. Ста</w:t>
            </w:r>
          </w:p>
        </w:tc>
        <w:tc>
          <w:tcPr>
            <w:tcW w:w="3260" w:type="dxa"/>
            <w:gridSpan w:val="5"/>
            <w:vAlign w:val="bottom"/>
          </w:tcPr>
          <w:p w:rsidR="00384B12" w:rsidRPr="00FF1055" w:rsidRDefault="00384B12" w:rsidP="001E32BB">
            <w:pPr>
              <w:spacing w:line="210" w:lineRule="exact"/>
              <w:ind w:left="80"/>
              <w:rPr>
                <w:sz w:val="20"/>
                <w:szCs w:val="20"/>
              </w:rPr>
            </w:pPr>
            <w:r w:rsidRPr="00FF1055">
              <w:rPr>
                <w:rFonts w:eastAsia="Times New Roman"/>
                <w:sz w:val="19"/>
                <w:szCs w:val="19"/>
              </w:rPr>
              <w:t>тружениках тыла (в том числе</w:t>
            </w:r>
          </w:p>
        </w:tc>
      </w:tr>
      <w:tr w:rsidR="00384B12" w:rsidRPr="00FF1055" w:rsidTr="001E32BB">
        <w:trPr>
          <w:trHeight w:val="210"/>
        </w:trPr>
        <w:tc>
          <w:tcPr>
            <w:tcW w:w="1380" w:type="dxa"/>
            <w:vAlign w:val="bottom"/>
          </w:tcPr>
          <w:p w:rsidR="00384B12" w:rsidRPr="00FF1055" w:rsidRDefault="00384B12" w:rsidP="001E32BB">
            <w:pPr>
              <w:spacing w:line="210" w:lineRule="exact"/>
              <w:rPr>
                <w:sz w:val="20"/>
                <w:szCs w:val="20"/>
              </w:rPr>
            </w:pPr>
            <w:r w:rsidRPr="00FF1055">
              <w:rPr>
                <w:rFonts w:eastAsia="Times New Roman"/>
                <w:sz w:val="19"/>
                <w:szCs w:val="19"/>
              </w:rPr>
              <w:t>линградская</w:t>
            </w:r>
          </w:p>
        </w:tc>
        <w:tc>
          <w:tcPr>
            <w:tcW w:w="74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битва.</w:t>
            </w:r>
          </w:p>
        </w:tc>
        <w:tc>
          <w:tcPr>
            <w:tcW w:w="176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Сражения   на</w:t>
            </w:r>
          </w:p>
        </w:tc>
        <w:tc>
          <w:tcPr>
            <w:tcW w:w="3260" w:type="dxa"/>
            <w:gridSpan w:val="5"/>
            <w:vAlign w:val="bottom"/>
          </w:tcPr>
          <w:p w:rsidR="00384B12" w:rsidRPr="00FF1055" w:rsidRDefault="00384B12" w:rsidP="001E32BB">
            <w:pPr>
              <w:spacing w:line="210" w:lineRule="exact"/>
              <w:ind w:left="80"/>
              <w:rPr>
                <w:sz w:val="20"/>
                <w:szCs w:val="20"/>
              </w:rPr>
            </w:pPr>
            <w:r w:rsidRPr="00FF1055">
              <w:rPr>
                <w:rFonts w:eastAsia="Times New Roman"/>
                <w:sz w:val="19"/>
                <w:szCs w:val="19"/>
              </w:rPr>
              <w:t>представителях  старших  поко</w:t>
            </w:r>
          </w:p>
        </w:tc>
      </w:tr>
      <w:tr w:rsidR="00384B12" w:rsidRPr="00FF1055" w:rsidTr="001E32BB">
        <w:trPr>
          <w:trHeight w:val="202"/>
        </w:trPr>
        <w:tc>
          <w:tcPr>
            <w:tcW w:w="3880" w:type="dxa"/>
            <w:gridSpan w:val="3"/>
            <w:tcBorders>
              <w:right w:val="single" w:sz="8" w:space="0" w:color="auto"/>
            </w:tcBorders>
            <w:vAlign w:val="bottom"/>
          </w:tcPr>
          <w:p w:rsidR="00384B12" w:rsidRPr="00FF1055" w:rsidRDefault="00384B12" w:rsidP="001E32BB">
            <w:pPr>
              <w:spacing w:line="202" w:lineRule="exact"/>
              <w:rPr>
                <w:sz w:val="20"/>
                <w:szCs w:val="20"/>
              </w:rPr>
            </w:pPr>
            <w:r w:rsidRPr="00FF1055">
              <w:rPr>
                <w:rFonts w:eastAsia="Times New Roman"/>
                <w:sz w:val="19"/>
                <w:szCs w:val="19"/>
              </w:rPr>
              <w:t>Кавказе. Создание антигитлеровской</w:t>
            </w:r>
          </w:p>
        </w:tc>
        <w:tc>
          <w:tcPr>
            <w:tcW w:w="2280" w:type="dxa"/>
            <w:gridSpan w:val="4"/>
            <w:vAlign w:val="bottom"/>
          </w:tcPr>
          <w:p w:rsidR="00384B12" w:rsidRPr="00FF1055" w:rsidRDefault="00384B12" w:rsidP="001E32BB">
            <w:pPr>
              <w:spacing w:line="202" w:lineRule="exact"/>
              <w:ind w:left="80"/>
              <w:rPr>
                <w:sz w:val="20"/>
                <w:szCs w:val="20"/>
              </w:rPr>
            </w:pPr>
            <w:r w:rsidRPr="00FF1055">
              <w:rPr>
                <w:rFonts w:eastAsia="Times New Roman"/>
                <w:sz w:val="19"/>
                <w:szCs w:val="19"/>
              </w:rPr>
              <w:t>лений своей семьи).</w:t>
            </w:r>
          </w:p>
        </w:tc>
        <w:tc>
          <w:tcPr>
            <w:tcW w:w="980" w:type="dxa"/>
            <w:vAlign w:val="bottom"/>
          </w:tcPr>
          <w:p w:rsidR="00384B12" w:rsidRPr="00FF1055" w:rsidRDefault="00384B12" w:rsidP="001E32BB">
            <w:pPr>
              <w:rPr>
                <w:sz w:val="17"/>
                <w:szCs w:val="17"/>
              </w:rPr>
            </w:pPr>
          </w:p>
        </w:tc>
      </w:tr>
      <w:tr w:rsidR="00384B12" w:rsidRPr="00FF1055" w:rsidTr="001E32BB">
        <w:trPr>
          <w:trHeight w:val="218"/>
        </w:trPr>
        <w:tc>
          <w:tcPr>
            <w:tcW w:w="3880" w:type="dxa"/>
            <w:gridSpan w:val="3"/>
            <w:tcBorders>
              <w:right w:val="single" w:sz="8" w:space="0" w:color="auto"/>
            </w:tcBorders>
            <w:vAlign w:val="bottom"/>
          </w:tcPr>
          <w:p w:rsidR="00384B12" w:rsidRPr="00FF1055" w:rsidRDefault="00384B12" w:rsidP="001E32BB">
            <w:pPr>
              <w:rPr>
                <w:sz w:val="20"/>
                <w:szCs w:val="20"/>
              </w:rPr>
            </w:pPr>
            <w:r w:rsidRPr="00FF1055">
              <w:rPr>
                <w:rFonts w:eastAsia="Times New Roman"/>
                <w:sz w:val="19"/>
                <w:szCs w:val="19"/>
              </w:rPr>
              <w:t>коалиции. Тегеранская конференция.</w:t>
            </w:r>
          </w:p>
        </w:tc>
        <w:tc>
          <w:tcPr>
            <w:tcW w:w="3260" w:type="dxa"/>
            <w:gridSpan w:val="5"/>
            <w:vAlign w:val="bottom"/>
          </w:tcPr>
          <w:p w:rsidR="00384B12" w:rsidRPr="00FF1055" w:rsidRDefault="00384B12" w:rsidP="001E32BB">
            <w:pPr>
              <w:ind w:left="80"/>
              <w:rPr>
                <w:sz w:val="20"/>
                <w:szCs w:val="20"/>
              </w:rPr>
            </w:pPr>
            <w:r w:rsidRPr="00FF1055">
              <w:rPr>
                <w:rFonts w:eastAsia="Times New Roman"/>
                <w:b/>
                <w:bCs/>
                <w:sz w:val="19"/>
                <w:szCs w:val="19"/>
              </w:rPr>
              <w:t xml:space="preserve">Подготовить  </w:t>
            </w:r>
            <w:r w:rsidRPr="00FF1055">
              <w:rPr>
                <w:rFonts w:eastAsia="Times New Roman"/>
                <w:sz w:val="19"/>
                <w:szCs w:val="19"/>
              </w:rPr>
              <w:t>сообщение  об  от</w:t>
            </w:r>
          </w:p>
        </w:tc>
      </w:tr>
      <w:tr w:rsidR="00384B12" w:rsidRPr="00FF1055" w:rsidTr="001E32BB">
        <w:trPr>
          <w:trHeight w:val="210"/>
        </w:trPr>
        <w:tc>
          <w:tcPr>
            <w:tcW w:w="3880" w:type="dxa"/>
            <w:gridSpan w:val="3"/>
            <w:tcBorders>
              <w:right w:val="single" w:sz="8" w:space="0" w:color="auto"/>
            </w:tcBorders>
            <w:vAlign w:val="bottom"/>
          </w:tcPr>
          <w:p w:rsidR="00384B12" w:rsidRPr="00FF1055" w:rsidRDefault="00384B12" w:rsidP="001E32BB">
            <w:pPr>
              <w:spacing w:line="210" w:lineRule="exact"/>
              <w:rPr>
                <w:sz w:val="20"/>
                <w:szCs w:val="20"/>
              </w:rPr>
            </w:pPr>
            <w:r w:rsidRPr="00FF1055">
              <w:rPr>
                <w:rFonts w:eastAsia="Times New Roman"/>
                <w:sz w:val="19"/>
                <w:szCs w:val="19"/>
              </w:rPr>
              <w:t>Тыл.  Моральнопсихологическое  со</w:t>
            </w:r>
          </w:p>
        </w:tc>
        <w:tc>
          <w:tcPr>
            <w:tcW w:w="3260" w:type="dxa"/>
            <w:gridSpan w:val="5"/>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ражении событий войны в про</w:t>
            </w:r>
          </w:p>
        </w:tc>
      </w:tr>
      <w:tr w:rsidR="00384B12" w:rsidRPr="00FF1055" w:rsidTr="001E32BB">
        <w:trPr>
          <w:trHeight w:val="210"/>
        </w:trPr>
        <w:tc>
          <w:tcPr>
            <w:tcW w:w="3880" w:type="dxa"/>
            <w:gridSpan w:val="3"/>
            <w:tcBorders>
              <w:right w:val="single" w:sz="8" w:space="0" w:color="auto"/>
            </w:tcBorders>
            <w:vAlign w:val="bottom"/>
          </w:tcPr>
          <w:p w:rsidR="00384B12" w:rsidRPr="00FF1055" w:rsidRDefault="00384B12" w:rsidP="001E32BB">
            <w:pPr>
              <w:spacing w:line="210" w:lineRule="exact"/>
              <w:rPr>
                <w:sz w:val="20"/>
                <w:szCs w:val="20"/>
              </w:rPr>
            </w:pPr>
            <w:r w:rsidRPr="00FF1055">
              <w:rPr>
                <w:rFonts w:eastAsia="Times New Roman"/>
                <w:sz w:val="19"/>
                <w:szCs w:val="19"/>
              </w:rPr>
              <w:t>стояние советских людей после втор</w:t>
            </w:r>
          </w:p>
        </w:tc>
        <w:tc>
          <w:tcPr>
            <w:tcW w:w="3260" w:type="dxa"/>
            <w:gridSpan w:val="5"/>
            <w:vAlign w:val="bottom"/>
          </w:tcPr>
          <w:p w:rsidR="00384B12" w:rsidRPr="00FF1055" w:rsidRDefault="00384B12" w:rsidP="001E32BB">
            <w:pPr>
              <w:spacing w:line="210" w:lineRule="exact"/>
              <w:ind w:left="80"/>
              <w:rPr>
                <w:sz w:val="20"/>
                <w:szCs w:val="20"/>
              </w:rPr>
            </w:pPr>
            <w:r w:rsidRPr="00FF1055">
              <w:rPr>
                <w:rFonts w:eastAsia="Times New Roman"/>
                <w:sz w:val="19"/>
                <w:szCs w:val="19"/>
              </w:rPr>
              <w:t>изведениях  литературы,  кине</w:t>
            </w:r>
          </w:p>
        </w:tc>
      </w:tr>
      <w:tr w:rsidR="00384B12" w:rsidRPr="00FF1055" w:rsidTr="001E32BB">
        <w:trPr>
          <w:trHeight w:val="210"/>
        </w:trPr>
        <w:tc>
          <w:tcPr>
            <w:tcW w:w="3880" w:type="dxa"/>
            <w:gridSpan w:val="3"/>
            <w:tcBorders>
              <w:right w:val="single" w:sz="8" w:space="0" w:color="auto"/>
            </w:tcBorders>
            <w:vAlign w:val="bottom"/>
          </w:tcPr>
          <w:p w:rsidR="00384B12" w:rsidRPr="00FF1055" w:rsidRDefault="00384B12" w:rsidP="001E32BB">
            <w:pPr>
              <w:spacing w:line="210" w:lineRule="exact"/>
              <w:rPr>
                <w:sz w:val="20"/>
                <w:szCs w:val="20"/>
              </w:rPr>
            </w:pPr>
            <w:r w:rsidRPr="00FF1055">
              <w:rPr>
                <w:rFonts w:eastAsia="Times New Roman"/>
                <w:sz w:val="19"/>
                <w:szCs w:val="19"/>
              </w:rPr>
              <w:t>жения  немецких  войск.  Церковь  в</w:t>
            </w:r>
          </w:p>
        </w:tc>
        <w:tc>
          <w:tcPr>
            <w:tcW w:w="3260" w:type="dxa"/>
            <w:gridSpan w:val="5"/>
            <w:vAlign w:val="bottom"/>
          </w:tcPr>
          <w:p w:rsidR="00384B12" w:rsidRPr="00FF1055" w:rsidRDefault="00384B12" w:rsidP="001E32BB">
            <w:pPr>
              <w:spacing w:line="210" w:lineRule="exact"/>
              <w:ind w:left="80"/>
              <w:rPr>
                <w:sz w:val="20"/>
                <w:szCs w:val="20"/>
              </w:rPr>
            </w:pPr>
            <w:r w:rsidRPr="00FF1055">
              <w:rPr>
                <w:rFonts w:eastAsia="Times New Roman"/>
                <w:sz w:val="19"/>
                <w:szCs w:val="19"/>
              </w:rPr>
              <w:t>матографе (по выбору).</w:t>
            </w:r>
          </w:p>
        </w:tc>
      </w:tr>
      <w:tr w:rsidR="00384B12" w:rsidRPr="00FF1055" w:rsidTr="001E32BB">
        <w:trPr>
          <w:trHeight w:val="210"/>
        </w:trPr>
        <w:tc>
          <w:tcPr>
            <w:tcW w:w="3880" w:type="dxa"/>
            <w:gridSpan w:val="3"/>
            <w:tcBorders>
              <w:right w:val="single" w:sz="8" w:space="0" w:color="auto"/>
            </w:tcBorders>
            <w:vAlign w:val="bottom"/>
          </w:tcPr>
          <w:p w:rsidR="00384B12" w:rsidRPr="00FF1055" w:rsidRDefault="00384B12" w:rsidP="001E32BB">
            <w:pPr>
              <w:spacing w:line="210" w:lineRule="exact"/>
              <w:rPr>
                <w:sz w:val="20"/>
                <w:szCs w:val="20"/>
              </w:rPr>
            </w:pPr>
            <w:r w:rsidRPr="00FF1055">
              <w:rPr>
                <w:rFonts w:eastAsia="Times New Roman"/>
                <w:sz w:val="19"/>
                <w:szCs w:val="19"/>
              </w:rPr>
              <w:t>период  Великой  Отечественной  вой</w:t>
            </w:r>
          </w:p>
        </w:tc>
        <w:tc>
          <w:tcPr>
            <w:tcW w:w="1200" w:type="dxa"/>
            <w:vAlign w:val="bottom"/>
          </w:tcPr>
          <w:p w:rsidR="00384B12" w:rsidRPr="00FF1055" w:rsidRDefault="00384B12" w:rsidP="001E32BB">
            <w:pPr>
              <w:rPr>
                <w:sz w:val="18"/>
                <w:szCs w:val="18"/>
              </w:rPr>
            </w:pPr>
          </w:p>
        </w:tc>
        <w:tc>
          <w:tcPr>
            <w:tcW w:w="400" w:type="dxa"/>
            <w:vAlign w:val="bottom"/>
          </w:tcPr>
          <w:p w:rsidR="00384B12" w:rsidRPr="00FF1055" w:rsidRDefault="00384B12" w:rsidP="001E32BB">
            <w:pPr>
              <w:rPr>
                <w:sz w:val="18"/>
                <w:szCs w:val="18"/>
              </w:rPr>
            </w:pPr>
          </w:p>
        </w:tc>
        <w:tc>
          <w:tcPr>
            <w:tcW w:w="240" w:type="dxa"/>
            <w:vAlign w:val="bottom"/>
          </w:tcPr>
          <w:p w:rsidR="00384B12" w:rsidRPr="00FF1055" w:rsidRDefault="00384B12" w:rsidP="001E32BB">
            <w:pPr>
              <w:rPr>
                <w:sz w:val="18"/>
                <w:szCs w:val="18"/>
              </w:rPr>
            </w:pPr>
          </w:p>
        </w:tc>
        <w:tc>
          <w:tcPr>
            <w:tcW w:w="440" w:type="dxa"/>
            <w:vAlign w:val="bottom"/>
          </w:tcPr>
          <w:p w:rsidR="00384B12" w:rsidRPr="00FF1055" w:rsidRDefault="00384B12" w:rsidP="001E32BB">
            <w:pPr>
              <w:rPr>
                <w:sz w:val="18"/>
                <w:szCs w:val="18"/>
              </w:rPr>
            </w:pPr>
          </w:p>
        </w:tc>
        <w:tc>
          <w:tcPr>
            <w:tcW w:w="980" w:type="dxa"/>
            <w:vAlign w:val="bottom"/>
          </w:tcPr>
          <w:p w:rsidR="00384B12" w:rsidRPr="00FF1055" w:rsidRDefault="00384B12" w:rsidP="001E32BB">
            <w:pPr>
              <w:rPr>
                <w:sz w:val="18"/>
                <w:szCs w:val="18"/>
              </w:rPr>
            </w:pPr>
          </w:p>
        </w:tc>
      </w:tr>
      <w:tr w:rsidR="00384B12" w:rsidRPr="00FF1055" w:rsidTr="001E32BB">
        <w:trPr>
          <w:trHeight w:val="210"/>
        </w:trPr>
        <w:tc>
          <w:tcPr>
            <w:tcW w:w="3880" w:type="dxa"/>
            <w:gridSpan w:val="3"/>
            <w:tcBorders>
              <w:right w:val="single" w:sz="8" w:space="0" w:color="auto"/>
            </w:tcBorders>
            <w:vAlign w:val="bottom"/>
          </w:tcPr>
          <w:p w:rsidR="00384B12" w:rsidRPr="00FF1055" w:rsidRDefault="00384B12" w:rsidP="001E32BB">
            <w:pPr>
              <w:spacing w:line="210" w:lineRule="exact"/>
              <w:rPr>
                <w:sz w:val="20"/>
                <w:szCs w:val="20"/>
              </w:rPr>
            </w:pPr>
            <w:r w:rsidRPr="00FF1055">
              <w:rPr>
                <w:rFonts w:eastAsia="Times New Roman"/>
                <w:sz w:val="19"/>
                <w:szCs w:val="19"/>
              </w:rPr>
              <w:t>ны.  Эвакуация.  Героический  труд  в</w:t>
            </w:r>
          </w:p>
        </w:tc>
        <w:tc>
          <w:tcPr>
            <w:tcW w:w="1200" w:type="dxa"/>
            <w:vAlign w:val="bottom"/>
          </w:tcPr>
          <w:p w:rsidR="00384B12" w:rsidRPr="00FF1055" w:rsidRDefault="00384B12" w:rsidP="001E32BB">
            <w:pPr>
              <w:rPr>
                <w:sz w:val="18"/>
                <w:szCs w:val="18"/>
              </w:rPr>
            </w:pPr>
          </w:p>
        </w:tc>
        <w:tc>
          <w:tcPr>
            <w:tcW w:w="400" w:type="dxa"/>
            <w:vAlign w:val="bottom"/>
          </w:tcPr>
          <w:p w:rsidR="00384B12" w:rsidRPr="00FF1055" w:rsidRDefault="00384B12" w:rsidP="001E32BB">
            <w:pPr>
              <w:rPr>
                <w:sz w:val="18"/>
                <w:szCs w:val="18"/>
              </w:rPr>
            </w:pPr>
          </w:p>
        </w:tc>
        <w:tc>
          <w:tcPr>
            <w:tcW w:w="240" w:type="dxa"/>
            <w:vAlign w:val="bottom"/>
          </w:tcPr>
          <w:p w:rsidR="00384B12" w:rsidRPr="00FF1055" w:rsidRDefault="00384B12" w:rsidP="001E32BB">
            <w:pPr>
              <w:rPr>
                <w:sz w:val="18"/>
                <w:szCs w:val="18"/>
              </w:rPr>
            </w:pPr>
          </w:p>
        </w:tc>
        <w:tc>
          <w:tcPr>
            <w:tcW w:w="440" w:type="dxa"/>
            <w:vAlign w:val="bottom"/>
          </w:tcPr>
          <w:p w:rsidR="00384B12" w:rsidRPr="00FF1055" w:rsidRDefault="00384B12" w:rsidP="001E32BB">
            <w:pPr>
              <w:rPr>
                <w:sz w:val="18"/>
                <w:szCs w:val="18"/>
              </w:rPr>
            </w:pPr>
          </w:p>
        </w:tc>
        <w:tc>
          <w:tcPr>
            <w:tcW w:w="980" w:type="dxa"/>
            <w:vAlign w:val="bottom"/>
          </w:tcPr>
          <w:p w:rsidR="00384B12" w:rsidRPr="00FF1055" w:rsidRDefault="00384B12" w:rsidP="001E32BB">
            <w:pPr>
              <w:rPr>
                <w:sz w:val="18"/>
                <w:szCs w:val="18"/>
              </w:rPr>
            </w:pPr>
          </w:p>
        </w:tc>
      </w:tr>
      <w:tr w:rsidR="00384B12" w:rsidRPr="00FF1055" w:rsidTr="001E32BB">
        <w:trPr>
          <w:trHeight w:val="210"/>
        </w:trPr>
        <w:tc>
          <w:tcPr>
            <w:tcW w:w="3880" w:type="dxa"/>
            <w:gridSpan w:val="3"/>
            <w:tcBorders>
              <w:right w:val="single" w:sz="8" w:space="0" w:color="auto"/>
            </w:tcBorders>
            <w:vAlign w:val="bottom"/>
          </w:tcPr>
          <w:p w:rsidR="00384B12" w:rsidRPr="00FF1055" w:rsidRDefault="00384B12" w:rsidP="001E32BB">
            <w:pPr>
              <w:spacing w:line="210" w:lineRule="exact"/>
              <w:rPr>
                <w:sz w:val="20"/>
                <w:szCs w:val="20"/>
              </w:rPr>
            </w:pPr>
            <w:r w:rsidRPr="00FF1055">
              <w:rPr>
                <w:rFonts w:eastAsia="Times New Roman"/>
                <w:sz w:val="19"/>
                <w:szCs w:val="19"/>
              </w:rPr>
              <w:t>тылу. Жизнь и быт. Наука и образо</w:t>
            </w:r>
          </w:p>
        </w:tc>
        <w:tc>
          <w:tcPr>
            <w:tcW w:w="1200" w:type="dxa"/>
            <w:vAlign w:val="bottom"/>
          </w:tcPr>
          <w:p w:rsidR="00384B12" w:rsidRPr="00FF1055" w:rsidRDefault="00384B12" w:rsidP="001E32BB">
            <w:pPr>
              <w:rPr>
                <w:sz w:val="18"/>
                <w:szCs w:val="18"/>
              </w:rPr>
            </w:pPr>
          </w:p>
        </w:tc>
        <w:tc>
          <w:tcPr>
            <w:tcW w:w="400" w:type="dxa"/>
            <w:vAlign w:val="bottom"/>
          </w:tcPr>
          <w:p w:rsidR="00384B12" w:rsidRPr="00FF1055" w:rsidRDefault="00384B12" w:rsidP="001E32BB">
            <w:pPr>
              <w:rPr>
                <w:sz w:val="18"/>
                <w:szCs w:val="18"/>
              </w:rPr>
            </w:pPr>
          </w:p>
        </w:tc>
        <w:tc>
          <w:tcPr>
            <w:tcW w:w="240" w:type="dxa"/>
            <w:vAlign w:val="bottom"/>
          </w:tcPr>
          <w:p w:rsidR="00384B12" w:rsidRPr="00FF1055" w:rsidRDefault="00384B12" w:rsidP="001E32BB">
            <w:pPr>
              <w:rPr>
                <w:sz w:val="18"/>
                <w:szCs w:val="18"/>
              </w:rPr>
            </w:pPr>
          </w:p>
        </w:tc>
        <w:tc>
          <w:tcPr>
            <w:tcW w:w="440" w:type="dxa"/>
            <w:vAlign w:val="bottom"/>
          </w:tcPr>
          <w:p w:rsidR="00384B12" w:rsidRPr="00FF1055" w:rsidRDefault="00384B12" w:rsidP="001E32BB">
            <w:pPr>
              <w:rPr>
                <w:sz w:val="18"/>
                <w:szCs w:val="18"/>
              </w:rPr>
            </w:pPr>
          </w:p>
        </w:tc>
        <w:tc>
          <w:tcPr>
            <w:tcW w:w="980" w:type="dxa"/>
            <w:vAlign w:val="bottom"/>
          </w:tcPr>
          <w:p w:rsidR="00384B12" w:rsidRPr="00FF1055" w:rsidRDefault="00384B12" w:rsidP="001E32BB">
            <w:pPr>
              <w:rPr>
                <w:sz w:val="18"/>
                <w:szCs w:val="18"/>
              </w:rPr>
            </w:pPr>
          </w:p>
        </w:tc>
      </w:tr>
      <w:tr w:rsidR="00384B12" w:rsidRPr="00FF1055" w:rsidTr="001E32BB">
        <w:trPr>
          <w:trHeight w:val="210"/>
        </w:trPr>
        <w:tc>
          <w:tcPr>
            <w:tcW w:w="3880" w:type="dxa"/>
            <w:gridSpan w:val="3"/>
            <w:tcBorders>
              <w:right w:val="single" w:sz="8" w:space="0" w:color="auto"/>
            </w:tcBorders>
            <w:vAlign w:val="bottom"/>
          </w:tcPr>
          <w:p w:rsidR="00384B12" w:rsidRPr="00FF1055" w:rsidRDefault="00384B12" w:rsidP="001E32BB">
            <w:pPr>
              <w:spacing w:line="210" w:lineRule="exact"/>
              <w:rPr>
                <w:sz w:val="20"/>
                <w:szCs w:val="20"/>
              </w:rPr>
            </w:pPr>
            <w:r w:rsidRPr="00FF1055">
              <w:rPr>
                <w:rFonts w:eastAsia="Times New Roman"/>
                <w:sz w:val="19"/>
                <w:szCs w:val="19"/>
              </w:rPr>
              <w:t>вание в годы войны. Художественная</w:t>
            </w:r>
          </w:p>
        </w:tc>
        <w:tc>
          <w:tcPr>
            <w:tcW w:w="1200" w:type="dxa"/>
            <w:vAlign w:val="bottom"/>
          </w:tcPr>
          <w:p w:rsidR="00384B12" w:rsidRPr="00FF1055" w:rsidRDefault="00384B12" w:rsidP="001E32BB">
            <w:pPr>
              <w:rPr>
                <w:sz w:val="18"/>
                <w:szCs w:val="18"/>
              </w:rPr>
            </w:pPr>
          </w:p>
        </w:tc>
        <w:tc>
          <w:tcPr>
            <w:tcW w:w="400" w:type="dxa"/>
            <w:vAlign w:val="bottom"/>
          </w:tcPr>
          <w:p w:rsidR="00384B12" w:rsidRPr="00FF1055" w:rsidRDefault="00384B12" w:rsidP="001E32BB">
            <w:pPr>
              <w:rPr>
                <w:sz w:val="18"/>
                <w:szCs w:val="18"/>
              </w:rPr>
            </w:pPr>
          </w:p>
        </w:tc>
        <w:tc>
          <w:tcPr>
            <w:tcW w:w="240" w:type="dxa"/>
            <w:vAlign w:val="bottom"/>
          </w:tcPr>
          <w:p w:rsidR="00384B12" w:rsidRPr="00FF1055" w:rsidRDefault="00384B12" w:rsidP="001E32BB">
            <w:pPr>
              <w:rPr>
                <w:sz w:val="18"/>
                <w:szCs w:val="18"/>
              </w:rPr>
            </w:pPr>
          </w:p>
        </w:tc>
        <w:tc>
          <w:tcPr>
            <w:tcW w:w="440" w:type="dxa"/>
            <w:vAlign w:val="bottom"/>
          </w:tcPr>
          <w:p w:rsidR="00384B12" w:rsidRPr="00FF1055" w:rsidRDefault="00384B12" w:rsidP="001E32BB">
            <w:pPr>
              <w:rPr>
                <w:sz w:val="18"/>
                <w:szCs w:val="18"/>
              </w:rPr>
            </w:pPr>
          </w:p>
        </w:tc>
        <w:tc>
          <w:tcPr>
            <w:tcW w:w="980" w:type="dxa"/>
            <w:vAlign w:val="bottom"/>
          </w:tcPr>
          <w:p w:rsidR="00384B12" w:rsidRPr="00FF1055" w:rsidRDefault="00384B12" w:rsidP="001E32BB">
            <w:pPr>
              <w:rPr>
                <w:sz w:val="18"/>
                <w:szCs w:val="18"/>
              </w:rPr>
            </w:pPr>
          </w:p>
        </w:tc>
      </w:tr>
      <w:tr w:rsidR="00384B12" w:rsidRPr="00FF1055" w:rsidTr="001E32BB">
        <w:trPr>
          <w:trHeight w:val="210"/>
        </w:trPr>
        <w:tc>
          <w:tcPr>
            <w:tcW w:w="1380" w:type="dxa"/>
            <w:vAlign w:val="bottom"/>
          </w:tcPr>
          <w:p w:rsidR="00384B12" w:rsidRPr="00FF1055" w:rsidRDefault="00384B12" w:rsidP="001E32BB">
            <w:pPr>
              <w:spacing w:line="210" w:lineRule="exact"/>
              <w:rPr>
                <w:sz w:val="20"/>
                <w:szCs w:val="20"/>
              </w:rPr>
            </w:pPr>
            <w:r w:rsidRPr="00FF1055">
              <w:rPr>
                <w:rFonts w:eastAsia="Times New Roman"/>
                <w:sz w:val="19"/>
                <w:szCs w:val="19"/>
              </w:rPr>
              <w:t>культура.</w:t>
            </w:r>
          </w:p>
        </w:tc>
        <w:tc>
          <w:tcPr>
            <w:tcW w:w="740" w:type="dxa"/>
            <w:vAlign w:val="bottom"/>
          </w:tcPr>
          <w:p w:rsidR="00384B12" w:rsidRPr="00FF1055" w:rsidRDefault="00384B12" w:rsidP="001E32BB">
            <w:pPr>
              <w:rPr>
                <w:sz w:val="18"/>
                <w:szCs w:val="18"/>
              </w:rPr>
            </w:pPr>
          </w:p>
        </w:tc>
        <w:tc>
          <w:tcPr>
            <w:tcW w:w="1760" w:type="dxa"/>
            <w:tcBorders>
              <w:right w:val="single" w:sz="8" w:space="0" w:color="auto"/>
            </w:tcBorders>
            <w:vAlign w:val="bottom"/>
          </w:tcPr>
          <w:p w:rsidR="00384B12" w:rsidRPr="00FF1055" w:rsidRDefault="00384B12" w:rsidP="001E32BB">
            <w:pPr>
              <w:rPr>
                <w:sz w:val="18"/>
                <w:szCs w:val="18"/>
              </w:rPr>
            </w:pPr>
          </w:p>
        </w:tc>
        <w:tc>
          <w:tcPr>
            <w:tcW w:w="1200" w:type="dxa"/>
            <w:vAlign w:val="bottom"/>
          </w:tcPr>
          <w:p w:rsidR="00384B12" w:rsidRPr="00FF1055" w:rsidRDefault="00384B12" w:rsidP="001E32BB">
            <w:pPr>
              <w:rPr>
                <w:sz w:val="18"/>
                <w:szCs w:val="18"/>
              </w:rPr>
            </w:pPr>
          </w:p>
        </w:tc>
        <w:tc>
          <w:tcPr>
            <w:tcW w:w="400" w:type="dxa"/>
            <w:vAlign w:val="bottom"/>
          </w:tcPr>
          <w:p w:rsidR="00384B12" w:rsidRPr="00FF1055" w:rsidRDefault="00384B12" w:rsidP="001E32BB">
            <w:pPr>
              <w:rPr>
                <w:sz w:val="18"/>
                <w:szCs w:val="18"/>
              </w:rPr>
            </w:pPr>
          </w:p>
        </w:tc>
        <w:tc>
          <w:tcPr>
            <w:tcW w:w="240" w:type="dxa"/>
            <w:vAlign w:val="bottom"/>
          </w:tcPr>
          <w:p w:rsidR="00384B12" w:rsidRPr="00FF1055" w:rsidRDefault="00384B12" w:rsidP="001E32BB">
            <w:pPr>
              <w:rPr>
                <w:sz w:val="18"/>
                <w:szCs w:val="18"/>
              </w:rPr>
            </w:pPr>
          </w:p>
        </w:tc>
        <w:tc>
          <w:tcPr>
            <w:tcW w:w="440" w:type="dxa"/>
            <w:vAlign w:val="bottom"/>
          </w:tcPr>
          <w:p w:rsidR="00384B12" w:rsidRPr="00FF1055" w:rsidRDefault="00384B12" w:rsidP="001E32BB">
            <w:pPr>
              <w:rPr>
                <w:sz w:val="18"/>
                <w:szCs w:val="18"/>
              </w:rPr>
            </w:pPr>
          </w:p>
        </w:tc>
        <w:tc>
          <w:tcPr>
            <w:tcW w:w="980" w:type="dxa"/>
            <w:vAlign w:val="bottom"/>
          </w:tcPr>
          <w:p w:rsidR="00384B12" w:rsidRPr="00FF1055" w:rsidRDefault="00384B12" w:rsidP="001E32BB">
            <w:pPr>
              <w:rPr>
                <w:sz w:val="18"/>
                <w:szCs w:val="18"/>
              </w:rPr>
            </w:pPr>
          </w:p>
        </w:tc>
      </w:tr>
      <w:tr w:rsidR="00384B12" w:rsidRPr="00FF1055" w:rsidTr="001E32BB">
        <w:trPr>
          <w:trHeight w:val="364"/>
        </w:trPr>
        <w:tc>
          <w:tcPr>
            <w:tcW w:w="1380" w:type="dxa"/>
            <w:vAlign w:val="bottom"/>
          </w:tcPr>
          <w:p w:rsidR="00384B12" w:rsidRPr="00FF1055" w:rsidRDefault="00384B12" w:rsidP="001E32BB">
            <w:pPr>
              <w:rPr>
                <w:sz w:val="24"/>
                <w:szCs w:val="24"/>
              </w:rPr>
            </w:pPr>
          </w:p>
        </w:tc>
        <w:tc>
          <w:tcPr>
            <w:tcW w:w="740" w:type="dxa"/>
            <w:vAlign w:val="bottom"/>
          </w:tcPr>
          <w:p w:rsidR="00384B12" w:rsidRPr="00FF1055" w:rsidRDefault="00384B12" w:rsidP="001E32BB">
            <w:pPr>
              <w:rPr>
                <w:sz w:val="24"/>
                <w:szCs w:val="24"/>
              </w:rPr>
            </w:pPr>
          </w:p>
        </w:tc>
        <w:tc>
          <w:tcPr>
            <w:tcW w:w="1760" w:type="dxa"/>
            <w:tcBorders>
              <w:right w:val="single" w:sz="8" w:space="0" w:color="auto"/>
            </w:tcBorders>
            <w:vAlign w:val="bottom"/>
          </w:tcPr>
          <w:p w:rsidR="00384B12" w:rsidRPr="00FF1055" w:rsidRDefault="00384B12" w:rsidP="001E32BB">
            <w:pPr>
              <w:rPr>
                <w:sz w:val="24"/>
                <w:szCs w:val="24"/>
              </w:rPr>
            </w:pPr>
          </w:p>
        </w:tc>
        <w:tc>
          <w:tcPr>
            <w:tcW w:w="1200" w:type="dxa"/>
            <w:vAlign w:val="bottom"/>
          </w:tcPr>
          <w:p w:rsidR="00384B12" w:rsidRPr="00FF1055" w:rsidRDefault="00384B12" w:rsidP="001E32BB">
            <w:pPr>
              <w:rPr>
                <w:sz w:val="24"/>
                <w:szCs w:val="24"/>
              </w:rPr>
            </w:pPr>
          </w:p>
        </w:tc>
        <w:tc>
          <w:tcPr>
            <w:tcW w:w="400" w:type="dxa"/>
            <w:vAlign w:val="bottom"/>
          </w:tcPr>
          <w:p w:rsidR="00384B12" w:rsidRPr="00FF1055" w:rsidRDefault="00384B12" w:rsidP="001E32BB">
            <w:pPr>
              <w:rPr>
                <w:sz w:val="24"/>
                <w:szCs w:val="24"/>
              </w:rPr>
            </w:pPr>
          </w:p>
        </w:tc>
        <w:tc>
          <w:tcPr>
            <w:tcW w:w="240" w:type="dxa"/>
            <w:vAlign w:val="bottom"/>
          </w:tcPr>
          <w:p w:rsidR="00384B12" w:rsidRPr="00FF1055" w:rsidRDefault="00384B12" w:rsidP="001E32BB">
            <w:pPr>
              <w:rPr>
                <w:sz w:val="24"/>
                <w:szCs w:val="24"/>
              </w:rPr>
            </w:pPr>
          </w:p>
        </w:tc>
        <w:tc>
          <w:tcPr>
            <w:tcW w:w="440" w:type="dxa"/>
            <w:vAlign w:val="bottom"/>
          </w:tcPr>
          <w:p w:rsidR="00384B12" w:rsidRPr="00FF1055" w:rsidRDefault="00384B12" w:rsidP="001E32BB">
            <w:pPr>
              <w:rPr>
                <w:sz w:val="24"/>
                <w:szCs w:val="24"/>
              </w:rPr>
            </w:pPr>
          </w:p>
        </w:tc>
        <w:tc>
          <w:tcPr>
            <w:tcW w:w="980" w:type="dxa"/>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92</w:t>
            </w:r>
          </w:p>
        </w:tc>
      </w:tr>
    </w:tbl>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21728" behindDoc="1" locked="0" layoutInCell="0" allowOverlap="1">
            <wp:simplePos x="0" y="0"/>
            <wp:positionH relativeFrom="column">
              <wp:posOffset>-55880</wp:posOffset>
            </wp:positionH>
            <wp:positionV relativeFrom="paragraph">
              <wp:posOffset>-204470</wp:posOffset>
            </wp:positionV>
            <wp:extent cx="6350" cy="4248150"/>
            <wp:effectExtent l="0" t="0" r="0" b="0"/>
            <wp:wrapNone/>
            <wp:docPr id="27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cstate="print">
                      <a:extLst/>
                    </a:blip>
                    <a:srcRect/>
                    <a:stretch>
                      <a:fillRect/>
                    </a:stretch>
                  </pic:blipFill>
                  <pic:spPr bwMode="auto">
                    <a:xfrm>
                      <a:off x="0" y="0"/>
                      <a:ext cx="6350" cy="4248150"/>
                    </a:xfrm>
                    <a:prstGeom prst="rect">
                      <a:avLst/>
                    </a:prstGeom>
                    <a:noFill/>
                  </pic:spPr>
                </pic:pic>
              </a:graphicData>
            </a:graphic>
          </wp:anchor>
        </w:drawing>
      </w:r>
    </w:p>
    <w:p w:rsidR="00384B12" w:rsidRPr="00FF1055" w:rsidRDefault="00384B12" w:rsidP="00384B12">
      <w:pPr>
        <w:sectPr w:rsidR="00384B12" w:rsidRPr="00FF1055">
          <w:pgSz w:w="12760" w:h="8220" w:orient="landscape"/>
          <w:pgMar w:top="1077" w:right="816" w:bottom="0" w:left="1440" w:header="0" w:footer="0" w:gutter="0"/>
          <w:cols w:num="2" w:space="720" w:equalWidth="0">
            <w:col w:w="10060" w:space="199"/>
            <w:col w:w="241"/>
          </w:cols>
        </w:sectPr>
      </w:pPr>
    </w:p>
    <w:tbl>
      <w:tblPr>
        <w:tblW w:w="0" w:type="auto"/>
        <w:tblInd w:w="2920" w:type="dxa"/>
        <w:tblLayout w:type="fixed"/>
        <w:tblCellMar>
          <w:left w:w="0" w:type="dxa"/>
          <w:right w:w="0" w:type="dxa"/>
        </w:tblCellMar>
        <w:tblLook w:val="04A0" w:firstRow="1" w:lastRow="0" w:firstColumn="1" w:lastColumn="0" w:noHBand="0" w:noVBand="1"/>
      </w:tblPr>
      <w:tblGrid>
        <w:gridCol w:w="5560"/>
        <w:gridCol w:w="1980"/>
        <w:gridCol w:w="20"/>
      </w:tblGrid>
      <w:tr w:rsidR="00384B12" w:rsidRPr="00FF1055" w:rsidTr="001E32BB">
        <w:trPr>
          <w:trHeight w:val="218"/>
        </w:trPr>
        <w:tc>
          <w:tcPr>
            <w:tcW w:w="5560" w:type="dxa"/>
            <w:vAlign w:val="bottom"/>
          </w:tcPr>
          <w:p w:rsidR="00384B12" w:rsidRPr="00FF1055" w:rsidRDefault="00384B12" w:rsidP="001E32BB">
            <w:pPr>
              <w:rPr>
                <w:sz w:val="20"/>
                <w:szCs w:val="20"/>
              </w:rPr>
            </w:pPr>
            <w:bookmarkStart w:id="91" w:name="page95"/>
            <w:bookmarkEnd w:id="91"/>
            <w:r w:rsidRPr="00FF1055">
              <w:rPr>
                <w:rFonts w:eastAsia="Times New Roman"/>
                <w:sz w:val="19"/>
                <w:szCs w:val="19"/>
              </w:rPr>
              <w:lastRenderedPageBreak/>
              <w:t>Коренной  перелом  в  ходе  Великой</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Отечественной  войны.  Разгром  не</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мецких войск под Сталинградом. На</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чало  массового  изгнания  захватчи</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ков  с  советской  земли.  Результаты</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зимнего  наступления  Красной  Ар</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мии. Борьба в тылу врага, партизан</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ское движение.</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Битва  на  Курской  дуге,  её  итоги  и</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значение. Битва за Днепр. Освобож</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дение Донбасса, Правобережной Ук</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раины.  Итоги  осеннейлетне  кампа</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нии 1943 г.</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Соотношение сил на Восточном фрон</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те  к  началу  1944  г.  Итоги  зимнего</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наступления  Красной  Армии.  Осво</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бождение Украины и Крыма. Откры</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тие второго фронта.</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Завершающий период Великой Отече</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ственной  войны.  Наступление  советс</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ких  войск  летом  1944  г.  Операция</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«Багратион». Разгром немецких войск</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в Прибалтике. Победа на Балканах. За</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вершающие сражения Красной Армии</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в Европе. Крымская конференция.</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Берлинская операция. Капитуляция</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фашистской Германии. Потсдамская</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конференция.</w:t>
            </w:r>
          </w:p>
        </w:tc>
        <w:tc>
          <w:tcPr>
            <w:tcW w:w="19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5560" w:type="dxa"/>
            <w:vAlign w:val="bottom"/>
          </w:tcPr>
          <w:p w:rsidR="00384B12" w:rsidRPr="00FF1055" w:rsidRDefault="00384B12" w:rsidP="001E32BB">
            <w:pPr>
              <w:spacing w:line="210" w:lineRule="exact"/>
              <w:rPr>
                <w:sz w:val="20"/>
                <w:szCs w:val="20"/>
              </w:rPr>
            </w:pPr>
            <w:r w:rsidRPr="00FF1055">
              <w:rPr>
                <w:rFonts w:eastAsia="Times New Roman"/>
                <w:sz w:val="19"/>
                <w:szCs w:val="19"/>
              </w:rPr>
              <w:t>Разгром японских войск в Маньчжу</w:t>
            </w:r>
          </w:p>
        </w:tc>
        <w:tc>
          <w:tcPr>
            <w:tcW w:w="19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93</w:t>
            </w: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5560" w:type="dxa"/>
            <w:vMerge w:val="restart"/>
            <w:vAlign w:val="bottom"/>
          </w:tcPr>
          <w:p w:rsidR="00384B12" w:rsidRPr="00FF1055" w:rsidRDefault="00384B12" w:rsidP="001E32BB">
            <w:pPr>
              <w:spacing w:line="210" w:lineRule="exact"/>
              <w:rPr>
                <w:sz w:val="20"/>
                <w:szCs w:val="20"/>
              </w:rPr>
            </w:pPr>
            <w:r w:rsidRPr="00FF1055">
              <w:rPr>
                <w:rFonts w:eastAsia="Times New Roman"/>
                <w:sz w:val="19"/>
                <w:szCs w:val="19"/>
              </w:rPr>
              <w:t>рии.</w:t>
            </w:r>
          </w:p>
        </w:tc>
        <w:tc>
          <w:tcPr>
            <w:tcW w:w="198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5560" w:type="dxa"/>
            <w:vMerge/>
            <w:vAlign w:val="bottom"/>
          </w:tcPr>
          <w:p w:rsidR="00384B12" w:rsidRPr="00FF1055" w:rsidRDefault="00384B12" w:rsidP="001E32BB">
            <w:pPr>
              <w:rPr>
                <w:sz w:val="2"/>
                <w:szCs w:val="2"/>
              </w:rPr>
            </w:pPr>
          </w:p>
        </w:tc>
        <w:tc>
          <w:tcPr>
            <w:tcW w:w="19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bl>
    <w:p w:rsidR="00384B12" w:rsidRPr="00FF1055" w:rsidRDefault="00384B12" w:rsidP="00384B12">
      <w:pPr>
        <w:spacing w:line="20" w:lineRule="exact"/>
        <w:rPr>
          <w:sz w:val="20"/>
          <w:szCs w:val="20"/>
        </w:rPr>
        <w:sectPr w:rsidR="00384B12" w:rsidRPr="00FF1055">
          <w:pgSz w:w="12760" w:h="8220" w:orient="landscape"/>
          <w:pgMar w:top="753" w:right="856" w:bottom="594" w:left="1440" w:header="0" w:footer="0" w:gutter="0"/>
          <w:cols w:space="720" w:equalWidth="0">
            <w:col w:w="10460"/>
          </w:cols>
        </w:sectPr>
      </w:pPr>
      <w:r w:rsidRPr="00FF1055">
        <w:rPr>
          <w:noProof/>
          <w:sz w:val="20"/>
          <w:szCs w:val="20"/>
        </w:rPr>
        <w:drawing>
          <wp:anchor distT="0" distB="0" distL="114300" distR="114300" simplePos="0" relativeHeight="251722752" behindDoc="1" locked="0" layoutInCell="0" allowOverlap="1">
            <wp:simplePos x="0" y="0"/>
            <wp:positionH relativeFrom="page">
              <wp:posOffset>5225415</wp:posOffset>
            </wp:positionH>
            <wp:positionV relativeFrom="page">
              <wp:posOffset>288290</wp:posOffset>
            </wp:positionV>
            <wp:extent cx="6350" cy="4248150"/>
            <wp:effectExtent l="0" t="0" r="0" b="0"/>
            <wp:wrapNone/>
            <wp:docPr id="28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cstate="print">
                      <a:clrChange>
                        <a:clrFrom>
                          <a:srgbClr val="FFFFFF"/>
                        </a:clrFrom>
                        <a:clrTo>
                          <a:srgbClr val="FFFFFF">
                            <a:alpha val="0"/>
                          </a:srgbClr>
                        </a:clrTo>
                      </a:clrChange>
                      <a:extLst/>
                    </a:blip>
                    <a:srcRect/>
                    <a:stretch>
                      <a:fillRect/>
                    </a:stretch>
                  </pic:blipFill>
                  <pic:spPr bwMode="auto">
                    <a:xfrm>
                      <a:off x="0" y="0"/>
                      <a:ext cx="6350" cy="4248150"/>
                    </a:xfrm>
                    <a:prstGeom prst="rect">
                      <a:avLst/>
                    </a:prstGeom>
                    <a:noFill/>
                  </pic:spPr>
                </pic:pic>
              </a:graphicData>
            </a:graphic>
          </wp:anchor>
        </w:drawing>
      </w:r>
      <w:r w:rsidRPr="00FF1055">
        <w:rPr>
          <w:noProof/>
          <w:sz w:val="20"/>
          <w:szCs w:val="20"/>
        </w:rPr>
        <w:drawing>
          <wp:anchor distT="0" distB="0" distL="114300" distR="114300" simplePos="0" relativeHeight="251723776" behindDoc="1" locked="0" layoutInCell="0" allowOverlap="1">
            <wp:simplePos x="0" y="0"/>
            <wp:positionH relativeFrom="page">
              <wp:posOffset>7371715</wp:posOffset>
            </wp:positionH>
            <wp:positionV relativeFrom="page">
              <wp:posOffset>288290</wp:posOffset>
            </wp:positionV>
            <wp:extent cx="6350" cy="4248150"/>
            <wp:effectExtent l="0" t="0" r="0" b="0"/>
            <wp:wrapNone/>
            <wp:docPr id="28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cstate="print">
                      <a:clrChange>
                        <a:clrFrom>
                          <a:srgbClr val="FFFFFF"/>
                        </a:clrFrom>
                        <a:clrTo>
                          <a:srgbClr val="FFFFFF">
                            <a:alpha val="0"/>
                          </a:srgbClr>
                        </a:clrTo>
                      </a:clrChange>
                      <a:extLst/>
                    </a:blip>
                    <a:srcRect/>
                    <a:stretch>
                      <a:fillRect/>
                    </a:stretch>
                  </pic:blipFill>
                  <pic:spPr bwMode="auto">
                    <a:xfrm>
                      <a:off x="0" y="0"/>
                      <a:ext cx="6350" cy="4248150"/>
                    </a:xfrm>
                    <a:prstGeom prst="rect">
                      <a:avLst/>
                    </a:prstGeom>
                    <a:noFill/>
                  </pic:spPr>
                </pic:pic>
              </a:graphicData>
            </a:graphic>
          </wp:anchor>
        </w:drawing>
      </w:r>
      <w:r w:rsidRPr="00FF1055">
        <w:rPr>
          <w:noProof/>
          <w:sz w:val="20"/>
          <w:szCs w:val="20"/>
        </w:rPr>
        <w:drawing>
          <wp:anchor distT="0" distB="0" distL="114300" distR="114300" simplePos="0" relativeHeight="251724800" behindDoc="1" locked="0" layoutInCell="0" allowOverlap="1">
            <wp:simplePos x="0" y="0"/>
            <wp:positionH relativeFrom="page">
              <wp:posOffset>675640</wp:posOffset>
            </wp:positionH>
            <wp:positionV relativeFrom="page">
              <wp:posOffset>288290</wp:posOffset>
            </wp:positionV>
            <wp:extent cx="6350" cy="4248150"/>
            <wp:effectExtent l="0" t="0" r="0" b="0"/>
            <wp:wrapNone/>
            <wp:docPr id="28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print">
                      <a:clrChange>
                        <a:clrFrom>
                          <a:srgbClr val="FFFFFF"/>
                        </a:clrFrom>
                        <a:clrTo>
                          <a:srgbClr val="FFFFFF">
                            <a:alpha val="0"/>
                          </a:srgbClr>
                        </a:clrTo>
                      </a:clrChange>
                      <a:extLst/>
                    </a:blip>
                    <a:srcRect/>
                    <a:stretch>
                      <a:fillRect/>
                    </a:stretch>
                  </pic:blipFill>
                  <pic:spPr bwMode="auto">
                    <a:xfrm>
                      <a:off x="0" y="0"/>
                      <a:ext cx="6350" cy="4248150"/>
                    </a:xfrm>
                    <a:prstGeom prst="rect">
                      <a:avLst/>
                    </a:prstGeom>
                    <a:noFill/>
                  </pic:spPr>
                </pic:pic>
              </a:graphicData>
            </a:graphic>
          </wp:anchor>
        </w:drawing>
      </w:r>
      <w:r w:rsidRPr="00FF1055">
        <w:rPr>
          <w:noProof/>
          <w:sz w:val="20"/>
          <w:szCs w:val="20"/>
        </w:rPr>
        <w:drawing>
          <wp:anchor distT="0" distB="0" distL="114300" distR="114300" simplePos="0" relativeHeight="251725824" behindDoc="1" locked="0" layoutInCell="0" allowOverlap="1">
            <wp:simplePos x="0" y="0"/>
            <wp:positionH relativeFrom="page">
              <wp:posOffset>2691765</wp:posOffset>
            </wp:positionH>
            <wp:positionV relativeFrom="page">
              <wp:posOffset>288290</wp:posOffset>
            </wp:positionV>
            <wp:extent cx="6350" cy="4248150"/>
            <wp:effectExtent l="0" t="0" r="0" b="0"/>
            <wp:wrapNone/>
            <wp:docPr id="28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cstate="print">
                      <a:clrChange>
                        <a:clrFrom>
                          <a:srgbClr val="FFFFFF"/>
                        </a:clrFrom>
                        <a:clrTo>
                          <a:srgbClr val="FFFFFF">
                            <a:alpha val="0"/>
                          </a:srgbClr>
                        </a:clrTo>
                      </a:clrChange>
                      <a:extLst/>
                    </a:blip>
                    <a:srcRect/>
                    <a:stretch>
                      <a:fillRect/>
                    </a:stretch>
                  </pic:blipFill>
                  <pic:spPr bwMode="auto">
                    <a:xfrm>
                      <a:off x="0" y="0"/>
                      <a:ext cx="6350" cy="4248150"/>
                    </a:xfrm>
                    <a:prstGeom prst="rect">
                      <a:avLst/>
                    </a:prstGeom>
                    <a:noFill/>
                  </pic:spPr>
                </pic:pic>
              </a:graphicData>
            </a:graphic>
          </wp:anchor>
        </w:drawing>
      </w:r>
    </w:p>
    <w:tbl>
      <w:tblPr>
        <w:tblW w:w="0" w:type="auto"/>
        <w:tblInd w:w="10" w:type="dxa"/>
        <w:tblLayout w:type="fixed"/>
        <w:tblCellMar>
          <w:left w:w="0" w:type="dxa"/>
          <w:right w:w="0" w:type="dxa"/>
        </w:tblCellMar>
        <w:tblLook w:val="04A0" w:firstRow="1" w:lastRow="0" w:firstColumn="1" w:lastColumn="0" w:noHBand="0" w:noVBand="1"/>
      </w:tblPr>
      <w:tblGrid>
        <w:gridCol w:w="3200"/>
        <w:gridCol w:w="1180"/>
        <w:gridCol w:w="2790"/>
        <w:gridCol w:w="1570"/>
        <w:gridCol w:w="1820"/>
      </w:tblGrid>
      <w:tr w:rsidR="00384B12" w:rsidRPr="00FF1055" w:rsidTr="001E32BB">
        <w:trPr>
          <w:trHeight w:val="235"/>
        </w:trPr>
        <w:tc>
          <w:tcPr>
            <w:tcW w:w="3200" w:type="dxa"/>
            <w:tcBorders>
              <w:left w:val="single" w:sz="8" w:space="0" w:color="auto"/>
              <w:right w:val="single" w:sz="8" w:space="0" w:color="auto"/>
            </w:tcBorders>
            <w:vAlign w:val="bottom"/>
          </w:tcPr>
          <w:p w:rsidR="00384B12" w:rsidRPr="00FF1055" w:rsidRDefault="00384B12" w:rsidP="001E32BB">
            <w:pPr>
              <w:rPr>
                <w:sz w:val="20"/>
                <w:szCs w:val="20"/>
              </w:rPr>
            </w:pPr>
            <w:bookmarkStart w:id="92" w:name="page96"/>
            <w:bookmarkEnd w:id="92"/>
          </w:p>
        </w:tc>
        <w:tc>
          <w:tcPr>
            <w:tcW w:w="1180" w:type="dxa"/>
            <w:vAlign w:val="bottom"/>
          </w:tcPr>
          <w:p w:rsidR="00384B12" w:rsidRPr="00FF1055" w:rsidRDefault="00384B12" w:rsidP="001E32BB">
            <w:pPr>
              <w:ind w:left="100"/>
              <w:rPr>
                <w:sz w:val="20"/>
                <w:szCs w:val="20"/>
              </w:rPr>
            </w:pPr>
            <w:r w:rsidRPr="00FF1055">
              <w:rPr>
                <w:rFonts w:eastAsia="Times New Roman"/>
                <w:sz w:val="19"/>
                <w:szCs w:val="19"/>
              </w:rPr>
              <w:t>Причины</w:t>
            </w:r>
          </w:p>
        </w:tc>
        <w:tc>
          <w:tcPr>
            <w:tcW w:w="2790" w:type="dxa"/>
            <w:vAlign w:val="bottom"/>
          </w:tcPr>
          <w:p w:rsidR="00384B12" w:rsidRPr="00FF1055" w:rsidRDefault="00384B12" w:rsidP="001E32BB">
            <w:pPr>
              <w:ind w:right="35"/>
              <w:jc w:val="right"/>
              <w:rPr>
                <w:sz w:val="20"/>
                <w:szCs w:val="20"/>
              </w:rPr>
            </w:pPr>
            <w:r w:rsidRPr="00FF1055">
              <w:rPr>
                <w:rFonts w:eastAsia="Times New Roman"/>
                <w:sz w:val="19"/>
                <w:szCs w:val="19"/>
              </w:rPr>
              <w:t>победы  Советского  Союза</w:t>
            </w:r>
          </w:p>
        </w:tc>
        <w:tc>
          <w:tcPr>
            <w:tcW w:w="1570" w:type="dxa"/>
            <w:vAlign w:val="bottom"/>
          </w:tcPr>
          <w:p w:rsidR="00384B12" w:rsidRPr="00FF1055" w:rsidRDefault="00384B12" w:rsidP="001E32BB">
            <w:pPr>
              <w:rPr>
                <w:sz w:val="20"/>
                <w:szCs w:val="20"/>
              </w:rPr>
            </w:pPr>
          </w:p>
        </w:tc>
        <w:tc>
          <w:tcPr>
            <w:tcW w:w="1820" w:type="dxa"/>
            <w:tcBorders>
              <w:right w:val="single" w:sz="8" w:space="0" w:color="auto"/>
            </w:tcBorders>
            <w:vAlign w:val="bottom"/>
          </w:tcPr>
          <w:p w:rsidR="00384B12" w:rsidRPr="00FF1055" w:rsidRDefault="00384B12" w:rsidP="001E32BB">
            <w:pPr>
              <w:rPr>
                <w:sz w:val="20"/>
                <w:szCs w:val="20"/>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над фашизмом. Итоги и цена победы.</w:t>
            </w:r>
          </w:p>
        </w:tc>
        <w:tc>
          <w:tcPr>
            <w:tcW w:w="1570" w:type="dxa"/>
            <w:vAlign w:val="bottom"/>
          </w:tcPr>
          <w:p w:rsidR="00384B12" w:rsidRPr="00FF1055" w:rsidRDefault="00384B12" w:rsidP="001E32BB">
            <w:pPr>
              <w:rPr>
                <w:sz w:val="18"/>
                <w:szCs w:val="18"/>
              </w:rPr>
            </w:pPr>
          </w:p>
        </w:tc>
        <w:tc>
          <w:tcPr>
            <w:tcW w:w="18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Советские  полководцы.  Г.К.  Жуков.</w:t>
            </w:r>
          </w:p>
        </w:tc>
        <w:tc>
          <w:tcPr>
            <w:tcW w:w="1570" w:type="dxa"/>
            <w:vAlign w:val="bottom"/>
          </w:tcPr>
          <w:p w:rsidR="00384B12" w:rsidRPr="00FF1055" w:rsidRDefault="00384B12" w:rsidP="001E32BB">
            <w:pPr>
              <w:rPr>
                <w:sz w:val="18"/>
                <w:szCs w:val="18"/>
              </w:rPr>
            </w:pPr>
          </w:p>
        </w:tc>
        <w:tc>
          <w:tcPr>
            <w:tcW w:w="18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К.К.  Рокоссовский.  А.М.  Василевс</w:t>
            </w:r>
          </w:p>
        </w:tc>
        <w:tc>
          <w:tcPr>
            <w:tcW w:w="1570" w:type="dxa"/>
            <w:vAlign w:val="bottom"/>
          </w:tcPr>
          <w:p w:rsidR="00384B12" w:rsidRPr="00FF1055" w:rsidRDefault="00384B12" w:rsidP="001E32BB">
            <w:pPr>
              <w:rPr>
                <w:sz w:val="18"/>
                <w:szCs w:val="18"/>
              </w:rPr>
            </w:pPr>
          </w:p>
        </w:tc>
        <w:tc>
          <w:tcPr>
            <w:tcW w:w="18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кий. И.С. Конев. И.Д. Черняховский.</w:t>
            </w:r>
          </w:p>
        </w:tc>
        <w:tc>
          <w:tcPr>
            <w:tcW w:w="1570" w:type="dxa"/>
            <w:vAlign w:val="bottom"/>
          </w:tcPr>
          <w:p w:rsidR="00384B12" w:rsidRPr="00FF1055" w:rsidRDefault="00384B12" w:rsidP="001E32BB">
            <w:pPr>
              <w:rPr>
                <w:sz w:val="18"/>
                <w:szCs w:val="18"/>
              </w:rPr>
            </w:pPr>
          </w:p>
        </w:tc>
        <w:tc>
          <w:tcPr>
            <w:tcW w:w="18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10"/>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70" w:type="dxa"/>
            <w:gridSpan w:val="2"/>
            <w:tcBorders>
              <w:bottom w:val="single" w:sz="8" w:space="0" w:color="auto"/>
            </w:tcBorders>
            <w:vAlign w:val="bottom"/>
          </w:tcPr>
          <w:p w:rsidR="00384B12" w:rsidRPr="00FF1055" w:rsidRDefault="00384B12" w:rsidP="001E32BB">
            <w:pPr>
              <w:rPr>
                <w:sz w:val="9"/>
                <w:szCs w:val="9"/>
              </w:rPr>
            </w:pPr>
          </w:p>
        </w:tc>
        <w:tc>
          <w:tcPr>
            <w:tcW w:w="1570" w:type="dxa"/>
            <w:tcBorders>
              <w:bottom w:val="single" w:sz="8" w:space="0" w:color="auto"/>
            </w:tcBorders>
            <w:vAlign w:val="bottom"/>
          </w:tcPr>
          <w:p w:rsidR="00384B12" w:rsidRPr="00FF1055" w:rsidRDefault="00384B12" w:rsidP="001E32BB">
            <w:pPr>
              <w:rPr>
                <w:sz w:val="9"/>
                <w:szCs w:val="9"/>
              </w:rPr>
            </w:pPr>
          </w:p>
        </w:tc>
        <w:tc>
          <w:tcPr>
            <w:tcW w:w="1820" w:type="dxa"/>
            <w:tcBorders>
              <w:bottom w:val="single" w:sz="8" w:space="0" w:color="auto"/>
              <w:right w:val="single" w:sz="8" w:space="0" w:color="auto"/>
            </w:tcBorders>
            <w:vAlign w:val="bottom"/>
          </w:tcPr>
          <w:p w:rsidR="00384B12" w:rsidRPr="00FF1055" w:rsidRDefault="00384B12" w:rsidP="001E32BB">
            <w:pPr>
              <w:rPr>
                <w:sz w:val="9"/>
                <w:szCs w:val="9"/>
              </w:rPr>
            </w:pPr>
          </w:p>
        </w:tc>
      </w:tr>
      <w:tr w:rsidR="00384B12" w:rsidRPr="00FF1055" w:rsidTr="001E32BB">
        <w:trPr>
          <w:trHeight w:val="282"/>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970" w:type="dxa"/>
            <w:gridSpan w:val="2"/>
            <w:vAlign w:val="bottom"/>
          </w:tcPr>
          <w:p w:rsidR="00384B12" w:rsidRPr="00FF1055" w:rsidRDefault="00384B12" w:rsidP="001E32BB">
            <w:pPr>
              <w:ind w:left="100"/>
              <w:rPr>
                <w:sz w:val="20"/>
                <w:szCs w:val="20"/>
              </w:rPr>
            </w:pPr>
            <w:r w:rsidRPr="00FF1055">
              <w:rPr>
                <w:rFonts w:eastAsia="Times New Roman"/>
                <w:sz w:val="19"/>
                <w:szCs w:val="19"/>
              </w:rPr>
              <w:t xml:space="preserve">Урок  39.  </w:t>
            </w:r>
            <w:r w:rsidRPr="00FF1055">
              <w:rPr>
                <w:rFonts w:eastAsia="Times New Roman"/>
                <w:b/>
                <w:bCs/>
                <w:sz w:val="19"/>
                <w:szCs w:val="19"/>
              </w:rPr>
              <w:t>Родной  край  в  Великой</w:t>
            </w:r>
          </w:p>
        </w:tc>
        <w:tc>
          <w:tcPr>
            <w:tcW w:w="1570" w:type="dxa"/>
            <w:vAlign w:val="bottom"/>
          </w:tcPr>
          <w:p w:rsidR="00384B12" w:rsidRPr="00FF1055" w:rsidRDefault="00384B12" w:rsidP="001E32BB">
            <w:pPr>
              <w:rPr>
                <w:sz w:val="24"/>
                <w:szCs w:val="24"/>
              </w:rPr>
            </w:pPr>
          </w:p>
        </w:tc>
        <w:tc>
          <w:tcPr>
            <w:tcW w:w="1820" w:type="dxa"/>
            <w:tcBorders>
              <w:right w:val="single" w:sz="8" w:space="0" w:color="auto"/>
            </w:tcBorders>
            <w:vAlign w:val="bottom"/>
          </w:tcPr>
          <w:p w:rsidR="00384B12" w:rsidRPr="00FF1055" w:rsidRDefault="00384B12" w:rsidP="001E32BB">
            <w:pPr>
              <w:rPr>
                <w:sz w:val="24"/>
                <w:szCs w:val="24"/>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gridSpan w:val="2"/>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Отечественной  войне.  Великая  Оте#</w:t>
            </w:r>
          </w:p>
        </w:tc>
        <w:tc>
          <w:tcPr>
            <w:tcW w:w="1570" w:type="dxa"/>
            <w:vAlign w:val="bottom"/>
          </w:tcPr>
          <w:p w:rsidR="00384B12" w:rsidRPr="00FF1055" w:rsidRDefault="00384B12" w:rsidP="001E32BB">
            <w:pPr>
              <w:rPr>
                <w:sz w:val="18"/>
                <w:szCs w:val="18"/>
              </w:rPr>
            </w:pPr>
          </w:p>
        </w:tc>
        <w:tc>
          <w:tcPr>
            <w:tcW w:w="18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gridSpan w:val="2"/>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чественная  война  1941–1945  гг.  в</w:t>
            </w:r>
          </w:p>
        </w:tc>
        <w:tc>
          <w:tcPr>
            <w:tcW w:w="1570" w:type="dxa"/>
            <w:vAlign w:val="bottom"/>
          </w:tcPr>
          <w:p w:rsidR="00384B12" w:rsidRPr="00FF1055" w:rsidRDefault="00384B12" w:rsidP="001E32BB">
            <w:pPr>
              <w:rPr>
                <w:sz w:val="18"/>
                <w:szCs w:val="18"/>
              </w:rPr>
            </w:pPr>
          </w:p>
        </w:tc>
        <w:tc>
          <w:tcPr>
            <w:tcW w:w="18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gridSpan w:val="2"/>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памяти  народа,  произведениях  ис#</w:t>
            </w:r>
          </w:p>
        </w:tc>
        <w:tc>
          <w:tcPr>
            <w:tcW w:w="1570" w:type="dxa"/>
            <w:vAlign w:val="bottom"/>
          </w:tcPr>
          <w:p w:rsidR="00384B12" w:rsidRPr="00FF1055" w:rsidRDefault="00384B12" w:rsidP="001E32BB">
            <w:pPr>
              <w:rPr>
                <w:sz w:val="18"/>
                <w:szCs w:val="18"/>
              </w:rPr>
            </w:pPr>
          </w:p>
        </w:tc>
        <w:tc>
          <w:tcPr>
            <w:tcW w:w="18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6"/>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8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кусства.</w:t>
            </w:r>
          </w:p>
        </w:tc>
        <w:tc>
          <w:tcPr>
            <w:tcW w:w="2790" w:type="dxa"/>
            <w:vAlign w:val="bottom"/>
          </w:tcPr>
          <w:p w:rsidR="00384B12" w:rsidRPr="00FF1055" w:rsidRDefault="00384B12" w:rsidP="001E32BB">
            <w:pPr>
              <w:rPr>
                <w:sz w:val="18"/>
                <w:szCs w:val="18"/>
              </w:rPr>
            </w:pPr>
          </w:p>
        </w:tc>
        <w:tc>
          <w:tcPr>
            <w:tcW w:w="1570" w:type="dxa"/>
            <w:vAlign w:val="bottom"/>
          </w:tcPr>
          <w:p w:rsidR="00384B12" w:rsidRPr="00FF1055" w:rsidRDefault="00384B12" w:rsidP="001E32BB">
            <w:pPr>
              <w:rPr>
                <w:sz w:val="18"/>
                <w:szCs w:val="18"/>
              </w:rPr>
            </w:pPr>
          </w:p>
        </w:tc>
        <w:tc>
          <w:tcPr>
            <w:tcW w:w="18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56"/>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3"/>
                <w:szCs w:val="13"/>
              </w:rPr>
            </w:pPr>
          </w:p>
        </w:tc>
        <w:tc>
          <w:tcPr>
            <w:tcW w:w="3970" w:type="dxa"/>
            <w:gridSpan w:val="2"/>
            <w:tcBorders>
              <w:bottom w:val="single" w:sz="8" w:space="0" w:color="auto"/>
            </w:tcBorders>
            <w:vAlign w:val="bottom"/>
          </w:tcPr>
          <w:p w:rsidR="00384B12" w:rsidRPr="00FF1055" w:rsidRDefault="00384B12" w:rsidP="001E32BB">
            <w:pPr>
              <w:rPr>
                <w:sz w:val="13"/>
                <w:szCs w:val="13"/>
              </w:rPr>
            </w:pPr>
          </w:p>
        </w:tc>
        <w:tc>
          <w:tcPr>
            <w:tcW w:w="1570" w:type="dxa"/>
            <w:tcBorders>
              <w:bottom w:val="single" w:sz="8" w:space="0" w:color="auto"/>
            </w:tcBorders>
            <w:vAlign w:val="bottom"/>
          </w:tcPr>
          <w:p w:rsidR="00384B12" w:rsidRPr="00FF1055" w:rsidRDefault="00384B12" w:rsidP="001E32BB">
            <w:pPr>
              <w:rPr>
                <w:sz w:val="13"/>
                <w:szCs w:val="13"/>
              </w:rPr>
            </w:pPr>
          </w:p>
        </w:tc>
        <w:tc>
          <w:tcPr>
            <w:tcW w:w="1820" w:type="dxa"/>
            <w:tcBorders>
              <w:bottom w:val="single" w:sz="8" w:space="0" w:color="auto"/>
              <w:right w:val="single" w:sz="8" w:space="0" w:color="auto"/>
            </w:tcBorders>
            <w:vAlign w:val="bottom"/>
          </w:tcPr>
          <w:p w:rsidR="00384B12" w:rsidRPr="00FF1055" w:rsidRDefault="00384B12" w:rsidP="001E32BB">
            <w:pPr>
              <w:rPr>
                <w:sz w:val="13"/>
                <w:szCs w:val="13"/>
              </w:rPr>
            </w:pPr>
          </w:p>
        </w:tc>
      </w:tr>
      <w:tr w:rsidR="00384B12" w:rsidRPr="00FF1055" w:rsidTr="001E32BB">
        <w:trPr>
          <w:trHeight w:val="252"/>
        </w:trPr>
        <w:tc>
          <w:tcPr>
            <w:tcW w:w="3200" w:type="dxa"/>
            <w:tcBorders>
              <w:left w:val="single" w:sz="8" w:space="0" w:color="auto"/>
              <w:right w:val="single" w:sz="8" w:space="0" w:color="auto"/>
            </w:tcBorders>
            <w:vAlign w:val="bottom"/>
          </w:tcPr>
          <w:p w:rsidR="00384B12" w:rsidRPr="00FF1055" w:rsidRDefault="00384B12" w:rsidP="001E32BB">
            <w:pPr>
              <w:ind w:left="2260"/>
              <w:rPr>
                <w:sz w:val="20"/>
                <w:szCs w:val="20"/>
              </w:rPr>
            </w:pPr>
            <w:r w:rsidRPr="00FF1055">
              <w:rPr>
                <w:rFonts w:eastAsia="Times New Roman"/>
                <w:b/>
                <w:bCs/>
                <w:sz w:val="19"/>
                <w:szCs w:val="19"/>
              </w:rPr>
              <w:t>СССР С</w:t>
            </w:r>
          </w:p>
        </w:tc>
        <w:tc>
          <w:tcPr>
            <w:tcW w:w="5540" w:type="dxa"/>
            <w:gridSpan w:val="3"/>
            <w:vAlign w:val="bottom"/>
          </w:tcPr>
          <w:p w:rsidR="00384B12" w:rsidRPr="00FF1055" w:rsidRDefault="00384B12" w:rsidP="001E32BB">
            <w:pPr>
              <w:rPr>
                <w:sz w:val="20"/>
                <w:szCs w:val="20"/>
              </w:rPr>
            </w:pPr>
            <w:r w:rsidRPr="00FF1055">
              <w:rPr>
                <w:rFonts w:eastAsia="Times New Roman"/>
                <w:b/>
                <w:bCs/>
                <w:sz w:val="19"/>
                <w:szCs w:val="19"/>
              </w:rPr>
              <w:t>СЕРЕДИНЫ 1940#х ДО СЕРЕДИНЫ 1950#х гг. (4 ч)</w:t>
            </w:r>
          </w:p>
        </w:tc>
        <w:tc>
          <w:tcPr>
            <w:tcW w:w="1820" w:type="dxa"/>
            <w:tcBorders>
              <w:right w:val="single" w:sz="8" w:space="0" w:color="auto"/>
            </w:tcBorders>
            <w:vAlign w:val="bottom"/>
          </w:tcPr>
          <w:p w:rsidR="00384B12" w:rsidRPr="00FF1055" w:rsidRDefault="00384B12" w:rsidP="001E32BB">
            <w:pPr>
              <w:rPr>
                <w:sz w:val="21"/>
                <w:szCs w:val="21"/>
              </w:rPr>
            </w:pPr>
          </w:p>
        </w:tc>
      </w:tr>
      <w:tr w:rsidR="00384B12" w:rsidRPr="00FF1055" w:rsidTr="001E32BB">
        <w:trPr>
          <w:trHeight w:val="68"/>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5"/>
                <w:szCs w:val="5"/>
              </w:rPr>
            </w:pPr>
          </w:p>
        </w:tc>
        <w:tc>
          <w:tcPr>
            <w:tcW w:w="3970" w:type="dxa"/>
            <w:gridSpan w:val="2"/>
            <w:tcBorders>
              <w:bottom w:val="single" w:sz="8" w:space="0" w:color="auto"/>
            </w:tcBorders>
            <w:vAlign w:val="bottom"/>
          </w:tcPr>
          <w:p w:rsidR="00384B12" w:rsidRPr="00FF1055" w:rsidRDefault="00384B12" w:rsidP="001E32BB">
            <w:pPr>
              <w:rPr>
                <w:sz w:val="5"/>
                <w:szCs w:val="5"/>
              </w:rPr>
            </w:pPr>
          </w:p>
        </w:tc>
        <w:tc>
          <w:tcPr>
            <w:tcW w:w="3390" w:type="dxa"/>
            <w:gridSpan w:val="2"/>
            <w:tcBorders>
              <w:bottom w:val="single" w:sz="8" w:space="0" w:color="auto"/>
              <w:right w:val="single" w:sz="8" w:space="0" w:color="auto"/>
            </w:tcBorders>
            <w:vAlign w:val="bottom"/>
          </w:tcPr>
          <w:p w:rsidR="00384B12" w:rsidRPr="00FF1055" w:rsidRDefault="00384B12" w:rsidP="001E32BB">
            <w:pPr>
              <w:rPr>
                <w:sz w:val="5"/>
                <w:szCs w:val="5"/>
              </w:rPr>
            </w:pPr>
          </w:p>
        </w:tc>
      </w:tr>
      <w:tr w:rsidR="00384B12" w:rsidRPr="00FF1055" w:rsidTr="001E32BB">
        <w:trPr>
          <w:trHeight w:val="3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Восстановление хозяйства.</w:t>
            </w:r>
          </w:p>
        </w:tc>
        <w:tc>
          <w:tcPr>
            <w:tcW w:w="3970" w:type="dxa"/>
            <w:gridSpan w:val="2"/>
            <w:vAlign w:val="bottom"/>
          </w:tcPr>
          <w:p w:rsidR="00384B12" w:rsidRPr="00FF1055" w:rsidRDefault="00384B12" w:rsidP="001E32BB">
            <w:pPr>
              <w:ind w:left="100"/>
              <w:rPr>
                <w:sz w:val="20"/>
                <w:szCs w:val="20"/>
              </w:rPr>
            </w:pPr>
            <w:r w:rsidRPr="00FF1055">
              <w:rPr>
                <w:rFonts w:eastAsia="Times New Roman"/>
                <w:sz w:val="19"/>
                <w:szCs w:val="19"/>
              </w:rPr>
              <w:t xml:space="preserve">Урок 40. </w:t>
            </w:r>
            <w:r w:rsidRPr="00FF1055">
              <w:rPr>
                <w:rFonts w:eastAsia="Times New Roman"/>
                <w:b/>
                <w:bCs/>
                <w:sz w:val="19"/>
                <w:szCs w:val="19"/>
              </w:rPr>
              <w:t>Восстановление экономики.</w:t>
            </w:r>
          </w:p>
        </w:tc>
        <w:tc>
          <w:tcPr>
            <w:tcW w:w="3390" w:type="dxa"/>
            <w:gridSpan w:val="2"/>
            <w:tcBorders>
              <w:right w:val="single" w:sz="8" w:space="0" w:color="auto"/>
            </w:tcBorders>
            <w:vAlign w:val="bottom"/>
          </w:tcPr>
          <w:p w:rsidR="00384B12" w:rsidRPr="00FF1055" w:rsidRDefault="00384B12" w:rsidP="001E32BB">
            <w:pPr>
              <w:ind w:left="90"/>
              <w:rPr>
                <w:sz w:val="20"/>
                <w:szCs w:val="20"/>
              </w:rPr>
            </w:pPr>
            <w:r w:rsidRPr="00FF1055">
              <w:rPr>
                <w:rFonts w:eastAsia="Times New Roman"/>
                <w:b/>
                <w:bCs/>
                <w:sz w:val="19"/>
                <w:szCs w:val="19"/>
              </w:rPr>
              <w:t xml:space="preserve">Рассказывать </w:t>
            </w:r>
            <w:r w:rsidRPr="00FF1055">
              <w:rPr>
                <w:rFonts w:eastAsia="Times New Roman"/>
                <w:sz w:val="19"/>
                <w:szCs w:val="19"/>
              </w:rPr>
              <w:t>о жизни людей в</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gridSpan w:val="2"/>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Состояние  экономики  страны  после</w:t>
            </w:r>
          </w:p>
        </w:tc>
        <w:tc>
          <w:tcPr>
            <w:tcW w:w="1570" w:type="dxa"/>
            <w:vAlign w:val="bottom"/>
          </w:tcPr>
          <w:p w:rsidR="00384B12" w:rsidRPr="00FF1055" w:rsidRDefault="00384B12" w:rsidP="001E32BB">
            <w:pPr>
              <w:spacing w:line="210" w:lineRule="exact"/>
              <w:ind w:left="90"/>
              <w:rPr>
                <w:sz w:val="20"/>
                <w:szCs w:val="20"/>
              </w:rPr>
            </w:pPr>
            <w:r w:rsidRPr="00FF1055">
              <w:rPr>
                <w:rFonts w:eastAsia="Times New Roman"/>
                <w:sz w:val="19"/>
                <w:szCs w:val="19"/>
              </w:rPr>
              <w:t>послевоенные</w:t>
            </w:r>
          </w:p>
        </w:tc>
        <w:tc>
          <w:tcPr>
            <w:tcW w:w="182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годы  на  основе</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18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окончания</w:t>
            </w:r>
          </w:p>
        </w:tc>
        <w:tc>
          <w:tcPr>
            <w:tcW w:w="2790" w:type="dxa"/>
            <w:vAlign w:val="bottom"/>
          </w:tcPr>
          <w:p w:rsidR="00384B12" w:rsidRPr="00FF1055" w:rsidRDefault="00384B12" w:rsidP="001E32BB">
            <w:pPr>
              <w:ind w:right="35"/>
              <w:jc w:val="right"/>
              <w:rPr>
                <w:sz w:val="20"/>
                <w:szCs w:val="20"/>
              </w:rPr>
            </w:pPr>
            <w:r w:rsidRPr="00FF1055">
              <w:rPr>
                <w:rFonts w:eastAsia="Times New Roman"/>
                <w:b/>
                <w:bCs/>
                <w:sz w:val="19"/>
                <w:szCs w:val="19"/>
              </w:rPr>
              <w:t xml:space="preserve">войны.   </w:t>
            </w:r>
            <w:r w:rsidRPr="00FF1055">
              <w:rPr>
                <w:rFonts w:eastAsia="Times New Roman"/>
                <w:sz w:val="19"/>
                <w:szCs w:val="19"/>
              </w:rPr>
              <w:t>Экономические</w:t>
            </w:r>
          </w:p>
        </w:tc>
        <w:tc>
          <w:tcPr>
            <w:tcW w:w="1570" w:type="dxa"/>
            <w:vAlign w:val="bottom"/>
          </w:tcPr>
          <w:p w:rsidR="00384B12" w:rsidRPr="00FF1055" w:rsidRDefault="00384B12" w:rsidP="001E32BB">
            <w:pPr>
              <w:ind w:left="90"/>
              <w:rPr>
                <w:sz w:val="20"/>
                <w:szCs w:val="20"/>
              </w:rPr>
            </w:pPr>
            <w:r w:rsidRPr="00FF1055">
              <w:rPr>
                <w:rFonts w:eastAsia="Times New Roman"/>
                <w:sz w:val="19"/>
                <w:szCs w:val="19"/>
              </w:rPr>
              <w:t>воспоминаний</w:t>
            </w:r>
          </w:p>
        </w:tc>
        <w:tc>
          <w:tcPr>
            <w:tcW w:w="182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представителей</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дискуссии 1945–1946 гг. Восстанов</w:t>
            </w:r>
          </w:p>
        </w:tc>
        <w:tc>
          <w:tcPr>
            <w:tcW w:w="3390" w:type="dxa"/>
            <w:gridSpan w:val="2"/>
            <w:tcBorders>
              <w:right w:val="single" w:sz="8" w:space="0" w:color="auto"/>
            </w:tcBorders>
            <w:vAlign w:val="bottom"/>
          </w:tcPr>
          <w:p w:rsidR="00384B12" w:rsidRPr="00FF1055" w:rsidRDefault="00384B12" w:rsidP="001E32BB">
            <w:pPr>
              <w:spacing w:line="210" w:lineRule="exact"/>
              <w:ind w:left="90"/>
              <w:rPr>
                <w:sz w:val="20"/>
                <w:szCs w:val="20"/>
              </w:rPr>
            </w:pPr>
            <w:r w:rsidRPr="00FF1055">
              <w:rPr>
                <w:rFonts w:eastAsia="Times New Roman"/>
                <w:sz w:val="19"/>
                <w:szCs w:val="19"/>
              </w:rPr>
              <w:t>старших поколений.</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ление  и  развитие  промышленности.</w:t>
            </w:r>
          </w:p>
        </w:tc>
        <w:tc>
          <w:tcPr>
            <w:tcW w:w="1570" w:type="dxa"/>
            <w:vAlign w:val="bottom"/>
          </w:tcPr>
          <w:p w:rsidR="00384B12" w:rsidRPr="00FF1055" w:rsidRDefault="00384B12" w:rsidP="001E32BB">
            <w:pPr>
              <w:rPr>
                <w:sz w:val="18"/>
                <w:szCs w:val="18"/>
              </w:rPr>
            </w:pPr>
          </w:p>
        </w:tc>
        <w:tc>
          <w:tcPr>
            <w:tcW w:w="18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Трудности и проблемы сельского хо</w:t>
            </w:r>
          </w:p>
        </w:tc>
        <w:tc>
          <w:tcPr>
            <w:tcW w:w="1570" w:type="dxa"/>
            <w:vAlign w:val="bottom"/>
          </w:tcPr>
          <w:p w:rsidR="00384B12" w:rsidRPr="00FF1055" w:rsidRDefault="00384B12" w:rsidP="001E32BB">
            <w:pPr>
              <w:rPr>
                <w:sz w:val="18"/>
                <w:szCs w:val="18"/>
              </w:rPr>
            </w:pPr>
          </w:p>
        </w:tc>
        <w:tc>
          <w:tcPr>
            <w:tcW w:w="18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зяйства. Голод 1946–1947 гг. Жизнь</w:t>
            </w:r>
          </w:p>
        </w:tc>
        <w:tc>
          <w:tcPr>
            <w:tcW w:w="1570" w:type="dxa"/>
            <w:vAlign w:val="bottom"/>
          </w:tcPr>
          <w:p w:rsidR="00384B12" w:rsidRPr="00FF1055" w:rsidRDefault="00384B12" w:rsidP="001E32BB">
            <w:pPr>
              <w:rPr>
                <w:sz w:val="18"/>
                <w:szCs w:val="18"/>
              </w:rPr>
            </w:pPr>
          </w:p>
        </w:tc>
        <w:tc>
          <w:tcPr>
            <w:tcW w:w="18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 быт людей.</w:t>
            </w:r>
          </w:p>
        </w:tc>
        <w:tc>
          <w:tcPr>
            <w:tcW w:w="1570" w:type="dxa"/>
            <w:vAlign w:val="bottom"/>
          </w:tcPr>
          <w:p w:rsidR="00384B12" w:rsidRPr="00FF1055" w:rsidRDefault="00384B12" w:rsidP="001E32BB">
            <w:pPr>
              <w:rPr>
                <w:sz w:val="18"/>
                <w:szCs w:val="18"/>
              </w:rPr>
            </w:pPr>
          </w:p>
        </w:tc>
        <w:tc>
          <w:tcPr>
            <w:tcW w:w="18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96"/>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8"/>
                <w:szCs w:val="8"/>
              </w:rPr>
            </w:pPr>
          </w:p>
        </w:tc>
        <w:tc>
          <w:tcPr>
            <w:tcW w:w="3970" w:type="dxa"/>
            <w:gridSpan w:val="2"/>
            <w:tcBorders>
              <w:bottom w:val="single" w:sz="8" w:space="0" w:color="auto"/>
            </w:tcBorders>
            <w:vAlign w:val="bottom"/>
          </w:tcPr>
          <w:p w:rsidR="00384B12" w:rsidRPr="00FF1055" w:rsidRDefault="00384B12" w:rsidP="001E32BB">
            <w:pPr>
              <w:rPr>
                <w:sz w:val="8"/>
                <w:szCs w:val="8"/>
              </w:rPr>
            </w:pPr>
          </w:p>
        </w:tc>
        <w:tc>
          <w:tcPr>
            <w:tcW w:w="3390" w:type="dxa"/>
            <w:gridSpan w:val="2"/>
            <w:tcBorders>
              <w:bottom w:val="single" w:sz="8" w:space="0" w:color="auto"/>
              <w:right w:val="single" w:sz="8" w:space="0" w:color="auto"/>
            </w:tcBorders>
            <w:vAlign w:val="bottom"/>
          </w:tcPr>
          <w:p w:rsidR="00384B12" w:rsidRPr="00FF1055" w:rsidRDefault="00384B12" w:rsidP="001E32BB">
            <w:pPr>
              <w:rPr>
                <w:sz w:val="8"/>
                <w:szCs w:val="8"/>
              </w:rPr>
            </w:pPr>
          </w:p>
        </w:tc>
      </w:tr>
      <w:tr w:rsidR="00384B12" w:rsidRPr="00FF1055" w:rsidTr="001E32BB">
        <w:trPr>
          <w:trHeight w:val="304"/>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Послевоенное общество. Про</w:t>
            </w:r>
          </w:p>
        </w:tc>
        <w:tc>
          <w:tcPr>
            <w:tcW w:w="3970" w:type="dxa"/>
            <w:gridSpan w:val="2"/>
            <w:vAlign w:val="bottom"/>
          </w:tcPr>
          <w:p w:rsidR="00384B12" w:rsidRPr="00FF1055" w:rsidRDefault="00384B12" w:rsidP="001E32BB">
            <w:pPr>
              <w:ind w:left="100"/>
              <w:rPr>
                <w:sz w:val="20"/>
                <w:szCs w:val="20"/>
              </w:rPr>
            </w:pPr>
            <w:r w:rsidRPr="00FF1055">
              <w:rPr>
                <w:rFonts w:eastAsia="Times New Roman"/>
                <w:sz w:val="19"/>
                <w:szCs w:val="19"/>
              </w:rPr>
              <w:t xml:space="preserve">Урок 41. </w:t>
            </w:r>
            <w:r w:rsidRPr="00FF1055">
              <w:rPr>
                <w:rFonts w:eastAsia="Times New Roman"/>
                <w:b/>
                <w:bCs/>
                <w:sz w:val="19"/>
                <w:szCs w:val="19"/>
              </w:rPr>
              <w:t>Политическое развитие.</w:t>
            </w:r>
          </w:p>
        </w:tc>
        <w:tc>
          <w:tcPr>
            <w:tcW w:w="3390" w:type="dxa"/>
            <w:gridSpan w:val="2"/>
            <w:tcBorders>
              <w:right w:val="single" w:sz="8" w:space="0" w:color="auto"/>
            </w:tcBorders>
            <w:vAlign w:val="bottom"/>
          </w:tcPr>
          <w:p w:rsidR="00384B12" w:rsidRPr="00FF1055" w:rsidRDefault="00384B12" w:rsidP="001E32BB">
            <w:pPr>
              <w:ind w:left="9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политическое</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тиворечия политисоциально</w:t>
            </w:r>
          </w:p>
        </w:tc>
        <w:tc>
          <w:tcPr>
            <w:tcW w:w="397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«Демократический импульс» войны.</w:t>
            </w:r>
          </w:p>
        </w:tc>
        <w:tc>
          <w:tcPr>
            <w:tcW w:w="3390" w:type="dxa"/>
            <w:gridSpan w:val="2"/>
            <w:tcBorders>
              <w:right w:val="single" w:sz="8" w:space="0" w:color="auto"/>
            </w:tcBorders>
            <w:vAlign w:val="bottom"/>
          </w:tcPr>
          <w:p w:rsidR="00384B12" w:rsidRPr="00FF1055" w:rsidRDefault="00384B12" w:rsidP="001E32BB">
            <w:pPr>
              <w:spacing w:line="210" w:lineRule="exact"/>
              <w:ind w:left="90"/>
              <w:rPr>
                <w:sz w:val="20"/>
                <w:szCs w:val="20"/>
              </w:rPr>
            </w:pPr>
            <w:r w:rsidRPr="00FF1055">
              <w:rPr>
                <w:rFonts w:eastAsia="Times New Roman"/>
                <w:sz w:val="19"/>
                <w:szCs w:val="19"/>
              </w:rPr>
              <w:t>развитие страны конца х1940 —</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ческого развития.</w:t>
            </w:r>
          </w:p>
        </w:tc>
        <w:tc>
          <w:tcPr>
            <w:tcW w:w="397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Изменения в структурах власти. Сис</w:t>
            </w:r>
          </w:p>
        </w:tc>
        <w:tc>
          <w:tcPr>
            <w:tcW w:w="3390" w:type="dxa"/>
            <w:gridSpan w:val="2"/>
            <w:tcBorders>
              <w:right w:val="single" w:sz="8" w:space="0" w:color="auto"/>
            </w:tcBorders>
            <w:vAlign w:val="bottom"/>
          </w:tcPr>
          <w:p w:rsidR="00384B12" w:rsidRPr="00FF1055" w:rsidRDefault="00384B12" w:rsidP="001E32BB">
            <w:pPr>
              <w:spacing w:line="210" w:lineRule="exact"/>
              <w:ind w:left="90"/>
              <w:rPr>
                <w:sz w:val="20"/>
                <w:szCs w:val="20"/>
              </w:rPr>
            </w:pPr>
            <w:r w:rsidRPr="00FF1055">
              <w:rPr>
                <w:rFonts w:eastAsia="Times New Roman"/>
                <w:sz w:val="19"/>
                <w:szCs w:val="19"/>
              </w:rPr>
              <w:t>начала х1950 гг.</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тема  ГУЛАГа  в  послевоенные  годы.</w:t>
            </w:r>
          </w:p>
        </w:tc>
        <w:tc>
          <w:tcPr>
            <w:tcW w:w="1570" w:type="dxa"/>
            <w:vAlign w:val="bottom"/>
          </w:tcPr>
          <w:p w:rsidR="00384B12" w:rsidRPr="00FF1055" w:rsidRDefault="00384B12" w:rsidP="001E32BB">
            <w:pPr>
              <w:rPr>
                <w:sz w:val="18"/>
                <w:szCs w:val="18"/>
              </w:rPr>
            </w:pPr>
          </w:p>
        </w:tc>
        <w:tc>
          <w:tcPr>
            <w:tcW w:w="18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Национальная  политика.  Правящая</w:t>
            </w:r>
          </w:p>
        </w:tc>
        <w:tc>
          <w:tcPr>
            <w:tcW w:w="1570" w:type="dxa"/>
            <w:vAlign w:val="bottom"/>
          </w:tcPr>
          <w:p w:rsidR="00384B12" w:rsidRPr="00FF1055" w:rsidRDefault="00384B12" w:rsidP="001E32BB">
            <w:pPr>
              <w:rPr>
                <w:sz w:val="18"/>
                <w:szCs w:val="18"/>
              </w:rPr>
            </w:pPr>
          </w:p>
        </w:tc>
        <w:tc>
          <w:tcPr>
            <w:tcW w:w="18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партия и общественные организации</w:t>
            </w:r>
          </w:p>
        </w:tc>
        <w:tc>
          <w:tcPr>
            <w:tcW w:w="1570" w:type="dxa"/>
            <w:vAlign w:val="bottom"/>
          </w:tcPr>
          <w:p w:rsidR="00384B12" w:rsidRPr="00FF1055" w:rsidRDefault="00384B12" w:rsidP="001E32BB">
            <w:pPr>
              <w:rPr>
                <w:sz w:val="18"/>
                <w:szCs w:val="18"/>
              </w:rPr>
            </w:pPr>
          </w:p>
        </w:tc>
        <w:tc>
          <w:tcPr>
            <w:tcW w:w="18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7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 первые послевоенные годы.</w:t>
            </w:r>
          </w:p>
        </w:tc>
        <w:tc>
          <w:tcPr>
            <w:tcW w:w="1570" w:type="dxa"/>
            <w:vAlign w:val="bottom"/>
          </w:tcPr>
          <w:p w:rsidR="00384B12" w:rsidRPr="00FF1055" w:rsidRDefault="00384B12" w:rsidP="001E32BB">
            <w:pPr>
              <w:rPr>
                <w:sz w:val="18"/>
                <w:szCs w:val="18"/>
              </w:rPr>
            </w:pPr>
          </w:p>
        </w:tc>
        <w:tc>
          <w:tcPr>
            <w:tcW w:w="18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76"/>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6"/>
                <w:szCs w:val="6"/>
              </w:rPr>
            </w:pPr>
          </w:p>
        </w:tc>
        <w:tc>
          <w:tcPr>
            <w:tcW w:w="1180" w:type="dxa"/>
            <w:tcBorders>
              <w:bottom w:val="single" w:sz="8" w:space="0" w:color="auto"/>
            </w:tcBorders>
            <w:vAlign w:val="bottom"/>
          </w:tcPr>
          <w:p w:rsidR="00384B12" w:rsidRPr="00FF1055" w:rsidRDefault="00384B12" w:rsidP="001E32BB">
            <w:pPr>
              <w:rPr>
                <w:sz w:val="6"/>
                <w:szCs w:val="6"/>
              </w:rPr>
            </w:pPr>
          </w:p>
        </w:tc>
        <w:tc>
          <w:tcPr>
            <w:tcW w:w="2790" w:type="dxa"/>
            <w:tcBorders>
              <w:bottom w:val="single" w:sz="8" w:space="0" w:color="auto"/>
            </w:tcBorders>
            <w:vAlign w:val="bottom"/>
          </w:tcPr>
          <w:p w:rsidR="00384B12" w:rsidRPr="00FF1055" w:rsidRDefault="00384B12" w:rsidP="001E32BB">
            <w:pPr>
              <w:rPr>
                <w:sz w:val="6"/>
                <w:szCs w:val="6"/>
              </w:rPr>
            </w:pPr>
          </w:p>
        </w:tc>
        <w:tc>
          <w:tcPr>
            <w:tcW w:w="1570" w:type="dxa"/>
            <w:tcBorders>
              <w:bottom w:val="single" w:sz="8" w:space="0" w:color="auto"/>
            </w:tcBorders>
            <w:vAlign w:val="bottom"/>
          </w:tcPr>
          <w:p w:rsidR="00384B12" w:rsidRPr="00FF1055" w:rsidRDefault="00384B12" w:rsidP="001E32BB">
            <w:pPr>
              <w:rPr>
                <w:sz w:val="6"/>
                <w:szCs w:val="6"/>
              </w:rPr>
            </w:pPr>
          </w:p>
        </w:tc>
        <w:tc>
          <w:tcPr>
            <w:tcW w:w="1820" w:type="dxa"/>
            <w:tcBorders>
              <w:bottom w:val="single" w:sz="8" w:space="0" w:color="auto"/>
              <w:right w:val="single" w:sz="8" w:space="0" w:color="auto"/>
            </w:tcBorders>
            <w:vAlign w:val="bottom"/>
          </w:tcPr>
          <w:p w:rsidR="00384B12" w:rsidRPr="00FF1055" w:rsidRDefault="00384B12" w:rsidP="001E32BB">
            <w:pPr>
              <w:rPr>
                <w:sz w:val="6"/>
                <w:szCs w:val="6"/>
              </w:rPr>
            </w:pPr>
          </w:p>
        </w:tc>
      </w:tr>
    </w:tbl>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26848" behindDoc="1" locked="0" layoutInCell="0" allowOverlap="1">
            <wp:simplePos x="0" y="0"/>
            <wp:positionH relativeFrom="page">
              <wp:posOffset>5225415</wp:posOffset>
            </wp:positionH>
            <wp:positionV relativeFrom="page">
              <wp:posOffset>683895</wp:posOffset>
            </wp:positionV>
            <wp:extent cx="6350" cy="4070985"/>
            <wp:effectExtent l="0" t="0" r="0" b="0"/>
            <wp:wrapNone/>
            <wp:docPr id="28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cstate="print">
                      <a:clrChange>
                        <a:clrFrom>
                          <a:srgbClr val="FFFFFF"/>
                        </a:clrFrom>
                        <a:clrTo>
                          <a:srgbClr val="FFFFFF">
                            <a:alpha val="0"/>
                          </a:srgbClr>
                        </a:clrTo>
                      </a:clrChange>
                      <a:extLst/>
                    </a:blip>
                    <a:srcRect/>
                    <a:stretch>
                      <a:fillRect/>
                    </a:stretch>
                  </pic:blipFill>
                  <pic:spPr bwMode="auto">
                    <a:xfrm>
                      <a:off x="0" y="0"/>
                      <a:ext cx="6350" cy="4070985"/>
                    </a:xfrm>
                    <a:prstGeom prst="rect">
                      <a:avLst/>
                    </a:prstGeom>
                    <a:noFill/>
                  </pic:spPr>
                </pic:pic>
              </a:graphicData>
            </a:graphic>
          </wp:anchor>
        </w:drawing>
      </w:r>
      <w:r w:rsidRPr="00FF1055">
        <w:rPr>
          <w:sz w:val="20"/>
          <w:szCs w:val="20"/>
        </w:rPr>
        <w:br w:type="column"/>
      </w:r>
    </w:p>
    <w:p w:rsidR="00384B12" w:rsidRPr="00FF1055" w:rsidRDefault="00384B12" w:rsidP="00384B12">
      <w:pPr>
        <w:spacing w:line="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94</w:t>
            </w:r>
          </w:p>
        </w:tc>
      </w:tr>
    </w:tbl>
    <w:p w:rsidR="00384B12" w:rsidRPr="00FF1055" w:rsidRDefault="00384B12" w:rsidP="00384B12">
      <w:pPr>
        <w:sectPr w:rsidR="00384B12" w:rsidRPr="00FF1055">
          <w:pgSz w:w="12760" w:h="8220" w:orient="landscape"/>
          <w:pgMar w:top="1077" w:right="816" w:bottom="167" w:left="1060" w:header="0" w:footer="0" w:gutter="0"/>
          <w:cols w:num="2" w:space="720" w:equalWidth="0">
            <w:col w:w="10560" w:space="79"/>
            <w:col w:w="241"/>
          </w:cols>
        </w:sectPr>
      </w:pPr>
    </w:p>
    <w:p w:rsidR="00384B12" w:rsidRPr="00FF1055" w:rsidRDefault="00384B12" w:rsidP="00384B12">
      <w:pPr>
        <w:spacing w:line="1" w:lineRule="exact"/>
        <w:rPr>
          <w:sz w:val="20"/>
          <w:szCs w:val="20"/>
        </w:rPr>
      </w:pPr>
      <w:bookmarkStart w:id="93" w:name="page97"/>
      <w:bookmarkEnd w:id="93"/>
    </w:p>
    <w:tbl>
      <w:tblPr>
        <w:tblW w:w="0" w:type="auto"/>
        <w:tblInd w:w="10" w:type="dxa"/>
        <w:tblLayout w:type="fixed"/>
        <w:tblCellMar>
          <w:left w:w="0" w:type="dxa"/>
          <w:right w:w="0" w:type="dxa"/>
        </w:tblCellMar>
        <w:tblLook w:val="04A0" w:firstRow="1" w:lastRow="0" w:firstColumn="1" w:lastColumn="0" w:noHBand="0" w:noVBand="1"/>
      </w:tblPr>
      <w:tblGrid>
        <w:gridCol w:w="3200"/>
        <w:gridCol w:w="3980"/>
        <w:gridCol w:w="660"/>
        <w:gridCol w:w="540"/>
        <w:gridCol w:w="1000"/>
        <w:gridCol w:w="1180"/>
        <w:gridCol w:w="280"/>
        <w:gridCol w:w="20"/>
      </w:tblGrid>
      <w:tr w:rsidR="00384B12" w:rsidRPr="00FF1055" w:rsidTr="001E32BB">
        <w:trPr>
          <w:trHeight w:val="240"/>
        </w:trPr>
        <w:tc>
          <w:tcPr>
            <w:tcW w:w="320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Идеология и культура.</w:t>
            </w:r>
          </w:p>
        </w:tc>
        <w:tc>
          <w:tcPr>
            <w:tcW w:w="3980" w:type="dxa"/>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42. </w:t>
            </w:r>
            <w:r w:rsidRPr="00FF1055">
              <w:rPr>
                <w:rFonts w:eastAsia="Times New Roman"/>
                <w:b/>
                <w:bCs/>
                <w:sz w:val="19"/>
                <w:szCs w:val="19"/>
              </w:rPr>
              <w:t>Идеология и культура.</w:t>
            </w:r>
          </w:p>
        </w:tc>
        <w:tc>
          <w:tcPr>
            <w:tcW w:w="3380" w:type="dxa"/>
            <w:gridSpan w:val="4"/>
            <w:tcBorders>
              <w:top w:val="single" w:sz="8" w:space="0" w:color="auto"/>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идеологичес</w:t>
            </w:r>
          </w:p>
        </w:tc>
        <w:tc>
          <w:tcPr>
            <w:tcW w:w="280" w:type="dxa"/>
            <w:vAlign w:val="bottom"/>
          </w:tcPr>
          <w:p w:rsidR="00384B12" w:rsidRPr="00FF1055" w:rsidRDefault="00384B12" w:rsidP="001E32BB">
            <w:pPr>
              <w:rPr>
                <w:sz w:val="20"/>
                <w:szCs w:val="20"/>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Идеологические кампании х1940 гг.</w:t>
            </w:r>
          </w:p>
        </w:tc>
        <w:tc>
          <w:tcPr>
            <w:tcW w:w="3380" w:type="dxa"/>
            <w:gridSpan w:val="4"/>
            <w:tcBorders>
              <w:right w:val="single" w:sz="8" w:space="0" w:color="auto"/>
            </w:tcBorders>
            <w:vAlign w:val="bottom"/>
          </w:tcPr>
          <w:p w:rsidR="00384B12" w:rsidRPr="00FF1055" w:rsidRDefault="00384B12" w:rsidP="001E32BB">
            <w:pPr>
              <w:spacing w:line="209" w:lineRule="exact"/>
              <w:ind w:left="80"/>
              <w:rPr>
                <w:sz w:val="20"/>
                <w:szCs w:val="20"/>
              </w:rPr>
            </w:pPr>
            <w:r w:rsidRPr="00FF1055">
              <w:rPr>
                <w:rFonts w:eastAsia="Times New Roman"/>
                <w:sz w:val="19"/>
                <w:szCs w:val="19"/>
              </w:rPr>
              <w:t>кие кампании и развитие куль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Эволюция  официальной  идеологии.</w:t>
            </w:r>
          </w:p>
        </w:tc>
        <w:tc>
          <w:tcPr>
            <w:tcW w:w="660" w:type="dxa"/>
            <w:vAlign w:val="bottom"/>
          </w:tcPr>
          <w:p w:rsidR="00384B12" w:rsidRPr="00FF1055" w:rsidRDefault="00384B12" w:rsidP="001E32BB">
            <w:pPr>
              <w:spacing w:line="209" w:lineRule="exact"/>
              <w:ind w:left="80"/>
              <w:rPr>
                <w:sz w:val="20"/>
                <w:szCs w:val="20"/>
              </w:rPr>
            </w:pPr>
            <w:r w:rsidRPr="00FF1055">
              <w:rPr>
                <w:rFonts w:eastAsia="Times New Roman"/>
                <w:sz w:val="19"/>
                <w:szCs w:val="19"/>
              </w:rPr>
              <w:t>туры</w:t>
            </w:r>
          </w:p>
        </w:tc>
        <w:tc>
          <w:tcPr>
            <w:tcW w:w="2720" w:type="dxa"/>
            <w:gridSpan w:val="3"/>
            <w:tcBorders>
              <w:right w:val="single" w:sz="8" w:space="0" w:color="auto"/>
            </w:tcBorders>
            <w:vAlign w:val="bottom"/>
          </w:tcPr>
          <w:p w:rsidR="00384B12" w:rsidRPr="00FF1055" w:rsidRDefault="00384B12" w:rsidP="001E32BB">
            <w:pPr>
              <w:spacing w:line="209" w:lineRule="exact"/>
              <w:ind w:right="25"/>
              <w:jc w:val="right"/>
              <w:rPr>
                <w:sz w:val="20"/>
                <w:szCs w:val="20"/>
              </w:rPr>
            </w:pPr>
            <w:r w:rsidRPr="00FF1055">
              <w:rPr>
                <w:rFonts w:eastAsia="Times New Roman"/>
                <w:sz w:val="19"/>
                <w:szCs w:val="19"/>
              </w:rPr>
              <w:t>конца  х1940  —  начала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Образование.  Противоречия  в  разви</w:t>
            </w:r>
          </w:p>
        </w:tc>
        <w:tc>
          <w:tcPr>
            <w:tcW w:w="1200" w:type="dxa"/>
            <w:gridSpan w:val="2"/>
            <w:vAlign w:val="bottom"/>
          </w:tcPr>
          <w:p w:rsidR="00384B12" w:rsidRPr="00FF1055" w:rsidRDefault="00384B12" w:rsidP="001E32BB">
            <w:pPr>
              <w:spacing w:line="209" w:lineRule="exact"/>
              <w:ind w:left="80"/>
              <w:rPr>
                <w:sz w:val="20"/>
                <w:szCs w:val="20"/>
              </w:rPr>
            </w:pPr>
            <w:r w:rsidRPr="00FF1055">
              <w:rPr>
                <w:rFonts w:eastAsia="Times New Roman"/>
                <w:sz w:val="19"/>
                <w:szCs w:val="19"/>
              </w:rPr>
              <w:t>х1950 гг.</w:t>
            </w:r>
          </w:p>
        </w:tc>
        <w:tc>
          <w:tcPr>
            <w:tcW w:w="1000" w:type="dxa"/>
            <w:vAlign w:val="bottom"/>
          </w:tcPr>
          <w:p w:rsidR="00384B12" w:rsidRPr="00FF1055" w:rsidRDefault="00384B12" w:rsidP="001E32BB">
            <w:pPr>
              <w:rPr>
                <w:sz w:val="18"/>
                <w:szCs w:val="18"/>
              </w:rPr>
            </w:pPr>
          </w:p>
        </w:tc>
        <w:tc>
          <w:tcPr>
            <w:tcW w:w="11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тии литературы, театра, кино, музы</w:t>
            </w:r>
          </w:p>
        </w:tc>
        <w:tc>
          <w:tcPr>
            <w:tcW w:w="660" w:type="dxa"/>
            <w:vAlign w:val="bottom"/>
          </w:tcPr>
          <w:p w:rsidR="00384B12" w:rsidRPr="00FF1055" w:rsidRDefault="00384B12" w:rsidP="001E32BB">
            <w:pPr>
              <w:rPr>
                <w:sz w:val="18"/>
                <w:szCs w:val="18"/>
              </w:rPr>
            </w:pPr>
          </w:p>
        </w:tc>
        <w:tc>
          <w:tcPr>
            <w:tcW w:w="54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11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ки. Научные дискуссии.</w:t>
            </w:r>
          </w:p>
        </w:tc>
        <w:tc>
          <w:tcPr>
            <w:tcW w:w="660" w:type="dxa"/>
            <w:vAlign w:val="bottom"/>
          </w:tcPr>
          <w:p w:rsidR="00384B12" w:rsidRPr="00FF1055" w:rsidRDefault="00384B12" w:rsidP="001E32BB">
            <w:pPr>
              <w:rPr>
                <w:sz w:val="18"/>
                <w:szCs w:val="18"/>
              </w:rPr>
            </w:pPr>
          </w:p>
        </w:tc>
        <w:tc>
          <w:tcPr>
            <w:tcW w:w="54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11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05"/>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gridSpan w:val="4"/>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96"/>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Внешняя политика.</w:t>
            </w: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43. </w:t>
            </w:r>
            <w:r w:rsidRPr="00FF1055">
              <w:rPr>
                <w:rFonts w:eastAsia="Times New Roman"/>
                <w:b/>
                <w:bCs/>
                <w:sz w:val="19"/>
                <w:szCs w:val="19"/>
              </w:rPr>
              <w:t>Внешняя политика.</w:t>
            </w: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Объяснять </w:t>
            </w:r>
            <w:r w:rsidRPr="00FF1055">
              <w:rPr>
                <w:rFonts w:eastAsia="Times New Roman"/>
                <w:sz w:val="19"/>
                <w:szCs w:val="19"/>
              </w:rPr>
              <w:t>причины обострения</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СССР  в  системе  послевоенных  меж</w:t>
            </w:r>
          </w:p>
        </w:tc>
        <w:tc>
          <w:tcPr>
            <w:tcW w:w="3380" w:type="dxa"/>
            <w:gridSpan w:val="4"/>
            <w:tcBorders>
              <w:right w:val="single" w:sz="8" w:space="0" w:color="auto"/>
            </w:tcBorders>
            <w:vAlign w:val="bottom"/>
          </w:tcPr>
          <w:p w:rsidR="00384B12" w:rsidRPr="00FF1055" w:rsidRDefault="00384B12" w:rsidP="001E32BB">
            <w:pPr>
              <w:spacing w:line="209" w:lineRule="exact"/>
              <w:ind w:left="80"/>
              <w:rPr>
                <w:sz w:val="20"/>
                <w:szCs w:val="20"/>
              </w:rPr>
            </w:pPr>
            <w:r w:rsidRPr="00FF1055">
              <w:rPr>
                <w:rFonts w:eastAsia="Times New Roman"/>
                <w:sz w:val="19"/>
                <w:szCs w:val="19"/>
              </w:rPr>
              <w:t>противостояния  СССР  и  стран</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1"/>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1" w:lineRule="exact"/>
              <w:ind w:left="100"/>
              <w:rPr>
                <w:sz w:val="20"/>
                <w:szCs w:val="20"/>
              </w:rPr>
            </w:pPr>
            <w:r w:rsidRPr="00FF1055">
              <w:rPr>
                <w:rFonts w:eastAsia="Times New Roman"/>
                <w:sz w:val="19"/>
                <w:szCs w:val="19"/>
              </w:rPr>
              <w:t>дународных  отношений.  Укрепление</w:t>
            </w:r>
          </w:p>
        </w:tc>
        <w:tc>
          <w:tcPr>
            <w:tcW w:w="3380" w:type="dxa"/>
            <w:gridSpan w:val="4"/>
            <w:tcBorders>
              <w:right w:val="single" w:sz="8" w:space="0" w:color="auto"/>
            </w:tcBorders>
            <w:vAlign w:val="bottom"/>
          </w:tcPr>
          <w:p w:rsidR="00384B12" w:rsidRPr="00FF1055" w:rsidRDefault="00384B12" w:rsidP="001E32BB">
            <w:pPr>
              <w:spacing w:line="201" w:lineRule="exact"/>
              <w:ind w:left="80"/>
              <w:rPr>
                <w:sz w:val="20"/>
                <w:szCs w:val="20"/>
              </w:rPr>
            </w:pPr>
            <w:r w:rsidRPr="00FF1055">
              <w:rPr>
                <w:rFonts w:eastAsia="Times New Roman"/>
                <w:sz w:val="19"/>
                <w:szCs w:val="19"/>
              </w:rPr>
              <w:t>Запада в послевоенные годы.</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9"/>
        </w:trPr>
        <w:tc>
          <w:tcPr>
            <w:tcW w:w="3200" w:type="dxa"/>
            <w:tcBorders>
              <w:left w:val="single" w:sz="8" w:space="0" w:color="auto"/>
              <w:right w:val="single" w:sz="8" w:space="0" w:color="auto"/>
            </w:tcBorders>
            <w:vAlign w:val="bottom"/>
          </w:tcPr>
          <w:p w:rsidR="00384B12" w:rsidRPr="00FF1055" w:rsidRDefault="00384B12" w:rsidP="001E32BB">
            <w:pPr>
              <w:rPr>
                <w:sz w:val="19"/>
                <w:szCs w:val="19"/>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статуса  СССР  как  великой  мировой</w:t>
            </w:r>
          </w:p>
        </w:tc>
        <w:tc>
          <w:tcPr>
            <w:tcW w:w="2200" w:type="dxa"/>
            <w:gridSpan w:val="3"/>
            <w:vAlign w:val="bottom"/>
          </w:tcPr>
          <w:p w:rsidR="00384B12" w:rsidRPr="00FF1055" w:rsidRDefault="00384B12" w:rsidP="001E32BB">
            <w:pPr>
              <w:ind w:left="80"/>
              <w:rPr>
                <w:sz w:val="20"/>
                <w:szCs w:val="20"/>
              </w:rPr>
            </w:pPr>
            <w:r w:rsidRPr="00FF1055">
              <w:rPr>
                <w:rFonts w:eastAsia="Times New Roman"/>
                <w:b/>
                <w:bCs/>
                <w:sz w:val="19"/>
                <w:szCs w:val="19"/>
              </w:rPr>
              <w:t xml:space="preserve">Раскрывать   </w:t>
            </w:r>
            <w:r w:rsidRPr="00FF1055">
              <w:rPr>
                <w:rFonts w:eastAsia="Times New Roman"/>
                <w:sz w:val="19"/>
                <w:szCs w:val="19"/>
              </w:rPr>
              <w:t>смысл</w:t>
            </w:r>
          </w:p>
        </w:tc>
        <w:tc>
          <w:tcPr>
            <w:tcW w:w="118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понятий:</w:t>
            </w:r>
          </w:p>
        </w:tc>
        <w:tc>
          <w:tcPr>
            <w:tcW w:w="28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державы.  Формирование  двух  воен</w:t>
            </w:r>
          </w:p>
        </w:tc>
        <w:tc>
          <w:tcPr>
            <w:tcW w:w="1200" w:type="dxa"/>
            <w:gridSpan w:val="2"/>
            <w:vAlign w:val="bottom"/>
          </w:tcPr>
          <w:p w:rsidR="00384B12" w:rsidRPr="00FF1055" w:rsidRDefault="00384B12" w:rsidP="001E32BB">
            <w:pPr>
              <w:spacing w:line="209" w:lineRule="exact"/>
              <w:ind w:left="80"/>
              <w:rPr>
                <w:sz w:val="20"/>
                <w:szCs w:val="20"/>
              </w:rPr>
            </w:pPr>
            <w:r w:rsidRPr="00FF1055">
              <w:rPr>
                <w:rFonts w:eastAsia="Times New Roman"/>
                <w:sz w:val="19"/>
                <w:szCs w:val="19"/>
              </w:rPr>
              <w:t>«холодная</w:t>
            </w:r>
          </w:p>
        </w:tc>
        <w:tc>
          <w:tcPr>
            <w:tcW w:w="1000" w:type="dxa"/>
            <w:vAlign w:val="bottom"/>
          </w:tcPr>
          <w:p w:rsidR="00384B12" w:rsidRPr="00FF1055" w:rsidRDefault="00384B12" w:rsidP="001E32BB">
            <w:pPr>
              <w:spacing w:line="209" w:lineRule="exact"/>
              <w:jc w:val="center"/>
              <w:rPr>
                <w:sz w:val="20"/>
                <w:szCs w:val="20"/>
              </w:rPr>
            </w:pPr>
            <w:r w:rsidRPr="00FF1055">
              <w:rPr>
                <w:rFonts w:eastAsia="Times New Roman"/>
                <w:sz w:val="19"/>
                <w:szCs w:val="19"/>
              </w:rPr>
              <w:t>война»,</w:t>
            </w:r>
          </w:p>
        </w:tc>
        <w:tc>
          <w:tcPr>
            <w:tcW w:w="1180" w:type="dxa"/>
            <w:tcBorders>
              <w:right w:val="single" w:sz="8" w:space="0" w:color="auto"/>
            </w:tcBorders>
            <w:vAlign w:val="bottom"/>
          </w:tcPr>
          <w:p w:rsidR="00384B12" w:rsidRPr="00FF1055" w:rsidRDefault="00384B12" w:rsidP="001E32BB">
            <w:pPr>
              <w:spacing w:line="209" w:lineRule="exact"/>
              <w:ind w:right="25"/>
              <w:jc w:val="right"/>
              <w:rPr>
                <w:sz w:val="20"/>
                <w:szCs w:val="20"/>
              </w:rPr>
            </w:pPr>
            <w:r w:rsidRPr="00FF1055">
              <w:rPr>
                <w:rFonts w:eastAsia="Times New Roman"/>
                <w:sz w:val="19"/>
                <w:szCs w:val="19"/>
              </w:rPr>
              <w:t>железный</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политическихно  блоков  государств.</w:t>
            </w:r>
          </w:p>
        </w:tc>
        <w:tc>
          <w:tcPr>
            <w:tcW w:w="1200" w:type="dxa"/>
            <w:gridSpan w:val="2"/>
            <w:vAlign w:val="bottom"/>
          </w:tcPr>
          <w:p w:rsidR="00384B12" w:rsidRPr="00FF1055" w:rsidRDefault="00384B12" w:rsidP="001E32BB">
            <w:pPr>
              <w:spacing w:line="209" w:lineRule="exact"/>
              <w:ind w:left="80"/>
              <w:rPr>
                <w:sz w:val="20"/>
                <w:szCs w:val="20"/>
              </w:rPr>
            </w:pPr>
            <w:r w:rsidRPr="00FF1055">
              <w:rPr>
                <w:rFonts w:eastAsia="Times New Roman"/>
                <w:sz w:val="19"/>
                <w:szCs w:val="19"/>
              </w:rPr>
              <w:t>занавес.</w:t>
            </w:r>
          </w:p>
        </w:tc>
        <w:tc>
          <w:tcPr>
            <w:tcW w:w="1000" w:type="dxa"/>
            <w:vAlign w:val="bottom"/>
          </w:tcPr>
          <w:p w:rsidR="00384B12" w:rsidRPr="00FF1055" w:rsidRDefault="00384B12" w:rsidP="001E32BB">
            <w:pPr>
              <w:rPr>
                <w:sz w:val="18"/>
                <w:szCs w:val="18"/>
              </w:rPr>
            </w:pPr>
          </w:p>
        </w:tc>
        <w:tc>
          <w:tcPr>
            <w:tcW w:w="11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Начало  «холодной  войны».  Роль  Со</w:t>
            </w:r>
          </w:p>
        </w:tc>
        <w:tc>
          <w:tcPr>
            <w:tcW w:w="660" w:type="dxa"/>
            <w:vAlign w:val="bottom"/>
          </w:tcPr>
          <w:p w:rsidR="00384B12" w:rsidRPr="00FF1055" w:rsidRDefault="00384B12" w:rsidP="001E32BB">
            <w:pPr>
              <w:rPr>
                <w:sz w:val="18"/>
                <w:szCs w:val="18"/>
              </w:rPr>
            </w:pPr>
          </w:p>
        </w:tc>
        <w:tc>
          <w:tcPr>
            <w:tcW w:w="54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11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ветского  Союза  в  установлении  ком</w:t>
            </w:r>
          </w:p>
        </w:tc>
        <w:tc>
          <w:tcPr>
            <w:tcW w:w="660" w:type="dxa"/>
            <w:vAlign w:val="bottom"/>
          </w:tcPr>
          <w:p w:rsidR="00384B12" w:rsidRPr="00FF1055" w:rsidRDefault="00384B12" w:rsidP="001E32BB">
            <w:pPr>
              <w:rPr>
                <w:sz w:val="18"/>
                <w:szCs w:val="18"/>
              </w:rPr>
            </w:pPr>
          </w:p>
        </w:tc>
        <w:tc>
          <w:tcPr>
            <w:tcW w:w="54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11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мунистических  режимов  в  странах</w:t>
            </w:r>
          </w:p>
        </w:tc>
        <w:tc>
          <w:tcPr>
            <w:tcW w:w="660" w:type="dxa"/>
            <w:vAlign w:val="bottom"/>
          </w:tcPr>
          <w:p w:rsidR="00384B12" w:rsidRPr="00FF1055" w:rsidRDefault="00384B12" w:rsidP="001E32BB">
            <w:pPr>
              <w:rPr>
                <w:sz w:val="18"/>
                <w:szCs w:val="18"/>
              </w:rPr>
            </w:pPr>
          </w:p>
        </w:tc>
        <w:tc>
          <w:tcPr>
            <w:tcW w:w="54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11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Восточной Европы и Азии.</w:t>
            </w:r>
          </w:p>
        </w:tc>
        <w:tc>
          <w:tcPr>
            <w:tcW w:w="660" w:type="dxa"/>
            <w:vAlign w:val="bottom"/>
          </w:tcPr>
          <w:p w:rsidR="00384B12" w:rsidRPr="00FF1055" w:rsidRDefault="00384B12" w:rsidP="001E32BB">
            <w:pPr>
              <w:rPr>
                <w:sz w:val="18"/>
                <w:szCs w:val="18"/>
              </w:rPr>
            </w:pPr>
          </w:p>
        </w:tc>
        <w:tc>
          <w:tcPr>
            <w:tcW w:w="54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118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71"/>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4"/>
                <w:szCs w:val="14"/>
              </w:rPr>
            </w:pPr>
          </w:p>
        </w:tc>
        <w:tc>
          <w:tcPr>
            <w:tcW w:w="3980" w:type="dxa"/>
            <w:tcBorders>
              <w:bottom w:val="single" w:sz="8" w:space="0" w:color="auto"/>
              <w:right w:val="single" w:sz="8" w:space="0" w:color="auto"/>
            </w:tcBorders>
            <w:vAlign w:val="bottom"/>
          </w:tcPr>
          <w:p w:rsidR="00384B12" w:rsidRPr="00FF1055" w:rsidRDefault="00384B12" w:rsidP="001E32BB">
            <w:pPr>
              <w:rPr>
                <w:sz w:val="14"/>
                <w:szCs w:val="14"/>
              </w:rPr>
            </w:pPr>
          </w:p>
        </w:tc>
        <w:tc>
          <w:tcPr>
            <w:tcW w:w="3380" w:type="dxa"/>
            <w:gridSpan w:val="4"/>
            <w:tcBorders>
              <w:bottom w:val="single" w:sz="8" w:space="0" w:color="auto"/>
              <w:right w:val="single" w:sz="8" w:space="0" w:color="auto"/>
            </w:tcBorders>
            <w:vAlign w:val="bottom"/>
          </w:tcPr>
          <w:p w:rsidR="00384B12" w:rsidRPr="00FF1055" w:rsidRDefault="00384B12" w:rsidP="001E32BB">
            <w:pPr>
              <w:rPr>
                <w:sz w:val="14"/>
                <w:szCs w:val="14"/>
              </w:rPr>
            </w:pPr>
          </w:p>
        </w:tc>
        <w:tc>
          <w:tcPr>
            <w:tcW w:w="280" w:type="dxa"/>
            <w:vAlign w:val="bottom"/>
          </w:tcPr>
          <w:p w:rsidR="00384B12" w:rsidRPr="00FF1055" w:rsidRDefault="00384B12" w:rsidP="001E32BB">
            <w:pPr>
              <w:rPr>
                <w:sz w:val="14"/>
                <w:szCs w:val="14"/>
              </w:rPr>
            </w:pPr>
          </w:p>
        </w:tc>
        <w:tc>
          <w:tcPr>
            <w:tcW w:w="0" w:type="dxa"/>
            <w:vAlign w:val="bottom"/>
          </w:tcPr>
          <w:p w:rsidR="00384B12" w:rsidRPr="00FF1055" w:rsidRDefault="00384B12" w:rsidP="001E32BB">
            <w:pPr>
              <w:rPr>
                <w:sz w:val="1"/>
                <w:szCs w:val="1"/>
              </w:rPr>
            </w:pPr>
          </w:p>
        </w:tc>
      </w:tr>
      <w:tr w:rsidR="00384B12" w:rsidRPr="00FF1055" w:rsidTr="001E32BB">
        <w:trPr>
          <w:trHeight w:val="252"/>
        </w:trPr>
        <w:tc>
          <w:tcPr>
            <w:tcW w:w="3200" w:type="dxa"/>
            <w:tcBorders>
              <w:left w:val="single" w:sz="8" w:space="0" w:color="auto"/>
              <w:right w:val="single" w:sz="8" w:space="0" w:color="auto"/>
            </w:tcBorders>
            <w:vAlign w:val="bottom"/>
          </w:tcPr>
          <w:p w:rsidR="00384B12" w:rsidRPr="00FF1055" w:rsidRDefault="00384B12" w:rsidP="001E32BB">
            <w:pPr>
              <w:ind w:left="860"/>
              <w:rPr>
                <w:sz w:val="20"/>
                <w:szCs w:val="20"/>
              </w:rPr>
            </w:pPr>
            <w:r w:rsidRPr="00FF1055">
              <w:rPr>
                <w:rFonts w:eastAsia="Times New Roman"/>
                <w:b/>
                <w:bCs/>
                <w:w w:val="95"/>
                <w:sz w:val="19"/>
                <w:szCs w:val="19"/>
              </w:rPr>
              <w:t>СОВЕТСКОЕ ОБЩЕСТВО</w:t>
            </w:r>
          </w:p>
        </w:tc>
        <w:tc>
          <w:tcPr>
            <w:tcW w:w="3980" w:type="dxa"/>
            <w:tcBorders>
              <w:right w:val="single" w:sz="8" w:space="0" w:color="auto"/>
            </w:tcBorders>
            <w:vAlign w:val="bottom"/>
          </w:tcPr>
          <w:p w:rsidR="00384B12" w:rsidRPr="00FF1055" w:rsidRDefault="00384B12" w:rsidP="001E32BB">
            <w:pPr>
              <w:ind w:left="260"/>
              <w:rPr>
                <w:sz w:val="20"/>
                <w:szCs w:val="20"/>
              </w:rPr>
            </w:pPr>
            <w:r w:rsidRPr="00FF1055">
              <w:rPr>
                <w:rFonts w:eastAsia="Times New Roman"/>
                <w:b/>
                <w:bCs/>
                <w:sz w:val="19"/>
                <w:szCs w:val="19"/>
              </w:rPr>
              <w:t>В СЕРЕДИНЕ 1950)х — ПЕРВОЙ</w:t>
            </w:r>
          </w:p>
        </w:tc>
        <w:tc>
          <w:tcPr>
            <w:tcW w:w="3380" w:type="dxa"/>
            <w:gridSpan w:val="4"/>
            <w:tcBorders>
              <w:right w:val="single" w:sz="8" w:space="0" w:color="auto"/>
            </w:tcBorders>
            <w:vAlign w:val="bottom"/>
          </w:tcPr>
          <w:p w:rsidR="00384B12" w:rsidRPr="00FF1055" w:rsidRDefault="00384B12" w:rsidP="001E32BB">
            <w:pPr>
              <w:rPr>
                <w:sz w:val="20"/>
                <w:szCs w:val="20"/>
              </w:rPr>
            </w:pPr>
            <w:r w:rsidRPr="00FF1055">
              <w:rPr>
                <w:rFonts w:eastAsia="Times New Roman"/>
                <w:b/>
                <w:bCs/>
                <w:sz w:val="19"/>
                <w:szCs w:val="19"/>
              </w:rPr>
              <w:t>ПОЛОВИНЕ 1960)х гг. (4 ч)</w:t>
            </w:r>
          </w:p>
        </w:tc>
        <w:tc>
          <w:tcPr>
            <w:tcW w:w="28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68"/>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5"/>
                <w:szCs w:val="5"/>
              </w:rPr>
            </w:pPr>
          </w:p>
        </w:tc>
        <w:tc>
          <w:tcPr>
            <w:tcW w:w="3980" w:type="dxa"/>
            <w:tcBorders>
              <w:bottom w:val="single" w:sz="8" w:space="0" w:color="auto"/>
              <w:right w:val="single" w:sz="8" w:space="0" w:color="auto"/>
            </w:tcBorders>
            <w:vAlign w:val="bottom"/>
          </w:tcPr>
          <w:p w:rsidR="00384B12" w:rsidRPr="00FF1055" w:rsidRDefault="00384B12" w:rsidP="001E32BB">
            <w:pPr>
              <w:rPr>
                <w:sz w:val="5"/>
                <w:szCs w:val="5"/>
              </w:rPr>
            </w:pPr>
          </w:p>
        </w:tc>
        <w:tc>
          <w:tcPr>
            <w:tcW w:w="3380" w:type="dxa"/>
            <w:gridSpan w:val="4"/>
            <w:tcBorders>
              <w:bottom w:val="single" w:sz="8" w:space="0" w:color="auto"/>
              <w:right w:val="single" w:sz="8" w:space="0" w:color="auto"/>
            </w:tcBorders>
            <w:vAlign w:val="bottom"/>
          </w:tcPr>
          <w:p w:rsidR="00384B12" w:rsidRPr="00FF1055" w:rsidRDefault="00384B12" w:rsidP="001E32BB">
            <w:pPr>
              <w:rPr>
                <w:sz w:val="5"/>
                <w:szCs w:val="5"/>
              </w:rPr>
            </w:pPr>
          </w:p>
        </w:tc>
        <w:tc>
          <w:tcPr>
            <w:tcW w:w="280" w:type="dxa"/>
            <w:vAlign w:val="bottom"/>
          </w:tcPr>
          <w:p w:rsidR="00384B12" w:rsidRPr="00FF1055" w:rsidRDefault="00384B12" w:rsidP="001E32BB">
            <w:pPr>
              <w:rPr>
                <w:sz w:val="5"/>
                <w:szCs w:val="5"/>
              </w:rPr>
            </w:pPr>
          </w:p>
        </w:tc>
        <w:tc>
          <w:tcPr>
            <w:tcW w:w="0" w:type="dxa"/>
            <w:vAlign w:val="bottom"/>
          </w:tcPr>
          <w:p w:rsidR="00384B12" w:rsidRPr="00FF1055" w:rsidRDefault="00384B12" w:rsidP="001E32BB">
            <w:pPr>
              <w:rPr>
                <w:sz w:val="1"/>
                <w:szCs w:val="1"/>
              </w:rPr>
            </w:pPr>
          </w:p>
        </w:tc>
      </w:tr>
      <w:tr w:rsidR="00384B12" w:rsidRPr="00FF1055" w:rsidTr="001E32BB">
        <w:trPr>
          <w:trHeight w:val="301"/>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Изменения политической сис</w:t>
            </w: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44.  </w:t>
            </w:r>
            <w:r w:rsidRPr="00FF1055">
              <w:rPr>
                <w:rFonts w:eastAsia="Times New Roman"/>
                <w:b/>
                <w:bCs/>
                <w:sz w:val="19"/>
                <w:szCs w:val="19"/>
              </w:rPr>
              <w:t>Изменения  политической</w:t>
            </w: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итоги  борьбы</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09"/>
        </w:trPr>
        <w:tc>
          <w:tcPr>
            <w:tcW w:w="3200" w:type="dxa"/>
            <w:tcBorders>
              <w:left w:val="single" w:sz="8" w:space="0" w:color="auto"/>
              <w:right w:val="single" w:sz="8" w:space="0" w:color="auto"/>
            </w:tcBorders>
            <w:vAlign w:val="bottom"/>
          </w:tcPr>
          <w:p w:rsidR="00384B12" w:rsidRPr="00FF1055" w:rsidRDefault="00384B12" w:rsidP="001E32BB">
            <w:pPr>
              <w:spacing w:line="209" w:lineRule="exact"/>
              <w:ind w:left="120"/>
              <w:rPr>
                <w:sz w:val="20"/>
                <w:szCs w:val="20"/>
              </w:rPr>
            </w:pPr>
            <w:r w:rsidRPr="00FF1055">
              <w:rPr>
                <w:rFonts w:eastAsia="Times New Roman"/>
                <w:sz w:val="19"/>
                <w:szCs w:val="19"/>
              </w:rPr>
              <w:t>темы.</w:t>
            </w:r>
          </w:p>
        </w:tc>
        <w:tc>
          <w:tcPr>
            <w:tcW w:w="3980" w:type="dxa"/>
            <w:tcBorders>
              <w:right w:val="single" w:sz="8" w:space="0" w:color="auto"/>
            </w:tcBorders>
            <w:vAlign w:val="bottom"/>
          </w:tcPr>
          <w:p w:rsidR="00384B12" w:rsidRPr="00FF1055" w:rsidRDefault="00384B12" w:rsidP="001E32BB">
            <w:pPr>
              <w:spacing w:line="209" w:lineRule="exact"/>
              <w:ind w:left="100"/>
              <w:rPr>
                <w:sz w:val="20"/>
                <w:szCs w:val="20"/>
              </w:rPr>
            </w:pPr>
            <w:r w:rsidRPr="00FF1055">
              <w:rPr>
                <w:rFonts w:eastAsia="Times New Roman"/>
                <w:b/>
                <w:bCs/>
                <w:sz w:val="19"/>
                <w:szCs w:val="19"/>
              </w:rPr>
              <w:t>системы.</w:t>
            </w:r>
          </w:p>
        </w:tc>
        <w:tc>
          <w:tcPr>
            <w:tcW w:w="3380" w:type="dxa"/>
            <w:gridSpan w:val="4"/>
            <w:tcBorders>
              <w:right w:val="single" w:sz="8" w:space="0" w:color="auto"/>
            </w:tcBorders>
            <w:vAlign w:val="bottom"/>
          </w:tcPr>
          <w:p w:rsidR="00384B12" w:rsidRPr="00FF1055" w:rsidRDefault="00384B12" w:rsidP="001E32BB">
            <w:pPr>
              <w:spacing w:line="209" w:lineRule="exact"/>
              <w:ind w:left="80"/>
              <w:rPr>
                <w:sz w:val="20"/>
                <w:szCs w:val="20"/>
              </w:rPr>
            </w:pPr>
            <w:r w:rsidRPr="00FF1055">
              <w:rPr>
                <w:rFonts w:eastAsia="Times New Roman"/>
                <w:sz w:val="19"/>
                <w:szCs w:val="19"/>
              </w:rPr>
              <w:t>за власть после смерти Сталина.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9"/>
        </w:trPr>
        <w:tc>
          <w:tcPr>
            <w:tcW w:w="3200" w:type="dxa"/>
            <w:tcBorders>
              <w:left w:val="single" w:sz="8" w:space="0" w:color="auto"/>
              <w:right w:val="single" w:sz="8" w:space="0" w:color="auto"/>
            </w:tcBorders>
            <w:vAlign w:val="bottom"/>
          </w:tcPr>
          <w:p w:rsidR="00384B12" w:rsidRPr="00FF1055" w:rsidRDefault="00384B12" w:rsidP="001E32BB">
            <w:pPr>
              <w:rPr>
                <w:sz w:val="19"/>
                <w:szCs w:val="19"/>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Смерть  Сталина  и  борьба  за  власть.</w:t>
            </w: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Раскрывать  </w:t>
            </w:r>
            <w:r w:rsidRPr="00FF1055">
              <w:rPr>
                <w:rFonts w:eastAsia="Times New Roman"/>
                <w:sz w:val="19"/>
                <w:szCs w:val="19"/>
              </w:rPr>
              <w:t>общественный  им</w:t>
            </w:r>
          </w:p>
        </w:tc>
        <w:tc>
          <w:tcPr>
            <w:tcW w:w="28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Г.М. Маленков. Л.П. Берия. Н.С. Хру</w:t>
            </w:r>
          </w:p>
        </w:tc>
        <w:tc>
          <w:tcPr>
            <w:tcW w:w="660" w:type="dxa"/>
            <w:vAlign w:val="bottom"/>
          </w:tcPr>
          <w:p w:rsidR="00384B12" w:rsidRPr="00FF1055" w:rsidRDefault="00384B12" w:rsidP="001E32BB">
            <w:pPr>
              <w:spacing w:line="209" w:lineRule="exact"/>
              <w:ind w:left="80"/>
              <w:rPr>
                <w:sz w:val="20"/>
                <w:szCs w:val="20"/>
              </w:rPr>
            </w:pPr>
            <w:r w:rsidRPr="00FF1055">
              <w:rPr>
                <w:rFonts w:eastAsia="Times New Roman"/>
                <w:sz w:val="19"/>
                <w:szCs w:val="19"/>
              </w:rPr>
              <w:t>пульс</w:t>
            </w:r>
          </w:p>
        </w:tc>
        <w:tc>
          <w:tcPr>
            <w:tcW w:w="540" w:type="dxa"/>
            <w:vAlign w:val="bottom"/>
          </w:tcPr>
          <w:p w:rsidR="00384B12" w:rsidRPr="00FF1055" w:rsidRDefault="00384B12" w:rsidP="001E32BB">
            <w:pPr>
              <w:spacing w:line="209" w:lineRule="exact"/>
              <w:ind w:left="220"/>
              <w:rPr>
                <w:sz w:val="20"/>
                <w:szCs w:val="20"/>
              </w:rPr>
            </w:pPr>
            <w:r w:rsidRPr="00FF1055">
              <w:rPr>
                <w:rFonts w:eastAsia="Times New Roman"/>
                <w:sz w:val="19"/>
                <w:szCs w:val="19"/>
              </w:rPr>
              <w:t>и</w:t>
            </w:r>
          </w:p>
        </w:tc>
        <w:tc>
          <w:tcPr>
            <w:tcW w:w="1000" w:type="dxa"/>
            <w:vAlign w:val="bottom"/>
          </w:tcPr>
          <w:p w:rsidR="00384B12" w:rsidRPr="00FF1055" w:rsidRDefault="00384B12" w:rsidP="001E32BB">
            <w:pPr>
              <w:spacing w:line="209" w:lineRule="exact"/>
              <w:jc w:val="center"/>
              <w:rPr>
                <w:sz w:val="20"/>
                <w:szCs w:val="20"/>
              </w:rPr>
            </w:pPr>
            <w:r w:rsidRPr="00FF1055">
              <w:rPr>
                <w:rFonts w:eastAsia="Times New Roman"/>
                <w:sz w:val="19"/>
                <w:szCs w:val="19"/>
              </w:rPr>
              <w:t>значение</w:t>
            </w:r>
          </w:p>
        </w:tc>
        <w:tc>
          <w:tcPr>
            <w:tcW w:w="1180" w:type="dxa"/>
            <w:tcBorders>
              <w:right w:val="single" w:sz="8" w:space="0" w:color="auto"/>
            </w:tcBorders>
            <w:vAlign w:val="bottom"/>
          </w:tcPr>
          <w:p w:rsidR="00384B12" w:rsidRPr="00FF1055" w:rsidRDefault="00384B12" w:rsidP="001E32BB">
            <w:pPr>
              <w:spacing w:line="209" w:lineRule="exact"/>
              <w:ind w:right="25"/>
              <w:jc w:val="right"/>
              <w:rPr>
                <w:sz w:val="20"/>
                <w:szCs w:val="20"/>
              </w:rPr>
            </w:pPr>
            <w:r w:rsidRPr="00FF1055">
              <w:rPr>
                <w:rFonts w:eastAsia="Times New Roman"/>
                <w:sz w:val="19"/>
                <w:szCs w:val="19"/>
              </w:rPr>
              <w:t>решений</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щёв. XX съезд КПСС и его значение.</w:t>
            </w:r>
          </w:p>
        </w:tc>
        <w:tc>
          <w:tcPr>
            <w:tcW w:w="3380" w:type="dxa"/>
            <w:gridSpan w:val="4"/>
            <w:tcBorders>
              <w:right w:val="single" w:sz="8" w:space="0" w:color="auto"/>
            </w:tcBorders>
            <w:vAlign w:val="bottom"/>
          </w:tcPr>
          <w:p w:rsidR="00384B12" w:rsidRPr="00FF1055" w:rsidRDefault="00384B12" w:rsidP="001E32BB">
            <w:pPr>
              <w:spacing w:line="209" w:lineRule="exact"/>
              <w:ind w:left="80"/>
              <w:rPr>
                <w:sz w:val="20"/>
                <w:szCs w:val="20"/>
              </w:rPr>
            </w:pPr>
            <w:r w:rsidRPr="00FF1055">
              <w:rPr>
                <w:rFonts w:eastAsia="Times New Roman"/>
                <w:sz w:val="19"/>
                <w:szCs w:val="19"/>
              </w:rPr>
              <w:t>XX  съезда  на  основе  информа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Начало  реабилитации  жертв  полити</w:t>
            </w:r>
          </w:p>
        </w:tc>
        <w:tc>
          <w:tcPr>
            <w:tcW w:w="660" w:type="dxa"/>
            <w:vAlign w:val="bottom"/>
          </w:tcPr>
          <w:p w:rsidR="00384B12" w:rsidRPr="00FF1055" w:rsidRDefault="00384B12" w:rsidP="001E32BB">
            <w:pPr>
              <w:spacing w:line="209" w:lineRule="exact"/>
              <w:ind w:left="80"/>
              <w:rPr>
                <w:sz w:val="20"/>
                <w:szCs w:val="20"/>
              </w:rPr>
            </w:pPr>
            <w:r w:rsidRPr="00FF1055">
              <w:rPr>
                <w:rFonts w:eastAsia="Times New Roman"/>
                <w:sz w:val="19"/>
                <w:szCs w:val="19"/>
              </w:rPr>
              <w:t>ции</w:t>
            </w:r>
          </w:p>
        </w:tc>
        <w:tc>
          <w:tcPr>
            <w:tcW w:w="2720" w:type="dxa"/>
            <w:gridSpan w:val="3"/>
            <w:tcBorders>
              <w:right w:val="single" w:sz="8" w:space="0" w:color="auto"/>
            </w:tcBorders>
            <w:vAlign w:val="bottom"/>
          </w:tcPr>
          <w:p w:rsidR="00384B12" w:rsidRPr="00FF1055" w:rsidRDefault="00384B12" w:rsidP="001E32BB">
            <w:pPr>
              <w:spacing w:line="209" w:lineRule="exact"/>
              <w:ind w:right="25"/>
              <w:jc w:val="right"/>
              <w:rPr>
                <w:sz w:val="20"/>
                <w:szCs w:val="20"/>
              </w:rPr>
            </w:pPr>
            <w:r w:rsidRPr="00FF1055">
              <w:rPr>
                <w:rFonts w:eastAsia="Times New Roman"/>
                <w:sz w:val="19"/>
                <w:szCs w:val="19"/>
              </w:rPr>
              <w:t>учебника   и   источников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1"/>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1" w:lineRule="exact"/>
              <w:ind w:left="100"/>
              <w:rPr>
                <w:sz w:val="20"/>
                <w:szCs w:val="20"/>
              </w:rPr>
            </w:pPr>
            <w:r w:rsidRPr="00FF1055">
              <w:rPr>
                <w:rFonts w:eastAsia="Times New Roman"/>
                <w:sz w:val="19"/>
                <w:szCs w:val="19"/>
              </w:rPr>
              <w:t>ческих репрессий. Реорганизация го</w:t>
            </w:r>
          </w:p>
        </w:tc>
        <w:tc>
          <w:tcPr>
            <w:tcW w:w="3380" w:type="dxa"/>
            <w:gridSpan w:val="4"/>
            <w:tcBorders>
              <w:right w:val="single" w:sz="8" w:space="0" w:color="auto"/>
            </w:tcBorders>
            <w:vAlign w:val="bottom"/>
          </w:tcPr>
          <w:p w:rsidR="00384B12" w:rsidRPr="00FF1055" w:rsidRDefault="00384B12" w:rsidP="001E32BB">
            <w:pPr>
              <w:spacing w:line="201" w:lineRule="exact"/>
              <w:ind w:left="80"/>
              <w:rPr>
                <w:sz w:val="20"/>
                <w:szCs w:val="20"/>
              </w:rPr>
            </w:pPr>
            <w:r w:rsidRPr="00FF1055">
              <w:rPr>
                <w:rFonts w:eastAsia="Times New Roman"/>
                <w:sz w:val="19"/>
                <w:szCs w:val="19"/>
              </w:rPr>
              <w:t>(воспоминаний, записок и т.д.).</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9"/>
        </w:trPr>
        <w:tc>
          <w:tcPr>
            <w:tcW w:w="3200" w:type="dxa"/>
            <w:tcBorders>
              <w:left w:val="single" w:sz="8" w:space="0" w:color="auto"/>
              <w:right w:val="single" w:sz="8" w:space="0" w:color="auto"/>
            </w:tcBorders>
            <w:vAlign w:val="bottom"/>
          </w:tcPr>
          <w:p w:rsidR="00384B12" w:rsidRPr="00FF1055" w:rsidRDefault="00384B12" w:rsidP="001E32BB">
            <w:pPr>
              <w:rPr>
                <w:sz w:val="19"/>
                <w:szCs w:val="19"/>
              </w:rPr>
            </w:pPr>
          </w:p>
        </w:tc>
        <w:tc>
          <w:tcPr>
            <w:tcW w:w="398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сударственных органов, партийных и</w:t>
            </w: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Высказывать  </w:t>
            </w:r>
            <w:r w:rsidRPr="00FF1055">
              <w:rPr>
                <w:rFonts w:eastAsia="Times New Roman"/>
                <w:sz w:val="19"/>
                <w:szCs w:val="19"/>
              </w:rPr>
              <w:t>суждение  о  при</w:t>
            </w:r>
          </w:p>
        </w:tc>
        <w:tc>
          <w:tcPr>
            <w:tcW w:w="28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201"/>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tcBorders>
              <w:right w:val="single" w:sz="8" w:space="0" w:color="auto"/>
            </w:tcBorders>
            <w:vAlign w:val="bottom"/>
          </w:tcPr>
          <w:p w:rsidR="00384B12" w:rsidRPr="00FF1055" w:rsidRDefault="00384B12" w:rsidP="001E32BB">
            <w:pPr>
              <w:spacing w:line="201" w:lineRule="exact"/>
              <w:ind w:left="100"/>
              <w:rPr>
                <w:sz w:val="20"/>
                <w:szCs w:val="20"/>
              </w:rPr>
            </w:pPr>
            <w:r w:rsidRPr="00FF1055">
              <w:rPr>
                <w:rFonts w:eastAsia="Times New Roman"/>
                <w:sz w:val="19"/>
                <w:szCs w:val="19"/>
              </w:rPr>
              <w:t>общественных   организаций.   Третья</w:t>
            </w:r>
          </w:p>
        </w:tc>
        <w:tc>
          <w:tcPr>
            <w:tcW w:w="3380" w:type="dxa"/>
            <w:gridSpan w:val="4"/>
            <w:tcBorders>
              <w:right w:val="single" w:sz="8" w:space="0" w:color="auto"/>
            </w:tcBorders>
            <w:vAlign w:val="bottom"/>
          </w:tcPr>
          <w:p w:rsidR="00384B12" w:rsidRPr="00FF1055" w:rsidRDefault="00384B12" w:rsidP="001E32BB">
            <w:pPr>
              <w:spacing w:line="201" w:lineRule="exact"/>
              <w:ind w:left="80"/>
              <w:rPr>
                <w:sz w:val="20"/>
                <w:szCs w:val="20"/>
              </w:rPr>
            </w:pPr>
            <w:r w:rsidRPr="00FF1055">
              <w:rPr>
                <w:rFonts w:eastAsia="Times New Roman"/>
                <w:sz w:val="19"/>
                <w:szCs w:val="19"/>
              </w:rPr>
              <w:t>чинах отставки Н.С. Хрущёва.</w:t>
            </w: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95</w:t>
            </w:r>
          </w:p>
        </w:tc>
        <w:tc>
          <w:tcPr>
            <w:tcW w:w="0" w:type="dxa"/>
            <w:vAlign w:val="bottom"/>
          </w:tcPr>
          <w:p w:rsidR="00384B12" w:rsidRPr="00FF1055" w:rsidRDefault="00384B12" w:rsidP="001E32BB">
            <w:pPr>
              <w:rPr>
                <w:sz w:val="1"/>
                <w:szCs w:val="1"/>
              </w:rPr>
            </w:pPr>
          </w:p>
        </w:tc>
      </w:tr>
      <w:tr w:rsidR="00384B12" w:rsidRPr="00FF1055" w:rsidTr="001E32BB">
        <w:trPr>
          <w:trHeight w:val="193"/>
        </w:trPr>
        <w:tc>
          <w:tcPr>
            <w:tcW w:w="320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3980" w:type="dxa"/>
            <w:vMerge w:val="restart"/>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Программа КПСС (1961).  Разработка</w:t>
            </w:r>
          </w:p>
        </w:tc>
        <w:tc>
          <w:tcPr>
            <w:tcW w:w="3380" w:type="dxa"/>
            <w:gridSpan w:val="4"/>
            <w:vMerge w:val="restart"/>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Составлять </w:t>
            </w:r>
            <w:r w:rsidRPr="00FF1055">
              <w:rPr>
                <w:rFonts w:eastAsia="Times New Roman"/>
                <w:sz w:val="19"/>
                <w:szCs w:val="19"/>
              </w:rPr>
              <w:t>характеристику (по</w:t>
            </w:r>
          </w:p>
        </w:tc>
        <w:tc>
          <w:tcPr>
            <w:tcW w:w="28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3200" w:type="dxa"/>
            <w:tcBorders>
              <w:left w:val="single" w:sz="8" w:space="0" w:color="auto"/>
              <w:right w:val="single" w:sz="8" w:space="0" w:color="auto"/>
            </w:tcBorders>
            <w:vAlign w:val="bottom"/>
          </w:tcPr>
          <w:p w:rsidR="00384B12" w:rsidRPr="00FF1055" w:rsidRDefault="00384B12" w:rsidP="001E32BB">
            <w:pPr>
              <w:rPr>
                <w:sz w:val="2"/>
                <w:szCs w:val="2"/>
              </w:rPr>
            </w:pPr>
          </w:p>
        </w:tc>
        <w:tc>
          <w:tcPr>
            <w:tcW w:w="3980" w:type="dxa"/>
            <w:vMerge/>
            <w:tcBorders>
              <w:right w:val="single" w:sz="8" w:space="0" w:color="auto"/>
            </w:tcBorders>
            <w:vAlign w:val="bottom"/>
          </w:tcPr>
          <w:p w:rsidR="00384B12" w:rsidRPr="00FF1055" w:rsidRDefault="00384B12" w:rsidP="001E32BB">
            <w:pPr>
              <w:rPr>
                <w:sz w:val="2"/>
                <w:szCs w:val="2"/>
              </w:rPr>
            </w:pPr>
          </w:p>
        </w:tc>
        <w:tc>
          <w:tcPr>
            <w:tcW w:w="3380" w:type="dxa"/>
            <w:gridSpan w:val="4"/>
            <w:vMerge/>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82"/>
        </w:trPr>
        <w:tc>
          <w:tcPr>
            <w:tcW w:w="3200" w:type="dxa"/>
            <w:tcBorders>
              <w:left w:val="single" w:sz="8" w:space="0" w:color="auto"/>
              <w:right w:val="single" w:sz="8" w:space="0" w:color="auto"/>
            </w:tcBorders>
            <w:vAlign w:val="bottom"/>
          </w:tcPr>
          <w:p w:rsidR="00384B12" w:rsidRPr="00FF1055" w:rsidRDefault="00384B12" w:rsidP="001E32BB">
            <w:pPr>
              <w:rPr>
                <w:sz w:val="7"/>
                <w:szCs w:val="7"/>
              </w:rPr>
            </w:pPr>
          </w:p>
        </w:tc>
        <w:tc>
          <w:tcPr>
            <w:tcW w:w="3980" w:type="dxa"/>
            <w:tcBorders>
              <w:right w:val="single" w:sz="8" w:space="0" w:color="auto"/>
            </w:tcBorders>
            <w:vAlign w:val="bottom"/>
          </w:tcPr>
          <w:p w:rsidR="00384B12" w:rsidRPr="00FF1055" w:rsidRDefault="00384B12" w:rsidP="001E32BB">
            <w:pPr>
              <w:rPr>
                <w:sz w:val="7"/>
                <w:szCs w:val="7"/>
              </w:rPr>
            </w:pPr>
          </w:p>
        </w:tc>
        <w:tc>
          <w:tcPr>
            <w:tcW w:w="660" w:type="dxa"/>
            <w:vAlign w:val="bottom"/>
          </w:tcPr>
          <w:p w:rsidR="00384B12" w:rsidRPr="00FF1055" w:rsidRDefault="00384B12" w:rsidP="001E32BB">
            <w:pPr>
              <w:rPr>
                <w:sz w:val="7"/>
                <w:szCs w:val="7"/>
              </w:rPr>
            </w:pPr>
          </w:p>
        </w:tc>
        <w:tc>
          <w:tcPr>
            <w:tcW w:w="540" w:type="dxa"/>
            <w:vAlign w:val="bottom"/>
          </w:tcPr>
          <w:p w:rsidR="00384B12" w:rsidRPr="00FF1055" w:rsidRDefault="00384B12" w:rsidP="001E32BB">
            <w:pPr>
              <w:rPr>
                <w:sz w:val="7"/>
                <w:szCs w:val="7"/>
              </w:rPr>
            </w:pPr>
          </w:p>
        </w:tc>
        <w:tc>
          <w:tcPr>
            <w:tcW w:w="1000" w:type="dxa"/>
            <w:vAlign w:val="bottom"/>
          </w:tcPr>
          <w:p w:rsidR="00384B12" w:rsidRPr="00FF1055" w:rsidRDefault="00384B12" w:rsidP="001E32BB">
            <w:pPr>
              <w:rPr>
                <w:sz w:val="7"/>
                <w:szCs w:val="7"/>
              </w:rPr>
            </w:pPr>
          </w:p>
        </w:tc>
        <w:tc>
          <w:tcPr>
            <w:tcW w:w="1180" w:type="dxa"/>
            <w:tcBorders>
              <w:right w:val="single" w:sz="8" w:space="0" w:color="auto"/>
            </w:tcBorders>
            <w:vAlign w:val="bottom"/>
          </w:tcPr>
          <w:p w:rsidR="00384B12" w:rsidRPr="00FF1055" w:rsidRDefault="00384B12" w:rsidP="001E32BB">
            <w:pPr>
              <w:rPr>
                <w:sz w:val="7"/>
                <w:szCs w:val="7"/>
              </w:rPr>
            </w:pPr>
          </w:p>
        </w:tc>
        <w:tc>
          <w:tcPr>
            <w:tcW w:w="28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2" w:right="856" w:bottom="513" w:left="1060" w:header="0" w:footer="0" w:gutter="0"/>
          <w:cols w:space="720" w:equalWidth="0">
            <w:col w:w="10840"/>
          </w:cols>
        </w:sectPr>
      </w:pPr>
    </w:p>
    <w:p w:rsidR="00384B12" w:rsidRPr="00FF1055" w:rsidRDefault="00384B12" w:rsidP="00384B12">
      <w:pPr>
        <w:spacing w:line="1" w:lineRule="exact"/>
        <w:rPr>
          <w:sz w:val="20"/>
          <w:szCs w:val="20"/>
        </w:rPr>
      </w:pPr>
      <w:bookmarkStart w:id="94" w:name="page98"/>
      <w:bookmarkEnd w:id="94"/>
    </w:p>
    <w:tbl>
      <w:tblPr>
        <w:tblW w:w="0" w:type="auto"/>
        <w:tblInd w:w="10" w:type="dxa"/>
        <w:tblLayout w:type="fixed"/>
        <w:tblCellMar>
          <w:left w:w="0" w:type="dxa"/>
          <w:right w:w="0" w:type="dxa"/>
        </w:tblCellMar>
        <w:tblLook w:val="04A0" w:firstRow="1" w:lastRow="0" w:firstColumn="1" w:lastColumn="0" w:noHBand="0" w:noVBand="1"/>
      </w:tblPr>
      <w:tblGrid>
        <w:gridCol w:w="3200"/>
        <w:gridCol w:w="780"/>
        <w:gridCol w:w="420"/>
        <w:gridCol w:w="880"/>
        <w:gridCol w:w="580"/>
        <w:gridCol w:w="240"/>
        <w:gridCol w:w="1080"/>
        <w:gridCol w:w="1560"/>
        <w:gridCol w:w="340"/>
        <w:gridCol w:w="1480"/>
      </w:tblGrid>
      <w:tr w:rsidR="00384B12" w:rsidRPr="00FF1055" w:rsidTr="001E32BB">
        <w:trPr>
          <w:trHeight w:val="235"/>
        </w:trPr>
        <w:tc>
          <w:tcPr>
            <w:tcW w:w="3200" w:type="dxa"/>
            <w:tcBorders>
              <w:left w:val="single" w:sz="8" w:space="0" w:color="auto"/>
              <w:right w:val="single" w:sz="8" w:space="0" w:color="auto"/>
            </w:tcBorders>
            <w:vAlign w:val="bottom"/>
          </w:tcPr>
          <w:p w:rsidR="00384B12" w:rsidRPr="00FF1055" w:rsidRDefault="00384B12" w:rsidP="001E32BB">
            <w:pPr>
              <w:rPr>
                <w:sz w:val="20"/>
                <w:szCs w:val="20"/>
              </w:rPr>
            </w:pPr>
          </w:p>
        </w:tc>
        <w:tc>
          <w:tcPr>
            <w:tcW w:w="398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новой  Конституции  СССР.  Противо</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литический портрет) Н.С. Хру</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78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речия</w:t>
            </w:r>
          </w:p>
        </w:tc>
        <w:tc>
          <w:tcPr>
            <w:tcW w:w="3200" w:type="dxa"/>
            <w:gridSpan w:val="5"/>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внутриполитического   курса</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щёва на основе биографической</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90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Н.С.  Хрущёва.  Причины</w:t>
            </w:r>
          </w:p>
        </w:tc>
        <w:tc>
          <w:tcPr>
            <w:tcW w:w="108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отставки</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и мемуарной литературы.</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08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Н.С. Хрущёва.</w:t>
            </w:r>
          </w:p>
        </w:tc>
        <w:tc>
          <w:tcPr>
            <w:tcW w:w="580" w:type="dxa"/>
            <w:vAlign w:val="bottom"/>
          </w:tcPr>
          <w:p w:rsidR="00384B12" w:rsidRPr="00FF1055" w:rsidRDefault="00384B12" w:rsidP="001E32BB">
            <w:pPr>
              <w:rPr>
                <w:sz w:val="18"/>
                <w:szCs w:val="18"/>
              </w:rPr>
            </w:pPr>
          </w:p>
        </w:tc>
        <w:tc>
          <w:tcPr>
            <w:tcW w:w="240" w:type="dxa"/>
            <w:vAlign w:val="bottom"/>
          </w:tcPr>
          <w:p w:rsidR="00384B12" w:rsidRPr="00FF1055" w:rsidRDefault="00384B12" w:rsidP="001E32BB">
            <w:pPr>
              <w:rPr>
                <w:sz w:val="18"/>
                <w:szCs w:val="18"/>
              </w:rPr>
            </w:pPr>
          </w:p>
        </w:tc>
        <w:tc>
          <w:tcPr>
            <w:tcW w:w="1080" w:type="dxa"/>
            <w:tcBorders>
              <w:right w:val="single" w:sz="8" w:space="0" w:color="auto"/>
            </w:tcBorders>
            <w:vAlign w:val="bottom"/>
          </w:tcPr>
          <w:p w:rsidR="00384B12" w:rsidRPr="00FF1055" w:rsidRDefault="00384B12" w:rsidP="001E32BB">
            <w:pPr>
              <w:rPr>
                <w:sz w:val="18"/>
                <w:szCs w:val="18"/>
              </w:rPr>
            </w:pPr>
          </w:p>
        </w:tc>
        <w:tc>
          <w:tcPr>
            <w:tcW w:w="156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21"/>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0"/>
                <w:szCs w:val="10"/>
              </w:rPr>
            </w:pPr>
          </w:p>
        </w:tc>
        <w:tc>
          <w:tcPr>
            <w:tcW w:w="3980" w:type="dxa"/>
            <w:gridSpan w:val="6"/>
            <w:tcBorders>
              <w:bottom w:val="single" w:sz="8" w:space="0" w:color="auto"/>
              <w:right w:val="single" w:sz="8" w:space="0" w:color="auto"/>
            </w:tcBorders>
            <w:vAlign w:val="bottom"/>
          </w:tcPr>
          <w:p w:rsidR="00384B12" w:rsidRPr="00FF1055" w:rsidRDefault="00384B12" w:rsidP="001E32BB">
            <w:pPr>
              <w:rPr>
                <w:sz w:val="10"/>
                <w:szCs w:val="10"/>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10"/>
                <w:szCs w:val="10"/>
              </w:rPr>
            </w:pPr>
          </w:p>
        </w:tc>
      </w:tr>
      <w:tr w:rsidR="00384B12" w:rsidRPr="00FF1055" w:rsidTr="001E32BB">
        <w:trPr>
          <w:trHeight w:val="271"/>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Экономическое и социальное</w:t>
            </w:r>
          </w:p>
        </w:tc>
        <w:tc>
          <w:tcPr>
            <w:tcW w:w="398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45.  </w:t>
            </w:r>
            <w:r w:rsidRPr="00FF1055">
              <w:rPr>
                <w:rFonts w:eastAsia="Times New Roman"/>
                <w:b/>
                <w:bCs/>
                <w:sz w:val="19"/>
                <w:szCs w:val="19"/>
              </w:rPr>
              <w:t>Экономика  СССР  в  1953–</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Объяснять</w:t>
            </w:r>
            <w:r w:rsidRPr="00FF1055">
              <w:rPr>
                <w:rFonts w:eastAsia="Times New Roman"/>
                <w:sz w:val="19"/>
                <w:szCs w:val="19"/>
              </w:rPr>
              <w:t>, в чём заключались</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развитие.</w:t>
            </w:r>
          </w:p>
        </w:tc>
        <w:tc>
          <w:tcPr>
            <w:tcW w:w="1200" w:type="dxa"/>
            <w:gridSpan w:val="2"/>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1964 гг.</w:t>
            </w:r>
          </w:p>
        </w:tc>
        <w:tc>
          <w:tcPr>
            <w:tcW w:w="880" w:type="dxa"/>
            <w:vAlign w:val="bottom"/>
          </w:tcPr>
          <w:p w:rsidR="00384B12" w:rsidRPr="00FF1055" w:rsidRDefault="00384B12" w:rsidP="001E32BB">
            <w:pPr>
              <w:rPr>
                <w:sz w:val="18"/>
                <w:szCs w:val="18"/>
              </w:rPr>
            </w:pPr>
          </w:p>
        </w:tc>
        <w:tc>
          <w:tcPr>
            <w:tcW w:w="580" w:type="dxa"/>
            <w:vAlign w:val="bottom"/>
          </w:tcPr>
          <w:p w:rsidR="00384B12" w:rsidRPr="00FF1055" w:rsidRDefault="00384B12" w:rsidP="001E32BB">
            <w:pPr>
              <w:rPr>
                <w:sz w:val="18"/>
                <w:szCs w:val="18"/>
              </w:rPr>
            </w:pPr>
          </w:p>
        </w:tc>
        <w:tc>
          <w:tcPr>
            <w:tcW w:w="240" w:type="dxa"/>
            <w:vAlign w:val="bottom"/>
          </w:tcPr>
          <w:p w:rsidR="00384B12" w:rsidRPr="00FF1055" w:rsidRDefault="00384B12" w:rsidP="001E32BB">
            <w:pPr>
              <w:rPr>
                <w:sz w:val="18"/>
                <w:szCs w:val="18"/>
              </w:rPr>
            </w:pPr>
          </w:p>
        </w:tc>
        <w:tc>
          <w:tcPr>
            <w:tcW w:w="108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новые подходы к решению хо</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Экономический  курс  Г.М.  Маленко</w:t>
            </w:r>
          </w:p>
        </w:tc>
        <w:tc>
          <w:tcPr>
            <w:tcW w:w="156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зяйственных</w:t>
            </w:r>
          </w:p>
        </w:tc>
        <w:tc>
          <w:tcPr>
            <w:tcW w:w="34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w:t>
            </w:r>
          </w:p>
        </w:tc>
        <w:tc>
          <w:tcPr>
            <w:tcW w:w="148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социальных</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ва.  Сельскохозяйственная  политика</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проблем в рассматриваемый пе</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Н.С.  Хрущёва.  Начало  освоения  це</w:t>
            </w:r>
          </w:p>
        </w:tc>
        <w:tc>
          <w:tcPr>
            <w:tcW w:w="156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риод.</w:t>
            </w:r>
          </w:p>
        </w:tc>
        <w:tc>
          <w:tcPr>
            <w:tcW w:w="34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линных и залежных земель. Реформа</w:t>
            </w:r>
          </w:p>
        </w:tc>
        <w:tc>
          <w:tcPr>
            <w:tcW w:w="156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управления  промышленностью.  Соз</w:t>
            </w:r>
          </w:p>
        </w:tc>
        <w:tc>
          <w:tcPr>
            <w:tcW w:w="156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дание совнархозов. Завершение пост</w:t>
            </w:r>
          </w:p>
        </w:tc>
        <w:tc>
          <w:tcPr>
            <w:tcW w:w="156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роения экономических основ индуст</w:t>
            </w:r>
          </w:p>
        </w:tc>
        <w:tc>
          <w:tcPr>
            <w:tcW w:w="156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2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риального</w:t>
            </w:r>
          </w:p>
        </w:tc>
        <w:tc>
          <w:tcPr>
            <w:tcW w:w="1460" w:type="dxa"/>
            <w:gridSpan w:val="2"/>
            <w:vAlign w:val="bottom"/>
          </w:tcPr>
          <w:p w:rsidR="00384B12" w:rsidRPr="00FF1055" w:rsidRDefault="00384B12" w:rsidP="001E32BB">
            <w:pPr>
              <w:spacing w:line="210" w:lineRule="exact"/>
              <w:ind w:right="165"/>
              <w:jc w:val="right"/>
              <w:rPr>
                <w:sz w:val="20"/>
                <w:szCs w:val="20"/>
              </w:rPr>
            </w:pPr>
            <w:r w:rsidRPr="00FF1055">
              <w:rPr>
                <w:rFonts w:eastAsia="Times New Roman"/>
                <w:sz w:val="19"/>
                <w:szCs w:val="19"/>
              </w:rPr>
              <w:t>общества</w:t>
            </w:r>
          </w:p>
        </w:tc>
        <w:tc>
          <w:tcPr>
            <w:tcW w:w="24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w:t>
            </w:r>
          </w:p>
        </w:tc>
        <w:tc>
          <w:tcPr>
            <w:tcW w:w="108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СССР.</w:t>
            </w:r>
          </w:p>
        </w:tc>
        <w:tc>
          <w:tcPr>
            <w:tcW w:w="156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660" w:type="dxa"/>
            <w:gridSpan w:val="4"/>
            <w:vAlign w:val="bottom"/>
          </w:tcPr>
          <w:p w:rsidR="00384B12" w:rsidRPr="00FF1055" w:rsidRDefault="00384B12" w:rsidP="001E32BB">
            <w:pPr>
              <w:spacing w:line="210" w:lineRule="exact"/>
              <w:ind w:left="100"/>
              <w:rPr>
                <w:sz w:val="20"/>
                <w:szCs w:val="20"/>
              </w:rPr>
            </w:pPr>
            <w:r w:rsidRPr="00FF1055">
              <w:rPr>
                <w:rFonts w:eastAsia="Times New Roman"/>
                <w:sz w:val="19"/>
                <w:szCs w:val="19"/>
              </w:rPr>
              <w:t>Особенности  социальной</w:t>
            </w:r>
          </w:p>
        </w:tc>
        <w:tc>
          <w:tcPr>
            <w:tcW w:w="132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политики.</w:t>
            </w:r>
          </w:p>
        </w:tc>
        <w:tc>
          <w:tcPr>
            <w:tcW w:w="156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90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Жилищное строительство.</w:t>
            </w:r>
          </w:p>
        </w:tc>
        <w:tc>
          <w:tcPr>
            <w:tcW w:w="1080" w:type="dxa"/>
            <w:tcBorders>
              <w:right w:val="single" w:sz="8" w:space="0" w:color="auto"/>
            </w:tcBorders>
            <w:vAlign w:val="bottom"/>
          </w:tcPr>
          <w:p w:rsidR="00384B12" w:rsidRPr="00FF1055" w:rsidRDefault="00384B12" w:rsidP="001E32BB">
            <w:pPr>
              <w:rPr>
                <w:sz w:val="18"/>
                <w:szCs w:val="18"/>
              </w:rPr>
            </w:pPr>
          </w:p>
        </w:tc>
        <w:tc>
          <w:tcPr>
            <w:tcW w:w="156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00"/>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8"/>
                <w:szCs w:val="8"/>
              </w:rPr>
            </w:pPr>
          </w:p>
        </w:tc>
        <w:tc>
          <w:tcPr>
            <w:tcW w:w="3980" w:type="dxa"/>
            <w:gridSpan w:val="6"/>
            <w:tcBorders>
              <w:bottom w:val="single" w:sz="8" w:space="0" w:color="auto"/>
              <w:right w:val="single" w:sz="8" w:space="0" w:color="auto"/>
            </w:tcBorders>
            <w:vAlign w:val="bottom"/>
          </w:tcPr>
          <w:p w:rsidR="00384B12" w:rsidRPr="00FF1055" w:rsidRDefault="00384B12" w:rsidP="001E32BB">
            <w:pPr>
              <w:rPr>
                <w:sz w:val="8"/>
                <w:szCs w:val="8"/>
              </w:rPr>
            </w:pPr>
          </w:p>
        </w:tc>
        <w:tc>
          <w:tcPr>
            <w:tcW w:w="1560" w:type="dxa"/>
            <w:tcBorders>
              <w:bottom w:val="single" w:sz="8" w:space="0" w:color="auto"/>
            </w:tcBorders>
            <w:vAlign w:val="bottom"/>
          </w:tcPr>
          <w:p w:rsidR="00384B12" w:rsidRPr="00FF1055" w:rsidRDefault="00384B12" w:rsidP="001E32BB">
            <w:pPr>
              <w:rPr>
                <w:sz w:val="8"/>
                <w:szCs w:val="8"/>
              </w:rPr>
            </w:pPr>
          </w:p>
        </w:tc>
        <w:tc>
          <w:tcPr>
            <w:tcW w:w="340" w:type="dxa"/>
            <w:tcBorders>
              <w:bottom w:val="single" w:sz="8" w:space="0" w:color="auto"/>
            </w:tcBorders>
            <w:vAlign w:val="bottom"/>
          </w:tcPr>
          <w:p w:rsidR="00384B12" w:rsidRPr="00FF1055" w:rsidRDefault="00384B12" w:rsidP="001E32BB">
            <w:pPr>
              <w:rPr>
                <w:sz w:val="8"/>
                <w:szCs w:val="8"/>
              </w:rPr>
            </w:pPr>
          </w:p>
        </w:tc>
        <w:tc>
          <w:tcPr>
            <w:tcW w:w="1480" w:type="dxa"/>
            <w:tcBorders>
              <w:bottom w:val="single" w:sz="8" w:space="0" w:color="auto"/>
              <w:right w:val="single" w:sz="8" w:space="0" w:color="auto"/>
            </w:tcBorders>
            <w:vAlign w:val="bottom"/>
          </w:tcPr>
          <w:p w:rsidR="00384B12" w:rsidRPr="00FF1055" w:rsidRDefault="00384B12" w:rsidP="001E32BB">
            <w:pPr>
              <w:rPr>
                <w:sz w:val="8"/>
                <w:szCs w:val="8"/>
              </w:rPr>
            </w:pPr>
          </w:p>
        </w:tc>
      </w:tr>
      <w:tr w:rsidR="00384B12" w:rsidRPr="00FF1055" w:rsidTr="001E32BB">
        <w:trPr>
          <w:trHeight w:val="292"/>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Развитие науки  и культуры.</w:t>
            </w:r>
          </w:p>
        </w:tc>
        <w:tc>
          <w:tcPr>
            <w:tcW w:w="398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46.  </w:t>
            </w:r>
            <w:r w:rsidRPr="00FF1055">
              <w:rPr>
                <w:rFonts w:eastAsia="Times New Roman"/>
                <w:b/>
                <w:bCs/>
                <w:sz w:val="19"/>
                <w:szCs w:val="19"/>
              </w:rPr>
              <w:t>Развитие  науки  и  культу#</w:t>
            </w:r>
          </w:p>
        </w:tc>
        <w:tc>
          <w:tcPr>
            <w:tcW w:w="1560" w:type="dxa"/>
            <w:vAlign w:val="bottom"/>
          </w:tcPr>
          <w:p w:rsidR="00384B12" w:rsidRPr="00FF1055" w:rsidRDefault="00384B12" w:rsidP="001E32BB">
            <w:pPr>
              <w:ind w:left="80"/>
              <w:rPr>
                <w:sz w:val="20"/>
                <w:szCs w:val="20"/>
              </w:rPr>
            </w:pPr>
            <w:r w:rsidRPr="00FF1055">
              <w:rPr>
                <w:rFonts w:eastAsia="Times New Roman"/>
                <w:b/>
                <w:bCs/>
                <w:sz w:val="19"/>
                <w:szCs w:val="19"/>
              </w:rPr>
              <w:t>Рассказывать</w:t>
            </w:r>
          </w:p>
        </w:tc>
        <w:tc>
          <w:tcPr>
            <w:tcW w:w="340" w:type="dxa"/>
            <w:vAlign w:val="bottom"/>
          </w:tcPr>
          <w:p w:rsidR="00384B12" w:rsidRPr="00FF1055" w:rsidRDefault="00384B12" w:rsidP="001E32BB">
            <w:pPr>
              <w:ind w:left="100"/>
              <w:rPr>
                <w:sz w:val="20"/>
                <w:szCs w:val="20"/>
              </w:rPr>
            </w:pPr>
            <w:r w:rsidRPr="00FF1055">
              <w:rPr>
                <w:rFonts w:eastAsia="Times New Roman"/>
                <w:sz w:val="19"/>
                <w:szCs w:val="19"/>
              </w:rPr>
              <w:t>о</w:t>
            </w:r>
          </w:p>
        </w:tc>
        <w:tc>
          <w:tcPr>
            <w:tcW w:w="148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достижениях</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Духовная жизнь.</w:t>
            </w:r>
          </w:p>
        </w:tc>
        <w:tc>
          <w:tcPr>
            <w:tcW w:w="2080" w:type="dxa"/>
            <w:gridSpan w:val="3"/>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ры. «Оттепель».</w:t>
            </w:r>
          </w:p>
        </w:tc>
        <w:tc>
          <w:tcPr>
            <w:tcW w:w="580" w:type="dxa"/>
            <w:vAlign w:val="bottom"/>
          </w:tcPr>
          <w:p w:rsidR="00384B12" w:rsidRPr="00FF1055" w:rsidRDefault="00384B12" w:rsidP="001E32BB">
            <w:pPr>
              <w:rPr>
                <w:sz w:val="18"/>
                <w:szCs w:val="18"/>
              </w:rPr>
            </w:pPr>
          </w:p>
        </w:tc>
        <w:tc>
          <w:tcPr>
            <w:tcW w:w="240" w:type="dxa"/>
            <w:vAlign w:val="bottom"/>
          </w:tcPr>
          <w:p w:rsidR="00384B12" w:rsidRPr="00FF1055" w:rsidRDefault="00384B12" w:rsidP="001E32BB">
            <w:pPr>
              <w:rPr>
                <w:sz w:val="18"/>
                <w:szCs w:val="18"/>
              </w:rPr>
            </w:pPr>
          </w:p>
        </w:tc>
        <w:tc>
          <w:tcPr>
            <w:tcW w:w="108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советской  науки  и  техники  в</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6"/>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Научнотехническая   революция   в</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конце 1950х — 1960е гг.</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СССР. Запуск первого искусственного</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период «отте</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спутника Земли (1957). Первый пи</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пели»  в  общественной  жизни,</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лотируемый полёт в космос Ю.А. Га</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приводя  примеры  из  литера</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6"/>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гарина 12 апреля 1961 г. Открытия</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турных произведений и др.</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200" w:type="dxa"/>
            <w:gridSpan w:val="2"/>
            <w:vAlign w:val="bottom"/>
          </w:tcPr>
          <w:p w:rsidR="00384B12" w:rsidRPr="00FF1055" w:rsidRDefault="00384B12" w:rsidP="001E32BB">
            <w:pPr>
              <w:ind w:left="100"/>
              <w:rPr>
                <w:sz w:val="20"/>
                <w:szCs w:val="20"/>
              </w:rPr>
            </w:pPr>
            <w:r w:rsidRPr="00FF1055">
              <w:rPr>
                <w:rFonts w:eastAsia="Times New Roman"/>
                <w:sz w:val="19"/>
                <w:szCs w:val="19"/>
              </w:rPr>
              <w:t>советских</w:t>
            </w:r>
          </w:p>
        </w:tc>
        <w:tc>
          <w:tcPr>
            <w:tcW w:w="880" w:type="dxa"/>
            <w:vAlign w:val="bottom"/>
          </w:tcPr>
          <w:p w:rsidR="00384B12" w:rsidRPr="00FF1055" w:rsidRDefault="00384B12" w:rsidP="001E32BB">
            <w:pPr>
              <w:ind w:left="140"/>
              <w:rPr>
                <w:sz w:val="20"/>
                <w:szCs w:val="20"/>
              </w:rPr>
            </w:pPr>
            <w:r w:rsidRPr="00FF1055">
              <w:rPr>
                <w:rFonts w:eastAsia="Times New Roman"/>
                <w:sz w:val="19"/>
                <w:szCs w:val="19"/>
              </w:rPr>
              <w:t>учёных</w:t>
            </w:r>
          </w:p>
        </w:tc>
        <w:tc>
          <w:tcPr>
            <w:tcW w:w="580" w:type="dxa"/>
            <w:vAlign w:val="bottom"/>
          </w:tcPr>
          <w:p w:rsidR="00384B12" w:rsidRPr="00FF1055" w:rsidRDefault="00384B12" w:rsidP="001E32BB">
            <w:pPr>
              <w:ind w:right="145"/>
              <w:jc w:val="right"/>
              <w:rPr>
                <w:sz w:val="20"/>
                <w:szCs w:val="20"/>
              </w:rPr>
            </w:pPr>
            <w:r w:rsidRPr="00FF1055">
              <w:rPr>
                <w:rFonts w:eastAsia="Times New Roman"/>
                <w:sz w:val="19"/>
                <w:szCs w:val="19"/>
              </w:rPr>
              <w:t>в</w:t>
            </w:r>
          </w:p>
        </w:tc>
        <w:tc>
          <w:tcPr>
            <w:tcW w:w="1320" w:type="dxa"/>
            <w:gridSpan w:val="2"/>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важнейших</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Объяснять</w:t>
            </w:r>
            <w:r w:rsidRPr="00FF1055">
              <w:rPr>
                <w:rFonts w:eastAsia="Times New Roman"/>
                <w:sz w:val="19"/>
                <w:szCs w:val="19"/>
              </w:rPr>
              <w:t>, в чём заключалась</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2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областях</w:t>
            </w:r>
          </w:p>
        </w:tc>
        <w:tc>
          <w:tcPr>
            <w:tcW w:w="880" w:type="dxa"/>
            <w:vAlign w:val="bottom"/>
          </w:tcPr>
          <w:p w:rsidR="00384B12" w:rsidRPr="00FF1055" w:rsidRDefault="00384B12" w:rsidP="001E32BB">
            <w:pPr>
              <w:spacing w:line="210" w:lineRule="exact"/>
              <w:ind w:left="60"/>
              <w:rPr>
                <w:sz w:val="20"/>
                <w:szCs w:val="20"/>
              </w:rPr>
            </w:pPr>
            <w:r w:rsidRPr="00FF1055">
              <w:rPr>
                <w:rFonts w:eastAsia="Times New Roman"/>
                <w:sz w:val="19"/>
                <w:szCs w:val="19"/>
              </w:rPr>
              <w:t>науки.</w:t>
            </w:r>
          </w:p>
        </w:tc>
        <w:tc>
          <w:tcPr>
            <w:tcW w:w="580" w:type="dxa"/>
            <w:vAlign w:val="bottom"/>
          </w:tcPr>
          <w:p w:rsidR="00384B12" w:rsidRPr="00FF1055" w:rsidRDefault="00384B12" w:rsidP="001E32BB">
            <w:pPr>
              <w:spacing w:line="210" w:lineRule="exact"/>
              <w:jc w:val="right"/>
              <w:rPr>
                <w:sz w:val="20"/>
                <w:szCs w:val="20"/>
              </w:rPr>
            </w:pPr>
            <w:r w:rsidRPr="00FF1055">
              <w:rPr>
                <w:rFonts w:eastAsia="Times New Roman"/>
                <w:sz w:val="19"/>
                <w:szCs w:val="19"/>
              </w:rPr>
              <w:t>С.П.</w:t>
            </w:r>
          </w:p>
        </w:tc>
        <w:tc>
          <w:tcPr>
            <w:tcW w:w="240" w:type="dxa"/>
            <w:vAlign w:val="bottom"/>
          </w:tcPr>
          <w:p w:rsidR="00384B12" w:rsidRPr="00FF1055" w:rsidRDefault="00384B12" w:rsidP="001E32BB">
            <w:pPr>
              <w:rPr>
                <w:sz w:val="18"/>
                <w:szCs w:val="18"/>
              </w:rPr>
            </w:pPr>
          </w:p>
        </w:tc>
        <w:tc>
          <w:tcPr>
            <w:tcW w:w="108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Королёв.</w:t>
            </w:r>
          </w:p>
        </w:tc>
        <w:tc>
          <w:tcPr>
            <w:tcW w:w="190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противоречивость</w:t>
            </w:r>
          </w:p>
        </w:tc>
        <w:tc>
          <w:tcPr>
            <w:tcW w:w="148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партийной</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78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М.В.</w:t>
            </w:r>
          </w:p>
        </w:tc>
        <w:tc>
          <w:tcPr>
            <w:tcW w:w="13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Келдыш.</w:t>
            </w:r>
          </w:p>
        </w:tc>
        <w:tc>
          <w:tcPr>
            <w:tcW w:w="580" w:type="dxa"/>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И.В.</w:t>
            </w:r>
          </w:p>
        </w:tc>
        <w:tc>
          <w:tcPr>
            <w:tcW w:w="132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Курчатов.</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культурной политики.</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А.Д. Сахаров. Реформа школы 1958 г.</w:t>
            </w:r>
          </w:p>
        </w:tc>
        <w:tc>
          <w:tcPr>
            <w:tcW w:w="156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Зарождение обновленческого направ</w:t>
            </w:r>
          </w:p>
        </w:tc>
        <w:tc>
          <w:tcPr>
            <w:tcW w:w="1560" w:type="dxa"/>
            <w:vAlign w:val="bottom"/>
          </w:tcPr>
          <w:p w:rsidR="00384B12" w:rsidRPr="00FF1055" w:rsidRDefault="00384B12" w:rsidP="001E32BB">
            <w:pPr>
              <w:rPr>
                <w:sz w:val="18"/>
                <w:szCs w:val="18"/>
              </w:rPr>
            </w:pPr>
          </w:p>
        </w:tc>
        <w:tc>
          <w:tcPr>
            <w:tcW w:w="340" w:type="dxa"/>
            <w:vAlign w:val="bottom"/>
          </w:tcPr>
          <w:p w:rsidR="00384B12" w:rsidRPr="00FF1055" w:rsidRDefault="00384B12" w:rsidP="001E32BB">
            <w:pPr>
              <w:rPr>
                <w:sz w:val="18"/>
                <w:szCs w:val="18"/>
              </w:rPr>
            </w:pPr>
          </w:p>
        </w:tc>
        <w:tc>
          <w:tcPr>
            <w:tcW w:w="14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364"/>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780" w:type="dxa"/>
            <w:vAlign w:val="bottom"/>
          </w:tcPr>
          <w:p w:rsidR="00384B12" w:rsidRPr="00FF1055" w:rsidRDefault="00384B12" w:rsidP="001E32BB">
            <w:pPr>
              <w:rPr>
                <w:sz w:val="24"/>
                <w:szCs w:val="24"/>
              </w:rPr>
            </w:pPr>
          </w:p>
        </w:tc>
        <w:tc>
          <w:tcPr>
            <w:tcW w:w="420" w:type="dxa"/>
            <w:vAlign w:val="bottom"/>
          </w:tcPr>
          <w:p w:rsidR="00384B12" w:rsidRPr="00FF1055" w:rsidRDefault="00384B12" w:rsidP="001E32BB">
            <w:pPr>
              <w:rPr>
                <w:sz w:val="24"/>
                <w:szCs w:val="24"/>
              </w:rPr>
            </w:pPr>
          </w:p>
        </w:tc>
        <w:tc>
          <w:tcPr>
            <w:tcW w:w="880" w:type="dxa"/>
            <w:vAlign w:val="bottom"/>
          </w:tcPr>
          <w:p w:rsidR="00384B12" w:rsidRPr="00FF1055" w:rsidRDefault="00384B12" w:rsidP="001E32BB">
            <w:pPr>
              <w:rPr>
                <w:sz w:val="24"/>
                <w:szCs w:val="24"/>
              </w:rPr>
            </w:pPr>
          </w:p>
        </w:tc>
        <w:tc>
          <w:tcPr>
            <w:tcW w:w="580" w:type="dxa"/>
            <w:vAlign w:val="bottom"/>
          </w:tcPr>
          <w:p w:rsidR="00384B12" w:rsidRPr="00FF1055" w:rsidRDefault="00384B12" w:rsidP="001E32BB">
            <w:pPr>
              <w:rPr>
                <w:sz w:val="24"/>
                <w:szCs w:val="24"/>
              </w:rPr>
            </w:pPr>
          </w:p>
        </w:tc>
        <w:tc>
          <w:tcPr>
            <w:tcW w:w="240" w:type="dxa"/>
            <w:vAlign w:val="bottom"/>
          </w:tcPr>
          <w:p w:rsidR="00384B12" w:rsidRPr="00FF1055" w:rsidRDefault="00384B12" w:rsidP="001E32BB">
            <w:pPr>
              <w:rPr>
                <w:sz w:val="24"/>
                <w:szCs w:val="24"/>
              </w:rPr>
            </w:pPr>
          </w:p>
        </w:tc>
        <w:tc>
          <w:tcPr>
            <w:tcW w:w="1080" w:type="dxa"/>
            <w:tcBorders>
              <w:right w:val="single" w:sz="8" w:space="0" w:color="auto"/>
            </w:tcBorders>
            <w:vAlign w:val="bottom"/>
          </w:tcPr>
          <w:p w:rsidR="00384B12" w:rsidRPr="00FF1055" w:rsidRDefault="00384B12" w:rsidP="001E32BB">
            <w:pPr>
              <w:rPr>
                <w:sz w:val="24"/>
                <w:szCs w:val="24"/>
              </w:rPr>
            </w:pPr>
          </w:p>
        </w:tc>
        <w:tc>
          <w:tcPr>
            <w:tcW w:w="1560" w:type="dxa"/>
            <w:vAlign w:val="bottom"/>
          </w:tcPr>
          <w:p w:rsidR="00384B12" w:rsidRPr="00FF1055" w:rsidRDefault="00384B12" w:rsidP="001E32BB">
            <w:pPr>
              <w:rPr>
                <w:sz w:val="24"/>
                <w:szCs w:val="24"/>
              </w:rPr>
            </w:pPr>
          </w:p>
        </w:tc>
        <w:tc>
          <w:tcPr>
            <w:tcW w:w="340" w:type="dxa"/>
            <w:vAlign w:val="bottom"/>
          </w:tcPr>
          <w:p w:rsidR="00384B12" w:rsidRPr="00FF1055" w:rsidRDefault="00384B12" w:rsidP="001E32BB">
            <w:pPr>
              <w:rPr>
                <w:sz w:val="24"/>
                <w:szCs w:val="24"/>
              </w:rPr>
            </w:pPr>
          </w:p>
        </w:tc>
        <w:tc>
          <w:tcPr>
            <w:tcW w:w="1480" w:type="dxa"/>
            <w:tcBorders>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96</w:t>
            </w:r>
          </w:p>
        </w:tc>
      </w:tr>
    </w:tbl>
    <w:p w:rsidR="00384B12" w:rsidRPr="00FF1055" w:rsidRDefault="00384B12" w:rsidP="00384B12">
      <w:pPr>
        <w:sectPr w:rsidR="00384B12" w:rsidRPr="00FF1055">
          <w:pgSz w:w="12760" w:h="8220" w:orient="landscape"/>
          <w:pgMar w:top="1077" w:right="816" w:bottom="0" w:left="1060" w:header="0" w:footer="0" w:gutter="0"/>
          <w:cols w:num="2" w:space="720" w:equalWidth="0">
            <w:col w:w="10560" w:space="79"/>
            <w:col w:w="241"/>
          </w:cols>
        </w:sectPr>
      </w:pPr>
    </w:p>
    <w:p w:rsidR="00384B12" w:rsidRPr="00FF1055" w:rsidRDefault="00384B12" w:rsidP="00384B12">
      <w:pPr>
        <w:spacing w:line="1" w:lineRule="exact"/>
        <w:rPr>
          <w:sz w:val="20"/>
          <w:szCs w:val="20"/>
        </w:rPr>
      </w:pPr>
      <w:bookmarkStart w:id="95" w:name="page99"/>
      <w:bookmarkEnd w:id="95"/>
      <w:r w:rsidRPr="00FF1055">
        <w:rPr>
          <w:noProof/>
          <w:sz w:val="20"/>
          <w:szCs w:val="20"/>
        </w:rPr>
        <w:lastRenderedPageBreak/>
        <w:drawing>
          <wp:anchor distT="0" distB="0" distL="114300" distR="114300" simplePos="0" relativeHeight="251727872" behindDoc="1" locked="0" layoutInCell="0" allowOverlap="1">
            <wp:simplePos x="0" y="0"/>
            <wp:positionH relativeFrom="page">
              <wp:posOffset>5225415</wp:posOffset>
            </wp:positionH>
            <wp:positionV relativeFrom="page">
              <wp:posOffset>288290</wp:posOffset>
            </wp:positionV>
            <wp:extent cx="6350" cy="4248150"/>
            <wp:effectExtent l="0" t="0" r="0" b="0"/>
            <wp:wrapNone/>
            <wp:docPr id="28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cstate="print">
                      <a:clrChange>
                        <a:clrFrom>
                          <a:srgbClr val="FFFFFF"/>
                        </a:clrFrom>
                        <a:clrTo>
                          <a:srgbClr val="FFFFFF">
                            <a:alpha val="0"/>
                          </a:srgbClr>
                        </a:clrTo>
                      </a:clrChange>
                      <a:extLst/>
                    </a:blip>
                    <a:srcRect/>
                    <a:stretch>
                      <a:fillRect/>
                    </a:stretch>
                  </pic:blipFill>
                  <pic:spPr bwMode="auto">
                    <a:xfrm>
                      <a:off x="0" y="0"/>
                      <a:ext cx="6350" cy="4248150"/>
                    </a:xfrm>
                    <a:prstGeom prst="rect">
                      <a:avLst/>
                    </a:prstGeom>
                    <a:noFill/>
                  </pic:spPr>
                </pic:pic>
              </a:graphicData>
            </a:graphic>
          </wp:anchor>
        </w:drawing>
      </w:r>
    </w:p>
    <w:tbl>
      <w:tblPr>
        <w:tblW w:w="0" w:type="auto"/>
        <w:tblInd w:w="10" w:type="dxa"/>
        <w:tblLayout w:type="fixed"/>
        <w:tblCellMar>
          <w:left w:w="0" w:type="dxa"/>
          <w:right w:w="0" w:type="dxa"/>
        </w:tblCellMar>
        <w:tblLook w:val="04A0" w:firstRow="1" w:lastRow="0" w:firstColumn="1" w:lastColumn="0" w:noHBand="0" w:noVBand="1"/>
      </w:tblPr>
      <w:tblGrid>
        <w:gridCol w:w="3200"/>
        <w:gridCol w:w="880"/>
        <w:gridCol w:w="440"/>
        <w:gridCol w:w="860"/>
        <w:gridCol w:w="800"/>
        <w:gridCol w:w="1000"/>
        <w:gridCol w:w="2020"/>
        <w:gridCol w:w="1360"/>
        <w:gridCol w:w="280"/>
        <w:gridCol w:w="20"/>
      </w:tblGrid>
      <w:tr w:rsidR="00384B12" w:rsidRPr="00FF1055" w:rsidTr="001E32BB">
        <w:trPr>
          <w:trHeight w:val="519"/>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880" w:type="dxa"/>
            <w:vAlign w:val="bottom"/>
          </w:tcPr>
          <w:p w:rsidR="00384B12" w:rsidRPr="00FF1055" w:rsidRDefault="00384B12" w:rsidP="001E32BB">
            <w:pPr>
              <w:ind w:left="100"/>
              <w:rPr>
                <w:sz w:val="20"/>
                <w:szCs w:val="20"/>
              </w:rPr>
            </w:pPr>
            <w:r w:rsidRPr="00FF1055">
              <w:rPr>
                <w:rFonts w:eastAsia="Times New Roman"/>
                <w:sz w:val="19"/>
                <w:szCs w:val="19"/>
              </w:rPr>
              <w:t>ления</w:t>
            </w:r>
          </w:p>
        </w:tc>
        <w:tc>
          <w:tcPr>
            <w:tcW w:w="440" w:type="dxa"/>
            <w:vAlign w:val="bottom"/>
          </w:tcPr>
          <w:p w:rsidR="00384B12" w:rsidRPr="00FF1055" w:rsidRDefault="00384B12" w:rsidP="001E32BB">
            <w:pPr>
              <w:ind w:left="100"/>
              <w:rPr>
                <w:sz w:val="20"/>
                <w:szCs w:val="20"/>
              </w:rPr>
            </w:pPr>
            <w:r w:rsidRPr="00FF1055">
              <w:rPr>
                <w:rFonts w:eastAsia="Times New Roman"/>
                <w:sz w:val="19"/>
                <w:szCs w:val="19"/>
              </w:rPr>
              <w:t>в</w:t>
            </w:r>
          </w:p>
        </w:tc>
        <w:tc>
          <w:tcPr>
            <w:tcW w:w="2660" w:type="dxa"/>
            <w:gridSpan w:val="3"/>
            <w:vAlign w:val="bottom"/>
          </w:tcPr>
          <w:p w:rsidR="00384B12" w:rsidRPr="00FF1055" w:rsidRDefault="00384B12" w:rsidP="001E32BB">
            <w:pPr>
              <w:ind w:right="45"/>
              <w:jc w:val="right"/>
              <w:rPr>
                <w:sz w:val="20"/>
                <w:szCs w:val="20"/>
              </w:rPr>
            </w:pPr>
            <w:r w:rsidRPr="00FF1055">
              <w:rPr>
                <w:rFonts w:eastAsia="Times New Roman"/>
                <w:sz w:val="19"/>
                <w:szCs w:val="19"/>
              </w:rPr>
              <w:t>советской    литературе.</w:t>
            </w:r>
          </w:p>
        </w:tc>
        <w:tc>
          <w:tcPr>
            <w:tcW w:w="2020" w:type="dxa"/>
            <w:vAlign w:val="bottom"/>
          </w:tcPr>
          <w:p w:rsidR="00384B12" w:rsidRPr="00FF1055" w:rsidRDefault="00384B12" w:rsidP="001E32BB">
            <w:pPr>
              <w:rPr>
                <w:sz w:val="24"/>
                <w:szCs w:val="24"/>
              </w:rPr>
            </w:pPr>
          </w:p>
        </w:tc>
        <w:tc>
          <w:tcPr>
            <w:tcW w:w="1360" w:type="dxa"/>
            <w:tcBorders>
              <w:right w:val="single" w:sz="8" w:space="0" w:color="auto"/>
            </w:tcBorders>
            <w:vAlign w:val="bottom"/>
          </w:tcPr>
          <w:p w:rsidR="00384B12" w:rsidRPr="00FF1055" w:rsidRDefault="00384B12" w:rsidP="001E32BB">
            <w:pPr>
              <w:rPr>
                <w:sz w:val="24"/>
                <w:szCs w:val="24"/>
              </w:rPr>
            </w:pP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88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И.Г.</w:t>
            </w:r>
          </w:p>
        </w:tc>
        <w:tc>
          <w:tcPr>
            <w:tcW w:w="1300" w:type="dxa"/>
            <w:gridSpan w:val="2"/>
            <w:vAlign w:val="bottom"/>
          </w:tcPr>
          <w:p w:rsidR="00384B12" w:rsidRPr="00FF1055" w:rsidRDefault="00384B12" w:rsidP="001E32BB">
            <w:pPr>
              <w:spacing w:line="210" w:lineRule="exact"/>
              <w:rPr>
                <w:sz w:val="20"/>
                <w:szCs w:val="20"/>
              </w:rPr>
            </w:pPr>
            <w:r w:rsidRPr="00FF1055">
              <w:rPr>
                <w:rFonts w:eastAsia="Times New Roman"/>
                <w:sz w:val="19"/>
                <w:szCs w:val="19"/>
              </w:rPr>
              <w:t>Эренбург.</w:t>
            </w:r>
          </w:p>
        </w:tc>
        <w:tc>
          <w:tcPr>
            <w:tcW w:w="800" w:type="dxa"/>
            <w:vAlign w:val="bottom"/>
          </w:tcPr>
          <w:p w:rsidR="00384B12" w:rsidRPr="00FF1055" w:rsidRDefault="00384B12" w:rsidP="001E32BB">
            <w:pPr>
              <w:spacing w:line="210" w:lineRule="exact"/>
              <w:ind w:left="40"/>
              <w:rPr>
                <w:sz w:val="20"/>
                <w:szCs w:val="20"/>
              </w:rPr>
            </w:pPr>
            <w:r w:rsidRPr="00FF1055">
              <w:rPr>
                <w:rFonts w:eastAsia="Times New Roman"/>
                <w:sz w:val="19"/>
                <w:szCs w:val="19"/>
              </w:rPr>
              <w:t>В.Ф.</w:t>
            </w:r>
          </w:p>
        </w:tc>
        <w:tc>
          <w:tcPr>
            <w:tcW w:w="1000" w:type="dxa"/>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Панова.</w:t>
            </w:r>
          </w:p>
        </w:tc>
        <w:tc>
          <w:tcPr>
            <w:tcW w:w="2020" w:type="dxa"/>
            <w:vAlign w:val="bottom"/>
          </w:tcPr>
          <w:p w:rsidR="00384B12" w:rsidRPr="00FF1055" w:rsidRDefault="00384B12" w:rsidP="001E32BB">
            <w:pPr>
              <w:rPr>
                <w:sz w:val="18"/>
                <w:szCs w:val="18"/>
              </w:rPr>
            </w:pPr>
          </w:p>
        </w:tc>
        <w:tc>
          <w:tcPr>
            <w:tcW w:w="13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18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А.Т.   Твардовский.</w:t>
            </w:r>
          </w:p>
        </w:tc>
        <w:tc>
          <w:tcPr>
            <w:tcW w:w="800" w:type="dxa"/>
            <w:vAlign w:val="bottom"/>
          </w:tcPr>
          <w:p w:rsidR="00384B12" w:rsidRPr="00FF1055" w:rsidRDefault="00384B12" w:rsidP="001E32BB">
            <w:pPr>
              <w:spacing w:line="210" w:lineRule="exact"/>
              <w:ind w:left="180"/>
              <w:rPr>
                <w:sz w:val="20"/>
                <w:szCs w:val="20"/>
              </w:rPr>
            </w:pPr>
            <w:r w:rsidRPr="00FF1055">
              <w:rPr>
                <w:rFonts w:eastAsia="Times New Roman"/>
                <w:sz w:val="19"/>
                <w:szCs w:val="19"/>
              </w:rPr>
              <w:t>Д.А.</w:t>
            </w:r>
          </w:p>
        </w:tc>
        <w:tc>
          <w:tcPr>
            <w:tcW w:w="1000" w:type="dxa"/>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Гранин.</w:t>
            </w:r>
          </w:p>
        </w:tc>
        <w:tc>
          <w:tcPr>
            <w:tcW w:w="2020" w:type="dxa"/>
            <w:vAlign w:val="bottom"/>
          </w:tcPr>
          <w:p w:rsidR="00384B12" w:rsidRPr="00FF1055" w:rsidRDefault="00384B12" w:rsidP="001E32BB">
            <w:pPr>
              <w:rPr>
                <w:sz w:val="18"/>
                <w:szCs w:val="18"/>
              </w:rPr>
            </w:pPr>
          </w:p>
        </w:tc>
        <w:tc>
          <w:tcPr>
            <w:tcW w:w="13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В.Д.  Дудинцев.  Р.И.  Рождественс$</w:t>
            </w:r>
          </w:p>
        </w:tc>
        <w:tc>
          <w:tcPr>
            <w:tcW w:w="2020" w:type="dxa"/>
            <w:vAlign w:val="bottom"/>
          </w:tcPr>
          <w:p w:rsidR="00384B12" w:rsidRPr="00FF1055" w:rsidRDefault="00384B12" w:rsidP="001E32BB">
            <w:pPr>
              <w:rPr>
                <w:sz w:val="18"/>
                <w:szCs w:val="18"/>
              </w:rPr>
            </w:pPr>
          </w:p>
        </w:tc>
        <w:tc>
          <w:tcPr>
            <w:tcW w:w="13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кий. Е.А. Евтушенко. А.А. Вознесен$</w:t>
            </w:r>
          </w:p>
        </w:tc>
        <w:tc>
          <w:tcPr>
            <w:tcW w:w="2020" w:type="dxa"/>
            <w:vAlign w:val="bottom"/>
          </w:tcPr>
          <w:p w:rsidR="00384B12" w:rsidRPr="00FF1055" w:rsidRDefault="00384B12" w:rsidP="001E32BB">
            <w:pPr>
              <w:rPr>
                <w:sz w:val="18"/>
                <w:szCs w:val="18"/>
              </w:rPr>
            </w:pPr>
          </w:p>
        </w:tc>
        <w:tc>
          <w:tcPr>
            <w:tcW w:w="13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980" w:type="dxa"/>
            <w:gridSpan w:val="4"/>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ский. А.И. Солженицын.</w:t>
            </w:r>
          </w:p>
        </w:tc>
        <w:tc>
          <w:tcPr>
            <w:tcW w:w="1000" w:type="dxa"/>
            <w:vAlign w:val="bottom"/>
          </w:tcPr>
          <w:p w:rsidR="00384B12" w:rsidRPr="00FF1055" w:rsidRDefault="00384B12" w:rsidP="001E32BB">
            <w:pPr>
              <w:rPr>
                <w:sz w:val="18"/>
                <w:szCs w:val="18"/>
              </w:rPr>
            </w:pPr>
          </w:p>
        </w:tc>
        <w:tc>
          <w:tcPr>
            <w:tcW w:w="2020" w:type="dxa"/>
            <w:vAlign w:val="bottom"/>
          </w:tcPr>
          <w:p w:rsidR="00384B12" w:rsidRPr="00FF1055" w:rsidRDefault="00384B12" w:rsidP="001E32BB">
            <w:pPr>
              <w:rPr>
                <w:sz w:val="18"/>
                <w:szCs w:val="18"/>
              </w:rPr>
            </w:pPr>
          </w:p>
        </w:tc>
        <w:tc>
          <w:tcPr>
            <w:tcW w:w="13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32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Ослабление</w:t>
            </w:r>
          </w:p>
        </w:tc>
        <w:tc>
          <w:tcPr>
            <w:tcW w:w="2660" w:type="dxa"/>
            <w:gridSpan w:val="3"/>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идеологического  давле$</w:t>
            </w:r>
          </w:p>
        </w:tc>
        <w:tc>
          <w:tcPr>
            <w:tcW w:w="2020" w:type="dxa"/>
            <w:vAlign w:val="bottom"/>
          </w:tcPr>
          <w:p w:rsidR="00384B12" w:rsidRPr="00FF1055" w:rsidRDefault="00384B12" w:rsidP="001E32BB">
            <w:pPr>
              <w:rPr>
                <w:sz w:val="18"/>
                <w:szCs w:val="18"/>
              </w:rPr>
            </w:pPr>
          </w:p>
        </w:tc>
        <w:tc>
          <w:tcPr>
            <w:tcW w:w="13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ния  в  области  музыкального  искус$</w:t>
            </w:r>
          </w:p>
        </w:tc>
        <w:tc>
          <w:tcPr>
            <w:tcW w:w="2020" w:type="dxa"/>
            <w:vAlign w:val="bottom"/>
          </w:tcPr>
          <w:p w:rsidR="00384B12" w:rsidRPr="00FF1055" w:rsidRDefault="00384B12" w:rsidP="001E32BB">
            <w:pPr>
              <w:rPr>
                <w:sz w:val="18"/>
                <w:szCs w:val="18"/>
              </w:rPr>
            </w:pPr>
          </w:p>
        </w:tc>
        <w:tc>
          <w:tcPr>
            <w:tcW w:w="13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ства, живописи, кинематографии.</w:t>
            </w:r>
          </w:p>
        </w:tc>
        <w:tc>
          <w:tcPr>
            <w:tcW w:w="2020" w:type="dxa"/>
            <w:vAlign w:val="bottom"/>
          </w:tcPr>
          <w:p w:rsidR="00384B12" w:rsidRPr="00FF1055" w:rsidRDefault="00384B12" w:rsidP="001E32BB">
            <w:pPr>
              <w:rPr>
                <w:sz w:val="18"/>
                <w:szCs w:val="18"/>
              </w:rPr>
            </w:pPr>
          </w:p>
        </w:tc>
        <w:tc>
          <w:tcPr>
            <w:tcW w:w="13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04"/>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gridSpan w:val="5"/>
            <w:tcBorders>
              <w:bottom w:val="single" w:sz="8" w:space="0" w:color="auto"/>
            </w:tcBorders>
            <w:vAlign w:val="bottom"/>
          </w:tcPr>
          <w:p w:rsidR="00384B12" w:rsidRPr="00FF1055" w:rsidRDefault="00384B12" w:rsidP="001E32BB">
            <w:pPr>
              <w:rPr>
                <w:sz w:val="9"/>
                <w:szCs w:val="9"/>
              </w:rPr>
            </w:pPr>
          </w:p>
        </w:tc>
        <w:tc>
          <w:tcPr>
            <w:tcW w:w="3380" w:type="dxa"/>
            <w:gridSpan w:val="2"/>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8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Внешняя политика.</w:t>
            </w:r>
          </w:p>
        </w:tc>
        <w:tc>
          <w:tcPr>
            <w:tcW w:w="3980" w:type="dxa"/>
            <w:gridSpan w:val="5"/>
            <w:vAlign w:val="bottom"/>
          </w:tcPr>
          <w:p w:rsidR="00384B12" w:rsidRPr="00FF1055" w:rsidRDefault="00384B12" w:rsidP="001E32BB">
            <w:pPr>
              <w:ind w:left="100"/>
              <w:rPr>
                <w:sz w:val="20"/>
                <w:szCs w:val="20"/>
              </w:rPr>
            </w:pPr>
            <w:r w:rsidRPr="00FF1055">
              <w:rPr>
                <w:rFonts w:eastAsia="Times New Roman"/>
                <w:sz w:val="19"/>
                <w:szCs w:val="19"/>
              </w:rPr>
              <w:t xml:space="preserve">Урок 47. </w:t>
            </w:r>
            <w:r w:rsidRPr="00FF1055">
              <w:rPr>
                <w:rFonts w:eastAsia="Times New Roman"/>
                <w:b/>
                <w:bCs/>
                <w:sz w:val="19"/>
                <w:szCs w:val="19"/>
              </w:rPr>
              <w:t>Политика мирного сосуще</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Раскрывать </w:t>
            </w:r>
            <w:r w:rsidRPr="00FF1055">
              <w:rPr>
                <w:rFonts w:eastAsia="Times New Roman"/>
                <w:sz w:val="19"/>
                <w:szCs w:val="19"/>
              </w:rPr>
              <w:t>значение выдвиже$</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ствования: успехи и противоречия.</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ния  концепции  мирного  сосу$</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Выработка новых подходов во внеш$</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ществования  государств  с  раз$</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5"/>
            <w:vAlign w:val="bottom"/>
          </w:tcPr>
          <w:p w:rsidR="00384B12" w:rsidRPr="00FF1055" w:rsidRDefault="00384B12" w:rsidP="001E32BB">
            <w:pPr>
              <w:spacing w:line="202" w:lineRule="exact"/>
              <w:ind w:left="100"/>
              <w:rPr>
                <w:sz w:val="20"/>
                <w:szCs w:val="20"/>
              </w:rPr>
            </w:pPr>
            <w:r w:rsidRPr="00FF1055">
              <w:rPr>
                <w:rFonts w:eastAsia="Times New Roman"/>
                <w:sz w:val="19"/>
                <w:szCs w:val="19"/>
              </w:rPr>
              <w:t>ней политике. Мирное сосуществова$</w:t>
            </w:r>
          </w:p>
        </w:tc>
        <w:tc>
          <w:tcPr>
            <w:tcW w:w="3380" w:type="dxa"/>
            <w:gridSpan w:val="2"/>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личным общественным строем.</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ind w:left="100"/>
              <w:rPr>
                <w:sz w:val="20"/>
                <w:szCs w:val="20"/>
              </w:rPr>
            </w:pPr>
            <w:r w:rsidRPr="00FF1055">
              <w:rPr>
                <w:rFonts w:eastAsia="Times New Roman"/>
                <w:sz w:val="19"/>
                <w:szCs w:val="19"/>
              </w:rPr>
              <w:t>ние государств с различным общест$</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Подготовить </w:t>
            </w:r>
            <w:r w:rsidRPr="00FF1055">
              <w:rPr>
                <w:rFonts w:eastAsia="Times New Roman"/>
                <w:sz w:val="19"/>
                <w:szCs w:val="19"/>
              </w:rPr>
              <w:t>сообщение о Кариб$</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88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венным</w:t>
            </w:r>
          </w:p>
        </w:tc>
        <w:tc>
          <w:tcPr>
            <w:tcW w:w="1300" w:type="dxa"/>
            <w:gridSpan w:val="2"/>
            <w:vAlign w:val="bottom"/>
          </w:tcPr>
          <w:p w:rsidR="00384B12" w:rsidRPr="00FF1055" w:rsidRDefault="00384B12" w:rsidP="001E32BB">
            <w:pPr>
              <w:spacing w:line="210" w:lineRule="exact"/>
              <w:ind w:left="360"/>
              <w:rPr>
                <w:sz w:val="20"/>
                <w:szCs w:val="20"/>
              </w:rPr>
            </w:pPr>
            <w:r w:rsidRPr="00FF1055">
              <w:rPr>
                <w:rFonts w:eastAsia="Times New Roman"/>
                <w:sz w:val="19"/>
                <w:szCs w:val="19"/>
              </w:rPr>
              <w:t>строем.</w:t>
            </w:r>
          </w:p>
        </w:tc>
        <w:tc>
          <w:tcPr>
            <w:tcW w:w="1800" w:type="dxa"/>
            <w:gridSpan w:val="2"/>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Возобновление</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ском  кризисе  и  его  преодоле$</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диалога с Западом. Попытки начала</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нии (по выбору — в виде репор$</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980" w:type="dxa"/>
            <w:gridSpan w:val="4"/>
            <w:vAlign w:val="bottom"/>
          </w:tcPr>
          <w:p w:rsidR="00384B12" w:rsidRPr="00FF1055" w:rsidRDefault="00384B12" w:rsidP="001E32BB">
            <w:pPr>
              <w:spacing w:line="202" w:lineRule="exact"/>
              <w:ind w:left="100"/>
              <w:rPr>
                <w:sz w:val="20"/>
                <w:szCs w:val="20"/>
              </w:rPr>
            </w:pPr>
            <w:r w:rsidRPr="00FF1055">
              <w:rPr>
                <w:rFonts w:eastAsia="Times New Roman"/>
                <w:sz w:val="19"/>
                <w:szCs w:val="19"/>
              </w:rPr>
              <w:t>разоружения.   Берлинский</w:t>
            </w:r>
          </w:p>
        </w:tc>
        <w:tc>
          <w:tcPr>
            <w:tcW w:w="1000" w:type="dxa"/>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кризис</w:t>
            </w:r>
          </w:p>
        </w:tc>
        <w:tc>
          <w:tcPr>
            <w:tcW w:w="3380" w:type="dxa"/>
            <w:gridSpan w:val="2"/>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тажа, мнения историка и др.).</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ind w:left="100"/>
              <w:rPr>
                <w:sz w:val="20"/>
                <w:szCs w:val="20"/>
              </w:rPr>
            </w:pPr>
            <w:r w:rsidRPr="00FF1055">
              <w:rPr>
                <w:rFonts w:eastAsia="Times New Roman"/>
                <w:sz w:val="19"/>
                <w:szCs w:val="19"/>
              </w:rPr>
              <w:t>1961  г.  Карибский  кризис  1962  г.</w:t>
            </w:r>
          </w:p>
        </w:tc>
        <w:tc>
          <w:tcPr>
            <w:tcW w:w="2020" w:type="dxa"/>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Характеризовать</w:t>
            </w:r>
          </w:p>
        </w:tc>
        <w:tc>
          <w:tcPr>
            <w:tcW w:w="136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взаимоотно$</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Поиски новых подходов в отношени$</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шения  СССР  с  государствами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ях со странами социализма. КПСС и</w:t>
            </w:r>
          </w:p>
        </w:tc>
        <w:tc>
          <w:tcPr>
            <w:tcW w:w="202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социалистического</w:t>
            </w:r>
          </w:p>
        </w:tc>
        <w:tc>
          <w:tcPr>
            <w:tcW w:w="136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лагеря   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международное коммунистическое и</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странами «третьего мира».</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рабочее движение. Отношения СССР</w:t>
            </w:r>
          </w:p>
        </w:tc>
        <w:tc>
          <w:tcPr>
            <w:tcW w:w="2020" w:type="dxa"/>
            <w:vAlign w:val="bottom"/>
          </w:tcPr>
          <w:p w:rsidR="00384B12" w:rsidRPr="00FF1055" w:rsidRDefault="00384B12" w:rsidP="001E32BB">
            <w:pPr>
              <w:rPr>
                <w:sz w:val="18"/>
                <w:szCs w:val="18"/>
              </w:rPr>
            </w:pPr>
          </w:p>
        </w:tc>
        <w:tc>
          <w:tcPr>
            <w:tcW w:w="13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со странами «третьего мира».</w:t>
            </w:r>
          </w:p>
        </w:tc>
        <w:tc>
          <w:tcPr>
            <w:tcW w:w="2020" w:type="dxa"/>
            <w:vAlign w:val="bottom"/>
          </w:tcPr>
          <w:p w:rsidR="00384B12" w:rsidRPr="00FF1055" w:rsidRDefault="00384B12" w:rsidP="001E32BB">
            <w:pPr>
              <w:rPr>
                <w:sz w:val="18"/>
                <w:szCs w:val="18"/>
              </w:rPr>
            </w:pPr>
          </w:p>
        </w:tc>
        <w:tc>
          <w:tcPr>
            <w:tcW w:w="13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74"/>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5"/>
                <w:szCs w:val="15"/>
              </w:rPr>
            </w:pPr>
          </w:p>
        </w:tc>
        <w:tc>
          <w:tcPr>
            <w:tcW w:w="3980" w:type="dxa"/>
            <w:gridSpan w:val="5"/>
            <w:tcBorders>
              <w:bottom w:val="single" w:sz="8" w:space="0" w:color="auto"/>
            </w:tcBorders>
            <w:vAlign w:val="bottom"/>
          </w:tcPr>
          <w:p w:rsidR="00384B12" w:rsidRPr="00FF1055" w:rsidRDefault="00384B12" w:rsidP="001E32BB">
            <w:pPr>
              <w:rPr>
                <w:sz w:val="15"/>
                <w:szCs w:val="15"/>
              </w:rPr>
            </w:pPr>
          </w:p>
        </w:tc>
        <w:tc>
          <w:tcPr>
            <w:tcW w:w="2020" w:type="dxa"/>
            <w:tcBorders>
              <w:bottom w:val="single" w:sz="8" w:space="0" w:color="auto"/>
            </w:tcBorders>
            <w:vAlign w:val="bottom"/>
          </w:tcPr>
          <w:p w:rsidR="00384B12" w:rsidRPr="00FF1055" w:rsidRDefault="00384B12" w:rsidP="001E32BB">
            <w:pPr>
              <w:rPr>
                <w:sz w:val="15"/>
                <w:szCs w:val="15"/>
              </w:rPr>
            </w:pPr>
          </w:p>
        </w:tc>
        <w:tc>
          <w:tcPr>
            <w:tcW w:w="1360" w:type="dxa"/>
            <w:tcBorders>
              <w:bottom w:val="single" w:sz="8" w:space="0" w:color="auto"/>
              <w:right w:val="single" w:sz="8" w:space="0" w:color="auto"/>
            </w:tcBorders>
            <w:vAlign w:val="bottom"/>
          </w:tcPr>
          <w:p w:rsidR="00384B12" w:rsidRPr="00FF1055" w:rsidRDefault="00384B12" w:rsidP="001E32BB">
            <w:pPr>
              <w:rPr>
                <w:sz w:val="15"/>
                <w:szCs w:val="15"/>
              </w:rPr>
            </w:pPr>
          </w:p>
        </w:tc>
        <w:tc>
          <w:tcPr>
            <w:tcW w:w="28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252"/>
        </w:trPr>
        <w:tc>
          <w:tcPr>
            <w:tcW w:w="3200" w:type="dxa"/>
            <w:tcBorders>
              <w:left w:val="single" w:sz="8" w:space="0" w:color="auto"/>
              <w:right w:val="single" w:sz="8" w:space="0" w:color="auto"/>
            </w:tcBorders>
            <w:vAlign w:val="bottom"/>
          </w:tcPr>
          <w:p w:rsidR="00384B12" w:rsidRPr="00FF1055" w:rsidRDefault="00384B12" w:rsidP="001E32BB">
            <w:pPr>
              <w:ind w:left="2380"/>
              <w:rPr>
                <w:sz w:val="20"/>
                <w:szCs w:val="20"/>
              </w:rPr>
            </w:pPr>
            <w:r w:rsidRPr="00FF1055">
              <w:rPr>
                <w:rFonts w:eastAsia="Times New Roman"/>
                <w:b/>
                <w:bCs/>
                <w:sz w:val="19"/>
                <w:szCs w:val="19"/>
              </w:rPr>
              <w:t>СССР В</w:t>
            </w:r>
          </w:p>
        </w:tc>
        <w:tc>
          <w:tcPr>
            <w:tcW w:w="3980" w:type="dxa"/>
            <w:gridSpan w:val="5"/>
            <w:vAlign w:val="bottom"/>
          </w:tcPr>
          <w:p w:rsidR="00384B12" w:rsidRPr="00FF1055" w:rsidRDefault="00384B12" w:rsidP="001E32BB">
            <w:pPr>
              <w:rPr>
                <w:sz w:val="20"/>
                <w:szCs w:val="20"/>
              </w:rPr>
            </w:pPr>
            <w:r w:rsidRPr="00FF1055">
              <w:rPr>
                <w:rFonts w:eastAsia="Times New Roman"/>
                <w:b/>
                <w:bCs/>
                <w:sz w:val="19"/>
                <w:szCs w:val="19"/>
              </w:rPr>
              <w:t>СЕРЕДИНЕ х1960 — СЕРЕДИНЕ х1980</w:t>
            </w:r>
          </w:p>
        </w:tc>
        <w:tc>
          <w:tcPr>
            <w:tcW w:w="2020" w:type="dxa"/>
            <w:vAlign w:val="bottom"/>
          </w:tcPr>
          <w:p w:rsidR="00384B12" w:rsidRPr="00FF1055" w:rsidRDefault="00384B12" w:rsidP="001E32BB">
            <w:pPr>
              <w:ind w:left="240"/>
              <w:rPr>
                <w:sz w:val="20"/>
                <w:szCs w:val="20"/>
              </w:rPr>
            </w:pPr>
            <w:r w:rsidRPr="00FF1055">
              <w:rPr>
                <w:rFonts w:eastAsia="Times New Roman"/>
                <w:b/>
                <w:bCs/>
                <w:sz w:val="19"/>
                <w:szCs w:val="19"/>
              </w:rPr>
              <w:t>гг. (4 ч)</w:t>
            </w:r>
          </w:p>
        </w:tc>
        <w:tc>
          <w:tcPr>
            <w:tcW w:w="1360" w:type="dxa"/>
            <w:tcBorders>
              <w:right w:val="single" w:sz="8" w:space="0" w:color="auto"/>
            </w:tcBorders>
            <w:vAlign w:val="bottom"/>
          </w:tcPr>
          <w:p w:rsidR="00384B12" w:rsidRPr="00FF1055" w:rsidRDefault="00384B12" w:rsidP="001E32BB">
            <w:pPr>
              <w:rPr>
                <w:sz w:val="21"/>
                <w:szCs w:val="21"/>
              </w:rPr>
            </w:pPr>
          </w:p>
        </w:tc>
        <w:tc>
          <w:tcPr>
            <w:tcW w:w="28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68"/>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5"/>
                <w:szCs w:val="5"/>
              </w:rPr>
            </w:pPr>
          </w:p>
        </w:tc>
        <w:tc>
          <w:tcPr>
            <w:tcW w:w="3980" w:type="dxa"/>
            <w:gridSpan w:val="5"/>
            <w:tcBorders>
              <w:bottom w:val="single" w:sz="8" w:space="0" w:color="auto"/>
            </w:tcBorders>
            <w:vAlign w:val="bottom"/>
          </w:tcPr>
          <w:p w:rsidR="00384B12" w:rsidRPr="00FF1055" w:rsidRDefault="00384B12" w:rsidP="001E32BB">
            <w:pPr>
              <w:rPr>
                <w:sz w:val="5"/>
                <w:szCs w:val="5"/>
              </w:rPr>
            </w:pPr>
          </w:p>
        </w:tc>
        <w:tc>
          <w:tcPr>
            <w:tcW w:w="3380" w:type="dxa"/>
            <w:gridSpan w:val="2"/>
            <w:tcBorders>
              <w:bottom w:val="single" w:sz="8" w:space="0" w:color="auto"/>
              <w:right w:val="single" w:sz="8" w:space="0" w:color="auto"/>
            </w:tcBorders>
            <w:vAlign w:val="bottom"/>
          </w:tcPr>
          <w:p w:rsidR="00384B12" w:rsidRPr="00FF1055" w:rsidRDefault="00384B12" w:rsidP="001E32BB">
            <w:pPr>
              <w:rPr>
                <w:sz w:val="5"/>
                <w:szCs w:val="5"/>
              </w:rPr>
            </w:pPr>
          </w:p>
        </w:tc>
        <w:tc>
          <w:tcPr>
            <w:tcW w:w="280" w:type="dxa"/>
            <w:vAlign w:val="bottom"/>
          </w:tcPr>
          <w:p w:rsidR="00384B12" w:rsidRPr="00FF1055" w:rsidRDefault="00384B12" w:rsidP="001E32BB">
            <w:pPr>
              <w:rPr>
                <w:sz w:val="5"/>
                <w:szCs w:val="5"/>
              </w:rPr>
            </w:pPr>
          </w:p>
        </w:tc>
        <w:tc>
          <w:tcPr>
            <w:tcW w:w="0" w:type="dxa"/>
            <w:vAlign w:val="bottom"/>
          </w:tcPr>
          <w:p w:rsidR="00384B12" w:rsidRPr="00FF1055" w:rsidRDefault="00384B12" w:rsidP="001E32BB">
            <w:pPr>
              <w:rPr>
                <w:sz w:val="1"/>
                <w:szCs w:val="1"/>
              </w:rPr>
            </w:pPr>
          </w:p>
        </w:tc>
      </w:tr>
      <w:tr w:rsidR="00384B12" w:rsidRPr="00FF1055" w:rsidTr="001E32BB">
        <w:trPr>
          <w:trHeight w:val="29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Политическое развитие.</w:t>
            </w:r>
          </w:p>
        </w:tc>
        <w:tc>
          <w:tcPr>
            <w:tcW w:w="3980" w:type="dxa"/>
            <w:gridSpan w:val="5"/>
            <w:vAlign w:val="bottom"/>
          </w:tcPr>
          <w:p w:rsidR="00384B12" w:rsidRPr="00FF1055" w:rsidRDefault="00384B12" w:rsidP="001E32BB">
            <w:pPr>
              <w:ind w:left="100"/>
              <w:rPr>
                <w:sz w:val="20"/>
                <w:szCs w:val="20"/>
              </w:rPr>
            </w:pPr>
            <w:r w:rsidRPr="00FF1055">
              <w:rPr>
                <w:rFonts w:eastAsia="Times New Roman"/>
                <w:sz w:val="19"/>
                <w:szCs w:val="19"/>
              </w:rPr>
              <w:t xml:space="preserve">Урок 48. </w:t>
            </w:r>
            <w:r w:rsidRPr="00FF1055">
              <w:rPr>
                <w:rFonts w:eastAsia="Times New Roman"/>
                <w:b/>
                <w:bCs/>
                <w:sz w:val="19"/>
                <w:szCs w:val="19"/>
              </w:rPr>
              <w:t>Консервация политическо</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Объяснять</w:t>
            </w:r>
            <w:r w:rsidRPr="00FF1055">
              <w:rPr>
                <w:rFonts w:eastAsia="Times New Roman"/>
                <w:sz w:val="19"/>
                <w:szCs w:val="19"/>
              </w:rPr>
              <w:t>,  в  чём  заключались</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320" w:type="dxa"/>
            <w:gridSpan w:val="2"/>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го режима.</w:t>
            </w:r>
          </w:p>
        </w:tc>
        <w:tc>
          <w:tcPr>
            <w:tcW w:w="860" w:type="dxa"/>
            <w:vAlign w:val="bottom"/>
          </w:tcPr>
          <w:p w:rsidR="00384B12" w:rsidRPr="00FF1055" w:rsidRDefault="00384B12" w:rsidP="001E32BB">
            <w:pPr>
              <w:rPr>
                <w:sz w:val="18"/>
                <w:szCs w:val="18"/>
              </w:rPr>
            </w:pPr>
          </w:p>
        </w:tc>
        <w:tc>
          <w:tcPr>
            <w:tcW w:w="80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альтернативы развития советско$</w:t>
            </w:r>
          </w:p>
        </w:tc>
        <w:tc>
          <w:tcPr>
            <w:tcW w:w="280" w:type="dxa"/>
            <w:vMerge w:val="restart"/>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97</w:t>
            </w: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320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3980" w:type="dxa"/>
            <w:gridSpan w:val="5"/>
            <w:vMerge w:val="restart"/>
            <w:vAlign w:val="bottom"/>
          </w:tcPr>
          <w:p w:rsidR="00384B12" w:rsidRPr="00FF1055" w:rsidRDefault="00384B12" w:rsidP="001E32BB">
            <w:pPr>
              <w:spacing w:line="210" w:lineRule="exact"/>
              <w:ind w:left="100"/>
              <w:rPr>
                <w:sz w:val="20"/>
                <w:szCs w:val="20"/>
              </w:rPr>
            </w:pPr>
            <w:r w:rsidRPr="00FF1055">
              <w:rPr>
                <w:rFonts w:eastAsia="Times New Roman"/>
                <w:sz w:val="19"/>
                <w:szCs w:val="19"/>
              </w:rPr>
              <w:t>Усиление позиций партийно$государ$</w:t>
            </w:r>
          </w:p>
        </w:tc>
        <w:tc>
          <w:tcPr>
            <w:tcW w:w="3380" w:type="dxa"/>
            <w:gridSpan w:val="2"/>
            <w:vMerge w:val="restart"/>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го общества в середине 1960$х гг.</w:t>
            </w:r>
          </w:p>
        </w:tc>
        <w:tc>
          <w:tcPr>
            <w:tcW w:w="28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3200" w:type="dxa"/>
            <w:tcBorders>
              <w:left w:val="single" w:sz="8" w:space="0" w:color="auto"/>
              <w:right w:val="single" w:sz="8" w:space="0" w:color="auto"/>
            </w:tcBorders>
            <w:vAlign w:val="bottom"/>
          </w:tcPr>
          <w:p w:rsidR="00384B12" w:rsidRPr="00FF1055" w:rsidRDefault="00384B12" w:rsidP="001E32BB">
            <w:pPr>
              <w:rPr>
                <w:sz w:val="2"/>
                <w:szCs w:val="2"/>
              </w:rPr>
            </w:pPr>
          </w:p>
        </w:tc>
        <w:tc>
          <w:tcPr>
            <w:tcW w:w="3980" w:type="dxa"/>
            <w:gridSpan w:val="5"/>
            <w:vMerge/>
            <w:vAlign w:val="bottom"/>
          </w:tcPr>
          <w:p w:rsidR="00384B12" w:rsidRPr="00FF1055" w:rsidRDefault="00384B12" w:rsidP="001E32BB">
            <w:pPr>
              <w:rPr>
                <w:sz w:val="2"/>
                <w:szCs w:val="2"/>
              </w:rPr>
            </w:pPr>
          </w:p>
        </w:tc>
        <w:tc>
          <w:tcPr>
            <w:tcW w:w="3380" w:type="dxa"/>
            <w:gridSpan w:val="2"/>
            <w:vMerge/>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81"/>
        </w:trPr>
        <w:tc>
          <w:tcPr>
            <w:tcW w:w="3200" w:type="dxa"/>
            <w:tcBorders>
              <w:left w:val="single" w:sz="8" w:space="0" w:color="auto"/>
              <w:right w:val="single" w:sz="8" w:space="0" w:color="auto"/>
            </w:tcBorders>
            <w:vAlign w:val="bottom"/>
          </w:tcPr>
          <w:p w:rsidR="00384B12" w:rsidRPr="00FF1055" w:rsidRDefault="00384B12" w:rsidP="001E32BB">
            <w:pPr>
              <w:rPr>
                <w:sz w:val="7"/>
                <w:szCs w:val="7"/>
              </w:rPr>
            </w:pPr>
          </w:p>
        </w:tc>
        <w:tc>
          <w:tcPr>
            <w:tcW w:w="880" w:type="dxa"/>
            <w:vAlign w:val="bottom"/>
          </w:tcPr>
          <w:p w:rsidR="00384B12" w:rsidRPr="00FF1055" w:rsidRDefault="00384B12" w:rsidP="001E32BB">
            <w:pPr>
              <w:rPr>
                <w:sz w:val="7"/>
                <w:szCs w:val="7"/>
              </w:rPr>
            </w:pPr>
          </w:p>
        </w:tc>
        <w:tc>
          <w:tcPr>
            <w:tcW w:w="440" w:type="dxa"/>
            <w:vAlign w:val="bottom"/>
          </w:tcPr>
          <w:p w:rsidR="00384B12" w:rsidRPr="00FF1055" w:rsidRDefault="00384B12" w:rsidP="001E32BB">
            <w:pPr>
              <w:rPr>
                <w:sz w:val="7"/>
                <w:szCs w:val="7"/>
              </w:rPr>
            </w:pPr>
          </w:p>
        </w:tc>
        <w:tc>
          <w:tcPr>
            <w:tcW w:w="860" w:type="dxa"/>
            <w:vAlign w:val="bottom"/>
          </w:tcPr>
          <w:p w:rsidR="00384B12" w:rsidRPr="00FF1055" w:rsidRDefault="00384B12" w:rsidP="001E32BB">
            <w:pPr>
              <w:rPr>
                <w:sz w:val="7"/>
                <w:szCs w:val="7"/>
              </w:rPr>
            </w:pPr>
          </w:p>
        </w:tc>
        <w:tc>
          <w:tcPr>
            <w:tcW w:w="800" w:type="dxa"/>
            <w:vAlign w:val="bottom"/>
          </w:tcPr>
          <w:p w:rsidR="00384B12" w:rsidRPr="00FF1055" w:rsidRDefault="00384B12" w:rsidP="001E32BB">
            <w:pPr>
              <w:rPr>
                <w:sz w:val="7"/>
                <w:szCs w:val="7"/>
              </w:rPr>
            </w:pPr>
          </w:p>
        </w:tc>
        <w:tc>
          <w:tcPr>
            <w:tcW w:w="1000" w:type="dxa"/>
            <w:vAlign w:val="bottom"/>
          </w:tcPr>
          <w:p w:rsidR="00384B12" w:rsidRPr="00FF1055" w:rsidRDefault="00384B12" w:rsidP="001E32BB">
            <w:pPr>
              <w:rPr>
                <w:sz w:val="7"/>
                <w:szCs w:val="7"/>
              </w:rPr>
            </w:pPr>
          </w:p>
        </w:tc>
        <w:tc>
          <w:tcPr>
            <w:tcW w:w="2020" w:type="dxa"/>
            <w:vAlign w:val="bottom"/>
          </w:tcPr>
          <w:p w:rsidR="00384B12" w:rsidRPr="00FF1055" w:rsidRDefault="00384B12" w:rsidP="001E32BB">
            <w:pPr>
              <w:rPr>
                <w:sz w:val="7"/>
                <w:szCs w:val="7"/>
              </w:rPr>
            </w:pPr>
          </w:p>
        </w:tc>
        <w:tc>
          <w:tcPr>
            <w:tcW w:w="1360" w:type="dxa"/>
            <w:tcBorders>
              <w:right w:val="single" w:sz="8" w:space="0" w:color="auto"/>
            </w:tcBorders>
            <w:vAlign w:val="bottom"/>
          </w:tcPr>
          <w:p w:rsidR="00384B12" w:rsidRPr="00FF1055" w:rsidRDefault="00384B12" w:rsidP="001E32BB">
            <w:pPr>
              <w:rPr>
                <w:sz w:val="7"/>
                <w:szCs w:val="7"/>
              </w:rPr>
            </w:pPr>
          </w:p>
        </w:tc>
        <w:tc>
          <w:tcPr>
            <w:tcW w:w="28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453" w:right="856" w:bottom="513" w:left="1060" w:header="0" w:footer="0" w:gutter="0"/>
          <w:cols w:space="720" w:equalWidth="0">
            <w:col w:w="10840"/>
          </w:cols>
        </w:sectPr>
      </w:pPr>
    </w:p>
    <w:p w:rsidR="00384B12" w:rsidRPr="00FF1055" w:rsidRDefault="00384B12" w:rsidP="00384B12">
      <w:pPr>
        <w:spacing w:line="1" w:lineRule="exact"/>
        <w:rPr>
          <w:sz w:val="20"/>
          <w:szCs w:val="20"/>
        </w:rPr>
      </w:pPr>
      <w:bookmarkStart w:id="96" w:name="page100"/>
      <w:bookmarkEnd w:id="96"/>
    </w:p>
    <w:tbl>
      <w:tblPr>
        <w:tblW w:w="0" w:type="auto"/>
        <w:tblInd w:w="10" w:type="dxa"/>
        <w:tblLayout w:type="fixed"/>
        <w:tblCellMar>
          <w:left w:w="0" w:type="dxa"/>
          <w:right w:w="0" w:type="dxa"/>
        </w:tblCellMar>
        <w:tblLook w:val="04A0" w:firstRow="1" w:lastRow="0" w:firstColumn="1" w:lastColumn="0" w:noHBand="0" w:noVBand="1"/>
      </w:tblPr>
      <w:tblGrid>
        <w:gridCol w:w="3200"/>
        <w:gridCol w:w="720"/>
        <w:gridCol w:w="860"/>
        <w:gridCol w:w="220"/>
        <w:gridCol w:w="620"/>
        <w:gridCol w:w="180"/>
        <w:gridCol w:w="1380"/>
        <w:gridCol w:w="1180"/>
        <w:gridCol w:w="740"/>
        <w:gridCol w:w="1460"/>
        <w:gridCol w:w="280"/>
        <w:gridCol w:w="20"/>
      </w:tblGrid>
      <w:tr w:rsidR="00384B12" w:rsidRPr="00FF1055" w:rsidTr="001E32BB">
        <w:trPr>
          <w:trHeight w:val="214"/>
        </w:trPr>
        <w:tc>
          <w:tcPr>
            <w:tcW w:w="3200" w:type="dxa"/>
            <w:tcBorders>
              <w:top w:val="single" w:sz="8" w:space="0" w:color="auto"/>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vMerge w:val="restart"/>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ственной номенклатуры.  Л.И. Бреж$</w:t>
            </w:r>
          </w:p>
        </w:tc>
        <w:tc>
          <w:tcPr>
            <w:tcW w:w="1180" w:type="dxa"/>
            <w:tcBorders>
              <w:top w:val="single" w:sz="8" w:space="0" w:color="auto"/>
            </w:tcBorders>
            <w:vAlign w:val="bottom"/>
          </w:tcPr>
          <w:p w:rsidR="00384B12" w:rsidRPr="00FF1055" w:rsidRDefault="00384B12" w:rsidP="001E32BB">
            <w:pPr>
              <w:rPr>
                <w:sz w:val="18"/>
                <w:szCs w:val="18"/>
              </w:rPr>
            </w:pPr>
          </w:p>
        </w:tc>
        <w:tc>
          <w:tcPr>
            <w:tcW w:w="740" w:type="dxa"/>
            <w:tcBorders>
              <w:top w:val="single" w:sz="8" w:space="0" w:color="auto"/>
            </w:tcBorders>
            <w:vAlign w:val="bottom"/>
          </w:tcPr>
          <w:p w:rsidR="00384B12" w:rsidRPr="00FF1055" w:rsidRDefault="00384B12" w:rsidP="001E32BB">
            <w:pPr>
              <w:rPr>
                <w:sz w:val="18"/>
                <w:szCs w:val="18"/>
              </w:rPr>
            </w:pPr>
          </w:p>
        </w:tc>
        <w:tc>
          <w:tcPr>
            <w:tcW w:w="1460" w:type="dxa"/>
            <w:tcBorders>
              <w:top w:val="single" w:sz="8" w:space="0" w:color="auto"/>
              <w:right w:val="single" w:sz="8" w:space="0" w:color="auto"/>
            </w:tcBorders>
            <w:vAlign w:val="bottom"/>
          </w:tcPr>
          <w:p w:rsidR="00384B12" w:rsidRPr="00FF1055" w:rsidRDefault="00384B12" w:rsidP="001E32BB">
            <w:pPr>
              <w:rPr>
                <w:sz w:val="18"/>
                <w:szCs w:val="18"/>
              </w:rPr>
            </w:pPr>
          </w:p>
        </w:tc>
        <w:tc>
          <w:tcPr>
            <w:tcW w:w="280" w:type="dxa"/>
            <w:textDirection w:val="tbRl"/>
            <w:vAlign w:val="bottom"/>
          </w:tcPr>
          <w:p w:rsidR="00384B12" w:rsidRPr="00FF1055" w:rsidRDefault="00384B12" w:rsidP="001E32BB">
            <w:pPr>
              <w:spacing w:line="202" w:lineRule="auto"/>
              <w:jc w:val="right"/>
              <w:rPr>
                <w:sz w:val="20"/>
                <w:szCs w:val="20"/>
              </w:rPr>
            </w:pPr>
            <w:r w:rsidRPr="00FF1055">
              <w:rPr>
                <w:rFonts w:eastAsia="Arial"/>
                <w:b/>
                <w:bCs/>
                <w:w w:val="85"/>
                <w:sz w:val="21"/>
                <w:szCs w:val="21"/>
              </w:rPr>
              <w:t>98</w:t>
            </w:r>
          </w:p>
        </w:tc>
        <w:tc>
          <w:tcPr>
            <w:tcW w:w="0" w:type="dxa"/>
            <w:vAlign w:val="bottom"/>
          </w:tcPr>
          <w:p w:rsidR="00384B12" w:rsidRPr="00FF1055" w:rsidRDefault="00384B12" w:rsidP="001E32BB">
            <w:pPr>
              <w:rPr>
                <w:sz w:val="1"/>
                <w:szCs w:val="1"/>
              </w:rPr>
            </w:pPr>
          </w:p>
        </w:tc>
      </w:tr>
      <w:tr w:rsidR="00384B12" w:rsidRPr="00FF1055" w:rsidTr="001E32BB">
        <w:trPr>
          <w:trHeight w:val="26"/>
        </w:trPr>
        <w:tc>
          <w:tcPr>
            <w:tcW w:w="3200" w:type="dxa"/>
            <w:tcBorders>
              <w:left w:val="single" w:sz="8" w:space="0" w:color="auto"/>
              <w:right w:val="single" w:sz="8" w:space="0" w:color="auto"/>
            </w:tcBorders>
            <w:vAlign w:val="bottom"/>
          </w:tcPr>
          <w:p w:rsidR="00384B12" w:rsidRPr="00FF1055" w:rsidRDefault="00384B12" w:rsidP="001E32BB">
            <w:pPr>
              <w:rPr>
                <w:sz w:val="2"/>
                <w:szCs w:val="2"/>
              </w:rPr>
            </w:pPr>
          </w:p>
        </w:tc>
        <w:tc>
          <w:tcPr>
            <w:tcW w:w="3980" w:type="dxa"/>
            <w:gridSpan w:val="6"/>
            <w:vMerge/>
            <w:tcBorders>
              <w:right w:val="single" w:sz="8" w:space="0" w:color="auto"/>
            </w:tcBorders>
            <w:vAlign w:val="bottom"/>
          </w:tcPr>
          <w:p w:rsidR="00384B12" w:rsidRPr="00FF1055" w:rsidRDefault="00384B12" w:rsidP="001E32BB">
            <w:pPr>
              <w:rPr>
                <w:sz w:val="2"/>
                <w:szCs w:val="2"/>
              </w:rPr>
            </w:pPr>
          </w:p>
        </w:tc>
        <w:tc>
          <w:tcPr>
            <w:tcW w:w="1180" w:type="dxa"/>
            <w:vAlign w:val="bottom"/>
          </w:tcPr>
          <w:p w:rsidR="00384B12" w:rsidRPr="00FF1055" w:rsidRDefault="00384B12" w:rsidP="001E32BB">
            <w:pPr>
              <w:rPr>
                <w:sz w:val="2"/>
                <w:szCs w:val="2"/>
              </w:rPr>
            </w:pPr>
          </w:p>
        </w:tc>
        <w:tc>
          <w:tcPr>
            <w:tcW w:w="740" w:type="dxa"/>
            <w:vAlign w:val="bottom"/>
          </w:tcPr>
          <w:p w:rsidR="00384B12" w:rsidRPr="00FF1055" w:rsidRDefault="00384B12" w:rsidP="001E32BB">
            <w:pPr>
              <w:rPr>
                <w:sz w:val="2"/>
                <w:szCs w:val="2"/>
              </w:rPr>
            </w:pPr>
          </w:p>
        </w:tc>
        <w:tc>
          <w:tcPr>
            <w:tcW w:w="1460" w:type="dxa"/>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нев. А.Н. Косыгин. Курс на «стабиль$</w:t>
            </w:r>
          </w:p>
        </w:tc>
        <w:tc>
          <w:tcPr>
            <w:tcW w:w="118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4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ность кадров». XXIII съезд КПСС и</w:t>
            </w:r>
          </w:p>
        </w:tc>
        <w:tc>
          <w:tcPr>
            <w:tcW w:w="118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4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проведение  контрреформ  в  полити$</w:t>
            </w:r>
          </w:p>
        </w:tc>
        <w:tc>
          <w:tcPr>
            <w:tcW w:w="118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4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ческой сфере. Концепция «развитого</w:t>
            </w:r>
          </w:p>
        </w:tc>
        <w:tc>
          <w:tcPr>
            <w:tcW w:w="118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4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58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социализма».</w:t>
            </w:r>
          </w:p>
        </w:tc>
        <w:tc>
          <w:tcPr>
            <w:tcW w:w="84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Теория</w:t>
            </w:r>
          </w:p>
        </w:tc>
        <w:tc>
          <w:tcPr>
            <w:tcW w:w="18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«обострения</w:t>
            </w:r>
          </w:p>
        </w:tc>
        <w:tc>
          <w:tcPr>
            <w:tcW w:w="118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4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идеологической борьбы». Укрепление</w:t>
            </w:r>
          </w:p>
        </w:tc>
        <w:tc>
          <w:tcPr>
            <w:tcW w:w="118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4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роли армии и органов безопасности.</w:t>
            </w:r>
          </w:p>
        </w:tc>
        <w:tc>
          <w:tcPr>
            <w:tcW w:w="118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4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Конституция СССР 1977 г.</w:t>
            </w:r>
          </w:p>
        </w:tc>
        <w:tc>
          <w:tcPr>
            <w:tcW w:w="118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4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04"/>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gridSpan w:val="6"/>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8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Экономическое развитие.</w:t>
            </w:r>
          </w:p>
        </w:tc>
        <w:tc>
          <w:tcPr>
            <w:tcW w:w="398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49. </w:t>
            </w:r>
            <w:r w:rsidRPr="00FF1055">
              <w:rPr>
                <w:rFonts w:eastAsia="Times New Roman"/>
                <w:b/>
                <w:bCs/>
                <w:sz w:val="19"/>
                <w:szCs w:val="19"/>
              </w:rPr>
              <w:t>Экономика  «развитого  со</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Участвовать </w:t>
            </w:r>
            <w:r w:rsidRPr="00FF1055">
              <w:rPr>
                <w:rFonts w:eastAsia="Times New Roman"/>
                <w:sz w:val="19"/>
                <w:szCs w:val="19"/>
              </w:rPr>
              <w:t>в дискуссии о ха$</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580" w:type="dxa"/>
            <w:gridSpan w:val="2"/>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циализма».</w:t>
            </w:r>
          </w:p>
        </w:tc>
        <w:tc>
          <w:tcPr>
            <w:tcW w:w="220" w:type="dxa"/>
            <w:vAlign w:val="bottom"/>
          </w:tcPr>
          <w:p w:rsidR="00384B12" w:rsidRPr="00FF1055" w:rsidRDefault="00384B12" w:rsidP="001E32BB">
            <w:pPr>
              <w:rPr>
                <w:sz w:val="18"/>
                <w:szCs w:val="18"/>
              </w:rPr>
            </w:pPr>
          </w:p>
        </w:tc>
        <w:tc>
          <w:tcPr>
            <w:tcW w:w="620" w:type="dxa"/>
            <w:vAlign w:val="bottom"/>
          </w:tcPr>
          <w:p w:rsidR="00384B12" w:rsidRPr="00FF1055" w:rsidRDefault="00384B12" w:rsidP="001E32BB">
            <w:pPr>
              <w:rPr>
                <w:sz w:val="18"/>
                <w:szCs w:val="18"/>
              </w:rPr>
            </w:pPr>
          </w:p>
        </w:tc>
        <w:tc>
          <w:tcPr>
            <w:tcW w:w="18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рактере экономического разви$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Предпосылки и основные задачи ре$</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тия страны в 1970$е гг.</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формирования экономики СССР. Аг$</w:t>
            </w:r>
          </w:p>
        </w:tc>
        <w:tc>
          <w:tcPr>
            <w:tcW w:w="118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4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рарная реформа 1965 г. и её резуль$</w:t>
            </w:r>
          </w:p>
        </w:tc>
        <w:tc>
          <w:tcPr>
            <w:tcW w:w="118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4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7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таты.</w:t>
            </w:r>
          </w:p>
        </w:tc>
        <w:tc>
          <w:tcPr>
            <w:tcW w:w="1080" w:type="dxa"/>
            <w:gridSpan w:val="2"/>
            <w:vAlign w:val="bottom"/>
          </w:tcPr>
          <w:p w:rsidR="00384B12" w:rsidRPr="00FF1055" w:rsidRDefault="00384B12" w:rsidP="001E32BB">
            <w:pPr>
              <w:spacing w:line="210" w:lineRule="exact"/>
              <w:jc w:val="right"/>
              <w:rPr>
                <w:sz w:val="20"/>
                <w:szCs w:val="20"/>
              </w:rPr>
            </w:pPr>
            <w:r w:rsidRPr="00FF1055">
              <w:rPr>
                <w:rFonts w:eastAsia="Times New Roman"/>
                <w:sz w:val="19"/>
                <w:szCs w:val="19"/>
              </w:rPr>
              <w:t>Реформа</w:t>
            </w:r>
          </w:p>
        </w:tc>
        <w:tc>
          <w:tcPr>
            <w:tcW w:w="2180" w:type="dxa"/>
            <w:gridSpan w:val="3"/>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промышленности</w:t>
            </w:r>
          </w:p>
        </w:tc>
        <w:tc>
          <w:tcPr>
            <w:tcW w:w="118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4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1965 г.: цели, содержание, результа$</w:t>
            </w:r>
          </w:p>
        </w:tc>
        <w:tc>
          <w:tcPr>
            <w:tcW w:w="118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4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ты. Нарастающее отставание СССР в</w:t>
            </w:r>
          </w:p>
        </w:tc>
        <w:tc>
          <w:tcPr>
            <w:tcW w:w="118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4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научно$технической  сфере.  Особен$</w:t>
            </w:r>
          </w:p>
        </w:tc>
        <w:tc>
          <w:tcPr>
            <w:tcW w:w="118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4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ности социальной политики.</w:t>
            </w:r>
          </w:p>
        </w:tc>
        <w:tc>
          <w:tcPr>
            <w:tcW w:w="1180" w:type="dxa"/>
            <w:vAlign w:val="bottom"/>
          </w:tcPr>
          <w:p w:rsidR="00384B12" w:rsidRPr="00FF1055" w:rsidRDefault="00384B12" w:rsidP="001E32BB">
            <w:pPr>
              <w:rPr>
                <w:sz w:val="18"/>
                <w:szCs w:val="18"/>
              </w:rPr>
            </w:pPr>
          </w:p>
        </w:tc>
        <w:tc>
          <w:tcPr>
            <w:tcW w:w="740" w:type="dxa"/>
            <w:vAlign w:val="bottom"/>
          </w:tcPr>
          <w:p w:rsidR="00384B12" w:rsidRPr="00FF1055" w:rsidRDefault="00384B12" w:rsidP="001E32BB">
            <w:pPr>
              <w:rPr>
                <w:sz w:val="18"/>
                <w:szCs w:val="18"/>
              </w:rPr>
            </w:pPr>
          </w:p>
        </w:tc>
        <w:tc>
          <w:tcPr>
            <w:tcW w:w="146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97"/>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8"/>
                <w:szCs w:val="8"/>
              </w:rPr>
            </w:pPr>
          </w:p>
        </w:tc>
        <w:tc>
          <w:tcPr>
            <w:tcW w:w="3980" w:type="dxa"/>
            <w:gridSpan w:val="6"/>
            <w:tcBorders>
              <w:bottom w:val="single" w:sz="8" w:space="0" w:color="auto"/>
              <w:right w:val="single" w:sz="8" w:space="0" w:color="auto"/>
            </w:tcBorders>
            <w:vAlign w:val="bottom"/>
          </w:tcPr>
          <w:p w:rsidR="00384B12" w:rsidRPr="00FF1055" w:rsidRDefault="00384B12" w:rsidP="001E32BB">
            <w:pPr>
              <w:rPr>
                <w:sz w:val="8"/>
                <w:szCs w:val="8"/>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8"/>
                <w:szCs w:val="8"/>
              </w:rPr>
            </w:pPr>
          </w:p>
        </w:tc>
        <w:tc>
          <w:tcPr>
            <w:tcW w:w="280" w:type="dxa"/>
            <w:vAlign w:val="bottom"/>
          </w:tcPr>
          <w:p w:rsidR="00384B12" w:rsidRPr="00FF1055" w:rsidRDefault="00384B12" w:rsidP="001E32BB">
            <w:pPr>
              <w:rPr>
                <w:sz w:val="8"/>
                <w:szCs w:val="8"/>
              </w:rPr>
            </w:pPr>
          </w:p>
        </w:tc>
        <w:tc>
          <w:tcPr>
            <w:tcW w:w="0" w:type="dxa"/>
            <w:vAlign w:val="bottom"/>
          </w:tcPr>
          <w:p w:rsidR="00384B12" w:rsidRPr="00FF1055" w:rsidRDefault="00384B12" w:rsidP="001E32BB">
            <w:pPr>
              <w:rPr>
                <w:sz w:val="1"/>
                <w:szCs w:val="1"/>
              </w:rPr>
            </w:pPr>
          </w:p>
        </w:tc>
      </w:tr>
      <w:tr w:rsidR="00384B12" w:rsidRPr="00FF1055" w:rsidTr="001E32BB">
        <w:trPr>
          <w:trHeight w:val="295"/>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Советская культура в середине</w:t>
            </w:r>
          </w:p>
        </w:tc>
        <w:tc>
          <w:tcPr>
            <w:tcW w:w="398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50. </w:t>
            </w:r>
            <w:r w:rsidRPr="00FF1055">
              <w:rPr>
                <w:rFonts w:eastAsia="Times New Roman"/>
                <w:b/>
                <w:bCs/>
                <w:sz w:val="19"/>
                <w:szCs w:val="19"/>
              </w:rPr>
              <w:t>Общественная жизнь в се</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Рассказывать </w:t>
            </w:r>
            <w:r w:rsidRPr="00FF1055">
              <w:rPr>
                <w:rFonts w:eastAsia="Times New Roman"/>
                <w:sz w:val="19"/>
                <w:szCs w:val="19"/>
              </w:rPr>
              <w:t>о развитии отече$</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1960$х — середине 1980$х гг.</w:t>
            </w:r>
          </w:p>
        </w:tc>
        <w:tc>
          <w:tcPr>
            <w:tcW w:w="3980" w:type="dxa"/>
            <w:gridSpan w:val="6"/>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b/>
                <w:bCs/>
                <w:sz w:val="19"/>
                <w:szCs w:val="19"/>
              </w:rPr>
              <w:t>редине х1960 — середине х1980 гг.</w:t>
            </w:r>
          </w:p>
        </w:tc>
        <w:tc>
          <w:tcPr>
            <w:tcW w:w="118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ственной</w:t>
            </w:r>
          </w:p>
        </w:tc>
        <w:tc>
          <w:tcPr>
            <w:tcW w:w="220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культуры   в   1960–</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580" w:type="dxa"/>
            <w:gridSpan w:val="2"/>
            <w:vAlign w:val="bottom"/>
          </w:tcPr>
          <w:p w:rsidR="00384B12" w:rsidRPr="00FF1055" w:rsidRDefault="00384B12" w:rsidP="001E32BB">
            <w:pPr>
              <w:ind w:left="100"/>
              <w:rPr>
                <w:sz w:val="20"/>
                <w:szCs w:val="20"/>
              </w:rPr>
            </w:pPr>
            <w:r w:rsidRPr="00FF1055">
              <w:rPr>
                <w:rFonts w:eastAsia="Times New Roman"/>
                <w:sz w:val="19"/>
                <w:szCs w:val="19"/>
              </w:rPr>
              <w:t>Литература.</w:t>
            </w:r>
          </w:p>
        </w:tc>
        <w:tc>
          <w:tcPr>
            <w:tcW w:w="840" w:type="dxa"/>
            <w:gridSpan w:val="2"/>
            <w:vAlign w:val="bottom"/>
          </w:tcPr>
          <w:p w:rsidR="00384B12" w:rsidRPr="00FF1055" w:rsidRDefault="00384B12" w:rsidP="001E32BB">
            <w:pPr>
              <w:ind w:left="80"/>
              <w:rPr>
                <w:sz w:val="20"/>
                <w:szCs w:val="20"/>
              </w:rPr>
            </w:pPr>
            <w:r w:rsidRPr="00FF1055">
              <w:rPr>
                <w:rFonts w:eastAsia="Times New Roman"/>
                <w:sz w:val="19"/>
                <w:szCs w:val="19"/>
              </w:rPr>
              <w:t>А.И.</w:t>
            </w:r>
          </w:p>
        </w:tc>
        <w:tc>
          <w:tcPr>
            <w:tcW w:w="1560" w:type="dxa"/>
            <w:gridSpan w:val="2"/>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Солженицын.</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 xml:space="preserve">1980$е   гг.,   </w:t>
            </w:r>
            <w:r w:rsidRPr="00FF1055">
              <w:rPr>
                <w:rFonts w:eastAsia="Times New Roman"/>
                <w:b/>
                <w:bCs/>
                <w:sz w:val="19"/>
                <w:szCs w:val="19"/>
              </w:rPr>
              <w:t>характеризовать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7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В.С.</w:t>
            </w:r>
          </w:p>
        </w:tc>
        <w:tc>
          <w:tcPr>
            <w:tcW w:w="1080" w:type="dxa"/>
            <w:gridSpan w:val="2"/>
            <w:vAlign w:val="bottom"/>
          </w:tcPr>
          <w:p w:rsidR="00384B12" w:rsidRPr="00FF1055" w:rsidRDefault="00384B12" w:rsidP="001E32BB">
            <w:pPr>
              <w:spacing w:line="210" w:lineRule="exact"/>
              <w:jc w:val="right"/>
              <w:rPr>
                <w:sz w:val="20"/>
                <w:szCs w:val="20"/>
              </w:rPr>
            </w:pPr>
            <w:r w:rsidRPr="00FF1055">
              <w:rPr>
                <w:rFonts w:eastAsia="Times New Roman"/>
                <w:sz w:val="19"/>
                <w:szCs w:val="19"/>
              </w:rPr>
              <w:t>Гроссман.</w:t>
            </w:r>
          </w:p>
        </w:tc>
        <w:tc>
          <w:tcPr>
            <w:tcW w:w="800" w:type="dxa"/>
            <w:gridSpan w:val="2"/>
            <w:vAlign w:val="bottom"/>
          </w:tcPr>
          <w:p w:rsidR="00384B12" w:rsidRPr="00FF1055" w:rsidRDefault="00384B12" w:rsidP="001E32BB">
            <w:pPr>
              <w:spacing w:line="210" w:lineRule="exact"/>
              <w:ind w:left="260"/>
              <w:rPr>
                <w:sz w:val="20"/>
                <w:szCs w:val="20"/>
              </w:rPr>
            </w:pPr>
            <w:r w:rsidRPr="00FF1055">
              <w:rPr>
                <w:rFonts w:eastAsia="Times New Roman"/>
                <w:sz w:val="19"/>
                <w:szCs w:val="19"/>
              </w:rPr>
              <w:t>И.А.</w:t>
            </w:r>
          </w:p>
        </w:tc>
        <w:tc>
          <w:tcPr>
            <w:tcW w:w="138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Бродский.</w:t>
            </w:r>
          </w:p>
        </w:tc>
        <w:tc>
          <w:tcPr>
            <w:tcW w:w="118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творчество</w:t>
            </w:r>
          </w:p>
        </w:tc>
        <w:tc>
          <w:tcPr>
            <w:tcW w:w="740" w:type="dxa"/>
            <w:vAlign w:val="bottom"/>
          </w:tcPr>
          <w:p w:rsidR="00384B12" w:rsidRPr="00FF1055" w:rsidRDefault="00384B12" w:rsidP="001E32BB">
            <w:pPr>
              <w:spacing w:line="210" w:lineRule="exact"/>
              <w:jc w:val="center"/>
              <w:rPr>
                <w:sz w:val="20"/>
                <w:szCs w:val="20"/>
              </w:rPr>
            </w:pPr>
            <w:r w:rsidRPr="00FF1055">
              <w:rPr>
                <w:rFonts w:eastAsia="Times New Roman"/>
                <w:sz w:val="19"/>
                <w:szCs w:val="19"/>
              </w:rPr>
              <w:t>её</w:t>
            </w:r>
          </w:p>
        </w:tc>
        <w:tc>
          <w:tcPr>
            <w:tcW w:w="146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выдающихся</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72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Ф.А.</w:t>
            </w:r>
          </w:p>
        </w:tc>
        <w:tc>
          <w:tcPr>
            <w:tcW w:w="1080" w:type="dxa"/>
            <w:gridSpan w:val="2"/>
            <w:vAlign w:val="bottom"/>
          </w:tcPr>
          <w:p w:rsidR="00384B12" w:rsidRPr="00FF1055" w:rsidRDefault="00384B12" w:rsidP="001E32BB">
            <w:pPr>
              <w:spacing w:line="202" w:lineRule="exact"/>
              <w:jc w:val="right"/>
              <w:rPr>
                <w:sz w:val="20"/>
                <w:szCs w:val="20"/>
              </w:rPr>
            </w:pPr>
            <w:r w:rsidRPr="00FF1055">
              <w:rPr>
                <w:rFonts w:eastAsia="Times New Roman"/>
                <w:sz w:val="19"/>
                <w:szCs w:val="19"/>
              </w:rPr>
              <w:t>Абрамов.</w:t>
            </w:r>
          </w:p>
        </w:tc>
        <w:tc>
          <w:tcPr>
            <w:tcW w:w="800" w:type="dxa"/>
            <w:gridSpan w:val="2"/>
            <w:vAlign w:val="bottom"/>
          </w:tcPr>
          <w:p w:rsidR="00384B12" w:rsidRPr="00FF1055" w:rsidRDefault="00384B12" w:rsidP="001E32BB">
            <w:pPr>
              <w:spacing w:line="202" w:lineRule="exact"/>
              <w:ind w:left="300"/>
              <w:rPr>
                <w:sz w:val="20"/>
                <w:szCs w:val="20"/>
              </w:rPr>
            </w:pPr>
            <w:r w:rsidRPr="00FF1055">
              <w:rPr>
                <w:rFonts w:eastAsia="Times New Roman"/>
                <w:sz w:val="19"/>
                <w:szCs w:val="19"/>
              </w:rPr>
              <w:t>В.М.</w:t>
            </w:r>
          </w:p>
        </w:tc>
        <w:tc>
          <w:tcPr>
            <w:tcW w:w="1380" w:type="dxa"/>
            <w:tcBorders>
              <w:right w:val="single" w:sz="8" w:space="0" w:color="auto"/>
            </w:tcBorders>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Шукшин.</w:t>
            </w:r>
          </w:p>
        </w:tc>
        <w:tc>
          <w:tcPr>
            <w:tcW w:w="192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представителей.</w:t>
            </w:r>
          </w:p>
        </w:tc>
        <w:tc>
          <w:tcPr>
            <w:tcW w:w="146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В.Г. Распутин. Ю.В. Трифонов. Совет$</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Раскрывать</w:t>
            </w:r>
            <w:r w:rsidRPr="00FF1055">
              <w:rPr>
                <w:rFonts w:eastAsia="Times New Roman"/>
                <w:sz w:val="19"/>
                <w:szCs w:val="19"/>
              </w:rPr>
              <w:t>, в чём проявлялись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7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ский</w:t>
            </w:r>
          </w:p>
        </w:tc>
        <w:tc>
          <w:tcPr>
            <w:tcW w:w="860" w:type="dxa"/>
            <w:vAlign w:val="bottom"/>
          </w:tcPr>
          <w:p w:rsidR="00384B12" w:rsidRPr="00FF1055" w:rsidRDefault="00384B12" w:rsidP="001E32BB">
            <w:pPr>
              <w:spacing w:line="210" w:lineRule="exact"/>
              <w:ind w:left="180"/>
              <w:rPr>
                <w:sz w:val="20"/>
                <w:szCs w:val="20"/>
              </w:rPr>
            </w:pPr>
            <w:r w:rsidRPr="00FF1055">
              <w:rPr>
                <w:rFonts w:eastAsia="Times New Roman"/>
                <w:sz w:val="19"/>
                <w:szCs w:val="19"/>
              </w:rPr>
              <w:t>театр.</w:t>
            </w:r>
          </w:p>
        </w:tc>
        <w:tc>
          <w:tcPr>
            <w:tcW w:w="220" w:type="dxa"/>
            <w:vAlign w:val="bottom"/>
          </w:tcPr>
          <w:p w:rsidR="00384B12" w:rsidRPr="00FF1055" w:rsidRDefault="00384B12" w:rsidP="001E32BB">
            <w:pPr>
              <w:rPr>
                <w:sz w:val="18"/>
                <w:szCs w:val="18"/>
              </w:rPr>
            </w:pPr>
          </w:p>
        </w:tc>
        <w:tc>
          <w:tcPr>
            <w:tcW w:w="620" w:type="dxa"/>
            <w:vAlign w:val="bottom"/>
          </w:tcPr>
          <w:p w:rsidR="00384B12" w:rsidRPr="00FF1055" w:rsidRDefault="00384B12" w:rsidP="001E32BB">
            <w:pPr>
              <w:spacing w:line="210" w:lineRule="exact"/>
              <w:ind w:left="20"/>
              <w:rPr>
                <w:sz w:val="20"/>
                <w:szCs w:val="20"/>
              </w:rPr>
            </w:pPr>
            <w:r w:rsidRPr="00FF1055">
              <w:rPr>
                <w:rFonts w:eastAsia="Times New Roman"/>
                <w:sz w:val="19"/>
                <w:szCs w:val="19"/>
              </w:rPr>
              <w:t>Г.А.</w:t>
            </w:r>
          </w:p>
        </w:tc>
        <w:tc>
          <w:tcPr>
            <w:tcW w:w="156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Товстоногов.</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противоречия культурной жиз$</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6"/>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Ю.П. Любимов. А.В. Эфрос. М.А. За$</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ни в рассматриваемый период.</w:t>
            </w: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харов.  О.Н.  Ефремов.  Г.Б.  Волчек.</w:t>
            </w:r>
          </w:p>
        </w:tc>
        <w:tc>
          <w:tcPr>
            <w:tcW w:w="1180" w:type="dxa"/>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Проводить</w:t>
            </w:r>
          </w:p>
        </w:tc>
        <w:tc>
          <w:tcPr>
            <w:tcW w:w="740" w:type="dxa"/>
            <w:vAlign w:val="bottom"/>
          </w:tcPr>
          <w:p w:rsidR="00384B12" w:rsidRPr="00FF1055" w:rsidRDefault="00384B12" w:rsidP="001E32BB">
            <w:pPr>
              <w:jc w:val="center"/>
              <w:rPr>
                <w:sz w:val="20"/>
                <w:szCs w:val="20"/>
              </w:rPr>
            </w:pPr>
            <w:r w:rsidRPr="00FF1055">
              <w:rPr>
                <w:rFonts w:eastAsia="Times New Roman"/>
                <w:sz w:val="19"/>
                <w:szCs w:val="19"/>
              </w:rPr>
              <w:t>поиск</w:t>
            </w:r>
          </w:p>
        </w:tc>
        <w:tc>
          <w:tcPr>
            <w:tcW w:w="146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информации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364"/>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720" w:type="dxa"/>
            <w:vAlign w:val="bottom"/>
          </w:tcPr>
          <w:p w:rsidR="00384B12" w:rsidRPr="00FF1055" w:rsidRDefault="00384B12" w:rsidP="001E32BB">
            <w:pPr>
              <w:rPr>
                <w:sz w:val="24"/>
                <w:szCs w:val="24"/>
              </w:rPr>
            </w:pPr>
          </w:p>
        </w:tc>
        <w:tc>
          <w:tcPr>
            <w:tcW w:w="860" w:type="dxa"/>
            <w:vAlign w:val="bottom"/>
          </w:tcPr>
          <w:p w:rsidR="00384B12" w:rsidRPr="00FF1055" w:rsidRDefault="00384B12" w:rsidP="001E32BB">
            <w:pPr>
              <w:rPr>
                <w:sz w:val="24"/>
                <w:szCs w:val="24"/>
              </w:rPr>
            </w:pPr>
          </w:p>
        </w:tc>
        <w:tc>
          <w:tcPr>
            <w:tcW w:w="220" w:type="dxa"/>
            <w:vAlign w:val="bottom"/>
          </w:tcPr>
          <w:p w:rsidR="00384B12" w:rsidRPr="00FF1055" w:rsidRDefault="00384B12" w:rsidP="001E32BB">
            <w:pPr>
              <w:rPr>
                <w:sz w:val="24"/>
                <w:szCs w:val="24"/>
              </w:rPr>
            </w:pPr>
          </w:p>
        </w:tc>
        <w:tc>
          <w:tcPr>
            <w:tcW w:w="620" w:type="dxa"/>
            <w:vAlign w:val="bottom"/>
          </w:tcPr>
          <w:p w:rsidR="00384B12" w:rsidRPr="00FF1055" w:rsidRDefault="00384B12" w:rsidP="001E32BB">
            <w:pPr>
              <w:rPr>
                <w:sz w:val="24"/>
                <w:szCs w:val="24"/>
              </w:rPr>
            </w:pPr>
          </w:p>
        </w:tc>
        <w:tc>
          <w:tcPr>
            <w:tcW w:w="180" w:type="dxa"/>
            <w:vAlign w:val="bottom"/>
          </w:tcPr>
          <w:p w:rsidR="00384B12" w:rsidRPr="00FF1055" w:rsidRDefault="00384B12" w:rsidP="001E32BB">
            <w:pPr>
              <w:rPr>
                <w:sz w:val="24"/>
                <w:szCs w:val="24"/>
              </w:rPr>
            </w:pPr>
          </w:p>
        </w:tc>
        <w:tc>
          <w:tcPr>
            <w:tcW w:w="1380" w:type="dxa"/>
            <w:tcBorders>
              <w:right w:val="single" w:sz="8" w:space="0" w:color="auto"/>
            </w:tcBorders>
            <w:vAlign w:val="bottom"/>
          </w:tcPr>
          <w:p w:rsidR="00384B12" w:rsidRPr="00FF1055" w:rsidRDefault="00384B12" w:rsidP="001E32BB">
            <w:pPr>
              <w:rPr>
                <w:sz w:val="24"/>
                <w:szCs w:val="24"/>
              </w:rPr>
            </w:pPr>
          </w:p>
        </w:tc>
        <w:tc>
          <w:tcPr>
            <w:tcW w:w="1180" w:type="dxa"/>
            <w:vAlign w:val="bottom"/>
          </w:tcPr>
          <w:p w:rsidR="00384B12" w:rsidRPr="00FF1055" w:rsidRDefault="00384B12" w:rsidP="001E32BB">
            <w:pPr>
              <w:rPr>
                <w:sz w:val="24"/>
                <w:szCs w:val="24"/>
              </w:rPr>
            </w:pPr>
          </w:p>
        </w:tc>
        <w:tc>
          <w:tcPr>
            <w:tcW w:w="740" w:type="dxa"/>
            <w:vAlign w:val="bottom"/>
          </w:tcPr>
          <w:p w:rsidR="00384B12" w:rsidRPr="00FF1055" w:rsidRDefault="00384B12" w:rsidP="001E32BB">
            <w:pPr>
              <w:rPr>
                <w:sz w:val="24"/>
                <w:szCs w:val="24"/>
              </w:rPr>
            </w:pPr>
          </w:p>
        </w:tc>
        <w:tc>
          <w:tcPr>
            <w:tcW w:w="1460" w:type="dxa"/>
            <w:tcBorders>
              <w:right w:val="single" w:sz="8" w:space="0" w:color="auto"/>
            </w:tcBorders>
            <w:vAlign w:val="bottom"/>
          </w:tcPr>
          <w:p w:rsidR="00384B12" w:rsidRPr="00FF1055" w:rsidRDefault="00384B12" w:rsidP="001E32BB">
            <w:pPr>
              <w:rPr>
                <w:sz w:val="24"/>
                <w:szCs w:val="24"/>
              </w:rPr>
            </w:pP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1052" w:right="856" w:bottom="0" w:left="1060" w:header="0" w:footer="0" w:gutter="0"/>
          <w:cols w:space="720" w:equalWidth="0">
            <w:col w:w="10840"/>
          </w:cols>
        </w:sectPr>
      </w:pPr>
    </w:p>
    <w:p w:rsidR="00384B12" w:rsidRPr="00FF1055" w:rsidRDefault="00384B12" w:rsidP="00384B12">
      <w:pPr>
        <w:spacing w:line="1" w:lineRule="exact"/>
        <w:rPr>
          <w:sz w:val="20"/>
          <w:szCs w:val="20"/>
        </w:rPr>
      </w:pPr>
      <w:bookmarkStart w:id="97" w:name="page101"/>
      <w:bookmarkEnd w:id="97"/>
      <w:r w:rsidRPr="00FF1055">
        <w:rPr>
          <w:noProof/>
          <w:sz w:val="20"/>
          <w:szCs w:val="20"/>
        </w:rPr>
        <w:lastRenderedPageBreak/>
        <w:drawing>
          <wp:anchor distT="0" distB="0" distL="114300" distR="114300" simplePos="0" relativeHeight="251728896" behindDoc="1" locked="0" layoutInCell="0" allowOverlap="1">
            <wp:simplePos x="0" y="0"/>
            <wp:positionH relativeFrom="page">
              <wp:posOffset>675640</wp:posOffset>
            </wp:positionH>
            <wp:positionV relativeFrom="page">
              <wp:posOffset>288290</wp:posOffset>
            </wp:positionV>
            <wp:extent cx="6702425" cy="4251325"/>
            <wp:effectExtent l="0" t="0" r="0" b="0"/>
            <wp:wrapNone/>
            <wp:docPr id="28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cstate="print">
                      <a:clrChange>
                        <a:clrFrom>
                          <a:srgbClr val="FFFFFF"/>
                        </a:clrFrom>
                        <a:clrTo>
                          <a:srgbClr val="FFFFFF">
                            <a:alpha val="0"/>
                          </a:srgbClr>
                        </a:clrTo>
                      </a:clrChange>
                      <a:extLst/>
                    </a:blip>
                    <a:srcRect/>
                    <a:stretch>
                      <a:fillRect/>
                    </a:stretch>
                  </pic:blipFill>
                  <pic:spPr bwMode="auto">
                    <a:xfrm>
                      <a:off x="0" y="0"/>
                      <a:ext cx="6702425" cy="4251325"/>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3180"/>
        <w:gridCol w:w="780"/>
        <w:gridCol w:w="180"/>
        <w:gridCol w:w="1100"/>
        <w:gridCol w:w="680"/>
        <w:gridCol w:w="1240"/>
        <w:gridCol w:w="1200"/>
        <w:gridCol w:w="2200"/>
      </w:tblGrid>
      <w:tr w:rsidR="00384B12" w:rsidRPr="00FF1055" w:rsidTr="001E32BB">
        <w:trPr>
          <w:trHeight w:val="219"/>
        </w:trPr>
        <w:tc>
          <w:tcPr>
            <w:tcW w:w="3180" w:type="dxa"/>
            <w:vAlign w:val="bottom"/>
          </w:tcPr>
          <w:p w:rsidR="00384B12" w:rsidRPr="00FF1055" w:rsidRDefault="00384B12" w:rsidP="001E32BB">
            <w:pPr>
              <w:rPr>
                <w:sz w:val="19"/>
                <w:szCs w:val="19"/>
              </w:rPr>
            </w:pPr>
          </w:p>
        </w:tc>
        <w:tc>
          <w:tcPr>
            <w:tcW w:w="2060" w:type="dxa"/>
            <w:gridSpan w:val="3"/>
            <w:vAlign w:val="bottom"/>
          </w:tcPr>
          <w:p w:rsidR="00384B12" w:rsidRPr="00FF1055" w:rsidRDefault="00384B12" w:rsidP="001E32BB">
            <w:pPr>
              <w:ind w:left="120"/>
              <w:rPr>
                <w:sz w:val="20"/>
                <w:szCs w:val="20"/>
              </w:rPr>
            </w:pPr>
            <w:r w:rsidRPr="00FF1055">
              <w:rPr>
                <w:rFonts w:eastAsia="Times New Roman"/>
                <w:sz w:val="19"/>
                <w:szCs w:val="19"/>
              </w:rPr>
              <w:t>«Магнитофонная</w:t>
            </w:r>
          </w:p>
        </w:tc>
        <w:tc>
          <w:tcPr>
            <w:tcW w:w="1920" w:type="dxa"/>
            <w:gridSpan w:val="2"/>
            <w:vAlign w:val="bottom"/>
          </w:tcPr>
          <w:p w:rsidR="00384B12" w:rsidRPr="00FF1055" w:rsidRDefault="00384B12" w:rsidP="001E32BB">
            <w:pPr>
              <w:ind w:right="25"/>
              <w:jc w:val="right"/>
              <w:rPr>
                <w:sz w:val="20"/>
                <w:szCs w:val="20"/>
              </w:rPr>
            </w:pPr>
            <w:r w:rsidRPr="00FF1055">
              <w:rPr>
                <w:rFonts w:eastAsia="Times New Roman"/>
                <w:sz w:val="19"/>
                <w:szCs w:val="19"/>
              </w:rPr>
              <w:t>революция».</w:t>
            </w:r>
          </w:p>
        </w:tc>
        <w:tc>
          <w:tcPr>
            <w:tcW w:w="3400" w:type="dxa"/>
            <w:gridSpan w:val="2"/>
            <w:vAlign w:val="bottom"/>
          </w:tcPr>
          <w:p w:rsidR="00384B12" w:rsidRPr="00FF1055" w:rsidRDefault="00384B12" w:rsidP="001E32BB">
            <w:pPr>
              <w:ind w:left="100"/>
              <w:rPr>
                <w:sz w:val="20"/>
                <w:szCs w:val="20"/>
              </w:rPr>
            </w:pPr>
            <w:r w:rsidRPr="00FF1055">
              <w:rPr>
                <w:rFonts w:eastAsia="Times New Roman"/>
                <w:sz w:val="19"/>
                <w:szCs w:val="19"/>
              </w:rPr>
              <w:t>о повседневной жизни людей в</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В.С. Высоцкий.  Б.Ш. Окуджава.  Со$</w:t>
            </w: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1960$е  —  середине  1980$х  гг.</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960" w:type="dxa"/>
            <w:gridSpan w:val="2"/>
            <w:vAlign w:val="bottom"/>
          </w:tcPr>
          <w:p w:rsidR="00384B12" w:rsidRPr="00FF1055" w:rsidRDefault="00384B12" w:rsidP="001E32BB">
            <w:pPr>
              <w:spacing w:line="210" w:lineRule="exact"/>
              <w:ind w:left="120"/>
              <w:rPr>
                <w:sz w:val="20"/>
                <w:szCs w:val="20"/>
              </w:rPr>
            </w:pPr>
            <w:r w:rsidRPr="00FF1055">
              <w:rPr>
                <w:rFonts w:eastAsia="Times New Roman"/>
                <w:sz w:val="19"/>
                <w:szCs w:val="19"/>
              </w:rPr>
              <w:t>ветская</w:t>
            </w:r>
          </w:p>
        </w:tc>
        <w:tc>
          <w:tcPr>
            <w:tcW w:w="1100" w:type="dxa"/>
            <w:vAlign w:val="bottom"/>
          </w:tcPr>
          <w:p w:rsidR="00384B12" w:rsidRPr="00FF1055" w:rsidRDefault="00384B12" w:rsidP="001E32BB">
            <w:pPr>
              <w:spacing w:line="210" w:lineRule="exact"/>
              <w:ind w:left="160"/>
              <w:rPr>
                <w:sz w:val="20"/>
                <w:szCs w:val="20"/>
              </w:rPr>
            </w:pPr>
            <w:r w:rsidRPr="00FF1055">
              <w:rPr>
                <w:rFonts w:eastAsia="Times New Roman"/>
                <w:sz w:val="19"/>
                <w:szCs w:val="19"/>
              </w:rPr>
              <w:t>музыка.</w:t>
            </w:r>
          </w:p>
        </w:tc>
        <w:tc>
          <w:tcPr>
            <w:tcW w:w="68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Г.В.</w:t>
            </w:r>
          </w:p>
        </w:tc>
        <w:tc>
          <w:tcPr>
            <w:tcW w:w="1240" w:type="dxa"/>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Свиридов.</w:t>
            </w: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на основе воспоминаний членов</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А.Г. Шнитке.  Балет. М.М. Плисец$</w:t>
            </w: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семьи, представителей старших</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кая.  Р.Х. Нуреев. Оперное искусство.</w:t>
            </w: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поколений.</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78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И.К.</w:t>
            </w:r>
          </w:p>
        </w:tc>
        <w:tc>
          <w:tcPr>
            <w:tcW w:w="1280" w:type="dxa"/>
            <w:gridSpan w:val="2"/>
            <w:vAlign w:val="bottom"/>
          </w:tcPr>
          <w:p w:rsidR="00384B12" w:rsidRPr="00FF1055" w:rsidRDefault="00384B12" w:rsidP="001E32BB">
            <w:pPr>
              <w:spacing w:line="210" w:lineRule="exact"/>
              <w:ind w:left="40"/>
              <w:rPr>
                <w:sz w:val="20"/>
                <w:szCs w:val="20"/>
              </w:rPr>
            </w:pPr>
            <w:r w:rsidRPr="00FF1055">
              <w:rPr>
                <w:rFonts w:eastAsia="Times New Roman"/>
                <w:sz w:val="19"/>
                <w:szCs w:val="19"/>
              </w:rPr>
              <w:t>Архипова.</w:t>
            </w:r>
          </w:p>
        </w:tc>
        <w:tc>
          <w:tcPr>
            <w:tcW w:w="680" w:type="dxa"/>
            <w:vAlign w:val="bottom"/>
          </w:tcPr>
          <w:p w:rsidR="00384B12" w:rsidRPr="00FF1055" w:rsidRDefault="00384B12" w:rsidP="001E32BB">
            <w:pPr>
              <w:spacing w:line="210" w:lineRule="exact"/>
              <w:ind w:left="40"/>
              <w:rPr>
                <w:sz w:val="20"/>
                <w:szCs w:val="20"/>
              </w:rPr>
            </w:pPr>
            <w:r w:rsidRPr="00FF1055">
              <w:rPr>
                <w:rFonts w:eastAsia="Times New Roman"/>
                <w:sz w:val="19"/>
                <w:szCs w:val="19"/>
              </w:rPr>
              <w:t>Е.В.</w:t>
            </w:r>
          </w:p>
        </w:tc>
        <w:tc>
          <w:tcPr>
            <w:tcW w:w="1240" w:type="dxa"/>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Образцова.</w:t>
            </w:r>
          </w:p>
        </w:tc>
        <w:tc>
          <w:tcPr>
            <w:tcW w:w="1200" w:type="dxa"/>
            <w:vAlign w:val="bottom"/>
          </w:tcPr>
          <w:p w:rsidR="00384B12" w:rsidRPr="00FF1055" w:rsidRDefault="00384B12" w:rsidP="001E32BB">
            <w:pPr>
              <w:rPr>
                <w:sz w:val="18"/>
                <w:szCs w:val="18"/>
              </w:rPr>
            </w:pPr>
          </w:p>
        </w:tc>
        <w:tc>
          <w:tcPr>
            <w:tcW w:w="2200" w:type="dxa"/>
            <w:vAlign w:val="bottom"/>
          </w:tcPr>
          <w:p w:rsidR="00384B12" w:rsidRPr="00FF1055" w:rsidRDefault="00384B12" w:rsidP="001E32BB">
            <w:pPr>
              <w:rPr>
                <w:sz w:val="18"/>
                <w:szCs w:val="18"/>
              </w:rPr>
            </w:pP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2060" w:type="dxa"/>
            <w:gridSpan w:val="3"/>
            <w:vAlign w:val="bottom"/>
          </w:tcPr>
          <w:p w:rsidR="00384B12" w:rsidRPr="00FF1055" w:rsidRDefault="00384B12" w:rsidP="001E32BB">
            <w:pPr>
              <w:spacing w:line="210" w:lineRule="exact"/>
              <w:ind w:left="120"/>
              <w:rPr>
                <w:sz w:val="20"/>
                <w:szCs w:val="20"/>
              </w:rPr>
            </w:pPr>
            <w:r w:rsidRPr="00FF1055">
              <w:rPr>
                <w:rFonts w:eastAsia="Times New Roman"/>
                <w:sz w:val="19"/>
                <w:szCs w:val="19"/>
              </w:rPr>
              <w:t>Г.П.  Вишневская.</w:t>
            </w:r>
          </w:p>
        </w:tc>
        <w:tc>
          <w:tcPr>
            <w:tcW w:w="1920" w:type="dxa"/>
            <w:gridSpan w:val="2"/>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Кинематограф.</w:t>
            </w:r>
          </w:p>
        </w:tc>
        <w:tc>
          <w:tcPr>
            <w:tcW w:w="1200" w:type="dxa"/>
            <w:vAlign w:val="bottom"/>
          </w:tcPr>
          <w:p w:rsidR="00384B12" w:rsidRPr="00FF1055" w:rsidRDefault="00384B12" w:rsidP="001E32BB">
            <w:pPr>
              <w:rPr>
                <w:sz w:val="18"/>
                <w:szCs w:val="18"/>
              </w:rPr>
            </w:pPr>
          </w:p>
        </w:tc>
        <w:tc>
          <w:tcPr>
            <w:tcW w:w="2200" w:type="dxa"/>
            <w:vAlign w:val="bottom"/>
          </w:tcPr>
          <w:p w:rsidR="00384B12" w:rsidRPr="00FF1055" w:rsidRDefault="00384B12" w:rsidP="001E32BB">
            <w:pPr>
              <w:rPr>
                <w:sz w:val="18"/>
                <w:szCs w:val="18"/>
              </w:rPr>
            </w:pP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С.Ф. Бондарчук. Л.И. Гайдай. Г.Н. Да$</w:t>
            </w:r>
          </w:p>
        </w:tc>
        <w:tc>
          <w:tcPr>
            <w:tcW w:w="1200" w:type="dxa"/>
            <w:vAlign w:val="bottom"/>
          </w:tcPr>
          <w:p w:rsidR="00384B12" w:rsidRPr="00FF1055" w:rsidRDefault="00384B12" w:rsidP="001E32BB">
            <w:pPr>
              <w:rPr>
                <w:sz w:val="18"/>
                <w:szCs w:val="18"/>
              </w:rPr>
            </w:pPr>
          </w:p>
        </w:tc>
        <w:tc>
          <w:tcPr>
            <w:tcW w:w="2200" w:type="dxa"/>
            <w:vAlign w:val="bottom"/>
          </w:tcPr>
          <w:p w:rsidR="00384B12" w:rsidRPr="00FF1055" w:rsidRDefault="00384B12" w:rsidP="001E32BB">
            <w:pPr>
              <w:rPr>
                <w:sz w:val="18"/>
                <w:szCs w:val="18"/>
              </w:rPr>
            </w:pP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нелия. Г.М. Козинцев. С.И. Ростоц$</w:t>
            </w:r>
          </w:p>
        </w:tc>
        <w:tc>
          <w:tcPr>
            <w:tcW w:w="1200" w:type="dxa"/>
            <w:vAlign w:val="bottom"/>
          </w:tcPr>
          <w:p w:rsidR="00384B12" w:rsidRPr="00FF1055" w:rsidRDefault="00384B12" w:rsidP="001E32BB">
            <w:pPr>
              <w:rPr>
                <w:sz w:val="18"/>
                <w:szCs w:val="18"/>
              </w:rPr>
            </w:pPr>
          </w:p>
        </w:tc>
        <w:tc>
          <w:tcPr>
            <w:tcW w:w="2200" w:type="dxa"/>
            <w:vAlign w:val="bottom"/>
          </w:tcPr>
          <w:p w:rsidR="00384B12" w:rsidRPr="00FF1055" w:rsidRDefault="00384B12" w:rsidP="001E32BB">
            <w:pPr>
              <w:rPr>
                <w:sz w:val="18"/>
                <w:szCs w:val="18"/>
              </w:rPr>
            </w:pP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кий. Э.А. Рязанов. М.М. Хуциев.</w:t>
            </w:r>
          </w:p>
        </w:tc>
        <w:tc>
          <w:tcPr>
            <w:tcW w:w="1200" w:type="dxa"/>
            <w:vAlign w:val="bottom"/>
          </w:tcPr>
          <w:p w:rsidR="00384B12" w:rsidRPr="00FF1055" w:rsidRDefault="00384B12" w:rsidP="001E32BB">
            <w:pPr>
              <w:rPr>
                <w:sz w:val="18"/>
                <w:szCs w:val="18"/>
              </w:rPr>
            </w:pPr>
          </w:p>
        </w:tc>
        <w:tc>
          <w:tcPr>
            <w:tcW w:w="2200" w:type="dxa"/>
            <w:vAlign w:val="bottom"/>
          </w:tcPr>
          <w:p w:rsidR="00384B12" w:rsidRPr="00FF1055" w:rsidRDefault="00384B12" w:rsidP="001E32BB">
            <w:pPr>
              <w:rPr>
                <w:sz w:val="18"/>
                <w:szCs w:val="18"/>
              </w:rPr>
            </w:pPr>
          </w:p>
        </w:tc>
      </w:tr>
      <w:tr w:rsidR="00384B12" w:rsidRPr="00FF1055" w:rsidTr="001E32BB">
        <w:trPr>
          <w:trHeight w:val="116"/>
        </w:trPr>
        <w:tc>
          <w:tcPr>
            <w:tcW w:w="3180" w:type="dxa"/>
            <w:tcBorders>
              <w:bottom w:val="single" w:sz="8" w:space="0" w:color="auto"/>
            </w:tcBorders>
            <w:vAlign w:val="bottom"/>
          </w:tcPr>
          <w:p w:rsidR="00384B12" w:rsidRPr="00FF1055" w:rsidRDefault="00384B12" w:rsidP="001E32BB">
            <w:pPr>
              <w:rPr>
                <w:sz w:val="10"/>
                <w:szCs w:val="10"/>
              </w:rPr>
            </w:pPr>
          </w:p>
        </w:tc>
        <w:tc>
          <w:tcPr>
            <w:tcW w:w="7380" w:type="dxa"/>
            <w:gridSpan w:val="7"/>
            <w:tcBorders>
              <w:bottom w:val="single" w:sz="8" w:space="0" w:color="auto"/>
            </w:tcBorders>
            <w:vAlign w:val="bottom"/>
          </w:tcPr>
          <w:p w:rsidR="00384B12" w:rsidRPr="00FF1055" w:rsidRDefault="00384B12" w:rsidP="001E32BB">
            <w:pPr>
              <w:rPr>
                <w:sz w:val="10"/>
                <w:szCs w:val="10"/>
              </w:rPr>
            </w:pPr>
          </w:p>
        </w:tc>
      </w:tr>
      <w:tr w:rsidR="00384B12" w:rsidRPr="00FF1055" w:rsidTr="001E32BB">
        <w:trPr>
          <w:trHeight w:val="276"/>
        </w:trPr>
        <w:tc>
          <w:tcPr>
            <w:tcW w:w="3180" w:type="dxa"/>
            <w:vAlign w:val="bottom"/>
          </w:tcPr>
          <w:p w:rsidR="00384B12" w:rsidRPr="00FF1055" w:rsidRDefault="00384B12" w:rsidP="001E32BB">
            <w:pPr>
              <w:ind w:left="120"/>
              <w:rPr>
                <w:sz w:val="20"/>
                <w:szCs w:val="20"/>
              </w:rPr>
            </w:pPr>
            <w:r w:rsidRPr="00FF1055">
              <w:rPr>
                <w:rFonts w:eastAsia="Times New Roman"/>
                <w:sz w:val="19"/>
                <w:szCs w:val="19"/>
              </w:rPr>
              <w:t>СССР в системе международ$</w:t>
            </w:r>
          </w:p>
        </w:tc>
        <w:tc>
          <w:tcPr>
            <w:tcW w:w="7380" w:type="dxa"/>
            <w:gridSpan w:val="7"/>
            <w:vAlign w:val="bottom"/>
          </w:tcPr>
          <w:p w:rsidR="00384B12" w:rsidRPr="00FF1055" w:rsidRDefault="00384B12" w:rsidP="001E32BB">
            <w:pPr>
              <w:ind w:left="120"/>
              <w:rPr>
                <w:sz w:val="20"/>
                <w:szCs w:val="20"/>
              </w:rPr>
            </w:pPr>
            <w:r w:rsidRPr="00FF1055">
              <w:rPr>
                <w:rFonts w:eastAsia="Times New Roman"/>
                <w:sz w:val="19"/>
                <w:szCs w:val="19"/>
              </w:rPr>
              <w:t xml:space="preserve">Урок 51. </w:t>
            </w:r>
            <w:r w:rsidRPr="00FF1055">
              <w:rPr>
                <w:rFonts w:eastAsia="Times New Roman"/>
                <w:b/>
                <w:bCs/>
                <w:sz w:val="19"/>
                <w:szCs w:val="19"/>
              </w:rPr>
              <w:t>Политика разрядки: надеж   Объяснять</w:t>
            </w:r>
            <w:r w:rsidRPr="00FF1055">
              <w:rPr>
                <w:rFonts w:eastAsia="Times New Roman"/>
                <w:sz w:val="19"/>
                <w:szCs w:val="19"/>
              </w:rPr>
              <w:t>,  в  чём  выражалась</w:t>
            </w:r>
          </w:p>
        </w:tc>
      </w:tr>
      <w:tr w:rsidR="00384B12" w:rsidRPr="00FF1055" w:rsidTr="001E32BB">
        <w:trPr>
          <w:trHeight w:val="218"/>
        </w:trPr>
        <w:tc>
          <w:tcPr>
            <w:tcW w:w="3180" w:type="dxa"/>
            <w:vAlign w:val="bottom"/>
          </w:tcPr>
          <w:p w:rsidR="00384B12" w:rsidRPr="00FF1055" w:rsidRDefault="00384B12" w:rsidP="001E32BB">
            <w:pPr>
              <w:ind w:left="120"/>
              <w:rPr>
                <w:sz w:val="20"/>
                <w:szCs w:val="20"/>
              </w:rPr>
            </w:pPr>
            <w:r w:rsidRPr="00FF1055">
              <w:rPr>
                <w:rFonts w:eastAsia="Times New Roman"/>
                <w:sz w:val="19"/>
                <w:szCs w:val="19"/>
              </w:rPr>
              <w:t>ных  отношений  в  середине</w:t>
            </w:r>
          </w:p>
        </w:tc>
        <w:tc>
          <w:tcPr>
            <w:tcW w:w="2060" w:type="dxa"/>
            <w:gridSpan w:val="3"/>
            <w:vAlign w:val="bottom"/>
          </w:tcPr>
          <w:p w:rsidR="00384B12" w:rsidRPr="00FF1055" w:rsidRDefault="00384B12" w:rsidP="001E32BB">
            <w:pPr>
              <w:spacing w:line="216" w:lineRule="exact"/>
              <w:ind w:left="120"/>
              <w:rPr>
                <w:sz w:val="20"/>
                <w:szCs w:val="20"/>
              </w:rPr>
            </w:pPr>
            <w:r w:rsidRPr="00FF1055">
              <w:rPr>
                <w:rFonts w:eastAsia="Times New Roman"/>
                <w:b/>
                <w:bCs/>
                <w:sz w:val="19"/>
                <w:szCs w:val="19"/>
              </w:rPr>
              <w:t>ды и результаты.</w:t>
            </w:r>
          </w:p>
        </w:tc>
        <w:tc>
          <w:tcPr>
            <w:tcW w:w="680" w:type="dxa"/>
            <w:vAlign w:val="bottom"/>
          </w:tcPr>
          <w:p w:rsidR="00384B12" w:rsidRPr="00FF1055" w:rsidRDefault="00384B12" w:rsidP="001E32BB">
            <w:pPr>
              <w:rPr>
                <w:sz w:val="18"/>
                <w:szCs w:val="18"/>
              </w:rPr>
            </w:pPr>
          </w:p>
        </w:tc>
        <w:tc>
          <w:tcPr>
            <w:tcW w:w="1240" w:type="dxa"/>
            <w:vAlign w:val="bottom"/>
          </w:tcPr>
          <w:p w:rsidR="00384B12" w:rsidRPr="00FF1055" w:rsidRDefault="00384B12" w:rsidP="001E32BB">
            <w:pPr>
              <w:rPr>
                <w:sz w:val="18"/>
                <w:szCs w:val="18"/>
              </w:rPr>
            </w:pPr>
          </w:p>
        </w:tc>
        <w:tc>
          <w:tcPr>
            <w:tcW w:w="1200" w:type="dxa"/>
            <w:vAlign w:val="bottom"/>
          </w:tcPr>
          <w:p w:rsidR="00384B12" w:rsidRPr="00FF1055" w:rsidRDefault="00384B12" w:rsidP="001E32BB">
            <w:pPr>
              <w:ind w:left="100"/>
              <w:rPr>
                <w:sz w:val="20"/>
                <w:szCs w:val="20"/>
              </w:rPr>
            </w:pPr>
            <w:r w:rsidRPr="00FF1055">
              <w:rPr>
                <w:rFonts w:eastAsia="Times New Roman"/>
                <w:sz w:val="19"/>
                <w:szCs w:val="19"/>
              </w:rPr>
              <w:t>разрядка</w:t>
            </w:r>
          </w:p>
        </w:tc>
        <w:tc>
          <w:tcPr>
            <w:tcW w:w="2200" w:type="dxa"/>
            <w:vAlign w:val="bottom"/>
          </w:tcPr>
          <w:p w:rsidR="00384B12" w:rsidRPr="00FF1055" w:rsidRDefault="00384B12" w:rsidP="001E32BB">
            <w:pPr>
              <w:ind w:right="25"/>
              <w:jc w:val="right"/>
              <w:rPr>
                <w:sz w:val="20"/>
                <w:szCs w:val="20"/>
              </w:rPr>
            </w:pPr>
            <w:r w:rsidRPr="00FF1055">
              <w:rPr>
                <w:rFonts w:eastAsia="Times New Roman"/>
                <w:sz w:val="19"/>
                <w:szCs w:val="19"/>
              </w:rPr>
              <w:t>международной  на$</w:t>
            </w:r>
          </w:p>
        </w:tc>
      </w:tr>
      <w:tr w:rsidR="00384B12" w:rsidRPr="00FF1055" w:rsidTr="001E32BB">
        <w:trPr>
          <w:trHeight w:val="210"/>
        </w:trPr>
        <w:tc>
          <w:tcPr>
            <w:tcW w:w="318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1960$х — середине 1980$х гг.</w:t>
            </w:r>
          </w:p>
        </w:tc>
        <w:tc>
          <w:tcPr>
            <w:tcW w:w="398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Установление военно$стратегического</w:t>
            </w: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пряжённости в 1970$е гг., благо$</w:t>
            </w:r>
          </w:p>
        </w:tc>
      </w:tr>
      <w:tr w:rsidR="00384B12" w:rsidRPr="00FF1055" w:rsidTr="001E32BB">
        <w:trPr>
          <w:trHeight w:val="202"/>
        </w:trPr>
        <w:tc>
          <w:tcPr>
            <w:tcW w:w="3180" w:type="dxa"/>
            <w:vAlign w:val="bottom"/>
          </w:tcPr>
          <w:p w:rsidR="00384B12" w:rsidRPr="00FF1055" w:rsidRDefault="00384B12" w:rsidP="001E32BB">
            <w:pPr>
              <w:rPr>
                <w:sz w:val="17"/>
                <w:szCs w:val="17"/>
              </w:rPr>
            </w:pPr>
          </w:p>
        </w:tc>
        <w:tc>
          <w:tcPr>
            <w:tcW w:w="3980" w:type="dxa"/>
            <w:gridSpan w:val="5"/>
            <w:vAlign w:val="bottom"/>
          </w:tcPr>
          <w:p w:rsidR="00384B12" w:rsidRPr="00FF1055" w:rsidRDefault="00384B12" w:rsidP="001E32BB">
            <w:pPr>
              <w:spacing w:line="202" w:lineRule="exact"/>
              <w:ind w:left="120"/>
              <w:rPr>
                <w:sz w:val="20"/>
                <w:szCs w:val="20"/>
              </w:rPr>
            </w:pPr>
            <w:r w:rsidRPr="00FF1055">
              <w:rPr>
                <w:rFonts w:eastAsia="Times New Roman"/>
                <w:sz w:val="19"/>
                <w:szCs w:val="19"/>
              </w:rPr>
              <w:t>паритета между СССР и США. Пере$</w:t>
            </w:r>
          </w:p>
        </w:tc>
        <w:tc>
          <w:tcPr>
            <w:tcW w:w="3400" w:type="dxa"/>
            <w:gridSpan w:val="2"/>
            <w:vAlign w:val="bottom"/>
          </w:tcPr>
          <w:p w:rsidR="00384B12" w:rsidRPr="00FF1055" w:rsidRDefault="00384B12" w:rsidP="001E32BB">
            <w:pPr>
              <w:spacing w:line="202" w:lineRule="exact"/>
              <w:ind w:left="100"/>
              <w:rPr>
                <w:sz w:val="20"/>
                <w:szCs w:val="20"/>
              </w:rPr>
            </w:pPr>
            <w:r w:rsidRPr="00FF1055">
              <w:rPr>
                <w:rFonts w:eastAsia="Times New Roman"/>
                <w:sz w:val="19"/>
                <w:szCs w:val="19"/>
              </w:rPr>
              <w:t>даря чему она была достигнута.</w:t>
            </w:r>
          </w:p>
        </w:tc>
      </w:tr>
      <w:tr w:rsidR="00384B12" w:rsidRPr="00FF1055" w:rsidTr="001E32BB">
        <w:trPr>
          <w:trHeight w:val="218"/>
        </w:trPr>
        <w:tc>
          <w:tcPr>
            <w:tcW w:w="3180" w:type="dxa"/>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ind w:left="120"/>
              <w:rPr>
                <w:sz w:val="20"/>
                <w:szCs w:val="20"/>
              </w:rPr>
            </w:pPr>
            <w:r w:rsidRPr="00FF1055">
              <w:rPr>
                <w:rFonts w:eastAsia="Times New Roman"/>
                <w:sz w:val="19"/>
                <w:szCs w:val="19"/>
              </w:rPr>
              <w:t>ход  к  политике  разрядки  междуна$</w:t>
            </w:r>
          </w:p>
        </w:tc>
        <w:tc>
          <w:tcPr>
            <w:tcW w:w="3400" w:type="dxa"/>
            <w:gridSpan w:val="2"/>
            <w:vAlign w:val="bottom"/>
          </w:tcPr>
          <w:p w:rsidR="00384B12" w:rsidRPr="00FF1055" w:rsidRDefault="00384B12" w:rsidP="001E32BB">
            <w:pPr>
              <w:ind w:left="100"/>
              <w:rPr>
                <w:sz w:val="20"/>
                <w:szCs w:val="20"/>
              </w:rPr>
            </w:pPr>
            <w:r w:rsidRPr="00FF1055">
              <w:rPr>
                <w:rFonts w:eastAsia="Times New Roman"/>
                <w:b/>
                <w:bCs/>
                <w:sz w:val="19"/>
                <w:szCs w:val="19"/>
              </w:rPr>
              <w:t xml:space="preserve">Раскрывать </w:t>
            </w:r>
            <w:r w:rsidRPr="00FF1055">
              <w:rPr>
                <w:rFonts w:eastAsia="Times New Roman"/>
                <w:sz w:val="19"/>
                <w:szCs w:val="19"/>
              </w:rPr>
              <w:t>значение достиже$</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родной напряжённости в отношениях</w:t>
            </w: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ния военно$стратегического па$</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Восток—Запад.  Совещание  по  безо$</w:t>
            </w: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ритета между СССР и США для</w:t>
            </w:r>
          </w:p>
        </w:tc>
      </w:tr>
      <w:tr w:rsidR="00384B12" w:rsidRPr="00FF1055" w:rsidTr="001E32BB">
        <w:trPr>
          <w:trHeight w:val="202"/>
        </w:trPr>
        <w:tc>
          <w:tcPr>
            <w:tcW w:w="3180" w:type="dxa"/>
            <w:vAlign w:val="bottom"/>
          </w:tcPr>
          <w:p w:rsidR="00384B12" w:rsidRPr="00FF1055" w:rsidRDefault="00384B12" w:rsidP="001E32BB">
            <w:pPr>
              <w:rPr>
                <w:sz w:val="17"/>
                <w:szCs w:val="17"/>
              </w:rPr>
            </w:pPr>
          </w:p>
        </w:tc>
        <w:tc>
          <w:tcPr>
            <w:tcW w:w="3980" w:type="dxa"/>
            <w:gridSpan w:val="5"/>
            <w:vAlign w:val="bottom"/>
          </w:tcPr>
          <w:p w:rsidR="00384B12" w:rsidRPr="00FF1055" w:rsidRDefault="00384B12" w:rsidP="001E32BB">
            <w:pPr>
              <w:spacing w:line="202" w:lineRule="exact"/>
              <w:ind w:left="120"/>
              <w:rPr>
                <w:sz w:val="20"/>
                <w:szCs w:val="20"/>
              </w:rPr>
            </w:pPr>
            <w:r w:rsidRPr="00FF1055">
              <w:rPr>
                <w:rFonts w:eastAsia="Times New Roman"/>
                <w:sz w:val="19"/>
                <w:szCs w:val="19"/>
              </w:rPr>
              <w:t>пасности и сотрудничеству в Европе.</w:t>
            </w:r>
          </w:p>
        </w:tc>
        <w:tc>
          <w:tcPr>
            <w:tcW w:w="3400" w:type="dxa"/>
            <w:gridSpan w:val="2"/>
            <w:vAlign w:val="bottom"/>
          </w:tcPr>
          <w:p w:rsidR="00384B12" w:rsidRPr="00FF1055" w:rsidRDefault="00384B12" w:rsidP="001E32BB">
            <w:pPr>
              <w:spacing w:line="202" w:lineRule="exact"/>
              <w:ind w:left="100"/>
              <w:rPr>
                <w:sz w:val="20"/>
                <w:szCs w:val="20"/>
              </w:rPr>
            </w:pPr>
            <w:r w:rsidRPr="00FF1055">
              <w:rPr>
                <w:rFonts w:eastAsia="Times New Roman"/>
                <w:sz w:val="19"/>
                <w:szCs w:val="19"/>
              </w:rPr>
              <w:t>международных отношений.</w:t>
            </w:r>
          </w:p>
        </w:tc>
      </w:tr>
      <w:tr w:rsidR="00384B12" w:rsidRPr="00FF1055" w:rsidTr="001E32BB">
        <w:trPr>
          <w:trHeight w:val="218"/>
        </w:trPr>
        <w:tc>
          <w:tcPr>
            <w:tcW w:w="3180" w:type="dxa"/>
            <w:vAlign w:val="bottom"/>
          </w:tcPr>
          <w:p w:rsidR="00384B12" w:rsidRPr="00FF1055" w:rsidRDefault="00384B12" w:rsidP="001E32BB">
            <w:pPr>
              <w:rPr>
                <w:sz w:val="18"/>
                <w:szCs w:val="18"/>
              </w:rPr>
            </w:pPr>
          </w:p>
        </w:tc>
        <w:tc>
          <w:tcPr>
            <w:tcW w:w="780" w:type="dxa"/>
            <w:vAlign w:val="bottom"/>
          </w:tcPr>
          <w:p w:rsidR="00384B12" w:rsidRPr="00FF1055" w:rsidRDefault="00384B12" w:rsidP="001E32BB">
            <w:pPr>
              <w:ind w:left="120"/>
              <w:rPr>
                <w:sz w:val="20"/>
                <w:szCs w:val="20"/>
              </w:rPr>
            </w:pPr>
            <w:r w:rsidRPr="00FF1055">
              <w:rPr>
                <w:rFonts w:eastAsia="Times New Roman"/>
                <w:sz w:val="19"/>
                <w:szCs w:val="19"/>
              </w:rPr>
              <w:t>СССР</w:t>
            </w:r>
          </w:p>
        </w:tc>
        <w:tc>
          <w:tcPr>
            <w:tcW w:w="180" w:type="dxa"/>
            <w:vAlign w:val="bottom"/>
          </w:tcPr>
          <w:p w:rsidR="00384B12" w:rsidRPr="00FF1055" w:rsidRDefault="00384B12" w:rsidP="001E32BB">
            <w:pPr>
              <w:rPr>
                <w:sz w:val="20"/>
                <w:szCs w:val="20"/>
              </w:rPr>
            </w:pPr>
            <w:r w:rsidRPr="00FF1055">
              <w:rPr>
                <w:rFonts w:eastAsia="Times New Roman"/>
                <w:sz w:val="19"/>
                <w:szCs w:val="19"/>
              </w:rPr>
              <w:t>в</w:t>
            </w:r>
          </w:p>
        </w:tc>
        <w:tc>
          <w:tcPr>
            <w:tcW w:w="3020" w:type="dxa"/>
            <w:gridSpan w:val="3"/>
            <w:vAlign w:val="bottom"/>
          </w:tcPr>
          <w:p w:rsidR="00384B12" w:rsidRPr="00FF1055" w:rsidRDefault="00384B12" w:rsidP="001E32BB">
            <w:pPr>
              <w:ind w:right="25"/>
              <w:jc w:val="right"/>
              <w:rPr>
                <w:sz w:val="20"/>
                <w:szCs w:val="20"/>
              </w:rPr>
            </w:pPr>
            <w:r w:rsidRPr="00FF1055">
              <w:rPr>
                <w:rFonts w:eastAsia="Times New Roman"/>
                <w:sz w:val="19"/>
                <w:szCs w:val="19"/>
              </w:rPr>
              <w:t>региональных  конфликтах.</w:t>
            </w:r>
          </w:p>
        </w:tc>
        <w:tc>
          <w:tcPr>
            <w:tcW w:w="3400" w:type="dxa"/>
            <w:gridSpan w:val="2"/>
            <w:vAlign w:val="bottom"/>
          </w:tcPr>
          <w:p w:rsidR="00384B12" w:rsidRPr="00FF1055" w:rsidRDefault="00384B12" w:rsidP="001E32BB">
            <w:pPr>
              <w:ind w:left="100"/>
              <w:rPr>
                <w:sz w:val="20"/>
                <w:szCs w:val="20"/>
              </w:rPr>
            </w:pPr>
            <w:r w:rsidRPr="00FF1055">
              <w:rPr>
                <w:rFonts w:eastAsia="Times New Roman"/>
                <w:b/>
                <w:bCs/>
                <w:sz w:val="19"/>
                <w:szCs w:val="19"/>
              </w:rPr>
              <w:t>Объяснять</w:t>
            </w:r>
            <w:r w:rsidRPr="00FF1055">
              <w:rPr>
                <w:rFonts w:eastAsia="Times New Roman"/>
                <w:sz w:val="19"/>
                <w:szCs w:val="19"/>
              </w:rPr>
              <w:t>, в чём выразилось и</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398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Участие СССР в войне в Афганиста$</w:t>
            </w:r>
          </w:p>
        </w:tc>
        <w:tc>
          <w:tcPr>
            <w:tcW w:w="12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чем  было</w:t>
            </w:r>
          </w:p>
        </w:tc>
        <w:tc>
          <w:tcPr>
            <w:tcW w:w="2200" w:type="dxa"/>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вызвано  обострение</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2740" w:type="dxa"/>
            <w:gridSpan w:val="4"/>
            <w:vAlign w:val="bottom"/>
          </w:tcPr>
          <w:p w:rsidR="00384B12" w:rsidRPr="00FF1055" w:rsidRDefault="00384B12" w:rsidP="001E32BB">
            <w:pPr>
              <w:spacing w:line="210" w:lineRule="exact"/>
              <w:ind w:left="120"/>
              <w:rPr>
                <w:sz w:val="20"/>
                <w:szCs w:val="20"/>
              </w:rPr>
            </w:pPr>
            <w:r w:rsidRPr="00FF1055">
              <w:rPr>
                <w:rFonts w:eastAsia="Times New Roman"/>
                <w:sz w:val="19"/>
                <w:szCs w:val="19"/>
              </w:rPr>
              <w:t>не.  Завершение  периода</w:t>
            </w:r>
          </w:p>
        </w:tc>
        <w:tc>
          <w:tcPr>
            <w:tcW w:w="1240" w:type="dxa"/>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разрядки.</w:t>
            </w: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международной напряжённости</w:t>
            </w:r>
          </w:p>
        </w:tc>
      </w:tr>
      <w:tr w:rsidR="00384B12" w:rsidRPr="00FF1055" w:rsidTr="001E32BB">
        <w:trPr>
          <w:trHeight w:val="202"/>
        </w:trPr>
        <w:tc>
          <w:tcPr>
            <w:tcW w:w="3180" w:type="dxa"/>
            <w:vAlign w:val="bottom"/>
          </w:tcPr>
          <w:p w:rsidR="00384B12" w:rsidRPr="00FF1055" w:rsidRDefault="00384B12" w:rsidP="001E32BB">
            <w:pPr>
              <w:rPr>
                <w:sz w:val="17"/>
                <w:szCs w:val="17"/>
              </w:rPr>
            </w:pPr>
          </w:p>
        </w:tc>
        <w:tc>
          <w:tcPr>
            <w:tcW w:w="3980" w:type="dxa"/>
            <w:gridSpan w:val="5"/>
            <w:vAlign w:val="bottom"/>
          </w:tcPr>
          <w:p w:rsidR="00384B12" w:rsidRPr="00FF1055" w:rsidRDefault="00384B12" w:rsidP="001E32BB">
            <w:pPr>
              <w:spacing w:line="202" w:lineRule="exact"/>
              <w:ind w:left="120"/>
              <w:rPr>
                <w:sz w:val="20"/>
                <w:szCs w:val="20"/>
              </w:rPr>
            </w:pPr>
            <w:r w:rsidRPr="00FF1055">
              <w:rPr>
                <w:rFonts w:eastAsia="Times New Roman"/>
                <w:sz w:val="19"/>
                <w:szCs w:val="19"/>
              </w:rPr>
              <w:t>Отношения СССР со странами социа$</w:t>
            </w:r>
          </w:p>
        </w:tc>
        <w:tc>
          <w:tcPr>
            <w:tcW w:w="3400" w:type="dxa"/>
            <w:gridSpan w:val="2"/>
            <w:vAlign w:val="bottom"/>
          </w:tcPr>
          <w:p w:rsidR="00384B12" w:rsidRPr="00FF1055" w:rsidRDefault="00384B12" w:rsidP="001E32BB">
            <w:pPr>
              <w:spacing w:line="202" w:lineRule="exact"/>
              <w:ind w:left="100"/>
              <w:rPr>
                <w:sz w:val="20"/>
                <w:szCs w:val="20"/>
              </w:rPr>
            </w:pPr>
            <w:r w:rsidRPr="00FF1055">
              <w:rPr>
                <w:rFonts w:eastAsia="Times New Roman"/>
                <w:sz w:val="19"/>
                <w:szCs w:val="19"/>
              </w:rPr>
              <w:t>в конце 1970$х гг.</w:t>
            </w:r>
          </w:p>
        </w:tc>
      </w:tr>
      <w:tr w:rsidR="00384B12" w:rsidRPr="00FF1055" w:rsidTr="001E32BB">
        <w:trPr>
          <w:trHeight w:val="218"/>
        </w:trPr>
        <w:tc>
          <w:tcPr>
            <w:tcW w:w="3180" w:type="dxa"/>
            <w:vAlign w:val="bottom"/>
          </w:tcPr>
          <w:p w:rsidR="00384B12" w:rsidRPr="00FF1055" w:rsidRDefault="00384B12" w:rsidP="001E32BB">
            <w:pPr>
              <w:rPr>
                <w:sz w:val="18"/>
                <w:szCs w:val="18"/>
              </w:rPr>
            </w:pPr>
          </w:p>
        </w:tc>
        <w:tc>
          <w:tcPr>
            <w:tcW w:w="780" w:type="dxa"/>
            <w:vAlign w:val="bottom"/>
          </w:tcPr>
          <w:p w:rsidR="00384B12" w:rsidRPr="00FF1055" w:rsidRDefault="00384B12" w:rsidP="001E32BB">
            <w:pPr>
              <w:ind w:left="120"/>
              <w:rPr>
                <w:sz w:val="20"/>
                <w:szCs w:val="20"/>
              </w:rPr>
            </w:pPr>
            <w:r w:rsidRPr="00FF1055">
              <w:rPr>
                <w:rFonts w:eastAsia="Times New Roman"/>
                <w:sz w:val="19"/>
                <w:szCs w:val="19"/>
              </w:rPr>
              <w:t>лизма.</w:t>
            </w:r>
          </w:p>
        </w:tc>
        <w:tc>
          <w:tcPr>
            <w:tcW w:w="180" w:type="dxa"/>
            <w:vAlign w:val="bottom"/>
          </w:tcPr>
          <w:p w:rsidR="00384B12" w:rsidRPr="00FF1055" w:rsidRDefault="00384B12" w:rsidP="001E32BB">
            <w:pPr>
              <w:rPr>
                <w:sz w:val="18"/>
                <w:szCs w:val="18"/>
              </w:rPr>
            </w:pPr>
          </w:p>
        </w:tc>
        <w:tc>
          <w:tcPr>
            <w:tcW w:w="1100" w:type="dxa"/>
            <w:vAlign w:val="bottom"/>
          </w:tcPr>
          <w:p w:rsidR="00384B12" w:rsidRPr="00FF1055" w:rsidRDefault="00384B12" w:rsidP="001E32BB">
            <w:pPr>
              <w:rPr>
                <w:sz w:val="18"/>
                <w:szCs w:val="18"/>
              </w:rPr>
            </w:pPr>
          </w:p>
        </w:tc>
        <w:tc>
          <w:tcPr>
            <w:tcW w:w="680" w:type="dxa"/>
            <w:vAlign w:val="bottom"/>
          </w:tcPr>
          <w:p w:rsidR="00384B12" w:rsidRPr="00FF1055" w:rsidRDefault="00384B12" w:rsidP="001E32BB">
            <w:pPr>
              <w:rPr>
                <w:sz w:val="18"/>
                <w:szCs w:val="18"/>
              </w:rPr>
            </w:pPr>
          </w:p>
        </w:tc>
        <w:tc>
          <w:tcPr>
            <w:tcW w:w="1240" w:type="dxa"/>
            <w:vAlign w:val="bottom"/>
          </w:tcPr>
          <w:p w:rsidR="00384B12" w:rsidRPr="00FF1055" w:rsidRDefault="00384B12" w:rsidP="001E32BB">
            <w:pPr>
              <w:rPr>
                <w:sz w:val="18"/>
                <w:szCs w:val="18"/>
              </w:rPr>
            </w:pPr>
          </w:p>
        </w:tc>
        <w:tc>
          <w:tcPr>
            <w:tcW w:w="3400" w:type="dxa"/>
            <w:gridSpan w:val="2"/>
            <w:vAlign w:val="bottom"/>
          </w:tcPr>
          <w:p w:rsidR="00384B12" w:rsidRPr="00FF1055" w:rsidRDefault="00384B12" w:rsidP="001E32BB">
            <w:pPr>
              <w:ind w:left="100"/>
              <w:rPr>
                <w:sz w:val="20"/>
                <w:szCs w:val="20"/>
              </w:rPr>
            </w:pPr>
            <w:r w:rsidRPr="00FF1055">
              <w:rPr>
                <w:rFonts w:eastAsia="Times New Roman"/>
                <w:b/>
                <w:bCs/>
                <w:sz w:val="19"/>
                <w:szCs w:val="19"/>
              </w:rPr>
              <w:t xml:space="preserve">Участвовать </w:t>
            </w:r>
            <w:r w:rsidRPr="00FF1055">
              <w:rPr>
                <w:rFonts w:eastAsia="Times New Roman"/>
                <w:sz w:val="19"/>
                <w:szCs w:val="19"/>
              </w:rPr>
              <w:t>в обсуждении дис$</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780" w:type="dxa"/>
            <w:vAlign w:val="bottom"/>
          </w:tcPr>
          <w:p w:rsidR="00384B12" w:rsidRPr="00FF1055" w:rsidRDefault="00384B12" w:rsidP="001E32BB">
            <w:pPr>
              <w:rPr>
                <w:sz w:val="18"/>
                <w:szCs w:val="18"/>
              </w:rPr>
            </w:pPr>
          </w:p>
        </w:tc>
        <w:tc>
          <w:tcPr>
            <w:tcW w:w="180" w:type="dxa"/>
            <w:vAlign w:val="bottom"/>
          </w:tcPr>
          <w:p w:rsidR="00384B12" w:rsidRPr="00FF1055" w:rsidRDefault="00384B12" w:rsidP="001E32BB">
            <w:pPr>
              <w:rPr>
                <w:sz w:val="18"/>
                <w:szCs w:val="18"/>
              </w:rPr>
            </w:pPr>
          </w:p>
        </w:tc>
        <w:tc>
          <w:tcPr>
            <w:tcW w:w="1100" w:type="dxa"/>
            <w:vAlign w:val="bottom"/>
          </w:tcPr>
          <w:p w:rsidR="00384B12" w:rsidRPr="00FF1055" w:rsidRDefault="00384B12" w:rsidP="001E32BB">
            <w:pPr>
              <w:rPr>
                <w:sz w:val="18"/>
                <w:szCs w:val="18"/>
              </w:rPr>
            </w:pPr>
          </w:p>
        </w:tc>
        <w:tc>
          <w:tcPr>
            <w:tcW w:w="680" w:type="dxa"/>
            <w:vAlign w:val="bottom"/>
          </w:tcPr>
          <w:p w:rsidR="00384B12" w:rsidRPr="00FF1055" w:rsidRDefault="00384B12" w:rsidP="001E32BB">
            <w:pPr>
              <w:rPr>
                <w:sz w:val="18"/>
                <w:szCs w:val="18"/>
              </w:rPr>
            </w:pPr>
          </w:p>
        </w:tc>
        <w:tc>
          <w:tcPr>
            <w:tcW w:w="1240" w:type="dxa"/>
            <w:vAlign w:val="bottom"/>
          </w:tcPr>
          <w:p w:rsidR="00384B12" w:rsidRPr="00FF1055" w:rsidRDefault="00384B12" w:rsidP="001E32BB">
            <w:pPr>
              <w:rPr>
                <w:sz w:val="18"/>
                <w:szCs w:val="18"/>
              </w:rPr>
            </w:pP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куссионных  вопросов,  напри$</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780" w:type="dxa"/>
            <w:vAlign w:val="bottom"/>
          </w:tcPr>
          <w:p w:rsidR="00384B12" w:rsidRPr="00FF1055" w:rsidRDefault="00384B12" w:rsidP="001E32BB">
            <w:pPr>
              <w:rPr>
                <w:sz w:val="18"/>
                <w:szCs w:val="18"/>
              </w:rPr>
            </w:pPr>
          </w:p>
        </w:tc>
        <w:tc>
          <w:tcPr>
            <w:tcW w:w="180" w:type="dxa"/>
            <w:vAlign w:val="bottom"/>
          </w:tcPr>
          <w:p w:rsidR="00384B12" w:rsidRPr="00FF1055" w:rsidRDefault="00384B12" w:rsidP="001E32BB">
            <w:pPr>
              <w:rPr>
                <w:sz w:val="18"/>
                <w:szCs w:val="18"/>
              </w:rPr>
            </w:pPr>
          </w:p>
        </w:tc>
        <w:tc>
          <w:tcPr>
            <w:tcW w:w="1100" w:type="dxa"/>
            <w:vAlign w:val="bottom"/>
          </w:tcPr>
          <w:p w:rsidR="00384B12" w:rsidRPr="00FF1055" w:rsidRDefault="00384B12" w:rsidP="001E32BB">
            <w:pPr>
              <w:rPr>
                <w:sz w:val="18"/>
                <w:szCs w:val="18"/>
              </w:rPr>
            </w:pPr>
          </w:p>
        </w:tc>
        <w:tc>
          <w:tcPr>
            <w:tcW w:w="680" w:type="dxa"/>
            <w:vAlign w:val="bottom"/>
          </w:tcPr>
          <w:p w:rsidR="00384B12" w:rsidRPr="00FF1055" w:rsidRDefault="00384B12" w:rsidP="001E32BB">
            <w:pPr>
              <w:rPr>
                <w:sz w:val="18"/>
                <w:szCs w:val="18"/>
              </w:rPr>
            </w:pPr>
          </w:p>
        </w:tc>
        <w:tc>
          <w:tcPr>
            <w:tcW w:w="1240" w:type="dxa"/>
            <w:vAlign w:val="bottom"/>
          </w:tcPr>
          <w:p w:rsidR="00384B12" w:rsidRPr="00FF1055" w:rsidRDefault="00384B12" w:rsidP="001E32BB">
            <w:pPr>
              <w:rPr>
                <w:sz w:val="18"/>
                <w:szCs w:val="18"/>
              </w:rPr>
            </w:pP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мер о вводе советских войск в</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780" w:type="dxa"/>
            <w:vAlign w:val="bottom"/>
          </w:tcPr>
          <w:p w:rsidR="00384B12" w:rsidRPr="00FF1055" w:rsidRDefault="00384B12" w:rsidP="001E32BB">
            <w:pPr>
              <w:rPr>
                <w:sz w:val="18"/>
                <w:szCs w:val="18"/>
              </w:rPr>
            </w:pPr>
          </w:p>
        </w:tc>
        <w:tc>
          <w:tcPr>
            <w:tcW w:w="180" w:type="dxa"/>
            <w:vAlign w:val="bottom"/>
          </w:tcPr>
          <w:p w:rsidR="00384B12" w:rsidRPr="00FF1055" w:rsidRDefault="00384B12" w:rsidP="001E32BB">
            <w:pPr>
              <w:rPr>
                <w:sz w:val="18"/>
                <w:szCs w:val="18"/>
              </w:rPr>
            </w:pPr>
          </w:p>
        </w:tc>
        <w:tc>
          <w:tcPr>
            <w:tcW w:w="1100" w:type="dxa"/>
            <w:vAlign w:val="bottom"/>
          </w:tcPr>
          <w:p w:rsidR="00384B12" w:rsidRPr="00FF1055" w:rsidRDefault="00384B12" w:rsidP="001E32BB">
            <w:pPr>
              <w:rPr>
                <w:sz w:val="18"/>
                <w:szCs w:val="18"/>
              </w:rPr>
            </w:pPr>
          </w:p>
        </w:tc>
        <w:tc>
          <w:tcPr>
            <w:tcW w:w="680" w:type="dxa"/>
            <w:vAlign w:val="bottom"/>
          </w:tcPr>
          <w:p w:rsidR="00384B12" w:rsidRPr="00FF1055" w:rsidRDefault="00384B12" w:rsidP="001E32BB">
            <w:pPr>
              <w:rPr>
                <w:sz w:val="18"/>
                <w:szCs w:val="18"/>
              </w:rPr>
            </w:pPr>
          </w:p>
        </w:tc>
        <w:tc>
          <w:tcPr>
            <w:tcW w:w="1240" w:type="dxa"/>
            <w:vAlign w:val="bottom"/>
          </w:tcPr>
          <w:p w:rsidR="00384B12" w:rsidRPr="00FF1055" w:rsidRDefault="00384B12" w:rsidP="001E32BB">
            <w:pPr>
              <w:rPr>
                <w:sz w:val="18"/>
                <w:szCs w:val="18"/>
              </w:rPr>
            </w:pP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Чехословакию (1968), Афганис$</w:t>
            </w:r>
          </w:p>
        </w:tc>
      </w:tr>
      <w:tr w:rsidR="00384B12" w:rsidRPr="00FF1055" w:rsidTr="001E32BB">
        <w:trPr>
          <w:trHeight w:val="210"/>
        </w:trPr>
        <w:tc>
          <w:tcPr>
            <w:tcW w:w="3180" w:type="dxa"/>
            <w:vAlign w:val="bottom"/>
          </w:tcPr>
          <w:p w:rsidR="00384B12" w:rsidRPr="00FF1055" w:rsidRDefault="00384B12" w:rsidP="001E32BB">
            <w:pPr>
              <w:rPr>
                <w:sz w:val="18"/>
                <w:szCs w:val="18"/>
              </w:rPr>
            </w:pPr>
          </w:p>
        </w:tc>
        <w:tc>
          <w:tcPr>
            <w:tcW w:w="780" w:type="dxa"/>
            <w:vAlign w:val="bottom"/>
          </w:tcPr>
          <w:p w:rsidR="00384B12" w:rsidRPr="00FF1055" w:rsidRDefault="00384B12" w:rsidP="001E32BB">
            <w:pPr>
              <w:rPr>
                <w:sz w:val="18"/>
                <w:szCs w:val="18"/>
              </w:rPr>
            </w:pPr>
          </w:p>
        </w:tc>
        <w:tc>
          <w:tcPr>
            <w:tcW w:w="180" w:type="dxa"/>
            <w:vAlign w:val="bottom"/>
          </w:tcPr>
          <w:p w:rsidR="00384B12" w:rsidRPr="00FF1055" w:rsidRDefault="00384B12" w:rsidP="001E32BB">
            <w:pPr>
              <w:rPr>
                <w:sz w:val="18"/>
                <w:szCs w:val="18"/>
              </w:rPr>
            </w:pPr>
          </w:p>
        </w:tc>
        <w:tc>
          <w:tcPr>
            <w:tcW w:w="1100" w:type="dxa"/>
            <w:vAlign w:val="bottom"/>
          </w:tcPr>
          <w:p w:rsidR="00384B12" w:rsidRPr="00FF1055" w:rsidRDefault="00384B12" w:rsidP="001E32BB">
            <w:pPr>
              <w:rPr>
                <w:sz w:val="18"/>
                <w:szCs w:val="18"/>
              </w:rPr>
            </w:pPr>
          </w:p>
        </w:tc>
        <w:tc>
          <w:tcPr>
            <w:tcW w:w="680" w:type="dxa"/>
            <w:vAlign w:val="bottom"/>
          </w:tcPr>
          <w:p w:rsidR="00384B12" w:rsidRPr="00FF1055" w:rsidRDefault="00384B12" w:rsidP="001E32BB">
            <w:pPr>
              <w:rPr>
                <w:sz w:val="18"/>
                <w:szCs w:val="18"/>
              </w:rPr>
            </w:pPr>
          </w:p>
        </w:tc>
        <w:tc>
          <w:tcPr>
            <w:tcW w:w="1240" w:type="dxa"/>
            <w:vAlign w:val="bottom"/>
          </w:tcPr>
          <w:p w:rsidR="00384B12" w:rsidRPr="00FF1055" w:rsidRDefault="00384B12" w:rsidP="001E32BB">
            <w:pPr>
              <w:rPr>
                <w:sz w:val="18"/>
                <w:szCs w:val="18"/>
              </w:rPr>
            </w:pPr>
          </w:p>
        </w:tc>
        <w:tc>
          <w:tcPr>
            <w:tcW w:w="12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тан (1979).</w:t>
            </w:r>
          </w:p>
        </w:tc>
        <w:tc>
          <w:tcPr>
            <w:tcW w:w="2200" w:type="dxa"/>
            <w:vAlign w:val="bottom"/>
          </w:tcPr>
          <w:p w:rsidR="00384B12" w:rsidRPr="00FF1055" w:rsidRDefault="00384B12" w:rsidP="001E32BB">
            <w:pPr>
              <w:rPr>
                <w:sz w:val="18"/>
                <w:szCs w:val="18"/>
              </w:rPr>
            </w:pPr>
          </w:p>
        </w:tc>
      </w:tr>
    </w:tbl>
    <w:p w:rsidR="00384B12" w:rsidRPr="00FF1055" w:rsidRDefault="00384B12" w:rsidP="00384B12">
      <w:pPr>
        <w:spacing w:line="178" w:lineRule="exact"/>
        <w:rPr>
          <w:sz w:val="20"/>
          <w:szCs w:val="20"/>
        </w:rPr>
      </w:pPr>
    </w:p>
    <w:tbl>
      <w:tblPr>
        <w:tblW w:w="0" w:type="auto"/>
        <w:tblInd w:w="10639"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99</w:t>
            </w:r>
          </w:p>
        </w:tc>
      </w:tr>
    </w:tbl>
    <w:p w:rsidR="00384B12" w:rsidRPr="00FF1055" w:rsidRDefault="00384B12" w:rsidP="00384B12">
      <w:pPr>
        <w:sectPr w:rsidR="00384B12" w:rsidRPr="00FF1055">
          <w:pgSz w:w="12760" w:h="8220" w:orient="landscape"/>
          <w:pgMar w:top="753" w:right="816" w:bottom="536" w:left="1060" w:header="0" w:footer="0" w:gutter="0"/>
          <w:cols w:space="720" w:equalWidth="0">
            <w:col w:w="10880"/>
          </w:cols>
        </w:sectPr>
      </w:pPr>
    </w:p>
    <w:p w:rsidR="00384B12" w:rsidRPr="00FF1055" w:rsidRDefault="00384B12" w:rsidP="00384B12">
      <w:pPr>
        <w:spacing w:line="16" w:lineRule="exact"/>
        <w:rPr>
          <w:sz w:val="20"/>
          <w:szCs w:val="20"/>
        </w:rPr>
      </w:pPr>
      <w:bookmarkStart w:id="98" w:name="page102"/>
      <w:bookmarkEnd w:id="98"/>
      <w:r w:rsidRPr="00FF1055">
        <w:rPr>
          <w:noProof/>
          <w:sz w:val="20"/>
          <w:szCs w:val="20"/>
        </w:rPr>
        <w:lastRenderedPageBreak/>
        <w:drawing>
          <wp:anchor distT="0" distB="0" distL="114300" distR="114300" simplePos="0" relativeHeight="251729920" behindDoc="1" locked="0" layoutInCell="0" allowOverlap="1">
            <wp:simplePos x="0" y="0"/>
            <wp:positionH relativeFrom="page">
              <wp:posOffset>675640</wp:posOffset>
            </wp:positionH>
            <wp:positionV relativeFrom="page">
              <wp:posOffset>680720</wp:posOffset>
            </wp:positionV>
            <wp:extent cx="6702425" cy="4251325"/>
            <wp:effectExtent l="0" t="0" r="0" b="0"/>
            <wp:wrapNone/>
            <wp:docPr id="28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cstate="print">
                      <a:clrChange>
                        <a:clrFrom>
                          <a:srgbClr val="FFFFFF"/>
                        </a:clrFrom>
                        <a:clrTo>
                          <a:srgbClr val="FFFFFF">
                            <a:alpha val="0"/>
                          </a:srgbClr>
                        </a:clrTo>
                      </a:clrChange>
                      <a:extLst/>
                    </a:blip>
                    <a:srcRect/>
                    <a:stretch>
                      <a:fillRect/>
                    </a:stretch>
                  </pic:blipFill>
                  <pic:spPr bwMode="auto">
                    <a:xfrm>
                      <a:off x="0" y="0"/>
                      <a:ext cx="6702425" cy="4251325"/>
                    </a:xfrm>
                    <a:prstGeom prst="rect">
                      <a:avLst/>
                    </a:prstGeom>
                    <a:noFill/>
                  </pic:spPr>
                </pic:pic>
              </a:graphicData>
            </a:graphic>
          </wp:anchor>
        </w:drawing>
      </w:r>
    </w:p>
    <w:p w:rsidR="00384B12" w:rsidRPr="00FF1055" w:rsidRDefault="00384B12" w:rsidP="00384B12">
      <w:pPr>
        <w:jc w:val="center"/>
        <w:rPr>
          <w:sz w:val="20"/>
          <w:szCs w:val="20"/>
        </w:rPr>
      </w:pPr>
      <w:r w:rsidRPr="00FF1055">
        <w:rPr>
          <w:rFonts w:eastAsia="Times New Roman"/>
          <w:b/>
          <w:bCs/>
          <w:sz w:val="19"/>
          <w:szCs w:val="19"/>
        </w:rPr>
        <w:t>СССР В ГОДЫ ПЕРЕСТРОЙКИ (1985–1991) (5 ч)</w:t>
      </w:r>
    </w:p>
    <w:p w:rsidR="00384B12" w:rsidRPr="00FF1055" w:rsidRDefault="00384B12" w:rsidP="00384B12">
      <w:pPr>
        <w:spacing w:line="17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920"/>
        <w:gridCol w:w="1260"/>
        <w:gridCol w:w="620"/>
        <w:gridCol w:w="600"/>
        <w:gridCol w:w="360"/>
        <w:gridCol w:w="380"/>
        <w:gridCol w:w="940"/>
        <w:gridCol w:w="1080"/>
        <w:gridCol w:w="1460"/>
        <w:gridCol w:w="1940"/>
      </w:tblGrid>
      <w:tr w:rsidR="00384B12" w:rsidRPr="00FF1055" w:rsidTr="001E32BB">
        <w:trPr>
          <w:trHeight w:val="218"/>
        </w:trPr>
        <w:tc>
          <w:tcPr>
            <w:tcW w:w="3180" w:type="dxa"/>
            <w:gridSpan w:val="2"/>
            <w:vAlign w:val="bottom"/>
          </w:tcPr>
          <w:p w:rsidR="00384B12" w:rsidRPr="00FF1055" w:rsidRDefault="00384B12" w:rsidP="001E32BB">
            <w:pPr>
              <w:ind w:left="120"/>
              <w:rPr>
                <w:sz w:val="20"/>
                <w:szCs w:val="20"/>
              </w:rPr>
            </w:pPr>
            <w:r w:rsidRPr="00FF1055">
              <w:rPr>
                <w:rFonts w:eastAsia="Times New Roman"/>
                <w:sz w:val="19"/>
                <w:szCs w:val="19"/>
              </w:rPr>
              <w:t>Реформа политической систе$</w:t>
            </w:r>
          </w:p>
        </w:tc>
        <w:tc>
          <w:tcPr>
            <w:tcW w:w="3980" w:type="dxa"/>
            <w:gridSpan w:val="6"/>
            <w:vAlign w:val="bottom"/>
          </w:tcPr>
          <w:p w:rsidR="00384B12" w:rsidRPr="00FF1055" w:rsidRDefault="00384B12" w:rsidP="001E32BB">
            <w:pPr>
              <w:ind w:left="120"/>
              <w:rPr>
                <w:sz w:val="20"/>
                <w:szCs w:val="20"/>
              </w:rPr>
            </w:pPr>
            <w:r w:rsidRPr="00FF1055">
              <w:rPr>
                <w:rFonts w:eastAsia="Times New Roman"/>
                <w:sz w:val="19"/>
                <w:szCs w:val="19"/>
              </w:rPr>
              <w:t xml:space="preserve">Урок 52. </w:t>
            </w:r>
            <w:r w:rsidRPr="00FF1055">
              <w:rPr>
                <w:rFonts w:eastAsia="Times New Roman"/>
                <w:b/>
                <w:bCs/>
                <w:sz w:val="19"/>
                <w:szCs w:val="19"/>
              </w:rPr>
              <w:t>Реформа политической сис</w:t>
            </w:r>
          </w:p>
        </w:tc>
        <w:tc>
          <w:tcPr>
            <w:tcW w:w="3400" w:type="dxa"/>
            <w:gridSpan w:val="2"/>
            <w:vAlign w:val="bottom"/>
          </w:tcPr>
          <w:p w:rsidR="00384B12" w:rsidRPr="00FF1055" w:rsidRDefault="00384B12" w:rsidP="001E32BB">
            <w:pPr>
              <w:ind w:left="100"/>
              <w:rPr>
                <w:sz w:val="20"/>
                <w:szCs w:val="20"/>
              </w:rPr>
            </w:pPr>
            <w:r w:rsidRPr="00FF1055">
              <w:rPr>
                <w:rFonts w:eastAsia="Times New Roman"/>
                <w:b/>
                <w:bCs/>
                <w:sz w:val="19"/>
                <w:szCs w:val="19"/>
              </w:rPr>
              <w:t xml:space="preserve">Объяснять </w:t>
            </w:r>
            <w:r w:rsidRPr="00FF1055">
              <w:rPr>
                <w:rFonts w:eastAsia="Times New Roman"/>
                <w:sz w:val="19"/>
                <w:szCs w:val="19"/>
              </w:rPr>
              <w:t>причины перехода к</w:t>
            </w:r>
          </w:p>
        </w:tc>
      </w:tr>
      <w:tr w:rsidR="00384B12" w:rsidRPr="00FF1055" w:rsidTr="001E32BB">
        <w:trPr>
          <w:trHeight w:val="210"/>
        </w:trPr>
        <w:tc>
          <w:tcPr>
            <w:tcW w:w="192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мы.</w:t>
            </w:r>
          </w:p>
        </w:tc>
        <w:tc>
          <w:tcPr>
            <w:tcW w:w="1260" w:type="dxa"/>
            <w:vAlign w:val="bottom"/>
          </w:tcPr>
          <w:p w:rsidR="00384B12" w:rsidRPr="00FF1055" w:rsidRDefault="00384B12" w:rsidP="001E32BB">
            <w:pPr>
              <w:rPr>
                <w:sz w:val="18"/>
                <w:szCs w:val="18"/>
              </w:rPr>
            </w:pPr>
          </w:p>
        </w:tc>
        <w:tc>
          <w:tcPr>
            <w:tcW w:w="2900" w:type="dxa"/>
            <w:gridSpan w:val="5"/>
            <w:vAlign w:val="bottom"/>
          </w:tcPr>
          <w:p w:rsidR="00384B12" w:rsidRPr="00FF1055" w:rsidRDefault="00384B12" w:rsidP="001E32BB">
            <w:pPr>
              <w:spacing w:line="210" w:lineRule="exact"/>
              <w:ind w:left="120"/>
              <w:rPr>
                <w:sz w:val="20"/>
                <w:szCs w:val="20"/>
              </w:rPr>
            </w:pPr>
            <w:r w:rsidRPr="00FF1055">
              <w:rPr>
                <w:rFonts w:eastAsia="Times New Roman"/>
                <w:b/>
                <w:bCs/>
                <w:sz w:val="19"/>
                <w:szCs w:val="19"/>
              </w:rPr>
              <w:t>темы: цели, этапы, итоги.</w:t>
            </w:r>
          </w:p>
        </w:tc>
        <w:tc>
          <w:tcPr>
            <w:tcW w:w="1080" w:type="dxa"/>
            <w:vAlign w:val="bottom"/>
          </w:tcPr>
          <w:p w:rsidR="00384B12" w:rsidRPr="00FF1055" w:rsidRDefault="00384B12" w:rsidP="001E32BB">
            <w:pPr>
              <w:rPr>
                <w:sz w:val="18"/>
                <w:szCs w:val="18"/>
              </w:rPr>
            </w:pP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политике перестройки.</w:t>
            </w:r>
          </w:p>
        </w:tc>
      </w:tr>
      <w:tr w:rsidR="00384B12" w:rsidRPr="00FF1055" w:rsidTr="001E32BB">
        <w:trPr>
          <w:trHeight w:val="218"/>
        </w:trPr>
        <w:tc>
          <w:tcPr>
            <w:tcW w:w="1920" w:type="dxa"/>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1580" w:type="dxa"/>
            <w:gridSpan w:val="3"/>
            <w:vAlign w:val="bottom"/>
          </w:tcPr>
          <w:p w:rsidR="00384B12" w:rsidRPr="00FF1055" w:rsidRDefault="00384B12" w:rsidP="001E32BB">
            <w:pPr>
              <w:ind w:left="120"/>
              <w:rPr>
                <w:sz w:val="20"/>
                <w:szCs w:val="20"/>
              </w:rPr>
            </w:pPr>
            <w:r w:rsidRPr="00FF1055">
              <w:rPr>
                <w:rFonts w:eastAsia="Times New Roman"/>
                <w:sz w:val="19"/>
                <w:szCs w:val="19"/>
              </w:rPr>
              <w:t>Предпосылки</w:t>
            </w:r>
          </w:p>
        </w:tc>
        <w:tc>
          <w:tcPr>
            <w:tcW w:w="1320" w:type="dxa"/>
            <w:gridSpan w:val="2"/>
            <w:vAlign w:val="bottom"/>
          </w:tcPr>
          <w:p w:rsidR="00384B12" w:rsidRPr="00FF1055" w:rsidRDefault="00384B12" w:rsidP="001E32BB">
            <w:pPr>
              <w:ind w:right="25"/>
              <w:jc w:val="right"/>
              <w:rPr>
                <w:sz w:val="20"/>
                <w:szCs w:val="20"/>
              </w:rPr>
            </w:pPr>
            <w:r w:rsidRPr="00FF1055">
              <w:rPr>
                <w:rFonts w:eastAsia="Times New Roman"/>
                <w:sz w:val="19"/>
                <w:szCs w:val="19"/>
              </w:rPr>
              <w:t>изменения</w:t>
            </w:r>
          </w:p>
        </w:tc>
        <w:tc>
          <w:tcPr>
            <w:tcW w:w="1080" w:type="dxa"/>
            <w:vAlign w:val="bottom"/>
          </w:tcPr>
          <w:p w:rsidR="00384B12" w:rsidRPr="00FF1055" w:rsidRDefault="00384B12" w:rsidP="001E32BB">
            <w:pPr>
              <w:ind w:right="25"/>
              <w:jc w:val="right"/>
              <w:rPr>
                <w:sz w:val="20"/>
                <w:szCs w:val="20"/>
              </w:rPr>
            </w:pPr>
            <w:r w:rsidRPr="00FF1055">
              <w:rPr>
                <w:rFonts w:eastAsia="Times New Roman"/>
                <w:sz w:val="19"/>
                <w:szCs w:val="19"/>
              </w:rPr>
              <w:t>государ$</w:t>
            </w:r>
          </w:p>
        </w:tc>
        <w:tc>
          <w:tcPr>
            <w:tcW w:w="146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Раскрывать</w:t>
            </w:r>
          </w:p>
        </w:tc>
        <w:tc>
          <w:tcPr>
            <w:tcW w:w="1940" w:type="dxa"/>
            <w:vAlign w:val="bottom"/>
          </w:tcPr>
          <w:p w:rsidR="00384B12" w:rsidRPr="00FF1055" w:rsidRDefault="00384B12" w:rsidP="001E32BB">
            <w:pPr>
              <w:ind w:right="25"/>
              <w:jc w:val="right"/>
              <w:rPr>
                <w:sz w:val="20"/>
                <w:szCs w:val="20"/>
              </w:rPr>
            </w:pPr>
            <w:r w:rsidRPr="00FF1055">
              <w:rPr>
                <w:rFonts w:eastAsia="Times New Roman"/>
                <w:sz w:val="19"/>
                <w:szCs w:val="19"/>
              </w:rPr>
              <w:t>смысл   понятий:</w:t>
            </w:r>
          </w:p>
        </w:tc>
      </w:tr>
      <w:tr w:rsidR="00384B12" w:rsidRPr="00FF1055" w:rsidTr="001E32BB">
        <w:trPr>
          <w:trHeight w:val="210"/>
        </w:trPr>
        <w:tc>
          <w:tcPr>
            <w:tcW w:w="1920" w:type="dxa"/>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3980" w:type="dxa"/>
            <w:gridSpan w:val="6"/>
            <w:vAlign w:val="bottom"/>
          </w:tcPr>
          <w:p w:rsidR="00384B12" w:rsidRPr="00FF1055" w:rsidRDefault="00384B12" w:rsidP="001E32BB">
            <w:pPr>
              <w:spacing w:line="210" w:lineRule="exact"/>
              <w:ind w:left="120"/>
              <w:rPr>
                <w:sz w:val="20"/>
                <w:szCs w:val="20"/>
              </w:rPr>
            </w:pPr>
            <w:r w:rsidRPr="00FF1055">
              <w:rPr>
                <w:rFonts w:eastAsia="Times New Roman"/>
                <w:sz w:val="19"/>
                <w:szCs w:val="19"/>
              </w:rPr>
              <w:t>ственного курса в середине 1980$х гг.</w:t>
            </w:r>
          </w:p>
        </w:tc>
        <w:tc>
          <w:tcPr>
            <w:tcW w:w="146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перестройка,</w:t>
            </w:r>
          </w:p>
        </w:tc>
        <w:tc>
          <w:tcPr>
            <w:tcW w:w="1940" w:type="dxa"/>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гласность,  поли$</w:t>
            </w:r>
          </w:p>
        </w:tc>
      </w:tr>
      <w:tr w:rsidR="00384B12" w:rsidRPr="00FF1055" w:rsidTr="001E32BB">
        <w:trPr>
          <w:trHeight w:val="210"/>
        </w:trPr>
        <w:tc>
          <w:tcPr>
            <w:tcW w:w="1920" w:type="dxa"/>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62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Ю.В.</w:t>
            </w:r>
          </w:p>
        </w:tc>
        <w:tc>
          <w:tcPr>
            <w:tcW w:w="1340" w:type="dxa"/>
            <w:gridSpan w:val="3"/>
            <w:vAlign w:val="bottom"/>
          </w:tcPr>
          <w:p w:rsidR="00384B12" w:rsidRPr="00FF1055" w:rsidRDefault="00384B12" w:rsidP="001E32BB">
            <w:pPr>
              <w:spacing w:line="210" w:lineRule="exact"/>
              <w:ind w:left="260"/>
              <w:rPr>
                <w:sz w:val="20"/>
                <w:szCs w:val="20"/>
              </w:rPr>
            </w:pPr>
            <w:r w:rsidRPr="00FF1055">
              <w:rPr>
                <w:rFonts w:eastAsia="Times New Roman"/>
                <w:sz w:val="19"/>
                <w:szCs w:val="19"/>
              </w:rPr>
              <w:t>Андропов.</w:t>
            </w:r>
          </w:p>
        </w:tc>
        <w:tc>
          <w:tcPr>
            <w:tcW w:w="940" w:type="dxa"/>
            <w:vAlign w:val="bottom"/>
          </w:tcPr>
          <w:p w:rsidR="00384B12" w:rsidRPr="00FF1055" w:rsidRDefault="00384B12" w:rsidP="001E32BB">
            <w:pPr>
              <w:spacing w:line="210" w:lineRule="exact"/>
              <w:ind w:right="165"/>
              <w:jc w:val="right"/>
              <w:rPr>
                <w:sz w:val="20"/>
                <w:szCs w:val="20"/>
              </w:rPr>
            </w:pPr>
            <w:r w:rsidRPr="00FF1055">
              <w:rPr>
                <w:rFonts w:eastAsia="Times New Roman"/>
                <w:sz w:val="19"/>
                <w:szCs w:val="19"/>
              </w:rPr>
              <w:t>М.С.</w:t>
            </w:r>
          </w:p>
        </w:tc>
        <w:tc>
          <w:tcPr>
            <w:tcW w:w="1080" w:type="dxa"/>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Горбачёв.</w:t>
            </w: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тический плюрализм, правовое</w:t>
            </w:r>
          </w:p>
        </w:tc>
      </w:tr>
      <w:tr w:rsidR="00384B12" w:rsidRPr="00FF1055" w:rsidTr="001E32BB">
        <w:trPr>
          <w:trHeight w:val="210"/>
        </w:trPr>
        <w:tc>
          <w:tcPr>
            <w:tcW w:w="1920" w:type="dxa"/>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3980" w:type="dxa"/>
            <w:gridSpan w:val="6"/>
            <w:vAlign w:val="bottom"/>
          </w:tcPr>
          <w:p w:rsidR="00384B12" w:rsidRPr="00FF1055" w:rsidRDefault="00384B12" w:rsidP="001E32BB">
            <w:pPr>
              <w:spacing w:line="210" w:lineRule="exact"/>
              <w:ind w:left="120"/>
              <w:rPr>
                <w:sz w:val="20"/>
                <w:szCs w:val="20"/>
              </w:rPr>
            </w:pPr>
            <w:r w:rsidRPr="00FF1055">
              <w:rPr>
                <w:rFonts w:eastAsia="Times New Roman"/>
                <w:sz w:val="19"/>
                <w:szCs w:val="19"/>
              </w:rPr>
              <w:t>«Кадровая  революция».  Всесоюзная</w:t>
            </w: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государство, парад суверените$</w:t>
            </w:r>
          </w:p>
        </w:tc>
      </w:tr>
      <w:tr w:rsidR="00384B12" w:rsidRPr="00FF1055" w:rsidTr="001E32BB">
        <w:trPr>
          <w:trHeight w:val="202"/>
        </w:trPr>
        <w:tc>
          <w:tcPr>
            <w:tcW w:w="1920" w:type="dxa"/>
            <w:vAlign w:val="bottom"/>
          </w:tcPr>
          <w:p w:rsidR="00384B12" w:rsidRPr="00FF1055" w:rsidRDefault="00384B12" w:rsidP="001E32BB">
            <w:pPr>
              <w:rPr>
                <w:sz w:val="17"/>
                <w:szCs w:val="17"/>
              </w:rPr>
            </w:pPr>
          </w:p>
        </w:tc>
        <w:tc>
          <w:tcPr>
            <w:tcW w:w="1260" w:type="dxa"/>
            <w:vAlign w:val="bottom"/>
          </w:tcPr>
          <w:p w:rsidR="00384B12" w:rsidRPr="00FF1055" w:rsidRDefault="00384B12" w:rsidP="001E32BB">
            <w:pPr>
              <w:rPr>
                <w:sz w:val="17"/>
                <w:szCs w:val="17"/>
              </w:rPr>
            </w:pPr>
          </w:p>
        </w:tc>
        <w:tc>
          <w:tcPr>
            <w:tcW w:w="1220" w:type="dxa"/>
            <w:gridSpan w:val="2"/>
            <w:vAlign w:val="bottom"/>
          </w:tcPr>
          <w:p w:rsidR="00384B12" w:rsidRPr="00FF1055" w:rsidRDefault="00384B12" w:rsidP="001E32BB">
            <w:pPr>
              <w:spacing w:line="202" w:lineRule="exact"/>
              <w:ind w:left="120"/>
              <w:rPr>
                <w:sz w:val="20"/>
                <w:szCs w:val="20"/>
              </w:rPr>
            </w:pPr>
            <w:r w:rsidRPr="00FF1055">
              <w:rPr>
                <w:rFonts w:eastAsia="Times New Roman"/>
                <w:sz w:val="19"/>
                <w:szCs w:val="19"/>
              </w:rPr>
              <w:t>партийная</w:t>
            </w:r>
          </w:p>
        </w:tc>
        <w:tc>
          <w:tcPr>
            <w:tcW w:w="1680" w:type="dxa"/>
            <w:gridSpan w:val="3"/>
            <w:vAlign w:val="bottom"/>
          </w:tcPr>
          <w:p w:rsidR="00384B12" w:rsidRPr="00FF1055" w:rsidRDefault="00384B12" w:rsidP="001E32BB">
            <w:pPr>
              <w:spacing w:line="202" w:lineRule="exact"/>
              <w:jc w:val="right"/>
              <w:rPr>
                <w:sz w:val="20"/>
                <w:szCs w:val="20"/>
              </w:rPr>
            </w:pPr>
            <w:r w:rsidRPr="00FF1055">
              <w:rPr>
                <w:rFonts w:eastAsia="Times New Roman"/>
                <w:sz w:val="19"/>
                <w:szCs w:val="19"/>
              </w:rPr>
              <w:t>конференция  и</w:t>
            </w:r>
          </w:p>
        </w:tc>
        <w:tc>
          <w:tcPr>
            <w:tcW w:w="1080" w:type="dxa"/>
            <w:vAlign w:val="bottom"/>
          </w:tcPr>
          <w:p w:rsidR="00384B12" w:rsidRPr="00FF1055" w:rsidRDefault="00384B12" w:rsidP="001E32BB">
            <w:pPr>
              <w:spacing w:line="202" w:lineRule="exact"/>
              <w:ind w:right="25"/>
              <w:jc w:val="right"/>
              <w:rPr>
                <w:sz w:val="20"/>
                <w:szCs w:val="20"/>
              </w:rPr>
            </w:pPr>
            <w:r w:rsidRPr="00FF1055">
              <w:rPr>
                <w:rFonts w:eastAsia="Times New Roman"/>
                <w:sz w:val="19"/>
                <w:szCs w:val="19"/>
              </w:rPr>
              <w:t>реформа</w:t>
            </w:r>
          </w:p>
        </w:tc>
        <w:tc>
          <w:tcPr>
            <w:tcW w:w="146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тов.</w:t>
            </w:r>
          </w:p>
        </w:tc>
        <w:tc>
          <w:tcPr>
            <w:tcW w:w="1940" w:type="dxa"/>
            <w:vAlign w:val="bottom"/>
          </w:tcPr>
          <w:p w:rsidR="00384B12" w:rsidRPr="00FF1055" w:rsidRDefault="00384B12" w:rsidP="001E32BB">
            <w:pPr>
              <w:rPr>
                <w:sz w:val="17"/>
                <w:szCs w:val="17"/>
              </w:rPr>
            </w:pPr>
          </w:p>
        </w:tc>
      </w:tr>
      <w:tr w:rsidR="00384B12" w:rsidRPr="00FF1055" w:rsidTr="001E32BB">
        <w:trPr>
          <w:trHeight w:val="218"/>
        </w:trPr>
        <w:tc>
          <w:tcPr>
            <w:tcW w:w="1920" w:type="dxa"/>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3980" w:type="dxa"/>
            <w:gridSpan w:val="6"/>
            <w:vAlign w:val="bottom"/>
          </w:tcPr>
          <w:p w:rsidR="00384B12" w:rsidRPr="00FF1055" w:rsidRDefault="00384B12" w:rsidP="001E32BB">
            <w:pPr>
              <w:ind w:left="120"/>
              <w:rPr>
                <w:sz w:val="20"/>
                <w:szCs w:val="20"/>
              </w:rPr>
            </w:pPr>
            <w:r w:rsidRPr="00FF1055">
              <w:rPr>
                <w:rFonts w:eastAsia="Times New Roman"/>
                <w:sz w:val="19"/>
                <w:szCs w:val="19"/>
              </w:rPr>
              <w:t>политической системы 1988 г. Про$</w:t>
            </w:r>
          </w:p>
        </w:tc>
        <w:tc>
          <w:tcPr>
            <w:tcW w:w="3400" w:type="dxa"/>
            <w:gridSpan w:val="2"/>
            <w:vAlign w:val="bottom"/>
          </w:tcPr>
          <w:p w:rsidR="00384B12" w:rsidRPr="00FF1055" w:rsidRDefault="00384B12" w:rsidP="001E32BB">
            <w:pPr>
              <w:ind w:left="10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сущность  и</w:t>
            </w:r>
          </w:p>
        </w:tc>
      </w:tr>
      <w:tr w:rsidR="00384B12" w:rsidRPr="00FF1055" w:rsidTr="001E32BB">
        <w:trPr>
          <w:trHeight w:val="210"/>
        </w:trPr>
        <w:tc>
          <w:tcPr>
            <w:tcW w:w="1920" w:type="dxa"/>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3980" w:type="dxa"/>
            <w:gridSpan w:val="6"/>
            <w:vAlign w:val="bottom"/>
          </w:tcPr>
          <w:p w:rsidR="00384B12" w:rsidRPr="00FF1055" w:rsidRDefault="00384B12" w:rsidP="001E32BB">
            <w:pPr>
              <w:spacing w:line="210" w:lineRule="exact"/>
              <w:ind w:left="120"/>
              <w:rPr>
                <w:sz w:val="20"/>
                <w:szCs w:val="20"/>
              </w:rPr>
            </w:pPr>
            <w:r w:rsidRPr="00FF1055">
              <w:rPr>
                <w:rFonts w:eastAsia="Times New Roman"/>
                <w:sz w:val="19"/>
                <w:szCs w:val="19"/>
              </w:rPr>
              <w:t>ведение выборов народных депутатов</w:t>
            </w: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значение преобразования поли$</w:t>
            </w:r>
          </w:p>
        </w:tc>
      </w:tr>
      <w:tr w:rsidR="00384B12" w:rsidRPr="00FF1055" w:rsidTr="001E32BB">
        <w:trPr>
          <w:trHeight w:val="202"/>
        </w:trPr>
        <w:tc>
          <w:tcPr>
            <w:tcW w:w="1920" w:type="dxa"/>
            <w:vAlign w:val="bottom"/>
          </w:tcPr>
          <w:p w:rsidR="00384B12" w:rsidRPr="00FF1055" w:rsidRDefault="00384B12" w:rsidP="001E32BB">
            <w:pPr>
              <w:rPr>
                <w:sz w:val="17"/>
                <w:szCs w:val="17"/>
              </w:rPr>
            </w:pPr>
          </w:p>
        </w:tc>
        <w:tc>
          <w:tcPr>
            <w:tcW w:w="1260" w:type="dxa"/>
            <w:vAlign w:val="bottom"/>
          </w:tcPr>
          <w:p w:rsidR="00384B12" w:rsidRPr="00FF1055" w:rsidRDefault="00384B12" w:rsidP="001E32BB">
            <w:pPr>
              <w:rPr>
                <w:sz w:val="17"/>
                <w:szCs w:val="17"/>
              </w:rPr>
            </w:pPr>
          </w:p>
        </w:tc>
        <w:tc>
          <w:tcPr>
            <w:tcW w:w="3980" w:type="dxa"/>
            <w:gridSpan w:val="6"/>
            <w:vAlign w:val="bottom"/>
          </w:tcPr>
          <w:p w:rsidR="00384B12" w:rsidRPr="00FF1055" w:rsidRDefault="00384B12" w:rsidP="001E32BB">
            <w:pPr>
              <w:spacing w:line="202" w:lineRule="exact"/>
              <w:ind w:left="120"/>
              <w:rPr>
                <w:sz w:val="20"/>
                <w:szCs w:val="20"/>
              </w:rPr>
            </w:pPr>
            <w:r w:rsidRPr="00FF1055">
              <w:rPr>
                <w:rFonts w:eastAsia="Times New Roman"/>
                <w:sz w:val="19"/>
                <w:szCs w:val="19"/>
              </w:rPr>
              <w:t>СССР 1989 г. Возрождение российс$</w:t>
            </w:r>
          </w:p>
        </w:tc>
        <w:tc>
          <w:tcPr>
            <w:tcW w:w="3400" w:type="dxa"/>
            <w:gridSpan w:val="2"/>
            <w:vAlign w:val="bottom"/>
          </w:tcPr>
          <w:p w:rsidR="00384B12" w:rsidRPr="00FF1055" w:rsidRDefault="00384B12" w:rsidP="001E32BB">
            <w:pPr>
              <w:spacing w:line="202" w:lineRule="exact"/>
              <w:ind w:left="100"/>
              <w:rPr>
                <w:sz w:val="20"/>
                <w:szCs w:val="20"/>
              </w:rPr>
            </w:pPr>
            <w:r w:rsidRPr="00FF1055">
              <w:rPr>
                <w:rFonts w:eastAsia="Times New Roman"/>
                <w:sz w:val="19"/>
                <w:szCs w:val="19"/>
              </w:rPr>
              <w:t>тической системы.</w:t>
            </w:r>
          </w:p>
        </w:tc>
      </w:tr>
      <w:tr w:rsidR="00384B12" w:rsidRPr="00FF1055" w:rsidTr="001E32BB">
        <w:trPr>
          <w:trHeight w:val="218"/>
        </w:trPr>
        <w:tc>
          <w:tcPr>
            <w:tcW w:w="1920" w:type="dxa"/>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620" w:type="dxa"/>
            <w:vAlign w:val="bottom"/>
          </w:tcPr>
          <w:p w:rsidR="00384B12" w:rsidRPr="00FF1055" w:rsidRDefault="00384B12" w:rsidP="001E32BB">
            <w:pPr>
              <w:ind w:left="120"/>
              <w:rPr>
                <w:sz w:val="20"/>
                <w:szCs w:val="20"/>
              </w:rPr>
            </w:pPr>
            <w:r w:rsidRPr="00FF1055">
              <w:rPr>
                <w:rFonts w:eastAsia="Times New Roman"/>
                <w:sz w:val="19"/>
                <w:szCs w:val="19"/>
              </w:rPr>
              <w:t>кой</w:t>
            </w:r>
          </w:p>
        </w:tc>
        <w:tc>
          <w:tcPr>
            <w:tcW w:w="3360" w:type="dxa"/>
            <w:gridSpan w:val="5"/>
            <w:vAlign w:val="bottom"/>
          </w:tcPr>
          <w:p w:rsidR="00384B12" w:rsidRPr="00FF1055" w:rsidRDefault="00384B12" w:rsidP="001E32BB">
            <w:pPr>
              <w:ind w:right="25"/>
              <w:jc w:val="right"/>
              <w:rPr>
                <w:sz w:val="20"/>
                <w:szCs w:val="20"/>
              </w:rPr>
            </w:pPr>
            <w:r w:rsidRPr="00FF1055">
              <w:rPr>
                <w:rFonts w:eastAsia="Times New Roman"/>
                <w:sz w:val="19"/>
                <w:szCs w:val="19"/>
              </w:rPr>
              <w:t>многопартийности.  Националь$</w:t>
            </w:r>
          </w:p>
        </w:tc>
        <w:tc>
          <w:tcPr>
            <w:tcW w:w="3400" w:type="dxa"/>
            <w:gridSpan w:val="2"/>
            <w:vAlign w:val="bottom"/>
          </w:tcPr>
          <w:p w:rsidR="00384B12" w:rsidRPr="00FF1055" w:rsidRDefault="00384B12" w:rsidP="001E32BB">
            <w:pPr>
              <w:ind w:left="100"/>
              <w:rPr>
                <w:sz w:val="20"/>
                <w:szCs w:val="20"/>
              </w:rPr>
            </w:pPr>
            <w:r w:rsidRPr="00FF1055">
              <w:rPr>
                <w:rFonts w:eastAsia="Times New Roman"/>
                <w:b/>
                <w:bCs/>
                <w:sz w:val="19"/>
                <w:szCs w:val="19"/>
              </w:rPr>
              <w:t xml:space="preserve">Раскрывать  </w:t>
            </w:r>
            <w:r w:rsidRPr="00FF1055">
              <w:rPr>
                <w:rFonts w:eastAsia="Times New Roman"/>
                <w:sz w:val="19"/>
                <w:szCs w:val="19"/>
              </w:rPr>
              <w:t>причины,  привед$</w:t>
            </w:r>
          </w:p>
        </w:tc>
      </w:tr>
      <w:tr w:rsidR="00384B12" w:rsidRPr="00FF1055" w:rsidTr="001E32BB">
        <w:trPr>
          <w:trHeight w:val="210"/>
        </w:trPr>
        <w:tc>
          <w:tcPr>
            <w:tcW w:w="1920" w:type="dxa"/>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62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ная</w:t>
            </w:r>
          </w:p>
        </w:tc>
        <w:tc>
          <w:tcPr>
            <w:tcW w:w="960" w:type="dxa"/>
            <w:gridSpan w:val="2"/>
            <w:vAlign w:val="bottom"/>
          </w:tcPr>
          <w:p w:rsidR="00384B12" w:rsidRPr="00FF1055" w:rsidRDefault="00384B12" w:rsidP="001E32BB">
            <w:pPr>
              <w:spacing w:line="210" w:lineRule="exact"/>
              <w:rPr>
                <w:sz w:val="20"/>
                <w:szCs w:val="20"/>
              </w:rPr>
            </w:pPr>
            <w:r w:rsidRPr="00FF1055">
              <w:rPr>
                <w:rFonts w:eastAsia="Times New Roman"/>
                <w:sz w:val="19"/>
                <w:szCs w:val="19"/>
              </w:rPr>
              <w:t>политика</w:t>
            </w:r>
          </w:p>
        </w:tc>
        <w:tc>
          <w:tcPr>
            <w:tcW w:w="380" w:type="dxa"/>
            <w:vAlign w:val="bottom"/>
          </w:tcPr>
          <w:p w:rsidR="00384B12" w:rsidRPr="00FF1055" w:rsidRDefault="00384B12" w:rsidP="001E32BB">
            <w:pPr>
              <w:spacing w:line="210" w:lineRule="exact"/>
              <w:ind w:left="140"/>
              <w:rPr>
                <w:sz w:val="20"/>
                <w:szCs w:val="20"/>
              </w:rPr>
            </w:pPr>
            <w:r w:rsidRPr="00FF1055">
              <w:rPr>
                <w:rFonts w:eastAsia="Times New Roman"/>
                <w:sz w:val="19"/>
                <w:szCs w:val="19"/>
              </w:rPr>
              <w:t>и</w:t>
            </w:r>
          </w:p>
        </w:tc>
        <w:tc>
          <w:tcPr>
            <w:tcW w:w="2020" w:type="dxa"/>
            <w:gridSpan w:val="2"/>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межнациональные</w:t>
            </w: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шие  к  обострению  межнацио$</w:t>
            </w:r>
          </w:p>
        </w:tc>
      </w:tr>
      <w:tr w:rsidR="00384B12" w:rsidRPr="00FF1055" w:rsidTr="001E32BB">
        <w:trPr>
          <w:trHeight w:val="210"/>
        </w:trPr>
        <w:tc>
          <w:tcPr>
            <w:tcW w:w="1920" w:type="dxa"/>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3980" w:type="dxa"/>
            <w:gridSpan w:val="6"/>
            <w:vAlign w:val="bottom"/>
          </w:tcPr>
          <w:p w:rsidR="00384B12" w:rsidRPr="00FF1055" w:rsidRDefault="00384B12" w:rsidP="001E32BB">
            <w:pPr>
              <w:spacing w:line="210" w:lineRule="exact"/>
              <w:ind w:left="120"/>
              <w:rPr>
                <w:sz w:val="20"/>
                <w:szCs w:val="20"/>
              </w:rPr>
            </w:pPr>
            <w:r w:rsidRPr="00FF1055">
              <w:rPr>
                <w:rFonts w:eastAsia="Times New Roman"/>
                <w:sz w:val="19"/>
                <w:szCs w:val="19"/>
              </w:rPr>
              <w:t>отношения. Власть и церковь в годы</w:t>
            </w: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нальных  отношений  в  Советс$</w:t>
            </w:r>
          </w:p>
        </w:tc>
      </w:tr>
      <w:tr w:rsidR="00384B12" w:rsidRPr="00FF1055" w:rsidTr="001E32BB">
        <w:trPr>
          <w:trHeight w:val="202"/>
        </w:trPr>
        <w:tc>
          <w:tcPr>
            <w:tcW w:w="1920" w:type="dxa"/>
            <w:vAlign w:val="bottom"/>
          </w:tcPr>
          <w:p w:rsidR="00384B12" w:rsidRPr="00FF1055" w:rsidRDefault="00384B12" w:rsidP="001E32BB">
            <w:pPr>
              <w:rPr>
                <w:sz w:val="17"/>
                <w:szCs w:val="17"/>
              </w:rPr>
            </w:pPr>
          </w:p>
        </w:tc>
        <w:tc>
          <w:tcPr>
            <w:tcW w:w="1260" w:type="dxa"/>
            <w:vAlign w:val="bottom"/>
          </w:tcPr>
          <w:p w:rsidR="00384B12" w:rsidRPr="00FF1055" w:rsidRDefault="00384B12" w:rsidP="001E32BB">
            <w:pPr>
              <w:rPr>
                <w:sz w:val="17"/>
                <w:szCs w:val="17"/>
              </w:rPr>
            </w:pPr>
          </w:p>
        </w:tc>
        <w:tc>
          <w:tcPr>
            <w:tcW w:w="1580" w:type="dxa"/>
            <w:gridSpan w:val="3"/>
            <w:vAlign w:val="bottom"/>
          </w:tcPr>
          <w:p w:rsidR="00384B12" w:rsidRPr="00FF1055" w:rsidRDefault="00384B12" w:rsidP="001E32BB">
            <w:pPr>
              <w:spacing w:line="202" w:lineRule="exact"/>
              <w:ind w:left="120"/>
              <w:rPr>
                <w:sz w:val="20"/>
                <w:szCs w:val="20"/>
              </w:rPr>
            </w:pPr>
            <w:r w:rsidRPr="00FF1055">
              <w:rPr>
                <w:rFonts w:eastAsia="Times New Roman"/>
                <w:sz w:val="19"/>
                <w:szCs w:val="19"/>
              </w:rPr>
              <w:t>перестройки.</w:t>
            </w:r>
          </w:p>
        </w:tc>
        <w:tc>
          <w:tcPr>
            <w:tcW w:w="380" w:type="dxa"/>
            <w:vAlign w:val="bottom"/>
          </w:tcPr>
          <w:p w:rsidR="00384B12" w:rsidRPr="00FF1055" w:rsidRDefault="00384B12" w:rsidP="001E32BB">
            <w:pPr>
              <w:rPr>
                <w:sz w:val="17"/>
                <w:szCs w:val="17"/>
              </w:rPr>
            </w:pPr>
          </w:p>
        </w:tc>
        <w:tc>
          <w:tcPr>
            <w:tcW w:w="940" w:type="dxa"/>
            <w:vAlign w:val="bottom"/>
          </w:tcPr>
          <w:p w:rsidR="00384B12" w:rsidRPr="00FF1055" w:rsidRDefault="00384B12" w:rsidP="001E32BB">
            <w:pPr>
              <w:rPr>
                <w:sz w:val="17"/>
                <w:szCs w:val="17"/>
              </w:rPr>
            </w:pPr>
          </w:p>
        </w:tc>
        <w:tc>
          <w:tcPr>
            <w:tcW w:w="1080" w:type="dxa"/>
            <w:vAlign w:val="bottom"/>
          </w:tcPr>
          <w:p w:rsidR="00384B12" w:rsidRPr="00FF1055" w:rsidRDefault="00384B12" w:rsidP="001E32BB">
            <w:pPr>
              <w:rPr>
                <w:sz w:val="17"/>
                <w:szCs w:val="17"/>
              </w:rPr>
            </w:pPr>
          </w:p>
        </w:tc>
        <w:tc>
          <w:tcPr>
            <w:tcW w:w="3400" w:type="dxa"/>
            <w:gridSpan w:val="2"/>
            <w:vAlign w:val="bottom"/>
          </w:tcPr>
          <w:p w:rsidR="00384B12" w:rsidRPr="00FF1055" w:rsidRDefault="00384B12" w:rsidP="001E32BB">
            <w:pPr>
              <w:spacing w:line="202" w:lineRule="exact"/>
              <w:ind w:left="100"/>
              <w:rPr>
                <w:sz w:val="20"/>
                <w:szCs w:val="20"/>
              </w:rPr>
            </w:pPr>
            <w:r w:rsidRPr="00FF1055">
              <w:rPr>
                <w:rFonts w:eastAsia="Times New Roman"/>
                <w:sz w:val="19"/>
                <w:szCs w:val="19"/>
              </w:rPr>
              <w:t>ком государстве.</w:t>
            </w:r>
          </w:p>
        </w:tc>
      </w:tr>
      <w:tr w:rsidR="00384B12" w:rsidRPr="00FF1055" w:rsidTr="001E32BB">
        <w:trPr>
          <w:trHeight w:val="218"/>
        </w:trPr>
        <w:tc>
          <w:tcPr>
            <w:tcW w:w="1920" w:type="dxa"/>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1580" w:type="dxa"/>
            <w:gridSpan w:val="3"/>
            <w:vAlign w:val="bottom"/>
          </w:tcPr>
          <w:p w:rsidR="00384B12" w:rsidRPr="00FF1055" w:rsidRDefault="00384B12" w:rsidP="001E32BB">
            <w:pPr>
              <w:ind w:left="120"/>
              <w:rPr>
                <w:sz w:val="20"/>
                <w:szCs w:val="20"/>
              </w:rPr>
            </w:pPr>
            <w:r w:rsidRPr="00FF1055">
              <w:rPr>
                <w:rFonts w:eastAsia="Times New Roman"/>
                <w:sz w:val="19"/>
                <w:szCs w:val="19"/>
              </w:rPr>
              <w:t>Образование</w:t>
            </w:r>
          </w:p>
        </w:tc>
        <w:tc>
          <w:tcPr>
            <w:tcW w:w="2400" w:type="dxa"/>
            <w:gridSpan w:val="3"/>
            <w:vAlign w:val="bottom"/>
          </w:tcPr>
          <w:p w:rsidR="00384B12" w:rsidRPr="00FF1055" w:rsidRDefault="00384B12" w:rsidP="001E32BB">
            <w:pPr>
              <w:ind w:right="25"/>
              <w:jc w:val="right"/>
              <w:rPr>
                <w:sz w:val="20"/>
                <w:szCs w:val="20"/>
              </w:rPr>
            </w:pPr>
            <w:r w:rsidRPr="00FF1055">
              <w:rPr>
                <w:rFonts w:eastAsia="Times New Roman"/>
                <w:sz w:val="19"/>
                <w:szCs w:val="19"/>
              </w:rPr>
              <w:t>новых   политических</w:t>
            </w:r>
          </w:p>
        </w:tc>
        <w:tc>
          <w:tcPr>
            <w:tcW w:w="3400" w:type="dxa"/>
            <w:gridSpan w:val="2"/>
            <w:vAlign w:val="bottom"/>
          </w:tcPr>
          <w:p w:rsidR="00384B12" w:rsidRPr="00FF1055" w:rsidRDefault="00384B12" w:rsidP="001E32BB">
            <w:pPr>
              <w:ind w:left="100"/>
              <w:rPr>
                <w:sz w:val="20"/>
                <w:szCs w:val="20"/>
              </w:rPr>
            </w:pPr>
            <w:r w:rsidRPr="00FF1055">
              <w:rPr>
                <w:rFonts w:eastAsia="Times New Roman"/>
                <w:b/>
                <w:bCs/>
                <w:sz w:val="19"/>
                <w:szCs w:val="19"/>
              </w:rPr>
              <w:t xml:space="preserve">Участвовать </w:t>
            </w:r>
            <w:r w:rsidRPr="00FF1055">
              <w:rPr>
                <w:rFonts w:eastAsia="Times New Roman"/>
                <w:sz w:val="19"/>
                <w:szCs w:val="19"/>
              </w:rPr>
              <w:t>в дискуссии о при$</w:t>
            </w:r>
          </w:p>
        </w:tc>
      </w:tr>
      <w:tr w:rsidR="00384B12" w:rsidRPr="00FF1055" w:rsidTr="001E32BB">
        <w:trPr>
          <w:trHeight w:val="210"/>
        </w:trPr>
        <w:tc>
          <w:tcPr>
            <w:tcW w:w="1920" w:type="dxa"/>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1220" w:type="dxa"/>
            <w:gridSpan w:val="2"/>
            <w:vAlign w:val="bottom"/>
          </w:tcPr>
          <w:p w:rsidR="00384B12" w:rsidRPr="00FF1055" w:rsidRDefault="00384B12" w:rsidP="001E32BB">
            <w:pPr>
              <w:spacing w:line="210" w:lineRule="exact"/>
              <w:ind w:left="120"/>
              <w:rPr>
                <w:sz w:val="20"/>
                <w:szCs w:val="20"/>
              </w:rPr>
            </w:pPr>
            <w:r w:rsidRPr="00FF1055">
              <w:rPr>
                <w:rFonts w:eastAsia="Times New Roman"/>
                <w:sz w:val="19"/>
                <w:szCs w:val="19"/>
              </w:rPr>
              <w:t>партий  и</w:t>
            </w:r>
          </w:p>
        </w:tc>
        <w:tc>
          <w:tcPr>
            <w:tcW w:w="2760" w:type="dxa"/>
            <w:gridSpan w:val="4"/>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движений.  Августовский</w:t>
            </w: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чинах кризиса советской систе$</w:t>
            </w:r>
          </w:p>
        </w:tc>
      </w:tr>
      <w:tr w:rsidR="00384B12" w:rsidRPr="00FF1055" w:rsidTr="001E32BB">
        <w:trPr>
          <w:trHeight w:val="202"/>
        </w:trPr>
        <w:tc>
          <w:tcPr>
            <w:tcW w:w="1920" w:type="dxa"/>
            <w:vAlign w:val="bottom"/>
          </w:tcPr>
          <w:p w:rsidR="00384B12" w:rsidRPr="00FF1055" w:rsidRDefault="00384B12" w:rsidP="001E32BB">
            <w:pPr>
              <w:rPr>
                <w:sz w:val="17"/>
                <w:szCs w:val="17"/>
              </w:rPr>
            </w:pPr>
          </w:p>
        </w:tc>
        <w:tc>
          <w:tcPr>
            <w:tcW w:w="1260" w:type="dxa"/>
            <w:vAlign w:val="bottom"/>
          </w:tcPr>
          <w:p w:rsidR="00384B12" w:rsidRPr="00FF1055" w:rsidRDefault="00384B12" w:rsidP="001E32BB">
            <w:pPr>
              <w:rPr>
                <w:sz w:val="17"/>
                <w:szCs w:val="17"/>
              </w:rPr>
            </w:pPr>
          </w:p>
        </w:tc>
        <w:tc>
          <w:tcPr>
            <w:tcW w:w="3980" w:type="dxa"/>
            <w:gridSpan w:val="6"/>
            <w:vAlign w:val="bottom"/>
          </w:tcPr>
          <w:p w:rsidR="00384B12" w:rsidRPr="00FF1055" w:rsidRDefault="00384B12" w:rsidP="001E32BB">
            <w:pPr>
              <w:spacing w:line="202" w:lineRule="exact"/>
              <w:ind w:left="120"/>
              <w:rPr>
                <w:sz w:val="20"/>
                <w:szCs w:val="20"/>
              </w:rPr>
            </w:pPr>
            <w:r w:rsidRPr="00FF1055">
              <w:rPr>
                <w:rFonts w:eastAsia="Times New Roman"/>
                <w:sz w:val="19"/>
                <w:szCs w:val="19"/>
              </w:rPr>
              <w:t>политический  кризис  1991  г.  и  его</w:t>
            </w:r>
          </w:p>
        </w:tc>
        <w:tc>
          <w:tcPr>
            <w:tcW w:w="3400" w:type="dxa"/>
            <w:gridSpan w:val="2"/>
            <w:vAlign w:val="bottom"/>
          </w:tcPr>
          <w:p w:rsidR="00384B12" w:rsidRPr="00FF1055" w:rsidRDefault="00384B12" w:rsidP="001E32BB">
            <w:pPr>
              <w:spacing w:line="202" w:lineRule="exact"/>
              <w:ind w:left="100"/>
              <w:rPr>
                <w:sz w:val="20"/>
                <w:szCs w:val="20"/>
              </w:rPr>
            </w:pPr>
            <w:r w:rsidRPr="00FF1055">
              <w:rPr>
                <w:rFonts w:eastAsia="Times New Roman"/>
                <w:sz w:val="19"/>
                <w:szCs w:val="19"/>
              </w:rPr>
              <w:t>мы и распада СССР.</w:t>
            </w:r>
          </w:p>
        </w:tc>
      </w:tr>
      <w:tr w:rsidR="00384B12" w:rsidRPr="00FF1055" w:rsidTr="001E32BB">
        <w:trPr>
          <w:trHeight w:val="218"/>
        </w:trPr>
        <w:tc>
          <w:tcPr>
            <w:tcW w:w="1920" w:type="dxa"/>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3980" w:type="dxa"/>
            <w:gridSpan w:val="6"/>
            <w:vAlign w:val="bottom"/>
          </w:tcPr>
          <w:p w:rsidR="00384B12" w:rsidRPr="00FF1055" w:rsidRDefault="00384B12" w:rsidP="001E32BB">
            <w:pPr>
              <w:ind w:left="120"/>
              <w:rPr>
                <w:sz w:val="20"/>
                <w:szCs w:val="20"/>
              </w:rPr>
            </w:pPr>
            <w:r w:rsidRPr="00FF1055">
              <w:rPr>
                <w:rFonts w:eastAsia="Times New Roman"/>
                <w:sz w:val="19"/>
                <w:szCs w:val="19"/>
              </w:rPr>
              <w:t>последствия.  Роспуск  КПСС.  Обост$</w:t>
            </w:r>
          </w:p>
        </w:tc>
        <w:tc>
          <w:tcPr>
            <w:tcW w:w="1460" w:type="dxa"/>
            <w:vAlign w:val="bottom"/>
          </w:tcPr>
          <w:p w:rsidR="00384B12" w:rsidRPr="00FF1055" w:rsidRDefault="00384B12" w:rsidP="001E32BB">
            <w:pPr>
              <w:ind w:left="100"/>
              <w:rPr>
                <w:sz w:val="20"/>
                <w:szCs w:val="20"/>
              </w:rPr>
            </w:pPr>
            <w:r w:rsidRPr="00FF1055">
              <w:rPr>
                <w:rFonts w:eastAsia="Times New Roman"/>
                <w:b/>
                <w:bCs/>
                <w:sz w:val="19"/>
                <w:szCs w:val="19"/>
              </w:rPr>
              <w:t xml:space="preserve">Излагать   </w:t>
            </w:r>
            <w:r w:rsidRPr="00FF1055">
              <w:rPr>
                <w:rFonts w:eastAsia="Times New Roman"/>
                <w:sz w:val="19"/>
                <w:szCs w:val="19"/>
              </w:rPr>
              <w:t>и</w:t>
            </w:r>
          </w:p>
        </w:tc>
        <w:tc>
          <w:tcPr>
            <w:tcW w:w="1940" w:type="dxa"/>
            <w:vAlign w:val="bottom"/>
          </w:tcPr>
          <w:p w:rsidR="00384B12" w:rsidRPr="00FF1055" w:rsidRDefault="00384B12" w:rsidP="001E32BB">
            <w:pPr>
              <w:spacing w:line="216" w:lineRule="exact"/>
              <w:ind w:right="25"/>
              <w:jc w:val="right"/>
              <w:rPr>
                <w:sz w:val="20"/>
                <w:szCs w:val="20"/>
              </w:rPr>
            </w:pPr>
            <w:r w:rsidRPr="00FF1055">
              <w:rPr>
                <w:rFonts w:eastAsia="Times New Roman"/>
                <w:b/>
                <w:bCs/>
                <w:sz w:val="19"/>
                <w:szCs w:val="19"/>
              </w:rPr>
              <w:t>аргументировать</w:t>
            </w:r>
          </w:p>
        </w:tc>
      </w:tr>
      <w:tr w:rsidR="00384B12" w:rsidRPr="00FF1055" w:rsidTr="001E32BB">
        <w:trPr>
          <w:trHeight w:val="210"/>
        </w:trPr>
        <w:tc>
          <w:tcPr>
            <w:tcW w:w="1920" w:type="dxa"/>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3980" w:type="dxa"/>
            <w:gridSpan w:val="6"/>
            <w:vAlign w:val="bottom"/>
          </w:tcPr>
          <w:p w:rsidR="00384B12" w:rsidRPr="00FF1055" w:rsidRDefault="00384B12" w:rsidP="001E32BB">
            <w:pPr>
              <w:spacing w:line="210" w:lineRule="exact"/>
              <w:ind w:left="120"/>
              <w:rPr>
                <w:sz w:val="20"/>
                <w:szCs w:val="20"/>
              </w:rPr>
            </w:pPr>
            <w:r w:rsidRPr="00FF1055">
              <w:rPr>
                <w:rFonts w:eastAsia="Times New Roman"/>
                <w:sz w:val="19"/>
                <w:szCs w:val="19"/>
              </w:rPr>
              <w:t>рение межнациональных противоре$</w:t>
            </w: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суждения о сущности событий</w:t>
            </w:r>
          </w:p>
        </w:tc>
      </w:tr>
      <w:tr w:rsidR="00384B12" w:rsidRPr="00FF1055" w:rsidTr="001E32BB">
        <w:trPr>
          <w:trHeight w:val="202"/>
        </w:trPr>
        <w:tc>
          <w:tcPr>
            <w:tcW w:w="1920" w:type="dxa"/>
            <w:vAlign w:val="bottom"/>
          </w:tcPr>
          <w:p w:rsidR="00384B12" w:rsidRPr="00FF1055" w:rsidRDefault="00384B12" w:rsidP="001E32BB">
            <w:pPr>
              <w:rPr>
                <w:sz w:val="17"/>
                <w:szCs w:val="17"/>
              </w:rPr>
            </w:pPr>
          </w:p>
        </w:tc>
        <w:tc>
          <w:tcPr>
            <w:tcW w:w="1260" w:type="dxa"/>
            <w:vAlign w:val="bottom"/>
          </w:tcPr>
          <w:p w:rsidR="00384B12" w:rsidRPr="00FF1055" w:rsidRDefault="00384B12" w:rsidP="001E32BB">
            <w:pPr>
              <w:rPr>
                <w:sz w:val="17"/>
                <w:szCs w:val="17"/>
              </w:rPr>
            </w:pPr>
          </w:p>
        </w:tc>
        <w:tc>
          <w:tcPr>
            <w:tcW w:w="3980" w:type="dxa"/>
            <w:gridSpan w:val="6"/>
            <w:vAlign w:val="bottom"/>
          </w:tcPr>
          <w:p w:rsidR="00384B12" w:rsidRPr="00FF1055" w:rsidRDefault="00384B12" w:rsidP="001E32BB">
            <w:pPr>
              <w:spacing w:line="202" w:lineRule="exact"/>
              <w:ind w:left="120"/>
              <w:rPr>
                <w:sz w:val="20"/>
                <w:szCs w:val="20"/>
              </w:rPr>
            </w:pPr>
            <w:r w:rsidRPr="00FF1055">
              <w:rPr>
                <w:rFonts w:eastAsia="Times New Roman"/>
                <w:sz w:val="19"/>
                <w:szCs w:val="19"/>
              </w:rPr>
              <w:t>чий. Провозглашение союзными рес$</w:t>
            </w:r>
          </w:p>
        </w:tc>
        <w:tc>
          <w:tcPr>
            <w:tcW w:w="3400" w:type="dxa"/>
            <w:gridSpan w:val="2"/>
            <w:vAlign w:val="bottom"/>
          </w:tcPr>
          <w:p w:rsidR="00384B12" w:rsidRPr="00FF1055" w:rsidRDefault="00384B12" w:rsidP="001E32BB">
            <w:pPr>
              <w:spacing w:line="202" w:lineRule="exact"/>
              <w:ind w:left="100"/>
              <w:rPr>
                <w:sz w:val="20"/>
                <w:szCs w:val="20"/>
              </w:rPr>
            </w:pPr>
            <w:r w:rsidRPr="00FF1055">
              <w:rPr>
                <w:rFonts w:eastAsia="Times New Roman"/>
                <w:sz w:val="19"/>
                <w:szCs w:val="19"/>
              </w:rPr>
              <w:t>1985–1991 гг. в СССР.</w:t>
            </w:r>
          </w:p>
        </w:tc>
      </w:tr>
      <w:tr w:rsidR="00384B12" w:rsidRPr="00FF1055" w:rsidTr="001E32BB">
        <w:trPr>
          <w:trHeight w:val="218"/>
        </w:trPr>
        <w:tc>
          <w:tcPr>
            <w:tcW w:w="1920" w:type="dxa"/>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1220" w:type="dxa"/>
            <w:gridSpan w:val="2"/>
            <w:vAlign w:val="bottom"/>
          </w:tcPr>
          <w:p w:rsidR="00384B12" w:rsidRPr="00FF1055" w:rsidRDefault="00384B12" w:rsidP="001E32BB">
            <w:pPr>
              <w:ind w:left="120"/>
              <w:rPr>
                <w:sz w:val="20"/>
                <w:szCs w:val="20"/>
              </w:rPr>
            </w:pPr>
            <w:r w:rsidRPr="00FF1055">
              <w:rPr>
                <w:rFonts w:eastAsia="Times New Roman"/>
                <w:sz w:val="19"/>
                <w:szCs w:val="19"/>
              </w:rPr>
              <w:t>публиками</w:t>
            </w:r>
          </w:p>
        </w:tc>
        <w:tc>
          <w:tcPr>
            <w:tcW w:w="1680" w:type="dxa"/>
            <w:gridSpan w:val="3"/>
            <w:vAlign w:val="bottom"/>
          </w:tcPr>
          <w:p w:rsidR="00384B12" w:rsidRPr="00FF1055" w:rsidRDefault="00384B12" w:rsidP="001E32BB">
            <w:pPr>
              <w:jc w:val="right"/>
              <w:rPr>
                <w:sz w:val="20"/>
                <w:szCs w:val="20"/>
              </w:rPr>
            </w:pPr>
            <w:r w:rsidRPr="00FF1055">
              <w:rPr>
                <w:rFonts w:eastAsia="Times New Roman"/>
                <w:sz w:val="19"/>
                <w:szCs w:val="19"/>
              </w:rPr>
              <w:t>суверенитета.</w:t>
            </w:r>
          </w:p>
        </w:tc>
        <w:tc>
          <w:tcPr>
            <w:tcW w:w="1080" w:type="dxa"/>
            <w:vAlign w:val="bottom"/>
          </w:tcPr>
          <w:p w:rsidR="00384B12" w:rsidRPr="00FF1055" w:rsidRDefault="00384B12" w:rsidP="001E32BB">
            <w:pPr>
              <w:ind w:right="25"/>
              <w:jc w:val="right"/>
              <w:rPr>
                <w:sz w:val="20"/>
                <w:szCs w:val="20"/>
              </w:rPr>
            </w:pPr>
            <w:r w:rsidRPr="00FF1055">
              <w:rPr>
                <w:rFonts w:eastAsia="Times New Roman"/>
                <w:sz w:val="19"/>
                <w:szCs w:val="19"/>
              </w:rPr>
              <w:t>Распад</w:t>
            </w:r>
          </w:p>
        </w:tc>
        <w:tc>
          <w:tcPr>
            <w:tcW w:w="3400" w:type="dxa"/>
            <w:gridSpan w:val="2"/>
            <w:vAlign w:val="bottom"/>
          </w:tcPr>
          <w:p w:rsidR="00384B12" w:rsidRPr="00FF1055" w:rsidRDefault="00384B12" w:rsidP="001E32BB">
            <w:pPr>
              <w:ind w:left="100"/>
              <w:rPr>
                <w:sz w:val="20"/>
                <w:szCs w:val="20"/>
              </w:rPr>
            </w:pPr>
            <w:r w:rsidRPr="00FF1055">
              <w:rPr>
                <w:rFonts w:eastAsia="Times New Roman"/>
                <w:b/>
                <w:bCs/>
                <w:sz w:val="19"/>
                <w:szCs w:val="19"/>
              </w:rPr>
              <w:t xml:space="preserve">Составлять </w:t>
            </w:r>
            <w:r w:rsidRPr="00FF1055">
              <w:rPr>
                <w:rFonts w:eastAsia="Times New Roman"/>
                <w:sz w:val="19"/>
                <w:szCs w:val="19"/>
              </w:rPr>
              <w:t>характеристику (по$</w:t>
            </w:r>
          </w:p>
        </w:tc>
      </w:tr>
      <w:tr w:rsidR="00384B12" w:rsidRPr="00FF1055" w:rsidTr="001E32BB">
        <w:trPr>
          <w:trHeight w:val="210"/>
        </w:trPr>
        <w:tc>
          <w:tcPr>
            <w:tcW w:w="1920" w:type="dxa"/>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290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СССР. Образование СНГ.</w:t>
            </w:r>
          </w:p>
        </w:tc>
        <w:tc>
          <w:tcPr>
            <w:tcW w:w="1080" w:type="dxa"/>
            <w:vAlign w:val="bottom"/>
          </w:tcPr>
          <w:p w:rsidR="00384B12" w:rsidRPr="00FF1055" w:rsidRDefault="00384B12" w:rsidP="001E32BB">
            <w:pPr>
              <w:rPr>
                <w:sz w:val="18"/>
                <w:szCs w:val="18"/>
              </w:rPr>
            </w:pP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литический портрет) М.С. Гор$</w:t>
            </w:r>
          </w:p>
        </w:tc>
      </w:tr>
      <w:tr w:rsidR="00384B12" w:rsidRPr="00FF1055" w:rsidTr="001E32BB">
        <w:trPr>
          <w:trHeight w:val="210"/>
        </w:trPr>
        <w:tc>
          <w:tcPr>
            <w:tcW w:w="1920" w:type="dxa"/>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620" w:type="dxa"/>
            <w:vAlign w:val="bottom"/>
          </w:tcPr>
          <w:p w:rsidR="00384B12" w:rsidRPr="00FF1055" w:rsidRDefault="00384B12" w:rsidP="001E32BB">
            <w:pPr>
              <w:rPr>
                <w:sz w:val="18"/>
                <w:szCs w:val="18"/>
              </w:rPr>
            </w:pPr>
          </w:p>
        </w:tc>
        <w:tc>
          <w:tcPr>
            <w:tcW w:w="600" w:type="dxa"/>
            <w:vAlign w:val="bottom"/>
          </w:tcPr>
          <w:p w:rsidR="00384B12" w:rsidRPr="00FF1055" w:rsidRDefault="00384B12" w:rsidP="001E32BB">
            <w:pPr>
              <w:rPr>
                <w:sz w:val="18"/>
                <w:szCs w:val="18"/>
              </w:rPr>
            </w:pPr>
          </w:p>
        </w:tc>
        <w:tc>
          <w:tcPr>
            <w:tcW w:w="360" w:type="dxa"/>
            <w:vAlign w:val="bottom"/>
          </w:tcPr>
          <w:p w:rsidR="00384B12" w:rsidRPr="00FF1055" w:rsidRDefault="00384B12" w:rsidP="001E32BB">
            <w:pPr>
              <w:rPr>
                <w:sz w:val="18"/>
                <w:szCs w:val="18"/>
              </w:rPr>
            </w:pPr>
          </w:p>
        </w:tc>
        <w:tc>
          <w:tcPr>
            <w:tcW w:w="380" w:type="dxa"/>
            <w:vAlign w:val="bottom"/>
          </w:tcPr>
          <w:p w:rsidR="00384B12" w:rsidRPr="00FF1055" w:rsidRDefault="00384B12" w:rsidP="001E32BB">
            <w:pPr>
              <w:rPr>
                <w:sz w:val="18"/>
                <w:szCs w:val="18"/>
              </w:rPr>
            </w:pPr>
          </w:p>
        </w:tc>
        <w:tc>
          <w:tcPr>
            <w:tcW w:w="940" w:type="dxa"/>
            <w:vAlign w:val="bottom"/>
          </w:tcPr>
          <w:p w:rsidR="00384B12" w:rsidRPr="00FF1055" w:rsidRDefault="00384B12" w:rsidP="001E32BB">
            <w:pPr>
              <w:rPr>
                <w:sz w:val="18"/>
                <w:szCs w:val="18"/>
              </w:rPr>
            </w:pPr>
          </w:p>
        </w:tc>
        <w:tc>
          <w:tcPr>
            <w:tcW w:w="1080" w:type="dxa"/>
            <w:vAlign w:val="bottom"/>
          </w:tcPr>
          <w:p w:rsidR="00384B12" w:rsidRPr="00FF1055" w:rsidRDefault="00384B12" w:rsidP="001E32BB">
            <w:pPr>
              <w:rPr>
                <w:sz w:val="18"/>
                <w:szCs w:val="18"/>
              </w:rPr>
            </w:pP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бачёва на основе биографичес$</w:t>
            </w:r>
          </w:p>
        </w:tc>
      </w:tr>
      <w:tr w:rsidR="00384B12" w:rsidRPr="00FF1055" w:rsidTr="001E32BB">
        <w:trPr>
          <w:trHeight w:val="210"/>
        </w:trPr>
        <w:tc>
          <w:tcPr>
            <w:tcW w:w="1920" w:type="dxa"/>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620" w:type="dxa"/>
            <w:vAlign w:val="bottom"/>
          </w:tcPr>
          <w:p w:rsidR="00384B12" w:rsidRPr="00FF1055" w:rsidRDefault="00384B12" w:rsidP="001E32BB">
            <w:pPr>
              <w:rPr>
                <w:sz w:val="18"/>
                <w:szCs w:val="18"/>
              </w:rPr>
            </w:pPr>
          </w:p>
        </w:tc>
        <w:tc>
          <w:tcPr>
            <w:tcW w:w="600" w:type="dxa"/>
            <w:vAlign w:val="bottom"/>
          </w:tcPr>
          <w:p w:rsidR="00384B12" w:rsidRPr="00FF1055" w:rsidRDefault="00384B12" w:rsidP="001E32BB">
            <w:pPr>
              <w:rPr>
                <w:sz w:val="18"/>
                <w:szCs w:val="18"/>
              </w:rPr>
            </w:pPr>
          </w:p>
        </w:tc>
        <w:tc>
          <w:tcPr>
            <w:tcW w:w="360" w:type="dxa"/>
            <w:vAlign w:val="bottom"/>
          </w:tcPr>
          <w:p w:rsidR="00384B12" w:rsidRPr="00FF1055" w:rsidRDefault="00384B12" w:rsidP="001E32BB">
            <w:pPr>
              <w:rPr>
                <w:sz w:val="18"/>
                <w:szCs w:val="18"/>
              </w:rPr>
            </w:pPr>
          </w:p>
        </w:tc>
        <w:tc>
          <w:tcPr>
            <w:tcW w:w="380" w:type="dxa"/>
            <w:vAlign w:val="bottom"/>
          </w:tcPr>
          <w:p w:rsidR="00384B12" w:rsidRPr="00FF1055" w:rsidRDefault="00384B12" w:rsidP="001E32BB">
            <w:pPr>
              <w:rPr>
                <w:sz w:val="18"/>
                <w:szCs w:val="18"/>
              </w:rPr>
            </w:pPr>
          </w:p>
        </w:tc>
        <w:tc>
          <w:tcPr>
            <w:tcW w:w="940" w:type="dxa"/>
            <w:vAlign w:val="bottom"/>
          </w:tcPr>
          <w:p w:rsidR="00384B12" w:rsidRPr="00FF1055" w:rsidRDefault="00384B12" w:rsidP="001E32BB">
            <w:pPr>
              <w:rPr>
                <w:sz w:val="18"/>
                <w:szCs w:val="18"/>
              </w:rPr>
            </w:pPr>
          </w:p>
        </w:tc>
        <w:tc>
          <w:tcPr>
            <w:tcW w:w="1080" w:type="dxa"/>
            <w:vAlign w:val="bottom"/>
          </w:tcPr>
          <w:p w:rsidR="00384B12" w:rsidRPr="00FF1055" w:rsidRDefault="00384B12" w:rsidP="001E32BB">
            <w:pPr>
              <w:rPr>
                <w:sz w:val="18"/>
                <w:szCs w:val="18"/>
              </w:rPr>
            </w:pP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кой и мемуарной литературы.</w:t>
            </w:r>
          </w:p>
        </w:tc>
      </w:tr>
      <w:tr w:rsidR="00384B12" w:rsidRPr="00FF1055" w:rsidTr="001E32BB">
        <w:trPr>
          <w:trHeight w:val="117"/>
        </w:trPr>
        <w:tc>
          <w:tcPr>
            <w:tcW w:w="1920" w:type="dxa"/>
            <w:tcBorders>
              <w:bottom w:val="single" w:sz="8" w:space="0" w:color="auto"/>
            </w:tcBorders>
            <w:vAlign w:val="bottom"/>
          </w:tcPr>
          <w:p w:rsidR="00384B12" w:rsidRPr="00FF1055" w:rsidRDefault="00384B12" w:rsidP="001E32BB">
            <w:pPr>
              <w:rPr>
                <w:sz w:val="10"/>
                <w:szCs w:val="10"/>
              </w:rPr>
            </w:pPr>
          </w:p>
        </w:tc>
        <w:tc>
          <w:tcPr>
            <w:tcW w:w="1260" w:type="dxa"/>
            <w:tcBorders>
              <w:bottom w:val="single" w:sz="8" w:space="0" w:color="auto"/>
            </w:tcBorders>
            <w:vAlign w:val="bottom"/>
          </w:tcPr>
          <w:p w:rsidR="00384B12" w:rsidRPr="00FF1055" w:rsidRDefault="00384B12" w:rsidP="001E32BB">
            <w:pPr>
              <w:rPr>
                <w:sz w:val="10"/>
                <w:szCs w:val="10"/>
              </w:rPr>
            </w:pPr>
          </w:p>
        </w:tc>
        <w:tc>
          <w:tcPr>
            <w:tcW w:w="620" w:type="dxa"/>
            <w:tcBorders>
              <w:bottom w:val="single" w:sz="8" w:space="0" w:color="auto"/>
            </w:tcBorders>
            <w:vAlign w:val="bottom"/>
          </w:tcPr>
          <w:p w:rsidR="00384B12" w:rsidRPr="00FF1055" w:rsidRDefault="00384B12" w:rsidP="001E32BB">
            <w:pPr>
              <w:rPr>
                <w:sz w:val="10"/>
                <w:szCs w:val="10"/>
              </w:rPr>
            </w:pPr>
          </w:p>
        </w:tc>
        <w:tc>
          <w:tcPr>
            <w:tcW w:w="600" w:type="dxa"/>
            <w:tcBorders>
              <w:bottom w:val="single" w:sz="8" w:space="0" w:color="auto"/>
            </w:tcBorders>
            <w:vAlign w:val="bottom"/>
          </w:tcPr>
          <w:p w:rsidR="00384B12" w:rsidRPr="00FF1055" w:rsidRDefault="00384B12" w:rsidP="001E32BB">
            <w:pPr>
              <w:rPr>
                <w:sz w:val="10"/>
                <w:szCs w:val="10"/>
              </w:rPr>
            </w:pPr>
          </w:p>
        </w:tc>
        <w:tc>
          <w:tcPr>
            <w:tcW w:w="1680" w:type="dxa"/>
            <w:gridSpan w:val="3"/>
            <w:tcBorders>
              <w:bottom w:val="single" w:sz="8" w:space="0" w:color="auto"/>
            </w:tcBorders>
            <w:vAlign w:val="bottom"/>
          </w:tcPr>
          <w:p w:rsidR="00384B12" w:rsidRPr="00FF1055" w:rsidRDefault="00384B12" w:rsidP="001E32BB">
            <w:pPr>
              <w:rPr>
                <w:sz w:val="10"/>
                <w:szCs w:val="10"/>
              </w:rPr>
            </w:pPr>
          </w:p>
        </w:tc>
        <w:tc>
          <w:tcPr>
            <w:tcW w:w="1080" w:type="dxa"/>
            <w:tcBorders>
              <w:bottom w:val="single" w:sz="8" w:space="0" w:color="auto"/>
            </w:tcBorders>
            <w:vAlign w:val="bottom"/>
          </w:tcPr>
          <w:p w:rsidR="00384B12" w:rsidRPr="00FF1055" w:rsidRDefault="00384B12" w:rsidP="001E32BB">
            <w:pPr>
              <w:rPr>
                <w:sz w:val="10"/>
                <w:szCs w:val="10"/>
              </w:rPr>
            </w:pPr>
          </w:p>
        </w:tc>
        <w:tc>
          <w:tcPr>
            <w:tcW w:w="3400" w:type="dxa"/>
            <w:gridSpan w:val="2"/>
            <w:tcBorders>
              <w:bottom w:val="single" w:sz="8" w:space="0" w:color="auto"/>
            </w:tcBorders>
            <w:vAlign w:val="bottom"/>
          </w:tcPr>
          <w:p w:rsidR="00384B12" w:rsidRPr="00FF1055" w:rsidRDefault="00384B12" w:rsidP="001E32BB">
            <w:pPr>
              <w:rPr>
                <w:sz w:val="10"/>
                <w:szCs w:val="10"/>
              </w:rPr>
            </w:pPr>
          </w:p>
        </w:tc>
      </w:tr>
      <w:tr w:rsidR="00384B12" w:rsidRPr="00FF1055" w:rsidTr="001E32BB">
        <w:trPr>
          <w:trHeight w:val="274"/>
        </w:trPr>
        <w:tc>
          <w:tcPr>
            <w:tcW w:w="1920" w:type="dxa"/>
            <w:vAlign w:val="bottom"/>
          </w:tcPr>
          <w:p w:rsidR="00384B12" w:rsidRPr="00FF1055" w:rsidRDefault="00384B12" w:rsidP="001E32BB">
            <w:pPr>
              <w:ind w:left="120"/>
              <w:rPr>
                <w:sz w:val="20"/>
                <w:szCs w:val="20"/>
              </w:rPr>
            </w:pPr>
            <w:r w:rsidRPr="00FF1055">
              <w:rPr>
                <w:rFonts w:eastAsia="Times New Roman"/>
                <w:sz w:val="19"/>
                <w:szCs w:val="19"/>
              </w:rPr>
              <w:t>Экономические</w:t>
            </w:r>
          </w:p>
        </w:tc>
        <w:tc>
          <w:tcPr>
            <w:tcW w:w="1260" w:type="dxa"/>
            <w:vAlign w:val="bottom"/>
          </w:tcPr>
          <w:p w:rsidR="00384B12" w:rsidRPr="00FF1055" w:rsidRDefault="00384B12" w:rsidP="001E32BB">
            <w:pPr>
              <w:ind w:left="260"/>
              <w:rPr>
                <w:sz w:val="20"/>
                <w:szCs w:val="20"/>
              </w:rPr>
            </w:pPr>
            <w:r w:rsidRPr="00FF1055">
              <w:rPr>
                <w:rFonts w:eastAsia="Times New Roman"/>
                <w:sz w:val="19"/>
                <w:szCs w:val="19"/>
              </w:rPr>
              <w:t>реформы</w:t>
            </w:r>
          </w:p>
        </w:tc>
        <w:tc>
          <w:tcPr>
            <w:tcW w:w="620" w:type="dxa"/>
            <w:vAlign w:val="bottom"/>
          </w:tcPr>
          <w:p w:rsidR="00384B12" w:rsidRPr="00FF1055" w:rsidRDefault="00384B12" w:rsidP="001E32BB">
            <w:pPr>
              <w:ind w:left="120"/>
              <w:rPr>
                <w:sz w:val="20"/>
                <w:szCs w:val="20"/>
              </w:rPr>
            </w:pPr>
            <w:r w:rsidRPr="00FF1055">
              <w:rPr>
                <w:rFonts w:eastAsia="Times New Roman"/>
                <w:sz w:val="19"/>
                <w:szCs w:val="19"/>
              </w:rPr>
              <w:t>Урок</w:t>
            </w:r>
          </w:p>
        </w:tc>
        <w:tc>
          <w:tcPr>
            <w:tcW w:w="600" w:type="dxa"/>
            <w:vAlign w:val="bottom"/>
          </w:tcPr>
          <w:p w:rsidR="00384B12" w:rsidRPr="00FF1055" w:rsidRDefault="00384B12" w:rsidP="001E32BB">
            <w:pPr>
              <w:ind w:right="45"/>
              <w:jc w:val="right"/>
              <w:rPr>
                <w:sz w:val="20"/>
                <w:szCs w:val="20"/>
              </w:rPr>
            </w:pPr>
            <w:r w:rsidRPr="00FF1055">
              <w:rPr>
                <w:rFonts w:eastAsia="Times New Roman"/>
                <w:sz w:val="19"/>
                <w:szCs w:val="19"/>
              </w:rPr>
              <w:t>53.</w:t>
            </w:r>
          </w:p>
        </w:tc>
        <w:tc>
          <w:tcPr>
            <w:tcW w:w="1680" w:type="dxa"/>
            <w:gridSpan w:val="3"/>
            <w:vAlign w:val="bottom"/>
          </w:tcPr>
          <w:p w:rsidR="00384B12" w:rsidRPr="00FF1055" w:rsidRDefault="00384B12" w:rsidP="001E32BB">
            <w:pPr>
              <w:ind w:right="25"/>
              <w:jc w:val="right"/>
              <w:rPr>
                <w:sz w:val="20"/>
                <w:szCs w:val="20"/>
              </w:rPr>
            </w:pPr>
            <w:r w:rsidRPr="00FF1055">
              <w:rPr>
                <w:rFonts w:eastAsia="Times New Roman"/>
                <w:b/>
                <w:bCs/>
                <w:sz w:val="19"/>
                <w:szCs w:val="19"/>
              </w:rPr>
              <w:t>Экономические</w:t>
            </w:r>
          </w:p>
        </w:tc>
        <w:tc>
          <w:tcPr>
            <w:tcW w:w="1080" w:type="dxa"/>
            <w:vAlign w:val="bottom"/>
          </w:tcPr>
          <w:p w:rsidR="00384B12" w:rsidRPr="00FF1055" w:rsidRDefault="00384B12" w:rsidP="001E32BB">
            <w:pPr>
              <w:ind w:right="25"/>
              <w:jc w:val="right"/>
              <w:rPr>
                <w:sz w:val="20"/>
                <w:szCs w:val="20"/>
              </w:rPr>
            </w:pPr>
            <w:r w:rsidRPr="00FF1055">
              <w:rPr>
                <w:rFonts w:eastAsia="Times New Roman"/>
                <w:b/>
                <w:bCs/>
                <w:sz w:val="19"/>
                <w:szCs w:val="19"/>
              </w:rPr>
              <w:t>реформы</w:t>
            </w:r>
          </w:p>
        </w:tc>
        <w:tc>
          <w:tcPr>
            <w:tcW w:w="3400" w:type="dxa"/>
            <w:gridSpan w:val="2"/>
            <w:vAlign w:val="bottom"/>
          </w:tcPr>
          <w:p w:rsidR="00384B12" w:rsidRPr="00FF1055" w:rsidRDefault="00384B12" w:rsidP="001E32BB">
            <w:pPr>
              <w:ind w:left="100"/>
              <w:rPr>
                <w:sz w:val="20"/>
                <w:szCs w:val="20"/>
              </w:rPr>
            </w:pPr>
            <w:r w:rsidRPr="00FF1055">
              <w:rPr>
                <w:rFonts w:eastAsia="Times New Roman"/>
                <w:b/>
                <w:bCs/>
                <w:sz w:val="19"/>
                <w:szCs w:val="19"/>
              </w:rPr>
              <w:t xml:space="preserve">Проводить  </w:t>
            </w:r>
            <w:r w:rsidRPr="00FF1055">
              <w:rPr>
                <w:rFonts w:eastAsia="Times New Roman"/>
                <w:sz w:val="19"/>
                <w:szCs w:val="19"/>
              </w:rPr>
              <w:t>поиск  информации</w:t>
            </w:r>
          </w:p>
        </w:tc>
      </w:tr>
      <w:tr w:rsidR="00384B12" w:rsidRPr="00FF1055" w:rsidTr="001E32BB">
        <w:trPr>
          <w:trHeight w:val="218"/>
        </w:trPr>
        <w:tc>
          <w:tcPr>
            <w:tcW w:w="1920" w:type="dxa"/>
            <w:vAlign w:val="bottom"/>
          </w:tcPr>
          <w:p w:rsidR="00384B12" w:rsidRPr="00FF1055" w:rsidRDefault="00384B12" w:rsidP="001E32BB">
            <w:pPr>
              <w:ind w:left="120"/>
              <w:rPr>
                <w:sz w:val="20"/>
                <w:szCs w:val="20"/>
              </w:rPr>
            </w:pPr>
            <w:r w:rsidRPr="00FF1055">
              <w:rPr>
                <w:rFonts w:eastAsia="Times New Roman"/>
                <w:sz w:val="19"/>
                <w:szCs w:val="19"/>
              </w:rPr>
              <w:t>1985–1991 гг.</w:t>
            </w:r>
          </w:p>
        </w:tc>
        <w:tc>
          <w:tcPr>
            <w:tcW w:w="1260" w:type="dxa"/>
            <w:vAlign w:val="bottom"/>
          </w:tcPr>
          <w:p w:rsidR="00384B12" w:rsidRPr="00FF1055" w:rsidRDefault="00384B12" w:rsidP="001E32BB">
            <w:pPr>
              <w:rPr>
                <w:sz w:val="18"/>
                <w:szCs w:val="18"/>
              </w:rPr>
            </w:pPr>
          </w:p>
        </w:tc>
        <w:tc>
          <w:tcPr>
            <w:tcW w:w="1580" w:type="dxa"/>
            <w:gridSpan w:val="3"/>
            <w:vAlign w:val="bottom"/>
          </w:tcPr>
          <w:p w:rsidR="00384B12" w:rsidRPr="00FF1055" w:rsidRDefault="00384B12" w:rsidP="001E32BB">
            <w:pPr>
              <w:spacing w:line="216" w:lineRule="exact"/>
              <w:ind w:left="120"/>
              <w:rPr>
                <w:sz w:val="20"/>
                <w:szCs w:val="20"/>
              </w:rPr>
            </w:pPr>
            <w:r w:rsidRPr="00FF1055">
              <w:rPr>
                <w:rFonts w:eastAsia="Times New Roman"/>
                <w:b/>
                <w:bCs/>
                <w:sz w:val="19"/>
                <w:szCs w:val="19"/>
              </w:rPr>
              <w:t>1985–1991 гг.</w:t>
            </w:r>
          </w:p>
        </w:tc>
        <w:tc>
          <w:tcPr>
            <w:tcW w:w="380" w:type="dxa"/>
            <w:vAlign w:val="bottom"/>
          </w:tcPr>
          <w:p w:rsidR="00384B12" w:rsidRPr="00FF1055" w:rsidRDefault="00384B12" w:rsidP="001E32BB">
            <w:pPr>
              <w:rPr>
                <w:sz w:val="18"/>
                <w:szCs w:val="18"/>
              </w:rPr>
            </w:pPr>
          </w:p>
        </w:tc>
        <w:tc>
          <w:tcPr>
            <w:tcW w:w="940" w:type="dxa"/>
            <w:vAlign w:val="bottom"/>
          </w:tcPr>
          <w:p w:rsidR="00384B12" w:rsidRPr="00FF1055" w:rsidRDefault="00384B12" w:rsidP="001E32BB">
            <w:pPr>
              <w:rPr>
                <w:sz w:val="18"/>
                <w:szCs w:val="18"/>
              </w:rPr>
            </w:pPr>
          </w:p>
        </w:tc>
        <w:tc>
          <w:tcPr>
            <w:tcW w:w="1080" w:type="dxa"/>
            <w:vAlign w:val="bottom"/>
          </w:tcPr>
          <w:p w:rsidR="00384B12" w:rsidRPr="00FF1055" w:rsidRDefault="00384B12" w:rsidP="001E32BB">
            <w:pPr>
              <w:rPr>
                <w:sz w:val="18"/>
                <w:szCs w:val="18"/>
              </w:rPr>
            </w:pPr>
          </w:p>
        </w:tc>
        <w:tc>
          <w:tcPr>
            <w:tcW w:w="3400" w:type="dxa"/>
            <w:gridSpan w:val="2"/>
            <w:vAlign w:val="bottom"/>
          </w:tcPr>
          <w:p w:rsidR="00384B12" w:rsidRPr="00FF1055" w:rsidRDefault="00384B12" w:rsidP="001E32BB">
            <w:pPr>
              <w:ind w:left="100"/>
              <w:rPr>
                <w:sz w:val="20"/>
                <w:szCs w:val="20"/>
              </w:rPr>
            </w:pPr>
            <w:r w:rsidRPr="00FF1055">
              <w:rPr>
                <w:rFonts w:eastAsia="Times New Roman"/>
                <w:sz w:val="19"/>
                <w:szCs w:val="19"/>
              </w:rPr>
              <w:t>об  изменениях  в  сфере  эконо$</w:t>
            </w:r>
          </w:p>
        </w:tc>
      </w:tr>
      <w:tr w:rsidR="00384B12" w:rsidRPr="00FF1055" w:rsidTr="001E32BB">
        <w:trPr>
          <w:trHeight w:val="210"/>
        </w:trPr>
        <w:tc>
          <w:tcPr>
            <w:tcW w:w="1920" w:type="dxa"/>
            <w:vAlign w:val="bottom"/>
          </w:tcPr>
          <w:p w:rsidR="00384B12" w:rsidRPr="00FF1055" w:rsidRDefault="00384B12" w:rsidP="001E32BB">
            <w:pPr>
              <w:rPr>
                <w:sz w:val="18"/>
                <w:szCs w:val="18"/>
              </w:rPr>
            </w:pPr>
          </w:p>
        </w:tc>
        <w:tc>
          <w:tcPr>
            <w:tcW w:w="1260" w:type="dxa"/>
            <w:vAlign w:val="bottom"/>
          </w:tcPr>
          <w:p w:rsidR="00384B12" w:rsidRPr="00FF1055" w:rsidRDefault="00384B12" w:rsidP="001E32BB">
            <w:pPr>
              <w:rPr>
                <w:sz w:val="18"/>
                <w:szCs w:val="18"/>
              </w:rPr>
            </w:pPr>
          </w:p>
        </w:tc>
        <w:tc>
          <w:tcPr>
            <w:tcW w:w="3980" w:type="dxa"/>
            <w:gridSpan w:val="6"/>
            <w:vAlign w:val="bottom"/>
          </w:tcPr>
          <w:p w:rsidR="00384B12" w:rsidRPr="00FF1055" w:rsidRDefault="00384B12" w:rsidP="001E32BB">
            <w:pPr>
              <w:spacing w:line="210" w:lineRule="exact"/>
              <w:ind w:left="120"/>
              <w:rPr>
                <w:sz w:val="20"/>
                <w:szCs w:val="20"/>
              </w:rPr>
            </w:pPr>
            <w:r w:rsidRPr="00FF1055">
              <w:rPr>
                <w:rFonts w:eastAsia="Times New Roman"/>
                <w:sz w:val="19"/>
                <w:szCs w:val="19"/>
              </w:rPr>
              <w:t>Состояние экономики СССР в середи$</w:t>
            </w:r>
          </w:p>
        </w:tc>
        <w:tc>
          <w:tcPr>
            <w:tcW w:w="340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мики и общественной жизни в</w:t>
            </w:r>
          </w:p>
        </w:tc>
      </w:tr>
    </w:tbl>
    <w:p w:rsidR="00384B12" w:rsidRPr="00FF1055" w:rsidRDefault="00384B12" w:rsidP="00384B12">
      <w:pPr>
        <w:spacing w:line="20" w:lineRule="exact"/>
        <w:rPr>
          <w:sz w:val="20"/>
          <w:szCs w:val="20"/>
        </w:rPr>
      </w:pPr>
      <w:r w:rsidRPr="00FF1055">
        <w:rPr>
          <w:sz w:val="20"/>
          <w:szCs w:val="20"/>
        </w:rPr>
        <w:br w:type="column"/>
      </w: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100</w:t>
            </w:r>
          </w:p>
        </w:tc>
      </w:tr>
    </w:tbl>
    <w:p w:rsidR="00384B12" w:rsidRPr="00FF1055" w:rsidRDefault="00384B12" w:rsidP="00384B12">
      <w:pPr>
        <w:sectPr w:rsidR="00384B12" w:rsidRPr="00FF1055">
          <w:pgSz w:w="12760" w:h="8220" w:orient="landscape"/>
          <w:pgMar w:top="1100" w:right="816" w:bottom="253" w:left="1060" w:header="0" w:footer="0" w:gutter="0"/>
          <w:cols w:num="2" w:space="720" w:equalWidth="0">
            <w:col w:w="10560" w:space="79"/>
            <w:col w:w="241"/>
          </w:cols>
        </w:sectPr>
      </w:pPr>
    </w:p>
    <w:p w:rsidR="00384B12" w:rsidRPr="00FF1055" w:rsidRDefault="00384B12" w:rsidP="00384B12">
      <w:pPr>
        <w:spacing w:line="1" w:lineRule="exact"/>
        <w:rPr>
          <w:sz w:val="20"/>
          <w:szCs w:val="20"/>
        </w:rPr>
      </w:pPr>
      <w:bookmarkStart w:id="99" w:name="page103"/>
      <w:bookmarkEnd w:id="99"/>
    </w:p>
    <w:tbl>
      <w:tblPr>
        <w:tblW w:w="0" w:type="auto"/>
        <w:tblInd w:w="10" w:type="dxa"/>
        <w:tblLayout w:type="fixed"/>
        <w:tblCellMar>
          <w:left w:w="0" w:type="dxa"/>
          <w:right w:w="0" w:type="dxa"/>
        </w:tblCellMar>
        <w:tblLook w:val="04A0" w:firstRow="1" w:lastRow="0" w:firstColumn="1" w:lastColumn="0" w:noHBand="0" w:noVBand="1"/>
      </w:tblPr>
      <w:tblGrid>
        <w:gridCol w:w="3200"/>
        <w:gridCol w:w="1220"/>
        <w:gridCol w:w="1060"/>
        <w:gridCol w:w="860"/>
        <w:gridCol w:w="840"/>
        <w:gridCol w:w="620"/>
        <w:gridCol w:w="1100"/>
        <w:gridCol w:w="220"/>
        <w:gridCol w:w="1440"/>
      </w:tblGrid>
      <w:tr w:rsidR="00384B12" w:rsidRPr="00FF1055" w:rsidTr="001E32BB">
        <w:trPr>
          <w:trHeight w:val="511"/>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не  1980$х  гг.  Стратегия  ускорения</w:t>
            </w:r>
          </w:p>
        </w:tc>
        <w:tc>
          <w:tcPr>
            <w:tcW w:w="620" w:type="dxa"/>
            <w:vAlign w:val="bottom"/>
          </w:tcPr>
          <w:p w:rsidR="00384B12" w:rsidRPr="00FF1055" w:rsidRDefault="00384B12" w:rsidP="001E32BB">
            <w:pPr>
              <w:ind w:left="80"/>
              <w:rPr>
                <w:sz w:val="20"/>
                <w:szCs w:val="20"/>
              </w:rPr>
            </w:pPr>
            <w:r w:rsidRPr="00FF1055">
              <w:rPr>
                <w:rFonts w:eastAsia="Times New Roman"/>
                <w:sz w:val="19"/>
                <w:szCs w:val="19"/>
              </w:rPr>
              <w:t>годы</w:t>
            </w:r>
          </w:p>
        </w:tc>
        <w:tc>
          <w:tcPr>
            <w:tcW w:w="2760" w:type="dxa"/>
            <w:gridSpan w:val="3"/>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 xml:space="preserve">перестройки,   </w:t>
            </w:r>
            <w:r w:rsidRPr="00FF1055">
              <w:rPr>
                <w:rFonts w:eastAsia="Times New Roman"/>
                <w:b/>
                <w:bCs/>
                <w:sz w:val="19"/>
                <w:szCs w:val="19"/>
              </w:rPr>
              <w:t>представ</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социально$экономического развития.</w:t>
            </w: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лять </w:t>
            </w:r>
            <w:r w:rsidRPr="00FF1055">
              <w:rPr>
                <w:rFonts w:eastAsia="Times New Roman"/>
                <w:sz w:val="19"/>
                <w:szCs w:val="19"/>
              </w:rPr>
              <w:t>её в устном сообщении (эс$</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4"/>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Экономическая  реформа  1987  г.  и</w:t>
            </w:r>
          </w:p>
        </w:tc>
        <w:tc>
          <w:tcPr>
            <w:tcW w:w="172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се, реферате).</w:t>
            </w:r>
          </w:p>
        </w:tc>
        <w:tc>
          <w:tcPr>
            <w:tcW w:w="220" w:type="dxa"/>
            <w:vAlign w:val="bottom"/>
          </w:tcPr>
          <w:p w:rsidR="00384B12" w:rsidRPr="00FF1055" w:rsidRDefault="00384B12" w:rsidP="001E32BB">
            <w:pPr>
              <w:rPr>
                <w:sz w:val="17"/>
                <w:szCs w:val="17"/>
              </w:rPr>
            </w:pPr>
          </w:p>
        </w:tc>
        <w:tc>
          <w:tcPr>
            <w:tcW w:w="144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причины  её  незавершённости.  Про$</w:t>
            </w:r>
          </w:p>
        </w:tc>
        <w:tc>
          <w:tcPr>
            <w:tcW w:w="1720" w:type="dxa"/>
            <w:gridSpan w:val="2"/>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Анализировать</w:t>
            </w:r>
          </w:p>
        </w:tc>
        <w:tc>
          <w:tcPr>
            <w:tcW w:w="1660" w:type="dxa"/>
            <w:gridSpan w:val="2"/>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воспоминания</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грамма  «500  дней».  Экономическая</w:t>
            </w:r>
          </w:p>
        </w:tc>
        <w:tc>
          <w:tcPr>
            <w:tcW w:w="3380" w:type="dxa"/>
            <w:gridSpan w:val="4"/>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членов семьи, людей старшего</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4"/>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политика  союзных  республик  и  её</w:t>
            </w:r>
          </w:p>
        </w:tc>
        <w:tc>
          <w:tcPr>
            <w:tcW w:w="3380" w:type="dxa"/>
            <w:gridSpan w:val="4"/>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поколения о жизни в годы пе$</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280" w:type="dxa"/>
            <w:gridSpan w:val="2"/>
            <w:vAlign w:val="bottom"/>
          </w:tcPr>
          <w:p w:rsidR="00384B12" w:rsidRPr="00FF1055" w:rsidRDefault="00384B12" w:rsidP="001E32BB">
            <w:pPr>
              <w:ind w:left="100"/>
              <w:rPr>
                <w:sz w:val="20"/>
                <w:szCs w:val="20"/>
              </w:rPr>
            </w:pPr>
            <w:r w:rsidRPr="00FF1055">
              <w:rPr>
                <w:rFonts w:eastAsia="Times New Roman"/>
                <w:sz w:val="19"/>
                <w:szCs w:val="19"/>
              </w:rPr>
              <w:t>последствия.</w:t>
            </w:r>
          </w:p>
        </w:tc>
        <w:tc>
          <w:tcPr>
            <w:tcW w:w="860" w:type="dxa"/>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 xml:space="preserve">рестройки,  </w:t>
            </w:r>
            <w:r w:rsidRPr="00FF1055">
              <w:rPr>
                <w:rFonts w:eastAsia="Times New Roman"/>
                <w:b/>
                <w:bCs/>
                <w:sz w:val="19"/>
                <w:szCs w:val="19"/>
              </w:rPr>
              <w:t>представлять</w:t>
            </w:r>
            <w:r w:rsidRPr="00FF1055">
              <w:rPr>
                <w:rFonts w:eastAsia="Times New Roman"/>
                <w:sz w:val="19"/>
                <w:szCs w:val="19"/>
              </w:rPr>
              <w:t xml:space="preserve">  их  в</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220" w:type="dxa"/>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860" w:type="dxa"/>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62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виде</w:t>
            </w:r>
          </w:p>
        </w:tc>
        <w:tc>
          <w:tcPr>
            <w:tcW w:w="132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устной  или</w:t>
            </w:r>
          </w:p>
        </w:tc>
        <w:tc>
          <w:tcPr>
            <w:tcW w:w="144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письменной</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220" w:type="dxa"/>
            <w:vAlign w:val="bottom"/>
          </w:tcPr>
          <w:p w:rsidR="00384B12" w:rsidRPr="00FF1055" w:rsidRDefault="00384B12" w:rsidP="001E32BB">
            <w:pPr>
              <w:rPr>
                <w:sz w:val="18"/>
                <w:szCs w:val="18"/>
              </w:rPr>
            </w:pPr>
          </w:p>
        </w:tc>
        <w:tc>
          <w:tcPr>
            <w:tcW w:w="1060" w:type="dxa"/>
            <w:vAlign w:val="bottom"/>
          </w:tcPr>
          <w:p w:rsidR="00384B12" w:rsidRPr="00FF1055" w:rsidRDefault="00384B12" w:rsidP="001E32BB">
            <w:pPr>
              <w:rPr>
                <w:sz w:val="18"/>
                <w:szCs w:val="18"/>
              </w:rPr>
            </w:pPr>
          </w:p>
        </w:tc>
        <w:tc>
          <w:tcPr>
            <w:tcW w:w="860" w:type="dxa"/>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172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презентации.</w:t>
            </w:r>
          </w:p>
        </w:tc>
        <w:tc>
          <w:tcPr>
            <w:tcW w:w="220" w:type="dxa"/>
            <w:vAlign w:val="bottom"/>
          </w:tcPr>
          <w:p w:rsidR="00384B12" w:rsidRPr="00FF1055" w:rsidRDefault="00384B12" w:rsidP="001E32BB">
            <w:pPr>
              <w:rPr>
                <w:sz w:val="18"/>
                <w:szCs w:val="18"/>
              </w:rPr>
            </w:pPr>
          </w:p>
        </w:tc>
        <w:tc>
          <w:tcPr>
            <w:tcW w:w="14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10"/>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gridSpan w:val="4"/>
            <w:tcBorders>
              <w:bottom w:val="single" w:sz="8" w:space="0" w:color="auto"/>
              <w:right w:val="single" w:sz="8" w:space="0" w:color="auto"/>
            </w:tcBorders>
            <w:vAlign w:val="bottom"/>
          </w:tcPr>
          <w:p w:rsidR="00384B12" w:rsidRPr="00FF1055" w:rsidRDefault="00384B12" w:rsidP="001E32BB">
            <w:pPr>
              <w:rPr>
                <w:sz w:val="9"/>
                <w:szCs w:val="9"/>
              </w:rPr>
            </w:pPr>
          </w:p>
        </w:tc>
        <w:tc>
          <w:tcPr>
            <w:tcW w:w="1940" w:type="dxa"/>
            <w:gridSpan w:val="3"/>
            <w:tcBorders>
              <w:bottom w:val="single" w:sz="8" w:space="0" w:color="auto"/>
            </w:tcBorders>
            <w:vAlign w:val="bottom"/>
          </w:tcPr>
          <w:p w:rsidR="00384B12" w:rsidRPr="00FF1055" w:rsidRDefault="00384B12" w:rsidP="001E32BB">
            <w:pPr>
              <w:rPr>
                <w:sz w:val="9"/>
                <w:szCs w:val="9"/>
              </w:rPr>
            </w:pPr>
          </w:p>
        </w:tc>
        <w:tc>
          <w:tcPr>
            <w:tcW w:w="1440" w:type="dxa"/>
            <w:tcBorders>
              <w:bottom w:val="single" w:sz="8" w:space="0" w:color="auto"/>
              <w:right w:val="single" w:sz="8" w:space="0" w:color="auto"/>
            </w:tcBorders>
            <w:vAlign w:val="bottom"/>
          </w:tcPr>
          <w:p w:rsidR="00384B12" w:rsidRPr="00FF1055" w:rsidRDefault="00384B12" w:rsidP="001E32BB">
            <w:pPr>
              <w:rPr>
                <w:sz w:val="9"/>
                <w:szCs w:val="9"/>
              </w:rPr>
            </w:pPr>
          </w:p>
        </w:tc>
      </w:tr>
      <w:tr w:rsidR="00384B12" w:rsidRPr="00FF1055" w:rsidTr="001E32BB">
        <w:trPr>
          <w:trHeight w:val="282"/>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Общественная жизнь.</w:t>
            </w: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54. </w:t>
            </w:r>
            <w:r w:rsidRPr="00FF1055">
              <w:rPr>
                <w:rFonts w:eastAsia="Times New Roman"/>
                <w:b/>
                <w:bCs/>
                <w:sz w:val="19"/>
                <w:szCs w:val="19"/>
              </w:rPr>
              <w:t>Политика гласности: дости</w:t>
            </w:r>
          </w:p>
        </w:tc>
        <w:tc>
          <w:tcPr>
            <w:tcW w:w="1940" w:type="dxa"/>
            <w:gridSpan w:val="3"/>
            <w:vAlign w:val="bottom"/>
          </w:tcPr>
          <w:p w:rsidR="00384B12" w:rsidRPr="00FF1055" w:rsidRDefault="00384B12" w:rsidP="001E32BB">
            <w:pPr>
              <w:ind w:left="80"/>
              <w:rPr>
                <w:sz w:val="20"/>
                <w:szCs w:val="20"/>
              </w:rPr>
            </w:pPr>
            <w:r w:rsidRPr="00FF1055">
              <w:rPr>
                <w:rFonts w:eastAsia="Times New Roman"/>
                <w:b/>
                <w:bCs/>
                <w:sz w:val="19"/>
                <w:szCs w:val="19"/>
              </w:rPr>
              <w:t xml:space="preserve">Проводить  </w:t>
            </w:r>
            <w:r w:rsidRPr="00FF1055">
              <w:rPr>
                <w:rFonts w:eastAsia="Times New Roman"/>
                <w:sz w:val="19"/>
                <w:szCs w:val="19"/>
              </w:rPr>
              <w:t>поиск</w:t>
            </w:r>
          </w:p>
        </w:tc>
        <w:tc>
          <w:tcPr>
            <w:tcW w:w="144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информации</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280" w:type="dxa"/>
            <w:gridSpan w:val="2"/>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жения и издержки.</w:t>
            </w:r>
          </w:p>
        </w:tc>
        <w:tc>
          <w:tcPr>
            <w:tcW w:w="860" w:type="dxa"/>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об изменениях в сфере культу$</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4"/>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Пересмотр партийной идеологии. По$</w:t>
            </w:r>
          </w:p>
        </w:tc>
        <w:tc>
          <w:tcPr>
            <w:tcW w:w="3380" w:type="dxa"/>
            <w:gridSpan w:val="4"/>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ры и общественной жизни в го$</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литика гласности. Возрастание роли</w:t>
            </w: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 xml:space="preserve">ды  перестройки,  </w:t>
            </w:r>
            <w:r w:rsidRPr="00FF1055">
              <w:rPr>
                <w:rFonts w:eastAsia="Times New Roman"/>
                <w:b/>
                <w:bCs/>
                <w:sz w:val="19"/>
                <w:szCs w:val="19"/>
              </w:rPr>
              <w:t>представлять</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средств массовой информации. Новые</w:t>
            </w:r>
          </w:p>
        </w:tc>
        <w:tc>
          <w:tcPr>
            <w:tcW w:w="3380" w:type="dxa"/>
            <w:gridSpan w:val="4"/>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её  в  устном  сообщении  (эссе,</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явления в литературе, театре, кине$</w:t>
            </w:r>
          </w:p>
        </w:tc>
        <w:tc>
          <w:tcPr>
            <w:tcW w:w="172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реферате).</w:t>
            </w:r>
          </w:p>
        </w:tc>
        <w:tc>
          <w:tcPr>
            <w:tcW w:w="220" w:type="dxa"/>
            <w:vAlign w:val="bottom"/>
          </w:tcPr>
          <w:p w:rsidR="00384B12" w:rsidRPr="00FF1055" w:rsidRDefault="00384B12" w:rsidP="001E32BB">
            <w:pPr>
              <w:rPr>
                <w:sz w:val="18"/>
                <w:szCs w:val="18"/>
              </w:rPr>
            </w:pPr>
          </w:p>
        </w:tc>
        <w:tc>
          <w:tcPr>
            <w:tcW w:w="14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матографе. Возобновление реабилита$</w:t>
            </w:r>
          </w:p>
        </w:tc>
        <w:tc>
          <w:tcPr>
            <w:tcW w:w="620" w:type="dxa"/>
            <w:vAlign w:val="bottom"/>
          </w:tcPr>
          <w:p w:rsidR="00384B12" w:rsidRPr="00FF1055" w:rsidRDefault="00384B12" w:rsidP="001E32BB">
            <w:pPr>
              <w:rPr>
                <w:sz w:val="18"/>
                <w:szCs w:val="18"/>
              </w:rPr>
            </w:pPr>
          </w:p>
        </w:tc>
        <w:tc>
          <w:tcPr>
            <w:tcW w:w="1100" w:type="dxa"/>
            <w:vAlign w:val="bottom"/>
          </w:tcPr>
          <w:p w:rsidR="00384B12" w:rsidRPr="00FF1055" w:rsidRDefault="00384B12" w:rsidP="001E32BB">
            <w:pPr>
              <w:rPr>
                <w:sz w:val="18"/>
                <w:szCs w:val="18"/>
              </w:rPr>
            </w:pPr>
          </w:p>
        </w:tc>
        <w:tc>
          <w:tcPr>
            <w:tcW w:w="220" w:type="dxa"/>
            <w:vAlign w:val="bottom"/>
          </w:tcPr>
          <w:p w:rsidR="00384B12" w:rsidRPr="00FF1055" w:rsidRDefault="00384B12" w:rsidP="001E32BB">
            <w:pPr>
              <w:rPr>
                <w:sz w:val="18"/>
                <w:szCs w:val="18"/>
              </w:rPr>
            </w:pPr>
          </w:p>
        </w:tc>
        <w:tc>
          <w:tcPr>
            <w:tcW w:w="14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ции жертв политических репрессий.</w:t>
            </w:r>
          </w:p>
        </w:tc>
        <w:tc>
          <w:tcPr>
            <w:tcW w:w="620" w:type="dxa"/>
            <w:vAlign w:val="bottom"/>
          </w:tcPr>
          <w:p w:rsidR="00384B12" w:rsidRPr="00FF1055" w:rsidRDefault="00384B12" w:rsidP="001E32BB">
            <w:pPr>
              <w:rPr>
                <w:sz w:val="18"/>
                <w:szCs w:val="18"/>
              </w:rPr>
            </w:pPr>
          </w:p>
        </w:tc>
        <w:tc>
          <w:tcPr>
            <w:tcW w:w="1100" w:type="dxa"/>
            <w:vAlign w:val="bottom"/>
          </w:tcPr>
          <w:p w:rsidR="00384B12" w:rsidRPr="00FF1055" w:rsidRDefault="00384B12" w:rsidP="001E32BB">
            <w:pPr>
              <w:rPr>
                <w:sz w:val="18"/>
                <w:szCs w:val="18"/>
              </w:rPr>
            </w:pPr>
          </w:p>
        </w:tc>
        <w:tc>
          <w:tcPr>
            <w:tcW w:w="220" w:type="dxa"/>
            <w:vAlign w:val="bottom"/>
          </w:tcPr>
          <w:p w:rsidR="00384B12" w:rsidRPr="00FF1055" w:rsidRDefault="00384B12" w:rsidP="001E32BB">
            <w:pPr>
              <w:rPr>
                <w:sz w:val="18"/>
                <w:szCs w:val="18"/>
              </w:rPr>
            </w:pPr>
          </w:p>
        </w:tc>
        <w:tc>
          <w:tcPr>
            <w:tcW w:w="14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2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Значение,</w:t>
            </w:r>
          </w:p>
        </w:tc>
        <w:tc>
          <w:tcPr>
            <w:tcW w:w="1060" w:type="dxa"/>
            <w:vAlign w:val="bottom"/>
          </w:tcPr>
          <w:p w:rsidR="00384B12" w:rsidRPr="00FF1055" w:rsidRDefault="00384B12" w:rsidP="001E32BB">
            <w:pPr>
              <w:spacing w:line="210" w:lineRule="exact"/>
              <w:ind w:left="20"/>
              <w:rPr>
                <w:sz w:val="20"/>
                <w:szCs w:val="20"/>
              </w:rPr>
            </w:pPr>
            <w:r w:rsidRPr="00FF1055">
              <w:rPr>
                <w:rFonts w:eastAsia="Times New Roman"/>
                <w:sz w:val="19"/>
                <w:szCs w:val="19"/>
              </w:rPr>
              <w:t>издержки</w:t>
            </w:r>
          </w:p>
        </w:tc>
        <w:tc>
          <w:tcPr>
            <w:tcW w:w="170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и  последствия</w:t>
            </w:r>
          </w:p>
        </w:tc>
        <w:tc>
          <w:tcPr>
            <w:tcW w:w="620" w:type="dxa"/>
            <w:vAlign w:val="bottom"/>
          </w:tcPr>
          <w:p w:rsidR="00384B12" w:rsidRPr="00FF1055" w:rsidRDefault="00384B12" w:rsidP="001E32BB">
            <w:pPr>
              <w:rPr>
                <w:sz w:val="18"/>
                <w:szCs w:val="18"/>
              </w:rPr>
            </w:pPr>
          </w:p>
        </w:tc>
        <w:tc>
          <w:tcPr>
            <w:tcW w:w="1100" w:type="dxa"/>
            <w:vAlign w:val="bottom"/>
          </w:tcPr>
          <w:p w:rsidR="00384B12" w:rsidRPr="00FF1055" w:rsidRDefault="00384B12" w:rsidP="001E32BB">
            <w:pPr>
              <w:rPr>
                <w:sz w:val="18"/>
                <w:szCs w:val="18"/>
              </w:rPr>
            </w:pPr>
          </w:p>
        </w:tc>
        <w:tc>
          <w:tcPr>
            <w:tcW w:w="220" w:type="dxa"/>
            <w:vAlign w:val="bottom"/>
          </w:tcPr>
          <w:p w:rsidR="00384B12" w:rsidRPr="00FF1055" w:rsidRDefault="00384B12" w:rsidP="001E32BB">
            <w:pPr>
              <w:rPr>
                <w:sz w:val="18"/>
                <w:szCs w:val="18"/>
              </w:rPr>
            </w:pPr>
          </w:p>
        </w:tc>
        <w:tc>
          <w:tcPr>
            <w:tcW w:w="14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политики гласности. Динамика обще$</w:t>
            </w:r>
          </w:p>
        </w:tc>
        <w:tc>
          <w:tcPr>
            <w:tcW w:w="620" w:type="dxa"/>
            <w:vAlign w:val="bottom"/>
          </w:tcPr>
          <w:p w:rsidR="00384B12" w:rsidRPr="00FF1055" w:rsidRDefault="00384B12" w:rsidP="001E32BB">
            <w:pPr>
              <w:rPr>
                <w:sz w:val="18"/>
                <w:szCs w:val="18"/>
              </w:rPr>
            </w:pPr>
          </w:p>
        </w:tc>
        <w:tc>
          <w:tcPr>
            <w:tcW w:w="1100" w:type="dxa"/>
            <w:vAlign w:val="bottom"/>
          </w:tcPr>
          <w:p w:rsidR="00384B12" w:rsidRPr="00FF1055" w:rsidRDefault="00384B12" w:rsidP="001E32BB">
            <w:pPr>
              <w:rPr>
                <w:sz w:val="18"/>
                <w:szCs w:val="18"/>
              </w:rPr>
            </w:pPr>
          </w:p>
        </w:tc>
        <w:tc>
          <w:tcPr>
            <w:tcW w:w="220" w:type="dxa"/>
            <w:vAlign w:val="bottom"/>
          </w:tcPr>
          <w:p w:rsidR="00384B12" w:rsidRPr="00FF1055" w:rsidRDefault="00384B12" w:rsidP="001E32BB">
            <w:pPr>
              <w:rPr>
                <w:sz w:val="18"/>
                <w:szCs w:val="18"/>
              </w:rPr>
            </w:pPr>
          </w:p>
        </w:tc>
        <w:tc>
          <w:tcPr>
            <w:tcW w:w="14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ственных настроений. Кризис социа$</w:t>
            </w:r>
          </w:p>
        </w:tc>
        <w:tc>
          <w:tcPr>
            <w:tcW w:w="620" w:type="dxa"/>
            <w:vAlign w:val="bottom"/>
          </w:tcPr>
          <w:p w:rsidR="00384B12" w:rsidRPr="00FF1055" w:rsidRDefault="00384B12" w:rsidP="001E32BB">
            <w:pPr>
              <w:rPr>
                <w:sz w:val="18"/>
                <w:szCs w:val="18"/>
              </w:rPr>
            </w:pPr>
          </w:p>
        </w:tc>
        <w:tc>
          <w:tcPr>
            <w:tcW w:w="1100" w:type="dxa"/>
            <w:vAlign w:val="bottom"/>
          </w:tcPr>
          <w:p w:rsidR="00384B12" w:rsidRPr="00FF1055" w:rsidRDefault="00384B12" w:rsidP="001E32BB">
            <w:pPr>
              <w:rPr>
                <w:sz w:val="18"/>
                <w:szCs w:val="18"/>
              </w:rPr>
            </w:pPr>
          </w:p>
        </w:tc>
        <w:tc>
          <w:tcPr>
            <w:tcW w:w="220" w:type="dxa"/>
            <w:vAlign w:val="bottom"/>
          </w:tcPr>
          <w:p w:rsidR="00384B12" w:rsidRPr="00FF1055" w:rsidRDefault="00384B12" w:rsidP="001E32BB">
            <w:pPr>
              <w:rPr>
                <w:sz w:val="18"/>
                <w:szCs w:val="18"/>
              </w:rPr>
            </w:pPr>
          </w:p>
        </w:tc>
        <w:tc>
          <w:tcPr>
            <w:tcW w:w="14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листической идеологии и политики.</w:t>
            </w:r>
          </w:p>
        </w:tc>
        <w:tc>
          <w:tcPr>
            <w:tcW w:w="620" w:type="dxa"/>
            <w:vAlign w:val="bottom"/>
          </w:tcPr>
          <w:p w:rsidR="00384B12" w:rsidRPr="00FF1055" w:rsidRDefault="00384B12" w:rsidP="001E32BB">
            <w:pPr>
              <w:rPr>
                <w:sz w:val="18"/>
                <w:szCs w:val="18"/>
              </w:rPr>
            </w:pPr>
          </w:p>
        </w:tc>
        <w:tc>
          <w:tcPr>
            <w:tcW w:w="1100" w:type="dxa"/>
            <w:vAlign w:val="bottom"/>
          </w:tcPr>
          <w:p w:rsidR="00384B12" w:rsidRPr="00FF1055" w:rsidRDefault="00384B12" w:rsidP="001E32BB">
            <w:pPr>
              <w:rPr>
                <w:sz w:val="18"/>
                <w:szCs w:val="18"/>
              </w:rPr>
            </w:pPr>
          </w:p>
        </w:tc>
        <w:tc>
          <w:tcPr>
            <w:tcW w:w="220" w:type="dxa"/>
            <w:vAlign w:val="bottom"/>
          </w:tcPr>
          <w:p w:rsidR="00384B12" w:rsidRPr="00FF1055" w:rsidRDefault="00384B12" w:rsidP="001E32BB">
            <w:pPr>
              <w:rPr>
                <w:sz w:val="18"/>
                <w:szCs w:val="18"/>
              </w:rPr>
            </w:pPr>
          </w:p>
        </w:tc>
        <w:tc>
          <w:tcPr>
            <w:tcW w:w="14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12"/>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gridSpan w:val="4"/>
            <w:tcBorders>
              <w:bottom w:val="single" w:sz="8" w:space="0" w:color="auto"/>
              <w:right w:val="single" w:sz="8" w:space="0" w:color="auto"/>
            </w:tcBorders>
            <w:vAlign w:val="bottom"/>
          </w:tcPr>
          <w:p w:rsidR="00384B12" w:rsidRPr="00FF1055" w:rsidRDefault="00384B12" w:rsidP="001E32BB">
            <w:pPr>
              <w:rPr>
                <w:sz w:val="9"/>
                <w:szCs w:val="9"/>
              </w:rPr>
            </w:pPr>
          </w:p>
        </w:tc>
        <w:tc>
          <w:tcPr>
            <w:tcW w:w="1940" w:type="dxa"/>
            <w:gridSpan w:val="3"/>
            <w:tcBorders>
              <w:bottom w:val="single" w:sz="8" w:space="0" w:color="auto"/>
            </w:tcBorders>
            <w:vAlign w:val="bottom"/>
          </w:tcPr>
          <w:p w:rsidR="00384B12" w:rsidRPr="00FF1055" w:rsidRDefault="00384B12" w:rsidP="001E32BB">
            <w:pPr>
              <w:rPr>
                <w:sz w:val="9"/>
                <w:szCs w:val="9"/>
              </w:rPr>
            </w:pPr>
          </w:p>
        </w:tc>
        <w:tc>
          <w:tcPr>
            <w:tcW w:w="1440" w:type="dxa"/>
            <w:tcBorders>
              <w:bottom w:val="single" w:sz="8" w:space="0" w:color="auto"/>
              <w:right w:val="single" w:sz="8" w:space="0" w:color="auto"/>
            </w:tcBorders>
            <w:vAlign w:val="bottom"/>
          </w:tcPr>
          <w:p w:rsidR="00384B12" w:rsidRPr="00FF1055" w:rsidRDefault="00384B12" w:rsidP="001E32BB">
            <w:pPr>
              <w:rPr>
                <w:sz w:val="9"/>
                <w:szCs w:val="9"/>
              </w:rPr>
            </w:pPr>
          </w:p>
        </w:tc>
      </w:tr>
      <w:tr w:rsidR="00384B12" w:rsidRPr="00FF1055" w:rsidTr="001E32BB">
        <w:trPr>
          <w:trHeight w:val="280"/>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Внешняя политика.</w:t>
            </w: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55. </w:t>
            </w:r>
            <w:r w:rsidRPr="00FF1055">
              <w:rPr>
                <w:rFonts w:eastAsia="Times New Roman"/>
                <w:b/>
                <w:bCs/>
                <w:sz w:val="19"/>
                <w:szCs w:val="19"/>
              </w:rPr>
              <w:t>Диалектика нового мышле</w:t>
            </w:r>
          </w:p>
        </w:tc>
        <w:tc>
          <w:tcPr>
            <w:tcW w:w="1940" w:type="dxa"/>
            <w:gridSpan w:val="3"/>
            <w:vAlign w:val="bottom"/>
          </w:tcPr>
          <w:p w:rsidR="00384B12" w:rsidRPr="00FF1055" w:rsidRDefault="00384B12" w:rsidP="001E32BB">
            <w:pPr>
              <w:ind w:left="80"/>
              <w:rPr>
                <w:sz w:val="20"/>
                <w:szCs w:val="20"/>
              </w:rPr>
            </w:pPr>
            <w:r w:rsidRPr="00FF1055">
              <w:rPr>
                <w:rFonts w:eastAsia="Times New Roman"/>
                <w:b/>
                <w:bCs/>
                <w:sz w:val="19"/>
                <w:szCs w:val="19"/>
              </w:rPr>
              <w:t>Характеризовать</w:t>
            </w:r>
          </w:p>
        </w:tc>
        <w:tc>
          <w:tcPr>
            <w:tcW w:w="144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направления</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22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ния.</w:t>
            </w:r>
          </w:p>
        </w:tc>
        <w:tc>
          <w:tcPr>
            <w:tcW w:w="1060" w:type="dxa"/>
            <w:vAlign w:val="bottom"/>
          </w:tcPr>
          <w:p w:rsidR="00384B12" w:rsidRPr="00FF1055" w:rsidRDefault="00384B12" w:rsidP="001E32BB">
            <w:pPr>
              <w:rPr>
                <w:sz w:val="18"/>
                <w:szCs w:val="18"/>
              </w:rPr>
            </w:pPr>
          </w:p>
        </w:tc>
        <w:tc>
          <w:tcPr>
            <w:tcW w:w="860" w:type="dxa"/>
            <w:vAlign w:val="bottom"/>
          </w:tcPr>
          <w:p w:rsidR="00384B12" w:rsidRPr="00FF1055" w:rsidRDefault="00384B12" w:rsidP="001E32BB">
            <w:pPr>
              <w:rPr>
                <w:sz w:val="18"/>
                <w:szCs w:val="18"/>
              </w:rPr>
            </w:pPr>
          </w:p>
        </w:tc>
        <w:tc>
          <w:tcPr>
            <w:tcW w:w="840" w:type="dxa"/>
            <w:tcBorders>
              <w:right w:val="single" w:sz="8" w:space="0" w:color="auto"/>
            </w:tcBorders>
            <w:vAlign w:val="bottom"/>
          </w:tcPr>
          <w:p w:rsidR="00384B12" w:rsidRPr="00FF1055" w:rsidRDefault="00384B12" w:rsidP="001E32BB">
            <w:pPr>
              <w:rPr>
                <w:sz w:val="18"/>
                <w:szCs w:val="18"/>
              </w:rPr>
            </w:pP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и  ключевые  события  внешней</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2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Концепция</w:t>
            </w:r>
          </w:p>
        </w:tc>
        <w:tc>
          <w:tcPr>
            <w:tcW w:w="1060" w:type="dxa"/>
            <w:vAlign w:val="bottom"/>
          </w:tcPr>
          <w:p w:rsidR="00384B12" w:rsidRPr="00FF1055" w:rsidRDefault="00384B12" w:rsidP="001E32BB">
            <w:pPr>
              <w:spacing w:line="210" w:lineRule="exact"/>
              <w:ind w:left="240"/>
              <w:rPr>
                <w:sz w:val="20"/>
                <w:szCs w:val="20"/>
              </w:rPr>
            </w:pPr>
            <w:r w:rsidRPr="00FF1055">
              <w:rPr>
                <w:rFonts w:eastAsia="Times New Roman"/>
                <w:sz w:val="19"/>
                <w:szCs w:val="19"/>
              </w:rPr>
              <w:t>нового</w:t>
            </w:r>
          </w:p>
        </w:tc>
        <w:tc>
          <w:tcPr>
            <w:tcW w:w="170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политического</w:t>
            </w:r>
          </w:p>
        </w:tc>
        <w:tc>
          <w:tcPr>
            <w:tcW w:w="3380" w:type="dxa"/>
            <w:gridSpan w:val="4"/>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политики СССР в годы перест$</w:t>
            </w: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4"/>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мышления.  Нормализация  отноше$</w:t>
            </w:r>
          </w:p>
        </w:tc>
        <w:tc>
          <w:tcPr>
            <w:tcW w:w="1720" w:type="dxa"/>
            <w:gridSpan w:val="2"/>
            <w:vAlign w:val="bottom"/>
          </w:tcPr>
          <w:p w:rsidR="00384B12" w:rsidRPr="00FF1055" w:rsidRDefault="00384B12" w:rsidP="001E32BB">
            <w:pPr>
              <w:spacing w:line="202" w:lineRule="exact"/>
              <w:ind w:left="80"/>
              <w:rPr>
                <w:sz w:val="20"/>
                <w:szCs w:val="20"/>
              </w:rPr>
            </w:pPr>
            <w:r w:rsidRPr="00FF1055">
              <w:rPr>
                <w:rFonts w:eastAsia="Times New Roman"/>
                <w:sz w:val="19"/>
                <w:szCs w:val="19"/>
              </w:rPr>
              <w:t>ройки.</w:t>
            </w:r>
          </w:p>
        </w:tc>
        <w:tc>
          <w:tcPr>
            <w:tcW w:w="220" w:type="dxa"/>
            <w:vAlign w:val="bottom"/>
          </w:tcPr>
          <w:p w:rsidR="00384B12" w:rsidRPr="00FF1055" w:rsidRDefault="00384B12" w:rsidP="001E32BB">
            <w:pPr>
              <w:rPr>
                <w:sz w:val="17"/>
                <w:szCs w:val="17"/>
              </w:rPr>
            </w:pPr>
          </w:p>
        </w:tc>
        <w:tc>
          <w:tcPr>
            <w:tcW w:w="144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ний с Западом. Начало ядерного раз$</w:t>
            </w:r>
          </w:p>
        </w:tc>
        <w:tc>
          <w:tcPr>
            <w:tcW w:w="3380" w:type="dxa"/>
            <w:gridSpan w:val="4"/>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Систематизировать </w:t>
            </w:r>
            <w:r w:rsidRPr="00FF1055">
              <w:rPr>
                <w:rFonts w:eastAsia="Times New Roman"/>
                <w:sz w:val="19"/>
                <w:szCs w:val="19"/>
              </w:rPr>
              <w:t>материал о</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14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оружения.  Разблокирование</w:t>
            </w:r>
          </w:p>
        </w:tc>
        <w:tc>
          <w:tcPr>
            <w:tcW w:w="84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регио$</w:t>
            </w:r>
          </w:p>
        </w:tc>
        <w:tc>
          <w:tcPr>
            <w:tcW w:w="3380" w:type="dxa"/>
            <w:gridSpan w:val="4"/>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результатах осуществления по$</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22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нальных</w:t>
            </w:r>
          </w:p>
        </w:tc>
        <w:tc>
          <w:tcPr>
            <w:tcW w:w="1920" w:type="dxa"/>
            <w:gridSpan w:val="2"/>
            <w:vAlign w:val="bottom"/>
          </w:tcPr>
          <w:p w:rsidR="00384B12" w:rsidRPr="00FF1055" w:rsidRDefault="00384B12" w:rsidP="001E32BB">
            <w:pPr>
              <w:spacing w:line="210" w:lineRule="exact"/>
              <w:ind w:left="220"/>
              <w:rPr>
                <w:sz w:val="20"/>
                <w:szCs w:val="20"/>
              </w:rPr>
            </w:pPr>
            <w:r w:rsidRPr="00FF1055">
              <w:rPr>
                <w:rFonts w:eastAsia="Times New Roman"/>
                <w:sz w:val="19"/>
                <w:szCs w:val="19"/>
              </w:rPr>
              <w:t>конфликтов.</w:t>
            </w:r>
          </w:p>
        </w:tc>
        <w:tc>
          <w:tcPr>
            <w:tcW w:w="84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Вывод</w:t>
            </w:r>
          </w:p>
        </w:tc>
        <w:tc>
          <w:tcPr>
            <w:tcW w:w="172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литики  нового</w:t>
            </w:r>
          </w:p>
        </w:tc>
        <w:tc>
          <w:tcPr>
            <w:tcW w:w="166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политического</w:t>
            </w:r>
          </w:p>
        </w:tc>
      </w:tr>
      <w:tr w:rsidR="00384B12" w:rsidRPr="00FF1055" w:rsidTr="001E32BB">
        <w:trPr>
          <w:trHeight w:val="81"/>
        </w:trPr>
        <w:tc>
          <w:tcPr>
            <w:tcW w:w="3200" w:type="dxa"/>
            <w:tcBorders>
              <w:left w:val="single" w:sz="8" w:space="0" w:color="auto"/>
              <w:right w:val="single" w:sz="8" w:space="0" w:color="auto"/>
            </w:tcBorders>
            <w:vAlign w:val="bottom"/>
          </w:tcPr>
          <w:p w:rsidR="00384B12" w:rsidRPr="00FF1055" w:rsidRDefault="00384B12" w:rsidP="001E32BB">
            <w:pPr>
              <w:rPr>
                <w:sz w:val="7"/>
                <w:szCs w:val="7"/>
              </w:rPr>
            </w:pPr>
          </w:p>
        </w:tc>
        <w:tc>
          <w:tcPr>
            <w:tcW w:w="1220" w:type="dxa"/>
            <w:vAlign w:val="bottom"/>
          </w:tcPr>
          <w:p w:rsidR="00384B12" w:rsidRPr="00FF1055" w:rsidRDefault="00384B12" w:rsidP="001E32BB">
            <w:pPr>
              <w:rPr>
                <w:sz w:val="7"/>
                <w:szCs w:val="7"/>
              </w:rPr>
            </w:pPr>
          </w:p>
        </w:tc>
        <w:tc>
          <w:tcPr>
            <w:tcW w:w="1060" w:type="dxa"/>
            <w:vAlign w:val="bottom"/>
          </w:tcPr>
          <w:p w:rsidR="00384B12" w:rsidRPr="00FF1055" w:rsidRDefault="00384B12" w:rsidP="001E32BB">
            <w:pPr>
              <w:rPr>
                <w:sz w:val="7"/>
                <w:szCs w:val="7"/>
              </w:rPr>
            </w:pPr>
          </w:p>
        </w:tc>
        <w:tc>
          <w:tcPr>
            <w:tcW w:w="860" w:type="dxa"/>
            <w:vAlign w:val="bottom"/>
          </w:tcPr>
          <w:p w:rsidR="00384B12" w:rsidRPr="00FF1055" w:rsidRDefault="00384B12" w:rsidP="001E32BB">
            <w:pPr>
              <w:rPr>
                <w:sz w:val="7"/>
                <w:szCs w:val="7"/>
              </w:rPr>
            </w:pPr>
          </w:p>
        </w:tc>
        <w:tc>
          <w:tcPr>
            <w:tcW w:w="840" w:type="dxa"/>
            <w:tcBorders>
              <w:right w:val="single" w:sz="8" w:space="0" w:color="auto"/>
            </w:tcBorders>
            <w:vAlign w:val="bottom"/>
          </w:tcPr>
          <w:p w:rsidR="00384B12" w:rsidRPr="00FF1055" w:rsidRDefault="00384B12" w:rsidP="001E32BB">
            <w:pPr>
              <w:rPr>
                <w:sz w:val="7"/>
                <w:szCs w:val="7"/>
              </w:rPr>
            </w:pPr>
          </w:p>
        </w:tc>
        <w:tc>
          <w:tcPr>
            <w:tcW w:w="620" w:type="dxa"/>
            <w:vAlign w:val="bottom"/>
          </w:tcPr>
          <w:p w:rsidR="00384B12" w:rsidRPr="00FF1055" w:rsidRDefault="00384B12" w:rsidP="001E32BB">
            <w:pPr>
              <w:rPr>
                <w:sz w:val="7"/>
                <w:szCs w:val="7"/>
              </w:rPr>
            </w:pPr>
          </w:p>
        </w:tc>
        <w:tc>
          <w:tcPr>
            <w:tcW w:w="1100" w:type="dxa"/>
            <w:vAlign w:val="bottom"/>
          </w:tcPr>
          <w:p w:rsidR="00384B12" w:rsidRPr="00FF1055" w:rsidRDefault="00384B12" w:rsidP="001E32BB">
            <w:pPr>
              <w:rPr>
                <w:sz w:val="7"/>
                <w:szCs w:val="7"/>
              </w:rPr>
            </w:pPr>
          </w:p>
        </w:tc>
        <w:tc>
          <w:tcPr>
            <w:tcW w:w="220" w:type="dxa"/>
            <w:vAlign w:val="bottom"/>
          </w:tcPr>
          <w:p w:rsidR="00384B12" w:rsidRPr="00FF1055" w:rsidRDefault="00384B12" w:rsidP="001E32BB">
            <w:pPr>
              <w:rPr>
                <w:sz w:val="7"/>
                <w:szCs w:val="7"/>
              </w:rPr>
            </w:pPr>
          </w:p>
        </w:tc>
        <w:tc>
          <w:tcPr>
            <w:tcW w:w="1440" w:type="dxa"/>
            <w:tcBorders>
              <w:right w:val="single" w:sz="8" w:space="0" w:color="auto"/>
            </w:tcBorders>
            <w:vAlign w:val="bottom"/>
          </w:tcPr>
          <w:p w:rsidR="00384B12" w:rsidRPr="00FF1055" w:rsidRDefault="00384B12" w:rsidP="001E32BB">
            <w:pPr>
              <w:rPr>
                <w:sz w:val="7"/>
                <w:szCs w:val="7"/>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38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101</w:t>
            </w:r>
          </w:p>
        </w:tc>
      </w:tr>
    </w:tbl>
    <w:p w:rsidR="00384B12" w:rsidRPr="00FF1055" w:rsidRDefault="00384B12" w:rsidP="00384B12">
      <w:pPr>
        <w:sectPr w:rsidR="00384B12" w:rsidRPr="00FF1055">
          <w:pgSz w:w="12760" w:h="8220" w:orient="landscape"/>
          <w:pgMar w:top="453" w:right="816" w:bottom="513" w:left="1060" w:header="0" w:footer="0" w:gutter="0"/>
          <w:cols w:num="2" w:space="720" w:equalWidth="0">
            <w:col w:w="10560" w:space="79"/>
            <w:col w:w="241"/>
          </w:cols>
        </w:sectPr>
      </w:pPr>
    </w:p>
    <w:p w:rsidR="00384B12" w:rsidRPr="00FF1055" w:rsidRDefault="00384B12" w:rsidP="00384B12">
      <w:pPr>
        <w:spacing w:line="1" w:lineRule="exact"/>
        <w:rPr>
          <w:sz w:val="20"/>
          <w:szCs w:val="20"/>
        </w:rPr>
      </w:pPr>
      <w:bookmarkStart w:id="100" w:name="page104"/>
      <w:bookmarkEnd w:id="100"/>
      <w:r w:rsidRPr="00FF1055">
        <w:rPr>
          <w:noProof/>
          <w:sz w:val="20"/>
          <w:szCs w:val="20"/>
        </w:rPr>
        <w:lastRenderedPageBreak/>
        <w:drawing>
          <wp:anchor distT="0" distB="0" distL="114300" distR="114300" simplePos="0" relativeHeight="251730944" behindDoc="1" locked="0" layoutInCell="0" allowOverlap="1">
            <wp:simplePos x="0" y="0"/>
            <wp:positionH relativeFrom="page">
              <wp:posOffset>2691765</wp:posOffset>
            </wp:positionH>
            <wp:positionV relativeFrom="page">
              <wp:posOffset>683895</wp:posOffset>
            </wp:positionV>
            <wp:extent cx="6350" cy="4248150"/>
            <wp:effectExtent l="0" t="0" r="0" b="0"/>
            <wp:wrapNone/>
            <wp:docPr id="28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cstate="print">
                      <a:clrChange>
                        <a:clrFrom>
                          <a:srgbClr val="FFFFFF"/>
                        </a:clrFrom>
                        <a:clrTo>
                          <a:srgbClr val="FFFFFF">
                            <a:alpha val="0"/>
                          </a:srgbClr>
                        </a:clrTo>
                      </a:clrChange>
                      <a:extLst/>
                    </a:blip>
                    <a:srcRect/>
                    <a:stretch>
                      <a:fillRect/>
                    </a:stretch>
                  </pic:blipFill>
                  <pic:spPr bwMode="auto">
                    <a:xfrm>
                      <a:off x="0" y="0"/>
                      <a:ext cx="6350" cy="4248150"/>
                    </a:xfrm>
                    <a:prstGeom prst="rect">
                      <a:avLst/>
                    </a:prstGeom>
                    <a:noFill/>
                  </pic:spPr>
                </pic:pic>
              </a:graphicData>
            </a:graphic>
          </wp:anchor>
        </w:drawing>
      </w:r>
    </w:p>
    <w:tbl>
      <w:tblPr>
        <w:tblW w:w="0" w:type="auto"/>
        <w:tblInd w:w="10" w:type="dxa"/>
        <w:tblLayout w:type="fixed"/>
        <w:tblCellMar>
          <w:left w:w="0" w:type="dxa"/>
          <w:right w:w="0" w:type="dxa"/>
        </w:tblCellMar>
        <w:tblLook w:val="04A0" w:firstRow="1" w:lastRow="0" w:firstColumn="1" w:lastColumn="0" w:noHBand="0" w:noVBand="1"/>
      </w:tblPr>
      <w:tblGrid>
        <w:gridCol w:w="3180"/>
        <w:gridCol w:w="1420"/>
        <w:gridCol w:w="900"/>
        <w:gridCol w:w="620"/>
        <w:gridCol w:w="1060"/>
        <w:gridCol w:w="1440"/>
        <w:gridCol w:w="1940"/>
      </w:tblGrid>
      <w:tr w:rsidR="00384B12" w:rsidRPr="00FF1055" w:rsidTr="001E32BB">
        <w:trPr>
          <w:trHeight w:val="227"/>
        </w:trPr>
        <w:tc>
          <w:tcPr>
            <w:tcW w:w="3180" w:type="dxa"/>
            <w:tcBorders>
              <w:left w:val="single" w:sz="8" w:space="0" w:color="auto"/>
            </w:tcBorders>
            <w:vAlign w:val="bottom"/>
          </w:tcPr>
          <w:p w:rsidR="00384B12" w:rsidRPr="00FF1055" w:rsidRDefault="00384B12" w:rsidP="001E32BB">
            <w:pPr>
              <w:rPr>
                <w:sz w:val="19"/>
                <w:szCs w:val="19"/>
              </w:rPr>
            </w:pPr>
          </w:p>
        </w:tc>
        <w:tc>
          <w:tcPr>
            <w:tcW w:w="2320" w:type="dxa"/>
            <w:gridSpan w:val="2"/>
            <w:vAlign w:val="bottom"/>
          </w:tcPr>
          <w:p w:rsidR="00384B12" w:rsidRPr="00FF1055" w:rsidRDefault="00384B12" w:rsidP="001E32BB">
            <w:pPr>
              <w:ind w:left="120"/>
              <w:rPr>
                <w:sz w:val="20"/>
                <w:szCs w:val="20"/>
              </w:rPr>
            </w:pPr>
            <w:r w:rsidRPr="00FF1055">
              <w:rPr>
                <w:rFonts w:eastAsia="Times New Roman"/>
                <w:sz w:val="19"/>
                <w:szCs w:val="19"/>
              </w:rPr>
              <w:t>советских  войск  из</w:t>
            </w:r>
          </w:p>
        </w:tc>
        <w:tc>
          <w:tcPr>
            <w:tcW w:w="1680" w:type="dxa"/>
            <w:gridSpan w:val="2"/>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Афганистана,</w:t>
            </w:r>
          </w:p>
        </w:tc>
        <w:tc>
          <w:tcPr>
            <w:tcW w:w="1440" w:type="dxa"/>
            <w:vAlign w:val="bottom"/>
          </w:tcPr>
          <w:p w:rsidR="00384B12" w:rsidRPr="00FF1055" w:rsidRDefault="00384B12" w:rsidP="001E32BB">
            <w:pPr>
              <w:ind w:left="80"/>
              <w:rPr>
                <w:sz w:val="20"/>
                <w:szCs w:val="20"/>
              </w:rPr>
            </w:pPr>
            <w:r w:rsidRPr="00FF1055">
              <w:rPr>
                <w:rFonts w:eastAsia="Times New Roman"/>
                <w:sz w:val="19"/>
                <w:szCs w:val="19"/>
              </w:rPr>
              <w:t>мышления.</w:t>
            </w:r>
          </w:p>
        </w:tc>
        <w:tc>
          <w:tcPr>
            <w:tcW w:w="1940" w:type="dxa"/>
            <w:tcBorders>
              <w:right w:val="single" w:sz="8" w:space="0" w:color="auto"/>
            </w:tcBorders>
            <w:vAlign w:val="bottom"/>
          </w:tcPr>
          <w:p w:rsidR="00384B12" w:rsidRPr="00FF1055" w:rsidRDefault="00384B12" w:rsidP="001E32BB">
            <w:pPr>
              <w:rPr>
                <w:sz w:val="19"/>
                <w:szCs w:val="19"/>
              </w:rPr>
            </w:pPr>
          </w:p>
        </w:tc>
      </w:tr>
      <w:tr w:rsidR="00384B12" w:rsidRPr="00FF1055" w:rsidTr="001E32BB">
        <w:trPr>
          <w:trHeight w:val="218"/>
        </w:trPr>
        <w:tc>
          <w:tcPr>
            <w:tcW w:w="3180" w:type="dxa"/>
            <w:tcBorders>
              <w:left w:val="single" w:sz="8" w:space="0" w:color="auto"/>
            </w:tcBorders>
            <w:vAlign w:val="bottom"/>
          </w:tcPr>
          <w:p w:rsidR="00384B12" w:rsidRPr="00FF1055" w:rsidRDefault="00384B12" w:rsidP="001E32BB">
            <w:pPr>
              <w:rPr>
                <w:sz w:val="18"/>
                <w:szCs w:val="18"/>
              </w:rPr>
            </w:pPr>
          </w:p>
        </w:tc>
        <w:tc>
          <w:tcPr>
            <w:tcW w:w="4000" w:type="dxa"/>
            <w:gridSpan w:val="4"/>
            <w:tcBorders>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стран Восточной Европы. Распад ми$</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Излагать  </w:t>
            </w:r>
            <w:r w:rsidRPr="00FF1055">
              <w:rPr>
                <w:rFonts w:eastAsia="Times New Roman"/>
                <w:sz w:val="19"/>
                <w:szCs w:val="19"/>
              </w:rPr>
              <w:t>приводимые  в  учеб$</w:t>
            </w:r>
          </w:p>
        </w:tc>
      </w:tr>
      <w:tr w:rsidR="00384B12" w:rsidRPr="00FF1055" w:rsidTr="001E32BB">
        <w:trPr>
          <w:trHeight w:val="202"/>
        </w:trPr>
        <w:tc>
          <w:tcPr>
            <w:tcW w:w="3180" w:type="dxa"/>
            <w:tcBorders>
              <w:left w:val="single" w:sz="8" w:space="0" w:color="auto"/>
            </w:tcBorders>
            <w:vAlign w:val="bottom"/>
          </w:tcPr>
          <w:p w:rsidR="00384B12" w:rsidRPr="00FF1055" w:rsidRDefault="00384B12" w:rsidP="001E32BB">
            <w:pPr>
              <w:rPr>
                <w:sz w:val="17"/>
                <w:szCs w:val="17"/>
              </w:rPr>
            </w:pPr>
          </w:p>
        </w:tc>
        <w:tc>
          <w:tcPr>
            <w:tcW w:w="2940" w:type="dxa"/>
            <w:gridSpan w:val="3"/>
            <w:vAlign w:val="bottom"/>
          </w:tcPr>
          <w:p w:rsidR="00384B12" w:rsidRPr="00FF1055" w:rsidRDefault="00384B12" w:rsidP="001E32BB">
            <w:pPr>
              <w:spacing w:line="202" w:lineRule="exact"/>
              <w:ind w:left="120"/>
              <w:rPr>
                <w:sz w:val="20"/>
                <w:szCs w:val="20"/>
              </w:rPr>
            </w:pPr>
            <w:r w:rsidRPr="00FF1055">
              <w:rPr>
                <w:rFonts w:eastAsia="Times New Roman"/>
                <w:sz w:val="19"/>
                <w:szCs w:val="19"/>
              </w:rPr>
              <w:t>ровой   социалистической</w:t>
            </w:r>
          </w:p>
        </w:tc>
        <w:tc>
          <w:tcPr>
            <w:tcW w:w="1060" w:type="dxa"/>
            <w:tcBorders>
              <w:right w:val="single" w:sz="8" w:space="0" w:color="auto"/>
            </w:tcBorders>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системы.</w:t>
            </w:r>
          </w:p>
        </w:tc>
        <w:tc>
          <w:tcPr>
            <w:tcW w:w="3380" w:type="dxa"/>
            <w:gridSpan w:val="2"/>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нике оценки политики «нового</w:t>
            </w:r>
          </w:p>
        </w:tc>
      </w:tr>
      <w:tr w:rsidR="00384B12" w:rsidRPr="00FF1055" w:rsidTr="001E32BB">
        <w:trPr>
          <w:trHeight w:val="218"/>
        </w:trPr>
        <w:tc>
          <w:tcPr>
            <w:tcW w:w="3180" w:type="dxa"/>
            <w:tcBorders>
              <w:left w:val="single" w:sz="8" w:space="0" w:color="auto"/>
            </w:tcBorders>
            <w:vAlign w:val="bottom"/>
          </w:tcPr>
          <w:p w:rsidR="00384B12" w:rsidRPr="00FF1055" w:rsidRDefault="00384B12" w:rsidP="001E32BB">
            <w:pPr>
              <w:rPr>
                <w:sz w:val="18"/>
                <w:szCs w:val="18"/>
              </w:rPr>
            </w:pPr>
          </w:p>
        </w:tc>
        <w:tc>
          <w:tcPr>
            <w:tcW w:w="4000" w:type="dxa"/>
            <w:gridSpan w:val="4"/>
            <w:tcBorders>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Роспуск СЭВ и Варшавского Догово$</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 xml:space="preserve">мышления», </w:t>
            </w:r>
            <w:r w:rsidRPr="00FF1055">
              <w:rPr>
                <w:rFonts w:eastAsia="Times New Roman"/>
                <w:b/>
                <w:bCs/>
                <w:sz w:val="19"/>
                <w:szCs w:val="19"/>
              </w:rPr>
              <w:t>высказывать</w:t>
            </w:r>
            <w:r w:rsidRPr="00FF1055">
              <w:rPr>
                <w:rFonts w:eastAsia="Times New Roman"/>
                <w:sz w:val="19"/>
                <w:szCs w:val="19"/>
              </w:rPr>
              <w:t xml:space="preserve"> и ар$</w:t>
            </w: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4000" w:type="dxa"/>
            <w:gridSpan w:val="4"/>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ра.  Итоги  и  последствия  политики</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гументировать своё суждение.</w:t>
            </w: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2320" w:type="dxa"/>
            <w:gridSpan w:val="2"/>
            <w:vAlign w:val="bottom"/>
          </w:tcPr>
          <w:p w:rsidR="00384B12" w:rsidRPr="00FF1055" w:rsidRDefault="00384B12" w:rsidP="001E32BB">
            <w:pPr>
              <w:spacing w:line="210" w:lineRule="exact"/>
              <w:ind w:left="120"/>
              <w:rPr>
                <w:sz w:val="20"/>
                <w:szCs w:val="20"/>
              </w:rPr>
            </w:pPr>
            <w:r w:rsidRPr="00FF1055">
              <w:rPr>
                <w:rFonts w:eastAsia="Times New Roman"/>
                <w:sz w:val="19"/>
                <w:szCs w:val="19"/>
              </w:rPr>
              <w:t>нового мышления.</w:t>
            </w:r>
          </w:p>
        </w:tc>
        <w:tc>
          <w:tcPr>
            <w:tcW w:w="620" w:type="dxa"/>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1440" w:type="dxa"/>
            <w:vAlign w:val="bottom"/>
          </w:tcPr>
          <w:p w:rsidR="00384B12" w:rsidRPr="00FF1055" w:rsidRDefault="00384B12" w:rsidP="001E32BB">
            <w:pPr>
              <w:rPr>
                <w:sz w:val="18"/>
                <w:szCs w:val="18"/>
              </w:rPr>
            </w:pPr>
          </w:p>
        </w:tc>
        <w:tc>
          <w:tcPr>
            <w:tcW w:w="19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95"/>
        </w:trPr>
        <w:tc>
          <w:tcPr>
            <w:tcW w:w="3180" w:type="dxa"/>
            <w:tcBorders>
              <w:left w:val="single" w:sz="8" w:space="0" w:color="auto"/>
              <w:bottom w:val="single" w:sz="8" w:space="0" w:color="auto"/>
            </w:tcBorders>
            <w:vAlign w:val="bottom"/>
          </w:tcPr>
          <w:p w:rsidR="00384B12" w:rsidRPr="00FF1055" w:rsidRDefault="00384B12" w:rsidP="001E32BB">
            <w:pPr>
              <w:rPr>
                <w:sz w:val="8"/>
                <w:szCs w:val="8"/>
              </w:rPr>
            </w:pPr>
          </w:p>
        </w:tc>
        <w:tc>
          <w:tcPr>
            <w:tcW w:w="2320" w:type="dxa"/>
            <w:gridSpan w:val="2"/>
            <w:tcBorders>
              <w:bottom w:val="single" w:sz="8" w:space="0" w:color="auto"/>
            </w:tcBorders>
            <w:vAlign w:val="bottom"/>
          </w:tcPr>
          <w:p w:rsidR="00384B12" w:rsidRPr="00FF1055" w:rsidRDefault="00384B12" w:rsidP="001E32BB">
            <w:pPr>
              <w:rPr>
                <w:sz w:val="8"/>
                <w:szCs w:val="8"/>
              </w:rPr>
            </w:pPr>
          </w:p>
        </w:tc>
        <w:tc>
          <w:tcPr>
            <w:tcW w:w="620" w:type="dxa"/>
            <w:tcBorders>
              <w:bottom w:val="single" w:sz="8" w:space="0" w:color="auto"/>
            </w:tcBorders>
            <w:vAlign w:val="bottom"/>
          </w:tcPr>
          <w:p w:rsidR="00384B12" w:rsidRPr="00FF1055" w:rsidRDefault="00384B12" w:rsidP="001E32BB">
            <w:pPr>
              <w:rPr>
                <w:sz w:val="8"/>
                <w:szCs w:val="8"/>
              </w:rPr>
            </w:pPr>
          </w:p>
        </w:tc>
        <w:tc>
          <w:tcPr>
            <w:tcW w:w="1060" w:type="dxa"/>
            <w:tcBorders>
              <w:bottom w:val="single" w:sz="8" w:space="0" w:color="auto"/>
              <w:right w:val="single" w:sz="8" w:space="0" w:color="auto"/>
            </w:tcBorders>
            <w:vAlign w:val="bottom"/>
          </w:tcPr>
          <w:p w:rsidR="00384B12" w:rsidRPr="00FF1055" w:rsidRDefault="00384B12" w:rsidP="001E32BB">
            <w:pPr>
              <w:rPr>
                <w:sz w:val="8"/>
                <w:szCs w:val="8"/>
              </w:rPr>
            </w:pPr>
          </w:p>
        </w:tc>
        <w:tc>
          <w:tcPr>
            <w:tcW w:w="1440" w:type="dxa"/>
            <w:tcBorders>
              <w:bottom w:val="single" w:sz="8" w:space="0" w:color="auto"/>
            </w:tcBorders>
            <w:vAlign w:val="bottom"/>
          </w:tcPr>
          <w:p w:rsidR="00384B12" w:rsidRPr="00FF1055" w:rsidRDefault="00384B12" w:rsidP="001E32BB">
            <w:pPr>
              <w:rPr>
                <w:sz w:val="8"/>
                <w:szCs w:val="8"/>
              </w:rPr>
            </w:pPr>
          </w:p>
        </w:tc>
        <w:tc>
          <w:tcPr>
            <w:tcW w:w="1940" w:type="dxa"/>
            <w:tcBorders>
              <w:bottom w:val="single" w:sz="8" w:space="0" w:color="auto"/>
              <w:right w:val="single" w:sz="8" w:space="0" w:color="auto"/>
            </w:tcBorders>
            <w:vAlign w:val="bottom"/>
          </w:tcPr>
          <w:p w:rsidR="00384B12" w:rsidRPr="00FF1055" w:rsidRDefault="00384B12" w:rsidP="001E32BB">
            <w:pPr>
              <w:rPr>
                <w:sz w:val="8"/>
                <w:szCs w:val="8"/>
              </w:rPr>
            </w:pPr>
          </w:p>
        </w:tc>
      </w:tr>
      <w:tr w:rsidR="00384B12" w:rsidRPr="00FF1055" w:rsidTr="001E32BB">
        <w:trPr>
          <w:trHeight w:val="305"/>
        </w:trPr>
        <w:tc>
          <w:tcPr>
            <w:tcW w:w="3180" w:type="dxa"/>
            <w:tcBorders>
              <w:left w:val="single" w:sz="8" w:space="0" w:color="auto"/>
            </w:tcBorders>
            <w:vAlign w:val="bottom"/>
          </w:tcPr>
          <w:p w:rsidR="00384B12" w:rsidRPr="00FF1055" w:rsidRDefault="00384B12" w:rsidP="001E32BB">
            <w:pPr>
              <w:rPr>
                <w:sz w:val="24"/>
                <w:szCs w:val="24"/>
              </w:rPr>
            </w:pPr>
          </w:p>
        </w:tc>
        <w:tc>
          <w:tcPr>
            <w:tcW w:w="2320" w:type="dxa"/>
            <w:gridSpan w:val="2"/>
            <w:vAlign w:val="bottom"/>
          </w:tcPr>
          <w:p w:rsidR="00384B12" w:rsidRPr="00FF1055" w:rsidRDefault="00384B12" w:rsidP="001E32BB">
            <w:pPr>
              <w:ind w:left="120"/>
              <w:rPr>
                <w:sz w:val="20"/>
                <w:szCs w:val="20"/>
              </w:rPr>
            </w:pPr>
            <w:r w:rsidRPr="00FF1055">
              <w:rPr>
                <w:rFonts w:eastAsia="Times New Roman"/>
                <w:sz w:val="19"/>
                <w:szCs w:val="19"/>
              </w:rPr>
              <w:t xml:space="preserve">Урок 56. </w:t>
            </w:r>
            <w:r w:rsidRPr="00FF1055">
              <w:rPr>
                <w:rFonts w:eastAsia="Times New Roman"/>
                <w:b/>
                <w:bCs/>
                <w:sz w:val="19"/>
                <w:szCs w:val="19"/>
              </w:rPr>
              <w:t>Обобщение.</w:t>
            </w:r>
          </w:p>
        </w:tc>
        <w:tc>
          <w:tcPr>
            <w:tcW w:w="620" w:type="dxa"/>
            <w:vAlign w:val="bottom"/>
          </w:tcPr>
          <w:p w:rsidR="00384B12" w:rsidRPr="00FF1055" w:rsidRDefault="00384B12" w:rsidP="001E32BB">
            <w:pPr>
              <w:rPr>
                <w:sz w:val="24"/>
                <w:szCs w:val="24"/>
              </w:rPr>
            </w:pPr>
          </w:p>
        </w:tc>
        <w:tc>
          <w:tcPr>
            <w:tcW w:w="1060" w:type="dxa"/>
            <w:tcBorders>
              <w:right w:val="single" w:sz="8" w:space="0" w:color="auto"/>
            </w:tcBorders>
            <w:vAlign w:val="bottom"/>
          </w:tcPr>
          <w:p w:rsidR="00384B12" w:rsidRPr="00FF1055" w:rsidRDefault="00384B12" w:rsidP="001E32BB">
            <w:pPr>
              <w:rPr>
                <w:sz w:val="24"/>
                <w:szCs w:val="24"/>
              </w:rPr>
            </w:pPr>
          </w:p>
        </w:tc>
        <w:tc>
          <w:tcPr>
            <w:tcW w:w="1440" w:type="dxa"/>
            <w:vAlign w:val="bottom"/>
          </w:tcPr>
          <w:p w:rsidR="00384B12" w:rsidRPr="00FF1055" w:rsidRDefault="00384B12" w:rsidP="001E32BB">
            <w:pPr>
              <w:rPr>
                <w:sz w:val="24"/>
                <w:szCs w:val="24"/>
              </w:rPr>
            </w:pPr>
          </w:p>
        </w:tc>
        <w:tc>
          <w:tcPr>
            <w:tcW w:w="1940" w:type="dxa"/>
            <w:tcBorders>
              <w:right w:val="single" w:sz="8" w:space="0" w:color="auto"/>
            </w:tcBorders>
            <w:vAlign w:val="bottom"/>
          </w:tcPr>
          <w:p w:rsidR="00384B12" w:rsidRPr="00FF1055" w:rsidRDefault="00384B12" w:rsidP="001E32BB">
            <w:pPr>
              <w:rPr>
                <w:sz w:val="24"/>
                <w:szCs w:val="24"/>
              </w:rPr>
            </w:pPr>
          </w:p>
        </w:tc>
      </w:tr>
      <w:tr w:rsidR="00384B12" w:rsidRPr="00FF1055" w:rsidTr="001E32BB">
        <w:trPr>
          <w:trHeight w:val="132"/>
        </w:trPr>
        <w:tc>
          <w:tcPr>
            <w:tcW w:w="3180" w:type="dxa"/>
            <w:tcBorders>
              <w:left w:val="single" w:sz="8" w:space="0" w:color="auto"/>
              <w:bottom w:val="single" w:sz="8" w:space="0" w:color="auto"/>
            </w:tcBorders>
            <w:vAlign w:val="bottom"/>
          </w:tcPr>
          <w:p w:rsidR="00384B12" w:rsidRPr="00FF1055" w:rsidRDefault="00384B12" w:rsidP="001E32BB">
            <w:pPr>
              <w:rPr>
                <w:sz w:val="11"/>
                <w:szCs w:val="11"/>
              </w:rPr>
            </w:pPr>
          </w:p>
        </w:tc>
        <w:tc>
          <w:tcPr>
            <w:tcW w:w="4000" w:type="dxa"/>
            <w:gridSpan w:val="4"/>
            <w:tcBorders>
              <w:bottom w:val="single" w:sz="8" w:space="0" w:color="auto"/>
              <w:right w:val="single" w:sz="8" w:space="0" w:color="auto"/>
            </w:tcBorders>
            <w:vAlign w:val="bottom"/>
          </w:tcPr>
          <w:p w:rsidR="00384B12" w:rsidRPr="00FF1055" w:rsidRDefault="00384B12" w:rsidP="001E32BB">
            <w:pPr>
              <w:rPr>
                <w:sz w:val="11"/>
                <w:szCs w:val="11"/>
              </w:rPr>
            </w:pPr>
          </w:p>
        </w:tc>
        <w:tc>
          <w:tcPr>
            <w:tcW w:w="1440" w:type="dxa"/>
            <w:tcBorders>
              <w:bottom w:val="single" w:sz="8" w:space="0" w:color="auto"/>
            </w:tcBorders>
            <w:vAlign w:val="bottom"/>
          </w:tcPr>
          <w:p w:rsidR="00384B12" w:rsidRPr="00FF1055" w:rsidRDefault="00384B12" w:rsidP="001E32BB">
            <w:pPr>
              <w:rPr>
                <w:sz w:val="11"/>
                <w:szCs w:val="11"/>
              </w:rPr>
            </w:pPr>
          </w:p>
        </w:tc>
        <w:tc>
          <w:tcPr>
            <w:tcW w:w="1940" w:type="dxa"/>
            <w:tcBorders>
              <w:bottom w:val="single" w:sz="8" w:space="0" w:color="auto"/>
              <w:right w:val="single" w:sz="8" w:space="0" w:color="auto"/>
            </w:tcBorders>
            <w:vAlign w:val="bottom"/>
          </w:tcPr>
          <w:p w:rsidR="00384B12" w:rsidRPr="00FF1055" w:rsidRDefault="00384B12" w:rsidP="001E32BB">
            <w:pPr>
              <w:rPr>
                <w:sz w:val="11"/>
                <w:szCs w:val="11"/>
              </w:rPr>
            </w:pPr>
          </w:p>
        </w:tc>
      </w:tr>
      <w:tr w:rsidR="00384B12" w:rsidRPr="00FF1055" w:rsidTr="001E32BB">
        <w:trPr>
          <w:trHeight w:val="252"/>
        </w:trPr>
        <w:tc>
          <w:tcPr>
            <w:tcW w:w="7180" w:type="dxa"/>
            <w:gridSpan w:val="5"/>
            <w:tcBorders>
              <w:left w:val="single" w:sz="8" w:space="0" w:color="auto"/>
              <w:right w:val="single" w:sz="8" w:space="0" w:color="auto"/>
            </w:tcBorders>
            <w:vAlign w:val="bottom"/>
          </w:tcPr>
          <w:p w:rsidR="00384B12" w:rsidRPr="00FF1055" w:rsidRDefault="00384B12" w:rsidP="001E32BB">
            <w:pPr>
              <w:ind w:right="5"/>
              <w:jc w:val="right"/>
              <w:rPr>
                <w:sz w:val="20"/>
                <w:szCs w:val="20"/>
              </w:rPr>
            </w:pPr>
            <w:r w:rsidRPr="00FF1055">
              <w:rPr>
                <w:rFonts w:eastAsia="Times New Roman"/>
                <w:b/>
                <w:bCs/>
                <w:sz w:val="19"/>
                <w:szCs w:val="19"/>
              </w:rPr>
              <w:t>РОССИЙСКАЯ ФЕДЕРАЦИЯ В е90 гг. ХХ</w:t>
            </w:r>
          </w:p>
        </w:tc>
        <w:tc>
          <w:tcPr>
            <w:tcW w:w="1440" w:type="dxa"/>
            <w:vAlign w:val="bottom"/>
          </w:tcPr>
          <w:p w:rsidR="00384B12" w:rsidRPr="00FF1055" w:rsidRDefault="00384B12" w:rsidP="001E32BB">
            <w:pPr>
              <w:rPr>
                <w:sz w:val="20"/>
                <w:szCs w:val="20"/>
              </w:rPr>
            </w:pPr>
            <w:r w:rsidRPr="00FF1055">
              <w:rPr>
                <w:rFonts w:eastAsia="Times New Roman"/>
                <w:b/>
                <w:bCs/>
                <w:sz w:val="19"/>
                <w:szCs w:val="19"/>
              </w:rPr>
              <w:t>в. (5 ч)</w:t>
            </w:r>
          </w:p>
        </w:tc>
        <w:tc>
          <w:tcPr>
            <w:tcW w:w="1940" w:type="dxa"/>
            <w:tcBorders>
              <w:right w:val="single" w:sz="8" w:space="0" w:color="auto"/>
            </w:tcBorders>
            <w:vAlign w:val="bottom"/>
          </w:tcPr>
          <w:p w:rsidR="00384B12" w:rsidRPr="00FF1055" w:rsidRDefault="00384B12" w:rsidP="001E32BB">
            <w:pPr>
              <w:rPr>
                <w:sz w:val="21"/>
                <w:szCs w:val="21"/>
              </w:rPr>
            </w:pPr>
          </w:p>
        </w:tc>
      </w:tr>
      <w:tr w:rsidR="00384B12" w:rsidRPr="00FF1055" w:rsidTr="001E32BB">
        <w:trPr>
          <w:trHeight w:val="68"/>
        </w:trPr>
        <w:tc>
          <w:tcPr>
            <w:tcW w:w="3180" w:type="dxa"/>
            <w:tcBorders>
              <w:left w:val="single" w:sz="8" w:space="0" w:color="auto"/>
              <w:bottom w:val="single" w:sz="8" w:space="0" w:color="auto"/>
            </w:tcBorders>
            <w:vAlign w:val="bottom"/>
          </w:tcPr>
          <w:p w:rsidR="00384B12" w:rsidRPr="00FF1055" w:rsidRDefault="00384B12" w:rsidP="001E32BB">
            <w:pPr>
              <w:rPr>
                <w:sz w:val="5"/>
                <w:szCs w:val="5"/>
              </w:rPr>
            </w:pPr>
          </w:p>
        </w:tc>
        <w:tc>
          <w:tcPr>
            <w:tcW w:w="4000" w:type="dxa"/>
            <w:gridSpan w:val="4"/>
            <w:tcBorders>
              <w:bottom w:val="single" w:sz="8" w:space="0" w:color="auto"/>
              <w:right w:val="single" w:sz="8" w:space="0" w:color="auto"/>
            </w:tcBorders>
            <w:vAlign w:val="bottom"/>
          </w:tcPr>
          <w:p w:rsidR="00384B12" w:rsidRPr="00FF1055" w:rsidRDefault="00384B12" w:rsidP="001E32BB">
            <w:pPr>
              <w:rPr>
                <w:sz w:val="5"/>
                <w:szCs w:val="5"/>
              </w:rPr>
            </w:pPr>
          </w:p>
        </w:tc>
        <w:tc>
          <w:tcPr>
            <w:tcW w:w="3380" w:type="dxa"/>
            <w:gridSpan w:val="2"/>
            <w:tcBorders>
              <w:bottom w:val="single" w:sz="8" w:space="0" w:color="auto"/>
              <w:right w:val="single" w:sz="8" w:space="0" w:color="auto"/>
            </w:tcBorders>
            <w:vAlign w:val="bottom"/>
          </w:tcPr>
          <w:p w:rsidR="00384B12" w:rsidRPr="00FF1055" w:rsidRDefault="00384B12" w:rsidP="001E32BB">
            <w:pPr>
              <w:rPr>
                <w:sz w:val="5"/>
                <w:szCs w:val="5"/>
              </w:rPr>
            </w:pPr>
          </w:p>
        </w:tc>
      </w:tr>
      <w:tr w:rsidR="00384B12" w:rsidRPr="00FF1055" w:rsidTr="001E32BB">
        <w:trPr>
          <w:trHeight w:val="340"/>
        </w:trPr>
        <w:tc>
          <w:tcPr>
            <w:tcW w:w="318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Российская экономика на пу$</w:t>
            </w:r>
          </w:p>
        </w:tc>
        <w:tc>
          <w:tcPr>
            <w:tcW w:w="4000" w:type="dxa"/>
            <w:gridSpan w:val="4"/>
            <w:tcBorders>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 xml:space="preserve">Урок  57.  </w:t>
            </w:r>
            <w:r w:rsidRPr="00FF1055">
              <w:rPr>
                <w:rFonts w:eastAsia="Times New Roman"/>
                <w:b/>
                <w:bCs/>
                <w:sz w:val="19"/>
                <w:szCs w:val="19"/>
              </w:rPr>
              <w:t>Российская  экономика  на</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Объяснять</w:t>
            </w:r>
            <w:r w:rsidRPr="00FF1055">
              <w:rPr>
                <w:rFonts w:eastAsia="Times New Roman"/>
                <w:sz w:val="19"/>
                <w:szCs w:val="19"/>
              </w:rPr>
              <w:t>, в чём заключались</w:t>
            </w:r>
          </w:p>
        </w:tc>
      </w:tr>
      <w:tr w:rsidR="00384B12" w:rsidRPr="00FF1055" w:rsidTr="001E32BB">
        <w:trPr>
          <w:trHeight w:val="218"/>
        </w:trPr>
        <w:tc>
          <w:tcPr>
            <w:tcW w:w="318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ти к рынку.</w:t>
            </w:r>
          </w:p>
        </w:tc>
        <w:tc>
          <w:tcPr>
            <w:tcW w:w="2320" w:type="dxa"/>
            <w:gridSpan w:val="2"/>
            <w:vAlign w:val="bottom"/>
          </w:tcPr>
          <w:p w:rsidR="00384B12" w:rsidRPr="00FF1055" w:rsidRDefault="00384B12" w:rsidP="001E32BB">
            <w:pPr>
              <w:spacing w:line="216" w:lineRule="exact"/>
              <w:ind w:left="120"/>
              <w:rPr>
                <w:sz w:val="20"/>
                <w:szCs w:val="20"/>
              </w:rPr>
            </w:pPr>
            <w:r w:rsidRPr="00FF1055">
              <w:rPr>
                <w:rFonts w:eastAsia="Times New Roman"/>
                <w:b/>
                <w:bCs/>
                <w:sz w:val="19"/>
                <w:szCs w:val="19"/>
              </w:rPr>
              <w:t>пути к рынку.</w:t>
            </w:r>
          </w:p>
        </w:tc>
        <w:tc>
          <w:tcPr>
            <w:tcW w:w="620" w:type="dxa"/>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трудности перехода к рыночной</w:t>
            </w: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142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Программа</w:t>
            </w:r>
          </w:p>
        </w:tc>
        <w:tc>
          <w:tcPr>
            <w:tcW w:w="1520" w:type="dxa"/>
            <w:gridSpan w:val="2"/>
            <w:vAlign w:val="bottom"/>
          </w:tcPr>
          <w:p w:rsidR="00384B12" w:rsidRPr="00FF1055" w:rsidRDefault="00384B12" w:rsidP="001E32BB">
            <w:pPr>
              <w:spacing w:line="210" w:lineRule="exact"/>
              <w:rPr>
                <w:sz w:val="20"/>
                <w:szCs w:val="20"/>
              </w:rPr>
            </w:pPr>
            <w:r w:rsidRPr="00FF1055">
              <w:rPr>
                <w:rFonts w:eastAsia="Times New Roman"/>
                <w:sz w:val="19"/>
                <w:szCs w:val="19"/>
              </w:rPr>
              <w:t>радикальных</w:t>
            </w:r>
          </w:p>
        </w:tc>
        <w:tc>
          <w:tcPr>
            <w:tcW w:w="106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экономи$</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экономике,  на  основе  свиде$</w:t>
            </w: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4000" w:type="dxa"/>
            <w:gridSpan w:val="4"/>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ческих реформ (октябрь 1991 г.). Ли$</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тельств современников.</w:t>
            </w: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142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берализация</w:t>
            </w:r>
          </w:p>
        </w:tc>
        <w:tc>
          <w:tcPr>
            <w:tcW w:w="900" w:type="dxa"/>
            <w:vAlign w:val="bottom"/>
          </w:tcPr>
          <w:p w:rsidR="00384B12" w:rsidRPr="00FF1055" w:rsidRDefault="00384B12" w:rsidP="001E32BB">
            <w:pPr>
              <w:spacing w:line="210" w:lineRule="exact"/>
              <w:ind w:left="240"/>
              <w:rPr>
                <w:sz w:val="20"/>
                <w:szCs w:val="20"/>
              </w:rPr>
            </w:pPr>
            <w:r w:rsidRPr="00FF1055">
              <w:rPr>
                <w:rFonts w:eastAsia="Times New Roman"/>
                <w:sz w:val="19"/>
                <w:szCs w:val="19"/>
              </w:rPr>
              <w:t>цен.</w:t>
            </w:r>
          </w:p>
        </w:tc>
        <w:tc>
          <w:tcPr>
            <w:tcW w:w="1680" w:type="dxa"/>
            <w:gridSpan w:val="2"/>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Приватизация.</w:t>
            </w:r>
          </w:p>
        </w:tc>
        <w:tc>
          <w:tcPr>
            <w:tcW w:w="1440" w:type="dxa"/>
            <w:vAlign w:val="bottom"/>
          </w:tcPr>
          <w:p w:rsidR="00384B12" w:rsidRPr="00FF1055" w:rsidRDefault="00384B12" w:rsidP="001E32BB">
            <w:pPr>
              <w:rPr>
                <w:sz w:val="18"/>
                <w:szCs w:val="18"/>
              </w:rPr>
            </w:pPr>
          </w:p>
        </w:tc>
        <w:tc>
          <w:tcPr>
            <w:tcW w:w="19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4000" w:type="dxa"/>
            <w:gridSpan w:val="4"/>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Первые результаты и социальная це$</w:t>
            </w:r>
          </w:p>
        </w:tc>
        <w:tc>
          <w:tcPr>
            <w:tcW w:w="1440" w:type="dxa"/>
            <w:vAlign w:val="bottom"/>
          </w:tcPr>
          <w:p w:rsidR="00384B12" w:rsidRPr="00FF1055" w:rsidRDefault="00384B12" w:rsidP="001E32BB">
            <w:pPr>
              <w:rPr>
                <w:sz w:val="18"/>
                <w:szCs w:val="18"/>
              </w:rPr>
            </w:pPr>
          </w:p>
        </w:tc>
        <w:tc>
          <w:tcPr>
            <w:tcW w:w="19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142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на   реформ.</w:t>
            </w:r>
          </w:p>
        </w:tc>
        <w:tc>
          <w:tcPr>
            <w:tcW w:w="1520" w:type="dxa"/>
            <w:gridSpan w:val="2"/>
            <w:vAlign w:val="bottom"/>
          </w:tcPr>
          <w:p w:rsidR="00384B12" w:rsidRPr="00FF1055" w:rsidRDefault="00384B12" w:rsidP="001E32BB">
            <w:pPr>
              <w:spacing w:line="210" w:lineRule="exact"/>
              <w:ind w:left="240"/>
              <w:rPr>
                <w:sz w:val="20"/>
                <w:szCs w:val="20"/>
              </w:rPr>
            </w:pPr>
            <w:r w:rsidRPr="00FF1055">
              <w:rPr>
                <w:rFonts w:eastAsia="Times New Roman"/>
                <w:sz w:val="19"/>
                <w:szCs w:val="19"/>
              </w:rPr>
              <w:t>Финансовый</w:t>
            </w:r>
          </w:p>
        </w:tc>
        <w:tc>
          <w:tcPr>
            <w:tcW w:w="106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кризис</w:t>
            </w:r>
          </w:p>
        </w:tc>
        <w:tc>
          <w:tcPr>
            <w:tcW w:w="1440" w:type="dxa"/>
            <w:vAlign w:val="bottom"/>
          </w:tcPr>
          <w:p w:rsidR="00384B12" w:rsidRPr="00FF1055" w:rsidRDefault="00384B12" w:rsidP="001E32BB">
            <w:pPr>
              <w:rPr>
                <w:sz w:val="18"/>
                <w:szCs w:val="18"/>
              </w:rPr>
            </w:pPr>
          </w:p>
        </w:tc>
        <w:tc>
          <w:tcPr>
            <w:tcW w:w="19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4000" w:type="dxa"/>
            <w:gridSpan w:val="4"/>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17 августа 1998 г. и его последствия.</w:t>
            </w:r>
          </w:p>
        </w:tc>
        <w:tc>
          <w:tcPr>
            <w:tcW w:w="1440" w:type="dxa"/>
            <w:vAlign w:val="bottom"/>
          </w:tcPr>
          <w:p w:rsidR="00384B12" w:rsidRPr="00FF1055" w:rsidRDefault="00384B12" w:rsidP="001E32BB">
            <w:pPr>
              <w:rPr>
                <w:sz w:val="18"/>
                <w:szCs w:val="18"/>
              </w:rPr>
            </w:pPr>
          </w:p>
        </w:tc>
        <w:tc>
          <w:tcPr>
            <w:tcW w:w="19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4000" w:type="dxa"/>
            <w:gridSpan w:val="4"/>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Россия в мировой экономике. Пере$</w:t>
            </w:r>
          </w:p>
        </w:tc>
        <w:tc>
          <w:tcPr>
            <w:tcW w:w="1440" w:type="dxa"/>
            <w:vAlign w:val="bottom"/>
          </w:tcPr>
          <w:p w:rsidR="00384B12" w:rsidRPr="00FF1055" w:rsidRDefault="00384B12" w:rsidP="001E32BB">
            <w:pPr>
              <w:rPr>
                <w:sz w:val="18"/>
                <w:szCs w:val="18"/>
              </w:rPr>
            </w:pPr>
          </w:p>
        </w:tc>
        <w:tc>
          <w:tcPr>
            <w:tcW w:w="19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4000" w:type="dxa"/>
            <w:gridSpan w:val="4"/>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ходный характер экономики страны</w:t>
            </w:r>
          </w:p>
        </w:tc>
        <w:tc>
          <w:tcPr>
            <w:tcW w:w="1440" w:type="dxa"/>
            <w:vAlign w:val="bottom"/>
          </w:tcPr>
          <w:p w:rsidR="00384B12" w:rsidRPr="00FF1055" w:rsidRDefault="00384B12" w:rsidP="001E32BB">
            <w:pPr>
              <w:rPr>
                <w:sz w:val="18"/>
                <w:szCs w:val="18"/>
              </w:rPr>
            </w:pPr>
          </w:p>
        </w:tc>
        <w:tc>
          <w:tcPr>
            <w:tcW w:w="19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142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в 1990$е гг.</w:t>
            </w:r>
          </w:p>
        </w:tc>
        <w:tc>
          <w:tcPr>
            <w:tcW w:w="900" w:type="dxa"/>
            <w:vAlign w:val="bottom"/>
          </w:tcPr>
          <w:p w:rsidR="00384B12" w:rsidRPr="00FF1055" w:rsidRDefault="00384B12" w:rsidP="001E32BB">
            <w:pPr>
              <w:rPr>
                <w:sz w:val="18"/>
                <w:szCs w:val="18"/>
              </w:rPr>
            </w:pPr>
          </w:p>
        </w:tc>
        <w:tc>
          <w:tcPr>
            <w:tcW w:w="620" w:type="dxa"/>
            <w:vAlign w:val="bottom"/>
          </w:tcPr>
          <w:p w:rsidR="00384B12" w:rsidRPr="00FF1055" w:rsidRDefault="00384B12" w:rsidP="001E32BB">
            <w:pPr>
              <w:rPr>
                <w:sz w:val="18"/>
                <w:szCs w:val="18"/>
              </w:rPr>
            </w:pPr>
          </w:p>
        </w:tc>
        <w:tc>
          <w:tcPr>
            <w:tcW w:w="1060" w:type="dxa"/>
            <w:tcBorders>
              <w:right w:val="single" w:sz="8" w:space="0" w:color="auto"/>
            </w:tcBorders>
            <w:vAlign w:val="bottom"/>
          </w:tcPr>
          <w:p w:rsidR="00384B12" w:rsidRPr="00FF1055" w:rsidRDefault="00384B12" w:rsidP="001E32BB">
            <w:pPr>
              <w:rPr>
                <w:sz w:val="18"/>
                <w:szCs w:val="18"/>
              </w:rPr>
            </w:pPr>
          </w:p>
        </w:tc>
        <w:tc>
          <w:tcPr>
            <w:tcW w:w="1440" w:type="dxa"/>
            <w:vAlign w:val="bottom"/>
          </w:tcPr>
          <w:p w:rsidR="00384B12" w:rsidRPr="00FF1055" w:rsidRDefault="00384B12" w:rsidP="001E32BB">
            <w:pPr>
              <w:rPr>
                <w:sz w:val="18"/>
                <w:szCs w:val="18"/>
              </w:rPr>
            </w:pPr>
          </w:p>
        </w:tc>
        <w:tc>
          <w:tcPr>
            <w:tcW w:w="19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02"/>
        </w:trPr>
        <w:tc>
          <w:tcPr>
            <w:tcW w:w="3180" w:type="dxa"/>
            <w:tcBorders>
              <w:left w:val="single" w:sz="8" w:space="0" w:color="auto"/>
              <w:bottom w:val="single" w:sz="8" w:space="0" w:color="auto"/>
            </w:tcBorders>
            <w:vAlign w:val="bottom"/>
          </w:tcPr>
          <w:p w:rsidR="00384B12" w:rsidRPr="00FF1055" w:rsidRDefault="00384B12" w:rsidP="001E32BB">
            <w:pPr>
              <w:rPr>
                <w:sz w:val="8"/>
                <w:szCs w:val="8"/>
              </w:rPr>
            </w:pPr>
          </w:p>
        </w:tc>
        <w:tc>
          <w:tcPr>
            <w:tcW w:w="4000" w:type="dxa"/>
            <w:gridSpan w:val="4"/>
            <w:tcBorders>
              <w:bottom w:val="single" w:sz="8" w:space="0" w:color="auto"/>
              <w:right w:val="single" w:sz="8" w:space="0" w:color="auto"/>
            </w:tcBorders>
            <w:vAlign w:val="bottom"/>
          </w:tcPr>
          <w:p w:rsidR="00384B12" w:rsidRPr="00FF1055" w:rsidRDefault="00384B12" w:rsidP="001E32BB">
            <w:pPr>
              <w:rPr>
                <w:sz w:val="8"/>
                <w:szCs w:val="8"/>
              </w:rPr>
            </w:pPr>
          </w:p>
        </w:tc>
        <w:tc>
          <w:tcPr>
            <w:tcW w:w="3380" w:type="dxa"/>
            <w:gridSpan w:val="2"/>
            <w:tcBorders>
              <w:bottom w:val="single" w:sz="8" w:space="0" w:color="auto"/>
              <w:right w:val="single" w:sz="8" w:space="0" w:color="auto"/>
            </w:tcBorders>
            <w:vAlign w:val="bottom"/>
          </w:tcPr>
          <w:p w:rsidR="00384B12" w:rsidRPr="00FF1055" w:rsidRDefault="00384B12" w:rsidP="001E32BB">
            <w:pPr>
              <w:rPr>
                <w:sz w:val="8"/>
                <w:szCs w:val="8"/>
              </w:rPr>
            </w:pPr>
          </w:p>
        </w:tc>
      </w:tr>
      <w:tr w:rsidR="00384B12" w:rsidRPr="00FF1055" w:rsidTr="001E32BB">
        <w:trPr>
          <w:trHeight w:val="299"/>
        </w:trPr>
        <w:tc>
          <w:tcPr>
            <w:tcW w:w="318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Политическая жизнь.</w:t>
            </w:r>
          </w:p>
        </w:tc>
        <w:tc>
          <w:tcPr>
            <w:tcW w:w="4000" w:type="dxa"/>
            <w:gridSpan w:val="4"/>
            <w:tcBorders>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 xml:space="preserve">Урок 58. </w:t>
            </w:r>
            <w:r w:rsidRPr="00FF1055">
              <w:rPr>
                <w:rFonts w:eastAsia="Times New Roman"/>
                <w:b/>
                <w:bCs/>
                <w:sz w:val="19"/>
                <w:szCs w:val="19"/>
              </w:rPr>
              <w:t>Политическая жизнь.</w:t>
            </w:r>
          </w:p>
        </w:tc>
        <w:tc>
          <w:tcPr>
            <w:tcW w:w="3380" w:type="dxa"/>
            <w:gridSpan w:val="2"/>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события,  оз$</w:t>
            </w: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4000" w:type="dxa"/>
            <w:gridSpan w:val="4"/>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Декларация о государственном суве$</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наменовавшие становление но$</w:t>
            </w: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4000" w:type="dxa"/>
            <w:gridSpan w:val="4"/>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ренитете  России  (12  июня  1990  г.).</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вой  российской  государствен$</w:t>
            </w:r>
          </w:p>
        </w:tc>
      </w:tr>
      <w:tr w:rsidR="00384B12" w:rsidRPr="00FF1055" w:rsidTr="001E32BB">
        <w:trPr>
          <w:trHeight w:val="202"/>
        </w:trPr>
        <w:tc>
          <w:tcPr>
            <w:tcW w:w="3180" w:type="dxa"/>
            <w:tcBorders>
              <w:left w:val="single" w:sz="8" w:space="0" w:color="auto"/>
            </w:tcBorders>
            <w:vAlign w:val="bottom"/>
          </w:tcPr>
          <w:p w:rsidR="00384B12" w:rsidRPr="00FF1055" w:rsidRDefault="00384B12" w:rsidP="001E32BB">
            <w:pPr>
              <w:rPr>
                <w:sz w:val="17"/>
                <w:szCs w:val="17"/>
              </w:rPr>
            </w:pPr>
          </w:p>
        </w:tc>
        <w:tc>
          <w:tcPr>
            <w:tcW w:w="4000" w:type="dxa"/>
            <w:gridSpan w:val="4"/>
            <w:tcBorders>
              <w:right w:val="single" w:sz="8" w:space="0" w:color="auto"/>
            </w:tcBorders>
            <w:vAlign w:val="bottom"/>
          </w:tcPr>
          <w:p w:rsidR="00384B12" w:rsidRPr="00FF1055" w:rsidRDefault="00384B12" w:rsidP="001E32BB">
            <w:pPr>
              <w:spacing w:line="202" w:lineRule="exact"/>
              <w:ind w:left="120"/>
              <w:rPr>
                <w:sz w:val="20"/>
                <w:szCs w:val="20"/>
              </w:rPr>
            </w:pPr>
            <w:r w:rsidRPr="00FF1055">
              <w:rPr>
                <w:rFonts w:eastAsia="Times New Roman"/>
                <w:sz w:val="19"/>
                <w:szCs w:val="19"/>
              </w:rPr>
              <w:t>Выборы Президента России 12 июня</w:t>
            </w:r>
          </w:p>
        </w:tc>
        <w:tc>
          <w:tcPr>
            <w:tcW w:w="144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ности.</w:t>
            </w:r>
          </w:p>
        </w:tc>
        <w:tc>
          <w:tcPr>
            <w:tcW w:w="194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218"/>
        </w:trPr>
        <w:tc>
          <w:tcPr>
            <w:tcW w:w="3180" w:type="dxa"/>
            <w:tcBorders>
              <w:left w:val="single" w:sz="8" w:space="0" w:color="auto"/>
            </w:tcBorders>
            <w:vAlign w:val="bottom"/>
          </w:tcPr>
          <w:p w:rsidR="00384B12" w:rsidRPr="00FF1055" w:rsidRDefault="00384B12" w:rsidP="001E32BB">
            <w:pPr>
              <w:rPr>
                <w:sz w:val="18"/>
                <w:szCs w:val="18"/>
              </w:rPr>
            </w:pPr>
          </w:p>
        </w:tc>
        <w:tc>
          <w:tcPr>
            <w:tcW w:w="4000" w:type="dxa"/>
            <w:gridSpan w:val="4"/>
            <w:tcBorders>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1991 г. Б. Н. Ельцин. Разработка но$</w:t>
            </w:r>
          </w:p>
        </w:tc>
        <w:tc>
          <w:tcPr>
            <w:tcW w:w="1440" w:type="dxa"/>
            <w:vAlign w:val="bottom"/>
          </w:tcPr>
          <w:p w:rsidR="00384B12" w:rsidRPr="00FF1055" w:rsidRDefault="00384B12" w:rsidP="001E32BB">
            <w:pPr>
              <w:spacing w:line="216" w:lineRule="exact"/>
              <w:ind w:left="80"/>
              <w:rPr>
                <w:sz w:val="20"/>
                <w:szCs w:val="20"/>
              </w:rPr>
            </w:pPr>
            <w:r w:rsidRPr="00FF1055">
              <w:rPr>
                <w:rFonts w:eastAsia="Times New Roman"/>
                <w:b/>
                <w:bCs/>
                <w:sz w:val="19"/>
                <w:szCs w:val="19"/>
              </w:rPr>
              <w:t>Составлять</w:t>
            </w:r>
          </w:p>
        </w:tc>
        <w:tc>
          <w:tcPr>
            <w:tcW w:w="1940" w:type="dxa"/>
            <w:tcBorders>
              <w:right w:val="single" w:sz="8" w:space="0" w:color="auto"/>
            </w:tcBorders>
            <w:vAlign w:val="bottom"/>
          </w:tcPr>
          <w:p w:rsidR="00384B12" w:rsidRPr="00FF1055" w:rsidRDefault="00384B12" w:rsidP="001E32BB">
            <w:pPr>
              <w:ind w:left="220"/>
              <w:rPr>
                <w:sz w:val="20"/>
                <w:szCs w:val="20"/>
              </w:rPr>
            </w:pPr>
            <w:r w:rsidRPr="00FF1055">
              <w:rPr>
                <w:rFonts w:eastAsia="Times New Roman"/>
                <w:sz w:val="19"/>
                <w:szCs w:val="19"/>
              </w:rPr>
              <w:t>биографическую</w:t>
            </w: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4000" w:type="dxa"/>
            <w:gridSpan w:val="4"/>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вой Конституции страны. Политичес$</w:t>
            </w:r>
          </w:p>
        </w:tc>
        <w:tc>
          <w:tcPr>
            <w:tcW w:w="3380" w:type="dxa"/>
            <w:gridSpan w:val="2"/>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справку (очерк) о Б. Н. Ельцине.</w:t>
            </w: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4000" w:type="dxa"/>
            <w:gridSpan w:val="4"/>
            <w:tcBorders>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кий кризис 1993 г. Демонтаж советс$</w:t>
            </w:r>
          </w:p>
        </w:tc>
        <w:tc>
          <w:tcPr>
            <w:tcW w:w="1440" w:type="dxa"/>
            <w:vAlign w:val="bottom"/>
          </w:tcPr>
          <w:p w:rsidR="00384B12" w:rsidRPr="00FF1055" w:rsidRDefault="00384B12" w:rsidP="001E32BB">
            <w:pPr>
              <w:rPr>
                <w:sz w:val="18"/>
                <w:szCs w:val="18"/>
              </w:rPr>
            </w:pPr>
          </w:p>
        </w:tc>
        <w:tc>
          <w:tcPr>
            <w:tcW w:w="194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364"/>
        </w:trPr>
        <w:tc>
          <w:tcPr>
            <w:tcW w:w="3180" w:type="dxa"/>
            <w:tcBorders>
              <w:left w:val="single" w:sz="8" w:space="0" w:color="auto"/>
            </w:tcBorders>
            <w:vAlign w:val="bottom"/>
          </w:tcPr>
          <w:p w:rsidR="00384B12" w:rsidRPr="00FF1055" w:rsidRDefault="00384B12" w:rsidP="001E32BB">
            <w:pPr>
              <w:rPr>
                <w:sz w:val="24"/>
                <w:szCs w:val="24"/>
              </w:rPr>
            </w:pPr>
          </w:p>
        </w:tc>
        <w:tc>
          <w:tcPr>
            <w:tcW w:w="1420" w:type="dxa"/>
            <w:vAlign w:val="bottom"/>
          </w:tcPr>
          <w:p w:rsidR="00384B12" w:rsidRPr="00FF1055" w:rsidRDefault="00384B12" w:rsidP="001E32BB">
            <w:pPr>
              <w:rPr>
                <w:sz w:val="24"/>
                <w:szCs w:val="24"/>
              </w:rPr>
            </w:pPr>
          </w:p>
        </w:tc>
        <w:tc>
          <w:tcPr>
            <w:tcW w:w="900" w:type="dxa"/>
            <w:vAlign w:val="bottom"/>
          </w:tcPr>
          <w:p w:rsidR="00384B12" w:rsidRPr="00FF1055" w:rsidRDefault="00384B12" w:rsidP="001E32BB">
            <w:pPr>
              <w:rPr>
                <w:sz w:val="24"/>
                <w:szCs w:val="24"/>
              </w:rPr>
            </w:pPr>
          </w:p>
        </w:tc>
        <w:tc>
          <w:tcPr>
            <w:tcW w:w="620" w:type="dxa"/>
            <w:vAlign w:val="bottom"/>
          </w:tcPr>
          <w:p w:rsidR="00384B12" w:rsidRPr="00FF1055" w:rsidRDefault="00384B12" w:rsidP="001E32BB">
            <w:pPr>
              <w:rPr>
                <w:sz w:val="24"/>
                <w:szCs w:val="24"/>
              </w:rPr>
            </w:pPr>
          </w:p>
        </w:tc>
        <w:tc>
          <w:tcPr>
            <w:tcW w:w="1060" w:type="dxa"/>
            <w:tcBorders>
              <w:right w:val="single" w:sz="8" w:space="0" w:color="auto"/>
            </w:tcBorders>
            <w:vAlign w:val="bottom"/>
          </w:tcPr>
          <w:p w:rsidR="00384B12" w:rsidRPr="00FF1055" w:rsidRDefault="00384B12" w:rsidP="001E32BB">
            <w:pPr>
              <w:rPr>
                <w:sz w:val="24"/>
                <w:szCs w:val="24"/>
              </w:rPr>
            </w:pPr>
          </w:p>
        </w:tc>
        <w:tc>
          <w:tcPr>
            <w:tcW w:w="1440" w:type="dxa"/>
            <w:vAlign w:val="bottom"/>
          </w:tcPr>
          <w:p w:rsidR="00384B12" w:rsidRPr="00FF1055" w:rsidRDefault="00384B12" w:rsidP="001E32BB">
            <w:pPr>
              <w:rPr>
                <w:sz w:val="24"/>
                <w:szCs w:val="24"/>
              </w:rPr>
            </w:pPr>
          </w:p>
        </w:tc>
        <w:tc>
          <w:tcPr>
            <w:tcW w:w="1940" w:type="dxa"/>
            <w:tcBorders>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102</w:t>
            </w:r>
          </w:p>
        </w:tc>
      </w:tr>
    </w:tbl>
    <w:p w:rsidR="00384B12" w:rsidRPr="00FF1055" w:rsidRDefault="00384B12" w:rsidP="00384B12">
      <w:pPr>
        <w:sectPr w:rsidR="00384B12" w:rsidRPr="00FF1055">
          <w:pgSz w:w="12760" w:h="8220" w:orient="landscape"/>
          <w:pgMar w:top="1077" w:right="816" w:bottom="0" w:left="1060" w:header="0" w:footer="0" w:gutter="0"/>
          <w:cols w:num="2" w:space="720" w:equalWidth="0">
            <w:col w:w="10560" w:space="79"/>
            <w:col w:w="241"/>
          </w:cols>
        </w:sectPr>
      </w:pPr>
    </w:p>
    <w:p w:rsidR="00384B12" w:rsidRPr="00FF1055" w:rsidRDefault="00384B12" w:rsidP="00384B12">
      <w:pPr>
        <w:spacing w:line="1" w:lineRule="exact"/>
        <w:rPr>
          <w:sz w:val="20"/>
          <w:szCs w:val="20"/>
        </w:rPr>
      </w:pPr>
      <w:bookmarkStart w:id="101" w:name="page105"/>
      <w:bookmarkEnd w:id="101"/>
    </w:p>
    <w:tbl>
      <w:tblPr>
        <w:tblW w:w="0" w:type="auto"/>
        <w:tblInd w:w="10" w:type="dxa"/>
        <w:tblLayout w:type="fixed"/>
        <w:tblCellMar>
          <w:left w:w="0" w:type="dxa"/>
          <w:right w:w="0" w:type="dxa"/>
        </w:tblCellMar>
        <w:tblLook w:val="04A0" w:firstRow="1" w:lastRow="0" w:firstColumn="1" w:lastColumn="0" w:noHBand="0" w:noVBand="1"/>
      </w:tblPr>
      <w:tblGrid>
        <w:gridCol w:w="3200"/>
        <w:gridCol w:w="1300"/>
        <w:gridCol w:w="320"/>
        <w:gridCol w:w="980"/>
        <w:gridCol w:w="1380"/>
        <w:gridCol w:w="1120"/>
        <w:gridCol w:w="440"/>
        <w:gridCol w:w="640"/>
        <w:gridCol w:w="860"/>
        <w:gridCol w:w="320"/>
      </w:tblGrid>
      <w:tr w:rsidR="00384B12" w:rsidRPr="00FF1055" w:rsidTr="001E32BB">
        <w:trPr>
          <w:trHeight w:val="519"/>
        </w:trPr>
        <w:tc>
          <w:tcPr>
            <w:tcW w:w="3200" w:type="dxa"/>
            <w:tcBorders>
              <w:left w:val="single" w:sz="8" w:space="0" w:color="auto"/>
              <w:right w:val="single" w:sz="8" w:space="0" w:color="auto"/>
            </w:tcBorders>
            <w:vAlign w:val="bottom"/>
          </w:tcPr>
          <w:p w:rsidR="00384B12" w:rsidRPr="00FF1055" w:rsidRDefault="00384B12" w:rsidP="001E32BB">
            <w:pPr>
              <w:rPr>
                <w:sz w:val="24"/>
                <w:szCs w:val="24"/>
              </w:rPr>
            </w:pPr>
          </w:p>
        </w:tc>
        <w:tc>
          <w:tcPr>
            <w:tcW w:w="1620" w:type="dxa"/>
            <w:gridSpan w:val="2"/>
            <w:vAlign w:val="bottom"/>
          </w:tcPr>
          <w:p w:rsidR="00384B12" w:rsidRPr="00FF1055" w:rsidRDefault="00384B12" w:rsidP="001E32BB">
            <w:pPr>
              <w:ind w:left="100"/>
              <w:rPr>
                <w:sz w:val="20"/>
                <w:szCs w:val="20"/>
              </w:rPr>
            </w:pPr>
            <w:r w:rsidRPr="00FF1055">
              <w:rPr>
                <w:rFonts w:eastAsia="Times New Roman"/>
                <w:sz w:val="19"/>
                <w:szCs w:val="19"/>
              </w:rPr>
              <w:t>кой  системы</w:t>
            </w:r>
          </w:p>
        </w:tc>
        <w:tc>
          <w:tcPr>
            <w:tcW w:w="2360" w:type="dxa"/>
            <w:gridSpan w:val="2"/>
            <w:tcBorders>
              <w:right w:val="single" w:sz="8" w:space="0" w:color="auto"/>
            </w:tcBorders>
            <w:vAlign w:val="bottom"/>
          </w:tcPr>
          <w:p w:rsidR="00384B12" w:rsidRPr="00FF1055" w:rsidRDefault="00384B12" w:rsidP="001E32BB">
            <w:pPr>
              <w:ind w:right="45"/>
              <w:jc w:val="right"/>
              <w:rPr>
                <w:sz w:val="20"/>
                <w:szCs w:val="20"/>
              </w:rPr>
            </w:pPr>
            <w:r w:rsidRPr="00FF1055">
              <w:rPr>
                <w:rFonts w:eastAsia="Times New Roman"/>
                <w:sz w:val="19"/>
                <w:szCs w:val="19"/>
              </w:rPr>
              <w:t>власти.  Конституция</w:t>
            </w:r>
          </w:p>
        </w:tc>
        <w:tc>
          <w:tcPr>
            <w:tcW w:w="1120" w:type="dxa"/>
            <w:vAlign w:val="bottom"/>
          </w:tcPr>
          <w:p w:rsidR="00384B12" w:rsidRPr="00FF1055" w:rsidRDefault="00384B12" w:rsidP="001E32BB">
            <w:pPr>
              <w:rPr>
                <w:sz w:val="24"/>
                <w:szCs w:val="24"/>
              </w:rPr>
            </w:pPr>
          </w:p>
        </w:tc>
        <w:tc>
          <w:tcPr>
            <w:tcW w:w="440" w:type="dxa"/>
            <w:vAlign w:val="bottom"/>
          </w:tcPr>
          <w:p w:rsidR="00384B12" w:rsidRPr="00FF1055" w:rsidRDefault="00384B12" w:rsidP="001E32BB">
            <w:pPr>
              <w:rPr>
                <w:sz w:val="24"/>
                <w:szCs w:val="24"/>
              </w:rPr>
            </w:pPr>
          </w:p>
        </w:tc>
        <w:tc>
          <w:tcPr>
            <w:tcW w:w="640" w:type="dxa"/>
            <w:vAlign w:val="bottom"/>
          </w:tcPr>
          <w:p w:rsidR="00384B12" w:rsidRPr="00FF1055" w:rsidRDefault="00384B12" w:rsidP="001E32BB">
            <w:pPr>
              <w:rPr>
                <w:sz w:val="24"/>
                <w:szCs w:val="24"/>
              </w:rPr>
            </w:pPr>
          </w:p>
        </w:tc>
        <w:tc>
          <w:tcPr>
            <w:tcW w:w="860" w:type="dxa"/>
            <w:vAlign w:val="bottom"/>
          </w:tcPr>
          <w:p w:rsidR="00384B12" w:rsidRPr="00FF1055" w:rsidRDefault="00384B12" w:rsidP="001E32BB">
            <w:pPr>
              <w:rPr>
                <w:sz w:val="24"/>
                <w:szCs w:val="24"/>
              </w:rPr>
            </w:pPr>
          </w:p>
        </w:tc>
        <w:tc>
          <w:tcPr>
            <w:tcW w:w="320" w:type="dxa"/>
            <w:tcBorders>
              <w:right w:val="single" w:sz="8" w:space="0" w:color="auto"/>
            </w:tcBorders>
            <w:vAlign w:val="bottom"/>
          </w:tcPr>
          <w:p w:rsidR="00384B12" w:rsidRPr="00FF1055" w:rsidRDefault="00384B12" w:rsidP="001E32BB">
            <w:pPr>
              <w:rPr>
                <w:sz w:val="24"/>
                <w:szCs w:val="24"/>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России 1993 г. Российская многопар$</w:t>
            </w:r>
          </w:p>
        </w:tc>
        <w:tc>
          <w:tcPr>
            <w:tcW w:w="1120" w:type="dxa"/>
            <w:vAlign w:val="bottom"/>
          </w:tcPr>
          <w:p w:rsidR="00384B12" w:rsidRPr="00FF1055" w:rsidRDefault="00384B12" w:rsidP="001E32BB">
            <w:pPr>
              <w:rPr>
                <w:sz w:val="18"/>
                <w:szCs w:val="18"/>
              </w:rPr>
            </w:pPr>
          </w:p>
        </w:tc>
        <w:tc>
          <w:tcPr>
            <w:tcW w:w="440" w:type="dxa"/>
            <w:vAlign w:val="bottom"/>
          </w:tcPr>
          <w:p w:rsidR="00384B12" w:rsidRPr="00FF1055" w:rsidRDefault="00384B12" w:rsidP="001E32BB">
            <w:pPr>
              <w:rPr>
                <w:sz w:val="18"/>
                <w:szCs w:val="18"/>
              </w:rPr>
            </w:pPr>
          </w:p>
        </w:tc>
        <w:tc>
          <w:tcPr>
            <w:tcW w:w="640" w:type="dxa"/>
            <w:vAlign w:val="bottom"/>
          </w:tcPr>
          <w:p w:rsidR="00384B12" w:rsidRPr="00FF1055" w:rsidRDefault="00384B12" w:rsidP="001E32BB">
            <w:pPr>
              <w:rPr>
                <w:sz w:val="18"/>
                <w:szCs w:val="18"/>
              </w:rPr>
            </w:pPr>
          </w:p>
        </w:tc>
        <w:tc>
          <w:tcPr>
            <w:tcW w:w="860" w:type="dxa"/>
            <w:vAlign w:val="bottom"/>
          </w:tcPr>
          <w:p w:rsidR="00384B12" w:rsidRPr="00FF1055" w:rsidRDefault="00384B12" w:rsidP="001E32BB">
            <w:pPr>
              <w:rPr>
                <w:sz w:val="18"/>
                <w:szCs w:val="18"/>
              </w:rPr>
            </w:pPr>
          </w:p>
        </w:tc>
        <w:tc>
          <w:tcPr>
            <w:tcW w:w="3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60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тийность.  Российский</w:t>
            </w:r>
          </w:p>
        </w:tc>
        <w:tc>
          <w:tcPr>
            <w:tcW w:w="138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парламента$</w:t>
            </w:r>
          </w:p>
        </w:tc>
        <w:tc>
          <w:tcPr>
            <w:tcW w:w="1120" w:type="dxa"/>
            <w:vAlign w:val="bottom"/>
          </w:tcPr>
          <w:p w:rsidR="00384B12" w:rsidRPr="00FF1055" w:rsidRDefault="00384B12" w:rsidP="001E32BB">
            <w:pPr>
              <w:rPr>
                <w:sz w:val="18"/>
                <w:szCs w:val="18"/>
              </w:rPr>
            </w:pPr>
          </w:p>
        </w:tc>
        <w:tc>
          <w:tcPr>
            <w:tcW w:w="440" w:type="dxa"/>
            <w:vAlign w:val="bottom"/>
          </w:tcPr>
          <w:p w:rsidR="00384B12" w:rsidRPr="00FF1055" w:rsidRDefault="00384B12" w:rsidP="001E32BB">
            <w:pPr>
              <w:rPr>
                <w:sz w:val="18"/>
                <w:szCs w:val="18"/>
              </w:rPr>
            </w:pPr>
          </w:p>
        </w:tc>
        <w:tc>
          <w:tcPr>
            <w:tcW w:w="640" w:type="dxa"/>
            <w:vAlign w:val="bottom"/>
          </w:tcPr>
          <w:p w:rsidR="00384B12" w:rsidRPr="00FF1055" w:rsidRDefault="00384B12" w:rsidP="001E32BB">
            <w:pPr>
              <w:rPr>
                <w:sz w:val="18"/>
                <w:szCs w:val="18"/>
              </w:rPr>
            </w:pPr>
          </w:p>
        </w:tc>
        <w:tc>
          <w:tcPr>
            <w:tcW w:w="860" w:type="dxa"/>
            <w:vAlign w:val="bottom"/>
          </w:tcPr>
          <w:p w:rsidR="00384B12" w:rsidRPr="00FF1055" w:rsidRDefault="00384B12" w:rsidP="001E32BB">
            <w:pPr>
              <w:rPr>
                <w:sz w:val="18"/>
                <w:szCs w:val="18"/>
              </w:rPr>
            </w:pPr>
          </w:p>
        </w:tc>
        <w:tc>
          <w:tcPr>
            <w:tcW w:w="3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ризм. Президентские выборы 1996 г.</w:t>
            </w:r>
          </w:p>
        </w:tc>
        <w:tc>
          <w:tcPr>
            <w:tcW w:w="1120" w:type="dxa"/>
            <w:vAlign w:val="bottom"/>
          </w:tcPr>
          <w:p w:rsidR="00384B12" w:rsidRPr="00FF1055" w:rsidRDefault="00384B12" w:rsidP="001E32BB">
            <w:pPr>
              <w:rPr>
                <w:sz w:val="18"/>
                <w:szCs w:val="18"/>
              </w:rPr>
            </w:pPr>
          </w:p>
        </w:tc>
        <w:tc>
          <w:tcPr>
            <w:tcW w:w="440" w:type="dxa"/>
            <w:vAlign w:val="bottom"/>
          </w:tcPr>
          <w:p w:rsidR="00384B12" w:rsidRPr="00FF1055" w:rsidRDefault="00384B12" w:rsidP="001E32BB">
            <w:pPr>
              <w:rPr>
                <w:sz w:val="18"/>
                <w:szCs w:val="18"/>
              </w:rPr>
            </w:pPr>
          </w:p>
        </w:tc>
        <w:tc>
          <w:tcPr>
            <w:tcW w:w="640" w:type="dxa"/>
            <w:vAlign w:val="bottom"/>
          </w:tcPr>
          <w:p w:rsidR="00384B12" w:rsidRPr="00FF1055" w:rsidRDefault="00384B12" w:rsidP="001E32BB">
            <w:pPr>
              <w:rPr>
                <w:sz w:val="18"/>
                <w:szCs w:val="18"/>
              </w:rPr>
            </w:pPr>
          </w:p>
        </w:tc>
        <w:tc>
          <w:tcPr>
            <w:tcW w:w="860" w:type="dxa"/>
            <w:vAlign w:val="bottom"/>
          </w:tcPr>
          <w:p w:rsidR="00384B12" w:rsidRPr="00FF1055" w:rsidRDefault="00384B12" w:rsidP="001E32BB">
            <w:pPr>
              <w:rPr>
                <w:sz w:val="18"/>
                <w:szCs w:val="18"/>
              </w:rPr>
            </w:pPr>
          </w:p>
        </w:tc>
        <w:tc>
          <w:tcPr>
            <w:tcW w:w="3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Итоги политического развития стра$</w:t>
            </w:r>
          </w:p>
        </w:tc>
        <w:tc>
          <w:tcPr>
            <w:tcW w:w="1120" w:type="dxa"/>
            <w:vAlign w:val="bottom"/>
          </w:tcPr>
          <w:p w:rsidR="00384B12" w:rsidRPr="00FF1055" w:rsidRDefault="00384B12" w:rsidP="001E32BB">
            <w:pPr>
              <w:rPr>
                <w:sz w:val="18"/>
                <w:szCs w:val="18"/>
              </w:rPr>
            </w:pPr>
          </w:p>
        </w:tc>
        <w:tc>
          <w:tcPr>
            <w:tcW w:w="440" w:type="dxa"/>
            <w:vAlign w:val="bottom"/>
          </w:tcPr>
          <w:p w:rsidR="00384B12" w:rsidRPr="00FF1055" w:rsidRDefault="00384B12" w:rsidP="001E32BB">
            <w:pPr>
              <w:rPr>
                <w:sz w:val="18"/>
                <w:szCs w:val="18"/>
              </w:rPr>
            </w:pPr>
          </w:p>
        </w:tc>
        <w:tc>
          <w:tcPr>
            <w:tcW w:w="640" w:type="dxa"/>
            <w:vAlign w:val="bottom"/>
          </w:tcPr>
          <w:p w:rsidR="00384B12" w:rsidRPr="00FF1055" w:rsidRDefault="00384B12" w:rsidP="001E32BB">
            <w:pPr>
              <w:rPr>
                <w:sz w:val="18"/>
                <w:szCs w:val="18"/>
              </w:rPr>
            </w:pPr>
          </w:p>
        </w:tc>
        <w:tc>
          <w:tcPr>
            <w:tcW w:w="860" w:type="dxa"/>
            <w:vAlign w:val="bottom"/>
          </w:tcPr>
          <w:p w:rsidR="00384B12" w:rsidRPr="00FF1055" w:rsidRDefault="00384B12" w:rsidP="001E32BB">
            <w:pPr>
              <w:rPr>
                <w:sz w:val="18"/>
                <w:szCs w:val="18"/>
              </w:rPr>
            </w:pPr>
          </w:p>
        </w:tc>
        <w:tc>
          <w:tcPr>
            <w:tcW w:w="3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62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ны в 1990$е гг.</w:t>
            </w:r>
          </w:p>
        </w:tc>
        <w:tc>
          <w:tcPr>
            <w:tcW w:w="98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1120" w:type="dxa"/>
            <w:vAlign w:val="bottom"/>
          </w:tcPr>
          <w:p w:rsidR="00384B12" w:rsidRPr="00FF1055" w:rsidRDefault="00384B12" w:rsidP="001E32BB">
            <w:pPr>
              <w:rPr>
                <w:sz w:val="18"/>
                <w:szCs w:val="18"/>
              </w:rPr>
            </w:pPr>
          </w:p>
        </w:tc>
        <w:tc>
          <w:tcPr>
            <w:tcW w:w="440" w:type="dxa"/>
            <w:vAlign w:val="bottom"/>
          </w:tcPr>
          <w:p w:rsidR="00384B12" w:rsidRPr="00FF1055" w:rsidRDefault="00384B12" w:rsidP="001E32BB">
            <w:pPr>
              <w:rPr>
                <w:sz w:val="18"/>
                <w:szCs w:val="18"/>
              </w:rPr>
            </w:pPr>
          </w:p>
        </w:tc>
        <w:tc>
          <w:tcPr>
            <w:tcW w:w="640" w:type="dxa"/>
            <w:vAlign w:val="bottom"/>
          </w:tcPr>
          <w:p w:rsidR="00384B12" w:rsidRPr="00FF1055" w:rsidRDefault="00384B12" w:rsidP="001E32BB">
            <w:pPr>
              <w:rPr>
                <w:sz w:val="18"/>
                <w:szCs w:val="18"/>
              </w:rPr>
            </w:pPr>
          </w:p>
        </w:tc>
        <w:tc>
          <w:tcPr>
            <w:tcW w:w="860" w:type="dxa"/>
            <w:vAlign w:val="bottom"/>
          </w:tcPr>
          <w:p w:rsidR="00384B12" w:rsidRPr="00FF1055" w:rsidRDefault="00384B12" w:rsidP="001E32BB">
            <w:pPr>
              <w:rPr>
                <w:sz w:val="18"/>
                <w:szCs w:val="18"/>
              </w:rPr>
            </w:pPr>
          </w:p>
        </w:tc>
        <w:tc>
          <w:tcPr>
            <w:tcW w:w="3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94"/>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8"/>
                <w:szCs w:val="8"/>
              </w:rPr>
            </w:pPr>
          </w:p>
        </w:tc>
        <w:tc>
          <w:tcPr>
            <w:tcW w:w="3980" w:type="dxa"/>
            <w:gridSpan w:val="4"/>
            <w:tcBorders>
              <w:bottom w:val="single" w:sz="8" w:space="0" w:color="auto"/>
              <w:right w:val="single" w:sz="8" w:space="0" w:color="auto"/>
            </w:tcBorders>
            <w:vAlign w:val="bottom"/>
          </w:tcPr>
          <w:p w:rsidR="00384B12" w:rsidRPr="00FF1055" w:rsidRDefault="00384B12" w:rsidP="001E32BB">
            <w:pPr>
              <w:rPr>
                <w:sz w:val="8"/>
                <w:szCs w:val="8"/>
              </w:rPr>
            </w:pPr>
          </w:p>
        </w:tc>
        <w:tc>
          <w:tcPr>
            <w:tcW w:w="3380" w:type="dxa"/>
            <w:gridSpan w:val="5"/>
            <w:tcBorders>
              <w:bottom w:val="single" w:sz="8" w:space="0" w:color="auto"/>
              <w:right w:val="single" w:sz="8" w:space="0" w:color="auto"/>
            </w:tcBorders>
            <w:vAlign w:val="bottom"/>
          </w:tcPr>
          <w:p w:rsidR="00384B12" w:rsidRPr="00FF1055" w:rsidRDefault="00384B12" w:rsidP="001E32BB">
            <w:pPr>
              <w:rPr>
                <w:sz w:val="8"/>
                <w:szCs w:val="8"/>
              </w:rPr>
            </w:pPr>
          </w:p>
        </w:tc>
      </w:tr>
      <w:tr w:rsidR="00384B12" w:rsidRPr="00FF1055" w:rsidTr="001E32BB">
        <w:trPr>
          <w:trHeight w:val="306"/>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Духовная жизнь.</w:t>
            </w: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59. </w:t>
            </w:r>
            <w:r w:rsidRPr="00FF1055">
              <w:rPr>
                <w:rFonts w:eastAsia="Times New Roman"/>
                <w:b/>
                <w:bCs/>
                <w:sz w:val="19"/>
                <w:szCs w:val="19"/>
              </w:rPr>
              <w:t>Духовная жизнь.</w:t>
            </w:r>
          </w:p>
        </w:tc>
        <w:tc>
          <w:tcPr>
            <w:tcW w:w="3380" w:type="dxa"/>
            <w:gridSpan w:val="5"/>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Рассказывать </w:t>
            </w:r>
            <w:r w:rsidRPr="00FF1055">
              <w:rPr>
                <w:rFonts w:eastAsia="Times New Roman"/>
                <w:sz w:val="19"/>
                <w:szCs w:val="19"/>
              </w:rPr>
              <w:t>об исторических</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620" w:type="dxa"/>
            <w:gridSpan w:val="2"/>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Исторические</w:t>
            </w:r>
          </w:p>
        </w:tc>
        <w:tc>
          <w:tcPr>
            <w:tcW w:w="980" w:type="dxa"/>
            <w:vAlign w:val="bottom"/>
          </w:tcPr>
          <w:p w:rsidR="00384B12" w:rsidRPr="00FF1055" w:rsidRDefault="00384B12" w:rsidP="001E32BB">
            <w:pPr>
              <w:spacing w:line="210" w:lineRule="exact"/>
              <w:jc w:val="right"/>
              <w:rPr>
                <w:sz w:val="20"/>
                <w:szCs w:val="20"/>
              </w:rPr>
            </w:pPr>
            <w:r w:rsidRPr="00FF1055">
              <w:rPr>
                <w:rFonts w:eastAsia="Times New Roman"/>
                <w:sz w:val="19"/>
                <w:szCs w:val="19"/>
              </w:rPr>
              <w:t>условия</w:t>
            </w:r>
          </w:p>
        </w:tc>
        <w:tc>
          <w:tcPr>
            <w:tcW w:w="138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развития</w:t>
            </w: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условиях развития культуры в</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3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культуры.</w:t>
            </w:r>
          </w:p>
        </w:tc>
        <w:tc>
          <w:tcPr>
            <w:tcW w:w="1300" w:type="dxa"/>
            <w:gridSpan w:val="2"/>
            <w:vAlign w:val="bottom"/>
          </w:tcPr>
          <w:p w:rsidR="00384B12" w:rsidRPr="00FF1055" w:rsidRDefault="00384B12" w:rsidP="001E32BB">
            <w:pPr>
              <w:spacing w:line="210" w:lineRule="exact"/>
              <w:jc w:val="right"/>
              <w:rPr>
                <w:sz w:val="20"/>
                <w:szCs w:val="20"/>
              </w:rPr>
            </w:pPr>
            <w:r w:rsidRPr="00FF1055">
              <w:rPr>
                <w:rFonts w:eastAsia="Times New Roman"/>
                <w:sz w:val="19"/>
                <w:szCs w:val="19"/>
              </w:rPr>
              <w:t>Литература.</w:t>
            </w:r>
          </w:p>
        </w:tc>
        <w:tc>
          <w:tcPr>
            <w:tcW w:w="138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Кинемато$</w:t>
            </w:r>
          </w:p>
        </w:tc>
        <w:tc>
          <w:tcPr>
            <w:tcW w:w="156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этот период.</w:t>
            </w:r>
          </w:p>
        </w:tc>
        <w:tc>
          <w:tcPr>
            <w:tcW w:w="640" w:type="dxa"/>
            <w:vAlign w:val="bottom"/>
          </w:tcPr>
          <w:p w:rsidR="00384B12" w:rsidRPr="00FF1055" w:rsidRDefault="00384B12" w:rsidP="001E32BB">
            <w:pPr>
              <w:rPr>
                <w:sz w:val="18"/>
                <w:szCs w:val="18"/>
              </w:rPr>
            </w:pPr>
          </w:p>
        </w:tc>
        <w:tc>
          <w:tcPr>
            <w:tcW w:w="860" w:type="dxa"/>
            <w:vAlign w:val="bottom"/>
          </w:tcPr>
          <w:p w:rsidR="00384B12" w:rsidRPr="00FF1055" w:rsidRDefault="00384B12" w:rsidP="001E32BB">
            <w:pPr>
              <w:rPr>
                <w:sz w:val="18"/>
                <w:szCs w:val="18"/>
              </w:rPr>
            </w:pPr>
          </w:p>
        </w:tc>
        <w:tc>
          <w:tcPr>
            <w:tcW w:w="3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граф. Музыка. Театр. Изобразитель$</w:t>
            </w:r>
          </w:p>
        </w:tc>
        <w:tc>
          <w:tcPr>
            <w:tcW w:w="1120" w:type="dxa"/>
            <w:vAlign w:val="bottom"/>
          </w:tcPr>
          <w:p w:rsidR="00384B12" w:rsidRPr="00FF1055" w:rsidRDefault="00384B12" w:rsidP="001E32BB">
            <w:pPr>
              <w:rPr>
                <w:sz w:val="18"/>
                <w:szCs w:val="18"/>
              </w:rPr>
            </w:pPr>
          </w:p>
        </w:tc>
        <w:tc>
          <w:tcPr>
            <w:tcW w:w="440" w:type="dxa"/>
            <w:vAlign w:val="bottom"/>
          </w:tcPr>
          <w:p w:rsidR="00384B12" w:rsidRPr="00FF1055" w:rsidRDefault="00384B12" w:rsidP="001E32BB">
            <w:pPr>
              <w:rPr>
                <w:sz w:val="18"/>
                <w:szCs w:val="18"/>
              </w:rPr>
            </w:pPr>
          </w:p>
        </w:tc>
        <w:tc>
          <w:tcPr>
            <w:tcW w:w="640" w:type="dxa"/>
            <w:vAlign w:val="bottom"/>
          </w:tcPr>
          <w:p w:rsidR="00384B12" w:rsidRPr="00FF1055" w:rsidRDefault="00384B12" w:rsidP="001E32BB">
            <w:pPr>
              <w:rPr>
                <w:sz w:val="18"/>
                <w:szCs w:val="18"/>
              </w:rPr>
            </w:pPr>
          </w:p>
        </w:tc>
        <w:tc>
          <w:tcPr>
            <w:tcW w:w="860" w:type="dxa"/>
            <w:vAlign w:val="bottom"/>
          </w:tcPr>
          <w:p w:rsidR="00384B12" w:rsidRPr="00FF1055" w:rsidRDefault="00384B12" w:rsidP="001E32BB">
            <w:pPr>
              <w:rPr>
                <w:sz w:val="18"/>
                <w:szCs w:val="18"/>
              </w:rPr>
            </w:pPr>
          </w:p>
        </w:tc>
        <w:tc>
          <w:tcPr>
            <w:tcW w:w="3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ное искусство. Средства массовой ин$</w:t>
            </w:r>
          </w:p>
        </w:tc>
        <w:tc>
          <w:tcPr>
            <w:tcW w:w="1120" w:type="dxa"/>
            <w:vAlign w:val="bottom"/>
          </w:tcPr>
          <w:p w:rsidR="00384B12" w:rsidRPr="00FF1055" w:rsidRDefault="00384B12" w:rsidP="001E32BB">
            <w:pPr>
              <w:rPr>
                <w:sz w:val="18"/>
                <w:szCs w:val="18"/>
              </w:rPr>
            </w:pPr>
          </w:p>
        </w:tc>
        <w:tc>
          <w:tcPr>
            <w:tcW w:w="440" w:type="dxa"/>
            <w:vAlign w:val="bottom"/>
          </w:tcPr>
          <w:p w:rsidR="00384B12" w:rsidRPr="00FF1055" w:rsidRDefault="00384B12" w:rsidP="001E32BB">
            <w:pPr>
              <w:rPr>
                <w:sz w:val="18"/>
                <w:szCs w:val="18"/>
              </w:rPr>
            </w:pPr>
          </w:p>
        </w:tc>
        <w:tc>
          <w:tcPr>
            <w:tcW w:w="640" w:type="dxa"/>
            <w:vAlign w:val="bottom"/>
          </w:tcPr>
          <w:p w:rsidR="00384B12" w:rsidRPr="00FF1055" w:rsidRDefault="00384B12" w:rsidP="001E32BB">
            <w:pPr>
              <w:rPr>
                <w:sz w:val="18"/>
                <w:szCs w:val="18"/>
              </w:rPr>
            </w:pPr>
          </w:p>
        </w:tc>
        <w:tc>
          <w:tcPr>
            <w:tcW w:w="860" w:type="dxa"/>
            <w:vAlign w:val="bottom"/>
          </w:tcPr>
          <w:p w:rsidR="00384B12" w:rsidRPr="00FF1055" w:rsidRDefault="00384B12" w:rsidP="001E32BB">
            <w:pPr>
              <w:rPr>
                <w:sz w:val="18"/>
                <w:szCs w:val="18"/>
              </w:rPr>
            </w:pPr>
          </w:p>
        </w:tc>
        <w:tc>
          <w:tcPr>
            <w:tcW w:w="3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формации. Традиционные религии в</w:t>
            </w:r>
          </w:p>
        </w:tc>
        <w:tc>
          <w:tcPr>
            <w:tcW w:w="1120" w:type="dxa"/>
            <w:vAlign w:val="bottom"/>
          </w:tcPr>
          <w:p w:rsidR="00384B12" w:rsidRPr="00FF1055" w:rsidRDefault="00384B12" w:rsidP="001E32BB">
            <w:pPr>
              <w:rPr>
                <w:sz w:val="18"/>
                <w:szCs w:val="18"/>
              </w:rPr>
            </w:pPr>
          </w:p>
        </w:tc>
        <w:tc>
          <w:tcPr>
            <w:tcW w:w="440" w:type="dxa"/>
            <w:vAlign w:val="bottom"/>
          </w:tcPr>
          <w:p w:rsidR="00384B12" w:rsidRPr="00FF1055" w:rsidRDefault="00384B12" w:rsidP="001E32BB">
            <w:pPr>
              <w:rPr>
                <w:sz w:val="18"/>
                <w:szCs w:val="18"/>
              </w:rPr>
            </w:pPr>
          </w:p>
        </w:tc>
        <w:tc>
          <w:tcPr>
            <w:tcW w:w="640" w:type="dxa"/>
            <w:vAlign w:val="bottom"/>
          </w:tcPr>
          <w:p w:rsidR="00384B12" w:rsidRPr="00FF1055" w:rsidRDefault="00384B12" w:rsidP="001E32BB">
            <w:pPr>
              <w:rPr>
                <w:sz w:val="18"/>
                <w:szCs w:val="18"/>
              </w:rPr>
            </w:pPr>
          </w:p>
        </w:tc>
        <w:tc>
          <w:tcPr>
            <w:tcW w:w="860" w:type="dxa"/>
            <w:vAlign w:val="bottom"/>
          </w:tcPr>
          <w:p w:rsidR="00384B12" w:rsidRPr="00FF1055" w:rsidRDefault="00384B12" w:rsidP="001E32BB">
            <w:pPr>
              <w:rPr>
                <w:sz w:val="18"/>
                <w:szCs w:val="18"/>
              </w:rPr>
            </w:pPr>
          </w:p>
        </w:tc>
        <w:tc>
          <w:tcPr>
            <w:tcW w:w="3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600" w:type="dxa"/>
            <w:gridSpan w:val="3"/>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современной России.</w:t>
            </w:r>
          </w:p>
        </w:tc>
        <w:tc>
          <w:tcPr>
            <w:tcW w:w="1380" w:type="dxa"/>
            <w:tcBorders>
              <w:right w:val="single" w:sz="8" w:space="0" w:color="auto"/>
            </w:tcBorders>
            <w:vAlign w:val="bottom"/>
          </w:tcPr>
          <w:p w:rsidR="00384B12" w:rsidRPr="00FF1055" w:rsidRDefault="00384B12" w:rsidP="001E32BB">
            <w:pPr>
              <w:rPr>
                <w:sz w:val="18"/>
                <w:szCs w:val="18"/>
              </w:rPr>
            </w:pPr>
          </w:p>
        </w:tc>
        <w:tc>
          <w:tcPr>
            <w:tcW w:w="1120" w:type="dxa"/>
            <w:vAlign w:val="bottom"/>
          </w:tcPr>
          <w:p w:rsidR="00384B12" w:rsidRPr="00FF1055" w:rsidRDefault="00384B12" w:rsidP="001E32BB">
            <w:pPr>
              <w:rPr>
                <w:sz w:val="18"/>
                <w:szCs w:val="18"/>
              </w:rPr>
            </w:pPr>
          </w:p>
        </w:tc>
        <w:tc>
          <w:tcPr>
            <w:tcW w:w="440" w:type="dxa"/>
            <w:vAlign w:val="bottom"/>
          </w:tcPr>
          <w:p w:rsidR="00384B12" w:rsidRPr="00FF1055" w:rsidRDefault="00384B12" w:rsidP="001E32BB">
            <w:pPr>
              <w:rPr>
                <w:sz w:val="18"/>
                <w:szCs w:val="18"/>
              </w:rPr>
            </w:pPr>
          </w:p>
        </w:tc>
        <w:tc>
          <w:tcPr>
            <w:tcW w:w="640" w:type="dxa"/>
            <w:vAlign w:val="bottom"/>
          </w:tcPr>
          <w:p w:rsidR="00384B12" w:rsidRPr="00FF1055" w:rsidRDefault="00384B12" w:rsidP="001E32BB">
            <w:pPr>
              <w:rPr>
                <w:sz w:val="18"/>
                <w:szCs w:val="18"/>
              </w:rPr>
            </w:pPr>
          </w:p>
        </w:tc>
        <w:tc>
          <w:tcPr>
            <w:tcW w:w="860" w:type="dxa"/>
            <w:vAlign w:val="bottom"/>
          </w:tcPr>
          <w:p w:rsidR="00384B12" w:rsidRPr="00FF1055" w:rsidRDefault="00384B12" w:rsidP="001E32BB">
            <w:pPr>
              <w:rPr>
                <w:sz w:val="18"/>
                <w:szCs w:val="18"/>
              </w:rPr>
            </w:pPr>
          </w:p>
        </w:tc>
        <w:tc>
          <w:tcPr>
            <w:tcW w:w="3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02"/>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8"/>
                <w:szCs w:val="8"/>
              </w:rPr>
            </w:pPr>
          </w:p>
        </w:tc>
        <w:tc>
          <w:tcPr>
            <w:tcW w:w="3980" w:type="dxa"/>
            <w:gridSpan w:val="4"/>
            <w:tcBorders>
              <w:bottom w:val="single" w:sz="8" w:space="0" w:color="auto"/>
              <w:right w:val="single" w:sz="8" w:space="0" w:color="auto"/>
            </w:tcBorders>
            <w:vAlign w:val="bottom"/>
          </w:tcPr>
          <w:p w:rsidR="00384B12" w:rsidRPr="00FF1055" w:rsidRDefault="00384B12" w:rsidP="001E32BB">
            <w:pPr>
              <w:rPr>
                <w:sz w:val="8"/>
                <w:szCs w:val="8"/>
              </w:rPr>
            </w:pPr>
          </w:p>
        </w:tc>
        <w:tc>
          <w:tcPr>
            <w:tcW w:w="3380" w:type="dxa"/>
            <w:gridSpan w:val="5"/>
            <w:tcBorders>
              <w:bottom w:val="single" w:sz="8" w:space="0" w:color="auto"/>
              <w:right w:val="single" w:sz="8" w:space="0" w:color="auto"/>
            </w:tcBorders>
            <w:vAlign w:val="bottom"/>
          </w:tcPr>
          <w:p w:rsidR="00384B12" w:rsidRPr="00FF1055" w:rsidRDefault="00384B12" w:rsidP="001E32BB">
            <w:pPr>
              <w:rPr>
                <w:sz w:val="8"/>
                <w:szCs w:val="8"/>
              </w:rPr>
            </w:pPr>
          </w:p>
        </w:tc>
      </w:tr>
      <w:tr w:rsidR="00384B12" w:rsidRPr="00FF1055" w:rsidTr="001E32BB">
        <w:trPr>
          <w:trHeight w:val="290"/>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Национальная   политика   и</w:t>
            </w: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60. </w:t>
            </w:r>
            <w:r w:rsidRPr="00FF1055">
              <w:rPr>
                <w:rFonts w:eastAsia="Times New Roman"/>
                <w:b/>
                <w:bCs/>
                <w:sz w:val="19"/>
                <w:szCs w:val="19"/>
              </w:rPr>
              <w:t>Строительство обновлённой</w:t>
            </w:r>
          </w:p>
        </w:tc>
        <w:tc>
          <w:tcPr>
            <w:tcW w:w="3380" w:type="dxa"/>
            <w:gridSpan w:val="5"/>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Систематизировать </w:t>
            </w:r>
            <w:r w:rsidRPr="00FF1055">
              <w:rPr>
                <w:rFonts w:eastAsia="Times New Roman"/>
                <w:sz w:val="19"/>
                <w:szCs w:val="19"/>
              </w:rPr>
              <w:t>материал о</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межнациональные отношения.</w:t>
            </w:r>
          </w:p>
        </w:tc>
        <w:tc>
          <w:tcPr>
            <w:tcW w:w="130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федерации.</w:t>
            </w:r>
          </w:p>
        </w:tc>
        <w:tc>
          <w:tcPr>
            <w:tcW w:w="320" w:type="dxa"/>
            <w:vAlign w:val="bottom"/>
          </w:tcPr>
          <w:p w:rsidR="00384B12" w:rsidRPr="00FF1055" w:rsidRDefault="00384B12" w:rsidP="001E32BB">
            <w:pPr>
              <w:rPr>
                <w:sz w:val="18"/>
                <w:szCs w:val="18"/>
              </w:rPr>
            </w:pPr>
          </w:p>
        </w:tc>
        <w:tc>
          <w:tcPr>
            <w:tcW w:w="980" w:type="dxa"/>
            <w:vAlign w:val="bottom"/>
          </w:tcPr>
          <w:p w:rsidR="00384B12" w:rsidRPr="00FF1055" w:rsidRDefault="00384B12" w:rsidP="001E32BB">
            <w:pPr>
              <w:rPr>
                <w:sz w:val="18"/>
                <w:szCs w:val="18"/>
              </w:rPr>
            </w:pPr>
          </w:p>
        </w:tc>
        <w:tc>
          <w:tcPr>
            <w:tcW w:w="1380" w:type="dxa"/>
            <w:tcBorders>
              <w:right w:val="single" w:sz="8" w:space="0" w:color="auto"/>
            </w:tcBorders>
            <w:vAlign w:val="bottom"/>
          </w:tcPr>
          <w:p w:rsidR="00384B12" w:rsidRPr="00FF1055" w:rsidRDefault="00384B12" w:rsidP="001E32BB">
            <w:pPr>
              <w:rPr>
                <w:sz w:val="18"/>
                <w:szCs w:val="18"/>
              </w:rPr>
            </w:pPr>
          </w:p>
        </w:tc>
        <w:tc>
          <w:tcPr>
            <w:tcW w:w="1560" w:type="dxa"/>
            <w:gridSpan w:val="2"/>
            <w:vAlign w:val="bottom"/>
          </w:tcPr>
          <w:p w:rsidR="00384B12" w:rsidRPr="00FF1055" w:rsidRDefault="00384B12" w:rsidP="001E32BB">
            <w:pPr>
              <w:ind w:left="80"/>
              <w:rPr>
                <w:sz w:val="20"/>
                <w:szCs w:val="20"/>
              </w:rPr>
            </w:pPr>
            <w:r w:rsidRPr="00FF1055">
              <w:rPr>
                <w:rFonts w:eastAsia="Times New Roman"/>
                <w:sz w:val="19"/>
                <w:szCs w:val="19"/>
              </w:rPr>
              <w:t>национальных</w:t>
            </w:r>
          </w:p>
        </w:tc>
        <w:tc>
          <w:tcPr>
            <w:tcW w:w="1500" w:type="dxa"/>
            <w:gridSpan w:val="2"/>
            <w:vAlign w:val="bottom"/>
          </w:tcPr>
          <w:p w:rsidR="00384B12" w:rsidRPr="00FF1055" w:rsidRDefault="00384B12" w:rsidP="001E32BB">
            <w:pPr>
              <w:ind w:right="5"/>
              <w:jc w:val="right"/>
              <w:rPr>
                <w:sz w:val="20"/>
                <w:szCs w:val="20"/>
              </w:rPr>
            </w:pPr>
            <w:r w:rsidRPr="00FF1055">
              <w:rPr>
                <w:rFonts w:eastAsia="Times New Roman"/>
                <w:sz w:val="19"/>
                <w:szCs w:val="19"/>
              </w:rPr>
              <w:t>отношениях</w:t>
            </w:r>
          </w:p>
        </w:tc>
        <w:tc>
          <w:tcPr>
            <w:tcW w:w="32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в</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Народы и регионы России накануне</w:t>
            </w: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1990$е  гг.  (задачи  националь$</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и  после  распада  СССР.  Федератив$</w:t>
            </w: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ной политики, причины проти$</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ный  договор  1992  г.  Конституция</w:t>
            </w:r>
          </w:p>
        </w:tc>
        <w:tc>
          <w:tcPr>
            <w:tcW w:w="3380" w:type="dxa"/>
            <w:gridSpan w:val="5"/>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воречий  между  Центром  и  ре$</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1993 г. о принципах федеративного</w:t>
            </w:r>
          </w:p>
        </w:tc>
        <w:tc>
          <w:tcPr>
            <w:tcW w:w="112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гионами,</w:t>
            </w:r>
          </w:p>
        </w:tc>
        <w:tc>
          <w:tcPr>
            <w:tcW w:w="2260" w:type="dxa"/>
            <w:gridSpan w:val="4"/>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межнациональные</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130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устройства.</w:t>
            </w:r>
          </w:p>
        </w:tc>
        <w:tc>
          <w:tcPr>
            <w:tcW w:w="1300" w:type="dxa"/>
            <w:gridSpan w:val="2"/>
            <w:vAlign w:val="bottom"/>
          </w:tcPr>
          <w:p w:rsidR="00384B12" w:rsidRPr="00FF1055" w:rsidRDefault="00384B12" w:rsidP="001E32BB">
            <w:pPr>
              <w:spacing w:line="210" w:lineRule="exact"/>
              <w:jc w:val="right"/>
              <w:rPr>
                <w:sz w:val="20"/>
                <w:szCs w:val="20"/>
              </w:rPr>
            </w:pPr>
            <w:r w:rsidRPr="00FF1055">
              <w:rPr>
                <w:rFonts w:eastAsia="Times New Roman"/>
                <w:sz w:val="19"/>
                <w:szCs w:val="19"/>
              </w:rPr>
              <w:t>Нарастание</w:t>
            </w:r>
          </w:p>
        </w:tc>
        <w:tc>
          <w:tcPr>
            <w:tcW w:w="138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противоре$</w:t>
            </w:r>
          </w:p>
        </w:tc>
        <w:tc>
          <w:tcPr>
            <w:tcW w:w="156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конфликты).</w:t>
            </w:r>
          </w:p>
        </w:tc>
        <w:tc>
          <w:tcPr>
            <w:tcW w:w="640" w:type="dxa"/>
            <w:vAlign w:val="bottom"/>
          </w:tcPr>
          <w:p w:rsidR="00384B12" w:rsidRPr="00FF1055" w:rsidRDefault="00384B12" w:rsidP="001E32BB">
            <w:pPr>
              <w:rPr>
                <w:sz w:val="18"/>
                <w:szCs w:val="18"/>
              </w:rPr>
            </w:pPr>
          </w:p>
        </w:tc>
        <w:tc>
          <w:tcPr>
            <w:tcW w:w="860" w:type="dxa"/>
            <w:vAlign w:val="bottom"/>
          </w:tcPr>
          <w:p w:rsidR="00384B12" w:rsidRPr="00FF1055" w:rsidRDefault="00384B12" w:rsidP="001E32BB">
            <w:pPr>
              <w:rPr>
                <w:sz w:val="18"/>
                <w:szCs w:val="18"/>
              </w:rPr>
            </w:pPr>
          </w:p>
        </w:tc>
        <w:tc>
          <w:tcPr>
            <w:tcW w:w="3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чий  между  Центром  и  регионами.</w:t>
            </w:r>
          </w:p>
        </w:tc>
        <w:tc>
          <w:tcPr>
            <w:tcW w:w="1120" w:type="dxa"/>
            <w:vAlign w:val="bottom"/>
          </w:tcPr>
          <w:p w:rsidR="00384B12" w:rsidRPr="00FF1055" w:rsidRDefault="00384B12" w:rsidP="001E32BB">
            <w:pPr>
              <w:rPr>
                <w:sz w:val="18"/>
                <w:szCs w:val="18"/>
              </w:rPr>
            </w:pPr>
          </w:p>
        </w:tc>
        <w:tc>
          <w:tcPr>
            <w:tcW w:w="440" w:type="dxa"/>
            <w:vAlign w:val="bottom"/>
          </w:tcPr>
          <w:p w:rsidR="00384B12" w:rsidRPr="00FF1055" w:rsidRDefault="00384B12" w:rsidP="001E32BB">
            <w:pPr>
              <w:rPr>
                <w:sz w:val="18"/>
                <w:szCs w:val="18"/>
              </w:rPr>
            </w:pPr>
          </w:p>
        </w:tc>
        <w:tc>
          <w:tcPr>
            <w:tcW w:w="640" w:type="dxa"/>
            <w:vAlign w:val="bottom"/>
          </w:tcPr>
          <w:p w:rsidR="00384B12" w:rsidRPr="00FF1055" w:rsidRDefault="00384B12" w:rsidP="001E32BB">
            <w:pPr>
              <w:rPr>
                <w:sz w:val="18"/>
                <w:szCs w:val="18"/>
              </w:rPr>
            </w:pPr>
          </w:p>
        </w:tc>
        <w:tc>
          <w:tcPr>
            <w:tcW w:w="860" w:type="dxa"/>
            <w:vAlign w:val="bottom"/>
          </w:tcPr>
          <w:p w:rsidR="00384B12" w:rsidRPr="00FF1055" w:rsidRDefault="00384B12" w:rsidP="001E32BB">
            <w:pPr>
              <w:rPr>
                <w:sz w:val="18"/>
                <w:szCs w:val="18"/>
              </w:rPr>
            </w:pPr>
          </w:p>
        </w:tc>
        <w:tc>
          <w:tcPr>
            <w:tcW w:w="3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Военно$политический кризис в Чечен$</w:t>
            </w:r>
          </w:p>
        </w:tc>
        <w:tc>
          <w:tcPr>
            <w:tcW w:w="1120" w:type="dxa"/>
            <w:vAlign w:val="bottom"/>
          </w:tcPr>
          <w:p w:rsidR="00384B12" w:rsidRPr="00FF1055" w:rsidRDefault="00384B12" w:rsidP="001E32BB">
            <w:pPr>
              <w:rPr>
                <w:sz w:val="18"/>
                <w:szCs w:val="18"/>
              </w:rPr>
            </w:pPr>
          </w:p>
        </w:tc>
        <w:tc>
          <w:tcPr>
            <w:tcW w:w="440" w:type="dxa"/>
            <w:vAlign w:val="bottom"/>
          </w:tcPr>
          <w:p w:rsidR="00384B12" w:rsidRPr="00FF1055" w:rsidRDefault="00384B12" w:rsidP="001E32BB">
            <w:pPr>
              <w:rPr>
                <w:sz w:val="18"/>
                <w:szCs w:val="18"/>
              </w:rPr>
            </w:pPr>
          </w:p>
        </w:tc>
        <w:tc>
          <w:tcPr>
            <w:tcW w:w="640" w:type="dxa"/>
            <w:vAlign w:val="bottom"/>
          </w:tcPr>
          <w:p w:rsidR="00384B12" w:rsidRPr="00FF1055" w:rsidRDefault="00384B12" w:rsidP="001E32BB">
            <w:pPr>
              <w:rPr>
                <w:sz w:val="18"/>
                <w:szCs w:val="18"/>
              </w:rPr>
            </w:pPr>
          </w:p>
        </w:tc>
        <w:tc>
          <w:tcPr>
            <w:tcW w:w="860" w:type="dxa"/>
            <w:vAlign w:val="bottom"/>
          </w:tcPr>
          <w:p w:rsidR="00384B12" w:rsidRPr="00FF1055" w:rsidRDefault="00384B12" w:rsidP="001E32BB">
            <w:pPr>
              <w:rPr>
                <w:sz w:val="18"/>
                <w:szCs w:val="18"/>
              </w:rPr>
            </w:pPr>
          </w:p>
        </w:tc>
        <w:tc>
          <w:tcPr>
            <w:tcW w:w="3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ской  Республике.  Результаты  феде$</w:t>
            </w:r>
          </w:p>
        </w:tc>
        <w:tc>
          <w:tcPr>
            <w:tcW w:w="1120" w:type="dxa"/>
            <w:vAlign w:val="bottom"/>
          </w:tcPr>
          <w:p w:rsidR="00384B12" w:rsidRPr="00FF1055" w:rsidRDefault="00384B12" w:rsidP="001E32BB">
            <w:pPr>
              <w:rPr>
                <w:sz w:val="18"/>
                <w:szCs w:val="18"/>
              </w:rPr>
            </w:pPr>
          </w:p>
        </w:tc>
        <w:tc>
          <w:tcPr>
            <w:tcW w:w="440" w:type="dxa"/>
            <w:vAlign w:val="bottom"/>
          </w:tcPr>
          <w:p w:rsidR="00384B12" w:rsidRPr="00FF1055" w:rsidRDefault="00384B12" w:rsidP="001E32BB">
            <w:pPr>
              <w:rPr>
                <w:sz w:val="18"/>
                <w:szCs w:val="18"/>
              </w:rPr>
            </w:pPr>
          </w:p>
        </w:tc>
        <w:tc>
          <w:tcPr>
            <w:tcW w:w="640" w:type="dxa"/>
            <w:vAlign w:val="bottom"/>
          </w:tcPr>
          <w:p w:rsidR="00384B12" w:rsidRPr="00FF1055" w:rsidRDefault="00384B12" w:rsidP="001E32BB">
            <w:pPr>
              <w:rPr>
                <w:sz w:val="18"/>
                <w:szCs w:val="18"/>
              </w:rPr>
            </w:pPr>
          </w:p>
        </w:tc>
        <w:tc>
          <w:tcPr>
            <w:tcW w:w="860" w:type="dxa"/>
            <w:vAlign w:val="bottom"/>
          </w:tcPr>
          <w:p w:rsidR="00384B12" w:rsidRPr="00FF1055" w:rsidRDefault="00384B12" w:rsidP="001E32BB">
            <w:pPr>
              <w:rPr>
                <w:sz w:val="18"/>
                <w:szCs w:val="18"/>
              </w:rPr>
            </w:pPr>
          </w:p>
        </w:tc>
        <w:tc>
          <w:tcPr>
            <w:tcW w:w="3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ративного строительства в 1990$е гг.</w:t>
            </w:r>
          </w:p>
        </w:tc>
        <w:tc>
          <w:tcPr>
            <w:tcW w:w="1120" w:type="dxa"/>
            <w:vAlign w:val="bottom"/>
          </w:tcPr>
          <w:p w:rsidR="00384B12" w:rsidRPr="00FF1055" w:rsidRDefault="00384B12" w:rsidP="001E32BB">
            <w:pPr>
              <w:rPr>
                <w:sz w:val="18"/>
                <w:szCs w:val="18"/>
              </w:rPr>
            </w:pPr>
          </w:p>
        </w:tc>
        <w:tc>
          <w:tcPr>
            <w:tcW w:w="440" w:type="dxa"/>
            <w:vAlign w:val="bottom"/>
          </w:tcPr>
          <w:p w:rsidR="00384B12" w:rsidRPr="00FF1055" w:rsidRDefault="00384B12" w:rsidP="001E32BB">
            <w:pPr>
              <w:rPr>
                <w:sz w:val="18"/>
                <w:szCs w:val="18"/>
              </w:rPr>
            </w:pPr>
          </w:p>
        </w:tc>
        <w:tc>
          <w:tcPr>
            <w:tcW w:w="640" w:type="dxa"/>
            <w:vAlign w:val="bottom"/>
          </w:tcPr>
          <w:p w:rsidR="00384B12" w:rsidRPr="00FF1055" w:rsidRDefault="00384B12" w:rsidP="001E32BB">
            <w:pPr>
              <w:rPr>
                <w:sz w:val="18"/>
                <w:szCs w:val="18"/>
              </w:rPr>
            </w:pPr>
          </w:p>
        </w:tc>
        <w:tc>
          <w:tcPr>
            <w:tcW w:w="860" w:type="dxa"/>
            <w:vAlign w:val="bottom"/>
          </w:tcPr>
          <w:p w:rsidR="00384B12" w:rsidRPr="00FF1055" w:rsidRDefault="00384B12" w:rsidP="001E32BB">
            <w:pPr>
              <w:rPr>
                <w:sz w:val="18"/>
                <w:szCs w:val="18"/>
              </w:rPr>
            </w:pPr>
          </w:p>
        </w:tc>
        <w:tc>
          <w:tcPr>
            <w:tcW w:w="32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122"/>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0"/>
                <w:szCs w:val="10"/>
              </w:rPr>
            </w:pPr>
          </w:p>
        </w:tc>
        <w:tc>
          <w:tcPr>
            <w:tcW w:w="3980" w:type="dxa"/>
            <w:gridSpan w:val="4"/>
            <w:tcBorders>
              <w:bottom w:val="single" w:sz="8" w:space="0" w:color="auto"/>
              <w:right w:val="single" w:sz="8" w:space="0" w:color="auto"/>
            </w:tcBorders>
            <w:vAlign w:val="bottom"/>
          </w:tcPr>
          <w:p w:rsidR="00384B12" w:rsidRPr="00FF1055" w:rsidRDefault="00384B12" w:rsidP="001E32BB">
            <w:pPr>
              <w:rPr>
                <w:sz w:val="10"/>
                <w:szCs w:val="10"/>
              </w:rPr>
            </w:pPr>
          </w:p>
        </w:tc>
        <w:tc>
          <w:tcPr>
            <w:tcW w:w="2200" w:type="dxa"/>
            <w:gridSpan w:val="3"/>
            <w:tcBorders>
              <w:bottom w:val="single" w:sz="8" w:space="0" w:color="auto"/>
            </w:tcBorders>
            <w:vAlign w:val="bottom"/>
          </w:tcPr>
          <w:p w:rsidR="00384B12" w:rsidRPr="00FF1055" w:rsidRDefault="00384B12" w:rsidP="001E32BB">
            <w:pPr>
              <w:rPr>
                <w:sz w:val="10"/>
                <w:szCs w:val="10"/>
              </w:rPr>
            </w:pPr>
          </w:p>
        </w:tc>
        <w:tc>
          <w:tcPr>
            <w:tcW w:w="1180" w:type="dxa"/>
            <w:gridSpan w:val="2"/>
            <w:tcBorders>
              <w:bottom w:val="single" w:sz="8" w:space="0" w:color="auto"/>
              <w:right w:val="single" w:sz="8" w:space="0" w:color="auto"/>
            </w:tcBorders>
            <w:vAlign w:val="bottom"/>
          </w:tcPr>
          <w:p w:rsidR="00384B12" w:rsidRPr="00FF1055" w:rsidRDefault="00384B12" w:rsidP="001E32BB">
            <w:pPr>
              <w:rPr>
                <w:sz w:val="10"/>
                <w:szCs w:val="10"/>
              </w:rPr>
            </w:pPr>
          </w:p>
        </w:tc>
      </w:tr>
      <w:tr w:rsidR="00384B12" w:rsidRPr="00FF1055" w:rsidTr="001E32BB">
        <w:trPr>
          <w:trHeight w:val="270"/>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Геополитическое  положение</w:t>
            </w:r>
          </w:p>
        </w:tc>
        <w:tc>
          <w:tcPr>
            <w:tcW w:w="398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61.  </w:t>
            </w:r>
            <w:r w:rsidRPr="00FF1055">
              <w:rPr>
                <w:rFonts w:eastAsia="Times New Roman"/>
                <w:b/>
                <w:bCs/>
                <w:sz w:val="19"/>
                <w:szCs w:val="19"/>
              </w:rPr>
              <w:t>Геополитическое  положе</w:t>
            </w:r>
          </w:p>
        </w:tc>
        <w:tc>
          <w:tcPr>
            <w:tcW w:w="2200" w:type="dxa"/>
            <w:gridSpan w:val="3"/>
            <w:vAlign w:val="bottom"/>
          </w:tcPr>
          <w:p w:rsidR="00384B12" w:rsidRPr="00FF1055" w:rsidRDefault="00384B12" w:rsidP="001E32BB">
            <w:pPr>
              <w:ind w:left="80"/>
              <w:rPr>
                <w:sz w:val="20"/>
                <w:szCs w:val="20"/>
              </w:rPr>
            </w:pPr>
            <w:r w:rsidRPr="00FF1055">
              <w:rPr>
                <w:rFonts w:eastAsia="Times New Roman"/>
                <w:b/>
                <w:bCs/>
                <w:sz w:val="19"/>
                <w:szCs w:val="19"/>
              </w:rPr>
              <w:t>Систематизировать</w:t>
            </w:r>
          </w:p>
        </w:tc>
        <w:tc>
          <w:tcPr>
            <w:tcW w:w="1180" w:type="dxa"/>
            <w:gridSpan w:val="2"/>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материал</w:t>
            </w: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и внешняя политика России.</w:t>
            </w:r>
          </w:p>
        </w:tc>
        <w:tc>
          <w:tcPr>
            <w:tcW w:w="3980" w:type="dxa"/>
            <w:gridSpan w:val="4"/>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ние и внешняя политика России.</w:t>
            </w:r>
          </w:p>
        </w:tc>
        <w:tc>
          <w:tcPr>
            <w:tcW w:w="1560" w:type="dxa"/>
            <w:gridSpan w:val="2"/>
            <w:vAlign w:val="bottom"/>
          </w:tcPr>
          <w:p w:rsidR="00384B12" w:rsidRPr="00FF1055" w:rsidRDefault="00384B12" w:rsidP="001E32BB">
            <w:pPr>
              <w:ind w:left="80"/>
              <w:rPr>
                <w:sz w:val="20"/>
                <w:szCs w:val="20"/>
              </w:rPr>
            </w:pPr>
            <w:r w:rsidRPr="00FF1055">
              <w:rPr>
                <w:rFonts w:eastAsia="Times New Roman"/>
                <w:sz w:val="19"/>
                <w:szCs w:val="19"/>
              </w:rPr>
              <w:t>об  основных</w:t>
            </w:r>
          </w:p>
        </w:tc>
        <w:tc>
          <w:tcPr>
            <w:tcW w:w="1500" w:type="dxa"/>
            <w:gridSpan w:val="2"/>
            <w:vAlign w:val="bottom"/>
          </w:tcPr>
          <w:p w:rsidR="00384B12" w:rsidRPr="00FF1055" w:rsidRDefault="00384B12" w:rsidP="001E32BB">
            <w:pPr>
              <w:jc w:val="right"/>
              <w:rPr>
                <w:sz w:val="20"/>
                <w:szCs w:val="20"/>
              </w:rPr>
            </w:pPr>
            <w:r w:rsidRPr="00FF1055">
              <w:rPr>
                <w:rFonts w:eastAsia="Times New Roman"/>
                <w:sz w:val="19"/>
                <w:szCs w:val="19"/>
              </w:rPr>
              <w:t>направлениях</w:t>
            </w:r>
          </w:p>
        </w:tc>
        <w:tc>
          <w:tcPr>
            <w:tcW w:w="32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и</w:t>
            </w: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4"/>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Положение России в мире. Россия и</w:t>
            </w:r>
          </w:p>
        </w:tc>
        <w:tc>
          <w:tcPr>
            <w:tcW w:w="112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событиях</w:t>
            </w:r>
          </w:p>
        </w:tc>
        <w:tc>
          <w:tcPr>
            <w:tcW w:w="1080" w:type="dxa"/>
            <w:gridSpan w:val="2"/>
            <w:vAlign w:val="bottom"/>
          </w:tcPr>
          <w:p w:rsidR="00384B12" w:rsidRPr="00FF1055" w:rsidRDefault="00384B12" w:rsidP="001E32BB">
            <w:pPr>
              <w:spacing w:line="210" w:lineRule="exact"/>
              <w:ind w:left="120"/>
              <w:rPr>
                <w:sz w:val="20"/>
                <w:szCs w:val="20"/>
              </w:rPr>
            </w:pPr>
            <w:r w:rsidRPr="00FF1055">
              <w:rPr>
                <w:rFonts w:eastAsia="Times New Roman"/>
                <w:sz w:val="19"/>
                <w:szCs w:val="19"/>
              </w:rPr>
              <w:t>внешней</w:t>
            </w:r>
          </w:p>
        </w:tc>
        <w:tc>
          <w:tcPr>
            <w:tcW w:w="118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политики</w:t>
            </w:r>
          </w:p>
        </w:tc>
      </w:tr>
      <w:tr w:rsidR="00384B12" w:rsidRPr="00FF1055" w:rsidTr="001E32BB">
        <w:trPr>
          <w:trHeight w:val="81"/>
        </w:trPr>
        <w:tc>
          <w:tcPr>
            <w:tcW w:w="3200" w:type="dxa"/>
            <w:tcBorders>
              <w:left w:val="single" w:sz="8" w:space="0" w:color="auto"/>
              <w:right w:val="single" w:sz="8" w:space="0" w:color="auto"/>
            </w:tcBorders>
            <w:vAlign w:val="bottom"/>
          </w:tcPr>
          <w:p w:rsidR="00384B12" w:rsidRPr="00FF1055" w:rsidRDefault="00384B12" w:rsidP="001E32BB">
            <w:pPr>
              <w:rPr>
                <w:sz w:val="7"/>
                <w:szCs w:val="7"/>
              </w:rPr>
            </w:pPr>
          </w:p>
        </w:tc>
        <w:tc>
          <w:tcPr>
            <w:tcW w:w="1300" w:type="dxa"/>
            <w:vAlign w:val="bottom"/>
          </w:tcPr>
          <w:p w:rsidR="00384B12" w:rsidRPr="00FF1055" w:rsidRDefault="00384B12" w:rsidP="001E32BB">
            <w:pPr>
              <w:rPr>
                <w:sz w:val="7"/>
                <w:szCs w:val="7"/>
              </w:rPr>
            </w:pPr>
          </w:p>
        </w:tc>
        <w:tc>
          <w:tcPr>
            <w:tcW w:w="320" w:type="dxa"/>
            <w:vAlign w:val="bottom"/>
          </w:tcPr>
          <w:p w:rsidR="00384B12" w:rsidRPr="00FF1055" w:rsidRDefault="00384B12" w:rsidP="001E32BB">
            <w:pPr>
              <w:rPr>
                <w:sz w:val="7"/>
                <w:szCs w:val="7"/>
              </w:rPr>
            </w:pPr>
          </w:p>
        </w:tc>
        <w:tc>
          <w:tcPr>
            <w:tcW w:w="980" w:type="dxa"/>
            <w:vAlign w:val="bottom"/>
          </w:tcPr>
          <w:p w:rsidR="00384B12" w:rsidRPr="00FF1055" w:rsidRDefault="00384B12" w:rsidP="001E32BB">
            <w:pPr>
              <w:rPr>
                <w:sz w:val="7"/>
                <w:szCs w:val="7"/>
              </w:rPr>
            </w:pPr>
          </w:p>
        </w:tc>
        <w:tc>
          <w:tcPr>
            <w:tcW w:w="1380" w:type="dxa"/>
            <w:tcBorders>
              <w:right w:val="single" w:sz="8" w:space="0" w:color="auto"/>
            </w:tcBorders>
            <w:vAlign w:val="bottom"/>
          </w:tcPr>
          <w:p w:rsidR="00384B12" w:rsidRPr="00FF1055" w:rsidRDefault="00384B12" w:rsidP="001E32BB">
            <w:pPr>
              <w:rPr>
                <w:sz w:val="7"/>
                <w:szCs w:val="7"/>
              </w:rPr>
            </w:pPr>
          </w:p>
        </w:tc>
        <w:tc>
          <w:tcPr>
            <w:tcW w:w="1120" w:type="dxa"/>
            <w:vAlign w:val="bottom"/>
          </w:tcPr>
          <w:p w:rsidR="00384B12" w:rsidRPr="00FF1055" w:rsidRDefault="00384B12" w:rsidP="001E32BB">
            <w:pPr>
              <w:rPr>
                <w:sz w:val="7"/>
                <w:szCs w:val="7"/>
              </w:rPr>
            </w:pPr>
          </w:p>
        </w:tc>
        <w:tc>
          <w:tcPr>
            <w:tcW w:w="440" w:type="dxa"/>
            <w:vAlign w:val="bottom"/>
          </w:tcPr>
          <w:p w:rsidR="00384B12" w:rsidRPr="00FF1055" w:rsidRDefault="00384B12" w:rsidP="001E32BB">
            <w:pPr>
              <w:rPr>
                <w:sz w:val="7"/>
                <w:szCs w:val="7"/>
              </w:rPr>
            </w:pPr>
          </w:p>
        </w:tc>
        <w:tc>
          <w:tcPr>
            <w:tcW w:w="640" w:type="dxa"/>
            <w:vAlign w:val="bottom"/>
          </w:tcPr>
          <w:p w:rsidR="00384B12" w:rsidRPr="00FF1055" w:rsidRDefault="00384B12" w:rsidP="001E32BB">
            <w:pPr>
              <w:rPr>
                <w:sz w:val="7"/>
                <w:szCs w:val="7"/>
              </w:rPr>
            </w:pPr>
          </w:p>
        </w:tc>
        <w:tc>
          <w:tcPr>
            <w:tcW w:w="860" w:type="dxa"/>
            <w:vAlign w:val="bottom"/>
          </w:tcPr>
          <w:p w:rsidR="00384B12" w:rsidRPr="00FF1055" w:rsidRDefault="00384B12" w:rsidP="001E32BB">
            <w:pPr>
              <w:rPr>
                <w:sz w:val="7"/>
                <w:szCs w:val="7"/>
              </w:rPr>
            </w:pPr>
          </w:p>
        </w:tc>
        <w:tc>
          <w:tcPr>
            <w:tcW w:w="320" w:type="dxa"/>
            <w:tcBorders>
              <w:right w:val="single" w:sz="8" w:space="0" w:color="auto"/>
            </w:tcBorders>
            <w:vAlign w:val="bottom"/>
          </w:tcPr>
          <w:p w:rsidR="00384B12" w:rsidRPr="00FF1055" w:rsidRDefault="00384B12" w:rsidP="001E32BB">
            <w:pPr>
              <w:rPr>
                <w:sz w:val="7"/>
                <w:szCs w:val="7"/>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38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103</w:t>
            </w:r>
          </w:p>
        </w:tc>
      </w:tr>
    </w:tbl>
    <w:p w:rsidR="00384B12" w:rsidRPr="00FF1055" w:rsidRDefault="00384B12" w:rsidP="00384B12">
      <w:pPr>
        <w:sectPr w:rsidR="00384B12" w:rsidRPr="00FF1055">
          <w:pgSz w:w="12760" w:h="8220" w:orient="landscape"/>
          <w:pgMar w:top="453" w:right="816" w:bottom="513" w:left="1060" w:header="0" w:footer="0" w:gutter="0"/>
          <w:cols w:num="2" w:space="720" w:equalWidth="0">
            <w:col w:w="10560" w:space="79"/>
            <w:col w:w="241"/>
          </w:cols>
        </w:sectPr>
      </w:pPr>
    </w:p>
    <w:p w:rsidR="00384B12" w:rsidRPr="00FF1055" w:rsidRDefault="00384B12" w:rsidP="00384B12">
      <w:pPr>
        <w:spacing w:line="1" w:lineRule="exact"/>
        <w:rPr>
          <w:sz w:val="20"/>
          <w:szCs w:val="20"/>
        </w:rPr>
      </w:pPr>
      <w:bookmarkStart w:id="102" w:name="page106"/>
      <w:bookmarkEnd w:id="102"/>
      <w:r w:rsidRPr="00FF1055">
        <w:rPr>
          <w:noProof/>
          <w:sz w:val="20"/>
          <w:szCs w:val="20"/>
        </w:rPr>
        <w:lastRenderedPageBreak/>
        <w:drawing>
          <wp:anchor distT="0" distB="0" distL="114300" distR="114300" simplePos="0" relativeHeight="251731968" behindDoc="1" locked="0" layoutInCell="0" allowOverlap="1">
            <wp:simplePos x="0" y="0"/>
            <wp:positionH relativeFrom="page">
              <wp:posOffset>5225415</wp:posOffset>
            </wp:positionH>
            <wp:positionV relativeFrom="page">
              <wp:posOffset>683895</wp:posOffset>
            </wp:positionV>
            <wp:extent cx="6350" cy="4070985"/>
            <wp:effectExtent l="0" t="0" r="0" b="0"/>
            <wp:wrapNone/>
            <wp:docPr id="28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cstate="print">
                      <a:clrChange>
                        <a:clrFrom>
                          <a:srgbClr val="FFFFFF"/>
                        </a:clrFrom>
                        <a:clrTo>
                          <a:srgbClr val="FFFFFF">
                            <a:alpha val="0"/>
                          </a:srgbClr>
                        </a:clrTo>
                      </a:clrChange>
                      <a:extLst/>
                    </a:blip>
                    <a:srcRect/>
                    <a:stretch>
                      <a:fillRect/>
                    </a:stretch>
                  </pic:blipFill>
                  <pic:spPr bwMode="auto">
                    <a:xfrm>
                      <a:off x="0" y="0"/>
                      <a:ext cx="6350" cy="4070985"/>
                    </a:xfrm>
                    <a:prstGeom prst="rect">
                      <a:avLst/>
                    </a:prstGeom>
                    <a:noFill/>
                  </pic:spPr>
                </pic:pic>
              </a:graphicData>
            </a:graphic>
          </wp:anchor>
        </w:drawing>
      </w:r>
      <w:r w:rsidRPr="00FF1055">
        <w:rPr>
          <w:noProof/>
          <w:sz w:val="20"/>
          <w:szCs w:val="20"/>
        </w:rPr>
        <w:drawing>
          <wp:anchor distT="0" distB="0" distL="114300" distR="114300" simplePos="0" relativeHeight="251732992" behindDoc="1" locked="0" layoutInCell="0" allowOverlap="1">
            <wp:simplePos x="0" y="0"/>
            <wp:positionH relativeFrom="page">
              <wp:posOffset>2691765</wp:posOffset>
            </wp:positionH>
            <wp:positionV relativeFrom="page">
              <wp:posOffset>683895</wp:posOffset>
            </wp:positionV>
            <wp:extent cx="6350" cy="4070985"/>
            <wp:effectExtent l="0" t="0" r="0" b="0"/>
            <wp:wrapNone/>
            <wp:docPr id="29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cstate="print">
                      <a:clrChange>
                        <a:clrFrom>
                          <a:srgbClr val="FFFFFF"/>
                        </a:clrFrom>
                        <a:clrTo>
                          <a:srgbClr val="FFFFFF">
                            <a:alpha val="0"/>
                          </a:srgbClr>
                        </a:clrTo>
                      </a:clrChange>
                      <a:extLst/>
                    </a:blip>
                    <a:srcRect/>
                    <a:stretch>
                      <a:fillRect/>
                    </a:stretch>
                  </pic:blipFill>
                  <pic:spPr bwMode="auto">
                    <a:xfrm>
                      <a:off x="0" y="0"/>
                      <a:ext cx="6350" cy="4070985"/>
                    </a:xfrm>
                    <a:prstGeom prst="rect">
                      <a:avLst/>
                    </a:prstGeom>
                    <a:noFill/>
                  </pic:spPr>
                </pic:pic>
              </a:graphicData>
            </a:graphic>
          </wp:anchor>
        </w:drawing>
      </w:r>
    </w:p>
    <w:tbl>
      <w:tblPr>
        <w:tblW w:w="0" w:type="auto"/>
        <w:tblInd w:w="10" w:type="dxa"/>
        <w:tblLayout w:type="fixed"/>
        <w:tblCellMar>
          <w:left w:w="0" w:type="dxa"/>
          <w:right w:w="0" w:type="dxa"/>
        </w:tblCellMar>
        <w:tblLook w:val="04A0" w:firstRow="1" w:lastRow="0" w:firstColumn="1" w:lastColumn="0" w:noHBand="0" w:noVBand="1"/>
      </w:tblPr>
      <w:tblGrid>
        <w:gridCol w:w="3180"/>
        <w:gridCol w:w="760"/>
        <w:gridCol w:w="660"/>
        <w:gridCol w:w="980"/>
        <w:gridCol w:w="540"/>
        <w:gridCol w:w="1050"/>
        <w:gridCol w:w="870"/>
        <w:gridCol w:w="1000"/>
        <w:gridCol w:w="1520"/>
        <w:gridCol w:w="280"/>
        <w:gridCol w:w="20"/>
      </w:tblGrid>
      <w:tr w:rsidR="00384B12" w:rsidRPr="00FF1055" w:rsidTr="001E32BB">
        <w:trPr>
          <w:trHeight w:val="209"/>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gridSpan w:val="5"/>
            <w:vMerge w:val="restart"/>
            <w:vAlign w:val="bottom"/>
          </w:tcPr>
          <w:p w:rsidR="00384B12" w:rsidRPr="00FF1055" w:rsidRDefault="00384B12" w:rsidP="001E32BB">
            <w:pPr>
              <w:ind w:left="120"/>
              <w:rPr>
                <w:sz w:val="20"/>
                <w:szCs w:val="20"/>
              </w:rPr>
            </w:pPr>
            <w:r w:rsidRPr="00FF1055">
              <w:rPr>
                <w:rFonts w:eastAsia="Times New Roman"/>
                <w:sz w:val="19"/>
                <w:szCs w:val="19"/>
              </w:rPr>
              <w:t>Запад.  Балканский  кризис  1999  г.</w:t>
            </w:r>
          </w:p>
        </w:tc>
        <w:tc>
          <w:tcPr>
            <w:tcW w:w="3390" w:type="dxa"/>
            <w:gridSpan w:val="3"/>
            <w:vMerge w:val="restart"/>
            <w:tcBorders>
              <w:right w:val="single" w:sz="8" w:space="0" w:color="auto"/>
            </w:tcBorders>
            <w:vAlign w:val="bottom"/>
          </w:tcPr>
          <w:p w:rsidR="00384B12" w:rsidRPr="00FF1055" w:rsidRDefault="00384B12" w:rsidP="001E32BB">
            <w:pPr>
              <w:ind w:left="90"/>
              <w:rPr>
                <w:sz w:val="20"/>
                <w:szCs w:val="20"/>
              </w:rPr>
            </w:pPr>
            <w:r w:rsidRPr="00FF1055">
              <w:rPr>
                <w:rFonts w:eastAsia="Times New Roman"/>
                <w:sz w:val="19"/>
                <w:szCs w:val="19"/>
              </w:rPr>
              <w:t xml:space="preserve">России в 1990$е гг., </w:t>
            </w:r>
            <w:r w:rsidRPr="00FF1055">
              <w:rPr>
                <w:rFonts w:eastAsia="Times New Roman"/>
                <w:b/>
                <w:bCs/>
                <w:sz w:val="19"/>
                <w:szCs w:val="19"/>
              </w:rPr>
              <w:t>составлять</w:t>
            </w:r>
          </w:p>
        </w:tc>
        <w:tc>
          <w:tcPr>
            <w:tcW w:w="280" w:type="dxa"/>
            <w:textDirection w:val="tbRl"/>
            <w:vAlign w:val="bottom"/>
          </w:tcPr>
          <w:p w:rsidR="00384B12" w:rsidRPr="00FF1055" w:rsidRDefault="00384B12" w:rsidP="001E32BB">
            <w:pPr>
              <w:jc w:val="right"/>
              <w:rPr>
                <w:sz w:val="20"/>
                <w:szCs w:val="20"/>
              </w:rPr>
            </w:pPr>
            <w:r w:rsidRPr="00FF1055">
              <w:rPr>
                <w:rFonts w:eastAsia="Arial"/>
                <w:b/>
                <w:bCs/>
                <w:w w:val="74"/>
                <w:sz w:val="16"/>
                <w:szCs w:val="16"/>
              </w:rPr>
              <w:t>104</w:t>
            </w:r>
          </w:p>
        </w:tc>
        <w:tc>
          <w:tcPr>
            <w:tcW w:w="0" w:type="dxa"/>
            <w:vAlign w:val="bottom"/>
          </w:tcPr>
          <w:p w:rsidR="00384B12" w:rsidRPr="00FF1055" w:rsidRDefault="00384B12" w:rsidP="001E32BB">
            <w:pPr>
              <w:rPr>
                <w:sz w:val="1"/>
                <w:szCs w:val="1"/>
              </w:rPr>
            </w:pPr>
          </w:p>
        </w:tc>
      </w:tr>
      <w:tr w:rsidR="00384B12" w:rsidRPr="00FF1055" w:rsidTr="001E32BB">
        <w:trPr>
          <w:trHeight w:val="27"/>
        </w:trPr>
        <w:tc>
          <w:tcPr>
            <w:tcW w:w="3180" w:type="dxa"/>
            <w:tcBorders>
              <w:left w:val="single" w:sz="8" w:space="0" w:color="auto"/>
            </w:tcBorders>
            <w:vAlign w:val="bottom"/>
          </w:tcPr>
          <w:p w:rsidR="00384B12" w:rsidRPr="00FF1055" w:rsidRDefault="00384B12" w:rsidP="001E32BB">
            <w:pPr>
              <w:rPr>
                <w:sz w:val="2"/>
                <w:szCs w:val="2"/>
              </w:rPr>
            </w:pPr>
          </w:p>
        </w:tc>
        <w:tc>
          <w:tcPr>
            <w:tcW w:w="3990" w:type="dxa"/>
            <w:gridSpan w:val="5"/>
            <w:vMerge/>
            <w:vAlign w:val="bottom"/>
          </w:tcPr>
          <w:p w:rsidR="00384B12" w:rsidRPr="00FF1055" w:rsidRDefault="00384B12" w:rsidP="001E32BB">
            <w:pPr>
              <w:rPr>
                <w:sz w:val="2"/>
                <w:szCs w:val="2"/>
              </w:rPr>
            </w:pPr>
          </w:p>
        </w:tc>
        <w:tc>
          <w:tcPr>
            <w:tcW w:w="3390" w:type="dxa"/>
            <w:gridSpan w:val="3"/>
            <w:vMerge/>
            <w:tcBorders>
              <w:right w:val="single" w:sz="8" w:space="0" w:color="auto"/>
            </w:tcBorders>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209"/>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gridSpan w:val="5"/>
            <w:vAlign w:val="bottom"/>
          </w:tcPr>
          <w:p w:rsidR="00384B12" w:rsidRPr="00FF1055" w:rsidRDefault="00384B12" w:rsidP="001E32BB">
            <w:pPr>
              <w:spacing w:line="209" w:lineRule="exact"/>
              <w:ind w:left="120"/>
              <w:rPr>
                <w:sz w:val="20"/>
                <w:szCs w:val="20"/>
              </w:rPr>
            </w:pPr>
            <w:r w:rsidRPr="00FF1055">
              <w:rPr>
                <w:rFonts w:eastAsia="Times New Roman"/>
                <w:sz w:val="19"/>
                <w:szCs w:val="19"/>
              </w:rPr>
              <w:t>Россия и Восток. Отношения России со</w:t>
            </w:r>
          </w:p>
        </w:tc>
        <w:tc>
          <w:tcPr>
            <w:tcW w:w="3390" w:type="dxa"/>
            <w:gridSpan w:val="3"/>
            <w:tcBorders>
              <w:right w:val="single" w:sz="8" w:space="0" w:color="auto"/>
            </w:tcBorders>
            <w:vAlign w:val="bottom"/>
          </w:tcPr>
          <w:p w:rsidR="00384B12" w:rsidRPr="00FF1055" w:rsidRDefault="00384B12" w:rsidP="001E32BB">
            <w:pPr>
              <w:spacing w:line="209" w:lineRule="exact"/>
              <w:ind w:left="90"/>
              <w:rPr>
                <w:sz w:val="20"/>
                <w:szCs w:val="20"/>
              </w:rPr>
            </w:pPr>
            <w:r w:rsidRPr="00FF1055">
              <w:rPr>
                <w:rFonts w:eastAsia="Times New Roman"/>
                <w:sz w:val="19"/>
                <w:szCs w:val="19"/>
              </w:rPr>
              <w:t>обзорную характеристику.</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странами СНГ и Балтии. Результаты</w:t>
            </w:r>
          </w:p>
        </w:tc>
        <w:tc>
          <w:tcPr>
            <w:tcW w:w="87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15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внешней политики страны в 1990$е гг.</w:t>
            </w:r>
          </w:p>
        </w:tc>
        <w:tc>
          <w:tcPr>
            <w:tcW w:w="87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15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Страны  СНГ  и  Балтии  в  1990$е  гг.</w:t>
            </w:r>
          </w:p>
        </w:tc>
        <w:tc>
          <w:tcPr>
            <w:tcW w:w="87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15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Русское зарубежье в 1990$е гг.</w:t>
            </w:r>
          </w:p>
        </w:tc>
        <w:tc>
          <w:tcPr>
            <w:tcW w:w="87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15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55"/>
        </w:trPr>
        <w:tc>
          <w:tcPr>
            <w:tcW w:w="3180" w:type="dxa"/>
            <w:tcBorders>
              <w:left w:val="single" w:sz="8" w:space="0" w:color="auto"/>
              <w:bottom w:val="single" w:sz="8" w:space="0" w:color="auto"/>
            </w:tcBorders>
            <w:vAlign w:val="bottom"/>
          </w:tcPr>
          <w:p w:rsidR="00384B12" w:rsidRPr="00FF1055" w:rsidRDefault="00384B12" w:rsidP="001E32BB">
            <w:pPr>
              <w:rPr>
                <w:sz w:val="13"/>
                <w:szCs w:val="13"/>
              </w:rPr>
            </w:pPr>
          </w:p>
        </w:tc>
        <w:tc>
          <w:tcPr>
            <w:tcW w:w="3990" w:type="dxa"/>
            <w:gridSpan w:val="5"/>
            <w:tcBorders>
              <w:bottom w:val="single" w:sz="8" w:space="0" w:color="auto"/>
            </w:tcBorders>
            <w:vAlign w:val="bottom"/>
          </w:tcPr>
          <w:p w:rsidR="00384B12" w:rsidRPr="00FF1055" w:rsidRDefault="00384B12" w:rsidP="001E32BB">
            <w:pPr>
              <w:rPr>
                <w:sz w:val="13"/>
                <w:szCs w:val="13"/>
              </w:rPr>
            </w:pPr>
          </w:p>
        </w:tc>
        <w:tc>
          <w:tcPr>
            <w:tcW w:w="870" w:type="dxa"/>
            <w:tcBorders>
              <w:bottom w:val="single" w:sz="8" w:space="0" w:color="auto"/>
            </w:tcBorders>
            <w:vAlign w:val="bottom"/>
          </w:tcPr>
          <w:p w:rsidR="00384B12" w:rsidRPr="00FF1055" w:rsidRDefault="00384B12" w:rsidP="001E32BB">
            <w:pPr>
              <w:rPr>
                <w:sz w:val="13"/>
                <w:szCs w:val="13"/>
              </w:rPr>
            </w:pPr>
          </w:p>
        </w:tc>
        <w:tc>
          <w:tcPr>
            <w:tcW w:w="1000" w:type="dxa"/>
            <w:tcBorders>
              <w:bottom w:val="single" w:sz="8" w:space="0" w:color="auto"/>
            </w:tcBorders>
            <w:vAlign w:val="bottom"/>
          </w:tcPr>
          <w:p w:rsidR="00384B12" w:rsidRPr="00FF1055" w:rsidRDefault="00384B12" w:rsidP="001E32BB">
            <w:pPr>
              <w:rPr>
                <w:sz w:val="13"/>
                <w:szCs w:val="13"/>
              </w:rPr>
            </w:pPr>
          </w:p>
        </w:tc>
        <w:tc>
          <w:tcPr>
            <w:tcW w:w="1520" w:type="dxa"/>
            <w:tcBorders>
              <w:bottom w:val="single" w:sz="8" w:space="0" w:color="auto"/>
              <w:right w:val="single" w:sz="8" w:space="0" w:color="auto"/>
            </w:tcBorders>
            <w:vAlign w:val="bottom"/>
          </w:tcPr>
          <w:p w:rsidR="00384B12" w:rsidRPr="00FF1055" w:rsidRDefault="00384B12" w:rsidP="001E32BB">
            <w:pPr>
              <w:rPr>
                <w:sz w:val="13"/>
                <w:szCs w:val="13"/>
              </w:rPr>
            </w:pPr>
          </w:p>
        </w:tc>
        <w:tc>
          <w:tcPr>
            <w:tcW w:w="280" w:type="dxa"/>
            <w:vAlign w:val="bottom"/>
          </w:tcPr>
          <w:p w:rsidR="00384B12" w:rsidRPr="00FF1055" w:rsidRDefault="00384B12" w:rsidP="001E32BB">
            <w:pPr>
              <w:rPr>
                <w:sz w:val="13"/>
                <w:szCs w:val="13"/>
              </w:rPr>
            </w:pPr>
          </w:p>
        </w:tc>
        <w:tc>
          <w:tcPr>
            <w:tcW w:w="0" w:type="dxa"/>
            <w:vAlign w:val="bottom"/>
          </w:tcPr>
          <w:p w:rsidR="00384B12" w:rsidRPr="00FF1055" w:rsidRDefault="00384B12" w:rsidP="001E32BB">
            <w:pPr>
              <w:rPr>
                <w:sz w:val="1"/>
                <w:szCs w:val="1"/>
              </w:rPr>
            </w:pPr>
          </w:p>
        </w:tc>
      </w:tr>
      <w:tr w:rsidR="00384B12" w:rsidRPr="00FF1055" w:rsidTr="001E32BB">
        <w:trPr>
          <w:trHeight w:val="252"/>
        </w:trPr>
        <w:tc>
          <w:tcPr>
            <w:tcW w:w="8040" w:type="dxa"/>
            <w:gridSpan w:val="7"/>
            <w:tcBorders>
              <w:left w:val="single" w:sz="8" w:space="0" w:color="auto"/>
            </w:tcBorders>
            <w:vAlign w:val="bottom"/>
          </w:tcPr>
          <w:p w:rsidR="00384B12" w:rsidRPr="00FF1055" w:rsidRDefault="00384B12" w:rsidP="001E32BB">
            <w:pPr>
              <w:ind w:left="2660"/>
              <w:rPr>
                <w:sz w:val="20"/>
                <w:szCs w:val="20"/>
              </w:rPr>
            </w:pPr>
            <w:r w:rsidRPr="00FF1055">
              <w:rPr>
                <w:rFonts w:eastAsia="Times New Roman"/>
                <w:b/>
                <w:bCs/>
                <w:sz w:val="19"/>
                <w:szCs w:val="19"/>
              </w:rPr>
              <w:t>РОССИЙСКАЯ ФЕДЕРАЦИЯ В 2000–2008 гг.  (5 ч)</w:t>
            </w:r>
          </w:p>
        </w:tc>
        <w:tc>
          <w:tcPr>
            <w:tcW w:w="1000" w:type="dxa"/>
            <w:vAlign w:val="bottom"/>
          </w:tcPr>
          <w:p w:rsidR="00384B12" w:rsidRPr="00FF1055" w:rsidRDefault="00384B12" w:rsidP="001E32BB">
            <w:pPr>
              <w:rPr>
                <w:sz w:val="21"/>
                <w:szCs w:val="21"/>
              </w:rPr>
            </w:pPr>
          </w:p>
        </w:tc>
        <w:tc>
          <w:tcPr>
            <w:tcW w:w="1520" w:type="dxa"/>
            <w:tcBorders>
              <w:right w:val="single" w:sz="8" w:space="0" w:color="auto"/>
            </w:tcBorders>
            <w:vAlign w:val="bottom"/>
          </w:tcPr>
          <w:p w:rsidR="00384B12" w:rsidRPr="00FF1055" w:rsidRDefault="00384B12" w:rsidP="001E32BB">
            <w:pPr>
              <w:rPr>
                <w:sz w:val="21"/>
                <w:szCs w:val="21"/>
              </w:rPr>
            </w:pPr>
          </w:p>
        </w:tc>
        <w:tc>
          <w:tcPr>
            <w:tcW w:w="28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68"/>
        </w:trPr>
        <w:tc>
          <w:tcPr>
            <w:tcW w:w="3180" w:type="dxa"/>
            <w:tcBorders>
              <w:left w:val="single" w:sz="8" w:space="0" w:color="auto"/>
              <w:bottom w:val="single" w:sz="8" w:space="0" w:color="auto"/>
            </w:tcBorders>
            <w:vAlign w:val="bottom"/>
          </w:tcPr>
          <w:p w:rsidR="00384B12" w:rsidRPr="00FF1055" w:rsidRDefault="00384B12" w:rsidP="001E32BB">
            <w:pPr>
              <w:rPr>
                <w:sz w:val="5"/>
                <w:szCs w:val="5"/>
              </w:rPr>
            </w:pPr>
          </w:p>
        </w:tc>
        <w:tc>
          <w:tcPr>
            <w:tcW w:w="3990" w:type="dxa"/>
            <w:gridSpan w:val="5"/>
            <w:tcBorders>
              <w:bottom w:val="single" w:sz="8" w:space="0" w:color="auto"/>
            </w:tcBorders>
            <w:vAlign w:val="bottom"/>
          </w:tcPr>
          <w:p w:rsidR="00384B12" w:rsidRPr="00FF1055" w:rsidRDefault="00384B12" w:rsidP="001E32BB">
            <w:pPr>
              <w:rPr>
                <w:sz w:val="5"/>
                <w:szCs w:val="5"/>
              </w:rPr>
            </w:pPr>
          </w:p>
        </w:tc>
        <w:tc>
          <w:tcPr>
            <w:tcW w:w="3390" w:type="dxa"/>
            <w:gridSpan w:val="3"/>
            <w:tcBorders>
              <w:bottom w:val="single" w:sz="8" w:space="0" w:color="auto"/>
              <w:right w:val="single" w:sz="8" w:space="0" w:color="auto"/>
            </w:tcBorders>
            <w:vAlign w:val="bottom"/>
          </w:tcPr>
          <w:p w:rsidR="00384B12" w:rsidRPr="00FF1055" w:rsidRDefault="00384B12" w:rsidP="001E32BB">
            <w:pPr>
              <w:rPr>
                <w:sz w:val="5"/>
                <w:szCs w:val="5"/>
              </w:rPr>
            </w:pPr>
          </w:p>
        </w:tc>
        <w:tc>
          <w:tcPr>
            <w:tcW w:w="280" w:type="dxa"/>
            <w:vAlign w:val="bottom"/>
          </w:tcPr>
          <w:p w:rsidR="00384B12" w:rsidRPr="00FF1055" w:rsidRDefault="00384B12" w:rsidP="001E32BB">
            <w:pPr>
              <w:rPr>
                <w:sz w:val="5"/>
                <w:szCs w:val="5"/>
              </w:rPr>
            </w:pPr>
          </w:p>
        </w:tc>
        <w:tc>
          <w:tcPr>
            <w:tcW w:w="0" w:type="dxa"/>
            <w:vAlign w:val="bottom"/>
          </w:tcPr>
          <w:p w:rsidR="00384B12" w:rsidRPr="00FF1055" w:rsidRDefault="00384B12" w:rsidP="001E32BB">
            <w:pPr>
              <w:rPr>
                <w:sz w:val="1"/>
                <w:szCs w:val="1"/>
              </w:rPr>
            </w:pPr>
          </w:p>
        </w:tc>
      </w:tr>
      <w:tr w:rsidR="00384B12" w:rsidRPr="00FF1055" w:rsidTr="001E32BB">
        <w:trPr>
          <w:trHeight w:val="325"/>
        </w:trPr>
        <w:tc>
          <w:tcPr>
            <w:tcW w:w="318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Президент России В.В. Путин.</w:t>
            </w:r>
          </w:p>
        </w:tc>
        <w:tc>
          <w:tcPr>
            <w:tcW w:w="3990" w:type="dxa"/>
            <w:gridSpan w:val="5"/>
            <w:vAlign w:val="bottom"/>
          </w:tcPr>
          <w:p w:rsidR="00384B12" w:rsidRPr="00FF1055" w:rsidRDefault="00384B12" w:rsidP="001E32BB">
            <w:pPr>
              <w:ind w:left="120"/>
              <w:rPr>
                <w:sz w:val="20"/>
                <w:szCs w:val="20"/>
              </w:rPr>
            </w:pPr>
            <w:r w:rsidRPr="00FF1055">
              <w:rPr>
                <w:rFonts w:eastAsia="Times New Roman"/>
                <w:sz w:val="19"/>
                <w:szCs w:val="19"/>
              </w:rPr>
              <w:t xml:space="preserve">Урок 62. </w:t>
            </w:r>
            <w:r w:rsidRPr="00FF1055">
              <w:rPr>
                <w:rFonts w:eastAsia="Times New Roman"/>
                <w:b/>
                <w:bCs/>
                <w:sz w:val="19"/>
                <w:szCs w:val="19"/>
              </w:rPr>
              <w:t>Политическое развитие.</w:t>
            </w:r>
          </w:p>
        </w:tc>
        <w:tc>
          <w:tcPr>
            <w:tcW w:w="3390" w:type="dxa"/>
            <w:gridSpan w:val="3"/>
            <w:tcBorders>
              <w:right w:val="single" w:sz="8" w:space="0" w:color="auto"/>
            </w:tcBorders>
            <w:vAlign w:val="bottom"/>
          </w:tcPr>
          <w:p w:rsidR="00384B12" w:rsidRPr="00FF1055" w:rsidRDefault="00384B12" w:rsidP="001E32BB">
            <w:pPr>
              <w:ind w:left="90"/>
              <w:rPr>
                <w:sz w:val="20"/>
                <w:szCs w:val="20"/>
              </w:rPr>
            </w:pPr>
            <w:r w:rsidRPr="00FF1055">
              <w:rPr>
                <w:rFonts w:eastAsia="Times New Roman"/>
                <w:b/>
                <w:bCs/>
                <w:sz w:val="19"/>
                <w:szCs w:val="19"/>
              </w:rPr>
              <w:t xml:space="preserve">Характеризовать </w:t>
            </w:r>
            <w:r w:rsidRPr="00FF1055">
              <w:rPr>
                <w:rFonts w:eastAsia="Times New Roman"/>
                <w:sz w:val="19"/>
                <w:szCs w:val="19"/>
              </w:rPr>
              <w:t>ключевые со$</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1420" w:type="dxa"/>
            <w:gridSpan w:val="2"/>
            <w:vAlign w:val="bottom"/>
          </w:tcPr>
          <w:p w:rsidR="00384B12" w:rsidRPr="00FF1055" w:rsidRDefault="00384B12" w:rsidP="001E32BB">
            <w:pPr>
              <w:spacing w:line="210" w:lineRule="exact"/>
              <w:ind w:left="120"/>
              <w:rPr>
                <w:sz w:val="20"/>
                <w:szCs w:val="20"/>
              </w:rPr>
            </w:pPr>
            <w:r w:rsidRPr="00FF1055">
              <w:rPr>
                <w:rFonts w:eastAsia="Times New Roman"/>
                <w:sz w:val="19"/>
                <w:szCs w:val="19"/>
              </w:rPr>
              <w:t>Укрепление</w:t>
            </w:r>
          </w:p>
        </w:tc>
        <w:tc>
          <w:tcPr>
            <w:tcW w:w="1520" w:type="dxa"/>
            <w:gridSpan w:val="2"/>
            <w:vAlign w:val="bottom"/>
          </w:tcPr>
          <w:p w:rsidR="00384B12" w:rsidRPr="00FF1055" w:rsidRDefault="00384B12" w:rsidP="001E32BB">
            <w:pPr>
              <w:spacing w:line="210" w:lineRule="exact"/>
              <w:jc w:val="center"/>
              <w:rPr>
                <w:sz w:val="20"/>
                <w:szCs w:val="20"/>
              </w:rPr>
            </w:pPr>
            <w:r w:rsidRPr="00FF1055">
              <w:rPr>
                <w:rFonts w:eastAsia="Times New Roman"/>
                <w:sz w:val="19"/>
                <w:szCs w:val="19"/>
              </w:rPr>
              <w:t>российской</w:t>
            </w:r>
          </w:p>
        </w:tc>
        <w:tc>
          <w:tcPr>
            <w:tcW w:w="1050" w:type="dxa"/>
            <w:vAlign w:val="bottom"/>
          </w:tcPr>
          <w:p w:rsidR="00384B12" w:rsidRPr="00FF1055" w:rsidRDefault="00384B12" w:rsidP="001E32BB">
            <w:pPr>
              <w:spacing w:line="210" w:lineRule="exact"/>
              <w:ind w:right="35"/>
              <w:jc w:val="right"/>
              <w:rPr>
                <w:sz w:val="20"/>
                <w:szCs w:val="20"/>
              </w:rPr>
            </w:pPr>
            <w:r w:rsidRPr="00FF1055">
              <w:rPr>
                <w:rFonts w:eastAsia="Times New Roman"/>
                <w:sz w:val="19"/>
                <w:szCs w:val="19"/>
              </w:rPr>
              <w:t>государ$</w:t>
            </w:r>
          </w:p>
        </w:tc>
        <w:tc>
          <w:tcPr>
            <w:tcW w:w="870" w:type="dxa"/>
            <w:vAlign w:val="bottom"/>
          </w:tcPr>
          <w:p w:rsidR="00384B12" w:rsidRPr="00FF1055" w:rsidRDefault="00384B12" w:rsidP="001E32BB">
            <w:pPr>
              <w:spacing w:line="210" w:lineRule="exact"/>
              <w:ind w:left="90"/>
              <w:rPr>
                <w:sz w:val="20"/>
                <w:szCs w:val="20"/>
              </w:rPr>
            </w:pPr>
            <w:r w:rsidRPr="00FF1055">
              <w:rPr>
                <w:rFonts w:eastAsia="Times New Roman"/>
                <w:sz w:val="19"/>
                <w:szCs w:val="19"/>
              </w:rPr>
              <w:t>бытия</w:t>
            </w:r>
          </w:p>
        </w:tc>
        <w:tc>
          <w:tcPr>
            <w:tcW w:w="252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политической  истории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180" w:type="dxa"/>
            <w:tcBorders>
              <w:left w:val="single" w:sz="8" w:space="0" w:color="auto"/>
            </w:tcBorders>
            <w:vAlign w:val="bottom"/>
          </w:tcPr>
          <w:p w:rsidR="00384B12" w:rsidRPr="00FF1055" w:rsidRDefault="00384B12" w:rsidP="001E32BB">
            <w:pPr>
              <w:rPr>
                <w:sz w:val="17"/>
                <w:szCs w:val="17"/>
              </w:rPr>
            </w:pPr>
          </w:p>
        </w:tc>
        <w:tc>
          <w:tcPr>
            <w:tcW w:w="3990" w:type="dxa"/>
            <w:gridSpan w:val="5"/>
            <w:vAlign w:val="bottom"/>
          </w:tcPr>
          <w:p w:rsidR="00384B12" w:rsidRPr="00FF1055" w:rsidRDefault="00384B12" w:rsidP="001E32BB">
            <w:pPr>
              <w:spacing w:line="202" w:lineRule="exact"/>
              <w:ind w:left="120"/>
              <w:rPr>
                <w:sz w:val="20"/>
                <w:szCs w:val="20"/>
              </w:rPr>
            </w:pPr>
            <w:r w:rsidRPr="00FF1055">
              <w:rPr>
                <w:rFonts w:eastAsia="Times New Roman"/>
                <w:sz w:val="19"/>
                <w:szCs w:val="19"/>
              </w:rPr>
              <w:t>ственности. Политические реформы.</w:t>
            </w:r>
          </w:p>
        </w:tc>
        <w:tc>
          <w:tcPr>
            <w:tcW w:w="1870" w:type="dxa"/>
            <w:gridSpan w:val="2"/>
            <w:vAlign w:val="bottom"/>
          </w:tcPr>
          <w:p w:rsidR="00384B12" w:rsidRPr="00FF1055" w:rsidRDefault="00384B12" w:rsidP="001E32BB">
            <w:pPr>
              <w:spacing w:line="202" w:lineRule="exact"/>
              <w:ind w:left="90"/>
              <w:rPr>
                <w:sz w:val="20"/>
                <w:szCs w:val="20"/>
              </w:rPr>
            </w:pPr>
            <w:r w:rsidRPr="00FF1055">
              <w:rPr>
                <w:rFonts w:eastAsia="Times New Roman"/>
                <w:sz w:val="19"/>
                <w:szCs w:val="19"/>
              </w:rPr>
              <w:t>России в XXI в.</w:t>
            </w:r>
          </w:p>
        </w:tc>
        <w:tc>
          <w:tcPr>
            <w:tcW w:w="152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180" w:type="dxa"/>
            <w:tcBorders>
              <w:left w:val="single" w:sz="8" w:space="0" w:color="auto"/>
            </w:tcBorders>
            <w:vAlign w:val="bottom"/>
          </w:tcPr>
          <w:p w:rsidR="00384B12" w:rsidRPr="00FF1055" w:rsidRDefault="00384B12" w:rsidP="001E32BB">
            <w:pPr>
              <w:rPr>
                <w:sz w:val="18"/>
                <w:szCs w:val="18"/>
              </w:rPr>
            </w:pPr>
          </w:p>
        </w:tc>
        <w:tc>
          <w:tcPr>
            <w:tcW w:w="1420" w:type="dxa"/>
            <w:gridSpan w:val="2"/>
            <w:vAlign w:val="bottom"/>
          </w:tcPr>
          <w:p w:rsidR="00384B12" w:rsidRPr="00FF1055" w:rsidRDefault="00384B12" w:rsidP="001E32BB">
            <w:pPr>
              <w:ind w:left="120"/>
              <w:rPr>
                <w:sz w:val="20"/>
                <w:szCs w:val="20"/>
              </w:rPr>
            </w:pPr>
            <w:r w:rsidRPr="00FF1055">
              <w:rPr>
                <w:rFonts w:eastAsia="Times New Roman"/>
                <w:sz w:val="19"/>
                <w:szCs w:val="19"/>
              </w:rPr>
              <w:t>Обеспечение</w:t>
            </w:r>
          </w:p>
        </w:tc>
        <w:tc>
          <w:tcPr>
            <w:tcW w:w="1520" w:type="dxa"/>
            <w:gridSpan w:val="2"/>
            <w:vAlign w:val="bottom"/>
          </w:tcPr>
          <w:p w:rsidR="00384B12" w:rsidRPr="00FF1055" w:rsidRDefault="00384B12" w:rsidP="001E32BB">
            <w:pPr>
              <w:jc w:val="center"/>
              <w:rPr>
                <w:sz w:val="20"/>
                <w:szCs w:val="20"/>
              </w:rPr>
            </w:pPr>
            <w:r w:rsidRPr="00FF1055">
              <w:rPr>
                <w:rFonts w:eastAsia="Times New Roman"/>
                <w:sz w:val="19"/>
                <w:szCs w:val="19"/>
              </w:rPr>
              <w:t>политической</w:t>
            </w:r>
          </w:p>
        </w:tc>
        <w:tc>
          <w:tcPr>
            <w:tcW w:w="1050" w:type="dxa"/>
            <w:vAlign w:val="bottom"/>
          </w:tcPr>
          <w:p w:rsidR="00384B12" w:rsidRPr="00FF1055" w:rsidRDefault="00384B12" w:rsidP="001E32BB">
            <w:pPr>
              <w:ind w:right="35"/>
              <w:jc w:val="right"/>
              <w:rPr>
                <w:sz w:val="20"/>
                <w:szCs w:val="20"/>
              </w:rPr>
            </w:pPr>
            <w:r w:rsidRPr="00FF1055">
              <w:rPr>
                <w:rFonts w:eastAsia="Times New Roman"/>
                <w:sz w:val="19"/>
                <w:szCs w:val="19"/>
              </w:rPr>
              <w:t>стабиль$</w:t>
            </w:r>
          </w:p>
        </w:tc>
        <w:tc>
          <w:tcPr>
            <w:tcW w:w="3390" w:type="dxa"/>
            <w:gridSpan w:val="3"/>
            <w:tcBorders>
              <w:right w:val="single" w:sz="8" w:space="0" w:color="auto"/>
            </w:tcBorders>
            <w:vAlign w:val="bottom"/>
          </w:tcPr>
          <w:p w:rsidR="00384B12" w:rsidRPr="00FF1055" w:rsidRDefault="00384B12" w:rsidP="001E32BB">
            <w:pPr>
              <w:ind w:left="90"/>
              <w:rPr>
                <w:sz w:val="20"/>
                <w:szCs w:val="20"/>
              </w:rPr>
            </w:pPr>
            <w:r w:rsidRPr="00FF1055">
              <w:rPr>
                <w:rFonts w:eastAsia="Times New Roman"/>
                <w:b/>
                <w:bCs/>
                <w:sz w:val="19"/>
                <w:szCs w:val="19"/>
              </w:rPr>
              <w:t xml:space="preserve">Представлять  </w:t>
            </w:r>
            <w:r w:rsidRPr="00FF1055">
              <w:rPr>
                <w:rFonts w:eastAsia="Times New Roman"/>
                <w:sz w:val="19"/>
                <w:szCs w:val="19"/>
              </w:rPr>
              <w:t>характеристики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76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ности,</w:t>
            </w:r>
          </w:p>
        </w:tc>
        <w:tc>
          <w:tcPr>
            <w:tcW w:w="1640" w:type="dxa"/>
            <w:gridSpan w:val="2"/>
            <w:vAlign w:val="bottom"/>
          </w:tcPr>
          <w:p w:rsidR="00384B12" w:rsidRPr="00FF1055" w:rsidRDefault="00384B12" w:rsidP="001E32BB">
            <w:pPr>
              <w:spacing w:line="210" w:lineRule="exact"/>
              <w:ind w:left="240"/>
              <w:rPr>
                <w:sz w:val="20"/>
                <w:szCs w:val="20"/>
              </w:rPr>
            </w:pPr>
            <w:r w:rsidRPr="00FF1055">
              <w:rPr>
                <w:rFonts w:eastAsia="Times New Roman"/>
                <w:sz w:val="19"/>
                <w:szCs w:val="19"/>
              </w:rPr>
              <w:t>гражданского</w:t>
            </w:r>
          </w:p>
        </w:tc>
        <w:tc>
          <w:tcPr>
            <w:tcW w:w="1590" w:type="dxa"/>
            <w:gridSpan w:val="2"/>
            <w:vAlign w:val="bottom"/>
          </w:tcPr>
          <w:p w:rsidR="00384B12" w:rsidRPr="00FF1055" w:rsidRDefault="00384B12" w:rsidP="001E32BB">
            <w:pPr>
              <w:spacing w:line="210" w:lineRule="exact"/>
              <w:ind w:right="35"/>
              <w:jc w:val="right"/>
              <w:rPr>
                <w:sz w:val="20"/>
                <w:szCs w:val="20"/>
              </w:rPr>
            </w:pPr>
            <w:r w:rsidRPr="00FF1055">
              <w:rPr>
                <w:rFonts w:eastAsia="Times New Roman"/>
                <w:sz w:val="19"/>
                <w:szCs w:val="19"/>
              </w:rPr>
              <w:t>согласия   и</w:t>
            </w:r>
          </w:p>
        </w:tc>
        <w:tc>
          <w:tcPr>
            <w:tcW w:w="3390" w:type="dxa"/>
            <w:gridSpan w:val="3"/>
            <w:tcBorders>
              <w:right w:val="single" w:sz="8" w:space="0" w:color="auto"/>
            </w:tcBorders>
            <w:vAlign w:val="bottom"/>
          </w:tcPr>
          <w:p w:rsidR="00384B12" w:rsidRPr="00FF1055" w:rsidRDefault="00384B12" w:rsidP="001E32BB">
            <w:pPr>
              <w:spacing w:line="210" w:lineRule="exact"/>
              <w:ind w:left="90"/>
              <w:rPr>
                <w:sz w:val="20"/>
                <w:szCs w:val="20"/>
              </w:rPr>
            </w:pPr>
            <w:r w:rsidRPr="00FF1055">
              <w:rPr>
                <w:rFonts w:eastAsia="Times New Roman"/>
                <w:sz w:val="19"/>
                <w:szCs w:val="19"/>
              </w:rPr>
              <w:t>крупнейших политических пар$</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единства общества. Новые государст$</w:t>
            </w:r>
          </w:p>
        </w:tc>
        <w:tc>
          <w:tcPr>
            <w:tcW w:w="870" w:type="dxa"/>
            <w:vAlign w:val="bottom"/>
          </w:tcPr>
          <w:p w:rsidR="00384B12" w:rsidRPr="00FF1055" w:rsidRDefault="00384B12" w:rsidP="001E32BB">
            <w:pPr>
              <w:spacing w:line="210" w:lineRule="exact"/>
              <w:ind w:left="90"/>
              <w:rPr>
                <w:sz w:val="20"/>
                <w:szCs w:val="20"/>
              </w:rPr>
            </w:pPr>
            <w:r w:rsidRPr="00FF1055">
              <w:rPr>
                <w:rFonts w:eastAsia="Times New Roman"/>
                <w:sz w:val="19"/>
                <w:szCs w:val="19"/>
              </w:rPr>
              <w:t>тий  и</w:t>
            </w:r>
          </w:p>
        </w:tc>
        <w:tc>
          <w:tcPr>
            <w:tcW w:w="1000" w:type="dxa"/>
            <w:vAlign w:val="bottom"/>
          </w:tcPr>
          <w:p w:rsidR="00384B12" w:rsidRPr="00FF1055" w:rsidRDefault="00384B12" w:rsidP="001E32BB">
            <w:pPr>
              <w:spacing w:line="210" w:lineRule="exact"/>
              <w:ind w:left="60"/>
              <w:rPr>
                <w:sz w:val="20"/>
                <w:szCs w:val="20"/>
              </w:rPr>
            </w:pPr>
            <w:r w:rsidRPr="00FF1055">
              <w:rPr>
                <w:rFonts w:eastAsia="Times New Roman"/>
                <w:sz w:val="19"/>
                <w:szCs w:val="19"/>
              </w:rPr>
              <w:t>деятелей</w:t>
            </w:r>
          </w:p>
        </w:tc>
        <w:tc>
          <w:tcPr>
            <w:tcW w:w="152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современной</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02"/>
        </w:trPr>
        <w:tc>
          <w:tcPr>
            <w:tcW w:w="3180" w:type="dxa"/>
            <w:tcBorders>
              <w:left w:val="single" w:sz="8" w:space="0" w:color="auto"/>
            </w:tcBorders>
            <w:vAlign w:val="bottom"/>
          </w:tcPr>
          <w:p w:rsidR="00384B12" w:rsidRPr="00FF1055" w:rsidRDefault="00384B12" w:rsidP="001E32BB">
            <w:pPr>
              <w:rPr>
                <w:sz w:val="17"/>
                <w:szCs w:val="17"/>
              </w:rPr>
            </w:pPr>
          </w:p>
        </w:tc>
        <w:tc>
          <w:tcPr>
            <w:tcW w:w="2940" w:type="dxa"/>
            <w:gridSpan w:val="4"/>
            <w:vAlign w:val="bottom"/>
          </w:tcPr>
          <w:p w:rsidR="00384B12" w:rsidRPr="00FF1055" w:rsidRDefault="00384B12" w:rsidP="001E32BB">
            <w:pPr>
              <w:spacing w:line="202" w:lineRule="exact"/>
              <w:ind w:left="120"/>
              <w:rPr>
                <w:sz w:val="20"/>
                <w:szCs w:val="20"/>
              </w:rPr>
            </w:pPr>
            <w:r w:rsidRPr="00FF1055">
              <w:rPr>
                <w:rFonts w:eastAsia="Times New Roman"/>
                <w:sz w:val="19"/>
                <w:szCs w:val="19"/>
              </w:rPr>
              <w:t>венные символы России.</w:t>
            </w:r>
          </w:p>
        </w:tc>
        <w:tc>
          <w:tcPr>
            <w:tcW w:w="1050" w:type="dxa"/>
            <w:vAlign w:val="bottom"/>
          </w:tcPr>
          <w:p w:rsidR="00384B12" w:rsidRPr="00FF1055" w:rsidRDefault="00384B12" w:rsidP="001E32BB">
            <w:pPr>
              <w:rPr>
                <w:sz w:val="17"/>
                <w:szCs w:val="17"/>
              </w:rPr>
            </w:pPr>
          </w:p>
        </w:tc>
        <w:tc>
          <w:tcPr>
            <w:tcW w:w="870" w:type="dxa"/>
            <w:vAlign w:val="bottom"/>
          </w:tcPr>
          <w:p w:rsidR="00384B12" w:rsidRPr="00FF1055" w:rsidRDefault="00384B12" w:rsidP="001E32BB">
            <w:pPr>
              <w:spacing w:line="202" w:lineRule="exact"/>
              <w:ind w:left="90"/>
              <w:rPr>
                <w:sz w:val="20"/>
                <w:szCs w:val="20"/>
              </w:rPr>
            </w:pPr>
            <w:r w:rsidRPr="00FF1055">
              <w:rPr>
                <w:rFonts w:eastAsia="Times New Roman"/>
                <w:sz w:val="19"/>
                <w:szCs w:val="19"/>
              </w:rPr>
              <w:t>России.</w:t>
            </w:r>
          </w:p>
        </w:tc>
        <w:tc>
          <w:tcPr>
            <w:tcW w:w="1000" w:type="dxa"/>
            <w:vAlign w:val="bottom"/>
          </w:tcPr>
          <w:p w:rsidR="00384B12" w:rsidRPr="00FF1055" w:rsidRDefault="00384B12" w:rsidP="001E32BB">
            <w:pPr>
              <w:rPr>
                <w:sz w:val="17"/>
                <w:szCs w:val="17"/>
              </w:rPr>
            </w:pPr>
          </w:p>
        </w:tc>
        <w:tc>
          <w:tcPr>
            <w:tcW w:w="1520" w:type="dxa"/>
            <w:tcBorders>
              <w:right w:val="single" w:sz="8" w:space="0" w:color="auto"/>
            </w:tcBorders>
            <w:vAlign w:val="bottom"/>
          </w:tcPr>
          <w:p w:rsidR="00384B12" w:rsidRPr="00FF1055" w:rsidRDefault="00384B12" w:rsidP="001E32BB">
            <w:pPr>
              <w:rPr>
                <w:sz w:val="17"/>
                <w:szCs w:val="17"/>
              </w:rPr>
            </w:pPr>
          </w:p>
        </w:tc>
        <w:tc>
          <w:tcPr>
            <w:tcW w:w="28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180" w:type="dxa"/>
            <w:tcBorders>
              <w:left w:val="single" w:sz="8" w:space="0" w:color="auto"/>
            </w:tcBorders>
            <w:vAlign w:val="bottom"/>
          </w:tcPr>
          <w:p w:rsidR="00384B12" w:rsidRPr="00FF1055" w:rsidRDefault="00384B12" w:rsidP="001E32BB">
            <w:pPr>
              <w:rPr>
                <w:sz w:val="18"/>
                <w:szCs w:val="18"/>
              </w:rPr>
            </w:pPr>
          </w:p>
        </w:tc>
        <w:tc>
          <w:tcPr>
            <w:tcW w:w="760" w:type="dxa"/>
            <w:vAlign w:val="bottom"/>
          </w:tcPr>
          <w:p w:rsidR="00384B12" w:rsidRPr="00FF1055" w:rsidRDefault="00384B12" w:rsidP="001E32BB">
            <w:pPr>
              <w:rPr>
                <w:sz w:val="18"/>
                <w:szCs w:val="18"/>
              </w:rPr>
            </w:pPr>
          </w:p>
        </w:tc>
        <w:tc>
          <w:tcPr>
            <w:tcW w:w="660" w:type="dxa"/>
            <w:vAlign w:val="bottom"/>
          </w:tcPr>
          <w:p w:rsidR="00384B12" w:rsidRPr="00FF1055" w:rsidRDefault="00384B12" w:rsidP="001E32BB">
            <w:pPr>
              <w:rPr>
                <w:sz w:val="18"/>
                <w:szCs w:val="18"/>
              </w:rPr>
            </w:pPr>
          </w:p>
        </w:tc>
        <w:tc>
          <w:tcPr>
            <w:tcW w:w="980" w:type="dxa"/>
            <w:vAlign w:val="bottom"/>
          </w:tcPr>
          <w:p w:rsidR="00384B12" w:rsidRPr="00FF1055" w:rsidRDefault="00384B12" w:rsidP="001E32BB">
            <w:pPr>
              <w:rPr>
                <w:sz w:val="18"/>
                <w:szCs w:val="18"/>
              </w:rPr>
            </w:pPr>
          </w:p>
        </w:tc>
        <w:tc>
          <w:tcPr>
            <w:tcW w:w="540" w:type="dxa"/>
            <w:vAlign w:val="bottom"/>
          </w:tcPr>
          <w:p w:rsidR="00384B12" w:rsidRPr="00FF1055" w:rsidRDefault="00384B12" w:rsidP="001E32BB">
            <w:pPr>
              <w:rPr>
                <w:sz w:val="18"/>
                <w:szCs w:val="18"/>
              </w:rPr>
            </w:pPr>
          </w:p>
        </w:tc>
        <w:tc>
          <w:tcPr>
            <w:tcW w:w="1050" w:type="dxa"/>
            <w:vAlign w:val="bottom"/>
          </w:tcPr>
          <w:p w:rsidR="00384B12" w:rsidRPr="00FF1055" w:rsidRDefault="00384B12" w:rsidP="001E32BB">
            <w:pPr>
              <w:rPr>
                <w:sz w:val="18"/>
                <w:szCs w:val="18"/>
              </w:rPr>
            </w:pPr>
          </w:p>
        </w:tc>
        <w:tc>
          <w:tcPr>
            <w:tcW w:w="1870" w:type="dxa"/>
            <w:gridSpan w:val="2"/>
            <w:vAlign w:val="bottom"/>
          </w:tcPr>
          <w:p w:rsidR="00384B12" w:rsidRPr="00FF1055" w:rsidRDefault="00384B12" w:rsidP="001E32BB">
            <w:pPr>
              <w:ind w:left="90"/>
              <w:rPr>
                <w:sz w:val="20"/>
                <w:szCs w:val="20"/>
              </w:rPr>
            </w:pPr>
            <w:r w:rsidRPr="00FF1055">
              <w:rPr>
                <w:rFonts w:eastAsia="Times New Roman"/>
                <w:b/>
                <w:bCs/>
                <w:sz w:val="19"/>
                <w:szCs w:val="19"/>
              </w:rPr>
              <w:t xml:space="preserve">Рассказывать  </w:t>
            </w:r>
            <w:r w:rsidRPr="00FF1055">
              <w:rPr>
                <w:rFonts w:eastAsia="Times New Roman"/>
                <w:sz w:val="19"/>
                <w:szCs w:val="19"/>
              </w:rPr>
              <w:t>о</w:t>
            </w:r>
          </w:p>
        </w:tc>
        <w:tc>
          <w:tcPr>
            <w:tcW w:w="1520" w:type="dxa"/>
            <w:tcBorders>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государствен$</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760" w:type="dxa"/>
            <w:vAlign w:val="bottom"/>
          </w:tcPr>
          <w:p w:rsidR="00384B12" w:rsidRPr="00FF1055" w:rsidRDefault="00384B12" w:rsidP="001E32BB">
            <w:pPr>
              <w:rPr>
                <w:sz w:val="18"/>
                <w:szCs w:val="18"/>
              </w:rPr>
            </w:pPr>
          </w:p>
        </w:tc>
        <w:tc>
          <w:tcPr>
            <w:tcW w:w="660" w:type="dxa"/>
            <w:vAlign w:val="bottom"/>
          </w:tcPr>
          <w:p w:rsidR="00384B12" w:rsidRPr="00FF1055" w:rsidRDefault="00384B12" w:rsidP="001E32BB">
            <w:pPr>
              <w:rPr>
                <w:sz w:val="18"/>
                <w:szCs w:val="18"/>
              </w:rPr>
            </w:pPr>
          </w:p>
        </w:tc>
        <w:tc>
          <w:tcPr>
            <w:tcW w:w="980" w:type="dxa"/>
            <w:vAlign w:val="bottom"/>
          </w:tcPr>
          <w:p w:rsidR="00384B12" w:rsidRPr="00FF1055" w:rsidRDefault="00384B12" w:rsidP="001E32BB">
            <w:pPr>
              <w:rPr>
                <w:sz w:val="18"/>
                <w:szCs w:val="18"/>
              </w:rPr>
            </w:pPr>
          </w:p>
        </w:tc>
        <w:tc>
          <w:tcPr>
            <w:tcW w:w="540" w:type="dxa"/>
            <w:vAlign w:val="bottom"/>
          </w:tcPr>
          <w:p w:rsidR="00384B12" w:rsidRPr="00FF1055" w:rsidRDefault="00384B12" w:rsidP="001E32BB">
            <w:pPr>
              <w:rPr>
                <w:sz w:val="18"/>
                <w:szCs w:val="18"/>
              </w:rPr>
            </w:pPr>
          </w:p>
        </w:tc>
        <w:tc>
          <w:tcPr>
            <w:tcW w:w="1050" w:type="dxa"/>
            <w:vAlign w:val="bottom"/>
          </w:tcPr>
          <w:p w:rsidR="00384B12" w:rsidRPr="00FF1055" w:rsidRDefault="00384B12" w:rsidP="001E32BB">
            <w:pPr>
              <w:rPr>
                <w:sz w:val="18"/>
                <w:szCs w:val="18"/>
              </w:rPr>
            </w:pPr>
          </w:p>
        </w:tc>
        <w:tc>
          <w:tcPr>
            <w:tcW w:w="3390" w:type="dxa"/>
            <w:gridSpan w:val="3"/>
            <w:tcBorders>
              <w:right w:val="single" w:sz="8" w:space="0" w:color="auto"/>
            </w:tcBorders>
            <w:vAlign w:val="bottom"/>
          </w:tcPr>
          <w:p w:rsidR="00384B12" w:rsidRPr="00FF1055" w:rsidRDefault="00384B12" w:rsidP="001E32BB">
            <w:pPr>
              <w:spacing w:line="210" w:lineRule="exact"/>
              <w:ind w:left="90"/>
              <w:rPr>
                <w:sz w:val="20"/>
                <w:szCs w:val="20"/>
              </w:rPr>
            </w:pPr>
            <w:r w:rsidRPr="00FF1055">
              <w:rPr>
                <w:rFonts w:eastAsia="Times New Roman"/>
                <w:sz w:val="19"/>
                <w:szCs w:val="19"/>
              </w:rPr>
              <w:t>ных символах России.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111"/>
        </w:trPr>
        <w:tc>
          <w:tcPr>
            <w:tcW w:w="7170" w:type="dxa"/>
            <w:gridSpan w:val="6"/>
            <w:tcBorders>
              <w:left w:val="single" w:sz="8" w:space="0" w:color="auto"/>
              <w:bottom w:val="single" w:sz="8" w:space="0" w:color="auto"/>
            </w:tcBorders>
            <w:vAlign w:val="bottom"/>
          </w:tcPr>
          <w:p w:rsidR="00384B12" w:rsidRPr="00FF1055" w:rsidRDefault="00384B12" w:rsidP="001E32BB">
            <w:pPr>
              <w:rPr>
                <w:sz w:val="9"/>
                <w:szCs w:val="9"/>
              </w:rPr>
            </w:pPr>
          </w:p>
        </w:tc>
        <w:tc>
          <w:tcPr>
            <w:tcW w:w="3390" w:type="dxa"/>
            <w:gridSpan w:val="3"/>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c>
          <w:tcPr>
            <w:tcW w:w="0" w:type="dxa"/>
            <w:vAlign w:val="bottom"/>
          </w:tcPr>
          <w:p w:rsidR="00384B12" w:rsidRPr="00FF1055" w:rsidRDefault="00384B12" w:rsidP="001E32BB">
            <w:pPr>
              <w:rPr>
                <w:sz w:val="1"/>
                <w:szCs w:val="1"/>
              </w:rPr>
            </w:pPr>
          </w:p>
        </w:tc>
      </w:tr>
      <w:tr w:rsidR="00384B12" w:rsidRPr="00FF1055" w:rsidTr="001E32BB">
        <w:trPr>
          <w:trHeight w:val="281"/>
        </w:trPr>
        <w:tc>
          <w:tcPr>
            <w:tcW w:w="7170" w:type="dxa"/>
            <w:gridSpan w:val="6"/>
            <w:tcBorders>
              <w:lef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9"/>
                <w:szCs w:val="19"/>
              </w:rPr>
              <w:t xml:space="preserve">Развитие экономики и соци$   Урок 63. </w:t>
            </w:r>
            <w:r w:rsidRPr="00FF1055">
              <w:rPr>
                <w:rFonts w:eastAsia="Times New Roman"/>
                <w:b/>
                <w:bCs/>
                <w:sz w:val="19"/>
                <w:szCs w:val="19"/>
              </w:rPr>
              <w:t>Экономика России в 2000–</w:t>
            </w:r>
          </w:p>
        </w:tc>
        <w:tc>
          <w:tcPr>
            <w:tcW w:w="3390" w:type="dxa"/>
            <w:gridSpan w:val="3"/>
            <w:tcBorders>
              <w:right w:val="single" w:sz="8" w:space="0" w:color="auto"/>
            </w:tcBorders>
            <w:vAlign w:val="bottom"/>
          </w:tcPr>
          <w:p w:rsidR="00384B12" w:rsidRPr="00FF1055" w:rsidRDefault="00384B12" w:rsidP="001E32BB">
            <w:pPr>
              <w:ind w:left="90"/>
              <w:rPr>
                <w:sz w:val="20"/>
                <w:szCs w:val="20"/>
              </w:rPr>
            </w:pPr>
            <w:r w:rsidRPr="00FF1055">
              <w:rPr>
                <w:rFonts w:eastAsia="Times New Roman"/>
                <w:b/>
                <w:bCs/>
                <w:sz w:val="19"/>
                <w:szCs w:val="19"/>
              </w:rPr>
              <w:t xml:space="preserve">Анализировать  </w:t>
            </w:r>
            <w:r w:rsidRPr="00FF1055">
              <w:rPr>
                <w:rFonts w:eastAsia="Times New Roman"/>
                <w:sz w:val="19"/>
                <w:szCs w:val="19"/>
              </w:rPr>
              <w:t>и</w:t>
            </w:r>
            <w:r w:rsidRPr="00FF1055">
              <w:rPr>
                <w:rFonts w:eastAsia="Times New Roman"/>
                <w:b/>
                <w:bCs/>
                <w:sz w:val="19"/>
                <w:szCs w:val="19"/>
              </w:rPr>
              <w:t xml:space="preserve">  обобщать  </w:t>
            </w:r>
            <w:r w:rsidRPr="00FF1055">
              <w:rPr>
                <w:rFonts w:eastAsia="Times New Roman"/>
                <w:sz w:val="19"/>
                <w:szCs w:val="19"/>
              </w:rPr>
              <w:t>ин$</w:t>
            </w: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r w:rsidR="00384B12" w:rsidRPr="00FF1055" w:rsidTr="001E32BB">
        <w:trPr>
          <w:trHeight w:val="218"/>
        </w:trPr>
        <w:tc>
          <w:tcPr>
            <w:tcW w:w="318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альной сферы.</w:t>
            </w:r>
          </w:p>
        </w:tc>
        <w:tc>
          <w:tcPr>
            <w:tcW w:w="1420" w:type="dxa"/>
            <w:gridSpan w:val="2"/>
            <w:vAlign w:val="bottom"/>
          </w:tcPr>
          <w:p w:rsidR="00384B12" w:rsidRPr="00FF1055" w:rsidRDefault="00384B12" w:rsidP="001E32BB">
            <w:pPr>
              <w:spacing w:line="216" w:lineRule="exact"/>
              <w:ind w:left="120"/>
              <w:rPr>
                <w:sz w:val="20"/>
                <w:szCs w:val="20"/>
              </w:rPr>
            </w:pPr>
            <w:r w:rsidRPr="00FF1055">
              <w:rPr>
                <w:rFonts w:eastAsia="Times New Roman"/>
                <w:b/>
                <w:bCs/>
                <w:sz w:val="19"/>
                <w:szCs w:val="19"/>
              </w:rPr>
              <w:t>2007 гг.</w:t>
            </w:r>
          </w:p>
        </w:tc>
        <w:tc>
          <w:tcPr>
            <w:tcW w:w="980" w:type="dxa"/>
            <w:vAlign w:val="bottom"/>
          </w:tcPr>
          <w:p w:rsidR="00384B12" w:rsidRPr="00FF1055" w:rsidRDefault="00384B12" w:rsidP="001E32BB">
            <w:pPr>
              <w:rPr>
                <w:sz w:val="18"/>
                <w:szCs w:val="18"/>
              </w:rPr>
            </w:pPr>
          </w:p>
        </w:tc>
        <w:tc>
          <w:tcPr>
            <w:tcW w:w="540" w:type="dxa"/>
            <w:vAlign w:val="bottom"/>
          </w:tcPr>
          <w:p w:rsidR="00384B12" w:rsidRPr="00FF1055" w:rsidRDefault="00384B12" w:rsidP="001E32BB">
            <w:pPr>
              <w:rPr>
                <w:sz w:val="18"/>
                <w:szCs w:val="18"/>
              </w:rPr>
            </w:pPr>
          </w:p>
        </w:tc>
        <w:tc>
          <w:tcPr>
            <w:tcW w:w="1050" w:type="dxa"/>
            <w:vAlign w:val="bottom"/>
          </w:tcPr>
          <w:p w:rsidR="00384B12" w:rsidRPr="00FF1055" w:rsidRDefault="00384B12" w:rsidP="001E32BB">
            <w:pPr>
              <w:rPr>
                <w:sz w:val="18"/>
                <w:szCs w:val="18"/>
              </w:rPr>
            </w:pPr>
          </w:p>
        </w:tc>
        <w:tc>
          <w:tcPr>
            <w:tcW w:w="3390" w:type="dxa"/>
            <w:gridSpan w:val="3"/>
            <w:tcBorders>
              <w:right w:val="single" w:sz="8" w:space="0" w:color="auto"/>
            </w:tcBorders>
            <w:vAlign w:val="bottom"/>
          </w:tcPr>
          <w:p w:rsidR="00384B12" w:rsidRPr="00FF1055" w:rsidRDefault="00384B12" w:rsidP="001E32BB">
            <w:pPr>
              <w:ind w:left="90"/>
              <w:rPr>
                <w:sz w:val="20"/>
                <w:szCs w:val="20"/>
              </w:rPr>
            </w:pPr>
            <w:r w:rsidRPr="00FF1055">
              <w:rPr>
                <w:rFonts w:eastAsia="Times New Roman"/>
                <w:sz w:val="19"/>
                <w:szCs w:val="19"/>
              </w:rPr>
              <w:t>формацию  различных  источни$</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Переход к политике государственно$</w:t>
            </w:r>
          </w:p>
        </w:tc>
        <w:tc>
          <w:tcPr>
            <w:tcW w:w="3390" w:type="dxa"/>
            <w:gridSpan w:val="3"/>
            <w:tcBorders>
              <w:right w:val="single" w:sz="8" w:space="0" w:color="auto"/>
            </w:tcBorders>
            <w:vAlign w:val="bottom"/>
          </w:tcPr>
          <w:p w:rsidR="00384B12" w:rsidRPr="00FF1055" w:rsidRDefault="00384B12" w:rsidP="001E32BB">
            <w:pPr>
              <w:spacing w:line="210" w:lineRule="exact"/>
              <w:ind w:left="90"/>
              <w:rPr>
                <w:sz w:val="20"/>
                <w:szCs w:val="20"/>
              </w:rPr>
            </w:pPr>
            <w:r w:rsidRPr="00FF1055">
              <w:rPr>
                <w:rFonts w:eastAsia="Times New Roman"/>
                <w:sz w:val="19"/>
                <w:szCs w:val="19"/>
              </w:rPr>
              <w:t>ков об экономическом и социаль$</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го  регулирования  рыночного  хозяй$</w:t>
            </w:r>
          </w:p>
        </w:tc>
        <w:tc>
          <w:tcPr>
            <w:tcW w:w="3390" w:type="dxa"/>
            <w:gridSpan w:val="3"/>
            <w:tcBorders>
              <w:right w:val="single" w:sz="8" w:space="0" w:color="auto"/>
            </w:tcBorders>
            <w:vAlign w:val="bottom"/>
          </w:tcPr>
          <w:p w:rsidR="00384B12" w:rsidRPr="00FF1055" w:rsidRDefault="00384B12" w:rsidP="001E32BB">
            <w:pPr>
              <w:spacing w:line="210" w:lineRule="exact"/>
              <w:ind w:left="90"/>
              <w:rPr>
                <w:sz w:val="20"/>
                <w:szCs w:val="20"/>
              </w:rPr>
            </w:pPr>
            <w:r w:rsidRPr="00FF1055">
              <w:rPr>
                <w:rFonts w:eastAsia="Times New Roman"/>
                <w:sz w:val="19"/>
                <w:szCs w:val="19"/>
              </w:rPr>
              <w:t>ном развитии России в XXI в.</w:t>
            </w: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760" w:type="dxa"/>
            <w:vAlign w:val="bottom"/>
          </w:tcPr>
          <w:p w:rsidR="00384B12" w:rsidRPr="00FF1055" w:rsidRDefault="00384B12" w:rsidP="001E32BB">
            <w:pPr>
              <w:spacing w:line="210" w:lineRule="exact"/>
              <w:ind w:left="120"/>
              <w:rPr>
                <w:sz w:val="20"/>
                <w:szCs w:val="20"/>
              </w:rPr>
            </w:pPr>
            <w:r w:rsidRPr="00FF1055">
              <w:rPr>
                <w:rFonts w:eastAsia="Times New Roman"/>
                <w:sz w:val="19"/>
                <w:szCs w:val="19"/>
              </w:rPr>
              <w:t>ства.</w:t>
            </w:r>
          </w:p>
        </w:tc>
        <w:tc>
          <w:tcPr>
            <w:tcW w:w="1640" w:type="dxa"/>
            <w:gridSpan w:val="2"/>
            <w:vAlign w:val="bottom"/>
          </w:tcPr>
          <w:p w:rsidR="00384B12" w:rsidRPr="00FF1055" w:rsidRDefault="00384B12" w:rsidP="001E32BB">
            <w:pPr>
              <w:spacing w:line="210" w:lineRule="exact"/>
              <w:ind w:left="20"/>
              <w:rPr>
                <w:sz w:val="20"/>
                <w:szCs w:val="20"/>
              </w:rPr>
            </w:pPr>
            <w:r w:rsidRPr="00FF1055">
              <w:rPr>
                <w:rFonts w:eastAsia="Times New Roman"/>
                <w:sz w:val="19"/>
                <w:szCs w:val="19"/>
              </w:rPr>
              <w:t>Приоритетные</w:t>
            </w:r>
          </w:p>
        </w:tc>
        <w:tc>
          <w:tcPr>
            <w:tcW w:w="1590" w:type="dxa"/>
            <w:gridSpan w:val="2"/>
            <w:vAlign w:val="bottom"/>
          </w:tcPr>
          <w:p w:rsidR="00384B12" w:rsidRPr="00FF1055" w:rsidRDefault="00384B12" w:rsidP="001E32BB">
            <w:pPr>
              <w:spacing w:line="210" w:lineRule="exact"/>
              <w:ind w:right="35"/>
              <w:jc w:val="right"/>
              <w:rPr>
                <w:sz w:val="20"/>
                <w:szCs w:val="20"/>
              </w:rPr>
            </w:pPr>
            <w:r w:rsidRPr="00FF1055">
              <w:rPr>
                <w:rFonts w:eastAsia="Times New Roman"/>
                <w:sz w:val="19"/>
                <w:szCs w:val="19"/>
              </w:rPr>
              <w:t>национальные</w:t>
            </w:r>
          </w:p>
        </w:tc>
        <w:tc>
          <w:tcPr>
            <w:tcW w:w="87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15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проекты и федеральные программы.</w:t>
            </w:r>
          </w:p>
        </w:tc>
        <w:tc>
          <w:tcPr>
            <w:tcW w:w="87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15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Политические  лидеры  и  обществен$</w:t>
            </w:r>
          </w:p>
        </w:tc>
        <w:tc>
          <w:tcPr>
            <w:tcW w:w="87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15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210"/>
        </w:trPr>
        <w:tc>
          <w:tcPr>
            <w:tcW w:w="3180" w:type="dxa"/>
            <w:tcBorders>
              <w:left w:val="single" w:sz="8" w:space="0" w:color="auto"/>
            </w:tcBorders>
            <w:vAlign w:val="bottom"/>
          </w:tcPr>
          <w:p w:rsidR="00384B12" w:rsidRPr="00FF1055" w:rsidRDefault="00384B12" w:rsidP="001E32BB">
            <w:pPr>
              <w:rPr>
                <w:sz w:val="18"/>
                <w:szCs w:val="18"/>
              </w:rPr>
            </w:pPr>
          </w:p>
        </w:tc>
        <w:tc>
          <w:tcPr>
            <w:tcW w:w="3990" w:type="dxa"/>
            <w:gridSpan w:val="5"/>
            <w:vAlign w:val="bottom"/>
          </w:tcPr>
          <w:p w:rsidR="00384B12" w:rsidRPr="00FF1055" w:rsidRDefault="00384B12" w:rsidP="001E32BB">
            <w:pPr>
              <w:spacing w:line="210" w:lineRule="exact"/>
              <w:ind w:left="120"/>
              <w:rPr>
                <w:sz w:val="20"/>
                <w:szCs w:val="20"/>
              </w:rPr>
            </w:pPr>
            <w:r w:rsidRPr="00FF1055">
              <w:rPr>
                <w:rFonts w:eastAsia="Times New Roman"/>
                <w:sz w:val="19"/>
                <w:szCs w:val="19"/>
              </w:rPr>
              <w:t>ные деятели современной России.</w:t>
            </w:r>
          </w:p>
        </w:tc>
        <w:tc>
          <w:tcPr>
            <w:tcW w:w="870" w:type="dxa"/>
            <w:vAlign w:val="bottom"/>
          </w:tcPr>
          <w:p w:rsidR="00384B12" w:rsidRPr="00FF1055" w:rsidRDefault="00384B12" w:rsidP="001E32BB">
            <w:pPr>
              <w:rPr>
                <w:sz w:val="18"/>
                <w:szCs w:val="18"/>
              </w:rPr>
            </w:pPr>
          </w:p>
        </w:tc>
        <w:tc>
          <w:tcPr>
            <w:tcW w:w="1000" w:type="dxa"/>
            <w:vAlign w:val="bottom"/>
          </w:tcPr>
          <w:p w:rsidR="00384B12" w:rsidRPr="00FF1055" w:rsidRDefault="00384B12" w:rsidP="001E32BB">
            <w:pPr>
              <w:rPr>
                <w:sz w:val="18"/>
                <w:szCs w:val="18"/>
              </w:rPr>
            </w:pPr>
          </w:p>
        </w:tc>
        <w:tc>
          <w:tcPr>
            <w:tcW w:w="152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706"/>
        </w:trPr>
        <w:tc>
          <w:tcPr>
            <w:tcW w:w="3180" w:type="dxa"/>
            <w:tcBorders>
              <w:left w:val="single" w:sz="8" w:space="0" w:color="auto"/>
              <w:bottom w:val="single" w:sz="8" w:space="0" w:color="auto"/>
            </w:tcBorders>
            <w:vAlign w:val="bottom"/>
          </w:tcPr>
          <w:p w:rsidR="00384B12" w:rsidRPr="00FF1055" w:rsidRDefault="00384B12" w:rsidP="001E32BB">
            <w:pPr>
              <w:rPr>
                <w:sz w:val="24"/>
                <w:szCs w:val="24"/>
              </w:rPr>
            </w:pPr>
          </w:p>
        </w:tc>
        <w:tc>
          <w:tcPr>
            <w:tcW w:w="760" w:type="dxa"/>
            <w:tcBorders>
              <w:bottom w:val="single" w:sz="8" w:space="0" w:color="auto"/>
            </w:tcBorders>
            <w:vAlign w:val="bottom"/>
          </w:tcPr>
          <w:p w:rsidR="00384B12" w:rsidRPr="00FF1055" w:rsidRDefault="00384B12" w:rsidP="001E32BB">
            <w:pPr>
              <w:rPr>
                <w:sz w:val="24"/>
                <w:szCs w:val="24"/>
              </w:rPr>
            </w:pPr>
          </w:p>
        </w:tc>
        <w:tc>
          <w:tcPr>
            <w:tcW w:w="660" w:type="dxa"/>
            <w:tcBorders>
              <w:bottom w:val="single" w:sz="8" w:space="0" w:color="auto"/>
            </w:tcBorders>
            <w:vAlign w:val="bottom"/>
          </w:tcPr>
          <w:p w:rsidR="00384B12" w:rsidRPr="00FF1055" w:rsidRDefault="00384B12" w:rsidP="001E32BB">
            <w:pPr>
              <w:rPr>
                <w:sz w:val="24"/>
                <w:szCs w:val="24"/>
              </w:rPr>
            </w:pPr>
          </w:p>
        </w:tc>
        <w:tc>
          <w:tcPr>
            <w:tcW w:w="980" w:type="dxa"/>
            <w:tcBorders>
              <w:bottom w:val="single" w:sz="8" w:space="0" w:color="auto"/>
            </w:tcBorders>
            <w:vAlign w:val="bottom"/>
          </w:tcPr>
          <w:p w:rsidR="00384B12" w:rsidRPr="00FF1055" w:rsidRDefault="00384B12" w:rsidP="001E32BB">
            <w:pPr>
              <w:rPr>
                <w:sz w:val="24"/>
                <w:szCs w:val="24"/>
              </w:rPr>
            </w:pPr>
          </w:p>
        </w:tc>
        <w:tc>
          <w:tcPr>
            <w:tcW w:w="540" w:type="dxa"/>
            <w:tcBorders>
              <w:bottom w:val="single" w:sz="8" w:space="0" w:color="auto"/>
            </w:tcBorders>
            <w:vAlign w:val="bottom"/>
          </w:tcPr>
          <w:p w:rsidR="00384B12" w:rsidRPr="00FF1055" w:rsidRDefault="00384B12" w:rsidP="001E32BB">
            <w:pPr>
              <w:rPr>
                <w:sz w:val="24"/>
                <w:szCs w:val="24"/>
              </w:rPr>
            </w:pPr>
          </w:p>
        </w:tc>
        <w:tc>
          <w:tcPr>
            <w:tcW w:w="1050" w:type="dxa"/>
            <w:tcBorders>
              <w:bottom w:val="single" w:sz="8" w:space="0" w:color="auto"/>
            </w:tcBorders>
            <w:vAlign w:val="bottom"/>
          </w:tcPr>
          <w:p w:rsidR="00384B12" w:rsidRPr="00FF1055" w:rsidRDefault="00384B12" w:rsidP="001E32BB">
            <w:pPr>
              <w:rPr>
                <w:sz w:val="24"/>
                <w:szCs w:val="24"/>
              </w:rPr>
            </w:pPr>
          </w:p>
        </w:tc>
        <w:tc>
          <w:tcPr>
            <w:tcW w:w="870" w:type="dxa"/>
            <w:tcBorders>
              <w:bottom w:val="single" w:sz="8" w:space="0" w:color="auto"/>
            </w:tcBorders>
            <w:vAlign w:val="bottom"/>
          </w:tcPr>
          <w:p w:rsidR="00384B12" w:rsidRPr="00FF1055" w:rsidRDefault="00384B12" w:rsidP="001E32BB">
            <w:pPr>
              <w:rPr>
                <w:sz w:val="24"/>
                <w:szCs w:val="24"/>
              </w:rPr>
            </w:pPr>
          </w:p>
        </w:tc>
        <w:tc>
          <w:tcPr>
            <w:tcW w:w="1000" w:type="dxa"/>
            <w:tcBorders>
              <w:bottom w:val="single" w:sz="8" w:space="0" w:color="auto"/>
            </w:tcBorders>
            <w:vAlign w:val="bottom"/>
          </w:tcPr>
          <w:p w:rsidR="00384B12" w:rsidRPr="00FF1055" w:rsidRDefault="00384B12" w:rsidP="001E32BB">
            <w:pPr>
              <w:rPr>
                <w:sz w:val="24"/>
                <w:szCs w:val="24"/>
              </w:rPr>
            </w:pPr>
          </w:p>
        </w:tc>
        <w:tc>
          <w:tcPr>
            <w:tcW w:w="152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28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1077" w:right="856" w:bottom="167" w:left="1060" w:header="0" w:footer="0" w:gutter="0"/>
          <w:cols w:space="720" w:equalWidth="0">
            <w:col w:w="10840"/>
          </w:cols>
        </w:sectPr>
      </w:pPr>
    </w:p>
    <w:p w:rsidR="00384B12" w:rsidRPr="00FF1055" w:rsidRDefault="00384B12" w:rsidP="00384B12">
      <w:pPr>
        <w:spacing w:line="1" w:lineRule="exact"/>
        <w:rPr>
          <w:sz w:val="20"/>
          <w:szCs w:val="20"/>
        </w:rPr>
      </w:pPr>
      <w:bookmarkStart w:id="103" w:name="page107"/>
      <w:bookmarkEnd w:id="103"/>
    </w:p>
    <w:tbl>
      <w:tblPr>
        <w:tblW w:w="0" w:type="auto"/>
        <w:tblInd w:w="10" w:type="dxa"/>
        <w:tblLayout w:type="fixed"/>
        <w:tblCellMar>
          <w:left w:w="0" w:type="dxa"/>
          <w:right w:w="0" w:type="dxa"/>
        </w:tblCellMar>
        <w:tblLook w:val="04A0" w:firstRow="1" w:lastRow="0" w:firstColumn="1" w:lastColumn="0" w:noHBand="0" w:noVBand="1"/>
      </w:tblPr>
      <w:tblGrid>
        <w:gridCol w:w="3200"/>
        <w:gridCol w:w="2040"/>
        <w:gridCol w:w="1940"/>
        <w:gridCol w:w="520"/>
        <w:gridCol w:w="1660"/>
        <w:gridCol w:w="1200"/>
        <w:gridCol w:w="280"/>
      </w:tblGrid>
      <w:tr w:rsidR="00384B12" w:rsidRPr="00FF1055" w:rsidTr="001E32BB">
        <w:trPr>
          <w:trHeight w:val="232"/>
        </w:trPr>
        <w:tc>
          <w:tcPr>
            <w:tcW w:w="320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Культура  и  духовная  жизнь</w:t>
            </w:r>
          </w:p>
        </w:tc>
        <w:tc>
          <w:tcPr>
            <w:tcW w:w="3980" w:type="dxa"/>
            <w:gridSpan w:val="2"/>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64.  </w:t>
            </w:r>
            <w:r w:rsidRPr="00FF1055">
              <w:rPr>
                <w:rFonts w:eastAsia="Times New Roman"/>
                <w:b/>
                <w:bCs/>
                <w:sz w:val="19"/>
                <w:szCs w:val="19"/>
              </w:rPr>
              <w:t>Повседневная  и  духовная</w:t>
            </w:r>
          </w:p>
        </w:tc>
        <w:tc>
          <w:tcPr>
            <w:tcW w:w="2180" w:type="dxa"/>
            <w:gridSpan w:val="2"/>
            <w:tcBorders>
              <w:top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Систематизировать</w:t>
            </w:r>
          </w:p>
        </w:tc>
        <w:tc>
          <w:tcPr>
            <w:tcW w:w="1200" w:type="dxa"/>
            <w:tcBorders>
              <w:top w:val="single" w:sz="8" w:space="0" w:color="auto"/>
              <w:right w:val="single" w:sz="8" w:space="0" w:color="auto"/>
            </w:tcBorders>
            <w:vAlign w:val="bottom"/>
          </w:tcPr>
          <w:p w:rsidR="00384B12" w:rsidRPr="00FF1055" w:rsidRDefault="00384B12" w:rsidP="001E32BB">
            <w:pPr>
              <w:ind w:right="25"/>
              <w:jc w:val="right"/>
              <w:rPr>
                <w:sz w:val="20"/>
                <w:szCs w:val="20"/>
              </w:rPr>
            </w:pPr>
            <w:r w:rsidRPr="00FF1055">
              <w:rPr>
                <w:rFonts w:eastAsia="Times New Roman"/>
                <w:sz w:val="19"/>
                <w:szCs w:val="19"/>
              </w:rPr>
              <w:t>материал</w:t>
            </w:r>
          </w:p>
        </w:tc>
        <w:tc>
          <w:tcPr>
            <w:tcW w:w="280" w:type="dxa"/>
            <w:vAlign w:val="bottom"/>
          </w:tcPr>
          <w:p w:rsidR="00384B12" w:rsidRPr="00FF1055" w:rsidRDefault="00384B12" w:rsidP="001E32BB">
            <w:pPr>
              <w:rPr>
                <w:sz w:val="20"/>
                <w:szCs w:val="20"/>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общества в начале XXI в.</w:t>
            </w:r>
          </w:p>
        </w:tc>
        <w:tc>
          <w:tcPr>
            <w:tcW w:w="2040" w:type="dxa"/>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жизнь общества.</w:t>
            </w:r>
          </w:p>
        </w:tc>
        <w:tc>
          <w:tcPr>
            <w:tcW w:w="194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печати и телевидения об акту$</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04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Распространение</w:t>
            </w:r>
          </w:p>
        </w:tc>
        <w:tc>
          <w:tcPr>
            <w:tcW w:w="1940" w:type="dxa"/>
            <w:tcBorders>
              <w:right w:val="single" w:sz="8" w:space="0" w:color="auto"/>
            </w:tcBorders>
            <w:vAlign w:val="bottom"/>
          </w:tcPr>
          <w:p w:rsidR="00384B12" w:rsidRPr="00FF1055" w:rsidRDefault="00384B12" w:rsidP="001E32BB">
            <w:pPr>
              <w:spacing w:line="210" w:lineRule="exact"/>
              <w:ind w:right="45"/>
              <w:jc w:val="right"/>
              <w:rPr>
                <w:sz w:val="20"/>
                <w:szCs w:val="20"/>
              </w:rPr>
            </w:pPr>
            <w:r w:rsidRPr="00FF1055">
              <w:rPr>
                <w:rFonts w:eastAsia="Times New Roman"/>
                <w:sz w:val="19"/>
                <w:szCs w:val="19"/>
              </w:rPr>
              <w:t>информационных</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альных проблемах и событиях в</w:t>
            </w:r>
          </w:p>
        </w:tc>
        <w:tc>
          <w:tcPr>
            <w:tcW w:w="280" w:type="dxa"/>
            <w:vAlign w:val="bottom"/>
          </w:tcPr>
          <w:p w:rsidR="00384B12" w:rsidRPr="00FF1055" w:rsidRDefault="00384B12" w:rsidP="001E32BB">
            <w:pPr>
              <w:rPr>
                <w:sz w:val="18"/>
                <w:szCs w:val="18"/>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2"/>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технологий в различных сферах жиз$</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жизни современного российско$</w:t>
            </w:r>
          </w:p>
        </w:tc>
        <w:tc>
          <w:tcPr>
            <w:tcW w:w="280" w:type="dxa"/>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ни  общества.  Многообразие  стилей</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 xml:space="preserve">го общества, </w:t>
            </w:r>
            <w:r w:rsidRPr="00FF1055">
              <w:rPr>
                <w:rFonts w:eastAsia="Times New Roman"/>
                <w:b/>
                <w:bCs/>
                <w:sz w:val="19"/>
                <w:szCs w:val="19"/>
              </w:rPr>
              <w:t>представлять</w:t>
            </w:r>
            <w:r w:rsidRPr="00FF1055">
              <w:rPr>
                <w:rFonts w:eastAsia="Times New Roman"/>
                <w:sz w:val="19"/>
                <w:szCs w:val="19"/>
              </w:rPr>
              <w:t xml:space="preserve"> их в</w:t>
            </w:r>
          </w:p>
        </w:tc>
        <w:tc>
          <w:tcPr>
            <w:tcW w:w="280" w:type="dxa"/>
            <w:vAlign w:val="bottom"/>
          </w:tcPr>
          <w:p w:rsidR="00384B12" w:rsidRPr="00FF1055" w:rsidRDefault="00384B12" w:rsidP="001E32BB">
            <w:pPr>
              <w:rPr>
                <w:sz w:val="18"/>
                <w:szCs w:val="18"/>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2"/>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художественной культуры. Российс$</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виде обзора, реферата.</w:t>
            </w:r>
          </w:p>
        </w:tc>
        <w:tc>
          <w:tcPr>
            <w:tcW w:w="280" w:type="dxa"/>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кая культура в международном кон$</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Давать </w:t>
            </w:r>
            <w:r w:rsidRPr="00FF1055">
              <w:rPr>
                <w:rFonts w:eastAsia="Times New Roman"/>
                <w:sz w:val="19"/>
                <w:szCs w:val="19"/>
              </w:rPr>
              <w:t>характеристику и оцен$</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тексте.  Власть,  общество,  церковь.</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ку  явлений  современной  рос$</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Воссоединение Русской православной</w:t>
            </w:r>
          </w:p>
        </w:tc>
        <w:tc>
          <w:tcPr>
            <w:tcW w:w="218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сийской  культуры,</w:t>
            </w:r>
          </w:p>
        </w:tc>
        <w:tc>
          <w:tcPr>
            <w:tcW w:w="1200" w:type="dxa"/>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произведе$</w:t>
            </w:r>
          </w:p>
        </w:tc>
        <w:tc>
          <w:tcPr>
            <w:tcW w:w="280" w:type="dxa"/>
            <w:vAlign w:val="bottom"/>
          </w:tcPr>
          <w:p w:rsidR="00384B12" w:rsidRPr="00FF1055" w:rsidRDefault="00384B12" w:rsidP="001E32BB">
            <w:pPr>
              <w:rPr>
                <w:sz w:val="18"/>
                <w:szCs w:val="18"/>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980" w:type="dxa"/>
            <w:gridSpan w:val="2"/>
            <w:tcBorders>
              <w:right w:val="single" w:sz="8" w:space="0" w:color="auto"/>
            </w:tcBorders>
            <w:vAlign w:val="bottom"/>
          </w:tcPr>
          <w:p w:rsidR="00384B12" w:rsidRPr="00FF1055" w:rsidRDefault="00384B12" w:rsidP="001E32BB">
            <w:pPr>
              <w:spacing w:line="202" w:lineRule="exact"/>
              <w:ind w:left="100"/>
              <w:rPr>
                <w:sz w:val="20"/>
                <w:szCs w:val="20"/>
              </w:rPr>
            </w:pPr>
            <w:r w:rsidRPr="00FF1055">
              <w:rPr>
                <w:rFonts w:eastAsia="Times New Roman"/>
                <w:sz w:val="19"/>
                <w:szCs w:val="19"/>
              </w:rPr>
              <w:t>церкви  с  Русской  зарубежной  цер$</w:t>
            </w:r>
          </w:p>
        </w:tc>
        <w:tc>
          <w:tcPr>
            <w:tcW w:w="520" w:type="dxa"/>
            <w:vAlign w:val="bottom"/>
          </w:tcPr>
          <w:p w:rsidR="00384B12" w:rsidRPr="00FF1055" w:rsidRDefault="00384B12" w:rsidP="001E32BB">
            <w:pPr>
              <w:spacing w:line="202" w:lineRule="exact"/>
              <w:ind w:left="80"/>
              <w:rPr>
                <w:sz w:val="20"/>
                <w:szCs w:val="20"/>
              </w:rPr>
            </w:pPr>
            <w:r w:rsidRPr="00FF1055">
              <w:rPr>
                <w:rFonts w:eastAsia="Times New Roman"/>
                <w:sz w:val="19"/>
                <w:szCs w:val="19"/>
              </w:rPr>
              <w:t>ний</w:t>
            </w:r>
          </w:p>
        </w:tc>
        <w:tc>
          <w:tcPr>
            <w:tcW w:w="1660" w:type="dxa"/>
            <w:vAlign w:val="bottom"/>
          </w:tcPr>
          <w:p w:rsidR="00384B12" w:rsidRPr="00FF1055" w:rsidRDefault="00384B12" w:rsidP="001E32BB">
            <w:pPr>
              <w:spacing w:line="202" w:lineRule="exact"/>
              <w:ind w:left="200"/>
              <w:rPr>
                <w:sz w:val="20"/>
                <w:szCs w:val="20"/>
              </w:rPr>
            </w:pPr>
            <w:r w:rsidRPr="00FF1055">
              <w:rPr>
                <w:rFonts w:eastAsia="Times New Roman"/>
                <w:sz w:val="19"/>
                <w:szCs w:val="19"/>
              </w:rPr>
              <w:t>литературы,</w:t>
            </w:r>
          </w:p>
        </w:tc>
        <w:tc>
          <w:tcPr>
            <w:tcW w:w="1200" w:type="dxa"/>
            <w:tcBorders>
              <w:right w:val="single" w:sz="8" w:space="0" w:color="auto"/>
            </w:tcBorders>
            <w:vAlign w:val="bottom"/>
          </w:tcPr>
          <w:p w:rsidR="00384B12" w:rsidRPr="00FF1055" w:rsidRDefault="00384B12" w:rsidP="001E32BB">
            <w:pPr>
              <w:spacing w:line="202" w:lineRule="exact"/>
              <w:ind w:right="25"/>
              <w:jc w:val="right"/>
              <w:rPr>
                <w:sz w:val="20"/>
                <w:szCs w:val="20"/>
              </w:rPr>
            </w:pPr>
            <w:r w:rsidRPr="00FF1055">
              <w:rPr>
                <w:rFonts w:eastAsia="Times New Roman"/>
                <w:sz w:val="19"/>
                <w:szCs w:val="19"/>
              </w:rPr>
              <w:t>искусства,</w:t>
            </w:r>
          </w:p>
        </w:tc>
        <w:tc>
          <w:tcPr>
            <w:tcW w:w="280" w:type="dxa"/>
            <w:vAlign w:val="bottom"/>
          </w:tcPr>
          <w:p w:rsidR="00384B12" w:rsidRPr="00FF1055" w:rsidRDefault="00384B12" w:rsidP="001E32BB">
            <w:pPr>
              <w:rPr>
                <w:sz w:val="17"/>
                <w:szCs w:val="17"/>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04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ковью.</w:t>
            </w:r>
          </w:p>
        </w:tc>
        <w:tc>
          <w:tcPr>
            <w:tcW w:w="194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 xml:space="preserve">кинофильмов и т. д., </w:t>
            </w:r>
            <w:r w:rsidRPr="00FF1055">
              <w:rPr>
                <w:rFonts w:eastAsia="Times New Roman"/>
                <w:b/>
                <w:bCs/>
                <w:sz w:val="19"/>
                <w:szCs w:val="19"/>
              </w:rPr>
              <w:t>аргумен</w:t>
            </w:r>
          </w:p>
        </w:tc>
        <w:tc>
          <w:tcPr>
            <w:tcW w:w="280" w:type="dxa"/>
            <w:vAlign w:val="bottom"/>
          </w:tcPr>
          <w:p w:rsidR="00384B12" w:rsidRPr="00FF1055" w:rsidRDefault="00384B12" w:rsidP="001E32BB">
            <w:pPr>
              <w:rPr>
                <w:sz w:val="18"/>
                <w:szCs w:val="18"/>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040" w:type="dxa"/>
            <w:vAlign w:val="bottom"/>
          </w:tcPr>
          <w:p w:rsidR="00384B12" w:rsidRPr="00FF1055" w:rsidRDefault="00384B12" w:rsidP="001E32BB">
            <w:pPr>
              <w:rPr>
                <w:sz w:val="18"/>
                <w:szCs w:val="18"/>
              </w:rPr>
            </w:pPr>
          </w:p>
        </w:tc>
        <w:tc>
          <w:tcPr>
            <w:tcW w:w="1940" w:type="dxa"/>
            <w:tcBorders>
              <w:right w:val="single" w:sz="8" w:space="0" w:color="auto"/>
            </w:tcBorders>
            <w:vAlign w:val="bottom"/>
          </w:tcPr>
          <w:p w:rsidR="00384B12" w:rsidRPr="00FF1055" w:rsidRDefault="00384B12" w:rsidP="001E32BB">
            <w:pPr>
              <w:rPr>
                <w:sz w:val="18"/>
                <w:szCs w:val="18"/>
              </w:rPr>
            </w:pP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тировать </w:t>
            </w:r>
            <w:r w:rsidRPr="00FF1055">
              <w:rPr>
                <w:rFonts w:eastAsia="Times New Roman"/>
                <w:sz w:val="19"/>
                <w:szCs w:val="19"/>
              </w:rPr>
              <w:t>своё мнение.</w:t>
            </w:r>
          </w:p>
        </w:tc>
        <w:tc>
          <w:tcPr>
            <w:tcW w:w="280" w:type="dxa"/>
            <w:vAlign w:val="bottom"/>
          </w:tcPr>
          <w:p w:rsidR="00384B12" w:rsidRPr="00FF1055" w:rsidRDefault="00384B12" w:rsidP="001E32BB">
            <w:pPr>
              <w:rPr>
                <w:sz w:val="18"/>
                <w:szCs w:val="18"/>
              </w:rPr>
            </w:pPr>
          </w:p>
        </w:tc>
      </w:tr>
      <w:tr w:rsidR="00384B12" w:rsidRPr="00FF1055" w:rsidTr="001E32BB">
        <w:trPr>
          <w:trHeight w:val="117"/>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10"/>
                <w:szCs w:val="10"/>
              </w:rPr>
            </w:pPr>
          </w:p>
        </w:tc>
        <w:tc>
          <w:tcPr>
            <w:tcW w:w="3980" w:type="dxa"/>
            <w:gridSpan w:val="2"/>
            <w:tcBorders>
              <w:bottom w:val="single" w:sz="8" w:space="0" w:color="auto"/>
              <w:right w:val="single" w:sz="8" w:space="0" w:color="auto"/>
            </w:tcBorders>
            <w:vAlign w:val="bottom"/>
          </w:tcPr>
          <w:p w:rsidR="00384B12" w:rsidRPr="00FF1055" w:rsidRDefault="00384B12" w:rsidP="001E32BB">
            <w:pPr>
              <w:rPr>
                <w:sz w:val="10"/>
                <w:szCs w:val="10"/>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10"/>
                <w:szCs w:val="10"/>
              </w:rPr>
            </w:pPr>
          </w:p>
        </w:tc>
        <w:tc>
          <w:tcPr>
            <w:tcW w:w="280" w:type="dxa"/>
            <w:vAlign w:val="bottom"/>
          </w:tcPr>
          <w:p w:rsidR="00384B12" w:rsidRPr="00FF1055" w:rsidRDefault="00384B12" w:rsidP="001E32BB">
            <w:pPr>
              <w:rPr>
                <w:sz w:val="10"/>
                <w:szCs w:val="10"/>
              </w:rPr>
            </w:pPr>
          </w:p>
        </w:tc>
      </w:tr>
      <w:tr w:rsidR="00384B12" w:rsidRPr="00FF1055" w:rsidTr="001E32BB">
        <w:trPr>
          <w:trHeight w:val="283"/>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Разработка новой внешнепо$</w:t>
            </w: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65. </w:t>
            </w:r>
            <w:r w:rsidRPr="00FF1055">
              <w:rPr>
                <w:rFonts w:eastAsia="Times New Roman"/>
                <w:b/>
                <w:bCs/>
                <w:sz w:val="19"/>
                <w:szCs w:val="19"/>
              </w:rPr>
              <w:t>Внешняя политика России.</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Проводить  </w:t>
            </w:r>
            <w:r w:rsidRPr="00FF1055">
              <w:rPr>
                <w:rFonts w:eastAsia="Times New Roman"/>
                <w:sz w:val="19"/>
                <w:szCs w:val="19"/>
              </w:rPr>
              <w:t>обзор  текущей  ин$</w:t>
            </w:r>
          </w:p>
        </w:tc>
        <w:tc>
          <w:tcPr>
            <w:tcW w:w="280" w:type="dxa"/>
            <w:vAlign w:val="bottom"/>
          </w:tcPr>
          <w:p w:rsidR="00384B12" w:rsidRPr="00FF1055" w:rsidRDefault="00384B12" w:rsidP="001E32BB">
            <w:pPr>
              <w:rPr>
                <w:sz w:val="24"/>
                <w:szCs w:val="24"/>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литической стратегии в нача$</w:t>
            </w: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Укрепление международного прести$</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формации телевидения и прес$</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spacing w:line="210" w:lineRule="exact"/>
              <w:ind w:left="120"/>
              <w:rPr>
                <w:sz w:val="20"/>
                <w:szCs w:val="20"/>
              </w:rPr>
            </w:pPr>
            <w:r w:rsidRPr="00FF1055">
              <w:rPr>
                <w:rFonts w:eastAsia="Times New Roman"/>
                <w:sz w:val="19"/>
                <w:szCs w:val="19"/>
              </w:rPr>
              <w:t>ле XXI в.</w:t>
            </w: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жа России. Решение задач борьбы с</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сы о внешнеполитической дея$</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терроризмом. Российская Федерация</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тельности руководителей страны.</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в  системе  международных  отноше$</w:t>
            </w:r>
          </w:p>
        </w:tc>
        <w:tc>
          <w:tcPr>
            <w:tcW w:w="520" w:type="dxa"/>
            <w:vAlign w:val="bottom"/>
          </w:tcPr>
          <w:p w:rsidR="00384B12" w:rsidRPr="00FF1055" w:rsidRDefault="00384B12" w:rsidP="001E32BB">
            <w:pPr>
              <w:rPr>
                <w:sz w:val="18"/>
                <w:szCs w:val="18"/>
              </w:rPr>
            </w:pPr>
          </w:p>
        </w:tc>
        <w:tc>
          <w:tcPr>
            <w:tcW w:w="1660" w:type="dxa"/>
            <w:vAlign w:val="bottom"/>
          </w:tcPr>
          <w:p w:rsidR="00384B12" w:rsidRPr="00FF1055" w:rsidRDefault="00384B12" w:rsidP="001E32BB">
            <w:pPr>
              <w:rPr>
                <w:sz w:val="18"/>
                <w:szCs w:val="18"/>
              </w:rPr>
            </w:pPr>
          </w:p>
        </w:tc>
        <w:tc>
          <w:tcPr>
            <w:tcW w:w="120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2040" w:type="dxa"/>
            <w:vAlign w:val="bottom"/>
          </w:tcPr>
          <w:p w:rsidR="00384B12" w:rsidRPr="00FF1055" w:rsidRDefault="00384B12" w:rsidP="001E32BB">
            <w:pPr>
              <w:spacing w:line="210" w:lineRule="exact"/>
              <w:ind w:left="100"/>
              <w:rPr>
                <w:sz w:val="20"/>
                <w:szCs w:val="20"/>
              </w:rPr>
            </w:pPr>
            <w:r w:rsidRPr="00FF1055">
              <w:rPr>
                <w:rFonts w:eastAsia="Times New Roman"/>
                <w:sz w:val="19"/>
                <w:szCs w:val="19"/>
              </w:rPr>
              <w:t>ний.</w:t>
            </w:r>
          </w:p>
        </w:tc>
        <w:tc>
          <w:tcPr>
            <w:tcW w:w="1940" w:type="dxa"/>
            <w:tcBorders>
              <w:right w:val="single" w:sz="8" w:space="0" w:color="auto"/>
            </w:tcBorders>
            <w:vAlign w:val="bottom"/>
          </w:tcPr>
          <w:p w:rsidR="00384B12" w:rsidRPr="00FF1055" w:rsidRDefault="00384B12" w:rsidP="001E32BB">
            <w:pPr>
              <w:rPr>
                <w:sz w:val="18"/>
                <w:szCs w:val="18"/>
              </w:rPr>
            </w:pPr>
          </w:p>
        </w:tc>
        <w:tc>
          <w:tcPr>
            <w:tcW w:w="520" w:type="dxa"/>
            <w:vAlign w:val="bottom"/>
          </w:tcPr>
          <w:p w:rsidR="00384B12" w:rsidRPr="00FF1055" w:rsidRDefault="00384B12" w:rsidP="001E32BB">
            <w:pPr>
              <w:rPr>
                <w:sz w:val="18"/>
                <w:szCs w:val="18"/>
              </w:rPr>
            </w:pPr>
          </w:p>
        </w:tc>
        <w:tc>
          <w:tcPr>
            <w:tcW w:w="1660" w:type="dxa"/>
            <w:vAlign w:val="bottom"/>
          </w:tcPr>
          <w:p w:rsidR="00384B12" w:rsidRPr="00FF1055" w:rsidRDefault="00384B12" w:rsidP="001E32BB">
            <w:pPr>
              <w:rPr>
                <w:sz w:val="18"/>
                <w:szCs w:val="18"/>
              </w:rPr>
            </w:pPr>
          </w:p>
        </w:tc>
        <w:tc>
          <w:tcPr>
            <w:tcW w:w="120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111"/>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3980" w:type="dxa"/>
            <w:gridSpan w:val="2"/>
            <w:tcBorders>
              <w:bottom w:val="single" w:sz="8" w:space="0" w:color="auto"/>
              <w:right w:val="single" w:sz="8" w:space="0" w:color="auto"/>
            </w:tcBorders>
            <w:vAlign w:val="bottom"/>
          </w:tcPr>
          <w:p w:rsidR="00384B12" w:rsidRPr="00FF1055" w:rsidRDefault="00384B12" w:rsidP="001E32BB">
            <w:pPr>
              <w:rPr>
                <w:sz w:val="9"/>
                <w:szCs w:val="9"/>
              </w:rPr>
            </w:pPr>
          </w:p>
        </w:tc>
        <w:tc>
          <w:tcPr>
            <w:tcW w:w="3380" w:type="dxa"/>
            <w:gridSpan w:val="3"/>
            <w:tcBorders>
              <w:bottom w:val="single" w:sz="8" w:space="0" w:color="auto"/>
              <w:right w:val="single" w:sz="8" w:space="0" w:color="auto"/>
            </w:tcBorders>
            <w:vAlign w:val="bottom"/>
          </w:tcPr>
          <w:p w:rsidR="00384B12" w:rsidRPr="00FF1055" w:rsidRDefault="00384B12" w:rsidP="001E32BB">
            <w:pPr>
              <w:rPr>
                <w:sz w:val="9"/>
                <w:szCs w:val="9"/>
              </w:rPr>
            </w:pPr>
          </w:p>
        </w:tc>
        <w:tc>
          <w:tcPr>
            <w:tcW w:w="280" w:type="dxa"/>
            <w:vAlign w:val="bottom"/>
          </w:tcPr>
          <w:p w:rsidR="00384B12" w:rsidRPr="00FF1055" w:rsidRDefault="00384B12" w:rsidP="001E32BB">
            <w:pPr>
              <w:rPr>
                <w:sz w:val="9"/>
                <w:szCs w:val="9"/>
              </w:rPr>
            </w:pPr>
          </w:p>
        </w:tc>
      </w:tr>
      <w:tr w:rsidR="00384B12" w:rsidRPr="00FF1055" w:rsidTr="001E32BB">
        <w:trPr>
          <w:trHeight w:val="281"/>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Президент России Д.А. Мед$</w:t>
            </w: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 xml:space="preserve">Урок 66. </w:t>
            </w:r>
            <w:r w:rsidRPr="00FF1055">
              <w:rPr>
                <w:rFonts w:eastAsia="Times New Roman"/>
                <w:b/>
                <w:bCs/>
                <w:sz w:val="19"/>
                <w:szCs w:val="19"/>
              </w:rPr>
              <w:t>Россия на путях к иннова</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Называть   </w:t>
            </w:r>
            <w:r w:rsidRPr="00FF1055">
              <w:rPr>
                <w:rFonts w:eastAsia="Times New Roman"/>
                <w:sz w:val="19"/>
                <w:szCs w:val="19"/>
              </w:rPr>
              <w:t>и</w:t>
            </w:r>
            <w:r w:rsidRPr="00FF1055">
              <w:rPr>
                <w:rFonts w:eastAsia="Times New Roman"/>
                <w:b/>
                <w:bCs/>
                <w:sz w:val="19"/>
                <w:szCs w:val="19"/>
              </w:rPr>
              <w:t xml:space="preserve">  характеризовать</w:t>
            </w:r>
          </w:p>
        </w:tc>
        <w:tc>
          <w:tcPr>
            <w:tcW w:w="280" w:type="dxa"/>
            <w:vAlign w:val="bottom"/>
          </w:tcPr>
          <w:p w:rsidR="00384B12" w:rsidRPr="00FF1055" w:rsidRDefault="00384B12" w:rsidP="001E32BB">
            <w:pPr>
              <w:rPr>
                <w:sz w:val="24"/>
                <w:szCs w:val="24"/>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9"/>
                <w:szCs w:val="19"/>
              </w:rPr>
              <w:t>ведев.</w:t>
            </w:r>
          </w:p>
        </w:tc>
        <w:tc>
          <w:tcPr>
            <w:tcW w:w="3980" w:type="dxa"/>
            <w:gridSpan w:val="2"/>
            <w:tcBorders>
              <w:right w:val="single" w:sz="8" w:space="0" w:color="auto"/>
            </w:tcBorders>
            <w:vAlign w:val="bottom"/>
          </w:tcPr>
          <w:p w:rsidR="00384B12" w:rsidRPr="00FF1055" w:rsidRDefault="00384B12" w:rsidP="001E32BB">
            <w:pPr>
              <w:spacing w:line="216" w:lineRule="exact"/>
              <w:ind w:left="100"/>
              <w:rPr>
                <w:sz w:val="20"/>
                <w:szCs w:val="20"/>
              </w:rPr>
            </w:pPr>
            <w:r w:rsidRPr="00FF1055">
              <w:rPr>
                <w:rFonts w:eastAsia="Times New Roman"/>
                <w:b/>
                <w:bCs/>
                <w:sz w:val="19"/>
                <w:szCs w:val="19"/>
              </w:rPr>
              <w:t>ционному развитию.</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9"/>
                <w:szCs w:val="19"/>
              </w:rPr>
              <w:t>основные периоды истории Рос$</w:t>
            </w:r>
          </w:p>
        </w:tc>
        <w:tc>
          <w:tcPr>
            <w:tcW w:w="280" w:type="dxa"/>
            <w:vAlign w:val="bottom"/>
          </w:tcPr>
          <w:p w:rsidR="00384B12" w:rsidRPr="00FF1055" w:rsidRDefault="00384B12" w:rsidP="001E32BB">
            <w:pPr>
              <w:rPr>
                <w:sz w:val="18"/>
                <w:szCs w:val="18"/>
              </w:rPr>
            </w:pPr>
          </w:p>
        </w:tc>
      </w:tr>
      <w:tr w:rsidR="00384B12" w:rsidRPr="00FF1055" w:rsidTr="001E32BB">
        <w:trPr>
          <w:trHeight w:val="202"/>
        </w:trPr>
        <w:tc>
          <w:tcPr>
            <w:tcW w:w="320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040" w:type="dxa"/>
            <w:vAlign w:val="bottom"/>
          </w:tcPr>
          <w:p w:rsidR="00384B12" w:rsidRPr="00FF1055" w:rsidRDefault="00384B12" w:rsidP="001E32BB">
            <w:pPr>
              <w:spacing w:line="202" w:lineRule="exact"/>
              <w:ind w:left="100"/>
              <w:rPr>
                <w:sz w:val="20"/>
                <w:szCs w:val="20"/>
              </w:rPr>
            </w:pPr>
            <w:r w:rsidRPr="00FF1055">
              <w:rPr>
                <w:rFonts w:eastAsia="Times New Roman"/>
                <w:sz w:val="19"/>
                <w:szCs w:val="19"/>
              </w:rPr>
              <w:t>Президент  России</w:t>
            </w:r>
          </w:p>
        </w:tc>
        <w:tc>
          <w:tcPr>
            <w:tcW w:w="1940" w:type="dxa"/>
            <w:tcBorders>
              <w:right w:val="single" w:sz="8" w:space="0" w:color="auto"/>
            </w:tcBorders>
            <w:vAlign w:val="bottom"/>
          </w:tcPr>
          <w:p w:rsidR="00384B12" w:rsidRPr="00FF1055" w:rsidRDefault="00384B12" w:rsidP="001E32BB">
            <w:pPr>
              <w:spacing w:line="202" w:lineRule="exact"/>
              <w:ind w:right="45"/>
              <w:jc w:val="right"/>
              <w:rPr>
                <w:sz w:val="20"/>
                <w:szCs w:val="20"/>
              </w:rPr>
            </w:pPr>
            <w:r w:rsidRPr="00FF1055">
              <w:rPr>
                <w:rFonts w:eastAsia="Times New Roman"/>
                <w:sz w:val="19"/>
                <w:szCs w:val="19"/>
              </w:rPr>
              <w:t>Д.А.  Медведев.</w:t>
            </w:r>
          </w:p>
        </w:tc>
        <w:tc>
          <w:tcPr>
            <w:tcW w:w="3380" w:type="dxa"/>
            <w:gridSpan w:val="3"/>
            <w:tcBorders>
              <w:right w:val="single" w:sz="8" w:space="0" w:color="auto"/>
            </w:tcBorders>
            <w:vAlign w:val="bottom"/>
          </w:tcPr>
          <w:p w:rsidR="00384B12" w:rsidRPr="00FF1055" w:rsidRDefault="00384B12" w:rsidP="001E32BB">
            <w:pPr>
              <w:spacing w:line="202" w:lineRule="exact"/>
              <w:ind w:left="80"/>
              <w:rPr>
                <w:sz w:val="20"/>
                <w:szCs w:val="20"/>
              </w:rPr>
            </w:pPr>
            <w:r w:rsidRPr="00FF1055">
              <w:rPr>
                <w:rFonts w:eastAsia="Times New Roman"/>
                <w:sz w:val="19"/>
                <w:szCs w:val="19"/>
              </w:rPr>
              <w:t>сии в XX — начале XXI в.</w:t>
            </w:r>
          </w:p>
        </w:tc>
        <w:tc>
          <w:tcPr>
            <w:tcW w:w="280" w:type="dxa"/>
            <w:vAlign w:val="bottom"/>
          </w:tcPr>
          <w:p w:rsidR="00384B12" w:rsidRPr="00FF1055" w:rsidRDefault="00384B12" w:rsidP="001E32BB">
            <w:pPr>
              <w:rPr>
                <w:sz w:val="17"/>
                <w:szCs w:val="17"/>
              </w:rPr>
            </w:pPr>
          </w:p>
        </w:tc>
      </w:tr>
      <w:tr w:rsidR="00384B12" w:rsidRPr="00FF1055" w:rsidTr="001E32BB">
        <w:trPr>
          <w:trHeight w:val="218"/>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9"/>
                <w:szCs w:val="19"/>
              </w:rPr>
              <w:t>Общественно$политическое  развитие</w:t>
            </w:r>
          </w:p>
        </w:tc>
        <w:tc>
          <w:tcPr>
            <w:tcW w:w="3380" w:type="dxa"/>
            <w:gridSpan w:val="3"/>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9"/>
                <w:szCs w:val="19"/>
              </w:rPr>
              <w:t xml:space="preserve">Давать </w:t>
            </w:r>
            <w:r w:rsidRPr="00FF1055">
              <w:rPr>
                <w:rFonts w:eastAsia="Times New Roman"/>
                <w:sz w:val="19"/>
                <w:szCs w:val="19"/>
              </w:rPr>
              <w:t>оценку ключевых собы$</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страны на современном этапе. Госу$</w:t>
            </w:r>
          </w:p>
        </w:tc>
        <w:tc>
          <w:tcPr>
            <w:tcW w:w="520" w:type="dxa"/>
            <w:vAlign w:val="bottom"/>
          </w:tcPr>
          <w:p w:rsidR="00384B12" w:rsidRPr="00FF1055" w:rsidRDefault="00384B12" w:rsidP="001E32BB">
            <w:pPr>
              <w:spacing w:line="210" w:lineRule="exact"/>
              <w:ind w:left="80"/>
              <w:rPr>
                <w:sz w:val="20"/>
                <w:szCs w:val="20"/>
              </w:rPr>
            </w:pPr>
            <w:r w:rsidRPr="00FF1055">
              <w:rPr>
                <w:rFonts w:eastAsia="Times New Roman"/>
                <w:sz w:val="19"/>
                <w:szCs w:val="19"/>
              </w:rPr>
              <w:t>тий</w:t>
            </w:r>
          </w:p>
        </w:tc>
        <w:tc>
          <w:tcPr>
            <w:tcW w:w="2860" w:type="dxa"/>
            <w:gridSpan w:val="2"/>
            <w:tcBorders>
              <w:right w:val="single" w:sz="8" w:space="0" w:color="auto"/>
            </w:tcBorders>
            <w:vAlign w:val="bottom"/>
          </w:tcPr>
          <w:p w:rsidR="00384B12" w:rsidRPr="00FF1055" w:rsidRDefault="00384B12" w:rsidP="001E32BB">
            <w:pPr>
              <w:spacing w:line="210" w:lineRule="exact"/>
              <w:ind w:right="25"/>
              <w:jc w:val="right"/>
              <w:rPr>
                <w:sz w:val="20"/>
                <w:szCs w:val="20"/>
              </w:rPr>
            </w:pPr>
            <w:r w:rsidRPr="00FF1055">
              <w:rPr>
                <w:rFonts w:eastAsia="Times New Roman"/>
                <w:sz w:val="19"/>
                <w:szCs w:val="19"/>
              </w:rPr>
              <w:t>и  явлений  отечественной</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дарственная  политика  в  условиях</w:t>
            </w:r>
          </w:p>
        </w:tc>
        <w:tc>
          <w:tcPr>
            <w:tcW w:w="3380" w:type="dxa"/>
            <w:gridSpan w:val="3"/>
            <w:tcBorders>
              <w:right w:val="single" w:sz="8" w:space="0" w:color="auto"/>
            </w:tcBorders>
            <w:vAlign w:val="bottom"/>
          </w:tcPr>
          <w:p w:rsidR="00384B12" w:rsidRPr="00FF1055" w:rsidRDefault="00384B12" w:rsidP="001E32BB">
            <w:pPr>
              <w:spacing w:line="210" w:lineRule="exact"/>
              <w:ind w:left="80"/>
              <w:rPr>
                <w:sz w:val="20"/>
                <w:szCs w:val="20"/>
              </w:rPr>
            </w:pPr>
            <w:r w:rsidRPr="00FF1055">
              <w:rPr>
                <w:rFonts w:eastAsia="Times New Roman"/>
                <w:sz w:val="19"/>
                <w:szCs w:val="19"/>
              </w:rPr>
              <w:t>истории новейшей эпохи, исто$</w:t>
            </w:r>
          </w:p>
        </w:tc>
        <w:tc>
          <w:tcPr>
            <w:tcW w:w="280" w:type="dxa"/>
            <w:vAlign w:val="bottom"/>
          </w:tcPr>
          <w:p w:rsidR="00384B12" w:rsidRPr="00FF1055" w:rsidRDefault="00384B12" w:rsidP="001E32BB">
            <w:pPr>
              <w:rPr>
                <w:sz w:val="18"/>
                <w:szCs w:val="18"/>
              </w:rPr>
            </w:pPr>
          </w:p>
        </w:tc>
      </w:tr>
      <w:tr w:rsidR="00384B12" w:rsidRPr="00FF1055" w:rsidTr="001E32BB">
        <w:trPr>
          <w:trHeight w:val="210"/>
        </w:trPr>
        <w:tc>
          <w:tcPr>
            <w:tcW w:w="3200" w:type="dxa"/>
            <w:tcBorders>
              <w:left w:val="single" w:sz="8" w:space="0" w:color="auto"/>
              <w:right w:val="single" w:sz="8" w:space="0" w:color="auto"/>
            </w:tcBorders>
            <w:vAlign w:val="bottom"/>
          </w:tcPr>
          <w:p w:rsidR="00384B12" w:rsidRPr="00FF1055" w:rsidRDefault="00384B12" w:rsidP="001E32BB">
            <w:pPr>
              <w:rPr>
                <w:sz w:val="18"/>
                <w:szCs w:val="18"/>
              </w:rPr>
            </w:pPr>
          </w:p>
        </w:tc>
        <w:tc>
          <w:tcPr>
            <w:tcW w:w="3980" w:type="dxa"/>
            <w:gridSpan w:val="2"/>
            <w:tcBorders>
              <w:right w:val="single" w:sz="8" w:space="0" w:color="auto"/>
            </w:tcBorders>
            <w:vAlign w:val="bottom"/>
          </w:tcPr>
          <w:p w:rsidR="00384B12" w:rsidRPr="00FF1055" w:rsidRDefault="00384B12" w:rsidP="001E32BB">
            <w:pPr>
              <w:spacing w:line="210" w:lineRule="exact"/>
              <w:ind w:left="100"/>
              <w:rPr>
                <w:sz w:val="20"/>
                <w:szCs w:val="20"/>
              </w:rPr>
            </w:pPr>
            <w:r w:rsidRPr="00FF1055">
              <w:rPr>
                <w:rFonts w:eastAsia="Times New Roman"/>
                <w:sz w:val="19"/>
                <w:szCs w:val="19"/>
              </w:rPr>
              <w:t>мирового экономического кризиса.</w:t>
            </w:r>
          </w:p>
        </w:tc>
        <w:tc>
          <w:tcPr>
            <w:tcW w:w="2180" w:type="dxa"/>
            <w:gridSpan w:val="2"/>
            <w:vAlign w:val="bottom"/>
          </w:tcPr>
          <w:p w:rsidR="00384B12" w:rsidRPr="00FF1055" w:rsidRDefault="00384B12" w:rsidP="001E32BB">
            <w:pPr>
              <w:spacing w:line="210" w:lineRule="exact"/>
              <w:ind w:left="80"/>
              <w:rPr>
                <w:sz w:val="20"/>
                <w:szCs w:val="20"/>
              </w:rPr>
            </w:pPr>
            <w:r w:rsidRPr="00FF1055">
              <w:rPr>
                <w:rFonts w:eastAsia="Times New Roman"/>
                <w:sz w:val="19"/>
                <w:szCs w:val="19"/>
              </w:rPr>
              <w:t>рических личностей.</w:t>
            </w:r>
          </w:p>
        </w:tc>
        <w:tc>
          <w:tcPr>
            <w:tcW w:w="1200" w:type="dxa"/>
            <w:tcBorders>
              <w:right w:val="single" w:sz="8" w:space="0" w:color="auto"/>
            </w:tcBorders>
            <w:vAlign w:val="bottom"/>
          </w:tcPr>
          <w:p w:rsidR="00384B12" w:rsidRPr="00FF1055" w:rsidRDefault="00384B12" w:rsidP="001E32BB">
            <w:pPr>
              <w:rPr>
                <w:sz w:val="18"/>
                <w:szCs w:val="18"/>
              </w:rPr>
            </w:pPr>
          </w:p>
        </w:tc>
        <w:tc>
          <w:tcPr>
            <w:tcW w:w="280" w:type="dxa"/>
            <w:vAlign w:val="bottom"/>
          </w:tcPr>
          <w:p w:rsidR="00384B12" w:rsidRPr="00FF1055" w:rsidRDefault="00384B12" w:rsidP="001E32BB">
            <w:pPr>
              <w:rPr>
                <w:sz w:val="18"/>
                <w:szCs w:val="18"/>
              </w:rPr>
            </w:pPr>
          </w:p>
        </w:tc>
      </w:tr>
      <w:tr w:rsidR="00384B12" w:rsidRPr="00FF1055" w:rsidTr="001E32BB">
        <w:trPr>
          <w:trHeight w:val="698"/>
        </w:trPr>
        <w:tc>
          <w:tcPr>
            <w:tcW w:w="320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2040" w:type="dxa"/>
            <w:tcBorders>
              <w:bottom w:val="single" w:sz="8" w:space="0" w:color="auto"/>
            </w:tcBorders>
            <w:vAlign w:val="bottom"/>
          </w:tcPr>
          <w:p w:rsidR="00384B12" w:rsidRPr="00FF1055" w:rsidRDefault="00384B12" w:rsidP="001E32BB">
            <w:pPr>
              <w:rPr>
                <w:sz w:val="24"/>
                <w:szCs w:val="24"/>
              </w:rPr>
            </w:pPr>
          </w:p>
        </w:tc>
        <w:tc>
          <w:tcPr>
            <w:tcW w:w="19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520" w:type="dxa"/>
            <w:tcBorders>
              <w:bottom w:val="single" w:sz="8" w:space="0" w:color="auto"/>
            </w:tcBorders>
            <w:vAlign w:val="bottom"/>
          </w:tcPr>
          <w:p w:rsidR="00384B12" w:rsidRPr="00FF1055" w:rsidRDefault="00384B12" w:rsidP="001E32BB">
            <w:pPr>
              <w:rPr>
                <w:sz w:val="24"/>
                <w:szCs w:val="24"/>
              </w:rPr>
            </w:pPr>
          </w:p>
        </w:tc>
        <w:tc>
          <w:tcPr>
            <w:tcW w:w="1660" w:type="dxa"/>
            <w:tcBorders>
              <w:bottom w:val="single" w:sz="8" w:space="0" w:color="auto"/>
            </w:tcBorders>
            <w:vAlign w:val="bottom"/>
          </w:tcPr>
          <w:p w:rsidR="00384B12" w:rsidRPr="00FF1055" w:rsidRDefault="00384B12" w:rsidP="001E32BB">
            <w:pPr>
              <w:rPr>
                <w:sz w:val="24"/>
                <w:szCs w:val="24"/>
              </w:rPr>
            </w:pPr>
          </w:p>
        </w:tc>
        <w:tc>
          <w:tcPr>
            <w:tcW w:w="120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280" w:type="dxa"/>
            <w:textDirection w:val="tbRl"/>
            <w:vAlign w:val="bottom"/>
          </w:tcPr>
          <w:p w:rsidR="00384B12" w:rsidRPr="00FF1055" w:rsidRDefault="00384B12" w:rsidP="001E32BB">
            <w:pPr>
              <w:spacing w:line="202" w:lineRule="auto"/>
              <w:jc w:val="right"/>
              <w:rPr>
                <w:sz w:val="20"/>
                <w:szCs w:val="20"/>
              </w:rPr>
            </w:pPr>
            <w:r w:rsidRPr="00FF1055">
              <w:rPr>
                <w:rFonts w:eastAsia="Arial"/>
                <w:b/>
                <w:bCs/>
                <w:sz w:val="21"/>
                <w:szCs w:val="21"/>
              </w:rPr>
              <w:t>105</w:t>
            </w:r>
          </w:p>
        </w:tc>
      </w:tr>
    </w:tbl>
    <w:p w:rsidR="00384B12" w:rsidRPr="00FF1055" w:rsidRDefault="00384B12" w:rsidP="00384B12">
      <w:pPr>
        <w:sectPr w:rsidR="00384B12" w:rsidRPr="00FF1055">
          <w:pgSz w:w="12760" w:h="8220" w:orient="landscape"/>
          <w:pgMar w:top="712" w:right="856" w:bottom="508" w:left="1060" w:header="0" w:footer="0" w:gutter="0"/>
          <w:cols w:space="720" w:equalWidth="0">
            <w:col w:w="10840"/>
          </w:cols>
        </w:sectPr>
      </w:pPr>
    </w:p>
    <w:p w:rsidR="00384B12" w:rsidRPr="00FF1055" w:rsidRDefault="00384B12" w:rsidP="00384B12">
      <w:pPr>
        <w:numPr>
          <w:ilvl w:val="0"/>
          <w:numId w:val="49"/>
        </w:numPr>
        <w:tabs>
          <w:tab w:val="left" w:pos="763"/>
        </w:tabs>
        <w:ind w:left="763" w:hanging="743"/>
        <w:rPr>
          <w:rFonts w:eastAsia="Arial"/>
          <w:b/>
          <w:bCs/>
          <w:sz w:val="21"/>
          <w:szCs w:val="21"/>
        </w:rPr>
      </w:pPr>
      <w:bookmarkStart w:id="104" w:name="page108"/>
      <w:bookmarkEnd w:id="104"/>
      <w:r w:rsidRPr="00FF1055">
        <w:rPr>
          <w:rFonts w:eastAsia="Arial"/>
          <w:b/>
          <w:bCs/>
          <w:noProof/>
          <w:color w:val="666666"/>
          <w:sz w:val="21"/>
          <w:szCs w:val="21"/>
        </w:rPr>
        <w:lastRenderedPageBreak/>
        <w:drawing>
          <wp:anchor distT="0" distB="0" distL="114300" distR="114300" simplePos="0" relativeHeight="251734016" behindDoc="1" locked="0" layoutInCell="0" allowOverlap="1">
            <wp:simplePos x="0" y="0"/>
            <wp:positionH relativeFrom="page">
              <wp:posOffset>0</wp:posOffset>
            </wp:positionH>
            <wp:positionV relativeFrom="page">
              <wp:posOffset>5080</wp:posOffset>
            </wp:positionV>
            <wp:extent cx="4751705" cy="785495"/>
            <wp:effectExtent l="0" t="0" r="0" b="0"/>
            <wp:wrapNone/>
            <wp:docPr id="29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cstate="print">
                      <a:clrChange>
                        <a:clrFrom>
                          <a:srgbClr val="FFFFFF"/>
                        </a:clrFrom>
                        <a:clrTo>
                          <a:srgbClr val="FFFFFF">
                            <a:alpha val="0"/>
                          </a:srgbClr>
                        </a:clrTo>
                      </a:clrChange>
                      <a:extLst/>
                    </a:blip>
                    <a:srcRect/>
                    <a:stretch>
                      <a:fillRect/>
                    </a:stretch>
                  </pic:blipFill>
                  <pic:spPr bwMode="auto">
                    <a:xfrm>
                      <a:off x="0" y="0"/>
                      <a:ext cx="47517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p>
    <w:p w:rsidR="00384B12" w:rsidRPr="00FF1055" w:rsidRDefault="00384B12" w:rsidP="00384B12">
      <w:pPr>
        <w:spacing w:line="200" w:lineRule="exact"/>
        <w:rPr>
          <w:sz w:val="20"/>
          <w:szCs w:val="20"/>
        </w:rPr>
      </w:pPr>
    </w:p>
    <w:p w:rsidR="00384B12" w:rsidRPr="00FF1055" w:rsidRDefault="00384B12" w:rsidP="00384B12">
      <w:pPr>
        <w:spacing w:line="272" w:lineRule="exact"/>
        <w:rPr>
          <w:sz w:val="20"/>
          <w:szCs w:val="20"/>
        </w:rPr>
      </w:pPr>
    </w:p>
    <w:p w:rsidR="00384B12" w:rsidRPr="00FF1055" w:rsidRDefault="00384B12" w:rsidP="00384B12">
      <w:pPr>
        <w:tabs>
          <w:tab w:val="left" w:pos="100"/>
        </w:tabs>
        <w:ind w:right="-2"/>
        <w:jc w:val="center"/>
        <w:rPr>
          <w:sz w:val="20"/>
          <w:szCs w:val="20"/>
        </w:rPr>
      </w:pPr>
      <w:r w:rsidRPr="00FF1055">
        <w:rPr>
          <w:rFonts w:eastAsia="Arial"/>
          <w:b/>
          <w:bCs/>
          <w:sz w:val="21"/>
          <w:szCs w:val="21"/>
        </w:rPr>
        <w:t>УЧЕБНО</w:t>
      </w:r>
      <w:r w:rsidRPr="00FF1055">
        <w:rPr>
          <w:sz w:val="20"/>
          <w:szCs w:val="20"/>
        </w:rPr>
        <w:tab/>
      </w:r>
      <w:r w:rsidRPr="00FF1055">
        <w:rPr>
          <w:rFonts w:eastAsia="Arial"/>
          <w:b/>
          <w:bCs/>
          <w:sz w:val="20"/>
          <w:szCs w:val="20"/>
        </w:rPr>
        <w:t>МЕТОДИЧЕСКОЕ</w:t>
      </w:r>
    </w:p>
    <w:p w:rsidR="00384B12" w:rsidRPr="00FF1055" w:rsidRDefault="00384B12" w:rsidP="00384B12">
      <w:pPr>
        <w:tabs>
          <w:tab w:val="left" w:pos="100"/>
        </w:tabs>
        <w:ind w:right="-2"/>
        <w:jc w:val="center"/>
        <w:rPr>
          <w:sz w:val="20"/>
          <w:szCs w:val="20"/>
        </w:rPr>
      </w:pPr>
      <w:r w:rsidRPr="00FF1055">
        <w:rPr>
          <w:rFonts w:eastAsia="Arial"/>
          <w:b/>
          <w:bCs/>
          <w:sz w:val="21"/>
          <w:szCs w:val="21"/>
        </w:rPr>
        <w:t>И  МАТЕРИАЛЬНО</w:t>
      </w:r>
      <w:r w:rsidRPr="00FF1055">
        <w:rPr>
          <w:sz w:val="20"/>
          <w:szCs w:val="20"/>
        </w:rPr>
        <w:tab/>
      </w:r>
      <w:r w:rsidRPr="00FF1055">
        <w:rPr>
          <w:rFonts w:eastAsia="Arial"/>
          <w:b/>
          <w:bCs/>
          <w:sz w:val="19"/>
          <w:szCs w:val="19"/>
        </w:rPr>
        <w:t>ТЕХНИЧЕСКОЕ  ОБЕСПЕЧЕНИЕ</w:t>
      </w:r>
    </w:p>
    <w:p w:rsidR="00384B12" w:rsidRPr="00FF1055" w:rsidRDefault="00384B12" w:rsidP="00384B12">
      <w:pPr>
        <w:spacing w:line="194" w:lineRule="exact"/>
        <w:rPr>
          <w:sz w:val="20"/>
          <w:szCs w:val="20"/>
        </w:rPr>
      </w:pPr>
    </w:p>
    <w:p w:rsidR="00384B12" w:rsidRPr="00FF1055" w:rsidRDefault="00384B12" w:rsidP="00384B12">
      <w:pPr>
        <w:spacing w:line="232" w:lineRule="auto"/>
        <w:ind w:right="-2"/>
        <w:jc w:val="center"/>
        <w:rPr>
          <w:sz w:val="20"/>
          <w:szCs w:val="20"/>
        </w:rPr>
      </w:pPr>
      <w:r w:rsidRPr="00FF1055">
        <w:rPr>
          <w:rFonts w:eastAsia="Times New Roman"/>
          <w:b/>
          <w:bCs/>
          <w:sz w:val="19"/>
          <w:szCs w:val="19"/>
        </w:rPr>
        <w:t>ПЕРЕЧЕНЬ ИЗДАНИЙ УЧЕБНО МЕТОДИЧЕСКИХ КОМПЛЕКТОВ «СФЕРЫ» ПО ИСТОРИИ РОССИИ ДЛЯ ОСНОВНОЙ ШКОЛЫ</w:t>
      </w:r>
    </w:p>
    <w:p w:rsidR="00384B12" w:rsidRPr="00FF1055" w:rsidRDefault="00384B12" w:rsidP="00384B12">
      <w:pPr>
        <w:spacing w:line="204" w:lineRule="exact"/>
        <w:rPr>
          <w:sz w:val="20"/>
          <w:szCs w:val="20"/>
        </w:rPr>
      </w:pPr>
    </w:p>
    <w:p w:rsidR="00384B12" w:rsidRPr="00FF1055" w:rsidRDefault="00384B12" w:rsidP="00384B12">
      <w:pPr>
        <w:numPr>
          <w:ilvl w:val="1"/>
          <w:numId w:val="50"/>
        </w:numPr>
        <w:tabs>
          <w:tab w:val="left" w:pos="483"/>
        </w:tabs>
        <w:ind w:left="483" w:hanging="199"/>
        <w:rPr>
          <w:rFonts w:eastAsia="Times New Roman"/>
          <w:b/>
          <w:bCs/>
          <w:sz w:val="19"/>
          <w:szCs w:val="19"/>
        </w:rPr>
      </w:pPr>
      <w:r w:rsidRPr="00FF1055">
        <w:rPr>
          <w:rFonts w:eastAsia="Times New Roman"/>
          <w:b/>
          <w:bCs/>
          <w:sz w:val="19"/>
          <w:szCs w:val="19"/>
        </w:rPr>
        <w:t>класс</w:t>
      </w:r>
    </w:p>
    <w:p w:rsidR="00384B12" w:rsidRPr="00FF1055" w:rsidRDefault="00384B12" w:rsidP="00384B12">
      <w:pPr>
        <w:numPr>
          <w:ilvl w:val="0"/>
          <w:numId w:val="50"/>
        </w:numPr>
        <w:tabs>
          <w:tab w:val="left" w:pos="286"/>
        </w:tabs>
        <w:ind w:left="3" w:hanging="3"/>
        <w:jc w:val="both"/>
        <w:rPr>
          <w:rFonts w:eastAsia="Arial"/>
          <w:sz w:val="19"/>
          <w:szCs w:val="19"/>
        </w:rPr>
      </w:pPr>
      <w:r w:rsidRPr="00FF1055">
        <w:rPr>
          <w:rFonts w:eastAsia="Times New Roman"/>
          <w:sz w:val="19"/>
          <w:szCs w:val="19"/>
        </w:rPr>
        <w:t xml:space="preserve">История. Россия с древнейших времён до конца XVI века. 6 класс. Учебник для общеобразовательных учреждений. </w:t>
      </w:r>
      <w:r w:rsidRPr="00FF1055">
        <w:rPr>
          <w:rFonts w:eastAsia="Times New Roman"/>
          <w:i/>
          <w:iCs/>
          <w:sz w:val="19"/>
          <w:szCs w:val="19"/>
        </w:rPr>
        <w:t>Авт.</w:t>
      </w:r>
      <w:r w:rsidRPr="00FF1055">
        <w:rPr>
          <w:rFonts w:eastAsia="Times New Roman"/>
          <w:sz w:val="19"/>
          <w:szCs w:val="19"/>
        </w:rPr>
        <w:t xml:space="preserve"> </w:t>
      </w:r>
      <w:r w:rsidRPr="00FF1055">
        <w:rPr>
          <w:rFonts w:eastAsia="Times New Roman"/>
          <w:i/>
          <w:iCs/>
          <w:sz w:val="19"/>
          <w:szCs w:val="19"/>
        </w:rPr>
        <w:t>А.А. Данилов</w:t>
      </w:r>
      <w:r w:rsidRPr="00FF1055">
        <w:rPr>
          <w:rFonts w:eastAsia="Times New Roman"/>
          <w:sz w:val="19"/>
          <w:szCs w:val="19"/>
        </w:rPr>
        <w:t>.</w:t>
      </w:r>
    </w:p>
    <w:p w:rsidR="00384B12" w:rsidRPr="00FF1055" w:rsidRDefault="00384B12" w:rsidP="00384B12">
      <w:pPr>
        <w:spacing w:line="185" w:lineRule="exact"/>
        <w:rPr>
          <w:rFonts w:eastAsia="Arial"/>
          <w:sz w:val="19"/>
          <w:szCs w:val="19"/>
        </w:rPr>
      </w:pPr>
    </w:p>
    <w:p w:rsidR="00384B12" w:rsidRPr="00FF1055" w:rsidRDefault="00384B12" w:rsidP="00384B12">
      <w:pPr>
        <w:numPr>
          <w:ilvl w:val="0"/>
          <w:numId w:val="50"/>
        </w:numPr>
        <w:tabs>
          <w:tab w:val="left" w:pos="286"/>
        </w:tabs>
        <w:spacing w:line="229" w:lineRule="auto"/>
        <w:ind w:left="3" w:hanging="3"/>
        <w:jc w:val="both"/>
        <w:rPr>
          <w:rFonts w:eastAsia="Arial"/>
          <w:sz w:val="19"/>
          <w:szCs w:val="19"/>
        </w:rPr>
      </w:pPr>
      <w:r w:rsidRPr="00FF1055">
        <w:rPr>
          <w:rFonts w:eastAsia="Times New Roman"/>
          <w:sz w:val="19"/>
          <w:szCs w:val="19"/>
        </w:rPr>
        <w:t xml:space="preserve">История. Россия с древнейших времён до конца XVI века. 6 класс. Электронное приложение к учебнику автора А.А. Да$ нилова. </w:t>
      </w:r>
      <w:r w:rsidRPr="00FF1055">
        <w:rPr>
          <w:rFonts w:eastAsia="Times New Roman"/>
          <w:i/>
          <w:iCs/>
          <w:sz w:val="19"/>
          <w:szCs w:val="19"/>
        </w:rPr>
        <w:t>Под ред. А.А. Данилова</w:t>
      </w:r>
      <w:r w:rsidRPr="00FF1055">
        <w:rPr>
          <w:rFonts w:eastAsia="Times New Roman"/>
          <w:sz w:val="19"/>
          <w:szCs w:val="19"/>
        </w:rPr>
        <w:t>.</w:t>
      </w:r>
    </w:p>
    <w:p w:rsidR="00384B12" w:rsidRPr="00FF1055" w:rsidRDefault="00384B12" w:rsidP="00384B12">
      <w:pPr>
        <w:spacing w:line="3" w:lineRule="exact"/>
        <w:rPr>
          <w:rFonts w:eastAsia="Arial"/>
          <w:sz w:val="19"/>
          <w:szCs w:val="19"/>
        </w:rPr>
      </w:pPr>
    </w:p>
    <w:p w:rsidR="00384B12" w:rsidRPr="00FF1055" w:rsidRDefault="00384B12" w:rsidP="00384B12">
      <w:pPr>
        <w:numPr>
          <w:ilvl w:val="0"/>
          <w:numId w:val="50"/>
        </w:numPr>
        <w:tabs>
          <w:tab w:val="left" w:pos="286"/>
        </w:tabs>
        <w:ind w:left="3" w:hanging="3"/>
        <w:jc w:val="both"/>
        <w:rPr>
          <w:rFonts w:eastAsia="Arial"/>
          <w:sz w:val="19"/>
          <w:szCs w:val="19"/>
        </w:rPr>
      </w:pPr>
      <w:r w:rsidRPr="00FF1055">
        <w:rPr>
          <w:rFonts w:eastAsia="Times New Roman"/>
          <w:sz w:val="19"/>
          <w:szCs w:val="19"/>
        </w:rPr>
        <w:t xml:space="preserve">История. Россия с древнейших времён до конца XVI века. Тетрадь$тренажёр. 6 класс. </w:t>
      </w:r>
      <w:r w:rsidRPr="00FF1055">
        <w:rPr>
          <w:rFonts w:eastAsia="Times New Roman"/>
          <w:i/>
          <w:iCs/>
          <w:sz w:val="19"/>
          <w:szCs w:val="19"/>
        </w:rPr>
        <w:t>Авт. А.А. Данилов, А.В. Лукутин,</w:t>
      </w:r>
      <w:r w:rsidRPr="00FF1055">
        <w:rPr>
          <w:rFonts w:eastAsia="Times New Roman"/>
          <w:sz w:val="19"/>
          <w:szCs w:val="19"/>
        </w:rPr>
        <w:t xml:space="preserve"> </w:t>
      </w:r>
      <w:r w:rsidRPr="00FF1055">
        <w:rPr>
          <w:rFonts w:eastAsia="Times New Roman"/>
          <w:i/>
          <w:iCs/>
          <w:sz w:val="19"/>
          <w:szCs w:val="19"/>
        </w:rPr>
        <w:t>И.А. Артасов</w:t>
      </w:r>
      <w:r w:rsidRPr="00FF1055">
        <w:rPr>
          <w:rFonts w:eastAsia="Times New Roman"/>
          <w:sz w:val="19"/>
          <w:szCs w:val="19"/>
        </w:rPr>
        <w:t>.</w:t>
      </w:r>
    </w:p>
    <w:p w:rsidR="00384B12" w:rsidRPr="00FF1055" w:rsidRDefault="00384B12" w:rsidP="00384B12">
      <w:pPr>
        <w:spacing w:line="192" w:lineRule="exact"/>
        <w:rPr>
          <w:rFonts w:eastAsia="Arial"/>
          <w:sz w:val="19"/>
          <w:szCs w:val="19"/>
        </w:rPr>
      </w:pPr>
    </w:p>
    <w:p w:rsidR="00384B12" w:rsidRPr="00FF1055" w:rsidRDefault="00384B12" w:rsidP="00384B12">
      <w:pPr>
        <w:numPr>
          <w:ilvl w:val="0"/>
          <w:numId w:val="50"/>
        </w:numPr>
        <w:tabs>
          <w:tab w:val="left" w:pos="286"/>
        </w:tabs>
        <w:spacing w:line="228" w:lineRule="auto"/>
        <w:ind w:left="3" w:hanging="3"/>
        <w:rPr>
          <w:rFonts w:eastAsia="Arial"/>
          <w:sz w:val="19"/>
          <w:szCs w:val="19"/>
        </w:rPr>
      </w:pPr>
      <w:r w:rsidRPr="00FF1055">
        <w:rPr>
          <w:rFonts w:eastAsia="Times New Roman"/>
          <w:sz w:val="19"/>
          <w:szCs w:val="19"/>
        </w:rPr>
        <w:t xml:space="preserve">История. Россия с древнейших времён до конца XVI века. Рассказы по истории. 6 класс. </w:t>
      </w:r>
      <w:r w:rsidRPr="00FF1055">
        <w:rPr>
          <w:rFonts w:eastAsia="Times New Roman"/>
          <w:i/>
          <w:iCs/>
          <w:sz w:val="19"/>
          <w:szCs w:val="19"/>
        </w:rPr>
        <w:t>Авт. А.А. Данилов</w:t>
      </w:r>
      <w:r w:rsidRPr="00FF1055">
        <w:rPr>
          <w:rFonts w:eastAsia="Times New Roman"/>
          <w:sz w:val="19"/>
          <w:szCs w:val="19"/>
        </w:rPr>
        <w:t>.</w:t>
      </w:r>
    </w:p>
    <w:p w:rsidR="00384B12" w:rsidRPr="00FF1055" w:rsidRDefault="00384B12" w:rsidP="00384B12">
      <w:pPr>
        <w:spacing w:line="4" w:lineRule="exact"/>
        <w:rPr>
          <w:rFonts w:eastAsia="Arial"/>
          <w:sz w:val="19"/>
          <w:szCs w:val="19"/>
        </w:rPr>
      </w:pPr>
    </w:p>
    <w:p w:rsidR="00384B12" w:rsidRPr="00FF1055" w:rsidRDefault="00384B12" w:rsidP="00384B12">
      <w:pPr>
        <w:numPr>
          <w:ilvl w:val="0"/>
          <w:numId w:val="50"/>
        </w:numPr>
        <w:tabs>
          <w:tab w:val="left" w:pos="286"/>
        </w:tabs>
        <w:spacing w:line="228" w:lineRule="auto"/>
        <w:ind w:left="3" w:hanging="3"/>
        <w:rPr>
          <w:rFonts w:eastAsia="Arial"/>
          <w:sz w:val="19"/>
          <w:szCs w:val="19"/>
        </w:rPr>
      </w:pPr>
      <w:r w:rsidRPr="00FF1055">
        <w:rPr>
          <w:rFonts w:eastAsia="Times New Roman"/>
          <w:sz w:val="19"/>
          <w:szCs w:val="19"/>
        </w:rPr>
        <w:t xml:space="preserve">История. Россия с древнейших времён до конца XVI века. Тетрадь$экзаменатор. 6 класс. </w:t>
      </w:r>
      <w:r w:rsidRPr="00FF1055">
        <w:rPr>
          <w:rFonts w:eastAsia="Times New Roman"/>
          <w:i/>
          <w:iCs/>
          <w:sz w:val="19"/>
          <w:szCs w:val="19"/>
        </w:rPr>
        <w:t>Авт. И.А. Артасов</w:t>
      </w:r>
      <w:r w:rsidRPr="00FF1055">
        <w:rPr>
          <w:rFonts w:eastAsia="Times New Roman"/>
          <w:sz w:val="19"/>
          <w:szCs w:val="19"/>
        </w:rPr>
        <w:t>.</w:t>
      </w:r>
    </w:p>
    <w:p w:rsidR="00384B12" w:rsidRPr="00FF1055" w:rsidRDefault="00384B12" w:rsidP="00384B12">
      <w:pPr>
        <w:spacing w:line="4" w:lineRule="exact"/>
        <w:rPr>
          <w:rFonts w:eastAsia="Arial"/>
          <w:sz w:val="19"/>
          <w:szCs w:val="19"/>
        </w:rPr>
      </w:pPr>
    </w:p>
    <w:p w:rsidR="00384B12" w:rsidRPr="00FF1055" w:rsidRDefault="00384B12" w:rsidP="00384B12">
      <w:pPr>
        <w:numPr>
          <w:ilvl w:val="0"/>
          <w:numId w:val="50"/>
        </w:numPr>
        <w:tabs>
          <w:tab w:val="left" w:pos="286"/>
        </w:tabs>
        <w:spacing w:line="228" w:lineRule="auto"/>
        <w:ind w:left="3" w:hanging="3"/>
        <w:rPr>
          <w:rFonts w:eastAsia="Arial"/>
          <w:sz w:val="19"/>
          <w:szCs w:val="19"/>
        </w:rPr>
      </w:pPr>
      <w:r w:rsidRPr="00FF1055">
        <w:rPr>
          <w:rFonts w:eastAsia="Times New Roman"/>
          <w:sz w:val="19"/>
          <w:szCs w:val="19"/>
        </w:rPr>
        <w:t xml:space="preserve">История. Россия с древнейших времён до конца XVI века. Атлас. 6 класс. </w:t>
      </w:r>
      <w:r w:rsidRPr="00FF1055">
        <w:rPr>
          <w:rFonts w:eastAsia="Times New Roman"/>
          <w:i/>
          <w:iCs/>
          <w:sz w:val="19"/>
          <w:szCs w:val="19"/>
        </w:rPr>
        <w:t>Авт. И.Г. Старкова, А.Ю. Мерзликин</w:t>
      </w:r>
      <w:r w:rsidRPr="00FF1055">
        <w:rPr>
          <w:rFonts w:eastAsia="Times New Roman"/>
          <w:sz w:val="19"/>
          <w:szCs w:val="19"/>
        </w:rPr>
        <w:t>.</w:t>
      </w:r>
    </w:p>
    <w:p w:rsidR="00384B12" w:rsidRPr="00FF1055" w:rsidRDefault="00384B12" w:rsidP="00384B12">
      <w:pPr>
        <w:numPr>
          <w:ilvl w:val="0"/>
          <w:numId w:val="50"/>
        </w:numPr>
        <w:tabs>
          <w:tab w:val="left" w:pos="283"/>
        </w:tabs>
        <w:spacing w:line="229" w:lineRule="auto"/>
        <w:ind w:left="283" w:hanging="283"/>
        <w:rPr>
          <w:rFonts w:eastAsia="Arial"/>
          <w:sz w:val="19"/>
          <w:szCs w:val="19"/>
        </w:rPr>
      </w:pPr>
      <w:r w:rsidRPr="00FF1055">
        <w:rPr>
          <w:rFonts w:eastAsia="Times New Roman"/>
          <w:sz w:val="19"/>
          <w:szCs w:val="19"/>
        </w:rPr>
        <w:t>История. Россия с древнейших времён до конца XVI века.</w:t>
      </w:r>
    </w:p>
    <w:p w:rsidR="00384B12" w:rsidRPr="00FF1055" w:rsidRDefault="00384B12" w:rsidP="00384B12">
      <w:pPr>
        <w:spacing w:line="30" w:lineRule="exact"/>
        <w:rPr>
          <w:rFonts w:eastAsia="Arial"/>
          <w:sz w:val="19"/>
          <w:szCs w:val="19"/>
        </w:rPr>
      </w:pPr>
    </w:p>
    <w:p w:rsidR="00384B12" w:rsidRPr="00FF1055" w:rsidRDefault="00384B12" w:rsidP="00384B12">
      <w:pPr>
        <w:spacing w:line="214" w:lineRule="auto"/>
        <w:ind w:left="3"/>
        <w:rPr>
          <w:rFonts w:eastAsia="Arial"/>
          <w:sz w:val="19"/>
          <w:szCs w:val="19"/>
        </w:rPr>
      </w:pPr>
      <w:r w:rsidRPr="00FF1055">
        <w:rPr>
          <w:rFonts w:eastAsia="Times New Roman"/>
          <w:sz w:val="19"/>
          <w:szCs w:val="19"/>
        </w:rPr>
        <w:t xml:space="preserve">6 класс. Поурочное тематическое планирование. 6 класс. </w:t>
      </w:r>
      <w:r w:rsidRPr="00FF1055">
        <w:rPr>
          <w:rFonts w:eastAsia="Times New Roman"/>
          <w:i/>
          <w:iCs/>
          <w:sz w:val="19"/>
          <w:szCs w:val="19"/>
        </w:rPr>
        <w:t>Под ред. А.А. Данилова</w:t>
      </w:r>
      <w:r w:rsidRPr="00FF1055">
        <w:rPr>
          <w:rFonts w:eastAsia="Times New Roman"/>
          <w:sz w:val="19"/>
          <w:szCs w:val="19"/>
        </w:rPr>
        <w:t>.</w:t>
      </w:r>
    </w:p>
    <w:p w:rsidR="00384B12" w:rsidRPr="00FF1055" w:rsidRDefault="00384B12" w:rsidP="00384B12">
      <w:pPr>
        <w:spacing w:line="213" w:lineRule="exact"/>
        <w:rPr>
          <w:sz w:val="20"/>
          <w:szCs w:val="20"/>
        </w:rPr>
      </w:pPr>
    </w:p>
    <w:p w:rsidR="00384B12" w:rsidRPr="00FF1055" w:rsidRDefault="00384B12" w:rsidP="00384B12">
      <w:pPr>
        <w:numPr>
          <w:ilvl w:val="1"/>
          <w:numId w:val="51"/>
        </w:numPr>
        <w:tabs>
          <w:tab w:val="left" w:pos="483"/>
        </w:tabs>
        <w:ind w:left="483" w:hanging="199"/>
        <w:rPr>
          <w:rFonts w:eastAsia="Times New Roman"/>
          <w:b/>
          <w:bCs/>
          <w:sz w:val="19"/>
          <w:szCs w:val="19"/>
        </w:rPr>
      </w:pPr>
      <w:r w:rsidRPr="00FF1055">
        <w:rPr>
          <w:rFonts w:eastAsia="Times New Roman"/>
          <w:b/>
          <w:bCs/>
          <w:sz w:val="19"/>
          <w:szCs w:val="19"/>
        </w:rPr>
        <w:t>класс</w:t>
      </w:r>
    </w:p>
    <w:p w:rsidR="00384B12" w:rsidRPr="00FF1055" w:rsidRDefault="00384B12" w:rsidP="00384B12">
      <w:pPr>
        <w:numPr>
          <w:ilvl w:val="0"/>
          <w:numId w:val="51"/>
        </w:numPr>
        <w:tabs>
          <w:tab w:val="left" w:pos="286"/>
        </w:tabs>
        <w:spacing w:line="224" w:lineRule="auto"/>
        <w:ind w:left="3" w:hanging="3"/>
        <w:rPr>
          <w:rFonts w:eastAsia="Arial"/>
          <w:sz w:val="19"/>
          <w:szCs w:val="19"/>
        </w:rPr>
      </w:pPr>
      <w:r w:rsidRPr="00FF1055">
        <w:rPr>
          <w:rFonts w:eastAsia="Times New Roman"/>
          <w:sz w:val="19"/>
          <w:szCs w:val="19"/>
        </w:rPr>
        <w:t xml:space="preserve">История. Россия в XVII–XVIII веках. 7 класс. Учебник для общеобразовательных учреждений. </w:t>
      </w:r>
      <w:r w:rsidRPr="00FF1055">
        <w:rPr>
          <w:rFonts w:eastAsia="Times New Roman"/>
          <w:i/>
          <w:iCs/>
          <w:sz w:val="19"/>
          <w:szCs w:val="19"/>
        </w:rPr>
        <w:t>Авт. А.А. Данилов</w:t>
      </w:r>
      <w:r w:rsidRPr="00FF1055">
        <w:rPr>
          <w:rFonts w:eastAsia="Times New Roman"/>
          <w:sz w:val="19"/>
          <w:szCs w:val="19"/>
        </w:rPr>
        <w:t>.</w:t>
      </w:r>
    </w:p>
    <w:p w:rsidR="00384B12" w:rsidRPr="00FF1055" w:rsidRDefault="00384B12" w:rsidP="00384B12">
      <w:pPr>
        <w:spacing w:line="4" w:lineRule="exact"/>
        <w:rPr>
          <w:rFonts w:eastAsia="Arial"/>
          <w:sz w:val="19"/>
          <w:szCs w:val="19"/>
        </w:rPr>
      </w:pPr>
    </w:p>
    <w:p w:rsidR="00384B12" w:rsidRPr="00FF1055" w:rsidRDefault="00384B12" w:rsidP="00384B12">
      <w:pPr>
        <w:numPr>
          <w:ilvl w:val="0"/>
          <w:numId w:val="51"/>
        </w:numPr>
        <w:tabs>
          <w:tab w:val="left" w:pos="286"/>
        </w:tabs>
        <w:ind w:left="3" w:hanging="3"/>
        <w:jc w:val="both"/>
        <w:rPr>
          <w:rFonts w:eastAsia="Arial"/>
          <w:sz w:val="19"/>
          <w:szCs w:val="19"/>
        </w:rPr>
      </w:pPr>
      <w:r w:rsidRPr="00FF1055">
        <w:rPr>
          <w:rFonts w:eastAsia="Times New Roman"/>
          <w:sz w:val="19"/>
          <w:szCs w:val="19"/>
        </w:rPr>
        <w:t xml:space="preserve">История. Россия в XVII–XVIII веках. 7 класс. Электронное приложение к учебнику автора А.А. Данилова. </w:t>
      </w:r>
      <w:r w:rsidRPr="00FF1055">
        <w:rPr>
          <w:rFonts w:eastAsia="Times New Roman"/>
          <w:i/>
          <w:iCs/>
          <w:sz w:val="19"/>
          <w:szCs w:val="19"/>
        </w:rPr>
        <w:t>Под ред. А.А. Да</w:t>
      </w:r>
      <w:r w:rsidRPr="00FF1055">
        <w:rPr>
          <w:rFonts w:eastAsia="Times New Roman"/>
          <w:sz w:val="19"/>
          <w:szCs w:val="19"/>
        </w:rPr>
        <w:t xml:space="preserve"> </w:t>
      </w:r>
      <w:r w:rsidRPr="00FF1055">
        <w:rPr>
          <w:rFonts w:eastAsia="Times New Roman"/>
          <w:i/>
          <w:iCs/>
          <w:sz w:val="19"/>
          <w:szCs w:val="19"/>
        </w:rPr>
        <w:t>нилова</w:t>
      </w:r>
      <w:r w:rsidRPr="00FF1055">
        <w:rPr>
          <w:rFonts w:eastAsia="Times New Roman"/>
          <w:sz w:val="19"/>
          <w:szCs w:val="19"/>
        </w:rPr>
        <w:t>.</w:t>
      </w:r>
    </w:p>
    <w:p w:rsidR="00384B12" w:rsidRPr="00FF1055" w:rsidRDefault="00384B12" w:rsidP="00384B12">
      <w:pPr>
        <w:spacing w:line="192" w:lineRule="exact"/>
        <w:rPr>
          <w:rFonts w:eastAsia="Arial"/>
          <w:sz w:val="19"/>
          <w:szCs w:val="19"/>
        </w:rPr>
      </w:pPr>
    </w:p>
    <w:p w:rsidR="00384B12" w:rsidRPr="00FF1055" w:rsidRDefault="00384B12" w:rsidP="00384B12">
      <w:pPr>
        <w:numPr>
          <w:ilvl w:val="0"/>
          <w:numId w:val="51"/>
        </w:numPr>
        <w:tabs>
          <w:tab w:val="left" w:pos="286"/>
        </w:tabs>
        <w:spacing w:line="228" w:lineRule="auto"/>
        <w:ind w:left="3" w:hanging="3"/>
        <w:rPr>
          <w:rFonts w:eastAsia="Arial"/>
          <w:sz w:val="19"/>
          <w:szCs w:val="19"/>
        </w:rPr>
      </w:pPr>
      <w:r w:rsidRPr="00FF1055">
        <w:rPr>
          <w:rFonts w:eastAsia="Times New Roman"/>
          <w:sz w:val="19"/>
          <w:szCs w:val="19"/>
        </w:rPr>
        <w:t xml:space="preserve">История. Россия в XVII–XVIII веках. Тетрадь$тренажёр. 7 класс. </w:t>
      </w:r>
      <w:r w:rsidRPr="00FF1055">
        <w:rPr>
          <w:rFonts w:eastAsia="Times New Roman"/>
          <w:i/>
          <w:iCs/>
          <w:sz w:val="19"/>
          <w:szCs w:val="19"/>
        </w:rPr>
        <w:t>Авт. А.А. Данилов, А.В. Лукутин, И.А. Артасов</w:t>
      </w:r>
      <w:r w:rsidRPr="00FF1055">
        <w:rPr>
          <w:rFonts w:eastAsia="Times New Roman"/>
          <w:sz w:val="19"/>
          <w:szCs w:val="19"/>
        </w:rPr>
        <w:t>.</w:t>
      </w:r>
    </w:p>
    <w:p w:rsidR="00384B12" w:rsidRPr="00FF1055" w:rsidRDefault="00384B12" w:rsidP="00384B12">
      <w:pPr>
        <w:spacing w:line="4" w:lineRule="exact"/>
        <w:rPr>
          <w:rFonts w:eastAsia="Arial"/>
          <w:sz w:val="19"/>
          <w:szCs w:val="19"/>
        </w:rPr>
      </w:pPr>
    </w:p>
    <w:p w:rsidR="00384B12" w:rsidRPr="00FF1055" w:rsidRDefault="00384B12" w:rsidP="00384B12">
      <w:pPr>
        <w:numPr>
          <w:ilvl w:val="0"/>
          <w:numId w:val="51"/>
        </w:numPr>
        <w:tabs>
          <w:tab w:val="left" w:pos="286"/>
        </w:tabs>
        <w:spacing w:line="228" w:lineRule="auto"/>
        <w:ind w:left="3" w:hanging="3"/>
        <w:rPr>
          <w:rFonts w:eastAsia="Arial"/>
          <w:sz w:val="19"/>
          <w:szCs w:val="19"/>
        </w:rPr>
      </w:pPr>
      <w:r w:rsidRPr="00FF1055">
        <w:rPr>
          <w:rFonts w:eastAsia="Times New Roman"/>
          <w:sz w:val="19"/>
          <w:szCs w:val="19"/>
        </w:rPr>
        <w:t xml:space="preserve">История. Россия в XVII–XVIII веках. Тетрадь$экзаменатор. 7 класс. </w:t>
      </w:r>
      <w:r w:rsidRPr="00FF1055">
        <w:rPr>
          <w:rFonts w:eastAsia="Times New Roman"/>
          <w:i/>
          <w:iCs/>
          <w:sz w:val="19"/>
          <w:szCs w:val="19"/>
        </w:rPr>
        <w:t>Авт. И.А. Артасов</w:t>
      </w:r>
      <w:r w:rsidRPr="00FF1055">
        <w:rPr>
          <w:rFonts w:eastAsia="Times New Roman"/>
          <w:sz w:val="19"/>
          <w:szCs w:val="19"/>
        </w:rPr>
        <w:t>.</w:t>
      </w:r>
    </w:p>
    <w:p w:rsidR="00384B12" w:rsidRPr="00FF1055" w:rsidRDefault="00384B12" w:rsidP="00384B12">
      <w:pPr>
        <w:numPr>
          <w:ilvl w:val="0"/>
          <w:numId w:val="51"/>
        </w:numPr>
        <w:tabs>
          <w:tab w:val="left" w:pos="283"/>
        </w:tabs>
        <w:spacing w:line="229" w:lineRule="auto"/>
        <w:ind w:left="283" w:hanging="283"/>
        <w:rPr>
          <w:rFonts w:eastAsia="Arial"/>
          <w:sz w:val="19"/>
          <w:szCs w:val="19"/>
        </w:rPr>
      </w:pPr>
      <w:r w:rsidRPr="00FF1055">
        <w:rPr>
          <w:rFonts w:eastAsia="Times New Roman"/>
          <w:sz w:val="19"/>
          <w:szCs w:val="19"/>
        </w:rPr>
        <w:t>История. Россия в XVII–XVIII веках. Атлас. 7 класс.</w:t>
      </w:r>
    </w:p>
    <w:p w:rsidR="00384B12" w:rsidRPr="00FF1055" w:rsidRDefault="00384B12" w:rsidP="00384B12">
      <w:pPr>
        <w:spacing w:line="30" w:lineRule="exact"/>
        <w:rPr>
          <w:rFonts w:eastAsia="Arial"/>
          <w:sz w:val="19"/>
          <w:szCs w:val="19"/>
        </w:rPr>
      </w:pPr>
    </w:p>
    <w:p w:rsidR="00384B12" w:rsidRPr="00FF1055" w:rsidRDefault="00384B12" w:rsidP="00384B12">
      <w:pPr>
        <w:numPr>
          <w:ilvl w:val="0"/>
          <w:numId w:val="51"/>
        </w:numPr>
        <w:tabs>
          <w:tab w:val="left" w:pos="286"/>
        </w:tabs>
        <w:spacing w:line="214" w:lineRule="auto"/>
        <w:ind w:left="3" w:hanging="3"/>
        <w:rPr>
          <w:rFonts w:eastAsia="Arial"/>
          <w:sz w:val="19"/>
          <w:szCs w:val="19"/>
        </w:rPr>
      </w:pPr>
      <w:r w:rsidRPr="00FF1055">
        <w:rPr>
          <w:rFonts w:eastAsia="Times New Roman"/>
          <w:sz w:val="19"/>
          <w:szCs w:val="19"/>
        </w:rPr>
        <w:t xml:space="preserve">История. Россия в XVII–XVIII веках. Поурочное тематичес$ кое планирование. 7 класс. </w:t>
      </w:r>
      <w:r w:rsidRPr="00FF1055">
        <w:rPr>
          <w:rFonts w:eastAsia="Times New Roman"/>
          <w:i/>
          <w:iCs/>
          <w:sz w:val="19"/>
          <w:szCs w:val="19"/>
        </w:rPr>
        <w:t>Под ред. А.А. Данилова</w:t>
      </w:r>
      <w:r w:rsidRPr="00FF1055">
        <w:rPr>
          <w:rFonts w:eastAsia="Times New Roman"/>
          <w:sz w:val="19"/>
          <w:szCs w:val="19"/>
        </w:rPr>
        <w:t>.</w:t>
      </w:r>
    </w:p>
    <w:p w:rsidR="00384B12" w:rsidRPr="00FF1055" w:rsidRDefault="00384B12" w:rsidP="00384B12">
      <w:pPr>
        <w:spacing w:line="212" w:lineRule="exact"/>
        <w:rPr>
          <w:sz w:val="20"/>
          <w:szCs w:val="20"/>
        </w:rPr>
      </w:pPr>
    </w:p>
    <w:p w:rsidR="00384B12" w:rsidRPr="00FF1055" w:rsidRDefault="00384B12" w:rsidP="00384B12">
      <w:pPr>
        <w:numPr>
          <w:ilvl w:val="1"/>
          <w:numId w:val="52"/>
        </w:numPr>
        <w:tabs>
          <w:tab w:val="left" w:pos="483"/>
        </w:tabs>
        <w:ind w:left="483" w:hanging="199"/>
        <w:rPr>
          <w:rFonts w:eastAsia="Times New Roman"/>
          <w:b/>
          <w:bCs/>
          <w:sz w:val="19"/>
          <w:szCs w:val="19"/>
        </w:rPr>
      </w:pPr>
      <w:r w:rsidRPr="00FF1055">
        <w:rPr>
          <w:rFonts w:eastAsia="Times New Roman"/>
          <w:b/>
          <w:bCs/>
          <w:sz w:val="19"/>
          <w:szCs w:val="19"/>
        </w:rPr>
        <w:t>класс</w:t>
      </w:r>
    </w:p>
    <w:p w:rsidR="00384B12" w:rsidRPr="00FF1055" w:rsidRDefault="00384B12" w:rsidP="00384B12">
      <w:pPr>
        <w:numPr>
          <w:ilvl w:val="0"/>
          <w:numId w:val="52"/>
        </w:numPr>
        <w:tabs>
          <w:tab w:val="left" w:pos="286"/>
        </w:tabs>
        <w:spacing w:line="224" w:lineRule="auto"/>
        <w:ind w:left="3" w:hanging="3"/>
        <w:rPr>
          <w:rFonts w:eastAsia="Arial"/>
          <w:sz w:val="19"/>
          <w:szCs w:val="19"/>
        </w:rPr>
      </w:pPr>
      <w:r w:rsidRPr="00FF1055">
        <w:rPr>
          <w:rFonts w:eastAsia="Times New Roman"/>
          <w:sz w:val="19"/>
          <w:szCs w:val="19"/>
        </w:rPr>
        <w:t xml:space="preserve">История. Россия в XIX веке. 8 класс. Учебник для общеобра$ зовательных учреждений. </w:t>
      </w:r>
      <w:r w:rsidRPr="00FF1055">
        <w:rPr>
          <w:rFonts w:eastAsia="Times New Roman"/>
          <w:i/>
          <w:iCs/>
          <w:sz w:val="19"/>
          <w:szCs w:val="19"/>
        </w:rPr>
        <w:t>Авт. А.А. Данилов.</w:t>
      </w:r>
    </w:p>
    <w:p w:rsidR="00384B12" w:rsidRPr="00FF1055" w:rsidRDefault="00384B12" w:rsidP="00384B12">
      <w:pPr>
        <w:spacing w:line="4" w:lineRule="exact"/>
        <w:rPr>
          <w:rFonts w:eastAsia="Arial"/>
          <w:sz w:val="19"/>
          <w:szCs w:val="19"/>
        </w:rPr>
      </w:pPr>
    </w:p>
    <w:p w:rsidR="00384B12" w:rsidRPr="00FF1055" w:rsidRDefault="00384B12" w:rsidP="00384B12">
      <w:pPr>
        <w:numPr>
          <w:ilvl w:val="0"/>
          <w:numId w:val="52"/>
        </w:numPr>
        <w:tabs>
          <w:tab w:val="left" w:pos="286"/>
        </w:tabs>
        <w:spacing w:line="228" w:lineRule="auto"/>
        <w:ind w:left="3" w:hanging="3"/>
        <w:jc w:val="both"/>
        <w:rPr>
          <w:rFonts w:eastAsia="Arial"/>
          <w:sz w:val="19"/>
          <w:szCs w:val="19"/>
        </w:rPr>
      </w:pPr>
      <w:r w:rsidRPr="00FF1055">
        <w:rPr>
          <w:rFonts w:eastAsia="Times New Roman"/>
          <w:sz w:val="19"/>
          <w:szCs w:val="19"/>
        </w:rPr>
        <w:t xml:space="preserve">История. Россия в XIX веке. 8 класс. Электронное приложе$ ние к учебнику автора А.А. Данилова. </w:t>
      </w:r>
      <w:r w:rsidRPr="00FF1055">
        <w:rPr>
          <w:rFonts w:eastAsia="Times New Roman"/>
          <w:i/>
          <w:iCs/>
          <w:sz w:val="19"/>
          <w:szCs w:val="19"/>
        </w:rPr>
        <w:t>Под ред. А.А. Данилова.</w:t>
      </w:r>
    </w:p>
    <w:p w:rsidR="00384B12" w:rsidRPr="00FF1055" w:rsidRDefault="00384B12" w:rsidP="00384B12">
      <w:pPr>
        <w:spacing w:line="4" w:lineRule="exact"/>
        <w:rPr>
          <w:rFonts w:eastAsia="Arial"/>
          <w:sz w:val="19"/>
          <w:szCs w:val="19"/>
        </w:rPr>
      </w:pPr>
    </w:p>
    <w:p w:rsidR="00384B12" w:rsidRPr="00FF1055" w:rsidRDefault="00384B12" w:rsidP="00384B12">
      <w:pPr>
        <w:numPr>
          <w:ilvl w:val="0"/>
          <w:numId w:val="52"/>
        </w:numPr>
        <w:tabs>
          <w:tab w:val="left" w:pos="286"/>
        </w:tabs>
        <w:spacing w:line="228" w:lineRule="auto"/>
        <w:ind w:left="3" w:hanging="3"/>
        <w:rPr>
          <w:rFonts w:eastAsia="Arial"/>
          <w:sz w:val="19"/>
          <w:szCs w:val="19"/>
        </w:rPr>
      </w:pPr>
      <w:r w:rsidRPr="00FF1055">
        <w:rPr>
          <w:rFonts w:eastAsia="Times New Roman"/>
          <w:sz w:val="19"/>
          <w:szCs w:val="19"/>
        </w:rPr>
        <w:t xml:space="preserve">История. Россия в XIX веке. Тетрадь$тренажёр. 8 класс. </w:t>
      </w:r>
      <w:r w:rsidRPr="00FF1055">
        <w:rPr>
          <w:rFonts w:eastAsia="Times New Roman"/>
          <w:i/>
          <w:iCs/>
          <w:sz w:val="19"/>
          <w:szCs w:val="19"/>
        </w:rPr>
        <w:t>Авт. А.А. Данилов, А.В. Лукутин, И.А. Артасов.</w:t>
      </w:r>
    </w:p>
    <w:p w:rsidR="00384B12" w:rsidRPr="00FF1055" w:rsidRDefault="00384B12" w:rsidP="00384B12">
      <w:pPr>
        <w:sectPr w:rsidR="00384B12" w:rsidRPr="00FF1055">
          <w:pgSz w:w="8220" w:h="12756"/>
          <w:pgMar w:top="815" w:right="740" w:bottom="553" w:left="1077" w:header="0" w:footer="0" w:gutter="0"/>
          <w:cols w:space="720" w:equalWidth="0">
            <w:col w:w="6403"/>
          </w:cols>
        </w:sectPr>
      </w:pPr>
    </w:p>
    <w:p w:rsidR="00384B12" w:rsidRPr="00FF1055" w:rsidRDefault="00384B12" w:rsidP="00384B12">
      <w:pPr>
        <w:tabs>
          <w:tab w:val="left" w:pos="5903"/>
        </w:tabs>
        <w:ind w:left="3"/>
        <w:rPr>
          <w:sz w:val="20"/>
          <w:szCs w:val="20"/>
        </w:rPr>
      </w:pPr>
      <w:bookmarkStart w:id="105" w:name="page109"/>
      <w:bookmarkEnd w:id="105"/>
      <w:r w:rsidRPr="00FF1055">
        <w:rPr>
          <w:rFonts w:eastAsia="Arial"/>
          <w:b/>
          <w:bCs/>
          <w:noProof/>
          <w:color w:val="666666"/>
          <w:sz w:val="21"/>
          <w:szCs w:val="21"/>
        </w:rPr>
        <w:lastRenderedPageBreak/>
        <w:drawing>
          <wp:anchor distT="0" distB="0" distL="114300" distR="114300" simplePos="0" relativeHeight="251735040" behindDoc="1" locked="0" layoutInCell="0" allowOverlap="1">
            <wp:simplePos x="0" y="0"/>
            <wp:positionH relativeFrom="page">
              <wp:posOffset>455295</wp:posOffset>
            </wp:positionH>
            <wp:positionV relativeFrom="page">
              <wp:posOffset>5080</wp:posOffset>
            </wp:positionV>
            <wp:extent cx="4764405" cy="785495"/>
            <wp:effectExtent l="0" t="0" r="0" b="0"/>
            <wp:wrapNone/>
            <wp:docPr id="29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cstate="print">
                      <a:clrChange>
                        <a:clrFrom>
                          <a:srgbClr val="FFFFFF"/>
                        </a:clrFrom>
                        <a:clrTo>
                          <a:srgbClr val="FFFFFF">
                            <a:alpha val="0"/>
                          </a:srgbClr>
                        </a:clrTo>
                      </a:clrChange>
                      <a:extLst/>
                    </a:blip>
                    <a:srcRect/>
                    <a:stretch>
                      <a:fillRect/>
                    </a:stretch>
                  </pic:blipFill>
                  <pic:spPr bwMode="auto">
                    <a:xfrm>
                      <a:off x="0" y="0"/>
                      <a:ext cx="47644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r w:rsidRPr="00FF1055">
        <w:rPr>
          <w:rFonts w:eastAsia="Arial"/>
          <w:b/>
          <w:bCs/>
          <w:sz w:val="21"/>
          <w:szCs w:val="21"/>
        </w:rPr>
        <w:tab/>
        <w:t>107</w:t>
      </w:r>
    </w:p>
    <w:p w:rsidR="00384B12" w:rsidRPr="00FF1055" w:rsidRDefault="00384B12" w:rsidP="00384B12">
      <w:pPr>
        <w:sectPr w:rsidR="00384B12" w:rsidRPr="00FF1055">
          <w:pgSz w:w="8220" w:h="12756"/>
          <w:pgMar w:top="815" w:right="1080" w:bottom="553" w:left="737" w:header="0" w:footer="0" w:gutter="0"/>
          <w:cols w:space="720" w:equalWidth="0">
            <w:col w:w="6403"/>
          </w:cols>
        </w:sectPr>
      </w:pPr>
    </w:p>
    <w:p w:rsidR="00384B12" w:rsidRPr="00FF1055" w:rsidRDefault="00384B12" w:rsidP="00384B12">
      <w:pPr>
        <w:spacing w:line="200" w:lineRule="exact"/>
        <w:rPr>
          <w:sz w:val="20"/>
          <w:szCs w:val="20"/>
        </w:rPr>
      </w:pPr>
    </w:p>
    <w:p w:rsidR="00384B12" w:rsidRPr="00FF1055" w:rsidRDefault="00384B12" w:rsidP="00384B12">
      <w:pPr>
        <w:spacing w:line="305" w:lineRule="exact"/>
        <w:rPr>
          <w:sz w:val="20"/>
          <w:szCs w:val="20"/>
        </w:rPr>
      </w:pPr>
    </w:p>
    <w:p w:rsidR="00384B12" w:rsidRPr="00FF1055" w:rsidRDefault="00384B12" w:rsidP="00384B12">
      <w:pPr>
        <w:numPr>
          <w:ilvl w:val="0"/>
          <w:numId w:val="53"/>
        </w:numPr>
        <w:tabs>
          <w:tab w:val="left" w:pos="286"/>
        </w:tabs>
        <w:spacing w:line="228" w:lineRule="auto"/>
        <w:ind w:left="3" w:hanging="3"/>
        <w:rPr>
          <w:rFonts w:eastAsia="Arial"/>
          <w:sz w:val="19"/>
          <w:szCs w:val="19"/>
        </w:rPr>
      </w:pPr>
      <w:r w:rsidRPr="00FF1055">
        <w:rPr>
          <w:rFonts w:eastAsia="Times New Roman"/>
          <w:sz w:val="19"/>
          <w:szCs w:val="19"/>
        </w:rPr>
        <w:t xml:space="preserve">История. Россия в XIX веке. Тетрадь$экзаменатор. 8 класс. </w:t>
      </w:r>
      <w:r w:rsidRPr="00FF1055">
        <w:rPr>
          <w:rFonts w:eastAsia="Times New Roman"/>
          <w:i/>
          <w:iCs/>
          <w:sz w:val="19"/>
          <w:szCs w:val="19"/>
        </w:rPr>
        <w:t>Авт. И.А. Артасов.</w:t>
      </w:r>
    </w:p>
    <w:p w:rsidR="00384B12" w:rsidRPr="00FF1055" w:rsidRDefault="00384B12" w:rsidP="00384B12">
      <w:pPr>
        <w:numPr>
          <w:ilvl w:val="0"/>
          <w:numId w:val="53"/>
        </w:numPr>
        <w:tabs>
          <w:tab w:val="left" w:pos="283"/>
        </w:tabs>
        <w:spacing w:line="229" w:lineRule="auto"/>
        <w:ind w:left="283" w:hanging="283"/>
        <w:rPr>
          <w:rFonts w:eastAsia="Arial"/>
          <w:sz w:val="19"/>
          <w:szCs w:val="19"/>
        </w:rPr>
      </w:pPr>
      <w:r w:rsidRPr="00FF1055">
        <w:rPr>
          <w:rFonts w:eastAsia="Times New Roman"/>
          <w:sz w:val="19"/>
          <w:szCs w:val="19"/>
        </w:rPr>
        <w:t>История. Россия в XIX веке. Атлас. 8 класс.</w:t>
      </w:r>
    </w:p>
    <w:p w:rsidR="00384B12" w:rsidRPr="00FF1055" w:rsidRDefault="00384B12" w:rsidP="00384B12">
      <w:pPr>
        <w:spacing w:line="30" w:lineRule="exact"/>
        <w:rPr>
          <w:rFonts w:eastAsia="Arial"/>
          <w:sz w:val="19"/>
          <w:szCs w:val="19"/>
        </w:rPr>
      </w:pPr>
    </w:p>
    <w:p w:rsidR="00384B12" w:rsidRPr="00FF1055" w:rsidRDefault="00384B12" w:rsidP="00384B12">
      <w:pPr>
        <w:numPr>
          <w:ilvl w:val="0"/>
          <w:numId w:val="53"/>
        </w:numPr>
        <w:tabs>
          <w:tab w:val="left" w:pos="286"/>
        </w:tabs>
        <w:spacing w:line="214" w:lineRule="auto"/>
        <w:ind w:left="3" w:hanging="3"/>
        <w:rPr>
          <w:rFonts w:eastAsia="Arial"/>
          <w:sz w:val="19"/>
          <w:szCs w:val="19"/>
        </w:rPr>
      </w:pPr>
      <w:r w:rsidRPr="00FF1055">
        <w:rPr>
          <w:rFonts w:eastAsia="Times New Roman"/>
          <w:sz w:val="19"/>
          <w:szCs w:val="19"/>
        </w:rPr>
        <w:t xml:space="preserve">История. Россия в XIX веке. Поурочное тематическое плани$ рование. 8 класс. </w:t>
      </w:r>
      <w:r w:rsidRPr="00FF1055">
        <w:rPr>
          <w:rFonts w:eastAsia="Times New Roman"/>
          <w:i/>
          <w:iCs/>
          <w:sz w:val="19"/>
          <w:szCs w:val="19"/>
        </w:rPr>
        <w:t>Под ред. А.А. Данилова.</w:t>
      </w:r>
    </w:p>
    <w:p w:rsidR="00384B12" w:rsidRPr="00FF1055" w:rsidRDefault="00384B12" w:rsidP="00384B12">
      <w:pPr>
        <w:spacing w:line="212" w:lineRule="exact"/>
        <w:rPr>
          <w:sz w:val="20"/>
          <w:szCs w:val="20"/>
        </w:rPr>
      </w:pPr>
    </w:p>
    <w:p w:rsidR="00384B12" w:rsidRPr="00FF1055" w:rsidRDefault="00384B12" w:rsidP="00384B12">
      <w:pPr>
        <w:numPr>
          <w:ilvl w:val="1"/>
          <w:numId w:val="54"/>
        </w:numPr>
        <w:tabs>
          <w:tab w:val="left" w:pos="483"/>
        </w:tabs>
        <w:ind w:left="483" w:hanging="200"/>
        <w:rPr>
          <w:rFonts w:eastAsia="Times New Roman"/>
          <w:b/>
          <w:bCs/>
          <w:sz w:val="19"/>
          <w:szCs w:val="19"/>
        </w:rPr>
      </w:pPr>
      <w:r w:rsidRPr="00FF1055">
        <w:rPr>
          <w:rFonts w:eastAsia="Times New Roman"/>
          <w:b/>
          <w:bCs/>
          <w:sz w:val="19"/>
          <w:szCs w:val="19"/>
        </w:rPr>
        <w:t>класс</w:t>
      </w:r>
    </w:p>
    <w:p w:rsidR="00384B12" w:rsidRPr="00FF1055" w:rsidRDefault="00384B12" w:rsidP="00384B12">
      <w:pPr>
        <w:numPr>
          <w:ilvl w:val="0"/>
          <w:numId w:val="54"/>
        </w:numPr>
        <w:tabs>
          <w:tab w:val="left" w:pos="286"/>
        </w:tabs>
        <w:spacing w:line="224" w:lineRule="auto"/>
        <w:ind w:left="3" w:hanging="3"/>
        <w:rPr>
          <w:rFonts w:eastAsia="Arial"/>
          <w:sz w:val="19"/>
          <w:szCs w:val="19"/>
        </w:rPr>
      </w:pPr>
      <w:r w:rsidRPr="00FF1055">
        <w:rPr>
          <w:rFonts w:eastAsia="Times New Roman"/>
          <w:sz w:val="19"/>
          <w:szCs w:val="19"/>
        </w:rPr>
        <w:t xml:space="preserve">История. Россия в XX — начале XXI века. 9 класс. Учебник для общеобразовательных учреждений. </w:t>
      </w:r>
      <w:r w:rsidRPr="00FF1055">
        <w:rPr>
          <w:rFonts w:eastAsia="Times New Roman"/>
          <w:i/>
          <w:iCs/>
          <w:sz w:val="19"/>
          <w:szCs w:val="19"/>
        </w:rPr>
        <w:t>Авт. А.А. Данилов.</w:t>
      </w:r>
    </w:p>
    <w:p w:rsidR="00384B12" w:rsidRPr="00FF1055" w:rsidRDefault="00384B12" w:rsidP="00384B12">
      <w:pPr>
        <w:spacing w:line="4" w:lineRule="exact"/>
        <w:rPr>
          <w:rFonts w:eastAsia="Arial"/>
          <w:sz w:val="19"/>
          <w:szCs w:val="19"/>
        </w:rPr>
      </w:pPr>
    </w:p>
    <w:p w:rsidR="00384B12" w:rsidRPr="00FF1055" w:rsidRDefault="00384B12" w:rsidP="00384B12">
      <w:pPr>
        <w:numPr>
          <w:ilvl w:val="0"/>
          <w:numId w:val="54"/>
        </w:numPr>
        <w:tabs>
          <w:tab w:val="left" w:pos="286"/>
        </w:tabs>
        <w:ind w:left="3" w:hanging="3"/>
        <w:jc w:val="both"/>
        <w:rPr>
          <w:rFonts w:eastAsia="Arial"/>
          <w:sz w:val="19"/>
          <w:szCs w:val="19"/>
        </w:rPr>
      </w:pPr>
      <w:r w:rsidRPr="00FF1055">
        <w:rPr>
          <w:rFonts w:eastAsia="Times New Roman"/>
          <w:sz w:val="19"/>
          <w:szCs w:val="19"/>
        </w:rPr>
        <w:t xml:space="preserve">История. Россия в XX — начале XXI века. 9 класс. Элект$ ронное приложение к учебнику автора А.А. Данилова. </w:t>
      </w:r>
      <w:r w:rsidRPr="00FF1055">
        <w:rPr>
          <w:rFonts w:eastAsia="Times New Roman"/>
          <w:i/>
          <w:iCs/>
          <w:sz w:val="19"/>
          <w:szCs w:val="19"/>
        </w:rPr>
        <w:t>Под ред.</w:t>
      </w:r>
      <w:r w:rsidRPr="00FF1055">
        <w:rPr>
          <w:rFonts w:eastAsia="Times New Roman"/>
          <w:sz w:val="19"/>
          <w:szCs w:val="19"/>
        </w:rPr>
        <w:t xml:space="preserve"> </w:t>
      </w:r>
      <w:r w:rsidRPr="00FF1055">
        <w:rPr>
          <w:rFonts w:eastAsia="Times New Roman"/>
          <w:i/>
          <w:iCs/>
          <w:sz w:val="19"/>
          <w:szCs w:val="19"/>
        </w:rPr>
        <w:t>А.А. Данилова.</w:t>
      </w:r>
    </w:p>
    <w:p w:rsidR="00384B12" w:rsidRPr="00FF1055" w:rsidRDefault="00384B12" w:rsidP="00384B12">
      <w:pPr>
        <w:spacing w:line="192" w:lineRule="exact"/>
        <w:rPr>
          <w:rFonts w:eastAsia="Arial"/>
          <w:sz w:val="19"/>
          <w:szCs w:val="19"/>
        </w:rPr>
      </w:pPr>
    </w:p>
    <w:p w:rsidR="00384B12" w:rsidRPr="00FF1055" w:rsidRDefault="00384B12" w:rsidP="00384B12">
      <w:pPr>
        <w:numPr>
          <w:ilvl w:val="0"/>
          <w:numId w:val="54"/>
        </w:numPr>
        <w:tabs>
          <w:tab w:val="left" w:pos="286"/>
        </w:tabs>
        <w:spacing w:line="228" w:lineRule="auto"/>
        <w:ind w:left="3" w:hanging="3"/>
        <w:rPr>
          <w:rFonts w:eastAsia="Arial"/>
          <w:sz w:val="19"/>
          <w:szCs w:val="19"/>
        </w:rPr>
      </w:pPr>
      <w:r w:rsidRPr="00FF1055">
        <w:rPr>
          <w:rFonts w:eastAsia="Times New Roman"/>
          <w:sz w:val="19"/>
          <w:szCs w:val="19"/>
        </w:rPr>
        <w:t xml:space="preserve">История. Россия в XX — начале XXI века. Тетрадь$трена$ жёр. 9 класс. </w:t>
      </w:r>
      <w:r w:rsidRPr="00FF1055">
        <w:rPr>
          <w:rFonts w:eastAsia="Times New Roman"/>
          <w:i/>
          <w:iCs/>
          <w:sz w:val="19"/>
          <w:szCs w:val="19"/>
        </w:rPr>
        <w:t>Авт. А.А. Данилов, А.В. Лукутин, И.А. Артасов.</w:t>
      </w:r>
    </w:p>
    <w:p w:rsidR="00384B12" w:rsidRPr="00FF1055" w:rsidRDefault="00384B12" w:rsidP="00384B12">
      <w:pPr>
        <w:spacing w:line="4" w:lineRule="exact"/>
        <w:rPr>
          <w:rFonts w:eastAsia="Arial"/>
          <w:sz w:val="19"/>
          <w:szCs w:val="19"/>
        </w:rPr>
      </w:pPr>
    </w:p>
    <w:p w:rsidR="00384B12" w:rsidRPr="00FF1055" w:rsidRDefault="00384B12" w:rsidP="00384B12">
      <w:pPr>
        <w:numPr>
          <w:ilvl w:val="0"/>
          <w:numId w:val="54"/>
        </w:numPr>
        <w:tabs>
          <w:tab w:val="left" w:pos="286"/>
        </w:tabs>
        <w:spacing w:line="228" w:lineRule="auto"/>
        <w:ind w:left="3" w:hanging="3"/>
        <w:rPr>
          <w:rFonts w:eastAsia="Arial"/>
          <w:sz w:val="19"/>
          <w:szCs w:val="19"/>
        </w:rPr>
      </w:pPr>
      <w:r w:rsidRPr="00FF1055">
        <w:rPr>
          <w:rFonts w:eastAsia="Times New Roman"/>
          <w:sz w:val="19"/>
          <w:szCs w:val="19"/>
        </w:rPr>
        <w:t xml:space="preserve">История. Россия в XX — начале XXI века. Тетрадь$экзаме$ натор. 9 класс. </w:t>
      </w:r>
      <w:r w:rsidRPr="00FF1055">
        <w:rPr>
          <w:rFonts w:eastAsia="Times New Roman"/>
          <w:i/>
          <w:iCs/>
          <w:sz w:val="19"/>
          <w:szCs w:val="19"/>
        </w:rPr>
        <w:t>Авт. И.А. Артасов.</w:t>
      </w:r>
    </w:p>
    <w:p w:rsidR="00384B12" w:rsidRPr="00FF1055" w:rsidRDefault="00384B12" w:rsidP="00384B12">
      <w:pPr>
        <w:numPr>
          <w:ilvl w:val="0"/>
          <w:numId w:val="54"/>
        </w:numPr>
        <w:tabs>
          <w:tab w:val="left" w:pos="283"/>
        </w:tabs>
        <w:spacing w:line="229" w:lineRule="auto"/>
        <w:ind w:left="283" w:hanging="283"/>
        <w:rPr>
          <w:rFonts w:eastAsia="Arial"/>
          <w:sz w:val="19"/>
          <w:szCs w:val="19"/>
        </w:rPr>
      </w:pPr>
      <w:r w:rsidRPr="00FF1055">
        <w:rPr>
          <w:rFonts w:eastAsia="Times New Roman"/>
          <w:sz w:val="19"/>
          <w:szCs w:val="19"/>
        </w:rPr>
        <w:t>История. Россия в XX — начале XXI века. Атлас. 9 класс.</w:t>
      </w:r>
    </w:p>
    <w:p w:rsidR="00384B12" w:rsidRPr="00FF1055" w:rsidRDefault="00384B12" w:rsidP="00384B12">
      <w:pPr>
        <w:spacing w:line="30" w:lineRule="exact"/>
        <w:rPr>
          <w:rFonts w:eastAsia="Arial"/>
          <w:sz w:val="19"/>
          <w:szCs w:val="19"/>
        </w:rPr>
      </w:pPr>
    </w:p>
    <w:p w:rsidR="00384B12" w:rsidRPr="00FF1055" w:rsidRDefault="00384B12" w:rsidP="00384B12">
      <w:pPr>
        <w:numPr>
          <w:ilvl w:val="0"/>
          <w:numId w:val="54"/>
        </w:numPr>
        <w:tabs>
          <w:tab w:val="left" w:pos="286"/>
        </w:tabs>
        <w:spacing w:line="214" w:lineRule="auto"/>
        <w:ind w:left="3" w:hanging="3"/>
        <w:rPr>
          <w:rFonts w:eastAsia="Arial"/>
          <w:sz w:val="19"/>
          <w:szCs w:val="19"/>
        </w:rPr>
      </w:pPr>
      <w:r w:rsidRPr="00FF1055">
        <w:rPr>
          <w:rFonts w:eastAsia="Times New Roman"/>
          <w:sz w:val="19"/>
          <w:szCs w:val="19"/>
        </w:rPr>
        <w:t xml:space="preserve">История. Россия в XX — начале XXI века. Поурочное тема$ тическое планирование. 9 класс. </w:t>
      </w:r>
      <w:r w:rsidRPr="00FF1055">
        <w:rPr>
          <w:rFonts w:eastAsia="Times New Roman"/>
          <w:i/>
          <w:iCs/>
          <w:sz w:val="19"/>
          <w:szCs w:val="19"/>
        </w:rPr>
        <w:t>Под ред. А.А. Данилова.</w:t>
      </w:r>
    </w:p>
    <w:p w:rsidR="00384B12" w:rsidRPr="00FF1055" w:rsidRDefault="00384B12" w:rsidP="00384B12">
      <w:pPr>
        <w:spacing w:line="391" w:lineRule="exact"/>
        <w:rPr>
          <w:sz w:val="20"/>
          <w:szCs w:val="20"/>
        </w:rPr>
      </w:pPr>
    </w:p>
    <w:p w:rsidR="00384B12" w:rsidRPr="00FF1055" w:rsidRDefault="00384B12" w:rsidP="00384B12">
      <w:pPr>
        <w:tabs>
          <w:tab w:val="left" w:pos="80"/>
        </w:tabs>
        <w:ind w:right="-2"/>
        <w:jc w:val="center"/>
        <w:rPr>
          <w:sz w:val="20"/>
          <w:szCs w:val="20"/>
        </w:rPr>
      </w:pPr>
      <w:r w:rsidRPr="00FF1055">
        <w:rPr>
          <w:rFonts w:eastAsia="Arial"/>
          <w:b/>
          <w:bCs/>
          <w:sz w:val="21"/>
          <w:szCs w:val="21"/>
        </w:rPr>
        <w:t>САЙТ  ИНТЕРНЕТ</w:t>
      </w:r>
      <w:r w:rsidRPr="00FF1055">
        <w:rPr>
          <w:sz w:val="20"/>
          <w:szCs w:val="20"/>
        </w:rPr>
        <w:tab/>
      </w:r>
      <w:r w:rsidRPr="00FF1055">
        <w:rPr>
          <w:rFonts w:eastAsia="Arial"/>
          <w:b/>
          <w:bCs/>
          <w:sz w:val="20"/>
          <w:szCs w:val="20"/>
        </w:rPr>
        <w:t>ПОДДЕРЖКИ  УМК  «СФЕРЫ»</w:t>
      </w:r>
    </w:p>
    <w:p w:rsidR="00384B12" w:rsidRPr="00FF1055" w:rsidRDefault="00384B12" w:rsidP="00384B12">
      <w:pPr>
        <w:spacing w:line="226" w:lineRule="auto"/>
        <w:ind w:right="-2"/>
        <w:jc w:val="center"/>
        <w:rPr>
          <w:sz w:val="20"/>
          <w:szCs w:val="20"/>
        </w:rPr>
      </w:pPr>
      <w:r w:rsidRPr="00FF1055">
        <w:rPr>
          <w:rFonts w:eastAsia="Arial"/>
          <w:b/>
          <w:bCs/>
          <w:sz w:val="21"/>
          <w:szCs w:val="21"/>
        </w:rPr>
        <w:t>WWW.SPHERES.RU</w:t>
      </w:r>
    </w:p>
    <w:p w:rsidR="00384B12" w:rsidRPr="00FF1055" w:rsidRDefault="00384B12" w:rsidP="00384B12">
      <w:pPr>
        <w:spacing w:line="195" w:lineRule="exact"/>
        <w:rPr>
          <w:sz w:val="20"/>
          <w:szCs w:val="20"/>
        </w:rPr>
      </w:pPr>
    </w:p>
    <w:p w:rsidR="00384B12" w:rsidRPr="00FF1055" w:rsidRDefault="00384B12" w:rsidP="00384B12">
      <w:pPr>
        <w:spacing w:line="234" w:lineRule="auto"/>
        <w:ind w:right="-2"/>
        <w:jc w:val="center"/>
        <w:rPr>
          <w:sz w:val="20"/>
          <w:szCs w:val="20"/>
        </w:rPr>
      </w:pPr>
      <w:r w:rsidRPr="00FF1055">
        <w:rPr>
          <w:rFonts w:eastAsia="Times New Roman"/>
          <w:b/>
          <w:bCs/>
          <w:sz w:val="19"/>
          <w:szCs w:val="19"/>
        </w:rPr>
        <w:t>РЕКОМЕНДАЦИИ ПО ОСНАЩЕНИЮ КАБИНЕТА ИСТОРИИ В ОСНОВНОЙ ШКОЛЕ</w:t>
      </w:r>
    </w:p>
    <w:p w:rsidR="00384B12" w:rsidRPr="00FF1055" w:rsidRDefault="00384B12" w:rsidP="00384B12">
      <w:pPr>
        <w:spacing w:line="203"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Кабинет истории является неотъемлемой частью информационно образовательной среды по предмету. В нём также могут проводиться внеклассные и внеурочные занятия, воспитательная работа с учащимися. Поэтому он необходим в каждой школе, а его оснащение должно соответствовать требованиям государственного образовательного стандарта. Основа кабинета — рабочие места для учащихся и учителя.</w:t>
      </w:r>
    </w:p>
    <w:p w:rsidR="00384B12" w:rsidRPr="00FF1055" w:rsidRDefault="00384B12" w:rsidP="00384B12">
      <w:pPr>
        <w:spacing w:line="159" w:lineRule="exact"/>
        <w:rPr>
          <w:sz w:val="20"/>
          <w:szCs w:val="20"/>
        </w:rPr>
      </w:pPr>
    </w:p>
    <w:p w:rsidR="00384B12" w:rsidRPr="00FF1055" w:rsidRDefault="00384B12" w:rsidP="00384B12">
      <w:pPr>
        <w:numPr>
          <w:ilvl w:val="1"/>
          <w:numId w:val="55"/>
        </w:numPr>
        <w:tabs>
          <w:tab w:val="left" w:pos="496"/>
        </w:tabs>
        <w:spacing w:line="228" w:lineRule="auto"/>
        <w:ind w:left="3" w:firstLine="280"/>
        <w:rPr>
          <w:rFonts w:eastAsia="Times New Roman"/>
          <w:sz w:val="19"/>
          <w:szCs w:val="19"/>
        </w:rPr>
      </w:pPr>
      <w:r w:rsidRPr="00FF1055">
        <w:rPr>
          <w:rFonts w:eastAsia="Times New Roman"/>
          <w:sz w:val="19"/>
          <w:szCs w:val="19"/>
        </w:rPr>
        <w:t>оборудование кабинета должны быть включены следующие типы средств обучения:</w:t>
      </w:r>
    </w:p>
    <w:p w:rsidR="00384B12" w:rsidRPr="00FF1055" w:rsidRDefault="00384B12" w:rsidP="00384B12">
      <w:pPr>
        <w:spacing w:line="1" w:lineRule="exact"/>
        <w:rPr>
          <w:rFonts w:eastAsia="Times New Roman"/>
          <w:sz w:val="19"/>
          <w:szCs w:val="19"/>
        </w:rPr>
      </w:pPr>
    </w:p>
    <w:p w:rsidR="00384B12" w:rsidRPr="00FF1055" w:rsidRDefault="00384B12" w:rsidP="00384B12">
      <w:pPr>
        <w:numPr>
          <w:ilvl w:val="0"/>
          <w:numId w:val="55"/>
        </w:numPr>
        <w:tabs>
          <w:tab w:val="left" w:pos="283"/>
        </w:tabs>
        <w:spacing w:line="229" w:lineRule="auto"/>
        <w:ind w:left="283" w:hanging="283"/>
        <w:rPr>
          <w:rFonts w:eastAsia="Arial"/>
          <w:sz w:val="19"/>
          <w:szCs w:val="19"/>
        </w:rPr>
      </w:pPr>
      <w:r w:rsidRPr="00FF1055">
        <w:rPr>
          <w:rFonts w:eastAsia="Times New Roman"/>
          <w:sz w:val="19"/>
          <w:szCs w:val="19"/>
        </w:rPr>
        <w:t>стенды для постоянных и временных экспозиций;</w:t>
      </w:r>
    </w:p>
    <w:p w:rsidR="00384B12" w:rsidRPr="00FF1055" w:rsidRDefault="00384B12" w:rsidP="00384B12">
      <w:pPr>
        <w:spacing w:line="30" w:lineRule="exact"/>
        <w:rPr>
          <w:rFonts w:eastAsia="Arial"/>
          <w:sz w:val="19"/>
          <w:szCs w:val="19"/>
        </w:rPr>
      </w:pPr>
    </w:p>
    <w:p w:rsidR="00384B12" w:rsidRPr="00FF1055" w:rsidRDefault="00384B12" w:rsidP="00384B12">
      <w:pPr>
        <w:numPr>
          <w:ilvl w:val="0"/>
          <w:numId w:val="55"/>
        </w:numPr>
        <w:tabs>
          <w:tab w:val="left" w:pos="286"/>
        </w:tabs>
        <w:spacing w:line="214" w:lineRule="auto"/>
        <w:ind w:left="3" w:hanging="3"/>
        <w:rPr>
          <w:rFonts w:eastAsia="Arial"/>
          <w:sz w:val="19"/>
          <w:szCs w:val="19"/>
        </w:rPr>
      </w:pPr>
      <w:r w:rsidRPr="00FF1055">
        <w:rPr>
          <w:rFonts w:eastAsia="Times New Roman"/>
          <w:sz w:val="19"/>
          <w:szCs w:val="19"/>
        </w:rPr>
        <w:t>комплект технических и информационно$коммуникативных средств обучения:</w:t>
      </w:r>
    </w:p>
    <w:p w:rsidR="00384B12" w:rsidRPr="00FF1055" w:rsidRDefault="00384B12" w:rsidP="00384B12">
      <w:pPr>
        <w:spacing w:line="3" w:lineRule="exact"/>
        <w:rPr>
          <w:rFonts w:eastAsia="Arial"/>
          <w:sz w:val="19"/>
          <w:szCs w:val="19"/>
        </w:rPr>
      </w:pPr>
    </w:p>
    <w:p w:rsidR="00384B12" w:rsidRPr="00FF1055" w:rsidRDefault="00384B12" w:rsidP="00384B12">
      <w:pPr>
        <w:spacing w:line="228" w:lineRule="auto"/>
        <w:ind w:left="3" w:firstLine="283"/>
        <w:rPr>
          <w:rFonts w:eastAsia="Arial"/>
          <w:sz w:val="19"/>
          <w:szCs w:val="19"/>
        </w:rPr>
      </w:pPr>
      <w:r w:rsidRPr="00FF1055">
        <w:rPr>
          <w:rFonts w:eastAsia="Times New Roman"/>
          <w:sz w:val="19"/>
          <w:szCs w:val="19"/>
        </w:rPr>
        <w:t>— аппаратура для записи и воспроизведения аудио$ и видео$ информации;</w:t>
      </w:r>
    </w:p>
    <w:p w:rsidR="00384B12" w:rsidRPr="00FF1055" w:rsidRDefault="00384B12" w:rsidP="00384B12">
      <w:pPr>
        <w:spacing w:line="1" w:lineRule="exact"/>
        <w:rPr>
          <w:rFonts w:eastAsia="Arial"/>
          <w:sz w:val="19"/>
          <w:szCs w:val="19"/>
        </w:rPr>
      </w:pPr>
    </w:p>
    <w:p w:rsidR="00384B12" w:rsidRPr="00FF1055" w:rsidRDefault="00384B12" w:rsidP="00384B12">
      <w:pPr>
        <w:spacing w:line="230" w:lineRule="auto"/>
        <w:ind w:left="283"/>
        <w:rPr>
          <w:rFonts w:eastAsia="Arial"/>
          <w:sz w:val="19"/>
          <w:szCs w:val="19"/>
        </w:rPr>
      </w:pPr>
      <w:r w:rsidRPr="00FF1055">
        <w:rPr>
          <w:rFonts w:eastAsia="Times New Roman"/>
          <w:sz w:val="19"/>
          <w:szCs w:val="19"/>
        </w:rPr>
        <w:t>— компьютер;</w:t>
      </w:r>
    </w:p>
    <w:p w:rsidR="00384B12" w:rsidRPr="00FF1055" w:rsidRDefault="00384B12" w:rsidP="00384B12">
      <w:pPr>
        <w:spacing w:line="230" w:lineRule="auto"/>
        <w:ind w:left="283"/>
        <w:rPr>
          <w:rFonts w:eastAsia="Arial"/>
          <w:sz w:val="19"/>
          <w:szCs w:val="19"/>
        </w:rPr>
      </w:pPr>
      <w:r w:rsidRPr="00FF1055">
        <w:rPr>
          <w:rFonts w:eastAsia="Times New Roman"/>
          <w:sz w:val="19"/>
          <w:szCs w:val="19"/>
        </w:rPr>
        <w:t>— мультимедиа$проектор;</w:t>
      </w:r>
    </w:p>
    <w:p w:rsidR="00384B12" w:rsidRPr="00FF1055" w:rsidRDefault="00384B12" w:rsidP="00384B12">
      <w:pPr>
        <w:spacing w:line="230" w:lineRule="auto"/>
        <w:ind w:left="283"/>
        <w:rPr>
          <w:rFonts w:eastAsia="Arial"/>
          <w:sz w:val="19"/>
          <w:szCs w:val="19"/>
        </w:rPr>
      </w:pPr>
      <w:r w:rsidRPr="00FF1055">
        <w:rPr>
          <w:rFonts w:eastAsia="Times New Roman"/>
          <w:sz w:val="19"/>
          <w:szCs w:val="19"/>
        </w:rPr>
        <w:t>— интерактивная доска;</w:t>
      </w:r>
    </w:p>
    <w:p w:rsidR="00384B12" w:rsidRPr="00FF1055" w:rsidRDefault="00384B12" w:rsidP="00384B12">
      <w:pPr>
        <w:spacing w:line="3" w:lineRule="exact"/>
        <w:rPr>
          <w:rFonts w:eastAsia="Arial"/>
          <w:sz w:val="19"/>
          <w:szCs w:val="19"/>
        </w:rPr>
      </w:pPr>
    </w:p>
    <w:p w:rsidR="00384B12" w:rsidRPr="00FF1055" w:rsidRDefault="00384B12" w:rsidP="00384B12">
      <w:pPr>
        <w:ind w:left="3" w:firstLine="283"/>
        <w:jc w:val="both"/>
        <w:rPr>
          <w:rFonts w:eastAsia="Arial"/>
          <w:sz w:val="19"/>
          <w:szCs w:val="19"/>
        </w:rPr>
      </w:pPr>
      <w:r w:rsidRPr="00FF1055">
        <w:rPr>
          <w:rFonts w:eastAsia="Times New Roman"/>
          <w:sz w:val="19"/>
          <w:szCs w:val="19"/>
        </w:rPr>
        <w:t>— коллекция медиаресурсов, в том числе электронные учеб$ ники, электронные приложения к учебникам, обучающие про$ граммы;</w:t>
      </w:r>
    </w:p>
    <w:p w:rsidR="00384B12" w:rsidRPr="00FF1055" w:rsidRDefault="00384B12" w:rsidP="00384B12">
      <w:pPr>
        <w:spacing w:line="189" w:lineRule="exact"/>
        <w:rPr>
          <w:rFonts w:eastAsia="Arial"/>
          <w:sz w:val="19"/>
          <w:szCs w:val="19"/>
        </w:rPr>
      </w:pPr>
    </w:p>
    <w:p w:rsidR="00384B12" w:rsidRPr="00FF1055" w:rsidRDefault="00384B12" w:rsidP="00384B12">
      <w:pPr>
        <w:spacing w:line="230" w:lineRule="auto"/>
        <w:ind w:left="283"/>
        <w:rPr>
          <w:rFonts w:eastAsia="Arial"/>
          <w:sz w:val="19"/>
          <w:szCs w:val="19"/>
        </w:rPr>
      </w:pPr>
      <w:r w:rsidRPr="00FF1055">
        <w:rPr>
          <w:rFonts w:eastAsia="Times New Roman"/>
          <w:sz w:val="19"/>
          <w:szCs w:val="19"/>
        </w:rPr>
        <w:t>— выход в интернет;</w:t>
      </w:r>
    </w:p>
    <w:p w:rsidR="00384B12" w:rsidRPr="00FF1055" w:rsidRDefault="00384B12" w:rsidP="00384B12">
      <w:pPr>
        <w:sectPr w:rsidR="00384B12" w:rsidRPr="00FF1055">
          <w:type w:val="continuous"/>
          <w:pgSz w:w="8220" w:h="12756"/>
          <w:pgMar w:top="815" w:right="1080" w:bottom="553" w:left="737" w:header="0" w:footer="0" w:gutter="0"/>
          <w:cols w:space="720" w:equalWidth="0">
            <w:col w:w="6403"/>
          </w:cols>
        </w:sectPr>
      </w:pPr>
    </w:p>
    <w:p w:rsidR="00384B12" w:rsidRPr="00FF1055" w:rsidRDefault="00384B12" w:rsidP="00384B12">
      <w:pPr>
        <w:numPr>
          <w:ilvl w:val="1"/>
          <w:numId w:val="56"/>
        </w:numPr>
        <w:tabs>
          <w:tab w:val="left" w:pos="763"/>
        </w:tabs>
        <w:ind w:left="763" w:hanging="743"/>
        <w:rPr>
          <w:rFonts w:eastAsia="Arial"/>
          <w:b/>
          <w:bCs/>
          <w:sz w:val="21"/>
          <w:szCs w:val="21"/>
        </w:rPr>
      </w:pPr>
      <w:bookmarkStart w:id="106" w:name="page110"/>
      <w:bookmarkEnd w:id="106"/>
      <w:r w:rsidRPr="00FF1055">
        <w:rPr>
          <w:rFonts w:eastAsia="Arial"/>
          <w:b/>
          <w:bCs/>
          <w:noProof/>
          <w:color w:val="666666"/>
          <w:sz w:val="21"/>
          <w:szCs w:val="21"/>
        </w:rPr>
        <w:lastRenderedPageBreak/>
        <w:drawing>
          <wp:anchor distT="0" distB="0" distL="114300" distR="114300" simplePos="0" relativeHeight="251736064" behindDoc="1" locked="0" layoutInCell="0" allowOverlap="1">
            <wp:simplePos x="0" y="0"/>
            <wp:positionH relativeFrom="page">
              <wp:posOffset>0</wp:posOffset>
            </wp:positionH>
            <wp:positionV relativeFrom="page">
              <wp:posOffset>5080</wp:posOffset>
            </wp:positionV>
            <wp:extent cx="4751705" cy="785495"/>
            <wp:effectExtent l="0" t="0" r="0" b="0"/>
            <wp:wrapNone/>
            <wp:docPr id="29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cstate="print">
                      <a:clrChange>
                        <a:clrFrom>
                          <a:srgbClr val="FFFFFF"/>
                        </a:clrFrom>
                        <a:clrTo>
                          <a:srgbClr val="FFFFFF">
                            <a:alpha val="0"/>
                          </a:srgbClr>
                        </a:clrTo>
                      </a:clrChange>
                      <a:extLst/>
                    </a:blip>
                    <a:srcRect/>
                    <a:stretch>
                      <a:fillRect/>
                    </a:stretch>
                  </pic:blipFill>
                  <pic:spPr bwMode="auto">
                    <a:xfrm>
                      <a:off x="0" y="0"/>
                      <a:ext cx="4751705" cy="785495"/>
                    </a:xfrm>
                    <a:prstGeom prst="rect">
                      <a:avLst/>
                    </a:prstGeom>
                    <a:noFill/>
                  </pic:spPr>
                </pic:pic>
              </a:graphicData>
            </a:graphic>
          </wp:anchor>
        </w:drawing>
      </w:r>
      <w:r w:rsidRPr="00FF1055">
        <w:rPr>
          <w:rFonts w:eastAsia="Arial"/>
          <w:b/>
          <w:bCs/>
          <w:color w:val="666666"/>
          <w:sz w:val="21"/>
          <w:szCs w:val="21"/>
        </w:rPr>
        <w:t>РАБОЧАЯ ПРОГРАММА ПО ИСТОРИИ РОССИИ</w:t>
      </w:r>
    </w:p>
    <w:p w:rsidR="00384B12" w:rsidRPr="00FF1055" w:rsidRDefault="00384B12" w:rsidP="00384B12">
      <w:pPr>
        <w:spacing w:line="200" w:lineRule="exact"/>
        <w:rPr>
          <w:rFonts w:eastAsia="Arial"/>
          <w:b/>
          <w:bCs/>
          <w:sz w:val="21"/>
          <w:szCs w:val="21"/>
        </w:rPr>
      </w:pPr>
    </w:p>
    <w:p w:rsidR="00384B12" w:rsidRPr="00FF1055" w:rsidRDefault="00384B12" w:rsidP="00384B12">
      <w:pPr>
        <w:spacing w:line="304" w:lineRule="exact"/>
        <w:rPr>
          <w:rFonts w:eastAsia="Arial"/>
          <w:b/>
          <w:bCs/>
          <w:sz w:val="21"/>
          <w:szCs w:val="21"/>
        </w:rPr>
      </w:pPr>
    </w:p>
    <w:p w:rsidR="00384B12" w:rsidRPr="00FF1055" w:rsidRDefault="00384B12" w:rsidP="00384B12">
      <w:pPr>
        <w:numPr>
          <w:ilvl w:val="0"/>
          <w:numId w:val="56"/>
        </w:numPr>
        <w:tabs>
          <w:tab w:val="left" w:pos="286"/>
        </w:tabs>
        <w:spacing w:line="229" w:lineRule="auto"/>
        <w:ind w:left="3" w:hanging="3"/>
        <w:jc w:val="both"/>
        <w:rPr>
          <w:rFonts w:eastAsia="Arial"/>
          <w:sz w:val="19"/>
          <w:szCs w:val="19"/>
        </w:rPr>
      </w:pPr>
      <w:r w:rsidRPr="00FF1055">
        <w:rPr>
          <w:rFonts w:eastAsia="Times New Roman"/>
          <w:sz w:val="19"/>
          <w:szCs w:val="19"/>
        </w:rPr>
        <w:t>комплекты исторических карт и печатных демонстрационных пособий (таблицы, портреты выдающихся исторических деятелей и историков) по всем разделам школьного курса истории;</w:t>
      </w:r>
    </w:p>
    <w:p w:rsidR="00384B12" w:rsidRPr="00FF1055" w:rsidRDefault="00384B12" w:rsidP="00384B12">
      <w:pPr>
        <w:numPr>
          <w:ilvl w:val="0"/>
          <w:numId w:val="56"/>
        </w:numPr>
        <w:tabs>
          <w:tab w:val="left" w:pos="283"/>
        </w:tabs>
        <w:spacing w:line="229" w:lineRule="auto"/>
        <w:ind w:left="283" w:hanging="283"/>
        <w:rPr>
          <w:rFonts w:eastAsia="Arial"/>
          <w:sz w:val="19"/>
          <w:szCs w:val="19"/>
        </w:rPr>
      </w:pPr>
      <w:r w:rsidRPr="00FF1055">
        <w:rPr>
          <w:rFonts w:eastAsia="Times New Roman"/>
          <w:sz w:val="19"/>
          <w:szCs w:val="19"/>
        </w:rPr>
        <w:t>комплект экранно$звуковых пособий и слайдов;</w:t>
      </w:r>
    </w:p>
    <w:p w:rsidR="00384B12" w:rsidRPr="00FF1055" w:rsidRDefault="00384B12" w:rsidP="00384B12">
      <w:pPr>
        <w:spacing w:line="30" w:lineRule="exact"/>
        <w:rPr>
          <w:rFonts w:eastAsia="Arial"/>
          <w:sz w:val="19"/>
          <w:szCs w:val="19"/>
        </w:rPr>
      </w:pPr>
    </w:p>
    <w:p w:rsidR="00384B12" w:rsidRPr="00FF1055" w:rsidRDefault="00384B12" w:rsidP="00384B12">
      <w:pPr>
        <w:numPr>
          <w:ilvl w:val="0"/>
          <w:numId w:val="56"/>
        </w:numPr>
        <w:tabs>
          <w:tab w:val="left" w:pos="286"/>
        </w:tabs>
        <w:ind w:left="3" w:hanging="3"/>
        <w:jc w:val="both"/>
        <w:rPr>
          <w:rFonts w:eastAsia="Arial"/>
          <w:sz w:val="19"/>
          <w:szCs w:val="19"/>
        </w:rPr>
      </w:pPr>
      <w:r w:rsidRPr="00FF1055">
        <w:rPr>
          <w:rFonts w:eastAsia="Times New Roman"/>
          <w:sz w:val="19"/>
          <w:szCs w:val="19"/>
        </w:rPr>
        <w:t>библиотека учебной, программно$методической, учебно$мето$ дической, справочно$информационной и научно$популярной ли$ тературы;</w:t>
      </w:r>
    </w:p>
    <w:p w:rsidR="00384B12" w:rsidRPr="00FF1055" w:rsidRDefault="00384B12" w:rsidP="00384B12">
      <w:pPr>
        <w:spacing w:line="166" w:lineRule="exact"/>
        <w:rPr>
          <w:rFonts w:eastAsia="Arial"/>
          <w:sz w:val="19"/>
          <w:szCs w:val="19"/>
        </w:rPr>
      </w:pPr>
    </w:p>
    <w:p w:rsidR="00384B12" w:rsidRPr="00FF1055" w:rsidRDefault="00384B12" w:rsidP="00384B12">
      <w:pPr>
        <w:numPr>
          <w:ilvl w:val="0"/>
          <w:numId w:val="56"/>
        </w:numPr>
        <w:tabs>
          <w:tab w:val="left" w:pos="286"/>
        </w:tabs>
        <w:ind w:left="3" w:hanging="3"/>
        <w:jc w:val="both"/>
        <w:rPr>
          <w:rFonts w:eastAsia="Arial"/>
          <w:sz w:val="19"/>
          <w:szCs w:val="19"/>
        </w:rPr>
      </w:pPr>
      <w:r w:rsidRPr="00FF1055">
        <w:rPr>
          <w:rFonts w:eastAsia="Times New Roman"/>
          <w:sz w:val="19"/>
          <w:szCs w:val="19"/>
        </w:rPr>
        <w:t>картотека с заданиями для индивидуального обучения, орга$ низации самостоятельных работ обучающихся, проведения контрольных работ и т. д.</w:t>
      </w:r>
    </w:p>
    <w:p w:rsidR="00384B12" w:rsidRPr="00FF1055" w:rsidRDefault="00384B12" w:rsidP="00384B12">
      <w:pPr>
        <w:sectPr w:rsidR="00384B12" w:rsidRPr="00FF1055">
          <w:pgSz w:w="8220" w:h="12756"/>
          <w:pgMar w:top="815" w:right="740" w:bottom="1440" w:left="1077" w:header="0" w:footer="0" w:gutter="0"/>
          <w:cols w:space="720" w:equalWidth="0">
            <w:col w:w="6403"/>
          </w:cols>
        </w:sectPr>
      </w:pPr>
    </w:p>
    <w:p w:rsidR="00384B12" w:rsidRPr="00FF1055" w:rsidRDefault="00384B12" w:rsidP="00384B12">
      <w:pPr>
        <w:spacing w:line="200" w:lineRule="exact"/>
        <w:rPr>
          <w:sz w:val="20"/>
          <w:szCs w:val="20"/>
        </w:rPr>
      </w:pPr>
      <w:bookmarkStart w:id="107" w:name="page111"/>
      <w:bookmarkEnd w:id="107"/>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ectPr w:rsidR="00384B12" w:rsidRPr="00FF1055">
          <w:pgSz w:w="8220" w:h="12756"/>
          <w:pgMar w:top="1440" w:right="1140" w:bottom="515" w:left="740" w:header="0" w:footer="0" w:gutter="0"/>
          <w:cols w:space="720" w:equalWidth="0">
            <w:col w:w="6340"/>
          </w:cols>
        </w:sectPr>
      </w:pPr>
    </w:p>
    <w:p w:rsidR="00384B12" w:rsidRPr="00FF1055" w:rsidRDefault="00384B12" w:rsidP="00384B12">
      <w:pPr>
        <w:ind w:left="4240"/>
        <w:rPr>
          <w:sz w:val="20"/>
          <w:szCs w:val="20"/>
        </w:rPr>
      </w:pPr>
      <w:bookmarkStart w:id="108" w:name="page112"/>
      <w:bookmarkEnd w:id="108"/>
      <w:r w:rsidRPr="00FF1055">
        <w:rPr>
          <w:rFonts w:eastAsia="Arial"/>
          <w:b/>
          <w:bCs/>
          <w:noProof/>
          <w:color w:val="666666"/>
          <w:sz w:val="21"/>
          <w:szCs w:val="21"/>
        </w:rPr>
        <w:lastRenderedPageBreak/>
        <w:drawing>
          <wp:anchor distT="0" distB="0" distL="114300" distR="114300" simplePos="0" relativeHeight="251737088" behindDoc="1" locked="0" layoutInCell="0" allowOverlap="1">
            <wp:simplePos x="0" y="0"/>
            <wp:positionH relativeFrom="page">
              <wp:posOffset>0</wp:posOffset>
            </wp:positionH>
            <wp:positionV relativeFrom="page">
              <wp:posOffset>5080</wp:posOffset>
            </wp:positionV>
            <wp:extent cx="4751705" cy="785495"/>
            <wp:effectExtent l="0" t="0" r="0" b="0"/>
            <wp:wrapNone/>
            <wp:docPr id="29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cstate="print">
                      <a:clrChange>
                        <a:clrFrom>
                          <a:srgbClr val="FFFFFF"/>
                        </a:clrFrom>
                        <a:clrTo>
                          <a:srgbClr val="FFFFFF">
                            <a:alpha val="0"/>
                          </a:srgbClr>
                        </a:clrTo>
                      </a:clrChange>
                      <a:extLst/>
                    </a:blip>
                    <a:srcRect/>
                    <a:stretch>
                      <a:fillRect/>
                    </a:stretch>
                  </pic:blipFill>
                  <pic:spPr bwMode="auto">
                    <a:xfrm>
                      <a:off x="0" y="0"/>
                      <a:ext cx="4751705" cy="785495"/>
                    </a:xfrm>
                    <a:prstGeom prst="rect">
                      <a:avLst/>
                    </a:prstGeom>
                    <a:noFill/>
                  </pic:spPr>
                </pic:pic>
              </a:graphicData>
            </a:graphic>
          </wp:anchor>
        </w:drawing>
      </w:r>
      <w:r w:rsidRPr="00FF1055">
        <w:rPr>
          <w:rFonts w:eastAsia="Arial"/>
          <w:b/>
          <w:bCs/>
          <w:color w:val="666666"/>
          <w:sz w:val="21"/>
          <w:szCs w:val="21"/>
        </w:rPr>
        <w:t>ДЛЯ ЗАМЕТОК</w:t>
      </w:r>
    </w:p>
    <w:p w:rsidR="00384B12" w:rsidRPr="00FF1055" w:rsidRDefault="00384B12" w:rsidP="00384B12">
      <w:pPr>
        <w:sectPr w:rsidR="00384B12" w:rsidRPr="00FF1055">
          <w:pgSz w:w="8220" w:h="12756"/>
          <w:pgMar w:top="815" w:right="740" w:bottom="1440" w:left="1440" w:header="0" w:footer="0" w:gutter="0"/>
          <w:cols w:space="720" w:equalWidth="0">
            <w:col w:w="6040"/>
          </w:cols>
        </w:sectPr>
      </w:pPr>
    </w:p>
    <w:p w:rsidR="00384B12" w:rsidRPr="00FF1055" w:rsidRDefault="00384B12" w:rsidP="00384B12">
      <w:pPr>
        <w:rPr>
          <w:sz w:val="20"/>
          <w:szCs w:val="20"/>
        </w:rPr>
      </w:pPr>
      <w:bookmarkStart w:id="109" w:name="page113"/>
      <w:bookmarkEnd w:id="109"/>
      <w:r w:rsidRPr="00FF1055">
        <w:rPr>
          <w:rFonts w:eastAsia="Arial"/>
          <w:b/>
          <w:bCs/>
          <w:noProof/>
          <w:color w:val="666666"/>
          <w:sz w:val="21"/>
          <w:szCs w:val="21"/>
        </w:rPr>
        <w:lastRenderedPageBreak/>
        <w:drawing>
          <wp:anchor distT="0" distB="0" distL="114300" distR="114300" simplePos="0" relativeHeight="251738112" behindDoc="1" locked="0" layoutInCell="0" allowOverlap="1">
            <wp:simplePos x="0" y="0"/>
            <wp:positionH relativeFrom="page">
              <wp:posOffset>455295</wp:posOffset>
            </wp:positionH>
            <wp:positionV relativeFrom="page">
              <wp:posOffset>5080</wp:posOffset>
            </wp:positionV>
            <wp:extent cx="4764405" cy="785495"/>
            <wp:effectExtent l="0" t="0" r="0" b="0"/>
            <wp:wrapNone/>
            <wp:docPr id="29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cstate="print">
                      <a:clrChange>
                        <a:clrFrom>
                          <a:srgbClr val="FFFFFF"/>
                        </a:clrFrom>
                        <a:clrTo>
                          <a:srgbClr val="FFFFFF">
                            <a:alpha val="0"/>
                          </a:srgbClr>
                        </a:clrTo>
                      </a:clrChange>
                      <a:extLst/>
                    </a:blip>
                    <a:srcRect/>
                    <a:stretch>
                      <a:fillRect/>
                    </a:stretch>
                  </pic:blipFill>
                  <pic:spPr bwMode="auto">
                    <a:xfrm>
                      <a:off x="0" y="0"/>
                      <a:ext cx="4764405" cy="785495"/>
                    </a:xfrm>
                    <a:prstGeom prst="rect">
                      <a:avLst/>
                    </a:prstGeom>
                    <a:noFill/>
                  </pic:spPr>
                </pic:pic>
              </a:graphicData>
            </a:graphic>
          </wp:anchor>
        </w:drawing>
      </w:r>
      <w:r w:rsidRPr="00FF1055">
        <w:rPr>
          <w:rFonts w:eastAsia="Arial"/>
          <w:b/>
          <w:bCs/>
          <w:color w:val="666666"/>
          <w:sz w:val="21"/>
          <w:szCs w:val="21"/>
        </w:rPr>
        <w:t>ДЛЯ ЗАМЕТОК</w:t>
      </w:r>
    </w:p>
    <w:p w:rsidR="00384B12" w:rsidRPr="00FF1055" w:rsidRDefault="00384B12" w:rsidP="00384B12">
      <w:pPr>
        <w:sectPr w:rsidR="00384B12" w:rsidRPr="00FF1055">
          <w:pgSz w:w="8220" w:h="12756"/>
          <w:pgMar w:top="815" w:right="1440" w:bottom="1440" w:left="740" w:header="0" w:footer="0" w:gutter="0"/>
          <w:cols w:space="720" w:equalWidth="0">
            <w:col w:w="6040"/>
          </w:cols>
        </w:sectPr>
      </w:pPr>
    </w:p>
    <w:p w:rsidR="00384B12" w:rsidRPr="00FF1055" w:rsidRDefault="00384B12" w:rsidP="00384B12">
      <w:pPr>
        <w:spacing w:line="208" w:lineRule="exact"/>
        <w:rPr>
          <w:sz w:val="20"/>
          <w:szCs w:val="20"/>
        </w:rPr>
      </w:pPr>
      <w:bookmarkStart w:id="110" w:name="page114"/>
      <w:bookmarkEnd w:id="110"/>
      <w:r w:rsidRPr="00FF1055">
        <w:rPr>
          <w:noProof/>
          <w:sz w:val="20"/>
          <w:szCs w:val="20"/>
        </w:rPr>
        <w:drawing>
          <wp:anchor distT="0" distB="0" distL="114300" distR="114300" simplePos="0" relativeHeight="251739136" behindDoc="1" locked="0" layoutInCell="0" allowOverlap="1">
            <wp:simplePos x="0" y="0"/>
            <wp:positionH relativeFrom="page">
              <wp:posOffset>0</wp:posOffset>
            </wp:positionH>
            <wp:positionV relativeFrom="page">
              <wp:posOffset>5080</wp:posOffset>
            </wp:positionV>
            <wp:extent cx="4751705" cy="1313815"/>
            <wp:effectExtent l="0" t="0" r="0" b="0"/>
            <wp:wrapNone/>
            <wp:docPr id="29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 cstate="print">
                      <a:clrChange>
                        <a:clrFrom>
                          <a:srgbClr val="FFFFFF"/>
                        </a:clrFrom>
                        <a:clrTo>
                          <a:srgbClr val="FFFFFF">
                            <a:alpha val="0"/>
                          </a:srgbClr>
                        </a:clrTo>
                      </a:clrChange>
                      <a:extLst/>
                    </a:blip>
                    <a:srcRect/>
                    <a:stretch>
                      <a:fillRect/>
                    </a:stretch>
                  </pic:blipFill>
                  <pic:spPr bwMode="auto">
                    <a:xfrm>
                      <a:off x="0" y="0"/>
                      <a:ext cx="4751705" cy="1313815"/>
                    </a:xfrm>
                    <a:prstGeom prst="rect">
                      <a:avLst/>
                    </a:prstGeom>
                    <a:noFill/>
                  </pic:spPr>
                </pic:pic>
              </a:graphicData>
            </a:graphic>
          </wp:anchor>
        </w:drawing>
      </w:r>
    </w:p>
    <w:p w:rsidR="00384B12" w:rsidRPr="00FF1055" w:rsidRDefault="00384B12" w:rsidP="00384B12">
      <w:pPr>
        <w:ind w:left="4240"/>
        <w:rPr>
          <w:rFonts w:eastAsia="Arial"/>
          <w:b/>
          <w:bCs/>
          <w:color w:val="666666"/>
          <w:sz w:val="21"/>
          <w:szCs w:val="21"/>
        </w:rPr>
      </w:pPr>
      <w:r w:rsidRPr="00FF1055">
        <w:rPr>
          <w:rFonts w:eastAsia="Arial"/>
          <w:b/>
          <w:bCs/>
          <w:color w:val="666666"/>
          <w:sz w:val="21"/>
          <w:szCs w:val="21"/>
        </w:rPr>
        <w:t>ДЛЯ ЗАМЕТОК</w:t>
      </w: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ind w:left="4240"/>
        <w:rPr>
          <w:rFonts w:eastAsia="Arial"/>
          <w:b/>
          <w:bCs/>
          <w:color w:val="666666"/>
          <w:sz w:val="21"/>
          <w:szCs w:val="21"/>
        </w:rPr>
      </w:pPr>
    </w:p>
    <w:p w:rsidR="00384B12" w:rsidRPr="00FF1055" w:rsidRDefault="00384B12" w:rsidP="00384B12">
      <w:pPr>
        <w:spacing w:line="200" w:lineRule="exact"/>
        <w:rPr>
          <w:sz w:val="24"/>
          <w:szCs w:val="24"/>
        </w:rPr>
      </w:pPr>
    </w:p>
    <w:p w:rsidR="00384B12" w:rsidRPr="00FF1055" w:rsidRDefault="00384B12" w:rsidP="00384B12">
      <w:pPr>
        <w:spacing w:line="200" w:lineRule="exact"/>
        <w:rPr>
          <w:sz w:val="24"/>
          <w:szCs w:val="24"/>
        </w:rPr>
      </w:pPr>
    </w:p>
    <w:p w:rsidR="00384B12" w:rsidRPr="00FF1055" w:rsidRDefault="00384B12" w:rsidP="00384B12">
      <w:pPr>
        <w:spacing w:line="200" w:lineRule="exact"/>
        <w:rPr>
          <w:sz w:val="24"/>
          <w:szCs w:val="24"/>
        </w:rPr>
      </w:pPr>
    </w:p>
    <w:p w:rsidR="00384B12" w:rsidRPr="00FF1055" w:rsidRDefault="00384B12" w:rsidP="00384B12">
      <w:pPr>
        <w:spacing w:line="200" w:lineRule="exact"/>
        <w:rPr>
          <w:sz w:val="24"/>
          <w:szCs w:val="24"/>
        </w:rPr>
      </w:pPr>
    </w:p>
    <w:p w:rsidR="00384B12" w:rsidRPr="00FF1055" w:rsidRDefault="00384B12" w:rsidP="00384B12">
      <w:pPr>
        <w:spacing w:line="200" w:lineRule="exact"/>
        <w:rPr>
          <w:sz w:val="24"/>
          <w:szCs w:val="24"/>
        </w:rPr>
      </w:pPr>
    </w:p>
    <w:p w:rsidR="00384B12" w:rsidRPr="00FF1055" w:rsidRDefault="00384B12" w:rsidP="00384B12">
      <w:pPr>
        <w:spacing w:line="200" w:lineRule="exact"/>
        <w:rPr>
          <w:sz w:val="24"/>
          <w:szCs w:val="24"/>
        </w:rPr>
      </w:pPr>
    </w:p>
    <w:p w:rsidR="00384B12" w:rsidRPr="00FF1055" w:rsidRDefault="00384B12" w:rsidP="00384B12">
      <w:pPr>
        <w:spacing w:line="200" w:lineRule="exact"/>
        <w:rPr>
          <w:sz w:val="24"/>
          <w:szCs w:val="24"/>
        </w:rPr>
      </w:pPr>
    </w:p>
    <w:p w:rsidR="00384B12" w:rsidRPr="00FF1055" w:rsidRDefault="00384B12" w:rsidP="00384B12">
      <w:pPr>
        <w:spacing w:line="200" w:lineRule="exact"/>
        <w:rPr>
          <w:sz w:val="24"/>
          <w:szCs w:val="24"/>
        </w:rPr>
      </w:pPr>
    </w:p>
    <w:p w:rsidR="00384B12" w:rsidRPr="00FF1055" w:rsidRDefault="00384B12" w:rsidP="00384B12">
      <w:pPr>
        <w:spacing w:line="200" w:lineRule="exact"/>
        <w:rPr>
          <w:sz w:val="24"/>
          <w:szCs w:val="24"/>
        </w:rPr>
      </w:pPr>
    </w:p>
    <w:p w:rsidR="00384B12" w:rsidRPr="00FF1055" w:rsidRDefault="00384B12" w:rsidP="00384B12">
      <w:pPr>
        <w:spacing w:line="200" w:lineRule="exact"/>
        <w:rPr>
          <w:sz w:val="24"/>
          <w:szCs w:val="24"/>
        </w:rPr>
      </w:pPr>
    </w:p>
    <w:p w:rsidR="00384B12" w:rsidRPr="00FF1055" w:rsidRDefault="00384B12" w:rsidP="00384B12">
      <w:pPr>
        <w:spacing w:line="200" w:lineRule="exact"/>
        <w:rPr>
          <w:sz w:val="24"/>
          <w:szCs w:val="24"/>
        </w:rPr>
      </w:pPr>
    </w:p>
    <w:p w:rsidR="00384B12" w:rsidRPr="00FF1055" w:rsidRDefault="00384B12" w:rsidP="00384B12">
      <w:pPr>
        <w:spacing w:line="200" w:lineRule="exact"/>
        <w:rPr>
          <w:sz w:val="24"/>
          <w:szCs w:val="24"/>
        </w:rPr>
      </w:pPr>
    </w:p>
    <w:p w:rsidR="00384B12" w:rsidRPr="00FF1055" w:rsidRDefault="00384B12" w:rsidP="00384B12">
      <w:pPr>
        <w:spacing w:line="200" w:lineRule="exact"/>
        <w:rPr>
          <w:sz w:val="24"/>
          <w:szCs w:val="24"/>
        </w:rPr>
      </w:pPr>
    </w:p>
    <w:p w:rsidR="00384B12" w:rsidRPr="00FF1055" w:rsidRDefault="00384B12" w:rsidP="00384B12">
      <w:pPr>
        <w:spacing w:line="200" w:lineRule="exact"/>
        <w:rPr>
          <w:sz w:val="24"/>
          <w:szCs w:val="24"/>
        </w:rPr>
      </w:pPr>
    </w:p>
    <w:p w:rsidR="00384B12" w:rsidRPr="00FF1055" w:rsidRDefault="00384B12" w:rsidP="00384B12">
      <w:pPr>
        <w:spacing w:line="200" w:lineRule="exact"/>
        <w:rPr>
          <w:sz w:val="24"/>
          <w:szCs w:val="24"/>
        </w:rPr>
      </w:pPr>
    </w:p>
    <w:p w:rsidR="00384B12" w:rsidRPr="00FF1055" w:rsidRDefault="00384B12" w:rsidP="00384B12">
      <w:pPr>
        <w:spacing w:line="200" w:lineRule="exact"/>
        <w:rPr>
          <w:sz w:val="24"/>
          <w:szCs w:val="24"/>
        </w:rPr>
      </w:pPr>
    </w:p>
    <w:p w:rsidR="00384B12" w:rsidRPr="00FF1055" w:rsidRDefault="00384B12" w:rsidP="00384B12">
      <w:pPr>
        <w:spacing w:line="200" w:lineRule="exact"/>
        <w:rPr>
          <w:sz w:val="24"/>
          <w:szCs w:val="24"/>
        </w:rPr>
      </w:pPr>
    </w:p>
    <w:p w:rsidR="00384B12" w:rsidRPr="00FF1055" w:rsidRDefault="00384B12" w:rsidP="00384B12">
      <w:pPr>
        <w:spacing w:line="200" w:lineRule="exact"/>
        <w:rPr>
          <w:sz w:val="24"/>
          <w:szCs w:val="24"/>
        </w:rPr>
      </w:pPr>
    </w:p>
    <w:p w:rsidR="00384B12" w:rsidRPr="00FF1055" w:rsidRDefault="00384B12" w:rsidP="00384B12">
      <w:pPr>
        <w:spacing w:line="200" w:lineRule="exact"/>
        <w:rPr>
          <w:sz w:val="24"/>
          <w:szCs w:val="24"/>
        </w:rPr>
      </w:pPr>
    </w:p>
    <w:p w:rsidR="00384B12" w:rsidRPr="00FF1055" w:rsidRDefault="00384B12" w:rsidP="00384B12">
      <w:pPr>
        <w:spacing w:line="200" w:lineRule="exact"/>
        <w:rPr>
          <w:sz w:val="24"/>
          <w:szCs w:val="24"/>
        </w:rPr>
      </w:pPr>
    </w:p>
    <w:p w:rsidR="00384B12" w:rsidRPr="00FF1055" w:rsidRDefault="00384B12" w:rsidP="00384B12">
      <w:pPr>
        <w:spacing w:line="200" w:lineRule="exact"/>
        <w:rPr>
          <w:sz w:val="24"/>
          <w:szCs w:val="24"/>
        </w:rPr>
      </w:pPr>
    </w:p>
    <w:p w:rsidR="00384B12" w:rsidRPr="00FF1055" w:rsidRDefault="00384B12" w:rsidP="00384B12">
      <w:pPr>
        <w:spacing w:line="200" w:lineRule="exact"/>
        <w:rPr>
          <w:sz w:val="24"/>
          <w:szCs w:val="24"/>
        </w:rPr>
      </w:pPr>
    </w:p>
    <w:p w:rsidR="00384B12" w:rsidRPr="00FF1055" w:rsidRDefault="00384B12" w:rsidP="00384B12">
      <w:pPr>
        <w:sectPr w:rsidR="00384B12" w:rsidRPr="00FF1055">
          <w:pgSz w:w="8040" w:h="12756"/>
          <w:pgMar w:top="869" w:right="750" w:bottom="1440" w:left="1220" w:header="0" w:footer="0" w:gutter="0"/>
          <w:cols w:space="720" w:equalWidth="0">
            <w:col w:w="6080"/>
          </w:cols>
        </w:sectPr>
      </w:pPr>
    </w:p>
    <w:p w:rsidR="00384B12" w:rsidRPr="00FF1055" w:rsidRDefault="00384B12" w:rsidP="00384B12">
      <w:pPr>
        <w:rPr>
          <w:sz w:val="20"/>
          <w:szCs w:val="20"/>
        </w:rPr>
      </w:pPr>
    </w:p>
    <w:p w:rsidR="00384B12" w:rsidRPr="00FF1055" w:rsidRDefault="00384B12" w:rsidP="00384B12">
      <w:pPr>
        <w:sectPr w:rsidR="00384B12" w:rsidRPr="00FF1055">
          <w:pgSz w:w="8040" w:h="12756"/>
          <w:pgMar w:top="1440" w:right="1440" w:bottom="875" w:left="1440" w:header="0" w:footer="0" w:gutter="0"/>
          <w:cols w:space="0"/>
        </w:sectPr>
      </w:pPr>
    </w:p>
    <w:p w:rsidR="00384B12" w:rsidRPr="00FF1055" w:rsidRDefault="00384B12" w:rsidP="00384B12">
      <w:pPr>
        <w:sectPr w:rsidR="00384B12" w:rsidRPr="00FF1055">
          <w:pgSz w:w="8220" w:h="12756"/>
          <w:pgMar w:top="1440" w:right="740" w:bottom="541" w:left="1140" w:header="0" w:footer="0" w:gutter="0"/>
          <w:cols w:space="720" w:equalWidth="0">
            <w:col w:w="6340"/>
          </w:cols>
        </w:sectPr>
      </w:pPr>
    </w:p>
    <w:p w:rsidR="00384B12" w:rsidRPr="00FF1055" w:rsidRDefault="00384B12" w:rsidP="00384B12">
      <w:pPr>
        <w:tabs>
          <w:tab w:val="left" w:pos="6180"/>
        </w:tabs>
        <w:rPr>
          <w:sz w:val="20"/>
          <w:szCs w:val="20"/>
        </w:rPr>
      </w:pPr>
      <w:r w:rsidRPr="00FF1055">
        <w:rPr>
          <w:rFonts w:eastAsia="Arial"/>
          <w:b/>
          <w:bCs/>
          <w:color w:val="666666"/>
          <w:sz w:val="21"/>
          <w:szCs w:val="21"/>
        </w:rPr>
        <w:t>СОДЕРЖАНИЕ</w:t>
      </w:r>
      <w:r w:rsidRPr="00FF1055">
        <w:rPr>
          <w:sz w:val="20"/>
          <w:szCs w:val="20"/>
        </w:rPr>
        <w:tab/>
      </w:r>
      <w:r w:rsidRPr="00FF1055">
        <w:rPr>
          <w:rFonts w:eastAsia="Arial"/>
          <w:b/>
          <w:bCs/>
          <w:sz w:val="37"/>
          <w:szCs w:val="37"/>
          <w:vertAlign w:val="subscript"/>
        </w:rPr>
        <w:t>3</w:t>
      </w:r>
    </w:p>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40160" behindDoc="1" locked="0" layoutInCell="0" allowOverlap="1">
            <wp:simplePos x="0" y="0"/>
            <wp:positionH relativeFrom="column">
              <wp:posOffset>-1270</wp:posOffset>
            </wp:positionH>
            <wp:positionV relativeFrom="paragraph">
              <wp:posOffset>-221615</wp:posOffset>
            </wp:positionV>
            <wp:extent cx="4751705" cy="360045"/>
            <wp:effectExtent l="0" t="0" r="0" b="0"/>
            <wp:wrapNone/>
            <wp:docPr id="2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blip>
                    <a:srcRect/>
                    <a:stretch>
                      <a:fillRect/>
                    </a:stretch>
                  </pic:blipFill>
                  <pic:spPr bwMode="auto">
                    <a:xfrm>
                      <a:off x="0" y="0"/>
                      <a:ext cx="4751705" cy="360045"/>
                    </a:xfrm>
                    <a:prstGeom prst="rect">
                      <a:avLst/>
                    </a:prstGeom>
                    <a:noFill/>
                  </pic:spPr>
                </pic:pic>
              </a:graphicData>
            </a:graphic>
          </wp:anchor>
        </w:drawing>
      </w:r>
    </w:p>
    <w:p w:rsidR="00384B12" w:rsidRPr="00FF1055" w:rsidRDefault="00384B12" w:rsidP="00384B12">
      <w:pPr>
        <w:spacing w:line="200" w:lineRule="exact"/>
        <w:rPr>
          <w:sz w:val="20"/>
          <w:szCs w:val="20"/>
        </w:rPr>
      </w:pPr>
    </w:p>
    <w:p w:rsidR="00384B12" w:rsidRPr="00FF1055" w:rsidRDefault="00384B12" w:rsidP="00384B12">
      <w:pPr>
        <w:spacing w:line="244" w:lineRule="exact"/>
        <w:rPr>
          <w:sz w:val="20"/>
          <w:szCs w:val="20"/>
        </w:rPr>
      </w:pPr>
    </w:p>
    <w:p w:rsidR="00384B12" w:rsidRPr="00FF1055" w:rsidRDefault="00384B12" w:rsidP="00384B12">
      <w:pPr>
        <w:tabs>
          <w:tab w:val="left" w:leader="dot" w:pos="6200"/>
        </w:tabs>
        <w:rPr>
          <w:sz w:val="20"/>
          <w:szCs w:val="20"/>
        </w:rPr>
      </w:pPr>
      <w:r w:rsidRPr="00FF1055">
        <w:rPr>
          <w:rFonts w:eastAsia="Arial"/>
          <w:b/>
          <w:bCs/>
          <w:sz w:val="20"/>
          <w:szCs w:val="20"/>
        </w:rPr>
        <w:t>ПОЯСНИТЕЛЬНАЯ ЗАПИСКА</w:t>
      </w:r>
      <w:r w:rsidRPr="00FF1055">
        <w:rPr>
          <w:sz w:val="20"/>
          <w:szCs w:val="20"/>
        </w:rPr>
        <w:tab/>
      </w:r>
      <w:r w:rsidRPr="00FF1055">
        <w:rPr>
          <w:rFonts w:eastAsia="Arial"/>
          <w:b/>
          <w:bCs/>
          <w:sz w:val="20"/>
          <w:szCs w:val="20"/>
        </w:rPr>
        <w:t>4</w:t>
      </w:r>
    </w:p>
    <w:p w:rsidR="00384B12" w:rsidRPr="00FF1055" w:rsidRDefault="00384B12" w:rsidP="00384B12">
      <w:pPr>
        <w:spacing w:line="123" w:lineRule="exact"/>
        <w:rPr>
          <w:sz w:val="20"/>
          <w:szCs w:val="20"/>
        </w:rPr>
      </w:pPr>
    </w:p>
    <w:p w:rsidR="00384B12" w:rsidRPr="00FF1055" w:rsidRDefault="00384B12" w:rsidP="00384B12">
      <w:pPr>
        <w:tabs>
          <w:tab w:val="left" w:leader="dot" w:pos="6200"/>
        </w:tabs>
        <w:rPr>
          <w:sz w:val="20"/>
          <w:szCs w:val="20"/>
        </w:rPr>
      </w:pPr>
      <w:r w:rsidRPr="00FF1055">
        <w:rPr>
          <w:rFonts w:eastAsia="Arial"/>
          <w:b/>
          <w:bCs/>
          <w:sz w:val="20"/>
          <w:szCs w:val="20"/>
        </w:rPr>
        <w:t>ОБЩАЯ ХАРАКТЕРИСТИКА ПРЕДМЕТА</w:t>
      </w:r>
      <w:r w:rsidRPr="00FF1055">
        <w:rPr>
          <w:sz w:val="20"/>
          <w:szCs w:val="20"/>
        </w:rPr>
        <w:tab/>
      </w:r>
      <w:r w:rsidRPr="00FF1055">
        <w:rPr>
          <w:rFonts w:eastAsia="Arial"/>
          <w:b/>
          <w:bCs/>
          <w:sz w:val="20"/>
          <w:szCs w:val="20"/>
        </w:rPr>
        <w:t>6</w:t>
      </w:r>
    </w:p>
    <w:p w:rsidR="00384B12" w:rsidRPr="00FF1055" w:rsidRDefault="00384B12" w:rsidP="00384B12">
      <w:pPr>
        <w:spacing w:line="123" w:lineRule="exact"/>
        <w:rPr>
          <w:sz w:val="20"/>
          <w:szCs w:val="20"/>
        </w:rPr>
      </w:pPr>
    </w:p>
    <w:p w:rsidR="00384B12" w:rsidRPr="00FF1055" w:rsidRDefault="00384B12" w:rsidP="00384B12">
      <w:pPr>
        <w:tabs>
          <w:tab w:val="left" w:leader="dot" w:pos="6200"/>
        </w:tabs>
        <w:rPr>
          <w:sz w:val="20"/>
          <w:szCs w:val="20"/>
        </w:rPr>
      </w:pPr>
      <w:r w:rsidRPr="00FF1055">
        <w:rPr>
          <w:rFonts w:eastAsia="Arial"/>
          <w:b/>
          <w:bCs/>
          <w:sz w:val="20"/>
          <w:szCs w:val="20"/>
        </w:rPr>
        <w:t>ТРЕБОВАНИЯ К РЕЗУЛЬТАТАМ ОБУЧЕНИЯ</w:t>
      </w:r>
      <w:r w:rsidRPr="00FF1055">
        <w:rPr>
          <w:sz w:val="20"/>
          <w:szCs w:val="20"/>
        </w:rPr>
        <w:tab/>
      </w:r>
      <w:r w:rsidRPr="00FF1055">
        <w:rPr>
          <w:rFonts w:eastAsia="Arial"/>
          <w:b/>
          <w:bCs/>
          <w:sz w:val="20"/>
          <w:szCs w:val="20"/>
        </w:rPr>
        <w:t>7</w:t>
      </w:r>
    </w:p>
    <w:p w:rsidR="00384B12" w:rsidRPr="00FF1055" w:rsidRDefault="00384B12" w:rsidP="00384B12">
      <w:pPr>
        <w:spacing w:line="123" w:lineRule="exact"/>
        <w:rPr>
          <w:sz w:val="20"/>
          <w:szCs w:val="20"/>
        </w:rPr>
      </w:pPr>
    </w:p>
    <w:p w:rsidR="00384B12" w:rsidRPr="00FF1055" w:rsidRDefault="00384B12" w:rsidP="00384B12">
      <w:pPr>
        <w:rPr>
          <w:sz w:val="20"/>
          <w:szCs w:val="20"/>
        </w:rPr>
      </w:pPr>
      <w:r w:rsidRPr="00FF1055">
        <w:rPr>
          <w:rFonts w:eastAsia="Arial"/>
          <w:b/>
          <w:bCs/>
          <w:sz w:val="20"/>
          <w:szCs w:val="20"/>
        </w:rPr>
        <w:t>МЕСТО УЧЕБНОГО ПРЕДМЕТА «ИСТОРИЯ» В БАЗИСНОМ</w:t>
      </w:r>
    </w:p>
    <w:p w:rsidR="00384B12" w:rsidRPr="00FF1055" w:rsidRDefault="00384B12" w:rsidP="00384B12">
      <w:pPr>
        <w:spacing w:line="18" w:lineRule="exact"/>
        <w:rPr>
          <w:sz w:val="20"/>
          <w:szCs w:val="20"/>
        </w:rPr>
      </w:pPr>
    </w:p>
    <w:p w:rsidR="00384B12" w:rsidRPr="00FF1055" w:rsidRDefault="00384B12" w:rsidP="00384B12">
      <w:pPr>
        <w:tabs>
          <w:tab w:val="left" w:leader="dot" w:pos="6080"/>
        </w:tabs>
        <w:rPr>
          <w:sz w:val="20"/>
          <w:szCs w:val="20"/>
        </w:rPr>
      </w:pPr>
      <w:r w:rsidRPr="00FF1055">
        <w:rPr>
          <w:rFonts w:eastAsia="Arial"/>
          <w:b/>
          <w:bCs/>
          <w:sz w:val="20"/>
          <w:szCs w:val="20"/>
        </w:rPr>
        <w:t>УЧЕБНОМ (ОБРАЗОВАТЕЛЬНОМ) ПЛАНЕ</w:t>
      </w:r>
      <w:r w:rsidRPr="00FF1055">
        <w:rPr>
          <w:sz w:val="20"/>
          <w:szCs w:val="20"/>
        </w:rPr>
        <w:tab/>
      </w:r>
      <w:r w:rsidRPr="00FF1055">
        <w:rPr>
          <w:rFonts w:eastAsia="Arial"/>
          <w:b/>
          <w:bCs/>
          <w:sz w:val="20"/>
          <w:szCs w:val="20"/>
        </w:rPr>
        <w:t>10</w:t>
      </w:r>
    </w:p>
    <w:p w:rsidR="00384B12" w:rsidRPr="00FF1055" w:rsidRDefault="00384B12" w:rsidP="00384B12">
      <w:pPr>
        <w:spacing w:line="116" w:lineRule="exact"/>
        <w:rPr>
          <w:sz w:val="20"/>
          <w:szCs w:val="20"/>
        </w:rPr>
      </w:pPr>
    </w:p>
    <w:p w:rsidR="00384B12" w:rsidRPr="00FF1055" w:rsidRDefault="00384B12" w:rsidP="00384B12">
      <w:pPr>
        <w:tabs>
          <w:tab w:val="left" w:leader="dot" w:pos="6080"/>
        </w:tabs>
        <w:rPr>
          <w:sz w:val="20"/>
          <w:szCs w:val="20"/>
        </w:rPr>
      </w:pPr>
      <w:r w:rsidRPr="00FF1055">
        <w:rPr>
          <w:rFonts w:eastAsia="Arial"/>
          <w:b/>
          <w:bCs/>
          <w:sz w:val="20"/>
          <w:szCs w:val="20"/>
        </w:rPr>
        <w:t>ОСНОВНОЕ СОДЕРЖАНИЕ КУРСА</w:t>
      </w:r>
      <w:r w:rsidRPr="00FF1055">
        <w:rPr>
          <w:sz w:val="20"/>
          <w:szCs w:val="20"/>
        </w:rPr>
        <w:tab/>
      </w:r>
      <w:r w:rsidRPr="00FF1055">
        <w:rPr>
          <w:rFonts w:eastAsia="Arial"/>
          <w:b/>
          <w:bCs/>
          <w:sz w:val="20"/>
          <w:szCs w:val="20"/>
        </w:rPr>
        <w:t>10</w:t>
      </w:r>
    </w:p>
    <w:p w:rsidR="00384B12" w:rsidRPr="00FF1055" w:rsidRDefault="00384B12" w:rsidP="00384B12">
      <w:pPr>
        <w:spacing w:line="123" w:lineRule="exact"/>
        <w:rPr>
          <w:sz w:val="20"/>
          <w:szCs w:val="20"/>
        </w:rPr>
      </w:pPr>
    </w:p>
    <w:p w:rsidR="00384B12" w:rsidRPr="00FF1055" w:rsidRDefault="00384B12" w:rsidP="00384B12">
      <w:pPr>
        <w:tabs>
          <w:tab w:val="left" w:leader="dot" w:pos="6080"/>
        </w:tabs>
        <w:rPr>
          <w:sz w:val="20"/>
          <w:szCs w:val="20"/>
        </w:rPr>
      </w:pPr>
      <w:r w:rsidRPr="00FF1055">
        <w:rPr>
          <w:rFonts w:eastAsia="Arial"/>
          <w:b/>
          <w:bCs/>
          <w:sz w:val="20"/>
          <w:szCs w:val="20"/>
        </w:rPr>
        <w:t>ПОУРОЧНОЕ ТЕМАТИЧЕСКОЕ ПЛАНИРОВАНИЕ</w:t>
      </w:r>
      <w:r w:rsidRPr="00FF1055">
        <w:rPr>
          <w:sz w:val="20"/>
          <w:szCs w:val="20"/>
        </w:rPr>
        <w:tab/>
      </w:r>
      <w:r w:rsidRPr="00FF1055">
        <w:rPr>
          <w:rFonts w:eastAsia="Arial"/>
          <w:b/>
          <w:bCs/>
          <w:sz w:val="20"/>
          <w:szCs w:val="20"/>
        </w:rPr>
        <w:t>44</w:t>
      </w:r>
    </w:p>
    <w:p w:rsidR="00384B12" w:rsidRPr="00FF1055" w:rsidRDefault="00384B12" w:rsidP="00384B12">
      <w:pPr>
        <w:spacing w:line="123" w:lineRule="exact"/>
        <w:rPr>
          <w:sz w:val="20"/>
          <w:szCs w:val="20"/>
        </w:rPr>
      </w:pPr>
    </w:p>
    <w:p w:rsidR="00384B12" w:rsidRPr="00FF1055" w:rsidRDefault="00384B12" w:rsidP="00384B12">
      <w:pPr>
        <w:rPr>
          <w:sz w:val="20"/>
          <w:szCs w:val="20"/>
        </w:rPr>
      </w:pPr>
      <w:r w:rsidRPr="00FF1055">
        <w:rPr>
          <w:rFonts w:eastAsia="Arial"/>
          <w:b/>
          <w:bCs/>
          <w:sz w:val="20"/>
          <w:szCs w:val="20"/>
        </w:rPr>
        <w:t>УЧЕБНО-МЕТОДИЧЕСКОЕ И МАТЕРИАЛЬНО-</w:t>
      </w:r>
    </w:p>
    <w:p w:rsidR="00384B12" w:rsidRPr="00FF1055" w:rsidRDefault="00384B12" w:rsidP="00384B12">
      <w:pPr>
        <w:spacing w:line="123" w:lineRule="exact"/>
        <w:rPr>
          <w:sz w:val="20"/>
          <w:szCs w:val="20"/>
        </w:rPr>
      </w:pPr>
    </w:p>
    <w:p w:rsidR="00384B12" w:rsidRPr="00FF1055" w:rsidRDefault="00384B12" w:rsidP="00384B12">
      <w:pPr>
        <w:tabs>
          <w:tab w:val="left" w:leader="dot" w:pos="5960"/>
        </w:tabs>
        <w:rPr>
          <w:sz w:val="20"/>
          <w:szCs w:val="20"/>
        </w:rPr>
      </w:pPr>
      <w:r w:rsidRPr="00FF1055">
        <w:rPr>
          <w:rFonts w:eastAsia="Arial"/>
          <w:b/>
          <w:bCs/>
          <w:sz w:val="20"/>
          <w:szCs w:val="20"/>
        </w:rPr>
        <w:t>ТЕХНИЧЕСКОЕ ОБЕСПЕЧЕНИЕ</w:t>
      </w:r>
      <w:r w:rsidRPr="00FF1055">
        <w:rPr>
          <w:sz w:val="20"/>
          <w:szCs w:val="20"/>
        </w:rPr>
        <w:tab/>
      </w:r>
      <w:r w:rsidRPr="00FF1055">
        <w:rPr>
          <w:rFonts w:eastAsia="Arial"/>
          <w:b/>
          <w:bCs/>
          <w:sz w:val="20"/>
          <w:szCs w:val="20"/>
        </w:rPr>
        <w:t>171</w:t>
      </w:r>
    </w:p>
    <w:p w:rsidR="00384B12" w:rsidRPr="00FF1055" w:rsidRDefault="00384B12" w:rsidP="00384B12">
      <w:pPr>
        <w:sectPr w:rsidR="00384B12" w:rsidRPr="00FF1055">
          <w:pgSz w:w="8220" w:h="12756"/>
          <w:pgMar w:top="661" w:right="1140" w:bottom="1440" w:left="740" w:header="0" w:footer="0" w:gutter="0"/>
          <w:cols w:space="720" w:equalWidth="0">
            <w:col w:w="6340"/>
          </w:cols>
        </w:sectPr>
      </w:pPr>
    </w:p>
    <w:p w:rsidR="00384B12" w:rsidRPr="00FF1055" w:rsidRDefault="00384B12" w:rsidP="00384B12">
      <w:pPr>
        <w:numPr>
          <w:ilvl w:val="0"/>
          <w:numId w:val="33"/>
        </w:numPr>
        <w:tabs>
          <w:tab w:val="left" w:pos="646"/>
        </w:tabs>
        <w:ind w:left="646" w:hanging="646"/>
        <w:rPr>
          <w:rFonts w:eastAsia="Arial"/>
          <w:b/>
          <w:bCs/>
          <w:sz w:val="21"/>
          <w:szCs w:val="21"/>
        </w:rPr>
      </w:pPr>
      <w:r w:rsidRPr="00FF1055">
        <w:rPr>
          <w:rFonts w:eastAsia="Arial"/>
          <w:b/>
          <w:bCs/>
          <w:noProof/>
          <w:color w:val="666666"/>
          <w:sz w:val="21"/>
          <w:szCs w:val="21"/>
        </w:rPr>
        <w:drawing>
          <wp:anchor distT="0" distB="0" distL="114300" distR="114300" simplePos="0" relativeHeight="251741184" behindDoc="1" locked="0" layoutInCell="0" allowOverlap="1">
            <wp:simplePos x="0" y="0"/>
            <wp:positionH relativeFrom="page">
              <wp:posOffset>0</wp:posOffset>
            </wp:positionH>
            <wp:positionV relativeFrom="page">
              <wp:posOffset>467995</wp:posOffset>
            </wp:positionV>
            <wp:extent cx="4751705" cy="360045"/>
            <wp:effectExtent l="19050" t="0" r="0" b="0"/>
            <wp:wrapNone/>
            <wp:docPr id="2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clrChange>
                        <a:clrFrom>
                          <a:srgbClr val="FFFFFF"/>
                        </a:clrFrom>
                        <a:clrTo>
                          <a:srgbClr val="FFFFFF">
                            <a:alpha val="0"/>
                          </a:srgbClr>
                        </a:clrTo>
                      </a:clrChange>
                      <a:extLst/>
                    </a:blip>
                    <a:srcRect/>
                    <a:stretch>
                      <a:fillRect/>
                    </a:stretch>
                  </pic:blipFill>
                  <pic:spPr bwMode="auto">
                    <a:xfrm>
                      <a:off x="0" y="0"/>
                      <a:ext cx="4751705" cy="360045"/>
                    </a:xfrm>
                    <a:prstGeom prst="rect">
                      <a:avLst/>
                    </a:prstGeom>
                    <a:noFill/>
                  </pic:spPr>
                </pic:pic>
              </a:graphicData>
            </a:graphic>
          </wp:anchor>
        </w:drawing>
      </w:r>
      <w:r w:rsidRPr="00FF1055">
        <w:rPr>
          <w:rFonts w:eastAsia="Arial"/>
          <w:b/>
          <w:bCs/>
          <w:color w:val="666666"/>
          <w:sz w:val="21"/>
          <w:szCs w:val="21"/>
        </w:rPr>
        <w:t>РАБОЧАЯ ПРОГРАММА ПО ВСЕОБЩЕЙ ИСТОРИИ</w:t>
      </w:r>
    </w:p>
    <w:p w:rsidR="00384B12" w:rsidRPr="00FF1055" w:rsidRDefault="00384B12" w:rsidP="00384B12">
      <w:pPr>
        <w:spacing w:line="200" w:lineRule="exact"/>
        <w:rPr>
          <w:sz w:val="20"/>
          <w:szCs w:val="20"/>
        </w:rPr>
      </w:pPr>
    </w:p>
    <w:p w:rsidR="00384B12" w:rsidRPr="00FF1055" w:rsidRDefault="00384B12" w:rsidP="00384B12">
      <w:pPr>
        <w:spacing w:line="290" w:lineRule="exact"/>
        <w:rPr>
          <w:sz w:val="20"/>
          <w:szCs w:val="20"/>
        </w:rPr>
      </w:pPr>
    </w:p>
    <w:p w:rsidR="00384B12" w:rsidRPr="00FF1055" w:rsidRDefault="00384B12" w:rsidP="00384B12">
      <w:pPr>
        <w:tabs>
          <w:tab w:val="left" w:pos="80"/>
        </w:tabs>
        <w:ind w:right="-285"/>
        <w:jc w:val="center"/>
        <w:rPr>
          <w:sz w:val="20"/>
          <w:szCs w:val="20"/>
        </w:rPr>
      </w:pPr>
      <w:r w:rsidRPr="00FF1055">
        <w:rPr>
          <w:rFonts w:eastAsia="Arial"/>
          <w:b/>
          <w:bCs/>
          <w:sz w:val="21"/>
          <w:szCs w:val="21"/>
        </w:rPr>
        <w:t>ПОЯСНИТЕЛЬНАЯ</w:t>
      </w:r>
      <w:r w:rsidRPr="00FF1055">
        <w:rPr>
          <w:sz w:val="20"/>
          <w:szCs w:val="20"/>
        </w:rPr>
        <w:tab/>
      </w:r>
      <w:r w:rsidRPr="00FF1055">
        <w:rPr>
          <w:rFonts w:eastAsia="Arial"/>
          <w:b/>
          <w:bCs/>
          <w:sz w:val="20"/>
          <w:szCs w:val="20"/>
        </w:rPr>
        <w:t>ЗАПИСКА</w:t>
      </w:r>
    </w:p>
    <w:p w:rsidR="00384B12" w:rsidRPr="00FF1055" w:rsidRDefault="00384B12" w:rsidP="00384B12">
      <w:pPr>
        <w:spacing w:line="13" w:lineRule="exact"/>
        <w:rPr>
          <w:sz w:val="20"/>
          <w:szCs w:val="20"/>
        </w:rPr>
      </w:pPr>
    </w:p>
    <w:p w:rsidR="00384B12" w:rsidRPr="00FF1055" w:rsidRDefault="00384B12" w:rsidP="00384B12">
      <w:pPr>
        <w:spacing w:line="223" w:lineRule="auto"/>
        <w:ind w:left="6" w:firstLine="284"/>
        <w:jc w:val="both"/>
        <w:rPr>
          <w:sz w:val="20"/>
          <w:szCs w:val="20"/>
        </w:rPr>
      </w:pPr>
      <w:r w:rsidRPr="00FF1055">
        <w:rPr>
          <w:rFonts w:eastAsia="Times New Roman"/>
          <w:sz w:val="19"/>
          <w:szCs w:val="19"/>
        </w:rPr>
        <w:t>Рабочие программы по всеобщей истории для 5–9 классов основ-ной школы охватывают весь период существования человеческой цивилизации: с древнейших времён до наших дней. Программы составлены на основе требований Федерального государственного образовательного стандарта основного общего образования к содер-жанию исторического образования в основной школе и опираются на его Фундаментальное ядро (часть «История»).</w:t>
      </w:r>
    </w:p>
    <w:p w:rsidR="00384B12" w:rsidRPr="00FF1055" w:rsidRDefault="00384B12" w:rsidP="00384B12">
      <w:pPr>
        <w:spacing w:line="4" w:lineRule="exact"/>
        <w:rPr>
          <w:sz w:val="20"/>
          <w:szCs w:val="20"/>
        </w:rPr>
      </w:pPr>
    </w:p>
    <w:p w:rsidR="00384B12" w:rsidRPr="00FF1055" w:rsidRDefault="00384B12" w:rsidP="00384B12">
      <w:pPr>
        <w:numPr>
          <w:ilvl w:val="0"/>
          <w:numId w:val="34"/>
        </w:numPr>
        <w:tabs>
          <w:tab w:val="left" w:pos="510"/>
        </w:tabs>
        <w:ind w:left="6" w:firstLine="277"/>
        <w:jc w:val="both"/>
        <w:rPr>
          <w:rFonts w:eastAsia="Times New Roman"/>
          <w:sz w:val="19"/>
          <w:szCs w:val="19"/>
        </w:rPr>
      </w:pPr>
      <w:r w:rsidRPr="00FF1055">
        <w:rPr>
          <w:rFonts w:eastAsia="Times New Roman"/>
          <w:sz w:val="19"/>
          <w:szCs w:val="19"/>
        </w:rPr>
        <w:t>XXI в. «бег времени» невероятно ускорился. Глубокие пере-мены в идеологии и политике, культуре и массовом сознании, об-разе и уровне жизни, быту и нравах происходят уже не на про-тяжении жизни одного поколения, а в течение лишь нескольких десятков лет. Быстрые перемены в мире сопровождаются посто-янным расширением единого информационного пространства и нарастанием потока противоречивой, разнохарактерной информа-ции, доступной для детей и подростков и оказывающей огромное влияние на формирование их личности.</w:t>
      </w:r>
    </w:p>
    <w:p w:rsidR="00384B12" w:rsidRPr="00FF1055" w:rsidRDefault="00384B12" w:rsidP="00384B12">
      <w:pPr>
        <w:spacing w:line="106" w:lineRule="exact"/>
        <w:rPr>
          <w:rFonts w:eastAsia="Times New Roman"/>
          <w:sz w:val="19"/>
          <w:szCs w:val="19"/>
        </w:rPr>
      </w:pPr>
    </w:p>
    <w:p w:rsidR="00384B12" w:rsidRPr="00FF1055" w:rsidRDefault="00384B12" w:rsidP="00384B12">
      <w:pPr>
        <w:ind w:left="6" w:firstLine="284"/>
        <w:jc w:val="both"/>
        <w:rPr>
          <w:rFonts w:eastAsia="Times New Roman"/>
          <w:sz w:val="19"/>
          <w:szCs w:val="19"/>
        </w:rPr>
      </w:pPr>
      <w:r w:rsidRPr="00FF1055">
        <w:rPr>
          <w:rFonts w:eastAsia="Times New Roman"/>
          <w:sz w:val="19"/>
          <w:szCs w:val="19"/>
        </w:rPr>
        <w:t>Это требует усиления внимания к постановке исторического об-разования в школе, где закладываются основы личности молодо-го человека, его мировоззрения и гражданской позиции. Именно историческим компонентом во многом определяются социальные, политические, идентификационные процессы в современном мире, международные отношения, культурные и религиозные взаимо-действия народов и стран.</w:t>
      </w:r>
    </w:p>
    <w:p w:rsidR="00384B12" w:rsidRPr="00FF1055" w:rsidRDefault="00384B12" w:rsidP="00384B12">
      <w:pPr>
        <w:spacing w:line="131" w:lineRule="exact"/>
        <w:rPr>
          <w:rFonts w:eastAsia="Times New Roman"/>
          <w:sz w:val="19"/>
          <w:szCs w:val="19"/>
        </w:rPr>
      </w:pPr>
    </w:p>
    <w:p w:rsidR="00384B12" w:rsidRPr="00FF1055" w:rsidRDefault="00384B12" w:rsidP="00384B12">
      <w:pPr>
        <w:numPr>
          <w:ilvl w:val="0"/>
          <w:numId w:val="34"/>
        </w:numPr>
        <w:tabs>
          <w:tab w:val="left" w:pos="564"/>
        </w:tabs>
        <w:ind w:left="6" w:firstLine="277"/>
        <w:jc w:val="both"/>
        <w:rPr>
          <w:rFonts w:eastAsia="Times New Roman"/>
          <w:sz w:val="19"/>
          <w:szCs w:val="19"/>
        </w:rPr>
      </w:pPr>
      <w:r w:rsidRPr="00FF1055">
        <w:rPr>
          <w:rFonts w:eastAsia="Times New Roman"/>
          <w:sz w:val="19"/>
          <w:szCs w:val="19"/>
        </w:rPr>
        <w:t>этой связи представляется необходимым модернизировать преподавание исторических дисциплин в школе при опоре на луч-шие российские традиции образования с учётом мирового опыта и вызовов стремительно меняющейся реальности. Нужен решитель-ный переход от системы, отдающей приоритет усвоению строго очерченного круга знаний, к непрерывному образованию, наце-ленному на постоянное приращение и переосмысление знаний, на их реализацию как механизма социальных преобразований, обновления и совершенствования общества, экономики, социаль-ных институтов, культуры.</w:t>
      </w:r>
    </w:p>
    <w:p w:rsidR="00384B12" w:rsidRPr="00FF1055" w:rsidRDefault="00384B12" w:rsidP="00384B12">
      <w:pPr>
        <w:spacing w:line="93" w:lineRule="exact"/>
        <w:rPr>
          <w:rFonts w:eastAsia="Times New Roman"/>
          <w:sz w:val="19"/>
          <w:szCs w:val="19"/>
        </w:rPr>
      </w:pPr>
    </w:p>
    <w:p w:rsidR="00384B12" w:rsidRPr="00FF1055" w:rsidRDefault="00384B12" w:rsidP="00384B12">
      <w:pPr>
        <w:ind w:left="6" w:firstLine="284"/>
        <w:jc w:val="both"/>
        <w:rPr>
          <w:rFonts w:eastAsia="Times New Roman"/>
          <w:sz w:val="19"/>
          <w:szCs w:val="19"/>
        </w:rPr>
      </w:pPr>
      <w:r w:rsidRPr="00FF1055">
        <w:rPr>
          <w:rFonts w:eastAsia="Times New Roman"/>
          <w:sz w:val="19"/>
          <w:szCs w:val="19"/>
        </w:rPr>
        <w:t>Вступившая в новый этап исторического развития Россия нуж-дается в образовании, оперативно откликающемся на магистраль-ные задачи современности. Исторические знания, получаемые в школе, должны быть открыты перспективному видению будуще-го, стать действенной частью подготовки молодого поколения к включению его в жизнь и разнообразные формы деятельности, имеющие позитивное общественное значение. Учащемуся надо не только дать определённый объём знаний, замкнутых на конкрет-ных исторических периодах и цивилизациях, но, что ещё важнее, выявить основные линии исторического движения к современно-му миру; объяснить, как разные исторические события связаны с нашим временем, обнажить корни современных процессов и яв-лений; показать, что окружающий нас мир стоит на фундаменте исторического наследия. Очень важно сделать исторический опыт частью личностного опыта молодых людей, чтобы они ощутили</w:t>
      </w:r>
    </w:p>
    <w:p w:rsidR="00384B12" w:rsidRPr="00FF1055" w:rsidRDefault="00384B12" w:rsidP="00384B12">
      <w:pPr>
        <w:sectPr w:rsidR="00384B12" w:rsidRPr="00FF1055">
          <w:pgSz w:w="8220" w:h="12756"/>
          <w:pgMar w:top="868" w:right="740" w:bottom="498" w:left="1134" w:header="0" w:footer="0" w:gutter="0"/>
          <w:cols w:space="720" w:equalWidth="0">
            <w:col w:w="6346"/>
          </w:cols>
        </w:sectPr>
      </w:pPr>
    </w:p>
    <w:p w:rsidR="00384B12" w:rsidRPr="00FF1055" w:rsidRDefault="00384B12" w:rsidP="00384B12">
      <w:pPr>
        <w:tabs>
          <w:tab w:val="left" w:pos="6183"/>
        </w:tabs>
        <w:ind w:left="3"/>
        <w:rPr>
          <w:sz w:val="20"/>
          <w:szCs w:val="20"/>
        </w:rPr>
      </w:pPr>
      <w:r w:rsidRPr="00FF1055">
        <w:rPr>
          <w:rFonts w:eastAsia="Arial"/>
          <w:b/>
          <w:bCs/>
          <w:color w:val="666666"/>
          <w:sz w:val="21"/>
          <w:szCs w:val="21"/>
        </w:rPr>
        <w:t>РАБОЧАЯ ПРОГРАММА ПО ВСЕОБЩЕЙ ИСТОРИИ</w:t>
      </w:r>
      <w:r w:rsidRPr="00FF1055">
        <w:rPr>
          <w:sz w:val="20"/>
          <w:szCs w:val="20"/>
        </w:rPr>
        <w:tab/>
      </w:r>
      <w:r w:rsidRPr="00FF1055">
        <w:rPr>
          <w:rFonts w:eastAsia="Arial"/>
          <w:b/>
          <w:bCs/>
          <w:sz w:val="37"/>
          <w:szCs w:val="37"/>
          <w:vertAlign w:val="subscript"/>
        </w:rPr>
        <w:t>5</w:t>
      </w:r>
    </w:p>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42208" behindDoc="1" locked="0" layoutInCell="0" allowOverlap="1">
            <wp:simplePos x="0" y="0"/>
            <wp:positionH relativeFrom="column">
              <wp:posOffset>0</wp:posOffset>
            </wp:positionH>
            <wp:positionV relativeFrom="paragraph">
              <wp:posOffset>-221615</wp:posOffset>
            </wp:positionV>
            <wp:extent cx="4751705" cy="360045"/>
            <wp:effectExtent l="0" t="0" r="0" b="0"/>
            <wp:wrapNone/>
            <wp:docPr id="2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blip>
                    <a:srcRect/>
                    <a:stretch>
                      <a:fillRect/>
                    </a:stretch>
                  </pic:blipFill>
                  <pic:spPr bwMode="auto">
                    <a:xfrm>
                      <a:off x="0" y="0"/>
                      <a:ext cx="4751705" cy="360045"/>
                    </a:xfrm>
                    <a:prstGeom prst="rect">
                      <a:avLst/>
                    </a:prstGeom>
                    <a:noFill/>
                  </pic:spPr>
                </pic:pic>
              </a:graphicData>
            </a:graphic>
          </wp:anchor>
        </w:drawing>
      </w:r>
    </w:p>
    <w:p w:rsidR="00384B12" w:rsidRPr="00FF1055" w:rsidRDefault="00384B12" w:rsidP="00384B12">
      <w:pPr>
        <w:spacing w:line="200" w:lineRule="exact"/>
        <w:rPr>
          <w:sz w:val="20"/>
          <w:szCs w:val="20"/>
        </w:rPr>
      </w:pPr>
    </w:p>
    <w:p w:rsidR="00384B12" w:rsidRPr="00FF1055" w:rsidRDefault="00384B12" w:rsidP="00384B12">
      <w:pPr>
        <w:spacing w:line="324" w:lineRule="exact"/>
        <w:rPr>
          <w:sz w:val="20"/>
          <w:szCs w:val="20"/>
        </w:rPr>
      </w:pPr>
    </w:p>
    <w:p w:rsidR="00384B12" w:rsidRPr="00FF1055" w:rsidRDefault="00384B12" w:rsidP="00384B12">
      <w:pPr>
        <w:spacing w:line="225" w:lineRule="auto"/>
        <w:ind w:left="3"/>
        <w:jc w:val="both"/>
        <w:rPr>
          <w:sz w:val="20"/>
          <w:szCs w:val="20"/>
        </w:rPr>
      </w:pPr>
      <w:r w:rsidRPr="00FF1055">
        <w:rPr>
          <w:rFonts w:eastAsia="Times New Roman"/>
          <w:sz w:val="19"/>
          <w:szCs w:val="19"/>
        </w:rPr>
        <w:t>неразрывную связь поколений. При таком подходе учащиеся не только смогут усвоить определённую сумму знаний, но научатся анализировать исторические события и процессы, обдумывать их</w:t>
      </w:r>
    </w:p>
    <w:p w:rsidR="00384B12" w:rsidRPr="00FF1055" w:rsidRDefault="00384B12" w:rsidP="00384B12">
      <w:pPr>
        <w:spacing w:line="4" w:lineRule="exact"/>
        <w:rPr>
          <w:sz w:val="20"/>
          <w:szCs w:val="20"/>
        </w:rPr>
      </w:pPr>
    </w:p>
    <w:p w:rsidR="00384B12" w:rsidRPr="00FF1055" w:rsidRDefault="00384B12" w:rsidP="00384B12">
      <w:pPr>
        <w:numPr>
          <w:ilvl w:val="0"/>
          <w:numId w:val="35"/>
        </w:numPr>
        <w:tabs>
          <w:tab w:val="left" w:pos="209"/>
        </w:tabs>
        <w:spacing w:line="224" w:lineRule="auto"/>
        <w:ind w:left="283" w:right="2840" w:hanging="283"/>
        <w:rPr>
          <w:rFonts w:eastAsia="Times New Roman"/>
          <w:sz w:val="19"/>
          <w:szCs w:val="19"/>
        </w:rPr>
      </w:pPr>
      <w:r w:rsidRPr="00FF1055">
        <w:rPr>
          <w:rFonts w:eastAsia="Times New Roman"/>
          <w:sz w:val="19"/>
          <w:szCs w:val="19"/>
        </w:rPr>
        <w:t>давать им собственную оценку. Цели исторического образования:</w:t>
      </w:r>
    </w:p>
    <w:p w:rsidR="00384B12" w:rsidRPr="00FF1055" w:rsidRDefault="00384B12" w:rsidP="00384B12">
      <w:pPr>
        <w:spacing w:line="4" w:lineRule="exact"/>
        <w:rPr>
          <w:rFonts w:eastAsia="Times New Roman"/>
          <w:sz w:val="19"/>
          <w:szCs w:val="19"/>
        </w:rPr>
      </w:pPr>
    </w:p>
    <w:p w:rsidR="00384B12" w:rsidRPr="00FF1055" w:rsidRDefault="00384B12" w:rsidP="00384B12">
      <w:pPr>
        <w:numPr>
          <w:ilvl w:val="1"/>
          <w:numId w:val="35"/>
        </w:numPr>
        <w:tabs>
          <w:tab w:val="left" w:pos="643"/>
        </w:tabs>
        <w:spacing w:line="223" w:lineRule="auto"/>
        <w:ind w:left="643" w:hanging="360"/>
        <w:rPr>
          <w:rFonts w:eastAsia="Arial"/>
          <w:sz w:val="19"/>
          <w:szCs w:val="19"/>
        </w:rPr>
      </w:pPr>
      <w:r w:rsidRPr="00FF1055">
        <w:rPr>
          <w:rFonts w:eastAsia="Times New Roman"/>
          <w:sz w:val="19"/>
          <w:szCs w:val="19"/>
        </w:rPr>
        <w:t>сформировать у молодого поколения исторические ориенти-ры самоидентификации в современном мире;</w:t>
      </w:r>
    </w:p>
    <w:p w:rsidR="00384B12" w:rsidRPr="00FF1055" w:rsidRDefault="00384B12" w:rsidP="00384B12">
      <w:pPr>
        <w:spacing w:line="5" w:lineRule="exact"/>
        <w:rPr>
          <w:rFonts w:eastAsia="Arial"/>
          <w:sz w:val="19"/>
          <w:szCs w:val="19"/>
        </w:rPr>
      </w:pPr>
    </w:p>
    <w:p w:rsidR="00384B12" w:rsidRPr="00FF1055" w:rsidRDefault="00384B12" w:rsidP="00384B12">
      <w:pPr>
        <w:numPr>
          <w:ilvl w:val="1"/>
          <w:numId w:val="35"/>
        </w:numPr>
        <w:tabs>
          <w:tab w:val="left" w:pos="643"/>
        </w:tabs>
        <w:spacing w:line="224" w:lineRule="auto"/>
        <w:ind w:left="643" w:hanging="360"/>
        <w:jc w:val="both"/>
        <w:rPr>
          <w:rFonts w:eastAsia="Arial"/>
          <w:sz w:val="19"/>
          <w:szCs w:val="19"/>
        </w:rPr>
      </w:pPr>
      <w:r w:rsidRPr="00FF1055">
        <w:rPr>
          <w:rFonts w:eastAsia="Times New Roman"/>
          <w:sz w:val="19"/>
          <w:szCs w:val="19"/>
        </w:rPr>
        <w:t>на историческом опыте научить находить свою позицию в мире мультикультурности и поликонфессиональности, быть толерантным и открытым к социальным коммуникациям;</w:t>
      </w:r>
    </w:p>
    <w:p w:rsidR="00384B12" w:rsidRPr="00FF1055" w:rsidRDefault="00384B12" w:rsidP="00384B12">
      <w:pPr>
        <w:spacing w:line="5" w:lineRule="exact"/>
        <w:rPr>
          <w:rFonts w:eastAsia="Arial"/>
          <w:sz w:val="19"/>
          <w:szCs w:val="19"/>
        </w:rPr>
      </w:pPr>
    </w:p>
    <w:p w:rsidR="00384B12" w:rsidRPr="00FF1055" w:rsidRDefault="00384B12" w:rsidP="00384B12">
      <w:pPr>
        <w:numPr>
          <w:ilvl w:val="1"/>
          <w:numId w:val="35"/>
        </w:numPr>
        <w:tabs>
          <w:tab w:val="left" w:pos="643"/>
        </w:tabs>
        <w:spacing w:line="223" w:lineRule="auto"/>
        <w:ind w:left="643" w:hanging="360"/>
        <w:rPr>
          <w:rFonts w:eastAsia="Arial"/>
          <w:sz w:val="19"/>
          <w:szCs w:val="19"/>
        </w:rPr>
      </w:pPr>
      <w:r w:rsidRPr="00FF1055">
        <w:rPr>
          <w:rFonts w:eastAsia="Times New Roman"/>
          <w:sz w:val="19"/>
          <w:szCs w:val="19"/>
        </w:rPr>
        <w:t>выработать основы исторического сознания, гражданской позиции и патриотизма;</w:t>
      </w:r>
    </w:p>
    <w:p w:rsidR="00384B12" w:rsidRPr="00FF1055" w:rsidRDefault="00384B12" w:rsidP="00384B12">
      <w:pPr>
        <w:spacing w:line="5" w:lineRule="exact"/>
        <w:rPr>
          <w:rFonts w:eastAsia="Arial"/>
          <w:sz w:val="19"/>
          <w:szCs w:val="19"/>
        </w:rPr>
      </w:pPr>
    </w:p>
    <w:p w:rsidR="00384B12" w:rsidRPr="00FF1055" w:rsidRDefault="00384B12" w:rsidP="00384B12">
      <w:pPr>
        <w:numPr>
          <w:ilvl w:val="1"/>
          <w:numId w:val="35"/>
        </w:numPr>
        <w:tabs>
          <w:tab w:val="left" w:pos="643"/>
        </w:tabs>
        <w:spacing w:line="223" w:lineRule="auto"/>
        <w:ind w:left="643" w:hanging="360"/>
        <w:rPr>
          <w:rFonts w:eastAsia="Arial"/>
          <w:sz w:val="19"/>
          <w:szCs w:val="19"/>
        </w:rPr>
      </w:pPr>
      <w:r w:rsidRPr="00FF1055">
        <w:rPr>
          <w:rFonts w:eastAsia="Times New Roman"/>
          <w:sz w:val="19"/>
          <w:szCs w:val="19"/>
        </w:rPr>
        <w:t>анализируя исторический опыт человечества, сформировать систему позитивных гуманистических ценностей.</w:t>
      </w:r>
    </w:p>
    <w:p w:rsidR="00384B12" w:rsidRPr="00FF1055" w:rsidRDefault="00384B12" w:rsidP="00384B12">
      <w:pPr>
        <w:spacing w:line="228" w:lineRule="auto"/>
        <w:ind w:left="283"/>
        <w:rPr>
          <w:sz w:val="20"/>
          <w:szCs w:val="20"/>
        </w:rPr>
      </w:pPr>
      <w:r w:rsidRPr="00FF1055">
        <w:rPr>
          <w:rFonts w:eastAsia="Times New Roman"/>
          <w:sz w:val="19"/>
          <w:szCs w:val="19"/>
        </w:rPr>
        <w:t>Задачи исторического образования:</w:t>
      </w:r>
    </w:p>
    <w:p w:rsidR="00384B12" w:rsidRPr="00FF1055" w:rsidRDefault="00384B12" w:rsidP="00384B12">
      <w:pPr>
        <w:spacing w:line="4" w:lineRule="exact"/>
        <w:rPr>
          <w:sz w:val="20"/>
          <w:szCs w:val="20"/>
        </w:rPr>
      </w:pPr>
    </w:p>
    <w:p w:rsidR="00384B12" w:rsidRPr="00FF1055" w:rsidRDefault="00384B12" w:rsidP="003C7F5E">
      <w:pPr>
        <w:tabs>
          <w:tab w:val="left" w:pos="643"/>
        </w:tabs>
        <w:spacing w:line="224" w:lineRule="auto"/>
        <w:jc w:val="both"/>
        <w:rPr>
          <w:rFonts w:eastAsia="Arial"/>
          <w:sz w:val="19"/>
          <w:szCs w:val="19"/>
        </w:rPr>
      </w:pPr>
      <w:r w:rsidRPr="00FF1055">
        <w:rPr>
          <w:rFonts w:eastAsia="Times New Roman"/>
          <w:sz w:val="19"/>
          <w:szCs w:val="19"/>
        </w:rPr>
        <w:t>усвоение интегративной системы знаний об истории чело-вечества с особым вниманием к месту и роли России во всемирно-историческом процессе;</w:t>
      </w:r>
    </w:p>
    <w:p w:rsidR="00384B12" w:rsidRPr="00FF1055" w:rsidRDefault="00384B12" w:rsidP="00384B12">
      <w:pPr>
        <w:spacing w:line="5" w:lineRule="exact"/>
        <w:rPr>
          <w:rFonts w:eastAsia="Arial"/>
          <w:sz w:val="19"/>
          <w:szCs w:val="19"/>
        </w:rPr>
      </w:pPr>
    </w:p>
    <w:p w:rsidR="00384B12" w:rsidRPr="00FF1055" w:rsidRDefault="00384B12" w:rsidP="003C7F5E">
      <w:pPr>
        <w:tabs>
          <w:tab w:val="left" w:pos="643"/>
        </w:tabs>
        <w:spacing w:line="223" w:lineRule="auto"/>
        <w:ind w:left="643"/>
        <w:rPr>
          <w:rFonts w:eastAsia="Arial"/>
          <w:sz w:val="19"/>
          <w:szCs w:val="19"/>
        </w:rPr>
      </w:pPr>
      <w:r w:rsidRPr="00FF1055">
        <w:rPr>
          <w:rFonts w:eastAsia="Times New Roman"/>
          <w:sz w:val="19"/>
          <w:szCs w:val="19"/>
        </w:rPr>
        <w:t>выработка современного понимания истории в контексте гуманитарного знания и общественной жизни;</w:t>
      </w:r>
    </w:p>
    <w:p w:rsidR="00384B12" w:rsidRPr="00FF1055" w:rsidRDefault="00384B12" w:rsidP="00384B12">
      <w:pPr>
        <w:spacing w:line="5" w:lineRule="exact"/>
        <w:rPr>
          <w:rFonts w:eastAsia="Arial"/>
          <w:sz w:val="19"/>
          <w:szCs w:val="19"/>
        </w:rPr>
      </w:pPr>
    </w:p>
    <w:p w:rsidR="00384B12" w:rsidRPr="00FF1055" w:rsidRDefault="00384B12" w:rsidP="003C7F5E">
      <w:pPr>
        <w:tabs>
          <w:tab w:val="left" w:pos="643"/>
        </w:tabs>
        <w:ind w:left="643"/>
        <w:jc w:val="both"/>
        <w:rPr>
          <w:rFonts w:eastAsia="Arial"/>
          <w:sz w:val="19"/>
          <w:szCs w:val="19"/>
        </w:rPr>
      </w:pPr>
      <w:r w:rsidRPr="00FF1055">
        <w:rPr>
          <w:rFonts w:eastAsia="Times New Roman"/>
          <w:sz w:val="19"/>
          <w:szCs w:val="19"/>
        </w:rPr>
        <w:t>развитие навыков исторического анализа и синтеза, форми-рование понимания взаимовлияния исторических событий и процессов;</w:t>
      </w:r>
    </w:p>
    <w:p w:rsidR="00384B12" w:rsidRPr="00FF1055" w:rsidRDefault="00384B12" w:rsidP="00384B12">
      <w:pPr>
        <w:spacing w:line="180" w:lineRule="exact"/>
        <w:rPr>
          <w:rFonts w:eastAsia="Arial"/>
          <w:sz w:val="19"/>
          <w:szCs w:val="19"/>
        </w:rPr>
      </w:pPr>
    </w:p>
    <w:p w:rsidR="00384B12" w:rsidRPr="00FF1055" w:rsidRDefault="00384B12" w:rsidP="003C7F5E">
      <w:pPr>
        <w:tabs>
          <w:tab w:val="left" w:pos="643"/>
        </w:tabs>
        <w:ind w:left="643"/>
        <w:jc w:val="both"/>
        <w:rPr>
          <w:rFonts w:eastAsia="Arial"/>
          <w:sz w:val="19"/>
          <w:szCs w:val="19"/>
        </w:rPr>
      </w:pPr>
      <w:r w:rsidRPr="00FF1055">
        <w:rPr>
          <w:rFonts w:eastAsia="Times New Roman"/>
          <w:sz w:val="19"/>
          <w:szCs w:val="19"/>
        </w:rPr>
        <w:t>осуществление сквозного изучения исторических истоков современных отношений между народами, этническими и религиозными общностями, цивилизационными образова-ниями;</w:t>
      </w:r>
    </w:p>
    <w:p w:rsidR="00384B12" w:rsidRPr="00FF1055" w:rsidRDefault="00384B12" w:rsidP="00384B12">
      <w:pPr>
        <w:spacing w:line="167" w:lineRule="exact"/>
        <w:rPr>
          <w:rFonts w:eastAsia="Arial"/>
          <w:sz w:val="19"/>
          <w:szCs w:val="19"/>
        </w:rPr>
      </w:pPr>
    </w:p>
    <w:p w:rsidR="00384B12" w:rsidRPr="00FF1055" w:rsidRDefault="00384B12" w:rsidP="003C7F5E">
      <w:pPr>
        <w:tabs>
          <w:tab w:val="left" w:pos="643"/>
        </w:tabs>
        <w:spacing w:line="223" w:lineRule="auto"/>
        <w:ind w:left="643"/>
        <w:rPr>
          <w:rFonts w:eastAsia="Arial"/>
          <w:sz w:val="19"/>
          <w:szCs w:val="19"/>
        </w:rPr>
      </w:pPr>
      <w:r w:rsidRPr="00FF1055">
        <w:rPr>
          <w:rFonts w:eastAsia="Times New Roman"/>
          <w:sz w:val="19"/>
          <w:szCs w:val="19"/>
        </w:rPr>
        <w:t>обучение современным методам поиска, систематизации и комплексного анализа исторической информации;</w:t>
      </w:r>
    </w:p>
    <w:p w:rsidR="00384B12" w:rsidRPr="00FF1055" w:rsidRDefault="00384B12" w:rsidP="00384B12">
      <w:pPr>
        <w:spacing w:line="5" w:lineRule="exact"/>
        <w:rPr>
          <w:rFonts w:eastAsia="Arial"/>
          <w:sz w:val="19"/>
          <w:szCs w:val="19"/>
        </w:rPr>
      </w:pPr>
    </w:p>
    <w:p w:rsidR="00384B12" w:rsidRPr="00FF1055" w:rsidRDefault="00384B12" w:rsidP="003C7F5E">
      <w:pPr>
        <w:tabs>
          <w:tab w:val="left" w:pos="643"/>
        </w:tabs>
        <w:spacing w:line="223" w:lineRule="auto"/>
        <w:ind w:left="643"/>
        <w:rPr>
          <w:rFonts w:eastAsia="Arial"/>
          <w:sz w:val="19"/>
          <w:szCs w:val="19"/>
        </w:rPr>
      </w:pPr>
      <w:r w:rsidRPr="00FF1055">
        <w:rPr>
          <w:rFonts w:eastAsia="Times New Roman"/>
          <w:sz w:val="19"/>
          <w:szCs w:val="19"/>
        </w:rPr>
        <w:t>становление гуманитарной культуры, базирующейся на анализе проблематики «человек в истории».</w:t>
      </w:r>
    </w:p>
    <w:p w:rsidR="00384B12" w:rsidRPr="00FF1055" w:rsidRDefault="00384B12" w:rsidP="00384B12">
      <w:pPr>
        <w:spacing w:line="5" w:lineRule="exact"/>
        <w:rPr>
          <w:sz w:val="20"/>
          <w:szCs w:val="20"/>
        </w:rPr>
      </w:pPr>
    </w:p>
    <w:p w:rsidR="00384B12" w:rsidRPr="00FF1055" w:rsidRDefault="00384B12" w:rsidP="00384B12">
      <w:pPr>
        <w:numPr>
          <w:ilvl w:val="1"/>
          <w:numId w:val="37"/>
        </w:numPr>
        <w:tabs>
          <w:tab w:val="left" w:pos="496"/>
        </w:tabs>
        <w:ind w:left="3" w:firstLine="280"/>
        <w:jc w:val="both"/>
        <w:rPr>
          <w:rFonts w:eastAsia="Times New Roman"/>
          <w:sz w:val="19"/>
          <w:szCs w:val="19"/>
        </w:rPr>
      </w:pPr>
      <w:r w:rsidRPr="00FF1055">
        <w:rPr>
          <w:rFonts w:eastAsia="Times New Roman"/>
          <w:sz w:val="19"/>
          <w:szCs w:val="19"/>
        </w:rPr>
        <w:t>результате усвоения данных курсов исторических дисциплин учащиеся должны знать содержание основных эпох и цивилиза-ций в истории человечества, уметь дать оценку их места в исто-рическом процессе и основных достижений, вошедших в сокро-вищницу мировой истории и культуры; понимать взаимосвязь и обусловленность исторических явлений, специфику разных форм исторического и социального детерминизма; учитывать мировой контекст исторических феноменов, явлений и процессов; анали-зировать роль человеческого фактора в истории; уметь определять позиции и мотивы действий участников исторических событий; на базе исторических знаний вырабатывать навыки социальной ориен-тации в условиях динамичных перемен в современном мире, соот-носить общечеловеческие, национальные и личностные ценности.</w:t>
      </w:r>
    </w:p>
    <w:p w:rsidR="00384B12" w:rsidRPr="00FF1055" w:rsidRDefault="00384B12" w:rsidP="00384B12">
      <w:pPr>
        <w:spacing w:line="52" w:lineRule="exact"/>
        <w:rPr>
          <w:rFonts w:eastAsia="Times New Roman"/>
          <w:sz w:val="19"/>
          <w:szCs w:val="19"/>
        </w:rPr>
      </w:pPr>
    </w:p>
    <w:p w:rsidR="00384B12" w:rsidRPr="00FF1055" w:rsidRDefault="00384B12" w:rsidP="00384B12">
      <w:pPr>
        <w:spacing w:line="226" w:lineRule="auto"/>
        <w:ind w:left="283"/>
        <w:rPr>
          <w:rFonts w:eastAsia="Times New Roman"/>
          <w:sz w:val="19"/>
          <w:szCs w:val="19"/>
        </w:rPr>
      </w:pPr>
      <w:r w:rsidRPr="00FF1055">
        <w:rPr>
          <w:rFonts w:eastAsia="Times New Roman"/>
          <w:sz w:val="19"/>
          <w:szCs w:val="19"/>
        </w:rPr>
        <w:t>Реализация исторического образования в школе осуществляется</w:t>
      </w:r>
    </w:p>
    <w:p w:rsidR="00384B12" w:rsidRPr="00FF1055" w:rsidRDefault="00384B12" w:rsidP="00384B12">
      <w:pPr>
        <w:spacing w:line="3" w:lineRule="exact"/>
        <w:rPr>
          <w:rFonts w:eastAsia="Times New Roman"/>
          <w:sz w:val="19"/>
          <w:szCs w:val="19"/>
        </w:rPr>
      </w:pPr>
    </w:p>
    <w:p w:rsidR="00384B12" w:rsidRPr="00FF1055" w:rsidRDefault="00384B12" w:rsidP="00384B12">
      <w:pPr>
        <w:numPr>
          <w:ilvl w:val="0"/>
          <w:numId w:val="37"/>
        </w:numPr>
        <w:tabs>
          <w:tab w:val="left" w:pos="184"/>
        </w:tabs>
        <w:spacing w:line="224" w:lineRule="auto"/>
        <w:ind w:left="3" w:hanging="3"/>
        <w:jc w:val="both"/>
        <w:rPr>
          <w:rFonts w:eastAsia="Times New Roman"/>
          <w:sz w:val="19"/>
          <w:szCs w:val="19"/>
        </w:rPr>
      </w:pPr>
      <w:r w:rsidRPr="00FF1055">
        <w:rPr>
          <w:rFonts w:eastAsia="Times New Roman"/>
          <w:sz w:val="19"/>
          <w:szCs w:val="19"/>
        </w:rPr>
        <w:t>двух курсах: «История России» и «Всеобщая история». Сегодня очевидно, что для повышения эффективности изучения истории</w:t>
      </w:r>
    </w:p>
    <w:p w:rsidR="00384B12" w:rsidRPr="00FF1055" w:rsidRDefault="00384B12" w:rsidP="00384B12">
      <w:pPr>
        <w:spacing w:line="4" w:lineRule="exact"/>
        <w:rPr>
          <w:rFonts w:eastAsia="Times New Roman"/>
          <w:sz w:val="19"/>
          <w:szCs w:val="19"/>
        </w:rPr>
      </w:pPr>
    </w:p>
    <w:p w:rsidR="00384B12" w:rsidRPr="00FF1055" w:rsidRDefault="00384B12" w:rsidP="00384B12">
      <w:pPr>
        <w:numPr>
          <w:ilvl w:val="0"/>
          <w:numId w:val="37"/>
        </w:numPr>
        <w:tabs>
          <w:tab w:val="left" w:pos="208"/>
        </w:tabs>
        <w:spacing w:line="224" w:lineRule="auto"/>
        <w:ind w:left="3" w:hanging="3"/>
        <w:rPr>
          <w:rFonts w:eastAsia="Times New Roman"/>
          <w:sz w:val="19"/>
          <w:szCs w:val="19"/>
        </w:rPr>
      </w:pPr>
      <w:r w:rsidRPr="00FF1055">
        <w:rPr>
          <w:rFonts w:eastAsia="Times New Roman"/>
          <w:sz w:val="19"/>
          <w:szCs w:val="19"/>
        </w:rPr>
        <w:t>школе необходима более интенсивная их интеграция, а также координирование со всеми предметами гуманитарного цикла.</w:t>
      </w:r>
    </w:p>
    <w:p w:rsidR="00384B12" w:rsidRPr="00FF1055" w:rsidRDefault="00384B12" w:rsidP="00384B12">
      <w:pPr>
        <w:sectPr w:rsidR="00384B12" w:rsidRPr="00FF1055">
          <w:pgSz w:w="8220" w:h="12756"/>
          <w:pgMar w:top="661" w:right="1140" w:bottom="471" w:left="737" w:header="0" w:footer="0" w:gutter="0"/>
          <w:cols w:space="720" w:equalWidth="0">
            <w:col w:w="6343"/>
          </w:cols>
        </w:sectPr>
      </w:pPr>
    </w:p>
    <w:p w:rsidR="00384B12" w:rsidRPr="00FF1055" w:rsidRDefault="00384B12" w:rsidP="00384B12">
      <w:pPr>
        <w:numPr>
          <w:ilvl w:val="0"/>
          <w:numId w:val="38"/>
        </w:numPr>
        <w:tabs>
          <w:tab w:val="left" w:pos="646"/>
        </w:tabs>
        <w:ind w:left="646" w:hanging="646"/>
        <w:rPr>
          <w:rFonts w:eastAsia="Arial"/>
          <w:b/>
          <w:bCs/>
          <w:sz w:val="21"/>
          <w:szCs w:val="21"/>
        </w:rPr>
      </w:pPr>
      <w:r w:rsidRPr="00FF1055">
        <w:rPr>
          <w:rFonts w:eastAsia="Arial"/>
          <w:b/>
          <w:bCs/>
          <w:noProof/>
          <w:color w:val="666666"/>
          <w:sz w:val="21"/>
          <w:szCs w:val="21"/>
        </w:rPr>
        <w:drawing>
          <wp:anchor distT="0" distB="0" distL="114300" distR="114300" simplePos="0" relativeHeight="251743232" behindDoc="1" locked="0" layoutInCell="0" allowOverlap="1">
            <wp:simplePos x="0" y="0"/>
            <wp:positionH relativeFrom="page">
              <wp:posOffset>0</wp:posOffset>
            </wp:positionH>
            <wp:positionV relativeFrom="page">
              <wp:posOffset>467995</wp:posOffset>
            </wp:positionV>
            <wp:extent cx="4751705" cy="360045"/>
            <wp:effectExtent l="0" t="0" r="0" b="0"/>
            <wp:wrapNone/>
            <wp:docPr id="3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clrChange>
                        <a:clrFrom>
                          <a:srgbClr val="FFFFFF"/>
                        </a:clrFrom>
                        <a:clrTo>
                          <a:srgbClr val="FFFFFF">
                            <a:alpha val="0"/>
                          </a:srgbClr>
                        </a:clrTo>
                      </a:clrChange>
                      <a:extLst/>
                    </a:blip>
                    <a:srcRect/>
                    <a:stretch>
                      <a:fillRect/>
                    </a:stretch>
                  </pic:blipFill>
                  <pic:spPr bwMode="auto">
                    <a:xfrm>
                      <a:off x="0" y="0"/>
                      <a:ext cx="4751705" cy="360045"/>
                    </a:xfrm>
                    <a:prstGeom prst="rect">
                      <a:avLst/>
                    </a:prstGeom>
                    <a:noFill/>
                  </pic:spPr>
                </pic:pic>
              </a:graphicData>
            </a:graphic>
          </wp:anchor>
        </w:drawing>
      </w:r>
      <w:r w:rsidRPr="00FF1055">
        <w:rPr>
          <w:rFonts w:eastAsia="Arial"/>
          <w:b/>
          <w:bCs/>
          <w:color w:val="666666"/>
          <w:sz w:val="21"/>
          <w:szCs w:val="21"/>
        </w:rPr>
        <w:t>РАБОЧАЯ ПРОГРАММА ПО ВСЕОБЩЕЙ ИСТОРИИ</w:t>
      </w:r>
    </w:p>
    <w:p w:rsidR="00384B12" w:rsidRPr="00FF1055" w:rsidRDefault="00384B12" w:rsidP="00384B12">
      <w:pPr>
        <w:spacing w:line="200" w:lineRule="exact"/>
        <w:rPr>
          <w:sz w:val="20"/>
          <w:szCs w:val="20"/>
        </w:rPr>
      </w:pPr>
    </w:p>
    <w:p w:rsidR="00384B12" w:rsidRPr="00FF1055" w:rsidRDefault="00384B12" w:rsidP="00384B12">
      <w:pPr>
        <w:spacing w:line="290" w:lineRule="exact"/>
        <w:rPr>
          <w:sz w:val="20"/>
          <w:szCs w:val="20"/>
        </w:rPr>
      </w:pPr>
    </w:p>
    <w:p w:rsidR="00384B12" w:rsidRPr="00FF1055" w:rsidRDefault="00384B12" w:rsidP="00384B12">
      <w:pPr>
        <w:tabs>
          <w:tab w:val="left" w:pos="60"/>
          <w:tab w:val="left" w:pos="60"/>
        </w:tabs>
        <w:ind w:right="-285"/>
        <w:jc w:val="center"/>
        <w:rPr>
          <w:sz w:val="20"/>
          <w:szCs w:val="20"/>
        </w:rPr>
      </w:pPr>
      <w:r w:rsidRPr="00FF1055">
        <w:rPr>
          <w:rFonts w:eastAsia="Arial"/>
          <w:b/>
          <w:bCs/>
          <w:sz w:val="21"/>
          <w:szCs w:val="21"/>
        </w:rPr>
        <w:t>ОБЩАЯ</w:t>
      </w:r>
      <w:r w:rsidRPr="00FF1055">
        <w:rPr>
          <w:rFonts w:eastAsia="Arial"/>
          <w:b/>
          <w:bCs/>
          <w:sz w:val="21"/>
          <w:szCs w:val="21"/>
        </w:rPr>
        <w:tab/>
        <w:t>ХАРАКТЕРИСТИКА</w:t>
      </w:r>
      <w:r w:rsidRPr="00FF1055">
        <w:rPr>
          <w:sz w:val="20"/>
          <w:szCs w:val="20"/>
        </w:rPr>
        <w:tab/>
      </w:r>
      <w:r w:rsidRPr="00FF1055">
        <w:rPr>
          <w:rFonts w:eastAsia="Arial"/>
          <w:b/>
          <w:bCs/>
          <w:sz w:val="19"/>
          <w:szCs w:val="19"/>
        </w:rPr>
        <w:t>ПРЕДМЕТА</w:t>
      </w:r>
    </w:p>
    <w:p w:rsidR="00384B12" w:rsidRPr="00FF1055" w:rsidRDefault="00384B12" w:rsidP="00384B12">
      <w:pPr>
        <w:spacing w:line="13" w:lineRule="exact"/>
        <w:rPr>
          <w:sz w:val="20"/>
          <w:szCs w:val="20"/>
        </w:rPr>
      </w:pPr>
    </w:p>
    <w:p w:rsidR="00384B12" w:rsidRPr="00FF1055" w:rsidRDefault="00384B12" w:rsidP="00384B12">
      <w:pPr>
        <w:spacing w:line="222" w:lineRule="auto"/>
        <w:ind w:left="6" w:firstLine="284"/>
        <w:jc w:val="both"/>
        <w:rPr>
          <w:sz w:val="20"/>
          <w:szCs w:val="20"/>
        </w:rPr>
      </w:pPr>
      <w:r w:rsidRPr="00FF1055">
        <w:rPr>
          <w:rFonts w:eastAsia="Times New Roman"/>
          <w:sz w:val="19"/>
          <w:szCs w:val="19"/>
        </w:rPr>
        <w:t>Предмет «Всеобщая история» является составной частью единого учебного предмета «История», образуя взаимодействующий комплекс со школьным курсом «История России». Он ориентирован на новую модернизированную модель школьного исторического образования и направлен на выработку у учащихся на базе современных научных знаний представлений об историческом движении человечества к миру</w:t>
      </w:r>
    </w:p>
    <w:p w:rsidR="00384B12" w:rsidRPr="00FF1055" w:rsidRDefault="00384B12" w:rsidP="00FF1055">
      <w:pPr>
        <w:tabs>
          <w:tab w:val="left" w:pos="191"/>
        </w:tabs>
        <w:spacing w:line="225" w:lineRule="auto"/>
        <w:jc w:val="both"/>
        <w:rPr>
          <w:rFonts w:eastAsia="Times New Roman"/>
          <w:sz w:val="19"/>
          <w:szCs w:val="19"/>
        </w:rPr>
      </w:pPr>
      <w:r w:rsidRPr="00FF1055">
        <w:rPr>
          <w:rFonts w:eastAsia="Times New Roman"/>
          <w:sz w:val="19"/>
          <w:szCs w:val="19"/>
        </w:rPr>
        <w:t>Изучение всеобщей истории позволяет увидеть и осмыслить единство и универсальность мирового развития от первобытности и древности до наших дней, реализовавшихся во множестве конкретных исторических феноменов, событий и процессов. Учащиеся получают критерии для позиционирования исторических фактов, социальных общностей, выдающихся исторических деятелей, массовых движений, культурных и религиозных явлений во времени и пространстве. У де-тей и подростков формируется понимание трансформаций и взаимодей-ствия различных цивилизаций и культур, видение общего и особенно-го в истории различных стран, регионов мира и народов.</w:t>
      </w:r>
    </w:p>
    <w:p w:rsidR="00384B12" w:rsidRPr="00FF1055" w:rsidRDefault="00384B12" w:rsidP="00384B12">
      <w:pPr>
        <w:spacing w:line="11" w:lineRule="exact"/>
        <w:rPr>
          <w:rFonts w:eastAsia="Times New Roman"/>
          <w:sz w:val="19"/>
          <w:szCs w:val="19"/>
        </w:rPr>
      </w:pPr>
    </w:p>
    <w:p w:rsidR="00384B12" w:rsidRPr="00FF1055" w:rsidRDefault="00384B12" w:rsidP="00384B12">
      <w:pPr>
        <w:spacing w:line="225" w:lineRule="auto"/>
        <w:ind w:left="6" w:firstLine="284"/>
        <w:jc w:val="both"/>
        <w:rPr>
          <w:rFonts w:eastAsia="Times New Roman"/>
          <w:sz w:val="19"/>
          <w:szCs w:val="19"/>
        </w:rPr>
      </w:pPr>
      <w:r w:rsidRPr="00FF1055">
        <w:rPr>
          <w:rFonts w:eastAsia="Times New Roman"/>
          <w:sz w:val="19"/>
          <w:szCs w:val="19"/>
        </w:rPr>
        <w:t>Курс всеобщей истории даёт представителям молодого поколения фундаментальную основу для формирования личностной самоиден-тификации в её соотношении с идентификационными параметрами Отечества, гражданами которого они являются. Он позволяет самоопре-делиться в контексте мирового исторического опыта и поколенческих взаимосвязей. Это особенно важно в условиях нарастания глобального информационно-коммуникативного воздействия, активного использова-ния учащимися компьютерных технологий.</w:t>
      </w:r>
    </w:p>
    <w:p w:rsidR="00384B12" w:rsidRPr="00FF1055" w:rsidRDefault="00384B12" w:rsidP="00384B12">
      <w:pPr>
        <w:spacing w:line="9" w:lineRule="exact"/>
        <w:rPr>
          <w:rFonts w:eastAsia="Times New Roman"/>
          <w:sz w:val="19"/>
          <w:szCs w:val="19"/>
        </w:rPr>
      </w:pPr>
    </w:p>
    <w:p w:rsidR="00384B12" w:rsidRPr="00FF1055" w:rsidRDefault="00384B12" w:rsidP="00384B12">
      <w:pPr>
        <w:ind w:left="6" w:firstLine="284"/>
        <w:jc w:val="both"/>
        <w:rPr>
          <w:rFonts w:eastAsia="Times New Roman"/>
          <w:sz w:val="19"/>
          <w:szCs w:val="19"/>
        </w:rPr>
      </w:pPr>
      <w:r w:rsidRPr="00FF1055">
        <w:rPr>
          <w:rFonts w:eastAsia="Times New Roman"/>
          <w:sz w:val="19"/>
          <w:szCs w:val="19"/>
        </w:rPr>
        <w:t>Исключительное значение данный учебный предмет имеет для скла-дывания у учащихся собственной системы гуманистических ценностей, основанной на усвоении высших ценностных ориентиров человечества, традиционных ценностей своего народа и страны, для формирования толерантности по отношению к гуманистическим ценностям других народов и культур. Усвоение опыта всемирной истории должно спо-собствовать адекватному соотношению личностной и общественной си-стем ценностей, выработке социального взаимопонимания, сочетанию патриотизма и уважения к другим народам и историко-культурным общностям.</w:t>
      </w:r>
    </w:p>
    <w:p w:rsidR="00384B12" w:rsidRPr="00FF1055" w:rsidRDefault="00384B12" w:rsidP="00384B12">
      <w:pPr>
        <w:spacing w:line="93" w:lineRule="exact"/>
        <w:rPr>
          <w:rFonts w:eastAsia="Times New Roman"/>
          <w:sz w:val="19"/>
          <w:szCs w:val="19"/>
        </w:rPr>
      </w:pPr>
    </w:p>
    <w:p w:rsidR="00384B12" w:rsidRPr="00FF1055" w:rsidRDefault="00384B12" w:rsidP="00384B12">
      <w:pPr>
        <w:spacing w:line="225" w:lineRule="auto"/>
        <w:ind w:left="6" w:firstLine="284"/>
        <w:jc w:val="both"/>
        <w:rPr>
          <w:rFonts w:eastAsia="Times New Roman"/>
          <w:sz w:val="19"/>
          <w:szCs w:val="19"/>
        </w:rPr>
      </w:pPr>
      <w:r w:rsidRPr="00FF1055">
        <w:rPr>
          <w:rFonts w:eastAsia="Times New Roman"/>
          <w:sz w:val="19"/>
          <w:szCs w:val="19"/>
        </w:rPr>
        <w:t>Специфика всеобщей истории как учебного предмета заключается не только в том познавательном материале, с которым имеет дело учащий-ся, но и в тех мыслительных операциях и способах интеллектуальной работы, каким он обучается; в формировании мотиваций социально-го поведения и перспектив личностного развития. Изучение всеобщей истории открывает широкие возможности гуманитарного и социального поиска, реализации творческих устремлений детей и подростков.</w:t>
      </w:r>
    </w:p>
    <w:p w:rsidR="00384B12" w:rsidRPr="00FF1055" w:rsidRDefault="00384B12" w:rsidP="00384B12">
      <w:pPr>
        <w:spacing w:line="8" w:lineRule="exact"/>
        <w:rPr>
          <w:rFonts w:eastAsia="Times New Roman"/>
          <w:sz w:val="19"/>
          <w:szCs w:val="19"/>
        </w:rPr>
      </w:pPr>
    </w:p>
    <w:p w:rsidR="00384B12" w:rsidRPr="00FF1055" w:rsidRDefault="00384B12" w:rsidP="00384B12">
      <w:pPr>
        <w:spacing w:line="225" w:lineRule="auto"/>
        <w:ind w:left="6" w:firstLine="284"/>
        <w:jc w:val="both"/>
        <w:rPr>
          <w:rFonts w:eastAsia="Times New Roman"/>
          <w:sz w:val="19"/>
          <w:szCs w:val="19"/>
        </w:rPr>
      </w:pPr>
      <w:r w:rsidRPr="00FF1055">
        <w:rPr>
          <w:rFonts w:eastAsia="Times New Roman"/>
          <w:sz w:val="19"/>
          <w:szCs w:val="19"/>
        </w:rPr>
        <w:t>Следует особо отметить, что, сочетаясь с курсом истории России, учебный предмет «Всеобщая история» служит средством гражданского и патриотического воспитания. Он способствует созданию более глубо-кого и всеохватывающего понимания места России в мировом развитии на его различных этапах, её роли как одного из ведущих субъектов, осмыслению национальных интересов России в исторической ретро-спективе и в современном мире.</w:t>
      </w:r>
    </w:p>
    <w:p w:rsidR="00384B12" w:rsidRPr="00FF1055" w:rsidRDefault="00384B12" w:rsidP="00384B12">
      <w:pPr>
        <w:sectPr w:rsidR="00384B12" w:rsidRPr="00FF1055">
          <w:pgSz w:w="8220" w:h="12756"/>
          <w:pgMar w:top="868" w:right="740" w:bottom="475" w:left="1134" w:header="0" w:footer="0" w:gutter="0"/>
          <w:cols w:space="720" w:equalWidth="0">
            <w:col w:w="6346"/>
          </w:cols>
        </w:sectPr>
      </w:pPr>
    </w:p>
    <w:p w:rsidR="00384B12" w:rsidRPr="00FF1055" w:rsidRDefault="00384B12" w:rsidP="00384B12">
      <w:pPr>
        <w:tabs>
          <w:tab w:val="left" w:pos="6180"/>
        </w:tabs>
        <w:rPr>
          <w:sz w:val="20"/>
          <w:szCs w:val="20"/>
        </w:rPr>
      </w:pPr>
      <w:r w:rsidRPr="00FF1055">
        <w:rPr>
          <w:rFonts w:eastAsia="Arial"/>
          <w:b/>
          <w:bCs/>
          <w:color w:val="666666"/>
          <w:sz w:val="21"/>
          <w:szCs w:val="21"/>
        </w:rPr>
        <w:t>РАБОЧАЯ ПРОГРАММА ПО ВСЕОБЩЕЙ ИСТОРИИ</w:t>
      </w:r>
      <w:r w:rsidRPr="00FF1055">
        <w:rPr>
          <w:sz w:val="20"/>
          <w:szCs w:val="20"/>
        </w:rPr>
        <w:tab/>
      </w:r>
      <w:r w:rsidRPr="00FF1055">
        <w:rPr>
          <w:rFonts w:eastAsia="Arial"/>
          <w:b/>
          <w:bCs/>
          <w:sz w:val="37"/>
          <w:szCs w:val="37"/>
          <w:vertAlign w:val="subscript"/>
        </w:rPr>
        <w:t>7</w:t>
      </w:r>
    </w:p>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44256" behindDoc="1" locked="0" layoutInCell="0" allowOverlap="1">
            <wp:simplePos x="0" y="0"/>
            <wp:positionH relativeFrom="column">
              <wp:posOffset>-1270</wp:posOffset>
            </wp:positionH>
            <wp:positionV relativeFrom="paragraph">
              <wp:posOffset>-221615</wp:posOffset>
            </wp:positionV>
            <wp:extent cx="4751705" cy="360045"/>
            <wp:effectExtent l="0" t="0" r="0" b="0"/>
            <wp:wrapNone/>
            <wp:docPr id="3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blip>
                    <a:srcRect/>
                    <a:stretch>
                      <a:fillRect/>
                    </a:stretch>
                  </pic:blipFill>
                  <pic:spPr bwMode="auto">
                    <a:xfrm>
                      <a:off x="0" y="0"/>
                      <a:ext cx="4751705" cy="360045"/>
                    </a:xfrm>
                    <a:prstGeom prst="rect">
                      <a:avLst/>
                    </a:prstGeom>
                    <a:noFill/>
                  </pic:spPr>
                </pic:pic>
              </a:graphicData>
            </a:graphic>
          </wp:anchor>
        </w:drawing>
      </w:r>
    </w:p>
    <w:p w:rsidR="00384B12" w:rsidRPr="00FF1055" w:rsidRDefault="00384B12" w:rsidP="00384B12">
      <w:pPr>
        <w:spacing w:line="200" w:lineRule="exact"/>
        <w:rPr>
          <w:sz w:val="20"/>
          <w:szCs w:val="20"/>
        </w:rPr>
      </w:pPr>
    </w:p>
    <w:p w:rsidR="00384B12" w:rsidRPr="00FF1055" w:rsidRDefault="00384B12" w:rsidP="00384B12">
      <w:pPr>
        <w:spacing w:line="324" w:lineRule="exact"/>
        <w:rPr>
          <w:sz w:val="20"/>
          <w:szCs w:val="20"/>
        </w:rPr>
      </w:pPr>
    </w:p>
    <w:p w:rsidR="00384B12" w:rsidRPr="00FF1055" w:rsidRDefault="00384B12" w:rsidP="00384B12">
      <w:pPr>
        <w:spacing w:line="225" w:lineRule="auto"/>
        <w:ind w:firstLine="283"/>
        <w:jc w:val="both"/>
        <w:rPr>
          <w:sz w:val="20"/>
          <w:szCs w:val="20"/>
        </w:rPr>
      </w:pPr>
      <w:r w:rsidRPr="00FF1055">
        <w:rPr>
          <w:rFonts w:eastAsia="Times New Roman"/>
          <w:sz w:val="19"/>
          <w:szCs w:val="19"/>
        </w:rPr>
        <w:t>Содержание курса всеобщей истории коррелируется с состоянием мировой исторической науки в XXI в., новыми теоретическими пред-ставлениями и концепциями исторического развития, инновационными подходами к аналитической интерпретации. При этом главным мето-дологическим принципом работы авторов остаётся принцип историзма, требующий анализа всей совокупности фактов и проблем в их взаимо-связи и развитии с учётом исторических обстоятельств, времени и места.</w:t>
      </w:r>
    </w:p>
    <w:p w:rsidR="00384B12" w:rsidRPr="00FF1055" w:rsidRDefault="00384B12" w:rsidP="00384B12">
      <w:pPr>
        <w:spacing w:line="8" w:lineRule="exact"/>
        <w:rPr>
          <w:sz w:val="20"/>
          <w:szCs w:val="20"/>
        </w:rPr>
      </w:pPr>
    </w:p>
    <w:p w:rsidR="00384B12" w:rsidRPr="00FF1055" w:rsidRDefault="00384B12" w:rsidP="00384B12">
      <w:pPr>
        <w:numPr>
          <w:ilvl w:val="0"/>
          <w:numId w:val="40"/>
        </w:numPr>
        <w:tabs>
          <w:tab w:val="left" w:pos="498"/>
        </w:tabs>
        <w:spacing w:line="225" w:lineRule="auto"/>
        <w:ind w:firstLine="280"/>
        <w:jc w:val="both"/>
        <w:rPr>
          <w:rFonts w:eastAsia="Times New Roman"/>
          <w:sz w:val="19"/>
          <w:szCs w:val="19"/>
        </w:rPr>
      </w:pPr>
      <w:r w:rsidRPr="00FF1055">
        <w:rPr>
          <w:rFonts w:eastAsia="Times New Roman"/>
          <w:sz w:val="19"/>
          <w:szCs w:val="19"/>
        </w:rPr>
        <w:t>основу отбора предметного содержания предлагаемого курса все-общей истории положен проблемно-хронологический принцип. Раскры-тие ключевых элементов всемирно-исторического процесса осуществля-ется в социально-экономическом, политическом, историко-культурном, этнонациональном аспектах. Реализуются методы цивилизационного, сравнительно-исторического и мультикультурного освещения и анализа исторического материала, теории модернизации. При этом проводится чёткое отличие мнений учёных от конкретных исторических фактов, даётся подтверждение их достоверности.</w:t>
      </w:r>
    </w:p>
    <w:p w:rsidR="00384B12" w:rsidRPr="00FF1055" w:rsidRDefault="00384B12" w:rsidP="00384B12">
      <w:pPr>
        <w:spacing w:line="10" w:lineRule="exact"/>
        <w:rPr>
          <w:rFonts w:eastAsia="Times New Roman"/>
          <w:sz w:val="19"/>
          <w:szCs w:val="19"/>
        </w:rPr>
      </w:pPr>
    </w:p>
    <w:p w:rsidR="00384B12" w:rsidRPr="00FF1055" w:rsidRDefault="00384B12" w:rsidP="00384B12">
      <w:pPr>
        <w:spacing w:line="225" w:lineRule="auto"/>
        <w:ind w:firstLine="283"/>
        <w:jc w:val="both"/>
        <w:rPr>
          <w:rFonts w:eastAsia="Times New Roman"/>
          <w:sz w:val="19"/>
          <w:szCs w:val="19"/>
        </w:rPr>
      </w:pPr>
      <w:r w:rsidRPr="00FF1055">
        <w:rPr>
          <w:rFonts w:eastAsia="Times New Roman"/>
          <w:sz w:val="19"/>
          <w:szCs w:val="19"/>
        </w:rPr>
        <w:t>Направленность на обновление и совершенствование качества исто-рического образования при изучении всеобщей истории позволит сфор-мировать у учащихся основы образовательно-научных, социально-лич-ностных и инструментально-практических компетенций.</w:t>
      </w:r>
    </w:p>
    <w:p w:rsidR="00384B12" w:rsidRPr="00FF1055" w:rsidRDefault="00384B12" w:rsidP="00384B12">
      <w:pPr>
        <w:spacing w:line="1" w:lineRule="exact"/>
        <w:rPr>
          <w:rFonts w:eastAsia="Times New Roman"/>
          <w:sz w:val="19"/>
          <w:szCs w:val="19"/>
        </w:rPr>
      </w:pPr>
    </w:p>
    <w:p w:rsidR="00384B12" w:rsidRPr="00FF1055" w:rsidRDefault="00384B12" w:rsidP="00384B12">
      <w:pPr>
        <w:spacing w:line="226" w:lineRule="auto"/>
        <w:ind w:left="280"/>
        <w:rPr>
          <w:rFonts w:eastAsia="Times New Roman"/>
          <w:sz w:val="19"/>
          <w:szCs w:val="19"/>
        </w:rPr>
      </w:pPr>
      <w:r w:rsidRPr="00FF1055">
        <w:rPr>
          <w:rFonts w:eastAsia="Times New Roman"/>
          <w:sz w:val="19"/>
          <w:szCs w:val="19"/>
        </w:rPr>
        <w:t>Образовательно-научные компетенции:</w:t>
      </w:r>
    </w:p>
    <w:p w:rsidR="00384B12" w:rsidRPr="00FF1055" w:rsidRDefault="00384B12" w:rsidP="00384B12">
      <w:pPr>
        <w:spacing w:line="226" w:lineRule="auto"/>
        <w:ind w:left="280"/>
        <w:rPr>
          <w:rFonts w:eastAsia="Times New Roman"/>
          <w:sz w:val="19"/>
          <w:szCs w:val="19"/>
        </w:rPr>
      </w:pPr>
      <w:r w:rsidRPr="00FF1055">
        <w:rPr>
          <w:rFonts w:eastAsia="Times New Roman"/>
          <w:sz w:val="19"/>
          <w:szCs w:val="19"/>
        </w:rPr>
        <w:t>— усвоение системного знания всемирной истории;</w:t>
      </w:r>
    </w:p>
    <w:p w:rsidR="00384B12" w:rsidRPr="00FF1055" w:rsidRDefault="00384B12" w:rsidP="00384B12">
      <w:pPr>
        <w:spacing w:line="226" w:lineRule="auto"/>
        <w:ind w:left="280"/>
        <w:rPr>
          <w:rFonts w:eastAsia="Times New Roman"/>
          <w:sz w:val="19"/>
          <w:szCs w:val="19"/>
        </w:rPr>
      </w:pPr>
      <w:r w:rsidRPr="00FF1055">
        <w:rPr>
          <w:rFonts w:eastAsia="Times New Roman"/>
          <w:sz w:val="19"/>
          <w:szCs w:val="19"/>
        </w:rPr>
        <w:t>— понимание исторических основ современного мира;</w:t>
      </w:r>
    </w:p>
    <w:p w:rsidR="00384B12" w:rsidRPr="00FF1055" w:rsidRDefault="00384B12" w:rsidP="00384B12">
      <w:pPr>
        <w:spacing w:line="3" w:lineRule="exact"/>
        <w:rPr>
          <w:rFonts w:eastAsia="Times New Roman"/>
          <w:sz w:val="19"/>
          <w:szCs w:val="19"/>
        </w:rPr>
      </w:pPr>
    </w:p>
    <w:p w:rsidR="00384B12" w:rsidRPr="00FF1055" w:rsidRDefault="00384B12" w:rsidP="00384B12">
      <w:pPr>
        <w:spacing w:line="224" w:lineRule="auto"/>
        <w:ind w:firstLine="283"/>
        <w:rPr>
          <w:rFonts w:eastAsia="Times New Roman"/>
          <w:sz w:val="19"/>
          <w:szCs w:val="19"/>
        </w:rPr>
      </w:pPr>
      <w:r w:rsidRPr="00FF1055">
        <w:rPr>
          <w:rFonts w:eastAsia="Times New Roman"/>
          <w:sz w:val="19"/>
          <w:szCs w:val="19"/>
        </w:rPr>
        <w:t>— чёткое представление о месте и роли России в истории, о пер-спективах её развития в условиях глобализации;</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4" w:lineRule="auto"/>
        <w:ind w:left="280" w:right="1820"/>
        <w:rPr>
          <w:rFonts w:eastAsia="Times New Roman"/>
          <w:sz w:val="19"/>
          <w:szCs w:val="19"/>
        </w:rPr>
      </w:pPr>
      <w:r w:rsidRPr="00FF1055">
        <w:rPr>
          <w:rFonts w:eastAsia="Times New Roman"/>
          <w:sz w:val="19"/>
          <w:szCs w:val="19"/>
        </w:rPr>
        <w:t>— владение основами гуманитарной культуры. Социально-личностные компетенции:</w:t>
      </w:r>
    </w:p>
    <w:p w:rsidR="00384B12" w:rsidRPr="00FF1055" w:rsidRDefault="00384B12" w:rsidP="00384B12">
      <w:pPr>
        <w:spacing w:line="226" w:lineRule="auto"/>
        <w:ind w:left="280"/>
        <w:rPr>
          <w:rFonts w:eastAsia="Times New Roman"/>
          <w:sz w:val="19"/>
          <w:szCs w:val="19"/>
        </w:rPr>
      </w:pPr>
      <w:r w:rsidRPr="00FF1055">
        <w:rPr>
          <w:rFonts w:eastAsia="Times New Roman"/>
          <w:sz w:val="19"/>
          <w:szCs w:val="19"/>
        </w:rPr>
        <w:t>— формирование мировоззренческих убеждений;</w:t>
      </w:r>
    </w:p>
    <w:p w:rsidR="00384B12" w:rsidRPr="00FF1055" w:rsidRDefault="00384B12" w:rsidP="00384B12">
      <w:pPr>
        <w:spacing w:line="226" w:lineRule="auto"/>
        <w:ind w:left="280"/>
        <w:rPr>
          <w:rFonts w:eastAsia="Times New Roman"/>
          <w:sz w:val="19"/>
          <w:szCs w:val="19"/>
        </w:rPr>
      </w:pPr>
      <w:r w:rsidRPr="00FF1055">
        <w:rPr>
          <w:rFonts w:eastAsia="Times New Roman"/>
          <w:sz w:val="19"/>
          <w:szCs w:val="19"/>
        </w:rPr>
        <w:t>— обретение позитивной системы ценностей;</w:t>
      </w:r>
    </w:p>
    <w:p w:rsidR="00384B12" w:rsidRPr="00FF1055" w:rsidRDefault="00384B12" w:rsidP="00384B12">
      <w:pPr>
        <w:spacing w:line="226" w:lineRule="auto"/>
        <w:ind w:left="280"/>
        <w:rPr>
          <w:rFonts w:eastAsia="Times New Roman"/>
          <w:sz w:val="19"/>
          <w:szCs w:val="19"/>
        </w:rPr>
      </w:pPr>
      <w:r w:rsidRPr="00FF1055">
        <w:rPr>
          <w:rFonts w:eastAsia="Times New Roman"/>
          <w:sz w:val="19"/>
          <w:szCs w:val="19"/>
        </w:rPr>
        <w:t>— формирование гражданской позиции, патриотизма;</w:t>
      </w:r>
    </w:p>
    <w:p w:rsidR="00384B12" w:rsidRPr="00FF1055" w:rsidRDefault="00384B12" w:rsidP="00384B12">
      <w:pPr>
        <w:spacing w:line="226" w:lineRule="auto"/>
        <w:ind w:left="280"/>
        <w:rPr>
          <w:rFonts w:eastAsia="Times New Roman"/>
          <w:sz w:val="19"/>
          <w:szCs w:val="19"/>
        </w:rPr>
      </w:pPr>
      <w:r w:rsidRPr="00FF1055">
        <w:rPr>
          <w:rFonts w:eastAsia="Times New Roman"/>
          <w:sz w:val="19"/>
          <w:szCs w:val="19"/>
        </w:rPr>
        <w:t>— умение на историческом опыте находить свою позицию в социуме;</w:t>
      </w:r>
    </w:p>
    <w:p w:rsidR="00384B12" w:rsidRPr="00FF1055" w:rsidRDefault="00384B12" w:rsidP="00384B12">
      <w:pPr>
        <w:spacing w:line="3" w:lineRule="exact"/>
        <w:rPr>
          <w:rFonts w:eastAsia="Times New Roman"/>
          <w:sz w:val="19"/>
          <w:szCs w:val="19"/>
        </w:rPr>
      </w:pPr>
    </w:p>
    <w:p w:rsidR="00384B12" w:rsidRPr="00FF1055" w:rsidRDefault="00384B12" w:rsidP="00384B12">
      <w:pPr>
        <w:spacing w:line="224" w:lineRule="auto"/>
        <w:ind w:firstLine="283"/>
        <w:rPr>
          <w:rFonts w:eastAsia="Times New Roman"/>
          <w:sz w:val="19"/>
          <w:szCs w:val="19"/>
        </w:rPr>
      </w:pPr>
      <w:r w:rsidRPr="00FF1055">
        <w:rPr>
          <w:rFonts w:eastAsia="Times New Roman"/>
          <w:sz w:val="19"/>
          <w:szCs w:val="19"/>
        </w:rPr>
        <w:t>— способность быть толерантным и открытым социальным комму-никациям.</w:t>
      </w:r>
    </w:p>
    <w:p w:rsidR="00384B12" w:rsidRPr="00FF1055" w:rsidRDefault="00384B12" w:rsidP="00384B12">
      <w:pPr>
        <w:spacing w:line="226" w:lineRule="auto"/>
        <w:ind w:left="280"/>
        <w:rPr>
          <w:rFonts w:eastAsia="Times New Roman"/>
          <w:sz w:val="19"/>
          <w:szCs w:val="19"/>
        </w:rPr>
      </w:pPr>
      <w:r w:rsidRPr="00FF1055">
        <w:rPr>
          <w:rFonts w:eastAsia="Times New Roman"/>
          <w:sz w:val="19"/>
          <w:szCs w:val="19"/>
        </w:rPr>
        <w:t>Инструментально-практические компетенции:</w:t>
      </w:r>
    </w:p>
    <w:p w:rsidR="00384B12" w:rsidRPr="00FF1055" w:rsidRDefault="00384B12" w:rsidP="00384B12">
      <w:pPr>
        <w:spacing w:line="226" w:lineRule="auto"/>
        <w:ind w:left="280"/>
        <w:rPr>
          <w:rFonts w:eastAsia="Times New Roman"/>
          <w:sz w:val="19"/>
          <w:szCs w:val="19"/>
        </w:rPr>
      </w:pPr>
      <w:r w:rsidRPr="00FF1055">
        <w:rPr>
          <w:rFonts w:eastAsia="Times New Roman"/>
          <w:sz w:val="19"/>
          <w:szCs w:val="19"/>
        </w:rPr>
        <w:t>— умение находить и использовать исторические источники;</w:t>
      </w:r>
    </w:p>
    <w:p w:rsidR="00384B12" w:rsidRPr="00FF1055" w:rsidRDefault="00384B12" w:rsidP="00384B12">
      <w:pPr>
        <w:spacing w:line="226" w:lineRule="auto"/>
        <w:ind w:left="280"/>
        <w:rPr>
          <w:rFonts w:eastAsia="Times New Roman"/>
          <w:sz w:val="19"/>
          <w:szCs w:val="19"/>
        </w:rPr>
      </w:pPr>
      <w:r w:rsidRPr="00FF1055">
        <w:rPr>
          <w:rFonts w:eastAsia="Times New Roman"/>
          <w:sz w:val="19"/>
          <w:szCs w:val="19"/>
        </w:rPr>
        <w:t>— умение анализировать информацию исторического характера;</w:t>
      </w:r>
    </w:p>
    <w:p w:rsidR="00384B12" w:rsidRPr="00FF1055" w:rsidRDefault="00384B12" w:rsidP="00384B12">
      <w:pPr>
        <w:spacing w:line="3" w:lineRule="exact"/>
        <w:rPr>
          <w:rFonts w:eastAsia="Times New Roman"/>
          <w:sz w:val="19"/>
          <w:szCs w:val="19"/>
        </w:rPr>
      </w:pPr>
    </w:p>
    <w:p w:rsidR="00384B12" w:rsidRPr="00FF1055" w:rsidRDefault="00384B12" w:rsidP="00384B12">
      <w:pPr>
        <w:spacing w:line="224" w:lineRule="auto"/>
        <w:ind w:firstLine="283"/>
        <w:rPr>
          <w:rFonts w:eastAsia="Times New Roman"/>
          <w:sz w:val="19"/>
          <w:szCs w:val="19"/>
        </w:rPr>
      </w:pPr>
      <w:r w:rsidRPr="00FF1055">
        <w:rPr>
          <w:rFonts w:eastAsia="Times New Roman"/>
          <w:sz w:val="19"/>
          <w:szCs w:val="19"/>
        </w:rPr>
        <w:t>— использование исторических знаний для выработки и обоснова-ния своей социальной позиции;</w:t>
      </w:r>
    </w:p>
    <w:p w:rsidR="00384B12" w:rsidRPr="00FF1055" w:rsidRDefault="00384B12" w:rsidP="00384B12">
      <w:pPr>
        <w:spacing w:line="4" w:lineRule="exact"/>
        <w:rPr>
          <w:rFonts w:eastAsia="Times New Roman"/>
          <w:sz w:val="19"/>
          <w:szCs w:val="19"/>
        </w:rPr>
      </w:pPr>
    </w:p>
    <w:p w:rsidR="00384B12" w:rsidRPr="00FF1055" w:rsidRDefault="00384B12" w:rsidP="00384B12">
      <w:pPr>
        <w:ind w:firstLine="283"/>
        <w:rPr>
          <w:rFonts w:eastAsia="Times New Roman"/>
          <w:sz w:val="19"/>
          <w:szCs w:val="19"/>
        </w:rPr>
      </w:pPr>
      <w:r w:rsidRPr="00FF1055">
        <w:rPr>
          <w:rFonts w:eastAsia="Times New Roman"/>
          <w:sz w:val="19"/>
          <w:szCs w:val="19"/>
        </w:rPr>
        <w:t>— использование исторических знаний в социальных комму-никациях.</w:t>
      </w:r>
    </w:p>
    <w:p w:rsidR="00384B12" w:rsidRPr="00FF1055" w:rsidRDefault="00384B12" w:rsidP="00384B12">
      <w:pPr>
        <w:spacing w:line="193" w:lineRule="exact"/>
        <w:rPr>
          <w:rFonts w:eastAsia="Times New Roman"/>
          <w:sz w:val="19"/>
          <w:szCs w:val="19"/>
        </w:rPr>
      </w:pPr>
    </w:p>
    <w:p w:rsidR="00384B12" w:rsidRPr="00FF1055" w:rsidRDefault="00384B12" w:rsidP="00384B12">
      <w:pPr>
        <w:spacing w:line="224" w:lineRule="auto"/>
        <w:ind w:firstLine="283"/>
        <w:rPr>
          <w:rFonts w:eastAsia="Times New Roman"/>
          <w:sz w:val="19"/>
          <w:szCs w:val="19"/>
        </w:rPr>
      </w:pPr>
      <w:r w:rsidRPr="00FF1055">
        <w:rPr>
          <w:rFonts w:eastAsia="Times New Roman"/>
          <w:sz w:val="19"/>
          <w:szCs w:val="19"/>
        </w:rPr>
        <w:t>Ключевым результатом освоения курса всеобщей истории становит-ся формирование активной гражданской позиции учащихся.</w:t>
      </w:r>
    </w:p>
    <w:p w:rsidR="00384B12" w:rsidRPr="00FF1055" w:rsidRDefault="00384B12" w:rsidP="00384B12">
      <w:pPr>
        <w:spacing w:line="179" w:lineRule="exact"/>
        <w:rPr>
          <w:sz w:val="20"/>
          <w:szCs w:val="20"/>
        </w:rPr>
      </w:pPr>
    </w:p>
    <w:p w:rsidR="00384B12" w:rsidRPr="00FF1055" w:rsidRDefault="00384B12" w:rsidP="00384B12">
      <w:pPr>
        <w:tabs>
          <w:tab w:val="left" w:pos="2600"/>
          <w:tab w:val="left" w:pos="2840"/>
          <w:tab w:val="left" w:pos="4340"/>
        </w:tabs>
        <w:ind w:left="1180"/>
        <w:rPr>
          <w:sz w:val="20"/>
          <w:szCs w:val="20"/>
        </w:rPr>
      </w:pPr>
      <w:r w:rsidRPr="00FF1055">
        <w:rPr>
          <w:rFonts w:eastAsia="Arial"/>
          <w:b/>
          <w:bCs/>
          <w:sz w:val="21"/>
          <w:szCs w:val="21"/>
        </w:rPr>
        <w:t>ТРЕБОВАНИЯ</w:t>
      </w:r>
      <w:r w:rsidRPr="00FF1055">
        <w:rPr>
          <w:rFonts w:eastAsia="Arial"/>
          <w:b/>
          <w:bCs/>
          <w:sz w:val="21"/>
          <w:szCs w:val="21"/>
        </w:rPr>
        <w:tab/>
        <w:t>К</w:t>
      </w:r>
      <w:r w:rsidRPr="00FF1055">
        <w:rPr>
          <w:rFonts w:eastAsia="Arial"/>
          <w:b/>
          <w:bCs/>
          <w:sz w:val="21"/>
          <w:szCs w:val="21"/>
        </w:rPr>
        <w:tab/>
        <w:t>РЕЗУЛЬТАТАМ</w:t>
      </w:r>
      <w:r w:rsidRPr="00FF1055">
        <w:rPr>
          <w:sz w:val="20"/>
          <w:szCs w:val="20"/>
        </w:rPr>
        <w:tab/>
      </w:r>
      <w:r w:rsidRPr="00FF1055">
        <w:rPr>
          <w:rFonts w:eastAsia="Arial"/>
          <w:b/>
          <w:bCs/>
          <w:sz w:val="19"/>
          <w:szCs w:val="19"/>
        </w:rPr>
        <w:t>ОБУЧЕНИЯ</w:t>
      </w:r>
    </w:p>
    <w:p w:rsidR="00384B12" w:rsidRPr="00FF1055" w:rsidRDefault="00384B12" w:rsidP="00384B12">
      <w:pPr>
        <w:spacing w:line="13" w:lineRule="exact"/>
        <w:rPr>
          <w:sz w:val="20"/>
          <w:szCs w:val="20"/>
        </w:rPr>
      </w:pPr>
    </w:p>
    <w:p w:rsidR="00384B12" w:rsidRPr="00FF1055" w:rsidRDefault="00384B12" w:rsidP="00384B12">
      <w:pPr>
        <w:numPr>
          <w:ilvl w:val="0"/>
          <w:numId w:val="41"/>
        </w:numPr>
        <w:tabs>
          <w:tab w:val="left" w:pos="502"/>
        </w:tabs>
        <w:spacing w:line="215" w:lineRule="auto"/>
        <w:ind w:firstLine="280"/>
        <w:rPr>
          <w:rFonts w:eastAsia="Times New Roman"/>
          <w:sz w:val="19"/>
          <w:szCs w:val="19"/>
        </w:rPr>
      </w:pPr>
      <w:r w:rsidRPr="00FF1055">
        <w:rPr>
          <w:rFonts w:eastAsia="Times New Roman"/>
          <w:sz w:val="19"/>
          <w:szCs w:val="19"/>
        </w:rPr>
        <w:t>важнейшим личностным результатам изучения истории в ос-новной школе относятся следующие убеждения и качества:</w:t>
      </w:r>
    </w:p>
    <w:p w:rsidR="00384B12" w:rsidRPr="00FF1055" w:rsidRDefault="00384B12" w:rsidP="00384B12">
      <w:pPr>
        <w:spacing w:line="3" w:lineRule="exact"/>
        <w:rPr>
          <w:rFonts w:eastAsia="Times New Roman"/>
          <w:sz w:val="19"/>
          <w:szCs w:val="19"/>
        </w:rPr>
      </w:pPr>
    </w:p>
    <w:p w:rsidR="00384B12" w:rsidRPr="00FF1055" w:rsidRDefault="00384B12" w:rsidP="00384B12">
      <w:pPr>
        <w:spacing w:line="225" w:lineRule="auto"/>
        <w:ind w:left="640" w:hanging="360"/>
        <w:rPr>
          <w:rFonts w:eastAsia="Times New Roman"/>
          <w:sz w:val="19"/>
          <w:szCs w:val="19"/>
        </w:rPr>
      </w:pPr>
      <w:r w:rsidRPr="00FF1055">
        <w:rPr>
          <w:rFonts w:eastAsia="Arial"/>
          <w:sz w:val="19"/>
          <w:szCs w:val="19"/>
        </w:rPr>
        <w:t>#</w:t>
      </w:r>
      <w:r w:rsidRPr="00FF1055">
        <w:rPr>
          <w:rFonts w:eastAsia="Times New Roman"/>
          <w:sz w:val="19"/>
          <w:szCs w:val="19"/>
        </w:rPr>
        <w:t>осознание своей идентичности как гражданина страны, чле-на семьи, этнической и религиозной группы, локальной и региональной общности;</w:t>
      </w:r>
    </w:p>
    <w:p w:rsidR="00384B12" w:rsidRPr="00FF1055" w:rsidRDefault="00384B12" w:rsidP="00384B12">
      <w:pPr>
        <w:sectPr w:rsidR="00384B12" w:rsidRPr="00FF1055">
          <w:pgSz w:w="8220" w:h="12756"/>
          <w:pgMar w:top="661" w:right="1140" w:bottom="470" w:left="740" w:header="0" w:footer="0" w:gutter="0"/>
          <w:cols w:space="720" w:equalWidth="0">
            <w:col w:w="6340"/>
          </w:cols>
        </w:sectPr>
      </w:pPr>
    </w:p>
    <w:p w:rsidR="00384B12" w:rsidRPr="00FF1055" w:rsidRDefault="00384B12" w:rsidP="00FF1055">
      <w:pPr>
        <w:tabs>
          <w:tab w:val="left" w:pos="646"/>
        </w:tabs>
        <w:rPr>
          <w:rFonts w:eastAsia="Arial"/>
          <w:b/>
          <w:bCs/>
          <w:sz w:val="21"/>
          <w:szCs w:val="21"/>
        </w:rPr>
      </w:pPr>
      <w:r w:rsidRPr="00FF1055">
        <w:rPr>
          <w:rFonts w:eastAsia="Arial"/>
          <w:b/>
          <w:bCs/>
          <w:noProof/>
          <w:color w:val="666666"/>
          <w:sz w:val="21"/>
          <w:szCs w:val="21"/>
        </w:rPr>
        <w:drawing>
          <wp:anchor distT="0" distB="0" distL="114300" distR="114300" simplePos="0" relativeHeight="251745280" behindDoc="1" locked="0" layoutInCell="0" allowOverlap="1">
            <wp:simplePos x="0" y="0"/>
            <wp:positionH relativeFrom="page">
              <wp:posOffset>0</wp:posOffset>
            </wp:positionH>
            <wp:positionV relativeFrom="page">
              <wp:posOffset>467995</wp:posOffset>
            </wp:positionV>
            <wp:extent cx="4751705" cy="360045"/>
            <wp:effectExtent l="0" t="0" r="0" b="0"/>
            <wp:wrapNone/>
            <wp:docPr id="3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clrChange>
                        <a:clrFrom>
                          <a:srgbClr val="FFFFFF"/>
                        </a:clrFrom>
                        <a:clrTo>
                          <a:srgbClr val="FFFFFF">
                            <a:alpha val="0"/>
                          </a:srgbClr>
                        </a:clrTo>
                      </a:clrChange>
                      <a:extLst/>
                    </a:blip>
                    <a:srcRect/>
                    <a:stretch>
                      <a:fillRect/>
                    </a:stretch>
                  </pic:blipFill>
                  <pic:spPr bwMode="auto">
                    <a:xfrm>
                      <a:off x="0" y="0"/>
                      <a:ext cx="4751705" cy="360045"/>
                    </a:xfrm>
                    <a:prstGeom prst="rect">
                      <a:avLst/>
                    </a:prstGeom>
                    <a:noFill/>
                  </pic:spPr>
                </pic:pic>
              </a:graphicData>
            </a:graphic>
          </wp:anchor>
        </w:drawing>
      </w:r>
      <w:r w:rsidRPr="00FF1055">
        <w:rPr>
          <w:rFonts w:eastAsia="Arial"/>
          <w:b/>
          <w:bCs/>
          <w:color w:val="666666"/>
          <w:sz w:val="21"/>
          <w:szCs w:val="21"/>
        </w:rPr>
        <w:t>РАБОЧАЯ ПРОГРАММА ПО ВСЕОБЩЕЙ ИСТОРИИ</w:t>
      </w:r>
    </w:p>
    <w:p w:rsidR="00384B12" w:rsidRPr="00FF1055" w:rsidRDefault="00384B12" w:rsidP="00384B12">
      <w:pPr>
        <w:spacing w:line="200" w:lineRule="exact"/>
        <w:rPr>
          <w:rFonts w:eastAsia="Arial"/>
          <w:b/>
          <w:bCs/>
          <w:sz w:val="21"/>
          <w:szCs w:val="21"/>
        </w:rPr>
      </w:pPr>
    </w:p>
    <w:p w:rsidR="00384B12" w:rsidRPr="00FF1055" w:rsidRDefault="00384B12" w:rsidP="00384B12">
      <w:pPr>
        <w:spacing w:line="321" w:lineRule="exact"/>
        <w:rPr>
          <w:rFonts w:eastAsia="Arial"/>
          <w:b/>
          <w:bCs/>
          <w:sz w:val="21"/>
          <w:szCs w:val="21"/>
        </w:rPr>
      </w:pPr>
    </w:p>
    <w:p w:rsidR="00384B12" w:rsidRPr="00FF1055" w:rsidRDefault="00384B12" w:rsidP="00384B12">
      <w:pPr>
        <w:numPr>
          <w:ilvl w:val="1"/>
          <w:numId w:val="42"/>
        </w:numPr>
        <w:tabs>
          <w:tab w:val="left" w:pos="646"/>
        </w:tabs>
        <w:spacing w:line="223" w:lineRule="auto"/>
        <w:ind w:left="646" w:hanging="363"/>
        <w:rPr>
          <w:rFonts w:eastAsia="Arial"/>
          <w:sz w:val="19"/>
          <w:szCs w:val="19"/>
        </w:rPr>
      </w:pPr>
      <w:r w:rsidRPr="00FF1055">
        <w:rPr>
          <w:rFonts w:eastAsia="Times New Roman"/>
          <w:sz w:val="19"/>
          <w:szCs w:val="19"/>
        </w:rPr>
        <w:t>освоение гуманистических традиций и ценностей современного общества, уважение прав и свобод человека;</w:t>
      </w:r>
    </w:p>
    <w:p w:rsidR="00384B12" w:rsidRPr="00FF1055" w:rsidRDefault="00384B12" w:rsidP="00384B12">
      <w:pPr>
        <w:spacing w:line="5" w:lineRule="exact"/>
        <w:rPr>
          <w:rFonts w:eastAsia="Arial"/>
          <w:sz w:val="19"/>
          <w:szCs w:val="19"/>
        </w:rPr>
      </w:pPr>
    </w:p>
    <w:p w:rsidR="00384B12" w:rsidRPr="00FF1055" w:rsidRDefault="00384B12" w:rsidP="00384B12">
      <w:pPr>
        <w:numPr>
          <w:ilvl w:val="1"/>
          <w:numId w:val="42"/>
        </w:numPr>
        <w:tabs>
          <w:tab w:val="left" w:pos="646"/>
        </w:tabs>
        <w:spacing w:line="224" w:lineRule="auto"/>
        <w:ind w:left="646" w:hanging="363"/>
        <w:jc w:val="both"/>
        <w:rPr>
          <w:rFonts w:eastAsia="Arial"/>
          <w:sz w:val="19"/>
          <w:szCs w:val="19"/>
        </w:rPr>
      </w:pPr>
      <w:r w:rsidRPr="00FF1055">
        <w:rPr>
          <w:rFonts w:eastAsia="Times New Roman"/>
          <w:sz w:val="19"/>
          <w:szCs w:val="19"/>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384B12" w:rsidRPr="00FF1055" w:rsidRDefault="00384B12" w:rsidP="00384B12">
      <w:pPr>
        <w:spacing w:line="5" w:lineRule="exact"/>
        <w:rPr>
          <w:rFonts w:eastAsia="Arial"/>
          <w:sz w:val="19"/>
          <w:szCs w:val="19"/>
        </w:rPr>
      </w:pPr>
    </w:p>
    <w:p w:rsidR="00384B12" w:rsidRPr="00FF1055" w:rsidRDefault="00384B12" w:rsidP="00384B12">
      <w:pPr>
        <w:numPr>
          <w:ilvl w:val="1"/>
          <w:numId w:val="42"/>
        </w:numPr>
        <w:tabs>
          <w:tab w:val="left" w:pos="646"/>
        </w:tabs>
        <w:spacing w:line="223" w:lineRule="auto"/>
        <w:ind w:left="646" w:hanging="363"/>
        <w:rPr>
          <w:rFonts w:eastAsia="Arial"/>
          <w:sz w:val="19"/>
          <w:szCs w:val="19"/>
        </w:rPr>
      </w:pPr>
      <w:r w:rsidRPr="00FF1055">
        <w:rPr>
          <w:rFonts w:eastAsia="Times New Roman"/>
          <w:sz w:val="19"/>
          <w:szCs w:val="19"/>
        </w:rPr>
        <w:t>понимание культурного многообразия мира, уважение к куль-туре своего и других народов, толерантность.</w:t>
      </w:r>
    </w:p>
    <w:p w:rsidR="00384B12" w:rsidRPr="00FF1055" w:rsidRDefault="00384B12" w:rsidP="00384B12">
      <w:pPr>
        <w:spacing w:line="5" w:lineRule="exact"/>
        <w:rPr>
          <w:sz w:val="20"/>
          <w:szCs w:val="20"/>
        </w:rPr>
      </w:pPr>
    </w:p>
    <w:p w:rsidR="00384B12" w:rsidRPr="00FF1055" w:rsidRDefault="00384B12" w:rsidP="00384B12">
      <w:pPr>
        <w:spacing w:line="224" w:lineRule="auto"/>
        <w:ind w:left="286"/>
        <w:rPr>
          <w:sz w:val="20"/>
          <w:szCs w:val="20"/>
        </w:rPr>
      </w:pPr>
      <w:r w:rsidRPr="00FF1055">
        <w:rPr>
          <w:rFonts w:eastAsia="Times New Roman"/>
          <w:b/>
          <w:bCs/>
          <w:sz w:val="19"/>
          <w:szCs w:val="19"/>
        </w:rPr>
        <w:t xml:space="preserve">Метапредметные результаты </w:t>
      </w:r>
      <w:r w:rsidRPr="00FF1055">
        <w:rPr>
          <w:rFonts w:eastAsia="Times New Roman"/>
          <w:sz w:val="19"/>
          <w:szCs w:val="19"/>
        </w:rPr>
        <w:t>изучения истории в основной школе</w:t>
      </w:r>
      <w:r w:rsidRPr="00FF1055">
        <w:rPr>
          <w:rFonts w:eastAsia="Times New Roman"/>
          <w:b/>
          <w:bCs/>
          <w:sz w:val="19"/>
          <w:szCs w:val="19"/>
        </w:rPr>
        <w:t xml:space="preserve"> </w:t>
      </w:r>
      <w:r w:rsidRPr="00FF1055">
        <w:rPr>
          <w:rFonts w:eastAsia="Times New Roman"/>
          <w:sz w:val="19"/>
          <w:szCs w:val="19"/>
        </w:rPr>
        <w:t>выражаются такими качествами, как:</w:t>
      </w:r>
    </w:p>
    <w:p w:rsidR="00384B12" w:rsidRPr="00FF1055" w:rsidRDefault="00384B12" w:rsidP="00384B12">
      <w:pPr>
        <w:spacing w:line="4" w:lineRule="exact"/>
        <w:rPr>
          <w:sz w:val="20"/>
          <w:szCs w:val="20"/>
        </w:rPr>
      </w:pPr>
    </w:p>
    <w:p w:rsidR="00384B12" w:rsidRPr="00FF1055" w:rsidRDefault="00384B12" w:rsidP="00384B12">
      <w:pPr>
        <w:numPr>
          <w:ilvl w:val="0"/>
          <w:numId w:val="43"/>
        </w:numPr>
        <w:tabs>
          <w:tab w:val="left" w:pos="646"/>
        </w:tabs>
        <w:spacing w:line="223" w:lineRule="auto"/>
        <w:ind w:left="646" w:hanging="363"/>
        <w:rPr>
          <w:rFonts w:eastAsia="Arial"/>
          <w:sz w:val="19"/>
          <w:szCs w:val="19"/>
        </w:rPr>
      </w:pPr>
      <w:r w:rsidRPr="00FF1055">
        <w:rPr>
          <w:rFonts w:eastAsia="Times New Roman"/>
          <w:sz w:val="19"/>
          <w:szCs w:val="19"/>
        </w:rPr>
        <w:t>способность сознательно организовывать и регулировать свою деятельность — учебную, общественную и др.;</w:t>
      </w:r>
    </w:p>
    <w:p w:rsidR="00384B12" w:rsidRPr="00FF1055" w:rsidRDefault="00384B12" w:rsidP="00384B12">
      <w:pPr>
        <w:spacing w:line="5" w:lineRule="exact"/>
        <w:rPr>
          <w:rFonts w:eastAsia="Arial"/>
          <w:sz w:val="19"/>
          <w:szCs w:val="19"/>
        </w:rPr>
      </w:pPr>
    </w:p>
    <w:p w:rsidR="00384B12" w:rsidRPr="00FF1055" w:rsidRDefault="00384B12" w:rsidP="00384B12">
      <w:pPr>
        <w:numPr>
          <w:ilvl w:val="0"/>
          <w:numId w:val="43"/>
        </w:numPr>
        <w:tabs>
          <w:tab w:val="left" w:pos="646"/>
        </w:tabs>
        <w:ind w:left="646" w:hanging="363"/>
        <w:jc w:val="both"/>
        <w:rPr>
          <w:rFonts w:eastAsia="Arial"/>
          <w:sz w:val="19"/>
          <w:szCs w:val="19"/>
        </w:rPr>
      </w:pPr>
      <w:r w:rsidRPr="00FF1055">
        <w:rPr>
          <w:rFonts w:eastAsia="Times New Roman"/>
          <w:sz w:val="19"/>
          <w:szCs w:val="19"/>
        </w:rPr>
        <w:t>владение умениями работать с учебной и внешкольной инфор-мацией (анализировать и обобщать факты, составлять простой и развёрнутый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w:t>
      </w:r>
    </w:p>
    <w:p w:rsidR="00384B12" w:rsidRPr="00FF1055" w:rsidRDefault="00384B12" w:rsidP="00384B12">
      <w:pPr>
        <w:spacing w:line="142" w:lineRule="exact"/>
        <w:rPr>
          <w:rFonts w:eastAsia="Arial"/>
          <w:sz w:val="19"/>
          <w:szCs w:val="19"/>
        </w:rPr>
      </w:pPr>
    </w:p>
    <w:p w:rsidR="00384B12" w:rsidRPr="00FF1055" w:rsidRDefault="00384B12" w:rsidP="00384B12">
      <w:pPr>
        <w:numPr>
          <w:ilvl w:val="0"/>
          <w:numId w:val="43"/>
        </w:numPr>
        <w:tabs>
          <w:tab w:val="left" w:pos="646"/>
        </w:tabs>
        <w:spacing w:line="224" w:lineRule="auto"/>
        <w:ind w:left="646" w:hanging="363"/>
        <w:jc w:val="both"/>
        <w:rPr>
          <w:rFonts w:eastAsia="Arial"/>
          <w:sz w:val="19"/>
          <w:szCs w:val="19"/>
        </w:rPr>
      </w:pPr>
      <w:r w:rsidRPr="00FF1055">
        <w:rPr>
          <w:rFonts w:eastAsia="Times New Roman"/>
          <w:sz w:val="19"/>
          <w:szCs w:val="19"/>
        </w:rPr>
        <w:t>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384B12" w:rsidRPr="00FF1055" w:rsidRDefault="00384B12" w:rsidP="00384B12">
      <w:pPr>
        <w:spacing w:line="5" w:lineRule="exact"/>
        <w:rPr>
          <w:rFonts w:eastAsia="Arial"/>
          <w:sz w:val="19"/>
          <w:szCs w:val="19"/>
        </w:rPr>
      </w:pPr>
    </w:p>
    <w:p w:rsidR="00384B12" w:rsidRPr="00FF1055" w:rsidRDefault="00384B12" w:rsidP="00384B12">
      <w:pPr>
        <w:numPr>
          <w:ilvl w:val="0"/>
          <w:numId w:val="43"/>
        </w:numPr>
        <w:tabs>
          <w:tab w:val="left" w:pos="646"/>
        </w:tabs>
        <w:spacing w:line="224" w:lineRule="auto"/>
        <w:ind w:left="646" w:hanging="363"/>
        <w:jc w:val="both"/>
        <w:rPr>
          <w:rFonts w:eastAsia="Arial"/>
          <w:sz w:val="19"/>
          <w:szCs w:val="19"/>
        </w:rPr>
      </w:pPr>
      <w:r w:rsidRPr="00FF1055">
        <w:rPr>
          <w:rFonts w:eastAsia="Times New Roman"/>
          <w:sz w:val="19"/>
          <w:szCs w:val="19"/>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384B12" w:rsidRPr="00FF1055" w:rsidRDefault="00384B12" w:rsidP="00384B12">
      <w:pPr>
        <w:spacing w:line="5" w:lineRule="exact"/>
        <w:rPr>
          <w:sz w:val="20"/>
          <w:szCs w:val="20"/>
        </w:rPr>
      </w:pPr>
    </w:p>
    <w:p w:rsidR="00384B12" w:rsidRPr="00FF1055" w:rsidRDefault="00384B12" w:rsidP="00384B12">
      <w:pPr>
        <w:spacing w:line="224" w:lineRule="auto"/>
        <w:ind w:left="6" w:firstLine="284"/>
        <w:rPr>
          <w:sz w:val="20"/>
          <w:szCs w:val="20"/>
        </w:rPr>
      </w:pPr>
      <w:r w:rsidRPr="00FF1055">
        <w:rPr>
          <w:rFonts w:eastAsia="Times New Roman"/>
          <w:b/>
          <w:bCs/>
          <w:sz w:val="19"/>
          <w:szCs w:val="19"/>
        </w:rPr>
        <w:t xml:space="preserve">Предметные результаты </w:t>
      </w:r>
      <w:r w:rsidRPr="00FF1055">
        <w:rPr>
          <w:rFonts w:eastAsia="Times New Roman"/>
          <w:sz w:val="19"/>
          <w:szCs w:val="19"/>
        </w:rPr>
        <w:t>изучения истории учащимися 5–9 классов</w:t>
      </w:r>
      <w:r w:rsidRPr="00FF1055">
        <w:rPr>
          <w:rFonts w:eastAsia="Times New Roman"/>
          <w:b/>
          <w:bCs/>
          <w:sz w:val="19"/>
          <w:szCs w:val="19"/>
        </w:rPr>
        <w:t xml:space="preserve"> </w:t>
      </w:r>
      <w:r w:rsidRPr="00FF1055">
        <w:rPr>
          <w:rFonts w:eastAsia="Times New Roman"/>
          <w:sz w:val="19"/>
          <w:szCs w:val="19"/>
        </w:rPr>
        <w:t>включают:</w:t>
      </w:r>
    </w:p>
    <w:p w:rsidR="00384B12" w:rsidRPr="00FF1055" w:rsidRDefault="00384B12" w:rsidP="00384B12">
      <w:pPr>
        <w:spacing w:line="4" w:lineRule="exact"/>
        <w:rPr>
          <w:sz w:val="20"/>
          <w:szCs w:val="20"/>
        </w:rPr>
      </w:pPr>
    </w:p>
    <w:p w:rsidR="00384B12" w:rsidRPr="00FF1055" w:rsidRDefault="00384B12" w:rsidP="00384B12">
      <w:pPr>
        <w:numPr>
          <w:ilvl w:val="0"/>
          <w:numId w:val="44"/>
        </w:numPr>
        <w:tabs>
          <w:tab w:val="left" w:pos="646"/>
        </w:tabs>
        <w:spacing w:line="224" w:lineRule="auto"/>
        <w:ind w:left="646" w:hanging="363"/>
        <w:jc w:val="both"/>
        <w:rPr>
          <w:rFonts w:eastAsia="Arial"/>
          <w:sz w:val="19"/>
          <w:szCs w:val="19"/>
        </w:rPr>
      </w:pPr>
      <w:r w:rsidRPr="00FF1055">
        <w:rPr>
          <w:rFonts w:eastAsia="Times New Roman"/>
          <w:sz w:val="19"/>
          <w:szCs w:val="19"/>
        </w:rPr>
        <w:t>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w:t>
      </w:r>
    </w:p>
    <w:p w:rsidR="00384B12" w:rsidRPr="00FF1055" w:rsidRDefault="00384B12" w:rsidP="00384B12">
      <w:pPr>
        <w:spacing w:line="5" w:lineRule="exact"/>
        <w:rPr>
          <w:rFonts w:eastAsia="Arial"/>
          <w:sz w:val="19"/>
          <w:szCs w:val="19"/>
        </w:rPr>
      </w:pPr>
    </w:p>
    <w:p w:rsidR="00384B12" w:rsidRPr="00FF1055" w:rsidRDefault="00384B12" w:rsidP="00384B12">
      <w:pPr>
        <w:numPr>
          <w:ilvl w:val="0"/>
          <w:numId w:val="44"/>
        </w:numPr>
        <w:tabs>
          <w:tab w:val="left" w:pos="646"/>
        </w:tabs>
        <w:spacing w:line="223" w:lineRule="auto"/>
        <w:ind w:left="646" w:hanging="363"/>
        <w:jc w:val="both"/>
        <w:rPr>
          <w:rFonts w:eastAsia="Arial"/>
          <w:sz w:val="19"/>
          <w:szCs w:val="19"/>
        </w:rPr>
      </w:pPr>
      <w:r w:rsidRPr="00FF1055">
        <w:rPr>
          <w:rFonts w:eastAsia="Times New Roman"/>
          <w:sz w:val="19"/>
          <w:szCs w:val="19"/>
        </w:rPr>
        <w:t>способность применять понятийный аппарат исторического зна-ния и приёмы исторического анализа для раскрытия сущности</w:t>
      </w:r>
    </w:p>
    <w:p w:rsidR="00384B12" w:rsidRPr="00FF1055" w:rsidRDefault="00384B12" w:rsidP="00384B12">
      <w:pPr>
        <w:spacing w:line="1" w:lineRule="exact"/>
        <w:rPr>
          <w:rFonts w:eastAsia="Arial"/>
          <w:sz w:val="19"/>
          <w:szCs w:val="19"/>
        </w:rPr>
      </w:pPr>
    </w:p>
    <w:p w:rsidR="00384B12" w:rsidRPr="00FF1055" w:rsidRDefault="00384B12" w:rsidP="00384B12">
      <w:pPr>
        <w:numPr>
          <w:ilvl w:val="1"/>
          <w:numId w:val="44"/>
        </w:numPr>
        <w:tabs>
          <w:tab w:val="left" w:pos="846"/>
        </w:tabs>
        <w:spacing w:line="226" w:lineRule="auto"/>
        <w:ind w:left="846" w:hanging="203"/>
        <w:rPr>
          <w:rFonts w:eastAsia="Times New Roman"/>
          <w:sz w:val="19"/>
          <w:szCs w:val="19"/>
        </w:rPr>
      </w:pPr>
      <w:r w:rsidRPr="00FF1055">
        <w:rPr>
          <w:rFonts w:eastAsia="Times New Roman"/>
          <w:sz w:val="19"/>
          <w:szCs w:val="19"/>
        </w:rPr>
        <w:t>значения событий и явлений прошлого и современности;</w:t>
      </w:r>
    </w:p>
    <w:p w:rsidR="00384B12" w:rsidRPr="00FF1055" w:rsidRDefault="00384B12" w:rsidP="00384B12">
      <w:pPr>
        <w:spacing w:line="3" w:lineRule="exact"/>
        <w:rPr>
          <w:rFonts w:eastAsia="Times New Roman"/>
          <w:sz w:val="19"/>
          <w:szCs w:val="19"/>
        </w:rPr>
      </w:pPr>
    </w:p>
    <w:p w:rsidR="00384B12" w:rsidRPr="00FF1055" w:rsidRDefault="00384B12" w:rsidP="00384B12">
      <w:pPr>
        <w:numPr>
          <w:ilvl w:val="0"/>
          <w:numId w:val="44"/>
        </w:numPr>
        <w:tabs>
          <w:tab w:val="left" w:pos="646"/>
        </w:tabs>
        <w:spacing w:line="224" w:lineRule="auto"/>
        <w:ind w:left="646" w:hanging="363"/>
        <w:jc w:val="both"/>
        <w:rPr>
          <w:rFonts w:eastAsia="Arial"/>
          <w:sz w:val="19"/>
          <w:szCs w:val="19"/>
        </w:rPr>
      </w:pPr>
      <w:r w:rsidRPr="00FF1055">
        <w:rPr>
          <w:rFonts w:eastAsia="Times New Roman"/>
          <w:sz w:val="19"/>
          <w:szCs w:val="19"/>
        </w:rPr>
        <w:t>умения изучать и систематизировать информацию из различ-ных исторических и современных источников, раскрывая её социальную принадлежность и познавательную ценность;</w:t>
      </w:r>
    </w:p>
    <w:p w:rsidR="00384B12" w:rsidRPr="00FF1055" w:rsidRDefault="00384B12" w:rsidP="00384B12">
      <w:pPr>
        <w:spacing w:line="5" w:lineRule="exact"/>
        <w:rPr>
          <w:rFonts w:eastAsia="Arial"/>
          <w:sz w:val="19"/>
          <w:szCs w:val="19"/>
        </w:rPr>
      </w:pPr>
    </w:p>
    <w:p w:rsidR="00384B12" w:rsidRPr="00FF1055" w:rsidRDefault="00384B12" w:rsidP="00384B12">
      <w:pPr>
        <w:numPr>
          <w:ilvl w:val="0"/>
          <w:numId w:val="44"/>
        </w:numPr>
        <w:tabs>
          <w:tab w:val="left" w:pos="646"/>
        </w:tabs>
        <w:spacing w:line="224" w:lineRule="auto"/>
        <w:ind w:left="646" w:hanging="363"/>
        <w:jc w:val="both"/>
        <w:rPr>
          <w:rFonts w:eastAsia="Arial"/>
          <w:sz w:val="19"/>
          <w:szCs w:val="19"/>
        </w:rPr>
      </w:pPr>
      <w:r w:rsidRPr="00FF1055">
        <w:rPr>
          <w:rFonts w:eastAsia="Times New Roman"/>
          <w:sz w:val="19"/>
          <w:szCs w:val="19"/>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384B12" w:rsidRPr="00FF1055" w:rsidRDefault="00384B12" w:rsidP="00384B12">
      <w:pPr>
        <w:spacing w:line="5" w:lineRule="exact"/>
        <w:rPr>
          <w:rFonts w:eastAsia="Arial"/>
          <w:sz w:val="19"/>
          <w:szCs w:val="19"/>
        </w:rPr>
      </w:pPr>
    </w:p>
    <w:p w:rsidR="00384B12" w:rsidRPr="00FF1055" w:rsidRDefault="00384B12" w:rsidP="00384B12">
      <w:pPr>
        <w:numPr>
          <w:ilvl w:val="0"/>
          <w:numId w:val="44"/>
        </w:numPr>
        <w:tabs>
          <w:tab w:val="left" w:pos="646"/>
        </w:tabs>
        <w:spacing w:line="223" w:lineRule="auto"/>
        <w:ind w:left="646" w:hanging="363"/>
        <w:jc w:val="both"/>
        <w:rPr>
          <w:rFonts w:eastAsia="Arial"/>
          <w:sz w:val="19"/>
          <w:szCs w:val="19"/>
        </w:rPr>
      </w:pPr>
      <w:r w:rsidRPr="00FF1055">
        <w:rPr>
          <w:rFonts w:eastAsia="Times New Roman"/>
          <w:sz w:val="19"/>
          <w:szCs w:val="19"/>
        </w:rPr>
        <w:t>готовность применять исторические знания для выявления и со-хранения исторических и культурных памятников своей страны</w:t>
      </w:r>
    </w:p>
    <w:p w:rsidR="00384B12" w:rsidRPr="00FF1055" w:rsidRDefault="00384B12" w:rsidP="00384B12">
      <w:pPr>
        <w:spacing w:line="1" w:lineRule="exact"/>
        <w:rPr>
          <w:rFonts w:eastAsia="Arial"/>
          <w:sz w:val="19"/>
          <w:szCs w:val="19"/>
        </w:rPr>
      </w:pPr>
    </w:p>
    <w:p w:rsidR="00384B12" w:rsidRPr="00FF1055" w:rsidRDefault="00384B12" w:rsidP="00384B12">
      <w:pPr>
        <w:numPr>
          <w:ilvl w:val="1"/>
          <w:numId w:val="44"/>
        </w:numPr>
        <w:tabs>
          <w:tab w:val="left" w:pos="846"/>
        </w:tabs>
        <w:spacing w:line="226" w:lineRule="auto"/>
        <w:ind w:left="846" w:hanging="203"/>
        <w:rPr>
          <w:rFonts w:eastAsia="Times New Roman"/>
          <w:sz w:val="19"/>
          <w:szCs w:val="19"/>
        </w:rPr>
      </w:pPr>
      <w:r w:rsidRPr="00FF1055">
        <w:rPr>
          <w:rFonts w:eastAsia="Times New Roman"/>
          <w:sz w:val="19"/>
          <w:szCs w:val="19"/>
        </w:rPr>
        <w:t>мира.</w:t>
      </w:r>
    </w:p>
    <w:p w:rsidR="00384B12" w:rsidRPr="00FF1055" w:rsidRDefault="00384B12" w:rsidP="00384B12">
      <w:pPr>
        <w:spacing w:line="4"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sz w:val="19"/>
          <w:szCs w:val="19"/>
        </w:rPr>
        <w:t>Соотнесение элементов учебной деятельности школьников и веду-щих процедур исторического познания позволяет определить структуру подготовки учащихся 5—9 классов по истории в единстве её содержа-тельных (объектных) и деятельностных (субъектных) компонентов.</w:t>
      </w:r>
    </w:p>
    <w:p w:rsidR="00384B12" w:rsidRPr="00FF1055" w:rsidRDefault="00384B12" w:rsidP="00384B12">
      <w:pPr>
        <w:spacing w:line="5"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sz w:val="19"/>
          <w:szCs w:val="19"/>
        </w:rPr>
        <w:t>Предполагается, что в результате изучения истории в основной школе учащиеся должны овладеть следующими знаниями, представ-лениями, умениями:</w:t>
      </w:r>
    </w:p>
    <w:p w:rsidR="00384B12" w:rsidRPr="00FF1055" w:rsidRDefault="00384B12" w:rsidP="00384B12">
      <w:pPr>
        <w:ind w:left="286"/>
        <w:rPr>
          <w:sz w:val="20"/>
          <w:szCs w:val="20"/>
        </w:rPr>
      </w:pPr>
      <w:r w:rsidRPr="00FF1055">
        <w:rPr>
          <w:rFonts w:eastAsia="Times New Roman"/>
          <w:b/>
          <w:bCs/>
          <w:sz w:val="19"/>
          <w:szCs w:val="19"/>
        </w:rPr>
        <w:t>1.  Знание  хронологии,  работа  с  хронологией:</w:t>
      </w:r>
    </w:p>
    <w:p w:rsidR="00384B12" w:rsidRPr="00FF1055" w:rsidRDefault="00384B12" w:rsidP="00384B12">
      <w:pPr>
        <w:tabs>
          <w:tab w:val="left" w:pos="626"/>
          <w:tab w:val="left" w:pos="1726"/>
          <w:tab w:val="left" w:pos="3466"/>
          <w:tab w:val="left" w:pos="4186"/>
          <w:tab w:val="left" w:pos="4446"/>
          <w:tab w:val="left" w:pos="5386"/>
        </w:tabs>
        <w:spacing w:line="213" w:lineRule="auto"/>
        <w:ind w:left="286"/>
        <w:rPr>
          <w:sz w:val="20"/>
          <w:szCs w:val="20"/>
        </w:rPr>
      </w:pPr>
      <w:r w:rsidRPr="00FF1055">
        <w:rPr>
          <w:sz w:val="20"/>
          <w:szCs w:val="20"/>
        </w:rPr>
        <w:tab/>
      </w:r>
      <w:r w:rsidRPr="00FF1055">
        <w:rPr>
          <w:rFonts w:eastAsia="Times New Roman"/>
          <w:sz w:val="19"/>
          <w:szCs w:val="19"/>
        </w:rPr>
        <w:t>указывать</w:t>
      </w:r>
      <w:r w:rsidRPr="00FF1055">
        <w:rPr>
          <w:rFonts w:eastAsia="Times New Roman"/>
          <w:sz w:val="19"/>
          <w:szCs w:val="19"/>
        </w:rPr>
        <w:tab/>
        <w:t>хронологические</w:t>
      </w:r>
      <w:r w:rsidRPr="00FF1055">
        <w:rPr>
          <w:rFonts w:eastAsia="Times New Roman"/>
          <w:sz w:val="19"/>
          <w:szCs w:val="19"/>
        </w:rPr>
        <w:tab/>
        <w:t>рамки</w:t>
      </w:r>
      <w:r w:rsidRPr="00FF1055">
        <w:rPr>
          <w:rFonts w:eastAsia="Times New Roman"/>
          <w:sz w:val="19"/>
          <w:szCs w:val="19"/>
        </w:rPr>
        <w:tab/>
        <w:t>и</w:t>
      </w:r>
      <w:r w:rsidRPr="00FF1055">
        <w:rPr>
          <w:rFonts w:eastAsia="Times New Roman"/>
          <w:sz w:val="19"/>
          <w:szCs w:val="19"/>
        </w:rPr>
        <w:tab/>
        <w:t>периоды</w:t>
      </w:r>
      <w:r w:rsidRPr="00FF1055">
        <w:rPr>
          <w:rFonts w:eastAsia="Times New Roman"/>
          <w:sz w:val="19"/>
          <w:szCs w:val="19"/>
        </w:rPr>
        <w:tab/>
        <w:t>ключевых</w:t>
      </w:r>
    </w:p>
    <w:p w:rsidR="00384B12" w:rsidRPr="00FF1055" w:rsidRDefault="00384B12" w:rsidP="00384B12">
      <w:pPr>
        <w:sectPr w:rsidR="00384B12" w:rsidRPr="00FF1055">
          <w:pgSz w:w="8220" w:h="12756"/>
          <w:pgMar w:top="868" w:right="740" w:bottom="470" w:left="1134" w:header="0" w:footer="0" w:gutter="0"/>
          <w:cols w:space="720" w:equalWidth="0">
            <w:col w:w="6346"/>
          </w:cols>
        </w:sectPr>
      </w:pPr>
    </w:p>
    <w:p w:rsidR="00384B12" w:rsidRPr="00FF1055" w:rsidRDefault="00384B12" w:rsidP="00384B12">
      <w:pPr>
        <w:tabs>
          <w:tab w:val="left" w:pos="6180"/>
        </w:tabs>
        <w:rPr>
          <w:sz w:val="20"/>
          <w:szCs w:val="20"/>
        </w:rPr>
      </w:pPr>
      <w:r w:rsidRPr="00FF1055">
        <w:rPr>
          <w:rFonts w:eastAsia="Arial"/>
          <w:b/>
          <w:bCs/>
          <w:color w:val="666666"/>
          <w:sz w:val="21"/>
          <w:szCs w:val="21"/>
        </w:rPr>
        <w:t>РАБОЧАЯ ПРОГРАММА ПО ВСЕОБЩЕЙ ИСТОРИИ</w:t>
      </w:r>
      <w:r w:rsidRPr="00FF1055">
        <w:rPr>
          <w:sz w:val="20"/>
          <w:szCs w:val="20"/>
        </w:rPr>
        <w:tab/>
      </w:r>
      <w:r w:rsidRPr="00FF1055">
        <w:rPr>
          <w:rFonts w:eastAsia="Arial"/>
          <w:b/>
          <w:bCs/>
          <w:sz w:val="37"/>
          <w:szCs w:val="37"/>
          <w:vertAlign w:val="subscript"/>
        </w:rPr>
        <w:t>9</w:t>
      </w:r>
    </w:p>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46304" behindDoc="1" locked="0" layoutInCell="0" allowOverlap="1">
            <wp:simplePos x="0" y="0"/>
            <wp:positionH relativeFrom="column">
              <wp:posOffset>-1270</wp:posOffset>
            </wp:positionH>
            <wp:positionV relativeFrom="paragraph">
              <wp:posOffset>-221615</wp:posOffset>
            </wp:positionV>
            <wp:extent cx="4751705" cy="360045"/>
            <wp:effectExtent l="0" t="0" r="0" b="0"/>
            <wp:wrapNone/>
            <wp:docPr id="3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blip>
                    <a:srcRect/>
                    <a:stretch>
                      <a:fillRect/>
                    </a:stretch>
                  </pic:blipFill>
                  <pic:spPr bwMode="auto">
                    <a:xfrm>
                      <a:off x="0" y="0"/>
                      <a:ext cx="4751705" cy="360045"/>
                    </a:xfrm>
                    <a:prstGeom prst="rect">
                      <a:avLst/>
                    </a:prstGeom>
                    <a:noFill/>
                  </pic:spPr>
                </pic:pic>
              </a:graphicData>
            </a:graphic>
          </wp:anchor>
        </w:drawing>
      </w:r>
    </w:p>
    <w:p w:rsidR="00384B12" w:rsidRPr="00FF1055" w:rsidRDefault="00384B12" w:rsidP="00384B12">
      <w:pPr>
        <w:sectPr w:rsidR="00384B12" w:rsidRPr="00FF1055">
          <w:pgSz w:w="8220" w:h="12756"/>
          <w:pgMar w:top="661" w:right="1140" w:bottom="635" w:left="740" w:header="0" w:footer="0" w:gutter="0"/>
          <w:cols w:space="720" w:equalWidth="0">
            <w:col w:w="6340"/>
          </w:cols>
        </w:sectPr>
      </w:pPr>
    </w:p>
    <w:p w:rsidR="00384B12" w:rsidRPr="00FF1055" w:rsidRDefault="00384B12" w:rsidP="00384B12">
      <w:pPr>
        <w:spacing w:line="200" w:lineRule="exact"/>
        <w:rPr>
          <w:sz w:val="20"/>
          <w:szCs w:val="20"/>
        </w:rPr>
      </w:pPr>
    </w:p>
    <w:p w:rsidR="00384B12" w:rsidRPr="00FF1055" w:rsidRDefault="00384B12" w:rsidP="00384B12">
      <w:pPr>
        <w:spacing w:line="344" w:lineRule="exact"/>
        <w:rPr>
          <w:sz w:val="20"/>
          <w:szCs w:val="20"/>
        </w:rPr>
      </w:pPr>
    </w:p>
    <w:p w:rsidR="00384B12" w:rsidRPr="00FF1055" w:rsidRDefault="00384B12" w:rsidP="00384B12">
      <w:pPr>
        <w:spacing w:line="224" w:lineRule="auto"/>
        <w:ind w:left="640"/>
        <w:rPr>
          <w:sz w:val="20"/>
          <w:szCs w:val="20"/>
        </w:rPr>
      </w:pPr>
      <w:r w:rsidRPr="00FF1055">
        <w:rPr>
          <w:rFonts w:eastAsia="Times New Roman"/>
          <w:sz w:val="19"/>
          <w:szCs w:val="19"/>
        </w:rPr>
        <w:t>процессов, а также даты важнейших событий отечествен-ной и всеобщей истории;</w:t>
      </w:r>
    </w:p>
    <w:p w:rsidR="00384B12" w:rsidRPr="00FF1055" w:rsidRDefault="00384B12" w:rsidP="00384B12">
      <w:pPr>
        <w:spacing w:line="4" w:lineRule="exact"/>
        <w:rPr>
          <w:sz w:val="20"/>
          <w:szCs w:val="20"/>
        </w:rPr>
      </w:pPr>
    </w:p>
    <w:p w:rsidR="00384B12" w:rsidRPr="00FF1055" w:rsidRDefault="001E32BB" w:rsidP="001E32BB">
      <w:pPr>
        <w:tabs>
          <w:tab w:val="left" w:pos="640"/>
        </w:tabs>
        <w:spacing w:line="223" w:lineRule="auto"/>
        <w:rPr>
          <w:rFonts w:eastAsia="Arial"/>
          <w:sz w:val="19"/>
          <w:szCs w:val="19"/>
        </w:rPr>
      </w:pPr>
      <w:r w:rsidRPr="00FF1055">
        <w:rPr>
          <w:rFonts w:eastAsia="Times New Roman"/>
          <w:sz w:val="19"/>
          <w:szCs w:val="19"/>
        </w:rPr>
        <w:t xml:space="preserve">             </w:t>
      </w:r>
      <w:r w:rsidR="00384B12" w:rsidRPr="00FF1055">
        <w:rPr>
          <w:rFonts w:eastAsia="Times New Roman"/>
          <w:sz w:val="19"/>
          <w:szCs w:val="19"/>
        </w:rPr>
        <w:t>соотносить год с веком, устанавливать последовательность и длительность исторических событий.</w:t>
      </w:r>
    </w:p>
    <w:p w:rsidR="00384B12" w:rsidRPr="00FF1055" w:rsidRDefault="00384B12" w:rsidP="00384B12">
      <w:pPr>
        <w:spacing w:line="1" w:lineRule="exact"/>
        <w:rPr>
          <w:sz w:val="20"/>
          <w:szCs w:val="20"/>
        </w:rPr>
      </w:pPr>
    </w:p>
    <w:p w:rsidR="00384B12" w:rsidRPr="00FF1055" w:rsidRDefault="00384B12" w:rsidP="00384B12">
      <w:pPr>
        <w:ind w:left="280"/>
        <w:rPr>
          <w:sz w:val="20"/>
          <w:szCs w:val="20"/>
        </w:rPr>
      </w:pPr>
      <w:r w:rsidRPr="00FF1055">
        <w:rPr>
          <w:rFonts w:eastAsia="Times New Roman"/>
          <w:b/>
          <w:bCs/>
          <w:sz w:val="19"/>
          <w:szCs w:val="19"/>
        </w:rPr>
        <w:t>2.  Знание  исторических  фактов,  работа  с  фактами:</w:t>
      </w:r>
    </w:p>
    <w:p w:rsidR="00384B12" w:rsidRPr="00FF1055" w:rsidRDefault="00384B12" w:rsidP="001E32BB">
      <w:pPr>
        <w:tabs>
          <w:tab w:val="left" w:pos="640"/>
        </w:tabs>
        <w:spacing w:line="219" w:lineRule="auto"/>
        <w:rPr>
          <w:rFonts w:eastAsia="Arial"/>
          <w:sz w:val="19"/>
          <w:szCs w:val="19"/>
        </w:rPr>
      </w:pPr>
      <w:r w:rsidRPr="00FF1055">
        <w:rPr>
          <w:rFonts w:eastAsia="Times New Roman"/>
          <w:sz w:val="19"/>
          <w:szCs w:val="19"/>
        </w:rPr>
        <w:t>характеризовать место, обстоятельства, участников, резуль-таты важнейших исторических событий;</w:t>
      </w:r>
    </w:p>
    <w:p w:rsidR="00384B12" w:rsidRPr="00FF1055" w:rsidRDefault="00384B12" w:rsidP="00384B12">
      <w:pPr>
        <w:spacing w:line="3" w:lineRule="exact"/>
        <w:rPr>
          <w:rFonts w:eastAsia="Arial"/>
          <w:sz w:val="19"/>
          <w:szCs w:val="19"/>
        </w:rPr>
      </w:pPr>
    </w:p>
    <w:p w:rsidR="00384B12" w:rsidRPr="00FF1055" w:rsidRDefault="00384B12" w:rsidP="001E32BB">
      <w:pPr>
        <w:tabs>
          <w:tab w:val="left" w:pos="640"/>
        </w:tabs>
        <w:rPr>
          <w:rFonts w:eastAsia="Arial"/>
          <w:sz w:val="19"/>
          <w:szCs w:val="19"/>
        </w:rPr>
      </w:pPr>
      <w:r w:rsidRPr="00FF1055">
        <w:rPr>
          <w:rFonts w:eastAsia="Times New Roman"/>
          <w:sz w:val="19"/>
          <w:szCs w:val="19"/>
        </w:rPr>
        <w:t>группировать (классифицировать) факты по различным признакам.</w:t>
      </w:r>
    </w:p>
    <w:p w:rsidR="00384B12" w:rsidRPr="00FF1055" w:rsidRDefault="00384B12" w:rsidP="00384B12">
      <w:pPr>
        <w:spacing w:line="189" w:lineRule="exact"/>
        <w:rPr>
          <w:sz w:val="20"/>
          <w:szCs w:val="20"/>
        </w:rPr>
      </w:pPr>
    </w:p>
    <w:p w:rsidR="00384B12" w:rsidRPr="00FF1055" w:rsidRDefault="00384B12" w:rsidP="00384B12">
      <w:pPr>
        <w:ind w:left="280"/>
        <w:rPr>
          <w:sz w:val="20"/>
          <w:szCs w:val="20"/>
        </w:rPr>
      </w:pPr>
      <w:r w:rsidRPr="00FF1055">
        <w:rPr>
          <w:rFonts w:eastAsia="Times New Roman"/>
          <w:b/>
          <w:bCs/>
          <w:sz w:val="19"/>
          <w:szCs w:val="19"/>
        </w:rPr>
        <w:t>3.  Работа  с  историческими  источниками:</w:t>
      </w:r>
    </w:p>
    <w:p w:rsidR="00384B12" w:rsidRPr="00FF1055" w:rsidRDefault="00384B12" w:rsidP="001E32BB">
      <w:pPr>
        <w:tabs>
          <w:tab w:val="left" w:pos="640"/>
        </w:tabs>
        <w:jc w:val="both"/>
        <w:rPr>
          <w:rFonts w:eastAsia="Arial"/>
          <w:sz w:val="19"/>
          <w:szCs w:val="19"/>
        </w:rPr>
      </w:pPr>
      <w:r w:rsidRPr="00FF1055">
        <w:rPr>
          <w:rFonts w:eastAsia="Times New Roman"/>
          <w:sz w:val="19"/>
          <w:szCs w:val="19"/>
        </w:rPr>
        <w:t>проводить поиск необходимой информации в одном или не-скольких источниках (материальных, текстовых, изобрази-тельных и др.);</w:t>
      </w:r>
    </w:p>
    <w:p w:rsidR="00384B12" w:rsidRPr="00FF1055" w:rsidRDefault="00384B12" w:rsidP="00384B12">
      <w:pPr>
        <w:spacing w:line="168" w:lineRule="exact"/>
        <w:rPr>
          <w:rFonts w:eastAsia="Arial"/>
          <w:sz w:val="19"/>
          <w:szCs w:val="19"/>
        </w:rPr>
      </w:pPr>
    </w:p>
    <w:p w:rsidR="00384B12" w:rsidRPr="00FF1055" w:rsidRDefault="00384B12" w:rsidP="001E32BB">
      <w:pPr>
        <w:tabs>
          <w:tab w:val="left" w:pos="640"/>
        </w:tabs>
        <w:spacing w:line="225" w:lineRule="auto"/>
        <w:rPr>
          <w:rFonts w:eastAsia="Arial"/>
          <w:sz w:val="19"/>
          <w:szCs w:val="19"/>
        </w:rPr>
      </w:pPr>
      <w:r w:rsidRPr="00FF1055">
        <w:rPr>
          <w:rFonts w:eastAsia="Times New Roman"/>
          <w:sz w:val="19"/>
          <w:szCs w:val="19"/>
        </w:rPr>
        <w:t>сравнивать  данные  разных  источников,  выявлять  их  сход-</w:t>
      </w:r>
    </w:p>
    <w:p w:rsidR="00384B12" w:rsidRPr="00FF1055" w:rsidRDefault="00384B12" w:rsidP="00384B12">
      <w:pPr>
        <w:spacing w:line="226" w:lineRule="auto"/>
        <w:ind w:left="640"/>
        <w:rPr>
          <w:sz w:val="20"/>
          <w:szCs w:val="20"/>
        </w:rPr>
      </w:pPr>
      <w:r w:rsidRPr="00FF1055">
        <w:rPr>
          <w:rFonts w:eastAsia="Times New Roman"/>
          <w:sz w:val="19"/>
          <w:szCs w:val="19"/>
        </w:rPr>
        <w:t>ство и различия.</w:t>
      </w:r>
    </w:p>
    <w:p w:rsidR="00384B12" w:rsidRPr="00FF1055" w:rsidRDefault="00384B12" w:rsidP="00384B12">
      <w:pPr>
        <w:ind w:left="280"/>
        <w:rPr>
          <w:sz w:val="20"/>
          <w:szCs w:val="20"/>
        </w:rPr>
      </w:pPr>
      <w:r w:rsidRPr="00FF1055">
        <w:rPr>
          <w:rFonts w:eastAsia="Times New Roman"/>
          <w:b/>
          <w:bCs/>
          <w:sz w:val="19"/>
          <w:szCs w:val="19"/>
        </w:rPr>
        <w:t>4.  Описание  (реконструкция):</w:t>
      </w:r>
    </w:p>
    <w:p w:rsidR="00384B12" w:rsidRPr="00FF1055" w:rsidRDefault="00384B12" w:rsidP="001E32BB">
      <w:pPr>
        <w:tabs>
          <w:tab w:val="left" w:pos="640"/>
        </w:tabs>
        <w:spacing w:line="219" w:lineRule="auto"/>
        <w:rPr>
          <w:rFonts w:eastAsia="Arial"/>
          <w:sz w:val="19"/>
          <w:szCs w:val="19"/>
        </w:rPr>
      </w:pPr>
      <w:r w:rsidRPr="00FF1055">
        <w:rPr>
          <w:rFonts w:eastAsia="Times New Roman"/>
          <w:sz w:val="19"/>
          <w:szCs w:val="19"/>
        </w:rPr>
        <w:t>рассказывать (устно или письменно) об исторических собы-тиях, их участниках;характеризовать условия и образ жизни, занятия людей в различные исторические эпохи;</w:t>
      </w:r>
    </w:p>
    <w:p w:rsidR="00384B12" w:rsidRPr="00FF1055" w:rsidRDefault="00384B12" w:rsidP="00384B12">
      <w:pPr>
        <w:spacing w:line="5" w:lineRule="exact"/>
        <w:rPr>
          <w:rFonts w:eastAsia="Arial"/>
          <w:sz w:val="19"/>
          <w:szCs w:val="19"/>
        </w:rPr>
      </w:pPr>
    </w:p>
    <w:p w:rsidR="00384B12" w:rsidRPr="00FF1055" w:rsidRDefault="00384B12" w:rsidP="00384B12">
      <w:pPr>
        <w:numPr>
          <w:ilvl w:val="0"/>
          <w:numId w:val="48"/>
        </w:numPr>
        <w:tabs>
          <w:tab w:val="left" w:pos="640"/>
        </w:tabs>
        <w:spacing w:line="224" w:lineRule="auto"/>
        <w:ind w:left="640" w:hanging="360"/>
        <w:jc w:val="both"/>
        <w:rPr>
          <w:rFonts w:eastAsia="Arial"/>
          <w:sz w:val="19"/>
          <w:szCs w:val="19"/>
        </w:rPr>
      </w:pPr>
      <w:r w:rsidRPr="00FF1055">
        <w:rPr>
          <w:rFonts w:eastAsia="Times New Roman"/>
          <w:sz w:val="19"/>
          <w:szCs w:val="19"/>
        </w:rPr>
        <w:t>на основе текста и иллюстраций учебника, дополнительной литературы, макетов и т. п. составлять описание историче-ских объектов, памятников.</w:t>
      </w:r>
    </w:p>
    <w:p w:rsidR="00384B12" w:rsidRPr="00FF1055" w:rsidRDefault="00384B12" w:rsidP="00384B12">
      <w:pPr>
        <w:spacing w:line="2" w:lineRule="exact"/>
        <w:rPr>
          <w:sz w:val="20"/>
          <w:szCs w:val="20"/>
        </w:rPr>
      </w:pPr>
    </w:p>
    <w:p w:rsidR="00384B12" w:rsidRPr="00FF1055" w:rsidRDefault="00384B12" w:rsidP="00384B12">
      <w:pPr>
        <w:ind w:left="280"/>
        <w:rPr>
          <w:sz w:val="20"/>
          <w:szCs w:val="20"/>
        </w:rPr>
      </w:pPr>
      <w:r w:rsidRPr="00FF1055">
        <w:rPr>
          <w:rFonts w:eastAsia="Times New Roman"/>
          <w:b/>
          <w:bCs/>
          <w:sz w:val="19"/>
          <w:szCs w:val="19"/>
        </w:rPr>
        <w:t>5.  Анализ,  объяснение:</w:t>
      </w:r>
    </w:p>
    <w:p w:rsidR="00384B12" w:rsidRPr="00FF1055" w:rsidRDefault="00384B12" w:rsidP="003C7F5E">
      <w:pPr>
        <w:tabs>
          <w:tab w:val="left" w:pos="640"/>
        </w:tabs>
        <w:spacing w:line="219" w:lineRule="auto"/>
        <w:ind w:left="640"/>
        <w:rPr>
          <w:rFonts w:eastAsia="Arial"/>
          <w:sz w:val="19"/>
          <w:szCs w:val="19"/>
        </w:rPr>
      </w:pPr>
      <w:r w:rsidRPr="00FF1055">
        <w:rPr>
          <w:rFonts w:eastAsia="Times New Roman"/>
          <w:sz w:val="19"/>
          <w:szCs w:val="19"/>
        </w:rPr>
        <w:t>различать факт (событие) и его описание (факт источника, факт историка);</w:t>
      </w:r>
    </w:p>
    <w:p w:rsidR="00384B12" w:rsidRPr="00FF1055" w:rsidRDefault="00384B12" w:rsidP="003C7F5E">
      <w:pPr>
        <w:tabs>
          <w:tab w:val="left" w:pos="640"/>
        </w:tabs>
        <w:spacing w:line="225" w:lineRule="auto"/>
        <w:ind w:left="640"/>
        <w:rPr>
          <w:rFonts w:eastAsia="Arial"/>
          <w:sz w:val="19"/>
          <w:szCs w:val="19"/>
        </w:rPr>
      </w:pPr>
      <w:r w:rsidRPr="00FF1055">
        <w:rPr>
          <w:rFonts w:eastAsia="Times New Roman"/>
          <w:sz w:val="19"/>
          <w:szCs w:val="19"/>
        </w:rPr>
        <w:t>соотносить единичные исторические факты и общие явления;</w:t>
      </w:r>
    </w:p>
    <w:p w:rsidR="00384B12" w:rsidRPr="00FF1055" w:rsidRDefault="00384B12" w:rsidP="00384B12">
      <w:pPr>
        <w:spacing w:line="12" w:lineRule="exact"/>
        <w:rPr>
          <w:rFonts w:eastAsia="Arial"/>
          <w:sz w:val="19"/>
          <w:szCs w:val="19"/>
        </w:rPr>
      </w:pPr>
    </w:p>
    <w:p w:rsidR="00384B12" w:rsidRPr="00FF1055" w:rsidRDefault="00384B12" w:rsidP="003C7F5E">
      <w:pPr>
        <w:tabs>
          <w:tab w:val="left" w:pos="640"/>
        </w:tabs>
        <w:spacing w:line="219" w:lineRule="auto"/>
        <w:ind w:left="640"/>
        <w:rPr>
          <w:rFonts w:eastAsia="Arial"/>
          <w:sz w:val="19"/>
          <w:szCs w:val="19"/>
        </w:rPr>
      </w:pPr>
      <w:r w:rsidRPr="00FF1055">
        <w:rPr>
          <w:rFonts w:eastAsia="Times New Roman"/>
          <w:sz w:val="19"/>
          <w:szCs w:val="19"/>
        </w:rPr>
        <w:t>называть характерные, существенные признаки историче-ских событий и явлений;</w:t>
      </w:r>
    </w:p>
    <w:p w:rsidR="00384B12" w:rsidRPr="00FF1055" w:rsidRDefault="00384B12" w:rsidP="003C7F5E">
      <w:pPr>
        <w:tabs>
          <w:tab w:val="left" w:pos="640"/>
        </w:tabs>
        <w:spacing w:line="225" w:lineRule="auto"/>
        <w:ind w:left="640"/>
        <w:rPr>
          <w:rFonts w:eastAsia="Arial"/>
          <w:sz w:val="19"/>
          <w:szCs w:val="19"/>
        </w:rPr>
      </w:pPr>
      <w:r w:rsidRPr="00FF1055">
        <w:rPr>
          <w:rFonts w:eastAsia="Times New Roman"/>
          <w:sz w:val="19"/>
          <w:szCs w:val="19"/>
        </w:rPr>
        <w:t>раскрывать смысл, значение исторических понятий;</w:t>
      </w:r>
    </w:p>
    <w:p w:rsidR="00384B12" w:rsidRPr="00FF1055" w:rsidRDefault="00384B12" w:rsidP="00384B12">
      <w:pPr>
        <w:spacing w:line="12" w:lineRule="exact"/>
        <w:rPr>
          <w:rFonts w:eastAsia="Arial"/>
          <w:sz w:val="19"/>
          <w:szCs w:val="19"/>
        </w:rPr>
      </w:pPr>
    </w:p>
    <w:p w:rsidR="00384B12" w:rsidRPr="00FF1055" w:rsidRDefault="00384B12" w:rsidP="003C7F5E">
      <w:pPr>
        <w:tabs>
          <w:tab w:val="left" w:pos="640"/>
        </w:tabs>
        <w:spacing w:line="219" w:lineRule="auto"/>
        <w:ind w:left="640"/>
        <w:rPr>
          <w:rFonts w:eastAsia="Arial"/>
          <w:sz w:val="19"/>
          <w:szCs w:val="19"/>
        </w:rPr>
      </w:pPr>
      <w:r w:rsidRPr="00FF1055">
        <w:rPr>
          <w:rFonts w:eastAsia="Times New Roman"/>
          <w:sz w:val="19"/>
          <w:szCs w:val="19"/>
        </w:rPr>
        <w:t>сравнивать исторические события и явления, определять в них общее и различия;</w:t>
      </w:r>
    </w:p>
    <w:p w:rsidR="00384B12" w:rsidRPr="00FF1055" w:rsidRDefault="00384B12" w:rsidP="00384B12">
      <w:pPr>
        <w:spacing w:line="3" w:lineRule="exact"/>
        <w:rPr>
          <w:rFonts w:eastAsia="Arial"/>
          <w:sz w:val="19"/>
          <w:szCs w:val="19"/>
        </w:rPr>
      </w:pPr>
    </w:p>
    <w:p w:rsidR="00384B12" w:rsidRPr="00FF1055" w:rsidRDefault="00384B12" w:rsidP="003C7F5E">
      <w:pPr>
        <w:tabs>
          <w:tab w:val="left" w:pos="640"/>
        </w:tabs>
        <w:ind w:left="640"/>
        <w:rPr>
          <w:rFonts w:eastAsia="Arial"/>
          <w:sz w:val="19"/>
          <w:szCs w:val="19"/>
        </w:rPr>
      </w:pPr>
      <w:r w:rsidRPr="00FF1055">
        <w:rPr>
          <w:rFonts w:eastAsia="Times New Roman"/>
          <w:sz w:val="19"/>
          <w:szCs w:val="19"/>
        </w:rPr>
        <w:t>излагать суждения о причинах и следствиях исторических событий.</w:t>
      </w:r>
    </w:p>
    <w:p w:rsidR="00384B12" w:rsidRPr="00FF1055" w:rsidRDefault="00384B12" w:rsidP="00384B12">
      <w:pPr>
        <w:spacing w:line="189" w:lineRule="exact"/>
        <w:rPr>
          <w:sz w:val="20"/>
          <w:szCs w:val="20"/>
        </w:rPr>
      </w:pPr>
    </w:p>
    <w:p w:rsidR="00384B12" w:rsidRPr="00FF1055" w:rsidRDefault="00384B12" w:rsidP="00384B12">
      <w:pPr>
        <w:ind w:left="280"/>
        <w:rPr>
          <w:sz w:val="20"/>
          <w:szCs w:val="20"/>
        </w:rPr>
      </w:pPr>
      <w:r w:rsidRPr="00FF1055">
        <w:rPr>
          <w:rFonts w:eastAsia="Times New Roman"/>
          <w:b/>
          <w:bCs/>
          <w:sz w:val="19"/>
          <w:szCs w:val="19"/>
        </w:rPr>
        <w:t>6.  Работа  с  версиями,  оценками:</w:t>
      </w:r>
    </w:p>
    <w:p w:rsidR="00384B12" w:rsidRPr="00FF1055" w:rsidRDefault="00384B12" w:rsidP="00384B12">
      <w:pPr>
        <w:numPr>
          <w:ilvl w:val="0"/>
          <w:numId w:val="50"/>
        </w:numPr>
        <w:tabs>
          <w:tab w:val="left" w:pos="640"/>
        </w:tabs>
        <w:spacing w:line="219" w:lineRule="auto"/>
        <w:ind w:left="640" w:hanging="360"/>
        <w:rPr>
          <w:rFonts w:eastAsia="Arial"/>
          <w:sz w:val="19"/>
          <w:szCs w:val="19"/>
        </w:rPr>
      </w:pPr>
      <w:r w:rsidRPr="00FF1055">
        <w:rPr>
          <w:rFonts w:eastAsia="Times New Roman"/>
          <w:sz w:val="19"/>
          <w:szCs w:val="19"/>
        </w:rPr>
        <w:t>приводить оценки исторических событий и личностей, из-ложенные в учебной литературе;</w:t>
      </w:r>
    </w:p>
    <w:p w:rsidR="00384B12" w:rsidRPr="00FF1055" w:rsidRDefault="00384B12" w:rsidP="00384B12">
      <w:pPr>
        <w:numPr>
          <w:ilvl w:val="0"/>
          <w:numId w:val="50"/>
        </w:numPr>
        <w:tabs>
          <w:tab w:val="left" w:pos="640"/>
        </w:tabs>
        <w:spacing w:line="225" w:lineRule="auto"/>
        <w:ind w:left="640" w:hanging="360"/>
        <w:rPr>
          <w:rFonts w:eastAsia="Arial"/>
          <w:sz w:val="19"/>
          <w:szCs w:val="19"/>
        </w:rPr>
      </w:pPr>
      <w:r w:rsidRPr="00FF1055">
        <w:rPr>
          <w:rFonts w:eastAsia="Times New Roman"/>
          <w:sz w:val="19"/>
          <w:szCs w:val="19"/>
        </w:rPr>
        <w:t>определять  и  объяснять  (аргументировать)  своё  отношение</w:t>
      </w:r>
    </w:p>
    <w:p w:rsidR="00384B12" w:rsidRPr="00FF1055" w:rsidRDefault="00384B12" w:rsidP="00384B12">
      <w:pPr>
        <w:spacing w:line="12" w:lineRule="exact"/>
        <w:rPr>
          <w:rFonts w:eastAsia="Arial"/>
          <w:sz w:val="19"/>
          <w:szCs w:val="19"/>
        </w:rPr>
      </w:pPr>
    </w:p>
    <w:p w:rsidR="00384B12" w:rsidRPr="00FF1055" w:rsidRDefault="00384B12" w:rsidP="00384B12">
      <w:pPr>
        <w:numPr>
          <w:ilvl w:val="1"/>
          <w:numId w:val="50"/>
        </w:numPr>
        <w:tabs>
          <w:tab w:val="left" w:pos="820"/>
        </w:tabs>
        <w:spacing w:line="213" w:lineRule="auto"/>
        <w:ind w:left="820" w:hanging="180"/>
        <w:rPr>
          <w:rFonts w:eastAsia="Times New Roman"/>
          <w:sz w:val="19"/>
          <w:szCs w:val="19"/>
        </w:rPr>
      </w:pPr>
      <w:r w:rsidRPr="00FF1055">
        <w:rPr>
          <w:rFonts w:eastAsia="Times New Roman"/>
          <w:sz w:val="19"/>
          <w:szCs w:val="19"/>
        </w:rPr>
        <w:t>наиболее значительным событиям и личностям в истории.</w:t>
      </w:r>
    </w:p>
    <w:p w:rsidR="00384B12" w:rsidRPr="00FF1055" w:rsidRDefault="00384B12" w:rsidP="00384B12">
      <w:pPr>
        <w:ind w:left="280"/>
        <w:rPr>
          <w:rFonts w:eastAsia="Times New Roman"/>
          <w:sz w:val="19"/>
          <w:szCs w:val="19"/>
        </w:rPr>
      </w:pPr>
      <w:r w:rsidRPr="00FF1055">
        <w:rPr>
          <w:rFonts w:eastAsia="Times New Roman"/>
          <w:b/>
          <w:bCs/>
          <w:sz w:val="19"/>
          <w:szCs w:val="19"/>
        </w:rPr>
        <w:t>7. Применение знаний и умений в общении, социальной среде:</w:t>
      </w:r>
    </w:p>
    <w:p w:rsidR="00384B12" w:rsidRPr="00FF1055" w:rsidRDefault="00384B12" w:rsidP="00384B12">
      <w:pPr>
        <w:numPr>
          <w:ilvl w:val="0"/>
          <w:numId w:val="50"/>
        </w:numPr>
        <w:tabs>
          <w:tab w:val="left" w:pos="640"/>
        </w:tabs>
        <w:spacing w:line="219" w:lineRule="auto"/>
        <w:ind w:left="640" w:hanging="360"/>
        <w:rPr>
          <w:rFonts w:eastAsia="Arial"/>
          <w:sz w:val="19"/>
          <w:szCs w:val="19"/>
        </w:rPr>
      </w:pPr>
      <w:r w:rsidRPr="00FF1055">
        <w:rPr>
          <w:rFonts w:eastAsia="Times New Roman"/>
          <w:sz w:val="19"/>
          <w:szCs w:val="19"/>
        </w:rPr>
        <w:t>применять исторические знания для раскрытия причин и оценки сущности современных событий;</w:t>
      </w:r>
    </w:p>
    <w:p w:rsidR="00384B12" w:rsidRPr="00FF1055" w:rsidRDefault="00384B12" w:rsidP="00384B12">
      <w:pPr>
        <w:spacing w:line="3" w:lineRule="exact"/>
        <w:rPr>
          <w:rFonts w:eastAsia="Arial"/>
          <w:sz w:val="19"/>
          <w:szCs w:val="19"/>
        </w:rPr>
      </w:pPr>
    </w:p>
    <w:p w:rsidR="00384B12" w:rsidRPr="00FF1055" w:rsidRDefault="00384B12" w:rsidP="00384B12">
      <w:pPr>
        <w:numPr>
          <w:ilvl w:val="0"/>
          <w:numId w:val="50"/>
        </w:numPr>
        <w:tabs>
          <w:tab w:val="left" w:pos="640"/>
        </w:tabs>
        <w:spacing w:line="224" w:lineRule="auto"/>
        <w:ind w:left="640" w:hanging="360"/>
        <w:jc w:val="both"/>
        <w:rPr>
          <w:rFonts w:eastAsia="Arial"/>
          <w:sz w:val="19"/>
          <w:szCs w:val="19"/>
        </w:rPr>
      </w:pPr>
      <w:r w:rsidRPr="00FF1055">
        <w:rPr>
          <w:rFonts w:eastAsia="Times New Roman"/>
          <w:sz w:val="19"/>
          <w:szCs w:val="19"/>
        </w:rPr>
        <w:t>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w:t>
      </w:r>
    </w:p>
    <w:p w:rsidR="00384B12" w:rsidRPr="00FF1055" w:rsidRDefault="00384B12" w:rsidP="00384B12">
      <w:pPr>
        <w:spacing w:line="5" w:lineRule="exact"/>
        <w:rPr>
          <w:rFonts w:eastAsia="Arial"/>
          <w:sz w:val="19"/>
          <w:szCs w:val="19"/>
        </w:rPr>
      </w:pPr>
    </w:p>
    <w:p w:rsidR="00384B12" w:rsidRPr="00FF1055" w:rsidRDefault="00384B12" w:rsidP="00384B12">
      <w:pPr>
        <w:numPr>
          <w:ilvl w:val="0"/>
          <w:numId w:val="50"/>
        </w:numPr>
        <w:tabs>
          <w:tab w:val="left" w:pos="640"/>
        </w:tabs>
        <w:ind w:left="640" w:hanging="360"/>
        <w:jc w:val="both"/>
        <w:rPr>
          <w:rFonts w:eastAsia="Arial"/>
          <w:sz w:val="19"/>
          <w:szCs w:val="19"/>
        </w:rPr>
      </w:pPr>
      <w:r w:rsidRPr="00FF1055">
        <w:rPr>
          <w:rFonts w:eastAsia="Times New Roman"/>
          <w:sz w:val="19"/>
          <w:szCs w:val="19"/>
        </w:rPr>
        <w:t>способствовать сохранению памятников истории и культу-ры (участвовать в создании школьных музеев, учебных и общественных мероприятиях по поиску и охране памятни-ков истории и культуры).</w:t>
      </w:r>
    </w:p>
    <w:p w:rsidR="00384B12" w:rsidRPr="00FF1055" w:rsidRDefault="00384B12" w:rsidP="00384B12">
      <w:pPr>
        <w:sectPr w:rsidR="00384B12" w:rsidRPr="00FF1055">
          <w:type w:val="continuous"/>
          <w:pgSz w:w="8220" w:h="12756"/>
          <w:pgMar w:top="661" w:right="1140" w:bottom="635" w:left="740" w:header="0" w:footer="0" w:gutter="0"/>
          <w:cols w:space="720" w:equalWidth="0">
            <w:col w:w="6340"/>
          </w:cols>
        </w:sectPr>
      </w:pPr>
    </w:p>
    <w:p w:rsidR="00384B12" w:rsidRPr="00FF1055" w:rsidRDefault="00384B12" w:rsidP="00384B12">
      <w:pPr>
        <w:numPr>
          <w:ilvl w:val="0"/>
          <w:numId w:val="51"/>
        </w:numPr>
        <w:tabs>
          <w:tab w:val="left" w:pos="646"/>
        </w:tabs>
        <w:ind w:left="646" w:hanging="646"/>
        <w:rPr>
          <w:rFonts w:eastAsia="Arial"/>
          <w:b/>
          <w:bCs/>
          <w:sz w:val="21"/>
          <w:szCs w:val="21"/>
        </w:rPr>
      </w:pPr>
      <w:r w:rsidRPr="00FF1055">
        <w:rPr>
          <w:rFonts w:eastAsia="Arial"/>
          <w:b/>
          <w:bCs/>
          <w:noProof/>
          <w:color w:val="666666"/>
          <w:sz w:val="21"/>
          <w:szCs w:val="21"/>
        </w:rPr>
        <w:drawing>
          <wp:anchor distT="0" distB="0" distL="114300" distR="114300" simplePos="0" relativeHeight="251747328" behindDoc="1" locked="0" layoutInCell="0" allowOverlap="1">
            <wp:simplePos x="0" y="0"/>
            <wp:positionH relativeFrom="page">
              <wp:posOffset>0</wp:posOffset>
            </wp:positionH>
            <wp:positionV relativeFrom="page">
              <wp:posOffset>467995</wp:posOffset>
            </wp:positionV>
            <wp:extent cx="4751705" cy="360045"/>
            <wp:effectExtent l="0" t="0" r="0" b="0"/>
            <wp:wrapNone/>
            <wp:docPr id="3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clrChange>
                        <a:clrFrom>
                          <a:srgbClr val="FFFFFF"/>
                        </a:clrFrom>
                        <a:clrTo>
                          <a:srgbClr val="FFFFFF">
                            <a:alpha val="0"/>
                          </a:srgbClr>
                        </a:clrTo>
                      </a:clrChange>
                      <a:extLst/>
                    </a:blip>
                    <a:srcRect/>
                    <a:stretch>
                      <a:fillRect/>
                    </a:stretch>
                  </pic:blipFill>
                  <pic:spPr bwMode="auto">
                    <a:xfrm>
                      <a:off x="0" y="0"/>
                      <a:ext cx="4751705" cy="360045"/>
                    </a:xfrm>
                    <a:prstGeom prst="rect">
                      <a:avLst/>
                    </a:prstGeom>
                    <a:noFill/>
                  </pic:spPr>
                </pic:pic>
              </a:graphicData>
            </a:graphic>
          </wp:anchor>
        </w:drawing>
      </w:r>
      <w:r w:rsidRPr="00FF1055">
        <w:rPr>
          <w:rFonts w:eastAsia="Arial"/>
          <w:b/>
          <w:bCs/>
          <w:color w:val="666666"/>
          <w:sz w:val="21"/>
          <w:szCs w:val="21"/>
        </w:rPr>
        <w:t>РАБОЧАЯ ПРОГРАММА ПО ВСЕОБЩЕЙ ИСТОРИИ</w:t>
      </w:r>
    </w:p>
    <w:p w:rsidR="00384B12" w:rsidRPr="00FF1055" w:rsidRDefault="00384B12" w:rsidP="00384B12">
      <w:pPr>
        <w:spacing w:line="200" w:lineRule="exact"/>
        <w:rPr>
          <w:sz w:val="20"/>
          <w:szCs w:val="20"/>
        </w:rPr>
      </w:pPr>
    </w:p>
    <w:p w:rsidR="00384B12" w:rsidRPr="00FF1055" w:rsidRDefault="00384B12" w:rsidP="00384B12">
      <w:pPr>
        <w:spacing w:line="290" w:lineRule="exact"/>
        <w:rPr>
          <w:sz w:val="20"/>
          <w:szCs w:val="20"/>
        </w:rPr>
      </w:pPr>
    </w:p>
    <w:p w:rsidR="00384B12" w:rsidRPr="00FF1055" w:rsidRDefault="00384B12" w:rsidP="00384B12">
      <w:pPr>
        <w:tabs>
          <w:tab w:val="left" w:pos="1966"/>
          <w:tab w:val="left" w:pos="3126"/>
          <w:tab w:val="left" w:pos="4326"/>
        </w:tabs>
        <w:ind w:left="1186"/>
        <w:rPr>
          <w:sz w:val="20"/>
          <w:szCs w:val="20"/>
        </w:rPr>
      </w:pPr>
      <w:r w:rsidRPr="00FF1055">
        <w:rPr>
          <w:rFonts w:eastAsia="Arial"/>
          <w:b/>
          <w:bCs/>
          <w:sz w:val="21"/>
          <w:szCs w:val="21"/>
        </w:rPr>
        <w:t>МЕСТО</w:t>
      </w:r>
      <w:r w:rsidRPr="00FF1055">
        <w:rPr>
          <w:rFonts w:eastAsia="Arial"/>
          <w:b/>
          <w:bCs/>
          <w:sz w:val="21"/>
          <w:szCs w:val="21"/>
        </w:rPr>
        <w:tab/>
        <w:t>УЧЕБНОГО</w:t>
      </w:r>
      <w:r w:rsidRPr="00FF1055">
        <w:rPr>
          <w:rFonts w:eastAsia="Arial"/>
          <w:b/>
          <w:bCs/>
          <w:sz w:val="21"/>
          <w:szCs w:val="21"/>
        </w:rPr>
        <w:tab/>
        <w:t>ПРЕДМЕТА</w:t>
      </w:r>
      <w:r w:rsidRPr="00FF1055">
        <w:rPr>
          <w:sz w:val="20"/>
          <w:szCs w:val="20"/>
        </w:rPr>
        <w:tab/>
      </w:r>
      <w:r w:rsidRPr="00FF1055">
        <w:rPr>
          <w:rFonts w:eastAsia="Arial"/>
          <w:b/>
          <w:bCs/>
          <w:sz w:val="19"/>
          <w:szCs w:val="19"/>
        </w:rPr>
        <w:t>«ИСТОРИЯ»</w:t>
      </w:r>
    </w:p>
    <w:p w:rsidR="00384B12" w:rsidRPr="00FF1055" w:rsidRDefault="00384B12" w:rsidP="00384B12">
      <w:pPr>
        <w:tabs>
          <w:tab w:val="left" w:pos="566"/>
          <w:tab w:val="left" w:pos="1846"/>
          <w:tab w:val="left" w:pos="2946"/>
          <w:tab w:val="left" w:pos="5266"/>
        </w:tabs>
        <w:ind w:left="366"/>
        <w:rPr>
          <w:sz w:val="20"/>
          <w:szCs w:val="20"/>
        </w:rPr>
      </w:pPr>
      <w:r w:rsidRPr="00FF1055">
        <w:rPr>
          <w:rFonts w:eastAsia="Arial"/>
          <w:b/>
          <w:bCs/>
          <w:sz w:val="21"/>
          <w:szCs w:val="21"/>
        </w:rPr>
        <w:t>В</w:t>
      </w:r>
      <w:r w:rsidRPr="00FF1055">
        <w:rPr>
          <w:rFonts w:eastAsia="Arial"/>
          <w:b/>
          <w:bCs/>
          <w:sz w:val="21"/>
          <w:szCs w:val="21"/>
        </w:rPr>
        <w:tab/>
        <w:t>БАЗИСНОМ</w:t>
      </w:r>
      <w:r w:rsidRPr="00FF1055">
        <w:rPr>
          <w:rFonts w:eastAsia="Arial"/>
          <w:b/>
          <w:bCs/>
          <w:sz w:val="21"/>
          <w:szCs w:val="21"/>
        </w:rPr>
        <w:tab/>
        <w:t>УЧЕБНОМ</w:t>
      </w:r>
      <w:r w:rsidRPr="00FF1055">
        <w:rPr>
          <w:rFonts w:eastAsia="Arial"/>
          <w:b/>
          <w:bCs/>
          <w:sz w:val="21"/>
          <w:szCs w:val="21"/>
        </w:rPr>
        <w:tab/>
        <w:t>(ОБРАЗОВАТЕЛЬНОМ)</w:t>
      </w:r>
      <w:r w:rsidRPr="00FF1055">
        <w:rPr>
          <w:sz w:val="20"/>
          <w:szCs w:val="20"/>
        </w:rPr>
        <w:tab/>
      </w:r>
      <w:r w:rsidRPr="00FF1055">
        <w:rPr>
          <w:rFonts w:eastAsia="Arial"/>
          <w:b/>
          <w:bCs/>
          <w:sz w:val="19"/>
          <w:szCs w:val="19"/>
        </w:rPr>
        <w:t>ПЛАНЕ</w:t>
      </w:r>
    </w:p>
    <w:p w:rsidR="00384B12" w:rsidRPr="00FF1055" w:rsidRDefault="00384B12" w:rsidP="00384B12">
      <w:pPr>
        <w:spacing w:line="189"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sz w:val="19"/>
          <w:szCs w:val="19"/>
        </w:rPr>
        <w:t>Предмет «История» изучается на ступени основного общего образо-вания в качестве обязательного предмета в 5–9 классах в общем объёме 374 часа, в 5–8 классах по 2 часа в неделю, в 9 классе 3 часа в неделю.</w:t>
      </w:r>
    </w:p>
    <w:p w:rsidR="00384B12" w:rsidRPr="00FF1055" w:rsidRDefault="00384B12" w:rsidP="00384B12">
      <w:pPr>
        <w:spacing w:line="4"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sz w:val="19"/>
          <w:szCs w:val="19"/>
        </w:rPr>
        <w:t>Курсы «История России» и «Всеобщая история» могут изучаться синхронно-параллельно. При планировании учебного процесса препо-даватель может сам определить оптимальную для конкретной педа-гогической ситуации последовательность рассмотрения тем и сюже-тов. В ряде случаев целесообразно объединённое изучение сюжетов отечественной и всеобщей истории (темы по истории международных отношений и внешней политики России, истории мировых войн, от-дельные вопросы истории культуры и др.).</w:t>
      </w:r>
    </w:p>
    <w:p w:rsidR="00384B12" w:rsidRPr="00FF1055" w:rsidRDefault="00384B12" w:rsidP="00384B12">
      <w:pPr>
        <w:spacing w:line="9" w:lineRule="exact"/>
        <w:rPr>
          <w:sz w:val="20"/>
          <w:szCs w:val="20"/>
        </w:rPr>
      </w:pPr>
    </w:p>
    <w:p w:rsidR="00384B12" w:rsidRPr="00FF1055" w:rsidRDefault="00384B12" w:rsidP="00384B12">
      <w:pPr>
        <w:spacing w:line="225" w:lineRule="auto"/>
        <w:ind w:left="6" w:firstLine="359"/>
        <w:jc w:val="both"/>
        <w:rPr>
          <w:sz w:val="20"/>
          <w:szCs w:val="20"/>
        </w:rPr>
      </w:pPr>
      <w:r w:rsidRPr="00FF1055">
        <w:rPr>
          <w:rFonts w:eastAsia="Times New Roman"/>
          <w:sz w:val="19"/>
          <w:szCs w:val="19"/>
        </w:rPr>
        <w:t>Планирование изучения предмета «История» на ступени основно-го общего образования составлено с учётом Базисного учебного (обра-зовательного) плана, отводящего на изучение истории с 5 по 9 класс 11 часов в неделю (в 5–8 классах по 2 часа в неделю и в 9 классе по 3 часа в неделю). В планировании определены как содержание и по-следователь изучения исторического материала, так и основные виды деятельности учащихся (в соответствии с предполагаемыми результа-тами изучения истории). Тем самым реализуются деятельностный и компетентностный подходы к обучению.</w:t>
      </w:r>
    </w:p>
    <w:p w:rsidR="00384B12" w:rsidRPr="00FF1055" w:rsidRDefault="00384B12" w:rsidP="00FF1055">
      <w:pPr>
        <w:tabs>
          <w:tab w:val="left" w:pos="2266"/>
          <w:tab w:val="left" w:pos="3986"/>
        </w:tabs>
        <w:rPr>
          <w:sz w:val="20"/>
          <w:szCs w:val="20"/>
        </w:rPr>
      </w:pPr>
      <w:r w:rsidRPr="00FF1055">
        <w:rPr>
          <w:rFonts w:eastAsia="Arial"/>
          <w:b/>
          <w:bCs/>
          <w:sz w:val="21"/>
          <w:szCs w:val="21"/>
        </w:rPr>
        <w:tab/>
        <w:t>ТЕМАТИЧЕСКОЕ</w:t>
      </w:r>
      <w:r w:rsidRPr="00FF1055">
        <w:rPr>
          <w:sz w:val="20"/>
          <w:szCs w:val="20"/>
        </w:rPr>
        <w:tab/>
      </w:r>
      <w:r w:rsidRPr="00FF1055">
        <w:rPr>
          <w:rFonts w:eastAsia="Arial"/>
          <w:b/>
          <w:bCs/>
          <w:sz w:val="19"/>
          <w:szCs w:val="19"/>
        </w:rPr>
        <w:t>ПЛАНИРОВАНИЕ</w:t>
      </w:r>
    </w:p>
    <w:p w:rsidR="00384B12" w:rsidRPr="00FF1055" w:rsidRDefault="00384B12" w:rsidP="00384B12">
      <w:pPr>
        <w:spacing w:line="13" w:lineRule="exact"/>
        <w:rPr>
          <w:sz w:val="20"/>
          <w:szCs w:val="20"/>
        </w:rPr>
      </w:pPr>
    </w:p>
    <w:p w:rsidR="00384B12" w:rsidRPr="00FF1055" w:rsidRDefault="00FF1055" w:rsidP="00FF1055">
      <w:pPr>
        <w:tabs>
          <w:tab w:val="left" w:pos="538"/>
        </w:tabs>
        <w:spacing w:line="223" w:lineRule="auto"/>
        <w:jc w:val="both"/>
        <w:rPr>
          <w:rFonts w:eastAsia="Times New Roman"/>
          <w:sz w:val="19"/>
          <w:szCs w:val="19"/>
        </w:rPr>
      </w:pPr>
      <w:r w:rsidRPr="00FF1055">
        <w:rPr>
          <w:rFonts w:eastAsia="Times New Roman"/>
          <w:sz w:val="19"/>
          <w:szCs w:val="19"/>
        </w:rPr>
        <w:t xml:space="preserve">В </w:t>
      </w:r>
      <w:r w:rsidR="00384B12" w:rsidRPr="00FF1055">
        <w:rPr>
          <w:rFonts w:eastAsia="Times New Roman"/>
          <w:sz w:val="19"/>
          <w:szCs w:val="19"/>
        </w:rPr>
        <w:t>качестве основной единицы планирования выступает учебная тема (группа уроков). Это помогает системно представить главные вопросы содержания курсов, преодолеть дробность в отборе учебного материала. Требования к деятельности школьников изложены в при-мерном тематическом планировании в виде перечня необходимых действий с историческим материалом. Элементы подготовки школь-ников, предполагающие знание дат, фактов, имён и т. д., не отра-жены в специальной графе планирования, но подразумеваются как основа любой деятельности по изучению истории.</w:t>
      </w:r>
    </w:p>
    <w:p w:rsidR="00384B12" w:rsidRPr="00FF1055" w:rsidRDefault="00384B12" w:rsidP="00384B12">
      <w:pPr>
        <w:spacing w:line="10" w:lineRule="exact"/>
        <w:rPr>
          <w:rFonts w:eastAsia="Times New Roman"/>
          <w:sz w:val="19"/>
          <w:szCs w:val="19"/>
        </w:rPr>
      </w:pPr>
    </w:p>
    <w:p w:rsidR="00384B12" w:rsidRPr="00FF1055" w:rsidRDefault="00384B12" w:rsidP="00384B12">
      <w:pPr>
        <w:spacing w:line="225" w:lineRule="auto"/>
        <w:ind w:left="6" w:firstLine="284"/>
        <w:jc w:val="both"/>
        <w:rPr>
          <w:rFonts w:eastAsia="Times New Roman"/>
          <w:sz w:val="19"/>
          <w:szCs w:val="19"/>
        </w:rPr>
      </w:pPr>
      <w:r w:rsidRPr="00FF1055">
        <w:rPr>
          <w:rFonts w:eastAsia="Times New Roman"/>
          <w:sz w:val="19"/>
          <w:szCs w:val="19"/>
        </w:rPr>
        <w:t>Представленный вариант тематического планирования носит рамоч-ный, рекомендательный характер. Выбор форм занятий и распределе-ние учебных часов в рамках темы, блока уроков осуществляет учитель. Он также формулирует и распределяет конкретные задания с учётом возрастных и индивидуальных возможностей школьников, а также на-личия учебных пособий и дополнительных источников информации.</w:t>
      </w:r>
    </w:p>
    <w:p w:rsidR="00384B12" w:rsidRPr="00FF1055" w:rsidRDefault="00384B12" w:rsidP="00384B12">
      <w:pPr>
        <w:spacing w:line="182" w:lineRule="exact"/>
        <w:rPr>
          <w:sz w:val="20"/>
          <w:szCs w:val="20"/>
        </w:rPr>
      </w:pPr>
    </w:p>
    <w:p w:rsidR="00384B12" w:rsidRPr="00FF1055" w:rsidRDefault="00384B12" w:rsidP="00384B12">
      <w:pPr>
        <w:tabs>
          <w:tab w:val="left" w:pos="60"/>
          <w:tab w:val="left" w:pos="80"/>
        </w:tabs>
        <w:ind w:right="-285"/>
        <w:jc w:val="center"/>
        <w:rPr>
          <w:sz w:val="20"/>
          <w:szCs w:val="20"/>
        </w:rPr>
      </w:pPr>
      <w:r w:rsidRPr="00FF1055">
        <w:rPr>
          <w:rFonts w:eastAsia="Arial"/>
          <w:b/>
          <w:bCs/>
          <w:sz w:val="21"/>
          <w:szCs w:val="21"/>
        </w:rPr>
        <w:t>ОСНОВНОЕ</w:t>
      </w:r>
      <w:r w:rsidRPr="00FF1055">
        <w:rPr>
          <w:rFonts w:eastAsia="Arial"/>
          <w:b/>
          <w:bCs/>
          <w:sz w:val="21"/>
          <w:szCs w:val="21"/>
        </w:rPr>
        <w:tab/>
        <w:t>СОДЕРЖАНИЕ</w:t>
      </w:r>
      <w:r w:rsidRPr="00FF1055">
        <w:rPr>
          <w:sz w:val="20"/>
          <w:szCs w:val="20"/>
        </w:rPr>
        <w:tab/>
      </w:r>
      <w:r w:rsidRPr="00FF1055">
        <w:rPr>
          <w:rFonts w:eastAsia="Arial"/>
          <w:b/>
          <w:bCs/>
          <w:sz w:val="19"/>
          <w:szCs w:val="19"/>
        </w:rPr>
        <w:t>КУРСА</w:t>
      </w:r>
    </w:p>
    <w:p w:rsidR="00384B12" w:rsidRPr="00FF1055" w:rsidRDefault="00384B12" w:rsidP="00384B12">
      <w:pPr>
        <w:spacing w:line="218" w:lineRule="auto"/>
        <w:ind w:right="-285"/>
        <w:jc w:val="center"/>
        <w:rPr>
          <w:sz w:val="20"/>
          <w:szCs w:val="20"/>
        </w:rPr>
      </w:pPr>
      <w:r w:rsidRPr="00FF1055">
        <w:rPr>
          <w:rFonts w:eastAsia="Times New Roman"/>
          <w:sz w:val="19"/>
          <w:szCs w:val="19"/>
        </w:rPr>
        <w:t>РАЗДЕЛ I. ДРЕВНИЙ МИР</w:t>
      </w:r>
    </w:p>
    <w:p w:rsidR="00384B12" w:rsidRPr="00FF1055" w:rsidRDefault="00384B12" w:rsidP="00384B12">
      <w:pPr>
        <w:spacing w:line="4" w:lineRule="exact"/>
        <w:rPr>
          <w:sz w:val="20"/>
          <w:szCs w:val="20"/>
        </w:rPr>
      </w:pPr>
    </w:p>
    <w:p w:rsidR="00384B12" w:rsidRPr="00FF1055" w:rsidRDefault="00384B12" w:rsidP="00384B12">
      <w:pPr>
        <w:ind w:left="6" w:firstLine="284"/>
        <w:jc w:val="both"/>
        <w:rPr>
          <w:sz w:val="20"/>
          <w:szCs w:val="20"/>
        </w:rPr>
      </w:pPr>
      <w:r w:rsidRPr="00FF1055">
        <w:rPr>
          <w:rFonts w:eastAsia="Times New Roman"/>
          <w:sz w:val="19"/>
          <w:szCs w:val="19"/>
        </w:rPr>
        <w:t>Зачем изучать историю. Что такое история. Ключи к познанию прошлого. Исторические источники. Науки-помощницы: архео-логия, антропология, этнология, этнография. Периоды истории, исторические эпохи. История Древнего мира — часть всеобщей истории. Счёт лет в истории. Историческая хронология. Кален-дарь. Наша эра. Лента времени. Счёт лет до нашей эры.</w:t>
      </w:r>
    </w:p>
    <w:p w:rsidR="00384B12" w:rsidRPr="00FF1055" w:rsidRDefault="00384B12" w:rsidP="00384B12">
      <w:pPr>
        <w:sectPr w:rsidR="00384B12" w:rsidRPr="00FF1055">
          <w:pgSz w:w="8220" w:h="12756"/>
          <w:pgMar w:top="868" w:right="740" w:bottom="610" w:left="1134" w:header="0" w:footer="0" w:gutter="0"/>
          <w:cols w:space="720" w:equalWidth="0">
            <w:col w:w="6346"/>
          </w:cols>
        </w:sectPr>
      </w:pPr>
    </w:p>
    <w:p w:rsidR="00384B12" w:rsidRPr="00FF1055" w:rsidRDefault="00384B12" w:rsidP="00384B12">
      <w:pPr>
        <w:tabs>
          <w:tab w:val="left" w:pos="6023"/>
        </w:tabs>
        <w:ind w:left="3"/>
        <w:rPr>
          <w:sz w:val="20"/>
          <w:szCs w:val="20"/>
        </w:rPr>
      </w:pPr>
      <w:r w:rsidRPr="00FF1055">
        <w:rPr>
          <w:rFonts w:eastAsia="Arial"/>
          <w:b/>
          <w:bCs/>
          <w:color w:val="666666"/>
          <w:sz w:val="21"/>
          <w:szCs w:val="21"/>
        </w:rPr>
        <w:t>РАБОЧАЯ ПРОГРАММА ПО ВСЕОБЩЕЙ ИСТОРИИ</w:t>
      </w:r>
      <w:r w:rsidRPr="00FF1055">
        <w:rPr>
          <w:sz w:val="20"/>
          <w:szCs w:val="20"/>
        </w:rPr>
        <w:tab/>
      </w:r>
      <w:r w:rsidRPr="00FF1055">
        <w:rPr>
          <w:rFonts w:eastAsia="Arial"/>
          <w:b/>
          <w:bCs/>
          <w:sz w:val="40"/>
          <w:szCs w:val="40"/>
          <w:vertAlign w:val="subscript"/>
        </w:rPr>
        <w:t>11</w:t>
      </w:r>
    </w:p>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48352" behindDoc="1" locked="0" layoutInCell="0" allowOverlap="1">
            <wp:simplePos x="0" y="0"/>
            <wp:positionH relativeFrom="column">
              <wp:posOffset>0</wp:posOffset>
            </wp:positionH>
            <wp:positionV relativeFrom="paragraph">
              <wp:posOffset>-243840</wp:posOffset>
            </wp:positionV>
            <wp:extent cx="4751705" cy="360045"/>
            <wp:effectExtent l="0" t="0" r="0" b="0"/>
            <wp:wrapNone/>
            <wp:docPr id="3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blip>
                    <a:srcRect/>
                    <a:stretch>
                      <a:fillRect/>
                    </a:stretch>
                  </pic:blipFill>
                  <pic:spPr bwMode="auto">
                    <a:xfrm>
                      <a:off x="0" y="0"/>
                      <a:ext cx="4751705" cy="360045"/>
                    </a:xfrm>
                    <a:prstGeom prst="rect">
                      <a:avLst/>
                    </a:prstGeom>
                    <a:noFill/>
                  </pic:spPr>
                </pic:pic>
              </a:graphicData>
            </a:graphic>
          </wp:anchor>
        </w:drawing>
      </w:r>
    </w:p>
    <w:p w:rsidR="00384B12" w:rsidRPr="00FF1055" w:rsidRDefault="00384B12" w:rsidP="00384B12">
      <w:pPr>
        <w:spacing w:line="200" w:lineRule="exact"/>
        <w:rPr>
          <w:sz w:val="20"/>
          <w:szCs w:val="20"/>
        </w:rPr>
      </w:pPr>
    </w:p>
    <w:p w:rsidR="00384B12" w:rsidRPr="00FF1055" w:rsidRDefault="00384B12" w:rsidP="00384B12">
      <w:pPr>
        <w:spacing w:line="273" w:lineRule="exact"/>
        <w:rPr>
          <w:sz w:val="20"/>
          <w:szCs w:val="20"/>
        </w:rPr>
      </w:pPr>
    </w:p>
    <w:p w:rsidR="00384B12" w:rsidRPr="00FF1055" w:rsidRDefault="00384B12" w:rsidP="00384B12">
      <w:pPr>
        <w:ind w:right="-282"/>
        <w:jc w:val="center"/>
        <w:rPr>
          <w:sz w:val="20"/>
          <w:szCs w:val="20"/>
        </w:rPr>
      </w:pPr>
      <w:r w:rsidRPr="00FF1055">
        <w:rPr>
          <w:rFonts w:eastAsia="Times New Roman"/>
          <w:sz w:val="19"/>
          <w:szCs w:val="19"/>
        </w:rPr>
        <w:t>ОТ ПЕРВОБЫТНОСТИ К ЦИВИЛИЗАЦИИ</w:t>
      </w:r>
    </w:p>
    <w:p w:rsidR="00384B12" w:rsidRPr="00FF1055" w:rsidRDefault="00384B12" w:rsidP="00384B12">
      <w:pPr>
        <w:spacing w:line="5" w:lineRule="exact"/>
        <w:rPr>
          <w:sz w:val="20"/>
          <w:szCs w:val="20"/>
        </w:rPr>
      </w:pPr>
    </w:p>
    <w:p w:rsidR="00384B12" w:rsidRPr="00FF1055" w:rsidRDefault="00384B12" w:rsidP="00384B12">
      <w:pPr>
        <w:spacing w:line="225" w:lineRule="auto"/>
        <w:ind w:left="3" w:firstLine="283"/>
        <w:jc w:val="both"/>
        <w:rPr>
          <w:sz w:val="20"/>
          <w:szCs w:val="20"/>
        </w:rPr>
      </w:pPr>
      <w:r w:rsidRPr="00FF1055">
        <w:rPr>
          <w:rFonts w:eastAsia="Times New Roman"/>
          <w:b/>
          <w:bCs/>
          <w:sz w:val="19"/>
          <w:szCs w:val="19"/>
        </w:rPr>
        <w:t xml:space="preserve">Древнейшие люди, их жизнь и деятельность как этап предысто-рии человечества. </w:t>
      </w:r>
      <w:r w:rsidRPr="00FF1055">
        <w:rPr>
          <w:rFonts w:eastAsia="Times New Roman"/>
          <w:sz w:val="19"/>
          <w:szCs w:val="19"/>
        </w:rPr>
        <w:t>Современные взгляды на происхождение чело-века. Расселение древнейших людей. Древнейший человек и при-рода. Появление орудий труда. Каменный век. Овладение огнём</w:t>
      </w:r>
    </w:p>
    <w:p w:rsidR="00384B12" w:rsidRPr="00FF1055" w:rsidRDefault="00384B12" w:rsidP="00384B12">
      <w:pPr>
        <w:spacing w:line="3" w:lineRule="exact"/>
        <w:rPr>
          <w:sz w:val="20"/>
          <w:szCs w:val="20"/>
        </w:rPr>
      </w:pPr>
    </w:p>
    <w:p w:rsidR="00384B12" w:rsidRPr="00FF1055" w:rsidRDefault="00384B12" w:rsidP="00384B12">
      <w:pPr>
        <w:numPr>
          <w:ilvl w:val="0"/>
          <w:numId w:val="53"/>
        </w:numPr>
        <w:tabs>
          <w:tab w:val="left" w:pos="232"/>
        </w:tabs>
        <w:spacing w:line="224" w:lineRule="auto"/>
        <w:ind w:left="3" w:hanging="3"/>
        <w:rPr>
          <w:rFonts w:eastAsia="Times New Roman"/>
          <w:sz w:val="19"/>
          <w:szCs w:val="19"/>
        </w:rPr>
      </w:pPr>
      <w:r w:rsidRPr="00FF1055">
        <w:rPr>
          <w:rFonts w:eastAsia="Times New Roman"/>
          <w:sz w:val="19"/>
          <w:szCs w:val="19"/>
        </w:rPr>
        <w:t>роль этого процесса в жизни древнейших людей. Зарождение первобытных сообществ.</w:t>
      </w:r>
    </w:p>
    <w:p w:rsidR="00384B12" w:rsidRPr="00FF1055" w:rsidRDefault="00384B12" w:rsidP="00384B12">
      <w:pPr>
        <w:spacing w:line="4"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Появление «человека разумного». Неандертальцы и кроманьон-цы. Собирательство и охота, присваивающее хозяйство. Изобре-тения кроманьонцев. Родовые общины. Появление человеческих рас.</w:t>
      </w:r>
    </w:p>
    <w:p w:rsidR="00384B12" w:rsidRPr="00FF1055" w:rsidRDefault="00384B12" w:rsidP="00384B12">
      <w:pPr>
        <w:spacing w:line="168" w:lineRule="exact"/>
        <w:rPr>
          <w:rFonts w:eastAsia="Times New Roman"/>
          <w:sz w:val="19"/>
          <w:szCs w:val="19"/>
        </w:rPr>
      </w:pPr>
    </w:p>
    <w:p w:rsidR="00384B12" w:rsidRPr="00FF1055" w:rsidRDefault="00384B12" w:rsidP="00384B12">
      <w:pPr>
        <w:spacing w:line="225" w:lineRule="auto"/>
        <w:ind w:left="3" w:firstLine="283"/>
        <w:jc w:val="both"/>
        <w:rPr>
          <w:rFonts w:eastAsia="Times New Roman"/>
          <w:sz w:val="19"/>
          <w:szCs w:val="19"/>
        </w:rPr>
      </w:pPr>
      <w:r w:rsidRPr="00FF1055">
        <w:rPr>
          <w:rFonts w:eastAsia="Times New Roman"/>
          <w:sz w:val="19"/>
          <w:szCs w:val="19"/>
        </w:rPr>
        <w:t>Возникновение религии и искусства. Древнейшие формы рели-гиозных верований. Духи природы и душа человека. Зарождение мифа. Художники пещер.</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5" w:lineRule="auto"/>
        <w:ind w:left="3" w:firstLine="372"/>
        <w:jc w:val="both"/>
        <w:rPr>
          <w:rFonts w:eastAsia="Times New Roman"/>
          <w:sz w:val="19"/>
          <w:szCs w:val="19"/>
        </w:rPr>
      </w:pPr>
      <w:r w:rsidRPr="00FF1055">
        <w:rPr>
          <w:rFonts w:eastAsia="Times New Roman"/>
          <w:b/>
          <w:bCs/>
          <w:sz w:val="19"/>
          <w:szCs w:val="19"/>
        </w:rPr>
        <w:t xml:space="preserve">Древние земледельцы и скотоводы на исходе первобытности. Неолитическая революция. Возникновение древнейших цивили-заций. </w:t>
      </w:r>
      <w:r w:rsidRPr="00FF1055">
        <w:rPr>
          <w:rFonts w:eastAsia="Times New Roman"/>
          <w:sz w:val="19"/>
          <w:szCs w:val="19"/>
        </w:rPr>
        <w:t>Возникновение земледелия. Орудия труда земледельцев,</w:t>
      </w:r>
      <w:r w:rsidRPr="00FF1055">
        <w:rPr>
          <w:rFonts w:eastAsia="Times New Roman"/>
          <w:b/>
          <w:bCs/>
          <w:sz w:val="19"/>
          <w:szCs w:val="19"/>
        </w:rPr>
        <w:t xml:space="preserve"> </w:t>
      </w:r>
      <w:r w:rsidRPr="00FF1055">
        <w:rPr>
          <w:rFonts w:eastAsia="Times New Roman"/>
          <w:sz w:val="19"/>
          <w:szCs w:val="19"/>
        </w:rPr>
        <w:t>первые выращиваемые культуры. Одомашнивание животных и скотоводство. Переход от присваивающего к производящему хо-зяйству — основное содержание неолитической революции. Появ-ление ремесла, изобретение гончарного круга, простейшего ткац-кого станка и другие новшества неолита.</w:t>
      </w:r>
    </w:p>
    <w:p w:rsidR="00384B12" w:rsidRPr="00FF1055" w:rsidRDefault="00384B12" w:rsidP="00384B12">
      <w:pPr>
        <w:spacing w:line="8" w:lineRule="exact"/>
        <w:rPr>
          <w:rFonts w:eastAsia="Times New Roman"/>
          <w:sz w:val="19"/>
          <w:szCs w:val="19"/>
        </w:rPr>
      </w:pPr>
    </w:p>
    <w:p w:rsidR="00384B12" w:rsidRPr="00FF1055" w:rsidRDefault="00384B12" w:rsidP="00384B12">
      <w:pPr>
        <w:spacing w:line="225" w:lineRule="auto"/>
        <w:ind w:left="3" w:firstLine="353"/>
        <w:jc w:val="both"/>
        <w:rPr>
          <w:rFonts w:eastAsia="Times New Roman"/>
          <w:sz w:val="19"/>
          <w:szCs w:val="19"/>
        </w:rPr>
      </w:pPr>
      <w:r w:rsidRPr="00FF1055">
        <w:rPr>
          <w:rFonts w:eastAsia="Times New Roman"/>
          <w:sz w:val="19"/>
          <w:szCs w:val="19"/>
        </w:rPr>
        <w:t>Соседская община. Племя. Семья. Возникновение имуществен-ного и социального неравенства. Выделение знати: вождь, дружи-на. Зарождение обмена. Возникновение древнейших цивилизаций. Понятие «цивилизация». Первые города. Медный век. Изобрете-ние бронзы. От бронзового века к железному.</w:t>
      </w:r>
    </w:p>
    <w:p w:rsidR="00384B12" w:rsidRPr="00FF1055" w:rsidRDefault="00384B12" w:rsidP="00384B12">
      <w:pPr>
        <w:spacing w:line="196" w:lineRule="exact"/>
        <w:rPr>
          <w:sz w:val="20"/>
          <w:szCs w:val="20"/>
        </w:rPr>
      </w:pPr>
    </w:p>
    <w:p w:rsidR="00384B12" w:rsidRPr="00FF1055" w:rsidRDefault="00384B12" w:rsidP="00384B12">
      <w:pPr>
        <w:ind w:right="-282"/>
        <w:jc w:val="center"/>
        <w:rPr>
          <w:sz w:val="20"/>
          <w:szCs w:val="20"/>
        </w:rPr>
      </w:pPr>
      <w:r w:rsidRPr="00FF1055">
        <w:rPr>
          <w:rFonts w:eastAsia="Times New Roman"/>
          <w:sz w:val="19"/>
          <w:szCs w:val="19"/>
        </w:rPr>
        <w:t>ДРЕВНИЙ ВОСТОК</w:t>
      </w:r>
    </w:p>
    <w:p w:rsidR="00384B12" w:rsidRPr="00FF1055" w:rsidRDefault="00384B12" w:rsidP="00384B12">
      <w:pPr>
        <w:spacing w:line="3" w:lineRule="exact"/>
        <w:rPr>
          <w:sz w:val="20"/>
          <w:szCs w:val="20"/>
        </w:rPr>
      </w:pPr>
    </w:p>
    <w:p w:rsidR="00384B12" w:rsidRPr="00FF1055" w:rsidRDefault="00384B12" w:rsidP="00384B12">
      <w:pPr>
        <w:spacing w:line="225" w:lineRule="auto"/>
        <w:ind w:left="3" w:firstLine="283"/>
        <w:jc w:val="both"/>
        <w:rPr>
          <w:sz w:val="20"/>
          <w:szCs w:val="20"/>
        </w:rPr>
      </w:pPr>
      <w:r w:rsidRPr="00FF1055">
        <w:rPr>
          <w:rFonts w:eastAsia="Times New Roman"/>
          <w:sz w:val="19"/>
          <w:szCs w:val="19"/>
        </w:rPr>
        <w:t>Начало собственно истории Древнего мира. Понятия «Ближний Восток» и «Дальний Восток» в истории Древнего мира. Передняя и Западная Азия. Плодородный полумесяц.</w:t>
      </w:r>
    </w:p>
    <w:p w:rsidR="00384B12" w:rsidRPr="00FF1055" w:rsidRDefault="00384B12" w:rsidP="00384B12">
      <w:pPr>
        <w:ind w:left="283"/>
        <w:rPr>
          <w:sz w:val="20"/>
          <w:szCs w:val="20"/>
        </w:rPr>
      </w:pPr>
      <w:r w:rsidRPr="00FF1055">
        <w:rPr>
          <w:rFonts w:eastAsia="Times New Roman"/>
          <w:b/>
          <w:bCs/>
          <w:sz w:val="19"/>
          <w:szCs w:val="19"/>
        </w:rPr>
        <w:t>Древние  цивилизации  Месопотамии</w:t>
      </w:r>
    </w:p>
    <w:p w:rsidR="00384B12" w:rsidRPr="00FF1055" w:rsidRDefault="00384B12" w:rsidP="00384B12">
      <w:pPr>
        <w:spacing w:line="219" w:lineRule="auto"/>
        <w:ind w:left="3" w:firstLine="283"/>
        <w:jc w:val="both"/>
        <w:rPr>
          <w:sz w:val="20"/>
          <w:szCs w:val="20"/>
        </w:rPr>
      </w:pPr>
      <w:r w:rsidRPr="00FF1055">
        <w:rPr>
          <w:rFonts w:eastAsia="Times New Roman"/>
          <w:b/>
          <w:bCs/>
          <w:sz w:val="19"/>
          <w:szCs w:val="19"/>
        </w:rPr>
        <w:t xml:space="preserve">Речные цивилизации. </w:t>
      </w:r>
      <w:r w:rsidRPr="00FF1055">
        <w:rPr>
          <w:rFonts w:eastAsia="Times New Roman"/>
          <w:sz w:val="19"/>
          <w:szCs w:val="19"/>
        </w:rPr>
        <w:t>Природа и население Древней Месопота-мии. Необходимость ирригации.</w:t>
      </w:r>
    </w:p>
    <w:p w:rsidR="00384B12" w:rsidRPr="00FF1055" w:rsidRDefault="00384B12" w:rsidP="00384B12">
      <w:pPr>
        <w:spacing w:line="5"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Шумер — древнейшая цивилизация. Облик и язык шумеров. Шумерские города-государства Ур, Урук, Лaгаш. Цари, династии, законы. Понятие «государство». Территория, границы, казна, на-логи, войско, управление государством. Формы государства. Мо-нархия. Подданные, рабы. Культура Шумера. Возникновение письменности. Клинопись. Рождение литературы. Поэма о Гиль-гамеше. Миф о потопе. Знания шумеров. Древний Вавилон. За-коны царя Хаммурапи. Устройство общества Древнего Вавилона. Особенность «власти-собственности». Восточная деспотия. Боги и храмы Древней Месопотамии. Жрецы. Храмовые хозяйства.</w:t>
      </w:r>
    </w:p>
    <w:p w:rsidR="00384B12" w:rsidRPr="00FF1055" w:rsidRDefault="00384B12" w:rsidP="00384B12">
      <w:pPr>
        <w:spacing w:line="90" w:lineRule="exact"/>
        <w:rPr>
          <w:sz w:val="20"/>
          <w:szCs w:val="20"/>
        </w:rPr>
      </w:pPr>
    </w:p>
    <w:p w:rsidR="00384B12" w:rsidRPr="00FF1055" w:rsidRDefault="00384B12" w:rsidP="00384B12">
      <w:pPr>
        <w:ind w:left="283"/>
        <w:rPr>
          <w:sz w:val="20"/>
          <w:szCs w:val="20"/>
        </w:rPr>
      </w:pPr>
      <w:r w:rsidRPr="00FF1055">
        <w:rPr>
          <w:rFonts w:eastAsia="Times New Roman"/>
          <w:b/>
          <w:bCs/>
          <w:sz w:val="19"/>
          <w:szCs w:val="19"/>
        </w:rPr>
        <w:t>Древний  Египет</w:t>
      </w:r>
    </w:p>
    <w:p w:rsidR="00384B12" w:rsidRPr="00FF1055" w:rsidRDefault="00384B12" w:rsidP="00384B12">
      <w:pPr>
        <w:spacing w:line="221" w:lineRule="auto"/>
        <w:ind w:left="3" w:firstLine="283"/>
        <w:jc w:val="both"/>
        <w:rPr>
          <w:sz w:val="20"/>
          <w:szCs w:val="20"/>
        </w:rPr>
      </w:pPr>
      <w:r w:rsidRPr="00FF1055">
        <w:rPr>
          <w:rFonts w:eastAsia="Times New Roman"/>
          <w:b/>
          <w:bCs/>
          <w:sz w:val="19"/>
          <w:szCs w:val="19"/>
        </w:rPr>
        <w:t xml:space="preserve">Цивилизация Древнего Египта </w:t>
      </w:r>
      <w:r w:rsidRPr="00FF1055">
        <w:rPr>
          <w:rFonts w:eastAsia="Times New Roman"/>
          <w:sz w:val="19"/>
          <w:szCs w:val="19"/>
        </w:rPr>
        <w:t>— ровесница цивилизации Древ-него Шумера. Страна на берегах Нила и её обитатели. Труд и жизнь земледельцев на берегах Нила. Оросительные сооружения. Египет</w:t>
      </w:r>
    </w:p>
    <w:p w:rsidR="00384B12" w:rsidRPr="00FF1055" w:rsidRDefault="00384B12" w:rsidP="00384B12">
      <w:pPr>
        <w:sectPr w:rsidR="00384B12" w:rsidRPr="00FF1055">
          <w:pgSz w:w="8220" w:h="12756"/>
          <w:pgMar w:top="661" w:right="1140" w:bottom="473" w:left="737" w:header="0" w:footer="0" w:gutter="0"/>
          <w:cols w:space="720" w:equalWidth="0">
            <w:col w:w="6343"/>
          </w:cols>
        </w:sectPr>
      </w:pPr>
    </w:p>
    <w:p w:rsidR="00384B12" w:rsidRPr="00FF1055" w:rsidRDefault="00384B12" w:rsidP="00384B12">
      <w:pPr>
        <w:numPr>
          <w:ilvl w:val="0"/>
          <w:numId w:val="54"/>
        </w:numPr>
        <w:tabs>
          <w:tab w:val="left" w:pos="646"/>
        </w:tabs>
        <w:ind w:left="646" w:hanging="646"/>
        <w:rPr>
          <w:rFonts w:eastAsia="Arial"/>
          <w:b/>
          <w:bCs/>
          <w:sz w:val="21"/>
          <w:szCs w:val="21"/>
        </w:rPr>
      </w:pPr>
      <w:r w:rsidRPr="00FF1055">
        <w:rPr>
          <w:rFonts w:eastAsia="Arial"/>
          <w:b/>
          <w:bCs/>
          <w:noProof/>
          <w:color w:val="666666"/>
          <w:sz w:val="21"/>
          <w:szCs w:val="21"/>
        </w:rPr>
        <w:drawing>
          <wp:anchor distT="0" distB="0" distL="114300" distR="114300" simplePos="0" relativeHeight="251749376" behindDoc="1" locked="0" layoutInCell="0" allowOverlap="1">
            <wp:simplePos x="0" y="0"/>
            <wp:positionH relativeFrom="page">
              <wp:posOffset>0</wp:posOffset>
            </wp:positionH>
            <wp:positionV relativeFrom="page">
              <wp:posOffset>467995</wp:posOffset>
            </wp:positionV>
            <wp:extent cx="4751705" cy="360045"/>
            <wp:effectExtent l="0" t="0" r="0" b="0"/>
            <wp:wrapNone/>
            <wp:docPr id="3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clrChange>
                        <a:clrFrom>
                          <a:srgbClr val="FFFFFF"/>
                        </a:clrFrom>
                        <a:clrTo>
                          <a:srgbClr val="FFFFFF">
                            <a:alpha val="0"/>
                          </a:srgbClr>
                        </a:clrTo>
                      </a:clrChange>
                      <a:extLst/>
                    </a:blip>
                    <a:srcRect/>
                    <a:stretch>
                      <a:fillRect/>
                    </a:stretch>
                  </pic:blipFill>
                  <pic:spPr bwMode="auto">
                    <a:xfrm>
                      <a:off x="0" y="0"/>
                      <a:ext cx="4751705" cy="360045"/>
                    </a:xfrm>
                    <a:prstGeom prst="rect">
                      <a:avLst/>
                    </a:prstGeom>
                    <a:noFill/>
                  </pic:spPr>
                </pic:pic>
              </a:graphicData>
            </a:graphic>
          </wp:anchor>
        </w:drawing>
      </w:r>
      <w:r w:rsidRPr="00FF1055">
        <w:rPr>
          <w:rFonts w:eastAsia="Arial"/>
          <w:b/>
          <w:bCs/>
          <w:color w:val="666666"/>
          <w:sz w:val="21"/>
          <w:szCs w:val="21"/>
        </w:rPr>
        <w:t>РАБОЧАЯ ПРОГРАММА ПО ВСЕОБЩЕЙ ИСТОРИИ</w:t>
      </w:r>
    </w:p>
    <w:p w:rsidR="00384B12" w:rsidRPr="00FF1055" w:rsidRDefault="00384B12" w:rsidP="00384B12">
      <w:pPr>
        <w:spacing w:line="200" w:lineRule="exact"/>
        <w:rPr>
          <w:sz w:val="20"/>
          <w:szCs w:val="20"/>
        </w:rPr>
      </w:pPr>
    </w:p>
    <w:p w:rsidR="00384B12" w:rsidRPr="00FF1055" w:rsidRDefault="00384B12" w:rsidP="00384B12">
      <w:pPr>
        <w:spacing w:line="321" w:lineRule="exact"/>
        <w:rPr>
          <w:sz w:val="20"/>
          <w:szCs w:val="20"/>
        </w:rPr>
      </w:pPr>
    </w:p>
    <w:p w:rsidR="00384B12" w:rsidRPr="00FF1055" w:rsidRDefault="00384B12" w:rsidP="00384B12">
      <w:pPr>
        <w:spacing w:line="225" w:lineRule="auto"/>
        <w:ind w:left="6"/>
        <w:jc w:val="both"/>
        <w:rPr>
          <w:sz w:val="20"/>
          <w:szCs w:val="20"/>
        </w:rPr>
      </w:pPr>
      <w:r w:rsidRPr="00FF1055">
        <w:rPr>
          <w:rFonts w:eastAsia="Times New Roman"/>
          <w:sz w:val="19"/>
          <w:szCs w:val="19"/>
        </w:rPr>
        <w:t xml:space="preserve">становится единым государством. Власть фараона. </w:t>
      </w:r>
      <w:r w:rsidRPr="00FF1055">
        <w:rPr>
          <w:rFonts w:eastAsia="Times New Roman"/>
          <w:b/>
          <w:bCs/>
          <w:sz w:val="19"/>
          <w:szCs w:val="19"/>
        </w:rPr>
        <w:t>Мир пирамид.</w:t>
      </w:r>
      <w:r w:rsidRPr="00FF1055">
        <w:rPr>
          <w:rFonts w:eastAsia="Times New Roman"/>
          <w:sz w:val="19"/>
          <w:szCs w:val="19"/>
        </w:rPr>
        <w:t xml:space="preserve"> Для чего строились пирамиды. Строители пирамид. Пирамиды — первое из семи чудес света. Мир живых и мир мёртвых. Мумии. </w:t>
      </w:r>
      <w:r w:rsidRPr="00FF1055">
        <w:rPr>
          <w:rFonts w:eastAsia="Times New Roman"/>
          <w:b/>
          <w:bCs/>
          <w:sz w:val="19"/>
          <w:szCs w:val="19"/>
        </w:rPr>
        <w:t xml:space="preserve">Пирамида власти. </w:t>
      </w:r>
      <w:r w:rsidRPr="00FF1055">
        <w:rPr>
          <w:rFonts w:eastAsia="Times New Roman"/>
          <w:sz w:val="19"/>
          <w:szCs w:val="19"/>
        </w:rPr>
        <w:t>Царь и его чиновники, писцы, пирамидальное</w:t>
      </w:r>
      <w:r w:rsidRPr="00FF1055">
        <w:rPr>
          <w:rFonts w:eastAsia="Times New Roman"/>
          <w:b/>
          <w:bCs/>
          <w:sz w:val="19"/>
          <w:szCs w:val="19"/>
        </w:rPr>
        <w:t xml:space="preserve"> </w:t>
      </w:r>
      <w:r w:rsidRPr="00FF1055">
        <w:rPr>
          <w:rFonts w:eastAsia="Times New Roman"/>
          <w:sz w:val="19"/>
          <w:szCs w:val="19"/>
        </w:rPr>
        <w:t>устройство общества. Сравнение систем власти в Древнем Египте</w:t>
      </w:r>
    </w:p>
    <w:p w:rsidR="00384B12" w:rsidRPr="00FF1055" w:rsidRDefault="00384B12" w:rsidP="00384B12">
      <w:pPr>
        <w:spacing w:line="6" w:lineRule="exact"/>
        <w:rPr>
          <w:sz w:val="20"/>
          <w:szCs w:val="20"/>
        </w:rPr>
      </w:pPr>
    </w:p>
    <w:p w:rsidR="00384B12" w:rsidRPr="00FF1055" w:rsidRDefault="00384B12" w:rsidP="00384B12">
      <w:pPr>
        <w:numPr>
          <w:ilvl w:val="0"/>
          <w:numId w:val="55"/>
        </w:numPr>
        <w:tabs>
          <w:tab w:val="left" w:pos="216"/>
        </w:tabs>
        <w:ind w:left="6" w:hanging="6"/>
        <w:jc w:val="both"/>
        <w:rPr>
          <w:rFonts w:eastAsia="Times New Roman"/>
          <w:sz w:val="19"/>
          <w:szCs w:val="19"/>
        </w:rPr>
      </w:pPr>
      <w:r w:rsidRPr="00FF1055">
        <w:rPr>
          <w:rFonts w:eastAsia="Times New Roman"/>
          <w:sz w:val="19"/>
          <w:szCs w:val="19"/>
        </w:rPr>
        <w:t>Древней Месопотамии. Превращение Египта в могущественную военную державу. Армия фараона. Войны и завоевания. Культура Древнего Египта. Иероглифы, папирус. Верования древних егип-тян. Главные боги Древнего Египта. Миф об Осирисе и Исиде. Древнеегипетские храмы. Египетское жречество. Реформы фара-она Эхнатона.</w:t>
      </w:r>
    </w:p>
    <w:p w:rsidR="00384B12" w:rsidRPr="00FF1055" w:rsidRDefault="00384B12" w:rsidP="00384B12">
      <w:pPr>
        <w:spacing w:line="140" w:lineRule="exact"/>
        <w:rPr>
          <w:rFonts w:eastAsia="Times New Roman"/>
          <w:sz w:val="19"/>
          <w:szCs w:val="19"/>
        </w:rPr>
      </w:pPr>
    </w:p>
    <w:p w:rsidR="00384B12" w:rsidRPr="00FF1055" w:rsidRDefault="00384B12" w:rsidP="00384B12">
      <w:pPr>
        <w:ind w:left="366"/>
        <w:rPr>
          <w:rFonts w:eastAsia="Times New Roman"/>
          <w:sz w:val="19"/>
          <w:szCs w:val="19"/>
        </w:rPr>
      </w:pPr>
      <w:r w:rsidRPr="00FF1055">
        <w:rPr>
          <w:rFonts w:eastAsia="Times New Roman"/>
          <w:b/>
          <w:bCs/>
          <w:sz w:val="19"/>
          <w:szCs w:val="19"/>
        </w:rPr>
        <w:t>Восточное  Средиземноморье  в  древности</w:t>
      </w:r>
    </w:p>
    <w:p w:rsidR="00384B12" w:rsidRPr="00FF1055" w:rsidRDefault="00384B12" w:rsidP="00384B12">
      <w:pPr>
        <w:spacing w:line="226" w:lineRule="auto"/>
        <w:ind w:left="346"/>
        <w:rPr>
          <w:rFonts w:eastAsia="Times New Roman"/>
          <w:sz w:val="19"/>
          <w:szCs w:val="19"/>
        </w:rPr>
      </w:pPr>
      <w:r w:rsidRPr="00FF1055">
        <w:rPr>
          <w:rFonts w:eastAsia="Times New Roman"/>
          <w:b/>
          <w:bCs/>
          <w:sz w:val="19"/>
          <w:szCs w:val="19"/>
        </w:rPr>
        <w:t xml:space="preserve">Финикия </w:t>
      </w:r>
      <w:r w:rsidRPr="00FF1055">
        <w:rPr>
          <w:rFonts w:eastAsia="Times New Roman"/>
          <w:sz w:val="19"/>
          <w:szCs w:val="19"/>
        </w:rPr>
        <w:t>— страна мореплавателей. Финикийцы — торговцы</w:t>
      </w:r>
    </w:p>
    <w:p w:rsidR="00384B12" w:rsidRPr="00FF1055" w:rsidRDefault="00384B12" w:rsidP="00384B12">
      <w:pPr>
        <w:numPr>
          <w:ilvl w:val="0"/>
          <w:numId w:val="55"/>
        </w:numPr>
        <w:tabs>
          <w:tab w:val="left" w:pos="205"/>
        </w:tabs>
        <w:ind w:left="6" w:hanging="6"/>
        <w:jc w:val="both"/>
        <w:rPr>
          <w:rFonts w:eastAsia="Times New Roman"/>
          <w:sz w:val="19"/>
          <w:szCs w:val="19"/>
        </w:rPr>
      </w:pPr>
      <w:r w:rsidRPr="00FF1055">
        <w:rPr>
          <w:rFonts w:eastAsia="Times New Roman"/>
          <w:sz w:val="19"/>
          <w:szCs w:val="19"/>
        </w:rPr>
        <w:t xml:space="preserve">строители городов. Города финикийцев Тир, Сидон, Библ, Уга-рит. Жизнь в финикийских городах. Финикийские ремесленни-ки, производство пурпура, стекла. Создание алфавита и его роль в истории культуры. Финикийская колонизация Средиземномо-рья. Боги финикийцев. Финикийцы и название континента Евро-па. </w:t>
      </w:r>
      <w:r w:rsidRPr="00FF1055">
        <w:rPr>
          <w:rFonts w:eastAsia="Times New Roman"/>
          <w:b/>
          <w:bCs/>
          <w:sz w:val="19"/>
          <w:szCs w:val="19"/>
        </w:rPr>
        <w:t>Древняя Палестина.</w:t>
      </w:r>
      <w:r w:rsidRPr="00FF1055">
        <w:rPr>
          <w:rFonts w:eastAsia="Times New Roman"/>
          <w:sz w:val="19"/>
          <w:szCs w:val="19"/>
        </w:rPr>
        <w:t xml:space="preserve"> Переселение древних евреев в Палести-ну, отношения с местным населением. Племенной союз Израиля. Борьба древних евреев с филистимлянами. Цари Израиля. Иеру-салим. Храм Соломона. </w:t>
      </w:r>
      <w:r w:rsidRPr="00FF1055">
        <w:rPr>
          <w:rFonts w:eastAsia="Times New Roman"/>
          <w:b/>
          <w:bCs/>
          <w:sz w:val="19"/>
          <w:szCs w:val="19"/>
        </w:rPr>
        <w:t>Ветхий Завет</w:t>
      </w:r>
      <w:r w:rsidRPr="00FF1055">
        <w:rPr>
          <w:rFonts w:eastAsia="Times New Roman"/>
          <w:sz w:val="19"/>
          <w:szCs w:val="19"/>
        </w:rPr>
        <w:t xml:space="preserve"> — часть Библии. Ветхо-заветные сказания. Иудейский монотеизм. Библейские пророки Авраам, Ной, Илья, Моисей и десять заповедей. Сопоставление религии древних евреев с религиями Месопотамии и Древнего Египта.</w:t>
      </w:r>
    </w:p>
    <w:p w:rsidR="00384B12" w:rsidRPr="00FF1055" w:rsidRDefault="00384B12" w:rsidP="00384B12">
      <w:pPr>
        <w:spacing w:line="44" w:lineRule="exact"/>
        <w:rPr>
          <w:rFonts w:eastAsia="Times New Roman"/>
          <w:sz w:val="19"/>
          <w:szCs w:val="19"/>
        </w:rPr>
      </w:pPr>
    </w:p>
    <w:p w:rsidR="00384B12" w:rsidRPr="00FF1055" w:rsidRDefault="00384B12" w:rsidP="00384B12">
      <w:pPr>
        <w:ind w:left="286"/>
        <w:rPr>
          <w:rFonts w:eastAsia="Times New Roman"/>
          <w:sz w:val="19"/>
          <w:szCs w:val="19"/>
        </w:rPr>
      </w:pPr>
      <w:r w:rsidRPr="00FF1055">
        <w:rPr>
          <w:rFonts w:eastAsia="Times New Roman"/>
          <w:b/>
          <w:bCs/>
          <w:sz w:val="19"/>
          <w:szCs w:val="19"/>
        </w:rPr>
        <w:t>Великие  империи  Ближнего  Востока</w:t>
      </w:r>
    </w:p>
    <w:p w:rsidR="00384B12" w:rsidRPr="00FF1055" w:rsidRDefault="00384B12" w:rsidP="00384B12">
      <w:pPr>
        <w:ind w:left="6" w:firstLine="284"/>
        <w:jc w:val="both"/>
        <w:rPr>
          <w:rFonts w:eastAsia="Times New Roman"/>
          <w:sz w:val="19"/>
          <w:szCs w:val="19"/>
        </w:rPr>
      </w:pPr>
      <w:r w:rsidRPr="00FF1055">
        <w:rPr>
          <w:rFonts w:eastAsia="Times New Roman"/>
          <w:b/>
          <w:bCs/>
          <w:sz w:val="19"/>
          <w:szCs w:val="19"/>
        </w:rPr>
        <w:t xml:space="preserve">Роль железа в истории Древнего мира. </w:t>
      </w:r>
      <w:r w:rsidRPr="00FF1055">
        <w:rPr>
          <w:rFonts w:eastAsia="Times New Roman"/>
          <w:sz w:val="19"/>
          <w:szCs w:val="19"/>
        </w:rPr>
        <w:t xml:space="preserve">Понятия «военная дер-жава» и «империя». </w:t>
      </w:r>
      <w:r w:rsidRPr="00FF1055">
        <w:rPr>
          <w:rFonts w:eastAsia="Times New Roman"/>
          <w:b/>
          <w:bCs/>
          <w:sz w:val="19"/>
          <w:szCs w:val="19"/>
        </w:rPr>
        <w:t>Ассирийская империя:</w:t>
      </w:r>
      <w:r w:rsidRPr="00FF1055">
        <w:rPr>
          <w:rFonts w:eastAsia="Times New Roman"/>
          <w:sz w:val="19"/>
          <w:szCs w:val="19"/>
        </w:rPr>
        <w:t xml:space="preserve"> от города Ашшур к могущественной державе. Военная мощь ассирийцев. Цари-заво-еватели. Жестокость ассирийцев по отношению к покорённым на-родам. Судьба столицы Ниневии как исполнение ветхозаветных пророчеств. Царские дворцы. Глиняная библиотека царя Ашшур-банапала. </w:t>
      </w:r>
      <w:r w:rsidRPr="00FF1055">
        <w:rPr>
          <w:rFonts w:eastAsia="Times New Roman"/>
          <w:b/>
          <w:bCs/>
          <w:sz w:val="19"/>
          <w:szCs w:val="19"/>
        </w:rPr>
        <w:t>Государство Урарту. Нововавилонское царство.</w:t>
      </w:r>
      <w:r w:rsidRPr="00FF1055">
        <w:rPr>
          <w:rFonts w:eastAsia="Times New Roman"/>
          <w:sz w:val="19"/>
          <w:szCs w:val="19"/>
        </w:rPr>
        <w:t xml:space="preserve"> Завое-вания нововавилонских царей. Город Вавилон — «царь городов», символ могущества власти и смешения народов. Ветхозаветное повествование о Вавилонской башне. Вавилонские зиккураты. Висячие сады — одно из семи чудес света. Падение Вавилона. Библейский рассказ о пире Валтасара. </w:t>
      </w:r>
      <w:r w:rsidRPr="00FF1055">
        <w:rPr>
          <w:rFonts w:eastAsia="Times New Roman"/>
          <w:b/>
          <w:bCs/>
          <w:sz w:val="19"/>
          <w:szCs w:val="19"/>
        </w:rPr>
        <w:t>Персидская империя</w:t>
      </w:r>
      <w:r w:rsidRPr="00FF1055">
        <w:rPr>
          <w:rFonts w:eastAsia="Times New Roman"/>
          <w:sz w:val="19"/>
          <w:szCs w:val="19"/>
        </w:rPr>
        <w:t xml:space="preserve"> — </w:t>
      </w:r>
      <w:r w:rsidRPr="00FF1055">
        <w:rPr>
          <w:rFonts w:eastAsia="Times New Roman"/>
          <w:b/>
          <w:bCs/>
          <w:sz w:val="19"/>
          <w:szCs w:val="19"/>
        </w:rPr>
        <w:t xml:space="preserve">крупнейшее государство Древнего мира. </w:t>
      </w:r>
      <w:r w:rsidRPr="00FF1055">
        <w:rPr>
          <w:rFonts w:eastAsia="Times New Roman"/>
          <w:sz w:val="19"/>
          <w:szCs w:val="19"/>
        </w:rPr>
        <w:t>Кир Великий, его заво-евания, гибель в войне с массагетами. Дарий I во главе «страны стран». Управление Персидской империей. Сатрапии. Учреждение государственной почты. Обновление денежной системы. Столица персов. Зороастризм — религия древних персов.</w:t>
      </w:r>
    </w:p>
    <w:p w:rsidR="00384B12" w:rsidRPr="00FF1055" w:rsidRDefault="00384B12" w:rsidP="00384B12">
      <w:pPr>
        <w:spacing w:line="212" w:lineRule="exact"/>
        <w:rPr>
          <w:rFonts w:eastAsia="Times New Roman"/>
          <w:sz w:val="19"/>
          <w:szCs w:val="19"/>
        </w:rPr>
      </w:pPr>
    </w:p>
    <w:p w:rsidR="00384B12" w:rsidRPr="00FF1055" w:rsidRDefault="00384B12" w:rsidP="00384B12">
      <w:pPr>
        <w:ind w:left="286"/>
        <w:rPr>
          <w:rFonts w:eastAsia="Times New Roman"/>
          <w:sz w:val="19"/>
          <w:szCs w:val="19"/>
        </w:rPr>
      </w:pPr>
      <w:r w:rsidRPr="00FF1055">
        <w:rPr>
          <w:rFonts w:eastAsia="Times New Roman"/>
          <w:b/>
          <w:bCs/>
          <w:sz w:val="19"/>
          <w:szCs w:val="19"/>
        </w:rPr>
        <w:t>Древняя  Индия</w:t>
      </w:r>
    </w:p>
    <w:p w:rsidR="00384B12" w:rsidRPr="00FF1055" w:rsidRDefault="00384B12" w:rsidP="00384B12">
      <w:pPr>
        <w:spacing w:line="226" w:lineRule="auto"/>
        <w:ind w:left="286"/>
        <w:rPr>
          <w:rFonts w:eastAsia="Times New Roman"/>
          <w:sz w:val="19"/>
          <w:szCs w:val="19"/>
        </w:rPr>
      </w:pPr>
      <w:r w:rsidRPr="00FF1055">
        <w:rPr>
          <w:rFonts w:eastAsia="Times New Roman"/>
          <w:b/>
          <w:bCs/>
          <w:sz w:val="19"/>
          <w:szCs w:val="19"/>
        </w:rPr>
        <w:t xml:space="preserve">Природа и древнейшее население полуострова Индостан. </w:t>
      </w:r>
      <w:r w:rsidRPr="00FF1055">
        <w:rPr>
          <w:rFonts w:eastAsia="Times New Roman"/>
          <w:sz w:val="19"/>
          <w:szCs w:val="19"/>
        </w:rPr>
        <w:t>Труд</w:t>
      </w:r>
    </w:p>
    <w:p w:rsidR="00384B12" w:rsidRPr="00FF1055" w:rsidRDefault="00384B12" w:rsidP="00384B12">
      <w:pPr>
        <w:numPr>
          <w:ilvl w:val="0"/>
          <w:numId w:val="55"/>
        </w:numPr>
        <w:tabs>
          <w:tab w:val="left" w:pos="207"/>
        </w:tabs>
        <w:spacing w:line="221" w:lineRule="auto"/>
        <w:ind w:left="6" w:hanging="6"/>
        <w:jc w:val="both"/>
        <w:rPr>
          <w:rFonts w:eastAsia="Times New Roman"/>
          <w:sz w:val="19"/>
          <w:szCs w:val="19"/>
        </w:rPr>
      </w:pPr>
      <w:r w:rsidRPr="00FF1055">
        <w:rPr>
          <w:rFonts w:eastAsia="Times New Roman"/>
          <w:sz w:val="19"/>
          <w:szCs w:val="19"/>
        </w:rPr>
        <w:t>занятия древнейших жителей Индии. Дравиды. Первые города-государства, жизнь в них. Арии в Индии. Санскрит. Веды. Древ-ние поэмы «Рамаяна» и «Махабхарата».</w:t>
      </w:r>
    </w:p>
    <w:p w:rsidR="00384B12" w:rsidRPr="00FF1055" w:rsidRDefault="00384B12" w:rsidP="00384B12">
      <w:pPr>
        <w:sectPr w:rsidR="00384B12" w:rsidRPr="00FF1055">
          <w:pgSz w:w="8220" w:h="12756"/>
          <w:pgMar w:top="868" w:right="740" w:bottom="473" w:left="1134" w:header="0" w:footer="0" w:gutter="0"/>
          <w:cols w:space="720" w:equalWidth="0">
            <w:col w:w="6346"/>
          </w:cols>
        </w:sectPr>
      </w:pPr>
    </w:p>
    <w:p w:rsidR="00384B12" w:rsidRPr="00FF1055" w:rsidRDefault="00384B12" w:rsidP="00384B12">
      <w:pPr>
        <w:tabs>
          <w:tab w:val="left" w:pos="6020"/>
        </w:tabs>
        <w:rPr>
          <w:sz w:val="20"/>
          <w:szCs w:val="20"/>
        </w:rPr>
      </w:pPr>
      <w:r w:rsidRPr="00FF1055">
        <w:rPr>
          <w:rFonts w:eastAsia="Arial"/>
          <w:b/>
          <w:bCs/>
          <w:color w:val="666666"/>
          <w:sz w:val="21"/>
          <w:szCs w:val="21"/>
        </w:rPr>
        <w:t>РАБОЧАЯ ПРОГРАММА ПО ВСЕОБЩЕЙ ИСТОРИИ</w:t>
      </w:r>
      <w:r w:rsidRPr="00FF1055">
        <w:rPr>
          <w:sz w:val="20"/>
          <w:szCs w:val="20"/>
        </w:rPr>
        <w:tab/>
      </w:r>
      <w:r w:rsidRPr="00FF1055">
        <w:rPr>
          <w:rFonts w:eastAsia="Arial"/>
          <w:b/>
          <w:bCs/>
          <w:sz w:val="40"/>
          <w:szCs w:val="40"/>
          <w:vertAlign w:val="subscript"/>
        </w:rPr>
        <w:t>13</w:t>
      </w:r>
    </w:p>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50400" behindDoc="1" locked="0" layoutInCell="0" allowOverlap="1">
            <wp:simplePos x="0" y="0"/>
            <wp:positionH relativeFrom="column">
              <wp:posOffset>-1270</wp:posOffset>
            </wp:positionH>
            <wp:positionV relativeFrom="paragraph">
              <wp:posOffset>-243840</wp:posOffset>
            </wp:positionV>
            <wp:extent cx="4751705" cy="360045"/>
            <wp:effectExtent l="0" t="0" r="0" b="0"/>
            <wp:wrapNone/>
            <wp:docPr id="3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blip>
                    <a:srcRect/>
                    <a:stretch>
                      <a:fillRect/>
                    </a:stretch>
                  </pic:blipFill>
                  <pic:spPr bwMode="auto">
                    <a:xfrm>
                      <a:off x="0" y="0"/>
                      <a:ext cx="4751705" cy="360045"/>
                    </a:xfrm>
                    <a:prstGeom prst="rect">
                      <a:avLst/>
                    </a:prstGeom>
                    <a:noFill/>
                  </pic:spPr>
                </pic:pic>
              </a:graphicData>
            </a:graphic>
          </wp:anchor>
        </w:drawing>
      </w:r>
    </w:p>
    <w:p w:rsidR="00384B12" w:rsidRPr="00FF1055" w:rsidRDefault="00384B12" w:rsidP="00384B12">
      <w:pPr>
        <w:spacing w:line="200" w:lineRule="exact"/>
        <w:rPr>
          <w:sz w:val="20"/>
          <w:szCs w:val="20"/>
        </w:rPr>
      </w:pPr>
    </w:p>
    <w:p w:rsidR="00384B12" w:rsidRPr="00FF1055" w:rsidRDefault="00384B12" w:rsidP="00384B12">
      <w:pPr>
        <w:spacing w:line="289"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 xml:space="preserve">Индуизм — религия древних индийцев. Карма. Йога. Знания древних индийцев, цифры, изобретение нуля, шахматы. </w:t>
      </w:r>
      <w:r w:rsidRPr="00FF1055">
        <w:rPr>
          <w:rFonts w:eastAsia="Times New Roman"/>
          <w:b/>
          <w:bCs/>
          <w:sz w:val="19"/>
          <w:szCs w:val="19"/>
        </w:rPr>
        <w:t xml:space="preserve">Устрой-ство общества в Древней Индии. </w:t>
      </w:r>
      <w:r w:rsidRPr="00FF1055">
        <w:rPr>
          <w:rFonts w:eastAsia="Times New Roman"/>
          <w:sz w:val="19"/>
          <w:szCs w:val="19"/>
        </w:rPr>
        <w:t>Варны и касты. Образ жизни</w:t>
      </w:r>
      <w:r w:rsidRPr="00FF1055">
        <w:rPr>
          <w:rFonts w:eastAsia="Times New Roman"/>
          <w:b/>
          <w:bCs/>
          <w:sz w:val="19"/>
          <w:szCs w:val="19"/>
        </w:rPr>
        <w:t xml:space="preserve"> </w:t>
      </w:r>
      <w:r w:rsidRPr="00FF1055">
        <w:rPr>
          <w:rFonts w:eastAsia="Times New Roman"/>
          <w:sz w:val="19"/>
          <w:szCs w:val="19"/>
        </w:rPr>
        <w:t>представителей разных варн и каст. Возникновение буддизма. Жизнь Будды. Государство Маурьев.</w:t>
      </w:r>
    </w:p>
    <w:p w:rsidR="00384B12" w:rsidRPr="00FF1055" w:rsidRDefault="00384B12" w:rsidP="00384B12">
      <w:pPr>
        <w:spacing w:line="152" w:lineRule="exact"/>
        <w:rPr>
          <w:sz w:val="20"/>
          <w:szCs w:val="20"/>
        </w:rPr>
      </w:pPr>
    </w:p>
    <w:p w:rsidR="00384B12" w:rsidRPr="00FF1055" w:rsidRDefault="00384B12" w:rsidP="00384B12">
      <w:pPr>
        <w:ind w:left="280"/>
        <w:rPr>
          <w:sz w:val="20"/>
          <w:szCs w:val="20"/>
        </w:rPr>
      </w:pPr>
      <w:r w:rsidRPr="00FF1055">
        <w:rPr>
          <w:rFonts w:eastAsia="Times New Roman"/>
          <w:b/>
          <w:bCs/>
          <w:sz w:val="19"/>
          <w:szCs w:val="19"/>
        </w:rPr>
        <w:t>Древний  Китай</w:t>
      </w:r>
    </w:p>
    <w:p w:rsidR="00384B12" w:rsidRPr="00FF1055" w:rsidRDefault="00384B12" w:rsidP="00384B12">
      <w:pPr>
        <w:ind w:firstLine="283"/>
        <w:jc w:val="both"/>
        <w:rPr>
          <w:sz w:val="20"/>
          <w:szCs w:val="20"/>
        </w:rPr>
      </w:pPr>
      <w:r w:rsidRPr="00FF1055">
        <w:rPr>
          <w:rFonts w:eastAsia="Times New Roman"/>
          <w:b/>
          <w:bCs/>
          <w:sz w:val="19"/>
          <w:szCs w:val="19"/>
        </w:rPr>
        <w:t xml:space="preserve">Природа и люди Древнего Китая. </w:t>
      </w:r>
      <w:r w:rsidRPr="00FF1055">
        <w:rPr>
          <w:rFonts w:eastAsia="Times New Roman"/>
          <w:sz w:val="19"/>
          <w:szCs w:val="19"/>
        </w:rPr>
        <w:t>Берега рек Хуанхэ и Янцзы —</w:t>
      </w:r>
      <w:r w:rsidRPr="00FF1055">
        <w:rPr>
          <w:rFonts w:eastAsia="Times New Roman"/>
          <w:b/>
          <w:bCs/>
          <w:sz w:val="19"/>
          <w:szCs w:val="19"/>
        </w:rPr>
        <w:t xml:space="preserve"> </w:t>
      </w:r>
      <w:r w:rsidRPr="00FF1055">
        <w:rPr>
          <w:rFonts w:eastAsia="Times New Roman"/>
          <w:sz w:val="19"/>
          <w:szCs w:val="19"/>
        </w:rPr>
        <w:t>центры формирования древнекитайской цивилизации. Первые китай-ские государства. Объединение Китая. Первая Китайская империя, её император Цинь Шихуанди. Устройство Китайской империи. Войны империи. Великая Китайская стена. Китайские иероглифы, калли-графия. Китайские мудрецы. Конфуций и его учение. Представления древних китайцев об устройстве мира. Изобретения и открытия древ-них китайцев. Великий шёлковый путь.</w:t>
      </w:r>
    </w:p>
    <w:p w:rsidR="00384B12" w:rsidRPr="00FF1055" w:rsidRDefault="00384B12" w:rsidP="00384B12">
      <w:pPr>
        <w:spacing w:line="94" w:lineRule="exact"/>
        <w:rPr>
          <w:sz w:val="20"/>
          <w:szCs w:val="20"/>
        </w:rPr>
      </w:pPr>
    </w:p>
    <w:p w:rsidR="00384B12" w:rsidRPr="00FF1055" w:rsidRDefault="00384B12" w:rsidP="00384B12">
      <w:pPr>
        <w:ind w:right="-279"/>
        <w:jc w:val="center"/>
        <w:rPr>
          <w:sz w:val="20"/>
          <w:szCs w:val="20"/>
        </w:rPr>
      </w:pPr>
      <w:r w:rsidRPr="00FF1055">
        <w:rPr>
          <w:rFonts w:eastAsia="Times New Roman"/>
          <w:sz w:val="19"/>
          <w:szCs w:val="19"/>
        </w:rPr>
        <w:t>АНТИЧНЫЙ МИР</w:t>
      </w:r>
    </w:p>
    <w:p w:rsidR="00384B12" w:rsidRPr="00FF1055" w:rsidRDefault="00384B12" w:rsidP="00384B12">
      <w:pPr>
        <w:spacing w:line="3" w:lineRule="exact"/>
        <w:rPr>
          <w:sz w:val="20"/>
          <w:szCs w:val="20"/>
        </w:rPr>
      </w:pPr>
    </w:p>
    <w:p w:rsidR="00384B12" w:rsidRPr="00FF1055" w:rsidRDefault="00384B12" w:rsidP="00384B12">
      <w:pPr>
        <w:spacing w:line="224" w:lineRule="auto"/>
        <w:ind w:firstLine="283"/>
        <w:jc w:val="both"/>
        <w:rPr>
          <w:sz w:val="20"/>
          <w:szCs w:val="20"/>
        </w:rPr>
      </w:pPr>
      <w:r w:rsidRPr="00FF1055">
        <w:rPr>
          <w:rFonts w:eastAsia="Times New Roman"/>
          <w:sz w:val="19"/>
          <w:szCs w:val="19"/>
        </w:rPr>
        <w:t>Понятие «Античность». Карта античного мира. История Древней Греции и история Древнего Рима — две составные части Античности.</w:t>
      </w:r>
    </w:p>
    <w:p w:rsidR="00384B12" w:rsidRPr="00FF1055" w:rsidRDefault="00384B12" w:rsidP="00384B12">
      <w:pPr>
        <w:ind w:left="280"/>
        <w:rPr>
          <w:sz w:val="20"/>
          <w:szCs w:val="20"/>
        </w:rPr>
      </w:pPr>
      <w:r w:rsidRPr="00FF1055">
        <w:rPr>
          <w:rFonts w:eastAsia="Times New Roman"/>
          <w:b/>
          <w:bCs/>
          <w:sz w:val="19"/>
          <w:szCs w:val="19"/>
        </w:rPr>
        <w:t>Древняя  Греция</w:t>
      </w:r>
    </w:p>
    <w:p w:rsidR="00384B12" w:rsidRPr="00FF1055" w:rsidRDefault="00384B12" w:rsidP="00384B12">
      <w:pPr>
        <w:ind w:firstLine="283"/>
        <w:jc w:val="both"/>
        <w:rPr>
          <w:sz w:val="20"/>
          <w:szCs w:val="20"/>
        </w:rPr>
      </w:pPr>
      <w:r w:rsidRPr="00FF1055">
        <w:rPr>
          <w:rFonts w:eastAsia="Times New Roman"/>
          <w:b/>
          <w:bCs/>
          <w:sz w:val="19"/>
          <w:szCs w:val="19"/>
        </w:rPr>
        <w:t xml:space="preserve">Древнейшая Греция. </w:t>
      </w:r>
      <w:r w:rsidRPr="00FF1055">
        <w:rPr>
          <w:rFonts w:eastAsia="Times New Roman"/>
          <w:sz w:val="19"/>
          <w:szCs w:val="19"/>
        </w:rPr>
        <w:t>Природа и население. Эллада и эллины. Об-ласти Греции. Земледелие и скотоводство. Бронзовый и железный века в истории Древней Греции. Боги Древней Греции. Герои гре-ков. Мифы об их подвигах. Геракл. Персей. Значение примера геро-ев в жизни древних греков. Первые государства на Крите. Держава царя Миноса. Дворец в Кноссе. Лабиринт и Минотавр. Раскопки на Крите. Минойская культура. Греки-ахейцы. Ахейская Греция. Го-рода-государства Тиринф, Пилос, Микены. Войны и воины-ахейцы. Троянская война. Дорийское завоевание и гибель ахейской (микен-ской) цивилизации. Поэмы Гомера «Илиада» и «Одиссея».</w:t>
      </w:r>
    </w:p>
    <w:p w:rsidR="00384B12" w:rsidRPr="00FF1055" w:rsidRDefault="00384B12" w:rsidP="00384B12">
      <w:pPr>
        <w:spacing w:line="86" w:lineRule="exact"/>
        <w:rPr>
          <w:sz w:val="20"/>
          <w:szCs w:val="20"/>
        </w:rPr>
      </w:pPr>
    </w:p>
    <w:p w:rsidR="00384B12" w:rsidRPr="00FF1055" w:rsidRDefault="00384B12" w:rsidP="00384B12">
      <w:pPr>
        <w:spacing w:line="230" w:lineRule="auto"/>
        <w:ind w:left="280"/>
        <w:rPr>
          <w:sz w:val="20"/>
          <w:szCs w:val="20"/>
        </w:rPr>
      </w:pPr>
      <w:r w:rsidRPr="00FF1055">
        <w:rPr>
          <w:rFonts w:eastAsia="Times New Roman"/>
          <w:b/>
          <w:bCs/>
          <w:sz w:val="19"/>
          <w:szCs w:val="19"/>
        </w:rPr>
        <w:t xml:space="preserve">Полисы Греции и древнегреческая демократия Возникновение полиса. </w:t>
      </w:r>
      <w:r w:rsidRPr="00FF1055">
        <w:rPr>
          <w:rFonts w:eastAsia="Times New Roman"/>
          <w:sz w:val="19"/>
          <w:szCs w:val="19"/>
        </w:rPr>
        <w:t>Жизнь греков после дорийского за-</w:t>
      </w:r>
    </w:p>
    <w:p w:rsidR="00384B12" w:rsidRPr="00FF1055" w:rsidRDefault="00384B12" w:rsidP="00384B12">
      <w:pPr>
        <w:spacing w:line="1" w:lineRule="exact"/>
        <w:rPr>
          <w:sz w:val="20"/>
          <w:szCs w:val="20"/>
        </w:rPr>
      </w:pPr>
    </w:p>
    <w:p w:rsidR="00384B12" w:rsidRPr="00FF1055" w:rsidRDefault="00384B12" w:rsidP="00384B12">
      <w:pPr>
        <w:jc w:val="both"/>
        <w:rPr>
          <w:sz w:val="20"/>
          <w:szCs w:val="20"/>
        </w:rPr>
      </w:pPr>
      <w:r w:rsidRPr="00FF1055">
        <w:rPr>
          <w:rFonts w:eastAsia="Times New Roman"/>
          <w:sz w:val="19"/>
          <w:szCs w:val="19"/>
        </w:rPr>
        <w:t xml:space="preserve">воевания. Начало возрождения Греции. Превращение древнего полиса в государство. Устройство древнего полиса-государства. Тирания. Аристократия и народ (демос). Войско полиса, гопли-ты и фаланга. </w:t>
      </w:r>
      <w:r w:rsidRPr="00FF1055">
        <w:rPr>
          <w:rFonts w:eastAsia="Times New Roman"/>
          <w:b/>
          <w:bCs/>
          <w:sz w:val="19"/>
          <w:szCs w:val="19"/>
        </w:rPr>
        <w:t>Великая греческая колонизация.</w:t>
      </w:r>
      <w:r w:rsidRPr="00FF1055">
        <w:rPr>
          <w:rFonts w:eastAsia="Times New Roman"/>
          <w:sz w:val="19"/>
          <w:szCs w:val="19"/>
        </w:rPr>
        <w:t xml:space="preserve"> Причины и на-правления колонизации. Метрополии и колонии. Результаты ко-лонизации. Колонии на северных берегах Чёрного моря. Греки и варвары. Скифы. </w:t>
      </w:r>
      <w:r w:rsidRPr="00FF1055">
        <w:rPr>
          <w:rFonts w:eastAsia="Times New Roman"/>
          <w:b/>
          <w:bCs/>
          <w:sz w:val="19"/>
          <w:szCs w:val="19"/>
        </w:rPr>
        <w:t>Два великих полиса: Афины и Спарта.</w:t>
      </w:r>
      <w:r w:rsidRPr="00FF1055">
        <w:rPr>
          <w:rFonts w:eastAsia="Times New Roman"/>
          <w:sz w:val="19"/>
          <w:szCs w:val="19"/>
        </w:rPr>
        <w:t xml:space="preserve"> Рожде-ние демократии в Афинах. Законодательство Солона, установле-ние разрядов афинских граждан. Реформы управления в Афинах. Историческое значение древнегреческой демократии. Олигархиче-ская Спарта. Возникновение Спартанского государства. Население Спарты. Реформы Ликурга. Общественное устройство Спарты. Граждане и неграждане. Воспитание детей и молодёжи в Спарте. </w:t>
      </w:r>
      <w:r w:rsidRPr="00FF1055">
        <w:rPr>
          <w:rFonts w:eastAsia="Times New Roman"/>
          <w:b/>
          <w:bCs/>
          <w:sz w:val="19"/>
          <w:szCs w:val="19"/>
        </w:rPr>
        <w:t xml:space="preserve">Победа греческой демократии над восточной деспотией. </w:t>
      </w:r>
      <w:r w:rsidRPr="00FF1055">
        <w:rPr>
          <w:rFonts w:eastAsia="Times New Roman"/>
          <w:sz w:val="19"/>
          <w:szCs w:val="19"/>
        </w:rPr>
        <w:t>Греко-персидские войны. Причины войн персов с греками. Битва при Марафоне. Поход персидского царя Ксеркса. Битва у Фермопил. Афинский флот. Саламинское сражение. Битва при Платеях и Микале. Результаты Греко-персидских войн. Причины и истори-ческое значение победы греков.</w:t>
      </w:r>
    </w:p>
    <w:p w:rsidR="00384B12" w:rsidRPr="00FF1055" w:rsidRDefault="00384B12" w:rsidP="00384B12">
      <w:pPr>
        <w:sectPr w:rsidR="00384B12" w:rsidRPr="00FF1055">
          <w:pgSz w:w="8220" w:h="12756"/>
          <w:pgMar w:top="661" w:right="1140" w:bottom="658" w:left="740" w:header="0" w:footer="0" w:gutter="0"/>
          <w:cols w:space="720" w:equalWidth="0">
            <w:col w:w="6340"/>
          </w:cols>
        </w:sectPr>
      </w:pPr>
    </w:p>
    <w:p w:rsidR="00384B12" w:rsidRPr="00FF1055" w:rsidRDefault="00384B12" w:rsidP="00384B12">
      <w:pPr>
        <w:numPr>
          <w:ilvl w:val="0"/>
          <w:numId w:val="56"/>
        </w:numPr>
        <w:tabs>
          <w:tab w:val="left" w:pos="646"/>
        </w:tabs>
        <w:ind w:left="646" w:hanging="646"/>
        <w:rPr>
          <w:rFonts w:eastAsia="Arial"/>
          <w:b/>
          <w:bCs/>
          <w:sz w:val="21"/>
          <w:szCs w:val="21"/>
        </w:rPr>
      </w:pPr>
      <w:r w:rsidRPr="00FF1055">
        <w:rPr>
          <w:rFonts w:eastAsia="Arial"/>
          <w:b/>
          <w:bCs/>
          <w:noProof/>
          <w:color w:val="666666"/>
          <w:sz w:val="21"/>
          <w:szCs w:val="21"/>
        </w:rPr>
        <w:drawing>
          <wp:anchor distT="0" distB="0" distL="114300" distR="114300" simplePos="0" relativeHeight="251751424" behindDoc="1" locked="0" layoutInCell="0" allowOverlap="1">
            <wp:simplePos x="0" y="0"/>
            <wp:positionH relativeFrom="page">
              <wp:posOffset>0</wp:posOffset>
            </wp:positionH>
            <wp:positionV relativeFrom="page">
              <wp:posOffset>467995</wp:posOffset>
            </wp:positionV>
            <wp:extent cx="4751705" cy="360045"/>
            <wp:effectExtent l="0" t="0" r="0" b="0"/>
            <wp:wrapNone/>
            <wp:docPr id="3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clrChange>
                        <a:clrFrom>
                          <a:srgbClr val="FFFFFF"/>
                        </a:clrFrom>
                        <a:clrTo>
                          <a:srgbClr val="FFFFFF">
                            <a:alpha val="0"/>
                          </a:srgbClr>
                        </a:clrTo>
                      </a:clrChange>
                      <a:extLst/>
                    </a:blip>
                    <a:srcRect/>
                    <a:stretch>
                      <a:fillRect/>
                    </a:stretch>
                  </pic:blipFill>
                  <pic:spPr bwMode="auto">
                    <a:xfrm>
                      <a:off x="0" y="0"/>
                      <a:ext cx="4751705" cy="360045"/>
                    </a:xfrm>
                    <a:prstGeom prst="rect">
                      <a:avLst/>
                    </a:prstGeom>
                    <a:noFill/>
                  </pic:spPr>
                </pic:pic>
              </a:graphicData>
            </a:graphic>
          </wp:anchor>
        </w:drawing>
      </w:r>
      <w:r w:rsidRPr="00FF1055">
        <w:rPr>
          <w:rFonts w:eastAsia="Arial"/>
          <w:b/>
          <w:bCs/>
          <w:color w:val="666666"/>
          <w:sz w:val="21"/>
          <w:szCs w:val="21"/>
        </w:rPr>
        <w:t>РАБОЧАЯ ПРОГРАММА ПО ВСЕОБЩЕЙ ИСТОРИИ</w:t>
      </w:r>
    </w:p>
    <w:p w:rsidR="00384B12" w:rsidRPr="00FF1055" w:rsidRDefault="00384B12" w:rsidP="00384B12">
      <w:pPr>
        <w:spacing w:line="200" w:lineRule="exact"/>
        <w:rPr>
          <w:sz w:val="20"/>
          <w:szCs w:val="20"/>
        </w:rPr>
      </w:pPr>
    </w:p>
    <w:p w:rsidR="00384B12" w:rsidRPr="00FF1055" w:rsidRDefault="00384B12" w:rsidP="00384B12">
      <w:pPr>
        <w:spacing w:line="317" w:lineRule="exact"/>
        <w:rPr>
          <w:sz w:val="20"/>
          <w:szCs w:val="20"/>
        </w:rPr>
      </w:pPr>
    </w:p>
    <w:p w:rsidR="00384B12" w:rsidRPr="00FF1055" w:rsidRDefault="00384B12" w:rsidP="00384B12">
      <w:pPr>
        <w:ind w:left="286"/>
        <w:rPr>
          <w:sz w:val="20"/>
          <w:szCs w:val="20"/>
        </w:rPr>
      </w:pPr>
      <w:r w:rsidRPr="00FF1055">
        <w:rPr>
          <w:rFonts w:eastAsia="Times New Roman"/>
          <w:b/>
          <w:bCs/>
          <w:sz w:val="19"/>
          <w:szCs w:val="19"/>
        </w:rPr>
        <w:t>Расцвет  Греции</w:t>
      </w:r>
    </w:p>
    <w:p w:rsidR="00384B12" w:rsidRPr="00FF1055" w:rsidRDefault="00384B12" w:rsidP="00384B12">
      <w:pPr>
        <w:ind w:left="6" w:firstLine="284"/>
        <w:jc w:val="both"/>
        <w:rPr>
          <w:sz w:val="20"/>
          <w:szCs w:val="20"/>
        </w:rPr>
      </w:pPr>
      <w:r w:rsidRPr="00FF1055">
        <w:rPr>
          <w:rFonts w:eastAsia="Times New Roman"/>
          <w:b/>
          <w:bCs/>
          <w:sz w:val="19"/>
          <w:szCs w:val="19"/>
        </w:rPr>
        <w:t xml:space="preserve">Афины при Перикле. </w:t>
      </w:r>
      <w:r w:rsidRPr="00FF1055">
        <w:rPr>
          <w:rFonts w:eastAsia="Times New Roman"/>
          <w:sz w:val="19"/>
          <w:szCs w:val="19"/>
        </w:rPr>
        <w:t>Вождь афинской демократии Перикл.</w:t>
      </w:r>
      <w:r w:rsidRPr="00FF1055">
        <w:rPr>
          <w:rFonts w:eastAsia="Times New Roman"/>
          <w:b/>
          <w:bCs/>
          <w:sz w:val="19"/>
          <w:szCs w:val="19"/>
        </w:rPr>
        <w:t xml:space="preserve"> </w:t>
      </w:r>
      <w:r w:rsidRPr="00FF1055">
        <w:rPr>
          <w:rFonts w:eastAsia="Times New Roman"/>
          <w:sz w:val="19"/>
          <w:szCs w:val="19"/>
        </w:rPr>
        <w:t xml:space="preserve">Народное собрание. Должностные лица. Суд. Граждане Афин и переселенцы (метеки). Военная сила Афин. Рабство в Афинах. Строительство Афин при Перикле. Акрополь. Парфенон. Фидий. Греческая культура эпохи классики. Греческие архитектурные ордеры. Скульптура. Мирон, Поликлет, Пракситель. </w:t>
      </w:r>
      <w:r w:rsidRPr="00FF1055">
        <w:rPr>
          <w:rFonts w:eastAsia="Times New Roman"/>
          <w:b/>
          <w:bCs/>
          <w:sz w:val="19"/>
          <w:szCs w:val="19"/>
        </w:rPr>
        <w:t xml:space="preserve">Древнегре-ческий театр. </w:t>
      </w:r>
      <w:r w:rsidRPr="00FF1055">
        <w:rPr>
          <w:rFonts w:eastAsia="Times New Roman"/>
          <w:sz w:val="19"/>
          <w:szCs w:val="19"/>
        </w:rPr>
        <w:t xml:space="preserve">Происхождение и устройство театра. Актёры. Траге-дия и комедия. Великие трагики Эсхил, Софокл, Еврипид. Коме-диограф Аристофан. </w:t>
      </w:r>
      <w:r w:rsidRPr="00FF1055">
        <w:rPr>
          <w:rFonts w:eastAsia="Times New Roman"/>
          <w:b/>
          <w:bCs/>
          <w:sz w:val="19"/>
          <w:szCs w:val="19"/>
        </w:rPr>
        <w:t>Олимпийские игры.</w:t>
      </w:r>
      <w:r w:rsidRPr="00FF1055">
        <w:rPr>
          <w:rFonts w:eastAsia="Times New Roman"/>
          <w:sz w:val="19"/>
          <w:szCs w:val="19"/>
        </w:rPr>
        <w:t xml:space="preserve"> Спорт в жизни древних греков. Организация Игр. Виды состязаний. Судьи. Олимпиони-ки. </w:t>
      </w:r>
      <w:r w:rsidRPr="00FF1055">
        <w:rPr>
          <w:rFonts w:eastAsia="Times New Roman"/>
          <w:b/>
          <w:bCs/>
          <w:sz w:val="19"/>
          <w:szCs w:val="19"/>
        </w:rPr>
        <w:t>Греческая философия.</w:t>
      </w:r>
      <w:r w:rsidRPr="00FF1055">
        <w:rPr>
          <w:rFonts w:eastAsia="Times New Roman"/>
          <w:sz w:val="19"/>
          <w:szCs w:val="19"/>
        </w:rPr>
        <w:t xml:space="preserve"> Великие философы Пифагор, Платон, Аристотель. </w:t>
      </w:r>
      <w:r w:rsidRPr="00FF1055">
        <w:rPr>
          <w:rFonts w:eastAsia="Times New Roman"/>
          <w:b/>
          <w:bCs/>
          <w:sz w:val="19"/>
          <w:szCs w:val="19"/>
        </w:rPr>
        <w:t>Образование.</w:t>
      </w:r>
      <w:r w:rsidRPr="00FF1055">
        <w:rPr>
          <w:rFonts w:eastAsia="Times New Roman"/>
          <w:sz w:val="19"/>
          <w:szCs w:val="19"/>
        </w:rPr>
        <w:t xml:space="preserve"> Школа. Педагоги и ученики. Гимнасий, Академия и Ликей. Воспитание мальчиков. Воспитание девочек. </w:t>
      </w:r>
      <w:r w:rsidRPr="00FF1055">
        <w:rPr>
          <w:rFonts w:eastAsia="Times New Roman"/>
          <w:b/>
          <w:bCs/>
          <w:sz w:val="19"/>
          <w:szCs w:val="19"/>
        </w:rPr>
        <w:t xml:space="preserve">Повседневная жизнь греков. </w:t>
      </w:r>
      <w:r w:rsidRPr="00FF1055">
        <w:rPr>
          <w:rFonts w:eastAsia="Times New Roman"/>
          <w:sz w:val="19"/>
          <w:szCs w:val="19"/>
        </w:rPr>
        <w:t>Греческий дом. Одежда. Еда. День</w:t>
      </w:r>
      <w:r w:rsidRPr="00FF1055">
        <w:rPr>
          <w:rFonts w:eastAsia="Times New Roman"/>
          <w:b/>
          <w:bCs/>
          <w:sz w:val="19"/>
          <w:szCs w:val="19"/>
        </w:rPr>
        <w:t xml:space="preserve"> </w:t>
      </w:r>
      <w:r w:rsidRPr="00FF1055">
        <w:rPr>
          <w:rFonts w:eastAsia="Times New Roman"/>
          <w:sz w:val="19"/>
          <w:szCs w:val="19"/>
        </w:rPr>
        <w:t>афинского гражданина. Как жили женщины.</w:t>
      </w:r>
    </w:p>
    <w:p w:rsidR="00384B12" w:rsidRPr="00FF1055" w:rsidRDefault="00384B12" w:rsidP="00384B12">
      <w:pPr>
        <w:spacing w:line="19" w:lineRule="exact"/>
        <w:rPr>
          <w:sz w:val="20"/>
          <w:szCs w:val="20"/>
        </w:rPr>
      </w:pPr>
    </w:p>
    <w:p w:rsidR="00384B12" w:rsidRPr="00FF1055" w:rsidRDefault="00384B12" w:rsidP="00384B12">
      <w:pPr>
        <w:ind w:left="286"/>
        <w:rPr>
          <w:sz w:val="20"/>
          <w:szCs w:val="20"/>
        </w:rPr>
      </w:pPr>
      <w:r w:rsidRPr="00FF1055">
        <w:rPr>
          <w:rFonts w:eastAsia="Times New Roman"/>
          <w:b/>
          <w:bCs/>
          <w:sz w:val="19"/>
          <w:szCs w:val="19"/>
        </w:rPr>
        <w:t>Упадок  Древней  Греции.  Рождение  нового  мира</w:t>
      </w:r>
    </w:p>
    <w:p w:rsidR="00384B12" w:rsidRPr="00FF1055" w:rsidRDefault="00384B12" w:rsidP="00384B12">
      <w:pPr>
        <w:spacing w:line="224" w:lineRule="auto"/>
        <w:ind w:left="6" w:firstLine="284"/>
        <w:jc w:val="both"/>
        <w:rPr>
          <w:sz w:val="20"/>
          <w:szCs w:val="20"/>
        </w:rPr>
      </w:pPr>
      <w:r w:rsidRPr="00FF1055">
        <w:rPr>
          <w:rFonts w:eastAsia="Times New Roman"/>
          <w:b/>
          <w:bCs/>
          <w:sz w:val="19"/>
          <w:szCs w:val="19"/>
        </w:rPr>
        <w:t xml:space="preserve">Возвышение Македонии. </w:t>
      </w:r>
      <w:r w:rsidRPr="00FF1055">
        <w:rPr>
          <w:rFonts w:eastAsia="Times New Roman"/>
          <w:sz w:val="19"/>
          <w:szCs w:val="19"/>
        </w:rPr>
        <w:t>Пелопоннесская война. Македонский</w:t>
      </w:r>
      <w:r w:rsidRPr="00FF1055">
        <w:rPr>
          <w:rFonts w:eastAsia="Times New Roman"/>
          <w:b/>
          <w:bCs/>
          <w:sz w:val="19"/>
          <w:szCs w:val="19"/>
        </w:rPr>
        <w:t xml:space="preserve"> </w:t>
      </w:r>
      <w:r w:rsidRPr="00FF1055">
        <w:rPr>
          <w:rFonts w:eastAsia="Times New Roman"/>
          <w:sz w:val="19"/>
          <w:szCs w:val="19"/>
        </w:rPr>
        <w:t xml:space="preserve">царь Филипп и его завоевания. Македонская армия. Борьба греческих полисов против македонского завоевания. Оратор Демосфен. Битва при Херонее и её последствия. </w:t>
      </w:r>
      <w:r w:rsidRPr="00FF1055">
        <w:rPr>
          <w:rFonts w:eastAsia="Times New Roman"/>
          <w:b/>
          <w:bCs/>
          <w:sz w:val="19"/>
          <w:szCs w:val="19"/>
        </w:rPr>
        <w:t>Александр Македонский</w:t>
      </w:r>
      <w:r w:rsidRPr="00FF1055">
        <w:rPr>
          <w:rFonts w:eastAsia="Times New Roman"/>
          <w:sz w:val="19"/>
          <w:szCs w:val="19"/>
        </w:rPr>
        <w:t xml:space="preserve"> — историче-ская личность и легенды о нём. Первые победы Александра. Поход в Малую Азию. Завоевание Сирии, Финикии, Египта. Разгром державы персов. Борьба народов Средней Азии против македонян. Индийский поход Александра. Смерть Александра в Вавилоне. Империя Алек-сандра. </w:t>
      </w:r>
      <w:r w:rsidRPr="00FF1055">
        <w:rPr>
          <w:rFonts w:eastAsia="Times New Roman"/>
          <w:b/>
          <w:bCs/>
          <w:sz w:val="19"/>
          <w:szCs w:val="19"/>
        </w:rPr>
        <w:t>Восток и Греция после Александра Македонского.</w:t>
      </w:r>
      <w:r w:rsidRPr="00FF1055">
        <w:rPr>
          <w:rFonts w:eastAsia="Times New Roman"/>
          <w:sz w:val="19"/>
          <w:szCs w:val="19"/>
        </w:rPr>
        <w:t xml:space="preserve"> Возник-новение новых государств, царство Селевкидов, царство Птолемеев</w:t>
      </w:r>
    </w:p>
    <w:p w:rsidR="00384B12" w:rsidRPr="00FF1055" w:rsidRDefault="00384B12" w:rsidP="00384B12">
      <w:pPr>
        <w:spacing w:line="12" w:lineRule="exact"/>
        <w:rPr>
          <w:sz w:val="20"/>
          <w:szCs w:val="20"/>
        </w:rPr>
      </w:pPr>
    </w:p>
    <w:p w:rsidR="00384B12" w:rsidRPr="00FF1055" w:rsidRDefault="00384B12" w:rsidP="00384B12">
      <w:pPr>
        <w:numPr>
          <w:ilvl w:val="0"/>
          <w:numId w:val="57"/>
        </w:numPr>
        <w:tabs>
          <w:tab w:val="left" w:pos="200"/>
        </w:tabs>
        <w:spacing w:line="224" w:lineRule="auto"/>
        <w:ind w:left="6" w:hanging="6"/>
        <w:rPr>
          <w:rFonts w:eastAsia="Times New Roman"/>
          <w:sz w:val="19"/>
          <w:szCs w:val="19"/>
        </w:rPr>
      </w:pPr>
      <w:r w:rsidRPr="00FF1055">
        <w:rPr>
          <w:rFonts w:eastAsia="Times New Roman"/>
          <w:sz w:val="19"/>
          <w:szCs w:val="19"/>
        </w:rPr>
        <w:t>Египте, Македония, Пергам, Александрия Египетская. Фаросский маяк. Мусей. Александрийская библиотека, наука и учёные.</w:t>
      </w:r>
    </w:p>
    <w:p w:rsidR="00384B12" w:rsidRPr="00FF1055" w:rsidRDefault="00384B12" w:rsidP="00384B12">
      <w:pPr>
        <w:spacing w:line="5" w:lineRule="exact"/>
        <w:rPr>
          <w:rFonts w:eastAsia="Times New Roman"/>
          <w:sz w:val="19"/>
          <w:szCs w:val="19"/>
        </w:rPr>
      </w:pPr>
    </w:p>
    <w:p w:rsidR="00384B12" w:rsidRPr="00FF1055" w:rsidRDefault="00384B12" w:rsidP="00384B12">
      <w:pPr>
        <w:spacing w:line="230" w:lineRule="auto"/>
        <w:ind w:left="286" w:right="4780"/>
        <w:rPr>
          <w:rFonts w:eastAsia="Times New Roman"/>
          <w:sz w:val="19"/>
          <w:szCs w:val="19"/>
        </w:rPr>
      </w:pPr>
      <w:r w:rsidRPr="00FF1055">
        <w:rPr>
          <w:rFonts w:eastAsia="Times New Roman"/>
          <w:b/>
          <w:bCs/>
          <w:sz w:val="19"/>
          <w:szCs w:val="19"/>
        </w:rPr>
        <w:t>Древний Рим Ранний Рим</w:t>
      </w:r>
    </w:p>
    <w:p w:rsidR="00384B12" w:rsidRPr="00FF1055" w:rsidRDefault="00384B12" w:rsidP="00384B12">
      <w:pPr>
        <w:ind w:left="6" w:firstLine="284"/>
        <w:jc w:val="both"/>
        <w:rPr>
          <w:rFonts w:eastAsia="Times New Roman"/>
          <w:sz w:val="19"/>
          <w:szCs w:val="19"/>
        </w:rPr>
      </w:pPr>
      <w:r w:rsidRPr="00FF1055">
        <w:rPr>
          <w:rFonts w:eastAsia="Times New Roman"/>
          <w:b/>
          <w:bCs/>
          <w:sz w:val="19"/>
          <w:szCs w:val="19"/>
        </w:rPr>
        <w:t xml:space="preserve">Природа Италии. </w:t>
      </w:r>
      <w:r w:rsidRPr="00FF1055">
        <w:rPr>
          <w:rFonts w:eastAsia="Times New Roman"/>
          <w:sz w:val="19"/>
          <w:szCs w:val="19"/>
        </w:rPr>
        <w:t>Предшественники римлян. Этруски.</w:t>
      </w:r>
      <w:r w:rsidRPr="00FF1055">
        <w:rPr>
          <w:rFonts w:eastAsia="Times New Roman"/>
          <w:b/>
          <w:bCs/>
          <w:sz w:val="19"/>
          <w:szCs w:val="19"/>
        </w:rPr>
        <w:t xml:space="preserve"> Рим эпохи царей. </w:t>
      </w:r>
      <w:r w:rsidRPr="00FF1055">
        <w:rPr>
          <w:rFonts w:eastAsia="Times New Roman"/>
          <w:sz w:val="19"/>
          <w:szCs w:val="19"/>
        </w:rPr>
        <w:t>Предания об основании Рима. Город на семи холмах.</w:t>
      </w:r>
      <w:r w:rsidRPr="00FF1055">
        <w:rPr>
          <w:rFonts w:eastAsia="Times New Roman"/>
          <w:b/>
          <w:bCs/>
          <w:sz w:val="19"/>
          <w:szCs w:val="19"/>
        </w:rPr>
        <w:t xml:space="preserve"> </w:t>
      </w:r>
      <w:r w:rsidRPr="00FF1055">
        <w:rPr>
          <w:rFonts w:eastAsia="Times New Roman"/>
          <w:sz w:val="19"/>
          <w:szCs w:val="19"/>
        </w:rPr>
        <w:t xml:space="preserve">Римская община, её сравнение с греческим полисом. Гражданин римской общины, сочетание прав и обязанностей. Цари и знаки царской власти. Патриции и плебеи. Преобразования царя Сервия Туллия в сравнении с реформами Солона в Афинах. Свержение последнего римского царя и установление республики. </w:t>
      </w:r>
      <w:r w:rsidRPr="00FF1055">
        <w:rPr>
          <w:rFonts w:eastAsia="Times New Roman"/>
          <w:b/>
          <w:bCs/>
          <w:sz w:val="19"/>
          <w:szCs w:val="19"/>
        </w:rPr>
        <w:t>Ранняя</w:t>
      </w:r>
      <w:r w:rsidRPr="00FF1055">
        <w:rPr>
          <w:rFonts w:eastAsia="Times New Roman"/>
          <w:sz w:val="19"/>
          <w:szCs w:val="19"/>
        </w:rPr>
        <w:t xml:space="preserve"> </w:t>
      </w:r>
      <w:r w:rsidRPr="00FF1055">
        <w:rPr>
          <w:rFonts w:eastAsia="Times New Roman"/>
          <w:b/>
          <w:bCs/>
          <w:sz w:val="19"/>
          <w:szCs w:val="19"/>
        </w:rPr>
        <w:t xml:space="preserve">республика. </w:t>
      </w:r>
      <w:r w:rsidRPr="00FF1055">
        <w:rPr>
          <w:rFonts w:eastAsia="Times New Roman"/>
          <w:sz w:val="19"/>
          <w:szCs w:val="19"/>
        </w:rPr>
        <w:t>Государственное устройство. Магистраты. Народное</w:t>
      </w:r>
      <w:r w:rsidRPr="00FF1055">
        <w:rPr>
          <w:rFonts w:eastAsia="Times New Roman"/>
          <w:b/>
          <w:bCs/>
          <w:sz w:val="19"/>
          <w:szCs w:val="19"/>
        </w:rPr>
        <w:t xml:space="preserve"> </w:t>
      </w:r>
      <w:r w:rsidRPr="00FF1055">
        <w:rPr>
          <w:rFonts w:eastAsia="Times New Roman"/>
          <w:sz w:val="19"/>
          <w:szCs w:val="19"/>
        </w:rPr>
        <w:t xml:space="preserve">представительство. Римские сословия. Патроны и клиенты. Се-нат. Консулы. Диктатор. Завершение борьбы патрициев и пле-беев. </w:t>
      </w:r>
      <w:r w:rsidRPr="00FF1055">
        <w:rPr>
          <w:rFonts w:eastAsia="Times New Roman"/>
          <w:b/>
          <w:bCs/>
          <w:sz w:val="19"/>
          <w:szCs w:val="19"/>
        </w:rPr>
        <w:t>Римская семья.</w:t>
      </w:r>
      <w:r w:rsidRPr="00FF1055">
        <w:rPr>
          <w:rFonts w:eastAsia="Times New Roman"/>
          <w:sz w:val="19"/>
          <w:szCs w:val="19"/>
        </w:rPr>
        <w:t xml:space="preserve"> Нравы древних римлян. Римская религия: высшие боги, хранители домашнего очага. </w:t>
      </w:r>
      <w:r w:rsidRPr="00FF1055">
        <w:rPr>
          <w:rFonts w:eastAsia="Times New Roman"/>
          <w:b/>
          <w:bCs/>
          <w:sz w:val="19"/>
          <w:szCs w:val="19"/>
        </w:rPr>
        <w:t>Завоевание Италии</w:t>
      </w:r>
      <w:r w:rsidRPr="00FF1055">
        <w:rPr>
          <w:rFonts w:eastAsia="Times New Roman"/>
          <w:sz w:val="19"/>
          <w:szCs w:val="19"/>
        </w:rPr>
        <w:t xml:space="preserve"> </w:t>
      </w:r>
      <w:r w:rsidRPr="00FF1055">
        <w:rPr>
          <w:rFonts w:eastAsia="Times New Roman"/>
          <w:b/>
          <w:bCs/>
          <w:sz w:val="19"/>
          <w:szCs w:val="19"/>
        </w:rPr>
        <w:t xml:space="preserve">Римом. </w:t>
      </w:r>
      <w:r w:rsidRPr="00FF1055">
        <w:rPr>
          <w:rFonts w:eastAsia="Times New Roman"/>
          <w:sz w:val="19"/>
          <w:szCs w:val="19"/>
        </w:rPr>
        <w:t>Нашествие галлов на Рим. Самнитские войны. Аппиева</w:t>
      </w:r>
      <w:r w:rsidRPr="00FF1055">
        <w:rPr>
          <w:rFonts w:eastAsia="Times New Roman"/>
          <w:b/>
          <w:bCs/>
          <w:sz w:val="19"/>
          <w:szCs w:val="19"/>
        </w:rPr>
        <w:t xml:space="preserve"> </w:t>
      </w:r>
      <w:r w:rsidRPr="00FF1055">
        <w:rPr>
          <w:rFonts w:eastAsia="Times New Roman"/>
          <w:sz w:val="19"/>
          <w:szCs w:val="19"/>
        </w:rPr>
        <w:t>дорога. Пиррова война. Завершение истории ранней республики.</w:t>
      </w:r>
    </w:p>
    <w:p w:rsidR="00384B12" w:rsidRPr="00FF1055" w:rsidRDefault="00384B12" w:rsidP="00384B12">
      <w:pPr>
        <w:spacing w:line="31" w:lineRule="exact"/>
        <w:rPr>
          <w:rFonts w:eastAsia="Times New Roman"/>
          <w:sz w:val="19"/>
          <w:szCs w:val="19"/>
        </w:rPr>
      </w:pPr>
    </w:p>
    <w:p w:rsidR="00384B12" w:rsidRPr="00FF1055" w:rsidRDefault="00384B12" w:rsidP="00384B12">
      <w:pPr>
        <w:ind w:left="286"/>
        <w:rPr>
          <w:rFonts w:eastAsia="Times New Roman"/>
          <w:sz w:val="19"/>
          <w:szCs w:val="19"/>
        </w:rPr>
      </w:pPr>
      <w:r w:rsidRPr="00FF1055">
        <w:rPr>
          <w:rFonts w:eastAsia="Times New Roman"/>
          <w:b/>
          <w:bCs/>
          <w:sz w:val="19"/>
          <w:szCs w:val="19"/>
        </w:rPr>
        <w:t>Поздняя  республика</w:t>
      </w:r>
    </w:p>
    <w:p w:rsidR="00384B12" w:rsidRPr="00FF1055" w:rsidRDefault="00384B12" w:rsidP="00384B12">
      <w:pPr>
        <w:spacing w:line="221" w:lineRule="auto"/>
        <w:ind w:left="6" w:firstLine="284"/>
        <w:jc w:val="both"/>
        <w:rPr>
          <w:rFonts w:eastAsia="Times New Roman"/>
          <w:sz w:val="19"/>
          <w:szCs w:val="19"/>
        </w:rPr>
      </w:pPr>
      <w:r w:rsidRPr="00FF1055">
        <w:rPr>
          <w:rFonts w:eastAsia="Times New Roman"/>
          <w:b/>
          <w:bCs/>
          <w:sz w:val="19"/>
          <w:szCs w:val="19"/>
        </w:rPr>
        <w:t xml:space="preserve">Пунические войны. </w:t>
      </w:r>
      <w:r w:rsidRPr="00FF1055">
        <w:rPr>
          <w:rFonts w:eastAsia="Times New Roman"/>
          <w:sz w:val="19"/>
          <w:szCs w:val="19"/>
        </w:rPr>
        <w:t>Карфаген — могущественная держава</w:t>
      </w:r>
      <w:r w:rsidRPr="00FF1055">
        <w:rPr>
          <w:rFonts w:eastAsia="Times New Roman"/>
          <w:b/>
          <w:bCs/>
          <w:sz w:val="19"/>
          <w:szCs w:val="19"/>
        </w:rPr>
        <w:t xml:space="preserve"> </w:t>
      </w:r>
      <w:r w:rsidRPr="00FF1055">
        <w:rPr>
          <w:rFonts w:eastAsia="Times New Roman"/>
          <w:sz w:val="19"/>
          <w:szCs w:val="19"/>
        </w:rPr>
        <w:t>Древнего мира. Причины Пунических войн. Первая Пуническая война, её итоги. Ход второй Пунической войны. Битва при Кан-</w:t>
      </w:r>
    </w:p>
    <w:p w:rsidR="00384B12" w:rsidRPr="00FF1055" w:rsidRDefault="00384B12" w:rsidP="00384B12">
      <w:pPr>
        <w:sectPr w:rsidR="00384B12" w:rsidRPr="00FF1055">
          <w:pgSz w:w="8220" w:h="12756"/>
          <w:pgMar w:top="868" w:right="740" w:bottom="473" w:left="1134" w:header="0" w:footer="0" w:gutter="0"/>
          <w:cols w:space="720" w:equalWidth="0">
            <w:col w:w="6346"/>
          </w:cols>
        </w:sectPr>
      </w:pPr>
    </w:p>
    <w:p w:rsidR="00384B12" w:rsidRPr="00FF1055" w:rsidRDefault="00384B12" w:rsidP="00384B12">
      <w:pPr>
        <w:tabs>
          <w:tab w:val="left" w:pos="6020"/>
        </w:tabs>
        <w:rPr>
          <w:sz w:val="20"/>
          <w:szCs w:val="20"/>
        </w:rPr>
      </w:pPr>
      <w:r w:rsidRPr="00FF1055">
        <w:rPr>
          <w:rFonts w:eastAsia="Arial"/>
          <w:b/>
          <w:bCs/>
          <w:color w:val="666666"/>
          <w:sz w:val="21"/>
          <w:szCs w:val="21"/>
        </w:rPr>
        <w:t>РАБОЧАЯ ПРОГРАММА ПО ВСЕОБЩЕЙ ИСТОРИИ</w:t>
      </w:r>
      <w:r w:rsidRPr="00FF1055">
        <w:rPr>
          <w:sz w:val="20"/>
          <w:szCs w:val="20"/>
        </w:rPr>
        <w:tab/>
      </w:r>
      <w:r w:rsidRPr="00FF1055">
        <w:rPr>
          <w:rFonts w:eastAsia="Arial"/>
          <w:b/>
          <w:bCs/>
          <w:sz w:val="40"/>
          <w:szCs w:val="40"/>
          <w:vertAlign w:val="subscript"/>
        </w:rPr>
        <w:t>15</w:t>
      </w:r>
    </w:p>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52448" behindDoc="1" locked="0" layoutInCell="0" allowOverlap="1">
            <wp:simplePos x="0" y="0"/>
            <wp:positionH relativeFrom="column">
              <wp:posOffset>-1270</wp:posOffset>
            </wp:positionH>
            <wp:positionV relativeFrom="paragraph">
              <wp:posOffset>-243840</wp:posOffset>
            </wp:positionV>
            <wp:extent cx="4751705" cy="360045"/>
            <wp:effectExtent l="0" t="0" r="0" b="0"/>
            <wp:wrapNone/>
            <wp:docPr id="3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blip>
                    <a:srcRect/>
                    <a:stretch>
                      <a:fillRect/>
                    </a:stretch>
                  </pic:blipFill>
                  <pic:spPr bwMode="auto">
                    <a:xfrm>
                      <a:off x="0" y="0"/>
                      <a:ext cx="4751705" cy="360045"/>
                    </a:xfrm>
                    <a:prstGeom prst="rect">
                      <a:avLst/>
                    </a:prstGeom>
                    <a:noFill/>
                  </pic:spPr>
                </pic:pic>
              </a:graphicData>
            </a:graphic>
          </wp:anchor>
        </w:drawing>
      </w:r>
    </w:p>
    <w:p w:rsidR="00384B12" w:rsidRPr="00FF1055" w:rsidRDefault="00384B12" w:rsidP="00384B12">
      <w:pPr>
        <w:spacing w:line="200" w:lineRule="exact"/>
        <w:rPr>
          <w:sz w:val="20"/>
          <w:szCs w:val="20"/>
        </w:rPr>
      </w:pPr>
    </w:p>
    <w:p w:rsidR="00384B12" w:rsidRPr="00FF1055" w:rsidRDefault="00384B12" w:rsidP="00384B12">
      <w:pPr>
        <w:spacing w:line="289" w:lineRule="exact"/>
        <w:rPr>
          <w:sz w:val="20"/>
          <w:szCs w:val="20"/>
        </w:rPr>
      </w:pPr>
    </w:p>
    <w:p w:rsidR="00384B12" w:rsidRPr="00FF1055" w:rsidRDefault="00384B12" w:rsidP="00384B12">
      <w:pPr>
        <w:spacing w:line="225" w:lineRule="auto"/>
        <w:jc w:val="both"/>
        <w:rPr>
          <w:sz w:val="20"/>
          <w:szCs w:val="20"/>
        </w:rPr>
      </w:pPr>
      <w:r w:rsidRPr="00FF1055">
        <w:rPr>
          <w:rFonts w:eastAsia="Times New Roman"/>
          <w:sz w:val="19"/>
          <w:szCs w:val="19"/>
        </w:rPr>
        <w:t xml:space="preserve">нах. Ганнибал. Сципион Африканский Старший. Третья Пуниче-ская война и окончательное падение Карфагена. </w:t>
      </w:r>
      <w:r w:rsidRPr="00FF1055">
        <w:rPr>
          <w:rFonts w:eastAsia="Times New Roman"/>
          <w:b/>
          <w:bCs/>
          <w:sz w:val="19"/>
          <w:szCs w:val="19"/>
        </w:rPr>
        <w:t>Римская армия,</w:t>
      </w:r>
      <w:r w:rsidRPr="00FF1055">
        <w:rPr>
          <w:rFonts w:eastAsia="Times New Roman"/>
          <w:sz w:val="19"/>
          <w:szCs w:val="19"/>
        </w:rPr>
        <w:t xml:space="preserve"> </w:t>
      </w:r>
      <w:r w:rsidRPr="00FF1055">
        <w:rPr>
          <w:rFonts w:eastAsia="Times New Roman"/>
          <w:b/>
          <w:bCs/>
          <w:sz w:val="19"/>
          <w:szCs w:val="19"/>
        </w:rPr>
        <w:t xml:space="preserve">вооружение римлян. </w:t>
      </w:r>
      <w:r w:rsidRPr="00FF1055">
        <w:rPr>
          <w:rFonts w:eastAsia="Times New Roman"/>
          <w:sz w:val="19"/>
          <w:szCs w:val="19"/>
        </w:rPr>
        <w:t>Завоевание Греции и Македонии Римом.</w:t>
      </w:r>
      <w:r w:rsidRPr="00FF1055">
        <w:rPr>
          <w:rFonts w:eastAsia="Times New Roman"/>
          <w:b/>
          <w:bCs/>
          <w:sz w:val="19"/>
          <w:szCs w:val="19"/>
        </w:rPr>
        <w:t xml:space="preserve"> </w:t>
      </w:r>
      <w:r w:rsidRPr="00FF1055">
        <w:rPr>
          <w:rFonts w:eastAsia="Times New Roman"/>
          <w:sz w:val="19"/>
          <w:szCs w:val="19"/>
        </w:rPr>
        <w:t>Превращение Рима в мировую державу. Римские провинции.</w:t>
      </w:r>
    </w:p>
    <w:p w:rsidR="00384B12" w:rsidRPr="00FF1055" w:rsidRDefault="00384B12" w:rsidP="00384B12">
      <w:pPr>
        <w:spacing w:line="1" w:lineRule="exact"/>
        <w:rPr>
          <w:sz w:val="20"/>
          <w:szCs w:val="20"/>
        </w:rPr>
      </w:pPr>
    </w:p>
    <w:p w:rsidR="00384B12" w:rsidRPr="00FF1055" w:rsidRDefault="00384B12" w:rsidP="00384B12">
      <w:pPr>
        <w:ind w:left="280"/>
        <w:rPr>
          <w:sz w:val="20"/>
          <w:szCs w:val="20"/>
        </w:rPr>
      </w:pPr>
      <w:r w:rsidRPr="00FF1055">
        <w:rPr>
          <w:rFonts w:eastAsia="Times New Roman"/>
          <w:b/>
          <w:bCs/>
          <w:sz w:val="19"/>
          <w:szCs w:val="19"/>
        </w:rPr>
        <w:t>Гражданские  войны  в  Риме.  Гибель  республики</w:t>
      </w:r>
    </w:p>
    <w:p w:rsidR="00384B12" w:rsidRPr="00FF1055" w:rsidRDefault="00384B12" w:rsidP="00384B12">
      <w:pPr>
        <w:spacing w:line="224" w:lineRule="auto"/>
        <w:ind w:firstLine="283"/>
        <w:jc w:val="both"/>
        <w:rPr>
          <w:sz w:val="20"/>
          <w:szCs w:val="20"/>
        </w:rPr>
      </w:pPr>
      <w:r w:rsidRPr="00FF1055">
        <w:rPr>
          <w:rFonts w:eastAsia="Times New Roman"/>
          <w:b/>
          <w:bCs/>
          <w:sz w:val="19"/>
          <w:szCs w:val="19"/>
        </w:rPr>
        <w:t xml:space="preserve">Земельные реформы братьев Гракхов. Земельный закон </w:t>
      </w:r>
      <w:r w:rsidRPr="00FF1055">
        <w:rPr>
          <w:rFonts w:eastAsia="Times New Roman"/>
          <w:sz w:val="19"/>
          <w:szCs w:val="19"/>
        </w:rPr>
        <w:t xml:space="preserve">Тибе-рия Гракха, гибель Тиберия Гракха. Судебная реформа Гая Гракха. Римские всадники. Деятельность Гая Гракха по созданию римских колоний за пределами Италии. Гибель Гая Гракха. </w:t>
      </w:r>
      <w:r w:rsidRPr="00FF1055">
        <w:rPr>
          <w:rFonts w:eastAsia="Times New Roman"/>
          <w:b/>
          <w:bCs/>
          <w:sz w:val="19"/>
          <w:szCs w:val="19"/>
        </w:rPr>
        <w:t xml:space="preserve">Рабство в Древ-нем Риме. </w:t>
      </w:r>
      <w:r w:rsidRPr="00FF1055">
        <w:rPr>
          <w:rFonts w:eastAsia="Times New Roman"/>
          <w:sz w:val="19"/>
          <w:szCs w:val="19"/>
        </w:rPr>
        <w:t xml:space="preserve">Источники рабства. Положение рабов. Занятия рабов. Гла-диаторы. Восстание Спартака. </w:t>
      </w:r>
      <w:r w:rsidRPr="00FF1055">
        <w:rPr>
          <w:rFonts w:eastAsia="Times New Roman"/>
          <w:b/>
          <w:bCs/>
          <w:sz w:val="19"/>
          <w:szCs w:val="19"/>
        </w:rPr>
        <w:t>Гражданские войны в Риме. «Новые</w:t>
      </w:r>
      <w:r w:rsidRPr="00FF1055">
        <w:rPr>
          <w:rFonts w:eastAsia="Times New Roman"/>
          <w:sz w:val="19"/>
          <w:szCs w:val="19"/>
        </w:rPr>
        <w:t xml:space="preserve"> </w:t>
      </w:r>
      <w:r w:rsidRPr="00FF1055">
        <w:rPr>
          <w:rFonts w:eastAsia="Times New Roman"/>
          <w:b/>
          <w:bCs/>
          <w:sz w:val="19"/>
          <w:szCs w:val="19"/>
        </w:rPr>
        <w:t xml:space="preserve">люди». </w:t>
      </w:r>
      <w:r w:rsidRPr="00FF1055">
        <w:rPr>
          <w:rFonts w:eastAsia="Times New Roman"/>
          <w:sz w:val="19"/>
          <w:szCs w:val="19"/>
        </w:rPr>
        <w:t>Гай Марий и Корнелий Сулла. Проскрипции. Внешние войны.</w:t>
      </w:r>
      <w:r w:rsidRPr="00FF1055">
        <w:rPr>
          <w:rFonts w:eastAsia="Times New Roman"/>
          <w:b/>
          <w:bCs/>
          <w:sz w:val="19"/>
          <w:szCs w:val="19"/>
        </w:rPr>
        <w:t xml:space="preserve"> </w:t>
      </w:r>
      <w:r w:rsidRPr="00FF1055">
        <w:rPr>
          <w:rFonts w:eastAsia="Times New Roman"/>
          <w:sz w:val="19"/>
          <w:szCs w:val="19"/>
        </w:rPr>
        <w:t xml:space="preserve">Первый триумвират и его распад. </w:t>
      </w:r>
      <w:r w:rsidRPr="00FF1055">
        <w:rPr>
          <w:rFonts w:eastAsia="Times New Roman"/>
          <w:b/>
          <w:bCs/>
          <w:sz w:val="19"/>
          <w:szCs w:val="19"/>
        </w:rPr>
        <w:t>Установление диктатуры Цезаря.</w:t>
      </w:r>
      <w:r w:rsidRPr="00FF1055">
        <w:rPr>
          <w:rFonts w:eastAsia="Times New Roman"/>
          <w:sz w:val="19"/>
          <w:szCs w:val="19"/>
        </w:rPr>
        <w:t xml:space="preserve"> Гай Юлий Цезарь — историческая личность и легенды. Мартовские иды, гибель Цезаря. Великий оратор Марк Туллий Цицерон.</w:t>
      </w:r>
    </w:p>
    <w:p w:rsidR="00384B12" w:rsidRPr="00FF1055" w:rsidRDefault="00384B12" w:rsidP="00384B12">
      <w:pPr>
        <w:spacing w:line="8" w:lineRule="exact"/>
        <w:rPr>
          <w:sz w:val="20"/>
          <w:szCs w:val="20"/>
        </w:rPr>
      </w:pPr>
    </w:p>
    <w:p w:rsidR="00384B12" w:rsidRPr="00FF1055" w:rsidRDefault="00384B12" w:rsidP="00384B12">
      <w:pPr>
        <w:ind w:left="280"/>
        <w:rPr>
          <w:sz w:val="20"/>
          <w:szCs w:val="20"/>
        </w:rPr>
      </w:pPr>
      <w:r w:rsidRPr="00FF1055">
        <w:rPr>
          <w:rFonts w:eastAsia="Times New Roman"/>
          <w:b/>
          <w:bCs/>
          <w:sz w:val="19"/>
          <w:szCs w:val="19"/>
        </w:rPr>
        <w:t>Возникновение  и  расцвет  Римской  империи</w:t>
      </w:r>
    </w:p>
    <w:p w:rsidR="00384B12" w:rsidRPr="00FF1055" w:rsidRDefault="00384B12" w:rsidP="00384B12">
      <w:pPr>
        <w:ind w:firstLine="283"/>
        <w:jc w:val="both"/>
        <w:rPr>
          <w:sz w:val="20"/>
          <w:szCs w:val="20"/>
        </w:rPr>
      </w:pPr>
      <w:r w:rsidRPr="00FF1055">
        <w:rPr>
          <w:rFonts w:eastAsia="Times New Roman"/>
          <w:sz w:val="19"/>
          <w:szCs w:val="19"/>
        </w:rPr>
        <w:t xml:space="preserve">Второй триумвират. </w:t>
      </w:r>
      <w:r w:rsidRPr="00FF1055">
        <w:rPr>
          <w:rFonts w:eastAsia="Times New Roman"/>
          <w:b/>
          <w:bCs/>
          <w:sz w:val="19"/>
          <w:szCs w:val="19"/>
        </w:rPr>
        <w:t>Завершение гражданских войн.</w:t>
      </w:r>
      <w:r w:rsidRPr="00FF1055">
        <w:rPr>
          <w:rFonts w:eastAsia="Times New Roman"/>
          <w:sz w:val="19"/>
          <w:szCs w:val="19"/>
        </w:rPr>
        <w:t xml:space="preserve"> Первый император Рима Октавиан Август. Единовластие Августа. Расши-рение Римской империи. Попытка Августа восстановить древние нравы римлян. «Век золотой латыни», поэма Вергилия «Энеида», Гораций, Меценат. </w:t>
      </w:r>
      <w:r w:rsidRPr="00FF1055">
        <w:rPr>
          <w:rFonts w:eastAsia="Times New Roman"/>
          <w:b/>
          <w:bCs/>
          <w:sz w:val="19"/>
          <w:szCs w:val="19"/>
        </w:rPr>
        <w:t>Преемники Августа</w:t>
      </w:r>
      <w:r w:rsidRPr="00FF1055">
        <w:rPr>
          <w:rFonts w:eastAsia="Times New Roman"/>
          <w:sz w:val="19"/>
          <w:szCs w:val="19"/>
        </w:rPr>
        <w:t xml:space="preserve">, «кровавые императоры» Тиберий, Калигула, Нерон. Флавии — строители империи. Коли-зей. Гибель Помпей. </w:t>
      </w:r>
      <w:r w:rsidRPr="00FF1055">
        <w:rPr>
          <w:rFonts w:eastAsia="Times New Roman"/>
          <w:b/>
          <w:bCs/>
          <w:sz w:val="19"/>
          <w:szCs w:val="19"/>
        </w:rPr>
        <w:t>Возникновение христианства.</w:t>
      </w:r>
      <w:r w:rsidRPr="00FF1055">
        <w:rPr>
          <w:rFonts w:eastAsia="Times New Roman"/>
          <w:sz w:val="19"/>
          <w:szCs w:val="19"/>
        </w:rPr>
        <w:t xml:space="preserve"> Исторические свидетельства об Иисусе Христе. Евангельская история Иисуса Христа. Апостолы. Первые общины христиан. Возникновение церкви. </w:t>
      </w:r>
      <w:r w:rsidRPr="00FF1055">
        <w:rPr>
          <w:rFonts w:eastAsia="Times New Roman"/>
          <w:b/>
          <w:bCs/>
          <w:sz w:val="19"/>
          <w:szCs w:val="19"/>
        </w:rPr>
        <w:t>«Золотой век» Римской империи.</w:t>
      </w:r>
      <w:r w:rsidRPr="00FF1055">
        <w:rPr>
          <w:rFonts w:eastAsia="Times New Roman"/>
          <w:sz w:val="19"/>
          <w:szCs w:val="19"/>
        </w:rPr>
        <w:t xml:space="preserve"> Император Траян. Война с даками. Марк Аврелий: философ на троне. Рим — столи-ца империи. Архитектура и строительное искусство римлян. Пан-теон. </w:t>
      </w:r>
      <w:r w:rsidRPr="00FF1055">
        <w:rPr>
          <w:rFonts w:eastAsia="Times New Roman"/>
          <w:b/>
          <w:bCs/>
          <w:sz w:val="19"/>
          <w:szCs w:val="19"/>
        </w:rPr>
        <w:t>Римляне в повседневной жизни.</w:t>
      </w:r>
      <w:r w:rsidRPr="00FF1055">
        <w:rPr>
          <w:rFonts w:eastAsia="Times New Roman"/>
          <w:sz w:val="19"/>
          <w:szCs w:val="19"/>
        </w:rPr>
        <w:t xml:space="preserve"> Жилища римлян. Одежда, еда и питьё. Бани. Римская школа. Дети в семье и в школе.</w:t>
      </w:r>
    </w:p>
    <w:p w:rsidR="00384B12" w:rsidRPr="00FF1055" w:rsidRDefault="00384B12" w:rsidP="00384B12">
      <w:pPr>
        <w:spacing w:line="31" w:lineRule="exact"/>
        <w:rPr>
          <w:sz w:val="20"/>
          <w:szCs w:val="20"/>
        </w:rPr>
      </w:pPr>
    </w:p>
    <w:p w:rsidR="00384B12" w:rsidRPr="00FF1055" w:rsidRDefault="00384B12" w:rsidP="00384B12">
      <w:pPr>
        <w:ind w:left="280"/>
        <w:rPr>
          <w:sz w:val="20"/>
          <w:szCs w:val="20"/>
        </w:rPr>
      </w:pPr>
      <w:r w:rsidRPr="00FF1055">
        <w:rPr>
          <w:rFonts w:eastAsia="Times New Roman"/>
          <w:b/>
          <w:bCs/>
          <w:sz w:val="19"/>
          <w:szCs w:val="19"/>
        </w:rPr>
        <w:t>Поздняя  империя</w:t>
      </w:r>
    </w:p>
    <w:p w:rsidR="00384B12" w:rsidRPr="00FF1055" w:rsidRDefault="00384B12" w:rsidP="00384B12">
      <w:pPr>
        <w:spacing w:line="224" w:lineRule="auto"/>
        <w:ind w:firstLine="283"/>
        <w:jc w:val="both"/>
        <w:rPr>
          <w:sz w:val="20"/>
          <w:szCs w:val="20"/>
        </w:rPr>
      </w:pPr>
      <w:r w:rsidRPr="00FF1055">
        <w:rPr>
          <w:rFonts w:eastAsia="Times New Roman"/>
          <w:b/>
          <w:bCs/>
          <w:sz w:val="19"/>
          <w:szCs w:val="19"/>
        </w:rPr>
        <w:t xml:space="preserve">Империя в III в. </w:t>
      </w:r>
      <w:r w:rsidRPr="00FF1055">
        <w:rPr>
          <w:rFonts w:eastAsia="Times New Roman"/>
          <w:sz w:val="19"/>
          <w:szCs w:val="19"/>
        </w:rPr>
        <w:t>Солдатские императоры. Распад единой империи,</w:t>
      </w:r>
      <w:r w:rsidRPr="00FF1055">
        <w:rPr>
          <w:rFonts w:eastAsia="Times New Roman"/>
          <w:b/>
          <w:bCs/>
          <w:sz w:val="19"/>
          <w:szCs w:val="19"/>
        </w:rPr>
        <w:t xml:space="preserve"> </w:t>
      </w:r>
      <w:r w:rsidRPr="00FF1055">
        <w:rPr>
          <w:rFonts w:eastAsia="Times New Roman"/>
          <w:sz w:val="19"/>
          <w:szCs w:val="19"/>
        </w:rPr>
        <w:t xml:space="preserve">тяжёлое положение населения империи. Колоны и магнаты. Восста-новление империи. Император — «бог и господин». Диоклетиан. Та-бель о рангах. Обожествление и неограниченная власть императора. </w:t>
      </w:r>
      <w:r w:rsidRPr="00FF1055">
        <w:rPr>
          <w:rFonts w:eastAsia="Times New Roman"/>
          <w:b/>
          <w:bCs/>
          <w:sz w:val="19"/>
          <w:szCs w:val="19"/>
        </w:rPr>
        <w:t xml:space="preserve">Константин I Великий. </w:t>
      </w:r>
      <w:r w:rsidRPr="00FF1055">
        <w:rPr>
          <w:rFonts w:eastAsia="Times New Roman"/>
          <w:sz w:val="19"/>
          <w:szCs w:val="19"/>
        </w:rPr>
        <w:t>Константинополь — новая столица империи.</w:t>
      </w:r>
      <w:r w:rsidRPr="00FF1055">
        <w:rPr>
          <w:rFonts w:eastAsia="Times New Roman"/>
          <w:b/>
          <w:bCs/>
          <w:sz w:val="19"/>
          <w:szCs w:val="19"/>
        </w:rPr>
        <w:t xml:space="preserve"> </w:t>
      </w:r>
      <w:r w:rsidRPr="00FF1055">
        <w:rPr>
          <w:rFonts w:eastAsia="Times New Roman"/>
          <w:sz w:val="19"/>
          <w:szCs w:val="19"/>
        </w:rPr>
        <w:t xml:space="preserve">Христианская церковь во времена Константина Великого. Первый Вселенский собор в Никее. Символ веры. </w:t>
      </w:r>
      <w:r w:rsidRPr="00FF1055">
        <w:rPr>
          <w:rFonts w:eastAsia="Times New Roman"/>
          <w:b/>
          <w:bCs/>
          <w:sz w:val="19"/>
          <w:szCs w:val="19"/>
        </w:rPr>
        <w:t xml:space="preserve">Разделение империи на За-падную и Восточную. </w:t>
      </w:r>
      <w:r w:rsidRPr="00FF1055">
        <w:rPr>
          <w:rFonts w:eastAsia="Times New Roman"/>
          <w:sz w:val="19"/>
          <w:szCs w:val="19"/>
        </w:rPr>
        <w:t>Великое переселение народов. Готы, вандалы.</w:t>
      </w:r>
      <w:r w:rsidRPr="00FF1055">
        <w:rPr>
          <w:rFonts w:eastAsia="Times New Roman"/>
          <w:b/>
          <w:bCs/>
          <w:sz w:val="19"/>
          <w:szCs w:val="19"/>
        </w:rPr>
        <w:t xml:space="preserve"> </w:t>
      </w:r>
      <w:r w:rsidRPr="00FF1055">
        <w:rPr>
          <w:rFonts w:eastAsia="Times New Roman"/>
          <w:sz w:val="19"/>
          <w:szCs w:val="19"/>
        </w:rPr>
        <w:t>Нашествие гуннов. Падение Западной Римской империи.</w:t>
      </w:r>
    </w:p>
    <w:p w:rsidR="00384B12" w:rsidRPr="00FF1055" w:rsidRDefault="00384B12" w:rsidP="00384B12">
      <w:pPr>
        <w:spacing w:line="200" w:lineRule="exact"/>
        <w:rPr>
          <w:sz w:val="20"/>
          <w:szCs w:val="20"/>
        </w:rPr>
      </w:pPr>
    </w:p>
    <w:p w:rsidR="00384B12" w:rsidRPr="00FF1055" w:rsidRDefault="00384B12" w:rsidP="00384B12">
      <w:pPr>
        <w:ind w:right="-279"/>
        <w:jc w:val="center"/>
        <w:rPr>
          <w:sz w:val="20"/>
          <w:szCs w:val="20"/>
        </w:rPr>
      </w:pPr>
      <w:r w:rsidRPr="00FF1055">
        <w:rPr>
          <w:rFonts w:eastAsia="Times New Roman"/>
          <w:sz w:val="19"/>
          <w:szCs w:val="19"/>
        </w:rPr>
        <w:t>РАЗДЕЛ II. СРЕДНИЕ ВЕКА</w:t>
      </w:r>
    </w:p>
    <w:p w:rsidR="00384B12" w:rsidRPr="00FF1055" w:rsidRDefault="00384B12" w:rsidP="00384B12">
      <w:pPr>
        <w:spacing w:line="3" w:lineRule="exact"/>
        <w:rPr>
          <w:sz w:val="20"/>
          <w:szCs w:val="20"/>
        </w:rPr>
      </w:pPr>
    </w:p>
    <w:p w:rsidR="00384B12" w:rsidRPr="00FF1055" w:rsidRDefault="00384B12" w:rsidP="00384B12">
      <w:pPr>
        <w:spacing w:line="225" w:lineRule="auto"/>
        <w:ind w:firstLine="283"/>
        <w:jc w:val="both"/>
        <w:rPr>
          <w:sz w:val="20"/>
          <w:szCs w:val="20"/>
        </w:rPr>
      </w:pPr>
      <w:r w:rsidRPr="00FF1055">
        <w:rPr>
          <w:rFonts w:eastAsia="Times New Roman"/>
          <w:sz w:val="19"/>
          <w:szCs w:val="19"/>
        </w:rPr>
        <w:t>Происхождение понятия «Средние века» и его современное со-держание. «Светлый» и «тёмный» образы Средневековья. Геогра-фические и хронологические рамки Средневековья. Периодизация истории Средних веков. Особенности развития Азии, Африки и Америки в эпоху Средневековья. Роль традиций. Кочевой мир, его значение в истории. Формы взаимодействия народов и цивилиза-ций Европы, Азии и Африки в Средние века.</w:t>
      </w:r>
    </w:p>
    <w:p w:rsidR="00384B12" w:rsidRPr="00FF1055" w:rsidRDefault="00384B12" w:rsidP="00384B12">
      <w:pPr>
        <w:sectPr w:rsidR="00384B12" w:rsidRPr="00FF1055">
          <w:pgSz w:w="8220" w:h="12756"/>
          <w:pgMar w:top="661" w:right="1140" w:bottom="475" w:left="740" w:header="0" w:footer="0" w:gutter="0"/>
          <w:cols w:space="720" w:equalWidth="0">
            <w:col w:w="6340"/>
          </w:cols>
        </w:sectPr>
      </w:pPr>
    </w:p>
    <w:p w:rsidR="00384B12" w:rsidRPr="00FF1055" w:rsidRDefault="00384B12" w:rsidP="00384B12">
      <w:pPr>
        <w:numPr>
          <w:ilvl w:val="0"/>
          <w:numId w:val="58"/>
        </w:numPr>
        <w:tabs>
          <w:tab w:val="left" w:pos="646"/>
        </w:tabs>
        <w:ind w:left="646" w:hanging="646"/>
        <w:rPr>
          <w:rFonts w:eastAsia="Arial"/>
          <w:b/>
          <w:bCs/>
          <w:sz w:val="21"/>
          <w:szCs w:val="21"/>
        </w:rPr>
      </w:pPr>
      <w:r w:rsidRPr="00FF1055">
        <w:rPr>
          <w:rFonts w:eastAsia="Arial"/>
          <w:b/>
          <w:bCs/>
          <w:noProof/>
          <w:color w:val="666666"/>
          <w:sz w:val="21"/>
          <w:szCs w:val="21"/>
        </w:rPr>
        <w:drawing>
          <wp:anchor distT="0" distB="0" distL="114300" distR="114300" simplePos="0" relativeHeight="251753472" behindDoc="1" locked="0" layoutInCell="0" allowOverlap="1">
            <wp:simplePos x="0" y="0"/>
            <wp:positionH relativeFrom="page">
              <wp:posOffset>0</wp:posOffset>
            </wp:positionH>
            <wp:positionV relativeFrom="page">
              <wp:posOffset>467995</wp:posOffset>
            </wp:positionV>
            <wp:extent cx="4751705" cy="360045"/>
            <wp:effectExtent l="0" t="0" r="0" b="0"/>
            <wp:wrapNone/>
            <wp:docPr id="3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clrChange>
                        <a:clrFrom>
                          <a:srgbClr val="FFFFFF"/>
                        </a:clrFrom>
                        <a:clrTo>
                          <a:srgbClr val="FFFFFF">
                            <a:alpha val="0"/>
                          </a:srgbClr>
                        </a:clrTo>
                      </a:clrChange>
                      <a:extLst/>
                    </a:blip>
                    <a:srcRect/>
                    <a:stretch>
                      <a:fillRect/>
                    </a:stretch>
                  </pic:blipFill>
                  <pic:spPr bwMode="auto">
                    <a:xfrm>
                      <a:off x="0" y="0"/>
                      <a:ext cx="4751705" cy="360045"/>
                    </a:xfrm>
                    <a:prstGeom prst="rect">
                      <a:avLst/>
                    </a:prstGeom>
                    <a:noFill/>
                  </pic:spPr>
                </pic:pic>
              </a:graphicData>
            </a:graphic>
          </wp:anchor>
        </w:drawing>
      </w:r>
      <w:r w:rsidRPr="00FF1055">
        <w:rPr>
          <w:rFonts w:eastAsia="Arial"/>
          <w:b/>
          <w:bCs/>
          <w:color w:val="666666"/>
          <w:sz w:val="21"/>
          <w:szCs w:val="21"/>
        </w:rPr>
        <w:t>РАБОЧАЯ ПРОГРАММА ПО ВСЕОБЩЕЙ ИСТОРИИ</w:t>
      </w:r>
    </w:p>
    <w:p w:rsidR="00384B12" w:rsidRPr="00FF1055" w:rsidRDefault="00384B12" w:rsidP="00384B12">
      <w:pPr>
        <w:spacing w:line="200" w:lineRule="exact"/>
        <w:rPr>
          <w:sz w:val="20"/>
          <w:szCs w:val="20"/>
        </w:rPr>
      </w:pPr>
    </w:p>
    <w:p w:rsidR="00384B12" w:rsidRPr="00FF1055" w:rsidRDefault="00384B12" w:rsidP="00384B12">
      <w:pPr>
        <w:spacing w:line="321"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sz w:val="19"/>
          <w:szCs w:val="19"/>
        </w:rPr>
        <w:t>Источники по истории Средних веков, их богатство и много-образие. Проблема сохранения культурного наследия Средневеко-вья. Письменные, изобразительные, вещественные источники.</w:t>
      </w:r>
    </w:p>
    <w:p w:rsidR="00384B12" w:rsidRPr="00FF1055" w:rsidRDefault="00384B12" w:rsidP="00384B12">
      <w:pPr>
        <w:spacing w:line="210" w:lineRule="exact"/>
        <w:rPr>
          <w:sz w:val="20"/>
          <w:szCs w:val="20"/>
        </w:rPr>
      </w:pPr>
    </w:p>
    <w:p w:rsidR="00384B12" w:rsidRPr="00FF1055" w:rsidRDefault="00384B12" w:rsidP="00384B12">
      <w:pPr>
        <w:spacing w:line="231" w:lineRule="auto"/>
        <w:ind w:left="286" w:right="1080" w:firstLine="1091"/>
        <w:rPr>
          <w:sz w:val="20"/>
          <w:szCs w:val="20"/>
        </w:rPr>
      </w:pPr>
      <w:r w:rsidRPr="00FF1055">
        <w:rPr>
          <w:rFonts w:eastAsia="Times New Roman"/>
          <w:sz w:val="19"/>
          <w:szCs w:val="19"/>
        </w:rPr>
        <w:t xml:space="preserve">РОЖДЕНИЕ СРЕДНЕВЕКОВОГО МИРА </w:t>
      </w:r>
      <w:r w:rsidRPr="00FF1055">
        <w:rPr>
          <w:rFonts w:eastAsia="Times New Roman"/>
          <w:b/>
          <w:bCs/>
          <w:sz w:val="19"/>
          <w:szCs w:val="19"/>
        </w:rPr>
        <w:t>Западная Европа в V–VII вв.</w:t>
      </w:r>
    </w:p>
    <w:p w:rsidR="00384B12" w:rsidRPr="00FF1055" w:rsidRDefault="00384B12" w:rsidP="00384B12">
      <w:pPr>
        <w:spacing w:line="221" w:lineRule="auto"/>
        <w:ind w:left="6" w:firstLine="284"/>
        <w:jc w:val="both"/>
        <w:rPr>
          <w:sz w:val="20"/>
          <w:szCs w:val="20"/>
        </w:rPr>
      </w:pPr>
      <w:r w:rsidRPr="00FF1055">
        <w:rPr>
          <w:rFonts w:eastAsia="Times New Roman"/>
          <w:sz w:val="19"/>
          <w:szCs w:val="19"/>
        </w:rPr>
        <w:t>Великое переселение народов, его значение в истории Европы. Германские племена. Образование и отличительные черты гер-манских королевств. Гибель Бургундского королевства в «Песни</w:t>
      </w:r>
    </w:p>
    <w:p w:rsidR="00384B12" w:rsidRPr="00FF1055" w:rsidRDefault="00384B12" w:rsidP="00384B12">
      <w:pPr>
        <w:spacing w:line="6" w:lineRule="exact"/>
        <w:rPr>
          <w:sz w:val="20"/>
          <w:szCs w:val="20"/>
        </w:rPr>
      </w:pPr>
    </w:p>
    <w:p w:rsidR="00384B12" w:rsidRPr="00FF1055" w:rsidRDefault="00384B12" w:rsidP="00384B12">
      <w:pPr>
        <w:numPr>
          <w:ilvl w:val="0"/>
          <w:numId w:val="59"/>
        </w:numPr>
        <w:tabs>
          <w:tab w:val="left" w:pos="189"/>
        </w:tabs>
        <w:spacing w:line="224" w:lineRule="auto"/>
        <w:ind w:left="6" w:hanging="6"/>
        <w:rPr>
          <w:rFonts w:eastAsia="Times New Roman"/>
          <w:sz w:val="19"/>
          <w:szCs w:val="19"/>
        </w:rPr>
      </w:pPr>
      <w:r w:rsidRPr="00FF1055">
        <w:rPr>
          <w:rFonts w:eastAsia="Times New Roman"/>
          <w:sz w:val="19"/>
          <w:szCs w:val="19"/>
        </w:rPr>
        <w:t>Нибелунгах». Остготское королевство в Италии. Теодорих и Бо-эций. Причины слабости и гибель Остготского королевства.</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5" w:lineRule="auto"/>
        <w:ind w:left="6" w:firstLine="284"/>
        <w:jc w:val="both"/>
        <w:rPr>
          <w:rFonts w:eastAsia="Times New Roman"/>
          <w:sz w:val="19"/>
          <w:szCs w:val="19"/>
        </w:rPr>
      </w:pPr>
      <w:r w:rsidRPr="00FF1055">
        <w:rPr>
          <w:rFonts w:eastAsia="Times New Roman"/>
          <w:sz w:val="19"/>
          <w:szCs w:val="19"/>
        </w:rPr>
        <w:t>Франкское завоевание Галлии. Хлодвиг. Династия Меровингов. Усиление королевской власти. История с Суассонской чашей. Орга-низация управления. Королевский двор. Дружина. Графы. «Сали-ческая правда». Принятие франками христианства и его значение.</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5" w:lineRule="auto"/>
        <w:ind w:left="6" w:firstLine="284"/>
        <w:jc w:val="both"/>
        <w:rPr>
          <w:rFonts w:eastAsia="Times New Roman"/>
          <w:sz w:val="19"/>
          <w:szCs w:val="19"/>
        </w:rPr>
      </w:pPr>
      <w:r w:rsidRPr="00FF1055">
        <w:rPr>
          <w:rFonts w:eastAsia="Times New Roman"/>
          <w:sz w:val="19"/>
          <w:szCs w:val="19"/>
        </w:rPr>
        <w:t>Изменения в положении церкви в IV в. Споры вокруг понимания христианства и формирование христианских догматов. Учение о таин-ствах. Вселенские соборы. Ереси. Никейский собор и осуждение ариан-ства. Никео-Цареградский Символ веры. Учение о Святой Троице. Отцы церкви. Священное Предание и его место в христианском вероучении.</w:t>
      </w:r>
    </w:p>
    <w:p w:rsidR="00384B12" w:rsidRPr="00FF1055" w:rsidRDefault="00384B12" w:rsidP="00384B12">
      <w:pPr>
        <w:spacing w:line="5" w:lineRule="exact"/>
        <w:rPr>
          <w:rFonts w:eastAsia="Times New Roman"/>
          <w:sz w:val="19"/>
          <w:szCs w:val="19"/>
        </w:rPr>
      </w:pPr>
    </w:p>
    <w:p w:rsidR="00384B12" w:rsidRPr="00FF1055" w:rsidRDefault="00384B12" w:rsidP="00384B12">
      <w:pPr>
        <w:spacing w:line="224" w:lineRule="auto"/>
        <w:ind w:left="6" w:firstLine="284"/>
        <w:jc w:val="both"/>
        <w:rPr>
          <w:rFonts w:eastAsia="Times New Roman"/>
          <w:sz w:val="19"/>
          <w:szCs w:val="19"/>
        </w:rPr>
      </w:pPr>
      <w:r w:rsidRPr="00FF1055">
        <w:rPr>
          <w:rFonts w:eastAsia="Times New Roman"/>
          <w:sz w:val="19"/>
          <w:szCs w:val="19"/>
        </w:rPr>
        <w:t>Устройство церкви. Структура и иерархия духовенства на Востоке и на Западе. Патриархи. Возникновение папства. Церковная десятина.</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5" w:lineRule="auto"/>
        <w:ind w:left="6" w:firstLine="284"/>
        <w:jc w:val="both"/>
        <w:rPr>
          <w:rFonts w:eastAsia="Times New Roman"/>
          <w:sz w:val="19"/>
          <w:szCs w:val="19"/>
        </w:rPr>
      </w:pPr>
      <w:r w:rsidRPr="00FF1055">
        <w:rPr>
          <w:rFonts w:eastAsia="Times New Roman"/>
          <w:sz w:val="19"/>
          <w:szCs w:val="19"/>
        </w:rPr>
        <w:t>Монашество. Отшельничество и монастырская община. Мона-стырские уставы и монашеские ордена. Возникновение бенедик-тинского ордена. Монастыри как центры культуры.</w:t>
      </w:r>
    </w:p>
    <w:p w:rsidR="00384B12" w:rsidRPr="00FF1055" w:rsidRDefault="00384B12" w:rsidP="00384B12">
      <w:pPr>
        <w:ind w:left="286"/>
        <w:rPr>
          <w:rFonts w:eastAsia="Times New Roman"/>
          <w:sz w:val="19"/>
          <w:szCs w:val="19"/>
        </w:rPr>
      </w:pPr>
      <w:r w:rsidRPr="00FF1055">
        <w:rPr>
          <w:rFonts w:eastAsia="Times New Roman"/>
          <w:b/>
          <w:bCs/>
          <w:sz w:val="19"/>
          <w:szCs w:val="19"/>
        </w:rPr>
        <w:t>Византия  и  Иран</w:t>
      </w:r>
    </w:p>
    <w:p w:rsidR="00384B12" w:rsidRPr="00FF1055" w:rsidRDefault="00384B12" w:rsidP="00384B12">
      <w:pPr>
        <w:spacing w:line="224" w:lineRule="auto"/>
        <w:ind w:left="6" w:firstLine="284"/>
        <w:jc w:val="both"/>
        <w:rPr>
          <w:rFonts w:eastAsia="Times New Roman"/>
          <w:sz w:val="19"/>
          <w:szCs w:val="19"/>
        </w:rPr>
      </w:pPr>
      <w:r w:rsidRPr="00FF1055">
        <w:rPr>
          <w:rFonts w:eastAsia="Times New Roman"/>
          <w:sz w:val="19"/>
          <w:szCs w:val="19"/>
        </w:rPr>
        <w:t>Особенности развития Восточной Римской империи по сравнению с Западной. Территория и население. Происхождение названия Ви-зантия. Основание и расцвет Константинополя. Особенности импера-торской власти. Византийский придворный церемониал. Расцвет Ви-зантийской империи при Юстиниане. Войны Юстиниана на Западе и на Востоке. Покорение Вандальского и Остготского королевств. Свод Юстиниана. Строительство в Константинополе и в Равенне.</w:t>
      </w:r>
    </w:p>
    <w:p w:rsidR="00384B12" w:rsidRPr="00FF1055" w:rsidRDefault="00384B12" w:rsidP="00384B12">
      <w:pPr>
        <w:spacing w:line="6" w:lineRule="exact"/>
        <w:rPr>
          <w:rFonts w:eastAsia="Times New Roman"/>
          <w:sz w:val="19"/>
          <w:szCs w:val="19"/>
        </w:rPr>
      </w:pPr>
    </w:p>
    <w:p w:rsidR="00384B12" w:rsidRPr="00FF1055" w:rsidRDefault="00384B12" w:rsidP="00384B12">
      <w:pPr>
        <w:spacing w:line="225" w:lineRule="auto"/>
        <w:ind w:left="6" w:firstLine="284"/>
        <w:jc w:val="both"/>
        <w:rPr>
          <w:rFonts w:eastAsia="Times New Roman"/>
          <w:sz w:val="19"/>
          <w:szCs w:val="19"/>
        </w:rPr>
      </w:pPr>
      <w:r w:rsidRPr="00FF1055">
        <w:rPr>
          <w:rFonts w:eastAsia="Times New Roman"/>
          <w:sz w:val="19"/>
          <w:szCs w:val="19"/>
        </w:rPr>
        <w:t>Судьба Византии в VII–XI вв. Византия и арабы. Значение ис-кусства дипломатии. Взаимоотношения Византии с Русью: войны, торговля, религиозные и культурные связи после принятия Русью христианства из Византии.</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5" w:lineRule="auto"/>
        <w:ind w:left="6" w:firstLine="284"/>
        <w:jc w:val="both"/>
        <w:rPr>
          <w:rFonts w:eastAsia="Times New Roman"/>
          <w:sz w:val="19"/>
          <w:szCs w:val="19"/>
        </w:rPr>
      </w:pPr>
      <w:r w:rsidRPr="00FF1055">
        <w:rPr>
          <w:rFonts w:eastAsia="Times New Roman"/>
          <w:sz w:val="19"/>
          <w:szCs w:val="19"/>
        </w:rPr>
        <w:t>Роль античного наследия в культуре Византии. Возникновение и отличительные черты византийской церковной архитектуры. Базили-ка, её устройство. Собор Святой Софии как высшее достижение ви-зантийской архитектуры. Крестово-купольные храмы, их значение. Храм как образ мира и синтез искусств. Мозаики, фрески, иконы.</w:t>
      </w:r>
    </w:p>
    <w:p w:rsidR="00384B12" w:rsidRPr="00FF1055" w:rsidRDefault="00384B12" w:rsidP="00384B12">
      <w:pPr>
        <w:spacing w:line="5" w:lineRule="exact"/>
        <w:rPr>
          <w:rFonts w:eastAsia="Times New Roman"/>
          <w:sz w:val="19"/>
          <w:szCs w:val="19"/>
        </w:rPr>
      </w:pPr>
    </w:p>
    <w:p w:rsidR="00384B12" w:rsidRPr="00FF1055" w:rsidRDefault="00384B12" w:rsidP="00384B12">
      <w:pPr>
        <w:ind w:left="6" w:firstLine="284"/>
        <w:jc w:val="both"/>
        <w:rPr>
          <w:rFonts w:eastAsia="Times New Roman"/>
          <w:sz w:val="19"/>
          <w:szCs w:val="19"/>
        </w:rPr>
      </w:pPr>
      <w:r w:rsidRPr="00FF1055">
        <w:rPr>
          <w:rFonts w:eastAsia="Times New Roman"/>
          <w:sz w:val="19"/>
          <w:szCs w:val="19"/>
        </w:rPr>
        <w:t>Иран в V–VII вв. Династия Сасанидов. Территория и населе-ние. Роль Великого шёлкового пути и других трансазиатских тор-говых путей. Зороастризм и его эволюция при Сасанидах. Иран при Хосрове I и Хосрове II. Реформы управления. Усиление вла-сти шахиншахов. Войны с Византией.</w:t>
      </w:r>
    </w:p>
    <w:p w:rsidR="00384B12" w:rsidRPr="00FF1055" w:rsidRDefault="00384B12" w:rsidP="00384B12">
      <w:pPr>
        <w:spacing w:line="156" w:lineRule="exact"/>
        <w:rPr>
          <w:rFonts w:eastAsia="Times New Roman"/>
          <w:sz w:val="19"/>
          <w:szCs w:val="19"/>
        </w:rPr>
      </w:pPr>
    </w:p>
    <w:p w:rsidR="00384B12" w:rsidRPr="00FF1055" w:rsidRDefault="00384B12" w:rsidP="00384B12">
      <w:pPr>
        <w:spacing w:line="224" w:lineRule="auto"/>
        <w:ind w:left="6" w:firstLine="284"/>
        <w:rPr>
          <w:rFonts w:eastAsia="Times New Roman"/>
          <w:sz w:val="19"/>
          <w:szCs w:val="19"/>
        </w:rPr>
      </w:pPr>
      <w:r w:rsidRPr="00FF1055">
        <w:rPr>
          <w:rFonts w:eastAsia="Times New Roman"/>
          <w:sz w:val="19"/>
          <w:szCs w:val="19"/>
        </w:rPr>
        <w:t>Причины ослабления Ирана в VII в. Утрата независимости. Особенности развития Ирана под властью арабов и монголов.</w:t>
      </w:r>
    </w:p>
    <w:p w:rsidR="00384B12" w:rsidRPr="00FF1055" w:rsidRDefault="00384B12" w:rsidP="00384B12">
      <w:pPr>
        <w:sectPr w:rsidR="00384B12" w:rsidRPr="00FF1055">
          <w:pgSz w:w="8220" w:h="12756"/>
          <w:pgMar w:top="868" w:right="740" w:bottom="471" w:left="1134" w:header="0" w:footer="0" w:gutter="0"/>
          <w:cols w:space="720" w:equalWidth="0">
            <w:col w:w="6346"/>
          </w:cols>
        </w:sectPr>
      </w:pPr>
    </w:p>
    <w:p w:rsidR="00384B12" w:rsidRPr="00FF1055" w:rsidRDefault="00384B12" w:rsidP="00384B12">
      <w:pPr>
        <w:tabs>
          <w:tab w:val="left" w:pos="6023"/>
        </w:tabs>
        <w:ind w:left="3"/>
        <w:rPr>
          <w:sz w:val="20"/>
          <w:szCs w:val="20"/>
        </w:rPr>
      </w:pPr>
      <w:r w:rsidRPr="00FF1055">
        <w:rPr>
          <w:rFonts w:eastAsia="Arial"/>
          <w:b/>
          <w:bCs/>
          <w:color w:val="666666"/>
          <w:sz w:val="21"/>
          <w:szCs w:val="21"/>
        </w:rPr>
        <w:t>РАБОЧАЯ ПРОГРАММА ПО ВСЕОБЩЕЙ ИСТОРИИ</w:t>
      </w:r>
      <w:r w:rsidRPr="00FF1055">
        <w:rPr>
          <w:sz w:val="20"/>
          <w:szCs w:val="20"/>
        </w:rPr>
        <w:tab/>
      </w:r>
      <w:r w:rsidRPr="00FF1055">
        <w:rPr>
          <w:rFonts w:eastAsia="Arial"/>
          <w:b/>
          <w:bCs/>
          <w:sz w:val="40"/>
          <w:szCs w:val="40"/>
          <w:vertAlign w:val="subscript"/>
        </w:rPr>
        <w:t>17</w:t>
      </w:r>
    </w:p>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54496" behindDoc="1" locked="0" layoutInCell="0" allowOverlap="1">
            <wp:simplePos x="0" y="0"/>
            <wp:positionH relativeFrom="column">
              <wp:posOffset>0</wp:posOffset>
            </wp:positionH>
            <wp:positionV relativeFrom="paragraph">
              <wp:posOffset>-243840</wp:posOffset>
            </wp:positionV>
            <wp:extent cx="4751705" cy="360045"/>
            <wp:effectExtent l="0" t="0" r="0" b="0"/>
            <wp:wrapNone/>
            <wp:docPr id="3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blip>
                    <a:srcRect/>
                    <a:stretch>
                      <a:fillRect/>
                    </a:stretch>
                  </pic:blipFill>
                  <pic:spPr bwMode="auto">
                    <a:xfrm>
                      <a:off x="0" y="0"/>
                      <a:ext cx="4751705" cy="360045"/>
                    </a:xfrm>
                    <a:prstGeom prst="rect">
                      <a:avLst/>
                    </a:prstGeom>
                    <a:noFill/>
                  </pic:spPr>
                </pic:pic>
              </a:graphicData>
            </a:graphic>
          </wp:anchor>
        </w:drawing>
      </w:r>
    </w:p>
    <w:p w:rsidR="00384B12" w:rsidRPr="00FF1055" w:rsidRDefault="00384B12" w:rsidP="00384B12">
      <w:pPr>
        <w:spacing w:line="200" w:lineRule="exact"/>
        <w:rPr>
          <w:sz w:val="20"/>
          <w:szCs w:val="20"/>
        </w:rPr>
      </w:pPr>
    </w:p>
    <w:p w:rsidR="00384B12" w:rsidRPr="00FF1055" w:rsidRDefault="00384B12" w:rsidP="00384B12">
      <w:pPr>
        <w:spacing w:line="285" w:lineRule="exact"/>
        <w:rPr>
          <w:sz w:val="20"/>
          <w:szCs w:val="20"/>
        </w:rPr>
      </w:pPr>
    </w:p>
    <w:p w:rsidR="00384B12" w:rsidRPr="00FF1055" w:rsidRDefault="00384B12" w:rsidP="00384B12">
      <w:pPr>
        <w:ind w:left="283"/>
        <w:rPr>
          <w:sz w:val="20"/>
          <w:szCs w:val="20"/>
        </w:rPr>
      </w:pPr>
      <w:r w:rsidRPr="00FF1055">
        <w:rPr>
          <w:rFonts w:eastAsia="Times New Roman"/>
          <w:b/>
          <w:bCs/>
          <w:sz w:val="19"/>
          <w:szCs w:val="19"/>
        </w:rPr>
        <w:t>Арабский  мир  в  VI–XI  вв.</w:t>
      </w:r>
    </w:p>
    <w:p w:rsidR="00384B12" w:rsidRPr="00FF1055" w:rsidRDefault="00384B12" w:rsidP="00384B12">
      <w:pPr>
        <w:spacing w:line="222" w:lineRule="auto"/>
        <w:ind w:left="3" w:firstLine="283"/>
        <w:jc w:val="both"/>
        <w:rPr>
          <w:sz w:val="20"/>
          <w:szCs w:val="20"/>
        </w:rPr>
      </w:pPr>
      <w:r w:rsidRPr="00FF1055">
        <w:rPr>
          <w:rFonts w:eastAsia="Times New Roman"/>
          <w:sz w:val="19"/>
          <w:szCs w:val="19"/>
        </w:rPr>
        <w:t>Условия жизни и занятия арабов. Бедуины. Племенное устрой-ство и племенная вражда. Роль торговли. Верования. Кааба. Про-поведь Мухаммада. Хиджра. Победа новой веры. Причины и ход объединения арабов. Ислам. Коран. Обязанности мусульман.</w:t>
      </w:r>
    </w:p>
    <w:p w:rsidR="00384B12" w:rsidRPr="00FF1055" w:rsidRDefault="00384B12" w:rsidP="00384B12">
      <w:pPr>
        <w:spacing w:line="7" w:lineRule="exact"/>
        <w:rPr>
          <w:sz w:val="20"/>
          <w:szCs w:val="20"/>
        </w:rPr>
      </w:pPr>
    </w:p>
    <w:p w:rsidR="00384B12" w:rsidRPr="00FF1055" w:rsidRDefault="00384B12" w:rsidP="00384B12">
      <w:pPr>
        <w:spacing w:line="225" w:lineRule="auto"/>
        <w:ind w:left="3" w:firstLine="283"/>
        <w:jc w:val="both"/>
        <w:rPr>
          <w:sz w:val="20"/>
          <w:szCs w:val="20"/>
        </w:rPr>
      </w:pPr>
      <w:r w:rsidRPr="00FF1055">
        <w:rPr>
          <w:rFonts w:eastAsia="Times New Roman"/>
          <w:sz w:val="19"/>
          <w:szCs w:val="19"/>
        </w:rPr>
        <w:t>Возникновение Халифата. Арабские завоевания. Причины успехов арабов. Омейяды и Аббасиды. Багдад в эпоху его расцве-та. Сунниты и шииты. Распад Халифата.</w:t>
      </w:r>
    </w:p>
    <w:p w:rsidR="00384B12" w:rsidRPr="00FF1055" w:rsidRDefault="00384B12" w:rsidP="00384B12">
      <w:pPr>
        <w:spacing w:line="4"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Ислам и культура стран Халифата. Роль арабского языка. Рас-цвет науки, литературы и искусства. Авиценна. Арабские путеше-ственники. Школы и медресе. Мечеть. Быт и культура повседнев-ной жизни. Книги и библиотеки.</w:t>
      </w:r>
    </w:p>
    <w:p w:rsidR="00384B12" w:rsidRPr="00FF1055" w:rsidRDefault="00384B12" w:rsidP="00384B12">
      <w:pPr>
        <w:spacing w:line="165" w:lineRule="exact"/>
        <w:rPr>
          <w:sz w:val="20"/>
          <w:szCs w:val="20"/>
        </w:rPr>
      </w:pPr>
    </w:p>
    <w:p w:rsidR="00384B12" w:rsidRPr="00FF1055" w:rsidRDefault="00384B12" w:rsidP="00384B12">
      <w:pPr>
        <w:ind w:left="283"/>
        <w:rPr>
          <w:sz w:val="20"/>
          <w:szCs w:val="20"/>
        </w:rPr>
      </w:pPr>
      <w:r w:rsidRPr="00FF1055">
        <w:rPr>
          <w:rFonts w:eastAsia="Times New Roman"/>
          <w:b/>
          <w:bCs/>
          <w:sz w:val="19"/>
          <w:szCs w:val="19"/>
        </w:rPr>
        <w:t>Европа  в  VIII–XI  вв.</w:t>
      </w:r>
    </w:p>
    <w:p w:rsidR="00384B12" w:rsidRPr="00FF1055" w:rsidRDefault="00384B12" w:rsidP="00384B12">
      <w:pPr>
        <w:spacing w:line="224" w:lineRule="auto"/>
        <w:ind w:left="3" w:firstLine="283"/>
        <w:jc w:val="both"/>
        <w:rPr>
          <w:sz w:val="20"/>
          <w:szCs w:val="20"/>
        </w:rPr>
      </w:pPr>
      <w:r w:rsidRPr="00FF1055">
        <w:rPr>
          <w:rFonts w:eastAsia="Times New Roman"/>
          <w:sz w:val="19"/>
          <w:szCs w:val="19"/>
        </w:rPr>
        <w:t>Франкское государство в VIII–IX вв. Усиление власти майордомов. Карл Мартелл и его бенефициальная реформа. Бенефиций и феод. Пипин Короткий и начало правления династии Каролингов. Создание Папского государства. Войны Карла Великого. Христианизация саксов. Поход в Испанию как сюжетная основа «Песни о Роланде». Принятие императорского титула и его значение. Управление империей. «Каро-лингское возрождение». Верденский раздел, его причины и значение.</w:t>
      </w:r>
    </w:p>
    <w:p w:rsidR="00384B12" w:rsidRPr="00FF1055" w:rsidRDefault="00384B12" w:rsidP="00384B12">
      <w:pPr>
        <w:spacing w:line="6" w:lineRule="exact"/>
        <w:rPr>
          <w:sz w:val="20"/>
          <w:szCs w:val="20"/>
        </w:rPr>
      </w:pPr>
    </w:p>
    <w:p w:rsidR="00384B12" w:rsidRPr="00FF1055" w:rsidRDefault="00384B12" w:rsidP="00384B12">
      <w:pPr>
        <w:spacing w:line="225" w:lineRule="auto"/>
        <w:ind w:left="3" w:firstLine="283"/>
        <w:jc w:val="both"/>
        <w:rPr>
          <w:sz w:val="20"/>
          <w:szCs w:val="20"/>
        </w:rPr>
      </w:pPr>
      <w:r w:rsidRPr="00FF1055">
        <w:rPr>
          <w:rFonts w:eastAsia="Times New Roman"/>
          <w:sz w:val="19"/>
          <w:szCs w:val="19"/>
        </w:rPr>
        <w:t>Скандинавия и её обитатели. Походы викингов, их причины и последствия для Западной Европы. Норманны и путь «из варяг в греки». Государства викингов в Европе.</w:t>
      </w:r>
    </w:p>
    <w:p w:rsidR="00384B12" w:rsidRPr="00FF1055" w:rsidRDefault="00384B12" w:rsidP="00384B12">
      <w:pPr>
        <w:spacing w:line="4"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Англо-саксонские королевства. Норманны и Англия. Альфред Великий и его успехи в борьбе с норманнами. Нормандское заво-евание Англии.</w:t>
      </w:r>
    </w:p>
    <w:p w:rsidR="00384B12" w:rsidRPr="00FF1055" w:rsidRDefault="00384B12" w:rsidP="00384B12">
      <w:pPr>
        <w:spacing w:line="181" w:lineRule="exact"/>
        <w:rPr>
          <w:sz w:val="20"/>
          <w:szCs w:val="20"/>
        </w:rPr>
      </w:pPr>
    </w:p>
    <w:p w:rsidR="00384B12" w:rsidRPr="00FF1055" w:rsidRDefault="00384B12" w:rsidP="00384B12">
      <w:pPr>
        <w:spacing w:line="224" w:lineRule="auto"/>
        <w:ind w:left="3" w:firstLine="283"/>
        <w:jc w:val="both"/>
        <w:rPr>
          <w:sz w:val="20"/>
          <w:szCs w:val="20"/>
        </w:rPr>
      </w:pPr>
      <w:r w:rsidRPr="00FF1055">
        <w:rPr>
          <w:rFonts w:eastAsia="Times New Roman"/>
          <w:sz w:val="19"/>
          <w:szCs w:val="19"/>
        </w:rPr>
        <w:t>Франция и Германия в IX–XI вв. Феодальная раздробленность во Франции. Династия Капетингов. Борьба германских королей</w:t>
      </w:r>
    </w:p>
    <w:p w:rsidR="00384B12" w:rsidRPr="00FF1055" w:rsidRDefault="00384B12" w:rsidP="00384B12">
      <w:pPr>
        <w:spacing w:line="4" w:lineRule="exact"/>
        <w:rPr>
          <w:sz w:val="20"/>
          <w:szCs w:val="20"/>
        </w:rPr>
      </w:pPr>
    </w:p>
    <w:p w:rsidR="00384B12" w:rsidRPr="00FF1055" w:rsidRDefault="00384B12" w:rsidP="00384B12">
      <w:pPr>
        <w:numPr>
          <w:ilvl w:val="0"/>
          <w:numId w:val="60"/>
        </w:numPr>
        <w:tabs>
          <w:tab w:val="left" w:pos="205"/>
        </w:tabs>
        <w:spacing w:line="225" w:lineRule="auto"/>
        <w:ind w:left="3" w:hanging="3"/>
        <w:jc w:val="both"/>
        <w:rPr>
          <w:rFonts w:eastAsia="Times New Roman"/>
          <w:sz w:val="19"/>
          <w:szCs w:val="19"/>
        </w:rPr>
      </w:pPr>
      <w:r w:rsidRPr="00FF1055">
        <w:rPr>
          <w:rFonts w:eastAsia="Times New Roman"/>
          <w:sz w:val="19"/>
          <w:szCs w:val="19"/>
        </w:rPr>
        <w:t>нашествиями венгров. Возникновение Венгерского королевства. Усиление королевской власти в Германии и создание Священной Римской империи. Власть императоров. Их отношения с церковью.</w:t>
      </w:r>
    </w:p>
    <w:p w:rsidR="00384B12" w:rsidRPr="00FF1055" w:rsidRDefault="00384B12" w:rsidP="00384B12">
      <w:pPr>
        <w:spacing w:line="3"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Древние славяне: прародина, расселение, занятия, устройство общества. Западные, восточные и южные славяне. Складывание первых славянских государств. Принятие христианства в славян-ских странах в условиях соперничества Рима и Константинополя. Значение принятия христианства.</w:t>
      </w:r>
    </w:p>
    <w:p w:rsidR="00384B12" w:rsidRPr="00FF1055" w:rsidRDefault="00384B12" w:rsidP="00384B12">
      <w:pPr>
        <w:spacing w:line="156" w:lineRule="exact"/>
        <w:rPr>
          <w:rFonts w:eastAsia="Times New Roman"/>
          <w:sz w:val="19"/>
          <w:szCs w:val="19"/>
        </w:rPr>
      </w:pPr>
    </w:p>
    <w:p w:rsidR="00384B12" w:rsidRPr="00FF1055" w:rsidRDefault="00384B12" w:rsidP="00384B12">
      <w:pPr>
        <w:spacing w:line="224" w:lineRule="auto"/>
        <w:ind w:left="3" w:firstLine="283"/>
        <w:rPr>
          <w:rFonts w:eastAsia="Times New Roman"/>
          <w:sz w:val="19"/>
          <w:szCs w:val="19"/>
        </w:rPr>
      </w:pPr>
      <w:r w:rsidRPr="00FF1055">
        <w:rPr>
          <w:rFonts w:eastAsia="Times New Roman"/>
          <w:sz w:val="19"/>
          <w:szCs w:val="19"/>
        </w:rPr>
        <w:t>Великая Моравия. Деятельность Кирилла и Мефодия. Создание славянской письменности и его значение.</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4" w:lineRule="auto"/>
        <w:ind w:left="283"/>
        <w:rPr>
          <w:rFonts w:eastAsia="Times New Roman"/>
          <w:sz w:val="19"/>
          <w:szCs w:val="19"/>
        </w:rPr>
      </w:pPr>
      <w:r w:rsidRPr="00FF1055">
        <w:rPr>
          <w:rFonts w:eastAsia="Times New Roman"/>
          <w:sz w:val="19"/>
          <w:szCs w:val="19"/>
        </w:rPr>
        <w:t>Первое Болгарское царство, его расцвет и гибель. Возникновение государств в Чехии и в Польше. Успехи их пра-</w:t>
      </w:r>
    </w:p>
    <w:p w:rsidR="00384B12" w:rsidRPr="00FF1055" w:rsidRDefault="00384B12" w:rsidP="00384B12">
      <w:pPr>
        <w:spacing w:line="226" w:lineRule="auto"/>
        <w:ind w:left="3"/>
        <w:rPr>
          <w:rFonts w:eastAsia="Times New Roman"/>
          <w:sz w:val="19"/>
          <w:szCs w:val="19"/>
        </w:rPr>
      </w:pPr>
      <w:r w:rsidRPr="00FF1055">
        <w:rPr>
          <w:rFonts w:eastAsia="Times New Roman"/>
          <w:sz w:val="19"/>
          <w:szCs w:val="19"/>
        </w:rPr>
        <w:t>вителей. Принятие ими королевского титула.</w:t>
      </w:r>
    </w:p>
    <w:p w:rsidR="00384B12" w:rsidRPr="00FF1055" w:rsidRDefault="00384B12" w:rsidP="00384B12">
      <w:pPr>
        <w:spacing w:line="210" w:lineRule="exact"/>
        <w:rPr>
          <w:sz w:val="20"/>
          <w:szCs w:val="20"/>
        </w:rPr>
      </w:pPr>
    </w:p>
    <w:p w:rsidR="00384B12" w:rsidRPr="00FF1055" w:rsidRDefault="00384B12" w:rsidP="00384B12">
      <w:pPr>
        <w:spacing w:line="231" w:lineRule="auto"/>
        <w:ind w:left="283" w:right="1240" w:firstLine="1248"/>
        <w:rPr>
          <w:sz w:val="20"/>
          <w:szCs w:val="20"/>
        </w:rPr>
      </w:pPr>
      <w:r w:rsidRPr="00FF1055">
        <w:rPr>
          <w:rFonts w:eastAsia="Times New Roman"/>
          <w:sz w:val="19"/>
          <w:szCs w:val="19"/>
        </w:rPr>
        <w:t xml:space="preserve">ПОДЪЁМ СРЕДНЕВЕКОВОЙ ЕВРОПЫ </w:t>
      </w:r>
      <w:r w:rsidRPr="00FF1055">
        <w:rPr>
          <w:rFonts w:eastAsia="Times New Roman"/>
          <w:b/>
          <w:bCs/>
          <w:sz w:val="19"/>
          <w:szCs w:val="19"/>
        </w:rPr>
        <w:t>Феодальное общество</w:t>
      </w:r>
    </w:p>
    <w:p w:rsidR="00384B12" w:rsidRPr="00FF1055" w:rsidRDefault="00384B12" w:rsidP="00384B12">
      <w:pPr>
        <w:spacing w:line="223" w:lineRule="auto"/>
        <w:ind w:left="3" w:firstLine="283"/>
        <w:jc w:val="both"/>
        <w:rPr>
          <w:sz w:val="20"/>
          <w:szCs w:val="20"/>
        </w:rPr>
      </w:pPr>
      <w:r w:rsidRPr="00FF1055">
        <w:rPr>
          <w:rFonts w:eastAsia="Times New Roman"/>
          <w:sz w:val="19"/>
          <w:szCs w:val="19"/>
        </w:rPr>
        <w:t>Складывание нового устройства общества. Формирование зави-симого крестьянства. Сословия: теория и практика. Феод и уста-новление вассальных отношений. Понятие феодализма. Узкое и широкое понимание феодализма. Сеньоры и вассалы, специфика отношений между ними. Феодальная иерархия.</w:t>
      </w:r>
    </w:p>
    <w:p w:rsidR="00384B12" w:rsidRPr="00FF1055" w:rsidRDefault="00384B12" w:rsidP="00384B12">
      <w:pPr>
        <w:sectPr w:rsidR="00384B12" w:rsidRPr="00FF1055">
          <w:pgSz w:w="8220" w:h="12756"/>
          <w:pgMar w:top="661" w:right="1140" w:bottom="473" w:left="737" w:header="0" w:footer="0" w:gutter="0"/>
          <w:cols w:space="720" w:equalWidth="0">
            <w:col w:w="6343"/>
          </w:cols>
        </w:sectPr>
      </w:pPr>
    </w:p>
    <w:p w:rsidR="00384B12" w:rsidRPr="00FF1055" w:rsidRDefault="00384B12" w:rsidP="00384B12">
      <w:pPr>
        <w:numPr>
          <w:ilvl w:val="0"/>
          <w:numId w:val="61"/>
        </w:numPr>
        <w:tabs>
          <w:tab w:val="left" w:pos="646"/>
        </w:tabs>
        <w:ind w:left="646" w:hanging="646"/>
        <w:rPr>
          <w:rFonts w:eastAsia="Arial"/>
          <w:b/>
          <w:bCs/>
          <w:sz w:val="21"/>
          <w:szCs w:val="21"/>
        </w:rPr>
      </w:pPr>
      <w:r w:rsidRPr="00FF1055">
        <w:rPr>
          <w:rFonts w:eastAsia="Arial"/>
          <w:b/>
          <w:bCs/>
          <w:noProof/>
          <w:color w:val="666666"/>
          <w:sz w:val="21"/>
          <w:szCs w:val="21"/>
        </w:rPr>
        <w:drawing>
          <wp:anchor distT="0" distB="0" distL="114300" distR="114300" simplePos="0" relativeHeight="251755520" behindDoc="1" locked="0" layoutInCell="0" allowOverlap="1">
            <wp:simplePos x="0" y="0"/>
            <wp:positionH relativeFrom="page">
              <wp:posOffset>0</wp:posOffset>
            </wp:positionH>
            <wp:positionV relativeFrom="page">
              <wp:posOffset>467995</wp:posOffset>
            </wp:positionV>
            <wp:extent cx="4751705" cy="360045"/>
            <wp:effectExtent l="0" t="0" r="0" b="0"/>
            <wp:wrapNone/>
            <wp:docPr id="3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clrChange>
                        <a:clrFrom>
                          <a:srgbClr val="FFFFFF"/>
                        </a:clrFrom>
                        <a:clrTo>
                          <a:srgbClr val="FFFFFF">
                            <a:alpha val="0"/>
                          </a:srgbClr>
                        </a:clrTo>
                      </a:clrChange>
                      <a:extLst/>
                    </a:blip>
                    <a:srcRect/>
                    <a:stretch>
                      <a:fillRect/>
                    </a:stretch>
                  </pic:blipFill>
                  <pic:spPr bwMode="auto">
                    <a:xfrm>
                      <a:off x="0" y="0"/>
                      <a:ext cx="4751705" cy="360045"/>
                    </a:xfrm>
                    <a:prstGeom prst="rect">
                      <a:avLst/>
                    </a:prstGeom>
                    <a:noFill/>
                  </pic:spPr>
                </pic:pic>
              </a:graphicData>
            </a:graphic>
          </wp:anchor>
        </w:drawing>
      </w:r>
      <w:r w:rsidRPr="00FF1055">
        <w:rPr>
          <w:rFonts w:eastAsia="Arial"/>
          <w:b/>
          <w:bCs/>
          <w:color w:val="666666"/>
          <w:sz w:val="21"/>
          <w:szCs w:val="21"/>
        </w:rPr>
        <w:t>РАБОЧАЯ ПРОГРАММА ПО ВСЕОБЩЕЙ ИСТОРИИ</w:t>
      </w:r>
    </w:p>
    <w:p w:rsidR="00384B12" w:rsidRPr="00FF1055" w:rsidRDefault="00384B12" w:rsidP="00384B12">
      <w:pPr>
        <w:spacing w:line="200" w:lineRule="exact"/>
        <w:rPr>
          <w:sz w:val="20"/>
          <w:szCs w:val="20"/>
        </w:rPr>
      </w:pPr>
    </w:p>
    <w:p w:rsidR="00384B12" w:rsidRPr="00FF1055" w:rsidRDefault="00384B12" w:rsidP="00384B12">
      <w:pPr>
        <w:spacing w:line="321"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sz w:val="19"/>
          <w:szCs w:val="19"/>
        </w:rPr>
        <w:t>Рыцарство. Вооружение и боевая тактика рыцарей. Воспита-ние, занятия и образ жизни рыцарей. Замок. Турниры. Геральди-ка. Рыцарская культура. Кодекс рыцарской чести. Куртуазность.</w:t>
      </w:r>
    </w:p>
    <w:p w:rsidR="00384B12" w:rsidRPr="00FF1055" w:rsidRDefault="00384B12" w:rsidP="00384B12">
      <w:pPr>
        <w:spacing w:line="4"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sz w:val="19"/>
          <w:szCs w:val="19"/>
        </w:rPr>
        <w:t>Третье сословие. Крестьяне и сеньоры. Понятие и структура сеньории. Повинности. Лично зависимые крестьяне. Жизнь кре-стьянина. Трёхполье. Крестьянская община, её функции и зна-чение. Натуральное хозяйство. Верования и культура крестьян.</w:t>
      </w:r>
    </w:p>
    <w:p w:rsidR="00384B12" w:rsidRPr="00FF1055" w:rsidRDefault="00384B12" w:rsidP="00384B12">
      <w:pPr>
        <w:spacing w:line="5" w:lineRule="exact"/>
        <w:rPr>
          <w:sz w:val="20"/>
          <w:szCs w:val="20"/>
        </w:rPr>
      </w:pPr>
    </w:p>
    <w:p w:rsidR="00384B12" w:rsidRPr="00FF1055" w:rsidRDefault="00384B12" w:rsidP="00384B12">
      <w:pPr>
        <w:ind w:left="6" w:firstLine="284"/>
        <w:jc w:val="both"/>
        <w:rPr>
          <w:sz w:val="20"/>
          <w:szCs w:val="20"/>
        </w:rPr>
      </w:pPr>
      <w:r w:rsidRPr="00FF1055">
        <w:rPr>
          <w:rFonts w:eastAsia="Times New Roman"/>
          <w:sz w:val="19"/>
          <w:szCs w:val="19"/>
        </w:rPr>
        <w:t>Средневековый город. Упадок городской жизни в раннее Сред-невековье. Причины возникновения и расцвета средневековых го-родов. Борьба городов с сеньорами. Социальная структура города. Организация управления.</w:t>
      </w:r>
    </w:p>
    <w:p w:rsidR="00384B12" w:rsidRPr="00FF1055" w:rsidRDefault="00384B12" w:rsidP="00384B12">
      <w:pPr>
        <w:spacing w:line="169" w:lineRule="exact"/>
        <w:rPr>
          <w:sz w:val="20"/>
          <w:szCs w:val="20"/>
        </w:rPr>
      </w:pPr>
    </w:p>
    <w:p w:rsidR="00384B12" w:rsidRPr="00FF1055" w:rsidRDefault="00384B12" w:rsidP="00384B12">
      <w:pPr>
        <w:spacing w:line="224" w:lineRule="auto"/>
        <w:ind w:left="286"/>
        <w:rPr>
          <w:sz w:val="20"/>
          <w:szCs w:val="20"/>
        </w:rPr>
      </w:pPr>
      <w:r w:rsidRPr="00FF1055">
        <w:rPr>
          <w:rFonts w:eastAsia="Times New Roman"/>
          <w:sz w:val="19"/>
          <w:szCs w:val="19"/>
        </w:rPr>
        <w:t>Облик средневекового города. Жизнь и быт горожан. Средневековое ремесло. Цехи, их роль в экономике и повсе-</w:t>
      </w:r>
    </w:p>
    <w:p w:rsidR="00384B12" w:rsidRPr="00FF1055" w:rsidRDefault="00384B12" w:rsidP="00384B12">
      <w:pPr>
        <w:spacing w:line="4" w:lineRule="exact"/>
        <w:rPr>
          <w:sz w:val="20"/>
          <w:szCs w:val="20"/>
        </w:rPr>
      </w:pPr>
    </w:p>
    <w:p w:rsidR="00384B12" w:rsidRPr="00FF1055" w:rsidRDefault="00384B12" w:rsidP="00384B12">
      <w:pPr>
        <w:spacing w:line="225" w:lineRule="auto"/>
        <w:ind w:left="6"/>
        <w:jc w:val="both"/>
        <w:rPr>
          <w:sz w:val="20"/>
          <w:szCs w:val="20"/>
        </w:rPr>
      </w:pPr>
      <w:r w:rsidRPr="00FF1055">
        <w:rPr>
          <w:rFonts w:eastAsia="Times New Roman"/>
          <w:sz w:val="19"/>
          <w:szCs w:val="19"/>
        </w:rPr>
        <w:t>дневной жизни городов. Организация торговли. Торговые пути. Средиземноморье и Балтика как основные регионы морской тор-говли. Ганза. Ярмарки. Возникновение банков. Товарно-денежное хозяйство. Новое в мировосприятии горожан.</w:t>
      </w:r>
    </w:p>
    <w:p w:rsidR="00384B12" w:rsidRPr="00FF1055" w:rsidRDefault="00384B12" w:rsidP="00384B12">
      <w:pPr>
        <w:spacing w:line="1" w:lineRule="exact"/>
        <w:rPr>
          <w:sz w:val="20"/>
          <w:szCs w:val="20"/>
        </w:rPr>
      </w:pPr>
    </w:p>
    <w:p w:rsidR="00384B12" w:rsidRPr="00FF1055" w:rsidRDefault="00384B12" w:rsidP="00384B12">
      <w:pPr>
        <w:ind w:left="286"/>
        <w:rPr>
          <w:sz w:val="20"/>
          <w:szCs w:val="20"/>
        </w:rPr>
      </w:pPr>
      <w:r w:rsidRPr="00FF1055">
        <w:rPr>
          <w:rFonts w:eastAsia="Times New Roman"/>
          <w:b/>
          <w:bCs/>
          <w:sz w:val="19"/>
          <w:szCs w:val="19"/>
        </w:rPr>
        <w:t>Католическая  церковь  в  X–XIII  вв.</w:t>
      </w:r>
    </w:p>
    <w:p w:rsidR="00384B12" w:rsidRPr="00FF1055" w:rsidRDefault="00384B12" w:rsidP="00384B12">
      <w:pPr>
        <w:spacing w:line="221" w:lineRule="auto"/>
        <w:ind w:left="6" w:firstLine="284"/>
        <w:jc w:val="both"/>
        <w:rPr>
          <w:sz w:val="20"/>
          <w:szCs w:val="20"/>
        </w:rPr>
      </w:pPr>
      <w:r w:rsidRPr="00FF1055">
        <w:rPr>
          <w:rFonts w:eastAsia="Times New Roman"/>
          <w:sz w:val="19"/>
          <w:szCs w:val="19"/>
        </w:rPr>
        <w:t>Основы могущества церкви. Упадок морального авторитета церкви в X–XI вв. Клюнийская реформа. Разделение церквей. Различия между католицизмом и православием.</w:t>
      </w:r>
    </w:p>
    <w:p w:rsidR="00384B12" w:rsidRPr="00FF1055" w:rsidRDefault="00384B12" w:rsidP="00384B12">
      <w:pPr>
        <w:spacing w:line="6" w:lineRule="exact"/>
        <w:rPr>
          <w:sz w:val="20"/>
          <w:szCs w:val="20"/>
        </w:rPr>
      </w:pPr>
    </w:p>
    <w:p w:rsidR="00384B12" w:rsidRPr="00FF1055" w:rsidRDefault="00384B12" w:rsidP="00384B12">
      <w:pPr>
        <w:ind w:left="6" w:firstLine="284"/>
        <w:jc w:val="both"/>
        <w:rPr>
          <w:sz w:val="20"/>
          <w:szCs w:val="20"/>
        </w:rPr>
      </w:pPr>
      <w:r w:rsidRPr="00FF1055">
        <w:rPr>
          <w:rFonts w:eastAsia="Times New Roman"/>
          <w:sz w:val="19"/>
          <w:szCs w:val="19"/>
        </w:rPr>
        <w:t>Идея папской теократии и попытки её реализации. Борьба им-перии и папства в XI в. XII–XIII века: папство в зените могуще-ства. Иннокентий III.</w:t>
      </w:r>
    </w:p>
    <w:p w:rsidR="00384B12" w:rsidRPr="00FF1055" w:rsidRDefault="00384B12" w:rsidP="00384B12">
      <w:pPr>
        <w:spacing w:line="181"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sz w:val="19"/>
          <w:szCs w:val="19"/>
        </w:rPr>
        <w:t>Ереси XI–XIII вв., причины их широкого распространения. Ка-тары и альбигойцы. Борьба церкви с ересями. Инквизиция. Ни-щенствующие ордены францисканцев и доминиканцев, их роль в укреплении католической церкви.</w:t>
      </w:r>
    </w:p>
    <w:p w:rsidR="00384B12" w:rsidRPr="00FF1055" w:rsidRDefault="00384B12" w:rsidP="00384B12">
      <w:pPr>
        <w:spacing w:line="5" w:lineRule="exact"/>
        <w:rPr>
          <w:sz w:val="20"/>
          <w:szCs w:val="20"/>
        </w:rPr>
      </w:pPr>
    </w:p>
    <w:p w:rsidR="00384B12" w:rsidRPr="00FF1055" w:rsidRDefault="00384B12" w:rsidP="00384B12">
      <w:pPr>
        <w:ind w:left="6" w:firstLine="284"/>
        <w:jc w:val="both"/>
        <w:rPr>
          <w:sz w:val="20"/>
          <w:szCs w:val="20"/>
        </w:rPr>
      </w:pPr>
      <w:r w:rsidRPr="00FF1055">
        <w:rPr>
          <w:rFonts w:eastAsia="Times New Roman"/>
          <w:sz w:val="19"/>
          <w:szCs w:val="19"/>
        </w:rPr>
        <w:t>Причины и начало Крестовых походов, их участники. Клер-монский собор. Ход и результаты Первого Крестового похода. Государства крестоносцев на Востоке. Духовно-рыцарские ор-дены. Тевтонский орден в Прибалтике. Третий Крестовый по-ход. Четвёртый Крестовый поход, его переломный характер. Упадок и конец крестоносного движения. Значение Крестовых походов.</w:t>
      </w:r>
    </w:p>
    <w:p w:rsidR="00384B12" w:rsidRPr="00FF1055" w:rsidRDefault="00384B12" w:rsidP="00384B12">
      <w:pPr>
        <w:spacing w:line="127" w:lineRule="exact"/>
        <w:rPr>
          <w:sz w:val="20"/>
          <w:szCs w:val="20"/>
        </w:rPr>
      </w:pPr>
    </w:p>
    <w:p w:rsidR="00384B12" w:rsidRPr="00FF1055" w:rsidRDefault="00384B12" w:rsidP="00384B12">
      <w:pPr>
        <w:ind w:left="286"/>
        <w:rPr>
          <w:sz w:val="20"/>
          <w:szCs w:val="20"/>
        </w:rPr>
      </w:pPr>
      <w:r w:rsidRPr="00FF1055">
        <w:rPr>
          <w:rFonts w:eastAsia="Times New Roman"/>
          <w:b/>
          <w:bCs/>
          <w:sz w:val="19"/>
          <w:szCs w:val="19"/>
        </w:rPr>
        <w:t>Разные  судьбы  государств</w:t>
      </w:r>
    </w:p>
    <w:p w:rsidR="00384B12" w:rsidRPr="00FF1055" w:rsidRDefault="00384B12" w:rsidP="00384B12">
      <w:pPr>
        <w:ind w:left="6" w:firstLine="284"/>
        <w:jc w:val="both"/>
        <w:rPr>
          <w:sz w:val="20"/>
          <w:szCs w:val="20"/>
        </w:rPr>
      </w:pPr>
      <w:r w:rsidRPr="00FF1055">
        <w:rPr>
          <w:rFonts w:eastAsia="Times New Roman"/>
          <w:sz w:val="19"/>
          <w:szCs w:val="19"/>
        </w:rPr>
        <w:t>Начало объединения Франции. Слабость и сила королевской власти, её союзники в деле объединения страны. Успехи Филип-па II Августа в борьбе с Плантагенетами. Укрепление королев-ской власти при Людовике IX Святом. Филипп IV Красивый и возникновение Генеральных штатов. Сословная монархия. Унич-тожение ордена тамплиеров. Конфликт с папством и «авиньон-ское пленение».</w:t>
      </w:r>
    </w:p>
    <w:p w:rsidR="00384B12" w:rsidRPr="00FF1055" w:rsidRDefault="00384B12" w:rsidP="00384B12">
      <w:pPr>
        <w:spacing w:line="123" w:lineRule="exact"/>
        <w:rPr>
          <w:sz w:val="20"/>
          <w:szCs w:val="20"/>
        </w:rPr>
      </w:pPr>
    </w:p>
    <w:p w:rsidR="00384B12" w:rsidRPr="00FF1055" w:rsidRDefault="00384B12" w:rsidP="00384B12">
      <w:pPr>
        <w:ind w:left="6" w:firstLine="284"/>
        <w:jc w:val="both"/>
        <w:rPr>
          <w:sz w:val="20"/>
          <w:szCs w:val="20"/>
        </w:rPr>
      </w:pPr>
      <w:r w:rsidRPr="00FF1055">
        <w:rPr>
          <w:rFonts w:eastAsia="Times New Roman"/>
          <w:sz w:val="19"/>
          <w:szCs w:val="19"/>
        </w:rPr>
        <w:t>Воздействие Нормандского завоевания на развитие Англии. Внутренняя политика Вильгельма Завоевателя. «Книга Страш-ного суда». Могущество королевской власти в конце XI–XII в. Анжуйская держава. Реформы Генриха II Плантагенета. Великая хартия вольностей, её историческая роль. Возникновение и отли-чительные черты английского парламента.</w:t>
      </w:r>
    </w:p>
    <w:p w:rsidR="00384B12" w:rsidRPr="00FF1055" w:rsidRDefault="00384B12" w:rsidP="00384B12">
      <w:pPr>
        <w:sectPr w:rsidR="00384B12" w:rsidRPr="00FF1055">
          <w:pgSz w:w="8220" w:h="12756"/>
          <w:pgMar w:top="868" w:right="740" w:bottom="610" w:left="1134" w:header="0" w:footer="0" w:gutter="0"/>
          <w:cols w:space="720" w:equalWidth="0">
            <w:col w:w="6346"/>
          </w:cols>
        </w:sectPr>
      </w:pPr>
    </w:p>
    <w:p w:rsidR="00384B12" w:rsidRPr="00FF1055" w:rsidRDefault="00384B12" w:rsidP="00384B12">
      <w:pPr>
        <w:tabs>
          <w:tab w:val="left" w:pos="6020"/>
        </w:tabs>
        <w:rPr>
          <w:sz w:val="20"/>
          <w:szCs w:val="20"/>
        </w:rPr>
      </w:pPr>
      <w:r w:rsidRPr="00FF1055">
        <w:rPr>
          <w:rFonts w:eastAsia="Arial"/>
          <w:b/>
          <w:bCs/>
          <w:color w:val="666666"/>
          <w:sz w:val="21"/>
          <w:szCs w:val="21"/>
        </w:rPr>
        <w:t>РАБОЧАЯ ПРОГРАММА ПО ВСЕОБЩЕЙ ИСТОРИИ</w:t>
      </w:r>
      <w:r w:rsidRPr="00FF1055">
        <w:rPr>
          <w:sz w:val="20"/>
          <w:szCs w:val="20"/>
        </w:rPr>
        <w:tab/>
      </w:r>
      <w:r w:rsidRPr="00FF1055">
        <w:rPr>
          <w:rFonts w:eastAsia="Arial"/>
          <w:b/>
          <w:bCs/>
          <w:sz w:val="40"/>
          <w:szCs w:val="40"/>
          <w:vertAlign w:val="subscript"/>
        </w:rPr>
        <w:t>19</w:t>
      </w:r>
    </w:p>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56544" behindDoc="1" locked="0" layoutInCell="0" allowOverlap="1">
            <wp:simplePos x="0" y="0"/>
            <wp:positionH relativeFrom="column">
              <wp:posOffset>-1270</wp:posOffset>
            </wp:positionH>
            <wp:positionV relativeFrom="paragraph">
              <wp:posOffset>-243840</wp:posOffset>
            </wp:positionV>
            <wp:extent cx="4751705" cy="360045"/>
            <wp:effectExtent l="0" t="0" r="0" b="0"/>
            <wp:wrapNone/>
            <wp:docPr id="3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blip>
                    <a:srcRect/>
                    <a:stretch>
                      <a:fillRect/>
                    </a:stretch>
                  </pic:blipFill>
                  <pic:spPr bwMode="auto">
                    <a:xfrm>
                      <a:off x="0" y="0"/>
                      <a:ext cx="4751705" cy="360045"/>
                    </a:xfrm>
                    <a:prstGeom prst="rect">
                      <a:avLst/>
                    </a:prstGeom>
                    <a:noFill/>
                  </pic:spPr>
                </pic:pic>
              </a:graphicData>
            </a:graphic>
          </wp:anchor>
        </w:drawing>
      </w:r>
    </w:p>
    <w:p w:rsidR="00384B12" w:rsidRPr="00FF1055" w:rsidRDefault="00384B12" w:rsidP="00384B12">
      <w:pPr>
        <w:spacing w:line="200" w:lineRule="exact"/>
        <w:rPr>
          <w:sz w:val="20"/>
          <w:szCs w:val="20"/>
        </w:rPr>
      </w:pPr>
    </w:p>
    <w:p w:rsidR="00384B12" w:rsidRPr="00FF1055" w:rsidRDefault="00384B12" w:rsidP="00384B12">
      <w:pPr>
        <w:spacing w:line="289" w:lineRule="exact"/>
        <w:rPr>
          <w:sz w:val="20"/>
          <w:szCs w:val="20"/>
        </w:rPr>
      </w:pPr>
    </w:p>
    <w:p w:rsidR="00384B12" w:rsidRPr="00FF1055" w:rsidRDefault="00384B12" w:rsidP="00384B12">
      <w:pPr>
        <w:spacing w:line="225" w:lineRule="auto"/>
        <w:ind w:firstLine="283"/>
        <w:jc w:val="both"/>
        <w:rPr>
          <w:sz w:val="20"/>
          <w:szCs w:val="20"/>
        </w:rPr>
      </w:pPr>
      <w:r w:rsidRPr="00FF1055">
        <w:rPr>
          <w:rFonts w:eastAsia="Times New Roman"/>
          <w:sz w:val="19"/>
          <w:szCs w:val="19"/>
        </w:rPr>
        <w:t>Новый этап борьбы империи и папства. Политика Фридриха I Барбароссы и Фридриха II Гогенштауфена в Италии и в Герма-нии. Колонизация земель западных славян. Возникновение Швей-царского союза. Усиление князей и ослабление императорской власти во второй половине XIII–XIV в. «Золотая булла».</w:t>
      </w:r>
    </w:p>
    <w:p w:rsidR="00384B12" w:rsidRPr="00FF1055" w:rsidRDefault="00384B12" w:rsidP="00384B12">
      <w:pPr>
        <w:spacing w:line="6"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Положение Чехии в рамках Священной Римской империи. Расцвет Чехии в правление Карла IV Люксембурга. Нарастание социальных, этнических и религиозных противоречий. Ян Гус. Гуситские войны и их значение.</w:t>
      </w:r>
    </w:p>
    <w:p w:rsidR="00384B12" w:rsidRPr="00FF1055" w:rsidRDefault="00384B12" w:rsidP="00384B12">
      <w:pPr>
        <w:spacing w:line="165" w:lineRule="exact"/>
        <w:rPr>
          <w:sz w:val="20"/>
          <w:szCs w:val="20"/>
        </w:rPr>
      </w:pPr>
    </w:p>
    <w:p w:rsidR="00384B12" w:rsidRPr="00FF1055" w:rsidRDefault="00384B12" w:rsidP="00384B12">
      <w:pPr>
        <w:ind w:left="280"/>
        <w:rPr>
          <w:sz w:val="20"/>
          <w:szCs w:val="20"/>
        </w:rPr>
      </w:pPr>
      <w:r w:rsidRPr="00FF1055">
        <w:rPr>
          <w:rFonts w:eastAsia="Times New Roman"/>
          <w:b/>
          <w:bCs/>
          <w:sz w:val="19"/>
          <w:szCs w:val="19"/>
        </w:rPr>
        <w:t>Европа  в  XIV–XV  вв.</w:t>
      </w:r>
    </w:p>
    <w:p w:rsidR="00384B12" w:rsidRPr="00FF1055" w:rsidRDefault="00384B12" w:rsidP="00384B12">
      <w:pPr>
        <w:ind w:firstLine="283"/>
        <w:jc w:val="both"/>
        <w:rPr>
          <w:sz w:val="20"/>
          <w:szCs w:val="20"/>
        </w:rPr>
      </w:pPr>
      <w:r w:rsidRPr="00FF1055">
        <w:rPr>
          <w:rFonts w:eastAsia="Times New Roman"/>
          <w:sz w:val="19"/>
          <w:szCs w:val="19"/>
        </w:rPr>
        <w:t>Ухудшение условий жизни европейцев в XIV в. «Чёрная смерть», её экономические и социальные последствия. Преследо-вания иудеев.</w:t>
      </w:r>
    </w:p>
    <w:p w:rsidR="00384B12" w:rsidRPr="00FF1055" w:rsidRDefault="00384B12" w:rsidP="00384B12">
      <w:pPr>
        <w:spacing w:line="172"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Изменения в отношениях между крестьянами и сеньорами. Освобождение крестьян от личной зависимости. Обострение противоречий между крестьянами и сеньорами после «Чёрной смерти».</w:t>
      </w:r>
    </w:p>
    <w:p w:rsidR="00384B12" w:rsidRPr="00FF1055" w:rsidRDefault="00384B12" w:rsidP="00384B12">
      <w:pPr>
        <w:spacing w:line="169"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Жакерия. Её причины и ход. Восстание Уота Тайлера. Тре-бования восставших. Причины поражения. Последствия вос-стания.</w:t>
      </w:r>
    </w:p>
    <w:p w:rsidR="00384B12" w:rsidRPr="00FF1055" w:rsidRDefault="00384B12" w:rsidP="00384B12">
      <w:pPr>
        <w:spacing w:line="181" w:lineRule="exact"/>
        <w:rPr>
          <w:sz w:val="20"/>
          <w:szCs w:val="20"/>
        </w:rPr>
      </w:pPr>
    </w:p>
    <w:p w:rsidR="00384B12" w:rsidRPr="00FF1055" w:rsidRDefault="00384B12" w:rsidP="00384B12">
      <w:pPr>
        <w:spacing w:line="225" w:lineRule="auto"/>
        <w:ind w:firstLine="283"/>
        <w:jc w:val="both"/>
        <w:rPr>
          <w:sz w:val="20"/>
          <w:szCs w:val="20"/>
        </w:rPr>
      </w:pPr>
      <w:r w:rsidRPr="00FF1055">
        <w:rPr>
          <w:rFonts w:eastAsia="Times New Roman"/>
          <w:sz w:val="19"/>
          <w:szCs w:val="19"/>
        </w:rPr>
        <w:t>Причины и начало Столетней войны. Поражения французов, их причины. Франция на краю гибели. Жанна д’Арк и перелом в ходе войны. Завершение Столетней войны и её итоги.</w:t>
      </w:r>
    </w:p>
    <w:p w:rsidR="00384B12" w:rsidRPr="00FF1055" w:rsidRDefault="00384B12" w:rsidP="00384B12">
      <w:pPr>
        <w:spacing w:line="4" w:lineRule="exact"/>
        <w:rPr>
          <w:sz w:val="20"/>
          <w:szCs w:val="20"/>
        </w:rPr>
      </w:pPr>
    </w:p>
    <w:p w:rsidR="00384B12" w:rsidRPr="00FF1055" w:rsidRDefault="00384B12" w:rsidP="00384B12">
      <w:pPr>
        <w:spacing w:line="224" w:lineRule="auto"/>
        <w:ind w:firstLine="283"/>
        <w:jc w:val="both"/>
        <w:rPr>
          <w:sz w:val="20"/>
          <w:szCs w:val="20"/>
        </w:rPr>
      </w:pPr>
      <w:r w:rsidRPr="00FF1055">
        <w:rPr>
          <w:rFonts w:eastAsia="Times New Roman"/>
          <w:sz w:val="19"/>
          <w:szCs w:val="19"/>
        </w:rPr>
        <w:t>Борьба французских королей с бургундскими герцогами и завер-шение объединения Франции. Внутренняя политика Людовика XI.</w:t>
      </w:r>
    </w:p>
    <w:p w:rsidR="00384B12" w:rsidRPr="00FF1055" w:rsidRDefault="00384B12" w:rsidP="00384B12">
      <w:pPr>
        <w:spacing w:line="4" w:lineRule="exact"/>
        <w:rPr>
          <w:sz w:val="20"/>
          <w:szCs w:val="20"/>
        </w:rPr>
      </w:pPr>
    </w:p>
    <w:p w:rsidR="00384B12" w:rsidRPr="00FF1055" w:rsidRDefault="00384B12" w:rsidP="00384B12">
      <w:pPr>
        <w:spacing w:line="224" w:lineRule="auto"/>
        <w:ind w:firstLine="283"/>
        <w:jc w:val="both"/>
        <w:rPr>
          <w:sz w:val="20"/>
          <w:szCs w:val="20"/>
        </w:rPr>
      </w:pPr>
      <w:r w:rsidRPr="00FF1055">
        <w:rPr>
          <w:rFonts w:eastAsia="Times New Roman"/>
          <w:sz w:val="19"/>
          <w:szCs w:val="19"/>
        </w:rPr>
        <w:t>Война Алой и Белой розы в Англии. Усиление королевской власти в Англии при Генрихе VII Тюдоре.</w:t>
      </w:r>
    </w:p>
    <w:p w:rsidR="00384B12" w:rsidRPr="00FF1055" w:rsidRDefault="00384B12" w:rsidP="00384B12">
      <w:pPr>
        <w:spacing w:line="4"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Объединение Испании и завершение Реконкисты. Усиление ко-ролевской власти в правление Фернандо и Изабеллы. Их религи-озная политика</w:t>
      </w:r>
    </w:p>
    <w:p w:rsidR="00384B12" w:rsidRPr="00FF1055" w:rsidRDefault="00384B12" w:rsidP="00384B12">
      <w:pPr>
        <w:spacing w:line="181"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Страны Балканского полуострова в XIV–XV вв. Ослабление Византии, Болгарии и Сербии. Усиление Османской империи. Ос-манские завоевания на Балканах. Причины успехов османов. Ви-зантия в поисках спасения. Ферраро-Флорентийская уния. Гибель Византии. Воздействие поздневизантийской культуры на другие страны.</w:t>
      </w:r>
    </w:p>
    <w:p w:rsidR="00384B12" w:rsidRPr="00FF1055" w:rsidRDefault="00384B12" w:rsidP="00384B12">
      <w:pPr>
        <w:spacing w:line="140" w:lineRule="exact"/>
        <w:rPr>
          <w:sz w:val="20"/>
          <w:szCs w:val="20"/>
        </w:rPr>
      </w:pPr>
    </w:p>
    <w:p w:rsidR="00384B12" w:rsidRPr="00FF1055" w:rsidRDefault="00384B12" w:rsidP="00384B12">
      <w:pPr>
        <w:ind w:left="280"/>
        <w:rPr>
          <w:sz w:val="20"/>
          <w:szCs w:val="20"/>
        </w:rPr>
      </w:pPr>
      <w:r w:rsidRPr="00FF1055">
        <w:rPr>
          <w:rFonts w:eastAsia="Times New Roman"/>
          <w:b/>
          <w:bCs/>
          <w:sz w:val="19"/>
          <w:szCs w:val="19"/>
        </w:rPr>
        <w:t>Культура  Западной  Европы  в  XI–XIII  вв.</w:t>
      </w:r>
    </w:p>
    <w:p w:rsidR="00384B12" w:rsidRPr="00FF1055" w:rsidRDefault="00384B12" w:rsidP="00384B12">
      <w:pPr>
        <w:spacing w:line="219" w:lineRule="auto"/>
        <w:ind w:firstLine="283"/>
        <w:jc w:val="both"/>
        <w:rPr>
          <w:sz w:val="20"/>
          <w:szCs w:val="20"/>
        </w:rPr>
      </w:pPr>
      <w:r w:rsidRPr="00FF1055">
        <w:rPr>
          <w:rFonts w:eastAsia="Times New Roman"/>
          <w:sz w:val="19"/>
          <w:szCs w:val="19"/>
        </w:rPr>
        <w:t>Культурный подъём XII–XIII вв. Возникновение и устройство уни-верситетов. Университетское образование. Жизнь студентов. Ваганты.</w:t>
      </w:r>
    </w:p>
    <w:p w:rsidR="00384B12" w:rsidRPr="00FF1055" w:rsidRDefault="00384B12" w:rsidP="00384B12">
      <w:pPr>
        <w:spacing w:line="5" w:lineRule="exact"/>
        <w:rPr>
          <w:sz w:val="20"/>
          <w:szCs w:val="20"/>
        </w:rPr>
      </w:pPr>
    </w:p>
    <w:p w:rsidR="00384B12" w:rsidRPr="00FF1055" w:rsidRDefault="00384B12" w:rsidP="00384B12">
      <w:pPr>
        <w:spacing w:line="224" w:lineRule="auto"/>
        <w:ind w:firstLine="283"/>
        <w:jc w:val="both"/>
        <w:rPr>
          <w:sz w:val="20"/>
          <w:szCs w:val="20"/>
        </w:rPr>
      </w:pPr>
      <w:r w:rsidRPr="00FF1055">
        <w:rPr>
          <w:rFonts w:eastAsia="Times New Roman"/>
          <w:sz w:val="19"/>
          <w:szCs w:val="19"/>
        </w:rPr>
        <w:t>Вера, разум и опыт в средневековой науке. Схоластика. Фома Аквинский. Алхимия. Роджер Бэкон.</w:t>
      </w:r>
    </w:p>
    <w:p w:rsidR="00384B12" w:rsidRPr="00FF1055" w:rsidRDefault="00384B12" w:rsidP="00384B12">
      <w:pPr>
        <w:spacing w:line="4" w:lineRule="exact"/>
        <w:rPr>
          <w:sz w:val="20"/>
          <w:szCs w:val="20"/>
        </w:rPr>
      </w:pPr>
    </w:p>
    <w:p w:rsidR="00384B12" w:rsidRPr="00FF1055" w:rsidRDefault="00384B12" w:rsidP="00384B12">
      <w:pPr>
        <w:spacing w:line="225" w:lineRule="auto"/>
        <w:ind w:firstLine="283"/>
        <w:jc w:val="both"/>
        <w:rPr>
          <w:sz w:val="20"/>
          <w:szCs w:val="20"/>
        </w:rPr>
      </w:pPr>
      <w:r w:rsidRPr="00FF1055">
        <w:rPr>
          <w:rFonts w:eastAsia="Times New Roman"/>
          <w:sz w:val="19"/>
          <w:szCs w:val="19"/>
        </w:rPr>
        <w:t>Архитектура и изобразительное искусство эпохи расцвета Сред-невековья. Отличительные черты романского стиля. «Библия в камне». Возникновение и отличительные черты готического стиля.</w:t>
      </w:r>
    </w:p>
    <w:p w:rsidR="00384B12" w:rsidRPr="00FF1055" w:rsidRDefault="00384B12" w:rsidP="00384B12">
      <w:pPr>
        <w:spacing w:line="4" w:lineRule="exact"/>
        <w:rPr>
          <w:sz w:val="20"/>
          <w:szCs w:val="20"/>
        </w:rPr>
      </w:pPr>
    </w:p>
    <w:p w:rsidR="00384B12" w:rsidRPr="00FF1055" w:rsidRDefault="00384B12" w:rsidP="00384B12">
      <w:pPr>
        <w:spacing w:line="225" w:lineRule="auto"/>
        <w:ind w:firstLine="283"/>
        <w:jc w:val="both"/>
        <w:rPr>
          <w:sz w:val="20"/>
          <w:szCs w:val="20"/>
        </w:rPr>
      </w:pPr>
      <w:r w:rsidRPr="00FF1055">
        <w:rPr>
          <w:rFonts w:eastAsia="Times New Roman"/>
          <w:sz w:val="19"/>
          <w:szCs w:val="19"/>
        </w:rPr>
        <w:t>Изменения в культуре Западной Европы в XIV–XV вв. Гутен-берг и изобретение книгопечатания. Его значение. Возникновение культуры Возрождения в Италии. Гуманизм и гуманисты. Лите-ратура и искусство раннего Возрождения в Италии. Появление ростков Возрождения за пределами Италии.</w:t>
      </w:r>
    </w:p>
    <w:p w:rsidR="00384B12" w:rsidRPr="00FF1055" w:rsidRDefault="00384B12" w:rsidP="00384B12">
      <w:pPr>
        <w:sectPr w:rsidR="00384B12" w:rsidRPr="00FF1055">
          <w:pgSz w:w="8220" w:h="12756"/>
          <w:pgMar w:top="661" w:right="1140" w:bottom="473" w:left="740" w:header="0" w:footer="0" w:gutter="0"/>
          <w:cols w:space="720" w:equalWidth="0">
            <w:col w:w="6340"/>
          </w:cols>
        </w:sectPr>
      </w:pPr>
    </w:p>
    <w:p w:rsidR="00384B12" w:rsidRPr="00FF1055" w:rsidRDefault="00384B12" w:rsidP="00384B12">
      <w:pPr>
        <w:numPr>
          <w:ilvl w:val="0"/>
          <w:numId w:val="62"/>
        </w:numPr>
        <w:tabs>
          <w:tab w:val="left" w:pos="646"/>
        </w:tabs>
        <w:ind w:left="646" w:hanging="646"/>
        <w:rPr>
          <w:rFonts w:eastAsia="Arial"/>
          <w:b/>
          <w:bCs/>
          <w:sz w:val="21"/>
          <w:szCs w:val="21"/>
        </w:rPr>
      </w:pPr>
      <w:r w:rsidRPr="00FF1055">
        <w:rPr>
          <w:rFonts w:eastAsia="Arial"/>
          <w:b/>
          <w:bCs/>
          <w:noProof/>
          <w:color w:val="666666"/>
          <w:sz w:val="21"/>
          <w:szCs w:val="21"/>
        </w:rPr>
        <w:drawing>
          <wp:anchor distT="0" distB="0" distL="114300" distR="114300" simplePos="0" relativeHeight="251757568" behindDoc="1" locked="0" layoutInCell="0" allowOverlap="1">
            <wp:simplePos x="0" y="0"/>
            <wp:positionH relativeFrom="page">
              <wp:posOffset>0</wp:posOffset>
            </wp:positionH>
            <wp:positionV relativeFrom="page">
              <wp:posOffset>467995</wp:posOffset>
            </wp:positionV>
            <wp:extent cx="4751705" cy="360045"/>
            <wp:effectExtent l="0" t="0" r="0" b="0"/>
            <wp:wrapNone/>
            <wp:docPr id="3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clrChange>
                        <a:clrFrom>
                          <a:srgbClr val="FFFFFF"/>
                        </a:clrFrom>
                        <a:clrTo>
                          <a:srgbClr val="FFFFFF">
                            <a:alpha val="0"/>
                          </a:srgbClr>
                        </a:clrTo>
                      </a:clrChange>
                      <a:extLst/>
                    </a:blip>
                    <a:srcRect/>
                    <a:stretch>
                      <a:fillRect/>
                    </a:stretch>
                  </pic:blipFill>
                  <pic:spPr bwMode="auto">
                    <a:xfrm>
                      <a:off x="0" y="0"/>
                      <a:ext cx="4751705" cy="360045"/>
                    </a:xfrm>
                    <a:prstGeom prst="rect">
                      <a:avLst/>
                    </a:prstGeom>
                    <a:noFill/>
                  </pic:spPr>
                </pic:pic>
              </a:graphicData>
            </a:graphic>
          </wp:anchor>
        </w:drawing>
      </w:r>
      <w:r w:rsidRPr="00FF1055">
        <w:rPr>
          <w:rFonts w:eastAsia="Arial"/>
          <w:b/>
          <w:bCs/>
          <w:color w:val="666666"/>
          <w:sz w:val="21"/>
          <w:szCs w:val="21"/>
        </w:rPr>
        <w:t>РАБОЧАЯ ПРОГРАММА ПО ВСЕОБЩЕЙ ИСТОРИИ</w:t>
      </w:r>
    </w:p>
    <w:p w:rsidR="00384B12" w:rsidRPr="00FF1055" w:rsidRDefault="00384B12" w:rsidP="00384B12">
      <w:pPr>
        <w:spacing w:line="200" w:lineRule="exact"/>
        <w:rPr>
          <w:sz w:val="20"/>
          <w:szCs w:val="20"/>
        </w:rPr>
      </w:pPr>
    </w:p>
    <w:p w:rsidR="00384B12" w:rsidRPr="00FF1055" w:rsidRDefault="00384B12" w:rsidP="00384B12">
      <w:pPr>
        <w:spacing w:line="321" w:lineRule="exact"/>
        <w:rPr>
          <w:sz w:val="20"/>
          <w:szCs w:val="20"/>
        </w:rPr>
      </w:pPr>
    </w:p>
    <w:p w:rsidR="00384B12" w:rsidRPr="00FF1055" w:rsidRDefault="00384B12" w:rsidP="00384B12">
      <w:pPr>
        <w:spacing w:line="230" w:lineRule="auto"/>
        <w:ind w:left="286" w:right="1380" w:firstLine="1388"/>
        <w:rPr>
          <w:sz w:val="20"/>
          <w:szCs w:val="20"/>
        </w:rPr>
      </w:pPr>
      <w:r w:rsidRPr="00FF1055">
        <w:rPr>
          <w:rFonts w:eastAsia="Times New Roman"/>
          <w:sz w:val="19"/>
          <w:szCs w:val="19"/>
        </w:rPr>
        <w:t xml:space="preserve">МНОГОЛИКОЕ СРЕДНЕВЕКОВЬЕ </w:t>
      </w:r>
      <w:r w:rsidRPr="00FF1055">
        <w:rPr>
          <w:rFonts w:eastAsia="Times New Roman"/>
          <w:b/>
          <w:bCs/>
          <w:sz w:val="19"/>
          <w:szCs w:val="19"/>
        </w:rPr>
        <w:t>Культуры и государства Азии</w:t>
      </w:r>
    </w:p>
    <w:p w:rsidR="00384B12" w:rsidRPr="00FF1055" w:rsidRDefault="00384B12" w:rsidP="00384B12">
      <w:pPr>
        <w:spacing w:line="2" w:lineRule="exact"/>
        <w:rPr>
          <w:sz w:val="20"/>
          <w:szCs w:val="20"/>
        </w:rPr>
      </w:pPr>
    </w:p>
    <w:p w:rsidR="00384B12" w:rsidRPr="00FF1055" w:rsidRDefault="00384B12" w:rsidP="00384B12">
      <w:pPr>
        <w:ind w:left="6" w:firstLine="284"/>
        <w:jc w:val="both"/>
        <w:rPr>
          <w:sz w:val="20"/>
          <w:szCs w:val="20"/>
        </w:rPr>
      </w:pPr>
      <w:r w:rsidRPr="00FF1055">
        <w:rPr>
          <w:rFonts w:eastAsia="Times New Roman"/>
          <w:sz w:val="19"/>
          <w:szCs w:val="19"/>
        </w:rPr>
        <w:t>Гибель империи Гуптов и распад Индии на множество кня-жеств. Варны и касты. Роль кастовой системы в индийском обще-стве. Возникновение и расцвет Делийского султаната. Вторжения монголов и Тимура. Ослабление Делийского султаната. Религии Индии. Достижения индийской культуры.</w:t>
      </w:r>
    </w:p>
    <w:p w:rsidR="00384B12" w:rsidRPr="00FF1055" w:rsidRDefault="00384B12" w:rsidP="00384B12">
      <w:pPr>
        <w:spacing w:line="147"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sz w:val="19"/>
          <w:szCs w:val="19"/>
        </w:rPr>
        <w:t>Периодизация истории Китая в эпоху Средневековья. Китай и его соседи. Великий шёлковый путь. Борьба с северными кочев-никами. Монгольское владычество. Развитие связей со странами Запада. Свержение монголов и утверждение династии Мин. Ки-тайское общество. Императорская власть и чиновничество.</w:t>
      </w:r>
    </w:p>
    <w:p w:rsidR="00384B12" w:rsidRPr="00FF1055" w:rsidRDefault="00384B12" w:rsidP="00384B12">
      <w:pPr>
        <w:spacing w:line="6"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sz w:val="19"/>
          <w:szCs w:val="19"/>
        </w:rPr>
        <w:t>Достижения китайской науки, литературы и искусства. Изо-бретение книгопечатания. Золотой век китайской поэзии. Влия-ние буддизма на искусство. «Пещеры тысячи Будд». Пагоды. Изо-бретение фарфора. Каллиграфия. Живопись.</w:t>
      </w:r>
    </w:p>
    <w:p w:rsidR="00384B12" w:rsidRPr="00FF1055" w:rsidRDefault="00384B12" w:rsidP="00384B12">
      <w:pPr>
        <w:spacing w:line="5"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sz w:val="19"/>
          <w:szCs w:val="19"/>
        </w:rPr>
        <w:t>Япония. Природные условия. Занятия населения. Влияние Китая. Происхождение названия страны. Отличительные черты японского общества и государства. Императоры и сёгуны. Саму-раи. Культура Японии. Искусство разведения садов.</w:t>
      </w:r>
    </w:p>
    <w:p w:rsidR="00384B12" w:rsidRPr="00FF1055" w:rsidRDefault="00384B12" w:rsidP="00384B12">
      <w:pPr>
        <w:spacing w:line="5" w:lineRule="exact"/>
        <w:rPr>
          <w:sz w:val="20"/>
          <w:szCs w:val="20"/>
        </w:rPr>
      </w:pPr>
    </w:p>
    <w:p w:rsidR="00384B12" w:rsidRPr="00FF1055" w:rsidRDefault="00384B12" w:rsidP="00384B12">
      <w:pPr>
        <w:ind w:left="6" w:firstLine="284"/>
        <w:jc w:val="both"/>
        <w:rPr>
          <w:sz w:val="20"/>
          <w:szCs w:val="20"/>
        </w:rPr>
      </w:pPr>
      <w:r w:rsidRPr="00FF1055">
        <w:rPr>
          <w:rFonts w:eastAsia="Times New Roman"/>
          <w:sz w:val="19"/>
          <w:szCs w:val="19"/>
        </w:rPr>
        <w:t>Мир кочевников. Историческая родина и расселение тюрок, их занятия. Роль тюрок как дипломатических и культурных по-средников между великими цивилизациями Средневековья. Роль тюрок в распространении жёсткого каркасного седла и стремян. «Кочевые империи».</w:t>
      </w:r>
    </w:p>
    <w:p w:rsidR="00384B12" w:rsidRPr="00FF1055" w:rsidRDefault="00384B12" w:rsidP="00384B12">
      <w:pPr>
        <w:spacing w:line="156" w:lineRule="exact"/>
        <w:rPr>
          <w:sz w:val="20"/>
          <w:szCs w:val="20"/>
        </w:rPr>
      </w:pPr>
    </w:p>
    <w:p w:rsidR="00384B12" w:rsidRPr="00FF1055" w:rsidRDefault="00384B12" w:rsidP="00384B12">
      <w:pPr>
        <w:ind w:left="6" w:firstLine="284"/>
        <w:jc w:val="both"/>
        <w:rPr>
          <w:sz w:val="20"/>
          <w:szCs w:val="20"/>
        </w:rPr>
      </w:pPr>
      <w:r w:rsidRPr="00FF1055">
        <w:rPr>
          <w:rFonts w:eastAsia="Times New Roman"/>
          <w:sz w:val="19"/>
          <w:szCs w:val="19"/>
        </w:rPr>
        <w:t>Держава гуннов и Аварский каганат. Тюркские каганаты и контроль над Великим шёлковым путём. Уйгурский каганат. Рас-копки в Пор-Бажын.</w:t>
      </w:r>
    </w:p>
    <w:p w:rsidR="00384B12" w:rsidRPr="00FF1055" w:rsidRDefault="00384B12" w:rsidP="00384B12">
      <w:pPr>
        <w:spacing w:line="181" w:lineRule="exact"/>
        <w:rPr>
          <w:sz w:val="20"/>
          <w:szCs w:val="20"/>
        </w:rPr>
      </w:pPr>
    </w:p>
    <w:p w:rsidR="00384B12" w:rsidRPr="00FF1055" w:rsidRDefault="00384B12" w:rsidP="00384B12">
      <w:pPr>
        <w:spacing w:line="224" w:lineRule="auto"/>
        <w:ind w:left="6" w:firstLine="284"/>
        <w:jc w:val="both"/>
        <w:rPr>
          <w:sz w:val="20"/>
          <w:szCs w:val="20"/>
        </w:rPr>
      </w:pPr>
      <w:r w:rsidRPr="00FF1055">
        <w:rPr>
          <w:rFonts w:eastAsia="Times New Roman"/>
          <w:sz w:val="19"/>
          <w:szCs w:val="19"/>
        </w:rPr>
        <w:t>Великая Болгария и её распад. Перещепинский клад. Возник-новение Первого Болгарского царства и Волжской Булгарии.</w:t>
      </w:r>
    </w:p>
    <w:p w:rsidR="00384B12" w:rsidRPr="00FF1055" w:rsidRDefault="00384B12" w:rsidP="00384B12">
      <w:pPr>
        <w:spacing w:line="227" w:lineRule="auto"/>
        <w:ind w:left="286"/>
        <w:rPr>
          <w:sz w:val="20"/>
          <w:szCs w:val="20"/>
        </w:rPr>
      </w:pPr>
      <w:r w:rsidRPr="00FF1055">
        <w:rPr>
          <w:rFonts w:eastAsia="Times New Roman"/>
          <w:sz w:val="19"/>
          <w:szCs w:val="19"/>
        </w:rPr>
        <w:t>Хазарский каганат, его войны с арабами. Хазария и Русь.</w:t>
      </w:r>
    </w:p>
    <w:p w:rsidR="00384B12" w:rsidRPr="00FF1055" w:rsidRDefault="00384B12" w:rsidP="00384B12">
      <w:pPr>
        <w:spacing w:line="226" w:lineRule="auto"/>
        <w:ind w:left="286"/>
        <w:rPr>
          <w:sz w:val="20"/>
          <w:szCs w:val="20"/>
        </w:rPr>
      </w:pPr>
      <w:r w:rsidRPr="00FF1055">
        <w:rPr>
          <w:rFonts w:eastAsia="Times New Roman"/>
          <w:sz w:val="19"/>
          <w:szCs w:val="19"/>
        </w:rPr>
        <w:t>Печенеги и половцы, их отношения с Византией и Русью.</w:t>
      </w:r>
    </w:p>
    <w:p w:rsidR="00384B12" w:rsidRPr="00FF1055" w:rsidRDefault="00384B12" w:rsidP="00384B12">
      <w:pPr>
        <w:spacing w:line="226" w:lineRule="auto"/>
        <w:ind w:left="286"/>
        <w:rPr>
          <w:sz w:val="20"/>
          <w:szCs w:val="20"/>
        </w:rPr>
      </w:pPr>
      <w:r w:rsidRPr="00FF1055">
        <w:rPr>
          <w:rFonts w:eastAsia="Times New Roman"/>
          <w:sz w:val="19"/>
          <w:szCs w:val="19"/>
        </w:rPr>
        <w:t>Турки-сельджуки и турки-османы.</w:t>
      </w:r>
    </w:p>
    <w:p w:rsidR="00384B12" w:rsidRPr="00FF1055" w:rsidRDefault="00384B12" w:rsidP="00384B12">
      <w:pPr>
        <w:spacing w:line="4"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sz w:val="19"/>
          <w:szCs w:val="19"/>
        </w:rPr>
        <w:t>Образ жизни и верования монголов. Их объединение и создание державы Чингисхана. Завоевания монголов, причины их успехов. Распад Монгольской державы.</w:t>
      </w:r>
    </w:p>
    <w:p w:rsidR="00384B12" w:rsidRPr="00FF1055" w:rsidRDefault="00384B12" w:rsidP="00384B12">
      <w:pPr>
        <w:spacing w:line="4" w:lineRule="exact"/>
        <w:rPr>
          <w:sz w:val="20"/>
          <w:szCs w:val="20"/>
        </w:rPr>
      </w:pPr>
    </w:p>
    <w:p w:rsidR="00384B12" w:rsidRPr="00FF1055" w:rsidRDefault="00384B12" w:rsidP="00384B12">
      <w:pPr>
        <w:spacing w:line="231" w:lineRule="auto"/>
        <w:ind w:left="286"/>
        <w:rPr>
          <w:sz w:val="20"/>
          <w:szCs w:val="20"/>
        </w:rPr>
      </w:pPr>
      <w:r w:rsidRPr="00FF1055">
        <w:rPr>
          <w:rFonts w:eastAsia="Times New Roman"/>
          <w:sz w:val="19"/>
          <w:szCs w:val="19"/>
        </w:rPr>
        <w:t xml:space="preserve">Завоевания Тимура. Самарканд во времена Тимура и Улугбека. </w:t>
      </w:r>
      <w:r w:rsidRPr="00FF1055">
        <w:rPr>
          <w:rFonts w:eastAsia="Times New Roman"/>
          <w:b/>
          <w:bCs/>
          <w:sz w:val="19"/>
          <w:szCs w:val="19"/>
        </w:rPr>
        <w:t>Культуры и государства Африки и Америки</w:t>
      </w:r>
    </w:p>
    <w:p w:rsidR="00384B12" w:rsidRPr="00FF1055" w:rsidRDefault="00384B12" w:rsidP="00384B12">
      <w:pPr>
        <w:ind w:left="6" w:firstLine="284"/>
        <w:jc w:val="both"/>
        <w:rPr>
          <w:sz w:val="20"/>
          <w:szCs w:val="20"/>
        </w:rPr>
      </w:pPr>
      <w:r w:rsidRPr="00FF1055">
        <w:rPr>
          <w:rFonts w:eastAsia="Times New Roman"/>
          <w:sz w:val="19"/>
          <w:szCs w:val="19"/>
        </w:rPr>
        <w:t>Особенности развития Африки. Магриб и Чёрная Африка. Транссахарская торговля и ислам. Государства Западного Судана. Золото Ганы и Мали. Христианская Эфиопия. Церкви, высечен-ные из камня.</w:t>
      </w:r>
    </w:p>
    <w:p w:rsidR="00384B12" w:rsidRPr="00FF1055" w:rsidRDefault="00384B12" w:rsidP="00384B12">
      <w:pPr>
        <w:spacing w:line="160" w:lineRule="exact"/>
        <w:rPr>
          <w:sz w:val="20"/>
          <w:szCs w:val="20"/>
        </w:rPr>
      </w:pPr>
    </w:p>
    <w:p w:rsidR="00384B12" w:rsidRPr="00FF1055" w:rsidRDefault="00384B12" w:rsidP="00384B12">
      <w:pPr>
        <w:ind w:left="6" w:firstLine="284"/>
        <w:jc w:val="both"/>
        <w:rPr>
          <w:sz w:val="20"/>
          <w:szCs w:val="20"/>
        </w:rPr>
      </w:pPr>
      <w:r w:rsidRPr="00FF1055">
        <w:rPr>
          <w:rFonts w:eastAsia="Times New Roman"/>
          <w:sz w:val="19"/>
          <w:szCs w:val="19"/>
        </w:rPr>
        <w:t>Освоение человеком Америки. Старый Свет и Новый Свет. Ци-вилизации майя, ацтеков и инков, их достижения и особенности развития.</w:t>
      </w:r>
    </w:p>
    <w:p w:rsidR="00384B12" w:rsidRPr="00FF1055" w:rsidRDefault="00384B12" w:rsidP="00384B12">
      <w:pPr>
        <w:spacing w:line="387" w:lineRule="exact"/>
        <w:rPr>
          <w:sz w:val="20"/>
          <w:szCs w:val="20"/>
        </w:rPr>
      </w:pPr>
    </w:p>
    <w:p w:rsidR="00384B12" w:rsidRPr="00FF1055" w:rsidRDefault="00384B12" w:rsidP="00384B12">
      <w:pPr>
        <w:ind w:left="6" w:firstLine="284"/>
        <w:jc w:val="both"/>
        <w:rPr>
          <w:sz w:val="20"/>
          <w:szCs w:val="20"/>
        </w:rPr>
      </w:pPr>
      <w:r w:rsidRPr="00FF1055">
        <w:rPr>
          <w:rFonts w:eastAsia="Times New Roman"/>
          <w:sz w:val="19"/>
          <w:szCs w:val="19"/>
        </w:rPr>
        <w:t>Основные достижения Средневековья в Европе и в других ча-стях света. Особая роль Европы, её способность к постоянному развитию.</w:t>
      </w:r>
    </w:p>
    <w:p w:rsidR="00384B12" w:rsidRPr="00FF1055" w:rsidRDefault="00384B12" w:rsidP="00384B12">
      <w:pPr>
        <w:sectPr w:rsidR="00384B12" w:rsidRPr="00FF1055">
          <w:pgSz w:w="8220" w:h="12756"/>
          <w:pgMar w:top="868" w:right="740" w:bottom="648" w:left="1134" w:header="0" w:footer="0" w:gutter="0"/>
          <w:cols w:space="720" w:equalWidth="0">
            <w:col w:w="6346"/>
          </w:cols>
        </w:sectPr>
      </w:pPr>
    </w:p>
    <w:p w:rsidR="00384B12" w:rsidRPr="00FF1055" w:rsidRDefault="00384B12" w:rsidP="00384B12">
      <w:pPr>
        <w:tabs>
          <w:tab w:val="left" w:pos="6023"/>
        </w:tabs>
        <w:ind w:left="3"/>
        <w:rPr>
          <w:sz w:val="20"/>
          <w:szCs w:val="20"/>
        </w:rPr>
      </w:pPr>
      <w:r w:rsidRPr="00FF1055">
        <w:rPr>
          <w:rFonts w:eastAsia="Arial"/>
          <w:b/>
          <w:bCs/>
          <w:color w:val="666666"/>
          <w:sz w:val="21"/>
          <w:szCs w:val="21"/>
        </w:rPr>
        <w:t>РАБОЧАЯ ПРОГРАММА ПО ВСЕОБЩЕЙ ИСТОРИИ</w:t>
      </w:r>
      <w:r w:rsidRPr="00FF1055">
        <w:rPr>
          <w:sz w:val="20"/>
          <w:szCs w:val="20"/>
        </w:rPr>
        <w:tab/>
      </w:r>
      <w:r w:rsidRPr="00FF1055">
        <w:rPr>
          <w:rFonts w:eastAsia="Arial"/>
          <w:b/>
          <w:bCs/>
          <w:sz w:val="40"/>
          <w:szCs w:val="40"/>
          <w:vertAlign w:val="subscript"/>
        </w:rPr>
        <w:t>21</w:t>
      </w:r>
    </w:p>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58592" behindDoc="1" locked="0" layoutInCell="0" allowOverlap="1">
            <wp:simplePos x="0" y="0"/>
            <wp:positionH relativeFrom="column">
              <wp:posOffset>0</wp:posOffset>
            </wp:positionH>
            <wp:positionV relativeFrom="paragraph">
              <wp:posOffset>-243840</wp:posOffset>
            </wp:positionV>
            <wp:extent cx="4751705" cy="360045"/>
            <wp:effectExtent l="0" t="0" r="0" b="0"/>
            <wp:wrapNone/>
            <wp:docPr id="3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blip>
                    <a:srcRect/>
                    <a:stretch>
                      <a:fillRect/>
                    </a:stretch>
                  </pic:blipFill>
                  <pic:spPr bwMode="auto">
                    <a:xfrm>
                      <a:off x="0" y="0"/>
                      <a:ext cx="4751705" cy="360045"/>
                    </a:xfrm>
                    <a:prstGeom prst="rect">
                      <a:avLst/>
                    </a:prstGeom>
                    <a:noFill/>
                  </pic:spPr>
                </pic:pic>
              </a:graphicData>
            </a:graphic>
          </wp:anchor>
        </w:drawing>
      </w:r>
    </w:p>
    <w:p w:rsidR="00384B12" w:rsidRPr="00FF1055" w:rsidRDefault="00384B12" w:rsidP="00384B12">
      <w:pPr>
        <w:spacing w:line="200" w:lineRule="exact"/>
        <w:rPr>
          <w:sz w:val="20"/>
          <w:szCs w:val="20"/>
        </w:rPr>
      </w:pPr>
    </w:p>
    <w:p w:rsidR="00384B12" w:rsidRPr="00FF1055" w:rsidRDefault="00384B12" w:rsidP="00384B12">
      <w:pPr>
        <w:spacing w:line="273" w:lineRule="exact"/>
        <w:rPr>
          <w:sz w:val="20"/>
          <w:szCs w:val="20"/>
        </w:rPr>
      </w:pPr>
    </w:p>
    <w:p w:rsidR="00384B12" w:rsidRPr="00FF1055" w:rsidRDefault="00384B12" w:rsidP="00384B12">
      <w:pPr>
        <w:ind w:right="-362"/>
        <w:jc w:val="center"/>
        <w:rPr>
          <w:sz w:val="20"/>
          <w:szCs w:val="20"/>
        </w:rPr>
      </w:pPr>
      <w:r w:rsidRPr="00FF1055">
        <w:rPr>
          <w:rFonts w:eastAsia="Times New Roman"/>
          <w:sz w:val="19"/>
          <w:szCs w:val="19"/>
        </w:rPr>
        <w:t>РАЗДЕЛ III. НОВОЕ ВРЕМЯ</w:t>
      </w:r>
    </w:p>
    <w:p w:rsidR="00384B12" w:rsidRPr="00FF1055" w:rsidRDefault="00384B12" w:rsidP="00384B12">
      <w:pPr>
        <w:spacing w:line="226" w:lineRule="auto"/>
        <w:ind w:right="-282"/>
        <w:jc w:val="center"/>
        <w:rPr>
          <w:sz w:val="20"/>
          <w:szCs w:val="20"/>
        </w:rPr>
      </w:pPr>
      <w:r w:rsidRPr="00FF1055">
        <w:rPr>
          <w:rFonts w:eastAsia="Times New Roman"/>
          <w:sz w:val="19"/>
          <w:szCs w:val="19"/>
        </w:rPr>
        <w:t>Происхождение  понятия  «Новое  время»,  его  хронологические</w:t>
      </w:r>
    </w:p>
    <w:p w:rsidR="00384B12" w:rsidRPr="00FF1055" w:rsidRDefault="00384B12" w:rsidP="00384B12">
      <w:pPr>
        <w:spacing w:line="226" w:lineRule="auto"/>
        <w:ind w:left="3"/>
        <w:rPr>
          <w:sz w:val="20"/>
          <w:szCs w:val="20"/>
        </w:rPr>
      </w:pPr>
      <w:r w:rsidRPr="00FF1055">
        <w:rPr>
          <w:rFonts w:eastAsia="Times New Roman"/>
          <w:sz w:val="19"/>
          <w:szCs w:val="19"/>
        </w:rPr>
        <w:t>рамки.  Периодизация  истории  Нового  времени.  Старый  порядок.</w:t>
      </w:r>
    </w:p>
    <w:p w:rsidR="00384B12" w:rsidRPr="00FF1055" w:rsidRDefault="00384B12" w:rsidP="00384B12">
      <w:pPr>
        <w:spacing w:line="226" w:lineRule="auto"/>
        <w:ind w:left="3"/>
        <w:rPr>
          <w:sz w:val="20"/>
          <w:szCs w:val="20"/>
        </w:rPr>
      </w:pPr>
      <w:r w:rsidRPr="00FF1055">
        <w:rPr>
          <w:rFonts w:eastAsia="Times New Roman"/>
          <w:sz w:val="19"/>
          <w:szCs w:val="19"/>
        </w:rPr>
        <w:t>Раннее Новое время.</w:t>
      </w:r>
    </w:p>
    <w:p w:rsidR="00384B12" w:rsidRPr="00FF1055" w:rsidRDefault="00384B12" w:rsidP="00384B12">
      <w:pPr>
        <w:spacing w:line="4" w:lineRule="exact"/>
        <w:rPr>
          <w:sz w:val="20"/>
          <w:szCs w:val="20"/>
        </w:rPr>
      </w:pPr>
    </w:p>
    <w:p w:rsidR="00384B12" w:rsidRPr="00FF1055" w:rsidRDefault="00384B12" w:rsidP="00384B12">
      <w:pPr>
        <w:spacing w:line="224" w:lineRule="auto"/>
        <w:ind w:left="3" w:firstLine="283"/>
        <w:jc w:val="both"/>
        <w:rPr>
          <w:sz w:val="20"/>
          <w:szCs w:val="20"/>
        </w:rPr>
      </w:pPr>
      <w:r w:rsidRPr="00FF1055">
        <w:rPr>
          <w:rFonts w:eastAsia="Times New Roman"/>
          <w:sz w:val="19"/>
          <w:szCs w:val="19"/>
        </w:rPr>
        <w:t>Особенности развития Запада и Востока в начале Нового вре-мени. Новый этап их взаимодействия.</w:t>
      </w:r>
    </w:p>
    <w:p w:rsidR="00384B12" w:rsidRPr="00FF1055" w:rsidRDefault="00384B12" w:rsidP="00384B12">
      <w:pPr>
        <w:spacing w:line="4" w:lineRule="exact"/>
        <w:rPr>
          <w:sz w:val="20"/>
          <w:szCs w:val="20"/>
        </w:rPr>
      </w:pPr>
    </w:p>
    <w:p w:rsidR="00384B12" w:rsidRPr="00FF1055" w:rsidRDefault="00384B12" w:rsidP="00384B12">
      <w:pPr>
        <w:spacing w:line="225" w:lineRule="auto"/>
        <w:ind w:left="3" w:firstLine="283"/>
        <w:jc w:val="both"/>
        <w:rPr>
          <w:sz w:val="20"/>
          <w:szCs w:val="20"/>
        </w:rPr>
      </w:pPr>
      <w:r w:rsidRPr="00FF1055">
        <w:rPr>
          <w:rFonts w:eastAsia="Times New Roman"/>
          <w:sz w:val="19"/>
          <w:szCs w:val="19"/>
        </w:rPr>
        <w:t>Источники по истории Нового времени. Значение письменных источников. Археологические источники по истории раннего Но-вого времени.</w:t>
      </w:r>
    </w:p>
    <w:p w:rsidR="00384B12" w:rsidRPr="00FF1055" w:rsidRDefault="00384B12" w:rsidP="00384B12">
      <w:pPr>
        <w:spacing w:line="4" w:lineRule="exact"/>
        <w:rPr>
          <w:sz w:val="20"/>
          <w:szCs w:val="20"/>
        </w:rPr>
      </w:pPr>
    </w:p>
    <w:p w:rsidR="00384B12" w:rsidRPr="00FF1055" w:rsidRDefault="00384B12" w:rsidP="00384B12">
      <w:pPr>
        <w:spacing w:line="224" w:lineRule="auto"/>
        <w:ind w:left="3" w:firstLine="283"/>
        <w:jc w:val="both"/>
        <w:rPr>
          <w:sz w:val="20"/>
          <w:szCs w:val="20"/>
        </w:rPr>
      </w:pPr>
      <w:r w:rsidRPr="00FF1055">
        <w:rPr>
          <w:rFonts w:eastAsia="Times New Roman"/>
          <w:sz w:val="19"/>
          <w:szCs w:val="19"/>
        </w:rPr>
        <w:t>Новое время как неотъемлемая часть исторического опыта со-временности.</w:t>
      </w:r>
    </w:p>
    <w:p w:rsidR="00384B12" w:rsidRPr="00FF1055" w:rsidRDefault="00384B12" w:rsidP="00384B12">
      <w:pPr>
        <w:spacing w:line="227" w:lineRule="auto"/>
        <w:ind w:left="1943"/>
        <w:rPr>
          <w:sz w:val="20"/>
          <w:szCs w:val="20"/>
        </w:rPr>
      </w:pPr>
      <w:r w:rsidRPr="00FF1055">
        <w:rPr>
          <w:rFonts w:eastAsia="Times New Roman"/>
          <w:sz w:val="19"/>
          <w:szCs w:val="19"/>
        </w:rPr>
        <w:t>ЕВРОПА ОТКРЫВАЕТ МИР</w:t>
      </w:r>
    </w:p>
    <w:p w:rsidR="00384B12" w:rsidRPr="00FF1055" w:rsidRDefault="00384B12" w:rsidP="00384B12">
      <w:pPr>
        <w:spacing w:line="5" w:lineRule="exact"/>
        <w:rPr>
          <w:sz w:val="20"/>
          <w:szCs w:val="20"/>
        </w:rPr>
      </w:pPr>
    </w:p>
    <w:p w:rsidR="00384B12" w:rsidRPr="00FF1055" w:rsidRDefault="00384B12" w:rsidP="00384B12">
      <w:pPr>
        <w:spacing w:line="223" w:lineRule="auto"/>
        <w:ind w:left="283" w:right="2040"/>
        <w:rPr>
          <w:sz w:val="20"/>
          <w:szCs w:val="20"/>
        </w:rPr>
      </w:pPr>
      <w:r w:rsidRPr="00FF1055">
        <w:rPr>
          <w:rFonts w:eastAsia="Times New Roman"/>
          <w:b/>
          <w:bCs/>
          <w:sz w:val="19"/>
          <w:szCs w:val="19"/>
        </w:rPr>
        <w:t xml:space="preserve">Мир на заре Нового времени </w:t>
      </w:r>
      <w:r w:rsidRPr="00FF1055">
        <w:rPr>
          <w:rFonts w:eastAsia="Times New Roman"/>
          <w:sz w:val="19"/>
          <w:szCs w:val="19"/>
        </w:rPr>
        <w:t>Политическая карта мира к концу XV в.</w:t>
      </w:r>
    </w:p>
    <w:p w:rsidR="00384B12" w:rsidRPr="00FF1055" w:rsidRDefault="00384B12" w:rsidP="00384B12">
      <w:pPr>
        <w:spacing w:line="5" w:lineRule="exact"/>
        <w:rPr>
          <w:sz w:val="20"/>
          <w:szCs w:val="20"/>
        </w:rPr>
      </w:pPr>
    </w:p>
    <w:p w:rsidR="00384B12" w:rsidRPr="00FF1055" w:rsidRDefault="00384B12" w:rsidP="00384B12">
      <w:pPr>
        <w:spacing w:line="225" w:lineRule="auto"/>
        <w:ind w:left="3" w:firstLine="283"/>
        <w:jc w:val="both"/>
        <w:rPr>
          <w:sz w:val="20"/>
          <w:szCs w:val="20"/>
        </w:rPr>
      </w:pPr>
      <w:r w:rsidRPr="00FF1055">
        <w:rPr>
          <w:rFonts w:eastAsia="Times New Roman"/>
          <w:sz w:val="19"/>
          <w:szCs w:val="19"/>
        </w:rPr>
        <w:t>Особенности развития Европы к концу XV в. Возрастание роли деловых людей. Меценатство. Значение изобретения книгопечата-ния. Жизненные ценности деловых людей. Франческо Датини. Огнестрельное оружие и изменения в военном деле.</w:t>
      </w:r>
    </w:p>
    <w:p w:rsidR="00384B12" w:rsidRPr="00FF1055" w:rsidRDefault="00384B12" w:rsidP="00384B12">
      <w:pPr>
        <w:spacing w:line="6" w:lineRule="exact"/>
        <w:rPr>
          <w:sz w:val="20"/>
          <w:szCs w:val="20"/>
        </w:rPr>
      </w:pPr>
    </w:p>
    <w:p w:rsidR="00384B12" w:rsidRPr="00FF1055" w:rsidRDefault="00384B12" w:rsidP="00384B12">
      <w:pPr>
        <w:spacing w:line="230" w:lineRule="auto"/>
        <w:ind w:left="3" w:firstLine="283"/>
        <w:jc w:val="both"/>
        <w:rPr>
          <w:sz w:val="20"/>
          <w:szCs w:val="20"/>
        </w:rPr>
      </w:pPr>
      <w:r w:rsidRPr="00FF1055">
        <w:rPr>
          <w:rFonts w:eastAsia="Times New Roman"/>
          <w:b/>
          <w:bCs/>
          <w:sz w:val="19"/>
          <w:szCs w:val="19"/>
        </w:rPr>
        <w:t>Великие географические открытия и первые колониальные империи Нового времени</w:t>
      </w:r>
    </w:p>
    <w:p w:rsidR="00384B12" w:rsidRPr="00FF1055" w:rsidRDefault="00384B12" w:rsidP="00384B12">
      <w:pPr>
        <w:spacing w:line="1" w:lineRule="exact"/>
        <w:rPr>
          <w:sz w:val="20"/>
          <w:szCs w:val="20"/>
        </w:rPr>
      </w:pPr>
    </w:p>
    <w:p w:rsidR="00384B12" w:rsidRPr="00FF1055" w:rsidRDefault="00384B12" w:rsidP="00384B12">
      <w:pPr>
        <w:spacing w:line="222" w:lineRule="auto"/>
        <w:ind w:left="3" w:firstLine="283"/>
        <w:jc w:val="both"/>
        <w:rPr>
          <w:sz w:val="20"/>
          <w:szCs w:val="20"/>
        </w:rPr>
      </w:pPr>
      <w:r w:rsidRPr="00FF1055">
        <w:rPr>
          <w:rFonts w:eastAsia="Times New Roman"/>
          <w:sz w:val="19"/>
          <w:szCs w:val="19"/>
        </w:rPr>
        <w:t>Понятие «Великие географические открытия». Хронология, пе-риодизация, причины Великих географических открытий. Поиски морских путей в страны Востока. Продвижение португальцев вдоль берегов Западной Африки. Открытие Васко да Гамой морского пути</w:t>
      </w:r>
    </w:p>
    <w:p w:rsidR="00384B12" w:rsidRPr="00FF1055" w:rsidRDefault="00384B12" w:rsidP="00384B12">
      <w:pPr>
        <w:spacing w:line="7" w:lineRule="exact"/>
        <w:rPr>
          <w:sz w:val="20"/>
          <w:szCs w:val="20"/>
        </w:rPr>
      </w:pPr>
    </w:p>
    <w:p w:rsidR="00384B12" w:rsidRPr="00FF1055" w:rsidRDefault="00384B12" w:rsidP="00384B12">
      <w:pPr>
        <w:numPr>
          <w:ilvl w:val="0"/>
          <w:numId w:val="63"/>
        </w:numPr>
        <w:tabs>
          <w:tab w:val="left" w:pos="216"/>
        </w:tabs>
        <w:spacing w:line="225" w:lineRule="auto"/>
        <w:ind w:left="3" w:hanging="3"/>
        <w:jc w:val="both"/>
        <w:rPr>
          <w:rFonts w:eastAsia="Times New Roman"/>
          <w:sz w:val="19"/>
          <w:szCs w:val="19"/>
        </w:rPr>
      </w:pPr>
      <w:r w:rsidRPr="00FF1055">
        <w:rPr>
          <w:rFonts w:eastAsia="Times New Roman"/>
          <w:sz w:val="19"/>
          <w:szCs w:val="19"/>
        </w:rPr>
        <w:t>Индию. Возникновение идеи западного пути в страны Востока. Плавания Колумба. Испано-португальское соперничество в Атланти-ке и раздел сфер влияния. Тордесильясский договор 1494 г. Возник-новение названия Америка. Кругосветное путешествие Магеллана.</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5" w:lineRule="auto"/>
        <w:ind w:left="3" w:firstLine="283"/>
        <w:jc w:val="both"/>
        <w:rPr>
          <w:rFonts w:eastAsia="Times New Roman"/>
          <w:sz w:val="19"/>
          <w:szCs w:val="19"/>
        </w:rPr>
      </w:pPr>
      <w:r w:rsidRPr="00FF1055">
        <w:rPr>
          <w:rFonts w:eastAsia="Times New Roman"/>
          <w:sz w:val="19"/>
          <w:szCs w:val="19"/>
        </w:rPr>
        <w:t>Поиски северо-западного пути в страны Востока и открытия англичан и французов в Северной Америке. Поиски северо-вос-точного пути в страны Востока англичанами и голландцами. Пла-вания Тасмана и открытие Австралии.</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5" w:lineRule="auto"/>
        <w:ind w:left="3" w:firstLine="283"/>
        <w:jc w:val="right"/>
        <w:rPr>
          <w:rFonts w:eastAsia="Times New Roman"/>
          <w:sz w:val="19"/>
          <w:szCs w:val="19"/>
        </w:rPr>
      </w:pPr>
      <w:r w:rsidRPr="00FF1055">
        <w:rPr>
          <w:rFonts w:eastAsia="Times New Roman"/>
          <w:sz w:val="19"/>
          <w:szCs w:val="19"/>
        </w:rPr>
        <w:t>Португальская колониальная империя, особенности её устройства. Конкиста. Завоевание Мексики и Перу. Кортес. Писарро. Отли-чительные черты испанской колониальной империи. Споры об ин-дейцах. Бартоломе де лас Касас. Перемены в хозяйственной жизни, быте, религии и культуре индейцев. Начало африканской работор-говли. Серебряные рудники, их значение для мировой экономики.</w:t>
      </w:r>
    </w:p>
    <w:p w:rsidR="00384B12" w:rsidRPr="00FF1055" w:rsidRDefault="00384B12" w:rsidP="00384B12">
      <w:pPr>
        <w:spacing w:line="7" w:lineRule="exact"/>
        <w:rPr>
          <w:rFonts w:eastAsia="Times New Roman"/>
          <w:sz w:val="19"/>
          <w:szCs w:val="19"/>
        </w:rPr>
      </w:pPr>
    </w:p>
    <w:p w:rsidR="00384B12" w:rsidRPr="00FF1055" w:rsidRDefault="00384B12" w:rsidP="00384B12">
      <w:pPr>
        <w:spacing w:line="224" w:lineRule="auto"/>
        <w:ind w:left="283" w:hanging="283"/>
        <w:rPr>
          <w:rFonts w:eastAsia="Times New Roman"/>
          <w:sz w:val="19"/>
          <w:szCs w:val="19"/>
        </w:rPr>
      </w:pPr>
      <w:r w:rsidRPr="00FF1055">
        <w:rPr>
          <w:rFonts w:eastAsia="Times New Roman"/>
          <w:sz w:val="19"/>
          <w:szCs w:val="19"/>
        </w:rPr>
        <w:t>Расцвет пиратства, его историческая роль. Плавание Дрейка. Начало колонизации Северной Америки. Устройство первых</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4" w:lineRule="auto"/>
        <w:ind w:left="3"/>
        <w:rPr>
          <w:rFonts w:eastAsia="Times New Roman"/>
          <w:sz w:val="19"/>
          <w:szCs w:val="19"/>
        </w:rPr>
      </w:pPr>
      <w:r w:rsidRPr="00FF1055">
        <w:rPr>
          <w:rFonts w:eastAsia="Times New Roman"/>
          <w:sz w:val="19"/>
          <w:szCs w:val="19"/>
        </w:rPr>
        <w:t>английских колоний в Северной Америке. Отношения с индейца-ми. Начало ввоза негров.</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4" w:lineRule="auto"/>
        <w:ind w:left="3" w:firstLine="283"/>
        <w:rPr>
          <w:rFonts w:eastAsia="Times New Roman"/>
          <w:sz w:val="19"/>
          <w:szCs w:val="19"/>
        </w:rPr>
      </w:pPr>
      <w:r w:rsidRPr="00FF1055">
        <w:rPr>
          <w:rFonts w:eastAsia="Times New Roman"/>
          <w:sz w:val="19"/>
          <w:szCs w:val="19"/>
        </w:rPr>
        <w:t>Результаты Великих географических открытий и колониаль-ных захватов для Европы и для других частей света.</w:t>
      </w:r>
    </w:p>
    <w:p w:rsidR="00384B12" w:rsidRPr="00FF1055" w:rsidRDefault="00384B12" w:rsidP="00384B12">
      <w:pPr>
        <w:spacing w:line="226" w:lineRule="auto"/>
        <w:ind w:left="283"/>
        <w:rPr>
          <w:rFonts w:eastAsia="Times New Roman"/>
          <w:sz w:val="19"/>
          <w:szCs w:val="19"/>
        </w:rPr>
      </w:pPr>
      <w:r w:rsidRPr="00FF1055">
        <w:rPr>
          <w:rFonts w:eastAsia="Times New Roman"/>
          <w:sz w:val="19"/>
          <w:szCs w:val="19"/>
        </w:rPr>
        <w:t>СТАРЫЙ ПОРЯДОК: ЭКОНОМИКА, ОБЩЕСТВО, ВЛАСТЬ</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3" w:lineRule="auto"/>
        <w:ind w:left="283"/>
        <w:rPr>
          <w:rFonts w:eastAsia="Times New Roman"/>
          <w:sz w:val="19"/>
          <w:szCs w:val="19"/>
        </w:rPr>
      </w:pPr>
      <w:r w:rsidRPr="00FF1055">
        <w:rPr>
          <w:rFonts w:eastAsia="Times New Roman"/>
          <w:b/>
          <w:bCs/>
          <w:sz w:val="19"/>
          <w:szCs w:val="19"/>
        </w:rPr>
        <w:t xml:space="preserve">Европа в конце XV–XVIII в.: экономика и повседневность </w:t>
      </w:r>
      <w:r w:rsidRPr="00FF1055">
        <w:rPr>
          <w:rFonts w:eastAsia="Times New Roman"/>
          <w:sz w:val="19"/>
          <w:szCs w:val="19"/>
        </w:rPr>
        <w:t>Деньги и их стоимость в Новое время. Развитие денежной эко-</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4" w:lineRule="auto"/>
        <w:ind w:left="3"/>
        <w:jc w:val="both"/>
        <w:rPr>
          <w:rFonts w:eastAsia="Times New Roman"/>
          <w:sz w:val="19"/>
          <w:szCs w:val="19"/>
        </w:rPr>
      </w:pPr>
      <w:r w:rsidRPr="00FF1055">
        <w:rPr>
          <w:rFonts w:eastAsia="Times New Roman"/>
          <w:sz w:val="19"/>
          <w:szCs w:val="19"/>
        </w:rPr>
        <w:t>номики. «Революция цен»: причины и последствия. Увеличение разрыва в образе жизни различных слоёв общества. Рост населе-</w:t>
      </w:r>
    </w:p>
    <w:p w:rsidR="00384B12" w:rsidRPr="00FF1055" w:rsidRDefault="00384B12" w:rsidP="00384B12">
      <w:pPr>
        <w:sectPr w:rsidR="00384B12" w:rsidRPr="00FF1055">
          <w:pgSz w:w="8220" w:h="12756"/>
          <w:pgMar w:top="661" w:right="1140" w:bottom="471" w:left="737" w:header="0" w:footer="0" w:gutter="0"/>
          <w:cols w:space="720" w:equalWidth="0">
            <w:col w:w="6343"/>
          </w:cols>
        </w:sectPr>
      </w:pPr>
    </w:p>
    <w:p w:rsidR="00384B12" w:rsidRPr="00FF1055" w:rsidRDefault="00384B12" w:rsidP="00384B12">
      <w:pPr>
        <w:numPr>
          <w:ilvl w:val="0"/>
          <w:numId w:val="64"/>
        </w:numPr>
        <w:tabs>
          <w:tab w:val="left" w:pos="646"/>
        </w:tabs>
        <w:ind w:left="646" w:hanging="646"/>
        <w:rPr>
          <w:rFonts w:eastAsia="Arial"/>
          <w:b/>
          <w:bCs/>
          <w:sz w:val="21"/>
          <w:szCs w:val="21"/>
        </w:rPr>
      </w:pPr>
      <w:r w:rsidRPr="00FF1055">
        <w:rPr>
          <w:rFonts w:eastAsia="Arial"/>
          <w:b/>
          <w:bCs/>
          <w:noProof/>
          <w:color w:val="666666"/>
          <w:sz w:val="21"/>
          <w:szCs w:val="21"/>
        </w:rPr>
        <w:drawing>
          <wp:anchor distT="0" distB="0" distL="114300" distR="114300" simplePos="0" relativeHeight="251759616" behindDoc="1" locked="0" layoutInCell="0" allowOverlap="1">
            <wp:simplePos x="0" y="0"/>
            <wp:positionH relativeFrom="page">
              <wp:posOffset>0</wp:posOffset>
            </wp:positionH>
            <wp:positionV relativeFrom="page">
              <wp:posOffset>467995</wp:posOffset>
            </wp:positionV>
            <wp:extent cx="4751705" cy="360045"/>
            <wp:effectExtent l="0" t="0" r="0" b="0"/>
            <wp:wrapNone/>
            <wp:docPr id="3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clrChange>
                        <a:clrFrom>
                          <a:srgbClr val="FFFFFF"/>
                        </a:clrFrom>
                        <a:clrTo>
                          <a:srgbClr val="FFFFFF">
                            <a:alpha val="0"/>
                          </a:srgbClr>
                        </a:clrTo>
                      </a:clrChange>
                      <a:extLst/>
                    </a:blip>
                    <a:srcRect/>
                    <a:stretch>
                      <a:fillRect/>
                    </a:stretch>
                  </pic:blipFill>
                  <pic:spPr bwMode="auto">
                    <a:xfrm>
                      <a:off x="0" y="0"/>
                      <a:ext cx="4751705" cy="360045"/>
                    </a:xfrm>
                    <a:prstGeom prst="rect">
                      <a:avLst/>
                    </a:prstGeom>
                    <a:noFill/>
                  </pic:spPr>
                </pic:pic>
              </a:graphicData>
            </a:graphic>
          </wp:anchor>
        </w:drawing>
      </w:r>
      <w:r w:rsidRPr="00FF1055">
        <w:rPr>
          <w:rFonts w:eastAsia="Arial"/>
          <w:b/>
          <w:bCs/>
          <w:color w:val="666666"/>
          <w:sz w:val="21"/>
          <w:szCs w:val="21"/>
        </w:rPr>
        <w:t>РАБОЧАЯ ПРОГРАММА ПО ВСЕОБЩЕЙ ИСТОРИИ</w:t>
      </w:r>
    </w:p>
    <w:p w:rsidR="00384B12" w:rsidRPr="00FF1055" w:rsidRDefault="00384B12" w:rsidP="00384B12">
      <w:pPr>
        <w:spacing w:line="200" w:lineRule="exact"/>
        <w:rPr>
          <w:sz w:val="20"/>
          <w:szCs w:val="20"/>
        </w:rPr>
      </w:pPr>
    </w:p>
    <w:p w:rsidR="00384B12" w:rsidRPr="00FF1055" w:rsidRDefault="00384B12" w:rsidP="00384B12">
      <w:pPr>
        <w:spacing w:line="321" w:lineRule="exact"/>
        <w:rPr>
          <w:sz w:val="20"/>
          <w:szCs w:val="20"/>
        </w:rPr>
      </w:pPr>
    </w:p>
    <w:p w:rsidR="00384B12" w:rsidRPr="00FF1055" w:rsidRDefault="00384B12" w:rsidP="00384B12">
      <w:pPr>
        <w:spacing w:line="225" w:lineRule="auto"/>
        <w:ind w:left="6"/>
        <w:jc w:val="both"/>
        <w:rPr>
          <w:sz w:val="20"/>
          <w:szCs w:val="20"/>
        </w:rPr>
      </w:pPr>
      <w:r w:rsidRPr="00FF1055">
        <w:rPr>
          <w:rFonts w:eastAsia="Times New Roman"/>
          <w:sz w:val="19"/>
          <w:szCs w:val="19"/>
        </w:rPr>
        <w:t>ния и увеличение его мобильности. Урбанизация. Рост товарности экономики. Купцы как посредники между производителем и по-требителем. Активизация товарообмена. Меркантилизм и протек-ционизм. Рождение новой, капиталистической экономики.</w:t>
      </w:r>
    </w:p>
    <w:p w:rsidR="00384B12" w:rsidRPr="00FF1055" w:rsidRDefault="00384B12" w:rsidP="00384B12">
      <w:pPr>
        <w:spacing w:line="5" w:lineRule="exact"/>
        <w:rPr>
          <w:sz w:val="20"/>
          <w:szCs w:val="20"/>
        </w:rPr>
      </w:pPr>
    </w:p>
    <w:p w:rsidR="00384B12" w:rsidRPr="00FF1055" w:rsidRDefault="00384B12" w:rsidP="00384B12">
      <w:pPr>
        <w:ind w:left="6" w:firstLine="284"/>
        <w:jc w:val="both"/>
        <w:rPr>
          <w:sz w:val="20"/>
          <w:szCs w:val="20"/>
        </w:rPr>
      </w:pPr>
      <w:r w:rsidRPr="00FF1055">
        <w:rPr>
          <w:rFonts w:eastAsia="Times New Roman"/>
          <w:sz w:val="19"/>
          <w:szCs w:val="19"/>
        </w:rPr>
        <w:t>Термины «капитал» и «капитализм», их признаки и характе-ристики. Понятие «прибыль», её реинвестирование. Рост спроса на товары, развитие торговли, необходимость в увеличении объ-ёмов производства. Упадок цеховой системы. Создание мануфак-тур. Централизованные и рассеянные мануфактуры. Изменение взаимоотношений между работодателем и работниками с прихо-дом капитализма.</w:t>
      </w:r>
    </w:p>
    <w:p w:rsidR="00384B12" w:rsidRPr="00FF1055" w:rsidRDefault="00384B12" w:rsidP="00384B12">
      <w:pPr>
        <w:spacing w:line="131" w:lineRule="exact"/>
        <w:rPr>
          <w:sz w:val="20"/>
          <w:szCs w:val="20"/>
        </w:rPr>
      </w:pPr>
    </w:p>
    <w:p w:rsidR="00384B12" w:rsidRPr="00FF1055" w:rsidRDefault="00384B12" w:rsidP="00384B12">
      <w:pPr>
        <w:spacing w:line="224" w:lineRule="auto"/>
        <w:ind w:left="6" w:firstLine="284"/>
        <w:jc w:val="both"/>
        <w:rPr>
          <w:sz w:val="20"/>
          <w:szCs w:val="20"/>
        </w:rPr>
      </w:pPr>
      <w:r w:rsidRPr="00FF1055">
        <w:rPr>
          <w:rFonts w:eastAsia="Times New Roman"/>
          <w:sz w:val="19"/>
          <w:szCs w:val="19"/>
        </w:rPr>
        <w:t>Сельский мир. Изменения в аграрном развитии Европы в связи с приходом капитализма.</w:t>
      </w:r>
    </w:p>
    <w:p w:rsidR="00384B12" w:rsidRPr="00FF1055" w:rsidRDefault="00384B12" w:rsidP="00384B12">
      <w:pPr>
        <w:spacing w:line="4" w:lineRule="exact"/>
        <w:rPr>
          <w:sz w:val="20"/>
          <w:szCs w:val="20"/>
        </w:rPr>
      </w:pPr>
    </w:p>
    <w:p w:rsidR="00384B12" w:rsidRPr="00FF1055" w:rsidRDefault="00384B12" w:rsidP="00384B12">
      <w:pPr>
        <w:ind w:left="6" w:firstLine="284"/>
        <w:jc w:val="both"/>
        <w:rPr>
          <w:sz w:val="20"/>
          <w:szCs w:val="20"/>
        </w:rPr>
      </w:pPr>
      <w:r w:rsidRPr="00FF1055">
        <w:rPr>
          <w:rFonts w:eastAsia="Times New Roman"/>
          <w:sz w:val="19"/>
          <w:szCs w:val="19"/>
        </w:rPr>
        <w:t>Западная зона аграрного развития. Парцелляция земли, кре-стьянские платежи и повинности. Сеньориальные права и их восприятие крестьянами. Влияние «революции цен» на доходы сеньоров. Аграрная революция, её причины и последствия. Пере-ход к капиталистической аренде. Увеличение товарности сель-ского хозяйства, появление специализации отдельных регионов, усиление товарообмена между ними. Рост спроса на зерновые культуры.</w:t>
      </w:r>
    </w:p>
    <w:p w:rsidR="00384B12" w:rsidRPr="00FF1055" w:rsidRDefault="00384B12" w:rsidP="00384B12">
      <w:pPr>
        <w:spacing w:line="119" w:lineRule="exact"/>
        <w:rPr>
          <w:sz w:val="20"/>
          <w:szCs w:val="20"/>
        </w:rPr>
      </w:pPr>
    </w:p>
    <w:p w:rsidR="00384B12" w:rsidRPr="00FF1055" w:rsidRDefault="00384B12" w:rsidP="00384B12">
      <w:pPr>
        <w:ind w:left="6" w:firstLine="284"/>
        <w:jc w:val="both"/>
        <w:rPr>
          <w:sz w:val="20"/>
          <w:szCs w:val="20"/>
        </w:rPr>
      </w:pPr>
      <w:r w:rsidRPr="00FF1055">
        <w:rPr>
          <w:rFonts w:eastAsia="Times New Roman"/>
          <w:sz w:val="19"/>
          <w:szCs w:val="19"/>
        </w:rPr>
        <w:t>Восточная зона аграрного развития. Закрепощение крестьян-ства, рост повинностей, преобладание барщины. Взаимосвязи и товарообмен между Западной и Восточной зонами как частями единой системы.</w:t>
      </w:r>
    </w:p>
    <w:p w:rsidR="00384B12" w:rsidRPr="00FF1055" w:rsidRDefault="00384B12" w:rsidP="00384B12">
      <w:pPr>
        <w:spacing w:line="169" w:lineRule="exact"/>
        <w:rPr>
          <w:sz w:val="20"/>
          <w:szCs w:val="20"/>
        </w:rPr>
      </w:pPr>
    </w:p>
    <w:p w:rsidR="00384B12" w:rsidRPr="00FF1055" w:rsidRDefault="00384B12" w:rsidP="00384B12">
      <w:pPr>
        <w:ind w:left="6" w:firstLine="284"/>
        <w:jc w:val="both"/>
        <w:rPr>
          <w:sz w:val="20"/>
          <w:szCs w:val="20"/>
        </w:rPr>
      </w:pPr>
      <w:r w:rsidRPr="00FF1055">
        <w:rPr>
          <w:rFonts w:eastAsia="Times New Roman"/>
          <w:sz w:val="19"/>
          <w:szCs w:val="19"/>
        </w:rPr>
        <w:t>Население городов в Новое время, их рост, ускорение урбани-зации. Появление регулярной планировки. Преимущества и не-достатки городской жизни. Богатые и бедные районы. Улицы и дома. Изменения в структуре жилища. Быт горожан. Старое и новое в их жизни.</w:t>
      </w:r>
    </w:p>
    <w:p w:rsidR="00384B12" w:rsidRPr="00FF1055" w:rsidRDefault="00384B12" w:rsidP="00384B12">
      <w:pPr>
        <w:spacing w:line="152" w:lineRule="exact"/>
        <w:rPr>
          <w:sz w:val="20"/>
          <w:szCs w:val="20"/>
        </w:rPr>
      </w:pPr>
    </w:p>
    <w:p w:rsidR="00384B12" w:rsidRPr="00FF1055" w:rsidRDefault="00384B12" w:rsidP="00384B12">
      <w:pPr>
        <w:ind w:left="286"/>
        <w:rPr>
          <w:sz w:val="20"/>
          <w:szCs w:val="20"/>
        </w:rPr>
      </w:pPr>
      <w:r w:rsidRPr="00FF1055">
        <w:rPr>
          <w:rFonts w:eastAsia="Times New Roman"/>
          <w:b/>
          <w:bCs/>
          <w:sz w:val="19"/>
          <w:szCs w:val="19"/>
        </w:rPr>
        <w:t>Государство  и  общество  в  Новое  время</w:t>
      </w:r>
    </w:p>
    <w:p w:rsidR="00384B12" w:rsidRPr="00FF1055" w:rsidRDefault="00384B12" w:rsidP="00384B12">
      <w:pPr>
        <w:ind w:left="6" w:firstLine="284"/>
        <w:jc w:val="both"/>
        <w:rPr>
          <w:sz w:val="20"/>
          <w:szCs w:val="20"/>
        </w:rPr>
      </w:pPr>
      <w:r w:rsidRPr="00FF1055">
        <w:rPr>
          <w:rFonts w:eastAsia="Times New Roman"/>
          <w:sz w:val="19"/>
          <w:szCs w:val="19"/>
        </w:rPr>
        <w:t>Становление «нового государства», его отличия от средневе-ковых монархий. Новые функции государственной власти, её вмешательство в производство и торговлю. Изменение налоговой системы, рост доходов монархий. Преодоление раздробленности, уменьшение роли сословно-представительных органов. Возникно-вение чиновничества.</w:t>
      </w:r>
    </w:p>
    <w:p w:rsidR="00384B12" w:rsidRPr="00FF1055" w:rsidRDefault="00384B12" w:rsidP="00384B12">
      <w:pPr>
        <w:spacing w:line="135"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sz w:val="19"/>
          <w:szCs w:val="19"/>
        </w:rPr>
        <w:t>Европейский абсолютизм, его характеристика и отличительные особенности. Развитие придворного этикета. Ограничения коро-левской власти. Роль закона в монархиях Нового времени.</w:t>
      </w:r>
    </w:p>
    <w:p w:rsidR="00384B12" w:rsidRPr="00FF1055" w:rsidRDefault="00384B12" w:rsidP="00384B12">
      <w:pPr>
        <w:spacing w:line="226" w:lineRule="auto"/>
        <w:ind w:left="286"/>
        <w:rPr>
          <w:sz w:val="20"/>
          <w:szCs w:val="20"/>
        </w:rPr>
      </w:pPr>
      <w:r w:rsidRPr="00FF1055">
        <w:rPr>
          <w:rFonts w:eastAsia="Times New Roman"/>
          <w:sz w:val="19"/>
          <w:szCs w:val="19"/>
        </w:rPr>
        <w:t>Структура  европейского  общества:  духовенство,  дворянство</w:t>
      </w:r>
    </w:p>
    <w:p w:rsidR="00384B12" w:rsidRPr="00FF1055" w:rsidRDefault="00384B12" w:rsidP="00384B12">
      <w:pPr>
        <w:numPr>
          <w:ilvl w:val="0"/>
          <w:numId w:val="65"/>
        </w:numPr>
        <w:tabs>
          <w:tab w:val="left" w:pos="206"/>
        </w:tabs>
        <w:spacing w:line="226" w:lineRule="auto"/>
        <w:ind w:left="206" w:hanging="206"/>
        <w:rPr>
          <w:rFonts w:eastAsia="Times New Roman"/>
          <w:sz w:val="19"/>
          <w:szCs w:val="19"/>
        </w:rPr>
      </w:pPr>
      <w:r w:rsidRPr="00FF1055">
        <w:rPr>
          <w:rFonts w:eastAsia="Times New Roman"/>
          <w:sz w:val="19"/>
          <w:szCs w:val="19"/>
        </w:rPr>
        <w:t>податное  сословие.  Привилегированные  сословия.  Структура</w:t>
      </w:r>
    </w:p>
    <w:p w:rsidR="00384B12" w:rsidRPr="00FF1055" w:rsidRDefault="00384B12" w:rsidP="00384B12">
      <w:pPr>
        <w:spacing w:line="4" w:lineRule="exact"/>
        <w:rPr>
          <w:rFonts w:eastAsia="Times New Roman"/>
          <w:sz w:val="19"/>
          <w:szCs w:val="19"/>
        </w:rPr>
      </w:pPr>
    </w:p>
    <w:p w:rsidR="00384B12" w:rsidRPr="00FF1055" w:rsidRDefault="00384B12" w:rsidP="00384B12">
      <w:pPr>
        <w:numPr>
          <w:ilvl w:val="0"/>
          <w:numId w:val="65"/>
        </w:numPr>
        <w:tabs>
          <w:tab w:val="left" w:pos="242"/>
        </w:tabs>
        <w:ind w:left="6" w:hanging="6"/>
        <w:jc w:val="both"/>
        <w:rPr>
          <w:rFonts w:eastAsia="Times New Roman"/>
          <w:sz w:val="19"/>
          <w:szCs w:val="19"/>
        </w:rPr>
      </w:pPr>
      <w:r w:rsidRPr="00FF1055">
        <w:rPr>
          <w:rFonts w:eastAsia="Times New Roman"/>
          <w:sz w:val="19"/>
          <w:szCs w:val="19"/>
        </w:rPr>
        <w:t>роль духовенства, различия между его высшими и низши-ми слоями. Роль духовенства в организации благотворитель-ности. Отличительные черты дворянства. Изменение его роли в обществе и на войне, постепенное разорение под влиянием «революции цен». Кодекс чести. Дуэли. Способы пополнения рядов дворянства. Состав и значение третьего сословия. «Но-вые богачи».</w:t>
      </w:r>
    </w:p>
    <w:p w:rsidR="00384B12" w:rsidRPr="00FF1055" w:rsidRDefault="00384B12" w:rsidP="00384B12">
      <w:pPr>
        <w:sectPr w:rsidR="00384B12" w:rsidRPr="00FF1055">
          <w:pgSz w:w="8220" w:h="12756"/>
          <w:pgMar w:top="868" w:right="740" w:bottom="598" w:left="1134" w:header="0" w:footer="0" w:gutter="0"/>
          <w:cols w:space="720" w:equalWidth="0">
            <w:col w:w="6346"/>
          </w:cols>
        </w:sectPr>
      </w:pPr>
    </w:p>
    <w:p w:rsidR="00384B12" w:rsidRPr="00FF1055" w:rsidRDefault="00384B12" w:rsidP="00384B12">
      <w:pPr>
        <w:tabs>
          <w:tab w:val="left" w:pos="6020"/>
        </w:tabs>
        <w:rPr>
          <w:sz w:val="20"/>
          <w:szCs w:val="20"/>
        </w:rPr>
      </w:pPr>
      <w:r w:rsidRPr="00FF1055">
        <w:rPr>
          <w:rFonts w:eastAsia="Arial"/>
          <w:b/>
          <w:bCs/>
          <w:color w:val="666666"/>
          <w:sz w:val="21"/>
          <w:szCs w:val="21"/>
        </w:rPr>
        <w:t>РАБОЧАЯ ПРОГРАММА ПО ВСЕОБЩЕЙ ИСТОРИИ</w:t>
      </w:r>
      <w:r w:rsidRPr="00FF1055">
        <w:rPr>
          <w:sz w:val="20"/>
          <w:szCs w:val="20"/>
        </w:rPr>
        <w:tab/>
      </w:r>
      <w:r w:rsidRPr="00FF1055">
        <w:rPr>
          <w:rFonts w:eastAsia="Arial"/>
          <w:b/>
          <w:bCs/>
          <w:sz w:val="40"/>
          <w:szCs w:val="40"/>
          <w:vertAlign w:val="subscript"/>
        </w:rPr>
        <w:t>23</w:t>
      </w:r>
    </w:p>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60640" behindDoc="1" locked="0" layoutInCell="0" allowOverlap="1">
            <wp:simplePos x="0" y="0"/>
            <wp:positionH relativeFrom="column">
              <wp:posOffset>-1270</wp:posOffset>
            </wp:positionH>
            <wp:positionV relativeFrom="paragraph">
              <wp:posOffset>-243840</wp:posOffset>
            </wp:positionV>
            <wp:extent cx="4751705" cy="360045"/>
            <wp:effectExtent l="0" t="0" r="0" b="0"/>
            <wp:wrapNone/>
            <wp:docPr id="3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blip>
                    <a:srcRect/>
                    <a:stretch>
                      <a:fillRect/>
                    </a:stretch>
                  </pic:blipFill>
                  <pic:spPr bwMode="auto">
                    <a:xfrm>
                      <a:off x="0" y="0"/>
                      <a:ext cx="4751705" cy="360045"/>
                    </a:xfrm>
                    <a:prstGeom prst="rect">
                      <a:avLst/>
                    </a:prstGeom>
                    <a:noFill/>
                  </pic:spPr>
                </pic:pic>
              </a:graphicData>
            </a:graphic>
          </wp:anchor>
        </w:drawing>
      </w:r>
    </w:p>
    <w:p w:rsidR="00384B12" w:rsidRPr="00FF1055" w:rsidRDefault="00384B12" w:rsidP="00384B12">
      <w:pPr>
        <w:spacing w:line="200" w:lineRule="exact"/>
        <w:rPr>
          <w:sz w:val="20"/>
          <w:szCs w:val="20"/>
        </w:rPr>
      </w:pPr>
    </w:p>
    <w:p w:rsidR="00384B12" w:rsidRPr="00FF1055" w:rsidRDefault="00384B12" w:rsidP="00384B12">
      <w:pPr>
        <w:spacing w:line="273" w:lineRule="exact"/>
        <w:rPr>
          <w:sz w:val="20"/>
          <w:szCs w:val="20"/>
        </w:rPr>
      </w:pPr>
    </w:p>
    <w:p w:rsidR="00384B12" w:rsidRPr="00FF1055" w:rsidRDefault="00384B12" w:rsidP="00384B12">
      <w:pPr>
        <w:ind w:left="2080"/>
        <w:rPr>
          <w:sz w:val="20"/>
          <w:szCs w:val="20"/>
        </w:rPr>
      </w:pPr>
      <w:r w:rsidRPr="00FF1055">
        <w:rPr>
          <w:rFonts w:eastAsia="Times New Roman"/>
          <w:sz w:val="19"/>
          <w:szCs w:val="19"/>
        </w:rPr>
        <w:t>ЕВРОПА В XVI–XVII вв.</w:t>
      </w:r>
    </w:p>
    <w:p w:rsidR="00384B12" w:rsidRPr="00FF1055" w:rsidRDefault="00384B12" w:rsidP="00384B12">
      <w:pPr>
        <w:ind w:left="280"/>
        <w:rPr>
          <w:sz w:val="20"/>
          <w:szCs w:val="20"/>
        </w:rPr>
      </w:pPr>
      <w:r w:rsidRPr="00FF1055">
        <w:rPr>
          <w:rFonts w:eastAsia="Times New Roman"/>
          <w:b/>
          <w:bCs/>
          <w:sz w:val="19"/>
          <w:szCs w:val="19"/>
        </w:rPr>
        <w:t>Реформация  и  Контрреформация  в  Европе</w:t>
      </w:r>
    </w:p>
    <w:p w:rsidR="00384B12" w:rsidRPr="00FF1055" w:rsidRDefault="00384B12" w:rsidP="00384B12">
      <w:pPr>
        <w:ind w:firstLine="283"/>
        <w:jc w:val="both"/>
        <w:rPr>
          <w:sz w:val="20"/>
          <w:szCs w:val="20"/>
        </w:rPr>
      </w:pPr>
      <w:r w:rsidRPr="00FF1055">
        <w:rPr>
          <w:rFonts w:eastAsia="Times New Roman"/>
          <w:sz w:val="19"/>
          <w:szCs w:val="19"/>
        </w:rPr>
        <w:t>Европа накануне Реформации. Духовный климат. «Охота на ведьм». Понятие Реформации, её причины. Лютер и его идея оправдания верой. Начало и развитие Реформации, её основные направления.</w:t>
      </w:r>
    </w:p>
    <w:p w:rsidR="00384B12" w:rsidRPr="00FF1055" w:rsidRDefault="00384B12" w:rsidP="00384B12">
      <w:pPr>
        <w:spacing w:line="160"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Мюнцер и народная Реформация. Крестьянская война в Германии. Программы восставших. Хайльброннская програм-ма, её историческое значение. Развитие Реформации после подавления Крестьянской войны. Секуляризация церковных земель. Судьба Тевтонского ордена. Возникновение названия «протестанты». Успехи Реформации в Англии, Дании и Шве-ции. Начало вооружённой борьбы между сторонниками и про-тивниками Реформации. Аугсбургский религиозный мир, его значение.</w:t>
      </w:r>
    </w:p>
    <w:p w:rsidR="00384B12" w:rsidRPr="00FF1055" w:rsidRDefault="00384B12" w:rsidP="00384B12">
      <w:pPr>
        <w:spacing w:line="325"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Кальвин и его учение о предопределении. Устройство кальви-нистских общин. Политические взгляды Кальвина. «Женевский папа» и казнь Сервета. Распространение кальвинизма в Европе и за её пределами.</w:t>
      </w:r>
    </w:p>
    <w:p w:rsidR="00384B12" w:rsidRPr="00FF1055" w:rsidRDefault="00384B12" w:rsidP="00384B12">
      <w:pPr>
        <w:spacing w:line="169" w:lineRule="exact"/>
        <w:rPr>
          <w:sz w:val="20"/>
          <w:szCs w:val="20"/>
        </w:rPr>
      </w:pPr>
    </w:p>
    <w:p w:rsidR="00384B12" w:rsidRPr="00FF1055" w:rsidRDefault="00384B12" w:rsidP="00384B12">
      <w:pPr>
        <w:spacing w:line="225" w:lineRule="auto"/>
        <w:ind w:firstLine="283"/>
        <w:jc w:val="both"/>
        <w:rPr>
          <w:sz w:val="20"/>
          <w:szCs w:val="20"/>
        </w:rPr>
      </w:pPr>
      <w:r w:rsidRPr="00FF1055">
        <w:rPr>
          <w:rFonts w:eastAsia="Times New Roman"/>
          <w:sz w:val="19"/>
          <w:szCs w:val="19"/>
        </w:rPr>
        <w:t>Контрреформация, её цели и методы. Орден иезуитов. Римская инквизиция. Индекс запрещённых книг. Тридентский собор. Реформа календаря. Успехи Контрреформации.</w:t>
      </w:r>
    </w:p>
    <w:p w:rsidR="00384B12" w:rsidRPr="00FF1055" w:rsidRDefault="00384B12" w:rsidP="00384B12">
      <w:pPr>
        <w:spacing w:line="5" w:lineRule="exact"/>
        <w:rPr>
          <w:sz w:val="20"/>
          <w:szCs w:val="20"/>
        </w:rPr>
      </w:pPr>
    </w:p>
    <w:p w:rsidR="00384B12" w:rsidRPr="00FF1055" w:rsidRDefault="00384B12" w:rsidP="00384B12">
      <w:pPr>
        <w:spacing w:line="224" w:lineRule="auto"/>
        <w:jc w:val="right"/>
        <w:rPr>
          <w:sz w:val="20"/>
          <w:szCs w:val="20"/>
        </w:rPr>
      </w:pPr>
      <w:r w:rsidRPr="00FF1055">
        <w:rPr>
          <w:rFonts w:eastAsia="Times New Roman"/>
          <w:b/>
          <w:bCs/>
          <w:sz w:val="19"/>
          <w:szCs w:val="19"/>
        </w:rPr>
        <w:t xml:space="preserve">Страны Западной Европы в XVI–XVII вв.: варианты развития </w:t>
      </w:r>
      <w:r w:rsidRPr="00FF1055">
        <w:rPr>
          <w:rFonts w:eastAsia="Times New Roman"/>
          <w:sz w:val="19"/>
          <w:szCs w:val="19"/>
        </w:rPr>
        <w:t>Французский абсолютизм. Изменение титулования короля, ос-новные законы французской монархии. Разделение властей. Пар-</w:t>
      </w:r>
    </w:p>
    <w:p w:rsidR="00384B12" w:rsidRPr="00FF1055" w:rsidRDefault="00384B12" w:rsidP="00384B12">
      <w:pPr>
        <w:spacing w:line="5" w:lineRule="exact"/>
        <w:rPr>
          <w:sz w:val="20"/>
          <w:szCs w:val="20"/>
        </w:rPr>
      </w:pPr>
    </w:p>
    <w:p w:rsidR="00384B12" w:rsidRPr="00FF1055" w:rsidRDefault="00384B12" w:rsidP="00384B12">
      <w:pPr>
        <w:spacing w:line="224" w:lineRule="auto"/>
        <w:ind w:left="280" w:hanging="282"/>
        <w:jc w:val="both"/>
        <w:rPr>
          <w:sz w:val="20"/>
          <w:szCs w:val="20"/>
        </w:rPr>
      </w:pPr>
      <w:r w:rsidRPr="00FF1055">
        <w:rPr>
          <w:rFonts w:eastAsia="Times New Roman"/>
          <w:sz w:val="19"/>
          <w:szCs w:val="19"/>
        </w:rPr>
        <w:t>ламенты как судебные органы, их сопротивление реформам. Становление бюрократии. Уменьшение роли местной аристо-</w:t>
      </w:r>
    </w:p>
    <w:p w:rsidR="00384B12" w:rsidRPr="00FF1055" w:rsidRDefault="00384B12" w:rsidP="00384B12">
      <w:pPr>
        <w:spacing w:line="227" w:lineRule="auto"/>
        <w:rPr>
          <w:sz w:val="20"/>
          <w:szCs w:val="20"/>
        </w:rPr>
      </w:pPr>
      <w:r w:rsidRPr="00FF1055">
        <w:rPr>
          <w:rFonts w:eastAsia="Times New Roman"/>
          <w:sz w:val="19"/>
          <w:szCs w:val="19"/>
        </w:rPr>
        <w:t>кратии. Интенданты провинций.</w:t>
      </w:r>
    </w:p>
    <w:p w:rsidR="00384B12" w:rsidRPr="00FF1055" w:rsidRDefault="00384B12" w:rsidP="00384B12">
      <w:pPr>
        <w:spacing w:line="4" w:lineRule="exact"/>
        <w:rPr>
          <w:sz w:val="20"/>
          <w:szCs w:val="20"/>
        </w:rPr>
      </w:pPr>
    </w:p>
    <w:p w:rsidR="00384B12" w:rsidRPr="00FF1055" w:rsidRDefault="00384B12" w:rsidP="00384B12">
      <w:pPr>
        <w:spacing w:line="224" w:lineRule="auto"/>
        <w:ind w:firstLine="283"/>
        <w:jc w:val="both"/>
        <w:rPr>
          <w:sz w:val="20"/>
          <w:szCs w:val="20"/>
        </w:rPr>
      </w:pPr>
      <w:r w:rsidRPr="00FF1055">
        <w:rPr>
          <w:rFonts w:eastAsia="Times New Roman"/>
          <w:sz w:val="19"/>
          <w:szCs w:val="19"/>
        </w:rPr>
        <w:t>Изменения в социальной структуре, пути возвышения. «Дво-рянство шпаги» и «дворянство мантии».</w:t>
      </w:r>
    </w:p>
    <w:p w:rsidR="00384B12" w:rsidRPr="00FF1055" w:rsidRDefault="00384B12" w:rsidP="00384B12">
      <w:pPr>
        <w:spacing w:line="4"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Правление Франциска I. Религиозные войны. Варфоломеевская ночь. Бурбоны вместо Валуа: смена династии. Генрих IV. Нант-ский эдикт: уравнивание в правах католиков и протестантов. Лю-довик XIII. Внутренняя политика Ришелье. Запрещение дуэлей. Фронда. Расцвет абсолютизма при Людовике XIV. «Ремесло» ко-роля. Ж.-Б. Кольбер и меркантилизм.</w:t>
      </w:r>
    </w:p>
    <w:p w:rsidR="00384B12" w:rsidRPr="00FF1055" w:rsidRDefault="00384B12" w:rsidP="00384B12">
      <w:pPr>
        <w:spacing w:line="144" w:lineRule="exact"/>
        <w:rPr>
          <w:sz w:val="20"/>
          <w:szCs w:val="20"/>
        </w:rPr>
      </w:pPr>
    </w:p>
    <w:p w:rsidR="00384B12" w:rsidRPr="00FF1055" w:rsidRDefault="00384B12" w:rsidP="00384B12">
      <w:pPr>
        <w:spacing w:line="225" w:lineRule="auto"/>
        <w:ind w:firstLine="283"/>
        <w:jc w:val="both"/>
        <w:rPr>
          <w:sz w:val="20"/>
          <w:szCs w:val="20"/>
        </w:rPr>
      </w:pPr>
      <w:r w:rsidRPr="00FF1055">
        <w:rPr>
          <w:rFonts w:eastAsia="Times New Roman"/>
          <w:sz w:val="19"/>
          <w:szCs w:val="19"/>
        </w:rPr>
        <w:t>Испания в эпоху Католических королей. Объединение Испании и Священной Римской империи под властью Карла V Габсбурга. Вну-тренняя политика Карла V.</w:t>
      </w:r>
    </w:p>
    <w:p w:rsidR="00384B12" w:rsidRPr="00FF1055" w:rsidRDefault="00384B12" w:rsidP="00384B12">
      <w:pPr>
        <w:spacing w:line="4" w:lineRule="exact"/>
        <w:rPr>
          <w:sz w:val="20"/>
          <w:szCs w:val="20"/>
        </w:rPr>
      </w:pPr>
    </w:p>
    <w:p w:rsidR="00384B12" w:rsidRPr="00FF1055" w:rsidRDefault="00384B12" w:rsidP="00384B12">
      <w:pPr>
        <w:spacing w:line="225" w:lineRule="auto"/>
        <w:ind w:firstLine="283"/>
        <w:jc w:val="both"/>
        <w:rPr>
          <w:sz w:val="20"/>
          <w:szCs w:val="20"/>
        </w:rPr>
      </w:pPr>
      <w:r w:rsidRPr="00FF1055">
        <w:rPr>
          <w:rFonts w:eastAsia="Times New Roman"/>
          <w:sz w:val="19"/>
          <w:szCs w:val="19"/>
        </w:rPr>
        <w:t>Раздел державы Карла V. Испанская монархия при Филиппе II. Установление столицы в Мадриде. Эскориал. Присоединение Пор-тугалии. Система управления страной. Уменьшение роли грандов, опора на чиновничество. Кастилия как центр Испанской монар-хии. Доходы и расходы. Разрыв между политическими притяза-ниями и финансовыми возможностями. Упадок Испании и его причины. Внутренняя политика испанских монархов: рост нало-гов, покровительство Месте, изгнание морисков.</w:t>
      </w:r>
    </w:p>
    <w:p w:rsidR="00384B12" w:rsidRPr="00FF1055" w:rsidRDefault="00384B12" w:rsidP="00384B12">
      <w:pPr>
        <w:spacing w:line="9" w:lineRule="exact"/>
        <w:rPr>
          <w:sz w:val="20"/>
          <w:szCs w:val="20"/>
        </w:rPr>
      </w:pPr>
    </w:p>
    <w:p w:rsidR="00384B12" w:rsidRPr="00FF1055" w:rsidRDefault="00384B12" w:rsidP="00384B12">
      <w:pPr>
        <w:spacing w:line="224" w:lineRule="auto"/>
        <w:ind w:firstLine="283"/>
        <w:jc w:val="both"/>
        <w:rPr>
          <w:sz w:val="20"/>
          <w:szCs w:val="20"/>
        </w:rPr>
      </w:pPr>
      <w:r w:rsidRPr="00FF1055">
        <w:rPr>
          <w:rFonts w:eastAsia="Times New Roman"/>
          <w:sz w:val="19"/>
          <w:szCs w:val="19"/>
        </w:rPr>
        <w:t>Отличительные черты развития Нидерландов в XVI в. «Низ-кие земли». Освободительное движение против Испании. Виль-</w:t>
      </w:r>
    </w:p>
    <w:p w:rsidR="00384B12" w:rsidRPr="00FF1055" w:rsidRDefault="00384B12" w:rsidP="00384B12">
      <w:pPr>
        <w:sectPr w:rsidR="00384B12" w:rsidRPr="00FF1055">
          <w:pgSz w:w="8220" w:h="12756"/>
          <w:pgMar w:top="661" w:right="1140" w:bottom="471" w:left="740" w:header="0" w:footer="0" w:gutter="0"/>
          <w:cols w:space="720" w:equalWidth="0">
            <w:col w:w="6340"/>
          </w:cols>
        </w:sectPr>
      </w:pPr>
    </w:p>
    <w:p w:rsidR="00384B12" w:rsidRPr="00FF1055" w:rsidRDefault="00384B12" w:rsidP="00384B12">
      <w:pPr>
        <w:numPr>
          <w:ilvl w:val="0"/>
          <w:numId w:val="66"/>
        </w:numPr>
        <w:tabs>
          <w:tab w:val="left" w:pos="646"/>
        </w:tabs>
        <w:ind w:left="646" w:hanging="646"/>
        <w:rPr>
          <w:rFonts w:eastAsia="Arial"/>
          <w:b/>
          <w:bCs/>
          <w:sz w:val="21"/>
          <w:szCs w:val="21"/>
        </w:rPr>
      </w:pPr>
      <w:r w:rsidRPr="00FF1055">
        <w:rPr>
          <w:rFonts w:eastAsia="Arial"/>
          <w:b/>
          <w:bCs/>
          <w:noProof/>
          <w:color w:val="666666"/>
          <w:sz w:val="21"/>
          <w:szCs w:val="21"/>
        </w:rPr>
        <w:drawing>
          <wp:anchor distT="0" distB="0" distL="114300" distR="114300" simplePos="0" relativeHeight="251761664" behindDoc="1" locked="0" layoutInCell="0" allowOverlap="1">
            <wp:simplePos x="0" y="0"/>
            <wp:positionH relativeFrom="page">
              <wp:posOffset>0</wp:posOffset>
            </wp:positionH>
            <wp:positionV relativeFrom="page">
              <wp:posOffset>467995</wp:posOffset>
            </wp:positionV>
            <wp:extent cx="4751705" cy="360045"/>
            <wp:effectExtent l="0" t="0" r="0" b="0"/>
            <wp:wrapNone/>
            <wp:docPr id="3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clrChange>
                        <a:clrFrom>
                          <a:srgbClr val="FFFFFF"/>
                        </a:clrFrom>
                        <a:clrTo>
                          <a:srgbClr val="FFFFFF">
                            <a:alpha val="0"/>
                          </a:srgbClr>
                        </a:clrTo>
                      </a:clrChange>
                      <a:extLst/>
                    </a:blip>
                    <a:srcRect/>
                    <a:stretch>
                      <a:fillRect/>
                    </a:stretch>
                  </pic:blipFill>
                  <pic:spPr bwMode="auto">
                    <a:xfrm>
                      <a:off x="0" y="0"/>
                      <a:ext cx="4751705" cy="360045"/>
                    </a:xfrm>
                    <a:prstGeom prst="rect">
                      <a:avLst/>
                    </a:prstGeom>
                    <a:noFill/>
                  </pic:spPr>
                </pic:pic>
              </a:graphicData>
            </a:graphic>
          </wp:anchor>
        </w:drawing>
      </w:r>
      <w:r w:rsidRPr="00FF1055">
        <w:rPr>
          <w:rFonts w:eastAsia="Arial"/>
          <w:b/>
          <w:bCs/>
          <w:color w:val="666666"/>
          <w:sz w:val="21"/>
          <w:szCs w:val="21"/>
        </w:rPr>
        <w:t>РАБОЧАЯ ПРОГРАММА ПО ВСЕОБЩЕЙ ИСТОРИИ</w:t>
      </w:r>
    </w:p>
    <w:p w:rsidR="00384B12" w:rsidRPr="00FF1055" w:rsidRDefault="00384B12" w:rsidP="00384B12">
      <w:pPr>
        <w:spacing w:line="200" w:lineRule="exact"/>
        <w:rPr>
          <w:sz w:val="20"/>
          <w:szCs w:val="20"/>
        </w:rPr>
      </w:pPr>
    </w:p>
    <w:p w:rsidR="00384B12" w:rsidRPr="00FF1055" w:rsidRDefault="00384B12" w:rsidP="00384B12">
      <w:pPr>
        <w:spacing w:line="305" w:lineRule="exact"/>
        <w:rPr>
          <w:sz w:val="20"/>
          <w:szCs w:val="20"/>
        </w:rPr>
      </w:pPr>
    </w:p>
    <w:p w:rsidR="00384B12" w:rsidRPr="00FF1055" w:rsidRDefault="00384B12" w:rsidP="00384B12">
      <w:pPr>
        <w:ind w:left="6"/>
        <w:rPr>
          <w:sz w:val="20"/>
          <w:szCs w:val="20"/>
        </w:rPr>
      </w:pPr>
      <w:r w:rsidRPr="00FF1055">
        <w:rPr>
          <w:rFonts w:eastAsia="Times New Roman"/>
          <w:sz w:val="19"/>
          <w:szCs w:val="19"/>
        </w:rPr>
        <w:t>гельм  Оранский.  Представление  об  освободительной  борьбе  как</w:t>
      </w:r>
    </w:p>
    <w:p w:rsidR="00384B12" w:rsidRPr="00FF1055" w:rsidRDefault="00384B12" w:rsidP="00384B12">
      <w:pPr>
        <w:spacing w:line="3" w:lineRule="exact"/>
        <w:rPr>
          <w:sz w:val="20"/>
          <w:szCs w:val="20"/>
        </w:rPr>
      </w:pPr>
    </w:p>
    <w:p w:rsidR="00384B12" w:rsidRPr="00FF1055" w:rsidRDefault="00384B12" w:rsidP="00384B12">
      <w:pPr>
        <w:numPr>
          <w:ilvl w:val="0"/>
          <w:numId w:val="67"/>
        </w:numPr>
        <w:tabs>
          <w:tab w:val="left" w:pos="233"/>
        </w:tabs>
        <w:ind w:left="6" w:hanging="6"/>
        <w:jc w:val="both"/>
        <w:rPr>
          <w:rFonts w:eastAsia="Times New Roman"/>
          <w:sz w:val="19"/>
          <w:szCs w:val="19"/>
        </w:rPr>
      </w:pPr>
      <w:r w:rsidRPr="00FF1055">
        <w:rPr>
          <w:rFonts w:eastAsia="Times New Roman"/>
          <w:sz w:val="19"/>
          <w:szCs w:val="19"/>
        </w:rPr>
        <w:t>революции. Новое государственное устройство. Генеральные штаты и статхаудер. Экономический расцвет Нидерландов в XVII в. Развитие капитализма, захват колоний, всемирная тор-говля. Имена нидерландских мореплавателей на географической карте.</w:t>
      </w:r>
    </w:p>
    <w:p w:rsidR="00384B12" w:rsidRPr="00FF1055" w:rsidRDefault="00384B12" w:rsidP="00384B12">
      <w:pPr>
        <w:spacing w:line="152" w:lineRule="exact"/>
        <w:rPr>
          <w:rFonts w:eastAsia="Times New Roman"/>
          <w:sz w:val="19"/>
          <w:szCs w:val="19"/>
        </w:rPr>
      </w:pPr>
    </w:p>
    <w:p w:rsidR="00384B12" w:rsidRPr="00FF1055" w:rsidRDefault="00384B12" w:rsidP="00384B12">
      <w:pPr>
        <w:ind w:left="286"/>
        <w:rPr>
          <w:rFonts w:eastAsia="Times New Roman"/>
          <w:sz w:val="19"/>
          <w:szCs w:val="19"/>
        </w:rPr>
      </w:pPr>
      <w:r w:rsidRPr="00FF1055">
        <w:rPr>
          <w:rFonts w:eastAsia="Times New Roman"/>
          <w:b/>
          <w:bCs/>
          <w:sz w:val="19"/>
          <w:szCs w:val="19"/>
        </w:rPr>
        <w:t>Англия  в  XVI–XVII  вв.</w:t>
      </w:r>
    </w:p>
    <w:p w:rsidR="00384B12" w:rsidRPr="00FF1055" w:rsidRDefault="00384B12" w:rsidP="00384B12">
      <w:pPr>
        <w:ind w:left="6" w:firstLine="284"/>
        <w:jc w:val="both"/>
        <w:rPr>
          <w:rFonts w:eastAsia="Times New Roman"/>
          <w:sz w:val="19"/>
          <w:szCs w:val="19"/>
        </w:rPr>
      </w:pPr>
      <w:r w:rsidRPr="00FF1055">
        <w:rPr>
          <w:rFonts w:eastAsia="Times New Roman"/>
          <w:sz w:val="19"/>
          <w:szCs w:val="19"/>
        </w:rPr>
        <w:t>Правление Генриха VIII Тюдора. Подчинение Уэльса. Королев-ская Реформация, её причины и последствия. Акт о супрематии, возникновение англиканской церкви. Появление пуритан, дви-жение за очищение церкви от влияния католичества. Роль Би-блии в богословских и социально-политических спорах. Попытка Контрреформации при Марии I.</w:t>
      </w:r>
    </w:p>
    <w:p w:rsidR="00384B12" w:rsidRPr="00FF1055" w:rsidRDefault="00384B12" w:rsidP="00384B12">
      <w:pPr>
        <w:spacing w:line="135" w:lineRule="exact"/>
        <w:rPr>
          <w:rFonts w:eastAsia="Times New Roman"/>
          <w:sz w:val="19"/>
          <w:szCs w:val="19"/>
        </w:rPr>
      </w:pPr>
    </w:p>
    <w:p w:rsidR="00384B12" w:rsidRPr="00FF1055" w:rsidRDefault="00384B12" w:rsidP="00384B12">
      <w:pPr>
        <w:ind w:left="6" w:firstLine="284"/>
        <w:jc w:val="both"/>
        <w:rPr>
          <w:rFonts w:eastAsia="Times New Roman"/>
          <w:sz w:val="19"/>
          <w:szCs w:val="19"/>
        </w:rPr>
      </w:pPr>
      <w:r w:rsidRPr="00FF1055">
        <w:rPr>
          <w:rFonts w:eastAsia="Times New Roman"/>
          <w:sz w:val="19"/>
          <w:szCs w:val="19"/>
        </w:rPr>
        <w:t>Правление Елизаветы I. Представления о богоизбранности ан-глийского народа. Роль парламента. Гибель Непобедимой армады. Перемены в экономике и обществе. Возвышение джентри. Аграр-ная революция, огораживания, изменения системы землепользо-вания. Развитие сукноделия.</w:t>
      </w:r>
    </w:p>
    <w:p w:rsidR="00384B12" w:rsidRPr="00FF1055" w:rsidRDefault="00384B12" w:rsidP="00384B12">
      <w:pPr>
        <w:spacing w:line="156" w:lineRule="exact"/>
        <w:rPr>
          <w:rFonts w:eastAsia="Times New Roman"/>
          <w:sz w:val="19"/>
          <w:szCs w:val="19"/>
        </w:rPr>
      </w:pPr>
    </w:p>
    <w:p w:rsidR="00384B12" w:rsidRPr="00FF1055" w:rsidRDefault="00384B12" w:rsidP="00384B12">
      <w:pPr>
        <w:ind w:left="6" w:firstLine="284"/>
        <w:jc w:val="both"/>
        <w:rPr>
          <w:rFonts w:eastAsia="Times New Roman"/>
          <w:sz w:val="19"/>
          <w:szCs w:val="19"/>
        </w:rPr>
      </w:pPr>
      <w:r w:rsidRPr="00FF1055">
        <w:rPr>
          <w:rFonts w:eastAsia="Times New Roman"/>
          <w:sz w:val="19"/>
          <w:szCs w:val="19"/>
        </w:rPr>
        <w:t>Правление первых Стюартов. Экономический кризис на фоне «революции цен». Противостояние пуритан и англикан. Просчёты монархов во внутренней и внешней политике. Попытки введения религиозного единообразия в Шотландии. Причины Английской революции 1640–1660 гг.</w:t>
      </w:r>
    </w:p>
    <w:p w:rsidR="00384B12" w:rsidRPr="00FF1055" w:rsidRDefault="00384B12" w:rsidP="00384B12">
      <w:pPr>
        <w:spacing w:line="156" w:lineRule="exact"/>
        <w:rPr>
          <w:rFonts w:eastAsia="Times New Roman"/>
          <w:sz w:val="19"/>
          <w:szCs w:val="19"/>
        </w:rPr>
      </w:pPr>
    </w:p>
    <w:p w:rsidR="00384B12" w:rsidRPr="00FF1055" w:rsidRDefault="00384B12" w:rsidP="00384B12">
      <w:pPr>
        <w:spacing w:line="225" w:lineRule="auto"/>
        <w:ind w:left="6" w:firstLine="284"/>
        <w:jc w:val="both"/>
        <w:rPr>
          <w:rFonts w:eastAsia="Times New Roman"/>
          <w:sz w:val="19"/>
          <w:szCs w:val="19"/>
        </w:rPr>
      </w:pPr>
      <w:r w:rsidRPr="00FF1055">
        <w:rPr>
          <w:rFonts w:eastAsia="Times New Roman"/>
          <w:sz w:val="19"/>
          <w:szCs w:val="19"/>
        </w:rPr>
        <w:t>Начало революции. Долгий парламент. Трёхгодичный акт. Гражданские войны: сторонники короля против армий парламен-та. Причины и ход гражданских войн. Роль армии. О. Кромвель.</w:t>
      </w:r>
    </w:p>
    <w:p w:rsidR="00384B12" w:rsidRPr="00FF1055" w:rsidRDefault="00384B12" w:rsidP="00384B12">
      <w:pPr>
        <w:spacing w:line="4" w:lineRule="exact"/>
        <w:rPr>
          <w:sz w:val="20"/>
          <w:szCs w:val="20"/>
        </w:rPr>
      </w:pPr>
    </w:p>
    <w:p w:rsidR="00384B12" w:rsidRPr="00FF1055" w:rsidRDefault="00384B12" w:rsidP="00384B12">
      <w:pPr>
        <w:numPr>
          <w:ilvl w:val="0"/>
          <w:numId w:val="68"/>
        </w:numPr>
        <w:tabs>
          <w:tab w:val="left" w:pos="311"/>
        </w:tabs>
        <w:spacing w:line="225" w:lineRule="auto"/>
        <w:ind w:left="6" w:hanging="6"/>
        <w:jc w:val="both"/>
        <w:rPr>
          <w:rFonts w:eastAsia="Times New Roman"/>
          <w:sz w:val="19"/>
          <w:szCs w:val="19"/>
        </w:rPr>
      </w:pPr>
      <w:r w:rsidRPr="00FF1055">
        <w:rPr>
          <w:rFonts w:eastAsia="Times New Roman"/>
          <w:sz w:val="19"/>
          <w:szCs w:val="19"/>
        </w:rPr>
        <w:t>Ферфакс. «Железнобокие». Казнь короля и установление ре-спублики. Навигационный акт. Протекторат Кромвеля. Оконча-ние революции и её итоги.</w:t>
      </w:r>
    </w:p>
    <w:p w:rsidR="00384B12" w:rsidRPr="00FF1055" w:rsidRDefault="00384B12" w:rsidP="00384B12">
      <w:pPr>
        <w:spacing w:line="3" w:lineRule="exact"/>
        <w:rPr>
          <w:rFonts w:eastAsia="Times New Roman"/>
          <w:sz w:val="19"/>
          <w:szCs w:val="19"/>
        </w:rPr>
      </w:pPr>
    </w:p>
    <w:p w:rsidR="00384B12" w:rsidRPr="00FF1055" w:rsidRDefault="00384B12" w:rsidP="00384B12">
      <w:pPr>
        <w:spacing w:line="224" w:lineRule="auto"/>
        <w:ind w:left="6" w:firstLine="284"/>
        <w:rPr>
          <w:rFonts w:eastAsia="Times New Roman"/>
          <w:sz w:val="19"/>
          <w:szCs w:val="19"/>
        </w:rPr>
      </w:pPr>
      <w:r w:rsidRPr="00FF1055">
        <w:rPr>
          <w:rFonts w:eastAsia="Times New Roman"/>
          <w:sz w:val="19"/>
          <w:szCs w:val="19"/>
        </w:rPr>
        <w:t>Реставрация Стюартов. Правление Карла II и Якова II. Воз-никновение политических партий: виги и тори.</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5" w:lineRule="auto"/>
        <w:ind w:left="6" w:firstLine="284"/>
        <w:jc w:val="both"/>
        <w:rPr>
          <w:rFonts w:eastAsia="Times New Roman"/>
          <w:sz w:val="19"/>
          <w:szCs w:val="19"/>
        </w:rPr>
      </w:pPr>
      <w:r w:rsidRPr="00FF1055">
        <w:rPr>
          <w:rFonts w:eastAsia="Times New Roman"/>
          <w:sz w:val="19"/>
          <w:szCs w:val="19"/>
        </w:rPr>
        <w:t>Славная революция. Её политические и идеологические по-следствия: Билль о правах, Акт о веротерпимости. Вильгельм III Оранский и Мария II. Переход к системе конституционной монар-хии. Новый Трёхгодичный акт. Акт об устроении.</w:t>
      </w:r>
    </w:p>
    <w:p w:rsidR="00384B12" w:rsidRPr="00FF1055" w:rsidRDefault="00384B12" w:rsidP="00384B12">
      <w:pPr>
        <w:spacing w:line="1" w:lineRule="exact"/>
        <w:rPr>
          <w:rFonts w:eastAsia="Times New Roman"/>
          <w:sz w:val="19"/>
          <w:szCs w:val="19"/>
        </w:rPr>
      </w:pPr>
    </w:p>
    <w:p w:rsidR="00384B12" w:rsidRPr="00FF1055" w:rsidRDefault="00384B12" w:rsidP="00384B12">
      <w:pPr>
        <w:ind w:left="286"/>
        <w:rPr>
          <w:rFonts w:eastAsia="Times New Roman"/>
          <w:sz w:val="19"/>
          <w:szCs w:val="19"/>
        </w:rPr>
      </w:pPr>
      <w:r w:rsidRPr="00FF1055">
        <w:rPr>
          <w:rFonts w:eastAsia="Times New Roman"/>
          <w:b/>
          <w:bCs/>
          <w:sz w:val="19"/>
          <w:szCs w:val="19"/>
        </w:rPr>
        <w:t>Страны  Центральной  Европы</w:t>
      </w:r>
    </w:p>
    <w:p w:rsidR="00384B12" w:rsidRPr="00FF1055" w:rsidRDefault="00384B12" w:rsidP="00384B12">
      <w:pPr>
        <w:ind w:left="6" w:firstLine="284"/>
        <w:jc w:val="both"/>
        <w:rPr>
          <w:rFonts w:eastAsia="Times New Roman"/>
          <w:sz w:val="19"/>
          <w:szCs w:val="19"/>
        </w:rPr>
      </w:pPr>
      <w:r w:rsidRPr="00FF1055">
        <w:rPr>
          <w:rFonts w:eastAsia="Times New Roman"/>
          <w:sz w:val="19"/>
          <w:szCs w:val="19"/>
        </w:rPr>
        <w:t>Венгрия и Чехия в условиях наступления османов. Раздел го-сударства Карла V и образование державы австрийских Габсбур-гов. Особенности её устройства. Внутренняя и внешняя политика Фердинанда I. Усиление королевской власти. Контрреформация. Успехи и неудачи Рудольфа II, его роль в развитии чешской культуры.</w:t>
      </w:r>
    </w:p>
    <w:p w:rsidR="00384B12" w:rsidRPr="00FF1055" w:rsidRDefault="00384B12" w:rsidP="00384B12">
      <w:pPr>
        <w:spacing w:line="135" w:lineRule="exact"/>
        <w:rPr>
          <w:rFonts w:eastAsia="Times New Roman"/>
          <w:sz w:val="19"/>
          <w:szCs w:val="19"/>
        </w:rPr>
      </w:pPr>
    </w:p>
    <w:p w:rsidR="00384B12" w:rsidRPr="00FF1055" w:rsidRDefault="00384B12" w:rsidP="00384B12">
      <w:pPr>
        <w:ind w:left="6" w:firstLine="284"/>
        <w:jc w:val="both"/>
        <w:rPr>
          <w:rFonts w:eastAsia="Times New Roman"/>
          <w:sz w:val="19"/>
          <w:szCs w:val="19"/>
        </w:rPr>
      </w:pPr>
      <w:r w:rsidRPr="00FF1055">
        <w:rPr>
          <w:rFonts w:eastAsia="Times New Roman"/>
          <w:sz w:val="19"/>
          <w:szCs w:val="19"/>
        </w:rPr>
        <w:t>Польша в XVI в.: задачи внутренней и внешней политики. Ко-роли, магнаты и шляхта. Дальнейшее сближение Польши и Литвы, образование Речи Посполитой. Организация управле-ния. Внешняя политика Речи Посполитой. Борьба с Османской империей. Ливонская война. Вмешательство во внутренние дела России. Упадок королевской власти и ослабление Речи Посполитой.</w:t>
      </w:r>
    </w:p>
    <w:p w:rsidR="00384B12" w:rsidRPr="00FF1055" w:rsidRDefault="00384B12" w:rsidP="00384B12">
      <w:pPr>
        <w:sectPr w:rsidR="00384B12" w:rsidRPr="00FF1055">
          <w:pgSz w:w="8220" w:h="12756"/>
          <w:pgMar w:top="868" w:right="740" w:bottom="598" w:left="1134" w:header="0" w:footer="0" w:gutter="0"/>
          <w:cols w:space="720" w:equalWidth="0">
            <w:col w:w="6346"/>
          </w:cols>
        </w:sectPr>
      </w:pPr>
    </w:p>
    <w:p w:rsidR="00384B12" w:rsidRPr="00FF1055" w:rsidRDefault="00384B12" w:rsidP="00384B12">
      <w:pPr>
        <w:tabs>
          <w:tab w:val="left" w:pos="6020"/>
        </w:tabs>
        <w:rPr>
          <w:sz w:val="20"/>
          <w:szCs w:val="20"/>
        </w:rPr>
      </w:pPr>
      <w:r w:rsidRPr="00FF1055">
        <w:rPr>
          <w:rFonts w:eastAsia="Arial"/>
          <w:b/>
          <w:bCs/>
          <w:color w:val="666666"/>
          <w:sz w:val="21"/>
          <w:szCs w:val="21"/>
        </w:rPr>
        <w:t>РАБОЧАЯ ПРОГРАММА ПО ВСЕОБЩЕЙ ИСТОРИИ</w:t>
      </w:r>
      <w:r w:rsidRPr="00FF1055">
        <w:rPr>
          <w:sz w:val="20"/>
          <w:szCs w:val="20"/>
        </w:rPr>
        <w:tab/>
      </w:r>
      <w:r w:rsidRPr="00FF1055">
        <w:rPr>
          <w:rFonts w:eastAsia="Arial"/>
          <w:b/>
          <w:bCs/>
          <w:sz w:val="40"/>
          <w:szCs w:val="40"/>
          <w:vertAlign w:val="subscript"/>
        </w:rPr>
        <w:t>25</w:t>
      </w:r>
    </w:p>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62688" behindDoc="1" locked="0" layoutInCell="0" allowOverlap="1">
            <wp:simplePos x="0" y="0"/>
            <wp:positionH relativeFrom="column">
              <wp:posOffset>-1270</wp:posOffset>
            </wp:positionH>
            <wp:positionV relativeFrom="paragraph">
              <wp:posOffset>-243840</wp:posOffset>
            </wp:positionV>
            <wp:extent cx="4751705" cy="360045"/>
            <wp:effectExtent l="0" t="0" r="0" b="0"/>
            <wp:wrapNone/>
            <wp:docPr id="3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blip>
                    <a:srcRect/>
                    <a:stretch>
                      <a:fillRect/>
                    </a:stretch>
                  </pic:blipFill>
                  <pic:spPr bwMode="auto">
                    <a:xfrm>
                      <a:off x="0" y="0"/>
                      <a:ext cx="4751705" cy="360045"/>
                    </a:xfrm>
                    <a:prstGeom prst="rect">
                      <a:avLst/>
                    </a:prstGeom>
                    <a:noFill/>
                  </pic:spPr>
                </pic:pic>
              </a:graphicData>
            </a:graphic>
          </wp:anchor>
        </w:drawing>
      </w:r>
    </w:p>
    <w:p w:rsidR="00384B12" w:rsidRPr="00FF1055" w:rsidRDefault="00384B12" w:rsidP="00384B12">
      <w:pPr>
        <w:spacing w:line="200" w:lineRule="exact"/>
        <w:rPr>
          <w:sz w:val="20"/>
          <w:szCs w:val="20"/>
        </w:rPr>
      </w:pPr>
    </w:p>
    <w:p w:rsidR="00384B12" w:rsidRPr="00FF1055" w:rsidRDefault="00384B12" w:rsidP="00384B12">
      <w:pPr>
        <w:spacing w:line="290" w:lineRule="exact"/>
        <w:rPr>
          <w:sz w:val="20"/>
          <w:szCs w:val="20"/>
        </w:rPr>
      </w:pPr>
    </w:p>
    <w:p w:rsidR="00384B12" w:rsidRPr="00FF1055" w:rsidRDefault="00384B12" w:rsidP="00384B12">
      <w:pPr>
        <w:spacing w:line="230" w:lineRule="auto"/>
        <w:ind w:firstLine="283"/>
        <w:jc w:val="both"/>
        <w:rPr>
          <w:sz w:val="20"/>
          <w:szCs w:val="20"/>
        </w:rPr>
      </w:pPr>
      <w:r w:rsidRPr="00FF1055">
        <w:rPr>
          <w:rFonts w:eastAsia="Times New Roman"/>
          <w:b/>
          <w:bCs/>
          <w:sz w:val="19"/>
          <w:szCs w:val="19"/>
        </w:rPr>
        <w:t>Международные отношения XVI–XVII вв.: борьба за господ-ство в Европе</w:t>
      </w:r>
    </w:p>
    <w:p w:rsidR="00384B12" w:rsidRPr="00FF1055" w:rsidRDefault="00384B12" w:rsidP="00384B12">
      <w:pPr>
        <w:spacing w:line="1" w:lineRule="exact"/>
        <w:rPr>
          <w:sz w:val="20"/>
          <w:szCs w:val="20"/>
        </w:rPr>
      </w:pPr>
    </w:p>
    <w:p w:rsidR="00384B12" w:rsidRPr="00FF1055" w:rsidRDefault="00384B12" w:rsidP="00384B12">
      <w:pPr>
        <w:spacing w:line="222" w:lineRule="auto"/>
        <w:ind w:firstLine="283"/>
        <w:jc w:val="both"/>
        <w:rPr>
          <w:sz w:val="20"/>
          <w:szCs w:val="20"/>
        </w:rPr>
      </w:pPr>
      <w:r w:rsidRPr="00FF1055">
        <w:rPr>
          <w:rFonts w:eastAsia="Times New Roman"/>
          <w:sz w:val="19"/>
          <w:szCs w:val="19"/>
        </w:rPr>
        <w:t>Основные черты международных отношений в XVI в. Экономи-ческие мотивы во внешней политике. Борьба за колонии, сферы влияния и господство на торговых путях. Значение религиозного фактора. Начало формирования системы равновесия.</w:t>
      </w:r>
    </w:p>
    <w:p w:rsidR="00384B12" w:rsidRPr="00FF1055" w:rsidRDefault="00384B12" w:rsidP="00384B12">
      <w:pPr>
        <w:spacing w:line="7" w:lineRule="exact"/>
        <w:rPr>
          <w:sz w:val="20"/>
          <w:szCs w:val="20"/>
        </w:rPr>
      </w:pPr>
    </w:p>
    <w:p w:rsidR="00384B12" w:rsidRPr="00FF1055" w:rsidRDefault="00384B12" w:rsidP="00384B12">
      <w:pPr>
        <w:spacing w:line="225" w:lineRule="auto"/>
        <w:ind w:firstLine="283"/>
        <w:jc w:val="both"/>
        <w:rPr>
          <w:sz w:val="20"/>
          <w:szCs w:val="20"/>
        </w:rPr>
      </w:pPr>
      <w:r w:rsidRPr="00FF1055">
        <w:rPr>
          <w:rFonts w:eastAsia="Times New Roman"/>
          <w:sz w:val="19"/>
          <w:szCs w:val="19"/>
        </w:rPr>
        <w:t>Особенности ведения военных действий в раннее Новое вре-мя. «Военная революция». Итальянские войны. Освободительная борьба Нидерландов против Испании как фактор международных отношений. Гибель Непобедимой армады. Борьба христианской Ев-ропы с наступлением османов. Рождение современной дипломатии.</w:t>
      </w:r>
    </w:p>
    <w:p w:rsidR="00384B12" w:rsidRPr="00FF1055" w:rsidRDefault="00384B12" w:rsidP="00384B12">
      <w:pPr>
        <w:spacing w:line="6" w:lineRule="exact"/>
        <w:rPr>
          <w:sz w:val="20"/>
          <w:szCs w:val="20"/>
        </w:rPr>
      </w:pPr>
    </w:p>
    <w:p w:rsidR="00384B12" w:rsidRPr="00FF1055" w:rsidRDefault="00384B12" w:rsidP="00384B12">
      <w:pPr>
        <w:spacing w:line="225" w:lineRule="auto"/>
        <w:ind w:firstLine="283"/>
        <w:jc w:val="both"/>
        <w:rPr>
          <w:sz w:val="20"/>
          <w:szCs w:val="20"/>
        </w:rPr>
      </w:pPr>
      <w:r w:rsidRPr="00FF1055">
        <w:rPr>
          <w:rFonts w:eastAsia="Times New Roman"/>
          <w:sz w:val="19"/>
          <w:szCs w:val="19"/>
        </w:rPr>
        <w:t>Политическая и религиозная конфронтация начала XVII в. Трид-цатилетняя война. Бедствия войны. Валленштейн и его способ содер-жания армии. Вестфальский мир и его значение. Пиренейский мир.</w:t>
      </w:r>
    </w:p>
    <w:p w:rsidR="00384B12" w:rsidRPr="00FF1055" w:rsidRDefault="00384B12" w:rsidP="00384B12">
      <w:pPr>
        <w:spacing w:line="4" w:lineRule="exact"/>
        <w:rPr>
          <w:sz w:val="20"/>
          <w:szCs w:val="20"/>
        </w:rPr>
      </w:pPr>
    </w:p>
    <w:p w:rsidR="00384B12" w:rsidRPr="00FF1055" w:rsidRDefault="00384B12" w:rsidP="00384B12">
      <w:pPr>
        <w:spacing w:line="225" w:lineRule="auto"/>
        <w:ind w:firstLine="283"/>
        <w:jc w:val="both"/>
        <w:rPr>
          <w:sz w:val="20"/>
          <w:szCs w:val="20"/>
        </w:rPr>
      </w:pPr>
      <w:r w:rsidRPr="00FF1055">
        <w:rPr>
          <w:rFonts w:eastAsia="Times New Roman"/>
          <w:sz w:val="19"/>
          <w:szCs w:val="19"/>
        </w:rPr>
        <w:t>Международные отношения во второй половине XVII в. Изме-нение соотношения сил в Европе и складывание новых коалиций. Дальнейшее усиление Франции.</w:t>
      </w:r>
    </w:p>
    <w:p w:rsidR="00384B12" w:rsidRPr="00FF1055" w:rsidRDefault="00384B12" w:rsidP="00384B12">
      <w:pPr>
        <w:ind w:left="280"/>
        <w:rPr>
          <w:sz w:val="20"/>
          <w:szCs w:val="20"/>
        </w:rPr>
      </w:pPr>
      <w:r w:rsidRPr="00FF1055">
        <w:rPr>
          <w:rFonts w:eastAsia="Times New Roman"/>
          <w:b/>
          <w:bCs/>
          <w:sz w:val="19"/>
          <w:szCs w:val="19"/>
        </w:rPr>
        <w:t>Европейская  культура  XVI–XVII  вв.</w:t>
      </w:r>
    </w:p>
    <w:p w:rsidR="00384B12" w:rsidRPr="00FF1055" w:rsidRDefault="00384B12" w:rsidP="00384B12">
      <w:pPr>
        <w:spacing w:line="223" w:lineRule="auto"/>
        <w:ind w:firstLine="283"/>
        <w:jc w:val="both"/>
        <w:rPr>
          <w:sz w:val="20"/>
          <w:szCs w:val="20"/>
        </w:rPr>
      </w:pPr>
      <w:r w:rsidRPr="00FF1055">
        <w:rPr>
          <w:rFonts w:eastAsia="Times New Roman"/>
          <w:sz w:val="19"/>
          <w:szCs w:val="19"/>
        </w:rPr>
        <w:t>Отличительные черты культуры Возрождения. Искусство Высо-кого Возрождения. Леонардо да Винчи. Микеланджело. Рафаэль. Высокое Возрождение в Венеции. Андреа Палладио и его роль в истории архитектуры. Северное Возрождение. Христианский гума-низм Эразма Роттердамского. Искусство Северного Возрождения.</w:t>
      </w:r>
    </w:p>
    <w:p w:rsidR="00384B12" w:rsidRPr="00FF1055" w:rsidRDefault="00384B12" w:rsidP="00384B12">
      <w:pPr>
        <w:spacing w:line="229" w:lineRule="auto"/>
        <w:ind w:left="280"/>
        <w:rPr>
          <w:sz w:val="20"/>
          <w:szCs w:val="20"/>
        </w:rPr>
      </w:pPr>
      <w:r w:rsidRPr="00FF1055">
        <w:rPr>
          <w:rFonts w:eastAsia="Times New Roman"/>
          <w:sz w:val="19"/>
          <w:szCs w:val="19"/>
        </w:rPr>
        <w:t>Гуманисты о государстве и обществе: Макиавелли и Мор.</w:t>
      </w:r>
    </w:p>
    <w:p w:rsidR="00384B12" w:rsidRPr="00FF1055" w:rsidRDefault="00384B12" w:rsidP="00384B12">
      <w:pPr>
        <w:spacing w:line="4" w:lineRule="exact"/>
        <w:rPr>
          <w:sz w:val="20"/>
          <w:szCs w:val="20"/>
        </w:rPr>
      </w:pPr>
    </w:p>
    <w:p w:rsidR="00384B12" w:rsidRPr="00FF1055" w:rsidRDefault="00384B12" w:rsidP="00384B12">
      <w:pPr>
        <w:ind w:firstLine="283"/>
        <w:jc w:val="both"/>
        <w:rPr>
          <w:sz w:val="20"/>
          <w:szCs w:val="20"/>
        </w:rPr>
      </w:pPr>
      <w:r w:rsidRPr="00FF1055">
        <w:rPr>
          <w:rFonts w:eastAsia="Times New Roman"/>
          <w:sz w:val="19"/>
          <w:szCs w:val="19"/>
        </w:rPr>
        <w:t>Развитие западноевропейской культуры в конце XVI–XVII в. Трагический гуманизм Сервантеса и Шекспира. Отличительные черты культуры барокко. Барокко и Контрреформация. Творче-ство Бернини и Рубенса как воплощение стиля барокко в архи-тектуре и искусстве. Вечные ценности Рембрандта и Веласкеса. Классицизм, его место в культуре XVII в. Пуссен. Французский театр классицизма: Корнель, Расин, Мольер.</w:t>
      </w:r>
    </w:p>
    <w:p w:rsidR="00384B12" w:rsidRPr="00FF1055" w:rsidRDefault="00384B12" w:rsidP="00384B12">
      <w:pPr>
        <w:spacing w:line="131" w:lineRule="exact"/>
        <w:rPr>
          <w:sz w:val="20"/>
          <w:szCs w:val="20"/>
        </w:rPr>
      </w:pPr>
    </w:p>
    <w:p w:rsidR="00384B12" w:rsidRPr="00FF1055" w:rsidRDefault="00384B12" w:rsidP="00384B12">
      <w:pPr>
        <w:spacing w:line="225" w:lineRule="auto"/>
        <w:ind w:firstLine="283"/>
        <w:jc w:val="both"/>
        <w:rPr>
          <w:sz w:val="20"/>
          <w:szCs w:val="20"/>
        </w:rPr>
      </w:pPr>
      <w:r w:rsidRPr="00FF1055">
        <w:rPr>
          <w:rFonts w:eastAsia="Times New Roman"/>
          <w:sz w:val="19"/>
          <w:szCs w:val="19"/>
        </w:rPr>
        <w:t>Научная революция, её истоки и место в развитии европейской мысли. Торжество рационализма. Развитие математики. Арифме-тическая машина Б. Паскаля. Развитие биологии и медицины. От-крытие «клеток» Р. Гуком. Появление микроскопа. Популярность анатомии. Возникновение современной медицины.</w:t>
      </w:r>
    </w:p>
    <w:p w:rsidR="00384B12" w:rsidRPr="00FF1055" w:rsidRDefault="00384B12" w:rsidP="00384B12">
      <w:pPr>
        <w:spacing w:line="6" w:lineRule="exact"/>
        <w:rPr>
          <w:sz w:val="20"/>
          <w:szCs w:val="20"/>
        </w:rPr>
      </w:pPr>
    </w:p>
    <w:p w:rsidR="00384B12" w:rsidRPr="00FF1055" w:rsidRDefault="00384B12" w:rsidP="00384B12">
      <w:pPr>
        <w:spacing w:line="225" w:lineRule="auto"/>
        <w:ind w:firstLine="283"/>
        <w:jc w:val="both"/>
        <w:rPr>
          <w:sz w:val="20"/>
          <w:szCs w:val="20"/>
        </w:rPr>
      </w:pPr>
      <w:r w:rsidRPr="00FF1055">
        <w:rPr>
          <w:rFonts w:eastAsia="Times New Roman"/>
          <w:sz w:val="19"/>
          <w:szCs w:val="19"/>
        </w:rPr>
        <w:t>Открытия в области астрономии. Поиски новой системы мира. Коперник и его гелиоцентрическая теория. Бесконечность Вселен-ной и множественность миров Дж. Бруно. Изобретение телеско-па. Г. Галилей. Философская система Р. Декарта. Исаак Ньютон. Открытия, облегчающие жизнь людей. Понятие прогресса. Новая роль науки в обществе, вера в её всемогущество.</w:t>
      </w:r>
    </w:p>
    <w:p w:rsidR="00384B12" w:rsidRPr="00FF1055" w:rsidRDefault="00384B12" w:rsidP="00384B12">
      <w:pPr>
        <w:spacing w:line="7" w:lineRule="exact"/>
        <w:rPr>
          <w:sz w:val="20"/>
          <w:szCs w:val="20"/>
        </w:rPr>
      </w:pPr>
    </w:p>
    <w:p w:rsidR="00384B12" w:rsidRPr="00FF1055" w:rsidRDefault="00384B12" w:rsidP="00384B12">
      <w:pPr>
        <w:spacing w:line="231" w:lineRule="auto"/>
        <w:ind w:left="280" w:right="1800" w:firstLine="1812"/>
        <w:rPr>
          <w:sz w:val="20"/>
          <w:szCs w:val="20"/>
        </w:rPr>
      </w:pPr>
      <w:r w:rsidRPr="00FF1055">
        <w:rPr>
          <w:rFonts w:eastAsia="Times New Roman"/>
          <w:sz w:val="19"/>
          <w:szCs w:val="19"/>
        </w:rPr>
        <w:t xml:space="preserve">ЭПОХА ПРОСВЕЩЕНИЯ </w:t>
      </w:r>
      <w:r w:rsidRPr="00FF1055">
        <w:rPr>
          <w:rFonts w:eastAsia="Times New Roman"/>
          <w:b/>
          <w:bCs/>
          <w:sz w:val="19"/>
          <w:szCs w:val="19"/>
        </w:rPr>
        <w:t>Европа в век Просвещения</w:t>
      </w:r>
    </w:p>
    <w:p w:rsidR="00384B12" w:rsidRPr="00FF1055" w:rsidRDefault="00384B12" w:rsidP="00384B12">
      <w:pPr>
        <w:spacing w:line="223" w:lineRule="auto"/>
        <w:ind w:firstLine="283"/>
        <w:jc w:val="both"/>
        <w:rPr>
          <w:sz w:val="20"/>
          <w:szCs w:val="20"/>
        </w:rPr>
      </w:pPr>
      <w:r w:rsidRPr="00FF1055">
        <w:rPr>
          <w:rFonts w:eastAsia="Times New Roman"/>
          <w:sz w:val="19"/>
          <w:szCs w:val="19"/>
        </w:rPr>
        <w:t>Продолжение традиций Научной революции: от изучения при-роды к изучению общества. Понятие «Просвещение». «Энцикло-педия» Дидро и д’Аламбера. «Литературная республика». Время философов. Локк, Руссо, Вольтер, Монтескье. Критика существу-ющих установлений. Идеи веротерпимости и антиклерикализм.</w:t>
      </w:r>
    </w:p>
    <w:p w:rsidR="00384B12" w:rsidRPr="00FF1055" w:rsidRDefault="00384B12" w:rsidP="00384B12">
      <w:pPr>
        <w:sectPr w:rsidR="00384B12" w:rsidRPr="00FF1055">
          <w:pgSz w:w="8220" w:h="12756"/>
          <w:pgMar w:top="661" w:right="1140" w:bottom="473" w:left="740" w:header="0" w:footer="0" w:gutter="0"/>
          <w:cols w:space="720" w:equalWidth="0">
            <w:col w:w="6340"/>
          </w:cols>
        </w:sectPr>
      </w:pPr>
    </w:p>
    <w:p w:rsidR="00384B12" w:rsidRPr="00FF1055" w:rsidRDefault="00384B12" w:rsidP="00384B12">
      <w:pPr>
        <w:numPr>
          <w:ilvl w:val="0"/>
          <w:numId w:val="69"/>
        </w:numPr>
        <w:tabs>
          <w:tab w:val="left" w:pos="646"/>
        </w:tabs>
        <w:ind w:left="646" w:hanging="646"/>
        <w:rPr>
          <w:rFonts w:eastAsia="Arial"/>
          <w:b/>
          <w:bCs/>
          <w:sz w:val="21"/>
          <w:szCs w:val="21"/>
        </w:rPr>
      </w:pPr>
      <w:r w:rsidRPr="00FF1055">
        <w:rPr>
          <w:rFonts w:eastAsia="Arial"/>
          <w:b/>
          <w:bCs/>
          <w:noProof/>
          <w:color w:val="666666"/>
          <w:sz w:val="21"/>
          <w:szCs w:val="21"/>
        </w:rPr>
        <w:drawing>
          <wp:anchor distT="0" distB="0" distL="114300" distR="114300" simplePos="0" relativeHeight="251763712" behindDoc="1" locked="0" layoutInCell="0" allowOverlap="1">
            <wp:simplePos x="0" y="0"/>
            <wp:positionH relativeFrom="page">
              <wp:posOffset>0</wp:posOffset>
            </wp:positionH>
            <wp:positionV relativeFrom="page">
              <wp:posOffset>467995</wp:posOffset>
            </wp:positionV>
            <wp:extent cx="4751705" cy="360045"/>
            <wp:effectExtent l="0" t="0" r="0" b="0"/>
            <wp:wrapNone/>
            <wp:docPr id="3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clrChange>
                        <a:clrFrom>
                          <a:srgbClr val="FFFFFF"/>
                        </a:clrFrom>
                        <a:clrTo>
                          <a:srgbClr val="FFFFFF">
                            <a:alpha val="0"/>
                          </a:srgbClr>
                        </a:clrTo>
                      </a:clrChange>
                      <a:extLst/>
                    </a:blip>
                    <a:srcRect/>
                    <a:stretch>
                      <a:fillRect/>
                    </a:stretch>
                  </pic:blipFill>
                  <pic:spPr bwMode="auto">
                    <a:xfrm>
                      <a:off x="0" y="0"/>
                      <a:ext cx="4751705" cy="360045"/>
                    </a:xfrm>
                    <a:prstGeom prst="rect">
                      <a:avLst/>
                    </a:prstGeom>
                    <a:noFill/>
                  </pic:spPr>
                </pic:pic>
              </a:graphicData>
            </a:graphic>
          </wp:anchor>
        </w:drawing>
      </w:r>
      <w:r w:rsidRPr="00FF1055">
        <w:rPr>
          <w:rFonts w:eastAsia="Arial"/>
          <w:b/>
          <w:bCs/>
          <w:color w:val="666666"/>
          <w:sz w:val="21"/>
          <w:szCs w:val="21"/>
        </w:rPr>
        <w:t>РАБОЧАЯ ПРОГРАММА ПО ВСЕОБЩЕЙ ИСТОРИИ</w:t>
      </w:r>
    </w:p>
    <w:p w:rsidR="00384B12" w:rsidRPr="00FF1055" w:rsidRDefault="00384B12" w:rsidP="00384B12">
      <w:pPr>
        <w:spacing w:line="200" w:lineRule="exact"/>
        <w:rPr>
          <w:sz w:val="20"/>
          <w:szCs w:val="20"/>
        </w:rPr>
      </w:pPr>
    </w:p>
    <w:p w:rsidR="00384B12" w:rsidRPr="00FF1055" w:rsidRDefault="00384B12" w:rsidP="00384B12">
      <w:pPr>
        <w:spacing w:line="321" w:lineRule="exact"/>
        <w:rPr>
          <w:sz w:val="20"/>
          <w:szCs w:val="20"/>
        </w:rPr>
      </w:pPr>
    </w:p>
    <w:p w:rsidR="00384B12" w:rsidRPr="00FF1055" w:rsidRDefault="00384B12" w:rsidP="00384B12">
      <w:pPr>
        <w:spacing w:line="225" w:lineRule="auto"/>
        <w:ind w:left="6"/>
        <w:jc w:val="both"/>
        <w:rPr>
          <w:sz w:val="20"/>
          <w:szCs w:val="20"/>
        </w:rPr>
      </w:pPr>
      <w:r w:rsidRPr="00FF1055">
        <w:rPr>
          <w:rFonts w:eastAsia="Times New Roman"/>
          <w:sz w:val="19"/>
          <w:szCs w:val="19"/>
        </w:rPr>
        <w:t>Естественное состояние и естественные права. Основные понятия эпохи Просвещения: свобода, равенство, собственность. Право на восстание. Реформы как основной инструмент преобразования об-щества. Концепция общественного договора.</w:t>
      </w:r>
    </w:p>
    <w:p w:rsidR="00384B12" w:rsidRPr="00FF1055" w:rsidRDefault="00384B12" w:rsidP="00384B12">
      <w:pPr>
        <w:spacing w:line="5"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sz w:val="19"/>
          <w:szCs w:val="19"/>
        </w:rPr>
        <w:t>Философы на службе у монархов. Просвещённый абсолютизм. Реформы второй половины XVIII в.: общая характеристика. Модер-низация системы управления государствами на основе разума. Го-судари как покровители всех сословий. Усиление и централизация государственной власти, разрастание бюрократического аппарата.</w:t>
      </w:r>
    </w:p>
    <w:p w:rsidR="00384B12" w:rsidRPr="00FF1055" w:rsidRDefault="00384B12" w:rsidP="00384B12">
      <w:pPr>
        <w:spacing w:line="228" w:lineRule="auto"/>
        <w:ind w:left="286"/>
        <w:rPr>
          <w:sz w:val="20"/>
          <w:szCs w:val="20"/>
        </w:rPr>
      </w:pPr>
      <w:r w:rsidRPr="00FF1055">
        <w:rPr>
          <w:rFonts w:eastAsia="Times New Roman"/>
          <w:sz w:val="19"/>
          <w:szCs w:val="19"/>
        </w:rPr>
        <w:t>Основные  характерные  черты  развития  европейских  государств</w:t>
      </w:r>
    </w:p>
    <w:p w:rsidR="00384B12" w:rsidRPr="00FF1055" w:rsidRDefault="00384B12" w:rsidP="00384B12">
      <w:pPr>
        <w:spacing w:line="4" w:lineRule="exact"/>
        <w:rPr>
          <w:sz w:val="20"/>
          <w:szCs w:val="20"/>
        </w:rPr>
      </w:pPr>
    </w:p>
    <w:p w:rsidR="00384B12" w:rsidRPr="00FF1055" w:rsidRDefault="00384B12" w:rsidP="00384B12">
      <w:pPr>
        <w:numPr>
          <w:ilvl w:val="0"/>
          <w:numId w:val="70"/>
        </w:numPr>
        <w:tabs>
          <w:tab w:val="left" w:pos="223"/>
        </w:tabs>
        <w:spacing w:line="225" w:lineRule="auto"/>
        <w:ind w:left="6" w:hanging="6"/>
        <w:jc w:val="both"/>
        <w:rPr>
          <w:rFonts w:eastAsia="Times New Roman"/>
          <w:sz w:val="19"/>
          <w:szCs w:val="19"/>
        </w:rPr>
      </w:pPr>
      <w:r w:rsidRPr="00FF1055">
        <w:rPr>
          <w:rFonts w:eastAsia="Times New Roman"/>
          <w:sz w:val="19"/>
          <w:szCs w:val="19"/>
        </w:rPr>
        <w:t>XVIII в. Страны Европы как части единой системы. Швеция. Правление Карла XII и Густава III. Германские земли. Создание королевства Пруссия. Правление «короля-солдата» Фридриха-Виль-гельма I. Фридрих II Великий. Своеобразие монархии Габсбургов. Реформы Марии-Терезии и Иосифа II. Страны Пиренейского полу-острова. Преобразования Карла III и маркиза Помбала. Итальян-ские государства. Преобразования Петра Леопольда в Тоскане.</w:t>
      </w:r>
    </w:p>
    <w:p w:rsidR="00384B12" w:rsidRPr="00FF1055" w:rsidRDefault="00384B12" w:rsidP="00384B12">
      <w:pPr>
        <w:spacing w:line="8" w:lineRule="exact"/>
        <w:rPr>
          <w:rFonts w:eastAsia="Times New Roman"/>
          <w:sz w:val="19"/>
          <w:szCs w:val="19"/>
        </w:rPr>
      </w:pPr>
    </w:p>
    <w:p w:rsidR="00384B12" w:rsidRPr="00FF1055" w:rsidRDefault="00384B12" w:rsidP="00384B12">
      <w:pPr>
        <w:spacing w:line="225" w:lineRule="auto"/>
        <w:ind w:left="6" w:firstLine="284"/>
        <w:jc w:val="both"/>
        <w:rPr>
          <w:rFonts w:eastAsia="Times New Roman"/>
          <w:sz w:val="19"/>
          <w:szCs w:val="19"/>
        </w:rPr>
      </w:pPr>
      <w:r w:rsidRPr="00FF1055">
        <w:rPr>
          <w:rFonts w:eastAsia="Times New Roman"/>
          <w:sz w:val="19"/>
          <w:szCs w:val="19"/>
        </w:rPr>
        <w:t>Век Франции. Экономическое развитие страны в XVIII в., торго-вая экспансия. Отсталость сельского хозяйства, парцелляция зем-ли, ухудшение положения сеньоров и крестьян. Обеднение провин-циального дворянства в результате «революции цен». Правление Людовика XV: попытка реформ. Людовик XVI. Начало экономи-ческого, финансового и политического кризиса. Реформы Тюрго.</w:t>
      </w:r>
    </w:p>
    <w:p w:rsidR="00384B12" w:rsidRPr="00FF1055" w:rsidRDefault="00384B12" w:rsidP="00384B12">
      <w:pPr>
        <w:spacing w:line="3" w:lineRule="exact"/>
        <w:rPr>
          <w:rFonts w:eastAsia="Times New Roman"/>
          <w:sz w:val="19"/>
          <w:szCs w:val="19"/>
        </w:rPr>
      </w:pPr>
    </w:p>
    <w:p w:rsidR="00384B12" w:rsidRPr="00FF1055" w:rsidRDefault="00384B12" w:rsidP="00384B12">
      <w:pPr>
        <w:ind w:left="286"/>
        <w:rPr>
          <w:rFonts w:eastAsia="Times New Roman"/>
          <w:sz w:val="19"/>
          <w:szCs w:val="19"/>
        </w:rPr>
      </w:pPr>
      <w:r w:rsidRPr="00FF1055">
        <w:rPr>
          <w:rFonts w:eastAsia="Times New Roman"/>
          <w:b/>
          <w:bCs/>
          <w:sz w:val="19"/>
          <w:szCs w:val="19"/>
        </w:rPr>
        <w:t>Новая  система  международных  отношений</w:t>
      </w:r>
    </w:p>
    <w:p w:rsidR="00384B12" w:rsidRPr="00FF1055" w:rsidRDefault="00384B12" w:rsidP="00384B12">
      <w:pPr>
        <w:spacing w:line="224" w:lineRule="auto"/>
        <w:ind w:left="6" w:firstLine="284"/>
        <w:jc w:val="both"/>
        <w:rPr>
          <w:rFonts w:eastAsia="Times New Roman"/>
          <w:sz w:val="19"/>
          <w:szCs w:val="19"/>
        </w:rPr>
      </w:pPr>
      <w:r w:rsidRPr="00FF1055">
        <w:rPr>
          <w:rFonts w:eastAsia="Times New Roman"/>
          <w:sz w:val="19"/>
          <w:szCs w:val="19"/>
        </w:rPr>
        <w:t>Общая характеристика международных отношений в XVIII в. Возникновение понятия «равновесие». Создание устойчивой систе-мы международных отношений. Соперничество «великих держав». Стремление к территориальной и экономической экспансии как к средству увеличения доходов. Укоренение профессиональных ар-мий. Усиление армейской дисциплины, тренировки и парады.</w:t>
      </w:r>
    </w:p>
    <w:p w:rsidR="00384B12" w:rsidRPr="00FF1055" w:rsidRDefault="00384B12" w:rsidP="00384B12">
      <w:pPr>
        <w:spacing w:line="3" w:lineRule="exact"/>
        <w:rPr>
          <w:rFonts w:eastAsia="Times New Roman"/>
          <w:sz w:val="19"/>
          <w:szCs w:val="19"/>
        </w:rPr>
      </w:pPr>
    </w:p>
    <w:p w:rsidR="00384B12" w:rsidRPr="00FF1055" w:rsidRDefault="00384B12" w:rsidP="00384B12">
      <w:pPr>
        <w:ind w:left="6" w:firstLine="284"/>
        <w:jc w:val="both"/>
        <w:rPr>
          <w:rFonts w:eastAsia="Times New Roman"/>
          <w:sz w:val="19"/>
          <w:szCs w:val="19"/>
        </w:rPr>
      </w:pPr>
      <w:r w:rsidRPr="00FF1055">
        <w:rPr>
          <w:rFonts w:eastAsia="Times New Roman"/>
          <w:sz w:val="19"/>
          <w:szCs w:val="19"/>
        </w:rPr>
        <w:t>Работорговля. Борьба за колонии. Отмена Тордесильясского до-говора. Активизация колониального соперничества между Фран-цией и Англией. Великобритания — ведущая морская и торговая держава XVIII в.</w:t>
      </w:r>
    </w:p>
    <w:p w:rsidR="00384B12" w:rsidRPr="00FF1055" w:rsidRDefault="00384B12" w:rsidP="00384B12">
      <w:pPr>
        <w:spacing w:line="165" w:lineRule="exact"/>
        <w:rPr>
          <w:rFonts w:eastAsia="Times New Roman"/>
          <w:sz w:val="19"/>
          <w:szCs w:val="19"/>
        </w:rPr>
      </w:pPr>
    </w:p>
    <w:p w:rsidR="00384B12" w:rsidRPr="00FF1055" w:rsidRDefault="00384B12" w:rsidP="00384B12">
      <w:pPr>
        <w:spacing w:line="226" w:lineRule="auto"/>
        <w:ind w:left="286"/>
        <w:rPr>
          <w:rFonts w:eastAsia="Times New Roman"/>
          <w:sz w:val="19"/>
          <w:szCs w:val="19"/>
        </w:rPr>
      </w:pPr>
      <w:r w:rsidRPr="00FF1055">
        <w:rPr>
          <w:rFonts w:eastAsia="Times New Roman"/>
          <w:sz w:val="19"/>
          <w:szCs w:val="19"/>
        </w:rPr>
        <w:t>Война за испанское наследство и её итоги. Воцарение Бурбонов</w:t>
      </w:r>
    </w:p>
    <w:p w:rsidR="00384B12" w:rsidRPr="00FF1055" w:rsidRDefault="00384B12" w:rsidP="00384B12">
      <w:pPr>
        <w:spacing w:line="3" w:lineRule="exact"/>
        <w:rPr>
          <w:rFonts w:eastAsia="Times New Roman"/>
          <w:sz w:val="19"/>
          <w:szCs w:val="19"/>
        </w:rPr>
      </w:pPr>
    </w:p>
    <w:p w:rsidR="00384B12" w:rsidRPr="00FF1055" w:rsidRDefault="00384B12" w:rsidP="00384B12">
      <w:pPr>
        <w:numPr>
          <w:ilvl w:val="0"/>
          <w:numId w:val="70"/>
        </w:numPr>
        <w:tabs>
          <w:tab w:val="left" w:pos="209"/>
        </w:tabs>
        <w:ind w:left="6" w:hanging="6"/>
        <w:jc w:val="both"/>
        <w:rPr>
          <w:rFonts w:eastAsia="Times New Roman"/>
          <w:sz w:val="19"/>
          <w:szCs w:val="19"/>
        </w:rPr>
      </w:pPr>
      <w:r w:rsidRPr="00FF1055">
        <w:rPr>
          <w:rFonts w:eastAsia="Times New Roman"/>
          <w:sz w:val="19"/>
          <w:szCs w:val="19"/>
        </w:rPr>
        <w:t>Испании. Северная война и увеличение роли России в между-народных отношениях. Польский вопрос. Реванш Франции в ходе Войны за польское наследство. Увеличение роли Пруссии и Война за австрийское наследство.</w:t>
      </w:r>
    </w:p>
    <w:p w:rsidR="00384B12" w:rsidRPr="00FF1055" w:rsidRDefault="00384B12" w:rsidP="00384B12">
      <w:pPr>
        <w:spacing w:line="168" w:lineRule="exact"/>
        <w:rPr>
          <w:rFonts w:eastAsia="Times New Roman"/>
          <w:sz w:val="19"/>
          <w:szCs w:val="19"/>
        </w:rPr>
      </w:pPr>
    </w:p>
    <w:p w:rsidR="00384B12" w:rsidRPr="00FF1055" w:rsidRDefault="00384B12" w:rsidP="00384B12">
      <w:pPr>
        <w:spacing w:line="225" w:lineRule="auto"/>
        <w:ind w:left="6" w:firstLine="284"/>
        <w:jc w:val="both"/>
        <w:rPr>
          <w:rFonts w:eastAsia="Times New Roman"/>
          <w:sz w:val="19"/>
          <w:szCs w:val="19"/>
        </w:rPr>
      </w:pPr>
      <w:r w:rsidRPr="00FF1055">
        <w:rPr>
          <w:rFonts w:eastAsia="Times New Roman"/>
          <w:sz w:val="19"/>
          <w:szCs w:val="19"/>
        </w:rPr>
        <w:t>«Дипломатическая революция», окончание борьбы между Бур-бонами и Габсбургами. Разделение Европы на два враждующих лагеря. Причины, ход и последствия Семилетней войны.</w:t>
      </w:r>
    </w:p>
    <w:p w:rsidR="00384B12" w:rsidRPr="00FF1055" w:rsidRDefault="00384B12" w:rsidP="00384B12">
      <w:pPr>
        <w:spacing w:line="3" w:lineRule="exact"/>
        <w:rPr>
          <w:rFonts w:eastAsia="Times New Roman"/>
          <w:sz w:val="19"/>
          <w:szCs w:val="19"/>
        </w:rPr>
      </w:pPr>
    </w:p>
    <w:p w:rsidR="00384B12" w:rsidRPr="00FF1055" w:rsidRDefault="00384B12" w:rsidP="00384B12">
      <w:pPr>
        <w:spacing w:line="224" w:lineRule="auto"/>
        <w:ind w:left="6" w:firstLine="284"/>
        <w:rPr>
          <w:rFonts w:eastAsia="Times New Roman"/>
          <w:sz w:val="19"/>
          <w:szCs w:val="19"/>
        </w:rPr>
      </w:pPr>
      <w:r w:rsidRPr="00FF1055">
        <w:rPr>
          <w:rFonts w:eastAsia="Times New Roman"/>
          <w:sz w:val="19"/>
          <w:szCs w:val="19"/>
        </w:rPr>
        <w:t>Речь Посполитая в международных отношениях XVIII в. Три раздела Польши. Т. Костюшко.</w:t>
      </w:r>
    </w:p>
    <w:p w:rsidR="00384B12" w:rsidRPr="00FF1055" w:rsidRDefault="00384B12" w:rsidP="00384B12">
      <w:pPr>
        <w:ind w:left="286"/>
        <w:rPr>
          <w:rFonts w:eastAsia="Times New Roman"/>
          <w:sz w:val="19"/>
          <w:szCs w:val="19"/>
        </w:rPr>
      </w:pPr>
      <w:r w:rsidRPr="00FF1055">
        <w:rPr>
          <w:rFonts w:eastAsia="Times New Roman"/>
          <w:b/>
          <w:bCs/>
          <w:sz w:val="19"/>
          <w:szCs w:val="19"/>
        </w:rPr>
        <w:t>Культура  Западной  Европы</w:t>
      </w:r>
    </w:p>
    <w:p w:rsidR="00384B12" w:rsidRPr="00FF1055" w:rsidRDefault="00384B12" w:rsidP="00384B12">
      <w:pPr>
        <w:spacing w:line="222" w:lineRule="auto"/>
        <w:ind w:left="6" w:firstLine="284"/>
        <w:jc w:val="both"/>
        <w:rPr>
          <w:rFonts w:eastAsia="Times New Roman"/>
          <w:sz w:val="19"/>
          <w:szCs w:val="19"/>
        </w:rPr>
      </w:pPr>
      <w:r w:rsidRPr="00FF1055">
        <w:rPr>
          <w:rFonts w:eastAsia="Times New Roman"/>
          <w:sz w:val="19"/>
          <w:szCs w:val="19"/>
        </w:rPr>
        <w:t>Общая характеристика культуры эпохи Просвещения. Отражение в культуре представлений о счастье, веры в могущество разума. Преоб-ладание барокко в первой половине XVIII в. Появление стиля рококо, возникновение интереса к экзотике, к странам Востока. Возвращение</w:t>
      </w:r>
    </w:p>
    <w:p w:rsidR="00384B12" w:rsidRPr="00FF1055" w:rsidRDefault="00384B12" w:rsidP="00384B12">
      <w:pPr>
        <w:sectPr w:rsidR="00384B12" w:rsidRPr="00FF1055">
          <w:pgSz w:w="8220" w:h="12756"/>
          <w:pgMar w:top="868" w:right="740" w:bottom="474" w:left="1134" w:header="0" w:footer="0" w:gutter="0"/>
          <w:cols w:space="720" w:equalWidth="0">
            <w:col w:w="6346"/>
          </w:cols>
        </w:sectPr>
      </w:pPr>
    </w:p>
    <w:p w:rsidR="00384B12" w:rsidRPr="00FF1055" w:rsidRDefault="00384B12" w:rsidP="00384B12">
      <w:pPr>
        <w:tabs>
          <w:tab w:val="left" w:pos="6023"/>
        </w:tabs>
        <w:ind w:left="3"/>
        <w:rPr>
          <w:sz w:val="20"/>
          <w:szCs w:val="20"/>
        </w:rPr>
      </w:pPr>
      <w:r w:rsidRPr="00FF1055">
        <w:rPr>
          <w:rFonts w:eastAsia="Arial"/>
          <w:b/>
          <w:bCs/>
          <w:color w:val="666666"/>
          <w:sz w:val="21"/>
          <w:szCs w:val="21"/>
        </w:rPr>
        <w:t>РАБОЧАЯ ПРОГРАММА ПО ВСЕОБЩЕЙ ИСТОРИИ</w:t>
      </w:r>
      <w:r w:rsidRPr="00FF1055">
        <w:rPr>
          <w:sz w:val="20"/>
          <w:szCs w:val="20"/>
        </w:rPr>
        <w:tab/>
      </w:r>
      <w:r w:rsidRPr="00FF1055">
        <w:rPr>
          <w:rFonts w:eastAsia="Arial"/>
          <w:b/>
          <w:bCs/>
          <w:sz w:val="40"/>
          <w:szCs w:val="40"/>
          <w:vertAlign w:val="subscript"/>
        </w:rPr>
        <w:t>27</w:t>
      </w:r>
    </w:p>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64736" behindDoc="1" locked="0" layoutInCell="0" allowOverlap="1">
            <wp:simplePos x="0" y="0"/>
            <wp:positionH relativeFrom="column">
              <wp:posOffset>0</wp:posOffset>
            </wp:positionH>
            <wp:positionV relativeFrom="paragraph">
              <wp:posOffset>-243840</wp:posOffset>
            </wp:positionV>
            <wp:extent cx="4751705" cy="360045"/>
            <wp:effectExtent l="0" t="0" r="0" b="0"/>
            <wp:wrapNone/>
            <wp:docPr id="32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blip>
                    <a:srcRect/>
                    <a:stretch>
                      <a:fillRect/>
                    </a:stretch>
                  </pic:blipFill>
                  <pic:spPr bwMode="auto">
                    <a:xfrm>
                      <a:off x="0" y="0"/>
                      <a:ext cx="4751705" cy="360045"/>
                    </a:xfrm>
                    <a:prstGeom prst="rect">
                      <a:avLst/>
                    </a:prstGeom>
                    <a:noFill/>
                  </pic:spPr>
                </pic:pic>
              </a:graphicData>
            </a:graphic>
          </wp:anchor>
        </w:drawing>
      </w:r>
    </w:p>
    <w:p w:rsidR="00384B12" w:rsidRPr="00FF1055" w:rsidRDefault="00384B12" w:rsidP="00384B12">
      <w:pPr>
        <w:spacing w:line="200" w:lineRule="exact"/>
        <w:rPr>
          <w:sz w:val="20"/>
          <w:szCs w:val="20"/>
        </w:rPr>
      </w:pPr>
    </w:p>
    <w:p w:rsidR="00384B12" w:rsidRPr="00FF1055" w:rsidRDefault="00384B12" w:rsidP="00384B12">
      <w:pPr>
        <w:spacing w:line="289" w:lineRule="exact"/>
        <w:rPr>
          <w:sz w:val="20"/>
          <w:szCs w:val="20"/>
        </w:rPr>
      </w:pPr>
    </w:p>
    <w:p w:rsidR="00384B12" w:rsidRPr="00FF1055" w:rsidRDefault="00384B12" w:rsidP="00384B12">
      <w:pPr>
        <w:spacing w:line="225" w:lineRule="auto"/>
        <w:ind w:left="3"/>
        <w:jc w:val="both"/>
        <w:rPr>
          <w:sz w:val="20"/>
          <w:szCs w:val="20"/>
        </w:rPr>
      </w:pPr>
      <w:r w:rsidRPr="00FF1055">
        <w:rPr>
          <w:rFonts w:eastAsia="Times New Roman"/>
          <w:sz w:val="19"/>
          <w:szCs w:val="19"/>
        </w:rPr>
        <w:t>увлечения Античностью, классицизм. Яркие примеры классициз-ма: церковь Святой Женевьевы в Париже, живопись Ж.-Л. Да-вида. Роман эпохи Просвещения: «Персидские письма» Ш.-Л. Де Монтескье. Расцвет английского романа: Дефо и Свифт. Сенти-ментализм и готический роман. Преобладание светской музыки.</w:t>
      </w:r>
    </w:p>
    <w:p w:rsidR="00384B12" w:rsidRPr="00FF1055" w:rsidRDefault="00384B12" w:rsidP="00384B12">
      <w:pPr>
        <w:spacing w:line="6" w:lineRule="exact"/>
        <w:rPr>
          <w:sz w:val="20"/>
          <w:szCs w:val="20"/>
        </w:rPr>
      </w:pPr>
    </w:p>
    <w:p w:rsidR="00384B12" w:rsidRPr="00FF1055" w:rsidRDefault="00384B12" w:rsidP="00384B12">
      <w:pPr>
        <w:numPr>
          <w:ilvl w:val="0"/>
          <w:numId w:val="71"/>
        </w:numPr>
        <w:tabs>
          <w:tab w:val="left" w:pos="331"/>
        </w:tabs>
        <w:spacing w:line="224" w:lineRule="auto"/>
        <w:ind w:left="3" w:hanging="3"/>
        <w:jc w:val="both"/>
        <w:rPr>
          <w:rFonts w:eastAsia="Times New Roman"/>
          <w:sz w:val="19"/>
          <w:szCs w:val="19"/>
        </w:rPr>
      </w:pPr>
      <w:r w:rsidRPr="00FF1055">
        <w:rPr>
          <w:rFonts w:eastAsia="Times New Roman"/>
          <w:sz w:val="19"/>
          <w:szCs w:val="19"/>
        </w:rPr>
        <w:t>Вивальди, Г.-Ф. Гендель, И.С. Бах, Й. Гайдн, В.А. Моцарт. Век оперы. Театр и общество. «Женитьба Фигаро» П.О. Бомарше.</w:t>
      </w:r>
    </w:p>
    <w:p w:rsidR="00384B12" w:rsidRPr="00FF1055" w:rsidRDefault="00384B12" w:rsidP="00384B12">
      <w:pPr>
        <w:spacing w:line="5" w:lineRule="exact"/>
        <w:rPr>
          <w:rFonts w:eastAsia="Times New Roman"/>
          <w:sz w:val="19"/>
          <w:szCs w:val="19"/>
        </w:rPr>
      </w:pPr>
    </w:p>
    <w:p w:rsidR="00384B12" w:rsidRPr="00FF1055" w:rsidRDefault="00384B12" w:rsidP="00384B12">
      <w:pPr>
        <w:spacing w:line="223" w:lineRule="auto"/>
        <w:ind w:left="283"/>
        <w:jc w:val="both"/>
        <w:rPr>
          <w:rFonts w:eastAsia="Times New Roman"/>
          <w:sz w:val="19"/>
          <w:szCs w:val="19"/>
        </w:rPr>
      </w:pPr>
      <w:r w:rsidRPr="00FF1055">
        <w:rPr>
          <w:rFonts w:eastAsia="Times New Roman"/>
          <w:b/>
          <w:bCs/>
          <w:sz w:val="19"/>
          <w:szCs w:val="19"/>
        </w:rPr>
        <w:t xml:space="preserve">Английские колонии в Северной Америке и возникновение США </w:t>
      </w:r>
      <w:r w:rsidRPr="00FF1055">
        <w:rPr>
          <w:rFonts w:eastAsia="Times New Roman"/>
          <w:sz w:val="19"/>
          <w:szCs w:val="19"/>
        </w:rPr>
        <w:t>Причины, характер и этапы колонизации Северной Америки.</w:t>
      </w:r>
    </w:p>
    <w:p w:rsidR="00384B12" w:rsidRPr="00FF1055" w:rsidRDefault="00384B12" w:rsidP="00384B12">
      <w:pPr>
        <w:spacing w:line="4" w:lineRule="exact"/>
        <w:rPr>
          <w:rFonts w:eastAsia="Times New Roman"/>
          <w:sz w:val="19"/>
          <w:szCs w:val="19"/>
        </w:rPr>
      </w:pPr>
    </w:p>
    <w:p w:rsidR="00384B12" w:rsidRPr="00FF1055" w:rsidRDefault="00384B12" w:rsidP="00384B12">
      <w:pPr>
        <w:ind w:left="3"/>
        <w:jc w:val="both"/>
        <w:rPr>
          <w:rFonts w:eastAsia="Times New Roman"/>
          <w:sz w:val="19"/>
          <w:szCs w:val="19"/>
        </w:rPr>
      </w:pPr>
      <w:r w:rsidRPr="00FF1055">
        <w:rPr>
          <w:rFonts w:eastAsia="Times New Roman"/>
          <w:sz w:val="19"/>
          <w:szCs w:val="19"/>
        </w:rPr>
        <w:t>Образование тринадцати колоний, их различия. Специфика Пен-сильвании и Мэриленда. Претворение в жизнь протестантского идеала. Налаживание взаимоотношений с местным населением. Америка — плавильный котёл народов. Специфика американско-го национального характера.</w:t>
      </w:r>
    </w:p>
    <w:p w:rsidR="00384B12" w:rsidRPr="00FF1055" w:rsidRDefault="00384B12" w:rsidP="00384B12">
      <w:pPr>
        <w:spacing w:line="156" w:lineRule="exact"/>
        <w:rPr>
          <w:rFonts w:eastAsia="Times New Roman"/>
          <w:sz w:val="19"/>
          <w:szCs w:val="19"/>
        </w:rPr>
      </w:pPr>
    </w:p>
    <w:p w:rsidR="00384B12" w:rsidRPr="00FF1055" w:rsidRDefault="00384B12" w:rsidP="00384B12">
      <w:pPr>
        <w:spacing w:line="224" w:lineRule="auto"/>
        <w:ind w:left="283"/>
        <w:rPr>
          <w:rFonts w:eastAsia="Times New Roman"/>
          <w:sz w:val="19"/>
          <w:szCs w:val="19"/>
        </w:rPr>
      </w:pPr>
      <w:r w:rsidRPr="00FF1055">
        <w:rPr>
          <w:rFonts w:eastAsia="Times New Roman"/>
          <w:sz w:val="19"/>
          <w:szCs w:val="19"/>
        </w:rPr>
        <w:t>Особенности американского Просвещения. Б. Франклин. Освоение новых территорий. Различные типы ведения сель-</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5" w:lineRule="auto"/>
        <w:ind w:left="3"/>
        <w:jc w:val="both"/>
        <w:rPr>
          <w:rFonts w:eastAsia="Times New Roman"/>
          <w:sz w:val="19"/>
          <w:szCs w:val="19"/>
        </w:rPr>
      </w:pPr>
      <w:r w:rsidRPr="00FF1055">
        <w:rPr>
          <w:rFonts w:eastAsia="Times New Roman"/>
          <w:sz w:val="19"/>
          <w:szCs w:val="19"/>
        </w:rPr>
        <w:t>ского хозяйства в северных и южных колониях. Урбанизация и фермерство на Севере. Плантации Юга: развитие работорговли, импорт рабочей силы из Африки.</w:t>
      </w:r>
    </w:p>
    <w:p w:rsidR="00384B12" w:rsidRPr="00FF1055" w:rsidRDefault="00384B12" w:rsidP="00384B12">
      <w:pPr>
        <w:spacing w:line="3"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Нарастание конфликтов с метрополией. Первый континенталь-ный конгресс. Второй континентальный конгресс. Создание регу-лярной армии. Декларация независимости, превращение колоний в штаты. Т. Джефферсон.</w:t>
      </w:r>
    </w:p>
    <w:p w:rsidR="00384B12" w:rsidRPr="00FF1055" w:rsidRDefault="00384B12" w:rsidP="00384B12">
      <w:pPr>
        <w:spacing w:line="168"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Война за независимость. Дж. Вашингтон. Декларация о во-оружённом нейтралитете. Принятие Конституции США. Итоги Войны за независимость.</w:t>
      </w:r>
    </w:p>
    <w:p w:rsidR="00384B12" w:rsidRPr="00FF1055" w:rsidRDefault="00384B12" w:rsidP="00384B12">
      <w:pPr>
        <w:spacing w:line="177" w:lineRule="exact"/>
        <w:rPr>
          <w:rFonts w:eastAsia="Times New Roman"/>
          <w:sz w:val="19"/>
          <w:szCs w:val="19"/>
        </w:rPr>
      </w:pPr>
    </w:p>
    <w:p w:rsidR="00384B12" w:rsidRPr="00FF1055" w:rsidRDefault="00384B12" w:rsidP="00384B12">
      <w:pPr>
        <w:ind w:left="283"/>
        <w:rPr>
          <w:rFonts w:eastAsia="Times New Roman"/>
          <w:sz w:val="19"/>
          <w:szCs w:val="19"/>
        </w:rPr>
      </w:pPr>
      <w:r w:rsidRPr="00FF1055">
        <w:rPr>
          <w:rFonts w:eastAsia="Times New Roman"/>
          <w:b/>
          <w:bCs/>
          <w:sz w:val="19"/>
          <w:szCs w:val="19"/>
        </w:rPr>
        <w:t>Промышленная  революция  в  Англии</w:t>
      </w: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Образование Великобритании. Англия, Шотландия и Уэльс: общее и различия. Пропаганда единства. Анна Стюарт. Воцарение Ганноверской династии. Георг I и Георг II. Изменения в поли-тической системе Великобритании. Постепенный переход власти к Кабинету министров. Назначение главой правительства лидера победившей партии. Георг III.</w:t>
      </w:r>
    </w:p>
    <w:p w:rsidR="00384B12" w:rsidRPr="00FF1055" w:rsidRDefault="00384B12" w:rsidP="00384B12">
      <w:pPr>
        <w:spacing w:line="135"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Понятие промышленной революции. Её предпосылки: акку-мулирование капиталов в сельском хозяйстве, необходимость в увеличении объёмов производства. Заимствование изобретений. Основные технические усовершенствования. Паровая машина Дж. Уатта. Радикальные перемены в текстильной промышленно-сти. Дж. Харгривс, Р. Аркрайт, С. Кромптон, Э. Картрайт. Появ-ление железных дорог. Экономические и социальные последствия промышленной революции. Уменьшение роли земельной аристо-кратии. Возникновение промышленной буржуазии и промышлен-ного пролетариата. Эволюция семьи, уменьшение её экономиче-ской роли. Завершение складывания мирового рынка.</w:t>
      </w:r>
    </w:p>
    <w:p w:rsidR="00384B12" w:rsidRPr="00FF1055" w:rsidRDefault="00384B12" w:rsidP="00384B12">
      <w:pPr>
        <w:spacing w:line="65" w:lineRule="exact"/>
        <w:rPr>
          <w:sz w:val="20"/>
          <w:szCs w:val="20"/>
        </w:rPr>
      </w:pPr>
    </w:p>
    <w:p w:rsidR="00384B12" w:rsidRPr="00FF1055" w:rsidRDefault="00384B12" w:rsidP="00384B12">
      <w:pPr>
        <w:ind w:left="2343"/>
        <w:rPr>
          <w:sz w:val="20"/>
          <w:szCs w:val="20"/>
        </w:rPr>
      </w:pPr>
      <w:r w:rsidRPr="00FF1055">
        <w:rPr>
          <w:rFonts w:eastAsia="Times New Roman"/>
          <w:sz w:val="19"/>
          <w:szCs w:val="19"/>
        </w:rPr>
        <w:t>СТРАНЫ ВОСТОКА</w:t>
      </w:r>
    </w:p>
    <w:p w:rsidR="00384B12" w:rsidRPr="00FF1055" w:rsidRDefault="00384B12" w:rsidP="00384B12">
      <w:pPr>
        <w:ind w:left="283"/>
        <w:rPr>
          <w:sz w:val="20"/>
          <w:szCs w:val="20"/>
        </w:rPr>
      </w:pPr>
      <w:r w:rsidRPr="00FF1055">
        <w:rPr>
          <w:rFonts w:eastAsia="Times New Roman"/>
          <w:b/>
          <w:bCs/>
          <w:sz w:val="19"/>
          <w:szCs w:val="19"/>
        </w:rPr>
        <w:t>Мусульманский  мир</w:t>
      </w:r>
    </w:p>
    <w:p w:rsidR="00384B12" w:rsidRPr="00FF1055" w:rsidRDefault="00384B12" w:rsidP="00384B12">
      <w:pPr>
        <w:spacing w:line="221" w:lineRule="auto"/>
        <w:ind w:left="3" w:firstLine="283"/>
        <w:jc w:val="both"/>
        <w:rPr>
          <w:sz w:val="20"/>
          <w:szCs w:val="20"/>
        </w:rPr>
      </w:pPr>
      <w:r w:rsidRPr="00FF1055">
        <w:rPr>
          <w:rFonts w:eastAsia="Times New Roman"/>
          <w:sz w:val="19"/>
          <w:szCs w:val="19"/>
        </w:rPr>
        <w:t>Территориальный рост Османской империи в XVI–XVII вв. За-воевания Селима I Грозного и их значение. Сулейман I Велико-лепный, его политические и военные успехи. Расцвет культуры.</w:t>
      </w:r>
    </w:p>
    <w:p w:rsidR="00384B12" w:rsidRPr="00FF1055" w:rsidRDefault="00384B12" w:rsidP="00384B12">
      <w:pPr>
        <w:sectPr w:rsidR="00384B12" w:rsidRPr="00FF1055">
          <w:pgSz w:w="8220" w:h="12756"/>
          <w:pgMar w:top="661" w:right="1140" w:bottom="473" w:left="737" w:header="0" w:footer="0" w:gutter="0"/>
          <w:cols w:space="720" w:equalWidth="0">
            <w:col w:w="6343"/>
          </w:cols>
        </w:sectPr>
      </w:pPr>
    </w:p>
    <w:p w:rsidR="00384B12" w:rsidRPr="00FF1055" w:rsidRDefault="00384B12" w:rsidP="00384B12">
      <w:pPr>
        <w:numPr>
          <w:ilvl w:val="0"/>
          <w:numId w:val="72"/>
        </w:numPr>
        <w:tabs>
          <w:tab w:val="left" w:pos="646"/>
        </w:tabs>
        <w:ind w:left="646" w:hanging="646"/>
        <w:rPr>
          <w:rFonts w:eastAsia="Arial"/>
          <w:b/>
          <w:bCs/>
          <w:sz w:val="21"/>
          <w:szCs w:val="21"/>
        </w:rPr>
      </w:pPr>
      <w:r w:rsidRPr="00FF1055">
        <w:rPr>
          <w:rFonts w:eastAsia="Arial"/>
          <w:b/>
          <w:bCs/>
          <w:noProof/>
          <w:color w:val="666666"/>
          <w:sz w:val="21"/>
          <w:szCs w:val="21"/>
        </w:rPr>
        <w:drawing>
          <wp:anchor distT="0" distB="0" distL="114300" distR="114300" simplePos="0" relativeHeight="251765760" behindDoc="1" locked="0" layoutInCell="0" allowOverlap="1">
            <wp:simplePos x="0" y="0"/>
            <wp:positionH relativeFrom="page">
              <wp:posOffset>0</wp:posOffset>
            </wp:positionH>
            <wp:positionV relativeFrom="page">
              <wp:posOffset>467995</wp:posOffset>
            </wp:positionV>
            <wp:extent cx="4751705" cy="360045"/>
            <wp:effectExtent l="0" t="0" r="0" b="0"/>
            <wp:wrapNone/>
            <wp:docPr id="3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clrChange>
                        <a:clrFrom>
                          <a:srgbClr val="FFFFFF"/>
                        </a:clrFrom>
                        <a:clrTo>
                          <a:srgbClr val="FFFFFF">
                            <a:alpha val="0"/>
                          </a:srgbClr>
                        </a:clrTo>
                      </a:clrChange>
                      <a:extLst/>
                    </a:blip>
                    <a:srcRect/>
                    <a:stretch>
                      <a:fillRect/>
                    </a:stretch>
                  </pic:blipFill>
                  <pic:spPr bwMode="auto">
                    <a:xfrm>
                      <a:off x="0" y="0"/>
                      <a:ext cx="4751705" cy="360045"/>
                    </a:xfrm>
                    <a:prstGeom prst="rect">
                      <a:avLst/>
                    </a:prstGeom>
                    <a:noFill/>
                  </pic:spPr>
                </pic:pic>
              </a:graphicData>
            </a:graphic>
          </wp:anchor>
        </w:drawing>
      </w:r>
      <w:r w:rsidRPr="00FF1055">
        <w:rPr>
          <w:rFonts w:eastAsia="Arial"/>
          <w:b/>
          <w:bCs/>
          <w:color w:val="666666"/>
          <w:sz w:val="21"/>
          <w:szCs w:val="21"/>
        </w:rPr>
        <w:t>РАБОЧАЯ ПРОГРАММА ПО ВСЕОБЩЕЙ ИСТОРИИ</w:t>
      </w:r>
    </w:p>
    <w:p w:rsidR="00384B12" w:rsidRPr="00FF1055" w:rsidRDefault="00384B12" w:rsidP="00384B12">
      <w:pPr>
        <w:spacing w:line="200" w:lineRule="exact"/>
        <w:rPr>
          <w:sz w:val="20"/>
          <w:szCs w:val="20"/>
        </w:rPr>
      </w:pPr>
    </w:p>
    <w:p w:rsidR="00384B12" w:rsidRPr="00FF1055" w:rsidRDefault="00384B12" w:rsidP="00384B12">
      <w:pPr>
        <w:spacing w:line="321" w:lineRule="exact"/>
        <w:rPr>
          <w:sz w:val="20"/>
          <w:szCs w:val="20"/>
        </w:rPr>
      </w:pPr>
    </w:p>
    <w:p w:rsidR="00384B12" w:rsidRPr="00FF1055" w:rsidRDefault="00384B12" w:rsidP="00384B12">
      <w:pPr>
        <w:spacing w:line="225" w:lineRule="auto"/>
        <w:ind w:left="6"/>
        <w:jc w:val="both"/>
        <w:rPr>
          <w:sz w:val="20"/>
          <w:szCs w:val="20"/>
        </w:rPr>
      </w:pPr>
      <w:r w:rsidRPr="00FF1055">
        <w:rPr>
          <w:rFonts w:eastAsia="Times New Roman"/>
          <w:sz w:val="19"/>
          <w:szCs w:val="19"/>
        </w:rPr>
        <w:t>Творчество Синана. Государственное и военное устройство. Систе-ма наследования титула султана. Особенности социальной струк-туры. Роль рабства. Положение христиан. Янычары. Воздействие «революции цен» и перемещения торговых путей из Средиземно-морья в Атлантику. Падение авторитета центральной власти. На-чало экономического и военного упадка Османской империи.</w:t>
      </w:r>
    </w:p>
    <w:p w:rsidR="00384B12" w:rsidRPr="00FF1055" w:rsidRDefault="00384B12" w:rsidP="00384B12">
      <w:pPr>
        <w:spacing w:line="7" w:lineRule="exact"/>
        <w:rPr>
          <w:sz w:val="20"/>
          <w:szCs w:val="20"/>
        </w:rPr>
      </w:pPr>
    </w:p>
    <w:p w:rsidR="00384B12" w:rsidRPr="00FF1055" w:rsidRDefault="00384B12" w:rsidP="00384B12">
      <w:pPr>
        <w:ind w:left="6" w:firstLine="284"/>
        <w:jc w:val="both"/>
        <w:rPr>
          <w:sz w:val="20"/>
          <w:szCs w:val="20"/>
        </w:rPr>
      </w:pPr>
      <w:r w:rsidRPr="00FF1055">
        <w:rPr>
          <w:rFonts w:eastAsia="Times New Roman"/>
          <w:sz w:val="19"/>
          <w:szCs w:val="19"/>
        </w:rPr>
        <w:t>Расцвет Ирана в правление династии Сефевидов. Исмаил I. Борьба с Османской империей. Внутренняя политика Аббаса I, его реформы. Расцвет Исфахана. Внешняя политика Аббаса I. Расши-рение связей со странами Западной Европы и с Россией. Упадок Ирана в конце XVII — начале XVIII в. Конец династии Сефеви-дов. Надир-шах, его внутренняя и внешняя политика. Ослабление Ирана во второй половине XVIII в.</w:t>
      </w:r>
    </w:p>
    <w:p w:rsidR="00384B12" w:rsidRPr="00FF1055" w:rsidRDefault="00384B12" w:rsidP="00384B12">
      <w:pPr>
        <w:spacing w:line="131" w:lineRule="exact"/>
        <w:rPr>
          <w:sz w:val="20"/>
          <w:szCs w:val="20"/>
        </w:rPr>
      </w:pPr>
    </w:p>
    <w:p w:rsidR="00384B12" w:rsidRPr="00FF1055" w:rsidRDefault="00384B12" w:rsidP="00384B12">
      <w:pPr>
        <w:ind w:left="6" w:firstLine="284"/>
        <w:jc w:val="both"/>
        <w:rPr>
          <w:sz w:val="20"/>
          <w:szCs w:val="20"/>
        </w:rPr>
      </w:pPr>
      <w:r w:rsidRPr="00FF1055">
        <w:rPr>
          <w:rFonts w:eastAsia="Times New Roman"/>
          <w:sz w:val="19"/>
          <w:szCs w:val="19"/>
        </w:rPr>
        <w:t>Завоевание Индии Бабуром. Возникновение и расцвет империи Великих Моголов. Реформы Акбара. Его религиозная политика. Расцвет индийского искусства при Акбаре и его преемниках. Тадж-Махал. Религиозная политика Аурангзеба. Упадок империи Великих Моголов. Проникновение португальцев и голландцев в Индию. Английская Ост-Индская компания. Англо-французское соперничество. Битва при Плесси. Механизмы утверждения бри-танского владычества. Сипаи.</w:t>
      </w:r>
    </w:p>
    <w:p w:rsidR="00384B12" w:rsidRPr="00FF1055" w:rsidRDefault="00384B12" w:rsidP="00384B12">
      <w:pPr>
        <w:spacing w:line="115" w:lineRule="exact"/>
        <w:rPr>
          <w:sz w:val="20"/>
          <w:szCs w:val="20"/>
        </w:rPr>
      </w:pPr>
    </w:p>
    <w:p w:rsidR="00384B12" w:rsidRPr="00FF1055" w:rsidRDefault="00384B12" w:rsidP="00384B12">
      <w:pPr>
        <w:ind w:left="286"/>
        <w:rPr>
          <w:sz w:val="20"/>
          <w:szCs w:val="20"/>
        </w:rPr>
      </w:pPr>
      <w:r w:rsidRPr="00FF1055">
        <w:rPr>
          <w:rFonts w:eastAsia="Times New Roman"/>
          <w:b/>
          <w:bCs/>
          <w:sz w:val="19"/>
          <w:szCs w:val="19"/>
        </w:rPr>
        <w:t>Страны  Дальнего  Востока</w:t>
      </w:r>
    </w:p>
    <w:p w:rsidR="00384B12" w:rsidRPr="00FF1055" w:rsidRDefault="00384B12" w:rsidP="00384B12">
      <w:pPr>
        <w:ind w:left="6" w:firstLine="284"/>
        <w:jc w:val="both"/>
        <w:rPr>
          <w:sz w:val="20"/>
          <w:szCs w:val="20"/>
        </w:rPr>
      </w:pPr>
      <w:r w:rsidRPr="00FF1055">
        <w:rPr>
          <w:rFonts w:eastAsia="Times New Roman"/>
          <w:sz w:val="19"/>
          <w:szCs w:val="19"/>
        </w:rPr>
        <w:t>Расцвет Китая в правление династии Мин. Особенности внеш-ней торговли. Причины нарастания недовольства политикой пра-вительства. Крестьянская война и установление маньчжурского владычества. Особенности внутренней политики маньчжурских правителей. Успехи династии Цин. Правление Цяньлуна. Запрет-ный город.</w:t>
      </w:r>
    </w:p>
    <w:p w:rsidR="00384B12" w:rsidRPr="00FF1055" w:rsidRDefault="00384B12" w:rsidP="00384B12">
      <w:pPr>
        <w:spacing w:line="135" w:lineRule="exact"/>
        <w:rPr>
          <w:sz w:val="20"/>
          <w:szCs w:val="20"/>
        </w:rPr>
      </w:pPr>
    </w:p>
    <w:p w:rsidR="00384B12" w:rsidRPr="00FF1055" w:rsidRDefault="00384B12" w:rsidP="00384B12">
      <w:pPr>
        <w:spacing w:line="224" w:lineRule="auto"/>
        <w:ind w:left="6" w:firstLine="284"/>
        <w:jc w:val="both"/>
        <w:rPr>
          <w:sz w:val="20"/>
          <w:szCs w:val="20"/>
        </w:rPr>
      </w:pPr>
      <w:r w:rsidRPr="00FF1055">
        <w:rPr>
          <w:rFonts w:eastAsia="Times New Roman"/>
          <w:sz w:val="19"/>
          <w:szCs w:val="19"/>
        </w:rPr>
        <w:t>Деятельность христианских миссионеров в Китае. «Закрытие» Китая для европейцев, его причины и последствия.</w:t>
      </w:r>
    </w:p>
    <w:p w:rsidR="00384B12" w:rsidRPr="00FF1055" w:rsidRDefault="00384B12" w:rsidP="00384B12">
      <w:pPr>
        <w:spacing w:line="4" w:lineRule="exact"/>
        <w:rPr>
          <w:sz w:val="20"/>
          <w:szCs w:val="20"/>
        </w:rPr>
      </w:pPr>
    </w:p>
    <w:p w:rsidR="00384B12" w:rsidRPr="00FF1055" w:rsidRDefault="00384B12" w:rsidP="00384B12">
      <w:pPr>
        <w:ind w:left="6" w:firstLine="284"/>
        <w:jc w:val="both"/>
        <w:rPr>
          <w:sz w:val="20"/>
          <w:szCs w:val="20"/>
        </w:rPr>
      </w:pPr>
      <w:r w:rsidRPr="00FF1055">
        <w:rPr>
          <w:rFonts w:eastAsia="Times New Roman"/>
          <w:sz w:val="19"/>
          <w:szCs w:val="19"/>
        </w:rPr>
        <w:t>Япония в XVI–XVII вв. Усобицы. Начало проникновения евро-пейцев. Ввоз огнестрельного оружия и перемены в военном деле. Распространение христианства и борьба с ним. Борьба за объеди-нение страны. Ода Нобунага, Тоётоми Хидэёси, Токугава Иэясу, их реформы. Установление власти сёгунов династии Токугава. Крестьянское восстание 1637 г. «Закрытие» Японии, его причи-ны и последствия.</w:t>
      </w:r>
    </w:p>
    <w:p w:rsidR="00384B12" w:rsidRPr="00FF1055" w:rsidRDefault="00384B12" w:rsidP="00384B12">
      <w:pPr>
        <w:spacing w:line="131" w:lineRule="exact"/>
        <w:rPr>
          <w:sz w:val="20"/>
          <w:szCs w:val="20"/>
        </w:rPr>
      </w:pPr>
    </w:p>
    <w:p w:rsidR="00384B12" w:rsidRPr="00FF1055" w:rsidRDefault="00384B12" w:rsidP="00384B12">
      <w:pPr>
        <w:ind w:left="6" w:firstLine="284"/>
        <w:jc w:val="both"/>
        <w:rPr>
          <w:sz w:val="20"/>
          <w:szCs w:val="20"/>
        </w:rPr>
      </w:pPr>
      <w:r w:rsidRPr="00FF1055">
        <w:rPr>
          <w:rFonts w:eastAsia="Times New Roman"/>
          <w:sz w:val="19"/>
          <w:szCs w:val="19"/>
        </w:rPr>
        <w:t>Соединение традиций и инноваций в Новое время. Старый по-рядок, его характеристика и итоги. Изменения в экономике, со-циальной структуре. Урбанизация. Промышленная революция. Эпоха революций. Новые политические модели. Увеличение роли государства, эволюция взаимоотношений между государством и человеком. Принципиальные перемены в повседневной жизни. Уникальная роль европейских стран. Возникновение колониаль-ной системы. Упадок Османской империи, распад империи Вели-ких Моголов. Европа как лидер и образец для всего мира.</w:t>
      </w:r>
    </w:p>
    <w:p w:rsidR="00384B12" w:rsidRPr="00FF1055" w:rsidRDefault="00384B12" w:rsidP="00384B12">
      <w:pPr>
        <w:spacing w:line="90" w:lineRule="exact"/>
        <w:rPr>
          <w:sz w:val="20"/>
          <w:szCs w:val="20"/>
        </w:rPr>
      </w:pPr>
    </w:p>
    <w:p w:rsidR="00384B12" w:rsidRPr="00FF1055" w:rsidRDefault="00384B12" w:rsidP="00384B12">
      <w:pPr>
        <w:ind w:right="-285"/>
        <w:jc w:val="center"/>
        <w:rPr>
          <w:sz w:val="20"/>
          <w:szCs w:val="20"/>
        </w:rPr>
      </w:pPr>
      <w:r w:rsidRPr="00FF1055">
        <w:rPr>
          <w:rFonts w:eastAsia="Times New Roman"/>
          <w:sz w:val="19"/>
          <w:szCs w:val="19"/>
        </w:rPr>
        <w:t>НАЧАЛО ИНДУСТРИАЛЬНОЙ ЭПОХИ</w:t>
      </w:r>
    </w:p>
    <w:p w:rsidR="00384B12" w:rsidRPr="00FF1055" w:rsidRDefault="00384B12" w:rsidP="00384B12">
      <w:pPr>
        <w:spacing w:line="3" w:lineRule="exact"/>
        <w:rPr>
          <w:sz w:val="20"/>
          <w:szCs w:val="20"/>
        </w:rPr>
      </w:pPr>
    </w:p>
    <w:p w:rsidR="00384B12" w:rsidRPr="00FF1055" w:rsidRDefault="00384B12" w:rsidP="00384B12">
      <w:pPr>
        <w:spacing w:line="224" w:lineRule="auto"/>
        <w:ind w:left="6" w:firstLine="284"/>
        <w:jc w:val="both"/>
        <w:rPr>
          <w:sz w:val="20"/>
          <w:szCs w:val="20"/>
        </w:rPr>
      </w:pPr>
      <w:r w:rsidRPr="00FF1055">
        <w:rPr>
          <w:rFonts w:eastAsia="Times New Roman"/>
          <w:sz w:val="19"/>
          <w:szCs w:val="19"/>
        </w:rPr>
        <w:t>Второй период Новой истории: понятие, периодизация, основ-ные характеристики. Традиционное общество и модернизация.</w:t>
      </w:r>
    </w:p>
    <w:p w:rsidR="00384B12" w:rsidRPr="00FF1055" w:rsidRDefault="00384B12" w:rsidP="00384B12">
      <w:pPr>
        <w:sectPr w:rsidR="00384B12" w:rsidRPr="00FF1055">
          <w:pgSz w:w="8220" w:h="12756"/>
          <w:pgMar w:top="868" w:right="740" w:bottom="471" w:left="1134" w:header="0" w:footer="0" w:gutter="0"/>
          <w:cols w:space="720" w:equalWidth="0">
            <w:col w:w="6346"/>
          </w:cols>
        </w:sectPr>
      </w:pPr>
    </w:p>
    <w:p w:rsidR="00384B12" w:rsidRPr="00FF1055" w:rsidRDefault="00384B12" w:rsidP="00384B12">
      <w:pPr>
        <w:tabs>
          <w:tab w:val="left" w:pos="6023"/>
        </w:tabs>
        <w:ind w:left="3"/>
        <w:rPr>
          <w:sz w:val="20"/>
          <w:szCs w:val="20"/>
        </w:rPr>
      </w:pPr>
      <w:r w:rsidRPr="00FF1055">
        <w:rPr>
          <w:rFonts w:eastAsia="Arial"/>
          <w:b/>
          <w:bCs/>
          <w:color w:val="666666"/>
          <w:sz w:val="21"/>
          <w:szCs w:val="21"/>
        </w:rPr>
        <w:t>РАБОЧАЯ ПРОГРАММА ПО ВСЕОБЩЕЙ ИСТОРИИ</w:t>
      </w:r>
      <w:r w:rsidRPr="00FF1055">
        <w:rPr>
          <w:sz w:val="20"/>
          <w:szCs w:val="20"/>
        </w:rPr>
        <w:tab/>
      </w:r>
      <w:r w:rsidRPr="00FF1055">
        <w:rPr>
          <w:rFonts w:eastAsia="Arial"/>
          <w:b/>
          <w:bCs/>
          <w:sz w:val="40"/>
          <w:szCs w:val="40"/>
          <w:vertAlign w:val="subscript"/>
        </w:rPr>
        <w:t>29</w:t>
      </w:r>
    </w:p>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66784" behindDoc="1" locked="0" layoutInCell="0" allowOverlap="1">
            <wp:simplePos x="0" y="0"/>
            <wp:positionH relativeFrom="column">
              <wp:posOffset>0</wp:posOffset>
            </wp:positionH>
            <wp:positionV relativeFrom="paragraph">
              <wp:posOffset>-243840</wp:posOffset>
            </wp:positionV>
            <wp:extent cx="4751705" cy="360045"/>
            <wp:effectExtent l="0" t="0" r="0" b="0"/>
            <wp:wrapNone/>
            <wp:docPr id="3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blip>
                    <a:srcRect/>
                    <a:stretch>
                      <a:fillRect/>
                    </a:stretch>
                  </pic:blipFill>
                  <pic:spPr bwMode="auto">
                    <a:xfrm>
                      <a:off x="0" y="0"/>
                      <a:ext cx="4751705" cy="360045"/>
                    </a:xfrm>
                    <a:prstGeom prst="rect">
                      <a:avLst/>
                    </a:prstGeom>
                    <a:noFill/>
                  </pic:spPr>
                </pic:pic>
              </a:graphicData>
            </a:graphic>
          </wp:anchor>
        </w:drawing>
      </w:r>
    </w:p>
    <w:p w:rsidR="00384B12" w:rsidRPr="00FF1055" w:rsidRDefault="00384B12" w:rsidP="00384B12">
      <w:pPr>
        <w:spacing w:line="200" w:lineRule="exact"/>
        <w:rPr>
          <w:sz w:val="20"/>
          <w:szCs w:val="20"/>
        </w:rPr>
      </w:pPr>
    </w:p>
    <w:p w:rsidR="00384B12" w:rsidRPr="00FF1055" w:rsidRDefault="00384B12" w:rsidP="00384B12">
      <w:pPr>
        <w:spacing w:line="285" w:lineRule="exact"/>
        <w:rPr>
          <w:sz w:val="20"/>
          <w:szCs w:val="20"/>
        </w:rPr>
      </w:pPr>
    </w:p>
    <w:p w:rsidR="00384B12" w:rsidRPr="00FF1055" w:rsidRDefault="00384B12" w:rsidP="00384B12">
      <w:pPr>
        <w:ind w:left="283"/>
        <w:rPr>
          <w:sz w:val="20"/>
          <w:szCs w:val="20"/>
        </w:rPr>
      </w:pPr>
      <w:r w:rsidRPr="00FF1055">
        <w:rPr>
          <w:rFonts w:eastAsia="Times New Roman"/>
          <w:b/>
          <w:bCs/>
          <w:sz w:val="19"/>
          <w:szCs w:val="19"/>
        </w:rPr>
        <w:t>Экономическое  развитие  в  XIX  в.</w:t>
      </w:r>
    </w:p>
    <w:p w:rsidR="00384B12" w:rsidRPr="00FF1055" w:rsidRDefault="00384B12" w:rsidP="00384B12">
      <w:pPr>
        <w:spacing w:line="219" w:lineRule="auto"/>
        <w:ind w:left="3" w:firstLine="283"/>
        <w:rPr>
          <w:sz w:val="20"/>
          <w:szCs w:val="20"/>
        </w:rPr>
      </w:pPr>
      <w:r w:rsidRPr="00FF1055">
        <w:rPr>
          <w:rFonts w:eastAsia="Times New Roman"/>
          <w:sz w:val="19"/>
          <w:szCs w:val="19"/>
        </w:rPr>
        <w:t>Промышленный переворот и его особенности в странах Евро-пы и США. Транспортная революция. Развитие машиностроения</w:t>
      </w:r>
    </w:p>
    <w:p w:rsidR="00384B12" w:rsidRPr="00FF1055" w:rsidRDefault="00384B12" w:rsidP="00384B12">
      <w:pPr>
        <w:spacing w:line="5" w:lineRule="exact"/>
        <w:rPr>
          <w:sz w:val="20"/>
          <w:szCs w:val="20"/>
        </w:rPr>
      </w:pPr>
    </w:p>
    <w:p w:rsidR="00384B12" w:rsidRPr="00FF1055" w:rsidRDefault="00384B12" w:rsidP="00384B12">
      <w:pPr>
        <w:numPr>
          <w:ilvl w:val="0"/>
          <w:numId w:val="73"/>
        </w:numPr>
        <w:tabs>
          <w:tab w:val="left" w:pos="226"/>
        </w:tabs>
        <w:ind w:left="3" w:hanging="3"/>
        <w:jc w:val="both"/>
        <w:rPr>
          <w:rFonts w:eastAsia="Times New Roman"/>
          <w:sz w:val="19"/>
          <w:szCs w:val="19"/>
        </w:rPr>
      </w:pPr>
      <w:r w:rsidRPr="00FF1055">
        <w:rPr>
          <w:rFonts w:eastAsia="Times New Roman"/>
          <w:sz w:val="19"/>
          <w:szCs w:val="19"/>
        </w:rPr>
        <w:t>важнейшие изобретения. Складывание мирового рынка. Нако-пление капитала, акционерные общества и биржи. Новый облик промышленного предприятия. Подъёмы и кризисы. Свободная торговля и протекционизм. «Вторая промышленная революция». Капиталистическая перестройка сельского хозяйства. Монополи-стический капитализм.</w:t>
      </w:r>
    </w:p>
    <w:p w:rsidR="00384B12" w:rsidRPr="00FF1055" w:rsidRDefault="00384B12" w:rsidP="00384B12">
      <w:pPr>
        <w:spacing w:line="140" w:lineRule="exact"/>
        <w:rPr>
          <w:rFonts w:eastAsia="Times New Roman"/>
          <w:sz w:val="19"/>
          <w:szCs w:val="19"/>
        </w:rPr>
      </w:pPr>
    </w:p>
    <w:p w:rsidR="00384B12" w:rsidRPr="00FF1055" w:rsidRDefault="00384B12" w:rsidP="00384B12">
      <w:pPr>
        <w:ind w:left="283"/>
        <w:rPr>
          <w:rFonts w:eastAsia="Times New Roman"/>
          <w:sz w:val="19"/>
          <w:szCs w:val="19"/>
        </w:rPr>
      </w:pPr>
      <w:r w:rsidRPr="00FF1055">
        <w:rPr>
          <w:rFonts w:eastAsia="Times New Roman"/>
          <w:b/>
          <w:bCs/>
          <w:sz w:val="19"/>
          <w:szCs w:val="19"/>
        </w:rPr>
        <w:t>Меняющееся  общество</w:t>
      </w: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Демографическая революция и её причины. Прогресс здраво-охранения, санитарии и гигиены. Пауперизм. Социальные по-следствия промышленной революции. Рост пространственной и социальной мобильности. Урбанизация. Социальное расслоение крестьянства. Упадок дворянства. Буржуазия как ведущая со-циальная сила, её неоднородность. Промышленный пролетариат как исторически новая социальная группа. Тяжёлые условия су-ществования рабочих. Социальный протест и реформы.</w:t>
      </w:r>
    </w:p>
    <w:p w:rsidR="00384B12" w:rsidRPr="00FF1055" w:rsidRDefault="00384B12" w:rsidP="00384B12">
      <w:pPr>
        <w:spacing w:line="111" w:lineRule="exact"/>
        <w:rPr>
          <w:rFonts w:eastAsia="Times New Roman"/>
          <w:sz w:val="19"/>
          <w:szCs w:val="19"/>
        </w:rPr>
      </w:pPr>
    </w:p>
    <w:p w:rsidR="00384B12" w:rsidRPr="00FF1055" w:rsidRDefault="00384B12" w:rsidP="00384B12">
      <w:pPr>
        <w:spacing w:line="223" w:lineRule="auto"/>
        <w:ind w:left="283"/>
        <w:rPr>
          <w:rFonts w:eastAsia="Times New Roman"/>
          <w:sz w:val="19"/>
          <w:szCs w:val="19"/>
        </w:rPr>
      </w:pPr>
      <w:r w:rsidRPr="00FF1055">
        <w:rPr>
          <w:rFonts w:eastAsia="Times New Roman"/>
          <w:b/>
          <w:bCs/>
          <w:sz w:val="19"/>
          <w:szCs w:val="19"/>
        </w:rPr>
        <w:t xml:space="preserve">Политическое развитие стран Запада в XIX в. </w:t>
      </w:r>
      <w:r w:rsidRPr="00FF1055">
        <w:rPr>
          <w:rFonts w:eastAsia="Times New Roman"/>
          <w:sz w:val="19"/>
          <w:szCs w:val="19"/>
        </w:rPr>
        <w:t>Демократизация как главное явление в политической жизни</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5" w:lineRule="auto"/>
        <w:ind w:left="3"/>
        <w:jc w:val="both"/>
        <w:rPr>
          <w:rFonts w:eastAsia="Times New Roman"/>
          <w:sz w:val="19"/>
          <w:szCs w:val="19"/>
        </w:rPr>
      </w:pPr>
      <w:r w:rsidRPr="00FF1055">
        <w:rPr>
          <w:rFonts w:eastAsia="Times New Roman"/>
          <w:sz w:val="19"/>
          <w:szCs w:val="19"/>
        </w:rPr>
        <w:t>стран Запада. Формы правления: монархии и республики. Кон-ституционные и парламентские монархии. Укрепление позиций парламентов. Появление массовых политических партий. Двух-партийная и многопартийная системы. Расширение гражданских прав. Роль государства в жизни общества. Бюрократизация.</w:t>
      </w:r>
    </w:p>
    <w:p w:rsidR="00384B12" w:rsidRPr="00FF1055" w:rsidRDefault="00384B12" w:rsidP="00384B12">
      <w:pPr>
        <w:spacing w:line="2" w:lineRule="exact"/>
        <w:rPr>
          <w:rFonts w:eastAsia="Times New Roman"/>
          <w:sz w:val="19"/>
          <w:szCs w:val="19"/>
        </w:rPr>
      </w:pPr>
    </w:p>
    <w:p w:rsidR="00384B12" w:rsidRPr="00FF1055" w:rsidRDefault="00384B12" w:rsidP="00384B12">
      <w:pPr>
        <w:ind w:left="283"/>
        <w:rPr>
          <w:rFonts w:eastAsia="Times New Roman"/>
          <w:sz w:val="19"/>
          <w:szCs w:val="19"/>
        </w:rPr>
      </w:pPr>
      <w:r w:rsidRPr="00FF1055">
        <w:rPr>
          <w:rFonts w:eastAsia="Times New Roman"/>
          <w:b/>
          <w:bCs/>
          <w:sz w:val="19"/>
          <w:szCs w:val="19"/>
        </w:rPr>
        <w:t>Новое  общество  —  новые  идеи</w:t>
      </w:r>
    </w:p>
    <w:p w:rsidR="00384B12" w:rsidRPr="00FF1055" w:rsidRDefault="00384B12" w:rsidP="00384B12">
      <w:pPr>
        <w:spacing w:line="224" w:lineRule="auto"/>
        <w:ind w:left="3" w:firstLine="283"/>
        <w:jc w:val="both"/>
        <w:rPr>
          <w:rFonts w:eastAsia="Times New Roman"/>
          <w:sz w:val="19"/>
          <w:szCs w:val="19"/>
        </w:rPr>
      </w:pPr>
      <w:r w:rsidRPr="00FF1055">
        <w:rPr>
          <w:rFonts w:eastAsia="Times New Roman"/>
          <w:sz w:val="19"/>
          <w:szCs w:val="19"/>
        </w:rPr>
        <w:t>Оформление основных идеологий. Личная, политическая и эконо-мическая свобода как основные принципы либеральной идеологии. Главные представители либерализма. Критика либерализма консер-ваторами. Идеи Ж. де Местра, Э. Бёрка. Основные теоретики соци-ализма и их проекты построения общества социальной справедливо-сти. Утопичность подобных проектов. Марксизм как революционная идеология. Учение о классовой борьбе и диктатуре пролетариата. I и II Интернационал. Социал-демократические партии. Ревизио-низм и раскол марксизма. Анархизм. Национальная идеология.</w:t>
      </w:r>
    </w:p>
    <w:p w:rsidR="00384B12" w:rsidRPr="00FF1055" w:rsidRDefault="00384B12" w:rsidP="00384B12">
      <w:pPr>
        <w:spacing w:line="6" w:lineRule="exact"/>
        <w:rPr>
          <w:rFonts w:eastAsia="Times New Roman"/>
          <w:sz w:val="19"/>
          <w:szCs w:val="19"/>
        </w:rPr>
      </w:pPr>
    </w:p>
    <w:p w:rsidR="00384B12" w:rsidRPr="00FF1055" w:rsidRDefault="00384B12" w:rsidP="00384B12">
      <w:pPr>
        <w:ind w:left="283"/>
        <w:rPr>
          <w:rFonts w:eastAsia="Times New Roman"/>
          <w:sz w:val="19"/>
          <w:szCs w:val="19"/>
        </w:rPr>
      </w:pPr>
      <w:r w:rsidRPr="00FF1055">
        <w:rPr>
          <w:rFonts w:eastAsia="Times New Roman"/>
          <w:b/>
          <w:bCs/>
          <w:sz w:val="19"/>
          <w:szCs w:val="19"/>
        </w:rPr>
        <w:t>Век  художественных  исканий</w:t>
      </w:r>
    </w:p>
    <w:p w:rsidR="00384B12" w:rsidRPr="00FF1055" w:rsidRDefault="00384B12" w:rsidP="00384B12">
      <w:pPr>
        <w:spacing w:line="224" w:lineRule="auto"/>
        <w:ind w:left="3" w:firstLine="283"/>
        <w:jc w:val="both"/>
        <w:rPr>
          <w:rFonts w:eastAsia="Times New Roman"/>
          <w:sz w:val="19"/>
          <w:szCs w:val="19"/>
        </w:rPr>
      </w:pPr>
      <w:r w:rsidRPr="00FF1055">
        <w:rPr>
          <w:rFonts w:eastAsia="Times New Roman"/>
          <w:sz w:val="19"/>
          <w:szCs w:val="19"/>
        </w:rPr>
        <w:t>Основные черты культурного развития. Последствия промыш-ленной революции, секуляризация и демократизация. Народная, массовая и высокая культура. Основные художественные стили. Классицизм и ампир в архитектуре (К. Шинкель, Дж. Нэш), жи-вописи (Ж.-Л. Давид), литературе (И.В. Гёте, Ф. Шиллер) и му-зыке (Й. Гайдн, В.А. Моцарт). Романтизм как реакция на клас-сицизм. Писатели Дж. Байрон, У. Блейк, В. Гюго. Художники</w:t>
      </w:r>
    </w:p>
    <w:p w:rsidR="00384B12" w:rsidRPr="00FF1055" w:rsidRDefault="00384B12" w:rsidP="00384B12">
      <w:pPr>
        <w:spacing w:line="6" w:lineRule="exact"/>
        <w:rPr>
          <w:sz w:val="20"/>
          <w:szCs w:val="20"/>
        </w:rPr>
      </w:pPr>
    </w:p>
    <w:p w:rsidR="00384B12" w:rsidRPr="00FF1055" w:rsidRDefault="00384B12" w:rsidP="00384B12">
      <w:pPr>
        <w:numPr>
          <w:ilvl w:val="0"/>
          <w:numId w:val="74"/>
        </w:numPr>
        <w:tabs>
          <w:tab w:val="left" w:pos="320"/>
        </w:tabs>
        <w:ind w:left="3" w:hanging="3"/>
        <w:jc w:val="both"/>
        <w:rPr>
          <w:rFonts w:eastAsia="Times New Roman"/>
          <w:sz w:val="19"/>
          <w:szCs w:val="19"/>
        </w:rPr>
      </w:pPr>
      <w:r w:rsidRPr="00FF1055">
        <w:rPr>
          <w:rFonts w:eastAsia="Times New Roman"/>
          <w:sz w:val="19"/>
          <w:szCs w:val="19"/>
        </w:rPr>
        <w:t>Делакруа, Ф. Гойя, К. Фридрих. Композиторы Ф. Шуберт, Ф. Шопен, Л. Бетховен, Дж. Верди. Реализм как поиск «прав-ды жизни», его критические функции. Реалистическая живопись Т. Руссо, Г. Курбе, Ж-Ф. Милле. Романы Ч. Диккенса, О. Бальза-ка, Стендаля. Натурализм Э. Золя. На пути к новому искусству: импрессионисты и экспрессионисты. Искусство модерна.</w:t>
      </w:r>
    </w:p>
    <w:p w:rsidR="00384B12" w:rsidRPr="00FF1055" w:rsidRDefault="00384B12" w:rsidP="00384B12">
      <w:pPr>
        <w:sectPr w:rsidR="00384B12" w:rsidRPr="00FF1055">
          <w:pgSz w:w="8220" w:h="12756"/>
          <w:pgMar w:top="661" w:right="1140" w:bottom="610" w:left="737" w:header="0" w:footer="0" w:gutter="0"/>
          <w:cols w:space="720" w:equalWidth="0">
            <w:col w:w="6343"/>
          </w:cols>
        </w:sectPr>
      </w:pPr>
    </w:p>
    <w:p w:rsidR="00384B12" w:rsidRPr="00FF1055" w:rsidRDefault="00384B12" w:rsidP="00384B12">
      <w:pPr>
        <w:numPr>
          <w:ilvl w:val="0"/>
          <w:numId w:val="75"/>
        </w:numPr>
        <w:tabs>
          <w:tab w:val="left" w:pos="646"/>
        </w:tabs>
        <w:ind w:left="646" w:hanging="646"/>
        <w:rPr>
          <w:rFonts w:eastAsia="Arial"/>
          <w:b/>
          <w:bCs/>
          <w:sz w:val="21"/>
          <w:szCs w:val="21"/>
        </w:rPr>
      </w:pPr>
      <w:r w:rsidRPr="00FF1055">
        <w:rPr>
          <w:rFonts w:eastAsia="Arial"/>
          <w:b/>
          <w:bCs/>
          <w:noProof/>
          <w:color w:val="666666"/>
          <w:sz w:val="21"/>
          <w:szCs w:val="21"/>
        </w:rPr>
        <w:drawing>
          <wp:anchor distT="0" distB="0" distL="114300" distR="114300" simplePos="0" relativeHeight="251767808" behindDoc="1" locked="0" layoutInCell="0" allowOverlap="1">
            <wp:simplePos x="0" y="0"/>
            <wp:positionH relativeFrom="page">
              <wp:posOffset>0</wp:posOffset>
            </wp:positionH>
            <wp:positionV relativeFrom="page">
              <wp:posOffset>467995</wp:posOffset>
            </wp:positionV>
            <wp:extent cx="4751705" cy="360045"/>
            <wp:effectExtent l="0" t="0" r="0" b="0"/>
            <wp:wrapNone/>
            <wp:docPr id="3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clrChange>
                        <a:clrFrom>
                          <a:srgbClr val="FFFFFF"/>
                        </a:clrFrom>
                        <a:clrTo>
                          <a:srgbClr val="FFFFFF">
                            <a:alpha val="0"/>
                          </a:srgbClr>
                        </a:clrTo>
                      </a:clrChange>
                      <a:extLst/>
                    </a:blip>
                    <a:srcRect/>
                    <a:stretch>
                      <a:fillRect/>
                    </a:stretch>
                  </pic:blipFill>
                  <pic:spPr bwMode="auto">
                    <a:xfrm>
                      <a:off x="0" y="0"/>
                      <a:ext cx="4751705" cy="360045"/>
                    </a:xfrm>
                    <a:prstGeom prst="rect">
                      <a:avLst/>
                    </a:prstGeom>
                    <a:noFill/>
                  </pic:spPr>
                </pic:pic>
              </a:graphicData>
            </a:graphic>
          </wp:anchor>
        </w:drawing>
      </w:r>
      <w:r w:rsidRPr="00FF1055">
        <w:rPr>
          <w:rFonts w:eastAsia="Arial"/>
          <w:b/>
          <w:bCs/>
          <w:color w:val="666666"/>
          <w:sz w:val="21"/>
          <w:szCs w:val="21"/>
        </w:rPr>
        <w:t>РАБОЧАЯ ПРОГРАММА ПО ВСЕОБЩЕЙ ИСТОРИИ</w:t>
      </w:r>
    </w:p>
    <w:p w:rsidR="00384B12" w:rsidRPr="00FF1055" w:rsidRDefault="00384B12" w:rsidP="00384B12">
      <w:pPr>
        <w:spacing w:line="200" w:lineRule="exact"/>
        <w:rPr>
          <w:sz w:val="20"/>
          <w:szCs w:val="20"/>
        </w:rPr>
      </w:pPr>
    </w:p>
    <w:p w:rsidR="00384B12" w:rsidRPr="00FF1055" w:rsidRDefault="00384B12" w:rsidP="00384B12">
      <w:pPr>
        <w:spacing w:line="317" w:lineRule="exact"/>
        <w:rPr>
          <w:sz w:val="20"/>
          <w:szCs w:val="20"/>
        </w:rPr>
      </w:pPr>
    </w:p>
    <w:p w:rsidR="00384B12" w:rsidRPr="00FF1055" w:rsidRDefault="00384B12" w:rsidP="00384B12">
      <w:pPr>
        <w:ind w:left="286"/>
        <w:rPr>
          <w:sz w:val="20"/>
          <w:szCs w:val="20"/>
        </w:rPr>
      </w:pPr>
      <w:r w:rsidRPr="00FF1055">
        <w:rPr>
          <w:rFonts w:eastAsia="Times New Roman"/>
          <w:b/>
          <w:bCs/>
          <w:sz w:val="19"/>
          <w:szCs w:val="19"/>
        </w:rPr>
        <w:t>Образование  и  наука  в  XIX  в.</w:t>
      </w:r>
    </w:p>
    <w:p w:rsidR="00384B12" w:rsidRPr="00FF1055" w:rsidRDefault="00384B12" w:rsidP="00384B12">
      <w:pPr>
        <w:spacing w:line="224" w:lineRule="auto"/>
        <w:ind w:left="6" w:firstLine="284"/>
        <w:jc w:val="both"/>
        <w:rPr>
          <w:sz w:val="20"/>
          <w:szCs w:val="20"/>
        </w:rPr>
      </w:pPr>
      <w:r w:rsidRPr="00FF1055">
        <w:rPr>
          <w:rFonts w:eastAsia="Times New Roman"/>
          <w:sz w:val="19"/>
          <w:szCs w:val="19"/>
        </w:rPr>
        <w:t>Расширение начального образования и его причины. Малая доступ-ность среднего и высшего образования. «Читательская революция» и её причины. Развитие науки, её дифференциация и усиление связи с производством. Важнейшие научные открытия в физике (М. Фарадей, Дж. Максвелл) и биологии (Ч. Дарвин, Л. Пастер, И.Г. Мендель). Из-учение радиоактивности (Н. Бор, А. Беккерель и др.). Квантовая тео-рия М. Планка и теория относительности А. Эйнштейна.</w:t>
      </w:r>
    </w:p>
    <w:p w:rsidR="00384B12" w:rsidRPr="00FF1055" w:rsidRDefault="00384B12" w:rsidP="00384B12">
      <w:pPr>
        <w:spacing w:line="7" w:lineRule="exact"/>
        <w:rPr>
          <w:sz w:val="20"/>
          <w:szCs w:val="20"/>
        </w:rPr>
      </w:pPr>
    </w:p>
    <w:p w:rsidR="00384B12" w:rsidRPr="00FF1055" w:rsidRDefault="00384B12" w:rsidP="00384B12">
      <w:pPr>
        <w:spacing w:line="223" w:lineRule="auto"/>
        <w:ind w:left="286" w:right="2460"/>
        <w:rPr>
          <w:sz w:val="20"/>
          <w:szCs w:val="20"/>
        </w:rPr>
      </w:pPr>
      <w:r w:rsidRPr="00FF1055">
        <w:rPr>
          <w:rFonts w:eastAsia="Times New Roman"/>
          <w:b/>
          <w:bCs/>
          <w:sz w:val="19"/>
          <w:szCs w:val="19"/>
        </w:rPr>
        <w:t xml:space="preserve">Французская революция и Наполеон </w:t>
      </w:r>
      <w:r w:rsidRPr="00FF1055">
        <w:rPr>
          <w:rFonts w:eastAsia="Times New Roman"/>
          <w:sz w:val="19"/>
          <w:szCs w:val="19"/>
        </w:rPr>
        <w:t>Французская революция XVIII в.</w:t>
      </w:r>
    </w:p>
    <w:p w:rsidR="00384B12" w:rsidRPr="00FF1055" w:rsidRDefault="00384B12" w:rsidP="00384B12">
      <w:pPr>
        <w:spacing w:line="5"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sz w:val="19"/>
          <w:szCs w:val="19"/>
        </w:rPr>
        <w:t>Правление Людовика XVI. Влияние «революции цен», отста-лость сельского хозяйства, несбалансированность доходов и расхо-дов. Финансовый кризис и пути его преодоления. Экономический спад 1778–1787 гг.</w:t>
      </w:r>
    </w:p>
    <w:p w:rsidR="00384B12" w:rsidRPr="00FF1055" w:rsidRDefault="00384B12" w:rsidP="00384B12">
      <w:pPr>
        <w:spacing w:line="5"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sz w:val="19"/>
          <w:szCs w:val="19"/>
        </w:rPr>
        <w:t>Дворянство против реформ. Решение о созыве сословного представи-тельства, наказы депутатам. От Генеральных штатов к Учредительному собранию. Граф де Мирабо. Начало революции. Взятие Бастилии.</w:t>
      </w:r>
    </w:p>
    <w:p w:rsidR="00384B12" w:rsidRPr="00FF1055" w:rsidRDefault="00384B12" w:rsidP="00384B12">
      <w:pPr>
        <w:spacing w:line="4" w:lineRule="exact"/>
        <w:rPr>
          <w:sz w:val="20"/>
          <w:szCs w:val="20"/>
        </w:rPr>
      </w:pPr>
    </w:p>
    <w:p w:rsidR="00384B12" w:rsidRPr="00FF1055" w:rsidRDefault="00384B12" w:rsidP="00384B12">
      <w:pPr>
        <w:spacing w:line="224" w:lineRule="auto"/>
        <w:ind w:left="6" w:firstLine="284"/>
        <w:jc w:val="both"/>
        <w:rPr>
          <w:sz w:val="20"/>
          <w:szCs w:val="20"/>
        </w:rPr>
      </w:pPr>
      <w:r w:rsidRPr="00FF1055">
        <w:rPr>
          <w:rFonts w:eastAsia="Times New Roman"/>
          <w:sz w:val="19"/>
          <w:szCs w:val="19"/>
        </w:rPr>
        <w:t>«Ночь чудес»: аграрные преобразования Учредительного собрания. Декларация прав человека и гражданина. Политические группировки</w:t>
      </w:r>
    </w:p>
    <w:p w:rsidR="00384B12" w:rsidRPr="00FF1055" w:rsidRDefault="00384B12" w:rsidP="00384B12">
      <w:pPr>
        <w:spacing w:line="4" w:lineRule="exact"/>
        <w:rPr>
          <w:sz w:val="20"/>
          <w:szCs w:val="20"/>
        </w:rPr>
      </w:pPr>
    </w:p>
    <w:p w:rsidR="00384B12" w:rsidRPr="00FF1055" w:rsidRDefault="00384B12" w:rsidP="00384B12">
      <w:pPr>
        <w:numPr>
          <w:ilvl w:val="0"/>
          <w:numId w:val="76"/>
        </w:numPr>
        <w:tabs>
          <w:tab w:val="left" w:pos="201"/>
        </w:tabs>
        <w:spacing w:line="224" w:lineRule="auto"/>
        <w:ind w:left="286" w:hanging="286"/>
        <w:rPr>
          <w:rFonts w:eastAsia="Times New Roman"/>
          <w:sz w:val="19"/>
          <w:szCs w:val="19"/>
        </w:rPr>
      </w:pPr>
      <w:r w:rsidRPr="00FF1055">
        <w:rPr>
          <w:rFonts w:eastAsia="Times New Roman"/>
          <w:sz w:val="19"/>
          <w:szCs w:val="19"/>
        </w:rPr>
        <w:t>клубы: якобинцы, фейяны, жирондисты. Конституция 1791 г. Падение монархии. Установление республики. Диктатура монта-</w:t>
      </w:r>
    </w:p>
    <w:p w:rsidR="00384B12" w:rsidRPr="00FF1055" w:rsidRDefault="00384B12" w:rsidP="00384B12">
      <w:pPr>
        <w:spacing w:line="4" w:lineRule="exact"/>
        <w:rPr>
          <w:sz w:val="20"/>
          <w:szCs w:val="20"/>
        </w:rPr>
      </w:pPr>
    </w:p>
    <w:p w:rsidR="00384B12" w:rsidRPr="00FF1055" w:rsidRDefault="00384B12" w:rsidP="00384B12">
      <w:pPr>
        <w:spacing w:line="225" w:lineRule="auto"/>
        <w:ind w:left="6"/>
        <w:jc w:val="both"/>
        <w:rPr>
          <w:sz w:val="20"/>
          <w:szCs w:val="20"/>
        </w:rPr>
      </w:pPr>
      <w:r w:rsidRPr="00FF1055">
        <w:rPr>
          <w:rFonts w:eastAsia="Times New Roman"/>
          <w:sz w:val="19"/>
          <w:szCs w:val="19"/>
        </w:rPr>
        <w:t>ньяров. Гражданская война. Комитет общественного спасения. Кон-ституция 1793 г. Временный революционный порядок управления. Деятели революции: Ж.-П. Бриссо, Ж.-П. Марат, М. Робеспьер, Л.-А. Сен-Жюст, Ж. Кутон. Конвент и его комиссары. Установление режима террора, закон о подозрительных. Переворот 9 термидора.</w:t>
      </w:r>
    </w:p>
    <w:p w:rsidR="00384B12" w:rsidRPr="00FF1055" w:rsidRDefault="00384B12" w:rsidP="00384B12">
      <w:pPr>
        <w:tabs>
          <w:tab w:val="left" w:pos="1346"/>
          <w:tab w:val="left" w:pos="1646"/>
          <w:tab w:val="left" w:pos="3006"/>
          <w:tab w:val="left" w:pos="4406"/>
          <w:tab w:val="left" w:pos="5026"/>
          <w:tab w:val="left" w:pos="5366"/>
        </w:tabs>
        <w:spacing w:line="228" w:lineRule="auto"/>
        <w:ind w:left="286"/>
        <w:rPr>
          <w:sz w:val="20"/>
          <w:szCs w:val="20"/>
        </w:rPr>
      </w:pPr>
      <w:r w:rsidRPr="00FF1055">
        <w:rPr>
          <w:rFonts w:eastAsia="Times New Roman"/>
          <w:sz w:val="19"/>
          <w:szCs w:val="19"/>
        </w:rPr>
        <w:t>Термидор</w:t>
      </w:r>
      <w:r w:rsidRPr="00FF1055">
        <w:rPr>
          <w:rFonts w:eastAsia="Times New Roman"/>
          <w:sz w:val="19"/>
          <w:szCs w:val="19"/>
        </w:rPr>
        <w:tab/>
        <w:t>и</w:t>
      </w:r>
      <w:r w:rsidRPr="00FF1055">
        <w:rPr>
          <w:rFonts w:eastAsia="Times New Roman"/>
          <w:sz w:val="19"/>
          <w:szCs w:val="19"/>
        </w:rPr>
        <w:tab/>
        <w:t>Директория.</w:t>
      </w:r>
      <w:r w:rsidRPr="00FF1055">
        <w:rPr>
          <w:rFonts w:eastAsia="Times New Roman"/>
          <w:sz w:val="19"/>
          <w:szCs w:val="19"/>
        </w:rPr>
        <w:tab/>
        <w:t>Конституция</w:t>
      </w:r>
      <w:r w:rsidRPr="00FF1055">
        <w:rPr>
          <w:rFonts w:eastAsia="Times New Roman"/>
          <w:sz w:val="19"/>
          <w:szCs w:val="19"/>
        </w:rPr>
        <w:tab/>
        <w:t>1795</w:t>
      </w:r>
      <w:r w:rsidRPr="00FF1055">
        <w:rPr>
          <w:rFonts w:eastAsia="Times New Roman"/>
          <w:sz w:val="19"/>
          <w:szCs w:val="19"/>
        </w:rPr>
        <w:tab/>
        <w:t>г.</w:t>
      </w:r>
      <w:r w:rsidRPr="00FF1055">
        <w:rPr>
          <w:rFonts w:eastAsia="Times New Roman"/>
          <w:sz w:val="19"/>
          <w:szCs w:val="19"/>
        </w:rPr>
        <w:tab/>
        <w:t>Переворот</w:t>
      </w:r>
    </w:p>
    <w:p w:rsidR="00384B12" w:rsidRPr="00FF1055" w:rsidRDefault="00384B12" w:rsidP="00384B12">
      <w:pPr>
        <w:spacing w:line="227" w:lineRule="auto"/>
        <w:ind w:left="6"/>
        <w:rPr>
          <w:sz w:val="20"/>
          <w:szCs w:val="20"/>
        </w:rPr>
      </w:pPr>
      <w:r w:rsidRPr="00FF1055">
        <w:rPr>
          <w:rFonts w:eastAsia="Times New Roman"/>
          <w:sz w:val="19"/>
          <w:szCs w:val="19"/>
        </w:rPr>
        <w:t>18 брюмера. Итоги революции.</w:t>
      </w:r>
    </w:p>
    <w:p w:rsidR="00384B12" w:rsidRPr="00FF1055" w:rsidRDefault="00384B12" w:rsidP="00384B12">
      <w:pPr>
        <w:ind w:left="286"/>
        <w:rPr>
          <w:sz w:val="20"/>
          <w:szCs w:val="20"/>
        </w:rPr>
      </w:pPr>
      <w:r w:rsidRPr="00FF1055">
        <w:rPr>
          <w:rFonts w:eastAsia="Times New Roman"/>
          <w:b/>
          <w:bCs/>
          <w:sz w:val="19"/>
          <w:szCs w:val="19"/>
        </w:rPr>
        <w:t>Франция  под  властью  Наполеона  Бонапарта</w:t>
      </w:r>
    </w:p>
    <w:p w:rsidR="00384B12" w:rsidRPr="00FF1055" w:rsidRDefault="00384B12" w:rsidP="00384B12">
      <w:pPr>
        <w:spacing w:line="221" w:lineRule="auto"/>
        <w:ind w:left="6" w:firstLine="284"/>
        <w:jc w:val="both"/>
        <w:rPr>
          <w:sz w:val="20"/>
          <w:szCs w:val="20"/>
        </w:rPr>
      </w:pPr>
      <w:r w:rsidRPr="00FF1055">
        <w:rPr>
          <w:rFonts w:eastAsia="Times New Roman"/>
          <w:sz w:val="19"/>
          <w:szCs w:val="19"/>
        </w:rPr>
        <w:t>Наполеон Бонапарт. Установление режима личной власти и его конституционные основы. Реорганизация управления страной. Конкордат с папой римским.</w:t>
      </w:r>
    </w:p>
    <w:p w:rsidR="00384B12" w:rsidRPr="00FF1055" w:rsidRDefault="00384B12" w:rsidP="00384B12">
      <w:pPr>
        <w:spacing w:line="6"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sz w:val="19"/>
          <w:szCs w:val="19"/>
        </w:rPr>
        <w:t>Установление Империи. Изменение социальной структуры французского общества. Гражданский кодекс. Экономические до-стижения и проблемы Франции. Экономические кризисы.</w:t>
      </w:r>
    </w:p>
    <w:p w:rsidR="00384B12" w:rsidRPr="00FF1055" w:rsidRDefault="00384B12" w:rsidP="00384B12">
      <w:pPr>
        <w:spacing w:line="4"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sz w:val="19"/>
          <w:szCs w:val="19"/>
        </w:rPr>
        <w:t>Изменение характера революционных войн. Создание новой ар-мии. Появление новой когорты военачальников: Ж. Ланн, М. Ней, Ж.-Б. Бессьер, И. Мюрат. Установление Континентальной блокады.</w:t>
      </w:r>
    </w:p>
    <w:p w:rsidR="00384B12" w:rsidRPr="00FF1055" w:rsidRDefault="00384B12" w:rsidP="00384B12">
      <w:pPr>
        <w:spacing w:line="4" w:lineRule="exact"/>
        <w:rPr>
          <w:sz w:val="20"/>
          <w:szCs w:val="20"/>
        </w:rPr>
      </w:pPr>
    </w:p>
    <w:p w:rsidR="00384B12" w:rsidRPr="00FF1055" w:rsidRDefault="00384B12" w:rsidP="00384B12">
      <w:pPr>
        <w:spacing w:line="224" w:lineRule="auto"/>
        <w:ind w:left="6" w:firstLine="284"/>
        <w:jc w:val="both"/>
        <w:rPr>
          <w:sz w:val="20"/>
          <w:szCs w:val="20"/>
        </w:rPr>
      </w:pPr>
      <w:r w:rsidRPr="00FF1055">
        <w:rPr>
          <w:rFonts w:eastAsia="Times New Roman"/>
          <w:sz w:val="19"/>
          <w:szCs w:val="19"/>
        </w:rPr>
        <w:t>Войны с антифранцузскими коалициями. Трафальгарская бит-ва. Сражение при Аустерлице. Великая армия.</w:t>
      </w:r>
    </w:p>
    <w:p w:rsidR="00384B12" w:rsidRPr="00FF1055" w:rsidRDefault="00384B12" w:rsidP="00384B12">
      <w:pPr>
        <w:spacing w:line="4" w:lineRule="exact"/>
        <w:rPr>
          <w:sz w:val="20"/>
          <w:szCs w:val="20"/>
        </w:rPr>
      </w:pPr>
    </w:p>
    <w:p w:rsidR="00384B12" w:rsidRPr="00FF1055" w:rsidRDefault="00384B12" w:rsidP="00384B12">
      <w:pPr>
        <w:spacing w:line="224" w:lineRule="auto"/>
        <w:ind w:left="6" w:firstLine="284"/>
        <w:jc w:val="both"/>
        <w:rPr>
          <w:sz w:val="20"/>
          <w:szCs w:val="20"/>
        </w:rPr>
      </w:pPr>
      <w:r w:rsidRPr="00FF1055">
        <w:rPr>
          <w:rFonts w:eastAsia="Times New Roman"/>
          <w:sz w:val="19"/>
          <w:szCs w:val="19"/>
        </w:rPr>
        <w:t>Закат империи. Война с Россией: причины и последствия. Бит-ва народов. Сто дней. Итоги правления Наполеона Бонапарта.</w:t>
      </w:r>
    </w:p>
    <w:p w:rsidR="00384B12" w:rsidRPr="00FF1055" w:rsidRDefault="00384B12" w:rsidP="00384B12">
      <w:pPr>
        <w:spacing w:line="5" w:lineRule="exact"/>
        <w:rPr>
          <w:sz w:val="20"/>
          <w:szCs w:val="20"/>
        </w:rPr>
      </w:pPr>
    </w:p>
    <w:p w:rsidR="00384B12" w:rsidRPr="00FF1055" w:rsidRDefault="00384B12" w:rsidP="00384B12">
      <w:pPr>
        <w:spacing w:line="225" w:lineRule="auto"/>
        <w:ind w:left="6"/>
        <w:jc w:val="right"/>
        <w:rPr>
          <w:sz w:val="20"/>
          <w:szCs w:val="20"/>
        </w:rPr>
      </w:pPr>
      <w:r w:rsidRPr="00FF1055">
        <w:rPr>
          <w:rFonts w:eastAsia="Times New Roman"/>
          <w:b/>
          <w:bCs/>
          <w:sz w:val="19"/>
          <w:szCs w:val="19"/>
        </w:rPr>
        <w:t xml:space="preserve">Венский конгресс 1814–1815 гг. и послевоенное устройство Европы </w:t>
      </w:r>
      <w:r w:rsidRPr="00FF1055">
        <w:rPr>
          <w:rFonts w:eastAsia="Times New Roman"/>
          <w:sz w:val="19"/>
          <w:szCs w:val="19"/>
        </w:rPr>
        <w:t>Задачи конгресса. Основные принципы нового европейского по-рядка: реставрация, легитимизм и равновесие. Территориальные из-менения. Значение конгресса. Создание Священного союза, его роль</w:t>
      </w:r>
    </w:p>
    <w:p w:rsidR="00384B12" w:rsidRPr="00FF1055" w:rsidRDefault="00384B12" w:rsidP="00384B12">
      <w:pPr>
        <w:spacing w:line="3" w:lineRule="exact"/>
        <w:rPr>
          <w:sz w:val="20"/>
          <w:szCs w:val="20"/>
        </w:rPr>
      </w:pPr>
    </w:p>
    <w:p w:rsidR="00384B12" w:rsidRPr="00FF1055" w:rsidRDefault="00384B12" w:rsidP="00384B12">
      <w:pPr>
        <w:numPr>
          <w:ilvl w:val="0"/>
          <w:numId w:val="77"/>
        </w:numPr>
        <w:tabs>
          <w:tab w:val="left" w:pos="228"/>
        </w:tabs>
        <w:spacing w:line="224" w:lineRule="auto"/>
        <w:ind w:left="6" w:hanging="6"/>
        <w:jc w:val="both"/>
        <w:rPr>
          <w:rFonts w:eastAsia="Times New Roman"/>
          <w:sz w:val="19"/>
          <w:szCs w:val="19"/>
        </w:rPr>
      </w:pPr>
      <w:r w:rsidRPr="00FF1055">
        <w:rPr>
          <w:rFonts w:eastAsia="Times New Roman"/>
          <w:sz w:val="19"/>
          <w:szCs w:val="19"/>
        </w:rPr>
        <w:t>значение. Режим Реставрации. Борьба против неё либеральных, национальных и демократических сил. Конгрессы великих держав</w:t>
      </w:r>
    </w:p>
    <w:p w:rsidR="00384B12" w:rsidRPr="00FF1055" w:rsidRDefault="00384B12" w:rsidP="00384B12">
      <w:pPr>
        <w:numPr>
          <w:ilvl w:val="0"/>
          <w:numId w:val="77"/>
        </w:numPr>
        <w:tabs>
          <w:tab w:val="left" w:pos="206"/>
        </w:tabs>
        <w:spacing w:line="226" w:lineRule="auto"/>
        <w:ind w:left="206" w:hanging="206"/>
        <w:rPr>
          <w:rFonts w:eastAsia="Times New Roman"/>
          <w:sz w:val="19"/>
          <w:szCs w:val="19"/>
        </w:rPr>
      </w:pPr>
      <w:r w:rsidRPr="00FF1055">
        <w:rPr>
          <w:rFonts w:eastAsia="Times New Roman"/>
          <w:sz w:val="19"/>
          <w:szCs w:val="19"/>
        </w:rPr>
        <w:t>подавление революции в Италии и Испании. Восстание в Греции.</w:t>
      </w:r>
    </w:p>
    <w:p w:rsidR="00384B12" w:rsidRPr="00FF1055" w:rsidRDefault="00384B12" w:rsidP="00384B12">
      <w:pPr>
        <w:sectPr w:rsidR="00384B12" w:rsidRPr="00FF1055">
          <w:pgSz w:w="8220" w:h="12756"/>
          <w:pgMar w:top="868" w:right="740" w:bottom="471" w:left="1134" w:header="0" w:footer="0" w:gutter="0"/>
          <w:cols w:space="720" w:equalWidth="0">
            <w:col w:w="6346"/>
          </w:cols>
        </w:sectPr>
      </w:pPr>
    </w:p>
    <w:p w:rsidR="00384B12" w:rsidRPr="00FF1055" w:rsidRDefault="00384B12" w:rsidP="00384B12">
      <w:pPr>
        <w:tabs>
          <w:tab w:val="left" w:pos="6023"/>
        </w:tabs>
        <w:ind w:left="3"/>
        <w:rPr>
          <w:sz w:val="20"/>
          <w:szCs w:val="20"/>
        </w:rPr>
      </w:pPr>
      <w:r w:rsidRPr="00FF1055">
        <w:rPr>
          <w:rFonts w:eastAsia="Arial"/>
          <w:b/>
          <w:bCs/>
          <w:color w:val="666666"/>
          <w:sz w:val="21"/>
          <w:szCs w:val="21"/>
        </w:rPr>
        <w:t>РАБОЧАЯ ПРОГРАММА ПО ВСЕОБЩЕЙ ИСТОРИИ</w:t>
      </w:r>
      <w:r w:rsidRPr="00FF1055">
        <w:rPr>
          <w:sz w:val="20"/>
          <w:szCs w:val="20"/>
        </w:rPr>
        <w:tab/>
      </w:r>
      <w:r w:rsidRPr="00FF1055">
        <w:rPr>
          <w:rFonts w:eastAsia="Arial"/>
          <w:b/>
          <w:bCs/>
          <w:sz w:val="40"/>
          <w:szCs w:val="40"/>
          <w:vertAlign w:val="subscript"/>
        </w:rPr>
        <w:t>31</w:t>
      </w:r>
    </w:p>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68832" behindDoc="1" locked="0" layoutInCell="0" allowOverlap="1">
            <wp:simplePos x="0" y="0"/>
            <wp:positionH relativeFrom="column">
              <wp:posOffset>0</wp:posOffset>
            </wp:positionH>
            <wp:positionV relativeFrom="paragraph">
              <wp:posOffset>-243840</wp:posOffset>
            </wp:positionV>
            <wp:extent cx="4751705" cy="360045"/>
            <wp:effectExtent l="0" t="0" r="0" b="0"/>
            <wp:wrapNone/>
            <wp:docPr id="3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blip>
                    <a:srcRect/>
                    <a:stretch>
                      <a:fillRect/>
                    </a:stretch>
                  </pic:blipFill>
                  <pic:spPr bwMode="auto">
                    <a:xfrm>
                      <a:off x="0" y="0"/>
                      <a:ext cx="4751705" cy="360045"/>
                    </a:xfrm>
                    <a:prstGeom prst="rect">
                      <a:avLst/>
                    </a:prstGeom>
                    <a:noFill/>
                  </pic:spPr>
                </pic:pic>
              </a:graphicData>
            </a:graphic>
          </wp:anchor>
        </w:drawing>
      </w:r>
    </w:p>
    <w:p w:rsidR="00384B12" w:rsidRPr="00FF1055" w:rsidRDefault="00384B12" w:rsidP="00384B12">
      <w:pPr>
        <w:spacing w:line="200" w:lineRule="exact"/>
        <w:rPr>
          <w:sz w:val="20"/>
          <w:szCs w:val="20"/>
        </w:rPr>
      </w:pPr>
    </w:p>
    <w:p w:rsidR="00384B12" w:rsidRPr="00FF1055" w:rsidRDefault="00384B12" w:rsidP="00384B12">
      <w:pPr>
        <w:spacing w:line="289" w:lineRule="exact"/>
        <w:rPr>
          <w:sz w:val="20"/>
          <w:szCs w:val="20"/>
        </w:rPr>
      </w:pPr>
    </w:p>
    <w:p w:rsidR="00384B12" w:rsidRPr="00FF1055" w:rsidRDefault="00384B12" w:rsidP="00384B12">
      <w:pPr>
        <w:spacing w:line="230" w:lineRule="auto"/>
        <w:ind w:left="283" w:right="60" w:firstLine="63"/>
        <w:rPr>
          <w:sz w:val="20"/>
          <w:szCs w:val="20"/>
        </w:rPr>
      </w:pPr>
      <w:r w:rsidRPr="00FF1055">
        <w:rPr>
          <w:rFonts w:eastAsia="Times New Roman"/>
          <w:sz w:val="19"/>
          <w:szCs w:val="19"/>
        </w:rPr>
        <w:t xml:space="preserve">СТРАНЫ ЕВРОПЫ И США ДО ПОСЛЕДНЕЙ ТРЕТИ XIX в. </w:t>
      </w:r>
      <w:r w:rsidRPr="00FF1055">
        <w:rPr>
          <w:rFonts w:eastAsia="Times New Roman"/>
          <w:b/>
          <w:bCs/>
          <w:sz w:val="19"/>
          <w:szCs w:val="19"/>
        </w:rPr>
        <w:t>Англия: экономическое лидерство и политические реформы</w:t>
      </w:r>
    </w:p>
    <w:p w:rsidR="00384B12" w:rsidRPr="00FF1055" w:rsidRDefault="00384B12" w:rsidP="00384B12">
      <w:pPr>
        <w:spacing w:line="2" w:lineRule="exact"/>
        <w:rPr>
          <w:sz w:val="20"/>
          <w:szCs w:val="20"/>
        </w:rPr>
      </w:pPr>
    </w:p>
    <w:p w:rsidR="00384B12" w:rsidRPr="00FF1055" w:rsidRDefault="00384B12" w:rsidP="00384B12">
      <w:pPr>
        <w:ind w:left="3" w:firstLine="283"/>
        <w:jc w:val="both"/>
        <w:rPr>
          <w:sz w:val="20"/>
          <w:szCs w:val="20"/>
        </w:rPr>
      </w:pPr>
      <w:r w:rsidRPr="00FF1055">
        <w:rPr>
          <w:rFonts w:eastAsia="Times New Roman"/>
          <w:sz w:val="19"/>
          <w:szCs w:val="19"/>
        </w:rPr>
        <w:t>«Мастерская мира»: экономическое лидерство Англии и его причины. Всемирная выставка 1851 г. Социальное развитие. За-кон о бедных 1834 г. Политическое развитие: путь реформ, а не революций. «Хлебные законы». Парламентская реформа 1832 г. Политическое развитие. Консервативная и либеральная партии. Рабочее движение. Луддиты. Чартисты и их цели. «Народная хар-тия». Особенности структуры английского рабочего класса.</w:t>
      </w:r>
    </w:p>
    <w:p w:rsidR="00384B12" w:rsidRPr="00FF1055" w:rsidRDefault="00384B12" w:rsidP="00384B12">
      <w:pPr>
        <w:spacing w:line="119" w:lineRule="exact"/>
        <w:rPr>
          <w:sz w:val="20"/>
          <w:szCs w:val="20"/>
        </w:rPr>
      </w:pPr>
    </w:p>
    <w:p w:rsidR="00384B12" w:rsidRPr="00FF1055" w:rsidRDefault="00384B12" w:rsidP="00384B12">
      <w:pPr>
        <w:ind w:left="283"/>
        <w:rPr>
          <w:sz w:val="20"/>
          <w:szCs w:val="20"/>
        </w:rPr>
      </w:pPr>
      <w:r w:rsidRPr="00FF1055">
        <w:rPr>
          <w:rFonts w:eastAsia="Times New Roman"/>
          <w:b/>
          <w:bCs/>
          <w:sz w:val="19"/>
          <w:szCs w:val="19"/>
        </w:rPr>
        <w:t>Франция  до  последней  трети  XIX  в.</w:t>
      </w:r>
    </w:p>
    <w:p w:rsidR="00384B12" w:rsidRPr="00FF1055" w:rsidRDefault="00384B12" w:rsidP="00384B12">
      <w:pPr>
        <w:spacing w:line="222" w:lineRule="auto"/>
        <w:ind w:left="3" w:firstLine="283"/>
        <w:jc w:val="both"/>
        <w:rPr>
          <w:sz w:val="20"/>
          <w:szCs w:val="20"/>
        </w:rPr>
      </w:pPr>
      <w:r w:rsidRPr="00FF1055">
        <w:rPr>
          <w:rFonts w:eastAsia="Times New Roman"/>
          <w:sz w:val="19"/>
          <w:szCs w:val="19"/>
        </w:rPr>
        <w:t>Невысокие темпы экономического развития и его причины. Особенности французской аграрной структуры. Специфика демо-графического развития. Замедленная урбанизация. Особенности французского рабочего класса и буржуазии.</w:t>
      </w:r>
    </w:p>
    <w:p w:rsidR="00384B12" w:rsidRPr="00FF1055" w:rsidRDefault="00384B12" w:rsidP="00384B12">
      <w:pPr>
        <w:spacing w:line="230" w:lineRule="auto"/>
        <w:ind w:left="283"/>
        <w:rPr>
          <w:sz w:val="20"/>
          <w:szCs w:val="20"/>
        </w:rPr>
      </w:pPr>
      <w:r w:rsidRPr="00FF1055">
        <w:rPr>
          <w:rFonts w:eastAsia="Times New Roman"/>
          <w:sz w:val="19"/>
          <w:szCs w:val="19"/>
        </w:rPr>
        <w:t>Политический  раскол  французского  общества  на  монархистов</w:t>
      </w:r>
    </w:p>
    <w:p w:rsidR="00384B12" w:rsidRPr="00FF1055" w:rsidRDefault="00384B12" w:rsidP="00384B12">
      <w:pPr>
        <w:spacing w:line="4" w:lineRule="exact"/>
        <w:rPr>
          <w:sz w:val="20"/>
          <w:szCs w:val="20"/>
        </w:rPr>
      </w:pPr>
    </w:p>
    <w:p w:rsidR="00384B12" w:rsidRPr="00FF1055" w:rsidRDefault="00384B12" w:rsidP="00384B12">
      <w:pPr>
        <w:numPr>
          <w:ilvl w:val="0"/>
          <w:numId w:val="78"/>
        </w:numPr>
        <w:tabs>
          <w:tab w:val="left" w:pos="203"/>
        </w:tabs>
        <w:spacing w:line="224" w:lineRule="auto"/>
        <w:ind w:left="3" w:hanging="3"/>
        <w:rPr>
          <w:rFonts w:eastAsia="Times New Roman"/>
          <w:sz w:val="19"/>
          <w:szCs w:val="19"/>
        </w:rPr>
      </w:pPr>
      <w:r w:rsidRPr="00FF1055">
        <w:rPr>
          <w:rFonts w:eastAsia="Times New Roman"/>
          <w:sz w:val="19"/>
          <w:szCs w:val="19"/>
        </w:rPr>
        <w:t>республиканцев. Традиции городского радикализма. Запаздыва-ние власти с реформами.</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5" w:lineRule="auto"/>
        <w:ind w:left="3" w:firstLine="384"/>
        <w:jc w:val="both"/>
        <w:rPr>
          <w:rFonts w:eastAsia="Times New Roman"/>
          <w:sz w:val="19"/>
          <w:szCs w:val="19"/>
        </w:rPr>
      </w:pPr>
      <w:r w:rsidRPr="00FF1055">
        <w:rPr>
          <w:rFonts w:eastAsia="Times New Roman"/>
          <w:sz w:val="19"/>
          <w:szCs w:val="19"/>
        </w:rPr>
        <w:t>Конституционная хартия 1814 г. Политика Карла X и рево-люция 1830 г. Июльская монархия. Восстания лионских ткачей. Февральская революция 1848 г. Поражение революции. Наполеон III</w:t>
      </w:r>
    </w:p>
    <w:p w:rsidR="00384B12" w:rsidRPr="00FF1055" w:rsidRDefault="00384B12" w:rsidP="00384B12">
      <w:pPr>
        <w:numPr>
          <w:ilvl w:val="0"/>
          <w:numId w:val="78"/>
        </w:numPr>
        <w:tabs>
          <w:tab w:val="left" w:pos="203"/>
        </w:tabs>
        <w:spacing w:line="226" w:lineRule="auto"/>
        <w:ind w:left="203" w:hanging="203"/>
        <w:rPr>
          <w:rFonts w:eastAsia="Times New Roman"/>
          <w:sz w:val="19"/>
          <w:szCs w:val="19"/>
        </w:rPr>
      </w:pPr>
      <w:r w:rsidRPr="00FF1055">
        <w:rPr>
          <w:rFonts w:eastAsia="Times New Roman"/>
          <w:sz w:val="19"/>
          <w:szCs w:val="19"/>
        </w:rPr>
        <w:t>Вторая империя во Франции.</w:t>
      </w:r>
    </w:p>
    <w:p w:rsidR="00384B12" w:rsidRPr="00FF1055" w:rsidRDefault="00384B12" w:rsidP="00384B12">
      <w:pPr>
        <w:ind w:left="283"/>
        <w:rPr>
          <w:sz w:val="20"/>
          <w:szCs w:val="20"/>
        </w:rPr>
      </w:pPr>
      <w:r w:rsidRPr="00FF1055">
        <w:rPr>
          <w:rFonts w:eastAsia="Times New Roman"/>
          <w:b/>
          <w:bCs/>
          <w:sz w:val="19"/>
          <w:szCs w:val="19"/>
        </w:rPr>
        <w:t>Италия  на  пути  к  объединению</w:t>
      </w:r>
    </w:p>
    <w:p w:rsidR="00384B12" w:rsidRPr="00FF1055" w:rsidRDefault="00384B12" w:rsidP="00384B12">
      <w:pPr>
        <w:ind w:left="3" w:firstLine="283"/>
        <w:jc w:val="both"/>
        <w:rPr>
          <w:sz w:val="20"/>
          <w:szCs w:val="20"/>
        </w:rPr>
      </w:pPr>
      <w:r w:rsidRPr="00FF1055">
        <w:rPr>
          <w:rFonts w:eastAsia="Times New Roman"/>
          <w:sz w:val="19"/>
          <w:szCs w:val="19"/>
        </w:rPr>
        <w:t>Италия в первые десятилетия XIX в. Политическая раздро-бленность и экономическая отсталость. Эпоха рисорджименто. Дж. Мадзини и «Молодая Италия». Революция 1848 г. в итальян-ских государствах. Аграрный и национальный вопросы. Война с Австрией. Дж. Гарибальди. К. Кавур и объединение Италии «сверху». Лидерство Пьемонта. Война Франции и Пьемонта против Австрии. Австро-итало-прусская и Франко-германская войны и завершение объединения Италии.</w:t>
      </w:r>
    </w:p>
    <w:p w:rsidR="00384B12" w:rsidRPr="00FF1055" w:rsidRDefault="00384B12" w:rsidP="00384B12">
      <w:pPr>
        <w:spacing w:line="106" w:lineRule="exact"/>
        <w:rPr>
          <w:sz w:val="20"/>
          <w:szCs w:val="20"/>
        </w:rPr>
      </w:pPr>
    </w:p>
    <w:p w:rsidR="00384B12" w:rsidRPr="00FF1055" w:rsidRDefault="00384B12" w:rsidP="00384B12">
      <w:pPr>
        <w:ind w:left="283"/>
        <w:rPr>
          <w:sz w:val="20"/>
          <w:szCs w:val="20"/>
        </w:rPr>
      </w:pPr>
      <w:r w:rsidRPr="00FF1055">
        <w:rPr>
          <w:rFonts w:eastAsia="Times New Roman"/>
          <w:b/>
          <w:bCs/>
          <w:sz w:val="19"/>
          <w:szCs w:val="19"/>
        </w:rPr>
        <w:t>Объединение  Германии</w:t>
      </w:r>
    </w:p>
    <w:p w:rsidR="00384B12" w:rsidRPr="00FF1055" w:rsidRDefault="00384B12" w:rsidP="00384B12">
      <w:pPr>
        <w:spacing w:line="222" w:lineRule="auto"/>
        <w:ind w:left="3" w:firstLine="283"/>
        <w:jc w:val="both"/>
        <w:rPr>
          <w:sz w:val="20"/>
          <w:szCs w:val="20"/>
        </w:rPr>
      </w:pPr>
      <w:r w:rsidRPr="00FF1055">
        <w:rPr>
          <w:rFonts w:eastAsia="Times New Roman"/>
          <w:sz w:val="19"/>
          <w:szCs w:val="19"/>
        </w:rPr>
        <w:t>Политическая ситуации в Германии в начале XIX в. Герман-ский союз 1815 г. Соперничество Австрии и Пруссии. Рост населе-ния. Прусские реформы 1807–1814 гг. Ускоренное промышленное развитие Пруссии. Деятельность Таможенного союза.</w:t>
      </w:r>
    </w:p>
    <w:p w:rsidR="00384B12" w:rsidRPr="00FF1055" w:rsidRDefault="00384B12" w:rsidP="00384B12">
      <w:pPr>
        <w:spacing w:line="230" w:lineRule="auto"/>
        <w:ind w:left="283"/>
        <w:rPr>
          <w:sz w:val="20"/>
          <w:szCs w:val="20"/>
        </w:rPr>
      </w:pPr>
      <w:r w:rsidRPr="00FF1055">
        <w:rPr>
          <w:rFonts w:eastAsia="Times New Roman"/>
          <w:sz w:val="19"/>
          <w:szCs w:val="19"/>
        </w:rPr>
        <w:t>Либеральное и демократическое движение. Бурши. Меттерних</w:t>
      </w:r>
    </w:p>
    <w:p w:rsidR="00384B12" w:rsidRPr="00FF1055" w:rsidRDefault="00384B12" w:rsidP="00384B12">
      <w:pPr>
        <w:spacing w:line="4" w:lineRule="exact"/>
        <w:rPr>
          <w:sz w:val="20"/>
          <w:szCs w:val="20"/>
        </w:rPr>
      </w:pPr>
    </w:p>
    <w:p w:rsidR="00384B12" w:rsidRPr="00FF1055" w:rsidRDefault="00384B12" w:rsidP="00384B12">
      <w:pPr>
        <w:numPr>
          <w:ilvl w:val="0"/>
          <w:numId w:val="79"/>
        </w:numPr>
        <w:tabs>
          <w:tab w:val="left" w:pos="203"/>
        </w:tabs>
        <w:spacing w:line="225" w:lineRule="auto"/>
        <w:ind w:left="3" w:hanging="3"/>
        <w:jc w:val="both"/>
        <w:rPr>
          <w:rFonts w:eastAsia="Times New Roman"/>
          <w:sz w:val="19"/>
          <w:szCs w:val="19"/>
        </w:rPr>
      </w:pPr>
      <w:r w:rsidRPr="00FF1055">
        <w:rPr>
          <w:rFonts w:eastAsia="Times New Roman"/>
          <w:sz w:val="19"/>
          <w:szCs w:val="19"/>
        </w:rPr>
        <w:t>наступление реакции. Движения протеста. Восстание силезских ткачей. Революция 1848 г. в Германии. Франкфуртское нацио-нальное собрание. Поражение революции и её итоги.</w:t>
      </w:r>
    </w:p>
    <w:p w:rsidR="00384B12" w:rsidRPr="00FF1055" w:rsidRDefault="00384B12" w:rsidP="00384B12">
      <w:pPr>
        <w:spacing w:line="3" w:lineRule="exact"/>
        <w:rPr>
          <w:rFonts w:eastAsia="Times New Roman"/>
          <w:sz w:val="19"/>
          <w:szCs w:val="19"/>
        </w:rPr>
      </w:pPr>
    </w:p>
    <w:p w:rsidR="00384B12" w:rsidRPr="00FF1055" w:rsidRDefault="00384B12" w:rsidP="00384B12">
      <w:pPr>
        <w:spacing w:line="224" w:lineRule="auto"/>
        <w:ind w:left="3" w:firstLine="283"/>
        <w:jc w:val="both"/>
        <w:rPr>
          <w:rFonts w:eastAsia="Times New Roman"/>
          <w:sz w:val="19"/>
          <w:szCs w:val="19"/>
        </w:rPr>
      </w:pPr>
      <w:r w:rsidRPr="00FF1055">
        <w:rPr>
          <w:rFonts w:eastAsia="Times New Roman"/>
          <w:sz w:val="19"/>
          <w:szCs w:val="19"/>
        </w:rPr>
        <w:t>Бисмарк и три войны за объединение Германии. Победа во Франко-германской войне и провозглашение Германской империи.</w:t>
      </w:r>
    </w:p>
    <w:p w:rsidR="00384B12" w:rsidRPr="00FF1055" w:rsidRDefault="00384B12" w:rsidP="00384B12">
      <w:pPr>
        <w:spacing w:line="5" w:lineRule="exact"/>
        <w:rPr>
          <w:rFonts w:eastAsia="Times New Roman"/>
          <w:sz w:val="19"/>
          <w:szCs w:val="19"/>
        </w:rPr>
      </w:pPr>
    </w:p>
    <w:p w:rsidR="00384B12" w:rsidRPr="00FF1055" w:rsidRDefault="00384B12" w:rsidP="00384B12">
      <w:pPr>
        <w:spacing w:line="223" w:lineRule="auto"/>
        <w:ind w:left="283"/>
        <w:rPr>
          <w:rFonts w:eastAsia="Times New Roman"/>
          <w:sz w:val="19"/>
          <w:szCs w:val="19"/>
        </w:rPr>
      </w:pPr>
      <w:r w:rsidRPr="00FF1055">
        <w:rPr>
          <w:rFonts w:eastAsia="Times New Roman"/>
          <w:b/>
          <w:bCs/>
          <w:sz w:val="19"/>
          <w:szCs w:val="19"/>
        </w:rPr>
        <w:t xml:space="preserve">Австрия и Турция: судьба многонациональных империй </w:t>
      </w:r>
      <w:r w:rsidRPr="00FF1055">
        <w:rPr>
          <w:rFonts w:eastAsia="Times New Roman"/>
          <w:sz w:val="19"/>
          <w:szCs w:val="19"/>
        </w:rPr>
        <w:t>Отставание в процессе модернизации. Разрушительное влияние</w:t>
      </w:r>
    </w:p>
    <w:p w:rsidR="00384B12" w:rsidRPr="00FF1055" w:rsidRDefault="00384B12" w:rsidP="00384B12">
      <w:pPr>
        <w:spacing w:line="1" w:lineRule="exact"/>
        <w:rPr>
          <w:rFonts w:eastAsia="Times New Roman"/>
          <w:sz w:val="19"/>
          <w:szCs w:val="19"/>
        </w:rPr>
      </w:pPr>
    </w:p>
    <w:p w:rsidR="00384B12" w:rsidRPr="00FF1055" w:rsidRDefault="00384B12" w:rsidP="00384B12">
      <w:pPr>
        <w:spacing w:line="226" w:lineRule="auto"/>
        <w:ind w:left="3"/>
        <w:rPr>
          <w:rFonts w:eastAsia="Times New Roman"/>
          <w:sz w:val="19"/>
          <w:szCs w:val="19"/>
        </w:rPr>
      </w:pPr>
      <w:r w:rsidRPr="00FF1055">
        <w:rPr>
          <w:rFonts w:eastAsia="Times New Roman"/>
          <w:sz w:val="19"/>
          <w:szCs w:val="19"/>
        </w:rPr>
        <w:t>национального фактора.</w:t>
      </w:r>
    </w:p>
    <w:p w:rsidR="00384B12" w:rsidRPr="00FF1055" w:rsidRDefault="00384B12" w:rsidP="00384B12">
      <w:pPr>
        <w:spacing w:line="3" w:lineRule="exact"/>
        <w:rPr>
          <w:rFonts w:eastAsia="Times New Roman"/>
          <w:sz w:val="19"/>
          <w:szCs w:val="19"/>
        </w:rPr>
      </w:pPr>
    </w:p>
    <w:p w:rsidR="00384B12" w:rsidRPr="00FF1055" w:rsidRDefault="00384B12" w:rsidP="00384B12">
      <w:pPr>
        <w:spacing w:line="225" w:lineRule="auto"/>
        <w:ind w:left="3" w:firstLine="283"/>
        <w:jc w:val="both"/>
        <w:rPr>
          <w:rFonts w:eastAsia="Times New Roman"/>
          <w:sz w:val="19"/>
          <w:szCs w:val="19"/>
        </w:rPr>
      </w:pPr>
      <w:r w:rsidRPr="00FF1055">
        <w:rPr>
          <w:rFonts w:eastAsia="Times New Roman"/>
          <w:sz w:val="19"/>
          <w:szCs w:val="19"/>
        </w:rPr>
        <w:t>Национальная структура Австрийской империи. Соперничество различных национальностей. Замедленные темпы и неравномер-ность развития австрийской экономики. Консервативный характер политической системы. Революция 1848 г. в Австрии. Революция в Венгрии и попытка добиться независимости. Л. Кошут. Пораже-</w:t>
      </w:r>
    </w:p>
    <w:p w:rsidR="00384B12" w:rsidRPr="00FF1055" w:rsidRDefault="00384B12" w:rsidP="00384B12">
      <w:pPr>
        <w:sectPr w:rsidR="00384B12" w:rsidRPr="00FF1055">
          <w:pgSz w:w="8220" w:h="12756"/>
          <w:pgMar w:top="661" w:right="1140" w:bottom="473" w:left="737" w:header="0" w:footer="0" w:gutter="0"/>
          <w:cols w:space="720" w:equalWidth="0">
            <w:col w:w="6343"/>
          </w:cols>
        </w:sectPr>
      </w:pPr>
    </w:p>
    <w:p w:rsidR="00384B12" w:rsidRPr="00FF1055" w:rsidRDefault="00384B12" w:rsidP="00384B12">
      <w:pPr>
        <w:numPr>
          <w:ilvl w:val="0"/>
          <w:numId w:val="80"/>
        </w:numPr>
        <w:tabs>
          <w:tab w:val="left" w:pos="646"/>
        </w:tabs>
        <w:ind w:left="646" w:hanging="646"/>
        <w:rPr>
          <w:rFonts w:eastAsia="Arial"/>
          <w:b/>
          <w:bCs/>
          <w:sz w:val="21"/>
          <w:szCs w:val="21"/>
        </w:rPr>
      </w:pPr>
      <w:r w:rsidRPr="00FF1055">
        <w:rPr>
          <w:rFonts w:eastAsia="Arial"/>
          <w:b/>
          <w:bCs/>
          <w:noProof/>
          <w:color w:val="666666"/>
          <w:sz w:val="21"/>
          <w:szCs w:val="21"/>
        </w:rPr>
        <w:drawing>
          <wp:anchor distT="0" distB="0" distL="114300" distR="114300" simplePos="0" relativeHeight="251769856" behindDoc="1" locked="0" layoutInCell="0" allowOverlap="1">
            <wp:simplePos x="0" y="0"/>
            <wp:positionH relativeFrom="page">
              <wp:posOffset>0</wp:posOffset>
            </wp:positionH>
            <wp:positionV relativeFrom="page">
              <wp:posOffset>467995</wp:posOffset>
            </wp:positionV>
            <wp:extent cx="4751705" cy="360045"/>
            <wp:effectExtent l="0" t="0" r="0" b="0"/>
            <wp:wrapNone/>
            <wp:docPr id="3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clrChange>
                        <a:clrFrom>
                          <a:srgbClr val="FFFFFF"/>
                        </a:clrFrom>
                        <a:clrTo>
                          <a:srgbClr val="FFFFFF">
                            <a:alpha val="0"/>
                          </a:srgbClr>
                        </a:clrTo>
                      </a:clrChange>
                      <a:extLst/>
                    </a:blip>
                    <a:srcRect/>
                    <a:stretch>
                      <a:fillRect/>
                    </a:stretch>
                  </pic:blipFill>
                  <pic:spPr bwMode="auto">
                    <a:xfrm>
                      <a:off x="0" y="0"/>
                      <a:ext cx="4751705" cy="360045"/>
                    </a:xfrm>
                    <a:prstGeom prst="rect">
                      <a:avLst/>
                    </a:prstGeom>
                    <a:noFill/>
                  </pic:spPr>
                </pic:pic>
              </a:graphicData>
            </a:graphic>
          </wp:anchor>
        </w:drawing>
      </w:r>
      <w:r w:rsidRPr="00FF1055">
        <w:rPr>
          <w:rFonts w:eastAsia="Arial"/>
          <w:b/>
          <w:bCs/>
          <w:color w:val="666666"/>
          <w:sz w:val="21"/>
          <w:szCs w:val="21"/>
        </w:rPr>
        <w:t>РАБОЧАЯ ПРОГРАММА ПО ВСЕОБЩЕЙ ИСТОРИИ</w:t>
      </w:r>
    </w:p>
    <w:p w:rsidR="00384B12" w:rsidRPr="00FF1055" w:rsidRDefault="00384B12" w:rsidP="00384B12">
      <w:pPr>
        <w:spacing w:line="200" w:lineRule="exact"/>
        <w:rPr>
          <w:sz w:val="20"/>
          <w:szCs w:val="20"/>
        </w:rPr>
      </w:pPr>
    </w:p>
    <w:p w:rsidR="00384B12" w:rsidRPr="00FF1055" w:rsidRDefault="00384B12" w:rsidP="00384B12">
      <w:pPr>
        <w:spacing w:line="321" w:lineRule="exact"/>
        <w:rPr>
          <w:sz w:val="20"/>
          <w:szCs w:val="20"/>
        </w:rPr>
      </w:pPr>
    </w:p>
    <w:p w:rsidR="00384B12" w:rsidRPr="00FF1055" w:rsidRDefault="00384B12" w:rsidP="00384B12">
      <w:pPr>
        <w:spacing w:line="224" w:lineRule="auto"/>
        <w:ind w:left="6"/>
        <w:jc w:val="both"/>
        <w:rPr>
          <w:sz w:val="20"/>
          <w:szCs w:val="20"/>
        </w:rPr>
      </w:pPr>
      <w:r w:rsidRPr="00FF1055">
        <w:rPr>
          <w:rFonts w:eastAsia="Times New Roman"/>
          <w:sz w:val="19"/>
          <w:szCs w:val="19"/>
        </w:rPr>
        <w:t>ние революции. Попытки конституционных преобразований конца 1850-х — начала 1860-х гг.</w:t>
      </w:r>
    </w:p>
    <w:p w:rsidR="00384B12" w:rsidRPr="00FF1055" w:rsidRDefault="00384B12" w:rsidP="00384B12">
      <w:pPr>
        <w:spacing w:line="4"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sz w:val="19"/>
          <w:szCs w:val="19"/>
        </w:rPr>
        <w:t>Кризис Османской империи и рост национально-освободительного движения балканских народов. Попытки реформ. Танзимат. Консти-туция 1876 г. Экономическая и политическая зависимость Турции.</w:t>
      </w:r>
    </w:p>
    <w:p w:rsidR="00384B12" w:rsidRPr="00FF1055" w:rsidRDefault="00384B12" w:rsidP="00384B12">
      <w:pPr>
        <w:ind w:left="286"/>
        <w:rPr>
          <w:sz w:val="20"/>
          <w:szCs w:val="20"/>
        </w:rPr>
      </w:pPr>
      <w:r w:rsidRPr="00FF1055">
        <w:rPr>
          <w:rFonts w:eastAsia="Times New Roman"/>
          <w:b/>
          <w:bCs/>
          <w:sz w:val="19"/>
          <w:szCs w:val="19"/>
        </w:rPr>
        <w:t>США  до  последней  трети  XIX  в.</w:t>
      </w:r>
    </w:p>
    <w:p w:rsidR="00384B12" w:rsidRPr="00FF1055" w:rsidRDefault="00384B12" w:rsidP="00384B12">
      <w:pPr>
        <w:spacing w:line="222" w:lineRule="auto"/>
        <w:ind w:left="6" w:firstLine="284"/>
        <w:jc w:val="both"/>
        <w:rPr>
          <w:sz w:val="20"/>
          <w:szCs w:val="20"/>
        </w:rPr>
      </w:pPr>
      <w:r w:rsidRPr="00FF1055">
        <w:rPr>
          <w:rFonts w:eastAsia="Times New Roman"/>
          <w:sz w:val="19"/>
          <w:szCs w:val="19"/>
        </w:rPr>
        <w:t>Территория и население. Доктрина Монро. Особенности соци-альной структуры. Фронтир. Экономическое развитие. Особенно-сти промышленного переворота. Э. Уитни. Фермерский и рабовла-дельческий пути в сельском хозяйстве. Гомстед-акт 1862 г.</w:t>
      </w:r>
    </w:p>
    <w:p w:rsidR="00384B12" w:rsidRPr="00FF1055" w:rsidRDefault="00384B12" w:rsidP="00384B12">
      <w:pPr>
        <w:spacing w:line="7" w:lineRule="exact"/>
        <w:rPr>
          <w:sz w:val="20"/>
          <w:szCs w:val="20"/>
        </w:rPr>
      </w:pPr>
    </w:p>
    <w:p w:rsidR="00384B12" w:rsidRPr="00FF1055" w:rsidRDefault="00384B12" w:rsidP="00384B12">
      <w:pPr>
        <w:spacing w:line="225" w:lineRule="auto"/>
        <w:ind w:left="6"/>
        <w:jc w:val="right"/>
        <w:rPr>
          <w:sz w:val="20"/>
          <w:szCs w:val="20"/>
        </w:rPr>
      </w:pPr>
      <w:r w:rsidRPr="00FF1055">
        <w:rPr>
          <w:rFonts w:eastAsia="Times New Roman"/>
          <w:sz w:val="19"/>
          <w:szCs w:val="19"/>
        </w:rPr>
        <w:t>Двухпартийная  система.  Проблема  рабства  и  рост  противоречий между Севером и Югом. Расизм. Аболиционизм. Компромисс 1820 г. Гражданская   война   1861–1865   гг.   Избрание   президентом</w:t>
      </w:r>
    </w:p>
    <w:p w:rsidR="00384B12" w:rsidRPr="00FF1055" w:rsidRDefault="00384B12" w:rsidP="00384B12">
      <w:pPr>
        <w:spacing w:line="4" w:lineRule="exact"/>
        <w:rPr>
          <w:sz w:val="20"/>
          <w:szCs w:val="20"/>
        </w:rPr>
      </w:pPr>
    </w:p>
    <w:p w:rsidR="00384B12" w:rsidRPr="00FF1055" w:rsidRDefault="00384B12" w:rsidP="00384B12">
      <w:pPr>
        <w:numPr>
          <w:ilvl w:val="0"/>
          <w:numId w:val="81"/>
        </w:numPr>
        <w:tabs>
          <w:tab w:val="left" w:pos="310"/>
        </w:tabs>
        <w:spacing w:line="224" w:lineRule="auto"/>
        <w:ind w:left="6" w:hanging="6"/>
        <w:rPr>
          <w:rFonts w:eastAsia="Times New Roman"/>
          <w:sz w:val="19"/>
          <w:szCs w:val="19"/>
        </w:rPr>
      </w:pPr>
      <w:r w:rsidRPr="00FF1055">
        <w:rPr>
          <w:rFonts w:eastAsia="Times New Roman"/>
          <w:sz w:val="19"/>
          <w:szCs w:val="19"/>
        </w:rPr>
        <w:t>Линкольна. Победа северян. Запрещение рабства в США. Зна-чение Гражданской войны.</w:t>
      </w:r>
    </w:p>
    <w:p w:rsidR="00384B12" w:rsidRPr="00FF1055" w:rsidRDefault="00384B12" w:rsidP="00384B12">
      <w:pPr>
        <w:ind w:left="286"/>
        <w:rPr>
          <w:rFonts w:eastAsia="Times New Roman"/>
          <w:sz w:val="19"/>
          <w:szCs w:val="19"/>
        </w:rPr>
      </w:pPr>
      <w:r w:rsidRPr="00FF1055">
        <w:rPr>
          <w:rFonts w:eastAsia="Times New Roman"/>
          <w:b/>
          <w:bCs/>
          <w:sz w:val="19"/>
          <w:szCs w:val="19"/>
        </w:rPr>
        <w:t>Международные  отношения  в  середине  XIX  в.</w:t>
      </w:r>
    </w:p>
    <w:p w:rsidR="00384B12" w:rsidRPr="00FF1055" w:rsidRDefault="00384B12" w:rsidP="00384B12">
      <w:pPr>
        <w:spacing w:line="221" w:lineRule="auto"/>
        <w:ind w:left="6" w:firstLine="284"/>
        <w:jc w:val="both"/>
        <w:rPr>
          <w:rFonts w:eastAsia="Times New Roman"/>
          <w:sz w:val="19"/>
          <w:szCs w:val="19"/>
        </w:rPr>
      </w:pPr>
      <w:r w:rsidRPr="00FF1055">
        <w:rPr>
          <w:rFonts w:eastAsia="Times New Roman"/>
          <w:sz w:val="19"/>
          <w:szCs w:val="19"/>
        </w:rPr>
        <w:t>Влияние модернизации на международные отношения. Венская система и «европейский концерт». Роль национальных движений. Польское восстание 1863 г.</w:t>
      </w:r>
    </w:p>
    <w:p w:rsidR="00384B12" w:rsidRPr="00FF1055" w:rsidRDefault="00384B12" w:rsidP="00384B12">
      <w:pPr>
        <w:spacing w:line="5" w:lineRule="exact"/>
        <w:rPr>
          <w:rFonts w:eastAsia="Times New Roman"/>
          <w:sz w:val="19"/>
          <w:szCs w:val="19"/>
        </w:rPr>
      </w:pPr>
    </w:p>
    <w:p w:rsidR="00384B12" w:rsidRPr="00FF1055" w:rsidRDefault="00384B12" w:rsidP="00384B12">
      <w:pPr>
        <w:spacing w:line="225" w:lineRule="auto"/>
        <w:ind w:left="6" w:firstLine="284"/>
        <w:jc w:val="both"/>
        <w:rPr>
          <w:rFonts w:eastAsia="Times New Roman"/>
          <w:sz w:val="19"/>
          <w:szCs w:val="19"/>
        </w:rPr>
      </w:pPr>
      <w:r w:rsidRPr="00FF1055">
        <w:rPr>
          <w:rFonts w:eastAsia="Times New Roman"/>
          <w:sz w:val="19"/>
          <w:szCs w:val="19"/>
        </w:rPr>
        <w:t>Восточный вопрос в первой половине XIX в. Крымская война 1853–1856 гг. и Парижский конгресс. Последствия войны. «Бле-стящая изоляция» Англии.</w:t>
      </w:r>
    </w:p>
    <w:p w:rsidR="00384B12" w:rsidRPr="00FF1055" w:rsidRDefault="00384B12" w:rsidP="00384B12">
      <w:pPr>
        <w:spacing w:line="3" w:lineRule="exact"/>
        <w:rPr>
          <w:rFonts w:eastAsia="Times New Roman"/>
          <w:sz w:val="19"/>
          <w:szCs w:val="19"/>
        </w:rPr>
      </w:pPr>
    </w:p>
    <w:p w:rsidR="00384B12" w:rsidRPr="00FF1055" w:rsidRDefault="00384B12" w:rsidP="00384B12">
      <w:pPr>
        <w:spacing w:line="224" w:lineRule="auto"/>
        <w:ind w:left="6" w:firstLine="284"/>
        <w:rPr>
          <w:rFonts w:eastAsia="Times New Roman"/>
          <w:sz w:val="19"/>
          <w:szCs w:val="19"/>
        </w:rPr>
      </w:pPr>
      <w:r w:rsidRPr="00FF1055">
        <w:rPr>
          <w:rFonts w:eastAsia="Times New Roman"/>
          <w:sz w:val="19"/>
          <w:szCs w:val="19"/>
        </w:rPr>
        <w:t>Причины роста колониальной активности. Колониальное со-перничество. Морское и колониальное преобладание Англии.</w:t>
      </w:r>
    </w:p>
    <w:p w:rsidR="00384B12" w:rsidRPr="00FF1055" w:rsidRDefault="00384B12" w:rsidP="00384B12">
      <w:pPr>
        <w:spacing w:line="226" w:lineRule="auto"/>
        <w:ind w:left="626"/>
        <w:rPr>
          <w:rFonts w:eastAsia="Times New Roman"/>
          <w:sz w:val="19"/>
          <w:szCs w:val="19"/>
        </w:rPr>
      </w:pPr>
      <w:r w:rsidRPr="00FF1055">
        <w:rPr>
          <w:rFonts w:eastAsia="Times New Roman"/>
          <w:sz w:val="19"/>
          <w:szCs w:val="19"/>
        </w:rPr>
        <w:t>АЗИЯ, АФРИКА И ЛАТИНСКАЯ АМЕРИКА В XIX в.</w:t>
      </w:r>
    </w:p>
    <w:p w:rsidR="00384B12" w:rsidRPr="00FF1055" w:rsidRDefault="00384B12" w:rsidP="00384B12">
      <w:pPr>
        <w:ind w:left="286"/>
        <w:rPr>
          <w:rFonts w:eastAsia="Times New Roman"/>
          <w:sz w:val="19"/>
          <w:szCs w:val="19"/>
        </w:rPr>
      </w:pPr>
      <w:r w:rsidRPr="00FF1055">
        <w:rPr>
          <w:rFonts w:eastAsia="Times New Roman"/>
          <w:b/>
          <w:bCs/>
          <w:sz w:val="19"/>
          <w:szCs w:val="19"/>
        </w:rPr>
        <w:t>Индия  и  Центральная  Азия</w:t>
      </w:r>
    </w:p>
    <w:p w:rsidR="00384B12" w:rsidRPr="00FF1055" w:rsidRDefault="00384B12" w:rsidP="00384B12">
      <w:pPr>
        <w:spacing w:line="223" w:lineRule="auto"/>
        <w:ind w:left="6" w:firstLine="284"/>
        <w:jc w:val="both"/>
        <w:rPr>
          <w:rFonts w:eastAsia="Times New Roman"/>
          <w:sz w:val="19"/>
          <w:szCs w:val="19"/>
        </w:rPr>
      </w:pPr>
      <w:r w:rsidRPr="00FF1055">
        <w:rPr>
          <w:rFonts w:eastAsia="Times New Roman"/>
          <w:sz w:val="19"/>
          <w:szCs w:val="19"/>
        </w:rPr>
        <w:t>Индия к началу XIX в. Особенности этнической и социальной структуры. Британское владычество в Индии. Деятельность Ост-Индской компании. Восстание сипаев. Изменение управления Инди-ей. Королева Виктория — «императрица Индии». Борьба индийцев за независимость. Индийский национальный конгресс. Б. Тилак.</w:t>
      </w:r>
    </w:p>
    <w:p w:rsidR="00384B12" w:rsidRPr="00FF1055" w:rsidRDefault="00384B12" w:rsidP="00384B12">
      <w:pPr>
        <w:spacing w:line="6" w:lineRule="exact"/>
        <w:rPr>
          <w:rFonts w:eastAsia="Times New Roman"/>
          <w:sz w:val="19"/>
          <w:szCs w:val="19"/>
        </w:rPr>
      </w:pPr>
    </w:p>
    <w:p w:rsidR="00384B12" w:rsidRPr="00FF1055" w:rsidRDefault="00384B12" w:rsidP="00384B12">
      <w:pPr>
        <w:spacing w:line="225" w:lineRule="auto"/>
        <w:ind w:left="6" w:firstLine="284"/>
        <w:jc w:val="both"/>
        <w:rPr>
          <w:rFonts w:eastAsia="Times New Roman"/>
          <w:sz w:val="19"/>
          <w:szCs w:val="19"/>
        </w:rPr>
      </w:pPr>
      <w:r w:rsidRPr="00FF1055">
        <w:rPr>
          <w:rFonts w:eastAsia="Times New Roman"/>
          <w:sz w:val="19"/>
          <w:szCs w:val="19"/>
        </w:rPr>
        <w:t>Персия к началу XIX в. Экономическое и политическое разви-тие. Шах Фатх Али. Соперничество в Персии России и Англии. Рост недовольства и восстание бабидов.</w:t>
      </w:r>
    </w:p>
    <w:p w:rsidR="00384B12" w:rsidRPr="00FF1055" w:rsidRDefault="00384B12" w:rsidP="00384B12">
      <w:pPr>
        <w:spacing w:line="3" w:lineRule="exact"/>
        <w:rPr>
          <w:rFonts w:eastAsia="Times New Roman"/>
          <w:sz w:val="19"/>
          <w:szCs w:val="19"/>
        </w:rPr>
      </w:pPr>
    </w:p>
    <w:p w:rsidR="00384B12" w:rsidRPr="00FF1055" w:rsidRDefault="00384B12" w:rsidP="00384B12">
      <w:pPr>
        <w:spacing w:line="224" w:lineRule="auto"/>
        <w:ind w:left="6" w:firstLine="284"/>
        <w:rPr>
          <w:rFonts w:eastAsia="Times New Roman"/>
          <w:sz w:val="19"/>
          <w:szCs w:val="19"/>
        </w:rPr>
      </w:pPr>
      <w:r w:rsidRPr="00FF1055">
        <w:rPr>
          <w:rFonts w:eastAsia="Times New Roman"/>
          <w:sz w:val="19"/>
          <w:szCs w:val="19"/>
        </w:rPr>
        <w:t>Афганистан к началу XIX в. Политическая и экономическая раздробленность. Англо-русское соперничество в Афганистане.</w:t>
      </w:r>
    </w:p>
    <w:p w:rsidR="00384B12" w:rsidRPr="00FF1055" w:rsidRDefault="00384B12" w:rsidP="00384B12">
      <w:pPr>
        <w:ind w:left="286"/>
        <w:rPr>
          <w:rFonts w:eastAsia="Times New Roman"/>
          <w:sz w:val="19"/>
          <w:szCs w:val="19"/>
        </w:rPr>
      </w:pPr>
      <w:r w:rsidRPr="00FF1055">
        <w:rPr>
          <w:rFonts w:eastAsia="Times New Roman"/>
          <w:b/>
          <w:bCs/>
          <w:sz w:val="19"/>
          <w:szCs w:val="19"/>
        </w:rPr>
        <w:t>Китай:  от  великой  страны  к  полуколонии</w:t>
      </w:r>
    </w:p>
    <w:p w:rsidR="00384B12" w:rsidRPr="00FF1055" w:rsidRDefault="00384B12" w:rsidP="00384B12">
      <w:pPr>
        <w:ind w:left="6" w:firstLine="284"/>
        <w:jc w:val="both"/>
        <w:rPr>
          <w:rFonts w:eastAsia="Times New Roman"/>
          <w:sz w:val="19"/>
          <w:szCs w:val="19"/>
        </w:rPr>
      </w:pPr>
      <w:r w:rsidRPr="00FF1055">
        <w:rPr>
          <w:rFonts w:eastAsia="Times New Roman"/>
          <w:sz w:val="19"/>
          <w:szCs w:val="19"/>
        </w:rPr>
        <w:t>Китай к началу XIX в. Причины стремления англичан в Китай. Опиумные войны и «открытие» Китая. Неравноправные торговые договоры и их последствия. Восстание тайпинов. Хун Сюцюань. Последствия восстания.</w:t>
      </w:r>
    </w:p>
    <w:p w:rsidR="00384B12" w:rsidRPr="00FF1055" w:rsidRDefault="00384B12" w:rsidP="00384B12">
      <w:pPr>
        <w:spacing w:line="159" w:lineRule="exact"/>
        <w:rPr>
          <w:rFonts w:eastAsia="Times New Roman"/>
          <w:sz w:val="19"/>
          <w:szCs w:val="19"/>
        </w:rPr>
      </w:pPr>
    </w:p>
    <w:p w:rsidR="00384B12" w:rsidRPr="00FF1055" w:rsidRDefault="00384B12" w:rsidP="00384B12">
      <w:pPr>
        <w:spacing w:line="225" w:lineRule="auto"/>
        <w:ind w:left="6" w:firstLine="284"/>
        <w:jc w:val="both"/>
        <w:rPr>
          <w:rFonts w:eastAsia="Times New Roman"/>
          <w:sz w:val="19"/>
          <w:szCs w:val="19"/>
        </w:rPr>
      </w:pPr>
      <w:r w:rsidRPr="00FF1055">
        <w:rPr>
          <w:rFonts w:eastAsia="Times New Roman"/>
          <w:sz w:val="19"/>
          <w:szCs w:val="19"/>
        </w:rPr>
        <w:t>Китай во второй половине XIX в. «Сто дней реформ». Японо-китайская война 1894–1895 гг. и раздел Китая. «Боксёрское» вос-стание 1900 г. Превращение Китая в полуколонию.</w:t>
      </w:r>
    </w:p>
    <w:p w:rsidR="00384B12" w:rsidRPr="00FF1055" w:rsidRDefault="00384B12" w:rsidP="00384B12">
      <w:pPr>
        <w:ind w:left="286"/>
        <w:rPr>
          <w:rFonts w:eastAsia="Times New Roman"/>
          <w:sz w:val="19"/>
          <w:szCs w:val="19"/>
        </w:rPr>
      </w:pPr>
      <w:r w:rsidRPr="00FF1055">
        <w:rPr>
          <w:rFonts w:eastAsia="Times New Roman"/>
          <w:b/>
          <w:bCs/>
          <w:sz w:val="19"/>
          <w:szCs w:val="19"/>
        </w:rPr>
        <w:t>Япония:  удачный  опыт  модернизации</w:t>
      </w:r>
    </w:p>
    <w:p w:rsidR="00384B12" w:rsidRPr="00FF1055" w:rsidRDefault="00384B12" w:rsidP="00384B12">
      <w:pPr>
        <w:spacing w:line="222" w:lineRule="auto"/>
        <w:ind w:left="6" w:firstLine="284"/>
        <w:jc w:val="both"/>
        <w:rPr>
          <w:rFonts w:eastAsia="Times New Roman"/>
          <w:sz w:val="19"/>
          <w:szCs w:val="19"/>
        </w:rPr>
      </w:pPr>
      <w:r w:rsidRPr="00FF1055">
        <w:rPr>
          <w:rFonts w:eastAsia="Times New Roman"/>
          <w:sz w:val="19"/>
          <w:szCs w:val="19"/>
        </w:rPr>
        <w:t>Япония к началу XIX в. Насильственное «открытие» Японии. Неравноправные договоры. Переворот 1867 г. и начало «реставра-ции Мэйдзи». Политические, административные, образовательные реформы. Принятие конституции, появление партий. Промыш-</w:t>
      </w:r>
    </w:p>
    <w:p w:rsidR="00384B12" w:rsidRPr="00FF1055" w:rsidRDefault="00384B12" w:rsidP="00384B12">
      <w:pPr>
        <w:sectPr w:rsidR="00384B12" w:rsidRPr="00FF1055">
          <w:pgSz w:w="8220" w:h="12756"/>
          <w:pgMar w:top="868" w:right="740" w:bottom="474" w:left="1134" w:header="0" w:footer="0" w:gutter="0"/>
          <w:cols w:space="720" w:equalWidth="0">
            <w:col w:w="6346"/>
          </w:cols>
        </w:sectPr>
      </w:pPr>
    </w:p>
    <w:p w:rsidR="00384B12" w:rsidRPr="00FF1055" w:rsidRDefault="00384B12" w:rsidP="00384B12">
      <w:pPr>
        <w:tabs>
          <w:tab w:val="left" w:pos="6023"/>
        </w:tabs>
        <w:ind w:left="3"/>
        <w:rPr>
          <w:sz w:val="20"/>
          <w:szCs w:val="20"/>
        </w:rPr>
      </w:pPr>
      <w:r w:rsidRPr="00FF1055">
        <w:rPr>
          <w:rFonts w:eastAsia="Arial"/>
          <w:b/>
          <w:bCs/>
          <w:color w:val="666666"/>
          <w:sz w:val="21"/>
          <w:szCs w:val="21"/>
        </w:rPr>
        <w:t>РАБОЧАЯ ПРОГРАММА ПО ВСЕОБЩЕЙ ИСТОРИИ</w:t>
      </w:r>
      <w:r w:rsidRPr="00FF1055">
        <w:rPr>
          <w:sz w:val="20"/>
          <w:szCs w:val="20"/>
        </w:rPr>
        <w:tab/>
      </w:r>
      <w:r w:rsidRPr="00FF1055">
        <w:rPr>
          <w:rFonts w:eastAsia="Arial"/>
          <w:b/>
          <w:bCs/>
          <w:sz w:val="40"/>
          <w:szCs w:val="40"/>
          <w:vertAlign w:val="subscript"/>
        </w:rPr>
        <w:t>33</w:t>
      </w:r>
    </w:p>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70880" behindDoc="1" locked="0" layoutInCell="0" allowOverlap="1">
            <wp:simplePos x="0" y="0"/>
            <wp:positionH relativeFrom="column">
              <wp:posOffset>0</wp:posOffset>
            </wp:positionH>
            <wp:positionV relativeFrom="paragraph">
              <wp:posOffset>-243840</wp:posOffset>
            </wp:positionV>
            <wp:extent cx="4751705" cy="360045"/>
            <wp:effectExtent l="0" t="0" r="0" b="0"/>
            <wp:wrapNone/>
            <wp:docPr id="32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blip>
                    <a:srcRect/>
                    <a:stretch>
                      <a:fillRect/>
                    </a:stretch>
                  </pic:blipFill>
                  <pic:spPr bwMode="auto">
                    <a:xfrm>
                      <a:off x="0" y="0"/>
                      <a:ext cx="4751705" cy="360045"/>
                    </a:xfrm>
                    <a:prstGeom prst="rect">
                      <a:avLst/>
                    </a:prstGeom>
                    <a:noFill/>
                  </pic:spPr>
                </pic:pic>
              </a:graphicData>
            </a:graphic>
          </wp:anchor>
        </w:drawing>
      </w:r>
    </w:p>
    <w:p w:rsidR="00384B12" w:rsidRPr="00FF1055" w:rsidRDefault="00384B12" w:rsidP="00384B12">
      <w:pPr>
        <w:spacing w:line="200" w:lineRule="exact"/>
        <w:rPr>
          <w:sz w:val="20"/>
          <w:szCs w:val="20"/>
        </w:rPr>
      </w:pPr>
    </w:p>
    <w:p w:rsidR="00384B12" w:rsidRPr="00FF1055" w:rsidRDefault="00384B12" w:rsidP="00384B12">
      <w:pPr>
        <w:spacing w:line="289" w:lineRule="exact"/>
        <w:rPr>
          <w:sz w:val="20"/>
          <w:szCs w:val="20"/>
        </w:rPr>
      </w:pPr>
    </w:p>
    <w:p w:rsidR="00384B12" w:rsidRPr="00FF1055" w:rsidRDefault="00384B12" w:rsidP="00384B12">
      <w:pPr>
        <w:ind w:left="3"/>
        <w:jc w:val="both"/>
        <w:rPr>
          <w:sz w:val="20"/>
          <w:szCs w:val="20"/>
        </w:rPr>
      </w:pPr>
      <w:r w:rsidRPr="00FF1055">
        <w:rPr>
          <w:rFonts w:eastAsia="Times New Roman"/>
          <w:sz w:val="19"/>
          <w:szCs w:val="19"/>
        </w:rPr>
        <w:t>ленный переворот. Участие Японии в колониальной экспансии в Азии. Рост военной мощи и признание в качестве первой азиат-ской великой державы.</w:t>
      </w:r>
    </w:p>
    <w:p w:rsidR="00384B12" w:rsidRPr="00FF1055" w:rsidRDefault="00384B12" w:rsidP="00384B12">
      <w:pPr>
        <w:spacing w:line="177" w:lineRule="exact"/>
        <w:rPr>
          <w:sz w:val="20"/>
          <w:szCs w:val="20"/>
        </w:rPr>
      </w:pPr>
    </w:p>
    <w:p w:rsidR="00384B12" w:rsidRPr="00FF1055" w:rsidRDefault="00384B12" w:rsidP="00384B12">
      <w:pPr>
        <w:ind w:left="283"/>
        <w:rPr>
          <w:sz w:val="20"/>
          <w:szCs w:val="20"/>
        </w:rPr>
      </w:pPr>
      <w:r w:rsidRPr="00FF1055">
        <w:rPr>
          <w:rFonts w:eastAsia="Times New Roman"/>
          <w:b/>
          <w:bCs/>
          <w:sz w:val="19"/>
          <w:szCs w:val="19"/>
        </w:rPr>
        <w:t>Латинская  Америка:  нелёгкий  груз  независимости</w:t>
      </w:r>
    </w:p>
    <w:p w:rsidR="00384B12" w:rsidRPr="00FF1055" w:rsidRDefault="00384B12" w:rsidP="00384B12">
      <w:pPr>
        <w:spacing w:line="213" w:lineRule="auto"/>
        <w:ind w:left="283"/>
        <w:rPr>
          <w:sz w:val="20"/>
          <w:szCs w:val="20"/>
        </w:rPr>
      </w:pPr>
      <w:r w:rsidRPr="00FF1055">
        <w:rPr>
          <w:rFonts w:eastAsia="Times New Roman"/>
          <w:sz w:val="19"/>
          <w:szCs w:val="19"/>
        </w:rPr>
        <w:t>Латинская  Америка  к  началу  XIX  в.  Особенности  этнической</w:t>
      </w:r>
    </w:p>
    <w:p w:rsidR="00384B12" w:rsidRPr="00FF1055" w:rsidRDefault="00384B12" w:rsidP="00384B12">
      <w:pPr>
        <w:spacing w:line="4" w:lineRule="exact"/>
        <w:rPr>
          <w:sz w:val="20"/>
          <w:szCs w:val="20"/>
        </w:rPr>
      </w:pPr>
    </w:p>
    <w:p w:rsidR="00384B12" w:rsidRPr="00FF1055" w:rsidRDefault="00384B12" w:rsidP="00384B12">
      <w:pPr>
        <w:numPr>
          <w:ilvl w:val="0"/>
          <w:numId w:val="82"/>
        </w:numPr>
        <w:tabs>
          <w:tab w:val="left" w:pos="236"/>
        </w:tabs>
        <w:spacing w:line="225" w:lineRule="auto"/>
        <w:ind w:left="3" w:hanging="3"/>
        <w:jc w:val="both"/>
        <w:rPr>
          <w:rFonts w:eastAsia="Times New Roman"/>
          <w:sz w:val="19"/>
          <w:szCs w:val="19"/>
        </w:rPr>
      </w:pPr>
      <w:r w:rsidRPr="00FF1055">
        <w:rPr>
          <w:rFonts w:eastAsia="Times New Roman"/>
          <w:sz w:val="19"/>
          <w:szCs w:val="19"/>
        </w:rPr>
        <w:t>социальной структуры. Аграрный характер экономики. Лати-фундии. Эксплуатация колоний Испанией и Португалией. Борьба колоний за независимость. Восстание на Гаити. Война за незави-симость 1810–1826 гг. С. Боливар, Х. Сан-Мартин.</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5" w:lineRule="auto"/>
        <w:ind w:left="3" w:firstLine="283"/>
        <w:jc w:val="both"/>
        <w:rPr>
          <w:rFonts w:eastAsia="Times New Roman"/>
          <w:sz w:val="19"/>
          <w:szCs w:val="19"/>
        </w:rPr>
      </w:pPr>
      <w:r w:rsidRPr="00FF1055">
        <w:rPr>
          <w:rFonts w:eastAsia="Times New Roman"/>
          <w:sz w:val="19"/>
          <w:szCs w:val="19"/>
        </w:rPr>
        <w:t>Развитие латиноамериканских стран после освобождения. Эко-номическая зависимость от США и стран Европы. Особенности внутриполитического развития. Политическая нестабильность и диктаторские режимы. Каудильизм.</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5" w:lineRule="auto"/>
        <w:ind w:left="3" w:firstLine="283"/>
        <w:jc w:val="both"/>
        <w:rPr>
          <w:rFonts w:eastAsia="Times New Roman"/>
          <w:sz w:val="19"/>
          <w:szCs w:val="19"/>
        </w:rPr>
      </w:pPr>
      <w:r w:rsidRPr="00FF1055">
        <w:rPr>
          <w:rFonts w:eastAsia="Times New Roman"/>
          <w:sz w:val="19"/>
          <w:szCs w:val="19"/>
        </w:rPr>
        <w:t>Стремление США к политическому контролю над странами Ла-тинской Америки. Панамериканизм. Испано-американская война 1898 г. Политика «большой дубинки».</w:t>
      </w:r>
    </w:p>
    <w:p w:rsidR="00384B12" w:rsidRPr="00FF1055" w:rsidRDefault="00384B12" w:rsidP="00384B12">
      <w:pPr>
        <w:ind w:left="283"/>
        <w:rPr>
          <w:rFonts w:eastAsia="Times New Roman"/>
          <w:sz w:val="19"/>
          <w:szCs w:val="19"/>
        </w:rPr>
      </w:pPr>
      <w:r w:rsidRPr="00FF1055">
        <w:rPr>
          <w:rFonts w:eastAsia="Times New Roman"/>
          <w:b/>
          <w:bCs/>
          <w:sz w:val="19"/>
          <w:szCs w:val="19"/>
        </w:rPr>
        <w:t>Африка  в  XIX  в.</w:t>
      </w:r>
    </w:p>
    <w:p w:rsidR="00384B12" w:rsidRPr="00FF1055" w:rsidRDefault="00384B12" w:rsidP="00384B12">
      <w:pPr>
        <w:spacing w:line="223" w:lineRule="auto"/>
        <w:ind w:left="3" w:firstLine="283"/>
        <w:jc w:val="both"/>
        <w:rPr>
          <w:rFonts w:eastAsia="Times New Roman"/>
          <w:sz w:val="19"/>
          <w:szCs w:val="19"/>
        </w:rPr>
      </w:pPr>
      <w:r w:rsidRPr="00FF1055">
        <w:rPr>
          <w:rFonts w:eastAsia="Times New Roman"/>
          <w:sz w:val="19"/>
          <w:szCs w:val="19"/>
        </w:rPr>
        <w:t>Север и юг Африки к началу XIX в. Вмешательство европей-цев. Покорение Францией Алжира. Реформы Мухаммеда Али в Египте. Строительство Суэцкого канала. Борьба египтян против экономической зависимости от Англии и Франции. Партия Ватан. Захват Египта Англией. Протекторат Франции над Тунисом.</w:t>
      </w:r>
    </w:p>
    <w:p w:rsidR="00384B12" w:rsidRPr="00FF1055" w:rsidRDefault="00384B12" w:rsidP="00384B12">
      <w:pPr>
        <w:spacing w:line="6"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«Схватка за Африку» и её причины. Колониальные владения европейских стран в Африке. Эксплуатация местного населения. Восстание Махди. Колониальное соперничество. Фашодский инци-дент. Англо-бурская война.</w:t>
      </w:r>
    </w:p>
    <w:p w:rsidR="00384B12" w:rsidRPr="00FF1055" w:rsidRDefault="00384B12" w:rsidP="00384B12">
      <w:pPr>
        <w:spacing w:line="168"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Изучение африканского континента. Положительные сторо-ны европейского проникновения в Африку. Роль христианской церкви.</w:t>
      </w:r>
    </w:p>
    <w:p w:rsidR="00384B12" w:rsidRPr="00FF1055" w:rsidRDefault="00384B12" w:rsidP="00384B12">
      <w:pPr>
        <w:spacing w:line="165" w:lineRule="exact"/>
        <w:rPr>
          <w:sz w:val="20"/>
          <w:szCs w:val="20"/>
        </w:rPr>
      </w:pPr>
    </w:p>
    <w:p w:rsidR="00384B12" w:rsidRPr="00FF1055" w:rsidRDefault="00384B12" w:rsidP="00384B12">
      <w:pPr>
        <w:ind w:left="1963"/>
        <w:rPr>
          <w:sz w:val="20"/>
          <w:szCs w:val="20"/>
        </w:rPr>
      </w:pPr>
      <w:r w:rsidRPr="00FF1055">
        <w:rPr>
          <w:rFonts w:eastAsia="Times New Roman"/>
          <w:sz w:val="19"/>
          <w:szCs w:val="19"/>
        </w:rPr>
        <w:t>СТРАНЫ ЕВРОПЫ И США</w:t>
      </w:r>
    </w:p>
    <w:p w:rsidR="00384B12" w:rsidRPr="00FF1055" w:rsidRDefault="00384B12" w:rsidP="00384B12">
      <w:pPr>
        <w:numPr>
          <w:ilvl w:val="1"/>
          <w:numId w:val="83"/>
        </w:numPr>
        <w:tabs>
          <w:tab w:val="left" w:pos="1463"/>
        </w:tabs>
        <w:spacing w:line="226" w:lineRule="auto"/>
        <w:ind w:left="1463" w:hanging="230"/>
        <w:rPr>
          <w:rFonts w:eastAsia="Times New Roman"/>
          <w:sz w:val="19"/>
          <w:szCs w:val="19"/>
        </w:rPr>
      </w:pPr>
      <w:r w:rsidRPr="00FF1055">
        <w:rPr>
          <w:rFonts w:eastAsia="Times New Roman"/>
          <w:sz w:val="19"/>
          <w:szCs w:val="19"/>
        </w:rPr>
        <w:t>ПОСЛЕДНИЕ ДЕСЯТИЛЕТИЯ XIX в.</w:t>
      </w:r>
    </w:p>
    <w:p w:rsidR="00384B12" w:rsidRPr="00FF1055" w:rsidRDefault="00384B12" w:rsidP="00384B12">
      <w:pPr>
        <w:ind w:left="283"/>
        <w:rPr>
          <w:rFonts w:eastAsia="Times New Roman"/>
          <w:sz w:val="19"/>
          <w:szCs w:val="19"/>
        </w:rPr>
      </w:pPr>
      <w:r w:rsidRPr="00FF1055">
        <w:rPr>
          <w:rFonts w:eastAsia="Times New Roman"/>
          <w:b/>
          <w:bCs/>
          <w:sz w:val="19"/>
          <w:szCs w:val="19"/>
        </w:rPr>
        <w:t>Англия  в  последней  трети  XIX  в.</w:t>
      </w:r>
    </w:p>
    <w:p w:rsidR="00384B12" w:rsidRPr="00FF1055" w:rsidRDefault="00384B12" w:rsidP="00384B12">
      <w:pPr>
        <w:spacing w:line="213" w:lineRule="auto"/>
        <w:ind w:left="283"/>
        <w:rPr>
          <w:rFonts w:eastAsia="Times New Roman"/>
          <w:sz w:val="19"/>
          <w:szCs w:val="19"/>
        </w:rPr>
      </w:pPr>
      <w:r w:rsidRPr="00FF1055">
        <w:rPr>
          <w:rFonts w:eastAsia="Times New Roman"/>
          <w:sz w:val="19"/>
          <w:szCs w:val="19"/>
        </w:rPr>
        <w:t>«Викторианская эпоха». Потеря промышленного преобладания</w:t>
      </w:r>
    </w:p>
    <w:p w:rsidR="00384B12" w:rsidRPr="00FF1055" w:rsidRDefault="00384B12" w:rsidP="00384B12">
      <w:pPr>
        <w:spacing w:line="3" w:lineRule="exact"/>
        <w:rPr>
          <w:rFonts w:eastAsia="Times New Roman"/>
          <w:sz w:val="19"/>
          <w:szCs w:val="19"/>
        </w:rPr>
      </w:pPr>
    </w:p>
    <w:p w:rsidR="00384B12" w:rsidRPr="00FF1055" w:rsidRDefault="00384B12" w:rsidP="00384B12">
      <w:pPr>
        <w:numPr>
          <w:ilvl w:val="0"/>
          <w:numId w:val="83"/>
        </w:numPr>
        <w:tabs>
          <w:tab w:val="left" w:pos="224"/>
        </w:tabs>
        <w:spacing w:line="225" w:lineRule="auto"/>
        <w:ind w:left="3" w:hanging="3"/>
        <w:jc w:val="both"/>
        <w:rPr>
          <w:rFonts w:eastAsia="Times New Roman"/>
          <w:sz w:val="19"/>
          <w:szCs w:val="19"/>
        </w:rPr>
      </w:pPr>
      <w:r w:rsidRPr="00FF1055">
        <w:rPr>
          <w:rFonts w:eastAsia="Times New Roman"/>
          <w:sz w:val="19"/>
          <w:szCs w:val="19"/>
        </w:rPr>
        <w:t>его причины. Парламентские реформы. Реформы образования. Развитие двухпартийной системы. Возникновение лейбористской партии. Изменения в профсоюзном движении.</w:t>
      </w:r>
    </w:p>
    <w:p w:rsidR="00384B12" w:rsidRPr="00FF1055" w:rsidRDefault="00384B12" w:rsidP="00384B12">
      <w:pPr>
        <w:spacing w:line="3" w:lineRule="exact"/>
        <w:rPr>
          <w:rFonts w:eastAsia="Times New Roman"/>
          <w:sz w:val="19"/>
          <w:szCs w:val="19"/>
        </w:rPr>
      </w:pPr>
    </w:p>
    <w:p w:rsidR="00384B12" w:rsidRPr="00FF1055" w:rsidRDefault="00384B12" w:rsidP="00384B12">
      <w:pPr>
        <w:spacing w:line="224" w:lineRule="auto"/>
        <w:ind w:left="3" w:firstLine="283"/>
        <w:rPr>
          <w:rFonts w:eastAsia="Times New Roman"/>
          <w:sz w:val="19"/>
          <w:szCs w:val="19"/>
        </w:rPr>
      </w:pPr>
      <w:r w:rsidRPr="00FF1055">
        <w:rPr>
          <w:rFonts w:eastAsia="Times New Roman"/>
          <w:sz w:val="19"/>
          <w:szCs w:val="19"/>
        </w:rPr>
        <w:t>Ирландский вопрос. Ч. Парнелл. Борьба за гомруль. Деятель-ность фениев.</w:t>
      </w:r>
    </w:p>
    <w:p w:rsidR="00384B12" w:rsidRPr="00FF1055" w:rsidRDefault="00384B12" w:rsidP="00384B12">
      <w:pPr>
        <w:ind w:left="283"/>
        <w:rPr>
          <w:rFonts w:eastAsia="Times New Roman"/>
          <w:sz w:val="19"/>
          <w:szCs w:val="19"/>
        </w:rPr>
      </w:pPr>
      <w:r w:rsidRPr="00FF1055">
        <w:rPr>
          <w:rFonts w:eastAsia="Times New Roman"/>
          <w:b/>
          <w:bCs/>
          <w:sz w:val="19"/>
          <w:szCs w:val="19"/>
        </w:rPr>
        <w:t>Третья  республика  во  Франции</w:t>
      </w:r>
    </w:p>
    <w:p w:rsidR="00384B12" w:rsidRPr="00FF1055" w:rsidRDefault="00384B12" w:rsidP="00384B12">
      <w:pPr>
        <w:spacing w:line="221" w:lineRule="auto"/>
        <w:ind w:left="3" w:firstLine="283"/>
        <w:jc w:val="both"/>
        <w:rPr>
          <w:rFonts w:eastAsia="Times New Roman"/>
          <w:sz w:val="19"/>
          <w:szCs w:val="19"/>
        </w:rPr>
      </w:pPr>
      <w:r w:rsidRPr="00FF1055">
        <w:rPr>
          <w:rFonts w:eastAsia="Times New Roman"/>
          <w:sz w:val="19"/>
          <w:szCs w:val="19"/>
        </w:rPr>
        <w:t>Поражение во Франко-германской войне 1870–1871 гг. и кру-шение Второй империи. Потеря Эльзаса и Лотарингии. Париж-ская коммуна 1871 г. «Кровавая неделя».</w:t>
      </w:r>
    </w:p>
    <w:p w:rsidR="00384B12" w:rsidRPr="00FF1055" w:rsidRDefault="00384B12" w:rsidP="00384B12">
      <w:pPr>
        <w:spacing w:line="5" w:lineRule="exact"/>
        <w:rPr>
          <w:rFonts w:eastAsia="Times New Roman"/>
          <w:sz w:val="19"/>
          <w:szCs w:val="19"/>
        </w:rPr>
      </w:pPr>
    </w:p>
    <w:p w:rsidR="00384B12" w:rsidRPr="00FF1055" w:rsidRDefault="00384B12" w:rsidP="00384B12">
      <w:pPr>
        <w:spacing w:line="225" w:lineRule="auto"/>
        <w:ind w:left="3" w:firstLine="283"/>
        <w:jc w:val="both"/>
        <w:rPr>
          <w:rFonts w:eastAsia="Times New Roman"/>
          <w:sz w:val="19"/>
          <w:szCs w:val="19"/>
        </w:rPr>
      </w:pPr>
      <w:r w:rsidRPr="00FF1055">
        <w:rPr>
          <w:rFonts w:eastAsia="Times New Roman"/>
          <w:sz w:val="19"/>
          <w:szCs w:val="19"/>
        </w:rPr>
        <w:t>Борьба за республику. Конституция 1875 г. и учреждение Третьей республики. Политическое развитие. Многопартийность. Внутренние кризисы. Панамская афера. Дело Дрейфуса.</w:t>
      </w:r>
    </w:p>
    <w:p w:rsidR="00384B12" w:rsidRPr="00FF1055" w:rsidRDefault="00384B12" w:rsidP="00384B12">
      <w:pPr>
        <w:ind w:left="283"/>
        <w:rPr>
          <w:rFonts w:eastAsia="Times New Roman"/>
          <w:sz w:val="19"/>
          <w:szCs w:val="19"/>
        </w:rPr>
      </w:pPr>
      <w:r w:rsidRPr="00FF1055">
        <w:rPr>
          <w:rFonts w:eastAsia="Times New Roman"/>
          <w:b/>
          <w:bCs/>
          <w:sz w:val="19"/>
          <w:szCs w:val="19"/>
        </w:rPr>
        <w:t>Германия  на  пути  к  европейскому  лидерству</w:t>
      </w: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Конституция 1871 г. и внутреннее устройство Германской им-перии. Основные партии. Консервативный характер политической системы.</w:t>
      </w:r>
    </w:p>
    <w:p w:rsidR="00384B12" w:rsidRPr="00FF1055" w:rsidRDefault="00384B12" w:rsidP="00384B12">
      <w:pPr>
        <w:sectPr w:rsidR="00384B12" w:rsidRPr="00FF1055">
          <w:pgSz w:w="8220" w:h="12756"/>
          <w:pgMar w:top="661" w:right="1140" w:bottom="639" w:left="737" w:header="0" w:footer="0" w:gutter="0"/>
          <w:cols w:space="720" w:equalWidth="0">
            <w:col w:w="6343"/>
          </w:cols>
        </w:sectPr>
      </w:pPr>
    </w:p>
    <w:p w:rsidR="00384B12" w:rsidRPr="00FF1055" w:rsidRDefault="00384B12" w:rsidP="00384B12">
      <w:pPr>
        <w:numPr>
          <w:ilvl w:val="0"/>
          <w:numId w:val="84"/>
        </w:numPr>
        <w:tabs>
          <w:tab w:val="left" w:pos="646"/>
        </w:tabs>
        <w:ind w:left="646" w:hanging="646"/>
        <w:rPr>
          <w:rFonts w:eastAsia="Arial"/>
          <w:b/>
          <w:bCs/>
          <w:sz w:val="21"/>
          <w:szCs w:val="21"/>
        </w:rPr>
      </w:pPr>
      <w:r w:rsidRPr="00FF1055">
        <w:rPr>
          <w:rFonts w:eastAsia="Arial"/>
          <w:b/>
          <w:bCs/>
          <w:noProof/>
          <w:color w:val="666666"/>
          <w:sz w:val="21"/>
          <w:szCs w:val="21"/>
        </w:rPr>
        <w:drawing>
          <wp:anchor distT="0" distB="0" distL="114300" distR="114300" simplePos="0" relativeHeight="251771904" behindDoc="1" locked="0" layoutInCell="0" allowOverlap="1">
            <wp:simplePos x="0" y="0"/>
            <wp:positionH relativeFrom="page">
              <wp:posOffset>0</wp:posOffset>
            </wp:positionH>
            <wp:positionV relativeFrom="page">
              <wp:posOffset>467995</wp:posOffset>
            </wp:positionV>
            <wp:extent cx="4751705" cy="360045"/>
            <wp:effectExtent l="0" t="0" r="0" b="0"/>
            <wp:wrapNone/>
            <wp:docPr id="32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clrChange>
                        <a:clrFrom>
                          <a:srgbClr val="FFFFFF"/>
                        </a:clrFrom>
                        <a:clrTo>
                          <a:srgbClr val="FFFFFF">
                            <a:alpha val="0"/>
                          </a:srgbClr>
                        </a:clrTo>
                      </a:clrChange>
                      <a:extLst/>
                    </a:blip>
                    <a:srcRect/>
                    <a:stretch>
                      <a:fillRect/>
                    </a:stretch>
                  </pic:blipFill>
                  <pic:spPr bwMode="auto">
                    <a:xfrm>
                      <a:off x="0" y="0"/>
                      <a:ext cx="4751705" cy="360045"/>
                    </a:xfrm>
                    <a:prstGeom prst="rect">
                      <a:avLst/>
                    </a:prstGeom>
                    <a:noFill/>
                  </pic:spPr>
                </pic:pic>
              </a:graphicData>
            </a:graphic>
          </wp:anchor>
        </w:drawing>
      </w:r>
      <w:r w:rsidRPr="00FF1055">
        <w:rPr>
          <w:rFonts w:eastAsia="Arial"/>
          <w:b/>
          <w:bCs/>
          <w:color w:val="666666"/>
          <w:sz w:val="21"/>
          <w:szCs w:val="21"/>
        </w:rPr>
        <w:t>РАБОЧАЯ ПРОГРАММА ПО ВСЕОБЩЕЙ ИСТОРИИ</w:t>
      </w:r>
    </w:p>
    <w:p w:rsidR="00384B12" w:rsidRPr="00FF1055" w:rsidRDefault="00384B12" w:rsidP="00384B12">
      <w:pPr>
        <w:spacing w:line="200" w:lineRule="exact"/>
        <w:rPr>
          <w:sz w:val="20"/>
          <w:szCs w:val="20"/>
        </w:rPr>
      </w:pPr>
    </w:p>
    <w:p w:rsidR="00384B12" w:rsidRPr="00FF1055" w:rsidRDefault="00384B12" w:rsidP="00384B12">
      <w:pPr>
        <w:spacing w:line="321"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sz w:val="19"/>
          <w:szCs w:val="19"/>
        </w:rPr>
        <w:t>Ускоренные темпы экономического развития. Успехи отраслей «Второй промышленной революции». Переход к монополистиче-скому капитализму. Внутренняя политика Бисмарка: «культур-кампф» и борьба против социалистов. Социальные реформы.</w:t>
      </w:r>
    </w:p>
    <w:p w:rsidR="00384B12" w:rsidRPr="00FF1055" w:rsidRDefault="00384B12" w:rsidP="00384B12">
      <w:pPr>
        <w:spacing w:line="5" w:lineRule="exact"/>
        <w:rPr>
          <w:sz w:val="20"/>
          <w:szCs w:val="20"/>
        </w:rPr>
      </w:pPr>
    </w:p>
    <w:p w:rsidR="00384B12" w:rsidRPr="00FF1055" w:rsidRDefault="00384B12" w:rsidP="00384B12">
      <w:pPr>
        <w:spacing w:line="224" w:lineRule="auto"/>
        <w:ind w:left="6" w:firstLine="284"/>
        <w:jc w:val="both"/>
        <w:rPr>
          <w:sz w:val="20"/>
          <w:szCs w:val="20"/>
        </w:rPr>
      </w:pPr>
      <w:r w:rsidRPr="00FF1055">
        <w:rPr>
          <w:rFonts w:eastAsia="Times New Roman"/>
          <w:sz w:val="19"/>
          <w:szCs w:val="19"/>
        </w:rPr>
        <w:t>«Личное правление» Вильгельма II. Рост национализма и агрессивности Германии.</w:t>
      </w:r>
    </w:p>
    <w:p w:rsidR="00384B12" w:rsidRPr="00FF1055" w:rsidRDefault="00384B12" w:rsidP="00384B12">
      <w:pPr>
        <w:spacing w:line="5" w:lineRule="exact"/>
        <w:rPr>
          <w:sz w:val="20"/>
          <w:szCs w:val="20"/>
        </w:rPr>
      </w:pPr>
    </w:p>
    <w:p w:rsidR="00384B12" w:rsidRPr="00FF1055" w:rsidRDefault="00384B12" w:rsidP="00384B12">
      <w:pPr>
        <w:spacing w:line="225" w:lineRule="auto"/>
        <w:ind w:left="6"/>
        <w:jc w:val="right"/>
        <w:rPr>
          <w:sz w:val="20"/>
          <w:szCs w:val="20"/>
        </w:rPr>
      </w:pPr>
      <w:r w:rsidRPr="00FF1055">
        <w:rPr>
          <w:rFonts w:eastAsia="Times New Roman"/>
          <w:b/>
          <w:bCs/>
          <w:sz w:val="19"/>
          <w:szCs w:val="19"/>
        </w:rPr>
        <w:t xml:space="preserve">Австро-Венгрия и балканские страны в последней трети XIX в. </w:t>
      </w:r>
      <w:r w:rsidRPr="00FF1055">
        <w:rPr>
          <w:rFonts w:eastAsia="Times New Roman"/>
          <w:sz w:val="19"/>
          <w:szCs w:val="19"/>
        </w:rPr>
        <w:t>Преобразование Австрии в дуалистическую Австро-Венгрию. Её политическая  структура.  Обострение  национальной  проблемы.  Не-удача законов Бадени. Сохранение аграрного характера экономики. Политические и национальные противоречия на Балканах. Ма-кедонский  вопрос.  Усиление  влияния  Австро-Венгрии  на  страны Балканского  полуострова.  Восстание  на  о.  Крит.  Движение  мла-</w:t>
      </w:r>
    </w:p>
    <w:p w:rsidR="00384B12" w:rsidRPr="00FF1055" w:rsidRDefault="00384B12" w:rsidP="00384B12">
      <w:pPr>
        <w:spacing w:line="230" w:lineRule="auto"/>
        <w:ind w:left="6"/>
        <w:rPr>
          <w:sz w:val="20"/>
          <w:szCs w:val="20"/>
        </w:rPr>
      </w:pPr>
      <w:r w:rsidRPr="00FF1055">
        <w:rPr>
          <w:rFonts w:eastAsia="Times New Roman"/>
          <w:sz w:val="19"/>
          <w:szCs w:val="19"/>
        </w:rPr>
        <w:t>дотурок в Турции.</w:t>
      </w:r>
    </w:p>
    <w:p w:rsidR="00384B12" w:rsidRPr="00FF1055" w:rsidRDefault="00384B12" w:rsidP="00384B12">
      <w:pPr>
        <w:ind w:left="286"/>
        <w:rPr>
          <w:sz w:val="20"/>
          <w:szCs w:val="20"/>
        </w:rPr>
      </w:pPr>
      <w:r w:rsidRPr="00FF1055">
        <w:rPr>
          <w:rFonts w:eastAsia="Times New Roman"/>
          <w:b/>
          <w:bCs/>
          <w:sz w:val="19"/>
          <w:szCs w:val="19"/>
        </w:rPr>
        <w:t>Италия:  тяжёлое  наследие  раздробленности</w:t>
      </w:r>
    </w:p>
    <w:p w:rsidR="00384B12" w:rsidRPr="00FF1055" w:rsidRDefault="00384B12" w:rsidP="00384B12">
      <w:pPr>
        <w:spacing w:line="222" w:lineRule="auto"/>
        <w:ind w:left="6" w:firstLine="284"/>
        <w:jc w:val="both"/>
        <w:rPr>
          <w:sz w:val="20"/>
          <w:szCs w:val="20"/>
        </w:rPr>
      </w:pPr>
      <w:r w:rsidRPr="00FF1055">
        <w:rPr>
          <w:rFonts w:eastAsia="Times New Roman"/>
          <w:sz w:val="19"/>
          <w:szCs w:val="19"/>
        </w:rPr>
        <w:t>Италия после объединения. «Римский» и «южный» вопросы. Проблема демократизации политического устройства. «Правая» и «Левая» в парламенте. Рабочее движение и протесты крестьян. «Кровавое десятилетие».</w:t>
      </w:r>
    </w:p>
    <w:p w:rsidR="00384B12" w:rsidRPr="00FF1055" w:rsidRDefault="00384B12" w:rsidP="00384B12">
      <w:pPr>
        <w:spacing w:line="7"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sz w:val="19"/>
          <w:szCs w:val="19"/>
        </w:rPr>
        <w:t>Неравномерность и умеренные темпы экономического разви-тия. Государственный сектор экономики. Тяжёлые социальные условия и эмиграция в США.</w:t>
      </w:r>
    </w:p>
    <w:p w:rsidR="00384B12" w:rsidRPr="00FF1055" w:rsidRDefault="00384B12" w:rsidP="00384B12">
      <w:pPr>
        <w:ind w:left="286"/>
        <w:rPr>
          <w:sz w:val="20"/>
          <w:szCs w:val="20"/>
        </w:rPr>
      </w:pPr>
      <w:r w:rsidRPr="00FF1055">
        <w:rPr>
          <w:rFonts w:eastAsia="Times New Roman"/>
          <w:b/>
          <w:bCs/>
          <w:sz w:val="19"/>
          <w:szCs w:val="19"/>
        </w:rPr>
        <w:t>США  в  эпоху  «позолоченного  века»</w:t>
      </w:r>
    </w:p>
    <w:p w:rsidR="00384B12" w:rsidRPr="00FF1055" w:rsidRDefault="00384B12" w:rsidP="00384B12">
      <w:pPr>
        <w:spacing w:line="221" w:lineRule="auto"/>
        <w:ind w:left="6" w:firstLine="284"/>
        <w:jc w:val="both"/>
        <w:rPr>
          <w:sz w:val="20"/>
          <w:szCs w:val="20"/>
        </w:rPr>
      </w:pPr>
      <w:r w:rsidRPr="00FF1055">
        <w:rPr>
          <w:rFonts w:eastAsia="Times New Roman"/>
          <w:sz w:val="19"/>
          <w:szCs w:val="19"/>
        </w:rPr>
        <w:t>Реконструкция Юга. Убийство Линкольна. Компромисс 1877 г. Двухпартийная система. Сращивание политики и бизнеса. Движе-ние популистов. Расовая проблема. Вытеснение индейцев.</w:t>
      </w:r>
    </w:p>
    <w:p w:rsidR="00384B12" w:rsidRPr="00FF1055" w:rsidRDefault="00384B12" w:rsidP="00384B12">
      <w:pPr>
        <w:spacing w:line="6"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sz w:val="19"/>
          <w:szCs w:val="19"/>
        </w:rPr>
        <w:t>Резкое ускорение экономического роста. Его причины. Разви-тие новых отраслей промышленности и механизация сельского хозяйства. Диктат монополий. Рабочее и фермерское движение.</w:t>
      </w:r>
    </w:p>
    <w:p w:rsidR="00384B12" w:rsidRPr="00FF1055" w:rsidRDefault="00384B12" w:rsidP="00384B12">
      <w:pPr>
        <w:ind w:left="286"/>
        <w:rPr>
          <w:sz w:val="20"/>
          <w:szCs w:val="20"/>
        </w:rPr>
      </w:pPr>
      <w:r w:rsidRPr="00FF1055">
        <w:rPr>
          <w:rFonts w:eastAsia="Times New Roman"/>
          <w:b/>
          <w:bCs/>
          <w:sz w:val="19"/>
          <w:szCs w:val="19"/>
        </w:rPr>
        <w:t>Международные  отношения  на  исходе  XIX  в.</w:t>
      </w:r>
    </w:p>
    <w:p w:rsidR="00384B12" w:rsidRPr="00FF1055" w:rsidRDefault="00384B12" w:rsidP="00384B12">
      <w:pPr>
        <w:ind w:left="6" w:firstLine="284"/>
        <w:jc w:val="both"/>
        <w:rPr>
          <w:sz w:val="20"/>
          <w:szCs w:val="20"/>
        </w:rPr>
      </w:pPr>
      <w:r w:rsidRPr="00FF1055">
        <w:rPr>
          <w:rFonts w:eastAsia="Times New Roman"/>
          <w:sz w:val="19"/>
          <w:szCs w:val="19"/>
        </w:rPr>
        <w:t>Объединение Германии и Италии и изменения в европейском раскладе сил. Кризис Венской системы и «реальная политика». Система союзов Бисмарка. Переход Германии к «мировой полити-ке». Зарождение англо-германского антагонизма. Начало раскола Европы на два противостоящих лагеря. Рост колониальных проти-воречий. Обострение ситуации на Балканах. Реваншизм Франции. Усиление националистических настроений.</w:t>
      </w:r>
    </w:p>
    <w:p w:rsidR="00384B12" w:rsidRPr="00FF1055" w:rsidRDefault="00384B12" w:rsidP="00384B12">
      <w:pPr>
        <w:spacing w:line="313" w:lineRule="exact"/>
        <w:rPr>
          <w:sz w:val="20"/>
          <w:szCs w:val="20"/>
        </w:rPr>
      </w:pPr>
    </w:p>
    <w:p w:rsidR="00384B12" w:rsidRPr="00FF1055" w:rsidRDefault="00384B12" w:rsidP="00384B12">
      <w:pPr>
        <w:ind w:right="-285"/>
        <w:jc w:val="center"/>
        <w:rPr>
          <w:sz w:val="20"/>
          <w:szCs w:val="20"/>
        </w:rPr>
      </w:pPr>
      <w:r w:rsidRPr="00FF1055">
        <w:rPr>
          <w:rFonts w:eastAsia="Times New Roman"/>
          <w:sz w:val="19"/>
          <w:szCs w:val="19"/>
        </w:rPr>
        <w:t>РАЗДЕЛ IV. НОВЕЙШЕЕ ВРЕМЯ. XX — начало XXI в.</w:t>
      </w:r>
    </w:p>
    <w:p w:rsidR="00384B12" w:rsidRPr="00FF1055" w:rsidRDefault="00384B12" w:rsidP="00384B12">
      <w:pPr>
        <w:spacing w:line="3"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sz w:val="19"/>
          <w:szCs w:val="19"/>
        </w:rPr>
        <w:t>Понятие «новейшая история». Периодизация новейшей исто-рии. Исторические источники по новейшей истории. Их особенно-сти. Исторические факты и проблема их истолкования (интерпре-тации). Достоверность исторического знания. Принцип историзма. История и политология.</w:t>
      </w:r>
    </w:p>
    <w:p w:rsidR="00384B12" w:rsidRPr="00FF1055" w:rsidRDefault="00384B12" w:rsidP="00384B12">
      <w:pPr>
        <w:spacing w:line="6" w:lineRule="exact"/>
        <w:rPr>
          <w:sz w:val="20"/>
          <w:szCs w:val="20"/>
        </w:rPr>
      </w:pPr>
    </w:p>
    <w:p w:rsidR="00384B12" w:rsidRPr="00FF1055" w:rsidRDefault="00384B12" w:rsidP="00384B12">
      <w:pPr>
        <w:spacing w:line="231" w:lineRule="auto"/>
        <w:ind w:left="286" w:right="1420" w:firstLine="1415"/>
        <w:rPr>
          <w:sz w:val="20"/>
          <w:szCs w:val="20"/>
        </w:rPr>
      </w:pPr>
      <w:r w:rsidRPr="00FF1055">
        <w:rPr>
          <w:rFonts w:eastAsia="Times New Roman"/>
          <w:sz w:val="19"/>
          <w:szCs w:val="19"/>
        </w:rPr>
        <w:t xml:space="preserve">ИНДУСТРИАЛЬНОЕ ОБЩЕСТВО </w:t>
      </w:r>
      <w:r w:rsidRPr="00FF1055">
        <w:rPr>
          <w:rFonts w:eastAsia="Times New Roman"/>
          <w:b/>
          <w:bCs/>
          <w:sz w:val="19"/>
          <w:szCs w:val="19"/>
        </w:rPr>
        <w:t>Мир в начале XX в.</w:t>
      </w:r>
    </w:p>
    <w:p w:rsidR="00384B12" w:rsidRPr="00FF1055" w:rsidRDefault="00384B12" w:rsidP="00384B12">
      <w:pPr>
        <w:spacing w:line="221" w:lineRule="auto"/>
        <w:ind w:left="6" w:firstLine="284"/>
        <w:jc w:val="both"/>
        <w:rPr>
          <w:sz w:val="20"/>
          <w:szCs w:val="20"/>
        </w:rPr>
      </w:pPr>
      <w:r w:rsidRPr="00FF1055">
        <w:rPr>
          <w:rFonts w:eastAsia="Times New Roman"/>
          <w:sz w:val="19"/>
          <w:szCs w:val="19"/>
        </w:rPr>
        <w:t>Понятие «индустриальное общество». Страны индустриального общества. Развитие промышленности, транспорта, связи. Техниче-ские достижения и изобретения. Экономика угля и стали.</w:t>
      </w:r>
    </w:p>
    <w:p w:rsidR="00384B12" w:rsidRPr="00FF1055" w:rsidRDefault="00384B12" w:rsidP="00384B12">
      <w:pPr>
        <w:sectPr w:rsidR="00384B12" w:rsidRPr="00FF1055">
          <w:pgSz w:w="8220" w:h="12756"/>
          <w:pgMar w:top="868" w:right="740" w:bottom="473" w:left="1134" w:header="0" w:footer="0" w:gutter="0"/>
          <w:cols w:space="720" w:equalWidth="0">
            <w:col w:w="6346"/>
          </w:cols>
        </w:sectPr>
      </w:pPr>
    </w:p>
    <w:p w:rsidR="00384B12" w:rsidRPr="00FF1055" w:rsidRDefault="00384B12" w:rsidP="00384B12">
      <w:pPr>
        <w:tabs>
          <w:tab w:val="left" w:pos="6023"/>
        </w:tabs>
        <w:ind w:left="3"/>
        <w:rPr>
          <w:sz w:val="20"/>
          <w:szCs w:val="20"/>
        </w:rPr>
      </w:pPr>
      <w:r w:rsidRPr="00FF1055">
        <w:rPr>
          <w:rFonts w:eastAsia="Arial"/>
          <w:b/>
          <w:bCs/>
          <w:color w:val="666666"/>
          <w:sz w:val="21"/>
          <w:szCs w:val="21"/>
        </w:rPr>
        <w:t>РАБОЧАЯ ПРОГРАММА ПО ВСЕОБЩЕЙ ИСТОРИИ</w:t>
      </w:r>
      <w:r w:rsidRPr="00FF1055">
        <w:rPr>
          <w:sz w:val="20"/>
          <w:szCs w:val="20"/>
        </w:rPr>
        <w:tab/>
      </w:r>
      <w:r w:rsidRPr="00FF1055">
        <w:rPr>
          <w:rFonts w:eastAsia="Arial"/>
          <w:b/>
          <w:bCs/>
          <w:sz w:val="40"/>
          <w:szCs w:val="40"/>
          <w:vertAlign w:val="subscript"/>
        </w:rPr>
        <w:t>35</w:t>
      </w:r>
    </w:p>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72928" behindDoc="1" locked="0" layoutInCell="0" allowOverlap="1">
            <wp:simplePos x="0" y="0"/>
            <wp:positionH relativeFrom="column">
              <wp:posOffset>0</wp:posOffset>
            </wp:positionH>
            <wp:positionV relativeFrom="paragraph">
              <wp:posOffset>-243840</wp:posOffset>
            </wp:positionV>
            <wp:extent cx="4751705" cy="360045"/>
            <wp:effectExtent l="0" t="0" r="0" b="0"/>
            <wp:wrapNone/>
            <wp:docPr id="3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blip>
                    <a:srcRect/>
                    <a:stretch>
                      <a:fillRect/>
                    </a:stretch>
                  </pic:blipFill>
                  <pic:spPr bwMode="auto">
                    <a:xfrm>
                      <a:off x="0" y="0"/>
                      <a:ext cx="4751705" cy="360045"/>
                    </a:xfrm>
                    <a:prstGeom prst="rect">
                      <a:avLst/>
                    </a:prstGeom>
                    <a:noFill/>
                  </pic:spPr>
                </pic:pic>
              </a:graphicData>
            </a:graphic>
          </wp:anchor>
        </w:drawing>
      </w:r>
    </w:p>
    <w:p w:rsidR="00384B12" w:rsidRPr="00FF1055" w:rsidRDefault="00384B12" w:rsidP="00384B12">
      <w:pPr>
        <w:spacing w:line="200" w:lineRule="exact"/>
        <w:rPr>
          <w:sz w:val="20"/>
          <w:szCs w:val="20"/>
        </w:rPr>
      </w:pPr>
    </w:p>
    <w:p w:rsidR="00384B12" w:rsidRPr="00FF1055" w:rsidRDefault="00384B12" w:rsidP="00384B12">
      <w:pPr>
        <w:spacing w:line="289" w:lineRule="exact"/>
        <w:rPr>
          <w:sz w:val="20"/>
          <w:szCs w:val="20"/>
        </w:rPr>
      </w:pPr>
    </w:p>
    <w:p w:rsidR="00384B12" w:rsidRPr="00FF1055" w:rsidRDefault="00384B12" w:rsidP="00384B12">
      <w:pPr>
        <w:spacing w:line="225" w:lineRule="auto"/>
        <w:ind w:left="3" w:firstLine="283"/>
        <w:jc w:val="both"/>
        <w:rPr>
          <w:sz w:val="20"/>
          <w:szCs w:val="20"/>
        </w:rPr>
      </w:pPr>
      <w:r w:rsidRPr="00FF1055">
        <w:rPr>
          <w:rFonts w:eastAsia="Times New Roman"/>
          <w:sz w:val="19"/>
          <w:szCs w:val="19"/>
        </w:rPr>
        <w:t>Социальная структура индустриального общества Процесс ур-банизации. Рабочий класс и класс капиталистов. Условия труда и образ жизни рабочих. Мелкая буржуазия и её образ жизни. Кре-стьянство и его образ жизни. Крупная буржуазия. Аристократия. Монополистический капитал. Монополистические объединения. Финансовый капитал. Его роль в экономике и политике.</w:t>
      </w:r>
    </w:p>
    <w:p w:rsidR="00384B12" w:rsidRPr="00FF1055" w:rsidRDefault="00384B12" w:rsidP="00384B12">
      <w:pPr>
        <w:spacing w:line="7" w:lineRule="exact"/>
        <w:rPr>
          <w:sz w:val="20"/>
          <w:szCs w:val="20"/>
        </w:rPr>
      </w:pPr>
    </w:p>
    <w:p w:rsidR="00384B12" w:rsidRPr="00FF1055" w:rsidRDefault="00384B12" w:rsidP="00384B12">
      <w:pPr>
        <w:spacing w:line="225" w:lineRule="auto"/>
        <w:ind w:left="3" w:firstLine="283"/>
        <w:jc w:val="both"/>
        <w:rPr>
          <w:sz w:val="20"/>
          <w:szCs w:val="20"/>
        </w:rPr>
      </w:pPr>
      <w:r w:rsidRPr="00FF1055">
        <w:rPr>
          <w:rFonts w:eastAsia="Times New Roman"/>
          <w:sz w:val="19"/>
          <w:szCs w:val="19"/>
        </w:rPr>
        <w:t>Монархии и республики. Парламентская система. Рабочее и социалистическое движение. Требования рабочих. II Интернацио-нал. Революционеры и реформисты. Социальные реформы. Коло-нии и метрополии. Национально-освободительное движение.</w:t>
      </w:r>
    </w:p>
    <w:p w:rsidR="00384B12" w:rsidRPr="00FF1055" w:rsidRDefault="00384B12" w:rsidP="00384B12">
      <w:pPr>
        <w:spacing w:line="1" w:lineRule="exact"/>
        <w:rPr>
          <w:sz w:val="20"/>
          <w:szCs w:val="20"/>
        </w:rPr>
      </w:pPr>
    </w:p>
    <w:p w:rsidR="00384B12" w:rsidRPr="00FF1055" w:rsidRDefault="00384B12" w:rsidP="00384B12">
      <w:pPr>
        <w:ind w:left="283"/>
        <w:rPr>
          <w:sz w:val="20"/>
          <w:szCs w:val="20"/>
        </w:rPr>
      </w:pPr>
      <w:r w:rsidRPr="00FF1055">
        <w:rPr>
          <w:rFonts w:eastAsia="Times New Roman"/>
          <w:b/>
          <w:bCs/>
          <w:sz w:val="19"/>
          <w:szCs w:val="19"/>
        </w:rPr>
        <w:t>Первая  мировая  война  1914–1918  гг.</w:t>
      </w:r>
    </w:p>
    <w:p w:rsidR="00384B12" w:rsidRPr="00FF1055" w:rsidRDefault="00384B12" w:rsidP="00384B12">
      <w:pPr>
        <w:spacing w:line="223" w:lineRule="auto"/>
        <w:ind w:left="3" w:firstLine="283"/>
        <w:jc w:val="both"/>
        <w:rPr>
          <w:sz w:val="20"/>
          <w:szCs w:val="20"/>
        </w:rPr>
      </w:pPr>
      <w:r w:rsidRPr="00FF1055">
        <w:rPr>
          <w:rFonts w:eastAsia="Times New Roman"/>
          <w:sz w:val="19"/>
          <w:szCs w:val="19"/>
        </w:rPr>
        <w:t>Причины войны. Противоречия между великими державами. Тройственный союз и Антанта. Гонка вооружений. Милитаризм и шовинизм. Военные конфликты на Балканах. Убийство Франца-Фердинанда. Начало войны. Военные действия на фронтах Пер-вой мировой войны. Западный и Восточный фронты. Положение</w:t>
      </w:r>
    </w:p>
    <w:p w:rsidR="00384B12" w:rsidRPr="00FF1055" w:rsidRDefault="00384B12" w:rsidP="00384B12">
      <w:pPr>
        <w:spacing w:line="6" w:lineRule="exact"/>
        <w:rPr>
          <w:sz w:val="20"/>
          <w:szCs w:val="20"/>
        </w:rPr>
      </w:pPr>
    </w:p>
    <w:p w:rsidR="00384B12" w:rsidRPr="00FF1055" w:rsidRDefault="00384B12" w:rsidP="00384B12">
      <w:pPr>
        <w:numPr>
          <w:ilvl w:val="0"/>
          <w:numId w:val="85"/>
        </w:numPr>
        <w:tabs>
          <w:tab w:val="left" w:pos="200"/>
        </w:tabs>
        <w:spacing w:line="225" w:lineRule="auto"/>
        <w:ind w:left="3" w:hanging="3"/>
        <w:jc w:val="both"/>
        <w:rPr>
          <w:rFonts w:eastAsia="Times New Roman"/>
          <w:sz w:val="19"/>
          <w:szCs w:val="19"/>
        </w:rPr>
      </w:pPr>
      <w:r w:rsidRPr="00FF1055">
        <w:rPr>
          <w:rFonts w:eastAsia="Times New Roman"/>
          <w:sz w:val="19"/>
          <w:szCs w:val="19"/>
        </w:rPr>
        <w:t>тылу. Нужда и бедствия населения. Государственное регулиро-вание экономики. Военно-государственный капитализм. Война и общественное мнение. Антивоенное и революционное движение. Революции в России. Брестский мир. Поражение Центральных держав. Распад Австро-Венгерской, Османской и Российской им-перий. Компьенское перемирие. Итоги Первой мировой войны.</w:t>
      </w:r>
    </w:p>
    <w:p w:rsidR="00384B12" w:rsidRPr="00FF1055" w:rsidRDefault="00384B12" w:rsidP="00384B12">
      <w:pPr>
        <w:spacing w:line="8" w:lineRule="exact"/>
        <w:rPr>
          <w:rFonts w:eastAsia="Times New Roman"/>
          <w:sz w:val="19"/>
          <w:szCs w:val="19"/>
        </w:rPr>
      </w:pPr>
    </w:p>
    <w:p w:rsidR="00384B12" w:rsidRPr="00FF1055" w:rsidRDefault="00384B12" w:rsidP="00384B12">
      <w:pPr>
        <w:spacing w:line="225" w:lineRule="auto"/>
        <w:ind w:left="3" w:firstLine="283"/>
        <w:jc w:val="right"/>
        <w:rPr>
          <w:rFonts w:eastAsia="Times New Roman"/>
          <w:sz w:val="19"/>
          <w:szCs w:val="19"/>
        </w:rPr>
      </w:pPr>
      <w:r w:rsidRPr="00FF1055">
        <w:rPr>
          <w:rFonts w:eastAsia="Times New Roman"/>
          <w:b/>
          <w:bCs/>
          <w:sz w:val="19"/>
          <w:szCs w:val="19"/>
        </w:rPr>
        <w:t xml:space="preserve">Версальско-Вашингтонская система международных отношений </w:t>
      </w:r>
      <w:r w:rsidRPr="00FF1055">
        <w:rPr>
          <w:rFonts w:eastAsia="Times New Roman"/>
          <w:sz w:val="19"/>
          <w:szCs w:val="19"/>
        </w:rPr>
        <w:t>Политическая  и  экономическая  обстановка  после  окончания Первой мировой войны. Новые государства. Противоречия между победителями. Парижская мирная конференция. Лига Наций. Си-стема мандатов на управление колониями. Версальский договор с Германией.  Мирные  договоры  с  союзниками  Германии.  Террито-риальные  изменения.  Военные  ограничения.  Вопрос  о  репатриа-циях.  Вашингтонская  конференция.  Договоры  4,  5  и  9  держав. Противоречия  между  участниками  Вашингтонской  конференции.</w:t>
      </w:r>
    </w:p>
    <w:p w:rsidR="00384B12" w:rsidRPr="00FF1055" w:rsidRDefault="00384B12" w:rsidP="00384B12">
      <w:pPr>
        <w:spacing w:line="5" w:lineRule="exact"/>
        <w:rPr>
          <w:rFonts w:eastAsia="Times New Roman"/>
          <w:sz w:val="19"/>
          <w:szCs w:val="19"/>
        </w:rPr>
      </w:pPr>
    </w:p>
    <w:p w:rsidR="00384B12" w:rsidRPr="00FF1055" w:rsidRDefault="00384B12" w:rsidP="00384B12">
      <w:pPr>
        <w:spacing w:line="226" w:lineRule="auto"/>
        <w:ind w:left="3"/>
        <w:rPr>
          <w:rFonts w:eastAsia="Times New Roman"/>
          <w:sz w:val="19"/>
          <w:szCs w:val="19"/>
        </w:rPr>
      </w:pPr>
      <w:r w:rsidRPr="00FF1055">
        <w:rPr>
          <w:rFonts w:eastAsia="Times New Roman"/>
          <w:sz w:val="19"/>
          <w:szCs w:val="19"/>
        </w:rPr>
        <w:t>Историческое значение Версальско-Вашингтонской системы.</w:t>
      </w:r>
    </w:p>
    <w:p w:rsidR="00384B12" w:rsidRPr="00FF1055" w:rsidRDefault="00384B12" w:rsidP="00384B12">
      <w:pPr>
        <w:ind w:left="283"/>
        <w:rPr>
          <w:rFonts w:eastAsia="Times New Roman"/>
          <w:sz w:val="19"/>
          <w:szCs w:val="19"/>
        </w:rPr>
      </w:pPr>
      <w:r w:rsidRPr="00FF1055">
        <w:rPr>
          <w:rFonts w:eastAsia="Times New Roman"/>
          <w:b/>
          <w:bCs/>
          <w:sz w:val="19"/>
          <w:szCs w:val="19"/>
        </w:rPr>
        <w:t>Революции  и  реформы  первых  послевоенных  лет</w:t>
      </w: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Подъём рабочего и демократического движения. Влияние Со-ветской России. III (Коммунистический) Интернационал. Его устав и программа. Революции в Австрии и Венгрии. Ноябрьская революция в Германии. Советские республики в Бремене, Бава-рии и Венгрии. Политические и социальные реформы в странах Западной Европы и Латинской Америки. «Красное двухлетие». Движение солидарности с Советской Россией.</w:t>
      </w:r>
    </w:p>
    <w:p w:rsidR="00384B12" w:rsidRPr="00FF1055" w:rsidRDefault="00384B12" w:rsidP="00384B12">
      <w:pPr>
        <w:spacing w:line="123" w:lineRule="exact"/>
        <w:rPr>
          <w:rFonts w:eastAsia="Times New Roman"/>
          <w:sz w:val="19"/>
          <w:szCs w:val="19"/>
        </w:rPr>
      </w:pPr>
    </w:p>
    <w:p w:rsidR="00384B12" w:rsidRPr="00FF1055" w:rsidRDefault="00384B12" w:rsidP="00384B12">
      <w:pPr>
        <w:spacing w:line="225" w:lineRule="auto"/>
        <w:ind w:left="3" w:firstLine="283"/>
        <w:jc w:val="right"/>
        <w:rPr>
          <w:rFonts w:eastAsia="Times New Roman"/>
          <w:sz w:val="19"/>
          <w:szCs w:val="19"/>
        </w:rPr>
      </w:pPr>
      <w:r w:rsidRPr="00FF1055">
        <w:rPr>
          <w:rFonts w:eastAsia="Times New Roman"/>
          <w:b/>
          <w:bCs/>
          <w:sz w:val="19"/>
          <w:szCs w:val="19"/>
        </w:rPr>
        <w:t xml:space="preserve">Колониальные и зависимые страны после Первой мировой войны </w:t>
      </w:r>
      <w:r w:rsidRPr="00FF1055">
        <w:rPr>
          <w:rFonts w:eastAsia="Times New Roman"/>
          <w:sz w:val="19"/>
          <w:szCs w:val="19"/>
        </w:rPr>
        <w:t>Подъём национально-освободительного движения. Борьба за неза-висимость Ирландии. Война за независимость в Афганистане. Кема-листская революция в Турции. Греко-турецкая война. Политические и социальные преобразования в Турции. Помощь Советской России правительству  Турции.  Движение  гражданского  Неповиновения  в Индии. М. Ганди. Гандизм. Гражданская война в Китае. Гоминьдан и коммунисты. Помощь СССР правительству Сун Ятсена. Северный</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6" w:lineRule="auto"/>
        <w:ind w:left="3"/>
        <w:rPr>
          <w:rFonts w:eastAsia="Times New Roman"/>
          <w:sz w:val="19"/>
          <w:szCs w:val="19"/>
        </w:rPr>
      </w:pPr>
      <w:r w:rsidRPr="00FF1055">
        <w:rPr>
          <w:rFonts w:eastAsia="Times New Roman"/>
          <w:sz w:val="19"/>
          <w:szCs w:val="19"/>
        </w:rPr>
        <w:t>поход. Переворот Чан Кайши. «Советские районы» в Китае.</w:t>
      </w:r>
    </w:p>
    <w:p w:rsidR="00384B12" w:rsidRPr="00FF1055" w:rsidRDefault="00384B12" w:rsidP="00384B12">
      <w:pPr>
        <w:sectPr w:rsidR="00384B12" w:rsidRPr="00FF1055">
          <w:pgSz w:w="8220" w:h="12756"/>
          <w:pgMar w:top="661" w:right="1140" w:bottom="471" w:left="737" w:header="0" w:footer="0" w:gutter="0"/>
          <w:cols w:space="720" w:equalWidth="0">
            <w:col w:w="6343"/>
          </w:cols>
        </w:sectPr>
      </w:pPr>
    </w:p>
    <w:p w:rsidR="00384B12" w:rsidRPr="00FF1055" w:rsidRDefault="00384B12" w:rsidP="00384B12">
      <w:pPr>
        <w:numPr>
          <w:ilvl w:val="0"/>
          <w:numId w:val="86"/>
        </w:numPr>
        <w:tabs>
          <w:tab w:val="left" w:pos="646"/>
        </w:tabs>
        <w:ind w:left="646" w:hanging="646"/>
        <w:rPr>
          <w:rFonts w:eastAsia="Arial"/>
          <w:b/>
          <w:bCs/>
          <w:sz w:val="21"/>
          <w:szCs w:val="21"/>
        </w:rPr>
      </w:pPr>
      <w:r w:rsidRPr="00FF1055">
        <w:rPr>
          <w:rFonts w:eastAsia="Arial"/>
          <w:b/>
          <w:bCs/>
          <w:noProof/>
          <w:color w:val="666666"/>
          <w:sz w:val="21"/>
          <w:szCs w:val="21"/>
        </w:rPr>
        <w:drawing>
          <wp:anchor distT="0" distB="0" distL="114300" distR="114300" simplePos="0" relativeHeight="251773952" behindDoc="1" locked="0" layoutInCell="0" allowOverlap="1">
            <wp:simplePos x="0" y="0"/>
            <wp:positionH relativeFrom="page">
              <wp:posOffset>0</wp:posOffset>
            </wp:positionH>
            <wp:positionV relativeFrom="page">
              <wp:posOffset>467995</wp:posOffset>
            </wp:positionV>
            <wp:extent cx="4751705" cy="360045"/>
            <wp:effectExtent l="0" t="0" r="0" b="0"/>
            <wp:wrapNone/>
            <wp:docPr id="33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clrChange>
                        <a:clrFrom>
                          <a:srgbClr val="FFFFFF"/>
                        </a:clrFrom>
                        <a:clrTo>
                          <a:srgbClr val="FFFFFF">
                            <a:alpha val="0"/>
                          </a:srgbClr>
                        </a:clrTo>
                      </a:clrChange>
                      <a:extLst/>
                    </a:blip>
                    <a:srcRect/>
                    <a:stretch>
                      <a:fillRect/>
                    </a:stretch>
                  </pic:blipFill>
                  <pic:spPr bwMode="auto">
                    <a:xfrm>
                      <a:off x="0" y="0"/>
                      <a:ext cx="4751705" cy="360045"/>
                    </a:xfrm>
                    <a:prstGeom prst="rect">
                      <a:avLst/>
                    </a:prstGeom>
                    <a:noFill/>
                  </pic:spPr>
                </pic:pic>
              </a:graphicData>
            </a:graphic>
          </wp:anchor>
        </w:drawing>
      </w:r>
      <w:r w:rsidRPr="00FF1055">
        <w:rPr>
          <w:rFonts w:eastAsia="Arial"/>
          <w:b/>
          <w:bCs/>
          <w:color w:val="666666"/>
          <w:sz w:val="21"/>
          <w:szCs w:val="21"/>
        </w:rPr>
        <w:t>РАБОЧАЯ ПРОГРАММА ПО ВСЕОБЩЕЙ ИСТОРИИ</w:t>
      </w:r>
    </w:p>
    <w:p w:rsidR="00384B12" w:rsidRPr="00FF1055" w:rsidRDefault="00384B12" w:rsidP="00384B12">
      <w:pPr>
        <w:spacing w:line="200" w:lineRule="exact"/>
        <w:rPr>
          <w:sz w:val="20"/>
          <w:szCs w:val="20"/>
        </w:rPr>
      </w:pPr>
    </w:p>
    <w:p w:rsidR="00384B12" w:rsidRPr="00FF1055" w:rsidRDefault="00384B12" w:rsidP="00384B12">
      <w:pPr>
        <w:spacing w:line="317" w:lineRule="exact"/>
        <w:rPr>
          <w:sz w:val="20"/>
          <w:szCs w:val="20"/>
        </w:rPr>
      </w:pPr>
    </w:p>
    <w:p w:rsidR="00384B12" w:rsidRPr="00FF1055" w:rsidRDefault="00384B12" w:rsidP="00384B12">
      <w:pPr>
        <w:ind w:left="286"/>
        <w:rPr>
          <w:sz w:val="20"/>
          <w:szCs w:val="20"/>
        </w:rPr>
      </w:pPr>
      <w:r w:rsidRPr="00FF1055">
        <w:rPr>
          <w:rFonts w:eastAsia="Times New Roman"/>
          <w:b/>
          <w:bCs/>
          <w:sz w:val="19"/>
          <w:szCs w:val="19"/>
        </w:rPr>
        <w:t>Стабилизация  капитализма</w:t>
      </w:r>
    </w:p>
    <w:p w:rsidR="00384B12" w:rsidRPr="00FF1055" w:rsidRDefault="00384B12" w:rsidP="00384B12">
      <w:pPr>
        <w:ind w:left="6" w:firstLine="284"/>
        <w:jc w:val="both"/>
        <w:rPr>
          <w:sz w:val="20"/>
          <w:szCs w:val="20"/>
        </w:rPr>
      </w:pPr>
      <w:r w:rsidRPr="00FF1055">
        <w:rPr>
          <w:rFonts w:eastAsia="Times New Roman"/>
          <w:sz w:val="19"/>
          <w:szCs w:val="19"/>
        </w:rPr>
        <w:t>Подъём экономики. Конвейерное производство и массовая авто-мобилизация в США. Новые монополистические промышленные и финансовые корпорации. Ослабление государственного вмешатель-ства в экономику. Перемены в образе жизни. «Эра пацифизма». План Дауэса и план Юнга (Янга). Локарнские соглашения. Пакт Бриана — Келлога.</w:t>
      </w:r>
    </w:p>
    <w:p w:rsidR="00384B12" w:rsidRPr="00FF1055" w:rsidRDefault="00384B12" w:rsidP="00384B12">
      <w:pPr>
        <w:spacing w:line="131" w:lineRule="exact"/>
        <w:rPr>
          <w:sz w:val="20"/>
          <w:szCs w:val="20"/>
        </w:rPr>
      </w:pPr>
    </w:p>
    <w:p w:rsidR="00384B12" w:rsidRPr="00FF1055" w:rsidRDefault="00384B12" w:rsidP="00384B12">
      <w:pPr>
        <w:ind w:left="286"/>
        <w:rPr>
          <w:sz w:val="20"/>
          <w:szCs w:val="20"/>
        </w:rPr>
      </w:pPr>
      <w:r w:rsidRPr="00FF1055">
        <w:rPr>
          <w:rFonts w:eastAsia="Times New Roman"/>
          <w:b/>
          <w:bCs/>
          <w:sz w:val="19"/>
          <w:szCs w:val="19"/>
        </w:rPr>
        <w:t>Мировой  экономический  кризис</w:t>
      </w:r>
    </w:p>
    <w:p w:rsidR="00384B12" w:rsidRPr="00FF1055" w:rsidRDefault="00384B12" w:rsidP="00384B12">
      <w:pPr>
        <w:spacing w:line="223" w:lineRule="auto"/>
        <w:ind w:left="6" w:firstLine="284"/>
        <w:jc w:val="both"/>
        <w:rPr>
          <w:sz w:val="20"/>
          <w:szCs w:val="20"/>
        </w:rPr>
      </w:pPr>
      <w:r w:rsidRPr="00FF1055">
        <w:rPr>
          <w:rFonts w:eastAsia="Times New Roman"/>
          <w:sz w:val="19"/>
          <w:szCs w:val="19"/>
        </w:rPr>
        <w:t>Причины кризиса. Падение промышленного и сельскохозяй-ственного производства в основных капиталистических странах. Социальные последствия кризиса. Недостаточность рыночного ре-гулирования. Экономическая теория Кейнса. Вмешательство госу-дарства в экономику и социальные отношения.</w:t>
      </w:r>
    </w:p>
    <w:p w:rsidR="00384B12" w:rsidRPr="00FF1055" w:rsidRDefault="00384B12" w:rsidP="00384B12">
      <w:pPr>
        <w:spacing w:line="2" w:lineRule="exact"/>
        <w:rPr>
          <w:sz w:val="20"/>
          <w:szCs w:val="20"/>
        </w:rPr>
      </w:pPr>
    </w:p>
    <w:p w:rsidR="00384B12" w:rsidRPr="00FF1055" w:rsidRDefault="00384B12" w:rsidP="00384B12">
      <w:pPr>
        <w:ind w:left="286"/>
        <w:rPr>
          <w:sz w:val="20"/>
          <w:szCs w:val="20"/>
        </w:rPr>
      </w:pPr>
      <w:r w:rsidRPr="00FF1055">
        <w:rPr>
          <w:rFonts w:eastAsia="Times New Roman"/>
          <w:b/>
          <w:bCs/>
          <w:sz w:val="19"/>
          <w:szCs w:val="19"/>
        </w:rPr>
        <w:t>Наступление  фашизма</w:t>
      </w:r>
    </w:p>
    <w:p w:rsidR="00384B12" w:rsidRPr="00FF1055" w:rsidRDefault="00384B12" w:rsidP="00384B12">
      <w:pPr>
        <w:spacing w:line="223" w:lineRule="auto"/>
        <w:ind w:left="6" w:firstLine="284"/>
        <w:jc w:val="both"/>
        <w:rPr>
          <w:sz w:val="20"/>
          <w:szCs w:val="20"/>
        </w:rPr>
      </w:pPr>
      <w:r w:rsidRPr="00FF1055">
        <w:rPr>
          <w:rFonts w:eastAsia="Times New Roman"/>
          <w:sz w:val="19"/>
          <w:szCs w:val="19"/>
        </w:rPr>
        <w:t>Основные черты и национальные особенности фашизма. Фа-шизм в Италии. «Поход на Рим». Правительство Б. Муссолини. Фашизм в Германии. Возникновение нацистской (национал-социа-листической) партии. Её характерные черты и особенности. Штур-мовые отряды. «Пивной путч» А. Гитлера и его провал.</w:t>
      </w:r>
    </w:p>
    <w:p w:rsidR="00384B12" w:rsidRPr="00FF1055" w:rsidRDefault="00384B12" w:rsidP="00384B12">
      <w:pPr>
        <w:spacing w:line="8" w:lineRule="exact"/>
        <w:rPr>
          <w:sz w:val="20"/>
          <w:szCs w:val="20"/>
        </w:rPr>
      </w:pPr>
    </w:p>
    <w:p w:rsidR="00384B12" w:rsidRPr="00FF1055" w:rsidRDefault="00384B12" w:rsidP="00384B12">
      <w:pPr>
        <w:spacing w:line="223" w:lineRule="auto"/>
        <w:ind w:left="286"/>
        <w:rPr>
          <w:sz w:val="20"/>
          <w:szCs w:val="20"/>
        </w:rPr>
      </w:pPr>
      <w:r w:rsidRPr="00FF1055">
        <w:rPr>
          <w:rFonts w:eastAsia="Times New Roman"/>
          <w:b/>
          <w:bCs/>
          <w:sz w:val="19"/>
          <w:szCs w:val="19"/>
        </w:rPr>
        <w:t xml:space="preserve">Тоталитарные режимы в странах Западной Европы </w:t>
      </w:r>
      <w:r w:rsidRPr="00FF1055">
        <w:rPr>
          <w:rFonts w:eastAsia="Times New Roman"/>
          <w:sz w:val="19"/>
          <w:szCs w:val="19"/>
        </w:rPr>
        <w:t>Тоталитарные и авторитарные режимы: сходство и различия.</w:t>
      </w:r>
    </w:p>
    <w:p w:rsidR="00384B12" w:rsidRPr="00FF1055" w:rsidRDefault="00384B12" w:rsidP="00384B12">
      <w:pPr>
        <w:spacing w:line="5" w:lineRule="exact"/>
        <w:rPr>
          <w:sz w:val="20"/>
          <w:szCs w:val="20"/>
        </w:rPr>
      </w:pPr>
    </w:p>
    <w:p w:rsidR="00384B12" w:rsidRPr="00FF1055" w:rsidRDefault="00384B12" w:rsidP="00384B12">
      <w:pPr>
        <w:spacing w:line="225" w:lineRule="auto"/>
        <w:ind w:left="6"/>
        <w:jc w:val="both"/>
        <w:rPr>
          <w:sz w:val="20"/>
          <w:szCs w:val="20"/>
        </w:rPr>
      </w:pPr>
      <w:r w:rsidRPr="00FF1055">
        <w:rPr>
          <w:rFonts w:eastAsia="Times New Roman"/>
          <w:sz w:val="19"/>
          <w:szCs w:val="19"/>
        </w:rPr>
        <w:t>Установление тоталитарного фашистского режима в Италии. Иде-ология и политика итальянского фашизма. Установление тотали-тарного нацистского режима в Германии. Причины роста влияния нацизма. Выборы 1932 г. в рейхстаг и назначение А. Гитлера гла-вой правительства. Поджог Рейхстага и выборы 5 марта 1933 г. Преследования коммунистов и социал-демократов. Единовластие нацистской партии. Нацистский террористический режим. Расизм</w:t>
      </w:r>
    </w:p>
    <w:p w:rsidR="00384B12" w:rsidRPr="00FF1055" w:rsidRDefault="00384B12" w:rsidP="00384B12">
      <w:pPr>
        <w:spacing w:line="8" w:lineRule="exact"/>
        <w:rPr>
          <w:sz w:val="20"/>
          <w:szCs w:val="20"/>
        </w:rPr>
      </w:pPr>
    </w:p>
    <w:p w:rsidR="00384B12" w:rsidRPr="00FF1055" w:rsidRDefault="00384B12" w:rsidP="00384B12">
      <w:pPr>
        <w:numPr>
          <w:ilvl w:val="0"/>
          <w:numId w:val="87"/>
        </w:numPr>
        <w:tabs>
          <w:tab w:val="left" w:pos="194"/>
        </w:tabs>
        <w:spacing w:line="224" w:lineRule="auto"/>
        <w:ind w:left="6" w:hanging="6"/>
        <w:rPr>
          <w:rFonts w:eastAsia="Times New Roman"/>
          <w:sz w:val="19"/>
          <w:szCs w:val="19"/>
        </w:rPr>
      </w:pPr>
      <w:r w:rsidRPr="00FF1055">
        <w:rPr>
          <w:rFonts w:eastAsia="Times New Roman"/>
          <w:sz w:val="19"/>
          <w:szCs w:val="19"/>
        </w:rPr>
        <w:t>антисемитизм. Проповедь агрессии и территориальных захватов. Подготовка к новой войне.</w:t>
      </w:r>
    </w:p>
    <w:p w:rsidR="00384B12" w:rsidRPr="00FF1055" w:rsidRDefault="00384B12" w:rsidP="00384B12">
      <w:pPr>
        <w:spacing w:line="5" w:lineRule="exact"/>
        <w:rPr>
          <w:rFonts w:eastAsia="Times New Roman"/>
          <w:sz w:val="19"/>
          <w:szCs w:val="19"/>
        </w:rPr>
      </w:pPr>
    </w:p>
    <w:p w:rsidR="00384B12" w:rsidRPr="00FF1055" w:rsidRDefault="00384B12" w:rsidP="00384B12">
      <w:pPr>
        <w:spacing w:line="223" w:lineRule="auto"/>
        <w:ind w:left="286"/>
        <w:rPr>
          <w:rFonts w:eastAsia="Times New Roman"/>
          <w:sz w:val="19"/>
          <w:szCs w:val="19"/>
        </w:rPr>
      </w:pPr>
      <w:r w:rsidRPr="00FF1055">
        <w:rPr>
          <w:rFonts w:eastAsia="Times New Roman"/>
          <w:b/>
          <w:bCs/>
          <w:sz w:val="19"/>
          <w:szCs w:val="19"/>
        </w:rPr>
        <w:t xml:space="preserve">Либеральный реформизм </w:t>
      </w:r>
      <w:r w:rsidRPr="00FF1055">
        <w:rPr>
          <w:rFonts w:eastAsia="Times New Roman"/>
          <w:sz w:val="19"/>
          <w:szCs w:val="19"/>
        </w:rPr>
        <w:t>Либерально-реформистская модель государственного регули-</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5" w:lineRule="auto"/>
        <w:ind w:left="6"/>
        <w:jc w:val="both"/>
        <w:rPr>
          <w:rFonts w:eastAsia="Times New Roman"/>
          <w:sz w:val="19"/>
          <w:szCs w:val="19"/>
        </w:rPr>
      </w:pPr>
      <w:r w:rsidRPr="00FF1055">
        <w:rPr>
          <w:rFonts w:eastAsia="Times New Roman"/>
          <w:sz w:val="19"/>
          <w:szCs w:val="19"/>
        </w:rPr>
        <w:t>рования экономики и социальных отношений. «Новый курс» в США. «Национальное правительство» в Великобритании. Анти-кризисные меры правительства Макдональда.</w:t>
      </w:r>
    </w:p>
    <w:p w:rsidR="00384B12" w:rsidRPr="00FF1055" w:rsidRDefault="00384B12" w:rsidP="00384B12">
      <w:pPr>
        <w:ind w:left="286"/>
        <w:rPr>
          <w:rFonts w:eastAsia="Times New Roman"/>
          <w:sz w:val="19"/>
          <w:szCs w:val="19"/>
        </w:rPr>
      </w:pPr>
      <w:r w:rsidRPr="00FF1055">
        <w:rPr>
          <w:rFonts w:eastAsia="Times New Roman"/>
          <w:b/>
          <w:bCs/>
          <w:sz w:val="19"/>
          <w:szCs w:val="19"/>
        </w:rPr>
        <w:t>Народный  фронт.  Отпор  фашизму</w:t>
      </w:r>
    </w:p>
    <w:p w:rsidR="00384B12" w:rsidRPr="00FF1055" w:rsidRDefault="00384B12" w:rsidP="00384B12">
      <w:pPr>
        <w:spacing w:line="224" w:lineRule="auto"/>
        <w:ind w:left="6" w:firstLine="284"/>
        <w:jc w:val="both"/>
        <w:rPr>
          <w:rFonts w:eastAsia="Times New Roman"/>
          <w:sz w:val="19"/>
          <w:szCs w:val="19"/>
        </w:rPr>
      </w:pPr>
      <w:r w:rsidRPr="00FF1055">
        <w:rPr>
          <w:rFonts w:eastAsia="Times New Roman"/>
          <w:sz w:val="19"/>
          <w:szCs w:val="19"/>
        </w:rPr>
        <w:t>Угроза фашизма во Франции. События 6 февраля 1934 г. Подъ-ём антифашистского движения. Соглашение Коммунистической и Социалистической партий о единстве действий. Поворот в поли-тике Коминтерна. Формирование Народного фронта. Программа Народного фронта. Правительство Народного фронта. Основные мероприятия Народного фронта. Раскол Народного фронта.</w:t>
      </w:r>
    </w:p>
    <w:p w:rsidR="00384B12" w:rsidRPr="00FF1055" w:rsidRDefault="00384B12" w:rsidP="00384B12">
      <w:pPr>
        <w:ind w:left="286"/>
        <w:rPr>
          <w:rFonts w:eastAsia="Times New Roman"/>
          <w:sz w:val="19"/>
          <w:szCs w:val="19"/>
        </w:rPr>
      </w:pPr>
      <w:r w:rsidRPr="00FF1055">
        <w:rPr>
          <w:rFonts w:eastAsia="Times New Roman"/>
          <w:b/>
          <w:bCs/>
          <w:sz w:val="19"/>
          <w:szCs w:val="19"/>
        </w:rPr>
        <w:t>Народный  фронт  в  Испании</w:t>
      </w:r>
    </w:p>
    <w:p w:rsidR="00384B12" w:rsidRPr="00FF1055" w:rsidRDefault="00384B12" w:rsidP="00384B12">
      <w:pPr>
        <w:spacing w:line="224" w:lineRule="auto"/>
        <w:ind w:left="6" w:firstLine="284"/>
        <w:jc w:val="both"/>
        <w:rPr>
          <w:rFonts w:eastAsia="Times New Roman"/>
          <w:sz w:val="19"/>
          <w:szCs w:val="19"/>
        </w:rPr>
      </w:pPr>
      <w:r w:rsidRPr="00FF1055">
        <w:rPr>
          <w:rFonts w:eastAsia="Times New Roman"/>
          <w:sz w:val="19"/>
          <w:szCs w:val="19"/>
        </w:rPr>
        <w:t>Борьба за демократию в Испании. Формирование Народного фронта. Правительство Народного фронта. Военный мятеж против правительства Народного фронта. Гражданская война в Испании. Итало-немецкая интервенция в Испании. Помощь Советского Союза правительству Народного фронта. Основные мероприятия правитель-ства Народного фронта. Победа мятежников. Режим генерала Франко.</w:t>
      </w:r>
    </w:p>
    <w:p w:rsidR="00384B12" w:rsidRPr="00FF1055" w:rsidRDefault="00384B12" w:rsidP="00384B12">
      <w:pPr>
        <w:sectPr w:rsidR="00384B12" w:rsidRPr="00FF1055">
          <w:pgSz w:w="8220" w:h="12756"/>
          <w:pgMar w:top="868" w:right="740" w:bottom="471" w:left="1134" w:header="0" w:footer="0" w:gutter="0"/>
          <w:cols w:space="720" w:equalWidth="0">
            <w:col w:w="6346"/>
          </w:cols>
        </w:sectPr>
      </w:pPr>
    </w:p>
    <w:p w:rsidR="00384B12" w:rsidRPr="00FF1055" w:rsidRDefault="00384B12" w:rsidP="00384B12">
      <w:pPr>
        <w:tabs>
          <w:tab w:val="left" w:pos="6023"/>
        </w:tabs>
        <w:ind w:left="3"/>
        <w:rPr>
          <w:sz w:val="20"/>
          <w:szCs w:val="20"/>
        </w:rPr>
      </w:pPr>
      <w:r w:rsidRPr="00FF1055">
        <w:rPr>
          <w:rFonts w:eastAsia="Arial"/>
          <w:b/>
          <w:bCs/>
          <w:color w:val="666666"/>
          <w:sz w:val="21"/>
          <w:szCs w:val="21"/>
        </w:rPr>
        <w:t>РАБОЧАЯ ПРОГРАММА ПО ВСЕОБЩЕЙ ИСТОРИИ</w:t>
      </w:r>
      <w:r w:rsidRPr="00FF1055">
        <w:rPr>
          <w:sz w:val="20"/>
          <w:szCs w:val="20"/>
        </w:rPr>
        <w:tab/>
      </w:r>
      <w:r w:rsidRPr="00FF1055">
        <w:rPr>
          <w:rFonts w:eastAsia="Arial"/>
          <w:b/>
          <w:bCs/>
          <w:sz w:val="40"/>
          <w:szCs w:val="40"/>
          <w:vertAlign w:val="subscript"/>
        </w:rPr>
        <w:t>37</w:t>
      </w:r>
    </w:p>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74976" behindDoc="1" locked="0" layoutInCell="0" allowOverlap="1">
            <wp:simplePos x="0" y="0"/>
            <wp:positionH relativeFrom="column">
              <wp:posOffset>0</wp:posOffset>
            </wp:positionH>
            <wp:positionV relativeFrom="paragraph">
              <wp:posOffset>-243840</wp:posOffset>
            </wp:positionV>
            <wp:extent cx="4751705" cy="360045"/>
            <wp:effectExtent l="0" t="0" r="0" b="0"/>
            <wp:wrapNone/>
            <wp:docPr id="33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blip>
                    <a:srcRect/>
                    <a:stretch>
                      <a:fillRect/>
                    </a:stretch>
                  </pic:blipFill>
                  <pic:spPr bwMode="auto">
                    <a:xfrm>
                      <a:off x="0" y="0"/>
                      <a:ext cx="4751705" cy="360045"/>
                    </a:xfrm>
                    <a:prstGeom prst="rect">
                      <a:avLst/>
                    </a:prstGeom>
                    <a:noFill/>
                  </pic:spPr>
                </pic:pic>
              </a:graphicData>
            </a:graphic>
          </wp:anchor>
        </w:drawing>
      </w:r>
    </w:p>
    <w:p w:rsidR="00384B12" w:rsidRPr="00FF1055" w:rsidRDefault="00384B12" w:rsidP="00384B12">
      <w:pPr>
        <w:spacing w:line="200" w:lineRule="exact"/>
        <w:rPr>
          <w:sz w:val="20"/>
          <w:szCs w:val="20"/>
        </w:rPr>
      </w:pPr>
    </w:p>
    <w:p w:rsidR="00384B12" w:rsidRPr="00FF1055" w:rsidRDefault="00384B12" w:rsidP="00384B12">
      <w:pPr>
        <w:spacing w:line="285" w:lineRule="exact"/>
        <w:rPr>
          <w:sz w:val="20"/>
          <w:szCs w:val="20"/>
        </w:rPr>
      </w:pPr>
    </w:p>
    <w:p w:rsidR="00384B12" w:rsidRPr="00FF1055" w:rsidRDefault="00384B12" w:rsidP="00384B12">
      <w:pPr>
        <w:ind w:left="283"/>
        <w:rPr>
          <w:sz w:val="20"/>
          <w:szCs w:val="20"/>
        </w:rPr>
      </w:pPr>
      <w:r w:rsidRPr="00FF1055">
        <w:rPr>
          <w:rFonts w:eastAsia="Times New Roman"/>
          <w:b/>
          <w:bCs/>
          <w:sz w:val="19"/>
          <w:szCs w:val="19"/>
        </w:rPr>
        <w:t>На  пути  к  новой  мировой  войне</w:t>
      </w:r>
    </w:p>
    <w:p w:rsidR="00384B12" w:rsidRPr="00FF1055" w:rsidRDefault="00384B12" w:rsidP="00384B12">
      <w:pPr>
        <w:ind w:left="3" w:firstLine="283"/>
        <w:jc w:val="both"/>
        <w:rPr>
          <w:sz w:val="20"/>
          <w:szCs w:val="20"/>
        </w:rPr>
      </w:pPr>
      <w:r w:rsidRPr="00FF1055">
        <w:rPr>
          <w:rFonts w:eastAsia="Times New Roman"/>
          <w:sz w:val="19"/>
          <w:szCs w:val="19"/>
        </w:rPr>
        <w:t>Основные центры силы в мировой политике. Два очага войны. Советско-французский и советско-чехословацкий договоры о вза-имной помощи. Позиция США. Ось «Берлин — Рим» и Антико-минтерновский пакт. Присоединение Австрии к Германии. Поли-тика невмешательства и «умиротворения» фашистских агрессоров. Мюнхенское соглашение. Расчленение Чехословакии. Подготовка нацистской агрессии против Польши. Московские переговоры. Со-ветско-германский пакт о ненападении и секретный дополнитель-ный протокол к нему.</w:t>
      </w:r>
    </w:p>
    <w:p w:rsidR="00384B12" w:rsidRPr="00FF1055" w:rsidRDefault="00384B12" w:rsidP="00384B12">
      <w:pPr>
        <w:spacing w:line="99" w:lineRule="exact"/>
        <w:rPr>
          <w:sz w:val="20"/>
          <w:szCs w:val="20"/>
        </w:rPr>
      </w:pPr>
    </w:p>
    <w:p w:rsidR="00384B12" w:rsidRPr="00FF1055" w:rsidRDefault="00384B12" w:rsidP="00384B12">
      <w:pPr>
        <w:spacing w:line="225" w:lineRule="auto"/>
        <w:ind w:left="3"/>
        <w:jc w:val="right"/>
        <w:rPr>
          <w:sz w:val="20"/>
          <w:szCs w:val="20"/>
        </w:rPr>
      </w:pPr>
      <w:r w:rsidRPr="00FF1055">
        <w:rPr>
          <w:rFonts w:eastAsia="Times New Roman"/>
          <w:b/>
          <w:bCs/>
          <w:sz w:val="19"/>
          <w:szCs w:val="19"/>
        </w:rPr>
        <w:t xml:space="preserve">Вторая мировая война. Наступление агрессоров. 1939–1942 гг. </w:t>
      </w:r>
      <w:r w:rsidRPr="00FF1055">
        <w:rPr>
          <w:rFonts w:eastAsia="Times New Roman"/>
          <w:sz w:val="19"/>
          <w:szCs w:val="19"/>
        </w:rPr>
        <w:t>Происхождение  и  характер  Второй  мировой  войны.  Нападение нацистской Германии на Польшу и начало Второй мировой войны. Поражение  Польши.  Присоединение  Западной  Украины  и  Запад-ной  Белоруссии  к  СССР.  Война  в  Финляндии.  «Странная  война» на  Западном  фронте.  Поражение  Франции.  Режим  Виши.  «Битва за  Англию».  Присоединение  Литвы,  Латвии,  Эстонии,  Бессарабии</w:t>
      </w:r>
    </w:p>
    <w:p w:rsidR="00384B12" w:rsidRPr="00FF1055" w:rsidRDefault="00384B12" w:rsidP="00384B12">
      <w:pPr>
        <w:spacing w:line="7" w:lineRule="exact"/>
        <w:rPr>
          <w:sz w:val="20"/>
          <w:szCs w:val="20"/>
        </w:rPr>
      </w:pPr>
    </w:p>
    <w:p w:rsidR="00384B12" w:rsidRPr="00FF1055" w:rsidRDefault="00384B12" w:rsidP="00384B12">
      <w:pPr>
        <w:numPr>
          <w:ilvl w:val="0"/>
          <w:numId w:val="88"/>
        </w:numPr>
        <w:tabs>
          <w:tab w:val="left" w:pos="214"/>
        </w:tabs>
        <w:ind w:left="3" w:hanging="3"/>
        <w:jc w:val="both"/>
        <w:rPr>
          <w:rFonts w:eastAsia="Times New Roman"/>
          <w:sz w:val="19"/>
          <w:szCs w:val="19"/>
        </w:rPr>
      </w:pPr>
      <w:r w:rsidRPr="00FF1055">
        <w:rPr>
          <w:rFonts w:eastAsia="Times New Roman"/>
          <w:sz w:val="19"/>
          <w:szCs w:val="19"/>
        </w:rPr>
        <w:t>Северной Буковины к СССР. Нападение фашистской Италии на Грецию. Нападение фашистской Германии и её союзников на Гре-цию и Югославию. Фашистский «новый порядок» в Европе. Начало движения Сопротивления. Генерал де Голль и движение «Свобод-ная Франция». Позиция Коминтерна. Нападение Германии и её со-юзников на СССР. Начало Великой Отечественной войны Советско-го Союза. Наступление войск Германии и её союзников. Причины поражений Красной армии. Создание антигитлеровской коалиции. Оккупационный режим на территории СССР. Партизанское дви-жение в СССР. Битва под Москвой и контрнаступление советских войск. Агрессия Японии на Тихом океане и в странах Юго-Восточ-ной Азии. Пёрл-Харбор. Японская оккупация стран Юго-Восточной Азии. Причины военных успехов Японии.</w:t>
      </w:r>
    </w:p>
    <w:p w:rsidR="00384B12" w:rsidRPr="00FF1055" w:rsidRDefault="00384B12" w:rsidP="00384B12">
      <w:pPr>
        <w:spacing w:line="57" w:lineRule="exact"/>
        <w:rPr>
          <w:rFonts w:eastAsia="Times New Roman"/>
          <w:sz w:val="19"/>
          <w:szCs w:val="19"/>
        </w:rPr>
      </w:pPr>
    </w:p>
    <w:p w:rsidR="00384B12" w:rsidRPr="00FF1055" w:rsidRDefault="00384B12" w:rsidP="00384B12">
      <w:pPr>
        <w:spacing w:line="223" w:lineRule="auto"/>
        <w:ind w:left="283"/>
        <w:rPr>
          <w:rFonts w:eastAsia="Times New Roman"/>
          <w:sz w:val="19"/>
          <w:szCs w:val="19"/>
        </w:rPr>
      </w:pPr>
      <w:r w:rsidRPr="00FF1055">
        <w:rPr>
          <w:rFonts w:eastAsia="Times New Roman"/>
          <w:b/>
          <w:bCs/>
          <w:sz w:val="19"/>
          <w:szCs w:val="19"/>
        </w:rPr>
        <w:t xml:space="preserve">Вторая мировая война. Разгром агрессоров. 1942–1945 гг. </w:t>
      </w:r>
      <w:r w:rsidRPr="00FF1055">
        <w:rPr>
          <w:rFonts w:eastAsia="Times New Roman"/>
          <w:sz w:val="19"/>
          <w:szCs w:val="19"/>
        </w:rPr>
        <w:t>Коренной перелом в войне. Сталинградская битва. Битва на</w:t>
      </w:r>
    </w:p>
    <w:p w:rsidR="00384B12" w:rsidRPr="00FF1055" w:rsidRDefault="00384B12" w:rsidP="00384B12">
      <w:pPr>
        <w:spacing w:line="4" w:lineRule="exact"/>
        <w:rPr>
          <w:rFonts w:eastAsia="Times New Roman"/>
          <w:sz w:val="19"/>
          <w:szCs w:val="19"/>
        </w:rPr>
      </w:pPr>
    </w:p>
    <w:p w:rsidR="00384B12" w:rsidRPr="00FF1055" w:rsidRDefault="00384B12" w:rsidP="00384B12">
      <w:pPr>
        <w:ind w:left="3"/>
        <w:jc w:val="both"/>
        <w:rPr>
          <w:rFonts w:eastAsia="Times New Roman"/>
          <w:sz w:val="19"/>
          <w:szCs w:val="19"/>
        </w:rPr>
      </w:pPr>
      <w:r w:rsidRPr="00FF1055">
        <w:rPr>
          <w:rFonts w:eastAsia="Times New Roman"/>
          <w:sz w:val="19"/>
          <w:szCs w:val="19"/>
        </w:rPr>
        <w:t>Курской дуге. Наступление англо-американских войск в Северной Африке. Высадка союзников в Италии. Крах фашистского режима Муссолини. Переход Италии на сторону антигитлеровской коали-ции. Тегеранская конференция. Почему военные действия англо-американских войск в Северной Африке и в Италии нельзя счи-тать вторым фронтом? Высадка союзников во Франции. Создание второго фронта против Германии. Подъём движения Сопротив-ления. Освобождение Европы. Вопрос о власти в освобождённых странах. Крымская (Ялтинская) конференция. Капитуляция на-цистской Германии. Потсдамская (Берлинская) конференция. Ка-питуляция Японии. Итоги Второй мировой войны.</w:t>
      </w:r>
    </w:p>
    <w:p w:rsidR="00384B12" w:rsidRPr="00FF1055" w:rsidRDefault="00384B12" w:rsidP="00384B12">
      <w:pPr>
        <w:spacing w:line="81" w:lineRule="exact"/>
        <w:rPr>
          <w:sz w:val="20"/>
          <w:szCs w:val="20"/>
        </w:rPr>
      </w:pPr>
    </w:p>
    <w:p w:rsidR="00384B12" w:rsidRPr="00FF1055" w:rsidRDefault="00384B12" w:rsidP="00384B12">
      <w:pPr>
        <w:spacing w:line="231" w:lineRule="auto"/>
        <w:ind w:left="283" w:right="1820" w:firstLine="1822"/>
        <w:rPr>
          <w:sz w:val="20"/>
          <w:szCs w:val="20"/>
        </w:rPr>
      </w:pPr>
      <w:r w:rsidRPr="00FF1055">
        <w:rPr>
          <w:rFonts w:eastAsia="Times New Roman"/>
          <w:sz w:val="19"/>
          <w:szCs w:val="19"/>
        </w:rPr>
        <w:t xml:space="preserve">ДВУХПОЛЮСНЫЙ МИР </w:t>
      </w:r>
      <w:r w:rsidRPr="00FF1055">
        <w:rPr>
          <w:rFonts w:eastAsia="Times New Roman"/>
          <w:b/>
          <w:bCs/>
          <w:sz w:val="19"/>
          <w:szCs w:val="19"/>
        </w:rPr>
        <w:t>Двухполюсный мир. «Холодная война»</w:t>
      </w:r>
    </w:p>
    <w:p w:rsidR="00384B12" w:rsidRPr="00FF1055" w:rsidRDefault="00384B12" w:rsidP="00384B12">
      <w:pPr>
        <w:spacing w:line="222" w:lineRule="auto"/>
        <w:ind w:left="3" w:firstLine="283"/>
        <w:jc w:val="both"/>
        <w:rPr>
          <w:sz w:val="20"/>
          <w:szCs w:val="20"/>
        </w:rPr>
      </w:pPr>
      <w:r w:rsidRPr="00FF1055">
        <w:rPr>
          <w:rFonts w:eastAsia="Times New Roman"/>
          <w:sz w:val="19"/>
          <w:szCs w:val="19"/>
        </w:rPr>
        <w:t>Новая расстановка сил после окончания Второй мировой войны. Две сверхдержавы: США и СССР. Подъём антифашистских и де-мократических сил. Создание Организации Объединённых Наций. Процессы над главными военными преступниками. Парижская</w:t>
      </w:r>
    </w:p>
    <w:p w:rsidR="00384B12" w:rsidRPr="00FF1055" w:rsidRDefault="00384B12" w:rsidP="00384B12">
      <w:pPr>
        <w:sectPr w:rsidR="00384B12" w:rsidRPr="00FF1055">
          <w:pgSz w:w="8220" w:h="12756"/>
          <w:pgMar w:top="661" w:right="1140" w:bottom="474" w:left="737" w:header="0" w:footer="0" w:gutter="0"/>
          <w:cols w:space="720" w:equalWidth="0">
            <w:col w:w="6343"/>
          </w:cols>
        </w:sectPr>
      </w:pPr>
    </w:p>
    <w:p w:rsidR="00384B12" w:rsidRPr="00FF1055" w:rsidRDefault="00384B12" w:rsidP="00384B12">
      <w:pPr>
        <w:numPr>
          <w:ilvl w:val="0"/>
          <w:numId w:val="89"/>
        </w:numPr>
        <w:tabs>
          <w:tab w:val="left" w:pos="646"/>
        </w:tabs>
        <w:ind w:left="646" w:hanging="646"/>
        <w:rPr>
          <w:rFonts w:eastAsia="Arial"/>
          <w:b/>
          <w:bCs/>
          <w:sz w:val="21"/>
          <w:szCs w:val="21"/>
        </w:rPr>
      </w:pPr>
      <w:r w:rsidRPr="00FF1055">
        <w:rPr>
          <w:rFonts w:eastAsia="Arial"/>
          <w:b/>
          <w:bCs/>
          <w:noProof/>
          <w:color w:val="666666"/>
          <w:sz w:val="21"/>
          <w:szCs w:val="21"/>
        </w:rPr>
        <w:drawing>
          <wp:anchor distT="0" distB="0" distL="114300" distR="114300" simplePos="0" relativeHeight="251776000" behindDoc="1" locked="0" layoutInCell="0" allowOverlap="1">
            <wp:simplePos x="0" y="0"/>
            <wp:positionH relativeFrom="page">
              <wp:posOffset>0</wp:posOffset>
            </wp:positionH>
            <wp:positionV relativeFrom="page">
              <wp:posOffset>467995</wp:posOffset>
            </wp:positionV>
            <wp:extent cx="4751705" cy="360045"/>
            <wp:effectExtent l="0" t="0" r="0" b="0"/>
            <wp:wrapNone/>
            <wp:docPr id="33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clrChange>
                        <a:clrFrom>
                          <a:srgbClr val="FFFFFF"/>
                        </a:clrFrom>
                        <a:clrTo>
                          <a:srgbClr val="FFFFFF">
                            <a:alpha val="0"/>
                          </a:srgbClr>
                        </a:clrTo>
                      </a:clrChange>
                      <a:extLst/>
                    </a:blip>
                    <a:srcRect/>
                    <a:stretch>
                      <a:fillRect/>
                    </a:stretch>
                  </pic:blipFill>
                  <pic:spPr bwMode="auto">
                    <a:xfrm>
                      <a:off x="0" y="0"/>
                      <a:ext cx="4751705" cy="360045"/>
                    </a:xfrm>
                    <a:prstGeom prst="rect">
                      <a:avLst/>
                    </a:prstGeom>
                    <a:noFill/>
                  </pic:spPr>
                </pic:pic>
              </a:graphicData>
            </a:graphic>
          </wp:anchor>
        </w:drawing>
      </w:r>
      <w:r w:rsidRPr="00FF1055">
        <w:rPr>
          <w:rFonts w:eastAsia="Arial"/>
          <w:b/>
          <w:bCs/>
          <w:color w:val="666666"/>
          <w:sz w:val="21"/>
          <w:szCs w:val="21"/>
        </w:rPr>
        <w:t>РАБОЧАЯ ПРОГРАММА ПО ВСЕОБЩЕЙ ИСТОРИИ</w:t>
      </w:r>
    </w:p>
    <w:p w:rsidR="00384B12" w:rsidRPr="00FF1055" w:rsidRDefault="00384B12" w:rsidP="00384B12">
      <w:pPr>
        <w:spacing w:line="200" w:lineRule="exact"/>
        <w:rPr>
          <w:sz w:val="20"/>
          <w:szCs w:val="20"/>
        </w:rPr>
      </w:pPr>
    </w:p>
    <w:p w:rsidR="00384B12" w:rsidRPr="00FF1055" w:rsidRDefault="00384B12" w:rsidP="00384B12">
      <w:pPr>
        <w:spacing w:line="321" w:lineRule="exact"/>
        <w:rPr>
          <w:sz w:val="20"/>
          <w:szCs w:val="20"/>
        </w:rPr>
      </w:pPr>
    </w:p>
    <w:p w:rsidR="00384B12" w:rsidRPr="00FF1055" w:rsidRDefault="00384B12" w:rsidP="00384B12">
      <w:pPr>
        <w:spacing w:line="225" w:lineRule="auto"/>
        <w:ind w:left="6"/>
        <w:jc w:val="both"/>
        <w:rPr>
          <w:sz w:val="20"/>
          <w:szCs w:val="20"/>
        </w:rPr>
      </w:pPr>
      <w:r w:rsidRPr="00FF1055">
        <w:rPr>
          <w:rFonts w:eastAsia="Times New Roman"/>
          <w:sz w:val="19"/>
          <w:szCs w:val="19"/>
        </w:rPr>
        <w:t>мирная конференция 1946 г. Проблема мирных договоров с Гер-манией и Японией. Образование двух военно-политических бло-ков и «холодная война» между ними. Доктрина Трумэна и план Маршалла. Раскол Германии. Гонка вооружений. Война в Корее.</w:t>
      </w:r>
    </w:p>
    <w:p w:rsidR="00384B12" w:rsidRPr="00FF1055" w:rsidRDefault="00384B12" w:rsidP="00384B12">
      <w:pPr>
        <w:spacing w:line="1" w:lineRule="exact"/>
        <w:rPr>
          <w:sz w:val="20"/>
          <w:szCs w:val="20"/>
        </w:rPr>
      </w:pPr>
    </w:p>
    <w:p w:rsidR="00384B12" w:rsidRPr="00FF1055" w:rsidRDefault="00384B12" w:rsidP="00384B12">
      <w:pPr>
        <w:ind w:left="286"/>
        <w:rPr>
          <w:sz w:val="20"/>
          <w:szCs w:val="20"/>
        </w:rPr>
      </w:pPr>
      <w:r w:rsidRPr="00FF1055">
        <w:rPr>
          <w:rFonts w:eastAsia="Times New Roman"/>
          <w:b/>
          <w:bCs/>
          <w:sz w:val="19"/>
          <w:szCs w:val="19"/>
        </w:rPr>
        <w:t>Страны-победители  после  войны</w:t>
      </w:r>
    </w:p>
    <w:p w:rsidR="00384B12" w:rsidRPr="00FF1055" w:rsidRDefault="00384B12" w:rsidP="00384B12">
      <w:pPr>
        <w:spacing w:line="219" w:lineRule="auto"/>
        <w:ind w:left="6" w:firstLine="284"/>
        <w:jc w:val="both"/>
        <w:rPr>
          <w:sz w:val="20"/>
          <w:szCs w:val="20"/>
        </w:rPr>
      </w:pPr>
      <w:r w:rsidRPr="00FF1055">
        <w:rPr>
          <w:rFonts w:eastAsia="Times New Roman"/>
          <w:sz w:val="19"/>
          <w:szCs w:val="19"/>
        </w:rPr>
        <w:t>Основные направления послевоенного политического и соци-ально-экономического развития.</w:t>
      </w:r>
    </w:p>
    <w:p w:rsidR="00384B12" w:rsidRPr="00FF1055" w:rsidRDefault="00384B12" w:rsidP="00384B12">
      <w:pPr>
        <w:spacing w:line="5" w:lineRule="exact"/>
        <w:rPr>
          <w:sz w:val="20"/>
          <w:szCs w:val="20"/>
        </w:rPr>
      </w:pPr>
    </w:p>
    <w:p w:rsidR="00384B12" w:rsidRPr="00FF1055" w:rsidRDefault="00384B12" w:rsidP="00384B12">
      <w:pPr>
        <w:ind w:left="6" w:firstLine="284"/>
        <w:jc w:val="both"/>
        <w:rPr>
          <w:sz w:val="20"/>
          <w:szCs w:val="20"/>
        </w:rPr>
      </w:pPr>
      <w:r w:rsidRPr="00FF1055">
        <w:rPr>
          <w:rFonts w:eastAsia="Times New Roman"/>
          <w:b/>
          <w:bCs/>
          <w:sz w:val="19"/>
          <w:szCs w:val="19"/>
        </w:rPr>
        <w:t xml:space="preserve">Соединённые Штаты Америки. </w:t>
      </w:r>
      <w:r w:rsidRPr="00FF1055">
        <w:rPr>
          <w:rFonts w:eastAsia="Times New Roman"/>
          <w:sz w:val="19"/>
          <w:szCs w:val="19"/>
        </w:rPr>
        <w:t>Президент Г. Трумэн. Програм-ма «справедливого курса». Усиление реакционных и консерватив-ных тенденций. Антирабочее и антикоммунистическое законода-тельство. Президент Д. Эйзенхауэр. Его внутренняя и внешняя политика. Окончание войны в Корее. Президент Дж. Кеннеди. Меры против расовой сегрегации.</w:t>
      </w:r>
    </w:p>
    <w:p w:rsidR="00384B12" w:rsidRPr="00FF1055" w:rsidRDefault="00384B12" w:rsidP="00384B12">
      <w:pPr>
        <w:spacing w:line="144" w:lineRule="exact"/>
        <w:rPr>
          <w:sz w:val="20"/>
          <w:szCs w:val="20"/>
        </w:rPr>
      </w:pPr>
    </w:p>
    <w:p w:rsidR="00384B12" w:rsidRPr="00FF1055" w:rsidRDefault="00384B12" w:rsidP="00384B12">
      <w:pPr>
        <w:spacing w:line="228" w:lineRule="auto"/>
        <w:ind w:left="6"/>
        <w:jc w:val="right"/>
        <w:rPr>
          <w:sz w:val="20"/>
          <w:szCs w:val="20"/>
        </w:rPr>
      </w:pPr>
      <w:r w:rsidRPr="00FF1055">
        <w:rPr>
          <w:rFonts w:eastAsia="Times New Roman"/>
          <w:b/>
          <w:bCs/>
          <w:sz w:val="19"/>
          <w:szCs w:val="19"/>
        </w:rPr>
        <w:t xml:space="preserve">Великобритания.  </w:t>
      </w:r>
      <w:r w:rsidRPr="00FF1055">
        <w:rPr>
          <w:rFonts w:eastAsia="Times New Roman"/>
          <w:sz w:val="19"/>
          <w:szCs w:val="19"/>
        </w:rPr>
        <w:t xml:space="preserve">Приход  к  власти  лейбористов.  Создание  си-стемы  «смешанной  экономики»  и  государственного  социального страхования. Выборы 1951 г. и возвращение к власти консервато-ров. Их политика в области экономики и социальных отношений. </w:t>
      </w:r>
      <w:r w:rsidRPr="00FF1055">
        <w:rPr>
          <w:rFonts w:eastAsia="Times New Roman"/>
          <w:b/>
          <w:bCs/>
          <w:sz w:val="19"/>
          <w:szCs w:val="19"/>
        </w:rPr>
        <w:t xml:space="preserve">Франция. </w:t>
      </w:r>
      <w:r w:rsidRPr="00FF1055">
        <w:rPr>
          <w:rFonts w:eastAsia="Times New Roman"/>
          <w:sz w:val="19"/>
          <w:szCs w:val="19"/>
        </w:rPr>
        <w:t>Правительство де Голля. Временный режим. Выборы</w:t>
      </w:r>
    </w:p>
    <w:p w:rsidR="00384B12" w:rsidRPr="00FF1055" w:rsidRDefault="00384B12" w:rsidP="00384B12">
      <w:pPr>
        <w:spacing w:line="1" w:lineRule="exact"/>
        <w:rPr>
          <w:sz w:val="20"/>
          <w:szCs w:val="20"/>
        </w:rPr>
      </w:pPr>
    </w:p>
    <w:p w:rsidR="00384B12" w:rsidRPr="00FF1055" w:rsidRDefault="00384B12" w:rsidP="00384B12">
      <w:pPr>
        <w:numPr>
          <w:ilvl w:val="0"/>
          <w:numId w:val="90"/>
        </w:numPr>
        <w:tabs>
          <w:tab w:val="left" w:pos="236"/>
        </w:tabs>
        <w:spacing w:line="223" w:lineRule="auto"/>
        <w:ind w:left="6" w:hanging="6"/>
        <w:jc w:val="both"/>
        <w:rPr>
          <w:rFonts w:eastAsia="Times New Roman"/>
          <w:sz w:val="19"/>
          <w:szCs w:val="19"/>
        </w:rPr>
      </w:pPr>
      <w:r w:rsidRPr="00FF1055">
        <w:rPr>
          <w:rFonts w:eastAsia="Times New Roman"/>
          <w:sz w:val="19"/>
          <w:szCs w:val="19"/>
        </w:rPr>
        <w:t>Учредительное собрание. Трёхпартийная коалиция. Основные мероприятия Временного правительства. Конституция Четвёртой республики. Исключение коммунистов их правительства. Раскол рабочего и профсоюзного движения. Социально-экономические и политические мероприятия правительств Четвёртой республики.</w:t>
      </w:r>
    </w:p>
    <w:p w:rsidR="00384B12" w:rsidRPr="00FF1055" w:rsidRDefault="00384B12" w:rsidP="00384B12">
      <w:pPr>
        <w:spacing w:line="2" w:lineRule="exact"/>
        <w:rPr>
          <w:rFonts w:eastAsia="Times New Roman"/>
          <w:sz w:val="19"/>
          <w:szCs w:val="19"/>
        </w:rPr>
      </w:pPr>
    </w:p>
    <w:p w:rsidR="00384B12" w:rsidRPr="00FF1055" w:rsidRDefault="00384B12" w:rsidP="00384B12">
      <w:pPr>
        <w:ind w:left="286"/>
        <w:rPr>
          <w:rFonts w:eastAsia="Times New Roman"/>
          <w:sz w:val="19"/>
          <w:szCs w:val="19"/>
        </w:rPr>
      </w:pPr>
      <w:r w:rsidRPr="00FF1055">
        <w:rPr>
          <w:rFonts w:eastAsia="Times New Roman"/>
          <w:b/>
          <w:bCs/>
          <w:sz w:val="19"/>
          <w:szCs w:val="19"/>
        </w:rPr>
        <w:t>Побеждённые  страны  в  послевоенном  мире</w:t>
      </w:r>
    </w:p>
    <w:p w:rsidR="00384B12" w:rsidRPr="00FF1055" w:rsidRDefault="00384B12" w:rsidP="00384B12">
      <w:pPr>
        <w:spacing w:line="221" w:lineRule="auto"/>
        <w:ind w:left="6" w:firstLine="284"/>
        <w:jc w:val="both"/>
        <w:rPr>
          <w:rFonts w:eastAsia="Times New Roman"/>
          <w:sz w:val="19"/>
          <w:szCs w:val="19"/>
        </w:rPr>
      </w:pPr>
      <w:r w:rsidRPr="00FF1055">
        <w:rPr>
          <w:rFonts w:eastAsia="Times New Roman"/>
          <w:sz w:val="19"/>
          <w:szCs w:val="19"/>
        </w:rPr>
        <w:t>Общие черты и особенности положения побеждённых стран. Роль союзной военной администрации. Новые конституции Италии, Япо-нии и Западной Германии. «Экономическое чудо» и его причины.</w:t>
      </w:r>
    </w:p>
    <w:p w:rsidR="00384B12" w:rsidRPr="00FF1055" w:rsidRDefault="00384B12" w:rsidP="00384B12">
      <w:pPr>
        <w:spacing w:line="5" w:lineRule="exact"/>
        <w:rPr>
          <w:rFonts w:eastAsia="Times New Roman"/>
          <w:sz w:val="19"/>
          <w:szCs w:val="19"/>
        </w:rPr>
      </w:pPr>
    </w:p>
    <w:p w:rsidR="00384B12" w:rsidRPr="00FF1055" w:rsidRDefault="00384B12" w:rsidP="00384B12">
      <w:pPr>
        <w:spacing w:line="225" w:lineRule="auto"/>
        <w:ind w:left="6" w:firstLine="284"/>
        <w:jc w:val="both"/>
        <w:rPr>
          <w:rFonts w:eastAsia="Times New Roman"/>
          <w:sz w:val="19"/>
          <w:szCs w:val="19"/>
        </w:rPr>
      </w:pPr>
      <w:r w:rsidRPr="00FF1055">
        <w:rPr>
          <w:rFonts w:eastAsia="Times New Roman"/>
          <w:b/>
          <w:bCs/>
          <w:sz w:val="19"/>
          <w:szCs w:val="19"/>
        </w:rPr>
        <w:t xml:space="preserve">Федеративная Республика Германия (ФРГ). </w:t>
      </w:r>
      <w:r w:rsidRPr="00FF1055">
        <w:rPr>
          <w:rFonts w:eastAsia="Times New Roman"/>
          <w:sz w:val="19"/>
          <w:szCs w:val="19"/>
        </w:rPr>
        <w:t>Конституция 1949 г.</w:t>
      </w:r>
      <w:r w:rsidRPr="00FF1055">
        <w:rPr>
          <w:rFonts w:eastAsia="Times New Roman"/>
          <w:b/>
          <w:bCs/>
          <w:sz w:val="19"/>
          <w:szCs w:val="19"/>
        </w:rPr>
        <w:t xml:space="preserve"> </w:t>
      </w:r>
      <w:r w:rsidRPr="00FF1055">
        <w:rPr>
          <w:rFonts w:eastAsia="Times New Roman"/>
          <w:sz w:val="19"/>
          <w:szCs w:val="19"/>
        </w:rPr>
        <w:t>Партийно-политическая система ФРГ. «Общий договор». Посте-пенное возрождение западно-германской армии. «Социальное ры-ночное хозяйство».</w:t>
      </w:r>
    </w:p>
    <w:p w:rsidR="00384B12" w:rsidRPr="00FF1055" w:rsidRDefault="00384B12" w:rsidP="00384B12">
      <w:pPr>
        <w:spacing w:line="4" w:lineRule="exact"/>
        <w:rPr>
          <w:rFonts w:eastAsia="Times New Roman"/>
          <w:sz w:val="19"/>
          <w:szCs w:val="19"/>
        </w:rPr>
      </w:pPr>
    </w:p>
    <w:p w:rsidR="00384B12" w:rsidRPr="00FF1055" w:rsidRDefault="00384B12" w:rsidP="00384B12">
      <w:pPr>
        <w:ind w:left="6" w:firstLine="284"/>
        <w:jc w:val="both"/>
        <w:rPr>
          <w:rFonts w:eastAsia="Times New Roman"/>
          <w:sz w:val="19"/>
          <w:szCs w:val="19"/>
        </w:rPr>
      </w:pPr>
      <w:r w:rsidRPr="00FF1055">
        <w:rPr>
          <w:rFonts w:eastAsia="Times New Roman"/>
          <w:b/>
          <w:bCs/>
          <w:sz w:val="19"/>
          <w:szCs w:val="19"/>
        </w:rPr>
        <w:t xml:space="preserve">Италия. </w:t>
      </w:r>
      <w:r w:rsidRPr="00FF1055">
        <w:rPr>
          <w:rFonts w:eastAsia="Times New Roman"/>
          <w:sz w:val="19"/>
          <w:szCs w:val="19"/>
        </w:rPr>
        <w:t>Установление республики. Конституция 1947 г. Трёх-партийная коалиция. Исключение коммунистов из правительства. Раскол рабочего и профсоюзного движения. Аграрная реформа. Различия Севера и Юга Италии.</w:t>
      </w:r>
    </w:p>
    <w:p w:rsidR="00384B12" w:rsidRPr="00FF1055" w:rsidRDefault="00384B12" w:rsidP="00384B12">
      <w:pPr>
        <w:spacing w:line="168" w:lineRule="exact"/>
        <w:rPr>
          <w:rFonts w:eastAsia="Times New Roman"/>
          <w:sz w:val="19"/>
          <w:szCs w:val="19"/>
        </w:rPr>
      </w:pPr>
    </w:p>
    <w:p w:rsidR="00384B12" w:rsidRPr="00FF1055" w:rsidRDefault="00384B12" w:rsidP="00384B12">
      <w:pPr>
        <w:spacing w:line="224" w:lineRule="auto"/>
        <w:ind w:left="6" w:firstLine="284"/>
        <w:jc w:val="both"/>
        <w:rPr>
          <w:rFonts w:eastAsia="Times New Roman"/>
          <w:sz w:val="19"/>
          <w:szCs w:val="19"/>
        </w:rPr>
      </w:pPr>
      <w:r w:rsidRPr="00FF1055">
        <w:rPr>
          <w:rFonts w:eastAsia="Times New Roman"/>
          <w:b/>
          <w:bCs/>
          <w:sz w:val="19"/>
          <w:szCs w:val="19"/>
        </w:rPr>
        <w:t xml:space="preserve">Япония. </w:t>
      </w:r>
      <w:r w:rsidRPr="00FF1055">
        <w:rPr>
          <w:rFonts w:eastAsia="Times New Roman"/>
          <w:sz w:val="19"/>
          <w:szCs w:val="19"/>
        </w:rPr>
        <w:t>Конституция 1947 г. Роль императора. Партийно-по-литическая система. Экономическое развитие. Земельная реформа.</w:t>
      </w:r>
    </w:p>
    <w:p w:rsidR="00384B12" w:rsidRPr="00FF1055" w:rsidRDefault="00384B12" w:rsidP="00384B12">
      <w:pPr>
        <w:spacing w:line="5" w:lineRule="exact"/>
        <w:rPr>
          <w:rFonts w:eastAsia="Times New Roman"/>
          <w:sz w:val="19"/>
          <w:szCs w:val="19"/>
        </w:rPr>
      </w:pPr>
    </w:p>
    <w:p w:rsidR="00384B12" w:rsidRPr="00FF1055" w:rsidRDefault="00384B12" w:rsidP="00384B12">
      <w:pPr>
        <w:spacing w:line="223" w:lineRule="auto"/>
        <w:ind w:left="286"/>
        <w:rPr>
          <w:rFonts w:eastAsia="Times New Roman"/>
          <w:sz w:val="19"/>
          <w:szCs w:val="19"/>
        </w:rPr>
      </w:pPr>
      <w:r w:rsidRPr="00FF1055">
        <w:rPr>
          <w:rFonts w:eastAsia="Times New Roman"/>
          <w:b/>
          <w:bCs/>
          <w:sz w:val="19"/>
          <w:szCs w:val="19"/>
        </w:rPr>
        <w:t xml:space="preserve">Начало интеграции стран Западной Европы и Америки </w:t>
      </w:r>
      <w:r w:rsidRPr="00FF1055">
        <w:rPr>
          <w:rFonts w:eastAsia="Times New Roman"/>
          <w:sz w:val="19"/>
          <w:szCs w:val="19"/>
        </w:rPr>
        <w:t>Идейные, политические и экономические предпосылки инте-</w:t>
      </w:r>
    </w:p>
    <w:p w:rsidR="00384B12" w:rsidRPr="00FF1055" w:rsidRDefault="00384B12" w:rsidP="00384B12">
      <w:pPr>
        <w:spacing w:line="4" w:lineRule="exact"/>
        <w:rPr>
          <w:rFonts w:eastAsia="Times New Roman"/>
          <w:sz w:val="19"/>
          <w:szCs w:val="19"/>
        </w:rPr>
      </w:pPr>
    </w:p>
    <w:p w:rsidR="00384B12" w:rsidRPr="00FF1055" w:rsidRDefault="00384B12" w:rsidP="00384B12">
      <w:pPr>
        <w:ind w:left="6"/>
        <w:jc w:val="both"/>
        <w:rPr>
          <w:rFonts w:eastAsia="Times New Roman"/>
          <w:sz w:val="19"/>
          <w:szCs w:val="19"/>
        </w:rPr>
      </w:pPr>
      <w:r w:rsidRPr="00FF1055">
        <w:rPr>
          <w:rFonts w:eastAsia="Times New Roman"/>
          <w:sz w:val="19"/>
          <w:szCs w:val="19"/>
        </w:rPr>
        <w:t>грации стран Западной Европы. Европейское объединение угля и стали. Общий рынок и Ассоциация свободной торговли. Рас-ширение Общего рынка. Наднациональные органы власти. Еди-ный Европейский акт. Европейский союз. Противоречия внутри Европейского союза. Особенности процесса интеграции в странах Северной и Южной Америки.</w:t>
      </w:r>
    </w:p>
    <w:p w:rsidR="00384B12" w:rsidRPr="00FF1055" w:rsidRDefault="00384B12" w:rsidP="00384B12">
      <w:pPr>
        <w:spacing w:line="144" w:lineRule="exact"/>
        <w:rPr>
          <w:rFonts w:eastAsia="Times New Roman"/>
          <w:sz w:val="19"/>
          <w:szCs w:val="19"/>
        </w:rPr>
      </w:pPr>
    </w:p>
    <w:p w:rsidR="00384B12" w:rsidRPr="00FF1055" w:rsidRDefault="00384B12" w:rsidP="00384B12">
      <w:pPr>
        <w:spacing w:line="223" w:lineRule="auto"/>
        <w:ind w:left="286"/>
        <w:rPr>
          <w:rFonts w:eastAsia="Times New Roman"/>
          <w:sz w:val="19"/>
          <w:szCs w:val="19"/>
        </w:rPr>
      </w:pPr>
      <w:r w:rsidRPr="00FF1055">
        <w:rPr>
          <w:rFonts w:eastAsia="Times New Roman"/>
          <w:b/>
          <w:bCs/>
          <w:sz w:val="19"/>
          <w:szCs w:val="19"/>
        </w:rPr>
        <w:t xml:space="preserve">Мировая система социализма </w:t>
      </w:r>
      <w:r w:rsidRPr="00FF1055">
        <w:rPr>
          <w:rFonts w:eastAsia="Times New Roman"/>
          <w:sz w:val="19"/>
          <w:szCs w:val="19"/>
        </w:rPr>
        <w:t>Народно-демократические революции в странах Европы и Азии.</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4" w:lineRule="auto"/>
        <w:ind w:left="6"/>
        <w:jc w:val="both"/>
        <w:rPr>
          <w:rFonts w:eastAsia="Times New Roman"/>
          <w:sz w:val="19"/>
          <w:szCs w:val="19"/>
        </w:rPr>
      </w:pPr>
      <w:r w:rsidRPr="00FF1055">
        <w:rPr>
          <w:rFonts w:eastAsia="Times New Roman"/>
          <w:sz w:val="19"/>
          <w:szCs w:val="19"/>
        </w:rPr>
        <w:t>Страны народной демократии в Центральной и Юго-Восточной Ев-ропе. Китайская Народная Республика. Корейская Народно-Демо-</w:t>
      </w:r>
    </w:p>
    <w:p w:rsidR="00384B12" w:rsidRPr="00FF1055" w:rsidRDefault="00384B12" w:rsidP="00384B12">
      <w:pPr>
        <w:sectPr w:rsidR="00384B12" w:rsidRPr="00FF1055">
          <w:pgSz w:w="8220" w:h="12756"/>
          <w:pgMar w:top="868" w:right="740" w:bottom="471" w:left="1134" w:header="0" w:footer="0" w:gutter="0"/>
          <w:cols w:space="720" w:equalWidth="0">
            <w:col w:w="6346"/>
          </w:cols>
        </w:sectPr>
      </w:pPr>
    </w:p>
    <w:p w:rsidR="00384B12" w:rsidRPr="00FF1055" w:rsidRDefault="00384B12" w:rsidP="00384B12">
      <w:pPr>
        <w:tabs>
          <w:tab w:val="left" w:pos="6020"/>
        </w:tabs>
        <w:rPr>
          <w:sz w:val="20"/>
          <w:szCs w:val="20"/>
        </w:rPr>
      </w:pPr>
      <w:r w:rsidRPr="00FF1055">
        <w:rPr>
          <w:rFonts w:eastAsia="Arial"/>
          <w:b/>
          <w:bCs/>
          <w:color w:val="666666"/>
          <w:sz w:val="21"/>
          <w:szCs w:val="21"/>
        </w:rPr>
        <w:t>РАБОЧАЯ ПРОГРАММА ПО ВСЕОБЩЕЙ ИСТОРИИ</w:t>
      </w:r>
      <w:r w:rsidRPr="00FF1055">
        <w:rPr>
          <w:sz w:val="20"/>
          <w:szCs w:val="20"/>
        </w:rPr>
        <w:tab/>
      </w:r>
      <w:r w:rsidRPr="00FF1055">
        <w:rPr>
          <w:rFonts w:eastAsia="Arial"/>
          <w:b/>
          <w:bCs/>
          <w:sz w:val="40"/>
          <w:szCs w:val="40"/>
          <w:vertAlign w:val="subscript"/>
        </w:rPr>
        <w:t>39</w:t>
      </w:r>
    </w:p>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77024" behindDoc="1" locked="0" layoutInCell="0" allowOverlap="1">
            <wp:simplePos x="0" y="0"/>
            <wp:positionH relativeFrom="column">
              <wp:posOffset>-1270</wp:posOffset>
            </wp:positionH>
            <wp:positionV relativeFrom="paragraph">
              <wp:posOffset>-243840</wp:posOffset>
            </wp:positionV>
            <wp:extent cx="4751705" cy="360045"/>
            <wp:effectExtent l="0" t="0" r="0" b="0"/>
            <wp:wrapNone/>
            <wp:docPr id="33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extLst/>
                    </a:blip>
                    <a:srcRect/>
                    <a:stretch>
                      <a:fillRect/>
                    </a:stretch>
                  </pic:blipFill>
                  <pic:spPr bwMode="auto">
                    <a:xfrm>
                      <a:off x="0" y="0"/>
                      <a:ext cx="4751705" cy="360045"/>
                    </a:xfrm>
                    <a:prstGeom prst="rect">
                      <a:avLst/>
                    </a:prstGeom>
                    <a:noFill/>
                  </pic:spPr>
                </pic:pic>
              </a:graphicData>
            </a:graphic>
          </wp:anchor>
        </w:drawing>
      </w:r>
    </w:p>
    <w:p w:rsidR="00384B12" w:rsidRPr="00FF1055" w:rsidRDefault="00384B12" w:rsidP="00384B12">
      <w:pPr>
        <w:spacing w:line="200" w:lineRule="exact"/>
        <w:rPr>
          <w:sz w:val="20"/>
          <w:szCs w:val="20"/>
        </w:rPr>
      </w:pPr>
    </w:p>
    <w:p w:rsidR="00384B12" w:rsidRPr="00FF1055" w:rsidRDefault="00384B12" w:rsidP="00384B12">
      <w:pPr>
        <w:spacing w:line="289" w:lineRule="exact"/>
        <w:rPr>
          <w:sz w:val="20"/>
          <w:szCs w:val="20"/>
        </w:rPr>
      </w:pPr>
    </w:p>
    <w:p w:rsidR="00384B12" w:rsidRPr="00FF1055" w:rsidRDefault="00384B12" w:rsidP="00384B12">
      <w:pPr>
        <w:jc w:val="both"/>
        <w:rPr>
          <w:sz w:val="20"/>
          <w:szCs w:val="20"/>
        </w:rPr>
      </w:pPr>
      <w:r w:rsidRPr="00FF1055">
        <w:rPr>
          <w:rFonts w:eastAsia="Times New Roman"/>
          <w:sz w:val="19"/>
          <w:szCs w:val="19"/>
        </w:rPr>
        <w:t>кратическая Республика. Революция на Кубе. Социалистические преобразования в странах народной демократии. Установление единовластия коммунистических партий. Тоталитарный социа-лизм. Коминформ. Разногласия в коммунистическом движении. Разрыв Советского Союза с Югославией. XX съезд КПСС и его по-следствия. Кризис тоталитарного социализма. Антикоммунистиче-ское восстание в Венгрии. Раскол коммунистического движения. Культурная революция в Китае. Пражская весна в Чехословакии. Движение «Солидарность» в Польше.</w:t>
      </w:r>
    </w:p>
    <w:p w:rsidR="00384B12" w:rsidRPr="00FF1055" w:rsidRDefault="00384B12" w:rsidP="00384B12">
      <w:pPr>
        <w:spacing w:line="102" w:lineRule="exact"/>
        <w:rPr>
          <w:sz w:val="20"/>
          <w:szCs w:val="20"/>
        </w:rPr>
      </w:pPr>
    </w:p>
    <w:p w:rsidR="00384B12" w:rsidRPr="00FF1055" w:rsidRDefault="00384B12" w:rsidP="00384B12">
      <w:pPr>
        <w:ind w:left="280"/>
        <w:rPr>
          <w:sz w:val="20"/>
          <w:szCs w:val="20"/>
        </w:rPr>
      </w:pPr>
      <w:r w:rsidRPr="00FF1055">
        <w:rPr>
          <w:rFonts w:eastAsia="Times New Roman"/>
          <w:b/>
          <w:bCs/>
          <w:sz w:val="19"/>
          <w:szCs w:val="19"/>
        </w:rPr>
        <w:t>Распад  колониальной  системы</w:t>
      </w:r>
    </w:p>
    <w:p w:rsidR="00384B12" w:rsidRPr="00FF1055" w:rsidRDefault="00384B12" w:rsidP="00384B12">
      <w:pPr>
        <w:spacing w:line="224" w:lineRule="auto"/>
        <w:ind w:firstLine="283"/>
        <w:jc w:val="both"/>
        <w:rPr>
          <w:sz w:val="20"/>
          <w:szCs w:val="20"/>
        </w:rPr>
      </w:pPr>
      <w:r w:rsidRPr="00FF1055">
        <w:rPr>
          <w:rFonts w:eastAsia="Times New Roman"/>
          <w:sz w:val="19"/>
          <w:szCs w:val="19"/>
        </w:rPr>
        <w:t>Завоевание независимости странами Юго-Восточной Азии. Ос-вобождение стран Ближнего Востока. Образование государства Из-раиль. Первая Арабо-израильская война. Борьба за независимость стран Северной Африки. Колониальные войны. Третий мир. Бан-дунгская конференция. Движение Неприсоединения. Помощь Со-ветского Союза странам третьего мира.</w:t>
      </w:r>
    </w:p>
    <w:p w:rsidR="00384B12" w:rsidRPr="00FF1055" w:rsidRDefault="00384B12" w:rsidP="00384B12">
      <w:pPr>
        <w:ind w:left="280"/>
        <w:rPr>
          <w:sz w:val="20"/>
          <w:szCs w:val="20"/>
        </w:rPr>
      </w:pPr>
      <w:r w:rsidRPr="00FF1055">
        <w:rPr>
          <w:rFonts w:eastAsia="Times New Roman"/>
          <w:b/>
          <w:bCs/>
          <w:sz w:val="19"/>
          <w:szCs w:val="19"/>
        </w:rPr>
        <w:t>Противостояние  и  разрядка</w:t>
      </w:r>
    </w:p>
    <w:p w:rsidR="00384B12" w:rsidRPr="00FF1055" w:rsidRDefault="00384B12" w:rsidP="00384B12">
      <w:pPr>
        <w:spacing w:line="225" w:lineRule="auto"/>
        <w:ind w:firstLine="283"/>
        <w:jc w:val="both"/>
        <w:rPr>
          <w:sz w:val="20"/>
          <w:szCs w:val="20"/>
        </w:rPr>
      </w:pPr>
      <w:r w:rsidRPr="00FF1055">
        <w:rPr>
          <w:rFonts w:eastAsia="Times New Roman"/>
          <w:sz w:val="19"/>
          <w:szCs w:val="19"/>
        </w:rPr>
        <w:t>Противоречивые тенденции в развитии международных отноше-ний. Ослабление международной напряжённости в конце 1950-х — начале 1960-х гг. Международные конфликты и кризисы 1960-х гг. Берлинский кризис. Карибский кризис. Интервенция США во Вьет-наме и её провал. Объединение Северного и Южного Вьетнама под руководством коммунистов. Новые арабо-израильские войны. Совет-ско-американские соглашения об ограничении гонки вооружений. Договоры о признании послевоенных границ между правительством ФРГ и правительствами СССР, Польши, Чехословакии и Германской Демократической Республики. Вступление советских войск в Афга-нистан и новое усиление международной напряжённости.</w:t>
      </w:r>
    </w:p>
    <w:p w:rsidR="00384B12" w:rsidRPr="00FF1055" w:rsidRDefault="00384B12" w:rsidP="00384B12">
      <w:pPr>
        <w:ind w:left="280"/>
        <w:rPr>
          <w:sz w:val="20"/>
          <w:szCs w:val="20"/>
        </w:rPr>
      </w:pPr>
      <w:r w:rsidRPr="00FF1055">
        <w:rPr>
          <w:rFonts w:eastAsia="Times New Roman"/>
          <w:b/>
          <w:bCs/>
          <w:sz w:val="19"/>
          <w:szCs w:val="19"/>
        </w:rPr>
        <w:t>Общество  потребления</w:t>
      </w:r>
    </w:p>
    <w:p w:rsidR="00384B12" w:rsidRPr="00FF1055" w:rsidRDefault="00384B12" w:rsidP="00384B12">
      <w:pPr>
        <w:spacing w:line="224" w:lineRule="auto"/>
        <w:ind w:firstLine="283"/>
        <w:jc w:val="both"/>
        <w:rPr>
          <w:sz w:val="20"/>
          <w:szCs w:val="20"/>
        </w:rPr>
      </w:pPr>
      <w:r w:rsidRPr="00FF1055">
        <w:rPr>
          <w:rFonts w:eastAsia="Times New Roman"/>
          <w:sz w:val="19"/>
          <w:szCs w:val="19"/>
        </w:rPr>
        <w:t>Модернизация индустриального общества в передовых странах За-падной Европы и Америки. Начало научно-технической революции. «30 славных лет» развития экономики. Изменения в социальной структуре населения. Повышение жизненного уровня в странах За-пада. Потребительский бум и бэби бум. Перемены в общественных на-строениях и в системе ценностей. Новые общественные противоречия. Массовые протестные движения. Обновление католической церкви. «Нефтяной шок» и финансово-экономический кризис 1975 г.</w:t>
      </w:r>
    </w:p>
    <w:p w:rsidR="00384B12" w:rsidRPr="00FF1055" w:rsidRDefault="00384B12" w:rsidP="00384B12">
      <w:pPr>
        <w:spacing w:line="9" w:lineRule="exact"/>
        <w:rPr>
          <w:sz w:val="20"/>
          <w:szCs w:val="20"/>
        </w:rPr>
      </w:pPr>
    </w:p>
    <w:p w:rsidR="00384B12" w:rsidRPr="00FF1055" w:rsidRDefault="00384B12" w:rsidP="00384B12">
      <w:pPr>
        <w:spacing w:line="223" w:lineRule="auto"/>
        <w:ind w:left="280"/>
        <w:rPr>
          <w:sz w:val="20"/>
          <w:szCs w:val="20"/>
        </w:rPr>
      </w:pPr>
      <w:r w:rsidRPr="00FF1055">
        <w:rPr>
          <w:rFonts w:eastAsia="Times New Roman"/>
          <w:b/>
          <w:bCs/>
          <w:sz w:val="19"/>
          <w:szCs w:val="19"/>
        </w:rPr>
        <w:t xml:space="preserve">От индустриального к постиндустриальному обществу </w:t>
      </w:r>
      <w:r w:rsidRPr="00FF1055">
        <w:rPr>
          <w:rFonts w:eastAsia="Times New Roman"/>
          <w:sz w:val="19"/>
          <w:szCs w:val="19"/>
        </w:rPr>
        <w:t>Основные черты постиндустриального общества. Новые эконо-</w:t>
      </w:r>
    </w:p>
    <w:p w:rsidR="00384B12" w:rsidRPr="00FF1055" w:rsidRDefault="00384B12" w:rsidP="00384B12">
      <w:pPr>
        <w:spacing w:line="227" w:lineRule="auto"/>
        <w:rPr>
          <w:sz w:val="20"/>
          <w:szCs w:val="20"/>
        </w:rPr>
      </w:pPr>
      <w:r w:rsidRPr="00FF1055">
        <w:rPr>
          <w:rFonts w:eastAsia="Times New Roman"/>
          <w:sz w:val="19"/>
          <w:szCs w:val="19"/>
        </w:rPr>
        <w:t>мические учения. Неолиберализм и монетаризм.</w:t>
      </w:r>
    </w:p>
    <w:p w:rsidR="00384B12" w:rsidRPr="00FF1055" w:rsidRDefault="00384B12" w:rsidP="00384B12">
      <w:pPr>
        <w:spacing w:line="4" w:lineRule="exact"/>
        <w:rPr>
          <w:sz w:val="20"/>
          <w:szCs w:val="20"/>
        </w:rPr>
      </w:pPr>
    </w:p>
    <w:p w:rsidR="00384B12" w:rsidRPr="00FF1055" w:rsidRDefault="00384B12" w:rsidP="00384B12">
      <w:pPr>
        <w:spacing w:line="225" w:lineRule="auto"/>
        <w:ind w:firstLine="283"/>
        <w:jc w:val="both"/>
        <w:rPr>
          <w:sz w:val="20"/>
          <w:szCs w:val="20"/>
        </w:rPr>
      </w:pPr>
      <w:r w:rsidRPr="00FF1055">
        <w:rPr>
          <w:rFonts w:eastAsia="Times New Roman"/>
          <w:b/>
          <w:bCs/>
          <w:sz w:val="19"/>
          <w:szCs w:val="19"/>
        </w:rPr>
        <w:t xml:space="preserve">Соединённые Штаты Америки. </w:t>
      </w:r>
      <w:r w:rsidRPr="00FF1055">
        <w:rPr>
          <w:rFonts w:eastAsia="Times New Roman"/>
          <w:sz w:val="19"/>
          <w:szCs w:val="19"/>
        </w:rPr>
        <w:t>Преобладание США в темпах на-учно-технической революции и в области высоких технологий. Борьба против бедности и расовой сегрегации. Программы помощи малоиму-щим семьям. Президент Р. Рейган и политика рейганомики.</w:t>
      </w:r>
    </w:p>
    <w:p w:rsidR="00384B12" w:rsidRPr="00FF1055" w:rsidRDefault="00384B12" w:rsidP="00384B12">
      <w:pPr>
        <w:spacing w:line="5" w:lineRule="exact"/>
        <w:rPr>
          <w:sz w:val="20"/>
          <w:szCs w:val="20"/>
        </w:rPr>
      </w:pPr>
    </w:p>
    <w:p w:rsidR="00384B12" w:rsidRPr="00FF1055" w:rsidRDefault="00384B12" w:rsidP="00384B12">
      <w:pPr>
        <w:ind w:firstLine="283"/>
        <w:jc w:val="both"/>
        <w:rPr>
          <w:sz w:val="20"/>
          <w:szCs w:val="20"/>
        </w:rPr>
      </w:pPr>
      <w:r w:rsidRPr="00FF1055">
        <w:rPr>
          <w:rFonts w:eastAsia="Times New Roman"/>
          <w:b/>
          <w:bCs/>
          <w:sz w:val="19"/>
          <w:szCs w:val="19"/>
        </w:rPr>
        <w:t xml:space="preserve">Великобритания. </w:t>
      </w:r>
      <w:r w:rsidRPr="00FF1055">
        <w:rPr>
          <w:rFonts w:eastAsia="Times New Roman"/>
          <w:sz w:val="19"/>
          <w:szCs w:val="19"/>
        </w:rPr>
        <w:t>Правительство лейбористов. Усиление госу-дарственного регулирования экономики и расширение системы со-циального обеспечения за счёт роста налогов. Победа консервато-ров на парламентских выборах 1970 г. Премьер-министр М.Тэтчер и её политика тэтчеризма.</w:t>
      </w:r>
    </w:p>
    <w:p w:rsidR="00384B12" w:rsidRPr="00FF1055" w:rsidRDefault="00384B12" w:rsidP="00384B12">
      <w:pPr>
        <w:sectPr w:rsidR="00384B12" w:rsidRPr="00FF1055">
          <w:pgSz w:w="8220" w:h="12756"/>
          <w:pgMar w:top="661" w:right="1140" w:bottom="623" w:left="740" w:header="0" w:footer="0" w:gutter="0"/>
          <w:cols w:space="720" w:equalWidth="0">
            <w:col w:w="6340"/>
          </w:cols>
        </w:sectPr>
      </w:pPr>
    </w:p>
    <w:p w:rsidR="00384B12" w:rsidRPr="00FF1055" w:rsidRDefault="00384B12" w:rsidP="00384B12">
      <w:pPr>
        <w:numPr>
          <w:ilvl w:val="0"/>
          <w:numId w:val="91"/>
        </w:numPr>
        <w:tabs>
          <w:tab w:val="left" w:pos="646"/>
        </w:tabs>
        <w:ind w:left="646" w:hanging="646"/>
        <w:rPr>
          <w:rFonts w:eastAsia="Arial"/>
          <w:b/>
          <w:bCs/>
          <w:sz w:val="21"/>
          <w:szCs w:val="21"/>
        </w:rPr>
      </w:pPr>
      <w:r w:rsidRPr="00FF1055">
        <w:rPr>
          <w:rFonts w:eastAsia="Arial"/>
          <w:b/>
          <w:bCs/>
          <w:noProof/>
          <w:color w:val="666666"/>
          <w:sz w:val="21"/>
          <w:szCs w:val="21"/>
        </w:rPr>
        <w:drawing>
          <wp:anchor distT="0" distB="0" distL="114300" distR="114300" simplePos="0" relativeHeight="251778048" behindDoc="1" locked="0" layoutInCell="0" allowOverlap="1">
            <wp:simplePos x="0" y="0"/>
            <wp:positionH relativeFrom="page">
              <wp:posOffset>0</wp:posOffset>
            </wp:positionH>
            <wp:positionV relativeFrom="page">
              <wp:posOffset>467995</wp:posOffset>
            </wp:positionV>
            <wp:extent cx="4751705" cy="360045"/>
            <wp:effectExtent l="0" t="0" r="0" b="0"/>
            <wp:wrapNone/>
            <wp:docPr id="33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cstate="print">
                      <a:clrChange>
                        <a:clrFrom>
                          <a:srgbClr val="FFFFFF"/>
                        </a:clrFrom>
                        <a:clrTo>
                          <a:srgbClr val="FFFFFF">
                            <a:alpha val="0"/>
                          </a:srgbClr>
                        </a:clrTo>
                      </a:clrChange>
                      <a:extLst/>
                    </a:blip>
                    <a:srcRect/>
                    <a:stretch>
                      <a:fillRect/>
                    </a:stretch>
                  </pic:blipFill>
                  <pic:spPr bwMode="auto">
                    <a:xfrm>
                      <a:off x="0" y="0"/>
                      <a:ext cx="4751705" cy="360045"/>
                    </a:xfrm>
                    <a:prstGeom prst="rect">
                      <a:avLst/>
                    </a:prstGeom>
                    <a:noFill/>
                  </pic:spPr>
                </pic:pic>
              </a:graphicData>
            </a:graphic>
          </wp:anchor>
        </w:drawing>
      </w:r>
      <w:r w:rsidRPr="00FF1055">
        <w:rPr>
          <w:rFonts w:eastAsia="Arial"/>
          <w:b/>
          <w:bCs/>
          <w:color w:val="666666"/>
          <w:sz w:val="21"/>
          <w:szCs w:val="21"/>
        </w:rPr>
        <w:t>РАБОЧАЯ ПРОГРАММА ПО ВСЕОБЩЕЙ ИСТОРИИ</w:t>
      </w:r>
    </w:p>
    <w:p w:rsidR="00384B12" w:rsidRPr="00FF1055" w:rsidRDefault="00384B12" w:rsidP="00384B12">
      <w:pPr>
        <w:spacing w:line="200" w:lineRule="exact"/>
        <w:rPr>
          <w:sz w:val="20"/>
          <w:szCs w:val="20"/>
        </w:rPr>
      </w:pPr>
    </w:p>
    <w:p w:rsidR="00384B12" w:rsidRPr="00FF1055" w:rsidRDefault="00384B12" w:rsidP="00384B12">
      <w:pPr>
        <w:spacing w:line="321" w:lineRule="exact"/>
        <w:rPr>
          <w:sz w:val="20"/>
          <w:szCs w:val="20"/>
        </w:rPr>
      </w:pPr>
    </w:p>
    <w:p w:rsidR="00384B12" w:rsidRPr="00FF1055" w:rsidRDefault="00384B12" w:rsidP="00384B12">
      <w:pPr>
        <w:ind w:left="6" w:firstLine="284"/>
        <w:jc w:val="both"/>
        <w:rPr>
          <w:sz w:val="20"/>
          <w:szCs w:val="20"/>
        </w:rPr>
      </w:pPr>
      <w:r w:rsidRPr="00FF1055">
        <w:rPr>
          <w:rFonts w:eastAsia="Times New Roman"/>
          <w:b/>
          <w:bCs/>
          <w:sz w:val="19"/>
          <w:szCs w:val="19"/>
        </w:rPr>
        <w:t xml:space="preserve">Франция. Пятая республика. </w:t>
      </w:r>
      <w:r w:rsidRPr="00FF1055">
        <w:rPr>
          <w:rFonts w:eastAsia="Times New Roman"/>
          <w:sz w:val="19"/>
          <w:szCs w:val="19"/>
        </w:rPr>
        <w:t>Кризис Четвёртой республики.</w:t>
      </w:r>
      <w:r w:rsidRPr="00FF1055">
        <w:rPr>
          <w:rFonts w:eastAsia="Times New Roman"/>
          <w:b/>
          <w:bCs/>
          <w:sz w:val="19"/>
          <w:szCs w:val="19"/>
        </w:rPr>
        <w:t xml:space="preserve"> </w:t>
      </w:r>
      <w:r w:rsidRPr="00FF1055">
        <w:rPr>
          <w:rFonts w:eastAsia="Times New Roman"/>
          <w:sz w:val="19"/>
          <w:szCs w:val="19"/>
        </w:rPr>
        <w:t>Мятежи ультраколониалистов. Возвращение к власти генерала де Голля. Конституция Пятой республики. Президентская система правления. Политика президента де Голля. Движения протеста студентов, молодёжи, рабочих. Избрание президентом Франции лидера Социалистической партии Ф. Миттерана. Правительство левых сил с участием коммунистов. Основные мероприятия пра-вительства левых сил. Противоречия внутри правительства левых сил. Рост крайне правых, расистских и антисемитских настрое-ний. Президент Ж. Ширак.</w:t>
      </w:r>
    </w:p>
    <w:p w:rsidR="00384B12" w:rsidRPr="00FF1055" w:rsidRDefault="00384B12" w:rsidP="00384B12">
      <w:pPr>
        <w:spacing w:line="94"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b/>
          <w:bCs/>
          <w:sz w:val="19"/>
          <w:szCs w:val="19"/>
        </w:rPr>
        <w:t xml:space="preserve">Федеративная Республика Германия. </w:t>
      </w:r>
      <w:r w:rsidRPr="00FF1055">
        <w:rPr>
          <w:rFonts w:eastAsia="Times New Roman"/>
          <w:sz w:val="19"/>
          <w:szCs w:val="19"/>
        </w:rPr>
        <w:t>«Большая коалиция».</w:t>
      </w:r>
      <w:r w:rsidRPr="00FF1055">
        <w:rPr>
          <w:rFonts w:eastAsia="Times New Roman"/>
          <w:b/>
          <w:bCs/>
          <w:sz w:val="19"/>
          <w:szCs w:val="19"/>
        </w:rPr>
        <w:t xml:space="preserve"> </w:t>
      </w:r>
      <w:r w:rsidRPr="00FF1055">
        <w:rPr>
          <w:rFonts w:eastAsia="Times New Roman"/>
          <w:sz w:val="19"/>
          <w:szCs w:val="19"/>
        </w:rPr>
        <w:t>«Малая коалиция». Канцлер В. Брандт. Новая восточная полити-ка ФРГ. Парламентская и внепарламентская оппозиции. Террори-стические группы «Красной Армии».</w:t>
      </w:r>
    </w:p>
    <w:p w:rsidR="00384B12" w:rsidRPr="00FF1055" w:rsidRDefault="00384B12" w:rsidP="00384B12">
      <w:pPr>
        <w:spacing w:line="5"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b/>
          <w:bCs/>
          <w:sz w:val="19"/>
          <w:szCs w:val="19"/>
        </w:rPr>
        <w:t xml:space="preserve">Италия. </w:t>
      </w:r>
      <w:r w:rsidRPr="00FF1055">
        <w:rPr>
          <w:rFonts w:eastAsia="Times New Roman"/>
          <w:sz w:val="19"/>
          <w:szCs w:val="19"/>
        </w:rPr>
        <w:t>Коалиция левого центра. Массовые движения проте-ста. Нелегальные террористические группы «красных бригад». Конец левого центра. Неустойчивость правительства.</w:t>
      </w:r>
    </w:p>
    <w:p w:rsidR="00384B12" w:rsidRPr="00FF1055" w:rsidRDefault="00384B12" w:rsidP="00384B12">
      <w:pPr>
        <w:spacing w:line="4"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b/>
          <w:bCs/>
          <w:sz w:val="19"/>
          <w:szCs w:val="19"/>
        </w:rPr>
        <w:t xml:space="preserve">Япония. </w:t>
      </w:r>
      <w:r w:rsidRPr="00FF1055">
        <w:rPr>
          <w:rFonts w:eastAsia="Times New Roman"/>
          <w:sz w:val="19"/>
          <w:szCs w:val="19"/>
        </w:rPr>
        <w:t>Научно-техническая революция и промышленный</w:t>
      </w:r>
      <w:r w:rsidRPr="00FF1055">
        <w:rPr>
          <w:rFonts w:eastAsia="Times New Roman"/>
          <w:b/>
          <w:bCs/>
          <w:sz w:val="19"/>
          <w:szCs w:val="19"/>
        </w:rPr>
        <w:t xml:space="preserve"> </w:t>
      </w:r>
      <w:r w:rsidRPr="00FF1055">
        <w:rPr>
          <w:rFonts w:eastAsia="Times New Roman"/>
          <w:sz w:val="19"/>
          <w:szCs w:val="19"/>
        </w:rPr>
        <w:t>подъём. Внешняя политика Японии. Правящая партия и оппози-ция. Проблема «северных территорий».</w:t>
      </w:r>
    </w:p>
    <w:p w:rsidR="00384B12" w:rsidRPr="00FF1055" w:rsidRDefault="00384B12" w:rsidP="00384B12">
      <w:pPr>
        <w:spacing w:line="5" w:lineRule="exact"/>
        <w:rPr>
          <w:sz w:val="20"/>
          <w:szCs w:val="20"/>
        </w:rPr>
      </w:pPr>
    </w:p>
    <w:p w:rsidR="00384B12" w:rsidRPr="00FF1055" w:rsidRDefault="00384B12" w:rsidP="00384B12">
      <w:pPr>
        <w:spacing w:line="230" w:lineRule="auto"/>
        <w:ind w:left="286"/>
        <w:rPr>
          <w:sz w:val="20"/>
          <w:szCs w:val="20"/>
        </w:rPr>
      </w:pPr>
      <w:r w:rsidRPr="00FF1055">
        <w:rPr>
          <w:rFonts w:eastAsia="Times New Roman"/>
          <w:b/>
          <w:bCs/>
          <w:sz w:val="19"/>
          <w:szCs w:val="19"/>
        </w:rPr>
        <w:t xml:space="preserve">Страны третьего мира на путях «догоняющего развития» Страны Латинской Америки. </w:t>
      </w:r>
      <w:r w:rsidRPr="00FF1055">
        <w:rPr>
          <w:rFonts w:eastAsia="Times New Roman"/>
          <w:sz w:val="19"/>
          <w:szCs w:val="19"/>
        </w:rPr>
        <w:t>Модернизация и переход к по-</w:t>
      </w:r>
    </w:p>
    <w:p w:rsidR="00384B12" w:rsidRPr="00FF1055" w:rsidRDefault="00384B12" w:rsidP="00384B12">
      <w:pPr>
        <w:spacing w:line="1" w:lineRule="exact"/>
        <w:rPr>
          <w:sz w:val="20"/>
          <w:szCs w:val="20"/>
        </w:rPr>
      </w:pPr>
    </w:p>
    <w:p w:rsidR="00384B12" w:rsidRPr="00FF1055" w:rsidRDefault="00384B12" w:rsidP="00384B12">
      <w:pPr>
        <w:ind w:left="6"/>
        <w:jc w:val="both"/>
        <w:rPr>
          <w:sz w:val="20"/>
          <w:szCs w:val="20"/>
        </w:rPr>
      </w:pPr>
      <w:r w:rsidRPr="00FF1055">
        <w:rPr>
          <w:rFonts w:eastAsia="Times New Roman"/>
          <w:sz w:val="19"/>
          <w:szCs w:val="19"/>
        </w:rPr>
        <w:t>литике неолиберализма в ряде стран Латинской Америки. Рево-люционные движения в Перу, Чили, Никарагуа. «Некапиталисти-ческий путь развития».</w:t>
      </w:r>
    </w:p>
    <w:p w:rsidR="00384B12" w:rsidRPr="00FF1055" w:rsidRDefault="00384B12" w:rsidP="00384B12">
      <w:pPr>
        <w:spacing w:line="172" w:lineRule="exact"/>
        <w:rPr>
          <w:sz w:val="20"/>
          <w:szCs w:val="20"/>
        </w:rPr>
      </w:pPr>
    </w:p>
    <w:p w:rsidR="00384B12" w:rsidRPr="00FF1055" w:rsidRDefault="00384B12" w:rsidP="00384B12">
      <w:pPr>
        <w:ind w:left="6" w:firstLine="284"/>
        <w:jc w:val="both"/>
        <w:rPr>
          <w:sz w:val="20"/>
          <w:szCs w:val="20"/>
        </w:rPr>
      </w:pPr>
      <w:r w:rsidRPr="00FF1055">
        <w:rPr>
          <w:rFonts w:eastAsia="Times New Roman"/>
          <w:b/>
          <w:bCs/>
          <w:sz w:val="19"/>
          <w:szCs w:val="19"/>
        </w:rPr>
        <w:t xml:space="preserve">Страны Юго-Восточной Азии. </w:t>
      </w:r>
      <w:r w:rsidRPr="00FF1055">
        <w:rPr>
          <w:rFonts w:eastAsia="Times New Roman"/>
          <w:sz w:val="19"/>
          <w:szCs w:val="19"/>
        </w:rPr>
        <w:t>Основные проблемы социально-экономического и политического развития Индии. «Зелёная ре-волюция». Этнические и религиозные противоречия. Сепаратист-ские движения. Война между Пакистаном и Индией. Создание государства Бангладеш.</w:t>
      </w:r>
    </w:p>
    <w:p w:rsidR="00384B12" w:rsidRPr="00FF1055" w:rsidRDefault="00384B12" w:rsidP="00384B12">
      <w:pPr>
        <w:spacing w:line="156"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sz w:val="19"/>
          <w:szCs w:val="19"/>
        </w:rPr>
        <w:t>«Направляемая демократия» в Индонезии. Попытка военного переворота, организованного коммунистами. Авторитарный воен-ный режим генерала Сухарто.</w:t>
      </w:r>
    </w:p>
    <w:p w:rsidR="00384B12" w:rsidRPr="00FF1055" w:rsidRDefault="00384B12" w:rsidP="00384B12">
      <w:pPr>
        <w:spacing w:line="4" w:lineRule="exact"/>
        <w:rPr>
          <w:sz w:val="20"/>
          <w:szCs w:val="20"/>
        </w:rPr>
      </w:pPr>
    </w:p>
    <w:p w:rsidR="00384B12" w:rsidRPr="00FF1055" w:rsidRDefault="00384B12" w:rsidP="00384B12">
      <w:pPr>
        <w:spacing w:line="224" w:lineRule="auto"/>
        <w:ind w:left="6" w:firstLine="284"/>
        <w:jc w:val="both"/>
        <w:rPr>
          <w:sz w:val="20"/>
          <w:szCs w:val="20"/>
        </w:rPr>
      </w:pPr>
      <w:r w:rsidRPr="00FF1055">
        <w:rPr>
          <w:rFonts w:eastAsia="Times New Roman"/>
          <w:b/>
          <w:bCs/>
          <w:sz w:val="19"/>
          <w:szCs w:val="19"/>
        </w:rPr>
        <w:t>«Азиатские драконы»</w:t>
      </w:r>
      <w:r w:rsidRPr="00FF1055">
        <w:rPr>
          <w:rFonts w:eastAsia="Times New Roman"/>
          <w:sz w:val="19"/>
          <w:szCs w:val="19"/>
        </w:rPr>
        <w:t>: Южная Корея, Тайвань, Сингапур. Их</w:t>
      </w:r>
      <w:r w:rsidRPr="00FF1055">
        <w:rPr>
          <w:rFonts w:eastAsia="Times New Roman"/>
          <w:b/>
          <w:bCs/>
          <w:sz w:val="19"/>
          <w:szCs w:val="19"/>
        </w:rPr>
        <w:t xml:space="preserve"> </w:t>
      </w:r>
      <w:r w:rsidRPr="00FF1055">
        <w:rPr>
          <w:rFonts w:eastAsia="Times New Roman"/>
          <w:sz w:val="19"/>
          <w:szCs w:val="19"/>
        </w:rPr>
        <w:t>экономическое и политическое развитие.</w:t>
      </w:r>
    </w:p>
    <w:p w:rsidR="00384B12" w:rsidRPr="00FF1055" w:rsidRDefault="00384B12" w:rsidP="00384B12">
      <w:pPr>
        <w:spacing w:line="5" w:lineRule="exact"/>
        <w:rPr>
          <w:sz w:val="20"/>
          <w:szCs w:val="20"/>
        </w:rPr>
      </w:pPr>
    </w:p>
    <w:p w:rsidR="00384B12" w:rsidRPr="00FF1055" w:rsidRDefault="00384B12" w:rsidP="00384B12">
      <w:pPr>
        <w:spacing w:line="224" w:lineRule="auto"/>
        <w:ind w:left="6" w:firstLine="284"/>
        <w:jc w:val="both"/>
        <w:rPr>
          <w:sz w:val="20"/>
          <w:szCs w:val="20"/>
        </w:rPr>
      </w:pPr>
      <w:r w:rsidRPr="00FF1055">
        <w:rPr>
          <w:rFonts w:eastAsia="Times New Roman"/>
          <w:b/>
          <w:bCs/>
          <w:sz w:val="19"/>
          <w:szCs w:val="19"/>
        </w:rPr>
        <w:t xml:space="preserve">Страны Ближнего и Среднего Востока и Северной Африки. </w:t>
      </w:r>
      <w:r w:rsidRPr="00FF1055">
        <w:rPr>
          <w:rFonts w:eastAsia="Times New Roman"/>
          <w:sz w:val="19"/>
          <w:szCs w:val="19"/>
        </w:rPr>
        <w:t>Нефтедобывающие страны. Особенности их экономики и полити-ки. «Исламская революция» в Иране.</w:t>
      </w:r>
    </w:p>
    <w:p w:rsidR="00384B12" w:rsidRPr="00FF1055" w:rsidRDefault="00384B12" w:rsidP="00384B12">
      <w:pPr>
        <w:spacing w:line="5" w:lineRule="exact"/>
        <w:rPr>
          <w:sz w:val="20"/>
          <w:szCs w:val="20"/>
        </w:rPr>
      </w:pPr>
    </w:p>
    <w:p w:rsidR="00384B12" w:rsidRPr="00FF1055" w:rsidRDefault="00384B12" w:rsidP="00384B12">
      <w:pPr>
        <w:spacing w:line="224" w:lineRule="auto"/>
        <w:ind w:left="1506" w:right="940" w:hanging="273"/>
        <w:rPr>
          <w:sz w:val="20"/>
          <w:szCs w:val="20"/>
        </w:rPr>
      </w:pPr>
      <w:r w:rsidRPr="00FF1055">
        <w:rPr>
          <w:rFonts w:eastAsia="Times New Roman"/>
          <w:sz w:val="19"/>
          <w:szCs w:val="19"/>
        </w:rPr>
        <w:t>СОВРЕМЕННОЕ ПОСТИНДУСТРИАЛЬНОЕ ИНФОРМАЦИОННОЕ ОБЩЕСТВО</w:t>
      </w:r>
    </w:p>
    <w:p w:rsidR="00384B12" w:rsidRPr="00FF1055" w:rsidRDefault="00384B12" w:rsidP="00384B12">
      <w:pPr>
        <w:ind w:left="286"/>
        <w:rPr>
          <w:sz w:val="20"/>
          <w:szCs w:val="20"/>
        </w:rPr>
      </w:pPr>
      <w:r w:rsidRPr="00FF1055">
        <w:rPr>
          <w:rFonts w:eastAsia="Times New Roman"/>
          <w:b/>
          <w:bCs/>
          <w:sz w:val="19"/>
          <w:szCs w:val="19"/>
        </w:rPr>
        <w:t>Крушение  мировой  системы  социализма</w:t>
      </w:r>
    </w:p>
    <w:p w:rsidR="00384B12" w:rsidRPr="00FF1055" w:rsidRDefault="00384B12" w:rsidP="00384B12">
      <w:pPr>
        <w:ind w:left="6" w:firstLine="284"/>
        <w:jc w:val="both"/>
        <w:rPr>
          <w:sz w:val="20"/>
          <w:szCs w:val="20"/>
        </w:rPr>
      </w:pPr>
      <w:r w:rsidRPr="00FF1055">
        <w:rPr>
          <w:rFonts w:eastAsia="Times New Roman"/>
          <w:sz w:val="19"/>
          <w:szCs w:val="19"/>
        </w:rPr>
        <w:t>Кризис мировой системы социализма. Застой в экономике, недовольство населения низким уровнем жизни, единовластием коммунистов, отсутствием демократических свобод. Перестройка в СССР. Демократические, антикоммунистические революции в странах народной демократии. Объединение Германии. Переход от социализма к капитализму в странах Восточной и Юго-Восточной Европы. Шоковая терапия. Её социально-экономические и психо-логические последствия.</w:t>
      </w:r>
    </w:p>
    <w:p w:rsidR="00384B12" w:rsidRPr="00FF1055" w:rsidRDefault="00384B12" w:rsidP="00384B12">
      <w:pPr>
        <w:sectPr w:rsidR="00384B12" w:rsidRPr="00FF1055">
          <w:pgSz w:w="8220" w:h="12756"/>
          <w:pgMar w:top="868" w:right="740" w:bottom="577" w:left="1134" w:header="0" w:footer="0" w:gutter="0"/>
          <w:cols w:space="720" w:equalWidth="0">
            <w:col w:w="6346"/>
          </w:cols>
        </w:sectPr>
      </w:pPr>
    </w:p>
    <w:p w:rsidR="00384B12" w:rsidRPr="00FF1055" w:rsidRDefault="00384B12" w:rsidP="00384B12">
      <w:pPr>
        <w:tabs>
          <w:tab w:val="left" w:pos="6023"/>
        </w:tabs>
        <w:ind w:left="3"/>
        <w:rPr>
          <w:sz w:val="20"/>
          <w:szCs w:val="20"/>
        </w:rPr>
      </w:pPr>
      <w:r w:rsidRPr="00FF1055">
        <w:rPr>
          <w:rFonts w:eastAsia="Arial"/>
          <w:b/>
          <w:bCs/>
          <w:color w:val="666666"/>
          <w:sz w:val="21"/>
          <w:szCs w:val="21"/>
        </w:rPr>
        <w:t>РАБОЧАЯ ПРОГРАММА ПО ВСЕОБЩЕЙ ИСТОРИИ</w:t>
      </w:r>
      <w:r w:rsidRPr="00FF1055">
        <w:rPr>
          <w:sz w:val="20"/>
          <w:szCs w:val="20"/>
        </w:rPr>
        <w:tab/>
      </w:r>
      <w:r w:rsidRPr="00FF1055">
        <w:rPr>
          <w:rFonts w:eastAsia="Arial"/>
          <w:b/>
          <w:bCs/>
          <w:sz w:val="40"/>
          <w:szCs w:val="40"/>
          <w:vertAlign w:val="subscript"/>
        </w:rPr>
        <w:t>41</w:t>
      </w:r>
    </w:p>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79072" behindDoc="1" locked="0" layoutInCell="0" allowOverlap="1">
            <wp:simplePos x="0" y="0"/>
            <wp:positionH relativeFrom="column">
              <wp:posOffset>0</wp:posOffset>
            </wp:positionH>
            <wp:positionV relativeFrom="paragraph">
              <wp:posOffset>-243840</wp:posOffset>
            </wp:positionV>
            <wp:extent cx="4751705" cy="360045"/>
            <wp:effectExtent l="0" t="0" r="0" b="0"/>
            <wp:wrapNone/>
            <wp:docPr id="33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extLst/>
                    </a:blip>
                    <a:srcRect/>
                    <a:stretch>
                      <a:fillRect/>
                    </a:stretch>
                  </pic:blipFill>
                  <pic:spPr bwMode="auto">
                    <a:xfrm>
                      <a:off x="0" y="0"/>
                      <a:ext cx="4751705" cy="360045"/>
                    </a:xfrm>
                    <a:prstGeom prst="rect">
                      <a:avLst/>
                    </a:prstGeom>
                    <a:noFill/>
                  </pic:spPr>
                </pic:pic>
              </a:graphicData>
            </a:graphic>
          </wp:anchor>
        </w:drawing>
      </w:r>
    </w:p>
    <w:p w:rsidR="00384B12" w:rsidRPr="00FF1055" w:rsidRDefault="00384B12" w:rsidP="00384B12">
      <w:pPr>
        <w:spacing w:line="200" w:lineRule="exact"/>
        <w:rPr>
          <w:sz w:val="20"/>
          <w:szCs w:val="20"/>
        </w:rPr>
      </w:pPr>
    </w:p>
    <w:p w:rsidR="00384B12" w:rsidRPr="00FF1055" w:rsidRDefault="00384B12" w:rsidP="00384B12">
      <w:pPr>
        <w:spacing w:line="285" w:lineRule="exact"/>
        <w:rPr>
          <w:sz w:val="20"/>
          <w:szCs w:val="20"/>
        </w:rPr>
      </w:pPr>
    </w:p>
    <w:p w:rsidR="00384B12" w:rsidRPr="00FF1055" w:rsidRDefault="00384B12" w:rsidP="00384B12">
      <w:pPr>
        <w:ind w:left="283"/>
        <w:rPr>
          <w:sz w:val="20"/>
          <w:szCs w:val="20"/>
        </w:rPr>
      </w:pPr>
      <w:r w:rsidRPr="00FF1055">
        <w:rPr>
          <w:rFonts w:eastAsia="Times New Roman"/>
          <w:b/>
          <w:bCs/>
          <w:sz w:val="19"/>
          <w:szCs w:val="19"/>
        </w:rPr>
        <w:t>Конец  двухполюсного  мира</w:t>
      </w:r>
    </w:p>
    <w:p w:rsidR="00384B12" w:rsidRPr="00FF1055" w:rsidRDefault="00384B12" w:rsidP="00384B12">
      <w:pPr>
        <w:spacing w:line="225" w:lineRule="auto"/>
        <w:ind w:left="3" w:firstLine="283"/>
        <w:jc w:val="both"/>
        <w:rPr>
          <w:sz w:val="20"/>
          <w:szCs w:val="20"/>
        </w:rPr>
      </w:pPr>
      <w:r w:rsidRPr="00FF1055">
        <w:rPr>
          <w:rFonts w:eastAsia="Times New Roman"/>
          <w:sz w:val="19"/>
          <w:szCs w:val="19"/>
        </w:rPr>
        <w:t>Распад СССР и изменение международной обстановки. Превра-щение США в единственную сверхдержаву. Официальное прекра-щение «холодной войны». Ликвидация Организации Варшавского договора. Расширение НАТО. Новая роль России в мировой поли-тике. Российско-американские отношения. Проблемы сокращения стратегических вооружений. Региональные конфликты. Вторжение Ирака в Кувейт. Этнические и религиозные войны в Руанде и в Судане. Распад Югославии и военные действия в Боснии и Герцего-вине. Отделение Косово от Сербии. Военные действия израильской армии в Ливане. Усиление международного терроризма. Вторжение США в Афганистан. Война США и их союзников против Ирака.</w:t>
      </w:r>
    </w:p>
    <w:p w:rsidR="00384B12" w:rsidRPr="00FF1055" w:rsidRDefault="00384B12" w:rsidP="00384B12">
      <w:pPr>
        <w:ind w:left="283"/>
        <w:rPr>
          <w:sz w:val="20"/>
          <w:szCs w:val="20"/>
        </w:rPr>
      </w:pPr>
      <w:r w:rsidRPr="00FF1055">
        <w:rPr>
          <w:rFonts w:eastAsia="Times New Roman"/>
          <w:b/>
          <w:bCs/>
          <w:sz w:val="19"/>
          <w:szCs w:val="19"/>
        </w:rPr>
        <w:t>Глобализация  и  интеграция</w:t>
      </w:r>
    </w:p>
    <w:p w:rsidR="00384B12" w:rsidRPr="00FF1055" w:rsidRDefault="00384B12" w:rsidP="00384B12">
      <w:pPr>
        <w:spacing w:line="224" w:lineRule="auto"/>
        <w:ind w:left="3" w:firstLine="283"/>
        <w:jc w:val="both"/>
        <w:rPr>
          <w:sz w:val="20"/>
          <w:szCs w:val="20"/>
        </w:rPr>
      </w:pPr>
      <w:r w:rsidRPr="00FF1055">
        <w:rPr>
          <w:rFonts w:eastAsia="Times New Roman"/>
          <w:sz w:val="19"/>
          <w:szCs w:val="19"/>
        </w:rPr>
        <w:t>Понятие «глобализация». Мировые рынки финансов, товаров и услуг. Мировое информационное пространство. Ликвидация огра-ничений для перемещения капиталов, товаров, услуг и рабочей силы в странах Европейского союза. Расширение полномочий над-национальных руководящих органов Европейского союза. Введе-ние общей европейской валюты. Вступление в Европейский союз новых государств. Противоречия между участниками Европейско-го союза. Продолжение процесса интеграции в американских стра-нах. НАФТА и Меркосур. Антиглобалистское движение.</w:t>
      </w:r>
    </w:p>
    <w:p w:rsidR="00384B12" w:rsidRPr="00FF1055" w:rsidRDefault="00384B12" w:rsidP="00384B12">
      <w:pPr>
        <w:spacing w:line="6" w:lineRule="exact"/>
        <w:rPr>
          <w:sz w:val="20"/>
          <w:szCs w:val="20"/>
        </w:rPr>
      </w:pPr>
    </w:p>
    <w:p w:rsidR="00384B12" w:rsidRPr="00FF1055" w:rsidRDefault="00384B12" w:rsidP="00384B12">
      <w:pPr>
        <w:ind w:left="283"/>
        <w:rPr>
          <w:sz w:val="20"/>
          <w:szCs w:val="20"/>
        </w:rPr>
      </w:pPr>
      <w:r w:rsidRPr="00FF1055">
        <w:rPr>
          <w:rFonts w:eastAsia="Times New Roman"/>
          <w:b/>
          <w:bCs/>
          <w:sz w:val="19"/>
          <w:szCs w:val="19"/>
        </w:rPr>
        <w:t>Информационное  общество</w:t>
      </w:r>
    </w:p>
    <w:p w:rsidR="00384B12" w:rsidRPr="00FF1055" w:rsidRDefault="00384B12" w:rsidP="00384B12">
      <w:pPr>
        <w:spacing w:line="222" w:lineRule="auto"/>
        <w:ind w:left="3" w:firstLine="283"/>
        <w:jc w:val="both"/>
        <w:rPr>
          <w:sz w:val="20"/>
          <w:szCs w:val="20"/>
        </w:rPr>
      </w:pPr>
      <w:r w:rsidRPr="00FF1055">
        <w:rPr>
          <w:rFonts w:eastAsia="Times New Roman"/>
          <w:sz w:val="19"/>
          <w:szCs w:val="19"/>
        </w:rPr>
        <w:t>Новый период развития постиндустриального общества. Ин-формационная экономика. Роль Интернета. Сдвиги в обществен-ной психологии и сознании. Перемены в партийно-политической системе. Новые общественные организации и движения.</w:t>
      </w:r>
    </w:p>
    <w:p w:rsidR="00384B12" w:rsidRPr="00FF1055" w:rsidRDefault="00384B12" w:rsidP="00384B12">
      <w:pPr>
        <w:spacing w:line="8" w:lineRule="exact"/>
        <w:rPr>
          <w:sz w:val="20"/>
          <w:szCs w:val="20"/>
        </w:rPr>
      </w:pPr>
    </w:p>
    <w:p w:rsidR="00384B12" w:rsidRPr="00FF1055" w:rsidRDefault="00384B12" w:rsidP="00384B12">
      <w:pPr>
        <w:spacing w:line="223" w:lineRule="auto"/>
        <w:ind w:left="283"/>
        <w:rPr>
          <w:sz w:val="20"/>
          <w:szCs w:val="20"/>
        </w:rPr>
      </w:pPr>
      <w:r w:rsidRPr="00FF1055">
        <w:rPr>
          <w:rFonts w:eastAsia="Times New Roman"/>
          <w:b/>
          <w:bCs/>
          <w:sz w:val="19"/>
          <w:szCs w:val="19"/>
        </w:rPr>
        <w:t xml:space="preserve">Соединённые Штаты Америки и Япония в современном мире </w:t>
      </w:r>
      <w:r w:rsidRPr="00FF1055">
        <w:rPr>
          <w:rFonts w:eastAsia="Times New Roman"/>
          <w:sz w:val="19"/>
          <w:szCs w:val="19"/>
        </w:rPr>
        <w:t>Экономика и политика США на рубеже XX–XXI вв. Президент</w:t>
      </w:r>
    </w:p>
    <w:p w:rsidR="00384B12" w:rsidRPr="00FF1055" w:rsidRDefault="00384B12" w:rsidP="00384B12">
      <w:pPr>
        <w:spacing w:line="5" w:lineRule="exact"/>
        <w:rPr>
          <w:sz w:val="20"/>
          <w:szCs w:val="20"/>
        </w:rPr>
      </w:pPr>
    </w:p>
    <w:p w:rsidR="00384B12" w:rsidRPr="00FF1055" w:rsidRDefault="00384B12" w:rsidP="00384B12">
      <w:pPr>
        <w:numPr>
          <w:ilvl w:val="0"/>
          <w:numId w:val="92"/>
        </w:numPr>
        <w:tabs>
          <w:tab w:val="left" w:pos="325"/>
        </w:tabs>
        <w:ind w:left="3" w:hanging="3"/>
        <w:jc w:val="both"/>
        <w:rPr>
          <w:rFonts w:eastAsia="Times New Roman"/>
          <w:sz w:val="19"/>
          <w:szCs w:val="19"/>
        </w:rPr>
      </w:pPr>
      <w:r w:rsidRPr="00FF1055">
        <w:rPr>
          <w:rFonts w:eastAsia="Times New Roman"/>
          <w:sz w:val="19"/>
          <w:szCs w:val="19"/>
        </w:rPr>
        <w:t>Клинтон. Экономическая и социальная политика его прави-тельства. Избрание президента Дж. Буша-младшего. Борьба про-тив терроризма. Возвращение к политике социального консерва-тизма. Экономическое соперничество США с Китаем. Президент США Б. Обама.</w:t>
      </w:r>
    </w:p>
    <w:p w:rsidR="00384B12" w:rsidRPr="00FF1055" w:rsidRDefault="00384B12" w:rsidP="00384B12">
      <w:pPr>
        <w:spacing w:line="156" w:lineRule="exact"/>
        <w:rPr>
          <w:rFonts w:eastAsia="Times New Roman"/>
          <w:sz w:val="19"/>
          <w:szCs w:val="19"/>
        </w:rPr>
      </w:pPr>
    </w:p>
    <w:p w:rsidR="00384B12" w:rsidRPr="00FF1055" w:rsidRDefault="00384B12" w:rsidP="00384B12">
      <w:pPr>
        <w:spacing w:line="225" w:lineRule="auto"/>
        <w:ind w:left="3" w:firstLine="283"/>
        <w:jc w:val="both"/>
        <w:rPr>
          <w:rFonts w:eastAsia="Times New Roman"/>
          <w:sz w:val="19"/>
          <w:szCs w:val="19"/>
        </w:rPr>
      </w:pPr>
      <w:r w:rsidRPr="00FF1055">
        <w:rPr>
          <w:rFonts w:eastAsia="Times New Roman"/>
          <w:b/>
          <w:bCs/>
          <w:sz w:val="19"/>
          <w:szCs w:val="19"/>
        </w:rPr>
        <w:t xml:space="preserve">Япония. </w:t>
      </w:r>
      <w:r w:rsidRPr="00FF1055">
        <w:rPr>
          <w:rFonts w:eastAsia="Times New Roman"/>
          <w:sz w:val="19"/>
          <w:szCs w:val="19"/>
        </w:rPr>
        <w:t>Экономическое развитие Японии в конце XX — начале</w:t>
      </w:r>
      <w:r w:rsidRPr="00FF1055">
        <w:rPr>
          <w:rFonts w:eastAsia="Times New Roman"/>
          <w:b/>
          <w:bCs/>
          <w:sz w:val="19"/>
          <w:szCs w:val="19"/>
        </w:rPr>
        <w:t xml:space="preserve"> </w:t>
      </w:r>
      <w:r w:rsidRPr="00FF1055">
        <w:rPr>
          <w:rFonts w:eastAsia="Times New Roman"/>
          <w:sz w:val="19"/>
          <w:szCs w:val="19"/>
        </w:rPr>
        <w:t>XXI в. Политическая система Японии и борьба партий. Внешняя политика Японии. Продолжение споров о «северных территориях».</w:t>
      </w:r>
    </w:p>
    <w:p w:rsidR="00384B12" w:rsidRPr="00FF1055" w:rsidRDefault="00384B12" w:rsidP="00384B12">
      <w:pPr>
        <w:ind w:left="283"/>
        <w:rPr>
          <w:rFonts w:eastAsia="Times New Roman"/>
          <w:sz w:val="19"/>
          <w:szCs w:val="19"/>
        </w:rPr>
      </w:pPr>
      <w:r w:rsidRPr="00FF1055">
        <w:rPr>
          <w:rFonts w:eastAsia="Times New Roman"/>
          <w:b/>
          <w:bCs/>
          <w:sz w:val="19"/>
          <w:szCs w:val="19"/>
        </w:rPr>
        <w:t>Ведущие  страны  Западной  Европы</w:t>
      </w:r>
    </w:p>
    <w:p w:rsidR="00384B12" w:rsidRPr="00FF1055" w:rsidRDefault="00384B12" w:rsidP="00384B12">
      <w:pPr>
        <w:spacing w:line="222" w:lineRule="auto"/>
        <w:ind w:left="3" w:firstLine="283"/>
        <w:jc w:val="both"/>
        <w:rPr>
          <w:rFonts w:eastAsia="Times New Roman"/>
          <w:sz w:val="19"/>
          <w:szCs w:val="19"/>
        </w:rPr>
      </w:pPr>
      <w:r w:rsidRPr="00FF1055">
        <w:rPr>
          <w:rFonts w:eastAsia="Times New Roman"/>
          <w:b/>
          <w:bCs/>
          <w:sz w:val="19"/>
          <w:szCs w:val="19"/>
        </w:rPr>
        <w:t xml:space="preserve">Великобритания. </w:t>
      </w:r>
      <w:r w:rsidRPr="00FF1055">
        <w:rPr>
          <w:rFonts w:eastAsia="Times New Roman"/>
          <w:sz w:val="19"/>
          <w:szCs w:val="19"/>
        </w:rPr>
        <w:t>«Новый лейборизм». Т. Блэр и его взгляды.</w:t>
      </w:r>
      <w:r w:rsidRPr="00FF1055">
        <w:rPr>
          <w:rFonts w:eastAsia="Times New Roman"/>
          <w:b/>
          <w:bCs/>
          <w:sz w:val="19"/>
          <w:szCs w:val="19"/>
        </w:rPr>
        <w:t xml:space="preserve"> </w:t>
      </w:r>
      <w:r w:rsidRPr="00FF1055">
        <w:rPr>
          <w:rFonts w:eastAsia="Times New Roman"/>
          <w:sz w:val="19"/>
          <w:szCs w:val="19"/>
        </w:rPr>
        <w:t>Политика правительства Блэра. Особенности позиции Великобри-тании в Европейском союзе. Выборы 2010 г. Поражение лейбо-ристов. Коалиционное правительство во главе с консерваторами.</w:t>
      </w:r>
    </w:p>
    <w:p w:rsidR="00384B12" w:rsidRPr="00FF1055" w:rsidRDefault="00384B12" w:rsidP="00384B12">
      <w:pPr>
        <w:spacing w:line="7" w:lineRule="exact"/>
        <w:rPr>
          <w:rFonts w:eastAsia="Times New Roman"/>
          <w:sz w:val="19"/>
          <w:szCs w:val="19"/>
        </w:rPr>
      </w:pPr>
    </w:p>
    <w:p w:rsidR="00384B12" w:rsidRPr="00FF1055" w:rsidRDefault="00384B12" w:rsidP="00384B12">
      <w:pPr>
        <w:spacing w:line="225" w:lineRule="auto"/>
        <w:ind w:left="3" w:firstLine="283"/>
        <w:jc w:val="both"/>
        <w:rPr>
          <w:rFonts w:eastAsia="Times New Roman"/>
          <w:sz w:val="19"/>
          <w:szCs w:val="19"/>
        </w:rPr>
      </w:pPr>
      <w:r w:rsidRPr="00FF1055">
        <w:rPr>
          <w:rFonts w:eastAsia="Times New Roman"/>
          <w:b/>
          <w:bCs/>
          <w:sz w:val="19"/>
          <w:szCs w:val="19"/>
        </w:rPr>
        <w:t xml:space="preserve">Федеративная Республика Германия. </w:t>
      </w:r>
      <w:r w:rsidRPr="00FF1055">
        <w:rPr>
          <w:rFonts w:eastAsia="Times New Roman"/>
          <w:sz w:val="19"/>
          <w:szCs w:val="19"/>
        </w:rPr>
        <w:t>Преодоление разрыва меж-ду Западными и Восточными землями. Победа «красно-зелёной ко-алиции». Борьба партий и образование новой «большой коалиции». Франко-германское сотрудничество. Роль ФРГ в Европейском союзе.</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5" w:lineRule="auto"/>
        <w:ind w:left="3" w:firstLine="283"/>
        <w:jc w:val="both"/>
        <w:rPr>
          <w:rFonts w:eastAsia="Times New Roman"/>
          <w:sz w:val="19"/>
          <w:szCs w:val="19"/>
        </w:rPr>
      </w:pPr>
      <w:r w:rsidRPr="00FF1055">
        <w:rPr>
          <w:rFonts w:eastAsia="Times New Roman"/>
          <w:b/>
          <w:bCs/>
          <w:sz w:val="19"/>
          <w:szCs w:val="19"/>
        </w:rPr>
        <w:t xml:space="preserve">Франция. </w:t>
      </w:r>
      <w:r w:rsidRPr="00FF1055">
        <w:rPr>
          <w:rFonts w:eastAsia="Times New Roman"/>
          <w:sz w:val="19"/>
          <w:szCs w:val="19"/>
        </w:rPr>
        <w:t>Политика «сосуществования» левых и правых сил.</w:t>
      </w:r>
      <w:r w:rsidRPr="00FF1055">
        <w:rPr>
          <w:rFonts w:eastAsia="Times New Roman"/>
          <w:b/>
          <w:bCs/>
          <w:sz w:val="19"/>
          <w:szCs w:val="19"/>
        </w:rPr>
        <w:t xml:space="preserve"> </w:t>
      </w:r>
      <w:r w:rsidRPr="00FF1055">
        <w:rPr>
          <w:rFonts w:eastAsia="Times New Roman"/>
          <w:sz w:val="19"/>
          <w:szCs w:val="19"/>
        </w:rPr>
        <w:t>Рост иммиграции и усиление националистических настроений. Правительство правых. Президент Н. Саркози и его политика.</w:t>
      </w:r>
    </w:p>
    <w:p w:rsidR="00384B12" w:rsidRPr="00FF1055" w:rsidRDefault="00384B12" w:rsidP="00384B12">
      <w:pPr>
        <w:sectPr w:rsidR="00384B12" w:rsidRPr="00FF1055">
          <w:pgSz w:w="8220" w:h="12756"/>
          <w:pgMar w:top="661" w:right="1140" w:bottom="470" w:left="737" w:header="0" w:footer="0" w:gutter="0"/>
          <w:cols w:space="720" w:equalWidth="0">
            <w:col w:w="6343"/>
          </w:cols>
        </w:sectPr>
      </w:pPr>
    </w:p>
    <w:p w:rsidR="00384B12" w:rsidRPr="00FF1055" w:rsidRDefault="00384B12" w:rsidP="00384B12">
      <w:pPr>
        <w:numPr>
          <w:ilvl w:val="0"/>
          <w:numId w:val="93"/>
        </w:numPr>
        <w:tabs>
          <w:tab w:val="left" w:pos="646"/>
        </w:tabs>
        <w:ind w:left="646" w:hanging="646"/>
        <w:rPr>
          <w:rFonts w:eastAsia="Arial"/>
          <w:b/>
          <w:bCs/>
          <w:sz w:val="21"/>
          <w:szCs w:val="21"/>
        </w:rPr>
      </w:pPr>
      <w:r w:rsidRPr="00FF1055">
        <w:rPr>
          <w:rFonts w:eastAsia="Arial"/>
          <w:b/>
          <w:bCs/>
          <w:noProof/>
          <w:color w:val="666666"/>
          <w:sz w:val="21"/>
          <w:szCs w:val="21"/>
        </w:rPr>
        <w:drawing>
          <wp:anchor distT="0" distB="0" distL="114300" distR="114300" simplePos="0" relativeHeight="251780096" behindDoc="1" locked="0" layoutInCell="0" allowOverlap="1">
            <wp:simplePos x="0" y="0"/>
            <wp:positionH relativeFrom="page">
              <wp:posOffset>0</wp:posOffset>
            </wp:positionH>
            <wp:positionV relativeFrom="page">
              <wp:posOffset>467995</wp:posOffset>
            </wp:positionV>
            <wp:extent cx="4751705" cy="360045"/>
            <wp:effectExtent l="0" t="0" r="0" b="0"/>
            <wp:wrapNone/>
            <wp:docPr id="33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print">
                      <a:clrChange>
                        <a:clrFrom>
                          <a:srgbClr val="FFFFFF"/>
                        </a:clrFrom>
                        <a:clrTo>
                          <a:srgbClr val="FFFFFF">
                            <a:alpha val="0"/>
                          </a:srgbClr>
                        </a:clrTo>
                      </a:clrChange>
                      <a:extLst/>
                    </a:blip>
                    <a:srcRect/>
                    <a:stretch>
                      <a:fillRect/>
                    </a:stretch>
                  </pic:blipFill>
                  <pic:spPr bwMode="auto">
                    <a:xfrm>
                      <a:off x="0" y="0"/>
                      <a:ext cx="4751705" cy="360045"/>
                    </a:xfrm>
                    <a:prstGeom prst="rect">
                      <a:avLst/>
                    </a:prstGeom>
                    <a:noFill/>
                  </pic:spPr>
                </pic:pic>
              </a:graphicData>
            </a:graphic>
          </wp:anchor>
        </w:drawing>
      </w:r>
      <w:r w:rsidRPr="00FF1055">
        <w:rPr>
          <w:rFonts w:eastAsia="Arial"/>
          <w:b/>
          <w:bCs/>
          <w:color w:val="666666"/>
          <w:sz w:val="21"/>
          <w:szCs w:val="21"/>
        </w:rPr>
        <w:t>РАБОЧАЯ ПРОГРАММА ПО ВСЕОБЩЕЙ ИСТОРИИ</w:t>
      </w:r>
    </w:p>
    <w:p w:rsidR="00384B12" w:rsidRPr="00FF1055" w:rsidRDefault="00384B12" w:rsidP="00384B12">
      <w:pPr>
        <w:spacing w:line="200" w:lineRule="exact"/>
        <w:rPr>
          <w:sz w:val="20"/>
          <w:szCs w:val="20"/>
        </w:rPr>
      </w:pPr>
    </w:p>
    <w:p w:rsidR="00384B12" w:rsidRPr="00FF1055" w:rsidRDefault="00384B12" w:rsidP="00384B12">
      <w:pPr>
        <w:spacing w:line="321"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b/>
          <w:bCs/>
          <w:sz w:val="19"/>
          <w:szCs w:val="19"/>
        </w:rPr>
        <w:t xml:space="preserve">Италия. </w:t>
      </w:r>
      <w:r w:rsidRPr="00FF1055">
        <w:rPr>
          <w:rFonts w:eastAsia="Times New Roman"/>
          <w:sz w:val="19"/>
          <w:szCs w:val="19"/>
        </w:rPr>
        <w:t>Упадок прежних политических партий. Новые поли-тические группировки. Нестабильность политической жизни. Рост коррупции и борьба с ней.</w:t>
      </w:r>
    </w:p>
    <w:p w:rsidR="00384B12" w:rsidRPr="00FF1055" w:rsidRDefault="00384B12" w:rsidP="00384B12">
      <w:pPr>
        <w:ind w:left="286"/>
        <w:rPr>
          <w:sz w:val="20"/>
          <w:szCs w:val="20"/>
        </w:rPr>
      </w:pPr>
      <w:r w:rsidRPr="00FF1055">
        <w:rPr>
          <w:rFonts w:eastAsia="Times New Roman"/>
          <w:b/>
          <w:bCs/>
          <w:sz w:val="19"/>
          <w:szCs w:val="19"/>
        </w:rPr>
        <w:t>Третий  мир  на  рубеже  веков.</w:t>
      </w:r>
    </w:p>
    <w:p w:rsidR="00384B12" w:rsidRPr="00FF1055" w:rsidRDefault="00384B12" w:rsidP="00384B12">
      <w:pPr>
        <w:spacing w:line="213" w:lineRule="auto"/>
        <w:ind w:left="286"/>
        <w:rPr>
          <w:sz w:val="20"/>
          <w:szCs w:val="20"/>
        </w:rPr>
      </w:pPr>
      <w:r w:rsidRPr="00FF1055">
        <w:rPr>
          <w:rFonts w:eastAsia="Times New Roman"/>
          <w:sz w:val="19"/>
          <w:szCs w:val="19"/>
        </w:rPr>
        <w:t>Успехи и трудности «догоняющего развития».</w:t>
      </w:r>
    </w:p>
    <w:p w:rsidR="00384B12" w:rsidRPr="00FF1055" w:rsidRDefault="00384B12" w:rsidP="00384B12">
      <w:pPr>
        <w:spacing w:line="4" w:lineRule="exact"/>
        <w:rPr>
          <w:sz w:val="20"/>
          <w:szCs w:val="20"/>
        </w:rPr>
      </w:pPr>
    </w:p>
    <w:p w:rsidR="00384B12" w:rsidRPr="00FF1055" w:rsidRDefault="00384B12" w:rsidP="00384B12">
      <w:pPr>
        <w:spacing w:line="225" w:lineRule="auto"/>
        <w:ind w:left="6" w:firstLine="284"/>
        <w:jc w:val="both"/>
        <w:rPr>
          <w:sz w:val="20"/>
          <w:szCs w:val="20"/>
        </w:rPr>
      </w:pPr>
      <w:r w:rsidRPr="00FF1055">
        <w:rPr>
          <w:rFonts w:eastAsia="Times New Roman"/>
          <w:b/>
          <w:bCs/>
          <w:sz w:val="19"/>
          <w:szCs w:val="19"/>
        </w:rPr>
        <w:t xml:space="preserve">Страны Юго-Восточной Азии. </w:t>
      </w:r>
      <w:r w:rsidRPr="00FF1055">
        <w:rPr>
          <w:rFonts w:eastAsia="Times New Roman"/>
          <w:sz w:val="19"/>
          <w:szCs w:val="19"/>
        </w:rPr>
        <w:t>Реформы Дэн Сяопина в Китае.</w:t>
      </w:r>
      <w:r w:rsidRPr="00FF1055">
        <w:rPr>
          <w:rFonts w:eastAsia="Times New Roman"/>
          <w:b/>
          <w:bCs/>
          <w:sz w:val="19"/>
          <w:szCs w:val="19"/>
        </w:rPr>
        <w:t xml:space="preserve"> </w:t>
      </w:r>
      <w:r w:rsidRPr="00FF1055">
        <w:rPr>
          <w:rFonts w:eastAsia="Times New Roman"/>
          <w:sz w:val="19"/>
          <w:szCs w:val="19"/>
        </w:rPr>
        <w:t>Экономические и технические достижения. Причины быстрого раз-вития китайской экономики. Экономическое развитие в Индии. Успехи экономики в Южной Корее. Экономическое и политическое положение в Корейской Народно-Демократической Республике.</w:t>
      </w:r>
    </w:p>
    <w:p w:rsidR="00384B12" w:rsidRPr="00FF1055" w:rsidRDefault="00384B12" w:rsidP="00384B12">
      <w:pPr>
        <w:spacing w:line="6" w:lineRule="exact"/>
        <w:rPr>
          <w:sz w:val="20"/>
          <w:szCs w:val="20"/>
        </w:rPr>
      </w:pPr>
    </w:p>
    <w:p w:rsidR="00384B12" w:rsidRPr="00FF1055" w:rsidRDefault="00384B12" w:rsidP="00384B12">
      <w:pPr>
        <w:ind w:left="6" w:firstLine="283"/>
        <w:jc w:val="both"/>
        <w:rPr>
          <w:sz w:val="20"/>
          <w:szCs w:val="20"/>
        </w:rPr>
      </w:pPr>
      <w:r w:rsidRPr="00FF1055">
        <w:rPr>
          <w:rFonts w:eastAsia="Times New Roman"/>
          <w:b/>
          <w:bCs/>
          <w:sz w:val="19"/>
          <w:szCs w:val="19"/>
        </w:rPr>
        <w:t xml:space="preserve">Страны Ближнего и Среднего Востока. </w:t>
      </w:r>
      <w:r w:rsidRPr="00FF1055">
        <w:rPr>
          <w:rFonts w:eastAsia="Times New Roman"/>
          <w:sz w:val="19"/>
          <w:szCs w:val="19"/>
        </w:rPr>
        <w:t>Особенности экономиче-ского и политического развития нефтедобывающих стран. Ислам-ский фундаментализм. Победа фундаменталистов в Иране. Араб-ская весна.</w:t>
      </w:r>
    </w:p>
    <w:p w:rsidR="00384B12" w:rsidRPr="00FF1055" w:rsidRDefault="00384B12" w:rsidP="00384B12">
      <w:pPr>
        <w:spacing w:line="165" w:lineRule="exact"/>
        <w:rPr>
          <w:sz w:val="20"/>
          <w:szCs w:val="20"/>
        </w:rPr>
      </w:pPr>
    </w:p>
    <w:p w:rsidR="00384B12" w:rsidRPr="00FF1055" w:rsidRDefault="00384B12" w:rsidP="00384B12">
      <w:pPr>
        <w:ind w:left="286"/>
        <w:rPr>
          <w:sz w:val="20"/>
          <w:szCs w:val="20"/>
        </w:rPr>
      </w:pPr>
      <w:r w:rsidRPr="00FF1055">
        <w:rPr>
          <w:rFonts w:eastAsia="Times New Roman"/>
          <w:b/>
          <w:bCs/>
          <w:sz w:val="19"/>
          <w:szCs w:val="19"/>
        </w:rPr>
        <w:t xml:space="preserve">Страны Латинской Америки. </w:t>
      </w:r>
      <w:r w:rsidRPr="00FF1055">
        <w:rPr>
          <w:rFonts w:eastAsia="Times New Roman"/>
          <w:sz w:val="19"/>
          <w:szCs w:val="19"/>
        </w:rPr>
        <w:t>«Левый поворот». Победа левых сил</w:t>
      </w:r>
    </w:p>
    <w:p w:rsidR="00384B12" w:rsidRPr="00FF1055" w:rsidRDefault="00384B12" w:rsidP="00384B12">
      <w:pPr>
        <w:numPr>
          <w:ilvl w:val="0"/>
          <w:numId w:val="94"/>
        </w:numPr>
        <w:tabs>
          <w:tab w:val="left" w:pos="171"/>
        </w:tabs>
        <w:spacing w:line="226" w:lineRule="auto"/>
        <w:ind w:left="286" w:hanging="286"/>
        <w:jc w:val="right"/>
        <w:rPr>
          <w:rFonts w:eastAsia="Times New Roman"/>
          <w:sz w:val="19"/>
          <w:szCs w:val="19"/>
        </w:rPr>
      </w:pPr>
      <w:r w:rsidRPr="00FF1055">
        <w:rPr>
          <w:rFonts w:eastAsia="Times New Roman"/>
          <w:sz w:val="19"/>
          <w:szCs w:val="19"/>
        </w:rPr>
        <w:t xml:space="preserve">Бразилии и в Венесуэле. Изменения в экономике и политике Кубы. </w:t>
      </w:r>
      <w:r w:rsidRPr="00FF1055">
        <w:rPr>
          <w:rFonts w:eastAsia="Times New Roman"/>
          <w:b/>
          <w:bCs/>
          <w:sz w:val="19"/>
          <w:szCs w:val="19"/>
        </w:rPr>
        <w:t xml:space="preserve">Страны  Тропической  Африки.  </w:t>
      </w:r>
      <w:r w:rsidRPr="00FF1055">
        <w:rPr>
          <w:rFonts w:eastAsia="Times New Roman"/>
          <w:sz w:val="19"/>
          <w:szCs w:val="19"/>
        </w:rPr>
        <w:t>Современный  и  традиционный</w:t>
      </w:r>
    </w:p>
    <w:p w:rsidR="00384B12" w:rsidRPr="00FF1055" w:rsidRDefault="00384B12" w:rsidP="00384B12">
      <w:pPr>
        <w:spacing w:line="1" w:lineRule="exact"/>
        <w:rPr>
          <w:sz w:val="20"/>
          <w:szCs w:val="20"/>
        </w:rPr>
      </w:pPr>
    </w:p>
    <w:p w:rsidR="00384B12" w:rsidRPr="00FF1055" w:rsidRDefault="00384B12" w:rsidP="00384B12">
      <w:pPr>
        <w:ind w:left="6"/>
        <w:jc w:val="both"/>
        <w:rPr>
          <w:sz w:val="20"/>
          <w:szCs w:val="20"/>
        </w:rPr>
      </w:pPr>
      <w:r w:rsidRPr="00FF1055">
        <w:rPr>
          <w:rFonts w:eastAsia="Times New Roman"/>
          <w:sz w:val="19"/>
          <w:szCs w:val="19"/>
        </w:rPr>
        <w:t>секторы хозяйства. Влияние традиционных форм общественных отношений. Отсталость экономики. Низкий жизненный уровень населения многих стран Тропической Африки. Этнические и ре-лигиозные конфликты.</w:t>
      </w:r>
    </w:p>
    <w:p w:rsidR="00384B12" w:rsidRPr="00FF1055" w:rsidRDefault="00384B12" w:rsidP="00384B12">
      <w:pPr>
        <w:spacing w:line="156" w:lineRule="exact"/>
        <w:rPr>
          <w:sz w:val="20"/>
          <w:szCs w:val="20"/>
        </w:rPr>
      </w:pPr>
    </w:p>
    <w:p w:rsidR="00384B12" w:rsidRPr="00FF1055" w:rsidRDefault="00384B12" w:rsidP="00384B12">
      <w:pPr>
        <w:ind w:left="286"/>
        <w:rPr>
          <w:sz w:val="20"/>
          <w:szCs w:val="20"/>
        </w:rPr>
      </w:pPr>
      <w:r w:rsidRPr="00FF1055">
        <w:rPr>
          <w:rFonts w:eastAsia="Times New Roman"/>
          <w:b/>
          <w:bCs/>
          <w:sz w:val="19"/>
          <w:szCs w:val="19"/>
        </w:rPr>
        <w:t>Наука  и  техника  в  XX  —  начале  XXI  в.</w:t>
      </w:r>
    </w:p>
    <w:p w:rsidR="00384B12" w:rsidRPr="00FF1055" w:rsidRDefault="00384B12" w:rsidP="00384B12">
      <w:pPr>
        <w:spacing w:line="222" w:lineRule="auto"/>
        <w:ind w:left="6" w:firstLine="283"/>
        <w:jc w:val="both"/>
        <w:rPr>
          <w:sz w:val="20"/>
          <w:szCs w:val="20"/>
        </w:rPr>
      </w:pPr>
      <w:r w:rsidRPr="00FF1055">
        <w:rPr>
          <w:rFonts w:eastAsia="Times New Roman"/>
          <w:sz w:val="19"/>
          <w:szCs w:val="19"/>
        </w:rPr>
        <w:t>Революция в физике. Успехи химии и биологии. Психоанализ. Наука и техника в годы Второй мировой войны. Два этапа науч-но-технической революции. Технические достижения XX — на-чала XXI в. Новые тенденции в архитектуре.</w:t>
      </w:r>
    </w:p>
    <w:p w:rsidR="00384B12" w:rsidRPr="00FF1055" w:rsidRDefault="00384B12" w:rsidP="00384B12">
      <w:pPr>
        <w:spacing w:line="3" w:lineRule="exact"/>
        <w:rPr>
          <w:sz w:val="20"/>
          <w:szCs w:val="20"/>
        </w:rPr>
      </w:pPr>
    </w:p>
    <w:p w:rsidR="00384B12" w:rsidRPr="00FF1055" w:rsidRDefault="00384B12" w:rsidP="00384B12">
      <w:pPr>
        <w:ind w:left="286"/>
        <w:rPr>
          <w:sz w:val="20"/>
          <w:szCs w:val="20"/>
        </w:rPr>
      </w:pPr>
      <w:r w:rsidRPr="00FF1055">
        <w:rPr>
          <w:rFonts w:eastAsia="Times New Roman"/>
          <w:b/>
          <w:bCs/>
          <w:sz w:val="19"/>
          <w:szCs w:val="19"/>
        </w:rPr>
        <w:t>Искусство  в  XX  —  начале  XXI  в.</w:t>
      </w:r>
    </w:p>
    <w:p w:rsidR="00384B12" w:rsidRPr="00FF1055" w:rsidRDefault="00384B12" w:rsidP="00384B12">
      <w:pPr>
        <w:spacing w:line="213" w:lineRule="auto"/>
        <w:ind w:left="286"/>
        <w:rPr>
          <w:sz w:val="20"/>
          <w:szCs w:val="20"/>
        </w:rPr>
      </w:pPr>
      <w:r w:rsidRPr="00FF1055">
        <w:rPr>
          <w:rFonts w:eastAsia="Times New Roman"/>
          <w:sz w:val="19"/>
          <w:szCs w:val="19"/>
        </w:rPr>
        <w:t>Модернизм и реализм в искусстве.</w:t>
      </w:r>
    </w:p>
    <w:p w:rsidR="00384B12" w:rsidRPr="00FF1055" w:rsidRDefault="00384B12" w:rsidP="00384B12">
      <w:pPr>
        <w:spacing w:line="4" w:lineRule="exact"/>
        <w:rPr>
          <w:sz w:val="20"/>
          <w:szCs w:val="20"/>
        </w:rPr>
      </w:pPr>
    </w:p>
    <w:p w:rsidR="00384B12" w:rsidRPr="00FF1055" w:rsidRDefault="00384B12" w:rsidP="00384B12">
      <w:pPr>
        <w:spacing w:line="224" w:lineRule="auto"/>
        <w:ind w:left="6" w:firstLine="283"/>
        <w:jc w:val="both"/>
        <w:rPr>
          <w:sz w:val="20"/>
          <w:szCs w:val="20"/>
        </w:rPr>
      </w:pPr>
      <w:r w:rsidRPr="00FF1055">
        <w:rPr>
          <w:rFonts w:eastAsia="Times New Roman"/>
          <w:b/>
          <w:bCs/>
          <w:sz w:val="19"/>
          <w:szCs w:val="19"/>
        </w:rPr>
        <w:t xml:space="preserve">Изобразительное искусство. </w:t>
      </w:r>
      <w:r w:rsidRPr="00FF1055">
        <w:rPr>
          <w:rFonts w:eastAsia="Times New Roman"/>
          <w:sz w:val="19"/>
          <w:szCs w:val="19"/>
        </w:rPr>
        <w:t>Кубизм. Абстракционизм. Сюрреа-лизм. Художники Мексики. Поп-арт и оп-арт.</w:t>
      </w:r>
    </w:p>
    <w:p w:rsidR="00384B12" w:rsidRPr="00FF1055" w:rsidRDefault="00384B12" w:rsidP="00384B12">
      <w:pPr>
        <w:spacing w:line="4" w:lineRule="exact"/>
        <w:rPr>
          <w:sz w:val="20"/>
          <w:szCs w:val="20"/>
        </w:rPr>
      </w:pPr>
    </w:p>
    <w:p w:rsidR="00384B12" w:rsidRPr="00FF1055" w:rsidRDefault="00384B12" w:rsidP="00384B12">
      <w:pPr>
        <w:ind w:left="6" w:firstLine="283"/>
        <w:jc w:val="both"/>
        <w:rPr>
          <w:sz w:val="20"/>
          <w:szCs w:val="20"/>
        </w:rPr>
      </w:pPr>
      <w:r w:rsidRPr="00FF1055">
        <w:rPr>
          <w:rFonts w:eastAsia="Times New Roman"/>
          <w:b/>
          <w:bCs/>
          <w:sz w:val="19"/>
          <w:szCs w:val="19"/>
        </w:rPr>
        <w:t xml:space="preserve">Художественная литература. </w:t>
      </w:r>
      <w:r w:rsidRPr="00FF1055">
        <w:rPr>
          <w:rFonts w:eastAsia="Times New Roman"/>
          <w:sz w:val="19"/>
          <w:szCs w:val="19"/>
        </w:rPr>
        <w:t>Писатели-модернисты и писа-тели-реалисты. Произведения латиноамериканской литературы. «Театр абсурда».</w:t>
      </w:r>
    </w:p>
    <w:p w:rsidR="00384B12" w:rsidRPr="00FF1055" w:rsidRDefault="00384B12" w:rsidP="00384B12">
      <w:pPr>
        <w:spacing w:line="177" w:lineRule="exact"/>
        <w:rPr>
          <w:sz w:val="20"/>
          <w:szCs w:val="20"/>
        </w:rPr>
      </w:pPr>
    </w:p>
    <w:p w:rsidR="00384B12" w:rsidRPr="00FF1055" w:rsidRDefault="00384B12" w:rsidP="00384B12">
      <w:pPr>
        <w:ind w:left="286"/>
        <w:rPr>
          <w:sz w:val="20"/>
          <w:szCs w:val="20"/>
        </w:rPr>
      </w:pPr>
      <w:r w:rsidRPr="00FF1055">
        <w:rPr>
          <w:rFonts w:eastAsia="Times New Roman"/>
          <w:b/>
          <w:bCs/>
          <w:sz w:val="19"/>
          <w:szCs w:val="19"/>
        </w:rPr>
        <w:t>Новые  направления  в  музыке.</w:t>
      </w:r>
    </w:p>
    <w:p w:rsidR="00384B12" w:rsidRPr="00FF1055" w:rsidRDefault="00384B12" w:rsidP="00384B12">
      <w:pPr>
        <w:spacing w:line="213" w:lineRule="auto"/>
        <w:ind w:left="286"/>
        <w:rPr>
          <w:sz w:val="20"/>
          <w:szCs w:val="20"/>
        </w:rPr>
      </w:pPr>
      <w:r w:rsidRPr="00FF1055">
        <w:rPr>
          <w:rFonts w:eastAsia="Times New Roman"/>
          <w:sz w:val="19"/>
          <w:szCs w:val="19"/>
        </w:rPr>
        <w:t>Рок-музыка.</w:t>
      </w:r>
    </w:p>
    <w:p w:rsidR="00384B12" w:rsidRPr="00FF1055" w:rsidRDefault="00384B12" w:rsidP="00384B12">
      <w:pPr>
        <w:ind w:left="286"/>
        <w:rPr>
          <w:sz w:val="20"/>
          <w:szCs w:val="20"/>
        </w:rPr>
      </w:pPr>
      <w:r w:rsidRPr="00FF1055">
        <w:rPr>
          <w:rFonts w:eastAsia="Times New Roman"/>
          <w:b/>
          <w:bCs/>
          <w:sz w:val="19"/>
          <w:szCs w:val="19"/>
        </w:rPr>
        <w:t>Искусство  кино.</w:t>
      </w:r>
    </w:p>
    <w:p w:rsidR="00384B12" w:rsidRPr="00FF1055" w:rsidRDefault="00384B12" w:rsidP="00384B12">
      <w:pPr>
        <w:spacing w:line="221" w:lineRule="auto"/>
        <w:ind w:left="6" w:firstLine="283"/>
        <w:jc w:val="both"/>
        <w:rPr>
          <w:sz w:val="20"/>
          <w:szCs w:val="20"/>
        </w:rPr>
      </w:pPr>
      <w:r w:rsidRPr="00FF1055">
        <w:rPr>
          <w:rFonts w:eastAsia="Times New Roman"/>
          <w:sz w:val="19"/>
          <w:szCs w:val="19"/>
        </w:rPr>
        <w:t>Кинематограф 1920–1930-х гг. Голливуд. Кинематограф после Второй мировой войны. Неореализм. «Новая волна». «Серьёзное кино» и развлекательные фильмы.</w:t>
      </w:r>
    </w:p>
    <w:p w:rsidR="00384B12" w:rsidRPr="00FF1055" w:rsidRDefault="00384B12" w:rsidP="00384B12">
      <w:pPr>
        <w:spacing w:line="228" w:lineRule="auto"/>
        <w:ind w:left="286"/>
        <w:rPr>
          <w:sz w:val="20"/>
          <w:szCs w:val="20"/>
        </w:rPr>
      </w:pPr>
      <w:r w:rsidRPr="00FF1055">
        <w:rPr>
          <w:rFonts w:eastAsia="Times New Roman"/>
          <w:sz w:val="19"/>
          <w:szCs w:val="19"/>
        </w:rPr>
        <w:t>Массовая культура. Её плюсы и минусы.</w:t>
      </w:r>
    </w:p>
    <w:p w:rsidR="00384B12" w:rsidRPr="00FF1055" w:rsidRDefault="00384B12" w:rsidP="00384B12">
      <w:pPr>
        <w:ind w:left="286"/>
        <w:rPr>
          <w:sz w:val="20"/>
          <w:szCs w:val="20"/>
        </w:rPr>
      </w:pPr>
      <w:r w:rsidRPr="00FF1055">
        <w:rPr>
          <w:rFonts w:eastAsia="Times New Roman"/>
          <w:b/>
          <w:bCs/>
          <w:sz w:val="19"/>
          <w:szCs w:val="19"/>
        </w:rPr>
        <w:t>Глобальные  проблемы  современности</w:t>
      </w:r>
    </w:p>
    <w:p w:rsidR="00384B12" w:rsidRPr="00FF1055" w:rsidRDefault="00384B12" w:rsidP="00384B12">
      <w:pPr>
        <w:spacing w:line="222" w:lineRule="auto"/>
        <w:ind w:left="6" w:firstLine="283"/>
        <w:jc w:val="both"/>
        <w:rPr>
          <w:sz w:val="20"/>
          <w:szCs w:val="20"/>
        </w:rPr>
      </w:pPr>
      <w:r w:rsidRPr="00FF1055">
        <w:rPr>
          <w:rFonts w:eastAsia="Times New Roman"/>
          <w:sz w:val="19"/>
          <w:szCs w:val="19"/>
        </w:rPr>
        <w:t>Значение глобальных проблем. Энергетические проблемы. Де-мографические проблемы. Военно-политические проблемы. Пути решения глобальных проблем. Необходимость международного со-трудничества для решения глобальных проблем.</w:t>
      </w:r>
    </w:p>
    <w:p w:rsidR="00384B12" w:rsidRPr="00FF1055" w:rsidRDefault="00384B12" w:rsidP="00384B12">
      <w:pPr>
        <w:sectPr w:rsidR="00384B12" w:rsidRPr="00FF1055">
          <w:pgSz w:w="8220" w:h="12756"/>
          <w:pgMar w:top="868" w:right="740" w:bottom="1440" w:left="1134" w:header="0" w:footer="0" w:gutter="0"/>
          <w:cols w:space="720" w:equalWidth="0">
            <w:col w:w="6346"/>
          </w:cols>
        </w:sectPr>
      </w:pPr>
    </w:p>
    <w:p w:rsidR="00384B12" w:rsidRPr="00FF1055" w:rsidRDefault="00384B12" w:rsidP="00384B12">
      <w:pPr>
        <w:tabs>
          <w:tab w:val="left" w:pos="6023"/>
        </w:tabs>
        <w:ind w:left="3"/>
        <w:rPr>
          <w:sz w:val="20"/>
          <w:szCs w:val="20"/>
        </w:rPr>
      </w:pPr>
      <w:r w:rsidRPr="00FF1055">
        <w:rPr>
          <w:rFonts w:eastAsia="Arial"/>
          <w:b/>
          <w:bCs/>
          <w:color w:val="666666"/>
          <w:sz w:val="21"/>
          <w:szCs w:val="21"/>
        </w:rPr>
        <w:t>РАБОЧАЯ ПРОГРАММА ПО ВСЕОБЩЕЙ ИСТОРИИ</w:t>
      </w:r>
      <w:r w:rsidRPr="00FF1055">
        <w:rPr>
          <w:sz w:val="20"/>
          <w:szCs w:val="20"/>
        </w:rPr>
        <w:tab/>
      </w:r>
      <w:r w:rsidRPr="00FF1055">
        <w:rPr>
          <w:rFonts w:eastAsia="Arial"/>
          <w:b/>
          <w:bCs/>
          <w:sz w:val="40"/>
          <w:szCs w:val="40"/>
          <w:vertAlign w:val="subscript"/>
        </w:rPr>
        <w:t>43</w:t>
      </w:r>
    </w:p>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81120" behindDoc="1" locked="0" layoutInCell="0" allowOverlap="1">
            <wp:simplePos x="0" y="0"/>
            <wp:positionH relativeFrom="column">
              <wp:posOffset>0</wp:posOffset>
            </wp:positionH>
            <wp:positionV relativeFrom="paragraph">
              <wp:posOffset>-243840</wp:posOffset>
            </wp:positionV>
            <wp:extent cx="4751705" cy="360045"/>
            <wp:effectExtent l="0" t="0" r="0" b="0"/>
            <wp:wrapNone/>
            <wp:docPr id="33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extLst/>
                    </a:blip>
                    <a:srcRect/>
                    <a:stretch>
                      <a:fillRect/>
                    </a:stretch>
                  </pic:blipFill>
                  <pic:spPr bwMode="auto">
                    <a:xfrm>
                      <a:off x="0" y="0"/>
                      <a:ext cx="4751705" cy="360045"/>
                    </a:xfrm>
                    <a:prstGeom prst="rect">
                      <a:avLst/>
                    </a:prstGeom>
                    <a:noFill/>
                  </pic:spPr>
                </pic:pic>
              </a:graphicData>
            </a:graphic>
          </wp:anchor>
        </w:drawing>
      </w: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85" w:lineRule="exact"/>
        <w:rPr>
          <w:sz w:val="20"/>
          <w:szCs w:val="20"/>
        </w:rPr>
      </w:pPr>
    </w:p>
    <w:p w:rsidR="00384B12" w:rsidRPr="00FF1055" w:rsidRDefault="00384B12" w:rsidP="00384B12">
      <w:pPr>
        <w:ind w:left="363"/>
        <w:rPr>
          <w:sz w:val="20"/>
          <w:szCs w:val="20"/>
        </w:rPr>
      </w:pPr>
      <w:r w:rsidRPr="00FF1055">
        <w:rPr>
          <w:rFonts w:eastAsia="Times New Roman"/>
          <w:sz w:val="19"/>
          <w:szCs w:val="19"/>
        </w:rPr>
        <w:t>Данную Рабочую программу реализуют следующие учебники:</w:t>
      </w:r>
    </w:p>
    <w:p w:rsidR="00384B12" w:rsidRPr="00FF1055" w:rsidRDefault="00384B12" w:rsidP="00384B12">
      <w:pPr>
        <w:spacing w:line="3" w:lineRule="exact"/>
        <w:rPr>
          <w:sz w:val="20"/>
          <w:szCs w:val="20"/>
        </w:rPr>
      </w:pPr>
    </w:p>
    <w:p w:rsidR="00384B12" w:rsidRPr="00FF1055" w:rsidRDefault="00384B12" w:rsidP="00384B12">
      <w:pPr>
        <w:numPr>
          <w:ilvl w:val="1"/>
          <w:numId w:val="95"/>
        </w:numPr>
        <w:tabs>
          <w:tab w:val="left" w:pos="546"/>
        </w:tabs>
        <w:spacing w:line="224" w:lineRule="auto"/>
        <w:ind w:left="3" w:firstLine="360"/>
        <w:rPr>
          <w:rFonts w:eastAsia="Times New Roman"/>
          <w:sz w:val="19"/>
          <w:szCs w:val="19"/>
        </w:rPr>
      </w:pPr>
      <w:r w:rsidRPr="00FF1055">
        <w:rPr>
          <w:rFonts w:eastAsia="Times New Roman"/>
          <w:sz w:val="19"/>
          <w:szCs w:val="19"/>
        </w:rPr>
        <w:t>История. Древний мир. 5 класс. Учебник для общеобразова-тельных учреждений. Автор В.И. Уколова.</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4" w:lineRule="auto"/>
        <w:ind w:left="3" w:firstLine="384"/>
        <w:rPr>
          <w:rFonts w:eastAsia="Times New Roman"/>
          <w:sz w:val="19"/>
          <w:szCs w:val="19"/>
        </w:rPr>
      </w:pPr>
      <w:r w:rsidRPr="00FF1055">
        <w:rPr>
          <w:rFonts w:eastAsia="Times New Roman"/>
          <w:sz w:val="19"/>
          <w:szCs w:val="19"/>
        </w:rPr>
        <w:t>* История. Средние века. 6 класс. Учебник для общеобразо-вательных учреждений. Авторы В.А. Ведюшкин, В.И. Уколова.</w:t>
      </w:r>
    </w:p>
    <w:p w:rsidR="00384B12" w:rsidRPr="00FF1055" w:rsidRDefault="00384B12" w:rsidP="00384B12">
      <w:pPr>
        <w:spacing w:line="4" w:lineRule="exact"/>
        <w:rPr>
          <w:rFonts w:eastAsia="Times New Roman"/>
          <w:sz w:val="19"/>
          <w:szCs w:val="19"/>
        </w:rPr>
      </w:pPr>
    </w:p>
    <w:p w:rsidR="00384B12" w:rsidRPr="00FF1055" w:rsidRDefault="00384B12" w:rsidP="00384B12">
      <w:pPr>
        <w:spacing w:line="225" w:lineRule="auto"/>
        <w:ind w:left="3" w:firstLine="414"/>
        <w:jc w:val="both"/>
        <w:rPr>
          <w:rFonts w:eastAsia="Times New Roman"/>
          <w:sz w:val="19"/>
          <w:szCs w:val="19"/>
        </w:rPr>
      </w:pPr>
      <w:r w:rsidRPr="00FF1055">
        <w:rPr>
          <w:rFonts w:eastAsia="Times New Roman"/>
          <w:sz w:val="19"/>
          <w:szCs w:val="19"/>
        </w:rPr>
        <w:t>* История. Новое время. Конец XV — конец XVIII века. 7 класс. Учебник для общеобразовательных учреждений. Авторы В.А. Ведюшкин, Д.Ю. Бовыкин.</w:t>
      </w:r>
    </w:p>
    <w:p w:rsidR="00384B12" w:rsidRPr="00FF1055" w:rsidRDefault="00384B12" w:rsidP="00384B12">
      <w:pPr>
        <w:spacing w:line="3" w:lineRule="exact"/>
        <w:rPr>
          <w:rFonts w:eastAsia="Times New Roman"/>
          <w:sz w:val="19"/>
          <w:szCs w:val="19"/>
        </w:rPr>
      </w:pPr>
    </w:p>
    <w:p w:rsidR="00384B12" w:rsidRPr="00FF1055" w:rsidRDefault="00384B12" w:rsidP="00384B12">
      <w:pPr>
        <w:ind w:left="3" w:firstLine="283"/>
        <w:jc w:val="both"/>
        <w:rPr>
          <w:rFonts w:eastAsia="Times New Roman"/>
          <w:sz w:val="19"/>
          <w:szCs w:val="19"/>
        </w:rPr>
      </w:pPr>
      <w:r w:rsidRPr="00FF1055">
        <w:rPr>
          <w:rFonts w:eastAsia="Times New Roman"/>
          <w:sz w:val="19"/>
          <w:szCs w:val="19"/>
        </w:rPr>
        <w:t>* История. Новое время. Конец XVIII–XIX век. 8 класс. Учеб-ник для общеобразовательных учреждений. Авторы А.С. Медяков, Д.Ю. Бовыкин.</w:t>
      </w:r>
    </w:p>
    <w:p w:rsidR="00384B12" w:rsidRPr="00FF1055" w:rsidRDefault="00384B12" w:rsidP="00384B12">
      <w:pPr>
        <w:spacing w:line="181" w:lineRule="exact"/>
        <w:rPr>
          <w:rFonts w:eastAsia="Times New Roman"/>
          <w:sz w:val="19"/>
          <w:szCs w:val="19"/>
        </w:rPr>
      </w:pPr>
    </w:p>
    <w:p w:rsidR="00384B12" w:rsidRPr="00FF1055" w:rsidRDefault="00384B12" w:rsidP="00384B12">
      <w:pPr>
        <w:spacing w:line="225" w:lineRule="auto"/>
        <w:ind w:left="3" w:firstLine="283"/>
        <w:jc w:val="both"/>
        <w:rPr>
          <w:rFonts w:eastAsia="Times New Roman"/>
          <w:sz w:val="19"/>
          <w:szCs w:val="19"/>
        </w:rPr>
      </w:pPr>
      <w:r w:rsidRPr="00FF1055">
        <w:rPr>
          <w:rFonts w:eastAsia="Times New Roman"/>
          <w:sz w:val="19"/>
          <w:szCs w:val="19"/>
        </w:rPr>
        <w:t>* История. Новейшее время. XX — начало XXI века. 9 класс. Учебник для общеобразовательных учреждений. Авторы Л.С. Бе-лоусов, В.П. Смирнов.</w:t>
      </w:r>
    </w:p>
    <w:p w:rsidR="00384B12" w:rsidRPr="00FF1055" w:rsidRDefault="00384B12" w:rsidP="00384B12">
      <w:pPr>
        <w:spacing w:line="210" w:lineRule="exact"/>
        <w:rPr>
          <w:sz w:val="20"/>
          <w:szCs w:val="20"/>
        </w:rPr>
      </w:pPr>
    </w:p>
    <w:p w:rsidR="00384B12" w:rsidRPr="00FF1055" w:rsidRDefault="00384B12" w:rsidP="00384B12">
      <w:pPr>
        <w:numPr>
          <w:ilvl w:val="1"/>
          <w:numId w:val="96"/>
        </w:numPr>
        <w:tabs>
          <w:tab w:val="left" w:pos="499"/>
        </w:tabs>
        <w:ind w:left="3" w:firstLine="280"/>
        <w:jc w:val="both"/>
        <w:rPr>
          <w:rFonts w:eastAsia="Times New Roman"/>
          <w:sz w:val="19"/>
          <w:szCs w:val="19"/>
        </w:rPr>
      </w:pPr>
      <w:r w:rsidRPr="00FF1055">
        <w:rPr>
          <w:rFonts w:eastAsia="Times New Roman"/>
          <w:sz w:val="19"/>
          <w:szCs w:val="19"/>
        </w:rPr>
        <w:t>основу издательского проекта «Сферы» положена идея органи-зации учебно-воспитательного процесса в информационно-образова-тельной среде, которая представляет собой систему взаимосвязан-ных компонентов учебно-методического комплекса на бумажных и электронных носителях и включает следующие типы учебно-методи-ческих изданий: Учебник, Электронное приложение к учебнику, Те-традь-тренажёр, Тетрадь-экзаменатор, Учебный атлас. В этой связи в поурочном тематическом планировании к каждому уроку приводят-ся ссылки на все ресурсы УМК, отвечающие соответствующей теме. Однако это не означает, что все указанные ресурсы должны быть использованы учителем в обязательном порядке при проведении урока на соответствующую тему. Учитель имеет право выстраивать собственную модель проведения урока. При этом он может исполь-зовать те или иные ресурсы по своему усмотрению и в том порядке</w:t>
      </w:r>
    </w:p>
    <w:p w:rsidR="00384B12" w:rsidRPr="00FF1055" w:rsidRDefault="00384B12" w:rsidP="00384B12">
      <w:pPr>
        <w:spacing w:line="43" w:lineRule="exact"/>
        <w:rPr>
          <w:rFonts w:eastAsia="Times New Roman"/>
          <w:sz w:val="19"/>
          <w:szCs w:val="19"/>
        </w:rPr>
      </w:pPr>
    </w:p>
    <w:p w:rsidR="00384B12" w:rsidRPr="00FF1055" w:rsidRDefault="00384B12" w:rsidP="00384B12">
      <w:pPr>
        <w:numPr>
          <w:ilvl w:val="0"/>
          <w:numId w:val="96"/>
        </w:numPr>
        <w:tabs>
          <w:tab w:val="left" w:pos="188"/>
        </w:tabs>
        <w:spacing w:line="225" w:lineRule="auto"/>
        <w:ind w:left="3" w:hanging="3"/>
        <w:jc w:val="both"/>
        <w:rPr>
          <w:rFonts w:eastAsia="Times New Roman"/>
          <w:sz w:val="19"/>
          <w:szCs w:val="19"/>
        </w:rPr>
      </w:pPr>
      <w:r w:rsidRPr="00FF1055">
        <w:rPr>
          <w:rFonts w:eastAsia="Times New Roman"/>
          <w:sz w:val="19"/>
          <w:szCs w:val="19"/>
        </w:rPr>
        <w:t>объёме, которые он считает рациональными и приемлемыми, сооб-разуясь с собственным опытом, подготовленностью и познавательной активностью учащихся.</w:t>
      </w:r>
    </w:p>
    <w:p w:rsidR="00384B12" w:rsidRPr="00FF1055" w:rsidRDefault="00384B12" w:rsidP="00384B12">
      <w:pPr>
        <w:spacing w:line="3" w:lineRule="exact"/>
        <w:rPr>
          <w:rFonts w:eastAsia="Times New Roman"/>
          <w:sz w:val="19"/>
          <w:szCs w:val="19"/>
        </w:rPr>
      </w:pPr>
    </w:p>
    <w:p w:rsidR="00384B12" w:rsidRPr="00FF1055" w:rsidRDefault="00384B12" w:rsidP="00384B12">
      <w:pPr>
        <w:spacing w:line="225" w:lineRule="auto"/>
        <w:ind w:left="3" w:firstLine="283"/>
        <w:jc w:val="both"/>
        <w:rPr>
          <w:rFonts w:eastAsia="Times New Roman"/>
          <w:sz w:val="19"/>
          <w:szCs w:val="19"/>
        </w:rPr>
      </w:pPr>
      <w:r w:rsidRPr="00FF1055">
        <w:rPr>
          <w:rFonts w:eastAsia="Times New Roman"/>
          <w:sz w:val="19"/>
          <w:szCs w:val="19"/>
        </w:rPr>
        <w:t>Учебные действия сформулированы в примерном тематическом планировании в графе «Характеристика основных видов деятельно-сти ученика (на уровне учебных действий)».</w:t>
      </w:r>
    </w:p>
    <w:p w:rsidR="00384B12" w:rsidRPr="00FF1055" w:rsidRDefault="00384B12" w:rsidP="00384B12">
      <w:pPr>
        <w:sectPr w:rsidR="00384B12" w:rsidRPr="00FF1055">
          <w:pgSz w:w="8220" w:h="12756"/>
          <w:pgMar w:top="661" w:right="1140" w:bottom="1440" w:left="737" w:header="0" w:footer="0" w:gutter="0"/>
          <w:cols w:space="720" w:equalWidth="0">
            <w:col w:w="6343"/>
          </w:cols>
        </w:sectPr>
      </w:pPr>
    </w:p>
    <w:p w:rsidR="00384B12" w:rsidRPr="00FF1055" w:rsidRDefault="00384B12" w:rsidP="00384B12">
      <w:pPr>
        <w:ind w:left="2840"/>
        <w:rPr>
          <w:sz w:val="20"/>
          <w:szCs w:val="20"/>
        </w:rPr>
      </w:pPr>
      <w:r w:rsidRPr="00FF1055">
        <w:rPr>
          <w:rFonts w:eastAsia="Times New Roman"/>
          <w:b/>
          <w:bCs/>
          <w:sz w:val="17"/>
          <w:szCs w:val="17"/>
        </w:rPr>
        <w:t>ПОУРОЧНОЕ  ТЕМАТИЧЕСКОЕ  ПЛАНИРОВАНИЕ</w:t>
      </w:r>
    </w:p>
    <w:p w:rsidR="00384B12" w:rsidRPr="00FF1055" w:rsidRDefault="00384B12" w:rsidP="00384B12">
      <w:pPr>
        <w:spacing w:line="3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3460"/>
      </w:tblGrid>
      <w:tr w:rsidR="00384B12" w:rsidRPr="00FF1055" w:rsidTr="001E32BB">
        <w:trPr>
          <w:trHeight w:val="234"/>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top w:val="single" w:sz="8" w:space="0" w:color="auto"/>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tcBorders>
              <w:top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r>
      <w:tr w:rsidR="00384B12" w:rsidRPr="00FF1055" w:rsidTr="001E32BB">
        <w:trPr>
          <w:trHeight w:val="54"/>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18"/>
        </w:trPr>
        <w:tc>
          <w:tcPr>
            <w:tcW w:w="2720" w:type="dxa"/>
            <w:tcBorders>
              <w:left w:val="single" w:sz="8" w:space="0" w:color="auto"/>
            </w:tcBorders>
            <w:vAlign w:val="bottom"/>
          </w:tcPr>
          <w:p w:rsidR="00384B12" w:rsidRPr="00FF1055" w:rsidRDefault="00384B12" w:rsidP="001E32BB">
            <w:pPr>
              <w:rPr>
                <w:sz w:val="18"/>
                <w:szCs w:val="18"/>
              </w:rPr>
            </w:pPr>
          </w:p>
        </w:tc>
        <w:tc>
          <w:tcPr>
            <w:tcW w:w="7500" w:type="dxa"/>
            <w:gridSpan w:val="2"/>
            <w:tcBorders>
              <w:right w:val="single" w:sz="8" w:space="0" w:color="auto"/>
            </w:tcBorders>
            <w:vAlign w:val="bottom"/>
          </w:tcPr>
          <w:p w:rsidR="00384B12" w:rsidRPr="00FF1055" w:rsidRDefault="00384B12" w:rsidP="001E32BB">
            <w:pPr>
              <w:ind w:left="460"/>
              <w:rPr>
                <w:sz w:val="20"/>
                <w:szCs w:val="20"/>
              </w:rPr>
            </w:pPr>
            <w:r w:rsidRPr="00FF1055">
              <w:rPr>
                <w:rFonts w:eastAsia="Times New Roman"/>
                <w:b/>
                <w:bCs/>
                <w:sz w:val="17"/>
                <w:szCs w:val="17"/>
              </w:rPr>
              <w:t>РАЗДЕЛ  I.  ДРЕВНИЙ  МИР.  5  класс  (66  ч)</w:t>
            </w:r>
          </w:p>
        </w:tc>
      </w:tr>
      <w:tr w:rsidR="00384B12" w:rsidRPr="00FF1055" w:rsidTr="001E32BB">
        <w:trPr>
          <w:trHeight w:val="54"/>
        </w:trPr>
        <w:tc>
          <w:tcPr>
            <w:tcW w:w="6760" w:type="dxa"/>
            <w:gridSpan w:val="2"/>
            <w:tcBorders>
              <w:left w:val="single" w:sz="8" w:space="0" w:color="auto"/>
              <w:bottom w:val="single" w:sz="8" w:space="0" w:color="auto"/>
            </w:tcBorders>
            <w:vAlign w:val="bottom"/>
          </w:tcPr>
          <w:p w:rsidR="00384B12" w:rsidRPr="00FF1055" w:rsidRDefault="00384B12" w:rsidP="001E32BB">
            <w:pPr>
              <w:rPr>
                <w:sz w:val="4"/>
                <w:szCs w:val="4"/>
              </w:rPr>
            </w:pPr>
          </w:p>
        </w:tc>
        <w:tc>
          <w:tcPr>
            <w:tcW w:w="3460" w:type="dxa"/>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Что изучает история. Истори-</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  </w:t>
            </w:r>
            <w:r w:rsidRPr="00FF1055">
              <w:rPr>
                <w:rFonts w:eastAsia="Times New Roman"/>
                <w:b/>
                <w:bCs/>
                <w:sz w:val="17"/>
                <w:szCs w:val="17"/>
              </w:rPr>
              <w:t>Что  такое  история.  Ключи  к  по-</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 xml:space="preserve">Рассказывать   </w:t>
            </w:r>
            <w:r w:rsidRPr="00FF1055">
              <w:rPr>
                <w:rFonts w:eastAsia="Times New Roman"/>
                <w:sz w:val="17"/>
                <w:szCs w:val="17"/>
              </w:rPr>
              <w:t>об  исторической  на-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ческая хронология. Вспомога-</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знанию  прошлого.</w:t>
            </w: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уке,   путях   и   способах   изучения</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тельные исторические науки</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Наука история. Особенности изучения про-</w:t>
            </w: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 xml:space="preserve">прошлого  человечества.  </w:t>
            </w:r>
            <w:r w:rsidRPr="00FF1055">
              <w:rPr>
                <w:rFonts w:eastAsia="Times New Roman"/>
                <w:b/>
                <w:bCs/>
                <w:sz w:val="17"/>
                <w:szCs w:val="17"/>
              </w:rPr>
              <w:t>Характери-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шлого  человечества,  специфика  историче-</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 xml:space="preserve">зовать </w:t>
            </w:r>
            <w:r w:rsidRPr="00FF1055">
              <w:rPr>
                <w:rFonts w:eastAsia="Times New Roman"/>
                <w:sz w:val="17"/>
                <w:szCs w:val="17"/>
              </w:rPr>
              <w:t>периоды и эпохи, на которые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ского  знания.  Периоды  истории.  Истори-</w:t>
            </w:r>
          </w:p>
        </w:tc>
        <w:tc>
          <w:tcPr>
            <w:tcW w:w="3460" w:type="dxa"/>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учёные делят исторический процесс.</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ческие источники: вещественные, письмен-</w:t>
            </w: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 xml:space="preserve">Определять  </w:t>
            </w:r>
            <w:r w:rsidRPr="00FF1055">
              <w:rPr>
                <w:rFonts w:eastAsia="Times New Roman"/>
                <w:sz w:val="17"/>
                <w:szCs w:val="17"/>
              </w:rPr>
              <w:t>место  истории  Древнего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ные.  Археология.  Антропология.  Этногра-</w:t>
            </w: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 xml:space="preserve">мира  на  ленте  времени,  </w:t>
            </w:r>
            <w:r w:rsidRPr="00FF1055">
              <w:rPr>
                <w:rFonts w:eastAsia="Times New Roman"/>
                <w:b/>
                <w:bCs/>
                <w:sz w:val="17"/>
                <w:szCs w:val="17"/>
              </w:rPr>
              <w:t>указывать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фия и этнология.</w:t>
            </w: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 xml:space="preserve">хронологические рамки периода. </w:t>
            </w:r>
            <w:r w:rsidRPr="00FF1055">
              <w:rPr>
                <w:rFonts w:eastAsia="Times New Roman"/>
                <w:b/>
                <w:bCs/>
                <w:sz w:val="17"/>
                <w:szCs w:val="17"/>
              </w:rPr>
              <w:t>Со-</w:t>
            </w: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  с.  8–9;  Те-</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 xml:space="preserve">поставлять  </w:t>
            </w:r>
            <w:r w:rsidRPr="00FF1055">
              <w:rPr>
                <w:rFonts w:eastAsia="Times New Roman"/>
                <w:sz w:val="17"/>
                <w:szCs w:val="17"/>
              </w:rPr>
              <w:t>различные  виды  истори-</w:t>
            </w: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традь-тренажёр, с. 4 (№ 1–3), с. 5–6 (№ 1),</w:t>
            </w:r>
          </w:p>
        </w:tc>
        <w:tc>
          <w:tcPr>
            <w:tcW w:w="3460" w:type="dxa"/>
            <w:tcBorders>
              <w:right w:val="single" w:sz="8" w:space="0" w:color="auto"/>
            </w:tcBorders>
            <w:vAlign w:val="bottom"/>
          </w:tcPr>
          <w:p w:rsidR="00384B12" w:rsidRPr="00FF1055" w:rsidRDefault="00384B12" w:rsidP="001E32BB">
            <w:pPr>
              <w:spacing w:line="186" w:lineRule="exact"/>
              <w:jc w:val="center"/>
              <w:rPr>
                <w:sz w:val="20"/>
                <w:szCs w:val="20"/>
              </w:rPr>
            </w:pPr>
            <w:r w:rsidRPr="00FF1055">
              <w:rPr>
                <w:rFonts w:eastAsia="Times New Roman"/>
                <w:sz w:val="17"/>
                <w:szCs w:val="17"/>
              </w:rPr>
              <w:t>ческих  источников,  данные,  получа-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7 (№ 1); Атлас; Электронное приложение</w:t>
            </w: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емые благодаря наукам — помощни-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 учебнику</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кам истории</w:t>
            </w:r>
          </w:p>
        </w:tc>
      </w:tr>
      <w:tr w:rsidR="00384B12" w:rsidRPr="00FF1055" w:rsidTr="001E32BB">
        <w:trPr>
          <w:trHeight w:val="207"/>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bottom w:val="single" w:sz="8" w:space="0" w:color="auto"/>
              <w:right w:val="single" w:sz="8" w:space="0" w:color="auto"/>
            </w:tcBorders>
            <w:vAlign w:val="bottom"/>
          </w:tcPr>
          <w:p w:rsidR="00384B12" w:rsidRPr="00FF1055" w:rsidRDefault="00384B12" w:rsidP="001E32BB">
            <w:pPr>
              <w:rPr>
                <w:sz w:val="17"/>
                <w:szCs w:val="17"/>
              </w:rPr>
            </w:pPr>
          </w:p>
        </w:tc>
        <w:tc>
          <w:tcPr>
            <w:tcW w:w="3460" w:type="dxa"/>
            <w:tcBorders>
              <w:bottom w:val="single" w:sz="8" w:space="0" w:color="auto"/>
              <w:right w:val="single" w:sz="8" w:space="0" w:color="auto"/>
            </w:tcBorders>
            <w:vAlign w:val="bottom"/>
          </w:tcPr>
          <w:p w:rsidR="00384B12" w:rsidRPr="00FF1055" w:rsidRDefault="00384B12" w:rsidP="001E32BB">
            <w:pPr>
              <w:rPr>
                <w:sz w:val="17"/>
                <w:szCs w:val="17"/>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rPr>
                <w:sz w:val="19"/>
                <w:szCs w:val="19"/>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 </w:t>
            </w:r>
            <w:r w:rsidRPr="00FF1055">
              <w:rPr>
                <w:rFonts w:eastAsia="Times New Roman"/>
                <w:b/>
                <w:bCs/>
                <w:sz w:val="17"/>
                <w:szCs w:val="17"/>
              </w:rPr>
              <w:t>Счёт  лет  в  истории.</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понятие   историче-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Историческая хронология. Периоды време-</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 xml:space="preserve">ского  времени,  </w:t>
            </w:r>
            <w:r w:rsidRPr="00FF1055">
              <w:rPr>
                <w:rFonts w:eastAsia="Times New Roman"/>
                <w:b/>
                <w:bCs/>
                <w:sz w:val="17"/>
                <w:szCs w:val="17"/>
              </w:rPr>
              <w:t>обосновывать</w:t>
            </w:r>
            <w:r w:rsidRPr="00FF1055">
              <w:rPr>
                <w:rFonts w:eastAsia="Times New Roman"/>
                <w:sz w:val="17"/>
                <w:szCs w:val="17"/>
              </w:rPr>
              <w:t xml:space="preserve">  принци-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 Календари древних народов. Современ-</w:t>
            </w: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пы его деления на периоды.</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ный  календарь.  Отсчёт  времени.  Понятия</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 xml:space="preserve">Рассказывать </w:t>
            </w:r>
            <w:r w:rsidRPr="00FF1055">
              <w:rPr>
                <w:rFonts w:eastAsia="Times New Roman"/>
                <w:sz w:val="17"/>
                <w:szCs w:val="17"/>
              </w:rPr>
              <w:t>о счёте лет у древних на-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«наша  эра»,  «до  нашей  эры».  Лента  вре-</w:t>
            </w:r>
          </w:p>
        </w:tc>
        <w:tc>
          <w:tcPr>
            <w:tcW w:w="3460" w:type="dxa"/>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родов,  календарях  древних  цивилиза-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мени.</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 xml:space="preserve">ций. </w:t>
            </w:r>
            <w:r w:rsidRPr="00FF1055">
              <w:rPr>
                <w:rFonts w:eastAsia="Times New Roman"/>
                <w:b/>
                <w:bCs/>
                <w:sz w:val="17"/>
                <w:szCs w:val="17"/>
              </w:rPr>
              <w:t>Демонстрировать</w:t>
            </w:r>
            <w:r w:rsidRPr="00FF1055">
              <w:rPr>
                <w:rFonts w:eastAsia="Times New Roman"/>
                <w:sz w:val="17"/>
                <w:szCs w:val="17"/>
              </w:rPr>
              <w:t xml:space="preserve"> навык счёта лет</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  с.  10–11;</w:t>
            </w: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в пределах нашей эры и до нашей эры</w:t>
            </w: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  с.  4  (№  4),  с.  6  (№  2),</w:t>
            </w:r>
          </w:p>
        </w:tc>
        <w:tc>
          <w:tcPr>
            <w:tcW w:w="34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7  (№  1);  Атлас;  Электронное  приложение</w:t>
            </w:r>
          </w:p>
        </w:tc>
        <w:tc>
          <w:tcPr>
            <w:tcW w:w="34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 учебнику</w:t>
            </w:r>
          </w:p>
        </w:tc>
        <w:tc>
          <w:tcPr>
            <w:tcW w:w="34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625"/>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40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346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3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44</w:t>
            </w:r>
          </w:p>
        </w:tc>
      </w:tr>
    </w:tbl>
    <w:p w:rsidR="00384B12" w:rsidRPr="00FF1055" w:rsidRDefault="00384B12" w:rsidP="00384B12">
      <w:pPr>
        <w:sectPr w:rsidR="00384B12" w:rsidRPr="00FF1055">
          <w:pgSz w:w="12760" w:h="8220" w:orient="landscape"/>
          <w:pgMar w:top="1086" w:right="893" w:bottom="216" w:left="1100" w:header="0" w:footer="0" w:gutter="0"/>
          <w:cols w:num="2" w:space="720" w:equalWidth="0">
            <w:col w:w="10220" w:space="302"/>
            <w:col w:w="241"/>
          </w:cols>
        </w:sectPr>
      </w:pPr>
    </w:p>
    <w:p w:rsidR="00384B12" w:rsidRPr="00FF1055" w:rsidRDefault="0004475F" w:rsidP="00384B12">
      <w:pPr>
        <w:spacing w:line="1" w:lineRule="exact"/>
        <w:rPr>
          <w:sz w:val="20"/>
          <w:szCs w:val="20"/>
        </w:rPr>
      </w:pPr>
      <w:r>
        <w:rPr>
          <w:sz w:val="20"/>
          <w:szCs w:val="20"/>
        </w:rPr>
        <w:pict>
          <v:line id="Shape 52" o:spid="_x0000_s1226" style="position:absolute;z-index:251785216;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53" o:spid="_x0000_s1227" style="position:absolute;z-index:251786240;visibility:visible;mso-wrap-distance-left:0;mso-wrap-distance-right:0;mso-position-horizontal-relative:page;mso-position-vertical-relative:page" from="55.5pt,36.85pt" to="55.5pt,351.05pt" o:allowincell="f" strokeweight=".5pt">
            <w10:wrap anchorx="page" anchory="page"/>
          </v:line>
        </w:pict>
      </w:r>
      <w:r>
        <w:rPr>
          <w:sz w:val="20"/>
          <w:szCs w:val="20"/>
        </w:rPr>
        <w:pict>
          <v:line id="Shape 54" o:spid="_x0000_s1228" style="position:absolute;z-index:251787264;visibility:visible;mso-wrap-distance-left:0;mso-wrap-distance-right:0;mso-position-horizontal-relative:page;mso-position-vertical-relative:page" from="190.7pt,36.85pt" to="190.7pt,351.05pt" o:allowincell="f" strokeweight=".5pt">
            <w10:wrap anchorx="page" anchory="page"/>
          </v:line>
        </w:pict>
      </w:r>
      <w:r>
        <w:rPr>
          <w:sz w:val="20"/>
          <w:szCs w:val="20"/>
        </w:rPr>
        <w:pict>
          <v:line id="Shape 55" o:spid="_x0000_s1229" style="position:absolute;z-index:251788288;visibility:visible;mso-wrap-distance-left:0;mso-wrap-distance-right:0;mso-position-horizontal-relative:page;mso-position-vertical-relative:page" from="391.95pt,36.85pt" to="391.95pt,351.05pt" o:allowincell="f" strokeweight=".5pt">
            <w10:wrap anchorx="page" anchory="page"/>
          </v:line>
        </w:pict>
      </w:r>
      <w:r>
        <w:rPr>
          <w:sz w:val="20"/>
          <w:szCs w:val="20"/>
        </w:rPr>
        <w:pict>
          <v:line id="Shape 56" o:spid="_x0000_s1230" style="position:absolute;z-index:251789312;visibility:visible;mso-wrap-distance-left:0;mso-wrap-distance-right:0;mso-position-horizontal-relative:page;mso-position-vertical-relative:page" from="565.25pt,36.85pt" to="565.25pt,351.05pt" o:allowincell="f" strokeweight=".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2120"/>
        <w:gridCol w:w="4620"/>
        <w:gridCol w:w="2620"/>
        <w:gridCol w:w="860"/>
      </w:tblGrid>
      <w:tr w:rsidR="00384B12" w:rsidRPr="00FF1055" w:rsidTr="001E32BB">
        <w:trPr>
          <w:trHeight w:val="195"/>
        </w:trPr>
        <w:tc>
          <w:tcPr>
            <w:tcW w:w="2120" w:type="dxa"/>
            <w:vAlign w:val="bottom"/>
          </w:tcPr>
          <w:p w:rsidR="00384B12" w:rsidRPr="00FF1055" w:rsidRDefault="00384B12" w:rsidP="001E32BB">
            <w:pPr>
              <w:ind w:left="120"/>
              <w:rPr>
                <w:sz w:val="20"/>
                <w:szCs w:val="20"/>
              </w:rPr>
            </w:pPr>
            <w:r w:rsidRPr="00FF1055">
              <w:rPr>
                <w:rFonts w:eastAsia="Times New Roman"/>
                <w:sz w:val="17"/>
                <w:szCs w:val="17"/>
              </w:rPr>
              <w:t>Первобытность</w:t>
            </w:r>
          </w:p>
        </w:tc>
        <w:tc>
          <w:tcPr>
            <w:tcW w:w="4620" w:type="dxa"/>
            <w:vAlign w:val="bottom"/>
          </w:tcPr>
          <w:p w:rsidR="00384B12" w:rsidRPr="00FF1055" w:rsidRDefault="00384B12" w:rsidP="001E32BB">
            <w:pPr>
              <w:ind w:left="700"/>
              <w:rPr>
                <w:sz w:val="20"/>
                <w:szCs w:val="20"/>
              </w:rPr>
            </w:pPr>
            <w:r w:rsidRPr="00FF1055">
              <w:rPr>
                <w:rFonts w:eastAsia="Times New Roman"/>
                <w:sz w:val="17"/>
                <w:szCs w:val="17"/>
              </w:rPr>
              <w:t xml:space="preserve">Урок 3. </w:t>
            </w:r>
            <w:r w:rsidRPr="00FF1055">
              <w:rPr>
                <w:rFonts w:eastAsia="Times New Roman"/>
                <w:b/>
                <w:bCs/>
                <w:sz w:val="17"/>
                <w:szCs w:val="17"/>
              </w:rPr>
              <w:t>Древнейшие  люди.</w:t>
            </w:r>
          </w:p>
        </w:tc>
        <w:tc>
          <w:tcPr>
            <w:tcW w:w="3480" w:type="dxa"/>
            <w:gridSpan w:val="2"/>
            <w:vAlign w:val="bottom"/>
          </w:tcPr>
          <w:p w:rsidR="00384B12" w:rsidRPr="00FF1055" w:rsidRDefault="00384B12" w:rsidP="001E32BB">
            <w:pPr>
              <w:ind w:left="120"/>
              <w:rPr>
                <w:sz w:val="20"/>
                <w:szCs w:val="20"/>
              </w:rPr>
            </w:pPr>
            <w:r w:rsidRPr="00FF1055">
              <w:rPr>
                <w:rFonts w:eastAsia="Times New Roman"/>
                <w:b/>
                <w:bCs/>
                <w:sz w:val="17"/>
                <w:szCs w:val="17"/>
              </w:rPr>
              <w:t xml:space="preserve">Описывать   </w:t>
            </w:r>
            <w:r w:rsidRPr="00FF1055">
              <w:rPr>
                <w:rFonts w:eastAsia="Times New Roman"/>
                <w:sz w:val="17"/>
                <w:szCs w:val="17"/>
              </w:rPr>
              <w:t>ход   биологической   эво-</w:t>
            </w:r>
          </w:p>
        </w:tc>
      </w:tr>
      <w:tr w:rsidR="00384B12" w:rsidRPr="00FF1055" w:rsidTr="001E32BB">
        <w:trPr>
          <w:trHeight w:val="190"/>
        </w:trPr>
        <w:tc>
          <w:tcPr>
            <w:tcW w:w="2120" w:type="dxa"/>
            <w:vAlign w:val="bottom"/>
          </w:tcPr>
          <w:p w:rsidR="00384B12" w:rsidRPr="00FF1055" w:rsidRDefault="00384B12" w:rsidP="001E32BB">
            <w:pPr>
              <w:rPr>
                <w:sz w:val="16"/>
                <w:szCs w:val="16"/>
              </w:rPr>
            </w:pPr>
          </w:p>
        </w:tc>
        <w:tc>
          <w:tcPr>
            <w:tcW w:w="4620" w:type="dxa"/>
            <w:vAlign w:val="bottom"/>
          </w:tcPr>
          <w:p w:rsidR="00384B12" w:rsidRPr="00FF1055" w:rsidRDefault="00384B12" w:rsidP="001E32BB">
            <w:pPr>
              <w:spacing w:line="190" w:lineRule="exact"/>
              <w:ind w:left="700"/>
              <w:rPr>
                <w:sz w:val="20"/>
                <w:szCs w:val="20"/>
              </w:rPr>
            </w:pPr>
            <w:r w:rsidRPr="00FF1055">
              <w:rPr>
                <w:rFonts w:eastAsia="Times New Roman"/>
                <w:sz w:val="17"/>
                <w:szCs w:val="17"/>
              </w:rPr>
              <w:t>Ближайший  предок  человека.  Типы  древ-</w:t>
            </w:r>
          </w:p>
        </w:tc>
        <w:tc>
          <w:tcPr>
            <w:tcW w:w="348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люции  человека.  </w:t>
            </w:r>
            <w:r w:rsidRPr="00FF1055">
              <w:rPr>
                <w:rFonts w:eastAsia="Times New Roman"/>
                <w:b/>
                <w:bCs/>
                <w:sz w:val="17"/>
                <w:szCs w:val="17"/>
              </w:rPr>
              <w:t>Называть</w:t>
            </w:r>
            <w:r w:rsidRPr="00FF1055">
              <w:rPr>
                <w:rFonts w:eastAsia="Times New Roman"/>
                <w:sz w:val="17"/>
                <w:szCs w:val="17"/>
              </w:rPr>
              <w:t xml:space="preserve">  основные</w:t>
            </w:r>
          </w:p>
        </w:tc>
      </w:tr>
      <w:tr w:rsidR="00384B12" w:rsidRPr="00FF1055" w:rsidTr="001E32BB">
        <w:trPr>
          <w:trHeight w:val="190"/>
        </w:trPr>
        <w:tc>
          <w:tcPr>
            <w:tcW w:w="2120" w:type="dxa"/>
            <w:vAlign w:val="bottom"/>
          </w:tcPr>
          <w:p w:rsidR="00384B12" w:rsidRPr="00FF1055" w:rsidRDefault="00384B12" w:rsidP="001E32BB">
            <w:pPr>
              <w:rPr>
                <w:sz w:val="16"/>
                <w:szCs w:val="16"/>
              </w:rPr>
            </w:pPr>
          </w:p>
        </w:tc>
        <w:tc>
          <w:tcPr>
            <w:tcW w:w="4620" w:type="dxa"/>
            <w:vAlign w:val="bottom"/>
          </w:tcPr>
          <w:p w:rsidR="00384B12" w:rsidRPr="00FF1055" w:rsidRDefault="00384B12" w:rsidP="001E32BB">
            <w:pPr>
              <w:spacing w:line="190" w:lineRule="exact"/>
              <w:ind w:left="700"/>
              <w:rPr>
                <w:sz w:val="20"/>
                <w:szCs w:val="20"/>
              </w:rPr>
            </w:pPr>
            <w:r w:rsidRPr="00FF1055">
              <w:rPr>
                <w:rFonts w:eastAsia="Times New Roman"/>
                <w:sz w:val="17"/>
                <w:szCs w:val="17"/>
              </w:rPr>
              <w:t>нейших людей. Поиск прародины человече-</w:t>
            </w:r>
          </w:p>
        </w:tc>
        <w:tc>
          <w:tcPr>
            <w:tcW w:w="348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типы древнейших людей, </w:t>
            </w:r>
            <w:r w:rsidRPr="00FF1055">
              <w:rPr>
                <w:rFonts w:eastAsia="Times New Roman"/>
                <w:b/>
                <w:bCs/>
                <w:sz w:val="17"/>
                <w:szCs w:val="17"/>
              </w:rPr>
              <w:t>классифици-</w:t>
            </w:r>
          </w:p>
        </w:tc>
      </w:tr>
      <w:tr w:rsidR="00384B12" w:rsidRPr="00FF1055" w:rsidTr="001E32BB">
        <w:trPr>
          <w:trHeight w:val="190"/>
        </w:trPr>
        <w:tc>
          <w:tcPr>
            <w:tcW w:w="2120" w:type="dxa"/>
            <w:vAlign w:val="bottom"/>
          </w:tcPr>
          <w:p w:rsidR="00384B12" w:rsidRPr="00FF1055" w:rsidRDefault="00384B12" w:rsidP="001E32BB">
            <w:pPr>
              <w:rPr>
                <w:sz w:val="16"/>
                <w:szCs w:val="16"/>
              </w:rPr>
            </w:pPr>
          </w:p>
        </w:tc>
        <w:tc>
          <w:tcPr>
            <w:tcW w:w="4620" w:type="dxa"/>
            <w:vAlign w:val="bottom"/>
          </w:tcPr>
          <w:p w:rsidR="00384B12" w:rsidRPr="00FF1055" w:rsidRDefault="00384B12" w:rsidP="001E32BB">
            <w:pPr>
              <w:spacing w:line="190" w:lineRule="exact"/>
              <w:ind w:left="700"/>
              <w:rPr>
                <w:sz w:val="20"/>
                <w:szCs w:val="20"/>
              </w:rPr>
            </w:pPr>
            <w:r w:rsidRPr="00FF1055">
              <w:rPr>
                <w:rFonts w:eastAsia="Times New Roman"/>
                <w:sz w:val="17"/>
                <w:szCs w:val="17"/>
              </w:rPr>
              <w:t>ства. Жизнь и занятия древнейших людей.</w:t>
            </w:r>
          </w:p>
        </w:tc>
        <w:tc>
          <w:tcPr>
            <w:tcW w:w="3480" w:type="dxa"/>
            <w:gridSpan w:val="2"/>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ровать  </w:t>
            </w:r>
            <w:r w:rsidRPr="00FF1055">
              <w:rPr>
                <w:rFonts w:eastAsia="Times New Roman"/>
                <w:sz w:val="17"/>
                <w:szCs w:val="17"/>
              </w:rPr>
              <w:t>их  по  указанным  основаниям,</w:t>
            </w:r>
          </w:p>
        </w:tc>
      </w:tr>
      <w:tr w:rsidR="00384B12" w:rsidRPr="00FF1055" w:rsidTr="001E32BB">
        <w:trPr>
          <w:trHeight w:val="190"/>
        </w:trPr>
        <w:tc>
          <w:tcPr>
            <w:tcW w:w="2120" w:type="dxa"/>
            <w:vAlign w:val="bottom"/>
          </w:tcPr>
          <w:p w:rsidR="00384B12" w:rsidRPr="00FF1055" w:rsidRDefault="00384B12" w:rsidP="001E32BB">
            <w:pPr>
              <w:rPr>
                <w:sz w:val="16"/>
                <w:szCs w:val="16"/>
              </w:rPr>
            </w:pPr>
          </w:p>
        </w:tc>
        <w:tc>
          <w:tcPr>
            <w:tcW w:w="4620" w:type="dxa"/>
            <w:vAlign w:val="bottom"/>
          </w:tcPr>
          <w:p w:rsidR="00384B12" w:rsidRPr="00FF1055" w:rsidRDefault="00384B12" w:rsidP="001E32BB">
            <w:pPr>
              <w:spacing w:line="190" w:lineRule="exact"/>
              <w:ind w:left="700"/>
              <w:rPr>
                <w:sz w:val="20"/>
                <w:szCs w:val="20"/>
              </w:rPr>
            </w:pPr>
            <w:r w:rsidRPr="00FF1055">
              <w:rPr>
                <w:rFonts w:eastAsia="Times New Roman"/>
                <w:sz w:val="17"/>
                <w:szCs w:val="17"/>
              </w:rPr>
              <w:t>Первые  орудия  труда.  Роль  труда  в  раз-</w:t>
            </w:r>
          </w:p>
        </w:tc>
        <w:tc>
          <w:tcPr>
            <w:tcW w:w="2620" w:type="dxa"/>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систематизировать  </w:t>
            </w:r>
            <w:r w:rsidRPr="00FF1055">
              <w:rPr>
                <w:rFonts w:eastAsia="Times New Roman"/>
                <w:sz w:val="17"/>
                <w:szCs w:val="17"/>
              </w:rPr>
              <w:t>результат</w:t>
            </w:r>
          </w:p>
        </w:tc>
        <w:tc>
          <w:tcPr>
            <w:tcW w:w="860" w:type="dxa"/>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класси-</w:t>
            </w:r>
          </w:p>
        </w:tc>
      </w:tr>
      <w:tr w:rsidR="00384B12" w:rsidRPr="00FF1055" w:rsidTr="001E32BB">
        <w:trPr>
          <w:trHeight w:val="190"/>
        </w:trPr>
        <w:tc>
          <w:tcPr>
            <w:tcW w:w="2120" w:type="dxa"/>
            <w:vAlign w:val="bottom"/>
          </w:tcPr>
          <w:p w:rsidR="00384B12" w:rsidRPr="00FF1055" w:rsidRDefault="00384B12" w:rsidP="001E32BB">
            <w:pPr>
              <w:rPr>
                <w:sz w:val="16"/>
                <w:szCs w:val="16"/>
              </w:rPr>
            </w:pPr>
          </w:p>
        </w:tc>
        <w:tc>
          <w:tcPr>
            <w:tcW w:w="4620" w:type="dxa"/>
            <w:vAlign w:val="bottom"/>
          </w:tcPr>
          <w:p w:rsidR="00384B12" w:rsidRPr="00FF1055" w:rsidRDefault="00384B12" w:rsidP="001E32BB">
            <w:pPr>
              <w:spacing w:line="190" w:lineRule="exact"/>
              <w:ind w:left="700"/>
              <w:rPr>
                <w:sz w:val="20"/>
                <w:szCs w:val="20"/>
              </w:rPr>
            </w:pPr>
            <w:r w:rsidRPr="00FF1055">
              <w:rPr>
                <w:rFonts w:eastAsia="Times New Roman"/>
                <w:sz w:val="17"/>
                <w:szCs w:val="17"/>
              </w:rPr>
              <w:t>витии  человека.  Освоение  человеком  огня,</w:t>
            </w:r>
          </w:p>
        </w:tc>
        <w:tc>
          <w:tcPr>
            <w:tcW w:w="348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фикации  в  схеме  и  таблице.  </w:t>
            </w:r>
            <w:r w:rsidRPr="00FF1055">
              <w:rPr>
                <w:rFonts w:eastAsia="Times New Roman"/>
                <w:b/>
                <w:bCs/>
                <w:sz w:val="17"/>
                <w:szCs w:val="17"/>
              </w:rPr>
              <w:t>Раскры-</w:t>
            </w:r>
          </w:p>
        </w:tc>
      </w:tr>
      <w:tr w:rsidR="00384B12" w:rsidRPr="00FF1055" w:rsidTr="001E32BB">
        <w:trPr>
          <w:trHeight w:val="196"/>
        </w:trPr>
        <w:tc>
          <w:tcPr>
            <w:tcW w:w="2120" w:type="dxa"/>
            <w:vAlign w:val="bottom"/>
          </w:tcPr>
          <w:p w:rsidR="00384B12" w:rsidRPr="00FF1055" w:rsidRDefault="00384B12" w:rsidP="001E32BB">
            <w:pPr>
              <w:rPr>
                <w:sz w:val="17"/>
                <w:szCs w:val="17"/>
              </w:rPr>
            </w:pPr>
          </w:p>
        </w:tc>
        <w:tc>
          <w:tcPr>
            <w:tcW w:w="4620" w:type="dxa"/>
            <w:vAlign w:val="bottom"/>
          </w:tcPr>
          <w:p w:rsidR="00384B12" w:rsidRPr="00FF1055" w:rsidRDefault="00384B12" w:rsidP="001E32BB">
            <w:pPr>
              <w:ind w:left="700"/>
              <w:rPr>
                <w:sz w:val="20"/>
                <w:szCs w:val="20"/>
              </w:rPr>
            </w:pPr>
            <w:r w:rsidRPr="00FF1055">
              <w:rPr>
                <w:rFonts w:eastAsia="Times New Roman"/>
                <w:sz w:val="17"/>
                <w:szCs w:val="17"/>
              </w:rPr>
              <w:t>способы  его  добычи.  Понятие  о  каменном</w:t>
            </w:r>
          </w:p>
        </w:tc>
        <w:tc>
          <w:tcPr>
            <w:tcW w:w="3480" w:type="dxa"/>
            <w:gridSpan w:val="2"/>
            <w:vAlign w:val="bottom"/>
          </w:tcPr>
          <w:p w:rsidR="00384B12" w:rsidRPr="00FF1055" w:rsidRDefault="00384B12" w:rsidP="001E32BB">
            <w:pPr>
              <w:ind w:left="120"/>
              <w:rPr>
                <w:sz w:val="20"/>
                <w:szCs w:val="20"/>
              </w:rPr>
            </w:pPr>
            <w:r w:rsidRPr="00FF1055">
              <w:rPr>
                <w:rFonts w:eastAsia="Times New Roman"/>
                <w:b/>
                <w:bCs/>
                <w:sz w:val="17"/>
                <w:szCs w:val="17"/>
              </w:rPr>
              <w:t xml:space="preserve">вать </w:t>
            </w:r>
            <w:r w:rsidRPr="00FF1055">
              <w:rPr>
                <w:rFonts w:eastAsia="Times New Roman"/>
                <w:sz w:val="17"/>
                <w:szCs w:val="17"/>
              </w:rPr>
              <w:t>роль орудий труда, созидательной</w:t>
            </w:r>
          </w:p>
        </w:tc>
      </w:tr>
      <w:tr w:rsidR="00384B12" w:rsidRPr="00FF1055" w:rsidTr="001E32BB">
        <w:trPr>
          <w:trHeight w:val="184"/>
        </w:trPr>
        <w:tc>
          <w:tcPr>
            <w:tcW w:w="2120" w:type="dxa"/>
            <w:vAlign w:val="bottom"/>
          </w:tcPr>
          <w:p w:rsidR="00384B12" w:rsidRPr="00FF1055" w:rsidRDefault="00384B12" w:rsidP="001E32BB">
            <w:pPr>
              <w:rPr>
                <w:sz w:val="15"/>
                <w:szCs w:val="15"/>
              </w:rPr>
            </w:pPr>
          </w:p>
        </w:tc>
        <w:tc>
          <w:tcPr>
            <w:tcW w:w="4620" w:type="dxa"/>
            <w:vAlign w:val="bottom"/>
          </w:tcPr>
          <w:p w:rsidR="00384B12" w:rsidRPr="00FF1055" w:rsidRDefault="00384B12" w:rsidP="001E32BB">
            <w:pPr>
              <w:spacing w:line="184" w:lineRule="exact"/>
              <w:ind w:left="700"/>
              <w:rPr>
                <w:sz w:val="20"/>
                <w:szCs w:val="20"/>
              </w:rPr>
            </w:pPr>
            <w:r w:rsidRPr="00FF1055">
              <w:rPr>
                <w:rFonts w:eastAsia="Times New Roman"/>
                <w:sz w:val="17"/>
                <w:szCs w:val="17"/>
              </w:rPr>
              <w:t>веке и его периодизации.</w:t>
            </w:r>
          </w:p>
        </w:tc>
        <w:tc>
          <w:tcPr>
            <w:tcW w:w="3480" w:type="dxa"/>
            <w:gridSpan w:val="2"/>
            <w:vAlign w:val="bottom"/>
          </w:tcPr>
          <w:p w:rsidR="00384B12" w:rsidRPr="00FF1055" w:rsidRDefault="00384B12" w:rsidP="001E32BB">
            <w:pPr>
              <w:spacing w:line="184" w:lineRule="exact"/>
              <w:ind w:left="120"/>
              <w:rPr>
                <w:sz w:val="20"/>
                <w:szCs w:val="20"/>
              </w:rPr>
            </w:pPr>
            <w:r w:rsidRPr="00FF1055">
              <w:rPr>
                <w:rFonts w:eastAsia="Times New Roman"/>
                <w:sz w:val="17"/>
                <w:szCs w:val="17"/>
              </w:rPr>
              <w:t>деятельности в развитии человеческого</w:t>
            </w:r>
          </w:p>
        </w:tc>
      </w:tr>
      <w:tr w:rsidR="00384B12" w:rsidRPr="00FF1055" w:rsidTr="001E32BB">
        <w:trPr>
          <w:trHeight w:val="190"/>
        </w:trPr>
        <w:tc>
          <w:tcPr>
            <w:tcW w:w="2120" w:type="dxa"/>
            <w:vAlign w:val="bottom"/>
          </w:tcPr>
          <w:p w:rsidR="00384B12" w:rsidRPr="00FF1055" w:rsidRDefault="00384B12" w:rsidP="001E32BB">
            <w:pPr>
              <w:rPr>
                <w:sz w:val="16"/>
                <w:szCs w:val="16"/>
              </w:rPr>
            </w:pPr>
          </w:p>
        </w:tc>
        <w:tc>
          <w:tcPr>
            <w:tcW w:w="4620" w:type="dxa"/>
            <w:vAlign w:val="bottom"/>
          </w:tcPr>
          <w:p w:rsidR="00384B12" w:rsidRPr="00FF1055" w:rsidRDefault="00384B12" w:rsidP="001E32BB">
            <w:pPr>
              <w:spacing w:line="190" w:lineRule="exact"/>
              <w:ind w:left="7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3,  с.  14–15;</w:t>
            </w:r>
          </w:p>
        </w:tc>
        <w:tc>
          <w:tcPr>
            <w:tcW w:w="348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вида.  </w:t>
            </w:r>
            <w:r w:rsidRPr="00FF1055">
              <w:rPr>
                <w:rFonts w:eastAsia="Times New Roman"/>
                <w:b/>
                <w:bCs/>
                <w:sz w:val="17"/>
                <w:szCs w:val="17"/>
              </w:rPr>
              <w:t>Выделять</w:t>
            </w:r>
            <w:r w:rsidRPr="00FF1055">
              <w:rPr>
                <w:rFonts w:eastAsia="Times New Roman"/>
                <w:sz w:val="17"/>
                <w:szCs w:val="17"/>
              </w:rPr>
              <w:t xml:space="preserve">  периоды  первобытно-</w:t>
            </w:r>
          </w:p>
        </w:tc>
      </w:tr>
      <w:tr w:rsidR="00384B12" w:rsidRPr="00FF1055" w:rsidTr="001E32BB">
        <w:trPr>
          <w:trHeight w:val="196"/>
        </w:trPr>
        <w:tc>
          <w:tcPr>
            <w:tcW w:w="2120" w:type="dxa"/>
            <w:vAlign w:val="bottom"/>
          </w:tcPr>
          <w:p w:rsidR="00384B12" w:rsidRPr="00FF1055" w:rsidRDefault="00384B12" w:rsidP="001E32BB">
            <w:pPr>
              <w:rPr>
                <w:sz w:val="17"/>
                <w:szCs w:val="17"/>
              </w:rPr>
            </w:pPr>
          </w:p>
        </w:tc>
        <w:tc>
          <w:tcPr>
            <w:tcW w:w="4620" w:type="dxa"/>
            <w:vAlign w:val="bottom"/>
          </w:tcPr>
          <w:p w:rsidR="00384B12" w:rsidRPr="00FF1055" w:rsidRDefault="00384B12" w:rsidP="001E32BB">
            <w:pPr>
              <w:ind w:left="700"/>
              <w:rPr>
                <w:sz w:val="20"/>
                <w:szCs w:val="20"/>
              </w:rPr>
            </w:pPr>
            <w:r w:rsidRPr="00FF1055">
              <w:rPr>
                <w:rFonts w:eastAsia="Times New Roman"/>
                <w:sz w:val="17"/>
                <w:szCs w:val="17"/>
              </w:rPr>
              <w:t>Тетрадь-тренажёр,   с.   8   (№   1,   5   а,   г),</w:t>
            </w:r>
          </w:p>
        </w:tc>
        <w:tc>
          <w:tcPr>
            <w:tcW w:w="3480" w:type="dxa"/>
            <w:gridSpan w:val="2"/>
            <w:vAlign w:val="bottom"/>
          </w:tcPr>
          <w:p w:rsidR="00384B12" w:rsidRPr="00FF1055" w:rsidRDefault="00384B12" w:rsidP="001E32BB">
            <w:pPr>
              <w:ind w:left="120"/>
              <w:rPr>
                <w:sz w:val="20"/>
                <w:szCs w:val="20"/>
              </w:rPr>
            </w:pPr>
            <w:r w:rsidRPr="00FF1055">
              <w:rPr>
                <w:rFonts w:eastAsia="Times New Roman"/>
                <w:sz w:val="17"/>
                <w:szCs w:val="17"/>
              </w:rPr>
              <w:t xml:space="preserve">сти и кратко их </w:t>
            </w:r>
            <w:r w:rsidRPr="00FF1055">
              <w:rPr>
                <w:rFonts w:eastAsia="Times New Roman"/>
                <w:b/>
                <w:bCs/>
                <w:sz w:val="17"/>
                <w:szCs w:val="17"/>
              </w:rPr>
              <w:t>характеризовать</w:t>
            </w:r>
          </w:p>
        </w:tc>
      </w:tr>
      <w:tr w:rsidR="00384B12" w:rsidRPr="00FF1055" w:rsidTr="001E32BB">
        <w:trPr>
          <w:trHeight w:val="190"/>
        </w:trPr>
        <w:tc>
          <w:tcPr>
            <w:tcW w:w="2120" w:type="dxa"/>
            <w:vAlign w:val="bottom"/>
          </w:tcPr>
          <w:p w:rsidR="00384B12" w:rsidRPr="00FF1055" w:rsidRDefault="00384B12" w:rsidP="001E32BB">
            <w:pPr>
              <w:rPr>
                <w:sz w:val="16"/>
                <w:szCs w:val="16"/>
              </w:rPr>
            </w:pPr>
          </w:p>
        </w:tc>
        <w:tc>
          <w:tcPr>
            <w:tcW w:w="4620" w:type="dxa"/>
            <w:vAlign w:val="bottom"/>
          </w:tcPr>
          <w:p w:rsidR="00384B12" w:rsidRPr="00FF1055" w:rsidRDefault="00384B12" w:rsidP="001E32BB">
            <w:pPr>
              <w:spacing w:line="190" w:lineRule="exact"/>
              <w:ind w:left="700"/>
              <w:rPr>
                <w:sz w:val="20"/>
                <w:szCs w:val="20"/>
              </w:rPr>
            </w:pPr>
            <w:r w:rsidRPr="00FF1055">
              <w:rPr>
                <w:rFonts w:eastAsia="Times New Roman"/>
                <w:sz w:val="17"/>
                <w:szCs w:val="17"/>
              </w:rPr>
              <w:t>с. 9 (№ 1–2), с. 13–14 (№ 1), с. 15 (№ 1),</w:t>
            </w:r>
          </w:p>
        </w:tc>
        <w:tc>
          <w:tcPr>
            <w:tcW w:w="2620" w:type="dxa"/>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r>
      <w:tr w:rsidR="00384B12" w:rsidRPr="00FF1055" w:rsidTr="001E32BB">
        <w:trPr>
          <w:trHeight w:val="190"/>
        </w:trPr>
        <w:tc>
          <w:tcPr>
            <w:tcW w:w="2120" w:type="dxa"/>
            <w:vAlign w:val="bottom"/>
          </w:tcPr>
          <w:p w:rsidR="00384B12" w:rsidRPr="00FF1055" w:rsidRDefault="00384B12" w:rsidP="001E32BB">
            <w:pPr>
              <w:rPr>
                <w:sz w:val="16"/>
                <w:szCs w:val="16"/>
              </w:rPr>
            </w:pPr>
          </w:p>
        </w:tc>
        <w:tc>
          <w:tcPr>
            <w:tcW w:w="4620" w:type="dxa"/>
            <w:vAlign w:val="bottom"/>
          </w:tcPr>
          <w:p w:rsidR="00384B12" w:rsidRPr="00FF1055" w:rsidRDefault="00384B12" w:rsidP="001E32BB">
            <w:pPr>
              <w:spacing w:line="190" w:lineRule="exact"/>
              <w:ind w:left="700"/>
              <w:rPr>
                <w:sz w:val="20"/>
                <w:szCs w:val="20"/>
              </w:rPr>
            </w:pPr>
            <w:r w:rsidRPr="00FF1055">
              <w:rPr>
                <w:rFonts w:eastAsia="Times New Roman"/>
                <w:sz w:val="17"/>
                <w:szCs w:val="17"/>
              </w:rPr>
              <w:t>с. 19 (№ 1); Атлас; Электронное приложение</w:t>
            </w:r>
          </w:p>
        </w:tc>
        <w:tc>
          <w:tcPr>
            <w:tcW w:w="2620" w:type="dxa"/>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r>
      <w:tr w:rsidR="00384B12" w:rsidRPr="00FF1055" w:rsidTr="001E32BB">
        <w:trPr>
          <w:trHeight w:val="190"/>
        </w:trPr>
        <w:tc>
          <w:tcPr>
            <w:tcW w:w="2120" w:type="dxa"/>
            <w:vAlign w:val="bottom"/>
          </w:tcPr>
          <w:p w:rsidR="00384B12" w:rsidRPr="00FF1055" w:rsidRDefault="00384B12" w:rsidP="001E32BB">
            <w:pPr>
              <w:rPr>
                <w:sz w:val="16"/>
                <w:szCs w:val="16"/>
              </w:rPr>
            </w:pPr>
          </w:p>
        </w:tc>
        <w:tc>
          <w:tcPr>
            <w:tcW w:w="4620" w:type="dxa"/>
            <w:vAlign w:val="bottom"/>
          </w:tcPr>
          <w:p w:rsidR="00384B12" w:rsidRPr="00FF1055" w:rsidRDefault="00384B12" w:rsidP="001E32BB">
            <w:pPr>
              <w:spacing w:line="190" w:lineRule="exact"/>
              <w:ind w:left="700"/>
              <w:rPr>
                <w:sz w:val="20"/>
                <w:szCs w:val="20"/>
              </w:rPr>
            </w:pPr>
            <w:r w:rsidRPr="00FF1055">
              <w:rPr>
                <w:rFonts w:eastAsia="Times New Roman"/>
                <w:sz w:val="17"/>
                <w:szCs w:val="17"/>
              </w:rPr>
              <w:t>к учебнику</w:t>
            </w:r>
          </w:p>
        </w:tc>
        <w:tc>
          <w:tcPr>
            <w:tcW w:w="2620" w:type="dxa"/>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r>
      <w:tr w:rsidR="00384B12" w:rsidRPr="00FF1055" w:rsidTr="001E32BB">
        <w:trPr>
          <w:trHeight w:val="52"/>
        </w:trPr>
        <w:tc>
          <w:tcPr>
            <w:tcW w:w="2120" w:type="dxa"/>
            <w:tcBorders>
              <w:bottom w:val="single" w:sz="8" w:space="0" w:color="auto"/>
            </w:tcBorders>
            <w:vAlign w:val="bottom"/>
          </w:tcPr>
          <w:p w:rsidR="00384B12" w:rsidRPr="00FF1055" w:rsidRDefault="00384B12" w:rsidP="001E32BB">
            <w:pPr>
              <w:rPr>
                <w:sz w:val="4"/>
                <w:szCs w:val="4"/>
              </w:rPr>
            </w:pPr>
          </w:p>
        </w:tc>
        <w:tc>
          <w:tcPr>
            <w:tcW w:w="4620" w:type="dxa"/>
            <w:tcBorders>
              <w:bottom w:val="single" w:sz="8" w:space="0" w:color="auto"/>
            </w:tcBorders>
            <w:vAlign w:val="bottom"/>
          </w:tcPr>
          <w:p w:rsidR="00384B12" w:rsidRPr="00FF1055" w:rsidRDefault="00384B12" w:rsidP="001E32BB">
            <w:pPr>
              <w:rPr>
                <w:sz w:val="4"/>
                <w:szCs w:val="4"/>
              </w:rPr>
            </w:pPr>
          </w:p>
        </w:tc>
        <w:tc>
          <w:tcPr>
            <w:tcW w:w="3480" w:type="dxa"/>
            <w:gridSpan w:val="2"/>
            <w:tcBorders>
              <w:bottom w:val="single" w:sz="8" w:space="0" w:color="auto"/>
            </w:tcBorders>
            <w:vAlign w:val="bottom"/>
          </w:tcPr>
          <w:p w:rsidR="00384B12" w:rsidRPr="00FF1055" w:rsidRDefault="00384B12" w:rsidP="001E32BB">
            <w:pPr>
              <w:rPr>
                <w:sz w:val="4"/>
                <w:szCs w:val="4"/>
              </w:rPr>
            </w:pPr>
          </w:p>
        </w:tc>
      </w:tr>
      <w:tr w:rsidR="00384B12" w:rsidRPr="00FF1055" w:rsidTr="001E32BB">
        <w:trPr>
          <w:trHeight w:val="224"/>
        </w:trPr>
        <w:tc>
          <w:tcPr>
            <w:tcW w:w="2120" w:type="dxa"/>
            <w:vAlign w:val="bottom"/>
          </w:tcPr>
          <w:p w:rsidR="00384B12" w:rsidRPr="00FF1055" w:rsidRDefault="00384B12" w:rsidP="001E32BB">
            <w:pPr>
              <w:rPr>
                <w:sz w:val="19"/>
                <w:szCs w:val="19"/>
              </w:rPr>
            </w:pPr>
          </w:p>
        </w:tc>
        <w:tc>
          <w:tcPr>
            <w:tcW w:w="4620" w:type="dxa"/>
            <w:vAlign w:val="bottom"/>
          </w:tcPr>
          <w:p w:rsidR="00384B12" w:rsidRPr="00FF1055" w:rsidRDefault="00384B12" w:rsidP="001E32BB">
            <w:pPr>
              <w:ind w:left="700"/>
              <w:rPr>
                <w:sz w:val="20"/>
                <w:szCs w:val="20"/>
              </w:rPr>
            </w:pPr>
            <w:r w:rsidRPr="00FF1055">
              <w:rPr>
                <w:rFonts w:eastAsia="Times New Roman"/>
                <w:sz w:val="17"/>
                <w:szCs w:val="17"/>
              </w:rPr>
              <w:t xml:space="preserve">Урок 4. </w:t>
            </w:r>
            <w:r w:rsidRPr="00FF1055">
              <w:rPr>
                <w:rFonts w:eastAsia="Times New Roman"/>
                <w:b/>
                <w:bCs/>
                <w:sz w:val="17"/>
                <w:szCs w:val="17"/>
              </w:rPr>
              <w:t>Появление «человека разумного».</w:t>
            </w:r>
          </w:p>
        </w:tc>
        <w:tc>
          <w:tcPr>
            <w:tcW w:w="3480" w:type="dxa"/>
            <w:gridSpan w:val="2"/>
            <w:vAlign w:val="bottom"/>
          </w:tcPr>
          <w:p w:rsidR="00384B12" w:rsidRPr="00FF1055" w:rsidRDefault="00384B12" w:rsidP="001E32BB">
            <w:pPr>
              <w:ind w:left="120"/>
              <w:rPr>
                <w:sz w:val="20"/>
                <w:szCs w:val="20"/>
              </w:rPr>
            </w:pPr>
            <w:r w:rsidRPr="00FF1055">
              <w:rPr>
                <w:rFonts w:eastAsia="Times New Roman"/>
                <w:b/>
                <w:bCs/>
                <w:sz w:val="17"/>
                <w:szCs w:val="17"/>
              </w:rPr>
              <w:t xml:space="preserve">Описывать  </w:t>
            </w:r>
            <w:r w:rsidRPr="00FF1055">
              <w:rPr>
                <w:rFonts w:eastAsia="Times New Roman"/>
                <w:sz w:val="17"/>
                <w:szCs w:val="17"/>
              </w:rPr>
              <w:t>ход  биологической  эволю-</w:t>
            </w:r>
          </w:p>
        </w:tc>
      </w:tr>
      <w:tr w:rsidR="00384B12" w:rsidRPr="00FF1055" w:rsidTr="001E32BB">
        <w:trPr>
          <w:trHeight w:val="190"/>
        </w:trPr>
        <w:tc>
          <w:tcPr>
            <w:tcW w:w="2120" w:type="dxa"/>
            <w:vAlign w:val="bottom"/>
          </w:tcPr>
          <w:p w:rsidR="00384B12" w:rsidRPr="00FF1055" w:rsidRDefault="00384B12" w:rsidP="001E32BB">
            <w:pPr>
              <w:rPr>
                <w:sz w:val="16"/>
                <w:szCs w:val="16"/>
              </w:rPr>
            </w:pPr>
          </w:p>
        </w:tc>
        <w:tc>
          <w:tcPr>
            <w:tcW w:w="4620" w:type="dxa"/>
            <w:vAlign w:val="bottom"/>
          </w:tcPr>
          <w:p w:rsidR="00384B12" w:rsidRPr="00FF1055" w:rsidRDefault="00384B12" w:rsidP="001E32BB">
            <w:pPr>
              <w:spacing w:line="190" w:lineRule="exact"/>
              <w:ind w:left="700"/>
              <w:rPr>
                <w:sz w:val="20"/>
                <w:szCs w:val="20"/>
              </w:rPr>
            </w:pPr>
            <w:r w:rsidRPr="00FF1055">
              <w:rPr>
                <w:rFonts w:eastAsia="Times New Roman"/>
                <w:sz w:val="17"/>
                <w:szCs w:val="17"/>
              </w:rPr>
              <w:t>Появление  «человека  разумного».  Харак-</w:t>
            </w:r>
          </w:p>
        </w:tc>
        <w:tc>
          <w:tcPr>
            <w:tcW w:w="348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ции человека. </w:t>
            </w:r>
            <w:r w:rsidRPr="00FF1055">
              <w:rPr>
                <w:rFonts w:eastAsia="Times New Roman"/>
                <w:b/>
                <w:bCs/>
                <w:sz w:val="17"/>
                <w:szCs w:val="17"/>
              </w:rPr>
              <w:t>Называть</w:t>
            </w:r>
            <w:r w:rsidRPr="00FF1055">
              <w:rPr>
                <w:rFonts w:eastAsia="Times New Roman"/>
                <w:sz w:val="17"/>
                <w:szCs w:val="17"/>
              </w:rPr>
              <w:t xml:space="preserve"> основные типы</w:t>
            </w:r>
          </w:p>
        </w:tc>
      </w:tr>
      <w:tr w:rsidR="00384B12" w:rsidRPr="00FF1055" w:rsidTr="001E32BB">
        <w:trPr>
          <w:trHeight w:val="190"/>
        </w:trPr>
        <w:tc>
          <w:tcPr>
            <w:tcW w:w="2120" w:type="dxa"/>
            <w:vAlign w:val="bottom"/>
          </w:tcPr>
          <w:p w:rsidR="00384B12" w:rsidRPr="00FF1055" w:rsidRDefault="00384B12" w:rsidP="001E32BB">
            <w:pPr>
              <w:rPr>
                <w:sz w:val="16"/>
                <w:szCs w:val="16"/>
              </w:rPr>
            </w:pPr>
          </w:p>
        </w:tc>
        <w:tc>
          <w:tcPr>
            <w:tcW w:w="4620" w:type="dxa"/>
            <w:vAlign w:val="bottom"/>
          </w:tcPr>
          <w:p w:rsidR="00384B12" w:rsidRPr="00FF1055" w:rsidRDefault="00384B12" w:rsidP="001E32BB">
            <w:pPr>
              <w:spacing w:line="190" w:lineRule="exact"/>
              <w:ind w:left="700"/>
              <w:rPr>
                <w:sz w:val="20"/>
                <w:szCs w:val="20"/>
              </w:rPr>
            </w:pPr>
            <w:r w:rsidRPr="00FF1055">
              <w:rPr>
                <w:rFonts w:eastAsia="Times New Roman"/>
                <w:sz w:val="17"/>
                <w:szCs w:val="17"/>
              </w:rPr>
              <w:t>теристика  неандертальцев.  Кроманьонцы  —</w:t>
            </w:r>
          </w:p>
        </w:tc>
        <w:tc>
          <w:tcPr>
            <w:tcW w:w="348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древнейших  людей,  </w:t>
            </w:r>
            <w:r w:rsidRPr="00FF1055">
              <w:rPr>
                <w:rFonts w:eastAsia="Times New Roman"/>
                <w:b/>
                <w:bCs/>
                <w:sz w:val="17"/>
                <w:szCs w:val="17"/>
              </w:rPr>
              <w:t>классифицировать</w:t>
            </w:r>
          </w:p>
        </w:tc>
      </w:tr>
      <w:tr w:rsidR="00384B12" w:rsidRPr="00FF1055" w:rsidTr="001E32BB">
        <w:trPr>
          <w:trHeight w:val="190"/>
        </w:trPr>
        <w:tc>
          <w:tcPr>
            <w:tcW w:w="2120" w:type="dxa"/>
            <w:vAlign w:val="bottom"/>
          </w:tcPr>
          <w:p w:rsidR="00384B12" w:rsidRPr="00FF1055" w:rsidRDefault="00384B12" w:rsidP="001E32BB">
            <w:pPr>
              <w:rPr>
                <w:sz w:val="16"/>
                <w:szCs w:val="16"/>
              </w:rPr>
            </w:pPr>
          </w:p>
        </w:tc>
        <w:tc>
          <w:tcPr>
            <w:tcW w:w="4620" w:type="dxa"/>
            <w:vAlign w:val="bottom"/>
          </w:tcPr>
          <w:p w:rsidR="00384B12" w:rsidRPr="00FF1055" w:rsidRDefault="00384B12" w:rsidP="001E32BB">
            <w:pPr>
              <w:spacing w:line="190" w:lineRule="exact"/>
              <w:ind w:left="700"/>
              <w:rPr>
                <w:sz w:val="20"/>
                <w:szCs w:val="20"/>
              </w:rPr>
            </w:pPr>
            <w:r w:rsidRPr="00FF1055">
              <w:rPr>
                <w:rFonts w:eastAsia="Times New Roman"/>
                <w:sz w:val="17"/>
                <w:szCs w:val="17"/>
              </w:rPr>
              <w:t>прямые  предки  современных  людей.  На-</w:t>
            </w:r>
          </w:p>
        </w:tc>
        <w:tc>
          <w:tcPr>
            <w:tcW w:w="348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их по указанным основаниям, </w:t>
            </w:r>
            <w:r w:rsidRPr="00FF1055">
              <w:rPr>
                <w:rFonts w:eastAsia="Times New Roman"/>
                <w:b/>
                <w:bCs/>
                <w:sz w:val="17"/>
                <w:szCs w:val="17"/>
              </w:rPr>
              <w:t>система-</w:t>
            </w:r>
          </w:p>
        </w:tc>
      </w:tr>
      <w:tr w:rsidR="00384B12" w:rsidRPr="00FF1055" w:rsidTr="001E32BB">
        <w:trPr>
          <w:trHeight w:val="190"/>
        </w:trPr>
        <w:tc>
          <w:tcPr>
            <w:tcW w:w="2120" w:type="dxa"/>
            <w:vAlign w:val="bottom"/>
          </w:tcPr>
          <w:p w:rsidR="00384B12" w:rsidRPr="00FF1055" w:rsidRDefault="00384B12" w:rsidP="001E32BB">
            <w:pPr>
              <w:rPr>
                <w:sz w:val="16"/>
                <w:szCs w:val="16"/>
              </w:rPr>
            </w:pPr>
          </w:p>
        </w:tc>
        <w:tc>
          <w:tcPr>
            <w:tcW w:w="4620" w:type="dxa"/>
            <w:vAlign w:val="bottom"/>
          </w:tcPr>
          <w:p w:rsidR="00384B12" w:rsidRPr="00FF1055" w:rsidRDefault="00384B12" w:rsidP="001E32BB">
            <w:pPr>
              <w:spacing w:line="190" w:lineRule="exact"/>
              <w:ind w:left="700"/>
              <w:rPr>
                <w:sz w:val="20"/>
                <w:szCs w:val="20"/>
              </w:rPr>
            </w:pPr>
            <w:r w:rsidRPr="00FF1055">
              <w:rPr>
                <w:rFonts w:eastAsia="Times New Roman"/>
                <w:sz w:val="17"/>
                <w:szCs w:val="17"/>
              </w:rPr>
              <w:t>ступление ледникового периода. Занятия и</w:t>
            </w:r>
          </w:p>
        </w:tc>
        <w:tc>
          <w:tcPr>
            <w:tcW w:w="3480" w:type="dxa"/>
            <w:gridSpan w:val="2"/>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тизировать   </w:t>
            </w:r>
            <w:r w:rsidRPr="00FF1055">
              <w:rPr>
                <w:rFonts w:eastAsia="Times New Roman"/>
                <w:sz w:val="17"/>
                <w:szCs w:val="17"/>
              </w:rPr>
              <w:t>результат  классификации</w:t>
            </w:r>
          </w:p>
        </w:tc>
      </w:tr>
      <w:tr w:rsidR="00384B12" w:rsidRPr="00FF1055" w:rsidTr="001E32BB">
        <w:trPr>
          <w:trHeight w:val="196"/>
        </w:trPr>
        <w:tc>
          <w:tcPr>
            <w:tcW w:w="2120" w:type="dxa"/>
            <w:vAlign w:val="bottom"/>
          </w:tcPr>
          <w:p w:rsidR="00384B12" w:rsidRPr="00FF1055" w:rsidRDefault="00384B12" w:rsidP="001E32BB">
            <w:pPr>
              <w:rPr>
                <w:sz w:val="17"/>
                <w:szCs w:val="17"/>
              </w:rPr>
            </w:pPr>
          </w:p>
        </w:tc>
        <w:tc>
          <w:tcPr>
            <w:tcW w:w="4620" w:type="dxa"/>
            <w:vAlign w:val="bottom"/>
          </w:tcPr>
          <w:p w:rsidR="00384B12" w:rsidRPr="00FF1055" w:rsidRDefault="00384B12" w:rsidP="001E32BB">
            <w:pPr>
              <w:ind w:left="700"/>
              <w:rPr>
                <w:sz w:val="20"/>
                <w:szCs w:val="20"/>
              </w:rPr>
            </w:pPr>
            <w:r w:rsidRPr="00FF1055">
              <w:rPr>
                <w:rFonts w:eastAsia="Times New Roman"/>
                <w:sz w:val="17"/>
                <w:szCs w:val="17"/>
              </w:rPr>
              <w:t>образ  жизни  первобытных  людей  в  период</w:t>
            </w:r>
          </w:p>
        </w:tc>
        <w:tc>
          <w:tcPr>
            <w:tcW w:w="3480" w:type="dxa"/>
            <w:gridSpan w:val="2"/>
            <w:vAlign w:val="bottom"/>
          </w:tcPr>
          <w:p w:rsidR="00384B12" w:rsidRPr="00FF1055" w:rsidRDefault="00384B12" w:rsidP="001E32BB">
            <w:pPr>
              <w:ind w:left="120"/>
              <w:rPr>
                <w:sz w:val="20"/>
                <w:szCs w:val="20"/>
              </w:rPr>
            </w:pPr>
            <w:r w:rsidRPr="00FF1055">
              <w:rPr>
                <w:rFonts w:eastAsia="Times New Roman"/>
                <w:sz w:val="17"/>
                <w:szCs w:val="17"/>
              </w:rPr>
              <w:t xml:space="preserve">в  схеме  и  таблице.  </w:t>
            </w:r>
            <w:r w:rsidRPr="00FF1055">
              <w:rPr>
                <w:rFonts w:eastAsia="Times New Roman"/>
                <w:b/>
                <w:bCs/>
                <w:sz w:val="17"/>
                <w:szCs w:val="17"/>
              </w:rPr>
              <w:t>Разъяснять</w:t>
            </w:r>
            <w:r w:rsidRPr="00FF1055">
              <w:rPr>
                <w:rFonts w:eastAsia="Times New Roman"/>
                <w:sz w:val="17"/>
                <w:szCs w:val="17"/>
              </w:rPr>
              <w:t xml:space="preserve">  роль</w:t>
            </w:r>
          </w:p>
        </w:tc>
      </w:tr>
      <w:tr w:rsidR="00384B12" w:rsidRPr="00FF1055" w:rsidTr="001E32BB">
        <w:trPr>
          <w:trHeight w:val="184"/>
        </w:trPr>
        <w:tc>
          <w:tcPr>
            <w:tcW w:w="2120" w:type="dxa"/>
            <w:vAlign w:val="bottom"/>
          </w:tcPr>
          <w:p w:rsidR="00384B12" w:rsidRPr="00FF1055" w:rsidRDefault="00384B12" w:rsidP="001E32BB">
            <w:pPr>
              <w:rPr>
                <w:sz w:val="15"/>
                <w:szCs w:val="15"/>
              </w:rPr>
            </w:pPr>
          </w:p>
        </w:tc>
        <w:tc>
          <w:tcPr>
            <w:tcW w:w="4620" w:type="dxa"/>
            <w:vAlign w:val="bottom"/>
          </w:tcPr>
          <w:p w:rsidR="00384B12" w:rsidRPr="00FF1055" w:rsidRDefault="00384B12" w:rsidP="001E32BB">
            <w:pPr>
              <w:spacing w:line="184" w:lineRule="exact"/>
              <w:ind w:left="700"/>
              <w:rPr>
                <w:sz w:val="20"/>
                <w:szCs w:val="20"/>
              </w:rPr>
            </w:pPr>
            <w:r w:rsidRPr="00FF1055">
              <w:rPr>
                <w:rFonts w:eastAsia="Times New Roman"/>
                <w:sz w:val="17"/>
                <w:szCs w:val="17"/>
              </w:rPr>
              <w:t>похолодания.  Признаки  родовой  общины.</w:t>
            </w:r>
          </w:p>
        </w:tc>
        <w:tc>
          <w:tcPr>
            <w:tcW w:w="262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созидательной   деятельности</w:t>
            </w:r>
          </w:p>
        </w:tc>
        <w:tc>
          <w:tcPr>
            <w:tcW w:w="860" w:type="dxa"/>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человека</w:t>
            </w:r>
          </w:p>
        </w:tc>
      </w:tr>
      <w:tr w:rsidR="00384B12" w:rsidRPr="00FF1055" w:rsidTr="001E32BB">
        <w:trPr>
          <w:trHeight w:val="196"/>
        </w:trPr>
        <w:tc>
          <w:tcPr>
            <w:tcW w:w="2120" w:type="dxa"/>
            <w:vAlign w:val="bottom"/>
          </w:tcPr>
          <w:p w:rsidR="00384B12" w:rsidRPr="00FF1055" w:rsidRDefault="00384B12" w:rsidP="001E32BB">
            <w:pPr>
              <w:rPr>
                <w:sz w:val="17"/>
                <w:szCs w:val="17"/>
              </w:rPr>
            </w:pPr>
          </w:p>
        </w:tc>
        <w:tc>
          <w:tcPr>
            <w:tcW w:w="4620" w:type="dxa"/>
            <w:vAlign w:val="bottom"/>
          </w:tcPr>
          <w:p w:rsidR="00384B12" w:rsidRPr="00FF1055" w:rsidRDefault="00384B12" w:rsidP="001E32BB">
            <w:pPr>
              <w:ind w:left="700"/>
              <w:rPr>
                <w:sz w:val="20"/>
                <w:szCs w:val="20"/>
              </w:rPr>
            </w:pPr>
            <w:r w:rsidRPr="00FF1055">
              <w:rPr>
                <w:rFonts w:eastAsia="Times New Roman"/>
                <w:sz w:val="17"/>
                <w:szCs w:val="17"/>
              </w:rPr>
              <w:t>Воспитание  детей  в  родовой  общине.  По-</w:t>
            </w:r>
          </w:p>
        </w:tc>
        <w:tc>
          <w:tcPr>
            <w:tcW w:w="3480" w:type="dxa"/>
            <w:gridSpan w:val="2"/>
            <w:vAlign w:val="bottom"/>
          </w:tcPr>
          <w:p w:rsidR="00384B12" w:rsidRPr="00FF1055" w:rsidRDefault="00384B12" w:rsidP="001E32BB">
            <w:pPr>
              <w:ind w:left="120"/>
              <w:rPr>
                <w:sz w:val="20"/>
                <w:szCs w:val="20"/>
              </w:rPr>
            </w:pPr>
            <w:r w:rsidRPr="00FF1055">
              <w:rPr>
                <w:rFonts w:eastAsia="Times New Roman"/>
                <w:sz w:val="17"/>
                <w:szCs w:val="17"/>
              </w:rPr>
              <w:t xml:space="preserve">в условиях похолодания, </w:t>
            </w:r>
            <w:r w:rsidRPr="00FF1055">
              <w:rPr>
                <w:rFonts w:eastAsia="Times New Roman"/>
                <w:b/>
                <w:bCs/>
                <w:sz w:val="17"/>
                <w:szCs w:val="17"/>
              </w:rPr>
              <w:t>выделять</w:t>
            </w:r>
            <w:r w:rsidRPr="00FF1055">
              <w:rPr>
                <w:rFonts w:eastAsia="Times New Roman"/>
                <w:sz w:val="17"/>
                <w:szCs w:val="17"/>
              </w:rPr>
              <w:t xml:space="preserve"> на-</w:t>
            </w:r>
          </w:p>
        </w:tc>
      </w:tr>
      <w:tr w:rsidR="00384B12" w:rsidRPr="00FF1055" w:rsidTr="001E32BB">
        <w:trPr>
          <w:trHeight w:val="184"/>
        </w:trPr>
        <w:tc>
          <w:tcPr>
            <w:tcW w:w="2120" w:type="dxa"/>
            <w:vAlign w:val="bottom"/>
          </w:tcPr>
          <w:p w:rsidR="00384B12" w:rsidRPr="00FF1055" w:rsidRDefault="00384B12" w:rsidP="001E32BB">
            <w:pPr>
              <w:rPr>
                <w:sz w:val="15"/>
                <w:szCs w:val="15"/>
              </w:rPr>
            </w:pPr>
          </w:p>
        </w:tc>
        <w:tc>
          <w:tcPr>
            <w:tcW w:w="4620" w:type="dxa"/>
            <w:vAlign w:val="bottom"/>
          </w:tcPr>
          <w:p w:rsidR="00384B12" w:rsidRPr="00FF1055" w:rsidRDefault="00384B12" w:rsidP="001E32BB">
            <w:pPr>
              <w:spacing w:line="184" w:lineRule="exact"/>
              <w:ind w:left="700"/>
              <w:rPr>
                <w:sz w:val="20"/>
                <w:szCs w:val="20"/>
              </w:rPr>
            </w:pPr>
            <w:r w:rsidRPr="00FF1055">
              <w:rPr>
                <w:rFonts w:eastAsia="Times New Roman"/>
                <w:sz w:val="17"/>
                <w:szCs w:val="17"/>
              </w:rPr>
              <w:t>явление человеческих рас.</w:t>
            </w:r>
          </w:p>
        </w:tc>
        <w:tc>
          <w:tcPr>
            <w:tcW w:w="3480" w:type="dxa"/>
            <w:gridSpan w:val="2"/>
            <w:vAlign w:val="bottom"/>
          </w:tcPr>
          <w:p w:rsidR="00384B12" w:rsidRPr="00FF1055" w:rsidRDefault="00384B12" w:rsidP="001E32BB">
            <w:pPr>
              <w:spacing w:line="184" w:lineRule="exact"/>
              <w:ind w:left="120"/>
              <w:rPr>
                <w:sz w:val="20"/>
                <w:szCs w:val="20"/>
              </w:rPr>
            </w:pPr>
            <w:r w:rsidRPr="00FF1055">
              <w:rPr>
                <w:rFonts w:eastAsia="Times New Roman"/>
                <w:sz w:val="17"/>
                <w:szCs w:val="17"/>
              </w:rPr>
              <w:t>правления дальнейшего развитии чело-</w:t>
            </w:r>
          </w:p>
        </w:tc>
      </w:tr>
      <w:tr w:rsidR="00384B12" w:rsidRPr="00FF1055" w:rsidTr="001E32BB">
        <w:trPr>
          <w:trHeight w:val="200"/>
        </w:trPr>
        <w:tc>
          <w:tcPr>
            <w:tcW w:w="2120" w:type="dxa"/>
            <w:vAlign w:val="bottom"/>
          </w:tcPr>
          <w:p w:rsidR="00384B12" w:rsidRPr="00FF1055" w:rsidRDefault="00384B12" w:rsidP="001E32BB">
            <w:pPr>
              <w:rPr>
                <w:sz w:val="17"/>
                <w:szCs w:val="17"/>
              </w:rPr>
            </w:pPr>
          </w:p>
        </w:tc>
        <w:tc>
          <w:tcPr>
            <w:tcW w:w="4620" w:type="dxa"/>
            <w:vAlign w:val="bottom"/>
          </w:tcPr>
          <w:p w:rsidR="00384B12" w:rsidRPr="00FF1055" w:rsidRDefault="00384B12" w:rsidP="001E32BB">
            <w:pPr>
              <w:ind w:left="7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4, с. 16–17; Те-</w:t>
            </w:r>
          </w:p>
        </w:tc>
        <w:tc>
          <w:tcPr>
            <w:tcW w:w="3480" w:type="dxa"/>
            <w:gridSpan w:val="2"/>
            <w:vAlign w:val="bottom"/>
          </w:tcPr>
          <w:p w:rsidR="00384B12" w:rsidRPr="00FF1055" w:rsidRDefault="00384B12" w:rsidP="001E32BB">
            <w:pPr>
              <w:ind w:left="120"/>
              <w:rPr>
                <w:sz w:val="20"/>
                <w:szCs w:val="20"/>
              </w:rPr>
            </w:pPr>
            <w:r w:rsidRPr="00FF1055">
              <w:rPr>
                <w:rFonts w:eastAsia="Times New Roman"/>
                <w:sz w:val="17"/>
                <w:szCs w:val="17"/>
              </w:rPr>
              <w:t xml:space="preserve">веческого вида. </w:t>
            </w:r>
            <w:r w:rsidRPr="00FF1055">
              <w:rPr>
                <w:rFonts w:eastAsia="Times New Roman"/>
                <w:b/>
                <w:bCs/>
                <w:sz w:val="17"/>
                <w:szCs w:val="17"/>
              </w:rPr>
              <w:t>Называть</w:t>
            </w:r>
            <w:r w:rsidRPr="00FF1055">
              <w:rPr>
                <w:rFonts w:eastAsia="Times New Roman"/>
                <w:sz w:val="17"/>
                <w:szCs w:val="17"/>
              </w:rPr>
              <w:t xml:space="preserve"> характерные,</w:t>
            </w:r>
          </w:p>
        </w:tc>
      </w:tr>
      <w:tr w:rsidR="00384B12" w:rsidRPr="00FF1055" w:rsidTr="001E32BB">
        <w:trPr>
          <w:trHeight w:val="180"/>
        </w:trPr>
        <w:tc>
          <w:tcPr>
            <w:tcW w:w="2120" w:type="dxa"/>
            <w:vAlign w:val="bottom"/>
          </w:tcPr>
          <w:p w:rsidR="00384B12" w:rsidRPr="00FF1055" w:rsidRDefault="00384B12" w:rsidP="001E32BB">
            <w:pPr>
              <w:rPr>
                <w:sz w:val="15"/>
                <w:szCs w:val="15"/>
              </w:rPr>
            </w:pPr>
          </w:p>
        </w:tc>
        <w:tc>
          <w:tcPr>
            <w:tcW w:w="4620" w:type="dxa"/>
            <w:vAlign w:val="bottom"/>
          </w:tcPr>
          <w:p w:rsidR="00384B12" w:rsidRPr="00FF1055" w:rsidRDefault="00384B12" w:rsidP="001E32BB">
            <w:pPr>
              <w:spacing w:line="180" w:lineRule="exact"/>
              <w:ind w:left="700"/>
              <w:rPr>
                <w:sz w:val="20"/>
                <w:szCs w:val="20"/>
              </w:rPr>
            </w:pPr>
            <w:r w:rsidRPr="00FF1055">
              <w:rPr>
                <w:rFonts w:eastAsia="Times New Roman"/>
                <w:sz w:val="17"/>
                <w:szCs w:val="17"/>
              </w:rPr>
              <w:t xml:space="preserve">традь-тренажёр, с. 8 (№ 2, 3, 5 </w:t>
            </w:r>
            <w:r w:rsidRPr="00FF1055">
              <w:rPr>
                <w:rFonts w:eastAsia="Times New Roman"/>
                <w:i/>
                <w:iCs/>
                <w:sz w:val="17"/>
                <w:szCs w:val="17"/>
              </w:rPr>
              <w:t>в</w:t>
            </w:r>
            <w:r w:rsidRPr="00FF1055">
              <w:rPr>
                <w:rFonts w:eastAsia="Times New Roman"/>
                <w:sz w:val="17"/>
                <w:szCs w:val="17"/>
              </w:rPr>
              <w:t>), с. 10–11</w:t>
            </w:r>
          </w:p>
        </w:tc>
        <w:tc>
          <w:tcPr>
            <w:tcW w:w="3480" w:type="dxa"/>
            <w:gridSpan w:val="2"/>
            <w:vAlign w:val="bottom"/>
          </w:tcPr>
          <w:p w:rsidR="00384B12" w:rsidRPr="00FF1055" w:rsidRDefault="00384B12" w:rsidP="001E32BB">
            <w:pPr>
              <w:spacing w:line="180" w:lineRule="exact"/>
              <w:ind w:left="120"/>
              <w:rPr>
                <w:sz w:val="20"/>
                <w:szCs w:val="20"/>
              </w:rPr>
            </w:pPr>
            <w:r w:rsidRPr="00FF1055">
              <w:rPr>
                <w:rFonts w:eastAsia="Times New Roman"/>
                <w:sz w:val="17"/>
                <w:szCs w:val="17"/>
              </w:rPr>
              <w:t>существенные признаки родовой общи-</w:t>
            </w:r>
          </w:p>
        </w:tc>
      </w:tr>
      <w:tr w:rsidR="00384B12" w:rsidRPr="00FF1055" w:rsidTr="001E32BB">
        <w:trPr>
          <w:trHeight w:val="196"/>
        </w:trPr>
        <w:tc>
          <w:tcPr>
            <w:tcW w:w="2120" w:type="dxa"/>
            <w:vAlign w:val="bottom"/>
          </w:tcPr>
          <w:p w:rsidR="00384B12" w:rsidRPr="00FF1055" w:rsidRDefault="00384B12" w:rsidP="001E32BB">
            <w:pPr>
              <w:rPr>
                <w:sz w:val="17"/>
                <w:szCs w:val="17"/>
              </w:rPr>
            </w:pPr>
          </w:p>
        </w:tc>
        <w:tc>
          <w:tcPr>
            <w:tcW w:w="4620" w:type="dxa"/>
            <w:vAlign w:val="bottom"/>
          </w:tcPr>
          <w:p w:rsidR="00384B12" w:rsidRPr="00FF1055" w:rsidRDefault="00384B12" w:rsidP="001E32BB">
            <w:pPr>
              <w:ind w:left="700"/>
              <w:rPr>
                <w:sz w:val="20"/>
                <w:szCs w:val="20"/>
              </w:rPr>
            </w:pPr>
            <w:r w:rsidRPr="00FF1055">
              <w:rPr>
                <w:rFonts w:eastAsia="Times New Roman"/>
                <w:sz w:val="17"/>
                <w:szCs w:val="17"/>
              </w:rPr>
              <w:t>(№ 3), с. 13–14 (№ 1), с. 15 (№ 1); Атлас;</w:t>
            </w:r>
          </w:p>
        </w:tc>
        <w:tc>
          <w:tcPr>
            <w:tcW w:w="3480" w:type="dxa"/>
            <w:gridSpan w:val="2"/>
            <w:vAlign w:val="bottom"/>
          </w:tcPr>
          <w:p w:rsidR="00384B12" w:rsidRPr="00FF1055" w:rsidRDefault="00384B12" w:rsidP="001E32BB">
            <w:pPr>
              <w:ind w:left="120"/>
              <w:rPr>
                <w:sz w:val="20"/>
                <w:szCs w:val="20"/>
              </w:rPr>
            </w:pPr>
            <w:r w:rsidRPr="00FF1055">
              <w:rPr>
                <w:rFonts w:eastAsia="Times New Roman"/>
                <w:sz w:val="17"/>
                <w:szCs w:val="17"/>
              </w:rPr>
              <w:t xml:space="preserve">ны. </w:t>
            </w:r>
            <w:r w:rsidRPr="00FF1055">
              <w:rPr>
                <w:rFonts w:eastAsia="Times New Roman"/>
                <w:b/>
                <w:bCs/>
                <w:sz w:val="17"/>
                <w:szCs w:val="17"/>
              </w:rPr>
              <w:t>Характеризовать</w:t>
            </w:r>
            <w:r w:rsidRPr="00FF1055">
              <w:rPr>
                <w:rFonts w:eastAsia="Times New Roman"/>
                <w:sz w:val="17"/>
                <w:szCs w:val="17"/>
              </w:rPr>
              <w:t xml:space="preserve">  понятие расовых</w:t>
            </w:r>
          </w:p>
        </w:tc>
      </w:tr>
      <w:tr w:rsidR="00384B12" w:rsidRPr="00FF1055" w:rsidTr="001E32BB">
        <w:trPr>
          <w:trHeight w:val="190"/>
        </w:trPr>
        <w:tc>
          <w:tcPr>
            <w:tcW w:w="2120" w:type="dxa"/>
            <w:vAlign w:val="bottom"/>
          </w:tcPr>
          <w:p w:rsidR="00384B12" w:rsidRPr="00FF1055" w:rsidRDefault="00384B12" w:rsidP="001E32BB">
            <w:pPr>
              <w:rPr>
                <w:sz w:val="16"/>
                <w:szCs w:val="16"/>
              </w:rPr>
            </w:pPr>
          </w:p>
        </w:tc>
        <w:tc>
          <w:tcPr>
            <w:tcW w:w="4620" w:type="dxa"/>
            <w:vAlign w:val="bottom"/>
          </w:tcPr>
          <w:p w:rsidR="00384B12" w:rsidRPr="00FF1055" w:rsidRDefault="00384B12" w:rsidP="001E32BB">
            <w:pPr>
              <w:spacing w:line="190" w:lineRule="exact"/>
              <w:ind w:left="700"/>
              <w:rPr>
                <w:sz w:val="20"/>
                <w:szCs w:val="20"/>
              </w:rPr>
            </w:pPr>
            <w:r w:rsidRPr="00FF1055">
              <w:rPr>
                <w:rFonts w:eastAsia="Times New Roman"/>
                <w:sz w:val="17"/>
                <w:szCs w:val="17"/>
              </w:rPr>
              <w:t>Электронное приложение к учебнику</w:t>
            </w:r>
          </w:p>
        </w:tc>
        <w:tc>
          <w:tcPr>
            <w:tcW w:w="348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различий и единства человечества</w:t>
            </w:r>
          </w:p>
        </w:tc>
      </w:tr>
    </w:tbl>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332" w:lineRule="exact"/>
        <w:rPr>
          <w:sz w:val="20"/>
          <w:szCs w:val="20"/>
        </w:rPr>
      </w:pPr>
    </w:p>
    <w:tbl>
      <w:tblPr>
        <w:tblW w:w="0" w:type="auto"/>
        <w:tblInd w:w="1052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45</w:t>
            </w:r>
          </w:p>
        </w:tc>
      </w:tr>
    </w:tbl>
    <w:p w:rsidR="00384B12" w:rsidRPr="00FF1055" w:rsidRDefault="0004475F" w:rsidP="00384B12">
      <w:pPr>
        <w:spacing w:line="20" w:lineRule="exact"/>
        <w:rPr>
          <w:sz w:val="20"/>
          <w:szCs w:val="20"/>
        </w:rPr>
      </w:pPr>
      <w:r>
        <w:rPr>
          <w:sz w:val="20"/>
          <w:szCs w:val="20"/>
        </w:rPr>
        <w:pict>
          <v:line id="Shape 57" o:spid="_x0000_s1231" style="position:absolute;z-index:251790336;visibility:visible;mso-wrap-distance-left:0;mso-wrap-distance-right:0;mso-position-horizontal-relative:text;mso-position-vertical-relative:text" from=".25pt,-3.15pt" to="510.5pt,-3.15pt" o:allowincell="f" strokeweight=".5pt"/>
        </w:pict>
      </w:r>
    </w:p>
    <w:p w:rsidR="00384B12" w:rsidRPr="00FF1055" w:rsidRDefault="00384B12" w:rsidP="00384B12">
      <w:pPr>
        <w:sectPr w:rsidR="00384B12" w:rsidRPr="00FF1055">
          <w:pgSz w:w="12760" w:h="8220" w:orient="landscape"/>
          <w:pgMar w:top="785" w:right="893" w:bottom="576" w:left="1100" w:header="0" w:footer="0" w:gutter="0"/>
          <w:cols w:space="720" w:equalWidth="0">
            <w:col w:w="10763"/>
          </w:cols>
        </w:sectPr>
      </w:pPr>
    </w:p>
    <w:p w:rsidR="00384B12" w:rsidRPr="00FF1055" w:rsidRDefault="00384B12" w:rsidP="00384B12">
      <w:pPr>
        <w:ind w:left="9040"/>
        <w:rPr>
          <w:sz w:val="20"/>
          <w:szCs w:val="20"/>
        </w:rPr>
      </w:pPr>
      <w:r w:rsidRPr="00FF1055">
        <w:rPr>
          <w:rFonts w:eastAsia="Times New Roman"/>
          <w:i/>
          <w:iCs/>
          <w:sz w:val="17"/>
          <w:szCs w:val="17"/>
        </w:rPr>
        <w:t>Продолжение</w:t>
      </w:r>
    </w:p>
    <w:p w:rsidR="00384B12" w:rsidRPr="00FF1055" w:rsidRDefault="00384B12" w:rsidP="00384B12">
      <w:pPr>
        <w:spacing w:line="1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940"/>
        <w:gridCol w:w="880"/>
        <w:gridCol w:w="2220"/>
        <w:gridCol w:w="1320"/>
        <w:gridCol w:w="160"/>
        <w:gridCol w:w="840"/>
        <w:gridCol w:w="1140"/>
      </w:tblGrid>
      <w:tr w:rsidR="00384B12" w:rsidRPr="00FF1055" w:rsidTr="001E32BB">
        <w:trPr>
          <w:trHeight w:val="262"/>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gridSpan w:val="3"/>
            <w:tcBorders>
              <w:top w:val="single" w:sz="8" w:space="0" w:color="auto"/>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4"/>
            <w:tcBorders>
              <w:top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940" w:type="dxa"/>
            <w:vAlign w:val="bottom"/>
          </w:tcPr>
          <w:p w:rsidR="00384B12" w:rsidRPr="00FF1055" w:rsidRDefault="00384B12" w:rsidP="001E32BB">
            <w:pPr>
              <w:rPr>
                <w:sz w:val="16"/>
                <w:szCs w:val="16"/>
              </w:rPr>
            </w:pPr>
          </w:p>
        </w:tc>
        <w:tc>
          <w:tcPr>
            <w:tcW w:w="880" w:type="dxa"/>
            <w:vAlign w:val="bottom"/>
          </w:tcPr>
          <w:p w:rsidR="00384B12" w:rsidRPr="00FF1055" w:rsidRDefault="00384B12" w:rsidP="001E32BB">
            <w:pPr>
              <w:rPr>
                <w:sz w:val="16"/>
                <w:szCs w:val="16"/>
              </w:rPr>
            </w:pPr>
          </w:p>
        </w:tc>
        <w:tc>
          <w:tcPr>
            <w:tcW w:w="222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940" w:type="dxa"/>
            <w:vAlign w:val="bottom"/>
          </w:tcPr>
          <w:p w:rsidR="00384B12" w:rsidRPr="00FF1055" w:rsidRDefault="00384B12" w:rsidP="001E32BB">
            <w:pPr>
              <w:rPr>
                <w:sz w:val="16"/>
                <w:szCs w:val="16"/>
              </w:rPr>
            </w:pPr>
          </w:p>
        </w:tc>
        <w:tc>
          <w:tcPr>
            <w:tcW w:w="880" w:type="dxa"/>
            <w:vAlign w:val="bottom"/>
          </w:tcPr>
          <w:p w:rsidR="00384B12" w:rsidRPr="00FF1055" w:rsidRDefault="00384B12" w:rsidP="001E32BB">
            <w:pPr>
              <w:rPr>
                <w:sz w:val="16"/>
                <w:szCs w:val="16"/>
              </w:rPr>
            </w:pPr>
          </w:p>
        </w:tc>
        <w:tc>
          <w:tcPr>
            <w:tcW w:w="222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gridSpan w:val="3"/>
            <w:tcBorders>
              <w:bottom w:val="single" w:sz="8" w:space="0" w:color="auto"/>
              <w:right w:val="single" w:sz="8" w:space="0" w:color="auto"/>
            </w:tcBorders>
            <w:vAlign w:val="bottom"/>
          </w:tcPr>
          <w:p w:rsidR="00384B12" w:rsidRPr="00FF1055" w:rsidRDefault="00384B12" w:rsidP="001E32BB">
            <w:pPr>
              <w:rPr>
                <w:sz w:val="7"/>
                <w:szCs w:val="7"/>
              </w:rPr>
            </w:pPr>
          </w:p>
        </w:tc>
        <w:tc>
          <w:tcPr>
            <w:tcW w:w="1480" w:type="dxa"/>
            <w:gridSpan w:val="2"/>
            <w:tcBorders>
              <w:bottom w:val="single" w:sz="8" w:space="0" w:color="auto"/>
            </w:tcBorders>
            <w:vAlign w:val="bottom"/>
          </w:tcPr>
          <w:p w:rsidR="00384B12" w:rsidRPr="00FF1055" w:rsidRDefault="00384B12" w:rsidP="001E32BB">
            <w:pPr>
              <w:rPr>
                <w:sz w:val="7"/>
                <w:szCs w:val="7"/>
              </w:rPr>
            </w:pPr>
          </w:p>
        </w:tc>
        <w:tc>
          <w:tcPr>
            <w:tcW w:w="840" w:type="dxa"/>
            <w:tcBorders>
              <w:bottom w:val="single" w:sz="8" w:space="0" w:color="auto"/>
            </w:tcBorders>
            <w:vAlign w:val="bottom"/>
          </w:tcPr>
          <w:p w:rsidR="00384B12" w:rsidRPr="00FF1055" w:rsidRDefault="00384B12" w:rsidP="001E32BB">
            <w:pPr>
              <w:rPr>
                <w:sz w:val="7"/>
                <w:szCs w:val="7"/>
              </w:rPr>
            </w:pPr>
          </w:p>
        </w:tc>
        <w:tc>
          <w:tcPr>
            <w:tcW w:w="1140" w:type="dxa"/>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1"/>
        </w:trPr>
        <w:tc>
          <w:tcPr>
            <w:tcW w:w="2720" w:type="dxa"/>
            <w:tcBorders>
              <w:left w:val="single" w:sz="8" w:space="0" w:color="auto"/>
              <w:right w:val="single" w:sz="8" w:space="0" w:color="auto"/>
            </w:tcBorders>
            <w:vAlign w:val="bottom"/>
          </w:tcPr>
          <w:p w:rsidR="00384B12" w:rsidRPr="00FF1055" w:rsidRDefault="00384B12" w:rsidP="001E32BB">
            <w:pPr>
              <w:rPr>
                <w:sz w:val="20"/>
                <w:szCs w:val="20"/>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5. </w:t>
            </w:r>
            <w:r w:rsidRPr="00FF1055">
              <w:rPr>
                <w:rFonts w:eastAsia="Times New Roman"/>
                <w:b/>
                <w:bCs/>
                <w:sz w:val="17"/>
                <w:szCs w:val="17"/>
              </w:rPr>
              <w:t>Рождение  религии  и  искусства.</w:t>
            </w:r>
          </w:p>
        </w:tc>
        <w:tc>
          <w:tcPr>
            <w:tcW w:w="1480" w:type="dxa"/>
            <w:gridSpan w:val="2"/>
            <w:vAlign w:val="bottom"/>
          </w:tcPr>
          <w:p w:rsidR="00384B12" w:rsidRPr="00FF1055" w:rsidRDefault="00384B12" w:rsidP="001E32BB">
            <w:pPr>
              <w:ind w:left="100"/>
              <w:rPr>
                <w:sz w:val="20"/>
                <w:szCs w:val="20"/>
              </w:rPr>
            </w:pPr>
            <w:r w:rsidRPr="00FF1055">
              <w:rPr>
                <w:rFonts w:eastAsia="Times New Roman"/>
                <w:b/>
                <w:bCs/>
                <w:sz w:val="17"/>
                <w:szCs w:val="17"/>
              </w:rPr>
              <w:t>Анализировать</w:t>
            </w:r>
          </w:p>
        </w:tc>
        <w:tc>
          <w:tcPr>
            <w:tcW w:w="840" w:type="dxa"/>
            <w:vAlign w:val="bottom"/>
          </w:tcPr>
          <w:p w:rsidR="00384B12" w:rsidRPr="00FF1055" w:rsidRDefault="00384B12" w:rsidP="001E32BB">
            <w:pPr>
              <w:jc w:val="right"/>
              <w:rPr>
                <w:sz w:val="20"/>
                <w:szCs w:val="20"/>
              </w:rPr>
            </w:pPr>
            <w:r w:rsidRPr="00FF1055">
              <w:rPr>
                <w:rFonts w:eastAsia="Times New Roman"/>
                <w:sz w:val="17"/>
                <w:szCs w:val="17"/>
              </w:rPr>
              <w:t>причины</w:t>
            </w:r>
          </w:p>
        </w:tc>
        <w:tc>
          <w:tcPr>
            <w:tcW w:w="114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появления</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94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Причины</w:t>
            </w:r>
          </w:p>
        </w:tc>
        <w:tc>
          <w:tcPr>
            <w:tcW w:w="3100" w:type="dxa"/>
            <w:gridSpan w:val="2"/>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появления  первых  религиозных</w:t>
            </w:r>
          </w:p>
        </w:tc>
        <w:tc>
          <w:tcPr>
            <w:tcW w:w="13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религиозных</w:t>
            </w:r>
          </w:p>
        </w:tc>
        <w:tc>
          <w:tcPr>
            <w:tcW w:w="1000" w:type="dxa"/>
            <w:gridSpan w:val="2"/>
            <w:vAlign w:val="bottom"/>
          </w:tcPr>
          <w:p w:rsidR="00384B12" w:rsidRPr="00FF1055" w:rsidRDefault="00384B12" w:rsidP="001E32BB">
            <w:pPr>
              <w:spacing w:line="184" w:lineRule="exact"/>
              <w:jc w:val="right"/>
              <w:rPr>
                <w:sz w:val="20"/>
                <w:szCs w:val="20"/>
              </w:rPr>
            </w:pPr>
            <w:r w:rsidRPr="00FF1055">
              <w:rPr>
                <w:rFonts w:eastAsia="Times New Roman"/>
                <w:sz w:val="17"/>
                <w:szCs w:val="17"/>
              </w:rPr>
              <w:t>верований</w:t>
            </w:r>
          </w:p>
        </w:tc>
        <w:tc>
          <w:tcPr>
            <w:tcW w:w="114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у  древних</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верований.  Вера  в  духов  природы,  покро-</w:t>
            </w:r>
          </w:p>
        </w:tc>
        <w:tc>
          <w:tcPr>
            <w:tcW w:w="23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людей,   </w:t>
            </w:r>
            <w:r w:rsidRPr="00FF1055">
              <w:rPr>
                <w:rFonts w:eastAsia="Times New Roman"/>
                <w:b/>
                <w:bCs/>
                <w:sz w:val="17"/>
                <w:szCs w:val="17"/>
              </w:rPr>
              <w:t>характеризовать</w:t>
            </w:r>
          </w:p>
        </w:tc>
        <w:tc>
          <w:tcPr>
            <w:tcW w:w="114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первобыт-</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9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вителей</w:t>
            </w:r>
          </w:p>
        </w:tc>
        <w:tc>
          <w:tcPr>
            <w:tcW w:w="880" w:type="dxa"/>
            <w:vAlign w:val="bottom"/>
          </w:tcPr>
          <w:p w:rsidR="00384B12" w:rsidRPr="00FF1055" w:rsidRDefault="00384B12" w:rsidP="001E32BB">
            <w:pPr>
              <w:spacing w:line="190" w:lineRule="exact"/>
              <w:ind w:left="20"/>
              <w:rPr>
                <w:sz w:val="20"/>
                <w:szCs w:val="20"/>
              </w:rPr>
            </w:pPr>
            <w:r w:rsidRPr="00FF1055">
              <w:rPr>
                <w:rFonts w:eastAsia="Times New Roman"/>
                <w:sz w:val="17"/>
                <w:szCs w:val="17"/>
              </w:rPr>
              <w:t>человека,</w:t>
            </w:r>
          </w:p>
        </w:tc>
        <w:tc>
          <w:tcPr>
            <w:tcW w:w="222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существование   души.</w:t>
            </w:r>
          </w:p>
        </w:tc>
        <w:tc>
          <w:tcPr>
            <w:tcW w:w="13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ные   формы</w:t>
            </w:r>
          </w:p>
        </w:tc>
        <w:tc>
          <w:tcPr>
            <w:tcW w:w="1000" w:type="dxa"/>
            <w:gridSpan w:val="2"/>
            <w:vAlign w:val="bottom"/>
          </w:tcPr>
          <w:p w:rsidR="00384B12" w:rsidRPr="00FF1055" w:rsidRDefault="00384B12" w:rsidP="001E32BB">
            <w:pPr>
              <w:spacing w:line="190" w:lineRule="exact"/>
              <w:ind w:right="95"/>
              <w:jc w:val="right"/>
              <w:rPr>
                <w:sz w:val="20"/>
                <w:szCs w:val="20"/>
              </w:rPr>
            </w:pPr>
            <w:r w:rsidRPr="00FF1055">
              <w:rPr>
                <w:rFonts w:eastAsia="Times New Roman"/>
                <w:sz w:val="17"/>
                <w:szCs w:val="17"/>
              </w:rPr>
              <w:t>религии.</w:t>
            </w:r>
          </w:p>
        </w:tc>
        <w:tc>
          <w:tcPr>
            <w:tcW w:w="114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Разъяснять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Почитание  предков.  Магия.  Тотем.  Зарож-</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процесс зарождения искусства. </w:t>
            </w:r>
            <w:r w:rsidRPr="00FF1055">
              <w:rPr>
                <w:rFonts w:eastAsia="Times New Roman"/>
                <w:b/>
                <w:bCs/>
                <w:sz w:val="17"/>
                <w:szCs w:val="17"/>
              </w:rPr>
              <w:t>При-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дение  веры  в  богов.  Первые  произведения</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водить </w:t>
            </w:r>
            <w:r w:rsidRPr="00FF1055">
              <w:rPr>
                <w:rFonts w:eastAsia="Times New Roman"/>
                <w:sz w:val="17"/>
                <w:szCs w:val="17"/>
              </w:rPr>
              <w:t>примеры и</w:t>
            </w:r>
            <w:r w:rsidRPr="00FF1055">
              <w:rPr>
                <w:rFonts w:eastAsia="Times New Roman"/>
                <w:b/>
                <w:bCs/>
                <w:sz w:val="17"/>
                <w:szCs w:val="17"/>
              </w:rPr>
              <w:t xml:space="preserve"> описывать </w:t>
            </w:r>
            <w:r w:rsidRPr="00FF1055">
              <w:rPr>
                <w:rFonts w:eastAsia="Times New Roman"/>
                <w:sz w:val="17"/>
                <w:szCs w:val="17"/>
              </w:rPr>
              <w:t>первые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искусства древних людей.</w:t>
            </w:r>
          </w:p>
        </w:tc>
        <w:tc>
          <w:tcPr>
            <w:tcW w:w="13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произведения</w:t>
            </w:r>
          </w:p>
        </w:tc>
        <w:tc>
          <w:tcPr>
            <w:tcW w:w="1000" w:type="dxa"/>
            <w:gridSpan w:val="2"/>
            <w:vAlign w:val="bottom"/>
          </w:tcPr>
          <w:p w:rsidR="00384B12" w:rsidRPr="00FF1055" w:rsidRDefault="00384B12" w:rsidP="001E32BB">
            <w:pPr>
              <w:spacing w:line="184" w:lineRule="exact"/>
              <w:jc w:val="right"/>
              <w:rPr>
                <w:sz w:val="20"/>
                <w:szCs w:val="20"/>
              </w:rPr>
            </w:pPr>
            <w:r w:rsidRPr="00FF1055">
              <w:rPr>
                <w:rFonts w:eastAsia="Times New Roman"/>
                <w:sz w:val="17"/>
                <w:szCs w:val="17"/>
              </w:rPr>
              <w:t>искусства,</w:t>
            </w:r>
          </w:p>
        </w:tc>
        <w:tc>
          <w:tcPr>
            <w:tcW w:w="114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созданные</w:t>
            </w: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5, с. 18–19; Те-</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человеком,  </w:t>
            </w:r>
            <w:r w:rsidRPr="00FF1055">
              <w:rPr>
                <w:rFonts w:eastAsia="Times New Roman"/>
                <w:b/>
                <w:bCs/>
                <w:sz w:val="17"/>
                <w:szCs w:val="17"/>
              </w:rPr>
              <w:t>сопоставлять</w:t>
            </w:r>
            <w:r w:rsidRPr="00FF1055">
              <w:rPr>
                <w:rFonts w:eastAsia="Times New Roman"/>
                <w:sz w:val="17"/>
                <w:szCs w:val="17"/>
              </w:rPr>
              <w:t xml:space="preserve">  их  с  совре-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традь-тренажёр,  с.  8  (№  4,  5  </w:t>
            </w:r>
            <w:r w:rsidRPr="00FF1055">
              <w:rPr>
                <w:rFonts w:eastAsia="Times New Roman"/>
                <w:i/>
                <w:iCs/>
                <w:sz w:val="17"/>
                <w:szCs w:val="17"/>
              </w:rPr>
              <w:t>б</w:t>
            </w:r>
            <w:r w:rsidRPr="00FF1055">
              <w:rPr>
                <w:rFonts w:eastAsia="Times New Roman"/>
                <w:sz w:val="17"/>
                <w:szCs w:val="17"/>
              </w:rPr>
              <w:t>),  с.  10–11</w:t>
            </w:r>
          </w:p>
        </w:tc>
        <w:tc>
          <w:tcPr>
            <w:tcW w:w="3460" w:type="dxa"/>
            <w:gridSpan w:val="4"/>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менными художественными произве-</w:t>
            </w: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 3), с. 11–12 (№ 4), с. 16 (№ 2), с. 16–17</w:t>
            </w:r>
          </w:p>
        </w:tc>
        <w:tc>
          <w:tcPr>
            <w:tcW w:w="1320" w:type="dxa"/>
            <w:vAlign w:val="bottom"/>
          </w:tcPr>
          <w:p w:rsidR="00384B12" w:rsidRPr="00FF1055" w:rsidRDefault="00384B12" w:rsidP="001E32BB">
            <w:pPr>
              <w:spacing w:line="186" w:lineRule="exact"/>
              <w:ind w:left="100"/>
              <w:rPr>
                <w:sz w:val="20"/>
                <w:szCs w:val="20"/>
              </w:rPr>
            </w:pPr>
            <w:r w:rsidRPr="00FF1055">
              <w:rPr>
                <w:rFonts w:eastAsia="Times New Roman"/>
                <w:sz w:val="17"/>
                <w:szCs w:val="17"/>
              </w:rPr>
              <w:t>дениями</w:t>
            </w:r>
          </w:p>
        </w:tc>
        <w:tc>
          <w:tcPr>
            <w:tcW w:w="160" w:type="dxa"/>
            <w:vAlign w:val="bottom"/>
          </w:tcPr>
          <w:p w:rsidR="00384B12" w:rsidRPr="00FF1055" w:rsidRDefault="00384B12" w:rsidP="001E32BB">
            <w:pPr>
              <w:rPr>
                <w:sz w:val="16"/>
                <w:szCs w:val="16"/>
              </w:rPr>
            </w:pPr>
          </w:p>
        </w:tc>
        <w:tc>
          <w:tcPr>
            <w:tcW w:w="840" w:type="dxa"/>
            <w:vAlign w:val="bottom"/>
          </w:tcPr>
          <w:p w:rsidR="00384B12" w:rsidRPr="00FF1055" w:rsidRDefault="00384B12" w:rsidP="001E32BB">
            <w:pPr>
              <w:rPr>
                <w:sz w:val="16"/>
                <w:szCs w:val="16"/>
              </w:rPr>
            </w:pPr>
          </w:p>
        </w:tc>
        <w:tc>
          <w:tcPr>
            <w:tcW w:w="114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3);  Атлас;  Электронное  приложение  к</w:t>
            </w:r>
          </w:p>
        </w:tc>
        <w:tc>
          <w:tcPr>
            <w:tcW w:w="1320" w:type="dxa"/>
            <w:vAlign w:val="bottom"/>
          </w:tcPr>
          <w:p w:rsidR="00384B12" w:rsidRPr="00FF1055" w:rsidRDefault="00384B12" w:rsidP="001E32BB">
            <w:pPr>
              <w:rPr>
                <w:sz w:val="16"/>
                <w:szCs w:val="16"/>
              </w:rPr>
            </w:pPr>
          </w:p>
        </w:tc>
        <w:tc>
          <w:tcPr>
            <w:tcW w:w="160" w:type="dxa"/>
            <w:vAlign w:val="bottom"/>
          </w:tcPr>
          <w:p w:rsidR="00384B12" w:rsidRPr="00FF1055" w:rsidRDefault="00384B12" w:rsidP="001E32BB">
            <w:pPr>
              <w:rPr>
                <w:sz w:val="16"/>
                <w:szCs w:val="16"/>
              </w:rPr>
            </w:pPr>
          </w:p>
        </w:tc>
        <w:tc>
          <w:tcPr>
            <w:tcW w:w="840" w:type="dxa"/>
            <w:vAlign w:val="bottom"/>
          </w:tcPr>
          <w:p w:rsidR="00384B12" w:rsidRPr="00FF1055" w:rsidRDefault="00384B12" w:rsidP="001E32BB">
            <w:pPr>
              <w:rPr>
                <w:sz w:val="16"/>
                <w:szCs w:val="16"/>
              </w:rPr>
            </w:pPr>
          </w:p>
        </w:tc>
        <w:tc>
          <w:tcPr>
            <w:tcW w:w="114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9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учебнику</w:t>
            </w:r>
          </w:p>
        </w:tc>
        <w:tc>
          <w:tcPr>
            <w:tcW w:w="880" w:type="dxa"/>
            <w:vAlign w:val="bottom"/>
          </w:tcPr>
          <w:p w:rsidR="00384B12" w:rsidRPr="00FF1055" w:rsidRDefault="00384B12" w:rsidP="001E32BB">
            <w:pPr>
              <w:rPr>
                <w:sz w:val="16"/>
                <w:szCs w:val="16"/>
              </w:rPr>
            </w:pPr>
          </w:p>
        </w:tc>
        <w:tc>
          <w:tcPr>
            <w:tcW w:w="2220" w:type="dxa"/>
            <w:tcBorders>
              <w:right w:val="single" w:sz="8" w:space="0" w:color="auto"/>
            </w:tcBorders>
            <w:vAlign w:val="bottom"/>
          </w:tcPr>
          <w:p w:rsidR="00384B12" w:rsidRPr="00FF1055" w:rsidRDefault="00384B12" w:rsidP="001E32BB">
            <w:pPr>
              <w:rPr>
                <w:sz w:val="16"/>
                <w:szCs w:val="16"/>
              </w:rPr>
            </w:pPr>
          </w:p>
        </w:tc>
        <w:tc>
          <w:tcPr>
            <w:tcW w:w="1320" w:type="dxa"/>
            <w:vAlign w:val="bottom"/>
          </w:tcPr>
          <w:p w:rsidR="00384B12" w:rsidRPr="00FF1055" w:rsidRDefault="00384B12" w:rsidP="001E32BB">
            <w:pPr>
              <w:rPr>
                <w:sz w:val="16"/>
                <w:szCs w:val="16"/>
              </w:rPr>
            </w:pPr>
          </w:p>
        </w:tc>
        <w:tc>
          <w:tcPr>
            <w:tcW w:w="160" w:type="dxa"/>
            <w:vAlign w:val="bottom"/>
          </w:tcPr>
          <w:p w:rsidR="00384B12" w:rsidRPr="00FF1055" w:rsidRDefault="00384B12" w:rsidP="001E32BB">
            <w:pPr>
              <w:rPr>
                <w:sz w:val="16"/>
                <w:szCs w:val="16"/>
              </w:rPr>
            </w:pPr>
          </w:p>
        </w:tc>
        <w:tc>
          <w:tcPr>
            <w:tcW w:w="840" w:type="dxa"/>
            <w:vAlign w:val="bottom"/>
          </w:tcPr>
          <w:p w:rsidR="00384B12" w:rsidRPr="00FF1055" w:rsidRDefault="00384B12" w:rsidP="001E32BB">
            <w:pPr>
              <w:rPr>
                <w:sz w:val="16"/>
                <w:szCs w:val="16"/>
              </w:rPr>
            </w:pPr>
          </w:p>
        </w:tc>
        <w:tc>
          <w:tcPr>
            <w:tcW w:w="114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gridSpan w:val="3"/>
            <w:tcBorders>
              <w:bottom w:val="single" w:sz="8" w:space="0" w:color="auto"/>
              <w:right w:val="single" w:sz="8" w:space="0" w:color="auto"/>
            </w:tcBorders>
            <w:vAlign w:val="bottom"/>
          </w:tcPr>
          <w:p w:rsidR="00384B12" w:rsidRPr="00FF1055" w:rsidRDefault="00384B12" w:rsidP="001E32BB">
            <w:pPr>
              <w:rPr>
                <w:sz w:val="4"/>
                <w:szCs w:val="4"/>
              </w:rPr>
            </w:pPr>
          </w:p>
        </w:tc>
        <w:tc>
          <w:tcPr>
            <w:tcW w:w="1480" w:type="dxa"/>
            <w:gridSpan w:val="2"/>
            <w:tcBorders>
              <w:bottom w:val="single" w:sz="8" w:space="0" w:color="auto"/>
            </w:tcBorders>
            <w:vAlign w:val="bottom"/>
          </w:tcPr>
          <w:p w:rsidR="00384B12" w:rsidRPr="00FF1055" w:rsidRDefault="00384B12" w:rsidP="001E32BB">
            <w:pPr>
              <w:rPr>
                <w:sz w:val="4"/>
                <w:szCs w:val="4"/>
              </w:rPr>
            </w:pPr>
          </w:p>
        </w:tc>
        <w:tc>
          <w:tcPr>
            <w:tcW w:w="1980" w:type="dxa"/>
            <w:gridSpan w:val="2"/>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rPr>
                <w:sz w:val="19"/>
                <w:szCs w:val="19"/>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6. </w:t>
            </w:r>
            <w:r w:rsidRPr="00FF1055">
              <w:rPr>
                <w:rFonts w:eastAsia="Times New Roman"/>
                <w:b/>
                <w:bCs/>
                <w:sz w:val="17"/>
                <w:szCs w:val="17"/>
              </w:rPr>
              <w:t>Древние земледельцы и скотоводы.</w:t>
            </w:r>
          </w:p>
        </w:tc>
        <w:tc>
          <w:tcPr>
            <w:tcW w:w="1480" w:type="dxa"/>
            <w:gridSpan w:val="2"/>
            <w:vAlign w:val="bottom"/>
          </w:tcPr>
          <w:p w:rsidR="00384B12" w:rsidRPr="00FF1055" w:rsidRDefault="00384B12" w:rsidP="001E32BB">
            <w:pPr>
              <w:ind w:left="100"/>
              <w:rPr>
                <w:sz w:val="20"/>
                <w:szCs w:val="20"/>
              </w:rPr>
            </w:pPr>
            <w:r w:rsidRPr="00FF1055">
              <w:rPr>
                <w:rFonts w:eastAsia="Times New Roman"/>
                <w:b/>
                <w:bCs/>
                <w:sz w:val="17"/>
                <w:szCs w:val="17"/>
              </w:rPr>
              <w:t>Анализировать</w:t>
            </w:r>
          </w:p>
        </w:tc>
        <w:tc>
          <w:tcPr>
            <w:tcW w:w="198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изменения  в  труде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Потепление на Земле. Возникновение земледе-</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  образе  жизни  человека  после  ухо-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лия. Орудия труда древних земледельцев, пер-</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да ледника. </w:t>
            </w:r>
            <w:r w:rsidRPr="00FF1055">
              <w:rPr>
                <w:rFonts w:eastAsia="Times New Roman"/>
                <w:b/>
                <w:bCs/>
                <w:sz w:val="17"/>
                <w:szCs w:val="17"/>
              </w:rPr>
              <w:t>Характеризовать</w:t>
            </w:r>
            <w:r w:rsidRPr="00FF1055">
              <w:rPr>
                <w:rFonts w:eastAsia="Times New Roman"/>
                <w:sz w:val="17"/>
                <w:szCs w:val="17"/>
              </w:rPr>
              <w:t xml:space="preserve"> понятия</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вые сельскохозяйственные культуры. Одомаш-</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присваивающего  и  производящего  ти-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1820" w:type="dxa"/>
            <w:gridSpan w:val="2"/>
            <w:vAlign w:val="bottom"/>
          </w:tcPr>
          <w:p w:rsidR="00384B12" w:rsidRPr="00FF1055" w:rsidRDefault="00384B12" w:rsidP="001E32BB">
            <w:pPr>
              <w:ind w:left="100"/>
              <w:rPr>
                <w:sz w:val="20"/>
                <w:szCs w:val="20"/>
              </w:rPr>
            </w:pPr>
            <w:r w:rsidRPr="00FF1055">
              <w:rPr>
                <w:rFonts w:eastAsia="Times New Roman"/>
                <w:sz w:val="17"/>
                <w:szCs w:val="17"/>
              </w:rPr>
              <w:t>нивание  животных,</w:t>
            </w:r>
          </w:p>
        </w:tc>
        <w:tc>
          <w:tcPr>
            <w:tcW w:w="2220" w:type="dxa"/>
            <w:tcBorders>
              <w:right w:val="single" w:sz="8" w:space="0" w:color="auto"/>
            </w:tcBorders>
            <w:vAlign w:val="bottom"/>
          </w:tcPr>
          <w:p w:rsidR="00384B12" w:rsidRPr="00FF1055" w:rsidRDefault="00384B12" w:rsidP="001E32BB">
            <w:pPr>
              <w:ind w:right="55"/>
              <w:jc w:val="right"/>
              <w:rPr>
                <w:sz w:val="20"/>
                <w:szCs w:val="20"/>
              </w:rPr>
            </w:pPr>
            <w:r w:rsidRPr="00FF1055">
              <w:rPr>
                <w:rFonts w:eastAsia="Times New Roman"/>
                <w:sz w:val="17"/>
                <w:szCs w:val="17"/>
              </w:rPr>
              <w:t>появление  скотоводства.</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пов хозяйств, </w:t>
            </w:r>
            <w:r w:rsidRPr="00FF1055">
              <w:rPr>
                <w:rFonts w:eastAsia="Times New Roman"/>
                <w:b/>
                <w:bCs/>
                <w:sz w:val="17"/>
                <w:szCs w:val="17"/>
              </w:rPr>
              <w:t>выделять</w:t>
            </w:r>
            <w:r w:rsidRPr="00FF1055">
              <w:rPr>
                <w:rFonts w:eastAsia="Times New Roman"/>
                <w:sz w:val="17"/>
                <w:szCs w:val="17"/>
              </w:rPr>
              <w:t xml:space="preserve"> факторы, спо-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Неолитическая революция. Отделение ремесла</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собствовавшие переходу от одного типа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от земледелия и скотоводства. Изобретение но-</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хозяйства к другому. </w:t>
            </w:r>
            <w:r w:rsidRPr="00FF1055">
              <w:rPr>
                <w:rFonts w:eastAsia="Times New Roman"/>
                <w:b/>
                <w:bCs/>
                <w:sz w:val="17"/>
                <w:szCs w:val="17"/>
              </w:rPr>
              <w:t>Раскрывать</w:t>
            </w:r>
            <w:r w:rsidRPr="00FF1055">
              <w:rPr>
                <w:rFonts w:eastAsia="Times New Roman"/>
                <w:sz w:val="17"/>
                <w:szCs w:val="17"/>
              </w:rPr>
              <w:t xml:space="preserve">  по-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вых орудий и приспособлений: ткацкого стан-</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нятие неолитической революции как</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ка, гончарного круга, прялки.</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переворота в жизни человека. </w:t>
            </w:r>
            <w:r w:rsidRPr="00FF1055">
              <w:rPr>
                <w:rFonts w:eastAsia="Times New Roman"/>
                <w:b/>
                <w:bCs/>
                <w:sz w:val="17"/>
                <w:szCs w:val="17"/>
              </w:rPr>
              <w:t>Систе-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6, с. 20–21; Те-</w:t>
            </w:r>
          </w:p>
        </w:tc>
        <w:tc>
          <w:tcPr>
            <w:tcW w:w="1320" w:type="dxa"/>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матизировать</w:t>
            </w:r>
          </w:p>
        </w:tc>
        <w:tc>
          <w:tcPr>
            <w:tcW w:w="214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 xml:space="preserve">информацию,  </w:t>
            </w:r>
            <w:r w:rsidRPr="00FF1055">
              <w:rPr>
                <w:rFonts w:eastAsia="Times New Roman"/>
                <w:b/>
                <w:bCs/>
                <w:sz w:val="17"/>
                <w:szCs w:val="17"/>
              </w:rPr>
              <w:t>устанав-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традь-тренажёр, с. 9 (№ 6, 7), с. 12 (№ 5, 6),</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ливать  </w:t>
            </w:r>
            <w:r w:rsidRPr="00FF1055">
              <w:rPr>
                <w:rFonts w:eastAsia="Times New Roman"/>
                <w:sz w:val="17"/>
                <w:szCs w:val="17"/>
              </w:rPr>
              <w:t>причинно-следственные  связи,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 14 (№ 2), с. 17 (№ 4); Атлас; Электрон-</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составлять </w:t>
            </w:r>
            <w:r w:rsidRPr="00FF1055">
              <w:rPr>
                <w:rFonts w:eastAsia="Times New Roman"/>
                <w:sz w:val="17"/>
                <w:szCs w:val="17"/>
              </w:rPr>
              <w:t>логическую схему</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ное приложение к учебнику</w:t>
            </w:r>
          </w:p>
        </w:tc>
        <w:tc>
          <w:tcPr>
            <w:tcW w:w="1320" w:type="dxa"/>
            <w:vAlign w:val="bottom"/>
          </w:tcPr>
          <w:p w:rsidR="00384B12" w:rsidRPr="00FF1055" w:rsidRDefault="00384B12" w:rsidP="001E32BB">
            <w:pPr>
              <w:rPr>
                <w:sz w:val="16"/>
                <w:szCs w:val="16"/>
              </w:rPr>
            </w:pPr>
          </w:p>
        </w:tc>
        <w:tc>
          <w:tcPr>
            <w:tcW w:w="160" w:type="dxa"/>
            <w:vAlign w:val="bottom"/>
          </w:tcPr>
          <w:p w:rsidR="00384B12" w:rsidRPr="00FF1055" w:rsidRDefault="00384B12" w:rsidP="001E32BB">
            <w:pPr>
              <w:rPr>
                <w:sz w:val="16"/>
                <w:szCs w:val="16"/>
              </w:rPr>
            </w:pPr>
          </w:p>
        </w:tc>
        <w:tc>
          <w:tcPr>
            <w:tcW w:w="840" w:type="dxa"/>
            <w:vAlign w:val="bottom"/>
          </w:tcPr>
          <w:p w:rsidR="00384B12" w:rsidRPr="00FF1055" w:rsidRDefault="00384B12" w:rsidP="001E32BB">
            <w:pPr>
              <w:rPr>
                <w:sz w:val="16"/>
                <w:szCs w:val="16"/>
              </w:rPr>
            </w:pPr>
          </w:p>
        </w:tc>
        <w:tc>
          <w:tcPr>
            <w:tcW w:w="114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446"/>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940" w:type="dxa"/>
            <w:tcBorders>
              <w:bottom w:val="single" w:sz="8" w:space="0" w:color="auto"/>
            </w:tcBorders>
            <w:vAlign w:val="bottom"/>
          </w:tcPr>
          <w:p w:rsidR="00384B12" w:rsidRPr="00FF1055" w:rsidRDefault="00384B12" w:rsidP="001E32BB">
            <w:pPr>
              <w:rPr>
                <w:sz w:val="24"/>
                <w:szCs w:val="24"/>
              </w:rPr>
            </w:pPr>
          </w:p>
        </w:tc>
        <w:tc>
          <w:tcPr>
            <w:tcW w:w="880" w:type="dxa"/>
            <w:tcBorders>
              <w:bottom w:val="single" w:sz="8" w:space="0" w:color="auto"/>
            </w:tcBorders>
            <w:vAlign w:val="bottom"/>
          </w:tcPr>
          <w:p w:rsidR="00384B12" w:rsidRPr="00FF1055" w:rsidRDefault="00384B12" w:rsidP="001E32BB">
            <w:pPr>
              <w:rPr>
                <w:sz w:val="24"/>
                <w:szCs w:val="24"/>
              </w:rPr>
            </w:pPr>
          </w:p>
        </w:tc>
        <w:tc>
          <w:tcPr>
            <w:tcW w:w="222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1320" w:type="dxa"/>
            <w:tcBorders>
              <w:bottom w:val="single" w:sz="8" w:space="0" w:color="auto"/>
            </w:tcBorders>
            <w:vAlign w:val="bottom"/>
          </w:tcPr>
          <w:p w:rsidR="00384B12" w:rsidRPr="00FF1055" w:rsidRDefault="00384B12" w:rsidP="001E32BB">
            <w:pPr>
              <w:rPr>
                <w:sz w:val="24"/>
                <w:szCs w:val="24"/>
              </w:rPr>
            </w:pPr>
          </w:p>
        </w:tc>
        <w:tc>
          <w:tcPr>
            <w:tcW w:w="160" w:type="dxa"/>
            <w:tcBorders>
              <w:bottom w:val="single" w:sz="8" w:space="0" w:color="auto"/>
            </w:tcBorders>
            <w:vAlign w:val="bottom"/>
          </w:tcPr>
          <w:p w:rsidR="00384B12" w:rsidRPr="00FF1055" w:rsidRDefault="00384B12" w:rsidP="001E32BB">
            <w:pPr>
              <w:rPr>
                <w:sz w:val="24"/>
                <w:szCs w:val="24"/>
              </w:rPr>
            </w:pPr>
          </w:p>
        </w:tc>
        <w:tc>
          <w:tcPr>
            <w:tcW w:w="840" w:type="dxa"/>
            <w:tcBorders>
              <w:bottom w:val="single" w:sz="8" w:space="0" w:color="auto"/>
            </w:tcBorders>
            <w:vAlign w:val="bottom"/>
          </w:tcPr>
          <w:p w:rsidR="00384B12" w:rsidRPr="00FF1055" w:rsidRDefault="00384B12" w:rsidP="001E32BB">
            <w:pPr>
              <w:rPr>
                <w:sz w:val="24"/>
                <w:szCs w:val="24"/>
              </w:rPr>
            </w:pPr>
          </w:p>
        </w:tc>
        <w:tc>
          <w:tcPr>
            <w:tcW w:w="114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46</w:t>
            </w:r>
          </w:p>
        </w:tc>
      </w:tr>
    </w:tbl>
    <w:p w:rsidR="00384B12" w:rsidRPr="00FF1055" w:rsidRDefault="00384B12" w:rsidP="00384B12">
      <w:pPr>
        <w:sectPr w:rsidR="00384B12" w:rsidRPr="00FF1055">
          <w:pgSz w:w="12760" w:h="8220" w:orient="landscape"/>
          <w:pgMar w:top="1099" w:right="893" w:bottom="217" w:left="1100" w:header="0" w:footer="0" w:gutter="0"/>
          <w:cols w:num="2" w:space="720" w:equalWidth="0">
            <w:col w:w="10220" w:space="302"/>
            <w:col w:w="241"/>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1040"/>
        <w:gridCol w:w="240"/>
        <w:gridCol w:w="660"/>
        <w:gridCol w:w="340"/>
        <w:gridCol w:w="360"/>
        <w:gridCol w:w="380"/>
        <w:gridCol w:w="440"/>
        <w:gridCol w:w="500"/>
        <w:gridCol w:w="20"/>
      </w:tblGrid>
      <w:tr w:rsidR="00384B12" w:rsidRPr="00FF1055" w:rsidTr="001E32BB">
        <w:trPr>
          <w:trHeight w:val="250"/>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rPr>
                <w:sz w:val="21"/>
                <w:szCs w:val="21"/>
              </w:rPr>
            </w:pPr>
          </w:p>
        </w:tc>
        <w:tc>
          <w:tcPr>
            <w:tcW w:w="4040" w:type="dxa"/>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7. </w:t>
            </w:r>
            <w:r w:rsidRPr="00FF1055">
              <w:rPr>
                <w:rFonts w:eastAsia="Times New Roman"/>
                <w:b/>
                <w:bCs/>
                <w:sz w:val="17"/>
                <w:szCs w:val="17"/>
              </w:rPr>
              <w:t>От  неолита  к  медному  веку.</w:t>
            </w:r>
          </w:p>
        </w:tc>
        <w:tc>
          <w:tcPr>
            <w:tcW w:w="3460" w:type="dxa"/>
            <w:gridSpan w:val="7"/>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изменения  в  соци-</w:t>
            </w:r>
          </w:p>
        </w:tc>
        <w:tc>
          <w:tcPr>
            <w:tcW w:w="50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Использование  медных  орудий  труда,  вытес-</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альной сфере, наступившие в энеолите,</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нявших каменные. Строительство мегалитиче-</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объяснять  </w:t>
            </w:r>
            <w:r w:rsidRPr="00FF1055">
              <w:rPr>
                <w:rFonts w:eastAsia="Times New Roman"/>
                <w:sz w:val="17"/>
                <w:szCs w:val="17"/>
              </w:rPr>
              <w:t>причины перехода от родо-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ских  сооружений.  Стонхендж.  Совершенство-</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вой  общины  к  соседской.  </w:t>
            </w:r>
            <w:r w:rsidRPr="00FF1055">
              <w:rPr>
                <w:rFonts w:eastAsia="Times New Roman"/>
                <w:b/>
                <w:bCs/>
                <w:sz w:val="17"/>
                <w:szCs w:val="17"/>
              </w:rPr>
              <w:t>Анализиро-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вание  земледелия,  изобретение  плуга.  Смена</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вать </w:t>
            </w:r>
            <w:r w:rsidRPr="00FF1055">
              <w:rPr>
                <w:rFonts w:eastAsia="Times New Roman"/>
                <w:sz w:val="17"/>
                <w:szCs w:val="17"/>
              </w:rPr>
              <w:t>процесс разрушения первобытного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родовой  общины  соседской,  образование  пле-</w:t>
            </w:r>
          </w:p>
        </w:tc>
        <w:tc>
          <w:tcPr>
            <w:tcW w:w="10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равенства,</w:t>
            </w:r>
          </w:p>
        </w:tc>
        <w:tc>
          <w:tcPr>
            <w:tcW w:w="900" w:type="dxa"/>
            <w:gridSpan w:val="2"/>
            <w:vAlign w:val="bottom"/>
          </w:tcPr>
          <w:p w:rsidR="00384B12" w:rsidRPr="00FF1055" w:rsidRDefault="00384B12" w:rsidP="001E32BB">
            <w:pPr>
              <w:spacing w:line="190" w:lineRule="exact"/>
              <w:rPr>
                <w:sz w:val="20"/>
                <w:szCs w:val="20"/>
              </w:rPr>
            </w:pPr>
            <w:r w:rsidRPr="00FF1055">
              <w:rPr>
                <w:rFonts w:eastAsia="Times New Roman"/>
                <w:sz w:val="17"/>
                <w:szCs w:val="17"/>
              </w:rPr>
              <w:t>выделение</w:t>
            </w:r>
          </w:p>
        </w:tc>
        <w:tc>
          <w:tcPr>
            <w:tcW w:w="700" w:type="dxa"/>
            <w:gridSpan w:val="2"/>
            <w:vAlign w:val="bottom"/>
          </w:tcPr>
          <w:p w:rsidR="00384B12" w:rsidRPr="00FF1055" w:rsidRDefault="00384B12" w:rsidP="001E32BB">
            <w:pPr>
              <w:spacing w:line="190" w:lineRule="exact"/>
              <w:ind w:left="80"/>
              <w:rPr>
                <w:sz w:val="20"/>
                <w:szCs w:val="20"/>
              </w:rPr>
            </w:pPr>
            <w:r w:rsidRPr="00FF1055">
              <w:rPr>
                <w:rFonts w:eastAsia="Times New Roman"/>
                <w:sz w:val="17"/>
                <w:szCs w:val="17"/>
              </w:rPr>
              <w:t>знати,</w:t>
            </w:r>
          </w:p>
        </w:tc>
        <w:tc>
          <w:tcPr>
            <w:tcW w:w="82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военных</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мён. Появление имущественного неравенства,</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племенных  вождей  и  их  дружины,</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выделение знати.</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устанавливать  </w:t>
            </w:r>
            <w:r w:rsidRPr="00FF1055">
              <w:rPr>
                <w:rFonts w:eastAsia="Times New Roman"/>
                <w:sz w:val="17"/>
                <w:szCs w:val="17"/>
              </w:rPr>
              <w:t>причинно-следственные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7,  с.  22–23;  Те-</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связи  и  </w:t>
            </w:r>
            <w:r w:rsidRPr="00FF1055">
              <w:rPr>
                <w:rFonts w:eastAsia="Times New Roman"/>
                <w:b/>
                <w:bCs/>
                <w:sz w:val="17"/>
                <w:szCs w:val="17"/>
              </w:rPr>
              <w:t>выстраивать</w:t>
            </w:r>
            <w:r w:rsidRPr="00FF1055">
              <w:rPr>
                <w:rFonts w:eastAsia="Times New Roman"/>
                <w:sz w:val="17"/>
                <w:szCs w:val="17"/>
              </w:rPr>
              <w:t xml:space="preserve">  логическую  це-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традь-тренажёр,  с.  9  (№  8,  9,  10),  с.  14</w:t>
            </w:r>
          </w:p>
        </w:tc>
        <w:tc>
          <w:tcPr>
            <w:tcW w:w="1940" w:type="dxa"/>
            <w:gridSpan w:val="3"/>
            <w:vAlign w:val="bottom"/>
          </w:tcPr>
          <w:p w:rsidR="00384B12" w:rsidRPr="00FF1055" w:rsidRDefault="00384B12" w:rsidP="001E32BB">
            <w:pPr>
              <w:ind w:left="100"/>
              <w:rPr>
                <w:sz w:val="20"/>
                <w:szCs w:val="20"/>
              </w:rPr>
            </w:pPr>
            <w:r w:rsidRPr="00FF1055">
              <w:rPr>
                <w:rFonts w:eastAsia="Times New Roman"/>
                <w:sz w:val="17"/>
                <w:szCs w:val="17"/>
              </w:rPr>
              <w:t xml:space="preserve">почку.  </w:t>
            </w:r>
            <w:r w:rsidRPr="00FF1055">
              <w:rPr>
                <w:rFonts w:eastAsia="Times New Roman"/>
                <w:b/>
                <w:bCs/>
                <w:sz w:val="17"/>
                <w:szCs w:val="17"/>
              </w:rPr>
              <w:t>Рассказывать</w:t>
            </w:r>
          </w:p>
        </w:tc>
        <w:tc>
          <w:tcPr>
            <w:tcW w:w="340" w:type="dxa"/>
            <w:vAlign w:val="bottom"/>
          </w:tcPr>
          <w:p w:rsidR="00384B12" w:rsidRPr="00FF1055" w:rsidRDefault="00384B12" w:rsidP="001E32BB">
            <w:pPr>
              <w:ind w:left="80"/>
              <w:rPr>
                <w:sz w:val="20"/>
                <w:szCs w:val="20"/>
              </w:rPr>
            </w:pPr>
            <w:r w:rsidRPr="00FF1055">
              <w:rPr>
                <w:rFonts w:eastAsia="Times New Roman"/>
                <w:sz w:val="17"/>
                <w:szCs w:val="17"/>
              </w:rPr>
              <w:t>на</w:t>
            </w:r>
          </w:p>
        </w:tc>
        <w:tc>
          <w:tcPr>
            <w:tcW w:w="118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конкретных</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2), с. 17 (№ 4), с. 18 (№ 5), с. 19 (№ 2),</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примерах о грандиозных сооружениях</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20–21  (№  1),  с.  21  (№  2);  Атлас;  Элек-</w:t>
            </w:r>
          </w:p>
        </w:tc>
        <w:tc>
          <w:tcPr>
            <w:tcW w:w="3020" w:type="dxa"/>
            <w:gridSpan w:val="6"/>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эпохи и загадке их строительства</w:t>
            </w:r>
          </w:p>
        </w:tc>
        <w:tc>
          <w:tcPr>
            <w:tcW w:w="44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тронное приложение к учебнику</w:t>
            </w:r>
          </w:p>
        </w:tc>
        <w:tc>
          <w:tcPr>
            <w:tcW w:w="1040" w:type="dxa"/>
            <w:vAlign w:val="bottom"/>
          </w:tcPr>
          <w:p w:rsidR="00384B12" w:rsidRPr="00FF1055" w:rsidRDefault="00384B12" w:rsidP="001E32BB">
            <w:pPr>
              <w:rPr>
                <w:sz w:val="16"/>
                <w:szCs w:val="16"/>
              </w:rPr>
            </w:pPr>
          </w:p>
        </w:tc>
        <w:tc>
          <w:tcPr>
            <w:tcW w:w="240" w:type="dxa"/>
            <w:vAlign w:val="bottom"/>
          </w:tcPr>
          <w:p w:rsidR="00384B12" w:rsidRPr="00FF1055" w:rsidRDefault="00384B12" w:rsidP="001E32BB">
            <w:pPr>
              <w:rPr>
                <w:sz w:val="16"/>
                <w:szCs w:val="16"/>
              </w:rPr>
            </w:pPr>
          </w:p>
        </w:tc>
        <w:tc>
          <w:tcPr>
            <w:tcW w:w="66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360" w:type="dxa"/>
            <w:vAlign w:val="bottom"/>
          </w:tcPr>
          <w:p w:rsidR="00384B12" w:rsidRPr="00FF1055" w:rsidRDefault="00384B12" w:rsidP="001E32BB">
            <w:pPr>
              <w:rPr>
                <w:sz w:val="16"/>
                <w:szCs w:val="16"/>
              </w:rPr>
            </w:pPr>
          </w:p>
        </w:tc>
        <w:tc>
          <w:tcPr>
            <w:tcW w:w="380" w:type="dxa"/>
            <w:vAlign w:val="bottom"/>
          </w:tcPr>
          <w:p w:rsidR="00384B12" w:rsidRPr="00FF1055" w:rsidRDefault="00384B12" w:rsidP="001E32BB">
            <w:pPr>
              <w:rPr>
                <w:sz w:val="16"/>
                <w:szCs w:val="16"/>
              </w:rPr>
            </w:pPr>
          </w:p>
        </w:tc>
        <w:tc>
          <w:tcPr>
            <w:tcW w:w="44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1040" w:type="dxa"/>
            <w:tcBorders>
              <w:bottom w:val="single" w:sz="8" w:space="0" w:color="auto"/>
            </w:tcBorders>
            <w:vAlign w:val="bottom"/>
          </w:tcPr>
          <w:p w:rsidR="00384B12" w:rsidRPr="00FF1055" w:rsidRDefault="00384B12" w:rsidP="001E32BB">
            <w:pPr>
              <w:rPr>
                <w:sz w:val="4"/>
                <w:szCs w:val="4"/>
              </w:rPr>
            </w:pPr>
          </w:p>
        </w:tc>
        <w:tc>
          <w:tcPr>
            <w:tcW w:w="240" w:type="dxa"/>
            <w:tcBorders>
              <w:bottom w:val="single" w:sz="8" w:space="0" w:color="auto"/>
            </w:tcBorders>
            <w:vAlign w:val="bottom"/>
          </w:tcPr>
          <w:p w:rsidR="00384B12" w:rsidRPr="00FF1055" w:rsidRDefault="00384B12" w:rsidP="001E32BB">
            <w:pPr>
              <w:rPr>
                <w:sz w:val="4"/>
                <w:szCs w:val="4"/>
              </w:rPr>
            </w:pPr>
          </w:p>
        </w:tc>
        <w:tc>
          <w:tcPr>
            <w:tcW w:w="1000" w:type="dxa"/>
            <w:gridSpan w:val="2"/>
            <w:tcBorders>
              <w:bottom w:val="single" w:sz="8" w:space="0" w:color="auto"/>
            </w:tcBorders>
            <w:vAlign w:val="bottom"/>
          </w:tcPr>
          <w:p w:rsidR="00384B12" w:rsidRPr="00FF1055" w:rsidRDefault="00384B12" w:rsidP="001E32BB">
            <w:pPr>
              <w:rPr>
                <w:sz w:val="4"/>
                <w:szCs w:val="4"/>
              </w:rPr>
            </w:pPr>
          </w:p>
        </w:tc>
        <w:tc>
          <w:tcPr>
            <w:tcW w:w="1180" w:type="dxa"/>
            <w:gridSpan w:val="3"/>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rPr>
                <w:sz w:val="19"/>
                <w:szCs w:val="19"/>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8. </w:t>
            </w:r>
            <w:r w:rsidRPr="00FF1055">
              <w:rPr>
                <w:rFonts w:eastAsia="Times New Roman"/>
                <w:b/>
                <w:bCs/>
                <w:sz w:val="17"/>
                <w:szCs w:val="17"/>
              </w:rPr>
              <w:t>Первые  очаги  цивилизации.</w:t>
            </w:r>
          </w:p>
        </w:tc>
        <w:tc>
          <w:tcPr>
            <w:tcW w:w="1040" w:type="dxa"/>
            <w:vAlign w:val="bottom"/>
          </w:tcPr>
          <w:p w:rsidR="00384B12" w:rsidRPr="00FF1055" w:rsidRDefault="00384B12" w:rsidP="001E32BB">
            <w:pPr>
              <w:ind w:left="100"/>
              <w:rPr>
                <w:sz w:val="20"/>
                <w:szCs w:val="20"/>
              </w:rPr>
            </w:pPr>
            <w:r w:rsidRPr="00FF1055">
              <w:rPr>
                <w:rFonts w:eastAsia="Times New Roman"/>
                <w:b/>
                <w:bCs/>
                <w:sz w:val="17"/>
                <w:szCs w:val="17"/>
              </w:rPr>
              <w:t>Готовить</w:t>
            </w:r>
          </w:p>
        </w:tc>
        <w:tc>
          <w:tcPr>
            <w:tcW w:w="240" w:type="dxa"/>
            <w:vAlign w:val="bottom"/>
          </w:tcPr>
          <w:p w:rsidR="00384B12" w:rsidRPr="00FF1055" w:rsidRDefault="00384B12" w:rsidP="001E32BB">
            <w:pPr>
              <w:rPr>
                <w:sz w:val="20"/>
                <w:szCs w:val="20"/>
              </w:rPr>
            </w:pPr>
            <w:r w:rsidRPr="00FF1055">
              <w:rPr>
                <w:rFonts w:eastAsia="Times New Roman"/>
                <w:sz w:val="17"/>
                <w:szCs w:val="17"/>
              </w:rPr>
              <w:t>и</w:t>
            </w:r>
          </w:p>
        </w:tc>
        <w:tc>
          <w:tcPr>
            <w:tcW w:w="1000" w:type="dxa"/>
            <w:gridSpan w:val="2"/>
            <w:vAlign w:val="bottom"/>
          </w:tcPr>
          <w:p w:rsidR="00384B12" w:rsidRPr="00FF1055" w:rsidRDefault="00384B12" w:rsidP="001E32BB">
            <w:pPr>
              <w:ind w:left="60"/>
              <w:rPr>
                <w:sz w:val="20"/>
                <w:szCs w:val="20"/>
              </w:rPr>
            </w:pPr>
            <w:r w:rsidRPr="00FF1055">
              <w:rPr>
                <w:rFonts w:eastAsia="Times New Roman"/>
                <w:b/>
                <w:bCs/>
                <w:sz w:val="17"/>
                <w:szCs w:val="17"/>
              </w:rPr>
              <w:t>обсуждать</w:t>
            </w:r>
          </w:p>
        </w:tc>
        <w:tc>
          <w:tcPr>
            <w:tcW w:w="118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сообщения</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Переход  человечества  от  первобытности  к</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(презентации)   о   древнейших   горо-</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цивилизации.   Древнейшие   города:   Иери-</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дах,  созданных  человеком.  </w:t>
            </w:r>
            <w:r w:rsidRPr="00FF1055">
              <w:rPr>
                <w:rFonts w:eastAsia="Times New Roman"/>
                <w:b/>
                <w:bCs/>
                <w:sz w:val="17"/>
                <w:szCs w:val="17"/>
              </w:rPr>
              <w:t>Харак-</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хон,  Чатал-Гуюк.  Признаки  цивилизации.</w:t>
            </w:r>
          </w:p>
        </w:tc>
        <w:tc>
          <w:tcPr>
            <w:tcW w:w="1040" w:type="dxa"/>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теризовать</w:t>
            </w:r>
          </w:p>
        </w:tc>
        <w:tc>
          <w:tcPr>
            <w:tcW w:w="900" w:type="dxa"/>
            <w:gridSpan w:val="2"/>
            <w:vAlign w:val="bottom"/>
          </w:tcPr>
          <w:p w:rsidR="00384B12" w:rsidRPr="00FF1055" w:rsidRDefault="00384B12" w:rsidP="001E32BB">
            <w:pPr>
              <w:spacing w:line="190" w:lineRule="exact"/>
              <w:ind w:left="180"/>
              <w:rPr>
                <w:sz w:val="20"/>
                <w:szCs w:val="20"/>
              </w:rPr>
            </w:pPr>
            <w:r w:rsidRPr="00FF1055">
              <w:rPr>
                <w:rFonts w:eastAsia="Times New Roman"/>
                <w:sz w:val="17"/>
                <w:szCs w:val="17"/>
              </w:rPr>
              <w:t>понятия</w:t>
            </w:r>
          </w:p>
        </w:tc>
        <w:tc>
          <w:tcPr>
            <w:tcW w:w="1520" w:type="dxa"/>
            <w:gridSpan w:val="4"/>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бронзового   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Зарождение древнейших цивилизаций в до-</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железного  веков,  </w:t>
            </w:r>
            <w:r w:rsidRPr="00FF1055">
              <w:rPr>
                <w:rFonts w:eastAsia="Times New Roman"/>
                <w:b/>
                <w:bCs/>
                <w:sz w:val="17"/>
                <w:szCs w:val="17"/>
              </w:rPr>
              <w:t>указывать</w:t>
            </w:r>
            <w:r w:rsidRPr="00FF1055">
              <w:rPr>
                <w:rFonts w:eastAsia="Times New Roman"/>
                <w:sz w:val="17"/>
                <w:szCs w:val="17"/>
              </w:rPr>
              <w:t xml:space="preserve">  их  хро-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линах Нила, Евфрата, Тигра, Инда и Хуан-</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нологические  рамки.  </w:t>
            </w:r>
            <w:r w:rsidRPr="00FF1055">
              <w:rPr>
                <w:rFonts w:eastAsia="Times New Roman"/>
                <w:b/>
                <w:bCs/>
                <w:sz w:val="17"/>
                <w:szCs w:val="17"/>
              </w:rPr>
              <w:t>Выделять</w:t>
            </w:r>
            <w:r w:rsidRPr="00FF1055">
              <w:rPr>
                <w:rFonts w:eastAsia="Times New Roman"/>
                <w:sz w:val="17"/>
                <w:szCs w:val="17"/>
              </w:rPr>
              <w:t xml:space="preserve">  ос-</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хэ. Изобретение бронзы. Появление железа,</w:t>
            </w:r>
          </w:p>
        </w:tc>
        <w:tc>
          <w:tcPr>
            <w:tcW w:w="3020" w:type="dxa"/>
            <w:gridSpan w:val="6"/>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новные  признаки  цивилизации</w:t>
            </w:r>
          </w:p>
        </w:tc>
        <w:tc>
          <w:tcPr>
            <w:tcW w:w="44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как</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переход от бронзового к железному веку.</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новой стадии развития человеческого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8,  с.  24–25;  Те-</w:t>
            </w:r>
          </w:p>
        </w:tc>
        <w:tc>
          <w:tcPr>
            <w:tcW w:w="10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общества</w:t>
            </w:r>
          </w:p>
        </w:tc>
        <w:tc>
          <w:tcPr>
            <w:tcW w:w="240" w:type="dxa"/>
            <w:vAlign w:val="bottom"/>
          </w:tcPr>
          <w:p w:rsidR="00384B12" w:rsidRPr="00FF1055" w:rsidRDefault="00384B12" w:rsidP="001E32BB">
            <w:pPr>
              <w:rPr>
                <w:sz w:val="16"/>
                <w:szCs w:val="16"/>
              </w:rPr>
            </w:pPr>
          </w:p>
        </w:tc>
        <w:tc>
          <w:tcPr>
            <w:tcW w:w="66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360" w:type="dxa"/>
            <w:vAlign w:val="bottom"/>
          </w:tcPr>
          <w:p w:rsidR="00384B12" w:rsidRPr="00FF1055" w:rsidRDefault="00384B12" w:rsidP="001E32BB">
            <w:pPr>
              <w:rPr>
                <w:sz w:val="16"/>
                <w:szCs w:val="16"/>
              </w:rPr>
            </w:pPr>
          </w:p>
        </w:tc>
        <w:tc>
          <w:tcPr>
            <w:tcW w:w="380" w:type="dxa"/>
            <w:vAlign w:val="bottom"/>
          </w:tcPr>
          <w:p w:rsidR="00384B12" w:rsidRPr="00FF1055" w:rsidRDefault="00384B12" w:rsidP="001E32BB">
            <w:pPr>
              <w:rPr>
                <w:sz w:val="16"/>
                <w:szCs w:val="16"/>
              </w:rPr>
            </w:pPr>
          </w:p>
        </w:tc>
        <w:tc>
          <w:tcPr>
            <w:tcW w:w="44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традь-тренажёр, с. 14 (№ 2 ), с. 19 (№ 2, 3);</w:t>
            </w:r>
          </w:p>
        </w:tc>
        <w:tc>
          <w:tcPr>
            <w:tcW w:w="1040" w:type="dxa"/>
            <w:vAlign w:val="bottom"/>
          </w:tcPr>
          <w:p w:rsidR="00384B12" w:rsidRPr="00FF1055" w:rsidRDefault="00384B12" w:rsidP="001E32BB">
            <w:pPr>
              <w:rPr>
                <w:sz w:val="16"/>
                <w:szCs w:val="16"/>
              </w:rPr>
            </w:pPr>
          </w:p>
        </w:tc>
        <w:tc>
          <w:tcPr>
            <w:tcW w:w="240" w:type="dxa"/>
            <w:vAlign w:val="bottom"/>
          </w:tcPr>
          <w:p w:rsidR="00384B12" w:rsidRPr="00FF1055" w:rsidRDefault="00384B12" w:rsidP="001E32BB">
            <w:pPr>
              <w:rPr>
                <w:sz w:val="16"/>
                <w:szCs w:val="16"/>
              </w:rPr>
            </w:pPr>
          </w:p>
        </w:tc>
        <w:tc>
          <w:tcPr>
            <w:tcW w:w="66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360" w:type="dxa"/>
            <w:vAlign w:val="bottom"/>
          </w:tcPr>
          <w:p w:rsidR="00384B12" w:rsidRPr="00FF1055" w:rsidRDefault="00384B12" w:rsidP="001E32BB">
            <w:pPr>
              <w:rPr>
                <w:sz w:val="16"/>
                <w:szCs w:val="16"/>
              </w:rPr>
            </w:pPr>
          </w:p>
        </w:tc>
        <w:tc>
          <w:tcPr>
            <w:tcW w:w="380" w:type="dxa"/>
            <w:vAlign w:val="bottom"/>
          </w:tcPr>
          <w:p w:rsidR="00384B12" w:rsidRPr="00FF1055" w:rsidRDefault="00384B12" w:rsidP="001E32BB">
            <w:pPr>
              <w:rPr>
                <w:sz w:val="16"/>
                <w:szCs w:val="16"/>
              </w:rPr>
            </w:pPr>
          </w:p>
        </w:tc>
        <w:tc>
          <w:tcPr>
            <w:tcW w:w="44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Атлас; Электронное приложение к учебнику</w:t>
            </w:r>
          </w:p>
        </w:tc>
        <w:tc>
          <w:tcPr>
            <w:tcW w:w="1040" w:type="dxa"/>
            <w:vAlign w:val="bottom"/>
          </w:tcPr>
          <w:p w:rsidR="00384B12" w:rsidRPr="00FF1055" w:rsidRDefault="00384B12" w:rsidP="001E32BB">
            <w:pPr>
              <w:rPr>
                <w:sz w:val="16"/>
                <w:szCs w:val="16"/>
              </w:rPr>
            </w:pPr>
          </w:p>
        </w:tc>
        <w:tc>
          <w:tcPr>
            <w:tcW w:w="240" w:type="dxa"/>
            <w:vAlign w:val="bottom"/>
          </w:tcPr>
          <w:p w:rsidR="00384B12" w:rsidRPr="00FF1055" w:rsidRDefault="00384B12" w:rsidP="001E32BB">
            <w:pPr>
              <w:rPr>
                <w:sz w:val="16"/>
                <w:szCs w:val="16"/>
              </w:rPr>
            </w:pPr>
          </w:p>
        </w:tc>
        <w:tc>
          <w:tcPr>
            <w:tcW w:w="66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360" w:type="dxa"/>
            <w:vAlign w:val="bottom"/>
          </w:tcPr>
          <w:p w:rsidR="00384B12" w:rsidRPr="00FF1055" w:rsidRDefault="00384B12" w:rsidP="001E32BB">
            <w:pPr>
              <w:rPr>
                <w:sz w:val="16"/>
                <w:szCs w:val="16"/>
              </w:rPr>
            </w:pPr>
          </w:p>
        </w:tc>
        <w:tc>
          <w:tcPr>
            <w:tcW w:w="380" w:type="dxa"/>
            <w:vAlign w:val="bottom"/>
          </w:tcPr>
          <w:p w:rsidR="00384B12" w:rsidRPr="00FF1055" w:rsidRDefault="00384B12" w:rsidP="001E32BB">
            <w:pPr>
              <w:rPr>
                <w:sz w:val="16"/>
                <w:szCs w:val="16"/>
              </w:rPr>
            </w:pPr>
          </w:p>
        </w:tc>
        <w:tc>
          <w:tcPr>
            <w:tcW w:w="44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7"/>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Итоговое повторение</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9.  </w:t>
            </w:r>
            <w:r w:rsidRPr="00FF1055">
              <w:rPr>
                <w:rFonts w:eastAsia="Times New Roman"/>
                <w:b/>
                <w:bCs/>
                <w:sz w:val="17"/>
                <w:szCs w:val="17"/>
              </w:rPr>
              <w:t>Зачем  изучать  историю.  Перво-</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Формулировать  </w:t>
            </w:r>
            <w:r w:rsidRPr="00FF1055">
              <w:rPr>
                <w:rFonts w:eastAsia="Times New Roman"/>
                <w:sz w:val="17"/>
                <w:szCs w:val="17"/>
              </w:rPr>
              <w:t>и</w:t>
            </w:r>
            <w:r w:rsidRPr="00FF1055">
              <w:rPr>
                <w:rFonts w:eastAsia="Times New Roman"/>
                <w:b/>
                <w:bCs/>
                <w:sz w:val="17"/>
                <w:szCs w:val="17"/>
              </w:rPr>
              <w:t xml:space="preserve">  обосновывать  </w:t>
            </w:r>
            <w:r w:rsidRPr="00FF1055">
              <w:rPr>
                <w:rFonts w:eastAsia="Times New Roman"/>
                <w:sz w:val="17"/>
                <w:szCs w:val="17"/>
              </w:rPr>
              <w:t>вы-</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бытный  период.  Повторительно-обобщаю-</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воды о значении древнейшего перио-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щий  урок.</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да  в  истории  человечества,  </w:t>
            </w:r>
            <w:r w:rsidRPr="00FF1055">
              <w:rPr>
                <w:rFonts w:eastAsia="Times New Roman"/>
                <w:b/>
                <w:bCs/>
                <w:sz w:val="17"/>
                <w:szCs w:val="17"/>
              </w:rPr>
              <w:t>излагать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с.  26;  Тетрадь-</w:t>
            </w:r>
          </w:p>
        </w:tc>
        <w:tc>
          <w:tcPr>
            <w:tcW w:w="10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суждения</w:t>
            </w:r>
          </w:p>
        </w:tc>
        <w:tc>
          <w:tcPr>
            <w:tcW w:w="2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w:t>
            </w:r>
          </w:p>
        </w:tc>
        <w:tc>
          <w:tcPr>
            <w:tcW w:w="1360" w:type="dxa"/>
            <w:gridSpan w:val="3"/>
            <w:vAlign w:val="bottom"/>
          </w:tcPr>
          <w:p w:rsidR="00384B12" w:rsidRPr="00FF1055" w:rsidRDefault="00384B12" w:rsidP="001E32BB">
            <w:pPr>
              <w:spacing w:line="190" w:lineRule="exact"/>
              <w:ind w:left="160"/>
              <w:rPr>
                <w:sz w:val="20"/>
                <w:szCs w:val="20"/>
              </w:rPr>
            </w:pPr>
            <w:r w:rsidRPr="00FF1055">
              <w:rPr>
                <w:rFonts w:eastAsia="Times New Roman"/>
                <w:sz w:val="17"/>
                <w:szCs w:val="17"/>
              </w:rPr>
              <w:t>закономерной</w:t>
            </w:r>
          </w:p>
        </w:tc>
        <w:tc>
          <w:tcPr>
            <w:tcW w:w="82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смене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0"/>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экзаменатор,  с.  4–13;  Атлас;  Электронное</w:t>
            </w:r>
          </w:p>
        </w:tc>
        <w:tc>
          <w:tcPr>
            <w:tcW w:w="1280" w:type="dxa"/>
            <w:gridSpan w:val="2"/>
            <w:vAlign w:val="bottom"/>
          </w:tcPr>
          <w:p w:rsidR="00384B12" w:rsidRPr="00FF1055" w:rsidRDefault="00384B12" w:rsidP="001E32BB">
            <w:pPr>
              <w:spacing w:line="180" w:lineRule="exact"/>
              <w:ind w:left="100"/>
              <w:rPr>
                <w:sz w:val="20"/>
                <w:szCs w:val="20"/>
              </w:rPr>
            </w:pPr>
            <w:r w:rsidRPr="00FF1055">
              <w:rPr>
                <w:rFonts w:eastAsia="Times New Roman"/>
                <w:sz w:val="17"/>
                <w:szCs w:val="17"/>
              </w:rPr>
              <w:t>первобытной</w:t>
            </w:r>
          </w:p>
        </w:tc>
        <w:tc>
          <w:tcPr>
            <w:tcW w:w="660" w:type="dxa"/>
            <w:vAlign w:val="bottom"/>
          </w:tcPr>
          <w:p w:rsidR="00384B12" w:rsidRPr="00FF1055" w:rsidRDefault="00384B12" w:rsidP="001E32BB">
            <w:pPr>
              <w:spacing w:line="180" w:lineRule="exact"/>
              <w:ind w:left="60"/>
              <w:rPr>
                <w:sz w:val="20"/>
                <w:szCs w:val="20"/>
              </w:rPr>
            </w:pPr>
            <w:r w:rsidRPr="00FF1055">
              <w:rPr>
                <w:rFonts w:eastAsia="Times New Roman"/>
                <w:sz w:val="17"/>
                <w:szCs w:val="17"/>
              </w:rPr>
              <w:t>эпохи</w:t>
            </w:r>
          </w:p>
        </w:tc>
        <w:tc>
          <w:tcPr>
            <w:tcW w:w="1520" w:type="dxa"/>
            <w:gridSpan w:val="4"/>
            <w:tcBorders>
              <w:right w:val="single" w:sz="8" w:space="0" w:color="auto"/>
            </w:tcBorders>
            <w:vAlign w:val="bottom"/>
          </w:tcPr>
          <w:p w:rsidR="00384B12" w:rsidRPr="00FF1055" w:rsidRDefault="00384B12" w:rsidP="001E32BB">
            <w:pPr>
              <w:spacing w:line="180" w:lineRule="exact"/>
              <w:ind w:right="35"/>
              <w:jc w:val="right"/>
              <w:rPr>
                <w:sz w:val="20"/>
                <w:szCs w:val="20"/>
              </w:rPr>
            </w:pPr>
            <w:r w:rsidRPr="00FF1055">
              <w:rPr>
                <w:rFonts w:eastAsia="Times New Roman"/>
                <w:sz w:val="17"/>
                <w:szCs w:val="17"/>
              </w:rPr>
              <w:t>цивилизациями</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приложение к учебнику</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Древнего мира. </w:t>
            </w:r>
            <w:r w:rsidRPr="00FF1055">
              <w:rPr>
                <w:rFonts w:eastAsia="Times New Roman"/>
                <w:b/>
                <w:bCs/>
                <w:sz w:val="17"/>
                <w:szCs w:val="17"/>
              </w:rPr>
              <w:t>Характеризовать</w:t>
            </w:r>
            <w:r w:rsidRPr="00FF1055">
              <w:rPr>
                <w:rFonts w:eastAsia="Times New Roman"/>
                <w:sz w:val="17"/>
                <w:szCs w:val="17"/>
              </w:rPr>
              <w:t xml:space="preserve">  осо-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020" w:type="dxa"/>
            <w:gridSpan w:val="6"/>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бенности  первобытной  культуры</w:t>
            </w:r>
          </w:p>
        </w:tc>
        <w:tc>
          <w:tcPr>
            <w:tcW w:w="44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как</w:t>
            </w:r>
          </w:p>
        </w:tc>
        <w:tc>
          <w:tcPr>
            <w:tcW w:w="50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sz w:val="21"/>
                <w:szCs w:val="21"/>
              </w:rPr>
              <w:t>47</w:t>
            </w: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020" w:type="dxa"/>
            <w:gridSpan w:val="6"/>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составной части мировых культур</w:t>
            </w:r>
          </w:p>
        </w:tc>
        <w:tc>
          <w:tcPr>
            <w:tcW w:w="440" w:type="dxa"/>
            <w:tcBorders>
              <w:right w:val="single" w:sz="8" w:space="0" w:color="auto"/>
            </w:tcBorders>
            <w:vAlign w:val="bottom"/>
          </w:tcPr>
          <w:p w:rsidR="00384B12" w:rsidRPr="00FF1055" w:rsidRDefault="00384B12" w:rsidP="001E32BB">
            <w:pPr>
              <w:rPr>
                <w:sz w:val="16"/>
                <w:szCs w:val="16"/>
              </w:rPr>
            </w:pPr>
          </w:p>
        </w:tc>
        <w:tc>
          <w:tcPr>
            <w:tcW w:w="50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1040" w:type="dxa"/>
            <w:tcBorders>
              <w:bottom w:val="single" w:sz="8" w:space="0" w:color="auto"/>
            </w:tcBorders>
            <w:vAlign w:val="bottom"/>
          </w:tcPr>
          <w:p w:rsidR="00384B12" w:rsidRPr="00FF1055" w:rsidRDefault="00384B12" w:rsidP="001E32BB">
            <w:pPr>
              <w:rPr>
                <w:sz w:val="4"/>
                <w:szCs w:val="4"/>
              </w:rPr>
            </w:pPr>
          </w:p>
        </w:tc>
        <w:tc>
          <w:tcPr>
            <w:tcW w:w="240" w:type="dxa"/>
            <w:tcBorders>
              <w:bottom w:val="single" w:sz="8" w:space="0" w:color="auto"/>
            </w:tcBorders>
            <w:vAlign w:val="bottom"/>
          </w:tcPr>
          <w:p w:rsidR="00384B12" w:rsidRPr="00FF1055" w:rsidRDefault="00384B12" w:rsidP="001E32BB">
            <w:pPr>
              <w:rPr>
                <w:sz w:val="4"/>
                <w:szCs w:val="4"/>
              </w:rPr>
            </w:pPr>
          </w:p>
        </w:tc>
        <w:tc>
          <w:tcPr>
            <w:tcW w:w="660" w:type="dxa"/>
            <w:tcBorders>
              <w:bottom w:val="single" w:sz="8" w:space="0" w:color="auto"/>
            </w:tcBorders>
            <w:vAlign w:val="bottom"/>
          </w:tcPr>
          <w:p w:rsidR="00384B12" w:rsidRPr="00FF1055" w:rsidRDefault="00384B12" w:rsidP="001E32BB">
            <w:pPr>
              <w:rPr>
                <w:sz w:val="4"/>
                <w:szCs w:val="4"/>
              </w:rPr>
            </w:pPr>
          </w:p>
        </w:tc>
        <w:tc>
          <w:tcPr>
            <w:tcW w:w="340" w:type="dxa"/>
            <w:tcBorders>
              <w:bottom w:val="single" w:sz="8" w:space="0" w:color="auto"/>
            </w:tcBorders>
            <w:vAlign w:val="bottom"/>
          </w:tcPr>
          <w:p w:rsidR="00384B12" w:rsidRPr="00FF1055" w:rsidRDefault="00384B12" w:rsidP="001E32BB">
            <w:pPr>
              <w:rPr>
                <w:sz w:val="4"/>
                <w:szCs w:val="4"/>
              </w:rPr>
            </w:pPr>
          </w:p>
        </w:tc>
        <w:tc>
          <w:tcPr>
            <w:tcW w:w="360" w:type="dxa"/>
            <w:tcBorders>
              <w:bottom w:val="single" w:sz="8" w:space="0" w:color="auto"/>
            </w:tcBorders>
            <w:vAlign w:val="bottom"/>
          </w:tcPr>
          <w:p w:rsidR="00384B12" w:rsidRPr="00FF1055" w:rsidRDefault="00384B12" w:rsidP="001E32BB">
            <w:pPr>
              <w:rPr>
                <w:sz w:val="4"/>
                <w:szCs w:val="4"/>
              </w:rPr>
            </w:pPr>
          </w:p>
        </w:tc>
        <w:tc>
          <w:tcPr>
            <w:tcW w:w="380" w:type="dxa"/>
            <w:tcBorders>
              <w:bottom w:val="single" w:sz="8" w:space="0" w:color="auto"/>
            </w:tcBorders>
            <w:vAlign w:val="bottom"/>
          </w:tcPr>
          <w:p w:rsidR="00384B12" w:rsidRPr="00FF1055" w:rsidRDefault="00384B12" w:rsidP="001E32BB">
            <w:pPr>
              <w:rPr>
                <w:sz w:val="4"/>
                <w:szCs w:val="4"/>
              </w:rPr>
            </w:pPr>
          </w:p>
        </w:tc>
        <w:tc>
          <w:tcPr>
            <w:tcW w:w="4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7" w:right="936" w:bottom="493" w:left="1100" w:header="0" w:footer="0" w:gutter="0"/>
          <w:cols w:space="720" w:equalWidth="0">
            <w:col w:w="10720"/>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346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3460" w:type="dxa"/>
            <w:vAlign w:val="bottom"/>
          </w:tcPr>
          <w:p w:rsidR="00384B12" w:rsidRPr="00FF1055" w:rsidRDefault="00384B12" w:rsidP="001E32BB">
            <w:pPr>
              <w:ind w:left="2280"/>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
        </w:trPr>
        <w:tc>
          <w:tcPr>
            <w:tcW w:w="2720" w:type="dxa"/>
            <w:tcBorders>
              <w:bottom w:val="single" w:sz="8" w:space="0" w:color="auto"/>
            </w:tcBorders>
            <w:vAlign w:val="bottom"/>
          </w:tcPr>
          <w:p w:rsidR="00384B12" w:rsidRPr="00FF1055" w:rsidRDefault="00384B12" w:rsidP="001E32BB">
            <w:pPr>
              <w:spacing w:line="20" w:lineRule="exact"/>
              <w:rPr>
                <w:sz w:val="1"/>
                <w:szCs w:val="1"/>
              </w:rPr>
            </w:pPr>
          </w:p>
        </w:tc>
        <w:tc>
          <w:tcPr>
            <w:tcW w:w="4040" w:type="dxa"/>
            <w:tcBorders>
              <w:bottom w:val="single" w:sz="8" w:space="0" w:color="auto"/>
            </w:tcBorders>
            <w:vAlign w:val="bottom"/>
          </w:tcPr>
          <w:p w:rsidR="00384B12" w:rsidRPr="00FF1055" w:rsidRDefault="00384B12" w:rsidP="001E32BB">
            <w:pPr>
              <w:spacing w:line="20" w:lineRule="exact"/>
              <w:rPr>
                <w:sz w:val="1"/>
                <w:szCs w:val="1"/>
              </w:rPr>
            </w:pPr>
          </w:p>
        </w:tc>
        <w:tc>
          <w:tcPr>
            <w:tcW w:w="3460" w:type="dxa"/>
            <w:tcBorders>
              <w:bottom w:val="single" w:sz="8" w:space="0" w:color="auto"/>
            </w:tcBorders>
            <w:vAlign w:val="bottom"/>
          </w:tcPr>
          <w:p w:rsidR="00384B12" w:rsidRPr="00FF1055" w:rsidRDefault="00384B12" w:rsidP="001E32BB">
            <w:pPr>
              <w:spacing w:line="20" w:lineRule="exact"/>
              <w:rPr>
                <w:sz w:val="1"/>
                <w:szCs w:val="1"/>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Древний   Восток.   Древние</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10.  </w:t>
            </w:r>
            <w:r w:rsidRPr="00FF1055">
              <w:rPr>
                <w:rFonts w:eastAsia="Times New Roman"/>
                <w:b/>
                <w:bCs/>
                <w:sz w:val="17"/>
                <w:szCs w:val="17"/>
              </w:rPr>
              <w:t>Народы  Древнего  Востока.  Шу-</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 xml:space="preserve">Описывать  </w:t>
            </w:r>
            <w:r w:rsidRPr="00FF1055">
              <w:rPr>
                <w:rFonts w:eastAsia="Times New Roman"/>
                <w:sz w:val="17"/>
                <w:szCs w:val="17"/>
              </w:rPr>
              <w:t>природные  условия  реч-</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цивилизации Месопотамии</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мер:  рождение  цивилизации.</w:t>
            </w: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 xml:space="preserve">ных  долин  Евфрата  и  Тигра,  </w:t>
            </w:r>
            <w:r w:rsidRPr="00FF1055">
              <w:rPr>
                <w:rFonts w:eastAsia="Times New Roman"/>
                <w:b/>
                <w:bCs/>
                <w:sz w:val="17"/>
                <w:szCs w:val="17"/>
              </w:rPr>
              <w:t>харак-</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Понятие  Древнего  Востока.  Местоположе-</w:t>
            </w: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 xml:space="preserve">теризовать   </w:t>
            </w:r>
            <w:r w:rsidRPr="00FF1055">
              <w:rPr>
                <w:rFonts w:eastAsia="Times New Roman"/>
                <w:sz w:val="17"/>
                <w:szCs w:val="17"/>
              </w:rPr>
              <w:t>особенности   их   хозяй-</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ние  и  характеристика  Ближнего  Востока,</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 xml:space="preserve">ственного  использования.  </w:t>
            </w:r>
            <w:r w:rsidRPr="00FF1055">
              <w:rPr>
                <w:rFonts w:eastAsia="Times New Roman"/>
                <w:b/>
                <w:bCs/>
                <w:sz w:val="17"/>
                <w:szCs w:val="17"/>
              </w:rPr>
              <w:t>Излагать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Передней  Азии  и  Плодородного  полумеся-</w:t>
            </w:r>
          </w:p>
        </w:tc>
        <w:tc>
          <w:tcPr>
            <w:tcW w:w="3460" w:type="dxa"/>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историю  создания  цивилизации  шу-</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ца.  Природные  условия  Древней  Месопо-</w:t>
            </w: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 xml:space="preserve">меров.  </w:t>
            </w:r>
            <w:r w:rsidRPr="00FF1055">
              <w:rPr>
                <w:rFonts w:eastAsia="Times New Roman"/>
                <w:b/>
                <w:bCs/>
                <w:sz w:val="17"/>
                <w:szCs w:val="17"/>
              </w:rPr>
              <w:t>Систематизировать</w:t>
            </w:r>
            <w:r w:rsidRPr="00FF1055">
              <w:rPr>
                <w:rFonts w:eastAsia="Times New Roman"/>
                <w:sz w:val="17"/>
                <w:szCs w:val="17"/>
              </w:rPr>
              <w:t xml:space="preserve">  информа-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тамии,  её  пригодность  для  хозяйственного</w:t>
            </w: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 xml:space="preserve">цию и </w:t>
            </w:r>
            <w:r w:rsidRPr="00FF1055">
              <w:rPr>
                <w:rFonts w:eastAsia="Times New Roman"/>
                <w:b/>
                <w:bCs/>
                <w:sz w:val="17"/>
                <w:szCs w:val="17"/>
              </w:rPr>
              <w:t>наносить</w:t>
            </w:r>
            <w:r w:rsidRPr="00FF1055">
              <w:rPr>
                <w:rFonts w:eastAsia="Times New Roman"/>
                <w:sz w:val="17"/>
                <w:szCs w:val="17"/>
              </w:rPr>
              <w:t xml:space="preserve"> её на контурную кар-</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освоения.</w:t>
            </w: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 xml:space="preserve">ту. </w:t>
            </w:r>
            <w:r w:rsidRPr="00FF1055">
              <w:rPr>
                <w:rFonts w:eastAsia="Times New Roman"/>
                <w:b/>
                <w:bCs/>
                <w:sz w:val="17"/>
                <w:szCs w:val="17"/>
              </w:rPr>
              <w:t>Раскрывать</w:t>
            </w:r>
            <w:r w:rsidRPr="00FF1055">
              <w:rPr>
                <w:rFonts w:eastAsia="Times New Roman"/>
                <w:sz w:val="17"/>
                <w:szCs w:val="17"/>
              </w:rPr>
              <w:t xml:space="preserve"> понятие государства,</w:t>
            </w: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9,  с.  28–31;</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 xml:space="preserve">выделять  </w:t>
            </w:r>
            <w:r w:rsidRPr="00FF1055">
              <w:rPr>
                <w:rFonts w:eastAsia="Times New Roman"/>
                <w:sz w:val="17"/>
                <w:szCs w:val="17"/>
              </w:rPr>
              <w:t>его  основные  признаки  на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Тетрадь-тренажёр,  с.  22  (№  2  </w:t>
            </w:r>
            <w:r w:rsidRPr="00FF1055">
              <w:rPr>
                <w:rFonts w:eastAsia="Times New Roman"/>
                <w:i/>
                <w:iCs/>
                <w:sz w:val="17"/>
                <w:szCs w:val="17"/>
              </w:rPr>
              <w:t>а</w:t>
            </w:r>
            <w:r w:rsidRPr="00FF1055">
              <w:rPr>
                <w:rFonts w:eastAsia="Times New Roman"/>
                <w:sz w:val="17"/>
                <w:szCs w:val="17"/>
              </w:rPr>
              <w:t xml:space="preserve">,  </w:t>
            </w:r>
            <w:r w:rsidRPr="00FF1055">
              <w:rPr>
                <w:rFonts w:eastAsia="Times New Roman"/>
                <w:i/>
                <w:iCs/>
                <w:sz w:val="17"/>
                <w:szCs w:val="17"/>
              </w:rPr>
              <w:t>б</w:t>
            </w:r>
            <w:r w:rsidRPr="00FF1055">
              <w:rPr>
                <w:rFonts w:eastAsia="Times New Roman"/>
                <w:sz w:val="17"/>
                <w:szCs w:val="17"/>
              </w:rPr>
              <w:t>,  3),</w:t>
            </w:r>
          </w:p>
        </w:tc>
        <w:tc>
          <w:tcPr>
            <w:tcW w:w="3460" w:type="dxa"/>
            <w:tcBorders>
              <w:right w:val="single" w:sz="8" w:space="0" w:color="auto"/>
            </w:tcBorders>
            <w:vAlign w:val="bottom"/>
          </w:tcPr>
          <w:p w:rsidR="00384B12" w:rsidRPr="00FF1055" w:rsidRDefault="00384B12" w:rsidP="001E32BB">
            <w:pPr>
              <w:spacing w:line="186" w:lineRule="exact"/>
              <w:jc w:val="center"/>
              <w:rPr>
                <w:sz w:val="20"/>
                <w:szCs w:val="20"/>
              </w:rPr>
            </w:pPr>
            <w:r w:rsidRPr="00FF1055">
              <w:rPr>
                <w:rFonts w:eastAsia="Times New Roman"/>
                <w:sz w:val="17"/>
                <w:szCs w:val="17"/>
              </w:rPr>
              <w:t>примере древневосточных государств</w:t>
            </w: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с.  33–34  (№  1),  с.  42  (№  1);  Атлас;  Элек-</w:t>
            </w:r>
          </w:p>
        </w:tc>
        <w:tc>
          <w:tcPr>
            <w:tcW w:w="34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тронное приложение к учебнику</w:t>
            </w:r>
          </w:p>
        </w:tc>
        <w:tc>
          <w:tcPr>
            <w:tcW w:w="34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61"/>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13"/>
                <w:szCs w:val="13"/>
              </w:rPr>
            </w:pPr>
          </w:p>
        </w:tc>
        <w:tc>
          <w:tcPr>
            <w:tcW w:w="4040" w:type="dxa"/>
            <w:tcBorders>
              <w:bottom w:val="single" w:sz="8" w:space="0" w:color="auto"/>
              <w:right w:val="single" w:sz="8" w:space="0" w:color="auto"/>
            </w:tcBorders>
            <w:vAlign w:val="bottom"/>
          </w:tcPr>
          <w:p w:rsidR="00384B12" w:rsidRPr="00FF1055" w:rsidRDefault="00384B12" w:rsidP="001E32BB">
            <w:pPr>
              <w:rPr>
                <w:sz w:val="13"/>
                <w:szCs w:val="13"/>
              </w:rPr>
            </w:pPr>
          </w:p>
        </w:tc>
        <w:tc>
          <w:tcPr>
            <w:tcW w:w="3460" w:type="dxa"/>
            <w:tcBorders>
              <w:bottom w:val="single" w:sz="8" w:space="0" w:color="auto"/>
              <w:right w:val="single" w:sz="8" w:space="0" w:color="auto"/>
            </w:tcBorders>
            <w:vAlign w:val="bottom"/>
          </w:tcPr>
          <w:p w:rsidR="00384B12" w:rsidRPr="00FF1055" w:rsidRDefault="00384B12" w:rsidP="001E32BB">
            <w:pPr>
              <w:rPr>
                <w:sz w:val="13"/>
                <w:szCs w:val="13"/>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rPr>
                <w:sz w:val="19"/>
                <w:szCs w:val="19"/>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11. </w:t>
            </w:r>
            <w:r w:rsidRPr="00FF1055">
              <w:rPr>
                <w:rFonts w:eastAsia="Times New Roman"/>
                <w:b/>
                <w:bCs/>
                <w:sz w:val="17"/>
                <w:szCs w:val="17"/>
              </w:rPr>
              <w:t>Культура  Шумера.</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процесс  появления</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Пиктография  —  первый  вид  письменности.</w:t>
            </w: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 xml:space="preserve">и  развития  письменности.  </w:t>
            </w:r>
            <w:r w:rsidRPr="00FF1055">
              <w:rPr>
                <w:rFonts w:eastAsia="Times New Roman"/>
                <w:b/>
                <w:bCs/>
                <w:sz w:val="17"/>
                <w:szCs w:val="17"/>
              </w:rPr>
              <w:t>Раскры-</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Изобретение  клинописи,  история  расшифров-</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 xml:space="preserve">вать   </w:t>
            </w:r>
            <w:r w:rsidRPr="00FF1055">
              <w:rPr>
                <w:rFonts w:eastAsia="Times New Roman"/>
                <w:sz w:val="17"/>
                <w:szCs w:val="17"/>
              </w:rPr>
              <w:t>содержание  шедевра  мировой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ки  клинописных  текстов.  Рождение  литера-</w:t>
            </w: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литературы  —  «Эпоса  о  Гильгаме-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туры.  «Эпос  о  Гильгамеше»  —  шедевр  лите-</w:t>
            </w: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ше»  на  основе  текста  и  иллюстра-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ратуры  шумеров.  Научные  знания  шумеров:</w:t>
            </w:r>
          </w:p>
        </w:tc>
        <w:tc>
          <w:tcPr>
            <w:tcW w:w="3460" w:type="dxa"/>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ций  учебника,  дополнительной  ли-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астрономия,  математика.  Образование  и  пер-</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 xml:space="preserve">тературы.  </w:t>
            </w:r>
            <w:r w:rsidRPr="00FF1055">
              <w:rPr>
                <w:rFonts w:eastAsia="Times New Roman"/>
                <w:b/>
                <w:bCs/>
                <w:sz w:val="17"/>
                <w:szCs w:val="17"/>
              </w:rPr>
              <w:t>Рассказывать</w:t>
            </w:r>
            <w:r w:rsidRPr="00FF1055">
              <w:rPr>
                <w:rFonts w:eastAsia="Times New Roman"/>
                <w:sz w:val="17"/>
                <w:szCs w:val="17"/>
              </w:rPr>
              <w:t xml:space="preserve">  о  научных</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вые школы.</w:t>
            </w:r>
          </w:p>
        </w:tc>
        <w:tc>
          <w:tcPr>
            <w:tcW w:w="3460" w:type="dxa"/>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открытиях шумеров, сохранившихся</w:t>
            </w: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10,  с.  32–33;</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 xml:space="preserve">до  наших  дней,  </w:t>
            </w:r>
            <w:r w:rsidRPr="00FF1055">
              <w:rPr>
                <w:rFonts w:eastAsia="Times New Roman"/>
                <w:b/>
                <w:bCs/>
                <w:sz w:val="17"/>
                <w:szCs w:val="17"/>
              </w:rPr>
              <w:t>излагать</w:t>
            </w:r>
            <w:r w:rsidRPr="00FF1055">
              <w:rPr>
                <w:rFonts w:eastAsia="Times New Roman"/>
                <w:sz w:val="17"/>
                <w:szCs w:val="17"/>
              </w:rPr>
              <w:t xml:space="preserve">  суждения</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Тетрадь-тренажёр,  с.  22  (№  1,  2  </w:t>
            </w:r>
            <w:r w:rsidRPr="00FF1055">
              <w:rPr>
                <w:rFonts w:eastAsia="Times New Roman"/>
                <w:i/>
                <w:iCs/>
                <w:sz w:val="17"/>
                <w:szCs w:val="17"/>
              </w:rPr>
              <w:t>в</w:t>
            </w:r>
            <w:r w:rsidRPr="00FF1055">
              <w:rPr>
                <w:rFonts w:eastAsia="Times New Roman"/>
                <w:sz w:val="17"/>
                <w:szCs w:val="17"/>
              </w:rPr>
              <w:t>),  с.  24</w:t>
            </w:r>
          </w:p>
        </w:tc>
        <w:tc>
          <w:tcPr>
            <w:tcW w:w="346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об их значении</w:t>
            </w: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  1);  Атлас;  Электронное  приложение  к</w:t>
            </w:r>
          </w:p>
        </w:tc>
        <w:tc>
          <w:tcPr>
            <w:tcW w:w="34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учебнику</w:t>
            </w:r>
          </w:p>
        </w:tc>
        <w:tc>
          <w:tcPr>
            <w:tcW w:w="34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30"/>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40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346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48</w:t>
            </w:r>
          </w:p>
        </w:tc>
      </w:tr>
    </w:tbl>
    <w:p w:rsidR="00384B12" w:rsidRPr="00FF1055" w:rsidRDefault="00384B12" w:rsidP="00384B12">
      <w:pPr>
        <w:sectPr w:rsidR="00384B12" w:rsidRPr="00FF1055">
          <w:pgSz w:w="12760" w:h="8220" w:orient="landscape"/>
          <w:pgMar w:top="1099" w:right="893" w:bottom="173" w:left="1100" w:header="0" w:footer="0" w:gutter="0"/>
          <w:cols w:num="2" w:space="720" w:equalWidth="0">
            <w:col w:w="10220" w:space="302"/>
            <w:col w:w="241"/>
          </w:cols>
        </w:sectPr>
      </w:pPr>
    </w:p>
    <w:p w:rsidR="00384B12" w:rsidRPr="00FF1055" w:rsidRDefault="0004475F" w:rsidP="00384B12">
      <w:pPr>
        <w:spacing w:line="1" w:lineRule="exact"/>
        <w:rPr>
          <w:sz w:val="20"/>
          <w:szCs w:val="20"/>
        </w:rPr>
      </w:pPr>
      <w:r>
        <w:rPr>
          <w:sz w:val="20"/>
          <w:szCs w:val="20"/>
        </w:rPr>
        <w:pict>
          <v:line id="Shape 58" o:spid="_x0000_s1232" style="position:absolute;z-index:251791360;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59" o:spid="_x0000_s1233" style="position:absolute;z-index:251792384;visibility:visible;mso-wrap-distance-left:0;mso-wrap-distance-right:0;mso-position-horizontal-relative:page;mso-position-vertical-relative:page" from="55.5pt,36.85pt" to="55.5pt,354.3pt" o:allowincell="f" strokeweight=".5pt">
            <w10:wrap anchorx="page" anchory="page"/>
          </v:line>
        </w:pict>
      </w:r>
      <w:r>
        <w:rPr>
          <w:sz w:val="20"/>
          <w:szCs w:val="20"/>
        </w:rPr>
        <w:pict>
          <v:line id="Shape 60" o:spid="_x0000_s1234" style="position:absolute;z-index:251793408;visibility:visible;mso-wrap-distance-left:0;mso-wrap-distance-right:0;mso-position-horizontal-relative:page;mso-position-vertical-relative:page" from="190.7pt,36.85pt" to="190.7pt,354.3pt" o:allowincell="f" strokeweight=".5pt">
            <w10:wrap anchorx="page" anchory="page"/>
          </v:line>
        </w:pict>
      </w:r>
      <w:r>
        <w:rPr>
          <w:sz w:val="20"/>
          <w:szCs w:val="20"/>
        </w:rPr>
        <w:pict>
          <v:line id="Shape 61" o:spid="_x0000_s1235" style="position:absolute;z-index:251794432;visibility:visible;mso-wrap-distance-left:0;mso-wrap-distance-right:0;mso-position-horizontal-relative:page;mso-position-vertical-relative:page" from="391.95pt,36.85pt" to="391.95pt,354.3pt" o:allowincell="f" strokeweight=".5pt">
            <w10:wrap anchorx="page" anchory="page"/>
          </v:line>
        </w:pict>
      </w:r>
      <w:r>
        <w:rPr>
          <w:sz w:val="20"/>
          <w:szCs w:val="20"/>
        </w:rPr>
        <w:pict>
          <v:line id="Shape 62" o:spid="_x0000_s1236" style="position:absolute;z-index:251795456;visibility:visible;mso-wrap-distance-left:0;mso-wrap-distance-right:0;mso-position-horizontal-relative:page;mso-position-vertical-relative:page" from="565.25pt,36.85pt" to="565.25pt,354.3pt" o:allowincell="f" strokeweight=".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2180"/>
        <w:gridCol w:w="4560"/>
        <w:gridCol w:w="1060"/>
        <w:gridCol w:w="600"/>
        <w:gridCol w:w="500"/>
        <w:gridCol w:w="220"/>
        <w:gridCol w:w="1100"/>
      </w:tblGrid>
      <w:tr w:rsidR="00384B12" w:rsidRPr="00FF1055" w:rsidTr="001E32BB">
        <w:trPr>
          <w:trHeight w:val="195"/>
        </w:trPr>
        <w:tc>
          <w:tcPr>
            <w:tcW w:w="2180" w:type="dxa"/>
            <w:vAlign w:val="bottom"/>
          </w:tcPr>
          <w:p w:rsidR="00384B12" w:rsidRPr="00FF1055" w:rsidRDefault="00384B12" w:rsidP="001E32BB">
            <w:pPr>
              <w:rPr>
                <w:sz w:val="16"/>
                <w:szCs w:val="16"/>
              </w:rPr>
            </w:pPr>
          </w:p>
        </w:tc>
        <w:tc>
          <w:tcPr>
            <w:tcW w:w="4560" w:type="dxa"/>
            <w:vAlign w:val="bottom"/>
          </w:tcPr>
          <w:p w:rsidR="00384B12" w:rsidRPr="00FF1055" w:rsidRDefault="00384B12" w:rsidP="001E32BB">
            <w:pPr>
              <w:ind w:left="640"/>
              <w:rPr>
                <w:sz w:val="20"/>
                <w:szCs w:val="20"/>
              </w:rPr>
            </w:pPr>
            <w:r w:rsidRPr="00FF1055">
              <w:rPr>
                <w:rFonts w:eastAsia="Times New Roman"/>
                <w:sz w:val="17"/>
                <w:szCs w:val="17"/>
              </w:rPr>
              <w:t xml:space="preserve">Урок  12.  </w:t>
            </w:r>
            <w:r w:rsidRPr="00FF1055">
              <w:rPr>
                <w:rFonts w:eastAsia="Times New Roman"/>
                <w:b/>
                <w:bCs/>
                <w:sz w:val="17"/>
                <w:szCs w:val="17"/>
              </w:rPr>
              <w:t>Древний  Вавилон.  Законы  Хам-</w:t>
            </w:r>
          </w:p>
        </w:tc>
        <w:tc>
          <w:tcPr>
            <w:tcW w:w="1660" w:type="dxa"/>
            <w:gridSpan w:val="2"/>
            <w:vAlign w:val="bottom"/>
          </w:tcPr>
          <w:p w:rsidR="00384B12" w:rsidRPr="00FF1055" w:rsidRDefault="00384B12" w:rsidP="001E32BB">
            <w:pPr>
              <w:ind w:left="120"/>
              <w:rPr>
                <w:sz w:val="20"/>
                <w:szCs w:val="20"/>
              </w:rPr>
            </w:pPr>
            <w:r w:rsidRPr="00FF1055">
              <w:rPr>
                <w:rFonts w:eastAsia="Times New Roman"/>
                <w:b/>
                <w:bCs/>
                <w:sz w:val="17"/>
                <w:szCs w:val="17"/>
              </w:rPr>
              <w:t>Характеризовать</w:t>
            </w:r>
          </w:p>
        </w:tc>
        <w:tc>
          <w:tcPr>
            <w:tcW w:w="720" w:type="dxa"/>
            <w:gridSpan w:val="2"/>
            <w:vAlign w:val="bottom"/>
          </w:tcPr>
          <w:p w:rsidR="00384B12" w:rsidRPr="00FF1055" w:rsidRDefault="00384B12" w:rsidP="001E32BB">
            <w:pPr>
              <w:rPr>
                <w:sz w:val="20"/>
                <w:szCs w:val="20"/>
              </w:rPr>
            </w:pPr>
            <w:r w:rsidRPr="00FF1055">
              <w:rPr>
                <w:rFonts w:eastAsia="Times New Roman"/>
                <w:sz w:val="17"/>
                <w:szCs w:val="17"/>
              </w:rPr>
              <w:t>законы</w:t>
            </w:r>
          </w:p>
        </w:tc>
        <w:tc>
          <w:tcPr>
            <w:tcW w:w="1100" w:type="dxa"/>
            <w:vAlign w:val="bottom"/>
          </w:tcPr>
          <w:p w:rsidR="00384B12" w:rsidRPr="00FF1055" w:rsidRDefault="00384B12" w:rsidP="001E32BB">
            <w:pPr>
              <w:ind w:right="35"/>
              <w:jc w:val="right"/>
              <w:rPr>
                <w:sz w:val="20"/>
                <w:szCs w:val="20"/>
              </w:rPr>
            </w:pPr>
            <w:r w:rsidRPr="00FF1055">
              <w:rPr>
                <w:rFonts w:eastAsia="Times New Roman"/>
                <w:sz w:val="17"/>
                <w:szCs w:val="17"/>
              </w:rPr>
              <w:t>Хаммурапи</w:t>
            </w:r>
          </w:p>
        </w:tc>
      </w:tr>
      <w:tr w:rsidR="00384B12" w:rsidRPr="00FF1055" w:rsidTr="001E32BB">
        <w:trPr>
          <w:trHeight w:val="196"/>
        </w:trPr>
        <w:tc>
          <w:tcPr>
            <w:tcW w:w="2180" w:type="dxa"/>
            <w:vAlign w:val="bottom"/>
          </w:tcPr>
          <w:p w:rsidR="00384B12" w:rsidRPr="00FF1055" w:rsidRDefault="00384B12" w:rsidP="001E32BB">
            <w:pPr>
              <w:rPr>
                <w:sz w:val="17"/>
                <w:szCs w:val="17"/>
              </w:rPr>
            </w:pPr>
          </w:p>
        </w:tc>
        <w:tc>
          <w:tcPr>
            <w:tcW w:w="4560" w:type="dxa"/>
            <w:vAlign w:val="bottom"/>
          </w:tcPr>
          <w:p w:rsidR="00384B12" w:rsidRPr="00FF1055" w:rsidRDefault="00384B12" w:rsidP="001E32BB">
            <w:pPr>
              <w:spacing w:line="194" w:lineRule="exact"/>
              <w:ind w:left="640"/>
              <w:rPr>
                <w:sz w:val="20"/>
                <w:szCs w:val="20"/>
              </w:rPr>
            </w:pPr>
            <w:r w:rsidRPr="00FF1055">
              <w:rPr>
                <w:rFonts w:eastAsia="Times New Roman"/>
                <w:b/>
                <w:bCs/>
                <w:sz w:val="17"/>
                <w:szCs w:val="17"/>
              </w:rPr>
              <w:t>мурапи.</w:t>
            </w:r>
          </w:p>
        </w:tc>
        <w:tc>
          <w:tcPr>
            <w:tcW w:w="3480" w:type="dxa"/>
            <w:gridSpan w:val="5"/>
            <w:vAlign w:val="bottom"/>
          </w:tcPr>
          <w:p w:rsidR="00384B12" w:rsidRPr="00FF1055" w:rsidRDefault="00384B12" w:rsidP="001E32BB">
            <w:pPr>
              <w:ind w:left="120"/>
              <w:rPr>
                <w:sz w:val="20"/>
                <w:szCs w:val="20"/>
              </w:rPr>
            </w:pPr>
            <w:r w:rsidRPr="00FF1055">
              <w:rPr>
                <w:rFonts w:eastAsia="Times New Roman"/>
                <w:sz w:val="17"/>
                <w:szCs w:val="17"/>
              </w:rPr>
              <w:t>как уникальный источник по социаль-</w:t>
            </w:r>
          </w:p>
        </w:tc>
      </w:tr>
      <w:tr w:rsidR="00384B12" w:rsidRPr="00FF1055" w:rsidTr="001E32BB">
        <w:trPr>
          <w:trHeight w:val="184"/>
        </w:trPr>
        <w:tc>
          <w:tcPr>
            <w:tcW w:w="2180" w:type="dxa"/>
            <w:vAlign w:val="bottom"/>
          </w:tcPr>
          <w:p w:rsidR="00384B12" w:rsidRPr="00FF1055" w:rsidRDefault="00384B12" w:rsidP="001E32BB">
            <w:pPr>
              <w:rPr>
                <w:sz w:val="15"/>
                <w:szCs w:val="15"/>
              </w:rPr>
            </w:pPr>
          </w:p>
        </w:tc>
        <w:tc>
          <w:tcPr>
            <w:tcW w:w="4560" w:type="dxa"/>
            <w:vAlign w:val="bottom"/>
          </w:tcPr>
          <w:p w:rsidR="00384B12" w:rsidRPr="00FF1055" w:rsidRDefault="00384B12" w:rsidP="001E32BB">
            <w:pPr>
              <w:spacing w:line="184" w:lineRule="exact"/>
              <w:ind w:left="640"/>
              <w:rPr>
                <w:sz w:val="20"/>
                <w:szCs w:val="20"/>
              </w:rPr>
            </w:pPr>
            <w:r w:rsidRPr="00FF1055">
              <w:rPr>
                <w:rFonts w:eastAsia="Times New Roman"/>
                <w:sz w:val="17"/>
                <w:szCs w:val="17"/>
              </w:rPr>
              <w:t>Образование  Вавилонского  царства.  Появ-</w:t>
            </w:r>
          </w:p>
        </w:tc>
        <w:tc>
          <w:tcPr>
            <w:tcW w:w="34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но-политическим отношениям в древне-</w:t>
            </w:r>
          </w:p>
        </w:tc>
      </w:tr>
      <w:tr w:rsidR="00384B12" w:rsidRPr="00FF1055" w:rsidTr="001E32BB">
        <w:trPr>
          <w:trHeight w:val="196"/>
        </w:trPr>
        <w:tc>
          <w:tcPr>
            <w:tcW w:w="2180" w:type="dxa"/>
            <w:vAlign w:val="bottom"/>
          </w:tcPr>
          <w:p w:rsidR="00384B12" w:rsidRPr="00FF1055" w:rsidRDefault="00384B12" w:rsidP="001E32BB">
            <w:pPr>
              <w:rPr>
                <w:sz w:val="17"/>
                <w:szCs w:val="17"/>
              </w:rPr>
            </w:pPr>
          </w:p>
        </w:tc>
        <w:tc>
          <w:tcPr>
            <w:tcW w:w="4560" w:type="dxa"/>
            <w:vAlign w:val="bottom"/>
          </w:tcPr>
          <w:p w:rsidR="00384B12" w:rsidRPr="00FF1055" w:rsidRDefault="00384B12" w:rsidP="001E32BB">
            <w:pPr>
              <w:ind w:left="640"/>
              <w:rPr>
                <w:sz w:val="20"/>
                <w:szCs w:val="20"/>
              </w:rPr>
            </w:pPr>
            <w:r w:rsidRPr="00FF1055">
              <w:rPr>
                <w:rFonts w:eastAsia="Times New Roman"/>
                <w:sz w:val="17"/>
                <w:szCs w:val="17"/>
              </w:rPr>
              <w:t>ление  законов  Хаммурапи.  История  архе-</w:t>
            </w:r>
          </w:p>
        </w:tc>
        <w:tc>
          <w:tcPr>
            <w:tcW w:w="348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вавилонском  обществе.  </w:t>
            </w:r>
            <w:r w:rsidRPr="00FF1055">
              <w:rPr>
                <w:rFonts w:eastAsia="Times New Roman"/>
                <w:b/>
                <w:bCs/>
                <w:sz w:val="17"/>
                <w:szCs w:val="17"/>
              </w:rPr>
              <w:t>Анализировать</w:t>
            </w:r>
          </w:p>
        </w:tc>
      </w:tr>
      <w:tr w:rsidR="00384B12" w:rsidRPr="00FF1055" w:rsidTr="001E32BB">
        <w:trPr>
          <w:trHeight w:val="190"/>
        </w:trPr>
        <w:tc>
          <w:tcPr>
            <w:tcW w:w="2180" w:type="dxa"/>
            <w:vAlign w:val="bottom"/>
          </w:tcPr>
          <w:p w:rsidR="00384B12" w:rsidRPr="00FF1055" w:rsidRDefault="00384B12" w:rsidP="001E32BB">
            <w:pPr>
              <w:rPr>
                <w:sz w:val="16"/>
                <w:szCs w:val="16"/>
              </w:rPr>
            </w:pPr>
          </w:p>
        </w:tc>
        <w:tc>
          <w:tcPr>
            <w:tcW w:w="4560" w:type="dxa"/>
            <w:vAlign w:val="bottom"/>
          </w:tcPr>
          <w:p w:rsidR="00384B12" w:rsidRPr="00FF1055" w:rsidRDefault="00384B12" w:rsidP="001E32BB">
            <w:pPr>
              <w:spacing w:line="190" w:lineRule="exact"/>
              <w:ind w:left="640"/>
              <w:rPr>
                <w:sz w:val="20"/>
                <w:szCs w:val="20"/>
              </w:rPr>
            </w:pPr>
            <w:r w:rsidRPr="00FF1055">
              <w:rPr>
                <w:rFonts w:eastAsia="Times New Roman"/>
                <w:sz w:val="17"/>
                <w:szCs w:val="17"/>
              </w:rPr>
              <w:t>ологического  открытия  стелы  с  законами.</w:t>
            </w:r>
          </w:p>
        </w:tc>
        <w:tc>
          <w:tcPr>
            <w:tcW w:w="10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устройство</w:t>
            </w:r>
          </w:p>
        </w:tc>
        <w:tc>
          <w:tcPr>
            <w:tcW w:w="2420" w:type="dxa"/>
            <w:gridSpan w:val="4"/>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древневавилонского   обще-</w:t>
            </w:r>
          </w:p>
        </w:tc>
      </w:tr>
      <w:tr w:rsidR="00384B12" w:rsidRPr="00FF1055" w:rsidTr="001E32BB">
        <w:trPr>
          <w:trHeight w:val="184"/>
        </w:trPr>
        <w:tc>
          <w:tcPr>
            <w:tcW w:w="2180" w:type="dxa"/>
            <w:vAlign w:val="bottom"/>
          </w:tcPr>
          <w:p w:rsidR="00384B12" w:rsidRPr="00FF1055" w:rsidRDefault="00384B12" w:rsidP="001E32BB">
            <w:pPr>
              <w:rPr>
                <w:sz w:val="15"/>
                <w:szCs w:val="15"/>
              </w:rPr>
            </w:pPr>
          </w:p>
        </w:tc>
        <w:tc>
          <w:tcPr>
            <w:tcW w:w="4560" w:type="dxa"/>
            <w:vAlign w:val="bottom"/>
          </w:tcPr>
          <w:p w:rsidR="00384B12" w:rsidRPr="00FF1055" w:rsidRDefault="00384B12" w:rsidP="001E32BB">
            <w:pPr>
              <w:spacing w:line="184" w:lineRule="exact"/>
              <w:ind w:left="640"/>
              <w:rPr>
                <w:sz w:val="20"/>
                <w:szCs w:val="20"/>
              </w:rPr>
            </w:pPr>
            <w:r w:rsidRPr="00FF1055">
              <w:rPr>
                <w:rFonts w:eastAsia="Times New Roman"/>
                <w:sz w:val="17"/>
                <w:szCs w:val="17"/>
              </w:rPr>
              <w:t>Устройство  вавилонского  общества  по  за-</w:t>
            </w:r>
          </w:p>
        </w:tc>
        <w:tc>
          <w:tcPr>
            <w:tcW w:w="1660" w:type="dxa"/>
            <w:gridSpan w:val="2"/>
            <w:vAlign w:val="bottom"/>
          </w:tcPr>
          <w:p w:rsidR="00384B12" w:rsidRPr="00FF1055" w:rsidRDefault="00384B12" w:rsidP="001E32BB">
            <w:pPr>
              <w:spacing w:line="184" w:lineRule="exact"/>
              <w:ind w:left="120"/>
              <w:rPr>
                <w:sz w:val="20"/>
                <w:szCs w:val="20"/>
              </w:rPr>
            </w:pPr>
            <w:r w:rsidRPr="00FF1055">
              <w:rPr>
                <w:rFonts w:eastAsia="Times New Roman"/>
                <w:sz w:val="17"/>
                <w:szCs w:val="17"/>
              </w:rPr>
              <w:t>ства,  социальные</w:t>
            </w:r>
          </w:p>
        </w:tc>
        <w:tc>
          <w:tcPr>
            <w:tcW w:w="720" w:type="dxa"/>
            <w:gridSpan w:val="2"/>
            <w:vAlign w:val="bottom"/>
          </w:tcPr>
          <w:p w:rsidR="00384B12" w:rsidRPr="00FF1055" w:rsidRDefault="00384B12" w:rsidP="001E32BB">
            <w:pPr>
              <w:spacing w:line="184" w:lineRule="exact"/>
              <w:ind w:left="40"/>
              <w:rPr>
                <w:sz w:val="20"/>
                <w:szCs w:val="20"/>
              </w:rPr>
            </w:pPr>
            <w:r w:rsidRPr="00FF1055">
              <w:rPr>
                <w:rFonts w:eastAsia="Times New Roman"/>
                <w:sz w:val="17"/>
                <w:szCs w:val="17"/>
              </w:rPr>
              <w:t>группы,</w:t>
            </w:r>
          </w:p>
        </w:tc>
        <w:tc>
          <w:tcPr>
            <w:tcW w:w="1100" w:type="dxa"/>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положение</w:t>
            </w:r>
          </w:p>
        </w:tc>
      </w:tr>
      <w:tr w:rsidR="00384B12" w:rsidRPr="00FF1055" w:rsidTr="001E32BB">
        <w:trPr>
          <w:trHeight w:val="190"/>
        </w:trPr>
        <w:tc>
          <w:tcPr>
            <w:tcW w:w="2180" w:type="dxa"/>
            <w:vAlign w:val="bottom"/>
          </w:tcPr>
          <w:p w:rsidR="00384B12" w:rsidRPr="00FF1055" w:rsidRDefault="00384B12" w:rsidP="001E32BB">
            <w:pPr>
              <w:rPr>
                <w:sz w:val="16"/>
                <w:szCs w:val="16"/>
              </w:rPr>
            </w:pPr>
          </w:p>
        </w:tc>
        <w:tc>
          <w:tcPr>
            <w:tcW w:w="4560" w:type="dxa"/>
            <w:vAlign w:val="bottom"/>
          </w:tcPr>
          <w:p w:rsidR="00384B12" w:rsidRPr="00FF1055" w:rsidRDefault="00384B12" w:rsidP="001E32BB">
            <w:pPr>
              <w:spacing w:line="190" w:lineRule="exact"/>
              <w:ind w:left="640"/>
              <w:rPr>
                <w:sz w:val="20"/>
                <w:szCs w:val="20"/>
              </w:rPr>
            </w:pPr>
            <w:r w:rsidRPr="00FF1055">
              <w:rPr>
                <w:rFonts w:eastAsia="Times New Roman"/>
                <w:sz w:val="17"/>
                <w:szCs w:val="17"/>
              </w:rPr>
              <w:t>конам  Хаммурапи.  Понятие  восточной  де-</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рабов,  </w:t>
            </w:r>
            <w:r w:rsidRPr="00FF1055">
              <w:rPr>
                <w:rFonts w:eastAsia="Times New Roman"/>
                <w:b/>
                <w:bCs/>
                <w:sz w:val="17"/>
                <w:szCs w:val="17"/>
              </w:rPr>
              <w:t>проводить</w:t>
            </w:r>
            <w:r w:rsidRPr="00FF1055">
              <w:rPr>
                <w:rFonts w:eastAsia="Times New Roman"/>
                <w:sz w:val="17"/>
                <w:szCs w:val="17"/>
              </w:rPr>
              <w:t xml:space="preserve">  поиск  информации  в</w:t>
            </w:r>
          </w:p>
        </w:tc>
      </w:tr>
      <w:tr w:rsidR="00384B12" w:rsidRPr="00FF1055" w:rsidTr="001E32BB">
        <w:trPr>
          <w:trHeight w:val="196"/>
        </w:trPr>
        <w:tc>
          <w:tcPr>
            <w:tcW w:w="2180" w:type="dxa"/>
            <w:vAlign w:val="bottom"/>
          </w:tcPr>
          <w:p w:rsidR="00384B12" w:rsidRPr="00FF1055" w:rsidRDefault="00384B12" w:rsidP="001E32BB">
            <w:pPr>
              <w:rPr>
                <w:sz w:val="17"/>
                <w:szCs w:val="17"/>
              </w:rPr>
            </w:pPr>
          </w:p>
        </w:tc>
        <w:tc>
          <w:tcPr>
            <w:tcW w:w="4560" w:type="dxa"/>
            <w:vAlign w:val="bottom"/>
          </w:tcPr>
          <w:p w:rsidR="00384B12" w:rsidRPr="00FF1055" w:rsidRDefault="00384B12" w:rsidP="001E32BB">
            <w:pPr>
              <w:ind w:left="640"/>
              <w:rPr>
                <w:sz w:val="20"/>
                <w:szCs w:val="20"/>
              </w:rPr>
            </w:pPr>
            <w:r w:rsidRPr="00FF1055">
              <w:rPr>
                <w:rFonts w:eastAsia="Times New Roman"/>
                <w:sz w:val="17"/>
                <w:szCs w:val="17"/>
              </w:rPr>
              <w:t>спотии.  Религиозная  система  Древнего  Ва-</w:t>
            </w:r>
          </w:p>
        </w:tc>
        <w:tc>
          <w:tcPr>
            <w:tcW w:w="348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источнике,  </w:t>
            </w:r>
            <w:r w:rsidRPr="00FF1055">
              <w:rPr>
                <w:rFonts w:eastAsia="Times New Roman"/>
                <w:b/>
                <w:bCs/>
                <w:sz w:val="17"/>
                <w:szCs w:val="17"/>
              </w:rPr>
              <w:t>излагать</w:t>
            </w:r>
            <w:r w:rsidRPr="00FF1055">
              <w:rPr>
                <w:rFonts w:eastAsia="Times New Roman"/>
                <w:sz w:val="17"/>
                <w:szCs w:val="17"/>
              </w:rPr>
              <w:t xml:space="preserve">  суждения  в  про-</w:t>
            </w:r>
          </w:p>
        </w:tc>
      </w:tr>
      <w:tr w:rsidR="00384B12" w:rsidRPr="00FF1055" w:rsidTr="001E32BB">
        <w:trPr>
          <w:trHeight w:val="184"/>
        </w:trPr>
        <w:tc>
          <w:tcPr>
            <w:tcW w:w="2180" w:type="dxa"/>
            <w:vAlign w:val="bottom"/>
          </w:tcPr>
          <w:p w:rsidR="00384B12" w:rsidRPr="00FF1055" w:rsidRDefault="00384B12" w:rsidP="001E32BB">
            <w:pPr>
              <w:rPr>
                <w:sz w:val="15"/>
                <w:szCs w:val="15"/>
              </w:rPr>
            </w:pPr>
          </w:p>
        </w:tc>
        <w:tc>
          <w:tcPr>
            <w:tcW w:w="4560" w:type="dxa"/>
            <w:vAlign w:val="bottom"/>
          </w:tcPr>
          <w:p w:rsidR="00384B12" w:rsidRPr="00FF1055" w:rsidRDefault="00384B12" w:rsidP="001E32BB">
            <w:pPr>
              <w:spacing w:line="184" w:lineRule="exact"/>
              <w:ind w:left="640"/>
              <w:rPr>
                <w:sz w:val="20"/>
                <w:szCs w:val="20"/>
              </w:rPr>
            </w:pPr>
            <w:r w:rsidRPr="00FF1055">
              <w:rPr>
                <w:rFonts w:eastAsia="Times New Roman"/>
                <w:sz w:val="17"/>
                <w:szCs w:val="17"/>
              </w:rPr>
              <w:t>вилона.  Зиккураты.</w:t>
            </w:r>
          </w:p>
        </w:tc>
        <w:tc>
          <w:tcPr>
            <w:tcW w:w="34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цессе   коммуникации   с   одноклассни-</w:t>
            </w:r>
          </w:p>
        </w:tc>
      </w:tr>
      <w:tr w:rsidR="00384B12" w:rsidRPr="00FF1055" w:rsidTr="001E32BB">
        <w:trPr>
          <w:trHeight w:val="190"/>
        </w:trPr>
        <w:tc>
          <w:tcPr>
            <w:tcW w:w="2180" w:type="dxa"/>
            <w:vAlign w:val="bottom"/>
          </w:tcPr>
          <w:p w:rsidR="00384B12" w:rsidRPr="00FF1055" w:rsidRDefault="00384B12" w:rsidP="001E32BB">
            <w:pPr>
              <w:rPr>
                <w:sz w:val="16"/>
                <w:szCs w:val="16"/>
              </w:rPr>
            </w:pPr>
          </w:p>
        </w:tc>
        <w:tc>
          <w:tcPr>
            <w:tcW w:w="4560" w:type="dxa"/>
            <w:vAlign w:val="bottom"/>
          </w:tcPr>
          <w:p w:rsidR="00384B12" w:rsidRPr="00FF1055" w:rsidRDefault="00384B12" w:rsidP="001E32BB">
            <w:pPr>
              <w:spacing w:line="190" w:lineRule="exact"/>
              <w:ind w:left="64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11,  с.  34–35;</w:t>
            </w:r>
          </w:p>
        </w:tc>
        <w:tc>
          <w:tcPr>
            <w:tcW w:w="166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ками.  </w:t>
            </w:r>
            <w:r w:rsidRPr="00FF1055">
              <w:rPr>
                <w:rFonts w:eastAsia="Times New Roman"/>
                <w:b/>
                <w:bCs/>
                <w:sz w:val="17"/>
                <w:szCs w:val="17"/>
              </w:rPr>
              <w:t>Раскрывать</w:t>
            </w:r>
          </w:p>
        </w:tc>
        <w:tc>
          <w:tcPr>
            <w:tcW w:w="1820" w:type="dxa"/>
            <w:gridSpan w:val="3"/>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понятие  восточной</w:t>
            </w:r>
          </w:p>
        </w:tc>
      </w:tr>
      <w:tr w:rsidR="00384B12" w:rsidRPr="00FF1055" w:rsidTr="001E32BB">
        <w:trPr>
          <w:trHeight w:val="200"/>
        </w:trPr>
        <w:tc>
          <w:tcPr>
            <w:tcW w:w="2180" w:type="dxa"/>
            <w:vAlign w:val="bottom"/>
          </w:tcPr>
          <w:p w:rsidR="00384B12" w:rsidRPr="00FF1055" w:rsidRDefault="00384B12" w:rsidP="001E32BB">
            <w:pPr>
              <w:rPr>
                <w:sz w:val="17"/>
                <w:szCs w:val="17"/>
              </w:rPr>
            </w:pPr>
          </w:p>
        </w:tc>
        <w:tc>
          <w:tcPr>
            <w:tcW w:w="4560" w:type="dxa"/>
            <w:vAlign w:val="bottom"/>
          </w:tcPr>
          <w:p w:rsidR="00384B12" w:rsidRPr="00FF1055" w:rsidRDefault="00384B12" w:rsidP="001E32BB">
            <w:pPr>
              <w:ind w:left="640"/>
              <w:rPr>
                <w:sz w:val="20"/>
                <w:szCs w:val="20"/>
              </w:rPr>
            </w:pPr>
            <w:r w:rsidRPr="00FF1055">
              <w:rPr>
                <w:rFonts w:eastAsia="Times New Roman"/>
                <w:sz w:val="17"/>
                <w:szCs w:val="17"/>
              </w:rPr>
              <w:t xml:space="preserve">Тетрадь-тренажёр,  с.  22  (№  2  </w:t>
            </w:r>
            <w:r w:rsidRPr="00FF1055">
              <w:rPr>
                <w:rFonts w:eastAsia="Times New Roman"/>
                <w:i/>
                <w:iCs/>
                <w:sz w:val="17"/>
                <w:szCs w:val="17"/>
              </w:rPr>
              <w:t>г</w:t>
            </w:r>
            <w:r w:rsidRPr="00FF1055">
              <w:rPr>
                <w:rFonts w:eastAsia="Times New Roman"/>
                <w:sz w:val="17"/>
                <w:szCs w:val="17"/>
              </w:rPr>
              <w:t>,  3,  4),</w:t>
            </w:r>
          </w:p>
        </w:tc>
        <w:tc>
          <w:tcPr>
            <w:tcW w:w="348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деспотии.  </w:t>
            </w:r>
            <w:r w:rsidRPr="00FF1055">
              <w:rPr>
                <w:rFonts w:eastAsia="Times New Roman"/>
                <w:b/>
                <w:bCs/>
                <w:sz w:val="17"/>
                <w:szCs w:val="17"/>
              </w:rPr>
              <w:t>Описывать</w:t>
            </w:r>
            <w:r w:rsidRPr="00FF1055">
              <w:rPr>
                <w:rFonts w:eastAsia="Times New Roman"/>
                <w:sz w:val="17"/>
                <w:szCs w:val="17"/>
              </w:rPr>
              <w:t xml:space="preserve">  особенности  ре-</w:t>
            </w:r>
          </w:p>
        </w:tc>
      </w:tr>
      <w:tr w:rsidR="00384B12" w:rsidRPr="00FF1055" w:rsidTr="001E32BB">
        <w:trPr>
          <w:trHeight w:val="186"/>
        </w:trPr>
        <w:tc>
          <w:tcPr>
            <w:tcW w:w="2180" w:type="dxa"/>
            <w:vAlign w:val="bottom"/>
          </w:tcPr>
          <w:p w:rsidR="00384B12" w:rsidRPr="00FF1055" w:rsidRDefault="00384B12" w:rsidP="001E32BB">
            <w:pPr>
              <w:rPr>
                <w:sz w:val="16"/>
                <w:szCs w:val="16"/>
              </w:rPr>
            </w:pPr>
          </w:p>
        </w:tc>
        <w:tc>
          <w:tcPr>
            <w:tcW w:w="4560" w:type="dxa"/>
            <w:vAlign w:val="bottom"/>
          </w:tcPr>
          <w:p w:rsidR="00384B12" w:rsidRPr="00FF1055" w:rsidRDefault="00384B12" w:rsidP="001E32BB">
            <w:pPr>
              <w:spacing w:line="186" w:lineRule="exact"/>
              <w:ind w:left="640"/>
              <w:rPr>
                <w:sz w:val="20"/>
                <w:szCs w:val="20"/>
              </w:rPr>
            </w:pPr>
            <w:r w:rsidRPr="00FF1055">
              <w:rPr>
                <w:rFonts w:eastAsia="Times New Roman"/>
                <w:sz w:val="17"/>
                <w:szCs w:val="17"/>
              </w:rPr>
              <w:t>с.  24  (№  2),  с.  24–25  (№  3);  Атлас;  Элек-</w:t>
            </w:r>
          </w:p>
        </w:tc>
        <w:tc>
          <w:tcPr>
            <w:tcW w:w="3480" w:type="dxa"/>
            <w:gridSpan w:val="5"/>
            <w:vAlign w:val="bottom"/>
          </w:tcPr>
          <w:p w:rsidR="00384B12" w:rsidRPr="00FF1055" w:rsidRDefault="00384B12" w:rsidP="001E32BB">
            <w:pPr>
              <w:spacing w:line="186" w:lineRule="exact"/>
              <w:ind w:left="120"/>
              <w:rPr>
                <w:sz w:val="20"/>
                <w:szCs w:val="20"/>
              </w:rPr>
            </w:pPr>
            <w:r w:rsidRPr="00FF1055">
              <w:rPr>
                <w:rFonts w:eastAsia="Times New Roman"/>
                <w:sz w:val="17"/>
                <w:szCs w:val="17"/>
              </w:rPr>
              <w:t>лигиозной системы Древнего Вавилона,</w:t>
            </w:r>
          </w:p>
        </w:tc>
      </w:tr>
      <w:tr w:rsidR="00384B12" w:rsidRPr="00FF1055" w:rsidTr="001E32BB">
        <w:trPr>
          <w:trHeight w:val="184"/>
        </w:trPr>
        <w:tc>
          <w:tcPr>
            <w:tcW w:w="2180" w:type="dxa"/>
            <w:vAlign w:val="bottom"/>
          </w:tcPr>
          <w:p w:rsidR="00384B12" w:rsidRPr="00FF1055" w:rsidRDefault="00384B12" w:rsidP="001E32BB">
            <w:pPr>
              <w:rPr>
                <w:sz w:val="15"/>
                <w:szCs w:val="15"/>
              </w:rPr>
            </w:pPr>
          </w:p>
        </w:tc>
        <w:tc>
          <w:tcPr>
            <w:tcW w:w="4560" w:type="dxa"/>
            <w:vAlign w:val="bottom"/>
          </w:tcPr>
          <w:p w:rsidR="00384B12" w:rsidRPr="00FF1055" w:rsidRDefault="00384B12" w:rsidP="001E32BB">
            <w:pPr>
              <w:spacing w:line="184" w:lineRule="exact"/>
              <w:ind w:left="640"/>
              <w:rPr>
                <w:sz w:val="20"/>
                <w:szCs w:val="20"/>
              </w:rPr>
            </w:pPr>
            <w:r w:rsidRPr="00FF1055">
              <w:rPr>
                <w:rFonts w:eastAsia="Times New Roman"/>
                <w:sz w:val="17"/>
                <w:szCs w:val="17"/>
              </w:rPr>
              <w:t>тронное  приложение  к  учебнику</w:t>
            </w:r>
          </w:p>
        </w:tc>
        <w:tc>
          <w:tcPr>
            <w:tcW w:w="106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положение</w:t>
            </w:r>
          </w:p>
        </w:tc>
        <w:tc>
          <w:tcPr>
            <w:tcW w:w="1100" w:type="dxa"/>
            <w:gridSpan w:val="2"/>
            <w:vAlign w:val="bottom"/>
          </w:tcPr>
          <w:p w:rsidR="00384B12" w:rsidRPr="00FF1055" w:rsidRDefault="00384B12" w:rsidP="001E32BB">
            <w:pPr>
              <w:spacing w:line="184" w:lineRule="exact"/>
              <w:ind w:left="80"/>
              <w:rPr>
                <w:sz w:val="20"/>
                <w:szCs w:val="20"/>
              </w:rPr>
            </w:pPr>
            <w:r w:rsidRPr="00FF1055">
              <w:rPr>
                <w:rFonts w:eastAsia="Times New Roman"/>
                <w:sz w:val="17"/>
                <w:szCs w:val="17"/>
              </w:rPr>
              <w:t>жречества,</w:t>
            </w:r>
          </w:p>
        </w:tc>
        <w:tc>
          <w:tcPr>
            <w:tcW w:w="1320" w:type="dxa"/>
            <w:gridSpan w:val="2"/>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внешний   вид</w:t>
            </w:r>
          </w:p>
        </w:tc>
      </w:tr>
      <w:tr w:rsidR="00384B12" w:rsidRPr="00FF1055" w:rsidTr="001E32BB">
        <w:trPr>
          <w:trHeight w:val="196"/>
        </w:trPr>
        <w:tc>
          <w:tcPr>
            <w:tcW w:w="2180" w:type="dxa"/>
            <w:vAlign w:val="bottom"/>
          </w:tcPr>
          <w:p w:rsidR="00384B12" w:rsidRPr="00FF1055" w:rsidRDefault="00384B12" w:rsidP="001E32BB">
            <w:pPr>
              <w:rPr>
                <w:sz w:val="17"/>
                <w:szCs w:val="17"/>
              </w:rPr>
            </w:pPr>
          </w:p>
        </w:tc>
        <w:tc>
          <w:tcPr>
            <w:tcW w:w="4560" w:type="dxa"/>
            <w:vAlign w:val="bottom"/>
          </w:tcPr>
          <w:p w:rsidR="00384B12" w:rsidRPr="00FF1055" w:rsidRDefault="00384B12" w:rsidP="001E32BB">
            <w:pPr>
              <w:rPr>
                <w:sz w:val="17"/>
                <w:szCs w:val="17"/>
              </w:rPr>
            </w:pPr>
          </w:p>
        </w:tc>
        <w:tc>
          <w:tcPr>
            <w:tcW w:w="348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зиккуратов, </w:t>
            </w:r>
            <w:r w:rsidRPr="00FF1055">
              <w:rPr>
                <w:rFonts w:eastAsia="Times New Roman"/>
                <w:b/>
                <w:bCs/>
                <w:sz w:val="17"/>
                <w:szCs w:val="17"/>
              </w:rPr>
              <w:t>составлять</w:t>
            </w:r>
            <w:r w:rsidRPr="00FF1055">
              <w:rPr>
                <w:rFonts w:eastAsia="Times New Roman"/>
                <w:sz w:val="17"/>
                <w:szCs w:val="17"/>
              </w:rPr>
              <w:t xml:space="preserve">  сводную табли-</w:t>
            </w:r>
          </w:p>
        </w:tc>
      </w:tr>
      <w:tr w:rsidR="00384B12" w:rsidRPr="00FF1055" w:rsidTr="001E32BB">
        <w:trPr>
          <w:trHeight w:val="190"/>
        </w:trPr>
        <w:tc>
          <w:tcPr>
            <w:tcW w:w="2180" w:type="dxa"/>
            <w:vAlign w:val="bottom"/>
          </w:tcPr>
          <w:p w:rsidR="00384B12" w:rsidRPr="00FF1055" w:rsidRDefault="00384B12" w:rsidP="001E32BB">
            <w:pPr>
              <w:rPr>
                <w:sz w:val="16"/>
                <w:szCs w:val="16"/>
              </w:rPr>
            </w:pPr>
          </w:p>
        </w:tc>
        <w:tc>
          <w:tcPr>
            <w:tcW w:w="4560" w:type="dxa"/>
            <w:vAlign w:val="bottom"/>
          </w:tcPr>
          <w:p w:rsidR="00384B12" w:rsidRPr="00FF1055" w:rsidRDefault="00384B12" w:rsidP="001E32BB">
            <w:pPr>
              <w:rPr>
                <w:sz w:val="16"/>
                <w:szCs w:val="16"/>
              </w:rPr>
            </w:pPr>
          </w:p>
        </w:tc>
        <w:tc>
          <w:tcPr>
            <w:tcW w:w="2380" w:type="dxa"/>
            <w:gridSpan w:val="4"/>
            <w:vAlign w:val="bottom"/>
          </w:tcPr>
          <w:p w:rsidR="00384B12" w:rsidRPr="00FF1055" w:rsidRDefault="00384B12" w:rsidP="001E32BB">
            <w:pPr>
              <w:spacing w:line="190" w:lineRule="exact"/>
              <w:ind w:left="120"/>
              <w:rPr>
                <w:sz w:val="20"/>
                <w:szCs w:val="20"/>
              </w:rPr>
            </w:pPr>
            <w:r w:rsidRPr="00FF1055">
              <w:rPr>
                <w:rFonts w:eastAsia="Times New Roman"/>
                <w:sz w:val="17"/>
                <w:szCs w:val="17"/>
              </w:rPr>
              <w:t>цу главных богов пантеона</w:t>
            </w:r>
          </w:p>
        </w:tc>
        <w:tc>
          <w:tcPr>
            <w:tcW w:w="1100" w:type="dxa"/>
            <w:vAlign w:val="bottom"/>
          </w:tcPr>
          <w:p w:rsidR="00384B12" w:rsidRPr="00FF1055" w:rsidRDefault="00384B12" w:rsidP="001E32BB">
            <w:pPr>
              <w:rPr>
                <w:sz w:val="16"/>
                <w:szCs w:val="16"/>
              </w:rPr>
            </w:pPr>
          </w:p>
        </w:tc>
      </w:tr>
      <w:tr w:rsidR="00384B12" w:rsidRPr="00FF1055" w:rsidTr="001E32BB">
        <w:trPr>
          <w:trHeight w:val="164"/>
        </w:trPr>
        <w:tc>
          <w:tcPr>
            <w:tcW w:w="2180" w:type="dxa"/>
            <w:tcBorders>
              <w:bottom w:val="single" w:sz="8" w:space="0" w:color="auto"/>
            </w:tcBorders>
            <w:vAlign w:val="bottom"/>
          </w:tcPr>
          <w:p w:rsidR="00384B12" w:rsidRPr="00FF1055" w:rsidRDefault="00384B12" w:rsidP="001E32BB">
            <w:pPr>
              <w:rPr>
                <w:sz w:val="14"/>
                <w:szCs w:val="14"/>
              </w:rPr>
            </w:pPr>
          </w:p>
        </w:tc>
        <w:tc>
          <w:tcPr>
            <w:tcW w:w="4560" w:type="dxa"/>
            <w:tcBorders>
              <w:bottom w:val="single" w:sz="8" w:space="0" w:color="auto"/>
            </w:tcBorders>
            <w:vAlign w:val="bottom"/>
          </w:tcPr>
          <w:p w:rsidR="00384B12" w:rsidRPr="00FF1055" w:rsidRDefault="00384B12" w:rsidP="001E32BB">
            <w:pPr>
              <w:rPr>
                <w:sz w:val="14"/>
                <w:szCs w:val="14"/>
              </w:rPr>
            </w:pPr>
          </w:p>
        </w:tc>
        <w:tc>
          <w:tcPr>
            <w:tcW w:w="3480" w:type="dxa"/>
            <w:gridSpan w:val="5"/>
            <w:tcBorders>
              <w:bottom w:val="single" w:sz="8" w:space="0" w:color="auto"/>
            </w:tcBorders>
            <w:vAlign w:val="bottom"/>
          </w:tcPr>
          <w:p w:rsidR="00384B12" w:rsidRPr="00FF1055" w:rsidRDefault="00384B12" w:rsidP="001E32BB">
            <w:pPr>
              <w:rPr>
                <w:sz w:val="14"/>
                <w:szCs w:val="14"/>
              </w:rPr>
            </w:pPr>
          </w:p>
        </w:tc>
      </w:tr>
      <w:tr w:rsidR="00384B12" w:rsidRPr="00FF1055" w:rsidTr="001E32BB">
        <w:trPr>
          <w:trHeight w:val="224"/>
        </w:trPr>
        <w:tc>
          <w:tcPr>
            <w:tcW w:w="2180" w:type="dxa"/>
            <w:vAlign w:val="bottom"/>
          </w:tcPr>
          <w:p w:rsidR="00384B12" w:rsidRPr="00FF1055" w:rsidRDefault="00384B12" w:rsidP="001E32BB">
            <w:pPr>
              <w:ind w:left="120"/>
              <w:rPr>
                <w:sz w:val="20"/>
                <w:szCs w:val="20"/>
              </w:rPr>
            </w:pPr>
            <w:r w:rsidRPr="00FF1055">
              <w:rPr>
                <w:rFonts w:eastAsia="Times New Roman"/>
                <w:sz w:val="17"/>
                <w:szCs w:val="17"/>
              </w:rPr>
              <w:t>Древний  Египет</w:t>
            </w:r>
          </w:p>
        </w:tc>
        <w:tc>
          <w:tcPr>
            <w:tcW w:w="4560" w:type="dxa"/>
            <w:vAlign w:val="bottom"/>
          </w:tcPr>
          <w:p w:rsidR="00384B12" w:rsidRPr="00FF1055" w:rsidRDefault="00384B12" w:rsidP="001E32BB">
            <w:pPr>
              <w:ind w:left="640"/>
              <w:rPr>
                <w:sz w:val="20"/>
                <w:szCs w:val="20"/>
              </w:rPr>
            </w:pPr>
            <w:r w:rsidRPr="00FF1055">
              <w:rPr>
                <w:rFonts w:eastAsia="Times New Roman"/>
                <w:sz w:val="17"/>
                <w:szCs w:val="17"/>
              </w:rPr>
              <w:t xml:space="preserve">Урок 13. </w:t>
            </w:r>
            <w:r w:rsidRPr="00FF1055">
              <w:rPr>
                <w:rFonts w:eastAsia="Times New Roman"/>
                <w:b/>
                <w:bCs/>
                <w:sz w:val="17"/>
                <w:szCs w:val="17"/>
              </w:rPr>
              <w:t>Страна  на  берегах  Нила  и  её  жи-</w:t>
            </w:r>
          </w:p>
        </w:tc>
        <w:tc>
          <w:tcPr>
            <w:tcW w:w="348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Описывать  </w:t>
            </w:r>
            <w:r w:rsidRPr="00FF1055">
              <w:rPr>
                <w:rFonts w:eastAsia="Times New Roman"/>
                <w:sz w:val="17"/>
                <w:szCs w:val="17"/>
              </w:rPr>
              <w:t>природные  условия  доли-</w:t>
            </w:r>
          </w:p>
        </w:tc>
      </w:tr>
      <w:tr w:rsidR="00384B12" w:rsidRPr="00FF1055" w:rsidTr="001E32BB">
        <w:trPr>
          <w:trHeight w:val="190"/>
        </w:trPr>
        <w:tc>
          <w:tcPr>
            <w:tcW w:w="2180" w:type="dxa"/>
            <w:vAlign w:val="bottom"/>
          </w:tcPr>
          <w:p w:rsidR="00384B12" w:rsidRPr="00FF1055" w:rsidRDefault="00384B12" w:rsidP="001E32BB">
            <w:pPr>
              <w:rPr>
                <w:sz w:val="16"/>
                <w:szCs w:val="16"/>
              </w:rPr>
            </w:pPr>
          </w:p>
        </w:tc>
        <w:tc>
          <w:tcPr>
            <w:tcW w:w="4560" w:type="dxa"/>
            <w:vAlign w:val="bottom"/>
          </w:tcPr>
          <w:p w:rsidR="00384B12" w:rsidRPr="00FF1055" w:rsidRDefault="00384B12" w:rsidP="001E32BB">
            <w:pPr>
              <w:spacing w:line="190" w:lineRule="exact"/>
              <w:ind w:left="640"/>
              <w:rPr>
                <w:sz w:val="20"/>
                <w:szCs w:val="20"/>
              </w:rPr>
            </w:pPr>
            <w:r w:rsidRPr="00FF1055">
              <w:rPr>
                <w:rFonts w:eastAsia="Times New Roman"/>
                <w:b/>
                <w:bCs/>
                <w:sz w:val="17"/>
                <w:szCs w:val="17"/>
              </w:rPr>
              <w:t>тели.</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ны  Нила,  возможности  и  особенности</w:t>
            </w:r>
          </w:p>
        </w:tc>
      </w:tr>
      <w:tr w:rsidR="00384B12" w:rsidRPr="00FF1055" w:rsidTr="001E32BB">
        <w:trPr>
          <w:trHeight w:val="190"/>
        </w:trPr>
        <w:tc>
          <w:tcPr>
            <w:tcW w:w="2180" w:type="dxa"/>
            <w:vAlign w:val="bottom"/>
          </w:tcPr>
          <w:p w:rsidR="00384B12" w:rsidRPr="00FF1055" w:rsidRDefault="00384B12" w:rsidP="001E32BB">
            <w:pPr>
              <w:rPr>
                <w:sz w:val="16"/>
                <w:szCs w:val="16"/>
              </w:rPr>
            </w:pPr>
          </w:p>
        </w:tc>
        <w:tc>
          <w:tcPr>
            <w:tcW w:w="4560" w:type="dxa"/>
            <w:vAlign w:val="bottom"/>
          </w:tcPr>
          <w:p w:rsidR="00384B12" w:rsidRPr="00FF1055" w:rsidRDefault="00384B12" w:rsidP="001E32BB">
            <w:pPr>
              <w:spacing w:line="190" w:lineRule="exact"/>
              <w:ind w:left="640"/>
              <w:rPr>
                <w:sz w:val="20"/>
                <w:szCs w:val="20"/>
              </w:rPr>
            </w:pPr>
            <w:r w:rsidRPr="00FF1055">
              <w:rPr>
                <w:rFonts w:eastAsia="Times New Roman"/>
                <w:sz w:val="17"/>
                <w:szCs w:val="17"/>
              </w:rPr>
              <w:t>Природные  условия  долины  Нила,  заня-</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её  хозяйственного  освоения.  </w:t>
            </w:r>
            <w:r w:rsidRPr="00FF1055">
              <w:rPr>
                <w:rFonts w:eastAsia="Times New Roman"/>
                <w:b/>
                <w:bCs/>
                <w:sz w:val="17"/>
                <w:szCs w:val="17"/>
              </w:rPr>
              <w:t>Анализи-</w:t>
            </w:r>
          </w:p>
        </w:tc>
      </w:tr>
      <w:tr w:rsidR="00384B12" w:rsidRPr="00FF1055" w:rsidTr="001E32BB">
        <w:trPr>
          <w:trHeight w:val="190"/>
        </w:trPr>
        <w:tc>
          <w:tcPr>
            <w:tcW w:w="2180" w:type="dxa"/>
            <w:vAlign w:val="bottom"/>
          </w:tcPr>
          <w:p w:rsidR="00384B12" w:rsidRPr="00FF1055" w:rsidRDefault="00384B12" w:rsidP="001E32BB">
            <w:pPr>
              <w:rPr>
                <w:sz w:val="16"/>
                <w:szCs w:val="16"/>
              </w:rPr>
            </w:pPr>
          </w:p>
        </w:tc>
        <w:tc>
          <w:tcPr>
            <w:tcW w:w="4560" w:type="dxa"/>
            <w:vAlign w:val="bottom"/>
          </w:tcPr>
          <w:p w:rsidR="00384B12" w:rsidRPr="00FF1055" w:rsidRDefault="00384B12" w:rsidP="001E32BB">
            <w:pPr>
              <w:spacing w:line="190" w:lineRule="exact"/>
              <w:ind w:left="640"/>
              <w:rPr>
                <w:sz w:val="20"/>
                <w:szCs w:val="20"/>
              </w:rPr>
            </w:pPr>
            <w:r w:rsidRPr="00FF1055">
              <w:rPr>
                <w:rFonts w:eastAsia="Times New Roman"/>
                <w:sz w:val="17"/>
                <w:szCs w:val="17"/>
              </w:rPr>
              <w:t>тия  её  обитателей.  Особенности  земледе-</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ровать  </w:t>
            </w:r>
            <w:r w:rsidRPr="00FF1055">
              <w:rPr>
                <w:rFonts w:eastAsia="Times New Roman"/>
                <w:sz w:val="17"/>
                <w:szCs w:val="17"/>
              </w:rPr>
              <w:t>историческую  карту  с  опорой</w:t>
            </w:r>
          </w:p>
        </w:tc>
      </w:tr>
      <w:tr w:rsidR="00384B12" w:rsidRPr="00FF1055" w:rsidTr="001E32BB">
        <w:trPr>
          <w:trHeight w:val="196"/>
        </w:trPr>
        <w:tc>
          <w:tcPr>
            <w:tcW w:w="2180" w:type="dxa"/>
            <w:vAlign w:val="bottom"/>
          </w:tcPr>
          <w:p w:rsidR="00384B12" w:rsidRPr="00FF1055" w:rsidRDefault="00384B12" w:rsidP="001E32BB">
            <w:pPr>
              <w:rPr>
                <w:sz w:val="17"/>
                <w:szCs w:val="17"/>
              </w:rPr>
            </w:pPr>
          </w:p>
        </w:tc>
        <w:tc>
          <w:tcPr>
            <w:tcW w:w="4560" w:type="dxa"/>
            <w:vAlign w:val="bottom"/>
          </w:tcPr>
          <w:p w:rsidR="00384B12" w:rsidRPr="00FF1055" w:rsidRDefault="00384B12" w:rsidP="001E32BB">
            <w:pPr>
              <w:ind w:left="640"/>
              <w:rPr>
                <w:sz w:val="20"/>
                <w:szCs w:val="20"/>
              </w:rPr>
            </w:pPr>
            <w:r w:rsidRPr="00FF1055">
              <w:rPr>
                <w:rFonts w:eastAsia="Times New Roman"/>
                <w:sz w:val="17"/>
                <w:szCs w:val="17"/>
              </w:rPr>
              <w:t>лия в Древнем Египте. Образование едино-</w:t>
            </w:r>
          </w:p>
        </w:tc>
        <w:tc>
          <w:tcPr>
            <w:tcW w:w="348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на  легенду.  </w:t>
            </w:r>
            <w:r w:rsidRPr="00FF1055">
              <w:rPr>
                <w:rFonts w:eastAsia="Times New Roman"/>
                <w:b/>
                <w:bCs/>
                <w:sz w:val="17"/>
                <w:szCs w:val="17"/>
              </w:rPr>
              <w:t>Характеризовать</w:t>
            </w:r>
            <w:r w:rsidRPr="00FF1055">
              <w:rPr>
                <w:rFonts w:eastAsia="Times New Roman"/>
                <w:sz w:val="17"/>
                <w:szCs w:val="17"/>
              </w:rPr>
              <w:t xml:space="preserve">  процесс</w:t>
            </w:r>
          </w:p>
        </w:tc>
      </w:tr>
      <w:tr w:rsidR="00384B12" w:rsidRPr="00FF1055" w:rsidTr="001E32BB">
        <w:trPr>
          <w:trHeight w:val="184"/>
        </w:trPr>
        <w:tc>
          <w:tcPr>
            <w:tcW w:w="2180" w:type="dxa"/>
            <w:vAlign w:val="bottom"/>
          </w:tcPr>
          <w:p w:rsidR="00384B12" w:rsidRPr="00FF1055" w:rsidRDefault="00384B12" w:rsidP="001E32BB">
            <w:pPr>
              <w:rPr>
                <w:sz w:val="15"/>
                <w:szCs w:val="15"/>
              </w:rPr>
            </w:pPr>
          </w:p>
        </w:tc>
        <w:tc>
          <w:tcPr>
            <w:tcW w:w="4560" w:type="dxa"/>
            <w:vAlign w:val="bottom"/>
          </w:tcPr>
          <w:p w:rsidR="00384B12" w:rsidRPr="00FF1055" w:rsidRDefault="00384B12" w:rsidP="001E32BB">
            <w:pPr>
              <w:spacing w:line="184" w:lineRule="exact"/>
              <w:ind w:left="640"/>
              <w:rPr>
                <w:sz w:val="20"/>
                <w:szCs w:val="20"/>
              </w:rPr>
            </w:pPr>
            <w:r w:rsidRPr="00FF1055">
              <w:rPr>
                <w:rFonts w:eastAsia="Times New Roman"/>
                <w:sz w:val="17"/>
                <w:szCs w:val="17"/>
              </w:rPr>
              <w:t>го  древнеегипетского  государства,  первые</w:t>
            </w:r>
          </w:p>
        </w:tc>
        <w:tc>
          <w:tcPr>
            <w:tcW w:w="34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складывания единого древнеегипетско-</w:t>
            </w:r>
          </w:p>
        </w:tc>
      </w:tr>
      <w:tr w:rsidR="00384B12" w:rsidRPr="00FF1055" w:rsidTr="001E32BB">
        <w:trPr>
          <w:trHeight w:val="196"/>
        </w:trPr>
        <w:tc>
          <w:tcPr>
            <w:tcW w:w="2180" w:type="dxa"/>
            <w:vAlign w:val="bottom"/>
          </w:tcPr>
          <w:p w:rsidR="00384B12" w:rsidRPr="00FF1055" w:rsidRDefault="00384B12" w:rsidP="001E32BB">
            <w:pPr>
              <w:rPr>
                <w:sz w:val="17"/>
                <w:szCs w:val="17"/>
              </w:rPr>
            </w:pPr>
          </w:p>
        </w:tc>
        <w:tc>
          <w:tcPr>
            <w:tcW w:w="4560" w:type="dxa"/>
            <w:vAlign w:val="bottom"/>
          </w:tcPr>
          <w:p w:rsidR="00384B12" w:rsidRPr="00FF1055" w:rsidRDefault="00384B12" w:rsidP="001E32BB">
            <w:pPr>
              <w:ind w:left="640"/>
              <w:rPr>
                <w:sz w:val="20"/>
                <w:szCs w:val="20"/>
              </w:rPr>
            </w:pPr>
            <w:r w:rsidRPr="00FF1055">
              <w:rPr>
                <w:rFonts w:eastAsia="Times New Roman"/>
                <w:sz w:val="17"/>
                <w:szCs w:val="17"/>
              </w:rPr>
              <w:t>фараоны.  Образ  жизни  горожан.  Семья  в</w:t>
            </w:r>
          </w:p>
        </w:tc>
        <w:tc>
          <w:tcPr>
            <w:tcW w:w="348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го  государства.  </w:t>
            </w:r>
            <w:r w:rsidRPr="00FF1055">
              <w:rPr>
                <w:rFonts w:eastAsia="Times New Roman"/>
                <w:b/>
                <w:bCs/>
                <w:sz w:val="17"/>
                <w:szCs w:val="17"/>
              </w:rPr>
              <w:t>Излагать</w:t>
            </w:r>
            <w:r w:rsidRPr="00FF1055">
              <w:rPr>
                <w:rFonts w:eastAsia="Times New Roman"/>
                <w:sz w:val="17"/>
                <w:szCs w:val="17"/>
              </w:rPr>
              <w:t xml:space="preserve">  суждения  об</w:t>
            </w:r>
          </w:p>
        </w:tc>
      </w:tr>
      <w:tr w:rsidR="00384B12" w:rsidRPr="00FF1055" w:rsidTr="001E32BB">
        <w:trPr>
          <w:trHeight w:val="190"/>
        </w:trPr>
        <w:tc>
          <w:tcPr>
            <w:tcW w:w="2180" w:type="dxa"/>
            <w:vAlign w:val="bottom"/>
          </w:tcPr>
          <w:p w:rsidR="00384B12" w:rsidRPr="00FF1055" w:rsidRDefault="00384B12" w:rsidP="001E32BB">
            <w:pPr>
              <w:rPr>
                <w:sz w:val="16"/>
                <w:szCs w:val="16"/>
              </w:rPr>
            </w:pPr>
          </w:p>
        </w:tc>
        <w:tc>
          <w:tcPr>
            <w:tcW w:w="4560" w:type="dxa"/>
            <w:vAlign w:val="bottom"/>
          </w:tcPr>
          <w:p w:rsidR="00384B12" w:rsidRPr="00FF1055" w:rsidRDefault="00384B12" w:rsidP="001E32BB">
            <w:pPr>
              <w:spacing w:line="190" w:lineRule="exact"/>
              <w:ind w:left="640"/>
              <w:rPr>
                <w:sz w:val="20"/>
                <w:szCs w:val="20"/>
              </w:rPr>
            </w:pPr>
            <w:r w:rsidRPr="00FF1055">
              <w:rPr>
                <w:rFonts w:eastAsia="Times New Roman"/>
                <w:sz w:val="17"/>
                <w:szCs w:val="17"/>
              </w:rPr>
              <w:t>Древнем  Египте,  воспитание  детей.</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образе  жизни  сельских  жителей  и  го-</w:t>
            </w:r>
          </w:p>
        </w:tc>
      </w:tr>
      <w:tr w:rsidR="00384B12" w:rsidRPr="00FF1055" w:rsidTr="001E32BB">
        <w:trPr>
          <w:trHeight w:val="194"/>
        </w:trPr>
        <w:tc>
          <w:tcPr>
            <w:tcW w:w="2180" w:type="dxa"/>
            <w:vAlign w:val="bottom"/>
          </w:tcPr>
          <w:p w:rsidR="00384B12" w:rsidRPr="00FF1055" w:rsidRDefault="00384B12" w:rsidP="001E32BB">
            <w:pPr>
              <w:rPr>
                <w:sz w:val="16"/>
                <w:szCs w:val="16"/>
              </w:rPr>
            </w:pPr>
          </w:p>
        </w:tc>
        <w:tc>
          <w:tcPr>
            <w:tcW w:w="4560" w:type="dxa"/>
            <w:vAlign w:val="bottom"/>
          </w:tcPr>
          <w:p w:rsidR="00384B12" w:rsidRPr="00FF1055" w:rsidRDefault="00384B12" w:rsidP="001E32BB">
            <w:pPr>
              <w:spacing w:line="194" w:lineRule="exact"/>
              <w:ind w:left="64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12,  с.  36–37;</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рожан  Древнего  Египта,  их  семейном</w:t>
            </w:r>
          </w:p>
        </w:tc>
      </w:tr>
      <w:tr w:rsidR="00384B12" w:rsidRPr="00FF1055" w:rsidTr="001E32BB">
        <w:trPr>
          <w:trHeight w:val="180"/>
        </w:trPr>
        <w:tc>
          <w:tcPr>
            <w:tcW w:w="2180" w:type="dxa"/>
            <w:vAlign w:val="bottom"/>
          </w:tcPr>
          <w:p w:rsidR="00384B12" w:rsidRPr="00FF1055" w:rsidRDefault="00384B12" w:rsidP="001E32BB">
            <w:pPr>
              <w:rPr>
                <w:sz w:val="15"/>
                <w:szCs w:val="15"/>
              </w:rPr>
            </w:pPr>
          </w:p>
        </w:tc>
        <w:tc>
          <w:tcPr>
            <w:tcW w:w="4560" w:type="dxa"/>
            <w:vAlign w:val="bottom"/>
          </w:tcPr>
          <w:p w:rsidR="00384B12" w:rsidRPr="00FF1055" w:rsidRDefault="00384B12" w:rsidP="001E32BB">
            <w:pPr>
              <w:spacing w:line="180" w:lineRule="exact"/>
              <w:ind w:left="640"/>
              <w:rPr>
                <w:sz w:val="20"/>
                <w:szCs w:val="20"/>
              </w:rPr>
            </w:pPr>
            <w:r w:rsidRPr="00FF1055">
              <w:rPr>
                <w:rFonts w:eastAsia="Times New Roman"/>
                <w:sz w:val="17"/>
                <w:szCs w:val="17"/>
              </w:rPr>
              <w:t>Тетрадь-тренажёр,  с.  28  (№  5),  с.  28–29</w:t>
            </w:r>
          </w:p>
        </w:tc>
        <w:tc>
          <w:tcPr>
            <w:tcW w:w="2160" w:type="dxa"/>
            <w:gridSpan w:val="3"/>
            <w:vAlign w:val="bottom"/>
          </w:tcPr>
          <w:p w:rsidR="00384B12" w:rsidRPr="00FF1055" w:rsidRDefault="00384B12" w:rsidP="001E32BB">
            <w:pPr>
              <w:spacing w:line="180" w:lineRule="exact"/>
              <w:ind w:left="120"/>
              <w:rPr>
                <w:sz w:val="20"/>
                <w:szCs w:val="20"/>
              </w:rPr>
            </w:pPr>
            <w:r w:rsidRPr="00FF1055">
              <w:rPr>
                <w:rFonts w:eastAsia="Times New Roman"/>
                <w:sz w:val="17"/>
                <w:szCs w:val="17"/>
              </w:rPr>
              <w:t>укладе,   воспитании   и</w:t>
            </w:r>
          </w:p>
        </w:tc>
        <w:tc>
          <w:tcPr>
            <w:tcW w:w="1320" w:type="dxa"/>
            <w:gridSpan w:val="2"/>
            <w:vAlign w:val="bottom"/>
          </w:tcPr>
          <w:p w:rsidR="00384B12" w:rsidRPr="00FF1055" w:rsidRDefault="00384B12" w:rsidP="001E32BB">
            <w:pPr>
              <w:spacing w:line="180" w:lineRule="exact"/>
              <w:ind w:right="35"/>
              <w:jc w:val="right"/>
              <w:rPr>
                <w:sz w:val="20"/>
                <w:szCs w:val="20"/>
              </w:rPr>
            </w:pPr>
            <w:r w:rsidRPr="00FF1055">
              <w:rPr>
                <w:rFonts w:eastAsia="Times New Roman"/>
                <w:sz w:val="17"/>
                <w:szCs w:val="17"/>
              </w:rPr>
              <w:t>образовании</w:t>
            </w:r>
          </w:p>
        </w:tc>
      </w:tr>
      <w:tr w:rsidR="00384B12" w:rsidRPr="00FF1055" w:rsidTr="001E32BB">
        <w:trPr>
          <w:trHeight w:val="196"/>
        </w:trPr>
        <w:tc>
          <w:tcPr>
            <w:tcW w:w="2180" w:type="dxa"/>
            <w:vAlign w:val="bottom"/>
          </w:tcPr>
          <w:p w:rsidR="00384B12" w:rsidRPr="00FF1055" w:rsidRDefault="00384B12" w:rsidP="001E32BB">
            <w:pPr>
              <w:rPr>
                <w:sz w:val="17"/>
                <w:szCs w:val="17"/>
              </w:rPr>
            </w:pPr>
          </w:p>
        </w:tc>
        <w:tc>
          <w:tcPr>
            <w:tcW w:w="4560" w:type="dxa"/>
            <w:vAlign w:val="bottom"/>
          </w:tcPr>
          <w:p w:rsidR="00384B12" w:rsidRPr="00FF1055" w:rsidRDefault="00384B12" w:rsidP="001E32BB">
            <w:pPr>
              <w:ind w:left="640"/>
              <w:rPr>
                <w:sz w:val="20"/>
                <w:szCs w:val="20"/>
              </w:rPr>
            </w:pPr>
            <w:r w:rsidRPr="00FF1055">
              <w:rPr>
                <w:rFonts w:eastAsia="Times New Roman"/>
                <w:sz w:val="17"/>
                <w:szCs w:val="17"/>
              </w:rPr>
              <w:t>(№  6),  с.  34–35  (№  2),  с.  36  (№  1),  с.  42</w:t>
            </w:r>
          </w:p>
        </w:tc>
        <w:tc>
          <w:tcPr>
            <w:tcW w:w="348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детей, </w:t>
            </w:r>
            <w:r w:rsidRPr="00FF1055">
              <w:rPr>
                <w:rFonts w:eastAsia="Times New Roman"/>
                <w:b/>
                <w:bCs/>
                <w:sz w:val="17"/>
                <w:szCs w:val="17"/>
              </w:rPr>
              <w:t>применять</w:t>
            </w:r>
            <w:r w:rsidRPr="00FF1055">
              <w:rPr>
                <w:rFonts w:eastAsia="Times New Roman"/>
                <w:sz w:val="17"/>
                <w:szCs w:val="17"/>
              </w:rPr>
              <w:t xml:space="preserve">  эти знания для рас-</w:t>
            </w:r>
          </w:p>
        </w:tc>
      </w:tr>
      <w:tr w:rsidR="00384B12" w:rsidRPr="00FF1055" w:rsidTr="001E32BB">
        <w:trPr>
          <w:trHeight w:val="190"/>
        </w:trPr>
        <w:tc>
          <w:tcPr>
            <w:tcW w:w="2180" w:type="dxa"/>
            <w:vAlign w:val="bottom"/>
          </w:tcPr>
          <w:p w:rsidR="00384B12" w:rsidRPr="00FF1055" w:rsidRDefault="00384B12" w:rsidP="001E32BB">
            <w:pPr>
              <w:rPr>
                <w:sz w:val="16"/>
                <w:szCs w:val="16"/>
              </w:rPr>
            </w:pPr>
          </w:p>
        </w:tc>
        <w:tc>
          <w:tcPr>
            <w:tcW w:w="4560" w:type="dxa"/>
            <w:vAlign w:val="bottom"/>
          </w:tcPr>
          <w:p w:rsidR="00384B12" w:rsidRPr="00FF1055" w:rsidRDefault="00384B12" w:rsidP="001E32BB">
            <w:pPr>
              <w:spacing w:line="190" w:lineRule="exact"/>
              <w:ind w:left="640"/>
              <w:rPr>
                <w:sz w:val="20"/>
                <w:szCs w:val="20"/>
              </w:rPr>
            </w:pPr>
            <w:r w:rsidRPr="00FF1055">
              <w:rPr>
                <w:rFonts w:eastAsia="Times New Roman"/>
                <w:sz w:val="17"/>
                <w:szCs w:val="17"/>
              </w:rPr>
              <w:t>(№  1);  Атлас;  Электронное  приложение  к</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крытия причин и оценки сущности со-</w:t>
            </w:r>
          </w:p>
        </w:tc>
      </w:tr>
      <w:tr w:rsidR="00384B12" w:rsidRPr="00FF1055" w:rsidTr="001E32BB">
        <w:trPr>
          <w:trHeight w:val="190"/>
        </w:trPr>
        <w:tc>
          <w:tcPr>
            <w:tcW w:w="2180" w:type="dxa"/>
            <w:vAlign w:val="bottom"/>
          </w:tcPr>
          <w:p w:rsidR="00384B12" w:rsidRPr="00FF1055" w:rsidRDefault="00384B12" w:rsidP="001E32BB">
            <w:pPr>
              <w:rPr>
                <w:sz w:val="16"/>
                <w:szCs w:val="16"/>
              </w:rPr>
            </w:pPr>
          </w:p>
        </w:tc>
        <w:tc>
          <w:tcPr>
            <w:tcW w:w="4560" w:type="dxa"/>
            <w:vAlign w:val="bottom"/>
          </w:tcPr>
          <w:p w:rsidR="00384B12" w:rsidRPr="00FF1055" w:rsidRDefault="00384B12" w:rsidP="001E32BB">
            <w:pPr>
              <w:spacing w:line="190" w:lineRule="exact"/>
              <w:ind w:left="640"/>
              <w:rPr>
                <w:sz w:val="20"/>
                <w:szCs w:val="20"/>
              </w:rPr>
            </w:pPr>
            <w:r w:rsidRPr="00FF1055">
              <w:rPr>
                <w:rFonts w:eastAsia="Times New Roman"/>
                <w:sz w:val="17"/>
                <w:szCs w:val="17"/>
              </w:rPr>
              <w:t>учебнику</w:t>
            </w:r>
          </w:p>
        </w:tc>
        <w:tc>
          <w:tcPr>
            <w:tcW w:w="216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временных явлений</w:t>
            </w:r>
          </w:p>
        </w:tc>
        <w:tc>
          <w:tcPr>
            <w:tcW w:w="220" w:type="dxa"/>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r>
    </w:tbl>
    <w:p w:rsidR="00384B12" w:rsidRPr="00FF1055" w:rsidRDefault="00384B12" w:rsidP="00384B12">
      <w:pPr>
        <w:spacing w:line="200" w:lineRule="exact"/>
        <w:rPr>
          <w:sz w:val="20"/>
          <w:szCs w:val="20"/>
        </w:rPr>
      </w:pPr>
    </w:p>
    <w:p w:rsidR="00384B12" w:rsidRPr="00FF1055" w:rsidRDefault="00384B12" w:rsidP="00384B12">
      <w:pPr>
        <w:spacing w:line="240" w:lineRule="exact"/>
        <w:rPr>
          <w:sz w:val="20"/>
          <w:szCs w:val="20"/>
        </w:rPr>
      </w:pPr>
    </w:p>
    <w:tbl>
      <w:tblPr>
        <w:tblW w:w="0" w:type="auto"/>
        <w:tblInd w:w="1052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49</w:t>
            </w:r>
          </w:p>
        </w:tc>
      </w:tr>
    </w:tbl>
    <w:p w:rsidR="00384B12" w:rsidRPr="00FF1055" w:rsidRDefault="0004475F" w:rsidP="00384B12">
      <w:pPr>
        <w:spacing w:line="20" w:lineRule="exact"/>
        <w:rPr>
          <w:sz w:val="20"/>
          <w:szCs w:val="20"/>
        </w:rPr>
      </w:pPr>
      <w:r>
        <w:rPr>
          <w:sz w:val="20"/>
          <w:szCs w:val="20"/>
        </w:rPr>
        <w:pict>
          <v:line id="Shape 63" o:spid="_x0000_s1237" style="position:absolute;z-index:251796480;visibility:visible;mso-wrap-distance-left:0;mso-wrap-distance-right:0;mso-position-horizontal-relative:text;mso-position-vertical-relative:text" from=".25pt,.05pt" to="510.5pt,.05pt" o:allowincell="f" strokeweight=".5pt"/>
        </w:pict>
      </w:r>
    </w:p>
    <w:p w:rsidR="00384B12" w:rsidRPr="00FF1055" w:rsidRDefault="00384B12" w:rsidP="00384B12">
      <w:pPr>
        <w:sectPr w:rsidR="00384B12" w:rsidRPr="00FF1055">
          <w:pgSz w:w="12760" w:h="8220" w:orient="landscape"/>
          <w:pgMar w:top="785" w:right="893" w:bottom="576" w:left="1100" w:header="0" w:footer="0" w:gutter="0"/>
          <w:cols w:space="720" w:equalWidth="0">
            <w:col w:w="10763"/>
          </w:cols>
        </w:sectPr>
      </w:pPr>
    </w:p>
    <w:p w:rsidR="00384B12" w:rsidRPr="00FF1055" w:rsidRDefault="00384B12" w:rsidP="00384B12">
      <w:pPr>
        <w:ind w:left="9040"/>
        <w:rPr>
          <w:sz w:val="20"/>
          <w:szCs w:val="20"/>
        </w:rPr>
      </w:pPr>
      <w:r w:rsidRPr="00FF1055">
        <w:rPr>
          <w:rFonts w:eastAsia="Times New Roman"/>
          <w:i/>
          <w:iCs/>
          <w:sz w:val="17"/>
          <w:szCs w:val="17"/>
        </w:rPr>
        <w:t>Продолжение</w:t>
      </w:r>
    </w:p>
    <w:p w:rsidR="00384B12" w:rsidRPr="00FF1055" w:rsidRDefault="00384B12" w:rsidP="00384B12">
      <w:pPr>
        <w:spacing w:line="1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40"/>
        <w:gridCol w:w="4020"/>
        <w:gridCol w:w="680"/>
        <w:gridCol w:w="200"/>
        <w:gridCol w:w="260"/>
        <w:gridCol w:w="660"/>
        <w:gridCol w:w="320"/>
        <w:gridCol w:w="360"/>
        <w:gridCol w:w="980"/>
      </w:tblGrid>
      <w:tr w:rsidR="00384B12" w:rsidRPr="00FF1055" w:rsidTr="001E32BB">
        <w:trPr>
          <w:trHeight w:val="262"/>
        </w:trPr>
        <w:tc>
          <w:tcPr>
            <w:tcW w:w="2740" w:type="dxa"/>
            <w:tcBorders>
              <w:top w:val="single" w:sz="8" w:space="0" w:color="auto"/>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20" w:type="dxa"/>
            <w:tcBorders>
              <w:top w:val="single" w:sz="8" w:space="0" w:color="auto"/>
              <w:right w:val="single" w:sz="8" w:space="0" w:color="auto"/>
            </w:tcBorders>
            <w:vAlign w:val="bottom"/>
          </w:tcPr>
          <w:p w:rsidR="00384B12" w:rsidRPr="00FF1055" w:rsidRDefault="00384B12" w:rsidP="001E32BB">
            <w:pPr>
              <w:ind w:left="600"/>
              <w:rPr>
                <w:sz w:val="20"/>
                <w:szCs w:val="20"/>
              </w:rPr>
            </w:pPr>
            <w:r w:rsidRPr="00FF1055">
              <w:rPr>
                <w:rFonts w:eastAsia="Times New Roman"/>
                <w:b/>
                <w:bCs/>
                <w:sz w:val="17"/>
                <w:szCs w:val="17"/>
              </w:rPr>
              <w:t>Основное  содержание  по  темам</w:t>
            </w:r>
          </w:p>
        </w:tc>
        <w:tc>
          <w:tcPr>
            <w:tcW w:w="3460" w:type="dxa"/>
            <w:gridSpan w:val="7"/>
            <w:tcBorders>
              <w:top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4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2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4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20" w:type="dxa"/>
            <w:tcBorders>
              <w:right w:val="single" w:sz="8" w:space="0" w:color="auto"/>
            </w:tcBorders>
            <w:vAlign w:val="bottom"/>
          </w:tcPr>
          <w:p w:rsidR="00384B12" w:rsidRPr="00FF1055" w:rsidRDefault="00384B12" w:rsidP="001E32BB">
            <w:pPr>
              <w:rPr>
                <w:sz w:val="16"/>
                <w:szCs w:val="16"/>
              </w:rPr>
            </w:pPr>
          </w:p>
        </w:tc>
        <w:tc>
          <w:tcPr>
            <w:tcW w:w="680" w:type="dxa"/>
            <w:vAlign w:val="bottom"/>
          </w:tcPr>
          <w:p w:rsidR="00384B12" w:rsidRPr="00FF1055" w:rsidRDefault="00384B12" w:rsidP="001E32BB">
            <w:pPr>
              <w:rPr>
                <w:sz w:val="16"/>
                <w:szCs w:val="16"/>
              </w:rPr>
            </w:pPr>
          </w:p>
        </w:tc>
        <w:tc>
          <w:tcPr>
            <w:tcW w:w="200" w:type="dxa"/>
            <w:vAlign w:val="bottom"/>
          </w:tcPr>
          <w:p w:rsidR="00384B12" w:rsidRPr="00FF1055" w:rsidRDefault="00384B12" w:rsidP="001E32BB">
            <w:pPr>
              <w:rPr>
                <w:sz w:val="16"/>
                <w:szCs w:val="16"/>
              </w:rPr>
            </w:pPr>
          </w:p>
        </w:tc>
        <w:tc>
          <w:tcPr>
            <w:tcW w:w="2580" w:type="dxa"/>
            <w:gridSpan w:val="5"/>
            <w:tcBorders>
              <w:right w:val="single" w:sz="8" w:space="0" w:color="auto"/>
            </w:tcBorders>
            <w:vAlign w:val="bottom"/>
          </w:tcPr>
          <w:p w:rsidR="00384B12" w:rsidRPr="00FF1055" w:rsidRDefault="00384B12" w:rsidP="001E32BB">
            <w:pPr>
              <w:spacing w:line="194" w:lineRule="exact"/>
              <w:ind w:right="835"/>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274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2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1140" w:type="dxa"/>
            <w:gridSpan w:val="3"/>
            <w:tcBorders>
              <w:bottom w:val="single" w:sz="8" w:space="0" w:color="auto"/>
            </w:tcBorders>
            <w:vAlign w:val="bottom"/>
          </w:tcPr>
          <w:p w:rsidR="00384B12" w:rsidRPr="00FF1055" w:rsidRDefault="00384B12" w:rsidP="001E32BB">
            <w:pPr>
              <w:rPr>
                <w:sz w:val="7"/>
                <w:szCs w:val="7"/>
              </w:rPr>
            </w:pPr>
          </w:p>
        </w:tc>
        <w:tc>
          <w:tcPr>
            <w:tcW w:w="1340" w:type="dxa"/>
            <w:gridSpan w:val="3"/>
            <w:tcBorders>
              <w:bottom w:val="single" w:sz="8" w:space="0" w:color="auto"/>
            </w:tcBorders>
            <w:vAlign w:val="bottom"/>
          </w:tcPr>
          <w:p w:rsidR="00384B12" w:rsidRPr="00FF1055" w:rsidRDefault="00384B12" w:rsidP="001E32BB">
            <w:pPr>
              <w:rPr>
                <w:sz w:val="7"/>
                <w:szCs w:val="7"/>
              </w:rPr>
            </w:pPr>
          </w:p>
        </w:tc>
        <w:tc>
          <w:tcPr>
            <w:tcW w:w="980" w:type="dxa"/>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
        </w:trPr>
        <w:tc>
          <w:tcPr>
            <w:tcW w:w="2740" w:type="dxa"/>
            <w:tcBorders>
              <w:bottom w:val="single" w:sz="8" w:space="0" w:color="auto"/>
            </w:tcBorders>
            <w:vAlign w:val="bottom"/>
          </w:tcPr>
          <w:p w:rsidR="00384B12" w:rsidRPr="00FF1055" w:rsidRDefault="00384B12" w:rsidP="001E32BB">
            <w:pPr>
              <w:spacing w:line="20" w:lineRule="exact"/>
              <w:rPr>
                <w:sz w:val="1"/>
                <w:szCs w:val="1"/>
              </w:rPr>
            </w:pPr>
          </w:p>
        </w:tc>
        <w:tc>
          <w:tcPr>
            <w:tcW w:w="4020" w:type="dxa"/>
            <w:tcBorders>
              <w:bottom w:val="single" w:sz="8" w:space="0" w:color="auto"/>
            </w:tcBorders>
            <w:vAlign w:val="bottom"/>
          </w:tcPr>
          <w:p w:rsidR="00384B12" w:rsidRPr="00FF1055" w:rsidRDefault="00384B12" w:rsidP="001E32BB">
            <w:pPr>
              <w:spacing w:line="20" w:lineRule="exact"/>
              <w:rPr>
                <w:sz w:val="1"/>
                <w:szCs w:val="1"/>
              </w:rPr>
            </w:pPr>
          </w:p>
        </w:tc>
        <w:tc>
          <w:tcPr>
            <w:tcW w:w="1140" w:type="dxa"/>
            <w:gridSpan w:val="3"/>
            <w:tcBorders>
              <w:bottom w:val="single" w:sz="8" w:space="0" w:color="auto"/>
            </w:tcBorders>
            <w:vAlign w:val="bottom"/>
          </w:tcPr>
          <w:p w:rsidR="00384B12" w:rsidRPr="00FF1055" w:rsidRDefault="00384B12" w:rsidP="001E32BB">
            <w:pPr>
              <w:spacing w:line="20" w:lineRule="exact"/>
              <w:rPr>
                <w:sz w:val="1"/>
                <w:szCs w:val="1"/>
              </w:rPr>
            </w:pPr>
          </w:p>
        </w:tc>
        <w:tc>
          <w:tcPr>
            <w:tcW w:w="1340" w:type="dxa"/>
            <w:gridSpan w:val="3"/>
            <w:tcBorders>
              <w:bottom w:val="single" w:sz="8" w:space="0" w:color="auto"/>
            </w:tcBorders>
            <w:vAlign w:val="bottom"/>
          </w:tcPr>
          <w:p w:rsidR="00384B12" w:rsidRPr="00FF1055" w:rsidRDefault="00384B12" w:rsidP="001E32BB">
            <w:pPr>
              <w:spacing w:line="20" w:lineRule="exact"/>
              <w:rPr>
                <w:sz w:val="1"/>
                <w:szCs w:val="1"/>
              </w:rPr>
            </w:pPr>
          </w:p>
        </w:tc>
        <w:tc>
          <w:tcPr>
            <w:tcW w:w="980" w:type="dxa"/>
            <w:tcBorders>
              <w:bottom w:val="single" w:sz="8" w:space="0" w:color="auto"/>
            </w:tcBorders>
            <w:vAlign w:val="bottom"/>
          </w:tcPr>
          <w:p w:rsidR="00384B12" w:rsidRPr="00FF1055" w:rsidRDefault="00384B12" w:rsidP="001E32BB">
            <w:pPr>
              <w:spacing w:line="20" w:lineRule="exact"/>
              <w:rPr>
                <w:sz w:val="1"/>
                <w:szCs w:val="1"/>
              </w:rPr>
            </w:pPr>
          </w:p>
        </w:tc>
      </w:tr>
      <w:tr w:rsidR="00384B12" w:rsidRPr="00FF1055" w:rsidTr="001E32BB">
        <w:trPr>
          <w:trHeight w:val="224"/>
        </w:trPr>
        <w:tc>
          <w:tcPr>
            <w:tcW w:w="2740" w:type="dxa"/>
            <w:tcBorders>
              <w:left w:val="single" w:sz="8" w:space="0" w:color="auto"/>
              <w:right w:val="single" w:sz="8" w:space="0" w:color="auto"/>
            </w:tcBorders>
            <w:vAlign w:val="bottom"/>
          </w:tcPr>
          <w:p w:rsidR="00384B12" w:rsidRPr="00FF1055" w:rsidRDefault="00384B12" w:rsidP="001E32BB">
            <w:pPr>
              <w:rPr>
                <w:sz w:val="19"/>
                <w:szCs w:val="19"/>
              </w:rPr>
            </w:pPr>
          </w:p>
        </w:tc>
        <w:tc>
          <w:tcPr>
            <w:tcW w:w="402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7"/>
                <w:szCs w:val="17"/>
              </w:rPr>
              <w:t xml:space="preserve">Урок 14. </w:t>
            </w:r>
            <w:r w:rsidRPr="00FF1055">
              <w:rPr>
                <w:rFonts w:eastAsia="Times New Roman"/>
                <w:b/>
                <w:bCs/>
                <w:sz w:val="17"/>
                <w:szCs w:val="17"/>
              </w:rPr>
              <w:t>Мир пирамид. Общество Древнего</w:t>
            </w:r>
          </w:p>
        </w:tc>
        <w:tc>
          <w:tcPr>
            <w:tcW w:w="1140" w:type="dxa"/>
            <w:gridSpan w:val="3"/>
            <w:vAlign w:val="bottom"/>
          </w:tcPr>
          <w:p w:rsidR="00384B12" w:rsidRPr="00FF1055" w:rsidRDefault="00384B12" w:rsidP="001E32BB">
            <w:pPr>
              <w:ind w:left="80"/>
              <w:rPr>
                <w:sz w:val="20"/>
                <w:szCs w:val="20"/>
              </w:rPr>
            </w:pPr>
            <w:r w:rsidRPr="00FF1055">
              <w:rPr>
                <w:rFonts w:eastAsia="Times New Roman"/>
                <w:b/>
                <w:bCs/>
                <w:sz w:val="17"/>
                <w:szCs w:val="17"/>
              </w:rPr>
              <w:t>Описывать</w:t>
            </w:r>
          </w:p>
        </w:tc>
        <w:tc>
          <w:tcPr>
            <w:tcW w:w="1340" w:type="dxa"/>
            <w:gridSpan w:val="3"/>
            <w:vAlign w:val="bottom"/>
          </w:tcPr>
          <w:p w:rsidR="00384B12" w:rsidRPr="00FF1055" w:rsidRDefault="00384B12" w:rsidP="001E32BB">
            <w:pPr>
              <w:ind w:right="15"/>
              <w:jc w:val="right"/>
              <w:rPr>
                <w:sz w:val="20"/>
                <w:szCs w:val="20"/>
              </w:rPr>
            </w:pPr>
            <w:r w:rsidRPr="00FF1055">
              <w:rPr>
                <w:rFonts w:eastAsia="Times New Roman"/>
                <w:sz w:val="17"/>
                <w:szCs w:val="17"/>
              </w:rPr>
              <w:t>строительство</w:t>
            </w:r>
          </w:p>
        </w:tc>
        <w:tc>
          <w:tcPr>
            <w:tcW w:w="980" w:type="dxa"/>
            <w:tcBorders>
              <w:right w:val="single" w:sz="8" w:space="0" w:color="auto"/>
            </w:tcBorders>
            <w:vAlign w:val="bottom"/>
          </w:tcPr>
          <w:p w:rsidR="00384B12" w:rsidRPr="00FF1055" w:rsidRDefault="00384B12" w:rsidP="001E32BB">
            <w:pPr>
              <w:ind w:right="55"/>
              <w:jc w:val="right"/>
              <w:rPr>
                <w:sz w:val="20"/>
                <w:szCs w:val="20"/>
              </w:rPr>
            </w:pPr>
            <w:r w:rsidRPr="00FF1055">
              <w:rPr>
                <w:rFonts w:eastAsia="Times New Roman"/>
                <w:sz w:val="17"/>
                <w:szCs w:val="17"/>
              </w:rPr>
              <w:t>пирамид,</w:t>
            </w:r>
          </w:p>
        </w:tc>
      </w:tr>
      <w:tr w:rsidR="00384B12" w:rsidRPr="00FF1055" w:rsidTr="001E32BB">
        <w:trPr>
          <w:trHeight w:val="190"/>
        </w:trPr>
        <w:tc>
          <w:tcPr>
            <w:tcW w:w="274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20" w:type="dxa"/>
            <w:tcBorders>
              <w:right w:val="single" w:sz="8" w:space="0" w:color="auto"/>
            </w:tcBorders>
            <w:vAlign w:val="bottom"/>
          </w:tcPr>
          <w:p w:rsidR="00384B12" w:rsidRPr="00FF1055" w:rsidRDefault="00384B12" w:rsidP="001E32BB">
            <w:pPr>
              <w:spacing w:line="190" w:lineRule="exact"/>
              <w:ind w:left="80"/>
              <w:rPr>
                <w:sz w:val="20"/>
                <w:szCs w:val="20"/>
              </w:rPr>
            </w:pPr>
            <w:r w:rsidRPr="00FF1055">
              <w:rPr>
                <w:rFonts w:eastAsia="Times New Roman"/>
                <w:b/>
                <w:bCs/>
                <w:sz w:val="17"/>
                <w:szCs w:val="17"/>
              </w:rPr>
              <w:t>Египта.</w:t>
            </w:r>
          </w:p>
        </w:tc>
        <w:tc>
          <w:tcPr>
            <w:tcW w:w="1140" w:type="dxa"/>
            <w:gridSpan w:val="3"/>
            <w:vAlign w:val="bottom"/>
          </w:tcPr>
          <w:p w:rsidR="00384B12" w:rsidRPr="00FF1055" w:rsidRDefault="00384B12" w:rsidP="001E32BB">
            <w:pPr>
              <w:spacing w:line="190" w:lineRule="exact"/>
              <w:ind w:left="80"/>
              <w:rPr>
                <w:sz w:val="20"/>
                <w:szCs w:val="20"/>
              </w:rPr>
            </w:pPr>
            <w:r w:rsidRPr="00FF1055">
              <w:rPr>
                <w:rFonts w:eastAsia="Times New Roman"/>
                <w:sz w:val="17"/>
                <w:szCs w:val="17"/>
              </w:rPr>
              <w:t>особенности</w:t>
            </w:r>
          </w:p>
        </w:tc>
        <w:tc>
          <w:tcPr>
            <w:tcW w:w="1340" w:type="dxa"/>
            <w:gridSpan w:val="3"/>
            <w:vAlign w:val="bottom"/>
          </w:tcPr>
          <w:p w:rsidR="00384B12" w:rsidRPr="00FF1055" w:rsidRDefault="00384B12" w:rsidP="001E32BB">
            <w:pPr>
              <w:spacing w:line="190" w:lineRule="exact"/>
              <w:jc w:val="right"/>
              <w:rPr>
                <w:sz w:val="20"/>
                <w:szCs w:val="20"/>
              </w:rPr>
            </w:pPr>
            <w:r w:rsidRPr="00FF1055">
              <w:rPr>
                <w:rFonts w:eastAsia="Times New Roman"/>
                <w:sz w:val="17"/>
                <w:szCs w:val="17"/>
              </w:rPr>
              <w:t>похоронного</w:t>
            </w:r>
          </w:p>
        </w:tc>
        <w:tc>
          <w:tcPr>
            <w:tcW w:w="98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обряда</w:t>
            </w:r>
          </w:p>
        </w:tc>
      </w:tr>
      <w:tr w:rsidR="00384B12" w:rsidRPr="00FF1055" w:rsidTr="001E32BB">
        <w:trPr>
          <w:trHeight w:val="190"/>
        </w:trPr>
        <w:tc>
          <w:tcPr>
            <w:tcW w:w="274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20" w:type="dxa"/>
            <w:tcBorders>
              <w:right w:val="single" w:sz="8" w:space="0" w:color="auto"/>
            </w:tcBorders>
            <w:vAlign w:val="bottom"/>
          </w:tcPr>
          <w:p w:rsidR="00384B12" w:rsidRPr="00FF1055" w:rsidRDefault="00384B12" w:rsidP="001E32BB">
            <w:pPr>
              <w:spacing w:line="190" w:lineRule="exact"/>
              <w:ind w:left="80"/>
              <w:rPr>
                <w:sz w:val="20"/>
                <w:szCs w:val="20"/>
              </w:rPr>
            </w:pPr>
            <w:r w:rsidRPr="00FF1055">
              <w:rPr>
                <w:rFonts w:eastAsia="Times New Roman"/>
                <w:sz w:val="17"/>
                <w:szCs w:val="17"/>
              </w:rPr>
              <w:t>Внешний   вид   и   предназначение   пирамид</w:t>
            </w:r>
          </w:p>
        </w:tc>
        <w:tc>
          <w:tcPr>
            <w:tcW w:w="880" w:type="dxa"/>
            <w:gridSpan w:val="2"/>
            <w:vAlign w:val="bottom"/>
          </w:tcPr>
          <w:p w:rsidR="00384B12" w:rsidRPr="00FF1055" w:rsidRDefault="00384B12" w:rsidP="001E32BB">
            <w:pPr>
              <w:spacing w:line="190" w:lineRule="exact"/>
              <w:ind w:left="80"/>
              <w:rPr>
                <w:sz w:val="20"/>
                <w:szCs w:val="20"/>
              </w:rPr>
            </w:pPr>
            <w:r w:rsidRPr="00FF1055">
              <w:rPr>
                <w:rFonts w:eastAsia="Times New Roman"/>
                <w:sz w:val="17"/>
                <w:szCs w:val="17"/>
              </w:rPr>
              <w:t>Древнего</w:t>
            </w:r>
          </w:p>
        </w:tc>
        <w:tc>
          <w:tcPr>
            <w:tcW w:w="920" w:type="dxa"/>
            <w:gridSpan w:val="2"/>
            <w:vAlign w:val="bottom"/>
          </w:tcPr>
          <w:p w:rsidR="00384B12" w:rsidRPr="00FF1055" w:rsidRDefault="00384B12" w:rsidP="001E32BB">
            <w:pPr>
              <w:spacing w:line="190" w:lineRule="exact"/>
              <w:jc w:val="right"/>
              <w:rPr>
                <w:sz w:val="20"/>
                <w:szCs w:val="20"/>
              </w:rPr>
            </w:pPr>
            <w:r w:rsidRPr="00FF1055">
              <w:rPr>
                <w:rFonts w:eastAsia="Times New Roman"/>
                <w:sz w:val="17"/>
                <w:szCs w:val="17"/>
              </w:rPr>
              <w:t>Египта.</w:t>
            </w:r>
          </w:p>
        </w:tc>
        <w:tc>
          <w:tcPr>
            <w:tcW w:w="1660" w:type="dxa"/>
            <w:gridSpan w:val="3"/>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b/>
                <w:bCs/>
                <w:sz w:val="17"/>
                <w:szCs w:val="17"/>
              </w:rPr>
              <w:t>Формулировать</w:t>
            </w:r>
          </w:p>
        </w:tc>
      </w:tr>
      <w:tr w:rsidR="00384B12" w:rsidRPr="00FF1055" w:rsidTr="001E32BB">
        <w:trPr>
          <w:trHeight w:val="196"/>
        </w:trPr>
        <w:tc>
          <w:tcPr>
            <w:tcW w:w="274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2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7"/>
                <w:szCs w:val="17"/>
              </w:rPr>
              <w:t>Древнего Египта. Пирамида Хеопса. Сфинкс.</w:t>
            </w:r>
          </w:p>
        </w:tc>
        <w:tc>
          <w:tcPr>
            <w:tcW w:w="3460" w:type="dxa"/>
            <w:gridSpan w:val="7"/>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7"/>
                <w:szCs w:val="17"/>
              </w:rPr>
              <w:t xml:space="preserve">и  </w:t>
            </w:r>
            <w:r w:rsidRPr="00FF1055">
              <w:rPr>
                <w:rFonts w:eastAsia="Times New Roman"/>
                <w:b/>
                <w:bCs/>
                <w:sz w:val="17"/>
                <w:szCs w:val="17"/>
              </w:rPr>
              <w:t>обосновывать</w:t>
            </w:r>
            <w:r w:rsidRPr="00FF1055">
              <w:rPr>
                <w:rFonts w:eastAsia="Times New Roman"/>
                <w:sz w:val="17"/>
                <w:szCs w:val="17"/>
              </w:rPr>
              <w:t xml:space="preserve">  выводы  о  роли  пи-</w:t>
            </w:r>
          </w:p>
        </w:tc>
      </w:tr>
      <w:tr w:rsidR="00384B12" w:rsidRPr="00FF1055" w:rsidTr="001E32BB">
        <w:trPr>
          <w:trHeight w:val="184"/>
        </w:trPr>
        <w:tc>
          <w:tcPr>
            <w:tcW w:w="274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20" w:type="dxa"/>
            <w:tcBorders>
              <w:right w:val="single" w:sz="8" w:space="0" w:color="auto"/>
            </w:tcBorders>
            <w:vAlign w:val="bottom"/>
          </w:tcPr>
          <w:p w:rsidR="00384B12" w:rsidRPr="00FF1055" w:rsidRDefault="00384B12" w:rsidP="001E32BB">
            <w:pPr>
              <w:spacing w:line="184" w:lineRule="exact"/>
              <w:ind w:left="80"/>
              <w:rPr>
                <w:sz w:val="20"/>
                <w:szCs w:val="20"/>
              </w:rPr>
            </w:pPr>
            <w:r w:rsidRPr="00FF1055">
              <w:rPr>
                <w:rFonts w:eastAsia="Times New Roman"/>
                <w:sz w:val="17"/>
                <w:szCs w:val="17"/>
              </w:rPr>
              <w:t>Способы строительства пирамид. История от-</w:t>
            </w:r>
          </w:p>
        </w:tc>
        <w:tc>
          <w:tcPr>
            <w:tcW w:w="680" w:type="dxa"/>
            <w:vAlign w:val="bottom"/>
          </w:tcPr>
          <w:p w:rsidR="00384B12" w:rsidRPr="00FF1055" w:rsidRDefault="00384B12" w:rsidP="001E32BB">
            <w:pPr>
              <w:spacing w:line="184" w:lineRule="exact"/>
              <w:ind w:left="80"/>
              <w:rPr>
                <w:sz w:val="20"/>
                <w:szCs w:val="20"/>
              </w:rPr>
            </w:pPr>
            <w:r w:rsidRPr="00FF1055">
              <w:rPr>
                <w:rFonts w:eastAsia="Times New Roman"/>
                <w:sz w:val="17"/>
                <w:szCs w:val="17"/>
              </w:rPr>
              <w:t>рамид</w:t>
            </w:r>
          </w:p>
        </w:tc>
        <w:tc>
          <w:tcPr>
            <w:tcW w:w="200" w:type="dxa"/>
            <w:vAlign w:val="bottom"/>
          </w:tcPr>
          <w:p w:rsidR="00384B12" w:rsidRPr="00FF1055" w:rsidRDefault="00384B12" w:rsidP="001E32BB">
            <w:pPr>
              <w:spacing w:line="184" w:lineRule="exact"/>
              <w:ind w:left="100"/>
              <w:rPr>
                <w:sz w:val="20"/>
                <w:szCs w:val="20"/>
              </w:rPr>
            </w:pPr>
            <w:r w:rsidRPr="00FF1055">
              <w:rPr>
                <w:rFonts w:eastAsia="Times New Roman"/>
                <w:w w:val="99"/>
                <w:sz w:val="17"/>
                <w:szCs w:val="17"/>
              </w:rPr>
              <w:t>в</w:t>
            </w:r>
          </w:p>
        </w:tc>
        <w:tc>
          <w:tcPr>
            <w:tcW w:w="920" w:type="dxa"/>
            <w:gridSpan w:val="2"/>
            <w:vAlign w:val="bottom"/>
          </w:tcPr>
          <w:p w:rsidR="00384B12" w:rsidRPr="00FF1055" w:rsidRDefault="00384B12" w:rsidP="001E32BB">
            <w:pPr>
              <w:spacing w:line="184" w:lineRule="exact"/>
              <w:ind w:right="15"/>
              <w:jc w:val="right"/>
              <w:rPr>
                <w:sz w:val="20"/>
                <w:szCs w:val="20"/>
              </w:rPr>
            </w:pPr>
            <w:r w:rsidRPr="00FF1055">
              <w:rPr>
                <w:rFonts w:eastAsia="Times New Roman"/>
                <w:sz w:val="17"/>
                <w:szCs w:val="17"/>
              </w:rPr>
              <w:t>системе</w:t>
            </w:r>
          </w:p>
        </w:tc>
        <w:tc>
          <w:tcPr>
            <w:tcW w:w="1660" w:type="dxa"/>
            <w:gridSpan w:val="3"/>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мировосприятия</w:t>
            </w:r>
          </w:p>
        </w:tc>
      </w:tr>
      <w:tr w:rsidR="00384B12" w:rsidRPr="00FF1055" w:rsidTr="001E32BB">
        <w:trPr>
          <w:trHeight w:val="196"/>
        </w:trPr>
        <w:tc>
          <w:tcPr>
            <w:tcW w:w="274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2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7"/>
                <w:szCs w:val="17"/>
              </w:rPr>
              <w:t>крытия гробницы Тутанхамона. Особенности</w:t>
            </w:r>
          </w:p>
        </w:tc>
        <w:tc>
          <w:tcPr>
            <w:tcW w:w="880" w:type="dxa"/>
            <w:gridSpan w:val="2"/>
            <w:vAlign w:val="bottom"/>
          </w:tcPr>
          <w:p w:rsidR="00384B12" w:rsidRPr="00FF1055" w:rsidRDefault="00384B12" w:rsidP="001E32BB">
            <w:pPr>
              <w:ind w:left="80"/>
              <w:rPr>
                <w:sz w:val="20"/>
                <w:szCs w:val="20"/>
              </w:rPr>
            </w:pPr>
            <w:r w:rsidRPr="00FF1055">
              <w:rPr>
                <w:rFonts w:eastAsia="Times New Roman"/>
                <w:sz w:val="17"/>
                <w:szCs w:val="17"/>
              </w:rPr>
              <w:t>древнего</w:t>
            </w:r>
          </w:p>
        </w:tc>
        <w:tc>
          <w:tcPr>
            <w:tcW w:w="1240" w:type="dxa"/>
            <w:gridSpan w:val="3"/>
            <w:vAlign w:val="bottom"/>
          </w:tcPr>
          <w:p w:rsidR="00384B12" w:rsidRPr="00FF1055" w:rsidRDefault="00384B12" w:rsidP="001E32BB">
            <w:pPr>
              <w:ind w:left="160"/>
              <w:rPr>
                <w:sz w:val="20"/>
                <w:szCs w:val="20"/>
              </w:rPr>
            </w:pPr>
            <w:r w:rsidRPr="00FF1055">
              <w:rPr>
                <w:rFonts w:eastAsia="Times New Roman"/>
                <w:sz w:val="17"/>
                <w:szCs w:val="17"/>
              </w:rPr>
              <w:t>египтянина.</w:t>
            </w:r>
          </w:p>
        </w:tc>
        <w:tc>
          <w:tcPr>
            <w:tcW w:w="1340" w:type="dxa"/>
            <w:gridSpan w:val="2"/>
            <w:tcBorders>
              <w:right w:val="single" w:sz="8" w:space="0" w:color="auto"/>
            </w:tcBorders>
            <w:vAlign w:val="bottom"/>
          </w:tcPr>
          <w:p w:rsidR="00384B12" w:rsidRPr="00FF1055" w:rsidRDefault="00384B12" w:rsidP="001E32BB">
            <w:pPr>
              <w:spacing w:line="194" w:lineRule="exact"/>
              <w:ind w:right="55"/>
              <w:jc w:val="right"/>
              <w:rPr>
                <w:sz w:val="20"/>
                <w:szCs w:val="20"/>
              </w:rPr>
            </w:pPr>
            <w:r w:rsidRPr="00FF1055">
              <w:rPr>
                <w:rFonts w:eastAsia="Times New Roman"/>
                <w:b/>
                <w:bCs/>
                <w:sz w:val="17"/>
                <w:szCs w:val="17"/>
              </w:rPr>
              <w:t>Определять</w:t>
            </w:r>
          </w:p>
        </w:tc>
      </w:tr>
      <w:tr w:rsidR="00384B12" w:rsidRPr="00FF1055" w:rsidTr="001E32BB">
        <w:trPr>
          <w:trHeight w:val="190"/>
        </w:trPr>
        <w:tc>
          <w:tcPr>
            <w:tcW w:w="274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20" w:type="dxa"/>
            <w:tcBorders>
              <w:right w:val="single" w:sz="8" w:space="0" w:color="auto"/>
            </w:tcBorders>
            <w:vAlign w:val="bottom"/>
          </w:tcPr>
          <w:p w:rsidR="00384B12" w:rsidRPr="00FF1055" w:rsidRDefault="00384B12" w:rsidP="001E32BB">
            <w:pPr>
              <w:spacing w:line="190" w:lineRule="exact"/>
              <w:ind w:left="80"/>
              <w:rPr>
                <w:sz w:val="20"/>
                <w:szCs w:val="20"/>
              </w:rPr>
            </w:pPr>
            <w:r w:rsidRPr="00FF1055">
              <w:rPr>
                <w:rFonts w:eastAsia="Times New Roman"/>
                <w:sz w:val="17"/>
                <w:szCs w:val="17"/>
              </w:rPr>
              <w:t>похоронного  обряда.  Устройство  древнееги-</w:t>
            </w:r>
          </w:p>
        </w:tc>
        <w:tc>
          <w:tcPr>
            <w:tcW w:w="3460" w:type="dxa"/>
            <w:gridSpan w:val="7"/>
            <w:tcBorders>
              <w:right w:val="single" w:sz="8" w:space="0" w:color="auto"/>
            </w:tcBorders>
            <w:vAlign w:val="bottom"/>
          </w:tcPr>
          <w:p w:rsidR="00384B12" w:rsidRPr="00FF1055" w:rsidRDefault="00384B12" w:rsidP="001E32BB">
            <w:pPr>
              <w:spacing w:line="190" w:lineRule="exact"/>
              <w:ind w:left="80"/>
              <w:rPr>
                <w:sz w:val="20"/>
                <w:szCs w:val="20"/>
              </w:rPr>
            </w:pPr>
            <w:r w:rsidRPr="00FF1055">
              <w:rPr>
                <w:rFonts w:eastAsia="Times New Roman"/>
                <w:sz w:val="17"/>
                <w:szCs w:val="17"/>
              </w:rPr>
              <w:t>на  основе  анализа  источников  ха-</w:t>
            </w:r>
          </w:p>
        </w:tc>
      </w:tr>
      <w:tr w:rsidR="00384B12" w:rsidRPr="00FF1055" w:rsidTr="001E32BB">
        <w:trPr>
          <w:trHeight w:val="190"/>
        </w:trPr>
        <w:tc>
          <w:tcPr>
            <w:tcW w:w="274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20" w:type="dxa"/>
            <w:tcBorders>
              <w:right w:val="single" w:sz="8" w:space="0" w:color="auto"/>
            </w:tcBorders>
            <w:vAlign w:val="bottom"/>
          </w:tcPr>
          <w:p w:rsidR="00384B12" w:rsidRPr="00FF1055" w:rsidRDefault="00384B12" w:rsidP="001E32BB">
            <w:pPr>
              <w:spacing w:line="190" w:lineRule="exact"/>
              <w:ind w:left="80"/>
              <w:rPr>
                <w:sz w:val="20"/>
                <w:szCs w:val="20"/>
              </w:rPr>
            </w:pPr>
            <w:r w:rsidRPr="00FF1055">
              <w:rPr>
                <w:rFonts w:eastAsia="Times New Roman"/>
                <w:sz w:val="17"/>
                <w:szCs w:val="17"/>
              </w:rPr>
              <w:t>петского  общества.  Положение  чиновниче-</w:t>
            </w:r>
          </w:p>
        </w:tc>
        <w:tc>
          <w:tcPr>
            <w:tcW w:w="680" w:type="dxa"/>
            <w:vAlign w:val="bottom"/>
          </w:tcPr>
          <w:p w:rsidR="00384B12" w:rsidRPr="00FF1055" w:rsidRDefault="00384B12" w:rsidP="001E32BB">
            <w:pPr>
              <w:spacing w:line="190" w:lineRule="exact"/>
              <w:ind w:left="80"/>
              <w:rPr>
                <w:sz w:val="20"/>
                <w:szCs w:val="20"/>
              </w:rPr>
            </w:pPr>
            <w:r w:rsidRPr="00FF1055">
              <w:rPr>
                <w:rFonts w:eastAsia="Times New Roman"/>
                <w:sz w:val="17"/>
                <w:szCs w:val="17"/>
              </w:rPr>
              <w:t>рактер</w:t>
            </w:r>
          </w:p>
        </w:tc>
        <w:tc>
          <w:tcPr>
            <w:tcW w:w="1800" w:type="dxa"/>
            <w:gridSpan w:val="5"/>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взаимоотношений</w:t>
            </w:r>
          </w:p>
        </w:tc>
        <w:tc>
          <w:tcPr>
            <w:tcW w:w="98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основных</w:t>
            </w:r>
          </w:p>
        </w:tc>
      </w:tr>
      <w:tr w:rsidR="00384B12" w:rsidRPr="00FF1055" w:rsidTr="001E32BB">
        <w:trPr>
          <w:trHeight w:val="184"/>
        </w:trPr>
        <w:tc>
          <w:tcPr>
            <w:tcW w:w="274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20" w:type="dxa"/>
            <w:tcBorders>
              <w:right w:val="single" w:sz="8" w:space="0" w:color="auto"/>
            </w:tcBorders>
            <w:vAlign w:val="bottom"/>
          </w:tcPr>
          <w:p w:rsidR="00384B12" w:rsidRPr="00FF1055" w:rsidRDefault="00384B12" w:rsidP="001E32BB">
            <w:pPr>
              <w:spacing w:line="184" w:lineRule="exact"/>
              <w:ind w:left="80"/>
              <w:rPr>
                <w:sz w:val="20"/>
                <w:szCs w:val="20"/>
              </w:rPr>
            </w:pPr>
            <w:r w:rsidRPr="00FF1055">
              <w:rPr>
                <w:rFonts w:eastAsia="Times New Roman"/>
                <w:sz w:val="17"/>
                <w:szCs w:val="17"/>
              </w:rPr>
              <w:t>ства, простых жителей, рабов.</w:t>
            </w:r>
          </w:p>
        </w:tc>
        <w:tc>
          <w:tcPr>
            <w:tcW w:w="680" w:type="dxa"/>
            <w:vAlign w:val="bottom"/>
          </w:tcPr>
          <w:p w:rsidR="00384B12" w:rsidRPr="00FF1055" w:rsidRDefault="00384B12" w:rsidP="001E32BB">
            <w:pPr>
              <w:spacing w:line="184" w:lineRule="exact"/>
              <w:ind w:left="80"/>
              <w:rPr>
                <w:sz w:val="20"/>
                <w:szCs w:val="20"/>
              </w:rPr>
            </w:pPr>
            <w:r w:rsidRPr="00FF1055">
              <w:rPr>
                <w:rFonts w:eastAsia="Times New Roman"/>
                <w:sz w:val="17"/>
                <w:szCs w:val="17"/>
              </w:rPr>
              <w:t>групп</w:t>
            </w:r>
          </w:p>
        </w:tc>
        <w:tc>
          <w:tcPr>
            <w:tcW w:w="2780" w:type="dxa"/>
            <w:gridSpan w:val="6"/>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древнеегипетского  общества,</w:t>
            </w:r>
          </w:p>
        </w:tc>
      </w:tr>
      <w:tr w:rsidR="00384B12" w:rsidRPr="00FF1055" w:rsidTr="001E32BB">
        <w:trPr>
          <w:trHeight w:val="190"/>
        </w:trPr>
        <w:tc>
          <w:tcPr>
            <w:tcW w:w="274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20" w:type="dxa"/>
            <w:tcBorders>
              <w:right w:val="single" w:sz="8" w:space="0" w:color="auto"/>
            </w:tcBorders>
            <w:vAlign w:val="bottom"/>
          </w:tcPr>
          <w:p w:rsidR="00384B12" w:rsidRPr="00FF1055" w:rsidRDefault="00384B12" w:rsidP="001E32BB">
            <w:pPr>
              <w:spacing w:line="190" w:lineRule="exact"/>
              <w:ind w:left="8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13,  с.  38–39;</w:t>
            </w:r>
          </w:p>
        </w:tc>
        <w:tc>
          <w:tcPr>
            <w:tcW w:w="3460" w:type="dxa"/>
            <w:gridSpan w:val="7"/>
            <w:tcBorders>
              <w:right w:val="single" w:sz="8" w:space="0" w:color="auto"/>
            </w:tcBorders>
            <w:vAlign w:val="bottom"/>
          </w:tcPr>
          <w:p w:rsidR="00384B12" w:rsidRPr="00FF1055" w:rsidRDefault="00384B12" w:rsidP="001E32BB">
            <w:pPr>
              <w:spacing w:line="190" w:lineRule="exact"/>
              <w:ind w:left="80"/>
              <w:rPr>
                <w:sz w:val="20"/>
                <w:szCs w:val="20"/>
              </w:rPr>
            </w:pPr>
            <w:r w:rsidRPr="00FF1055">
              <w:rPr>
                <w:rFonts w:eastAsia="Times New Roman"/>
                <w:sz w:val="17"/>
                <w:szCs w:val="17"/>
              </w:rPr>
              <w:t xml:space="preserve">их  места  в  структуре  власти,  </w:t>
            </w:r>
            <w:r w:rsidRPr="00FF1055">
              <w:rPr>
                <w:rFonts w:eastAsia="Times New Roman"/>
                <w:b/>
                <w:bCs/>
                <w:sz w:val="17"/>
                <w:szCs w:val="17"/>
              </w:rPr>
              <w:t>изла-</w:t>
            </w:r>
          </w:p>
        </w:tc>
      </w:tr>
      <w:tr w:rsidR="00384B12" w:rsidRPr="00FF1055" w:rsidTr="001E32BB">
        <w:trPr>
          <w:trHeight w:val="196"/>
        </w:trPr>
        <w:tc>
          <w:tcPr>
            <w:tcW w:w="274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2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7"/>
                <w:szCs w:val="17"/>
              </w:rPr>
              <w:t>Тетрадь-тренажёр,  с.  25–27  (№  4);  Атлас;</w:t>
            </w:r>
          </w:p>
        </w:tc>
        <w:tc>
          <w:tcPr>
            <w:tcW w:w="3460" w:type="dxa"/>
            <w:gridSpan w:val="7"/>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7"/>
                <w:szCs w:val="17"/>
              </w:rPr>
              <w:t xml:space="preserve">гать </w:t>
            </w:r>
            <w:r w:rsidRPr="00FF1055">
              <w:rPr>
                <w:rFonts w:eastAsia="Times New Roman"/>
                <w:sz w:val="17"/>
                <w:szCs w:val="17"/>
              </w:rPr>
              <w:t>суждения в процессе групповой</w:t>
            </w:r>
          </w:p>
        </w:tc>
      </w:tr>
      <w:tr w:rsidR="00384B12" w:rsidRPr="00FF1055" w:rsidTr="001E32BB">
        <w:trPr>
          <w:trHeight w:val="190"/>
        </w:trPr>
        <w:tc>
          <w:tcPr>
            <w:tcW w:w="274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20" w:type="dxa"/>
            <w:tcBorders>
              <w:right w:val="single" w:sz="8" w:space="0" w:color="auto"/>
            </w:tcBorders>
            <w:vAlign w:val="bottom"/>
          </w:tcPr>
          <w:p w:rsidR="00384B12" w:rsidRPr="00FF1055" w:rsidRDefault="00384B12" w:rsidP="001E32BB">
            <w:pPr>
              <w:spacing w:line="190" w:lineRule="exact"/>
              <w:ind w:left="80"/>
              <w:rPr>
                <w:sz w:val="20"/>
                <w:szCs w:val="20"/>
              </w:rPr>
            </w:pPr>
            <w:r w:rsidRPr="00FF1055">
              <w:rPr>
                <w:rFonts w:eastAsia="Times New Roman"/>
                <w:sz w:val="17"/>
                <w:szCs w:val="17"/>
              </w:rPr>
              <w:t>Электронное  приложение  к  учебнику</w:t>
            </w:r>
          </w:p>
        </w:tc>
        <w:tc>
          <w:tcPr>
            <w:tcW w:w="3460" w:type="dxa"/>
            <w:gridSpan w:val="7"/>
            <w:tcBorders>
              <w:right w:val="single" w:sz="8" w:space="0" w:color="auto"/>
            </w:tcBorders>
            <w:vAlign w:val="bottom"/>
          </w:tcPr>
          <w:p w:rsidR="00384B12" w:rsidRPr="00FF1055" w:rsidRDefault="00384B12" w:rsidP="001E32BB">
            <w:pPr>
              <w:spacing w:line="190" w:lineRule="exact"/>
              <w:ind w:left="80"/>
              <w:rPr>
                <w:sz w:val="20"/>
                <w:szCs w:val="20"/>
              </w:rPr>
            </w:pPr>
            <w:r w:rsidRPr="00FF1055">
              <w:rPr>
                <w:rFonts w:eastAsia="Times New Roman"/>
                <w:sz w:val="17"/>
                <w:szCs w:val="17"/>
              </w:rPr>
              <w:t>коммуникации  с  одноклассниками</w:t>
            </w:r>
          </w:p>
        </w:tc>
      </w:tr>
      <w:tr w:rsidR="00384B12" w:rsidRPr="00FF1055" w:rsidTr="001E32BB">
        <w:trPr>
          <w:trHeight w:val="155"/>
        </w:trPr>
        <w:tc>
          <w:tcPr>
            <w:tcW w:w="2740" w:type="dxa"/>
            <w:tcBorders>
              <w:left w:val="single" w:sz="8" w:space="0" w:color="auto"/>
              <w:bottom w:val="single" w:sz="8" w:space="0" w:color="auto"/>
              <w:right w:val="single" w:sz="8" w:space="0" w:color="auto"/>
            </w:tcBorders>
            <w:vAlign w:val="bottom"/>
          </w:tcPr>
          <w:p w:rsidR="00384B12" w:rsidRPr="00FF1055" w:rsidRDefault="00384B12" w:rsidP="001E32BB">
            <w:pPr>
              <w:rPr>
                <w:sz w:val="13"/>
                <w:szCs w:val="13"/>
              </w:rPr>
            </w:pPr>
          </w:p>
        </w:tc>
        <w:tc>
          <w:tcPr>
            <w:tcW w:w="4020" w:type="dxa"/>
            <w:tcBorders>
              <w:bottom w:val="single" w:sz="8" w:space="0" w:color="auto"/>
              <w:right w:val="single" w:sz="8" w:space="0" w:color="auto"/>
            </w:tcBorders>
            <w:vAlign w:val="bottom"/>
          </w:tcPr>
          <w:p w:rsidR="00384B12" w:rsidRPr="00FF1055" w:rsidRDefault="00384B12" w:rsidP="001E32BB">
            <w:pPr>
              <w:rPr>
                <w:sz w:val="13"/>
                <w:szCs w:val="13"/>
              </w:rPr>
            </w:pPr>
          </w:p>
        </w:tc>
        <w:tc>
          <w:tcPr>
            <w:tcW w:w="3460" w:type="dxa"/>
            <w:gridSpan w:val="7"/>
            <w:tcBorders>
              <w:bottom w:val="single" w:sz="8" w:space="0" w:color="auto"/>
              <w:right w:val="single" w:sz="8" w:space="0" w:color="auto"/>
            </w:tcBorders>
            <w:vAlign w:val="bottom"/>
          </w:tcPr>
          <w:p w:rsidR="00384B12" w:rsidRPr="00FF1055" w:rsidRDefault="00384B12" w:rsidP="001E32BB">
            <w:pPr>
              <w:rPr>
                <w:sz w:val="13"/>
                <w:szCs w:val="13"/>
              </w:rPr>
            </w:pPr>
          </w:p>
        </w:tc>
      </w:tr>
      <w:tr w:rsidR="00384B12" w:rsidRPr="00FF1055" w:rsidTr="001E32BB">
        <w:trPr>
          <w:trHeight w:val="224"/>
        </w:trPr>
        <w:tc>
          <w:tcPr>
            <w:tcW w:w="2740" w:type="dxa"/>
            <w:tcBorders>
              <w:left w:val="single" w:sz="8" w:space="0" w:color="auto"/>
              <w:right w:val="single" w:sz="8" w:space="0" w:color="auto"/>
            </w:tcBorders>
            <w:vAlign w:val="bottom"/>
          </w:tcPr>
          <w:p w:rsidR="00384B12" w:rsidRPr="00FF1055" w:rsidRDefault="00384B12" w:rsidP="001E32BB">
            <w:pPr>
              <w:rPr>
                <w:sz w:val="19"/>
                <w:szCs w:val="19"/>
              </w:rPr>
            </w:pPr>
          </w:p>
        </w:tc>
        <w:tc>
          <w:tcPr>
            <w:tcW w:w="402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7"/>
                <w:szCs w:val="17"/>
              </w:rPr>
              <w:t xml:space="preserve">Урок   15.   </w:t>
            </w:r>
            <w:r w:rsidRPr="00FF1055">
              <w:rPr>
                <w:rFonts w:eastAsia="Times New Roman"/>
                <w:b/>
                <w:bCs/>
                <w:sz w:val="17"/>
                <w:szCs w:val="17"/>
              </w:rPr>
              <w:t>Могущество   Древнего   Египта.</w:t>
            </w:r>
          </w:p>
        </w:tc>
        <w:tc>
          <w:tcPr>
            <w:tcW w:w="3460" w:type="dxa"/>
            <w:gridSpan w:val="7"/>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7"/>
                <w:szCs w:val="17"/>
              </w:rPr>
              <w:t xml:space="preserve">Рассказывать   </w:t>
            </w:r>
            <w:r w:rsidRPr="00FF1055">
              <w:rPr>
                <w:rFonts w:eastAsia="Times New Roman"/>
                <w:sz w:val="17"/>
                <w:szCs w:val="17"/>
              </w:rPr>
              <w:t>об   устройстве   древ-</w:t>
            </w:r>
          </w:p>
        </w:tc>
      </w:tr>
      <w:tr w:rsidR="00384B12" w:rsidRPr="00FF1055" w:rsidTr="001E32BB">
        <w:trPr>
          <w:trHeight w:val="190"/>
        </w:trPr>
        <w:tc>
          <w:tcPr>
            <w:tcW w:w="274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20" w:type="dxa"/>
            <w:tcBorders>
              <w:right w:val="single" w:sz="8" w:space="0" w:color="auto"/>
            </w:tcBorders>
            <w:vAlign w:val="bottom"/>
          </w:tcPr>
          <w:p w:rsidR="00384B12" w:rsidRPr="00FF1055" w:rsidRDefault="00384B12" w:rsidP="001E32BB">
            <w:pPr>
              <w:spacing w:line="190" w:lineRule="exact"/>
              <w:ind w:left="80"/>
              <w:rPr>
                <w:sz w:val="20"/>
                <w:szCs w:val="20"/>
              </w:rPr>
            </w:pPr>
            <w:r w:rsidRPr="00FF1055">
              <w:rPr>
                <w:rFonts w:eastAsia="Times New Roman"/>
                <w:b/>
                <w:bCs/>
                <w:sz w:val="17"/>
                <w:szCs w:val="17"/>
              </w:rPr>
              <w:t>Письменность  египтян.</w:t>
            </w:r>
          </w:p>
        </w:tc>
        <w:tc>
          <w:tcPr>
            <w:tcW w:w="3460" w:type="dxa"/>
            <w:gridSpan w:val="7"/>
            <w:tcBorders>
              <w:right w:val="single" w:sz="8" w:space="0" w:color="auto"/>
            </w:tcBorders>
            <w:vAlign w:val="bottom"/>
          </w:tcPr>
          <w:p w:rsidR="00384B12" w:rsidRPr="00FF1055" w:rsidRDefault="00384B12" w:rsidP="001E32BB">
            <w:pPr>
              <w:spacing w:line="190" w:lineRule="exact"/>
              <w:ind w:left="80"/>
              <w:rPr>
                <w:sz w:val="20"/>
                <w:szCs w:val="20"/>
              </w:rPr>
            </w:pPr>
            <w:r w:rsidRPr="00FF1055">
              <w:rPr>
                <w:rFonts w:eastAsia="Times New Roman"/>
                <w:sz w:val="17"/>
                <w:szCs w:val="17"/>
              </w:rPr>
              <w:t>неегипетской  армии,  основных  ро-</w:t>
            </w:r>
          </w:p>
        </w:tc>
      </w:tr>
      <w:tr w:rsidR="00384B12" w:rsidRPr="00FF1055" w:rsidTr="001E32BB">
        <w:trPr>
          <w:trHeight w:val="196"/>
        </w:trPr>
        <w:tc>
          <w:tcPr>
            <w:tcW w:w="274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2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7"/>
                <w:szCs w:val="17"/>
              </w:rPr>
              <w:t>Устройство древнеегипетской армии. Появле-</w:t>
            </w:r>
          </w:p>
        </w:tc>
        <w:tc>
          <w:tcPr>
            <w:tcW w:w="3460" w:type="dxa"/>
            <w:gridSpan w:val="7"/>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7"/>
                <w:szCs w:val="17"/>
              </w:rPr>
              <w:t xml:space="preserve">дах  войск  и  вооружении,  </w:t>
            </w:r>
            <w:r w:rsidRPr="00FF1055">
              <w:rPr>
                <w:rFonts w:eastAsia="Times New Roman"/>
                <w:b/>
                <w:bCs/>
                <w:sz w:val="17"/>
                <w:szCs w:val="17"/>
              </w:rPr>
              <w:t>выделять</w:t>
            </w:r>
          </w:p>
        </w:tc>
      </w:tr>
      <w:tr w:rsidR="00384B12" w:rsidRPr="00FF1055" w:rsidTr="001E32BB">
        <w:trPr>
          <w:trHeight w:val="190"/>
        </w:trPr>
        <w:tc>
          <w:tcPr>
            <w:tcW w:w="274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20" w:type="dxa"/>
            <w:tcBorders>
              <w:right w:val="single" w:sz="8" w:space="0" w:color="auto"/>
            </w:tcBorders>
            <w:vAlign w:val="bottom"/>
          </w:tcPr>
          <w:p w:rsidR="00384B12" w:rsidRPr="00FF1055" w:rsidRDefault="00384B12" w:rsidP="001E32BB">
            <w:pPr>
              <w:spacing w:line="190" w:lineRule="exact"/>
              <w:ind w:left="80"/>
              <w:rPr>
                <w:sz w:val="20"/>
                <w:szCs w:val="20"/>
              </w:rPr>
            </w:pPr>
            <w:r w:rsidRPr="00FF1055">
              <w:rPr>
                <w:rFonts w:eastAsia="Times New Roman"/>
                <w:sz w:val="17"/>
                <w:szCs w:val="17"/>
              </w:rPr>
              <w:t>ние колесниц. Завоевания эпохи Нового цар-</w:t>
            </w:r>
          </w:p>
        </w:tc>
        <w:tc>
          <w:tcPr>
            <w:tcW w:w="3460" w:type="dxa"/>
            <w:gridSpan w:val="7"/>
            <w:tcBorders>
              <w:right w:val="single" w:sz="8" w:space="0" w:color="auto"/>
            </w:tcBorders>
            <w:vAlign w:val="bottom"/>
          </w:tcPr>
          <w:p w:rsidR="00384B12" w:rsidRPr="00FF1055" w:rsidRDefault="00384B12" w:rsidP="001E32BB">
            <w:pPr>
              <w:spacing w:line="190" w:lineRule="exact"/>
              <w:ind w:left="80"/>
              <w:rPr>
                <w:sz w:val="20"/>
                <w:szCs w:val="20"/>
              </w:rPr>
            </w:pPr>
            <w:r w:rsidRPr="00FF1055">
              <w:rPr>
                <w:rFonts w:eastAsia="Times New Roman"/>
                <w:sz w:val="17"/>
                <w:szCs w:val="17"/>
              </w:rPr>
              <w:t>факторы, способствовавшие военным</w:t>
            </w:r>
          </w:p>
        </w:tc>
      </w:tr>
      <w:tr w:rsidR="00384B12" w:rsidRPr="00FF1055" w:rsidTr="001E32BB">
        <w:trPr>
          <w:trHeight w:val="184"/>
        </w:trPr>
        <w:tc>
          <w:tcPr>
            <w:tcW w:w="274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20" w:type="dxa"/>
            <w:tcBorders>
              <w:right w:val="single" w:sz="8" w:space="0" w:color="auto"/>
            </w:tcBorders>
            <w:vAlign w:val="bottom"/>
          </w:tcPr>
          <w:p w:rsidR="00384B12" w:rsidRPr="00FF1055" w:rsidRDefault="00384B12" w:rsidP="001E32BB">
            <w:pPr>
              <w:spacing w:line="184" w:lineRule="exact"/>
              <w:ind w:left="80"/>
              <w:rPr>
                <w:sz w:val="20"/>
                <w:szCs w:val="20"/>
              </w:rPr>
            </w:pPr>
            <w:r w:rsidRPr="00FF1055">
              <w:rPr>
                <w:rFonts w:eastAsia="Times New Roman"/>
                <w:sz w:val="17"/>
                <w:szCs w:val="17"/>
              </w:rPr>
              <w:t>ства.  Договор  с  хеттами.  Система  древнееги-</w:t>
            </w:r>
          </w:p>
        </w:tc>
        <w:tc>
          <w:tcPr>
            <w:tcW w:w="880" w:type="dxa"/>
            <w:gridSpan w:val="2"/>
            <w:vAlign w:val="bottom"/>
          </w:tcPr>
          <w:p w:rsidR="00384B12" w:rsidRPr="00FF1055" w:rsidRDefault="00384B12" w:rsidP="001E32BB">
            <w:pPr>
              <w:spacing w:line="184" w:lineRule="exact"/>
              <w:ind w:left="80"/>
              <w:rPr>
                <w:sz w:val="20"/>
                <w:szCs w:val="20"/>
              </w:rPr>
            </w:pPr>
            <w:r w:rsidRPr="00FF1055">
              <w:rPr>
                <w:rFonts w:eastAsia="Times New Roman"/>
                <w:sz w:val="17"/>
                <w:szCs w:val="17"/>
              </w:rPr>
              <w:t>успехам</w:t>
            </w:r>
          </w:p>
        </w:tc>
        <w:tc>
          <w:tcPr>
            <w:tcW w:w="920" w:type="dxa"/>
            <w:gridSpan w:val="2"/>
            <w:vAlign w:val="bottom"/>
          </w:tcPr>
          <w:p w:rsidR="00384B12" w:rsidRPr="00FF1055" w:rsidRDefault="00384B12" w:rsidP="001E32BB">
            <w:pPr>
              <w:spacing w:line="184" w:lineRule="exact"/>
              <w:jc w:val="right"/>
              <w:rPr>
                <w:sz w:val="20"/>
                <w:szCs w:val="20"/>
              </w:rPr>
            </w:pPr>
            <w:r w:rsidRPr="00FF1055">
              <w:rPr>
                <w:rFonts w:eastAsia="Times New Roman"/>
                <w:sz w:val="17"/>
                <w:szCs w:val="17"/>
              </w:rPr>
              <w:t>фараонов</w:t>
            </w:r>
          </w:p>
        </w:tc>
        <w:tc>
          <w:tcPr>
            <w:tcW w:w="680" w:type="dxa"/>
            <w:gridSpan w:val="2"/>
            <w:vAlign w:val="bottom"/>
          </w:tcPr>
          <w:p w:rsidR="00384B12" w:rsidRPr="00FF1055" w:rsidRDefault="00384B12" w:rsidP="001E32BB">
            <w:pPr>
              <w:spacing w:line="184" w:lineRule="exact"/>
              <w:jc w:val="right"/>
              <w:rPr>
                <w:sz w:val="20"/>
                <w:szCs w:val="20"/>
              </w:rPr>
            </w:pPr>
            <w:r w:rsidRPr="00FF1055">
              <w:rPr>
                <w:rFonts w:eastAsia="Times New Roman"/>
                <w:sz w:val="17"/>
                <w:szCs w:val="17"/>
              </w:rPr>
              <w:t>Нового</w:t>
            </w:r>
          </w:p>
        </w:tc>
        <w:tc>
          <w:tcPr>
            <w:tcW w:w="980" w:type="dxa"/>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царства.</w:t>
            </w:r>
          </w:p>
        </w:tc>
      </w:tr>
      <w:tr w:rsidR="00384B12" w:rsidRPr="00FF1055" w:rsidTr="001E32BB">
        <w:trPr>
          <w:trHeight w:val="190"/>
        </w:trPr>
        <w:tc>
          <w:tcPr>
            <w:tcW w:w="274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20" w:type="dxa"/>
            <w:tcBorders>
              <w:right w:val="single" w:sz="8" w:space="0" w:color="auto"/>
            </w:tcBorders>
            <w:vAlign w:val="bottom"/>
          </w:tcPr>
          <w:p w:rsidR="00384B12" w:rsidRPr="00FF1055" w:rsidRDefault="00384B12" w:rsidP="001E32BB">
            <w:pPr>
              <w:spacing w:line="190" w:lineRule="exact"/>
              <w:ind w:left="80"/>
              <w:rPr>
                <w:sz w:val="20"/>
                <w:szCs w:val="20"/>
              </w:rPr>
            </w:pPr>
            <w:r w:rsidRPr="00FF1055">
              <w:rPr>
                <w:rFonts w:eastAsia="Times New Roman"/>
                <w:sz w:val="17"/>
                <w:szCs w:val="17"/>
              </w:rPr>
              <w:t>петской  письменности.  Папирус  —  материал</w:t>
            </w:r>
          </w:p>
        </w:tc>
        <w:tc>
          <w:tcPr>
            <w:tcW w:w="3460" w:type="dxa"/>
            <w:gridSpan w:val="7"/>
            <w:tcBorders>
              <w:right w:val="single" w:sz="8" w:space="0" w:color="auto"/>
            </w:tcBorders>
            <w:vAlign w:val="bottom"/>
          </w:tcPr>
          <w:p w:rsidR="00384B12" w:rsidRPr="00FF1055" w:rsidRDefault="00384B12" w:rsidP="001E32BB">
            <w:pPr>
              <w:spacing w:line="190" w:lineRule="exact"/>
              <w:ind w:left="80"/>
              <w:rPr>
                <w:sz w:val="20"/>
                <w:szCs w:val="20"/>
              </w:rPr>
            </w:pPr>
            <w:r w:rsidRPr="00FF1055">
              <w:rPr>
                <w:rFonts w:eastAsia="Times New Roman"/>
                <w:b/>
                <w:bCs/>
                <w:sz w:val="17"/>
                <w:szCs w:val="17"/>
              </w:rPr>
              <w:t xml:space="preserve">Раскрывать  </w:t>
            </w:r>
            <w:r w:rsidRPr="00FF1055">
              <w:rPr>
                <w:rFonts w:eastAsia="Times New Roman"/>
                <w:sz w:val="17"/>
                <w:szCs w:val="17"/>
              </w:rPr>
              <w:t>понятие  международно-</w:t>
            </w:r>
          </w:p>
        </w:tc>
      </w:tr>
      <w:tr w:rsidR="00384B12" w:rsidRPr="00FF1055" w:rsidTr="001E32BB">
        <w:trPr>
          <w:trHeight w:val="196"/>
        </w:trPr>
        <w:tc>
          <w:tcPr>
            <w:tcW w:w="274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2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7"/>
                <w:szCs w:val="17"/>
              </w:rPr>
              <w:t>для  письма.  История  расшифровки  иерогли-</w:t>
            </w:r>
          </w:p>
        </w:tc>
        <w:tc>
          <w:tcPr>
            <w:tcW w:w="3460" w:type="dxa"/>
            <w:gridSpan w:val="7"/>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7"/>
                <w:szCs w:val="17"/>
              </w:rPr>
              <w:t xml:space="preserve">го  договора.  </w:t>
            </w:r>
            <w:r w:rsidRPr="00FF1055">
              <w:rPr>
                <w:rFonts w:eastAsia="Times New Roman"/>
                <w:b/>
                <w:bCs/>
                <w:sz w:val="17"/>
                <w:szCs w:val="17"/>
              </w:rPr>
              <w:t>Характеризовать</w:t>
            </w:r>
            <w:r w:rsidRPr="00FF1055">
              <w:rPr>
                <w:rFonts w:eastAsia="Times New Roman"/>
                <w:sz w:val="17"/>
                <w:szCs w:val="17"/>
              </w:rPr>
              <w:t xml:space="preserve">  иеро-</w:t>
            </w:r>
          </w:p>
        </w:tc>
      </w:tr>
      <w:tr w:rsidR="00384B12" w:rsidRPr="00FF1055" w:rsidTr="001E32BB">
        <w:trPr>
          <w:trHeight w:val="184"/>
        </w:trPr>
        <w:tc>
          <w:tcPr>
            <w:tcW w:w="274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20" w:type="dxa"/>
            <w:tcBorders>
              <w:right w:val="single" w:sz="8" w:space="0" w:color="auto"/>
            </w:tcBorders>
            <w:vAlign w:val="bottom"/>
          </w:tcPr>
          <w:p w:rsidR="00384B12" w:rsidRPr="00FF1055" w:rsidRDefault="00384B12" w:rsidP="001E32BB">
            <w:pPr>
              <w:spacing w:line="184" w:lineRule="exact"/>
              <w:ind w:left="80"/>
              <w:rPr>
                <w:sz w:val="20"/>
                <w:szCs w:val="20"/>
              </w:rPr>
            </w:pPr>
            <w:r w:rsidRPr="00FF1055">
              <w:rPr>
                <w:rFonts w:eastAsia="Times New Roman"/>
                <w:sz w:val="17"/>
                <w:szCs w:val="17"/>
              </w:rPr>
              <w:t>фов. «Книга мёртвых».</w:t>
            </w:r>
          </w:p>
        </w:tc>
        <w:tc>
          <w:tcPr>
            <w:tcW w:w="2120" w:type="dxa"/>
            <w:gridSpan w:val="5"/>
            <w:vAlign w:val="bottom"/>
          </w:tcPr>
          <w:p w:rsidR="00384B12" w:rsidRPr="00FF1055" w:rsidRDefault="00384B12" w:rsidP="001E32BB">
            <w:pPr>
              <w:spacing w:line="184" w:lineRule="exact"/>
              <w:ind w:left="80"/>
              <w:rPr>
                <w:sz w:val="20"/>
                <w:szCs w:val="20"/>
              </w:rPr>
            </w:pPr>
            <w:r w:rsidRPr="00FF1055">
              <w:rPr>
                <w:rFonts w:eastAsia="Times New Roman"/>
                <w:sz w:val="17"/>
                <w:szCs w:val="17"/>
              </w:rPr>
              <w:t>глифическую  систему</w:t>
            </w:r>
          </w:p>
        </w:tc>
        <w:tc>
          <w:tcPr>
            <w:tcW w:w="1340" w:type="dxa"/>
            <w:gridSpan w:val="2"/>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египтян,  спо-</w:t>
            </w:r>
          </w:p>
        </w:tc>
      </w:tr>
      <w:tr w:rsidR="00384B12" w:rsidRPr="00FF1055" w:rsidTr="001E32BB">
        <w:trPr>
          <w:trHeight w:val="190"/>
        </w:trPr>
        <w:tc>
          <w:tcPr>
            <w:tcW w:w="274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20" w:type="dxa"/>
            <w:tcBorders>
              <w:right w:val="single" w:sz="8" w:space="0" w:color="auto"/>
            </w:tcBorders>
            <w:vAlign w:val="bottom"/>
          </w:tcPr>
          <w:p w:rsidR="00384B12" w:rsidRPr="00FF1055" w:rsidRDefault="00384B12" w:rsidP="001E32BB">
            <w:pPr>
              <w:spacing w:line="190" w:lineRule="exact"/>
              <w:ind w:left="8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14,  с.  40–41;</w:t>
            </w:r>
          </w:p>
        </w:tc>
        <w:tc>
          <w:tcPr>
            <w:tcW w:w="3460" w:type="dxa"/>
            <w:gridSpan w:val="7"/>
            <w:tcBorders>
              <w:right w:val="single" w:sz="8" w:space="0" w:color="auto"/>
            </w:tcBorders>
            <w:vAlign w:val="bottom"/>
          </w:tcPr>
          <w:p w:rsidR="00384B12" w:rsidRPr="00FF1055" w:rsidRDefault="00384B12" w:rsidP="001E32BB">
            <w:pPr>
              <w:spacing w:line="190" w:lineRule="exact"/>
              <w:ind w:left="80"/>
              <w:rPr>
                <w:sz w:val="20"/>
                <w:szCs w:val="20"/>
              </w:rPr>
            </w:pPr>
            <w:r w:rsidRPr="00FF1055">
              <w:rPr>
                <w:rFonts w:eastAsia="Times New Roman"/>
                <w:sz w:val="17"/>
                <w:szCs w:val="17"/>
              </w:rPr>
              <w:t xml:space="preserve">соб  изготовления  папируса.  </w:t>
            </w:r>
            <w:r w:rsidRPr="00FF1055">
              <w:rPr>
                <w:rFonts w:eastAsia="Times New Roman"/>
                <w:b/>
                <w:bCs/>
                <w:sz w:val="17"/>
                <w:szCs w:val="17"/>
              </w:rPr>
              <w:t>Описы-</w:t>
            </w:r>
          </w:p>
        </w:tc>
      </w:tr>
      <w:tr w:rsidR="00384B12" w:rsidRPr="00FF1055" w:rsidTr="001E32BB">
        <w:trPr>
          <w:trHeight w:val="196"/>
        </w:trPr>
        <w:tc>
          <w:tcPr>
            <w:tcW w:w="274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20" w:type="dxa"/>
            <w:tcBorders>
              <w:right w:val="single" w:sz="8" w:space="0" w:color="auto"/>
            </w:tcBorders>
            <w:vAlign w:val="bottom"/>
          </w:tcPr>
          <w:p w:rsidR="00384B12" w:rsidRPr="00FF1055" w:rsidRDefault="00384B12" w:rsidP="001E32BB">
            <w:pPr>
              <w:ind w:left="80"/>
              <w:rPr>
                <w:sz w:val="20"/>
                <w:szCs w:val="20"/>
              </w:rPr>
            </w:pPr>
            <w:r w:rsidRPr="00FF1055">
              <w:rPr>
                <w:rFonts w:eastAsia="Times New Roman"/>
                <w:sz w:val="17"/>
                <w:szCs w:val="17"/>
              </w:rPr>
              <w:t>Тетрадь-тренажёр,  с.  25–27  (№  4),  с.  34–35</w:t>
            </w:r>
          </w:p>
        </w:tc>
        <w:tc>
          <w:tcPr>
            <w:tcW w:w="3460" w:type="dxa"/>
            <w:gridSpan w:val="7"/>
            <w:tcBorders>
              <w:right w:val="single" w:sz="8" w:space="0" w:color="auto"/>
            </w:tcBorders>
            <w:vAlign w:val="bottom"/>
          </w:tcPr>
          <w:p w:rsidR="00384B12" w:rsidRPr="00FF1055" w:rsidRDefault="00384B12" w:rsidP="001E32BB">
            <w:pPr>
              <w:ind w:left="80"/>
              <w:rPr>
                <w:sz w:val="20"/>
                <w:szCs w:val="20"/>
              </w:rPr>
            </w:pPr>
            <w:r w:rsidRPr="00FF1055">
              <w:rPr>
                <w:rFonts w:eastAsia="Times New Roman"/>
                <w:b/>
                <w:bCs/>
                <w:sz w:val="17"/>
                <w:szCs w:val="17"/>
              </w:rPr>
              <w:t xml:space="preserve">вать  </w:t>
            </w:r>
            <w:r w:rsidRPr="00FF1055">
              <w:rPr>
                <w:rFonts w:eastAsia="Times New Roman"/>
                <w:sz w:val="17"/>
                <w:szCs w:val="17"/>
              </w:rPr>
              <w:t>наиболее  известные  памятники</w:t>
            </w:r>
          </w:p>
        </w:tc>
      </w:tr>
      <w:tr w:rsidR="00384B12" w:rsidRPr="00FF1055" w:rsidTr="001E32BB">
        <w:trPr>
          <w:trHeight w:val="190"/>
        </w:trPr>
        <w:tc>
          <w:tcPr>
            <w:tcW w:w="274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20" w:type="dxa"/>
            <w:tcBorders>
              <w:right w:val="single" w:sz="8" w:space="0" w:color="auto"/>
            </w:tcBorders>
            <w:vAlign w:val="bottom"/>
          </w:tcPr>
          <w:p w:rsidR="00384B12" w:rsidRPr="00FF1055" w:rsidRDefault="00384B12" w:rsidP="001E32BB">
            <w:pPr>
              <w:spacing w:line="190" w:lineRule="exact"/>
              <w:ind w:left="80"/>
              <w:rPr>
                <w:sz w:val="20"/>
                <w:szCs w:val="20"/>
              </w:rPr>
            </w:pPr>
            <w:r w:rsidRPr="00FF1055">
              <w:rPr>
                <w:rFonts w:eastAsia="Times New Roman"/>
                <w:sz w:val="17"/>
                <w:szCs w:val="17"/>
              </w:rPr>
              <w:t>(№  2),  с.  37  (№  2),  с.  40  (№  5);  Атлас;</w:t>
            </w:r>
          </w:p>
        </w:tc>
        <w:tc>
          <w:tcPr>
            <w:tcW w:w="3460" w:type="dxa"/>
            <w:gridSpan w:val="7"/>
            <w:tcBorders>
              <w:right w:val="single" w:sz="8" w:space="0" w:color="auto"/>
            </w:tcBorders>
            <w:vAlign w:val="bottom"/>
          </w:tcPr>
          <w:p w:rsidR="00384B12" w:rsidRPr="00FF1055" w:rsidRDefault="00384B12" w:rsidP="001E32BB">
            <w:pPr>
              <w:spacing w:line="190" w:lineRule="exact"/>
              <w:ind w:left="80"/>
              <w:rPr>
                <w:sz w:val="20"/>
                <w:szCs w:val="20"/>
              </w:rPr>
            </w:pPr>
            <w:r w:rsidRPr="00FF1055">
              <w:rPr>
                <w:rFonts w:eastAsia="Times New Roman"/>
                <w:sz w:val="17"/>
                <w:szCs w:val="17"/>
              </w:rPr>
              <w:t>древнеегипетской  письменности</w:t>
            </w:r>
          </w:p>
        </w:tc>
      </w:tr>
      <w:tr w:rsidR="00384B12" w:rsidRPr="00FF1055" w:rsidTr="001E32BB">
        <w:trPr>
          <w:trHeight w:val="190"/>
        </w:trPr>
        <w:tc>
          <w:tcPr>
            <w:tcW w:w="274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20" w:type="dxa"/>
            <w:tcBorders>
              <w:right w:val="single" w:sz="8" w:space="0" w:color="auto"/>
            </w:tcBorders>
            <w:vAlign w:val="bottom"/>
          </w:tcPr>
          <w:p w:rsidR="00384B12" w:rsidRPr="00FF1055" w:rsidRDefault="00384B12" w:rsidP="001E32BB">
            <w:pPr>
              <w:spacing w:line="190" w:lineRule="exact"/>
              <w:ind w:left="80"/>
              <w:rPr>
                <w:sz w:val="20"/>
                <w:szCs w:val="20"/>
              </w:rPr>
            </w:pPr>
            <w:r w:rsidRPr="00FF1055">
              <w:rPr>
                <w:rFonts w:eastAsia="Times New Roman"/>
                <w:sz w:val="17"/>
                <w:szCs w:val="17"/>
              </w:rPr>
              <w:t>Электронное  приложение  к  учебнику</w:t>
            </w:r>
          </w:p>
        </w:tc>
        <w:tc>
          <w:tcPr>
            <w:tcW w:w="680" w:type="dxa"/>
            <w:vAlign w:val="bottom"/>
          </w:tcPr>
          <w:p w:rsidR="00384B12" w:rsidRPr="00FF1055" w:rsidRDefault="00384B12" w:rsidP="001E32BB">
            <w:pPr>
              <w:rPr>
                <w:sz w:val="16"/>
                <w:szCs w:val="16"/>
              </w:rPr>
            </w:pPr>
          </w:p>
        </w:tc>
        <w:tc>
          <w:tcPr>
            <w:tcW w:w="200" w:type="dxa"/>
            <w:vAlign w:val="bottom"/>
          </w:tcPr>
          <w:p w:rsidR="00384B12" w:rsidRPr="00FF1055" w:rsidRDefault="00384B12" w:rsidP="001E32BB">
            <w:pPr>
              <w:rPr>
                <w:sz w:val="16"/>
                <w:szCs w:val="16"/>
              </w:rPr>
            </w:pPr>
          </w:p>
        </w:tc>
        <w:tc>
          <w:tcPr>
            <w:tcW w:w="260" w:type="dxa"/>
            <w:vAlign w:val="bottom"/>
          </w:tcPr>
          <w:p w:rsidR="00384B12" w:rsidRPr="00FF1055" w:rsidRDefault="00384B12" w:rsidP="001E32BB">
            <w:pPr>
              <w:rPr>
                <w:sz w:val="16"/>
                <w:szCs w:val="16"/>
              </w:rPr>
            </w:pPr>
          </w:p>
        </w:tc>
        <w:tc>
          <w:tcPr>
            <w:tcW w:w="660" w:type="dxa"/>
            <w:vAlign w:val="bottom"/>
          </w:tcPr>
          <w:p w:rsidR="00384B12" w:rsidRPr="00FF1055" w:rsidRDefault="00384B12" w:rsidP="001E32BB">
            <w:pPr>
              <w:rPr>
                <w:sz w:val="16"/>
                <w:szCs w:val="16"/>
              </w:rPr>
            </w:pPr>
          </w:p>
        </w:tc>
        <w:tc>
          <w:tcPr>
            <w:tcW w:w="320" w:type="dxa"/>
            <w:vAlign w:val="bottom"/>
          </w:tcPr>
          <w:p w:rsidR="00384B12" w:rsidRPr="00FF1055" w:rsidRDefault="00384B12" w:rsidP="001E32BB">
            <w:pPr>
              <w:rPr>
                <w:sz w:val="16"/>
                <w:szCs w:val="16"/>
              </w:rPr>
            </w:pPr>
          </w:p>
        </w:tc>
        <w:tc>
          <w:tcPr>
            <w:tcW w:w="360" w:type="dxa"/>
            <w:vAlign w:val="bottom"/>
          </w:tcPr>
          <w:p w:rsidR="00384B12" w:rsidRPr="00FF1055" w:rsidRDefault="00384B12" w:rsidP="001E32BB">
            <w:pPr>
              <w:rPr>
                <w:sz w:val="16"/>
                <w:szCs w:val="16"/>
              </w:rPr>
            </w:pPr>
          </w:p>
        </w:tc>
        <w:tc>
          <w:tcPr>
            <w:tcW w:w="98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35"/>
        </w:trPr>
        <w:tc>
          <w:tcPr>
            <w:tcW w:w="274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402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680" w:type="dxa"/>
            <w:tcBorders>
              <w:bottom w:val="single" w:sz="8" w:space="0" w:color="auto"/>
            </w:tcBorders>
            <w:vAlign w:val="bottom"/>
          </w:tcPr>
          <w:p w:rsidR="00384B12" w:rsidRPr="00FF1055" w:rsidRDefault="00384B12" w:rsidP="001E32BB">
            <w:pPr>
              <w:rPr>
                <w:sz w:val="24"/>
                <w:szCs w:val="24"/>
              </w:rPr>
            </w:pPr>
          </w:p>
        </w:tc>
        <w:tc>
          <w:tcPr>
            <w:tcW w:w="200" w:type="dxa"/>
            <w:tcBorders>
              <w:bottom w:val="single" w:sz="8" w:space="0" w:color="auto"/>
            </w:tcBorders>
            <w:vAlign w:val="bottom"/>
          </w:tcPr>
          <w:p w:rsidR="00384B12" w:rsidRPr="00FF1055" w:rsidRDefault="00384B12" w:rsidP="001E32BB">
            <w:pPr>
              <w:rPr>
                <w:sz w:val="24"/>
                <w:szCs w:val="24"/>
              </w:rPr>
            </w:pPr>
          </w:p>
        </w:tc>
        <w:tc>
          <w:tcPr>
            <w:tcW w:w="260" w:type="dxa"/>
            <w:tcBorders>
              <w:bottom w:val="single" w:sz="8" w:space="0" w:color="auto"/>
            </w:tcBorders>
            <w:vAlign w:val="bottom"/>
          </w:tcPr>
          <w:p w:rsidR="00384B12" w:rsidRPr="00FF1055" w:rsidRDefault="00384B12" w:rsidP="001E32BB">
            <w:pPr>
              <w:rPr>
                <w:sz w:val="24"/>
                <w:szCs w:val="24"/>
              </w:rPr>
            </w:pPr>
          </w:p>
        </w:tc>
        <w:tc>
          <w:tcPr>
            <w:tcW w:w="660" w:type="dxa"/>
            <w:tcBorders>
              <w:bottom w:val="single" w:sz="8" w:space="0" w:color="auto"/>
            </w:tcBorders>
            <w:vAlign w:val="bottom"/>
          </w:tcPr>
          <w:p w:rsidR="00384B12" w:rsidRPr="00FF1055" w:rsidRDefault="00384B12" w:rsidP="001E32BB">
            <w:pPr>
              <w:rPr>
                <w:sz w:val="24"/>
                <w:szCs w:val="24"/>
              </w:rPr>
            </w:pPr>
          </w:p>
        </w:tc>
        <w:tc>
          <w:tcPr>
            <w:tcW w:w="320" w:type="dxa"/>
            <w:tcBorders>
              <w:bottom w:val="single" w:sz="8" w:space="0" w:color="auto"/>
            </w:tcBorders>
            <w:vAlign w:val="bottom"/>
          </w:tcPr>
          <w:p w:rsidR="00384B12" w:rsidRPr="00FF1055" w:rsidRDefault="00384B12" w:rsidP="001E32BB">
            <w:pPr>
              <w:rPr>
                <w:sz w:val="24"/>
                <w:szCs w:val="24"/>
              </w:rPr>
            </w:pPr>
          </w:p>
        </w:tc>
        <w:tc>
          <w:tcPr>
            <w:tcW w:w="360" w:type="dxa"/>
            <w:tcBorders>
              <w:bottom w:val="single" w:sz="8" w:space="0" w:color="auto"/>
            </w:tcBorders>
            <w:vAlign w:val="bottom"/>
          </w:tcPr>
          <w:p w:rsidR="00384B12" w:rsidRPr="00FF1055" w:rsidRDefault="00384B12" w:rsidP="001E32BB">
            <w:pPr>
              <w:rPr>
                <w:sz w:val="24"/>
                <w:szCs w:val="24"/>
              </w:rPr>
            </w:pPr>
          </w:p>
        </w:tc>
        <w:tc>
          <w:tcPr>
            <w:tcW w:w="98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50</w:t>
            </w:r>
          </w:p>
        </w:tc>
      </w:tr>
    </w:tbl>
    <w:p w:rsidR="00384B12" w:rsidRPr="00FF1055" w:rsidRDefault="00384B12" w:rsidP="00384B12">
      <w:pPr>
        <w:sectPr w:rsidR="00384B12" w:rsidRPr="00FF1055">
          <w:pgSz w:w="12760" w:h="8220" w:orient="landscape"/>
          <w:pgMar w:top="1099" w:right="893" w:bottom="173" w:left="1100" w:header="0" w:footer="0" w:gutter="0"/>
          <w:cols w:num="2" w:space="720" w:equalWidth="0">
            <w:col w:w="10220" w:space="302"/>
            <w:col w:w="241"/>
          </w:cols>
        </w:sectPr>
      </w:pPr>
    </w:p>
    <w:p w:rsidR="00384B12" w:rsidRPr="00FF1055" w:rsidRDefault="0004475F" w:rsidP="00384B12">
      <w:pPr>
        <w:spacing w:line="1" w:lineRule="exact"/>
        <w:rPr>
          <w:sz w:val="20"/>
          <w:szCs w:val="20"/>
        </w:rPr>
      </w:pPr>
      <w:r>
        <w:rPr>
          <w:sz w:val="20"/>
          <w:szCs w:val="20"/>
        </w:rPr>
        <w:pict>
          <v:line id="Shape 64" o:spid="_x0000_s1238" style="position:absolute;z-index:251797504;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65" o:spid="_x0000_s1239" style="position:absolute;z-index:251798528;visibility:visible;mso-wrap-distance-left:0;mso-wrap-distance-right:0;mso-position-horizontal-relative:page;mso-position-vertical-relative:page" from="55.5pt,36.85pt" to="55.5pt,354.3pt" o:allowincell="f" strokeweight=".5pt">
            <w10:wrap anchorx="page" anchory="page"/>
          </v:line>
        </w:pict>
      </w:r>
      <w:r>
        <w:rPr>
          <w:sz w:val="20"/>
          <w:szCs w:val="20"/>
        </w:rPr>
        <w:pict>
          <v:line id="Shape 66" o:spid="_x0000_s1240" style="position:absolute;z-index:251799552;visibility:visible;mso-wrap-distance-left:0;mso-wrap-distance-right:0;mso-position-horizontal-relative:page;mso-position-vertical-relative:page" from="190.7pt,36.85pt" to="190.7pt,354.3pt" o:allowincell="f" strokeweight=".5pt">
            <w10:wrap anchorx="page" anchory="page"/>
          </v:line>
        </w:pict>
      </w:r>
      <w:r>
        <w:rPr>
          <w:sz w:val="20"/>
          <w:szCs w:val="20"/>
        </w:rPr>
        <w:pict>
          <v:line id="Shape 67" o:spid="_x0000_s1241" style="position:absolute;z-index:251800576;visibility:visible;mso-wrap-distance-left:0;mso-wrap-distance-right:0;mso-position-horizontal-relative:page;mso-position-vertical-relative:page" from="391.95pt,36.85pt" to="391.95pt,354.3pt" o:allowincell="f" strokeweight=".5pt">
            <w10:wrap anchorx="page" anchory="page"/>
          </v:line>
        </w:pict>
      </w:r>
      <w:r>
        <w:rPr>
          <w:sz w:val="20"/>
          <w:szCs w:val="20"/>
        </w:rPr>
        <w:pict>
          <v:line id="Shape 68" o:spid="_x0000_s1242" style="position:absolute;z-index:251801600;visibility:visible;mso-wrap-distance-left:0;mso-wrap-distance-right:0;mso-position-horizontal-relative:page;mso-position-vertical-relative:page" from="565.25pt,36.85pt" to="565.25pt,354.3pt" o:allowincell="f" strokeweight=".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2720"/>
        <w:gridCol w:w="1340"/>
        <w:gridCol w:w="740"/>
        <w:gridCol w:w="1940"/>
        <w:gridCol w:w="340"/>
        <w:gridCol w:w="580"/>
        <w:gridCol w:w="520"/>
        <w:gridCol w:w="280"/>
        <w:gridCol w:w="560"/>
        <w:gridCol w:w="1200"/>
      </w:tblGrid>
      <w:tr w:rsidR="00384B12" w:rsidRPr="00FF1055" w:rsidTr="001E32BB">
        <w:trPr>
          <w:trHeight w:val="196"/>
        </w:trPr>
        <w:tc>
          <w:tcPr>
            <w:tcW w:w="2720" w:type="dxa"/>
            <w:vAlign w:val="bottom"/>
          </w:tcPr>
          <w:p w:rsidR="00384B12" w:rsidRPr="00FF1055" w:rsidRDefault="00384B12" w:rsidP="001E32BB">
            <w:pPr>
              <w:rPr>
                <w:sz w:val="17"/>
                <w:szCs w:val="17"/>
              </w:rPr>
            </w:pPr>
          </w:p>
        </w:tc>
        <w:tc>
          <w:tcPr>
            <w:tcW w:w="4020" w:type="dxa"/>
            <w:gridSpan w:val="3"/>
            <w:vAlign w:val="bottom"/>
          </w:tcPr>
          <w:p w:rsidR="00384B12" w:rsidRPr="00FF1055" w:rsidRDefault="00384B12" w:rsidP="001E32BB">
            <w:pPr>
              <w:ind w:left="100"/>
              <w:rPr>
                <w:sz w:val="20"/>
                <w:szCs w:val="20"/>
              </w:rPr>
            </w:pPr>
            <w:r w:rsidRPr="00FF1055">
              <w:rPr>
                <w:rFonts w:eastAsia="Times New Roman"/>
                <w:sz w:val="17"/>
                <w:szCs w:val="17"/>
              </w:rPr>
              <w:t xml:space="preserve">Урок  16.  </w:t>
            </w:r>
            <w:r w:rsidRPr="00FF1055">
              <w:rPr>
                <w:rFonts w:eastAsia="Times New Roman"/>
                <w:b/>
                <w:bCs/>
                <w:sz w:val="17"/>
                <w:szCs w:val="17"/>
              </w:rPr>
              <w:t>Верования  древних  египтян.</w:t>
            </w:r>
          </w:p>
        </w:tc>
        <w:tc>
          <w:tcPr>
            <w:tcW w:w="3480" w:type="dxa"/>
            <w:gridSpan w:val="6"/>
            <w:vAlign w:val="bottom"/>
          </w:tcPr>
          <w:p w:rsidR="00384B12" w:rsidRPr="00FF1055" w:rsidRDefault="00384B12" w:rsidP="001E32BB">
            <w:pPr>
              <w:ind w:left="120"/>
              <w:rPr>
                <w:sz w:val="20"/>
                <w:szCs w:val="20"/>
              </w:rPr>
            </w:pPr>
            <w:r w:rsidRPr="00FF1055">
              <w:rPr>
                <w:rFonts w:eastAsia="Times New Roman"/>
                <w:b/>
                <w:bCs/>
                <w:sz w:val="17"/>
                <w:szCs w:val="17"/>
              </w:rPr>
              <w:t xml:space="preserve">Описывать  </w:t>
            </w:r>
            <w:r w:rsidRPr="00FF1055">
              <w:rPr>
                <w:rFonts w:eastAsia="Times New Roman"/>
                <w:sz w:val="17"/>
                <w:szCs w:val="17"/>
              </w:rPr>
              <w:t>особенности  религиозной</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13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Религиозная</w:t>
            </w:r>
          </w:p>
        </w:tc>
        <w:tc>
          <w:tcPr>
            <w:tcW w:w="740" w:type="dxa"/>
            <w:vAlign w:val="bottom"/>
          </w:tcPr>
          <w:p w:rsidR="00384B12" w:rsidRPr="00FF1055" w:rsidRDefault="00384B12" w:rsidP="001E32BB">
            <w:pPr>
              <w:spacing w:line="190" w:lineRule="exact"/>
              <w:ind w:left="60"/>
              <w:rPr>
                <w:sz w:val="20"/>
                <w:szCs w:val="20"/>
              </w:rPr>
            </w:pPr>
            <w:r w:rsidRPr="00FF1055">
              <w:rPr>
                <w:rFonts w:eastAsia="Times New Roman"/>
                <w:sz w:val="17"/>
                <w:szCs w:val="17"/>
              </w:rPr>
              <w:t>система</w:t>
            </w:r>
          </w:p>
        </w:tc>
        <w:tc>
          <w:tcPr>
            <w:tcW w:w="1940" w:type="dxa"/>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Древнего   Египта.</w:t>
            </w:r>
          </w:p>
        </w:tc>
        <w:tc>
          <w:tcPr>
            <w:tcW w:w="92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системы</w:t>
            </w:r>
          </w:p>
        </w:tc>
        <w:tc>
          <w:tcPr>
            <w:tcW w:w="800" w:type="dxa"/>
            <w:gridSpan w:val="2"/>
            <w:vAlign w:val="bottom"/>
          </w:tcPr>
          <w:p w:rsidR="00384B12" w:rsidRPr="00FF1055" w:rsidRDefault="00384B12" w:rsidP="001E32BB">
            <w:pPr>
              <w:spacing w:line="190" w:lineRule="exact"/>
              <w:ind w:left="20"/>
              <w:rPr>
                <w:sz w:val="20"/>
                <w:szCs w:val="20"/>
              </w:rPr>
            </w:pPr>
            <w:r w:rsidRPr="00FF1055">
              <w:rPr>
                <w:rFonts w:eastAsia="Times New Roman"/>
                <w:sz w:val="17"/>
                <w:szCs w:val="17"/>
              </w:rPr>
              <w:t>Древнего</w:t>
            </w:r>
          </w:p>
        </w:tc>
        <w:tc>
          <w:tcPr>
            <w:tcW w:w="1760" w:type="dxa"/>
            <w:gridSpan w:val="2"/>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Египта,  пантеона</w:t>
            </w:r>
          </w:p>
        </w:tc>
      </w:tr>
      <w:tr w:rsidR="00384B12" w:rsidRPr="00FF1055" w:rsidTr="001E32BB">
        <w:trPr>
          <w:trHeight w:val="184"/>
        </w:trPr>
        <w:tc>
          <w:tcPr>
            <w:tcW w:w="2720" w:type="dxa"/>
            <w:vAlign w:val="bottom"/>
          </w:tcPr>
          <w:p w:rsidR="00384B12" w:rsidRPr="00FF1055" w:rsidRDefault="00384B12" w:rsidP="001E32BB">
            <w:pPr>
              <w:rPr>
                <w:sz w:val="15"/>
                <w:szCs w:val="15"/>
              </w:rPr>
            </w:pPr>
          </w:p>
        </w:tc>
        <w:tc>
          <w:tcPr>
            <w:tcW w:w="402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Общеегипетские  боги:  Птах,  Амон-Ра,  Тот,</w:t>
            </w:r>
          </w:p>
        </w:tc>
        <w:tc>
          <w:tcPr>
            <w:tcW w:w="1720" w:type="dxa"/>
            <w:gridSpan w:val="4"/>
            <w:vAlign w:val="bottom"/>
          </w:tcPr>
          <w:p w:rsidR="00384B12" w:rsidRPr="00FF1055" w:rsidRDefault="00384B12" w:rsidP="001E32BB">
            <w:pPr>
              <w:spacing w:line="184" w:lineRule="exact"/>
              <w:ind w:left="120"/>
              <w:rPr>
                <w:sz w:val="20"/>
                <w:szCs w:val="20"/>
              </w:rPr>
            </w:pPr>
            <w:r w:rsidRPr="00FF1055">
              <w:rPr>
                <w:rFonts w:eastAsia="Times New Roman"/>
                <w:sz w:val="17"/>
                <w:szCs w:val="17"/>
              </w:rPr>
              <w:t>древнеегипетских</w:t>
            </w:r>
          </w:p>
        </w:tc>
        <w:tc>
          <w:tcPr>
            <w:tcW w:w="560" w:type="dxa"/>
            <w:vAlign w:val="bottom"/>
          </w:tcPr>
          <w:p w:rsidR="00384B12" w:rsidRPr="00FF1055" w:rsidRDefault="00384B12" w:rsidP="001E32BB">
            <w:pPr>
              <w:spacing w:line="184" w:lineRule="exact"/>
              <w:jc w:val="right"/>
              <w:rPr>
                <w:sz w:val="20"/>
                <w:szCs w:val="20"/>
              </w:rPr>
            </w:pPr>
            <w:r w:rsidRPr="00FF1055">
              <w:rPr>
                <w:rFonts w:eastAsia="Times New Roman"/>
                <w:sz w:val="17"/>
                <w:szCs w:val="17"/>
              </w:rPr>
              <w:t>богов,</w:t>
            </w:r>
          </w:p>
        </w:tc>
        <w:tc>
          <w:tcPr>
            <w:tcW w:w="1200" w:type="dxa"/>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мифологию</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Нут,  Геб,  Исида,  Гор.  Миф  об  Осирисе.</w:t>
            </w:r>
          </w:p>
        </w:tc>
        <w:tc>
          <w:tcPr>
            <w:tcW w:w="34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их</w:t>
            </w:r>
          </w:p>
        </w:tc>
        <w:tc>
          <w:tcPr>
            <w:tcW w:w="1100" w:type="dxa"/>
            <w:gridSpan w:val="2"/>
            <w:vAlign w:val="bottom"/>
          </w:tcPr>
          <w:p w:rsidR="00384B12" w:rsidRPr="00FF1055" w:rsidRDefault="00384B12" w:rsidP="001E32BB">
            <w:pPr>
              <w:spacing w:line="190" w:lineRule="exact"/>
              <w:ind w:left="180"/>
              <w:rPr>
                <w:sz w:val="20"/>
                <w:szCs w:val="20"/>
              </w:rPr>
            </w:pPr>
            <w:r w:rsidRPr="00FF1055">
              <w:rPr>
                <w:rFonts w:eastAsia="Times New Roman"/>
                <w:sz w:val="17"/>
                <w:szCs w:val="17"/>
              </w:rPr>
              <w:t>основных</w:t>
            </w:r>
          </w:p>
        </w:tc>
        <w:tc>
          <w:tcPr>
            <w:tcW w:w="840" w:type="dxa"/>
            <w:gridSpan w:val="2"/>
            <w:vAlign w:val="bottom"/>
          </w:tcPr>
          <w:p w:rsidR="00384B12" w:rsidRPr="00FF1055" w:rsidRDefault="00384B12" w:rsidP="001E32BB">
            <w:pPr>
              <w:spacing w:line="190" w:lineRule="exact"/>
              <w:ind w:left="80"/>
              <w:rPr>
                <w:sz w:val="20"/>
                <w:szCs w:val="20"/>
              </w:rPr>
            </w:pPr>
            <w:r w:rsidRPr="00FF1055">
              <w:rPr>
                <w:rFonts w:eastAsia="Times New Roman"/>
                <w:sz w:val="17"/>
                <w:szCs w:val="17"/>
              </w:rPr>
              <w:t>образов,</w:t>
            </w:r>
          </w:p>
        </w:tc>
        <w:tc>
          <w:tcPr>
            <w:tcW w:w="1200" w:type="dxa"/>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составлять</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Представления  о  суде  Осириса.  Атрибуты</w:t>
            </w:r>
          </w:p>
        </w:tc>
        <w:tc>
          <w:tcPr>
            <w:tcW w:w="348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сводную  таблицу  богов  Египта.  </w:t>
            </w:r>
            <w:r w:rsidRPr="00FF1055">
              <w:rPr>
                <w:rFonts w:eastAsia="Times New Roman"/>
                <w:b/>
                <w:bCs/>
                <w:sz w:val="17"/>
                <w:szCs w:val="17"/>
              </w:rPr>
              <w:t>Ха-</w:t>
            </w:r>
          </w:p>
        </w:tc>
      </w:tr>
      <w:tr w:rsidR="00384B12" w:rsidRPr="00FF1055" w:rsidTr="001E32BB">
        <w:trPr>
          <w:trHeight w:val="196"/>
        </w:trPr>
        <w:tc>
          <w:tcPr>
            <w:tcW w:w="2720" w:type="dxa"/>
            <w:vAlign w:val="bottom"/>
          </w:tcPr>
          <w:p w:rsidR="00384B12" w:rsidRPr="00FF1055" w:rsidRDefault="00384B12" w:rsidP="001E32BB">
            <w:pPr>
              <w:rPr>
                <w:sz w:val="17"/>
                <w:szCs w:val="17"/>
              </w:rPr>
            </w:pPr>
          </w:p>
        </w:tc>
        <w:tc>
          <w:tcPr>
            <w:tcW w:w="4020" w:type="dxa"/>
            <w:gridSpan w:val="3"/>
            <w:vAlign w:val="bottom"/>
          </w:tcPr>
          <w:p w:rsidR="00384B12" w:rsidRPr="00FF1055" w:rsidRDefault="00384B12" w:rsidP="001E32BB">
            <w:pPr>
              <w:ind w:left="100"/>
              <w:rPr>
                <w:sz w:val="20"/>
                <w:szCs w:val="20"/>
              </w:rPr>
            </w:pPr>
            <w:r w:rsidRPr="00FF1055">
              <w:rPr>
                <w:rFonts w:eastAsia="Times New Roman"/>
                <w:sz w:val="17"/>
                <w:szCs w:val="17"/>
              </w:rPr>
              <w:t>богов  —  священные  животные.  Устройство</w:t>
            </w:r>
          </w:p>
        </w:tc>
        <w:tc>
          <w:tcPr>
            <w:tcW w:w="1440" w:type="dxa"/>
            <w:gridSpan w:val="3"/>
            <w:vAlign w:val="bottom"/>
          </w:tcPr>
          <w:p w:rsidR="00384B12" w:rsidRPr="00FF1055" w:rsidRDefault="00384B12" w:rsidP="001E32BB">
            <w:pPr>
              <w:spacing w:line="194" w:lineRule="exact"/>
              <w:ind w:left="120"/>
              <w:rPr>
                <w:sz w:val="20"/>
                <w:szCs w:val="20"/>
              </w:rPr>
            </w:pPr>
            <w:r w:rsidRPr="00FF1055">
              <w:rPr>
                <w:rFonts w:eastAsia="Times New Roman"/>
                <w:b/>
                <w:bCs/>
                <w:sz w:val="17"/>
                <w:szCs w:val="17"/>
              </w:rPr>
              <w:t>рактеризовать</w:t>
            </w:r>
          </w:p>
        </w:tc>
        <w:tc>
          <w:tcPr>
            <w:tcW w:w="280" w:type="dxa"/>
            <w:vAlign w:val="bottom"/>
          </w:tcPr>
          <w:p w:rsidR="00384B12" w:rsidRPr="00FF1055" w:rsidRDefault="00384B12" w:rsidP="001E32BB">
            <w:pPr>
              <w:rPr>
                <w:sz w:val="17"/>
                <w:szCs w:val="17"/>
              </w:rPr>
            </w:pPr>
          </w:p>
        </w:tc>
        <w:tc>
          <w:tcPr>
            <w:tcW w:w="1760" w:type="dxa"/>
            <w:gridSpan w:val="2"/>
            <w:vAlign w:val="bottom"/>
          </w:tcPr>
          <w:p w:rsidR="00384B12" w:rsidRPr="00FF1055" w:rsidRDefault="00384B12" w:rsidP="001E32BB">
            <w:pPr>
              <w:ind w:right="35"/>
              <w:jc w:val="right"/>
              <w:rPr>
                <w:sz w:val="20"/>
                <w:szCs w:val="20"/>
              </w:rPr>
            </w:pPr>
            <w:r w:rsidRPr="00FF1055">
              <w:rPr>
                <w:rFonts w:eastAsia="Times New Roman"/>
                <w:sz w:val="17"/>
                <w:szCs w:val="17"/>
              </w:rPr>
              <w:t>древнеегипетские</w:t>
            </w:r>
          </w:p>
        </w:tc>
      </w:tr>
      <w:tr w:rsidR="00384B12" w:rsidRPr="00FF1055" w:rsidTr="001E32BB">
        <w:trPr>
          <w:trHeight w:val="184"/>
        </w:trPr>
        <w:tc>
          <w:tcPr>
            <w:tcW w:w="2720" w:type="dxa"/>
            <w:vAlign w:val="bottom"/>
          </w:tcPr>
          <w:p w:rsidR="00384B12" w:rsidRPr="00FF1055" w:rsidRDefault="00384B12" w:rsidP="001E32BB">
            <w:pPr>
              <w:rPr>
                <w:sz w:val="15"/>
                <w:szCs w:val="15"/>
              </w:rPr>
            </w:pPr>
          </w:p>
        </w:tc>
        <w:tc>
          <w:tcPr>
            <w:tcW w:w="402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древнеегипетских храмов. Место жреческо-</w:t>
            </w:r>
          </w:p>
        </w:tc>
        <w:tc>
          <w:tcPr>
            <w:tcW w:w="22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храмы  как  величайшие</w:t>
            </w:r>
          </w:p>
        </w:tc>
        <w:tc>
          <w:tcPr>
            <w:tcW w:w="1200" w:type="dxa"/>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памятники</w:t>
            </w:r>
          </w:p>
        </w:tc>
      </w:tr>
      <w:tr w:rsidR="00384B12" w:rsidRPr="00FF1055" w:rsidTr="001E32BB">
        <w:trPr>
          <w:trHeight w:val="196"/>
        </w:trPr>
        <w:tc>
          <w:tcPr>
            <w:tcW w:w="2720" w:type="dxa"/>
            <w:vAlign w:val="bottom"/>
          </w:tcPr>
          <w:p w:rsidR="00384B12" w:rsidRPr="00FF1055" w:rsidRDefault="00384B12" w:rsidP="001E32BB">
            <w:pPr>
              <w:rPr>
                <w:sz w:val="17"/>
                <w:szCs w:val="17"/>
              </w:rPr>
            </w:pPr>
          </w:p>
        </w:tc>
        <w:tc>
          <w:tcPr>
            <w:tcW w:w="4020" w:type="dxa"/>
            <w:gridSpan w:val="3"/>
            <w:vAlign w:val="bottom"/>
          </w:tcPr>
          <w:p w:rsidR="00384B12" w:rsidRPr="00FF1055" w:rsidRDefault="00384B12" w:rsidP="001E32BB">
            <w:pPr>
              <w:ind w:left="100"/>
              <w:rPr>
                <w:sz w:val="20"/>
                <w:szCs w:val="20"/>
              </w:rPr>
            </w:pPr>
            <w:r w:rsidRPr="00FF1055">
              <w:rPr>
                <w:rFonts w:eastAsia="Times New Roman"/>
                <w:sz w:val="17"/>
                <w:szCs w:val="17"/>
              </w:rPr>
              <w:t>го  сословия  в  древнеегипетском  обществе.</w:t>
            </w:r>
          </w:p>
        </w:tc>
        <w:tc>
          <w:tcPr>
            <w:tcW w:w="920" w:type="dxa"/>
            <w:gridSpan w:val="2"/>
            <w:vAlign w:val="bottom"/>
          </w:tcPr>
          <w:p w:rsidR="00384B12" w:rsidRPr="00FF1055" w:rsidRDefault="00384B12" w:rsidP="001E32BB">
            <w:pPr>
              <w:ind w:left="120"/>
              <w:rPr>
                <w:sz w:val="20"/>
                <w:szCs w:val="20"/>
              </w:rPr>
            </w:pPr>
            <w:r w:rsidRPr="00FF1055">
              <w:rPr>
                <w:rFonts w:eastAsia="Times New Roman"/>
                <w:sz w:val="17"/>
                <w:szCs w:val="17"/>
              </w:rPr>
              <w:t>мировой</w:t>
            </w:r>
          </w:p>
        </w:tc>
        <w:tc>
          <w:tcPr>
            <w:tcW w:w="1360" w:type="dxa"/>
            <w:gridSpan w:val="3"/>
            <w:vAlign w:val="bottom"/>
          </w:tcPr>
          <w:p w:rsidR="00384B12" w:rsidRPr="00FF1055" w:rsidRDefault="00384B12" w:rsidP="001E32BB">
            <w:pPr>
              <w:ind w:right="35"/>
              <w:jc w:val="right"/>
              <w:rPr>
                <w:sz w:val="20"/>
                <w:szCs w:val="20"/>
              </w:rPr>
            </w:pPr>
            <w:r w:rsidRPr="00FF1055">
              <w:rPr>
                <w:rFonts w:eastAsia="Times New Roman"/>
                <w:sz w:val="17"/>
                <w:szCs w:val="17"/>
              </w:rPr>
              <w:t>архитектуры.</w:t>
            </w:r>
          </w:p>
        </w:tc>
        <w:tc>
          <w:tcPr>
            <w:tcW w:w="1200" w:type="dxa"/>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Раскрывать</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Жрецы  —  хранители  мудрости  и  научных</w:t>
            </w:r>
          </w:p>
        </w:tc>
        <w:tc>
          <w:tcPr>
            <w:tcW w:w="348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понятие  жречества  как  особого  со-</w:t>
            </w:r>
          </w:p>
        </w:tc>
      </w:tr>
      <w:tr w:rsidR="00384B12" w:rsidRPr="00FF1055" w:rsidTr="001E32BB">
        <w:trPr>
          <w:trHeight w:val="184"/>
        </w:trPr>
        <w:tc>
          <w:tcPr>
            <w:tcW w:w="2720" w:type="dxa"/>
            <w:vAlign w:val="bottom"/>
          </w:tcPr>
          <w:p w:rsidR="00384B12" w:rsidRPr="00FF1055" w:rsidRDefault="00384B12" w:rsidP="001E32BB">
            <w:pPr>
              <w:rPr>
                <w:sz w:val="15"/>
                <w:szCs w:val="15"/>
              </w:rPr>
            </w:pPr>
          </w:p>
        </w:tc>
        <w:tc>
          <w:tcPr>
            <w:tcW w:w="402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знаний.  Религиозная  реформа  фараона  Эх-</w:t>
            </w:r>
          </w:p>
        </w:tc>
        <w:tc>
          <w:tcPr>
            <w:tcW w:w="3480" w:type="dxa"/>
            <w:gridSpan w:val="6"/>
            <w:vAlign w:val="bottom"/>
          </w:tcPr>
          <w:p w:rsidR="00384B12" w:rsidRPr="00FF1055" w:rsidRDefault="00384B12" w:rsidP="001E32BB">
            <w:pPr>
              <w:spacing w:line="184" w:lineRule="exact"/>
              <w:ind w:left="120"/>
              <w:rPr>
                <w:sz w:val="20"/>
                <w:szCs w:val="20"/>
              </w:rPr>
            </w:pPr>
            <w:r w:rsidRPr="00FF1055">
              <w:rPr>
                <w:rFonts w:eastAsia="Times New Roman"/>
                <w:sz w:val="17"/>
                <w:szCs w:val="17"/>
              </w:rPr>
              <w:t>словия  в  древневосточном  обществе.</w:t>
            </w:r>
          </w:p>
        </w:tc>
      </w:tr>
      <w:tr w:rsidR="00384B12" w:rsidRPr="00FF1055" w:rsidTr="001E32BB">
        <w:trPr>
          <w:trHeight w:val="196"/>
        </w:trPr>
        <w:tc>
          <w:tcPr>
            <w:tcW w:w="2720" w:type="dxa"/>
            <w:vAlign w:val="bottom"/>
          </w:tcPr>
          <w:p w:rsidR="00384B12" w:rsidRPr="00FF1055" w:rsidRDefault="00384B12" w:rsidP="001E32BB">
            <w:pPr>
              <w:rPr>
                <w:sz w:val="17"/>
                <w:szCs w:val="17"/>
              </w:rPr>
            </w:pPr>
          </w:p>
        </w:tc>
        <w:tc>
          <w:tcPr>
            <w:tcW w:w="1340" w:type="dxa"/>
            <w:vAlign w:val="bottom"/>
          </w:tcPr>
          <w:p w:rsidR="00384B12" w:rsidRPr="00FF1055" w:rsidRDefault="00384B12" w:rsidP="001E32BB">
            <w:pPr>
              <w:ind w:left="100"/>
              <w:rPr>
                <w:sz w:val="20"/>
                <w:szCs w:val="20"/>
              </w:rPr>
            </w:pPr>
            <w:r w:rsidRPr="00FF1055">
              <w:rPr>
                <w:rFonts w:eastAsia="Times New Roman"/>
                <w:sz w:val="17"/>
                <w:szCs w:val="17"/>
              </w:rPr>
              <w:t>натона.</w:t>
            </w:r>
          </w:p>
        </w:tc>
        <w:tc>
          <w:tcPr>
            <w:tcW w:w="740" w:type="dxa"/>
            <w:vAlign w:val="bottom"/>
          </w:tcPr>
          <w:p w:rsidR="00384B12" w:rsidRPr="00FF1055" w:rsidRDefault="00384B12" w:rsidP="001E32BB">
            <w:pPr>
              <w:rPr>
                <w:sz w:val="17"/>
                <w:szCs w:val="17"/>
              </w:rPr>
            </w:pPr>
          </w:p>
        </w:tc>
        <w:tc>
          <w:tcPr>
            <w:tcW w:w="1940" w:type="dxa"/>
            <w:vAlign w:val="bottom"/>
          </w:tcPr>
          <w:p w:rsidR="00384B12" w:rsidRPr="00FF1055" w:rsidRDefault="00384B12" w:rsidP="001E32BB">
            <w:pPr>
              <w:rPr>
                <w:sz w:val="17"/>
                <w:szCs w:val="17"/>
              </w:rPr>
            </w:pPr>
          </w:p>
        </w:tc>
        <w:tc>
          <w:tcPr>
            <w:tcW w:w="3480" w:type="dxa"/>
            <w:gridSpan w:val="6"/>
            <w:vAlign w:val="bottom"/>
          </w:tcPr>
          <w:p w:rsidR="00384B12" w:rsidRPr="00FF1055" w:rsidRDefault="00384B12" w:rsidP="001E32BB">
            <w:pPr>
              <w:ind w:left="120"/>
              <w:rPr>
                <w:sz w:val="20"/>
                <w:szCs w:val="20"/>
              </w:rPr>
            </w:pPr>
            <w:r w:rsidRPr="00FF1055">
              <w:rPr>
                <w:rFonts w:eastAsia="Times New Roman"/>
                <w:b/>
                <w:bCs/>
                <w:sz w:val="17"/>
                <w:szCs w:val="17"/>
              </w:rPr>
              <w:t xml:space="preserve">Анализировать  </w:t>
            </w:r>
            <w:r w:rsidRPr="00FF1055">
              <w:rPr>
                <w:rFonts w:eastAsia="Times New Roman"/>
                <w:sz w:val="17"/>
                <w:szCs w:val="17"/>
              </w:rPr>
              <w:t>причины  проведения</w:t>
            </w:r>
          </w:p>
        </w:tc>
      </w:tr>
      <w:tr w:rsidR="00384B12" w:rsidRPr="00FF1055" w:rsidTr="001E32BB">
        <w:trPr>
          <w:trHeight w:val="184"/>
        </w:trPr>
        <w:tc>
          <w:tcPr>
            <w:tcW w:w="2720" w:type="dxa"/>
            <w:vAlign w:val="bottom"/>
          </w:tcPr>
          <w:p w:rsidR="00384B12" w:rsidRPr="00FF1055" w:rsidRDefault="00384B12" w:rsidP="001E32BB">
            <w:pPr>
              <w:rPr>
                <w:sz w:val="15"/>
                <w:szCs w:val="15"/>
              </w:rPr>
            </w:pPr>
          </w:p>
        </w:tc>
        <w:tc>
          <w:tcPr>
            <w:tcW w:w="4020" w:type="dxa"/>
            <w:gridSpan w:val="3"/>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15,  с.  42–45;</w:t>
            </w:r>
          </w:p>
        </w:tc>
        <w:tc>
          <w:tcPr>
            <w:tcW w:w="3480" w:type="dxa"/>
            <w:gridSpan w:val="6"/>
            <w:vAlign w:val="bottom"/>
          </w:tcPr>
          <w:p w:rsidR="00384B12" w:rsidRPr="00FF1055" w:rsidRDefault="00384B12" w:rsidP="001E32BB">
            <w:pPr>
              <w:spacing w:line="184" w:lineRule="exact"/>
              <w:ind w:left="120"/>
              <w:rPr>
                <w:sz w:val="20"/>
                <w:szCs w:val="20"/>
              </w:rPr>
            </w:pPr>
            <w:r w:rsidRPr="00FF1055">
              <w:rPr>
                <w:rFonts w:eastAsia="Times New Roman"/>
                <w:sz w:val="17"/>
                <w:szCs w:val="17"/>
              </w:rPr>
              <w:t>религиозной реформы фараона Эхна-</w:t>
            </w:r>
          </w:p>
        </w:tc>
      </w:tr>
      <w:tr w:rsidR="00384B12" w:rsidRPr="00FF1055" w:rsidTr="001E32BB">
        <w:trPr>
          <w:trHeight w:val="196"/>
        </w:trPr>
        <w:tc>
          <w:tcPr>
            <w:tcW w:w="2720" w:type="dxa"/>
            <w:vAlign w:val="bottom"/>
          </w:tcPr>
          <w:p w:rsidR="00384B12" w:rsidRPr="00FF1055" w:rsidRDefault="00384B12" w:rsidP="001E32BB">
            <w:pPr>
              <w:rPr>
                <w:sz w:val="17"/>
                <w:szCs w:val="17"/>
              </w:rPr>
            </w:pPr>
          </w:p>
        </w:tc>
        <w:tc>
          <w:tcPr>
            <w:tcW w:w="4020" w:type="dxa"/>
            <w:gridSpan w:val="3"/>
            <w:vAlign w:val="bottom"/>
          </w:tcPr>
          <w:p w:rsidR="00384B12" w:rsidRPr="00FF1055" w:rsidRDefault="00384B12" w:rsidP="001E32BB">
            <w:pPr>
              <w:ind w:left="100"/>
              <w:rPr>
                <w:sz w:val="20"/>
                <w:szCs w:val="20"/>
              </w:rPr>
            </w:pPr>
            <w:r w:rsidRPr="00FF1055">
              <w:rPr>
                <w:rFonts w:eastAsia="Times New Roman"/>
                <w:sz w:val="17"/>
                <w:szCs w:val="17"/>
              </w:rPr>
              <w:t>Тетрадь-тренажёр, с. 22 (№ 5), с. 41 (№ 1);</w:t>
            </w:r>
          </w:p>
        </w:tc>
        <w:tc>
          <w:tcPr>
            <w:tcW w:w="3480" w:type="dxa"/>
            <w:gridSpan w:val="6"/>
            <w:vAlign w:val="bottom"/>
          </w:tcPr>
          <w:p w:rsidR="00384B12" w:rsidRPr="00FF1055" w:rsidRDefault="00384B12" w:rsidP="001E32BB">
            <w:pPr>
              <w:ind w:left="120"/>
              <w:rPr>
                <w:sz w:val="20"/>
                <w:szCs w:val="20"/>
              </w:rPr>
            </w:pPr>
            <w:r w:rsidRPr="00FF1055">
              <w:rPr>
                <w:rFonts w:eastAsia="Times New Roman"/>
                <w:sz w:val="17"/>
                <w:szCs w:val="17"/>
              </w:rPr>
              <w:t xml:space="preserve">тона, </w:t>
            </w:r>
            <w:r w:rsidRPr="00FF1055">
              <w:rPr>
                <w:rFonts w:eastAsia="Times New Roman"/>
                <w:b/>
                <w:bCs/>
                <w:sz w:val="17"/>
                <w:szCs w:val="17"/>
              </w:rPr>
              <w:t>выделять</w:t>
            </w:r>
            <w:r w:rsidRPr="00FF1055">
              <w:rPr>
                <w:rFonts w:eastAsia="Times New Roman"/>
                <w:sz w:val="17"/>
                <w:szCs w:val="17"/>
              </w:rPr>
              <w:t xml:space="preserve">  факторы,  приведшие</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Атлас; Электронное приложение к учебнику</w:t>
            </w:r>
          </w:p>
        </w:tc>
        <w:tc>
          <w:tcPr>
            <w:tcW w:w="144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к  её  неудаче</w:t>
            </w:r>
          </w:p>
        </w:tc>
        <w:tc>
          <w:tcPr>
            <w:tcW w:w="280" w:type="dxa"/>
            <w:vAlign w:val="bottom"/>
          </w:tcPr>
          <w:p w:rsidR="00384B12" w:rsidRPr="00FF1055" w:rsidRDefault="00384B12" w:rsidP="001E32BB">
            <w:pPr>
              <w:rPr>
                <w:sz w:val="16"/>
                <w:szCs w:val="16"/>
              </w:rPr>
            </w:pPr>
          </w:p>
        </w:tc>
        <w:tc>
          <w:tcPr>
            <w:tcW w:w="560" w:type="dxa"/>
            <w:vAlign w:val="bottom"/>
          </w:tcPr>
          <w:p w:rsidR="00384B12" w:rsidRPr="00FF1055" w:rsidRDefault="00384B12" w:rsidP="001E32BB">
            <w:pPr>
              <w:rPr>
                <w:sz w:val="16"/>
                <w:szCs w:val="16"/>
              </w:rPr>
            </w:pPr>
          </w:p>
        </w:tc>
        <w:tc>
          <w:tcPr>
            <w:tcW w:w="1200" w:type="dxa"/>
            <w:vAlign w:val="bottom"/>
          </w:tcPr>
          <w:p w:rsidR="00384B12" w:rsidRPr="00FF1055" w:rsidRDefault="00384B12" w:rsidP="001E32BB">
            <w:pPr>
              <w:rPr>
                <w:sz w:val="16"/>
                <w:szCs w:val="16"/>
              </w:rPr>
            </w:pPr>
          </w:p>
        </w:tc>
      </w:tr>
      <w:tr w:rsidR="00384B12" w:rsidRPr="00FF1055" w:rsidTr="001E32BB">
        <w:trPr>
          <w:trHeight w:val="110"/>
        </w:trPr>
        <w:tc>
          <w:tcPr>
            <w:tcW w:w="2720" w:type="dxa"/>
            <w:tcBorders>
              <w:bottom w:val="single" w:sz="8" w:space="0" w:color="auto"/>
            </w:tcBorders>
            <w:vAlign w:val="bottom"/>
          </w:tcPr>
          <w:p w:rsidR="00384B12" w:rsidRPr="00FF1055" w:rsidRDefault="00384B12" w:rsidP="001E32BB">
            <w:pPr>
              <w:rPr>
                <w:sz w:val="9"/>
                <w:szCs w:val="9"/>
              </w:rPr>
            </w:pPr>
          </w:p>
        </w:tc>
        <w:tc>
          <w:tcPr>
            <w:tcW w:w="4020" w:type="dxa"/>
            <w:gridSpan w:val="3"/>
            <w:tcBorders>
              <w:bottom w:val="single" w:sz="8" w:space="0" w:color="auto"/>
            </w:tcBorders>
            <w:vAlign w:val="bottom"/>
          </w:tcPr>
          <w:p w:rsidR="00384B12" w:rsidRPr="00FF1055" w:rsidRDefault="00384B12" w:rsidP="001E32BB">
            <w:pPr>
              <w:rPr>
                <w:sz w:val="9"/>
                <w:szCs w:val="9"/>
              </w:rPr>
            </w:pPr>
          </w:p>
        </w:tc>
        <w:tc>
          <w:tcPr>
            <w:tcW w:w="3480" w:type="dxa"/>
            <w:gridSpan w:val="6"/>
            <w:tcBorders>
              <w:bottom w:val="single" w:sz="8" w:space="0" w:color="auto"/>
            </w:tcBorders>
            <w:vAlign w:val="bottom"/>
          </w:tcPr>
          <w:p w:rsidR="00384B12" w:rsidRPr="00FF1055" w:rsidRDefault="00384B12" w:rsidP="001E32BB">
            <w:pPr>
              <w:rPr>
                <w:sz w:val="9"/>
                <w:szCs w:val="9"/>
              </w:rPr>
            </w:pPr>
          </w:p>
        </w:tc>
      </w:tr>
      <w:tr w:rsidR="00384B12" w:rsidRPr="00FF1055" w:rsidTr="001E32BB">
        <w:trPr>
          <w:trHeight w:val="224"/>
        </w:trPr>
        <w:tc>
          <w:tcPr>
            <w:tcW w:w="2720" w:type="dxa"/>
            <w:vAlign w:val="bottom"/>
          </w:tcPr>
          <w:p w:rsidR="00384B12" w:rsidRPr="00FF1055" w:rsidRDefault="00384B12" w:rsidP="001E32BB">
            <w:pPr>
              <w:ind w:left="120"/>
              <w:rPr>
                <w:sz w:val="20"/>
                <w:szCs w:val="20"/>
              </w:rPr>
            </w:pPr>
            <w:r w:rsidRPr="00FF1055">
              <w:rPr>
                <w:rFonts w:eastAsia="Times New Roman"/>
                <w:sz w:val="17"/>
                <w:szCs w:val="17"/>
              </w:rPr>
              <w:t>Восточное  Средиземноморье</w:t>
            </w:r>
          </w:p>
        </w:tc>
        <w:tc>
          <w:tcPr>
            <w:tcW w:w="4020" w:type="dxa"/>
            <w:gridSpan w:val="3"/>
            <w:vAlign w:val="bottom"/>
          </w:tcPr>
          <w:p w:rsidR="00384B12" w:rsidRPr="00FF1055" w:rsidRDefault="00384B12" w:rsidP="001E32BB">
            <w:pPr>
              <w:ind w:left="100"/>
              <w:rPr>
                <w:sz w:val="20"/>
                <w:szCs w:val="20"/>
              </w:rPr>
            </w:pPr>
            <w:r w:rsidRPr="00FF1055">
              <w:rPr>
                <w:rFonts w:eastAsia="Times New Roman"/>
                <w:sz w:val="17"/>
                <w:szCs w:val="17"/>
              </w:rPr>
              <w:t xml:space="preserve">Урок  17.  </w:t>
            </w:r>
            <w:r w:rsidRPr="00FF1055">
              <w:rPr>
                <w:rFonts w:eastAsia="Times New Roman"/>
                <w:b/>
                <w:bCs/>
                <w:sz w:val="17"/>
                <w:szCs w:val="17"/>
              </w:rPr>
              <w:t>Финикия  —  страна  мореплава-</w:t>
            </w:r>
          </w:p>
        </w:tc>
        <w:tc>
          <w:tcPr>
            <w:tcW w:w="3480" w:type="dxa"/>
            <w:gridSpan w:val="6"/>
            <w:vAlign w:val="bottom"/>
          </w:tcPr>
          <w:p w:rsidR="00384B12" w:rsidRPr="00FF1055" w:rsidRDefault="00384B12" w:rsidP="001E32BB">
            <w:pPr>
              <w:ind w:left="120"/>
              <w:rPr>
                <w:sz w:val="20"/>
                <w:szCs w:val="20"/>
              </w:rPr>
            </w:pPr>
            <w:r w:rsidRPr="00FF1055">
              <w:rPr>
                <w:rFonts w:eastAsia="Times New Roman"/>
                <w:b/>
                <w:bCs/>
                <w:sz w:val="17"/>
                <w:szCs w:val="17"/>
              </w:rPr>
              <w:t xml:space="preserve">Описывать </w:t>
            </w:r>
            <w:r w:rsidRPr="00FF1055">
              <w:rPr>
                <w:rFonts w:eastAsia="Times New Roman"/>
                <w:sz w:val="17"/>
                <w:szCs w:val="17"/>
              </w:rPr>
              <w:t>образ жизни, хозяйствен-</w:t>
            </w:r>
          </w:p>
        </w:tc>
      </w:tr>
      <w:tr w:rsidR="00384B12" w:rsidRPr="00FF1055" w:rsidTr="001E32BB">
        <w:trPr>
          <w:trHeight w:val="190"/>
        </w:trPr>
        <w:tc>
          <w:tcPr>
            <w:tcW w:w="272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  древности</w:t>
            </w:r>
          </w:p>
        </w:tc>
        <w:tc>
          <w:tcPr>
            <w:tcW w:w="1340" w:type="dxa"/>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телей.</w:t>
            </w:r>
          </w:p>
        </w:tc>
        <w:tc>
          <w:tcPr>
            <w:tcW w:w="740" w:type="dxa"/>
            <w:vAlign w:val="bottom"/>
          </w:tcPr>
          <w:p w:rsidR="00384B12" w:rsidRPr="00FF1055" w:rsidRDefault="00384B12" w:rsidP="001E32BB">
            <w:pPr>
              <w:rPr>
                <w:sz w:val="16"/>
                <w:szCs w:val="16"/>
              </w:rPr>
            </w:pPr>
          </w:p>
        </w:tc>
        <w:tc>
          <w:tcPr>
            <w:tcW w:w="1940" w:type="dxa"/>
            <w:vAlign w:val="bottom"/>
          </w:tcPr>
          <w:p w:rsidR="00384B12" w:rsidRPr="00FF1055" w:rsidRDefault="00384B12" w:rsidP="001E32BB">
            <w:pPr>
              <w:rPr>
                <w:sz w:val="16"/>
                <w:szCs w:val="16"/>
              </w:rPr>
            </w:pPr>
          </w:p>
        </w:tc>
        <w:tc>
          <w:tcPr>
            <w:tcW w:w="348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ные  и  культурные  достижения  фи-</w:t>
            </w:r>
          </w:p>
        </w:tc>
      </w:tr>
      <w:tr w:rsidR="00384B12" w:rsidRPr="00FF1055" w:rsidTr="001E32BB">
        <w:trPr>
          <w:trHeight w:val="196"/>
        </w:trPr>
        <w:tc>
          <w:tcPr>
            <w:tcW w:w="2720" w:type="dxa"/>
            <w:vAlign w:val="bottom"/>
          </w:tcPr>
          <w:p w:rsidR="00384B12" w:rsidRPr="00FF1055" w:rsidRDefault="00384B12" w:rsidP="001E32BB">
            <w:pPr>
              <w:rPr>
                <w:sz w:val="17"/>
                <w:szCs w:val="17"/>
              </w:rPr>
            </w:pPr>
          </w:p>
        </w:tc>
        <w:tc>
          <w:tcPr>
            <w:tcW w:w="4020" w:type="dxa"/>
            <w:gridSpan w:val="3"/>
            <w:vAlign w:val="bottom"/>
          </w:tcPr>
          <w:p w:rsidR="00384B12" w:rsidRPr="00FF1055" w:rsidRDefault="00384B12" w:rsidP="001E32BB">
            <w:pPr>
              <w:ind w:left="100"/>
              <w:rPr>
                <w:sz w:val="20"/>
                <w:szCs w:val="20"/>
              </w:rPr>
            </w:pPr>
            <w:r w:rsidRPr="00FF1055">
              <w:rPr>
                <w:rFonts w:eastAsia="Times New Roman"/>
                <w:sz w:val="17"/>
                <w:szCs w:val="17"/>
              </w:rPr>
              <w:t>Местоположение и природные условия Фи-</w:t>
            </w:r>
          </w:p>
        </w:tc>
        <w:tc>
          <w:tcPr>
            <w:tcW w:w="3480" w:type="dxa"/>
            <w:gridSpan w:val="6"/>
            <w:vAlign w:val="bottom"/>
          </w:tcPr>
          <w:p w:rsidR="00384B12" w:rsidRPr="00FF1055" w:rsidRDefault="00384B12" w:rsidP="001E32BB">
            <w:pPr>
              <w:ind w:left="120"/>
              <w:rPr>
                <w:sz w:val="20"/>
                <w:szCs w:val="20"/>
              </w:rPr>
            </w:pPr>
            <w:r w:rsidRPr="00FF1055">
              <w:rPr>
                <w:rFonts w:eastAsia="Times New Roman"/>
                <w:sz w:val="17"/>
                <w:szCs w:val="17"/>
              </w:rPr>
              <w:t xml:space="preserve">никийцев,  </w:t>
            </w:r>
            <w:r w:rsidRPr="00FF1055">
              <w:rPr>
                <w:rFonts w:eastAsia="Times New Roman"/>
                <w:b/>
                <w:bCs/>
                <w:sz w:val="17"/>
                <w:szCs w:val="17"/>
              </w:rPr>
              <w:t>выделять</w:t>
            </w:r>
            <w:r w:rsidRPr="00FF1055">
              <w:rPr>
                <w:rFonts w:eastAsia="Times New Roman"/>
                <w:sz w:val="17"/>
                <w:szCs w:val="17"/>
              </w:rPr>
              <w:t xml:space="preserve">  факторы,  спо-</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никии.  Финикийцы  —  лучшие  мореходы</w:t>
            </w:r>
          </w:p>
        </w:tc>
        <w:tc>
          <w:tcPr>
            <w:tcW w:w="144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собствовавшие</w:t>
            </w:r>
          </w:p>
        </w:tc>
        <w:tc>
          <w:tcPr>
            <w:tcW w:w="840" w:type="dxa"/>
            <w:gridSpan w:val="2"/>
            <w:vAlign w:val="bottom"/>
          </w:tcPr>
          <w:p w:rsidR="00384B12" w:rsidRPr="00FF1055" w:rsidRDefault="00384B12" w:rsidP="001E32BB">
            <w:pPr>
              <w:spacing w:line="190" w:lineRule="exact"/>
              <w:ind w:left="80"/>
              <w:rPr>
                <w:sz w:val="20"/>
                <w:szCs w:val="20"/>
              </w:rPr>
            </w:pPr>
            <w:r w:rsidRPr="00FF1055">
              <w:rPr>
                <w:rFonts w:eastAsia="Times New Roman"/>
                <w:sz w:val="17"/>
                <w:szCs w:val="17"/>
              </w:rPr>
              <w:t>особому</w:t>
            </w:r>
          </w:p>
        </w:tc>
        <w:tc>
          <w:tcPr>
            <w:tcW w:w="1200" w:type="dxa"/>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положению</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Древнего  мира.  Первое  морское  путеше-</w:t>
            </w:r>
          </w:p>
        </w:tc>
        <w:tc>
          <w:tcPr>
            <w:tcW w:w="348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финикийцев   в   международных   от-</w:t>
            </w:r>
          </w:p>
        </w:tc>
      </w:tr>
      <w:tr w:rsidR="00384B12" w:rsidRPr="00FF1055" w:rsidTr="001E32BB">
        <w:trPr>
          <w:trHeight w:val="184"/>
        </w:trPr>
        <w:tc>
          <w:tcPr>
            <w:tcW w:w="2720" w:type="dxa"/>
            <w:vAlign w:val="bottom"/>
          </w:tcPr>
          <w:p w:rsidR="00384B12" w:rsidRPr="00FF1055" w:rsidRDefault="00384B12" w:rsidP="001E32BB">
            <w:pPr>
              <w:rPr>
                <w:sz w:val="15"/>
                <w:szCs w:val="15"/>
              </w:rPr>
            </w:pPr>
          </w:p>
        </w:tc>
        <w:tc>
          <w:tcPr>
            <w:tcW w:w="402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ствие  вокруг  Африки.  Миф  о  Европе.  Го-</w:t>
            </w:r>
          </w:p>
        </w:tc>
        <w:tc>
          <w:tcPr>
            <w:tcW w:w="3480" w:type="dxa"/>
            <w:gridSpan w:val="6"/>
            <w:vAlign w:val="bottom"/>
          </w:tcPr>
          <w:p w:rsidR="00384B12" w:rsidRPr="00FF1055" w:rsidRDefault="00384B12" w:rsidP="001E32BB">
            <w:pPr>
              <w:spacing w:line="184" w:lineRule="exact"/>
              <w:ind w:left="120"/>
              <w:rPr>
                <w:sz w:val="20"/>
                <w:szCs w:val="20"/>
              </w:rPr>
            </w:pPr>
            <w:r w:rsidRPr="00FF1055">
              <w:rPr>
                <w:rFonts w:eastAsia="Times New Roman"/>
                <w:sz w:val="17"/>
                <w:szCs w:val="17"/>
              </w:rPr>
              <w:t>ношениях средиземноморских стран.</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рода  Финикии:  Тир,  Библ,  Сидон.  Между-</w:t>
            </w:r>
          </w:p>
        </w:tc>
        <w:tc>
          <w:tcPr>
            <w:tcW w:w="3480" w:type="dxa"/>
            <w:gridSpan w:val="6"/>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Раскрывать </w:t>
            </w:r>
            <w:r w:rsidRPr="00FF1055">
              <w:rPr>
                <w:rFonts w:eastAsia="Times New Roman"/>
                <w:sz w:val="17"/>
                <w:szCs w:val="17"/>
              </w:rPr>
              <w:t>понятие колонии в исто-</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народная   торговля   финикийцев,   образо-</w:t>
            </w:r>
          </w:p>
        </w:tc>
        <w:tc>
          <w:tcPr>
            <w:tcW w:w="348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рии   Древнего   мира.   </w:t>
            </w:r>
            <w:r w:rsidRPr="00FF1055">
              <w:rPr>
                <w:rFonts w:eastAsia="Times New Roman"/>
                <w:b/>
                <w:bCs/>
                <w:sz w:val="17"/>
                <w:szCs w:val="17"/>
              </w:rPr>
              <w:t>Характеризо-</w:t>
            </w:r>
          </w:p>
        </w:tc>
      </w:tr>
      <w:tr w:rsidR="00384B12" w:rsidRPr="00FF1055" w:rsidTr="001E32BB">
        <w:trPr>
          <w:trHeight w:val="196"/>
        </w:trPr>
        <w:tc>
          <w:tcPr>
            <w:tcW w:w="2720" w:type="dxa"/>
            <w:vAlign w:val="bottom"/>
          </w:tcPr>
          <w:p w:rsidR="00384B12" w:rsidRPr="00FF1055" w:rsidRDefault="00384B12" w:rsidP="001E32BB">
            <w:pPr>
              <w:rPr>
                <w:sz w:val="17"/>
                <w:szCs w:val="17"/>
              </w:rPr>
            </w:pPr>
          </w:p>
        </w:tc>
        <w:tc>
          <w:tcPr>
            <w:tcW w:w="4020" w:type="dxa"/>
            <w:gridSpan w:val="3"/>
            <w:vAlign w:val="bottom"/>
          </w:tcPr>
          <w:p w:rsidR="00384B12" w:rsidRPr="00FF1055" w:rsidRDefault="00384B12" w:rsidP="001E32BB">
            <w:pPr>
              <w:ind w:left="100"/>
              <w:rPr>
                <w:sz w:val="20"/>
                <w:szCs w:val="20"/>
              </w:rPr>
            </w:pPr>
            <w:r w:rsidRPr="00FF1055">
              <w:rPr>
                <w:rFonts w:eastAsia="Times New Roman"/>
                <w:sz w:val="17"/>
                <w:szCs w:val="17"/>
              </w:rPr>
              <w:t>вание  колоний.  Изобретения  и  открытия</w:t>
            </w:r>
          </w:p>
        </w:tc>
        <w:tc>
          <w:tcPr>
            <w:tcW w:w="3480" w:type="dxa"/>
            <w:gridSpan w:val="6"/>
            <w:vAlign w:val="bottom"/>
          </w:tcPr>
          <w:p w:rsidR="00384B12" w:rsidRPr="00FF1055" w:rsidRDefault="00384B12" w:rsidP="001E32BB">
            <w:pPr>
              <w:ind w:left="120"/>
              <w:rPr>
                <w:sz w:val="20"/>
                <w:szCs w:val="20"/>
              </w:rPr>
            </w:pPr>
            <w:r w:rsidRPr="00FF1055">
              <w:rPr>
                <w:rFonts w:eastAsia="Times New Roman"/>
                <w:b/>
                <w:bCs/>
                <w:sz w:val="17"/>
                <w:szCs w:val="17"/>
              </w:rPr>
              <w:t xml:space="preserve">вать  </w:t>
            </w:r>
            <w:r w:rsidRPr="00FF1055">
              <w:rPr>
                <w:rFonts w:eastAsia="Times New Roman"/>
                <w:sz w:val="17"/>
                <w:szCs w:val="17"/>
              </w:rPr>
              <w:t>финикийский  алфавит  как  осо-</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13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финикийских</w:t>
            </w:r>
          </w:p>
        </w:tc>
        <w:tc>
          <w:tcPr>
            <w:tcW w:w="2680" w:type="dxa"/>
            <w:gridSpan w:val="2"/>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ремесленников:   пурпурная</w:t>
            </w:r>
          </w:p>
        </w:tc>
        <w:tc>
          <w:tcPr>
            <w:tcW w:w="348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бую  систему  письменности,  лёгшую</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208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краска,  изготовление</w:t>
            </w:r>
          </w:p>
        </w:tc>
        <w:tc>
          <w:tcPr>
            <w:tcW w:w="1940" w:type="dxa"/>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стекла.  Религиозная</w:t>
            </w:r>
          </w:p>
        </w:tc>
        <w:tc>
          <w:tcPr>
            <w:tcW w:w="34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w:t>
            </w:r>
          </w:p>
        </w:tc>
        <w:tc>
          <w:tcPr>
            <w:tcW w:w="580" w:type="dxa"/>
            <w:vAlign w:val="bottom"/>
          </w:tcPr>
          <w:p w:rsidR="00384B12" w:rsidRPr="00FF1055" w:rsidRDefault="00384B12" w:rsidP="001E32BB">
            <w:pPr>
              <w:spacing w:line="190" w:lineRule="exact"/>
              <w:rPr>
                <w:sz w:val="20"/>
                <w:szCs w:val="20"/>
              </w:rPr>
            </w:pPr>
            <w:r w:rsidRPr="00FF1055">
              <w:rPr>
                <w:rFonts w:eastAsia="Times New Roman"/>
                <w:sz w:val="17"/>
                <w:szCs w:val="17"/>
              </w:rPr>
              <w:t>основу</w:t>
            </w:r>
          </w:p>
        </w:tc>
        <w:tc>
          <w:tcPr>
            <w:tcW w:w="1360" w:type="dxa"/>
            <w:gridSpan w:val="3"/>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современных</w:t>
            </w:r>
          </w:p>
        </w:tc>
        <w:tc>
          <w:tcPr>
            <w:tcW w:w="1200" w:type="dxa"/>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европейских</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система  финикийцев.  Изобретение  алфави-</w:t>
            </w:r>
          </w:p>
        </w:tc>
        <w:tc>
          <w:tcPr>
            <w:tcW w:w="144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алфавитов</w:t>
            </w:r>
          </w:p>
        </w:tc>
        <w:tc>
          <w:tcPr>
            <w:tcW w:w="280" w:type="dxa"/>
            <w:vAlign w:val="bottom"/>
          </w:tcPr>
          <w:p w:rsidR="00384B12" w:rsidRPr="00FF1055" w:rsidRDefault="00384B12" w:rsidP="001E32BB">
            <w:pPr>
              <w:rPr>
                <w:sz w:val="16"/>
                <w:szCs w:val="16"/>
              </w:rPr>
            </w:pPr>
          </w:p>
        </w:tc>
        <w:tc>
          <w:tcPr>
            <w:tcW w:w="560" w:type="dxa"/>
            <w:vAlign w:val="bottom"/>
          </w:tcPr>
          <w:p w:rsidR="00384B12" w:rsidRPr="00FF1055" w:rsidRDefault="00384B12" w:rsidP="001E32BB">
            <w:pPr>
              <w:rPr>
                <w:sz w:val="16"/>
                <w:szCs w:val="16"/>
              </w:rPr>
            </w:pPr>
          </w:p>
        </w:tc>
        <w:tc>
          <w:tcPr>
            <w:tcW w:w="1200" w:type="dxa"/>
            <w:vAlign w:val="bottom"/>
          </w:tcPr>
          <w:p w:rsidR="00384B12" w:rsidRPr="00FF1055" w:rsidRDefault="00384B12" w:rsidP="001E32BB">
            <w:pPr>
              <w:rPr>
                <w:sz w:val="16"/>
                <w:szCs w:val="16"/>
              </w:rPr>
            </w:pPr>
          </w:p>
        </w:tc>
      </w:tr>
      <w:tr w:rsidR="00384B12" w:rsidRPr="00FF1055" w:rsidTr="001E32BB">
        <w:trPr>
          <w:trHeight w:val="194"/>
        </w:trPr>
        <w:tc>
          <w:tcPr>
            <w:tcW w:w="2720" w:type="dxa"/>
            <w:vAlign w:val="bottom"/>
          </w:tcPr>
          <w:p w:rsidR="00384B12" w:rsidRPr="00FF1055" w:rsidRDefault="00384B12" w:rsidP="001E32BB">
            <w:pPr>
              <w:rPr>
                <w:sz w:val="16"/>
                <w:szCs w:val="16"/>
              </w:rPr>
            </w:pPr>
          </w:p>
        </w:tc>
        <w:tc>
          <w:tcPr>
            <w:tcW w:w="4020" w:type="dxa"/>
            <w:gridSpan w:val="3"/>
            <w:vAlign w:val="bottom"/>
          </w:tcPr>
          <w:p w:rsidR="00384B12" w:rsidRPr="00FF1055" w:rsidRDefault="00384B12" w:rsidP="001E32BB">
            <w:pPr>
              <w:spacing w:line="194" w:lineRule="exact"/>
              <w:ind w:left="100"/>
              <w:rPr>
                <w:sz w:val="20"/>
                <w:szCs w:val="20"/>
              </w:rPr>
            </w:pPr>
            <w:r w:rsidRPr="00FF1055">
              <w:rPr>
                <w:rFonts w:eastAsia="Times New Roman"/>
                <w:sz w:val="17"/>
                <w:szCs w:val="17"/>
              </w:rPr>
              <w:t xml:space="preserve">та. </w:t>
            </w:r>
            <w:r w:rsidRPr="00FF1055">
              <w:rPr>
                <w:rFonts w:eastAsia="Times New Roman"/>
                <w:i/>
                <w:iCs/>
                <w:sz w:val="17"/>
                <w:szCs w:val="17"/>
              </w:rPr>
              <w:t>Ресурсы  урока:</w:t>
            </w:r>
            <w:r w:rsidRPr="00FF1055">
              <w:rPr>
                <w:rFonts w:eastAsia="Times New Roman"/>
                <w:sz w:val="17"/>
                <w:szCs w:val="17"/>
              </w:rPr>
              <w:t xml:space="preserve">  Учебник, § 16, с. 46–47;</w:t>
            </w:r>
          </w:p>
        </w:tc>
        <w:tc>
          <w:tcPr>
            <w:tcW w:w="340" w:type="dxa"/>
            <w:vAlign w:val="bottom"/>
          </w:tcPr>
          <w:p w:rsidR="00384B12" w:rsidRPr="00FF1055" w:rsidRDefault="00384B12" w:rsidP="001E32BB">
            <w:pPr>
              <w:rPr>
                <w:sz w:val="16"/>
                <w:szCs w:val="16"/>
              </w:rPr>
            </w:pPr>
          </w:p>
        </w:tc>
        <w:tc>
          <w:tcPr>
            <w:tcW w:w="580" w:type="dxa"/>
            <w:vAlign w:val="bottom"/>
          </w:tcPr>
          <w:p w:rsidR="00384B12" w:rsidRPr="00FF1055" w:rsidRDefault="00384B12" w:rsidP="001E32BB">
            <w:pPr>
              <w:rPr>
                <w:sz w:val="16"/>
                <w:szCs w:val="16"/>
              </w:rPr>
            </w:pPr>
          </w:p>
        </w:tc>
        <w:tc>
          <w:tcPr>
            <w:tcW w:w="520" w:type="dxa"/>
            <w:vAlign w:val="bottom"/>
          </w:tcPr>
          <w:p w:rsidR="00384B12" w:rsidRPr="00FF1055" w:rsidRDefault="00384B12" w:rsidP="001E32BB">
            <w:pPr>
              <w:rPr>
                <w:sz w:val="16"/>
                <w:szCs w:val="16"/>
              </w:rPr>
            </w:pPr>
          </w:p>
        </w:tc>
        <w:tc>
          <w:tcPr>
            <w:tcW w:w="280" w:type="dxa"/>
            <w:vAlign w:val="bottom"/>
          </w:tcPr>
          <w:p w:rsidR="00384B12" w:rsidRPr="00FF1055" w:rsidRDefault="00384B12" w:rsidP="001E32BB">
            <w:pPr>
              <w:rPr>
                <w:sz w:val="16"/>
                <w:szCs w:val="16"/>
              </w:rPr>
            </w:pPr>
          </w:p>
        </w:tc>
        <w:tc>
          <w:tcPr>
            <w:tcW w:w="560" w:type="dxa"/>
            <w:vAlign w:val="bottom"/>
          </w:tcPr>
          <w:p w:rsidR="00384B12" w:rsidRPr="00FF1055" w:rsidRDefault="00384B12" w:rsidP="001E32BB">
            <w:pPr>
              <w:rPr>
                <w:sz w:val="16"/>
                <w:szCs w:val="16"/>
              </w:rPr>
            </w:pPr>
          </w:p>
        </w:tc>
        <w:tc>
          <w:tcPr>
            <w:tcW w:w="1200" w:type="dxa"/>
            <w:vAlign w:val="bottom"/>
          </w:tcPr>
          <w:p w:rsidR="00384B12" w:rsidRPr="00FF1055" w:rsidRDefault="00384B12" w:rsidP="001E32BB">
            <w:pPr>
              <w:rPr>
                <w:sz w:val="16"/>
                <w:szCs w:val="16"/>
              </w:rPr>
            </w:pPr>
          </w:p>
        </w:tc>
      </w:tr>
      <w:tr w:rsidR="00384B12" w:rsidRPr="00FF1055" w:rsidTr="001E32BB">
        <w:trPr>
          <w:trHeight w:val="186"/>
        </w:trPr>
        <w:tc>
          <w:tcPr>
            <w:tcW w:w="2720" w:type="dxa"/>
            <w:vAlign w:val="bottom"/>
          </w:tcPr>
          <w:p w:rsidR="00384B12" w:rsidRPr="00FF1055" w:rsidRDefault="00384B12" w:rsidP="001E32BB">
            <w:pPr>
              <w:rPr>
                <w:sz w:val="16"/>
                <w:szCs w:val="16"/>
              </w:rPr>
            </w:pPr>
          </w:p>
        </w:tc>
        <w:tc>
          <w:tcPr>
            <w:tcW w:w="4020" w:type="dxa"/>
            <w:gridSpan w:val="3"/>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 с. 23 (№ 7), с. 39 (№ 4),</w:t>
            </w:r>
          </w:p>
        </w:tc>
        <w:tc>
          <w:tcPr>
            <w:tcW w:w="340" w:type="dxa"/>
            <w:vAlign w:val="bottom"/>
          </w:tcPr>
          <w:p w:rsidR="00384B12" w:rsidRPr="00FF1055" w:rsidRDefault="00384B12" w:rsidP="001E32BB">
            <w:pPr>
              <w:rPr>
                <w:sz w:val="16"/>
                <w:szCs w:val="16"/>
              </w:rPr>
            </w:pPr>
          </w:p>
        </w:tc>
        <w:tc>
          <w:tcPr>
            <w:tcW w:w="580" w:type="dxa"/>
            <w:vAlign w:val="bottom"/>
          </w:tcPr>
          <w:p w:rsidR="00384B12" w:rsidRPr="00FF1055" w:rsidRDefault="00384B12" w:rsidP="001E32BB">
            <w:pPr>
              <w:rPr>
                <w:sz w:val="16"/>
                <w:szCs w:val="16"/>
              </w:rPr>
            </w:pPr>
          </w:p>
        </w:tc>
        <w:tc>
          <w:tcPr>
            <w:tcW w:w="520" w:type="dxa"/>
            <w:vAlign w:val="bottom"/>
          </w:tcPr>
          <w:p w:rsidR="00384B12" w:rsidRPr="00FF1055" w:rsidRDefault="00384B12" w:rsidP="001E32BB">
            <w:pPr>
              <w:rPr>
                <w:sz w:val="16"/>
                <w:szCs w:val="16"/>
              </w:rPr>
            </w:pPr>
          </w:p>
        </w:tc>
        <w:tc>
          <w:tcPr>
            <w:tcW w:w="280" w:type="dxa"/>
            <w:vAlign w:val="bottom"/>
          </w:tcPr>
          <w:p w:rsidR="00384B12" w:rsidRPr="00FF1055" w:rsidRDefault="00384B12" w:rsidP="001E32BB">
            <w:pPr>
              <w:rPr>
                <w:sz w:val="16"/>
                <w:szCs w:val="16"/>
              </w:rPr>
            </w:pPr>
          </w:p>
        </w:tc>
        <w:tc>
          <w:tcPr>
            <w:tcW w:w="560" w:type="dxa"/>
            <w:vAlign w:val="bottom"/>
          </w:tcPr>
          <w:p w:rsidR="00384B12" w:rsidRPr="00FF1055" w:rsidRDefault="00384B12" w:rsidP="001E32BB">
            <w:pPr>
              <w:rPr>
                <w:sz w:val="16"/>
                <w:szCs w:val="16"/>
              </w:rPr>
            </w:pPr>
          </w:p>
        </w:tc>
        <w:tc>
          <w:tcPr>
            <w:tcW w:w="1200" w:type="dxa"/>
            <w:vAlign w:val="bottom"/>
          </w:tcPr>
          <w:p w:rsidR="00384B12" w:rsidRPr="00FF1055" w:rsidRDefault="00384B12" w:rsidP="001E32BB">
            <w:pPr>
              <w:rPr>
                <w:sz w:val="16"/>
                <w:szCs w:val="16"/>
              </w:rPr>
            </w:pP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41  (№  2);  Атлас;  Электронное  приложе-</w:t>
            </w:r>
          </w:p>
        </w:tc>
        <w:tc>
          <w:tcPr>
            <w:tcW w:w="340" w:type="dxa"/>
            <w:vAlign w:val="bottom"/>
          </w:tcPr>
          <w:p w:rsidR="00384B12" w:rsidRPr="00FF1055" w:rsidRDefault="00384B12" w:rsidP="001E32BB">
            <w:pPr>
              <w:rPr>
                <w:sz w:val="16"/>
                <w:szCs w:val="16"/>
              </w:rPr>
            </w:pPr>
          </w:p>
        </w:tc>
        <w:tc>
          <w:tcPr>
            <w:tcW w:w="580" w:type="dxa"/>
            <w:vAlign w:val="bottom"/>
          </w:tcPr>
          <w:p w:rsidR="00384B12" w:rsidRPr="00FF1055" w:rsidRDefault="00384B12" w:rsidP="001E32BB">
            <w:pPr>
              <w:rPr>
                <w:sz w:val="16"/>
                <w:szCs w:val="16"/>
              </w:rPr>
            </w:pPr>
          </w:p>
        </w:tc>
        <w:tc>
          <w:tcPr>
            <w:tcW w:w="520" w:type="dxa"/>
            <w:vAlign w:val="bottom"/>
          </w:tcPr>
          <w:p w:rsidR="00384B12" w:rsidRPr="00FF1055" w:rsidRDefault="00384B12" w:rsidP="001E32BB">
            <w:pPr>
              <w:rPr>
                <w:sz w:val="16"/>
                <w:szCs w:val="16"/>
              </w:rPr>
            </w:pPr>
          </w:p>
        </w:tc>
        <w:tc>
          <w:tcPr>
            <w:tcW w:w="280" w:type="dxa"/>
            <w:vAlign w:val="bottom"/>
          </w:tcPr>
          <w:p w:rsidR="00384B12" w:rsidRPr="00FF1055" w:rsidRDefault="00384B12" w:rsidP="001E32BB">
            <w:pPr>
              <w:rPr>
                <w:sz w:val="16"/>
                <w:szCs w:val="16"/>
              </w:rPr>
            </w:pPr>
          </w:p>
        </w:tc>
        <w:tc>
          <w:tcPr>
            <w:tcW w:w="560" w:type="dxa"/>
            <w:vAlign w:val="bottom"/>
          </w:tcPr>
          <w:p w:rsidR="00384B12" w:rsidRPr="00FF1055" w:rsidRDefault="00384B12" w:rsidP="001E32BB">
            <w:pPr>
              <w:rPr>
                <w:sz w:val="16"/>
                <w:szCs w:val="16"/>
              </w:rPr>
            </w:pPr>
          </w:p>
        </w:tc>
        <w:tc>
          <w:tcPr>
            <w:tcW w:w="1200" w:type="dxa"/>
            <w:vAlign w:val="bottom"/>
          </w:tcPr>
          <w:p w:rsidR="00384B12" w:rsidRPr="00FF1055" w:rsidRDefault="00384B12" w:rsidP="001E32BB">
            <w:pPr>
              <w:rPr>
                <w:sz w:val="16"/>
                <w:szCs w:val="16"/>
              </w:rPr>
            </w:pP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208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ние  к  учебнику</w:t>
            </w:r>
          </w:p>
        </w:tc>
        <w:tc>
          <w:tcPr>
            <w:tcW w:w="194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580" w:type="dxa"/>
            <w:vAlign w:val="bottom"/>
          </w:tcPr>
          <w:p w:rsidR="00384B12" w:rsidRPr="00FF1055" w:rsidRDefault="00384B12" w:rsidP="001E32BB">
            <w:pPr>
              <w:rPr>
                <w:sz w:val="16"/>
                <w:szCs w:val="16"/>
              </w:rPr>
            </w:pPr>
          </w:p>
        </w:tc>
        <w:tc>
          <w:tcPr>
            <w:tcW w:w="520" w:type="dxa"/>
            <w:vAlign w:val="bottom"/>
          </w:tcPr>
          <w:p w:rsidR="00384B12" w:rsidRPr="00FF1055" w:rsidRDefault="00384B12" w:rsidP="001E32BB">
            <w:pPr>
              <w:rPr>
                <w:sz w:val="16"/>
                <w:szCs w:val="16"/>
              </w:rPr>
            </w:pPr>
          </w:p>
        </w:tc>
        <w:tc>
          <w:tcPr>
            <w:tcW w:w="280" w:type="dxa"/>
            <w:vAlign w:val="bottom"/>
          </w:tcPr>
          <w:p w:rsidR="00384B12" w:rsidRPr="00FF1055" w:rsidRDefault="00384B12" w:rsidP="001E32BB">
            <w:pPr>
              <w:rPr>
                <w:sz w:val="16"/>
                <w:szCs w:val="16"/>
              </w:rPr>
            </w:pPr>
          </w:p>
        </w:tc>
        <w:tc>
          <w:tcPr>
            <w:tcW w:w="560" w:type="dxa"/>
            <w:vAlign w:val="bottom"/>
          </w:tcPr>
          <w:p w:rsidR="00384B12" w:rsidRPr="00FF1055" w:rsidRDefault="00384B12" w:rsidP="001E32BB">
            <w:pPr>
              <w:rPr>
                <w:sz w:val="16"/>
                <w:szCs w:val="16"/>
              </w:rPr>
            </w:pPr>
          </w:p>
        </w:tc>
        <w:tc>
          <w:tcPr>
            <w:tcW w:w="1200" w:type="dxa"/>
            <w:vAlign w:val="bottom"/>
          </w:tcPr>
          <w:p w:rsidR="00384B12" w:rsidRPr="00FF1055" w:rsidRDefault="00384B12" w:rsidP="001E32BB">
            <w:pPr>
              <w:rPr>
                <w:sz w:val="16"/>
                <w:szCs w:val="16"/>
              </w:rPr>
            </w:pPr>
          </w:p>
        </w:tc>
      </w:tr>
    </w:tbl>
    <w:p w:rsidR="00384B12" w:rsidRPr="00FF1055" w:rsidRDefault="00384B12" w:rsidP="00384B12">
      <w:pPr>
        <w:spacing w:line="114" w:lineRule="exact"/>
        <w:rPr>
          <w:sz w:val="20"/>
          <w:szCs w:val="20"/>
        </w:rPr>
      </w:pPr>
    </w:p>
    <w:tbl>
      <w:tblPr>
        <w:tblW w:w="0" w:type="auto"/>
        <w:tblInd w:w="1052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51</w:t>
            </w:r>
          </w:p>
        </w:tc>
      </w:tr>
    </w:tbl>
    <w:p w:rsidR="00384B12" w:rsidRPr="00FF1055" w:rsidRDefault="0004475F" w:rsidP="00384B12">
      <w:pPr>
        <w:spacing w:line="20" w:lineRule="exact"/>
        <w:rPr>
          <w:sz w:val="20"/>
          <w:szCs w:val="20"/>
        </w:rPr>
      </w:pPr>
      <w:r>
        <w:rPr>
          <w:sz w:val="20"/>
          <w:szCs w:val="20"/>
        </w:rPr>
        <w:pict>
          <v:line id="Shape 69" o:spid="_x0000_s1243" style="position:absolute;z-index:251802624;visibility:visible;mso-wrap-distance-left:0;mso-wrap-distance-right:0;mso-position-horizontal-relative:text;mso-position-vertical-relative:text" from=".25pt,.05pt" to="510.5pt,.05pt" o:allowincell="f" strokeweight=".5pt"/>
        </w:pict>
      </w:r>
    </w:p>
    <w:p w:rsidR="00384B12" w:rsidRPr="00FF1055" w:rsidRDefault="00384B12" w:rsidP="00384B12">
      <w:pPr>
        <w:sectPr w:rsidR="00384B12" w:rsidRPr="00FF1055">
          <w:pgSz w:w="12760" w:h="8220" w:orient="landscape"/>
          <w:pgMar w:top="790" w:right="893" w:bottom="576" w:left="1100" w:header="0" w:footer="0" w:gutter="0"/>
          <w:cols w:space="720" w:equalWidth="0">
            <w:col w:w="10763"/>
          </w:cols>
        </w:sect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1160"/>
        <w:gridCol w:w="1400"/>
        <w:gridCol w:w="90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1160" w:type="dxa"/>
            <w:vAlign w:val="bottom"/>
          </w:tcPr>
          <w:p w:rsidR="00384B12" w:rsidRPr="00FF1055" w:rsidRDefault="00384B12" w:rsidP="001E32BB">
            <w:pPr>
              <w:rPr>
                <w:sz w:val="16"/>
                <w:szCs w:val="16"/>
              </w:rPr>
            </w:pPr>
          </w:p>
        </w:tc>
        <w:tc>
          <w:tcPr>
            <w:tcW w:w="2300" w:type="dxa"/>
            <w:gridSpan w:val="2"/>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3"/>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3"/>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560" w:type="dxa"/>
            <w:gridSpan w:val="2"/>
            <w:vAlign w:val="bottom"/>
          </w:tcPr>
          <w:p w:rsidR="00384B12" w:rsidRPr="00FF1055" w:rsidRDefault="00384B12" w:rsidP="001E32BB">
            <w:pPr>
              <w:spacing w:line="194" w:lineRule="exact"/>
              <w:ind w:left="775"/>
              <w:jc w:val="center"/>
              <w:rPr>
                <w:sz w:val="20"/>
                <w:szCs w:val="20"/>
              </w:rPr>
            </w:pPr>
            <w:r w:rsidRPr="00FF1055">
              <w:rPr>
                <w:rFonts w:eastAsia="Times New Roman"/>
                <w:b/>
                <w:bCs/>
                <w:sz w:val="17"/>
                <w:szCs w:val="17"/>
              </w:rPr>
              <w:t>учебных  действий)</w:t>
            </w:r>
          </w:p>
        </w:tc>
        <w:tc>
          <w:tcPr>
            <w:tcW w:w="9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3"/>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1"/>
        </w:trPr>
        <w:tc>
          <w:tcPr>
            <w:tcW w:w="2720" w:type="dxa"/>
            <w:tcBorders>
              <w:left w:val="single" w:sz="8" w:space="0" w:color="auto"/>
              <w:right w:val="single" w:sz="8" w:space="0" w:color="auto"/>
            </w:tcBorders>
            <w:vAlign w:val="bottom"/>
          </w:tcPr>
          <w:p w:rsidR="00384B12" w:rsidRPr="00FF1055" w:rsidRDefault="00384B12" w:rsidP="001E32BB">
            <w:pPr>
              <w:rPr>
                <w:sz w:val="20"/>
                <w:szCs w:val="20"/>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18.  </w:t>
            </w:r>
            <w:r w:rsidRPr="00FF1055">
              <w:rPr>
                <w:rFonts w:eastAsia="Times New Roman"/>
                <w:b/>
                <w:bCs/>
                <w:sz w:val="17"/>
                <w:szCs w:val="17"/>
              </w:rPr>
              <w:t>Древняя  Палестина.</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Описывать  </w:t>
            </w:r>
            <w:r w:rsidRPr="00FF1055">
              <w:rPr>
                <w:rFonts w:eastAsia="Times New Roman"/>
                <w:sz w:val="17"/>
                <w:szCs w:val="17"/>
              </w:rPr>
              <w:t>факты древней истории ев-</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Местоположение  и  природные  условия  Па-</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рейского народа с опорой на различные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лестины.  Происхождение  еврейского  народа.</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источники  информации.  </w:t>
            </w:r>
            <w:r w:rsidRPr="00FF1055">
              <w:rPr>
                <w:rFonts w:eastAsia="Times New Roman"/>
                <w:b/>
                <w:bCs/>
                <w:sz w:val="17"/>
                <w:szCs w:val="17"/>
              </w:rPr>
              <w:t>Характеризо-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Религиозные  книги  евреев  как  источник  по</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вать  </w:t>
            </w:r>
            <w:r w:rsidRPr="00FF1055">
              <w:rPr>
                <w:rFonts w:eastAsia="Times New Roman"/>
                <w:sz w:val="17"/>
                <w:szCs w:val="17"/>
              </w:rPr>
              <w:t>процесс обретения евреями Земли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их древнейшей истории. Легенда об Аврааме.</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обетованной, складывания в Палестине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Борьба  евреев  с  филистимлянами.  Образова-</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Израильского  царства.  </w:t>
            </w:r>
            <w:r w:rsidRPr="00FF1055">
              <w:rPr>
                <w:rFonts w:eastAsia="Times New Roman"/>
                <w:b/>
                <w:bCs/>
                <w:sz w:val="17"/>
                <w:szCs w:val="17"/>
              </w:rPr>
              <w:t>Показывать</w:t>
            </w:r>
            <w:r w:rsidRPr="00FF1055">
              <w:rPr>
                <w:rFonts w:eastAsia="Times New Roman"/>
                <w:sz w:val="17"/>
                <w:szCs w:val="17"/>
              </w:rPr>
              <w:t xml:space="preserve">  на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ние  Израильского  царства.  Цари  Израиля:</w:t>
            </w:r>
          </w:p>
        </w:tc>
        <w:tc>
          <w:tcPr>
            <w:tcW w:w="2560" w:type="dxa"/>
            <w:gridSpan w:val="2"/>
            <w:vAlign w:val="bottom"/>
          </w:tcPr>
          <w:p w:rsidR="00384B12" w:rsidRPr="00FF1055" w:rsidRDefault="00384B12" w:rsidP="001E32BB">
            <w:pPr>
              <w:ind w:left="100"/>
              <w:rPr>
                <w:sz w:val="20"/>
                <w:szCs w:val="20"/>
              </w:rPr>
            </w:pPr>
            <w:r w:rsidRPr="00FF1055">
              <w:rPr>
                <w:rFonts w:eastAsia="Times New Roman"/>
                <w:sz w:val="17"/>
                <w:szCs w:val="17"/>
              </w:rPr>
              <w:t>карте  территорию  Израиля,</w:t>
            </w:r>
          </w:p>
        </w:tc>
        <w:tc>
          <w:tcPr>
            <w:tcW w:w="900" w:type="dxa"/>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называть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Саул, Давид, Соломон. Строительство Иеруса-</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соседствовавшие  с  ним  народы  и  госу-</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лимского  храма.  Распад  единого  государства</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дарства.  </w:t>
            </w:r>
            <w:r w:rsidRPr="00FF1055">
              <w:rPr>
                <w:rFonts w:eastAsia="Times New Roman"/>
                <w:b/>
                <w:bCs/>
                <w:sz w:val="17"/>
                <w:szCs w:val="17"/>
              </w:rPr>
              <w:t>Разъяснять</w:t>
            </w:r>
            <w:r w:rsidRPr="00FF1055">
              <w:rPr>
                <w:rFonts w:eastAsia="Times New Roman"/>
                <w:sz w:val="17"/>
                <w:szCs w:val="17"/>
              </w:rPr>
              <w:t xml:space="preserve">  причины  и  зна-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 Израильское и Иудейское царства.</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чение  распада  единого  государства  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17,  с.  48–49;</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захвата еврейских царств иноземцами.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  с.  35–36  (№  3),  с.  38</w:t>
            </w:r>
          </w:p>
        </w:tc>
        <w:tc>
          <w:tcPr>
            <w:tcW w:w="116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Составлять</w:t>
            </w:r>
          </w:p>
        </w:tc>
        <w:tc>
          <w:tcPr>
            <w:tcW w:w="1400" w:type="dxa"/>
            <w:vAlign w:val="bottom"/>
          </w:tcPr>
          <w:p w:rsidR="00384B12" w:rsidRPr="00FF1055" w:rsidRDefault="00384B12" w:rsidP="001E32BB">
            <w:pPr>
              <w:ind w:left="40"/>
              <w:rPr>
                <w:sz w:val="20"/>
                <w:szCs w:val="20"/>
              </w:rPr>
            </w:pPr>
            <w:r w:rsidRPr="00FF1055">
              <w:rPr>
                <w:rFonts w:eastAsia="Times New Roman"/>
                <w:sz w:val="17"/>
                <w:szCs w:val="17"/>
              </w:rPr>
              <w:t>историческиие</w:t>
            </w:r>
          </w:p>
        </w:tc>
        <w:tc>
          <w:tcPr>
            <w:tcW w:w="90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портреты</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3);  Атлас;  Электронное  приложение  к</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(характеристики)  первых  легендарных</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учебнику</w:t>
            </w:r>
          </w:p>
        </w:tc>
        <w:tc>
          <w:tcPr>
            <w:tcW w:w="256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царей Израиля</w:t>
            </w:r>
          </w:p>
        </w:tc>
        <w:tc>
          <w:tcPr>
            <w:tcW w:w="9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3"/>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rPr>
                <w:sz w:val="19"/>
                <w:szCs w:val="19"/>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19.   </w:t>
            </w:r>
            <w:r w:rsidRPr="00FF1055">
              <w:rPr>
                <w:rFonts w:eastAsia="Times New Roman"/>
                <w:b/>
                <w:bCs/>
                <w:sz w:val="17"/>
                <w:szCs w:val="17"/>
              </w:rPr>
              <w:t>Библейские   пророки.   Религия</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Формулировать  </w:t>
            </w:r>
            <w:r w:rsidRPr="00FF1055">
              <w:rPr>
                <w:rFonts w:eastAsia="Times New Roman"/>
                <w:sz w:val="17"/>
                <w:szCs w:val="17"/>
              </w:rPr>
              <w:t>и</w:t>
            </w:r>
            <w:r w:rsidRPr="00FF1055">
              <w:rPr>
                <w:rFonts w:eastAsia="Times New Roman"/>
                <w:b/>
                <w:bCs/>
                <w:sz w:val="17"/>
                <w:szCs w:val="17"/>
              </w:rPr>
              <w:t xml:space="preserve">  обосновывать  </w:t>
            </w:r>
            <w:r w:rsidRPr="00FF1055">
              <w:rPr>
                <w:rFonts w:eastAsia="Times New Roman"/>
                <w:sz w:val="17"/>
                <w:szCs w:val="17"/>
              </w:rPr>
              <w:t>вы-</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древних  евреев.</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воды  об  основах  иудаизма  как  пер-</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Монотеистическая религиозная система древ-</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вой  монотеистической  религиозной</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них евреев. Священные книги евреев. Сюжет</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системы  Древнего  мира.  </w:t>
            </w:r>
            <w:r w:rsidRPr="00FF1055">
              <w:rPr>
                <w:rFonts w:eastAsia="Times New Roman"/>
                <w:b/>
                <w:bCs/>
                <w:sz w:val="17"/>
                <w:szCs w:val="17"/>
              </w:rPr>
              <w:t>Описывать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 Всемирном потопе. Пророки: Авраам, Ной,</w:t>
            </w:r>
          </w:p>
        </w:tc>
        <w:tc>
          <w:tcPr>
            <w:tcW w:w="116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библейскую</w:t>
            </w:r>
          </w:p>
        </w:tc>
        <w:tc>
          <w:tcPr>
            <w:tcW w:w="230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историю  исхода  евреев</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Илия, Исайя. Моисей — спаситель еврейско-</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из  Египта  и  обретения  скрижалей</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го народа. История исхода. Получение Моисе-</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Завета.   </w:t>
            </w:r>
            <w:r w:rsidRPr="00FF1055">
              <w:rPr>
                <w:rFonts w:eastAsia="Times New Roman"/>
                <w:b/>
                <w:bCs/>
                <w:sz w:val="17"/>
                <w:szCs w:val="17"/>
              </w:rPr>
              <w:t>Проводить</w:t>
            </w:r>
            <w:r w:rsidRPr="00FF1055">
              <w:rPr>
                <w:rFonts w:eastAsia="Times New Roman"/>
                <w:sz w:val="17"/>
                <w:szCs w:val="17"/>
              </w:rPr>
              <w:t xml:space="preserve">    поиск   инфор-</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ем скрижалей с десятью заповедями.</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мации  об  особенностях  иудаизма  и</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18,  с.  50–51;</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библейских  сюжетах  в  источниках</w:t>
            </w: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  с.  23  (№  6),  с.  35–36</w:t>
            </w:r>
          </w:p>
        </w:tc>
        <w:tc>
          <w:tcPr>
            <w:tcW w:w="1160" w:type="dxa"/>
            <w:vAlign w:val="bottom"/>
          </w:tcPr>
          <w:p w:rsidR="00384B12" w:rsidRPr="00FF1055" w:rsidRDefault="00384B12" w:rsidP="001E32BB">
            <w:pPr>
              <w:rPr>
                <w:sz w:val="16"/>
                <w:szCs w:val="16"/>
              </w:rPr>
            </w:pPr>
          </w:p>
        </w:tc>
        <w:tc>
          <w:tcPr>
            <w:tcW w:w="1400" w:type="dxa"/>
            <w:vAlign w:val="bottom"/>
          </w:tcPr>
          <w:p w:rsidR="00384B12" w:rsidRPr="00FF1055" w:rsidRDefault="00384B12" w:rsidP="001E32BB">
            <w:pPr>
              <w:rPr>
                <w:sz w:val="16"/>
                <w:szCs w:val="16"/>
              </w:rPr>
            </w:pPr>
          </w:p>
        </w:tc>
        <w:tc>
          <w:tcPr>
            <w:tcW w:w="9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3),  с.  38  (№  3);  Атлас;  Электронное</w:t>
            </w:r>
          </w:p>
        </w:tc>
        <w:tc>
          <w:tcPr>
            <w:tcW w:w="1160" w:type="dxa"/>
            <w:vAlign w:val="bottom"/>
          </w:tcPr>
          <w:p w:rsidR="00384B12" w:rsidRPr="00FF1055" w:rsidRDefault="00384B12" w:rsidP="001E32BB">
            <w:pPr>
              <w:rPr>
                <w:sz w:val="16"/>
                <w:szCs w:val="16"/>
              </w:rPr>
            </w:pPr>
          </w:p>
        </w:tc>
        <w:tc>
          <w:tcPr>
            <w:tcW w:w="1400" w:type="dxa"/>
            <w:vAlign w:val="bottom"/>
          </w:tcPr>
          <w:p w:rsidR="00384B12" w:rsidRPr="00FF1055" w:rsidRDefault="00384B12" w:rsidP="001E32BB">
            <w:pPr>
              <w:rPr>
                <w:sz w:val="16"/>
                <w:szCs w:val="16"/>
              </w:rPr>
            </w:pPr>
          </w:p>
        </w:tc>
        <w:tc>
          <w:tcPr>
            <w:tcW w:w="9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1160" w:type="dxa"/>
            <w:vAlign w:val="bottom"/>
          </w:tcPr>
          <w:p w:rsidR="00384B12" w:rsidRPr="00FF1055" w:rsidRDefault="00384B12" w:rsidP="001E32BB">
            <w:pPr>
              <w:rPr>
                <w:sz w:val="16"/>
                <w:szCs w:val="16"/>
              </w:rPr>
            </w:pPr>
          </w:p>
        </w:tc>
        <w:tc>
          <w:tcPr>
            <w:tcW w:w="1400" w:type="dxa"/>
            <w:vAlign w:val="bottom"/>
          </w:tcPr>
          <w:p w:rsidR="00384B12" w:rsidRPr="00FF1055" w:rsidRDefault="00384B12" w:rsidP="001E32BB">
            <w:pPr>
              <w:rPr>
                <w:sz w:val="16"/>
                <w:szCs w:val="16"/>
              </w:rPr>
            </w:pPr>
          </w:p>
        </w:tc>
        <w:tc>
          <w:tcPr>
            <w:tcW w:w="9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257"/>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tc>
        <w:tc>
          <w:tcPr>
            <w:tcW w:w="4040" w:type="dxa"/>
            <w:tcBorders>
              <w:bottom w:val="single" w:sz="8" w:space="0" w:color="auto"/>
              <w:right w:val="single" w:sz="8" w:space="0" w:color="auto"/>
            </w:tcBorders>
            <w:vAlign w:val="bottom"/>
          </w:tcPr>
          <w:p w:rsidR="00384B12" w:rsidRPr="00FF1055" w:rsidRDefault="00384B12" w:rsidP="001E32BB"/>
        </w:tc>
        <w:tc>
          <w:tcPr>
            <w:tcW w:w="1160" w:type="dxa"/>
            <w:tcBorders>
              <w:bottom w:val="single" w:sz="8" w:space="0" w:color="auto"/>
            </w:tcBorders>
            <w:vAlign w:val="bottom"/>
          </w:tcPr>
          <w:p w:rsidR="00384B12" w:rsidRPr="00FF1055" w:rsidRDefault="00384B12" w:rsidP="001E32BB"/>
        </w:tc>
        <w:tc>
          <w:tcPr>
            <w:tcW w:w="1400" w:type="dxa"/>
            <w:tcBorders>
              <w:bottom w:val="single" w:sz="8" w:space="0" w:color="auto"/>
            </w:tcBorders>
            <w:vAlign w:val="bottom"/>
          </w:tcPr>
          <w:p w:rsidR="00384B12" w:rsidRPr="00FF1055" w:rsidRDefault="00384B12" w:rsidP="001E32BB"/>
        </w:tc>
        <w:tc>
          <w:tcPr>
            <w:tcW w:w="900" w:type="dxa"/>
            <w:tcBorders>
              <w:bottom w:val="single" w:sz="8" w:space="0" w:color="auto"/>
              <w:right w:val="single" w:sz="8" w:space="0" w:color="auto"/>
            </w:tcBorders>
            <w:vAlign w:val="bottom"/>
          </w:tcPr>
          <w:p w:rsidR="00384B12" w:rsidRPr="00FF1055" w:rsidRDefault="00384B12" w:rsidP="001E32BB"/>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52</w:t>
            </w:r>
          </w:p>
        </w:tc>
      </w:tr>
    </w:tbl>
    <w:p w:rsidR="00384B12" w:rsidRPr="00FF1055" w:rsidRDefault="00384B12" w:rsidP="00384B12">
      <w:pPr>
        <w:sectPr w:rsidR="00384B12" w:rsidRPr="00FF1055">
          <w:pgSz w:w="12760" w:h="8220" w:orient="landscape"/>
          <w:pgMar w:top="1099" w:right="893" w:bottom="216" w:left="1100" w:header="0" w:footer="0" w:gutter="0"/>
          <w:cols w:num="2" w:space="720" w:equalWidth="0">
            <w:col w:w="10220" w:space="302"/>
            <w:col w:w="241"/>
          </w:cols>
        </w:sectPr>
      </w:pPr>
    </w:p>
    <w:p w:rsidR="00384B12" w:rsidRPr="00FF1055" w:rsidRDefault="0004475F" w:rsidP="00384B12">
      <w:pPr>
        <w:spacing w:line="1" w:lineRule="exact"/>
        <w:rPr>
          <w:sz w:val="20"/>
          <w:szCs w:val="20"/>
        </w:rPr>
      </w:pPr>
      <w:r>
        <w:rPr>
          <w:sz w:val="20"/>
          <w:szCs w:val="20"/>
        </w:rPr>
        <w:pict>
          <v:line id="Shape 70" o:spid="_x0000_s1244" style="position:absolute;z-index:251803648;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71" o:spid="_x0000_s1245" style="position:absolute;z-index:251804672;visibility:visible;mso-wrap-distance-left:0;mso-wrap-distance-right:0;mso-position-horizontal-relative:page;mso-position-vertical-relative:page" from="55.5pt,36.85pt" to="55.5pt,354.3pt" o:allowincell="f" strokeweight=".5pt">
            <w10:wrap anchorx="page" anchory="page"/>
          </v:line>
        </w:pict>
      </w:r>
      <w:r>
        <w:rPr>
          <w:sz w:val="20"/>
          <w:szCs w:val="20"/>
        </w:rPr>
        <w:pict>
          <v:line id="Shape 72" o:spid="_x0000_s1246" style="position:absolute;z-index:251805696;visibility:visible;mso-wrap-distance-left:0;mso-wrap-distance-right:0;mso-position-horizontal-relative:page;mso-position-vertical-relative:page" from="190.7pt,36.85pt" to="190.7pt,354.3pt" o:allowincell="f" strokeweight=".5pt">
            <w10:wrap anchorx="page" anchory="page"/>
          </v:line>
        </w:pict>
      </w:r>
      <w:r>
        <w:rPr>
          <w:sz w:val="20"/>
          <w:szCs w:val="20"/>
        </w:rPr>
        <w:pict>
          <v:line id="Shape 73" o:spid="_x0000_s1247" style="position:absolute;z-index:251806720;visibility:visible;mso-wrap-distance-left:0;mso-wrap-distance-right:0;mso-position-horizontal-relative:page;mso-position-vertical-relative:page" from="391.95pt,36.85pt" to="391.95pt,354.3pt" o:allowincell="f" strokeweight=".5pt">
            <w10:wrap anchorx="page" anchory="page"/>
          </v:line>
        </w:pict>
      </w:r>
      <w:r>
        <w:rPr>
          <w:sz w:val="20"/>
          <w:szCs w:val="20"/>
        </w:rPr>
        <w:pict>
          <v:line id="Shape 74" o:spid="_x0000_s1248" style="position:absolute;z-index:251807744;visibility:visible;mso-wrap-distance-left:0;mso-wrap-distance-right:0;mso-position-horizontal-relative:page;mso-position-vertical-relative:page" from="565.25pt,36.85pt" to="565.25pt,354.3pt" o:allowincell="f" strokeweight=".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1720"/>
        <w:gridCol w:w="3720"/>
        <w:gridCol w:w="1180"/>
        <w:gridCol w:w="560"/>
        <w:gridCol w:w="180"/>
        <w:gridCol w:w="500"/>
        <w:gridCol w:w="600"/>
        <w:gridCol w:w="200"/>
        <w:gridCol w:w="1320"/>
      </w:tblGrid>
      <w:tr w:rsidR="00384B12" w:rsidRPr="00FF1055" w:rsidTr="001E32BB">
        <w:trPr>
          <w:trHeight w:val="195"/>
        </w:trPr>
        <w:tc>
          <w:tcPr>
            <w:tcW w:w="1720" w:type="dxa"/>
            <w:vAlign w:val="bottom"/>
          </w:tcPr>
          <w:p w:rsidR="00384B12" w:rsidRPr="00FF1055" w:rsidRDefault="00384B12" w:rsidP="001E32BB">
            <w:pPr>
              <w:rPr>
                <w:sz w:val="20"/>
                <w:szCs w:val="20"/>
              </w:rPr>
            </w:pPr>
            <w:r w:rsidRPr="00FF1055">
              <w:rPr>
                <w:rFonts w:eastAsia="Times New Roman"/>
                <w:sz w:val="17"/>
                <w:szCs w:val="17"/>
              </w:rPr>
              <w:t>Ассирия</w:t>
            </w:r>
          </w:p>
        </w:tc>
        <w:tc>
          <w:tcPr>
            <w:tcW w:w="4900" w:type="dxa"/>
            <w:gridSpan w:val="2"/>
            <w:vAlign w:val="bottom"/>
          </w:tcPr>
          <w:p w:rsidR="00384B12" w:rsidRPr="00FF1055" w:rsidRDefault="00384B12" w:rsidP="001E32BB">
            <w:pPr>
              <w:ind w:left="980"/>
              <w:rPr>
                <w:sz w:val="20"/>
                <w:szCs w:val="20"/>
              </w:rPr>
            </w:pPr>
            <w:r w:rsidRPr="00FF1055">
              <w:rPr>
                <w:rFonts w:eastAsia="Times New Roman"/>
                <w:sz w:val="17"/>
                <w:szCs w:val="17"/>
              </w:rPr>
              <w:t xml:space="preserve">Урок  20.  </w:t>
            </w:r>
            <w:r w:rsidRPr="00FF1055">
              <w:rPr>
                <w:rFonts w:eastAsia="Times New Roman"/>
                <w:b/>
                <w:bCs/>
                <w:sz w:val="17"/>
                <w:szCs w:val="17"/>
              </w:rPr>
              <w:t>Ассирийская  империя.</w:t>
            </w:r>
          </w:p>
        </w:tc>
        <w:tc>
          <w:tcPr>
            <w:tcW w:w="3360" w:type="dxa"/>
            <w:gridSpan w:val="6"/>
            <w:vAlign w:val="bottom"/>
          </w:tcPr>
          <w:p w:rsidR="00384B12" w:rsidRPr="00FF1055" w:rsidRDefault="00384B12" w:rsidP="001E32BB">
            <w:pPr>
              <w:ind w:left="120"/>
              <w:rPr>
                <w:sz w:val="20"/>
                <w:szCs w:val="20"/>
              </w:rPr>
            </w:pPr>
            <w:r w:rsidRPr="00FF1055">
              <w:rPr>
                <w:rFonts w:eastAsia="Times New Roman"/>
                <w:b/>
                <w:bCs/>
                <w:sz w:val="17"/>
                <w:szCs w:val="17"/>
              </w:rPr>
              <w:t xml:space="preserve">Раскрывать  </w:t>
            </w:r>
            <w:r w:rsidRPr="00FF1055">
              <w:rPr>
                <w:rFonts w:eastAsia="Times New Roman"/>
                <w:sz w:val="17"/>
                <w:szCs w:val="17"/>
              </w:rPr>
              <w:t>понятие  империи,</w:t>
            </w:r>
            <w:r w:rsidRPr="00FF1055">
              <w:rPr>
                <w:rFonts w:eastAsia="Times New Roman"/>
                <w:b/>
                <w:bCs/>
                <w:sz w:val="17"/>
                <w:szCs w:val="17"/>
              </w:rPr>
              <w:t xml:space="preserve">  вы-</w:t>
            </w:r>
          </w:p>
        </w:tc>
      </w:tr>
      <w:tr w:rsidR="00384B12" w:rsidRPr="00FF1055" w:rsidTr="001E32BB">
        <w:trPr>
          <w:trHeight w:val="196"/>
        </w:trPr>
        <w:tc>
          <w:tcPr>
            <w:tcW w:w="1720" w:type="dxa"/>
            <w:vAlign w:val="bottom"/>
          </w:tcPr>
          <w:p w:rsidR="00384B12" w:rsidRPr="00FF1055" w:rsidRDefault="00384B12" w:rsidP="001E32BB">
            <w:pPr>
              <w:rPr>
                <w:sz w:val="17"/>
                <w:szCs w:val="17"/>
              </w:rPr>
            </w:pPr>
          </w:p>
        </w:tc>
        <w:tc>
          <w:tcPr>
            <w:tcW w:w="4900" w:type="dxa"/>
            <w:gridSpan w:val="2"/>
            <w:vAlign w:val="bottom"/>
          </w:tcPr>
          <w:p w:rsidR="00384B12" w:rsidRPr="00FF1055" w:rsidRDefault="00384B12" w:rsidP="001E32BB">
            <w:pPr>
              <w:ind w:left="980"/>
              <w:rPr>
                <w:sz w:val="20"/>
                <w:szCs w:val="20"/>
              </w:rPr>
            </w:pPr>
            <w:r w:rsidRPr="00FF1055">
              <w:rPr>
                <w:rFonts w:eastAsia="Times New Roman"/>
                <w:sz w:val="17"/>
                <w:szCs w:val="17"/>
              </w:rPr>
              <w:t>Характеристика  военных  держав  Ближне-</w:t>
            </w:r>
          </w:p>
        </w:tc>
        <w:tc>
          <w:tcPr>
            <w:tcW w:w="740" w:type="dxa"/>
            <w:gridSpan w:val="2"/>
            <w:vAlign w:val="bottom"/>
          </w:tcPr>
          <w:p w:rsidR="00384B12" w:rsidRPr="00FF1055" w:rsidRDefault="00384B12" w:rsidP="001E32BB">
            <w:pPr>
              <w:spacing w:line="194" w:lineRule="exact"/>
              <w:ind w:left="120"/>
              <w:rPr>
                <w:sz w:val="20"/>
                <w:szCs w:val="20"/>
              </w:rPr>
            </w:pPr>
            <w:r w:rsidRPr="00FF1055">
              <w:rPr>
                <w:rFonts w:eastAsia="Times New Roman"/>
                <w:b/>
                <w:bCs/>
                <w:sz w:val="17"/>
                <w:szCs w:val="17"/>
              </w:rPr>
              <w:t>делять</w:t>
            </w:r>
          </w:p>
        </w:tc>
        <w:tc>
          <w:tcPr>
            <w:tcW w:w="1100" w:type="dxa"/>
            <w:gridSpan w:val="2"/>
            <w:vAlign w:val="bottom"/>
          </w:tcPr>
          <w:p w:rsidR="00384B12" w:rsidRPr="00FF1055" w:rsidRDefault="00384B12" w:rsidP="001E32BB">
            <w:pPr>
              <w:jc w:val="right"/>
              <w:rPr>
                <w:sz w:val="20"/>
                <w:szCs w:val="20"/>
              </w:rPr>
            </w:pPr>
            <w:r w:rsidRPr="00FF1055">
              <w:rPr>
                <w:rFonts w:eastAsia="Times New Roman"/>
                <w:sz w:val="17"/>
                <w:szCs w:val="17"/>
              </w:rPr>
              <w:t>основные</w:t>
            </w:r>
          </w:p>
        </w:tc>
        <w:tc>
          <w:tcPr>
            <w:tcW w:w="200" w:type="dxa"/>
            <w:vAlign w:val="bottom"/>
          </w:tcPr>
          <w:p w:rsidR="00384B12" w:rsidRPr="00FF1055" w:rsidRDefault="00384B12" w:rsidP="001E32BB">
            <w:pPr>
              <w:rPr>
                <w:sz w:val="17"/>
                <w:szCs w:val="17"/>
              </w:rPr>
            </w:pPr>
          </w:p>
        </w:tc>
        <w:tc>
          <w:tcPr>
            <w:tcW w:w="1320" w:type="dxa"/>
            <w:vAlign w:val="bottom"/>
          </w:tcPr>
          <w:p w:rsidR="00384B12" w:rsidRPr="00FF1055" w:rsidRDefault="00384B12" w:rsidP="001E32BB">
            <w:pPr>
              <w:jc w:val="right"/>
              <w:rPr>
                <w:sz w:val="20"/>
                <w:szCs w:val="20"/>
              </w:rPr>
            </w:pPr>
            <w:r w:rsidRPr="00FF1055">
              <w:rPr>
                <w:rFonts w:eastAsia="Times New Roman"/>
                <w:sz w:val="17"/>
                <w:szCs w:val="17"/>
              </w:rPr>
              <w:t>существенные</w:t>
            </w:r>
          </w:p>
        </w:tc>
      </w:tr>
      <w:tr w:rsidR="00384B12" w:rsidRPr="00FF1055" w:rsidTr="001E32BB">
        <w:trPr>
          <w:trHeight w:val="184"/>
        </w:trPr>
        <w:tc>
          <w:tcPr>
            <w:tcW w:w="1720" w:type="dxa"/>
            <w:vAlign w:val="bottom"/>
          </w:tcPr>
          <w:p w:rsidR="00384B12" w:rsidRPr="00FF1055" w:rsidRDefault="00384B12" w:rsidP="001E32BB">
            <w:pPr>
              <w:rPr>
                <w:sz w:val="15"/>
                <w:szCs w:val="15"/>
              </w:rPr>
            </w:pPr>
          </w:p>
        </w:tc>
        <w:tc>
          <w:tcPr>
            <w:tcW w:w="4900" w:type="dxa"/>
            <w:gridSpan w:val="2"/>
            <w:vAlign w:val="bottom"/>
          </w:tcPr>
          <w:p w:rsidR="00384B12" w:rsidRPr="00FF1055" w:rsidRDefault="00384B12" w:rsidP="001E32BB">
            <w:pPr>
              <w:spacing w:line="184" w:lineRule="exact"/>
              <w:ind w:left="980"/>
              <w:rPr>
                <w:sz w:val="20"/>
                <w:szCs w:val="20"/>
              </w:rPr>
            </w:pPr>
            <w:r w:rsidRPr="00FF1055">
              <w:rPr>
                <w:rFonts w:eastAsia="Times New Roman"/>
                <w:sz w:val="17"/>
                <w:szCs w:val="17"/>
              </w:rPr>
              <w:t>го  Востока.  Местоположение  и  природные</w:t>
            </w:r>
          </w:p>
        </w:tc>
        <w:tc>
          <w:tcPr>
            <w:tcW w:w="740" w:type="dxa"/>
            <w:gridSpan w:val="2"/>
            <w:vAlign w:val="bottom"/>
          </w:tcPr>
          <w:p w:rsidR="00384B12" w:rsidRPr="00FF1055" w:rsidRDefault="00384B12" w:rsidP="001E32BB">
            <w:pPr>
              <w:spacing w:line="184" w:lineRule="exact"/>
              <w:ind w:left="120"/>
              <w:rPr>
                <w:sz w:val="20"/>
                <w:szCs w:val="20"/>
              </w:rPr>
            </w:pPr>
            <w:r w:rsidRPr="00FF1055">
              <w:rPr>
                <w:rFonts w:eastAsia="Times New Roman"/>
                <w:sz w:val="17"/>
                <w:szCs w:val="17"/>
              </w:rPr>
              <w:t>черты</w:t>
            </w:r>
          </w:p>
        </w:tc>
        <w:tc>
          <w:tcPr>
            <w:tcW w:w="2620" w:type="dxa"/>
            <w:gridSpan w:val="4"/>
            <w:vAlign w:val="bottom"/>
          </w:tcPr>
          <w:p w:rsidR="00384B12" w:rsidRPr="00FF1055" w:rsidRDefault="00384B12" w:rsidP="001E32BB">
            <w:pPr>
              <w:spacing w:line="184" w:lineRule="exact"/>
              <w:jc w:val="right"/>
              <w:rPr>
                <w:sz w:val="20"/>
                <w:szCs w:val="20"/>
              </w:rPr>
            </w:pPr>
            <w:r w:rsidRPr="00FF1055">
              <w:rPr>
                <w:rFonts w:eastAsia="Times New Roman"/>
                <w:sz w:val="17"/>
                <w:szCs w:val="17"/>
              </w:rPr>
              <w:t>империй  Древнего  Востока.</w:t>
            </w:r>
          </w:p>
        </w:tc>
      </w:tr>
      <w:tr w:rsidR="00384B12" w:rsidRPr="00FF1055" w:rsidTr="001E32BB">
        <w:trPr>
          <w:trHeight w:val="190"/>
        </w:trPr>
        <w:tc>
          <w:tcPr>
            <w:tcW w:w="1720" w:type="dxa"/>
            <w:vAlign w:val="bottom"/>
          </w:tcPr>
          <w:p w:rsidR="00384B12" w:rsidRPr="00FF1055" w:rsidRDefault="00384B12" w:rsidP="001E32BB">
            <w:pPr>
              <w:rPr>
                <w:sz w:val="16"/>
                <w:szCs w:val="16"/>
              </w:rPr>
            </w:pPr>
          </w:p>
        </w:tc>
        <w:tc>
          <w:tcPr>
            <w:tcW w:w="4900" w:type="dxa"/>
            <w:gridSpan w:val="2"/>
            <w:vAlign w:val="bottom"/>
          </w:tcPr>
          <w:p w:rsidR="00384B12" w:rsidRPr="00FF1055" w:rsidRDefault="00384B12" w:rsidP="001E32BB">
            <w:pPr>
              <w:spacing w:line="190" w:lineRule="exact"/>
              <w:ind w:left="980"/>
              <w:rPr>
                <w:sz w:val="20"/>
                <w:szCs w:val="20"/>
              </w:rPr>
            </w:pPr>
            <w:r w:rsidRPr="00FF1055">
              <w:rPr>
                <w:rFonts w:eastAsia="Times New Roman"/>
                <w:sz w:val="17"/>
                <w:szCs w:val="17"/>
              </w:rPr>
              <w:t>условия  верховий  реки  Тигр,  занятия  жи-</w:t>
            </w: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особенности  при-</w:t>
            </w:r>
          </w:p>
        </w:tc>
      </w:tr>
      <w:tr w:rsidR="00384B12" w:rsidRPr="00FF1055" w:rsidTr="001E32BB">
        <w:trPr>
          <w:trHeight w:val="190"/>
        </w:trPr>
        <w:tc>
          <w:tcPr>
            <w:tcW w:w="1720" w:type="dxa"/>
            <w:vAlign w:val="bottom"/>
          </w:tcPr>
          <w:p w:rsidR="00384B12" w:rsidRPr="00FF1055" w:rsidRDefault="00384B12" w:rsidP="001E32BB">
            <w:pPr>
              <w:rPr>
                <w:sz w:val="16"/>
                <w:szCs w:val="16"/>
              </w:rPr>
            </w:pPr>
          </w:p>
        </w:tc>
        <w:tc>
          <w:tcPr>
            <w:tcW w:w="3720" w:type="dxa"/>
            <w:vAlign w:val="bottom"/>
          </w:tcPr>
          <w:p w:rsidR="00384B12" w:rsidRPr="00FF1055" w:rsidRDefault="00384B12" w:rsidP="001E32BB">
            <w:pPr>
              <w:spacing w:line="190" w:lineRule="exact"/>
              <w:ind w:left="980"/>
              <w:rPr>
                <w:sz w:val="20"/>
                <w:szCs w:val="20"/>
              </w:rPr>
            </w:pPr>
            <w:r w:rsidRPr="00FF1055">
              <w:rPr>
                <w:rFonts w:eastAsia="Times New Roman"/>
                <w:sz w:val="17"/>
                <w:szCs w:val="17"/>
              </w:rPr>
              <w:t>телей.  Завоевательные  войны</w:t>
            </w:r>
          </w:p>
        </w:tc>
        <w:tc>
          <w:tcPr>
            <w:tcW w:w="1180" w:type="dxa"/>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ассирийцев,</w:t>
            </w: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родных  условий  Ассирии,  </w:t>
            </w:r>
            <w:r w:rsidRPr="00FF1055">
              <w:rPr>
                <w:rFonts w:eastAsia="Times New Roman"/>
                <w:b/>
                <w:bCs/>
                <w:sz w:val="17"/>
                <w:szCs w:val="17"/>
              </w:rPr>
              <w:t>выска-</w:t>
            </w:r>
          </w:p>
        </w:tc>
      </w:tr>
      <w:tr w:rsidR="00384B12" w:rsidRPr="00FF1055" w:rsidTr="001E32BB">
        <w:trPr>
          <w:trHeight w:val="196"/>
        </w:trPr>
        <w:tc>
          <w:tcPr>
            <w:tcW w:w="1720" w:type="dxa"/>
            <w:vAlign w:val="bottom"/>
          </w:tcPr>
          <w:p w:rsidR="00384B12" w:rsidRPr="00FF1055" w:rsidRDefault="00384B12" w:rsidP="001E32BB">
            <w:pPr>
              <w:rPr>
                <w:sz w:val="17"/>
                <w:szCs w:val="17"/>
              </w:rPr>
            </w:pPr>
          </w:p>
        </w:tc>
        <w:tc>
          <w:tcPr>
            <w:tcW w:w="3720" w:type="dxa"/>
            <w:vAlign w:val="bottom"/>
          </w:tcPr>
          <w:p w:rsidR="00384B12" w:rsidRPr="00FF1055" w:rsidRDefault="00384B12" w:rsidP="001E32BB">
            <w:pPr>
              <w:ind w:left="980"/>
              <w:rPr>
                <w:sz w:val="20"/>
                <w:szCs w:val="20"/>
              </w:rPr>
            </w:pPr>
            <w:r w:rsidRPr="00FF1055">
              <w:rPr>
                <w:rFonts w:eastAsia="Times New Roman"/>
                <w:sz w:val="17"/>
                <w:szCs w:val="17"/>
              </w:rPr>
              <w:t>образованиемогущественной</w:t>
            </w:r>
          </w:p>
        </w:tc>
        <w:tc>
          <w:tcPr>
            <w:tcW w:w="1180" w:type="dxa"/>
            <w:vAlign w:val="bottom"/>
          </w:tcPr>
          <w:p w:rsidR="00384B12" w:rsidRPr="00FF1055" w:rsidRDefault="00384B12" w:rsidP="001E32BB">
            <w:pPr>
              <w:ind w:right="35"/>
              <w:jc w:val="right"/>
              <w:rPr>
                <w:sz w:val="20"/>
                <w:szCs w:val="20"/>
              </w:rPr>
            </w:pPr>
            <w:r w:rsidRPr="00FF1055">
              <w:rPr>
                <w:rFonts w:eastAsia="Times New Roman"/>
                <w:sz w:val="17"/>
                <w:szCs w:val="17"/>
              </w:rPr>
              <w:t>империи.</w:t>
            </w:r>
          </w:p>
        </w:tc>
        <w:tc>
          <w:tcPr>
            <w:tcW w:w="740" w:type="dxa"/>
            <w:gridSpan w:val="2"/>
            <w:vAlign w:val="bottom"/>
          </w:tcPr>
          <w:p w:rsidR="00384B12" w:rsidRPr="00FF1055" w:rsidRDefault="00384B12" w:rsidP="001E32BB">
            <w:pPr>
              <w:spacing w:line="194" w:lineRule="exact"/>
              <w:ind w:left="120"/>
              <w:rPr>
                <w:sz w:val="20"/>
                <w:szCs w:val="20"/>
              </w:rPr>
            </w:pPr>
            <w:r w:rsidRPr="00FF1055">
              <w:rPr>
                <w:rFonts w:eastAsia="Times New Roman"/>
                <w:b/>
                <w:bCs/>
                <w:sz w:val="17"/>
                <w:szCs w:val="17"/>
              </w:rPr>
              <w:t>зывать</w:t>
            </w:r>
          </w:p>
        </w:tc>
        <w:tc>
          <w:tcPr>
            <w:tcW w:w="1100" w:type="dxa"/>
            <w:gridSpan w:val="2"/>
            <w:vAlign w:val="bottom"/>
          </w:tcPr>
          <w:p w:rsidR="00384B12" w:rsidRPr="00FF1055" w:rsidRDefault="00384B12" w:rsidP="001E32BB">
            <w:pPr>
              <w:ind w:right="15"/>
              <w:jc w:val="right"/>
              <w:rPr>
                <w:sz w:val="20"/>
                <w:szCs w:val="20"/>
              </w:rPr>
            </w:pPr>
            <w:r w:rsidRPr="00FF1055">
              <w:rPr>
                <w:rFonts w:eastAsia="Times New Roman"/>
                <w:sz w:val="17"/>
                <w:szCs w:val="17"/>
              </w:rPr>
              <w:t>суждения</w:t>
            </w:r>
          </w:p>
        </w:tc>
        <w:tc>
          <w:tcPr>
            <w:tcW w:w="200" w:type="dxa"/>
            <w:vAlign w:val="bottom"/>
          </w:tcPr>
          <w:p w:rsidR="00384B12" w:rsidRPr="00FF1055" w:rsidRDefault="00384B12" w:rsidP="001E32BB">
            <w:pPr>
              <w:jc w:val="right"/>
              <w:rPr>
                <w:sz w:val="20"/>
                <w:szCs w:val="20"/>
              </w:rPr>
            </w:pPr>
            <w:r w:rsidRPr="00FF1055">
              <w:rPr>
                <w:rFonts w:eastAsia="Times New Roman"/>
                <w:sz w:val="17"/>
                <w:szCs w:val="17"/>
              </w:rPr>
              <w:t>о</w:t>
            </w:r>
          </w:p>
        </w:tc>
        <w:tc>
          <w:tcPr>
            <w:tcW w:w="1320" w:type="dxa"/>
            <w:vAlign w:val="bottom"/>
          </w:tcPr>
          <w:p w:rsidR="00384B12" w:rsidRPr="00FF1055" w:rsidRDefault="00384B12" w:rsidP="001E32BB">
            <w:pPr>
              <w:jc w:val="right"/>
              <w:rPr>
                <w:sz w:val="20"/>
                <w:szCs w:val="20"/>
              </w:rPr>
            </w:pPr>
            <w:r w:rsidRPr="00FF1055">
              <w:rPr>
                <w:rFonts w:eastAsia="Times New Roman"/>
                <w:sz w:val="17"/>
                <w:szCs w:val="17"/>
              </w:rPr>
              <w:t>возможностях</w:t>
            </w:r>
          </w:p>
        </w:tc>
      </w:tr>
      <w:tr w:rsidR="00384B12" w:rsidRPr="00FF1055" w:rsidTr="001E32BB">
        <w:trPr>
          <w:trHeight w:val="184"/>
        </w:trPr>
        <w:tc>
          <w:tcPr>
            <w:tcW w:w="1720" w:type="dxa"/>
            <w:vAlign w:val="bottom"/>
          </w:tcPr>
          <w:p w:rsidR="00384B12" w:rsidRPr="00FF1055" w:rsidRDefault="00384B12" w:rsidP="001E32BB">
            <w:pPr>
              <w:rPr>
                <w:sz w:val="15"/>
                <w:szCs w:val="15"/>
              </w:rPr>
            </w:pPr>
          </w:p>
        </w:tc>
        <w:tc>
          <w:tcPr>
            <w:tcW w:w="4900" w:type="dxa"/>
            <w:gridSpan w:val="2"/>
            <w:vAlign w:val="bottom"/>
          </w:tcPr>
          <w:p w:rsidR="00384B12" w:rsidRPr="00FF1055" w:rsidRDefault="00384B12" w:rsidP="001E32BB">
            <w:pPr>
              <w:spacing w:line="184" w:lineRule="exact"/>
              <w:ind w:left="980"/>
              <w:rPr>
                <w:sz w:val="20"/>
                <w:szCs w:val="20"/>
              </w:rPr>
            </w:pPr>
            <w:r w:rsidRPr="00FF1055">
              <w:rPr>
                <w:rFonts w:eastAsia="Times New Roman"/>
                <w:sz w:val="17"/>
                <w:szCs w:val="17"/>
              </w:rPr>
              <w:t>Устройство  ассирийской  армии,  вклад  ас-</w:t>
            </w:r>
          </w:p>
        </w:tc>
        <w:tc>
          <w:tcPr>
            <w:tcW w:w="3360" w:type="dxa"/>
            <w:gridSpan w:val="6"/>
            <w:vAlign w:val="bottom"/>
          </w:tcPr>
          <w:p w:rsidR="00384B12" w:rsidRPr="00FF1055" w:rsidRDefault="00384B12" w:rsidP="001E32BB">
            <w:pPr>
              <w:spacing w:line="184" w:lineRule="exact"/>
              <w:ind w:left="120"/>
              <w:rPr>
                <w:sz w:val="20"/>
                <w:szCs w:val="20"/>
              </w:rPr>
            </w:pPr>
            <w:r w:rsidRPr="00FF1055">
              <w:rPr>
                <w:rFonts w:eastAsia="Times New Roman"/>
                <w:sz w:val="17"/>
                <w:szCs w:val="17"/>
              </w:rPr>
              <w:t>хозяйственного   освоения   террито-</w:t>
            </w:r>
          </w:p>
        </w:tc>
      </w:tr>
      <w:tr w:rsidR="00384B12" w:rsidRPr="00FF1055" w:rsidTr="001E32BB">
        <w:trPr>
          <w:trHeight w:val="196"/>
        </w:trPr>
        <w:tc>
          <w:tcPr>
            <w:tcW w:w="1720" w:type="dxa"/>
            <w:vAlign w:val="bottom"/>
          </w:tcPr>
          <w:p w:rsidR="00384B12" w:rsidRPr="00FF1055" w:rsidRDefault="00384B12" w:rsidP="001E32BB">
            <w:pPr>
              <w:rPr>
                <w:sz w:val="17"/>
                <w:szCs w:val="17"/>
              </w:rPr>
            </w:pPr>
          </w:p>
        </w:tc>
        <w:tc>
          <w:tcPr>
            <w:tcW w:w="4900" w:type="dxa"/>
            <w:gridSpan w:val="2"/>
            <w:vAlign w:val="bottom"/>
          </w:tcPr>
          <w:p w:rsidR="00384B12" w:rsidRPr="00FF1055" w:rsidRDefault="00384B12" w:rsidP="001E32BB">
            <w:pPr>
              <w:ind w:left="980"/>
              <w:rPr>
                <w:sz w:val="20"/>
                <w:szCs w:val="20"/>
              </w:rPr>
            </w:pPr>
            <w:r w:rsidRPr="00FF1055">
              <w:rPr>
                <w:rFonts w:eastAsia="Times New Roman"/>
                <w:sz w:val="17"/>
                <w:szCs w:val="17"/>
              </w:rPr>
              <w:t>сирийцев в военную науку и практику. Ас-</w:t>
            </w:r>
          </w:p>
        </w:tc>
        <w:tc>
          <w:tcPr>
            <w:tcW w:w="560" w:type="dxa"/>
            <w:vAlign w:val="bottom"/>
          </w:tcPr>
          <w:p w:rsidR="00384B12" w:rsidRPr="00FF1055" w:rsidRDefault="00384B12" w:rsidP="001E32BB">
            <w:pPr>
              <w:ind w:left="120"/>
              <w:rPr>
                <w:sz w:val="20"/>
                <w:szCs w:val="20"/>
              </w:rPr>
            </w:pPr>
            <w:r w:rsidRPr="00FF1055">
              <w:rPr>
                <w:rFonts w:eastAsia="Times New Roman"/>
                <w:sz w:val="17"/>
                <w:szCs w:val="17"/>
              </w:rPr>
              <w:t>рии,</w:t>
            </w:r>
          </w:p>
        </w:tc>
        <w:tc>
          <w:tcPr>
            <w:tcW w:w="2800" w:type="dxa"/>
            <w:gridSpan w:val="5"/>
            <w:vAlign w:val="bottom"/>
          </w:tcPr>
          <w:p w:rsidR="00384B12" w:rsidRPr="00FF1055" w:rsidRDefault="00384B12" w:rsidP="001E32BB">
            <w:pPr>
              <w:jc w:val="right"/>
              <w:rPr>
                <w:sz w:val="20"/>
                <w:szCs w:val="20"/>
              </w:rPr>
            </w:pPr>
            <w:r w:rsidRPr="00FF1055">
              <w:rPr>
                <w:rFonts w:eastAsia="Times New Roman"/>
                <w:sz w:val="17"/>
                <w:szCs w:val="17"/>
              </w:rPr>
              <w:t xml:space="preserve">роли  железа.  </w:t>
            </w:r>
            <w:r w:rsidRPr="00FF1055">
              <w:rPr>
                <w:rFonts w:eastAsia="Times New Roman"/>
                <w:b/>
                <w:bCs/>
                <w:sz w:val="17"/>
                <w:szCs w:val="17"/>
              </w:rPr>
              <w:t>Анализировать</w:t>
            </w:r>
          </w:p>
        </w:tc>
      </w:tr>
      <w:tr w:rsidR="00384B12" w:rsidRPr="00FF1055" w:rsidTr="001E32BB">
        <w:trPr>
          <w:trHeight w:val="190"/>
        </w:trPr>
        <w:tc>
          <w:tcPr>
            <w:tcW w:w="1720" w:type="dxa"/>
            <w:vAlign w:val="bottom"/>
          </w:tcPr>
          <w:p w:rsidR="00384B12" w:rsidRPr="00FF1055" w:rsidRDefault="00384B12" w:rsidP="001E32BB">
            <w:pPr>
              <w:rPr>
                <w:sz w:val="16"/>
                <w:szCs w:val="16"/>
              </w:rPr>
            </w:pPr>
          </w:p>
        </w:tc>
        <w:tc>
          <w:tcPr>
            <w:tcW w:w="4900" w:type="dxa"/>
            <w:gridSpan w:val="2"/>
            <w:vAlign w:val="bottom"/>
          </w:tcPr>
          <w:p w:rsidR="00384B12" w:rsidRPr="00FF1055" w:rsidRDefault="00384B12" w:rsidP="001E32BB">
            <w:pPr>
              <w:spacing w:line="190" w:lineRule="exact"/>
              <w:ind w:left="980"/>
              <w:rPr>
                <w:sz w:val="20"/>
                <w:szCs w:val="20"/>
              </w:rPr>
            </w:pPr>
            <w:r w:rsidRPr="00FF1055">
              <w:rPr>
                <w:rFonts w:eastAsia="Times New Roman"/>
                <w:sz w:val="17"/>
                <w:szCs w:val="17"/>
              </w:rPr>
              <w:t>сирийские  цари  и  их  способы  управления</w:t>
            </w: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причины  быстрого  роста  террито-</w:t>
            </w:r>
          </w:p>
        </w:tc>
      </w:tr>
      <w:tr w:rsidR="00384B12" w:rsidRPr="00FF1055" w:rsidTr="001E32BB">
        <w:trPr>
          <w:trHeight w:val="190"/>
        </w:trPr>
        <w:tc>
          <w:tcPr>
            <w:tcW w:w="1720" w:type="dxa"/>
            <w:vAlign w:val="bottom"/>
          </w:tcPr>
          <w:p w:rsidR="00384B12" w:rsidRPr="00FF1055" w:rsidRDefault="00384B12" w:rsidP="001E32BB">
            <w:pPr>
              <w:rPr>
                <w:sz w:val="16"/>
                <w:szCs w:val="16"/>
              </w:rPr>
            </w:pPr>
          </w:p>
        </w:tc>
        <w:tc>
          <w:tcPr>
            <w:tcW w:w="4900" w:type="dxa"/>
            <w:gridSpan w:val="2"/>
            <w:vAlign w:val="bottom"/>
          </w:tcPr>
          <w:p w:rsidR="00384B12" w:rsidRPr="00FF1055" w:rsidRDefault="00384B12" w:rsidP="001E32BB">
            <w:pPr>
              <w:spacing w:line="190" w:lineRule="exact"/>
              <w:ind w:left="980"/>
              <w:rPr>
                <w:sz w:val="20"/>
                <w:szCs w:val="20"/>
              </w:rPr>
            </w:pPr>
            <w:r w:rsidRPr="00FF1055">
              <w:rPr>
                <w:rFonts w:eastAsia="Times New Roman"/>
                <w:sz w:val="17"/>
                <w:szCs w:val="17"/>
              </w:rPr>
              <w:t>империей.  Падение  Ассирии.  Культурные</w:t>
            </w: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рии  государства,  превращения  Ас-</w:t>
            </w:r>
          </w:p>
        </w:tc>
      </w:tr>
      <w:tr w:rsidR="00384B12" w:rsidRPr="00FF1055" w:rsidTr="001E32BB">
        <w:trPr>
          <w:trHeight w:val="184"/>
        </w:trPr>
        <w:tc>
          <w:tcPr>
            <w:tcW w:w="1720" w:type="dxa"/>
            <w:vAlign w:val="bottom"/>
          </w:tcPr>
          <w:p w:rsidR="00384B12" w:rsidRPr="00FF1055" w:rsidRDefault="00384B12" w:rsidP="001E32BB">
            <w:pPr>
              <w:rPr>
                <w:sz w:val="15"/>
                <w:szCs w:val="15"/>
              </w:rPr>
            </w:pPr>
          </w:p>
        </w:tc>
        <w:tc>
          <w:tcPr>
            <w:tcW w:w="4900" w:type="dxa"/>
            <w:gridSpan w:val="2"/>
            <w:vAlign w:val="bottom"/>
          </w:tcPr>
          <w:p w:rsidR="00384B12" w:rsidRPr="00FF1055" w:rsidRDefault="00384B12" w:rsidP="001E32BB">
            <w:pPr>
              <w:spacing w:line="184" w:lineRule="exact"/>
              <w:ind w:left="980"/>
              <w:rPr>
                <w:sz w:val="20"/>
                <w:szCs w:val="20"/>
              </w:rPr>
            </w:pPr>
            <w:r w:rsidRPr="00FF1055">
              <w:rPr>
                <w:rFonts w:eastAsia="Times New Roman"/>
                <w:sz w:val="17"/>
                <w:szCs w:val="17"/>
              </w:rPr>
              <w:t>достижения  ассирийцев:  планировка  горо-</w:t>
            </w:r>
          </w:p>
        </w:tc>
        <w:tc>
          <w:tcPr>
            <w:tcW w:w="3360" w:type="dxa"/>
            <w:gridSpan w:val="6"/>
            <w:vAlign w:val="bottom"/>
          </w:tcPr>
          <w:p w:rsidR="00384B12" w:rsidRPr="00FF1055" w:rsidRDefault="00384B12" w:rsidP="001E32BB">
            <w:pPr>
              <w:spacing w:line="184" w:lineRule="exact"/>
              <w:ind w:left="120"/>
              <w:rPr>
                <w:sz w:val="20"/>
                <w:szCs w:val="20"/>
              </w:rPr>
            </w:pPr>
            <w:r w:rsidRPr="00FF1055">
              <w:rPr>
                <w:rFonts w:eastAsia="Times New Roman"/>
                <w:sz w:val="17"/>
                <w:szCs w:val="17"/>
              </w:rPr>
              <w:t>сирии в могущественную империю.</w:t>
            </w:r>
          </w:p>
        </w:tc>
      </w:tr>
      <w:tr w:rsidR="00384B12" w:rsidRPr="00FF1055" w:rsidTr="001E32BB">
        <w:trPr>
          <w:trHeight w:val="196"/>
        </w:trPr>
        <w:tc>
          <w:tcPr>
            <w:tcW w:w="1720" w:type="dxa"/>
            <w:vAlign w:val="bottom"/>
          </w:tcPr>
          <w:p w:rsidR="00384B12" w:rsidRPr="00FF1055" w:rsidRDefault="00384B12" w:rsidP="001E32BB">
            <w:pPr>
              <w:rPr>
                <w:sz w:val="17"/>
                <w:szCs w:val="17"/>
              </w:rPr>
            </w:pPr>
          </w:p>
        </w:tc>
        <w:tc>
          <w:tcPr>
            <w:tcW w:w="4900" w:type="dxa"/>
            <w:gridSpan w:val="2"/>
            <w:vAlign w:val="bottom"/>
          </w:tcPr>
          <w:p w:rsidR="00384B12" w:rsidRPr="00FF1055" w:rsidRDefault="00384B12" w:rsidP="001E32BB">
            <w:pPr>
              <w:ind w:left="980"/>
              <w:rPr>
                <w:sz w:val="20"/>
                <w:szCs w:val="20"/>
              </w:rPr>
            </w:pPr>
            <w:r w:rsidRPr="00FF1055">
              <w:rPr>
                <w:rFonts w:eastAsia="Times New Roman"/>
                <w:sz w:val="17"/>
                <w:szCs w:val="17"/>
              </w:rPr>
              <w:t>дов,  градостроительство,  каменные  релье-</w:t>
            </w:r>
          </w:p>
        </w:tc>
        <w:tc>
          <w:tcPr>
            <w:tcW w:w="3360" w:type="dxa"/>
            <w:gridSpan w:val="6"/>
            <w:vAlign w:val="bottom"/>
          </w:tcPr>
          <w:p w:rsidR="00384B12" w:rsidRPr="00FF1055" w:rsidRDefault="00384B12" w:rsidP="001E32BB">
            <w:pPr>
              <w:ind w:left="120"/>
              <w:rPr>
                <w:sz w:val="20"/>
                <w:szCs w:val="20"/>
              </w:rPr>
            </w:pPr>
            <w:r w:rsidRPr="00FF1055">
              <w:rPr>
                <w:rFonts w:eastAsia="Times New Roman"/>
                <w:b/>
                <w:bCs/>
                <w:sz w:val="17"/>
                <w:szCs w:val="17"/>
              </w:rPr>
              <w:t xml:space="preserve">Устанавливать  </w:t>
            </w:r>
            <w:r w:rsidRPr="00FF1055">
              <w:rPr>
                <w:rFonts w:eastAsia="Times New Roman"/>
                <w:sz w:val="17"/>
                <w:szCs w:val="17"/>
              </w:rPr>
              <w:t>последовательность</w:t>
            </w:r>
          </w:p>
        </w:tc>
      </w:tr>
      <w:tr w:rsidR="00384B12" w:rsidRPr="00FF1055" w:rsidTr="001E32BB">
        <w:trPr>
          <w:trHeight w:val="190"/>
        </w:trPr>
        <w:tc>
          <w:tcPr>
            <w:tcW w:w="1720" w:type="dxa"/>
            <w:vAlign w:val="bottom"/>
          </w:tcPr>
          <w:p w:rsidR="00384B12" w:rsidRPr="00FF1055" w:rsidRDefault="00384B12" w:rsidP="001E32BB">
            <w:pPr>
              <w:rPr>
                <w:sz w:val="16"/>
                <w:szCs w:val="16"/>
              </w:rPr>
            </w:pPr>
          </w:p>
        </w:tc>
        <w:tc>
          <w:tcPr>
            <w:tcW w:w="4900" w:type="dxa"/>
            <w:gridSpan w:val="2"/>
            <w:vAlign w:val="bottom"/>
          </w:tcPr>
          <w:p w:rsidR="00384B12" w:rsidRPr="00FF1055" w:rsidRDefault="00384B12" w:rsidP="001E32BB">
            <w:pPr>
              <w:spacing w:line="190" w:lineRule="exact"/>
              <w:ind w:left="980"/>
              <w:rPr>
                <w:sz w:val="20"/>
                <w:szCs w:val="20"/>
              </w:rPr>
            </w:pPr>
            <w:r w:rsidRPr="00FF1055">
              <w:rPr>
                <w:rFonts w:eastAsia="Times New Roman"/>
                <w:sz w:val="17"/>
                <w:szCs w:val="17"/>
              </w:rPr>
              <w:t>фы, глиняная библиотека Ашшурбанапала.</w:t>
            </w: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и  длительность  ассирийских  завое-</w:t>
            </w:r>
          </w:p>
        </w:tc>
      </w:tr>
      <w:tr w:rsidR="00384B12" w:rsidRPr="00FF1055" w:rsidTr="001E32BB">
        <w:trPr>
          <w:trHeight w:val="184"/>
        </w:trPr>
        <w:tc>
          <w:tcPr>
            <w:tcW w:w="1720" w:type="dxa"/>
            <w:vAlign w:val="bottom"/>
          </w:tcPr>
          <w:p w:rsidR="00384B12" w:rsidRPr="00FF1055" w:rsidRDefault="00384B12" w:rsidP="001E32BB">
            <w:pPr>
              <w:rPr>
                <w:sz w:val="15"/>
                <w:szCs w:val="15"/>
              </w:rPr>
            </w:pPr>
          </w:p>
        </w:tc>
        <w:tc>
          <w:tcPr>
            <w:tcW w:w="4900" w:type="dxa"/>
            <w:gridSpan w:val="2"/>
            <w:vAlign w:val="bottom"/>
          </w:tcPr>
          <w:p w:rsidR="00384B12" w:rsidRPr="00FF1055" w:rsidRDefault="00384B12" w:rsidP="001E32BB">
            <w:pPr>
              <w:spacing w:line="184" w:lineRule="exact"/>
              <w:ind w:left="98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19,  с.  52–53;</w:t>
            </w:r>
          </w:p>
        </w:tc>
        <w:tc>
          <w:tcPr>
            <w:tcW w:w="3360" w:type="dxa"/>
            <w:gridSpan w:val="6"/>
            <w:vAlign w:val="bottom"/>
          </w:tcPr>
          <w:p w:rsidR="00384B12" w:rsidRPr="00FF1055" w:rsidRDefault="00384B12" w:rsidP="001E32BB">
            <w:pPr>
              <w:spacing w:line="184" w:lineRule="exact"/>
              <w:ind w:left="120"/>
              <w:rPr>
                <w:sz w:val="20"/>
                <w:szCs w:val="20"/>
              </w:rPr>
            </w:pPr>
            <w:r w:rsidRPr="00FF1055">
              <w:rPr>
                <w:rFonts w:eastAsia="Times New Roman"/>
                <w:sz w:val="17"/>
                <w:szCs w:val="17"/>
              </w:rPr>
              <w:t>ваний и стадии существования дер-</w:t>
            </w:r>
          </w:p>
        </w:tc>
      </w:tr>
      <w:tr w:rsidR="00384B12" w:rsidRPr="00FF1055" w:rsidTr="001E32BB">
        <w:trPr>
          <w:trHeight w:val="196"/>
        </w:trPr>
        <w:tc>
          <w:tcPr>
            <w:tcW w:w="1720" w:type="dxa"/>
            <w:vAlign w:val="bottom"/>
          </w:tcPr>
          <w:p w:rsidR="00384B12" w:rsidRPr="00FF1055" w:rsidRDefault="00384B12" w:rsidP="001E32BB">
            <w:pPr>
              <w:rPr>
                <w:sz w:val="17"/>
                <w:szCs w:val="17"/>
              </w:rPr>
            </w:pPr>
          </w:p>
        </w:tc>
        <w:tc>
          <w:tcPr>
            <w:tcW w:w="4900" w:type="dxa"/>
            <w:gridSpan w:val="2"/>
            <w:vAlign w:val="bottom"/>
          </w:tcPr>
          <w:p w:rsidR="00384B12" w:rsidRPr="00FF1055" w:rsidRDefault="00384B12" w:rsidP="001E32BB">
            <w:pPr>
              <w:ind w:left="980"/>
              <w:rPr>
                <w:sz w:val="20"/>
                <w:szCs w:val="20"/>
              </w:rPr>
            </w:pPr>
            <w:r w:rsidRPr="00FF1055">
              <w:rPr>
                <w:rFonts w:eastAsia="Times New Roman"/>
                <w:sz w:val="17"/>
                <w:szCs w:val="17"/>
              </w:rPr>
              <w:t>Тетрадь-тренажёр,  с.  23  (№  8),  с.  44–45</w:t>
            </w:r>
          </w:p>
        </w:tc>
        <w:tc>
          <w:tcPr>
            <w:tcW w:w="3360" w:type="dxa"/>
            <w:gridSpan w:val="6"/>
            <w:vAlign w:val="bottom"/>
          </w:tcPr>
          <w:p w:rsidR="00384B12" w:rsidRPr="00FF1055" w:rsidRDefault="00384B12" w:rsidP="001E32BB">
            <w:pPr>
              <w:ind w:left="120"/>
              <w:rPr>
                <w:sz w:val="20"/>
                <w:szCs w:val="20"/>
              </w:rPr>
            </w:pPr>
            <w:r w:rsidRPr="00FF1055">
              <w:rPr>
                <w:rFonts w:eastAsia="Times New Roman"/>
                <w:sz w:val="17"/>
                <w:szCs w:val="17"/>
              </w:rPr>
              <w:t xml:space="preserve">жавы,  </w:t>
            </w:r>
            <w:r w:rsidRPr="00FF1055">
              <w:rPr>
                <w:rFonts w:eastAsia="Times New Roman"/>
                <w:b/>
                <w:bCs/>
                <w:sz w:val="17"/>
                <w:szCs w:val="17"/>
              </w:rPr>
              <w:t>оценивать</w:t>
            </w:r>
            <w:r w:rsidRPr="00FF1055">
              <w:rPr>
                <w:rFonts w:eastAsia="Times New Roman"/>
                <w:sz w:val="17"/>
                <w:szCs w:val="17"/>
              </w:rPr>
              <w:t xml:space="preserve">   средства  управ-</w:t>
            </w:r>
          </w:p>
        </w:tc>
      </w:tr>
      <w:tr w:rsidR="00384B12" w:rsidRPr="00FF1055" w:rsidTr="001E32BB">
        <w:trPr>
          <w:trHeight w:val="190"/>
        </w:trPr>
        <w:tc>
          <w:tcPr>
            <w:tcW w:w="1720" w:type="dxa"/>
            <w:vAlign w:val="bottom"/>
          </w:tcPr>
          <w:p w:rsidR="00384B12" w:rsidRPr="00FF1055" w:rsidRDefault="00384B12" w:rsidP="001E32BB">
            <w:pPr>
              <w:rPr>
                <w:sz w:val="16"/>
                <w:szCs w:val="16"/>
              </w:rPr>
            </w:pPr>
          </w:p>
        </w:tc>
        <w:tc>
          <w:tcPr>
            <w:tcW w:w="4900" w:type="dxa"/>
            <w:gridSpan w:val="2"/>
            <w:vAlign w:val="bottom"/>
          </w:tcPr>
          <w:p w:rsidR="00384B12" w:rsidRPr="00FF1055" w:rsidRDefault="00384B12" w:rsidP="001E32BB">
            <w:pPr>
              <w:spacing w:line="190" w:lineRule="exact"/>
              <w:ind w:left="980"/>
              <w:rPr>
                <w:sz w:val="20"/>
                <w:szCs w:val="20"/>
              </w:rPr>
            </w:pPr>
            <w:r w:rsidRPr="00FF1055">
              <w:rPr>
                <w:rFonts w:eastAsia="Times New Roman"/>
                <w:sz w:val="17"/>
                <w:szCs w:val="17"/>
              </w:rPr>
              <w:t>(№  3);  Атлас;  Электронное  приложение  к</w:t>
            </w:r>
          </w:p>
        </w:tc>
        <w:tc>
          <w:tcPr>
            <w:tcW w:w="74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ления</w:t>
            </w:r>
          </w:p>
        </w:tc>
        <w:tc>
          <w:tcPr>
            <w:tcW w:w="1100" w:type="dxa"/>
            <w:gridSpan w:val="2"/>
            <w:vAlign w:val="bottom"/>
          </w:tcPr>
          <w:p w:rsidR="00384B12" w:rsidRPr="00FF1055" w:rsidRDefault="00384B12" w:rsidP="001E32BB">
            <w:pPr>
              <w:spacing w:line="190" w:lineRule="exact"/>
              <w:ind w:right="15"/>
              <w:jc w:val="right"/>
              <w:rPr>
                <w:sz w:val="20"/>
                <w:szCs w:val="20"/>
              </w:rPr>
            </w:pPr>
            <w:r w:rsidRPr="00FF1055">
              <w:rPr>
                <w:rFonts w:eastAsia="Times New Roman"/>
                <w:sz w:val="17"/>
                <w:szCs w:val="17"/>
              </w:rPr>
              <w:t>державой,</w:t>
            </w:r>
          </w:p>
        </w:tc>
        <w:tc>
          <w:tcPr>
            <w:tcW w:w="1520" w:type="dxa"/>
            <w:gridSpan w:val="2"/>
            <w:vAlign w:val="bottom"/>
          </w:tcPr>
          <w:p w:rsidR="00384B12" w:rsidRPr="00FF1055" w:rsidRDefault="00384B12" w:rsidP="001E32BB">
            <w:pPr>
              <w:spacing w:line="190" w:lineRule="exact"/>
              <w:jc w:val="right"/>
              <w:rPr>
                <w:sz w:val="20"/>
                <w:szCs w:val="20"/>
              </w:rPr>
            </w:pPr>
            <w:r w:rsidRPr="00FF1055">
              <w:rPr>
                <w:rFonts w:eastAsia="Times New Roman"/>
                <w:sz w:val="17"/>
                <w:szCs w:val="17"/>
              </w:rPr>
              <w:t>использовавши-</w:t>
            </w:r>
          </w:p>
        </w:tc>
      </w:tr>
      <w:tr w:rsidR="00384B12" w:rsidRPr="00FF1055" w:rsidTr="001E32BB">
        <w:trPr>
          <w:trHeight w:val="184"/>
        </w:trPr>
        <w:tc>
          <w:tcPr>
            <w:tcW w:w="1720" w:type="dxa"/>
            <w:vAlign w:val="bottom"/>
          </w:tcPr>
          <w:p w:rsidR="00384B12" w:rsidRPr="00FF1055" w:rsidRDefault="00384B12" w:rsidP="001E32BB">
            <w:pPr>
              <w:rPr>
                <w:sz w:val="15"/>
                <w:szCs w:val="15"/>
              </w:rPr>
            </w:pPr>
          </w:p>
        </w:tc>
        <w:tc>
          <w:tcPr>
            <w:tcW w:w="3720" w:type="dxa"/>
            <w:vAlign w:val="bottom"/>
          </w:tcPr>
          <w:p w:rsidR="00384B12" w:rsidRPr="00FF1055" w:rsidRDefault="00384B12" w:rsidP="001E32BB">
            <w:pPr>
              <w:spacing w:line="184" w:lineRule="exact"/>
              <w:ind w:left="980"/>
              <w:rPr>
                <w:sz w:val="20"/>
                <w:szCs w:val="20"/>
              </w:rPr>
            </w:pPr>
            <w:r w:rsidRPr="00FF1055">
              <w:rPr>
                <w:rFonts w:eastAsia="Times New Roman"/>
                <w:sz w:val="17"/>
                <w:szCs w:val="17"/>
              </w:rPr>
              <w:t>учебнику</w:t>
            </w:r>
          </w:p>
        </w:tc>
        <w:tc>
          <w:tcPr>
            <w:tcW w:w="1180" w:type="dxa"/>
            <w:vAlign w:val="bottom"/>
          </w:tcPr>
          <w:p w:rsidR="00384B12" w:rsidRPr="00FF1055" w:rsidRDefault="00384B12" w:rsidP="001E32BB">
            <w:pPr>
              <w:rPr>
                <w:sz w:val="15"/>
                <w:szCs w:val="15"/>
              </w:rPr>
            </w:pPr>
          </w:p>
        </w:tc>
        <w:tc>
          <w:tcPr>
            <w:tcW w:w="56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еся</w:t>
            </w:r>
          </w:p>
        </w:tc>
        <w:tc>
          <w:tcPr>
            <w:tcW w:w="1480" w:type="dxa"/>
            <w:gridSpan w:val="4"/>
            <w:vAlign w:val="bottom"/>
          </w:tcPr>
          <w:p w:rsidR="00384B12" w:rsidRPr="00FF1055" w:rsidRDefault="00384B12" w:rsidP="001E32BB">
            <w:pPr>
              <w:spacing w:line="184" w:lineRule="exact"/>
              <w:jc w:val="right"/>
              <w:rPr>
                <w:sz w:val="20"/>
                <w:szCs w:val="20"/>
              </w:rPr>
            </w:pPr>
            <w:r w:rsidRPr="00FF1055">
              <w:rPr>
                <w:rFonts w:eastAsia="Times New Roman"/>
                <w:sz w:val="17"/>
                <w:szCs w:val="17"/>
              </w:rPr>
              <w:t>ассирийскими</w:t>
            </w:r>
          </w:p>
        </w:tc>
        <w:tc>
          <w:tcPr>
            <w:tcW w:w="1320" w:type="dxa"/>
            <w:vAlign w:val="bottom"/>
          </w:tcPr>
          <w:p w:rsidR="00384B12" w:rsidRPr="00FF1055" w:rsidRDefault="00384B12" w:rsidP="001E32BB">
            <w:pPr>
              <w:spacing w:line="184" w:lineRule="exact"/>
              <w:jc w:val="right"/>
              <w:rPr>
                <w:sz w:val="20"/>
                <w:szCs w:val="20"/>
              </w:rPr>
            </w:pPr>
            <w:r w:rsidRPr="00FF1055">
              <w:rPr>
                <w:rFonts w:eastAsia="Times New Roman"/>
                <w:sz w:val="17"/>
                <w:szCs w:val="17"/>
              </w:rPr>
              <w:t>владыками.</w:t>
            </w:r>
          </w:p>
        </w:tc>
      </w:tr>
      <w:tr w:rsidR="00384B12" w:rsidRPr="00FF1055" w:rsidTr="001E32BB">
        <w:trPr>
          <w:trHeight w:val="196"/>
        </w:trPr>
        <w:tc>
          <w:tcPr>
            <w:tcW w:w="1720" w:type="dxa"/>
            <w:vAlign w:val="bottom"/>
          </w:tcPr>
          <w:p w:rsidR="00384B12" w:rsidRPr="00FF1055" w:rsidRDefault="00384B12" w:rsidP="001E32BB">
            <w:pPr>
              <w:rPr>
                <w:sz w:val="17"/>
                <w:szCs w:val="17"/>
              </w:rPr>
            </w:pPr>
          </w:p>
        </w:tc>
        <w:tc>
          <w:tcPr>
            <w:tcW w:w="3720" w:type="dxa"/>
            <w:vAlign w:val="bottom"/>
          </w:tcPr>
          <w:p w:rsidR="00384B12" w:rsidRPr="00FF1055" w:rsidRDefault="00384B12" w:rsidP="001E32BB">
            <w:pPr>
              <w:rPr>
                <w:sz w:val="17"/>
                <w:szCs w:val="17"/>
              </w:rPr>
            </w:pPr>
          </w:p>
        </w:tc>
        <w:tc>
          <w:tcPr>
            <w:tcW w:w="1180" w:type="dxa"/>
            <w:vAlign w:val="bottom"/>
          </w:tcPr>
          <w:p w:rsidR="00384B12" w:rsidRPr="00FF1055" w:rsidRDefault="00384B12" w:rsidP="001E32BB">
            <w:pPr>
              <w:rPr>
                <w:sz w:val="17"/>
                <w:szCs w:val="17"/>
              </w:rPr>
            </w:pPr>
          </w:p>
        </w:tc>
        <w:tc>
          <w:tcPr>
            <w:tcW w:w="1240" w:type="dxa"/>
            <w:gridSpan w:val="3"/>
            <w:vAlign w:val="bottom"/>
          </w:tcPr>
          <w:p w:rsidR="00384B12" w:rsidRPr="00FF1055" w:rsidRDefault="00384B12" w:rsidP="001E32BB">
            <w:pPr>
              <w:spacing w:line="194" w:lineRule="exact"/>
              <w:ind w:left="120"/>
              <w:rPr>
                <w:sz w:val="20"/>
                <w:szCs w:val="20"/>
              </w:rPr>
            </w:pPr>
            <w:r w:rsidRPr="00FF1055">
              <w:rPr>
                <w:rFonts w:eastAsia="Times New Roman"/>
                <w:b/>
                <w:bCs/>
                <w:sz w:val="17"/>
                <w:szCs w:val="17"/>
              </w:rPr>
              <w:t>Составлять</w:t>
            </w:r>
          </w:p>
        </w:tc>
        <w:tc>
          <w:tcPr>
            <w:tcW w:w="2120" w:type="dxa"/>
            <w:gridSpan w:val="3"/>
            <w:vAlign w:val="bottom"/>
          </w:tcPr>
          <w:p w:rsidR="00384B12" w:rsidRPr="00FF1055" w:rsidRDefault="00384B12" w:rsidP="001E32BB">
            <w:pPr>
              <w:jc w:val="right"/>
              <w:rPr>
                <w:sz w:val="20"/>
                <w:szCs w:val="20"/>
              </w:rPr>
            </w:pPr>
            <w:r w:rsidRPr="00FF1055">
              <w:rPr>
                <w:rFonts w:eastAsia="Times New Roman"/>
                <w:sz w:val="17"/>
                <w:szCs w:val="17"/>
              </w:rPr>
              <w:t>описание   культурных</w:t>
            </w:r>
          </w:p>
        </w:tc>
      </w:tr>
      <w:tr w:rsidR="00384B12" w:rsidRPr="00FF1055" w:rsidTr="001E32BB">
        <w:trPr>
          <w:trHeight w:val="184"/>
        </w:trPr>
        <w:tc>
          <w:tcPr>
            <w:tcW w:w="1720" w:type="dxa"/>
            <w:vAlign w:val="bottom"/>
          </w:tcPr>
          <w:p w:rsidR="00384B12" w:rsidRPr="00FF1055" w:rsidRDefault="00384B12" w:rsidP="001E32BB">
            <w:pPr>
              <w:rPr>
                <w:sz w:val="15"/>
                <w:szCs w:val="15"/>
              </w:rPr>
            </w:pPr>
          </w:p>
        </w:tc>
        <w:tc>
          <w:tcPr>
            <w:tcW w:w="3720" w:type="dxa"/>
            <w:vAlign w:val="bottom"/>
          </w:tcPr>
          <w:p w:rsidR="00384B12" w:rsidRPr="00FF1055" w:rsidRDefault="00384B12" w:rsidP="001E32BB">
            <w:pPr>
              <w:rPr>
                <w:sz w:val="15"/>
                <w:szCs w:val="15"/>
              </w:rPr>
            </w:pPr>
          </w:p>
        </w:tc>
        <w:tc>
          <w:tcPr>
            <w:tcW w:w="1180" w:type="dxa"/>
            <w:vAlign w:val="bottom"/>
          </w:tcPr>
          <w:p w:rsidR="00384B12" w:rsidRPr="00FF1055" w:rsidRDefault="00384B12" w:rsidP="001E32BB">
            <w:pPr>
              <w:rPr>
                <w:sz w:val="15"/>
                <w:szCs w:val="15"/>
              </w:rPr>
            </w:pPr>
          </w:p>
        </w:tc>
        <w:tc>
          <w:tcPr>
            <w:tcW w:w="1240" w:type="dxa"/>
            <w:gridSpan w:val="3"/>
            <w:vAlign w:val="bottom"/>
          </w:tcPr>
          <w:p w:rsidR="00384B12" w:rsidRPr="00FF1055" w:rsidRDefault="00384B12" w:rsidP="001E32BB">
            <w:pPr>
              <w:spacing w:line="184" w:lineRule="exact"/>
              <w:ind w:left="120"/>
              <w:rPr>
                <w:sz w:val="20"/>
                <w:szCs w:val="20"/>
              </w:rPr>
            </w:pPr>
            <w:r w:rsidRPr="00FF1055">
              <w:rPr>
                <w:rFonts w:eastAsia="Times New Roman"/>
                <w:sz w:val="17"/>
                <w:szCs w:val="17"/>
              </w:rPr>
              <w:t>достижений</w:t>
            </w:r>
          </w:p>
        </w:tc>
        <w:tc>
          <w:tcPr>
            <w:tcW w:w="2120" w:type="dxa"/>
            <w:gridSpan w:val="3"/>
            <w:vAlign w:val="bottom"/>
          </w:tcPr>
          <w:p w:rsidR="00384B12" w:rsidRPr="00FF1055" w:rsidRDefault="00384B12" w:rsidP="001E32BB">
            <w:pPr>
              <w:spacing w:line="184" w:lineRule="exact"/>
              <w:jc w:val="right"/>
              <w:rPr>
                <w:sz w:val="20"/>
                <w:szCs w:val="20"/>
              </w:rPr>
            </w:pPr>
            <w:r w:rsidRPr="00FF1055">
              <w:rPr>
                <w:rFonts w:eastAsia="Times New Roman"/>
                <w:sz w:val="17"/>
                <w:szCs w:val="17"/>
              </w:rPr>
              <w:t>ассирийцев  на  основе</w:t>
            </w:r>
          </w:p>
        </w:tc>
      </w:tr>
      <w:tr w:rsidR="00384B12" w:rsidRPr="00FF1055" w:rsidTr="001E32BB">
        <w:trPr>
          <w:trHeight w:val="190"/>
        </w:trPr>
        <w:tc>
          <w:tcPr>
            <w:tcW w:w="1720" w:type="dxa"/>
            <w:vAlign w:val="bottom"/>
          </w:tcPr>
          <w:p w:rsidR="00384B12" w:rsidRPr="00FF1055" w:rsidRDefault="00384B12" w:rsidP="001E32BB">
            <w:pPr>
              <w:rPr>
                <w:sz w:val="16"/>
                <w:szCs w:val="16"/>
              </w:rPr>
            </w:pPr>
          </w:p>
        </w:tc>
        <w:tc>
          <w:tcPr>
            <w:tcW w:w="3720" w:type="dxa"/>
            <w:vAlign w:val="bottom"/>
          </w:tcPr>
          <w:p w:rsidR="00384B12" w:rsidRPr="00FF1055" w:rsidRDefault="00384B12" w:rsidP="001E32BB">
            <w:pPr>
              <w:rPr>
                <w:sz w:val="16"/>
                <w:szCs w:val="16"/>
              </w:rPr>
            </w:pPr>
          </w:p>
        </w:tc>
        <w:tc>
          <w:tcPr>
            <w:tcW w:w="1180" w:type="dxa"/>
            <w:vAlign w:val="bottom"/>
          </w:tcPr>
          <w:p w:rsidR="00384B12" w:rsidRPr="00FF1055" w:rsidRDefault="00384B12" w:rsidP="001E32BB">
            <w:pPr>
              <w:rPr>
                <w:sz w:val="16"/>
                <w:szCs w:val="16"/>
              </w:rPr>
            </w:pP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текста  и  иллюстраций.  </w:t>
            </w:r>
            <w:r w:rsidRPr="00FF1055">
              <w:rPr>
                <w:rFonts w:eastAsia="Times New Roman"/>
                <w:b/>
                <w:bCs/>
                <w:sz w:val="17"/>
                <w:szCs w:val="17"/>
              </w:rPr>
              <w:t>Группиро-</w:t>
            </w:r>
          </w:p>
        </w:tc>
      </w:tr>
      <w:tr w:rsidR="00384B12" w:rsidRPr="00FF1055" w:rsidTr="001E32BB">
        <w:trPr>
          <w:trHeight w:val="190"/>
        </w:trPr>
        <w:tc>
          <w:tcPr>
            <w:tcW w:w="1720" w:type="dxa"/>
            <w:vAlign w:val="bottom"/>
          </w:tcPr>
          <w:p w:rsidR="00384B12" w:rsidRPr="00FF1055" w:rsidRDefault="00384B12" w:rsidP="001E32BB">
            <w:pPr>
              <w:rPr>
                <w:sz w:val="16"/>
                <w:szCs w:val="16"/>
              </w:rPr>
            </w:pPr>
          </w:p>
        </w:tc>
        <w:tc>
          <w:tcPr>
            <w:tcW w:w="3720" w:type="dxa"/>
            <w:vAlign w:val="bottom"/>
          </w:tcPr>
          <w:p w:rsidR="00384B12" w:rsidRPr="00FF1055" w:rsidRDefault="00384B12" w:rsidP="001E32BB">
            <w:pPr>
              <w:rPr>
                <w:sz w:val="16"/>
                <w:szCs w:val="16"/>
              </w:rPr>
            </w:pPr>
          </w:p>
        </w:tc>
        <w:tc>
          <w:tcPr>
            <w:tcW w:w="1180" w:type="dxa"/>
            <w:vAlign w:val="bottom"/>
          </w:tcPr>
          <w:p w:rsidR="00384B12" w:rsidRPr="00FF1055" w:rsidRDefault="00384B12" w:rsidP="001E32BB">
            <w:pPr>
              <w:rPr>
                <w:sz w:val="16"/>
                <w:szCs w:val="16"/>
              </w:rPr>
            </w:pP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вать  (классифицировать)  </w:t>
            </w:r>
            <w:r w:rsidRPr="00FF1055">
              <w:rPr>
                <w:rFonts w:eastAsia="Times New Roman"/>
                <w:sz w:val="17"/>
                <w:szCs w:val="17"/>
              </w:rPr>
              <w:t>факты  по</w:t>
            </w:r>
          </w:p>
        </w:tc>
      </w:tr>
      <w:tr w:rsidR="00384B12" w:rsidRPr="00FF1055" w:rsidTr="001E32BB">
        <w:trPr>
          <w:trHeight w:val="196"/>
        </w:trPr>
        <w:tc>
          <w:tcPr>
            <w:tcW w:w="1720" w:type="dxa"/>
            <w:vAlign w:val="bottom"/>
          </w:tcPr>
          <w:p w:rsidR="00384B12" w:rsidRPr="00FF1055" w:rsidRDefault="00384B12" w:rsidP="001E32BB">
            <w:pPr>
              <w:rPr>
                <w:sz w:val="17"/>
                <w:szCs w:val="17"/>
              </w:rPr>
            </w:pPr>
          </w:p>
        </w:tc>
        <w:tc>
          <w:tcPr>
            <w:tcW w:w="3720" w:type="dxa"/>
            <w:vAlign w:val="bottom"/>
          </w:tcPr>
          <w:p w:rsidR="00384B12" w:rsidRPr="00FF1055" w:rsidRDefault="00384B12" w:rsidP="001E32BB">
            <w:pPr>
              <w:rPr>
                <w:sz w:val="17"/>
                <w:szCs w:val="17"/>
              </w:rPr>
            </w:pPr>
          </w:p>
        </w:tc>
        <w:tc>
          <w:tcPr>
            <w:tcW w:w="1180" w:type="dxa"/>
            <w:vAlign w:val="bottom"/>
          </w:tcPr>
          <w:p w:rsidR="00384B12" w:rsidRPr="00FF1055" w:rsidRDefault="00384B12" w:rsidP="001E32BB">
            <w:pPr>
              <w:rPr>
                <w:sz w:val="17"/>
                <w:szCs w:val="17"/>
              </w:rPr>
            </w:pPr>
          </w:p>
        </w:tc>
        <w:tc>
          <w:tcPr>
            <w:tcW w:w="3360" w:type="dxa"/>
            <w:gridSpan w:val="6"/>
            <w:vAlign w:val="bottom"/>
          </w:tcPr>
          <w:p w:rsidR="00384B12" w:rsidRPr="00FF1055" w:rsidRDefault="00384B12" w:rsidP="001E32BB">
            <w:pPr>
              <w:ind w:left="120"/>
              <w:rPr>
                <w:sz w:val="20"/>
                <w:szCs w:val="20"/>
              </w:rPr>
            </w:pPr>
            <w:r w:rsidRPr="00FF1055">
              <w:rPr>
                <w:rFonts w:eastAsia="Times New Roman"/>
                <w:sz w:val="17"/>
                <w:szCs w:val="17"/>
              </w:rPr>
              <w:t xml:space="preserve">различным  признакам,  </w:t>
            </w:r>
            <w:r w:rsidRPr="00FF1055">
              <w:rPr>
                <w:rFonts w:eastAsia="Times New Roman"/>
                <w:b/>
                <w:bCs/>
                <w:sz w:val="17"/>
                <w:szCs w:val="17"/>
              </w:rPr>
              <w:t>составлять</w:t>
            </w:r>
          </w:p>
        </w:tc>
      </w:tr>
      <w:tr w:rsidR="00384B12" w:rsidRPr="00FF1055" w:rsidTr="001E32BB">
        <w:trPr>
          <w:trHeight w:val="190"/>
        </w:trPr>
        <w:tc>
          <w:tcPr>
            <w:tcW w:w="1720" w:type="dxa"/>
            <w:vAlign w:val="bottom"/>
          </w:tcPr>
          <w:p w:rsidR="00384B12" w:rsidRPr="00FF1055" w:rsidRDefault="00384B12" w:rsidP="001E32BB">
            <w:pPr>
              <w:rPr>
                <w:sz w:val="16"/>
                <w:szCs w:val="16"/>
              </w:rPr>
            </w:pPr>
          </w:p>
        </w:tc>
        <w:tc>
          <w:tcPr>
            <w:tcW w:w="3720" w:type="dxa"/>
            <w:vAlign w:val="bottom"/>
          </w:tcPr>
          <w:p w:rsidR="00384B12" w:rsidRPr="00FF1055" w:rsidRDefault="00384B12" w:rsidP="001E32BB">
            <w:pPr>
              <w:rPr>
                <w:sz w:val="16"/>
                <w:szCs w:val="16"/>
              </w:rPr>
            </w:pPr>
          </w:p>
        </w:tc>
        <w:tc>
          <w:tcPr>
            <w:tcW w:w="1180" w:type="dxa"/>
            <w:vAlign w:val="bottom"/>
          </w:tcPr>
          <w:p w:rsidR="00384B12" w:rsidRPr="00FF1055" w:rsidRDefault="00384B12" w:rsidP="001E32BB">
            <w:pPr>
              <w:rPr>
                <w:sz w:val="16"/>
                <w:szCs w:val="16"/>
              </w:rPr>
            </w:pP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сравнительную   таблицу   «Великие</w:t>
            </w:r>
          </w:p>
        </w:tc>
      </w:tr>
      <w:tr w:rsidR="00384B12" w:rsidRPr="00FF1055" w:rsidTr="001E32BB">
        <w:trPr>
          <w:trHeight w:val="184"/>
        </w:trPr>
        <w:tc>
          <w:tcPr>
            <w:tcW w:w="1720" w:type="dxa"/>
            <w:vAlign w:val="bottom"/>
          </w:tcPr>
          <w:p w:rsidR="00384B12" w:rsidRPr="00FF1055" w:rsidRDefault="00384B12" w:rsidP="001E32BB">
            <w:pPr>
              <w:rPr>
                <w:sz w:val="15"/>
                <w:szCs w:val="15"/>
              </w:rPr>
            </w:pPr>
          </w:p>
        </w:tc>
        <w:tc>
          <w:tcPr>
            <w:tcW w:w="3720" w:type="dxa"/>
            <w:vAlign w:val="bottom"/>
          </w:tcPr>
          <w:p w:rsidR="00384B12" w:rsidRPr="00FF1055" w:rsidRDefault="00384B12" w:rsidP="001E32BB">
            <w:pPr>
              <w:rPr>
                <w:sz w:val="15"/>
                <w:szCs w:val="15"/>
              </w:rPr>
            </w:pPr>
          </w:p>
        </w:tc>
        <w:tc>
          <w:tcPr>
            <w:tcW w:w="1180" w:type="dxa"/>
            <w:vAlign w:val="bottom"/>
          </w:tcPr>
          <w:p w:rsidR="00384B12" w:rsidRPr="00FF1055" w:rsidRDefault="00384B12" w:rsidP="001E32BB">
            <w:pPr>
              <w:rPr>
                <w:sz w:val="15"/>
                <w:szCs w:val="15"/>
              </w:rPr>
            </w:pPr>
          </w:p>
        </w:tc>
        <w:tc>
          <w:tcPr>
            <w:tcW w:w="3360" w:type="dxa"/>
            <w:gridSpan w:val="6"/>
            <w:vAlign w:val="bottom"/>
          </w:tcPr>
          <w:p w:rsidR="00384B12" w:rsidRPr="00FF1055" w:rsidRDefault="00384B12" w:rsidP="001E32BB">
            <w:pPr>
              <w:spacing w:line="184" w:lineRule="exact"/>
              <w:ind w:left="120"/>
              <w:rPr>
                <w:sz w:val="20"/>
                <w:szCs w:val="20"/>
              </w:rPr>
            </w:pPr>
            <w:r w:rsidRPr="00FF1055">
              <w:rPr>
                <w:rFonts w:eastAsia="Times New Roman"/>
                <w:sz w:val="17"/>
                <w:szCs w:val="17"/>
              </w:rPr>
              <w:t>военные   державы   Ближнего   Вос-</w:t>
            </w:r>
          </w:p>
        </w:tc>
      </w:tr>
      <w:tr w:rsidR="00384B12" w:rsidRPr="00FF1055" w:rsidTr="001E32BB">
        <w:trPr>
          <w:trHeight w:val="190"/>
        </w:trPr>
        <w:tc>
          <w:tcPr>
            <w:tcW w:w="1720" w:type="dxa"/>
            <w:vAlign w:val="bottom"/>
          </w:tcPr>
          <w:p w:rsidR="00384B12" w:rsidRPr="00FF1055" w:rsidRDefault="00384B12" w:rsidP="001E32BB">
            <w:pPr>
              <w:rPr>
                <w:sz w:val="16"/>
                <w:szCs w:val="16"/>
              </w:rPr>
            </w:pPr>
          </w:p>
        </w:tc>
        <w:tc>
          <w:tcPr>
            <w:tcW w:w="3720" w:type="dxa"/>
            <w:vAlign w:val="bottom"/>
          </w:tcPr>
          <w:p w:rsidR="00384B12" w:rsidRPr="00FF1055" w:rsidRDefault="00384B12" w:rsidP="001E32BB">
            <w:pPr>
              <w:rPr>
                <w:sz w:val="16"/>
                <w:szCs w:val="16"/>
              </w:rPr>
            </w:pPr>
          </w:p>
        </w:tc>
        <w:tc>
          <w:tcPr>
            <w:tcW w:w="1180" w:type="dxa"/>
            <w:vAlign w:val="bottom"/>
          </w:tcPr>
          <w:p w:rsidR="00384B12" w:rsidRPr="00FF1055" w:rsidRDefault="00384B12" w:rsidP="001E32BB">
            <w:pPr>
              <w:rPr>
                <w:sz w:val="16"/>
                <w:szCs w:val="16"/>
              </w:rPr>
            </w:pP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тока»,  на  основании  которой  </w:t>
            </w:r>
            <w:r w:rsidRPr="00FF1055">
              <w:rPr>
                <w:rFonts w:eastAsia="Times New Roman"/>
                <w:b/>
                <w:bCs/>
                <w:sz w:val="17"/>
                <w:szCs w:val="17"/>
              </w:rPr>
              <w:t>со-</w:t>
            </w:r>
          </w:p>
        </w:tc>
      </w:tr>
      <w:tr w:rsidR="00384B12" w:rsidRPr="00FF1055" w:rsidTr="001E32BB">
        <w:trPr>
          <w:trHeight w:val="196"/>
        </w:trPr>
        <w:tc>
          <w:tcPr>
            <w:tcW w:w="1720" w:type="dxa"/>
            <w:vAlign w:val="bottom"/>
          </w:tcPr>
          <w:p w:rsidR="00384B12" w:rsidRPr="00FF1055" w:rsidRDefault="00384B12" w:rsidP="001E32BB">
            <w:pPr>
              <w:rPr>
                <w:sz w:val="17"/>
                <w:szCs w:val="17"/>
              </w:rPr>
            </w:pPr>
          </w:p>
        </w:tc>
        <w:tc>
          <w:tcPr>
            <w:tcW w:w="3720" w:type="dxa"/>
            <w:vAlign w:val="bottom"/>
          </w:tcPr>
          <w:p w:rsidR="00384B12" w:rsidRPr="00FF1055" w:rsidRDefault="00384B12" w:rsidP="001E32BB">
            <w:pPr>
              <w:rPr>
                <w:sz w:val="17"/>
                <w:szCs w:val="17"/>
              </w:rPr>
            </w:pPr>
          </w:p>
        </w:tc>
        <w:tc>
          <w:tcPr>
            <w:tcW w:w="1180" w:type="dxa"/>
            <w:vAlign w:val="bottom"/>
          </w:tcPr>
          <w:p w:rsidR="00384B12" w:rsidRPr="00FF1055" w:rsidRDefault="00384B12" w:rsidP="001E32BB">
            <w:pPr>
              <w:rPr>
                <w:sz w:val="17"/>
                <w:szCs w:val="17"/>
              </w:rPr>
            </w:pPr>
          </w:p>
        </w:tc>
        <w:tc>
          <w:tcPr>
            <w:tcW w:w="204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относить   </w:t>
            </w:r>
            <w:r w:rsidRPr="00FF1055">
              <w:rPr>
                <w:rFonts w:eastAsia="Times New Roman"/>
                <w:sz w:val="17"/>
                <w:szCs w:val="17"/>
              </w:rPr>
              <w:t>единичные</w:t>
            </w:r>
          </w:p>
        </w:tc>
        <w:tc>
          <w:tcPr>
            <w:tcW w:w="1320" w:type="dxa"/>
            <w:vAlign w:val="bottom"/>
          </w:tcPr>
          <w:p w:rsidR="00384B12" w:rsidRPr="00FF1055" w:rsidRDefault="00384B12" w:rsidP="001E32BB">
            <w:pPr>
              <w:jc w:val="right"/>
              <w:rPr>
                <w:sz w:val="20"/>
                <w:szCs w:val="20"/>
              </w:rPr>
            </w:pPr>
            <w:r w:rsidRPr="00FF1055">
              <w:rPr>
                <w:rFonts w:eastAsia="Times New Roman"/>
                <w:sz w:val="17"/>
                <w:szCs w:val="17"/>
              </w:rPr>
              <w:t>исторические</w:t>
            </w:r>
          </w:p>
        </w:tc>
      </w:tr>
      <w:tr w:rsidR="00384B12" w:rsidRPr="00FF1055" w:rsidTr="001E32BB">
        <w:trPr>
          <w:trHeight w:val="190"/>
        </w:trPr>
        <w:tc>
          <w:tcPr>
            <w:tcW w:w="1720" w:type="dxa"/>
            <w:vAlign w:val="bottom"/>
          </w:tcPr>
          <w:p w:rsidR="00384B12" w:rsidRPr="00FF1055" w:rsidRDefault="00384B12" w:rsidP="001E32BB">
            <w:pPr>
              <w:rPr>
                <w:sz w:val="16"/>
                <w:szCs w:val="16"/>
              </w:rPr>
            </w:pPr>
          </w:p>
        </w:tc>
        <w:tc>
          <w:tcPr>
            <w:tcW w:w="3720" w:type="dxa"/>
            <w:vAlign w:val="bottom"/>
          </w:tcPr>
          <w:p w:rsidR="00384B12" w:rsidRPr="00FF1055" w:rsidRDefault="00384B12" w:rsidP="001E32BB">
            <w:pPr>
              <w:rPr>
                <w:sz w:val="16"/>
                <w:szCs w:val="16"/>
              </w:rPr>
            </w:pPr>
          </w:p>
        </w:tc>
        <w:tc>
          <w:tcPr>
            <w:tcW w:w="1180" w:type="dxa"/>
            <w:vAlign w:val="bottom"/>
          </w:tcPr>
          <w:p w:rsidR="00384B12" w:rsidRPr="00FF1055" w:rsidRDefault="00384B12" w:rsidP="001E32BB">
            <w:pPr>
              <w:rPr>
                <w:sz w:val="16"/>
                <w:szCs w:val="16"/>
              </w:rPr>
            </w:pP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факты  и  общие  явления</w:t>
            </w:r>
          </w:p>
        </w:tc>
      </w:tr>
    </w:tbl>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54" w:lineRule="exact"/>
        <w:rPr>
          <w:sz w:val="20"/>
          <w:szCs w:val="20"/>
        </w:rPr>
      </w:pPr>
    </w:p>
    <w:tbl>
      <w:tblPr>
        <w:tblW w:w="0" w:type="auto"/>
        <w:tblInd w:w="1040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53</w:t>
            </w:r>
          </w:p>
        </w:tc>
      </w:tr>
    </w:tbl>
    <w:p w:rsidR="00384B12" w:rsidRPr="00FF1055" w:rsidRDefault="0004475F" w:rsidP="00384B12">
      <w:pPr>
        <w:spacing w:line="20" w:lineRule="exact"/>
        <w:rPr>
          <w:sz w:val="20"/>
          <w:szCs w:val="20"/>
        </w:rPr>
      </w:pPr>
      <w:r>
        <w:rPr>
          <w:sz w:val="20"/>
          <w:szCs w:val="20"/>
        </w:rPr>
        <w:pict>
          <v:line id="Shape 75" o:spid="_x0000_s1249" style="position:absolute;z-index:251808768;visibility:visible;mso-wrap-distance-left:0;mso-wrap-distance-right:0;mso-position-horizontal-relative:text;mso-position-vertical-relative:text" from="-5.7pt,.05pt" to="504.5pt,.05pt" o:allowincell="f" strokeweight=".5pt"/>
        </w:pict>
      </w:r>
    </w:p>
    <w:p w:rsidR="00384B12" w:rsidRPr="00FF1055" w:rsidRDefault="00384B12" w:rsidP="00384B12">
      <w:pPr>
        <w:sectPr w:rsidR="00384B12" w:rsidRPr="00FF1055">
          <w:pgSz w:w="12760" w:h="8220" w:orient="landscape"/>
          <w:pgMar w:top="785" w:right="893" w:bottom="576" w:left="1220" w:header="0" w:footer="0" w:gutter="0"/>
          <w:cols w:space="720" w:equalWidth="0">
            <w:col w:w="10643"/>
          </w:cols>
        </w:sect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720"/>
        <w:gridCol w:w="400"/>
        <w:gridCol w:w="380"/>
        <w:gridCol w:w="700"/>
        <w:gridCol w:w="340"/>
        <w:gridCol w:w="92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720" w:type="dxa"/>
            <w:vAlign w:val="bottom"/>
          </w:tcPr>
          <w:p w:rsidR="00384B12" w:rsidRPr="00FF1055" w:rsidRDefault="00384B12" w:rsidP="001E32BB">
            <w:pPr>
              <w:rPr>
                <w:sz w:val="16"/>
                <w:szCs w:val="16"/>
              </w:rPr>
            </w:pPr>
          </w:p>
        </w:tc>
        <w:tc>
          <w:tcPr>
            <w:tcW w:w="400" w:type="dxa"/>
            <w:vAlign w:val="bottom"/>
          </w:tcPr>
          <w:p w:rsidR="00384B12" w:rsidRPr="00FF1055" w:rsidRDefault="00384B12" w:rsidP="001E32BB">
            <w:pPr>
              <w:rPr>
                <w:sz w:val="16"/>
                <w:szCs w:val="16"/>
              </w:rPr>
            </w:pPr>
          </w:p>
        </w:tc>
        <w:tc>
          <w:tcPr>
            <w:tcW w:w="38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1260" w:type="dxa"/>
            <w:gridSpan w:val="2"/>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6"/>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6"/>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720" w:type="dxa"/>
            <w:vAlign w:val="bottom"/>
          </w:tcPr>
          <w:p w:rsidR="00384B12" w:rsidRPr="00FF1055" w:rsidRDefault="00384B12" w:rsidP="001E32BB">
            <w:pPr>
              <w:rPr>
                <w:sz w:val="16"/>
                <w:szCs w:val="16"/>
              </w:rPr>
            </w:pPr>
          </w:p>
        </w:tc>
        <w:tc>
          <w:tcPr>
            <w:tcW w:w="1820" w:type="dxa"/>
            <w:gridSpan w:val="4"/>
            <w:vAlign w:val="bottom"/>
          </w:tcPr>
          <w:p w:rsidR="00384B12" w:rsidRPr="00FF1055" w:rsidRDefault="00384B12" w:rsidP="001E32BB">
            <w:pPr>
              <w:spacing w:line="194" w:lineRule="exact"/>
              <w:ind w:left="86"/>
              <w:jc w:val="center"/>
              <w:rPr>
                <w:sz w:val="20"/>
                <w:szCs w:val="20"/>
              </w:rPr>
            </w:pPr>
            <w:r w:rsidRPr="00FF1055">
              <w:rPr>
                <w:rFonts w:eastAsia="Times New Roman"/>
                <w:b/>
                <w:bCs/>
                <w:sz w:val="17"/>
                <w:szCs w:val="17"/>
              </w:rPr>
              <w:t>учебных  действий)</w:t>
            </w:r>
          </w:p>
        </w:tc>
        <w:tc>
          <w:tcPr>
            <w:tcW w:w="92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6"/>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Нововавилонское  царство:  за-</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21.  </w:t>
            </w:r>
            <w:r w:rsidRPr="00FF1055">
              <w:rPr>
                <w:rFonts w:eastAsia="Times New Roman"/>
                <w:b/>
                <w:bCs/>
                <w:sz w:val="17"/>
                <w:szCs w:val="17"/>
              </w:rPr>
              <w:t>Нововавилонское  царство.</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Раскрывать  </w:t>
            </w:r>
            <w:r w:rsidRPr="00FF1055">
              <w:rPr>
                <w:rFonts w:eastAsia="Times New Roman"/>
                <w:sz w:val="17"/>
                <w:szCs w:val="17"/>
              </w:rPr>
              <w:t>понятие  империи,</w:t>
            </w:r>
            <w:r w:rsidRPr="00FF1055">
              <w:rPr>
                <w:rFonts w:eastAsia="Times New Roman"/>
                <w:b/>
                <w:bCs/>
                <w:sz w:val="17"/>
                <w:szCs w:val="17"/>
              </w:rPr>
              <w:t xml:space="preserve">  вы-</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воевания, легендарные памят-</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Восстание  против  власти  ассирийцев  и  об-</w:t>
            </w:r>
          </w:p>
        </w:tc>
        <w:tc>
          <w:tcPr>
            <w:tcW w:w="72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делять</w:t>
            </w:r>
          </w:p>
        </w:tc>
        <w:tc>
          <w:tcPr>
            <w:tcW w:w="2740" w:type="dxa"/>
            <w:gridSpan w:val="5"/>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основныесущественные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ники города Вавилона</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разование  Нововавилонского  царства.  Рас-</w:t>
            </w:r>
          </w:p>
        </w:tc>
        <w:tc>
          <w:tcPr>
            <w:tcW w:w="7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черты</w:t>
            </w:r>
          </w:p>
        </w:tc>
        <w:tc>
          <w:tcPr>
            <w:tcW w:w="2740" w:type="dxa"/>
            <w:gridSpan w:val="5"/>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Нововавилонской  державы.</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цвет государства при царе Навуходоносоре II.</w:t>
            </w:r>
          </w:p>
        </w:tc>
        <w:tc>
          <w:tcPr>
            <w:tcW w:w="1500" w:type="dxa"/>
            <w:gridSpan w:val="3"/>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Анализировать</w:t>
            </w:r>
          </w:p>
        </w:tc>
        <w:tc>
          <w:tcPr>
            <w:tcW w:w="1040" w:type="dxa"/>
            <w:gridSpan w:val="2"/>
            <w:vAlign w:val="bottom"/>
          </w:tcPr>
          <w:p w:rsidR="00384B12" w:rsidRPr="00FF1055" w:rsidRDefault="00384B12" w:rsidP="001E32BB">
            <w:pPr>
              <w:ind w:left="180"/>
              <w:rPr>
                <w:sz w:val="20"/>
                <w:szCs w:val="20"/>
              </w:rPr>
            </w:pPr>
            <w:r w:rsidRPr="00FF1055">
              <w:rPr>
                <w:rFonts w:eastAsia="Times New Roman"/>
                <w:sz w:val="17"/>
                <w:szCs w:val="17"/>
              </w:rPr>
              <w:t>причины</w:t>
            </w:r>
          </w:p>
        </w:tc>
        <w:tc>
          <w:tcPr>
            <w:tcW w:w="92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превра-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Вавилон  —  крупнейший  город  Ближнего</w:t>
            </w:r>
          </w:p>
        </w:tc>
        <w:tc>
          <w:tcPr>
            <w:tcW w:w="7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щения</w:t>
            </w:r>
          </w:p>
        </w:tc>
        <w:tc>
          <w:tcPr>
            <w:tcW w:w="1820" w:type="dxa"/>
            <w:gridSpan w:val="4"/>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Нововавилонского</w:t>
            </w:r>
          </w:p>
        </w:tc>
        <w:tc>
          <w:tcPr>
            <w:tcW w:w="92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царства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Востока.   Архитектурные   и   градострои-</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в  могущественную  империю.  </w:t>
            </w:r>
            <w:r w:rsidRPr="00FF1055">
              <w:rPr>
                <w:rFonts w:eastAsia="Times New Roman"/>
                <w:b/>
                <w:bCs/>
                <w:sz w:val="17"/>
                <w:szCs w:val="17"/>
              </w:rPr>
              <w:t>Уста-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тельные  достопримечательности  Вавилона:</w:t>
            </w:r>
          </w:p>
        </w:tc>
        <w:tc>
          <w:tcPr>
            <w:tcW w:w="1120" w:type="dxa"/>
            <w:gridSpan w:val="2"/>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навливать</w:t>
            </w:r>
          </w:p>
        </w:tc>
        <w:tc>
          <w:tcPr>
            <w:tcW w:w="1420" w:type="dxa"/>
            <w:gridSpan w:val="3"/>
            <w:vAlign w:val="bottom"/>
          </w:tcPr>
          <w:p w:rsidR="00384B12" w:rsidRPr="00FF1055" w:rsidRDefault="00384B12" w:rsidP="001E32BB">
            <w:pPr>
              <w:ind w:left="100"/>
              <w:rPr>
                <w:sz w:val="20"/>
                <w:szCs w:val="20"/>
              </w:rPr>
            </w:pPr>
            <w:r w:rsidRPr="00FF1055">
              <w:rPr>
                <w:rFonts w:eastAsia="Times New Roman"/>
                <w:sz w:val="17"/>
                <w:szCs w:val="17"/>
              </w:rPr>
              <w:t>длительность</w:t>
            </w:r>
          </w:p>
        </w:tc>
        <w:tc>
          <w:tcPr>
            <w:tcW w:w="92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периода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Храм  Мардука,  дорога  процессий,  висячие</w:t>
            </w:r>
          </w:p>
        </w:tc>
        <w:tc>
          <w:tcPr>
            <w:tcW w:w="150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существования</w:t>
            </w:r>
          </w:p>
        </w:tc>
        <w:tc>
          <w:tcPr>
            <w:tcW w:w="1960" w:type="dxa"/>
            <w:gridSpan w:val="3"/>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Нововавилонского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сады. Легенда о Вавилонской башне. Исто-</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царства, </w:t>
            </w:r>
            <w:r w:rsidRPr="00FF1055">
              <w:rPr>
                <w:rFonts w:eastAsia="Times New Roman"/>
                <w:b/>
                <w:bCs/>
                <w:sz w:val="17"/>
                <w:szCs w:val="17"/>
              </w:rPr>
              <w:t>оценивать</w:t>
            </w:r>
            <w:r w:rsidRPr="00FF1055">
              <w:rPr>
                <w:rFonts w:eastAsia="Times New Roman"/>
                <w:sz w:val="17"/>
                <w:szCs w:val="17"/>
              </w:rPr>
              <w:t xml:space="preserve">  средства управ-</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рия  археологических  раскопок  Вавилона.</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ления державой, использовавшиеся</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Завоевание Вавилона персами. Образ Вави-</w:t>
            </w:r>
          </w:p>
        </w:tc>
        <w:tc>
          <w:tcPr>
            <w:tcW w:w="1120" w:type="dxa"/>
            <w:gridSpan w:val="2"/>
            <w:vAlign w:val="bottom"/>
          </w:tcPr>
          <w:p w:rsidR="00384B12" w:rsidRPr="00FF1055" w:rsidRDefault="00384B12" w:rsidP="001E32BB">
            <w:pPr>
              <w:ind w:left="100"/>
              <w:rPr>
                <w:sz w:val="20"/>
                <w:szCs w:val="20"/>
              </w:rPr>
            </w:pPr>
            <w:r w:rsidRPr="00FF1055">
              <w:rPr>
                <w:rFonts w:eastAsia="Times New Roman"/>
                <w:sz w:val="17"/>
                <w:szCs w:val="17"/>
              </w:rPr>
              <w:t>владыками</w:t>
            </w:r>
          </w:p>
        </w:tc>
        <w:tc>
          <w:tcPr>
            <w:tcW w:w="1080" w:type="dxa"/>
            <w:gridSpan w:val="2"/>
            <w:vAlign w:val="bottom"/>
          </w:tcPr>
          <w:p w:rsidR="00384B12" w:rsidRPr="00FF1055" w:rsidRDefault="00384B12" w:rsidP="001E32BB">
            <w:pPr>
              <w:ind w:left="120"/>
              <w:rPr>
                <w:sz w:val="20"/>
                <w:szCs w:val="20"/>
              </w:rPr>
            </w:pPr>
            <w:r w:rsidRPr="00FF1055">
              <w:rPr>
                <w:rFonts w:eastAsia="Times New Roman"/>
                <w:sz w:val="17"/>
                <w:szCs w:val="17"/>
              </w:rPr>
              <w:t>Вавилона.</w:t>
            </w:r>
          </w:p>
        </w:tc>
        <w:tc>
          <w:tcPr>
            <w:tcW w:w="1260" w:type="dxa"/>
            <w:gridSpan w:val="2"/>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Составлять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лона  в  мировой  культуре.</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описание   наиболее   значимых   по-</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20,  с.  54–55;</w:t>
            </w:r>
          </w:p>
        </w:tc>
        <w:tc>
          <w:tcPr>
            <w:tcW w:w="7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строек</w:t>
            </w:r>
          </w:p>
        </w:tc>
        <w:tc>
          <w:tcPr>
            <w:tcW w:w="1820" w:type="dxa"/>
            <w:gridSpan w:val="4"/>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Нововавилонского</w:t>
            </w:r>
          </w:p>
        </w:tc>
        <w:tc>
          <w:tcPr>
            <w:tcW w:w="92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царства</w:t>
            </w:r>
          </w:p>
        </w:tc>
      </w:tr>
      <w:tr w:rsidR="00384B12" w:rsidRPr="00FF1055" w:rsidTr="001E32BB">
        <w:trPr>
          <w:trHeight w:val="180"/>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Тетрадь-тренажёр,  с.  44–45  (№  3);  Атлас;</w:t>
            </w:r>
          </w:p>
        </w:tc>
        <w:tc>
          <w:tcPr>
            <w:tcW w:w="3460" w:type="dxa"/>
            <w:gridSpan w:val="6"/>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на  основе  текста  и  иллюстраций,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Электронное  приложение  к  учебнику</w:t>
            </w:r>
          </w:p>
        </w:tc>
        <w:tc>
          <w:tcPr>
            <w:tcW w:w="1500" w:type="dxa"/>
            <w:gridSpan w:val="3"/>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рассказывать</w:t>
            </w:r>
          </w:p>
        </w:tc>
        <w:tc>
          <w:tcPr>
            <w:tcW w:w="700" w:type="dxa"/>
            <w:vAlign w:val="bottom"/>
          </w:tcPr>
          <w:p w:rsidR="00384B12" w:rsidRPr="00FF1055" w:rsidRDefault="00384B12" w:rsidP="001E32BB">
            <w:pPr>
              <w:spacing w:line="190" w:lineRule="exact"/>
              <w:ind w:left="20"/>
              <w:rPr>
                <w:sz w:val="20"/>
                <w:szCs w:val="20"/>
              </w:rPr>
            </w:pPr>
            <w:r w:rsidRPr="00FF1055">
              <w:rPr>
                <w:rFonts w:eastAsia="Times New Roman"/>
                <w:sz w:val="17"/>
                <w:szCs w:val="17"/>
              </w:rPr>
              <w:t>мифы</w:t>
            </w:r>
          </w:p>
        </w:tc>
        <w:tc>
          <w:tcPr>
            <w:tcW w:w="340" w:type="dxa"/>
            <w:vAlign w:val="bottom"/>
          </w:tcPr>
          <w:p w:rsidR="00384B12" w:rsidRPr="00FF1055" w:rsidRDefault="00384B12" w:rsidP="001E32BB">
            <w:pPr>
              <w:spacing w:line="190" w:lineRule="exact"/>
              <w:ind w:left="40"/>
              <w:rPr>
                <w:sz w:val="20"/>
                <w:szCs w:val="20"/>
              </w:rPr>
            </w:pPr>
            <w:r w:rsidRPr="00FF1055">
              <w:rPr>
                <w:rFonts w:eastAsia="Times New Roman"/>
                <w:sz w:val="17"/>
                <w:szCs w:val="17"/>
              </w:rPr>
              <w:t>и</w:t>
            </w:r>
          </w:p>
        </w:tc>
        <w:tc>
          <w:tcPr>
            <w:tcW w:w="92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легенды,</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связанные  с  их  созданием.  </w:t>
            </w:r>
            <w:r w:rsidRPr="00FF1055">
              <w:rPr>
                <w:rFonts w:eastAsia="Times New Roman"/>
                <w:b/>
                <w:bCs/>
                <w:sz w:val="17"/>
                <w:szCs w:val="17"/>
              </w:rPr>
              <w:t>Харак-</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теризовать  </w:t>
            </w:r>
            <w:r w:rsidRPr="00FF1055">
              <w:rPr>
                <w:rFonts w:eastAsia="Times New Roman"/>
                <w:sz w:val="17"/>
                <w:szCs w:val="17"/>
              </w:rPr>
              <w:t>образ  Вавилона,  сохра-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112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нившийся</w:t>
            </w:r>
          </w:p>
        </w:tc>
        <w:tc>
          <w:tcPr>
            <w:tcW w:w="2340" w:type="dxa"/>
            <w:gridSpan w:val="4"/>
            <w:tcBorders>
              <w:right w:val="single" w:sz="8" w:space="0" w:color="auto"/>
            </w:tcBorders>
            <w:vAlign w:val="bottom"/>
          </w:tcPr>
          <w:p w:rsidR="00384B12" w:rsidRPr="00FF1055" w:rsidRDefault="00384B12" w:rsidP="001E32BB">
            <w:pPr>
              <w:spacing w:line="184" w:lineRule="exact"/>
              <w:ind w:right="295"/>
              <w:jc w:val="right"/>
              <w:rPr>
                <w:sz w:val="20"/>
                <w:szCs w:val="20"/>
              </w:rPr>
            </w:pPr>
            <w:r w:rsidRPr="00FF1055">
              <w:rPr>
                <w:rFonts w:eastAsia="Times New Roman"/>
                <w:sz w:val="17"/>
                <w:szCs w:val="17"/>
              </w:rPr>
              <w:t>в  мировой  культуре.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500" w:type="dxa"/>
            <w:gridSpan w:val="3"/>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Группировать</w:t>
            </w:r>
          </w:p>
        </w:tc>
        <w:tc>
          <w:tcPr>
            <w:tcW w:w="1960" w:type="dxa"/>
            <w:gridSpan w:val="3"/>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(классифицировать)</w:t>
            </w: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720" w:type="dxa"/>
            <w:vAlign w:val="bottom"/>
          </w:tcPr>
          <w:p w:rsidR="00384B12" w:rsidRPr="00FF1055" w:rsidRDefault="00384B12" w:rsidP="001E32BB">
            <w:pPr>
              <w:spacing w:line="186" w:lineRule="exact"/>
              <w:ind w:left="100"/>
              <w:rPr>
                <w:sz w:val="20"/>
                <w:szCs w:val="20"/>
              </w:rPr>
            </w:pPr>
            <w:r w:rsidRPr="00FF1055">
              <w:rPr>
                <w:rFonts w:eastAsia="Times New Roman"/>
                <w:sz w:val="17"/>
                <w:szCs w:val="17"/>
              </w:rPr>
              <w:t>факты</w:t>
            </w:r>
          </w:p>
        </w:tc>
        <w:tc>
          <w:tcPr>
            <w:tcW w:w="400" w:type="dxa"/>
            <w:vAlign w:val="bottom"/>
          </w:tcPr>
          <w:p w:rsidR="00384B12" w:rsidRPr="00FF1055" w:rsidRDefault="00384B12" w:rsidP="001E32BB">
            <w:pPr>
              <w:spacing w:line="186" w:lineRule="exact"/>
              <w:ind w:left="80"/>
              <w:rPr>
                <w:sz w:val="20"/>
                <w:szCs w:val="20"/>
              </w:rPr>
            </w:pPr>
            <w:r w:rsidRPr="00FF1055">
              <w:rPr>
                <w:rFonts w:eastAsia="Times New Roman"/>
                <w:sz w:val="17"/>
                <w:szCs w:val="17"/>
              </w:rPr>
              <w:t>по</w:t>
            </w:r>
          </w:p>
        </w:tc>
        <w:tc>
          <w:tcPr>
            <w:tcW w:w="1080" w:type="dxa"/>
            <w:gridSpan w:val="2"/>
            <w:vAlign w:val="bottom"/>
          </w:tcPr>
          <w:p w:rsidR="00384B12" w:rsidRPr="00FF1055" w:rsidRDefault="00384B12" w:rsidP="001E32BB">
            <w:pPr>
              <w:spacing w:line="186" w:lineRule="exact"/>
              <w:jc w:val="center"/>
              <w:rPr>
                <w:sz w:val="20"/>
                <w:szCs w:val="20"/>
              </w:rPr>
            </w:pPr>
            <w:r w:rsidRPr="00FF1055">
              <w:rPr>
                <w:rFonts w:eastAsia="Times New Roman"/>
                <w:sz w:val="17"/>
                <w:szCs w:val="17"/>
              </w:rPr>
              <w:t>различным</w:t>
            </w:r>
          </w:p>
        </w:tc>
        <w:tc>
          <w:tcPr>
            <w:tcW w:w="1260" w:type="dxa"/>
            <w:gridSpan w:val="2"/>
            <w:tcBorders>
              <w:right w:val="single" w:sz="8" w:space="0" w:color="auto"/>
            </w:tcBorders>
            <w:vAlign w:val="bottom"/>
          </w:tcPr>
          <w:p w:rsidR="00384B12" w:rsidRPr="00FF1055" w:rsidRDefault="00384B12" w:rsidP="001E32BB">
            <w:pPr>
              <w:spacing w:line="186" w:lineRule="exact"/>
              <w:ind w:right="35"/>
              <w:jc w:val="right"/>
              <w:rPr>
                <w:sz w:val="20"/>
                <w:szCs w:val="20"/>
              </w:rPr>
            </w:pPr>
            <w:r w:rsidRPr="00FF1055">
              <w:rPr>
                <w:rFonts w:eastAsia="Times New Roman"/>
                <w:sz w:val="17"/>
                <w:szCs w:val="17"/>
              </w:rPr>
              <w:t>признакам,</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составлять  </w:t>
            </w:r>
            <w:r w:rsidRPr="00FF1055">
              <w:rPr>
                <w:rFonts w:eastAsia="Times New Roman"/>
                <w:sz w:val="17"/>
                <w:szCs w:val="17"/>
              </w:rPr>
              <w:t>сравнительную  таблицу</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«Великие  военные  державы  Ближ-</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него  Востока»,  на  основании  кото-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рой  </w:t>
            </w:r>
            <w:r w:rsidRPr="00FF1055">
              <w:rPr>
                <w:rFonts w:eastAsia="Times New Roman"/>
                <w:b/>
                <w:bCs/>
                <w:sz w:val="17"/>
                <w:szCs w:val="17"/>
              </w:rPr>
              <w:t>соотносить</w:t>
            </w:r>
            <w:r w:rsidRPr="00FF1055">
              <w:rPr>
                <w:rFonts w:eastAsia="Times New Roman"/>
                <w:sz w:val="17"/>
                <w:szCs w:val="17"/>
              </w:rPr>
              <w:t xml:space="preserve">  единичные  истори-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ческие  факты  и  общие  явления</w:t>
            </w:r>
          </w:p>
        </w:tc>
      </w:tr>
      <w:tr w:rsidR="00384B12" w:rsidRPr="00FF1055" w:rsidTr="001E32BB">
        <w:trPr>
          <w:trHeight w:val="561"/>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40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720" w:type="dxa"/>
            <w:tcBorders>
              <w:bottom w:val="single" w:sz="8" w:space="0" w:color="auto"/>
            </w:tcBorders>
            <w:vAlign w:val="bottom"/>
          </w:tcPr>
          <w:p w:rsidR="00384B12" w:rsidRPr="00FF1055" w:rsidRDefault="00384B12" w:rsidP="001E32BB">
            <w:pPr>
              <w:rPr>
                <w:sz w:val="24"/>
                <w:szCs w:val="24"/>
              </w:rPr>
            </w:pPr>
          </w:p>
        </w:tc>
        <w:tc>
          <w:tcPr>
            <w:tcW w:w="400" w:type="dxa"/>
            <w:tcBorders>
              <w:bottom w:val="single" w:sz="8" w:space="0" w:color="auto"/>
            </w:tcBorders>
            <w:vAlign w:val="bottom"/>
          </w:tcPr>
          <w:p w:rsidR="00384B12" w:rsidRPr="00FF1055" w:rsidRDefault="00384B12" w:rsidP="001E32BB">
            <w:pPr>
              <w:rPr>
                <w:sz w:val="24"/>
                <w:szCs w:val="24"/>
              </w:rPr>
            </w:pPr>
          </w:p>
        </w:tc>
        <w:tc>
          <w:tcPr>
            <w:tcW w:w="380" w:type="dxa"/>
            <w:tcBorders>
              <w:bottom w:val="single" w:sz="8" w:space="0" w:color="auto"/>
            </w:tcBorders>
            <w:vAlign w:val="bottom"/>
          </w:tcPr>
          <w:p w:rsidR="00384B12" w:rsidRPr="00FF1055" w:rsidRDefault="00384B12" w:rsidP="001E32BB">
            <w:pPr>
              <w:rPr>
                <w:sz w:val="24"/>
                <w:szCs w:val="24"/>
              </w:rPr>
            </w:pPr>
          </w:p>
        </w:tc>
        <w:tc>
          <w:tcPr>
            <w:tcW w:w="700" w:type="dxa"/>
            <w:tcBorders>
              <w:bottom w:val="single" w:sz="8" w:space="0" w:color="auto"/>
            </w:tcBorders>
            <w:vAlign w:val="bottom"/>
          </w:tcPr>
          <w:p w:rsidR="00384B12" w:rsidRPr="00FF1055" w:rsidRDefault="00384B12" w:rsidP="001E32BB">
            <w:pPr>
              <w:rPr>
                <w:sz w:val="24"/>
                <w:szCs w:val="24"/>
              </w:rPr>
            </w:pPr>
          </w:p>
        </w:tc>
        <w:tc>
          <w:tcPr>
            <w:tcW w:w="340" w:type="dxa"/>
            <w:tcBorders>
              <w:bottom w:val="single" w:sz="8" w:space="0" w:color="auto"/>
            </w:tcBorders>
            <w:vAlign w:val="bottom"/>
          </w:tcPr>
          <w:p w:rsidR="00384B12" w:rsidRPr="00FF1055" w:rsidRDefault="00384B12" w:rsidP="001E32BB">
            <w:pPr>
              <w:rPr>
                <w:sz w:val="24"/>
                <w:szCs w:val="24"/>
              </w:rPr>
            </w:pPr>
          </w:p>
        </w:tc>
        <w:tc>
          <w:tcPr>
            <w:tcW w:w="92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54</w:t>
            </w:r>
          </w:p>
        </w:tc>
      </w:tr>
    </w:tbl>
    <w:p w:rsidR="00384B12" w:rsidRPr="00FF1055" w:rsidRDefault="00384B12" w:rsidP="00384B12">
      <w:pPr>
        <w:sectPr w:rsidR="00384B12" w:rsidRPr="00FF1055">
          <w:pgSz w:w="12760" w:h="8220" w:orient="landscape"/>
          <w:pgMar w:top="1099" w:right="893" w:bottom="214" w:left="1100" w:header="0" w:footer="0" w:gutter="0"/>
          <w:cols w:num="2" w:space="720" w:equalWidth="0">
            <w:col w:w="10220" w:space="302"/>
            <w:col w:w="241"/>
          </w:cols>
        </w:sectPr>
      </w:pPr>
    </w:p>
    <w:p w:rsidR="00384B12" w:rsidRPr="00FF1055" w:rsidRDefault="0004475F" w:rsidP="00384B12">
      <w:pPr>
        <w:spacing w:line="1" w:lineRule="exact"/>
        <w:rPr>
          <w:sz w:val="20"/>
          <w:szCs w:val="20"/>
        </w:rPr>
      </w:pPr>
      <w:r>
        <w:rPr>
          <w:sz w:val="20"/>
          <w:szCs w:val="20"/>
        </w:rPr>
        <w:pict>
          <v:line id="Shape 76" o:spid="_x0000_s1250" style="position:absolute;z-index:251809792;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77" o:spid="_x0000_s1251" style="position:absolute;z-index:251810816;visibility:visible;mso-wrap-distance-left:0;mso-wrap-distance-right:0;mso-position-horizontal-relative:page;mso-position-vertical-relative:page" from="55.5pt,36.85pt" to="55.5pt,354.3pt" o:allowincell="f" strokeweight=".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2600"/>
        <w:gridCol w:w="3900"/>
      </w:tblGrid>
      <w:tr w:rsidR="00384B12" w:rsidRPr="00FF1055" w:rsidTr="001E32BB">
        <w:trPr>
          <w:trHeight w:val="244"/>
        </w:trPr>
        <w:tc>
          <w:tcPr>
            <w:tcW w:w="2600" w:type="dxa"/>
            <w:tcBorders>
              <w:right w:val="single" w:sz="8" w:space="0" w:color="auto"/>
            </w:tcBorders>
            <w:vAlign w:val="bottom"/>
          </w:tcPr>
          <w:p w:rsidR="00384B12" w:rsidRPr="00FF1055" w:rsidRDefault="00384B12" w:rsidP="001E32BB">
            <w:pPr>
              <w:rPr>
                <w:sz w:val="20"/>
                <w:szCs w:val="20"/>
              </w:rPr>
            </w:pPr>
            <w:r w:rsidRPr="00FF1055">
              <w:rPr>
                <w:rFonts w:eastAsia="Times New Roman"/>
                <w:sz w:val="17"/>
                <w:szCs w:val="17"/>
              </w:rPr>
              <w:t>Персидскаядержава:во-</w:t>
            </w:r>
          </w:p>
        </w:tc>
        <w:tc>
          <w:tcPr>
            <w:tcW w:w="3900" w:type="dxa"/>
            <w:vAlign w:val="bottom"/>
          </w:tcPr>
          <w:p w:rsidR="00384B12" w:rsidRPr="00FF1055" w:rsidRDefault="00384B12" w:rsidP="001E32BB">
            <w:pPr>
              <w:ind w:left="100"/>
              <w:rPr>
                <w:sz w:val="20"/>
                <w:szCs w:val="20"/>
              </w:rPr>
            </w:pPr>
            <w:r w:rsidRPr="00FF1055">
              <w:rPr>
                <w:rFonts w:eastAsia="Times New Roman"/>
                <w:sz w:val="17"/>
                <w:szCs w:val="17"/>
              </w:rPr>
              <w:t xml:space="preserve">Урок   22.   </w:t>
            </w:r>
            <w:r w:rsidRPr="00FF1055">
              <w:rPr>
                <w:rFonts w:eastAsia="Times New Roman"/>
                <w:b/>
                <w:bCs/>
                <w:sz w:val="17"/>
                <w:szCs w:val="17"/>
              </w:rPr>
              <w:t>Древняя   Персия   —   «страна</w:t>
            </w:r>
          </w:p>
        </w:tc>
      </w:tr>
      <w:tr w:rsidR="00384B12" w:rsidRPr="00FF1055" w:rsidTr="001E32BB">
        <w:trPr>
          <w:trHeight w:val="196"/>
        </w:trPr>
        <w:tc>
          <w:tcPr>
            <w:tcW w:w="2600" w:type="dxa"/>
            <w:tcBorders>
              <w:right w:val="single" w:sz="8" w:space="0" w:color="auto"/>
            </w:tcBorders>
            <w:vAlign w:val="bottom"/>
          </w:tcPr>
          <w:p w:rsidR="00384B12" w:rsidRPr="00FF1055" w:rsidRDefault="00384B12" w:rsidP="001E32BB">
            <w:pPr>
              <w:rPr>
                <w:sz w:val="20"/>
                <w:szCs w:val="20"/>
              </w:rPr>
            </w:pPr>
            <w:r w:rsidRPr="00FF1055">
              <w:rPr>
                <w:rFonts w:eastAsia="Times New Roman"/>
                <w:sz w:val="17"/>
                <w:szCs w:val="17"/>
              </w:rPr>
              <w:t>енные  походы,  управление</w:t>
            </w:r>
          </w:p>
        </w:tc>
        <w:tc>
          <w:tcPr>
            <w:tcW w:w="390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стран».</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spacing w:line="190" w:lineRule="exact"/>
              <w:rPr>
                <w:sz w:val="20"/>
                <w:szCs w:val="20"/>
              </w:rPr>
            </w:pPr>
            <w:r w:rsidRPr="00FF1055">
              <w:rPr>
                <w:rFonts w:eastAsia="Times New Roman"/>
                <w:sz w:val="17"/>
                <w:szCs w:val="17"/>
              </w:rPr>
              <w:t>империей</w:t>
            </w: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Местоположение  страны  персов.  Возвыше-</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ние  Персии  при  царях  Кире  II  Великом</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  Дарии.  Система  управления  Персидской</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державой: сатрапии, сбор налогов, государ-</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ственная   почта,   гвардия   «бессмертных».</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Расцвет  державы  при  Дарии.  История  от-</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крытия  и  научное  значение  Бехистунской</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надписи.  Зороастризм  —  религия  персов.</w:t>
            </w:r>
          </w:p>
        </w:tc>
      </w:tr>
      <w:tr w:rsidR="00384B12" w:rsidRPr="00FF1055" w:rsidTr="001E32BB">
        <w:trPr>
          <w:trHeight w:val="194"/>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21,  с.  56–57;</w:t>
            </w:r>
          </w:p>
        </w:tc>
      </w:tr>
      <w:tr w:rsidR="00384B12" w:rsidRPr="00FF1055" w:rsidTr="001E32BB">
        <w:trPr>
          <w:trHeight w:val="186"/>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  с.  44–45  (№  3);  Атлас;</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Электронное  приложение  к  учебнику</w:t>
            </w:r>
          </w:p>
        </w:tc>
      </w:tr>
      <w:tr w:rsidR="00384B12" w:rsidRPr="00FF1055" w:rsidTr="001E32BB">
        <w:trPr>
          <w:trHeight w:val="3820"/>
        </w:trPr>
        <w:tc>
          <w:tcPr>
            <w:tcW w:w="2600" w:type="dxa"/>
            <w:tcBorders>
              <w:right w:val="single" w:sz="8" w:space="0" w:color="auto"/>
            </w:tcBorders>
            <w:vAlign w:val="bottom"/>
          </w:tcPr>
          <w:p w:rsidR="00384B12" w:rsidRPr="00FF1055" w:rsidRDefault="00384B12" w:rsidP="001E32BB">
            <w:pPr>
              <w:rPr>
                <w:sz w:val="24"/>
                <w:szCs w:val="24"/>
              </w:rPr>
            </w:pPr>
          </w:p>
        </w:tc>
        <w:tc>
          <w:tcPr>
            <w:tcW w:w="3900" w:type="dxa"/>
            <w:vAlign w:val="bottom"/>
          </w:tcPr>
          <w:p w:rsidR="00384B12" w:rsidRPr="00FF1055" w:rsidRDefault="00384B12" w:rsidP="001E32BB">
            <w:pPr>
              <w:rPr>
                <w:sz w:val="24"/>
                <w:szCs w:val="24"/>
              </w:rPr>
            </w:pPr>
          </w:p>
        </w:tc>
      </w:tr>
    </w:tbl>
    <w:p w:rsidR="00384B12" w:rsidRPr="00FF1055" w:rsidRDefault="0004475F" w:rsidP="00384B12">
      <w:pPr>
        <w:spacing w:line="20" w:lineRule="exact"/>
        <w:rPr>
          <w:sz w:val="20"/>
          <w:szCs w:val="20"/>
        </w:rPr>
      </w:pPr>
      <w:r>
        <w:rPr>
          <w:sz w:val="20"/>
          <w:szCs w:val="20"/>
        </w:rPr>
        <w:pict>
          <v:line id="Shape 78" o:spid="_x0000_s1252" style="position:absolute;z-index:251811840;visibility:visible;mso-wrap-distance-left:0;mso-wrap-distance-right:0;mso-position-horizontal-relative:text;mso-position-vertical-relative:text" from="330.95pt,-317.45pt" to="330.95pt,0" o:allowincell="f" strokeweight=".5pt"/>
        </w:pict>
      </w:r>
      <w:r>
        <w:rPr>
          <w:sz w:val="20"/>
          <w:szCs w:val="20"/>
        </w:rPr>
        <w:pict>
          <v:line id="Shape 79" o:spid="_x0000_s1253" style="position:absolute;z-index:251812864;visibility:visible;mso-wrap-distance-left:0;mso-wrap-distance-right:0;mso-position-horizontal-relative:text;mso-position-vertical-relative:text" from="504.25pt,-317.45pt" to="504.25pt,0" o:allowincell="f" strokeweight=".5pt"/>
        </w:pict>
      </w:r>
      <w:r>
        <w:rPr>
          <w:sz w:val="20"/>
          <w:szCs w:val="20"/>
        </w:rPr>
        <w:pict>
          <v:line id="Shape 80" o:spid="_x0000_s1254" style="position:absolute;z-index:251813888;visibility:visible;mso-wrap-distance-left:0;mso-wrap-distance-right:0;mso-position-horizontal-relative:text;mso-position-vertical-relative:text" from="-5.7pt,-.25pt" to="504.5pt,-.25pt" o:allowincell="f" strokeweight=".5pt"/>
        </w:pict>
      </w:r>
    </w:p>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34" w:lineRule="exact"/>
        <w:rPr>
          <w:sz w:val="20"/>
          <w:szCs w:val="20"/>
        </w:rPr>
      </w:pPr>
    </w:p>
    <w:p w:rsidR="00384B12" w:rsidRPr="00FF1055" w:rsidRDefault="00384B12" w:rsidP="00384B12">
      <w:pPr>
        <w:ind w:right="663"/>
        <w:jc w:val="both"/>
        <w:rPr>
          <w:sz w:val="20"/>
          <w:szCs w:val="20"/>
        </w:rPr>
      </w:pPr>
      <w:r w:rsidRPr="00FF1055">
        <w:rPr>
          <w:rFonts w:eastAsia="Times New Roman"/>
          <w:b/>
          <w:bCs/>
          <w:sz w:val="17"/>
          <w:szCs w:val="17"/>
        </w:rPr>
        <w:t xml:space="preserve">Раскрывать </w:t>
      </w:r>
      <w:r w:rsidRPr="00FF1055">
        <w:rPr>
          <w:rFonts w:eastAsia="Times New Roman"/>
          <w:sz w:val="17"/>
          <w:szCs w:val="17"/>
        </w:rPr>
        <w:t>понятие империи,</w:t>
      </w:r>
      <w:r w:rsidRPr="00FF1055">
        <w:rPr>
          <w:rFonts w:eastAsia="Times New Roman"/>
          <w:b/>
          <w:bCs/>
          <w:sz w:val="17"/>
          <w:szCs w:val="17"/>
        </w:rPr>
        <w:t xml:space="preserve"> выделять </w:t>
      </w:r>
      <w:r w:rsidRPr="00FF1055">
        <w:rPr>
          <w:rFonts w:eastAsia="Times New Roman"/>
          <w:sz w:val="17"/>
          <w:szCs w:val="17"/>
        </w:rPr>
        <w:t>основные существенные</w:t>
      </w:r>
      <w:r w:rsidRPr="00FF1055">
        <w:rPr>
          <w:rFonts w:eastAsia="Times New Roman"/>
          <w:b/>
          <w:bCs/>
          <w:sz w:val="17"/>
          <w:szCs w:val="17"/>
        </w:rPr>
        <w:t xml:space="preserve"> </w:t>
      </w:r>
      <w:r w:rsidRPr="00FF1055">
        <w:rPr>
          <w:rFonts w:eastAsia="Times New Roman"/>
          <w:sz w:val="17"/>
          <w:szCs w:val="17"/>
        </w:rPr>
        <w:t xml:space="preserve">черты Персии как самой большой державы Древнего Востока. </w:t>
      </w:r>
      <w:r w:rsidRPr="00FF1055">
        <w:rPr>
          <w:rFonts w:eastAsia="Times New Roman"/>
          <w:b/>
          <w:bCs/>
          <w:sz w:val="17"/>
          <w:szCs w:val="17"/>
        </w:rPr>
        <w:t xml:space="preserve">Ха-рактеризовать </w:t>
      </w:r>
      <w:r w:rsidRPr="00FF1055">
        <w:rPr>
          <w:rFonts w:eastAsia="Times New Roman"/>
          <w:sz w:val="17"/>
          <w:szCs w:val="17"/>
        </w:rPr>
        <w:t xml:space="preserve">особенности при-родных условий первоначальной территории проживания персов. </w:t>
      </w:r>
      <w:r w:rsidRPr="00FF1055">
        <w:rPr>
          <w:rFonts w:eastAsia="Times New Roman"/>
          <w:b/>
          <w:bCs/>
          <w:sz w:val="17"/>
          <w:szCs w:val="17"/>
        </w:rPr>
        <w:t xml:space="preserve">Анализировать </w:t>
      </w:r>
      <w:r w:rsidRPr="00FF1055">
        <w:rPr>
          <w:rFonts w:eastAsia="Times New Roman"/>
          <w:sz w:val="17"/>
          <w:szCs w:val="17"/>
        </w:rPr>
        <w:t xml:space="preserve">процесс склады-вания Персидской империи. </w:t>
      </w:r>
      <w:r w:rsidRPr="00FF1055">
        <w:rPr>
          <w:rFonts w:eastAsia="Times New Roman"/>
          <w:b/>
          <w:bCs/>
          <w:sz w:val="17"/>
          <w:szCs w:val="17"/>
        </w:rPr>
        <w:t xml:space="preserve">Вы-делять </w:t>
      </w:r>
      <w:r w:rsidRPr="00FF1055">
        <w:rPr>
          <w:rFonts w:eastAsia="Times New Roman"/>
          <w:sz w:val="17"/>
          <w:szCs w:val="17"/>
        </w:rPr>
        <w:t>факторы, способствовав-шие возвышению и расцвету Пер-сидской державы, эффективному</w:t>
      </w:r>
    </w:p>
    <w:p w:rsidR="00384B12" w:rsidRPr="00FF1055" w:rsidRDefault="00384B12" w:rsidP="00384B12">
      <w:pPr>
        <w:spacing w:line="336" w:lineRule="exact"/>
        <w:rPr>
          <w:sz w:val="20"/>
          <w:szCs w:val="20"/>
        </w:rPr>
      </w:pPr>
    </w:p>
    <w:p w:rsidR="00384B12" w:rsidRPr="00FF1055" w:rsidRDefault="00384B12" w:rsidP="00384B12">
      <w:pPr>
        <w:ind w:right="663"/>
        <w:jc w:val="both"/>
        <w:rPr>
          <w:sz w:val="20"/>
          <w:szCs w:val="20"/>
        </w:rPr>
      </w:pPr>
      <w:r w:rsidRPr="00FF1055">
        <w:rPr>
          <w:rFonts w:eastAsia="Times New Roman"/>
          <w:sz w:val="17"/>
          <w:szCs w:val="17"/>
        </w:rPr>
        <w:t xml:space="preserve">управлению огромным государ-ством. </w:t>
      </w:r>
      <w:r w:rsidRPr="00FF1055">
        <w:rPr>
          <w:rFonts w:eastAsia="Times New Roman"/>
          <w:b/>
          <w:bCs/>
          <w:sz w:val="17"/>
          <w:szCs w:val="17"/>
        </w:rPr>
        <w:t>Устанавливать</w:t>
      </w:r>
      <w:r w:rsidRPr="00FF1055">
        <w:rPr>
          <w:rFonts w:eastAsia="Times New Roman"/>
          <w:sz w:val="17"/>
          <w:szCs w:val="17"/>
        </w:rPr>
        <w:t xml:space="preserve"> последова-тельность и длительность персид-ских завоеваний и стадии суще-ствования державы. </w:t>
      </w:r>
      <w:r w:rsidRPr="00FF1055">
        <w:rPr>
          <w:rFonts w:eastAsia="Times New Roman"/>
          <w:b/>
          <w:bCs/>
          <w:sz w:val="17"/>
          <w:szCs w:val="17"/>
        </w:rPr>
        <w:t>Высказывать</w:t>
      </w:r>
      <w:r w:rsidRPr="00FF1055">
        <w:rPr>
          <w:rFonts w:eastAsia="Times New Roman"/>
          <w:sz w:val="17"/>
          <w:szCs w:val="17"/>
        </w:rPr>
        <w:t xml:space="preserve"> суждение об особенностях религи-озной системы зороастризма, </w:t>
      </w:r>
      <w:r w:rsidRPr="00FF1055">
        <w:rPr>
          <w:rFonts w:eastAsia="Times New Roman"/>
          <w:b/>
          <w:bCs/>
          <w:sz w:val="17"/>
          <w:szCs w:val="17"/>
        </w:rPr>
        <w:t xml:space="preserve">сопо-ставлять </w:t>
      </w:r>
      <w:r w:rsidRPr="00FF1055">
        <w:rPr>
          <w:rFonts w:eastAsia="Times New Roman"/>
          <w:sz w:val="17"/>
          <w:szCs w:val="17"/>
        </w:rPr>
        <w:t>её с другими религиями</w:t>
      </w:r>
      <w:r w:rsidRPr="00FF1055">
        <w:rPr>
          <w:rFonts w:eastAsia="Times New Roman"/>
          <w:b/>
          <w:bCs/>
          <w:sz w:val="17"/>
          <w:szCs w:val="17"/>
        </w:rPr>
        <w:t xml:space="preserve"> </w:t>
      </w:r>
      <w:r w:rsidRPr="00FF1055">
        <w:rPr>
          <w:rFonts w:eastAsia="Times New Roman"/>
          <w:sz w:val="17"/>
          <w:szCs w:val="17"/>
        </w:rPr>
        <w:t xml:space="preserve">Древнего Востока. </w:t>
      </w:r>
      <w:r w:rsidRPr="00FF1055">
        <w:rPr>
          <w:rFonts w:eastAsia="Times New Roman"/>
          <w:b/>
          <w:bCs/>
          <w:sz w:val="17"/>
          <w:szCs w:val="17"/>
        </w:rPr>
        <w:t>Группировать</w:t>
      </w:r>
    </w:p>
    <w:p w:rsidR="00384B12" w:rsidRPr="00FF1055" w:rsidRDefault="00384B12" w:rsidP="00384B12">
      <w:pPr>
        <w:spacing w:line="131" w:lineRule="exact"/>
        <w:rPr>
          <w:sz w:val="20"/>
          <w:szCs w:val="20"/>
        </w:rPr>
      </w:pPr>
    </w:p>
    <w:p w:rsidR="00384B12" w:rsidRPr="00FF1055" w:rsidRDefault="00384B12" w:rsidP="00384B12">
      <w:pPr>
        <w:tabs>
          <w:tab w:val="left" w:pos="2120"/>
          <w:tab w:val="left" w:pos="3000"/>
        </w:tabs>
        <w:rPr>
          <w:sz w:val="20"/>
          <w:szCs w:val="20"/>
        </w:rPr>
      </w:pPr>
      <w:r w:rsidRPr="00FF1055">
        <w:rPr>
          <w:rFonts w:eastAsia="Times New Roman"/>
          <w:b/>
          <w:bCs/>
          <w:sz w:val="17"/>
          <w:szCs w:val="17"/>
        </w:rPr>
        <w:t>(классифицировать)</w:t>
      </w:r>
      <w:r w:rsidRPr="00FF1055">
        <w:rPr>
          <w:sz w:val="20"/>
          <w:szCs w:val="20"/>
        </w:rPr>
        <w:tab/>
      </w:r>
      <w:r w:rsidRPr="00FF1055">
        <w:rPr>
          <w:rFonts w:eastAsia="Times New Roman"/>
          <w:sz w:val="17"/>
          <w:szCs w:val="17"/>
        </w:rPr>
        <w:t>факты</w:t>
      </w:r>
      <w:r w:rsidRPr="00FF1055">
        <w:rPr>
          <w:sz w:val="20"/>
          <w:szCs w:val="20"/>
        </w:rPr>
        <w:tab/>
      </w:r>
      <w:r w:rsidRPr="00FF1055">
        <w:rPr>
          <w:rFonts w:eastAsia="Times New Roman"/>
          <w:sz w:val="17"/>
          <w:szCs w:val="17"/>
        </w:rPr>
        <w:t>по</w:t>
      </w:r>
    </w:p>
    <w:p w:rsidR="00384B12" w:rsidRPr="00FF1055" w:rsidRDefault="00384B12" w:rsidP="00384B12">
      <w:pPr>
        <w:spacing w:line="5" w:lineRule="exact"/>
        <w:rPr>
          <w:sz w:val="20"/>
          <w:szCs w:val="20"/>
        </w:rPr>
      </w:pPr>
    </w:p>
    <w:p w:rsidR="00384B12" w:rsidRPr="00FF1055" w:rsidRDefault="00384B12" w:rsidP="00384B12">
      <w:pPr>
        <w:ind w:right="663"/>
        <w:jc w:val="both"/>
        <w:rPr>
          <w:sz w:val="20"/>
          <w:szCs w:val="20"/>
        </w:rPr>
      </w:pPr>
      <w:r w:rsidRPr="00FF1055">
        <w:rPr>
          <w:rFonts w:eastAsia="Times New Roman"/>
          <w:sz w:val="17"/>
          <w:szCs w:val="17"/>
        </w:rPr>
        <w:t xml:space="preserve">различным признакам, </w:t>
      </w:r>
      <w:r w:rsidRPr="00FF1055">
        <w:rPr>
          <w:rFonts w:eastAsia="Times New Roman"/>
          <w:b/>
          <w:bCs/>
          <w:sz w:val="17"/>
          <w:szCs w:val="17"/>
        </w:rPr>
        <w:t>составлять</w:t>
      </w:r>
      <w:r w:rsidRPr="00FF1055">
        <w:rPr>
          <w:rFonts w:eastAsia="Times New Roman"/>
          <w:sz w:val="17"/>
          <w:szCs w:val="17"/>
        </w:rPr>
        <w:t xml:space="preserve"> сравнительную таблицу «Великие военные державы Ближнего Вос-тока», на основании которой </w:t>
      </w:r>
      <w:r w:rsidRPr="00FF1055">
        <w:rPr>
          <w:rFonts w:eastAsia="Times New Roman"/>
          <w:b/>
          <w:bCs/>
          <w:sz w:val="17"/>
          <w:szCs w:val="17"/>
        </w:rPr>
        <w:t xml:space="preserve">со-относить </w:t>
      </w:r>
      <w:r w:rsidRPr="00FF1055">
        <w:rPr>
          <w:rFonts w:eastAsia="Times New Roman"/>
          <w:sz w:val="17"/>
          <w:szCs w:val="17"/>
        </w:rPr>
        <w:t>единичные исторические</w:t>
      </w:r>
      <w:r w:rsidRPr="00FF1055">
        <w:rPr>
          <w:rFonts w:eastAsia="Times New Roman"/>
          <w:b/>
          <w:bCs/>
          <w:sz w:val="17"/>
          <w:szCs w:val="17"/>
        </w:rPr>
        <w:t xml:space="preserve"> </w:t>
      </w:r>
      <w:r w:rsidRPr="00FF1055">
        <w:rPr>
          <w:rFonts w:eastAsia="Times New Roman"/>
          <w:sz w:val="17"/>
          <w:szCs w:val="17"/>
        </w:rPr>
        <w:t>факты и общие явления</w:t>
      </w: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26" w:lineRule="exact"/>
        <w:rPr>
          <w:sz w:val="20"/>
          <w:szCs w:val="20"/>
        </w:rPr>
      </w:pPr>
    </w:p>
    <w:tbl>
      <w:tblPr>
        <w:tblW w:w="0" w:type="auto"/>
        <w:tblInd w:w="366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55</w:t>
            </w:r>
          </w:p>
        </w:tc>
      </w:tr>
    </w:tbl>
    <w:p w:rsidR="00384B12" w:rsidRPr="00FF1055" w:rsidRDefault="00384B12" w:rsidP="00384B12">
      <w:pPr>
        <w:sectPr w:rsidR="00384B12" w:rsidRPr="00FF1055">
          <w:pgSz w:w="12760" w:h="8220" w:orient="landscape"/>
          <w:pgMar w:top="737" w:right="893" w:bottom="569" w:left="1220" w:header="0" w:footer="0" w:gutter="0"/>
          <w:cols w:num="2" w:space="720" w:equalWidth="0">
            <w:col w:w="6500" w:space="240"/>
            <w:col w:w="3903"/>
          </w:cols>
        </w:sectPr>
      </w:pPr>
    </w:p>
    <w:p w:rsidR="00384B12" w:rsidRPr="00FF1055" w:rsidRDefault="00384B12" w:rsidP="00384B12">
      <w:pPr>
        <w:ind w:left="9040"/>
        <w:rPr>
          <w:sz w:val="20"/>
          <w:szCs w:val="20"/>
        </w:rPr>
      </w:pPr>
      <w:r w:rsidRPr="00FF1055">
        <w:rPr>
          <w:rFonts w:eastAsia="Times New Roman"/>
          <w:i/>
          <w:iCs/>
          <w:sz w:val="17"/>
          <w:szCs w:val="17"/>
        </w:rPr>
        <w:t>Продолжение</w:t>
      </w:r>
    </w:p>
    <w:p w:rsidR="00384B12" w:rsidRPr="00FF1055" w:rsidRDefault="00384B12" w:rsidP="00384B12">
      <w:pPr>
        <w:spacing w:line="1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880"/>
        <w:gridCol w:w="720"/>
        <w:gridCol w:w="700"/>
        <w:gridCol w:w="640"/>
        <w:gridCol w:w="520"/>
      </w:tblGrid>
      <w:tr w:rsidR="00384B12" w:rsidRPr="00FF1055" w:rsidTr="001E32BB">
        <w:trPr>
          <w:trHeight w:val="262"/>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top w:val="single" w:sz="8" w:space="0" w:color="auto"/>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5"/>
            <w:tcBorders>
              <w:top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880" w:type="dxa"/>
            <w:vAlign w:val="bottom"/>
          </w:tcPr>
          <w:p w:rsidR="00384B12" w:rsidRPr="00FF1055" w:rsidRDefault="00384B12" w:rsidP="001E32BB">
            <w:pPr>
              <w:rPr>
                <w:sz w:val="16"/>
                <w:szCs w:val="16"/>
              </w:rPr>
            </w:pPr>
          </w:p>
        </w:tc>
        <w:tc>
          <w:tcPr>
            <w:tcW w:w="2060" w:type="dxa"/>
            <w:gridSpan w:val="3"/>
            <w:vAlign w:val="bottom"/>
          </w:tcPr>
          <w:p w:rsidR="00384B12" w:rsidRPr="00FF1055" w:rsidRDefault="00384B12" w:rsidP="001E32BB">
            <w:pPr>
              <w:spacing w:line="194" w:lineRule="exact"/>
              <w:ind w:right="315"/>
              <w:jc w:val="center"/>
              <w:rPr>
                <w:sz w:val="20"/>
                <w:szCs w:val="20"/>
              </w:rPr>
            </w:pPr>
            <w:r w:rsidRPr="00FF1055">
              <w:rPr>
                <w:rFonts w:eastAsia="Times New Roman"/>
                <w:b/>
                <w:bCs/>
                <w:sz w:val="17"/>
                <w:szCs w:val="17"/>
              </w:rPr>
              <w:t>учебных  действий)</w:t>
            </w:r>
          </w:p>
        </w:tc>
        <w:tc>
          <w:tcPr>
            <w:tcW w:w="52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1600" w:type="dxa"/>
            <w:gridSpan w:val="2"/>
            <w:tcBorders>
              <w:bottom w:val="single" w:sz="8" w:space="0" w:color="auto"/>
            </w:tcBorders>
            <w:vAlign w:val="bottom"/>
          </w:tcPr>
          <w:p w:rsidR="00384B12" w:rsidRPr="00FF1055" w:rsidRDefault="00384B12" w:rsidP="001E32BB">
            <w:pPr>
              <w:rPr>
                <w:sz w:val="7"/>
                <w:szCs w:val="7"/>
              </w:rPr>
            </w:pPr>
          </w:p>
        </w:tc>
        <w:tc>
          <w:tcPr>
            <w:tcW w:w="1340" w:type="dxa"/>
            <w:gridSpan w:val="2"/>
            <w:tcBorders>
              <w:bottom w:val="single" w:sz="8" w:space="0" w:color="auto"/>
            </w:tcBorders>
            <w:vAlign w:val="bottom"/>
          </w:tcPr>
          <w:p w:rsidR="00384B12" w:rsidRPr="00FF1055" w:rsidRDefault="00384B12" w:rsidP="001E32BB">
            <w:pPr>
              <w:rPr>
                <w:sz w:val="7"/>
                <w:szCs w:val="7"/>
              </w:rPr>
            </w:pPr>
          </w:p>
        </w:tc>
        <w:tc>
          <w:tcPr>
            <w:tcW w:w="520" w:type="dxa"/>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1"/>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Древняя  Индия</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23. </w:t>
            </w:r>
            <w:r w:rsidRPr="00FF1055">
              <w:rPr>
                <w:rFonts w:eastAsia="Times New Roman"/>
                <w:b/>
                <w:bCs/>
                <w:sz w:val="17"/>
                <w:szCs w:val="17"/>
              </w:rPr>
              <w:t>Ранние цивилизации Древней Индии.</w:t>
            </w:r>
          </w:p>
        </w:tc>
        <w:tc>
          <w:tcPr>
            <w:tcW w:w="1600" w:type="dxa"/>
            <w:gridSpan w:val="2"/>
            <w:vAlign w:val="bottom"/>
          </w:tcPr>
          <w:p w:rsidR="00384B12" w:rsidRPr="00FF1055" w:rsidRDefault="00384B12" w:rsidP="001E32BB">
            <w:pPr>
              <w:ind w:left="100"/>
              <w:rPr>
                <w:sz w:val="20"/>
                <w:szCs w:val="20"/>
              </w:rPr>
            </w:pPr>
            <w:r w:rsidRPr="00FF1055">
              <w:rPr>
                <w:rFonts w:eastAsia="Times New Roman"/>
                <w:b/>
                <w:bCs/>
                <w:sz w:val="17"/>
                <w:szCs w:val="17"/>
              </w:rPr>
              <w:t>Характеризовать</w:t>
            </w:r>
          </w:p>
        </w:tc>
        <w:tc>
          <w:tcPr>
            <w:tcW w:w="1340" w:type="dxa"/>
            <w:gridSpan w:val="2"/>
            <w:vAlign w:val="bottom"/>
          </w:tcPr>
          <w:p w:rsidR="00384B12" w:rsidRPr="00FF1055" w:rsidRDefault="00384B12" w:rsidP="001E32BB">
            <w:pPr>
              <w:ind w:left="160"/>
              <w:rPr>
                <w:sz w:val="20"/>
                <w:szCs w:val="20"/>
              </w:rPr>
            </w:pPr>
            <w:r w:rsidRPr="00FF1055">
              <w:rPr>
                <w:rFonts w:eastAsia="Times New Roman"/>
                <w:sz w:val="17"/>
                <w:szCs w:val="17"/>
              </w:rPr>
              <w:t>особенности</w:t>
            </w:r>
          </w:p>
        </w:tc>
        <w:tc>
          <w:tcPr>
            <w:tcW w:w="52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при-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Местоположение и природные условия Индо-</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родных условий долин Инда и Ганга,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стана. Занятия жителей Древней Индии, сель-</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высказывать  </w:t>
            </w:r>
            <w:r w:rsidRPr="00FF1055">
              <w:rPr>
                <w:rFonts w:eastAsia="Times New Roman"/>
                <w:sz w:val="17"/>
                <w:szCs w:val="17"/>
              </w:rPr>
              <w:t>суждения  о  возможно-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скохозяйственные культуры и одомашненные</w:t>
            </w:r>
          </w:p>
        </w:tc>
        <w:tc>
          <w:tcPr>
            <w:tcW w:w="2940" w:type="dxa"/>
            <w:gridSpan w:val="4"/>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стях    хозяйственного  освоения</w:t>
            </w:r>
          </w:p>
        </w:tc>
        <w:tc>
          <w:tcPr>
            <w:tcW w:w="52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тер-</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животные этой местности. Первые города-го-</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ритории.  </w:t>
            </w:r>
            <w:r w:rsidRPr="00FF1055">
              <w:rPr>
                <w:rFonts w:eastAsia="Times New Roman"/>
                <w:b/>
                <w:bCs/>
                <w:sz w:val="17"/>
                <w:szCs w:val="17"/>
              </w:rPr>
              <w:t>Систематизировать</w:t>
            </w:r>
            <w:r w:rsidRPr="00FF1055">
              <w:rPr>
                <w:rFonts w:eastAsia="Times New Roman"/>
                <w:sz w:val="17"/>
                <w:szCs w:val="17"/>
              </w:rPr>
              <w:t xml:space="preserve">  и  </w:t>
            </w:r>
            <w:r w:rsidRPr="00FF1055">
              <w:rPr>
                <w:rFonts w:eastAsia="Times New Roman"/>
                <w:b/>
                <w:bCs/>
                <w:sz w:val="17"/>
                <w:szCs w:val="17"/>
              </w:rPr>
              <w:t>ана-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сударства: Мохенджо-Даро, Хараппа. Приход</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лизировать  </w:t>
            </w:r>
            <w:r w:rsidRPr="00FF1055">
              <w:rPr>
                <w:rFonts w:eastAsia="Times New Roman"/>
                <w:sz w:val="17"/>
                <w:szCs w:val="17"/>
              </w:rPr>
              <w:t>информацию  о  постепен-</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ариев в Индию. Поэмы «Махабхарата», «Ра-</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ном  заселении  Индостана,  </w:t>
            </w:r>
            <w:r w:rsidRPr="00FF1055">
              <w:rPr>
                <w:rFonts w:eastAsia="Times New Roman"/>
                <w:b/>
                <w:bCs/>
                <w:sz w:val="17"/>
                <w:szCs w:val="17"/>
              </w:rPr>
              <w:t>наносить</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маяна»,  Веды  —  культурное  наследие  древ-</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её  на  контурную  карту.  </w:t>
            </w:r>
            <w:r w:rsidRPr="00FF1055">
              <w:rPr>
                <w:rFonts w:eastAsia="Times New Roman"/>
                <w:b/>
                <w:bCs/>
                <w:sz w:val="17"/>
                <w:szCs w:val="17"/>
              </w:rPr>
              <w:t>Составлять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них  индийцев.  Изобретение  цифр,  понятие</w:t>
            </w:r>
          </w:p>
        </w:tc>
        <w:tc>
          <w:tcPr>
            <w:tcW w:w="88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описание</w:t>
            </w:r>
          </w:p>
        </w:tc>
        <w:tc>
          <w:tcPr>
            <w:tcW w:w="1420" w:type="dxa"/>
            <w:gridSpan w:val="2"/>
            <w:vAlign w:val="bottom"/>
          </w:tcPr>
          <w:p w:rsidR="00384B12" w:rsidRPr="00FF1055" w:rsidRDefault="00384B12" w:rsidP="001E32BB">
            <w:pPr>
              <w:spacing w:line="190" w:lineRule="exact"/>
              <w:ind w:left="180"/>
              <w:rPr>
                <w:sz w:val="20"/>
                <w:szCs w:val="20"/>
              </w:rPr>
            </w:pPr>
            <w:r w:rsidRPr="00FF1055">
              <w:rPr>
                <w:rFonts w:eastAsia="Times New Roman"/>
                <w:sz w:val="17"/>
                <w:szCs w:val="17"/>
              </w:rPr>
              <w:t>культурных</w:t>
            </w:r>
          </w:p>
        </w:tc>
        <w:tc>
          <w:tcPr>
            <w:tcW w:w="116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достижений</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нуля. Индуизм, главные боги: Брахма, Виш-</w:t>
            </w:r>
          </w:p>
        </w:tc>
        <w:tc>
          <w:tcPr>
            <w:tcW w:w="160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древнеиндийской</w:t>
            </w:r>
          </w:p>
        </w:tc>
        <w:tc>
          <w:tcPr>
            <w:tcW w:w="1340" w:type="dxa"/>
            <w:gridSpan w:val="2"/>
            <w:vAlign w:val="bottom"/>
          </w:tcPr>
          <w:p w:rsidR="00384B12" w:rsidRPr="00FF1055" w:rsidRDefault="00384B12" w:rsidP="001E32BB">
            <w:pPr>
              <w:spacing w:line="184" w:lineRule="exact"/>
              <w:ind w:left="200"/>
              <w:rPr>
                <w:sz w:val="20"/>
                <w:szCs w:val="20"/>
              </w:rPr>
            </w:pPr>
            <w:r w:rsidRPr="00FF1055">
              <w:rPr>
                <w:rFonts w:eastAsia="Times New Roman"/>
                <w:sz w:val="17"/>
                <w:szCs w:val="17"/>
              </w:rPr>
              <w:t>цивилизации</w:t>
            </w:r>
          </w:p>
        </w:tc>
        <w:tc>
          <w:tcPr>
            <w:tcW w:w="52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на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ну, Шива. Учение о переселении душ.</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основе  текста  и  иллюстраций.  </w:t>
            </w:r>
            <w:r w:rsidRPr="00FF1055">
              <w:rPr>
                <w:rFonts w:eastAsia="Times New Roman"/>
                <w:b/>
                <w:bCs/>
                <w:sz w:val="17"/>
                <w:szCs w:val="17"/>
              </w:rPr>
              <w:t>Рас-</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22,  с.  58–59;  Те-</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крывать </w:t>
            </w:r>
            <w:r w:rsidRPr="00FF1055">
              <w:rPr>
                <w:rFonts w:eastAsia="Times New Roman"/>
                <w:sz w:val="17"/>
                <w:szCs w:val="17"/>
              </w:rPr>
              <w:t>понятие индуизма,</w:t>
            </w:r>
            <w:r w:rsidRPr="00FF1055">
              <w:rPr>
                <w:rFonts w:eastAsia="Times New Roman"/>
                <w:b/>
                <w:bCs/>
                <w:sz w:val="17"/>
                <w:szCs w:val="17"/>
              </w:rPr>
              <w:t xml:space="preserve"> перечис-</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традь-тренажёр,  с.  23  (№  10),  с.  29  (№  7),</w:t>
            </w:r>
          </w:p>
        </w:tc>
        <w:tc>
          <w:tcPr>
            <w:tcW w:w="2940" w:type="dxa"/>
            <w:gridSpan w:val="4"/>
            <w:vAlign w:val="bottom"/>
          </w:tcPr>
          <w:p w:rsidR="00384B12" w:rsidRPr="00FF1055" w:rsidRDefault="00384B12" w:rsidP="001E32BB">
            <w:pPr>
              <w:ind w:left="100"/>
              <w:rPr>
                <w:sz w:val="20"/>
                <w:szCs w:val="20"/>
              </w:rPr>
            </w:pPr>
            <w:r w:rsidRPr="00FF1055">
              <w:rPr>
                <w:rFonts w:eastAsia="Times New Roman"/>
                <w:b/>
                <w:bCs/>
                <w:sz w:val="17"/>
                <w:szCs w:val="17"/>
              </w:rPr>
              <w:t xml:space="preserve">лять  </w:t>
            </w:r>
            <w:r w:rsidRPr="00FF1055">
              <w:rPr>
                <w:rFonts w:eastAsia="Times New Roman"/>
                <w:sz w:val="17"/>
                <w:szCs w:val="17"/>
              </w:rPr>
              <w:t>его  основные  положения</w:t>
            </w:r>
          </w:p>
        </w:tc>
        <w:tc>
          <w:tcPr>
            <w:tcW w:w="52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42  (№  1);  Атлас;  Электронное  приложение</w:t>
            </w:r>
          </w:p>
        </w:tc>
        <w:tc>
          <w:tcPr>
            <w:tcW w:w="880" w:type="dxa"/>
            <w:vAlign w:val="bottom"/>
          </w:tcPr>
          <w:p w:rsidR="00384B12" w:rsidRPr="00FF1055" w:rsidRDefault="00384B12" w:rsidP="001E32BB">
            <w:pPr>
              <w:rPr>
                <w:sz w:val="16"/>
                <w:szCs w:val="16"/>
              </w:rPr>
            </w:pPr>
          </w:p>
        </w:tc>
        <w:tc>
          <w:tcPr>
            <w:tcW w:w="72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640" w:type="dxa"/>
            <w:vAlign w:val="bottom"/>
          </w:tcPr>
          <w:p w:rsidR="00384B12" w:rsidRPr="00FF1055" w:rsidRDefault="00384B12" w:rsidP="001E32BB">
            <w:pPr>
              <w:rPr>
                <w:sz w:val="16"/>
                <w:szCs w:val="16"/>
              </w:rPr>
            </w:pPr>
          </w:p>
        </w:tc>
        <w:tc>
          <w:tcPr>
            <w:tcW w:w="52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 учебнику</w:t>
            </w:r>
          </w:p>
        </w:tc>
        <w:tc>
          <w:tcPr>
            <w:tcW w:w="880" w:type="dxa"/>
            <w:vAlign w:val="bottom"/>
          </w:tcPr>
          <w:p w:rsidR="00384B12" w:rsidRPr="00FF1055" w:rsidRDefault="00384B12" w:rsidP="001E32BB">
            <w:pPr>
              <w:rPr>
                <w:sz w:val="16"/>
                <w:szCs w:val="16"/>
              </w:rPr>
            </w:pPr>
          </w:p>
        </w:tc>
        <w:tc>
          <w:tcPr>
            <w:tcW w:w="72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640" w:type="dxa"/>
            <w:vAlign w:val="bottom"/>
          </w:tcPr>
          <w:p w:rsidR="00384B12" w:rsidRPr="00FF1055" w:rsidRDefault="00384B12" w:rsidP="001E32BB">
            <w:pPr>
              <w:rPr>
                <w:sz w:val="16"/>
                <w:szCs w:val="16"/>
              </w:rPr>
            </w:pPr>
          </w:p>
        </w:tc>
        <w:tc>
          <w:tcPr>
            <w:tcW w:w="52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1600" w:type="dxa"/>
            <w:gridSpan w:val="2"/>
            <w:tcBorders>
              <w:bottom w:val="single" w:sz="8" w:space="0" w:color="auto"/>
            </w:tcBorders>
            <w:vAlign w:val="bottom"/>
          </w:tcPr>
          <w:p w:rsidR="00384B12" w:rsidRPr="00FF1055" w:rsidRDefault="00384B12" w:rsidP="001E32BB">
            <w:pPr>
              <w:rPr>
                <w:sz w:val="4"/>
                <w:szCs w:val="4"/>
              </w:rPr>
            </w:pPr>
          </w:p>
        </w:tc>
        <w:tc>
          <w:tcPr>
            <w:tcW w:w="700" w:type="dxa"/>
            <w:tcBorders>
              <w:bottom w:val="single" w:sz="8" w:space="0" w:color="auto"/>
            </w:tcBorders>
            <w:vAlign w:val="bottom"/>
          </w:tcPr>
          <w:p w:rsidR="00384B12" w:rsidRPr="00FF1055" w:rsidRDefault="00384B12" w:rsidP="001E32BB">
            <w:pPr>
              <w:rPr>
                <w:sz w:val="4"/>
                <w:szCs w:val="4"/>
              </w:rPr>
            </w:pPr>
          </w:p>
        </w:tc>
        <w:tc>
          <w:tcPr>
            <w:tcW w:w="1160" w:type="dxa"/>
            <w:gridSpan w:val="2"/>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rPr>
                <w:sz w:val="19"/>
                <w:szCs w:val="19"/>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24.  </w:t>
            </w:r>
            <w:r w:rsidRPr="00FF1055">
              <w:rPr>
                <w:rFonts w:eastAsia="Times New Roman"/>
                <w:b/>
                <w:bCs/>
                <w:sz w:val="17"/>
                <w:szCs w:val="17"/>
              </w:rPr>
              <w:t>Как  было  устроено  общество  в</w:t>
            </w:r>
          </w:p>
        </w:tc>
        <w:tc>
          <w:tcPr>
            <w:tcW w:w="1600" w:type="dxa"/>
            <w:gridSpan w:val="2"/>
            <w:vAlign w:val="bottom"/>
          </w:tcPr>
          <w:p w:rsidR="00384B12" w:rsidRPr="00FF1055" w:rsidRDefault="00384B12" w:rsidP="001E32BB">
            <w:pPr>
              <w:ind w:left="100"/>
              <w:rPr>
                <w:sz w:val="20"/>
                <w:szCs w:val="20"/>
              </w:rPr>
            </w:pPr>
            <w:r w:rsidRPr="00FF1055">
              <w:rPr>
                <w:rFonts w:eastAsia="Times New Roman"/>
                <w:b/>
                <w:bCs/>
                <w:sz w:val="17"/>
                <w:szCs w:val="17"/>
              </w:rPr>
              <w:t>Характеризовать</w:t>
            </w:r>
          </w:p>
        </w:tc>
        <w:tc>
          <w:tcPr>
            <w:tcW w:w="700" w:type="dxa"/>
            <w:vAlign w:val="bottom"/>
          </w:tcPr>
          <w:p w:rsidR="00384B12" w:rsidRPr="00FF1055" w:rsidRDefault="00384B12" w:rsidP="001E32BB">
            <w:pPr>
              <w:rPr>
                <w:sz w:val="20"/>
                <w:szCs w:val="20"/>
              </w:rPr>
            </w:pPr>
            <w:r w:rsidRPr="00FF1055">
              <w:rPr>
                <w:rFonts w:eastAsia="Times New Roman"/>
                <w:sz w:val="17"/>
                <w:szCs w:val="17"/>
              </w:rPr>
              <w:t>варновое</w:t>
            </w:r>
          </w:p>
        </w:tc>
        <w:tc>
          <w:tcPr>
            <w:tcW w:w="116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  кастовое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Древней  Индии.  Новая  религия.</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деление индийского общества, </w:t>
            </w:r>
            <w:r w:rsidRPr="00FF1055">
              <w:rPr>
                <w:rFonts w:eastAsia="Times New Roman"/>
                <w:b/>
                <w:bCs/>
                <w:sz w:val="17"/>
                <w:szCs w:val="17"/>
              </w:rPr>
              <w:t>высказы-</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Варновое  деление  общества:  брахманы,  кша-</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вать </w:t>
            </w:r>
            <w:r w:rsidRPr="00FF1055">
              <w:rPr>
                <w:rFonts w:eastAsia="Times New Roman"/>
                <w:sz w:val="17"/>
                <w:szCs w:val="17"/>
              </w:rPr>
              <w:t>суждения о его влиянии на жизнь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трии,  вайшьи,  шудры.  Мифологическое  объ-</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древнего и современного индийского об-</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яснение   появления   варн.   Появление   каст.</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щества в процессе коммуникации с од-</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Легенда о принце Гаутаме. Особенности рели-</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ноклассниками.  </w:t>
            </w:r>
            <w:r w:rsidRPr="00FF1055">
              <w:rPr>
                <w:rFonts w:eastAsia="Times New Roman"/>
                <w:b/>
                <w:bCs/>
                <w:sz w:val="17"/>
                <w:szCs w:val="17"/>
              </w:rPr>
              <w:t>Формулировать</w:t>
            </w:r>
            <w:r w:rsidRPr="00FF1055">
              <w:rPr>
                <w:rFonts w:eastAsia="Times New Roman"/>
                <w:sz w:val="17"/>
                <w:szCs w:val="17"/>
              </w:rPr>
              <w:t xml:space="preserve">  и  </w:t>
            </w:r>
            <w:r w:rsidRPr="00FF1055">
              <w:rPr>
                <w:rFonts w:eastAsia="Times New Roman"/>
                <w:b/>
                <w:bCs/>
                <w:sz w:val="17"/>
                <w:szCs w:val="17"/>
              </w:rPr>
              <w:t>обо-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гиозной  системы  буддизма.  Образование  еди-</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сновывать </w:t>
            </w:r>
            <w:r w:rsidRPr="00FF1055">
              <w:rPr>
                <w:rFonts w:eastAsia="Times New Roman"/>
                <w:sz w:val="17"/>
                <w:szCs w:val="17"/>
              </w:rPr>
              <w:t>оценку религиозной системы</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ного  древнеиндийского  государства  Маурьев.</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буддизма как мировой религии. </w:t>
            </w:r>
            <w:r w:rsidRPr="00FF1055">
              <w:rPr>
                <w:rFonts w:eastAsia="Times New Roman"/>
                <w:b/>
                <w:bCs/>
                <w:sz w:val="17"/>
                <w:szCs w:val="17"/>
              </w:rPr>
              <w:t>Анали-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Правление Ашоки.</w:t>
            </w:r>
          </w:p>
        </w:tc>
        <w:tc>
          <w:tcPr>
            <w:tcW w:w="88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зировать</w:t>
            </w:r>
          </w:p>
        </w:tc>
        <w:tc>
          <w:tcPr>
            <w:tcW w:w="720" w:type="dxa"/>
            <w:vAlign w:val="bottom"/>
          </w:tcPr>
          <w:p w:rsidR="00384B12" w:rsidRPr="00FF1055" w:rsidRDefault="00384B12" w:rsidP="001E32BB">
            <w:pPr>
              <w:ind w:left="20"/>
              <w:rPr>
                <w:sz w:val="20"/>
                <w:szCs w:val="20"/>
              </w:rPr>
            </w:pPr>
            <w:r w:rsidRPr="00FF1055">
              <w:rPr>
                <w:rFonts w:eastAsia="Times New Roman"/>
                <w:sz w:val="17"/>
                <w:szCs w:val="17"/>
              </w:rPr>
              <w:t>процесс</w:t>
            </w:r>
          </w:p>
        </w:tc>
        <w:tc>
          <w:tcPr>
            <w:tcW w:w="186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образования  единого</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23,  с.  60–61;  Те-</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древнеиндийского государства Маурьев.</w:t>
            </w: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традь-тренажёр, с. 23 (№ 11), с. 41 (№ 3); Ат-</w:t>
            </w:r>
          </w:p>
        </w:tc>
        <w:tc>
          <w:tcPr>
            <w:tcW w:w="3460" w:type="dxa"/>
            <w:gridSpan w:val="5"/>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Правление  Ашоки,  его  трансформация</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лас; Электронное приложение к учебнику</w:t>
            </w:r>
          </w:p>
        </w:tc>
        <w:tc>
          <w:tcPr>
            <w:tcW w:w="294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после принятия царём буддизма</w:t>
            </w:r>
          </w:p>
        </w:tc>
        <w:tc>
          <w:tcPr>
            <w:tcW w:w="52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880" w:type="dxa"/>
            <w:tcBorders>
              <w:bottom w:val="single" w:sz="8" w:space="0" w:color="auto"/>
            </w:tcBorders>
            <w:vAlign w:val="bottom"/>
          </w:tcPr>
          <w:p w:rsidR="00384B12" w:rsidRPr="00FF1055" w:rsidRDefault="00384B12" w:rsidP="001E32BB">
            <w:pPr>
              <w:rPr>
                <w:sz w:val="4"/>
                <w:szCs w:val="4"/>
              </w:rPr>
            </w:pPr>
          </w:p>
        </w:tc>
        <w:tc>
          <w:tcPr>
            <w:tcW w:w="720" w:type="dxa"/>
            <w:tcBorders>
              <w:bottom w:val="single" w:sz="8" w:space="0" w:color="auto"/>
            </w:tcBorders>
            <w:vAlign w:val="bottom"/>
          </w:tcPr>
          <w:p w:rsidR="00384B12" w:rsidRPr="00FF1055" w:rsidRDefault="00384B12" w:rsidP="001E32BB">
            <w:pPr>
              <w:rPr>
                <w:sz w:val="4"/>
                <w:szCs w:val="4"/>
              </w:rPr>
            </w:pPr>
          </w:p>
        </w:tc>
        <w:tc>
          <w:tcPr>
            <w:tcW w:w="700" w:type="dxa"/>
            <w:tcBorders>
              <w:bottom w:val="single" w:sz="8" w:space="0" w:color="auto"/>
            </w:tcBorders>
            <w:vAlign w:val="bottom"/>
          </w:tcPr>
          <w:p w:rsidR="00384B12" w:rsidRPr="00FF1055" w:rsidRDefault="00384B12" w:rsidP="001E32BB">
            <w:pPr>
              <w:rPr>
                <w:sz w:val="4"/>
                <w:szCs w:val="4"/>
              </w:rPr>
            </w:pPr>
          </w:p>
        </w:tc>
        <w:tc>
          <w:tcPr>
            <w:tcW w:w="640" w:type="dxa"/>
            <w:tcBorders>
              <w:bottom w:val="single" w:sz="8" w:space="0" w:color="auto"/>
            </w:tcBorders>
            <w:vAlign w:val="bottom"/>
          </w:tcPr>
          <w:p w:rsidR="00384B12" w:rsidRPr="00FF1055" w:rsidRDefault="00384B12" w:rsidP="001E32BB">
            <w:pPr>
              <w:rPr>
                <w:sz w:val="4"/>
                <w:szCs w:val="4"/>
              </w:rPr>
            </w:pPr>
          </w:p>
        </w:tc>
        <w:tc>
          <w:tcPr>
            <w:tcW w:w="520" w:type="dxa"/>
            <w:tcBorders>
              <w:bottom w:val="single" w:sz="8" w:space="0" w:color="auto"/>
              <w:right w:val="single" w:sz="8" w:space="0" w:color="auto"/>
            </w:tcBorders>
            <w:vAlign w:val="bottom"/>
          </w:tcPr>
          <w:p w:rsidR="00384B12" w:rsidRPr="00FF1055" w:rsidRDefault="00384B12" w:rsidP="001E32BB">
            <w:pPr>
              <w:rPr>
                <w:sz w:val="4"/>
                <w:szCs w:val="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56</w:t>
            </w:r>
          </w:p>
        </w:tc>
      </w:tr>
    </w:tbl>
    <w:p w:rsidR="00384B12" w:rsidRPr="00FF1055" w:rsidRDefault="00384B12" w:rsidP="00384B12">
      <w:pPr>
        <w:sectPr w:rsidR="00384B12" w:rsidRPr="00FF1055">
          <w:pgSz w:w="12760" w:h="8220" w:orient="landscape"/>
          <w:pgMar w:top="1099" w:right="893" w:bottom="231" w:left="1100" w:header="0" w:footer="0" w:gutter="0"/>
          <w:cols w:num="2" w:space="720" w:equalWidth="0">
            <w:col w:w="10220" w:space="302"/>
            <w:col w:w="241"/>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1100"/>
        <w:gridCol w:w="680"/>
        <w:gridCol w:w="1180"/>
        <w:gridCol w:w="1060"/>
        <w:gridCol w:w="1120"/>
        <w:gridCol w:w="380"/>
        <w:gridCol w:w="720"/>
        <w:gridCol w:w="1240"/>
        <w:gridCol w:w="520"/>
        <w:gridCol w:w="20"/>
      </w:tblGrid>
      <w:tr w:rsidR="00384B12" w:rsidRPr="00FF1055" w:rsidTr="001E32BB">
        <w:trPr>
          <w:trHeight w:val="250"/>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Древний  Китай</w:t>
            </w:r>
          </w:p>
        </w:tc>
        <w:tc>
          <w:tcPr>
            <w:tcW w:w="4020" w:type="dxa"/>
            <w:gridSpan w:val="4"/>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25. </w:t>
            </w:r>
            <w:r w:rsidRPr="00FF1055">
              <w:rPr>
                <w:rFonts w:eastAsia="Times New Roman"/>
                <w:b/>
                <w:bCs/>
                <w:sz w:val="17"/>
                <w:szCs w:val="17"/>
              </w:rPr>
              <w:t>Первые китайские государства.</w:t>
            </w:r>
          </w:p>
        </w:tc>
        <w:tc>
          <w:tcPr>
            <w:tcW w:w="1500" w:type="dxa"/>
            <w:gridSpan w:val="2"/>
            <w:tcBorders>
              <w:top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Характеризовать</w:t>
            </w:r>
          </w:p>
        </w:tc>
        <w:tc>
          <w:tcPr>
            <w:tcW w:w="1960" w:type="dxa"/>
            <w:gridSpan w:val="2"/>
            <w:tcBorders>
              <w:top w:val="single" w:sz="8" w:space="0" w:color="auto"/>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особенности  природ-</w:t>
            </w:r>
          </w:p>
        </w:tc>
        <w:tc>
          <w:tcPr>
            <w:tcW w:w="52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2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Местоположение  и  природные  условия  до-</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ных  условий  долин  Хуанхэ  и  Янцзы,</w:t>
            </w:r>
          </w:p>
        </w:tc>
        <w:tc>
          <w:tcPr>
            <w:tcW w:w="52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2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лин  Хуанхэ  и  Янцзы.  Занятия  жителей</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высказывать </w:t>
            </w:r>
            <w:r w:rsidRPr="00FF1055">
              <w:rPr>
                <w:rFonts w:eastAsia="Times New Roman"/>
                <w:sz w:val="17"/>
                <w:szCs w:val="17"/>
              </w:rPr>
              <w:t>суждения о возможностях</w:t>
            </w:r>
          </w:p>
        </w:tc>
        <w:tc>
          <w:tcPr>
            <w:tcW w:w="52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110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Древнего</w:t>
            </w:r>
          </w:p>
        </w:tc>
        <w:tc>
          <w:tcPr>
            <w:tcW w:w="680" w:type="dxa"/>
            <w:vAlign w:val="bottom"/>
          </w:tcPr>
          <w:p w:rsidR="00384B12" w:rsidRPr="00FF1055" w:rsidRDefault="00384B12" w:rsidP="001E32BB">
            <w:pPr>
              <w:spacing w:line="184" w:lineRule="exact"/>
              <w:ind w:left="20"/>
              <w:rPr>
                <w:sz w:val="20"/>
                <w:szCs w:val="20"/>
              </w:rPr>
            </w:pPr>
            <w:r w:rsidRPr="00FF1055">
              <w:rPr>
                <w:rFonts w:eastAsia="Times New Roman"/>
                <w:sz w:val="17"/>
                <w:szCs w:val="17"/>
              </w:rPr>
              <w:t>Китая,</w:t>
            </w:r>
          </w:p>
        </w:tc>
        <w:tc>
          <w:tcPr>
            <w:tcW w:w="224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сельскохозяйственные</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хозяйственного освоения территории.</w:t>
            </w:r>
          </w:p>
        </w:tc>
        <w:tc>
          <w:tcPr>
            <w:tcW w:w="52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2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культуры  и  одомашненные  животные  этой</w:t>
            </w:r>
          </w:p>
        </w:tc>
        <w:tc>
          <w:tcPr>
            <w:tcW w:w="1500" w:type="dxa"/>
            <w:gridSpan w:val="2"/>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Анализировать</w:t>
            </w:r>
          </w:p>
        </w:tc>
        <w:tc>
          <w:tcPr>
            <w:tcW w:w="720" w:type="dxa"/>
            <w:vAlign w:val="bottom"/>
          </w:tcPr>
          <w:p w:rsidR="00384B12" w:rsidRPr="00FF1055" w:rsidRDefault="00384B12" w:rsidP="001E32BB">
            <w:pPr>
              <w:ind w:right="15"/>
              <w:jc w:val="right"/>
              <w:rPr>
                <w:sz w:val="20"/>
                <w:szCs w:val="20"/>
              </w:rPr>
            </w:pPr>
            <w:r w:rsidRPr="00FF1055">
              <w:rPr>
                <w:rFonts w:eastAsia="Times New Roman"/>
                <w:sz w:val="17"/>
                <w:szCs w:val="17"/>
              </w:rPr>
              <w:t>процесс</w:t>
            </w:r>
          </w:p>
        </w:tc>
        <w:tc>
          <w:tcPr>
            <w:tcW w:w="124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складывания</w:t>
            </w:r>
          </w:p>
        </w:tc>
        <w:tc>
          <w:tcPr>
            <w:tcW w:w="52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2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местности.   Образование   единого   государ-</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единого государства на территории Ки-</w:t>
            </w:r>
          </w:p>
        </w:tc>
        <w:tc>
          <w:tcPr>
            <w:tcW w:w="52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2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ства.  Поднебесная  империя  Цинь  Шихуан-</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тая с опорой на текст и карту. </w:t>
            </w:r>
            <w:r w:rsidRPr="00FF1055">
              <w:rPr>
                <w:rFonts w:eastAsia="Times New Roman"/>
                <w:b/>
                <w:bCs/>
                <w:sz w:val="17"/>
                <w:szCs w:val="17"/>
              </w:rPr>
              <w:t>Характе-</w:t>
            </w:r>
          </w:p>
        </w:tc>
        <w:tc>
          <w:tcPr>
            <w:tcW w:w="52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2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ди  —  восточная  деспотия.  Завоевательные</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ризовать </w:t>
            </w:r>
            <w:r w:rsidRPr="00FF1055">
              <w:rPr>
                <w:rFonts w:eastAsia="Times New Roman"/>
                <w:sz w:val="17"/>
                <w:szCs w:val="17"/>
              </w:rPr>
              <w:t>цели и результаты внутренней</w:t>
            </w:r>
          </w:p>
        </w:tc>
        <w:tc>
          <w:tcPr>
            <w:tcW w:w="52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2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войны.  Строительство  Великой  Китайской</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 внешней политики императора Цинь</w:t>
            </w:r>
          </w:p>
        </w:tc>
        <w:tc>
          <w:tcPr>
            <w:tcW w:w="52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2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стены.  История  открытия  гробницы  Цинь</w:t>
            </w:r>
          </w:p>
        </w:tc>
        <w:tc>
          <w:tcPr>
            <w:tcW w:w="1120" w:type="dxa"/>
            <w:vAlign w:val="bottom"/>
          </w:tcPr>
          <w:p w:rsidR="00384B12" w:rsidRPr="00FF1055" w:rsidRDefault="00384B12" w:rsidP="001E32BB">
            <w:pPr>
              <w:ind w:left="100"/>
              <w:rPr>
                <w:sz w:val="20"/>
                <w:szCs w:val="20"/>
              </w:rPr>
            </w:pPr>
            <w:r w:rsidRPr="00FF1055">
              <w:rPr>
                <w:rFonts w:eastAsia="Times New Roman"/>
                <w:sz w:val="17"/>
                <w:szCs w:val="17"/>
              </w:rPr>
              <w:t>Шихуанди.</w:t>
            </w:r>
          </w:p>
        </w:tc>
        <w:tc>
          <w:tcPr>
            <w:tcW w:w="1100" w:type="dxa"/>
            <w:gridSpan w:val="2"/>
            <w:vAlign w:val="bottom"/>
          </w:tcPr>
          <w:p w:rsidR="00384B12" w:rsidRPr="00FF1055" w:rsidRDefault="00384B12" w:rsidP="001E32BB">
            <w:pPr>
              <w:spacing w:line="194" w:lineRule="exact"/>
              <w:ind w:right="55"/>
              <w:jc w:val="right"/>
              <w:rPr>
                <w:sz w:val="20"/>
                <w:szCs w:val="20"/>
              </w:rPr>
            </w:pPr>
            <w:r w:rsidRPr="00FF1055">
              <w:rPr>
                <w:rFonts w:eastAsia="Times New Roman"/>
                <w:b/>
                <w:bCs/>
                <w:sz w:val="17"/>
                <w:szCs w:val="17"/>
              </w:rPr>
              <w:t>Составлять</w:t>
            </w:r>
          </w:p>
        </w:tc>
        <w:tc>
          <w:tcPr>
            <w:tcW w:w="124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исторический</w:t>
            </w:r>
          </w:p>
        </w:tc>
        <w:tc>
          <w:tcPr>
            <w:tcW w:w="52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110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Шихуанди.</w:t>
            </w:r>
          </w:p>
        </w:tc>
        <w:tc>
          <w:tcPr>
            <w:tcW w:w="1860" w:type="dxa"/>
            <w:gridSpan w:val="2"/>
            <w:vAlign w:val="bottom"/>
          </w:tcPr>
          <w:p w:rsidR="00384B12" w:rsidRPr="00FF1055" w:rsidRDefault="00384B12" w:rsidP="001E32BB">
            <w:pPr>
              <w:spacing w:line="184" w:lineRule="exact"/>
              <w:ind w:left="120"/>
              <w:rPr>
                <w:sz w:val="20"/>
                <w:szCs w:val="20"/>
              </w:rPr>
            </w:pPr>
            <w:r w:rsidRPr="00FF1055">
              <w:rPr>
                <w:rFonts w:eastAsia="Times New Roman"/>
                <w:sz w:val="17"/>
                <w:szCs w:val="17"/>
              </w:rPr>
              <w:t>Восстание   против</w:t>
            </w:r>
          </w:p>
        </w:tc>
        <w:tc>
          <w:tcPr>
            <w:tcW w:w="106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правления</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портрет  (характеристику)  Цинь  Шиху-</w:t>
            </w:r>
          </w:p>
        </w:tc>
        <w:tc>
          <w:tcPr>
            <w:tcW w:w="52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1100" w:type="dxa"/>
            <w:vAlign w:val="bottom"/>
          </w:tcPr>
          <w:p w:rsidR="00384B12" w:rsidRPr="00FF1055" w:rsidRDefault="00384B12" w:rsidP="001E32BB">
            <w:pPr>
              <w:ind w:left="100"/>
              <w:rPr>
                <w:sz w:val="20"/>
                <w:szCs w:val="20"/>
              </w:rPr>
            </w:pPr>
            <w:r w:rsidRPr="00FF1055">
              <w:rPr>
                <w:rFonts w:eastAsia="Times New Roman"/>
                <w:sz w:val="17"/>
                <w:szCs w:val="17"/>
              </w:rPr>
              <w:t>династии</w:t>
            </w:r>
          </w:p>
        </w:tc>
        <w:tc>
          <w:tcPr>
            <w:tcW w:w="680" w:type="dxa"/>
            <w:vAlign w:val="bottom"/>
          </w:tcPr>
          <w:p w:rsidR="00384B12" w:rsidRPr="00FF1055" w:rsidRDefault="00384B12" w:rsidP="001E32BB">
            <w:pPr>
              <w:ind w:left="20"/>
              <w:rPr>
                <w:sz w:val="20"/>
                <w:szCs w:val="20"/>
              </w:rPr>
            </w:pPr>
            <w:r w:rsidRPr="00FF1055">
              <w:rPr>
                <w:rFonts w:eastAsia="Times New Roman"/>
                <w:sz w:val="17"/>
                <w:szCs w:val="17"/>
              </w:rPr>
              <w:t>Цинь.</w:t>
            </w:r>
          </w:p>
        </w:tc>
        <w:tc>
          <w:tcPr>
            <w:tcW w:w="1180" w:type="dxa"/>
            <w:vAlign w:val="bottom"/>
          </w:tcPr>
          <w:p w:rsidR="00384B12" w:rsidRPr="00FF1055" w:rsidRDefault="00384B12" w:rsidP="001E32BB">
            <w:pPr>
              <w:ind w:left="80"/>
              <w:rPr>
                <w:sz w:val="20"/>
                <w:szCs w:val="20"/>
              </w:rPr>
            </w:pPr>
            <w:r w:rsidRPr="00FF1055">
              <w:rPr>
                <w:rFonts w:eastAsia="Times New Roman"/>
                <w:sz w:val="17"/>
                <w:szCs w:val="17"/>
              </w:rPr>
              <w:t>Образование</w:t>
            </w:r>
          </w:p>
        </w:tc>
        <w:tc>
          <w:tcPr>
            <w:tcW w:w="106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империи</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анди, </w:t>
            </w:r>
            <w:r w:rsidRPr="00FF1055">
              <w:rPr>
                <w:rFonts w:eastAsia="Times New Roman"/>
                <w:b/>
                <w:bCs/>
                <w:sz w:val="17"/>
                <w:szCs w:val="17"/>
              </w:rPr>
              <w:t>выносить</w:t>
            </w:r>
            <w:r w:rsidRPr="00FF1055">
              <w:rPr>
                <w:rFonts w:eastAsia="Times New Roman"/>
                <w:sz w:val="17"/>
                <w:szCs w:val="17"/>
              </w:rPr>
              <w:t xml:space="preserve"> и </w:t>
            </w:r>
            <w:r w:rsidRPr="00FF1055">
              <w:rPr>
                <w:rFonts w:eastAsia="Times New Roman"/>
                <w:b/>
                <w:bCs/>
                <w:sz w:val="17"/>
                <w:szCs w:val="17"/>
              </w:rPr>
              <w:t>обосновывать</w:t>
            </w:r>
            <w:r w:rsidRPr="00FF1055">
              <w:rPr>
                <w:rFonts w:eastAsia="Times New Roman"/>
                <w:sz w:val="17"/>
                <w:szCs w:val="17"/>
              </w:rPr>
              <w:t xml:space="preserve"> оценку</w:t>
            </w:r>
          </w:p>
        </w:tc>
        <w:tc>
          <w:tcPr>
            <w:tcW w:w="52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Хань.</w:t>
            </w:r>
          </w:p>
        </w:tc>
        <w:tc>
          <w:tcPr>
            <w:tcW w:w="680" w:type="dxa"/>
            <w:vAlign w:val="bottom"/>
          </w:tcPr>
          <w:p w:rsidR="00384B12" w:rsidRPr="00FF1055" w:rsidRDefault="00384B12" w:rsidP="001E32BB">
            <w:pPr>
              <w:rPr>
                <w:sz w:val="16"/>
                <w:szCs w:val="16"/>
              </w:rPr>
            </w:pPr>
          </w:p>
        </w:tc>
        <w:tc>
          <w:tcPr>
            <w:tcW w:w="1180" w:type="dxa"/>
            <w:vAlign w:val="bottom"/>
          </w:tcPr>
          <w:p w:rsidR="00384B12" w:rsidRPr="00FF1055" w:rsidRDefault="00384B12" w:rsidP="001E32BB">
            <w:pPr>
              <w:rPr>
                <w:sz w:val="16"/>
                <w:szCs w:val="16"/>
              </w:rPr>
            </w:pPr>
          </w:p>
        </w:tc>
        <w:tc>
          <w:tcPr>
            <w:tcW w:w="106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деятельности  первого  императора  Ки-</w:t>
            </w:r>
          </w:p>
        </w:tc>
        <w:tc>
          <w:tcPr>
            <w:tcW w:w="52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2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24,  с.  62–63;</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тая  в  процессе  коммуникации  с  одно-</w:t>
            </w:r>
          </w:p>
        </w:tc>
        <w:tc>
          <w:tcPr>
            <w:tcW w:w="52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2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Тетрадь-тренажёр,  с.  30–31  (№  8);  Атлас;</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классниками. </w:t>
            </w:r>
            <w:r w:rsidRPr="00FF1055">
              <w:rPr>
                <w:rFonts w:eastAsia="Times New Roman"/>
                <w:b/>
                <w:bCs/>
                <w:sz w:val="17"/>
                <w:szCs w:val="17"/>
              </w:rPr>
              <w:t>Анализировать</w:t>
            </w:r>
            <w:r w:rsidRPr="00FF1055">
              <w:rPr>
                <w:rFonts w:eastAsia="Times New Roman"/>
                <w:sz w:val="17"/>
                <w:szCs w:val="17"/>
              </w:rPr>
              <w:t xml:space="preserve">  причины</w:t>
            </w:r>
          </w:p>
        </w:tc>
        <w:tc>
          <w:tcPr>
            <w:tcW w:w="52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2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Электронное  приложение  к  учебнику</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свержения династии Цинь. </w:t>
            </w:r>
            <w:r w:rsidRPr="00FF1055">
              <w:rPr>
                <w:rFonts w:eastAsia="Times New Roman"/>
                <w:b/>
                <w:bCs/>
                <w:sz w:val="17"/>
                <w:szCs w:val="17"/>
              </w:rPr>
              <w:t>Составлять</w:t>
            </w:r>
          </w:p>
        </w:tc>
        <w:tc>
          <w:tcPr>
            <w:tcW w:w="52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680" w:type="dxa"/>
            <w:vAlign w:val="bottom"/>
          </w:tcPr>
          <w:p w:rsidR="00384B12" w:rsidRPr="00FF1055" w:rsidRDefault="00384B12" w:rsidP="001E32BB">
            <w:pPr>
              <w:rPr>
                <w:sz w:val="16"/>
                <w:szCs w:val="16"/>
              </w:rPr>
            </w:pPr>
          </w:p>
        </w:tc>
        <w:tc>
          <w:tcPr>
            <w:tcW w:w="1180" w:type="dxa"/>
            <w:vAlign w:val="bottom"/>
          </w:tcPr>
          <w:p w:rsidR="00384B12" w:rsidRPr="00FF1055" w:rsidRDefault="00384B12" w:rsidP="001E32BB">
            <w:pPr>
              <w:rPr>
                <w:sz w:val="16"/>
                <w:szCs w:val="16"/>
              </w:rPr>
            </w:pPr>
          </w:p>
        </w:tc>
        <w:tc>
          <w:tcPr>
            <w:tcW w:w="106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описание  Великой  Китайской  стены  и</w:t>
            </w:r>
          </w:p>
        </w:tc>
        <w:tc>
          <w:tcPr>
            <w:tcW w:w="52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680" w:type="dxa"/>
            <w:vAlign w:val="bottom"/>
          </w:tcPr>
          <w:p w:rsidR="00384B12" w:rsidRPr="00FF1055" w:rsidRDefault="00384B12" w:rsidP="001E32BB">
            <w:pPr>
              <w:rPr>
                <w:sz w:val="16"/>
                <w:szCs w:val="16"/>
              </w:rPr>
            </w:pPr>
          </w:p>
        </w:tc>
        <w:tc>
          <w:tcPr>
            <w:tcW w:w="1180" w:type="dxa"/>
            <w:vAlign w:val="bottom"/>
          </w:tcPr>
          <w:p w:rsidR="00384B12" w:rsidRPr="00FF1055" w:rsidRDefault="00384B12" w:rsidP="001E32BB">
            <w:pPr>
              <w:rPr>
                <w:sz w:val="16"/>
                <w:szCs w:val="16"/>
              </w:rPr>
            </w:pPr>
          </w:p>
        </w:tc>
        <w:tc>
          <w:tcPr>
            <w:tcW w:w="106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гробницы  Цинь  Шихуанди  на  основе</w:t>
            </w:r>
          </w:p>
        </w:tc>
        <w:tc>
          <w:tcPr>
            <w:tcW w:w="52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680" w:type="dxa"/>
            <w:vAlign w:val="bottom"/>
          </w:tcPr>
          <w:p w:rsidR="00384B12" w:rsidRPr="00FF1055" w:rsidRDefault="00384B12" w:rsidP="001E32BB">
            <w:pPr>
              <w:rPr>
                <w:sz w:val="16"/>
                <w:szCs w:val="16"/>
              </w:rPr>
            </w:pPr>
          </w:p>
        </w:tc>
        <w:tc>
          <w:tcPr>
            <w:tcW w:w="1180" w:type="dxa"/>
            <w:vAlign w:val="bottom"/>
          </w:tcPr>
          <w:p w:rsidR="00384B12" w:rsidRPr="00FF1055" w:rsidRDefault="00384B12" w:rsidP="001E32BB">
            <w:pPr>
              <w:rPr>
                <w:sz w:val="16"/>
                <w:szCs w:val="16"/>
              </w:rPr>
            </w:pPr>
          </w:p>
        </w:tc>
        <w:tc>
          <w:tcPr>
            <w:tcW w:w="106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текста и иллюстраций учебника, допол-</w:t>
            </w:r>
          </w:p>
        </w:tc>
        <w:tc>
          <w:tcPr>
            <w:tcW w:w="52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680" w:type="dxa"/>
            <w:vAlign w:val="bottom"/>
          </w:tcPr>
          <w:p w:rsidR="00384B12" w:rsidRPr="00FF1055" w:rsidRDefault="00384B12" w:rsidP="001E32BB">
            <w:pPr>
              <w:rPr>
                <w:sz w:val="16"/>
                <w:szCs w:val="16"/>
              </w:rPr>
            </w:pPr>
          </w:p>
        </w:tc>
        <w:tc>
          <w:tcPr>
            <w:tcW w:w="1180" w:type="dxa"/>
            <w:vAlign w:val="bottom"/>
          </w:tcPr>
          <w:p w:rsidR="00384B12" w:rsidRPr="00FF1055" w:rsidRDefault="00384B12" w:rsidP="001E32BB">
            <w:pPr>
              <w:rPr>
                <w:sz w:val="16"/>
                <w:szCs w:val="16"/>
              </w:rPr>
            </w:pPr>
          </w:p>
        </w:tc>
        <w:tc>
          <w:tcPr>
            <w:tcW w:w="106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нительной литературы, макетов</w:t>
            </w:r>
          </w:p>
        </w:tc>
        <w:tc>
          <w:tcPr>
            <w:tcW w:w="52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20" w:type="dxa"/>
            <w:gridSpan w:val="4"/>
            <w:tcBorders>
              <w:bottom w:val="single" w:sz="8" w:space="0" w:color="auto"/>
              <w:right w:val="single" w:sz="8" w:space="0" w:color="auto"/>
            </w:tcBorders>
            <w:vAlign w:val="bottom"/>
          </w:tcPr>
          <w:p w:rsidR="00384B12" w:rsidRPr="00FF1055" w:rsidRDefault="00384B12" w:rsidP="001E32BB">
            <w:pPr>
              <w:rPr>
                <w:sz w:val="4"/>
                <w:szCs w:val="4"/>
              </w:rPr>
            </w:pPr>
          </w:p>
        </w:tc>
        <w:tc>
          <w:tcPr>
            <w:tcW w:w="1120" w:type="dxa"/>
            <w:tcBorders>
              <w:bottom w:val="single" w:sz="8" w:space="0" w:color="auto"/>
            </w:tcBorders>
            <w:vAlign w:val="bottom"/>
          </w:tcPr>
          <w:p w:rsidR="00384B12" w:rsidRPr="00FF1055" w:rsidRDefault="00384B12" w:rsidP="001E32BB">
            <w:pPr>
              <w:rPr>
                <w:sz w:val="4"/>
                <w:szCs w:val="4"/>
              </w:rPr>
            </w:pPr>
          </w:p>
        </w:tc>
        <w:tc>
          <w:tcPr>
            <w:tcW w:w="1100" w:type="dxa"/>
            <w:gridSpan w:val="2"/>
            <w:tcBorders>
              <w:bottom w:val="single" w:sz="8" w:space="0" w:color="auto"/>
            </w:tcBorders>
            <w:vAlign w:val="bottom"/>
          </w:tcPr>
          <w:p w:rsidR="00384B12" w:rsidRPr="00FF1055" w:rsidRDefault="00384B12" w:rsidP="001E32BB">
            <w:pPr>
              <w:rPr>
                <w:sz w:val="4"/>
                <w:szCs w:val="4"/>
              </w:rPr>
            </w:pPr>
          </w:p>
        </w:tc>
        <w:tc>
          <w:tcPr>
            <w:tcW w:w="12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52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rPr>
                <w:sz w:val="19"/>
                <w:szCs w:val="19"/>
              </w:rPr>
            </w:pPr>
          </w:p>
        </w:tc>
        <w:tc>
          <w:tcPr>
            <w:tcW w:w="402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26.  </w:t>
            </w:r>
            <w:r w:rsidRPr="00FF1055">
              <w:rPr>
                <w:rFonts w:eastAsia="Times New Roman"/>
                <w:b/>
                <w:bCs/>
                <w:sz w:val="17"/>
                <w:szCs w:val="17"/>
              </w:rPr>
              <w:t>Древняя  мудрость.  Изобретения</w:t>
            </w:r>
          </w:p>
        </w:tc>
        <w:tc>
          <w:tcPr>
            <w:tcW w:w="1120" w:type="dxa"/>
            <w:vAlign w:val="bottom"/>
          </w:tcPr>
          <w:p w:rsidR="00384B12" w:rsidRPr="00FF1055" w:rsidRDefault="00384B12" w:rsidP="001E32BB">
            <w:pPr>
              <w:ind w:left="100"/>
              <w:rPr>
                <w:sz w:val="20"/>
                <w:szCs w:val="20"/>
              </w:rPr>
            </w:pPr>
            <w:r w:rsidRPr="00FF1055">
              <w:rPr>
                <w:rFonts w:eastAsia="Times New Roman"/>
                <w:b/>
                <w:bCs/>
                <w:sz w:val="17"/>
                <w:szCs w:val="17"/>
              </w:rPr>
              <w:t>Составлять</w:t>
            </w:r>
          </w:p>
        </w:tc>
        <w:tc>
          <w:tcPr>
            <w:tcW w:w="1100" w:type="dxa"/>
            <w:gridSpan w:val="2"/>
            <w:vAlign w:val="bottom"/>
          </w:tcPr>
          <w:p w:rsidR="00384B12" w:rsidRPr="00FF1055" w:rsidRDefault="00384B12" w:rsidP="001E32BB">
            <w:pPr>
              <w:ind w:right="55"/>
              <w:jc w:val="right"/>
              <w:rPr>
                <w:sz w:val="20"/>
                <w:szCs w:val="20"/>
              </w:rPr>
            </w:pPr>
            <w:r w:rsidRPr="00FF1055">
              <w:rPr>
                <w:rFonts w:eastAsia="Times New Roman"/>
                <w:sz w:val="17"/>
                <w:szCs w:val="17"/>
              </w:rPr>
              <w:t>описание</w:t>
            </w:r>
          </w:p>
        </w:tc>
        <w:tc>
          <w:tcPr>
            <w:tcW w:w="124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культурных</w:t>
            </w:r>
          </w:p>
        </w:tc>
        <w:tc>
          <w:tcPr>
            <w:tcW w:w="52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110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китайцев.</w:t>
            </w:r>
          </w:p>
        </w:tc>
        <w:tc>
          <w:tcPr>
            <w:tcW w:w="680" w:type="dxa"/>
            <w:vAlign w:val="bottom"/>
          </w:tcPr>
          <w:p w:rsidR="00384B12" w:rsidRPr="00FF1055" w:rsidRDefault="00384B12" w:rsidP="001E32BB">
            <w:pPr>
              <w:rPr>
                <w:sz w:val="17"/>
                <w:szCs w:val="17"/>
              </w:rPr>
            </w:pPr>
          </w:p>
        </w:tc>
        <w:tc>
          <w:tcPr>
            <w:tcW w:w="1180" w:type="dxa"/>
            <w:vAlign w:val="bottom"/>
          </w:tcPr>
          <w:p w:rsidR="00384B12" w:rsidRPr="00FF1055" w:rsidRDefault="00384B12" w:rsidP="001E32BB">
            <w:pPr>
              <w:rPr>
                <w:sz w:val="17"/>
                <w:szCs w:val="17"/>
              </w:rPr>
            </w:pPr>
          </w:p>
        </w:tc>
        <w:tc>
          <w:tcPr>
            <w:tcW w:w="1060" w:type="dxa"/>
            <w:tcBorders>
              <w:right w:val="single" w:sz="8" w:space="0" w:color="auto"/>
            </w:tcBorders>
            <w:vAlign w:val="bottom"/>
          </w:tcPr>
          <w:p w:rsidR="00384B12" w:rsidRPr="00FF1055" w:rsidRDefault="00384B12" w:rsidP="001E32BB">
            <w:pPr>
              <w:rPr>
                <w:sz w:val="17"/>
                <w:szCs w:val="17"/>
              </w:rPr>
            </w:pP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достижений  древней  китайской  ци-</w:t>
            </w:r>
          </w:p>
        </w:tc>
        <w:tc>
          <w:tcPr>
            <w:tcW w:w="52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2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Система  китайской  письменности.  Изобре-</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вилизации,   сохранившихся   до   на-</w:t>
            </w:r>
          </w:p>
        </w:tc>
        <w:tc>
          <w:tcPr>
            <w:tcW w:w="52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2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тение  бумаги.  Мудрецы  Древнего  Китая.</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ших  дней,  на  основе  текста  и  иллю-</w:t>
            </w:r>
          </w:p>
        </w:tc>
        <w:tc>
          <w:tcPr>
            <w:tcW w:w="52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2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Учение  Конфуция.  Даосизм.  Изобретения</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страций.  </w:t>
            </w:r>
            <w:r w:rsidRPr="00FF1055">
              <w:rPr>
                <w:rFonts w:eastAsia="Times New Roman"/>
                <w:b/>
                <w:bCs/>
                <w:sz w:val="17"/>
                <w:szCs w:val="17"/>
              </w:rPr>
              <w:t>Готовить</w:t>
            </w:r>
            <w:r w:rsidRPr="00FF1055">
              <w:rPr>
                <w:rFonts w:eastAsia="Times New Roman"/>
                <w:sz w:val="17"/>
                <w:szCs w:val="17"/>
              </w:rPr>
              <w:t xml:space="preserve">  и  </w:t>
            </w:r>
            <w:r w:rsidRPr="00FF1055">
              <w:rPr>
                <w:rFonts w:eastAsia="Times New Roman"/>
                <w:b/>
                <w:bCs/>
                <w:sz w:val="17"/>
                <w:szCs w:val="17"/>
              </w:rPr>
              <w:t>обсуждать</w:t>
            </w:r>
            <w:r w:rsidRPr="00FF1055">
              <w:rPr>
                <w:rFonts w:eastAsia="Times New Roman"/>
                <w:sz w:val="17"/>
                <w:szCs w:val="17"/>
              </w:rPr>
              <w:t xml:space="preserve">  со-</w:t>
            </w:r>
          </w:p>
        </w:tc>
        <w:tc>
          <w:tcPr>
            <w:tcW w:w="52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2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и  открытия  древних  китайцев:  шёлк,  лак,</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общения  (презентации).  </w:t>
            </w:r>
            <w:r w:rsidRPr="00FF1055">
              <w:rPr>
                <w:rFonts w:eastAsia="Times New Roman"/>
                <w:b/>
                <w:bCs/>
                <w:sz w:val="17"/>
                <w:szCs w:val="17"/>
              </w:rPr>
              <w:t>Раскрывать</w:t>
            </w:r>
          </w:p>
        </w:tc>
        <w:tc>
          <w:tcPr>
            <w:tcW w:w="52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2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порох,  компас,  чай,  искусство  врачевания.</w:t>
            </w:r>
          </w:p>
        </w:tc>
        <w:tc>
          <w:tcPr>
            <w:tcW w:w="22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понятие  конфуцианства</w:t>
            </w:r>
          </w:p>
        </w:tc>
        <w:tc>
          <w:tcPr>
            <w:tcW w:w="124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  даосизма</w:t>
            </w:r>
          </w:p>
        </w:tc>
        <w:tc>
          <w:tcPr>
            <w:tcW w:w="52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2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25,  с.  64–65;</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как основы мировоззрения китайцев,</w:t>
            </w:r>
          </w:p>
        </w:tc>
        <w:tc>
          <w:tcPr>
            <w:tcW w:w="52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2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  с.  23  (№  12),  с.  31–32</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перечислять </w:t>
            </w:r>
            <w:r w:rsidRPr="00FF1055">
              <w:rPr>
                <w:rFonts w:eastAsia="Times New Roman"/>
                <w:sz w:val="17"/>
                <w:szCs w:val="17"/>
              </w:rPr>
              <w:t>их основные положения</w:t>
            </w:r>
          </w:p>
        </w:tc>
        <w:tc>
          <w:tcPr>
            <w:tcW w:w="52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2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9),  с.  32  (№  10);  Атлас;  Электронное</w:t>
            </w:r>
          </w:p>
        </w:tc>
        <w:tc>
          <w:tcPr>
            <w:tcW w:w="1120" w:type="dxa"/>
            <w:vAlign w:val="bottom"/>
          </w:tcPr>
          <w:p w:rsidR="00384B12" w:rsidRPr="00FF1055" w:rsidRDefault="00384B12" w:rsidP="001E32BB">
            <w:pPr>
              <w:rPr>
                <w:sz w:val="16"/>
                <w:szCs w:val="16"/>
              </w:rPr>
            </w:pPr>
          </w:p>
        </w:tc>
        <w:tc>
          <w:tcPr>
            <w:tcW w:w="380" w:type="dxa"/>
            <w:vAlign w:val="bottom"/>
          </w:tcPr>
          <w:p w:rsidR="00384B12" w:rsidRPr="00FF1055" w:rsidRDefault="00384B12" w:rsidP="001E32BB">
            <w:pPr>
              <w:rPr>
                <w:sz w:val="16"/>
                <w:szCs w:val="16"/>
              </w:rPr>
            </w:pPr>
          </w:p>
        </w:tc>
        <w:tc>
          <w:tcPr>
            <w:tcW w:w="720" w:type="dxa"/>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c>
          <w:tcPr>
            <w:tcW w:w="52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96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1060" w:type="dxa"/>
            <w:tcBorders>
              <w:right w:val="single" w:sz="8" w:space="0" w:color="auto"/>
            </w:tcBorders>
            <w:vAlign w:val="bottom"/>
          </w:tcPr>
          <w:p w:rsidR="00384B12" w:rsidRPr="00FF1055" w:rsidRDefault="00384B12" w:rsidP="001E32BB">
            <w:pPr>
              <w:rPr>
                <w:sz w:val="16"/>
                <w:szCs w:val="16"/>
              </w:rPr>
            </w:pPr>
          </w:p>
        </w:tc>
        <w:tc>
          <w:tcPr>
            <w:tcW w:w="1120" w:type="dxa"/>
            <w:vAlign w:val="bottom"/>
          </w:tcPr>
          <w:p w:rsidR="00384B12" w:rsidRPr="00FF1055" w:rsidRDefault="00384B12" w:rsidP="001E32BB">
            <w:pPr>
              <w:rPr>
                <w:sz w:val="16"/>
                <w:szCs w:val="16"/>
              </w:rPr>
            </w:pPr>
          </w:p>
        </w:tc>
        <w:tc>
          <w:tcPr>
            <w:tcW w:w="380" w:type="dxa"/>
            <w:vAlign w:val="bottom"/>
          </w:tcPr>
          <w:p w:rsidR="00384B12" w:rsidRPr="00FF1055" w:rsidRDefault="00384B12" w:rsidP="001E32BB">
            <w:pPr>
              <w:rPr>
                <w:sz w:val="16"/>
                <w:szCs w:val="16"/>
              </w:rPr>
            </w:pPr>
          </w:p>
        </w:tc>
        <w:tc>
          <w:tcPr>
            <w:tcW w:w="720" w:type="dxa"/>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c>
          <w:tcPr>
            <w:tcW w:w="52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sz w:val="21"/>
                <w:szCs w:val="21"/>
              </w:rPr>
              <w:t>57</w:t>
            </w:r>
          </w:p>
        </w:tc>
        <w:tc>
          <w:tcPr>
            <w:tcW w:w="0" w:type="dxa"/>
            <w:vAlign w:val="bottom"/>
          </w:tcPr>
          <w:p w:rsidR="00384B12" w:rsidRPr="00FF1055" w:rsidRDefault="00384B12" w:rsidP="001E32BB">
            <w:pPr>
              <w:rPr>
                <w:sz w:val="1"/>
                <w:szCs w:val="1"/>
              </w:rPr>
            </w:pPr>
          </w:p>
        </w:tc>
      </w:tr>
      <w:tr w:rsidR="00384B12" w:rsidRPr="00FF1055" w:rsidTr="001E32BB">
        <w:trPr>
          <w:trHeight w:val="278"/>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1100" w:type="dxa"/>
            <w:tcBorders>
              <w:bottom w:val="single" w:sz="8" w:space="0" w:color="auto"/>
            </w:tcBorders>
            <w:vAlign w:val="bottom"/>
          </w:tcPr>
          <w:p w:rsidR="00384B12" w:rsidRPr="00FF1055" w:rsidRDefault="00384B12" w:rsidP="001E32BB">
            <w:pPr>
              <w:rPr>
                <w:sz w:val="24"/>
                <w:szCs w:val="24"/>
              </w:rPr>
            </w:pPr>
          </w:p>
        </w:tc>
        <w:tc>
          <w:tcPr>
            <w:tcW w:w="680" w:type="dxa"/>
            <w:tcBorders>
              <w:bottom w:val="single" w:sz="8" w:space="0" w:color="auto"/>
            </w:tcBorders>
            <w:vAlign w:val="bottom"/>
          </w:tcPr>
          <w:p w:rsidR="00384B12" w:rsidRPr="00FF1055" w:rsidRDefault="00384B12" w:rsidP="001E32BB">
            <w:pPr>
              <w:rPr>
                <w:sz w:val="24"/>
                <w:szCs w:val="24"/>
              </w:rPr>
            </w:pPr>
          </w:p>
        </w:tc>
        <w:tc>
          <w:tcPr>
            <w:tcW w:w="1180" w:type="dxa"/>
            <w:tcBorders>
              <w:bottom w:val="single" w:sz="8" w:space="0" w:color="auto"/>
            </w:tcBorders>
            <w:vAlign w:val="bottom"/>
          </w:tcPr>
          <w:p w:rsidR="00384B12" w:rsidRPr="00FF1055" w:rsidRDefault="00384B12" w:rsidP="001E32BB">
            <w:pPr>
              <w:rPr>
                <w:sz w:val="24"/>
                <w:szCs w:val="24"/>
              </w:rPr>
            </w:pPr>
          </w:p>
        </w:tc>
        <w:tc>
          <w:tcPr>
            <w:tcW w:w="106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1120" w:type="dxa"/>
            <w:tcBorders>
              <w:bottom w:val="single" w:sz="8" w:space="0" w:color="auto"/>
            </w:tcBorders>
            <w:vAlign w:val="bottom"/>
          </w:tcPr>
          <w:p w:rsidR="00384B12" w:rsidRPr="00FF1055" w:rsidRDefault="00384B12" w:rsidP="001E32BB">
            <w:pPr>
              <w:rPr>
                <w:sz w:val="24"/>
                <w:szCs w:val="24"/>
              </w:rPr>
            </w:pPr>
          </w:p>
        </w:tc>
        <w:tc>
          <w:tcPr>
            <w:tcW w:w="380" w:type="dxa"/>
            <w:tcBorders>
              <w:bottom w:val="single" w:sz="8" w:space="0" w:color="auto"/>
            </w:tcBorders>
            <w:vAlign w:val="bottom"/>
          </w:tcPr>
          <w:p w:rsidR="00384B12" w:rsidRPr="00FF1055" w:rsidRDefault="00384B12" w:rsidP="001E32BB">
            <w:pPr>
              <w:rPr>
                <w:sz w:val="24"/>
                <w:szCs w:val="24"/>
              </w:rPr>
            </w:pPr>
          </w:p>
        </w:tc>
        <w:tc>
          <w:tcPr>
            <w:tcW w:w="720" w:type="dxa"/>
            <w:tcBorders>
              <w:bottom w:val="single" w:sz="8" w:space="0" w:color="auto"/>
            </w:tcBorders>
            <w:vAlign w:val="bottom"/>
          </w:tcPr>
          <w:p w:rsidR="00384B12" w:rsidRPr="00FF1055" w:rsidRDefault="00384B12" w:rsidP="001E32BB">
            <w:pPr>
              <w:rPr>
                <w:sz w:val="24"/>
                <w:szCs w:val="24"/>
              </w:rPr>
            </w:pPr>
          </w:p>
        </w:tc>
        <w:tc>
          <w:tcPr>
            <w:tcW w:w="12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520" w:type="dxa"/>
            <w:vMerge/>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7" w:right="936" w:bottom="569" w:left="1100" w:header="0" w:footer="0" w:gutter="0"/>
          <w:cols w:space="720" w:equalWidth="0">
            <w:col w:w="10720"/>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540"/>
        <w:gridCol w:w="340"/>
        <w:gridCol w:w="320"/>
        <w:gridCol w:w="460"/>
        <w:gridCol w:w="320"/>
        <w:gridCol w:w="120"/>
        <w:gridCol w:w="440"/>
        <w:gridCol w:w="92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54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320" w:type="dxa"/>
            <w:vAlign w:val="bottom"/>
          </w:tcPr>
          <w:p w:rsidR="00384B12" w:rsidRPr="00FF1055" w:rsidRDefault="00384B12" w:rsidP="001E32BB">
            <w:pPr>
              <w:rPr>
                <w:sz w:val="16"/>
                <w:szCs w:val="16"/>
              </w:rPr>
            </w:pPr>
          </w:p>
        </w:tc>
        <w:tc>
          <w:tcPr>
            <w:tcW w:w="460" w:type="dxa"/>
            <w:vAlign w:val="bottom"/>
          </w:tcPr>
          <w:p w:rsidR="00384B12" w:rsidRPr="00FF1055" w:rsidRDefault="00384B12" w:rsidP="001E32BB">
            <w:pPr>
              <w:rPr>
                <w:sz w:val="16"/>
                <w:szCs w:val="16"/>
              </w:rPr>
            </w:pPr>
          </w:p>
        </w:tc>
        <w:tc>
          <w:tcPr>
            <w:tcW w:w="320" w:type="dxa"/>
            <w:vAlign w:val="bottom"/>
          </w:tcPr>
          <w:p w:rsidR="00384B12" w:rsidRPr="00FF1055" w:rsidRDefault="00384B12" w:rsidP="001E32BB">
            <w:pPr>
              <w:rPr>
                <w:sz w:val="16"/>
                <w:szCs w:val="16"/>
              </w:rPr>
            </w:pPr>
          </w:p>
        </w:tc>
        <w:tc>
          <w:tcPr>
            <w:tcW w:w="120" w:type="dxa"/>
            <w:vAlign w:val="bottom"/>
          </w:tcPr>
          <w:p w:rsidR="00384B12" w:rsidRPr="00FF1055" w:rsidRDefault="00384B12" w:rsidP="001E32BB">
            <w:pPr>
              <w:rPr>
                <w:sz w:val="16"/>
                <w:szCs w:val="16"/>
              </w:rPr>
            </w:pPr>
          </w:p>
        </w:tc>
        <w:tc>
          <w:tcPr>
            <w:tcW w:w="1360" w:type="dxa"/>
            <w:gridSpan w:val="2"/>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8"/>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8"/>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8"/>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54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1660" w:type="dxa"/>
            <w:gridSpan w:val="5"/>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c>
          <w:tcPr>
            <w:tcW w:w="92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8"/>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Итоговое  повторение</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27.  </w:t>
            </w:r>
            <w:r w:rsidRPr="00FF1055">
              <w:rPr>
                <w:rFonts w:eastAsia="Times New Roman"/>
                <w:b/>
                <w:bCs/>
                <w:sz w:val="17"/>
                <w:szCs w:val="17"/>
              </w:rPr>
              <w:t>Древний  Восток.  Повторительно-</w:t>
            </w:r>
          </w:p>
        </w:tc>
        <w:tc>
          <w:tcPr>
            <w:tcW w:w="3460" w:type="dxa"/>
            <w:gridSpan w:val="8"/>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Формулировать  </w:t>
            </w:r>
            <w:r w:rsidRPr="00FF1055">
              <w:rPr>
                <w:rFonts w:eastAsia="Times New Roman"/>
                <w:sz w:val="17"/>
                <w:szCs w:val="17"/>
              </w:rPr>
              <w:t>и</w:t>
            </w:r>
            <w:r w:rsidRPr="00FF1055">
              <w:rPr>
                <w:rFonts w:eastAsia="Times New Roman"/>
                <w:b/>
                <w:bCs/>
                <w:sz w:val="17"/>
                <w:szCs w:val="17"/>
              </w:rPr>
              <w:t xml:space="preserve">  обосновывать  </w:t>
            </w:r>
            <w:r w:rsidRPr="00FF1055">
              <w:rPr>
                <w:rFonts w:eastAsia="Times New Roman"/>
                <w:sz w:val="17"/>
                <w:szCs w:val="17"/>
              </w:rPr>
              <w:t>вы-</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обобщающий  урок.</w:t>
            </w:r>
          </w:p>
        </w:tc>
        <w:tc>
          <w:tcPr>
            <w:tcW w:w="3460" w:type="dxa"/>
            <w:gridSpan w:val="8"/>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воды  об  истории  Древнего  Востока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с.  66;  Тетрадь-</w:t>
            </w:r>
          </w:p>
        </w:tc>
        <w:tc>
          <w:tcPr>
            <w:tcW w:w="54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как</w:t>
            </w:r>
          </w:p>
        </w:tc>
        <w:tc>
          <w:tcPr>
            <w:tcW w:w="1560" w:type="dxa"/>
            <w:gridSpan w:val="5"/>
            <w:vAlign w:val="bottom"/>
          </w:tcPr>
          <w:p w:rsidR="00384B12" w:rsidRPr="00FF1055" w:rsidRDefault="00384B12" w:rsidP="001E32BB">
            <w:pPr>
              <w:spacing w:line="184" w:lineRule="exact"/>
              <w:jc w:val="right"/>
              <w:rPr>
                <w:sz w:val="20"/>
                <w:szCs w:val="20"/>
              </w:rPr>
            </w:pPr>
            <w:r w:rsidRPr="00FF1055">
              <w:rPr>
                <w:rFonts w:eastAsia="Times New Roman"/>
                <w:sz w:val="17"/>
                <w:szCs w:val="17"/>
              </w:rPr>
              <w:t>составной   части</w:t>
            </w:r>
          </w:p>
        </w:tc>
        <w:tc>
          <w:tcPr>
            <w:tcW w:w="1360" w:type="dxa"/>
            <w:gridSpan w:val="2"/>
            <w:tcBorders>
              <w:right w:val="single" w:sz="8" w:space="0" w:color="auto"/>
            </w:tcBorders>
            <w:vAlign w:val="bottom"/>
          </w:tcPr>
          <w:p w:rsidR="00384B12" w:rsidRPr="00FF1055" w:rsidRDefault="003C7F5E" w:rsidP="001E32BB">
            <w:pPr>
              <w:spacing w:line="184" w:lineRule="exact"/>
              <w:ind w:right="35"/>
              <w:jc w:val="right"/>
              <w:rPr>
                <w:sz w:val="20"/>
                <w:szCs w:val="20"/>
              </w:rPr>
            </w:pPr>
            <w:r w:rsidRPr="00FF1055">
              <w:rPr>
                <w:rFonts w:eastAsia="Times New Roman"/>
                <w:sz w:val="17"/>
                <w:szCs w:val="17"/>
              </w:rPr>
              <w:t>Ц</w:t>
            </w:r>
            <w:r w:rsidR="00384B12" w:rsidRPr="00FF1055">
              <w:rPr>
                <w:rFonts w:eastAsia="Times New Roman"/>
                <w:sz w:val="17"/>
                <w:szCs w:val="17"/>
              </w:rPr>
              <w:t>ивилизаций</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тренажёр, с. 43 (№ 2), с. 45 (№ 2); Тетрадь-</w:t>
            </w:r>
          </w:p>
        </w:tc>
        <w:tc>
          <w:tcPr>
            <w:tcW w:w="880" w:type="dxa"/>
            <w:gridSpan w:val="2"/>
            <w:vAlign w:val="bottom"/>
          </w:tcPr>
          <w:p w:rsidR="00384B12" w:rsidRPr="00FF1055" w:rsidRDefault="00384B12" w:rsidP="001E32BB">
            <w:pPr>
              <w:ind w:left="100"/>
              <w:rPr>
                <w:sz w:val="20"/>
                <w:szCs w:val="20"/>
              </w:rPr>
            </w:pPr>
            <w:r w:rsidRPr="00FF1055">
              <w:rPr>
                <w:rFonts w:eastAsia="Times New Roman"/>
                <w:sz w:val="17"/>
                <w:szCs w:val="17"/>
              </w:rPr>
              <w:t>Древнего</w:t>
            </w:r>
          </w:p>
        </w:tc>
        <w:tc>
          <w:tcPr>
            <w:tcW w:w="780" w:type="dxa"/>
            <w:gridSpan w:val="2"/>
            <w:vAlign w:val="bottom"/>
          </w:tcPr>
          <w:p w:rsidR="00384B12" w:rsidRPr="00FF1055" w:rsidRDefault="00384B12" w:rsidP="001E32BB">
            <w:pPr>
              <w:ind w:left="140"/>
              <w:rPr>
                <w:sz w:val="20"/>
                <w:szCs w:val="20"/>
              </w:rPr>
            </w:pPr>
            <w:r w:rsidRPr="00FF1055">
              <w:rPr>
                <w:rFonts w:eastAsia="Times New Roman"/>
                <w:sz w:val="17"/>
                <w:szCs w:val="17"/>
              </w:rPr>
              <w:t>мира.</w:t>
            </w:r>
          </w:p>
        </w:tc>
        <w:tc>
          <w:tcPr>
            <w:tcW w:w="1800" w:type="dxa"/>
            <w:gridSpan w:val="4"/>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Систематизировать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экзаменатор, с. 14–23; Атлас; Электронное</w:t>
            </w:r>
          </w:p>
        </w:tc>
        <w:tc>
          <w:tcPr>
            <w:tcW w:w="3460" w:type="dxa"/>
            <w:gridSpan w:val="8"/>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информацию  об  особенностях  куль-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приложение  к  учебнику</w:t>
            </w:r>
          </w:p>
        </w:tc>
        <w:tc>
          <w:tcPr>
            <w:tcW w:w="54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туры</w:t>
            </w:r>
          </w:p>
        </w:tc>
        <w:tc>
          <w:tcPr>
            <w:tcW w:w="1120" w:type="dxa"/>
            <w:gridSpan w:val="3"/>
            <w:vAlign w:val="bottom"/>
          </w:tcPr>
          <w:p w:rsidR="00384B12" w:rsidRPr="00FF1055" w:rsidRDefault="00384B12" w:rsidP="001E32BB">
            <w:pPr>
              <w:spacing w:line="184" w:lineRule="exact"/>
              <w:ind w:left="180"/>
              <w:rPr>
                <w:sz w:val="20"/>
                <w:szCs w:val="20"/>
              </w:rPr>
            </w:pPr>
            <w:r w:rsidRPr="00FF1055">
              <w:rPr>
                <w:rFonts w:eastAsia="Times New Roman"/>
                <w:sz w:val="17"/>
                <w:szCs w:val="17"/>
              </w:rPr>
              <w:t>различных</w:t>
            </w:r>
          </w:p>
        </w:tc>
        <w:tc>
          <w:tcPr>
            <w:tcW w:w="1800" w:type="dxa"/>
            <w:gridSpan w:val="4"/>
            <w:tcBorders>
              <w:right w:val="single" w:sz="8" w:space="0" w:color="auto"/>
            </w:tcBorders>
            <w:vAlign w:val="bottom"/>
          </w:tcPr>
          <w:p w:rsidR="00384B12" w:rsidRPr="00FF1055" w:rsidRDefault="003C7F5E" w:rsidP="001E32BB">
            <w:pPr>
              <w:spacing w:line="184" w:lineRule="exact"/>
              <w:ind w:right="35"/>
              <w:jc w:val="right"/>
              <w:rPr>
                <w:sz w:val="20"/>
                <w:szCs w:val="20"/>
              </w:rPr>
            </w:pPr>
            <w:r w:rsidRPr="00FF1055">
              <w:rPr>
                <w:rFonts w:eastAsia="Times New Roman"/>
                <w:sz w:val="17"/>
                <w:szCs w:val="17"/>
              </w:rPr>
              <w:t>Д</w:t>
            </w:r>
            <w:r w:rsidR="00384B12" w:rsidRPr="00FF1055">
              <w:rPr>
                <w:rFonts w:eastAsia="Times New Roman"/>
                <w:sz w:val="17"/>
                <w:szCs w:val="17"/>
              </w:rPr>
              <w:t>ревневосточных</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88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народов,</w:t>
            </w:r>
          </w:p>
        </w:tc>
        <w:tc>
          <w:tcPr>
            <w:tcW w:w="1100" w:type="dxa"/>
            <w:gridSpan w:val="3"/>
            <w:vAlign w:val="bottom"/>
          </w:tcPr>
          <w:p w:rsidR="00384B12" w:rsidRPr="00FF1055" w:rsidRDefault="00384B12" w:rsidP="001E32BB">
            <w:pPr>
              <w:spacing w:line="190" w:lineRule="exact"/>
              <w:jc w:val="right"/>
              <w:rPr>
                <w:sz w:val="20"/>
                <w:szCs w:val="20"/>
              </w:rPr>
            </w:pPr>
            <w:r w:rsidRPr="00FF1055">
              <w:rPr>
                <w:rFonts w:eastAsia="Times New Roman"/>
                <w:b/>
                <w:bCs/>
                <w:sz w:val="17"/>
                <w:szCs w:val="17"/>
              </w:rPr>
              <w:t>составлять</w:t>
            </w:r>
          </w:p>
        </w:tc>
        <w:tc>
          <w:tcPr>
            <w:tcW w:w="1480" w:type="dxa"/>
            <w:gridSpan w:val="3"/>
            <w:tcBorders>
              <w:right w:val="single" w:sz="8" w:space="0" w:color="auto"/>
            </w:tcBorders>
            <w:vAlign w:val="bottom"/>
          </w:tcPr>
          <w:p w:rsidR="00384B12" w:rsidRPr="00FF1055" w:rsidRDefault="003C7F5E" w:rsidP="001E32BB">
            <w:pPr>
              <w:spacing w:line="190" w:lineRule="exact"/>
              <w:ind w:right="35"/>
              <w:jc w:val="right"/>
              <w:rPr>
                <w:sz w:val="20"/>
                <w:szCs w:val="20"/>
              </w:rPr>
            </w:pPr>
            <w:r w:rsidRPr="00FF1055">
              <w:rPr>
                <w:rFonts w:eastAsia="Times New Roman"/>
                <w:sz w:val="17"/>
                <w:szCs w:val="17"/>
              </w:rPr>
              <w:t>С</w:t>
            </w:r>
            <w:r w:rsidR="00384B12" w:rsidRPr="00FF1055">
              <w:rPr>
                <w:rFonts w:eastAsia="Times New Roman"/>
                <w:sz w:val="17"/>
                <w:szCs w:val="17"/>
              </w:rPr>
              <w:t>равнительную</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880" w:type="dxa"/>
            <w:gridSpan w:val="2"/>
            <w:vAlign w:val="bottom"/>
          </w:tcPr>
          <w:p w:rsidR="00384B12" w:rsidRPr="00FF1055" w:rsidRDefault="00384B12" w:rsidP="001E32BB">
            <w:pPr>
              <w:ind w:left="100"/>
              <w:rPr>
                <w:sz w:val="20"/>
                <w:szCs w:val="20"/>
              </w:rPr>
            </w:pPr>
            <w:r w:rsidRPr="00FF1055">
              <w:rPr>
                <w:rFonts w:eastAsia="Times New Roman"/>
                <w:sz w:val="17"/>
                <w:szCs w:val="17"/>
              </w:rPr>
              <w:t>таблицу.</w:t>
            </w:r>
          </w:p>
        </w:tc>
        <w:tc>
          <w:tcPr>
            <w:tcW w:w="1100" w:type="dxa"/>
            <w:gridSpan w:val="3"/>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Выявлять</w:t>
            </w:r>
          </w:p>
        </w:tc>
        <w:tc>
          <w:tcPr>
            <w:tcW w:w="1480" w:type="dxa"/>
            <w:gridSpan w:val="3"/>
            <w:tcBorders>
              <w:right w:val="single" w:sz="8" w:space="0" w:color="auto"/>
            </w:tcBorders>
            <w:vAlign w:val="bottom"/>
          </w:tcPr>
          <w:p w:rsidR="00384B12" w:rsidRPr="00FF1055" w:rsidRDefault="003C7F5E" w:rsidP="001E32BB">
            <w:pPr>
              <w:ind w:right="35"/>
              <w:jc w:val="right"/>
              <w:rPr>
                <w:sz w:val="20"/>
                <w:szCs w:val="20"/>
              </w:rPr>
            </w:pPr>
            <w:r w:rsidRPr="00FF1055">
              <w:rPr>
                <w:rFonts w:eastAsia="Times New Roman"/>
                <w:sz w:val="17"/>
                <w:szCs w:val="17"/>
              </w:rPr>
              <w:t>П</w:t>
            </w:r>
            <w:r w:rsidR="00384B12" w:rsidRPr="00FF1055">
              <w:rPr>
                <w:rFonts w:eastAsia="Times New Roman"/>
                <w:sz w:val="17"/>
                <w:szCs w:val="17"/>
              </w:rPr>
              <w:t>реемственную</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8"/>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связь далёкого прошлого и современ-</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88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ности</w:t>
            </w:r>
          </w:p>
        </w:tc>
        <w:tc>
          <w:tcPr>
            <w:tcW w:w="320" w:type="dxa"/>
            <w:vAlign w:val="bottom"/>
          </w:tcPr>
          <w:p w:rsidR="00384B12" w:rsidRPr="00FF1055" w:rsidRDefault="00384B12" w:rsidP="001E32BB">
            <w:pPr>
              <w:rPr>
                <w:sz w:val="16"/>
                <w:szCs w:val="16"/>
              </w:rPr>
            </w:pPr>
          </w:p>
        </w:tc>
        <w:tc>
          <w:tcPr>
            <w:tcW w:w="460" w:type="dxa"/>
            <w:vAlign w:val="bottom"/>
          </w:tcPr>
          <w:p w:rsidR="00384B12" w:rsidRPr="00FF1055" w:rsidRDefault="00384B12" w:rsidP="001E32BB">
            <w:pPr>
              <w:rPr>
                <w:sz w:val="16"/>
                <w:szCs w:val="16"/>
              </w:rPr>
            </w:pPr>
          </w:p>
        </w:tc>
        <w:tc>
          <w:tcPr>
            <w:tcW w:w="320" w:type="dxa"/>
            <w:vAlign w:val="bottom"/>
          </w:tcPr>
          <w:p w:rsidR="00384B12" w:rsidRPr="00FF1055" w:rsidRDefault="00384B12" w:rsidP="001E32BB">
            <w:pPr>
              <w:rPr>
                <w:sz w:val="16"/>
                <w:szCs w:val="16"/>
              </w:rPr>
            </w:pPr>
          </w:p>
        </w:tc>
        <w:tc>
          <w:tcPr>
            <w:tcW w:w="120" w:type="dxa"/>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92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239"/>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0"/>
                <w:szCs w:val="20"/>
              </w:rPr>
            </w:pPr>
          </w:p>
        </w:tc>
        <w:tc>
          <w:tcPr>
            <w:tcW w:w="4040" w:type="dxa"/>
            <w:tcBorders>
              <w:bottom w:val="single" w:sz="8" w:space="0" w:color="auto"/>
              <w:right w:val="single" w:sz="8" w:space="0" w:color="auto"/>
            </w:tcBorders>
            <w:vAlign w:val="bottom"/>
          </w:tcPr>
          <w:p w:rsidR="00384B12" w:rsidRPr="00FF1055" w:rsidRDefault="00384B12" w:rsidP="001E32BB">
            <w:pPr>
              <w:rPr>
                <w:sz w:val="20"/>
                <w:szCs w:val="20"/>
              </w:rPr>
            </w:pPr>
          </w:p>
        </w:tc>
        <w:tc>
          <w:tcPr>
            <w:tcW w:w="1200" w:type="dxa"/>
            <w:gridSpan w:val="3"/>
            <w:tcBorders>
              <w:bottom w:val="single" w:sz="8" w:space="0" w:color="auto"/>
            </w:tcBorders>
            <w:vAlign w:val="bottom"/>
          </w:tcPr>
          <w:p w:rsidR="00384B12" w:rsidRPr="00FF1055" w:rsidRDefault="00384B12" w:rsidP="001E32BB">
            <w:pPr>
              <w:rPr>
                <w:sz w:val="20"/>
                <w:szCs w:val="20"/>
              </w:rPr>
            </w:pPr>
          </w:p>
        </w:tc>
        <w:tc>
          <w:tcPr>
            <w:tcW w:w="780" w:type="dxa"/>
            <w:gridSpan w:val="2"/>
            <w:tcBorders>
              <w:bottom w:val="single" w:sz="8" w:space="0" w:color="auto"/>
            </w:tcBorders>
            <w:vAlign w:val="bottom"/>
          </w:tcPr>
          <w:p w:rsidR="00384B12" w:rsidRPr="00FF1055" w:rsidRDefault="00384B12" w:rsidP="001E32BB">
            <w:pPr>
              <w:rPr>
                <w:sz w:val="20"/>
                <w:szCs w:val="20"/>
              </w:rPr>
            </w:pPr>
          </w:p>
        </w:tc>
        <w:tc>
          <w:tcPr>
            <w:tcW w:w="120" w:type="dxa"/>
            <w:tcBorders>
              <w:bottom w:val="single" w:sz="8" w:space="0" w:color="auto"/>
            </w:tcBorders>
            <w:vAlign w:val="bottom"/>
          </w:tcPr>
          <w:p w:rsidR="00384B12" w:rsidRPr="00FF1055" w:rsidRDefault="00384B12" w:rsidP="001E32BB">
            <w:pPr>
              <w:rPr>
                <w:sz w:val="20"/>
                <w:szCs w:val="20"/>
              </w:rPr>
            </w:pPr>
          </w:p>
        </w:tc>
        <w:tc>
          <w:tcPr>
            <w:tcW w:w="1360" w:type="dxa"/>
            <w:gridSpan w:val="2"/>
            <w:tcBorders>
              <w:bottom w:val="single" w:sz="8" w:space="0" w:color="auto"/>
              <w:right w:val="single" w:sz="8" w:space="0" w:color="auto"/>
            </w:tcBorders>
            <w:vAlign w:val="bottom"/>
          </w:tcPr>
          <w:p w:rsidR="00384B12" w:rsidRPr="00FF1055" w:rsidRDefault="00384B12" w:rsidP="001E32BB">
            <w:pPr>
              <w:rPr>
                <w:sz w:val="20"/>
                <w:szCs w:val="20"/>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Античныймир.Древняя</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28. </w:t>
            </w:r>
            <w:r w:rsidRPr="00FF1055">
              <w:rPr>
                <w:rFonts w:eastAsia="Times New Roman"/>
                <w:b/>
                <w:bCs/>
                <w:sz w:val="17"/>
                <w:szCs w:val="17"/>
              </w:rPr>
              <w:t>Что такое Античность. Территория,</w:t>
            </w:r>
          </w:p>
        </w:tc>
        <w:tc>
          <w:tcPr>
            <w:tcW w:w="1200" w:type="dxa"/>
            <w:gridSpan w:val="3"/>
            <w:vAlign w:val="bottom"/>
          </w:tcPr>
          <w:p w:rsidR="00384B12" w:rsidRPr="00FF1055" w:rsidRDefault="00384B12" w:rsidP="001E32BB">
            <w:pPr>
              <w:ind w:left="100"/>
              <w:rPr>
                <w:sz w:val="20"/>
                <w:szCs w:val="20"/>
              </w:rPr>
            </w:pPr>
            <w:r w:rsidRPr="00FF1055">
              <w:rPr>
                <w:rFonts w:eastAsia="Times New Roman"/>
                <w:b/>
                <w:bCs/>
                <w:sz w:val="17"/>
                <w:szCs w:val="17"/>
              </w:rPr>
              <w:t>Раскрывать</w:t>
            </w:r>
          </w:p>
        </w:tc>
        <w:tc>
          <w:tcPr>
            <w:tcW w:w="780" w:type="dxa"/>
            <w:gridSpan w:val="2"/>
            <w:vAlign w:val="bottom"/>
          </w:tcPr>
          <w:p w:rsidR="00384B12" w:rsidRPr="00FF1055" w:rsidRDefault="00384B12" w:rsidP="001E32BB">
            <w:pPr>
              <w:jc w:val="right"/>
              <w:rPr>
                <w:sz w:val="20"/>
                <w:szCs w:val="20"/>
              </w:rPr>
            </w:pPr>
            <w:r w:rsidRPr="00FF1055">
              <w:rPr>
                <w:rFonts w:eastAsia="Times New Roman"/>
                <w:sz w:val="17"/>
                <w:szCs w:val="17"/>
              </w:rPr>
              <w:t>понятие</w:t>
            </w:r>
          </w:p>
        </w:tc>
        <w:tc>
          <w:tcPr>
            <w:tcW w:w="120" w:type="dxa"/>
            <w:vAlign w:val="bottom"/>
          </w:tcPr>
          <w:p w:rsidR="00384B12" w:rsidRPr="00FF1055" w:rsidRDefault="00384B12" w:rsidP="001E32BB">
            <w:pPr>
              <w:rPr>
                <w:sz w:val="19"/>
                <w:szCs w:val="19"/>
              </w:rPr>
            </w:pPr>
          </w:p>
        </w:tc>
        <w:tc>
          <w:tcPr>
            <w:tcW w:w="136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античной  ци-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Греция</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природа, население Древней Греции.</w:t>
            </w:r>
          </w:p>
        </w:tc>
        <w:tc>
          <w:tcPr>
            <w:tcW w:w="120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вилизации,</w:t>
            </w:r>
          </w:p>
        </w:tc>
        <w:tc>
          <w:tcPr>
            <w:tcW w:w="900" w:type="dxa"/>
            <w:gridSpan w:val="3"/>
            <w:vAlign w:val="bottom"/>
          </w:tcPr>
          <w:p w:rsidR="00384B12" w:rsidRPr="00FF1055" w:rsidRDefault="00384B12" w:rsidP="001E32BB">
            <w:pPr>
              <w:spacing w:line="190" w:lineRule="exact"/>
              <w:jc w:val="right"/>
              <w:rPr>
                <w:sz w:val="20"/>
                <w:szCs w:val="20"/>
              </w:rPr>
            </w:pPr>
            <w:r w:rsidRPr="00FF1055">
              <w:rPr>
                <w:rFonts w:eastAsia="Times New Roman"/>
                <w:b/>
                <w:bCs/>
                <w:sz w:val="17"/>
                <w:szCs w:val="17"/>
              </w:rPr>
              <w:t>выделять</w:t>
            </w:r>
          </w:p>
        </w:tc>
        <w:tc>
          <w:tcPr>
            <w:tcW w:w="4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её</w:t>
            </w:r>
          </w:p>
        </w:tc>
        <w:tc>
          <w:tcPr>
            <w:tcW w:w="920" w:type="dxa"/>
            <w:tcBorders>
              <w:right w:val="single" w:sz="8" w:space="0" w:color="auto"/>
            </w:tcBorders>
            <w:vAlign w:val="bottom"/>
          </w:tcPr>
          <w:p w:rsidR="00384B12" w:rsidRPr="00FF1055" w:rsidRDefault="003C7F5E" w:rsidP="001E32BB">
            <w:pPr>
              <w:spacing w:line="190" w:lineRule="exact"/>
              <w:ind w:right="35"/>
              <w:jc w:val="right"/>
              <w:rPr>
                <w:sz w:val="20"/>
                <w:szCs w:val="20"/>
              </w:rPr>
            </w:pPr>
            <w:r w:rsidRPr="00FF1055">
              <w:rPr>
                <w:rFonts w:eastAsia="Times New Roman"/>
                <w:sz w:val="17"/>
                <w:szCs w:val="17"/>
              </w:rPr>
              <w:t>О</w:t>
            </w:r>
            <w:r w:rsidR="00384B12" w:rsidRPr="00FF1055">
              <w:rPr>
                <w:rFonts w:eastAsia="Times New Roman"/>
                <w:sz w:val="17"/>
                <w:szCs w:val="17"/>
              </w:rPr>
              <w:t>сновные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Понятие  античной  цивилизации.  Местопо-</w:t>
            </w:r>
          </w:p>
        </w:tc>
        <w:tc>
          <w:tcPr>
            <w:tcW w:w="3460" w:type="dxa"/>
            <w:gridSpan w:val="8"/>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черты.  </w:t>
            </w:r>
            <w:r w:rsidRPr="00FF1055">
              <w:rPr>
                <w:rFonts w:eastAsia="Times New Roman"/>
                <w:b/>
                <w:bCs/>
                <w:sz w:val="17"/>
                <w:szCs w:val="17"/>
              </w:rPr>
              <w:t>Анализировать</w:t>
            </w:r>
            <w:r w:rsidRPr="00FF1055">
              <w:rPr>
                <w:rFonts w:eastAsia="Times New Roman"/>
                <w:sz w:val="17"/>
                <w:szCs w:val="17"/>
              </w:rPr>
              <w:t xml:space="preserve">  карту  терри-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ложение  и  природные  условия  территории</w:t>
            </w:r>
          </w:p>
        </w:tc>
        <w:tc>
          <w:tcPr>
            <w:tcW w:w="3460" w:type="dxa"/>
            <w:gridSpan w:val="8"/>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тории  расселения  греческих  племён</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расселения греческих племён. Занятия жи-</w:t>
            </w:r>
          </w:p>
        </w:tc>
        <w:tc>
          <w:tcPr>
            <w:tcW w:w="3460" w:type="dxa"/>
            <w:gridSpan w:val="8"/>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с  опорой  на  легенду.  </w:t>
            </w:r>
            <w:r w:rsidRPr="00FF1055">
              <w:rPr>
                <w:rFonts w:eastAsia="Times New Roman"/>
                <w:b/>
                <w:bCs/>
                <w:sz w:val="17"/>
                <w:szCs w:val="17"/>
              </w:rPr>
              <w:t>Характеризо-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телей,  сельскохозяйственные  культуры  и</w:t>
            </w:r>
          </w:p>
        </w:tc>
        <w:tc>
          <w:tcPr>
            <w:tcW w:w="3460" w:type="dxa"/>
            <w:gridSpan w:val="8"/>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вать </w:t>
            </w:r>
            <w:r w:rsidRPr="00FF1055">
              <w:rPr>
                <w:rFonts w:eastAsia="Times New Roman"/>
                <w:sz w:val="17"/>
                <w:szCs w:val="17"/>
              </w:rPr>
              <w:t>особенности природных условий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одомашненные  животные  этой  местности.</w:t>
            </w:r>
          </w:p>
        </w:tc>
        <w:tc>
          <w:tcPr>
            <w:tcW w:w="120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Балканского</w:t>
            </w:r>
          </w:p>
        </w:tc>
        <w:tc>
          <w:tcPr>
            <w:tcW w:w="1340" w:type="dxa"/>
            <w:gridSpan w:val="4"/>
            <w:vAlign w:val="bottom"/>
          </w:tcPr>
          <w:p w:rsidR="00384B12" w:rsidRPr="00FF1055" w:rsidRDefault="00384B12" w:rsidP="001E32BB">
            <w:pPr>
              <w:spacing w:line="190" w:lineRule="exact"/>
              <w:ind w:left="140"/>
              <w:rPr>
                <w:sz w:val="20"/>
                <w:szCs w:val="20"/>
              </w:rPr>
            </w:pPr>
            <w:r w:rsidRPr="00FF1055">
              <w:rPr>
                <w:rFonts w:eastAsia="Times New Roman"/>
                <w:sz w:val="17"/>
                <w:szCs w:val="17"/>
              </w:rPr>
              <w:t>полуострова,</w:t>
            </w:r>
          </w:p>
        </w:tc>
        <w:tc>
          <w:tcPr>
            <w:tcW w:w="920" w:type="dxa"/>
            <w:tcBorders>
              <w:right w:val="single" w:sz="8" w:space="0" w:color="auto"/>
            </w:tcBorders>
            <w:vAlign w:val="bottom"/>
          </w:tcPr>
          <w:p w:rsidR="00384B12" w:rsidRPr="00FF1055" w:rsidRDefault="003C7F5E" w:rsidP="001E32BB">
            <w:pPr>
              <w:spacing w:line="190" w:lineRule="exact"/>
              <w:ind w:right="35"/>
              <w:jc w:val="right"/>
              <w:rPr>
                <w:sz w:val="20"/>
                <w:szCs w:val="20"/>
              </w:rPr>
            </w:pPr>
            <w:r w:rsidRPr="00FF1055">
              <w:rPr>
                <w:rFonts w:eastAsia="Times New Roman"/>
                <w:sz w:val="17"/>
                <w:szCs w:val="17"/>
              </w:rPr>
              <w:t>О</w:t>
            </w:r>
            <w:r w:rsidR="00384B12" w:rsidRPr="00FF1055">
              <w:rPr>
                <w:rFonts w:eastAsia="Times New Roman"/>
                <w:sz w:val="17"/>
                <w:szCs w:val="17"/>
              </w:rPr>
              <w:t>стровов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Основные  греческие  племена:  ахейцы,  до-</w:t>
            </w:r>
          </w:p>
        </w:tc>
        <w:tc>
          <w:tcPr>
            <w:tcW w:w="3460" w:type="dxa"/>
            <w:gridSpan w:val="8"/>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Эгейского  и  Ионического  морей  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рийцы,  ионийцы.</w:t>
            </w:r>
          </w:p>
        </w:tc>
        <w:tc>
          <w:tcPr>
            <w:tcW w:w="2100" w:type="dxa"/>
            <w:gridSpan w:val="6"/>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восточного  побережья</w:t>
            </w:r>
          </w:p>
        </w:tc>
        <w:tc>
          <w:tcPr>
            <w:tcW w:w="136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Малой  Азии,</w:t>
            </w: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26,  с.  68–71;</w:t>
            </w:r>
          </w:p>
        </w:tc>
        <w:tc>
          <w:tcPr>
            <w:tcW w:w="3460" w:type="dxa"/>
            <w:gridSpan w:val="8"/>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строить </w:t>
            </w:r>
            <w:r w:rsidRPr="00FF1055">
              <w:rPr>
                <w:rFonts w:eastAsia="Times New Roman"/>
                <w:sz w:val="17"/>
                <w:szCs w:val="17"/>
              </w:rPr>
              <w:t>и</w:t>
            </w:r>
            <w:r w:rsidRPr="00FF1055">
              <w:rPr>
                <w:rFonts w:eastAsia="Times New Roman"/>
                <w:b/>
                <w:bCs/>
                <w:sz w:val="17"/>
                <w:szCs w:val="17"/>
              </w:rPr>
              <w:t xml:space="preserve"> обосновывать </w:t>
            </w:r>
            <w:r w:rsidRPr="00FF1055">
              <w:rPr>
                <w:rFonts w:eastAsia="Times New Roman"/>
                <w:sz w:val="17"/>
                <w:szCs w:val="17"/>
              </w:rPr>
              <w:t>умозаключе-</w:t>
            </w:r>
          </w:p>
        </w:tc>
      </w:tr>
      <w:tr w:rsidR="00384B12" w:rsidRPr="00FF1055" w:rsidTr="001E32BB">
        <w:trPr>
          <w:trHeight w:val="180"/>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Тетрадь-тренажёр,  с.  46  (№  1,  2),  с.  52–53</w:t>
            </w:r>
          </w:p>
        </w:tc>
        <w:tc>
          <w:tcPr>
            <w:tcW w:w="3460" w:type="dxa"/>
            <w:gridSpan w:val="8"/>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ния  о  возможностях  их  хозяйствен-</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1),  с.  67  (№  1);  Атлас;  Электронное</w:t>
            </w:r>
          </w:p>
        </w:tc>
        <w:tc>
          <w:tcPr>
            <w:tcW w:w="3460" w:type="dxa"/>
            <w:gridSpan w:val="8"/>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ного  освоения.  </w:t>
            </w:r>
            <w:r w:rsidRPr="00FF1055">
              <w:rPr>
                <w:rFonts w:eastAsia="Times New Roman"/>
                <w:b/>
                <w:bCs/>
                <w:sz w:val="17"/>
                <w:szCs w:val="17"/>
              </w:rPr>
              <w:t>Высказывать</w:t>
            </w:r>
            <w:r w:rsidRPr="00FF1055">
              <w:rPr>
                <w:rFonts w:eastAsia="Times New Roman"/>
                <w:sz w:val="17"/>
                <w:szCs w:val="17"/>
              </w:rPr>
              <w:t xml:space="preserve">  сужде-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60" w:type="dxa"/>
            <w:gridSpan w:val="8"/>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ния о причинах отсутствия в Греции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8"/>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единого  государства  в  процессе  ком-</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8"/>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муникации  с  одноклассниками</w:t>
            </w:r>
          </w:p>
        </w:tc>
      </w:tr>
      <w:tr w:rsidR="00384B12" w:rsidRPr="00FF1055" w:rsidTr="001E32BB">
        <w:trPr>
          <w:trHeight w:val="260"/>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tc>
        <w:tc>
          <w:tcPr>
            <w:tcW w:w="4040" w:type="dxa"/>
            <w:tcBorders>
              <w:bottom w:val="single" w:sz="8" w:space="0" w:color="auto"/>
              <w:right w:val="single" w:sz="8" w:space="0" w:color="auto"/>
            </w:tcBorders>
            <w:vAlign w:val="bottom"/>
          </w:tcPr>
          <w:p w:rsidR="00384B12" w:rsidRPr="00FF1055" w:rsidRDefault="00384B12" w:rsidP="001E32BB"/>
        </w:tc>
        <w:tc>
          <w:tcPr>
            <w:tcW w:w="540" w:type="dxa"/>
            <w:tcBorders>
              <w:bottom w:val="single" w:sz="8" w:space="0" w:color="auto"/>
            </w:tcBorders>
            <w:vAlign w:val="bottom"/>
          </w:tcPr>
          <w:p w:rsidR="00384B12" w:rsidRPr="00FF1055" w:rsidRDefault="00384B12" w:rsidP="001E32BB"/>
        </w:tc>
        <w:tc>
          <w:tcPr>
            <w:tcW w:w="340" w:type="dxa"/>
            <w:tcBorders>
              <w:bottom w:val="single" w:sz="8" w:space="0" w:color="auto"/>
            </w:tcBorders>
            <w:vAlign w:val="bottom"/>
          </w:tcPr>
          <w:p w:rsidR="00384B12" w:rsidRPr="00FF1055" w:rsidRDefault="00384B12" w:rsidP="001E32BB"/>
        </w:tc>
        <w:tc>
          <w:tcPr>
            <w:tcW w:w="320" w:type="dxa"/>
            <w:tcBorders>
              <w:bottom w:val="single" w:sz="8" w:space="0" w:color="auto"/>
            </w:tcBorders>
            <w:vAlign w:val="bottom"/>
          </w:tcPr>
          <w:p w:rsidR="00384B12" w:rsidRPr="00FF1055" w:rsidRDefault="00384B12" w:rsidP="001E32BB"/>
        </w:tc>
        <w:tc>
          <w:tcPr>
            <w:tcW w:w="460" w:type="dxa"/>
            <w:tcBorders>
              <w:bottom w:val="single" w:sz="8" w:space="0" w:color="auto"/>
            </w:tcBorders>
            <w:vAlign w:val="bottom"/>
          </w:tcPr>
          <w:p w:rsidR="00384B12" w:rsidRPr="00FF1055" w:rsidRDefault="00384B12" w:rsidP="001E32BB"/>
        </w:tc>
        <w:tc>
          <w:tcPr>
            <w:tcW w:w="320" w:type="dxa"/>
            <w:tcBorders>
              <w:bottom w:val="single" w:sz="8" w:space="0" w:color="auto"/>
            </w:tcBorders>
            <w:vAlign w:val="bottom"/>
          </w:tcPr>
          <w:p w:rsidR="00384B12" w:rsidRPr="00FF1055" w:rsidRDefault="00384B12" w:rsidP="001E32BB"/>
        </w:tc>
        <w:tc>
          <w:tcPr>
            <w:tcW w:w="120" w:type="dxa"/>
            <w:tcBorders>
              <w:bottom w:val="single" w:sz="8" w:space="0" w:color="auto"/>
            </w:tcBorders>
            <w:vAlign w:val="bottom"/>
          </w:tcPr>
          <w:p w:rsidR="00384B12" w:rsidRPr="00FF1055" w:rsidRDefault="00384B12" w:rsidP="001E32BB"/>
        </w:tc>
        <w:tc>
          <w:tcPr>
            <w:tcW w:w="440" w:type="dxa"/>
            <w:tcBorders>
              <w:bottom w:val="single" w:sz="8" w:space="0" w:color="auto"/>
            </w:tcBorders>
            <w:vAlign w:val="bottom"/>
          </w:tcPr>
          <w:p w:rsidR="00384B12" w:rsidRPr="00FF1055" w:rsidRDefault="00384B12" w:rsidP="001E32BB"/>
        </w:tc>
        <w:tc>
          <w:tcPr>
            <w:tcW w:w="920" w:type="dxa"/>
            <w:tcBorders>
              <w:bottom w:val="single" w:sz="8" w:space="0" w:color="auto"/>
              <w:right w:val="single" w:sz="8" w:space="0" w:color="auto"/>
            </w:tcBorders>
            <w:vAlign w:val="bottom"/>
          </w:tcPr>
          <w:p w:rsidR="00384B12" w:rsidRPr="00FF1055" w:rsidRDefault="00384B12" w:rsidP="001E32BB"/>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58</w:t>
            </w:r>
          </w:p>
        </w:tc>
      </w:tr>
    </w:tbl>
    <w:p w:rsidR="00384B12" w:rsidRPr="00FF1055" w:rsidRDefault="00384B12" w:rsidP="00384B12">
      <w:pPr>
        <w:sectPr w:rsidR="00384B12" w:rsidRPr="00FF1055">
          <w:pgSz w:w="12760" w:h="8220" w:orient="landscape"/>
          <w:pgMar w:top="1099" w:right="893" w:bottom="216" w:left="1100" w:header="0" w:footer="0" w:gutter="0"/>
          <w:cols w:num="2" w:space="720" w:equalWidth="0">
            <w:col w:w="10220" w:space="302"/>
            <w:col w:w="241"/>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2260"/>
        <w:gridCol w:w="1780"/>
        <w:gridCol w:w="1100"/>
        <w:gridCol w:w="480"/>
        <w:gridCol w:w="180"/>
        <w:gridCol w:w="740"/>
        <w:gridCol w:w="280"/>
        <w:gridCol w:w="380"/>
        <w:gridCol w:w="300"/>
        <w:gridCol w:w="500"/>
        <w:gridCol w:w="20"/>
      </w:tblGrid>
      <w:tr w:rsidR="00384B12" w:rsidRPr="00FF1055" w:rsidTr="001E32BB">
        <w:trPr>
          <w:trHeight w:val="250"/>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Сказания  о  богах  и  героях</w:t>
            </w:r>
          </w:p>
        </w:tc>
        <w:tc>
          <w:tcPr>
            <w:tcW w:w="4040" w:type="dxa"/>
            <w:gridSpan w:val="2"/>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29.  </w:t>
            </w:r>
            <w:r w:rsidRPr="00FF1055">
              <w:rPr>
                <w:rFonts w:eastAsia="Times New Roman"/>
                <w:b/>
                <w:bCs/>
                <w:sz w:val="17"/>
                <w:szCs w:val="17"/>
              </w:rPr>
              <w:t>Боги   и   герои   древних   греков.</w:t>
            </w:r>
          </w:p>
        </w:tc>
        <w:tc>
          <w:tcPr>
            <w:tcW w:w="1760" w:type="dxa"/>
            <w:gridSpan w:val="3"/>
            <w:tcBorders>
              <w:top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Систематизировать</w:t>
            </w:r>
          </w:p>
        </w:tc>
        <w:tc>
          <w:tcPr>
            <w:tcW w:w="1400" w:type="dxa"/>
            <w:gridSpan w:val="3"/>
            <w:tcBorders>
              <w:top w:val="single" w:sz="8" w:space="0" w:color="auto"/>
            </w:tcBorders>
            <w:vAlign w:val="bottom"/>
          </w:tcPr>
          <w:p w:rsidR="00384B12" w:rsidRPr="00FF1055" w:rsidRDefault="00384B12" w:rsidP="001E32BB">
            <w:pPr>
              <w:ind w:left="180"/>
              <w:rPr>
                <w:sz w:val="20"/>
                <w:szCs w:val="20"/>
              </w:rPr>
            </w:pPr>
            <w:r w:rsidRPr="00FF1055">
              <w:rPr>
                <w:rFonts w:eastAsia="Times New Roman"/>
                <w:sz w:val="17"/>
                <w:szCs w:val="17"/>
              </w:rPr>
              <w:t>информацию</w:t>
            </w:r>
          </w:p>
        </w:tc>
        <w:tc>
          <w:tcPr>
            <w:tcW w:w="300" w:type="dxa"/>
            <w:tcBorders>
              <w:top w:val="single" w:sz="8" w:space="0" w:color="auto"/>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о</w:t>
            </w:r>
          </w:p>
        </w:tc>
        <w:tc>
          <w:tcPr>
            <w:tcW w:w="50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26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Религиозная    система</w:t>
            </w:r>
          </w:p>
        </w:tc>
        <w:tc>
          <w:tcPr>
            <w:tcW w:w="178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Древней    Греции.</w:t>
            </w:r>
          </w:p>
        </w:tc>
        <w:tc>
          <w:tcPr>
            <w:tcW w:w="158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космогонических</w:t>
            </w:r>
          </w:p>
        </w:tc>
        <w:tc>
          <w:tcPr>
            <w:tcW w:w="180" w:type="dxa"/>
            <w:vAlign w:val="bottom"/>
          </w:tcPr>
          <w:p w:rsidR="00384B12" w:rsidRPr="00FF1055" w:rsidRDefault="00384B12" w:rsidP="001E32BB">
            <w:pPr>
              <w:rPr>
                <w:sz w:val="16"/>
                <w:szCs w:val="16"/>
              </w:rPr>
            </w:pPr>
          </w:p>
        </w:tc>
        <w:tc>
          <w:tcPr>
            <w:tcW w:w="740" w:type="dxa"/>
            <w:vAlign w:val="bottom"/>
          </w:tcPr>
          <w:p w:rsidR="00384B12" w:rsidRPr="00FF1055" w:rsidRDefault="00384B12" w:rsidP="001E32BB">
            <w:pPr>
              <w:spacing w:line="190" w:lineRule="exact"/>
              <w:rPr>
                <w:sz w:val="20"/>
                <w:szCs w:val="20"/>
              </w:rPr>
            </w:pPr>
            <w:r w:rsidRPr="00FF1055">
              <w:rPr>
                <w:rFonts w:eastAsia="Times New Roman"/>
                <w:sz w:val="17"/>
                <w:szCs w:val="17"/>
              </w:rPr>
              <w:t>мифах,</w:t>
            </w:r>
          </w:p>
        </w:tc>
        <w:tc>
          <w:tcPr>
            <w:tcW w:w="96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пантеоне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26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Космогонические  мифы</w:t>
            </w:r>
          </w:p>
        </w:tc>
        <w:tc>
          <w:tcPr>
            <w:tcW w:w="178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о  возникновении</w:t>
            </w:r>
          </w:p>
        </w:tc>
        <w:tc>
          <w:tcPr>
            <w:tcW w:w="158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древнегреческих</w:t>
            </w:r>
          </w:p>
        </w:tc>
        <w:tc>
          <w:tcPr>
            <w:tcW w:w="188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богов-олимпийцев,</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мира  и  богов.  Боги  Олимпа,  олимпийский</w:t>
            </w:r>
          </w:p>
        </w:tc>
        <w:tc>
          <w:tcPr>
            <w:tcW w:w="110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мифологии</w:t>
            </w:r>
          </w:p>
        </w:tc>
        <w:tc>
          <w:tcPr>
            <w:tcW w:w="48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их</w:t>
            </w:r>
          </w:p>
        </w:tc>
        <w:tc>
          <w:tcPr>
            <w:tcW w:w="920" w:type="dxa"/>
            <w:gridSpan w:val="2"/>
            <w:vAlign w:val="bottom"/>
          </w:tcPr>
          <w:p w:rsidR="00384B12" w:rsidRPr="00FF1055" w:rsidRDefault="00384B12" w:rsidP="001E32BB">
            <w:pPr>
              <w:spacing w:line="184" w:lineRule="exact"/>
              <w:ind w:left="40"/>
              <w:rPr>
                <w:sz w:val="20"/>
                <w:szCs w:val="20"/>
              </w:rPr>
            </w:pPr>
            <w:r w:rsidRPr="00FF1055">
              <w:rPr>
                <w:rFonts w:eastAsia="Times New Roman"/>
                <w:sz w:val="17"/>
                <w:szCs w:val="17"/>
              </w:rPr>
              <w:t>основных</w:t>
            </w:r>
          </w:p>
        </w:tc>
        <w:tc>
          <w:tcPr>
            <w:tcW w:w="960" w:type="dxa"/>
            <w:gridSpan w:val="3"/>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образов,</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порядок.  Атрибуты  богов,  мифологические</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формулировать  </w:t>
            </w:r>
            <w:r w:rsidRPr="00FF1055">
              <w:rPr>
                <w:rFonts w:eastAsia="Times New Roman"/>
                <w:sz w:val="17"/>
                <w:szCs w:val="17"/>
              </w:rPr>
              <w:t>и</w:t>
            </w:r>
            <w:r w:rsidRPr="00FF1055">
              <w:rPr>
                <w:rFonts w:eastAsia="Times New Roman"/>
                <w:b/>
                <w:bCs/>
                <w:sz w:val="17"/>
                <w:szCs w:val="17"/>
              </w:rPr>
              <w:t xml:space="preserve">  обосновывать  </w:t>
            </w:r>
            <w:r w:rsidRPr="00FF1055">
              <w:rPr>
                <w:rFonts w:eastAsia="Times New Roman"/>
                <w:sz w:val="17"/>
                <w:szCs w:val="17"/>
              </w:rPr>
              <w:t>вы-</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существа  —  спутники  богов-олимпийцев.</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воды  об  основных  чертах  религиоз-</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Поклонение  богам.  Герои  древних  греков.</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ной  системы  Древней  Греции.  </w:t>
            </w:r>
            <w:r w:rsidRPr="00FF1055">
              <w:rPr>
                <w:rFonts w:eastAsia="Times New Roman"/>
                <w:b/>
                <w:bCs/>
                <w:sz w:val="17"/>
                <w:szCs w:val="17"/>
              </w:rPr>
              <w:t>Рас-</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Подвиги   Геракла.   Значение   древнегрече-</w:t>
            </w:r>
          </w:p>
        </w:tc>
        <w:tc>
          <w:tcPr>
            <w:tcW w:w="1760" w:type="dxa"/>
            <w:gridSpan w:val="3"/>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крывать   </w:t>
            </w:r>
            <w:r w:rsidRPr="00FF1055">
              <w:rPr>
                <w:rFonts w:eastAsia="Times New Roman"/>
                <w:sz w:val="17"/>
                <w:szCs w:val="17"/>
              </w:rPr>
              <w:t>понятие</w:t>
            </w:r>
          </w:p>
        </w:tc>
        <w:tc>
          <w:tcPr>
            <w:tcW w:w="1700" w:type="dxa"/>
            <w:gridSpan w:val="4"/>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мифологического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ской  мифологии  для  мировой  культуры.</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героя,  </w:t>
            </w:r>
            <w:r w:rsidRPr="00FF1055">
              <w:rPr>
                <w:rFonts w:eastAsia="Times New Roman"/>
                <w:b/>
                <w:bCs/>
                <w:sz w:val="17"/>
                <w:szCs w:val="17"/>
              </w:rPr>
              <w:t>рассказывать</w:t>
            </w:r>
            <w:r w:rsidRPr="00FF1055">
              <w:rPr>
                <w:rFonts w:eastAsia="Times New Roman"/>
                <w:sz w:val="17"/>
                <w:szCs w:val="17"/>
              </w:rPr>
              <w:t xml:space="preserve">  основные  мифы</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27,   с.   72–</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 подвигах Геракла, Тесея и Персея.</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75;  Тетрадь-тренажёр,  с.  46  (№  3,  4,  5),</w:t>
            </w:r>
          </w:p>
        </w:tc>
        <w:tc>
          <w:tcPr>
            <w:tcW w:w="1580" w:type="dxa"/>
            <w:gridSpan w:val="2"/>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Группировать</w:t>
            </w:r>
          </w:p>
        </w:tc>
        <w:tc>
          <w:tcPr>
            <w:tcW w:w="1880" w:type="dxa"/>
            <w:gridSpan w:val="5"/>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(классифицировать)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 52–53 (№ 1), с. 56 (№ 1), с. 95 (№ 4); Ат-</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факты   о   греческой   мифологии   по</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лас;  Электронное  приложение  к  учебнику</w:t>
            </w:r>
          </w:p>
        </w:tc>
        <w:tc>
          <w:tcPr>
            <w:tcW w:w="11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различным</w:t>
            </w:r>
          </w:p>
        </w:tc>
        <w:tc>
          <w:tcPr>
            <w:tcW w:w="2360" w:type="dxa"/>
            <w:gridSpan w:val="6"/>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 xml:space="preserve">признакам,   </w:t>
            </w:r>
            <w:r w:rsidRPr="00FF1055">
              <w:rPr>
                <w:rFonts w:eastAsia="Times New Roman"/>
                <w:b/>
                <w:bCs/>
                <w:sz w:val="17"/>
                <w:szCs w:val="17"/>
              </w:rPr>
              <w:t>составлять</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260" w:type="dxa"/>
            <w:vAlign w:val="bottom"/>
          </w:tcPr>
          <w:p w:rsidR="00384B12" w:rsidRPr="00FF1055" w:rsidRDefault="00384B12" w:rsidP="001E32BB">
            <w:pPr>
              <w:rPr>
                <w:sz w:val="16"/>
                <w:szCs w:val="16"/>
              </w:rPr>
            </w:pPr>
          </w:p>
        </w:tc>
        <w:tc>
          <w:tcPr>
            <w:tcW w:w="178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сравнительную  таблицу.  </w:t>
            </w:r>
            <w:r w:rsidRPr="00FF1055">
              <w:rPr>
                <w:rFonts w:eastAsia="Times New Roman"/>
                <w:b/>
                <w:bCs/>
                <w:sz w:val="17"/>
                <w:szCs w:val="17"/>
              </w:rPr>
              <w:t>Характери-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260" w:type="dxa"/>
            <w:vAlign w:val="bottom"/>
          </w:tcPr>
          <w:p w:rsidR="00384B12" w:rsidRPr="00FF1055" w:rsidRDefault="00384B12" w:rsidP="001E32BB">
            <w:pPr>
              <w:rPr>
                <w:sz w:val="17"/>
                <w:szCs w:val="17"/>
              </w:rPr>
            </w:pPr>
          </w:p>
        </w:tc>
        <w:tc>
          <w:tcPr>
            <w:tcW w:w="1780" w:type="dxa"/>
            <w:tcBorders>
              <w:right w:val="single" w:sz="8" w:space="0" w:color="auto"/>
            </w:tcBorders>
            <w:vAlign w:val="bottom"/>
          </w:tcPr>
          <w:p w:rsidR="00384B12" w:rsidRPr="00FF1055" w:rsidRDefault="00384B12" w:rsidP="001E32BB">
            <w:pPr>
              <w:rPr>
                <w:sz w:val="17"/>
                <w:szCs w:val="17"/>
              </w:rPr>
            </w:pP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зовать </w:t>
            </w:r>
            <w:r w:rsidRPr="00FF1055">
              <w:rPr>
                <w:rFonts w:eastAsia="Times New Roman"/>
                <w:sz w:val="17"/>
                <w:szCs w:val="17"/>
              </w:rPr>
              <w:t>значение древнегреческой ми-</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260" w:type="dxa"/>
            <w:vAlign w:val="bottom"/>
          </w:tcPr>
          <w:p w:rsidR="00384B12" w:rsidRPr="00FF1055" w:rsidRDefault="00384B12" w:rsidP="001E32BB">
            <w:pPr>
              <w:rPr>
                <w:sz w:val="16"/>
                <w:szCs w:val="16"/>
              </w:rPr>
            </w:pPr>
          </w:p>
        </w:tc>
        <w:tc>
          <w:tcPr>
            <w:tcW w:w="1780" w:type="dxa"/>
            <w:tcBorders>
              <w:right w:val="single" w:sz="8" w:space="0" w:color="auto"/>
            </w:tcBorders>
            <w:vAlign w:val="bottom"/>
          </w:tcPr>
          <w:p w:rsidR="00384B12" w:rsidRPr="00FF1055" w:rsidRDefault="00384B12" w:rsidP="001E32BB">
            <w:pPr>
              <w:rPr>
                <w:sz w:val="16"/>
                <w:szCs w:val="16"/>
              </w:rPr>
            </w:pPr>
          </w:p>
        </w:tc>
        <w:tc>
          <w:tcPr>
            <w:tcW w:w="3160" w:type="dxa"/>
            <w:gridSpan w:val="6"/>
            <w:vAlign w:val="bottom"/>
          </w:tcPr>
          <w:p w:rsidR="00384B12" w:rsidRPr="00FF1055" w:rsidRDefault="00384B12" w:rsidP="001E32BB">
            <w:pPr>
              <w:spacing w:line="190" w:lineRule="exact"/>
              <w:ind w:left="100"/>
              <w:rPr>
                <w:sz w:val="20"/>
                <w:szCs w:val="20"/>
              </w:rPr>
            </w:pPr>
            <w:r w:rsidRPr="00FF1055">
              <w:rPr>
                <w:rFonts w:eastAsia="Times New Roman"/>
                <w:sz w:val="17"/>
                <w:szCs w:val="17"/>
              </w:rPr>
              <w:t>фологии  для  мировой  культуры</w:t>
            </w:r>
          </w:p>
        </w:tc>
        <w:tc>
          <w:tcPr>
            <w:tcW w:w="30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gridSpan w:val="2"/>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7"/>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Древнейшие  государства  на</w:t>
            </w: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30.  </w:t>
            </w:r>
            <w:r w:rsidRPr="00FF1055">
              <w:rPr>
                <w:rFonts w:eastAsia="Times New Roman"/>
                <w:b/>
                <w:bCs/>
                <w:sz w:val="17"/>
                <w:szCs w:val="17"/>
              </w:rPr>
              <w:t>Первые  государства  на  Крите.</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основные черты со-</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Крите</w:t>
            </w:r>
          </w:p>
        </w:tc>
        <w:tc>
          <w:tcPr>
            <w:tcW w:w="4040" w:type="dxa"/>
            <w:gridSpan w:val="2"/>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Минойская  цивилизация.</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циально-экономического и политиче-</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Образование  первых  государств  в  истории</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ского  устройства  Древнего  Крита  на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Европы.  Расцвет  цивилизации  Крита  при</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основе  различных  источников  (учеб-</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правлении  царя  Миноса.  Царский  дворец</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ного  текста,  исторических  докумен-</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города  Кносса.  Мифы  о  Дедале  и  Икаре,</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тов,  мифов,  иллюстраций  и  карты).</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Тесее и Минотавре. Гибель критской циви-</w:t>
            </w:r>
          </w:p>
        </w:tc>
        <w:tc>
          <w:tcPr>
            <w:tcW w:w="2780" w:type="dxa"/>
            <w:gridSpan w:val="5"/>
            <w:vAlign w:val="bottom"/>
          </w:tcPr>
          <w:p w:rsidR="00384B12" w:rsidRPr="00FF1055" w:rsidRDefault="00384B12" w:rsidP="001E32BB">
            <w:pPr>
              <w:ind w:left="100"/>
              <w:rPr>
                <w:sz w:val="20"/>
                <w:szCs w:val="20"/>
              </w:rPr>
            </w:pPr>
            <w:r w:rsidRPr="00FF1055">
              <w:rPr>
                <w:rFonts w:eastAsia="Times New Roman"/>
                <w:b/>
                <w:bCs/>
                <w:sz w:val="17"/>
                <w:szCs w:val="17"/>
              </w:rPr>
              <w:t xml:space="preserve">Устанавливать   </w:t>
            </w:r>
            <w:r w:rsidRPr="00FF1055">
              <w:rPr>
                <w:rFonts w:eastAsia="Times New Roman"/>
                <w:sz w:val="17"/>
                <w:szCs w:val="17"/>
              </w:rPr>
              <w:t>длительность</w:t>
            </w:r>
          </w:p>
        </w:tc>
        <w:tc>
          <w:tcPr>
            <w:tcW w:w="68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пери-</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226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лизации.</w:t>
            </w:r>
          </w:p>
        </w:tc>
        <w:tc>
          <w:tcPr>
            <w:tcW w:w="1780" w:type="dxa"/>
            <w:tcBorders>
              <w:right w:val="single" w:sz="8" w:space="0" w:color="auto"/>
            </w:tcBorders>
            <w:vAlign w:val="bottom"/>
          </w:tcPr>
          <w:p w:rsidR="00384B12" w:rsidRPr="00FF1055" w:rsidRDefault="00384B12" w:rsidP="001E32BB">
            <w:pPr>
              <w:rPr>
                <w:sz w:val="15"/>
                <w:szCs w:val="15"/>
              </w:rPr>
            </w:pP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ода  существования  критской  циви-</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28,  с.  76–77;</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лизации.  </w:t>
            </w:r>
            <w:r w:rsidRPr="00FF1055">
              <w:rPr>
                <w:rFonts w:eastAsia="Times New Roman"/>
                <w:b/>
                <w:bCs/>
                <w:sz w:val="17"/>
                <w:szCs w:val="17"/>
              </w:rPr>
              <w:t>Составлять</w:t>
            </w:r>
            <w:r w:rsidRPr="00FF1055">
              <w:rPr>
                <w:rFonts w:eastAsia="Times New Roman"/>
                <w:sz w:val="17"/>
                <w:szCs w:val="17"/>
              </w:rPr>
              <w:t xml:space="preserve">  описание  наи-</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   с.   46   (№   6);   Атлас;</w:t>
            </w:r>
          </w:p>
        </w:tc>
        <w:tc>
          <w:tcPr>
            <w:tcW w:w="1760" w:type="dxa"/>
            <w:gridSpan w:val="3"/>
            <w:vAlign w:val="bottom"/>
          </w:tcPr>
          <w:p w:rsidR="00384B12" w:rsidRPr="00FF1055" w:rsidRDefault="00384B12" w:rsidP="001E32BB">
            <w:pPr>
              <w:spacing w:line="186" w:lineRule="exact"/>
              <w:ind w:left="100"/>
              <w:rPr>
                <w:sz w:val="20"/>
                <w:szCs w:val="20"/>
              </w:rPr>
            </w:pPr>
            <w:r w:rsidRPr="00FF1055">
              <w:rPr>
                <w:rFonts w:eastAsia="Times New Roman"/>
                <w:sz w:val="17"/>
                <w:szCs w:val="17"/>
              </w:rPr>
              <w:t>более   известных</w:t>
            </w:r>
          </w:p>
        </w:tc>
        <w:tc>
          <w:tcPr>
            <w:tcW w:w="1400" w:type="dxa"/>
            <w:gridSpan w:val="3"/>
            <w:vAlign w:val="bottom"/>
          </w:tcPr>
          <w:p w:rsidR="00384B12" w:rsidRPr="00FF1055" w:rsidRDefault="00384B12" w:rsidP="001E32BB">
            <w:pPr>
              <w:spacing w:line="186" w:lineRule="exact"/>
              <w:ind w:left="80"/>
              <w:rPr>
                <w:sz w:val="20"/>
                <w:szCs w:val="20"/>
              </w:rPr>
            </w:pPr>
            <w:r w:rsidRPr="00FF1055">
              <w:rPr>
                <w:rFonts w:eastAsia="Times New Roman"/>
                <w:sz w:val="17"/>
                <w:szCs w:val="17"/>
              </w:rPr>
              <w:t>исторических</w:t>
            </w:r>
          </w:p>
        </w:tc>
        <w:tc>
          <w:tcPr>
            <w:tcW w:w="300" w:type="dxa"/>
            <w:tcBorders>
              <w:right w:val="single" w:sz="8" w:space="0" w:color="auto"/>
            </w:tcBorders>
            <w:vAlign w:val="bottom"/>
          </w:tcPr>
          <w:p w:rsidR="00384B12" w:rsidRPr="00FF1055" w:rsidRDefault="00384B12" w:rsidP="001E32BB">
            <w:pPr>
              <w:spacing w:line="186" w:lineRule="exact"/>
              <w:ind w:right="35"/>
              <w:jc w:val="right"/>
              <w:rPr>
                <w:sz w:val="20"/>
                <w:szCs w:val="20"/>
              </w:rPr>
            </w:pPr>
            <w:r w:rsidRPr="00FF1055">
              <w:rPr>
                <w:rFonts w:eastAsia="Times New Roman"/>
                <w:sz w:val="17"/>
                <w:szCs w:val="17"/>
              </w:rPr>
              <w:t>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Электронное  приложение  к  учебнику</w:t>
            </w:r>
          </w:p>
        </w:tc>
        <w:tc>
          <w:tcPr>
            <w:tcW w:w="158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художественных</w:t>
            </w:r>
          </w:p>
        </w:tc>
        <w:tc>
          <w:tcPr>
            <w:tcW w:w="120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памятников</w:t>
            </w:r>
          </w:p>
        </w:tc>
        <w:tc>
          <w:tcPr>
            <w:tcW w:w="68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Древ-</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2260" w:type="dxa"/>
            <w:vAlign w:val="bottom"/>
          </w:tcPr>
          <w:p w:rsidR="00384B12" w:rsidRPr="00FF1055" w:rsidRDefault="00384B12" w:rsidP="001E32BB">
            <w:pPr>
              <w:rPr>
                <w:sz w:val="15"/>
                <w:szCs w:val="15"/>
              </w:rPr>
            </w:pPr>
          </w:p>
        </w:tc>
        <w:tc>
          <w:tcPr>
            <w:tcW w:w="1780" w:type="dxa"/>
            <w:tcBorders>
              <w:right w:val="single" w:sz="8" w:space="0" w:color="auto"/>
            </w:tcBorders>
            <w:vAlign w:val="bottom"/>
          </w:tcPr>
          <w:p w:rsidR="00384B12" w:rsidRPr="00FF1055" w:rsidRDefault="00384B12" w:rsidP="001E32BB">
            <w:pPr>
              <w:rPr>
                <w:sz w:val="15"/>
                <w:szCs w:val="15"/>
              </w:rPr>
            </w:pP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него  Крита,  историю  их  открытия</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260" w:type="dxa"/>
            <w:vAlign w:val="bottom"/>
          </w:tcPr>
          <w:p w:rsidR="00384B12" w:rsidRPr="00FF1055" w:rsidRDefault="00384B12" w:rsidP="001E32BB">
            <w:pPr>
              <w:rPr>
                <w:sz w:val="16"/>
                <w:szCs w:val="16"/>
              </w:rPr>
            </w:pPr>
          </w:p>
        </w:tc>
        <w:tc>
          <w:tcPr>
            <w:tcW w:w="178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археологами.  </w:t>
            </w:r>
            <w:r w:rsidRPr="00FF1055">
              <w:rPr>
                <w:rFonts w:eastAsia="Times New Roman"/>
                <w:b/>
                <w:bCs/>
                <w:sz w:val="17"/>
                <w:szCs w:val="17"/>
              </w:rPr>
              <w:t>Рассказывать</w:t>
            </w:r>
            <w:r w:rsidRPr="00FF1055">
              <w:rPr>
                <w:rFonts w:eastAsia="Times New Roman"/>
                <w:sz w:val="17"/>
                <w:szCs w:val="17"/>
              </w:rPr>
              <w:t xml:space="preserve">  историю</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260" w:type="dxa"/>
            <w:vAlign w:val="bottom"/>
          </w:tcPr>
          <w:p w:rsidR="00384B12" w:rsidRPr="00FF1055" w:rsidRDefault="00384B12" w:rsidP="001E32BB">
            <w:pPr>
              <w:rPr>
                <w:sz w:val="16"/>
                <w:szCs w:val="16"/>
              </w:rPr>
            </w:pPr>
          </w:p>
        </w:tc>
        <w:tc>
          <w:tcPr>
            <w:tcW w:w="178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гибели  цивилизации  Крита.  </w:t>
            </w:r>
            <w:r w:rsidRPr="00FF1055">
              <w:rPr>
                <w:rFonts w:eastAsia="Times New Roman"/>
                <w:b/>
                <w:bCs/>
                <w:sz w:val="17"/>
                <w:szCs w:val="17"/>
              </w:rPr>
              <w:t>Харак-</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260" w:type="dxa"/>
            <w:vAlign w:val="bottom"/>
          </w:tcPr>
          <w:p w:rsidR="00384B12" w:rsidRPr="00FF1055" w:rsidRDefault="00384B12" w:rsidP="001E32BB">
            <w:pPr>
              <w:rPr>
                <w:sz w:val="17"/>
                <w:szCs w:val="17"/>
              </w:rPr>
            </w:pPr>
          </w:p>
        </w:tc>
        <w:tc>
          <w:tcPr>
            <w:tcW w:w="1780" w:type="dxa"/>
            <w:tcBorders>
              <w:right w:val="single" w:sz="8" w:space="0" w:color="auto"/>
            </w:tcBorders>
            <w:vAlign w:val="bottom"/>
          </w:tcPr>
          <w:p w:rsidR="00384B12" w:rsidRPr="00FF1055" w:rsidRDefault="00384B12" w:rsidP="001E32BB">
            <w:pPr>
              <w:rPr>
                <w:sz w:val="17"/>
                <w:szCs w:val="17"/>
              </w:rPr>
            </w:pPr>
          </w:p>
        </w:tc>
        <w:tc>
          <w:tcPr>
            <w:tcW w:w="110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теризовать</w:t>
            </w:r>
          </w:p>
        </w:tc>
        <w:tc>
          <w:tcPr>
            <w:tcW w:w="2360" w:type="dxa"/>
            <w:gridSpan w:val="6"/>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значение  минойской  ци-</w:t>
            </w:r>
          </w:p>
        </w:tc>
        <w:tc>
          <w:tcPr>
            <w:tcW w:w="50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sz w:val="21"/>
                <w:szCs w:val="21"/>
              </w:rPr>
              <w:t>59</w:t>
            </w:r>
          </w:p>
        </w:tc>
        <w:tc>
          <w:tcPr>
            <w:tcW w:w="0" w:type="dxa"/>
            <w:vAlign w:val="bottom"/>
          </w:tcPr>
          <w:p w:rsidR="00384B12" w:rsidRPr="00FF1055" w:rsidRDefault="00384B12" w:rsidP="001E32BB">
            <w:pPr>
              <w:rPr>
                <w:sz w:val="1"/>
                <w:szCs w:val="1"/>
              </w:rPr>
            </w:pPr>
          </w:p>
        </w:tc>
      </w:tr>
      <w:tr w:rsidR="00384B12" w:rsidRPr="00FF1055" w:rsidTr="001E32BB">
        <w:trPr>
          <w:trHeight w:val="162"/>
        </w:trPr>
        <w:tc>
          <w:tcPr>
            <w:tcW w:w="2720" w:type="dxa"/>
            <w:tcBorders>
              <w:left w:val="single" w:sz="8" w:space="0" w:color="auto"/>
              <w:right w:val="single" w:sz="8" w:space="0" w:color="auto"/>
            </w:tcBorders>
            <w:vAlign w:val="bottom"/>
          </w:tcPr>
          <w:p w:rsidR="00384B12" w:rsidRPr="00FF1055" w:rsidRDefault="00384B12" w:rsidP="001E32BB">
            <w:pPr>
              <w:rPr>
                <w:sz w:val="14"/>
                <w:szCs w:val="14"/>
              </w:rPr>
            </w:pPr>
          </w:p>
        </w:tc>
        <w:tc>
          <w:tcPr>
            <w:tcW w:w="2260" w:type="dxa"/>
            <w:vAlign w:val="bottom"/>
          </w:tcPr>
          <w:p w:rsidR="00384B12" w:rsidRPr="00FF1055" w:rsidRDefault="00384B12" w:rsidP="001E32BB">
            <w:pPr>
              <w:rPr>
                <w:sz w:val="14"/>
                <w:szCs w:val="14"/>
              </w:rPr>
            </w:pPr>
          </w:p>
        </w:tc>
        <w:tc>
          <w:tcPr>
            <w:tcW w:w="1780" w:type="dxa"/>
            <w:tcBorders>
              <w:right w:val="single" w:sz="8" w:space="0" w:color="auto"/>
            </w:tcBorders>
            <w:vAlign w:val="bottom"/>
          </w:tcPr>
          <w:p w:rsidR="00384B12" w:rsidRPr="00FF1055" w:rsidRDefault="00384B12" w:rsidP="001E32BB">
            <w:pPr>
              <w:rPr>
                <w:sz w:val="14"/>
                <w:szCs w:val="14"/>
              </w:rPr>
            </w:pPr>
          </w:p>
        </w:tc>
        <w:tc>
          <w:tcPr>
            <w:tcW w:w="3160" w:type="dxa"/>
            <w:gridSpan w:val="6"/>
            <w:vMerge w:val="restart"/>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вилизации  для  мировой  культуры</w:t>
            </w:r>
          </w:p>
        </w:tc>
        <w:tc>
          <w:tcPr>
            <w:tcW w:w="300" w:type="dxa"/>
            <w:tcBorders>
              <w:right w:val="single" w:sz="8" w:space="0" w:color="auto"/>
            </w:tcBorders>
            <w:vAlign w:val="bottom"/>
          </w:tcPr>
          <w:p w:rsidR="00384B12" w:rsidRPr="00FF1055" w:rsidRDefault="00384B12" w:rsidP="001E32BB">
            <w:pPr>
              <w:rPr>
                <w:sz w:val="14"/>
                <w:szCs w:val="14"/>
              </w:rPr>
            </w:pPr>
          </w:p>
        </w:tc>
        <w:tc>
          <w:tcPr>
            <w:tcW w:w="500" w:type="dxa"/>
            <w:vMerge/>
            <w:vAlign w:val="bottom"/>
          </w:tcPr>
          <w:p w:rsidR="00384B12" w:rsidRPr="00FF1055" w:rsidRDefault="00384B12" w:rsidP="001E32BB">
            <w:pPr>
              <w:rPr>
                <w:sz w:val="14"/>
                <w:szCs w:val="14"/>
              </w:rPr>
            </w:pPr>
          </w:p>
        </w:tc>
        <w:tc>
          <w:tcPr>
            <w:tcW w:w="0" w:type="dxa"/>
            <w:vAlign w:val="bottom"/>
          </w:tcPr>
          <w:p w:rsidR="00384B12" w:rsidRPr="00FF1055" w:rsidRDefault="00384B12" w:rsidP="001E32BB">
            <w:pPr>
              <w:rPr>
                <w:sz w:val="1"/>
                <w:szCs w:val="1"/>
              </w:rPr>
            </w:pPr>
          </w:p>
        </w:tc>
      </w:tr>
      <w:tr w:rsidR="00384B12" w:rsidRPr="00FF1055" w:rsidTr="001E32BB">
        <w:trPr>
          <w:trHeight w:val="28"/>
        </w:trPr>
        <w:tc>
          <w:tcPr>
            <w:tcW w:w="2720" w:type="dxa"/>
            <w:tcBorders>
              <w:left w:val="single" w:sz="8" w:space="0" w:color="auto"/>
              <w:right w:val="single" w:sz="8" w:space="0" w:color="auto"/>
            </w:tcBorders>
            <w:vAlign w:val="bottom"/>
          </w:tcPr>
          <w:p w:rsidR="00384B12" w:rsidRPr="00FF1055" w:rsidRDefault="00384B12" w:rsidP="001E32BB">
            <w:pPr>
              <w:rPr>
                <w:sz w:val="2"/>
                <w:szCs w:val="2"/>
              </w:rPr>
            </w:pPr>
          </w:p>
        </w:tc>
        <w:tc>
          <w:tcPr>
            <w:tcW w:w="2260" w:type="dxa"/>
            <w:vAlign w:val="bottom"/>
          </w:tcPr>
          <w:p w:rsidR="00384B12" w:rsidRPr="00FF1055" w:rsidRDefault="00384B12" w:rsidP="001E32BB">
            <w:pPr>
              <w:rPr>
                <w:sz w:val="2"/>
                <w:szCs w:val="2"/>
              </w:rPr>
            </w:pPr>
          </w:p>
        </w:tc>
        <w:tc>
          <w:tcPr>
            <w:tcW w:w="1780" w:type="dxa"/>
            <w:tcBorders>
              <w:right w:val="single" w:sz="8" w:space="0" w:color="auto"/>
            </w:tcBorders>
            <w:vAlign w:val="bottom"/>
          </w:tcPr>
          <w:p w:rsidR="00384B12" w:rsidRPr="00FF1055" w:rsidRDefault="00384B12" w:rsidP="001E32BB">
            <w:pPr>
              <w:rPr>
                <w:sz w:val="2"/>
                <w:szCs w:val="2"/>
              </w:rPr>
            </w:pPr>
          </w:p>
        </w:tc>
        <w:tc>
          <w:tcPr>
            <w:tcW w:w="3160" w:type="dxa"/>
            <w:gridSpan w:val="6"/>
            <w:vMerge/>
            <w:vAlign w:val="bottom"/>
          </w:tcPr>
          <w:p w:rsidR="00384B12" w:rsidRPr="00FF1055" w:rsidRDefault="00384B12" w:rsidP="001E32BB">
            <w:pPr>
              <w:rPr>
                <w:sz w:val="2"/>
                <w:szCs w:val="2"/>
              </w:rPr>
            </w:pPr>
          </w:p>
        </w:tc>
        <w:tc>
          <w:tcPr>
            <w:tcW w:w="300" w:type="dxa"/>
            <w:tcBorders>
              <w:right w:val="single" w:sz="8" w:space="0" w:color="auto"/>
            </w:tcBorders>
            <w:vAlign w:val="bottom"/>
          </w:tcPr>
          <w:p w:rsidR="00384B12" w:rsidRPr="00FF1055" w:rsidRDefault="00384B12" w:rsidP="001E32BB">
            <w:pPr>
              <w:rPr>
                <w:sz w:val="2"/>
                <w:szCs w:val="2"/>
              </w:rPr>
            </w:pPr>
          </w:p>
        </w:tc>
        <w:tc>
          <w:tcPr>
            <w:tcW w:w="50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88"/>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2260" w:type="dxa"/>
            <w:tcBorders>
              <w:bottom w:val="single" w:sz="8" w:space="0" w:color="auto"/>
            </w:tcBorders>
            <w:vAlign w:val="bottom"/>
          </w:tcPr>
          <w:p w:rsidR="00384B12" w:rsidRPr="00FF1055" w:rsidRDefault="00384B12" w:rsidP="001E32BB">
            <w:pPr>
              <w:rPr>
                <w:sz w:val="7"/>
                <w:szCs w:val="7"/>
              </w:rPr>
            </w:pPr>
          </w:p>
        </w:tc>
        <w:tc>
          <w:tcPr>
            <w:tcW w:w="178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1100" w:type="dxa"/>
            <w:tcBorders>
              <w:bottom w:val="single" w:sz="8" w:space="0" w:color="auto"/>
            </w:tcBorders>
            <w:vAlign w:val="bottom"/>
          </w:tcPr>
          <w:p w:rsidR="00384B12" w:rsidRPr="00FF1055" w:rsidRDefault="00384B12" w:rsidP="001E32BB">
            <w:pPr>
              <w:rPr>
                <w:sz w:val="7"/>
                <w:szCs w:val="7"/>
              </w:rPr>
            </w:pPr>
          </w:p>
        </w:tc>
        <w:tc>
          <w:tcPr>
            <w:tcW w:w="480" w:type="dxa"/>
            <w:tcBorders>
              <w:bottom w:val="single" w:sz="8" w:space="0" w:color="auto"/>
            </w:tcBorders>
            <w:vAlign w:val="bottom"/>
          </w:tcPr>
          <w:p w:rsidR="00384B12" w:rsidRPr="00FF1055" w:rsidRDefault="00384B12" w:rsidP="001E32BB">
            <w:pPr>
              <w:rPr>
                <w:sz w:val="7"/>
                <w:szCs w:val="7"/>
              </w:rPr>
            </w:pPr>
          </w:p>
        </w:tc>
        <w:tc>
          <w:tcPr>
            <w:tcW w:w="180" w:type="dxa"/>
            <w:tcBorders>
              <w:bottom w:val="single" w:sz="8" w:space="0" w:color="auto"/>
            </w:tcBorders>
            <w:vAlign w:val="bottom"/>
          </w:tcPr>
          <w:p w:rsidR="00384B12" w:rsidRPr="00FF1055" w:rsidRDefault="00384B12" w:rsidP="001E32BB">
            <w:pPr>
              <w:rPr>
                <w:sz w:val="7"/>
                <w:szCs w:val="7"/>
              </w:rPr>
            </w:pPr>
          </w:p>
        </w:tc>
        <w:tc>
          <w:tcPr>
            <w:tcW w:w="740" w:type="dxa"/>
            <w:tcBorders>
              <w:bottom w:val="single" w:sz="8" w:space="0" w:color="auto"/>
            </w:tcBorders>
            <w:vAlign w:val="bottom"/>
          </w:tcPr>
          <w:p w:rsidR="00384B12" w:rsidRPr="00FF1055" w:rsidRDefault="00384B12" w:rsidP="001E32BB">
            <w:pPr>
              <w:rPr>
                <w:sz w:val="7"/>
                <w:szCs w:val="7"/>
              </w:rPr>
            </w:pPr>
          </w:p>
        </w:tc>
        <w:tc>
          <w:tcPr>
            <w:tcW w:w="280" w:type="dxa"/>
            <w:tcBorders>
              <w:bottom w:val="single" w:sz="8" w:space="0" w:color="auto"/>
            </w:tcBorders>
            <w:vAlign w:val="bottom"/>
          </w:tcPr>
          <w:p w:rsidR="00384B12" w:rsidRPr="00FF1055" w:rsidRDefault="00384B12" w:rsidP="001E32BB">
            <w:pPr>
              <w:rPr>
                <w:sz w:val="7"/>
                <w:szCs w:val="7"/>
              </w:rPr>
            </w:pPr>
          </w:p>
        </w:tc>
        <w:tc>
          <w:tcPr>
            <w:tcW w:w="380" w:type="dxa"/>
            <w:tcBorders>
              <w:bottom w:val="single" w:sz="8" w:space="0" w:color="auto"/>
            </w:tcBorders>
            <w:vAlign w:val="bottom"/>
          </w:tcPr>
          <w:p w:rsidR="00384B12" w:rsidRPr="00FF1055" w:rsidRDefault="00384B12" w:rsidP="001E32BB">
            <w:pPr>
              <w:rPr>
                <w:sz w:val="7"/>
                <w:szCs w:val="7"/>
              </w:rPr>
            </w:pPr>
          </w:p>
        </w:tc>
        <w:tc>
          <w:tcPr>
            <w:tcW w:w="30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50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7" w:right="936" w:bottom="569" w:left="1100" w:header="0" w:footer="0" w:gutter="0"/>
          <w:cols w:space="720" w:equalWidth="0">
            <w:col w:w="10720"/>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940"/>
        <w:gridCol w:w="1960"/>
        <w:gridCol w:w="1140"/>
        <w:gridCol w:w="860"/>
        <w:gridCol w:w="320"/>
        <w:gridCol w:w="460"/>
        <w:gridCol w:w="480"/>
        <w:gridCol w:w="134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940" w:type="dxa"/>
            <w:vAlign w:val="bottom"/>
          </w:tcPr>
          <w:p w:rsidR="00384B12" w:rsidRPr="00FF1055" w:rsidRDefault="00384B12" w:rsidP="001E32BB">
            <w:pPr>
              <w:rPr>
                <w:sz w:val="16"/>
                <w:szCs w:val="16"/>
              </w:rPr>
            </w:pPr>
          </w:p>
        </w:tc>
        <w:tc>
          <w:tcPr>
            <w:tcW w:w="1960" w:type="dxa"/>
            <w:vAlign w:val="bottom"/>
          </w:tcPr>
          <w:p w:rsidR="00384B12" w:rsidRPr="00FF1055" w:rsidRDefault="00384B12" w:rsidP="001E32BB">
            <w:pPr>
              <w:rPr>
                <w:sz w:val="16"/>
                <w:szCs w:val="16"/>
              </w:rPr>
            </w:pPr>
          </w:p>
        </w:tc>
        <w:tc>
          <w:tcPr>
            <w:tcW w:w="1140" w:type="dxa"/>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c>
          <w:tcPr>
            <w:tcW w:w="320" w:type="dxa"/>
            <w:vAlign w:val="bottom"/>
          </w:tcPr>
          <w:p w:rsidR="00384B12" w:rsidRPr="00FF1055" w:rsidRDefault="00384B12" w:rsidP="001E32BB">
            <w:pPr>
              <w:rPr>
                <w:sz w:val="16"/>
                <w:szCs w:val="16"/>
              </w:rPr>
            </w:pPr>
          </w:p>
        </w:tc>
        <w:tc>
          <w:tcPr>
            <w:tcW w:w="460" w:type="dxa"/>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c>
          <w:tcPr>
            <w:tcW w:w="1340" w:type="dxa"/>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gridSpan w:val="3"/>
            <w:tcBorders>
              <w:bottom w:val="single" w:sz="8" w:space="0" w:color="auto"/>
            </w:tcBorders>
            <w:vAlign w:val="bottom"/>
          </w:tcPr>
          <w:p w:rsidR="00384B12" w:rsidRPr="00FF1055" w:rsidRDefault="00384B12" w:rsidP="001E32BB">
            <w:pPr>
              <w:rPr>
                <w:sz w:val="3"/>
                <w:szCs w:val="3"/>
              </w:rPr>
            </w:pPr>
          </w:p>
        </w:tc>
        <w:tc>
          <w:tcPr>
            <w:tcW w:w="3460" w:type="dxa"/>
            <w:gridSpan w:val="5"/>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gridSpan w:val="3"/>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5"/>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940" w:type="dxa"/>
            <w:vAlign w:val="bottom"/>
          </w:tcPr>
          <w:p w:rsidR="00384B12" w:rsidRPr="00FF1055" w:rsidRDefault="00384B12" w:rsidP="001E32BB">
            <w:pPr>
              <w:rPr>
                <w:sz w:val="16"/>
                <w:szCs w:val="16"/>
              </w:rPr>
            </w:pPr>
          </w:p>
        </w:tc>
        <w:tc>
          <w:tcPr>
            <w:tcW w:w="1960" w:type="dxa"/>
            <w:vAlign w:val="bottom"/>
          </w:tcPr>
          <w:p w:rsidR="00384B12" w:rsidRPr="00FF1055" w:rsidRDefault="00384B12" w:rsidP="001E32BB">
            <w:pPr>
              <w:rPr>
                <w:sz w:val="16"/>
                <w:szCs w:val="16"/>
              </w:rPr>
            </w:pPr>
          </w:p>
        </w:tc>
        <w:tc>
          <w:tcPr>
            <w:tcW w:w="11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940" w:type="dxa"/>
            <w:vAlign w:val="bottom"/>
          </w:tcPr>
          <w:p w:rsidR="00384B12" w:rsidRPr="00FF1055" w:rsidRDefault="00384B12" w:rsidP="001E32BB">
            <w:pPr>
              <w:rPr>
                <w:sz w:val="16"/>
                <w:szCs w:val="16"/>
              </w:rPr>
            </w:pPr>
          </w:p>
        </w:tc>
        <w:tc>
          <w:tcPr>
            <w:tcW w:w="1960" w:type="dxa"/>
            <w:vAlign w:val="bottom"/>
          </w:tcPr>
          <w:p w:rsidR="00384B12" w:rsidRPr="00FF1055" w:rsidRDefault="00384B12" w:rsidP="001E32BB">
            <w:pPr>
              <w:rPr>
                <w:sz w:val="16"/>
                <w:szCs w:val="16"/>
              </w:rPr>
            </w:pPr>
          </w:p>
        </w:tc>
        <w:tc>
          <w:tcPr>
            <w:tcW w:w="1140" w:type="dxa"/>
            <w:tcBorders>
              <w:right w:val="single" w:sz="8" w:space="0" w:color="auto"/>
            </w:tcBorders>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c>
          <w:tcPr>
            <w:tcW w:w="2600" w:type="dxa"/>
            <w:gridSpan w:val="4"/>
            <w:tcBorders>
              <w:right w:val="single" w:sz="8" w:space="0" w:color="auto"/>
            </w:tcBorders>
            <w:vAlign w:val="bottom"/>
          </w:tcPr>
          <w:p w:rsidR="00384B12" w:rsidRPr="00FF1055" w:rsidRDefault="00384B12" w:rsidP="001E32BB">
            <w:pPr>
              <w:spacing w:line="194" w:lineRule="exact"/>
              <w:ind w:right="816"/>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2900" w:type="dxa"/>
            <w:gridSpan w:val="2"/>
            <w:tcBorders>
              <w:bottom w:val="single" w:sz="8" w:space="0" w:color="auto"/>
            </w:tcBorders>
            <w:vAlign w:val="bottom"/>
          </w:tcPr>
          <w:p w:rsidR="00384B12" w:rsidRPr="00FF1055" w:rsidRDefault="00384B12" w:rsidP="001E32BB">
            <w:pPr>
              <w:rPr>
                <w:sz w:val="7"/>
                <w:szCs w:val="7"/>
              </w:rPr>
            </w:pPr>
          </w:p>
        </w:tc>
        <w:tc>
          <w:tcPr>
            <w:tcW w:w="11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5"/>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Государства   ахейской   Гре-</w:t>
            </w:r>
          </w:p>
        </w:tc>
        <w:tc>
          <w:tcPr>
            <w:tcW w:w="2900" w:type="dxa"/>
            <w:gridSpan w:val="2"/>
            <w:vAlign w:val="bottom"/>
          </w:tcPr>
          <w:p w:rsidR="00384B12" w:rsidRPr="00FF1055" w:rsidRDefault="00384B12" w:rsidP="001E32BB">
            <w:pPr>
              <w:ind w:left="100"/>
              <w:rPr>
                <w:sz w:val="20"/>
                <w:szCs w:val="20"/>
              </w:rPr>
            </w:pPr>
            <w:r w:rsidRPr="00FF1055">
              <w:rPr>
                <w:rFonts w:eastAsia="Times New Roman"/>
                <w:sz w:val="17"/>
                <w:szCs w:val="17"/>
              </w:rPr>
              <w:t xml:space="preserve">Урок  31.  </w:t>
            </w:r>
            <w:r w:rsidRPr="00FF1055">
              <w:rPr>
                <w:rFonts w:eastAsia="Times New Roman"/>
                <w:b/>
                <w:bCs/>
                <w:sz w:val="17"/>
                <w:szCs w:val="17"/>
              </w:rPr>
              <w:t>Ахейская  Греция.</w:t>
            </w:r>
          </w:p>
        </w:tc>
        <w:tc>
          <w:tcPr>
            <w:tcW w:w="1140" w:type="dxa"/>
            <w:tcBorders>
              <w:right w:val="single" w:sz="8" w:space="0" w:color="auto"/>
            </w:tcBorders>
            <w:vAlign w:val="bottom"/>
          </w:tcPr>
          <w:p w:rsidR="00384B12" w:rsidRPr="00FF1055" w:rsidRDefault="00384B12" w:rsidP="001E32BB">
            <w:pPr>
              <w:rPr>
                <w:sz w:val="19"/>
                <w:szCs w:val="19"/>
              </w:rPr>
            </w:pP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основные черты соци-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ции</w:t>
            </w: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Складывание  ахейской  (микенской)  циви-</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ально-экономического  и  политического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лизации   в   Балканской   Греции.   Древние</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устройства  ахейских  городов  на  основе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9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государства:«златообильные»</w:t>
            </w:r>
          </w:p>
        </w:tc>
        <w:tc>
          <w:tcPr>
            <w:tcW w:w="114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Микены,</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различных  источников  (учебного  тек-</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«крепкостенный»  Тиринф,  Пилос.  Устрой-</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ста,  исторических  документов,  мифов,</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ство  ахейских  городов.  Общество  и  управ-</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иллюстраций  и  карты).  </w:t>
            </w:r>
            <w:r w:rsidRPr="00FF1055">
              <w:rPr>
                <w:rFonts w:eastAsia="Times New Roman"/>
                <w:b/>
                <w:bCs/>
                <w:sz w:val="17"/>
                <w:szCs w:val="17"/>
              </w:rPr>
              <w:t>Устанавливать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ление  в  ахейских  государствах.  Мифоло-</w:t>
            </w:r>
          </w:p>
        </w:tc>
        <w:tc>
          <w:tcPr>
            <w:tcW w:w="118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длительность</w:t>
            </w:r>
          </w:p>
        </w:tc>
        <w:tc>
          <w:tcPr>
            <w:tcW w:w="940" w:type="dxa"/>
            <w:gridSpan w:val="2"/>
            <w:vAlign w:val="bottom"/>
          </w:tcPr>
          <w:p w:rsidR="00384B12" w:rsidRPr="00FF1055" w:rsidRDefault="00384B12" w:rsidP="001E32BB">
            <w:pPr>
              <w:spacing w:line="190" w:lineRule="exact"/>
              <w:ind w:left="140"/>
              <w:rPr>
                <w:sz w:val="20"/>
                <w:szCs w:val="20"/>
              </w:rPr>
            </w:pPr>
            <w:r w:rsidRPr="00FF1055">
              <w:rPr>
                <w:rFonts w:eastAsia="Times New Roman"/>
                <w:sz w:val="17"/>
                <w:szCs w:val="17"/>
              </w:rPr>
              <w:t>периода</w:t>
            </w:r>
          </w:p>
        </w:tc>
        <w:tc>
          <w:tcPr>
            <w:tcW w:w="1340" w:type="dxa"/>
            <w:tcBorders>
              <w:right w:val="single" w:sz="8" w:space="0" w:color="auto"/>
            </w:tcBorders>
            <w:vAlign w:val="bottom"/>
          </w:tcPr>
          <w:p w:rsidR="00384B12" w:rsidRPr="00FF1055" w:rsidRDefault="00384B12" w:rsidP="001E32BB">
            <w:pPr>
              <w:spacing w:line="190" w:lineRule="exact"/>
              <w:ind w:right="36"/>
              <w:jc w:val="right"/>
              <w:rPr>
                <w:sz w:val="20"/>
                <w:szCs w:val="20"/>
              </w:rPr>
            </w:pPr>
            <w:r w:rsidRPr="00FF1055">
              <w:rPr>
                <w:rFonts w:eastAsia="Times New Roman"/>
                <w:sz w:val="17"/>
                <w:szCs w:val="17"/>
              </w:rPr>
              <w:t>существования</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гические  и  научные  сведения  о  Троянской</w:t>
            </w:r>
          </w:p>
        </w:tc>
        <w:tc>
          <w:tcPr>
            <w:tcW w:w="86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ахейской</w:t>
            </w:r>
          </w:p>
        </w:tc>
        <w:tc>
          <w:tcPr>
            <w:tcW w:w="1260" w:type="dxa"/>
            <w:gridSpan w:val="3"/>
            <w:vAlign w:val="bottom"/>
          </w:tcPr>
          <w:p w:rsidR="00384B12" w:rsidRPr="00FF1055" w:rsidRDefault="00384B12" w:rsidP="001E32BB">
            <w:pPr>
              <w:spacing w:line="184" w:lineRule="exact"/>
              <w:ind w:left="180"/>
              <w:rPr>
                <w:sz w:val="20"/>
                <w:szCs w:val="20"/>
              </w:rPr>
            </w:pPr>
            <w:r w:rsidRPr="00FF1055">
              <w:rPr>
                <w:rFonts w:eastAsia="Times New Roman"/>
                <w:sz w:val="17"/>
                <w:szCs w:val="17"/>
              </w:rPr>
              <w:t>(микенской)</w:t>
            </w:r>
          </w:p>
        </w:tc>
        <w:tc>
          <w:tcPr>
            <w:tcW w:w="1340" w:type="dxa"/>
            <w:tcBorders>
              <w:right w:val="single" w:sz="8" w:space="0" w:color="auto"/>
            </w:tcBorders>
            <w:vAlign w:val="bottom"/>
          </w:tcPr>
          <w:p w:rsidR="00384B12" w:rsidRPr="00FF1055" w:rsidRDefault="00384B12" w:rsidP="001E32BB">
            <w:pPr>
              <w:spacing w:line="184" w:lineRule="exact"/>
              <w:ind w:right="36"/>
              <w:jc w:val="right"/>
              <w:rPr>
                <w:sz w:val="20"/>
                <w:szCs w:val="20"/>
              </w:rPr>
            </w:pPr>
            <w:r w:rsidRPr="00FF1055">
              <w:rPr>
                <w:rFonts w:eastAsia="Times New Roman"/>
                <w:sz w:val="17"/>
                <w:szCs w:val="17"/>
              </w:rPr>
              <w:t>цивилизации.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войне.  История  археологических  раскопок</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Проводить  </w:t>
            </w:r>
            <w:r w:rsidRPr="00FF1055">
              <w:rPr>
                <w:rFonts w:eastAsia="Times New Roman"/>
                <w:sz w:val="17"/>
                <w:szCs w:val="17"/>
              </w:rPr>
              <w:t>исследование:</w:t>
            </w:r>
            <w:r w:rsidRPr="00FF1055">
              <w:rPr>
                <w:rFonts w:eastAsia="Times New Roman"/>
                <w:b/>
                <w:bCs/>
                <w:sz w:val="17"/>
                <w:szCs w:val="17"/>
              </w:rPr>
              <w:t xml:space="preserve">  сопоставлять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9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ахейских</w:t>
            </w:r>
          </w:p>
        </w:tc>
        <w:tc>
          <w:tcPr>
            <w:tcW w:w="19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городов.   Нашествие</w:t>
            </w:r>
          </w:p>
        </w:tc>
        <w:tc>
          <w:tcPr>
            <w:tcW w:w="114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дорийских</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особенности критской и ахейской циви-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94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племён,</w:t>
            </w:r>
          </w:p>
        </w:tc>
        <w:tc>
          <w:tcPr>
            <w:tcW w:w="3100" w:type="dxa"/>
            <w:gridSpan w:val="2"/>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гибель   ахейской   цивилизации.</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лизаций по предложенному алгоритму.</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Тёмные  века  в  истории  Греции.</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Составлять  </w:t>
            </w:r>
            <w:r w:rsidRPr="00FF1055">
              <w:rPr>
                <w:rFonts w:eastAsia="Times New Roman"/>
                <w:sz w:val="17"/>
                <w:szCs w:val="17"/>
              </w:rPr>
              <w:t>описание  наиболее  извест-</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29,  с. 78–79; Ат-</w:t>
            </w:r>
          </w:p>
        </w:tc>
        <w:tc>
          <w:tcPr>
            <w:tcW w:w="164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ных   сооружений</w:t>
            </w:r>
          </w:p>
        </w:tc>
        <w:tc>
          <w:tcPr>
            <w:tcW w:w="1820" w:type="dxa"/>
            <w:gridSpan w:val="2"/>
            <w:tcBorders>
              <w:right w:val="single" w:sz="8" w:space="0" w:color="auto"/>
            </w:tcBorders>
            <w:vAlign w:val="bottom"/>
          </w:tcPr>
          <w:p w:rsidR="00384B12" w:rsidRPr="00FF1055" w:rsidRDefault="00384B12" w:rsidP="001E32BB">
            <w:pPr>
              <w:spacing w:line="190" w:lineRule="exact"/>
              <w:ind w:right="36"/>
              <w:jc w:val="right"/>
              <w:rPr>
                <w:sz w:val="20"/>
                <w:szCs w:val="20"/>
              </w:rPr>
            </w:pPr>
            <w:r w:rsidRPr="00FF1055">
              <w:rPr>
                <w:rFonts w:eastAsia="Times New Roman"/>
                <w:sz w:val="17"/>
                <w:szCs w:val="17"/>
              </w:rPr>
              <w:t>ахейских   городов,</w:t>
            </w:r>
          </w:p>
        </w:tc>
      </w:tr>
      <w:tr w:rsidR="00384B12" w:rsidRPr="00FF1055" w:rsidTr="001E32BB">
        <w:trPr>
          <w:trHeight w:val="180"/>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лас; Электронное приложение к учебнику</w:t>
            </w:r>
          </w:p>
        </w:tc>
        <w:tc>
          <w:tcPr>
            <w:tcW w:w="860" w:type="dxa"/>
            <w:vAlign w:val="bottom"/>
          </w:tcPr>
          <w:p w:rsidR="00384B12" w:rsidRPr="00FF1055" w:rsidRDefault="00384B12" w:rsidP="001E32BB">
            <w:pPr>
              <w:spacing w:line="180" w:lineRule="exact"/>
              <w:ind w:left="100"/>
              <w:rPr>
                <w:sz w:val="20"/>
                <w:szCs w:val="20"/>
              </w:rPr>
            </w:pPr>
            <w:r w:rsidRPr="00FF1055">
              <w:rPr>
                <w:rFonts w:eastAsia="Times New Roman"/>
                <w:sz w:val="17"/>
                <w:szCs w:val="17"/>
              </w:rPr>
              <w:t>историю</w:t>
            </w:r>
          </w:p>
        </w:tc>
        <w:tc>
          <w:tcPr>
            <w:tcW w:w="320" w:type="dxa"/>
            <w:vAlign w:val="bottom"/>
          </w:tcPr>
          <w:p w:rsidR="00384B12" w:rsidRPr="00FF1055" w:rsidRDefault="00384B12" w:rsidP="001E32BB">
            <w:pPr>
              <w:spacing w:line="180" w:lineRule="exact"/>
              <w:ind w:left="80"/>
              <w:rPr>
                <w:sz w:val="20"/>
                <w:szCs w:val="20"/>
              </w:rPr>
            </w:pPr>
            <w:r w:rsidRPr="00FF1055">
              <w:rPr>
                <w:rFonts w:eastAsia="Times New Roman"/>
                <w:sz w:val="17"/>
                <w:szCs w:val="17"/>
              </w:rPr>
              <w:t>их</w:t>
            </w:r>
          </w:p>
        </w:tc>
        <w:tc>
          <w:tcPr>
            <w:tcW w:w="940" w:type="dxa"/>
            <w:gridSpan w:val="2"/>
            <w:vAlign w:val="bottom"/>
          </w:tcPr>
          <w:p w:rsidR="00384B12" w:rsidRPr="00FF1055" w:rsidRDefault="00384B12" w:rsidP="001E32BB">
            <w:pPr>
              <w:spacing w:line="180" w:lineRule="exact"/>
              <w:ind w:left="35"/>
              <w:jc w:val="center"/>
              <w:rPr>
                <w:sz w:val="20"/>
                <w:szCs w:val="20"/>
              </w:rPr>
            </w:pPr>
            <w:r w:rsidRPr="00FF1055">
              <w:rPr>
                <w:rFonts w:eastAsia="Times New Roman"/>
                <w:sz w:val="17"/>
                <w:szCs w:val="17"/>
              </w:rPr>
              <w:t>открытия</w:t>
            </w:r>
          </w:p>
        </w:tc>
        <w:tc>
          <w:tcPr>
            <w:tcW w:w="1340" w:type="dxa"/>
            <w:tcBorders>
              <w:right w:val="single" w:sz="8" w:space="0" w:color="auto"/>
            </w:tcBorders>
            <w:vAlign w:val="bottom"/>
          </w:tcPr>
          <w:p w:rsidR="00384B12" w:rsidRPr="00FF1055" w:rsidRDefault="00384B12" w:rsidP="001E32BB">
            <w:pPr>
              <w:spacing w:line="180" w:lineRule="exact"/>
              <w:ind w:right="36"/>
              <w:jc w:val="right"/>
              <w:rPr>
                <w:sz w:val="20"/>
                <w:szCs w:val="20"/>
              </w:rPr>
            </w:pPr>
            <w:r w:rsidRPr="00FF1055">
              <w:rPr>
                <w:rFonts w:eastAsia="Times New Roman"/>
                <w:sz w:val="17"/>
                <w:szCs w:val="17"/>
              </w:rPr>
              <w:t>археологами.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940" w:type="dxa"/>
            <w:vAlign w:val="bottom"/>
          </w:tcPr>
          <w:p w:rsidR="00384B12" w:rsidRPr="00FF1055" w:rsidRDefault="00384B12" w:rsidP="001E32BB">
            <w:pPr>
              <w:rPr>
                <w:sz w:val="16"/>
                <w:szCs w:val="16"/>
              </w:rPr>
            </w:pPr>
          </w:p>
        </w:tc>
        <w:tc>
          <w:tcPr>
            <w:tcW w:w="1960" w:type="dxa"/>
            <w:vAlign w:val="bottom"/>
          </w:tcPr>
          <w:p w:rsidR="00384B12" w:rsidRPr="00FF1055" w:rsidRDefault="00384B12" w:rsidP="001E32BB">
            <w:pPr>
              <w:rPr>
                <w:sz w:val="16"/>
                <w:szCs w:val="16"/>
              </w:rPr>
            </w:pPr>
          </w:p>
        </w:tc>
        <w:tc>
          <w:tcPr>
            <w:tcW w:w="11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Анализировать  </w:t>
            </w:r>
            <w:r w:rsidRPr="00FF1055">
              <w:rPr>
                <w:rFonts w:eastAsia="Times New Roman"/>
                <w:sz w:val="17"/>
                <w:szCs w:val="17"/>
              </w:rPr>
              <w:t>мифологические  и  на-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940" w:type="dxa"/>
            <w:vAlign w:val="bottom"/>
          </w:tcPr>
          <w:p w:rsidR="00384B12" w:rsidRPr="00FF1055" w:rsidRDefault="00384B12" w:rsidP="001E32BB">
            <w:pPr>
              <w:rPr>
                <w:sz w:val="16"/>
                <w:szCs w:val="16"/>
              </w:rPr>
            </w:pPr>
          </w:p>
        </w:tc>
        <w:tc>
          <w:tcPr>
            <w:tcW w:w="1960" w:type="dxa"/>
            <w:vAlign w:val="bottom"/>
          </w:tcPr>
          <w:p w:rsidR="00384B12" w:rsidRPr="00FF1055" w:rsidRDefault="00384B12" w:rsidP="001E32BB">
            <w:pPr>
              <w:rPr>
                <w:sz w:val="16"/>
                <w:szCs w:val="16"/>
              </w:rPr>
            </w:pPr>
          </w:p>
        </w:tc>
        <w:tc>
          <w:tcPr>
            <w:tcW w:w="11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учные сведения о Троянской войне. </w:t>
            </w:r>
            <w:r w:rsidRPr="00FF1055">
              <w:rPr>
                <w:rFonts w:eastAsia="Times New Roman"/>
                <w:b/>
                <w:bCs/>
                <w:sz w:val="17"/>
                <w:szCs w:val="17"/>
              </w:rPr>
              <w:t>Ха-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940" w:type="dxa"/>
            <w:vAlign w:val="bottom"/>
          </w:tcPr>
          <w:p w:rsidR="00384B12" w:rsidRPr="00FF1055" w:rsidRDefault="00384B12" w:rsidP="001E32BB">
            <w:pPr>
              <w:rPr>
                <w:sz w:val="17"/>
                <w:szCs w:val="17"/>
              </w:rPr>
            </w:pPr>
          </w:p>
        </w:tc>
        <w:tc>
          <w:tcPr>
            <w:tcW w:w="1960" w:type="dxa"/>
            <w:vAlign w:val="bottom"/>
          </w:tcPr>
          <w:p w:rsidR="00384B12" w:rsidRPr="00FF1055" w:rsidRDefault="00384B12" w:rsidP="001E32BB">
            <w:pPr>
              <w:rPr>
                <w:sz w:val="17"/>
                <w:szCs w:val="17"/>
              </w:rPr>
            </w:pPr>
          </w:p>
        </w:tc>
        <w:tc>
          <w:tcPr>
            <w:tcW w:w="1140" w:type="dxa"/>
            <w:tcBorders>
              <w:right w:val="single" w:sz="8" w:space="0" w:color="auto"/>
            </w:tcBorders>
            <w:vAlign w:val="bottom"/>
          </w:tcPr>
          <w:p w:rsidR="00384B12" w:rsidRPr="00FF1055" w:rsidRDefault="00384B12" w:rsidP="001E32BB">
            <w:pPr>
              <w:rPr>
                <w:sz w:val="17"/>
                <w:szCs w:val="17"/>
              </w:rPr>
            </w:pP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рактеризовать  </w:t>
            </w:r>
            <w:r w:rsidRPr="00FF1055">
              <w:rPr>
                <w:rFonts w:eastAsia="Times New Roman"/>
                <w:sz w:val="17"/>
                <w:szCs w:val="17"/>
              </w:rPr>
              <w:t>последствия  дорийского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940" w:type="dxa"/>
            <w:vAlign w:val="bottom"/>
          </w:tcPr>
          <w:p w:rsidR="00384B12" w:rsidRPr="00FF1055" w:rsidRDefault="00384B12" w:rsidP="001E32BB">
            <w:pPr>
              <w:rPr>
                <w:sz w:val="16"/>
                <w:szCs w:val="16"/>
              </w:rPr>
            </w:pPr>
          </w:p>
        </w:tc>
        <w:tc>
          <w:tcPr>
            <w:tcW w:w="1960" w:type="dxa"/>
            <w:vAlign w:val="bottom"/>
          </w:tcPr>
          <w:p w:rsidR="00384B12" w:rsidRPr="00FF1055" w:rsidRDefault="00384B12" w:rsidP="001E32BB">
            <w:pPr>
              <w:rPr>
                <w:sz w:val="16"/>
                <w:szCs w:val="16"/>
              </w:rPr>
            </w:pPr>
          </w:p>
        </w:tc>
        <w:tc>
          <w:tcPr>
            <w:tcW w:w="11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нашествие и наступления тёмных веков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940" w:type="dxa"/>
            <w:vAlign w:val="bottom"/>
          </w:tcPr>
          <w:p w:rsidR="00384B12" w:rsidRPr="00FF1055" w:rsidRDefault="00384B12" w:rsidP="001E32BB">
            <w:pPr>
              <w:rPr>
                <w:sz w:val="16"/>
                <w:szCs w:val="16"/>
              </w:rPr>
            </w:pPr>
          </w:p>
        </w:tc>
        <w:tc>
          <w:tcPr>
            <w:tcW w:w="1960" w:type="dxa"/>
            <w:vAlign w:val="bottom"/>
          </w:tcPr>
          <w:p w:rsidR="00384B12" w:rsidRPr="00FF1055" w:rsidRDefault="00384B12" w:rsidP="001E32BB">
            <w:pPr>
              <w:rPr>
                <w:sz w:val="16"/>
                <w:szCs w:val="16"/>
              </w:rPr>
            </w:pPr>
          </w:p>
        </w:tc>
        <w:tc>
          <w:tcPr>
            <w:tcW w:w="11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как нового периода в истории Греции</w:t>
            </w: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gridSpan w:val="3"/>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5"/>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«Илиада»  и  «Одиссея»</w:t>
            </w: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32. </w:t>
            </w:r>
            <w:r w:rsidRPr="00FF1055">
              <w:rPr>
                <w:rFonts w:eastAsia="Times New Roman"/>
                <w:b/>
                <w:bCs/>
                <w:sz w:val="17"/>
                <w:szCs w:val="17"/>
              </w:rPr>
              <w:t>Поэмы Гомера «Илиада» и «Одиссея».</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личность  и  творче-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Сказители-аэды. Жизнь Гомера, его произ-</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ство Гомера как самого выдающегося</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ведения.  Сюжет  «Илиады»,  образы  героев.</w:t>
            </w:r>
          </w:p>
        </w:tc>
        <w:tc>
          <w:tcPr>
            <w:tcW w:w="1640" w:type="dxa"/>
            <w:gridSpan w:val="3"/>
            <w:vAlign w:val="bottom"/>
          </w:tcPr>
          <w:p w:rsidR="00384B12" w:rsidRPr="00FF1055" w:rsidRDefault="00384B12" w:rsidP="001E32BB">
            <w:pPr>
              <w:ind w:left="100"/>
              <w:rPr>
                <w:sz w:val="20"/>
                <w:szCs w:val="20"/>
              </w:rPr>
            </w:pPr>
            <w:r w:rsidRPr="00FF1055">
              <w:rPr>
                <w:rFonts w:eastAsia="Times New Roman"/>
                <w:sz w:val="17"/>
                <w:szCs w:val="17"/>
              </w:rPr>
              <w:t>древнегреческого</w:t>
            </w:r>
          </w:p>
        </w:tc>
        <w:tc>
          <w:tcPr>
            <w:tcW w:w="1820" w:type="dxa"/>
            <w:gridSpan w:val="2"/>
            <w:tcBorders>
              <w:right w:val="single" w:sz="8" w:space="0" w:color="auto"/>
            </w:tcBorders>
            <w:vAlign w:val="bottom"/>
          </w:tcPr>
          <w:p w:rsidR="00384B12" w:rsidRPr="00FF1055" w:rsidRDefault="00384B12" w:rsidP="001E32BB">
            <w:pPr>
              <w:ind w:right="36"/>
              <w:jc w:val="right"/>
              <w:rPr>
                <w:sz w:val="20"/>
                <w:szCs w:val="20"/>
              </w:rPr>
            </w:pPr>
            <w:r w:rsidRPr="00FF1055">
              <w:rPr>
                <w:rFonts w:eastAsia="Times New Roman"/>
                <w:sz w:val="17"/>
                <w:szCs w:val="17"/>
              </w:rPr>
              <w:t xml:space="preserve">поэта.  </w:t>
            </w:r>
            <w:r w:rsidRPr="00FF1055">
              <w:rPr>
                <w:rFonts w:eastAsia="Times New Roman"/>
                <w:b/>
                <w:bCs/>
                <w:sz w:val="17"/>
                <w:szCs w:val="17"/>
              </w:rPr>
              <w:t>Раскрывать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Поэма  «Одиссея»,  основные  эпизоды.  Зна-</w:t>
            </w:r>
          </w:p>
        </w:tc>
        <w:tc>
          <w:tcPr>
            <w:tcW w:w="118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содержание</w:t>
            </w:r>
          </w:p>
        </w:tc>
        <w:tc>
          <w:tcPr>
            <w:tcW w:w="460" w:type="dxa"/>
            <w:vAlign w:val="bottom"/>
          </w:tcPr>
          <w:p w:rsidR="00384B12" w:rsidRPr="00FF1055" w:rsidRDefault="00384B12" w:rsidP="001E32BB">
            <w:pPr>
              <w:spacing w:line="190" w:lineRule="exact"/>
              <w:ind w:left="40"/>
              <w:rPr>
                <w:sz w:val="20"/>
                <w:szCs w:val="20"/>
              </w:rPr>
            </w:pPr>
            <w:r w:rsidRPr="00FF1055">
              <w:rPr>
                <w:rFonts w:eastAsia="Times New Roman"/>
                <w:sz w:val="17"/>
                <w:szCs w:val="17"/>
              </w:rPr>
              <w:t>двух</w:t>
            </w:r>
          </w:p>
        </w:tc>
        <w:tc>
          <w:tcPr>
            <w:tcW w:w="1820" w:type="dxa"/>
            <w:gridSpan w:val="2"/>
            <w:tcBorders>
              <w:right w:val="single" w:sz="8" w:space="0" w:color="auto"/>
            </w:tcBorders>
            <w:vAlign w:val="bottom"/>
          </w:tcPr>
          <w:p w:rsidR="00384B12" w:rsidRPr="00FF1055" w:rsidRDefault="00384B12" w:rsidP="001E32BB">
            <w:pPr>
              <w:spacing w:line="190" w:lineRule="exact"/>
              <w:ind w:right="36"/>
              <w:jc w:val="right"/>
              <w:rPr>
                <w:sz w:val="20"/>
                <w:szCs w:val="20"/>
              </w:rPr>
            </w:pPr>
            <w:r w:rsidRPr="00FF1055">
              <w:rPr>
                <w:rFonts w:eastAsia="Times New Roman"/>
                <w:sz w:val="17"/>
                <w:szCs w:val="17"/>
              </w:rPr>
              <w:t>знаменитых  поэм</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чение поэм Гомера для мировой культуры.</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Гомера  —  «Илиада»  и  «Одиссея»,</w:t>
            </w: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30,  с.  80–81;</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описывать  </w:t>
            </w:r>
            <w:r w:rsidRPr="00FF1055">
              <w:rPr>
                <w:rFonts w:eastAsia="Times New Roman"/>
                <w:sz w:val="17"/>
                <w:szCs w:val="17"/>
              </w:rPr>
              <w:t>образы  главных  героев  и</w:t>
            </w: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900" w:type="dxa"/>
            <w:gridSpan w:val="2"/>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   с.   48–49</w:t>
            </w:r>
          </w:p>
        </w:tc>
        <w:tc>
          <w:tcPr>
            <w:tcW w:w="1140" w:type="dxa"/>
            <w:tcBorders>
              <w:right w:val="single" w:sz="8" w:space="0" w:color="auto"/>
            </w:tcBorders>
            <w:vAlign w:val="bottom"/>
          </w:tcPr>
          <w:p w:rsidR="00384B12" w:rsidRPr="00FF1055" w:rsidRDefault="00384B12" w:rsidP="001E32BB">
            <w:pPr>
              <w:spacing w:line="186" w:lineRule="exact"/>
              <w:ind w:right="55"/>
              <w:jc w:val="right"/>
              <w:rPr>
                <w:sz w:val="20"/>
                <w:szCs w:val="20"/>
              </w:rPr>
            </w:pPr>
            <w:r w:rsidRPr="00FF1055">
              <w:rPr>
                <w:rFonts w:eastAsia="Times New Roman"/>
                <w:sz w:val="17"/>
                <w:szCs w:val="17"/>
              </w:rPr>
              <w:t>(№   1,   2),</w:t>
            </w:r>
          </w:p>
        </w:tc>
        <w:tc>
          <w:tcPr>
            <w:tcW w:w="3460" w:type="dxa"/>
            <w:gridSpan w:val="5"/>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основные  эпизоды  произведений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57  (№  2),  с.  64  (№  2);  Атлас;  Электрон-</w:t>
            </w:r>
          </w:p>
        </w:tc>
        <w:tc>
          <w:tcPr>
            <w:tcW w:w="860" w:type="dxa"/>
            <w:vAlign w:val="bottom"/>
          </w:tcPr>
          <w:p w:rsidR="00384B12" w:rsidRPr="00FF1055" w:rsidRDefault="00384B12" w:rsidP="001E32BB">
            <w:pPr>
              <w:rPr>
                <w:sz w:val="16"/>
                <w:szCs w:val="16"/>
              </w:rPr>
            </w:pPr>
          </w:p>
        </w:tc>
        <w:tc>
          <w:tcPr>
            <w:tcW w:w="320" w:type="dxa"/>
            <w:vAlign w:val="bottom"/>
          </w:tcPr>
          <w:p w:rsidR="00384B12" w:rsidRPr="00FF1055" w:rsidRDefault="00384B12" w:rsidP="001E32BB">
            <w:pPr>
              <w:rPr>
                <w:sz w:val="16"/>
                <w:szCs w:val="16"/>
              </w:rPr>
            </w:pPr>
          </w:p>
        </w:tc>
        <w:tc>
          <w:tcPr>
            <w:tcW w:w="460" w:type="dxa"/>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c>
          <w:tcPr>
            <w:tcW w:w="134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9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ное  приложение  к  учебнику</w:t>
            </w:r>
          </w:p>
        </w:tc>
        <w:tc>
          <w:tcPr>
            <w:tcW w:w="1140" w:type="dxa"/>
            <w:tcBorders>
              <w:right w:val="single" w:sz="8" w:space="0" w:color="auto"/>
            </w:tcBorders>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c>
          <w:tcPr>
            <w:tcW w:w="320" w:type="dxa"/>
            <w:vAlign w:val="bottom"/>
          </w:tcPr>
          <w:p w:rsidR="00384B12" w:rsidRPr="00FF1055" w:rsidRDefault="00384B12" w:rsidP="001E32BB">
            <w:pPr>
              <w:rPr>
                <w:sz w:val="16"/>
                <w:szCs w:val="16"/>
              </w:rPr>
            </w:pPr>
          </w:p>
        </w:tc>
        <w:tc>
          <w:tcPr>
            <w:tcW w:w="460" w:type="dxa"/>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c>
          <w:tcPr>
            <w:tcW w:w="134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940" w:type="dxa"/>
            <w:tcBorders>
              <w:bottom w:val="single" w:sz="8" w:space="0" w:color="auto"/>
            </w:tcBorders>
            <w:vAlign w:val="bottom"/>
          </w:tcPr>
          <w:p w:rsidR="00384B12" w:rsidRPr="00FF1055" w:rsidRDefault="00384B12" w:rsidP="001E32BB">
            <w:pPr>
              <w:rPr>
                <w:sz w:val="4"/>
                <w:szCs w:val="4"/>
              </w:rPr>
            </w:pPr>
          </w:p>
        </w:tc>
        <w:tc>
          <w:tcPr>
            <w:tcW w:w="1960" w:type="dxa"/>
            <w:tcBorders>
              <w:bottom w:val="single" w:sz="8" w:space="0" w:color="auto"/>
            </w:tcBorders>
            <w:vAlign w:val="bottom"/>
          </w:tcPr>
          <w:p w:rsidR="00384B12" w:rsidRPr="00FF1055" w:rsidRDefault="00384B12" w:rsidP="001E32BB">
            <w:pPr>
              <w:rPr>
                <w:sz w:val="4"/>
                <w:szCs w:val="4"/>
              </w:rPr>
            </w:pPr>
          </w:p>
        </w:tc>
        <w:tc>
          <w:tcPr>
            <w:tcW w:w="11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860" w:type="dxa"/>
            <w:tcBorders>
              <w:bottom w:val="single" w:sz="8" w:space="0" w:color="auto"/>
            </w:tcBorders>
            <w:vAlign w:val="bottom"/>
          </w:tcPr>
          <w:p w:rsidR="00384B12" w:rsidRPr="00FF1055" w:rsidRDefault="00384B12" w:rsidP="001E32BB">
            <w:pPr>
              <w:rPr>
                <w:sz w:val="4"/>
                <w:szCs w:val="4"/>
              </w:rPr>
            </w:pPr>
          </w:p>
        </w:tc>
        <w:tc>
          <w:tcPr>
            <w:tcW w:w="320" w:type="dxa"/>
            <w:tcBorders>
              <w:bottom w:val="single" w:sz="8" w:space="0" w:color="auto"/>
            </w:tcBorders>
            <w:vAlign w:val="bottom"/>
          </w:tcPr>
          <w:p w:rsidR="00384B12" w:rsidRPr="00FF1055" w:rsidRDefault="00384B12" w:rsidP="001E32BB">
            <w:pPr>
              <w:rPr>
                <w:sz w:val="4"/>
                <w:szCs w:val="4"/>
              </w:rPr>
            </w:pPr>
          </w:p>
        </w:tc>
        <w:tc>
          <w:tcPr>
            <w:tcW w:w="460" w:type="dxa"/>
            <w:tcBorders>
              <w:bottom w:val="single" w:sz="8" w:space="0" w:color="auto"/>
            </w:tcBorders>
            <w:vAlign w:val="bottom"/>
          </w:tcPr>
          <w:p w:rsidR="00384B12" w:rsidRPr="00FF1055" w:rsidRDefault="00384B12" w:rsidP="001E32BB">
            <w:pPr>
              <w:rPr>
                <w:sz w:val="4"/>
                <w:szCs w:val="4"/>
              </w:rPr>
            </w:pPr>
          </w:p>
        </w:tc>
        <w:tc>
          <w:tcPr>
            <w:tcW w:w="480" w:type="dxa"/>
            <w:tcBorders>
              <w:bottom w:val="single" w:sz="8" w:space="0" w:color="auto"/>
            </w:tcBorders>
            <w:vAlign w:val="bottom"/>
          </w:tcPr>
          <w:p w:rsidR="00384B12" w:rsidRPr="00FF1055" w:rsidRDefault="00384B12" w:rsidP="001E32BB">
            <w:pPr>
              <w:rPr>
                <w:sz w:val="4"/>
                <w:szCs w:val="4"/>
              </w:rPr>
            </w:pPr>
          </w:p>
        </w:tc>
        <w:tc>
          <w:tcPr>
            <w:tcW w:w="1340" w:type="dxa"/>
            <w:tcBorders>
              <w:bottom w:val="single" w:sz="8" w:space="0" w:color="auto"/>
              <w:right w:val="single" w:sz="8" w:space="0" w:color="auto"/>
            </w:tcBorders>
            <w:vAlign w:val="bottom"/>
          </w:tcPr>
          <w:p w:rsidR="00384B12" w:rsidRPr="00FF1055" w:rsidRDefault="00384B12" w:rsidP="001E32BB">
            <w:pPr>
              <w:rPr>
                <w:sz w:val="4"/>
                <w:szCs w:val="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60</w:t>
            </w:r>
          </w:p>
        </w:tc>
      </w:tr>
    </w:tbl>
    <w:p w:rsidR="00384B12" w:rsidRPr="00FF1055" w:rsidRDefault="00384B12" w:rsidP="00384B12">
      <w:pPr>
        <w:sectPr w:rsidR="00384B12" w:rsidRPr="00FF1055">
          <w:pgSz w:w="12760" w:h="8220" w:orient="landscape"/>
          <w:pgMar w:top="1099" w:right="893" w:bottom="41" w:left="1100" w:header="0" w:footer="0" w:gutter="0"/>
          <w:cols w:num="2" w:space="720" w:equalWidth="0">
            <w:col w:w="10220" w:space="302"/>
            <w:col w:w="241"/>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3220"/>
        <w:gridCol w:w="820"/>
        <w:gridCol w:w="3180"/>
        <w:gridCol w:w="280"/>
        <w:gridCol w:w="500"/>
        <w:gridCol w:w="20"/>
      </w:tblGrid>
      <w:tr w:rsidR="00384B12" w:rsidRPr="00FF1055" w:rsidTr="001E32BB">
        <w:trPr>
          <w:trHeight w:val="250"/>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Греческиегорода-государ-</w:t>
            </w:r>
          </w:p>
        </w:tc>
        <w:tc>
          <w:tcPr>
            <w:tcW w:w="3220" w:type="dxa"/>
            <w:tcBorders>
              <w:top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33.  </w:t>
            </w:r>
            <w:r w:rsidRPr="00FF1055">
              <w:rPr>
                <w:rFonts w:eastAsia="Times New Roman"/>
                <w:b/>
                <w:bCs/>
                <w:sz w:val="17"/>
                <w:szCs w:val="17"/>
              </w:rPr>
              <w:t>Возникновение  полиса.</w:t>
            </w:r>
          </w:p>
        </w:tc>
        <w:tc>
          <w:tcPr>
            <w:tcW w:w="820" w:type="dxa"/>
            <w:tcBorders>
              <w:top w:val="single" w:sz="8" w:space="0" w:color="auto"/>
              <w:right w:val="single" w:sz="8" w:space="0" w:color="auto"/>
            </w:tcBorders>
            <w:vAlign w:val="bottom"/>
          </w:tcPr>
          <w:p w:rsidR="00384B12" w:rsidRPr="00FF1055" w:rsidRDefault="00384B12" w:rsidP="001E32BB">
            <w:pPr>
              <w:rPr>
                <w:sz w:val="21"/>
                <w:szCs w:val="21"/>
              </w:rPr>
            </w:pPr>
          </w:p>
        </w:tc>
        <w:tc>
          <w:tcPr>
            <w:tcW w:w="3460" w:type="dxa"/>
            <w:gridSpan w:val="2"/>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изменения  в  хозяй-</w:t>
            </w:r>
          </w:p>
        </w:tc>
        <w:tc>
          <w:tcPr>
            <w:tcW w:w="50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ства:   политический   строй,</w:t>
            </w:r>
          </w:p>
        </w:tc>
        <w:tc>
          <w:tcPr>
            <w:tcW w:w="32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Оживление  хозяйственной  жизни</w:t>
            </w:r>
          </w:p>
        </w:tc>
        <w:tc>
          <w:tcPr>
            <w:tcW w:w="820" w:type="dxa"/>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Греции</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ственной  и  культурной  жизни  грече-</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аристократия  и  демос</w:t>
            </w: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  VIII–VII  вв.  до  н.э.  Появление  первых</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ских племён в период архаики, </w:t>
            </w:r>
            <w:r w:rsidRPr="00FF1055">
              <w:rPr>
                <w:rFonts w:eastAsia="Times New Roman"/>
                <w:b/>
                <w:bCs/>
                <w:sz w:val="17"/>
                <w:szCs w:val="17"/>
              </w:rPr>
              <w:t>строить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32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полисов.   Крупнейшие   греческие</w:t>
            </w:r>
          </w:p>
        </w:tc>
        <w:tc>
          <w:tcPr>
            <w:tcW w:w="820" w:type="dxa"/>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полисы</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умозаключения  о  предпосылках  воз-</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периода   архаики.   Устройство   древнегре-</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никновения  полиса.  </w:t>
            </w:r>
            <w:r w:rsidRPr="00FF1055">
              <w:rPr>
                <w:rFonts w:eastAsia="Times New Roman"/>
                <w:b/>
                <w:bCs/>
                <w:sz w:val="17"/>
                <w:szCs w:val="17"/>
              </w:rPr>
              <w:t>Раскрывать</w:t>
            </w:r>
            <w:r w:rsidRPr="00FF1055">
              <w:rPr>
                <w:rFonts w:eastAsia="Times New Roman"/>
                <w:sz w:val="17"/>
                <w:szCs w:val="17"/>
              </w:rPr>
              <w:t xml:space="preserve">  поня-</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ческого  полиса.  Понятие  гражданина.  На-</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тие  полиса как особой формы государ-</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родное  ополчение  полиса,  основные  рода</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ственного устройства, характерного для</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войск. Древнегреческая фаланга. Основные</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древнегреческой  цивилизации.  </w:t>
            </w:r>
            <w:r w:rsidRPr="00FF1055">
              <w:rPr>
                <w:rFonts w:eastAsia="Times New Roman"/>
                <w:b/>
                <w:bCs/>
                <w:sz w:val="17"/>
                <w:szCs w:val="17"/>
              </w:rPr>
              <w:t>Анали-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группы  граждан  полиса:  демос,  аристокра-</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зировать  </w:t>
            </w:r>
            <w:r w:rsidRPr="00FF1055">
              <w:rPr>
                <w:rFonts w:eastAsia="Times New Roman"/>
                <w:sz w:val="17"/>
                <w:szCs w:val="17"/>
              </w:rPr>
              <w:t>на  основе  учебного  текста  и</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ты.   Нарастание   социально-политических</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источников положение основных групп</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32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конфликтов  внутри  полисов.</w:t>
            </w:r>
          </w:p>
        </w:tc>
        <w:tc>
          <w:tcPr>
            <w:tcW w:w="82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свободного населения полиса, их прав 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31,  с.  82–83;</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обязанностей перед гражданским обще-</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   с.   57   (№   3);   Атлас;</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ством. </w:t>
            </w:r>
            <w:r w:rsidRPr="00FF1055">
              <w:rPr>
                <w:rFonts w:eastAsia="Times New Roman"/>
                <w:b/>
                <w:bCs/>
                <w:sz w:val="17"/>
                <w:szCs w:val="17"/>
              </w:rPr>
              <w:t>Определять</w:t>
            </w:r>
            <w:r w:rsidRPr="00FF1055">
              <w:rPr>
                <w:rFonts w:eastAsia="Times New Roman"/>
                <w:sz w:val="17"/>
                <w:szCs w:val="17"/>
              </w:rPr>
              <w:t xml:space="preserve"> причины нарастания</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Электронное  приложение  к  учебнику</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социально-политическихконфликтов</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3220" w:type="dxa"/>
            <w:vAlign w:val="bottom"/>
          </w:tcPr>
          <w:p w:rsidR="00384B12" w:rsidRPr="00FF1055" w:rsidRDefault="00384B12" w:rsidP="001E32BB">
            <w:pPr>
              <w:rPr>
                <w:sz w:val="16"/>
                <w:szCs w:val="16"/>
              </w:rPr>
            </w:pPr>
          </w:p>
        </w:tc>
        <w:tc>
          <w:tcPr>
            <w:tcW w:w="820" w:type="dxa"/>
            <w:tcBorders>
              <w:right w:val="single" w:sz="8" w:space="0" w:color="auto"/>
            </w:tcBorders>
            <w:vAlign w:val="bottom"/>
          </w:tcPr>
          <w:p w:rsidR="00384B12" w:rsidRPr="00FF1055" w:rsidRDefault="00384B12" w:rsidP="001E32BB">
            <w:pPr>
              <w:rPr>
                <w:sz w:val="16"/>
                <w:szCs w:val="16"/>
              </w:rPr>
            </w:pPr>
          </w:p>
        </w:tc>
        <w:tc>
          <w:tcPr>
            <w:tcW w:w="318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между демосом и аристократией</w:t>
            </w:r>
          </w:p>
        </w:tc>
        <w:tc>
          <w:tcPr>
            <w:tcW w:w="28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gridSpan w:val="2"/>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2"/>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rPr>
                <w:sz w:val="19"/>
                <w:szCs w:val="19"/>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34.  </w:t>
            </w:r>
            <w:r w:rsidRPr="00FF1055">
              <w:rPr>
                <w:rFonts w:eastAsia="Times New Roman"/>
                <w:b/>
                <w:bCs/>
                <w:sz w:val="17"/>
                <w:szCs w:val="17"/>
              </w:rPr>
              <w:t>Великая  греческая  колонизация.</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Высказывать </w:t>
            </w:r>
            <w:r w:rsidRPr="00FF1055">
              <w:rPr>
                <w:rFonts w:eastAsia="Times New Roman"/>
                <w:sz w:val="17"/>
                <w:szCs w:val="17"/>
              </w:rPr>
              <w:t>суждения о причинах по-</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Причины  колонизации.  Основные  направ-</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иска греками новых земель. </w:t>
            </w:r>
            <w:r w:rsidRPr="00FF1055">
              <w:rPr>
                <w:rFonts w:eastAsia="Times New Roman"/>
                <w:b/>
                <w:bCs/>
                <w:sz w:val="17"/>
                <w:szCs w:val="17"/>
              </w:rPr>
              <w:t>Характери-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ления   греческой   колонизации.   Установ-</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зовать </w:t>
            </w:r>
            <w:r w:rsidRPr="00FF1055">
              <w:rPr>
                <w:rFonts w:eastAsia="Times New Roman"/>
                <w:sz w:val="17"/>
                <w:szCs w:val="17"/>
              </w:rPr>
              <w:t>основные направления греческой</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ление  отношений  между  колонией  и  ме-</w:t>
            </w:r>
          </w:p>
        </w:tc>
        <w:tc>
          <w:tcPr>
            <w:tcW w:w="318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колонизации,  </w:t>
            </w:r>
            <w:r w:rsidRPr="00FF1055">
              <w:rPr>
                <w:rFonts w:eastAsia="Times New Roman"/>
                <w:b/>
                <w:bCs/>
                <w:sz w:val="17"/>
                <w:szCs w:val="17"/>
              </w:rPr>
              <w:t>анализировать</w:t>
            </w:r>
            <w:r w:rsidRPr="00FF1055">
              <w:rPr>
                <w:rFonts w:eastAsia="Times New Roman"/>
                <w:sz w:val="17"/>
                <w:szCs w:val="17"/>
              </w:rPr>
              <w:t xml:space="preserve">   карту</w:t>
            </w:r>
          </w:p>
        </w:tc>
        <w:tc>
          <w:tcPr>
            <w:tcW w:w="28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трополией.  Взаимоотношения  с  местными</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опорой на легенду, </w:t>
            </w:r>
            <w:r w:rsidRPr="00FF1055">
              <w:rPr>
                <w:rFonts w:eastAsia="Times New Roman"/>
                <w:b/>
                <w:bCs/>
                <w:sz w:val="17"/>
                <w:szCs w:val="17"/>
              </w:rPr>
              <w:t>выделять</w:t>
            </w:r>
            <w:r w:rsidRPr="00FF1055">
              <w:rPr>
                <w:rFonts w:eastAsia="Times New Roman"/>
                <w:sz w:val="17"/>
                <w:szCs w:val="17"/>
              </w:rPr>
              <w:t xml:space="preserve">  факторы,</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жителями.  Эллины  и  варвары.  Значение</w:t>
            </w:r>
          </w:p>
        </w:tc>
        <w:tc>
          <w:tcPr>
            <w:tcW w:w="318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определившие   деятельность   греков</w:t>
            </w:r>
          </w:p>
        </w:tc>
        <w:tc>
          <w:tcPr>
            <w:tcW w:w="28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в</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220" w:type="dxa"/>
            <w:vAlign w:val="bottom"/>
          </w:tcPr>
          <w:p w:rsidR="00384B12" w:rsidRPr="00FF1055" w:rsidRDefault="00384B12" w:rsidP="001E32BB">
            <w:pPr>
              <w:ind w:left="100"/>
              <w:rPr>
                <w:sz w:val="20"/>
                <w:szCs w:val="20"/>
              </w:rPr>
            </w:pPr>
            <w:r w:rsidRPr="00FF1055">
              <w:rPr>
                <w:rFonts w:eastAsia="Times New Roman"/>
                <w:sz w:val="17"/>
                <w:szCs w:val="17"/>
              </w:rPr>
              <w:t>Великой  греческой  колонизации.</w:t>
            </w:r>
          </w:p>
        </w:tc>
        <w:tc>
          <w:tcPr>
            <w:tcW w:w="820" w:type="dxa"/>
            <w:tcBorders>
              <w:right w:val="single" w:sz="8" w:space="0" w:color="auto"/>
            </w:tcBorders>
            <w:vAlign w:val="bottom"/>
          </w:tcPr>
          <w:p w:rsidR="00384B12" w:rsidRPr="00FF1055" w:rsidRDefault="00384B12" w:rsidP="001E32BB">
            <w:pPr>
              <w:rPr>
                <w:sz w:val="17"/>
                <w:szCs w:val="17"/>
              </w:rPr>
            </w:pP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каждом  направлении.  </w:t>
            </w:r>
            <w:r w:rsidRPr="00FF1055">
              <w:rPr>
                <w:rFonts w:eastAsia="Times New Roman"/>
                <w:b/>
                <w:bCs/>
                <w:sz w:val="17"/>
                <w:szCs w:val="17"/>
              </w:rPr>
              <w:t>Раскрывать</w:t>
            </w:r>
            <w:r w:rsidRPr="00FF1055">
              <w:rPr>
                <w:rFonts w:eastAsia="Times New Roman"/>
                <w:sz w:val="17"/>
                <w:szCs w:val="17"/>
              </w:rPr>
              <w:t xml:space="preserve">  по-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32,  с.  84–85;</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следствия Великой греческой колониза-</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  с.  53–54  (№  2),  с.  59</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ции. </w:t>
            </w:r>
            <w:r w:rsidRPr="00FF1055">
              <w:rPr>
                <w:rFonts w:eastAsia="Times New Roman"/>
                <w:b/>
                <w:bCs/>
                <w:sz w:val="17"/>
                <w:szCs w:val="17"/>
              </w:rPr>
              <w:t>Выявлять</w:t>
            </w:r>
            <w:r w:rsidRPr="00FF1055">
              <w:rPr>
                <w:rFonts w:eastAsia="Times New Roman"/>
                <w:sz w:val="17"/>
                <w:szCs w:val="17"/>
              </w:rPr>
              <w:t xml:space="preserve"> мотивы поступков и ха-</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6);  Атлас;  Электронное  приложение  к</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рактер  взаимоотношений  исторических</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32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учебнику</w:t>
            </w:r>
          </w:p>
        </w:tc>
        <w:tc>
          <w:tcPr>
            <w:tcW w:w="820" w:type="dxa"/>
            <w:tcBorders>
              <w:right w:val="single" w:sz="8" w:space="0" w:color="auto"/>
            </w:tcBorders>
            <w:vAlign w:val="bottom"/>
          </w:tcPr>
          <w:p w:rsidR="00384B12" w:rsidRPr="00FF1055" w:rsidRDefault="00384B12" w:rsidP="001E32BB">
            <w:pPr>
              <w:rPr>
                <w:sz w:val="15"/>
                <w:szCs w:val="15"/>
              </w:rPr>
            </w:pP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лиц  на  примере  контактов  эллинов  с</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3220" w:type="dxa"/>
            <w:vAlign w:val="bottom"/>
          </w:tcPr>
          <w:p w:rsidR="00384B12" w:rsidRPr="00FF1055" w:rsidRDefault="00384B12" w:rsidP="001E32BB">
            <w:pPr>
              <w:rPr>
                <w:sz w:val="16"/>
                <w:szCs w:val="16"/>
              </w:rPr>
            </w:pPr>
          </w:p>
        </w:tc>
        <w:tc>
          <w:tcPr>
            <w:tcW w:w="82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местными  жителями,  </w:t>
            </w:r>
            <w:r w:rsidRPr="00FF1055">
              <w:rPr>
                <w:rFonts w:eastAsia="Times New Roman"/>
                <w:b/>
                <w:bCs/>
                <w:sz w:val="17"/>
                <w:szCs w:val="17"/>
              </w:rPr>
              <w:t>описывать</w:t>
            </w:r>
            <w:r w:rsidRPr="00FF1055">
              <w:rPr>
                <w:rFonts w:eastAsia="Times New Roman"/>
                <w:sz w:val="17"/>
                <w:szCs w:val="17"/>
              </w:rPr>
              <w:t xml:space="preserve">   вза-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3220" w:type="dxa"/>
            <w:vAlign w:val="bottom"/>
          </w:tcPr>
          <w:p w:rsidR="00384B12" w:rsidRPr="00FF1055" w:rsidRDefault="00384B12" w:rsidP="001E32BB">
            <w:pPr>
              <w:rPr>
                <w:sz w:val="16"/>
                <w:szCs w:val="16"/>
              </w:rPr>
            </w:pPr>
          </w:p>
        </w:tc>
        <w:tc>
          <w:tcPr>
            <w:tcW w:w="82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имное влияние этих контактов, </w:t>
            </w:r>
            <w:r w:rsidRPr="00FF1055">
              <w:rPr>
                <w:rFonts w:eastAsia="Times New Roman"/>
                <w:b/>
                <w:bCs/>
                <w:sz w:val="17"/>
                <w:szCs w:val="17"/>
              </w:rPr>
              <w:t>выска-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220" w:type="dxa"/>
            <w:vAlign w:val="bottom"/>
          </w:tcPr>
          <w:p w:rsidR="00384B12" w:rsidRPr="00FF1055" w:rsidRDefault="00384B12" w:rsidP="001E32BB">
            <w:pPr>
              <w:rPr>
                <w:sz w:val="17"/>
                <w:szCs w:val="17"/>
              </w:rPr>
            </w:pPr>
          </w:p>
        </w:tc>
        <w:tc>
          <w:tcPr>
            <w:tcW w:w="820" w:type="dxa"/>
            <w:tcBorders>
              <w:right w:val="single" w:sz="8" w:space="0" w:color="auto"/>
            </w:tcBorders>
            <w:vAlign w:val="bottom"/>
          </w:tcPr>
          <w:p w:rsidR="00384B12" w:rsidRPr="00FF1055" w:rsidRDefault="00384B12" w:rsidP="001E32BB">
            <w:pPr>
              <w:rPr>
                <w:sz w:val="17"/>
                <w:szCs w:val="17"/>
              </w:rPr>
            </w:pP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зывать </w:t>
            </w:r>
            <w:r w:rsidRPr="00FF1055">
              <w:rPr>
                <w:rFonts w:eastAsia="Times New Roman"/>
                <w:sz w:val="17"/>
                <w:szCs w:val="17"/>
              </w:rPr>
              <w:t>суждения о важности межкуль-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3220" w:type="dxa"/>
            <w:vAlign w:val="bottom"/>
          </w:tcPr>
          <w:p w:rsidR="00384B12" w:rsidRPr="00FF1055" w:rsidRDefault="00384B12" w:rsidP="001E32BB">
            <w:pPr>
              <w:rPr>
                <w:sz w:val="16"/>
                <w:szCs w:val="16"/>
              </w:rPr>
            </w:pPr>
          </w:p>
        </w:tc>
        <w:tc>
          <w:tcPr>
            <w:tcW w:w="82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турных  контактов  как  основы  диалога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3220" w:type="dxa"/>
            <w:vAlign w:val="bottom"/>
          </w:tcPr>
          <w:p w:rsidR="00384B12" w:rsidRPr="00FF1055" w:rsidRDefault="00384B12" w:rsidP="001E32BB">
            <w:pPr>
              <w:rPr>
                <w:sz w:val="16"/>
                <w:szCs w:val="16"/>
              </w:rPr>
            </w:pPr>
          </w:p>
        </w:tc>
        <w:tc>
          <w:tcPr>
            <w:tcW w:w="82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между  людьми  в  процессе  коммуника-</w:t>
            </w:r>
          </w:p>
        </w:tc>
        <w:tc>
          <w:tcPr>
            <w:tcW w:w="50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sz w:val="21"/>
                <w:szCs w:val="21"/>
              </w:rPr>
              <w:t>61</w:t>
            </w:r>
          </w:p>
        </w:tc>
        <w:tc>
          <w:tcPr>
            <w:tcW w:w="0" w:type="dxa"/>
            <w:vAlign w:val="bottom"/>
          </w:tcPr>
          <w:p w:rsidR="00384B12" w:rsidRPr="00FF1055" w:rsidRDefault="00384B12" w:rsidP="001E32BB">
            <w:pPr>
              <w:rPr>
                <w:sz w:val="1"/>
                <w:szCs w:val="1"/>
              </w:rPr>
            </w:pPr>
          </w:p>
        </w:tc>
      </w:tr>
      <w:tr w:rsidR="00384B12" w:rsidRPr="00FF1055" w:rsidTr="001E32BB">
        <w:trPr>
          <w:trHeight w:val="162"/>
        </w:trPr>
        <w:tc>
          <w:tcPr>
            <w:tcW w:w="2720" w:type="dxa"/>
            <w:tcBorders>
              <w:left w:val="single" w:sz="8" w:space="0" w:color="auto"/>
              <w:right w:val="single" w:sz="8" w:space="0" w:color="auto"/>
            </w:tcBorders>
            <w:vAlign w:val="bottom"/>
          </w:tcPr>
          <w:p w:rsidR="00384B12" w:rsidRPr="00FF1055" w:rsidRDefault="00384B12" w:rsidP="001E32BB">
            <w:pPr>
              <w:rPr>
                <w:sz w:val="14"/>
                <w:szCs w:val="14"/>
              </w:rPr>
            </w:pPr>
          </w:p>
        </w:tc>
        <w:tc>
          <w:tcPr>
            <w:tcW w:w="3220" w:type="dxa"/>
            <w:vAlign w:val="bottom"/>
          </w:tcPr>
          <w:p w:rsidR="00384B12" w:rsidRPr="00FF1055" w:rsidRDefault="00384B12" w:rsidP="001E32BB">
            <w:pPr>
              <w:rPr>
                <w:sz w:val="14"/>
                <w:szCs w:val="14"/>
              </w:rPr>
            </w:pPr>
          </w:p>
        </w:tc>
        <w:tc>
          <w:tcPr>
            <w:tcW w:w="820" w:type="dxa"/>
            <w:tcBorders>
              <w:right w:val="single" w:sz="8" w:space="0" w:color="auto"/>
            </w:tcBorders>
            <w:vAlign w:val="bottom"/>
          </w:tcPr>
          <w:p w:rsidR="00384B12" w:rsidRPr="00FF1055" w:rsidRDefault="00384B12" w:rsidP="001E32BB">
            <w:pPr>
              <w:rPr>
                <w:sz w:val="14"/>
                <w:szCs w:val="14"/>
              </w:rPr>
            </w:pPr>
          </w:p>
        </w:tc>
        <w:tc>
          <w:tcPr>
            <w:tcW w:w="3180" w:type="dxa"/>
            <w:vMerge w:val="restart"/>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ции с одноклассниками</w:t>
            </w:r>
          </w:p>
        </w:tc>
        <w:tc>
          <w:tcPr>
            <w:tcW w:w="280" w:type="dxa"/>
            <w:tcBorders>
              <w:right w:val="single" w:sz="8" w:space="0" w:color="auto"/>
            </w:tcBorders>
            <w:vAlign w:val="bottom"/>
          </w:tcPr>
          <w:p w:rsidR="00384B12" w:rsidRPr="00FF1055" w:rsidRDefault="00384B12" w:rsidP="001E32BB">
            <w:pPr>
              <w:rPr>
                <w:sz w:val="14"/>
                <w:szCs w:val="14"/>
              </w:rPr>
            </w:pPr>
          </w:p>
        </w:tc>
        <w:tc>
          <w:tcPr>
            <w:tcW w:w="500" w:type="dxa"/>
            <w:vMerge/>
            <w:vAlign w:val="bottom"/>
          </w:tcPr>
          <w:p w:rsidR="00384B12" w:rsidRPr="00FF1055" w:rsidRDefault="00384B12" w:rsidP="001E32BB">
            <w:pPr>
              <w:rPr>
                <w:sz w:val="14"/>
                <w:szCs w:val="14"/>
              </w:rPr>
            </w:pPr>
          </w:p>
        </w:tc>
        <w:tc>
          <w:tcPr>
            <w:tcW w:w="0" w:type="dxa"/>
            <w:vAlign w:val="bottom"/>
          </w:tcPr>
          <w:p w:rsidR="00384B12" w:rsidRPr="00FF1055" w:rsidRDefault="00384B12" w:rsidP="001E32BB">
            <w:pPr>
              <w:rPr>
                <w:sz w:val="1"/>
                <w:szCs w:val="1"/>
              </w:rPr>
            </w:pPr>
          </w:p>
        </w:tc>
      </w:tr>
      <w:tr w:rsidR="00384B12" w:rsidRPr="00FF1055" w:rsidTr="001E32BB">
        <w:trPr>
          <w:trHeight w:val="28"/>
        </w:trPr>
        <w:tc>
          <w:tcPr>
            <w:tcW w:w="2720" w:type="dxa"/>
            <w:tcBorders>
              <w:left w:val="single" w:sz="8" w:space="0" w:color="auto"/>
              <w:right w:val="single" w:sz="8" w:space="0" w:color="auto"/>
            </w:tcBorders>
            <w:vAlign w:val="bottom"/>
          </w:tcPr>
          <w:p w:rsidR="00384B12" w:rsidRPr="00FF1055" w:rsidRDefault="00384B12" w:rsidP="001E32BB">
            <w:pPr>
              <w:rPr>
                <w:sz w:val="2"/>
                <w:szCs w:val="2"/>
              </w:rPr>
            </w:pPr>
          </w:p>
        </w:tc>
        <w:tc>
          <w:tcPr>
            <w:tcW w:w="3220" w:type="dxa"/>
            <w:vAlign w:val="bottom"/>
          </w:tcPr>
          <w:p w:rsidR="00384B12" w:rsidRPr="00FF1055" w:rsidRDefault="00384B12" w:rsidP="001E32BB">
            <w:pPr>
              <w:rPr>
                <w:sz w:val="2"/>
                <w:szCs w:val="2"/>
              </w:rPr>
            </w:pPr>
          </w:p>
        </w:tc>
        <w:tc>
          <w:tcPr>
            <w:tcW w:w="820" w:type="dxa"/>
            <w:tcBorders>
              <w:right w:val="single" w:sz="8" w:space="0" w:color="auto"/>
            </w:tcBorders>
            <w:vAlign w:val="bottom"/>
          </w:tcPr>
          <w:p w:rsidR="00384B12" w:rsidRPr="00FF1055" w:rsidRDefault="00384B12" w:rsidP="001E32BB">
            <w:pPr>
              <w:rPr>
                <w:sz w:val="2"/>
                <w:szCs w:val="2"/>
              </w:rPr>
            </w:pPr>
          </w:p>
        </w:tc>
        <w:tc>
          <w:tcPr>
            <w:tcW w:w="3180" w:type="dxa"/>
            <w:vMerge/>
            <w:vAlign w:val="bottom"/>
          </w:tcPr>
          <w:p w:rsidR="00384B12" w:rsidRPr="00FF1055" w:rsidRDefault="00384B12" w:rsidP="001E32BB">
            <w:pPr>
              <w:rPr>
                <w:sz w:val="2"/>
                <w:szCs w:val="2"/>
              </w:rPr>
            </w:pPr>
          </w:p>
        </w:tc>
        <w:tc>
          <w:tcPr>
            <w:tcW w:w="280" w:type="dxa"/>
            <w:tcBorders>
              <w:right w:val="single" w:sz="8" w:space="0" w:color="auto"/>
            </w:tcBorders>
            <w:vAlign w:val="bottom"/>
          </w:tcPr>
          <w:p w:rsidR="00384B12" w:rsidRPr="00FF1055" w:rsidRDefault="00384B12" w:rsidP="001E32BB">
            <w:pPr>
              <w:rPr>
                <w:sz w:val="2"/>
                <w:szCs w:val="2"/>
              </w:rPr>
            </w:pPr>
          </w:p>
        </w:tc>
        <w:tc>
          <w:tcPr>
            <w:tcW w:w="50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88"/>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3220" w:type="dxa"/>
            <w:tcBorders>
              <w:bottom w:val="single" w:sz="8" w:space="0" w:color="auto"/>
            </w:tcBorders>
            <w:vAlign w:val="bottom"/>
          </w:tcPr>
          <w:p w:rsidR="00384B12" w:rsidRPr="00FF1055" w:rsidRDefault="00384B12" w:rsidP="001E32BB">
            <w:pPr>
              <w:rPr>
                <w:sz w:val="7"/>
                <w:szCs w:val="7"/>
              </w:rPr>
            </w:pPr>
          </w:p>
        </w:tc>
        <w:tc>
          <w:tcPr>
            <w:tcW w:w="82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180" w:type="dxa"/>
            <w:tcBorders>
              <w:bottom w:val="single" w:sz="8" w:space="0" w:color="auto"/>
            </w:tcBorders>
            <w:vAlign w:val="bottom"/>
          </w:tcPr>
          <w:p w:rsidR="00384B12" w:rsidRPr="00FF1055" w:rsidRDefault="00384B12" w:rsidP="001E32BB">
            <w:pPr>
              <w:rPr>
                <w:sz w:val="7"/>
                <w:szCs w:val="7"/>
              </w:rPr>
            </w:pPr>
          </w:p>
        </w:tc>
        <w:tc>
          <w:tcPr>
            <w:tcW w:w="28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50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7" w:right="936" w:bottom="569" w:left="1100" w:header="0" w:footer="0" w:gutter="0"/>
          <w:cols w:space="720" w:equalWidth="0">
            <w:col w:w="10720"/>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880"/>
        <w:gridCol w:w="380"/>
        <w:gridCol w:w="360"/>
        <w:gridCol w:w="320"/>
        <w:gridCol w:w="600"/>
        <w:gridCol w:w="92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880" w:type="dxa"/>
            <w:vAlign w:val="bottom"/>
          </w:tcPr>
          <w:p w:rsidR="00384B12" w:rsidRPr="00FF1055" w:rsidRDefault="00384B12" w:rsidP="001E32BB">
            <w:pPr>
              <w:rPr>
                <w:sz w:val="16"/>
                <w:szCs w:val="16"/>
              </w:rPr>
            </w:pPr>
          </w:p>
        </w:tc>
        <w:tc>
          <w:tcPr>
            <w:tcW w:w="380" w:type="dxa"/>
            <w:vAlign w:val="bottom"/>
          </w:tcPr>
          <w:p w:rsidR="00384B12" w:rsidRPr="00FF1055" w:rsidRDefault="00384B12" w:rsidP="001E32BB">
            <w:pPr>
              <w:rPr>
                <w:sz w:val="16"/>
                <w:szCs w:val="16"/>
              </w:rPr>
            </w:pPr>
          </w:p>
        </w:tc>
        <w:tc>
          <w:tcPr>
            <w:tcW w:w="360" w:type="dxa"/>
            <w:vAlign w:val="bottom"/>
          </w:tcPr>
          <w:p w:rsidR="00384B12" w:rsidRPr="00FF1055" w:rsidRDefault="00384B12" w:rsidP="001E32BB">
            <w:pPr>
              <w:rPr>
                <w:sz w:val="16"/>
                <w:szCs w:val="16"/>
              </w:rPr>
            </w:pPr>
          </w:p>
        </w:tc>
        <w:tc>
          <w:tcPr>
            <w:tcW w:w="320" w:type="dxa"/>
            <w:vAlign w:val="bottom"/>
          </w:tcPr>
          <w:p w:rsidR="00384B12" w:rsidRPr="00FF1055" w:rsidRDefault="00384B12" w:rsidP="001E32BB">
            <w:pPr>
              <w:rPr>
                <w:sz w:val="16"/>
                <w:szCs w:val="16"/>
              </w:rPr>
            </w:pPr>
          </w:p>
        </w:tc>
        <w:tc>
          <w:tcPr>
            <w:tcW w:w="1520" w:type="dxa"/>
            <w:gridSpan w:val="2"/>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6"/>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6"/>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880" w:type="dxa"/>
            <w:vAlign w:val="bottom"/>
          </w:tcPr>
          <w:p w:rsidR="00384B12" w:rsidRPr="00FF1055" w:rsidRDefault="00384B12" w:rsidP="001E32BB">
            <w:pPr>
              <w:rPr>
                <w:sz w:val="16"/>
                <w:szCs w:val="16"/>
              </w:rPr>
            </w:pPr>
          </w:p>
        </w:tc>
        <w:tc>
          <w:tcPr>
            <w:tcW w:w="1660" w:type="dxa"/>
            <w:gridSpan w:val="4"/>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c>
          <w:tcPr>
            <w:tcW w:w="92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6"/>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Афины:  утверждение  демо-</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35. </w:t>
            </w:r>
            <w:r w:rsidRPr="00FF1055">
              <w:rPr>
                <w:rFonts w:eastAsia="Times New Roman"/>
                <w:b/>
                <w:bCs/>
                <w:sz w:val="17"/>
                <w:szCs w:val="17"/>
              </w:rPr>
              <w:t>Рождение  демократии  в  Афинах.</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Описывать</w:t>
            </w:r>
            <w:r w:rsidRPr="00FF1055">
              <w:rPr>
                <w:rFonts w:eastAsia="Times New Roman"/>
                <w:sz w:val="17"/>
                <w:szCs w:val="17"/>
              </w:rPr>
              <w:t>общественно-полити-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кратии</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Местоположение  Афинского  полиса.  Зако-</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ческое  устройство  Афинского  по-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ны  Дракона.  Власть  аристократов  в  Афи-</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лиса   периода   правления   аристо-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нах.  Рост  политического  влияния  и  недо-</w:t>
            </w:r>
          </w:p>
        </w:tc>
        <w:tc>
          <w:tcPr>
            <w:tcW w:w="880" w:type="dxa"/>
            <w:vAlign w:val="bottom"/>
          </w:tcPr>
          <w:p w:rsidR="00384B12" w:rsidRPr="00FF1055" w:rsidRDefault="00384B12" w:rsidP="001E32BB">
            <w:pPr>
              <w:ind w:left="100"/>
              <w:rPr>
                <w:sz w:val="20"/>
                <w:szCs w:val="20"/>
              </w:rPr>
            </w:pPr>
            <w:r w:rsidRPr="00FF1055">
              <w:rPr>
                <w:rFonts w:eastAsia="Times New Roman"/>
                <w:sz w:val="17"/>
                <w:szCs w:val="17"/>
              </w:rPr>
              <w:t>кратии,</w:t>
            </w:r>
          </w:p>
        </w:tc>
        <w:tc>
          <w:tcPr>
            <w:tcW w:w="2580" w:type="dxa"/>
            <w:gridSpan w:val="5"/>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b/>
                <w:bCs/>
                <w:sz w:val="17"/>
                <w:szCs w:val="17"/>
              </w:rPr>
              <w:t xml:space="preserve">анализировать   </w:t>
            </w:r>
            <w:r w:rsidRPr="00FF1055">
              <w:rPr>
                <w:rFonts w:eastAsia="Times New Roman"/>
                <w:sz w:val="17"/>
                <w:szCs w:val="17"/>
              </w:rPr>
              <w:t>причины</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вольства демоса. Выборы Солона архонтом.</w:t>
            </w:r>
          </w:p>
        </w:tc>
        <w:tc>
          <w:tcPr>
            <w:tcW w:w="126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возрастания</w:t>
            </w:r>
          </w:p>
        </w:tc>
        <w:tc>
          <w:tcPr>
            <w:tcW w:w="1280" w:type="dxa"/>
            <w:gridSpan w:val="3"/>
            <w:vAlign w:val="bottom"/>
          </w:tcPr>
          <w:p w:rsidR="00384B12" w:rsidRPr="00FF1055" w:rsidRDefault="00384B12" w:rsidP="001E32BB">
            <w:pPr>
              <w:spacing w:line="184" w:lineRule="exact"/>
              <w:jc w:val="right"/>
              <w:rPr>
                <w:sz w:val="20"/>
                <w:szCs w:val="20"/>
              </w:rPr>
            </w:pPr>
            <w:r w:rsidRPr="00FF1055">
              <w:rPr>
                <w:rFonts w:eastAsia="Times New Roman"/>
                <w:sz w:val="17"/>
                <w:szCs w:val="17"/>
              </w:rPr>
              <w:t>недовольства</w:t>
            </w:r>
          </w:p>
        </w:tc>
        <w:tc>
          <w:tcPr>
            <w:tcW w:w="92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демоса.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Реформы  Солона.  Установление  тирании  в</w:t>
            </w:r>
          </w:p>
        </w:tc>
        <w:tc>
          <w:tcPr>
            <w:tcW w:w="1260" w:type="dxa"/>
            <w:gridSpan w:val="2"/>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Раскрывать</w:t>
            </w:r>
          </w:p>
        </w:tc>
        <w:tc>
          <w:tcPr>
            <w:tcW w:w="2200" w:type="dxa"/>
            <w:gridSpan w:val="4"/>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основные   положения</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Афинах.   Свержение   тирании,   появление</w:t>
            </w:r>
          </w:p>
        </w:tc>
        <w:tc>
          <w:tcPr>
            <w:tcW w:w="880" w:type="dxa"/>
            <w:vAlign w:val="bottom"/>
          </w:tcPr>
          <w:p w:rsidR="00384B12" w:rsidRPr="00FF1055" w:rsidRDefault="00384B12" w:rsidP="001E32BB">
            <w:pPr>
              <w:ind w:left="100"/>
              <w:rPr>
                <w:sz w:val="20"/>
                <w:szCs w:val="20"/>
              </w:rPr>
            </w:pPr>
            <w:r w:rsidRPr="00FF1055">
              <w:rPr>
                <w:rFonts w:eastAsia="Times New Roman"/>
                <w:sz w:val="17"/>
                <w:szCs w:val="17"/>
              </w:rPr>
              <w:t>реформ</w:t>
            </w:r>
          </w:p>
        </w:tc>
        <w:tc>
          <w:tcPr>
            <w:tcW w:w="740" w:type="dxa"/>
            <w:gridSpan w:val="2"/>
            <w:vAlign w:val="bottom"/>
          </w:tcPr>
          <w:p w:rsidR="00384B12" w:rsidRPr="00FF1055" w:rsidRDefault="00384B12" w:rsidP="001E32BB">
            <w:pPr>
              <w:ind w:left="40"/>
              <w:rPr>
                <w:sz w:val="20"/>
                <w:szCs w:val="20"/>
              </w:rPr>
            </w:pPr>
            <w:r w:rsidRPr="00FF1055">
              <w:rPr>
                <w:rFonts w:eastAsia="Times New Roman"/>
                <w:sz w:val="17"/>
                <w:szCs w:val="17"/>
              </w:rPr>
              <w:t>Солона,</w:t>
            </w:r>
          </w:p>
        </w:tc>
        <w:tc>
          <w:tcPr>
            <w:tcW w:w="1840" w:type="dxa"/>
            <w:gridSpan w:val="3"/>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характеризовать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закона  об  остракизме.</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эти  реформы  как  рождение  демо-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33,  с.  86–87;</w:t>
            </w:r>
          </w:p>
        </w:tc>
        <w:tc>
          <w:tcPr>
            <w:tcW w:w="126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кратических</w:t>
            </w:r>
          </w:p>
        </w:tc>
        <w:tc>
          <w:tcPr>
            <w:tcW w:w="1280" w:type="dxa"/>
            <w:gridSpan w:val="3"/>
            <w:vAlign w:val="bottom"/>
          </w:tcPr>
          <w:p w:rsidR="00384B12" w:rsidRPr="00FF1055" w:rsidRDefault="00384B12" w:rsidP="001E32BB">
            <w:pPr>
              <w:spacing w:line="184" w:lineRule="exact"/>
              <w:ind w:right="16"/>
              <w:jc w:val="right"/>
              <w:rPr>
                <w:sz w:val="20"/>
                <w:szCs w:val="20"/>
              </w:rPr>
            </w:pPr>
            <w:r w:rsidRPr="00FF1055">
              <w:rPr>
                <w:rFonts w:eastAsia="Times New Roman"/>
                <w:sz w:val="17"/>
                <w:szCs w:val="17"/>
              </w:rPr>
              <w:t>порядков  в</w:t>
            </w:r>
          </w:p>
        </w:tc>
        <w:tc>
          <w:tcPr>
            <w:tcW w:w="92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Афинах.</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Тетрадь-тренажёр,   с.   64   (№   3);   Атлас;</w:t>
            </w:r>
          </w:p>
        </w:tc>
        <w:tc>
          <w:tcPr>
            <w:tcW w:w="1940" w:type="dxa"/>
            <w:gridSpan w:val="4"/>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Систематизировать</w:t>
            </w:r>
          </w:p>
        </w:tc>
        <w:tc>
          <w:tcPr>
            <w:tcW w:w="152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информацию,</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Электронное  приложение  к  учебнику</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представлять </w:t>
            </w:r>
            <w:r w:rsidRPr="00FF1055">
              <w:rPr>
                <w:rFonts w:eastAsia="Times New Roman"/>
                <w:sz w:val="17"/>
                <w:szCs w:val="17"/>
              </w:rPr>
              <w:t>результат в виде схе-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мы   «Государственное   управление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  Афинах  после  реформ  Солона».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1260" w:type="dxa"/>
            <w:gridSpan w:val="2"/>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Составлять</w:t>
            </w:r>
          </w:p>
        </w:tc>
        <w:tc>
          <w:tcPr>
            <w:tcW w:w="1280" w:type="dxa"/>
            <w:gridSpan w:val="3"/>
            <w:vAlign w:val="bottom"/>
          </w:tcPr>
          <w:p w:rsidR="00384B12" w:rsidRPr="00FF1055" w:rsidRDefault="00384B12" w:rsidP="001E32BB">
            <w:pPr>
              <w:jc w:val="right"/>
              <w:rPr>
                <w:sz w:val="20"/>
                <w:szCs w:val="20"/>
              </w:rPr>
            </w:pPr>
            <w:r w:rsidRPr="00FF1055">
              <w:rPr>
                <w:rFonts w:eastAsia="Times New Roman"/>
                <w:sz w:val="17"/>
                <w:szCs w:val="17"/>
              </w:rPr>
              <w:t>исторический</w:t>
            </w:r>
          </w:p>
        </w:tc>
        <w:tc>
          <w:tcPr>
            <w:tcW w:w="92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портрет</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(характеристику)  Солона  как  лич-</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88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ности   и</w:t>
            </w:r>
          </w:p>
        </w:tc>
        <w:tc>
          <w:tcPr>
            <w:tcW w:w="1660" w:type="dxa"/>
            <w:gridSpan w:val="4"/>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политического</w:t>
            </w:r>
          </w:p>
        </w:tc>
        <w:tc>
          <w:tcPr>
            <w:tcW w:w="92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деятеля,</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1940" w:type="dxa"/>
            <w:gridSpan w:val="4"/>
            <w:vAlign w:val="bottom"/>
          </w:tcPr>
          <w:p w:rsidR="00384B12" w:rsidRPr="00FF1055" w:rsidRDefault="00384B12" w:rsidP="001E32BB">
            <w:pPr>
              <w:ind w:left="100"/>
              <w:rPr>
                <w:sz w:val="20"/>
                <w:szCs w:val="20"/>
              </w:rPr>
            </w:pPr>
            <w:r w:rsidRPr="00FF1055">
              <w:rPr>
                <w:rFonts w:eastAsia="Times New Roman"/>
                <w:b/>
                <w:bCs/>
                <w:sz w:val="17"/>
                <w:szCs w:val="17"/>
              </w:rPr>
              <w:t xml:space="preserve">приводить  </w:t>
            </w:r>
            <w:r w:rsidRPr="00FF1055">
              <w:rPr>
                <w:rFonts w:eastAsia="Times New Roman"/>
                <w:sz w:val="17"/>
                <w:szCs w:val="17"/>
              </w:rPr>
              <w:t>оценки,</w:t>
            </w:r>
          </w:p>
        </w:tc>
        <w:tc>
          <w:tcPr>
            <w:tcW w:w="152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изложенные  в</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учебной  литературе  и  источниках.</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Формулировать   </w:t>
            </w:r>
            <w:r w:rsidRPr="00FF1055">
              <w:rPr>
                <w:rFonts w:eastAsia="Times New Roman"/>
                <w:sz w:val="17"/>
                <w:szCs w:val="17"/>
              </w:rPr>
              <w:t>и</w:t>
            </w:r>
            <w:r w:rsidRPr="00FF1055">
              <w:rPr>
                <w:rFonts w:eastAsia="Times New Roman"/>
                <w:b/>
                <w:bCs/>
                <w:sz w:val="17"/>
                <w:szCs w:val="17"/>
              </w:rPr>
              <w:t xml:space="preserve">  объяснять   (ар-</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620" w:type="dxa"/>
            <w:gridSpan w:val="3"/>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гументировать)</w:t>
            </w:r>
          </w:p>
        </w:tc>
        <w:tc>
          <w:tcPr>
            <w:tcW w:w="184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своё  отношение  к</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Солону.  </w:t>
            </w:r>
            <w:r w:rsidRPr="00FF1055">
              <w:rPr>
                <w:rFonts w:eastAsia="Times New Roman"/>
                <w:b/>
                <w:bCs/>
                <w:sz w:val="17"/>
                <w:szCs w:val="17"/>
              </w:rPr>
              <w:t>Выделять</w:t>
            </w:r>
            <w:r w:rsidRPr="00FF1055">
              <w:rPr>
                <w:rFonts w:eastAsia="Times New Roman"/>
                <w:sz w:val="17"/>
                <w:szCs w:val="17"/>
              </w:rPr>
              <w:t xml:space="preserve">   факторы,  при-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ведшие  к  установлению  в  Афинах</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тиранического  правления  и  даль-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нейшего  свержения  тирании</w:t>
            </w:r>
          </w:p>
        </w:tc>
      </w:tr>
      <w:tr w:rsidR="00384B12" w:rsidRPr="00FF1055" w:rsidTr="001E32BB">
        <w:trPr>
          <w:trHeight w:val="750"/>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40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880" w:type="dxa"/>
            <w:tcBorders>
              <w:bottom w:val="single" w:sz="8" w:space="0" w:color="auto"/>
            </w:tcBorders>
            <w:vAlign w:val="bottom"/>
          </w:tcPr>
          <w:p w:rsidR="00384B12" w:rsidRPr="00FF1055" w:rsidRDefault="00384B12" w:rsidP="001E32BB">
            <w:pPr>
              <w:rPr>
                <w:sz w:val="24"/>
                <w:szCs w:val="24"/>
              </w:rPr>
            </w:pPr>
          </w:p>
        </w:tc>
        <w:tc>
          <w:tcPr>
            <w:tcW w:w="380" w:type="dxa"/>
            <w:tcBorders>
              <w:bottom w:val="single" w:sz="8" w:space="0" w:color="auto"/>
            </w:tcBorders>
            <w:vAlign w:val="bottom"/>
          </w:tcPr>
          <w:p w:rsidR="00384B12" w:rsidRPr="00FF1055" w:rsidRDefault="00384B12" w:rsidP="001E32BB">
            <w:pPr>
              <w:rPr>
                <w:sz w:val="24"/>
                <w:szCs w:val="24"/>
              </w:rPr>
            </w:pPr>
          </w:p>
        </w:tc>
        <w:tc>
          <w:tcPr>
            <w:tcW w:w="360" w:type="dxa"/>
            <w:tcBorders>
              <w:bottom w:val="single" w:sz="8" w:space="0" w:color="auto"/>
            </w:tcBorders>
            <w:vAlign w:val="bottom"/>
          </w:tcPr>
          <w:p w:rsidR="00384B12" w:rsidRPr="00FF1055" w:rsidRDefault="00384B12" w:rsidP="001E32BB">
            <w:pPr>
              <w:rPr>
                <w:sz w:val="24"/>
                <w:szCs w:val="24"/>
              </w:rPr>
            </w:pPr>
          </w:p>
        </w:tc>
        <w:tc>
          <w:tcPr>
            <w:tcW w:w="320" w:type="dxa"/>
            <w:tcBorders>
              <w:bottom w:val="single" w:sz="8" w:space="0" w:color="auto"/>
            </w:tcBorders>
            <w:vAlign w:val="bottom"/>
          </w:tcPr>
          <w:p w:rsidR="00384B12" w:rsidRPr="00FF1055" w:rsidRDefault="00384B12" w:rsidP="001E32BB">
            <w:pPr>
              <w:rPr>
                <w:sz w:val="24"/>
                <w:szCs w:val="24"/>
              </w:rPr>
            </w:pPr>
          </w:p>
        </w:tc>
        <w:tc>
          <w:tcPr>
            <w:tcW w:w="600" w:type="dxa"/>
            <w:tcBorders>
              <w:bottom w:val="single" w:sz="8" w:space="0" w:color="auto"/>
            </w:tcBorders>
            <w:vAlign w:val="bottom"/>
          </w:tcPr>
          <w:p w:rsidR="00384B12" w:rsidRPr="00FF1055" w:rsidRDefault="00384B12" w:rsidP="001E32BB">
            <w:pPr>
              <w:rPr>
                <w:sz w:val="24"/>
                <w:szCs w:val="24"/>
              </w:rPr>
            </w:pPr>
          </w:p>
        </w:tc>
        <w:tc>
          <w:tcPr>
            <w:tcW w:w="92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62</w:t>
            </w:r>
          </w:p>
        </w:tc>
      </w:tr>
    </w:tbl>
    <w:p w:rsidR="00384B12" w:rsidRPr="00FF1055" w:rsidRDefault="00384B12" w:rsidP="00384B12">
      <w:pPr>
        <w:sectPr w:rsidR="00384B12" w:rsidRPr="00FF1055">
          <w:pgSz w:w="12760" w:h="8220" w:orient="landscape"/>
          <w:pgMar w:top="1099" w:right="893" w:bottom="215" w:left="1100" w:header="0" w:footer="0" w:gutter="0"/>
          <w:cols w:num="2" w:space="720" w:equalWidth="0">
            <w:col w:w="10220" w:space="302"/>
            <w:col w:w="241"/>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360"/>
        <w:gridCol w:w="440"/>
        <w:gridCol w:w="920"/>
        <w:gridCol w:w="4040"/>
        <w:gridCol w:w="1000"/>
        <w:gridCol w:w="900"/>
        <w:gridCol w:w="780"/>
        <w:gridCol w:w="780"/>
        <w:gridCol w:w="500"/>
        <w:gridCol w:w="20"/>
      </w:tblGrid>
      <w:tr w:rsidR="00384B12" w:rsidRPr="00FF1055" w:rsidTr="001E32BB">
        <w:trPr>
          <w:trHeight w:val="244"/>
        </w:trPr>
        <w:tc>
          <w:tcPr>
            <w:tcW w:w="1800" w:type="dxa"/>
            <w:gridSpan w:val="2"/>
            <w:tcBorders>
              <w:top w:val="single" w:sz="8" w:space="0" w:color="auto"/>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Спарта:   основные</w:t>
            </w:r>
          </w:p>
        </w:tc>
        <w:tc>
          <w:tcPr>
            <w:tcW w:w="920" w:type="dxa"/>
            <w:tcBorders>
              <w:top w:val="single" w:sz="8" w:space="0" w:color="auto"/>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группы</w:t>
            </w:r>
          </w:p>
        </w:tc>
        <w:tc>
          <w:tcPr>
            <w:tcW w:w="4040" w:type="dxa"/>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36.  </w:t>
            </w:r>
            <w:r w:rsidRPr="00FF1055">
              <w:rPr>
                <w:rFonts w:eastAsia="Times New Roman"/>
                <w:b/>
                <w:bCs/>
                <w:sz w:val="17"/>
                <w:szCs w:val="17"/>
              </w:rPr>
              <w:t>Древняя  Спарта.</w:t>
            </w:r>
          </w:p>
        </w:tc>
        <w:tc>
          <w:tcPr>
            <w:tcW w:w="3460" w:type="dxa"/>
            <w:gridSpan w:val="4"/>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жизнь  в  Спарте  как</w:t>
            </w:r>
          </w:p>
        </w:tc>
        <w:tc>
          <w:tcPr>
            <w:tcW w:w="50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360" w:type="dxa"/>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населения,</w:t>
            </w:r>
          </w:p>
        </w:tc>
        <w:tc>
          <w:tcPr>
            <w:tcW w:w="136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политическое</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Местоположение  Спарты,  история  её  засе-</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подчинение  военным  законам,  </w:t>
            </w:r>
            <w:r w:rsidRPr="00FF1055">
              <w:rPr>
                <w:rFonts w:eastAsia="Times New Roman"/>
                <w:b/>
                <w:bCs/>
                <w:sz w:val="17"/>
                <w:szCs w:val="17"/>
              </w:rPr>
              <w:t>раскры-</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360" w:type="dxa"/>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устройство</w:t>
            </w:r>
          </w:p>
        </w:tc>
        <w:tc>
          <w:tcPr>
            <w:tcW w:w="440" w:type="dxa"/>
            <w:vAlign w:val="bottom"/>
          </w:tcPr>
          <w:p w:rsidR="00384B12" w:rsidRPr="00FF1055" w:rsidRDefault="00384B12" w:rsidP="001E32BB">
            <w:pPr>
              <w:rPr>
                <w:sz w:val="16"/>
                <w:szCs w:val="16"/>
              </w:rPr>
            </w:pPr>
          </w:p>
        </w:tc>
        <w:tc>
          <w:tcPr>
            <w:tcW w:w="9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ления.  Особенности  общественного  устрой-</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вать  </w:t>
            </w:r>
            <w:r w:rsidRPr="00FF1055">
              <w:rPr>
                <w:rFonts w:eastAsia="Times New Roman"/>
                <w:sz w:val="17"/>
                <w:szCs w:val="17"/>
              </w:rPr>
              <w:t>причины  такого  общественно-по-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360" w:type="dxa"/>
            <w:tcBorders>
              <w:left w:val="single" w:sz="8" w:space="0" w:color="auto"/>
            </w:tcBorders>
            <w:vAlign w:val="bottom"/>
          </w:tcPr>
          <w:p w:rsidR="00384B12" w:rsidRPr="00FF1055" w:rsidRDefault="00384B12" w:rsidP="001E32BB">
            <w:pPr>
              <w:rPr>
                <w:sz w:val="17"/>
                <w:szCs w:val="17"/>
              </w:rPr>
            </w:pPr>
          </w:p>
        </w:tc>
        <w:tc>
          <w:tcPr>
            <w:tcW w:w="440" w:type="dxa"/>
            <w:vAlign w:val="bottom"/>
          </w:tcPr>
          <w:p w:rsidR="00384B12" w:rsidRPr="00FF1055" w:rsidRDefault="00384B12" w:rsidP="001E32BB">
            <w:pPr>
              <w:rPr>
                <w:sz w:val="17"/>
                <w:szCs w:val="17"/>
              </w:rPr>
            </w:pPr>
          </w:p>
        </w:tc>
        <w:tc>
          <w:tcPr>
            <w:tcW w:w="9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ства  Спарты,  положение  основных  групп</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литического  устройства.  </w:t>
            </w:r>
            <w:r w:rsidRPr="00FF1055">
              <w:rPr>
                <w:rFonts w:eastAsia="Times New Roman"/>
                <w:b/>
                <w:bCs/>
                <w:sz w:val="17"/>
                <w:szCs w:val="17"/>
              </w:rPr>
              <w:t>Рассказывать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360" w:type="dxa"/>
            <w:tcBorders>
              <w:left w:val="single" w:sz="8" w:space="0" w:color="auto"/>
            </w:tcBorders>
            <w:vAlign w:val="bottom"/>
          </w:tcPr>
          <w:p w:rsidR="00384B12" w:rsidRPr="00FF1055" w:rsidRDefault="00384B12" w:rsidP="001E32BB">
            <w:pPr>
              <w:rPr>
                <w:sz w:val="15"/>
                <w:szCs w:val="15"/>
              </w:rPr>
            </w:pPr>
          </w:p>
        </w:tc>
        <w:tc>
          <w:tcPr>
            <w:tcW w:w="440" w:type="dxa"/>
            <w:vAlign w:val="bottom"/>
          </w:tcPr>
          <w:p w:rsidR="00384B12" w:rsidRPr="00FF1055" w:rsidRDefault="00384B12" w:rsidP="001E32BB">
            <w:pPr>
              <w:rPr>
                <w:sz w:val="15"/>
                <w:szCs w:val="15"/>
              </w:rPr>
            </w:pPr>
          </w:p>
        </w:tc>
        <w:tc>
          <w:tcPr>
            <w:tcW w:w="9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населения.  Законы  Ликурга.  Государствен-</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  древних  законах  Спарты  и  личности</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360" w:type="dxa"/>
            <w:tcBorders>
              <w:lef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9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ное   устройство   Спарты.   Олигархическое</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Ликурга.  </w:t>
            </w:r>
            <w:r w:rsidRPr="00FF1055">
              <w:rPr>
                <w:rFonts w:eastAsia="Times New Roman"/>
                <w:b/>
                <w:bCs/>
                <w:sz w:val="17"/>
                <w:szCs w:val="17"/>
              </w:rPr>
              <w:t>Проводить</w:t>
            </w:r>
            <w:r w:rsidRPr="00FF1055">
              <w:rPr>
                <w:rFonts w:eastAsia="Times New Roman"/>
                <w:sz w:val="17"/>
                <w:szCs w:val="17"/>
              </w:rPr>
              <w:t xml:space="preserve">  исследование</w:t>
            </w:r>
            <w:r w:rsidRPr="00FF1055">
              <w:rPr>
                <w:rFonts w:eastAsia="Times New Roman"/>
                <w:b/>
                <w:bCs/>
                <w:sz w:val="17"/>
                <w:szCs w:val="17"/>
              </w:rPr>
              <w:t>:  со-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360" w:type="dxa"/>
            <w:tcBorders>
              <w:left w:val="single" w:sz="8" w:space="0" w:color="auto"/>
            </w:tcBorders>
            <w:vAlign w:val="bottom"/>
          </w:tcPr>
          <w:p w:rsidR="00384B12" w:rsidRPr="00FF1055" w:rsidRDefault="00384B12" w:rsidP="001E32BB">
            <w:pPr>
              <w:rPr>
                <w:sz w:val="17"/>
                <w:szCs w:val="17"/>
              </w:rPr>
            </w:pPr>
          </w:p>
        </w:tc>
        <w:tc>
          <w:tcPr>
            <w:tcW w:w="440" w:type="dxa"/>
            <w:vAlign w:val="bottom"/>
          </w:tcPr>
          <w:p w:rsidR="00384B12" w:rsidRPr="00FF1055" w:rsidRDefault="00384B12" w:rsidP="001E32BB">
            <w:pPr>
              <w:rPr>
                <w:sz w:val="17"/>
                <w:szCs w:val="17"/>
              </w:rPr>
            </w:pPr>
          </w:p>
        </w:tc>
        <w:tc>
          <w:tcPr>
            <w:tcW w:w="9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правление. Образ жизни спартанцев. Спар-</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поставлять  </w:t>
            </w:r>
            <w:r w:rsidRPr="00FF1055">
              <w:rPr>
                <w:rFonts w:eastAsia="Times New Roman"/>
                <w:sz w:val="17"/>
                <w:szCs w:val="17"/>
              </w:rPr>
              <w:t>особенности  государственно-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360" w:type="dxa"/>
            <w:tcBorders>
              <w:left w:val="single" w:sz="8" w:space="0" w:color="auto"/>
            </w:tcBorders>
            <w:vAlign w:val="bottom"/>
          </w:tcPr>
          <w:p w:rsidR="00384B12" w:rsidRPr="00FF1055" w:rsidRDefault="00384B12" w:rsidP="001E32BB">
            <w:pPr>
              <w:rPr>
                <w:sz w:val="15"/>
                <w:szCs w:val="15"/>
              </w:rPr>
            </w:pPr>
          </w:p>
        </w:tc>
        <w:tc>
          <w:tcPr>
            <w:tcW w:w="440" w:type="dxa"/>
            <w:vAlign w:val="bottom"/>
          </w:tcPr>
          <w:p w:rsidR="00384B12" w:rsidRPr="00FF1055" w:rsidRDefault="00384B12" w:rsidP="001E32BB">
            <w:pPr>
              <w:rPr>
                <w:sz w:val="15"/>
                <w:szCs w:val="15"/>
              </w:rPr>
            </w:pPr>
          </w:p>
        </w:tc>
        <w:tc>
          <w:tcPr>
            <w:tcW w:w="9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танское  воспитание.  Лаконичная  речь.</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го  управления  в  Афинах  и  Спарте  по</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360" w:type="dxa"/>
            <w:tcBorders>
              <w:lef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9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34,  с.  88–89;</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предложенному  алгоритму.  </w:t>
            </w:r>
            <w:r w:rsidRPr="00FF1055">
              <w:rPr>
                <w:rFonts w:eastAsia="Times New Roman"/>
                <w:b/>
                <w:bCs/>
                <w:sz w:val="17"/>
                <w:szCs w:val="17"/>
              </w:rPr>
              <w:t>Раскрывать</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360" w:type="dxa"/>
            <w:tcBorders>
              <w:left w:val="single" w:sz="8" w:space="0" w:color="auto"/>
            </w:tcBorders>
            <w:vAlign w:val="bottom"/>
          </w:tcPr>
          <w:p w:rsidR="00384B12" w:rsidRPr="00FF1055" w:rsidRDefault="00384B12" w:rsidP="001E32BB">
            <w:pPr>
              <w:rPr>
                <w:sz w:val="17"/>
                <w:szCs w:val="17"/>
              </w:rPr>
            </w:pPr>
          </w:p>
        </w:tc>
        <w:tc>
          <w:tcPr>
            <w:tcW w:w="440" w:type="dxa"/>
            <w:vAlign w:val="bottom"/>
          </w:tcPr>
          <w:p w:rsidR="00384B12" w:rsidRPr="00FF1055" w:rsidRDefault="00384B12" w:rsidP="001E32BB">
            <w:pPr>
              <w:rPr>
                <w:sz w:val="17"/>
                <w:szCs w:val="17"/>
              </w:rPr>
            </w:pPr>
          </w:p>
        </w:tc>
        <w:tc>
          <w:tcPr>
            <w:tcW w:w="9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  с.  47  (№  7),  с.  63  (№  1),</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понятие олигархии, </w:t>
            </w:r>
            <w:r w:rsidRPr="00FF1055">
              <w:rPr>
                <w:rFonts w:eastAsia="Times New Roman"/>
                <w:b/>
                <w:bCs/>
                <w:sz w:val="17"/>
                <w:szCs w:val="17"/>
              </w:rPr>
              <w:t>выделять</w:t>
            </w:r>
            <w:r w:rsidRPr="00FF1055">
              <w:rPr>
                <w:rFonts w:eastAsia="Times New Roman"/>
                <w:sz w:val="17"/>
                <w:szCs w:val="17"/>
              </w:rPr>
              <w:t xml:space="preserve">  основные</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360" w:type="dxa"/>
            <w:tcBorders>
              <w:left w:val="single" w:sz="8" w:space="0" w:color="auto"/>
            </w:tcBorders>
            <w:vAlign w:val="bottom"/>
          </w:tcPr>
          <w:p w:rsidR="00384B12" w:rsidRPr="00FF1055" w:rsidRDefault="00384B12" w:rsidP="001E32BB">
            <w:pPr>
              <w:rPr>
                <w:sz w:val="15"/>
                <w:szCs w:val="15"/>
              </w:rPr>
            </w:pPr>
          </w:p>
        </w:tc>
        <w:tc>
          <w:tcPr>
            <w:tcW w:w="440" w:type="dxa"/>
            <w:vAlign w:val="bottom"/>
          </w:tcPr>
          <w:p w:rsidR="00384B12" w:rsidRPr="00FF1055" w:rsidRDefault="00384B12" w:rsidP="001E32BB">
            <w:pPr>
              <w:rPr>
                <w:sz w:val="15"/>
                <w:szCs w:val="15"/>
              </w:rPr>
            </w:pPr>
          </w:p>
        </w:tc>
        <w:tc>
          <w:tcPr>
            <w:tcW w:w="9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  69  (№  4);  Атлас;  Электронное  приложе-</w:t>
            </w:r>
          </w:p>
        </w:tc>
        <w:tc>
          <w:tcPr>
            <w:tcW w:w="190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существенные   черты</w:t>
            </w:r>
          </w:p>
        </w:tc>
        <w:tc>
          <w:tcPr>
            <w:tcW w:w="780" w:type="dxa"/>
            <w:vAlign w:val="bottom"/>
          </w:tcPr>
          <w:p w:rsidR="00384B12" w:rsidRPr="00FF1055" w:rsidRDefault="00384B12" w:rsidP="001E32BB">
            <w:pPr>
              <w:spacing w:line="184" w:lineRule="exact"/>
              <w:ind w:left="140"/>
              <w:rPr>
                <w:sz w:val="20"/>
                <w:szCs w:val="20"/>
              </w:rPr>
            </w:pPr>
            <w:r w:rsidRPr="00FF1055">
              <w:rPr>
                <w:rFonts w:eastAsia="Times New Roman"/>
                <w:sz w:val="17"/>
                <w:szCs w:val="17"/>
              </w:rPr>
              <w:t>данной</w:t>
            </w:r>
          </w:p>
        </w:tc>
        <w:tc>
          <w:tcPr>
            <w:tcW w:w="78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формы</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360" w:type="dxa"/>
            <w:tcBorders>
              <w:left w:val="single" w:sz="8" w:space="0" w:color="auto"/>
            </w:tcBorders>
            <w:vAlign w:val="bottom"/>
          </w:tcPr>
          <w:p w:rsidR="00384B12" w:rsidRPr="00FF1055" w:rsidRDefault="00384B12" w:rsidP="001E32BB">
            <w:pPr>
              <w:rPr>
                <w:sz w:val="17"/>
                <w:szCs w:val="17"/>
              </w:rPr>
            </w:pPr>
          </w:p>
        </w:tc>
        <w:tc>
          <w:tcPr>
            <w:tcW w:w="440" w:type="dxa"/>
            <w:vAlign w:val="bottom"/>
          </w:tcPr>
          <w:p w:rsidR="00384B12" w:rsidRPr="00FF1055" w:rsidRDefault="00384B12" w:rsidP="001E32BB">
            <w:pPr>
              <w:rPr>
                <w:sz w:val="17"/>
                <w:szCs w:val="17"/>
              </w:rPr>
            </w:pPr>
          </w:p>
        </w:tc>
        <w:tc>
          <w:tcPr>
            <w:tcW w:w="9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ние  к  учебнику</w:t>
            </w:r>
          </w:p>
        </w:tc>
        <w:tc>
          <w:tcPr>
            <w:tcW w:w="2680" w:type="dxa"/>
            <w:gridSpan w:val="3"/>
            <w:vAlign w:val="bottom"/>
          </w:tcPr>
          <w:p w:rsidR="00384B12" w:rsidRPr="00FF1055" w:rsidRDefault="00384B12" w:rsidP="001E32BB">
            <w:pPr>
              <w:ind w:left="100"/>
              <w:rPr>
                <w:sz w:val="20"/>
                <w:szCs w:val="20"/>
              </w:rPr>
            </w:pPr>
            <w:r w:rsidRPr="00FF1055">
              <w:rPr>
                <w:rFonts w:eastAsia="Times New Roman"/>
                <w:sz w:val="17"/>
                <w:szCs w:val="17"/>
              </w:rPr>
              <w:t xml:space="preserve">правления.  </w:t>
            </w:r>
            <w:r w:rsidRPr="00FF1055">
              <w:rPr>
                <w:rFonts w:eastAsia="Times New Roman"/>
                <w:b/>
                <w:bCs/>
                <w:sz w:val="17"/>
                <w:szCs w:val="17"/>
              </w:rPr>
              <w:t>Систематизировать</w:t>
            </w:r>
          </w:p>
        </w:tc>
        <w:tc>
          <w:tcPr>
            <w:tcW w:w="78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инфор-</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360" w:type="dxa"/>
            <w:tcBorders>
              <w:left w:val="single" w:sz="8" w:space="0" w:color="auto"/>
            </w:tcBorders>
            <w:vAlign w:val="bottom"/>
          </w:tcPr>
          <w:p w:rsidR="00384B12" w:rsidRPr="00FF1055" w:rsidRDefault="00384B12" w:rsidP="001E32BB">
            <w:pPr>
              <w:rPr>
                <w:sz w:val="15"/>
                <w:szCs w:val="15"/>
              </w:rPr>
            </w:pPr>
          </w:p>
        </w:tc>
        <w:tc>
          <w:tcPr>
            <w:tcW w:w="440" w:type="dxa"/>
            <w:vAlign w:val="bottom"/>
          </w:tcPr>
          <w:p w:rsidR="00384B12" w:rsidRPr="00FF1055" w:rsidRDefault="00384B12" w:rsidP="001E32BB">
            <w:pPr>
              <w:rPr>
                <w:sz w:val="15"/>
                <w:szCs w:val="15"/>
              </w:rPr>
            </w:pPr>
          </w:p>
        </w:tc>
        <w:tc>
          <w:tcPr>
            <w:tcW w:w="9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мацию о воспитании спартанских детей</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360" w:type="dxa"/>
            <w:tcBorders>
              <w:lef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9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на  основе  различных  источников,  </w:t>
            </w:r>
            <w:r w:rsidRPr="00FF1055">
              <w:rPr>
                <w:rFonts w:eastAsia="Times New Roman"/>
                <w:b/>
                <w:bCs/>
                <w:sz w:val="17"/>
                <w:szCs w:val="17"/>
              </w:rPr>
              <w:t>гото-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360" w:type="dxa"/>
            <w:tcBorders>
              <w:left w:val="single" w:sz="8" w:space="0" w:color="auto"/>
            </w:tcBorders>
            <w:vAlign w:val="bottom"/>
          </w:tcPr>
          <w:p w:rsidR="00384B12" w:rsidRPr="00FF1055" w:rsidRDefault="00384B12" w:rsidP="001E32BB">
            <w:pPr>
              <w:rPr>
                <w:sz w:val="17"/>
                <w:szCs w:val="17"/>
              </w:rPr>
            </w:pPr>
          </w:p>
        </w:tc>
        <w:tc>
          <w:tcPr>
            <w:tcW w:w="440" w:type="dxa"/>
            <w:vAlign w:val="bottom"/>
          </w:tcPr>
          <w:p w:rsidR="00384B12" w:rsidRPr="00FF1055" w:rsidRDefault="00384B12" w:rsidP="001E32BB">
            <w:pPr>
              <w:rPr>
                <w:sz w:val="17"/>
                <w:szCs w:val="17"/>
              </w:rPr>
            </w:pPr>
          </w:p>
        </w:tc>
        <w:tc>
          <w:tcPr>
            <w:tcW w:w="9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2680" w:type="dxa"/>
            <w:gridSpan w:val="3"/>
            <w:vAlign w:val="bottom"/>
          </w:tcPr>
          <w:p w:rsidR="00384B12" w:rsidRPr="00FF1055" w:rsidRDefault="00384B12" w:rsidP="001E32BB">
            <w:pPr>
              <w:ind w:left="100"/>
              <w:rPr>
                <w:sz w:val="20"/>
                <w:szCs w:val="20"/>
              </w:rPr>
            </w:pPr>
            <w:r w:rsidRPr="00FF1055">
              <w:rPr>
                <w:rFonts w:eastAsia="Times New Roman"/>
                <w:b/>
                <w:bCs/>
                <w:sz w:val="17"/>
                <w:szCs w:val="17"/>
              </w:rPr>
              <w:t xml:space="preserve">вить </w:t>
            </w:r>
            <w:r w:rsidRPr="00FF1055">
              <w:rPr>
                <w:rFonts w:eastAsia="Times New Roman"/>
                <w:sz w:val="17"/>
                <w:szCs w:val="17"/>
              </w:rPr>
              <w:t>презентацию (сообщение)</w:t>
            </w:r>
          </w:p>
        </w:tc>
        <w:tc>
          <w:tcPr>
            <w:tcW w:w="780" w:type="dxa"/>
            <w:tcBorders>
              <w:right w:val="single" w:sz="8" w:space="0" w:color="auto"/>
            </w:tcBorders>
            <w:vAlign w:val="bottom"/>
          </w:tcPr>
          <w:p w:rsidR="00384B12" w:rsidRPr="00FF1055" w:rsidRDefault="00384B12" w:rsidP="001E32BB">
            <w:pPr>
              <w:rPr>
                <w:sz w:val="17"/>
                <w:szCs w:val="17"/>
              </w:rPr>
            </w:pP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1360" w:type="dxa"/>
            <w:tcBorders>
              <w:left w:val="single" w:sz="8" w:space="0" w:color="auto"/>
              <w:bottom w:val="single" w:sz="8" w:space="0" w:color="auto"/>
            </w:tcBorders>
            <w:vAlign w:val="bottom"/>
          </w:tcPr>
          <w:p w:rsidR="00384B12" w:rsidRPr="00FF1055" w:rsidRDefault="00384B12" w:rsidP="001E32BB">
            <w:pPr>
              <w:rPr>
                <w:sz w:val="4"/>
                <w:szCs w:val="4"/>
              </w:rPr>
            </w:pPr>
          </w:p>
        </w:tc>
        <w:tc>
          <w:tcPr>
            <w:tcW w:w="1360" w:type="dxa"/>
            <w:gridSpan w:val="2"/>
            <w:tcBorders>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4"/>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30"/>
        </w:trPr>
        <w:tc>
          <w:tcPr>
            <w:tcW w:w="136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Классическая</w:t>
            </w:r>
          </w:p>
        </w:tc>
        <w:tc>
          <w:tcPr>
            <w:tcW w:w="136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Греция.  Гре-</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37.  </w:t>
            </w:r>
            <w:r w:rsidRPr="00FF1055">
              <w:rPr>
                <w:rFonts w:eastAsia="Times New Roman"/>
                <w:b/>
                <w:bCs/>
                <w:sz w:val="17"/>
                <w:szCs w:val="17"/>
              </w:rPr>
              <w:t>Греко-персидские  войны.</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Раскрывать  </w:t>
            </w:r>
            <w:r w:rsidRPr="00FF1055">
              <w:rPr>
                <w:rFonts w:eastAsia="Times New Roman"/>
                <w:sz w:val="17"/>
                <w:szCs w:val="17"/>
              </w:rPr>
              <w:t>причины  конфликта  Пер-</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gridSpan w:val="3"/>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ко-персидские  войны:  при-</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Восстание малоазийских полисов против пер-</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сидской  державы  и  греческих  полисов,</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800" w:type="dxa"/>
            <w:gridSpan w:val="2"/>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чины,  участники,</w:t>
            </w:r>
          </w:p>
        </w:tc>
        <w:tc>
          <w:tcPr>
            <w:tcW w:w="92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крупней-</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сидского  владычества.  Начало  войны.  Битва</w:t>
            </w:r>
          </w:p>
        </w:tc>
        <w:tc>
          <w:tcPr>
            <w:tcW w:w="1000" w:type="dxa"/>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определять</w:t>
            </w:r>
          </w:p>
        </w:tc>
        <w:tc>
          <w:tcPr>
            <w:tcW w:w="168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цели   персидских</w:t>
            </w:r>
          </w:p>
        </w:tc>
        <w:tc>
          <w:tcPr>
            <w:tcW w:w="78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владык.</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gridSpan w:val="3"/>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шие  сражения,  герои</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при  Марафоне.  Марафонский  бег.  Деятель-</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Составлять   </w:t>
            </w:r>
            <w:r w:rsidRPr="00FF1055">
              <w:rPr>
                <w:rFonts w:eastAsia="Times New Roman"/>
                <w:sz w:val="17"/>
                <w:szCs w:val="17"/>
              </w:rPr>
              <w:t>описание   событий   Греко-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360" w:type="dxa"/>
            <w:tcBorders>
              <w:lef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9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ность Фемистокла по подготовке к войне. На-</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персидских  войн,  основных  битв  и  их</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360" w:type="dxa"/>
            <w:tcBorders>
              <w:left w:val="single" w:sz="8" w:space="0" w:color="auto"/>
            </w:tcBorders>
            <w:vAlign w:val="bottom"/>
          </w:tcPr>
          <w:p w:rsidR="00384B12" w:rsidRPr="00FF1055" w:rsidRDefault="00384B12" w:rsidP="001E32BB">
            <w:pPr>
              <w:rPr>
                <w:sz w:val="15"/>
                <w:szCs w:val="15"/>
              </w:rPr>
            </w:pPr>
          </w:p>
        </w:tc>
        <w:tc>
          <w:tcPr>
            <w:tcW w:w="440" w:type="dxa"/>
            <w:vAlign w:val="bottom"/>
          </w:tcPr>
          <w:p w:rsidR="00384B12" w:rsidRPr="00FF1055" w:rsidRDefault="00384B12" w:rsidP="001E32BB">
            <w:pPr>
              <w:rPr>
                <w:sz w:val="15"/>
                <w:szCs w:val="15"/>
              </w:rPr>
            </w:pPr>
          </w:p>
        </w:tc>
        <w:tc>
          <w:tcPr>
            <w:tcW w:w="9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чало  похода  царя  Ксеркса  на  Элладу.  Битва</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результатов на основе различных источ-</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360" w:type="dxa"/>
            <w:tcBorders>
              <w:lef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9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 Фермопилах, подвиг трёхсот спартанцев.</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ников (текста, карт и картосхем), </w:t>
            </w:r>
            <w:r w:rsidRPr="00FF1055">
              <w:rPr>
                <w:rFonts w:eastAsia="Times New Roman"/>
                <w:b/>
                <w:bCs/>
                <w:sz w:val="17"/>
                <w:szCs w:val="17"/>
              </w:rPr>
              <w:t>груп-</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360" w:type="dxa"/>
            <w:tcBorders>
              <w:lef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9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Саламинское  сражение.  Победы  при  Плате-</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пировать  (классифицировать)  </w:t>
            </w:r>
            <w:r w:rsidRPr="00FF1055">
              <w:rPr>
                <w:rFonts w:eastAsia="Times New Roman"/>
                <w:sz w:val="17"/>
                <w:szCs w:val="17"/>
              </w:rPr>
              <w:t>факты по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360" w:type="dxa"/>
            <w:tcBorders>
              <w:left w:val="single" w:sz="8" w:space="0" w:color="auto"/>
            </w:tcBorders>
            <w:vAlign w:val="bottom"/>
          </w:tcPr>
          <w:p w:rsidR="00384B12" w:rsidRPr="00FF1055" w:rsidRDefault="00384B12" w:rsidP="001E32BB">
            <w:pPr>
              <w:rPr>
                <w:sz w:val="17"/>
                <w:szCs w:val="17"/>
              </w:rPr>
            </w:pPr>
          </w:p>
        </w:tc>
        <w:tc>
          <w:tcPr>
            <w:tcW w:w="440" w:type="dxa"/>
            <w:vAlign w:val="bottom"/>
          </w:tcPr>
          <w:p w:rsidR="00384B12" w:rsidRPr="00FF1055" w:rsidRDefault="00384B12" w:rsidP="001E32BB">
            <w:pPr>
              <w:rPr>
                <w:sz w:val="17"/>
                <w:szCs w:val="17"/>
              </w:rPr>
            </w:pPr>
          </w:p>
        </w:tc>
        <w:tc>
          <w:tcPr>
            <w:tcW w:w="9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ях  и  Микале.  Создание  Афинского  морского</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различным  признакам,  </w:t>
            </w:r>
            <w:r w:rsidRPr="00FF1055">
              <w:rPr>
                <w:rFonts w:eastAsia="Times New Roman"/>
                <w:b/>
                <w:bCs/>
                <w:sz w:val="17"/>
                <w:szCs w:val="17"/>
              </w:rPr>
              <w:t>составлять</w:t>
            </w:r>
            <w:r w:rsidRPr="00FF1055">
              <w:rPr>
                <w:rFonts w:eastAsia="Times New Roman"/>
                <w:sz w:val="17"/>
                <w:szCs w:val="17"/>
              </w:rPr>
              <w:t xml:space="preserve">  хро-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360" w:type="dxa"/>
            <w:tcBorders>
              <w:left w:val="single" w:sz="8" w:space="0" w:color="auto"/>
            </w:tcBorders>
            <w:vAlign w:val="bottom"/>
          </w:tcPr>
          <w:p w:rsidR="00384B12" w:rsidRPr="00FF1055" w:rsidRDefault="00384B12" w:rsidP="001E32BB">
            <w:pPr>
              <w:rPr>
                <w:sz w:val="15"/>
                <w:szCs w:val="15"/>
              </w:rPr>
            </w:pPr>
          </w:p>
        </w:tc>
        <w:tc>
          <w:tcPr>
            <w:tcW w:w="440" w:type="dxa"/>
            <w:vAlign w:val="bottom"/>
          </w:tcPr>
          <w:p w:rsidR="00384B12" w:rsidRPr="00FF1055" w:rsidRDefault="00384B12" w:rsidP="001E32BB">
            <w:pPr>
              <w:rPr>
                <w:sz w:val="15"/>
                <w:szCs w:val="15"/>
              </w:rPr>
            </w:pPr>
          </w:p>
        </w:tc>
        <w:tc>
          <w:tcPr>
            <w:tcW w:w="9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союза.  Завершение  Греко-персидских  войн,</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нологическую  и  сравнительную  табли-</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360" w:type="dxa"/>
            <w:tcBorders>
              <w:lef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9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условия  мирного  договора.  Значение  победы</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цы. </w:t>
            </w:r>
            <w:r w:rsidRPr="00FF1055">
              <w:rPr>
                <w:rFonts w:eastAsia="Times New Roman"/>
                <w:b/>
                <w:bCs/>
                <w:sz w:val="17"/>
                <w:szCs w:val="17"/>
              </w:rPr>
              <w:t>Характеризовать</w:t>
            </w:r>
            <w:r w:rsidRPr="00FF1055">
              <w:rPr>
                <w:rFonts w:eastAsia="Times New Roman"/>
                <w:sz w:val="17"/>
                <w:szCs w:val="17"/>
              </w:rPr>
              <w:t xml:space="preserve"> подвиги греческих</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360" w:type="dxa"/>
            <w:tcBorders>
              <w:left w:val="single" w:sz="8" w:space="0" w:color="auto"/>
            </w:tcBorders>
            <w:vAlign w:val="bottom"/>
          </w:tcPr>
          <w:p w:rsidR="00384B12" w:rsidRPr="00FF1055" w:rsidRDefault="00384B12" w:rsidP="001E32BB">
            <w:pPr>
              <w:rPr>
                <w:sz w:val="17"/>
                <w:szCs w:val="17"/>
              </w:rPr>
            </w:pPr>
          </w:p>
        </w:tc>
        <w:tc>
          <w:tcPr>
            <w:tcW w:w="440" w:type="dxa"/>
            <w:vAlign w:val="bottom"/>
          </w:tcPr>
          <w:p w:rsidR="00384B12" w:rsidRPr="00FF1055" w:rsidRDefault="00384B12" w:rsidP="001E32BB">
            <w:pPr>
              <w:rPr>
                <w:sz w:val="17"/>
                <w:szCs w:val="17"/>
              </w:rPr>
            </w:pPr>
          </w:p>
        </w:tc>
        <w:tc>
          <w:tcPr>
            <w:tcW w:w="9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  Греко-персидских  войнах  для  дальнейшего</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героев.  </w:t>
            </w:r>
            <w:r w:rsidRPr="00FF1055">
              <w:rPr>
                <w:rFonts w:eastAsia="Times New Roman"/>
                <w:b/>
                <w:bCs/>
                <w:sz w:val="17"/>
                <w:szCs w:val="17"/>
              </w:rPr>
              <w:t>Составлять</w:t>
            </w:r>
            <w:r w:rsidRPr="00FF1055">
              <w:rPr>
                <w:rFonts w:eastAsia="Times New Roman"/>
                <w:sz w:val="17"/>
                <w:szCs w:val="17"/>
              </w:rPr>
              <w:t xml:space="preserve">   исторический  пор-</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360" w:type="dxa"/>
            <w:tcBorders>
              <w:left w:val="single" w:sz="8" w:space="0" w:color="auto"/>
            </w:tcBorders>
            <w:vAlign w:val="bottom"/>
          </w:tcPr>
          <w:p w:rsidR="00384B12" w:rsidRPr="00FF1055" w:rsidRDefault="00384B12" w:rsidP="001E32BB">
            <w:pPr>
              <w:rPr>
                <w:sz w:val="15"/>
                <w:szCs w:val="15"/>
              </w:rPr>
            </w:pPr>
          </w:p>
        </w:tc>
        <w:tc>
          <w:tcPr>
            <w:tcW w:w="440" w:type="dxa"/>
            <w:vAlign w:val="bottom"/>
          </w:tcPr>
          <w:p w:rsidR="00384B12" w:rsidRPr="00FF1055" w:rsidRDefault="00384B12" w:rsidP="001E32BB">
            <w:pPr>
              <w:rPr>
                <w:sz w:val="15"/>
                <w:szCs w:val="15"/>
              </w:rPr>
            </w:pPr>
          </w:p>
        </w:tc>
        <w:tc>
          <w:tcPr>
            <w:tcW w:w="9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развития Эллады.</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трет  Мильтиада,  Леонида,  Фемистокла.</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360" w:type="dxa"/>
            <w:tcBorders>
              <w:lef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9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35,  с.  90–93;</w:t>
            </w:r>
          </w:p>
        </w:tc>
        <w:tc>
          <w:tcPr>
            <w:tcW w:w="1000" w:type="dxa"/>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Выделять</w:t>
            </w:r>
          </w:p>
        </w:tc>
        <w:tc>
          <w:tcPr>
            <w:tcW w:w="900" w:type="dxa"/>
            <w:vAlign w:val="bottom"/>
          </w:tcPr>
          <w:p w:rsidR="00384B12" w:rsidRPr="00FF1055" w:rsidRDefault="00384B12" w:rsidP="001E32BB">
            <w:pPr>
              <w:spacing w:line="190" w:lineRule="exact"/>
              <w:ind w:left="40"/>
              <w:rPr>
                <w:sz w:val="20"/>
                <w:szCs w:val="20"/>
              </w:rPr>
            </w:pPr>
            <w:r w:rsidRPr="00FF1055">
              <w:rPr>
                <w:rFonts w:eastAsia="Times New Roman"/>
                <w:sz w:val="17"/>
                <w:szCs w:val="17"/>
              </w:rPr>
              <w:t>факторы,</w:t>
            </w:r>
          </w:p>
        </w:tc>
        <w:tc>
          <w:tcPr>
            <w:tcW w:w="156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способствовавшие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360" w:type="dxa"/>
            <w:tcBorders>
              <w:left w:val="single" w:sz="8" w:space="0" w:color="auto"/>
            </w:tcBorders>
            <w:vAlign w:val="bottom"/>
          </w:tcPr>
          <w:p w:rsidR="00384B12" w:rsidRPr="00FF1055" w:rsidRDefault="00384B12" w:rsidP="001E32BB">
            <w:pPr>
              <w:rPr>
                <w:sz w:val="17"/>
                <w:szCs w:val="17"/>
              </w:rPr>
            </w:pPr>
          </w:p>
        </w:tc>
        <w:tc>
          <w:tcPr>
            <w:tcW w:w="440" w:type="dxa"/>
            <w:vAlign w:val="bottom"/>
          </w:tcPr>
          <w:p w:rsidR="00384B12" w:rsidRPr="00FF1055" w:rsidRDefault="00384B12" w:rsidP="001E32BB">
            <w:pPr>
              <w:rPr>
                <w:sz w:val="17"/>
                <w:szCs w:val="17"/>
              </w:rPr>
            </w:pPr>
          </w:p>
        </w:tc>
        <w:tc>
          <w:tcPr>
            <w:tcW w:w="9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 с. 47 (№ 9), с. 49 (№ 3),</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победе греков в войнах; </w:t>
            </w:r>
            <w:r w:rsidRPr="00FF1055">
              <w:rPr>
                <w:rFonts w:eastAsia="Times New Roman"/>
                <w:b/>
                <w:bCs/>
                <w:sz w:val="17"/>
                <w:szCs w:val="17"/>
              </w:rPr>
              <w:t>определять</w:t>
            </w:r>
            <w:r w:rsidRPr="00FF1055">
              <w:rPr>
                <w:rFonts w:eastAsia="Times New Roman"/>
                <w:sz w:val="17"/>
                <w:szCs w:val="17"/>
              </w:rPr>
              <w:t xml:space="preserve">  по-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360" w:type="dxa"/>
            <w:tcBorders>
              <w:lef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9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54–55 (№ 3); Атлас; Электронное прило-</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следствия этой победы, её значение для</w:t>
            </w:r>
          </w:p>
        </w:tc>
        <w:tc>
          <w:tcPr>
            <w:tcW w:w="50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sz w:val="21"/>
                <w:szCs w:val="21"/>
              </w:rPr>
              <w:t>63</w:t>
            </w:r>
          </w:p>
        </w:tc>
        <w:tc>
          <w:tcPr>
            <w:tcW w:w="0" w:type="dxa"/>
            <w:vAlign w:val="bottom"/>
          </w:tcPr>
          <w:p w:rsidR="00384B12" w:rsidRPr="00FF1055" w:rsidRDefault="00384B12" w:rsidP="001E32BB">
            <w:pPr>
              <w:rPr>
                <w:sz w:val="1"/>
                <w:szCs w:val="1"/>
              </w:rPr>
            </w:pPr>
          </w:p>
        </w:tc>
      </w:tr>
      <w:tr w:rsidR="00384B12" w:rsidRPr="00FF1055" w:rsidTr="001E32BB">
        <w:trPr>
          <w:trHeight w:val="162"/>
        </w:trPr>
        <w:tc>
          <w:tcPr>
            <w:tcW w:w="1360" w:type="dxa"/>
            <w:tcBorders>
              <w:left w:val="single" w:sz="8" w:space="0" w:color="auto"/>
            </w:tcBorders>
            <w:vAlign w:val="bottom"/>
          </w:tcPr>
          <w:p w:rsidR="00384B12" w:rsidRPr="00FF1055" w:rsidRDefault="00384B12" w:rsidP="001E32BB">
            <w:pPr>
              <w:rPr>
                <w:sz w:val="14"/>
                <w:szCs w:val="14"/>
              </w:rPr>
            </w:pPr>
          </w:p>
        </w:tc>
        <w:tc>
          <w:tcPr>
            <w:tcW w:w="440" w:type="dxa"/>
            <w:vAlign w:val="bottom"/>
          </w:tcPr>
          <w:p w:rsidR="00384B12" w:rsidRPr="00FF1055" w:rsidRDefault="00384B12" w:rsidP="001E32BB">
            <w:pPr>
              <w:rPr>
                <w:sz w:val="14"/>
                <w:szCs w:val="14"/>
              </w:rPr>
            </w:pPr>
          </w:p>
        </w:tc>
        <w:tc>
          <w:tcPr>
            <w:tcW w:w="920" w:type="dxa"/>
            <w:tcBorders>
              <w:right w:val="single" w:sz="8" w:space="0" w:color="auto"/>
            </w:tcBorders>
            <w:vAlign w:val="bottom"/>
          </w:tcPr>
          <w:p w:rsidR="00384B12" w:rsidRPr="00FF1055" w:rsidRDefault="00384B12" w:rsidP="001E32BB">
            <w:pPr>
              <w:rPr>
                <w:sz w:val="14"/>
                <w:szCs w:val="14"/>
              </w:rPr>
            </w:pPr>
          </w:p>
        </w:tc>
        <w:tc>
          <w:tcPr>
            <w:tcW w:w="4040" w:type="dxa"/>
            <w:vMerge w:val="restart"/>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жение  к  учебнику</w:t>
            </w:r>
          </w:p>
        </w:tc>
        <w:tc>
          <w:tcPr>
            <w:tcW w:w="2680" w:type="dxa"/>
            <w:gridSpan w:val="3"/>
            <w:vMerge w:val="restart"/>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дальнейшего развития Эллады</w:t>
            </w:r>
          </w:p>
        </w:tc>
        <w:tc>
          <w:tcPr>
            <w:tcW w:w="780" w:type="dxa"/>
            <w:tcBorders>
              <w:right w:val="single" w:sz="8" w:space="0" w:color="auto"/>
            </w:tcBorders>
            <w:vAlign w:val="bottom"/>
          </w:tcPr>
          <w:p w:rsidR="00384B12" w:rsidRPr="00FF1055" w:rsidRDefault="00384B12" w:rsidP="001E32BB">
            <w:pPr>
              <w:rPr>
                <w:sz w:val="14"/>
                <w:szCs w:val="14"/>
              </w:rPr>
            </w:pPr>
          </w:p>
        </w:tc>
        <w:tc>
          <w:tcPr>
            <w:tcW w:w="500" w:type="dxa"/>
            <w:vMerge/>
            <w:vAlign w:val="bottom"/>
          </w:tcPr>
          <w:p w:rsidR="00384B12" w:rsidRPr="00FF1055" w:rsidRDefault="00384B12" w:rsidP="001E32BB">
            <w:pPr>
              <w:rPr>
                <w:sz w:val="14"/>
                <w:szCs w:val="14"/>
              </w:rPr>
            </w:pPr>
          </w:p>
        </w:tc>
        <w:tc>
          <w:tcPr>
            <w:tcW w:w="0" w:type="dxa"/>
            <w:vAlign w:val="bottom"/>
          </w:tcPr>
          <w:p w:rsidR="00384B12" w:rsidRPr="00FF1055" w:rsidRDefault="00384B12" w:rsidP="001E32BB">
            <w:pPr>
              <w:rPr>
                <w:sz w:val="1"/>
                <w:szCs w:val="1"/>
              </w:rPr>
            </w:pPr>
          </w:p>
        </w:tc>
      </w:tr>
      <w:tr w:rsidR="00384B12" w:rsidRPr="00FF1055" w:rsidTr="001E32BB">
        <w:trPr>
          <w:trHeight w:val="28"/>
        </w:trPr>
        <w:tc>
          <w:tcPr>
            <w:tcW w:w="1360" w:type="dxa"/>
            <w:tcBorders>
              <w:left w:val="single" w:sz="8" w:space="0" w:color="auto"/>
            </w:tcBorders>
            <w:vAlign w:val="bottom"/>
          </w:tcPr>
          <w:p w:rsidR="00384B12" w:rsidRPr="00FF1055" w:rsidRDefault="00384B12" w:rsidP="001E32BB">
            <w:pPr>
              <w:rPr>
                <w:sz w:val="2"/>
                <w:szCs w:val="2"/>
              </w:rPr>
            </w:pPr>
          </w:p>
        </w:tc>
        <w:tc>
          <w:tcPr>
            <w:tcW w:w="440" w:type="dxa"/>
            <w:vAlign w:val="bottom"/>
          </w:tcPr>
          <w:p w:rsidR="00384B12" w:rsidRPr="00FF1055" w:rsidRDefault="00384B12" w:rsidP="001E32BB">
            <w:pPr>
              <w:rPr>
                <w:sz w:val="2"/>
                <w:szCs w:val="2"/>
              </w:rPr>
            </w:pPr>
          </w:p>
        </w:tc>
        <w:tc>
          <w:tcPr>
            <w:tcW w:w="920" w:type="dxa"/>
            <w:tcBorders>
              <w:right w:val="single" w:sz="8" w:space="0" w:color="auto"/>
            </w:tcBorders>
            <w:vAlign w:val="bottom"/>
          </w:tcPr>
          <w:p w:rsidR="00384B12" w:rsidRPr="00FF1055" w:rsidRDefault="00384B12" w:rsidP="001E32BB">
            <w:pPr>
              <w:rPr>
                <w:sz w:val="2"/>
                <w:szCs w:val="2"/>
              </w:rPr>
            </w:pPr>
          </w:p>
        </w:tc>
        <w:tc>
          <w:tcPr>
            <w:tcW w:w="4040" w:type="dxa"/>
            <w:vMerge/>
            <w:tcBorders>
              <w:right w:val="single" w:sz="8" w:space="0" w:color="auto"/>
            </w:tcBorders>
            <w:vAlign w:val="bottom"/>
          </w:tcPr>
          <w:p w:rsidR="00384B12" w:rsidRPr="00FF1055" w:rsidRDefault="00384B12" w:rsidP="001E32BB">
            <w:pPr>
              <w:rPr>
                <w:sz w:val="2"/>
                <w:szCs w:val="2"/>
              </w:rPr>
            </w:pPr>
          </w:p>
        </w:tc>
        <w:tc>
          <w:tcPr>
            <w:tcW w:w="2680" w:type="dxa"/>
            <w:gridSpan w:val="3"/>
            <w:vMerge/>
            <w:vAlign w:val="bottom"/>
          </w:tcPr>
          <w:p w:rsidR="00384B12" w:rsidRPr="00FF1055" w:rsidRDefault="00384B12" w:rsidP="001E32BB">
            <w:pPr>
              <w:rPr>
                <w:sz w:val="2"/>
                <w:szCs w:val="2"/>
              </w:rPr>
            </w:pPr>
          </w:p>
        </w:tc>
        <w:tc>
          <w:tcPr>
            <w:tcW w:w="780" w:type="dxa"/>
            <w:tcBorders>
              <w:right w:val="single" w:sz="8" w:space="0" w:color="auto"/>
            </w:tcBorders>
            <w:vAlign w:val="bottom"/>
          </w:tcPr>
          <w:p w:rsidR="00384B12" w:rsidRPr="00FF1055" w:rsidRDefault="00384B12" w:rsidP="001E32BB">
            <w:pPr>
              <w:rPr>
                <w:sz w:val="2"/>
                <w:szCs w:val="2"/>
              </w:rPr>
            </w:pPr>
          </w:p>
        </w:tc>
        <w:tc>
          <w:tcPr>
            <w:tcW w:w="50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52"/>
        </w:trPr>
        <w:tc>
          <w:tcPr>
            <w:tcW w:w="1360" w:type="dxa"/>
            <w:tcBorders>
              <w:left w:val="single" w:sz="8" w:space="0" w:color="auto"/>
              <w:bottom w:val="single" w:sz="8" w:space="0" w:color="auto"/>
            </w:tcBorders>
            <w:vAlign w:val="bottom"/>
          </w:tcPr>
          <w:p w:rsidR="00384B12" w:rsidRPr="00FF1055" w:rsidRDefault="00384B12" w:rsidP="001E32BB">
            <w:pPr>
              <w:rPr>
                <w:sz w:val="4"/>
                <w:szCs w:val="4"/>
              </w:rPr>
            </w:pPr>
          </w:p>
        </w:tc>
        <w:tc>
          <w:tcPr>
            <w:tcW w:w="440" w:type="dxa"/>
            <w:tcBorders>
              <w:bottom w:val="single" w:sz="8" w:space="0" w:color="auto"/>
            </w:tcBorders>
            <w:vAlign w:val="bottom"/>
          </w:tcPr>
          <w:p w:rsidR="00384B12" w:rsidRPr="00FF1055" w:rsidRDefault="00384B12" w:rsidP="001E32BB">
            <w:pPr>
              <w:rPr>
                <w:sz w:val="4"/>
                <w:szCs w:val="4"/>
              </w:rPr>
            </w:pPr>
          </w:p>
        </w:tc>
        <w:tc>
          <w:tcPr>
            <w:tcW w:w="92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1000" w:type="dxa"/>
            <w:tcBorders>
              <w:bottom w:val="single" w:sz="8" w:space="0" w:color="auto"/>
            </w:tcBorders>
            <w:vAlign w:val="bottom"/>
          </w:tcPr>
          <w:p w:rsidR="00384B12" w:rsidRPr="00FF1055" w:rsidRDefault="00384B12" w:rsidP="001E32BB">
            <w:pPr>
              <w:rPr>
                <w:sz w:val="4"/>
                <w:szCs w:val="4"/>
              </w:rPr>
            </w:pPr>
          </w:p>
        </w:tc>
        <w:tc>
          <w:tcPr>
            <w:tcW w:w="900" w:type="dxa"/>
            <w:tcBorders>
              <w:bottom w:val="single" w:sz="8" w:space="0" w:color="auto"/>
            </w:tcBorders>
            <w:vAlign w:val="bottom"/>
          </w:tcPr>
          <w:p w:rsidR="00384B12" w:rsidRPr="00FF1055" w:rsidRDefault="00384B12" w:rsidP="001E32BB">
            <w:pPr>
              <w:rPr>
                <w:sz w:val="4"/>
                <w:szCs w:val="4"/>
              </w:rPr>
            </w:pPr>
          </w:p>
        </w:tc>
        <w:tc>
          <w:tcPr>
            <w:tcW w:w="780" w:type="dxa"/>
            <w:tcBorders>
              <w:bottom w:val="single" w:sz="8" w:space="0" w:color="auto"/>
            </w:tcBorders>
            <w:vAlign w:val="bottom"/>
          </w:tcPr>
          <w:p w:rsidR="00384B12" w:rsidRPr="00FF1055" w:rsidRDefault="00384B12" w:rsidP="001E32BB">
            <w:pPr>
              <w:rPr>
                <w:sz w:val="4"/>
                <w:szCs w:val="4"/>
              </w:rPr>
            </w:pPr>
          </w:p>
        </w:tc>
        <w:tc>
          <w:tcPr>
            <w:tcW w:w="78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7" w:right="936" w:bottom="605" w:left="1100" w:header="0" w:footer="0" w:gutter="0"/>
          <w:cols w:space="720" w:equalWidth="0">
            <w:col w:w="10720"/>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220"/>
        <w:gridCol w:w="580"/>
        <w:gridCol w:w="220"/>
        <w:gridCol w:w="600"/>
        <w:gridCol w:w="620"/>
        <w:gridCol w:w="400"/>
        <w:gridCol w:w="82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220" w:type="dxa"/>
            <w:vAlign w:val="bottom"/>
          </w:tcPr>
          <w:p w:rsidR="00384B12" w:rsidRPr="00FF1055" w:rsidRDefault="00384B12" w:rsidP="001E32BB">
            <w:pPr>
              <w:rPr>
                <w:sz w:val="16"/>
                <w:szCs w:val="16"/>
              </w:rPr>
            </w:pPr>
          </w:p>
        </w:tc>
        <w:tc>
          <w:tcPr>
            <w:tcW w:w="580" w:type="dxa"/>
            <w:vAlign w:val="bottom"/>
          </w:tcPr>
          <w:p w:rsidR="00384B12" w:rsidRPr="00FF1055" w:rsidRDefault="00384B12" w:rsidP="001E32BB">
            <w:pPr>
              <w:rPr>
                <w:sz w:val="16"/>
                <w:szCs w:val="16"/>
              </w:rPr>
            </w:pPr>
          </w:p>
        </w:tc>
        <w:tc>
          <w:tcPr>
            <w:tcW w:w="220" w:type="dxa"/>
            <w:vAlign w:val="bottom"/>
          </w:tcPr>
          <w:p w:rsidR="00384B12" w:rsidRPr="00FF1055" w:rsidRDefault="00384B12" w:rsidP="001E32BB">
            <w:pPr>
              <w:rPr>
                <w:sz w:val="16"/>
                <w:szCs w:val="16"/>
              </w:rPr>
            </w:pPr>
          </w:p>
        </w:tc>
        <w:tc>
          <w:tcPr>
            <w:tcW w:w="600" w:type="dxa"/>
            <w:vAlign w:val="bottom"/>
          </w:tcPr>
          <w:p w:rsidR="00384B12" w:rsidRPr="00FF1055" w:rsidRDefault="00384B12" w:rsidP="001E32BB">
            <w:pPr>
              <w:rPr>
                <w:sz w:val="16"/>
                <w:szCs w:val="16"/>
              </w:rPr>
            </w:pPr>
          </w:p>
        </w:tc>
        <w:tc>
          <w:tcPr>
            <w:tcW w:w="620" w:type="dxa"/>
            <w:vAlign w:val="bottom"/>
          </w:tcPr>
          <w:p w:rsidR="00384B12" w:rsidRPr="00FF1055" w:rsidRDefault="00384B12" w:rsidP="001E32BB">
            <w:pPr>
              <w:rPr>
                <w:sz w:val="16"/>
                <w:szCs w:val="16"/>
              </w:rPr>
            </w:pPr>
          </w:p>
        </w:tc>
        <w:tc>
          <w:tcPr>
            <w:tcW w:w="1220" w:type="dxa"/>
            <w:gridSpan w:val="2"/>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220" w:type="dxa"/>
            <w:tcBorders>
              <w:bottom w:val="single" w:sz="8" w:space="0" w:color="auto"/>
            </w:tcBorders>
            <w:vAlign w:val="bottom"/>
          </w:tcPr>
          <w:p w:rsidR="00384B12" w:rsidRPr="00FF1055" w:rsidRDefault="00384B12" w:rsidP="001E32BB">
            <w:pPr>
              <w:rPr>
                <w:sz w:val="3"/>
                <w:szCs w:val="3"/>
              </w:rPr>
            </w:pPr>
          </w:p>
        </w:tc>
        <w:tc>
          <w:tcPr>
            <w:tcW w:w="3240" w:type="dxa"/>
            <w:gridSpan w:val="6"/>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220" w:type="dxa"/>
            <w:vAlign w:val="bottom"/>
          </w:tcPr>
          <w:p w:rsidR="00384B12" w:rsidRPr="00FF1055" w:rsidRDefault="00384B12" w:rsidP="001E32BB">
            <w:pPr>
              <w:rPr>
                <w:sz w:val="21"/>
                <w:szCs w:val="21"/>
              </w:rPr>
            </w:pPr>
          </w:p>
        </w:tc>
        <w:tc>
          <w:tcPr>
            <w:tcW w:w="3240" w:type="dxa"/>
            <w:gridSpan w:val="6"/>
            <w:tcBorders>
              <w:right w:val="single" w:sz="8" w:space="0" w:color="auto"/>
            </w:tcBorders>
            <w:vAlign w:val="bottom"/>
          </w:tcPr>
          <w:p w:rsidR="00384B12" w:rsidRPr="00FF1055" w:rsidRDefault="00384B12" w:rsidP="001E32BB">
            <w:pPr>
              <w:ind w:right="175"/>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220" w:type="dxa"/>
            <w:vAlign w:val="bottom"/>
          </w:tcPr>
          <w:p w:rsidR="00384B12" w:rsidRPr="00FF1055" w:rsidRDefault="00384B12" w:rsidP="001E32BB">
            <w:pPr>
              <w:rPr>
                <w:sz w:val="16"/>
                <w:szCs w:val="16"/>
              </w:rPr>
            </w:pPr>
          </w:p>
        </w:tc>
        <w:tc>
          <w:tcPr>
            <w:tcW w:w="3240" w:type="dxa"/>
            <w:gridSpan w:val="6"/>
            <w:tcBorders>
              <w:right w:val="single" w:sz="8" w:space="0" w:color="auto"/>
            </w:tcBorders>
            <w:vAlign w:val="bottom"/>
          </w:tcPr>
          <w:p w:rsidR="00384B12" w:rsidRPr="00FF1055" w:rsidRDefault="00384B12" w:rsidP="001E32BB">
            <w:pPr>
              <w:spacing w:line="190" w:lineRule="exact"/>
              <w:ind w:right="175"/>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20" w:type="dxa"/>
            <w:vAlign w:val="bottom"/>
          </w:tcPr>
          <w:p w:rsidR="00384B12" w:rsidRPr="00FF1055" w:rsidRDefault="00384B12" w:rsidP="001E32BB">
            <w:pPr>
              <w:rPr>
                <w:sz w:val="16"/>
                <w:szCs w:val="16"/>
              </w:rPr>
            </w:pPr>
          </w:p>
        </w:tc>
        <w:tc>
          <w:tcPr>
            <w:tcW w:w="580" w:type="dxa"/>
            <w:vAlign w:val="bottom"/>
          </w:tcPr>
          <w:p w:rsidR="00384B12" w:rsidRPr="00FF1055" w:rsidRDefault="00384B12" w:rsidP="001E32BB">
            <w:pPr>
              <w:rPr>
                <w:sz w:val="16"/>
                <w:szCs w:val="16"/>
              </w:rPr>
            </w:pPr>
          </w:p>
        </w:tc>
        <w:tc>
          <w:tcPr>
            <w:tcW w:w="1840" w:type="dxa"/>
            <w:gridSpan w:val="4"/>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c>
          <w:tcPr>
            <w:tcW w:w="82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7"/>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
        </w:trPr>
        <w:tc>
          <w:tcPr>
            <w:tcW w:w="2720" w:type="dxa"/>
            <w:tcBorders>
              <w:bottom w:val="single" w:sz="8" w:space="0" w:color="auto"/>
            </w:tcBorders>
            <w:vAlign w:val="bottom"/>
          </w:tcPr>
          <w:p w:rsidR="00384B12" w:rsidRPr="00FF1055" w:rsidRDefault="00384B12" w:rsidP="001E32BB">
            <w:pPr>
              <w:spacing w:line="20" w:lineRule="exact"/>
              <w:rPr>
                <w:sz w:val="1"/>
                <w:szCs w:val="1"/>
              </w:rPr>
            </w:pPr>
          </w:p>
        </w:tc>
        <w:tc>
          <w:tcPr>
            <w:tcW w:w="4040" w:type="dxa"/>
            <w:tcBorders>
              <w:bottom w:val="single" w:sz="8" w:space="0" w:color="auto"/>
            </w:tcBorders>
            <w:vAlign w:val="bottom"/>
          </w:tcPr>
          <w:p w:rsidR="00384B12" w:rsidRPr="00FF1055" w:rsidRDefault="00384B12" w:rsidP="001E32BB">
            <w:pPr>
              <w:spacing w:line="20" w:lineRule="exact"/>
              <w:rPr>
                <w:sz w:val="1"/>
                <w:szCs w:val="1"/>
              </w:rPr>
            </w:pPr>
          </w:p>
        </w:tc>
        <w:tc>
          <w:tcPr>
            <w:tcW w:w="3460" w:type="dxa"/>
            <w:gridSpan w:val="7"/>
            <w:tcBorders>
              <w:bottom w:val="single" w:sz="8" w:space="0" w:color="auto"/>
            </w:tcBorders>
            <w:vAlign w:val="bottom"/>
          </w:tcPr>
          <w:p w:rsidR="00384B12" w:rsidRPr="00FF1055" w:rsidRDefault="00384B12" w:rsidP="001E32BB">
            <w:pPr>
              <w:spacing w:line="20" w:lineRule="exact"/>
              <w:rPr>
                <w:sz w:val="1"/>
                <w:szCs w:val="1"/>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Афинская   демократия   при</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38.  </w:t>
            </w:r>
            <w:r w:rsidRPr="00FF1055">
              <w:rPr>
                <w:rFonts w:eastAsia="Times New Roman"/>
                <w:b/>
                <w:bCs/>
                <w:sz w:val="17"/>
                <w:szCs w:val="17"/>
              </w:rPr>
              <w:t>Афины  при  Перикле.</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устройство афин-</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Перикле</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Расцвет   афинской   демократии.   Деятель-</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ской  демократии  после  победы  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ность   Перикла   в   должности   стратега.</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Греко-персидских   войнах,   </w:t>
            </w:r>
            <w:r w:rsidRPr="00FF1055">
              <w:rPr>
                <w:rFonts w:eastAsia="Times New Roman"/>
                <w:b/>
                <w:bCs/>
                <w:sz w:val="17"/>
                <w:szCs w:val="17"/>
              </w:rPr>
              <w:t>выде-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Укрепление  Афинского  государства.  Стро-</w:t>
            </w:r>
          </w:p>
        </w:tc>
        <w:tc>
          <w:tcPr>
            <w:tcW w:w="1620" w:type="dxa"/>
            <w:gridSpan w:val="4"/>
            <w:vAlign w:val="bottom"/>
          </w:tcPr>
          <w:p w:rsidR="00384B12" w:rsidRPr="00FF1055" w:rsidRDefault="00384B12" w:rsidP="001E32BB">
            <w:pPr>
              <w:ind w:left="100"/>
              <w:rPr>
                <w:sz w:val="20"/>
                <w:szCs w:val="20"/>
              </w:rPr>
            </w:pPr>
            <w:r w:rsidRPr="00FF1055">
              <w:rPr>
                <w:rFonts w:eastAsia="Times New Roman"/>
                <w:b/>
                <w:bCs/>
                <w:sz w:val="17"/>
                <w:szCs w:val="17"/>
              </w:rPr>
              <w:t xml:space="preserve">лять   </w:t>
            </w:r>
            <w:r w:rsidRPr="00FF1055">
              <w:rPr>
                <w:rFonts w:eastAsia="Times New Roman"/>
                <w:sz w:val="17"/>
                <w:szCs w:val="17"/>
              </w:rPr>
              <w:t>факторы,</w:t>
            </w:r>
          </w:p>
        </w:tc>
        <w:tc>
          <w:tcPr>
            <w:tcW w:w="184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способствовавшие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ительство  Пирея,  Длинных  стен,  ансамбля</w:t>
            </w:r>
          </w:p>
        </w:tc>
        <w:tc>
          <w:tcPr>
            <w:tcW w:w="102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расцвету</w:t>
            </w:r>
          </w:p>
        </w:tc>
        <w:tc>
          <w:tcPr>
            <w:tcW w:w="1620" w:type="dxa"/>
            <w:gridSpan w:val="3"/>
            <w:vAlign w:val="bottom"/>
          </w:tcPr>
          <w:p w:rsidR="00384B12" w:rsidRPr="00FF1055" w:rsidRDefault="00384B12" w:rsidP="001E32BB">
            <w:pPr>
              <w:spacing w:line="184" w:lineRule="exact"/>
              <w:rPr>
                <w:sz w:val="20"/>
                <w:szCs w:val="20"/>
              </w:rPr>
            </w:pPr>
            <w:r w:rsidRPr="00FF1055">
              <w:rPr>
                <w:rFonts w:eastAsia="Times New Roman"/>
                <w:sz w:val="17"/>
                <w:szCs w:val="17"/>
              </w:rPr>
              <w:t>демократических</w:t>
            </w:r>
          </w:p>
        </w:tc>
        <w:tc>
          <w:tcPr>
            <w:tcW w:w="82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инсти-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Акрополя.  Система  управления  в  Афинах:</w:t>
            </w:r>
          </w:p>
        </w:tc>
        <w:tc>
          <w:tcPr>
            <w:tcW w:w="2640" w:type="dxa"/>
            <w:gridSpan w:val="6"/>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тутов.  </w:t>
            </w:r>
            <w:r w:rsidRPr="00FF1055">
              <w:rPr>
                <w:rFonts w:eastAsia="Times New Roman"/>
                <w:b/>
                <w:bCs/>
                <w:sz w:val="17"/>
                <w:szCs w:val="17"/>
              </w:rPr>
              <w:t>Систематизировать</w:t>
            </w:r>
          </w:p>
        </w:tc>
        <w:tc>
          <w:tcPr>
            <w:tcW w:w="82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инфор-</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народное  собрание,  Совет  пятисот,  гелиэя.</w:t>
            </w:r>
          </w:p>
        </w:tc>
        <w:tc>
          <w:tcPr>
            <w:tcW w:w="800" w:type="dxa"/>
            <w:gridSpan w:val="2"/>
            <w:vAlign w:val="bottom"/>
          </w:tcPr>
          <w:p w:rsidR="00384B12" w:rsidRPr="00FF1055" w:rsidRDefault="00384B12" w:rsidP="001E32BB">
            <w:pPr>
              <w:ind w:left="100"/>
              <w:rPr>
                <w:sz w:val="20"/>
                <w:szCs w:val="20"/>
              </w:rPr>
            </w:pPr>
            <w:r w:rsidRPr="00FF1055">
              <w:rPr>
                <w:rFonts w:eastAsia="Times New Roman"/>
                <w:sz w:val="17"/>
                <w:szCs w:val="17"/>
              </w:rPr>
              <w:t>мацию,</w:t>
            </w:r>
          </w:p>
        </w:tc>
        <w:tc>
          <w:tcPr>
            <w:tcW w:w="1440" w:type="dxa"/>
            <w:gridSpan w:val="3"/>
            <w:vAlign w:val="bottom"/>
          </w:tcPr>
          <w:p w:rsidR="00384B12" w:rsidRPr="00FF1055" w:rsidRDefault="00384B12" w:rsidP="001E32BB">
            <w:pPr>
              <w:spacing w:line="194" w:lineRule="exact"/>
              <w:ind w:left="200"/>
              <w:rPr>
                <w:sz w:val="20"/>
                <w:szCs w:val="20"/>
              </w:rPr>
            </w:pPr>
            <w:r w:rsidRPr="00FF1055">
              <w:rPr>
                <w:rFonts w:eastAsia="Times New Roman"/>
                <w:b/>
                <w:bCs/>
                <w:sz w:val="17"/>
                <w:szCs w:val="17"/>
              </w:rPr>
              <w:t>представлять</w:t>
            </w:r>
          </w:p>
        </w:tc>
        <w:tc>
          <w:tcPr>
            <w:tcW w:w="122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результат</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Выбор  должностных  лиц,  введение  оплаты</w:t>
            </w:r>
          </w:p>
        </w:tc>
        <w:tc>
          <w:tcPr>
            <w:tcW w:w="2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w:t>
            </w:r>
          </w:p>
        </w:tc>
        <w:tc>
          <w:tcPr>
            <w:tcW w:w="580" w:type="dxa"/>
            <w:vAlign w:val="bottom"/>
          </w:tcPr>
          <w:p w:rsidR="00384B12" w:rsidRPr="00FF1055" w:rsidRDefault="00384B12" w:rsidP="001E32BB">
            <w:pPr>
              <w:spacing w:line="190" w:lineRule="exact"/>
              <w:ind w:left="160"/>
              <w:rPr>
                <w:sz w:val="20"/>
                <w:szCs w:val="20"/>
              </w:rPr>
            </w:pPr>
            <w:r w:rsidRPr="00FF1055">
              <w:rPr>
                <w:rFonts w:eastAsia="Times New Roman"/>
                <w:sz w:val="17"/>
                <w:szCs w:val="17"/>
              </w:rPr>
              <w:t>виде</w:t>
            </w:r>
          </w:p>
        </w:tc>
        <w:tc>
          <w:tcPr>
            <w:tcW w:w="820" w:type="dxa"/>
            <w:gridSpan w:val="2"/>
            <w:vAlign w:val="bottom"/>
          </w:tcPr>
          <w:p w:rsidR="00384B12" w:rsidRPr="00FF1055" w:rsidRDefault="00384B12" w:rsidP="001E32BB">
            <w:pPr>
              <w:spacing w:line="190" w:lineRule="exact"/>
              <w:ind w:left="160"/>
              <w:rPr>
                <w:sz w:val="20"/>
                <w:szCs w:val="20"/>
              </w:rPr>
            </w:pPr>
            <w:r w:rsidRPr="00FF1055">
              <w:rPr>
                <w:rFonts w:eastAsia="Times New Roman"/>
                <w:sz w:val="17"/>
                <w:szCs w:val="17"/>
              </w:rPr>
              <w:t>схемы</w:t>
            </w:r>
          </w:p>
        </w:tc>
        <w:tc>
          <w:tcPr>
            <w:tcW w:w="184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«Государственное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за  участие  в  политическом  управлении  по-</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управление  в  Афинах  в  V  в.  до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лиса.  Положение  рабов  в  Древней  Греции.</w:t>
            </w:r>
          </w:p>
        </w:tc>
        <w:tc>
          <w:tcPr>
            <w:tcW w:w="800" w:type="dxa"/>
            <w:gridSpan w:val="2"/>
            <w:vAlign w:val="bottom"/>
          </w:tcPr>
          <w:p w:rsidR="00384B12" w:rsidRPr="00FF1055" w:rsidRDefault="00384B12" w:rsidP="001E32BB">
            <w:pPr>
              <w:ind w:left="100"/>
              <w:rPr>
                <w:sz w:val="20"/>
                <w:szCs w:val="20"/>
              </w:rPr>
            </w:pPr>
            <w:r w:rsidRPr="00FF1055">
              <w:rPr>
                <w:rFonts w:eastAsia="Times New Roman"/>
                <w:sz w:val="17"/>
                <w:szCs w:val="17"/>
              </w:rPr>
              <w:t>н.э.».</w:t>
            </w:r>
          </w:p>
        </w:tc>
        <w:tc>
          <w:tcPr>
            <w:tcW w:w="2660" w:type="dxa"/>
            <w:gridSpan w:val="5"/>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Составлять</w:t>
            </w:r>
            <w:r w:rsidRPr="00FF1055">
              <w:rPr>
                <w:rFonts w:eastAsia="Times New Roman"/>
                <w:sz w:val="17"/>
                <w:szCs w:val="17"/>
              </w:rPr>
              <w:t>исторический</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36,  с.  94–97;</w:t>
            </w:r>
          </w:p>
        </w:tc>
        <w:tc>
          <w:tcPr>
            <w:tcW w:w="8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портрет</w:t>
            </w:r>
          </w:p>
        </w:tc>
        <w:tc>
          <w:tcPr>
            <w:tcW w:w="1840" w:type="dxa"/>
            <w:gridSpan w:val="4"/>
            <w:vAlign w:val="bottom"/>
          </w:tcPr>
          <w:p w:rsidR="00384B12" w:rsidRPr="00FF1055" w:rsidRDefault="00384B12" w:rsidP="001E32BB">
            <w:pPr>
              <w:spacing w:line="190" w:lineRule="exact"/>
              <w:ind w:left="140"/>
              <w:rPr>
                <w:sz w:val="20"/>
                <w:szCs w:val="20"/>
              </w:rPr>
            </w:pPr>
            <w:r w:rsidRPr="00FF1055">
              <w:rPr>
                <w:rFonts w:eastAsia="Times New Roman"/>
                <w:sz w:val="17"/>
                <w:szCs w:val="17"/>
              </w:rPr>
              <w:t>(характеристику)</w:t>
            </w:r>
          </w:p>
        </w:tc>
        <w:tc>
          <w:tcPr>
            <w:tcW w:w="82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Перик-</w:t>
            </w:r>
          </w:p>
        </w:tc>
      </w:tr>
      <w:tr w:rsidR="00384B12" w:rsidRPr="00FF1055" w:rsidTr="001E32BB">
        <w:trPr>
          <w:trHeight w:val="180"/>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Тетрадь-тренажёр, с. 49 (№ 4), с. 50 (№ 5),</w:t>
            </w:r>
          </w:p>
        </w:tc>
        <w:tc>
          <w:tcPr>
            <w:tcW w:w="3460" w:type="dxa"/>
            <w:gridSpan w:val="7"/>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ла  как  личности  и  политического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 65–66 (№ 4); Атлас; Электронное прило-</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деятеля,   </w:t>
            </w:r>
            <w:r w:rsidRPr="00FF1055">
              <w:rPr>
                <w:rFonts w:eastAsia="Times New Roman"/>
                <w:b/>
                <w:bCs/>
                <w:sz w:val="17"/>
                <w:szCs w:val="17"/>
              </w:rPr>
              <w:t>приводить</w:t>
            </w:r>
            <w:r w:rsidRPr="00FF1055">
              <w:rPr>
                <w:rFonts w:eastAsia="Times New Roman"/>
                <w:sz w:val="17"/>
                <w:szCs w:val="17"/>
              </w:rPr>
              <w:t xml:space="preserve">   оценки,   из-</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жение  к  учебнику</w:t>
            </w:r>
          </w:p>
        </w:tc>
        <w:tc>
          <w:tcPr>
            <w:tcW w:w="102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ложенные</w:t>
            </w:r>
          </w:p>
        </w:tc>
        <w:tc>
          <w:tcPr>
            <w:tcW w:w="1220" w:type="dxa"/>
            <w:gridSpan w:val="2"/>
            <w:vAlign w:val="bottom"/>
          </w:tcPr>
          <w:p w:rsidR="00384B12" w:rsidRPr="00FF1055" w:rsidRDefault="00384B12" w:rsidP="001E32BB">
            <w:pPr>
              <w:spacing w:line="184" w:lineRule="exact"/>
              <w:ind w:left="160"/>
              <w:rPr>
                <w:sz w:val="20"/>
                <w:szCs w:val="20"/>
              </w:rPr>
            </w:pPr>
            <w:r w:rsidRPr="00FF1055">
              <w:rPr>
                <w:rFonts w:eastAsia="Times New Roman"/>
                <w:sz w:val="17"/>
                <w:szCs w:val="17"/>
              </w:rPr>
              <w:t>в   учебной</w:t>
            </w:r>
          </w:p>
        </w:tc>
        <w:tc>
          <w:tcPr>
            <w:tcW w:w="122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литературе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w:t>
            </w:r>
          </w:p>
        </w:tc>
        <w:tc>
          <w:tcPr>
            <w:tcW w:w="3240" w:type="dxa"/>
            <w:gridSpan w:val="6"/>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 xml:space="preserve">источниках.   </w:t>
            </w:r>
            <w:r w:rsidRPr="00FF1055">
              <w:rPr>
                <w:rFonts w:eastAsia="Times New Roman"/>
                <w:b/>
                <w:bCs/>
                <w:sz w:val="17"/>
                <w:szCs w:val="17"/>
              </w:rPr>
              <w:t>Формулировать</w:t>
            </w:r>
            <w:r w:rsidRPr="00FF1055">
              <w:rPr>
                <w:rFonts w:eastAsia="Times New Roman"/>
                <w:sz w:val="17"/>
                <w:szCs w:val="17"/>
              </w:rPr>
              <w:t xml:space="preserve">   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объяснять  (аргументировать)  </w:t>
            </w:r>
            <w:r w:rsidRPr="00FF1055">
              <w:rPr>
                <w:rFonts w:eastAsia="Times New Roman"/>
                <w:sz w:val="17"/>
                <w:szCs w:val="17"/>
              </w:rPr>
              <w:t>своё</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отношение  к  Периклу.  </w:t>
            </w:r>
            <w:r w:rsidRPr="00FF1055">
              <w:rPr>
                <w:rFonts w:eastAsia="Times New Roman"/>
                <w:b/>
                <w:bCs/>
                <w:sz w:val="17"/>
                <w:szCs w:val="17"/>
              </w:rPr>
              <w:t>Высказы-</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вать   </w:t>
            </w:r>
            <w:r w:rsidRPr="00FF1055">
              <w:rPr>
                <w:rFonts w:eastAsia="Times New Roman"/>
                <w:sz w:val="17"/>
                <w:szCs w:val="17"/>
              </w:rPr>
              <w:t>суждения   о   месте   рабского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труда  в  экономике  и  социальной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640" w:type="dxa"/>
            <w:gridSpan w:val="6"/>
            <w:vAlign w:val="bottom"/>
          </w:tcPr>
          <w:p w:rsidR="00384B12" w:rsidRPr="00FF1055" w:rsidRDefault="00384B12" w:rsidP="001E32BB">
            <w:pPr>
              <w:spacing w:line="190" w:lineRule="exact"/>
              <w:ind w:left="100"/>
              <w:rPr>
                <w:sz w:val="20"/>
                <w:szCs w:val="20"/>
              </w:rPr>
            </w:pPr>
            <w:r w:rsidRPr="00FF1055">
              <w:rPr>
                <w:rFonts w:eastAsia="Times New Roman"/>
                <w:sz w:val="17"/>
                <w:szCs w:val="17"/>
              </w:rPr>
              <w:t>жизни  греческих  полисов</w:t>
            </w:r>
          </w:p>
        </w:tc>
        <w:tc>
          <w:tcPr>
            <w:tcW w:w="82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510"/>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40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220" w:type="dxa"/>
            <w:tcBorders>
              <w:bottom w:val="single" w:sz="8" w:space="0" w:color="auto"/>
            </w:tcBorders>
            <w:vAlign w:val="bottom"/>
          </w:tcPr>
          <w:p w:rsidR="00384B12" w:rsidRPr="00FF1055" w:rsidRDefault="00384B12" w:rsidP="001E32BB">
            <w:pPr>
              <w:rPr>
                <w:sz w:val="24"/>
                <w:szCs w:val="24"/>
              </w:rPr>
            </w:pPr>
          </w:p>
        </w:tc>
        <w:tc>
          <w:tcPr>
            <w:tcW w:w="580" w:type="dxa"/>
            <w:tcBorders>
              <w:bottom w:val="single" w:sz="8" w:space="0" w:color="auto"/>
            </w:tcBorders>
            <w:vAlign w:val="bottom"/>
          </w:tcPr>
          <w:p w:rsidR="00384B12" w:rsidRPr="00FF1055" w:rsidRDefault="00384B12" w:rsidP="001E32BB">
            <w:pPr>
              <w:rPr>
                <w:sz w:val="24"/>
                <w:szCs w:val="24"/>
              </w:rPr>
            </w:pPr>
          </w:p>
        </w:tc>
        <w:tc>
          <w:tcPr>
            <w:tcW w:w="220" w:type="dxa"/>
            <w:tcBorders>
              <w:bottom w:val="single" w:sz="8" w:space="0" w:color="auto"/>
            </w:tcBorders>
            <w:vAlign w:val="bottom"/>
          </w:tcPr>
          <w:p w:rsidR="00384B12" w:rsidRPr="00FF1055" w:rsidRDefault="00384B12" w:rsidP="001E32BB">
            <w:pPr>
              <w:rPr>
                <w:sz w:val="24"/>
                <w:szCs w:val="24"/>
              </w:rPr>
            </w:pPr>
          </w:p>
        </w:tc>
        <w:tc>
          <w:tcPr>
            <w:tcW w:w="600" w:type="dxa"/>
            <w:tcBorders>
              <w:bottom w:val="single" w:sz="8" w:space="0" w:color="auto"/>
            </w:tcBorders>
            <w:vAlign w:val="bottom"/>
          </w:tcPr>
          <w:p w:rsidR="00384B12" w:rsidRPr="00FF1055" w:rsidRDefault="00384B12" w:rsidP="001E32BB">
            <w:pPr>
              <w:rPr>
                <w:sz w:val="24"/>
                <w:szCs w:val="24"/>
              </w:rPr>
            </w:pPr>
          </w:p>
        </w:tc>
        <w:tc>
          <w:tcPr>
            <w:tcW w:w="620" w:type="dxa"/>
            <w:tcBorders>
              <w:bottom w:val="single" w:sz="8" w:space="0" w:color="auto"/>
            </w:tcBorders>
            <w:vAlign w:val="bottom"/>
          </w:tcPr>
          <w:p w:rsidR="00384B12" w:rsidRPr="00FF1055" w:rsidRDefault="00384B12" w:rsidP="001E32BB">
            <w:pPr>
              <w:rPr>
                <w:sz w:val="24"/>
                <w:szCs w:val="24"/>
              </w:rPr>
            </w:pPr>
          </w:p>
        </w:tc>
        <w:tc>
          <w:tcPr>
            <w:tcW w:w="400" w:type="dxa"/>
            <w:tcBorders>
              <w:bottom w:val="single" w:sz="8" w:space="0" w:color="auto"/>
            </w:tcBorders>
            <w:vAlign w:val="bottom"/>
          </w:tcPr>
          <w:p w:rsidR="00384B12" w:rsidRPr="00FF1055" w:rsidRDefault="00384B12" w:rsidP="001E32BB">
            <w:pPr>
              <w:rPr>
                <w:sz w:val="24"/>
                <w:szCs w:val="24"/>
              </w:rPr>
            </w:pPr>
          </w:p>
        </w:tc>
        <w:tc>
          <w:tcPr>
            <w:tcW w:w="82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64</w:t>
            </w:r>
          </w:p>
        </w:tc>
      </w:tr>
    </w:tbl>
    <w:p w:rsidR="00384B12" w:rsidRPr="00FF1055" w:rsidRDefault="00384B12" w:rsidP="00384B12">
      <w:pPr>
        <w:sectPr w:rsidR="00384B12" w:rsidRPr="00FF1055">
          <w:pgSz w:w="12760" w:h="8220" w:orient="landscape"/>
          <w:pgMar w:top="1099" w:right="893" w:bottom="173" w:left="1100" w:header="0" w:footer="0" w:gutter="0"/>
          <w:cols w:num="2" w:space="720" w:equalWidth="0">
            <w:col w:w="10220" w:space="302"/>
            <w:col w:w="241"/>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1780"/>
        <w:gridCol w:w="280"/>
        <w:gridCol w:w="1140"/>
        <w:gridCol w:w="840"/>
        <w:gridCol w:w="1460"/>
        <w:gridCol w:w="900"/>
        <w:gridCol w:w="1100"/>
        <w:gridCol w:w="500"/>
        <w:gridCol w:w="20"/>
      </w:tblGrid>
      <w:tr w:rsidR="00384B12" w:rsidRPr="00FF1055" w:rsidTr="001E32BB">
        <w:trPr>
          <w:trHeight w:val="250"/>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Культура  Древней  Греции</w:t>
            </w:r>
          </w:p>
        </w:tc>
        <w:tc>
          <w:tcPr>
            <w:tcW w:w="4040" w:type="dxa"/>
            <w:gridSpan w:val="4"/>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39. </w:t>
            </w:r>
            <w:r w:rsidRPr="00FF1055">
              <w:rPr>
                <w:rFonts w:eastAsia="Times New Roman"/>
                <w:b/>
                <w:bCs/>
                <w:sz w:val="17"/>
                <w:szCs w:val="17"/>
              </w:rPr>
              <w:t>Греческая культура эпохи классики.</w:t>
            </w:r>
          </w:p>
        </w:tc>
        <w:tc>
          <w:tcPr>
            <w:tcW w:w="3460" w:type="dxa"/>
            <w:gridSpan w:val="3"/>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Раскрывать  </w:t>
            </w:r>
            <w:r w:rsidRPr="00FF1055">
              <w:rPr>
                <w:rFonts w:eastAsia="Times New Roman"/>
                <w:sz w:val="17"/>
                <w:szCs w:val="17"/>
              </w:rPr>
              <w:t>значение  эпохи  классики</w:t>
            </w:r>
          </w:p>
        </w:tc>
        <w:tc>
          <w:tcPr>
            <w:tcW w:w="50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Понятие   классического   искусства.   Древ-</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как  времени  создания  наивысших  ху-</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негреческая  архитектура.  Основные  орде-</w:t>
            </w:r>
          </w:p>
        </w:tc>
        <w:tc>
          <w:tcPr>
            <w:tcW w:w="1460" w:type="dxa"/>
            <w:vAlign w:val="bottom"/>
          </w:tcPr>
          <w:p w:rsidR="00384B12" w:rsidRPr="00FF1055" w:rsidRDefault="00384B12" w:rsidP="001E32BB">
            <w:pPr>
              <w:ind w:left="100"/>
              <w:rPr>
                <w:sz w:val="20"/>
                <w:szCs w:val="20"/>
              </w:rPr>
            </w:pPr>
            <w:r w:rsidRPr="00FF1055">
              <w:rPr>
                <w:rFonts w:eastAsia="Times New Roman"/>
                <w:sz w:val="17"/>
                <w:szCs w:val="17"/>
              </w:rPr>
              <w:t>дожественных</w:t>
            </w:r>
          </w:p>
        </w:tc>
        <w:tc>
          <w:tcPr>
            <w:tcW w:w="900" w:type="dxa"/>
            <w:vAlign w:val="bottom"/>
          </w:tcPr>
          <w:p w:rsidR="00384B12" w:rsidRPr="00FF1055" w:rsidRDefault="00384B12" w:rsidP="001E32BB">
            <w:pPr>
              <w:rPr>
                <w:sz w:val="20"/>
                <w:szCs w:val="20"/>
              </w:rPr>
            </w:pPr>
            <w:r w:rsidRPr="00FF1055">
              <w:rPr>
                <w:rFonts w:eastAsia="Times New Roman"/>
                <w:sz w:val="17"/>
                <w:szCs w:val="17"/>
              </w:rPr>
              <w:t>образцов.</w:t>
            </w:r>
          </w:p>
        </w:tc>
        <w:tc>
          <w:tcPr>
            <w:tcW w:w="1100" w:type="dxa"/>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Составлять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  дорический,  ионический,  коринфский.</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описание на основе текста и иллюстра-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Колонна   древнегреческого   храма.   Архи-</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ций  основных  архитектурных  элемен-</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тектурный  ансамбль  афинского  Акрополя,</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тов древнегреческих построек, архитек-</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его  главные  сооружения.  Древнегреческая</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турного ансамбля афинского Акрополя.</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скульптура.  Творения  Фидия:  статуя  Афи-</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идеал  древнегреческо-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ны-Девы,  Зевс  Олимпийский.  Произведе-</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го  скульптора  и  </w:t>
            </w:r>
            <w:r w:rsidRPr="00FF1055">
              <w:rPr>
                <w:rFonts w:eastAsia="Times New Roman"/>
                <w:b/>
                <w:bCs/>
                <w:sz w:val="17"/>
                <w:szCs w:val="17"/>
              </w:rPr>
              <w:t>приводить</w:t>
            </w:r>
            <w:r w:rsidRPr="00FF1055">
              <w:rPr>
                <w:rFonts w:eastAsia="Times New Roman"/>
                <w:sz w:val="17"/>
                <w:szCs w:val="17"/>
              </w:rPr>
              <w:t xml:space="preserve">  примеры</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ния  Мирона,  Поликлета,  Праксителя.  Ос-</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его воплощения в произведениях знаме-</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новные  древнегреческие  праздники.  Рож-</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нитых художников. </w:t>
            </w:r>
            <w:r w:rsidRPr="00FF1055">
              <w:rPr>
                <w:rFonts w:eastAsia="Times New Roman"/>
                <w:b/>
                <w:bCs/>
                <w:sz w:val="17"/>
                <w:szCs w:val="17"/>
              </w:rPr>
              <w:t>Описывать</w:t>
            </w:r>
            <w:r w:rsidRPr="00FF1055">
              <w:rPr>
                <w:rFonts w:eastAsia="Times New Roman"/>
                <w:sz w:val="17"/>
                <w:szCs w:val="17"/>
              </w:rPr>
              <w:t xml:space="preserve">  устрой-</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дение  театра,  его  устройство.  Трагедии  и</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ство  древнегреческого  театра.  </w:t>
            </w:r>
            <w:r w:rsidRPr="00FF1055">
              <w:rPr>
                <w:rFonts w:eastAsia="Times New Roman"/>
                <w:b/>
                <w:bCs/>
                <w:sz w:val="17"/>
                <w:szCs w:val="17"/>
              </w:rPr>
              <w:t>Строить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06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комедии.   Греческие</w:t>
            </w:r>
          </w:p>
        </w:tc>
        <w:tc>
          <w:tcPr>
            <w:tcW w:w="1140" w:type="dxa"/>
            <w:vAlign w:val="bottom"/>
          </w:tcPr>
          <w:p w:rsidR="00384B12" w:rsidRPr="00FF1055" w:rsidRDefault="00384B12" w:rsidP="001E32BB">
            <w:pPr>
              <w:spacing w:line="190" w:lineRule="exact"/>
              <w:ind w:left="60"/>
              <w:rPr>
                <w:sz w:val="20"/>
                <w:szCs w:val="20"/>
              </w:rPr>
            </w:pPr>
            <w:r w:rsidRPr="00FF1055">
              <w:rPr>
                <w:rFonts w:eastAsia="Times New Roman"/>
                <w:sz w:val="17"/>
                <w:szCs w:val="17"/>
              </w:rPr>
              <w:t>драматурги:</w:t>
            </w:r>
          </w:p>
        </w:tc>
        <w:tc>
          <w:tcPr>
            <w:tcW w:w="84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Эсхил,</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умозаключения  о  жанровом  разнообра-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320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Софокл,  Еврипид,  Аристофан.</w:t>
            </w:r>
          </w:p>
        </w:tc>
        <w:tc>
          <w:tcPr>
            <w:tcW w:w="8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зии греческой драматургии как отраже-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37,  с.  98–101;</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нии  общественной  жизни  в  греческих</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 с. 58–59 (№ 5), с. 60 (№ 7),</w:t>
            </w:r>
          </w:p>
        </w:tc>
        <w:tc>
          <w:tcPr>
            <w:tcW w:w="1460" w:type="dxa"/>
            <w:vAlign w:val="bottom"/>
          </w:tcPr>
          <w:p w:rsidR="00384B12" w:rsidRPr="00FF1055" w:rsidRDefault="00384B12" w:rsidP="001E32BB">
            <w:pPr>
              <w:ind w:left="100"/>
              <w:rPr>
                <w:sz w:val="20"/>
                <w:szCs w:val="20"/>
              </w:rPr>
            </w:pPr>
            <w:r w:rsidRPr="00FF1055">
              <w:rPr>
                <w:rFonts w:eastAsia="Times New Roman"/>
                <w:sz w:val="17"/>
                <w:szCs w:val="17"/>
              </w:rPr>
              <w:t>демократических</w:t>
            </w:r>
          </w:p>
        </w:tc>
        <w:tc>
          <w:tcPr>
            <w:tcW w:w="900" w:type="dxa"/>
            <w:vAlign w:val="bottom"/>
          </w:tcPr>
          <w:p w:rsidR="00384B12" w:rsidRPr="00FF1055" w:rsidRDefault="00384B12" w:rsidP="001E32BB">
            <w:pPr>
              <w:ind w:left="140"/>
              <w:rPr>
                <w:sz w:val="20"/>
                <w:szCs w:val="20"/>
              </w:rPr>
            </w:pPr>
            <w:r w:rsidRPr="00FF1055">
              <w:rPr>
                <w:rFonts w:eastAsia="Times New Roman"/>
                <w:sz w:val="17"/>
                <w:szCs w:val="17"/>
              </w:rPr>
              <w:t>полисах.</w:t>
            </w:r>
          </w:p>
        </w:tc>
        <w:tc>
          <w:tcPr>
            <w:tcW w:w="1100" w:type="dxa"/>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Составлять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62  (№  9),  с.  68  (№  3);  Атлас;  Электрон-</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исторические  портреты  знаменитых  де-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320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ное  приложение  к  учебнику</w:t>
            </w:r>
          </w:p>
        </w:tc>
        <w:tc>
          <w:tcPr>
            <w:tcW w:w="8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ятелей древнегреческого искусства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gridSpan w:val="4"/>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3"/>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rPr>
                <w:sz w:val="19"/>
                <w:szCs w:val="19"/>
              </w:rPr>
            </w:pPr>
          </w:p>
        </w:tc>
        <w:tc>
          <w:tcPr>
            <w:tcW w:w="404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40.  </w:t>
            </w:r>
            <w:r w:rsidRPr="00FF1055">
              <w:rPr>
                <w:rFonts w:eastAsia="Times New Roman"/>
                <w:b/>
                <w:bCs/>
                <w:sz w:val="17"/>
                <w:szCs w:val="17"/>
              </w:rPr>
              <w:t>Философия,  наука,  образование</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Строить  </w:t>
            </w:r>
            <w:r w:rsidRPr="00FF1055">
              <w:rPr>
                <w:rFonts w:eastAsia="Times New Roman"/>
                <w:sz w:val="17"/>
                <w:szCs w:val="17"/>
              </w:rPr>
              <w:t>умозаключения о закономерно-</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  Древней  Греции.  </w:t>
            </w:r>
            <w:r w:rsidRPr="00FF1055">
              <w:rPr>
                <w:rFonts w:eastAsia="Times New Roman"/>
                <w:sz w:val="17"/>
                <w:szCs w:val="17"/>
              </w:rPr>
              <w:t>Рождение  древнегрече-</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сти появления философии как результа-</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ской  философии.  Темы  философских  рас-</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та  политического  и  духовного  развития</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суждений первых мудрецов. Великий мыс-</w:t>
            </w:r>
          </w:p>
        </w:tc>
        <w:tc>
          <w:tcPr>
            <w:tcW w:w="146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древнегреческого</w:t>
            </w:r>
          </w:p>
        </w:tc>
        <w:tc>
          <w:tcPr>
            <w:tcW w:w="200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 xml:space="preserve">общества.  </w:t>
            </w:r>
            <w:r w:rsidRPr="00FF1055">
              <w:rPr>
                <w:rFonts w:eastAsia="Times New Roman"/>
                <w:b/>
                <w:bCs/>
                <w:sz w:val="17"/>
                <w:szCs w:val="17"/>
              </w:rPr>
              <w:t>Характери-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1780" w:type="dxa"/>
            <w:vAlign w:val="bottom"/>
          </w:tcPr>
          <w:p w:rsidR="00384B12" w:rsidRPr="00FF1055" w:rsidRDefault="00384B12" w:rsidP="001E32BB">
            <w:pPr>
              <w:ind w:left="100"/>
              <w:rPr>
                <w:sz w:val="20"/>
                <w:szCs w:val="20"/>
              </w:rPr>
            </w:pPr>
            <w:r w:rsidRPr="00FF1055">
              <w:rPr>
                <w:rFonts w:eastAsia="Times New Roman"/>
                <w:sz w:val="17"/>
                <w:szCs w:val="17"/>
              </w:rPr>
              <w:t>литель   Пифагор.</w:t>
            </w:r>
          </w:p>
        </w:tc>
        <w:tc>
          <w:tcPr>
            <w:tcW w:w="1420" w:type="dxa"/>
            <w:gridSpan w:val="2"/>
            <w:vAlign w:val="bottom"/>
          </w:tcPr>
          <w:p w:rsidR="00384B12" w:rsidRPr="00FF1055" w:rsidRDefault="00384B12" w:rsidP="001E32BB">
            <w:pPr>
              <w:ind w:left="80"/>
              <w:rPr>
                <w:sz w:val="20"/>
                <w:szCs w:val="20"/>
              </w:rPr>
            </w:pPr>
            <w:r w:rsidRPr="00FF1055">
              <w:rPr>
                <w:rFonts w:eastAsia="Times New Roman"/>
                <w:sz w:val="17"/>
                <w:szCs w:val="17"/>
              </w:rPr>
              <w:t>Философские</w:t>
            </w:r>
          </w:p>
        </w:tc>
        <w:tc>
          <w:tcPr>
            <w:tcW w:w="840" w:type="dxa"/>
            <w:tcBorders>
              <w:right w:val="single" w:sz="8" w:space="0" w:color="auto"/>
            </w:tcBorders>
            <w:vAlign w:val="bottom"/>
          </w:tcPr>
          <w:p w:rsidR="00384B12" w:rsidRPr="00FF1055" w:rsidRDefault="00384B12" w:rsidP="001E32BB">
            <w:pPr>
              <w:ind w:right="55"/>
              <w:jc w:val="right"/>
              <w:rPr>
                <w:sz w:val="20"/>
                <w:szCs w:val="20"/>
              </w:rPr>
            </w:pPr>
            <w:r w:rsidRPr="00FF1055">
              <w:rPr>
                <w:rFonts w:eastAsia="Times New Roman"/>
                <w:sz w:val="17"/>
                <w:szCs w:val="17"/>
              </w:rPr>
              <w:t>системы</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зовать </w:t>
            </w:r>
            <w:r w:rsidRPr="00FF1055">
              <w:rPr>
                <w:rFonts w:eastAsia="Times New Roman"/>
                <w:sz w:val="17"/>
                <w:szCs w:val="17"/>
              </w:rPr>
              <w:t>новые области знаний.</w:t>
            </w:r>
            <w:r w:rsidRPr="00FF1055">
              <w:rPr>
                <w:rFonts w:eastAsia="Times New Roman"/>
                <w:b/>
                <w:bCs/>
                <w:sz w:val="17"/>
                <w:szCs w:val="17"/>
              </w:rPr>
              <w:t xml:space="preserve"> Приводить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Сократа,  Платона,  Аристотеля.  Ликей  и</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оценки  знаменитых  греческих  филосо-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Академия.  Геродот  —  «отец  истории».  Де-</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фов  и  учёных,  изложенные  в  учебной</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ятельность  Гиппократа.  Образование  элли-</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литературе.  </w:t>
            </w:r>
            <w:r w:rsidRPr="00FF1055">
              <w:rPr>
                <w:rFonts w:eastAsia="Times New Roman"/>
                <w:b/>
                <w:bCs/>
                <w:sz w:val="17"/>
                <w:szCs w:val="17"/>
              </w:rPr>
              <w:t>Систематизировать</w:t>
            </w:r>
            <w:r w:rsidRPr="00FF1055">
              <w:rPr>
                <w:rFonts w:eastAsia="Times New Roman"/>
                <w:sz w:val="17"/>
                <w:szCs w:val="17"/>
              </w:rPr>
              <w:t xml:space="preserve">  инфор-</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  Обучение  в  греческой  школе.  Спортив-</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мацию  про  обучение  детей  в  греческих</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ная подготовка в палестре и гимнасии. Во-</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школах  на  основе  различных  источни-</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енная  служба  эфебов.  Воспитание  девочек.</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ков,  </w:t>
            </w:r>
            <w:r w:rsidRPr="00FF1055">
              <w:rPr>
                <w:rFonts w:eastAsia="Times New Roman"/>
                <w:b/>
                <w:bCs/>
                <w:sz w:val="17"/>
                <w:szCs w:val="17"/>
              </w:rPr>
              <w:t>готовить</w:t>
            </w:r>
            <w:r w:rsidRPr="00FF1055">
              <w:rPr>
                <w:rFonts w:eastAsia="Times New Roman"/>
                <w:sz w:val="17"/>
                <w:szCs w:val="17"/>
              </w:rPr>
              <w:t xml:space="preserve">  презентацию  (сообщение).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38, с. 102–103;</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Выделять  </w:t>
            </w:r>
            <w:r w:rsidRPr="00FF1055">
              <w:rPr>
                <w:rFonts w:eastAsia="Times New Roman"/>
                <w:sz w:val="17"/>
                <w:szCs w:val="17"/>
              </w:rPr>
              <w:t>факторы,  определившие  под-</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1780" w:type="dxa"/>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w:t>
            </w:r>
          </w:p>
        </w:tc>
        <w:tc>
          <w:tcPr>
            <w:tcW w:w="280" w:type="dxa"/>
            <w:vAlign w:val="bottom"/>
          </w:tcPr>
          <w:p w:rsidR="00384B12" w:rsidRPr="00FF1055" w:rsidRDefault="00384B12" w:rsidP="001E32BB">
            <w:pPr>
              <w:spacing w:line="186" w:lineRule="exact"/>
              <w:ind w:left="60"/>
              <w:rPr>
                <w:sz w:val="20"/>
                <w:szCs w:val="20"/>
              </w:rPr>
            </w:pPr>
            <w:r w:rsidRPr="00FF1055">
              <w:rPr>
                <w:rFonts w:eastAsia="Times New Roman"/>
                <w:sz w:val="17"/>
                <w:szCs w:val="17"/>
              </w:rPr>
              <w:t>с.</w:t>
            </w:r>
          </w:p>
        </w:tc>
        <w:tc>
          <w:tcPr>
            <w:tcW w:w="1140" w:type="dxa"/>
            <w:vAlign w:val="bottom"/>
          </w:tcPr>
          <w:p w:rsidR="00384B12" w:rsidRPr="00FF1055" w:rsidRDefault="00384B12" w:rsidP="001E32BB">
            <w:pPr>
              <w:spacing w:line="186" w:lineRule="exact"/>
              <w:ind w:left="80"/>
              <w:rPr>
                <w:sz w:val="20"/>
                <w:szCs w:val="20"/>
              </w:rPr>
            </w:pPr>
            <w:r w:rsidRPr="00FF1055">
              <w:rPr>
                <w:rFonts w:eastAsia="Times New Roman"/>
                <w:sz w:val="17"/>
                <w:szCs w:val="17"/>
              </w:rPr>
              <w:t>47  (№  10);</w:t>
            </w:r>
          </w:p>
        </w:tc>
        <w:tc>
          <w:tcPr>
            <w:tcW w:w="840" w:type="dxa"/>
            <w:tcBorders>
              <w:right w:val="single" w:sz="8" w:space="0" w:color="auto"/>
            </w:tcBorders>
            <w:vAlign w:val="bottom"/>
          </w:tcPr>
          <w:p w:rsidR="00384B12" w:rsidRPr="00FF1055" w:rsidRDefault="00384B12" w:rsidP="001E32BB">
            <w:pPr>
              <w:spacing w:line="186" w:lineRule="exact"/>
              <w:ind w:right="55"/>
              <w:jc w:val="right"/>
              <w:rPr>
                <w:sz w:val="20"/>
                <w:szCs w:val="20"/>
              </w:rPr>
            </w:pPr>
            <w:r w:rsidRPr="00FF1055">
              <w:rPr>
                <w:rFonts w:eastAsia="Times New Roman"/>
                <w:sz w:val="17"/>
                <w:szCs w:val="17"/>
              </w:rPr>
              <w:t>Атлас;</w:t>
            </w:r>
          </w:p>
        </w:tc>
        <w:tc>
          <w:tcPr>
            <w:tcW w:w="3460" w:type="dxa"/>
            <w:gridSpan w:val="3"/>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ходы к образованию подрастающего по-</w:t>
            </w:r>
          </w:p>
        </w:tc>
        <w:tc>
          <w:tcPr>
            <w:tcW w:w="50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sz w:val="21"/>
                <w:szCs w:val="21"/>
              </w:rPr>
              <w:t>65</w:t>
            </w:r>
          </w:p>
        </w:tc>
        <w:tc>
          <w:tcPr>
            <w:tcW w:w="0" w:type="dxa"/>
            <w:vAlign w:val="bottom"/>
          </w:tcPr>
          <w:p w:rsidR="00384B12" w:rsidRPr="00FF1055" w:rsidRDefault="00384B12" w:rsidP="001E32BB">
            <w:pPr>
              <w:rPr>
                <w:sz w:val="1"/>
                <w:szCs w:val="1"/>
              </w:rPr>
            </w:pPr>
          </w:p>
        </w:tc>
      </w:tr>
      <w:tr w:rsidR="00384B12" w:rsidRPr="00FF1055" w:rsidTr="001E32BB">
        <w:trPr>
          <w:trHeight w:val="162"/>
        </w:trPr>
        <w:tc>
          <w:tcPr>
            <w:tcW w:w="2720" w:type="dxa"/>
            <w:tcBorders>
              <w:left w:val="single" w:sz="8" w:space="0" w:color="auto"/>
              <w:right w:val="single" w:sz="8" w:space="0" w:color="auto"/>
            </w:tcBorders>
            <w:vAlign w:val="bottom"/>
          </w:tcPr>
          <w:p w:rsidR="00384B12" w:rsidRPr="00FF1055" w:rsidRDefault="00384B12" w:rsidP="001E32BB">
            <w:pPr>
              <w:rPr>
                <w:sz w:val="14"/>
                <w:szCs w:val="14"/>
              </w:rPr>
            </w:pPr>
          </w:p>
        </w:tc>
        <w:tc>
          <w:tcPr>
            <w:tcW w:w="4040" w:type="dxa"/>
            <w:gridSpan w:val="4"/>
            <w:vMerge w:val="restart"/>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Электронное  приложение  к  учебнику</w:t>
            </w:r>
          </w:p>
        </w:tc>
        <w:tc>
          <w:tcPr>
            <w:tcW w:w="3460" w:type="dxa"/>
            <w:gridSpan w:val="3"/>
            <w:vMerge w:val="restart"/>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коления в греческих полисах</w:t>
            </w:r>
          </w:p>
        </w:tc>
        <w:tc>
          <w:tcPr>
            <w:tcW w:w="500" w:type="dxa"/>
            <w:vMerge/>
            <w:vAlign w:val="bottom"/>
          </w:tcPr>
          <w:p w:rsidR="00384B12" w:rsidRPr="00FF1055" w:rsidRDefault="00384B12" w:rsidP="001E32BB">
            <w:pPr>
              <w:rPr>
                <w:sz w:val="14"/>
                <w:szCs w:val="14"/>
              </w:rPr>
            </w:pPr>
          </w:p>
        </w:tc>
        <w:tc>
          <w:tcPr>
            <w:tcW w:w="0" w:type="dxa"/>
            <w:vAlign w:val="bottom"/>
          </w:tcPr>
          <w:p w:rsidR="00384B12" w:rsidRPr="00FF1055" w:rsidRDefault="00384B12" w:rsidP="001E32BB">
            <w:pPr>
              <w:rPr>
                <w:sz w:val="1"/>
                <w:szCs w:val="1"/>
              </w:rPr>
            </w:pPr>
          </w:p>
        </w:tc>
      </w:tr>
      <w:tr w:rsidR="00384B12" w:rsidRPr="00FF1055" w:rsidTr="001E32BB">
        <w:trPr>
          <w:trHeight w:val="28"/>
        </w:trPr>
        <w:tc>
          <w:tcPr>
            <w:tcW w:w="2720" w:type="dxa"/>
            <w:tcBorders>
              <w:left w:val="single" w:sz="8" w:space="0" w:color="auto"/>
              <w:right w:val="single" w:sz="8" w:space="0" w:color="auto"/>
            </w:tcBorders>
            <w:vAlign w:val="bottom"/>
          </w:tcPr>
          <w:p w:rsidR="00384B12" w:rsidRPr="00FF1055" w:rsidRDefault="00384B12" w:rsidP="001E32BB">
            <w:pPr>
              <w:rPr>
                <w:sz w:val="2"/>
                <w:szCs w:val="2"/>
              </w:rPr>
            </w:pPr>
          </w:p>
        </w:tc>
        <w:tc>
          <w:tcPr>
            <w:tcW w:w="4040" w:type="dxa"/>
            <w:gridSpan w:val="4"/>
            <w:vMerge/>
            <w:tcBorders>
              <w:right w:val="single" w:sz="8" w:space="0" w:color="auto"/>
            </w:tcBorders>
            <w:vAlign w:val="bottom"/>
          </w:tcPr>
          <w:p w:rsidR="00384B12" w:rsidRPr="00FF1055" w:rsidRDefault="00384B12" w:rsidP="001E32BB">
            <w:pPr>
              <w:rPr>
                <w:sz w:val="2"/>
                <w:szCs w:val="2"/>
              </w:rPr>
            </w:pPr>
          </w:p>
        </w:tc>
        <w:tc>
          <w:tcPr>
            <w:tcW w:w="3460" w:type="dxa"/>
            <w:gridSpan w:val="3"/>
            <w:vMerge/>
            <w:tcBorders>
              <w:right w:val="single" w:sz="8" w:space="0" w:color="auto"/>
            </w:tcBorders>
            <w:vAlign w:val="bottom"/>
          </w:tcPr>
          <w:p w:rsidR="00384B12" w:rsidRPr="00FF1055" w:rsidRDefault="00384B12" w:rsidP="001E32BB">
            <w:pPr>
              <w:rPr>
                <w:sz w:val="2"/>
                <w:szCs w:val="2"/>
              </w:rPr>
            </w:pPr>
          </w:p>
        </w:tc>
        <w:tc>
          <w:tcPr>
            <w:tcW w:w="50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1780" w:type="dxa"/>
            <w:tcBorders>
              <w:bottom w:val="single" w:sz="8" w:space="0" w:color="auto"/>
            </w:tcBorders>
            <w:vAlign w:val="bottom"/>
          </w:tcPr>
          <w:p w:rsidR="00384B12" w:rsidRPr="00FF1055" w:rsidRDefault="00384B12" w:rsidP="001E32BB">
            <w:pPr>
              <w:rPr>
                <w:sz w:val="4"/>
                <w:szCs w:val="4"/>
              </w:rPr>
            </w:pPr>
          </w:p>
        </w:tc>
        <w:tc>
          <w:tcPr>
            <w:tcW w:w="280" w:type="dxa"/>
            <w:tcBorders>
              <w:bottom w:val="single" w:sz="8" w:space="0" w:color="auto"/>
            </w:tcBorders>
            <w:vAlign w:val="bottom"/>
          </w:tcPr>
          <w:p w:rsidR="00384B12" w:rsidRPr="00FF1055" w:rsidRDefault="00384B12" w:rsidP="001E32BB">
            <w:pPr>
              <w:rPr>
                <w:sz w:val="4"/>
                <w:szCs w:val="4"/>
              </w:rPr>
            </w:pPr>
          </w:p>
        </w:tc>
        <w:tc>
          <w:tcPr>
            <w:tcW w:w="1140" w:type="dxa"/>
            <w:tcBorders>
              <w:bottom w:val="single" w:sz="8" w:space="0" w:color="auto"/>
            </w:tcBorders>
            <w:vAlign w:val="bottom"/>
          </w:tcPr>
          <w:p w:rsidR="00384B12" w:rsidRPr="00FF1055" w:rsidRDefault="00384B12" w:rsidP="001E32BB">
            <w:pPr>
              <w:rPr>
                <w:sz w:val="4"/>
                <w:szCs w:val="4"/>
              </w:rPr>
            </w:pPr>
          </w:p>
        </w:tc>
        <w:tc>
          <w:tcPr>
            <w:tcW w:w="8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1460" w:type="dxa"/>
            <w:tcBorders>
              <w:bottom w:val="single" w:sz="8" w:space="0" w:color="auto"/>
            </w:tcBorders>
            <w:vAlign w:val="bottom"/>
          </w:tcPr>
          <w:p w:rsidR="00384B12" w:rsidRPr="00FF1055" w:rsidRDefault="00384B12" w:rsidP="001E32BB">
            <w:pPr>
              <w:rPr>
                <w:sz w:val="4"/>
                <w:szCs w:val="4"/>
              </w:rPr>
            </w:pPr>
          </w:p>
        </w:tc>
        <w:tc>
          <w:tcPr>
            <w:tcW w:w="900" w:type="dxa"/>
            <w:tcBorders>
              <w:bottom w:val="single" w:sz="8" w:space="0" w:color="auto"/>
            </w:tcBorders>
            <w:vAlign w:val="bottom"/>
          </w:tcPr>
          <w:p w:rsidR="00384B12" w:rsidRPr="00FF1055" w:rsidRDefault="00384B12" w:rsidP="001E32BB">
            <w:pPr>
              <w:rPr>
                <w:sz w:val="4"/>
                <w:szCs w:val="4"/>
              </w:rPr>
            </w:pPr>
          </w:p>
        </w:tc>
        <w:tc>
          <w:tcPr>
            <w:tcW w:w="110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7" w:right="936" w:bottom="605" w:left="1100" w:header="0" w:footer="0" w:gutter="0"/>
          <w:cols w:space="720" w:equalWidth="0">
            <w:col w:w="10720"/>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880"/>
        <w:gridCol w:w="1280"/>
        <w:gridCol w:w="130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880" w:type="dxa"/>
            <w:vAlign w:val="bottom"/>
          </w:tcPr>
          <w:p w:rsidR="00384B12" w:rsidRPr="00FF1055" w:rsidRDefault="00384B12" w:rsidP="001E32BB">
            <w:pPr>
              <w:rPr>
                <w:sz w:val="16"/>
                <w:szCs w:val="16"/>
              </w:rPr>
            </w:pPr>
          </w:p>
        </w:tc>
        <w:tc>
          <w:tcPr>
            <w:tcW w:w="1280" w:type="dxa"/>
            <w:vAlign w:val="bottom"/>
          </w:tcPr>
          <w:p w:rsidR="00384B12" w:rsidRPr="00FF1055" w:rsidRDefault="00384B12" w:rsidP="001E32BB">
            <w:pPr>
              <w:rPr>
                <w:sz w:val="16"/>
                <w:szCs w:val="16"/>
              </w:rPr>
            </w:pPr>
          </w:p>
        </w:tc>
        <w:tc>
          <w:tcPr>
            <w:tcW w:w="1300" w:type="dxa"/>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3"/>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3"/>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880" w:type="dxa"/>
            <w:vAlign w:val="bottom"/>
          </w:tcPr>
          <w:p w:rsidR="00384B12" w:rsidRPr="00FF1055" w:rsidRDefault="00384B12" w:rsidP="001E32BB">
            <w:pPr>
              <w:rPr>
                <w:sz w:val="16"/>
                <w:szCs w:val="16"/>
              </w:rPr>
            </w:pPr>
          </w:p>
        </w:tc>
        <w:tc>
          <w:tcPr>
            <w:tcW w:w="2580" w:type="dxa"/>
            <w:gridSpan w:val="2"/>
            <w:tcBorders>
              <w:right w:val="single" w:sz="8" w:space="0" w:color="auto"/>
            </w:tcBorders>
            <w:vAlign w:val="bottom"/>
          </w:tcPr>
          <w:p w:rsidR="00384B12" w:rsidRPr="00FF1055" w:rsidRDefault="00384B12" w:rsidP="001E32BB">
            <w:pPr>
              <w:spacing w:line="194" w:lineRule="exact"/>
              <w:ind w:right="835"/>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2160" w:type="dxa"/>
            <w:gridSpan w:val="2"/>
            <w:tcBorders>
              <w:bottom w:val="single" w:sz="8" w:space="0" w:color="auto"/>
            </w:tcBorders>
            <w:vAlign w:val="bottom"/>
          </w:tcPr>
          <w:p w:rsidR="00384B12" w:rsidRPr="00FF1055" w:rsidRDefault="00384B12" w:rsidP="001E32BB">
            <w:pPr>
              <w:rPr>
                <w:sz w:val="7"/>
                <w:szCs w:val="7"/>
              </w:rPr>
            </w:pPr>
          </w:p>
        </w:tc>
        <w:tc>
          <w:tcPr>
            <w:tcW w:w="1300" w:type="dxa"/>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
        </w:trPr>
        <w:tc>
          <w:tcPr>
            <w:tcW w:w="2720" w:type="dxa"/>
            <w:tcBorders>
              <w:bottom w:val="single" w:sz="8" w:space="0" w:color="auto"/>
            </w:tcBorders>
            <w:vAlign w:val="bottom"/>
          </w:tcPr>
          <w:p w:rsidR="00384B12" w:rsidRPr="00FF1055" w:rsidRDefault="00384B12" w:rsidP="001E32BB">
            <w:pPr>
              <w:spacing w:line="20" w:lineRule="exact"/>
              <w:rPr>
                <w:sz w:val="1"/>
                <w:szCs w:val="1"/>
              </w:rPr>
            </w:pPr>
          </w:p>
        </w:tc>
        <w:tc>
          <w:tcPr>
            <w:tcW w:w="4040" w:type="dxa"/>
            <w:tcBorders>
              <w:bottom w:val="single" w:sz="8" w:space="0" w:color="auto"/>
            </w:tcBorders>
            <w:vAlign w:val="bottom"/>
          </w:tcPr>
          <w:p w:rsidR="00384B12" w:rsidRPr="00FF1055" w:rsidRDefault="00384B12" w:rsidP="001E32BB">
            <w:pPr>
              <w:spacing w:line="20" w:lineRule="exact"/>
              <w:rPr>
                <w:sz w:val="1"/>
                <w:szCs w:val="1"/>
              </w:rPr>
            </w:pPr>
          </w:p>
        </w:tc>
        <w:tc>
          <w:tcPr>
            <w:tcW w:w="2160" w:type="dxa"/>
            <w:gridSpan w:val="2"/>
            <w:tcBorders>
              <w:bottom w:val="single" w:sz="8" w:space="0" w:color="auto"/>
            </w:tcBorders>
            <w:vAlign w:val="bottom"/>
          </w:tcPr>
          <w:p w:rsidR="00384B12" w:rsidRPr="00FF1055" w:rsidRDefault="00384B12" w:rsidP="001E32BB">
            <w:pPr>
              <w:spacing w:line="20" w:lineRule="exact"/>
              <w:rPr>
                <w:sz w:val="1"/>
                <w:szCs w:val="1"/>
              </w:rPr>
            </w:pPr>
          </w:p>
        </w:tc>
        <w:tc>
          <w:tcPr>
            <w:tcW w:w="1300" w:type="dxa"/>
            <w:tcBorders>
              <w:bottom w:val="single" w:sz="8" w:space="0" w:color="auto"/>
            </w:tcBorders>
            <w:vAlign w:val="bottom"/>
          </w:tcPr>
          <w:p w:rsidR="00384B12" w:rsidRPr="00FF1055" w:rsidRDefault="00384B12" w:rsidP="001E32BB">
            <w:pPr>
              <w:spacing w:line="20" w:lineRule="exact"/>
              <w:rPr>
                <w:sz w:val="1"/>
                <w:szCs w:val="1"/>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rPr>
                <w:sz w:val="19"/>
                <w:szCs w:val="19"/>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41.  </w:t>
            </w:r>
            <w:r w:rsidRPr="00FF1055">
              <w:rPr>
                <w:rFonts w:eastAsia="Times New Roman"/>
                <w:b/>
                <w:bCs/>
                <w:sz w:val="17"/>
                <w:szCs w:val="17"/>
              </w:rPr>
              <w:t>Олимпийские  игры.</w:t>
            </w:r>
          </w:p>
        </w:tc>
        <w:tc>
          <w:tcPr>
            <w:tcW w:w="2160" w:type="dxa"/>
            <w:gridSpan w:val="2"/>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место</w:t>
            </w:r>
          </w:p>
        </w:tc>
        <w:tc>
          <w:tcPr>
            <w:tcW w:w="130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Олимпийских</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Назначение  Олимпийских  игр,  их  место  в</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игр  в  жизни  древнегреческого  обще-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жизни  эллинов.  Подготовка  к  играм,  тор-</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ства.   </w:t>
            </w:r>
            <w:r w:rsidRPr="00FF1055">
              <w:rPr>
                <w:rFonts w:eastAsia="Times New Roman"/>
                <w:b/>
                <w:bCs/>
                <w:sz w:val="17"/>
                <w:szCs w:val="17"/>
              </w:rPr>
              <w:t>Составлять</w:t>
            </w:r>
            <w:r w:rsidRPr="00FF1055">
              <w:rPr>
                <w:rFonts w:eastAsia="Times New Roman"/>
                <w:sz w:val="17"/>
                <w:szCs w:val="17"/>
              </w:rPr>
              <w:t xml:space="preserve">   описание   основных</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жественное  открытие.  Виды  олимпийских</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правил проведения игр, видов спортив-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состязаний,  правила  участия.  Знаменитые</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ных состязаний, выдающихся достиже-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олимпионики.   Награждение   победителей.</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ний  олимпиоников  на  основе  текста  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Судьба  олимпийских  состязаний  с  древно-</w:t>
            </w:r>
          </w:p>
        </w:tc>
        <w:tc>
          <w:tcPr>
            <w:tcW w:w="216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иллюстраций   учебника,</w:t>
            </w:r>
          </w:p>
        </w:tc>
        <w:tc>
          <w:tcPr>
            <w:tcW w:w="130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дополнитель-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сти  до  наших  дней.</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ной  литературы  и  исторических  доку-</w:t>
            </w: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39, с. 104–105;</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ментов.  </w:t>
            </w:r>
            <w:r w:rsidRPr="00FF1055">
              <w:rPr>
                <w:rFonts w:eastAsia="Times New Roman"/>
                <w:b/>
                <w:bCs/>
                <w:sz w:val="17"/>
                <w:szCs w:val="17"/>
              </w:rPr>
              <w:t>Рассказывать</w:t>
            </w:r>
            <w:r w:rsidRPr="00FF1055">
              <w:rPr>
                <w:rFonts w:eastAsia="Times New Roman"/>
                <w:sz w:val="17"/>
                <w:szCs w:val="17"/>
              </w:rPr>
              <w:t xml:space="preserve">  о  возобновлении</w:t>
            </w:r>
          </w:p>
        </w:tc>
      </w:tr>
      <w:tr w:rsidR="00384B12" w:rsidRPr="00FF1055" w:rsidTr="001E32BB">
        <w:trPr>
          <w:trHeight w:val="180"/>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Тетрадь-тренажёр,   с.   68   (№   2);   Атлас;</w:t>
            </w:r>
          </w:p>
        </w:tc>
        <w:tc>
          <w:tcPr>
            <w:tcW w:w="880" w:type="dxa"/>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традиции</w:t>
            </w:r>
          </w:p>
        </w:tc>
        <w:tc>
          <w:tcPr>
            <w:tcW w:w="1280" w:type="dxa"/>
            <w:vAlign w:val="bottom"/>
          </w:tcPr>
          <w:p w:rsidR="00384B12" w:rsidRPr="00FF1055" w:rsidRDefault="00384B12" w:rsidP="001E32BB">
            <w:pPr>
              <w:spacing w:line="180" w:lineRule="exact"/>
              <w:jc w:val="center"/>
              <w:rPr>
                <w:sz w:val="20"/>
                <w:szCs w:val="20"/>
              </w:rPr>
            </w:pPr>
            <w:r w:rsidRPr="00FF1055">
              <w:rPr>
                <w:rFonts w:eastAsia="Times New Roman"/>
                <w:sz w:val="17"/>
                <w:szCs w:val="17"/>
              </w:rPr>
              <w:t>проведения</w:t>
            </w:r>
          </w:p>
        </w:tc>
        <w:tc>
          <w:tcPr>
            <w:tcW w:w="1300" w:type="dxa"/>
            <w:tcBorders>
              <w:right w:val="single" w:sz="8" w:space="0" w:color="auto"/>
            </w:tcBorders>
            <w:vAlign w:val="bottom"/>
          </w:tcPr>
          <w:p w:rsidR="00384B12" w:rsidRPr="00FF1055" w:rsidRDefault="00384B12" w:rsidP="001E32BB">
            <w:pPr>
              <w:spacing w:line="180" w:lineRule="exact"/>
              <w:ind w:right="35"/>
              <w:jc w:val="right"/>
              <w:rPr>
                <w:sz w:val="20"/>
                <w:szCs w:val="20"/>
              </w:rPr>
            </w:pPr>
            <w:r w:rsidRPr="00FF1055">
              <w:rPr>
                <w:rFonts w:eastAsia="Times New Roman"/>
                <w:sz w:val="17"/>
                <w:szCs w:val="17"/>
              </w:rPr>
              <w:t>Олимпийских</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Электронное  приложение  к  учебнику</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игр в наши дни, </w:t>
            </w:r>
            <w:r w:rsidRPr="00FF1055">
              <w:rPr>
                <w:rFonts w:eastAsia="Times New Roman"/>
                <w:b/>
                <w:bCs/>
                <w:sz w:val="17"/>
                <w:szCs w:val="17"/>
              </w:rPr>
              <w:t>сопоставлять</w:t>
            </w:r>
            <w:r w:rsidRPr="00FF1055">
              <w:rPr>
                <w:rFonts w:eastAsia="Times New Roman"/>
                <w:sz w:val="17"/>
                <w:szCs w:val="17"/>
              </w:rPr>
              <w:t xml:space="preserve"> древние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игры  с  современными  в  процессе  ком-</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муникации с одноклассниками</w:t>
            </w: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880" w:type="dxa"/>
            <w:tcBorders>
              <w:bottom w:val="single" w:sz="8" w:space="0" w:color="auto"/>
            </w:tcBorders>
            <w:vAlign w:val="bottom"/>
          </w:tcPr>
          <w:p w:rsidR="00384B12" w:rsidRPr="00FF1055" w:rsidRDefault="00384B12" w:rsidP="001E32BB">
            <w:pPr>
              <w:rPr>
                <w:sz w:val="4"/>
                <w:szCs w:val="4"/>
              </w:rPr>
            </w:pPr>
          </w:p>
        </w:tc>
        <w:tc>
          <w:tcPr>
            <w:tcW w:w="1280" w:type="dxa"/>
            <w:tcBorders>
              <w:bottom w:val="single" w:sz="8" w:space="0" w:color="auto"/>
            </w:tcBorders>
            <w:vAlign w:val="bottom"/>
          </w:tcPr>
          <w:p w:rsidR="00384B12" w:rsidRPr="00FF1055" w:rsidRDefault="00384B12" w:rsidP="001E32BB">
            <w:pPr>
              <w:rPr>
                <w:sz w:val="4"/>
                <w:szCs w:val="4"/>
              </w:rPr>
            </w:pPr>
          </w:p>
        </w:tc>
        <w:tc>
          <w:tcPr>
            <w:tcW w:w="1300" w:type="dxa"/>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Быт и досуг древних греков</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42. </w:t>
            </w:r>
            <w:r w:rsidRPr="00FF1055">
              <w:rPr>
                <w:rFonts w:eastAsia="Times New Roman"/>
                <w:b/>
                <w:bCs/>
                <w:sz w:val="17"/>
                <w:szCs w:val="17"/>
              </w:rPr>
              <w:t>Жизнь в греческом городе.</w:t>
            </w:r>
            <w:r w:rsidRPr="00FF1055">
              <w:rPr>
                <w:rFonts w:eastAsia="Times New Roman"/>
                <w:sz w:val="17"/>
                <w:szCs w:val="17"/>
              </w:rPr>
              <w:t xml:space="preserve"> Прин-</w:t>
            </w:r>
          </w:p>
        </w:tc>
        <w:tc>
          <w:tcPr>
            <w:tcW w:w="880" w:type="dxa"/>
            <w:vAlign w:val="bottom"/>
          </w:tcPr>
          <w:p w:rsidR="00384B12" w:rsidRPr="00FF1055" w:rsidRDefault="00384B12" w:rsidP="001E32BB">
            <w:pPr>
              <w:ind w:left="100"/>
              <w:rPr>
                <w:sz w:val="20"/>
                <w:szCs w:val="20"/>
              </w:rPr>
            </w:pPr>
            <w:r w:rsidRPr="00FF1055">
              <w:rPr>
                <w:rFonts w:eastAsia="Times New Roman"/>
                <w:b/>
                <w:bCs/>
                <w:w w:val="98"/>
                <w:sz w:val="17"/>
                <w:szCs w:val="17"/>
              </w:rPr>
              <w:t>Называть</w:t>
            </w:r>
          </w:p>
        </w:tc>
        <w:tc>
          <w:tcPr>
            <w:tcW w:w="1280" w:type="dxa"/>
            <w:vAlign w:val="bottom"/>
          </w:tcPr>
          <w:p w:rsidR="00384B12" w:rsidRPr="00FF1055" w:rsidRDefault="00384B12" w:rsidP="001E32BB">
            <w:pPr>
              <w:jc w:val="center"/>
              <w:rPr>
                <w:sz w:val="20"/>
                <w:szCs w:val="20"/>
              </w:rPr>
            </w:pPr>
            <w:r w:rsidRPr="00FF1055">
              <w:rPr>
                <w:rFonts w:eastAsia="Times New Roman"/>
                <w:sz w:val="17"/>
                <w:szCs w:val="17"/>
              </w:rPr>
              <w:t>характерные,</w:t>
            </w:r>
          </w:p>
        </w:tc>
        <w:tc>
          <w:tcPr>
            <w:tcW w:w="130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существенные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ципы градостроения центра полиса. Жили-</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признаки повседневной жизни древних</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ща  греков.  Внешний  вид  и  одежда  греков.</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греков,  вошедшие  в  историю  мировой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Пища греков, совместные трапезы. Древне-</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культуры. </w:t>
            </w:r>
            <w:r w:rsidRPr="00FF1055">
              <w:rPr>
                <w:rFonts w:eastAsia="Times New Roman"/>
                <w:b/>
                <w:bCs/>
                <w:sz w:val="17"/>
                <w:szCs w:val="17"/>
              </w:rPr>
              <w:t>Формулировать</w:t>
            </w:r>
            <w:r w:rsidRPr="00FF1055">
              <w:rPr>
                <w:rFonts w:eastAsia="Times New Roman"/>
                <w:sz w:val="17"/>
                <w:szCs w:val="17"/>
              </w:rPr>
              <w:t xml:space="preserve"> и </w:t>
            </w:r>
            <w:r w:rsidRPr="00FF1055">
              <w:rPr>
                <w:rFonts w:eastAsia="Times New Roman"/>
                <w:b/>
                <w:bCs/>
                <w:sz w:val="17"/>
                <w:szCs w:val="17"/>
              </w:rPr>
              <w:t>обосновы-</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греческие вазы — произведения искусства.</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вать  </w:t>
            </w:r>
            <w:r w:rsidRPr="00FF1055">
              <w:rPr>
                <w:rFonts w:eastAsia="Times New Roman"/>
                <w:sz w:val="17"/>
                <w:szCs w:val="17"/>
              </w:rPr>
              <w:t>выводы  о  быте  и  нравах  эллинов</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Распорядок  дня  гражданина  полиса.  Поло-</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как  отражении  их  общественной  жиз-</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жение  женщины  в  древнегреческом  обще-</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ни. </w:t>
            </w:r>
            <w:r w:rsidRPr="00FF1055">
              <w:rPr>
                <w:rFonts w:eastAsia="Times New Roman"/>
                <w:b/>
                <w:bCs/>
                <w:sz w:val="17"/>
                <w:szCs w:val="17"/>
              </w:rPr>
              <w:t>Составлять</w:t>
            </w:r>
            <w:r w:rsidRPr="00FF1055">
              <w:rPr>
                <w:rFonts w:eastAsia="Times New Roman"/>
                <w:sz w:val="17"/>
                <w:szCs w:val="17"/>
              </w:rPr>
              <w:t xml:space="preserve"> описание образцов древ-</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стве.</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негреческой вазописи на основе текстов</w:t>
            </w: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40, с. 106–107;</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и  иллюстраций.  </w:t>
            </w:r>
            <w:r w:rsidRPr="00FF1055">
              <w:rPr>
                <w:rFonts w:eastAsia="Times New Roman"/>
                <w:b/>
                <w:bCs/>
                <w:sz w:val="17"/>
                <w:szCs w:val="17"/>
              </w:rPr>
              <w:t>Характеризовать</w:t>
            </w:r>
            <w:r w:rsidRPr="00FF1055">
              <w:rPr>
                <w:rFonts w:eastAsia="Times New Roman"/>
                <w:sz w:val="17"/>
                <w:szCs w:val="17"/>
              </w:rPr>
              <w:t xml:space="preserve">  по-</w:t>
            </w:r>
          </w:p>
        </w:tc>
      </w:tr>
      <w:tr w:rsidR="00384B12" w:rsidRPr="00FF1055" w:rsidTr="001E32BB">
        <w:trPr>
          <w:trHeight w:val="180"/>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Тетрадь-тренажёр,  с.  50–51  (№  6),  с.  61</w:t>
            </w:r>
          </w:p>
        </w:tc>
        <w:tc>
          <w:tcPr>
            <w:tcW w:w="3460" w:type="dxa"/>
            <w:gridSpan w:val="3"/>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ложение  женщины  в  древнегреческом</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8);  Атлас;  Электронное  приложение  к</w:t>
            </w:r>
          </w:p>
        </w:tc>
        <w:tc>
          <w:tcPr>
            <w:tcW w:w="2160" w:type="dxa"/>
            <w:gridSpan w:val="2"/>
            <w:vAlign w:val="bottom"/>
          </w:tcPr>
          <w:p w:rsidR="00384B12" w:rsidRPr="00FF1055" w:rsidRDefault="00384B12" w:rsidP="001E32BB">
            <w:pPr>
              <w:ind w:left="100"/>
              <w:rPr>
                <w:sz w:val="20"/>
                <w:szCs w:val="20"/>
              </w:rPr>
            </w:pPr>
            <w:r w:rsidRPr="00FF1055">
              <w:rPr>
                <w:rFonts w:eastAsia="Times New Roman"/>
                <w:sz w:val="17"/>
                <w:szCs w:val="17"/>
              </w:rPr>
              <w:t xml:space="preserve">обществе.  </w:t>
            </w:r>
            <w:r w:rsidRPr="00FF1055">
              <w:rPr>
                <w:rFonts w:eastAsia="Times New Roman"/>
                <w:b/>
                <w:bCs/>
                <w:sz w:val="17"/>
                <w:szCs w:val="17"/>
              </w:rPr>
              <w:t>Сопоставлять</w:t>
            </w:r>
          </w:p>
        </w:tc>
        <w:tc>
          <w:tcPr>
            <w:tcW w:w="130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образ  жизни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учебнику</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человека в античной и древневосточной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цивилизациях, определять в нём общее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16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 различия</w:t>
            </w:r>
          </w:p>
        </w:tc>
        <w:tc>
          <w:tcPr>
            <w:tcW w:w="13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880" w:type="dxa"/>
            <w:tcBorders>
              <w:bottom w:val="single" w:sz="8" w:space="0" w:color="auto"/>
            </w:tcBorders>
            <w:vAlign w:val="bottom"/>
          </w:tcPr>
          <w:p w:rsidR="00384B12" w:rsidRPr="00FF1055" w:rsidRDefault="00384B12" w:rsidP="001E32BB">
            <w:pPr>
              <w:rPr>
                <w:sz w:val="4"/>
                <w:szCs w:val="4"/>
              </w:rPr>
            </w:pPr>
          </w:p>
        </w:tc>
        <w:tc>
          <w:tcPr>
            <w:tcW w:w="1280" w:type="dxa"/>
            <w:tcBorders>
              <w:bottom w:val="single" w:sz="8" w:space="0" w:color="auto"/>
            </w:tcBorders>
            <w:vAlign w:val="bottom"/>
          </w:tcPr>
          <w:p w:rsidR="00384B12" w:rsidRPr="00FF1055" w:rsidRDefault="00384B12" w:rsidP="001E32BB">
            <w:pPr>
              <w:rPr>
                <w:sz w:val="4"/>
                <w:szCs w:val="4"/>
              </w:rPr>
            </w:pPr>
          </w:p>
        </w:tc>
        <w:tc>
          <w:tcPr>
            <w:tcW w:w="1300" w:type="dxa"/>
            <w:tcBorders>
              <w:bottom w:val="single" w:sz="8" w:space="0" w:color="auto"/>
              <w:right w:val="single" w:sz="8" w:space="0" w:color="auto"/>
            </w:tcBorders>
            <w:vAlign w:val="bottom"/>
          </w:tcPr>
          <w:p w:rsidR="00384B12" w:rsidRPr="00FF1055" w:rsidRDefault="00384B12" w:rsidP="001E32BB">
            <w:pPr>
              <w:rPr>
                <w:sz w:val="4"/>
                <w:szCs w:val="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66</w:t>
            </w:r>
          </w:p>
        </w:tc>
      </w:tr>
    </w:tbl>
    <w:p w:rsidR="00384B12" w:rsidRPr="00FF1055" w:rsidRDefault="00384B12" w:rsidP="00384B12">
      <w:pPr>
        <w:sectPr w:rsidR="00384B12" w:rsidRPr="00FF1055">
          <w:pgSz w:w="12760" w:h="8220" w:orient="landscape"/>
          <w:pgMar w:top="1099" w:right="893" w:bottom="189" w:left="1100" w:header="0" w:footer="0" w:gutter="0"/>
          <w:cols w:num="2" w:space="720" w:equalWidth="0">
            <w:col w:w="10220" w:space="302"/>
            <w:col w:w="241"/>
          </w:cols>
        </w:sectPr>
      </w:pPr>
    </w:p>
    <w:p w:rsidR="00384B12" w:rsidRPr="00FF1055" w:rsidRDefault="0004475F" w:rsidP="00384B12">
      <w:pPr>
        <w:spacing w:line="1" w:lineRule="exact"/>
        <w:rPr>
          <w:sz w:val="20"/>
          <w:szCs w:val="20"/>
        </w:rPr>
      </w:pPr>
      <w:r>
        <w:rPr>
          <w:sz w:val="20"/>
          <w:szCs w:val="20"/>
        </w:rPr>
        <w:pict>
          <v:line id="Shape 81" o:spid="_x0000_s1255" style="position:absolute;z-index:251814912;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82" o:spid="_x0000_s1256" style="position:absolute;z-index:251815936;visibility:visible;mso-wrap-distance-left:0;mso-wrap-distance-right:0;mso-position-horizontal-relative:page;mso-position-vertical-relative:page" from="55.5pt,36.85pt" to="55.5pt,352.6pt" o:allowincell="f" strokeweight=".5pt">
            <w10:wrap anchorx="page" anchory="page"/>
          </v:line>
        </w:pict>
      </w:r>
      <w:r>
        <w:rPr>
          <w:sz w:val="20"/>
          <w:szCs w:val="20"/>
        </w:rPr>
        <w:pict>
          <v:line id="Shape 83" o:spid="_x0000_s1257" style="position:absolute;z-index:251816960;visibility:visible;mso-wrap-distance-left:0;mso-wrap-distance-right:0;mso-position-horizontal-relative:page;mso-position-vertical-relative:page" from="190.7pt,36.85pt" to="190.7pt,352.6pt" o:allowincell="f" strokeweight=".5pt">
            <w10:wrap anchorx="page" anchory="page"/>
          </v:line>
        </w:pict>
      </w:r>
      <w:r>
        <w:rPr>
          <w:sz w:val="20"/>
          <w:szCs w:val="20"/>
        </w:rPr>
        <w:pict>
          <v:line id="Shape 84" o:spid="_x0000_s1258" style="position:absolute;z-index:251817984;visibility:visible;mso-wrap-distance-left:0;mso-wrap-distance-right:0;mso-position-horizontal-relative:page;mso-position-vertical-relative:page" from="391.95pt,36.85pt" to="391.95pt,352.6pt" o:allowincell="f" strokeweight=".5pt">
            <w10:wrap anchorx="page" anchory="page"/>
          </v:line>
        </w:pict>
      </w:r>
      <w:r>
        <w:rPr>
          <w:sz w:val="20"/>
          <w:szCs w:val="20"/>
        </w:rPr>
        <w:pict>
          <v:line id="Shape 85" o:spid="_x0000_s1259" style="position:absolute;z-index:251819008;visibility:visible;mso-wrap-distance-left:0;mso-wrap-distance-right:0;mso-position-horizontal-relative:page;mso-position-vertical-relative:page" from="565.25pt,36.85pt" to="565.25pt,352.6pt" o:allowincell="f" strokeweight=".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2440"/>
        <w:gridCol w:w="1720"/>
        <w:gridCol w:w="840"/>
        <w:gridCol w:w="1620"/>
        <w:gridCol w:w="380"/>
        <w:gridCol w:w="420"/>
        <w:gridCol w:w="400"/>
        <w:gridCol w:w="480"/>
        <w:gridCol w:w="660"/>
        <w:gridCol w:w="120"/>
        <w:gridCol w:w="900"/>
      </w:tblGrid>
      <w:tr w:rsidR="00384B12" w:rsidRPr="00FF1055" w:rsidTr="001E32BB">
        <w:trPr>
          <w:trHeight w:val="198"/>
        </w:trPr>
        <w:tc>
          <w:tcPr>
            <w:tcW w:w="2440" w:type="dxa"/>
            <w:vAlign w:val="bottom"/>
          </w:tcPr>
          <w:p w:rsidR="00384B12" w:rsidRPr="00FF1055" w:rsidRDefault="00384B12" w:rsidP="001E32BB">
            <w:pPr>
              <w:rPr>
                <w:sz w:val="20"/>
                <w:szCs w:val="20"/>
              </w:rPr>
            </w:pPr>
            <w:r w:rsidRPr="00FF1055">
              <w:rPr>
                <w:rFonts w:eastAsia="Times New Roman"/>
                <w:sz w:val="17"/>
                <w:szCs w:val="17"/>
              </w:rPr>
              <w:t>Македонские  завоевания</w:t>
            </w:r>
          </w:p>
        </w:tc>
        <w:tc>
          <w:tcPr>
            <w:tcW w:w="4180" w:type="dxa"/>
            <w:gridSpan w:val="3"/>
            <w:vAlign w:val="bottom"/>
          </w:tcPr>
          <w:p w:rsidR="00384B12" w:rsidRPr="00FF1055" w:rsidRDefault="00384B12" w:rsidP="001E32BB">
            <w:pPr>
              <w:ind w:left="260"/>
              <w:rPr>
                <w:sz w:val="20"/>
                <w:szCs w:val="20"/>
              </w:rPr>
            </w:pPr>
            <w:r w:rsidRPr="00FF1055">
              <w:rPr>
                <w:rFonts w:eastAsia="Times New Roman"/>
                <w:sz w:val="17"/>
                <w:szCs w:val="17"/>
              </w:rPr>
              <w:t xml:space="preserve">Урок  43.  </w:t>
            </w:r>
            <w:r w:rsidRPr="00FF1055">
              <w:rPr>
                <w:rFonts w:eastAsia="Times New Roman"/>
                <w:b/>
                <w:bCs/>
                <w:sz w:val="17"/>
                <w:szCs w:val="17"/>
              </w:rPr>
              <w:t>Греция  подчиняется  Македонии.</w:t>
            </w:r>
          </w:p>
        </w:tc>
        <w:tc>
          <w:tcPr>
            <w:tcW w:w="1200" w:type="dxa"/>
            <w:gridSpan w:val="3"/>
            <w:vAlign w:val="bottom"/>
          </w:tcPr>
          <w:p w:rsidR="00384B12" w:rsidRPr="00FF1055" w:rsidRDefault="00384B12" w:rsidP="001E32BB">
            <w:pPr>
              <w:ind w:left="120"/>
              <w:rPr>
                <w:sz w:val="20"/>
                <w:szCs w:val="20"/>
              </w:rPr>
            </w:pPr>
            <w:r w:rsidRPr="00FF1055">
              <w:rPr>
                <w:rFonts w:eastAsia="Times New Roman"/>
                <w:b/>
                <w:bCs/>
                <w:sz w:val="17"/>
                <w:szCs w:val="17"/>
              </w:rPr>
              <w:t>Указывать</w:t>
            </w:r>
          </w:p>
        </w:tc>
        <w:tc>
          <w:tcPr>
            <w:tcW w:w="2160" w:type="dxa"/>
            <w:gridSpan w:val="4"/>
            <w:vAlign w:val="bottom"/>
          </w:tcPr>
          <w:p w:rsidR="00384B12" w:rsidRPr="00FF1055" w:rsidRDefault="00384B12" w:rsidP="001E32BB">
            <w:pPr>
              <w:jc w:val="right"/>
              <w:rPr>
                <w:sz w:val="20"/>
                <w:szCs w:val="20"/>
              </w:rPr>
            </w:pPr>
            <w:r w:rsidRPr="00FF1055">
              <w:rPr>
                <w:rFonts w:eastAsia="Times New Roman"/>
                <w:sz w:val="17"/>
                <w:szCs w:val="17"/>
              </w:rPr>
              <w:t>хронологические   рам-</w:t>
            </w:r>
          </w:p>
        </w:tc>
      </w:tr>
      <w:tr w:rsidR="00384B12" w:rsidRPr="00FF1055" w:rsidTr="001E32BB">
        <w:trPr>
          <w:trHeight w:val="190"/>
        </w:trPr>
        <w:tc>
          <w:tcPr>
            <w:tcW w:w="2440" w:type="dxa"/>
            <w:vAlign w:val="bottom"/>
          </w:tcPr>
          <w:p w:rsidR="00384B12" w:rsidRPr="00FF1055" w:rsidRDefault="00384B12" w:rsidP="001E32BB">
            <w:pPr>
              <w:rPr>
                <w:sz w:val="16"/>
                <w:szCs w:val="16"/>
              </w:rPr>
            </w:pPr>
          </w:p>
        </w:tc>
        <w:tc>
          <w:tcPr>
            <w:tcW w:w="1720" w:type="dxa"/>
            <w:vAlign w:val="bottom"/>
          </w:tcPr>
          <w:p w:rsidR="00384B12" w:rsidRPr="00FF1055" w:rsidRDefault="00384B12" w:rsidP="001E32BB">
            <w:pPr>
              <w:spacing w:line="190" w:lineRule="exact"/>
              <w:ind w:left="260"/>
              <w:rPr>
                <w:sz w:val="20"/>
                <w:szCs w:val="20"/>
              </w:rPr>
            </w:pPr>
            <w:r w:rsidRPr="00FF1055">
              <w:rPr>
                <w:rFonts w:eastAsia="Times New Roman"/>
                <w:sz w:val="17"/>
                <w:szCs w:val="17"/>
              </w:rPr>
              <w:t>Местоположение</w:t>
            </w:r>
          </w:p>
        </w:tc>
        <w:tc>
          <w:tcPr>
            <w:tcW w:w="2460" w:type="dxa"/>
            <w:gridSpan w:val="2"/>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Македонии,   характери-</w:t>
            </w:r>
          </w:p>
        </w:tc>
        <w:tc>
          <w:tcPr>
            <w:tcW w:w="3360" w:type="dxa"/>
            <w:gridSpan w:val="7"/>
            <w:vAlign w:val="bottom"/>
          </w:tcPr>
          <w:p w:rsidR="00384B12" w:rsidRPr="00FF1055" w:rsidRDefault="00384B12" w:rsidP="001E32BB">
            <w:pPr>
              <w:spacing w:line="190" w:lineRule="exact"/>
              <w:ind w:left="120"/>
              <w:rPr>
                <w:sz w:val="20"/>
                <w:szCs w:val="20"/>
              </w:rPr>
            </w:pPr>
            <w:r w:rsidRPr="00FF1055">
              <w:rPr>
                <w:rFonts w:eastAsia="Times New Roman"/>
                <w:sz w:val="17"/>
                <w:szCs w:val="17"/>
              </w:rPr>
              <w:t>ки  и  периоды  важнейших  событий</w:t>
            </w:r>
          </w:p>
        </w:tc>
      </w:tr>
      <w:tr w:rsidR="00384B12" w:rsidRPr="00FF1055" w:rsidTr="001E32BB">
        <w:trPr>
          <w:trHeight w:val="184"/>
        </w:trPr>
        <w:tc>
          <w:tcPr>
            <w:tcW w:w="2440" w:type="dxa"/>
            <w:vAlign w:val="bottom"/>
          </w:tcPr>
          <w:p w:rsidR="00384B12" w:rsidRPr="00FF1055" w:rsidRDefault="00384B12" w:rsidP="001E32BB">
            <w:pPr>
              <w:rPr>
                <w:sz w:val="15"/>
                <w:szCs w:val="15"/>
              </w:rPr>
            </w:pPr>
          </w:p>
        </w:tc>
        <w:tc>
          <w:tcPr>
            <w:tcW w:w="4180" w:type="dxa"/>
            <w:gridSpan w:val="3"/>
            <w:vAlign w:val="bottom"/>
          </w:tcPr>
          <w:p w:rsidR="00384B12" w:rsidRPr="00FF1055" w:rsidRDefault="00384B12" w:rsidP="001E32BB">
            <w:pPr>
              <w:spacing w:line="184" w:lineRule="exact"/>
              <w:ind w:left="260"/>
              <w:rPr>
                <w:sz w:val="20"/>
                <w:szCs w:val="20"/>
              </w:rPr>
            </w:pPr>
            <w:r w:rsidRPr="00FF1055">
              <w:rPr>
                <w:rFonts w:eastAsia="Times New Roman"/>
                <w:sz w:val="17"/>
                <w:szCs w:val="17"/>
              </w:rPr>
              <w:t>стика  её  социально-экономического  и  по-</w:t>
            </w:r>
          </w:p>
        </w:tc>
        <w:tc>
          <w:tcPr>
            <w:tcW w:w="1680" w:type="dxa"/>
            <w:gridSpan w:val="4"/>
            <w:vAlign w:val="bottom"/>
          </w:tcPr>
          <w:p w:rsidR="00384B12" w:rsidRPr="00FF1055" w:rsidRDefault="00384B12" w:rsidP="001E32BB">
            <w:pPr>
              <w:spacing w:line="184" w:lineRule="exact"/>
              <w:ind w:left="120"/>
              <w:rPr>
                <w:sz w:val="20"/>
                <w:szCs w:val="20"/>
              </w:rPr>
            </w:pPr>
            <w:r w:rsidRPr="00FF1055">
              <w:rPr>
                <w:rFonts w:eastAsia="Times New Roman"/>
                <w:sz w:val="17"/>
                <w:szCs w:val="17"/>
              </w:rPr>
              <w:t>древнегреческой</w:t>
            </w:r>
          </w:p>
        </w:tc>
        <w:tc>
          <w:tcPr>
            <w:tcW w:w="780" w:type="dxa"/>
            <w:gridSpan w:val="2"/>
            <w:vAlign w:val="bottom"/>
          </w:tcPr>
          <w:p w:rsidR="00384B12" w:rsidRPr="00FF1055" w:rsidRDefault="00384B12" w:rsidP="001E32BB">
            <w:pPr>
              <w:spacing w:line="184" w:lineRule="exact"/>
              <w:jc w:val="right"/>
              <w:rPr>
                <w:sz w:val="20"/>
                <w:szCs w:val="20"/>
              </w:rPr>
            </w:pPr>
            <w:r w:rsidRPr="00FF1055">
              <w:rPr>
                <w:rFonts w:eastAsia="Times New Roman"/>
                <w:sz w:val="17"/>
                <w:szCs w:val="17"/>
              </w:rPr>
              <w:t>истории</w:t>
            </w:r>
          </w:p>
        </w:tc>
        <w:tc>
          <w:tcPr>
            <w:tcW w:w="900" w:type="dxa"/>
            <w:vAlign w:val="bottom"/>
          </w:tcPr>
          <w:p w:rsidR="00384B12" w:rsidRPr="00FF1055" w:rsidRDefault="00384B12" w:rsidP="001E32BB">
            <w:pPr>
              <w:spacing w:line="184" w:lineRule="exact"/>
              <w:jc w:val="right"/>
              <w:rPr>
                <w:sz w:val="20"/>
                <w:szCs w:val="20"/>
              </w:rPr>
            </w:pPr>
            <w:r w:rsidRPr="00FF1055">
              <w:rPr>
                <w:rFonts w:eastAsia="Times New Roman"/>
                <w:sz w:val="17"/>
                <w:szCs w:val="17"/>
              </w:rPr>
              <w:t>конца  V</w:t>
            </w:r>
          </w:p>
        </w:tc>
      </w:tr>
      <w:tr w:rsidR="00384B12" w:rsidRPr="00FF1055" w:rsidTr="001E32BB">
        <w:trPr>
          <w:trHeight w:val="196"/>
        </w:trPr>
        <w:tc>
          <w:tcPr>
            <w:tcW w:w="2440" w:type="dxa"/>
            <w:vAlign w:val="bottom"/>
          </w:tcPr>
          <w:p w:rsidR="00384B12" w:rsidRPr="00FF1055" w:rsidRDefault="00384B12" w:rsidP="001E32BB">
            <w:pPr>
              <w:rPr>
                <w:sz w:val="17"/>
                <w:szCs w:val="17"/>
              </w:rPr>
            </w:pPr>
          </w:p>
        </w:tc>
        <w:tc>
          <w:tcPr>
            <w:tcW w:w="2560" w:type="dxa"/>
            <w:gridSpan w:val="2"/>
            <w:vAlign w:val="bottom"/>
          </w:tcPr>
          <w:p w:rsidR="00384B12" w:rsidRPr="00FF1055" w:rsidRDefault="00384B12" w:rsidP="001E32BB">
            <w:pPr>
              <w:ind w:left="260"/>
              <w:rPr>
                <w:sz w:val="20"/>
                <w:szCs w:val="20"/>
              </w:rPr>
            </w:pPr>
            <w:r w:rsidRPr="00FF1055">
              <w:rPr>
                <w:rFonts w:eastAsia="Times New Roman"/>
                <w:sz w:val="17"/>
                <w:szCs w:val="17"/>
              </w:rPr>
              <w:t>литического   устройства.</w:t>
            </w:r>
          </w:p>
        </w:tc>
        <w:tc>
          <w:tcPr>
            <w:tcW w:w="1620" w:type="dxa"/>
            <w:vAlign w:val="bottom"/>
          </w:tcPr>
          <w:p w:rsidR="00384B12" w:rsidRPr="00FF1055" w:rsidRDefault="00384B12" w:rsidP="001E32BB">
            <w:pPr>
              <w:ind w:right="35"/>
              <w:jc w:val="right"/>
              <w:rPr>
                <w:sz w:val="20"/>
                <w:szCs w:val="20"/>
              </w:rPr>
            </w:pPr>
            <w:r w:rsidRPr="00FF1055">
              <w:rPr>
                <w:rFonts w:eastAsia="Times New Roman"/>
                <w:sz w:val="17"/>
                <w:szCs w:val="17"/>
              </w:rPr>
              <w:t>Пелопоннесская</w:t>
            </w:r>
          </w:p>
        </w:tc>
        <w:tc>
          <w:tcPr>
            <w:tcW w:w="3360" w:type="dxa"/>
            <w:gridSpan w:val="7"/>
            <w:vAlign w:val="bottom"/>
          </w:tcPr>
          <w:p w:rsidR="00384B12" w:rsidRPr="00FF1055" w:rsidRDefault="00384B12" w:rsidP="001E32BB">
            <w:pPr>
              <w:ind w:left="120"/>
              <w:rPr>
                <w:sz w:val="20"/>
                <w:szCs w:val="20"/>
              </w:rPr>
            </w:pPr>
            <w:r w:rsidRPr="00FF1055">
              <w:rPr>
                <w:rFonts w:eastAsia="Times New Roman"/>
                <w:sz w:val="17"/>
                <w:szCs w:val="17"/>
              </w:rPr>
              <w:t xml:space="preserve">—  начала  IV  в.,  </w:t>
            </w:r>
            <w:r w:rsidRPr="00FF1055">
              <w:rPr>
                <w:rFonts w:eastAsia="Times New Roman"/>
                <w:b/>
                <w:bCs/>
                <w:sz w:val="17"/>
                <w:szCs w:val="17"/>
              </w:rPr>
              <w:t>представлять</w:t>
            </w:r>
            <w:r w:rsidRPr="00FF1055">
              <w:rPr>
                <w:rFonts w:eastAsia="Times New Roman"/>
                <w:sz w:val="17"/>
                <w:szCs w:val="17"/>
              </w:rPr>
              <w:t xml:space="preserve">  ре-</w:t>
            </w:r>
          </w:p>
        </w:tc>
      </w:tr>
      <w:tr w:rsidR="00384B12" w:rsidRPr="00FF1055" w:rsidTr="001E32BB">
        <w:trPr>
          <w:trHeight w:val="184"/>
        </w:trPr>
        <w:tc>
          <w:tcPr>
            <w:tcW w:w="2440" w:type="dxa"/>
            <w:vAlign w:val="bottom"/>
          </w:tcPr>
          <w:p w:rsidR="00384B12" w:rsidRPr="00FF1055" w:rsidRDefault="00384B12" w:rsidP="001E32BB">
            <w:pPr>
              <w:rPr>
                <w:sz w:val="15"/>
                <w:szCs w:val="15"/>
              </w:rPr>
            </w:pPr>
          </w:p>
        </w:tc>
        <w:tc>
          <w:tcPr>
            <w:tcW w:w="4180" w:type="dxa"/>
            <w:gridSpan w:val="3"/>
            <w:vAlign w:val="bottom"/>
          </w:tcPr>
          <w:p w:rsidR="00384B12" w:rsidRPr="00FF1055" w:rsidRDefault="00384B12" w:rsidP="001E32BB">
            <w:pPr>
              <w:spacing w:line="184" w:lineRule="exact"/>
              <w:ind w:left="260"/>
              <w:rPr>
                <w:sz w:val="20"/>
                <w:szCs w:val="20"/>
              </w:rPr>
            </w:pPr>
            <w:r w:rsidRPr="00FF1055">
              <w:rPr>
                <w:rFonts w:eastAsia="Times New Roman"/>
                <w:sz w:val="17"/>
                <w:szCs w:val="17"/>
              </w:rPr>
              <w:t>война.   Упадок   греческих   полисов.   Воз-</w:t>
            </w:r>
          </w:p>
        </w:tc>
        <w:tc>
          <w:tcPr>
            <w:tcW w:w="800" w:type="dxa"/>
            <w:gridSpan w:val="2"/>
            <w:vAlign w:val="bottom"/>
          </w:tcPr>
          <w:p w:rsidR="00384B12" w:rsidRPr="00FF1055" w:rsidRDefault="00384B12" w:rsidP="001E32BB">
            <w:pPr>
              <w:spacing w:line="184" w:lineRule="exact"/>
              <w:ind w:left="120"/>
              <w:rPr>
                <w:sz w:val="20"/>
                <w:szCs w:val="20"/>
              </w:rPr>
            </w:pPr>
            <w:r w:rsidRPr="00FF1055">
              <w:rPr>
                <w:rFonts w:eastAsia="Times New Roman"/>
                <w:sz w:val="17"/>
                <w:szCs w:val="17"/>
              </w:rPr>
              <w:t>зультат</w:t>
            </w:r>
          </w:p>
        </w:tc>
        <w:tc>
          <w:tcPr>
            <w:tcW w:w="400" w:type="dxa"/>
            <w:vAlign w:val="bottom"/>
          </w:tcPr>
          <w:p w:rsidR="00384B12" w:rsidRPr="00FF1055" w:rsidRDefault="00384B12" w:rsidP="001E32BB">
            <w:pPr>
              <w:spacing w:line="184" w:lineRule="exact"/>
              <w:ind w:left="160"/>
              <w:rPr>
                <w:sz w:val="20"/>
                <w:szCs w:val="20"/>
              </w:rPr>
            </w:pPr>
            <w:r w:rsidRPr="00FF1055">
              <w:rPr>
                <w:rFonts w:eastAsia="Times New Roman"/>
                <w:sz w:val="17"/>
                <w:szCs w:val="17"/>
              </w:rPr>
              <w:t>в</w:t>
            </w:r>
          </w:p>
        </w:tc>
        <w:tc>
          <w:tcPr>
            <w:tcW w:w="480" w:type="dxa"/>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виде</w:t>
            </w:r>
          </w:p>
        </w:tc>
        <w:tc>
          <w:tcPr>
            <w:tcW w:w="1680" w:type="dxa"/>
            <w:gridSpan w:val="3"/>
            <w:vAlign w:val="bottom"/>
          </w:tcPr>
          <w:p w:rsidR="00384B12" w:rsidRPr="00FF1055" w:rsidRDefault="00384B12" w:rsidP="001E32BB">
            <w:pPr>
              <w:spacing w:line="184" w:lineRule="exact"/>
              <w:jc w:val="right"/>
              <w:rPr>
                <w:sz w:val="20"/>
                <w:szCs w:val="20"/>
              </w:rPr>
            </w:pPr>
            <w:r w:rsidRPr="00FF1055">
              <w:rPr>
                <w:rFonts w:eastAsia="Times New Roman"/>
                <w:sz w:val="17"/>
                <w:szCs w:val="17"/>
              </w:rPr>
              <w:t>хронологической</w:t>
            </w:r>
          </w:p>
        </w:tc>
      </w:tr>
      <w:tr w:rsidR="00384B12" w:rsidRPr="00FF1055" w:rsidTr="001E32BB">
        <w:trPr>
          <w:trHeight w:val="196"/>
        </w:trPr>
        <w:tc>
          <w:tcPr>
            <w:tcW w:w="2440" w:type="dxa"/>
            <w:vAlign w:val="bottom"/>
          </w:tcPr>
          <w:p w:rsidR="00384B12" w:rsidRPr="00FF1055" w:rsidRDefault="00384B12" w:rsidP="001E32BB">
            <w:pPr>
              <w:rPr>
                <w:sz w:val="17"/>
                <w:szCs w:val="17"/>
              </w:rPr>
            </w:pPr>
          </w:p>
        </w:tc>
        <w:tc>
          <w:tcPr>
            <w:tcW w:w="4180" w:type="dxa"/>
            <w:gridSpan w:val="3"/>
            <w:vAlign w:val="bottom"/>
          </w:tcPr>
          <w:p w:rsidR="00384B12" w:rsidRPr="00FF1055" w:rsidRDefault="00384B12" w:rsidP="001E32BB">
            <w:pPr>
              <w:ind w:left="260"/>
              <w:rPr>
                <w:sz w:val="20"/>
                <w:szCs w:val="20"/>
              </w:rPr>
            </w:pPr>
            <w:r w:rsidRPr="00FF1055">
              <w:rPr>
                <w:rFonts w:eastAsia="Times New Roman"/>
                <w:sz w:val="17"/>
                <w:szCs w:val="17"/>
              </w:rPr>
              <w:t>вышение  Македонии  при  правлении  царя</w:t>
            </w:r>
          </w:p>
        </w:tc>
        <w:tc>
          <w:tcPr>
            <w:tcW w:w="3360" w:type="dxa"/>
            <w:gridSpan w:val="7"/>
            <w:vAlign w:val="bottom"/>
          </w:tcPr>
          <w:p w:rsidR="00384B12" w:rsidRPr="00FF1055" w:rsidRDefault="00384B12" w:rsidP="001E32BB">
            <w:pPr>
              <w:ind w:left="120"/>
              <w:rPr>
                <w:sz w:val="20"/>
                <w:szCs w:val="20"/>
              </w:rPr>
            </w:pPr>
            <w:r w:rsidRPr="00FF1055">
              <w:rPr>
                <w:rFonts w:eastAsia="Times New Roman"/>
                <w:sz w:val="17"/>
                <w:szCs w:val="17"/>
              </w:rPr>
              <w:t xml:space="preserve">таблицы.  </w:t>
            </w:r>
            <w:r w:rsidRPr="00FF1055">
              <w:rPr>
                <w:rFonts w:eastAsia="Times New Roman"/>
                <w:b/>
                <w:bCs/>
                <w:sz w:val="17"/>
                <w:szCs w:val="17"/>
              </w:rPr>
              <w:t>Характеризовать</w:t>
            </w:r>
            <w:r w:rsidRPr="00FF1055">
              <w:rPr>
                <w:rFonts w:eastAsia="Times New Roman"/>
                <w:sz w:val="17"/>
                <w:szCs w:val="17"/>
              </w:rPr>
              <w:t xml:space="preserve">  основ-</w:t>
            </w:r>
          </w:p>
        </w:tc>
      </w:tr>
      <w:tr w:rsidR="00384B12" w:rsidRPr="00FF1055" w:rsidTr="001E32BB">
        <w:trPr>
          <w:trHeight w:val="190"/>
        </w:trPr>
        <w:tc>
          <w:tcPr>
            <w:tcW w:w="2440" w:type="dxa"/>
            <w:vAlign w:val="bottom"/>
          </w:tcPr>
          <w:p w:rsidR="00384B12" w:rsidRPr="00FF1055" w:rsidRDefault="00384B12" w:rsidP="001E32BB">
            <w:pPr>
              <w:rPr>
                <w:sz w:val="16"/>
                <w:szCs w:val="16"/>
              </w:rPr>
            </w:pPr>
          </w:p>
        </w:tc>
        <w:tc>
          <w:tcPr>
            <w:tcW w:w="4180" w:type="dxa"/>
            <w:gridSpan w:val="3"/>
            <w:vAlign w:val="bottom"/>
          </w:tcPr>
          <w:p w:rsidR="00384B12" w:rsidRPr="00FF1055" w:rsidRDefault="00384B12" w:rsidP="001E32BB">
            <w:pPr>
              <w:spacing w:line="190" w:lineRule="exact"/>
              <w:ind w:left="260"/>
              <w:rPr>
                <w:sz w:val="20"/>
                <w:szCs w:val="20"/>
              </w:rPr>
            </w:pPr>
            <w:r w:rsidRPr="00FF1055">
              <w:rPr>
                <w:rFonts w:eastAsia="Times New Roman"/>
                <w:sz w:val="17"/>
                <w:szCs w:val="17"/>
              </w:rPr>
              <w:t>Филиппа  II,  реформа  армии.  Наступление</w:t>
            </w:r>
          </w:p>
        </w:tc>
        <w:tc>
          <w:tcPr>
            <w:tcW w:w="3360" w:type="dxa"/>
            <w:gridSpan w:val="7"/>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ные   черты   социально-экономиче-</w:t>
            </w:r>
          </w:p>
        </w:tc>
      </w:tr>
      <w:tr w:rsidR="00384B12" w:rsidRPr="00FF1055" w:rsidTr="001E32BB">
        <w:trPr>
          <w:trHeight w:val="190"/>
        </w:trPr>
        <w:tc>
          <w:tcPr>
            <w:tcW w:w="2440" w:type="dxa"/>
            <w:vAlign w:val="bottom"/>
          </w:tcPr>
          <w:p w:rsidR="00384B12" w:rsidRPr="00FF1055" w:rsidRDefault="00384B12" w:rsidP="001E32BB">
            <w:pPr>
              <w:rPr>
                <w:sz w:val="16"/>
                <w:szCs w:val="16"/>
              </w:rPr>
            </w:pPr>
          </w:p>
        </w:tc>
        <w:tc>
          <w:tcPr>
            <w:tcW w:w="4180" w:type="dxa"/>
            <w:gridSpan w:val="3"/>
            <w:vAlign w:val="bottom"/>
          </w:tcPr>
          <w:p w:rsidR="00384B12" w:rsidRPr="00FF1055" w:rsidRDefault="00384B12" w:rsidP="001E32BB">
            <w:pPr>
              <w:spacing w:line="190" w:lineRule="exact"/>
              <w:ind w:left="260"/>
              <w:rPr>
                <w:sz w:val="20"/>
                <w:szCs w:val="20"/>
              </w:rPr>
            </w:pPr>
            <w:r w:rsidRPr="00FF1055">
              <w:rPr>
                <w:rFonts w:eastAsia="Times New Roman"/>
                <w:sz w:val="17"/>
                <w:szCs w:val="17"/>
              </w:rPr>
              <w:t>Македонии  на  север  Греции.  Деятельность</w:t>
            </w:r>
          </w:p>
        </w:tc>
        <w:tc>
          <w:tcPr>
            <w:tcW w:w="3360" w:type="dxa"/>
            <w:gridSpan w:val="7"/>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ского  и  политического  устройства</w:t>
            </w:r>
          </w:p>
        </w:tc>
      </w:tr>
      <w:tr w:rsidR="00384B12" w:rsidRPr="00FF1055" w:rsidTr="001E32BB">
        <w:trPr>
          <w:trHeight w:val="184"/>
        </w:trPr>
        <w:tc>
          <w:tcPr>
            <w:tcW w:w="2440" w:type="dxa"/>
            <w:vAlign w:val="bottom"/>
          </w:tcPr>
          <w:p w:rsidR="00384B12" w:rsidRPr="00FF1055" w:rsidRDefault="00384B12" w:rsidP="001E32BB">
            <w:pPr>
              <w:rPr>
                <w:sz w:val="15"/>
                <w:szCs w:val="15"/>
              </w:rPr>
            </w:pPr>
          </w:p>
        </w:tc>
        <w:tc>
          <w:tcPr>
            <w:tcW w:w="4180" w:type="dxa"/>
            <w:gridSpan w:val="3"/>
            <w:vAlign w:val="bottom"/>
          </w:tcPr>
          <w:p w:rsidR="00384B12" w:rsidRPr="00FF1055" w:rsidRDefault="00384B12" w:rsidP="001E32BB">
            <w:pPr>
              <w:spacing w:line="184" w:lineRule="exact"/>
              <w:ind w:left="260"/>
              <w:rPr>
                <w:sz w:val="20"/>
                <w:szCs w:val="20"/>
              </w:rPr>
            </w:pPr>
            <w:r w:rsidRPr="00FF1055">
              <w:rPr>
                <w:rFonts w:eastAsia="Times New Roman"/>
                <w:sz w:val="17"/>
                <w:szCs w:val="17"/>
              </w:rPr>
              <w:t>Демосфена,  объединение  крупнейших  по-</w:t>
            </w:r>
          </w:p>
        </w:tc>
        <w:tc>
          <w:tcPr>
            <w:tcW w:w="3360" w:type="dxa"/>
            <w:gridSpan w:val="7"/>
            <w:vAlign w:val="bottom"/>
          </w:tcPr>
          <w:p w:rsidR="00384B12" w:rsidRPr="00FF1055" w:rsidRDefault="00384B12" w:rsidP="001E32BB">
            <w:pPr>
              <w:spacing w:line="184" w:lineRule="exact"/>
              <w:ind w:left="120"/>
              <w:rPr>
                <w:sz w:val="20"/>
                <w:szCs w:val="20"/>
              </w:rPr>
            </w:pPr>
            <w:r w:rsidRPr="00FF1055">
              <w:rPr>
                <w:rFonts w:eastAsia="Times New Roman"/>
                <w:sz w:val="17"/>
                <w:szCs w:val="17"/>
              </w:rPr>
              <w:t>Македонии  с  опорой  на  текст  и</w:t>
            </w:r>
          </w:p>
        </w:tc>
      </w:tr>
      <w:tr w:rsidR="00384B12" w:rsidRPr="00FF1055" w:rsidTr="001E32BB">
        <w:trPr>
          <w:trHeight w:val="196"/>
        </w:trPr>
        <w:tc>
          <w:tcPr>
            <w:tcW w:w="2440" w:type="dxa"/>
            <w:vAlign w:val="bottom"/>
          </w:tcPr>
          <w:p w:rsidR="00384B12" w:rsidRPr="00FF1055" w:rsidRDefault="00384B12" w:rsidP="001E32BB">
            <w:pPr>
              <w:rPr>
                <w:sz w:val="17"/>
                <w:szCs w:val="17"/>
              </w:rPr>
            </w:pPr>
          </w:p>
        </w:tc>
        <w:tc>
          <w:tcPr>
            <w:tcW w:w="4180" w:type="dxa"/>
            <w:gridSpan w:val="3"/>
            <w:vAlign w:val="bottom"/>
          </w:tcPr>
          <w:p w:rsidR="00384B12" w:rsidRPr="00FF1055" w:rsidRDefault="00384B12" w:rsidP="001E32BB">
            <w:pPr>
              <w:ind w:left="260"/>
              <w:rPr>
                <w:sz w:val="20"/>
                <w:szCs w:val="20"/>
              </w:rPr>
            </w:pPr>
            <w:r w:rsidRPr="00FF1055">
              <w:rPr>
                <w:rFonts w:eastAsia="Times New Roman"/>
                <w:sz w:val="17"/>
                <w:szCs w:val="17"/>
              </w:rPr>
              <w:t>лисов  против  македонской  угрозы.  Битва</w:t>
            </w:r>
          </w:p>
        </w:tc>
        <w:tc>
          <w:tcPr>
            <w:tcW w:w="800" w:type="dxa"/>
            <w:gridSpan w:val="2"/>
            <w:vAlign w:val="bottom"/>
          </w:tcPr>
          <w:p w:rsidR="00384B12" w:rsidRPr="00FF1055" w:rsidRDefault="00384B12" w:rsidP="001E32BB">
            <w:pPr>
              <w:ind w:left="120"/>
              <w:rPr>
                <w:sz w:val="20"/>
                <w:szCs w:val="20"/>
              </w:rPr>
            </w:pPr>
            <w:r w:rsidRPr="00FF1055">
              <w:rPr>
                <w:rFonts w:eastAsia="Times New Roman"/>
                <w:sz w:val="17"/>
                <w:szCs w:val="17"/>
              </w:rPr>
              <w:t>карту.</w:t>
            </w:r>
          </w:p>
        </w:tc>
        <w:tc>
          <w:tcPr>
            <w:tcW w:w="1540" w:type="dxa"/>
            <w:gridSpan w:val="3"/>
            <w:vAlign w:val="bottom"/>
          </w:tcPr>
          <w:p w:rsidR="00384B12" w:rsidRPr="00FF1055" w:rsidRDefault="00384B12" w:rsidP="001E32BB">
            <w:pPr>
              <w:spacing w:line="194" w:lineRule="exact"/>
              <w:ind w:left="120"/>
              <w:rPr>
                <w:sz w:val="20"/>
                <w:szCs w:val="20"/>
              </w:rPr>
            </w:pPr>
            <w:r w:rsidRPr="00FF1055">
              <w:rPr>
                <w:rFonts w:eastAsia="Times New Roman"/>
                <w:b/>
                <w:bCs/>
                <w:sz w:val="17"/>
                <w:szCs w:val="17"/>
              </w:rPr>
              <w:t>Анализировать</w:t>
            </w:r>
          </w:p>
        </w:tc>
        <w:tc>
          <w:tcPr>
            <w:tcW w:w="120" w:type="dxa"/>
            <w:vAlign w:val="bottom"/>
          </w:tcPr>
          <w:p w:rsidR="00384B12" w:rsidRPr="00FF1055" w:rsidRDefault="00384B12" w:rsidP="001E32BB">
            <w:pPr>
              <w:rPr>
                <w:sz w:val="17"/>
                <w:szCs w:val="17"/>
              </w:rPr>
            </w:pPr>
          </w:p>
        </w:tc>
        <w:tc>
          <w:tcPr>
            <w:tcW w:w="900" w:type="dxa"/>
            <w:vAlign w:val="bottom"/>
          </w:tcPr>
          <w:p w:rsidR="00384B12" w:rsidRPr="00FF1055" w:rsidRDefault="00384B12" w:rsidP="001E32BB">
            <w:pPr>
              <w:jc w:val="right"/>
              <w:rPr>
                <w:sz w:val="20"/>
                <w:szCs w:val="20"/>
              </w:rPr>
            </w:pPr>
            <w:r w:rsidRPr="00FF1055">
              <w:rPr>
                <w:rFonts w:eastAsia="Times New Roman"/>
                <w:sz w:val="17"/>
                <w:szCs w:val="17"/>
              </w:rPr>
              <w:t>причины</w:t>
            </w:r>
          </w:p>
        </w:tc>
      </w:tr>
      <w:tr w:rsidR="00384B12" w:rsidRPr="00FF1055" w:rsidTr="001E32BB">
        <w:trPr>
          <w:trHeight w:val="184"/>
        </w:trPr>
        <w:tc>
          <w:tcPr>
            <w:tcW w:w="2440" w:type="dxa"/>
            <w:vAlign w:val="bottom"/>
          </w:tcPr>
          <w:p w:rsidR="00384B12" w:rsidRPr="00FF1055" w:rsidRDefault="00384B12" w:rsidP="001E32BB">
            <w:pPr>
              <w:rPr>
                <w:sz w:val="15"/>
                <w:szCs w:val="15"/>
              </w:rPr>
            </w:pPr>
          </w:p>
        </w:tc>
        <w:tc>
          <w:tcPr>
            <w:tcW w:w="4180" w:type="dxa"/>
            <w:gridSpan w:val="3"/>
            <w:vAlign w:val="bottom"/>
          </w:tcPr>
          <w:p w:rsidR="00384B12" w:rsidRPr="00FF1055" w:rsidRDefault="00384B12" w:rsidP="001E32BB">
            <w:pPr>
              <w:spacing w:line="184" w:lineRule="exact"/>
              <w:ind w:left="260"/>
              <w:rPr>
                <w:sz w:val="20"/>
                <w:szCs w:val="20"/>
              </w:rPr>
            </w:pPr>
            <w:r w:rsidRPr="00FF1055">
              <w:rPr>
                <w:rFonts w:eastAsia="Times New Roman"/>
                <w:sz w:val="17"/>
                <w:szCs w:val="17"/>
              </w:rPr>
              <w:t>при  Херонеях.  Конгресс  в  Коринфе,  под-</w:t>
            </w:r>
          </w:p>
        </w:tc>
        <w:tc>
          <w:tcPr>
            <w:tcW w:w="1200" w:type="dxa"/>
            <w:gridSpan w:val="3"/>
            <w:vAlign w:val="bottom"/>
          </w:tcPr>
          <w:p w:rsidR="00384B12" w:rsidRPr="00FF1055" w:rsidRDefault="00384B12" w:rsidP="001E32BB">
            <w:pPr>
              <w:spacing w:line="184" w:lineRule="exact"/>
              <w:ind w:left="120"/>
              <w:rPr>
                <w:sz w:val="20"/>
                <w:szCs w:val="20"/>
              </w:rPr>
            </w:pPr>
            <w:r w:rsidRPr="00FF1055">
              <w:rPr>
                <w:rFonts w:eastAsia="Times New Roman"/>
                <w:sz w:val="17"/>
                <w:szCs w:val="17"/>
              </w:rPr>
              <w:t>ослабления</w:t>
            </w:r>
          </w:p>
        </w:tc>
        <w:tc>
          <w:tcPr>
            <w:tcW w:w="1140" w:type="dxa"/>
            <w:gridSpan w:val="2"/>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греческих</w:t>
            </w:r>
          </w:p>
        </w:tc>
        <w:tc>
          <w:tcPr>
            <w:tcW w:w="1020" w:type="dxa"/>
            <w:gridSpan w:val="2"/>
            <w:vAlign w:val="bottom"/>
          </w:tcPr>
          <w:p w:rsidR="00384B12" w:rsidRPr="00FF1055" w:rsidRDefault="00384B12" w:rsidP="001E32BB">
            <w:pPr>
              <w:spacing w:line="184" w:lineRule="exact"/>
              <w:jc w:val="right"/>
              <w:rPr>
                <w:sz w:val="20"/>
                <w:szCs w:val="20"/>
              </w:rPr>
            </w:pPr>
            <w:r w:rsidRPr="00FF1055">
              <w:rPr>
                <w:rFonts w:eastAsia="Times New Roman"/>
                <w:sz w:val="17"/>
                <w:szCs w:val="17"/>
              </w:rPr>
              <w:t>полисов   в</w:t>
            </w:r>
          </w:p>
        </w:tc>
      </w:tr>
      <w:tr w:rsidR="00384B12" w:rsidRPr="00FF1055" w:rsidTr="001E32BB">
        <w:trPr>
          <w:trHeight w:val="196"/>
        </w:trPr>
        <w:tc>
          <w:tcPr>
            <w:tcW w:w="2440" w:type="dxa"/>
            <w:vAlign w:val="bottom"/>
          </w:tcPr>
          <w:p w:rsidR="00384B12" w:rsidRPr="00FF1055" w:rsidRDefault="00384B12" w:rsidP="001E32BB">
            <w:pPr>
              <w:rPr>
                <w:sz w:val="17"/>
                <w:szCs w:val="17"/>
              </w:rPr>
            </w:pPr>
          </w:p>
        </w:tc>
        <w:tc>
          <w:tcPr>
            <w:tcW w:w="4180" w:type="dxa"/>
            <w:gridSpan w:val="3"/>
            <w:vAlign w:val="bottom"/>
          </w:tcPr>
          <w:p w:rsidR="00384B12" w:rsidRPr="00FF1055" w:rsidRDefault="00384B12" w:rsidP="001E32BB">
            <w:pPr>
              <w:ind w:left="260"/>
              <w:rPr>
                <w:sz w:val="20"/>
                <w:szCs w:val="20"/>
              </w:rPr>
            </w:pPr>
            <w:r w:rsidRPr="00FF1055">
              <w:rPr>
                <w:rFonts w:eastAsia="Times New Roman"/>
                <w:sz w:val="17"/>
                <w:szCs w:val="17"/>
              </w:rPr>
              <w:t>готовка  к  походу  в  Персию.  Смерть  Фи-</w:t>
            </w:r>
          </w:p>
        </w:tc>
        <w:tc>
          <w:tcPr>
            <w:tcW w:w="380" w:type="dxa"/>
            <w:vAlign w:val="bottom"/>
          </w:tcPr>
          <w:p w:rsidR="00384B12" w:rsidRPr="00FF1055" w:rsidRDefault="00384B12" w:rsidP="001E32BB">
            <w:pPr>
              <w:ind w:left="120"/>
              <w:rPr>
                <w:sz w:val="20"/>
                <w:szCs w:val="20"/>
              </w:rPr>
            </w:pPr>
            <w:r w:rsidRPr="00FF1055">
              <w:rPr>
                <w:rFonts w:eastAsia="Times New Roman"/>
                <w:sz w:val="17"/>
                <w:szCs w:val="17"/>
              </w:rPr>
              <w:t>IV</w:t>
            </w:r>
          </w:p>
        </w:tc>
        <w:tc>
          <w:tcPr>
            <w:tcW w:w="420" w:type="dxa"/>
            <w:vAlign w:val="bottom"/>
          </w:tcPr>
          <w:p w:rsidR="00384B12" w:rsidRPr="00FF1055" w:rsidRDefault="00384B12" w:rsidP="001E32BB">
            <w:pPr>
              <w:ind w:left="140"/>
              <w:rPr>
                <w:sz w:val="20"/>
                <w:szCs w:val="20"/>
              </w:rPr>
            </w:pPr>
            <w:r w:rsidRPr="00FF1055">
              <w:rPr>
                <w:rFonts w:eastAsia="Times New Roman"/>
                <w:sz w:val="17"/>
                <w:szCs w:val="17"/>
              </w:rPr>
              <w:t>в.</w:t>
            </w:r>
          </w:p>
        </w:tc>
        <w:tc>
          <w:tcPr>
            <w:tcW w:w="1660" w:type="dxa"/>
            <w:gridSpan w:val="4"/>
            <w:vAlign w:val="bottom"/>
          </w:tcPr>
          <w:p w:rsidR="00384B12" w:rsidRPr="00FF1055" w:rsidRDefault="00384B12" w:rsidP="001E32BB">
            <w:pPr>
              <w:spacing w:line="194" w:lineRule="exact"/>
              <w:jc w:val="right"/>
              <w:rPr>
                <w:sz w:val="20"/>
                <w:szCs w:val="20"/>
              </w:rPr>
            </w:pPr>
            <w:r w:rsidRPr="00FF1055">
              <w:rPr>
                <w:rFonts w:eastAsia="Times New Roman"/>
                <w:b/>
                <w:bCs/>
                <w:sz w:val="17"/>
                <w:szCs w:val="17"/>
              </w:rPr>
              <w:t>Характеризовать</w:t>
            </w:r>
          </w:p>
        </w:tc>
        <w:tc>
          <w:tcPr>
            <w:tcW w:w="900" w:type="dxa"/>
            <w:vAlign w:val="bottom"/>
          </w:tcPr>
          <w:p w:rsidR="00384B12" w:rsidRPr="00FF1055" w:rsidRDefault="00384B12" w:rsidP="001E32BB">
            <w:pPr>
              <w:jc w:val="right"/>
              <w:rPr>
                <w:sz w:val="20"/>
                <w:szCs w:val="20"/>
              </w:rPr>
            </w:pPr>
            <w:r w:rsidRPr="00FF1055">
              <w:rPr>
                <w:rFonts w:eastAsia="Times New Roman"/>
                <w:sz w:val="17"/>
                <w:szCs w:val="17"/>
              </w:rPr>
              <w:t>процесс</w:t>
            </w:r>
          </w:p>
        </w:tc>
      </w:tr>
      <w:tr w:rsidR="00384B12" w:rsidRPr="00FF1055" w:rsidTr="001E32BB">
        <w:trPr>
          <w:trHeight w:val="190"/>
        </w:trPr>
        <w:tc>
          <w:tcPr>
            <w:tcW w:w="2440" w:type="dxa"/>
            <w:vAlign w:val="bottom"/>
          </w:tcPr>
          <w:p w:rsidR="00384B12" w:rsidRPr="00FF1055" w:rsidRDefault="00384B12" w:rsidP="001E32BB">
            <w:pPr>
              <w:rPr>
                <w:sz w:val="16"/>
                <w:szCs w:val="16"/>
              </w:rPr>
            </w:pPr>
          </w:p>
        </w:tc>
        <w:tc>
          <w:tcPr>
            <w:tcW w:w="4180" w:type="dxa"/>
            <w:gridSpan w:val="3"/>
            <w:vAlign w:val="bottom"/>
          </w:tcPr>
          <w:p w:rsidR="00384B12" w:rsidRPr="00FF1055" w:rsidRDefault="00384B12" w:rsidP="001E32BB">
            <w:pPr>
              <w:spacing w:line="190" w:lineRule="exact"/>
              <w:ind w:left="260"/>
              <w:rPr>
                <w:sz w:val="20"/>
                <w:szCs w:val="20"/>
              </w:rPr>
            </w:pPr>
            <w:r w:rsidRPr="00FF1055">
              <w:rPr>
                <w:rFonts w:eastAsia="Times New Roman"/>
                <w:sz w:val="17"/>
                <w:szCs w:val="17"/>
              </w:rPr>
              <w:t>липпа   II,  переход  власти  к  Александру</w:t>
            </w:r>
          </w:p>
        </w:tc>
        <w:tc>
          <w:tcPr>
            <w:tcW w:w="3360" w:type="dxa"/>
            <w:gridSpan w:val="7"/>
            <w:vAlign w:val="bottom"/>
          </w:tcPr>
          <w:p w:rsidR="00384B12" w:rsidRPr="00FF1055" w:rsidRDefault="00384B12" w:rsidP="001E32BB">
            <w:pPr>
              <w:spacing w:line="190" w:lineRule="exact"/>
              <w:ind w:left="120"/>
              <w:rPr>
                <w:sz w:val="20"/>
                <w:szCs w:val="20"/>
              </w:rPr>
            </w:pPr>
            <w:r w:rsidRPr="00FF1055">
              <w:rPr>
                <w:rFonts w:eastAsia="Times New Roman"/>
                <w:sz w:val="17"/>
                <w:szCs w:val="17"/>
              </w:rPr>
              <w:t>противоборства   Греции   и   Маке-</w:t>
            </w:r>
          </w:p>
        </w:tc>
      </w:tr>
      <w:tr w:rsidR="00384B12" w:rsidRPr="00FF1055" w:rsidTr="001E32BB">
        <w:trPr>
          <w:trHeight w:val="190"/>
        </w:trPr>
        <w:tc>
          <w:tcPr>
            <w:tcW w:w="2440" w:type="dxa"/>
            <w:vAlign w:val="bottom"/>
          </w:tcPr>
          <w:p w:rsidR="00384B12" w:rsidRPr="00FF1055" w:rsidRDefault="00384B12" w:rsidP="001E32BB">
            <w:pPr>
              <w:rPr>
                <w:sz w:val="16"/>
                <w:szCs w:val="16"/>
              </w:rPr>
            </w:pPr>
          </w:p>
        </w:tc>
        <w:tc>
          <w:tcPr>
            <w:tcW w:w="1720" w:type="dxa"/>
            <w:vAlign w:val="bottom"/>
          </w:tcPr>
          <w:p w:rsidR="00384B12" w:rsidRPr="00FF1055" w:rsidRDefault="00384B12" w:rsidP="001E32BB">
            <w:pPr>
              <w:spacing w:line="190" w:lineRule="exact"/>
              <w:ind w:left="260"/>
              <w:rPr>
                <w:sz w:val="20"/>
                <w:szCs w:val="20"/>
              </w:rPr>
            </w:pPr>
            <w:r w:rsidRPr="00FF1055">
              <w:rPr>
                <w:rFonts w:eastAsia="Times New Roman"/>
                <w:sz w:val="17"/>
                <w:szCs w:val="17"/>
              </w:rPr>
              <w:t>Македонскому.</w:t>
            </w:r>
          </w:p>
        </w:tc>
        <w:tc>
          <w:tcPr>
            <w:tcW w:w="840" w:type="dxa"/>
            <w:vAlign w:val="bottom"/>
          </w:tcPr>
          <w:p w:rsidR="00384B12" w:rsidRPr="00FF1055" w:rsidRDefault="00384B12" w:rsidP="001E32BB">
            <w:pPr>
              <w:spacing w:line="190" w:lineRule="exact"/>
              <w:ind w:left="20"/>
              <w:rPr>
                <w:sz w:val="20"/>
                <w:szCs w:val="20"/>
              </w:rPr>
            </w:pPr>
            <w:r w:rsidRPr="00FF1055">
              <w:rPr>
                <w:rFonts w:eastAsia="Times New Roman"/>
                <w:sz w:val="17"/>
                <w:szCs w:val="17"/>
              </w:rPr>
              <w:t>История</w:t>
            </w:r>
          </w:p>
        </w:tc>
        <w:tc>
          <w:tcPr>
            <w:tcW w:w="1620" w:type="dxa"/>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археологических</w:t>
            </w:r>
          </w:p>
        </w:tc>
        <w:tc>
          <w:tcPr>
            <w:tcW w:w="80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донии,</w:t>
            </w:r>
          </w:p>
        </w:tc>
        <w:tc>
          <w:tcPr>
            <w:tcW w:w="1540" w:type="dxa"/>
            <w:gridSpan w:val="3"/>
            <w:vAlign w:val="bottom"/>
          </w:tcPr>
          <w:p w:rsidR="00384B12" w:rsidRPr="00FF1055" w:rsidRDefault="00384B12" w:rsidP="001E32BB">
            <w:pPr>
              <w:spacing w:line="190" w:lineRule="exact"/>
              <w:ind w:left="160"/>
              <w:rPr>
                <w:sz w:val="20"/>
                <w:szCs w:val="20"/>
              </w:rPr>
            </w:pPr>
            <w:r w:rsidRPr="00FF1055">
              <w:rPr>
                <w:rFonts w:eastAsia="Times New Roman"/>
                <w:sz w:val="17"/>
                <w:szCs w:val="17"/>
              </w:rPr>
              <w:t>деятельность</w:t>
            </w:r>
          </w:p>
        </w:tc>
        <w:tc>
          <w:tcPr>
            <w:tcW w:w="1020" w:type="dxa"/>
            <w:gridSpan w:val="2"/>
            <w:vAlign w:val="bottom"/>
          </w:tcPr>
          <w:p w:rsidR="00384B12" w:rsidRPr="00FF1055" w:rsidRDefault="00384B12" w:rsidP="001E32BB">
            <w:pPr>
              <w:spacing w:line="190" w:lineRule="exact"/>
              <w:jc w:val="right"/>
              <w:rPr>
                <w:sz w:val="20"/>
                <w:szCs w:val="20"/>
              </w:rPr>
            </w:pPr>
            <w:r w:rsidRPr="00FF1055">
              <w:rPr>
                <w:rFonts w:eastAsia="Times New Roman"/>
                <w:sz w:val="17"/>
                <w:szCs w:val="17"/>
              </w:rPr>
              <w:t>Демосфена</w:t>
            </w:r>
          </w:p>
        </w:tc>
      </w:tr>
      <w:tr w:rsidR="00384B12" w:rsidRPr="00FF1055" w:rsidTr="001E32BB">
        <w:trPr>
          <w:trHeight w:val="184"/>
        </w:trPr>
        <w:tc>
          <w:tcPr>
            <w:tcW w:w="2440" w:type="dxa"/>
            <w:vAlign w:val="bottom"/>
          </w:tcPr>
          <w:p w:rsidR="00384B12" w:rsidRPr="00FF1055" w:rsidRDefault="00384B12" w:rsidP="001E32BB">
            <w:pPr>
              <w:rPr>
                <w:sz w:val="15"/>
                <w:szCs w:val="15"/>
              </w:rPr>
            </w:pPr>
          </w:p>
        </w:tc>
        <w:tc>
          <w:tcPr>
            <w:tcW w:w="4180" w:type="dxa"/>
            <w:gridSpan w:val="3"/>
            <w:vAlign w:val="bottom"/>
          </w:tcPr>
          <w:p w:rsidR="00384B12" w:rsidRPr="00FF1055" w:rsidRDefault="00384B12" w:rsidP="001E32BB">
            <w:pPr>
              <w:spacing w:line="184" w:lineRule="exact"/>
              <w:ind w:left="260"/>
              <w:rPr>
                <w:sz w:val="20"/>
                <w:szCs w:val="20"/>
              </w:rPr>
            </w:pPr>
            <w:r w:rsidRPr="00FF1055">
              <w:rPr>
                <w:rFonts w:eastAsia="Times New Roman"/>
                <w:sz w:val="17"/>
                <w:szCs w:val="17"/>
              </w:rPr>
              <w:t>раскопок  гробницы  царя  Филиппа  II.</w:t>
            </w:r>
          </w:p>
        </w:tc>
        <w:tc>
          <w:tcPr>
            <w:tcW w:w="38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по</w:t>
            </w:r>
          </w:p>
        </w:tc>
        <w:tc>
          <w:tcPr>
            <w:tcW w:w="2080" w:type="dxa"/>
            <w:gridSpan w:val="5"/>
            <w:vAlign w:val="bottom"/>
          </w:tcPr>
          <w:p w:rsidR="00384B12" w:rsidRPr="00FF1055" w:rsidRDefault="00384B12" w:rsidP="001E32BB">
            <w:pPr>
              <w:spacing w:line="184" w:lineRule="exact"/>
              <w:jc w:val="center"/>
              <w:rPr>
                <w:sz w:val="20"/>
                <w:szCs w:val="20"/>
              </w:rPr>
            </w:pPr>
            <w:r w:rsidRPr="00FF1055">
              <w:rPr>
                <w:rFonts w:eastAsia="Times New Roman"/>
                <w:sz w:val="17"/>
                <w:szCs w:val="17"/>
              </w:rPr>
              <w:t>сплочению  греческих</w:t>
            </w:r>
          </w:p>
        </w:tc>
        <w:tc>
          <w:tcPr>
            <w:tcW w:w="900" w:type="dxa"/>
            <w:vAlign w:val="bottom"/>
          </w:tcPr>
          <w:p w:rsidR="00384B12" w:rsidRPr="00FF1055" w:rsidRDefault="00384B12" w:rsidP="001E32BB">
            <w:pPr>
              <w:spacing w:line="184" w:lineRule="exact"/>
              <w:jc w:val="right"/>
              <w:rPr>
                <w:sz w:val="20"/>
                <w:szCs w:val="20"/>
              </w:rPr>
            </w:pPr>
            <w:r w:rsidRPr="00FF1055">
              <w:rPr>
                <w:rFonts w:eastAsia="Times New Roman"/>
                <w:sz w:val="17"/>
                <w:szCs w:val="17"/>
              </w:rPr>
              <w:t>полисов.</w:t>
            </w:r>
          </w:p>
        </w:tc>
      </w:tr>
      <w:tr w:rsidR="00384B12" w:rsidRPr="00FF1055" w:rsidTr="001E32BB">
        <w:trPr>
          <w:trHeight w:val="200"/>
        </w:trPr>
        <w:tc>
          <w:tcPr>
            <w:tcW w:w="2440" w:type="dxa"/>
            <w:vAlign w:val="bottom"/>
          </w:tcPr>
          <w:p w:rsidR="00384B12" w:rsidRPr="00FF1055" w:rsidRDefault="00384B12" w:rsidP="001E32BB">
            <w:pPr>
              <w:rPr>
                <w:sz w:val="17"/>
                <w:szCs w:val="17"/>
              </w:rPr>
            </w:pPr>
          </w:p>
        </w:tc>
        <w:tc>
          <w:tcPr>
            <w:tcW w:w="4180" w:type="dxa"/>
            <w:gridSpan w:val="3"/>
            <w:vAlign w:val="bottom"/>
          </w:tcPr>
          <w:p w:rsidR="00384B12" w:rsidRPr="00FF1055" w:rsidRDefault="00384B12" w:rsidP="001E32BB">
            <w:pPr>
              <w:ind w:left="26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41, с. 108–109;</w:t>
            </w:r>
          </w:p>
        </w:tc>
        <w:tc>
          <w:tcPr>
            <w:tcW w:w="1200" w:type="dxa"/>
            <w:gridSpan w:val="3"/>
            <w:vAlign w:val="bottom"/>
          </w:tcPr>
          <w:p w:rsidR="00384B12" w:rsidRPr="00FF1055" w:rsidRDefault="00384B12" w:rsidP="001E32BB">
            <w:pPr>
              <w:spacing w:line="194" w:lineRule="exact"/>
              <w:ind w:left="120"/>
              <w:rPr>
                <w:sz w:val="20"/>
                <w:szCs w:val="20"/>
              </w:rPr>
            </w:pPr>
            <w:r w:rsidRPr="00FF1055">
              <w:rPr>
                <w:rFonts w:eastAsia="Times New Roman"/>
                <w:b/>
                <w:bCs/>
                <w:sz w:val="17"/>
                <w:szCs w:val="17"/>
              </w:rPr>
              <w:t>Определять</w:t>
            </w:r>
          </w:p>
        </w:tc>
        <w:tc>
          <w:tcPr>
            <w:tcW w:w="1260" w:type="dxa"/>
            <w:gridSpan w:val="3"/>
            <w:vAlign w:val="bottom"/>
          </w:tcPr>
          <w:p w:rsidR="00384B12" w:rsidRPr="00FF1055" w:rsidRDefault="00384B12" w:rsidP="001E32BB">
            <w:pPr>
              <w:jc w:val="right"/>
              <w:rPr>
                <w:sz w:val="20"/>
                <w:szCs w:val="20"/>
              </w:rPr>
            </w:pPr>
            <w:r w:rsidRPr="00FF1055">
              <w:rPr>
                <w:rFonts w:eastAsia="Times New Roman"/>
                <w:sz w:val="17"/>
                <w:szCs w:val="17"/>
              </w:rPr>
              <w:t>последствия</w:t>
            </w:r>
          </w:p>
        </w:tc>
        <w:tc>
          <w:tcPr>
            <w:tcW w:w="900" w:type="dxa"/>
            <w:vAlign w:val="bottom"/>
          </w:tcPr>
          <w:p w:rsidR="00384B12" w:rsidRPr="00FF1055" w:rsidRDefault="00384B12" w:rsidP="001E32BB">
            <w:pPr>
              <w:jc w:val="right"/>
              <w:rPr>
                <w:sz w:val="20"/>
                <w:szCs w:val="20"/>
              </w:rPr>
            </w:pPr>
            <w:r w:rsidRPr="00FF1055">
              <w:rPr>
                <w:rFonts w:eastAsia="Times New Roman"/>
                <w:sz w:val="17"/>
                <w:szCs w:val="17"/>
              </w:rPr>
              <w:t>пораже-</w:t>
            </w:r>
          </w:p>
        </w:tc>
      </w:tr>
      <w:tr w:rsidR="00384B12" w:rsidRPr="00FF1055" w:rsidTr="001E32BB">
        <w:trPr>
          <w:trHeight w:val="186"/>
        </w:trPr>
        <w:tc>
          <w:tcPr>
            <w:tcW w:w="2440" w:type="dxa"/>
            <w:vAlign w:val="bottom"/>
          </w:tcPr>
          <w:p w:rsidR="00384B12" w:rsidRPr="00FF1055" w:rsidRDefault="00384B12" w:rsidP="001E32BB">
            <w:pPr>
              <w:rPr>
                <w:sz w:val="16"/>
                <w:szCs w:val="16"/>
              </w:rPr>
            </w:pPr>
          </w:p>
        </w:tc>
        <w:tc>
          <w:tcPr>
            <w:tcW w:w="4180" w:type="dxa"/>
            <w:gridSpan w:val="3"/>
            <w:vAlign w:val="bottom"/>
          </w:tcPr>
          <w:p w:rsidR="00384B12" w:rsidRPr="00FF1055" w:rsidRDefault="00384B12" w:rsidP="001E32BB">
            <w:pPr>
              <w:spacing w:line="186" w:lineRule="exact"/>
              <w:ind w:left="260"/>
              <w:rPr>
                <w:sz w:val="20"/>
                <w:szCs w:val="20"/>
              </w:rPr>
            </w:pPr>
            <w:r w:rsidRPr="00FF1055">
              <w:rPr>
                <w:rFonts w:eastAsia="Times New Roman"/>
                <w:sz w:val="17"/>
                <w:szCs w:val="17"/>
              </w:rPr>
              <w:t>Тетрадь-тренажёр,  с.  47  (№  11);  Атлас;</w:t>
            </w:r>
          </w:p>
        </w:tc>
        <w:tc>
          <w:tcPr>
            <w:tcW w:w="3360" w:type="dxa"/>
            <w:gridSpan w:val="7"/>
            <w:vAlign w:val="bottom"/>
          </w:tcPr>
          <w:p w:rsidR="00384B12" w:rsidRPr="00FF1055" w:rsidRDefault="00384B12" w:rsidP="001E32BB">
            <w:pPr>
              <w:spacing w:line="186" w:lineRule="exact"/>
              <w:ind w:left="120"/>
              <w:rPr>
                <w:sz w:val="20"/>
                <w:szCs w:val="20"/>
              </w:rPr>
            </w:pPr>
            <w:r w:rsidRPr="00FF1055">
              <w:rPr>
                <w:rFonts w:eastAsia="Times New Roman"/>
                <w:sz w:val="17"/>
                <w:szCs w:val="17"/>
              </w:rPr>
              <w:t>ния  греческого  войска  в  битве  при</w:t>
            </w:r>
          </w:p>
        </w:tc>
      </w:tr>
      <w:tr w:rsidR="00384B12" w:rsidRPr="00FF1055" w:rsidTr="001E32BB">
        <w:trPr>
          <w:trHeight w:val="184"/>
        </w:trPr>
        <w:tc>
          <w:tcPr>
            <w:tcW w:w="2440" w:type="dxa"/>
            <w:vAlign w:val="bottom"/>
          </w:tcPr>
          <w:p w:rsidR="00384B12" w:rsidRPr="00FF1055" w:rsidRDefault="00384B12" w:rsidP="001E32BB">
            <w:pPr>
              <w:rPr>
                <w:sz w:val="15"/>
                <w:szCs w:val="15"/>
              </w:rPr>
            </w:pPr>
          </w:p>
        </w:tc>
        <w:tc>
          <w:tcPr>
            <w:tcW w:w="4180" w:type="dxa"/>
            <w:gridSpan w:val="3"/>
            <w:vAlign w:val="bottom"/>
          </w:tcPr>
          <w:p w:rsidR="00384B12" w:rsidRPr="00FF1055" w:rsidRDefault="00384B12" w:rsidP="001E32BB">
            <w:pPr>
              <w:spacing w:line="184" w:lineRule="exact"/>
              <w:ind w:left="260"/>
              <w:rPr>
                <w:sz w:val="20"/>
                <w:szCs w:val="20"/>
              </w:rPr>
            </w:pPr>
            <w:r w:rsidRPr="00FF1055">
              <w:rPr>
                <w:rFonts w:eastAsia="Times New Roman"/>
                <w:sz w:val="17"/>
                <w:szCs w:val="17"/>
              </w:rPr>
              <w:t>Электронное  приложение  к  учебнику</w:t>
            </w:r>
          </w:p>
        </w:tc>
        <w:tc>
          <w:tcPr>
            <w:tcW w:w="1200" w:type="dxa"/>
            <w:gridSpan w:val="3"/>
            <w:vAlign w:val="bottom"/>
          </w:tcPr>
          <w:p w:rsidR="00384B12" w:rsidRPr="00FF1055" w:rsidRDefault="00384B12" w:rsidP="001E32BB">
            <w:pPr>
              <w:spacing w:line="184" w:lineRule="exact"/>
              <w:ind w:left="120"/>
              <w:rPr>
                <w:sz w:val="20"/>
                <w:szCs w:val="20"/>
              </w:rPr>
            </w:pPr>
            <w:r w:rsidRPr="00FF1055">
              <w:rPr>
                <w:rFonts w:eastAsia="Times New Roman"/>
                <w:sz w:val="17"/>
                <w:szCs w:val="17"/>
              </w:rPr>
              <w:t>Херонеях,</w:t>
            </w:r>
          </w:p>
        </w:tc>
        <w:tc>
          <w:tcPr>
            <w:tcW w:w="2160" w:type="dxa"/>
            <w:gridSpan w:val="4"/>
            <w:vAlign w:val="bottom"/>
          </w:tcPr>
          <w:p w:rsidR="00384B12" w:rsidRPr="00FF1055" w:rsidRDefault="00384B12" w:rsidP="001E32BB">
            <w:pPr>
              <w:spacing w:line="184" w:lineRule="exact"/>
              <w:jc w:val="right"/>
              <w:rPr>
                <w:sz w:val="20"/>
                <w:szCs w:val="20"/>
              </w:rPr>
            </w:pPr>
            <w:r w:rsidRPr="00FF1055">
              <w:rPr>
                <w:rFonts w:eastAsia="Times New Roman"/>
                <w:sz w:val="17"/>
                <w:szCs w:val="17"/>
              </w:rPr>
              <w:t>решений   коринфского</w:t>
            </w:r>
          </w:p>
        </w:tc>
      </w:tr>
      <w:tr w:rsidR="00384B12" w:rsidRPr="00FF1055" w:rsidTr="001E32BB">
        <w:trPr>
          <w:trHeight w:val="196"/>
        </w:trPr>
        <w:tc>
          <w:tcPr>
            <w:tcW w:w="2440" w:type="dxa"/>
            <w:vAlign w:val="bottom"/>
          </w:tcPr>
          <w:p w:rsidR="00384B12" w:rsidRPr="00FF1055" w:rsidRDefault="00384B12" w:rsidP="001E32BB">
            <w:pPr>
              <w:rPr>
                <w:sz w:val="17"/>
                <w:szCs w:val="17"/>
              </w:rPr>
            </w:pPr>
          </w:p>
        </w:tc>
        <w:tc>
          <w:tcPr>
            <w:tcW w:w="1720" w:type="dxa"/>
            <w:vAlign w:val="bottom"/>
          </w:tcPr>
          <w:p w:rsidR="00384B12" w:rsidRPr="00FF1055" w:rsidRDefault="00384B12" w:rsidP="001E32BB">
            <w:pPr>
              <w:rPr>
                <w:sz w:val="17"/>
                <w:szCs w:val="17"/>
              </w:rPr>
            </w:pPr>
          </w:p>
        </w:tc>
        <w:tc>
          <w:tcPr>
            <w:tcW w:w="840" w:type="dxa"/>
            <w:vAlign w:val="bottom"/>
          </w:tcPr>
          <w:p w:rsidR="00384B12" w:rsidRPr="00FF1055" w:rsidRDefault="00384B12" w:rsidP="001E32BB">
            <w:pPr>
              <w:rPr>
                <w:sz w:val="17"/>
                <w:szCs w:val="17"/>
              </w:rPr>
            </w:pPr>
          </w:p>
        </w:tc>
        <w:tc>
          <w:tcPr>
            <w:tcW w:w="1620" w:type="dxa"/>
            <w:vAlign w:val="bottom"/>
          </w:tcPr>
          <w:p w:rsidR="00384B12" w:rsidRPr="00FF1055" w:rsidRDefault="00384B12" w:rsidP="001E32BB">
            <w:pPr>
              <w:rPr>
                <w:sz w:val="17"/>
                <w:szCs w:val="17"/>
              </w:rPr>
            </w:pPr>
          </w:p>
        </w:tc>
        <w:tc>
          <w:tcPr>
            <w:tcW w:w="1200" w:type="dxa"/>
            <w:gridSpan w:val="3"/>
            <w:vAlign w:val="bottom"/>
          </w:tcPr>
          <w:p w:rsidR="00384B12" w:rsidRPr="00FF1055" w:rsidRDefault="00384B12" w:rsidP="001E32BB">
            <w:pPr>
              <w:ind w:left="120"/>
              <w:rPr>
                <w:sz w:val="20"/>
                <w:szCs w:val="20"/>
              </w:rPr>
            </w:pPr>
            <w:r w:rsidRPr="00FF1055">
              <w:rPr>
                <w:rFonts w:eastAsia="Times New Roman"/>
                <w:sz w:val="17"/>
                <w:szCs w:val="17"/>
              </w:rPr>
              <w:t>конгресса.</w:t>
            </w:r>
          </w:p>
        </w:tc>
        <w:tc>
          <w:tcPr>
            <w:tcW w:w="1140" w:type="dxa"/>
            <w:gridSpan w:val="2"/>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Составлять</w:t>
            </w:r>
          </w:p>
        </w:tc>
        <w:tc>
          <w:tcPr>
            <w:tcW w:w="120" w:type="dxa"/>
            <w:vAlign w:val="bottom"/>
          </w:tcPr>
          <w:p w:rsidR="00384B12" w:rsidRPr="00FF1055" w:rsidRDefault="00384B12" w:rsidP="001E32BB">
            <w:pPr>
              <w:rPr>
                <w:sz w:val="17"/>
                <w:szCs w:val="17"/>
              </w:rPr>
            </w:pPr>
          </w:p>
        </w:tc>
        <w:tc>
          <w:tcPr>
            <w:tcW w:w="900" w:type="dxa"/>
            <w:vAlign w:val="bottom"/>
          </w:tcPr>
          <w:p w:rsidR="00384B12" w:rsidRPr="00FF1055" w:rsidRDefault="00384B12" w:rsidP="001E32BB">
            <w:pPr>
              <w:jc w:val="right"/>
              <w:rPr>
                <w:sz w:val="20"/>
                <w:szCs w:val="20"/>
              </w:rPr>
            </w:pPr>
            <w:r w:rsidRPr="00FF1055">
              <w:rPr>
                <w:rFonts w:eastAsia="Times New Roman"/>
                <w:sz w:val="17"/>
                <w:szCs w:val="17"/>
              </w:rPr>
              <w:t>историче-</w:t>
            </w:r>
          </w:p>
        </w:tc>
      </w:tr>
      <w:tr w:rsidR="00384B12" w:rsidRPr="00FF1055" w:rsidTr="001E32BB">
        <w:trPr>
          <w:trHeight w:val="190"/>
        </w:trPr>
        <w:tc>
          <w:tcPr>
            <w:tcW w:w="2440" w:type="dxa"/>
            <w:vAlign w:val="bottom"/>
          </w:tcPr>
          <w:p w:rsidR="00384B12" w:rsidRPr="00FF1055" w:rsidRDefault="00384B12" w:rsidP="001E32BB">
            <w:pPr>
              <w:rPr>
                <w:sz w:val="16"/>
                <w:szCs w:val="16"/>
              </w:rPr>
            </w:pPr>
          </w:p>
        </w:tc>
        <w:tc>
          <w:tcPr>
            <w:tcW w:w="1720" w:type="dxa"/>
            <w:vAlign w:val="bottom"/>
          </w:tcPr>
          <w:p w:rsidR="00384B12" w:rsidRPr="00FF1055" w:rsidRDefault="00384B12" w:rsidP="001E32BB">
            <w:pPr>
              <w:rPr>
                <w:sz w:val="16"/>
                <w:szCs w:val="16"/>
              </w:rPr>
            </w:pPr>
          </w:p>
        </w:tc>
        <w:tc>
          <w:tcPr>
            <w:tcW w:w="840" w:type="dxa"/>
            <w:vAlign w:val="bottom"/>
          </w:tcPr>
          <w:p w:rsidR="00384B12" w:rsidRPr="00FF1055" w:rsidRDefault="00384B12" w:rsidP="001E32BB">
            <w:pPr>
              <w:rPr>
                <w:sz w:val="16"/>
                <w:szCs w:val="16"/>
              </w:rPr>
            </w:pPr>
          </w:p>
        </w:tc>
        <w:tc>
          <w:tcPr>
            <w:tcW w:w="1620" w:type="dxa"/>
            <w:vAlign w:val="bottom"/>
          </w:tcPr>
          <w:p w:rsidR="00384B12" w:rsidRPr="00FF1055" w:rsidRDefault="00384B12" w:rsidP="001E32BB">
            <w:pPr>
              <w:rPr>
                <w:sz w:val="16"/>
                <w:szCs w:val="16"/>
              </w:rPr>
            </w:pPr>
          </w:p>
        </w:tc>
        <w:tc>
          <w:tcPr>
            <w:tcW w:w="80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ский</w:t>
            </w:r>
          </w:p>
        </w:tc>
        <w:tc>
          <w:tcPr>
            <w:tcW w:w="880" w:type="dxa"/>
            <w:gridSpan w:val="2"/>
            <w:vAlign w:val="bottom"/>
          </w:tcPr>
          <w:p w:rsidR="00384B12" w:rsidRPr="00FF1055" w:rsidRDefault="00384B12" w:rsidP="001E32BB">
            <w:pPr>
              <w:spacing w:line="190" w:lineRule="exact"/>
              <w:rPr>
                <w:sz w:val="20"/>
                <w:szCs w:val="20"/>
              </w:rPr>
            </w:pPr>
            <w:r w:rsidRPr="00FF1055">
              <w:rPr>
                <w:rFonts w:eastAsia="Times New Roman"/>
                <w:sz w:val="17"/>
                <w:szCs w:val="17"/>
              </w:rPr>
              <w:t>портрет</w:t>
            </w:r>
          </w:p>
        </w:tc>
        <w:tc>
          <w:tcPr>
            <w:tcW w:w="1680" w:type="dxa"/>
            <w:gridSpan w:val="3"/>
            <w:vAlign w:val="bottom"/>
          </w:tcPr>
          <w:p w:rsidR="00384B12" w:rsidRPr="00FF1055" w:rsidRDefault="00384B12" w:rsidP="001E32BB">
            <w:pPr>
              <w:spacing w:line="190" w:lineRule="exact"/>
              <w:jc w:val="right"/>
              <w:rPr>
                <w:sz w:val="20"/>
                <w:szCs w:val="20"/>
              </w:rPr>
            </w:pPr>
            <w:r w:rsidRPr="00FF1055">
              <w:rPr>
                <w:rFonts w:eastAsia="Times New Roman"/>
                <w:sz w:val="17"/>
                <w:szCs w:val="17"/>
              </w:rPr>
              <w:t>(характеристику)</w:t>
            </w:r>
          </w:p>
        </w:tc>
      </w:tr>
      <w:tr w:rsidR="00384B12" w:rsidRPr="00FF1055" w:rsidTr="001E32BB">
        <w:trPr>
          <w:trHeight w:val="190"/>
        </w:trPr>
        <w:tc>
          <w:tcPr>
            <w:tcW w:w="2440" w:type="dxa"/>
            <w:vAlign w:val="bottom"/>
          </w:tcPr>
          <w:p w:rsidR="00384B12" w:rsidRPr="00FF1055" w:rsidRDefault="00384B12" w:rsidP="001E32BB">
            <w:pPr>
              <w:rPr>
                <w:sz w:val="16"/>
                <w:szCs w:val="16"/>
              </w:rPr>
            </w:pPr>
          </w:p>
        </w:tc>
        <w:tc>
          <w:tcPr>
            <w:tcW w:w="1720" w:type="dxa"/>
            <w:vAlign w:val="bottom"/>
          </w:tcPr>
          <w:p w:rsidR="00384B12" w:rsidRPr="00FF1055" w:rsidRDefault="00384B12" w:rsidP="001E32BB">
            <w:pPr>
              <w:rPr>
                <w:sz w:val="16"/>
                <w:szCs w:val="16"/>
              </w:rPr>
            </w:pPr>
          </w:p>
        </w:tc>
        <w:tc>
          <w:tcPr>
            <w:tcW w:w="840" w:type="dxa"/>
            <w:vAlign w:val="bottom"/>
          </w:tcPr>
          <w:p w:rsidR="00384B12" w:rsidRPr="00FF1055" w:rsidRDefault="00384B12" w:rsidP="001E32BB">
            <w:pPr>
              <w:rPr>
                <w:sz w:val="16"/>
                <w:szCs w:val="16"/>
              </w:rPr>
            </w:pPr>
          </w:p>
        </w:tc>
        <w:tc>
          <w:tcPr>
            <w:tcW w:w="1620" w:type="dxa"/>
            <w:vAlign w:val="bottom"/>
          </w:tcPr>
          <w:p w:rsidR="00384B12" w:rsidRPr="00FF1055" w:rsidRDefault="00384B12" w:rsidP="001E32BB">
            <w:pPr>
              <w:rPr>
                <w:sz w:val="16"/>
                <w:szCs w:val="16"/>
              </w:rPr>
            </w:pPr>
          </w:p>
        </w:tc>
        <w:tc>
          <w:tcPr>
            <w:tcW w:w="3360" w:type="dxa"/>
            <w:gridSpan w:val="7"/>
            <w:vAlign w:val="bottom"/>
          </w:tcPr>
          <w:p w:rsidR="00384B12" w:rsidRPr="00FF1055" w:rsidRDefault="00384B12" w:rsidP="001E32BB">
            <w:pPr>
              <w:spacing w:line="190" w:lineRule="exact"/>
              <w:ind w:left="120"/>
              <w:rPr>
                <w:sz w:val="20"/>
                <w:szCs w:val="20"/>
              </w:rPr>
            </w:pPr>
            <w:r w:rsidRPr="00FF1055">
              <w:rPr>
                <w:rFonts w:eastAsia="Times New Roman"/>
                <w:sz w:val="17"/>
                <w:szCs w:val="17"/>
              </w:rPr>
              <w:t>Демосфена  и  царя  Филиппа  II,  в</w:t>
            </w:r>
          </w:p>
        </w:tc>
      </w:tr>
      <w:tr w:rsidR="00384B12" w:rsidRPr="00FF1055" w:rsidTr="001E32BB">
        <w:trPr>
          <w:trHeight w:val="184"/>
        </w:trPr>
        <w:tc>
          <w:tcPr>
            <w:tcW w:w="2440" w:type="dxa"/>
            <w:vAlign w:val="bottom"/>
          </w:tcPr>
          <w:p w:rsidR="00384B12" w:rsidRPr="00FF1055" w:rsidRDefault="00384B12" w:rsidP="001E32BB">
            <w:pPr>
              <w:rPr>
                <w:sz w:val="15"/>
                <w:szCs w:val="15"/>
              </w:rPr>
            </w:pPr>
          </w:p>
        </w:tc>
        <w:tc>
          <w:tcPr>
            <w:tcW w:w="1720" w:type="dxa"/>
            <w:vAlign w:val="bottom"/>
          </w:tcPr>
          <w:p w:rsidR="00384B12" w:rsidRPr="00FF1055" w:rsidRDefault="00384B12" w:rsidP="001E32BB">
            <w:pPr>
              <w:rPr>
                <w:sz w:val="15"/>
                <w:szCs w:val="15"/>
              </w:rPr>
            </w:pPr>
          </w:p>
        </w:tc>
        <w:tc>
          <w:tcPr>
            <w:tcW w:w="840" w:type="dxa"/>
            <w:vAlign w:val="bottom"/>
          </w:tcPr>
          <w:p w:rsidR="00384B12" w:rsidRPr="00FF1055" w:rsidRDefault="00384B12" w:rsidP="001E32BB">
            <w:pPr>
              <w:rPr>
                <w:sz w:val="15"/>
                <w:szCs w:val="15"/>
              </w:rPr>
            </w:pPr>
          </w:p>
        </w:tc>
        <w:tc>
          <w:tcPr>
            <w:tcW w:w="1620" w:type="dxa"/>
            <w:vAlign w:val="bottom"/>
          </w:tcPr>
          <w:p w:rsidR="00384B12" w:rsidRPr="00FF1055" w:rsidRDefault="00384B12" w:rsidP="001E32BB">
            <w:pPr>
              <w:rPr>
                <w:sz w:val="15"/>
                <w:szCs w:val="15"/>
              </w:rPr>
            </w:pPr>
          </w:p>
        </w:tc>
        <w:tc>
          <w:tcPr>
            <w:tcW w:w="3360" w:type="dxa"/>
            <w:gridSpan w:val="7"/>
            <w:vAlign w:val="bottom"/>
          </w:tcPr>
          <w:p w:rsidR="00384B12" w:rsidRPr="00FF1055" w:rsidRDefault="00384B12" w:rsidP="001E32BB">
            <w:pPr>
              <w:spacing w:line="184" w:lineRule="exact"/>
              <w:ind w:left="120"/>
              <w:rPr>
                <w:sz w:val="20"/>
                <w:szCs w:val="20"/>
              </w:rPr>
            </w:pPr>
            <w:r w:rsidRPr="00FF1055">
              <w:rPr>
                <w:rFonts w:eastAsia="Times New Roman"/>
                <w:sz w:val="17"/>
                <w:szCs w:val="17"/>
              </w:rPr>
              <w:t>процессе   коммуникации   с   одно-</w:t>
            </w:r>
          </w:p>
        </w:tc>
      </w:tr>
      <w:tr w:rsidR="00384B12" w:rsidRPr="00FF1055" w:rsidTr="001E32BB">
        <w:trPr>
          <w:trHeight w:val="190"/>
        </w:trPr>
        <w:tc>
          <w:tcPr>
            <w:tcW w:w="2440" w:type="dxa"/>
            <w:vAlign w:val="bottom"/>
          </w:tcPr>
          <w:p w:rsidR="00384B12" w:rsidRPr="00FF1055" w:rsidRDefault="00384B12" w:rsidP="001E32BB">
            <w:pPr>
              <w:rPr>
                <w:sz w:val="16"/>
                <w:szCs w:val="16"/>
              </w:rPr>
            </w:pPr>
          </w:p>
        </w:tc>
        <w:tc>
          <w:tcPr>
            <w:tcW w:w="1720" w:type="dxa"/>
            <w:vAlign w:val="bottom"/>
          </w:tcPr>
          <w:p w:rsidR="00384B12" w:rsidRPr="00FF1055" w:rsidRDefault="00384B12" w:rsidP="001E32BB">
            <w:pPr>
              <w:rPr>
                <w:sz w:val="16"/>
                <w:szCs w:val="16"/>
              </w:rPr>
            </w:pPr>
          </w:p>
        </w:tc>
        <w:tc>
          <w:tcPr>
            <w:tcW w:w="840" w:type="dxa"/>
            <w:vAlign w:val="bottom"/>
          </w:tcPr>
          <w:p w:rsidR="00384B12" w:rsidRPr="00FF1055" w:rsidRDefault="00384B12" w:rsidP="001E32BB">
            <w:pPr>
              <w:rPr>
                <w:sz w:val="16"/>
                <w:szCs w:val="16"/>
              </w:rPr>
            </w:pPr>
          </w:p>
        </w:tc>
        <w:tc>
          <w:tcPr>
            <w:tcW w:w="1620" w:type="dxa"/>
            <w:vAlign w:val="bottom"/>
          </w:tcPr>
          <w:p w:rsidR="00384B12" w:rsidRPr="00FF1055" w:rsidRDefault="00384B12" w:rsidP="001E32BB">
            <w:pPr>
              <w:rPr>
                <w:sz w:val="16"/>
                <w:szCs w:val="16"/>
              </w:rPr>
            </w:pPr>
          </w:p>
        </w:tc>
        <w:tc>
          <w:tcPr>
            <w:tcW w:w="3360" w:type="dxa"/>
            <w:gridSpan w:val="7"/>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классниками  </w:t>
            </w:r>
            <w:r w:rsidRPr="00FF1055">
              <w:rPr>
                <w:rFonts w:eastAsia="Times New Roman"/>
                <w:b/>
                <w:bCs/>
                <w:sz w:val="17"/>
                <w:szCs w:val="17"/>
              </w:rPr>
              <w:t>высказывать</w:t>
            </w:r>
            <w:r w:rsidRPr="00FF1055">
              <w:rPr>
                <w:rFonts w:eastAsia="Times New Roman"/>
                <w:sz w:val="17"/>
                <w:szCs w:val="17"/>
              </w:rPr>
              <w:t xml:space="preserve">  сужде-</w:t>
            </w:r>
          </w:p>
        </w:tc>
      </w:tr>
      <w:tr w:rsidR="00384B12" w:rsidRPr="00FF1055" w:rsidTr="001E32BB">
        <w:trPr>
          <w:trHeight w:val="196"/>
        </w:trPr>
        <w:tc>
          <w:tcPr>
            <w:tcW w:w="2440" w:type="dxa"/>
            <w:vAlign w:val="bottom"/>
          </w:tcPr>
          <w:p w:rsidR="00384B12" w:rsidRPr="00FF1055" w:rsidRDefault="00384B12" w:rsidP="001E32BB">
            <w:pPr>
              <w:rPr>
                <w:sz w:val="17"/>
                <w:szCs w:val="17"/>
              </w:rPr>
            </w:pPr>
          </w:p>
        </w:tc>
        <w:tc>
          <w:tcPr>
            <w:tcW w:w="1720" w:type="dxa"/>
            <w:vAlign w:val="bottom"/>
          </w:tcPr>
          <w:p w:rsidR="00384B12" w:rsidRPr="00FF1055" w:rsidRDefault="00384B12" w:rsidP="001E32BB">
            <w:pPr>
              <w:rPr>
                <w:sz w:val="17"/>
                <w:szCs w:val="17"/>
              </w:rPr>
            </w:pPr>
          </w:p>
        </w:tc>
        <w:tc>
          <w:tcPr>
            <w:tcW w:w="840" w:type="dxa"/>
            <w:vAlign w:val="bottom"/>
          </w:tcPr>
          <w:p w:rsidR="00384B12" w:rsidRPr="00FF1055" w:rsidRDefault="00384B12" w:rsidP="001E32BB">
            <w:pPr>
              <w:rPr>
                <w:sz w:val="17"/>
                <w:szCs w:val="17"/>
              </w:rPr>
            </w:pPr>
          </w:p>
        </w:tc>
        <w:tc>
          <w:tcPr>
            <w:tcW w:w="1620" w:type="dxa"/>
            <w:vAlign w:val="bottom"/>
          </w:tcPr>
          <w:p w:rsidR="00384B12" w:rsidRPr="00FF1055" w:rsidRDefault="00384B12" w:rsidP="001E32BB">
            <w:pPr>
              <w:rPr>
                <w:sz w:val="17"/>
                <w:szCs w:val="17"/>
              </w:rPr>
            </w:pPr>
          </w:p>
        </w:tc>
        <w:tc>
          <w:tcPr>
            <w:tcW w:w="3360" w:type="dxa"/>
            <w:gridSpan w:val="7"/>
            <w:vAlign w:val="bottom"/>
          </w:tcPr>
          <w:p w:rsidR="00384B12" w:rsidRPr="00FF1055" w:rsidRDefault="00384B12" w:rsidP="001E32BB">
            <w:pPr>
              <w:ind w:left="120"/>
              <w:rPr>
                <w:sz w:val="20"/>
                <w:szCs w:val="20"/>
              </w:rPr>
            </w:pPr>
            <w:r w:rsidRPr="00FF1055">
              <w:rPr>
                <w:rFonts w:eastAsia="Times New Roman"/>
                <w:sz w:val="17"/>
                <w:szCs w:val="17"/>
              </w:rPr>
              <w:t xml:space="preserve">ния  и  </w:t>
            </w:r>
            <w:r w:rsidRPr="00FF1055">
              <w:rPr>
                <w:rFonts w:eastAsia="Times New Roman"/>
                <w:b/>
                <w:bCs/>
                <w:sz w:val="17"/>
                <w:szCs w:val="17"/>
              </w:rPr>
              <w:t>давать</w:t>
            </w:r>
            <w:r w:rsidRPr="00FF1055">
              <w:rPr>
                <w:rFonts w:eastAsia="Times New Roman"/>
                <w:sz w:val="17"/>
                <w:szCs w:val="17"/>
              </w:rPr>
              <w:t xml:space="preserve">  оценку  их  роли  в</w:t>
            </w:r>
          </w:p>
        </w:tc>
      </w:tr>
      <w:tr w:rsidR="00384B12" w:rsidRPr="00FF1055" w:rsidTr="001E32BB">
        <w:trPr>
          <w:trHeight w:val="190"/>
        </w:trPr>
        <w:tc>
          <w:tcPr>
            <w:tcW w:w="2440" w:type="dxa"/>
            <w:vAlign w:val="bottom"/>
          </w:tcPr>
          <w:p w:rsidR="00384B12" w:rsidRPr="00FF1055" w:rsidRDefault="00384B12" w:rsidP="001E32BB">
            <w:pPr>
              <w:rPr>
                <w:sz w:val="16"/>
                <w:szCs w:val="16"/>
              </w:rPr>
            </w:pPr>
          </w:p>
        </w:tc>
        <w:tc>
          <w:tcPr>
            <w:tcW w:w="1720" w:type="dxa"/>
            <w:vAlign w:val="bottom"/>
          </w:tcPr>
          <w:p w:rsidR="00384B12" w:rsidRPr="00FF1055" w:rsidRDefault="00384B12" w:rsidP="001E32BB">
            <w:pPr>
              <w:rPr>
                <w:sz w:val="16"/>
                <w:szCs w:val="16"/>
              </w:rPr>
            </w:pPr>
          </w:p>
        </w:tc>
        <w:tc>
          <w:tcPr>
            <w:tcW w:w="840" w:type="dxa"/>
            <w:vAlign w:val="bottom"/>
          </w:tcPr>
          <w:p w:rsidR="00384B12" w:rsidRPr="00FF1055" w:rsidRDefault="00384B12" w:rsidP="001E32BB">
            <w:pPr>
              <w:rPr>
                <w:sz w:val="16"/>
                <w:szCs w:val="16"/>
              </w:rPr>
            </w:pPr>
          </w:p>
        </w:tc>
        <w:tc>
          <w:tcPr>
            <w:tcW w:w="1620" w:type="dxa"/>
            <w:vAlign w:val="bottom"/>
          </w:tcPr>
          <w:p w:rsidR="00384B12" w:rsidRPr="00FF1055" w:rsidRDefault="00384B12" w:rsidP="001E32BB">
            <w:pPr>
              <w:rPr>
                <w:sz w:val="16"/>
                <w:szCs w:val="16"/>
              </w:rPr>
            </w:pPr>
          </w:p>
        </w:tc>
        <w:tc>
          <w:tcPr>
            <w:tcW w:w="1680" w:type="dxa"/>
            <w:gridSpan w:val="4"/>
            <w:vAlign w:val="bottom"/>
          </w:tcPr>
          <w:p w:rsidR="00384B12" w:rsidRPr="00FF1055" w:rsidRDefault="00384B12" w:rsidP="001E32BB">
            <w:pPr>
              <w:spacing w:line="190" w:lineRule="exact"/>
              <w:ind w:left="120"/>
              <w:rPr>
                <w:sz w:val="20"/>
                <w:szCs w:val="20"/>
              </w:rPr>
            </w:pPr>
            <w:r w:rsidRPr="00FF1055">
              <w:rPr>
                <w:rFonts w:eastAsia="Times New Roman"/>
                <w:sz w:val="17"/>
                <w:szCs w:val="17"/>
              </w:rPr>
              <w:t>истории  Греции</w:t>
            </w:r>
          </w:p>
        </w:tc>
        <w:tc>
          <w:tcPr>
            <w:tcW w:w="660" w:type="dxa"/>
            <w:vAlign w:val="bottom"/>
          </w:tcPr>
          <w:p w:rsidR="00384B12" w:rsidRPr="00FF1055" w:rsidRDefault="00384B12" w:rsidP="001E32BB">
            <w:pPr>
              <w:rPr>
                <w:sz w:val="16"/>
                <w:szCs w:val="16"/>
              </w:rPr>
            </w:pPr>
          </w:p>
        </w:tc>
        <w:tc>
          <w:tcPr>
            <w:tcW w:w="120" w:type="dxa"/>
            <w:vAlign w:val="bottom"/>
          </w:tcPr>
          <w:p w:rsidR="00384B12" w:rsidRPr="00FF1055" w:rsidRDefault="00384B12" w:rsidP="001E32BB">
            <w:pPr>
              <w:rPr>
                <w:sz w:val="16"/>
                <w:szCs w:val="16"/>
              </w:rPr>
            </w:pPr>
          </w:p>
        </w:tc>
        <w:tc>
          <w:tcPr>
            <w:tcW w:w="900" w:type="dxa"/>
            <w:vAlign w:val="bottom"/>
          </w:tcPr>
          <w:p w:rsidR="00384B12" w:rsidRPr="00FF1055" w:rsidRDefault="00384B12" w:rsidP="001E32BB">
            <w:pPr>
              <w:rPr>
                <w:sz w:val="16"/>
                <w:szCs w:val="16"/>
              </w:rPr>
            </w:pPr>
          </w:p>
        </w:tc>
      </w:tr>
    </w:tbl>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34" w:lineRule="exact"/>
        <w:rPr>
          <w:sz w:val="20"/>
          <w:szCs w:val="20"/>
        </w:rPr>
      </w:pPr>
    </w:p>
    <w:tbl>
      <w:tblPr>
        <w:tblW w:w="0" w:type="auto"/>
        <w:tblInd w:w="1040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67</w:t>
            </w:r>
          </w:p>
        </w:tc>
      </w:tr>
    </w:tbl>
    <w:p w:rsidR="00384B12" w:rsidRPr="00FF1055" w:rsidRDefault="0004475F" w:rsidP="00384B12">
      <w:pPr>
        <w:spacing w:line="20" w:lineRule="exact"/>
        <w:rPr>
          <w:sz w:val="20"/>
          <w:szCs w:val="20"/>
        </w:rPr>
      </w:pPr>
      <w:r>
        <w:rPr>
          <w:sz w:val="20"/>
          <w:szCs w:val="20"/>
        </w:rPr>
        <w:pict>
          <v:line id="Shape 86" o:spid="_x0000_s1260" style="position:absolute;z-index:251820032;visibility:visible;mso-wrap-distance-left:0;mso-wrap-distance-right:0;mso-position-horizontal-relative:text;mso-position-vertical-relative:text" from="-5.7pt,-1.6pt" to="504.5pt,-1.6pt" o:allowincell="f" strokeweight=".5pt"/>
        </w:pict>
      </w:r>
    </w:p>
    <w:p w:rsidR="00384B12" w:rsidRPr="00FF1055" w:rsidRDefault="00384B12" w:rsidP="00384B12">
      <w:pPr>
        <w:sectPr w:rsidR="00384B12" w:rsidRPr="00FF1055">
          <w:pgSz w:w="12760" w:h="8220" w:orient="landscape"/>
          <w:pgMar w:top="789" w:right="893" w:bottom="576" w:left="1220" w:header="0" w:footer="0" w:gutter="0"/>
          <w:cols w:space="720" w:equalWidth="0">
            <w:col w:w="10643"/>
          </w:cols>
        </w:sectPr>
      </w:pPr>
    </w:p>
    <w:tbl>
      <w:tblPr>
        <w:tblW w:w="0" w:type="auto"/>
        <w:tblInd w:w="10" w:type="dxa"/>
        <w:tblLayout w:type="fixed"/>
        <w:tblCellMar>
          <w:left w:w="0" w:type="dxa"/>
          <w:right w:w="0" w:type="dxa"/>
        </w:tblCellMar>
        <w:tblLook w:val="04A0" w:firstRow="1" w:lastRow="0" w:firstColumn="1" w:lastColumn="0" w:noHBand="0" w:noVBand="1"/>
      </w:tblPr>
      <w:tblGrid>
        <w:gridCol w:w="2720"/>
        <w:gridCol w:w="600"/>
        <w:gridCol w:w="3440"/>
        <w:gridCol w:w="800"/>
        <w:gridCol w:w="340"/>
        <w:gridCol w:w="320"/>
        <w:gridCol w:w="620"/>
        <w:gridCol w:w="140"/>
        <w:gridCol w:w="400"/>
        <w:gridCol w:w="84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600" w:type="dxa"/>
            <w:vAlign w:val="bottom"/>
          </w:tcPr>
          <w:p w:rsidR="00384B12" w:rsidRPr="00FF1055" w:rsidRDefault="00384B12" w:rsidP="001E32BB">
            <w:pPr>
              <w:rPr>
                <w:sz w:val="16"/>
                <w:szCs w:val="16"/>
              </w:rPr>
            </w:pPr>
          </w:p>
        </w:tc>
        <w:tc>
          <w:tcPr>
            <w:tcW w:w="3440" w:type="dxa"/>
            <w:vAlign w:val="bottom"/>
          </w:tcPr>
          <w:p w:rsidR="00384B12" w:rsidRPr="00FF1055" w:rsidRDefault="00384B12" w:rsidP="001E32BB">
            <w:pPr>
              <w:rPr>
                <w:sz w:val="16"/>
                <w:szCs w:val="16"/>
              </w:rPr>
            </w:pPr>
          </w:p>
        </w:tc>
        <w:tc>
          <w:tcPr>
            <w:tcW w:w="80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320" w:type="dxa"/>
            <w:vAlign w:val="bottom"/>
          </w:tcPr>
          <w:p w:rsidR="00384B12" w:rsidRPr="00FF1055" w:rsidRDefault="00384B12" w:rsidP="001E32BB">
            <w:pPr>
              <w:rPr>
                <w:sz w:val="16"/>
                <w:szCs w:val="16"/>
              </w:rPr>
            </w:pPr>
          </w:p>
        </w:tc>
        <w:tc>
          <w:tcPr>
            <w:tcW w:w="620" w:type="dxa"/>
            <w:vAlign w:val="bottom"/>
          </w:tcPr>
          <w:p w:rsidR="00384B12" w:rsidRPr="00FF1055" w:rsidRDefault="00384B12" w:rsidP="001E32BB">
            <w:pPr>
              <w:rPr>
                <w:sz w:val="16"/>
                <w:szCs w:val="16"/>
              </w:rPr>
            </w:pPr>
          </w:p>
        </w:tc>
        <w:tc>
          <w:tcPr>
            <w:tcW w:w="140" w:type="dxa"/>
            <w:vAlign w:val="bottom"/>
          </w:tcPr>
          <w:p w:rsidR="00384B12" w:rsidRPr="00FF1055" w:rsidRDefault="00384B12" w:rsidP="001E32BB">
            <w:pPr>
              <w:rPr>
                <w:sz w:val="16"/>
                <w:szCs w:val="16"/>
              </w:rPr>
            </w:pPr>
          </w:p>
        </w:tc>
        <w:tc>
          <w:tcPr>
            <w:tcW w:w="1240" w:type="dxa"/>
            <w:gridSpan w:val="2"/>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600" w:type="dxa"/>
            <w:tcBorders>
              <w:bottom w:val="single" w:sz="8" w:space="0" w:color="auto"/>
            </w:tcBorders>
            <w:vAlign w:val="bottom"/>
          </w:tcPr>
          <w:p w:rsidR="00384B12" w:rsidRPr="00FF1055" w:rsidRDefault="00384B12" w:rsidP="001E32BB">
            <w:pPr>
              <w:rPr>
                <w:sz w:val="3"/>
                <w:szCs w:val="3"/>
              </w:rPr>
            </w:pPr>
          </w:p>
        </w:tc>
        <w:tc>
          <w:tcPr>
            <w:tcW w:w="3440" w:type="dxa"/>
            <w:tcBorders>
              <w:bottom w:val="single" w:sz="8" w:space="0" w:color="auto"/>
            </w:tcBorders>
            <w:vAlign w:val="bottom"/>
          </w:tcPr>
          <w:p w:rsidR="00384B12" w:rsidRPr="00FF1055" w:rsidRDefault="00384B12" w:rsidP="001E32BB">
            <w:pPr>
              <w:rPr>
                <w:sz w:val="3"/>
                <w:szCs w:val="3"/>
              </w:rPr>
            </w:pPr>
          </w:p>
        </w:tc>
        <w:tc>
          <w:tcPr>
            <w:tcW w:w="3460" w:type="dxa"/>
            <w:gridSpan w:val="7"/>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600" w:type="dxa"/>
            <w:vAlign w:val="bottom"/>
          </w:tcPr>
          <w:p w:rsidR="00384B12" w:rsidRPr="00FF1055" w:rsidRDefault="00384B12" w:rsidP="001E32BB">
            <w:pPr>
              <w:rPr>
                <w:sz w:val="21"/>
                <w:szCs w:val="21"/>
              </w:rPr>
            </w:pPr>
          </w:p>
        </w:tc>
        <w:tc>
          <w:tcPr>
            <w:tcW w:w="3440" w:type="dxa"/>
            <w:tcBorders>
              <w:right w:val="single" w:sz="8" w:space="0" w:color="auto"/>
            </w:tcBorders>
            <w:vAlign w:val="bottom"/>
          </w:tcPr>
          <w:p w:rsidR="00384B12" w:rsidRPr="00FF1055" w:rsidRDefault="00384B12" w:rsidP="001E32BB">
            <w:pPr>
              <w:ind w:right="555"/>
              <w:jc w:val="right"/>
              <w:rPr>
                <w:sz w:val="20"/>
                <w:szCs w:val="20"/>
              </w:rPr>
            </w:pPr>
            <w:r w:rsidRPr="00FF1055">
              <w:rPr>
                <w:rFonts w:eastAsia="Times New Roman"/>
                <w:b/>
                <w:bCs/>
                <w:sz w:val="17"/>
                <w:szCs w:val="17"/>
              </w:rPr>
              <w:t>Основное  содержание  по  темам</w:t>
            </w:r>
          </w:p>
        </w:tc>
        <w:tc>
          <w:tcPr>
            <w:tcW w:w="3460" w:type="dxa"/>
            <w:gridSpan w:val="7"/>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600" w:type="dxa"/>
            <w:vAlign w:val="bottom"/>
          </w:tcPr>
          <w:p w:rsidR="00384B12" w:rsidRPr="00FF1055" w:rsidRDefault="00384B12" w:rsidP="001E32BB">
            <w:pPr>
              <w:rPr>
                <w:sz w:val="16"/>
                <w:szCs w:val="16"/>
              </w:rPr>
            </w:pPr>
          </w:p>
        </w:tc>
        <w:tc>
          <w:tcPr>
            <w:tcW w:w="34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600" w:type="dxa"/>
            <w:vAlign w:val="bottom"/>
          </w:tcPr>
          <w:p w:rsidR="00384B12" w:rsidRPr="00FF1055" w:rsidRDefault="00384B12" w:rsidP="001E32BB">
            <w:pPr>
              <w:rPr>
                <w:sz w:val="16"/>
                <w:szCs w:val="16"/>
              </w:rPr>
            </w:pPr>
          </w:p>
        </w:tc>
        <w:tc>
          <w:tcPr>
            <w:tcW w:w="3440" w:type="dxa"/>
            <w:tcBorders>
              <w:right w:val="single" w:sz="8" w:space="0" w:color="auto"/>
            </w:tcBorders>
            <w:vAlign w:val="bottom"/>
          </w:tcPr>
          <w:p w:rsidR="00384B12" w:rsidRPr="00FF1055" w:rsidRDefault="00384B12" w:rsidP="001E32BB">
            <w:pPr>
              <w:rPr>
                <w:sz w:val="16"/>
                <w:szCs w:val="16"/>
              </w:rPr>
            </w:pPr>
          </w:p>
        </w:tc>
        <w:tc>
          <w:tcPr>
            <w:tcW w:w="800" w:type="dxa"/>
            <w:vAlign w:val="bottom"/>
          </w:tcPr>
          <w:p w:rsidR="00384B12" w:rsidRPr="00FF1055" w:rsidRDefault="00384B12" w:rsidP="001E32BB">
            <w:pPr>
              <w:rPr>
                <w:sz w:val="16"/>
                <w:szCs w:val="16"/>
              </w:rPr>
            </w:pPr>
          </w:p>
        </w:tc>
        <w:tc>
          <w:tcPr>
            <w:tcW w:w="1820" w:type="dxa"/>
            <w:gridSpan w:val="5"/>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c>
          <w:tcPr>
            <w:tcW w:w="84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gridSpan w:val="2"/>
            <w:tcBorders>
              <w:bottom w:val="single" w:sz="8" w:space="0" w:color="auto"/>
              <w:right w:val="single" w:sz="8" w:space="0" w:color="auto"/>
            </w:tcBorders>
            <w:vAlign w:val="bottom"/>
          </w:tcPr>
          <w:p w:rsidR="00384B12" w:rsidRPr="00FF1055" w:rsidRDefault="00384B12" w:rsidP="001E32BB">
            <w:pPr>
              <w:rPr>
                <w:sz w:val="7"/>
                <w:szCs w:val="7"/>
              </w:rPr>
            </w:pPr>
          </w:p>
        </w:tc>
        <w:tc>
          <w:tcPr>
            <w:tcW w:w="1140" w:type="dxa"/>
            <w:gridSpan w:val="2"/>
            <w:tcBorders>
              <w:bottom w:val="single" w:sz="8" w:space="0" w:color="auto"/>
            </w:tcBorders>
            <w:vAlign w:val="bottom"/>
          </w:tcPr>
          <w:p w:rsidR="00384B12" w:rsidRPr="00FF1055" w:rsidRDefault="00384B12" w:rsidP="001E32BB">
            <w:pPr>
              <w:rPr>
                <w:sz w:val="7"/>
                <w:szCs w:val="7"/>
              </w:rPr>
            </w:pPr>
          </w:p>
        </w:tc>
        <w:tc>
          <w:tcPr>
            <w:tcW w:w="940" w:type="dxa"/>
            <w:gridSpan w:val="2"/>
            <w:tcBorders>
              <w:bottom w:val="single" w:sz="8" w:space="0" w:color="auto"/>
            </w:tcBorders>
            <w:vAlign w:val="bottom"/>
          </w:tcPr>
          <w:p w:rsidR="00384B12" w:rsidRPr="00FF1055" w:rsidRDefault="00384B12" w:rsidP="001E32BB">
            <w:pPr>
              <w:rPr>
                <w:sz w:val="7"/>
                <w:szCs w:val="7"/>
              </w:rPr>
            </w:pPr>
          </w:p>
        </w:tc>
        <w:tc>
          <w:tcPr>
            <w:tcW w:w="140" w:type="dxa"/>
            <w:tcBorders>
              <w:bottom w:val="single" w:sz="8" w:space="0" w:color="auto"/>
            </w:tcBorders>
            <w:vAlign w:val="bottom"/>
          </w:tcPr>
          <w:p w:rsidR="00384B12" w:rsidRPr="00FF1055" w:rsidRDefault="00384B12" w:rsidP="001E32BB">
            <w:pPr>
              <w:rPr>
                <w:sz w:val="7"/>
                <w:szCs w:val="7"/>
              </w:rPr>
            </w:pPr>
          </w:p>
        </w:tc>
        <w:tc>
          <w:tcPr>
            <w:tcW w:w="1240" w:type="dxa"/>
            <w:gridSpan w:val="2"/>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rPr>
                <w:sz w:val="19"/>
                <w:szCs w:val="19"/>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44. </w:t>
            </w:r>
            <w:r w:rsidRPr="00FF1055">
              <w:rPr>
                <w:rFonts w:eastAsia="Times New Roman"/>
                <w:b/>
                <w:bCs/>
                <w:sz w:val="17"/>
                <w:szCs w:val="17"/>
              </w:rPr>
              <w:t>Александр Македонский и его за-</w:t>
            </w:r>
          </w:p>
        </w:tc>
        <w:tc>
          <w:tcPr>
            <w:tcW w:w="1140" w:type="dxa"/>
            <w:gridSpan w:val="2"/>
            <w:vAlign w:val="bottom"/>
          </w:tcPr>
          <w:p w:rsidR="00384B12" w:rsidRPr="00FF1055" w:rsidRDefault="00384B12" w:rsidP="001E32BB">
            <w:pPr>
              <w:ind w:left="100"/>
              <w:rPr>
                <w:sz w:val="20"/>
                <w:szCs w:val="20"/>
              </w:rPr>
            </w:pPr>
            <w:r w:rsidRPr="00FF1055">
              <w:rPr>
                <w:rFonts w:eastAsia="Times New Roman"/>
                <w:b/>
                <w:bCs/>
                <w:sz w:val="17"/>
                <w:szCs w:val="17"/>
              </w:rPr>
              <w:t>Составлять</w:t>
            </w:r>
          </w:p>
        </w:tc>
        <w:tc>
          <w:tcPr>
            <w:tcW w:w="940" w:type="dxa"/>
            <w:gridSpan w:val="2"/>
            <w:vAlign w:val="bottom"/>
          </w:tcPr>
          <w:p w:rsidR="00384B12" w:rsidRPr="00FF1055" w:rsidRDefault="00384B12" w:rsidP="001E32BB">
            <w:pPr>
              <w:ind w:left="35"/>
              <w:jc w:val="center"/>
              <w:rPr>
                <w:sz w:val="20"/>
                <w:szCs w:val="20"/>
              </w:rPr>
            </w:pPr>
            <w:r w:rsidRPr="00FF1055">
              <w:rPr>
                <w:rFonts w:eastAsia="Times New Roman"/>
                <w:sz w:val="17"/>
                <w:szCs w:val="17"/>
              </w:rPr>
              <w:t>описание</w:t>
            </w:r>
          </w:p>
        </w:tc>
        <w:tc>
          <w:tcPr>
            <w:tcW w:w="140" w:type="dxa"/>
            <w:vAlign w:val="bottom"/>
          </w:tcPr>
          <w:p w:rsidR="00384B12" w:rsidRPr="00FF1055" w:rsidRDefault="00384B12" w:rsidP="001E32BB">
            <w:pPr>
              <w:rPr>
                <w:sz w:val="19"/>
                <w:szCs w:val="19"/>
              </w:rPr>
            </w:pPr>
          </w:p>
        </w:tc>
        <w:tc>
          <w:tcPr>
            <w:tcW w:w="124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завоеватель-</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воевания.</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ных  походов  Александра  Македон-</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Планы  Александра  Македонского  по  заво-</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ского,  основных  битв  и  их  резуль-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еванию  Персии.  Начало  похода  в  Малую</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татов  на  основе  различных  источ-</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Азию.   Завоевание   Сирии.   Взятие   Тира.</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ников  (текста,  карт  и  картосхем),</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Вступление   греко-македонской   армии   в</w:t>
            </w:r>
          </w:p>
        </w:tc>
        <w:tc>
          <w:tcPr>
            <w:tcW w:w="1460" w:type="dxa"/>
            <w:gridSpan w:val="3"/>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группировать</w:t>
            </w:r>
          </w:p>
        </w:tc>
        <w:tc>
          <w:tcPr>
            <w:tcW w:w="2000" w:type="dxa"/>
            <w:gridSpan w:val="4"/>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(классифицировать)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Египет.  Битва  у  Гавгамел.  Гибель  Персид-</w:t>
            </w:r>
          </w:p>
        </w:tc>
        <w:tc>
          <w:tcPr>
            <w:tcW w:w="80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факты</w:t>
            </w:r>
          </w:p>
        </w:tc>
        <w:tc>
          <w:tcPr>
            <w:tcW w:w="340" w:type="dxa"/>
            <w:vAlign w:val="bottom"/>
          </w:tcPr>
          <w:p w:rsidR="00384B12" w:rsidRPr="00FF1055" w:rsidRDefault="00384B12" w:rsidP="001E32BB">
            <w:pPr>
              <w:spacing w:line="184" w:lineRule="exact"/>
              <w:rPr>
                <w:sz w:val="20"/>
                <w:szCs w:val="20"/>
              </w:rPr>
            </w:pPr>
            <w:r w:rsidRPr="00FF1055">
              <w:rPr>
                <w:rFonts w:eastAsia="Times New Roman"/>
                <w:sz w:val="17"/>
                <w:szCs w:val="17"/>
              </w:rPr>
              <w:t>по</w:t>
            </w:r>
          </w:p>
        </w:tc>
        <w:tc>
          <w:tcPr>
            <w:tcW w:w="1080" w:type="dxa"/>
            <w:gridSpan w:val="3"/>
            <w:vAlign w:val="bottom"/>
          </w:tcPr>
          <w:p w:rsidR="00384B12" w:rsidRPr="00FF1055" w:rsidRDefault="00384B12" w:rsidP="001E32BB">
            <w:pPr>
              <w:spacing w:line="184" w:lineRule="exact"/>
              <w:jc w:val="center"/>
              <w:rPr>
                <w:sz w:val="20"/>
                <w:szCs w:val="20"/>
              </w:rPr>
            </w:pPr>
            <w:r w:rsidRPr="00FF1055">
              <w:rPr>
                <w:rFonts w:eastAsia="Times New Roman"/>
                <w:sz w:val="17"/>
                <w:szCs w:val="17"/>
              </w:rPr>
              <w:t>различным</w:t>
            </w:r>
          </w:p>
        </w:tc>
        <w:tc>
          <w:tcPr>
            <w:tcW w:w="124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признакам,</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6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ской</w:t>
            </w:r>
          </w:p>
        </w:tc>
        <w:tc>
          <w:tcPr>
            <w:tcW w:w="344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державы.  Внутренние  противоречия</w:t>
            </w:r>
          </w:p>
        </w:tc>
        <w:tc>
          <w:tcPr>
            <w:tcW w:w="1140" w:type="dxa"/>
            <w:gridSpan w:val="2"/>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составлять</w:t>
            </w:r>
          </w:p>
        </w:tc>
        <w:tc>
          <w:tcPr>
            <w:tcW w:w="232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хронологическую    та-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600" w:type="dxa"/>
            <w:vAlign w:val="bottom"/>
          </w:tcPr>
          <w:p w:rsidR="00384B12" w:rsidRPr="00FF1055" w:rsidRDefault="00384B12" w:rsidP="001E32BB">
            <w:pPr>
              <w:ind w:left="100"/>
              <w:rPr>
                <w:sz w:val="20"/>
                <w:szCs w:val="20"/>
              </w:rPr>
            </w:pPr>
            <w:r w:rsidRPr="00FF1055">
              <w:rPr>
                <w:rFonts w:eastAsia="Times New Roman"/>
                <w:sz w:val="17"/>
                <w:szCs w:val="17"/>
              </w:rPr>
              <w:t>среди</w:t>
            </w:r>
          </w:p>
        </w:tc>
        <w:tc>
          <w:tcPr>
            <w:tcW w:w="3440" w:type="dxa"/>
            <w:tcBorders>
              <w:right w:val="single" w:sz="8" w:space="0" w:color="auto"/>
            </w:tcBorders>
            <w:vAlign w:val="bottom"/>
          </w:tcPr>
          <w:p w:rsidR="00384B12" w:rsidRPr="00FF1055" w:rsidRDefault="00384B12" w:rsidP="001E32BB">
            <w:pPr>
              <w:ind w:right="55"/>
              <w:jc w:val="right"/>
              <w:rPr>
                <w:sz w:val="20"/>
                <w:szCs w:val="20"/>
              </w:rPr>
            </w:pPr>
            <w:r w:rsidRPr="00FF1055">
              <w:rPr>
                <w:rFonts w:eastAsia="Times New Roman"/>
                <w:sz w:val="17"/>
                <w:szCs w:val="17"/>
              </w:rPr>
              <w:t>окружения  полководца,  подавление</w:t>
            </w:r>
          </w:p>
        </w:tc>
        <w:tc>
          <w:tcPr>
            <w:tcW w:w="800" w:type="dxa"/>
            <w:vAlign w:val="bottom"/>
          </w:tcPr>
          <w:p w:rsidR="00384B12" w:rsidRPr="00FF1055" w:rsidRDefault="00384B12" w:rsidP="001E32BB">
            <w:pPr>
              <w:ind w:left="100"/>
              <w:rPr>
                <w:sz w:val="20"/>
                <w:szCs w:val="20"/>
              </w:rPr>
            </w:pPr>
            <w:r w:rsidRPr="00FF1055">
              <w:rPr>
                <w:rFonts w:eastAsia="Times New Roman"/>
                <w:sz w:val="17"/>
                <w:szCs w:val="17"/>
              </w:rPr>
              <w:t>блицу.</w:t>
            </w:r>
          </w:p>
        </w:tc>
        <w:tc>
          <w:tcPr>
            <w:tcW w:w="1280" w:type="dxa"/>
            <w:gridSpan w:val="3"/>
            <w:vAlign w:val="bottom"/>
          </w:tcPr>
          <w:p w:rsidR="00384B12" w:rsidRPr="00FF1055" w:rsidRDefault="00384B12" w:rsidP="001E32BB">
            <w:pPr>
              <w:spacing w:line="194" w:lineRule="exact"/>
              <w:ind w:left="80"/>
              <w:rPr>
                <w:sz w:val="20"/>
                <w:szCs w:val="20"/>
              </w:rPr>
            </w:pPr>
            <w:r w:rsidRPr="00FF1055">
              <w:rPr>
                <w:rFonts w:eastAsia="Times New Roman"/>
                <w:b/>
                <w:bCs/>
                <w:sz w:val="17"/>
                <w:szCs w:val="17"/>
              </w:rPr>
              <w:t>Составлять</w:t>
            </w:r>
          </w:p>
        </w:tc>
        <w:tc>
          <w:tcPr>
            <w:tcW w:w="138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исторический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заговора.  Поход  через  Центральную  Азию</w:t>
            </w:r>
          </w:p>
        </w:tc>
        <w:tc>
          <w:tcPr>
            <w:tcW w:w="8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портрет</w:t>
            </w:r>
          </w:p>
        </w:tc>
        <w:tc>
          <w:tcPr>
            <w:tcW w:w="1820" w:type="dxa"/>
            <w:gridSpan w:val="5"/>
            <w:vAlign w:val="bottom"/>
          </w:tcPr>
          <w:p w:rsidR="00384B12" w:rsidRPr="00FF1055" w:rsidRDefault="00384B12" w:rsidP="001E32BB">
            <w:pPr>
              <w:spacing w:line="190" w:lineRule="exact"/>
              <w:jc w:val="right"/>
              <w:rPr>
                <w:sz w:val="20"/>
                <w:szCs w:val="20"/>
              </w:rPr>
            </w:pPr>
            <w:r w:rsidRPr="00FF1055">
              <w:rPr>
                <w:rFonts w:eastAsia="Times New Roman"/>
                <w:sz w:val="17"/>
                <w:szCs w:val="17"/>
              </w:rPr>
              <w:t>(характеристику)</w:t>
            </w:r>
          </w:p>
        </w:tc>
        <w:tc>
          <w:tcPr>
            <w:tcW w:w="84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Алек-</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  Индию,  сражение  с  царём  Пором.  Осно-</w:t>
            </w:r>
          </w:p>
        </w:tc>
        <w:tc>
          <w:tcPr>
            <w:tcW w:w="8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сандра</w:t>
            </w:r>
          </w:p>
        </w:tc>
        <w:tc>
          <w:tcPr>
            <w:tcW w:w="1420" w:type="dxa"/>
            <w:gridSpan w:val="4"/>
            <w:vAlign w:val="bottom"/>
          </w:tcPr>
          <w:p w:rsidR="00384B12" w:rsidRPr="00FF1055" w:rsidRDefault="00384B12" w:rsidP="001E32BB">
            <w:pPr>
              <w:spacing w:line="190" w:lineRule="exact"/>
              <w:ind w:left="40"/>
              <w:rPr>
                <w:sz w:val="20"/>
                <w:szCs w:val="20"/>
              </w:rPr>
            </w:pPr>
            <w:r w:rsidRPr="00FF1055">
              <w:rPr>
                <w:rFonts w:eastAsia="Times New Roman"/>
                <w:sz w:val="17"/>
                <w:szCs w:val="17"/>
              </w:rPr>
              <w:t>Македонского</w:t>
            </w:r>
          </w:p>
        </w:tc>
        <w:tc>
          <w:tcPr>
            <w:tcW w:w="400" w:type="dxa"/>
            <w:vAlign w:val="bottom"/>
          </w:tcPr>
          <w:p w:rsidR="00384B12" w:rsidRPr="00FF1055" w:rsidRDefault="00384B12" w:rsidP="001E32BB">
            <w:pPr>
              <w:spacing w:line="190" w:lineRule="exact"/>
              <w:jc w:val="right"/>
              <w:rPr>
                <w:sz w:val="20"/>
                <w:szCs w:val="20"/>
              </w:rPr>
            </w:pPr>
            <w:r w:rsidRPr="00FF1055">
              <w:rPr>
                <w:rFonts w:eastAsia="Times New Roman"/>
                <w:sz w:val="17"/>
                <w:szCs w:val="17"/>
              </w:rPr>
              <w:t>как</w:t>
            </w:r>
          </w:p>
        </w:tc>
        <w:tc>
          <w:tcPr>
            <w:tcW w:w="84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одного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вание  новых  городов  и  установление  эл-</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из  величайших  полководцев  и  го-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линских порядков на завоёванной террито-</w:t>
            </w:r>
          </w:p>
        </w:tc>
        <w:tc>
          <w:tcPr>
            <w:tcW w:w="146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сударственных</w:t>
            </w:r>
          </w:p>
        </w:tc>
        <w:tc>
          <w:tcPr>
            <w:tcW w:w="1160" w:type="dxa"/>
            <w:gridSpan w:val="3"/>
            <w:vAlign w:val="bottom"/>
          </w:tcPr>
          <w:p w:rsidR="00384B12" w:rsidRPr="00FF1055" w:rsidRDefault="00384B12" w:rsidP="001E32BB">
            <w:pPr>
              <w:spacing w:line="184" w:lineRule="exact"/>
              <w:ind w:right="115"/>
              <w:jc w:val="right"/>
              <w:rPr>
                <w:sz w:val="20"/>
                <w:szCs w:val="20"/>
              </w:rPr>
            </w:pPr>
            <w:r w:rsidRPr="00FF1055">
              <w:rPr>
                <w:rFonts w:eastAsia="Times New Roman"/>
                <w:sz w:val="17"/>
                <w:szCs w:val="17"/>
              </w:rPr>
              <w:t>деятелей</w:t>
            </w:r>
          </w:p>
        </w:tc>
        <w:tc>
          <w:tcPr>
            <w:tcW w:w="84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Древне-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рии. Смерть Александра в Вавилоне. Образ</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го  мира,  </w:t>
            </w:r>
            <w:r w:rsidRPr="00FF1055">
              <w:rPr>
                <w:rFonts w:eastAsia="Times New Roman"/>
                <w:b/>
                <w:bCs/>
                <w:sz w:val="17"/>
                <w:szCs w:val="17"/>
              </w:rPr>
              <w:t>определять</w:t>
            </w:r>
            <w:r w:rsidRPr="00FF1055">
              <w:rPr>
                <w:rFonts w:eastAsia="Times New Roman"/>
                <w:sz w:val="17"/>
                <w:szCs w:val="17"/>
              </w:rPr>
              <w:t xml:space="preserve">  и  </w:t>
            </w:r>
            <w:r w:rsidRPr="00FF1055">
              <w:rPr>
                <w:rFonts w:eastAsia="Times New Roman"/>
                <w:b/>
                <w:bCs/>
                <w:sz w:val="17"/>
                <w:szCs w:val="17"/>
              </w:rPr>
              <w:t>объяснять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Александра  Македонского  в  мировой  исто-</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(аргументировать)  </w:t>
            </w:r>
            <w:r w:rsidRPr="00FF1055">
              <w:rPr>
                <w:rFonts w:eastAsia="Times New Roman"/>
                <w:sz w:val="17"/>
                <w:szCs w:val="17"/>
              </w:rPr>
              <w:t>своё  отношение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рии  и  культуре.</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к  Александру  Македонскому.  </w:t>
            </w:r>
            <w:r w:rsidRPr="00FF1055">
              <w:rPr>
                <w:rFonts w:eastAsia="Times New Roman"/>
                <w:b/>
                <w:bCs/>
                <w:sz w:val="17"/>
                <w:szCs w:val="17"/>
              </w:rPr>
              <w:t>Ана-</w:t>
            </w: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42, с. 110–111;</w:t>
            </w:r>
          </w:p>
        </w:tc>
        <w:tc>
          <w:tcPr>
            <w:tcW w:w="1140" w:type="dxa"/>
            <w:gridSpan w:val="2"/>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лизировать</w:t>
            </w:r>
          </w:p>
        </w:tc>
        <w:tc>
          <w:tcPr>
            <w:tcW w:w="1080" w:type="dxa"/>
            <w:gridSpan w:val="3"/>
            <w:vAlign w:val="bottom"/>
          </w:tcPr>
          <w:p w:rsidR="00384B12" w:rsidRPr="00FF1055" w:rsidRDefault="00384B12" w:rsidP="001E32BB">
            <w:pPr>
              <w:jc w:val="center"/>
              <w:rPr>
                <w:sz w:val="20"/>
                <w:szCs w:val="20"/>
              </w:rPr>
            </w:pPr>
            <w:r w:rsidRPr="00FF1055">
              <w:rPr>
                <w:rFonts w:eastAsia="Times New Roman"/>
                <w:sz w:val="17"/>
                <w:szCs w:val="17"/>
              </w:rPr>
              <w:t>причины</w:t>
            </w:r>
          </w:p>
        </w:tc>
        <w:tc>
          <w:tcPr>
            <w:tcW w:w="124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внутренней</w:t>
            </w: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   с.   66   (№   5);   Атлас;</w:t>
            </w:r>
          </w:p>
        </w:tc>
        <w:tc>
          <w:tcPr>
            <w:tcW w:w="3460" w:type="dxa"/>
            <w:gridSpan w:val="7"/>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трансформации  личности  македон-</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Электронное  приложение  к  учебнику</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ского  полководца,  вызвавшей  кон-</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600" w:type="dxa"/>
            <w:vAlign w:val="bottom"/>
          </w:tcPr>
          <w:p w:rsidR="00384B12" w:rsidRPr="00FF1055" w:rsidRDefault="00384B12" w:rsidP="001E32BB">
            <w:pPr>
              <w:rPr>
                <w:sz w:val="15"/>
                <w:szCs w:val="15"/>
              </w:rPr>
            </w:pPr>
          </w:p>
        </w:tc>
        <w:tc>
          <w:tcPr>
            <w:tcW w:w="3440" w:type="dxa"/>
            <w:tcBorders>
              <w:right w:val="single" w:sz="8" w:space="0" w:color="auto"/>
            </w:tcBorders>
            <w:vAlign w:val="bottom"/>
          </w:tcPr>
          <w:p w:rsidR="00384B12" w:rsidRPr="00FF1055" w:rsidRDefault="00384B12" w:rsidP="001E32BB">
            <w:pPr>
              <w:rPr>
                <w:sz w:val="15"/>
                <w:szCs w:val="15"/>
              </w:rPr>
            </w:pP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фликты   с   его   ближайшим   окру-</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600" w:type="dxa"/>
            <w:vAlign w:val="bottom"/>
          </w:tcPr>
          <w:p w:rsidR="00384B12" w:rsidRPr="00FF1055" w:rsidRDefault="00384B12" w:rsidP="001E32BB">
            <w:pPr>
              <w:rPr>
                <w:sz w:val="17"/>
                <w:szCs w:val="17"/>
              </w:rPr>
            </w:pPr>
          </w:p>
        </w:tc>
        <w:tc>
          <w:tcPr>
            <w:tcW w:w="3440" w:type="dxa"/>
            <w:tcBorders>
              <w:right w:val="single" w:sz="8" w:space="0" w:color="auto"/>
            </w:tcBorders>
            <w:vAlign w:val="bottom"/>
          </w:tcPr>
          <w:p w:rsidR="00384B12" w:rsidRPr="00FF1055" w:rsidRDefault="00384B12" w:rsidP="001E32BB">
            <w:pPr>
              <w:rPr>
                <w:sz w:val="17"/>
                <w:szCs w:val="17"/>
              </w:rPr>
            </w:pPr>
          </w:p>
        </w:tc>
        <w:tc>
          <w:tcPr>
            <w:tcW w:w="2620" w:type="dxa"/>
            <w:gridSpan w:val="6"/>
            <w:vAlign w:val="bottom"/>
          </w:tcPr>
          <w:p w:rsidR="00384B12" w:rsidRPr="00FF1055" w:rsidRDefault="00384B12" w:rsidP="001E32BB">
            <w:pPr>
              <w:ind w:left="100"/>
              <w:rPr>
                <w:sz w:val="20"/>
                <w:szCs w:val="20"/>
              </w:rPr>
            </w:pPr>
            <w:r w:rsidRPr="00FF1055">
              <w:rPr>
                <w:rFonts w:eastAsia="Times New Roman"/>
                <w:sz w:val="17"/>
                <w:szCs w:val="17"/>
              </w:rPr>
              <w:t xml:space="preserve">жением.  </w:t>
            </w:r>
            <w:r w:rsidRPr="00FF1055">
              <w:rPr>
                <w:rFonts w:eastAsia="Times New Roman"/>
                <w:b/>
                <w:bCs/>
                <w:sz w:val="17"/>
                <w:szCs w:val="17"/>
              </w:rPr>
              <w:t>Характеризовать</w:t>
            </w:r>
          </w:p>
        </w:tc>
        <w:tc>
          <w:tcPr>
            <w:tcW w:w="84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процесс</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600" w:type="dxa"/>
            <w:vAlign w:val="bottom"/>
          </w:tcPr>
          <w:p w:rsidR="00384B12" w:rsidRPr="00FF1055" w:rsidRDefault="00384B12" w:rsidP="001E32BB">
            <w:pPr>
              <w:rPr>
                <w:sz w:val="15"/>
                <w:szCs w:val="15"/>
              </w:rPr>
            </w:pPr>
          </w:p>
        </w:tc>
        <w:tc>
          <w:tcPr>
            <w:tcW w:w="3440" w:type="dxa"/>
            <w:tcBorders>
              <w:right w:val="single" w:sz="8" w:space="0" w:color="auto"/>
            </w:tcBorders>
            <w:vAlign w:val="bottom"/>
          </w:tcPr>
          <w:p w:rsidR="00384B12" w:rsidRPr="00FF1055" w:rsidRDefault="00384B12" w:rsidP="001E32BB">
            <w:pPr>
              <w:rPr>
                <w:sz w:val="15"/>
                <w:szCs w:val="15"/>
              </w:rPr>
            </w:pPr>
          </w:p>
        </w:tc>
        <w:tc>
          <w:tcPr>
            <w:tcW w:w="114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создания</w:t>
            </w:r>
          </w:p>
        </w:tc>
        <w:tc>
          <w:tcPr>
            <w:tcW w:w="940" w:type="dxa"/>
            <w:gridSpan w:val="2"/>
            <w:vAlign w:val="bottom"/>
          </w:tcPr>
          <w:p w:rsidR="00384B12" w:rsidRPr="00FF1055" w:rsidRDefault="00384B12" w:rsidP="001E32BB">
            <w:pPr>
              <w:spacing w:line="184" w:lineRule="exact"/>
              <w:ind w:left="60"/>
              <w:rPr>
                <w:sz w:val="20"/>
                <w:szCs w:val="20"/>
              </w:rPr>
            </w:pPr>
            <w:r w:rsidRPr="00FF1055">
              <w:rPr>
                <w:rFonts w:eastAsia="Times New Roman"/>
                <w:sz w:val="17"/>
                <w:szCs w:val="17"/>
              </w:rPr>
              <w:t>державы</w:t>
            </w:r>
          </w:p>
        </w:tc>
        <w:tc>
          <w:tcPr>
            <w:tcW w:w="140" w:type="dxa"/>
            <w:vAlign w:val="bottom"/>
          </w:tcPr>
          <w:p w:rsidR="00384B12" w:rsidRPr="00FF1055" w:rsidRDefault="00384B12" w:rsidP="001E32BB">
            <w:pPr>
              <w:rPr>
                <w:sz w:val="15"/>
                <w:szCs w:val="15"/>
              </w:rPr>
            </w:pPr>
          </w:p>
        </w:tc>
        <w:tc>
          <w:tcPr>
            <w:tcW w:w="124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Александра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600" w:type="dxa"/>
            <w:vAlign w:val="bottom"/>
          </w:tcPr>
          <w:p w:rsidR="00384B12" w:rsidRPr="00FF1055" w:rsidRDefault="00384B12" w:rsidP="001E32BB">
            <w:pPr>
              <w:rPr>
                <w:sz w:val="17"/>
                <w:szCs w:val="17"/>
              </w:rPr>
            </w:pPr>
          </w:p>
        </w:tc>
        <w:tc>
          <w:tcPr>
            <w:tcW w:w="3440" w:type="dxa"/>
            <w:tcBorders>
              <w:right w:val="single" w:sz="8" w:space="0" w:color="auto"/>
            </w:tcBorders>
            <w:vAlign w:val="bottom"/>
          </w:tcPr>
          <w:p w:rsidR="00384B12" w:rsidRPr="00FF1055" w:rsidRDefault="00384B12" w:rsidP="001E32BB">
            <w:pPr>
              <w:rPr>
                <w:sz w:val="17"/>
                <w:szCs w:val="17"/>
              </w:rPr>
            </w:pPr>
          </w:p>
        </w:tc>
        <w:tc>
          <w:tcPr>
            <w:tcW w:w="1460" w:type="dxa"/>
            <w:gridSpan w:val="3"/>
            <w:vAlign w:val="bottom"/>
          </w:tcPr>
          <w:p w:rsidR="00384B12" w:rsidRPr="00FF1055" w:rsidRDefault="00384B12" w:rsidP="001E32BB">
            <w:pPr>
              <w:ind w:left="100"/>
              <w:rPr>
                <w:sz w:val="20"/>
                <w:szCs w:val="20"/>
              </w:rPr>
            </w:pPr>
            <w:r w:rsidRPr="00FF1055">
              <w:rPr>
                <w:rFonts w:eastAsia="Times New Roman"/>
                <w:sz w:val="17"/>
                <w:szCs w:val="17"/>
              </w:rPr>
              <w:t>Македонского,</w:t>
            </w:r>
          </w:p>
        </w:tc>
        <w:tc>
          <w:tcPr>
            <w:tcW w:w="1160" w:type="dxa"/>
            <w:gridSpan w:val="3"/>
            <w:vAlign w:val="bottom"/>
          </w:tcPr>
          <w:p w:rsidR="00384B12" w:rsidRPr="00FF1055" w:rsidRDefault="00384B12" w:rsidP="001E32BB">
            <w:pPr>
              <w:spacing w:line="194" w:lineRule="exact"/>
              <w:jc w:val="right"/>
              <w:rPr>
                <w:sz w:val="20"/>
                <w:szCs w:val="20"/>
              </w:rPr>
            </w:pPr>
            <w:r w:rsidRPr="00FF1055">
              <w:rPr>
                <w:rFonts w:eastAsia="Times New Roman"/>
                <w:b/>
                <w:bCs/>
                <w:sz w:val="17"/>
                <w:szCs w:val="17"/>
              </w:rPr>
              <w:t>определять</w:t>
            </w:r>
          </w:p>
        </w:tc>
        <w:tc>
          <w:tcPr>
            <w:tcW w:w="84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послед-</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600" w:type="dxa"/>
            <w:vAlign w:val="bottom"/>
          </w:tcPr>
          <w:p w:rsidR="00384B12" w:rsidRPr="00FF1055" w:rsidRDefault="00384B12" w:rsidP="001E32BB">
            <w:pPr>
              <w:rPr>
                <w:sz w:val="16"/>
                <w:szCs w:val="16"/>
              </w:rPr>
            </w:pPr>
          </w:p>
        </w:tc>
        <w:tc>
          <w:tcPr>
            <w:tcW w:w="3440" w:type="dxa"/>
            <w:tcBorders>
              <w:right w:val="single" w:sz="8" w:space="0" w:color="auto"/>
            </w:tcBorders>
            <w:vAlign w:val="bottom"/>
          </w:tcPr>
          <w:p w:rsidR="00384B12" w:rsidRPr="00FF1055" w:rsidRDefault="00384B12" w:rsidP="001E32BB">
            <w:pPr>
              <w:rPr>
                <w:sz w:val="16"/>
                <w:szCs w:val="16"/>
              </w:rPr>
            </w:pPr>
          </w:p>
        </w:tc>
        <w:tc>
          <w:tcPr>
            <w:tcW w:w="8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ствия</w:t>
            </w:r>
          </w:p>
        </w:tc>
        <w:tc>
          <w:tcPr>
            <w:tcW w:w="1420" w:type="dxa"/>
            <w:gridSpan w:val="4"/>
            <w:vAlign w:val="bottom"/>
          </w:tcPr>
          <w:p w:rsidR="00384B12" w:rsidRPr="00FF1055" w:rsidRDefault="00384B12" w:rsidP="001E32BB">
            <w:pPr>
              <w:spacing w:line="190" w:lineRule="exact"/>
              <w:ind w:left="40"/>
              <w:rPr>
                <w:sz w:val="20"/>
                <w:szCs w:val="20"/>
              </w:rPr>
            </w:pPr>
            <w:r w:rsidRPr="00FF1055">
              <w:rPr>
                <w:rFonts w:eastAsia="Times New Roman"/>
                <w:sz w:val="17"/>
                <w:szCs w:val="17"/>
              </w:rPr>
              <w:t>завоевательной</w:t>
            </w:r>
          </w:p>
        </w:tc>
        <w:tc>
          <w:tcPr>
            <w:tcW w:w="124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политики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600" w:type="dxa"/>
            <w:vAlign w:val="bottom"/>
          </w:tcPr>
          <w:p w:rsidR="00384B12" w:rsidRPr="00FF1055" w:rsidRDefault="00384B12" w:rsidP="001E32BB">
            <w:pPr>
              <w:rPr>
                <w:sz w:val="16"/>
                <w:szCs w:val="16"/>
              </w:rPr>
            </w:pPr>
          </w:p>
        </w:tc>
        <w:tc>
          <w:tcPr>
            <w:tcW w:w="3440" w:type="dxa"/>
            <w:tcBorders>
              <w:right w:val="single" w:sz="8" w:space="0" w:color="auto"/>
            </w:tcBorders>
            <w:vAlign w:val="bottom"/>
          </w:tcPr>
          <w:p w:rsidR="00384B12" w:rsidRPr="00FF1055" w:rsidRDefault="00384B12" w:rsidP="001E32BB">
            <w:pPr>
              <w:rPr>
                <w:sz w:val="16"/>
                <w:szCs w:val="16"/>
              </w:rPr>
            </w:pPr>
          </w:p>
        </w:tc>
        <w:tc>
          <w:tcPr>
            <w:tcW w:w="208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игосударственной</w:t>
            </w:r>
          </w:p>
        </w:tc>
        <w:tc>
          <w:tcPr>
            <w:tcW w:w="138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деятельности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600" w:type="dxa"/>
            <w:vAlign w:val="bottom"/>
          </w:tcPr>
          <w:p w:rsidR="00384B12" w:rsidRPr="00FF1055" w:rsidRDefault="00384B12" w:rsidP="001E32BB">
            <w:pPr>
              <w:rPr>
                <w:sz w:val="16"/>
                <w:szCs w:val="16"/>
              </w:rPr>
            </w:pPr>
          </w:p>
        </w:tc>
        <w:tc>
          <w:tcPr>
            <w:tcW w:w="3440" w:type="dxa"/>
            <w:tcBorders>
              <w:right w:val="single" w:sz="8" w:space="0" w:color="auto"/>
            </w:tcBorders>
            <w:vAlign w:val="bottom"/>
          </w:tcPr>
          <w:p w:rsidR="00384B12" w:rsidRPr="00FF1055" w:rsidRDefault="00384B12" w:rsidP="001E32BB">
            <w:pPr>
              <w:rPr>
                <w:sz w:val="16"/>
                <w:szCs w:val="16"/>
              </w:rPr>
            </w:pPr>
          </w:p>
        </w:tc>
        <w:tc>
          <w:tcPr>
            <w:tcW w:w="2620" w:type="dxa"/>
            <w:gridSpan w:val="6"/>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Александра  Македонского</w:t>
            </w:r>
          </w:p>
        </w:tc>
        <w:tc>
          <w:tcPr>
            <w:tcW w:w="84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369"/>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600" w:type="dxa"/>
            <w:tcBorders>
              <w:bottom w:val="single" w:sz="8" w:space="0" w:color="auto"/>
            </w:tcBorders>
            <w:vAlign w:val="bottom"/>
          </w:tcPr>
          <w:p w:rsidR="00384B12" w:rsidRPr="00FF1055" w:rsidRDefault="00384B12" w:rsidP="001E32BB">
            <w:pPr>
              <w:rPr>
                <w:sz w:val="24"/>
                <w:szCs w:val="24"/>
              </w:rPr>
            </w:pPr>
          </w:p>
        </w:tc>
        <w:tc>
          <w:tcPr>
            <w:tcW w:w="34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800" w:type="dxa"/>
            <w:tcBorders>
              <w:bottom w:val="single" w:sz="8" w:space="0" w:color="auto"/>
            </w:tcBorders>
            <w:vAlign w:val="bottom"/>
          </w:tcPr>
          <w:p w:rsidR="00384B12" w:rsidRPr="00FF1055" w:rsidRDefault="00384B12" w:rsidP="001E32BB">
            <w:pPr>
              <w:rPr>
                <w:sz w:val="24"/>
                <w:szCs w:val="24"/>
              </w:rPr>
            </w:pPr>
          </w:p>
        </w:tc>
        <w:tc>
          <w:tcPr>
            <w:tcW w:w="340" w:type="dxa"/>
            <w:tcBorders>
              <w:bottom w:val="single" w:sz="8" w:space="0" w:color="auto"/>
            </w:tcBorders>
            <w:vAlign w:val="bottom"/>
          </w:tcPr>
          <w:p w:rsidR="00384B12" w:rsidRPr="00FF1055" w:rsidRDefault="00384B12" w:rsidP="001E32BB">
            <w:pPr>
              <w:rPr>
                <w:sz w:val="24"/>
                <w:szCs w:val="24"/>
              </w:rPr>
            </w:pPr>
          </w:p>
        </w:tc>
        <w:tc>
          <w:tcPr>
            <w:tcW w:w="320" w:type="dxa"/>
            <w:tcBorders>
              <w:bottom w:val="single" w:sz="8" w:space="0" w:color="auto"/>
            </w:tcBorders>
            <w:vAlign w:val="bottom"/>
          </w:tcPr>
          <w:p w:rsidR="00384B12" w:rsidRPr="00FF1055" w:rsidRDefault="00384B12" w:rsidP="001E32BB">
            <w:pPr>
              <w:rPr>
                <w:sz w:val="24"/>
                <w:szCs w:val="24"/>
              </w:rPr>
            </w:pPr>
          </w:p>
        </w:tc>
        <w:tc>
          <w:tcPr>
            <w:tcW w:w="620" w:type="dxa"/>
            <w:tcBorders>
              <w:bottom w:val="single" w:sz="8" w:space="0" w:color="auto"/>
            </w:tcBorders>
            <w:vAlign w:val="bottom"/>
          </w:tcPr>
          <w:p w:rsidR="00384B12" w:rsidRPr="00FF1055" w:rsidRDefault="00384B12" w:rsidP="001E32BB">
            <w:pPr>
              <w:rPr>
                <w:sz w:val="24"/>
                <w:szCs w:val="24"/>
              </w:rPr>
            </w:pPr>
          </w:p>
        </w:tc>
        <w:tc>
          <w:tcPr>
            <w:tcW w:w="140" w:type="dxa"/>
            <w:tcBorders>
              <w:bottom w:val="single" w:sz="8" w:space="0" w:color="auto"/>
            </w:tcBorders>
            <w:vAlign w:val="bottom"/>
          </w:tcPr>
          <w:p w:rsidR="00384B12" w:rsidRPr="00FF1055" w:rsidRDefault="00384B12" w:rsidP="001E32BB">
            <w:pPr>
              <w:rPr>
                <w:sz w:val="24"/>
                <w:szCs w:val="24"/>
              </w:rPr>
            </w:pPr>
          </w:p>
        </w:tc>
        <w:tc>
          <w:tcPr>
            <w:tcW w:w="400" w:type="dxa"/>
            <w:tcBorders>
              <w:bottom w:val="single" w:sz="8" w:space="0" w:color="auto"/>
            </w:tcBorders>
            <w:vAlign w:val="bottom"/>
          </w:tcPr>
          <w:p w:rsidR="00384B12" w:rsidRPr="00FF1055" w:rsidRDefault="00384B12" w:rsidP="001E32BB">
            <w:pPr>
              <w:rPr>
                <w:sz w:val="24"/>
                <w:szCs w:val="24"/>
              </w:rPr>
            </w:pPr>
          </w:p>
        </w:tc>
        <w:tc>
          <w:tcPr>
            <w:tcW w:w="84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68</w:t>
            </w:r>
          </w:p>
        </w:tc>
      </w:tr>
    </w:tbl>
    <w:p w:rsidR="00384B12" w:rsidRPr="00FF1055" w:rsidRDefault="00384B12" w:rsidP="00384B12">
      <w:pPr>
        <w:sectPr w:rsidR="00384B12" w:rsidRPr="00FF1055">
          <w:pgSz w:w="12760" w:h="8220" w:orient="landscape"/>
          <w:pgMar w:top="1099" w:right="893" w:bottom="216" w:left="1100" w:header="0" w:footer="0" w:gutter="0"/>
          <w:cols w:num="2" w:space="720" w:equalWidth="0">
            <w:col w:w="10220" w:space="302"/>
            <w:col w:w="241"/>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1000"/>
        <w:gridCol w:w="380"/>
        <w:gridCol w:w="340"/>
        <w:gridCol w:w="780"/>
        <w:gridCol w:w="400"/>
        <w:gridCol w:w="560"/>
        <w:gridCol w:w="500"/>
        <w:gridCol w:w="20"/>
      </w:tblGrid>
      <w:tr w:rsidR="00384B12" w:rsidRPr="00FF1055" w:rsidTr="001E32BB">
        <w:trPr>
          <w:trHeight w:val="244"/>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Эллинистическиегосудар-</w:t>
            </w:r>
          </w:p>
        </w:tc>
        <w:tc>
          <w:tcPr>
            <w:tcW w:w="4040" w:type="dxa"/>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45.  </w:t>
            </w:r>
            <w:r w:rsidRPr="00FF1055">
              <w:rPr>
                <w:rFonts w:eastAsia="Times New Roman"/>
                <w:b/>
                <w:bCs/>
                <w:sz w:val="17"/>
                <w:szCs w:val="17"/>
              </w:rPr>
              <w:t>Мир  после  завоеваний  Алексан-</w:t>
            </w:r>
          </w:p>
        </w:tc>
        <w:tc>
          <w:tcPr>
            <w:tcW w:w="3460" w:type="dxa"/>
            <w:gridSpan w:val="6"/>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Раскрывать  </w:t>
            </w:r>
            <w:r w:rsidRPr="00FF1055">
              <w:rPr>
                <w:rFonts w:eastAsia="Times New Roman"/>
                <w:sz w:val="17"/>
                <w:szCs w:val="17"/>
              </w:rPr>
              <w:t>понятие  эллинизма,  его</w:t>
            </w:r>
          </w:p>
        </w:tc>
        <w:tc>
          <w:tcPr>
            <w:tcW w:w="50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ства</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дра  Македонского.  </w:t>
            </w:r>
            <w:r w:rsidRPr="00FF1055">
              <w:rPr>
                <w:rFonts w:eastAsia="Times New Roman"/>
                <w:sz w:val="17"/>
                <w:szCs w:val="17"/>
              </w:rPr>
              <w:t>Эпоха  эллинизма.  Эл-</w:t>
            </w:r>
          </w:p>
        </w:tc>
        <w:tc>
          <w:tcPr>
            <w:tcW w:w="2900" w:type="dxa"/>
            <w:gridSpan w:val="5"/>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основные  существенные  черты,</w:t>
            </w:r>
          </w:p>
        </w:tc>
        <w:tc>
          <w:tcPr>
            <w:tcW w:w="56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ха-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линистические  государства:  царство  Селев-</w:t>
            </w:r>
          </w:p>
        </w:tc>
        <w:tc>
          <w:tcPr>
            <w:tcW w:w="1380" w:type="dxa"/>
            <w:gridSpan w:val="2"/>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рактеризовать</w:t>
            </w:r>
          </w:p>
        </w:tc>
        <w:tc>
          <w:tcPr>
            <w:tcW w:w="2080" w:type="dxa"/>
            <w:gridSpan w:val="4"/>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особенности   полити-</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кидов, Египет Птолемеев, Македония, Пер-</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ческого  устройства  и  общественной</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гамское  царство.  Александрия  Египетская.</w:t>
            </w:r>
          </w:p>
        </w:tc>
        <w:tc>
          <w:tcPr>
            <w:tcW w:w="100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структуры</w:t>
            </w:r>
          </w:p>
        </w:tc>
        <w:tc>
          <w:tcPr>
            <w:tcW w:w="1900" w:type="dxa"/>
            <w:gridSpan w:val="4"/>
            <w:vAlign w:val="bottom"/>
          </w:tcPr>
          <w:p w:rsidR="00384B12" w:rsidRPr="00FF1055" w:rsidRDefault="00384B12" w:rsidP="001E32BB">
            <w:pPr>
              <w:spacing w:line="184" w:lineRule="exact"/>
              <w:ind w:left="220"/>
              <w:rPr>
                <w:sz w:val="20"/>
                <w:szCs w:val="20"/>
              </w:rPr>
            </w:pPr>
            <w:r w:rsidRPr="00FF1055">
              <w:rPr>
                <w:rFonts w:eastAsia="Times New Roman"/>
                <w:sz w:val="17"/>
                <w:szCs w:val="17"/>
              </w:rPr>
              <w:t>эллинистических</w:t>
            </w:r>
          </w:p>
        </w:tc>
        <w:tc>
          <w:tcPr>
            <w:tcW w:w="56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госу-</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Фаросский  маяк.  Мусей.  Александрийская</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дарств.  </w:t>
            </w:r>
            <w:r w:rsidRPr="00FF1055">
              <w:rPr>
                <w:rFonts w:eastAsia="Times New Roman"/>
                <w:b/>
                <w:bCs/>
                <w:sz w:val="17"/>
                <w:szCs w:val="17"/>
              </w:rPr>
              <w:t>Составлять</w:t>
            </w:r>
            <w:r w:rsidRPr="00FF1055">
              <w:rPr>
                <w:rFonts w:eastAsia="Times New Roman"/>
                <w:sz w:val="17"/>
                <w:szCs w:val="17"/>
              </w:rPr>
              <w:t xml:space="preserve">  описание  выда-</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библиотека.  Знаменитые  учёные:  Аристарх</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ющихся  научных  и  культурных  до-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Самосский,  Архимед,  Евклид,  Эратосфен.</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стижений  эпохи  эллинизма  на  осно-</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Поэт  Каллимах.</w:t>
            </w:r>
          </w:p>
        </w:tc>
        <w:tc>
          <w:tcPr>
            <w:tcW w:w="1380" w:type="dxa"/>
            <w:gridSpan w:val="2"/>
            <w:vAlign w:val="bottom"/>
          </w:tcPr>
          <w:p w:rsidR="00384B12" w:rsidRPr="00FF1055" w:rsidRDefault="00384B12" w:rsidP="001E32BB">
            <w:pPr>
              <w:ind w:left="100"/>
              <w:rPr>
                <w:sz w:val="20"/>
                <w:szCs w:val="20"/>
              </w:rPr>
            </w:pPr>
            <w:r w:rsidRPr="00FF1055">
              <w:rPr>
                <w:rFonts w:eastAsia="Times New Roman"/>
                <w:sz w:val="17"/>
                <w:szCs w:val="17"/>
              </w:rPr>
              <w:t>ве  различных</w:t>
            </w:r>
          </w:p>
        </w:tc>
        <w:tc>
          <w:tcPr>
            <w:tcW w:w="1120" w:type="dxa"/>
            <w:gridSpan w:val="2"/>
            <w:vAlign w:val="bottom"/>
          </w:tcPr>
          <w:p w:rsidR="00384B12" w:rsidRPr="00FF1055" w:rsidRDefault="00384B12" w:rsidP="001E32BB">
            <w:pPr>
              <w:jc w:val="right"/>
              <w:rPr>
                <w:sz w:val="20"/>
                <w:szCs w:val="20"/>
              </w:rPr>
            </w:pPr>
            <w:r w:rsidRPr="00FF1055">
              <w:rPr>
                <w:rFonts w:eastAsia="Times New Roman"/>
                <w:sz w:val="17"/>
                <w:szCs w:val="17"/>
              </w:rPr>
              <w:t>источников,</w:t>
            </w:r>
          </w:p>
        </w:tc>
        <w:tc>
          <w:tcPr>
            <w:tcW w:w="960" w:type="dxa"/>
            <w:gridSpan w:val="2"/>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готовить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43, с. 112–113;</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презентации  (сообщения)  о  «чудесах</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  с.  47  (№  12);  Атлас;</w:t>
            </w:r>
          </w:p>
        </w:tc>
        <w:tc>
          <w:tcPr>
            <w:tcW w:w="3460" w:type="dxa"/>
            <w:gridSpan w:val="6"/>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света» эпохи эллинизма, знаменитых</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Электронное  приложение  к  учебнику</w:t>
            </w:r>
          </w:p>
        </w:tc>
        <w:tc>
          <w:tcPr>
            <w:tcW w:w="250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александрийских  учёных</w:t>
            </w:r>
          </w:p>
        </w:tc>
        <w:tc>
          <w:tcPr>
            <w:tcW w:w="400" w:type="dxa"/>
            <w:vAlign w:val="bottom"/>
          </w:tcPr>
          <w:p w:rsidR="00384B12" w:rsidRPr="00FF1055" w:rsidRDefault="00384B12" w:rsidP="001E32BB">
            <w:pPr>
              <w:rPr>
                <w:sz w:val="16"/>
                <w:szCs w:val="16"/>
              </w:rPr>
            </w:pPr>
          </w:p>
        </w:tc>
        <w:tc>
          <w:tcPr>
            <w:tcW w:w="56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6"/>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Итоговое  повторение</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46.  </w:t>
            </w:r>
            <w:r w:rsidRPr="00FF1055">
              <w:rPr>
                <w:rFonts w:eastAsia="Times New Roman"/>
                <w:b/>
                <w:bCs/>
                <w:sz w:val="17"/>
                <w:szCs w:val="17"/>
              </w:rPr>
              <w:t>Древняя  Греция.  Повторительно-</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Формулировать </w:t>
            </w:r>
            <w:r w:rsidRPr="00FF1055">
              <w:rPr>
                <w:rFonts w:eastAsia="Times New Roman"/>
                <w:sz w:val="17"/>
                <w:szCs w:val="17"/>
              </w:rPr>
              <w:t>и</w:t>
            </w:r>
            <w:r w:rsidRPr="00FF1055">
              <w:rPr>
                <w:rFonts w:eastAsia="Times New Roman"/>
                <w:b/>
                <w:bCs/>
                <w:sz w:val="17"/>
                <w:szCs w:val="17"/>
              </w:rPr>
              <w:t xml:space="preserve"> обосновывать </w:t>
            </w:r>
            <w:r w:rsidRPr="00FF1055">
              <w:rPr>
                <w:rFonts w:eastAsia="Times New Roman"/>
                <w:sz w:val="17"/>
                <w:szCs w:val="17"/>
              </w:rPr>
              <w:t>выво-</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обобщающий  урок.</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ды об особенностях истории и культу-</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с.  114;  Тетрадь-</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ры Древней Греции как составной ча-</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экзаменатор,  с.  24–33;  Атлас;  Электронное</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сти  античной  цивилизации.  </w:t>
            </w:r>
            <w:r w:rsidRPr="00FF1055">
              <w:rPr>
                <w:rFonts w:eastAsia="Times New Roman"/>
                <w:b/>
                <w:bCs/>
                <w:sz w:val="17"/>
                <w:szCs w:val="17"/>
              </w:rPr>
              <w:t>Система-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тизировать  </w:t>
            </w:r>
            <w:r w:rsidRPr="00FF1055">
              <w:rPr>
                <w:rFonts w:eastAsia="Times New Roman"/>
                <w:sz w:val="17"/>
                <w:szCs w:val="17"/>
              </w:rPr>
              <w:t>информацию,</w:t>
            </w:r>
            <w:r w:rsidRPr="00FF1055">
              <w:rPr>
                <w:rFonts w:eastAsia="Times New Roman"/>
                <w:b/>
                <w:bCs/>
                <w:sz w:val="17"/>
                <w:szCs w:val="17"/>
              </w:rPr>
              <w:t xml:space="preserve">  составлять</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1380" w:type="dxa"/>
            <w:gridSpan w:val="2"/>
            <w:vAlign w:val="bottom"/>
          </w:tcPr>
          <w:p w:rsidR="00384B12" w:rsidRPr="00FF1055" w:rsidRDefault="00384B12" w:rsidP="001E32BB">
            <w:pPr>
              <w:ind w:left="100"/>
              <w:rPr>
                <w:sz w:val="20"/>
                <w:szCs w:val="20"/>
              </w:rPr>
            </w:pPr>
            <w:r w:rsidRPr="00FF1055">
              <w:rPr>
                <w:rFonts w:eastAsia="Times New Roman"/>
                <w:sz w:val="17"/>
                <w:szCs w:val="17"/>
              </w:rPr>
              <w:t>сравнительную</w:t>
            </w:r>
          </w:p>
        </w:tc>
        <w:tc>
          <w:tcPr>
            <w:tcW w:w="1120" w:type="dxa"/>
            <w:gridSpan w:val="2"/>
            <w:vAlign w:val="bottom"/>
          </w:tcPr>
          <w:p w:rsidR="00384B12" w:rsidRPr="00FF1055" w:rsidRDefault="00384B12" w:rsidP="001E32BB">
            <w:pPr>
              <w:ind w:right="135"/>
              <w:jc w:val="right"/>
              <w:rPr>
                <w:sz w:val="20"/>
                <w:szCs w:val="20"/>
              </w:rPr>
            </w:pPr>
            <w:r w:rsidRPr="00FF1055">
              <w:rPr>
                <w:rFonts w:eastAsia="Times New Roman"/>
                <w:sz w:val="17"/>
                <w:szCs w:val="17"/>
              </w:rPr>
              <w:t>таблицу.</w:t>
            </w:r>
          </w:p>
        </w:tc>
        <w:tc>
          <w:tcPr>
            <w:tcW w:w="960" w:type="dxa"/>
            <w:gridSpan w:val="2"/>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Выявлять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преемственную   связь   далёкого   про-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50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шлого и современности</w:t>
            </w:r>
          </w:p>
        </w:tc>
        <w:tc>
          <w:tcPr>
            <w:tcW w:w="400" w:type="dxa"/>
            <w:vAlign w:val="bottom"/>
          </w:tcPr>
          <w:p w:rsidR="00384B12" w:rsidRPr="00FF1055" w:rsidRDefault="00384B12" w:rsidP="001E32BB">
            <w:pPr>
              <w:rPr>
                <w:sz w:val="16"/>
                <w:szCs w:val="16"/>
              </w:rPr>
            </w:pPr>
          </w:p>
        </w:tc>
        <w:tc>
          <w:tcPr>
            <w:tcW w:w="56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1720" w:type="dxa"/>
            <w:gridSpan w:val="3"/>
            <w:tcBorders>
              <w:bottom w:val="single" w:sz="8" w:space="0" w:color="auto"/>
            </w:tcBorders>
            <w:vAlign w:val="bottom"/>
          </w:tcPr>
          <w:p w:rsidR="00384B12" w:rsidRPr="00FF1055" w:rsidRDefault="00384B12" w:rsidP="001E32BB">
            <w:pPr>
              <w:rPr>
                <w:sz w:val="4"/>
                <w:szCs w:val="4"/>
              </w:rPr>
            </w:pPr>
          </w:p>
        </w:tc>
        <w:tc>
          <w:tcPr>
            <w:tcW w:w="1180" w:type="dxa"/>
            <w:gridSpan w:val="2"/>
            <w:tcBorders>
              <w:bottom w:val="single" w:sz="8" w:space="0" w:color="auto"/>
            </w:tcBorders>
            <w:vAlign w:val="bottom"/>
          </w:tcPr>
          <w:p w:rsidR="00384B12" w:rsidRPr="00FF1055" w:rsidRDefault="00384B12" w:rsidP="001E32BB">
            <w:pPr>
              <w:rPr>
                <w:sz w:val="4"/>
                <w:szCs w:val="4"/>
              </w:rPr>
            </w:pPr>
          </w:p>
        </w:tc>
        <w:tc>
          <w:tcPr>
            <w:tcW w:w="56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Древний  Рим.  Этруски</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47.  </w:t>
            </w:r>
            <w:r w:rsidRPr="00FF1055">
              <w:rPr>
                <w:rFonts w:eastAsia="Times New Roman"/>
                <w:b/>
                <w:bCs/>
                <w:sz w:val="17"/>
                <w:szCs w:val="17"/>
              </w:rPr>
              <w:t>Природа  Италии,  её  население.</w:t>
            </w:r>
          </w:p>
        </w:tc>
        <w:tc>
          <w:tcPr>
            <w:tcW w:w="1720" w:type="dxa"/>
            <w:gridSpan w:val="3"/>
            <w:vAlign w:val="bottom"/>
          </w:tcPr>
          <w:p w:rsidR="00384B12" w:rsidRPr="00FF1055" w:rsidRDefault="00384B12" w:rsidP="001E32BB">
            <w:pPr>
              <w:ind w:left="100"/>
              <w:rPr>
                <w:sz w:val="20"/>
                <w:szCs w:val="20"/>
              </w:rPr>
            </w:pPr>
            <w:r w:rsidRPr="00FF1055">
              <w:rPr>
                <w:rFonts w:eastAsia="Times New Roman"/>
                <w:b/>
                <w:bCs/>
                <w:sz w:val="17"/>
                <w:szCs w:val="17"/>
              </w:rPr>
              <w:t>Характеризовать</w:t>
            </w:r>
          </w:p>
        </w:tc>
        <w:tc>
          <w:tcPr>
            <w:tcW w:w="1180" w:type="dxa"/>
            <w:gridSpan w:val="2"/>
            <w:vAlign w:val="bottom"/>
          </w:tcPr>
          <w:p w:rsidR="00384B12" w:rsidRPr="00FF1055" w:rsidRDefault="00384B12" w:rsidP="001E32BB">
            <w:pPr>
              <w:ind w:left="40"/>
              <w:rPr>
                <w:sz w:val="20"/>
                <w:szCs w:val="20"/>
              </w:rPr>
            </w:pPr>
            <w:r w:rsidRPr="00FF1055">
              <w:rPr>
                <w:rFonts w:eastAsia="Times New Roman"/>
                <w:sz w:val="17"/>
                <w:szCs w:val="17"/>
              </w:rPr>
              <w:t>особенности</w:t>
            </w:r>
          </w:p>
        </w:tc>
        <w:tc>
          <w:tcPr>
            <w:tcW w:w="56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при-</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Этруски  —  предшественники  римлян.</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родных  условий  Италии,  </w:t>
            </w:r>
            <w:r w:rsidRPr="00FF1055">
              <w:rPr>
                <w:rFonts w:eastAsia="Times New Roman"/>
                <w:b/>
                <w:bCs/>
                <w:sz w:val="17"/>
                <w:szCs w:val="17"/>
              </w:rPr>
              <w:t>строить</w:t>
            </w:r>
            <w:r w:rsidRPr="00FF1055">
              <w:rPr>
                <w:rFonts w:eastAsia="Times New Roman"/>
                <w:sz w:val="17"/>
                <w:szCs w:val="17"/>
              </w:rPr>
              <w:t xml:space="preserve">  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Местоположение   и   природа   Апеннинско-</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обосновывать  </w:t>
            </w:r>
            <w:r w:rsidRPr="00FF1055">
              <w:rPr>
                <w:rFonts w:eastAsia="Times New Roman"/>
                <w:sz w:val="17"/>
                <w:szCs w:val="17"/>
              </w:rPr>
              <w:t>умозаключения  о  воз-</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го  полуострова.  Загадка  этрусков.  Занятия</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можностях  и  особенностях  её  хозяй-</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этрусков,  их  достижения  в  мореплавании  и</w:t>
            </w:r>
          </w:p>
        </w:tc>
        <w:tc>
          <w:tcPr>
            <w:tcW w:w="1000" w:type="dxa"/>
            <w:vAlign w:val="bottom"/>
          </w:tcPr>
          <w:p w:rsidR="00384B12" w:rsidRPr="00FF1055" w:rsidRDefault="00384B12" w:rsidP="001E32BB">
            <w:pPr>
              <w:ind w:left="100"/>
              <w:rPr>
                <w:sz w:val="20"/>
                <w:szCs w:val="20"/>
              </w:rPr>
            </w:pPr>
            <w:r w:rsidRPr="00FF1055">
              <w:rPr>
                <w:rFonts w:eastAsia="Times New Roman"/>
                <w:sz w:val="17"/>
                <w:szCs w:val="17"/>
              </w:rPr>
              <w:t>ственного</w:t>
            </w:r>
          </w:p>
        </w:tc>
        <w:tc>
          <w:tcPr>
            <w:tcW w:w="2460" w:type="dxa"/>
            <w:gridSpan w:val="5"/>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освоения.  </w:t>
            </w:r>
            <w:r w:rsidRPr="00FF1055">
              <w:rPr>
                <w:rFonts w:eastAsia="Times New Roman"/>
                <w:b/>
                <w:bCs/>
                <w:sz w:val="17"/>
                <w:szCs w:val="17"/>
              </w:rPr>
              <w:t>Анализировать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ремесле.   Религиозные   представления   этру-</w:t>
            </w:r>
          </w:p>
        </w:tc>
        <w:tc>
          <w:tcPr>
            <w:tcW w:w="172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карту  расселения</w:t>
            </w:r>
          </w:p>
        </w:tc>
        <w:tc>
          <w:tcPr>
            <w:tcW w:w="780" w:type="dxa"/>
            <w:vAlign w:val="bottom"/>
          </w:tcPr>
          <w:p w:rsidR="00384B12" w:rsidRPr="00FF1055" w:rsidRDefault="00384B12" w:rsidP="001E32BB">
            <w:pPr>
              <w:spacing w:line="184" w:lineRule="exact"/>
              <w:jc w:val="right"/>
              <w:rPr>
                <w:sz w:val="20"/>
                <w:szCs w:val="20"/>
              </w:rPr>
            </w:pPr>
            <w:r w:rsidRPr="00FF1055">
              <w:rPr>
                <w:rFonts w:eastAsia="Times New Roman"/>
                <w:sz w:val="17"/>
                <w:szCs w:val="17"/>
              </w:rPr>
              <w:t>народов</w:t>
            </w:r>
          </w:p>
        </w:tc>
        <w:tc>
          <w:tcPr>
            <w:tcW w:w="96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Древней</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сков, обряды и традиции. Влияние культуры</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Италии с опорой на легенду. </w:t>
            </w:r>
            <w:r w:rsidRPr="00FF1055">
              <w:rPr>
                <w:rFonts w:eastAsia="Times New Roman"/>
                <w:b/>
                <w:bCs/>
                <w:sz w:val="17"/>
                <w:szCs w:val="17"/>
              </w:rPr>
              <w:t>Состав-</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этрусков на развитие римской цивилизации.</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лять  </w:t>
            </w:r>
            <w:r w:rsidRPr="00FF1055">
              <w:rPr>
                <w:rFonts w:eastAsia="Times New Roman"/>
                <w:sz w:val="17"/>
                <w:szCs w:val="17"/>
              </w:rPr>
              <w:t>описание  образа  жизни,  куль-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44, с. 115–117; Те-</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турных  особенностей  и  достижений</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традь-тренажёр,  с.  70  (№  1),  с.  79–80  (№  1),</w:t>
            </w:r>
          </w:p>
        </w:tc>
        <w:tc>
          <w:tcPr>
            <w:tcW w:w="1000" w:type="dxa"/>
            <w:vAlign w:val="bottom"/>
          </w:tcPr>
          <w:p w:rsidR="00384B12" w:rsidRPr="00FF1055" w:rsidRDefault="00384B12" w:rsidP="001E32BB">
            <w:pPr>
              <w:spacing w:line="186" w:lineRule="exact"/>
              <w:ind w:left="100"/>
              <w:rPr>
                <w:sz w:val="20"/>
                <w:szCs w:val="20"/>
              </w:rPr>
            </w:pPr>
            <w:r w:rsidRPr="00FF1055">
              <w:rPr>
                <w:rFonts w:eastAsia="Times New Roman"/>
                <w:sz w:val="17"/>
                <w:szCs w:val="17"/>
              </w:rPr>
              <w:t>этрусков</w:t>
            </w:r>
          </w:p>
        </w:tc>
        <w:tc>
          <w:tcPr>
            <w:tcW w:w="380" w:type="dxa"/>
            <w:vAlign w:val="bottom"/>
          </w:tcPr>
          <w:p w:rsidR="00384B12" w:rsidRPr="00FF1055" w:rsidRDefault="00384B12" w:rsidP="001E32BB">
            <w:pPr>
              <w:spacing w:line="186" w:lineRule="exact"/>
              <w:rPr>
                <w:sz w:val="20"/>
                <w:szCs w:val="20"/>
              </w:rPr>
            </w:pPr>
            <w:r w:rsidRPr="00FF1055">
              <w:rPr>
                <w:rFonts w:eastAsia="Times New Roman"/>
                <w:sz w:val="17"/>
                <w:szCs w:val="17"/>
              </w:rPr>
              <w:t>как</w:t>
            </w:r>
          </w:p>
        </w:tc>
        <w:tc>
          <w:tcPr>
            <w:tcW w:w="2080" w:type="dxa"/>
            <w:gridSpan w:val="4"/>
            <w:tcBorders>
              <w:right w:val="single" w:sz="8" w:space="0" w:color="auto"/>
            </w:tcBorders>
            <w:vAlign w:val="bottom"/>
          </w:tcPr>
          <w:p w:rsidR="00384B12" w:rsidRPr="00FF1055" w:rsidRDefault="00384B12" w:rsidP="001E32BB">
            <w:pPr>
              <w:spacing w:line="186" w:lineRule="exact"/>
              <w:ind w:right="35"/>
              <w:jc w:val="right"/>
              <w:rPr>
                <w:sz w:val="20"/>
                <w:szCs w:val="20"/>
              </w:rPr>
            </w:pPr>
            <w:r w:rsidRPr="00FF1055">
              <w:rPr>
                <w:rFonts w:eastAsia="Times New Roman"/>
                <w:sz w:val="17"/>
                <w:szCs w:val="17"/>
              </w:rPr>
              <w:t>предшественников   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93 (№ 1). Атлас; Электронное приложение к</w:t>
            </w:r>
          </w:p>
        </w:tc>
        <w:tc>
          <w:tcPr>
            <w:tcW w:w="17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учителей  римлян</w:t>
            </w:r>
          </w:p>
        </w:tc>
        <w:tc>
          <w:tcPr>
            <w:tcW w:w="780" w:type="dxa"/>
            <w:vAlign w:val="bottom"/>
          </w:tcPr>
          <w:p w:rsidR="00384B12" w:rsidRPr="00FF1055" w:rsidRDefault="00384B12" w:rsidP="001E32BB">
            <w:pPr>
              <w:rPr>
                <w:sz w:val="16"/>
                <w:szCs w:val="16"/>
              </w:rPr>
            </w:pPr>
          </w:p>
        </w:tc>
        <w:tc>
          <w:tcPr>
            <w:tcW w:w="400" w:type="dxa"/>
            <w:vAlign w:val="bottom"/>
          </w:tcPr>
          <w:p w:rsidR="00384B12" w:rsidRPr="00FF1055" w:rsidRDefault="00384B12" w:rsidP="001E32BB">
            <w:pPr>
              <w:rPr>
                <w:sz w:val="16"/>
                <w:szCs w:val="16"/>
              </w:rPr>
            </w:pPr>
          </w:p>
        </w:tc>
        <w:tc>
          <w:tcPr>
            <w:tcW w:w="560" w:type="dxa"/>
            <w:tcBorders>
              <w:right w:val="single" w:sz="8" w:space="0" w:color="auto"/>
            </w:tcBorders>
            <w:vAlign w:val="bottom"/>
          </w:tcPr>
          <w:p w:rsidR="00384B12" w:rsidRPr="00FF1055" w:rsidRDefault="00384B12" w:rsidP="001E32BB">
            <w:pPr>
              <w:rPr>
                <w:sz w:val="16"/>
                <w:szCs w:val="16"/>
              </w:rPr>
            </w:pPr>
          </w:p>
        </w:tc>
        <w:tc>
          <w:tcPr>
            <w:tcW w:w="50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sz w:val="21"/>
                <w:szCs w:val="21"/>
              </w:rPr>
              <w:t>69</w:t>
            </w: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учебнику</w:t>
            </w:r>
          </w:p>
        </w:tc>
        <w:tc>
          <w:tcPr>
            <w:tcW w:w="1000" w:type="dxa"/>
            <w:vAlign w:val="bottom"/>
          </w:tcPr>
          <w:p w:rsidR="00384B12" w:rsidRPr="00FF1055" w:rsidRDefault="00384B12" w:rsidP="001E32BB">
            <w:pPr>
              <w:rPr>
                <w:sz w:val="16"/>
                <w:szCs w:val="16"/>
              </w:rPr>
            </w:pPr>
          </w:p>
        </w:tc>
        <w:tc>
          <w:tcPr>
            <w:tcW w:w="38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780" w:type="dxa"/>
            <w:vAlign w:val="bottom"/>
          </w:tcPr>
          <w:p w:rsidR="00384B12" w:rsidRPr="00FF1055" w:rsidRDefault="00384B12" w:rsidP="001E32BB">
            <w:pPr>
              <w:rPr>
                <w:sz w:val="16"/>
                <w:szCs w:val="16"/>
              </w:rPr>
            </w:pPr>
          </w:p>
        </w:tc>
        <w:tc>
          <w:tcPr>
            <w:tcW w:w="400" w:type="dxa"/>
            <w:vAlign w:val="bottom"/>
          </w:tcPr>
          <w:p w:rsidR="00384B12" w:rsidRPr="00FF1055" w:rsidRDefault="00384B12" w:rsidP="001E32BB">
            <w:pPr>
              <w:rPr>
                <w:sz w:val="16"/>
                <w:szCs w:val="16"/>
              </w:rPr>
            </w:pPr>
          </w:p>
        </w:tc>
        <w:tc>
          <w:tcPr>
            <w:tcW w:w="560" w:type="dxa"/>
            <w:tcBorders>
              <w:right w:val="single" w:sz="8" w:space="0" w:color="auto"/>
            </w:tcBorders>
            <w:vAlign w:val="bottom"/>
          </w:tcPr>
          <w:p w:rsidR="00384B12" w:rsidRPr="00FF1055" w:rsidRDefault="00384B12" w:rsidP="001E32BB">
            <w:pPr>
              <w:rPr>
                <w:sz w:val="16"/>
                <w:szCs w:val="16"/>
              </w:rPr>
            </w:pPr>
          </w:p>
        </w:tc>
        <w:tc>
          <w:tcPr>
            <w:tcW w:w="50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1000" w:type="dxa"/>
            <w:tcBorders>
              <w:bottom w:val="single" w:sz="8" w:space="0" w:color="auto"/>
            </w:tcBorders>
            <w:vAlign w:val="bottom"/>
          </w:tcPr>
          <w:p w:rsidR="00384B12" w:rsidRPr="00FF1055" w:rsidRDefault="00384B12" w:rsidP="001E32BB">
            <w:pPr>
              <w:rPr>
                <w:sz w:val="4"/>
                <w:szCs w:val="4"/>
              </w:rPr>
            </w:pPr>
          </w:p>
        </w:tc>
        <w:tc>
          <w:tcPr>
            <w:tcW w:w="380" w:type="dxa"/>
            <w:tcBorders>
              <w:bottom w:val="single" w:sz="8" w:space="0" w:color="auto"/>
            </w:tcBorders>
            <w:vAlign w:val="bottom"/>
          </w:tcPr>
          <w:p w:rsidR="00384B12" w:rsidRPr="00FF1055" w:rsidRDefault="00384B12" w:rsidP="001E32BB">
            <w:pPr>
              <w:rPr>
                <w:sz w:val="4"/>
                <w:szCs w:val="4"/>
              </w:rPr>
            </w:pPr>
          </w:p>
        </w:tc>
        <w:tc>
          <w:tcPr>
            <w:tcW w:w="340" w:type="dxa"/>
            <w:tcBorders>
              <w:bottom w:val="single" w:sz="8" w:space="0" w:color="auto"/>
            </w:tcBorders>
            <w:vAlign w:val="bottom"/>
          </w:tcPr>
          <w:p w:rsidR="00384B12" w:rsidRPr="00FF1055" w:rsidRDefault="00384B12" w:rsidP="001E32BB">
            <w:pPr>
              <w:rPr>
                <w:sz w:val="4"/>
                <w:szCs w:val="4"/>
              </w:rPr>
            </w:pPr>
          </w:p>
        </w:tc>
        <w:tc>
          <w:tcPr>
            <w:tcW w:w="780" w:type="dxa"/>
            <w:tcBorders>
              <w:bottom w:val="single" w:sz="8" w:space="0" w:color="auto"/>
            </w:tcBorders>
            <w:vAlign w:val="bottom"/>
          </w:tcPr>
          <w:p w:rsidR="00384B12" w:rsidRPr="00FF1055" w:rsidRDefault="00384B12" w:rsidP="001E32BB">
            <w:pPr>
              <w:rPr>
                <w:sz w:val="4"/>
                <w:szCs w:val="4"/>
              </w:rPr>
            </w:pPr>
          </w:p>
        </w:tc>
        <w:tc>
          <w:tcPr>
            <w:tcW w:w="400" w:type="dxa"/>
            <w:tcBorders>
              <w:bottom w:val="single" w:sz="8" w:space="0" w:color="auto"/>
            </w:tcBorders>
            <w:vAlign w:val="bottom"/>
          </w:tcPr>
          <w:p w:rsidR="00384B12" w:rsidRPr="00FF1055" w:rsidRDefault="00384B12" w:rsidP="001E32BB">
            <w:pPr>
              <w:rPr>
                <w:sz w:val="4"/>
                <w:szCs w:val="4"/>
              </w:rPr>
            </w:pPr>
          </w:p>
        </w:tc>
        <w:tc>
          <w:tcPr>
            <w:tcW w:w="56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7" w:right="936" w:bottom="493" w:left="1100" w:header="0" w:footer="0" w:gutter="0"/>
          <w:cols w:space="720" w:equalWidth="0">
            <w:col w:w="10720"/>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346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3460" w:type="dxa"/>
            <w:vAlign w:val="bottom"/>
          </w:tcPr>
          <w:p w:rsidR="00384B12" w:rsidRPr="00FF1055" w:rsidRDefault="00384B12" w:rsidP="001E32BB">
            <w:pPr>
              <w:ind w:left="2280"/>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3"/>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Рим  эпохи  царей</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48.  </w:t>
            </w:r>
            <w:r w:rsidRPr="00FF1055">
              <w:rPr>
                <w:rFonts w:eastAsia="Times New Roman"/>
                <w:b/>
                <w:bCs/>
                <w:sz w:val="17"/>
                <w:szCs w:val="17"/>
              </w:rPr>
              <w:t>Рим  эпохи  царей.</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Указывать</w:t>
            </w:r>
            <w:r w:rsidRPr="00FF1055">
              <w:rPr>
                <w:rFonts w:eastAsia="Times New Roman"/>
                <w:sz w:val="17"/>
                <w:szCs w:val="17"/>
              </w:rPr>
              <w:t>хронологические    рамки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Эней  —  родоначальник  римлян.  Легенда  об</w:t>
            </w: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царского периода римской истории.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основании  Рима.  Главные  римские  холмы:</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Рассказывать  </w:t>
            </w:r>
            <w:r w:rsidRPr="00FF1055">
              <w:rPr>
                <w:rFonts w:eastAsia="Times New Roman"/>
                <w:sz w:val="17"/>
                <w:szCs w:val="17"/>
              </w:rPr>
              <w:t>сюжеты  легенд  об  осно-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Авентин,  Палатин,  Капитолий.  Правление</w:t>
            </w: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вании Рима, начале римской истории.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царей.  Восстание  римского  народа  против</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Систематизировать    </w:t>
            </w:r>
            <w:r w:rsidRPr="00FF1055">
              <w:rPr>
                <w:rFonts w:eastAsia="Times New Roman"/>
                <w:sz w:val="17"/>
                <w:szCs w:val="17"/>
              </w:rPr>
              <w:t>информацию   об</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Тарквиния  Гордого  и  установление  респу-</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основных  событиях  царского  периода,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блики. Римская гражданская община, права</w:t>
            </w: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главных  сооружениях  Древнего  Рима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  обязанности  граждан.  Сословия  римских</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на основе различных источников, </w:t>
            </w:r>
            <w:r w:rsidRPr="00FF1055">
              <w:rPr>
                <w:rFonts w:eastAsia="Times New Roman"/>
                <w:b/>
                <w:bCs/>
                <w:sz w:val="17"/>
                <w:szCs w:val="17"/>
              </w:rPr>
              <w:t>гото-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граждан. Положение патрициев и плебеев.</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вить </w:t>
            </w:r>
            <w:r w:rsidRPr="00FF1055">
              <w:rPr>
                <w:rFonts w:eastAsia="Times New Roman"/>
                <w:sz w:val="17"/>
                <w:szCs w:val="17"/>
              </w:rPr>
              <w:t>презентацию (сообщение).</w:t>
            </w:r>
            <w:r w:rsidRPr="00FF1055">
              <w:rPr>
                <w:rFonts w:eastAsia="Times New Roman"/>
                <w:b/>
                <w:bCs/>
                <w:sz w:val="17"/>
                <w:szCs w:val="17"/>
              </w:rPr>
              <w:t xml:space="preserve"> Харак-</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45, с. 118–119;</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теризовать  </w:t>
            </w:r>
            <w:r w:rsidRPr="00FF1055">
              <w:rPr>
                <w:rFonts w:eastAsia="Times New Roman"/>
                <w:sz w:val="17"/>
                <w:szCs w:val="17"/>
              </w:rPr>
              <w:t>устройство  римского  обще-</w:t>
            </w: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Тетрадь-тренажёр, с. 70 (№ 2, 3 </w:t>
            </w:r>
            <w:r w:rsidRPr="00FF1055">
              <w:rPr>
                <w:rFonts w:eastAsia="Times New Roman"/>
                <w:i/>
                <w:iCs/>
                <w:sz w:val="17"/>
                <w:szCs w:val="17"/>
              </w:rPr>
              <w:t>в</w:t>
            </w:r>
            <w:r w:rsidRPr="00FF1055">
              <w:rPr>
                <w:rFonts w:eastAsia="Times New Roman"/>
                <w:sz w:val="17"/>
                <w:szCs w:val="17"/>
              </w:rPr>
              <w:t>), с. 71–72</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ства, </w:t>
            </w:r>
            <w:r w:rsidRPr="00FF1055">
              <w:rPr>
                <w:rFonts w:eastAsia="Times New Roman"/>
                <w:b/>
                <w:bCs/>
                <w:sz w:val="17"/>
                <w:szCs w:val="17"/>
              </w:rPr>
              <w:t>раскрывать</w:t>
            </w:r>
            <w:r w:rsidRPr="00FF1055">
              <w:rPr>
                <w:rFonts w:eastAsia="Times New Roman"/>
                <w:sz w:val="17"/>
                <w:szCs w:val="17"/>
              </w:rPr>
              <w:t xml:space="preserve"> понятие гражданина,</w:t>
            </w: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  1),  с.  81  (№  3),  с.  84  (№  1);  Атлас;</w:t>
            </w:r>
          </w:p>
        </w:tc>
        <w:tc>
          <w:tcPr>
            <w:tcW w:w="346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его прав и обязанностей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Электронное  приложение  к  учебнику</w:t>
            </w:r>
          </w:p>
        </w:tc>
        <w:tc>
          <w:tcPr>
            <w:tcW w:w="34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Римская  республика</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49.  </w:t>
            </w:r>
            <w:r w:rsidRPr="00FF1055">
              <w:rPr>
                <w:rFonts w:eastAsia="Times New Roman"/>
                <w:b/>
                <w:bCs/>
                <w:sz w:val="17"/>
                <w:szCs w:val="17"/>
              </w:rPr>
              <w:t>Римская  республика.</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Определять </w:t>
            </w:r>
            <w:r w:rsidRPr="00FF1055">
              <w:rPr>
                <w:rFonts w:eastAsia="Times New Roman"/>
                <w:sz w:val="17"/>
                <w:szCs w:val="17"/>
              </w:rPr>
              <w:t>на основе анализа источни-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Устройство  Римской  республики:  народное</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ков  характер  взаимоотношений  основ-</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собрание, магистраты. Деятельность консу-</w:t>
            </w: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ных групп римского общества, их места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лов  и  диктатора.  Патроны  и  клиенты,  их</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в  структуре  власти,  </w:t>
            </w:r>
            <w:r w:rsidRPr="00FF1055">
              <w:rPr>
                <w:rFonts w:eastAsia="Times New Roman"/>
                <w:b/>
                <w:bCs/>
                <w:sz w:val="17"/>
                <w:szCs w:val="17"/>
              </w:rPr>
              <w:t>описывать</w:t>
            </w:r>
            <w:r w:rsidRPr="00FF1055">
              <w:rPr>
                <w:rFonts w:eastAsia="Times New Roman"/>
                <w:sz w:val="17"/>
                <w:szCs w:val="17"/>
              </w:rPr>
              <w:t xml:space="preserve">  борьбу</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взаимоотношения. Положение рабов в Рим-</w:t>
            </w: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плебеев за свои права и её последствия.</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ской  республике.  Сенат,  его  место  в  рим-</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систему  функциони-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ском  обществе.  Борьба  патрициев  и  плебе-</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рования римской республиканской вла-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ев, её ход и результаты. Народные трибуны</w:t>
            </w: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сти,  деятельность  её  основных  органов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как  защитники  интересов  плебеев.</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и государственных должностей. </w:t>
            </w:r>
            <w:r w:rsidRPr="00FF1055">
              <w:rPr>
                <w:rFonts w:eastAsia="Times New Roman"/>
                <w:b/>
                <w:bCs/>
                <w:sz w:val="17"/>
                <w:szCs w:val="17"/>
              </w:rPr>
              <w:t>Прово-</w:t>
            </w: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46, с. 120–121;</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дить  </w:t>
            </w:r>
            <w:r w:rsidRPr="00FF1055">
              <w:rPr>
                <w:rFonts w:eastAsia="Times New Roman"/>
                <w:sz w:val="17"/>
                <w:szCs w:val="17"/>
              </w:rPr>
              <w:t>исследование:</w:t>
            </w:r>
            <w:r w:rsidRPr="00FF1055">
              <w:rPr>
                <w:rFonts w:eastAsia="Times New Roman"/>
                <w:b/>
                <w:bCs/>
                <w:sz w:val="17"/>
                <w:szCs w:val="17"/>
              </w:rPr>
              <w:t xml:space="preserve">  сопоставлять  </w:t>
            </w:r>
            <w:r w:rsidRPr="00FF1055">
              <w:rPr>
                <w:rFonts w:eastAsia="Times New Roman"/>
                <w:sz w:val="17"/>
                <w:szCs w:val="17"/>
              </w:rPr>
              <w:t>осо-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Тетрадь-тренажёр,  с.  70  (№  3  </w:t>
            </w:r>
            <w:r w:rsidRPr="00FF1055">
              <w:rPr>
                <w:rFonts w:eastAsia="Times New Roman"/>
                <w:i/>
                <w:iCs/>
                <w:sz w:val="17"/>
                <w:szCs w:val="17"/>
              </w:rPr>
              <w:t>а</w:t>
            </w:r>
            <w:r w:rsidRPr="00FF1055">
              <w:rPr>
                <w:rFonts w:eastAsia="Times New Roman"/>
                <w:sz w:val="17"/>
                <w:szCs w:val="17"/>
              </w:rPr>
              <w:t xml:space="preserve">,  </w:t>
            </w:r>
            <w:r w:rsidRPr="00FF1055">
              <w:rPr>
                <w:rFonts w:eastAsia="Times New Roman"/>
                <w:i/>
                <w:iCs/>
                <w:sz w:val="17"/>
                <w:szCs w:val="17"/>
              </w:rPr>
              <w:t>б</w:t>
            </w:r>
            <w:r w:rsidRPr="00FF1055">
              <w:rPr>
                <w:rFonts w:eastAsia="Times New Roman"/>
                <w:sz w:val="17"/>
                <w:szCs w:val="17"/>
              </w:rPr>
              <w:t>,  4),</w:t>
            </w:r>
          </w:p>
        </w:tc>
        <w:tc>
          <w:tcPr>
            <w:tcW w:w="346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бенности  государственного  управления</w:t>
            </w: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с.  72–73  (№  2),  с.  73–74  (№  5),  с.  94</w:t>
            </w:r>
          </w:p>
        </w:tc>
        <w:tc>
          <w:tcPr>
            <w:tcW w:w="346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в  греческих  демократических  полисах</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3);  Атлас;  Электронное  приложение  к</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 примере Афин и Рима) по предло-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учебнику</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женному алгоритму</w:t>
            </w: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tcBorders>
              <w:bottom w:val="single" w:sz="8" w:space="0" w:color="auto"/>
              <w:right w:val="single" w:sz="8" w:space="0" w:color="auto"/>
            </w:tcBorders>
            <w:vAlign w:val="bottom"/>
          </w:tcPr>
          <w:p w:rsidR="00384B12" w:rsidRPr="00FF1055" w:rsidRDefault="00384B12" w:rsidP="001E32BB">
            <w:pPr>
              <w:rPr>
                <w:sz w:val="4"/>
                <w:szCs w:val="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70</w:t>
            </w:r>
          </w:p>
        </w:tc>
      </w:tr>
    </w:tbl>
    <w:p w:rsidR="00384B12" w:rsidRPr="00FF1055" w:rsidRDefault="00384B12" w:rsidP="00384B12">
      <w:pPr>
        <w:sectPr w:rsidR="00384B12" w:rsidRPr="00FF1055">
          <w:pgSz w:w="12760" w:h="8220" w:orient="landscape"/>
          <w:pgMar w:top="1099" w:right="893" w:bottom="228" w:left="1100" w:header="0" w:footer="0" w:gutter="0"/>
          <w:cols w:num="2" w:space="720" w:equalWidth="0">
            <w:col w:w="10220" w:space="302"/>
            <w:col w:w="241"/>
          </w:cols>
        </w:sectPr>
      </w:pPr>
    </w:p>
    <w:p w:rsidR="00384B12" w:rsidRPr="00FF1055" w:rsidRDefault="0004475F" w:rsidP="00384B12">
      <w:pPr>
        <w:spacing w:line="1" w:lineRule="exact"/>
        <w:rPr>
          <w:sz w:val="20"/>
          <w:szCs w:val="20"/>
        </w:rPr>
      </w:pPr>
      <w:r>
        <w:rPr>
          <w:sz w:val="20"/>
          <w:szCs w:val="20"/>
        </w:rPr>
        <w:pict>
          <v:line id="Shape 87" o:spid="_x0000_s1261" style="position:absolute;z-index:251821056;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88" o:spid="_x0000_s1262" style="position:absolute;z-index:251822080;visibility:visible;mso-wrap-distance-left:0;mso-wrap-distance-right:0;mso-position-horizontal-relative:page;mso-position-vertical-relative:page" from="55.5pt,36.85pt" to="55.5pt,354.3pt" o:allowincell="f" strokeweight=".5pt">
            <w10:wrap anchorx="page" anchory="page"/>
          </v:line>
        </w:pict>
      </w:r>
      <w:r>
        <w:rPr>
          <w:sz w:val="20"/>
          <w:szCs w:val="20"/>
        </w:rPr>
        <w:pict>
          <v:line id="Shape 89" o:spid="_x0000_s1263" style="position:absolute;z-index:251823104;visibility:visible;mso-wrap-distance-left:0;mso-wrap-distance-right:0;mso-position-horizontal-relative:page;mso-position-vertical-relative:page" from="190.7pt,36.85pt" to="190.7pt,354.3pt" o:allowincell="f" strokeweight=".5pt">
            <w10:wrap anchorx="page" anchory="page"/>
          </v:line>
        </w:pict>
      </w:r>
      <w:r>
        <w:rPr>
          <w:sz w:val="20"/>
          <w:szCs w:val="20"/>
        </w:rPr>
        <w:pict>
          <v:line id="Shape 90" o:spid="_x0000_s1264" style="position:absolute;z-index:251824128;visibility:visible;mso-wrap-distance-left:0;mso-wrap-distance-right:0;mso-position-horizontal-relative:page;mso-position-vertical-relative:page" from="391.95pt,36.85pt" to="391.95pt,354.3pt" o:allowincell="f" strokeweight=".5pt">
            <w10:wrap anchorx="page" anchory="page"/>
          </v:line>
        </w:pict>
      </w:r>
      <w:r>
        <w:rPr>
          <w:sz w:val="20"/>
          <w:szCs w:val="20"/>
        </w:rPr>
        <w:pict>
          <v:line id="Shape 91" o:spid="_x0000_s1265" style="position:absolute;z-index:251825152;visibility:visible;mso-wrap-distance-left:0;mso-wrap-distance-right:0;mso-position-horizontal-relative:page;mso-position-vertical-relative:page" from="565.25pt,36.85pt" to="565.25pt,354.3pt" o:allowincell="f" strokeweight=".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2720"/>
        <w:gridCol w:w="4020"/>
        <w:gridCol w:w="1280"/>
        <w:gridCol w:w="240"/>
        <w:gridCol w:w="240"/>
        <w:gridCol w:w="400"/>
        <w:gridCol w:w="1320"/>
      </w:tblGrid>
      <w:tr w:rsidR="00384B12" w:rsidRPr="00FF1055" w:rsidTr="001E32BB">
        <w:trPr>
          <w:trHeight w:val="195"/>
        </w:trPr>
        <w:tc>
          <w:tcPr>
            <w:tcW w:w="2720" w:type="dxa"/>
            <w:vAlign w:val="bottom"/>
          </w:tcPr>
          <w:p w:rsidR="00384B12" w:rsidRPr="00FF1055" w:rsidRDefault="00384B12" w:rsidP="001E32BB">
            <w:pPr>
              <w:ind w:left="120"/>
              <w:rPr>
                <w:sz w:val="20"/>
                <w:szCs w:val="20"/>
              </w:rPr>
            </w:pPr>
            <w:r w:rsidRPr="00FF1055">
              <w:rPr>
                <w:rFonts w:eastAsia="Times New Roman"/>
                <w:sz w:val="17"/>
                <w:szCs w:val="17"/>
              </w:rPr>
              <w:t>Римская  семья.  Верования</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 xml:space="preserve">Урок 50. </w:t>
            </w:r>
            <w:r w:rsidRPr="00FF1055">
              <w:rPr>
                <w:rFonts w:eastAsia="Times New Roman"/>
                <w:b/>
                <w:bCs/>
                <w:sz w:val="17"/>
                <w:szCs w:val="17"/>
              </w:rPr>
              <w:t>Римская семья, нравы и религия.</w:t>
            </w:r>
          </w:p>
        </w:tc>
        <w:tc>
          <w:tcPr>
            <w:tcW w:w="348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Называть  </w:t>
            </w:r>
            <w:r w:rsidRPr="00FF1055">
              <w:rPr>
                <w:rFonts w:eastAsia="Times New Roman"/>
                <w:sz w:val="17"/>
                <w:szCs w:val="17"/>
              </w:rPr>
              <w:t>характерные,  существен-</w:t>
            </w:r>
          </w:p>
        </w:tc>
      </w:tr>
      <w:tr w:rsidR="00384B12" w:rsidRPr="00FF1055" w:rsidTr="001E32BB">
        <w:trPr>
          <w:trHeight w:val="190"/>
        </w:trPr>
        <w:tc>
          <w:tcPr>
            <w:tcW w:w="272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древних  римлян</w:t>
            </w: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Римская фамилия. Власть отца, положение</w:t>
            </w:r>
          </w:p>
        </w:tc>
        <w:tc>
          <w:tcPr>
            <w:tcW w:w="152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ные  признаки</w:t>
            </w:r>
          </w:p>
        </w:tc>
        <w:tc>
          <w:tcPr>
            <w:tcW w:w="1960" w:type="dxa"/>
            <w:gridSpan w:val="3"/>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 xml:space="preserve">римской  семьи,  </w:t>
            </w:r>
            <w:r w:rsidRPr="00FF1055">
              <w:rPr>
                <w:rFonts w:eastAsia="Times New Roman"/>
                <w:b/>
                <w:bCs/>
                <w:sz w:val="17"/>
                <w:szCs w:val="17"/>
              </w:rPr>
              <w:t>ха-</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женщины  в  семье  и  обществе.  Воспитание</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рактеризовать  </w:t>
            </w:r>
            <w:r w:rsidRPr="00FF1055">
              <w:rPr>
                <w:rFonts w:eastAsia="Times New Roman"/>
                <w:sz w:val="17"/>
                <w:szCs w:val="17"/>
              </w:rPr>
              <w:t>её  место  и  значение</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детей.  «Отеческие  нравы».  Домашние  боги</w:t>
            </w:r>
          </w:p>
        </w:tc>
        <w:tc>
          <w:tcPr>
            <w:tcW w:w="128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   римском</w:t>
            </w:r>
          </w:p>
        </w:tc>
        <w:tc>
          <w:tcPr>
            <w:tcW w:w="880" w:type="dxa"/>
            <w:gridSpan w:val="3"/>
            <w:vAlign w:val="bottom"/>
          </w:tcPr>
          <w:p w:rsidR="00384B12" w:rsidRPr="00FF1055" w:rsidRDefault="00384B12" w:rsidP="001E32BB">
            <w:pPr>
              <w:spacing w:line="190" w:lineRule="exact"/>
              <w:rPr>
                <w:sz w:val="20"/>
                <w:szCs w:val="20"/>
              </w:rPr>
            </w:pPr>
            <w:r w:rsidRPr="00FF1055">
              <w:rPr>
                <w:rFonts w:eastAsia="Times New Roman"/>
                <w:sz w:val="17"/>
                <w:szCs w:val="17"/>
              </w:rPr>
              <w:t>обществе.</w:t>
            </w:r>
          </w:p>
        </w:tc>
        <w:tc>
          <w:tcPr>
            <w:tcW w:w="1320" w:type="dxa"/>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Раскрывать</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римлян.  Римский  пантеон  богов.  Боги  па-</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сущность  «отеческих  нравов»,  </w:t>
            </w:r>
            <w:r w:rsidRPr="00FF1055">
              <w:rPr>
                <w:rFonts w:eastAsia="Times New Roman"/>
                <w:b/>
                <w:bCs/>
                <w:sz w:val="17"/>
                <w:szCs w:val="17"/>
              </w:rPr>
              <w:t>вы-</w:t>
            </w:r>
          </w:p>
        </w:tc>
      </w:tr>
      <w:tr w:rsidR="00384B12" w:rsidRPr="00FF1055" w:rsidTr="001E32BB">
        <w:trPr>
          <w:trHeight w:val="196"/>
        </w:trPr>
        <w:tc>
          <w:tcPr>
            <w:tcW w:w="27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трициев.  Основные  плебейские  боги.  Янус,</w:t>
            </w:r>
          </w:p>
        </w:tc>
        <w:tc>
          <w:tcPr>
            <w:tcW w:w="348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сказывать   </w:t>
            </w:r>
            <w:r w:rsidRPr="00FF1055">
              <w:rPr>
                <w:rFonts w:eastAsia="Times New Roman"/>
                <w:sz w:val="17"/>
                <w:szCs w:val="17"/>
              </w:rPr>
              <w:t>суждения   об   их   влия-</w:t>
            </w:r>
          </w:p>
        </w:tc>
      </w:tr>
      <w:tr w:rsidR="00384B12" w:rsidRPr="00FF1055" w:rsidTr="001E32BB">
        <w:trPr>
          <w:trHeight w:val="184"/>
        </w:trPr>
        <w:tc>
          <w:tcPr>
            <w:tcW w:w="272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Сатурн,  Марс.  Особенности  римской  рели-</w:t>
            </w:r>
          </w:p>
        </w:tc>
        <w:tc>
          <w:tcPr>
            <w:tcW w:w="34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нии  на  характер  римского  народа.</w:t>
            </w:r>
          </w:p>
        </w:tc>
      </w:tr>
      <w:tr w:rsidR="00384B12" w:rsidRPr="00FF1055" w:rsidTr="001E32BB">
        <w:trPr>
          <w:trHeight w:val="196"/>
        </w:trPr>
        <w:tc>
          <w:tcPr>
            <w:tcW w:w="27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гии.  Коллегии  жрецов.</w:t>
            </w:r>
          </w:p>
        </w:tc>
        <w:tc>
          <w:tcPr>
            <w:tcW w:w="348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Систематизировать  </w:t>
            </w:r>
            <w:r w:rsidRPr="00FF1055">
              <w:rPr>
                <w:rFonts w:eastAsia="Times New Roman"/>
                <w:sz w:val="17"/>
                <w:szCs w:val="17"/>
              </w:rPr>
              <w:t>информацию  об</w:t>
            </w:r>
          </w:p>
        </w:tc>
      </w:tr>
      <w:tr w:rsidR="00384B12" w:rsidRPr="00FF1055" w:rsidTr="001E32BB">
        <w:trPr>
          <w:trHeight w:val="184"/>
        </w:trPr>
        <w:tc>
          <w:tcPr>
            <w:tcW w:w="272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47, с. 122–125;</w:t>
            </w:r>
          </w:p>
        </w:tc>
        <w:tc>
          <w:tcPr>
            <w:tcW w:w="34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основных признаках и особенностях</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Тетрадь-тренажёр, с. 87 (№ 5), с. 95 (№ 4);</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римской  религиозной  системы,  </w:t>
            </w:r>
            <w:r w:rsidRPr="00FF1055">
              <w:rPr>
                <w:rFonts w:eastAsia="Times New Roman"/>
                <w:b/>
                <w:bCs/>
                <w:sz w:val="17"/>
                <w:szCs w:val="17"/>
              </w:rPr>
              <w:t>со-</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Атлас;  Электронное  приложение  к  учебни-</w:t>
            </w:r>
          </w:p>
        </w:tc>
        <w:tc>
          <w:tcPr>
            <w:tcW w:w="1280" w:type="dxa"/>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поставлять</w:t>
            </w:r>
          </w:p>
        </w:tc>
        <w:tc>
          <w:tcPr>
            <w:tcW w:w="240" w:type="dxa"/>
            <w:vAlign w:val="bottom"/>
          </w:tcPr>
          <w:p w:rsidR="00384B12" w:rsidRPr="00FF1055" w:rsidRDefault="00384B12" w:rsidP="001E32BB">
            <w:pPr>
              <w:spacing w:line="190" w:lineRule="exact"/>
              <w:rPr>
                <w:sz w:val="20"/>
                <w:szCs w:val="20"/>
              </w:rPr>
            </w:pPr>
            <w:r w:rsidRPr="00FF1055">
              <w:rPr>
                <w:rFonts w:eastAsia="Times New Roman"/>
                <w:sz w:val="17"/>
                <w:szCs w:val="17"/>
              </w:rPr>
              <w:t>её</w:t>
            </w:r>
          </w:p>
        </w:tc>
        <w:tc>
          <w:tcPr>
            <w:tcW w:w="24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w:t>
            </w:r>
          </w:p>
        </w:tc>
        <w:tc>
          <w:tcPr>
            <w:tcW w:w="1720" w:type="dxa"/>
            <w:gridSpan w:val="2"/>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древнегреческой</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ку</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религией  и  традициями.  </w:t>
            </w:r>
            <w:r w:rsidRPr="00FF1055">
              <w:rPr>
                <w:rFonts w:eastAsia="Times New Roman"/>
                <w:b/>
                <w:bCs/>
                <w:sz w:val="17"/>
                <w:szCs w:val="17"/>
              </w:rPr>
              <w:t>Группиро-</w:t>
            </w:r>
          </w:p>
        </w:tc>
      </w:tr>
      <w:tr w:rsidR="00384B12" w:rsidRPr="00FF1055" w:rsidTr="001E32BB">
        <w:trPr>
          <w:trHeight w:val="196"/>
        </w:trPr>
        <w:tc>
          <w:tcPr>
            <w:tcW w:w="27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rPr>
                <w:sz w:val="17"/>
                <w:szCs w:val="17"/>
              </w:rPr>
            </w:pPr>
          </w:p>
        </w:tc>
        <w:tc>
          <w:tcPr>
            <w:tcW w:w="348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вать  (классифицировать)  </w:t>
            </w:r>
            <w:r w:rsidRPr="00FF1055">
              <w:rPr>
                <w:rFonts w:eastAsia="Times New Roman"/>
                <w:sz w:val="17"/>
                <w:szCs w:val="17"/>
              </w:rPr>
              <w:t>факты  о</w:t>
            </w:r>
          </w:p>
        </w:tc>
      </w:tr>
      <w:tr w:rsidR="00384B12" w:rsidRPr="00FF1055" w:rsidTr="001E32BB">
        <w:trPr>
          <w:trHeight w:val="184"/>
        </w:trPr>
        <w:tc>
          <w:tcPr>
            <w:tcW w:w="272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rPr>
                <w:sz w:val="15"/>
                <w:szCs w:val="15"/>
              </w:rPr>
            </w:pPr>
          </w:p>
        </w:tc>
        <w:tc>
          <w:tcPr>
            <w:tcW w:w="34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римской  мифологии  по  различным</w:t>
            </w:r>
          </w:p>
        </w:tc>
      </w:tr>
      <w:tr w:rsidR="00384B12" w:rsidRPr="00FF1055" w:rsidTr="001E32BB">
        <w:trPr>
          <w:trHeight w:val="196"/>
        </w:trPr>
        <w:tc>
          <w:tcPr>
            <w:tcW w:w="27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rPr>
                <w:sz w:val="17"/>
                <w:szCs w:val="17"/>
              </w:rPr>
            </w:pPr>
          </w:p>
        </w:tc>
        <w:tc>
          <w:tcPr>
            <w:tcW w:w="348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признакам,  </w:t>
            </w:r>
            <w:r w:rsidRPr="00FF1055">
              <w:rPr>
                <w:rFonts w:eastAsia="Times New Roman"/>
                <w:b/>
                <w:bCs/>
                <w:sz w:val="17"/>
                <w:szCs w:val="17"/>
              </w:rPr>
              <w:t>составлять</w:t>
            </w:r>
            <w:r w:rsidRPr="00FF1055">
              <w:rPr>
                <w:rFonts w:eastAsia="Times New Roman"/>
                <w:sz w:val="17"/>
                <w:szCs w:val="17"/>
              </w:rPr>
              <w:t xml:space="preserve">  сравнитель-</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128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ную  таблицу</w:t>
            </w:r>
          </w:p>
        </w:tc>
        <w:tc>
          <w:tcPr>
            <w:tcW w:w="240" w:type="dxa"/>
            <w:vAlign w:val="bottom"/>
          </w:tcPr>
          <w:p w:rsidR="00384B12" w:rsidRPr="00FF1055" w:rsidRDefault="00384B12" w:rsidP="001E32BB">
            <w:pPr>
              <w:rPr>
                <w:sz w:val="16"/>
                <w:szCs w:val="16"/>
              </w:rPr>
            </w:pPr>
          </w:p>
        </w:tc>
        <w:tc>
          <w:tcPr>
            <w:tcW w:w="240" w:type="dxa"/>
            <w:vAlign w:val="bottom"/>
          </w:tcPr>
          <w:p w:rsidR="00384B12" w:rsidRPr="00FF1055" w:rsidRDefault="00384B12" w:rsidP="001E32BB">
            <w:pPr>
              <w:rPr>
                <w:sz w:val="16"/>
                <w:szCs w:val="16"/>
              </w:rPr>
            </w:pPr>
          </w:p>
        </w:tc>
        <w:tc>
          <w:tcPr>
            <w:tcW w:w="400" w:type="dxa"/>
            <w:vAlign w:val="bottom"/>
          </w:tcPr>
          <w:p w:rsidR="00384B12" w:rsidRPr="00FF1055" w:rsidRDefault="00384B12" w:rsidP="001E32BB">
            <w:pPr>
              <w:rPr>
                <w:sz w:val="16"/>
                <w:szCs w:val="16"/>
              </w:rPr>
            </w:pPr>
          </w:p>
        </w:tc>
        <w:tc>
          <w:tcPr>
            <w:tcW w:w="1320" w:type="dxa"/>
            <w:vAlign w:val="bottom"/>
          </w:tcPr>
          <w:p w:rsidR="00384B12" w:rsidRPr="00FF1055" w:rsidRDefault="00384B12" w:rsidP="001E32BB">
            <w:pPr>
              <w:rPr>
                <w:sz w:val="16"/>
                <w:szCs w:val="16"/>
              </w:rPr>
            </w:pPr>
          </w:p>
        </w:tc>
      </w:tr>
      <w:tr w:rsidR="00384B12" w:rsidRPr="00FF1055" w:rsidTr="001E32BB">
        <w:trPr>
          <w:trHeight w:val="297"/>
        </w:trPr>
        <w:tc>
          <w:tcPr>
            <w:tcW w:w="2720" w:type="dxa"/>
            <w:tcBorders>
              <w:bottom w:val="single" w:sz="8" w:space="0" w:color="auto"/>
            </w:tcBorders>
            <w:vAlign w:val="bottom"/>
          </w:tcPr>
          <w:p w:rsidR="00384B12" w:rsidRPr="00FF1055" w:rsidRDefault="00384B12" w:rsidP="001E32BB">
            <w:pPr>
              <w:rPr>
                <w:sz w:val="24"/>
                <w:szCs w:val="24"/>
              </w:rPr>
            </w:pPr>
          </w:p>
        </w:tc>
        <w:tc>
          <w:tcPr>
            <w:tcW w:w="4020" w:type="dxa"/>
            <w:tcBorders>
              <w:bottom w:val="single" w:sz="8" w:space="0" w:color="auto"/>
            </w:tcBorders>
            <w:vAlign w:val="bottom"/>
          </w:tcPr>
          <w:p w:rsidR="00384B12" w:rsidRPr="00FF1055" w:rsidRDefault="00384B12" w:rsidP="001E32BB">
            <w:pPr>
              <w:rPr>
                <w:sz w:val="24"/>
                <w:szCs w:val="24"/>
              </w:rPr>
            </w:pPr>
          </w:p>
        </w:tc>
        <w:tc>
          <w:tcPr>
            <w:tcW w:w="3480" w:type="dxa"/>
            <w:gridSpan w:val="5"/>
            <w:tcBorders>
              <w:bottom w:val="single" w:sz="8" w:space="0" w:color="auto"/>
            </w:tcBorders>
            <w:vAlign w:val="bottom"/>
          </w:tcPr>
          <w:p w:rsidR="00384B12" w:rsidRPr="00FF1055" w:rsidRDefault="00384B12" w:rsidP="001E32BB">
            <w:pPr>
              <w:rPr>
                <w:sz w:val="24"/>
                <w:szCs w:val="24"/>
              </w:rPr>
            </w:pPr>
          </w:p>
        </w:tc>
      </w:tr>
      <w:tr w:rsidR="00384B12" w:rsidRPr="00FF1055" w:rsidTr="001E32BB">
        <w:trPr>
          <w:trHeight w:val="230"/>
        </w:trPr>
        <w:tc>
          <w:tcPr>
            <w:tcW w:w="2720" w:type="dxa"/>
            <w:vAlign w:val="bottom"/>
          </w:tcPr>
          <w:p w:rsidR="00384B12" w:rsidRPr="00FF1055" w:rsidRDefault="00384B12" w:rsidP="001E32BB">
            <w:pPr>
              <w:ind w:left="120"/>
              <w:rPr>
                <w:sz w:val="20"/>
                <w:szCs w:val="20"/>
              </w:rPr>
            </w:pPr>
            <w:r w:rsidRPr="00FF1055">
              <w:rPr>
                <w:rFonts w:eastAsia="Times New Roman"/>
                <w:sz w:val="17"/>
                <w:szCs w:val="17"/>
              </w:rPr>
              <w:t>Завоевание  Римом  Италии</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 xml:space="preserve">Урок  51.  </w:t>
            </w:r>
            <w:r w:rsidRPr="00FF1055">
              <w:rPr>
                <w:rFonts w:eastAsia="Times New Roman"/>
                <w:b/>
                <w:bCs/>
                <w:sz w:val="17"/>
                <w:szCs w:val="17"/>
              </w:rPr>
              <w:t>Рим  завоёвывает  Италию.</w:t>
            </w:r>
          </w:p>
        </w:tc>
        <w:tc>
          <w:tcPr>
            <w:tcW w:w="348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Систематизировать  </w:t>
            </w:r>
            <w:r w:rsidRPr="00FF1055">
              <w:rPr>
                <w:rFonts w:eastAsia="Times New Roman"/>
                <w:sz w:val="17"/>
                <w:szCs w:val="17"/>
              </w:rPr>
              <w:t>информацию  об</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Нашествие  галлов  на  Рим.  Борьба  с  ла-</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основных  событиях  военных  стол-</w:t>
            </w:r>
          </w:p>
        </w:tc>
      </w:tr>
      <w:tr w:rsidR="00384B12" w:rsidRPr="00FF1055" w:rsidTr="001E32BB">
        <w:trPr>
          <w:trHeight w:val="184"/>
        </w:trPr>
        <w:tc>
          <w:tcPr>
            <w:tcW w:w="272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тинами.  Самнитские  войны.  Продвижение</w:t>
            </w:r>
          </w:p>
        </w:tc>
        <w:tc>
          <w:tcPr>
            <w:tcW w:w="34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кновений римлян с народами и пле-</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римлян  на  юг  Апеннинского  полуострова.</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менами в IV–III в. до н.э., </w:t>
            </w:r>
            <w:r w:rsidRPr="00FF1055">
              <w:rPr>
                <w:rFonts w:eastAsia="Times New Roman"/>
                <w:b/>
                <w:bCs/>
                <w:sz w:val="17"/>
                <w:szCs w:val="17"/>
              </w:rPr>
              <w:t>наносить</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Строительство   Аппиевой   дороги.   Победа</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её на контурную карту и </w:t>
            </w:r>
            <w:r w:rsidRPr="00FF1055">
              <w:rPr>
                <w:rFonts w:eastAsia="Times New Roman"/>
                <w:b/>
                <w:bCs/>
                <w:sz w:val="17"/>
                <w:szCs w:val="17"/>
              </w:rPr>
              <w:t>составлять</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над Пирром. Превращение Рима в хозяина</w:t>
            </w:r>
          </w:p>
        </w:tc>
        <w:tc>
          <w:tcPr>
            <w:tcW w:w="176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хронологическую</w:t>
            </w:r>
          </w:p>
        </w:tc>
        <w:tc>
          <w:tcPr>
            <w:tcW w:w="1720" w:type="dxa"/>
            <w:gridSpan w:val="2"/>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 xml:space="preserve">таблицу.   </w:t>
            </w:r>
            <w:r w:rsidRPr="00FF1055">
              <w:rPr>
                <w:rFonts w:eastAsia="Times New Roman"/>
                <w:b/>
                <w:bCs/>
                <w:sz w:val="17"/>
                <w:szCs w:val="17"/>
              </w:rPr>
              <w:t>Харак-</w:t>
            </w:r>
          </w:p>
        </w:tc>
      </w:tr>
      <w:tr w:rsidR="00384B12" w:rsidRPr="00FF1055" w:rsidTr="001E32BB">
        <w:trPr>
          <w:trHeight w:val="196"/>
        </w:trPr>
        <w:tc>
          <w:tcPr>
            <w:tcW w:w="27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Италии</w:t>
            </w:r>
          </w:p>
        </w:tc>
        <w:tc>
          <w:tcPr>
            <w:tcW w:w="1280" w:type="dxa"/>
            <w:vAlign w:val="bottom"/>
          </w:tcPr>
          <w:p w:rsidR="00384B12" w:rsidRPr="00FF1055" w:rsidRDefault="00384B12" w:rsidP="001E32BB">
            <w:pPr>
              <w:spacing w:line="194" w:lineRule="exact"/>
              <w:ind w:left="120"/>
              <w:rPr>
                <w:sz w:val="20"/>
                <w:szCs w:val="20"/>
              </w:rPr>
            </w:pPr>
            <w:r w:rsidRPr="00FF1055">
              <w:rPr>
                <w:rFonts w:eastAsia="Times New Roman"/>
                <w:b/>
                <w:bCs/>
                <w:sz w:val="17"/>
                <w:szCs w:val="17"/>
              </w:rPr>
              <w:t>теризовать</w:t>
            </w:r>
          </w:p>
        </w:tc>
        <w:tc>
          <w:tcPr>
            <w:tcW w:w="880" w:type="dxa"/>
            <w:gridSpan w:val="3"/>
            <w:vAlign w:val="bottom"/>
          </w:tcPr>
          <w:p w:rsidR="00384B12" w:rsidRPr="00FF1055" w:rsidRDefault="00384B12" w:rsidP="001E32BB">
            <w:pPr>
              <w:ind w:left="20"/>
              <w:rPr>
                <w:sz w:val="20"/>
                <w:szCs w:val="20"/>
              </w:rPr>
            </w:pPr>
            <w:r w:rsidRPr="00FF1055">
              <w:rPr>
                <w:rFonts w:eastAsia="Times New Roman"/>
                <w:sz w:val="17"/>
                <w:szCs w:val="17"/>
              </w:rPr>
              <w:t>процесс</w:t>
            </w:r>
          </w:p>
        </w:tc>
        <w:tc>
          <w:tcPr>
            <w:tcW w:w="1320" w:type="dxa"/>
            <w:vAlign w:val="bottom"/>
          </w:tcPr>
          <w:p w:rsidR="00384B12" w:rsidRPr="00FF1055" w:rsidRDefault="00384B12" w:rsidP="001E32BB">
            <w:pPr>
              <w:ind w:right="35"/>
              <w:jc w:val="right"/>
              <w:rPr>
                <w:sz w:val="20"/>
                <w:szCs w:val="20"/>
              </w:rPr>
            </w:pPr>
            <w:r w:rsidRPr="00FF1055">
              <w:rPr>
                <w:rFonts w:eastAsia="Times New Roman"/>
                <w:sz w:val="17"/>
                <w:szCs w:val="17"/>
              </w:rPr>
              <w:t>превращения</w:t>
            </w:r>
          </w:p>
        </w:tc>
      </w:tr>
      <w:tr w:rsidR="00384B12" w:rsidRPr="00FF1055" w:rsidTr="001E32BB">
        <w:trPr>
          <w:trHeight w:val="194"/>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48, с. 126–127;</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Рима в господствующее государство</w:t>
            </w:r>
          </w:p>
        </w:tc>
      </w:tr>
      <w:tr w:rsidR="00384B12" w:rsidRPr="00FF1055" w:rsidTr="001E32BB">
        <w:trPr>
          <w:trHeight w:val="186"/>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 с. 70 (№ 5), с. 73 (№ 3),</w:t>
            </w:r>
          </w:p>
        </w:tc>
        <w:tc>
          <w:tcPr>
            <w:tcW w:w="3480" w:type="dxa"/>
            <w:gridSpan w:val="5"/>
            <w:vAlign w:val="bottom"/>
          </w:tcPr>
          <w:p w:rsidR="00384B12" w:rsidRPr="00FF1055" w:rsidRDefault="00384B12" w:rsidP="001E32BB">
            <w:pPr>
              <w:spacing w:line="186" w:lineRule="exact"/>
              <w:ind w:left="120"/>
              <w:rPr>
                <w:sz w:val="20"/>
                <w:szCs w:val="20"/>
              </w:rPr>
            </w:pPr>
            <w:r w:rsidRPr="00FF1055">
              <w:rPr>
                <w:rFonts w:eastAsia="Times New Roman"/>
                <w:sz w:val="17"/>
                <w:szCs w:val="17"/>
              </w:rPr>
              <w:t>Апеннинского  полуострова</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81  (№  3),  с.  85  (№  2);  Атлас;  Электрон-</w:t>
            </w:r>
          </w:p>
        </w:tc>
        <w:tc>
          <w:tcPr>
            <w:tcW w:w="1280" w:type="dxa"/>
            <w:vAlign w:val="bottom"/>
          </w:tcPr>
          <w:p w:rsidR="00384B12" w:rsidRPr="00FF1055" w:rsidRDefault="00384B12" w:rsidP="001E32BB">
            <w:pPr>
              <w:rPr>
                <w:sz w:val="16"/>
                <w:szCs w:val="16"/>
              </w:rPr>
            </w:pPr>
          </w:p>
        </w:tc>
        <w:tc>
          <w:tcPr>
            <w:tcW w:w="240" w:type="dxa"/>
            <w:vAlign w:val="bottom"/>
          </w:tcPr>
          <w:p w:rsidR="00384B12" w:rsidRPr="00FF1055" w:rsidRDefault="00384B12" w:rsidP="001E32BB">
            <w:pPr>
              <w:rPr>
                <w:sz w:val="16"/>
                <w:szCs w:val="16"/>
              </w:rPr>
            </w:pPr>
          </w:p>
        </w:tc>
        <w:tc>
          <w:tcPr>
            <w:tcW w:w="240" w:type="dxa"/>
            <w:vAlign w:val="bottom"/>
          </w:tcPr>
          <w:p w:rsidR="00384B12" w:rsidRPr="00FF1055" w:rsidRDefault="00384B12" w:rsidP="001E32BB">
            <w:pPr>
              <w:rPr>
                <w:sz w:val="16"/>
                <w:szCs w:val="16"/>
              </w:rPr>
            </w:pPr>
          </w:p>
        </w:tc>
        <w:tc>
          <w:tcPr>
            <w:tcW w:w="400" w:type="dxa"/>
            <w:vAlign w:val="bottom"/>
          </w:tcPr>
          <w:p w:rsidR="00384B12" w:rsidRPr="00FF1055" w:rsidRDefault="00384B12" w:rsidP="001E32BB">
            <w:pPr>
              <w:rPr>
                <w:sz w:val="16"/>
                <w:szCs w:val="16"/>
              </w:rPr>
            </w:pPr>
          </w:p>
        </w:tc>
        <w:tc>
          <w:tcPr>
            <w:tcW w:w="1320" w:type="dxa"/>
            <w:vAlign w:val="bottom"/>
          </w:tcPr>
          <w:p w:rsidR="00384B12" w:rsidRPr="00FF1055" w:rsidRDefault="00384B12" w:rsidP="001E32BB">
            <w:pPr>
              <w:rPr>
                <w:sz w:val="16"/>
                <w:szCs w:val="16"/>
              </w:rPr>
            </w:pP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ное  приложение  к  учебнику</w:t>
            </w:r>
          </w:p>
        </w:tc>
        <w:tc>
          <w:tcPr>
            <w:tcW w:w="1280" w:type="dxa"/>
            <w:vAlign w:val="bottom"/>
          </w:tcPr>
          <w:p w:rsidR="00384B12" w:rsidRPr="00FF1055" w:rsidRDefault="00384B12" w:rsidP="001E32BB">
            <w:pPr>
              <w:rPr>
                <w:sz w:val="16"/>
                <w:szCs w:val="16"/>
              </w:rPr>
            </w:pPr>
          </w:p>
        </w:tc>
        <w:tc>
          <w:tcPr>
            <w:tcW w:w="240" w:type="dxa"/>
            <w:vAlign w:val="bottom"/>
          </w:tcPr>
          <w:p w:rsidR="00384B12" w:rsidRPr="00FF1055" w:rsidRDefault="00384B12" w:rsidP="001E32BB">
            <w:pPr>
              <w:rPr>
                <w:sz w:val="16"/>
                <w:szCs w:val="16"/>
              </w:rPr>
            </w:pPr>
          </w:p>
        </w:tc>
        <w:tc>
          <w:tcPr>
            <w:tcW w:w="240" w:type="dxa"/>
            <w:vAlign w:val="bottom"/>
          </w:tcPr>
          <w:p w:rsidR="00384B12" w:rsidRPr="00FF1055" w:rsidRDefault="00384B12" w:rsidP="001E32BB">
            <w:pPr>
              <w:rPr>
                <w:sz w:val="16"/>
                <w:szCs w:val="16"/>
              </w:rPr>
            </w:pPr>
          </w:p>
        </w:tc>
        <w:tc>
          <w:tcPr>
            <w:tcW w:w="400" w:type="dxa"/>
            <w:vAlign w:val="bottom"/>
          </w:tcPr>
          <w:p w:rsidR="00384B12" w:rsidRPr="00FF1055" w:rsidRDefault="00384B12" w:rsidP="001E32BB">
            <w:pPr>
              <w:rPr>
                <w:sz w:val="16"/>
                <w:szCs w:val="16"/>
              </w:rPr>
            </w:pPr>
          </w:p>
        </w:tc>
        <w:tc>
          <w:tcPr>
            <w:tcW w:w="1320" w:type="dxa"/>
            <w:vAlign w:val="bottom"/>
          </w:tcPr>
          <w:p w:rsidR="00384B12" w:rsidRPr="00FF1055" w:rsidRDefault="00384B12" w:rsidP="001E32BB">
            <w:pPr>
              <w:rPr>
                <w:sz w:val="16"/>
                <w:szCs w:val="16"/>
              </w:rPr>
            </w:pPr>
          </w:p>
        </w:tc>
      </w:tr>
    </w:tbl>
    <w:p w:rsidR="00384B12" w:rsidRPr="00FF1055" w:rsidRDefault="00384B12" w:rsidP="00384B12">
      <w:pPr>
        <w:spacing w:line="200" w:lineRule="exact"/>
        <w:rPr>
          <w:sz w:val="20"/>
          <w:szCs w:val="20"/>
        </w:rPr>
      </w:pPr>
    </w:p>
    <w:p w:rsidR="00384B12" w:rsidRPr="00FF1055" w:rsidRDefault="00384B12" w:rsidP="00384B12">
      <w:pPr>
        <w:spacing w:line="297" w:lineRule="exact"/>
        <w:rPr>
          <w:sz w:val="20"/>
          <w:szCs w:val="20"/>
        </w:rPr>
      </w:pPr>
    </w:p>
    <w:tbl>
      <w:tblPr>
        <w:tblW w:w="0" w:type="auto"/>
        <w:tblInd w:w="1052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71</w:t>
            </w:r>
          </w:p>
        </w:tc>
      </w:tr>
    </w:tbl>
    <w:p w:rsidR="00384B12" w:rsidRPr="00FF1055" w:rsidRDefault="0004475F" w:rsidP="00384B12">
      <w:pPr>
        <w:spacing w:line="20" w:lineRule="exact"/>
        <w:rPr>
          <w:sz w:val="20"/>
          <w:szCs w:val="20"/>
        </w:rPr>
      </w:pPr>
      <w:r>
        <w:rPr>
          <w:sz w:val="20"/>
          <w:szCs w:val="20"/>
        </w:rPr>
        <w:pict>
          <v:line id="Shape 92" o:spid="_x0000_s1266" style="position:absolute;z-index:251826176;visibility:visible;mso-wrap-distance-left:0;mso-wrap-distance-right:0;mso-position-horizontal-relative:text;mso-position-vertical-relative:text" from=".25pt,.05pt" to="510.5pt,.05pt" o:allowincell="f" strokeweight=".5pt"/>
        </w:pict>
      </w:r>
    </w:p>
    <w:p w:rsidR="00384B12" w:rsidRPr="00FF1055" w:rsidRDefault="00384B12" w:rsidP="00384B12">
      <w:pPr>
        <w:sectPr w:rsidR="00384B12" w:rsidRPr="00FF1055">
          <w:pgSz w:w="12760" w:h="8220" w:orient="landscape"/>
          <w:pgMar w:top="785" w:right="893" w:bottom="576" w:left="1100" w:header="0" w:footer="0" w:gutter="0"/>
          <w:cols w:space="720" w:equalWidth="0">
            <w:col w:w="10763"/>
          </w:cols>
        </w:sectPr>
      </w:pPr>
    </w:p>
    <w:tbl>
      <w:tblPr>
        <w:tblW w:w="0" w:type="auto"/>
        <w:tblInd w:w="10" w:type="dxa"/>
        <w:tblLayout w:type="fixed"/>
        <w:tblCellMar>
          <w:left w:w="0" w:type="dxa"/>
          <w:right w:w="0" w:type="dxa"/>
        </w:tblCellMar>
        <w:tblLook w:val="04A0" w:firstRow="1" w:lastRow="0" w:firstColumn="1" w:lastColumn="0" w:noHBand="0" w:noVBand="1"/>
      </w:tblPr>
      <w:tblGrid>
        <w:gridCol w:w="1500"/>
        <w:gridCol w:w="1220"/>
        <w:gridCol w:w="4040"/>
        <w:gridCol w:w="1020"/>
        <w:gridCol w:w="380"/>
        <w:gridCol w:w="420"/>
        <w:gridCol w:w="340"/>
        <w:gridCol w:w="440"/>
        <w:gridCol w:w="860"/>
      </w:tblGrid>
      <w:tr w:rsidR="00384B12" w:rsidRPr="00FF1055" w:rsidTr="001E32BB">
        <w:trPr>
          <w:trHeight w:val="195"/>
        </w:trPr>
        <w:tc>
          <w:tcPr>
            <w:tcW w:w="1500" w:type="dxa"/>
            <w:vAlign w:val="bottom"/>
          </w:tcPr>
          <w:p w:rsidR="00384B12" w:rsidRPr="00FF1055" w:rsidRDefault="00384B12" w:rsidP="001E32BB">
            <w:pPr>
              <w:rPr>
                <w:sz w:val="16"/>
                <w:szCs w:val="16"/>
              </w:rPr>
            </w:pPr>
          </w:p>
        </w:tc>
        <w:tc>
          <w:tcPr>
            <w:tcW w:w="122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1020" w:type="dxa"/>
            <w:vAlign w:val="bottom"/>
          </w:tcPr>
          <w:p w:rsidR="00384B12" w:rsidRPr="00FF1055" w:rsidRDefault="00384B12" w:rsidP="001E32BB">
            <w:pPr>
              <w:rPr>
                <w:sz w:val="16"/>
                <w:szCs w:val="16"/>
              </w:rPr>
            </w:pPr>
          </w:p>
        </w:tc>
        <w:tc>
          <w:tcPr>
            <w:tcW w:w="380" w:type="dxa"/>
            <w:vAlign w:val="bottom"/>
          </w:tcPr>
          <w:p w:rsidR="00384B12" w:rsidRPr="00FF1055" w:rsidRDefault="00384B12" w:rsidP="001E32BB">
            <w:pPr>
              <w:rPr>
                <w:sz w:val="16"/>
                <w:szCs w:val="16"/>
              </w:rPr>
            </w:pPr>
          </w:p>
        </w:tc>
        <w:tc>
          <w:tcPr>
            <w:tcW w:w="42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1300" w:type="dxa"/>
            <w:gridSpan w:val="2"/>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gridSpan w:val="2"/>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6"/>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gridSpan w:val="2"/>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6"/>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1500" w:type="dxa"/>
            <w:tcBorders>
              <w:left w:val="single" w:sz="8" w:space="0" w:color="auto"/>
            </w:tcBorders>
            <w:vAlign w:val="bottom"/>
          </w:tcPr>
          <w:p w:rsidR="00384B12" w:rsidRPr="00FF1055" w:rsidRDefault="00384B12" w:rsidP="001E32BB">
            <w:pPr>
              <w:rPr>
                <w:sz w:val="16"/>
                <w:szCs w:val="16"/>
              </w:rPr>
            </w:pPr>
          </w:p>
        </w:tc>
        <w:tc>
          <w:tcPr>
            <w:tcW w:w="12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600" w:type="dxa"/>
            <w:gridSpan w:val="5"/>
            <w:vAlign w:val="bottom"/>
          </w:tcPr>
          <w:p w:rsidR="00384B12" w:rsidRPr="00FF1055" w:rsidRDefault="00384B12" w:rsidP="001E32BB">
            <w:pPr>
              <w:spacing w:line="194" w:lineRule="exact"/>
              <w:ind w:left="735"/>
              <w:jc w:val="center"/>
              <w:rPr>
                <w:sz w:val="20"/>
                <w:szCs w:val="20"/>
              </w:rPr>
            </w:pPr>
            <w:r w:rsidRPr="00FF1055">
              <w:rPr>
                <w:rFonts w:eastAsia="Times New Roman"/>
                <w:b/>
                <w:bCs/>
                <w:sz w:val="17"/>
                <w:szCs w:val="17"/>
              </w:rPr>
              <w:t>учебных  действий)</w:t>
            </w:r>
          </w:p>
        </w:tc>
        <w:tc>
          <w:tcPr>
            <w:tcW w:w="8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2720" w:type="dxa"/>
            <w:gridSpan w:val="2"/>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6"/>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1"/>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Войны  с  Карфагеном.  Ган-</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52.  </w:t>
            </w:r>
            <w:r w:rsidRPr="00FF1055">
              <w:rPr>
                <w:rFonts w:eastAsia="Times New Roman"/>
                <w:b/>
                <w:bCs/>
                <w:sz w:val="17"/>
                <w:szCs w:val="17"/>
              </w:rPr>
              <w:t>Пунические  войны.</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Раскрывать  </w:t>
            </w:r>
            <w:r w:rsidRPr="00FF1055">
              <w:rPr>
                <w:rFonts w:eastAsia="Times New Roman"/>
                <w:sz w:val="17"/>
                <w:szCs w:val="17"/>
              </w:rPr>
              <w:t>причины  военных  столкно-</w:t>
            </w:r>
          </w:p>
        </w:tc>
      </w:tr>
      <w:tr w:rsidR="00384B12" w:rsidRPr="00FF1055" w:rsidTr="001E32BB">
        <w:trPr>
          <w:trHeight w:val="184"/>
        </w:trPr>
        <w:tc>
          <w:tcPr>
            <w:tcW w:w="1500" w:type="dxa"/>
            <w:tcBorders>
              <w:lef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нибал</w:t>
            </w:r>
          </w:p>
        </w:tc>
        <w:tc>
          <w:tcPr>
            <w:tcW w:w="12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Причины  военных  столкновений  Рима  с</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вений  Рима  с  Карфагенской  державой,</w:t>
            </w:r>
          </w:p>
        </w:tc>
      </w:tr>
      <w:tr w:rsidR="00384B12" w:rsidRPr="00FF1055" w:rsidTr="001E32BB">
        <w:trPr>
          <w:trHeight w:val="190"/>
        </w:trPr>
        <w:tc>
          <w:tcPr>
            <w:tcW w:w="1500" w:type="dxa"/>
            <w:tcBorders>
              <w:left w:val="single" w:sz="8" w:space="0" w:color="auto"/>
            </w:tcBorders>
            <w:vAlign w:val="bottom"/>
          </w:tcPr>
          <w:p w:rsidR="00384B12" w:rsidRPr="00FF1055" w:rsidRDefault="00384B12" w:rsidP="001E32BB">
            <w:pPr>
              <w:rPr>
                <w:sz w:val="16"/>
                <w:szCs w:val="16"/>
              </w:rPr>
            </w:pPr>
          </w:p>
        </w:tc>
        <w:tc>
          <w:tcPr>
            <w:tcW w:w="12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Карфагеном.   Первая   Пуническая   война,</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определять  </w:t>
            </w:r>
            <w:r w:rsidRPr="00FF1055">
              <w:rPr>
                <w:rFonts w:eastAsia="Times New Roman"/>
                <w:sz w:val="17"/>
                <w:szCs w:val="17"/>
              </w:rPr>
              <w:t>цели  воюющих  сторон.</w:t>
            </w:r>
            <w:r w:rsidRPr="00FF1055">
              <w:rPr>
                <w:rFonts w:eastAsia="Times New Roman"/>
                <w:b/>
                <w:bCs/>
                <w:sz w:val="17"/>
                <w:szCs w:val="17"/>
              </w:rPr>
              <w:t xml:space="preserve">  Со-</w:t>
            </w:r>
          </w:p>
        </w:tc>
      </w:tr>
      <w:tr w:rsidR="00384B12" w:rsidRPr="00FF1055" w:rsidTr="001E32BB">
        <w:trPr>
          <w:trHeight w:val="196"/>
        </w:trPr>
        <w:tc>
          <w:tcPr>
            <w:tcW w:w="1500" w:type="dxa"/>
            <w:tcBorders>
              <w:left w:val="single" w:sz="8" w:space="0" w:color="auto"/>
            </w:tcBorders>
            <w:vAlign w:val="bottom"/>
          </w:tcPr>
          <w:p w:rsidR="00384B12" w:rsidRPr="00FF1055" w:rsidRDefault="00384B12" w:rsidP="001E32BB">
            <w:pPr>
              <w:rPr>
                <w:sz w:val="17"/>
                <w:szCs w:val="17"/>
              </w:rPr>
            </w:pPr>
          </w:p>
        </w:tc>
        <w:tc>
          <w:tcPr>
            <w:tcW w:w="12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её  результаты.  Начало  Второй  Пунической</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ставлять </w:t>
            </w:r>
            <w:r w:rsidRPr="00FF1055">
              <w:rPr>
                <w:rFonts w:eastAsia="Times New Roman"/>
                <w:sz w:val="17"/>
                <w:szCs w:val="17"/>
              </w:rPr>
              <w:t>описание событий Пунических</w:t>
            </w:r>
          </w:p>
        </w:tc>
      </w:tr>
      <w:tr w:rsidR="00384B12" w:rsidRPr="00FF1055" w:rsidTr="001E32BB">
        <w:trPr>
          <w:trHeight w:val="190"/>
        </w:trPr>
        <w:tc>
          <w:tcPr>
            <w:tcW w:w="1500" w:type="dxa"/>
            <w:tcBorders>
              <w:left w:val="single" w:sz="8" w:space="0" w:color="auto"/>
            </w:tcBorders>
            <w:vAlign w:val="bottom"/>
          </w:tcPr>
          <w:p w:rsidR="00384B12" w:rsidRPr="00FF1055" w:rsidRDefault="00384B12" w:rsidP="001E32BB">
            <w:pPr>
              <w:rPr>
                <w:sz w:val="16"/>
                <w:szCs w:val="16"/>
              </w:rPr>
            </w:pPr>
          </w:p>
        </w:tc>
        <w:tc>
          <w:tcPr>
            <w:tcW w:w="12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войны,  переход  Ганнибала  через  Альпы.</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войн,  основных  битв  и  их  результатов</w:t>
            </w:r>
          </w:p>
        </w:tc>
      </w:tr>
      <w:tr w:rsidR="00384B12" w:rsidRPr="00FF1055" w:rsidTr="001E32BB">
        <w:trPr>
          <w:trHeight w:val="184"/>
        </w:trPr>
        <w:tc>
          <w:tcPr>
            <w:tcW w:w="1500" w:type="dxa"/>
            <w:tcBorders>
              <w:left w:val="single" w:sz="8" w:space="0" w:color="auto"/>
            </w:tcBorders>
            <w:vAlign w:val="bottom"/>
          </w:tcPr>
          <w:p w:rsidR="00384B12" w:rsidRPr="00FF1055" w:rsidRDefault="00384B12" w:rsidP="001E32BB">
            <w:pPr>
              <w:rPr>
                <w:sz w:val="15"/>
                <w:szCs w:val="15"/>
              </w:rPr>
            </w:pPr>
          </w:p>
        </w:tc>
        <w:tc>
          <w:tcPr>
            <w:tcW w:w="12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Битва при Каннах. Победа римлян в войне.</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 основе различных источников (текста,</w:t>
            </w:r>
          </w:p>
        </w:tc>
      </w:tr>
      <w:tr w:rsidR="00384B12" w:rsidRPr="00FF1055" w:rsidTr="001E32BB">
        <w:trPr>
          <w:trHeight w:val="190"/>
        </w:trPr>
        <w:tc>
          <w:tcPr>
            <w:tcW w:w="1500" w:type="dxa"/>
            <w:tcBorders>
              <w:left w:val="single" w:sz="8" w:space="0" w:color="auto"/>
            </w:tcBorders>
            <w:vAlign w:val="bottom"/>
          </w:tcPr>
          <w:p w:rsidR="00384B12" w:rsidRPr="00FF1055" w:rsidRDefault="00384B12" w:rsidP="001E32BB">
            <w:pPr>
              <w:rPr>
                <w:sz w:val="16"/>
                <w:szCs w:val="16"/>
              </w:rPr>
            </w:pPr>
          </w:p>
        </w:tc>
        <w:tc>
          <w:tcPr>
            <w:tcW w:w="12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Третья  Пуническая  война.  Рим  —  хозяин</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иллюстраций,  карт  и  картосхем),  </w:t>
            </w:r>
            <w:r w:rsidRPr="00FF1055">
              <w:rPr>
                <w:rFonts w:eastAsia="Times New Roman"/>
                <w:b/>
                <w:bCs/>
                <w:sz w:val="17"/>
                <w:szCs w:val="17"/>
              </w:rPr>
              <w:t>груп-</w:t>
            </w:r>
          </w:p>
        </w:tc>
      </w:tr>
      <w:tr w:rsidR="00384B12" w:rsidRPr="00FF1055" w:rsidTr="001E32BB">
        <w:trPr>
          <w:trHeight w:val="190"/>
        </w:trPr>
        <w:tc>
          <w:tcPr>
            <w:tcW w:w="1500" w:type="dxa"/>
            <w:tcBorders>
              <w:left w:val="single" w:sz="8" w:space="0" w:color="auto"/>
            </w:tcBorders>
            <w:vAlign w:val="bottom"/>
          </w:tcPr>
          <w:p w:rsidR="00384B12" w:rsidRPr="00FF1055" w:rsidRDefault="00384B12" w:rsidP="001E32BB">
            <w:pPr>
              <w:rPr>
                <w:sz w:val="16"/>
                <w:szCs w:val="16"/>
              </w:rPr>
            </w:pPr>
          </w:p>
        </w:tc>
        <w:tc>
          <w:tcPr>
            <w:tcW w:w="12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Западного  Средиземноморья.</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пировать (классифицировать) </w:t>
            </w:r>
            <w:r w:rsidRPr="00FF1055">
              <w:rPr>
                <w:rFonts w:eastAsia="Times New Roman"/>
                <w:sz w:val="17"/>
                <w:szCs w:val="17"/>
              </w:rPr>
              <w:t>факты по</w:t>
            </w:r>
          </w:p>
        </w:tc>
      </w:tr>
      <w:tr w:rsidR="00384B12" w:rsidRPr="00FF1055" w:rsidTr="001E32BB">
        <w:trPr>
          <w:trHeight w:val="200"/>
        </w:trPr>
        <w:tc>
          <w:tcPr>
            <w:tcW w:w="1500" w:type="dxa"/>
            <w:tcBorders>
              <w:left w:val="single" w:sz="8" w:space="0" w:color="auto"/>
            </w:tcBorders>
            <w:vAlign w:val="bottom"/>
          </w:tcPr>
          <w:p w:rsidR="00384B12" w:rsidRPr="00FF1055" w:rsidRDefault="00384B12" w:rsidP="001E32BB">
            <w:pPr>
              <w:rPr>
                <w:sz w:val="17"/>
                <w:szCs w:val="17"/>
              </w:rPr>
            </w:pPr>
          </w:p>
        </w:tc>
        <w:tc>
          <w:tcPr>
            <w:tcW w:w="12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49, с. 128–129;</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различным  признакам,  </w:t>
            </w:r>
            <w:r w:rsidRPr="00FF1055">
              <w:rPr>
                <w:rFonts w:eastAsia="Times New Roman"/>
                <w:b/>
                <w:bCs/>
                <w:sz w:val="17"/>
                <w:szCs w:val="17"/>
              </w:rPr>
              <w:t>составлять</w:t>
            </w:r>
            <w:r w:rsidRPr="00FF1055">
              <w:rPr>
                <w:rFonts w:eastAsia="Times New Roman"/>
                <w:sz w:val="17"/>
                <w:szCs w:val="17"/>
              </w:rPr>
              <w:t xml:space="preserve">  хро-</w:t>
            </w:r>
          </w:p>
        </w:tc>
      </w:tr>
      <w:tr w:rsidR="00384B12" w:rsidRPr="00FF1055" w:rsidTr="001E32BB">
        <w:trPr>
          <w:trHeight w:val="180"/>
        </w:trPr>
        <w:tc>
          <w:tcPr>
            <w:tcW w:w="1500" w:type="dxa"/>
            <w:tcBorders>
              <w:left w:val="single" w:sz="8" w:space="0" w:color="auto"/>
            </w:tcBorders>
            <w:vAlign w:val="bottom"/>
          </w:tcPr>
          <w:p w:rsidR="00384B12" w:rsidRPr="00FF1055" w:rsidRDefault="00384B12" w:rsidP="001E32BB">
            <w:pPr>
              <w:rPr>
                <w:sz w:val="15"/>
                <w:szCs w:val="15"/>
              </w:rPr>
            </w:pPr>
          </w:p>
        </w:tc>
        <w:tc>
          <w:tcPr>
            <w:tcW w:w="12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Тетрадь-тренажёр,  с.  71  (№  7),  с.  80–81</w:t>
            </w:r>
          </w:p>
        </w:tc>
        <w:tc>
          <w:tcPr>
            <w:tcW w:w="3460" w:type="dxa"/>
            <w:gridSpan w:val="6"/>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нологическую  и  сравнительную  табли-</w:t>
            </w:r>
          </w:p>
        </w:tc>
      </w:tr>
      <w:tr w:rsidR="00384B12" w:rsidRPr="00FF1055" w:rsidTr="001E32BB">
        <w:trPr>
          <w:trHeight w:val="196"/>
        </w:trPr>
        <w:tc>
          <w:tcPr>
            <w:tcW w:w="1500" w:type="dxa"/>
            <w:tcBorders>
              <w:left w:val="single" w:sz="8" w:space="0" w:color="auto"/>
            </w:tcBorders>
            <w:vAlign w:val="bottom"/>
          </w:tcPr>
          <w:p w:rsidR="00384B12" w:rsidRPr="00FF1055" w:rsidRDefault="00384B12" w:rsidP="001E32BB">
            <w:pPr>
              <w:rPr>
                <w:sz w:val="17"/>
                <w:szCs w:val="17"/>
              </w:rPr>
            </w:pPr>
          </w:p>
        </w:tc>
        <w:tc>
          <w:tcPr>
            <w:tcW w:w="12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2);  Атлас;  Электронное  приложение  к</w:t>
            </w:r>
          </w:p>
        </w:tc>
        <w:tc>
          <w:tcPr>
            <w:tcW w:w="1400" w:type="dxa"/>
            <w:gridSpan w:val="2"/>
            <w:vAlign w:val="bottom"/>
          </w:tcPr>
          <w:p w:rsidR="00384B12" w:rsidRPr="00FF1055" w:rsidRDefault="00384B12" w:rsidP="001E32BB">
            <w:pPr>
              <w:ind w:left="100"/>
              <w:rPr>
                <w:sz w:val="20"/>
                <w:szCs w:val="20"/>
              </w:rPr>
            </w:pPr>
            <w:r w:rsidRPr="00FF1055">
              <w:rPr>
                <w:rFonts w:eastAsia="Times New Roman"/>
                <w:sz w:val="17"/>
                <w:szCs w:val="17"/>
              </w:rPr>
              <w:t xml:space="preserve">цы.  </w:t>
            </w:r>
            <w:r w:rsidRPr="00FF1055">
              <w:rPr>
                <w:rFonts w:eastAsia="Times New Roman"/>
                <w:b/>
                <w:bCs/>
                <w:sz w:val="17"/>
                <w:szCs w:val="17"/>
              </w:rPr>
              <w:t>Составлять</w:t>
            </w:r>
          </w:p>
        </w:tc>
        <w:tc>
          <w:tcPr>
            <w:tcW w:w="1200" w:type="dxa"/>
            <w:gridSpan w:val="3"/>
            <w:vAlign w:val="bottom"/>
          </w:tcPr>
          <w:p w:rsidR="00384B12" w:rsidRPr="00FF1055" w:rsidRDefault="00384B12" w:rsidP="001E32BB">
            <w:pPr>
              <w:ind w:left="120"/>
              <w:rPr>
                <w:sz w:val="20"/>
                <w:szCs w:val="20"/>
              </w:rPr>
            </w:pPr>
            <w:r w:rsidRPr="00FF1055">
              <w:rPr>
                <w:rFonts w:eastAsia="Times New Roman"/>
                <w:sz w:val="17"/>
                <w:szCs w:val="17"/>
              </w:rPr>
              <w:t>исторический</w:t>
            </w:r>
          </w:p>
        </w:tc>
        <w:tc>
          <w:tcPr>
            <w:tcW w:w="86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портрет</w:t>
            </w:r>
          </w:p>
        </w:tc>
      </w:tr>
      <w:tr w:rsidR="00384B12" w:rsidRPr="00FF1055" w:rsidTr="001E32BB">
        <w:trPr>
          <w:trHeight w:val="184"/>
        </w:trPr>
        <w:tc>
          <w:tcPr>
            <w:tcW w:w="1500" w:type="dxa"/>
            <w:tcBorders>
              <w:left w:val="single" w:sz="8" w:space="0" w:color="auto"/>
            </w:tcBorders>
            <w:vAlign w:val="bottom"/>
          </w:tcPr>
          <w:p w:rsidR="00384B12" w:rsidRPr="00FF1055" w:rsidRDefault="00384B12" w:rsidP="001E32BB">
            <w:pPr>
              <w:rPr>
                <w:sz w:val="15"/>
                <w:szCs w:val="15"/>
              </w:rPr>
            </w:pPr>
          </w:p>
        </w:tc>
        <w:tc>
          <w:tcPr>
            <w:tcW w:w="12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учебнику</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(характеристику)  Ганнибала,  Сципиона.</w:t>
            </w:r>
          </w:p>
        </w:tc>
      </w:tr>
      <w:tr w:rsidR="00384B12" w:rsidRPr="00FF1055" w:rsidTr="001E32BB">
        <w:trPr>
          <w:trHeight w:val="190"/>
        </w:trPr>
        <w:tc>
          <w:tcPr>
            <w:tcW w:w="1500" w:type="dxa"/>
            <w:tcBorders>
              <w:left w:val="single" w:sz="8" w:space="0" w:color="auto"/>
            </w:tcBorders>
            <w:vAlign w:val="bottom"/>
          </w:tcPr>
          <w:p w:rsidR="00384B12" w:rsidRPr="00FF1055" w:rsidRDefault="00384B12" w:rsidP="001E32BB">
            <w:pPr>
              <w:rPr>
                <w:sz w:val="16"/>
                <w:szCs w:val="16"/>
              </w:rPr>
            </w:pPr>
          </w:p>
        </w:tc>
        <w:tc>
          <w:tcPr>
            <w:tcW w:w="12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020" w:type="dxa"/>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Выделять</w:t>
            </w:r>
          </w:p>
        </w:tc>
        <w:tc>
          <w:tcPr>
            <w:tcW w:w="800" w:type="dxa"/>
            <w:gridSpan w:val="2"/>
            <w:vAlign w:val="bottom"/>
          </w:tcPr>
          <w:p w:rsidR="00384B12" w:rsidRPr="00FF1055" w:rsidRDefault="00384B12" w:rsidP="001E32BB">
            <w:pPr>
              <w:spacing w:line="190" w:lineRule="exact"/>
              <w:ind w:left="20"/>
              <w:rPr>
                <w:sz w:val="20"/>
                <w:szCs w:val="20"/>
              </w:rPr>
            </w:pPr>
            <w:r w:rsidRPr="00FF1055">
              <w:rPr>
                <w:rFonts w:eastAsia="Times New Roman"/>
                <w:sz w:val="17"/>
                <w:szCs w:val="17"/>
              </w:rPr>
              <w:t>факторы,</w:t>
            </w:r>
          </w:p>
        </w:tc>
        <w:tc>
          <w:tcPr>
            <w:tcW w:w="164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способствовавшие</w:t>
            </w:r>
          </w:p>
        </w:tc>
      </w:tr>
      <w:tr w:rsidR="00384B12" w:rsidRPr="00FF1055" w:rsidTr="001E32BB">
        <w:trPr>
          <w:trHeight w:val="196"/>
        </w:trPr>
        <w:tc>
          <w:tcPr>
            <w:tcW w:w="1500" w:type="dxa"/>
            <w:tcBorders>
              <w:left w:val="single" w:sz="8" w:space="0" w:color="auto"/>
            </w:tcBorders>
            <w:vAlign w:val="bottom"/>
          </w:tcPr>
          <w:p w:rsidR="00384B12" w:rsidRPr="00FF1055" w:rsidRDefault="00384B12" w:rsidP="001E32BB">
            <w:pPr>
              <w:rPr>
                <w:sz w:val="17"/>
                <w:szCs w:val="17"/>
              </w:rPr>
            </w:pPr>
          </w:p>
        </w:tc>
        <w:tc>
          <w:tcPr>
            <w:tcW w:w="12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победе римлян в войнах, </w:t>
            </w:r>
            <w:r w:rsidRPr="00FF1055">
              <w:rPr>
                <w:rFonts w:eastAsia="Times New Roman"/>
                <w:b/>
                <w:bCs/>
                <w:sz w:val="17"/>
                <w:szCs w:val="17"/>
              </w:rPr>
              <w:t>определять</w:t>
            </w:r>
            <w:r w:rsidRPr="00FF1055">
              <w:rPr>
                <w:rFonts w:eastAsia="Times New Roman"/>
                <w:sz w:val="17"/>
                <w:szCs w:val="17"/>
              </w:rPr>
              <w:t xml:space="preserve"> по-</w:t>
            </w:r>
          </w:p>
        </w:tc>
      </w:tr>
      <w:tr w:rsidR="00384B12" w:rsidRPr="00FF1055" w:rsidTr="001E32BB">
        <w:trPr>
          <w:trHeight w:val="190"/>
        </w:trPr>
        <w:tc>
          <w:tcPr>
            <w:tcW w:w="1500" w:type="dxa"/>
            <w:tcBorders>
              <w:left w:val="single" w:sz="8" w:space="0" w:color="auto"/>
            </w:tcBorders>
            <w:vAlign w:val="bottom"/>
          </w:tcPr>
          <w:p w:rsidR="00384B12" w:rsidRPr="00FF1055" w:rsidRDefault="00384B12" w:rsidP="001E32BB">
            <w:pPr>
              <w:rPr>
                <w:sz w:val="16"/>
                <w:szCs w:val="16"/>
              </w:rPr>
            </w:pPr>
          </w:p>
        </w:tc>
        <w:tc>
          <w:tcPr>
            <w:tcW w:w="12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следствия этой победы, её значение для</w:t>
            </w:r>
          </w:p>
        </w:tc>
      </w:tr>
      <w:tr w:rsidR="00384B12" w:rsidRPr="00FF1055" w:rsidTr="001E32BB">
        <w:trPr>
          <w:trHeight w:val="190"/>
        </w:trPr>
        <w:tc>
          <w:tcPr>
            <w:tcW w:w="1500" w:type="dxa"/>
            <w:tcBorders>
              <w:left w:val="single" w:sz="8" w:space="0" w:color="auto"/>
            </w:tcBorders>
            <w:vAlign w:val="bottom"/>
          </w:tcPr>
          <w:p w:rsidR="00384B12" w:rsidRPr="00FF1055" w:rsidRDefault="00384B12" w:rsidP="001E32BB">
            <w:pPr>
              <w:rPr>
                <w:sz w:val="16"/>
                <w:szCs w:val="16"/>
              </w:rPr>
            </w:pPr>
          </w:p>
        </w:tc>
        <w:tc>
          <w:tcPr>
            <w:tcW w:w="12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дальнейшего развития Древнего Рима</w:t>
            </w:r>
          </w:p>
        </w:tc>
      </w:tr>
      <w:tr w:rsidR="00384B12" w:rsidRPr="00FF1055" w:rsidTr="001E32BB">
        <w:trPr>
          <w:trHeight w:val="52"/>
        </w:trPr>
        <w:tc>
          <w:tcPr>
            <w:tcW w:w="1500" w:type="dxa"/>
            <w:tcBorders>
              <w:left w:val="single" w:sz="8" w:space="0" w:color="auto"/>
              <w:bottom w:val="single" w:sz="8" w:space="0" w:color="auto"/>
            </w:tcBorders>
            <w:vAlign w:val="bottom"/>
          </w:tcPr>
          <w:p w:rsidR="00384B12" w:rsidRPr="00FF1055" w:rsidRDefault="00384B12" w:rsidP="001E32BB">
            <w:pPr>
              <w:rPr>
                <w:sz w:val="4"/>
                <w:szCs w:val="4"/>
              </w:rPr>
            </w:pPr>
          </w:p>
        </w:tc>
        <w:tc>
          <w:tcPr>
            <w:tcW w:w="122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6"/>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24"/>
        </w:trPr>
        <w:tc>
          <w:tcPr>
            <w:tcW w:w="150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Установление</w:t>
            </w:r>
          </w:p>
        </w:tc>
        <w:tc>
          <w:tcPr>
            <w:tcW w:w="1220" w:type="dxa"/>
            <w:tcBorders>
              <w:right w:val="single" w:sz="8" w:space="0" w:color="auto"/>
            </w:tcBorders>
            <w:vAlign w:val="bottom"/>
          </w:tcPr>
          <w:p w:rsidR="00384B12" w:rsidRPr="00FF1055" w:rsidRDefault="00384B12" w:rsidP="001E32BB">
            <w:pPr>
              <w:ind w:left="200"/>
              <w:rPr>
                <w:sz w:val="20"/>
                <w:szCs w:val="20"/>
              </w:rPr>
            </w:pPr>
            <w:r w:rsidRPr="00FF1055">
              <w:rPr>
                <w:rFonts w:eastAsia="Times New Roman"/>
                <w:sz w:val="17"/>
                <w:szCs w:val="17"/>
              </w:rPr>
              <w:t>господства</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53.  </w:t>
            </w:r>
            <w:r w:rsidRPr="00FF1055">
              <w:rPr>
                <w:rFonts w:eastAsia="Times New Roman"/>
                <w:b/>
                <w:bCs/>
                <w:sz w:val="17"/>
                <w:szCs w:val="17"/>
              </w:rPr>
              <w:t>Рим  превращается  в  мировую</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Анализировать </w:t>
            </w:r>
            <w:r w:rsidRPr="00FF1055">
              <w:rPr>
                <w:rFonts w:eastAsia="Times New Roman"/>
                <w:sz w:val="17"/>
                <w:szCs w:val="17"/>
              </w:rPr>
              <w:t>карту завоеваний рим-</w:t>
            </w: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Рима  в  Средиземноморье</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державу.</w:t>
            </w:r>
          </w:p>
        </w:tc>
        <w:tc>
          <w:tcPr>
            <w:tcW w:w="18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лян   в   Восточном</w:t>
            </w:r>
          </w:p>
        </w:tc>
        <w:tc>
          <w:tcPr>
            <w:tcW w:w="164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Средиземноморье.</w:t>
            </w:r>
          </w:p>
        </w:tc>
      </w:tr>
      <w:tr w:rsidR="00384B12" w:rsidRPr="00FF1055" w:rsidTr="001E32BB">
        <w:trPr>
          <w:trHeight w:val="190"/>
        </w:trPr>
        <w:tc>
          <w:tcPr>
            <w:tcW w:w="1500" w:type="dxa"/>
            <w:tcBorders>
              <w:left w:val="single" w:sz="8" w:space="0" w:color="auto"/>
            </w:tcBorders>
            <w:vAlign w:val="bottom"/>
          </w:tcPr>
          <w:p w:rsidR="00384B12" w:rsidRPr="00FF1055" w:rsidRDefault="00384B12" w:rsidP="001E32BB">
            <w:pPr>
              <w:rPr>
                <w:sz w:val="16"/>
                <w:szCs w:val="16"/>
              </w:rPr>
            </w:pPr>
          </w:p>
        </w:tc>
        <w:tc>
          <w:tcPr>
            <w:tcW w:w="12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Состав римской армии, её основные подразделе-</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Описывать   </w:t>
            </w:r>
            <w:r w:rsidRPr="00FF1055">
              <w:rPr>
                <w:rFonts w:eastAsia="Times New Roman"/>
                <w:sz w:val="17"/>
                <w:szCs w:val="17"/>
              </w:rPr>
              <w:t>устройство   римской   ар-</w:t>
            </w:r>
          </w:p>
        </w:tc>
      </w:tr>
      <w:tr w:rsidR="00384B12" w:rsidRPr="00FF1055" w:rsidTr="001E32BB">
        <w:trPr>
          <w:trHeight w:val="196"/>
        </w:trPr>
        <w:tc>
          <w:tcPr>
            <w:tcW w:w="1500" w:type="dxa"/>
            <w:tcBorders>
              <w:left w:val="single" w:sz="8" w:space="0" w:color="auto"/>
            </w:tcBorders>
            <w:vAlign w:val="bottom"/>
          </w:tcPr>
          <w:p w:rsidR="00384B12" w:rsidRPr="00FF1055" w:rsidRDefault="00384B12" w:rsidP="001E32BB">
            <w:pPr>
              <w:rPr>
                <w:sz w:val="17"/>
                <w:szCs w:val="17"/>
              </w:rPr>
            </w:pPr>
          </w:p>
        </w:tc>
        <w:tc>
          <w:tcPr>
            <w:tcW w:w="12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ния. Вооружение легионера. Стратегия и такти-</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мии, </w:t>
            </w:r>
            <w:r w:rsidRPr="00FF1055">
              <w:rPr>
                <w:rFonts w:eastAsia="Times New Roman"/>
                <w:b/>
                <w:bCs/>
                <w:sz w:val="17"/>
                <w:szCs w:val="17"/>
              </w:rPr>
              <w:t>сопоставлять</w:t>
            </w:r>
            <w:r w:rsidRPr="00FF1055">
              <w:rPr>
                <w:rFonts w:eastAsia="Times New Roman"/>
                <w:sz w:val="17"/>
                <w:szCs w:val="17"/>
              </w:rPr>
              <w:t xml:space="preserve">  римскую армию со</w:t>
            </w:r>
          </w:p>
        </w:tc>
      </w:tr>
      <w:tr w:rsidR="00384B12" w:rsidRPr="00FF1055" w:rsidTr="001E32BB">
        <w:trPr>
          <w:trHeight w:val="190"/>
        </w:trPr>
        <w:tc>
          <w:tcPr>
            <w:tcW w:w="1500" w:type="dxa"/>
            <w:tcBorders>
              <w:left w:val="single" w:sz="8" w:space="0" w:color="auto"/>
            </w:tcBorders>
            <w:vAlign w:val="bottom"/>
          </w:tcPr>
          <w:p w:rsidR="00384B12" w:rsidRPr="00FF1055" w:rsidRDefault="00384B12" w:rsidP="001E32BB">
            <w:pPr>
              <w:rPr>
                <w:sz w:val="16"/>
                <w:szCs w:val="16"/>
              </w:rPr>
            </w:pPr>
          </w:p>
        </w:tc>
        <w:tc>
          <w:tcPr>
            <w:tcW w:w="12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ка. Римский военный лагерь. Завоевание Римом</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знаменитыми  армиями  древности  (ас-</w:t>
            </w:r>
          </w:p>
        </w:tc>
      </w:tr>
      <w:tr w:rsidR="00384B12" w:rsidRPr="00FF1055" w:rsidTr="001E32BB">
        <w:trPr>
          <w:trHeight w:val="184"/>
        </w:trPr>
        <w:tc>
          <w:tcPr>
            <w:tcW w:w="1500" w:type="dxa"/>
            <w:tcBorders>
              <w:left w:val="single" w:sz="8" w:space="0" w:color="auto"/>
            </w:tcBorders>
            <w:vAlign w:val="bottom"/>
          </w:tcPr>
          <w:p w:rsidR="00384B12" w:rsidRPr="00FF1055" w:rsidRDefault="00384B12" w:rsidP="001E32BB">
            <w:pPr>
              <w:rPr>
                <w:sz w:val="15"/>
                <w:szCs w:val="15"/>
              </w:rPr>
            </w:pPr>
          </w:p>
        </w:tc>
        <w:tc>
          <w:tcPr>
            <w:tcW w:w="12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Македонии и Греции. Положение провинций и</w:t>
            </w:r>
          </w:p>
        </w:tc>
        <w:tc>
          <w:tcPr>
            <w:tcW w:w="1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сирийской,</w:t>
            </w:r>
          </w:p>
        </w:tc>
        <w:tc>
          <w:tcPr>
            <w:tcW w:w="1140" w:type="dxa"/>
            <w:gridSpan w:val="3"/>
            <w:vAlign w:val="bottom"/>
          </w:tcPr>
          <w:p w:rsidR="00384B12" w:rsidRPr="00FF1055" w:rsidRDefault="00384B12" w:rsidP="001E32BB">
            <w:pPr>
              <w:spacing w:line="184" w:lineRule="exact"/>
              <w:ind w:left="140"/>
              <w:rPr>
                <w:sz w:val="20"/>
                <w:szCs w:val="20"/>
              </w:rPr>
            </w:pPr>
            <w:r w:rsidRPr="00FF1055">
              <w:rPr>
                <w:rFonts w:eastAsia="Times New Roman"/>
                <w:sz w:val="17"/>
                <w:szCs w:val="17"/>
              </w:rPr>
              <w:t>греческой,</w:t>
            </w:r>
          </w:p>
        </w:tc>
        <w:tc>
          <w:tcPr>
            <w:tcW w:w="130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македонской),</w:t>
            </w:r>
          </w:p>
        </w:tc>
      </w:tr>
      <w:tr w:rsidR="00384B12" w:rsidRPr="00FF1055" w:rsidTr="001E32BB">
        <w:trPr>
          <w:trHeight w:val="190"/>
        </w:trPr>
        <w:tc>
          <w:tcPr>
            <w:tcW w:w="1500" w:type="dxa"/>
            <w:tcBorders>
              <w:left w:val="single" w:sz="8" w:space="0" w:color="auto"/>
            </w:tcBorders>
            <w:vAlign w:val="bottom"/>
          </w:tcPr>
          <w:p w:rsidR="00384B12" w:rsidRPr="00FF1055" w:rsidRDefault="00384B12" w:rsidP="001E32BB">
            <w:pPr>
              <w:rPr>
                <w:sz w:val="16"/>
                <w:szCs w:val="16"/>
              </w:rPr>
            </w:pPr>
          </w:p>
        </w:tc>
        <w:tc>
          <w:tcPr>
            <w:tcW w:w="12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их влияние на изменения в римском обществе.</w:t>
            </w:r>
          </w:p>
        </w:tc>
        <w:tc>
          <w:tcPr>
            <w:tcW w:w="1020" w:type="dxa"/>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составлять</w:t>
            </w:r>
          </w:p>
        </w:tc>
        <w:tc>
          <w:tcPr>
            <w:tcW w:w="1580" w:type="dxa"/>
            <w:gridSpan w:val="4"/>
            <w:vAlign w:val="bottom"/>
          </w:tcPr>
          <w:p w:rsidR="00384B12" w:rsidRPr="00FF1055" w:rsidRDefault="00384B12" w:rsidP="001E32BB">
            <w:pPr>
              <w:spacing w:line="190" w:lineRule="exact"/>
              <w:ind w:left="160"/>
              <w:rPr>
                <w:sz w:val="20"/>
                <w:szCs w:val="20"/>
              </w:rPr>
            </w:pPr>
            <w:r w:rsidRPr="00FF1055">
              <w:rPr>
                <w:rFonts w:eastAsia="Times New Roman"/>
                <w:sz w:val="17"/>
                <w:szCs w:val="17"/>
              </w:rPr>
              <w:t>сравнительную</w:t>
            </w:r>
          </w:p>
        </w:tc>
        <w:tc>
          <w:tcPr>
            <w:tcW w:w="86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таблицу.</w:t>
            </w:r>
          </w:p>
        </w:tc>
      </w:tr>
      <w:tr w:rsidR="00384B12" w:rsidRPr="00FF1055" w:rsidTr="001E32BB">
        <w:trPr>
          <w:trHeight w:val="200"/>
        </w:trPr>
        <w:tc>
          <w:tcPr>
            <w:tcW w:w="1500" w:type="dxa"/>
            <w:tcBorders>
              <w:left w:val="single" w:sz="8" w:space="0" w:color="auto"/>
            </w:tcBorders>
            <w:vAlign w:val="bottom"/>
          </w:tcPr>
          <w:p w:rsidR="00384B12" w:rsidRPr="00FF1055" w:rsidRDefault="00384B12" w:rsidP="001E32BB">
            <w:pPr>
              <w:rPr>
                <w:sz w:val="17"/>
                <w:szCs w:val="17"/>
              </w:rPr>
            </w:pPr>
          </w:p>
        </w:tc>
        <w:tc>
          <w:tcPr>
            <w:tcW w:w="12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50, с. 130–131;</w:t>
            </w:r>
          </w:p>
        </w:tc>
        <w:tc>
          <w:tcPr>
            <w:tcW w:w="1400" w:type="dxa"/>
            <w:gridSpan w:val="2"/>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Устанавливать</w:t>
            </w:r>
          </w:p>
        </w:tc>
        <w:tc>
          <w:tcPr>
            <w:tcW w:w="2060" w:type="dxa"/>
            <w:gridSpan w:val="4"/>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последовательность   и</w:t>
            </w:r>
          </w:p>
        </w:tc>
      </w:tr>
      <w:tr w:rsidR="00384B12" w:rsidRPr="00FF1055" w:rsidTr="001E32BB">
        <w:trPr>
          <w:trHeight w:val="180"/>
        </w:trPr>
        <w:tc>
          <w:tcPr>
            <w:tcW w:w="1500" w:type="dxa"/>
            <w:tcBorders>
              <w:left w:val="single" w:sz="8" w:space="0" w:color="auto"/>
            </w:tcBorders>
            <w:vAlign w:val="bottom"/>
          </w:tcPr>
          <w:p w:rsidR="00384B12" w:rsidRPr="00FF1055" w:rsidRDefault="00384B12" w:rsidP="001E32BB">
            <w:pPr>
              <w:rPr>
                <w:sz w:val="15"/>
                <w:szCs w:val="15"/>
              </w:rPr>
            </w:pPr>
          </w:p>
        </w:tc>
        <w:tc>
          <w:tcPr>
            <w:tcW w:w="12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Тетрадь-тренажёр, с. 70 (№ 6), с. 81 (№ 3),</w:t>
            </w:r>
          </w:p>
        </w:tc>
        <w:tc>
          <w:tcPr>
            <w:tcW w:w="1400" w:type="dxa"/>
            <w:gridSpan w:val="2"/>
            <w:vAlign w:val="bottom"/>
          </w:tcPr>
          <w:p w:rsidR="00384B12" w:rsidRPr="00FF1055" w:rsidRDefault="00384B12" w:rsidP="001E32BB">
            <w:pPr>
              <w:spacing w:line="180" w:lineRule="exact"/>
              <w:ind w:left="100"/>
              <w:rPr>
                <w:sz w:val="20"/>
                <w:szCs w:val="20"/>
              </w:rPr>
            </w:pPr>
            <w:r w:rsidRPr="00FF1055">
              <w:rPr>
                <w:rFonts w:eastAsia="Times New Roman"/>
                <w:sz w:val="17"/>
                <w:szCs w:val="17"/>
              </w:rPr>
              <w:t>длительность</w:t>
            </w:r>
          </w:p>
        </w:tc>
        <w:tc>
          <w:tcPr>
            <w:tcW w:w="760" w:type="dxa"/>
            <w:gridSpan w:val="2"/>
            <w:vAlign w:val="bottom"/>
          </w:tcPr>
          <w:p w:rsidR="00384B12" w:rsidRPr="00FF1055" w:rsidRDefault="00384B12" w:rsidP="001E32BB">
            <w:pPr>
              <w:spacing w:line="180" w:lineRule="exact"/>
              <w:ind w:left="20"/>
              <w:rPr>
                <w:sz w:val="20"/>
                <w:szCs w:val="20"/>
              </w:rPr>
            </w:pPr>
            <w:r w:rsidRPr="00FF1055">
              <w:rPr>
                <w:rFonts w:eastAsia="Times New Roman"/>
                <w:sz w:val="17"/>
                <w:szCs w:val="17"/>
              </w:rPr>
              <w:t>римских</w:t>
            </w:r>
          </w:p>
        </w:tc>
        <w:tc>
          <w:tcPr>
            <w:tcW w:w="1300" w:type="dxa"/>
            <w:gridSpan w:val="2"/>
            <w:tcBorders>
              <w:right w:val="single" w:sz="8" w:space="0" w:color="auto"/>
            </w:tcBorders>
            <w:vAlign w:val="bottom"/>
          </w:tcPr>
          <w:p w:rsidR="00384B12" w:rsidRPr="00FF1055" w:rsidRDefault="00384B12" w:rsidP="001E32BB">
            <w:pPr>
              <w:spacing w:line="180" w:lineRule="exact"/>
              <w:ind w:right="35"/>
              <w:jc w:val="right"/>
              <w:rPr>
                <w:sz w:val="20"/>
                <w:szCs w:val="20"/>
              </w:rPr>
            </w:pPr>
            <w:r w:rsidRPr="00FF1055">
              <w:rPr>
                <w:rFonts w:eastAsia="Times New Roman"/>
                <w:sz w:val="17"/>
                <w:szCs w:val="17"/>
              </w:rPr>
              <w:t>завоеваний,</w:t>
            </w:r>
          </w:p>
        </w:tc>
      </w:tr>
      <w:tr w:rsidR="00384B12" w:rsidRPr="00FF1055" w:rsidTr="001E32BB">
        <w:trPr>
          <w:trHeight w:val="196"/>
        </w:trPr>
        <w:tc>
          <w:tcPr>
            <w:tcW w:w="1500" w:type="dxa"/>
            <w:tcBorders>
              <w:left w:val="single" w:sz="8" w:space="0" w:color="auto"/>
            </w:tcBorders>
            <w:vAlign w:val="bottom"/>
          </w:tcPr>
          <w:p w:rsidR="00384B12" w:rsidRPr="00FF1055" w:rsidRDefault="00384B12" w:rsidP="001E32BB">
            <w:pPr>
              <w:rPr>
                <w:sz w:val="17"/>
                <w:szCs w:val="17"/>
              </w:rPr>
            </w:pPr>
          </w:p>
        </w:tc>
        <w:tc>
          <w:tcPr>
            <w:tcW w:w="12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  88  (№  5),  с.  88–89  (№  6);  Атлас;  Элек-</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оценивать  </w:t>
            </w:r>
            <w:r w:rsidRPr="00FF1055">
              <w:rPr>
                <w:rFonts w:eastAsia="Times New Roman"/>
                <w:sz w:val="17"/>
                <w:szCs w:val="17"/>
              </w:rPr>
              <w:t>средства  управления  заво-</w:t>
            </w:r>
          </w:p>
        </w:tc>
      </w:tr>
      <w:tr w:rsidR="00384B12" w:rsidRPr="00FF1055" w:rsidTr="001E32BB">
        <w:trPr>
          <w:trHeight w:val="190"/>
        </w:trPr>
        <w:tc>
          <w:tcPr>
            <w:tcW w:w="1500" w:type="dxa"/>
            <w:tcBorders>
              <w:left w:val="single" w:sz="8" w:space="0" w:color="auto"/>
            </w:tcBorders>
            <w:vAlign w:val="bottom"/>
          </w:tcPr>
          <w:p w:rsidR="00384B12" w:rsidRPr="00FF1055" w:rsidRDefault="00384B12" w:rsidP="001E32BB">
            <w:pPr>
              <w:rPr>
                <w:sz w:val="16"/>
                <w:szCs w:val="16"/>
              </w:rPr>
            </w:pPr>
          </w:p>
        </w:tc>
        <w:tc>
          <w:tcPr>
            <w:tcW w:w="12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тронное  приложение  к  учебнику</w:t>
            </w:r>
          </w:p>
        </w:tc>
        <w:tc>
          <w:tcPr>
            <w:tcW w:w="216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ёванными территориями</w:t>
            </w:r>
          </w:p>
        </w:tc>
        <w:tc>
          <w:tcPr>
            <w:tcW w:w="440" w:type="dxa"/>
            <w:vAlign w:val="bottom"/>
          </w:tcPr>
          <w:p w:rsidR="00384B12" w:rsidRPr="00FF1055" w:rsidRDefault="00384B12" w:rsidP="001E32BB">
            <w:pPr>
              <w:rPr>
                <w:sz w:val="16"/>
                <w:szCs w:val="16"/>
              </w:rPr>
            </w:pPr>
          </w:p>
        </w:tc>
        <w:tc>
          <w:tcPr>
            <w:tcW w:w="8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68"/>
        </w:trPr>
        <w:tc>
          <w:tcPr>
            <w:tcW w:w="1500" w:type="dxa"/>
            <w:tcBorders>
              <w:left w:val="single" w:sz="8" w:space="0" w:color="auto"/>
              <w:bottom w:val="single" w:sz="8" w:space="0" w:color="auto"/>
            </w:tcBorders>
            <w:vAlign w:val="bottom"/>
          </w:tcPr>
          <w:p w:rsidR="00384B12" w:rsidRPr="00FF1055" w:rsidRDefault="00384B12" w:rsidP="001E32BB">
            <w:pPr>
              <w:rPr>
                <w:sz w:val="5"/>
                <w:szCs w:val="5"/>
              </w:rPr>
            </w:pPr>
          </w:p>
        </w:tc>
        <w:tc>
          <w:tcPr>
            <w:tcW w:w="1220" w:type="dxa"/>
            <w:tcBorders>
              <w:bottom w:val="single" w:sz="8" w:space="0" w:color="auto"/>
              <w:right w:val="single" w:sz="8" w:space="0" w:color="auto"/>
            </w:tcBorders>
            <w:vAlign w:val="bottom"/>
          </w:tcPr>
          <w:p w:rsidR="00384B12" w:rsidRPr="00FF1055" w:rsidRDefault="00384B12" w:rsidP="001E32BB">
            <w:pPr>
              <w:rPr>
                <w:sz w:val="5"/>
                <w:szCs w:val="5"/>
              </w:rPr>
            </w:pPr>
          </w:p>
        </w:tc>
        <w:tc>
          <w:tcPr>
            <w:tcW w:w="4040" w:type="dxa"/>
            <w:tcBorders>
              <w:bottom w:val="single" w:sz="8" w:space="0" w:color="auto"/>
              <w:right w:val="single" w:sz="8" w:space="0" w:color="auto"/>
            </w:tcBorders>
            <w:vAlign w:val="bottom"/>
          </w:tcPr>
          <w:p w:rsidR="00384B12" w:rsidRPr="00FF1055" w:rsidRDefault="00384B12" w:rsidP="001E32BB">
            <w:pPr>
              <w:rPr>
                <w:sz w:val="5"/>
                <w:szCs w:val="5"/>
              </w:rPr>
            </w:pPr>
          </w:p>
        </w:tc>
        <w:tc>
          <w:tcPr>
            <w:tcW w:w="1020" w:type="dxa"/>
            <w:tcBorders>
              <w:bottom w:val="single" w:sz="8" w:space="0" w:color="auto"/>
            </w:tcBorders>
            <w:vAlign w:val="bottom"/>
          </w:tcPr>
          <w:p w:rsidR="00384B12" w:rsidRPr="00FF1055" w:rsidRDefault="00384B12" w:rsidP="001E32BB">
            <w:pPr>
              <w:rPr>
                <w:sz w:val="5"/>
                <w:szCs w:val="5"/>
              </w:rPr>
            </w:pPr>
          </w:p>
        </w:tc>
        <w:tc>
          <w:tcPr>
            <w:tcW w:w="380" w:type="dxa"/>
            <w:tcBorders>
              <w:bottom w:val="single" w:sz="8" w:space="0" w:color="auto"/>
            </w:tcBorders>
            <w:vAlign w:val="bottom"/>
          </w:tcPr>
          <w:p w:rsidR="00384B12" w:rsidRPr="00FF1055" w:rsidRDefault="00384B12" w:rsidP="001E32BB">
            <w:pPr>
              <w:rPr>
                <w:sz w:val="5"/>
                <w:szCs w:val="5"/>
              </w:rPr>
            </w:pPr>
          </w:p>
        </w:tc>
        <w:tc>
          <w:tcPr>
            <w:tcW w:w="420" w:type="dxa"/>
            <w:tcBorders>
              <w:bottom w:val="single" w:sz="8" w:space="0" w:color="auto"/>
            </w:tcBorders>
            <w:vAlign w:val="bottom"/>
          </w:tcPr>
          <w:p w:rsidR="00384B12" w:rsidRPr="00FF1055" w:rsidRDefault="00384B12" w:rsidP="001E32BB">
            <w:pPr>
              <w:rPr>
                <w:sz w:val="5"/>
                <w:szCs w:val="5"/>
              </w:rPr>
            </w:pPr>
          </w:p>
        </w:tc>
        <w:tc>
          <w:tcPr>
            <w:tcW w:w="340" w:type="dxa"/>
            <w:tcBorders>
              <w:bottom w:val="single" w:sz="8" w:space="0" w:color="auto"/>
            </w:tcBorders>
            <w:vAlign w:val="bottom"/>
          </w:tcPr>
          <w:p w:rsidR="00384B12" w:rsidRPr="00FF1055" w:rsidRDefault="00384B12" w:rsidP="001E32BB">
            <w:pPr>
              <w:rPr>
                <w:sz w:val="5"/>
                <w:szCs w:val="5"/>
              </w:rPr>
            </w:pPr>
          </w:p>
        </w:tc>
        <w:tc>
          <w:tcPr>
            <w:tcW w:w="440" w:type="dxa"/>
            <w:tcBorders>
              <w:bottom w:val="single" w:sz="8" w:space="0" w:color="auto"/>
            </w:tcBorders>
            <w:vAlign w:val="bottom"/>
          </w:tcPr>
          <w:p w:rsidR="00384B12" w:rsidRPr="00FF1055" w:rsidRDefault="00384B12" w:rsidP="001E32BB">
            <w:pPr>
              <w:rPr>
                <w:sz w:val="5"/>
                <w:szCs w:val="5"/>
              </w:rPr>
            </w:pPr>
          </w:p>
        </w:tc>
        <w:tc>
          <w:tcPr>
            <w:tcW w:w="860" w:type="dxa"/>
            <w:tcBorders>
              <w:bottom w:val="single" w:sz="8" w:space="0" w:color="auto"/>
              <w:right w:val="single" w:sz="8" w:space="0" w:color="auto"/>
            </w:tcBorders>
            <w:vAlign w:val="bottom"/>
          </w:tcPr>
          <w:p w:rsidR="00384B12" w:rsidRPr="00FF1055" w:rsidRDefault="00384B12" w:rsidP="001E32BB">
            <w:pPr>
              <w:rPr>
                <w:sz w:val="5"/>
                <w:szCs w:val="5"/>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72</w:t>
            </w:r>
          </w:p>
        </w:tc>
      </w:tr>
    </w:tbl>
    <w:p w:rsidR="00384B12" w:rsidRPr="00FF1055" w:rsidRDefault="00384B12" w:rsidP="00384B12">
      <w:pPr>
        <w:sectPr w:rsidR="00384B12" w:rsidRPr="00FF1055">
          <w:pgSz w:w="12760" w:h="8220" w:orient="landscape"/>
          <w:pgMar w:top="1099" w:right="893" w:bottom="214" w:left="1100" w:header="0" w:footer="0" w:gutter="0"/>
          <w:cols w:num="2" w:space="720" w:equalWidth="0">
            <w:col w:w="10220" w:space="302"/>
            <w:col w:w="241"/>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1280"/>
        <w:gridCol w:w="860"/>
        <w:gridCol w:w="1320"/>
        <w:gridCol w:w="500"/>
        <w:gridCol w:w="20"/>
      </w:tblGrid>
      <w:tr w:rsidR="00384B12" w:rsidRPr="00FF1055" w:rsidTr="001E32BB">
        <w:trPr>
          <w:trHeight w:val="244"/>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Реформы  Гракхов</w:t>
            </w:r>
          </w:p>
        </w:tc>
        <w:tc>
          <w:tcPr>
            <w:tcW w:w="4040" w:type="dxa"/>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54.   </w:t>
            </w:r>
            <w:r w:rsidRPr="00FF1055">
              <w:rPr>
                <w:rFonts w:eastAsia="Times New Roman"/>
                <w:b/>
                <w:bCs/>
                <w:sz w:val="17"/>
                <w:szCs w:val="17"/>
              </w:rPr>
              <w:t>Земельные   реформы   братьев</w:t>
            </w:r>
          </w:p>
        </w:tc>
        <w:tc>
          <w:tcPr>
            <w:tcW w:w="3460" w:type="dxa"/>
            <w:gridSpan w:val="3"/>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Анализировать  </w:t>
            </w:r>
            <w:r w:rsidRPr="00FF1055">
              <w:rPr>
                <w:rFonts w:eastAsia="Times New Roman"/>
                <w:sz w:val="17"/>
                <w:szCs w:val="17"/>
              </w:rPr>
              <w:t>причины  и</w:t>
            </w:r>
            <w:r w:rsidRPr="00FF1055">
              <w:rPr>
                <w:rFonts w:eastAsia="Times New Roman"/>
                <w:b/>
                <w:bCs/>
                <w:sz w:val="17"/>
                <w:szCs w:val="17"/>
              </w:rPr>
              <w:t xml:space="preserve">  определять</w:t>
            </w:r>
          </w:p>
        </w:tc>
        <w:tc>
          <w:tcPr>
            <w:tcW w:w="50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Гракхов.</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последствия проведения в Риме земель-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Разорение  крестьян  в  Италии  в  результа-</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ных и иных социальных реформ, пред-</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 завоевательных войн. Избрание Тиберия</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ложенных  братьями  Гракхами.  </w:t>
            </w:r>
            <w:r w:rsidRPr="00FF1055">
              <w:rPr>
                <w:rFonts w:eastAsia="Times New Roman"/>
                <w:b/>
                <w:bCs/>
                <w:sz w:val="17"/>
                <w:szCs w:val="17"/>
              </w:rPr>
              <w:t>Выяв-</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Гракха   народным   трибуном.   Земельный</w:t>
            </w:r>
          </w:p>
        </w:tc>
        <w:tc>
          <w:tcPr>
            <w:tcW w:w="1280" w:type="dxa"/>
            <w:vAlign w:val="bottom"/>
          </w:tcPr>
          <w:p w:rsidR="00384B12" w:rsidRPr="00FF1055" w:rsidRDefault="00384B12" w:rsidP="001E32BB">
            <w:pPr>
              <w:ind w:left="100"/>
              <w:rPr>
                <w:sz w:val="20"/>
                <w:szCs w:val="20"/>
              </w:rPr>
            </w:pPr>
            <w:r w:rsidRPr="00FF1055">
              <w:rPr>
                <w:rFonts w:eastAsia="Times New Roman"/>
                <w:b/>
                <w:bCs/>
                <w:sz w:val="17"/>
                <w:szCs w:val="17"/>
              </w:rPr>
              <w:t xml:space="preserve">лять  </w:t>
            </w:r>
            <w:r w:rsidRPr="00FF1055">
              <w:rPr>
                <w:rFonts w:eastAsia="Times New Roman"/>
                <w:sz w:val="17"/>
                <w:szCs w:val="17"/>
              </w:rPr>
              <w:t>мотивы</w:t>
            </w:r>
          </w:p>
        </w:tc>
        <w:tc>
          <w:tcPr>
            <w:tcW w:w="860" w:type="dxa"/>
            <w:vAlign w:val="bottom"/>
          </w:tcPr>
          <w:p w:rsidR="00384B12" w:rsidRPr="00FF1055" w:rsidRDefault="00384B12" w:rsidP="001E32BB">
            <w:pPr>
              <w:ind w:left="40"/>
              <w:rPr>
                <w:sz w:val="20"/>
                <w:szCs w:val="20"/>
              </w:rPr>
            </w:pPr>
            <w:r w:rsidRPr="00FF1055">
              <w:rPr>
                <w:rFonts w:eastAsia="Times New Roman"/>
                <w:sz w:val="17"/>
                <w:szCs w:val="17"/>
              </w:rPr>
              <w:t>поступков</w:t>
            </w:r>
          </w:p>
        </w:tc>
        <w:tc>
          <w:tcPr>
            <w:tcW w:w="132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исторических</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закон  Гракха.  Убийство  Тиберия  Гракха  и</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лиц  на  примере  противоречий  в  рим-</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его сторонников. Деятельность Гая Гракха.</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ском обществе, выявившихся в процес-</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Убийство  Гая  Гракха  и  его  сторонников.</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се  и  результате  деятельности  Гракхов,</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Неудача  реформ  братьев  Гракхов.</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излагать </w:t>
            </w:r>
            <w:r w:rsidRPr="00FF1055">
              <w:rPr>
                <w:rFonts w:eastAsia="Times New Roman"/>
                <w:sz w:val="17"/>
                <w:szCs w:val="17"/>
              </w:rPr>
              <w:t>суждения в процессе коммуни-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51, с. 132–133;</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кации  с  одноклассниками.  </w:t>
            </w:r>
            <w:r w:rsidRPr="00FF1055">
              <w:rPr>
                <w:rFonts w:eastAsia="Times New Roman"/>
                <w:b/>
                <w:bCs/>
                <w:sz w:val="17"/>
                <w:szCs w:val="17"/>
              </w:rPr>
              <w:t>Составлять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0"/>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Тетрадь-тренажёр, с. 89 (№ 7), с. 91 (№ 1);</w:t>
            </w:r>
          </w:p>
        </w:tc>
        <w:tc>
          <w:tcPr>
            <w:tcW w:w="1280" w:type="dxa"/>
            <w:vAlign w:val="bottom"/>
          </w:tcPr>
          <w:p w:rsidR="00384B12" w:rsidRPr="00FF1055" w:rsidRDefault="00384B12" w:rsidP="001E32BB">
            <w:pPr>
              <w:spacing w:line="180" w:lineRule="exact"/>
              <w:ind w:left="100"/>
              <w:rPr>
                <w:sz w:val="20"/>
                <w:szCs w:val="20"/>
              </w:rPr>
            </w:pPr>
            <w:r w:rsidRPr="00FF1055">
              <w:rPr>
                <w:rFonts w:eastAsia="Times New Roman"/>
                <w:sz w:val="17"/>
                <w:szCs w:val="17"/>
              </w:rPr>
              <w:t>исторический</w:t>
            </w:r>
          </w:p>
        </w:tc>
        <w:tc>
          <w:tcPr>
            <w:tcW w:w="860" w:type="dxa"/>
            <w:vAlign w:val="bottom"/>
          </w:tcPr>
          <w:p w:rsidR="00384B12" w:rsidRPr="00FF1055" w:rsidRDefault="00384B12" w:rsidP="001E32BB">
            <w:pPr>
              <w:spacing w:line="180" w:lineRule="exact"/>
              <w:ind w:left="80"/>
              <w:rPr>
                <w:sz w:val="20"/>
                <w:szCs w:val="20"/>
              </w:rPr>
            </w:pPr>
            <w:r w:rsidRPr="00FF1055">
              <w:rPr>
                <w:rFonts w:eastAsia="Times New Roman"/>
                <w:sz w:val="17"/>
                <w:szCs w:val="17"/>
              </w:rPr>
              <w:t>портрет</w:t>
            </w:r>
          </w:p>
        </w:tc>
        <w:tc>
          <w:tcPr>
            <w:tcW w:w="1320" w:type="dxa"/>
            <w:tcBorders>
              <w:right w:val="single" w:sz="8" w:space="0" w:color="auto"/>
            </w:tcBorders>
            <w:vAlign w:val="bottom"/>
          </w:tcPr>
          <w:p w:rsidR="00384B12" w:rsidRPr="00FF1055" w:rsidRDefault="00384B12" w:rsidP="001E32BB">
            <w:pPr>
              <w:spacing w:line="180" w:lineRule="exact"/>
              <w:ind w:right="35"/>
              <w:jc w:val="right"/>
              <w:rPr>
                <w:sz w:val="20"/>
                <w:szCs w:val="20"/>
              </w:rPr>
            </w:pPr>
            <w:r w:rsidRPr="00FF1055">
              <w:rPr>
                <w:rFonts w:eastAsia="Times New Roman"/>
                <w:sz w:val="17"/>
                <w:szCs w:val="17"/>
              </w:rPr>
              <w:t>(характеристи-</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Атлас; Электронное приложение к учебнику</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ку) Тиберия и Гая Гракхов, </w:t>
            </w:r>
            <w:r w:rsidRPr="00FF1055">
              <w:rPr>
                <w:rFonts w:eastAsia="Times New Roman"/>
                <w:b/>
                <w:bCs/>
                <w:sz w:val="17"/>
                <w:szCs w:val="17"/>
              </w:rPr>
              <w:t>приводить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оценки деятельности этих исторических</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деятелей,  изложенные  в  учебной  лите-</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14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ратуре.   </w:t>
            </w:r>
            <w:r w:rsidRPr="00FF1055">
              <w:rPr>
                <w:rFonts w:eastAsia="Times New Roman"/>
                <w:b/>
                <w:bCs/>
                <w:sz w:val="17"/>
                <w:szCs w:val="17"/>
              </w:rPr>
              <w:t>Формулировать</w:t>
            </w:r>
          </w:p>
        </w:tc>
        <w:tc>
          <w:tcPr>
            <w:tcW w:w="132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 xml:space="preserve">и   </w:t>
            </w:r>
            <w:r w:rsidRPr="00FF1055">
              <w:rPr>
                <w:rFonts w:eastAsia="Times New Roman"/>
                <w:b/>
                <w:bCs/>
                <w:sz w:val="17"/>
                <w:szCs w:val="17"/>
              </w:rPr>
              <w:t>объяснять</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(аргументировать) </w:t>
            </w:r>
            <w:r w:rsidRPr="00FF1055">
              <w:rPr>
                <w:rFonts w:eastAsia="Times New Roman"/>
                <w:sz w:val="17"/>
                <w:szCs w:val="17"/>
              </w:rPr>
              <w:t>своё отношение к де-</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ятельности и личности братьев Гракхов</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3"/>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Рабство  в  Древнем  Риме</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55. </w:t>
            </w:r>
            <w:r w:rsidRPr="00FF1055">
              <w:rPr>
                <w:rFonts w:eastAsia="Times New Roman"/>
                <w:b/>
                <w:bCs/>
                <w:sz w:val="17"/>
                <w:szCs w:val="17"/>
              </w:rPr>
              <w:t>Рабство в Древнем  Риме. Восста-</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Формулировать </w:t>
            </w:r>
            <w:r w:rsidRPr="00FF1055">
              <w:rPr>
                <w:rFonts w:eastAsia="Times New Roman"/>
                <w:sz w:val="17"/>
                <w:szCs w:val="17"/>
              </w:rPr>
              <w:t>и</w:t>
            </w:r>
            <w:r w:rsidRPr="00FF1055">
              <w:rPr>
                <w:rFonts w:eastAsia="Times New Roman"/>
                <w:b/>
                <w:bCs/>
                <w:sz w:val="17"/>
                <w:szCs w:val="17"/>
              </w:rPr>
              <w:t xml:space="preserve"> обосновывать </w:t>
            </w:r>
            <w:r w:rsidRPr="00FF1055">
              <w:rPr>
                <w:rFonts w:eastAsia="Times New Roman"/>
                <w:sz w:val="17"/>
                <w:szCs w:val="17"/>
              </w:rPr>
              <w:t>выводы</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ние  Спартака.</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о  рабском  труде  как  основе  хозяйства</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Источники  рабства.  Рабы  —  «говорящие</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Римского  государства,  влиянии  инсти-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орудия».  Сферы  применения  рабского  тру-</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тута рабства на социальную жизнь рим-</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да.  Гладиаторы.  Восстание  Спартака.</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лян  на  основе  сопоставления  учебного</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52, с. 134–135;</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текста и исторических источников. </w:t>
            </w:r>
            <w:r w:rsidRPr="00FF1055">
              <w:rPr>
                <w:rFonts w:eastAsia="Times New Roman"/>
                <w:b/>
                <w:bCs/>
                <w:sz w:val="17"/>
                <w:szCs w:val="17"/>
              </w:rPr>
              <w:t>Ха-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 с. 74–75 (№ 5 ), с. 82–83</w:t>
            </w:r>
          </w:p>
        </w:tc>
        <w:tc>
          <w:tcPr>
            <w:tcW w:w="128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рактеризовать</w:t>
            </w:r>
          </w:p>
        </w:tc>
        <w:tc>
          <w:tcPr>
            <w:tcW w:w="218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гладиаторские  бои  как</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  4),  с.  92  (№  2);  Атлас;  Электронное</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особенность культурной жизни римлян,</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давать  </w:t>
            </w:r>
            <w:r w:rsidRPr="00FF1055">
              <w:rPr>
                <w:rFonts w:eastAsia="Times New Roman"/>
                <w:sz w:val="17"/>
                <w:szCs w:val="17"/>
              </w:rPr>
              <w:t>им  нравственную  оценку.</w:t>
            </w:r>
            <w:r w:rsidRPr="00FF1055">
              <w:rPr>
                <w:rFonts w:eastAsia="Times New Roman"/>
                <w:b/>
                <w:bCs/>
                <w:sz w:val="17"/>
                <w:szCs w:val="17"/>
              </w:rPr>
              <w:t xml:space="preserve">  Опи-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сывать  </w:t>
            </w:r>
            <w:r w:rsidRPr="00FF1055">
              <w:rPr>
                <w:rFonts w:eastAsia="Times New Roman"/>
                <w:sz w:val="17"/>
                <w:szCs w:val="17"/>
              </w:rPr>
              <w:t>причины  и  ход  самого  крупно-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го в Древнем мире восстания рабов под</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предводительством  Спартака.  </w:t>
            </w:r>
            <w:r w:rsidRPr="00FF1055">
              <w:rPr>
                <w:rFonts w:eastAsia="Times New Roman"/>
                <w:b/>
                <w:bCs/>
                <w:sz w:val="17"/>
                <w:szCs w:val="17"/>
              </w:rPr>
              <w:t>Система-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тизировать </w:t>
            </w:r>
            <w:r w:rsidRPr="00FF1055">
              <w:rPr>
                <w:rFonts w:eastAsia="Times New Roman"/>
                <w:sz w:val="17"/>
                <w:szCs w:val="17"/>
              </w:rPr>
              <w:t>информацию о Спартаке на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основе различных источников, </w:t>
            </w:r>
            <w:r w:rsidRPr="00FF1055">
              <w:rPr>
                <w:rFonts w:eastAsia="Times New Roman"/>
                <w:b/>
                <w:bCs/>
                <w:sz w:val="17"/>
                <w:szCs w:val="17"/>
              </w:rPr>
              <w:t>готовить</w:t>
            </w:r>
          </w:p>
        </w:tc>
        <w:tc>
          <w:tcPr>
            <w:tcW w:w="50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sz w:val="21"/>
                <w:szCs w:val="21"/>
              </w:rPr>
              <w:t>73</w:t>
            </w:r>
          </w:p>
        </w:tc>
        <w:tc>
          <w:tcPr>
            <w:tcW w:w="0" w:type="dxa"/>
            <w:vAlign w:val="bottom"/>
          </w:tcPr>
          <w:p w:rsidR="00384B12" w:rsidRPr="00FF1055" w:rsidRDefault="00384B12" w:rsidP="001E32BB">
            <w:pPr>
              <w:rPr>
                <w:sz w:val="1"/>
                <w:szCs w:val="1"/>
              </w:rPr>
            </w:pPr>
          </w:p>
        </w:tc>
      </w:tr>
      <w:tr w:rsidR="00384B12" w:rsidRPr="00FF1055" w:rsidTr="001E32BB">
        <w:trPr>
          <w:trHeight w:val="162"/>
        </w:trPr>
        <w:tc>
          <w:tcPr>
            <w:tcW w:w="2720" w:type="dxa"/>
            <w:tcBorders>
              <w:left w:val="single" w:sz="8" w:space="0" w:color="auto"/>
              <w:right w:val="single" w:sz="8" w:space="0" w:color="auto"/>
            </w:tcBorders>
            <w:vAlign w:val="bottom"/>
          </w:tcPr>
          <w:p w:rsidR="00384B12" w:rsidRPr="00FF1055" w:rsidRDefault="00384B12" w:rsidP="001E32BB">
            <w:pPr>
              <w:rPr>
                <w:sz w:val="14"/>
                <w:szCs w:val="14"/>
              </w:rPr>
            </w:pPr>
          </w:p>
        </w:tc>
        <w:tc>
          <w:tcPr>
            <w:tcW w:w="4040" w:type="dxa"/>
            <w:tcBorders>
              <w:right w:val="single" w:sz="8" w:space="0" w:color="auto"/>
            </w:tcBorders>
            <w:vAlign w:val="bottom"/>
          </w:tcPr>
          <w:p w:rsidR="00384B12" w:rsidRPr="00FF1055" w:rsidRDefault="00384B12" w:rsidP="001E32BB">
            <w:pPr>
              <w:rPr>
                <w:sz w:val="14"/>
                <w:szCs w:val="14"/>
              </w:rPr>
            </w:pPr>
          </w:p>
        </w:tc>
        <w:tc>
          <w:tcPr>
            <w:tcW w:w="2140" w:type="dxa"/>
            <w:gridSpan w:val="2"/>
            <w:vMerge w:val="restart"/>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презентацию (сообщение)</w:t>
            </w:r>
          </w:p>
        </w:tc>
        <w:tc>
          <w:tcPr>
            <w:tcW w:w="1320" w:type="dxa"/>
            <w:tcBorders>
              <w:right w:val="single" w:sz="8" w:space="0" w:color="auto"/>
            </w:tcBorders>
            <w:vAlign w:val="bottom"/>
          </w:tcPr>
          <w:p w:rsidR="00384B12" w:rsidRPr="00FF1055" w:rsidRDefault="00384B12" w:rsidP="001E32BB">
            <w:pPr>
              <w:rPr>
                <w:sz w:val="14"/>
                <w:szCs w:val="14"/>
              </w:rPr>
            </w:pPr>
          </w:p>
        </w:tc>
        <w:tc>
          <w:tcPr>
            <w:tcW w:w="500" w:type="dxa"/>
            <w:vMerge/>
            <w:vAlign w:val="bottom"/>
          </w:tcPr>
          <w:p w:rsidR="00384B12" w:rsidRPr="00FF1055" w:rsidRDefault="00384B12" w:rsidP="001E32BB">
            <w:pPr>
              <w:rPr>
                <w:sz w:val="14"/>
                <w:szCs w:val="14"/>
              </w:rPr>
            </w:pPr>
          </w:p>
        </w:tc>
        <w:tc>
          <w:tcPr>
            <w:tcW w:w="0" w:type="dxa"/>
            <w:vAlign w:val="bottom"/>
          </w:tcPr>
          <w:p w:rsidR="00384B12" w:rsidRPr="00FF1055" w:rsidRDefault="00384B12" w:rsidP="001E32BB">
            <w:pPr>
              <w:rPr>
                <w:sz w:val="1"/>
                <w:szCs w:val="1"/>
              </w:rPr>
            </w:pPr>
          </w:p>
        </w:tc>
      </w:tr>
      <w:tr w:rsidR="00384B12" w:rsidRPr="00FF1055" w:rsidTr="001E32BB">
        <w:trPr>
          <w:trHeight w:val="28"/>
        </w:trPr>
        <w:tc>
          <w:tcPr>
            <w:tcW w:w="2720" w:type="dxa"/>
            <w:tcBorders>
              <w:left w:val="single" w:sz="8" w:space="0" w:color="auto"/>
              <w:right w:val="single" w:sz="8" w:space="0" w:color="auto"/>
            </w:tcBorders>
            <w:vAlign w:val="bottom"/>
          </w:tcPr>
          <w:p w:rsidR="00384B12" w:rsidRPr="00FF1055" w:rsidRDefault="00384B12" w:rsidP="001E32BB">
            <w:pPr>
              <w:rPr>
                <w:sz w:val="2"/>
                <w:szCs w:val="2"/>
              </w:rPr>
            </w:pPr>
          </w:p>
        </w:tc>
        <w:tc>
          <w:tcPr>
            <w:tcW w:w="4040" w:type="dxa"/>
            <w:tcBorders>
              <w:right w:val="single" w:sz="8" w:space="0" w:color="auto"/>
            </w:tcBorders>
            <w:vAlign w:val="bottom"/>
          </w:tcPr>
          <w:p w:rsidR="00384B12" w:rsidRPr="00FF1055" w:rsidRDefault="00384B12" w:rsidP="001E32BB">
            <w:pPr>
              <w:rPr>
                <w:sz w:val="2"/>
                <w:szCs w:val="2"/>
              </w:rPr>
            </w:pPr>
          </w:p>
        </w:tc>
        <w:tc>
          <w:tcPr>
            <w:tcW w:w="2140" w:type="dxa"/>
            <w:gridSpan w:val="2"/>
            <w:vMerge/>
            <w:vAlign w:val="bottom"/>
          </w:tcPr>
          <w:p w:rsidR="00384B12" w:rsidRPr="00FF1055" w:rsidRDefault="00384B12" w:rsidP="001E32BB">
            <w:pPr>
              <w:rPr>
                <w:sz w:val="2"/>
                <w:szCs w:val="2"/>
              </w:rPr>
            </w:pPr>
          </w:p>
        </w:tc>
        <w:tc>
          <w:tcPr>
            <w:tcW w:w="1320" w:type="dxa"/>
            <w:tcBorders>
              <w:right w:val="single" w:sz="8" w:space="0" w:color="auto"/>
            </w:tcBorders>
            <w:vAlign w:val="bottom"/>
          </w:tcPr>
          <w:p w:rsidR="00384B12" w:rsidRPr="00FF1055" w:rsidRDefault="00384B12" w:rsidP="001E32BB">
            <w:pPr>
              <w:rPr>
                <w:sz w:val="2"/>
                <w:szCs w:val="2"/>
              </w:rPr>
            </w:pPr>
          </w:p>
        </w:tc>
        <w:tc>
          <w:tcPr>
            <w:tcW w:w="50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131"/>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11"/>
                <w:szCs w:val="11"/>
              </w:rPr>
            </w:pPr>
          </w:p>
        </w:tc>
        <w:tc>
          <w:tcPr>
            <w:tcW w:w="4040" w:type="dxa"/>
            <w:tcBorders>
              <w:bottom w:val="single" w:sz="8" w:space="0" w:color="auto"/>
              <w:right w:val="single" w:sz="8" w:space="0" w:color="auto"/>
            </w:tcBorders>
            <w:vAlign w:val="bottom"/>
          </w:tcPr>
          <w:p w:rsidR="00384B12" w:rsidRPr="00FF1055" w:rsidRDefault="00384B12" w:rsidP="001E32BB">
            <w:pPr>
              <w:rPr>
                <w:sz w:val="11"/>
                <w:szCs w:val="11"/>
              </w:rPr>
            </w:pPr>
          </w:p>
        </w:tc>
        <w:tc>
          <w:tcPr>
            <w:tcW w:w="1280" w:type="dxa"/>
            <w:tcBorders>
              <w:bottom w:val="single" w:sz="8" w:space="0" w:color="auto"/>
            </w:tcBorders>
            <w:vAlign w:val="bottom"/>
          </w:tcPr>
          <w:p w:rsidR="00384B12" w:rsidRPr="00FF1055" w:rsidRDefault="00384B12" w:rsidP="001E32BB">
            <w:pPr>
              <w:rPr>
                <w:sz w:val="11"/>
                <w:szCs w:val="11"/>
              </w:rPr>
            </w:pPr>
          </w:p>
        </w:tc>
        <w:tc>
          <w:tcPr>
            <w:tcW w:w="860" w:type="dxa"/>
            <w:tcBorders>
              <w:bottom w:val="single" w:sz="8" w:space="0" w:color="auto"/>
            </w:tcBorders>
            <w:vAlign w:val="bottom"/>
          </w:tcPr>
          <w:p w:rsidR="00384B12" w:rsidRPr="00FF1055" w:rsidRDefault="00384B12" w:rsidP="001E32BB">
            <w:pPr>
              <w:rPr>
                <w:sz w:val="11"/>
                <w:szCs w:val="11"/>
              </w:rPr>
            </w:pPr>
          </w:p>
        </w:tc>
        <w:tc>
          <w:tcPr>
            <w:tcW w:w="1320" w:type="dxa"/>
            <w:tcBorders>
              <w:bottom w:val="single" w:sz="8" w:space="0" w:color="auto"/>
              <w:right w:val="single" w:sz="8" w:space="0" w:color="auto"/>
            </w:tcBorders>
            <w:vAlign w:val="bottom"/>
          </w:tcPr>
          <w:p w:rsidR="00384B12" w:rsidRPr="00FF1055" w:rsidRDefault="00384B12" w:rsidP="001E32BB">
            <w:pPr>
              <w:rPr>
                <w:sz w:val="11"/>
                <w:szCs w:val="11"/>
              </w:rPr>
            </w:pPr>
          </w:p>
        </w:tc>
        <w:tc>
          <w:tcPr>
            <w:tcW w:w="500" w:type="dxa"/>
            <w:vAlign w:val="bottom"/>
          </w:tcPr>
          <w:p w:rsidR="00384B12" w:rsidRPr="00FF1055" w:rsidRDefault="00384B12" w:rsidP="001E32BB">
            <w:pPr>
              <w:rPr>
                <w:sz w:val="11"/>
                <w:szCs w:val="11"/>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7" w:right="936" w:bottom="527" w:left="1100" w:header="0" w:footer="0" w:gutter="0"/>
          <w:cols w:space="720" w:equalWidth="0">
            <w:col w:w="10720"/>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740"/>
        <w:gridCol w:w="1940"/>
        <w:gridCol w:w="1360"/>
        <w:gridCol w:w="2180"/>
        <w:gridCol w:w="128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740" w:type="dxa"/>
            <w:vAlign w:val="bottom"/>
          </w:tcPr>
          <w:p w:rsidR="00384B12" w:rsidRPr="00FF1055" w:rsidRDefault="00384B12" w:rsidP="001E32BB">
            <w:pPr>
              <w:rPr>
                <w:sz w:val="16"/>
                <w:szCs w:val="16"/>
              </w:rPr>
            </w:pPr>
          </w:p>
        </w:tc>
        <w:tc>
          <w:tcPr>
            <w:tcW w:w="1940" w:type="dxa"/>
            <w:vAlign w:val="bottom"/>
          </w:tcPr>
          <w:p w:rsidR="00384B12" w:rsidRPr="00FF1055" w:rsidRDefault="00384B12" w:rsidP="001E32BB">
            <w:pPr>
              <w:rPr>
                <w:sz w:val="16"/>
                <w:szCs w:val="16"/>
              </w:rPr>
            </w:pPr>
          </w:p>
        </w:tc>
        <w:tc>
          <w:tcPr>
            <w:tcW w:w="1360" w:type="dxa"/>
            <w:vAlign w:val="bottom"/>
          </w:tcPr>
          <w:p w:rsidR="00384B12" w:rsidRPr="00FF1055" w:rsidRDefault="00384B12" w:rsidP="001E32BB">
            <w:pPr>
              <w:rPr>
                <w:sz w:val="16"/>
                <w:szCs w:val="16"/>
              </w:rPr>
            </w:pPr>
          </w:p>
        </w:tc>
        <w:tc>
          <w:tcPr>
            <w:tcW w:w="2180" w:type="dxa"/>
            <w:vAlign w:val="bottom"/>
          </w:tcPr>
          <w:p w:rsidR="00384B12" w:rsidRPr="00FF1055" w:rsidRDefault="00384B12" w:rsidP="001E32BB">
            <w:pPr>
              <w:rPr>
                <w:sz w:val="16"/>
                <w:szCs w:val="16"/>
              </w:rPr>
            </w:pPr>
          </w:p>
        </w:tc>
        <w:tc>
          <w:tcPr>
            <w:tcW w:w="1280" w:type="dxa"/>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gridSpan w:val="3"/>
            <w:tcBorders>
              <w:bottom w:val="single" w:sz="8" w:space="0" w:color="auto"/>
            </w:tcBorders>
            <w:vAlign w:val="bottom"/>
          </w:tcPr>
          <w:p w:rsidR="00384B12" w:rsidRPr="00FF1055" w:rsidRDefault="00384B12" w:rsidP="001E32BB">
            <w:pPr>
              <w:rPr>
                <w:sz w:val="3"/>
                <w:szCs w:val="3"/>
              </w:rPr>
            </w:pPr>
          </w:p>
        </w:tc>
        <w:tc>
          <w:tcPr>
            <w:tcW w:w="3460" w:type="dxa"/>
            <w:gridSpan w:val="2"/>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gridSpan w:val="3"/>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2"/>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740" w:type="dxa"/>
            <w:vAlign w:val="bottom"/>
          </w:tcPr>
          <w:p w:rsidR="00384B12" w:rsidRPr="00FF1055" w:rsidRDefault="00384B12" w:rsidP="001E32BB">
            <w:pPr>
              <w:rPr>
                <w:sz w:val="16"/>
                <w:szCs w:val="16"/>
              </w:rPr>
            </w:pPr>
          </w:p>
        </w:tc>
        <w:tc>
          <w:tcPr>
            <w:tcW w:w="1940" w:type="dxa"/>
            <w:vAlign w:val="bottom"/>
          </w:tcPr>
          <w:p w:rsidR="00384B12" w:rsidRPr="00FF1055" w:rsidRDefault="00384B12" w:rsidP="001E32BB">
            <w:pPr>
              <w:rPr>
                <w:sz w:val="16"/>
                <w:szCs w:val="16"/>
              </w:rPr>
            </w:pPr>
          </w:p>
        </w:tc>
        <w:tc>
          <w:tcPr>
            <w:tcW w:w="136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740" w:type="dxa"/>
            <w:vAlign w:val="bottom"/>
          </w:tcPr>
          <w:p w:rsidR="00384B12" w:rsidRPr="00FF1055" w:rsidRDefault="00384B12" w:rsidP="001E32BB">
            <w:pPr>
              <w:rPr>
                <w:sz w:val="16"/>
                <w:szCs w:val="16"/>
              </w:rPr>
            </w:pPr>
          </w:p>
        </w:tc>
        <w:tc>
          <w:tcPr>
            <w:tcW w:w="1940" w:type="dxa"/>
            <w:vAlign w:val="bottom"/>
          </w:tcPr>
          <w:p w:rsidR="00384B12" w:rsidRPr="00FF1055" w:rsidRDefault="00384B12" w:rsidP="001E32BB">
            <w:pPr>
              <w:rPr>
                <w:sz w:val="16"/>
                <w:szCs w:val="16"/>
              </w:rPr>
            </w:pPr>
          </w:p>
        </w:tc>
        <w:tc>
          <w:tcPr>
            <w:tcW w:w="136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r>
      <w:tr w:rsidR="00384B12" w:rsidRPr="00FF1055" w:rsidTr="001E32BB">
        <w:trPr>
          <w:trHeight w:val="81"/>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gridSpan w:val="3"/>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2"/>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От  республики  к  империи.</w:t>
            </w: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56.  </w:t>
            </w:r>
            <w:r w:rsidRPr="00FF1055">
              <w:rPr>
                <w:rFonts w:eastAsia="Times New Roman"/>
                <w:b/>
                <w:bCs/>
                <w:sz w:val="17"/>
                <w:szCs w:val="17"/>
              </w:rPr>
              <w:t>Гражданские  войны.  Гибель  Ре-</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Выделять   </w:t>
            </w:r>
            <w:r w:rsidRPr="00FF1055">
              <w:rPr>
                <w:rFonts w:eastAsia="Times New Roman"/>
                <w:sz w:val="17"/>
                <w:szCs w:val="17"/>
              </w:rPr>
              <w:t>факторы,  способствовавшие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Гражданские  войны  в  Риме</w:t>
            </w:r>
          </w:p>
        </w:tc>
        <w:tc>
          <w:tcPr>
            <w:tcW w:w="2680" w:type="dxa"/>
            <w:gridSpan w:val="2"/>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спублики.</w:t>
            </w:r>
          </w:p>
        </w:tc>
        <w:tc>
          <w:tcPr>
            <w:tcW w:w="1360" w:type="dxa"/>
            <w:tcBorders>
              <w:right w:val="single" w:sz="8" w:space="0" w:color="auto"/>
            </w:tcBorders>
            <w:vAlign w:val="bottom"/>
          </w:tcPr>
          <w:p w:rsidR="00384B12" w:rsidRPr="00FF1055" w:rsidRDefault="00384B12" w:rsidP="001E32BB">
            <w:pPr>
              <w:rPr>
                <w:sz w:val="17"/>
                <w:szCs w:val="17"/>
              </w:rPr>
            </w:pP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возникновению  и  развитию  обществен-</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Рост влияния всаднического сословия. Кон-</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ных конфликтов в Римском государстве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фликт  оптиматов  и  популяров.  Характери-</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во  II–I  вв.  до  н.э.  </w:t>
            </w:r>
            <w:r w:rsidRPr="00FF1055">
              <w:rPr>
                <w:rFonts w:eastAsia="Times New Roman"/>
                <w:b/>
                <w:bCs/>
                <w:sz w:val="17"/>
                <w:szCs w:val="17"/>
              </w:rPr>
              <w:t>Выявлять</w:t>
            </w:r>
            <w:r w:rsidRPr="00FF1055">
              <w:rPr>
                <w:rFonts w:eastAsia="Times New Roman"/>
                <w:sz w:val="17"/>
                <w:szCs w:val="17"/>
              </w:rPr>
              <w:t xml:space="preserve">  мотивы</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стика  Гая  Мария  и  Корнелия  Суллы.  Пер-</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поступков исторических лиц на приме-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вая  гражданская  война:  захват  войсками</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ре гражданских войн в Риме, </w:t>
            </w:r>
            <w:r w:rsidRPr="00FF1055">
              <w:rPr>
                <w:rFonts w:eastAsia="Times New Roman"/>
                <w:b/>
                <w:bCs/>
                <w:sz w:val="17"/>
                <w:szCs w:val="17"/>
              </w:rPr>
              <w:t>излагать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74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Рима,</w:t>
            </w:r>
          </w:p>
        </w:tc>
        <w:tc>
          <w:tcPr>
            <w:tcW w:w="1940" w:type="dxa"/>
            <w:vAlign w:val="bottom"/>
          </w:tcPr>
          <w:p w:rsidR="00384B12" w:rsidRPr="00FF1055" w:rsidRDefault="00384B12" w:rsidP="001E32BB">
            <w:pPr>
              <w:spacing w:line="184" w:lineRule="exact"/>
              <w:ind w:left="20"/>
              <w:rPr>
                <w:sz w:val="20"/>
                <w:szCs w:val="20"/>
              </w:rPr>
            </w:pPr>
            <w:r w:rsidRPr="00FF1055">
              <w:rPr>
                <w:rFonts w:eastAsia="Times New Roman"/>
                <w:sz w:val="17"/>
                <w:szCs w:val="17"/>
              </w:rPr>
              <w:t>марианский  террор,</w:t>
            </w:r>
          </w:p>
        </w:tc>
        <w:tc>
          <w:tcPr>
            <w:tcW w:w="1360" w:type="dxa"/>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проскрипции.</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суждения  в  процессе  коммуникации  с</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740" w:type="dxa"/>
            <w:vAlign w:val="bottom"/>
          </w:tcPr>
          <w:p w:rsidR="00384B12" w:rsidRPr="00FF1055" w:rsidRDefault="00384B12" w:rsidP="001E32BB">
            <w:pPr>
              <w:ind w:left="100"/>
              <w:rPr>
                <w:sz w:val="20"/>
                <w:szCs w:val="20"/>
              </w:rPr>
            </w:pPr>
            <w:r w:rsidRPr="00FF1055">
              <w:rPr>
                <w:rFonts w:eastAsia="Times New Roman"/>
                <w:sz w:val="17"/>
                <w:szCs w:val="17"/>
              </w:rPr>
              <w:t>Вторая</w:t>
            </w:r>
          </w:p>
        </w:tc>
        <w:tc>
          <w:tcPr>
            <w:tcW w:w="1940" w:type="dxa"/>
            <w:vAlign w:val="bottom"/>
          </w:tcPr>
          <w:p w:rsidR="00384B12" w:rsidRPr="00FF1055" w:rsidRDefault="00384B12" w:rsidP="001E32BB">
            <w:pPr>
              <w:ind w:left="100"/>
              <w:rPr>
                <w:sz w:val="20"/>
                <w:szCs w:val="20"/>
              </w:rPr>
            </w:pPr>
            <w:r w:rsidRPr="00FF1055">
              <w:rPr>
                <w:rFonts w:eastAsia="Times New Roman"/>
                <w:sz w:val="17"/>
                <w:szCs w:val="17"/>
              </w:rPr>
              <w:t>гражданская  война,</w:t>
            </w:r>
          </w:p>
        </w:tc>
        <w:tc>
          <w:tcPr>
            <w:tcW w:w="1360" w:type="dxa"/>
            <w:tcBorders>
              <w:right w:val="single" w:sz="8" w:space="0" w:color="auto"/>
            </w:tcBorders>
            <w:vAlign w:val="bottom"/>
          </w:tcPr>
          <w:p w:rsidR="00384B12" w:rsidRPr="00FF1055" w:rsidRDefault="00384B12" w:rsidP="001E32BB">
            <w:pPr>
              <w:ind w:right="55"/>
              <w:jc w:val="right"/>
              <w:rPr>
                <w:sz w:val="20"/>
                <w:szCs w:val="20"/>
              </w:rPr>
            </w:pPr>
            <w:r w:rsidRPr="00FF1055">
              <w:rPr>
                <w:rFonts w:eastAsia="Times New Roman"/>
                <w:sz w:val="17"/>
                <w:szCs w:val="17"/>
              </w:rPr>
              <w:t>установление</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одноклассниками.  </w:t>
            </w:r>
            <w:r w:rsidRPr="00FF1055">
              <w:rPr>
                <w:rFonts w:eastAsia="Times New Roman"/>
                <w:b/>
                <w:bCs/>
                <w:sz w:val="17"/>
                <w:szCs w:val="17"/>
              </w:rPr>
              <w:t>Составлять</w:t>
            </w:r>
            <w:r w:rsidRPr="00FF1055">
              <w:rPr>
                <w:rFonts w:eastAsia="Times New Roman"/>
                <w:sz w:val="17"/>
                <w:szCs w:val="17"/>
              </w:rPr>
              <w:t xml:space="preserve">   истори-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268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власти  триумвирата.</w:t>
            </w:r>
          </w:p>
        </w:tc>
        <w:tc>
          <w:tcPr>
            <w:tcW w:w="1360" w:type="dxa"/>
            <w:tcBorders>
              <w:right w:val="single" w:sz="8" w:space="0" w:color="auto"/>
            </w:tcBorders>
            <w:vAlign w:val="bottom"/>
          </w:tcPr>
          <w:p w:rsidR="00384B12" w:rsidRPr="00FF1055" w:rsidRDefault="00384B12" w:rsidP="001E32BB">
            <w:pPr>
              <w:rPr>
                <w:sz w:val="15"/>
                <w:szCs w:val="15"/>
              </w:rPr>
            </w:pP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ческие  портреты  (характеристики)  Гая</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53, с. 136–137;</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Мария, Корнелия Суллы, Помпея, </w:t>
            </w:r>
            <w:r w:rsidRPr="00FF1055">
              <w:rPr>
                <w:rFonts w:eastAsia="Times New Roman"/>
                <w:b/>
                <w:bCs/>
                <w:sz w:val="17"/>
                <w:szCs w:val="17"/>
              </w:rPr>
              <w:t>при-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   с.   92   (№   3);   Атлас;</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водить </w:t>
            </w:r>
            <w:r w:rsidRPr="00FF1055">
              <w:rPr>
                <w:rFonts w:eastAsia="Times New Roman"/>
                <w:sz w:val="17"/>
                <w:szCs w:val="17"/>
              </w:rPr>
              <w:t>оценки этих исторических деяте-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Электронное  приложение  к  учебнику</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лей, изложенные в учебной литературе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740" w:type="dxa"/>
            <w:vAlign w:val="bottom"/>
          </w:tcPr>
          <w:p w:rsidR="00384B12" w:rsidRPr="00FF1055" w:rsidRDefault="00384B12" w:rsidP="001E32BB">
            <w:pPr>
              <w:rPr>
                <w:sz w:val="16"/>
                <w:szCs w:val="16"/>
              </w:rPr>
            </w:pPr>
          </w:p>
        </w:tc>
        <w:tc>
          <w:tcPr>
            <w:tcW w:w="1940" w:type="dxa"/>
            <w:vAlign w:val="bottom"/>
          </w:tcPr>
          <w:p w:rsidR="00384B12" w:rsidRPr="00FF1055" w:rsidRDefault="00384B12" w:rsidP="001E32BB">
            <w:pPr>
              <w:rPr>
                <w:sz w:val="16"/>
                <w:szCs w:val="16"/>
              </w:rPr>
            </w:pPr>
          </w:p>
        </w:tc>
        <w:tc>
          <w:tcPr>
            <w:tcW w:w="136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и источниках. </w:t>
            </w:r>
            <w:r w:rsidRPr="00FF1055">
              <w:rPr>
                <w:rFonts w:eastAsia="Times New Roman"/>
                <w:b/>
                <w:bCs/>
                <w:sz w:val="17"/>
                <w:szCs w:val="17"/>
              </w:rPr>
              <w:t>Формулировать</w:t>
            </w:r>
            <w:r w:rsidRPr="00FF1055">
              <w:rPr>
                <w:rFonts w:eastAsia="Times New Roman"/>
                <w:sz w:val="17"/>
                <w:szCs w:val="17"/>
              </w:rPr>
              <w:t xml:space="preserve"> и </w:t>
            </w:r>
            <w:r w:rsidRPr="00FF1055">
              <w:rPr>
                <w:rFonts w:eastAsia="Times New Roman"/>
                <w:b/>
                <w:bCs/>
                <w:sz w:val="17"/>
                <w:szCs w:val="17"/>
              </w:rPr>
              <w:t>объяс-</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740" w:type="dxa"/>
            <w:vAlign w:val="bottom"/>
          </w:tcPr>
          <w:p w:rsidR="00384B12" w:rsidRPr="00FF1055" w:rsidRDefault="00384B12" w:rsidP="001E32BB">
            <w:pPr>
              <w:rPr>
                <w:sz w:val="16"/>
                <w:szCs w:val="16"/>
              </w:rPr>
            </w:pPr>
          </w:p>
        </w:tc>
        <w:tc>
          <w:tcPr>
            <w:tcW w:w="1940" w:type="dxa"/>
            <w:vAlign w:val="bottom"/>
          </w:tcPr>
          <w:p w:rsidR="00384B12" w:rsidRPr="00FF1055" w:rsidRDefault="00384B12" w:rsidP="001E32BB">
            <w:pPr>
              <w:rPr>
                <w:sz w:val="16"/>
                <w:szCs w:val="16"/>
              </w:rPr>
            </w:pPr>
          </w:p>
        </w:tc>
        <w:tc>
          <w:tcPr>
            <w:tcW w:w="136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нять (аргументировать) </w:t>
            </w:r>
            <w:r w:rsidRPr="00FF1055">
              <w:rPr>
                <w:rFonts w:eastAsia="Times New Roman"/>
                <w:sz w:val="17"/>
                <w:szCs w:val="17"/>
              </w:rPr>
              <w:t>своё отношение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740" w:type="dxa"/>
            <w:vAlign w:val="bottom"/>
          </w:tcPr>
          <w:p w:rsidR="00384B12" w:rsidRPr="00FF1055" w:rsidRDefault="00384B12" w:rsidP="001E32BB">
            <w:pPr>
              <w:rPr>
                <w:sz w:val="17"/>
                <w:szCs w:val="17"/>
              </w:rPr>
            </w:pPr>
          </w:p>
        </w:tc>
        <w:tc>
          <w:tcPr>
            <w:tcW w:w="1940" w:type="dxa"/>
            <w:vAlign w:val="bottom"/>
          </w:tcPr>
          <w:p w:rsidR="00384B12" w:rsidRPr="00FF1055" w:rsidRDefault="00384B12" w:rsidP="001E32BB">
            <w:pPr>
              <w:rPr>
                <w:sz w:val="17"/>
                <w:szCs w:val="17"/>
              </w:rPr>
            </w:pPr>
          </w:p>
        </w:tc>
        <w:tc>
          <w:tcPr>
            <w:tcW w:w="1360" w:type="dxa"/>
            <w:tcBorders>
              <w:right w:val="single" w:sz="8" w:space="0" w:color="auto"/>
            </w:tcBorders>
            <w:vAlign w:val="bottom"/>
          </w:tcPr>
          <w:p w:rsidR="00384B12" w:rsidRPr="00FF1055" w:rsidRDefault="00384B12" w:rsidP="001E32BB">
            <w:pPr>
              <w:rPr>
                <w:sz w:val="17"/>
                <w:szCs w:val="17"/>
              </w:rPr>
            </w:pP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к этим персонажам. </w:t>
            </w:r>
            <w:r w:rsidRPr="00FF1055">
              <w:rPr>
                <w:rFonts w:eastAsia="Times New Roman"/>
                <w:b/>
                <w:bCs/>
                <w:sz w:val="17"/>
                <w:szCs w:val="17"/>
              </w:rPr>
              <w:t>Определять</w:t>
            </w:r>
            <w:r w:rsidRPr="00FF1055">
              <w:rPr>
                <w:rFonts w:eastAsia="Times New Roman"/>
                <w:sz w:val="17"/>
                <w:szCs w:val="17"/>
              </w:rPr>
              <w:t xml:space="preserve"> послед-</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740" w:type="dxa"/>
            <w:vAlign w:val="bottom"/>
          </w:tcPr>
          <w:p w:rsidR="00384B12" w:rsidRPr="00FF1055" w:rsidRDefault="00384B12" w:rsidP="001E32BB">
            <w:pPr>
              <w:rPr>
                <w:sz w:val="16"/>
                <w:szCs w:val="16"/>
              </w:rPr>
            </w:pPr>
          </w:p>
        </w:tc>
        <w:tc>
          <w:tcPr>
            <w:tcW w:w="1940" w:type="dxa"/>
            <w:vAlign w:val="bottom"/>
          </w:tcPr>
          <w:p w:rsidR="00384B12" w:rsidRPr="00FF1055" w:rsidRDefault="00384B12" w:rsidP="001E32BB">
            <w:pPr>
              <w:rPr>
                <w:sz w:val="16"/>
                <w:szCs w:val="16"/>
              </w:rPr>
            </w:pPr>
          </w:p>
        </w:tc>
        <w:tc>
          <w:tcPr>
            <w:tcW w:w="136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ствия  гражданских  войн  для  судьбы</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740" w:type="dxa"/>
            <w:vAlign w:val="bottom"/>
          </w:tcPr>
          <w:p w:rsidR="00384B12" w:rsidRPr="00FF1055" w:rsidRDefault="00384B12" w:rsidP="001E32BB">
            <w:pPr>
              <w:rPr>
                <w:sz w:val="16"/>
                <w:szCs w:val="16"/>
              </w:rPr>
            </w:pPr>
          </w:p>
        </w:tc>
        <w:tc>
          <w:tcPr>
            <w:tcW w:w="1940" w:type="dxa"/>
            <w:vAlign w:val="bottom"/>
          </w:tcPr>
          <w:p w:rsidR="00384B12" w:rsidRPr="00FF1055" w:rsidRDefault="00384B12" w:rsidP="001E32BB">
            <w:pPr>
              <w:rPr>
                <w:sz w:val="16"/>
                <w:szCs w:val="16"/>
              </w:rPr>
            </w:pPr>
          </w:p>
        </w:tc>
        <w:tc>
          <w:tcPr>
            <w:tcW w:w="136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римского общества и государства</w:t>
            </w: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gridSpan w:val="3"/>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2"/>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Гай  Юлий  Цезарь</w:t>
            </w: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57.  </w:t>
            </w:r>
            <w:r w:rsidRPr="00FF1055">
              <w:rPr>
                <w:rFonts w:eastAsia="Times New Roman"/>
                <w:b/>
                <w:bCs/>
                <w:sz w:val="17"/>
                <w:szCs w:val="17"/>
              </w:rPr>
              <w:t>Диктатура  Юлия  Цезаря.</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сущность  диктатуры</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Личность  и  биография  Юлия  Цезаря.  Пере-</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Цезаря   как   утверждения   единолич-</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ход через Рубикон. Диктатура Цезаря, его де-</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ного  правления  в  Риме.  </w:t>
            </w:r>
            <w:r w:rsidRPr="00FF1055">
              <w:rPr>
                <w:rFonts w:eastAsia="Times New Roman"/>
                <w:b/>
                <w:bCs/>
                <w:sz w:val="17"/>
                <w:szCs w:val="17"/>
              </w:rPr>
              <w:t>Составлять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ятельность на посту главы государства. Убий-</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исторический  портрет  Юлия  Цезаря,</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ство  Юлия  Цезаря.  Октавиан  —  наследник</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приводить  </w:t>
            </w:r>
            <w:r w:rsidRPr="00FF1055">
              <w:rPr>
                <w:rFonts w:eastAsia="Times New Roman"/>
                <w:sz w:val="17"/>
                <w:szCs w:val="17"/>
              </w:rPr>
              <w:t>оценки  этого  исторического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Цезаря. Цицерон — величайший оратор Рима.</w:t>
            </w:r>
          </w:p>
        </w:tc>
        <w:tc>
          <w:tcPr>
            <w:tcW w:w="218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деятеля.  </w:t>
            </w:r>
            <w:r w:rsidRPr="00FF1055">
              <w:rPr>
                <w:rFonts w:eastAsia="Times New Roman"/>
                <w:b/>
                <w:bCs/>
                <w:sz w:val="17"/>
                <w:szCs w:val="17"/>
              </w:rPr>
              <w:t>Формулировать</w:t>
            </w:r>
          </w:p>
        </w:tc>
        <w:tc>
          <w:tcPr>
            <w:tcW w:w="1280" w:type="dxa"/>
            <w:tcBorders>
              <w:right w:val="single" w:sz="8" w:space="0" w:color="auto"/>
            </w:tcBorders>
            <w:vAlign w:val="bottom"/>
          </w:tcPr>
          <w:p w:rsidR="00384B12" w:rsidRPr="00FF1055" w:rsidRDefault="00384B12" w:rsidP="001E32BB">
            <w:pPr>
              <w:spacing w:line="190" w:lineRule="exact"/>
              <w:ind w:right="36"/>
              <w:jc w:val="right"/>
              <w:rPr>
                <w:sz w:val="20"/>
                <w:szCs w:val="20"/>
              </w:rPr>
            </w:pPr>
            <w:r w:rsidRPr="00FF1055">
              <w:rPr>
                <w:rFonts w:eastAsia="Times New Roman"/>
                <w:sz w:val="17"/>
                <w:szCs w:val="17"/>
              </w:rPr>
              <w:t xml:space="preserve">и  </w:t>
            </w:r>
            <w:r w:rsidRPr="00FF1055">
              <w:rPr>
                <w:rFonts w:eastAsia="Times New Roman"/>
                <w:b/>
                <w:bCs/>
                <w:sz w:val="17"/>
                <w:szCs w:val="17"/>
              </w:rPr>
              <w:t>объяснять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54, с. 138–139;</w:t>
            </w:r>
          </w:p>
        </w:tc>
        <w:tc>
          <w:tcPr>
            <w:tcW w:w="2180" w:type="dxa"/>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(аргументировать)   </w:t>
            </w:r>
            <w:r w:rsidRPr="00FF1055">
              <w:rPr>
                <w:rFonts w:eastAsia="Times New Roman"/>
                <w:sz w:val="17"/>
                <w:szCs w:val="17"/>
              </w:rPr>
              <w:t>своё</w:t>
            </w:r>
          </w:p>
        </w:tc>
        <w:tc>
          <w:tcPr>
            <w:tcW w:w="1280" w:type="dxa"/>
            <w:tcBorders>
              <w:right w:val="single" w:sz="8" w:space="0" w:color="auto"/>
            </w:tcBorders>
            <w:vAlign w:val="bottom"/>
          </w:tcPr>
          <w:p w:rsidR="00384B12" w:rsidRPr="00FF1055" w:rsidRDefault="00384B12" w:rsidP="001E32BB">
            <w:pPr>
              <w:spacing w:line="190" w:lineRule="exact"/>
              <w:ind w:right="36"/>
              <w:jc w:val="right"/>
              <w:rPr>
                <w:sz w:val="20"/>
                <w:szCs w:val="20"/>
              </w:rPr>
            </w:pPr>
            <w:r w:rsidRPr="00FF1055">
              <w:rPr>
                <w:rFonts w:eastAsia="Times New Roman"/>
                <w:sz w:val="17"/>
                <w:szCs w:val="17"/>
              </w:rPr>
              <w:t>отношение   к</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 с. 75 (№ 6), с. 87 (№ 4);</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Юлию Цезарю. </w:t>
            </w:r>
            <w:r w:rsidRPr="00FF1055">
              <w:rPr>
                <w:rFonts w:eastAsia="Times New Roman"/>
                <w:b/>
                <w:bCs/>
                <w:sz w:val="17"/>
                <w:szCs w:val="17"/>
              </w:rPr>
              <w:t>Определять</w:t>
            </w:r>
            <w:r w:rsidRPr="00FF1055">
              <w:rPr>
                <w:rFonts w:eastAsia="Times New Roman"/>
                <w:sz w:val="17"/>
                <w:szCs w:val="17"/>
              </w:rPr>
              <w:t xml:space="preserve"> причины 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Атлас; Электронное приложение к учебнику</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последствия покушения на Цезаря для</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740" w:type="dxa"/>
            <w:vAlign w:val="bottom"/>
          </w:tcPr>
          <w:p w:rsidR="00384B12" w:rsidRPr="00FF1055" w:rsidRDefault="00384B12" w:rsidP="001E32BB">
            <w:pPr>
              <w:rPr>
                <w:sz w:val="16"/>
                <w:szCs w:val="16"/>
              </w:rPr>
            </w:pPr>
          </w:p>
        </w:tc>
        <w:tc>
          <w:tcPr>
            <w:tcW w:w="1940" w:type="dxa"/>
            <w:vAlign w:val="bottom"/>
          </w:tcPr>
          <w:p w:rsidR="00384B12" w:rsidRPr="00FF1055" w:rsidRDefault="00384B12" w:rsidP="001E32BB">
            <w:pPr>
              <w:rPr>
                <w:sz w:val="16"/>
                <w:szCs w:val="16"/>
              </w:rPr>
            </w:pPr>
          </w:p>
        </w:tc>
        <w:tc>
          <w:tcPr>
            <w:tcW w:w="136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государственной власти Рима</w:t>
            </w: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740" w:type="dxa"/>
            <w:tcBorders>
              <w:bottom w:val="single" w:sz="8" w:space="0" w:color="auto"/>
            </w:tcBorders>
            <w:vAlign w:val="bottom"/>
          </w:tcPr>
          <w:p w:rsidR="00384B12" w:rsidRPr="00FF1055" w:rsidRDefault="00384B12" w:rsidP="001E32BB">
            <w:pPr>
              <w:rPr>
                <w:sz w:val="4"/>
                <w:szCs w:val="4"/>
              </w:rPr>
            </w:pPr>
          </w:p>
        </w:tc>
        <w:tc>
          <w:tcPr>
            <w:tcW w:w="1940" w:type="dxa"/>
            <w:tcBorders>
              <w:bottom w:val="single" w:sz="8" w:space="0" w:color="auto"/>
            </w:tcBorders>
            <w:vAlign w:val="bottom"/>
          </w:tcPr>
          <w:p w:rsidR="00384B12" w:rsidRPr="00FF1055" w:rsidRDefault="00384B12" w:rsidP="001E32BB">
            <w:pPr>
              <w:rPr>
                <w:sz w:val="4"/>
                <w:szCs w:val="4"/>
              </w:rPr>
            </w:pPr>
          </w:p>
        </w:tc>
        <w:tc>
          <w:tcPr>
            <w:tcW w:w="136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2180" w:type="dxa"/>
            <w:tcBorders>
              <w:bottom w:val="single" w:sz="8" w:space="0" w:color="auto"/>
            </w:tcBorders>
            <w:vAlign w:val="bottom"/>
          </w:tcPr>
          <w:p w:rsidR="00384B12" w:rsidRPr="00FF1055" w:rsidRDefault="00384B12" w:rsidP="001E32BB">
            <w:pPr>
              <w:rPr>
                <w:sz w:val="4"/>
                <w:szCs w:val="4"/>
              </w:rPr>
            </w:pPr>
          </w:p>
        </w:tc>
        <w:tc>
          <w:tcPr>
            <w:tcW w:w="1280" w:type="dxa"/>
            <w:tcBorders>
              <w:bottom w:val="single" w:sz="8" w:space="0" w:color="auto"/>
              <w:right w:val="single" w:sz="8" w:space="0" w:color="auto"/>
            </w:tcBorders>
            <w:vAlign w:val="bottom"/>
          </w:tcPr>
          <w:p w:rsidR="00384B12" w:rsidRPr="00FF1055" w:rsidRDefault="00384B12" w:rsidP="001E32BB">
            <w:pPr>
              <w:rPr>
                <w:sz w:val="4"/>
                <w:szCs w:val="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74</w:t>
            </w:r>
          </w:p>
        </w:tc>
      </w:tr>
    </w:tbl>
    <w:p w:rsidR="00384B12" w:rsidRPr="00FF1055" w:rsidRDefault="00384B12" w:rsidP="00384B12">
      <w:pPr>
        <w:sectPr w:rsidR="00384B12" w:rsidRPr="00FF1055">
          <w:pgSz w:w="12760" w:h="8220" w:orient="landscape"/>
          <w:pgMar w:top="1099" w:right="893" w:bottom="232" w:left="1100" w:header="0" w:footer="0" w:gutter="0"/>
          <w:cols w:num="2" w:space="720" w:equalWidth="0">
            <w:col w:w="10220" w:space="302"/>
            <w:col w:w="241"/>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480"/>
        <w:gridCol w:w="1240"/>
        <w:gridCol w:w="4040"/>
        <w:gridCol w:w="720"/>
        <w:gridCol w:w="280"/>
        <w:gridCol w:w="880"/>
        <w:gridCol w:w="700"/>
        <w:gridCol w:w="880"/>
        <w:gridCol w:w="500"/>
        <w:gridCol w:w="20"/>
      </w:tblGrid>
      <w:tr w:rsidR="00384B12" w:rsidRPr="00FF1055" w:rsidTr="001E32BB">
        <w:trPr>
          <w:trHeight w:val="250"/>
        </w:trPr>
        <w:tc>
          <w:tcPr>
            <w:tcW w:w="1480" w:type="dxa"/>
            <w:tcBorders>
              <w:top w:val="single" w:sz="8" w:space="0" w:color="auto"/>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Установление</w:t>
            </w:r>
          </w:p>
        </w:tc>
        <w:tc>
          <w:tcPr>
            <w:tcW w:w="1240" w:type="dxa"/>
            <w:tcBorders>
              <w:top w:val="single" w:sz="8" w:space="0" w:color="auto"/>
              <w:right w:val="single" w:sz="8" w:space="0" w:color="auto"/>
            </w:tcBorders>
            <w:vAlign w:val="bottom"/>
          </w:tcPr>
          <w:p w:rsidR="00384B12" w:rsidRPr="00FF1055" w:rsidRDefault="00384B12" w:rsidP="001E32BB">
            <w:pPr>
              <w:ind w:left="160"/>
              <w:rPr>
                <w:sz w:val="20"/>
                <w:szCs w:val="20"/>
              </w:rPr>
            </w:pPr>
            <w:r w:rsidRPr="00FF1055">
              <w:rPr>
                <w:rFonts w:eastAsia="Times New Roman"/>
                <w:sz w:val="17"/>
                <w:szCs w:val="17"/>
              </w:rPr>
              <w:t>император-</w:t>
            </w:r>
          </w:p>
        </w:tc>
        <w:tc>
          <w:tcPr>
            <w:tcW w:w="4040" w:type="dxa"/>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58.  </w:t>
            </w:r>
            <w:r w:rsidRPr="00FF1055">
              <w:rPr>
                <w:rFonts w:eastAsia="Times New Roman"/>
                <w:b/>
                <w:bCs/>
                <w:sz w:val="17"/>
                <w:szCs w:val="17"/>
              </w:rPr>
              <w:t>Рим  становится  империей.</w:t>
            </w:r>
          </w:p>
        </w:tc>
        <w:tc>
          <w:tcPr>
            <w:tcW w:w="1000" w:type="dxa"/>
            <w:gridSpan w:val="2"/>
            <w:tcBorders>
              <w:top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Выделять</w:t>
            </w:r>
          </w:p>
        </w:tc>
        <w:tc>
          <w:tcPr>
            <w:tcW w:w="880" w:type="dxa"/>
            <w:tcBorders>
              <w:top w:val="single" w:sz="8" w:space="0" w:color="auto"/>
            </w:tcBorders>
            <w:vAlign w:val="bottom"/>
          </w:tcPr>
          <w:p w:rsidR="00384B12" w:rsidRPr="00FF1055" w:rsidRDefault="00384B12" w:rsidP="001E32BB">
            <w:pPr>
              <w:ind w:left="20"/>
              <w:rPr>
                <w:sz w:val="20"/>
                <w:szCs w:val="20"/>
              </w:rPr>
            </w:pPr>
            <w:r w:rsidRPr="00FF1055">
              <w:rPr>
                <w:rFonts w:eastAsia="Times New Roman"/>
                <w:sz w:val="17"/>
                <w:szCs w:val="17"/>
              </w:rPr>
              <w:t>факторы,</w:t>
            </w:r>
          </w:p>
        </w:tc>
        <w:tc>
          <w:tcPr>
            <w:tcW w:w="1580" w:type="dxa"/>
            <w:gridSpan w:val="2"/>
            <w:tcBorders>
              <w:top w:val="single" w:sz="8" w:space="0" w:color="auto"/>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способствовавшие</w:t>
            </w:r>
          </w:p>
        </w:tc>
        <w:tc>
          <w:tcPr>
            <w:tcW w:w="50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gridSpan w:val="2"/>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ской  власти.  Октавиан  Ав-</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Третья  гражданская  война.  Утверждение</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утверждению  единоличной  власти  Ок-</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480" w:type="dxa"/>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густ</w:t>
            </w:r>
          </w:p>
        </w:tc>
        <w:tc>
          <w:tcPr>
            <w:tcW w:w="12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единоличного  правления  Октавиана.  Титу-</w:t>
            </w:r>
          </w:p>
        </w:tc>
        <w:tc>
          <w:tcPr>
            <w:tcW w:w="7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тавиана</w:t>
            </w:r>
          </w:p>
        </w:tc>
        <w:tc>
          <w:tcPr>
            <w:tcW w:w="2740" w:type="dxa"/>
            <w:gridSpan w:val="4"/>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 xml:space="preserve">Августа.  </w:t>
            </w:r>
            <w:r w:rsidRPr="00FF1055">
              <w:rPr>
                <w:rFonts w:eastAsia="Times New Roman"/>
                <w:b/>
                <w:bCs/>
                <w:sz w:val="17"/>
                <w:szCs w:val="17"/>
              </w:rPr>
              <w:t>Раскрывать</w:t>
            </w:r>
            <w:r w:rsidRPr="00FF1055">
              <w:rPr>
                <w:rFonts w:eastAsia="Times New Roman"/>
                <w:sz w:val="17"/>
                <w:szCs w:val="17"/>
              </w:rPr>
              <w:t xml:space="preserve">  понятия</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480" w:type="dxa"/>
            <w:tcBorders>
              <w:left w:val="single" w:sz="8" w:space="0" w:color="auto"/>
            </w:tcBorders>
            <w:vAlign w:val="bottom"/>
          </w:tcPr>
          <w:p w:rsidR="00384B12" w:rsidRPr="00FF1055" w:rsidRDefault="00384B12" w:rsidP="001E32BB">
            <w:pPr>
              <w:rPr>
                <w:sz w:val="17"/>
                <w:szCs w:val="17"/>
              </w:rPr>
            </w:pPr>
          </w:p>
        </w:tc>
        <w:tc>
          <w:tcPr>
            <w:tcW w:w="12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лы  Октавиана.  Разгром  римского  войска</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принцепса и императора. </w:t>
            </w:r>
            <w:r w:rsidRPr="00FF1055">
              <w:rPr>
                <w:rFonts w:eastAsia="Times New Roman"/>
                <w:b/>
                <w:bCs/>
                <w:sz w:val="17"/>
                <w:szCs w:val="17"/>
              </w:rPr>
              <w:t>Выявлять</w:t>
            </w:r>
            <w:r w:rsidRPr="00FF1055">
              <w:rPr>
                <w:rFonts w:eastAsia="Times New Roman"/>
                <w:sz w:val="17"/>
                <w:szCs w:val="17"/>
              </w:rPr>
              <w:t xml:space="preserve"> мо-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480" w:type="dxa"/>
            <w:tcBorders>
              <w:left w:val="single" w:sz="8" w:space="0" w:color="auto"/>
            </w:tcBorders>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германцами  в  Тевтобургском  лесу.  Расцвет</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тивы  поступков  исторических  лиц  на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480" w:type="dxa"/>
            <w:tcBorders>
              <w:left w:val="single" w:sz="8" w:space="0" w:color="auto"/>
            </w:tcBorders>
            <w:vAlign w:val="bottom"/>
          </w:tcPr>
          <w:p w:rsidR="00384B12" w:rsidRPr="00FF1055" w:rsidRDefault="00384B12" w:rsidP="001E32BB">
            <w:pPr>
              <w:rPr>
                <w:sz w:val="15"/>
                <w:szCs w:val="15"/>
              </w:rPr>
            </w:pPr>
          </w:p>
        </w:tc>
        <w:tc>
          <w:tcPr>
            <w:tcW w:w="124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литературы и искусств при Августе. Верги-</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примере  деятельности  Октавиана  Авгу-</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480" w:type="dxa"/>
            <w:tcBorders>
              <w:left w:val="single" w:sz="8" w:space="0" w:color="auto"/>
            </w:tcBorders>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лий и его «Энеида». Гораций. «Век золотой</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ста, </w:t>
            </w:r>
            <w:r w:rsidRPr="00FF1055">
              <w:rPr>
                <w:rFonts w:eastAsia="Times New Roman"/>
                <w:b/>
                <w:bCs/>
                <w:sz w:val="17"/>
                <w:szCs w:val="17"/>
              </w:rPr>
              <w:t>излагать</w:t>
            </w:r>
            <w:r w:rsidRPr="00FF1055">
              <w:rPr>
                <w:rFonts w:eastAsia="Times New Roman"/>
                <w:sz w:val="17"/>
                <w:szCs w:val="17"/>
              </w:rPr>
              <w:t xml:space="preserve"> суждения в процессе ком-</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480" w:type="dxa"/>
            <w:tcBorders>
              <w:left w:val="single" w:sz="8" w:space="0" w:color="auto"/>
            </w:tcBorders>
            <w:vAlign w:val="bottom"/>
          </w:tcPr>
          <w:p w:rsidR="00384B12" w:rsidRPr="00FF1055" w:rsidRDefault="00384B12" w:rsidP="001E32BB">
            <w:pPr>
              <w:rPr>
                <w:sz w:val="17"/>
                <w:szCs w:val="17"/>
              </w:rPr>
            </w:pPr>
          </w:p>
        </w:tc>
        <w:tc>
          <w:tcPr>
            <w:tcW w:w="12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латыни».</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муникации с одноклассниками. </w:t>
            </w:r>
            <w:r w:rsidRPr="00FF1055">
              <w:rPr>
                <w:rFonts w:eastAsia="Times New Roman"/>
                <w:b/>
                <w:bCs/>
                <w:sz w:val="17"/>
                <w:szCs w:val="17"/>
              </w:rPr>
              <w:t>Делать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4"/>
        </w:trPr>
        <w:tc>
          <w:tcPr>
            <w:tcW w:w="1480" w:type="dxa"/>
            <w:tcBorders>
              <w:left w:val="single" w:sz="8" w:space="0" w:color="auto"/>
            </w:tcBorders>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55, с. 140–141;</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умозаключения  об  особенностях  импе-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0"/>
        </w:trPr>
        <w:tc>
          <w:tcPr>
            <w:tcW w:w="1480" w:type="dxa"/>
            <w:tcBorders>
              <w:left w:val="single" w:sz="8" w:space="0" w:color="auto"/>
            </w:tcBorders>
            <w:vAlign w:val="bottom"/>
          </w:tcPr>
          <w:p w:rsidR="00384B12" w:rsidRPr="00FF1055" w:rsidRDefault="00384B12" w:rsidP="001E32BB">
            <w:pPr>
              <w:rPr>
                <w:sz w:val="15"/>
                <w:szCs w:val="15"/>
              </w:rPr>
            </w:pPr>
          </w:p>
        </w:tc>
        <w:tc>
          <w:tcPr>
            <w:tcW w:w="124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Тетрадь-тренажёр,  с.  71  (№  8,  10);  Атлас;</w:t>
            </w:r>
          </w:p>
        </w:tc>
        <w:tc>
          <w:tcPr>
            <w:tcW w:w="1000" w:type="dxa"/>
            <w:gridSpan w:val="2"/>
            <w:vAlign w:val="bottom"/>
          </w:tcPr>
          <w:p w:rsidR="00384B12" w:rsidRPr="00FF1055" w:rsidRDefault="00384B12" w:rsidP="001E32BB">
            <w:pPr>
              <w:spacing w:line="180" w:lineRule="exact"/>
              <w:ind w:left="100"/>
              <w:rPr>
                <w:sz w:val="20"/>
                <w:szCs w:val="20"/>
              </w:rPr>
            </w:pPr>
            <w:r w:rsidRPr="00FF1055">
              <w:rPr>
                <w:rFonts w:eastAsia="Times New Roman"/>
                <w:sz w:val="17"/>
                <w:szCs w:val="17"/>
              </w:rPr>
              <w:t>раторской</w:t>
            </w:r>
          </w:p>
        </w:tc>
        <w:tc>
          <w:tcPr>
            <w:tcW w:w="1580" w:type="dxa"/>
            <w:gridSpan w:val="2"/>
            <w:vAlign w:val="bottom"/>
          </w:tcPr>
          <w:p w:rsidR="00384B12" w:rsidRPr="00FF1055" w:rsidRDefault="00384B12" w:rsidP="001E32BB">
            <w:pPr>
              <w:spacing w:line="180" w:lineRule="exact"/>
              <w:ind w:left="20"/>
              <w:rPr>
                <w:sz w:val="20"/>
                <w:szCs w:val="20"/>
              </w:rPr>
            </w:pPr>
            <w:r w:rsidRPr="00FF1055">
              <w:rPr>
                <w:rFonts w:eastAsia="Times New Roman"/>
                <w:sz w:val="17"/>
                <w:szCs w:val="17"/>
              </w:rPr>
              <w:t>власти  Октавиана</w:t>
            </w:r>
          </w:p>
        </w:tc>
        <w:tc>
          <w:tcPr>
            <w:tcW w:w="880" w:type="dxa"/>
            <w:tcBorders>
              <w:right w:val="single" w:sz="8" w:space="0" w:color="auto"/>
            </w:tcBorders>
            <w:vAlign w:val="bottom"/>
          </w:tcPr>
          <w:p w:rsidR="00384B12" w:rsidRPr="00FF1055" w:rsidRDefault="00384B12" w:rsidP="001E32BB">
            <w:pPr>
              <w:spacing w:line="180" w:lineRule="exact"/>
              <w:ind w:right="35"/>
              <w:jc w:val="right"/>
              <w:rPr>
                <w:sz w:val="20"/>
                <w:szCs w:val="20"/>
              </w:rPr>
            </w:pPr>
            <w:r w:rsidRPr="00FF1055">
              <w:rPr>
                <w:rFonts w:eastAsia="Times New Roman"/>
                <w:sz w:val="17"/>
                <w:szCs w:val="17"/>
              </w:rPr>
              <w:t>Августа.</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480" w:type="dxa"/>
            <w:tcBorders>
              <w:left w:val="single" w:sz="8" w:space="0" w:color="auto"/>
            </w:tcBorders>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Электронное  приложение  к  учебнику</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Определять  </w:t>
            </w:r>
            <w:r w:rsidRPr="00FF1055">
              <w:rPr>
                <w:rFonts w:eastAsia="Times New Roman"/>
                <w:sz w:val="17"/>
                <w:szCs w:val="17"/>
              </w:rPr>
              <w:t>и</w:t>
            </w:r>
            <w:r w:rsidRPr="00FF1055">
              <w:rPr>
                <w:rFonts w:eastAsia="Times New Roman"/>
                <w:b/>
                <w:bCs/>
                <w:sz w:val="17"/>
                <w:szCs w:val="17"/>
              </w:rPr>
              <w:t xml:space="preserve">  объяснять  (аргументиро-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480" w:type="dxa"/>
            <w:tcBorders>
              <w:left w:val="single" w:sz="8" w:space="0" w:color="auto"/>
            </w:tcBorders>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вать)  </w:t>
            </w:r>
            <w:r w:rsidRPr="00FF1055">
              <w:rPr>
                <w:rFonts w:eastAsia="Times New Roman"/>
                <w:sz w:val="17"/>
                <w:szCs w:val="17"/>
              </w:rPr>
              <w:t>своё  отношение  к  первому  рим-</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480" w:type="dxa"/>
            <w:tcBorders>
              <w:left w:val="single" w:sz="8" w:space="0" w:color="auto"/>
            </w:tcBorders>
            <w:vAlign w:val="bottom"/>
          </w:tcPr>
          <w:p w:rsidR="00384B12" w:rsidRPr="00FF1055" w:rsidRDefault="00384B12" w:rsidP="001E32BB">
            <w:pPr>
              <w:rPr>
                <w:sz w:val="17"/>
                <w:szCs w:val="17"/>
              </w:rPr>
            </w:pPr>
          </w:p>
        </w:tc>
        <w:tc>
          <w:tcPr>
            <w:tcW w:w="12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720" w:type="dxa"/>
            <w:vAlign w:val="bottom"/>
          </w:tcPr>
          <w:p w:rsidR="00384B12" w:rsidRPr="00FF1055" w:rsidRDefault="00384B12" w:rsidP="001E32BB">
            <w:pPr>
              <w:ind w:left="100"/>
              <w:rPr>
                <w:sz w:val="20"/>
                <w:szCs w:val="20"/>
              </w:rPr>
            </w:pPr>
            <w:r w:rsidRPr="00FF1055">
              <w:rPr>
                <w:rFonts w:eastAsia="Times New Roman"/>
                <w:sz w:val="17"/>
                <w:szCs w:val="17"/>
              </w:rPr>
              <w:t>скому</w:t>
            </w:r>
          </w:p>
        </w:tc>
        <w:tc>
          <w:tcPr>
            <w:tcW w:w="1160" w:type="dxa"/>
            <w:gridSpan w:val="2"/>
            <w:vAlign w:val="bottom"/>
          </w:tcPr>
          <w:p w:rsidR="00384B12" w:rsidRPr="00FF1055" w:rsidRDefault="00384B12" w:rsidP="001E32BB">
            <w:pPr>
              <w:ind w:left="40"/>
              <w:rPr>
                <w:sz w:val="20"/>
                <w:szCs w:val="20"/>
              </w:rPr>
            </w:pPr>
            <w:r w:rsidRPr="00FF1055">
              <w:rPr>
                <w:rFonts w:eastAsia="Times New Roman"/>
                <w:sz w:val="17"/>
                <w:szCs w:val="17"/>
              </w:rPr>
              <w:t>императору.</w:t>
            </w:r>
          </w:p>
        </w:tc>
        <w:tc>
          <w:tcPr>
            <w:tcW w:w="1580" w:type="dxa"/>
            <w:gridSpan w:val="2"/>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Характеризовать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480" w:type="dxa"/>
            <w:tcBorders>
              <w:left w:val="single" w:sz="8" w:space="0" w:color="auto"/>
            </w:tcBorders>
            <w:vAlign w:val="bottom"/>
          </w:tcPr>
          <w:p w:rsidR="00384B12" w:rsidRPr="00FF1055" w:rsidRDefault="00384B12" w:rsidP="001E32BB">
            <w:pPr>
              <w:rPr>
                <w:sz w:val="15"/>
                <w:szCs w:val="15"/>
              </w:rPr>
            </w:pPr>
          </w:p>
        </w:tc>
        <w:tc>
          <w:tcPr>
            <w:tcW w:w="124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величайшие достижения древнеримской</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480" w:type="dxa"/>
            <w:tcBorders>
              <w:left w:val="single" w:sz="8" w:space="0" w:color="auto"/>
            </w:tcBorders>
            <w:vAlign w:val="bottom"/>
          </w:tcPr>
          <w:p w:rsidR="00384B12" w:rsidRPr="00FF1055" w:rsidRDefault="00384B12" w:rsidP="001E32BB">
            <w:pPr>
              <w:rPr>
                <w:sz w:val="17"/>
                <w:szCs w:val="17"/>
              </w:rPr>
            </w:pPr>
          </w:p>
        </w:tc>
        <w:tc>
          <w:tcPr>
            <w:tcW w:w="12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литературы, </w:t>
            </w:r>
            <w:r w:rsidRPr="00FF1055">
              <w:rPr>
                <w:rFonts w:eastAsia="Times New Roman"/>
                <w:b/>
                <w:bCs/>
                <w:sz w:val="17"/>
                <w:szCs w:val="17"/>
              </w:rPr>
              <w:t>оценивать</w:t>
            </w:r>
            <w:r w:rsidRPr="00FF1055">
              <w:rPr>
                <w:rFonts w:eastAsia="Times New Roman"/>
                <w:sz w:val="17"/>
                <w:szCs w:val="17"/>
              </w:rPr>
              <w:t xml:space="preserve"> их значение для</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480" w:type="dxa"/>
            <w:tcBorders>
              <w:left w:val="single" w:sz="8" w:space="0" w:color="auto"/>
            </w:tcBorders>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88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мировой культуры</w:t>
            </w:r>
          </w:p>
        </w:tc>
        <w:tc>
          <w:tcPr>
            <w:tcW w:w="700" w:type="dxa"/>
            <w:vAlign w:val="bottom"/>
          </w:tcPr>
          <w:p w:rsidR="00384B12" w:rsidRPr="00FF1055" w:rsidRDefault="00384B12" w:rsidP="001E32BB">
            <w:pPr>
              <w:rPr>
                <w:sz w:val="16"/>
                <w:szCs w:val="16"/>
              </w:rPr>
            </w:pPr>
          </w:p>
        </w:tc>
        <w:tc>
          <w:tcPr>
            <w:tcW w:w="88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1480" w:type="dxa"/>
            <w:tcBorders>
              <w:left w:val="single" w:sz="8" w:space="0" w:color="auto"/>
              <w:bottom w:val="single" w:sz="8" w:space="0" w:color="auto"/>
            </w:tcBorders>
            <w:vAlign w:val="bottom"/>
          </w:tcPr>
          <w:p w:rsidR="00384B12" w:rsidRPr="00FF1055" w:rsidRDefault="00384B12" w:rsidP="001E32BB">
            <w:pPr>
              <w:rPr>
                <w:sz w:val="4"/>
                <w:szCs w:val="4"/>
              </w:rPr>
            </w:pPr>
          </w:p>
        </w:tc>
        <w:tc>
          <w:tcPr>
            <w:tcW w:w="12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5"/>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30"/>
        </w:trPr>
        <w:tc>
          <w:tcPr>
            <w:tcW w:w="1480" w:type="dxa"/>
            <w:tcBorders>
              <w:left w:val="single" w:sz="8" w:space="0" w:color="auto"/>
            </w:tcBorders>
            <w:vAlign w:val="bottom"/>
          </w:tcPr>
          <w:p w:rsidR="00384B12" w:rsidRPr="00FF1055" w:rsidRDefault="00384B12" w:rsidP="001E32BB">
            <w:pPr>
              <w:rPr>
                <w:sz w:val="19"/>
                <w:szCs w:val="19"/>
              </w:rPr>
            </w:pPr>
          </w:p>
        </w:tc>
        <w:tc>
          <w:tcPr>
            <w:tcW w:w="1240" w:type="dxa"/>
            <w:tcBorders>
              <w:right w:val="single" w:sz="8" w:space="0" w:color="auto"/>
            </w:tcBorders>
            <w:vAlign w:val="bottom"/>
          </w:tcPr>
          <w:p w:rsidR="00384B12" w:rsidRPr="00FF1055" w:rsidRDefault="00384B12" w:rsidP="001E32BB">
            <w:pPr>
              <w:rPr>
                <w:sz w:val="19"/>
                <w:szCs w:val="19"/>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59.  </w:t>
            </w:r>
            <w:r w:rsidRPr="00FF1055">
              <w:rPr>
                <w:rFonts w:eastAsia="Times New Roman"/>
                <w:b/>
                <w:bCs/>
                <w:sz w:val="17"/>
                <w:szCs w:val="17"/>
              </w:rPr>
              <w:t>Преемники  императора  Августа.</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цели  и  деятельность</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480" w:type="dxa"/>
            <w:tcBorders>
              <w:left w:val="single" w:sz="8" w:space="0" w:color="auto"/>
            </w:tcBorders>
            <w:vAlign w:val="bottom"/>
          </w:tcPr>
          <w:p w:rsidR="00384B12" w:rsidRPr="00FF1055" w:rsidRDefault="00384B12" w:rsidP="001E32BB">
            <w:pPr>
              <w:rPr>
                <w:sz w:val="15"/>
                <w:szCs w:val="15"/>
              </w:rPr>
            </w:pPr>
          </w:p>
        </w:tc>
        <w:tc>
          <w:tcPr>
            <w:tcW w:w="124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Утверждение  династии  Юлиев  —  Клавди-</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правителей  династии  Юлиев  —  Клав-</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480" w:type="dxa"/>
            <w:tcBorders>
              <w:left w:val="single" w:sz="8" w:space="0" w:color="auto"/>
            </w:tcBorders>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ев.  Первые  императоры  —  Тиберий,  Ка-</w:t>
            </w:r>
          </w:p>
        </w:tc>
        <w:tc>
          <w:tcPr>
            <w:tcW w:w="7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диев.</w:t>
            </w:r>
          </w:p>
        </w:tc>
        <w:tc>
          <w:tcPr>
            <w:tcW w:w="1160" w:type="dxa"/>
            <w:gridSpan w:val="2"/>
            <w:vAlign w:val="bottom"/>
          </w:tcPr>
          <w:p w:rsidR="00384B12" w:rsidRPr="00FF1055" w:rsidRDefault="00384B12" w:rsidP="001E32BB">
            <w:pPr>
              <w:spacing w:line="190" w:lineRule="exact"/>
              <w:rPr>
                <w:sz w:val="20"/>
                <w:szCs w:val="20"/>
              </w:rPr>
            </w:pPr>
            <w:r w:rsidRPr="00FF1055">
              <w:rPr>
                <w:rFonts w:eastAsia="Times New Roman"/>
                <w:b/>
                <w:bCs/>
                <w:sz w:val="17"/>
                <w:szCs w:val="17"/>
              </w:rPr>
              <w:t>Группировать</w:t>
            </w:r>
          </w:p>
        </w:tc>
        <w:tc>
          <w:tcPr>
            <w:tcW w:w="158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(классифициро-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480" w:type="dxa"/>
            <w:tcBorders>
              <w:left w:val="single" w:sz="8" w:space="0" w:color="auto"/>
            </w:tcBorders>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лигула.  Кровавое  правление  Нерона,  его</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вать)  </w:t>
            </w:r>
            <w:r w:rsidRPr="00FF1055">
              <w:rPr>
                <w:rFonts w:eastAsia="Times New Roman"/>
                <w:sz w:val="17"/>
                <w:szCs w:val="17"/>
              </w:rPr>
              <w:t>факты по различным признакам,</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480" w:type="dxa"/>
            <w:tcBorders>
              <w:left w:val="single" w:sz="8" w:space="0" w:color="auto"/>
            </w:tcBorders>
            <w:vAlign w:val="bottom"/>
          </w:tcPr>
          <w:p w:rsidR="00384B12" w:rsidRPr="00FF1055" w:rsidRDefault="00384B12" w:rsidP="001E32BB">
            <w:pPr>
              <w:rPr>
                <w:sz w:val="17"/>
                <w:szCs w:val="17"/>
              </w:rPr>
            </w:pPr>
          </w:p>
        </w:tc>
        <w:tc>
          <w:tcPr>
            <w:tcW w:w="12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смерть.  Восстановление  Рима  при  импера-</w:t>
            </w:r>
          </w:p>
        </w:tc>
        <w:tc>
          <w:tcPr>
            <w:tcW w:w="1000" w:type="dxa"/>
            <w:gridSpan w:val="2"/>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составлять</w:t>
            </w:r>
          </w:p>
        </w:tc>
        <w:tc>
          <w:tcPr>
            <w:tcW w:w="1580" w:type="dxa"/>
            <w:gridSpan w:val="2"/>
            <w:vAlign w:val="bottom"/>
          </w:tcPr>
          <w:p w:rsidR="00384B12" w:rsidRPr="00FF1055" w:rsidRDefault="00384B12" w:rsidP="001E32BB">
            <w:pPr>
              <w:ind w:left="220"/>
              <w:rPr>
                <w:sz w:val="20"/>
                <w:szCs w:val="20"/>
              </w:rPr>
            </w:pPr>
            <w:r w:rsidRPr="00FF1055">
              <w:rPr>
                <w:rFonts w:eastAsia="Times New Roman"/>
                <w:sz w:val="17"/>
                <w:szCs w:val="17"/>
              </w:rPr>
              <w:t>сравнительную</w:t>
            </w:r>
          </w:p>
        </w:tc>
        <w:tc>
          <w:tcPr>
            <w:tcW w:w="88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таблицу</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480" w:type="dxa"/>
            <w:tcBorders>
              <w:left w:val="single" w:sz="8" w:space="0" w:color="auto"/>
            </w:tcBorders>
            <w:vAlign w:val="bottom"/>
          </w:tcPr>
          <w:p w:rsidR="00384B12" w:rsidRPr="00FF1055" w:rsidRDefault="00384B12" w:rsidP="001E32BB">
            <w:pPr>
              <w:rPr>
                <w:sz w:val="15"/>
                <w:szCs w:val="15"/>
              </w:rPr>
            </w:pPr>
          </w:p>
        </w:tc>
        <w:tc>
          <w:tcPr>
            <w:tcW w:w="124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торе  Веспасиане.  Строительство  Колизея.</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«Первые  императоры  Древнего  Рима»,</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480" w:type="dxa"/>
            <w:tcBorders>
              <w:left w:val="single" w:sz="8" w:space="0" w:color="auto"/>
            </w:tcBorders>
            <w:vAlign w:val="bottom"/>
          </w:tcPr>
          <w:p w:rsidR="00384B12" w:rsidRPr="00FF1055" w:rsidRDefault="00384B12" w:rsidP="001E32BB">
            <w:pPr>
              <w:rPr>
                <w:sz w:val="17"/>
                <w:szCs w:val="17"/>
              </w:rPr>
            </w:pPr>
          </w:p>
        </w:tc>
        <w:tc>
          <w:tcPr>
            <w:tcW w:w="12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Гибель  Помпей.</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на  основании  которой  </w:t>
            </w:r>
            <w:r w:rsidRPr="00FF1055">
              <w:rPr>
                <w:rFonts w:eastAsia="Times New Roman"/>
                <w:b/>
                <w:bCs/>
                <w:sz w:val="17"/>
                <w:szCs w:val="17"/>
              </w:rPr>
              <w:t>соотносить</w:t>
            </w:r>
            <w:r w:rsidRPr="00FF1055">
              <w:rPr>
                <w:rFonts w:eastAsia="Times New Roman"/>
                <w:sz w:val="17"/>
                <w:szCs w:val="17"/>
              </w:rPr>
              <w:t xml:space="preserve">  еди-</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480" w:type="dxa"/>
            <w:tcBorders>
              <w:left w:val="single" w:sz="8" w:space="0" w:color="auto"/>
            </w:tcBorders>
            <w:vAlign w:val="bottom"/>
          </w:tcPr>
          <w:p w:rsidR="00384B12" w:rsidRPr="00FF1055" w:rsidRDefault="00384B12" w:rsidP="001E32BB">
            <w:pPr>
              <w:rPr>
                <w:sz w:val="15"/>
                <w:szCs w:val="15"/>
              </w:rPr>
            </w:pPr>
          </w:p>
        </w:tc>
        <w:tc>
          <w:tcPr>
            <w:tcW w:w="124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56, с. 142–143;</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ничные  исторические  факты  и  общие</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480" w:type="dxa"/>
            <w:tcBorders>
              <w:left w:val="single" w:sz="8" w:space="0" w:color="auto"/>
            </w:tcBorders>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Тетрадь-тренажёр,   с.   76   (№   7);   Атлас;</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явления.  </w:t>
            </w:r>
            <w:r w:rsidRPr="00FF1055">
              <w:rPr>
                <w:rFonts w:eastAsia="Times New Roman"/>
                <w:b/>
                <w:bCs/>
                <w:sz w:val="17"/>
                <w:szCs w:val="17"/>
              </w:rPr>
              <w:t>Формулировать</w:t>
            </w:r>
            <w:r w:rsidRPr="00FF1055">
              <w:rPr>
                <w:rFonts w:eastAsia="Times New Roman"/>
                <w:sz w:val="17"/>
                <w:szCs w:val="17"/>
              </w:rPr>
              <w:t xml:space="preserve">  и  </w:t>
            </w:r>
            <w:r w:rsidRPr="00FF1055">
              <w:rPr>
                <w:rFonts w:eastAsia="Times New Roman"/>
                <w:b/>
                <w:bCs/>
                <w:sz w:val="17"/>
                <w:szCs w:val="17"/>
              </w:rPr>
              <w:t>обосновы-</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480" w:type="dxa"/>
            <w:tcBorders>
              <w:left w:val="single" w:sz="8" w:space="0" w:color="auto"/>
            </w:tcBorders>
            <w:vAlign w:val="bottom"/>
          </w:tcPr>
          <w:p w:rsidR="00384B12" w:rsidRPr="00FF1055" w:rsidRDefault="00384B12" w:rsidP="001E32BB">
            <w:pPr>
              <w:rPr>
                <w:sz w:val="17"/>
                <w:szCs w:val="17"/>
              </w:rPr>
            </w:pPr>
          </w:p>
        </w:tc>
        <w:tc>
          <w:tcPr>
            <w:tcW w:w="12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Электронное  приложение  к  учебнику</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вать </w:t>
            </w:r>
            <w:r w:rsidRPr="00FF1055">
              <w:rPr>
                <w:rFonts w:eastAsia="Times New Roman"/>
                <w:sz w:val="17"/>
                <w:szCs w:val="17"/>
              </w:rPr>
              <w:t>оценку отрицательных сторон еди-</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480" w:type="dxa"/>
            <w:tcBorders>
              <w:left w:val="single" w:sz="8" w:space="0" w:color="auto"/>
            </w:tcBorders>
            <w:vAlign w:val="bottom"/>
          </w:tcPr>
          <w:p w:rsidR="00384B12" w:rsidRPr="00FF1055" w:rsidRDefault="00384B12" w:rsidP="001E32BB">
            <w:pPr>
              <w:rPr>
                <w:sz w:val="15"/>
                <w:szCs w:val="15"/>
              </w:rPr>
            </w:pPr>
          </w:p>
        </w:tc>
        <w:tc>
          <w:tcPr>
            <w:tcW w:w="124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ноличной власти, проявившихся в годы</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480" w:type="dxa"/>
            <w:tcBorders>
              <w:left w:val="single" w:sz="8" w:space="0" w:color="auto"/>
            </w:tcBorders>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правления преемников Августа. </w:t>
            </w:r>
            <w:r w:rsidRPr="00FF1055">
              <w:rPr>
                <w:rFonts w:eastAsia="Times New Roman"/>
                <w:b/>
                <w:bCs/>
                <w:sz w:val="17"/>
                <w:szCs w:val="17"/>
              </w:rPr>
              <w:t>Состав-</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480" w:type="dxa"/>
            <w:tcBorders>
              <w:left w:val="single" w:sz="8" w:space="0" w:color="auto"/>
            </w:tcBorders>
            <w:vAlign w:val="bottom"/>
          </w:tcPr>
          <w:p w:rsidR="00384B12" w:rsidRPr="00FF1055" w:rsidRDefault="00384B12" w:rsidP="001E32BB">
            <w:pPr>
              <w:rPr>
                <w:sz w:val="17"/>
                <w:szCs w:val="17"/>
              </w:rPr>
            </w:pPr>
          </w:p>
        </w:tc>
        <w:tc>
          <w:tcPr>
            <w:tcW w:w="12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лять </w:t>
            </w:r>
            <w:r w:rsidRPr="00FF1055">
              <w:rPr>
                <w:rFonts w:eastAsia="Times New Roman"/>
                <w:sz w:val="17"/>
                <w:szCs w:val="17"/>
              </w:rPr>
              <w:t>описание Колизея как величайше-</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480" w:type="dxa"/>
            <w:tcBorders>
              <w:left w:val="single" w:sz="8" w:space="0" w:color="auto"/>
            </w:tcBorders>
            <w:vAlign w:val="bottom"/>
          </w:tcPr>
          <w:p w:rsidR="00384B12" w:rsidRPr="00FF1055" w:rsidRDefault="00384B12" w:rsidP="001E32BB">
            <w:pPr>
              <w:rPr>
                <w:sz w:val="15"/>
                <w:szCs w:val="15"/>
              </w:rPr>
            </w:pPr>
          </w:p>
        </w:tc>
        <w:tc>
          <w:tcPr>
            <w:tcW w:w="124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го  достижения  римской  архитектуры.</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480" w:type="dxa"/>
            <w:tcBorders>
              <w:left w:val="single" w:sz="8" w:space="0" w:color="auto"/>
            </w:tcBorders>
            <w:vAlign w:val="bottom"/>
          </w:tcPr>
          <w:p w:rsidR="00384B12" w:rsidRPr="00FF1055" w:rsidRDefault="00384B12" w:rsidP="001E32BB">
            <w:pPr>
              <w:rPr>
                <w:sz w:val="17"/>
                <w:szCs w:val="17"/>
              </w:rPr>
            </w:pPr>
          </w:p>
        </w:tc>
        <w:tc>
          <w:tcPr>
            <w:tcW w:w="12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Рассказывать  </w:t>
            </w:r>
            <w:r w:rsidRPr="00FF1055">
              <w:rPr>
                <w:rFonts w:eastAsia="Times New Roman"/>
                <w:sz w:val="17"/>
                <w:szCs w:val="17"/>
              </w:rPr>
              <w:t>историю гибели Помпей,</w:t>
            </w:r>
          </w:p>
        </w:tc>
        <w:tc>
          <w:tcPr>
            <w:tcW w:w="50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sz w:val="21"/>
                <w:szCs w:val="21"/>
              </w:rPr>
              <w:t>75</w:t>
            </w:r>
          </w:p>
        </w:tc>
        <w:tc>
          <w:tcPr>
            <w:tcW w:w="0" w:type="dxa"/>
            <w:vAlign w:val="bottom"/>
          </w:tcPr>
          <w:p w:rsidR="00384B12" w:rsidRPr="00FF1055" w:rsidRDefault="00384B12" w:rsidP="001E32BB">
            <w:pPr>
              <w:rPr>
                <w:sz w:val="1"/>
                <w:szCs w:val="1"/>
              </w:rPr>
            </w:pPr>
          </w:p>
        </w:tc>
      </w:tr>
      <w:tr w:rsidR="00384B12" w:rsidRPr="00FF1055" w:rsidTr="001E32BB">
        <w:trPr>
          <w:trHeight w:val="162"/>
        </w:trPr>
        <w:tc>
          <w:tcPr>
            <w:tcW w:w="1480" w:type="dxa"/>
            <w:tcBorders>
              <w:left w:val="single" w:sz="8" w:space="0" w:color="auto"/>
            </w:tcBorders>
            <w:vAlign w:val="bottom"/>
          </w:tcPr>
          <w:p w:rsidR="00384B12" w:rsidRPr="00FF1055" w:rsidRDefault="00384B12" w:rsidP="001E32BB">
            <w:pPr>
              <w:rPr>
                <w:sz w:val="14"/>
                <w:szCs w:val="14"/>
              </w:rPr>
            </w:pPr>
          </w:p>
        </w:tc>
        <w:tc>
          <w:tcPr>
            <w:tcW w:w="1240" w:type="dxa"/>
            <w:tcBorders>
              <w:right w:val="single" w:sz="8" w:space="0" w:color="auto"/>
            </w:tcBorders>
            <w:vAlign w:val="bottom"/>
          </w:tcPr>
          <w:p w:rsidR="00384B12" w:rsidRPr="00FF1055" w:rsidRDefault="00384B12" w:rsidP="001E32BB">
            <w:pPr>
              <w:rPr>
                <w:sz w:val="14"/>
                <w:szCs w:val="14"/>
              </w:rPr>
            </w:pPr>
          </w:p>
        </w:tc>
        <w:tc>
          <w:tcPr>
            <w:tcW w:w="4040" w:type="dxa"/>
            <w:tcBorders>
              <w:right w:val="single" w:sz="8" w:space="0" w:color="auto"/>
            </w:tcBorders>
            <w:vAlign w:val="bottom"/>
          </w:tcPr>
          <w:p w:rsidR="00384B12" w:rsidRPr="00FF1055" w:rsidRDefault="00384B12" w:rsidP="001E32BB">
            <w:pPr>
              <w:rPr>
                <w:sz w:val="14"/>
                <w:szCs w:val="14"/>
              </w:rPr>
            </w:pPr>
          </w:p>
        </w:tc>
        <w:tc>
          <w:tcPr>
            <w:tcW w:w="3460" w:type="dxa"/>
            <w:gridSpan w:val="5"/>
            <w:vMerge w:val="restart"/>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историю их открытия археологами</w:t>
            </w:r>
          </w:p>
        </w:tc>
        <w:tc>
          <w:tcPr>
            <w:tcW w:w="500" w:type="dxa"/>
            <w:vMerge/>
            <w:vAlign w:val="bottom"/>
          </w:tcPr>
          <w:p w:rsidR="00384B12" w:rsidRPr="00FF1055" w:rsidRDefault="00384B12" w:rsidP="001E32BB">
            <w:pPr>
              <w:rPr>
                <w:sz w:val="14"/>
                <w:szCs w:val="14"/>
              </w:rPr>
            </w:pPr>
          </w:p>
        </w:tc>
        <w:tc>
          <w:tcPr>
            <w:tcW w:w="0" w:type="dxa"/>
            <w:vAlign w:val="bottom"/>
          </w:tcPr>
          <w:p w:rsidR="00384B12" w:rsidRPr="00FF1055" w:rsidRDefault="00384B12" w:rsidP="001E32BB">
            <w:pPr>
              <w:rPr>
                <w:sz w:val="1"/>
                <w:szCs w:val="1"/>
              </w:rPr>
            </w:pPr>
          </w:p>
        </w:tc>
      </w:tr>
      <w:tr w:rsidR="00384B12" w:rsidRPr="00FF1055" w:rsidTr="001E32BB">
        <w:trPr>
          <w:trHeight w:val="28"/>
        </w:trPr>
        <w:tc>
          <w:tcPr>
            <w:tcW w:w="1480" w:type="dxa"/>
            <w:tcBorders>
              <w:left w:val="single" w:sz="8" w:space="0" w:color="auto"/>
            </w:tcBorders>
            <w:vAlign w:val="bottom"/>
          </w:tcPr>
          <w:p w:rsidR="00384B12" w:rsidRPr="00FF1055" w:rsidRDefault="00384B12" w:rsidP="001E32BB">
            <w:pPr>
              <w:rPr>
                <w:sz w:val="2"/>
                <w:szCs w:val="2"/>
              </w:rPr>
            </w:pPr>
          </w:p>
        </w:tc>
        <w:tc>
          <w:tcPr>
            <w:tcW w:w="1240" w:type="dxa"/>
            <w:tcBorders>
              <w:right w:val="single" w:sz="8" w:space="0" w:color="auto"/>
            </w:tcBorders>
            <w:vAlign w:val="bottom"/>
          </w:tcPr>
          <w:p w:rsidR="00384B12" w:rsidRPr="00FF1055" w:rsidRDefault="00384B12" w:rsidP="001E32BB">
            <w:pPr>
              <w:rPr>
                <w:sz w:val="2"/>
                <w:szCs w:val="2"/>
              </w:rPr>
            </w:pPr>
          </w:p>
        </w:tc>
        <w:tc>
          <w:tcPr>
            <w:tcW w:w="4040" w:type="dxa"/>
            <w:tcBorders>
              <w:right w:val="single" w:sz="8" w:space="0" w:color="auto"/>
            </w:tcBorders>
            <w:vAlign w:val="bottom"/>
          </w:tcPr>
          <w:p w:rsidR="00384B12" w:rsidRPr="00FF1055" w:rsidRDefault="00384B12" w:rsidP="001E32BB">
            <w:pPr>
              <w:rPr>
                <w:sz w:val="2"/>
                <w:szCs w:val="2"/>
              </w:rPr>
            </w:pPr>
          </w:p>
        </w:tc>
        <w:tc>
          <w:tcPr>
            <w:tcW w:w="3460" w:type="dxa"/>
            <w:gridSpan w:val="5"/>
            <w:vMerge/>
            <w:tcBorders>
              <w:right w:val="single" w:sz="8" w:space="0" w:color="auto"/>
            </w:tcBorders>
            <w:vAlign w:val="bottom"/>
          </w:tcPr>
          <w:p w:rsidR="00384B12" w:rsidRPr="00FF1055" w:rsidRDefault="00384B12" w:rsidP="001E32BB">
            <w:pPr>
              <w:rPr>
                <w:sz w:val="2"/>
                <w:szCs w:val="2"/>
              </w:rPr>
            </w:pPr>
          </w:p>
        </w:tc>
        <w:tc>
          <w:tcPr>
            <w:tcW w:w="50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88"/>
        </w:trPr>
        <w:tc>
          <w:tcPr>
            <w:tcW w:w="1480" w:type="dxa"/>
            <w:tcBorders>
              <w:left w:val="single" w:sz="8" w:space="0" w:color="auto"/>
              <w:bottom w:val="single" w:sz="8" w:space="0" w:color="auto"/>
            </w:tcBorders>
            <w:vAlign w:val="bottom"/>
          </w:tcPr>
          <w:p w:rsidR="00384B12" w:rsidRPr="00FF1055" w:rsidRDefault="00384B12" w:rsidP="001E32BB">
            <w:pPr>
              <w:rPr>
                <w:sz w:val="7"/>
                <w:szCs w:val="7"/>
              </w:rPr>
            </w:pPr>
          </w:p>
        </w:tc>
        <w:tc>
          <w:tcPr>
            <w:tcW w:w="12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720" w:type="dxa"/>
            <w:tcBorders>
              <w:bottom w:val="single" w:sz="8" w:space="0" w:color="auto"/>
            </w:tcBorders>
            <w:vAlign w:val="bottom"/>
          </w:tcPr>
          <w:p w:rsidR="00384B12" w:rsidRPr="00FF1055" w:rsidRDefault="00384B12" w:rsidP="001E32BB">
            <w:pPr>
              <w:rPr>
                <w:sz w:val="7"/>
                <w:szCs w:val="7"/>
              </w:rPr>
            </w:pPr>
          </w:p>
        </w:tc>
        <w:tc>
          <w:tcPr>
            <w:tcW w:w="280" w:type="dxa"/>
            <w:tcBorders>
              <w:bottom w:val="single" w:sz="8" w:space="0" w:color="auto"/>
            </w:tcBorders>
            <w:vAlign w:val="bottom"/>
          </w:tcPr>
          <w:p w:rsidR="00384B12" w:rsidRPr="00FF1055" w:rsidRDefault="00384B12" w:rsidP="001E32BB">
            <w:pPr>
              <w:rPr>
                <w:sz w:val="7"/>
                <w:szCs w:val="7"/>
              </w:rPr>
            </w:pPr>
          </w:p>
        </w:tc>
        <w:tc>
          <w:tcPr>
            <w:tcW w:w="880" w:type="dxa"/>
            <w:tcBorders>
              <w:bottom w:val="single" w:sz="8" w:space="0" w:color="auto"/>
            </w:tcBorders>
            <w:vAlign w:val="bottom"/>
          </w:tcPr>
          <w:p w:rsidR="00384B12" w:rsidRPr="00FF1055" w:rsidRDefault="00384B12" w:rsidP="001E32BB">
            <w:pPr>
              <w:rPr>
                <w:sz w:val="7"/>
                <w:szCs w:val="7"/>
              </w:rPr>
            </w:pPr>
          </w:p>
        </w:tc>
        <w:tc>
          <w:tcPr>
            <w:tcW w:w="700" w:type="dxa"/>
            <w:tcBorders>
              <w:bottom w:val="single" w:sz="8" w:space="0" w:color="auto"/>
            </w:tcBorders>
            <w:vAlign w:val="bottom"/>
          </w:tcPr>
          <w:p w:rsidR="00384B12" w:rsidRPr="00FF1055" w:rsidRDefault="00384B12" w:rsidP="001E32BB">
            <w:pPr>
              <w:rPr>
                <w:sz w:val="7"/>
                <w:szCs w:val="7"/>
              </w:rPr>
            </w:pPr>
          </w:p>
        </w:tc>
        <w:tc>
          <w:tcPr>
            <w:tcW w:w="88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50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7" w:right="936" w:bottom="569" w:left="1100" w:header="0" w:footer="0" w:gutter="0"/>
          <w:cols w:space="720" w:equalWidth="0">
            <w:col w:w="10720"/>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1120"/>
        <w:gridCol w:w="2020"/>
        <w:gridCol w:w="900"/>
        <w:gridCol w:w="700"/>
        <w:gridCol w:w="880"/>
        <w:gridCol w:w="580"/>
        <w:gridCol w:w="520"/>
        <w:gridCol w:w="78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1120" w:type="dxa"/>
            <w:vAlign w:val="bottom"/>
          </w:tcPr>
          <w:p w:rsidR="00384B12" w:rsidRPr="00FF1055" w:rsidRDefault="00384B12" w:rsidP="001E32BB">
            <w:pPr>
              <w:rPr>
                <w:sz w:val="16"/>
                <w:szCs w:val="16"/>
              </w:rPr>
            </w:pPr>
          </w:p>
        </w:tc>
        <w:tc>
          <w:tcPr>
            <w:tcW w:w="2020" w:type="dxa"/>
            <w:vAlign w:val="bottom"/>
          </w:tcPr>
          <w:p w:rsidR="00384B12" w:rsidRPr="00FF1055" w:rsidRDefault="00384B12" w:rsidP="001E32BB">
            <w:pPr>
              <w:rPr>
                <w:sz w:val="16"/>
                <w:szCs w:val="16"/>
              </w:rPr>
            </w:pPr>
          </w:p>
        </w:tc>
        <w:tc>
          <w:tcPr>
            <w:tcW w:w="90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880" w:type="dxa"/>
            <w:vAlign w:val="bottom"/>
          </w:tcPr>
          <w:p w:rsidR="00384B12" w:rsidRPr="00FF1055" w:rsidRDefault="00384B12" w:rsidP="001E32BB">
            <w:pPr>
              <w:rPr>
                <w:sz w:val="16"/>
                <w:szCs w:val="16"/>
              </w:rPr>
            </w:pPr>
          </w:p>
        </w:tc>
        <w:tc>
          <w:tcPr>
            <w:tcW w:w="580" w:type="dxa"/>
            <w:vAlign w:val="bottom"/>
          </w:tcPr>
          <w:p w:rsidR="00384B12" w:rsidRPr="00FF1055" w:rsidRDefault="00384B12" w:rsidP="001E32BB">
            <w:pPr>
              <w:rPr>
                <w:sz w:val="16"/>
                <w:szCs w:val="16"/>
              </w:rPr>
            </w:pPr>
          </w:p>
        </w:tc>
        <w:tc>
          <w:tcPr>
            <w:tcW w:w="1300" w:type="dxa"/>
            <w:gridSpan w:val="2"/>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gridSpan w:val="3"/>
            <w:tcBorders>
              <w:bottom w:val="single" w:sz="8" w:space="0" w:color="auto"/>
            </w:tcBorders>
            <w:vAlign w:val="bottom"/>
          </w:tcPr>
          <w:p w:rsidR="00384B12" w:rsidRPr="00FF1055" w:rsidRDefault="00384B12" w:rsidP="001E32BB">
            <w:pPr>
              <w:rPr>
                <w:sz w:val="3"/>
                <w:szCs w:val="3"/>
              </w:rPr>
            </w:pPr>
          </w:p>
        </w:tc>
        <w:tc>
          <w:tcPr>
            <w:tcW w:w="3460" w:type="dxa"/>
            <w:gridSpan w:val="5"/>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gridSpan w:val="3"/>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5"/>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1120" w:type="dxa"/>
            <w:vAlign w:val="bottom"/>
          </w:tcPr>
          <w:p w:rsidR="00384B12" w:rsidRPr="00FF1055" w:rsidRDefault="00384B12" w:rsidP="001E32BB">
            <w:pPr>
              <w:rPr>
                <w:sz w:val="16"/>
                <w:szCs w:val="16"/>
              </w:rPr>
            </w:pPr>
          </w:p>
        </w:tc>
        <w:tc>
          <w:tcPr>
            <w:tcW w:w="2020" w:type="dxa"/>
            <w:vAlign w:val="bottom"/>
          </w:tcPr>
          <w:p w:rsidR="00384B12" w:rsidRPr="00FF1055" w:rsidRDefault="00384B12" w:rsidP="001E32BB">
            <w:pPr>
              <w:rPr>
                <w:sz w:val="16"/>
                <w:szCs w:val="16"/>
              </w:rPr>
            </w:pPr>
          </w:p>
        </w:tc>
        <w:tc>
          <w:tcPr>
            <w:tcW w:w="90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1120" w:type="dxa"/>
            <w:vAlign w:val="bottom"/>
          </w:tcPr>
          <w:p w:rsidR="00384B12" w:rsidRPr="00FF1055" w:rsidRDefault="00384B12" w:rsidP="001E32BB">
            <w:pPr>
              <w:rPr>
                <w:sz w:val="16"/>
                <w:szCs w:val="16"/>
              </w:rPr>
            </w:pPr>
          </w:p>
        </w:tc>
        <w:tc>
          <w:tcPr>
            <w:tcW w:w="2020" w:type="dxa"/>
            <w:vAlign w:val="bottom"/>
          </w:tcPr>
          <w:p w:rsidR="00384B12" w:rsidRPr="00FF1055" w:rsidRDefault="00384B12" w:rsidP="001E32BB">
            <w:pPr>
              <w:rPr>
                <w:sz w:val="16"/>
                <w:szCs w:val="16"/>
              </w:rPr>
            </w:pPr>
          </w:p>
        </w:tc>
        <w:tc>
          <w:tcPr>
            <w:tcW w:w="900" w:type="dxa"/>
            <w:tcBorders>
              <w:right w:val="single" w:sz="8" w:space="0" w:color="auto"/>
            </w:tcBorders>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1980" w:type="dxa"/>
            <w:gridSpan w:val="3"/>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c>
          <w:tcPr>
            <w:tcW w:w="78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gridSpan w:val="3"/>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5"/>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Возникновение    и    распро-</w:t>
            </w: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60.  </w:t>
            </w:r>
            <w:r w:rsidRPr="00FF1055">
              <w:rPr>
                <w:rFonts w:eastAsia="Times New Roman"/>
                <w:b/>
                <w:bCs/>
                <w:sz w:val="17"/>
                <w:szCs w:val="17"/>
              </w:rPr>
              <w:t>Возникновение  христианства.</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новую  религию  —</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странение  христианства</w:t>
            </w:r>
          </w:p>
        </w:tc>
        <w:tc>
          <w:tcPr>
            <w:tcW w:w="11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Священное</w:t>
            </w:r>
          </w:p>
        </w:tc>
        <w:tc>
          <w:tcPr>
            <w:tcW w:w="202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Писание   христиан.</w:t>
            </w:r>
          </w:p>
        </w:tc>
        <w:tc>
          <w:tcPr>
            <w:tcW w:w="900" w:type="dxa"/>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История</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христианство,  распространившееся  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Иисуса   Христа.   Христос   в   Иерусалиме.</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Римской  империи  в  I–III  вв.,  </w:t>
            </w:r>
            <w:r w:rsidRPr="00FF1055">
              <w:rPr>
                <w:rFonts w:eastAsia="Times New Roman"/>
                <w:b/>
                <w:bCs/>
                <w:sz w:val="17"/>
                <w:szCs w:val="17"/>
              </w:rPr>
              <w:t>стро-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Тайная  вечеря.  Распятие  Иисуса.  Воскре-</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ить  </w:t>
            </w:r>
            <w:r w:rsidRPr="00FF1055">
              <w:rPr>
                <w:rFonts w:eastAsia="Times New Roman"/>
                <w:sz w:val="17"/>
                <w:szCs w:val="17"/>
              </w:rPr>
              <w:t>умозаключения  о  причинах  его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сение.  Основы  христианского  вероучения.</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быстрого  распространения  на  терри-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11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Апостолы:</w:t>
            </w:r>
          </w:p>
        </w:tc>
        <w:tc>
          <w:tcPr>
            <w:tcW w:w="2920" w:type="dxa"/>
            <w:gridSpan w:val="2"/>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Пётр,   Андрей   Первозванный,</w:t>
            </w:r>
          </w:p>
        </w:tc>
        <w:tc>
          <w:tcPr>
            <w:tcW w:w="7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тории</w:t>
            </w:r>
          </w:p>
        </w:tc>
        <w:tc>
          <w:tcPr>
            <w:tcW w:w="880" w:type="dxa"/>
            <w:vAlign w:val="bottom"/>
          </w:tcPr>
          <w:p w:rsidR="00384B12" w:rsidRPr="00FF1055" w:rsidRDefault="00384B12" w:rsidP="001E32BB">
            <w:pPr>
              <w:spacing w:line="190" w:lineRule="exact"/>
              <w:ind w:left="60"/>
              <w:rPr>
                <w:sz w:val="20"/>
                <w:szCs w:val="20"/>
              </w:rPr>
            </w:pPr>
            <w:r w:rsidRPr="00FF1055">
              <w:rPr>
                <w:rFonts w:eastAsia="Times New Roman"/>
                <w:sz w:val="17"/>
                <w:szCs w:val="17"/>
              </w:rPr>
              <w:t>империи.</w:t>
            </w:r>
          </w:p>
        </w:tc>
        <w:tc>
          <w:tcPr>
            <w:tcW w:w="1100" w:type="dxa"/>
            <w:gridSpan w:val="2"/>
            <w:vAlign w:val="bottom"/>
          </w:tcPr>
          <w:p w:rsidR="00384B12" w:rsidRPr="00FF1055" w:rsidRDefault="00384B12" w:rsidP="001E32BB">
            <w:pPr>
              <w:spacing w:line="190" w:lineRule="exact"/>
              <w:ind w:left="140"/>
              <w:rPr>
                <w:sz w:val="20"/>
                <w:szCs w:val="20"/>
              </w:rPr>
            </w:pPr>
            <w:r w:rsidRPr="00FF1055">
              <w:rPr>
                <w:rFonts w:eastAsia="Times New Roman"/>
                <w:b/>
                <w:bCs/>
                <w:sz w:val="17"/>
                <w:szCs w:val="17"/>
              </w:rPr>
              <w:t>Выделять</w:t>
            </w:r>
          </w:p>
        </w:tc>
        <w:tc>
          <w:tcPr>
            <w:tcW w:w="78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основы</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Павел.  Возникновение  первых  общин  хри-</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христианского  вероучения,  </w:t>
            </w:r>
            <w:r w:rsidRPr="00FF1055">
              <w:rPr>
                <w:rFonts w:eastAsia="Times New Roman"/>
                <w:b/>
                <w:bCs/>
                <w:sz w:val="17"/>
                <w:szCs w:val="17"/>
              </w:rPr>
              <w:t>излагать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стиан.  Катакомбы.  Гонения  на  христиан  в</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библейские  сюжеты  о  земной  жизни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I–III вв. Возникновение христианской церк-</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Христа и апостолов. </w:t>
            </w:r>
            <w:r w:rsidRPr="00FF1055">
              <w:rPr>
                <w:rFonts w:eastAsia="Times New Roman"/>
                <w:b/>
                <w:bCs/>
                <w:sz w:val="17"/>
                <w:szCs w:val="17"/>
              </w:rPr>
              <w:t>Описывать</w:t>
            </w:r>
            <w:r w:rsidRPr="00FF1055">
              <w:rPr>
                <w:rFonts w:eastAsia="Times New Roman"/>
                <w:sz w:val="17"/>
                <w:szCs w:val="17"/>
              </w:rPr>
              <w:t xml:space="preserve">  про-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ви.  Христианские  священники  и  миряне.</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цесс  создания  христианской  церкви</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57, с. 144–147;</w:t>
            </w:r>
          </w:p>
        </w:tc>
        <w:tc>
          <w:tcPr>
            <w:tcW w:w="268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как  социального  института</w:t>
            </w:r>
          </w:p>
        </w:tc>
        <w:tc>
          <w:tcPr>
            <w:tcW w:w="78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   с.   92   (№   4).   Атлас;</w:t>
            </w:r>
          </w:p>
        </w:tc>
        <w:tc>
          <w:tcPr>
            <w:tcW w:w="700" w:type="dxa"/>
            <w:vAlign w:val="bottom"/>
          </w:tcPr>
          <w:p w:rsidR="00384B12" w:rsidRPr="00FF1055" w:rsidRDefault="00384B12" w:rsidP="001E32BB">
            <w:pPr>
              <w:rPr>
                <w:sz w:val="16"/>
                <w:szCs w:val="16"/>
              </w:rPr>
            </w:pPr>
          </w:p>
        </w:tc>
        <w:tc>
          <w:tcPr>
            <w:tcW w:w="880" w:type="dxa"/>
            <w:vAlign w:val="bottom"/>
          </w:tcPr>
          <w:p w:rsidR="00384B12" w:rsidRPr="00FF1055" w:rsidRDefault="00384B12" w:rsidP="001E32BB">
            <w:pPr>
              <w:rPr>
                <w:sz w:val="16"/>
                <w:szCs w:val="16"/>
              </w:rPr>
            </w:pPr>
          </w:p>
        </w:tc>
        <w:tc>
          <w:tcPr>
            <w:tcW w:w="580" w:type="dxa"/>
            <w:vAlign w:val="bottom"/>
          </w:tcPr>
          <w:p w:rsidR="00384B12" w:rsidRPr="00FF1055" w:rsidRDefault="00384B12" w:rsidP="001E32BB">
            <w:pPr>
              <w:rPr>
                <w:sz w:val="16"/>
                <w:szCs w:val="16"/>
              </w:rPr>
            </w:pPr>
          </w:p>
        </w:tc>
        <w:tc>
          <w:tcPr>
            <w:tcW w:w="520" w:type="dxa"/>
            <w:vAlign w:val="bottom"/>
          </w:tcPr>
          <w:p w:rsidR="00384B12" w:rsidRPr="00FF1055" w:rsidRDefault="00384B12" w:rsidP="001E32BB">
            <w:pPr>
              <w:rPr>
                <w:sz w:val="16"/>
                <w:szCs w:val="16"/>
              </w:rPr>
            </w:pPr>
          </w:p>
        </w:tc>
        <w:tc>
          <w:tcPr>
            <w:tcW w:w="78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Электронное  приложение  к  учебнику</w:t>
            </w:r>
          </w:p>
        </w:tc>
        <w:tc>
          <w:tcPr>
            <w:tcW w:w="700" w:type="dxa"/>
            <w:vAlign w:val="bottom"/>
          </w:tcPr>
          <w:p w:rsidR="00384B12" w:rsidRPr="00FF1055" w:rsidRDefault="00384B12" w:rsidP="001E32BB">
            <w:pPr>
              <w:rPr>
                <w:sz w:val="16"/>
                <w:szCs w:val="16"/>
              </w:rPr>
            </w:pPr>
          </w:p>
        </w:tc>
        <w:tc>
          <w:tcPr>
            <w:tcW w:w="880" w:type="dxa"/>
            <w:vAlign w:val="bottom"/>
          </w:tcPr>
          <w:p w:rsidR="00384B12" w:rsidRPr="00FF1055" w:rsidRDefault="00384B12" w:rsidP="001E32BB">
            <w:pPr>
              <w:rPr>
                <w:sz w:val="16"/>
                <w:szCs w:val="16"/>
              </w:rPr>
            </w:pPr>
          </w:p>
        </w:tc>
        <w:tc>
          <w:tcPr>
            <w:tcW w:w="580" w:type="dxa"/>
            <w:vAlign w:val="bottom"/>
          </w:tcPr>
          <w:p w:rsidR="00384B12" w:rsidRPr="00FF1055" w:rsidRDefault="00384B12" w:rsidP="001E32BB">
            <w:pPr>
              <w:rPr>
                <w:sz w:val="16"/>
                <w:szCs w:val="16"/>
              </w:rPr>
            </w:pPr>
          </w:p>
        </w:tc>
        <w:tc>
          <w:tcPr>
            <w:tcW w:w="520" w:type="dxa"/>
            <w:vAlign w:val="bottom"/>
          </w:tcPr>
          <w:p w:rsidR="00384B12" w:rsidRPr="00FF1055" w:rsidRDefault="00384B12" w:rsidP="001E32BB">
            <w:pPr>
              <w:rPr>
                <w:sz w:val="16"/>
                <w:szCs w:val="16"/>
              </w:rPr>
            </w:pPr>
          </w:p>
        </w:tc>
        <w:tc>
          <w:tcPr>
            <w:tcW w:w="78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gridSpan w:val="3"/>
            <w:tcBorders>
              <w:bottom w:val="single" w:sz="8" w:space="0" w:color="auto"/>
              <w:right w:val="single" w:sz="8" w:space="0" w:color="auto"/>
            </w:tcBorders>
            <w:vAlign w:val="bottom"/>
          </w:tcPr>
          <w:p w:rsidR="00384B12" w:rsidRPr="00FF1055" w:rsidRDefault="00384B12" w:rsidP="001E32BB">
            <w:pPr>
              <w:rPr>
                <w:sz w:val="4"/>
                <w:szCs w:val="4"/>
              </w:rPr>
            </w:pPr>
          </w:p>
        </w:tc>
        <w:tc>
          <w:tcPr>
            <w:tcW w:w="1580" w:type="dxa"/>
            <w:gridSpan w:val="2"/>
            <w:tcBorders>
              <w:bottom w:val="single" w:sz="8" w:space="0" w:color="auto"/>
            </w:tcBorders>
            <w:vAlign w:val="bottom"/>
          </w:tcPr>
          <w:p w:rsidR="00384B12" w:rsidRPr="00FF1055" w:rsidRDefault="00384B12" w:rsidP="001E32BB">
            <w:pPr>
              <w:rPr>
                <w:sz w:val="4"/>
                <w:szCs w:val="4"/>
              </w:rPr>
            </w:pPr>
          </w:p>
        </w:tc>
        <w:tc>
          <w:tcPr>
            <w:tcW w:w="1880" w:type="dxa"/>
            <w:gridSpan w:val="3"/>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«Золотой  век»  империи</w:t>
            </w: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61. </w:t>
            </w:r>
            <w:r w:rsidRPr="00FF1055">
              <w:rPr>
                <w:rFonts w:eastAsia="Times New Roman"/>
                <w:b/>
                <w:bCs/>
                <w:sz w:val="17"/>
                <w:szCs w:val="17"/>
              </w:rPr>
              <w:t>«Золотой век» Римской империи.</w:t>
            </w:r>
          </w:p>
        </w:tc>
        <w:tc>
          <w:tcPr>
            <w:tcW w:w="1580" w:type="dxa"/>
            <w:gridSpan w:val="2"/>
            <w:vAlign w:val="bottom"/>
          </w:tcPr>
          <w:p w:rsidR="00384B12" w:rsidRPr="00FF1055" w:rsidRDefault="00384B12" w:rsidP="001E32BB">
            <w:pPr>
              <w:ind w:left="100"/>
              <w:rPr>
                <w:sz w:val="20"/>
                <w:szCs w:val="20"/>
              </w:rPr>
            </w:pPr>
            <w:r w:rsidRPr="00FF1055">
              <w:rPr>
                <w:rFonts w:eastAsia="Times New Roman"/>
                <w:b/>
                <w:bCs/>
                <w:sz w:val="17"/>
                <w:szCs w:val="17"/>
              </w:rPr>
              <w:t>Группировать</w:t>
            </w:r>
          </w:p>
        </w:tc>
        <w:tc>
          <w:tcPr>
            <w:tcW w:w="188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b/>
                <w:bCs/>
                <w:sz w:val="17"/>
                <w:szCs w:val="17"/>
              </w:rPr>
              <w:t>(классифицировать)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Утверждение  династии  Антонинов.  Траян  —</w:t>
            </w:r>
          </w:p>
        </w:tc>
        <w:tc>
          <w:tcPr>
            <w:tcW w:w="70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факты</w:t>
            </w:r>
          </w:p>
        </w:tc>
        <w:tc>
          <w:tcPr>
            <w:tcW w:w="1460" w:type="dxa"/>
            <w:gridSpan w:val="2"/>
            <w:vAlign w:val="bottom"/>
          </w:tcPr>
          <w:p w:rsidR="00384B12" w:rsidRPr="00FF1055" w:rsidRDefault="00384B12" w:rsidP="001E32BB">
            <w:pPr>
              <w:spacing w:line="184" w:lineRule="exact"/>
              <w:ind w:left="80"/>
              <w:rPr>
                <w:sz w:val="20"/>
                <w:szCs w:val="20"/>
              </w:rPr>
            </w:pPr>
            <w:r w:rsidRPr="00FF1055">
              <w:rPr>
                <w:rFonts w:eastAsia="Times New Roman"/>
                <w:sz w:val="17"/>
                <w:szCs w:val="17"/>
              </w:rPr>
              <w:t>о  деятельности</w:t>
            </w:r>
          </w:p>
        </w:tc>
        <w:tc>
          <w:tcPr>
            <w:tcW w:w="130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императоров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314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«наилучший  император».  Войны</w:t>
            </w:r>
          </w:p>
        </w:tc>
        <w:tc>
          <w:tcPr>
            <w:tcW w:w="90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Траяна,</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II  в.  по  различным  признакам,  </w:t>
            </w:r>
            <w:r w:rsidRPr="00FF1055">
              <w:rPr>
                <w:rFonts w:eastAsia="Times New Roman"/>
                <w:b/>
                <w:bCs/>
                <w:sz w:val="17"/>
                <w:szCs w:val="17"/>
              </w:rPr>
              <w:t>со-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победа  над  даками.  Разработка  основ  рим-</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ставлять  </w:t>
            </w:r>
            <w:r w:rsidRPr="00FF1055">
              <w:rPr>
                <w:rFonts w:eastAsia="Times New Roman"/>
                <w:sz w:val="17"/>
                <w:szCs w:val="17"/>
              </w:rPr>
              <w:t>сравнительную таблицу, на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ского права. Марк Аврелий — «философ на</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основании  которой  </w:t>
            </w:r>
            <w:r w:rsidRPr="00FF1055">
              <w:rPr>
                <w:rFonts w:eastAsia="Times New Roman"/>
                <w:b/>
                <w:bCs/>
                <w:sz w:val="17"/>
                <w:szCs w:val="17"/>
              </w:rPr>
              <w:t>соотносить</w:t>
            </w:r>
            <w:r w:rsidRPr="00FF1055">
              <w:rPr>
                <w:rFonts w:eastAsia="Times New Roman"/>
                <w:sz w:val="17"/>
                <w:szCs w:val="17"/>
              </w:rPr>
              <w:t xml:space="preserve">  еди-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троне». Рим — столица империи. Римская</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ничные исторические факты и общие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архитектура.  Строительство  Пантеона.</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явления. </w:t>
            </w:r>
            <w:r w:rsidRPr="00FF1055">
              <w:rPr>
                <w:rFonts w:eastAsia="Times New Roman"/>
                <w:b/>
                <w:bCs/>
                <w:sz w:val="17"/>
                <w:szCs w:val="17"/>
              </w:rPr>
              <w:t>Раскрывать</w:t>
            </w:r>
            <w:r w:rsidRPr="00FF1055">
              <w:rPr>
                <w:rFonts w:eastAsia="Times New Roman"/>
                <w:sz w:val="17"/>
                <w:szCs w:val="17"/>
              </w:rPr>
              <w:t xml:space="preserve"> понятие «золо-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58, с. 148–149;</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того века» империи. </w:t>
            </w:r>
            <w:r w:rsidRPr="00FF1055">
              <w:rPr>
                <w:rFonts w:eastAsia="Times New Roman"/>
                <w:b/>
                <w:bCs/>
                <w:sz w:val="17"/>
                <w:szCs w:val="17"/>
              </w:rPr>
              <w:t>Формулировать</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 с. 71 (№ 11), с. 81 (№ 3),</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и  </w:t>
            </w:r>
            <w:r w:rsidRPr="00FF1055">
              <w:rPr>
                <w:rFonts w:eastAsia="Times New Roman"/>
                <w:b/>
                <w:bCs/>
                <w:sz w:val="17"/>
                <w:szCs w:val="17"/>
              </w:rPr>
              <w:t>обосновывать</w:t>
            </w:r>
            <w:r w:rsidRPr="00FF1055">
              <w:rPr>
                <w:rFonts w:eastAsia="Times New Roman"/>
                <w:sz w:val="17"/>
                <w:szCs w:val="17"/>
              </w:rPr>
              <w:t xml:space="preserve">  выводы  о  значении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85  (№  2),  с.  90  (№  8);  Атлас;  Электрон-</w:t>
            </w:r>
          </w:p>
        </w:tc>
        <w:tc>
          <w:tcPr>
            <w:tcW w:w="268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создания  системы  римского</w:t>
            </w:r>
          </w:p>
        </w:tc>
        <w:tc>
          <w:tcPr>
            <w:tcW w:w="78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права,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314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ное  приложение  к  учебнику</w:t>
            </w:r>
          </w:p>
        </w:tc>
        <w:tc>
          <w:tcPr>
            <w:tcW w:w="900" w:type="dxa"/>
            <w:tcBorders>
              <w:right w:val="single" w:sz="8" w:space="0" w:color="auto"/>
            </w:tcBorders>
            <w:vAlign w:val="bottom"/>
          </w:tcPr>
          <w:p w:rsidR="00384B12" w:rsidRPr="00FF1055" w:rsidRDefault="00384B12" w:rsidP="001E32BB">
            <w:pPr>
              <w:rPr>
                <w:sz w:val="15"/>
                <w:szCs w:val="15"/>
              </w:rPr>
            </w:pPr>
          </w:p>
        </w:tc>
        <w:tc>
          <w:tcPr>
            <w:tcW w:w="216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достижений   римской</w:t>
            </w:r>
          </w:p>
        </w:tc>
        <w:tc>
          <w:tcPr>
            <w:tcW w:w="130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юридической</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1120" w:type="dxa"/>
            <w:vAlign w:val="bottom"/>
          </w:tcPr>
          <w:p w:rsidR="00384B12" w:rsidRPr="00FF1055" w:rsidRDefault="00384B12" w:rsidP="001E32BB">
            <w:pPr>
              <w:rPr>
                <w:sz w:val="17"/>
                <w:szCs w:val="17"/>
              </w:rPr>
            </w:pPr>
          </w:p>
        </w:tc>
        <w:tc>
          <w:tcPr>
            <w:tcW w:w="2020" w:type="dxa"/>
            <w:vAlign w:val="bottom"/>
          </w:tcPr>
          <w:p w:rsidR="00384B12" w:rsidRPr="00FF1055" w:rsidRDefault="00384B12" w:rsidP="001E32BB">
            <w:pPr>
              <w:rPr>
                <w:sz w:val="17"/>
                <w:szCs w:val="17"/>
              </w:rPr>
            </w:pPr>
          </w:p>
        </w:tc>
        <w:tc>
          <w:tcPr>
            <w:tcW w:w="900" w:type="dxa"/>
            <w:tcBorders>
              <w:right w:val="single" w:sz="8" w:space="0" w:color="auto"/>
            </w:tcBorders>
            <w:vAlign w:val="bottom"/>
          </w:tcPr>
          <w:p w:rsidR="00384B12" w:rsidRPr="00FF1055" w:rsidRDefault="00384B12" w:rsidP="001E32BB">
            <w:pPr>
              <w:rPr>
                <w:sz w:val="17"/>
                <w:szCs w:val="17"/>
              </w:rPr>
            </w:pP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мысли. </w:t>
            </w:r>
            <w:r w:rsidRPr="00FF1055">
              <w:rPr>
                <w:rFonts w:eastAsia="Times New Roman"/>
                <w:b/>
                <w:bCs/>
                <w:sz w:val="17"/>
                <w:szCs w:val="17"/>
              </w:rPr>
              <w:t>Характеризовать</w:t>
            </w:r>
            <w:r w:rsidRPr="00FF1055">
              <w:rPr>
                <w:rFonts w:eastAsia="Times New Roman"/>
                <w:sz w:val="17"/>
                <w:szCs w:val="17"/>
              </w:rPr>
              <w:t xml:space="preserve"> образ Рима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1120" w:type="dxa"/>
            <w:vAlign w:val="bottom"/>
          </w:tcPr>
          <w:p w:rsidR="00384B12" w:rsidRPr="00FF1055" w:rsidRDefault="00384B12" w:rsidP="001E32BB">
            <w:pPr>
              <w:rPr>
                <w:sz w:val="16"/>
                <w:szCs w:val="16"/>
              </w:rPr>
            </w:pPr>
          </w:p>
        </w:tc>
        <w:tc>
          <w:tcPr>
            <w:tcW w:w="2020" w:type="dxa"/>
            <w:vAlign w:val="bottom"/>
          </w:tcPr>
          <w:p w:rsidR="00384B12" w:rsidRPr="00FF1055" w:rsidRDefault="00384B12" w:rsidP="001E32BB">
            <w:pPr>
              <w:rPr>
                <w:sz w:val="16"/>
                <w:szCs w:val="16"/>
              </w:rPr>
            </w:pPr>
          </w:p>
        </w:tc>
        <w:tc>
          <w:tcPr>
            <w:tcW w:w="90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как   Вечного   города,   вошедшего   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1120" w:type="dxa"/>
            <w:vAlign w:val="bottom"/>
          </w:tcPr>
          <w:p w:rsidR="00384B12" w:rsidRPr="00FF1055" w:rsidRDefault="00384B12" w:rsidP="001E32BB">
            <w:pPr>
              <w:rPr>
                <w:sz w:val="16"/>
                <w:szCs w:val="16"/>
              </w:rPr>
            </w:pPr>
          </w:p>
        </w:tc>
        <w:tc>
          <w:tcPr>
            <w:tcW w:w="2020" w:type="dxa"/>
            <w:vAlign w:val="bottom"/>
          </w:tcPr>
          <w:p w:rsidR="00384B12" w:rsidRPr="00FF1055" w:rsidRDefault="00384B12" w:rsidP="001E32BB">
            <w:pPr>
              <w:rPr>
                <w:sz w:val="16"/>
                <w:szCs w:val="16"/>
              </w:rPr>
            </w:pPr>
          </w:p>
        </w:tc>
        <w:tc>
          <w:tcPr>
            <w:tcW w:w="900" w:type="dxa"/>
            <w:tcBorders>
              <w:right w:val="single" w:sz="8" w:space="0" w:color="auto"/>
            </w:tcBorders>
            <w:vAlign w:val="bottom"/>
          </w:tcPr>
          <w:p w:rsidR="00384B12" w:rsidRPr="00FF1055" w:rsidRDefault="00384B12" w:rsidP="001E32BB">
            <w:pPr>
              <w:rPr>
                <w:sz w:val="16"/>
                <w:szCs w:val="16"/>
              </w:rPr>
            </w:pPr>
          </w:p>
        </w:tc>
        <w:tc>
          <w:tcPr>
            <w:tcW w:w="268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историю  мировой  культуры</w:t>
            </w:r>
          </w:p>
        </w:tc>
        <w:tc>
          <w:tcPr>
            <w:tcW w:w="78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11"/>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1120" w:type="dxa"/>
            <w:tcBorders>
              <w:bottom w:val="single" w:sz="8" w:space="0" w:color="auto"/>
            </w:tcBorders>
            <w:vAlign w:val="bottom"/>
          </w:tcPr>
          <w:p w:rsidR="00384B12" w:rsidRPr="00FF1055" w:rsidRDefault="00384B12" w:rsidP="001E32BB">
            <w:pPr>
              <w:rPr>
                <w:sz w:val="9"/>
                <w:szCs w:val="9"/>
              </w:rPr>
            </w:pPr>
          </w:p>
        </w:tc>
        <w:tc>
          <w:tcPr>
            <w:tcW w:w="2020" w:type="dxa"/>
            <w:tcBorders>
              <w:bottom w:val="single" w:sz="8" w:space="0" w:color="auto"/>
            </w:tcBorders>
            <w:vAlign w:val="bottom"/>
          </w:tcPr>
          <w:p w:rsidR="00384B12" w:rsidRPr="00FF1055" w:rsidRDefault="00384B12" w:rsidP="001E32BB">
            <w:pPr>
              <w:rPr>
                <w:sz w:val="9"/>
                <w:szCs w:val="9"/>
              </w:rPr>
            </w:pPr>
          </w:p>
        </w:tc>
        <w:tc>
          <w:tcPr>
            <w:tcW w:w="90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700" w:type="dxa"/>
            <w:tcBorders>
              <w:bottom w:val="single" w:sz="8" w:space="0" w:color="auto"/>
            </w:tcBorders>
            <w:vAlign w:val="bottom"/>
          </w:tcPr>
          <w:p w:rsidR="00384B12" w:rsidRPr="00FF1055" w:rsidRDefault="00384B12" w:rsidP="001E32BB">
            <w:pPr>
              <w:rPr>
                <w:sz w:val="9"/>
                <w:szCs w:val="9"/>
              </w:rPr>
            </w:pPr>
          </w:p>
        </w:tc>
        <w:tc>
          <w:tcPr>
            <w:tcW w:w="880" w:type="dxa"/>
            <w:tcBorders>
              <w:bottom w:val="single" w:sz="8" w:space="0" w:color="auto"/>
            </w:tcBorders>
            <w:vAlign w:val="bottom"/>
          </w:tcPr>
          <w:p w:rsidR="00384B12" w:rsidRPr="00FF1055" w:rsidRDefault="00384B12" w:rsidP="001E32BB">
            <w:pPr>
              <w:rPr>
                <w:sz w:val="9"/>
                <w:szCs w:val="9"/>
              </w:rPr>
            </w:pPr>
          </w:p>
        </w:tc>
        <w:tc>
          <w:tcPr>
            <w:tcW w:w="580" w:type="dxa"/>
            <w:tcBorders>
              <w:bottom w:val="single" w:sz="8" w:space="0" w:color="auto"/>
            </w:tcBorders>
            <w:vAlign w:val="bottom"/>
          </w:tcPr>
          <w:p w:rsidR="00384B12" w:rsidRPr="00FF1055" w:rsidRDefault="00384B12" w:rsidP="001E32BB">
            <w:pPr>
              <w:rPr>
                <w:sz w:val="9"/>
                <w:szCs w:val="9"/>
              </w:rPr>
            </w:pPr>
          </w:p>
        </w:tc>
        <w:tc>
          <w:tcPr>
            <w:tcW w:w="520" w:type="dxa"/>
            <w:tcBorders>
              <w:bottom w:val="single" w:sz="8" w:space="0" w:color="auto"/>
            </w:tcBorders>
            <w:vAlign w:val="bottom"/>
          </w:tcPr>
          <w:p w:rsidR="00384B12" w:rsidRPr="00FF1055" w:rsidRDefault="00384B12" w:rsidP="001E32BB">
            <w:pPr>
              <w:rPr>
                <w:sz w:val="9"/>
                <w:szCs w:val="9"/>
              </w:rPr>
            </w:pPr>
          </w:p>
        </w:tc>
        <w:tc>
          <w:tcPr>
            <w:tcW w:w="780" w:type="dxa"/>
            <w:tcBorders>
              <w:bottom w:val="single" w:sz="8" w:space="0" w:color="auto"/>
              <w:right w:val="single" w:sz="8" w:space="0" w:color="auto"/>
            </w:tcBorders>
            <w:vAlign w:val="bottom"/>
          </w:tcPr>
          <w:p w:rsidR="00384B12" w:rsidRPr="00FF1055" w:rsidRDefault="00384B12" w:rsidP="001E32BB">
            <w:pPr>
              <w:rPr>
                <w:sz w:val="9"/>
                <w:szCs w:val="9"/>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76</w:t>
            </w:r>
          </w:p>
        </w:tc>
      </w:tr>
    </w:tbl>
    <w:p w:rsidR="00384B12" w:rsidRPr="00FF1055" w:rsidRDefault="00384B12" w:rsidP="00384B12">
      <w:pPr>
        <w:sectPr w:rsidR="00384B12" w:rsidRPr="00FF1055">
          <w:pgSz w:w="12760" w:h="8220" w:orient="landscape"/>
          <w:pgMar w:top="1099" w:right="893" w:bottom="173" w:left="1100" w:header="0" w:footer="0" w:gutter="0"/>
          <w:cols w:num="2" w:space="720" w:equalWidth="0">
            <w:col w:w="10220" w:space="302"/>
            <w:col w:w="241"/>
          </w:cols>
        </w:sectPr>
      </w:pPr>
    </w:p>
    <w:p w:rsidR="00384B12" w:rsidRPr="00FF1055" w:rsidRDefault="0004475F" w:rsidP="00384B12">
      <w:pPr>
        <w:spacing w:line="1" w:lineRule="exact"/>
        <w:rPr>
          <w:sz w:val="20"/>
          <w:szCs w:val="20"/>
        </w:rPr>
      </w:pPr>
      <w:r>
        <w:rPr>
          <w:sz w:val="20"/>
          <w:szCs w:val="20"/>
        </w:rPr>
        <w:pict>
          <v:line id="Shape 93" o:spid="_x0000_s1267" style="position:absolute;z-index:251827200;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94" o:spid="_x0000_s1268" style="position:absolute;z-index:251828224;visibility:visible;mso-wrap-distance-left:0;mso-wrap-distance-right:0;mso-position-horizontal-relative:page;mso-position-vertical-relative:page" from="55.5pt,36.85pt" to="55.5pt,354.3pt" o:allowincell="f" strokeweight=".5pt">
            <w10:wrap anchorx="page" anchory="page"/>
          </v:line>
        </w:pict>
      </w:r>
      <w:r>
        <w:rPr>
          <w:sz w:val="20"/>
          <w:szCs w:val="20"/>
        </w:rPr>
        <w:pict>
          <v:line id="Shape 95" o:spid="_x0000_s1269" style="position:absolute;z-index:251829248;visibility:visible;mso-wrap-distance-left:0;mso-wrap-distance-right:0;mso-position-horizontal-relative:page;mso-position-vertical-relative:page" from="190.7pt,36.85pt" to="190.7pt,354.3pt" o:allowincell="f" strokeweight=".5pt">
            <w10:wrap anchorx="page" anchory="page"/>
          </v:line>
        </w:pict>
      </w:r>
      <w:r>
        <w:rPr>
          <w:sz w:val="20"/>
          <w:szCs w:val="20"/>
        </w:rPr>
        <w:pict>
          <v:line id="Shape 96" o:spid="_x0000_s1270" style="position:absolute;z-index:251830272;visibility:visible;mso-wrap-distance-left:0;mso-wrap-distance-right:0;mso-position-horizontal-relative:page;mso-position-vertical-relative:page" from="391.95pt,36.85pt" to="391.95pt,354.3pt" o:allowincell="f" strokeweight=".5pt">
            <w10:wrap anchorx="page" anchory="page"/>
          </v:line>
        </w:pict>
      </w:r>
      <w:r>
        <w:rPr>
          <w:sz w:val="20"/>
          <w:szCs w:val="20"/>
        </w:rPr>
        <w:pict>
          <v:line id="Shape 97" o:spid="_x0000_s1271" style="position:absolute;z-index:251831296;visibility:visible;mso-wrap-distance-left:0;mso-wrap-distance-right:0;mso-position-horizontal-relative:page;mso-position-vertical-relative:page" from="565.25pt,36.85pt" to="565.25pt,354.3pt" o:allowincell="f" strokeweight=".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1300"/>
        <w:gridCol w:w="1420"/>
        <w:gridCol w:w="4020"/>
        <w:gridCol w:w="320"/>
        <w:gridCol w:w="1100"/>
        <w:gridCol w:w="300"/>
        <w:gridCol w:w="580"/>
        <w:gridCol w:w="1180"/>
      </w:tblGrid>
      <w:tr w:rsidR="00384B12" w:rsidRPr="00FF1055" w:rsidTr="001E32BB">
        <w:trPr>
          <w:trHeight w:val="196"/>
        </w:trPr>
        <w:tc>
          <w:tcPr>
            <w:tcW w:w="2720" w:type="dxa"/>
            <w:gridSpan w:val="2"/>
            <w:vAlign w:val="bottom"/>
          </w:tcPr>
          <w:p w:rsidR="00384B12" w:rsidRPr="00FF1055" w:rsidRDefault="00384B12" w:rsidP="001E32BB">
            <w:pPr>
              <w:ind w:left="120"/>
              <w:rPr>
                <w:sz w:val="20"/>
                <w:szCs w:val="20"/>
              </w:rPr>
            </w:pPr>
            <w:r w:rsidRPr="00FF1055">
              <w:rPr>
                <w:rFonts w:eastAsia="Times New Roman"/>
                <w:sz w:val="17"/>
                <w:szCs w:val="17"/>
              </w:rPr>
              <w:t>Быт  и  досуг  римлян</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 xml:space="preserve">Урок 62. </w:t>
            </w:r>
            <w:r w:rsidRPr="00FF1055">
              <w:rPr>
                <w:rFonts w:eastAsia="Times New Roman"/>
                <w:b/>
                <w:bCs/>
                <w:sz w:val="17"/>
                <w:szCs w:val="17"/>
              </w:rPr>
              <w:t>Римляне в повседневной жизни.</w:t>
            </w:r>
          </w:p>
        </w:tc>
        <w:tc>
          <w:tcPr>
            <w:tcW w:w="348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Называть  </w:t>
            </w:r>
            <w:r w:rsidRPr="00FF1055">
              <w:rPr>
                <w:rFonts w:eastAsia="Times New Roman"/>
                <w:sz w:val="17"/>
                <w:szCs w:val="17"/>
              </w:rPr>
              <w:t>характерные,  существенные</w:t>
            </w:r>
          </w:p>
        </w:tc>
      </w:tr>
      <w:tr w:rsidR="00384B12" w:rsidRPr="00FF1055" w:rsidTr="001E32BB">
        <w:trPr>
          <w:trHeight w:val="190"/>
        </w:trPr>
        <w:tc>
          <w:tcPr>
            <w:tcW w:w="1300" w:type="dxa"/>
            <w:vAlign w:val="bottom"/>
          </w:tcPr>
          <w:p w:rsidR="00384B12" w:rsidRPr="00FF1055" w:rsidRDefault="00384B12" w:rsidP="001E32BB">
            <w:pPr>
              <w:rPr>
                <w:sz w:val="16"/>
                <w:szCs w:val="16"/>
              </w:rPr>
            </w:pPr>
          </w:p>
        </w:tc>
        <w:tc>
          <w:tcPr>
            <w:tcW w:w="14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Римский  портрет.  Жилища  римлян.  Соци-</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признаки повседневной жизни древних</w:t>
            </w:r>
          </w:p>
        </w:tc>
      </w:tr>
      <w:tr w:rsidR="00384B12" w:rsidRPr="00FF1055" w:rsidTr="001E32BB">
        <w:trPr>
          <w:trHeight w:val="184"/>
        </w:trPr>
        <w:tc>
          <w:tcPr>
            <w:tcW w:w="1300" w:type="dxa"/>
            <w:vAlign w:val="bottom"/>
          </w:tcPr>
          <w:p w:rsidR="00384B12" w:rsidRPr="00FF1055" w:rsidRDefault="00384B12" w:rsidP="001E32BB">
            <w:pPr>
              <w:rPr>
                <w:sz w:val="15"/>
                <w:szCs w:val="15"/>
              </w:rPr>
            </w:pPr>
          </w:p>
        </w:tc>
        <w:tc>
          <w:tcPr>
            <w:tcW w:w="142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альное разнообразие римской одежды: тога,</w:t>
            </w:r>
          </w:p>
        </w:tc>
        <w:tc>
          <w:tcPr>
            <w:tcW w:w="34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римлян, вошедшие в историю мировой</w:t>
            </w:r>
          </w:p>
        </w:tc>
      </w:tr>
      <w:tr w:rsidR="00384B12" w:rsidRPr="00FF1055" w:rsidTr="001E32BB">
        <w:trPr>
          <w:trHeight w:val="190"/>
        </w:trPr>
        <w:tc>
          <w:tcPr>
            <w:tcW w:w="1300" w:type="dxa"/>
            <w:vAlign w:val="bottom"/>
          </w:tcPr>
          <w:p w:rsidR="00384B12" w:rsidRPr="00FF1055" w:rsidRDefault="00384B12" w:rsidP="001E32BB">
            <w:pPr>
              <w:rPr>
                <w:sz w:val="16"/>
                <w:szCs w:val="16"/>
              </w:rPr>
            </w:pPr>
          </w:p>
        </w:tc>
        <w:tc>
          <w:tcPr>
            <w:tcW w:w="14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кандида,   туника.   Пища   римлян,   пиры.</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культуры. </w:t>
            </w:r>
            <w:r w:rsidRPr="00FF1055">
              <w:rPr>
                <w:rFonts w:eastAsia="Times New Roman"/>
                <w:b/>
                <w:bCs/>
                <w:sz w:val="17"/>
                <w:szCs w:val="17"/>
              </w:rPr>
              <w:t>Формулировать</w:t>
            </w:r>
            <w:r w:rsidRPr="00FF1055">
              <w:rPr>
                <w:rFonts w:eastAsia="Times New Roman"/>
                <w:sz w:val="17"/>
                <w:szCs w:val="17"/>
              </w:rPr>
              <w:t xml:space="preserve"> и </w:t>
            </w:r>
            <w:r w:rsidRPr="00FF1055">
              <w:rPr>
                <w:rFonts w:eastAsia="Times New Roman"/>
                <w:b/>
                <w:bCs/>
                <w:sz w:val="17"/>
                <w:szCs w:val="17"/>
              </w:rPr>
              <w:t>обосновы-</w:t>
            </w:r>
          </w:p>
        </w:tc>
      </w:tr>
      <w:tr w:rsidR="00384B12" w:rsidRPr="00FF1055" w:rsidTr="001E32BB">
        <w:trPr>
          <w:trHeight w:val="196"/>
        </w:trPr>
        <w:tc>
          <w:tcPr>
            <w:tcW w:w="1300" w:type="dxa"/>
            <w:vAlign w:val="bottom"/>
          </w:tcPr>
          <w:p w:rsidR="00384B12" w:rsidRPr="00FF1055" w:rsidRDefault="00384B12" w:rsidP="001E32BB">
            <w:pPr>
              <w:rPr>
                <w:sz w:val="17"/>
                <w:szCs w:val="17"/>
              </w:rPr>
            </w:pPr>
          </w:p>
        </w:tc>
        <w:tc>
          <w:tcPr>
            <w:tcW w:w="14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Общественные  бани.  Обучение  в  римской</w:t>
            </w:r>
          </w:p>
        </w:tc>
        <w:tc>
          <w:tcPr>
            <w:tcW w:w="348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вать  </w:t>
            </w:r>
            <w:r w:rsidRPr="00FF1055">
              <w:rPr>
                <w:rFonts w:eastAsia="Times New Roman"/>
                <w:sz w:val="17"/>
                <w:szCs w:val="17"/>
              </w:rPr>
              <w:t>выводы  о  быте  и  нравах  римлян</w:t>
            </w:r>
          </w:p>
        </w:tc>
      </w:tr>
      <w:tr w:rsidR="00384B12" w:rsidRPr="00FF1055" w:rsidTr="001E32BB">
        <w:trPr>
          <w:trHeight w:val="184"/>
        </w:trPr>
        <w:tc>
          <w:tcPr>
            <w:tcW w:w="1300" w:type="dxa"/>
            <w:vAlign w:val="bottom"/>
          </w:tcPr>
          <w:p w:rsidR="00384B12" w:rsidRPr="00FF1055" w:rsidRDefault="00384B12" w:rsidP="001E32BB">
            <w:pPr>
              <w:rPr>
                <w:sz w:val="15"/>
                <w:szCs w:val="15"/>
              </w:rPr>
            </w:pPr>
          </w:p>
        </w:tc>
        <w:tc>
          <w:tcPr>
            <w:tcW w:w="142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школе.  Образование  римлянина.</w:t>
            </w:r>
          </w:p>
        </w:tc>
        <w:tc>
          <w:tcPr>
            <w:tcW w:w="34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как отражении их общественной жиз-</w:t>
            </w:r>
          </w:p>
        </w:tc>
      </w:tr>
      <w:tr w:rsidR="00384B12" w:rsidRPr="00FF1055" w:rsidTr="001E32BB">
        <w:trPr>
          <w:trHeight w:val="200"/>
        </w:trPr>
        <w:tc>
          <w:tcPr>
            <w:tcW w:w="1300" w:type="dxa"/>
            <w:vAlign w:val="bottom"/>
          </w:tcPr>
          <w:p w:rsidR="00384B12" w:rsidRPr="00FF1055" w:rsidRDefault="00384B12" w:rsidP="001E32BB">
            <w:pPr>
              <w:rPr>
                <w:sz w:val="17"/>
                <w:szCs w:val="17"/>
              </w:rPr>
            </w:pPr>
          </w:p>
        </w:tc>
        <w:tc>
          <w:tcPr>
            <w:tcW w:w="14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59, с. 150–151;</w:t>
            </w:r>
          </w:p>
        </w:tc>
        <w:tc>
          <w:tcPr>
            <w:tcW w:w="1420" w:type="dxa"/>
            <w:gridSpan w:val="2"/>
            <w:vAlign w:val="bottom"/>
          </w:tcPr>
          <w:p w:rsidR="00384B12" w:rsidRPr="00FF1055" w:rsidRDefault="00384B12" w:rsidP="001E32BB">
            <w:pPr>
              <w:ind w:left="120"/>
              <w:rPr>
                <w:sz w:val="20"/>
                <w:szCs w:val="20"/>
              </w:rPr>
            </w:pPr>
            <w:r w:rsidRPr="00FF1055">
              <w:rPr>
                <w:rFonts w:eastAsia="Times New Roman"/>
                <w:sz w:val="17"/>
                <w:szCs w:val="17"/>
              </w:rPr>
              <w:t xml:space="preserve">ни.  </w:t>
            </w:r>
            <w:r w:rsidRPr="00FF1055">
              <w:rPr>
                <w:rFonts w:eastAsia="Times New Roman"/>
                <w:b/>
                <w:bCs/>
                <w:sz w:val="17"/>
                <w:szCs w:val="17"/>
              </w:rPr>
              <w:t>Составлять</w:t>
            </w:r>
          </w:p>
        </w:tc>
        <w:tc>
          <w:tcPr>
            <w:tcW w:w="2060" w:type="dxa"/>
            <w:gridSpan w:val="3"/>
            <w:vAlign w:val="bottom"/>
          </w:tcPr>
          <w:p w:rsidR="00384B12" w:rsidRPr="00FF1055" w:rsidRDefault="00384B12" w:rsidP="001E32BB">
            <w:pPr>
              <w:ind w:right="35"/>
              <w:jc w:val="right"/>
              <w:rPr>
                <w:sz w:val="20"/>
                <w:szCs w:val="20"/>
              </w:rPr>
            </w:pPr>
            <w:r w:rsidRPr="00FF1055">
              <w:rPr>
                <w:rFonts w:eastAsia="Times New Roman"/>
                <w:sz w:val="17"/>
                <w:szCs w:val="17"/>
              </w:rPr>
              <w:t>описание  знаменитых</w:t>
            </w:r>
          </w:p>
        </w:tc>
      </w:tr>
      <w:tr w:rsidR="00384B12" w:rsidRPr="00FF1055" w:rsidTr="001E32BB">
        <w:trPr>
          <w:trHeight w:val="180"/>
        </w:trPr>
        <w:tc>
          <w:tcPr>
            <w:tcW w:w="1300" w:type="dxa"/>
            <w:vAlign w:val="bottom"/>
          </w:tcPr>
          <w:p w:rsidR="00384B12" w:rsidRPr="00FF1055" w:rsidRDefault="00384B12" w:rsidP="001E32BB">
            <w:pPr>
              <w:rPr>
                <w:sz w:val="15"/>
                <w:szCs w:val="15"/>
              </w:rPr>
            </w:pPr>
          </w:p>
        </w:tc>
        <w:tc>
          <w:tcPr>
            <w:tcW w:w="142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Тетрадь-тренажёр, с. 71 (№ 9), с. 76–77 (№ 8),</w:t>
            </w:r>
          </w:p>
        </w:tc>
        <w:tc>
          <w:tcPr>
            <w:tcW w:w="1720" w:type="dxa"/>
            <w:gridSpan w:val="3"/>
            <w:vAlign w:val="bottom"/>
          </w:tcPr>
          <w:p w:rsidR="00384B12" w:rsidRPr="00FF1055" w:rsidRDefault="00384B12" w:rsidP="001E32BB">
            <w:pPr>
              <w:spacing w:line="180" w:lineRule="exact"/>
              <w:ind w:left="120"/>
              <w:rPr>
                <w:sz w:val="20"/>
                <w:szCs w:val="20"/>
              </w:rPr>
            </w:pPr>
            <w:r w:rsidRPr="00FF1055">
              <w:rPr>
                <w:rFonts w:eastAsia="Times New Roman"/>
                <w:sz w:val="17"/>
                <w:szCs w:val="17"/>
              </w:rPr>
              <w:t>римских  построек</w:t>
            </w:r>
          </w:p>
        </w:tc>
        <w:tc>
          <w:tcPr>
            <w:tcW w:w="1760" w:type="dxa"/>
            <w:gridSpan w:val="2"/>
            <w:vAlign w:val="bottom"/>
          </w:tcPr>
          <w:p w:rsidR="00384B12" w:rsidRPr="00FF1055" w:rsidRDefault="00384B12" w:rsidP="001E32BB">
            <w:pPr>
              <w:spacing w:line="180" w:lineRule="exact"/>
              <w:ind w:right="35"/>
              <w:jc w:val="right"/>
              <w:rPr>
                <w:sz w:val="20"/>
                <w:szCs w:val="20"/>
              </w:rPr>
            </w:pPr>
            <w:r w:rsidRPr="00FF1055">
              <w:rPr>
                <w:rFonts w:eastAsia="Times New Roman"/>
                <w:sz w:val="17"/>
                <w:szCs w:val="17"/>
              </w:rPr>
              <w:t>на  основе  текстов</w:t>
            </w:r>
          </w:p>
        </w:tc>
      </w:tr>
      <w:tr w:rsidR="00384B12" w:rsidRPr="00FF1055" w:rsidTr="001E32BB">
        <w:trPr>
          <w:trHeight w:val="196"/>
        </w:trPr>
        <w:tc>
          <w:tcPr>
            <w:tcW w:w="1300" w:type="dxa"/>
            <w:vAlign w:val="bottom"/>
          </w:tcPr>
          <w:p w:rsidR="00384B12" w:rsidRPr="00FF1055" w:rsidRDefault="00384B12" w:rsidP="001E32BB">
            <w:pPr>
              <w:rPr>
                <w:sz w:val="17"/>
                <w:szCs w:val="17"/>
              </w:rPr>
            </w:pPr>
          </w:p>
        </w:tc>
        <w:tc>
          <w:tcPr>
            <w:tcW w:w="14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с.  86  (№  3),  с.  93  (№  2);  Атлас;  Электрон-</w:t>
            </w:r>
          </w:p>
        </w:tc>
        <w:tc>
          <w:tcPr>
            <w:tcW w:w="320" w:type="dxa"/>
            <w:vAlign w:val="bottom"/>
          </w:tcPr>
          <w:p w:rsidR="00384B12" w:rsidRPr="00FF1055" w:rsidRDefault="00384B12" w:rsidP="001E32BB">
            <w:pPr>
              <w:ind w:left="120"/>
              <w:rPr>
                <w:sz w:val="20"/>
                <w:szCs w:val="20"/>
              </w:rPr>
            </w:pPr>
            <w:r w:rsidRPr="00FF1055">
              <w:rPr>
                <w:rFonts w:eastAsia="Times New Roman"/>
                <w:sz w:val="17"/>
                <w:szCs w:val="17"/>
              </w:rPr>
              <w:t>и</w:t>
            </w:r>
          </w:p>
        </w:tc>
        <w:tc>
          <w:tcPr>
            <w:tcW w:w="1400" w:type="dxa"/>
            <w:gridSpan w:val="2"/>
            <w:vAlign w:val="bottom"/>
          </w:tcPr>
          <w:p w:rsidR="00384B12" w:rsidRPr="00FF1055" w:rsidRDefault="00384B12" w:rsidP="001E32BB">
            <w:pPr>
              <w:ind w:left="100"/>
              <w:rPr>
                <w:sz w:val="20"/>
                <w:szCs w:val="20"/>
              </w:rPr>
            </w:pPr>
            <w:r w:rsidRPr="00FF1055">
              <w:rPr>
                <w:rFonts w:eastAsia="Times New Roman"/>
                <w:sz w:val="17"/>
                <w:szCs w:val="17"/>
              </w:rPr>
              <w:t>иллюстраций.</w:t>
            </w:r>
          </w:p>
        </w:tc>
        <w:tc>
          <w:tcPr>
            <w:tcW w:w="1760" w:type="dxa"/>
            <w:gridSpan w:val="2"/>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Систематизировать</w:t>
            </w:r>
          </w:p>
        </w:tc>
      </w:tr>
      <w:tr w:rsidR="00384B12" w:rsidRPr="00FF1055" w:rsidTr="001E32BB">
        <w:trPr>
          <w:trHeight w:val="190"/>
        </w:trPr>
        <w:tc>
          <w:tcPr>
            <w:tcW w:w="1300" w:type="dxa"/>
            <w:vAlign w:val="bottom"/>
          </w:tcPr>
          <w:p w:rsidR="00384B12" w:rsidRPr="00FF1055" w:rsidRDefault="00384B12" w:rsidP="001E32BB">
            <w:pPr>
              <w:rPr>
                <w:sz w:val="16"/>
                <w:szCs w:val="16"/>
              </w:rPr>
            </w:pPr>
          </w:p>
        </w:tc>
        <w:tc>
          <w:tcPr>
            <w:tcW w:w="14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ное  приложение  к  учебнику</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информацию   про   обучение   детей   в</w:t>
            </w:r>
          </w:p>
        </w:tc>
      </w:tr>
      <w:tr w:rsidR="00384B12" w:rsidRPr="00FF1055" w:rsidTr="001E32BB">
        <w:trPr>
          <w:trHeight w:val="184"/>
        </w:trPr>
        <w:tc>
          <w:tcPr>
            <w:tcW w:w="1300" w:type="dxa"/>
            <w:vAlign w:val="bottom"/>
          </w:tcPr>
          <w:p w:rsidR="00384B12" w:rsidRPr="00FF1055" w:rsidRDefault="00384B12" w:rsidP="001E32BB">
            <w:pPr>
              <w:rPr>
                <w:sz w:val="15"/>
                <w:szCs w:val="15"/>
              </w:rPr>
            </w:pPr>
          </w:p>
        </w:tc>
        <w:tc>
          <w:tcPr>
            <w:tcW w:w="142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rPr>
                <w:sz w:val="15"/>
                <w:szCs w:val="15"/>
              </w:rPr>
            </w:pPr>
          </w:p>
        </w:tc>
        <w:tc>
          <w:tcPr>
            <w:tcW w:w="34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римских школах на основе различных</w:t>
            </w:r>
          </w:p>
        </w:tc>
      </w:tr>
      <w:tr w:rsidR="00384B12" w:rsidRPr="00FF1055" w:rsidTr="001E32BB">
        <w:trPr>
          <w:trHeight w:val="190"/>
        </w:trPr>
        <w:tc>
          <w:tcPr>
            <w:tcW w:w="1300" w:type="dxa"/>
            <w:vAlign w:val="bottom"/>
          </w:tcPr>
          <w:p w:rsidR="00384B12" w:rsidRPr="00FF1055" w:rsidRDefault="00384B12" w:rsidP="001E32BB">
            <w:pPr>
              <w:rPr>
                <w:sz w:val="16"/>
                <w:szCs w:val="16"/>
              </w:rPr>
            </w:pPr>
          </w:p>
        </w:tc>
        <w:tc>
          <w:tcPr>
            <w:tcW w:w="14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источников, </w:t>
            </w:r>
            <w:r w:rsidRPr="00FF1055">
              <w:rPr>
                <w:rFonts w:eastAsia="Times New Roman"/>
                <w:b/>
                <w:bCs/>
                <w:sz w:val="17"/>
                <w:szCs w:val="17"/>
              </w:rPr>
              <w:t>готовить</w:t>
            </w:r>
            <w:r w:rsidRPr="00FF1055">
              <w:rPr>
                <w:rFonts w:eastAsia="Times New Roman"/>
                <w:sz w:val="17"/>
                <w:szCs w:val="17"/>
              </w:rPr>
              <w:t xml:space="preserve"> презентацию (со-</w:t>
            </w:r>
          </w:p>
        </w:tc>
      </w:tr>
      <w:tr w:rsidR="00384B12" w:rsidRPr="00FF1055" w:rsidTr="001E32BB">
        <w:trPr>
          <w:trHeight w:val="196"/>
        </w:trPr>
        <w:tc>
          <w:tcPr>
            <w:tcW w:w="1300" w:type="dxa"/>
            <w:vAlign w:val="bottom"/>
          </w:tcPr>
          <w:p w:rsidR="00384B12" w:rsidRPr="00FF1055" w:rsidRDefault="00384B12" w:rsidP="001E32BB">
            <w:pPr>
              <w:rPr>
                <w:sz w:val="17"/>
                <w:szCs w:val="17"/>
              </w:rPr>
            </w:pPr>
          </w:p>
        </w:tc>
        <w:tc>
          <w:tcPr>
            <w:tcW w:w="14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rPr>
                <w:sz w:val="17"/>
                <w:szCs w:val="17"/>
              </w:rPr>
            </w:pPr>
          </w:p>
        </w:tc>
        <w:tc>
          <w:tcPr>
            <w:tcW w:w="348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общение).  </w:t>
            </w:r>
            <w:r w:rsidRPr="00FF1055">
              <w:rPr>
                <w:rFonts w:eastAsia="Times New Roman"/>
                <w:b/>
                <w:bCs/>
                <w:sz w:val="17"/>
                <w:szCs w:val="17"/>
              </w:rPr>
              <w:t>Сопоставлять</w:t>
            </w:r>
            <w:r w:rsidRPr="00FF1055">
              <w:rPr>
                <w:rFonts w:eastAsia="Times New Roman"/>
                <w:sz w:val="17"/>
                <w:szCs w:val="17"/>
              </w:rPr>
              <w:t xml:space="preserve">  образ  жизни</w:t>
            </w:r>
          </w:p>
        </w:tc>
      </w:tr>
      <w:tr w:rsidR="00384B12" w:rsidRPr="00FF1055" w:rsidTr="001E32BB">
        <w:trPr>
          <w:trHeight w:val="184"/>
        </w:trPr>
        <w:tc>
          <w:tcPr>
            <w:tcW w:w="1300" w:type="dxa"/>
            <w:vAlign w:val="bottom"/>
          </w:tcPr>
          <w:p w:rsidR="00384B12" w:rsidRPr="00FF1055" w:rsidRDefault="00384B12" w:rsidP="001E32BB">
            <w:pPr>
              <w:rPr>
                <w:sz w:val="15"/>
                <w:szCs w:val="15"/>
              </w:rPr>
            </w:pPr>
          </w:p>
        </w:tc>
        <w:tc>
          <w:tcPr>
            <w:tcW w:w="142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rPr>
                <w:sz w:val="15"/>
                <w:szCs w:val="15"/>
              </w:rPr>
            </w:pPr>
          </w:p>
        </w:tc>
        <w:tc>
          <w:tcPr>
            <w:tcW w:w="34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человека  в   Древней  Греции  и  Древ-</w:t>
            </w:r>
          </w:p>
        </w:tc>
      </w:tr>
      <w:tr w:rsidR="00384B12" w:rsidRPr="00FF1055" w:rsidTr="001E32BB">
        <w:trPr>
          <w:trHeight w:val="196"/>
        </w:trPr>
        <w:tc>
          <w:tcPr>
            <w:tcW w:w="1300" w:type="dxa"/>
            <w:vAlign w:val="bottom"/>
          </w:tcPr>
          <w:p w:rsidR="00384B12" w:rsidRPr="00FF1055" w:rsidRDefault="00384B12" w:rsidP="001E32BB">
            <w:pPr>
              <w:rPr>
                <w:sz w:val="17"/>
                <w:szCs w:val="17"/>
              </w:rPr>
            </w:pPr>
          </w:p>
        </w:tc>
        <w:tc>
          <w:tcPr>
            <w:tcW w:w="14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rPr>
                <w:sz w:val="17"/>
                <w:szCs w:val="17"/>
              </w:rPr>
            </w:pPr>
          </w:p>
        </w:tc>
        <w:tc>
          <w:tcPr>
            <w:tcW w:w="348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нем  Риме,  </w:t>
            </w:r>
            <w:r w:rsidRPr="00FF1055">
              <w:rPr>
                <w:rFonts w:eastAsia="Times New Roman"/>
                <w:b/>
                <w:bCs/>
                <w:sz w:val="17"/>
                <w:szCs w:val="17"/>
              </w:rPr>
              <w:t>определять</w:t>
            </w:r>
            <w:r w:rsidRPr="00FF1055">
              <w:rPr>
                <w:rFonts w:eastAsia="Times New Roman"/>
                <w:sz w:val="17"/>
                <w:szCs w:val="17"/>
              </w:rPr>
              <w:t xml:space="preserve">  в  нём  общее  и</w:t>
            </w:r>
          </w:p>
        </w:tc>
      </w:tr>
      <w:tr w:rsidR="00384B12" w:rsidRPr="00FF1055" w:rsidTr="001E32BB">
        <w:trPr>
          <w:trHeight w:val="190"/>
        </w:trPr>
        <w:tc>
          <w:tcPr>
            <w:tcW w:w="1300" w:type="dxa"/>
            <w:vAlign w:val="bottom"/>
          </w:tcPr>
          <w:p w:rsidR="00384B12" w:rsidRPr="00FF1055" w:rsidRDefault="00384B12" w:rsidP="001E32BB">
            <w:pPr>
              <w:rPr>
                <w:sz w:val="16"/>
                <w:szCs w:val="16"/>
              </w:rPr>
            </w:pPr>
          </w:p>
        </w:tc>
        <w:tc>
          <w:tcPr>
            <w:tcW w:w="14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142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различия</w:t>
            </w:r>
          </w:p>
        </w:tc>
        <w:tc>
          <w:tcPr>
            <w:tcW w:w="300" w:type="dxa"/>
            <w:vAlign w:val="bottom"/>
          </w:tcPr>
          <w:p w:rsidR="00384B12" w:rsidRPr="00FF1055" w:rsidRDefault="00384B12" w:rsidP="001E32BB">
            <w:pPr>
              <w:rPr>
                <w:sz w:val="16"/>
                <w:szCs w:val="16"/>
              </w:rPr>
            </w:pPr>
          </w:p>
        </w:tc>
        <w:tc>
          <w:tcPr>
            <w:tcW w:w="580" w:type="dxa"/>
            <w:vAlign w:val="bottom"/>
          </w:tcPr>
          <w:p w:rsidR="00384B12" w:rsidRPr="00FF1055" w:rsidRDefault="00384B12" w:rsidP="001E32BB">
            <w:pPr>
              <w:rPr>
                <w:sz w:val="16"/>
                <w:szCs w:val="16"/>
              </w:rPr>
            </w:pPr>
          </w:p>
        </w:tc>
        <w:tc>
          <w:tcPr>
            <w:tcW w:w="1180" w:type="dxa"/>
            <w:vAlign w:val="bottom"/>
          </w:tcPr>
          <w:p w:rsidR="00384B12" w:rsidRPr="00FF1055" w:rsidRDefault="00384B12" w:rsidP="001E32BB">
            <w:pPr>
              <w:rPr>
                <w:sz w:val="16"/>
                <w:szCs w:val="16"/>
              </w:rPr>
            </w:pPr>
          </w:p>
        </w:tc>
      </w:tr>
      <w:tr w:rsidR="00384B12" w:rsidRPr="00FF1055" w:rsidTr="001E32BB">
        <w:trPr>
          <w:trHeight w:val="52"/>
        </w:trPr>
        <w:tc>
          <w:tcPr>
            <w:tcW w:w="1300" w:type="dxa"/>
            <w:tcBorders>
              <w:bottom w:val="single" w:sz="8" w:space="0" w:color="auto"/>
            </w:tcBorders>
            <w:vAlign w:val="bottom"/>
          </w:tcPr>
          <w:p w:rsidR="00384B12" w:rsidRPr="00FF1055" w:rsidRDefault="00384B12" w:rsidP="001E32BB">
            <w:pPr>
              <w:rPr>
                <w:sz w:val="4"/>
                <w:szCs w:val="4"/>
              </w:rPr>
            </w:pPr>
          </w:p>
        </w:tc>
        <w:tc>
          <w:tcPr>
            <w:tcW w:w="1420" w:type="dxa"/>
            <w:tcBorders>
              <w:bottom w:val="single" w:sz="8" w:space="0" w:color="auto"/>
            </w:tcBorders>
            <w:vAlign w:val="bottom"/>
          </w:tcPr>
          <w:p w:rsidR="00384B12" w:rsidRPr="00FF1055" w:rsidRDefault="00384B12" w:rsidP="001E32BB">
            <w:pPr>
              <w:rPr>
                <w:sz w:val="4"/>
                <w:szCs w:val="4"/>
              </w:rPr>
            </w:pPr>
          </w:p>
        </w:tc>
        <w:tc>
          <w:tcPr>
            <w:tcW w:w="4020" w:type="dxa"/>
            <w:tcBorders>
              <w:bottom w:val="single" w:sz="8" w:space="0" w:color="auto"/>
            </w:tcBorders>
            <w:vAlign w:val="bottom"/>
          </w:tcPr>
          <w:p w:rsidR="00384B12" w:rsidRPr="00FF1055" w:rsidRDefault="00384B12" w:rsidP="001E32BB">
            <w:pPr>
              <w:rPr>
                <w:sz w:val="4"/>
                <w:szCs w:val="4"/>
              </w:rPr>
            </w:pPr>
          </w:p>
        </w:tc>
        <w:tc>
          <w:tcPr>
            <w:tcW w:w="1420" w:type="dxa"/>
            <w:gridSpan w:val="2"/>
            <w:tcBorders>
              <w:bottom w:val="single" w:sz="8" w:space="0" w:color="auto"/>
            </w:tcBorders>
            <w:vAlign w:val="bottom"/>
          </w:tcPr>
          <w:p w:rsidR="00384B12" w:rsidRPr="00FF1055" w:rsidRDefault="00384B12" w:rsidP="001E32BB">
            <w:pPr>
              <w:rPr>
                <w:sz w:val="4"/>
                <w:szCs w:val="4"/>
              </w:rPr>
            </w:pPr>
          </w:p>
        </w:tc>
        <w:tc>
          <w:tcPr>
            <w:tcW w:w="880" w:type="dxa"/>
            <w:gridSpan w:val="2"/>
            <w:tcBorders>
              <w:bottom w:val="single" w:sz="8" w:space="0" w:color="auto"/>
            </w:tcBorders>
            <w:vAlign w:val="bottom"/>
          </w:tcPr>
          <w:p w:rsidR="00384B12" w:rsidRPr="00FF1055" w:rsidRDefault="00384B12" w:rsidP="001E32BB">
            <w:pPr>
              <w:rPr>
                <w:sz w:val="4"/>
                <w:szCs w:val="4"/>
              </w:rPr>
            </w:pPr>
          </w:p>
        </w:tc>
        <w:tc>
          <w:tcPr>
            <w:tcW w:w="1180" w:type="dxa"/>
            <w:tcBorders>
              <w:bottom w:val="single" w:sz="8" w:space="0" w:color="auto"/>
            </w:tcBorders>
            <w:vAlign w:val="bottom"/>
          </w:tcPr>
          <w:p w:rsidR="00384B12" w:rsidRPr="00FF1055" w:rsidRDefault="00384B12" w:rsidP="001E32BB">
            <w:pPr>
              <w:rPr>
                <w:sz w:val="4"/>
                <w:szCs w:val="4"/>
              </w:rPr>
            </w:pPr>
          </w:p>
        </w:tc>
      </w:tr>
      <w:tr w:rsidR="00384B12" w:rsidRPr="00FF1055" w:rsidTr="001E32BB">
        <w:trPr>
          <w:trHeight w:val="230"/>
        </w:trPr>
        <w:tc>
          <w:tcPr>
            <w:tcW w:w="1300" w:type="dxa"/>
            <w:vAlign w:val="bottom"/>
          </w:tcPr>
          <w:p w:rsidR="00384B12" w:rsidRPr="00FF1055" w:rsidRDefault="00384B12" w:rsidP="001E32BB">
            <w:pPr>
              <w:ind w:left="120"/>
              <w:rPr>
                <w:sz w:val="20"/>
                <w:szCs w:val="20"/>
              </w:rPr>
            </w:pPr>
            <w:r w:rsidRPr="00FF1055">
              <w:rPr>
                <w:rFonts w:eastAsia="Times New Roman"/>
                <w:sz w:val="17"/>
                <w:szCs w:val="17"/>
              </w:rPr>
              <w:t>Диоклетиан</w:t>
            </w:r>
          </w:p>
        </w:tc>
        <w:tc>
          <w:tcPr>
            <w:tcW w:w="1420" w:type="dxa"/>
            <w:vAlign w:val="bottom"/>
          </w:tcPr>
          <w:p w:rsidR="00384B12" w:rsidRPr="00FF1055" w:rsidRDefault="00384B12" w:rsidP="001E32BB">
            <w:pPr>
              <w:ind w:right="35"/>
              <w:jc w:val="right"/>
              <w:rPr>
                <w:sz w:val="20"/>
                <w:szCs w:val="20"/>
              </w:rPr>
            </w:pPr>
            <w:r w:rsidRPr="00FF1055">
              <w:rPr>
                <w:rFonts w:eastAsia="Times New Roman"/>
                <w:sz w:val="17"/>
                <w:szCs w:val="17"/>
              </w:rPr>
              <w:t>и   Константин</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 xml:space="preserve">Урок  63.  </w:t>
            </w:r>
            <w:r w:rsidRPr="00FF1055">
              <w:rPr>
                <w:rFonts w:eastAsia="Times New Roman"/>
                <w:b/>
                <w:bCs/>
                <w:sz w:val="17"/>
                <w:szCs w:val="17"/>
              </w:rPr>
              <w:t>Римская  империя  в  III–IV  вв.</w:t>
            </w:r>
          </w:p>
        </w:tc>
        <w:tc>
          <w:tcPr>
            <w:tcW w:w="1420" w:type="dxa"/>
            <w:gridSpan w:val="2"/>
            <w:vAlign w:val="bottom"/>
          </w:tcPr>
          <w:p w:rsidR="00384B12" w:rsidRPr="00FF1055" w:rsidRDefault="00384B12" w:rsidP="001E32BB">
            <w:pPr>
              <w:ind w:left="120"/>
              <w:rPr>
                <w:sz w:val="20"/>
                <w:szCs w:val="20"/>
              </w:rPr>
            </w:pPr>
            <w:r w:rsidRPr="00FF1055">
              <w:rPr>
                <w:rFonts w:eastAsia="Times New Roman"/>
                <w:b/>
                <w:bCs/>
                <w:sz w:val="17"/>
                <w:szCs w:val="17"/>
              </w:rPr>
              <w:t>Анализировать</w:t>
            </w:r>
          </w:p>
        </w:tc>
        <w:tc>
          <w:tcPr>
            <w:tcW w:w="880" w:type="dxa"/>
            <w:gridSpan w:val="2"/>
            <w:vAlign w:val="bottom"/>
          </w:tcPr>
          <w:p w:rsidR="00384B12" w:rsidRPr="00FF1055" w:rsidRDefault="00384B12" w:rsidP="001E32BB">
            <w:pPr>
              <w:jc w:val="right"/>
              <w:rPr>
                <w:sz w:val="20"/>
                <w:szCs w:val="20"/>
              </w:rPr>
            </w:pPr>
            <w:r w:rsidRPr="00FF1055">
              <w:rPr>
                <w:rFonts w:eastAsia="Times New Roman"/>
                <w:sz w:val="17"/>
                <w:szCs w:val="17"/>
              </w:rPr>
              <w:t>причины</w:t>
            </w:r>
          </w:p>
        </w:tc>
        <w:tc>
          <w:tcPr>
            <w:tcW w:w="1180" w:type="dxa"/>
            <w:vAlign w:val="bottom"/>
          </w:tcPr>
          <w:p w:rsidR="00384B12" w:rsidRPr="00FF1055" w:rsidRDefault="00384B12" w:rsidP="001E32BB">
            <w:pPr>
              <w:ind w:right="35"/>
              <w:jc w:val="right"/>
              <w:rPr>
                <w:sz w:val="20"/>
                <w:szCs w:val="20"/>
              </w:rPr>
            </w:pPr>
            <w:r w:rsidRPr="00FF1055">
              <w:rPr>
                <w:rFonts w:eastAsia="Times New Roman"/>
                <w:sz w:val="17"/>
                <w:szCs w:val="17"/>
              </w:rPr>
              <w:t>изменения</w:t>
            </w:r>
          </w:p>
        </w:tc>
      </w:tr>
      <w:tr w:rsidR="00384B12" w:rsidRPr="00FF1055" w:rsidTr="001E32BB">
        <w:trPr>
          <w:trHeight w:val="190"/>
        </w:trPr>
        <w:tc>
          <w:tcPr>
            <w:tcW w:w="272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Великий. Превращение хри-</w:t>
            </w: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Изменения  в  использовании  рабского  тру-</w:t>
            </w:r>
          </w:p>
        </w:tc>
        <w:tc>
          <w:tcPr>
            <w:tcW w:w="2300" w:type="dxa"/>
            <w:gridSpan w:val="4"/>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способов  использования</w:t>
            </w:r>
          </w:p>
        </w:tc>
        <w:tc>
          <w:tcPr>
            <w:tcW w:w="1180" w:type="dxa"/>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труда  рабов</w:t>
            </w:r>
          </w:p>
        </w:tc>
      </w:tr>
      <w:tr w:rsidR="00384B12" w:rsidRPr="00FF1055" w:rsidTr="001E32BB">
        <w:trPr>
          <w:trHeight w:val="184"/>
        </w:trPr>
        <w:tc>
          <w:tcPr>
            <w:tcW w:w="130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стианства   в</w:t>
            </w:r>
          </w:p>
        </w:tc>
        <w:tc>
          <w:tcPr>
            <w:tcW w:w="1420" w:type="dxa"/>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государствен-</w:t>
            </w: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да.  «Рабы  с  хижинами».  Колоны.  Кризис</w:t>
            </w:r>
          </w:p>
        </w:tc>
        <w:tc>
          <w:tcPr>
            <w:tcW w:w="32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в</w:t>
            </w:r>
          </w:p>
        </w:tc>
        <w:tc>
          <w:tcPr>
            <w:tcW w:w="1980" w:type="dxa"/>
            <w:gridSpan w:val="3"/>
            <w:vAlign w:val="bottom"/>
          </w:tcPr>
          <w:p w:rsidR="00384B12" w:rsidRPr="00FF1055" w:rsidRDefault="00384B12" w:rsidP="001E32BB">
            <w:pPr>
              <w:spacing w:line="184" w:lineRule="exact"/>
              <w:jc w:val="right"/>
              <w:rPr>
                <w:sz w:val="20"/>
                <w:szCs w:val="20"/>
              </w:rPr>
            </w:pPr>
            <w:r w:rsidRPr="00FF1055">
              <w:rPr>
                <w:rFonts w:eastAsia="Times New Roman"/>
                <w:sz w:val="17"/>
                <w:szCs w:val="17"/>
              </w:rPr>
              <w:t>сельскохозяйственном</w:t>
            </w:r>
          </w:p>
        </w:tc>
        <w:tc>
          <w:tcPr>
            <w:tcW w:w="1180" w:type="dxa"/>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производ-</w:t>
            </w:r>
          </w:p>
        </w:tc>
      </w:tr>
      <w:tr w:rsidR="00384B12" w:rsidRPr="00FF1055" w:rsidTr="001E32BB">
        <w:trPr>
          <w:trHeight w:val="196"/>
        </w:trPr>
        <w:tc>
          <w:tcPr>
            <w:tcW w:w="1300" w:type="dxa"/>
            <w:vAlign w:val="bottom"/>
          </w:tcPr>
          <w:p w:rsidR="00384B12" w:rsidRPr="00FF1055" w:rsidRDefault="00384B12" w:rsidP="001E32BB">
            <w:pPr>
              <w:ind w:left="120"/>
              <w:rPr>
                <w:sz w:val="20"/>
                <w:szCs w:val="20"/>
              </w:rPr>
            </w:pPr>
            <w:r w:rsidRPr="00FF1055">
              <w:rPr>
                <w:rFonts w:eastAsia="Times New Roman"/>
                <w:sz w:val="17"/>
                <w:szCs w:val="17"/>
              </w:rPr>
              <w:t>ную  религию</w:t>
            </w:r>
          </w:p>
        </w:tc>
        <w:tc>
          <w:tcPr>
            <w:tcW w:w="14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III  в.  Правление  императора  Диоклетиана.</w:t>
            </w:r>
          </w:p>
        </w:tc>
        <w:tc>
          <w:tcPr>
            <w:tcW w:w="348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стве,  появления  колоната.  </w:t>
            </w:r>
            <w:r w:rsidRPr="00FF1055">
              <w:rPr>
                <w:rFonts w:eastAsia="Times New Roman"/>
                <w:b/>
                <w:bCs/>
                <w:sz w:val="17"/>
                <w:szCs w:val="17"/>
              </w:rPr>
              <w:t>Выделять</w:t>
            </w:r>
          </w:p>
        </w:tc>
      </w:tr>
      <w:tr w:rsidR="00384B12" w:rsidRPr="00FF1055" w:rsidTr="001E32BB">
        <w:trPr>
          <w:trHeight w:val="190"/>
        </w:trPr>
        <w:tc>
          <w:tcPr>
            <w:tcW w:w="1300" w:type="dxa"/>
            <w:vAlign w:val="bottom"/>
          </w:tcPr>
          <w:p w:rsidR="00384B12" w:rsidRPr="00FF1055" w:rsidRDefault="00384B12" w:rsidP="001E32BB">
            <w:pPr>
              <w:rPr>
                <w:sz w:val="16"/>
                <w:szCs w:val="16"/>
              </w:rPr>
            </w:pPr>
          </w:p>
        </w:tc>
        <w:tc>
          <w:tcPr>
            <w:tcW w:w="14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Тетрархия.   Правление   императора   Кон-</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факторы,  способствовавшие  измене-</w:t>
            </w:r>
          </w:p>
        </w:tc>
      </w:tr>
      <w:tr w:rsidR="00384B12" w:rsidRPr="00FF1055" w:rsidTr="001E32BB">
        <w:trPr>
          <w:trHeight w:val="190"/>
        </w:trPr>
        <w:tc>
          <w:tcPr>
            <w:tcW w:w="1300" w:type="dxa"/>
            <w:vAlign w:val="bottom"/>
          </w:tcPr>
          <w:p w:rsidR="00384B12" w:rsidRPr="00FF1055" w:rsidRDefault="00384B12" w:rsidP="001E32BB">
            <w:pPr>
              <w:rPr>
                <w:sz w:val="16"/>
                <w:szCs w:val="16"/>
              </w:rPr>
            </w:pPr>
          </w:p>
        </w:tc>
        <w:tc>
          <w:tcPr>
            <w:tcW w:w="14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стантина   Великого.   Строительство   новой</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нию   природы   императорской   вла-</w:t>
            </w:r>
          </w:p>
        </w:tc>
      </w:tr>
      <w:tr w:rsidR="00384B12" w:rsidRPr="00FF1055" w:rsidTr="001E32BB">
        <w:trPr>
          <w:trHeight w:val="184"/>
        </w:trPr>
        <w:tc>
          <w:tcPr>
            <w:tcW w:w="1300" w:type="dxa"/>
            <w:vAlign w:val="bottom"/>
          </w:tcPr>
          <w:p w:rsidR="00384B12" w:rsidRPr="00FF1055" w:rsidRDefault="00384B12" w:rsidP="001E32BB">
            <w:pPr>
              <w:rPr>
                <w:sz w:val="15"/>
                <w:szCs w:val="15"/>
              </w:rPr>
            </w:pPr>
          </w:p>
        </w:tc>
        <w:tc>
          <w:tcPr>
            <w:tcW w:w="142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столицы  империи.  Эдикт  о  свободе  веро-</w:t>
            </w:r>
          </w:p>
        </w:tc>
        <w:tc>
          <w:tcPr>
            <w:tcW w:w="34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сти  при  Диоклетиане  и  Константине</w:t>
            </w:r>
          </w:p>
        </w:tc>
      </w:tr>
      <w:tr w:rsidR="00384B12" w:rsidRPr="00FF1055" w:rsidTr="001E32BB">
        <w:trPr>
          <w:trHeight w:val="196"/>
        </w:trPr>
        <w:tc>
          <w:tcPr>
            <w:tcW w:w="1300" w:type="dxa"/>
            <w:vAlign w:val="bottom"/>
          </w:tcPr>
          <w:p w:rsidR="00384B12" w:rsidRPr="00FF1055" w:rsidRDefault="00384B12" w:rsidP="001E32BB">
            <w:pPr>
              <w:rPr>
                <w:sz w:val="17"/>
                <w:szCs w:val="17"/>
              </w:rPr>
            </w:pPr>
          </w:p>
        </w:tc>
        <w:tc>
          <w:tcPr>
            <w:tcW w:w="14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исповедания.  Превращение  христианства  в</w:t>
            </w:r>
          </w:p>
        </w:tc>
        <w:tc>
          <w:tcPr>
            <w:tcW w:w="348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Великом.  </w:t>
            </w:r>
            <w:r w:rsidRPr="00FF1055">
              <w:rPr>
                <w:rFonts w:eastAsia="Times New Roman"/>
                <w:b/>
                <w:bCs/>
                <w:sz w:val="17"/>
                <w:szCs w:val="17"/>
              </w:rPr>
              <w:t>Характеризовать</w:t>
            </w:r>
            <w:r w:rsidRPr="00FF1055">
              <w:rPr>
                <w:rFonts w:eastAsia="Times New Roman"/>
                <w:sz w:val="17"/>
                <w:szCs w:val="17"/>
              </w:rPr>
              <w:t xml:space="preserve">   процесс</w:t>
            </w:r>
          </w:p>
        </w:tc>
      </w:tr>
      <w:tr w:rsidR="00384B12" w:rsidRPr="00FF1055" w:rsidTr="001E32BB">
        <w:trPr>
          <w:trHeight w:val="190"/>
        </w:trPr>
        <w:tc>
          <w:tcPr>
            <w:tcW w:w="1300" w:type="dxa"/>
            <w:vAlign w:val="bottom"/>
          </w:tcPr>
          <w:p w:rsidR="00384B12" w:rsidRPr="00FF1055" w:rsidRDefault="00384B12" w:rsidP="001E32BB">
            <w:pPr>
              <w:rPr>
                <w:sz w:val="16"/>
                <w:szCs w:val="16"/>
              </w:rPr>
            </w:pPr>
          </w:p>
        </w:tc>
        <w:tc>
          <w:tcPr>
            <w:tcW w:w="14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государственную  религию.  Первый  Вселен-</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превращения   христианства   в   госу-</w:t>
            </w:r>
          </w:p>
        </w:tc>
      </w:tr>
      <w:tr w:rsidR="00384B12" w:rsidRPr="00FF1055" w:rsidTr="001E32BB">
        <w:trPr>
          <w:trHeight w:val="190"/>
        </w:trPr>
        <w:tc>
          <w:tcPr>
            <w:tcW w:w="1300" w:type="dxa"/>
            <w:vAlign w:val="bottom"/>
          </w:tcPr>
          <w:p w:rsidR="00384B12" w:rsidRPr="00FF1055" w:rsidRDefault="00384B12" w:rsidP="001E32BB">
            <w:pPr>
              <w:rPr>
                <w:sz w:val="16"/>
                <w:szCs w:val="16"/>
              </w:rPr>
            </w:pPr>
          </w:p>
        </w:tc>
        <w:tc>
          <w:tcPr>
            <w:tcW w:w="14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ский собор, утверждение основ вероучения.</w:t>
            </w:r>
          </w:p>
        </w:tc>
        <w:tc>
          <w:tcPr>
            <w:tcW w:w="142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дарственную</w:t>
            </w:r>
          </w:p>
        </w:tc>
        <w:tc>
          <w:tcPr>
            <w:tcW w:w="880" w:type="dxa"/>
            <w:gridSpan w:val="2"/>
            <w:vAlign w:val="bottom"/>
          </w:tcPr>
          <w:p w:rsidR="00384B12" w:rsidRPr="00FF1055" w:rsidRDefault="00384B12" w:rsidP="001E32BB">
            <w:pPr>
              <w:spacing w:line="190" w:lineRule="exact"/>
              <w:jc w:val="right"/>
              <w:rPr>
                <w:sz w:val="20"/>
                <w:szCs w:val="20"/>
              </w:rPr>
            </w:pPr>
            <w:r w:rsidRPr="00FF1055">
              <w:rPr>
                <w:rFonts w:eastAsia="Times New Roman"/>
                <w:sz w:val="17"/>
                <w:szCs w:val="17"/>
              </w:rPr>
              <w:t>религию,</w:t>
            </w:r>
          </w:p>
        </w:tc>
        <w:tc>
          <w:tcPr>
            <w:tcW w:w="1180" w:type="dxa"/>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утвержде-</w:t>
            </w:r>
          </w:p>
        </w:tc>
      </w:tr>
      <w:tr w:rsidR="00384B12" w:rsidRPr="00FF1055" w:rsidTr="001E32BB">
        <w:trPr>
          <w:trHeight w:val="184"/>
        </w:trPr>
        <w:tc>
          <w:tcPr>
            <w:tcW w:w="1300" w:type="dxa"/>
            <w:vAlign w:val="bottom"/>
          </w:tcPr>
          <w:p w:rsidR="00384B12" w:rsidRPr="00FF1055" w:rsidRDefault="00384B12" w:rsidP="001E32BB">
            <w:pPr>
              <w:rPr>
                <w:sz w:val="15"/>
                <w:szCs w:val="15"/>
              </w:rPr>
            </w:pPr>
          </w:p>
        </w:tc>
        <w:tc>
          <w:tcPr>
            <w:tcW w:w="142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60, с. 152–153;</w:t>
            </w:r>
          </w:p>
        </w:tc>
        <w:tc>
          <w:tcPr>
            <w:tcW w:w="34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ния  основ  вероучения,  организации</w:t>
            </w:r>
          </w:p>
        </w:tc>
      </w:tr>
      <w:tr w:rsidR="00384B12" w:rsidRPr="00FF1055" w:rsidTr="001E32BB">
        <w:trPr>
          <w:trHeight w:val="196"/>
        </w:trPr>
        <w:tc>
          <w:tcPr>
            <w:tcW w:w="1300" w:type="dxa"/>
            <w:vAlign w:val="bottom"/>
          </w:tcPr>
          <w:p w:rsidR="00384B12" w:rsidRPr="00FF1055" w:rsidRDefault="00384B12" w:rsidP="001E32BB">
            <w:pPr>
              <w:rPr>
                <w:sz w:val="17"/>
                <w:szCs w:val="17"/>
              </w:rPr>
            </w:pPr>
          </w:p>
        </w:tc>
        <w:tc>
          <w:tcPr>
            <w:tcW w:w="14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Тетрадь-тренажёр, с. 77 (№ 9), с. 78 (№ 10);</w:t>
            </w:r>
          </w:p>
        </w:tc>
        <w:tc>
          <w:tcPr>
            <w:tcW w:w="1420" w:type="dxa"/>
            <w:gridSpan w:val="2"/>
            <w:vAlign w:val="bottom"/>
          </w:tcPr>
          <w:p w:rsidR="00384B12" w:rsidRPr="00FF1055" w:rsidRDefault="00384B12" w:rsidP="001E32BB">
            <w:pPr>
              <w:ind w:left="120"/>
              <w:rPr>
                <w:sz w:val="20"/>
                <w:szCs w:val="20"/>
              </w:rPr>
            </w:pPr>
            <w:r w:rsidRPr="00FF1055">
              <w:rPr>
                <w:rFonts w:eastAsia="Times New Roman"/>
                <w:sz w:val="17"/>
                <w:szCs w:val="17"/>
              </w:rPr>
              <w:t>христианской</w:t>
            </w:r>
          </w:p>
        </w:tc>
        <w:tc>
          <w:tcPr>
            <w:tcW w:w="880" w:type="dxa"/>
            <w:gridSpan w:val="2"/>
            <w:vAlign w:val="bottom"/>
          </w:tcPr>
          <w:p w:rsidR="00384B12" w:rsidRPr="00FF1055" w:rsidRDefault="00384B12" w:rsidP="001E32BB">
            <w:pPr>
              <w:ind w:right="15"/>
              <w:jc w:val="right"/>
              <w:rPr>
                <w:sz w:val="20"/>
                <w:szCs w:val="20"/>
              </w:rPr>
            </w:pPr>
            <w:r w:rsidRPr="00FF1055">
              <w:rPr>
                <w:rFonts w:eastAsia="Times New Roman"/>
                <w:sz w:val="17"/>
                <w:szCs w:val="17"/>
              </w:rPr>
              <w:t>церкви.</w:t>
            </w:r>
          </w:p>
        </w:tc>
        <w:tc>
          <w:tcPr>
            <w:tcW w:w="1180" w:type="dxa"/>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Приводить</w:t>
            </w:r>
          </w:p>
        </w:tc>
      </w:tr>
      <w:tr w:rsidR="00384B12" w:rsidRPr="00FF1055" w:rsidTr="001E32BB">
        <w:trPr>
          <w:trHeight w:val="190"/>
        </w:trPr>
        <w:tc>
          <w:tcPr>
            <w:tcW w:w="1300" w:type="dxa"/>
            <w:vAlign w:val="bottom"/>
          </w:tcPr>
          <w:p w:rsidR="00384B12" w:rsidRPr="00FF1055" w:rsidRDefault="00384B12" w:rsidP="001E32BB">
            <w:pPr>
              <w:rPr>
                <w:sz w:val="16"/>
                <w:szCs w:val="16"/>
              </w:rPr>
            </w:pPr>
          </w:p>
        </w:tc>
        <w:tc>
          <w:tcPr>
            <w:tcW w:w="14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Атлас;  Электронное  приложение  к  учебни-</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оценки  императоров  Диоклетиана  и</w:t>
            </w:r>
          </w:p>
        </w:tc>
      </w:tr>
      <w:tr w:rsidR="00384B12" w:rsidRPr="00FF1055" w:rsidTr="001E32BB">
        <w:trPr>
          <w:trHeight w:val="190"/>
        </w:trPr>
        <w:tc>
          <w:tcPr>
            <w:tcW w:w="1300" w:type="dxa"/>
            <w:vAlign w:val="bottom"/>
          </w:tcPr>
          <w:p w:rsidR="00384B12" w:rsidRPr="00FF1055" w:rsidRDefault="00384B12" w:rsidP="001E32BB">
            <w:pPr>
              <w:rPr>
                <w:sz w:val="16"/>
                <w:szCs w:val="16"/>
              </w:rPr>
            </w:pPr>
          </w:p>
        </w:tc>
        <w:tc>
          <w:tcPr>
            <w:tcW w:w="14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ку</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Константина,  изложенные  в  учебной</w:t>
            </w:r>
          </w:p>
        </w:tc>
      </w:tr>
      <w:tr w:rsidR="00384B12" w:rsidRPr="00FF1055" w:rsidTr="001E32BB">
        <w:trPr>
          <w:trHeight w:val="173"/>
        </w:trPr>
        <w:tc>
          <w:tcPr>
            <w:tcW w:w="1300" w:type="dxa"/>
            <w:vAlign w:val="bottom"/>
          </w:tcPr>
          <w:p w:rsidR="00384B12" w:rsidRPr="00FF1055" w:rsidRDefault="00384B12" w:rsidP="001E32BB">
            <w:pPr>
              <w:rPr>
                <w:sz w:val="15"/>
                <w:szCs w:val="15"/>
              </w:rPr>
            </w:pPr>
          </w:p>
        </w:tc>
        <w:tc>
          <w:tcPr>
            <w:tcW w:w="142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rPr>
                <w:sz w:val="15"/>
                <w:szCs w:val="15"/>
              </w:rPr>
            </w:pPr>
          </w:p>
        </w:tc>
        <w:tc>
          <w:tcPr>
            <w:tcW w:w="1420" w:type="dxa"/>
            <w:gridSpan w:val="2"/>
            <w:vAlign w:val="bottom"/>
          </w:tcPr>
          <w:p w:rsidR="00384B12" w:rsidRPr="00FF1055" w:rsidRDefault="00384B12" w:rsidP="001E32BB">
            <w:pPr>
              <w:spacing w:line="173" w:lineRule="exact"/>
              <w:ind w:left="120"/>
              <w:rPr>
                <w:sz w:val="20"/>
                <w:szCs w:val="20"/>
              </w:rPr>
            </w:pPr>
            <w:r w:rsidRPr="00FF1055">
              <w:rPr>
                <w:rFonts w:eastAsia="Times New Roman"/>
                <w:sz w:val="17"/>
                <w:szCs w:val="17"/>
              </w:rPr>
              <w:t>литературе</w:t>
            </w:r>
          </w:p>
        </w:tc>
        <w:tc>
          <w:tcPr>
            <w:tcW w:w="300" w:type="dxa"/>
            <w:vAlign w:val="bottom"/>
          </w:tcPr>
          <w:p w:rsidR="00384B12" w:rsidRPr="00FF1055" w:rsidRDefault="00384B12" w:rsidP="001E32BB">
            <w:pPr>
              <w:rPr>
                <w:sz w:val="15"/>
                <w:szCs w:val="15"/>
              </w:rPr>
            </w:pPr>
          </w:p>
        </w:tc>
        <w:tc>
          <w:tcPr>
            <w:tcW w:w="580" w:type="dxa"/>
            <w:vAlign w:val="bottom"/>
          </w:tcPr>
          <w:p w:rsidR="00384B12" w:rsidRPr="00FF1055" w:rsidRDefault="00384B12" w:rsidP="001E32BB">
            <w:pPr>
              <w:rPr>
                <w:sz w:val="15"/>
                <w:szCs w:val="15"/>
              </w:rPr>
            </w:pPr>
          </w:p>
        </w:tc>
        <w:tc>
          <w:tcPr>
            <w:tcW w:w="1180" w:type="dxa"/>
            <w:vAlign w:val="bottom"/>
          </w:tcPr>
          <w:p w:rsidR="00384B12" w:rsidRPr="00FF1055" w:rsidRDefault="00384B12" w:rsidP="001E32BB">
            <w:pPr>
              <w:rPr>
                <w:sz w:val="15"/>
                <w:szCs w:val="15"/>
              </w:rPr>
            </w:pPr>
          </w:p>
        </w:tc>
      </w:tr>
    </w:tbl>
    <w:p w:rsidR="00384B12" w:rsidRPr="00FF1055" w:rsidRDefault="00384B12" w:rsidP="00384B12">
      <w:pPr>
        <w:spacing w:line="1" w:lineRule="exact"/>
        <w:rPr>
          <w:sz w:val="20"/>
          <w:szCs w:val="20"/>
        </w:rPr>
      </w:pPr>
    </w:p>
    <w:tbl>
      <w:tblPr>
        <w:tblW w:w="0" w:type="auto"/>
        <w:tblInd w:w="1052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77</w:t>
            </w:r>
          </w:p>
        </w:tc>
      </w:tr>
    </w:tbl>
    <w:p w:rsidR="00384B12" w:rsidRPr="00FF1055" w:rsidRDefault="0004475F" w:rsidP="00384B12">
      <w:pPr>
        <w:spacing w:line="20" w:lineRule="exact"/>
        <w:rPr>
          <w:sz w:val="20"/>
          <w:szCs w:val="20"/>
        </w:rPr>
      </w:pPr>
      <w:r>
        <w:rPr>
          <w:sz w:val="20"/>
          <w:szCs w:val="20"/>
        </w:rPr>
        <w:pict>
          <v:line id="Shape 98" o:spid="_x0000_s1272" style="position:absolute;z-index:251832320;visibility:visible;mso-wrap-distance-left:0;mso-wrap-distance-right:0;mso-position-horizontal-relative:text;mso-position-vertical-relative:text" from=".25pt,.05pt" to="510.5pt,.05pt" o:allowincell="f" strokeweight=".5pt"/>
        </w:pict>
      </w:r>
    </w:p>
    <w:p w:rsidR="00384B12" w:rsidRPr="00FF1055" w:rsidRDefault="00384B12" w:rsidP="00384B12">
      <w:pPr>
        <w:sectPr w:rsidR="00384B12" w:rsidRPr="00FF1055">
          <w:pgSz w:w="12760" w:h="8220" w:orient="landscape"/>
          <w:pgMar w:top="790" w:right="893" w:bottom="576" w:left="1100" w:header="0" w:footer="0" w:gutter="0"/>
          <w:cols w:space="720" w:equalWidth="0">
            <w:col w:w="10763"/>
          </w:cols>
        </w:sectPr>
      </w:pPr>
    </w:p>
    <w:tbl>
      <w:tblPr>
        <w:tblW w:w="0" w:type="auto"/>
        <w:tblInd w:w="10" w:type="dxa"/>
        <w:tblLayout w:type="fixed"/>
        <w:tblCellMar>
          <w:left w:w="0" w:type="dxa"/>
          <w:right w:w="0" w:type="dxa"/>
        </w:tblCellMar>
        <w:tblLook w:val="04A0" w:firstRow="1" w:lastRow="0" w:firstColumn="1" w:lastColumn="0" w:noHBand="0" w:noVBand="1"/>
      </w:tblPr>
      <w:tblGrid>
        <w:gridCol w:w="1300"/>
        <w:gridCol w:w="480"/>
        <w:gridCol w:w="940"/>
        <w:gridCol w:w="4040"/>
        <w:gridCol w:w="800"/>
        <w:gridCol w:w="260"/>
        <w:gridCol w:w="620"/>
        <w:gridCol w:w="240"/>
        <w:gridCol w:w="640"/>
        <w:gridCol w:w="900"/>
      </w:tblGrid>
      <w:tr w:rsidR="00384B12" w:rsidRPr="00FF1055" w:rsidTr="001E32BB">
        <w:trPr>
          <w:trHeight w:val="195"/>
        </w:trPr>
        <w:tc>
          <w:tcPr>
            <w:tcW w:w="1300" w:type="dxa"/>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c>
          <w:tcPr>
            <w:tcW w:w="94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800" w:type="dxa"/>
            <w:vAlign w:val="bottom"/>
          </w:tcPr>
          <w:p w:rsidR="00384B12" w:rsidRPr="00FF1055" w:rsidRDefault="00384B12" w:rsidP="001E32BB">
            <w:pPr>
              <w:rPr>
                <w:sz w:val="16"/>
                <w:szCs w:val="16"/>
              </w:rPr>
            </w:pPr>
          </w:p>
        </w:tc>
        <w:tc>
          <w:tcPr>
            <w:tcW w:w="260" w:type="dxa"/>
            <w:vAlign w:val="bottom"/>
          </w:tcPr>
          <w:p w:rsidR="00384B12" w:rsidRPr="00FF1055" w:rsidRDefault="00384B12" w:rsidP="001E32BB">
            <w:pPr>
              <w:rPr>
                <w:sz w:val="16"/>
                <w:szCs w:val="16"/>
              </w:rPr>
            </w:pPr>
          </w:p>
        </w:tc>
        <w:tc>
          <w:tcPr>
            <w:tcW w:w="620" w:type="dxa"/>
            <w:vAlign w:val="bottom"/>
          </w:tcPr>
          <w:p w:rsidR="00384B12" w:rsidRPr="00FF1055" w:rsidRDefault="00384B12" w:rsidP="001E32BB">
            <w:pPr>
              <w:rPr>
                <w:sz w:val="16"/>
                <w:szCs w:val="16"/>
              </w:rPr>
            </w:pPr>
          </w:p>
        </w:tc>
        <w:tc>
          <w:tcPr>
            <w:tcW w:w="240" w:type="dxa"/>
            <w:vAlign w:val="bottom"/>
          </w:tcPr>
          <w:p w:rsidR="00384B12" w:rsidRPr="00FF1055" w:rsidRDefault="00384B12" w:rsidP="001E32BB">
            <w:pPr>
              <w:rPr>
                <w:sz w:val="16"/>
                <w:szCs w:val="16"/>
              </w:rPr>
            </w:pPr>
          </w:p>
        </w:tc>
        <w:tc>
          <w:tcPr>
            <w:tcW w:w="1540" w:type="dxa"/>
            <w:gridSpan w:val="2"/>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gridSpan w:val="3"/>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6"/>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gridSpan w:val="3"/>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6"/>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gridSpan w:val="3"/>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1300" w:type="dxa"/>
            <w:tcBorders>
              <w:left w:val="single" w:sz="8" w:space="0" w:color="auto"/>
            </w:tcBorders>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c>
          <w:tcPr>
            <w:tcW w:w="9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800" w:type="dxa"/>
            <w:vAlign w:val="bottom"/>
          </w:tcPr>
          <w:p w:rsidR="00384B12" w:rsidRPr="00FF1055" w:rsidRDefault="00384B12" w:rsidP="001E32BB">
            <w:pPr>
              <w:rPr>
                <w:sz w:val="16"/>
                <w:szCs w:val="16"/>
              </w:rPr>
            </w:pPr>
          </w:p>
        </w:tc>
        <w:tc>
          <w:tcPr>
            <w:tcW w:w="1760" w:type="dxa"/>
            <w:gridSpan w:val="4"/>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c>
          <w:tcPr>
            <w:tcW w:w="9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1300" w:type="dxa"/>
            <w:tcBorders>
              <w:left w:val="single" w:sz="8" w:space="0" w:color="auto"/>
              <w:bottom w:val="single" w:sz="8" w:space="0" w:color="auto"/>
            </w:tcBorders>
            <w:vAlign w:val="bottom"/>
          </w:tcPr>
          <w:p w:rsidR="00384B12" w:rsidRPr="00FF1055" w:rsidRDefault="00384B12" w:rsidP="001E32BB">
            <w:pPr>
              <w:rPr>
                <w:sz w:val="7"/>
                <w:szCs w:val="7"/>
              </w:rPr>
            </w:pPr>
          </w:p>
        </w:tc>
        <w:tc>
          <w:tcPr>
            <w:tcW w:w="1420" w:type="dxa"/>
            <w:gridSpan w:val="2"/>
            <w:tcBorders>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1680" w:type="dxa"/>
            <w:gridSpan w:val="3"/>
            <w:tcBorders>
              <w:bottom w:val="single" w:sz="8" w:space="0" w:color="auto"/>
            </w:tcBorders>
            <w:vAlign w:val="bottom"/>
          </w:tcPr>
          <w:p w:rsidR="00384B12" w:rsidRPr="00FF1055" w:rsidRDefault="00384B12" w:rsidP="001E32BB">
            <w:pPr>
              <w:rPr>
                <w:sz w:val="7"/>
                <w:szCs w:val="7"/>
              </w:rPr>
            </w:pPr>
          </w:p>
        </w:tc>
        <w:tc>
          <w:tcPr>
            <w:tcW w:w="1780" w:type="dxa"/>
            <w:gridSpan w:val="3"/>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24"/>
        </w:trPr>
        <w:tc>
          <w:tcPr>
            <w:tcW w:w="130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Разделение</w:t>
            </w:r>
          </w:p>
        </w:tc>
        <w:tc>
          <w:tcPr>
            <w:tcW w:w="142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Римскойим-</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64.  </w:t>
            </w:r>
            <w:r w:rsidRPr="00FF1055">
              <w:rPr>
                <w:rFonts w:eastAsia="Times New Roman"/>
                <w:b/>
                <w:bCs/>
                <w:sz w:val="17"/>
                <w:szCs w:val="17"/>
              </w:rPr>
              <w:t>Падение  Западной  Римской  им-</w:t>
            </w:r>
          </w:p>
        </w:tc>
        <w:tc>
          <w:tcPr>
            <w:tcW w:w="1680" w:type="dxa"/>
            <w:gridSpan w:val="3"/>
            <w:vAlign w:val="bottom"/>
          </w:tcPr>
          <w:p w:rsidR="00384B12" w:rsidRPr="00FF1055" w:rsidRDefault="00384B12" w:rsidP="001E32BB">
            <w:pPr>
              <w:ind w:left="100"/>
              <w:rPr>
                <w:sz w:val="20"/>
                <w:szCs w:val="20"/>
              </w:rPr>
            </w:pPr>
            <w:r w:rsidRPr="00FF1055">
              <w:rPr>
                <w:rFonts w:eastAsia="Times New Roman"/>
                <w:b/>
                <w:bCs/>
                <w:sz w:val="17"/>
                <w:szCs w:val="17"/>
              </w:rPr>
              <w:t>Характеризовать</w:t>
            </w:r>
          </w:p>
        </w:tc>
        <w:tc>
          <w:tcPr>
            <w:tcW w:w="178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внутреннее  поло-</w:t>
            </w:r>
          </w:p>
        </w:tc>
      </w:tr>
      <w:tr w:rsidR="00384B12" w:rsidRPr="00FF1055" w:rsidTr="001E32BB">
        <w:trPr>
          <w:trHeight w:val="196"/>
        </w:trPr>
        <w:tc>
          <w:tcPr>
            <w:tcW w:w="2720" w:type="dxa"/>
            <w:gridSpan w:val="3"/>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перии  на  Западную  и  Вос-</w:t>
            </w: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перии.</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жение  Западной  Римской  империи</w:t>
            </w:r>
          </w:p>
        </w:tc>
      </w:tr>
      <w:tr w:rsidR="00384B12" w:rsidRPr="00FF1055" w:rsidTr="001E32BB">
        <w:trPr>
          <w:trHeight w:val="184"/>
        </w:trPr>
        <w:tc>
          <w:tcPr>
            <w:tcW w:w="1780" w:type="dxa"/>
            <w:gridSpan w:val="2"/>
            <w:tcBorders>
              <w:lef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точную.  Падение</w:t>
            </w:r>
          </w:p>
        </w:tc>
        <w:tc>
          <w:tcPr>
            <w:tcW w:w="94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Западной</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Разделение Римской империи на Западную</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  последний  век  её  существования.</w:t>
            </w:r>
          </w:p>
        </w:tc>
      </w:tr>
      <w:tr w:rsidR="00384B12" w:rsidRPr="00FF1055" w:rsidTr="001E32BB">
        <w:trPr>
          <w:trHeight w:val="196"/>
        </w:trPr>
        <w:tc>
          <w:tcPr>
            <w:tcW w:w="1780" w:type="dxa"/>
            <w:gridSpan w:val="2"/>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Римской  империи</w:t>
            </w:r>
          </w:p>
        </w:tc>
        <w:tc>
          <w:tcPr>
            <w:tcW w:w="9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и Восточную. Великое переселение народов.</w:t>
            </w:r>
          </w:p>
        </w:tc>
        <w:tc>
          <w:tcPr>
            <w:tcW w:w="2560" w:type="dxa"/>
            <w:gridSpan w:val="5"/>
            <w:vAlign w:val="bottom"/>
          </w:tcPr>
          <w:p w:rsidR="00384B12" w:rsidRPr="00FF1055" w:rsidRDefault="00384B12" w:rsidP="001E32BB">
            <w:pPr>
              <w:ind w:left="100"/>
              <w:rPr>
                <w:sz w:val="20"/>
                <w:szCs w:val="20"/>
              </w:rPr>
            </w:pPr>
            <w:r w:rsidRPr="00FF1055">
              <w:rPr>
                <w:rFonts w:eastAsia="Times New Roman"/>
                <w:b/>
                <w:bCs/>
                <w:sz w:val="17"/>
                <w:szCs w:val="17"/>
              </w:rPr>
              <w:t xml:space="preserve">Анализировать   </w:t>
            </w:r>
            <w:r w:rsidRPr="00FF1055">
              <w:rPr>
                <w:rFonts w:eastAsia="Times New Roman"/>
                <w:sz w:val="17"/>
                <w:szCs w:val="17"/>
              </w:rPr>
              <w:t>причины</w:t>
            </w:r>
          </w:p>
        </w:tc>
        <w:tc>
          <w:tcPr>
            <w:tcW w:w="90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слабости</w:t>
            </w:r>
          </w:p>
        </w:tc>
      </w:tr>
      <w:tr w:rsidR="00384B12" w:rsidRPr="00FF1055" w:rsidTr="001E32BB">
        <w:trPr>
          <w:trHeight w:val="190"/>
        </w:trPr>
        <w:tc>
          <w:tcPr>
            <w:tcW w:w="1300" w:type="dxa"/>
            <w:tcBorders>
              <w:left w:val="single" w:sz="8" w:space="0" w:color="auto"/>
            </w:tcBorders>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c>
          <w:tcPr>
            <w:tcW w:w="9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Продвижение  германских  племён  на  тер-</w:t>
            </w:r>
          </w:p>
        </w:tc>
        <w:tc>
          <w:tcPr>
            <w:tcW w:w="106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Западной</w:t>
            </w:r>
          </w:p>
        </w:tc>
        <w:tc>
          <w:tcPr>
            <w:tcW w:w="860" w:type="dxa"/>
            <w:gridSpan w:val="2"/>
            <w:vAlign w:val="bottom"/>
          </w:tcPr>
          <w:p w:rsidR="00384B12" w:rsidRPr="00FF1055" w:rsidRDefault="00384B12" w:rsidP="001E32BB">
            <w:pPr>
              <w:spacing w:line="190" w:lineRule="exact"/>
              <w:jc w:val="right"/>
              <w:rPr>
                <w:sz w:val="20"/>
                <w:szCs w:val="20"/>
              </w:rPr>
            </w:pPr>
            <w:r w:rsidRPr="00FF1055">
              <w:rPr>
                <w:rFonts w:eastAsia="Times New Roman"/>
                <w:sz w:val="17"/>
                <w:szCs w:val="17"/>
              </w:rPr>
              <w:t>Римской</w:t>
            </w:r>
          </w:p>
        </w:tc>
        <w:tc>
          <w:tcPr>
            <w:tcW w:w="154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империи,   не</w:t>
            </w:r>
          </w:p>
        </w:tc>
      </w:tr>
      <w:tr w:rsidR="00384B12" w:rsidRPr="00FF1055" w:rsidTr="001E32BB">
        <w:trPr>
          <w:trHeight w:val="184"/>
        </w:trPr>
        <w:tc>
          <w:tcPr>
            <w:tcW w:w="1300" w:type="dxa"/>
            <w:tcBorders>
              <w:left w:val="single" w:sz="8" w:space="0" w:color="auto"/>
            </w:tcBorders>
            <w:vAlign w:val="bottom"/>
          </w:tcPr>
          <w:p w:rsidR="00384B12" w:rsidRPr="00FF1055" w:rsidRDefault="00384B12" w:rsidP="001E32BB">
            <w:pPr>
              <w:rPr>
                <w:sz w:val="15"/>
                <w:szCs w:val="15"/>
              </w:rPr>
            </w:pPr>
          </w:p>
        </w:tc>
        <w:tc>
          <w:tcPr>
            <w:tcW w:w="480" w:type="dxa"/>
            <w:vAlign w:val="bottom"/>
          </w:tcPr>
          <w:p w:rsidR="00384B12" w:rsidRPr="00FF1055" w:rsidRDefault="00384B12" w:rsidP="001E32BB">
            <w:pPr>
              <w:rPr>
                <w:sz w:val="15"/>
                <w:szCs w:val="15"/>
              </w:rPr>
            </w:pPr>
          </w:p>
        </w:tc>
        <w:tc>
          <w:tcPr>
            <w:tcW w:w="94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риторию  Римской  империи.  Захват  Рима</w:t>
            </w:r>
          </w:p>
        </w:tc>
        <w:tc>
          <w:tcPr>
            <w:tcW w:w="106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способной</w:t>
            </w:r>
          </w:p>
        </w:tc>
        <w:tc>
          <w:tcPr>
            <w:tcW w:w="150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противостоять</w:t>
            </w:r>
          </w:p>
        </w:tc>
        <w:tc>
          <w:tcPr>
            <w:tcW w:w="90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натиску</w:t>
            </w:r>
          </w:p>
        </w:tc>
      </w:tr>
      <w:tr w:rsidR="00384B12" w:rsidRPr="00FF1055" w:rsidTr="001E32BB">
        <w:trPr>
          <w:trHeight w:val="196"/>
        </w:trPr>
        <w:tc>
          <w:tcPr>
            <w:tcW w:w="1300" w:type="dxa"/>
            <w:tcBorders>
              <w:left w:val="single" w:sz="8" w:space="0" w:color="auto"/>
            </w:tcBorders>
            <w:vAlign w:val="bottom"/>
          </w:tcPr>
          <w:p w:rsidR="00384B12" w:rsidRPr="00FF1055" w:rsidRDefault="00384B12" w:rsidP="001E32BB">
            <w:pPr>
              <w:rPr>
                <w:sz w:val="17"/>
                <w:szCs w:val="17"/>
              </w:rPr>
            </w:pPr>
          </w:p>
        </w:tc>
        <w:tc>
          <w:tcPr>
            <w:tcW w:w="480" w:type="dxa"/>
            <w:vAlign w:val="bottom"/>
          </w:tcPr>
          <w:p w:rsidR="00384B12" w:rsidRPr="00FF1055" w:rsidRDefault="00384B12" w:rsidP="001E32BB">
            <w:pPr>
              <w:rPr>
                <w:sz w:val="17"/>
                <w:szCs w:val="17"/>
              </w:rPr>
            </w:pPr>
          </w:p>
        </w:tc>
        <w:tc>
          <w:tcPr>
            <w:tcW w:w="9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готами  и  вандалами.  Нашествие  гуннов.</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варварских  племён.  </w:t>
            </w:r>
            <w:r w:rsidRPr="00FF1055">
              <w:rPr>
                <w:rFonts w:eastAsia="Times New Roman"/>
                <w:b/>
                <w:bCs/>
                <w:sz w:val="17"/>
                <w:szCs w:val="17"/>
              </w:rPr>
              <w:t>Устанавливать</w:t>
            </w:r>
          </w:p>
        </w:tc>
      </w:tr>
      <w:tr w:rsidR="00384B12" w:rsidRPr="00FF1055" w:rsidTr="001E32BB">
        <w:trPr>
          <w:trHeight w:val="190"/>
        </w:trPr>
        <w:tc>
          <w:tcPr>
            <w:tcW w:w="1300" w:type="dxa"/>
            <w:tcBorders>
              <w:left w:val="single" w:sz="8" w:space="0" w:color="auto"/>
            </w:tcBorders>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c>
          <w:tcPr>
            <w:tcW w:w="9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Битва  на  Каталаунских  полях.  Внутреннее</w:t>
            </w:r>
          </w:p>
        </w:tc>
        <w:tc>
          <w:tcPr>
            <w:tcW w:w="192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последовательность</w:t>
            </w:r>
          </w:p>
        </w:tc>
        <w:tc>
          <w:tcPr>
            <w:tcW w:w="154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  длительность</w:t>
            </w:r>
          </w:p>
        </w:tc>
      </w:tr>
      <w:tr w:rsidR="00384B12" w:rsidRPr="00FF1055" w:rsidTr="001E32BB">
        <w:trPr>
          <w:trHeight w:val="184"/>
        </w:trPr>
        <w:tc>
          <w:tcPr>
            <w:tcW w:w="1300" w:type="dxa"/>
            <w:tcBorders>
              <w:left w:val="single" w:sz="8" w:space="0" w:color="auto"/>
            </w:tcBorders>
            <w:vAlign w:val="bottom"/>
          </w:tcPr>
          <w:p w:rsidR="00384B12" w:rsidRPr="00FF1055" w:rsidRDefault="00384B12" w:rsidP="001E32BB">
            <w:pPr>
              <w:rPr>
                <w:sz w:val="15"/>
                <w:szCs w:val="15"/>
              </w:rPr>
            </w:pPr>
          </w:p>
        </w:tc>
        <w:tc>
          <w:tcPr>
            <w:tcW w:w="480" w:type="dxa"/>
            <w:vAlign w:val="bottom"/>
          </w:tcPr>
          <w:p w:rsidR="00384B12" w:rsidRPr="00FF1055" w:rsidRDefault="00384B12" w:rsidP="001E32BB">
            <w:pPr>
              <w:rPr>
                <w:sz w:val="15"/>
                <w:szCs w:val="15"/>
              </w:rPr>
            </w:pPr>
          </w:p>
        </w:tc>
        <w:tc>
          <w:tcPr>
            <w:tcW w:w="94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разложение   Западной   Римской   империи.</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эпохи   Великого   переселения   на-</w:t>
            </w:r>
          </w:p>
        </w:tc>
      </w:tr>
      <w:tr w:rsidR="00384B12" w:rsidRPr="00FF1055" w:rsidTr="001E32BB">
        <w:trPr>
          <w:trHeight w:val="190"/>
        </w:trPr>
        <w:tc>
          <w:tcPr>
            <w:tcW w:w="1300" w:type="dxa"/>
            <w:tcBorders>
              <w:left w:val="single" w:sz="8" w:space="0" w:color="auto"/>
            </w:tcBorders>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c>
          <w:tcPr>
            <w:tcW w:w="9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Последний  император  Рима.  Падение  За-</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родов,  </w:t>
            </w:r>
            <w:r w:rsidRPr="00FF1055">
              <w:rPr>
                <w:rFonts w:eastAsia="Times New Roman"/>
                <w:b/>
                <w:bCs/>
                <w:sz w:val="17"/>
                <w:szCs w:val="17"/>
              </w:rPr>
              <w:t>описывать</w:t>
            </w:r>
            <w:r w:rsidRPr="00FF1055">
              <w:rPr>
                <w:rFonts w:eastAsia="Times New Roman"/>
                <w:sz w:val="17"/>
                <w:szCs w:val="17"/>
              </w:rPr>
              <w:t xml:space="preserve">  её  ключевые  со-</w:t>
            </w:r>
          </w:p>
        </w:tc>
      </w:tr>
      <w:tr w:rsidR="00384B12" w:rsidRPr="00FF1055" w:rsidTr="001E32BB">
        <w:trPr>
          <w:trHeight w:val="196"/>
        </w:trPr>
        <w:tc>
          <w:tcPr>
            <w:tcW w:w="1300" w:type="dxa"/>
            <w:tcBorders>
              <w:left w:val="single" w:sz="8" w:space="0" w:color="auto"/>
            </w:tcBorders>
            <w:vAlign w:val="bottom"/>
          </w:tcPr>
          <w:p w:rsidR="00384B12" w:rsidRPr="00FF1055" w:rsidRDefault="00384B12" w:rsidP="001E32BB">
            <w:pPr>
              <w:rPr>
                <w:sz w:val="17"/>
                <w:szCs w:val="17"/>
              </w:rPr>
            </w:pPr>
          </w:p>
        </w:tc>
        <w:tc>
          <w:tcPr>
            <w:tcW w:w="480" w:type="dxa"/>
            <w:vAlign w:val="bottom"/>
          </w:tcPr>
          <w:p w:rsidR="00384B12" w:rsidRPr="00FF1055" w:rsidRDefault="00384B12" w:rsidP="001E32BB">
            <w:pPr>
              <w:rPr>
                <w:sz w:val="17"/>
                <w:szCs w:val="17"/>
              </w:rPr>
            </w:pPr>
          </w:p>
        </w:tc>
        <w:tc>
          <w:tcPr>
            <w:tcW w:w="9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падной  Римской  империи.</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бытия.  </w:t>
            </w:r>
            <w:r w:rsidRPr="00FF1055">
              <w:rPr>
                <w:rFonts w:eastAsia="Times New Roman"/>
                <w:b/>
                <w:bCs/>
                <w:sz w:val="17"/>
                <w:szCs w:val="17"/>
              </w:rPr>
              <w:t>Анализировать</w:t>
            </w:r>
            <w:r w:rsidRPr="00FF1055">
              <w:rPr>
                <w:rFonts w:eastAsia="Times New Roman"/>
                <w:sz w:val="17"/>
                <w:szCs w:val="17"/>
              </w:rPr>
              <w:t xml:space="preserve">  карту  вар-</w:t>
            </w:r>
          </w:p>
        </w:tc>
      </w:tr>
      <w:tr w:rsidR="00384B12" w:rsidRPr="00FF1055" w:rsidTr="001E32BB">
        <w:trPr>
          <w:trHeight w:val="184"/>
        </w:trPr>
        <w:tc>
          <w:tcPr>
            <w:tcW w:w="1300" w:type="dxa"/>
            <w:tcBorders>
              <w:left w:val="single" w:sz="8" w:space="0" w:color="auto"/>
            </w:tcBorders>
            <w:vAlign w:val="bottom"/>
          </w:tcPr>
          <w:p w:rsidR="00384B12" w:rsidRPr="00FF1055" w:rsidRDefault="00384B12" w:rsidP="001E32BB">
            <w:pPr>
              <w:rPr>
                <w:sz w:val="15"/>
                <w:szCs w:val="15"/>
              </w:rPr>
            </w:pPr>
          </w:p>
        </w:tc>
        <w:tc>
          <w:tcPr>
            <w:tcW w:w="480" w:type="dxa"/>
            <w:vAlign w:val="bottom"/>
          </w:tcPr>
          <w:p w:rsidR="00384B12" w:rsidRPr="00FF1055" w:rsidRDefault="00384B12" w:rsidP="001E32BB">
            <w:pPr>
              <w:rPr>
                <w:sz w:val="15"/>
                <w:szCs w:val="15"/>
              </w:rPr>
            </w:pPr>
          </w:p>
        </w:tc>
        <w:tc>
          <w:tcPr>
            <w:tcW w:w="94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61, с. 154–155;</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варских   завоеваний   с   опорой   на</w:t>
            </w:r>
          </w:p>
        </w:tc>
      </w:tr>
      <w:tr w:rsidR="00384B12" w:rsidRPr="00FF1055" w:rsidTr="001E32BB">
        <w:trPr>
          <w:trHeight w:val="196"/>
        </w:trPr>
        <w:tc>
          <w:tcPr>
            <w:tcW w:w="1300" w:type="dxa"/>
            <w:tcBorders>
              <w:left w:val="single" w:sz="8" w:space="0" w:color="auto"/>
            </w:tcBorders>
            <w:vAlign w:val="bottom"/>
          </w:tcPr>
          <w:p w:rsidR="00384B12" w:rsidRPr="00FF1055" w:rsidRDefault="00384B12" w:rsidP="001E32BB">
            <w:pPr>
              <w:rPr>
                <w:sz w:val="17"/>
                <w:szCs w:val="17"/>
              </w:rPr>
            </w:pPr>
          </w:p>
        </w:tc>
        <w:tc>
          <w:tcPr>
            <w:tcW w:w="480" w:type="dxa"/>
            <w:vAlign w:val="bottom"/>
          </w:tcPr>
          <w:p w:rsidR="00384B12" w:rsidRPr="00FF1055" w:rsidRDefault="00384B12" w:rsidP="001E32BB">
            <w:pPr>
              <w:rPr>
                <w:sz w:val="17"/>
                <w:szCs w:val="17"/>
              </w:rPr>
            </w:pPr>
          </w:p>
        </w:tc>
        <w:tc>
          <w:tcPr>
            <w:tcW w:w="9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  с.  71  (№  12),  с.  78–79</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легенду.  </w:t>
            </w:r>
            <w:r w:rsidRPr="00FF1055">
              <w:rPr>
                <w:rFonts w:eastAsia="Times New Roman"/>
                <w:b/>
                <w:bCs/>
                <w:sz w:val="17"/>
                <w:szCs w:val="17"/>
              </w:rPr>
              <w:t>Проводить</w:t>
            </w:r>
            <w:r w:rsidRPr="00FF1055">
              <w:rPr>
                <w:rFonts w:eastAsia="Times New Roman"/>
                <w:sz w:val="17"/>
                <w:szCs w:val="17"/>
              </w:rPr>
              <w:t xml:space="preserve">  поиск  и  анализ</w:t>
            </w:r>
          </w:p>
        </w:tc>
      </w:tr>
      <w:tr w:rsidR="00384B12" w:rsidRPr="00FF1055" w:rsidTr="001E32BB">
        <w:trPr>
          <w:trHeight w:val="190"/>
        </w:trPr>
        <w:tc>
          <w:tcPr>
            <w:tcW w:w="1300" w:type="dxa"/>
            <w:tcBorders>
              <w:left w:val="single" w:sz="8" w:space="0" w:color="auto"/>
            </w:tcBorders>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c>
          <w:tcPr>
            <w:tcW w:w="9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11),  с.  83  (№  5);  Атлас;  Электронное</w:t>
            </w:r>
          </w:p>
        </w:tc>
        <w:tc>
          <w:tcPr>
            <w:tcW w:w="1680" w:type="dxa"/>
            <w:gridSpan w:val="3"/>
            <w:vAlign w:val="bottom"/>
          </w:tcPr>
          <w:p w:rsidR="00384B12" w:rsidRPr="00FF1055" w:rsidRDefault="00384B12" w:rsidP="001E32BB">
            <w:pPr>
              <w:spacing w:line="190" w:lineRule="exact"/>
              <w:ind w:left="100"/>
              <w:rPr>
                <w:sz w:val="20"/>
                <w:szCs w:val="20"/>
              </w:rPr>
            </w:pPr>
            <w:r w:rsidRPr="00FF1055">
              <w:rPr>
                <w:rFonts w:eastAsia="Times New Roman"/>
                <w:w w:val="93"/>
                <w:sz w:val="17"/>
                <w:szCs w:val="17"/>
              </w:rPr>
              <w:t>информациио</w:t>
            </w:r>
          </w:p>
        </w:tc>
        <w:tc>
          <w:tcPr>
            <w:tcW w:w="178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взаимоотношени-</w:t>
            </w:r>
          </w:p>
        </w:tc>
      </w:tr>
      <w:tr w:rsidR="00384B12" w:rsidRPr="00FF1055" w:rsidTr="001E32BB">
        <w:trPr>
          <w:trHeight w:val="190"/>
        </w:trPr>
        <w:tc>
          <w:tcPr>
            <w:tcW w:w="1300" w:type="dxa"/>
            <w:tcBorders>
              <w:left w:val="single" w:sz="8" w:space="0" w:color="auto"/>
            </w:tcBorders>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c>
          <w:tcPr>
            <w:tcW w:w="9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ях  римлян  и  германцев  в  учебном</w:t>
            </w:r>
          </w:p>
        </w:tc>
      </w:tr>
      <w:tr w:rsidR="00384B12" w:rsidRPr="00FF1055" w:rsidTr="001E32BB">
        <w:trPr>
          <w:trHeight w:val="190"/>
        </w:trPr>
        <w:tc>
          <w:tcPr>
            <w:tcW w:w="1300" w:type="dxa"/>
            <w:tcBorders>
              <w:left w:val="single" w:sz="8" w:space="0" w:color="auto"/>
            </w:tcBorders>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c>
          <w:tcPr>
            <w:tcW w:w="9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тексте  и  исторических  источниках,</w:t>
            </w:r>
          </w:p>
        </w:tc>
      </w:tr>
      <w:tr w:rsidR="00384B12" w:rsidRPr="00FF1055" w:rsidTr="001E32BB">
        <w:trPr>
          <w:trHeight w:val="190"/>
        </w:trPr>
        <w:tc>
          <w:tcPr>
            <w:tcW w:w="1300" w:type="dxa"/>
            <w:tcBorders>
              <w:left w:val="single" w:sz="8" w:space="0" w:color="auto"/>
            </w:tcBorders>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c>
          <w:tcPr>
            <w:tcW w:w="9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самостоятельно достраивая недоста-</w:t>
            </w:r>
          </w:p>
        </w:tc>
      </w:tr>
      <w:tr w:rsidR="00384B12" w:rsidRPr="00FF1055" w:rsidTr="001E32BB">
        <w:trPr>
          <w:trHeight w:val="190"/>
        </w:trPr>
        <w:tc>
          <w:tcPr>
            <w:tcW w:w="1300" w:type="dxa"/>
            <w:tcBorders>
              <w:left w:val="single" w:sz="8" w:space="0" w:color="auto"/>
            </w:tcBorders>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c>
          <w:tcPr>
            <w:tcW w:w="9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92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ющие  компоненты</w:t>
            </w:r>
          </w:p>
        </w:tc>
        <w:tc>
          <w:tcPr>
            <w:tcW w:w="640" w:type="dxa"/>
            <w:vAlign w:val="bottom"/>
          </w:tcPr>
          <w:p w:rsidR="00384B12" w:rsidRPr="00FF1055" w:rsidRDefault="00384B12" w:rsidP="001E32BB">
            <w:pPr>
              <w:rPr>
                <w:sz w:val="16"/>
                <w:szCs w:val="16"/>
              </w:rPr>
            </w:pPr>
          </w:p>
        </w:tc>
        <w:tc>
          <w:tcPr>
            <w:tcW w:w="9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1300" w:type="dxa"/>
            <w:tcBorders>
              <w:left w:val="single" w:sz="8" w:space="0" w:color="auto"/>
              <w:bottom w:val="single" w:sz="8" w:space="0" w:color="auto"/>
            </w:tcBorders>
            <w:vAlign w:val="bottom"/>
          </w:tcPr>
          <w:p w:rsidR="00384B12" w:rsidRPr="00FF1055" w:rsidRDefault="00384B12" w:rsidP="001E32BB">
            <w:pPr>
              <w:rPr>
                <w:sz w:val="4"/>
                <w:szCs w:val="4"/>
              </w:rPr>
            </w:pPr>
          </w:p>
        </w:tc>
        <w:tc>
          <w:tcPr>
            <w:tcW w:w="1420" w:type="dxa"/>
            <w:gridSpan w:val="2"/>
            <w:tcBorders>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1680" w:type="dxa"/>
            <w:gridSpan w:val="3"/>
            <w:tcBorders>
              <w:bottom w:val="single" w:sz="8" w:space="0" w:color="auto"/>
            </w:tcBorders>
            <w:vAlign w:val="bottom"/>
          </w:tcPr>
          <w:p w:rsidR="00384B12" w:rsidRPr="00FF1055" w:rsidRDefault="00384B12" w:rsidP="001E32BB">
            <w:pPr>
              <w:rPr>
                <w:sz w:val="4"/>
                <w:szCs w:val="4"/>
              </w:rPr>
            </w:pPr>
          </w:p>
        </w:tc>
        <w:tc>
          <w:tcPr>
            <w:tcW w:w="240" w:type="dxa"/>
            <w:tcBorders>
              <w:bottom w:val="single" w:sz="8" w:space="0" w:color="auto"/>
            </w:tcBorders>
            <w:vAlign w:val="bottom"/>
          </w:tcPr>
          <w:p w:rsidR="00384B12" w:rsidRPr="00FF1055" w:rsidRDefault="00384B12" w:rsidP="001E32BB">
            <w:pPr>
              <w:rPr>
                <w:sz w:val="4"/>
                <w:szCs w:val="4"/>
              </w:rPr>
            </w:pPr>
          </w:p>
        </w:tc>
        <w:tc>
          <w:tcPr>
            <w:tcW w:w="1540" w:type="dxa"/>
            <w:gridSpan w:val="2"/>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30"/>
        </w:trPr>
        <w:tc>
          <w:tcPr>
            <w:tcW w:w="130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Историческое</w:t>
            </w:r>
          </w:p>
        </w:tc>
        <w:tc>
          <w:tcPr>
            <w:tcW w:w="142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  культурное</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65. </w:t>
            </w:r>
            <w:r w:rsidRPr="00FF1055">
              <w:rPr>
                <w:rFonts w:eastAsia="Times New Roman"/>
                <w:b/>
                <w:bCs/>
                <w:sz w:val="17"/>
                <w:szCs w:val="17"/>
              </w:rPr>
              <w:t>Повторительно-обобщающий урок.</w:t>
            </w:r>
          </w:p>
        </w:tc>
        <w:tc>
          <w:tcPr>
            <w:tcW w:w="1680" w:type="dxa"/>
            <w:gridSpan w:val="3"/>
            <w:vAlign w:val="bottom"/>
          </w:tcPr>
          <w:p w:rsidR="00384B12" w:rsidRPr="00FF1055" w:rsidRDefault="00384B12" w:rsidP="001E32BB">
            <w:pPr>
              <w:ind w:left="100"/>
              <w:rPr>
                <w:sz w:val="20"/>
                <w:szCs w:val="20"/>
              </w:rPr>
            </w:pPr>
            <w:r w:rsidRPr="00FF1055">
              <w:rPr>
                <w:rFonts w:eastAsia="Times New Roman"/>
                <w:b/>
                <w:bCs/>
                <w:sz w:val="17"/>
                <w:szCs w:val="17"/>
              </w:rPr>
              <w:t>Формулировать</w:t>
            </w:r>
          </w:p>
        </w:tc>
        <w:tc>
          <w:tcPr>
            <w:tcW w:w="240" w:type="dxa"/>
            <w:vAlign w:val="bottom"/>
          </w:tcPr>
          <w:p w:rsidR="00384B12" w:rsidRPr="00FF1055" w:rsidRDefault="00384B12" w:rsidP="001E32BB">
            <w:pPr>
              <w:jc w:val="right"/>
              <w:rPr>
                <w:sz w:val="20"/>
                <w:szCs w:val="20"/>
              </w:rPr>
            </w:pPr>
            <w:r w:rsidRPr="00FF1055">
              <w:rPr>
                <w:rFonts w:eastAsia="Times New Roman"/>
                <w:sz w:val="17"/>
                <w:szCs w:val="17"/>
              </w:rPr>
              <w:t>и</w:t>
            </w:r>
          </w:p>
        </w:tc>
        <w:tc>
          <w:tcPr>
            <w:tcW w:w="154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b/>
                <w:bCs/>
                <w:sz w:val="17"/>
                <w:szCs w:val="17"/>
              </w:rPr>
              <w:t>обосновывать</w:t>
            </w:r>
          </w:p>
        </w:tc>
      </w:tr>
      <w:tr w:rsidR="00384B12" w:rsidRPr="00FF1055" w:rsidTr="001E32BB">
        <w:trPr>
          <w:trHeight w:val="194"/>
        </w:trPr>
        <w:tc>
          <w:tcPr>
            <w:tcW w:w="1780" w:type="dxa"/>
            <w:gridSpan w:val="2"/>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наследие   древних</w:t>
            </w:r>
          </w:p>
        </w:tc>
        <w:tc>
          <w:tcPr>
            <w:tcW w:w="94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цивили-</w:t>
            </w: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с.  156;  Тетрадь-</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выводы  об  особенностях  истории  и</w:t>
            </w:r>
          </w:p>
        </w:tc>
      </w:tr>
      <w:tr w:rsidR="00384B12" w:rsidRPr="00FF1055" w:rsidTr="001E32BB">
        <w:trPr>
          <w:trHeight w:val="186"/>
        </w:trPr>
        <w:tc>
          <w:tcPr>
            <w:tcW w:w="1300" w:type="dxa"/>
            <w:tcBorders>
              <w:left w:val="single" w:sz="8" w:space="0" w:color="auto"/>
            </w:tcBorders>
            <w:vAlign w:val="bottom"/>
          </w:tcPr>
          <w:p w:rsidR="00384B12" w:rsidRPr="00FF1055" w:rsidRDefault="00384B12" w:rsidP="001E32BB">
            <w:pPr>
              <w:spacing w:line="186" w:lineRule="exact"/>
              <w:ind w:left="120"/>
              <w:rPr>
                <w:sz w:val="20"/>
                <w:szCs w:val="20"/>
              </w:rPr>
            </w:pPr>
            <w:r w:rsidRPr="00FF1055">
              <w:rPr>
                <w:rFonts w:eastAsia="Times New Roman"/>
                <w:sz w:val="17"/>
                <w:szCs w:val="17"/>
              </w:rPr>
              <w:t>заций</w:t>
            </w:r>
          </w:p>
        </w:tc>
        <w:tc>
          <w:tcPr>
            <w:tcW w:w="480" w:type="dxa"/>
            <w:vAlign w:val="bottom"/>
          </w:tcPr>
          <w:p w:rsidR="00384B12" w:rsidRPr="00FF1055" w:rsidRDefault="00384B12" w:rsidP="001E32BB">
            <w:pPr>
              <w:rPr>
                <w:sz w:val="16"/>
                <w:szCs w:val="16"/>
              </w:rPr>
            </w:pPr>
          </w:p>
        </w:tc>
        <w:tc>
          <w:tcPr>
            <w:tcW w:w="9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экзаменатор,  с.  34–43;  Атлас;  Электронное</w:t>
            </w:r>
          </w:p>
        </w:tc>
        <w:tc>
          <w:tcPr>
            <w:tcW w:w="3460" w:type="dxa"/>
            <w:gridSpan w:val="6"/>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культуры  Древнего  Рима  как  со-</w:t>
            </w:r>
          </w:p>
        </w:tc>
      </w:tr>
      <w:tr w:rsidR="00384B12" w:rsidRPr="00FF1055" w:rsidTr="001E32BB">
        <w:trPr>
          <w:trHeight w:val="184"/>
        </w:trPr>
        <w:tc>
          <w:tcPr>
            <w:tcW w:w="1300" w:type="dxa"/>
            <w:tcBorders>
              <w:left w:val="single" w:sz="8" w:space="0" w:color="auto"/>
            </w:tcBorders>
            <w:vAlign w:val="bottom"/>
          </w:tcPr>
          <w:p w:rsidR="00384B12" w:rsidRPr="00FF1055" w:rsidRDefault="00384B12" w:rsidP="001E32BB">
            <w:pPr>
              <w:rPr>
                <w:sz w:val="15"/>
                <w:szCs w:val="15"/>
              </w:rPr>
            </w:pPr>
          </w:p>
        </w:tc>
        <w:tc>
          <w:tcPr>
            <w:tcW w:w="480" w:type="dxa"/>
            <w:vAlign w:val="bottom"/>
          </w:tcPr>
          <w:p w:rsidR="00384B12" w:rsidRPr="00FF1055" w:rsidRDefault="00384B12" w:rsidP="001E32BB">
            <w:pPr>
              <w:rPr>
                <w:sz w:val="15"/>
                <w:szCs w:val="15"/>
              </w:rPr>
            </w:pPr>
          </w:p>
        </w:tc>
        <w:tc>
          <w:tcPr>
            <w:tcW w:w="94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приложение  к  учебнику</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ставной   части   античной   цивили-</w:t>
            </w:r>
          </w:p>
        </w:tc>
      </w:tr>
      <w:tr w:rsidR="00384B12" w:rsidRPr="00FF1055" w:rsidTr="001E32BB">
        <w:trPr>
          <w:trHeight w:val="190"/>
        </w:trPr>
        <w:tc>
          <w:tcPr>
            <w:tcW w:w="1300" w:type="dxa"/>
            <w:tcBorders>
              <w:left w:val="single" w:sz="8" w:space="0" w:color="auto"/>
            </w:tcBorders>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c>
          <w:tcPr>
            <w:tcW w:w="9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8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зации.</w:t>
            </w:r>
          </w:p>
        </w:tc>
        <w:tc>
          <w:tcPr>
            <w:tcW w:w="1760" w:type="dxa"/>
            <w:gridSpan w:val="4"/>
            <w:vAlign w:val="bottom"/>
          </w:tcPr>
          <w:p w:rsidR="00384B12" w:rsidRPr="00FF1055" w:rsidRDefault="00384B12" w:rsidP="001E32BB">
            <w:pPr>
              <w:spacing w:line="190" w:lineRule="exact"/>
              <w:ind w:left="40"/>
              <w:rPr>
                <w:sz w:val="20"/>
                <w:szCs w:val="20"/>
              </w:rPr>
            </w:pPr>
            <w:r w:rsidRPr="00FF1055">
              <w:rPr>
                <w:rFonts w:eastAsia="Times New Roman"/>
                <w:b/>
                <w:bCs/>
                <w:sz w:val="17"/>
                <w:szCs w:val="17"/>
              </w:rPr>
              <w:t>Систематизировать</w:t>
            </w:r>
          </w:p>
        </w:tc>
        <w:tc>
          <w:tcPr>
            <w:tcW w:w="90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инфор-</w:t>
            </w:r>
          </w:p>
        </w:tc>
      </w:tr>
      <w:tr w:rsidR="00384B12" w:rsidRPr="00FF1055" w:rsidTr="001E32BB">
        <w:trPr>
          <w:trHeight w:val="190"/>
        </w:trPr>
        <w:tc>
          <w:tcPr>
            <w:tcW w:w="1300" w:type="dxa"/>
            <w:tcBorders>
              <w:left w:val="single" w:sz="8" w:space="0" w:color="auto"/>
            </w:tcBorders>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c>
          <w:tcPr>
            <w:tcW w:w="9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8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мацию,</w:t>
            </w:r>
          </w:p>
        </w:tc>
        <w:tc>
          <w:tcPr>
            <w:tcW w:w="1120" w:type="dxa"/>
            <w:gridSpan w:val="3"/>
            <w:vAlign w:val="bottom"/>
          </w:tcPr>
          <w:p w:rsidR="00384B12" w:rsidRPr="00FF1055" w:rsidRDefault="00384B12" w:rsidP="001E32BB">
            <w:pPr>
              <w:spacing w:line="190" w:lineRule="exact"/>
              <w:jc w:val="right"/>
              <w:rPr>
                <w:sz w:val="20"/>
                <w:szCs w:val="20"/>
              </w:rPr>
            </w:pPr>
            <w:r w:rsidRPr="00FF1055">
              <w:rPr>
                <w:rFonts w:eastAsia="Times New Roman"/>
                <w:b/>
                <w:bCs/>
                <w:sz w:val="17"/>
                <w:szCs w:val="17"/>
              </w:rPr>
              <w:t>составлять</w:t>
            </w:r>
          </w:p>
        </w:tc>
        <w:tc>
          <w:tcPr>
            <w:tcW w:w="154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сравнительную</w:t>
            </w:r>
          </w:p>
        </w:tc>
      </w:tr>
      <w:tr w:rsidR="00384B12" w:rsidRPr="00FF1055" w:rsidTr="001E32BB">
        <w:trPr>
          <w:trHeight w:val="196"/>
        </w:trPr>
        <w:tc>
          <w:tcPr>
            <w:tcW w:w="1300" w:type="dxa"/>
            <w:tcBorders>
              <w:left w:val="single" w:sz="8" w:space="0" w:color="auto"/>
            </w:tcBorders>
            <w:vAlign w:val="bottom"/>
          </w:tcPr>
          <w:p w:rsidR="00384B12" w:rsidRPr="00FF1055" w:rsidRDefault="00384B12" w:rsidP="001E32BB">
            <w:pPr>
              <w:rPr>
                <w:sz w:val="17"/>
                <w:szCs w:val="17"/>
              </w:rPr>
            </w:pPr>
          </w:p>
        </w:tc>
        <w:tc>
          <w:tcPr>
            <w:tcW w:w="480" w:type="dxa"/>
            <w:vAlign w:val="bottom"/>
          </w:tcPr>
          <w:p w:rsidR="00384B12" w:rsidRPr="00FF1055" w:rsidRDefault="00384B12" w:rsidP="001E32BB">
            <w:pPr>
              <w:rPr>
                <w:sz w:val="17"/>
                <w:szCs w:val="17"/>
              </w:rPr>
            </w:pPr>
          </w:p>
        </w:tc>
        <w:tc>
          <w:tcPr>
            <w:tcW w:w="9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1920" w:type="dxa"/>
            <w:gridSpan w:val="4"/>
            <w:vAlign w:val="bottom"/>
          </w:tcPr>
          <w:p w:rsidR="00384B12" w:rsidRPr="00FF1055" w:rsidRDefault="00384B12" w:rsidP="001E32BB">
            <w:pPr>
              <w:ind w:left="100"/>
              <w:rPr>
                <w:sz w:val="20"/>
                <w:szCs w:val="20"/>
              </w:rPr>
            </w:pPr>
            <w:r w:rsidRPr="00FF1055">
              <w:rPr>
                <w:rFonts w:eastAsia="Times New Roman"/>
                <w:sz w:val="17"/>
                <w:szCs w:val="17"/>
              </w:rPr>
              <w:t xml:space="preserve">таблицу.  </w:t>
            </w:r>
            <w:r w:rsidRPr="00FF1055">
              <w:rPr>
                <w:rFonts w:eastAsia="Times New Roman"/>
                <w:b/>
                <w:bCs/>
                <w:sz w:val="17"/>
                <w:szCs w:val="17"/>
              </w:rPr>
              <w:t>Выявлять</w:t>
            </w:r>
          </w:p>
        </w:tc>
        <w:tc>
          <w:tcPr>
            <w:tcW w:w="154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преемственную</w:t>
            </w:r>
          </w:p>
        </w:tc>
      </w:tr>
      <w:tr w:rsidR="00384B12" w:rsidRPr="00FF1055" w:rsidTr="001E32BB">
        <w:trPr>
          <w:trHeight w:val="190"/>
        </w:trPr>
        <w:tc>
          <w:tcPr>
            <w:tcW w:w="1300" w:type="dxa"/>
            <w:tcBorders>
              <w:left w:val="single" w:sz="8" w:space="0" w:color="auto"/>
            </w:tcBorders>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c>
          <w:tcPr>
            <w:tcW w:w="9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связь  далёкого  прошлого  и  совре-</w:t>
            </w:r>
          </w:p>
        </w:tc>
      </w:tr>
      <w:tr w:rsidR="00384B12" w:rsidRPr="00FF1055" w:rsidTr="001E32BB">
        <w:trPr>
          <w:trHeight w:val="190"/>
        </w:trPr>
        <w:tc>
          <w:tcPr>
            <w:tcW w:w="1300" w:type="dxa"/>
            <w:tcBorders>
              <w:left w:val="single" w:sz="8" w:space="0" w:color="auto"/>
            </w:tcBorders>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c>
          <w:tcPr>
            <w:tcW w:w="9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06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менности</w:t>
            </w:r>
          </w:p>
        </w:tc>
        <w:tc>
          <w:tcPr>
            <w:tcW w:w="620" w:type="dxa"/>
            <w:vAlign w:val="bottom"/>
          </w:tcPr>
          <w:p w:rsidR="00384B12" w:rsidRPr="00FF1055" w:rsidRDefault="00384B12" w:rsidP="001E32BB">
            <w:pPr>
              <w:rPr>
                <w:sz w:val="16"/>
                <w:szCs w:val="16"/>
              </w:rPr>
            </w:pPr>
          </w:p>
        </w:tc>
        <w:tc>
          <w:tcPr>
            <w:tcW w:w="240" w:type="dxa"/>
            <w:vAlign w:val="bottom"/>
          </w:tcPr>
          <w:p w:rsidR="00384B12" w:rsidRPr="00FF1055" w:rsidRDefault="00384B12" w:rsidP="001E32BB">
            <w:pPr>
              <w:rPr>
                <w:sz w:val="16"/>
                <w:szCs w:val="16"/>
              </w:rPr>
            </w:pPr>
          </w:p>
        </w:tc>
        <w:tc>
          <w:tcPr>
            <w:tcW w:w="640" w:type="dxa"/>
            <w:vAlign w:val="bottom"/>
          </w:tcPr>
          <w:p w:rsidR="00384B12" w:rsidRPr="00FF1055" w:rsidRDefault="00384B12" w:rsidP="001E32BB">
            <w:pPr>
              <w:rPr>
                <w:sz w:val="16"/>
                <w:szCs w:val="16"/>
              </w:rPr>
            </w:pPr>
          </w:p>
        </w:tc>
        <w:tc>
          <w:tcPr>
            <w:tcW w:w="9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11"/>
        </w:trPr>
        <w:tc>
          <w:tcPr>
            <w:tcW w:w="1300" w:type="dxa"/>
            <w:tcBorders>
              <w:left w:val="single" w:sz="8" w:space="0" w:color="auto"/>
              <w:bottom w:val="single" w:sz="8" w:space="0" w:color="auto"/>
            </w:tcBorders>
            <w:vAlign w:val="bottom"/>
          </w:tcPr>
          <w:p w:rsidR="00384B12" w:rsidRPr="00FF1055" w:rsidRDefault="00384B12" w:rsidP="001E32BB">
            <w:pPr>
              <w:rPr>
                <w:sz w:val="9"/>
                <w:szCs w:val="9"/>
              </w:rPr>
            </w:pPr>
          </w:p>
        </w:tc>
        <w:tc>
          <w:tcPr>
            <w:tcW w:w="480" w:type="dxa"/>
            <w:tcBorders>
              <w:bottom w:val="single" w:sz="8" w:space="0" w:color="auto"/>
            </w:tcBorders>
            <w:vAlign w:val="bottom"/>
          </w:tcPr>
          <w:p w:rsidR="00384B12" w:rsidRPr="00FF1055" w:rsidRDefault="00384B12" w:rsidP="001E32BB">
            <w:pPr>
              <w:rPr>
                <w:sz w:val="9"/>
                <w:szCs w:val="9"/>
              </w:rPr>
            </w:pPr>
          </w:p>
        </w:tc>
        <w:tc>
          <w:tcPr>
            <w:tcW w:w="94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404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800" w:type="dxa"/>
            <w:tcBorders>
              <w:bottom w:val="single" w:sz="8" w:space="0" w:color="auto"/>
            </w:tcBorders>
            <w:vAlign w:val="bottom"/>
          </w:tcPr>
          <w:p w:rsidR="00384B12" w:rsidRPr="00FF1055" w:rsidRDefault="00384B12" w:rsidP="001E32BB">
            <w:pPr>
              <w:rPr>
                <w:sz w:val="9"/>
                <w:szCs w:val="9"/>
              </w:rPr>
            </w:pPr>
          </w:p>
        </w:tc>
        <w:tc>
          <w:tcPr>
            <w:tcW w:w="260" w:type="dxa"/>
            <w:tcBorders>
              <w:bottom w:val="single" w:sz="8" w:space="0" w:color="auto"/>
            </w:tcBorders>
            <w:vAlign w:val="bottom"/>
          </w:tcPr>
          <w:p w:rsidR="00384B12" w:rsidRPr="00FF1055" w:rsidRDefault="00384B12" w:rsidP="001E32BB">
            <w:pPr>
              <w:rPr>
                <w:sz w:val="9"/>
                <w:szCs w:val="9"/>
              </w:rPr>
            </w:pPr>
          </w:p>
        </w:tc>
        <w:tc>
          <w:tcPr>
            <w:tcW w:w="620" w:type="dxa"/>
            <w:tcBorders>
              <w:bottom w:val="single" w:sz="8" w:space="0" w:color="auto"/>
            </w:tcBorders>
            <w:vAlign w:val="bottom"/>
          </w:tcPr>
          <w:p w:rsidR="00384B12" w:rsidRPr="00FF1055" w:rsidRDefault="00384B12" w:rsidP="001E32BB">
            <w:pPr>
              <w:rPr>
                <w:sz w:val="9"/>
                <w:szCs w:val="9"/>
              </w:rPr>
            </w:pPr>
          </w:p>
        </w:tc>
        <w:tc>
          <w:tcPr>
            <w:tcW w:w="240" w:type="dxa"/>
            <w:tcBorders>
              <w:bottom w:val="single" w:sz="8" w:space="0" w:color="auto"/>
            </w:tcBorders>
            <w:vAlign w:val="bottom"/>
          </w:tcPr>
          <w:p w:rsidR="00384B12" w:rsidRPr="00FF1055" w:rsidRDefault="00384B12" w:rsidP="001E32BB">
            <w:pPr>
              <w:rPr>
                <w:sz w:val="9"/>
                <w:szCs w:val="9"/>
              </w:rPr>
            </w:pPr>
          </w:p>
        </w:tc>
        <w:tc>
          <w:tcPr>
            <w:tcW w:w="640" w:type="dxa"/>
            <w:tcBorders>
              <w:bottom w:val="single" w:sz="8" w:space="0" w:color="auto"/>
            </w:tcBorders>
            <w:vAlign w:val="bottom"/>
          </w:tcPr>
          <w:p w:rsidR="00384B12" w:rsidRPr="00FF1055" w:rsidRDefault="00384B12" w:rsidP="001E32BB">
            <w:pPr>
              <w:rPr>
                <w:sz w:val="9"/>
                <w:szCs w:val="9"/>
              </w:rPr>
            </w:pPr>
          </w:p>
        </w:tc>
        <w:tc>
          <w:tcPr>
            <w:tcW w:w="900" w:type="dxa"/>
            <w:tcBorders>
              <w:bottom w:val="single" w:sz="8" w:space="0" w:color="auto"/>
              <w:right w:val="single" w:sz="8" w:space="0" w:color="auto"/>
            </w:tcBorders>
            <w:vAlign w:val="bottom"/>
          </w:tcPr>
          <w:p w:rsidR="00384B12" w:rsidRPr="00FF1055" w:rsidRDefault="00384B12" w:rsidP="001E32BB">
            <w:pPr>
              <w:rPr>
                <w:sz w:val="9"/>
                <w:szCs w:val="9"/>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78</w:t>
            </w:r>
          </w:p>
        </w:tc>
      </w:tr>
    </w:tbl>
    <w:p w:rsidR="00384B12" w:rsidRPr="00FF1055" w:rsidRDefault="00384B12" w:rsidP="00384B12">
      <w:pPr>
        <w:sectPr w:rsidR="00384B12" w:rsidRPr="00FF1055">
          <w:pgSz w:w="12760" w:h="8220" w:orient="landscape"/>
          <w:pgMar w:top="1099" w:right="893" w:bottom="173" w:left="1100" w:header="0" w:footer="0" w:gutter="0"/>
          <w:cols w:num="2" w:space="720" w:equalWidth="0">
            <w:col w:w="10220" w:space="302"/>
            <w:col w:w="241"/>
          </w:cols>
        </w:sectPr>
      </w:pPr>
    </w:p>
    <w:p w:rsidR="00384B12" w:rsidRPr="00FF1055" w:rsidRDefault="0004475F" w:rsidP="00384B12">
      <w:pPr>
        <w:spacing w:line="1" w:lineRule="exact"/>
        <w:rPr>
          <w:sz w:val="20"/>
          <w:szCs w:val="20"/>
        </w:rPr>
      </w:pPr>
      <w:r>
        <w:rPr>
          <w:sz w:val="20"/>
          <w:szCs w:val="20"/>
        </w:rPr>
        <w:pict>
          <v:line id="Shape 99" o:spid="_x0000_s1273" style="position:absolute;z-index:251833344;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100" o:spid="_x0000_s1274" style="position:absolute;z-index:251834368;visibility:visible;mso-wrap-distance-left:0;mso-wrap-distance-right:0;mso-position-horizontal-relative:page;mso-position-vertical-relative:page" from="55.5pt,36.85pt" to="55.5pt,353.8pt" o:allowincell="f" strokeweight=".5pt">
            <w10:wrap anchorx="page" anchory="page"/>
          </v:line>
        </w:pict>
      </w:r>
      <w:r>
        <w:rPr>
          <w:sz w:val="20"/>
          <w:szCs w:val="20"/>
        </w:rPr>
        <w:pict>
          <v:line id="Shape 101" o:spid="_x0000_s1275" style="position:absolute;z-index:251835392;visibility:visible;mso-wrap-distance-left:0;mso-wrap-distance-right:0;mso-position-horizontal-relative:page;mso-position-vertical-relative:page" from="190.7pt,36.85pt" to="190.7pt,257.6pt" o:allowincell="f" strokeweight=".5pt">
            <w10:wrap anchorx="page" anchory="page"/>
          </v:line>
        </w:pict>
      </w:r>
      <w:r>
        <w:rPr>
          <w:sz w:val="20"/>
          <w:szCs w:val="20"/>
        </w:rPr>
        <w:pict>
          <v:line id="Shape 102" o:spid="_x0000_s1276" style="position:absolute;z-index:251836416;visibility:visible;mso-wrap-distance-left:0;mso-wrap-distance-right:0;mso-position-horizontal-relative:page;mso-position-vertical-relative:page" from="391.95pt,36.85pt" to="391.95pt,257.6pt" o:allowincell="f" strokeweight=".5pt">
            <w10:wrap anchorx="page" anchory="page"/>
          </v:line>
        </w:pict>
      </w:r>
      <w:r>
        <w:rPr>
          <w:sz w:val="20"/>
          <w:szCs w:val="20"/>
        </w:rPr>
        <w:pict>
          <v:line id="Shape 103" o:spid="_x0000_s1277" style="position:absolute;z-index:251837440;visibility:visible;mso-wrap-distance-left:0;mso-wrap-distance-right:0;mso-position-horizontal-relative:page;mso-position-vertical-relative:page" from="565.25pt,36.85pt" to="565.25pt,353.8pt" o:allowincell="f" strokeweight=".5pt">
            <w10:wrap anchorx="page" anchory="page"/>
          </v:line>
        </w:pict>
      </w:r>
    </w:p>
    <w:tbl>
      <w:tblPr>
        <w:tblW w:w="0" w:type="auto"/>
        <w:tblInd w:w="120" w:type="dxa"/>
        <w:tblLayout w:type="fixed"/>
        <w:tblCellMar>
          <w:left w:w="0" w:type="dxa"/>
          <w:right w:w="0" w:type="dxa"/>
        </w:tblCellMar>
        <w:tblLook w:val="04A0" w:firstRow="1" w:lastRow="0" w:firstColumn="1" w:lastColumn="0" w:noHBand="0" w:noVBand="1"/>
      </w:tblPr>
      <w:tblGrid>
        <w:gridCol w:w="2260"/>
        <w:gridCol w:w="4360"/>
        <w:gridCol w:w="1140"/>
        <w:gridCol w:w="1060"/>
        <w:gridCol w:w="1160"/>
      </w:tblGrid>
      <w:tr w:rsidR="00384B12" w:rsidRPr="00FF1055" w:rsidTr="001E32BB">
        <w:trPr>
          <w:trHeight w:val="195"/>
        </w:trPr>
        <w:tc>
          <w:tcPr>
            <w:tcW w:w="2260" w:type="dxa"/>
            <w:vAlign w:val="bottom"/>
          </w:tcPr>
          <w:p w:rsidR="00384B12" w:rsidRPr="00FF1055" w:rsidRDefault="00384B12" w:rsidP="001E32BB">
            <w:pPr>
              <w:rPr>
                <w:sz w:val="20"/>
                <w:szCs w:val="20"/>
              </w:rPr>
            </w:pPr>
            <w:r w:rsidRPr="00FF1055">
              <w:rPr>
                <w:rFonts w:eastAsia="Times New Roman"/>
                <w:sz w:val="17"/>
                <w:szCs w:val="17"/>
              </w:rPr>
              <w:t>Итоговое  повторение</w:t>
            </w:r>
          </w:p>
        </w:tc>
        <w:tc>
          <w:tcPr>
            <w:tcW w:w="4360" w:type="dxa"/>
            <w:vAlign w:val="bottom"/>
          </w:tcPr>
          <w:p w:rsidR="00384B12" w:rsidRPr="00FF1055" w:rsidRDefault="00384B12" w:rsidP="001E32BB">
            <w:pPr>
              <w:ind w:left="440"/>
              <w:rPr>
                <w:sz w:val="20"/>
                <w:szCs w:val="20"/>
              </w:rPr>
            </w:pPr>
            <w:r w:rsidRPr="00FF1055">
              <w:rPr>
                <w:rFonts w:eastAsia="Times New Roman"/>
                <w:sz w:val="17"/>
                <w:szCs w:val="17"/>
              </w:rPr>
              <w:t xml:space="preserve">Урок 66. </w:t>
            </w:r>
            <w:r w:rsidRPr="00FF1055">
              <w:rPr>
                <w:rFonts w:eastAsia="Times New Roman"/>
                <w:b/>
                <w:bCs/>
                <w:sz w:val="17"/>
                <w:szCs w:val="17"/>
              </w:rPr>
              <w:t>Итоговое повторение курса «Исто-</w:t>
            </w:r>
          </w:p>
        </w:tc>
        <w:tc>
          <w:tcPr>
            <w:tcW w:w="3360" w:type="dxa"/>
            <w:gridSpan w:val="3"/>
            <w:vAlign w:val="bottom"/>
          </w:tcPr>
          <w:p w:rsidR="00384B12" w:rsidRPr="00FF1055" w:rsidRDefault="00384B12" w:rsidP="001E32BB">
            <w:pPr>
              <w:ind w:left="12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начальный  пери-</w:t>
            </w:r>
          </w:p>
        </w:tc>
      </w:tr>
      <w:tr w:rsidR="00384B12" w:rsidRPr="00FF1055" w:rsidTr="001E32BB">
        <w:trPr>
          <w:trHeight w:val="196"/>
        </w:trPr>
        <w:tc>
          <w:tcPr>
            <w:tcW w:w="2260" w:type="dxa"/>
            <w:vAlign w:val="bottom"/>
          </w:tcPr>
          <w:p w:rsidR="00384B12" w:rsidRPr="00FF1055" w:rsidRDefault="00384B12" w:rsidP="001E32BB">
            <w:pPr>
              <w:rPr>
                <w:sz w:val="17"/>
                <w:szCs w:val="17"/>
              </w:rPr>
            </w:pPr>
          </w:p>
        </w:tc>
        <w:tc>
          <w:tcPr>
            <w:tcW w:w="4360" w:type="dxa"/>
            <w:vAlign w:val="bottom"/>
          </w:tcPr>
          <w:p w:rsidR="00384B12" w:rsidRPr="00FF1055" w:rsidRDefault="00384B12" w:rsidP="001E32BB">
            <w:pPr>
              <w:spacing w:line="194" w:lineRule="exact"/>
              <w:ind w:left="440"/>
              <w:rPr>
                <w:sz w:val="20"/>
                <w:szCs w:val="20"/>
              </w:rPr>
            </w:pPr>
            <w:r w:rsidRPr="00FF1055">
              <w:rPr>
                <w:rFonts w:eastAsia="Times New Roman"/>
                <w:b/>
                <w:bCs/>
                <w:sz w:val="17"/>
                <w:szCs w:val="17"/>
              </w:rPr>
              <w:t>рия  Древнего  мира».</w:t>
            </w:r>
          </w:p>
        </w:tc>
        <w:tc>
          <w:tcPr>
            <w:tcW w:w="3360" w:type="dxa"/>
            <w:gridSpan w:val="3"/>
            <w:vAlign w:val="bottom"/>
          </w:tcPr>
          <w:p w:rsidR="00384B12" w:rsidRPr="00FF1055" w:rsidRDefault="00384B12" w:rsidP="001E32BB">
            <w:pPr>
              <w:ind w:left="120"/>
              <w:rPr>
                <w:sz w:val="20"/>
                <w:szCs w:val="20"/>
              </w:rPr>
            </w:pPr>
            <w:r w:rsidRPr="00FF1055">
              <w:rPr>
                <w:rFonts w:eastAsia="Times New Roman"/>
                <w:sz w:val="17"/>
                <w:szCs w:val="17"/>
              </w:rPr>
              <w:t>од  человеческой  истории  как  по-</w:t>
            </w:r>
          </w:p>
        </w:tc>
      </w:tr>
      <w:tr w:rsidR="00384B12" w:rsidRPr="00FF1055" w:rsidTr="001E32BB">
        <w:trPr>
          <w:trHeight w:val="194"/>
        </w:trPr>
        <w:tc>
          <w:tcPr>
            <w:tcW w:w="2260" w:type="dxa"/>
            <w:vAlign w:val="bottom"/>
          </w:tcPr>
          <w:p w:rsidR="00384B12" w:rsidRPr="00FF1055" w:rsidRDefault="00384B12" w:rsidP="001E32BB">
            <w:pPr>
              <w:rPr>
                <w:sz w:val="16"/>
                <w:szCs w:val="16"/>
              </w:rPr>
            </w:pPr>
          </w:p>
        </w:tc>
        <w:tc>
          <w:tcPr>
            <w:tcW w:w="4360" w:type="dxa"/>
            <w:vAlign w:val="bottom"/>
          </w:tcPr>
          <w:p w:rsidR="00384B12" w:rsidRPr="00FF1055" w:rsidRDefault="00384B12" w:rsidP="001E32BB">
            <w:pPr>
              <w:spacing w:line="194" w:lineRule="exact"/>
              <w:ind w:left="44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с.  157–159;  Те-</w:t>
            </w:r>
          </w:p>
        </w:tc>
        <w:tc>
          <w:tcPr>
            <w:tcW w:w="336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следовательную смену первобытной</w:t>
            </w:r>
          </w:p>
        </w:tc>
      </w:tr>
      <w:tr w:rsidR="00384B12" w:rsidRPr="00FF1055" w:rsidTr="001E32BB">
        <w:trPr>
          <w:trHeight w:val="186"/>
        </w:trPr>
        <w:tc>
          <w:tcPr>
            <w:tcW w:w="2260" w:type="dxa"/>
            <w:vAlign w:val="bottom"/>
          </w:tcPr>
          <w:p w:rsidR="00384B12" w:rsidRPr="00FF1055" w:rsidRDefault="00384B12" w:rsidP="001E32BB">
            <w:pPr>
              <w:rPr>
                <w:sz w:val="16"/>
                <w:szCs w:val="16"/>
              </w:rPr>
            </w:pPr>
          </w:p>
        </w:tc>
        <w:tc>
          <w:tcPr>
            <w:tcW w:w="4360" w:type="dxa"/>
            <w:vAlign w:val="bottom"/>
          </w:tcPr>
          <w:p w:rsidR="00384B12" w:rsidRPr="00FF1055" w:rsidRDefault="00384B12" w:rsidP="001E32BB">
            <w:pPr>
              <w:spacing w:line="186" w:lineRule="exact"/>
              <w:ind w:left="440"/>
              <w:rPr>
                <w:sz w:val="20"/>
                <w:szCs w:val="20"/>
              </w:rPr>
            </w:pPr>
            <w:r w:rsidRPr="00FF1055">
              <w:rPr>
                <w:rFonts w:eastAsia="Times New Roman"/>
                <w:sz w:val="17"/>
                <w:szCs w:val="17"/>
              </w:rPr>
              <w:t>традь-экзаменатор,  с.  44–53;  Атлас;  Элек-</w:t>
            </w:r>
          </w:p>
        </w:tc>
        <w:tc>
          <w:tcPr>
            <w:tcW w:w="3360" w:type="dxa"/>
            <w:gridSpan w:val="3"/>
            <w:vAlign w:val="bottom"/>
          </w:tcPr>
          <w:p w:rsidR="00384B12" w:rsidRPr="00FF1055" w:rsidRDefault="00384B12" w:rsidP="001E32BB">
            <w:pPr>
              <w:spacing w:line="186" w:lineRule="exact"/>
              <w:ind w:left="120"/>
              <w:rPr>
                <w:sz w:val="20"/>
                <w:szCs w:val="20"/>
              </w:rPr>
            </w:pPr>
            <w:r w:rsidRPr="00FF1055">
              <w:rPr>
                <w:rFonts w:eastAsia="Times New Roman"/>
                <w:sz w:val="17"/>
                <w:szCs w:val="17"/>
              </w:rPr>
              <w:t>эпохи   различными   цивилизация-</w:t>
            </w:r>
          </w:p>
        </w:tc>
      </w:tr>
      <w:tr w:rsidR="00384B12" w:rsidRPr="00FF1055" w:rsidTr="001E32BB">
        <w:trPr>
          <w:trHeight w:val="190"/>
        </w:trPr>
        <w:tc>
          <w:tcPr>
            <w:tcW w:w="2260" w:type="dxa"/>
            <w:vAlign w:val="bottom"/>
          </w:tcPr>
          <w:p w:rsidR="00384B12" w:rsidRPr="00FF1055" w:rsidRDefault="00384B12" w:rsidP="001E32BB">
            <w:pPr>
              <w:rPr>
                <w:sz w:val="16"/>
                <w:szCs w:val="16"/>
              </w:rPr>
            </w:pPr>
          </w:p>
        </w:tc>
        <w:tc>
          <w:tcPr>
            <w:tcW w:w="4360" w:type="dxa"/>
            <w:vAlign w:val="bottom"/>
          </w:tcPr>
          <w:p w:rsidR="00384B12" w:rsidRPr="00FF1055" w:rsidRDefault="00384B12" w:rsidP="001E32BB">
            <w:pPr>
              <w:spacing w:line="190" w:lineRule="exact"/>
              <w:ind w:left="440"/>
              <w:rPr>
                <w:sz w:val="20"/>
                <w:szCs w:val="20"/>
              </w:rPr>
            </w:pPr>
            <w:r w:rsidRPr="00FF1055">
              <w:rPr>
                <w:rFonts w:eastAsia="Times New Roman"/>
                <w:sz w:val="17"/>
                <w:szCs w:val="17"/>
              </w:rPr>
              <w:t>тронное  приложение  к  учебнику</w:t>
            </w:r>
          </w:p>
        </w:tc>
        <w:tc>
          <w:tcPr>
            <w:tcW w:w="336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ми  Востока  и  Античности,  время</w:t>
            </w:r>
          </w:p>
        </w:tc>
      </w:tr>
      <w:tr w:rsidR="00384B12" w:rsidRPr="00FF1055" w:rsidTr="001E32BB">
        <w:trPr>
          <w:trHeight w:val="184"/>
        </w:trPr>
        <w:tc>
          <w:tcPr>
            <w:tcW w:w="2260" w:type="dxa"/>
            <w:vAlign w:val="bottom"/>
          </w:tcPr>
          <w:p w:rsidR="00384B12" w:rsidRPr="00FF1055" w:rsidRDefault="00384B12" w:rsidP="001E32BB">
            <w:pPr>
              <w:rPr>
                <w:sz w:val="15"/>
                <w:szCs w:val="15"/>
              </w:rPr>
            </w:pPr>
          </w:p>
        </w:tc>
        <w:tc>
          <w:tcPr>
            <w:tcW w:w="4360" w:type="dxa"/>
            <w:vAlign w:val="bottom"/>
          </w:tcPr>
          <w:p w:rsidR="00384B12" w:rsidRPr="00FF1055" w:rsidRDefault="00384B12" w:rsidP="001E32BB">
            <w:pPr>
              <w:rPr>
                <w:sz w:val="15"/>
                <w:szCs w:val="15"/>
              </w:rPr>
            </w:pPr>
          </w:p>
        </w:tc>
        <w:tc>
          <w:tcPr>
            <w:tcW w:w="3360" w:type="dxa"/>
            <w:gridSpan w:val="3"/>
            <w:vAlign w:val="bottom"/>
          </w:tcPr>
          <w:p w:rsidR="00384B12" w:rsidRPr="00FF1055" w:rsidRDefault="00384B12" w:rsidP="001E32BB">
            <w:pPr>
              <w:spacing w:line="184" w:lineRule="exact"/>
              <w:ind w:left="120"/>
              <w:rPr>
                <w:sz w:val="20"/>
                <w:szCs w:val="20"/>
              </w:rPr>
            </w:pPr>
            <w:r w:rsidRPr="00FF1055">
              <w:rPr>
                <w:rFonts w:eastAsia="Times New Roman"/>
                <w:sz w:val="17"/>
                <w:szCs w:val="17"/>
              </w:rPr>
              <w:t>поступательногоразвитиячело-</w:t>
            </w:r>
          </w:p>
        </w:tc>
      </w:tr>
      <w:tr w:rsidR="00384B12" w:rsidRPr="00FF1055" w:rsidTr="001E32BB">
        <w:trPr>
          <w:trHeight w:val="196"/>
        </w:trPr>
        <w:tc>
          <w:tcPr>
            <w:tcW w:w="2260" w:type="dxa"/>
            <w:vAlign w:val="bottom"/>
          </w:tcPr>
          <w:p w:rsidR="00384B12" w:rsidRPr="00FF1055" w:rsidRDefault="00384B12" w:rsidP="001E32BB">
            <w:pPr>
              <w:rPr>
                <w:sz w:val="17"/>
                <w:szCs w:val="17"/>
              </w:rPr>
            </w:pPr>
          </w:p>
        </w:tc>
        <w:tc>
          <w:tcPr>
            <w:tcW w:w="4360" w:type="dxa"/>
            <w:vAlign w:val="bottom"/>
          </w:tcPr>
          <w:p w:rsidR="00384B12" w:rsidRPr="00FF1055" w:rsidRDefault="00384B12" w:rsidP="001E32BB">
            <w:pPr>
              <w:rPr>
                <w:sz w:val="17"/>
                <w:szCs w:val="17"/>
              </w:rPr>
            </w:pPr>
          </w:p>
        </w:tc>
        <w:tc>
          <w:tcPr>
            <w:tcW w:w="1140" w:type="dxa"/>
            <w:vAlign w:val="bottom"/>
          </w:tcPr>
          <w:p w:rsidR="00384B12" w:rsidRPr="00FF1055" w:rsidRDefault="00384B12" w:rsidP="001E32BB">
            <w:pPr>
              <w:ind w:left="120"/>
              <w:rPr>
                <w:sz w:val="20"/>
                <w:szCs w:val="20"/>
              </w:rPr>
            </w:pPr>
            <w:r w:rsidRPr="00FF1055">
              <w:rPr>
                <w:rFonts w:eastAsia="Times New Roman"/>
                <w:sz w:val="17"/>
                <w:szCs w:val="17"/>
              </w:rPr>
              <w:t>веческого</w:t>
            </w:r>
          </w:p>
        </w:tc>
        <w:tc>
          <w:tcPr>
            <w:tcW w:w="1060" w:type="dxa"/>
            <w:vAlign w:val="bottom"/>
          </w:tcPr>
          <w:p w:rsidR="00384B12" w:rsidRPr="00FF1055" w:rsidRDefault="00384B12" w:rsidP="001E32BB">
            <w:pPr>
              <w:ind w:left="40"/>
              <w:rPr>
                <w:sz w:val="20"/>
                <w:szCs w:val="20"/>
              </w:rPr>
            </w:pPr>
            <w:r w:rsidRPr="00FF1055">
              <w:rPr>
                <w:rFonts w:eastAsia="Times New Roman"/>
                <w:sz w:val="17"/>
                <w:szCs w:val="17"/>
              </w:rPr>
              <w:t>общества.</w:t>
            </w:r>
          </w:p>
        </w:tc>
        <w:tc>
          <w:tcPr>
            <w:tcW w:w="1160" w:type="dxa"/>
            <w:vAlign w:val="bottom"/>
          </w:tcPr>
          <w:p w:rsidR="00384B12" w:rsidRPr="00FF1055" w:rsidRDefault="00384B12" w:rsidP="001E32BB">
            <w:pPr>
              <w:spacing w:line="194" w:lineRule="exact"/>
              <w:jc w:val="right"/>
              <w:rPr>
                <w:sz w:val="20"/>
                <w:szCs w:val="20"/>
              </w:rPr>
            </w:pPr>
            <w:r w:rsidRPr="00FF1055">
              <w:rPr>
                <w:rFonts w:eastAsia="Times New Roman"/>
                <w:b/>
                <w:bCs/>
                <w:sz w:val="17"/>
                <w:szCs w:val="17"/>
              </w:rPr>
              <w:t>Раскрывать</w:t>
            </w:r>
          </w:p>
        </w:tc>
      </w:tr>
      <w:tr w:rsidR="00384B12" w:rsidRPr="00FF1055" w:rsidTr="001E32BB">
        <w:trPr>
          <w:trHeight w:val="190"/>
        </w:trPr>
        <w:tc>
          <w:tcPr>
            <w:tcW w:w="2260" w:type="dxa"/>
            <w:vAlign w:val="bottom"/>
          </w:tcPr>
          <w:p w:rsidR="00384B12" w:rsidRPr="00FF1055" w:rsidRDefault="00384B12" w:rsidP="001E32BB">
            <w:pPr>
              <w:rPr>
                <w:sz w:val="16"/>
                <w:szCs w:val="16"/>
              </w:rPr>
            </w:pPr>
          </w:p>
        </w:tc>
        <w:tc>
          <w:tcPr>
            <w:tcW w:w="4360" w:type="dxa"/>
            <w:vAlign w:val="bottom"/>
          </w:tcPr>
          <w:p w:rsidR="00384B12" w:rsidRPr="00FF1055" w:rsidRDefault="00384B12" w:rsidP="001E32BB">
            <w:pPr>
              <w:rPr>
                <w:sz w:val="16"/>
                <w:szCs w:val="16"/>
              </w:rPr>
            </w:pPr>
          </w:p>
        </w:tc>
        <w:tc>
          <w:tcPr>
            <w:tcW w:w="220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значение  культурных</w:t>
            </w:r>
          </w:p>
        </w:tc>
        <w:tc>
          <w:tcPr>
            <w:tcW w:w="1160" w:type="dxa"/>
            <w:vAlign w:val="bottom"/>
          </w:tcPr>
          <w:p w:rsidR="00384B12" w:rsidRPr="00FF1055" w:rsidRDefault="00384B12" w:rsidP="001E32BB">
            <w:pPr>
              <w:spacing w:line="190" w:lineRule="exact"/>
              <w:jc w:val="right"/>
              <w:rPr>
                <w:sz w:val="20"/>
                <w:szCs w:val="20"/>
              </w:rPr>
            </w:pPr>
            <w:r w:rsidRPr="00FF1055">
              <w:rPr>
                <w:rFonts w:eastAsia="Times New Roman"/>
                <w:sz w:val="17"/>
                <w:szCs w:val="17"/>
              </w:rPr>
              <w:t>достижений</w:t>
            </w:r>
          </w:p>
        </w:tc>
      </w:tr>
      <w:tr w:rsidR="00384B12" w:rsidRPr="00FF1055" w:rsidTr="001E32BB">
        <w:trPr>
          <w:trHeight w:val="184"/>
        </w:trPr>
        <w:tc>
          <w:tcPr>
            <w:tcW w:w="2260" w:type="dxa"/>
            <w:vAlign w:val="bottom"/>
          </w:tcPr>
          <w:p w:rsidR="00384B12" w:rsidRPr="00FF1055" w:rsidRDefault="00384B12" w:rsidP="001E32BB">
            <w:pPr>
              <w:rPr>
                <w:sz w:val="15"/>
                <w:szCs w:val="15"/>
              </w:rPr>
            </w:pPr>
          </w:p>
        </w:tc>
        <w:tc>
          <w:tcPr>
            <w:tcW w:w="4360" w:type="dxa"/>
            <w:vAlign w:val="bottom"/>
          </w:tcPr>
          <w:p w:rsidR="00384B12" w:rsidRPr="00FF1055" w:rsidRDefault="00384B12" w:rsidP="001E32BB">
            <w:pPr>
              <w:rPr>
                <w:sz w:val="15"/>
                <w:szCs w:val="15"/>
              </w:rPr>
            </w:pPr>
          </w:p>
        </w:tc>
        <w:tc>
          <w:tcPr>
            <w:tcW w:w="3360" w:type="dxa"/>
            <w:gridSpan w:val="3"/>
            <w:vAlign w:val="bottom"/>
          </w:tcPr>
          <w:p w:rsidR="00384B12" w:rsidRPr="00FF1055" w:rsidRDefault="00384B12" w:rsidP="001E32BB">
            <w:pPr>
              <w:spacing w:line="184" w:lineRule="exact"/>
              <w:ind w:left="120"/>
              <w:rPr>
                <w:sz w:val="20"/>
                <w:szCs w:val="20"/>
              </w:rPr>
            </w:pPr>
            <w:r w:rsidRPr="00FF1055">
              <w:rPr>
                <w:rFonts w:eastAsia="Times New Roman"/>
                <w:sz w:val="17"/>
                <w:szCs w:val="17"/>
              </w:rPr>
              <w:t>различных  народов  и  цивилизаций</w:t>
            </w:r>
          </w:p>
        </w:tc>
      </w:tr>
      <w:tr w:rsidR="00384B12" w:rsidRPr="00FF1055" w:rsidTr="001E32BB">
        <w:trPr>
          <w:trHeight w:val="196"/>
        </w:trPr>
        <w:tc>
          <w:tcPr>
            <w:tcW w:w="2260" w:type="dxa"/>
            <w:vAlign w:val="bottom"/>
          </w:tcPr>
          <w:p w:rsidR="00384B12" w:rsidRPr="00FF1055" w:rsidRDefault="00384B12" w:rsidP="001E32BB">
            <w:pPr>
              <w:rPr>
                <w:sz w:val="17"/>
                <w:szCs w:val="17"/>
              </w:rPr>
            </w:pPr>
          </w:p>
        </w:tc>
        <w:tc>
          <w:tcPr>
            <w:tcW w:w="4360" w:type="dxa"/>
            <w:vAlign w:val="bottom"/>
          </w:tcPr>
          <w:p w:rsidR="00384B12" w:rsidRPr="00FF1055" w:rsidRDefault="00384B12" w:rsidP="001E32BB">
            <w:pPr>
              <w:rPr>
                <w:sz w:val="17"/>
                <w:szCs w:val="17"/>
              </w:rPr>
            </w:pPr>
          </w:p>
        </w:tc>
        <w:tc>
          <w:tcPr>
            <w:tcW w:w="1140" w:type="dxa"/>
            <w:vAlign w:val="bottom"/>
          </w:tcPr>
          <w:p w:rsidR="00384B12" w:rsidRPr="00FF1055" w:rsidRDefault="00384B12" w:rsidP="001E32BB">
            <w:pPr>
              <w:ind w:left="120"/>
              <w:rPr>
                <w:sz w:val="20"/>
                <w:szCs w:val="20"/>
              </w:rPr>
            </w:pPr>
            <w:r w:rsidRPr="00FF1055">
              <w:rPr>
                <w:rFonts w:eastAsia="Times New Roman"/>
                <w:sz w:val="17"/>
                <w:szCs w:val="17"/>
              </w:rPr>
              <w:t>древности.</w:t>
            </w:r>
          </w:p>
        </w:tc>
        <w:tc>
          <w:tcPr>
            <w:tcW w:w="106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Выявлять</w:t>
            </w:r>
          </w:p>
        </w:tc>
        <w:tc>
          <w:tcPr>
            <w:tcW w:w="1160" w:type="dxa"/>
            <w:vAlign w:val="bottom"/>
          </w:tcPr>
          <w:p w:rsidR="00384B12" w:rsidRPr="00FF1055" w:rsidRDefault="00384B12" w:rsidP="001E32BB">
            <w:pPr>
              <w:jc w:val="right"/>
              <w:rPr>
                <w:sz w:val="20"/>
                <w:szCs w:val="20"/>
              </w:rPr>
            </w:pPr>
            <w:r w:rsidRPr="00FF1055">
              <w:rPr>
                <w:rFonts w:eastAsia="Times New Roman"/>
                <w:sz w:val="17"/>
                <w:szCs w:val="17"/>
              </w:rPr>
              <w:t>преемствен-</w:t>
            </w:r>
          </w:p>
        </w:tc>
      </w:tr>
      <w:tr w:rsidR="00384B12" w:rsidRPr="00FF1055" w:rsidTr="001E32BB">
        <w:trPr>
          <w:trHeight w:val="184"/>
        </w:trPr>
        <w:tc>
          <w:tcPr>
            <w:tcW w:w="2260" w:type="dxa"/>
            <w:vAlign w:val="bottom"/>
          </w:tcPr>
          <w:p w:rsidR="00384B12" w:rsidRPr="00FF1055" w:rsidRDefault="00384B12" w:rsidP="001E32BB">
            <w:pPr>
              <w:rPr>
                <w:sz w:val="15"/>
                <w:szCs w:val="15"/>
              </w:rPr>
            </w:pPr>
          </w:p>
        </w:tc>
        <w:tc>
          <w:tcPr>
            <w:tcW w:w="4360" w:type="dxa"/>
            <w:vAlign w:val="bottom"/>
          </w:tcPr>
          <w:p w:rsidR="00384B12" w:rsidRPr="00FF1055" w:rsidRDefault="00384B12" w:rsidP="001E32BB">
            <w:pPr>
              <w:rPr>
                <w:sz w:val="15"/>
                <w:szCs w:val="15"/>
              </w:rPr>
            </w:pPr>
          </w:p>
        </w:tc>
        <w:tc>
          <w:tcPr>
            <w:tcW w:w="3360" w:type="dxa"/>
            <w:gridSpan w:val="3"/>
            <w:vAlign w:val="bottom"/>
          </w:tcPr>
          <w:p w:rsidR="00384B12" w:rsidRPr="00FF1055" w:rsidRDefault="00384B12" w:rsidP="001E32BB">
            <w:pPr>
              <w:spacing w:line="184" w:lineRule="exact"/>
              <w:ind w:left="120"/>
              <w:rPr>
                <w:sz w:val="20"/>
                <w:szCs w:val="20"/>
              </w:rPr>
            </w:pPr>
            <w:r w:rsidRPr="00FF1055">
              <w:rPr>
                <w:rFonts w:eastAsia="Times New Roman"/>
                <w:sz w:val="17"/>
                <w:szCs w:val="17"/>
              </w:rPr>
              <w:t>ную   связь   далёкого   прошлого   и</w:t>
            </w:r>
          </w:p>
        </w:tc>
      </w:tr>
      <w:tr w:rsidR="00384B12" w:rsidRPr="00FF1055" w:rsidTr="001E32BB">
        <w:trPr>
          <w:trHeight w:val="196"/>
        </w:trPr>
        <w:tc>
          <w:tcPr>
            <w:tcW w:w="2260" w:type="dxa"/>
            <w:vAlign w:val="bottom"/>
          </w:tcPr>
          <w:p w:rsidR="00384B12" w:rsidRPr="00FF1055" w:rsidRDefault="00384B12" w:rsidP="001E32BB">
            <w:pPr>
              <w:rPr>
                <w:sz w:val="17"/>
                <w:szCs w:val="17"/>
              </w:rPr>
            </w:pPr>
          </w:p>
        </w:tc>
        <w:tc>
          <w:tcPr>
            <w:tcW w:w="4360" w:type="dxa"/>
            <w:vAlign w:val="bottom"/>
          </w:tcPr>
          <w:p w:rsidR="00384B12" w:rsidRPr="00FF1055" w:rsidRDefault="00384B12" w:rsidP="001E32BB">
            <w:pPr>
              <w:rPr>
                <w:sz w:val="17"/>
                <w:szCs w:val="17"/>
              </w:rPr>
            </w:pPr>
          </w:p>
        </w:tc>
        <w:tc>
          <w:tcPr>
            <w:tcW w:w="3360" w:type="dxa"/>
            <w:gridSpan w:val="3"/>
            <w:vAlign w:val="bottom"/>
          </w:tcPr>
          <w:p w:rsidR="00384B12" w:rsidRPr="00FF1055" w:rsidRDefault="00384B12" w:rsidP="001E32BB">
            <w:pPr>
              <w:ind w:left="120"/>
              <w:rPr>
                <w:sz w:val="20"/>
                <w:szCs w:val="20"/>
              </w:rPr>
            </w:pPr>
            <w:r w:rsidRPr="00FF1055">
              <w:rPr>
                <w:rFonts w:eastAsia="Times New Roman"/>
                <w:sz w:val="17"/>
                <w:szCs w:val="17"/>
              </w:rPr>
              <w:t xml:space="preserve">современности.  </w:t>
            </w:r>
            <w:r w:rsidRPr="00FF1055">
              <w:rPr>
                <w:rFonts w:eastAsia="Times New Roman"/>
                <w:b/>
                <w:bCs/>
                <w:sz w:val="17"/>
                <w:szCs w:val="17"/>
              </w:rPr>
              <w:t>Применять</w:t>
            </w:r>
            <w:r w:rsidRPr="00FF1055">
              <w:rPr>
                <w:rFonts w:eastAsia="Times New Roman"/>
                <w:sz w:val="17"/>
                <w:szCs w:val="17"/>
              </w:rPr>
              <w:t xml:space="preserve">  знания</w:t>
            </w:r>
          </w:p>
        </w:tc>
      </w:tr>
      <w:tr w:rsidR="00384B12" w:rsidRPr="00FF1055" w:rsidTr="001E32BB">
        <w:trPr>
          <w:trHeight w:val="190"/>
        </w:trPr>
        <w:tc>
          <w:tcPr>
            <w:tcW w:w="2260" w:type="dxa"/>
            <w:vAlign w:val="bottom"/>
          </w:tcPr>
          <w:p w:rsidR="00384B12" w:rsidRPr="00FF1055" w:rsidRDefault="00384B12" w:rsidP="001E32BB">
            <w:pPr>
              <w:rPr>
                <w:sz w:val="16"/>
                <w:szCs w:val="16"/>
              </w:rPr>
            </w:pPr>
          </w:p>
        </w:tc>
        <w:tc>
          <w:tcPr>
            <w:tcW w:w="4360" w:type="dxa"/>
            <w:vAlign w:val="bottom"/>
          </w:tcPr>
          <w:p w:rsidR="00384B12" w:rsidRPr="00FF1055" w:rsidRDefault="00384B12" w:rsidP="001E32BB">
            <w:pPr>
              <w:rPr>
                <w:sz w:val="16"/>
                <w:szCs w:val="16"/>
              </w:rPr>
            </w:pPr>
          </w:p>
        </w:tc>
        <w:tc>
          <w:tcPr>
            <w:tcW w:w="336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об  эпохе  древности  для  раскрытия</w:t>
            </w:r>
          </w:p>
        </w:tc>
      </w:tr>
      <w:tr w:rsidR="00384B12" w:rsidRPr="00FF1055" w:rsidTr="001E32BB">
        <w:trPr>
          <w:trHeight w:val="190"/>
        </w:trPr>
        <w:tc>
          <w:tcPr>
            <w:tcW w:w="2260" w:type="dxa"/>
            <w:vAlign w:val="bottom"/>
          </w:tcPr>
          <w:p w:rsidR="00384B12" w:rsidRPr="00FF1055" w:rsidRDefault="00384B12" w:rsidP="001E32BB">
            <w:pPr>
              <w:rPr>
                <w:sz w:val="16"/>
                <w:szCs w:val="16"/>
              </w:rPr>
            </w:pPr>
          </w:p>
        </w:tc>
        <w:tc>
          <w:tcPr>
            <w:tcW w:w="4360" w:type="dxa"/>
            <w:vAlign w:val="bottom"/>
          </w:tcPr>
          <w:p w:rsidR="00384B12" w:rsidRPr="00FF1055" w:rsidRDefault="00384B12" w:rsidP="001E32BB">
            <w:pPr>
              <w:rPr>
                <w:sz w:val="16"/>
                <w:szCs w:val="16"/>
              </w:rPr>
            </w:pPr>
          </w:p>
        </w:tc>
        <w:tc>
          <w:tcPr>
            <w:tcW w:w="336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причин  и  оценки  сущности  совре-</w:t>
            </w:r>
          </w:p>
        </w:tc>
      </w:tr>
      <w:tr w:rsidR="00384B12" w:rsidRPr="00FF1055" w:rsidTr="001E32BB">
        <w:trPr>
          <w:trHeight w:val="190"/>
        </w:trPr>
        <w:tc>
          <w:tcPr>
            <w:tcW w:w="2260" w:type="dxa"/>
            <w:vAlign w:val="bottom"/>
          </w:tcPr>
          <w:p w:rsidR="00384B12" w:rsidRPr="00FF1055" w:rsidRDefault="00384B12" w:rsidP="001E32BB">
            <w:pPr>
              <w:rPr>
                <w:sz w:val="16"/>
                <w:szCs w:val="16"/>
              </w:rPr>
            </w:pPr>
          </w:p>
        </w:tc>
        <w:tc>
          <w:tcPr>
            <w:tcW w:w="4360" w:type="dxa"/>
            <w:vAlign w:val="bottom"/>
          </w:tcPr>
          <w:p w:rsidR="00384B12" w:rsidRPr="00FF1055" w:rsidRDefault="00384B12" w:rsidP="001E32BB">
            <w:pPr>
              <w:rPr>
                <w:sz w:val="16"/>
                <w:szCs w:val="16"/>
              </w:rPr>
            </w:pPr>
          </w:p>
        </w:tc>
        <w:tc>
          <w:tcPr>
            <w:tcW w:w="220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менных  событий</w:t>
            </w:r>
          </w:p>
        </w:tc>
        <w:tc>
          <w:tcPr>
            <w:tcW w:w="1160" w:type="dxa"/>
            <w:vAlign w:val="bottom"/>
          </w:tcPr>
          <w:p w:rsidR="00384B12" w:rsidRPr="00FF1055" w:rsidRDefault="00384B12" w:rsidP="001E32BB">
            <w:pPr>
              <w:rPr>
                <w:sz w:val="16"/>
                <w:szCs w:val="16"/>
              </w:rPr>
            </w:pPr>
          </w:p>
        </w:tc>
      </w:tr>
    </w:tbl>
    <w:p w:rsidR="00384B12" w:rsidRPr="00FF1055" w:rsidRDefault="0004475F" w:rsidP="00384B12">
      <w:pPr>
        <w:spacing w:line="20" w:lineRule="exact"/>
        <w:rPr>
          <w:sz w:val="20"/>
          <w:szCs w:val="20"/>
        </w:rPr>
      </w:pPr>
      <w:r>
        <w:rPr>
          <w:sz w:val="20"/>
          <w:szCs w:val="20"/>
        </w:rPr>
        <w:pict>
          <v:line id="Shape 104" o:spid="_x0000_s1278" style="position:absolute;z-index:251838464;visibility:visible;mso-wrap-distance-left:0;mso-wrap-distance-right:0;mso-position-horizontal-relative:text;mso-position-vertical-relative:text" from=".25pt,75pt" to="510.5pt,75pt" o:allowincell="f" strokeweight=".5pt"/>
        </w:pict>
      </w: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31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720"/>
        <w:gridCol w:w="4040"/>
        <w:gridCol w:w="1200"/>
        <w:gridCol w:w="2260"/>
        <w:gridCol w:w="500"/>
        <w:gridCol w:w="20"/>
      </w:tblGrid>
      <w:tr w:rsidR="00384B12" w:rsidRPr="00FF1055" w:rsidTr="001E32BB">
        <w:trPr>
          <w:trHeight w:val="195"/>
        </w:trPr>
        <w:tc>
          <w:tcPr>
            <w:tcW w:w="2720" w:type="dxa"/>
            <w:vAlign w:val="bottom"/>
          </w:tcPr>
          <w:p w:rsidR="00384B12" w:rsidRPr="00FF1055" w:rsidRDefault="00384B12" w:rsidP="001E32BB">
            <w:pPr>
              <w:rPr>
                <w:sz w:val="17"/>
                <w:szCs w:val="17"/>
              </w:rPr>
            </w:pPr>
          </w:p>
        </w:tc>
        <w:tc>
          <w:tcPr>
            <w:tcW w:w="5240" w:type="dxa"/>
            <w:gridSpan w:val="2"/>
            <w:vAlign w:val="bottom"/>
          </w:tcPr>
          <w:p w:rsidR="00384B12" w:rsidRPr="00FF1055" w:rsidRDefault="00384B12" w:rsidP="001E32BB">
            <w:pPr>
              <w:ind w:left="400"/>
              <w:rPr>
                <w:sz w:val="20"/>
                <w:szCs w:val="20"/>
              </w:rPr>
            </w:pPr>
            <w:r w:rsidRPr="00FF1055">
              <w:rPr>
                <w:rFonts w:eastAsia="Times New Roman"/>
                <w:b/>
                <w:bCs/>
                <w:sz w:val="17"/>
                <w:szCs w:val="17"/>
              </w:rPr>
              <w:t>РАЗДЕЛ  II.  СРЕДНИЕ  ВЕКА.  6  класс  (35  ч)</w:t>
            </w:r>
          </w:p>
        </w:tc>
        <w:tc>
          <w:tcPr>
            <w:tcW w:w="2260" w:type="dxa"/>
            <w:vAlign w:val="bottom"/>
          </w:tcPr>
          <w:p w:rsidR="00384B12" w:rsidRPr="00FF1055" w:rsidRDefault="00384B12" w:rsidP="001E32BB">
            <w:pPr>
              <w:rPr>
                <w:sz w:val="17"/>
                <w:szCs w:val="17"/>
              </w:rPr>
            </w:pP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54"/>
        </w:trPr>
        <w:tc>
          <w:tcPr>
            <w:tcW w:w="2720" w:type="dxa"/>
            <w:tcBorders>
              <w:bottom w:val="single" w:sz="8" w:space="0" w:color="auto"/>
            </w:tcBorders>
            <w:vAlign w:val="bottom"/>
          </w:tcPr>
          <w:p w:rsidR="00384B12" w:rsidRPr="00FF1055" w:rsidRDefault="00384B12" w:rsidP="001E32BB">
            <w:pPr>
              <w:rPr>
                <w:sz w:val="4"/>
                <w:szCs w:val="4"/>
              </w:rPr>
            </w:pPr>
          </w:p>
        </w:tc>
        <w:tc>
          <w:tcPr>
            <w:tcW w:w="4040" w:type="dxa"/>
            <w:tcBorders>
              <w:bottom w:val="single" w:sz="8" w:space="0" w:color="auto"/>
            </w:tcBorders>
            <w:vAlign w:val="bottom"/>
          </w:tcPr>
          <w:p w:rsidR="00384B12" w:rsidRPr="00FF1055" w:rsidRDefault="00384B12" w:rsidP="001E32BB">
            <w:pPr>
              <w:rPr>
                <w:sz w:val="4"/>
                <w:szCs w:val="4"/>
              </w:rPr>
            </w:pPr>
          </w:p>
        </w:tc>
        <w:tc>
          <w:tcPr>
            <w:tcW w:w="1200" w:type="dxa"/>
            <w:tcBorders>
              <w:bottom w:val="single" w:sz="8" w:space="0" w:color="auto"/>
            </w:tcBorders>
            <w:vAlign w:val="bottom"/>
          </w:tcPr>
          <w:p w:rsidR="00384B12" w:rsidRPr="00FF1055" w:rsidRDefault="00384B12" w:rsidP="001E32BB">
            <w:pPr>
              <w:rPr>
                <w:sz w:val="4"/>
                <w:szCs w:val="4"/>
              </w:rPr>
            </w:pPr>
          </w:p>
        </w:tc>
        <w:tc>
          <w:tcPr>
            <w:tcW w:w="2260" w:type="dxa"/>
            <w:tcBorders>
              <w:bottom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24"/>
        </w:trPr>
        <w:tc>
          <w:tcPr>
            <w:tcW w:w="2720" w:type="dxa"/>
            <w:tcBorders>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Средние   века:   понятие   и</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  </w:t>
            </w:r>
            <w:r w:rsidRPr="00FF1055">
              <w:rPr>
                <w:rFonts w:eastAsia="Times New Roman"/>
                <w:b/>
                <w:bCs/>
                <w:sz w:val="17"/>
                <w:szCs w:val="17"/>
              </w:rPr>
              <w:t>Введение</w:t>
            </w:r>
          </w:p>
        </w:tc>
        <w:tc>
          <w:tcPr>
            <w:tcW w:w="1200" w:type="dxa"/>
            <w:vAlign w:val="bottom"/>
          </w:tcPr>
          <w:p w:rsidR="00384B12" w:rsidRPr="00FF1055" w:rsidRDefault="00384B12" w:rsidP="001E32BB">
            <w:pPr>
              <w:ind w:left="100"/>
              <w:rPr>
                <w:sz w:val="20"/>
                <w:szCs w:val="20"/>
              </w:rPr>
            </w:pPr>
            <w:r w:rsidRPr="00FF1055">
              <w:rPr>
                <w:rFonts w:eastAsia="Times New Roman"/>
                <w:b/>
                <w:bCs/>
                <w:sz w:val="17"/>
                <w:szCs w:val="17"/>
              </w:rPr>
              <w:t>Определять</w:t>
            </w:r>
          </w:p>
        </w:tc>
        <w:tc>
          <w:tcPr>
            <w:tcW w:w="2260" w:type="dxa"/>
            <w:vAlign w:val="bottom"/>
          </w:tcPr>
          <w:p w:rsidR="00384B12" w:rsidRPr="00FF1055" w:rsidRDefault="00384B12" w:rsidP="001E32BB">
            <w:pPr>
              <w:ind w:right="35"/>
              <w:jc w:val="right"/>
              <w:rPr>
                <w:sz w:val="20"/>
                <w:szCs w:val="20"/>
              </w:rPr>
            </w:pPr>
            <w:r w:rsidRPr="00FF1055">
              <w:rPr>
                <w:rFonts w:eastAsia="Times New Roman"/>
                <w:sz w:val="17"/>
                <w:szCs w:val="17"/>
              </w:rPr>
              <w:t>место   Средневековья</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хронологические  рамки</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с.  5–8;  Тетрадь-</w:t>
            </w:r>
          </w:p>
        </w:tc>
        <w:tc>
          <w:tcPr>
            <w:tcW w:w="346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на  ленте  времени,  </w:t>
            </w:r>
            <w:r w:rsidRPr="00FF1055">
              <w:rPr>
                <w:rFonts w:eastAsia="Times New Roman"/>
                <w:b/>
                <w:bCs/>
                <w:sz w:val="17"/>
                <w:szCs w:val="17"/>
              </w:rPr>
              <w:t>указывать</w:t>
            </w:r>
            <w:r w:rsidRPr="00FF1055">
              <w:rPr>
                <w:rFonts w:eastAsia="Times New Roman"/>
                <w:sz w:val="17"/>
                <w:szCs w:val="17"/>
              </w:rPr>
              <w:t xml:space="preserve">  хро-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тренажёр,  с.  3;  Атлас;  Электронное  прило-</w:t>
            </w:r>
          </w:p>
        </w:tc>
        <w:tc>
          <w:tcPr>
            <w:tcW w:w="346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нологические  рамки  периода.  </w:t>
            </w:r>
            <w:r w:rsidRPr="00FF1055">
              <w:rPr>
                <w:rFonts w:eastAsia="Times New Roman"/>
                <w:b/>
                <w:bCs/>
                <w:sz w:val="17"/>
                <w:szCs w:val="17"/>
              </w:rPr>
              <w:t>Ха-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жение  к  учебнику</w:t>
            </w:r>
          </w:p>
        </w:tc>
        <w:tc>
          <w:tcPr>
            <w:tcW w:w="3460" w:type="dxa"/>
            <w:gridSpan w:val="2"/>
            <w:vAlign w:val="bottom"/>
          </w:tcPr>
          <w:p w:rsidR="00384B12" w:rsidRPr="00FF1055" w:rsidRDefault="00384B12" w:rsidP="001E32BB">
            <w:pPr>
              <w:ind w:left="100"/>
              <w:rPr>
                <w:sz w:val="20"/>
                <w:szCs w:val="20"/>
              </w:rPr>
            </w:pPr>
            <w:r w:rsidRPr="00FF1055">
              <w:rPr>
                <w:rFonts w:eastAsia="Times New Roman"/>
                <w:b/>
                <w:bCs/>
                <w:sz w:val="17"/>
                <w:szCs w:val="17"/>
              </w:rPr>
              <w:t xml:space="preserve">рактеризовать  </w:t>
            </w:r>
            <w:r w:rsidRPr="00FF1055">
              <w:rPr>
                <w:rFonts w:eastAsia="Times New Roman"/>
                <w:sz w:val="17"/>
                <w:szCs w:val="17"/>
              </w:rPr>
              <w:t>источники,  расска-</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зывающие  о  средневековой  эпохе.</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120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Описывать</w:t>
            </w:r>
          </w:p>
        </w:tc>
        <w:tc>
          <w:tcPr>
            <w:tcW w:w="2260" w:type="dxa"/>
            <w:vAlign w:val="bottom"/>
          </w:tcPr>
          <w:p w:rsidR="00384B12" w:rsidRPr="00FF1055" w:rsidRDefault="00384B12" w:rsidP="001E32BB">
            <w:pPr>
              <w:ind w:right="35"/>
              <w:jc w:val="right"/>
              <w:rPr>
                <w:sz w:val="20"/>
                <w:szCs w:val="20"/>
              </w:rPr>
            </w:pPr>
            <w:r w:rsidRPr="00FF1055">
              <w:rPr>
                <w:rFonts w:eastAsia="Times New Roman"/>
                <w:sz w:val="17"/>
                <w:szCs w:val="17"/>
              </w:rPr>
              <w:t>особенности   средневе-</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ковых  цивилизаций  Востока  и  За-</w:t>
            </w:r>
          </w:p>
        </w:tc>
        <w:tc>
          <w:tcPr>
            <w:tcW w:w="50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sz w:val="21"/>
                <w:szCs w:val="21"/>
              </w:rPr>
              <w:t>79</w:t>
            </w:r>
          </w:p>
        </w:tc>
        <w:tc>
          <w:tcPr>
            <w:tcW w:w="0" w:type="dxa"/>
            <w:vAlign w:val="bottom"/>
          </w:tcPr>
          <w:p w:rsidR="00384B12" w:rsidRPr="00FF1055" w:rsidRDefault="00384B12" w:rsidP="001E32BB">
            <w:pPr>
              <w:rPr>
                <w:sz w:val="1"/>
                <w:szCs w:val="1"/>
              </w:rPr>
            </w:pPr>
          </w:p>
        </w:tc>
      </w:tr>
      <w:tr w:rsidR="00384B12" w:rsidRPr="00FF1055" w:rsidTr="001E32BB">
        <w:trPr>
          <w:trHeight w:val="162"/>
        </w:trPr>
        <w:tc>
          <w:tcPr>
            <w:tcW w:w="2720" w:type="dxa"/>
            <w:tcBorders>
              <w:right w:val="single" w:sz="8" w:space="0" w:color="auto"/>
            </w:tcBorders>
            <w:vAlign w:val="bottom"/>
          </w:tcPr>
          <w:p w:rsidR="00384B12" w:rsidRPr="00FF1055" w:rsidRDefault="00384B12" w:rsidP="001E32BB">
            <w:pPr>
              <w:rPr>
                <w:sz w:val="14"/>
                <w:szCs w:val="14"/>
              </w:rPr>
            </w:pPr>
          </w:p>
        </w:tc>
        <w:tc>
          <w:tcPr>
            <w:tcW w:w="4040" w:type="dxa"/>
            <w:tcBorders>
              <w:right w:val="single" w:sz="8" w:space="0" w:color="auto"/>
            </w:tcBorders>
            <w:vAlign w:val="bottom"/>
          </w:tcPr>
          <w:p w:rsidR="00384B12" w:rsidRPr="00FF1055" w:rsidRDefault="00384B12" w:rsidP="001E32BB">
            <w:pPr>
              <w:rPr>
                <w:sz w:val="14"/>
                <w:szCs w:val="14"/>
              </w:rPr>
            </w:pPr>
          </w:p>
        </w:tc>
        <w:tc>
          <w:tcPr>
            <w:tcW w:w="1200" w:type="dxa"/>
            <w:vMerge w:val="restart"/>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пада</w:t>
            </w:r>
          </w:p>
        </w:tc>
        <w:tc>
          <w:tcPr>
            <w:tcW w:w="2260" w:type="dxa"/>
            <w:vAlign w:val="bottom"/>
          </w:tcPr>
          <w:p w:rsidR="00384B12" w:rsidRPr="00FF1055" w:rsidRDefault="00384B12" w:rsidP="001E32BB">
            <w:pPr>
              <w:rPr>
                <w:sz w:val="14"/>
                <w:szCs w:val="14"/>
              </w:rPr>
            </w:pPr>
          </w:p>
        </w:tc>
        <w:tc>
          <w:tcPr>
            <w:tcW w:w="500" w:type="dxa"/>
            <w:vMerge/>
            <w:vAlign w:val="bottom"/>
          </w:tcPr>
          <w:p w:rsidR="00384B12" w:rsidRPr="00FF1055" w:rsidRDefault="00384B12" w:rsidP="001E32BB">
            <w:pPr>
              <w:rPr>
                <w:sz w:val="14"/>
                <w:szCs w:val="14"/>
              </w:rPr>
            </w:pPr>
          </w:p>
        </w:tc>
        <w:tc>
          <w:tcPr>
            <w:tcW w:w="0" w:type="dxa"/>
            <w:vAlign w:val="bottom"/>
          </w:tcPr>
          <w:p w:rsidR="00384B12" w:rsidRPr="00FF1055" w:rsidRDefault="00384B12" w:rsidP="001E32BB">
            <w:pPr>
              <w:rPr>
                <w:sz w:val="1"/>
                <w:szCs w:val="1"/>
              </w:rPr>
            </w:pPr>
          </w:p>
        </w:tc>
      </w:tr>
      <w:tr w:rsidR="00384B12" w:rsidRPr="00FF1055" w:rsidTr="001E32BB">
        <w:trPr>
          <w:trHeight w:val="28"/>
        </w:trPr>
        <w:tc>
          <w:tcPr>
            <w:tcW w:w="2720" w:type="dxa"/>
            <w:tcBorders>
              <w:right w:val="single" w:sz="8" w:space="0" w:color="auto"/>
            </w:tcBorders>
            <w:vAlign w:val="bottom"/>
          </w:tcPr>
          <w:p w:rsidR="00384B12" w:rsidRPr="00FF1055" w:rsidRDefault="00384B12" w:rsidP="001E32BB">
            <w:pPr>
              <w:rPr>
                <w:sz w:val="2"/>
                <w:szCs w:val="2"/>
              </w:rPr>
            </w:pPr>
          </w:p>
        </w:tc>
        <w:tc>
          <w:tcPr>
            <w:tcW w:w="4040" w:type="dxa"/>
            <w:tcBorders>
              <w:right w:val="single" w:sz="8" w:space="0" w:color="auto"/>
            </w:tcBorders>
            <w:vAlign w:val="bottom"/>
          </w:tcPr>
          <w:p w:rsidR="00384B12" w:rsidRPr="00FF1055" w:rsidRDefault="00384B12" w:rsidP="001E32BB">
            <w:pPr>
              <w:rPr>
                <w:sz w:val="2"/>
                <w:szCs w:val="2"/>
              </w:rPr>
            </w:pPr>
          </w:p>
        </w:tc>
        <w:tc>
          <w:tcPr>
            <w:tcW w:w="1200" w:type="dxa"/>
            <w:vMerge/>
            <w:vAlign w:val="bottom"/>
          </w:tcPr>
          <w:p w:rsidR="00384B12" w:rsidRPr="00FF1055" w:rsidRDefault="00384B12" w:rsidP="001E32BB">
            <w:pPr>
              <w:rPr>
                <w:sz w:val="2"/>
                <w:szCs w:val="2"/>
              </w:rPr>
            </w:pPr>
          </w:p>
        </w:tc>
        <w:tc>
          <w:tcPr>
            <w:tcW w:w="2260" w:type="dxa"/>
            <w:vAlign w:val="bottom"/>
          </w:tcPr>
          <w:p w:rsidR="00384B12" w:rsidRPr="00FF1055" w:rsidRDefault="00384B12" w:rsidP="001E32BB">
            <w:pPr>
              <w:rPr>
                <w:sz w:val="2"/>
                <w:szCs w:val="2"/>
              </w:rPr>
            </w:pPr>
          </w:p>
        </w:tc>
        <w:tc>
          <w:tcPr>
            <w:tcW w:w="50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52"/>
        </w:trPr>
        <w:tc>
          <w:tcPr>
            <w:tcW w:w="272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1200" w:type="dxa"/>
            <w:tcBorders>
              <w:bottom w:val="single" w:sz="8" w:space="0" w:color="auto"/>
            </w:tcBorders>
            <w:vAlign w:val="bottom"/>
          </w:tcPr>
          <w:p w:rsidR="00384B12" w:rsidRPr="00FF1055" w:rsidRDefault="00384B12" w:rsidP="001E32BB">
            <w:pPr>
              <w:rPr>
                <w:sz w:val="4"/>
                <w:szCs w:val="4"/>
              </w:rPr>
            </w:pPr>
          </w:p>
        </w:tc>
        <w:tc>
          <w:tcPr>
            <w:tcW w:w="2260" w:type="dxa"/>
            <w:tcBorders>
              <w:bottom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85" w:right="936" w:bottom="579" w:left="1100" w:header="0" w:footer="0" w:gutter="0"/>
          <w:cols w:space="720" w:equalWidth="0">
            <w:col w:w="10720"/>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1300"/>
        <w:gridCol w:w="920"/>
        <w:gridCol w:w="124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1300" w:type="dxa"/>
            <w:vAlign w:val="bottom"/>
          </w:tcPr>
          <w:p w:rsidR="00384B12" w:rsidRPr="00FF1055" w:rsidRDefault="00384B12" w:rsidP="001E32BB">
            <w:pPr>
              <w:rPr>
                <w:sz w:val="16"/>
                <w:szCs w:val="16"/>
              </w:rPr>
            </w:pPr>
          </w:p>
        </w:tc>
        <w:tc>
          <w:tcPr>
            <w:tcW w:w="920" w:type="dxa"/>
            <w:vAlign w:val="bottom"/>
          </w:tcPr>
          <w:p w:rsidR="00384B12" w:rsidRPr="00FF1055" w:rsidRDefault="00384B12" w:rsidP="001E32BB">
            <w:pPr>
              <w:rPr>
                <w:sz w:val="16"/>
                <w:szCs w:val="16"/>
              </w:rPr>
            </w:pPr>
          </w:p>
        </w:tc>
        <w:tc>
          <w:tcPr>
            <w:tcW w:w="1240" w:type="dxa"/>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3"/>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3"/>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3"/>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1"/>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Западная  Европа  в  V–VII  вв.</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 </w:t>
            </w:r>
            <w:r w:rsidRPr="00FF1055">
              <w:rPr>
                <w:rFonts w:eastAsia="Times New Roman"/>
                <w:b/>
                <w:bCs/>
                <w:sz w:val="17"/>
                <w:szCs w:val="17"/>
              </w:rPr>
              <w:t>Образование германских королевств.</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Показывать </w:t>
            </w:r>
            <w:r w:rsidRPr="00FF1055">
              <w:rPr>
                <w:rFonts w:eastAsia="Times New Roman"/>
                <w:sz w:val="17"/>
                <w:szCs w:val="17"/>
              </w:rPr>
              <w:t>на карте направления пере-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Образование  варварских  ко-</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Великое  переселение  народов.  Племена  гер-</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мещений  германцев,  гуннов  и  других</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ролевств</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манцев:  занятия,  общественное  устройство,</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племён,  территории  варварских  коро-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управление.  «Песнь  о  Нибелунгах».  Образо-</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левств и европейских государств ранне-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вание германских королевств. Возникновение</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го  Средневековья.  </w:t>
            </w:r>
            <w:r w:rsidRPr="00FF1055">
              <w:rPr>
                <w:rFonts w:eastAsia="Times New Roman"/>
                <w:b/>
                <w:bCs/>
                <w:sz w:val="17"/>
                <w:szCs w:val="17"/>
              </w:rPr>
              <w:t>Рассказывать</w:t>
            </w:r>
            <w:r w:rsidRPr="00FF1055">
              <w:rPr>
                <w:rFonts w:eastAsia="Times New Roman"/>
                <w:sz w:val="17"/>
                <w:szCs w:val="17"/>
              </w:rPr>
              <w:t xml:space="preserve">  об  об-</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 гибель Остготского королевства. Правление</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щественном строе германских народов в</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Теодориха.   Образование   Франкского   коро-</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раннее Средневековье. </w:t>
            </w:r>
            <w:r w:rsidRPr="00FF1055">
              <w:rPr>
                <w:rFonts w:eastAsia="Times New Roman"/>
                <w:b/>
                <w:bCs/>
                <w:sz w:val="17"/>
                <w:szCs w:val="17"/>
              </w:rPr>
              <w:t>Сравнивать</w:t>
            </w:r>
            <w:r w:rsidRPr="00FF1055">
              <w:rPr>
                <w:rFonts w:eastAsia="Times New Roman"/>
                <w:sz w:val="17"/>
                <w:szCs w:val="17"/>
              </w:rPr>
              <w:t xml:space="preserve">  Ост-</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левства  при  Хлодвиге,  складывание  системы</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готское и Франкское королевства с опо-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управления.  Династия  Меровингов.  Креще-</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рой на текст и карту, </w:t>
            </w:r>
            <w:r w:rsidRPr="00FF1055">
              <w:rPr>
                <w:rFonts w:eastAsia="Times New Roman"/>
                <w:b/>
                <w:bCs/>
                <w:sz w:val="17"/>
                <w:szCs w:val="17"/>
              </w:rPr>
              <w:t>определять</w:t>
            </w:r>
            <w:r w:rsidRPr="00FF1055">
              <w:rPr>
                <w:rFonts w:eastAsia="Times New Roman"/>
                <w:sz w:val="17"/>
                <w:szCs w:val="17"/>
              </w:rPr>
              <w:t xml:space="preserve"> общее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ние франков. Запись «Салической правды».</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 различия в деятельности Теодориха 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Ресурсыурока:</w:t>
            </w:r>
            <w:r w:rsidRPr="00FF1055">
              <w:rPr>
                <w:rFonts w:eastAsia="Times New Roman"/>
                <w:sz w:val="17"/>
                <w:szCs w:val="17"/>
              </w:rPr>
              <w:t>Учебник,   §   1,   с.   10–11;</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Хлодвига. </w:t>
            </w:r>
            <w:r w:rsidRPr="00FF1055">
              <w:rPr>
                <w:rFonts w:eastAsia="Times New Roman"/>
                <w:b/>
                <w:bCs/>
                <w:sz w:val="17"/>
                <w:szCs w:val="17"/>
              </w:rPr>
              <w:t>Анализировать</w:t>
            </w:r>
            <w:r w:rsidRPr="00FF1055">
              <w:rPr>
                <w:rFonts w:eastAsia="Times New Roman"/>
                <w:sz w:val="17"/>
                <w:szCs w:val="17"/>
              </w:rPr>
              <w:t xml:space="preserve"> схему управ-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Тетрадь-тренажёр, с. 4 (№ 1, 2), с. 12 (№ 8),</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ления  Франкским  государством.  </w:t>
            </w:r>
            <w:r w:rsidRPr="00FF1055">
              <w:rPr>
                <w:rFonts w:eastAsia="Times New Roman"/>
                <w:b/>
                <w:bCs/>
                <w:sz w:val="17"/>
                <w:szCs w:val="17"/>
              </w:rPr>
              <w:t>Выяв-</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 13 (№ 1), с. 18 (№ 1), с. 22 (№ 1), с. 25 (№ 1);</w:t>
            </w:r>
          </w:p>
        </w:tc>
        <w:tc>
          <w:tcPr>
            <w:tcW w:w="1300" w:type="dxa"/>
            <w:vAlign w:val="bottom"/>
          </w:tcPr>
          <w:p w:rsidR="00384B12" w:rsidRPr="00FF1055" w:rsidRDefault="00384B12" w:rsidP="001E32BB">
            <w:pPr>
              <w:ind w:left="100"/>
              <w:rPr>
                <w:sz w:val="20"/>
                <w:szCs w:val="20"/>
              </w:rPr>
            </w:pPr>
            <w:r w:rsidRPr="00FF1055">
              <w:rPr>
                <w:rFonts w:eastAsia="Times New Roman"/>
                <w:b/>
                <w:bCs/>
                <w:sz w:val="17"/>
                <w:szCs w:val="17"/>
              </w:rPr>
              <w:t xml:space="preserve">лять  </w:t>
            </w:r>
            <w:r w:rsidRPr="00FF1055">
              <w:rPr>
                <w:rFonts w:eastAsia="Times New Roman"/>
                <w:sz w:val="17"/>
                <w:szCs w:val="17"/>
              </w:rPr>
              <w:t>мотивы</w:t>
            </w:r>
          </w:p>
        </w:tc>
        <w:tc>
          <w:tcPr>
            <w:tcW w:w="920" w:type="dxa"/>
            <w:vAlign w:val="bottom"/>
          </w:tcPr>
          <w:p w:rsidR="00384B12" w:rsidRPr="00FF1055" w:rsidRDefault="00384B12" w:rsidP="001E32BB">
            <w:pPr>
              <w:jc w:val="center"/>
              <w:rPr>
                <w:sz w:val="20"/>
                <w:szCs w:val="20"/>
              </w:rPr>
            </w:pPr>
            <w:r w:rsidRPr="00FF1055">
              <w:rPr>
                <w:rFonts w:eastAsia="Times New Roman"/>
                <w:sz w:val="17"/>
                <w:szCs w:val="17"/>
              </w:rPr>
              <w:t>поступков</w:t>
            </w:r>
          </w:p>
        </w:tc>
        <w:tc>
          <w:tcPr>
            <w:tcW w:w="1240" w:type="dxa"/>
            <w:tcBorders>
              <w:right w:val="single" w:sz="8" w:space="0" w:color="auto"/>
            </w:tcBorders>
            <w:vAlign w:val="bottom"/>
          </w:tcPr>
          <w:p w:rsidR="00384B12" w:rsidRPr="00FF1055" w:rsidRDefault="003C7F5E" w:rsidP="001E32BB">
            <w:pPr>
              <w:ind w:right="35"/>
              <w:jc w:val="right"/>
              <w:rPr>
                <w:sz w:val="20"/>
                <w:szCs w:val="20"/>
              </w:rPr>
            </w:pPr>
            <w:r w:rsidRPr="00FF1055">
              <w:rPr>
                <w:rFonts w:eastAsia="Times New Roman"/>
                <w:sz w:val="17"/>
                <w:szCs w:val="17"/>
              </w:rPr>
              <w:t>И</w:t>
            </w:r>
            <w:r w:rsidR="00384B12" w:rsidRPr="00FF1055">
              <w:rPr>
                <w:rFonts w:eastAsia="Times New Roman"/>
                <w:sz w:val="17"/>
                <w:szCs w:val="17"/>
              </w:rPr>
              <w:t>сторических</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Атлас; Электронное приложение к учебнику</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лиц в эпизоде о Суассонской чаше</w:t>
            </w: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3"/>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Западная  Европа  в  V–VII  вв.</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3.  </w:t>
            </w:r>
            <w:r w:rsidRPr="00FF1055">
              <w:rPr>
                <w:rFonts w:eastAsia="Times New Roman"/>
                <w:b/>
                <w:bCs/>
                <w:sz w:val="17"/>
                <w:szCs w:val="17"/>
              </w:rPr>
              <w:t>Христианская  церковь  в  раннее</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Разъяснять </w:t>
            </w:r>
            <w:r w:rsidRPr="00FF1055">
              <w:rPr>
                <w:rFonts w:eastAsia="Times New Roman"/>
                <w:sz w:val="17"/>
                <w:szCs w:val="17"/>
              </w:rPr>
              <w:t>причины и значение рас-</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Христианизация  Европы</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Средневековье.</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пространения христианства в Европе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Первые  Вселенские  соборы.  Разработка  хри-</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в   раннее   Средневековье.   </w:t>
            </w:r>
            <w:r w:rsidRPr="00FF1055">
              <w:rPr>
                <w:rFonts w:eastAsia="Times New Roman"/>
                <w:b/>
                <w:bCs/>
                <w:sz w:val="17"/>
                <w:szCs w:val="17"/>
              </w:rPr>
              <w:t>Называть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стианской  догматики.  Символ  веры.  Ереси.</w:t>
            </w:r>
          </w:p>
        </w:tc>
        <w:tc>
          <w:tcPr>
            <w:tcW w:w="13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характерные</w:t>
            </w:r>
          </w:p>
        </w:tc>
        <w:tc>
          <w:tcPr>
            <w:tcW w:w="920" w:type="dxa"/>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признаки</w:t>
            </w:r>
          </w:p>
        </w:tc>
        <w:tc>
          <w:tcPr>
            <w:tcW w:w="1240" w:type="dxa"/>
            <w:tcBorders>
              <w:right w:val="single" w:sz="8" w:space="0" w:color="auto"/>
            </w:tcBorders>
            <w:vAlign w:val="bottom"/>
          </w:tcPr>
          <w:p w:rsidR="00384B12" w:rsidRPr="00FF1055" w:rsidRDefault="003C7F5E" w:rsidP="001E32BB">
            <w:pPr>
              <w:spacing w:line="190" w:lineRule="exact"/>
              <w:ind w:right="35"/>
              <w:jc w:val="right"/>
              <w:rPr>
                <w:sz w:val="20"/>
                <w:szCs w:val="20"/>
              </w:rPr>
            </w:pPr>
            <w:r w:rsidRPr="00FF1055">
              <w:rPr>
                <w:rFonts w:eastAsia="Times New Roman"/>
                <w:sz w:val="17"/>
                <w:szCs w:val="17"/>
              </w:rPr>
              <w:t>О</w:t>
            </w:r>
            <w:r w:rsidR="00384B12" w:rsidRPr="00FF1055">
              <w:rPr>
                <w:rFonts w:eastAsia="Times New Roman"/>
                <w:sz w:val="17"/>
                <w:szCs w:val="17"/>
              </w:rPr>
              <w:t>рганизации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Организация христианской церкви, церковная</w:t>
            </w:r>
          </w:p>
        </w:tc>
        <w:tc>
          <w:tcPr>
            <w:tcW w:w="13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христианской</w:t>
            </w:r>
          </w:p>
        </w:tc>
        <w:tc>
          <w:tcPr>
            <w:tcW w:w="920" w:type="dxa"/>
            <w:vAlign w:val="bottom"/>
          </w:tcPr>
          <w:p w:rsidR="00384B12" w:rsidRPr="00FF1055" w:rsidRDefault="00384B12" w:rsidP="001E32BB">
            <w:pPr>
              <w:spacing w:line="190" w:lineRule="exact"/>
              <w:ind w:left="220"/>
              <w:rPr>
                <w:sz w:val="20"/>
                <w:szCs w:val="20"/>
              </w:rPr>
            </w:pPr>
            <w:r w:rsidRPr="00FF1055">
              <w:rPr>
                <w:rFonts w:eastAsia="Times New Roman"/>
                <w:sz w:val="17"/>
                <w:szCs w:val="17"/>
              </w:rPr>
              <w:t>церкви,</w:t>
            </w:r>
          </w:p>
        </w:tc>
        <w:tc>
          <w:tcPr>
            <w:tcW w:w="1240" w:type="dxa"/>
            <w:tcBorders>
              <w:right w:val="single" w:sz="8" w:space="0" w:color="auto"/>
            </w:tcBorders>
            <w:vAlign w:val="bottom"/>
          </w:tcPr>
          <w:p w:rsidR="00384B12" w:rsidRPr="00FF1055" w:rsidRDefault="003C7F5E" w:rsidP="001E32BB">
            <w:pPr>
              <w:spacing w:line="190" w:lineRule="exact"/>
              <w:ind w:right="35"/>
              <w:jc w:val="right"/>
              <w:rPr>
                <w:sz w:val="20"/>
                <w:szCs w:val="20"/>
              </w:rPr>
            </w:pPr>
            <w:r w:rsidRPr="00FF1055">
              <w:rPr>
                <w:rFonts w:eastAsia="Times New Roman"/>
                <w:sz w:val="17"/>
                <w:szCs w:val="17"/>
              </w:rPr>
              <w:t>Ц</w:t>
            </w:r>
            <w:r w:rsidR="00384B12" w:rsidRPr="00FF1055">
              <w:rPr>
                <w:rFonts w:eastAsia="Times New Roman"/>
                <w:sz w:val="17"/>
                <w:szCs w:val="17"/>
              </w:rPr>
              <w:t>ерковной</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иерархия на Западе и на Востоке. Понятие мо-</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иерархии   в   западной   и   восточной</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нашества. Создание монашеских орденов. Мо-</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ветвях  христианства.  </w:t>
            </w:r>
            <w:r w:rsidRPr="00FF1055">
              <w:rPr>
                <w:rFonts w:eastAsia="Times New Roman"/>
                <w:b/>
                <w:bCs/>
                <w:sz w:val="17"/>
                <w:szCs w:val="17"/>
              </w:rPr>
              <w:t>Описывать</w:t>
            </w:r>
            <w:r w:rsidRPr="00FF1055">
              <w:rPr>
                <w:rFonts w:eastAsia="Times New Roman"/>
                <w:sz w:val="17"/>
                <w:szCs w:val="17"/>
              </w:rPr>
              <w:t xml:space="preserve">  образ</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настыри — центры образования и культуры в</w:t>
            </w:r>
          </w:p>
        </w:tc>
        <w:tc>
          <w:tcPr>
            <w:tcW w:w="222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жизни   средневекового</w:t>
            </w:r>
          </w:p>
        </w:tc>
        <w:tc>
          <w:tcPr>
            <w:tcW w:w="124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монашества,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раннее Средневековье.</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анализировать </w:t>
            </w:r>
            <w:r w:rsidRPr="00FF1055">
              <w:rPr>
                <w:rFonts w:eastAsia="Times New Roman"/>
                <w:sz w:val="17"/>
                <w:szCs w:val="17"/>
              </w:rPr>
              <w:t>план (модель) устрой-</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 с. 12–13; Те-</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ства  средневекового  монастыря</w:t>
            </w: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традь-тренажёр,  с.  4  (№  3,  4),  с.  8  (№  1),</w:t>
            </w:r>
          </w:p>
        </w:tc>
        <w:tc>
          <w:tcPr>
            <w:tcW w:w="1300" w:type="dxa"/>
            <w:vAlign w:val="bottom"/>
          </w:tcPr>
          <w:p w:rsidR="00384B12" w:rsidRPr="00FF1055" w:rsidRDefault="00384B12" w:rsidP="001E32BB">
            <w:pPr>
              <w:rPr>
                <w:sz w:val="16"/>
                <w:szCs w:val="16"/>
              </w:rPr>
            </w:pPr>
          </w:p>
        </w:tc>
        <w:tc>
          <w:tcPr>
            <w:tcW w:w="920" w:type="dxa"/>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12 (№ 8), с. 18 (№ 2), с. 24 (№ 4); Атлас;</w:t>
            </w:r>
          </w:p>
        </w:tc>
        <w:tc>
          <w:tcPr>
            <w:tcW w:w="1300" w:type="dxa"/>
            <w:vAlign w:val="bottom"/>
          </w:tcPr>
          <w:p w:rsidR="00384B12" w:rsidRPr="00FF1055" w:rsidRDefault="00384B12" w:rsidP="001E32BB">
            <w:pPr>
              <w:rPr>
                <w:sz w:val="16"/>
                <w:szCs w:val="16"/>
              </w:rPr>
            </w:pPr>
          </w:p>
        </w:tc>
        <w:tc>
          <w:tcPr>
            <w:tcW w:w="920" w:type="dxa"/>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Электронное  приложение  к  учебнику</w:t>
            </w:r>
          </w:p>
        </w:tc>
        <w:tc>
          <w:tcPr>
            <w:tcW w:w="1300" w:type="dxa"/>
            <w:vAlign w:val="bottom"/>
          </w:tcPr>
          <w:p w:rsidR="00384B12" w:rsidRPr="00FF1055" w:rsidRDefault="00384B12" w:rsidP="001E32BB">
            <w:pPr>
              <w:rPr>
                <w:sz w:val="16"/>
                <w:szCs w:val="16"/>
              </w:rPr>
            </w:pPr>
          </w:p>
        </w:tc>
        <w:tc>
          <w:tcPr>
            <w:tcW w:w="920" w:type="dxa"/>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10"/>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404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1300" w:type="dxa"/>
            <w:tcBorders>
              <w:bottom w:val="single" w:sz="8" w:space="0" w:color="auto"/>
            </w:tcBorders>
            <w:vAlign w:val="bottom"/>
          </w:tcPr>
          <w:p w:rsidR="00384B12" w:rsidRPr="00FF1055" w:rsidRDefault="00384B12" w:rsidP="001E32BB">
            <w:pPr>
              <w:rPr>
                <w:sz w:val="9"/>
                <w:szCs w:val="9"/>
              </w:rPr>
            </w:pPr>
          </w:p>
        </w:tc>
        <w:tc>
          <w:tcPr>
            <w:tcW w:w="920" w:type="dxa"/>
            <w:tcBorders>
              <w:bottom w:val="single" w:sz="8" w:space="0" w:color="auto"/>
            </w:tcBorders>
            <w:vAlign w:val="bottom"/>
          </w:tcPr>
          <w:p w:rsidR="00384B12" w:rsidRPr="00FF1055" w:rsidRDefault="00384B12" w:rsidP="001E32BB">
            <w:pPr>
              <w:rPr>
                <w:sz w:val="9"/>
                <w:szCs w:val="9"/>
              </w:rPr>
            </w:pPr>
          </w:p>
        </w:tc>
        <w:tc>
          <w:tcPr>
            <w:tcW w:w="1240" w:type="dxa"/>
            <w:tcBorders>
              <w:bottom w:val="single" w:sz="8" w:space="0" w:color="auto"/>
              <w:right w:val="single" w:sz="8" w:space="0" w:color="auto"/>
            </w:tcBorders>
            <w:vAlign w:val="bottom"/>
          </w:tcPr>
          <w:p w:rsidR="00384B12" w:rsidRPr="00FF1055" w:rsidRDefault="00384B12" w:rsidP="001E32BB">
            <w:pPr>
              <w:rPr>
                <w:sz w:val="9"/>
                <w:szCs w:val="9"/>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80</w:t>
            </w:r>
          </w:p>
        </w:tc>
      </w:tr>
    </w:tbl>
    <w:p w:rsidR="00384B12" w:rsidRPr="00FF1055" w:rsidRDefault="00384B12" w:rsidP="00384B12">
      <w:pPr>
        <w:sectPr w:rsidR="00384B12" w:rsidRPr="00FF1055">
          <w:pgSz w:w="12760" w:h="8220" w:orient="landscape"/>
          <w:pgMar w:top="1099" w:right="893" w:bottom="172" w:left="1100" w:header="0" w:footer="0" w:gutter="0"/>
          <w:cols w:num="2" w:space="720" w:equalWidth="0">
            <w:col w:w="10220" w:space="302"/>
            <w:col w:w="241"/>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1220"/>
        <w:gridCol w:w="2820"/>
        <w:gridCol w:w="520"/>
        <w:gridCol w:w="640"/>
        <w:gridCol w:w="340"/>
        <w:gridCol w:w="820"/>
        <w:gridCol w:w="1140"/>
        <w:gridCol w:w="500"/>
      </w:tblGrid>
      <w:tr w:rsidR="00384B12" w:rsidRPr="00FF1055" w:rsidTr="001E32BB">
        <w:trPr>
          <w:trHeight w:val="244"/>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Византийская    империя    в</w:t>
            </w:r>
          </w:p>
        </w:tc>
        <w:tc>
          <w:tcPr>
            <w:tcW w:w="4040" w:type="dxa"/>
            <w:gridSpan w:val="2"/>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4. </w:t>
            </w:r>
            <w:r w:rsidRPr="00FF1055">
              <w:rPr>
                <w:rFonts w:eastAsia="Times New Roman"/>
                <w:b/>
                <w:bCs/>
                <w:sz w:val="17"/>
                <w:szCs w:val="17"/>
              </w:rPr>
              <w:t>Византийское  тысячелетие.</w:t>
            </w:r>
          </w:p>
        </w:tc>
        <w:tc>
          <w:tcPr>
            <w:tcW w:w="1160" w:type="dxa"/>
            <w:gridSpan w:val="2"/>
            <w:tcBorders>
              <w:top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Показывать</w:t>
            </w:r>
          </w:p>
        </w:tc>
        <w:tc>
          <w:tcPr>
            <w:tcW w:w="340" w:type="dxa"/>
            <w:tcBorders>
              <w:top w:val="single" w:sz="8" w:space="0" w:color="auto"/>
            </w:tcBorders>
            <w:vAlign w:val="bottom"/>
          </w:tcPr>
          <w:p w:rsidR="00384B12" w:rsidRPr="00FF1055" w:rsidRDefault="00384B12" w:rsidP="001E32BB">
            <w:pPr>
              <w:ind w:left="55"/>
              <w:jc w:val="center"/>
              <w:rPr>
                <w:sz w:val="20"/>
                <w:szCs w:val="20"/>
              </w:rPr>
            </w:pPr>
            <w:r w:rsidRPr="00FF1055">
              <w:rPr>
                <w:rFonts w:eastAsia="Times New Roman"/>
                <w:sz w:val="17"/>
                <w:szCs w:val="17"/>
              </w:rPr>
              <w:t>на</w:t>
            </w:r>
          </w:p>
        </w:tc>
        <w:tc>
          <w:tcPr>
            <w:tcW w:w="820" w:type="dxa"/>
            <w:tcBorders>
              <w:top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карте</w:t>
            </w:r>
          </w:p>
        </w:tc>
        <w:tc>
          <w:tcPr>
            <w:tcW w:w="1140" w:type="dxa"/>
            <w:tcBorders>
              <w:top w:val="single" w:sz="8" w:space="0" w:color="auto"/>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территорию</w:t>
            </w:r>
          </w:p>
        </w:tc>
        <w:tc>
          <w:tcPr>
            <w:tcW w:w="500" w:type="dxa"/>
            <w:vAlign w:val="bottom"/>
          </w:tcPr>
          <w:p w:rsidR="00384B12" w:rsidRPr="00FF1055" w:rsidRDefault="00384B12" w:rsidP="001E32BB">
            <w:pPr>
              <w:rPr>
                <w:sz w:val="21"/>
                <w:szCs w:val="2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IV–XI вв.</w:t>
            </w: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Раздел Римской империи императором Фе-</w:t>
            </w:r>
          </w:p>
        </w:tc>
        <w:tc>
          <w:tcPr>
            <w:tcW w:w="1500" w:type="dxa"/>
            <w:gridSpan w:val="3"/>
            <w:vAlign w:val="bottom"/>
          </w:tcPr>
          <w:p w:rsidR="00384B12" w:rsidRPr="00FF1055" w:rsidRDefault="00384B12" w:rsidP="001E32BB">
            <w:pPr>
              <w:ind w:left="100"/>
              <w:rPr>
                <w:sz w:val="20"/>
                <w:szCs w:val="20"/>
              </w:rPr>
            </w:pPr>
            <w:r w:rsidRPr="00FF1055">
              <w:rPr>
                <w:rFonts w:eastAsia="Times New Roman"/>
                <w:sz w:val="17"/>
                <w:szCs w:val="17"/>
              </w:rPr>
              <w:t>Византийской</w:t>
            </w:r>
          </w:p>
        </w:tc>
        <w:tc>
          <w:tcPr>
            <w:tcW w:w="820" w:type="dxa"/>
            <w:vAlign w:val="bottom"/>
          </w:tcPr>
          <w:p w:rsidR="00384B12" w:rsidRPr="00FF1055" w:rsidRDefault="00384B12" w:rsidP="001E32BB">
            <w:pPr>
              <w:jc w:val="center"/>
              <w:rPr>
                <w:sz w:val="20"/>
                <w:szCs w:val="20"/>
              </w:rPr>
            </w:pPr>
            <w:r w:rsidRPr="00FF1055">
              <w:rPr>
                <w:rFonts w:eastAsia="Times New Roman"/>
                <w:sz w:val="17"/>
                <w:szCs w:val="17"/>
              </w:rPr>
              <w:t>империи,</w:t>
            </w:r>
          </w:p>
        </w:tc>
        <w:tc>
          <w:tcPr>
            <w:tcW w:w="1140" w:type="dxa"/>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называть</w:t>
            </w:r>
          </w:p>
        </w:tc>
        <w:tc>
          <w:tcPr>
            <w:tcW w:w="500" w:type="dxa"/>
            <w:vAlign w:val="bottom"/>
          </w:tcPr>
          <w:p w:rsidR="00384B12" w:rsidRPr="00FF1055" w:rsidRDefault="00384B12" w:rsidP="001E32BB">
            <w:pPr>
              <w:rPr>
                <w:sz w:val="17"/>
                <w:szCs w:val="17"/>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одосием.  Образование  Восточной  Римской</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соседствовавшие  с  ней  народы  и  го-</w:t>
            </w:r>
          </w:p>
        </w:tc>
        <w:tc>
          <w:tcPr>
            <w:tcW w:w="500" w:type="dxa"/>
            <w:vAlign w:val="bottom"/>
          </w:tcPr>
          <w:p w:rsidR="00384B12" w:rsidRPr="00FF1055" w:rsidRDefault="00384B12" w:rsidP="001E32BB">
            <w:pPr>
              <w:rPr>
                <w:sz w:val="15"/>
                <w:szCs w:val="15"/>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империи.  Константинополь  —  столица  Ви-</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сударства.  </w:t>
            </w:r>
            <w:r w:rsidRPr="00FF1055">
              <w:rPr>
                <w:rFonts w:eastAsia="Times New Roman"/>
                <w:b/>
                <w:bCs/>
                <w:sz w:val="17"/>
                <w:szCs w:val="17"/>
              </w:rPr>
              <w:t>Сравнивать</w:t>
            </w:r>
            <w:r w:rsidRPr="00FF1055">
              <w:rPr>
                <w:rFonts w:eastAsia="Times New Roman"/>
                <w:sz w:val="17"/>
                <w:szCs w:val="17"/>
              </w:rPr>
              <w:t xml:space="preserve">   данные  раз-</w:t>
            </w:r>
          </w:p>
        </w:tc>
        <w:tc>
          <w:tcPr>
            <w:tcW w:w="500" w:type="dxa"/>
            <w:vAlign w:val="bottom"/>
          </w:tcPr>
          <w:p w:rsidR="00384B12" w:rsidRPr="00FF1055" w:rsidRDefault="00384B12" w:rsidP="001E32BB">
            <w:pPr>
              <w:rPr>
                <w:sz w:val="17"/>
                <w:szCs w:val="17"/>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зантии.  Византия  в  эпоху  Великого  пере-</w:t>
            </w:r>
          </w:p>
        </w:tc>
        <w:tc>
          <w:tcPr>
            <w:tcW w:w="5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ных</w:t>
            </w:r>
          </w:p>
        </w:tc>
        <w:tc>
          <w:tcPr>
            <w:tcW w:w="1800" w:type="dxa"/>
            <w:gridSpan w:val="3"/>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картографических</w:t>
            </w:r>
          </w:p>
        </w:tc>
        <w:tc>
          <w:tcPr>
            <w:tcW w:w="114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источников</w:t>
            </w:r>
          </w:p>
        </w:tc>
        <w:tc>
          <w:tcPr>
            <w:tcW w:w="500" w:type="dxa"/>
            <w:vAlign w:val="bottom"/>
          </w:tcPr>
          <w:p w:rsidR="00384B12" w:rsidRPr="00FF1055" w:rsidRDefault="00384B12" w:rsidP="001E32BB">
            <w:pPr>
              <w:rPr>
                <w:sz w:val="15"/>
                <w:szCs w:val="15"/>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селения  народов.  Власть  василевса.  Войны</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о территории империи, </w:t>
            </w:r>
            <w:r w:rsidRPr="00FF1055">
              <w:rPr>
                <w:rFonts w:eastAsia="Times New Roman"/>
                <w:b/>
                <w:bCs/>
                <w:sz w:val="17"/>
                <w:szCs w:val="17"/>
              </w:rPr>
              <w:t>выявлять</w:t>
            </w:r>
            <w:r w:rsidRPr="00FF1055">
              <w:rPr>
                <w:rFonts w:eastAsia="Times New Roman"/>
                <w:sz w:val="17"/>
                <w:szCs w:val="17"/>
              </w:rPr>
              <w:t xml:space="preserve">  их</w:t>
            </w:r>
          </w:p>
        </w:tc>
        <w:tc>
          <w:tcPr>
            <w:tcW w:w="500" w:type="dxa"/>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12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Юстиниана.</w:t>
            </w:r>
          </w:p>
        </w:tc>
        <w:tc>
          <w:tcPr>
            <w:tcW w:w="282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Создание   Свода   Юстиниана.</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сходство  и  различия.  </w:t>
            </w:r>
            <w:r w:rsidRPr="00FF1055">
              <w:rPr>
                <w:rFonts w:eastAsia="Times New Roman"/>
                <w:b/>
                <w:bCs/>
                <w:sz w:val="17"/>
                <w:szCs w:val="17"/>
              </w:rPr>
              <w:t>Характеризо-</w:t>
            </w:r>
          </w:p>
        </w:tc>
        <w:tc>
          <w:tcPr>
            <w:tcW w:w="500" w:type="dxa"/>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12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Сокращение</w:t>
            </w:r>
          </w:p>
        </w:tc>
        <w:tc>
          <w:tcPr>
            <w:tcW w:w="282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территории   Византии   после</w:t>
            </w:r>
          </w:p>
        </w:tc>
        <w:tc>
          <w:tcPr>
            <w:tcW w:w="520" w:type="dxa"/>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вать</w:t>
            </w:r>
          </w:p>
        </w:tc>
        <w:tc>
          <w:tcPr>
            <w:tcW w:w="2940" w:type="dxa"/>
            <w:gridSpan w:val="4"/>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внешнюю  политику  Византии,</w:t>
            </w:r>
          </w:p>
        </w:tc>
        <w:tc>
          <w:tcPr>
            <w:tcW w:w="500" w:type="dxa"/>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Юстиниана.  Влияние  Византии  на  славян-</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её  отношения  с  соседями.  </w:t>
            </w:r>
            <w:r w:rsidRPr="00FF1055">
              <w:rPr>
                <w:rFonts w:eastAsia="Times New Roman"/>
                <w:b/>
                <w:bCs/>
                <w:sz w:val="17"/>
                <w:szCs w:val="17"/>
              </w:rPr>
              <w:t>Формули-</w:t>
            </w:r>
          </w:p>
        </w:tc>
        <w:tc>
          <w:tcPr>
            <w:tcW w:w="500" w:type="dxa"/>
            <w:vAlign w:val="bottom"/>
          </w:tcPr>
          <w:p w:rsidR="00384B12" w:rsidRPr="00FF1055" w:rsidRDefault="00384B12" w:rsidP="001E32BB">
            <w:pPr>
              <w:rPr>
                <w:sz w:val="16"/>
                <w:szCs w:val="16"/>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ский мир. Византия и Русь.</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ровать  </w:t>
            </w:r>
            <w:r w:rsidRPr="00FF1055">
              <w:rPr>
                <w:rFonts w:eastAsia="Times New Roman"/>
                <w:sz w:val="17"/>
                <w:szCs w:val="17"/>
              </w:rPr>
              <w:t>и</w:t>
            </w:r>
            <w:r w:rsidRPr="00FF1055">
              <w:rPr>
                <w:rFonts w:eastAsia="Times New Roman"/>
                <w:b/>
                <w:bCs/>
                <w:sz w:val="17"/>
                <w:szCs w:val="17"/>
              </w:rPr>
              <w:t xml:space="preserve">  обосновывать  </w:t>
            </w:r>
            <w:r w:rsidRPr="00FF1055">
              <w:rPr>
                <w:rFonts w:eastAsia="Times New Roman"/>
                <w:sz w:val="17"/>
                <w:szCs w:val="17"/>
              </w:rPr>
              <w:t>вывод  о  ме-</w:t>
            </w:r>
          </w:p>
        </w:tc>
        <w:tc>
          <w:tcPr>
            <w:tcW w:w="500" w:type="dxa"/>
            <w:vAlign w:val="bottom"/>
          </w:tcPr>
          <w:p w:rsidR="00384B12" w:rsidRPr="00FF1055" w:rsidRDefault="00384B12" w:rsidP="001E32BB">
            <w:pPr>
              <w:rPr>
                <w:sz w:val="17"/>
                <w:szCs w:val="17"/>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3,  с.  14–15;</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сте Византии в мире раннего Средне-</w:t>
            </w:r>
          </w:p>
        </w:tc>
        <w:tc>
          <w:tcPr>
            <w:tcW w:w="500" w:type="dxa"/>
            <w:vAlign w:val="bottom"/>
          </w:tcPr>
          <w:p w:rsidR="00384B12" w:rsidRPr="00FF1055" w:rsidRDefault="00384B12" w:rsidP="001E32BB">
            <w:pPr>
              <w:rPr>
                <w:sz w:val="15"/>
                <w:szCs w:val="15"/>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 с. 5 (№ 5, 6), с. 8 (№ 2),</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вековья.  </w:t>
            </w:r>
            <w:r w:rsidRPr="00FF1055">
              <w:rPr>
                <w:rFonts w:eastAsia="Times New Roman"/>
                <w:b/>
                <w:bCs/>
                <w:sz w:val="17"/>
                <w:szCs w:val="17"/>
              </w:rPr>
              <w:t>Проводить</w:t>
            </w:r>
            <w:r w:rsidRPr="00FF1055">
              <w:rPr>
                <w:rFonts w:eastAsia="Times New Roman"/>
                <w:sz w:val="17"/>
                <w:szCs w:val="17"/>
              </w:rPr>
              <w:t xml:space="preserve">  поиск  информа-</w:t>
            </w:r>
          </w:p>
        </w:tc>
        <w:tc>
          <w:tcPr>
            <w:tcW w:w="500" w:type="dxa"/>
            <w:vAlign w:val="bottom"/>
          </w:tcPr>
          <w:p w:rsidR="00384B12" w:rsidRPr="00FF1055" w:rsidRDefault="00384B12" w:rsidP="001E32BB">
            <w:pPr>
              <w:rPr>
                <w:sz w:val="17"/>
                <w:szCs w:val="17"/>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  14  (№  2,  3),  с.  24  (№  2);  Атлас;  Элек-</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ции  о  византийской  дипломатии  в</w:t>
            </w:r>
          </w:p>
        </w:tc>
        <w:tc>
          <w:tcPr>
            <w:tcW w:w="500" w:type="dxa"/>
            <w:vAlign w:val="bottom"/>
          </w:tcPr>
          <w:p w:rsidR="00384B12" w:rsidRPr="00FF1055" w:rsidRDefault="00384B12" w:rsidP="001E32BB">
            <w:pPr>
              <w:rPr>
                <w:sz w:val="15"/>
                <w:szCs w:val="15"/>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тронное приложение к учебнику</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источнике. </w:t>
            </w:r>
            <w:r w:rsidRPr="00FF1055">
              <w:rPr>
                <w:rFonts w:eastAsia="Times New Roman"/>
                <w:b/>
                <w:bCs/>
                <w:sz w:val="17"/>
                <w:szCs w:val="17"/>
              </w:rPr>
              <w:t>Составлять</w:t>
            </w:r>
            <w:r w:rsidRPr="00FF1055">
              <w:rPr>
                <w:rFonts w:eastAsia="Times New Roman"/>
                <w:sz w:val="17"/>
                <w:szCs w:val="17"/>
              </w:rPr>
              <w:t xml:space="preserve">  исторический</w:t>
            </w:r>
          </w:p>
        </w:tc>
        <w:tc>
          <w:tcPr>
            <w:tcW w:w="500" w:type="dxa"/>
            <w:vAlign w:val="bottom"/>
          </w:tcPr>
          <w:p w:rsidR="00384B12" w:rsidRPr="00FF1055" w:rsidRDefault="00384B12" w:rsidP="001E32BB">
            <w:pPr>
              <w:rPr>
                <w:sz w:val="17"/>
                <w:szCs w:val="17"/>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1220" w:type="dxa"/>
            <w:vAlign w:val="bottom"/>
          </w:tcPr>
          <w:p w:rsidR="00384B12" w:rsidRPr="00FF1055" w:rsidRDefault="00384B12" w:rsidP="001E32BB">
            <w:pPr>
              <w:rPr>
                <w:sz w:val="16"/>
                <w:szCs w:val="16"/>
              </w:rPr>
            </w:pPr>
          </w:p>
        </w:tc>
        <w:tc>
          <w:tcPr>
            <w:tcW w:w="282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портрет  (характеристику)  императо-</w:t>
            </w:r>
          </w:p>
        </w:tc>
        <w:tc>
          <w:tcPr>
            <w:tcW w:w="500" w:type="dxa"/>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1220" w:type="dxa"/>
            <w:vAlign w:val="bottom"/>
          </w:tcPr>
          <w:p w:rsidR="00384B12" w:rsidRPr="00FF1055" w:rsidRDefault="00384B12" w:rsidP="001E32BB">
            <w:pPr>
              <w:rPr>
                <w:sz w:val="16"/>
                <w:szCs w:val="16"/>
              </w:rPr>
            </w:pPr>
          </w:p>
        </w:tc>
        <w:tc>
          <w:tcPr>
            <w:tcW w:w="2820" w:type="dxa"/>
            <w:tcBorders>
              <w:right w:val="single" w:sz="8" w:space="0" w:color="auto"/>
            </w:tcBorders>
            <w:vAlign w:val="bottom"/>
          </w:tcPr>
          <w:p w:rsidR="00384B12" w:rsidRPr="00FF1055" w:rsidRDefault="00384B12" w:rsidP="001E32BB">
            <w:pPr>
              <w:rPr>
                <w:sz w:val="16"/>
                <w:szCs w:val="16"/>
              </w:rPr>
            </w:pPr>
          </w:p>
        </w:tc>
        <w:tc>
          <w:tcPr>
            <w:tcW w:w="150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 Юстиниана</w:t>
            </w:r>
          </w:p>
        </w:tc>
        <w:tc>
          <w:tcPr>
            <w:tcW w:w="820" w:type="dxa"/>
            <w:vAlign w:val="bottom"/>
          </w:tcPr>
          <w:p w:rsidR="00384B12" w:rsidRPr="00FF1055" w:rsidRDefault="00384B12" w:rsidP="001E32BB">
            <w:pPr>
              <w:rPr>
                <w:sz w:val="16"/>
                <w:szCs w:val="16"/>
              </w:rPr>
            </w:pPr>
          </w:p>
        </w:tc>
        <w:tc>
          <w:tcPr>
            <w:tcW w:w="114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r>
      <w:tr w:rsidR="00384B12" w:rsidRPr="00FF1055" w:rsidTr="001E32BB">
        <w:trPr>
          <w:trHeight w:val="240"/>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0"/>
                <w:szCs w:val="20"/>
              </w:rPr>
            </w:pPr>
          </w:p>
        </w:tc>
        <w:tc>
          <w:tcPr>
            <w:tcW w:w="4040" w:type="dxa"/>
            <w:gridSpan w:val="2"/>
            <w:tcBorders>
              <w:bottom w:val="single" w:sz="8" w:space="0" w:color="auto"/>
              <w:right w:val="single" w:sz="8" w:space="0" w:color="auto"/>
            </w:tcBorders>
            <w:vAlign w:val="bottom"/>
          </w:tcPr>
          <w:p w:rsidR="00384B12" w:rsidRPr="00FF1055" w:rsidRDefault="00384B12" w:rsidP="001E32BB">
            <w:pPr>
              <w:rPr>
                <w:sz w:val="20"/>
                <w:szCs w:val="20"/>
              </w:rPr>
            </w:pPr>
          </w:p>
        </w:tc>
        <w:tc>
          <w:tcPr>
            <w:tcW w:w="1160" w:type="dxa"/>
            <w:gridSpan w:val="2"/>
            <w:tcBorders>
              <w:bottom w:val="single" w:sz="8" w:space="0" w:color="auto"/>
            </w:tcBorders>
            <w:vAlign w:val="bottom"/>
          </w:tcPr>
          <w:p w:rsidR="00384B12" w:rsidRPr="00FF1055" w:rsidRDefault="00384B12" w:rsidP="001E32BB">
            <w:pPr>
              <w:rPr>
                <w:sz w:val="20"/>
                <w:szCs w:val="20"/>
              </w:rPr>
            </w:pPr>
          </w:p>
        </w:tc>
        <w:tc>
          <w:tcPr>
            <w:tcW w:w="2300" w:type="dxa"/>
            <w:gridSpan w:val="3"/>
            <w:tcBorders>
              <w:bottom w:val="single" w:sz="8" w:space="0" w:color="auto"/>
              <w:right w:val="single" w:sz="8" w:space="0" w:color="auto"/>
            </w:tcBorders>
            <w:vAlign w:val="bottom"/>
          </w:tcPr>
          <w:p w:rsidR="00384B12" w:rsidRPr="00FF1055" w:rsidRDefault="00384B12" w:rsidP="001E32BB">
            <w:pPr>
              <w:rPr>
                <w:sz w:val="20"/>
                <w:szCs w:val="20"/>
              </w:rPr>
            </w:pPr>
          </w:p>
        </w:tc>
        <w:tc>
          <w:tcPr>
            <w:tcW w:w="500" w:type="dxa"/>
            <w:vAlign w:val="bottom"/>
          </w:tcPr>
          <w:p w:rsidR="00384B12" w:rsidRPr="00FF1055" w:rsidRDefault="00384B12" w:rsidP="001E32BB">
            <w:pPr>
              <w:rPr>
                <w:sz w:val="20"/>
                <w:szCs w:val="20"/>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Культура Византии</w:t>
            </w: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5. </w:t>
            </w:r>
            <w:r w:rsidRPr="00FF1055">
              <w:rPr>
                <w:rFonts w:eastAsia="Times New Roman"/>
                <w:b/>
                <w:bCs/>
                <w:sz w:val="17"/>
                <w:szCs w:val="17"/>
              </w:rPr>
              <w:t>Культура  Византии.</w:t>
            </w:r>
          </w:p>
        </w:tc>
        <w:tc>
          <w:tcPr>
            <w:tcW w:w="1160" w:type="dxa"/>
            <w:gridSpan w:val="2"/>
            <w:vAlign w:val="bottom"/>
          </w:tcPr>
          <w:p w:rsidR="00384B12" w:rsidRPr="00FF1055" w:rsidRDefault="00384B12" w:rsidP="001E32BB">
            <w:pPr>
              <w:ind w:left="100"/>
              <w:rPr>
                <w:sz w:val="20"/>
                <w:szCs w:val="20"/>
              </w:rPr>
            </w:pPr>
            <w:r w:rsidRPr="00FF1055">
              <w:rPr>
                <w:rFonts w:eastAsia="Times New Roman"/>
                <w:b/>
                <w:bCs/>
                <w:sz w:val="17"/>
                <w:szCs w:val="17"/>
              </w:rPr>
              <w:t>Составлять</w:t>
            </w:r>
          </w:p>
        </w:tc>
        <w:tc>
          <w:tcPr>
            <w:tcW w:w="230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описание   исторических</w:t>
            </w:r>
          </w:p>
        </w:tc>
        <w:tc>
          <w:tcPr>
            <w:tcW w:w="500" w:type="dxa"/>
            <w:vAlign w:val="bottom"/>
          </w:tcPr>
          <w:p w:rsidR="00384B12" w:rsidRPr="00FF1055" w:rsidRDefault="00384B12" w:rsidP="001E32BB">
            <w:pPr>
              <w:rPr>
                <w:sz w:val="19"/>
                <w:szCs w:val="19"/>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Роль  античного  наследия  в  достижениях</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памятников Византии на основе тек-</w:t>
            </w:r>
          </w:p>
        </w:tc>
        <w:tc>
          <w:tcPr>
            <w:tcW w:w="500" w:type="dxa"/>
            <w:vAlign w:val="bottom"/>
          </w:tcPr>
          <w:p w:rsidR="00384B12" w:rsidRPr="00FF1055" w:rsidRDefault="00384B12" w:rsidP="001E32BB">
            <w:pPr>
              <w:rPr>
                <w:sz w:val="15"/>
                <w:szCs w:val="15"/>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византийской  культуры  раннего  Средневе-</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ста  и  иллюстраций.  </w:t>
            </w:r>
            <w:r w:rsidRPr="00FF1055">
              <w:rPr>
                <w:rFonts w:eastAsia="Times New Roman"/>
                <w:b/>
                <w:bCs/>
                <w:sz w:val="17"/>
                <w:szCs w:val="17"/>
              </w:rPr>
              <w:t>Называть</w:t>
            </w:r>
            <w:r w:rsidRPr="00FF1055">
              <w:rPr>
                <w:rFonts w:eastAsia="Times New Roman"/>
                <w:sz w:val="17"/>
                <w:szCs w:val="17"/>
              </w:rPr>
              <w:t xml:space="preserve">   ха-</w:t>
            </w:r>
          </w:p>
        </w:tc>
        <w:tc>
          <w:tcPr>
            <w:tcW w:w="500" w:type="dxa"/>
            <w:vAlign w:val="bottom"/>
          </w:tcPr>
          <w:p w:rsidR="00384B12" w:rsidRPr="00FF1055" w:rsidRDefault="00384B12" w:rsidP="001E32BB">
            <w:pPr>
              <w:rPr>
                <w:sz w:val="17"/>
                <w:szCs w:val="17"/>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ковья.  Устройство  раннехристианской  ба-</w:t>
            </w:r>
          </w:p>
        </w:tc>
        <w:tc>
          <w:tcPr>
            <w:tcW w:w="116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рактерные,</w:t>
            </w:r>
          </w:p>
        </w:tc>
        <w:tc>
          <w:tcPr>
            <w:tcW w:w="2300" w:type="dxa"/>
            <w:gridSpan w:val="3"/>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существенные  признаки</w:t>
            </w:r>
          </w:p>
        </w:tc>
        <w:tc>
          <w:tcPr>
            <w:tcW w:w="500" w:type="dxa"/>
            <w:vAlign w:val="bottom"/>
          </w:tcPr>
          <w:p w:rsidR="00384B12" w:rsidRPr="00FF1055" w:rsidRDefault="00384B12" w:rsidP="001E32BB">
            <w:pPr>
              <w:rPr>
                <w:sz w:val="15"/>
                <w:szCs w:val="15"/>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зилики.  Храм  Святой  Софии  в  Константи-</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типов   христианских   храмов.   </w:t>
            </w:r>
            <w:r w:rsidRPr="00FF1055">
              <w:rPr>
                <w:rFonts w:eastAsia="Times New Roman"/>
                <w:b/>
                <w:bCs/>
                <w:sz w:val="17"/>
                <w:szCs w:val="17"/>
              </w:rPr>
              <w:t>Опи-</w:t>
            </w:r>
          </w:p>
        </w:tc>
        <w:tc>
          <w:tcPr>
            <w:tcW w:w="500" w:type="dxa"/>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нополе.  Утверждение  крестово-купольного</w:t>
            </w:r>
          </w:p>
        </w:tc>
        <w:tc>
          <w:tcPr>
            <w:tcW w:w="2320" w:type="dxa"/>
            <w:gridSpan w:val="4"/>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сывать  </w:t>
            </w:r>
            <w:r w:rsidRPr="00FF1055">
              <w:rPr>
                <w:rFonts w:eastAsia="Times New Roman"/>
                <w:sz w:val="17"/>
                <w:szCs w:val="17"/>
              </w:rPr>
              <w:t>художественные</w:t>
            </w:r>
          </w:p>
        </w:tc>
        <w:tc>
          <w:tcPr>
            <w:tcW w:w="114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техники  —</w:t>
            </w:r>
          </w:p>
        </w:tc>
        <w:tc>
          <w:tcPr>
            <w:tcW w:w="500" w:type="dxa"/>
            <w:vAlign w:val="bottom"/>
          </w:tcPr>
          <w:p w:rsidR="00384B12" w:rsidRPr="00FF1055" w:rsidRDefault="00384B12" w:rsidP="001E32BB">
            <w:pPr>
              <w:rPr>
                <w:sz w:val="16"/>
                <w:szCs w:val="16"/>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храма.  Храм  —  образ  мира.  Техники  мо-</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мозаику,  фреску,  икону.  </w:t>
            </w:r>
            <w:r w:rsidRPr="00FF1055">
              <w:rPr>
                <w:rFonts w:eastAsia="Times New Roman"/>
                <w:b/>
                <w:bCs/>
                <w:sz w:val="17"/>
                <w:szCs w:val="17"/>
              </w:rPr>
              <w:t>Выделять</w:t>
            </w:r>
          </w:p>
        </w:tc>
        <w:tc>
          <w:tcPr>
            <w:tcW w:w="500" w:type="dxa"/>
            <w:vAlign w:val="bottom"/>
          </w:tcPr>
          <w:p w:rsidR="00384B12" w:rsidRPr="00FF1055" w:rsidRDefault="00384B12" w:rsidP="001E32BB">
            <w:pPr>
              <w:rPr>
                <w:sz w:val="17"/>
                <w:szCs w:val="17"/>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заики, фрески. Византийская иконопись.</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основные этапы в развитии византий-</w:t>
            </w:r>
          </w:p>
        </w:tc>
        <w:tc>
          <w:tcPr>
            <w:tcW w:w="500" w:type="dxa"/>
            <w:vAlign w:val="bottom"/>
          </w:tcPr>
          <w:p w:rsidR="00384B12" w:rsidRPr="00FF1055" w:rsidRDefault="00384B12" w:rsidP="001E32BB">
            <w:pPr>
              <w:rPr>
                <w:sz w:val="15"/>
                <w:szCs w:val="15"/>
              </w:rPr>
            </w:pP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4, с. 16–17; Те-</w:t>
            </w:r>
          </w:p>
        </w:tc>
        <w:tc>
          <w:tcPr>
            <w:tcW w:w="520" w:type="dxa"/>
            <w:vAlign w:val="bottom"/>
          </w:tcPr>
          <w:p w:rsidR="00384B12" w:rsidRPr="00FF1055" w:rsidRDefault="00384B12" w:rsidP="001E32BB">
            <w:pPr>
              <w:ind w:left="100"/>
              <w:rPr>
                <w:sz w:val="20"/>
                <w:szCs w:val="20"/>
              </w:rPr>
            </w:pPr>
            <w:r w:rsidRPr="00FF1055">
              <w:rPr>
                <w:rFonts w:eastAsia="Times New Roman"/>
                <w:sz w:val="17"/>
                <w:szCs w:val="17"/>
              </w:rPr>
              <w:t>ской</w:t>
            </w:r>
          </w:p>
        </w:tc>
        <w:tc>
          <w:tcPr>
            <w:tcW w:w="2940" w:type="dxa"/>
            <w:gridSpan w:val="4"/>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архитектуры.  </w:t>
            </w:r>
            <w:r w:rsidRPr="00FF1055">
              <w:rPr>
                <w:rFonts w:eastAsia="Times New Roman"/>
                <w:b/>
                <w:bCs/>
                <w:sz w:val="17"/>
                <w:szCs w:val="17"/>
              </w:rPr>
              <w:t>Характеризовать</w:t>
            </w:r>
          </w:p>
        </w:tc>
        <w:tc>
          <w:tcPr>
            <w:tcW w:w="500" w:type="dxa"/>
            <w:vAlign w:val="bottom"/>
          </w:tcPr>
          <w:p w:rsidR="00384B12" w:rsidRPr="00FF1055" w:rsidRDefault="00384B12" w:rsidP="001E32BB">
            <w:pPr>
              <w:rPr>
                <w:sz w:val="17"/>
                <w:szCs w:val="17"/>
              </w:rPr>
            </w:pP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традь-тренажёр, с. 5 (№ 7, 8), с. 21 (№ 6);</w:t>
            </w:r>
          </w:p>
        </w:tc>
        <w:tc>
          <w:tcPr>
            <w:tcW w:w="3460" w:type="dxa"/>
            <w:gridSpan w:val="5"/>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влияния  византийской  науки  и  ис-</w:t>
            </w:r>
          </w:p>
        </w:tc>
        <w:tc>
          <w:tcPr>
            <w:tcW w:w="500" w:type="dxa"/>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Атлас; Электронное приложение к учебнику</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кусства  на  многие  страны,  прежде</w:t>
            </w:r>
          </w:p>
        </w:tc>
        <w:tc>
          <w:tcPr>
            <w:tcW w:w="500" w:type="dxa"/>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1220" w:type="dxa"/>
            <w:vAlign w:val="bottom"/>
          </w:tcPr>
          <w:p w:rsidR="00384B12" w:rsidRPr="00FF1055" w:rsidRDefault="00384B12" w:rsidP="001E32BB">
            <w:pPr>
              <w:rPr>
                <w:sz w:val="16"/>
                <w:szCs w:val="16"/>
              </w:rPr>
            </w:pPr>
          </w:p>
        </w:tc>
        <w:tc>
          <w:tcPr>
            <w:tcW w:w="282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всего православного мира</w:t>
            </w:r>
          </w:p>
        </w:tc>
        <w:tc>
          <w:tcPr>
            <w:tcW w:w="500" w:type="dxa"/>
            <w:vAlign w:val="bottom"/>
          </w:tcPr>
          <w:p w:rsidR="00384B12" w:rsidRPr="00FF1055" w:rsidRDefault="00384B12" w:rsidP="001E32BB">
            <w:pPr>
              <w:rPr>
                <w:sz w:val="16"/>
                <w:szCs w:val="16"/>
              </w:rPr>
            </w:pPr>
          </w:p>
        </w:tc>
      </w:tr>
      <w:tr w:rsidR="00384B12" w:rsidRPr="00FF1055" w:rsidTr="001E32BB">
        <w:trPr>
          <w:trHeight w:val="660"/>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1220" w:type="dxa"/>
            <w:tcBorders>
              <w:bottom w:val="single" w:sz="8" w:space="0" w:color="auto"/>
            </w:tcBorders>
            <w:vAlign w:val="bottom"/>
          </w:tcPr>
          <w:p w:rsidR="00384B12" w:rsidRPr="00FF1055" w:rsidRDefault="00384B12" w:rsidP="001E32BB">
            <w:pPr>
              <w:rPr>
                <w:sz w:val="24"/>
                <w:szCs w:val="24"/>
              </w:rPr>
            </w:pPr>
          </w:p>
        </w:tc>
        <w:tc>
          <w:tcPr>
            <w:tcW w:w="282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520" w:type="dxa"/>
            <w:tcBorders>
              <w:bottom w:val="single" w:sz="8" w:space="0" w:color="auto"/>
            </w:tcBorders>
            <w:vAlign w:val="bottom"/>
          </w:tcPr>
          <w:p w:rsidR="00384B12" w:rsidRPr="00FF1055" w:rsidRDefault="00384B12" w:rsidP="001E32BB">
            <w:pPr>
              <w:rPr>
                <w:sz w:val="24"/>
                <w:szCs w:val="24"/>
              </w:rPr>
            </w:pPr>
          </w:p>
        </w:tc>
        <w:tc>
          <w:tcPr>
            <w:tcW w:w="640" w:type="dxa"/>
            <w:tcBorders>
              <w:bottom w:val="single" w:sz="8" w:space="0" w:color="auto"/>
            </w:tcBorders>
            <w:vAlign w:val="bottom"/>
          </w:tcPr>
          <w:p w:rsidR="00384B12" w:rsidRPr="00FF1055" w:rsidRDefault="00384B12" w:rsidP="001E32BB">
            <w:pPr>
              <w:rPr>
                <w:sz w:val="24"/>
                <w:szCs w:val="24"/>
              </w:rPr>
            </w:pPr>
          </w:p>
        </w:tc>
        <w:tc>
          <w:tcPr>
            <w:tcW w:w="340" w:type="dxa"/>
            <w:tcBorders>
              <w:bottom w:val="single" w:sz="8" w:space="0" w:color="auto"/>
            </w:tcBorders>
            <w:vAlign w:val="bottom"/>
          </w:tcPr>
          <w:p w:rsidR="00384B12" w:rsidRPr="00FF1055" w:rsidRDefault="00384B12" w:rsidP="001E32BB">
            <w:pPr>
              <w:rPr>
                <w:sz w:val="24"/>
                <w:szCs w:val="24"/>
              </w:rPr>
            </w:pPr>
          </w:p>
        </w:tc>
        <w:tc>
          <w:tcPr>
            <w:tcW w:w="820" w:type="dxa"/>
            <w:tcBorders>
              <w:bottom w:val="single" w:sz="8" w:space="0" w:color="auto"/>
            </w:tcBorders>
            <w:vAlign w:val="bottom"/>
          </w:tcPr>
          <w:p w:rsidR="00384B12" w:rsidRPr="00FF1055" w:rsidRDefault="00384B12" w:rsidP="001E32BB">
            <w:pPr>
              <w:rPr>
                <w:sz w:val="24"/>
                <w:szCs w:val="24"/>
              </w:rPr>
            </w:pPr>
          </w:p>
        </w:tc>
        <w:tc>
          <w:tcPr>
            <w:tcW w:w="11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500" w:type="dxa"/>
            <w:textDirection w:val="tbRl"/>
            <w:vAlign w:val="bottom"/>
          </w:tcPr>
          <w:p w:rsidR="00384B12" w:rsidRPr="00FF1055" w:rsidRDefault="00384B12" w:rsidP="001E32BB">
            <w:pPr>
              <w:spacing w:line="205" w:lineRule="auto"/>
              <w:jc w:val="right"/>
              <w:rPr>
                <w:sz w:val="20"/>
                <w:szCs w:val="20"/>
              </w:rPr>
            </w:pPr>
            <w:r w:rsidRPr="00FF1055">
              <w:rPr>
                <w:rFonts w:eastAsia="Arial"/>
                <w:b/>
                <w:bCs/>
                <w:sz w:val="21"/>
                <w:szCs w:val="21"/>
              </w:rPr>
              <w:t>81</w:t>
            </w:r>
          </w:p>
        </w:tc>
      </w:tr>
    </w:tbl>
    <w:p w:rsidR="00384B12" w:rsidRPr="00FF1055" w:rsidRDefault="00384B12" w:rsidP="00384B12">
      <w:pPr>
        <w:sectPr w:rsidR="00384B12" w:rsidRPr="00FF1055">
          <w:pgSz w:w="12760" w:h="8220" w:orient="landscape"/>
          <w:pgMar w:top="717" w:right="936" w:bottom="569" w:left="1100" w:header="0" w:footer="0" w:gutter="0"/>
          <w:cols w:space="720" w:equalWidth="0">
            <w:col w:w="10720"/>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1280"/>
        <w:gridCol w:w="880"/>
        <w:gridCol w:w="130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1280" w:type="dxa"/>
            <w:vAlign w:val="bottom"/>
          </w:tcPr>
          <w:p w:rsidR="00384B12" w:rsidRPr="00FF1055" w:rsidRDefault="00384B12" w:rsidP="001E32BB">
            <w:pPr>
              <w:rPr>
                <w:sz w:val="16"/>
                <w:szCs w:val="16"/>
              </w:rPr>
            </w:pPr>
          </w:p>
        </w:tc>
        <w:tc>
          <w:tcPr>
            <w:tcW w:w="880" w:type="dxa"/>
            <w:vAlign w:val="bottom"/>
          </w:tcPr>
          <w:p w:rsidR="00384B12" w:rsidRPr="00FF1055" w:rsidRDefault="00384B12" w:rsidP="001E32BB">
            <w:pPr>
              <w:rPr>
                <w:sz w:val="16"/>
                <w:szCs w:val="16"/>
              </w:rPr>
            </w:pPr>
          </w:p>
        </w:tc>
        <w:tc>
          <w:tcPr>
            <w:tcW w:w="1300" w:type="dxa"/>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3"/>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3"/>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3"/>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Византия и Иран</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6. </w:t>
            </w:r>
            <w:r w:rsidRPr="00FF1055">
              <w:rPr>
                <w:rFonts w:eastAsia="Times New Roman"/>
                <w:b/>
                <w:bCs/>
                <w:sz w:val="17"/>
                <w:szCs w:val="17"/>
              </w:rPr>
              <w:t>Иран  в  V–VII  вв.</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Описывать  </w:t>
            </w:r>
            <w:r w:rsidRPr="00FF1055">
              <w:rPr>
                <w:rFonts w:eastAsia="Times New Roman"/>
                <w:sz w:val="17"/>
                <w:szCs w:val="17"/>
              </w:rPr>
              <w:t>историю создания держа-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Образование  державы  Сасанидов.  Занятия,</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вы Сасанидов, период её расцвета.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образ  жизни,  религиозный  и  националь-</w:t>
            </w:r>
          </w:p>
        </w:tc>
        <w:tc>
          <w:tcPr>
            <w:tcW w:w="128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Раскрывать</w:t>
            </w:r>
          </w:p>
        </w:tc>
        <w:tc>
          <w:tcPr>
            <w:tcW w:w="880" w:type="dxa"/>
            <w:vAlign w:val="bottom"/>
          </w:tcPr>
          <w:p w:rsidR="00384B12" w:rsidRPr="00FF1055" w:rsidRDefault="00384B12" w:rsidP="001E32BB">
            <w:pPr>
              <w:ind w:left="20"/>
              <w:rPr>
                <w:sz w:val="20"/>
                <w:szCs w:val="20"/>
              </w:rPr>
            </w:pPr>
            <w:r w:rsidRPr="00FF1055">
              <w:rPr>
                <w:rFonts w:eastAsia="Times New Roman"/>
                <w:sz w:val="17"/>
                <w:szCs w:val="17"/>
              </w:rPr>
              <w:t>значение</w:t>
            </w:r>
          </w:p>
        </w:tc>
        <w:tc>
          <w:tcPr>
            <w:tcW w:w="130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торговых   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ный  состав  населения.  Зороастризм.  Иран</w:t>
            </w:r>
          </w:p>
        </w:tc>
        <w:tc>
          <w:tcPr>
            <w:tcW w:w="128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культурных</w:t>
            </w:r>
          </w:p>
        </w:tc>
        <w:tc>
          <w:tcPr>
            <w:tcW w:w="880" w:type="dxa"/>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контактов</w:t>
            </w:r>
          </w:p>
        </w:tc>
        <w:tc>
          <w:tcPr>
            <w:tcW w:w="130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в   развитии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  перекрёстке  международных  торговых</w:t>
            </w:r>
          </w:p>
        </w:tc>
        <w:tc>
          <w:tcPr>
            <w:tcW w:w="216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Ирана.  </w:t>
            </w:r>
            <w:r w:rsidRPr="00FF1055">
              <w:rPr>
                <w:rFonts w:eastAsia="Times New Roman"/>
                <w:b/>
                <w:bCs/>
                <w:sz w:val="17"/>
                <w:szCs w:val="17"/>
              </w:rPr>
              <w:t>Группировать</w:t>
            </w:r>
          </w:p>
        </w:tc>
        <w:tc>
          <w:tcPr>
            <w:tcW w:w="130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(классифици-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путей. Расцвет Ирана в правление Хосрова I</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ровать)  </w:t>
            </w:r>
            <w:r w:rsidRPr="00FF1055">
              <w:rPr>
                <w:rFonts w:eastAsia="Times New Roman"/>
                <w:sz w:val="17"/>
                <w:szCs w:val="17"/>
              </w:rPr>
              <w:t>факты  об  Иране  по  различ-</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 Хосрова II. Войны с Византией. Арабское</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ным  признакам,  </w:t>
            </w:r>
            <w:r w:rsidRPr="00FF1055">
              <w:rPr>
                <w:rFonts w:eastAsia="Times New Roman"/>
                <w:b/>
                <w:bCs/>
                <w:sz w:val="17"/>
                <w:szCs w:val="17"/>
              </w:rPr>
              <w:t>составлять</w:t>
            </w:r>
            <w:r w:rsidRPr="00FF1055">
              <w:rPr>
                <w:rFonts w:eastAsia="Times New Roman"/>
                <w:sz w:val="17"/>
                <w:szCs w:val="17"/>
              </w:rPr>
              <w:t xml:space="preserve">  сравни-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завоевание Ирана.</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тельную  таблицу.  </w:t>
            </w:r>
            <w:r w:rsidRPr="00FF1055">
              <w:rPr>
                <w:rFonts w:eastAsia="Times New Roman"/>
                <w:b/>
                <w:bCs/>
                <w:sz w:val="17"/>
                <w:szCs w:val="17"/>
              </w:rPr>
              <w:t>Составлять</w:t>
            </w:r>
            <w:r w:rsidRPr="00FF1055">
              <w:rPr>
                <w:rFonts w:eastAsia="Times New Roman"/>
                <w:sz w:val="17"/>
                <w:szCs w:val="17"/>
              </w:rPr>
              <w:t xml:space="preserve">   план</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5, с. 18–19; Те-</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текста «Держава Сасанидов»</w:t>
            </w: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традь-тренажёр, с. 5 (№ 9), с. 6 (№ 10), с. 9</w:t>
            </w:r>
          </w:p>
        </w:tc>
        <w:tc>
          <w:tcPr>
            <w:tcW w:w="1280" w:type="dxa"/>
            <w:vAlign w:val="bottom"/>
          </w:tcPr>
          <w:p w:rsidR="00384B12" w:rsidRPr="00FF1055" w:rsidRDefault="00384B12" w:rsidP="001E32BB">
            <w:pPr>
              <w:rPr>
                <w:sz w:val="16"/>
                <w:szCs w:val="16"/>
              </w:rPr>
            </w:pPr>
          </w:p>
        </w:tc>
        <w:tc>
          <w:tcPr>
            <w:tcW w:w="880" w:type="dxa"/>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3), с. 12 (№ 8), с. 24 (№ 4), с. 28 (№ 4);</w:t>
            </w:r>
          </w:p>
        </w:tc>
        <w:tc>
          <w:tcPr>
            <w:tcW w:w="1280" w:type="dxa"/>
            <w:vAlign w:val="bottom"/>
          </w:tcPr>
          <w:p w:rsidR="00384B12" w:rsidRPr="00FF1055" w:rsidRDefault="00384B12" w:rsidP="001E32BB">
            <w:pPr>
              <w:rPr>
                <w:sz w:val="16"/>
                <w:szCs w:val="16"/>
              </w:rPr>
            </w:pPr>
          </w:p>
        </w:tc>
        <w:tc>
          <w:tcPr>
            <w:tcW w:w="880" w:type="dxa"/>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Атлас; Электронное приложение к учебнику</w:t>
            </w:r>
          </w:p>
        </w:tc>
        <w:tc>
          <w:tcPr>
            <w:tcW w:w="1280" w:type="dxa"/>
            <w:vAlign w:val="bottom"/>
          </w:tcPr>
          <w:p w:rsidR="00384B12" w:rsidRPr="00FF1055" w:rsidRDefault="00384B12" w:rsidP="001E32BB">
            <w:pPr>
              <w:rPr>
                <w:sz w:val="16"/>
                <w:szCs w:val="16"/>
              </w:rPr>
            </w:pPr>
          </w:p>
        </w:tc>
        <w:tc>
          <w:tcPr>
            <w:tcW w:w="880" w:type="dxa"/>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3"/>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Арабский  мир  в  VI–XI  вв.</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7. </w:t>
            </w:r>
            <w:r w:rsidRPr="00FF1055">
              <w:rPr>
                <w:rFonts w:eastAsia="Times New Roman"/>
                <w:b/>
                <w:bCs/>
                <w:sz w:val="17"/>
                <w:szCs w:val="17"/>
              </w:rPr>
              <w:t>Возникновение  новой  религии.</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Рассказывать   </w:t>
            </w:r>
            <w:r w:rsidRPr="00FF1055">
              <w:rPr>
                <w:rFonts w:eastAsia="Times New Roman"/>
                <w:sz w:val="17"/>
                <w:szCs w:val="17"/>
              </w:rPr>
              <w:t>о  занятиях  и  образе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Возникновение    и    распро-</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Природные   условия   Аравийского   полу-</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жизни  арабских  племён.  </w:t>
            </w:r>
            <w:r w:rsidRPr="00FF1055">
              <w:rPr>
                <w:rFonts w:eastAsia="Times New Roman"/>
                <w:b/>
                <w:bCs/>
                <w:sz w:val="17"/>
                <w:szCs w:val="17"/>
              </w:rPr>
              <w:t>Характе-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странение ислама</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острова,  их  влияние  на  образ  жизни,  за-</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ризовать  </w:t>
            </w:r>
            <w:r w:rsidRPr="00FF1055">
              <w:rPr>
                <w:rFonts w:eastAsia="Times New Roman"/>
                <w:sz w:val="17"/>
                <w:szCs w:val="17"/>
              </w:rPr>
              <w:t>основы  мусульманского  ве-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нятия,  общественное  устройство  арабских</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роучения, правила и традиции исла-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племён.  Торговые  пути  и  караванная  тор-</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ма.  </w:t>
            </w:r>
            <w:r w:rsidRPr="00FF1055">
              <w:rPr>
                <w:rFonts w:eastAsia="Times New Roman"/>
                <w:b/>
                <w:bCs/>
                <w:sz w:val="17"/>
                <w:szCs w:val="17"/>
              </w:rPr>
              <w:t>Анализировать</w:t>
            </w:r>
            <w:r w:rsidRPr="00FF1055">
              <w:rPr>
                <w:rFonts w:eastAsia="Times New Roman"/>
                <w:sz w:val="17"/>
                <w:szCs w:val="17"/>
              </w:rPr>
              <w:t xml:space="preserve">  и  </w:t>
            </w:r>
            <w:r w:rsidRPr="00FF1055">
              <w:rPr>
                <w:rFonts w:eastAsia="Times New Roman"/>
                <w:b/>
                <w:bCs/>
                <w:sz w:val="17"/>
                <w:szCs w:val="17"/>
              </w:rPr>
              <w:t>синтезировать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говля.  Распростанение  в  Аравии  монотеи-</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текст об Аравии, самостоятельно до-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стических  религий.  Мухаммад  и  возник-</w:t>
            </w:r>
          </w:p>
        </w:tc>
        <w:tc>
          <w:tcPr>
            <w:tcW w:w="216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страивая  недостающие</w:t>
            </w:r>
          </w:p>
        </w:tc>
        <w:tc>
          <w:tcPr>
            <w:tcW w:w="130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компоненты.</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новение  ислама.  Основы  мусульманского</w:t>
            </w:r>
          </w:p>
        </w:tc>
        <w:tc>
          <w:tcPr>
            <w:tcW w:w="128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Сопоставлять</w:t>
            </w:r>
          </w:p>
        </w:tc>
        <w:tc>
          <w:tcPr>
            <w:tcW w:w="218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религиозные  системы</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вероучения.  Коран.  Пять  главных  обязан-</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(мусульманство,  иудаизм,  христиан-</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ностей мусульманина.</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ство,  язычество)  по  выделяемым  па-</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6, с. 20–21; Те-</w:t>
            </w:r>
          </w:p>
        </w:tc>
        <w:tc>
          <w:tcPr>
            <w:tcW w:w="128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раметрам</w:t>
            </w:r>
          </w:p>
        </w:tc>
        <w:tc>
          <w:tcPr>
            <w:tcW w:w="880" w:type="dxa"/>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традь-тренажёр,  с.  6  (№  11),  с.  10  (№  5),</w:t>
            </w:r>
          </w:p>
        </w:tc>
        <w:tc>
          <w:tcPr>
            <w:tcW w:w="1280" w:type="dxa"/>
            <w:vAlign w:val="bottom"/>
          </w:tcPr>
          <w:p w:rsidR="00384B12" w:rsidRPr="00FF1055" w:rsidRDefault="00384B12" w:rsidP="001E32BB">
            <w:pPr>
              <w:rPr>
                <w:sz w:val="16"/>
                <w:szCs w:val="16"/>
              </w:rPr>
            </w:pPr>
          </w:p>
        </w:tc>
        <w:tc>
          <w:tcPr>
            <w:tcW w:w="880" w:type="dxa"/>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15  (№  3),  с.  26  (№  2);  Атлас;  Электрон-</w:t>
            </w:r>
          </w:p>
        </w:tc>
        <w:tc>
          <w:tcPr>
            <w:tcW w:w="1280" w:type="dxa"/>
            <w:vAlign w:val="bottom"/>
          </w:tcPr>
          <w:p w:rsidR="00384B12" w:rsidRPr="00FF1055" w:rsidRDefault="00384B12" w:rsidP="001E32BB">
            <w:pPr>
              <w:rPr>
                <w:sz w:val="16"/>
                <w:szCs w:val="16"/>
              </w:rPr>
            </w:pPr>
          </w:p>
        </w:tc>
        <w:tc>
          <w:tcPr>
            <w:tcW w:w="880" w:type="dxa"/>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ное приложение к учебнику</w:t>
            </w:r>
          </w:p>
        </w:tc>
        <w:tc>
          <w:tcPr>
            <w:tcW w:w="1280" w:type="dxa"/>
            <w:vAlign w:val="bottom"/>
          </w:tcPr>
          <w:p w:rsidR="00384B12" w:rsidRPr="00FF1055" w:rsidRDefault="00384B12" w:rsidP="001E32BB">
            <w:pPr>
              <w:rPr>
                <w:sz w:val="16"/>
                <w:szCs w:val="16"/>
              </w:rPr>
            </w:pPr>
          </w:p>
        </w:tc>
        <w:tc>
          <w:tcPr>
            <w:tcW w:w="880" w:type="dxa"/>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258"/>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tc>
        <w:tc>
          <w:tcPr>
            <w:tcW w:w="4040" w:type="dxa"/>
            <w:tcBorders>
              <w:bottom w:val="single" w:sz="8" w:space="0" w:color="auto"/>
              <w:right w:val="single" w:sz="8" w:space="0" w:color="auto"/>
            </w:tcBorders>
            <w:vAlign w:val="bottom"/>
          </w:tcPr>
          <w:p w:rsidR="00384B12" w:rsidRPr="00FF1055" w:rsidRDefault="00384B12" w:rsidP="001E32BB"/>
        </w:tc>
        <w:tc>
          <w:tcPr>
            <w:tcW w:w="1280" w:type="dxa"/>
            <w:tcBorders>
              <w:bottom w:val="single" w:sz="8" w:space="0" w:color="auto"/>
            </w:tcBorders>
            <w:vAlign w:val="bottom"/>
          </w:tcPr>
          <w:p w:rsidR="00384B12" w:rsidRPr="00FF1055" w:rsidRDefault="00384B12" w:rsidP="001E32BB"/>
        </w:tc>
        <w:tc>
          <w:tcPr>
            <w:tcW w:w="880" w:type="dxa"/>
            <w:tcBorders>
              <w:bottom w:val="single" w:sz="8" w:space="0" w:color="auto"/>
            </w:tcBorders>
            <w:vAlign w:val="bottom"/>
          </w:tcPr>
          <w:p w:rsidR="00384B12" w:rsidRPr="00FF1055" w:rsidRDefault="00384B12" w:rsidP="001E32BB"/>
        </w:tc>
        <w:tc>
          <w:tcPr>
            <w:tcW w:w="1300" w:type="dxa"/>
            <w:tcBorders>
              <w:bottom w:val="single" w:sz="8" w:space="0" w:color="auto"/>
              <w:right w:val="single" w:sz="8" w:space="0" w:color="auto"/>
            </w:tcBorders>
            <w:vAlign w:val="bottom"/>
          </w:tcPr>
          <w:p w:rsidR="00384B12" w:rsidRPr="00FF1055" w:rsidRDefault="00384B12" w:rsidP="001E32BB"/>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82</w:t>
            </w:r>
          </w:p>
        </w:tc>
      </w:tr>
    </w:tbl>
    <w:p w:rsidR="00384B12" w:rsidRPr="00FF1055" w:rsidRDefault="00384B12" w:rsidP="00384B12">
      <w:pPr>
        <w:sectPr w:rsidR="00384B12" w:rsidRPr="00FF1055">
          <w:pgSz w:w="12760" w:h="8220" w:orient="landscape"/>
          <w:pgMar w:top="1099" w:right="893" w:bottom="215" w:left="1100" w:header="0" w:footer="0" w:gutter="0"/>
          <w:cols w:num="2" w:space="720" w:equalWidth="0">
            <w:col w:w="10220" w:space="302"/>
            <w:col w:w="241"/>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60"/>
        <w:gridCol w:w="1060"/>
        <w:gridCol w:w="4040"/>
        <w:gridCol w:w="260"/>
        <w:gridCol w:w="880"/>
        <w:gridCol w:w="280"/>
        <w:gridCol w:w="220"/>
        <w:gridCol w:w="700"/>
        <w:gridCol w:w="1120"/>
        <w:gridCol w:w="500"/>
        <w:gridCol w:w="20"/>
      </w:tblGrid>
      <w:tr w:rsidR="00384B12" w:rsidRPr="00FF1055" w:rsidTr="001E32BB">
        <w:trPr>
          <w:trHeight w:val="250"/>
        </w:trPr>
        <w:tc>
          <w:tcPr>
            <w:tcW w:w="2720" w:type="dxa"/>
            <w:gridSpan w:val="2"/>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Арабский  халифат,  его  рас-</w:t>
            </w:r>
          </w:p>
        </w:tc>
        <w:tc>
          <w:tcPr>
            <w:tcW w:w="4040" w:type="dxa"/>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8. </w:t>
            </w:r>
            <w:r w:rsidRPr="00FF1055">
              <w:rPr>
                <w:rFonts w:eastAsia="Times New Roman"/>
                <w:b/>
                <w:bCs/>
                <w:sz w:val="17"/>
                <w:szCs w:val="17"/>
              </w:rPr>
              <w:t>Мир  ислама.</w:t>
            </w:r>
          </w:p>
        </w:tc>
        <w:tc>
          <w:tcPr>
            <w:tcW w:w="1140" w:type="dxa"/>
            <w:gridSpan w:val="2"/>
            <w:tcBorders>
              <w:top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Показывать</w:t>
            </w:r>
          </w:p>
        </w:tc>
        <w:tc>
          <w:tcPr>
            <w:tcW w:w="500" w:type="dxa"/>
            <w:gridSpan w:val="2"/>
            <w:tcBorders>
              <w:top w:val="single" w:sz="8" w:space="0" w:color="auto"/>
            </w:tcBorders>
            <w:vAlign w:val="bottom"/>
          </w:tcPr>
          <w:p w:rsidR="00384B12" w:rsidRPr="00FF1055" w:rsidRDefault="00384B12" w:rsidP="001E32BB">
            <w:pPr>
              <w:ind w:left="160"/>
              <w:rPr>
                <w:sz w:val="20"/>
                <w:szCs w:val="20"/>
              </w:rPr>
            </w:pPr>
            <w:r w:rsidRPr="00FF1055">
              <w:rPr>
                <w:rFonts w:eastAsia="Times New Roman"/>
                <w:sz w:val="17"/>
                <w:szCs w:val="17"/>
              </w:rPr>
              <w:t>на</w:t>
            </w:r>
          </w:p>
        </w:tc>
        <w:tc>
          <w:tcPr>
            <w:tcW w:w="1820" w:type="dxa"/>
            <w:gridSpan w:val="2"/>
            <w:tcBorders>
              <w:top w:val="single" w:sz="8" w:space="0" w:color="auto"/>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карте   территории,</w:t>
            </w:r>
          </w:p>
        </w:tc>
        <w:tc>
          <w:tcPr>
            <w:tcW w:w="50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660" w:type="dxa"/>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цвет   и   распад.</w:t>
            </w:r>
          </w:p>
        </w:tc>
        <w:tc>
          <w:tcPr>
            <w:tcW w:w="106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Арабская</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Создание  Арабского  халифата.  Успехи  пер-</w:t>
            </w:r>
          </w:p>
        </w:tc>
        <w:tc>
          <w:tcPr>
            <w:tcW w:w="114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населённые</w:t>
            </w:r>
          </w:p>
        </w:tc>
        <w:tc>
          <w:tcPr>
            <w:tcW w:w="280" w:type="dxa"/>
            <w:vAlign w:val="bottom"/>
          </w:tcPr>
          <w:p w:rsidR="00384B12" w:rsidRPr="00FF1055" w:rsidRDefault="00384B12" w:rsidP="001E32BB">
            <w:pPr>
              <w:spacing w:line="190" w:lineRule="exact"/>
              <w:ind w:right="15"/>
              <w:jc w:val="right"/>
              <w:rPr>
                <w:sz w:val="20"/>
                <w:szCs w:val="20"/>
              </w:rPr>
            </w:pPr>
            <w:r w:rsidRPr="00FF1055">
              <w:rPr>
                <w:rFonts w:eastAsia="Times New Roman"/>
                <w:sz w:val="17"/>
                <w:szCs w:val="17"/>
              </w:rPr>
              <w:t>и</w:t>
            </w:r>
          </w:p>
        </w:tc>
        <w:tc>
          <w:tcPr>
            <w:tcW w:w="204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завоёванные  арабами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660" w:type="dxa"/>
            <w:tcBorders>
              <w:lef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культура</w:t>
            </w:r>
          </w:p>
        </w:tc>
        <w:tc>
          <w:tcPr>
            <w:tcW w:w="106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вых  завоеваний  и  их  причины.  Разделение</w:t>
            </w:r>
          </w:p>
        </w:tc>
        <w:tc>
          <w:tcPr>
            <w:tcW w:w="26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w:t>
            </w:r>
          </w:p>
        </w:tc>
        <w:tc>
          <w:tcPr>
            <w:tcW w:w="88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период</w:t>
            </w:r>
          </w:p>
        </w:tc>
        <w:tc>
          <w:tcPr>
            <w:tcW w:w="2320" w:type="dxa"/>
            <w:gridSpan w:val="4"/>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раннего   Средневековья.</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660" w:type="dxa"/>
            <w:tcBorders>
              <w:left w:val="single" w:sz="8" w:space="0" w:color="auto"/>
            </w:tcBorders>
            <w:vAlign w:val="bottom"/>
          </w:tcPr>
          <w:p w:rsidR="00384B12" w:rsidRPr="00FF1055" w:rsidRDefault="00384B12" w:rsidP="001E32BB">
            <w:pPr>
              <w:rPr>
                <w:sz w:val="17"/>
                <w:szCs w:val="17"/>
              </w:rPr>
            </w:pPr>
          </w:p>
        </w:tc>
        <w:tc>
          <w:tcPr>
            <w:tcW w:w="10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мусульман  на  шиитов  и  суннитов.  Могуще-</w:t>
            </w:r>
          </w:p>
        </w:tc>
        <w:tc>
          <w:tcPr>
            <w:tcW w:w="1420" w:type="dxa"/>
            <w:gridSpan w:val="3"/>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Устанавливать</w:t>
            </w:r>
          </w:p>
        </w:tc>
        <w:tc>
          <w:tcPr>
            <w:tcW w:w="220" w:type="dxa"/>
            <w:vAlign w:val="bottom"/>
          </w:tcPr>
          <w:p w:rsidR="00384B12" w:rsidRPr="00FF1055" w:rsidRDefault="00384B12" w:rsidP="001E32BB">
            <w:pPr>
              <w:rPr>
                <w:sz w:val="17"/>
                <w:szCs w:val="17"/>
              </w:rPr>
            </w:pPr>
          </w:p>
        </w:tc>
        <w:tc>
          <w:tcPr>
            <w:tcW w:w="182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последовательность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660" w:type="dxa"/>
            <w:tcBorders>
              <w:left w:val="single" w:sz="8" w:space="0" w:color="auto"/>
            </w:tcBorders>
            <w:vAlign w:val="bottom"/>
          </w:tcPr>
          <w:p w:rsidR="00384B12" w:rsidRPr="00FF1055" w:rsidRDefault="00384B12" w:rsidP="001E32BB">
            <w:pPr>
              <w:rPr>
                <w:sz w:val="16"/>
                <w:szCs w:val="16"/>
              </w:rPr>
            </w:pPr>
          </w:p>
        </w:tc>
        <w:tc>
          <w:tcPr>
            <w:tcW w:w="10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ство  Арабского  халифата.  Распад  Халифата.</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  длительность  арабских  завоеваний</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660" w:type="dxa"/>
            <w:tcBorders>
              <w:left w:val="single" w:sz="8" w:space="0" w:color="auto"/>
            </w:tcBorders>
            <w:vAlign w:val="bottom"/>
          </w:tcPr>
          <w:p w:rsidR="00384B12" w:rsidRPr="00FF1055" w:rsidRDefault="00384B12" w:rsidP="001E32BB">
            <w:pPr>
              <w:rPr>
                <w:sz w:val="15"/>
                <w:szCs w:val="15"/>
              </w:rPr>
            </w:pPr>
          </w:p>
        </w:tc>
        <w:tc>
          <w:tcPr>
            <w:tcW w:w="106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Роль ислама и арабского языка в культурном</w:t>
            </w:r>
          </w:p>
        </w:tc>
        <w:tc>
          <w:tcPr>
            <w:tcW w:w="26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w:t>
            </w:r>
          </w:p>
        </w:tc>
        <w:tc>
          <w:tcPr>
            <w:tcW w:w="2080" w:type="dxa"/>
            <w:gridSpan w:val="4"/>
            <w:vAlign w:val="bottom"/>
          </w:tcPr>
          <w:p w:rsidR="00384B12" w:rsidRPr="00FF1055" w:rsidRDefault="00384B12" w:rsidP="001E32BB">
            <w:pPr>
              <w:spacing w:line="184" w:lineRule="exact"/>
              <w:ind w:left="60"/>
              <w:rPr>
                <w:sz w:val="20"/>
                <w:szCs w:val="20"/>
              </w:rPr>
            </w:pPr>
            <w:r w:rsidRPr="00FF1055">
              <w:rPr>
                <w:rFonts w:eastAsia="Times New Roman"/>
                <w:sz w:val="17"/>
                <w:szCs w:val="17"/>
              </w:rPr>
              <w:t>стадии  существования</w:t>
            </w:r>
          </w:p>
        </w:tc>
        <w:tc>
          <w:tcPr>
            <w:tcW w:w="112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Халифата.</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660" w:type="dxa"/>
            <w:tcBorders>
              <w:left w:val="single" w:sz="8" w:space="0" w:color="auto"/>
            </w:tcBorders>
            <w:vAlign w:val="bottom"/>
          </w:tcPr>
          <w:p w:rsidR="00384B12" w:rsidRPr="00FF1055" w:rsidRDefault="00384B12" w:rsidP="001E32BB">
            <w:pPr>
              <w:rPr>
                <w:sz w:val="16"/>
                <w:szCs w:val="16"/>
              </w:rPr>
            </w:pPr>
          </w:p>
        </w:tc>
        <w:tc>
          <w:tcPr>
            <w:tcW w:w="10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развитии  земель,  входивших  в  Халифат.  До-</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Излагать   </w:t>
            </w:r>
            <w:r w:rsidRPr="00FF1055">
              <w:rPr>
                <w:rFonts w:eastAsia="Times New Roman"/>
                <w:sz w:val="17"/>
                <w:szCs w:val="17"/>
              </w:rPr>
              <w:t>суждения  о  причинах  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660" w:type="dxa"/>
            <w:tcBorders>
              <w:left w:val="single" w:sz="8" w:space="0" w:color="auto"/>
            </w:tcBorders>
            <w:vAlign w:val="bottom"/>
          </w:tcPr>
          <w:p w:rsidR="00384B12" w:rsidRPr="00FF1055" w:rsidRDefault="00384B12" w:rsidP="001E32BB">
            <w:pPr>
              <w:rPr>
                <w:sz w:val="16"/>
                <w:szCs w:val="16"/>
              </w:rPr>
            </w:pPr>
          </w:p>
        </w:tc>
        <w:tc>
          <w:tcPr>
            <w:tcW w:w="10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стижения арабов в науках. Труды Авиценны.</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следствиях арабских завоеваний. </w:t>
            </w:r>
            <w:r w:rsidRPr="00FF1055">
              <w:rPr>
                <w:rFonts w:eastAsia="Times New Roman"/>
                <w:b/>
                <w:bCs/>
                <w:sz w:val="17"/>
                <w:szCs w:val="17"/>
              </w:rPr>
              <w:t>Ха-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660" w:type="dxa"/>
            <w:tcBorders>
              <w:left w:val="single" w:sz="8" w:space="0" w:color="auto"/>
            </w:tcBorders>
            <w:vAlign w:val="bottom"/>
          </w:tcPr>
          <w:p w:rsidR="00384B12" w:rsidRPr="00FF1055" w:rsidRDefault="00384B12" w:rsidP="001E32BB">
            <w:pPr>
              <w:rPr>
                <w:sz w:val="17"/>
                <w:szCs w:val="17"/>
              </w:rPr>
            </w:pPr>
          </w:p>
        </w:tc>
        <w:tc>
          <w:tcPr>
            <w:tcW w:w="10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Расцвет  арабской  литературы.  Строительство</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рактеризовать  </w:t>
            </w:r>
            <w:r w:rsidRPr="00FF1055">
              <w:rPr>
                <w:rFonts w:eastAsia="Times New Roman"/>
                <w:sz w:val="17"/>
                <w:szCs w:val="17"/>
              </w:rPr>
              <w:t>достижения  арабской</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660" w:type="dxa"/>
            <w:tcBorders>
              <w:left w:val="single" w:sz="8" w:space="0" w:color="auto"/>
            </w:tcBorders>
            <w:vAlign w:val="bottom"/>
          </w:tcPr>
          <w:p w:rsidR="00384B12" w:rsidRPr="00FF1055" w:rsidRDefault="00384B12" w:rsidP="001E32BB">
            <w:pPr>
              <w:rPr>
                <w:sz w:val="16"/>
                <w:szCs w:val="16"/>
              </w:rPr>
            </w:pPr>
          </w:p>
        </w:tc>
        <w:tc>
          <w:tcPr>
            <w:tcW w:w="10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 украшение мечетей. Повседневная культура</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культуры  и  её  вклад  в  развитие  ми-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660" w:type="dxa"/>
            <w:tcBorders>
              <w:left w:val="single" w:sz="8" w:space="0" w:color="auto"/>
            </w:tcBorders>
            <w:vAlign w:val="bottom"/>
          </w:tcPr>
          <w:p w:rsidR="00384B12" w:rsidRPr="00FF1055" w:rsidRDefault="00384B12" w:rsidP="001E32BB">
            <w:pPr>
              <w:rPr>
                <w:sz w:val="16"/>
                <w:szCs w:val="16"/>
              </w:rPr>
            </w:pPr>
          </w:p>
        </w:tc>
        <w:tc>
          <w:tcPr>
            <w:tcW w:w="10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жителей  Халифата,  её  влияние  на  бытовую</w:t>
            </w:r>
          </w:p>
        </w:tc>
        <w:tc>
          <w:tcPr>
            <w:tcW w:w="164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ровой культуры</w:t>
            </w:r>
          </w:p>
        </w:tc>
        <w:tc>
          <w:tcPr>
            <w:tcW w:w="700" w:type="dxa"/>
            <w:vAlign w:val="bottom"/>
          </w:tcPr>
          <w:p w:rsidR="00384B12" w:rsidRPr="00FF1055" w:rsidRDefault="00384B12" w:rsidP="001E32BB">
            <w:pPr>
              <w:rPr>
                <w:sz w:val="16"/>
                <w:szCs w:val="16"/>
              </w:rPr>
            </w:pPr>
          </w:p>
        </w:tc>
        <w:tc>
          <w:tcPr>
            <w:tcW w:w="112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660" w:type="dxa"/>
            <w:tcBorders>
              <w:left w:val="single" w:sz="8" w:space="0" w:color="auto"/>
            </w:tcBorders>
            <w:vAlign w:val="bottom"/>
          </w:tcPr>
          <w:p w:rsidR="00384B12" w:rsidRPr="00FF1055" w:rsidRDefault="00384B12" w:rsidP="001E32BB">
            <w:pPr>
              <w:rPr>
                <w:sz w:val="16"/>
                <w:szCs w:val="16"/>
              </w:rPr>
            </w:pPr>
          </w:p>
        </w:tc>
        <w:tc>
          <w:tcPr>
            <w:tcW w:w="10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культуру европейцев.</w:t>
            </w:r>
          </w:p>
        </w:tc>
        <w:tc>
          <w:tcPr>
            <w:tcW w:w="260" w:type="dxa"/>
            <w:vAlign w:val="bottom"/>
          </w:tcPr>
          <w:p w:rsidR="00384B12" w:rsidRPr="00FF1055" w:rsidRDefault="00384B12" w:rsidP="001E32BB">
            <w:pPr>
              <w:rPr>
                <w:sz w:val="16"/>
                <w:szCs w:val="16"/>
              </w:rPr>
            </w:pPr>
          </w:p>
        </w:tc>
        <w:tc>
          <w:tcPr>
            <w:tcW w:w="880" w:type="dxa"/>
            <w:vAlign w:val="bottom"/>
          </w:tcPr>
          <w:p w:rsidR="00384B12" w:rsidRPr="00FF1055" w:rsidRDefault="00384B12" w:rsidP="001E32BB">
            <w:pPr>
              <w:rPr>
                <w:sz w:val="16"/>
                <w:szCs w:val="16"/>
              </w:rPr>
            </w:pPr>
          </w:p>
        </w:tc>
        <w:tc>
          <w:tcPr>
            <w:tcW w:w="280" w:type="dxa"/>
            <w:vAlign w:val="bottom"/>
          </w:tcPr>
          <w:p w:rsidR="00384B12" w:rsidRPr="00FF1055" w:rsidRDefault="00384B12" w:rsidP="001E32BB">
            <w:pPr>
              <w:rPr>
                <w:sz w:val="16"/>
                <w:szCs w:val="16"/>
              </w:rPr>
            </w:pPr>
          </w:p>
        </w:tc>
        <w:tc>
          <w:tcPr>
            <w:tcW w:w="22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112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4"/>
        </w:trPr>
        <w:tc>
          <w:tcPr>
            <w:tcW w:w="1660" w:type="dxa"/>
            <w:tcBorders>
              <w:left w:val="single" w:sz="8" w:space="0" w:color="auto"/>
            </w:tcBorders>
            <w:vAlign w:val="bottom"/>
          </w:tcPr>
          <w:p w:rsidR="00384B12" w:rsidRPr="00FF1055" w:rsidRDefault="00384B12" w:rsidP="001E32BB">
            <w:pPr>
              <w:rPr>
                <w:sz w:val="16"/>
                <w:szCs w:val="16"/>
              </w:rPr>
            </w:pPr>
          </w:p>
        </w:tc>
        <w:tc>
          <w:tcPr>
            <w:tcW w:w="10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7, с. 22–25; Те-</w:t>
            </w:r>
          </w:p>
        </w:tc>
        <w:tc>
          <w:tcPr>
            <w:tcW w:w="260" w:type="dxa"/>
            <w:vAlign w:val="bottom"/>
          </w:tcPr>
          <w:p w:rsidR="00384B12" w:rsidRPr="00FF1055" w:rsidRDefault="00384B12" w:rsidP="001E32BB">
            <w:pPr>
              <w:rPr>
                <w:sz w:val="16"/>
                <w:szCs w:val="16"/>
              </w:rPr>
            </w:pPr>
          </w:p>
        </w:tc>
        <w:tc>
          <w:tcPr>
            <w:tcW w:w="880" w:type="dxa"/>
            <w:vAlign w:val="bottom"/>
          </w:tcPr>
          <w:p w:rsidR="00384B12" w:rsidRPr="00FF1055" w:rsidRDefault="00384B12" w:rsidP="001E32BB">
            <w:pPr>
              <w:rPr>
                <w:sz w:val="16"/>
                <w:szCs w:val="16"/>
              </w:rPr>
            </w:pPr>
          </w:p>
        </w:tc>
        <w:tc>
          <w:tcPr>
            <w:tcW w:w="280" w:type="dxa"/>
            <w:vAlign w:val="bottom"/>
          </w:tcPr>
          <w:p w:rsidR="00384B12" w:rsidRPr="00FF1055" w:rsidRDefault="00384B12" w:rsidP="001E32BB">
            <w:pPr>
              <w:rPr>
                <w:sz w:val="16"/>
                <w:szCs w:val="16"/>
              </w:rPr>
            </w:pPr>
          </w:p>
        </w:tc>
        <w:tc>
          <w:tcPr>
            <w:tcW w:w="22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112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6"/>
        </w:trPr>
        <w:tc>
          <w:tcPr>
            <w:tcW w:w="1660" w:type="dxa"/>
            <w:tcBorders>
              <w:left w:val="single" w:sz="8" w:space="0" w:color="auto"/>
            </w:tcBorders>
            <w:vAlign w:val="bottom"/>
          </w:tcPr>
          <w:p w:rsidR="00384B12" w:rsidRPr="00FF1055" w:rsidRDefault="00384B12" w:rsidP="001E32BB">
            <w:pPr>
              <w:rPr>
                <w:sz w:val="16"/>
                <w:szCs w:val="16"/>
              </w:rPr>
            </w:pPr>
          </w:p>
        </w:tc>
        <w:tc>
          <w:tcPr>
            <w:tcW w:w="10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традь-тренажёр, с. 6 (№ 12, 13), с. 9 (№ 4),</w:t>
            </w:r>
          </w:p>
        </w:tc>
        <w:tc>
          <w:tcPr>
            <w:tcW w:w="260" w:type="dxa"/>
            <w:vAlign w:val="bottom"/>
          </w:tcPr>
          <w:p w:rsidR="00384B12" w:rsidRPr="00FF1055" w:rsidRDefault="00384B12" w:rsidP="001E32BB">
            <w:pPr>
              <w:rPr>
                <w:sz w:val="16"/>
                <w:szCs w:val="16"/>
              </w:rPr>
            </w:pPr>
          </w:p>
        </w:tc>
        <w:tc>
          <w:tcPr>
            <w:tcW w:w="880" w:type="dxa"/>
            <w:vAlign w:val="bottom"/>
          </w:tcPr>
          <w:p w:rsidR="00384B12" w:rsidRPr="00FF1055" w:rsidRDefault="00384B12" w:rsidP="001E32BB">
            <w:pPr>
              <w:rPr>
                <w:sz w:val="16"/>
                <w:szCs w:val="16"/>
              </w:rPr>
            </w:pPr>
          </w:p>
        </w:tc>
        <w:tc>
          <w:tcPr>
            <w:tcW w:w="280" w:type="dxa"/>
            <w:vAlign w:val="bottom"/>
          </w:tcPr>
          <w:p w:rsidR="00384B12" w:rsidRPr="00FF1055" w:rsidRDefault="00384B12" w:rsidP="001E32BB">
            <w:pPr>
              <w:rPr>
                <w:sz w:val="16"/>
                <w:szCs w:val="16"/>
              </w:rPr>
            </w:pPr>
          </w:p>
        </w:tc>
        <w:tc>
          <w:tcPr>
            <w:tcW w:w="22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112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660" w:type="dxa"/>
            <w:tcBorders>
              <w:left w:val="single" w:sz="8" w:space="0" w:color="auto"/>
            </w:tcBorders>
            <w:vAlign w:val="bottom"/>
          </w:tcPr>
          <w:p w:rsidR="00384B12" w:rsidRPr="00FF1055" w:rsidRDefault="00384B12" w:rsidP="001E32BB">
            <w:pPr>
              <w:rPr>
                <w:sz w:val="16"/>
                <w:szCs w:val="16"/>
              </w:rPr>
            </w:pPr>
          </w:p>
        </w:tc>
        <w:tc>
          <w:tcPr>
            <w:tcW w:w="10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15 (№ 3), с. 24 (№ 4), с. 26 (№ 2); Атлас;</w:t>
            </w:r>
          </w:p>
        </w:tc>
        <w:tc>
          <w:tcPr>
            <w:tcW w:w="260" w:type="dxa"/>
            <w:vAlign w:val="bottom"/>
          </w:tcPr>
          <w:p w:rsidR="00384B12" w:rsidRPr="00FF1055" w:rsidRDefault="00384B12" w:rsidP="001E32BB">
            <w:pPr>
              <w:rPr>
                <w:sz w:val="16"/>
                <w:szCs w:val="16"/>
              </w:rPr>
            </w:pPr>
          </w:p>
        </w:tc>
        <w:tc>
          <w:tcPr>
            <w:tcW w:w="880" w:type="dxa"/>
            <w:vAlign w:val="bottom"/>
          </w:tcPr>
          <w:p w:rsidR="00384B12" w:rsidRPr="00FF1055" w:rsidRDefault="00384B12" w:rsidP="001E32BB">
            <w:pPr>
              <w:rPr>
                <w:sz w:val="16"/>
                <w:szCs w:val="16"/>
              </w:rPr>
            </w:pPr>
          </w:p>
        </w:tc>
        <w:tc>
          <w:tcPr>
            <w:tcW w:w="280" w:type="dxa"/>
            <w:vAlign w:val="bottom"/>
          </w:tcPr>
          <w:p w:rsidR="00384B12" w:rsidRPr="00FF1055" w:rsidRDefault="00384B12" w:rsidP="001E32BB">
            <w:pPr>
              <w:rPr>
                <w:sz w:val="16"/>
                <w:szCs w:val="16"/>
              </w:rPr>
            </w:pPr>
          </w:p>
        </w:tc>
        <w:tc>
          <w:tcPr>
            <w:tcW w:w="22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112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660" w:type="dxa"/>
            <w:tcBorders>
              <w:left w:val="single" w:sz="8" w:space="0" w:color="auto"/>
            </w:tcBorders>
            <w:vAlign w:val="bottom"/>
          </w:tcPr>
          <w:p w:rsidR="00384B12" w:rsidRPr="00FF1055" w:rsidRDefault="00384B12" w:rsidP="001E32BB">
            <w:pPr>
              <w:rPr>
                <w:sz w:val="16"/>
                <w:szCs w:val="16"/>
              </w:rPr>
            </w:pPr>
          </w:p>
        </w:tc>
        <w:tc>
          <w:tcPr>
            <w:tcW w:w="10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Электронное приложение к учебнику</w:t>
            </w:r>
          </w:p>
        </w:tc>
        <w:tc>
          <w:tcPr>
            <w:tcW w:w="260" w:type="dxa"/>
            <w:vAlign w:val="bottom"/>
          </w:tcPr>
          <w:p w:rsidR="00384B12" w:rsidRPr="00FF1055" w:rsidRDefault="00384B12" w:rsidP="001E32BB">
            <w:pPr>
              <w:rPr>
                <w:sz w:val="16"/>
                <w:szCs w:val="16"/>
              </w:rPr>
            </w:pPr>
          </w:p>
        </w:tc>
        <w:tc>
          <w:tcPr>
            <w:tcW w:w="880" w:type="dxa"/>
            <w:vAlign w:val="bottom"/>
          </w:tcPr>
          <w:p w:rsidR="00384B12" w:rsidRPr="00FF1055" w:rsidRDefault="00384B12" w:rsidP="001E32BB">
            <w:pPr>
              <w:rPr>
                <w:sz w:val="16"/>
                <w:szCs w:val="16"/>
              </w:rPr>
            </w:pPr>
          </w:p>
        </w:tc>
        <w:tc>
          <w:tcPr>
            <w:tcW w:w="280" w:type="dxa"/>
            <w:vAlign w:val="bottom"/>
          </w:tcPr>
          <w:p w:rsidR="00384B12" w:rsidRPr="00FF1055" w:rsidRDefault="00384B12" w:rsidP="001E32BB">
            <w:pPr>
              <w:rPr>
                <w:sz w:val="16"/>
                <w:szCs w:val="16"/>
              </w:rPr>
            </w:pPr>
          </w:p>
        </w:tc>
        <w:tc>
          <w:tcPr>
            <w:tcW w:w="22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112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2720" w:type="dxa"/>
            <w:gridSpan w:val="2"/>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6"/>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30"/>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Держава Каролингов: этапы</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9. </w:t>
            </w:r>
            <w:r w:rsidRPr="00FF1055">
              <w:rPr>
                <w:rFonts w:eastAsia="Times New Roman"/>
                <w:b/>
                <w:bCs/>
                <w:sz w:val="17"/>
                <w:szCs w:val="17"/>
              </w:rPr>
              <w:t>Империя  Карла  Великого.</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Составлять </w:t>
            </w:r>
            <w:r w:rsidRPr="00FF1055">
              <w:rPr>
                <w:rFonts w:eastAsia="Times New Roman"/>
                <w:sz w:val="17"/>
                <w:szCs w:val="17"/>
              </w:rPr>
              <w:t>характеристику Карла Вели-</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660" w:type="dxa"/>
            <w:tcBorders>
              <w:lef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формирования,</w:t>
            </w:r>
          </w:p>
        </w:tc>
        <w:tc>
          <w:tcPr>
            <w:tcW w:w="106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короли    и</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«Ленивые   короли»   и   майордомы.   Побе-</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кого,  используя  информацию  учебника</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660" w:type="dxa"/>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подданные.  Карл</w:t>
            </w:r>
          </w:p>
        </w:tc>
        <w:tc>
          <w:tcPr>
            <w:tcW w:w="106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Великий.</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да  Карла  Мартелла  над  арабами.  Бенефи-</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и дополнительные материалы, </w:t>
            </w:r>
            <w:r w:rsidRPr="00FF1055">
              <w:rPr>
                <w:rFonts w:eastAsia="Times New Roman"/>
                <w:b/>
                <w:bCs/>
                <w:sz w:val="17"/>
                <w:szCs w:val="17"/>
              </w:rPr>
              <w:t>высказы-</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Распад  Каролингской  импе-</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циальная  реформа  Карла  Мартелла  и  её</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вать </w:t>
            </w:r>
            <w:r w:rsidRPr="00FF1055">
              <w:rPr>
                <w:rFonts w:eastAsia="Times New Roman"/>
                <w:sz w:val="17"/>
                <w:szCs w:val="17"/>
              </w:rPr>
              <w:t>суждения о том, почему его назва-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66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рии</w:t>
            </w:r>
          </w:p>
        </w:tc>
        <w:tc>
          <w:tcPr>
            <w:tcW w:w="10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значение.  Правление  Пипина  Короткого,</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ли Великим. </w:t>
            </w:r>
            <w:r w:rsidRPr="00FF1055">
              <w:rPr>
                <w:rFonts w:eastAsia="Times New Roman"/>
                <w:b/>
                <w:bCs/>
                <w:sz w:val="17"/>
                <w:szCs w:val="17"/>
              </w:rPr>
              <w:t>Проводить</w:t>
            </w:r>
            <w:r w:rsidRPr="00FF1055">
              <w:rPr>
                <w:rFonts w:eastAsia="Times New Roman"/>
                <w:sz w:val="17"/>
                <w:szCs w:val="17"/>
              </w:rPr>
              <w:t xml:space="preserve"> поиск информа-</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660" w:type="dxa"/>
            <w:tcBorders>
              <w:left w:val="single" w:sz="8" w:space="0" w:color="auto"/>
            </w:tcBorders>
            <w:vAlign w:val="bottom"/>
          </w:tcPr>
          <w:p w:rsidR="00384B12" w:rsidRPr="00FF1055" w:rsidRDefault="00384B12" w:rsidP="001E32BB">
            <w:pPr>
              <w:rPr>
                <w:sz w:val="15"/>
                <w:szCs w:val="15"/>
              </w:rPr>
            </w:pPr>
          </w:p>
        </w:tc>
        <w:tc>
          <w:tcPr>
            <w:tcW w:w="106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основание  династии  Каролингов.  Образова-</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ции об образовании Франкской империи</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660" w:type="dxa"/>
            <w:tcBorders>
              <w:left w:val="single" w:sz="8" w:space="0" w:color="auto"/>
            </w:tcBorders>
            <w:vAlign w:val="bottom"/>
          </w:tcPr>
          <w:p w:rsidR="00384B12" w:rsidRPr="00FF1055" w:rsidRDefault="00384B12" w:rsidP="001E32BB">
            <w:pPr>
              <w:rPr>
                <w:sz w:val="17"/>
                <w:szCs w:val="17"/>
              </w:rPr>
            </w:pPr>
          </w:p>
        </w:tc>
        <w:tc>
          <w:tcPr>
            <w:tcW w:w="10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ние  Папского  государства.  Завоевательные</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в  источнике.  </w:t>
            </w:r>
            <w:r w:rsidRPr="00FF1055">
              <w:rPr>
                <w:rFonts w:eastAsia="Times New Roman"/>
                <w:b/>
                <w:bCs/>
                <w:sz w:val="17"/>
                <w:szCs w:val="17"/>
              </w:rPr>
              <w:t>Называть</w:t>
            </w:r>
            <w:r w:rsidRPr="00FF1055">
              <w:rPr>
                <w:rFonts w:eastAsia="Times New Roman"/>
                <w:sz w:val="17"/>
                <w:szCs w:val="17"/>
              </w:rPr>
              <w:t xml:space="preserve">  причины  помо-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660" w:type="dxa"/>
            <w:tcBorders>
              <w:left w:val="single" w:sz="8" w:space="0" w:color="auto"/>
            </w:tcBorders>
            <w:vAlign w:val="bottom"/>
          </w:tcPr>
          <w:p w:rsidR="00384B12" w:rsidRPr="00FF1055" w:rsidRDefault="00384B12" w:rsidP="001E32BB">
            <w:pPr>
              <w:rPr>
                <w:sz w:val="16"/>
                <w:szCs w:val="16"/>
              </w:rPr>
            </w:pPr>
          </w:p>
        </w:tc>
        <w:tc>
          <w:tcPr>
            <w:tcW w:w="10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походы  Карла  Великого.  Коронация  Карла</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щи франкских королей папе римскому</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660" w:type="dxa"/>
            <w:tcBorders>
              <w:left w:val="single" w:sz="8" w:space="0" w:color="auto"/>
            </w:tcBorders>
            <w:vAlign w:val="bottom"/>
          </w:tcPr>
          <w:p w:rsidR="00384B12" w:rsidRPr="00FF1055" w:rsidRDefault="00384B12" w:rsidP="001E32BB">
            <w:pPr>
              <w:rPr>
                <w:sz w:val="15"/>
                <w:szCs w:val="15"/>
              </w:rPr>
            </w:pPr>
          </w:p>
        </w:tc>
        <w:tc>
          <w:tcPr>
            <w:tcW w:w="106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Великого.  Система  управления  империей.</w:t>
            </w:r>
          </w:p>
        </w:tc>
        <w:tc>
          <w:tcPr>
            <w:tcW w:w="26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w:t>
            </w:r>
          </w:p>
        </w:tc>
        <w:tc>
          <w:tcPr>
            <w:tcW w:w="1160" w:type="dxa"/>
            <w:gridSpan w:val="2"/>
            <w:vAlign w:val="bottom"/>
          </w:tcPr>
          <w:p w:rsidR="00384B12" w:rsidRPr="00FF1055" w:rsidRDefault="00384B12" w:rsidP="001E32BB">
            <w:pPr>
              <w:spacing w:line="184" w:lineRule="exact"/>
              <w:ind w:right="15"/>
              <w:jc w:val="right"/>
              <w:rPr>
                <w:sz w:val="20"/>
                <w:szCs w:val="20"/>
              </w:rPr>
            </w:pPr>
            <w:r w:rsidRPr="00FF1055">
              <w:rPr>
                <w:rFonts w:eastAsia="Times New Roman"/>
                <w:sz w:val="17"/>
                <w:szCs w:val="17"/>
              </w:rPr>
              <w:t>образовании</w:t>
            </w:r>
          </w:p>
        </w:tc>
        <w:tc>
          <w:tcPr>
            <w:tcW w:w="920" w:type="dxa"/>
            <w:gridSpan w:val="2"/>
            <w:vAlign w:val="bottom"/>
          </w:tcPr>
          <w:p w:rsidR="00384B12" w:rsidRPr="00FF1055" w:rsidRDefault="00384B12" w:rsidP="001E32BB">
            <w:pPr>
              <w:spacing w:line="184" w:lineRule="exact"/>
              <w:ind w:left="40"/>
              <w:rPr>
                <w:sz w:val="20"/>
                <w:szCs w:val="20"/>
              </w:rPr>
            </w:pPr>
            <w:r w:rsidRPr="00FF1055">
              <w:rPr>
                <w:rFonts w:eastAsia="Times New Roman"/>
                <w:sz w:val="17"/>
                <w:szCs w:val="17"/>
              </w:rPr>
              <w:t>Папского</w:t>
            </w:r>
          </w:p>
        </w:tc>
        <w:tc>
          <w:tcPr>
            <w:tcW w:w="112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государства.</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660" w:type="dxa"/>
            <w:tcBorders>
              <w:left w:val="single" w:sz="8" w:space="0" w:color="auto"/>
            </w:tcBorders>
            <w:vAlign w:val="bottom"/>
          </w:tcPr>
          <w:p w:rsidR="00384B12" w:rsidRPr="00FF1055" w:rsidRDefault="00384B12" w:rsidP="001E32BB">
            <w:pPr>
              <w:rPr>
                <w:sz w:val="17"/>
                <w:szCs w:val="17"/>
              </w:rPr>
            </w:pPr>
          </w:p>
        </w:tc>
        <w:tc>
          <w:tcPr>
            <w:tcW w:w="10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«Каролингское  возрождение».  Верденский</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Сравнивать </w:t>
            </w:r>
            <w:r w:rsidRPr="00FF1055">
              <w:rPr>
                <w:rFonts w:eastAsia="Times New Roman"/>
                <w:sz w:val="17"/>
                <w:szCs w:val="17"/>
              </w:rPr>
              <w:t>данные разных картографи-</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660" w:type="dxa"/>
            <w:tcBorders>
              <w:left w:val="single" w:sz="8" w:space="0" w:color="auto"/>
            </w:tcBorders>
            <w:vAlign w:val="bottom"/>
          </w:tcPr>
          <w:p w:rsidR="00384B12" w:rsidRPr="00FF1055" w:rsidRDefault="00384B12" w:rsidP="001E32BB">
            <w:pPr>
              <w:rPr>
                <w:sz w:val="15"/>
                <w:szCs w:val="15"/>
              </w:rPr>
            </w:pPr>
          </w:p>
        </w:tc>
        <w:tc>
          <w:tcPr>
            <w:tcW w:w="106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раздел.</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ческих источников о создании и распаде</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660" w:type="dxa"/>
            <w:tcBorders>
              <w:left w:val="single" w:sz="8" w:space="0" w:color="auto"/>
            </w:tcBorders>
            <w:vAlign w:val="bottom"/>
          </w:tcPr>
          <w:p w:rsidR="00384B12" w:rsidRPr="00FF1055" w:rsidRDefault="00384B12" w:rsidP="001E32BB">
            <w:pPr>
              <w:rPr>
                <w:sz w:val="16"/>
                <w:szCs w:val="16"/>
              </w:rPr>
            </w:pPr>
          </w:p>
        </w:tc>
        <w:tc>
          <w:tcPr>
            <w:tcW w:w="10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8, с. 26–29; Те-</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Франкской империи, </w:t>
            </w:r>
            <w:r w:rsidRPr="00FF1055">
              <w:rPr>
                <w:rFonts w:eastAsia="Times New Roman"/>
                <w:b/>
                <w:bCs/>
                <w:sz w:val="17"/>
                <w:szCs w:val="17"/>
              </w:rPr>
              <w:t>выявлять</w:t>
            </w:r>
            <w:r w:rsidRPr="00FF1055">
              <w:rPr>
                <w:rFonts w:eastAsia="Times New Roman"/>
                <w:sz w:val="17"/>
                <w:szCs w:val="17"/>
              </w:rPr>
              <w:t xml:space="preserve"> их сход-</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660" w:type="dxa"/>
            <w:tcBorders>
              <w:left w:val="single" w:sz="8" w:space="0" w:color="auto"/>
            </w:tcBorders>
            <w:vAlign w:val="bottom"/>
          </w:tcPr>
          <w:p w:rsidR="00384B12" w:rsidRPr="00FF1055" w:rsidRDefault="00384B12" w:rsidP="001E32BB">
            <w:pPr>
              <w:rPr>
                <w:sz w:val="17"/>
                <w:szCs w:val="17"/>
              </w:rPr>
            </w:pPr>
          </w:p>
        </w:tc>
        <w:tc>
          <w:tcPr>
            <w:tcW w:w="10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традь-тренажёр, с. 7 (№ 14, 15), с. 10 (№ 6),</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ство и различия. </w:t>
            </w:r>
            <w:r w:rsidRPr="00FF1055">
              <w:rPr>
                <w:rFonts w:eastAsia="Times New Roman"/>
                <w:b/>
                <w:bCs/>
                <w:sz w:val="17"/>
                <w:szCs w:val="17"/>
              </w:rPr>
              <w:t>Соотносить</w:t>
            </w:r>
            <w:r w:rsidRPr="00FF1055">
              <w:rPr>
                <w:rFonts w:eastAsia="Times New Roman"/>
                <w:sz w:val="17"/>
                <w:szCs w:val="17"/>
              </w:rPr>
              <w:t xml:space="preserve"> единичный</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660" w:type="dxa"/>
            <w:tcBorders>
              <w:left w:val="single" w:sz="8" w:space="0" w:color="auto"/>
            </w:tcBorders>
            <w:vAlign w:val="bottom"/>
          </w:tcPr>
          <w:p w:rsidR="00384B12" w:rsidRPr="00FF1055" w:rsidRDefault="00384B12" w:rsidP="001E32BB">
            <w:pPr>
              <w:rPr>
                <w:sz w:val="16"/>
                <w:szCs w:val="16"/>
              </w:rPr>
            </w:pPr>
          </w:p>
        </w:tc>
        <w:tc>
          <w:tcPr>
            <w:tcW w:w="10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12  (№  8),  с.  16  (№  4),  с.  17  (№  5),  с.  20</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исторический факт Верденского раздела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660" w:type="dxa"/>
            <w:tcBorders>
              <w:left w:val="single" w:sz="8" w:space="0" w:color="auto"/>
            </w:tcBorders>
            <w:vAlign w:val="bottom"/>
          </w:tcPr>
          <w:p w:rsidR="00384B12" w:rsidRPr="00FF1055" w:rsidRDefault="00384B12" w:rsidP="001E32BB">
            <w:pPr>
              <w:rPr>
                <w:sz w:val="16"/>
                <w:szCs w:val="16"/>
              </w:rPr>
            </w:pPr>
          </w:p>
        </w:tc>
        <w:tc>
          <w:tcPr>
            <w:tcW w:w="10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4),  с.  29  (№  5);  Атлас;  Электронное</w:t>
            </w:r>
          </w:p>
        </w:tc>
        <w:tc>
          <w:tcPr>
            <w:tcW w:w="26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w:t>
            </w:r>
          </w:p>
        </w:tc>
        <w:tc>
          <w:tcPr>
            <w:tcW w:w="1380" w:type="dxa"/>
            <w:gridSpan w:val="3"/>
            <w:vAlign w:val="bottom"/>
          </w:tcPr>
          <w:p w:rsidR="00384B12" w:rsidRPr="00FF1055" w:rsidRDefault="00384B12" w:rsidP="001E32BB">
            <w:pPr>
              <w:spacing w:line="190" w:lineRule="exact"/>
              <w:ind w:left="80"/>
              <w:rPr>
                <w:sz w:val="20"/>
                <w:szCs w:val="20"/>
              </w:rPr>
            </w:pPr>
            <w:r w:rsidRPr="00FF1055">
              <w:rPr>
                <w:rFonts w:eastAsia="Times New Roman"/>
                <w:sz w:val="17"/>
                <w:szCs w:val="17"/>
              </w:rPr>
              <w:t>общие  явления</w:t>
            </w:r>
          </w:p>
        </w:tc>
        <w:tc>
          <w:tcPr>
            <w:tcW w:w="7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начала</w:t>
            </w:r>
          </w:p>
        </w:tc>
        <w:tc>
          <w:tcPr>
            <w:tcW w:w="112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феодальной</w:t>
            </w:r>
          </w:p>
        </w:tc>
        <w:tc>
          <w:tcPr>
            <w:tcW w:w="50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sz w:val="21"/>
                <w:szCs w:val="21"/>
              </w:rPr>
              <w:t>83</w:t>
            </w:r>
          </w:p>
        </w:tc>
        <w:tc>
          <w:tcPr>
            <w:tcW w:w="0" w:type="dxa"/>
            <w:vAlign w:val="bottom"/>
          </w:tcPr>
          <w:p w:rsidR="00384B12" w:rsidRPr="00FF1055" w:rsidRDefault="00384B12" w:rsidP="001E32BB">
            <w:pPr>
              <w:rPr>
                <w:sz w:val="1"/>
                <w:szCs w:val="1"/>
              </w:rPr>
            </w:pPr>
          </w:p>
        </w:tc>
      </w:tr>
      <w:tr w:rsidR="00384B12" w:rsidRPr="00FF1055" w:rsidTr="001E32BB">
        <w:trPr>
          <w:trHeight w:val="162"/>
        </w:trPr>
        <w:tc>
          <w:tcPr>
            <w:tcW w:w="1660" w:type="dxa"/>
            <w:tcBorders>
              <w:left w:val="single" w:sz="8" w:space="0" w:color="auto"/>
            </w:tcBorders>
            <w:vAlign w:val="bottom"/>
          </w:tcPr>
          <w:p w:rsidR="00384B12" w:rsidRPr="00FF1055" w:rsidRDefault="00384B12" w:rsidP="001E32BB">
            <w:pPr>
              <w:rPr>
                <w:sz w:val="14"/>
                <w:szCs w:val="14"/>
              </w:rPr>
            </w:pPr>
          </w:p>
        </w:tc>
        <w:tc>
          <w:tcPr>
            <w:tcW w:w="1060" w:type="dxa"/>
            <w:tcBorders>
              <w:right w:val="single" w:sz="8" w:space="0" w:color="auto"/>
            </w:tcBorders>
            <w:vAlign w:val="bottom"/>
          </w:tcPr>
          <w:p w:rsidR="00384B12" w:rsidRPr="00FF1055" w:rsidRDefault="00384B12" w:rsidP="001E32BB">
            <w:pPr>
              <w:rPr>
                <w:sz w:val="14"/>
                <w:szCs w:val="14"/>
              </w:rPr>
            </w:pPr>
          </w:p>
        </w:tc>
        <w:tc>
          <w:tcPr>
            <w:tcW w:w="4040" w:type="dxa"/>
            <w:vMerge w:val="restart"/>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2340" w:type="dxa"/>
            <w:gridSpan w:val="5"/>
            <w:vMerge w:val="restart"/>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раздробленности в Европе</w:t>
            </w:r>
          </w:p>
        </w:tc>
        <w:tc>
          <w:tcPr>
            <w:tcW w:w="1120" w:type="dxa"/>
            <w:tcBorders>
              <w:right w:val="single" w:sz="8" w:space="0" w:color="auto"/>
            </w:tcBorders>
            <w:vAlign w:val="bottom"/>
          </w:tcPr>
          <w:p w:rsidR="00384B12" w:rsidRPr="00FF1055" w:rsidRDefault="00384B12" w:rsidP="001E32BB">
            <w:pPr>
              <w:rPr>
                <w:sz w:val="14"/>
                <w:szCs w:val="14"/>
              </w:rPr>
            </w:pPr>
          </w:p>
        </w:tc>
        <w:tc>
          <w:tcPr>
            <w:tcW w:w="500" w:type="dxa"/>
            <w:vMerge/>
            <w:vAlign w:val="bottom"/>
          </w:tcPr>
          <w:p w:rsidR="00384B12" w:rsidRPr="00FF1055" w:rsidRDefault="00384B12" w:rsidP="001E32BB">
            <w:pPr>
              <w:rPr>
                <w:sz w:val="14"/>
                <w:szCs w:val="14"/>
              </w:rPr>
            </w:pPr>
          </w:p>
        </w:tc>
        <w:tc>
          <w:tcPr>
            <w:tcW w:w="0" w:type="dxa"/>
            <w:vAlign w:val="bottom"/>
          </w:tcPr>
          <w:p w:rsidR="00384B12" w:rsidRPr="00FF1055" w:rsidRDefault="00384B12" w:rsidP="001E32BB">
            <w:pPr>
              <w:rPr>
                <w:sz w:val="1"/>
                <w:szCs w:val="1"/>
              </w:rPr>
            </w:pPr>
          </w:p>
        </w:tc>
      </w:tr>
      <w:tr w:rsidR="00384B12" w:rsidRPr="00FF1055" w:rsidTr="001E32BB">
        <w:trPr>
          <w:trHeight w:val="28"/>
        </w:trPr>
        <w:tc>
          <w:tcPr>
            <w:tcW w:w="1660" w:type="dxa"/>
            <w:tcBorders>
              <w:left w:val="single" w:sz="8" w:space="0" w:color="auto"/>
            </w:tcBorders>
            <w:vAlign w:val="bottom"/>
          </w:tcPr>
          <w:p w:rsidR="00384B12" w:rsidRPr="00FF1055" w:rsidRDefault="00384B12" w:rsidP="001E32BB">
            <w:pPr>
              <w:rPr>
                <w:sz w:val="2"/>
                <w:szCs w:val="2"/>
              </w:rPr>
            </w:pPr>
          </w:p>
        </w:tc>
        <w:tc>
          <w:tcPr>
            <w:tcW w:w="1060" w:type="dxa"/>
            <w:tcBorders>
              <w:right w:val="single" w:sz="8" w:space="0" w:color="auto"/>
            </w:tcBorders>
            <w:vAlign w:val="bottom"/>
          </w:tcPr>
          <w:p w:rsidR="00384B12" w:rsidRPr="00FF1055" w:rsidRDefault="00384B12" w:rsidP="001E32BB">
            <w:pPr>
              <w:rPr>
                <w:sz w:val="2"/>
                <w:szCs w:val="2"/>
              </w:rPr>
            </w:pPr>
          </w:p>
        </w:tc>
        <w:tc>
          <w:tcPr>
            <w:tcW w:w="4040" w:type="dxa"/>
            <w:vMerge/>
            <w:tcBorders>
              <w:right w:val="single" w:sz="8" w:space="0" w:color="auto"/>
            </w:tcBorders>
            <w:vAlign w:val="bottom"/>
          </w:tcPr>
          <w:p w:rsidR="00384B12" w:rsidRPr="00FF1055" w:rsidRDefault="00384B12" w:rsidP="001E32BB">
            <w:pPr>
              <w:rPr>
                <w:sz w:val="2"/>
                <w:szCs w:val="2"/>
              </w:rPr>
            </w:pPr>
          </w:p>
        </w:tc>
        <w:tc>
          <w:tcPr>
            <w:tcW w:w="2340" w:type="dxa"/>
            <w:gridSpan w:val="5"/>
            <w:vMerge/>
            <w:vAlign w:val="bottom"/>
          </w:tcPr>
          <w:p w:rsidR="00384B12" w:rsidRPr="00FF1055" w:rsidRDefault="00384B12" w:rsidP="001E32BB">
            <w:pPr>
              <w:rPr>
                <w:sz w:val="2"/>
                <w:szCs w:val="2"/>
              </w:rPr>
            </w:pPr>
          </w:p>
        </w:tc>
        <w:tc>
          <w:tcPr>
            <w:tcW w:w="1120" w:type="dxa"/>
            <w:tcBorders>
              <w:right w:val="single" w:sz="8" w:space="0" w:color="auto"/>
            </w:tcBorders>
            <w:vAlign w:val="bottom"/>
          </w:tcPr>
          <w:p w:rsidR="00384B12" w:rsidRPr="00FF1055" w:rsidRDefault="00384B12" w:rsidP="001E32BB">
            <w:pPr>
              <w:rPr>
                <w:sz w:val="2"/>
                <w:szCs w:val="2"/>
              </w:rPr>
            </w:pPr>
          </w:p>
        </w:tc>
        <w:tc>
          <w:tcPr>
            <w:tcW w:w="50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52"/>
        </w:trPr>
        <w:tc>
          <w:tcPr>
            <w:tcW w:w="1660" w:type="dxa"/>
            <w:tcBorders>
              <w:left w:val="single" w:sz="8" w:space="0" w:color="auto"/>
              <w:bottom w:val="single" w:sz="8" w:space="0" w:color="auto"/>
            </w:tcBorders>
            <w:vAlign w:val="bottom"/>
          </w:tcPr>
          <w:p w:rsidR="00384B12" w:rsidRPr="00FF1055" w:rsidRDefault="00384B12" w:rsidP="001E32BB">
            <w:pPr>
              <w:rPr>
                <w:sz w:val="4"/>
                <w:szCs w:val="4"/>
              </w:rPr>
            </w:pPr>
          </w:p>
        </w:tc>
        <w:tc>
          <w:tcPr>
            <w:tcW w:w="106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260" w:type="dxa"/>
            <w:tcBorders>
              <w:bottom w:val="single" w:sz="8" w:space="0" w:color="auto"/>
            </w:tcBorders>
            <w:vAlign w:val="bottom"/>
          </w:tcPr>
          <w:p w:rsidR="00384B12" w:rsidRPr="00FF1055" w:rsidRDefault="00384B12" w:rsidP="001E32BB">
            <w:pPr>
              <w:rPr>
                <w:sz w:val="4"/>
                <w:szCs w:val="4"/>
              </w:rPr>
            </w:pPr>
          </w:p>
        </w:tc>
        <w:tc>
          <w:tcPr>
            <w:tcW w:w="880" w:type="dxa"/>
            <w:tcBorders>
              <w:bottom w:val="single" w:sz="8" w:space="0" w:color="auto"/>
            </w:tcBorders>
            <w:vAlign w:val="bottom"/>
          </w:tcPr>
          <w:p w:rsidR="00384B12" w:rsidRPr="00FF1055" w:rsidRDefault="00384B12" w:rsidP="001E32BB">
            <w:pPr>
              <w:rPr>
                <w:sz w:val="4"/>
                <w:szCs w:val="4"/>
              </w:rPr>
            </w:pPr>
          </w:p>
        </w:tc>
        <w:tc>
          <w:tcPr>
            <w:tcW w:w="280" w:type="dxa"/>
            <w:tcBorders>
              <w:bottom w:val="single" w:sz="8" w:space="0" w:color="auto"/>
            </w:tcBorders>
            <w:vAlign w:val="bottom"/>
          </w:tcPr>
          <w:p w:rsidR="00384B12" w:rsidRPr="00FF1055" w:rsidRDefault="00384B12" w:rsidP="001E32BB">
            <w:pPr>
              <w:rPr>
                <w:sz w:val="4"/>
                <w:szCs w:val="4"/>
              </w:rPr>
            </w:pPr>
          </w:p>
        </w:tc>
        <w:tc>
          <w:tcPr>
            <w:tcW w:w="220" w:type="dxa"/>
            <w:tcBorders>
              <w:bottom w:val="single" w:sz="8" w:space="0" w:color="auto"/>
            </w:tcBorders>
            <w:vAlign w:val="bottom"/>
          </w:tcPr>
          <w:p w:rsidR="00384B12" w:rsidRPr="00FF1055" w:rsidRDefault="00384B12" w:rsidP="001E32BB">
            <w:pPr>
              <w:rPr>
                <w:sz w:val="4"/>
                <w:szCs w:val="4"/>
              </w:rPr>
            </w:pPr>
          </w:p>
        </w:tc>
        <w:tc>
          <w:tcPr>
            <w:tcW w:w="700" w:type="dxa"/>
            <w:tcBorders>
              <w:bottom w:val="single" w:sz="8" w:space="0" w:color="auto"/>
            </w:tcBorders>
            <w:vAlign w:val="bottom"/>
          </w:tcPr>
          <w:p w:rsidR="00384B12" w:rsidRPr="00FF1055" w:rsidRDefault="00384B12" w:rsidP="001E32BB">
            <w:pPr>
              <w:rPr>
                <w:sz w:val="4"/>
                <w:szCs w:val="4"/>
              </w:rPr>
            </w:pPr>
          </w:p>
        </w:tc>
        <w:tc>
          <w:tcPr>
            <w:tcW w:w="112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7" w:right="936" w:bottom="605" w:left="1100" w:header="0" w:footer="0" w:gutter="0"/>
          <w:cols w:space="720" w:equalWidth="0">
            <w:col w:w="10720"/>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80"/>
        <w:gridCol w:w="1420"/>
        <w:gridCol w:w="520"/>
        <w:gridCol w:w="4040"/>
        <w:gridCol w:w="580"/>
        <w:gridCol w:w="1080"/>
        <w:gridCol w:w="480"/>
        <w:gridCol w:w="1320"/>
      </w:tblGrid>
      <w:tr w:rsidR="00384B12" w:rsidRPr="00FF1055" w:rsidTr="001E32BB">
        <w:trPr>
          <w:trHeight w:val="195"/>
        </w:trPr>
        <w:tc>
          <w:tcPr>
            <w:tcW w:w="780" w:type="dxa"/>
            <w:vAlign w:val="bottom"/>
          </w:tcPr>
          <w:p w:rsidR="00384B12" w:rsidRPr="00FF1055" w:rsidRDefault="00384B12" w:rsidP="001E32BB">
            <w:pPr>
              <w:rPr>
                <w:sz w:val="16"/>
                <w:szCs w:val="16"/>
              </w:rPr>
            </w:pPr>
          </w:p>
        </w:tc>
        <w:tc>
          <w:tcPr>
            <w:tcW w:w="1420" w:type="dxa"/>
            <w:vAlign w:val="bottom"/>
          </w:tcPr>
          <w:p w:rsidR="00384B12" w:rsidRPr="00FF1055" w:rsidRDefault="00384B12" w:rsidP="001E32BB">
            <w:pPr>
              <w:rPr>
                <w:sz w:val="16"/>
                <w:szCs w:val="16"/>
              </w:rPr>
            </w:pPr>
          </w:p>
        </w:tc>
        <w:tc>
          <w:tcPr>
            <w:tcW w:w="52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580" w:type="dxa"/>
            <w:vAlign w:val="bottom"/>
          </w:tcPr>
          <w:p w:rsidR="00384B12" w:rsidRPr="00FF1055" w:rsidRDefault="00384B12" w:rsidP="001E32BB">
            <w:pPr>
              <w:rPr>
                <w:sz w:val="16"/>
                <w:szCs w:val="16"/>
              </w:rPr>
            </w:pPr>
          </w:p>
        </w:tc>
        <w:tc>
          <w:tcPr>
            <w:tcW w:w="1080" w:type="dxa"/>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c>
          <w:tcPr>
            <w:tcW w:w="1320" w:type="dxa"/>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gridSpan w:val="3"/>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4"/>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gridSpan w:val="3"/>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4"/>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gridSpan w:val="3"/>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780" w:type="dxa"/>
            <w:tcBorders>
              <w:left w:val="single" w:sz="8" w:space="0" w:color="auto"/>
            </w:tcBorders>
            <w:vAlign w:val="bottom"/>
          </w:tcPr>
          <w:p w:rsidR="00384B12" w:rsidRPr="00FF1055" w:rsidRDefault="00384B12" w:rsidP="001E32BB">
            <w:pPr>
              <w:rPr>
                <w:sz w:val="16"/>
                <w:szCs w:val="16"/>
              </w:rPr>
            </w:pPr>
          </w:p>
        </w:tc>
        <w:tc>
          <w:tcPr>
            <w:tcW w:w="1420" w:type="dxa"/>
            <w:vAlign w:val="bottom"/>
          </w:tcPr>
          <w:p w:rsidR="00384B12" w:rsidRPr="00FF1055" w:rsidRDefault="00384B12" w:rsidP="001E32BB">
            <w:pPr>
              <w:rPr>
                <w:sz w:val="16"/>
                <w:szCs w:val="16"/>
              </w:rPr>
            </w:pPr>
          </w:p>
        </w:tc>
        <w:tc>
          <w:tcPr>
            <w:tcW w:w="5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580" w:type="dxa"/>
            <w:vAlign w:val="bottom"/>
          </w:tcPr>
          <w:p w:rsidR="00384B12" w:rsidRPr="00FF1055" w:rsidRDefault="00384B12" w:rsidP="001E32BB">
            <w:pPr>
              <w:rPr>
                <w:sz w:val="16"/>
                <w:szCs w:val="16"/>
              </w:rPr>
            </w:pPr>
          </w:p>
        </w:tc>
        <w:tc>
          <w:tcPr>
            <w:tcW w:w="2880" w:type="dxa"/>
            <w:gridSpan w:val="3"/>
            <w:tcBorders>
              <w:right w:val="single" w:sz="8" w:space="0" w:color="auto"/>
            </w:tcBorders>
            <w:vAlign w:val="bottom"/>
          </w:tcPr>
          <w:p w:rsidR="00384B12" w:rsidRPr="00FF1055" w:rsidRDefault="00384B12" w:rsidP="001E32BB">
            <w:pPr>
              <w:spacing w:line="194" w:lineRule="exact"/>
              <w:ind w:right="536"/>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2720" w:type="dxa"/>
            <w:gridSpan w:val="3"/>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1660" w:type="dxa"/>
            <w:gridSpan w:val="2"/>
            <w:tcBorders>
              <w:bottom w:val="single" w:sz="8" w:space="0" w:color="auto"/>
            </w:tcBorders>
            <w:vAlign w:val="bottom"/>
          </w:tcPr>
          <w:p w:rsidR="00384B12" w:rsidRPr="00FF1055" w:rsidRDefault="00384B12" w:rsidP="001E32BB">
            <w:pPr>
              <w:rPr>
                <w:sz w:val="7"/>
                <w:szCs w:val="7"/>
              </w:rPr>
            </w:pPr>
          </w:p>
        </w:tc>
        <w:tc>
          <w:tcPr>
            <w:tcW w:w="480" w:type="dxa"/>
            <w:tcBorders>
              <w:bottom w:val="single" w:sz="8" w:space="0" w:color="auto"/>
            </w:tcBorders>
            <w:vAlign w:val="bottom"/>
          </w:tcPr>
          <w:p w:rsidR="00384B12" w:rsidRPr="00FF1055" w:rsidRDefault="00384B12" w:rsidP="001E32BB">
            <w:pPr>
              <w:rPr>
                <w:sz w:val="7"/>
                <w:szCs w:val="7"/>
              </w:rPr>
            </w:pPr>
          </w:p>
        </w:tc>
        <w:tc>
          <w:tcPr>
            <w:tcW w:w="1320" w:type="dxa"/>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24"/>
        </w:trPr>
        <w:tc>
          <w:tcPr>
            <w:tcW w:w="2720" w:type="dxa"/>
            <w:gridSpan w:val="3"/>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Европа  в  VIII–XI  вв.  Нор-</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10. </w:t>
            </w:r>
            <w:r w:rsidRPr="00FF1055">
              <w:rPr>
                <w:rFonts w:eastAsia="Times New Roman"/>
                <w:b/>
                <w:bCs/>
                <w:sz w:val="17"/>
                <w:szCs w:val="17"/>
              </w:rPr>
              <w:t>Западная  Европа  в  IX–XI  вв</w:t>
            </w:r>
            <w:r w:rsidRPr="00FF1055">
              <w:rPr>
                <w:rFonts w:eastAsia="Times New Roman"/>
                <w:sz w:val="17"/>
                <w:szCs w:val="17"/>
              </w:rPr>
              <w:t>.</w:t>
            </w:r>
          </w:p>
        </w:tc>
        <w:tc>
          <w:tcPr>
            <w:tcW w:w="1660" w:type="dxa"/>
            <w:gridSpan w:val="2"/>
            <w:vAlign w:val="bottom"/>
          </w:tcPr>
          <w:p w:rsidR="00384B12" w:rsidRPr="00FF1055" w:rsidRDefault="00384B12" w:rsidP="001E32BB">
            <w:pPr>
              <w:ind w:left="100"/>
              <w:rPr>
                <w:sz w:val="20"/>
                <w:szCs w:val="20"/>
              </w:rPr>
            </w:pPr>
            <w:r w:rsidRPr="00FF1055">
              <w:rPr>
                <w:rFonts w:eastAsia="Times New Roman"/>
                <w:b/>
                <w:bCs/>
                <w:sz w:val="17"/>
                <w:szCs w:val="17"/>
              </w:rPr>
              <w:t>Анализировать</w:t>
            </w:r>
          </w:p>
        </w:tc>
        <w:tc>
          <w:tcPr>
            <w:tcW w:w="480" w:type="dxa"/>
            <w:vAlign w:val="bottom"/>
          </w:tcPr>
          <w:p w:rsidR="00384B12" w:rsidRPr="00FF1055" w:rsidRDefault="00384B12" w:rsidP="001E32BB">
            <w:pPr>
              <w:rPr>
                <w:sz w:val="20"/>
                <w:szCs w:val="20"/>
              </w:rPr>
            </w:pPr>
            <w:r w:rsidRPr="00FF1055">
              <w:rPr>
                <w:rFonts w:eastAsia="Times New Roman"/>
                <w:sz w:val="17"/>
                <w:szCs w:val="17"/>
              </w:rPr>
              <w:t>карту</w:t>
            </w:r>
          </w:p>
        </w:tc>
        <w:tc>
          <w:tcPr>
            <w:tcW w:w="1320" w:type="dxa"/>
            <w:tcBorders>
              <w:right w:val="single" w:sz="8" w:space="0" w:color="auto"/>
            </w:tcBorders>
            <w:vAlign w:val="bottom"/>
          </w:tcPr>
          <w:p w:rsidR="00384B12" w:rsidRPr="00FF1055" w:rsidRDefault="00384B12" w:rsidP="001E32BB">
            <w:pPr>
              <w:ind w:right="36"/>
              <w:jc w:val="right"/>
              <w:rPr>
                <w:sz w:val="20"/>
                <w:szCs w:val="20"/>
              </w:rPr>
            </w:pPr>
            <w:r w:rsidRPr="00FF1055">
              <w:rPr>
                <w:rFonts w:eastAsia="Times New Roman"/>
                <w:sz w:val="17"/>
                <w:szCs w:val="17"/>
              </w:rPr>
              <w:t>завоеваний</w:t>
            </w:r>
          </w:p>
        </w:tc>
      </w:tr>
      <w:tr w:rsidR="00384B12" w:rsidRPr="00FF1055" w:rsidTr="001E32BB">
        <w:trPr>
          <w:trHeight w:val="190"/>
        </w:trPr>
        <w:tc>
          <w:tcPr>
            <w:tcW w:w="780" w:type="dxa"/>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манны:</w:t>
            </w:r>
          </w:p>
        </w:tc>
        <w:tc>
          <w:tcPr>
            <w:tcW w:w="194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общественный</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Общество  норманнов.  Походы  викингов  в  Ев-</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викингов  с  опорой  на  легенду.  </w:t>
            </w:r>
            <w:r w:rsidRPr="00FF1055">
              <w:rPr>
                <w:rFonts w:eastAsia="Times New Roman"/>
                <w:b/>
                <w:bCs/>
                <w:sz w:val="17"/>
                <w:szCs w:val="17"/>
              </w:rPr>
              <w:t>Про-</w:t>
            </w:r>
          </w:p>
        </w:tc>
      </w:tr>
      <w:tr w:rsidR="00384B12" w:rsidRPr="00FF1055" w:rsidTr="001E32BB">
        <w:trPr>
          <w:trHeight w:val="196"/>
        </w:trPr>
        <w:tc>
          <w:tcPr>
            <w:tcW w:w="78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строй,</w:t>
            </w:r>
          </w:p>
        </w:tc>
        <w:tc>
          <w:tcPr>
            <w:tcW w:w="1420" w:type="dxa"/>
            <w:vAlign w:val="bottom"/>
          </w:tcPr>
          <w:p w:rsidR="00384B12" w:rsidRPr="00FF1055" w:rsidRDefault="00384B12" w:rsidP="001E32BB">
            <w:pPr>
              <w:ind w:left="140"/>
              <w:rPr>
                <w:sz w:val="20"/>
                <w:szCs w:val="20"/>
              </w:rPr>
            </w:pPr>
            <w:r w:rsidRPr="00FF1055">
              <w:rPr>
                <w:rFonts w:eastAsia="Times New Roman"/>
                <w:sz w:val="17"/>
                <w:szCs w:val="17"/>
              </w:rPr>
              <w:t>завоевания.</w:t>
            </w:r>
          </w:p>
        </w:tc>
        <w:tc>
          <w:tcPr>
            <w:tcW w:w="52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Фео-</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ропу. Географические открытия викингов. На-</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водить  </w:t>
            </w:r>
            <w:r w:rsidRPr="00FF1055">
              <w:rPr>
                <w:rFonts w:eastAsia="Times New Roman"/>
                <w:sz w:val="17"/>
                <w:szCs w:val="17"/>
              </w:rPr>
              <w:t>поиск  информации  о  взаимо-</w:t>
            </w:r>
          </w:p>
        </w:tc>
      </w:tr>
      <w:tr w:rsidR="00384B12" w:rsidRPr="00FF1055" w:rsidTr="001E32BB">
        <w:trPr>
          <w:trHeight w:val="184"/>
        </w:trPr>
        <w:tc>
          <w:tcPr>
            <w:tcW w:w="2720" w:type="dxa"/>
            <w:gridSpan w:val="3"/>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дальная  раздробленность  во</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падения  норманнов  на  английское  побережье.</w:t>
            </w:r>
          </w:p>
        </w:tc>
        <w:tc>
          <w:tcPr>
            <w:tcW w:w="214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отношении  франков  с</w:t>
            </w:r>
          </w:p>
        </w:tc>
        <w:tc>
          <w:tcPr>
            <w:tcW w:w="1320" w:type="dxa"/>
            <w:tcBorders>
              <w:right w:val="single" w:sz="8" w:space="0" w:color="auto"/>
            </w:tcBorders>
            <w:vAlign w:val="bottom"/>
          </w:tcPr>
          <w:p w:rsidR="00384B12" w:rsidRPr="00FF1055" w:rsidRDefault="00384B12" w:rsidP="001E32BB">
            <w:pPr>
              <w:spacing w:line="184" w:lineRule="exact"/>
              <w:ind w:right="36"/>
              <w:jc w:val="right"/>
              <w:rPr>
                <w:sz w:val="20"/>
                <w:szCs w:val="20"/>
              </w:rPr>
            </w:pPr>
            <w:r w:rsidRPr="00FF1055">
              <w:rPr>
                <w:rFonts w:eastAsia="Times New Roman"/>
                <w:sz w:val="17"/>
                <w:szCs w:val="17"/>
              </w:rPr>
              <w:t>норманнами</w:t>
            </w:r>
          </w:p>
        </w:tc>
      </w:tr>
      <w:tr w:rsidR="00384B12" w:rsidRPr="00FF1055" w:rsidTr="001E32BB">
        <w:trPr>
          <w:trHeight w:val="196"/>
        </w:trPr>
        <w:tc>
          <w:tcPr>
            <w:tcW w:w="2200" w:type="dxa"/>
            <w:gridSpan w:val="2"/>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Франции.  Особенности</w:t>
            </w:r>
          </w:p>
        </w:tc>
        <w:tc>
          <w:tcPr>
            <w:tcW w:w="52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раз-</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Преобразования Альфреда Великого. Норманд-</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в   источнике.   </w:t>
            </w:r>
            <w:r w:rsidRPr="00FF1055">
              <w:rPr>
                <w:rFonts w:eastAsia="Times New Roman"/>
                <w:b/>
                <w:bCs/>
                <w:sz w:val="17"/>
                <w:szCs w:val="17"/>
              </w:rPr>
              <w:t>Составлять</w:t>
            </w:r>
            <w:r w:rsidRPr="00FF1055">
              <w:rPr>
                <w:rFonts w:eastAsia="Times New Roman"/>
                <w:sz w:val="17"/>
                <w:szCs w:val="17"/>
              </w:rPr>
              <w:t xml:space="preserve">   описание</w:t>
            </w:r>
          </w:p>
        </w:tc>
      </w:tr>
      <w:tr w:rsidR="00384B12" w:rsidRPr="00FF1055" w:rsidTr="001E32BB">
        <w:trPr>
          <w:trHeight w:val="184"/>
        </w:trPr>
        <w:tc>
          <w:tcPr>
            <w:tcW w:w="780" w:type="dxa"/>
            <w:tcBorders>
              <w:lef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вития</w:t>
            </w:r>
          </w:p>
        </w:tc>
        <w:tc>
          <w:tcPr>
            <w:tcW w:w="194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Германии.   Священ-</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ское  завоевание  Англии.  Понятие  феодальной</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нормандского  завоевания  Англии  на</w:t>
            </w:r>
          </w:p>
        </w:tc>
      </w:tr>
      <w:tr w:rsidR="00384B12" w:rsidRPr="00FF1055" w:rsidTr="001E32BB">
        <w:trPr>
          <w:trHeight w:val="190"/>
        </w:trPr>
        <w:tc>
          <w:tcPr>
            <w:tcW w:w="2200" w:type="dxa"/>
            <w:gridSpan w:val="2"/>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ная Римская империя</w:t>
            </w:r>
          </w:p>
        </w:tc>
        <w:tc>
          <w:tcPr>
            <w:tcW w:w="5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раздробленности и её установление во Франции.</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основе  текста  и  иллюстраций.  </w:t>
            </w:r>
            <w:r w:rsidRPr="00FF1055">
              <w:rPr>
                <w:rFonts w:eastAsia="Times New Roman"/>
                <w:b/>
                <w:bCs/>
                <w:sz w:val="17"/>
                <w:szCs w:val="17"/>
              </w:rPr>
              <w:t>Груп-</w:t>
            </w:r>
          </w:p>
        </w:tc>
      </w:tr>
      <w:tr w:rsidR="00384B12" w:rsidRPr="00FF1055" w:rsidTr="001E32BB">
        <w:trPr>
          <w:trHeight w:val="196"/>
        </w:trPr>
        <w:tc>
          <w:tcPr>
            <w:tcW w:w="780" w:type="dxa"/>
            <w:tcBorders>
              <w:left w:val="single" w:sz="8" w:space="0" w:color="auto"/>
            </w:tcBorders>
            <w:vAlign w:val="bottom"/>
          </w:tcPr>
          <w:p w:rsidR="00384B12" w:rsidRPr="00FF1055" w:rsidRDefault="00384B12" w:rsidP="001E32BB">
            <w:pPr>
              <w:rPr>
                <w:sz w:val="17"/>
                <w:szCs w:val="17"/>
              </w:rPr>
            </w:pPr>
          </w:p>
        </w:tc>
        <w:tc>
          <w:tcPr>
            <w:tcW w:w="1420" w:type="dxa"/>
            <w:vAlign w:val="bottom"/>
          </w:tcPr>
          <w:p w:rsidR="00384B12" w:rsidRPr="00FF1055" w:rsidRDefault="00384B12" w:rsidP="001E32BB">
            <w:pPr>
              <w:rPr>
                <w:sz w:val="17"/>
                <w:szCs w:val="17"/>
              </w:rPr>
            </w:pPr>
          </w:p>
        </w:tc>
        <w:tc>
          <w:tcPr>
            <w:tcW w:w="5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Правление  первых  королей  династии  Капетин-</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пировать  (классифицировать)  </w:t>
            </w:r>
            <w:r w:rsidRPr="00FF1055">
              <w:rPr>
                <w:rFonts w:eastAsia="Times New Roman"/>
                <w:sz w:val="17"/>
                <w:szCs w:val="17"/>
              </w:rPr>
              <w:t>факты</w:t>
            </w:r>
          </w:p>
        </w:tc>
      </w:tr>
      <w:tr w:rsidR="00384B12" w:rsidRPr="00FF1055" w:rsidTr="001E32BB">
        <w:trPr>
          <w:trHeight w:val="184"/>
        </w:trPr>
        <w:tc>
          <w:tcPr>
            <w:tcW w:w="780" w:type="dxa"/>
            <w:tcBorders>
              <w:left w:val="single" w:sz="8" w:space="0" w:color="auto"/>
            </w:tcBorders>
            <w:vAlign w:val="bottom"/>
          </w:tcPr>
          <w:p w:rsidR="00384B12" w:rsidRPr="00FF1055" w:rsidRDefault="00384B12" w:rsidP="001E32BB">
            <w:pPr>
              <w:rPr>
                <w:sz w:val="15"/>
                <w:szCs w:val="15"/>
              </w:rPr>
            </w:pPr>
          </w:p>
        </w:tc>
        <w:tc>
          <w:tcPr>
            <w:tcW w:w="1420" w:type="dxa"/>
            <w:vAlign w:val="bottom"/>
          </w:tcPr>
          <w:p w:rsidR="00384B12" w:rsidRPr="00FF1055" w:rsidRDefault="00384B12" w:rsidP="001E32BB">
            <w:pPr>
              <w:rPr>
                <w:sz w:val="15"/>
                <w:szCs w:val="15"/>
              </w:rPr>
            </w:pPr>
          </w:p>
        </w:tc>
        <w:tc>
          <w:tcPr>
            <w:tcW w:w="5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гов. Особенности развития Германии. Нападения</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  норманнах  и  о  реформах  Генриха  I</w:t>
            </w:r>
          </w:p>
        </w:tc>
      </w:tr>
      <w:tr w:rsidR="00384B12" w:rsidRPr="00FF1055" w:rsidTr="001E32BB">
        <w:trPr>
          <w:trHeight w:val="190"/>
        </w:trPr>
        <w:tc>
          <w:tcPr>
            <w:tcW w:w="780" w:type="dxa"/>
            <w:tcBorders>
              <w:left w:val="single" w:sz="8" w:space="0" w:color="auto"/>
            </w:tcBorders>
            <w:vAlign w:val="bottom"/>
          </w:tcPr>
          <w:p w:rsidR="00384B12" w:rsidRPr="00FF1055" w:rsidRDefault="00384B12" w:rsidP="001E32BB">
            <w:pPr>
              <w:rPr>
                <w:sz w:val="16"/>
                <w:szCs w:val="16"/>
              </w:rPr>
            </w:pPr>
          </w:p>
        </w:tc>
        <w:tc>
          <w:tcPr>
            <w:tcW w:w="1420" w:type="dxa"/>
            <w:vAlign w:val="bottom"/>
          </w:tcPr>
          <w:p w:rsidR="00384B12" w:rsidRPr="00FF1055" w:rsidRDefault="00384B12" w:rsidP="001E32BB">
            <w:pPr>
              <w:rPr>
                <w:sz w:val="16"/>
                <w:szCs w:val="16"/>
              </w:rPr>
            </w:pPr>
          </w:p>
        </w:tc>
        <w:tc>
          <w:tcPr>
            <w:tcW w:w="5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венгров и борьба с ними Генриха I и Оттона I.</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по   различным   признакам,   </w:t>
            </w:r>
            <w:r w:rsidRPr="00FF1055">
              <w:rPr>
                <w:rFonts w:eastAsia="Times New Roman"/>
                <w:b/>
                <w:bCs/>
                <w:sz w:val="17"/>
                <w:szCs w:val="17"/>
              </w:rPr>
              <w:t>состав-</w:t>
            </w:r>
          </w:p>
        </w:tc>
      </w:tr>
      <w:tr w:rsidR="00384B12" w:rsidRPr="00FF1055" w:rsidTr="001E32BB">
        <w:trPr>
          <w:trHeight w:val="190"/>
        </w:trPr>
        <w:tc>
          <w:tcPr>
            <w:tcW w:w="780" w:type="dxa"/>
            <w:tcBorders>
              <w:left w:val="single" w:sz="8" w:space="0" w:color="auto"/>
            </w:tcBorders>
            <w:vAlign w:val="bottom"/>
          </w:tcPr>
          <w:p w:rsidR="00384B12" w:rsidRPr="00FF1055" w:rsidRDefault="00384B12" w:rsidP="001E32BB">
            <w:pPr>
              <w:rPr>
                <w:sz w:val="16"/>
                <w:szCs w:val="16"/>
              </w:rPr>
            </w:pPr>
          </w:p>
        </w:tc>
        <w:tc>
          <w:tcPr>
            <w:tcW w:w="1420" w:type="dxa"/>
            <w:vAlign w:val="bottom"/>
          </w:tcPr>
          <w:p w:rsidR="00384B12" w:rsidRPr="00FF1055" w:rsidRDefault="00384B12" w:rsidP="001E32BB">
            <w:pPr>
              <w:rPr>
                <w:sz w:val="16"/>
                <w:szCs w:val="16"/>
              </w:rPr>
            </w:pPr>
          </w:p>
        </w:tc>
        <w:tc>
          <w:tcPr>
            <w:tcW w:w="5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Образование Священной Римской империи.</w:t>
            </w:r>
          </w:p>
        </w:tc>
        <w:tc>
          <w:tcPr>
            <w:tcW w:w="580" w:type="dxa"/>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лять</w:t>
            </w:r>
          </w:p>
        </w:tc>
        <w:tc>
          <w:tcPr>
            <w:tcW w:w="156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сравнительные</w:t>
            </w:r>
          </w:p>
        </w:tc>
        <w:tc>
          <w:tcPr>
            <w:tcW w:w="1320" w:type="dxa"/>
            <w:tcBorders>
              <w:right w:val="single" w:sz="8" w:space="0" w:color="auto"/>
            </w:tcBorders>
            <w:vAlign w:val="bottom"/>
          </w:tcPr>
          <w:p w:rsidR="00384B12" w:rsidRPr="00FF1055" w:rsidRDefault="00384B12" w:rsidP="001E32BB">
            <w:pPr>
              <w:spacing w:line="190" w:lineRule="exact"/>
              <w:ind w:right="36"/>
              <w:jc w:val="right"/>
              <w:rPr>
                <w:sz w:val="20"/>
                <w:szCs w:val="20"/>
              </w:rPr>
            </w:pPr>
            <w:r w:rsidRPr="00FF1055">
              <w:rPr>
                <w:rFonts w:eastAsia="Times New Roman"/>
                <w:sz w:val="17"/>
                <w:szCs w:val="17"/>
              </w:rPr>
              <w:t>таблицы,   на</w:t>
            </w:r>
          </w:p>
        </w:tc>
      </w:tr>
      <w:tr w:rsidR="00384B12" w:rsidRPr="00FF1055" w:rsidTr="001E32BB">
        <w:trPr>
          <w:trHeight w:val="200"/>
        </w:trPr>
        <w:tc>
          <w:tcPr>
            <w:tcW w:w="780" w:type="dxa"/>
            <w:tcBorders>
              <w:left w:val="single" w:sz="8" w:space="0" w:color="auto"/>
            </w:tcBorders>
            <w:vAlign w:val="bottom"/>
          </w:tcPr>
          <w:p w:rsidR="00384B12" w:rsidRPr="00FF1055" w:rsidRDefault="00384B12" w:rsidP="001E32BB">
            <w:pPr>
              <w:rPr>
                <w:sz w:val="17"/>
                <w:szCs w:val="17"/>
              </w:rPr>
            </w:pPr>
          </w:p>
        </w:tc>
        <w:tc>
          <w:tcPr>
            <w:tcW w:w="1420" w:type="dxa"/>
            <w:vAlign w:val="bottom"/>
          </w:tcPr>
          <w:p w:rsidR="00384B12" w:rsidRPr="00FF1055" w:rsidRDefault="00384B12" w:rsidP="001E32BB">
            <w:pPr>
              <w:rPr>
                <w:sz w:val="17"/>
                <w:szCs w:val="17"/>
              </w:rPr>
            </w:pPr>
          </w:p>
        </w:tc>
        <w:tc>
          <w:tcPr>
            <w:tcW w:w="5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9, с. 30–33; Тетрадь-</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основании  которых  </w:t>
            </w:r>
            <w:r w:rsidRPr="00FF1055">
              <w:rPr>
                <w:rFonts w:eastAsia="Times New Roman"/>
                <w:b/>
                <w:bCs/>
                <w:sz w:val="17"/>
                <w:szCs w:val="17"/>
              </w:rPr>
              <w:t>соотносить</w:t>
            </w:r>
            <w:r w:rsidRPr="00FF1055">
              <w:rPr>
                <w:rFonts w:eastAsia="Times New Roman"/>
                <w:sz w:val="17"/>
                <w:szCs w:val="17"/>
              </w:rPr>
              <w:t xml:space="preserve">  еди-</w:t>
            </w:r>
          </w:p>
        </w:tc>
      </w:tr>
      <w:tr w:rsidR="00384B12" w:rsidRPr="00FF1055" w:rsidTr="001E32BB">
        <w:trPr>
          <w:trHeight w:val="186"/>
        </w:trPr>
        <w:tc>
          <w:tcPr>
            <w:tcW w:w="780" w:type="dxa"/>
            <w:tcBorders>
              <w:left w:val="single" w:sz="8" w:space="0" w:color="auto"/>
            </w:tcBorders>
            <w:vAlign w:val="bottom"/>
          </w:tcPr>
          <w:p w:rsidR="00384B12" w:rsidRPr="00FF1055" w:rsidRDefault="00384B12" w:rsidP="001E32BB">
            <w:pPr>
              <w:rPr>
                <w:sz w:val="16"/>
                <w:szCs w:val="16"/>
              </w:rPr>
            </w:pPr>
          </w:p>
        </w:tc>
        <w:tc>
          <w:tcPr>
            <w:tcW w:w="1420" w:type="dxa"/>
            <w:vAlign w:val="bottom"/>
          </w:tcPr>
          <w:p w:rsidR="00384B12" w:rsidRPr="00FF1055" w:rsidRDefault="00384B12" w:rsidP="001E32BB">
            <w:pPr>
              <w:rPr>
                <w:sz w:val="16"/>
                <w:szCs w:val="16"/>
              </w:rPr>
            </w:pPr>
          </w:p>
        </w:tc>
        <w:tc>
          <w:tcPr>
            <w:tcW w:w="5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экзаменатор, с. 7 (№ 16), с. 11 (№ 7), с. 17 (№ 6),</w:t>
            </w:r>
          </w:p>
        </w:tc>
        <w:tc>
          <w:tcPr>
            <w:tcW w:w="3460" w:type="dxa"/>
            <w:gridSpan w:val="4"/>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ничные исторические факты и общие</w:t>
            </w:r>
          </w:p>
        </w:tc>
      </w:tr>
      <w:tr w:rsidR="00384B12" w:rsidRPr="00FF1055" w:rsidTr="001E32BB">
        <w:trPr>
          <w:trHeight w:val="190"/>
        </w:trPr>
        <w:tc>
          <w:tcPr>
            <w:tcW w:w="780" w:type="dxa"/>
            <w:tcBorders>
              <w:left w:val="single" w:sz="8" w:space="0" w:color="auto"/>
            </w:tcBorders>
            <w:vAlign w:val="bottom"/>
          </w:tcPr>
          <w:p w:rsidR="00384B12" w:rsidRPr="00FF1055" w:rsidRDefault="00384B12" w:rsidP="001E32BB">
            <w:pPr>
              <w:rPr>
                <w:sz w:val="16"/>
                <w:szCs w:val="16"/>
              </w:rPr>
            </w:pPr>
          </w:p>
        </w:tc>
        <w:tc>
          <w:tcPr>
            <w:tcW w:w="1420" w:type="dxa"/>
            <w:vAlign w:val="bottom"/>
          </w:tcPr>
          <w:p w:rsidR="00384B12" w:rsidRPr="00FF1055" w:rsidRDefault="00384B12" w:rsidP="001E32BB">
            <w:pPr>
              <w:rPr>
                <w:sz w:val="16"/>
                <w:szCs w:val="16"/>
              </w:rPr>
            </w:pPr>
          </w:p>
        </w:tc>
        <w:tc>
          <w:tcPr>
            <w:tcW w:w="5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19 (№ 3), с. 20 (№ 5), с. 26 (№ 2), с. 29 (№ 5);</w:t>
            </w:r>
          </w:p>
        </w:tc>
        <w:tc>
          <w:tcPr>
            <w:tcW w:w="166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явления</w:t>
            </w:r>
          </w:p>
        </w:tc>
        <w:tc>
          <w:tcPr>
            <w:tcW w:w="480" w:type="dxa"/>
            <w:vAlign w:val="bottom"/>
          </w:tcPr>
          <w:p w:rsidR="00384B12" w:rsidRPr="00FF1055" w:rsidRDefault="00384B12" w:rsidP="001E32BB">
            <w:pPr>
              <w:rPr>
                <w:sz w:val="16"/>
                <w:szCs w:val="16"/>
              </w:rPr>
            </w:pPr>
          </w:p>
        </w:tc>
        <w:tc>
          <w:tcPr>
            <w:tcW w:w="132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90"/>
        </w:trPr>
        <w:tc>
          <w:tcPr>
            <w:tcW w:w="780" w:type="dxa"/>
            <w:tcBorders>
              <w:left w:val="single" w:sz="8" w:space="0" w:color="auto"/>
            </w:tcBorders>
            <w:vAlign w:val="bottom"/>
          </w:tcPr>
          <w:p w:rsidR="00384B12" w:rsidRPr="00FF1055" w:rsidRDefault="00384B12" w:rsidP="001E32BB">
            <w:pPr>
              <w:rPr>
                <w:sz w:val="16"/>
                <w:szCs w:val="16"/>
              </w:rPr>
            </w:pPr>
          </w:p>
        </w:tc>
        <w:tc>
          <w:tcPr>
            <w:tcW w:w="1420" w:type="dxa"/>
            <w:vAlign w:val="bottom"/>
          </w:tcPr>
          <w:p w:rsidR="00384B12" w:rsidRPr="00FF1055" w:rsidRDefault="00384B12" w:rsidP="001E32BB">
            <w:pPr>
              <w:rPr>
                <w:sz w:val="16"/>
                <w:szCs w:val="16"/>
              </w:rPr>
            </w:pPr>
          </w:p>
        </w:tc>
        <w:tc>
          <w:tcPr>
            <w:tcW w:w="5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Атлас; Электронное приложение к учебнику</w:t>
            </w:r>
          </w:p>
        </w:tc>
        <w:tc>
          <w:tcPr>
            <w:tcW w:w="580" w:type="dxa"/>
            <w:vAlign w:val="bottom"/>
          </w:tcPr>
          <w:p w:rsidR="00384B12" w:rsidRPr="00FF1055" w:rsidRDefault="00384B12" w:rsidP="001E32BB">
            <w:pPr>
              <w:rPr>
                <w:sz w:val="16"/>
                <w:szCs w:val="16"/>
              </w:rPr>
            </w:pPr>
          </w:p>
        </w:tc>
        <w:tc>
          <w:tcPr>
            <w:tcW w:w="1080" w:type="dxa"/>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c>
          <w:tcPr>
            <w:tcW w:w="132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2720" w:type="dxa"/>
            <w:gridSpan w:val="3"/>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4"/>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24"/>
        </w:trPr>
        <w:tc>
          <w:tcPr>
            <w:tcW w:w="2720" w:type="dxa"/>
            <w:gridSpan w:val="3"/>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Европа в VIII–XI вв. Ранние</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11.  </w:t>
            </w:r>
            <w:r w:rsidRPr="00FF1055">
              <w:rPr>
                <w:rFonts w:eastAsia="Times New Roman"/>
                <w:b/>
                <w:bCs/>
                <w:sz w:val="17"/>
                <w:szCs w:val="17"/>
              </w:rPr>
              <w:t>Возникновение  славянских  госу-</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Указывать   </w:t>
            </w:r>
            <w:r w:rsidRPr="00FF1055">
              <w:rPr>
                <w:rFonts w:eastAsia="Times New Roman"/>
                <w:sz w:val="17"/>
                <w:szCs w:val="17"/>
              </w:rPr>
              <w:t>хронологические   рамки</w:t>
            </w:r>
          </w:p>
        </w:tc>
      </w:tr>
      <w:tr w:rsidR="00384B12" w:rsidRPr="00FF1055" w:rsidTr="001E32BB">
        <w:trPr>
          <w:trHeight w:val="190"/>
        </w:trPr>
        <w:tc>
          <w:tcPr>
            <w:tcW w:w="2200" w:type="dxa"/>
            <w:gridSpan w:val="2"/>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славянские государства</w:t>
            </w:r>
          </w:p>
        </w:tc>
        <w:tc>
          <w:tcPr>
            <w:tcW w:w="5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дарств.  Итоговое  повторение  главы  I</w:t>
            </w:r>
            <w:r w:rsidRPr="00FF1055">
              <w:rPr>
                <w:rFonts w:eastAsia="Times New Roman"/>
                <w:sz w:val="17"/>
                <w:szCs w:val="17"/>
              </w:rPr>
              <w:t>.</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   обстоятельства   создания   славян-</w:t>
            </w:r>
          </w:p>
        </w:tc>
      </w:tr>
      <w:tr w:rsidR="00384B12" w:rsidRPr="00FF1055" w:rsidTr="001E32BB">
        <w:trPr>
          <w:trHeight w:val="196"/>
        </w:trPr>
        <w:tc>
          <w:tcPr>
            <w:tcW w:w="780" w:type="dxa"/>
            <w:tcBorders>
              <w:left w:val="single" w:sz="8" w:space="0" w:color="auto"/>
            </w:tcBorders>
            <w:vAlign w:val="bottom"/>
          </w:tcPr>
          <w:p w:rsidR="00384B12" w:rsidRPr="00FF1055" w:rsidRDefault="00384B12" w:rsidP="001E32BB">
            <w:pPr>
              <w:rPr>
                <w:sz w:val="17"/>
                <w:szCs w:val="17"/>
              </w:rPr>
            </w:pPr>
          </w:p>
        </w:tc>
        <w:tc>
          <w:tcPr>
            <w:tcW w:w="1420" w:type="dxa"/>
            <w:vAlign w:val="bottom"/>
          </w:tcPr>
          <w:p w:rsidR="00384B12" w:rsidRPr="00FF1055" w:rsidRDefault="00384B12" w:rsidP="001E32BB">
            <w:pPr>
              <w:rPr>
                <w:sz w:val="17"/>
                <w:szCs w:val="17"/>
              </w:rPr>
            </w:pPr>
          </w:p>
        </w:tc>
        <w:tc>
          <w:tcPr>
            <w:tcW w:w="5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Расселение славянских племён. Три ветви сла-</w:t>
            </w:r>
          </w:p>
        </w:tc>
        <w:tc>
          <w:tcPr>
            <w:tcW w:w="580" w:type="dxa"/>
            <w:vAlign w:val="bottom"/>
          </w:tcPr>
          <w:p w:rsidR="00384B12" w:rsidRPr="00FF1055" w:rsidRDefault="00384B12" w:rsidP="001E32BB">
            <w:pPr>
              <w:ind w:left="100"/>
              <w:rPr>
                <w:sz w:val="20"/>
                <w:szCs w:val="20"/>
              </w:rPr>
            </w:pPr>
            <w:r w:rsidRPr="00FF1055">
              <w:rPr>
                <w:rFonts w:eastAsia="Times New Roman"/>
                <w:sz w:val="17"/>
                <w:szCs w:val="17"/>
              </w:rPr>
              <w:t>ских</w:t>
            </w:r>
          </w:p>
        </w:tc>
        <w:tc>
          <w:tcPr>
            <w:tcW w:w="1080" w:type="dxa"/>
            <w:vAlign w:val="bottom"/>
          </w:tcPr>
          <w:p w:rsidR="00384B12" w:rsidRPr="00FF1055" w:rsidRDefault="00384B12" w:rsidP="001E32BB">
            <w:pPr>
              <w:ind w:left="100"/>
              <w:rPr>
                <w:sz w:val="20"/>
                <w:szCs w:val="20"/>
              </w:rPr>
            </w:pPr>
            <w:r w:rsidRPr="00FF1055">
              <w:rPr>
                <w:rFonts w:eastAsia="Times New Roman"/>
                <w:sz w:val="17"/>
                <w:szCs w:val="17"/>
              </w:rPr>
              <w:t>государств.</w:t>
            </w:r>
          </w:p>
        </w:tc>
        <w:tc>
          <w:tcPr>
            <w:tcW w:w="1800" w:type="dxa"/>
            <w:gridSpan w:val="2"/>
            <w:tcBorders>
              <w:right w:val="single" w:sz="8" w:space="0" w:color="auto"/>
            </w:tcBorders>
            <w:vAlign w:val="bottom"/>
          </w:tcPr>
          <w:p w:rsidR="00384B12" w:rsidRPr="00FF1055" w:rsidRDefault="00384B12" w:rsidP="001E32BB">
            <w:pPr>
              <w:spacing w:line="194" w:lineRule="exact"/>
              <w:ind w:right="36"/>
              <w:jc w:val="right"/>
              <w:rPr>
                <w:sz w:val="20"/>
                <w:szCs w:val="20"/>
              </w:rPr>
            </w:pPr>
            <w:r w:rsidRPr="00FF1055">
              <w:rPr>
                <w:rFonts w:eastAsia="Times New Roman"/>
                <w:b/>
                <w:bCs/>
                <w:sz w:val="17"/>
                <w:szCs w:val="17"/>
              </w:rPr>
              <w:t>Характеризовать</w:t>
            </w:r>
          </w:p>
        </w:tc>
      </w:tr>
      <w:tr w:rsidR="00384B12" w:rsidRPr="00FF1055" w:rsidTr="001E32BB">
        <w:trPr>
          <w:trHeight w:val="184"/>
        </w:trPr>
        <w:tc>
          <w:tcPr>
            <w:tcW w:w="780" w:type="dxa"/>
            <w:tcBorders>
              <w:left w:val="single" w:sz="8" w:space="0" w:color="auto"/>
            </w:tcBorders>
            <w:vAlign w:val="bottom"/>
          </w:tcPr>
          <w:p w:rsidR="00384B12" w:rsidRPr="00FF1055" w:rsidRDefault="00384B12" w:rsidP="001E32BB">
            <w:pPr>
              <w:rPr>
                <w:sz w:val="15"/>
                <w:szCs w:val="15"/>
              </w:rPr>
            </w:pPr>
          </w:p>
        </w:tc>
        <w:tc>
          <w:tcPr>
            <w:tcW w:w="1420" w:type="dxa"/>
            <w:vAlign w:val="bottom"/>
          </w:tcPr>
          <w:p w:rsidR="00384B12" w:rsidRPr="00FF1055" w:rsidRDefault="00384B12" w:rsidP="001E32BB">
            <w:pPr>
              <w:rPr>
                <w:sz w:val="15"/>
                <w:szCs w:val="15"/>
              </w:rPr>
            </w:pPr>
          </w:p>
        </w:tc>
        <w:tc>
          <w:tcPr>
            <w:tcW w:w="5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вян.  Возникновение  Великой  Моравии.  Дея-</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деятельность Кирилла и Мефодия по</w:t>
            </w:r>
          </w:p>
        </w:tc>
      </w:tr>
      <w:tr w:rsidR="00384B12" w:rsidRPr="00FF1055" w:rsidTr="001E32BB">
        <w:trPr>
          <w:trHeight w:val="190"/>
        </w:trPr>
        <w:tc>
          <w:tcPr>
            <w:tcW w:w="780" w:type="dxa"/>
            <w:tcBorders>
              <w:left w:val="single" w:sz="8" w:space="0" w:color="auto"/>
            </w:tcBorders>
            <w:vAlign w:val="bottom"/>
          </w:tcPr>
          <w:p w:rsidR="00384B12" w:rsidRPr="00FF1055" w:rsidRDefault="00384B12" w:rsidP="001E32BB">
            <w:pPr>
              <w:rPr>
                <w:sz w:val="16"/>
                <w:szCs w:val="16"/>
              </w:rPr>
            </w:pPr>
          </w:p>
        </w:tc>
        <w:tc>
          <w:tcPr>
            <w:tcW w:w="1420" w:type="dxa"/>
            <w:vAlign w:val="bottom"/>
          </w:tcPr>
          <w:p w:rsidR="00384B12" w:rsidRPr="00FF1055" w:rsidRDefault="00384B12" w:rsidP="001E32BB">
            <w:pPr>
              <w:rPr>
                <w:sz w:val="16"/>
                <w:szCs w:val="16"/>
              </w:rPr>
            </w:pPr>
          </w:p>
        </w:tc>
        <w:tc>
          <w:tcPr>
            <w:tcW w:w="5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тельность  Кирилла  и  Мефодия,  создание  сла-</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созданию славянской азбуки. </w:t>
            </w:r>
            <w:r w:rsidRPr="00FF1055">
              <w:rPr>
                <w:rFonts w:eastAsia="Times New Roman"/>
                <w:b/>
                <w:bCs/>
                <w:sz w:val="17"/>
                <w:szCs w:val="17"/>
              </w:rPr>
              <w:t>Выска-</w:t>
            </w:r>
          </w:p>
        </w:tc>
      </w:tr>
      <w:tr w:rsidR="00384B12" w:rsidRPr="00FF1055" w:rsidTr="001E32BB">
        <w:trPr>
          <w:trHeight w:val="196"/>
        </w:trPr>
        <w:tc>
          <w:tcPr>
            <w:tcW w:w="780" w:type="dxa"/>
            <w:tcBorders>
              <w:left w:val="single" w:sz="8" w:space="0" w:color="auto"/>
            </w:tcBorders>
            <w:vAlign w:val="bottom"/>
          </w:tcPr>
          <w:p w:rsidR="00384B12" w:rsidRPr="00FF1055" w:rsidRDefault="00384B12" w:rsidP="001E32BB">
            <w:pPr>
              <w:rPr>
                <w:sz w:val="17"/>
                <w:szCs w:val="17"/>
              </w:rPr>
            </w:pPr>
          </w:p>
        </w:tc>
        <w:tc>
          <w:tcPr>
            <w:tcW w:w="1420" w:type="dxa"/>
            <w:vAlign w:val="bottom"/>
          </w:tcPr>
          <w:p w:rsidR="00384B12" w:rsidRPr="00FF1055" w:rsidRDefault="00384B12" w:rsidP="001E32BB">
            <w:pPr>
              <w:rPr>
                <w:sz w:val="17"/>
                <w:szCs w:val="17"/>
              </w:rPr>
            </w:pPr>
          </w:p>
        </w:tc>
        <w:tc>
          <w:tcPr>
            <w:tcW w:w="5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вянских азбук. Возникновение и расцвет Перво-</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зывать </w:t>
            </w:r>
            <w:r w:rsidRPr="00FF1055">
              <w:rPr>
                <w:rFonts w:eastAsia="Times New Roman"/>
                <w:sz w:val="17"/>
                <w:szCs w:val="17"/>
              </w:rPr>
              <w:t>суждения о значении славян-</w:t>
            </w:r>
          </w:p>
        </w:tc>
      </w:tr>
      <w:tr w:rsidR="00384B12" w:rsidRPr="00FF1055" w:rsidTr="001E32BB">
        <w:trPr>
          <w:trHeight w:val="184"/>
        </w:trPr>
        <w:tc>
          <w:tcPr>
            <w:tcW w:w="780" w:type="dxa"/>
            <w:tcBorders>
              <w:left w:val="single" w:sz="8" w:space="0" w:color="auto"/>
            </w:tcBorders>
            <w:vAlign w:val="bottom"/>
          </w:tcPr>
          <w:p w:rsidR="00384B12" w:rsidRPr="00FF1055" w:rsidRDefault="00384B12" w:rsidP="001E32BB">
            <w:pPr>
              <w:rPr>
                <w:sz w:val="15"/>
                <w:szCs w:val="15"/>
              </w:rPr>
            </w:pPr>
          </w:p>
        </w:tc>
        <w:tc>
          <w:tcPr>
            <w:tcW w:w="1420" w:type="dxa"/>
            <w:vAlign w:val="bottom"/>
          </w:tcPr>
          <w:p w:rsidR="00384B12" w:rsidRPr="00FF1055" w:rsidRDefault="00384B12" w:rsidP="001E32BB">
            <w:pPr>
              <w:rPr>
                <w:sz w:val="15"/>
                <w:szCs w:val="15"/>
              </w:rPr>
            </w:pPr>
          </w:p>
        </w:tc>
        <w:tc>
          <w:tcPr>
            <w:tcW w:w="5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го Болгарского царства. Болгария и Византия.</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ской  письменности  для  культурного</w:t>
            </w:r>
          </w:p>
        </w:tc>
      </w:tr>
      <w:tr w:rsidR="00384B12" w:rsidRPr="00FF1055" w:rsidTr="001E32BB">
        <w:trPr>
          <w:trHeight w:val="190"/>
        </w:trPr>
        <w:tc>
          <w:tcPr>
            <w:tcW w:w="780" w:type="dxa"/>
            <w:tcBorders>
              <w:left w:val="single" w:sz="8" w:space="0" w:color="auto"/>
            </w:tcBorders>
            <w:vAlign w:val="bottom"/>
          </w:tcPr>
          <w:p w:rsidR="00384B12" w:rsidRPr="00FF1055" w:rsidRDefault="00384B12" w:rsidP="001E32BB">
            <w:pPr>
              <w:rPr>
                <w:sz w:val="16"/>
                <w:szCs w:val="16"/>
              </w:rPr>
            </w:pPr>
          </w:p>
        </w:tc>
        <w:tc>
          <w:tcPr>
            <w:tcW w:w="1420" w:type="dxa"/>
            <w:vAlign w:val="bottom"/>
          </w:tcPr>
          <w:p w:rsidR="00384B12" w:rsidRPr="00FF1055" w:rsidRDefault="00384B12" w:rsidP="001E32BB">
            <w:pPr>
              <w:rPr>
                <w:sz w:val="16"/>
                <w:szCs w:val="16"/>
              </w:rPr>
            </w:pPr>
          </w:p>
        </w:tc>
        <w:tc>
          <w:tcPr>
            <w:tcW w:w="5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Создание Чешского и Польского королевств.</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развития  славянских  народов.  </w:t>
            </w:r>
            <w:r w:rsidRPr="00FF1055">
              <w:rPr>
                <w:rFonts w:eastAsia="Times New Roman"/>
                <w:b/>
                <w:bCs/>
                <w:sz w:val="17"/>
                <w:szCs w:val="17"/>
              </w:rPr>
              <w:t>Груп-</w:t>
            </w:r>
          </w:p>
        </w:tc>
      </w:tr>
      <w:tr w:rsidR="00384B12" w:rsidRPr="00FF1055" w:rsidTr="001E32BB">
        <w:trPr>
          <w:trHeight w:val="200"/>
        </w:trPr>
        <w:tc>
          <w:tcPr>
            <w:tcW w:w="780" w:type="dxa"/>
            <w:tcBorders>
              <w:left w:val="single" w:sz="8" w:space="0" w:color="auto"/>
            </w:tcBorders>
            <w:vAlign w:val="bottom"/>
          </w:tcPr>
          <w:p w:rsidR="00384B12" w:rsidRPr="00FF1055" w:rsidRDefault="00384B12" w:rsidP="001E32BB">
            <w:pPr>
              <w:rPr>
                <w:sz w:val="17"/>
                <w:szCs w:val="17"/>
              </w:rPr>
            </w:pPr>
          </w:p>
        </w:tc>
        <w:tc>
          <w:tcPr>
            <w:tcW w:w="1420" w:type="dxa"/>
            <w:vAlign w:val="bottom"/>
          </w:tcPr>
          <w:p w:rsidR="00384B12" w:rsidRPr="00FF1055" w:rsidRDefault="00384B12" w:rsidP="001E32BB">
            <w:pPr>
              <w:rPr>
                <w:sz w:val="17"/>
                <w:szCs w:val="17"/>
              </w:rPr>
            </w:pPr>
          </w:p>
        </w:tc>
        <w:tc>
          <w:tcPr>
            <w:tcW w:w="5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10,  с.  34–36;  Те-</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пировать  (классифицировать)  </w:t>
            </w:r>
            <w:r w:rsidRPr="00FF1055">
              <w:rPr>
                <w:rFonts w:eastAsia="Times New Roman"/>
                <w:sz w:val="17"/>
                <w:szCs w:val="17"/>
              </w:rPr>
              <w:t>факты</w:t>
            </w:r>
          </w:p>
        </w:tc>
      </w:tr>
      <w:tr w:rsidR="00384B12" w:rsidRPr="00FF1055" w:rsidTr="001E32BB">
        <w:trPr>
          <w:trHeight w:val="180"/>
        </w:trPr>
        <w:tc>
          <w:tcPr>
            <w:tcW w:w="780" w:type="dxa"/>
            <w:tcBorders>
              <w:left w:val="single" w:sz="8" w:space="0" w:color="auto"/>
            </w:tcBorders>
            <w:vAlign w:val="bottom"/>
          </w:tcPr>
          <w:p w:rsidR="00384B12" w:rsidRPr="00FF1055" w:rsidRDefault="00384B12" w:rsidP="001E32BB">
            <w:pPr>
              <w:rPr>
                <w:sz w:val="15"/>
                <w:szCs w:val="15"/>
              </w:rPr>
            </w:pPr>
          </w:p>
        </w:tc>
        <w:tc>
          <w:tcPr>
            <w:tcW w:w="1420" w:type="dxa"/>
            <w:vAlign w:val="bottom"/>
          </w:tcPr>
          <w:p w:rsidR="00384B12" w:rsidRPr="00FF1055" w:rsidRDefault="00384B12" w:rsidP="001E32BB">
            <w:pPr>
              <w:rPr>
                <w:sz w:val="15"/>
                <w:szCs w:val="15"/>
              </w:rPr>
            </w:pPr>
          </w:p>
        </w:tc>
        <w:tc>
          <w:tcPr>
            <w:tcW w:w="5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традь-тренажёр,  с.  7  (№  17),  с.  24  (№  3,  4),</w:t>
            </w:r>
          </w:p>
        </w:tc>
        <w:tc>
          <w:tcPr>
            <w:tcW w:w="3460" w:type="dxa"/>
            <w:gridSpan w:val="4"/>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о славянах по различным признакам,</w:t>
            </w:r>
          </w:p>
        </w:tc>
      </w:tr>
      <w:tr w:rsidR="00384B12" w:rsidRPr="00FF1055" w:rsidTr="001E32BB">
        <w:trPr>
          <w:trHeight w:val="196"/>
        </w:trPr>
        <w:tc>
          <w:tcPr>
            <w:tcW w:w="780" w:type="dxa"/>
            <w:tcBorders>
              <w:left w:val="single" w:sz="8" w:space="0" w:color="auto"/>
            </w:tcBorders>
            <w:vAlign w:val="bottom"/>
          </w:tcPr>
          <w:p w:rsidR="00384B12" w:rsidRPr="00FF1055" w:rsidRDefault="00384B12" w:rsidP="001E32BB">
            <w:pPr>
              <w:rPr>
                <w:sz w:val="17"/>
                <w:szCs w:val="17"/>
              </w:rPr>
            </w:pPr>
          </w:p>
        </w:tc>
        <w:tc>
          <w:tcPr>
            <w:tcW w:w="1420" w:type="dxa"/>
            <w:vAlign w:val="bottom"/>
          </w:tcPr>
          <w:p w:rsidR="00384B12" w:rsidRPr="00FF1055" w:rsidRDefault="00384B12" w:rsidP="001E32BB">
            <w:pPr>
              <w:rPr>
                <w:sz w:val="17"/>
                <w:szCs w:val="17"/>
              </w:rPr>
            </w:pPr>
          </w:p>
        </w:tc>
        <w:tc>
          <w:tcPr>
            <w:tcW w:w="5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 27 (№ 3); Тетрадь-экзаменатор, с. 4–13; Ат-</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составлять  </w:t>
            </w:r>
            <w:r w:rsidRPr="00FF1055">
              <w:rPr>
                <w:rFonts w:eastAsia="Times New Roman"/>
                <w:sz w:val="17"/>
                <w:szCs w:val="17"/>
              </w:rPr>
              <w:t>сравнительную таблицу</w:t>
            </w:r>
          </w:p>
        </w:tc>
      </w:tr>
      <w:tr w:rsidR="00384B12" w:rsidRPr="00FF1055" w:rsidTr="001E32BB">
        <w:trPr>
          <w:trHeight w:val="190"/>
        </w:trPr>
        <w:tc>
          <w:tcPr>
            <w:tcW w:w="780" w:type="dxa"/>
            <w:tcBorders>
              <w:left w:val="single" w:sz="8" w:space="0" w:color="auto"/>
            </w:tcBorders>
            <w:vAlign w:val="bottom"/>
          </w:tcPr>
          <w:p w:rsidR="00384B12" w:rsidRPr="00FF1055" w:rsidRDefault="00384B12" w:rsidP="001E32BB">
            <w:pPr>
              <w:rPr>
                <w:sz w:val="16"/>
                <w:szCs w:val="16"/>
              </w:rPr>
            </w:pPr>
          </w:p>
        </w:tc>
        <w:tc>
          <w:tcPr>
            <w:tcW w:w="1420" w:type="dxa"/>
            <w:vAlign w:val="bottom"/>
          </w:tcPr>
          <w:p w:rsidR="00384B12" w:rsidRPr="00FF1055" w:rsidRDefault="00384B12" w:rsidP="001E32BB">
            <w:pPr>
              <w:rPr>
                <w:sz w:val="16"/>
                <w:szCs w:val="16"/>
              </w:rPr>
            </w:pPr>
          </w:p>
        </w:tc>
        <w:tc>
          <w:tcPr>
            <w:tcW w:w="5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лас; Электронное приложение к учебнику</w:t>
            </w:r>
          </w:p>
        </w:tc>
        <w:tc>
          <w:tcPr>
            <w:tcW w:w="580" w:type="dxa"/>
            <w:vAlign w:val="bottom"/>
          </w:tcPr>
          <w:p w:rsidR="00384B12" w:rsidRPr="00FF1055" w:rsidRDefault="00384B12" w:rsidP="001E32BB">
            <w:pPr>
              <w:rPr>
                <w:sz w:val="16"/>
                <w:szCs w:val="16"/>
              </w:rPr>
            </w:pPr>
          </w:p>
        </w:tc>
        <w:tc>
          <w:tcPr>
            <w:tcW w:w="1080" w:type="dxa"/>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c>
          <w:tcPr>
            <w:tcW w:w="132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71"/>
        </w:trPr>
        <w:tc>
          <w:tcPr>
            <w:tcW w:w="780" w:type="dxa"/>
            <w:tcBorders>
              <w:left w:val="single" w:sz="8" w:space="0" w:color="auto"/>
              <w:bottom w:val="single" w:sz="8" w:space="0" w:color="auto"/>
            </w:tcBorders>
            <w:vAlign w:val="bottom"/>
          </w:tcPr>
          <w:p w:rsidR="00384B12" w:rsidRPr="00FF1055" w:rsidRDefault="00384B12" w:rsidP="001E32BB">
            <w:pPr>
              <w:rPr>
                <w:sz w:val="6"/>
                <w:szCs w:val="6"/>
              </w:rPr>
            </w:pPr>
          </w:p>
        </w:tc>
        <w:tc>
          <w:tcPr>
            <w:tcW w:w="1420" w:type="dxa"/>
            <w:tcBorders>
              <w:bottom w:val="single" w:sz="8" w:space="0" w:color="auto"/>
            </w:tcBorders>
            <w:vAlign w:val="bottom"/>
          </w:tcPr>
          <w:p w:rsidR="00384B12" w:rsidRPr="00FF1055" w:rsidRDefault="00384B12" w:rsidP="001E32BB">
            <w:pPr>
              <w:rPr>
                <w:sz w:val="6"/>
                <w:szCs w:val="6"/>
              </w:rPr>
            </w:pPr>
          </w:p>
        </w:tc>
        <w:tc>
          <w:tcPr>
            <w:tcW w:w="520" w:type="dxa"/>
            <w:tcBorders>
              <w:bottom w:val="single" w:sz="8" w:space="0" w:color="auto"/>
              <w:right w:val="single" w:sz="8" w:space="0" w:color="auto"/>
            </w:tcBorders>
            <w:vAlign w:val="bottom"/>
          </w:tcPr>
          <w:p w:rsidR="00384B12" w:rsidRPr="00FF1055" w:rsidRDefault="00384B12" w:rsidP="001E32BB">
            <w:pPr>
              <w:rPr>
                <w:sz w:val="6"/>
                <w:szCs w:val="6"/>
              </w:rPr>
            </w:pPr>
          </w:p>
        </w:tc>
        <w:tc>
          <w:tcPr>
            <w:tcW w:w="4040" w:type="dxa"/>
            <w:tcBorders>
              <w:bottom w:val="single" w:sz="8" w:space="0" w:color="auto"/>
              <w:right w:val="single" w:sz="8" w:space="0" w:color="auto"/>
            </w:tcBorders>
            <w:vAlign w:val="bottom"/>
          </w:tcPr>
          <w:p w:rsidR="00384B12" w:rsidRPr="00FF1055" w:rsidRDefault="00384B12" w:rsidP="001E32BB">
            <w:pPr>
              <w:rPr>
                <w:sz w:val="6"/>
                <w:szCs w:val="6"/>
              </w:rPr>
            </w:pPr>
          </w:p>
        </w:tc>
        <w:tc>
          <w:tcPr>
            <w:tcW w:w="580" w:type="dxa"/>
            <w:tcBorders>
              <w:bottom w:val="single" w:sz="8" w:space="0" w:color="auto"/>
            </w:tcBorders>
            <w:vAlign w:val="bottom"/>
          </w:tcPr>
          <w:p w:rsidR="00384B12" w:rsidRPr="00FF1055" w:rsidRDefault="00384B12" w:rsidP="001E32BB">
            <w:pPr>
              <w:rPr>
                <w:sz w:val="6"/>
                <w:szCs w:val="6"/>
              </w:rPr>
            </w:pPr>
          </w:p>
        </w:tc>
        <w:tc>
          <w:tcPr>
            <w:tcW w:w="1080" w:type="dxa"/>
            <w:tcBorders>
              <w:bottom w:val="single" w:sz="8" w:space="0" w:color="auto"/>
            </w:tcBorders>
            <w:vAlign w:val="bottom"/>
          </w:tcPr>
          <w:p w:rsidR="00384B12" w:rsidRPr="00FF1055" w:rsidRDefault="00384B12" w:rsidP="001E32BB">
            <w:pPr>
              <w:rPr>
                <w:sz w:val="6"/>
                <w:szCs w:val="6"/>
              </w:rPr>
            </w:pPr>
          </w:p>
        </w:tc>
        <w:tc>
          <w:tcPr>
            <w:tcW w:w="480" w:type="dxa"/>
            <w:tcBorders>
              <w:bottom w:val="single" w:sz="8" w:space="0" w:color="auto"/>
            </w:tcBorders>
            <w:vAlign w:val="bottom"/>
          </w:tcPr>
          <w:p w:rsidR="00384B12" w:rsidRPr="00FF1055" w:rsidRDefault="00384B12" w:rsidP="001E32BB">
            <w:pPr>
              <w:rPr>
                <w:sz w:val="6"/>
                <w:szCs w:val="6"/>
              </w:rPr>
            </w:pPr>
          </w:p>
        </w:tc>
        <w:tc>
          <w:tcPr>
            <w:tcW w:w="1320" w:type="dxa"/>
            <w:tcBorders>
              <w:bottom w:val="single" w:sz="8" w:space="0" w:color="auto"/>
              <w:right w:val="single" w:sz="8" w:space="0" w:color="auto"/>
            </w:tcBorders>
            <w:vAlign w:val="bottom"/>
          </w:tcPr>
          <w:p w:rsidR="00384B12" w:rsidRPr="00FF1055" w:rsidRDefault="00384B12" w:rsidP="001E32BB">
            <w:pPr>
              <w:rPr>
                <w:sz w:val="6"/>
                <w:szCs w:val="6"/>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84</w:t>
            </w:r>
          </w:p>
        </w:tc>
      </w:tr>
    </w:tbl>
    <w:p w:rsidR="00384B12" w:rsidRPr="00FF1055" w:rsidRDefault="00384B12" w:rsidP="00384B12">
      <w:pPr>
        <w:sectPr w:rsidR="00384B12" w:rsidRPr="00FF1055">
          <w:pgSz w:w="12760" w:h="8220" w:orient="landscape"/>
          <w:pgMar w:top="1099" w:right="893" w:bottom="213" w:left="1100" w:header="0" w:footer="0" w:gutter="0"/>
          <w:cols w:num="2" w:space="720" w:equalWidth="0">
            <w:col w:w="10220" w:space="302"/>
            <w:col w:w="241"/>
          </w:cols>
        </w:sectPr>
      </w:pPr>
    </w:p>
    <w:p w:rsidR="00384B12" w:rsidRPr="00FF1055" w:rsidRDefault="0004475F" w:rsidP="00384B12">
      <w:pPr>
        <w:spacing w:line="1" w:lineRule="exact"/>
        <w:rPr>
          <w:sz w:val="20"/>
          <w:szCs w:val="20"/>
        </w:rPr>
      </w:pPr>
      <w:r>
        <w:rPr>
          <w:sz w:val="20"/>
          <w:szCs w:val="20"/>
        </w:rPr>
        <w:pict>
          <v:line id="Shape 105" o:spid="_x0000_s1279" style="position:absolute;z-index:251839488;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106" o:spid="_x0000_s1280" style="position:absolute;z-index:251840512;visibility:visible;mso-wrap-distance-left:0;mso-wrap-distance-right:0;mso-position-horizontal-relative:page;mso-position-vertical-relative:page" from="55.5pt,36.85pt" to="55.5pt,352.95pt" o:allowincell="f" strokeweight=".5pt">
            <w10:wrap anchorx="page" anchory="page"/>
          </v:line>
        </w:pict>
      </w:r>
      <w:r>
        <w:rPr>
          <w:sz w:val="20"/>
          <w:szCs w:val="20"/>
        </w:rPr>
        <w:pict>
          <v:line id="Shape 107" o:spid="_x0000_s1281" style="position:absolute;z-index:251841536;visibility:visible;mso-wrap-distance-left:0;mso-wrap-distance-right:0;mso-position-horizontal-relative:page;mso-position-vertical-relative:page" from="190.7pt,36.85pt" to="190.7pt,352.95pt" o:allowincell="f" strokeweight=".5pt">
            <w10:wrap anchorx="page" anchory="page"/>
          </v:line>
        </w:pict>
      </w:r>
      <w:r>
        <w:rPr>
          <w:sz w:val="20"/>
          <w:szCs w:val="20"/>
        </w:rPr>
        <w:pict>
          <v:line id="Shape 108" o:spid="_x0000_s1282" style="position:absolute;z-index:251842560;visibility:visible;mso-wrap-distance-left:0;mso-wrap-distance-right:0;mso-position-horizontal-relative:page;mso-position-vertical-relative:page" from="391.95pt,36.85pt" to="391.95pt,352.95pt" o:allowincell="f" strokeweight=".5pt">
            <w10:wrap anchorx="page" anchory="page"/>
          </v:line>
        </w:pict>
      </w:r>
      <w:r>
        <w:rPr>
          <w:sz w:val="20"/>
          <w:szCs w:val="20"/>
        </w:rPr>
        <w:pict>
          <v:line id="Shape 109" o:spid="_x0000_s1283" style="position:absolute;z-index:251843584;visibility:visible;mso-wrap-distance-left:0;mso-wrap-distance-right:0;mso-position-horizontal-relative:page;mso-position-vertical-relative:page" from="565.25pt,36.85pt" to="565.25pt,352.95pt" o:allowincell="f" strokeweight=".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860"/>
        <w:gridCol w:w="1860"/>
        <w:gridCol w:w="900"/>
        <w:gridCol w:w="1920"/>
        <w:gridCol w:w="1200"/>
        <w:gridCol w:w="1300"/>
        <w:gridCol w:w="380"/>
        <w:gridCol w:w="500"/>
        <w:gridCol w:w="260"/>
        <w:gridCol w:w="260"/>
        <w:gridCol w:w="280"/>
        <w:gridCol w:w="500"/>
      </w:tblGrid>
      <w:tr w:rsidR="00384B12" w:rsidRPr="00FF1055" w:rsidTr="001E32BB">
        <w:trPr>
          <w:trHeight w:val="198"/>
        </w:trPr>
        <w:tc>
          <w:tcPr>
            <w:tcW w:w="2720" w:type="dxa"/>
            <w:gridSpan w:val="2"/>
            <w:vAlign w:val="bottom"/>
          </w:tcPr>
          <w:p w:rsidR="00384B12" w:rsidRPr="00FF1055" w:rsidRDefault="00384B12" w:rsidP="001E32BB">
            <w:pPr>
              <w:ind w:left="120"/>
              <w:rPr>
                <w:sz w:val="20"/>
                <w:szCs w:val="20"/>
              </w:rPr>
            </w:pPr>
            <w:r w:rsidRPr="00FF1055">
              <w:rPr>
                <w:rFonts w:eastAsia="Times New Roman"/>
                <w:sz w:val="17"/>
                <w:szCs w:val="17"/>
              </w:rPr>
              <w:t>Феодальное  общество.  Фео-</w:t>
            </w:r>
          </w:p>
        </w:tc>
        <w:tc>
          <w:tcPr>
            <w:tcW w:w="2820" w:type="dxa"/>
            <w:gridSpan w:val="2"/>
            <w:vAlign w:val="bottom"/>
          </w:tcPr>
          <w:p w:rsidR="00384B12" w:rsidRPr="00FF1055" w:rsidRDefault="00384B12" w:rsidP="001E32BB">
            <w:pPr>
              <w:ind w:left="100"/>
              <w:rPr>
                <w:sz w:val="20"/>
                <w:szCs w:val="20"/>
              </w:rPr>
            </w:pPr>
            <w:r w:rsidRPr="00FF1055">
              <w:rPr>
                <w:rFonts w:eastAsia="Times New Roman"/>
                <w:sz w:val="17"/>
                <w:szCs w:val="17"/>
              </w:rPr>
              <w:t xml:space="preserve">Урок 12. </w:t>
            </w:r>
            <w:r w:rsidRPr="00FF1055">
              <w:rPr>
                <w:rFonts w:eastAsia="Times New Roman"/>
                <w:b/>
                <w:bCs/>
                <w:sz w:val="17"/>
                <w:szCs w:val="17"/>
              </w:rPr>
              <w:t>Сеньоры  и  вассалы.</w:t>
            </w:r>
          </w:p>
        </w:tc>
        <w:tc>
          <w:tcPr>
            <w:tcW w:w="1200" w:type="dxa"/>
            <w:vAlign w:val="bottom"/>
          </w:tcPr>
          <w:p w:rsidR="00384B12" w:rsidRPr="00FF1055" w:rsidRDefault="00384B12" w:rsidP="001E32BB">
            <w:pPr>
              <w:rPr>
                <w:sz w:val="17"/>
                <w:szCs w:val="17"/>
              </w:rPr>
            </w:pPr>
          </w:p>
        </w:tc>
        <w:tc>
          <w:tcPr>
            <w:tcW w:w="1680" w:type="dxa"/>
            <w:gridSpan w:val="2"/>
            <w:vAlign w:val="bottom"/>
          </w:tcPr>
          <w:p w:rsidR="00384B12" w:rsidRPr="00FF1055" w:rsidRDefault="00384B12" w:rsidP="001E32BB">
            <w:pPr>
              <w:ind w:left="120"/>
              <w:rPr>
                <w:sz w:val="20"/>
                <w:szCs w:val="20"/>
              </w:rPr>
            </w:pPr>
            <w:r w:rsidRPr="00FF1055">
              <w:rPr>
                <w:rFonts w:eastAsia="Times New Roman"/>
                <w:b/>
                <w:bCs/>
                <w:sz w:val="17"/>
                <w:szCs w:val="17"/>
              </w:rPr>
              <w:t>Характеризовать</w:t>
            </w:r>
          </w:p>
        </w:tc>
        <w:tc>
          <w:tcPr>
            <w:tcW w:w="760" w:type="dxa"/>
            <w:gridSpan w:val="2"/>
            <w:vAlign w:val="bottom"/>
          </w:tcPr>
          <w:p w:rsidR="00384B12" w:rsidRPr="00FF1055" w:rsidRDefault="00384B12" w:rsidP="001E32BB">
            <w:pPr>
              <w:jc w:val="center"/>
              <w:rPr>
                <w:sz w:val="20"/>
                <w:szCs w:val="20"/>
              </w:rPr>
            </w:pPr>
            <w:r w:rsidRPr="00FF1055">
              <w:rPr>
                <w:rFonts w:eastAsia="Times New Roman"/>
                <w:sz w:val="17"/>
                <w:szCs w:val="17"/>
              </w:rPr>
              <w:t>систему</w:t>
            </w:r>
          </w:p>
        </w:tc>
        <w:tc>
          <w:tcPr>
            <w:tcW w:w="1040" w:type="dxa"/>
            <w:gridSpan w:val="3"/>
            <w:vAlign w:val="bottom"/>
          </w:tcPr>
          <w:p w:rsidR="00384B12" w:rsidRPr="00FF1055" w:rsidRDefault="00384B12" w:rsidP="001E32BB">
            <w:pPr>
              <w:ind w:right="35"/>
              <w:jc w:val="right"/>
              <w:rPr>
                <w:sz w:val="20"/>
                <w:szCs w:val="20"/>
              </w:rPr>
            </w:pPr>
            <w:r w:rsidRPr="00FF1055">
              <w:rPr>
                <w:rFonts w:eastAsia="Times New Roman"/>
                <w:sz w:val="17"/>
                <w:szCs w:val="17"/>
              </w:rPr>
              <w:t>сословной</w:t>
            </w:r>
          </w:p>
        </w:tc>
      </w:tr>
      <w:tr w:rsidR="00384B12" w:rsidRPr="00FF1055" w:rsidTr="001E32BB">
        <w:trPr>
          <w:trHeight w:val="190"/>
        </w:trPr>
        <w:tc>
          <w:tcPr>
            <w:tcW w:w="8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дальная</w:t>
            </w:r>
          </w:p>
        </w:tc>
        <w:tc>
          <w:tcPr>
            <w:tcW w:w="1860" w:type="dxa"/>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иерархия.  Средне-</w:t>
            </w:r>
          </w:p>
        </w:tc>
        <w:tc>
          <w:tcPr>
            <w:tcW w:w="40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Сословное  деление  общества.  Рост  имуще-</w:t>
            </w:r>
          </w:p>
        </w:tc>
        <w:tc>
          <w:tcPr>
            <w:tcW w:w="130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организации</w:t>
            </w:r>
          </w:p>
        </w:tc>
        <w:tc>
          <w:tcPr>
            <w:tcW w:w="1400" w:type="dxa"/>
            <w:gridSpan w:val="4"/>
            <w:vAlign w:val="bottom"/>
          </w:tcPr>
          <w:p w:rsidR="00384B12" w:rsidRPr="00FF1055" w:rsidRDefault="00384B12" w:rsidP="001E32BB">
            <w:pPr>
              <w:spacing w:line="190" w:lineRule="exact"/>
              <w:jc w:val="center"/>
              <w:rPr>
                <w:sz w:val="20"/>
                <w:szCs w:val="20"/>
              </w:rPr>
            </w:pPr>
            <w:r w:rsidRPr="00FF1055">
              <w:rPr>
                <w:rFonts w:eastAsia="Times New Roman"/>
                <w:sz w:val="17"/>
                <w:szCs w:val="17"/>
              </w:rPr>
              <w:t>средневекового</w:t>
            </w:r>
          </w:p>
        </w:tc>
        <w:tc>
          <w:tcPr>
            <w:tcW w:w="780" w:type="dxa"/>
            <w:gridSpan w:val="2"/>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обще-</w:t>
            </w:r>
          </w:p>
        </w:tc>
      </w:tr>
      <w:tr w:rsidR="00384B12" w:rsidRPr="00FF1055" w:rsidTr="001E32BB">
        <w:trPr>
          <w:trHeight w:val="184"/>
        </w:trPr>
        <w:tc>
          <w:tcPr>
            <w:tcW w:w="86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вековое</w:t>
            </w:r>
          </w:p>
        </w:tc>
        <w:tc>
          <w:tcPr>
            <w:tcW w:w="1860" w:type="dxa"/>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европейское   обще-</w:t>
            </w:r>
          </w:p>
        </w:tc>
        <w:tc>
          <w:tcPr>
            <w:tcW w:w="402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ственного неравенства в европейском обще-</w:t>
            </w:r>
          </w:p>
        </w:tc>
        <w:tc>
          <w:tcPr>
            <w:tcW w:w="2440" w:type="dxa"/>
            <w:gridSpan w:val="4"/>
            <w:vAlign w:val="bottom"/>
          </w:tcPr>
          <w:p w:rsidR="00384B12" w:rsidRPr="00FF1055" w:rsidRDefault="00384B12" w:rsidP="001E32BB">
            <w:pPr>
              <w:spacing w:line="184" w:lineRule="exact"/>
              <w:ind w:left="120"/>
              <w:rPr>
                <w:sz w:val="20"/>
                <w:szCs w:val="20"/>
              </w:rPr>
            </w:pPr>
            <w:r w:rsidRPr="00FF1055">
              <w:rPr>
                <w:rFonts w:eastAsia="Times New Roman"/>
                <w:sz w:val="17"/>
                <w:szCs w:val="17"/>
              </w:rPr>
              <w:t>ства,   взаимозависимости</w:t>
            </w:r>
          </w:p>
        </w:tc>
        <w:tc>
          <w:tcPr>
            <w:tcW w:w="1040" w:type="dxa"/>
            <w:gridSpan w:val="3"/>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сословий.</w:t>
            </w:r>
          </w:p>
        </w:tc>
      </w:tr>
      <w:tr w:rsidR="00384B12" w:rsidRPr="00FF1055" w:rsidTr="001E32BB">
        <w:trPr>
          <w:trHeight w:val="196"/>
        </w:trPr>
        <w:tc>
          <w:tcPr>
            <w:tcW w:w="860" w:type="dxa"/>
            <w:vAlign w:val="bottom"/>
          </w:tcPr>
          <w:p w:rsidR="00384B12" w:rsidRPr="00FF1055" w:rsidRDefault="00384B12" w:rsidP="001E32BB">
            <w:pPr>
              <w:ind w:left="120"/>
              <w:rPr>
                <w:sz w:val="20"/>
                <w:szCs w:val="20"/>
              </w:rPr>
            </w:pPr>
            <w:r w:rsidRPr="00FF1055">
              <w:rPr>
                <w:rFonts w:eastAsia="Times New Roman"/>
                <w:sz w:val="17"/>
                <w:szCs w:val="17"/>
              </w:rPr>
              <w:t>ство</w:t>
            </w:r>
          </w:p>
        </w:tc>
        <w:tc>
          <w:tcPr>
            <w:tcW w:w="1860" w:type="dxa"/>
            <w:vAlign w:val="bottom"/>
          </w:tcPr>
          <w:p w:rsidR="00384B12" w:rsidRPr="00FF1055" w:rsidRDefault="00384B12" w:rsidP="001E32BB">
            <w:pPr>
              <w:rPr>
                <w:sz w:val="17"/>
                <w:szCs w:val="17"/>
              </w:rPr>
            </w:pPr>
          </w:p>
        </w:tc>
        <w:tc>
          <w:tcPr>
            <w:tcW w:w="4020" w:type="dxa"/>
            <w:gridSpan w:val="3"/>
            <w:vAlign w:val="bottom"/>
          </w:tcPr>
          <w:p w:rsidR="00384B12" w:rsidRPr="00FF1055" w:rsidRDefault="00384B12" w:rsidP="001E32BB">
            <w:pPr>
              <w:ind w:left="100"/>
              <w:rPr>
                <w:sz w:val="20"/>
                <w:szCs w:val="20"/>
              </w:rPr>
            </w:pPr>
            <w:r w:rsidRPr="00FF1055">
              <w:rPr>
                <w:rFonts w:eastAsia="Times New Roman"/>
                <w:sz w:val="17"/>
                <w:szCs w:val="17"/>
              </w:rPr>
              <w:t>стве  и  складывание  системы  крестьянской</w:t>
            </w:r>
          </w:p>
        </w:tc>
        <w:tc>
          <w:tcPr>
            <w:tcW w:w="3480" w:type="dxa"/>
            <w:gridSpan w:val="7"/>
            <w:vAlign w:val="bottom"/>
          </w:tcPr>
          <w:p w:rsidR="00384B12" w:rsidRPr="00FF1055" w:rsidRDefault="00384B12" w:rsidP="001E32BB">
            <w:pPr>
              <w:ind w:left="120"/>
              <w:rPr>
                <w:sz w:val="20"/>
                <w:szCs w:val="20"/>
              </w:rPr>
            </w:pPr>
            <w:r w:rsidRPr="00FF1055">
              <w:rPr>
                <w:rFonts w:eastAsia="Times New Roman"/>
                <w:b/>
                <w:bCs/>
                <w:sz w:val="17"/>
                <w:szCs w:val="17"/>
              </w:rPr>
              <w:t xml:space="preserve">Выделять  </w:t>
            </w:r>
            <w:r w:rsidRPr="00FF1055">
              <w:rPr>
                <w:rFonts w:eastAsia="Times New Roman"/>
                <w:sz w:val="17"/>
                <w:szCs w:val="17"/>
              </w:rPr>
              <w:t>факторы,  способствовавшие</w:t>
            </w:r>
          </w:p>
        </w:tc>
      </w:tr>
      <w:tr w:rsidR="00384B12" w:rsidRPr="00FF1055" w:rsidTr="001E32BB">
        <w:trPr>
          <w:trHeight w:val="184"/>
        </w:trPr>
        <w:tc>
          <w:tcPr>
            <w:tcW w:w="860" w:type="dxa"/>
            <w:vAlign w:val="bottom"/>
          </w:tcPr>
          <w:p w:rsidR="00384B12" w:rsidRPr="00FF1055" w:rsidRDefault="00384B12" w:rsidP="001E32BB">
            <w:pPr>
              <w:rPr>
                <w:sz w:val="15"/>
                <w:szCs w:val="15"/>
              </w:rPr>
            </w:pPr>
          </w:p>
        </w:tc>
        <w:tc>
          <w:tcPr>
            <w:tcW w:w="1860" w:type="dxa"/>
            <w:vAlign w:val="bottom"/>
          </w:tcPr>
          <w:p w:rsidR="00384B12" w:rsidRPr="00FF1055" w:rsidRDefault="00384B12" w:rsidP="001E32BB">
            <w:pPr>
              <w:rPr>
                <w:sz w:val="15"/>
                <w:szCs w:val="15"/>
              </w:rPr>
            </w:pPr>
          </w:p>
        </w:tc>
        <w:tc>
          <w:tcPr>
            <w:tcW w:w="402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зависимости.  Создание  хорошо  вооружён-</w:t>
            </w:r>
          </w:p>
        </w:tc>
        <w:tc>
          <w:tcPr>
            <w:tcW w:w="1680" w:type="dxa"/>
            <w:gridSpan w:val="2"/>
            <w:vAlign w:val="bottom"/>
          </w:tcPr>
          <w:p w:rsidR="00384B12" w:rsidRPr="00FF1055" w:rsidRDefault="00384B12" w:rsidP="001E32BB">
            <w:pPr>
              <w:spacing w:line="184" w:lineRule="exact"/>
              <w:ind w:left="120"/>
              <w:rPr>
                <w:sz w:val="20"/>
                <w:szCs w:val="20"/>
              </w:rPr>
            </w:pPr>
            <w:r w:rsidRPr="00FF1055">
              <w:rPr>
                <w:rFonts w:eastAsia="Times New Roman"/>
                <w:sz w:val="17"/>
                <w:szCs w:val="17"/>
              </w:rPr>
              <w:t>распространению</w:t>
            </w:r>
          </w:p>
        </w:tc>
        <w:tc>
          <w:tcPr>
            <w:tcW w:w="1300" w:type="dxa"/>
            <w:gridSpan w:val="4"/>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крестьянской</w:t>
            </w:r>
          </w:p>
        </w:tc>
        <w:tc>
          <w:tcPr>
            <w:tcW w:w="500" w:type="dxa"/>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за-</w:t>
            </w:r>
          </w:p>
        </w:tc>
      </w:tr>
      <w:tr w:rsidR="00384B12" w:rsidRPr="00FF1055" w:rsidTr="001E32BB">
        <w:trPr>
          <w:trHeight w:val="196"/>
        </w:trPr>
        <w:tc>
          <w:tcPr>
            <w:tcW w:w="860" w:type="dxa"/>
            <w:vAlign w:val="bottom"/>
          </w:tcPr>
          <w:p w:rsidR="00384B12" w:rsidRPr="00FF1055" w:rsidRDefault="00384B12" w:rsidP="001E32BB">
            <w:pPr>
              <w:rPr>
                <w:sz w:val="17"/>
                <w:szCs w:val="17"/>
              </w:rPr>
            </w:pPr>
          </w:p>
        </w:tc>
        <w:tc>
          <w:tcPr>
            <w:tcW w:w="1860" w:type="dxa"/>
            <w:vAlign w:val="bottom"/>
          </w:tcPr>
          <w:p w:rsidR="00384B12" w:rsidRPr="00FF1055" w:rsidRDefault="00384B12" w:rsidP="001E32BB">
            <w:pPr>
              <w:rPr>
                <w:sz w:val="17"/>
                <w:szCs w:val="17"/>
              </w:rPr>
            </w:pPr>
          </w:p>
        </w:tc>
        <w:tc>
          <w:tcPr>
            <w:tcW w:w="4020" w:type="dxa"/>
            <w:gridSpan w:val="3"/>
            <w:vAlign w:val="bottom"/>
          </w:tcPr>
          <w:p w:rsidR="00384B12" w:rsidRPr="00FF1055" w:rsidRDefault="00384B12" w:rsidP="001E32BB">
            <w:pPr>
              <w:ind w:left="100"/>
              <w:rPr>
                <w:sz w:val="20"/>
                <w:szCs w:val="20"/>
              </w:rPr>
            </w:pPr>
            <w:r w:rsidRPr="00FF1055">
              <w:rPr>
                <w:rFonts w:eastAsia="Times New Roman"/>
                <w:sz w:val="17"/>
                <w:szCs w:val="17"/>
              </w:rPr>
              <w:t>ного  и  обученного  конного  войска,  утрата</w:t>
            </w:r>
          </w:p>
        </w:tc>
        <w:tc>
          <w:tcPr>
            <w:tcW w:w="1300" w:type="dxa"/>
            <w:vAlign w:val="bottom"/>
          </w:tcPr>
          <w:p w:rsidR="00384B12" w:rsidRPr="00FF1055" w:rsidRDefault="00384B12" w:rsidP="001E32BB">
            <w:pPr>
              <w:ind w:left="120"/>
              <w:rPr>
                <w:sz w:val="20"/>
                <w:szCs w:val="20"/>
              </w:rPr>
            </w:pPr>
            <w:r w:rsidRPr="00FF1055">
              <w:rPr>
                <w:rFonts w:eastAsia="Times New Roman"/>
                <w:sz w:val="17"/>
                <w:szCs w:val="17"/>
              </w:rPr>
              <w:t>висимости  от</w:t>
            </w:r>
          </w:p>
        </w:tc>
        <w:tc>
          <w:tcPr>
            <w:tcW w:w="2180" w:type="dxa"/>
            <w:gridSpan w:val="6"/>
            <w:vAlign w:val="bottom"/>
          </w:tcPr>
          <w:p w:rsidR="00384B12" w:rsidRPr="00FF1055" w:rsidRDefault="00384B12" w:rsidP="001E32BB">
            <w:pPr>
              <w:ind w:right="35"/>
              <w:jc w:val="right"/>
              <w:rPr>
                <w:sz w:val="20"/>
                <w:szCs w:val="20"/>
              </w:rPr>
            </w:pPr>
            <w:r w:rsidRPr="00FF1055">
              <w:rPr>
                <w:rFonts w:eastAsia="Times New Roman"/>
                <w:sz w:val="17"/>
                <w:szCs w:val="17"/>
              </w:rPr>
              <w:t xml:space="preserve">сеньоров.  </w:t>
            </w:r>
            <w:r w:rsidRPr="00FF1055">
              <w:rPr>
                <w:rFonts w:eastAsia="Times New Roman"/>
                <w:b/>
                <w:bCs/>
                <w:sz w:val="17"/>
                <w:szCs w:val="17"/>
              </w:rPr>
              <w:t>Раскрывать</w:t>
            </w:r>
          </w:p>
        </w:tc>
      </w:tr>
      <w:tr w:rsidR="00384B12" w:rsidRPr="00FF1055" w:rsidTr="001E32BB">
        <w:trPr>
          <w:trHeight w:val="184"/>
        </w:trPr>
        <w:tc>
          <w:tcPr>
            <w:tcW w:w="860" w:type="dxa"/>
            <w:vAlign w:val="bottom"/>
          </w:tcPr>
          <w:p w:rsidR="00384B12" w:rsidRPr="00FF1055" w:rsidRDefault="00384B12" w:rsidP="001E32BB">
            <w:pPr>
              <w:rPr>
                <w:sz w:val="15"/>
                <w:szCs w:val="15"/>
              </w:rPr>
            </w:pPr>
          </w:p>
        </w:tc>
        <w:tc>
          <w:tcPr>
            <w:tcW w:w="1860" w:type="dxa"/>
            <w:vAlign w:val="bottom"/>
          </w:tcPr>
          <w:p w:rsidR="00384B12" w:rsidRPr="00FF1055" w:rsidRDefault="00384B12" w:rsidP="001E32BB">
            <w:pPr>
              <w:rPr>
                <w:sz w:val="15"/>
                <w:szCs w:val="15"/>
              </w:rPr>
            </w:pPr>
          </w:p>
        </w:tc>
        <w:tc>
          <w:tcPr>
            <w:tcW w:w="402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ополчением  его  прежнего  значения.  Поня-</w:t>
            </w:r>
          </w:p>
        </w:tc>
        <w:tc>
          <w:tcPr>
            <w:tcW w:w="3480" w:type="dxa"/>
            <w:gridSpan w:val="7"/>
            <w:vAlign w:val="bottom"/>
          </w:tcPr>
          <w:p w:rsidR="00384B12" w:rsidRPr="00FF1055" w:rsidRDefault="00384B12" w:rsidP="001E32BB">
            <w:pPr>
              <w:spacing w:line="184" w:lineRule="exact"/>
              <w:ind w:left="120"/>
              <w:rPr>
                <w:sz w:val="20"/>
                <w:szCs w:val="20"/>
              </w:rPr>
            </w:pPr>
            <w:r w:rsidRPr="00FF1055">
              <w:rPr>
                <w:rFonts w:eastAsia="Times New Roman"/>
                <w:sz w:val="17"/>
                <w:szCs w:val="17"/>
              </w:rPr>
              <w:t>смысл,  значение  понятия  феодализ-</w:t>
            </w:r>
          </w:p>
        </w:tc>
      </w:tr>
      <w:tr w:rsidR="00384B12" w:rsidRPr="00FF1055" w:rsidTr="001E32BB">
        <w:trPr>
          <w:trHeight w:val="196"/>
        </w:trPr>
        <w:tc>
          <w:tcPr>
            <w:tcW w:w="860" w:type="dxa"/>
            <w:vAlign w:val="bottom"/>
          </w:tcPr>
          <w:p w:rsidR="00384B12" w:rsidRPr="00FF1055" w:rsidRDefault="00384B12" w:rsidP="001E32BB">
            <w:pPr>
              <w:rPr>
                <w:sz w:val="17"/>
                <w:szCs w:val="17"/>
              </w:rPr>
            </w:pPr>
          </w:p>
        </w:tc>
        <w:tc>
          <w:tcPr>
            <w:tcW w:w="1860" w:type="dxa"/>
            <w:vAlign w:val="bottom"/>
          </w:tcPr>
          <w:p w:rsidR="00384B12" w:rsidRPr="00FF1055" w:rsidRDefault="00384B12" w:rsidP="001E32BB">
            <w:pPr>
              <w:rPr>
                <w:sz w:val="17"/>
                <w:szCs w:val="17"/>
              </w:rPr>
            </w:pPr>
          </w:p>
        </w:tc>
        <w:tc>
          <w:tcPr>
            <w:tcW w:w="2820" w:type="dxa"/>
            <w:gridSpan w:val="2"/>
            <w:vAlign w:val="bottom"/>
          </w:tcPr>
          <w:p w:rsidR="00384B12" w:rsidRPr="00FF1055" w:rsidRDefault="00384B12" w:rsidP="001E32BB">
            <w:pPr>
              <w:ind w:left="100"/>
              <w:rPr>
                <w:sz w:val="20"/>
                <w:szCs w:val="20"/>
              </w:rPr>
            </w:pPr>
            <w:r w:rsidRPr="00FF1055">
              <w:rPr>
                <w:rFonts w:eastAsia="Times New Roman"/>
                <w:sz w:val="17"/>
                <w:szCs w:val="17"/>
              </w:rPr>
              <w:t>тие   феодализма.   Вассальные</w:t>
            </w:r>
          </w:p>
        </w:tc>
        <w:tc>
          <w:tcPr>
            <w:tcW w:w="1200" w:type="dxa"/>
            <w:vAlign w:val="bottom"/>
          </w:tcPr>
          <w:p w:rsidR="00384B12" w:rsidRPr="00FF1055" w:rsidRDefault="00384B12" w:rsidP="001E32BB">
            <w:pPr>
              <w:ind w:right="35"/>
              <w:jc w:val="right"/>
              <w:rPr>
                <w:sz w:val="20"/>
                <w:szCs w:val="20"/>
              </w:rPr>
            </w:pPr>
            <w:r w:rsidRPr="00FF1055">
              <w:rPr>
                <w:rFonts w:eastAsia="Times New Roman"/>
                <w:sz w:val="17"/>
                <w:szCs w:val="17"/>
              </w:rPr>
              <w:t>отношения,</w:t>
            </w:r>
          </w:p>
        </w:tc>
        <w:tc>
          <w:tcPr>
            <w:tcW w:w="3480" w:type="dxa"/>
            <w:gridSpan w:val="7"/>
            <w:vAlign w:val="bottom"/>
          </w:tcPr>
          <w:p w:rsidR="00384B12" w:rsidRPr="00FF1055" w:rsidRDefault="00384B12" w:rsidP="001E32BB">
            <w:pPr>
              <w:ind w:left="120"/>
              <w:rPr>
                <w:sz w:val="20"/>
                <w:szCs w:val="20"/>
              </w:rPr>
            </w:pPr>
            <w:r w:rsidRPr="00FF1055">
              <w:rPr>
                <w:rFonts w:eastAsia="Times New Roman"/>
                <w:sz w:val="17"/>
                <w:szCs w:val="17"/>
              </w:rPr>
              <w:t xml:space="preserve">ма, </w:t>
            </w:r>
            <w:r w:rsidRPr="00FF1055">
              <w:rPr>
                <w:rFonts w:eastAsia="Times New Roman"/>
                <w:b/>
                <w:bCs/>
                <w:sz w:val="17"/>
                <w:szCs w:val="17"/>
              </w:rPr>
              <w:t>разъяснять</w:t>
            </w:r>
            <w:r w:rsidRPr="00FF1055">
              <w:rPr>
                <w:rFonts w:eastAsia="Times New Roman"/>
                <w:sz w:val="17"/>
                <w:szCs w:val="17"/>
              </w:rPr>
              <w:t xml:space="preserve"> суть спора историков</w:t>
            </w:r>
          </w:p>
        </w:tc>
      </w:tr>
      <w:tr w:rsidR="00384B12" w:rsidRPr="00FF1055" w:rsidTr="001E32BB">
        <w:trPr>
          <w:trHeight w:val="184"/>
        </w:trPr>
        <w:tc>
          <w:tcPr>
            <w:tcW w:w="860" w:type="dxa"/>
            <w:vAlign w:val="bottom"/>
          </w:tcPr>
          <w:p w:rsidR="00384B12" w:rsidRPr="00FF1055" w:rsidRDefault="00384B12" w:rsidP="001E32BB">
            <w:pPr>
              <w:rPr>
                <w:sz w:val="15"/>
                <w:szCs w:val="15"/>
              </w:rPr>
            </w:pPr>
          </w:p>
        </w:tc>
        <w:tc>
          <w:tcPr>
            <w:tcW w:w="1860" w:type="dxa"/>
            <w:vAlign w:val="bottom"/>
          </w:tcPr>
          <w:p w:rsidR="00384B12" w:rsidRPr="00FF1055" w:rsidRDefault="00384B12" w:rsidP="001E32BB">
            <w:pPr>
              <w:rPr>
                <w:sz w:val="15"/>
                <w:szCs w:val="15"/>
              </w:rPr>
            </w:pPr>
          </w:p>
        </w:tc>
        <w:tc>
          <w:tcPr>
            <w:tcW w:w="402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взаимные  обязанности  сеньора  и  вассала.</w:t>
            </w:r>
          </w:p>
        </w:tc>
        <w:tc>
          <w:tcPr>
            <w:tcW w:w="3480" w:type="dxa"/>
            <w:gridSpan w:val="7"/>
            <w:vAlign w:val="bottom"/>
          </w:tcPr>
          <w:p w:rsidR="00384B12" w:rsidRPr="00FF1055" w:rsidRDefault="00384B12" w:rsidP="001E32BB">
            <w:pPr>
              <w:spacing w:line="184" w:lineRule="exact"/>
              <w:ind w:left="120"/>
              <w:rPr>
                <w:sz w:val="20"/>
                <w:szCs w:val="20"/>
              </w:rPr>
            </w:pPr>
            <w:r w:rsidRPr="00FF1055">
              <w:rPr>
                <w:rFonts w:eastAsia="Times New Roman"/>
                <w:sz w:val="17"/>
                <w:szCs w:val="17"/>
              </w:rPr>
              <w:t>о широте применения этого понятия.</w:t>
            </w:r>
          </w:p>
        </w:tc>
      </w:tr>
      <w:tr w:rsidR="00384B12" w:rsidRPr="00FF1055" w:rsidTr="001E32BB">
        <w:trPr>
          <w:trHeight w:val="196"/>
        </w:trPr>
        <w:tc>
          <w:tcPr>
            <w:tcW w:w="860" w:type="dxa"/>
            <w:vAlign w:val="bottom"/>
          </w:tcPr>
          <w:p w:rsidR="00384B12" w:rsidRPr="00FF1055" w:rsidRDefault="00384B12" w:rsidP="001E32BB">
            <w:pPr>
              <w:rPr>
                <w:sz w:val="17"/>
                <w:szCs w:val="17"/>
              </w:rPr>
            </w:pPr>
          </w:p>
        </w:tc>
        <w:tc>
          <w:tcPr>
            <w:tcW w:w="1860" w:type="dxa"/>
            <w:vAlign w:val="bottom"/>
          </w:tcPr>
          <w:p w:rsidR="00384B12" w:rsidRPr="00FF1055" w:rsidRDefault="00384B12" w:rsidP="001E32BB">
            <w:pPr>
              <w:rPr>
                <w:sz w:val="17"/>
                <w:szCs w:val="17"/>
              </w:rPr>
            </w:pPr>
          </w:p>
        </w:tc>
        <w:tc>
          <w:tcPr>
            <w:tcW w:w="2820" w:type="dxa"/>
            <w:gridSpan w:val="2"/>
            <w:vAlign w:val="bottom"/>
          </w:tcPr>
          <w:p w:rsidR="00384B12" w:rsidRPr="00FF1055" w:rsidRDefault="00384B12" w:rsidP="001E32BB">
            <w:pPr>
              <w:ind w:left="100"/>
              <w:rPr>
                <w:sz w:val="20"/>
                <w:szCs w:val="20"/>
              </w:rPr>
            </w:pPr>
            <w:r w:rsidRPr="00FF1055">
              <w:rPr>
                <w:rFonts w:eastAsia="Times New Roman"/>
                <w:sz w:val="17"/>
                <w:szCs w:val="17"/>
              </w:rPr>
              <w:t>«Феодальная лестница».</w:t>
            </w:r>
          </w:p>
        </w:tc>
        <w:tc>
          <w:tcPr>
            <w:tcW w:w="1200" w:type="dxa"/>
            <w:vAlign w:val="bottom"/>
          </w:tcPr>
          <w:p w:rsidR="00384B12" w:rsidRPr="00FF1055" w:rsidRDefault="00384B12" w:rsidP="001E32BB">
            <w:pPr>
              <w:rPr>
                <w:sz w:val="17"/>
                <w:szCs w:val="17"/>
              </w:rPr>
            </w:pPr>
          </w:p>
        </w:tc>
        <w:tc>
          <w:tcPr>
            <w:tcW w:w="3480" w:type="dxa"/>
            <w:gridSpan w:val="7"/>
            <w:vAlign w:val="bottom"/>
          </w:tcPr>
          <w:p w:rsidR="00384B12" w:rsidRPr="00FF1055" w:rsidRDefault="00384B12" w:rsidP="001E32BB">
            <w:pPr>
              <w:ind w:left="120"/>
              <w:rPr>
                <w:sz w:val="20"/>
                <w:szCs w:val="20"/>
              </w:rPr>
            </w:pPr>
            <w:r w:rsidRPr="00FF1055">
              <w:rPr>
                <w:rFonts w:eastAsia="Times New Roman"/>
                <w:b/>
                <w:bCs/>
                <w:sz w:val="17"/>
                <w:szCs w:val="17"/>
              </w:rPr>
              <w:t xml:space="preserve">Проводить  </w:t>
            </w:r>
            <w:r w:rsidRPr="00FF1055">
              <w:rPr>
                <w:rFonts w:eastAsia="Times New Roman"/>
                <w:sz w:val="17"/>
                <w:szCs w:val="17"/>
              </w:rPr>
              <w:t>поиск и анализ информа-</w:t>
            </w:r>
          </w:p>
        </w:tc>
      </w:tr>
      <w:tr w:rsidR="00384B12" w:rsidRPr="00FF1055" w:rsidTr="001E32BB">
        <w:trPr>
          <w:trHeight w:val="194"/>
        </w:trPr>
        <w:tc>
          <w:tcPr>
            <w:tcW w:w="860" w:type="dxa"/>
            <w:vAlign w:val="bottom"/>
          </w:tcPr>
          <w:p w:rsidR="00384B12" w:rsidRPr="00FF1055" w:rsidRDefault="00384B12" w:rsidP="001E32BB">
            <w:pPr>
              <w:rPr>
                <w:sz w:val="16"/>
                <w:szCs w:val="16"/>
              </w:rPr>
            </w:pPr>
          </w:p>
        </w:tc>
        <w:tc>
          <w:tcPr>
            <w:tcW w:w="1860" w:type="dxa"/>
            <w:vAlign w:val="bottom"/>
          </w:tcPr>
          <w:p w:rsidR="00384B12" w:rsidRPr="00FF1055" w:rsidRDefault="00384B12" w:rsidP="001E32BB">
            <w:pPr>
              <w:rPr>
                <w:sz w:val="16"/>
                <w:szCs w:val="16"/>
              </w:rPr>
            </w:pPr>
          </w:p>
        </w:tc>
        <w:tc>
          <w:tcPr>
            <w:tcW w:w="4020" w:type="dxa"/>
            <w:gridSpan w:val="3"/>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11,  с.  38–39;</w:t>
            </w:r>
          </w:p>
        </w:tc>
        <w:tc>
          <w:tcPr>
            <w:tcW w:w="3480" w:type="dxa"/>
            <w:gridSpan w:val="7"/>
            <w:vAlign w:val="bottom"/>
          </w:tcPr>
          <w:p w:rsidR="00384B12" w:rsidRPr="00FF1055" w:rsidRDefault="00384B12" w:rsidP="001E32BB">
            <w:pPr>
              <w:spacing w:line="190" w:lineRule="exact"/>
              <w:ind w:left="120"/>
              <w:rPr>
                <w:sz w:val="20"/>
                <w:szCs w:val="20"/>
              </w:rPr>
            </w:pPr>
            <w:r w:rsidRPr="00FF1055">
              <w:rPr>
                <w:rFonts w:eastAsia="Times New Roman"/>
                <w:sz w:val="17"/>
                <w:szCs w:val="17"/>
              </w:rPr>
              <w:t>ции о взаимоотношениях сеньоров и</w:t>
            </w:r>
          </w:p>
        </w:tc>
      </w:tr>
      <w:tr w:rsidR="00384B12" w:rsidRPr="00FF1055" w:rsidTr="001E32BB">
        <w:trPr>
          <w:trHeight w:val="186"/>
        </w:trPr>
        <w:tc>
          <w:tcPr>
            <w:tcW w:w="860" w:type="dxa"/>
            <w:vAlign w:val="bottom"/>
          </w:tcPr>
          <w:p w:rsidR="00384B12" w:rsidRPr="00FF1055" w:rsidRDefault="00384B12" w:rsidP="001E32BB">
            <w:pPr>
              <w:rPr>
                <w:sz w:val="16"/>
                <w:szCs w:val="16"/>
              </w:rPr>
            </w:pPr>
          </w:p>
        </w:tc>
        <w:tc>
          <w:tcPr>
            <w:tcW w:w="1860" w:type="dxa"/>
            <w:vAlign w:val="bottom"/>
          </w:tcPr>
          <w:p w:rsidR="00384B12" w:rsidRPr="00FF1055" w:rsidRDefault="00384B12" w:rsidP="001E32BB">
            <w:pPr>
              <w:rPr>
                <w:sz w:val="16"/>
                <w:szCs w:val="16"/>
              </w:rPr>
            </w:pPr>
          </w:p>
        </w:tc>
        <w:tc>
          <w:tcPr>
            <w:tcW w:w="4020" w:type="dxa"/>
            <w:gridSpan w:val="3"/>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 с. 30 (№ 1–3), с. 35 (№ 1),</w:t>
            </w:r>
          </w:p>
        </w:tc>
        <w:tc>
          <w:tcPr>
            <w:tcW w:w="3480" w:type="dxa"/>
            <w:gridSpan w:val="7"/>
            <w:vAlign w:val="bottom"/>
          </w:tcPr>
          <w:p w:rsidR="00384B12" w:rsidRPr="00FF1055" w:rsidRDefault="00384B12" w:rsidP="001E32BB">
            <w:pPr>
              <w:spacing w:line="186" w:lineRule="exact"/>
              <w:ind w:left="120"/>
              <w:rPr>
                <w:sz w:val="20"/>
                <w:szCs w:val="20"/>
              </w:rPr>
            </w:pPr>
            <w:r w:rsidRPr="00FF1055">
              <w:rPr>
                <w:rFonts w:eastAsia="Times New Roman"/>
                <w:sz w:val="17"/>
                <w:szCs w:val="17"/>
              </w:rPr>
              <w:t>вассалов в источниках разных типов</w:t>
            </w:r>
          </w:p>
        </w:tc>
      </w:tr>
      <w:tr w:rsidR="00384B12" w:rsidRPr="00FF1055" w:rsidTr="001E32BB">
        <w:trPr>
          <w:trHeight w:val="190"/>
        </w:trPr>
        <w:tc>
          <w:tcPr>
            <w:tcW w:w="860" w:type="dxa"/>
            <w:vAlign w:val="bottom"/>
          </w:tcPr>
          <w:p w:rsidR="00384B12" w:rsidRPr="00FF1055" w:rsidRDefault="00384B12" w:rsidP="001E32BB">
            <w:pPr>
              <w:rPr>
                <w:sz w:val="16"/>
                <w:szCs w:val="16"/>
              </w:rPr>
            </w:pPr>
          </w:p>
        </w:tc>
        <w:tc>
          <w:tcPr>
            <w:tcW w:w="1860" w:type="dxa"/>
            <w:vAlign w:val="bottom"/>
          </w:tcPr>
          <w:p w:rsidR="00384B12" w:rsidRPr="00FF1055" w:rsidRDefault="00384B12" w:rsidP="001E32BB">
            <w:pPr>
              <w:rPr>
                <w:sz w:val="16"/>
                <w:szCs w:val="16"/>
              </w:rPr>
            </w:pPr>
          </w:p>
        </w:tc>
        <w:tc>
          <w:tcPr>
            <w:tcW w:w="40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48  (№  1),  с.  56  (№  5);  Атлас;  Электрон-</w:t>
            </w:r>
          </w:p>
        </w:tc>
        <w:tc>
          <w:tcPr>
            <w:tcW w:w="270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(текстовом, иллюстративном)</w:t>
            </w:r>
          </w:p>
        </w:tc>
        <w:tc>
          <w:tcPr>
            <w:tcW w:w="280" w:type="dxa"/>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r>
      <w:tr w:rsidR="00384B12" w:rsidRPr="00FF1055" w:rsidTr="001E32BB">
        <w:trPr>
          <w:trHeight w:val="190"/>
        </w:trPr>
        <w:tc>
          <w:tcPr>
            <w:tcW w:w="860" w:type="dxa"/>
            <w:vAlign w:val="bottom"/>
          </w:tcPr>
          <w:p w:rsidR="00384B12" w:rsidRPr="00FF1055" w:rsidRDefault="00384B12" w:rsidP="001E32BB">
            <w:pPr>
              <w:rPr>
                <w:sz w:val="16"/>
                <w:szCs w:val="16"/>
              </w:rPr>
            </w:pPr>
          </w:p>
        </w:tc>
        <w:tc>
          <w:tcPr>
            <w:tcW w:w="1860" w:type="dxa"/>
            <w:vAlign w:val="bottom"/>
          </w:tcPr>
          <w:p w:rsidR="00384B12" w:rsidRPr="00FF1055" w:rsidRDefault="00384B12" w:rsidP="001E32BB">
            <w:pPr>
              <w:rPr>
                <w:sz w:val="16"/>
                <w:szCs w:val="16"/>
              </w:rPr>
            </w:pPr>
          </w:p>
        </w:tc>
        <w:tc>
          <w:tcPr>
            <w:tcW w:w="282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ное приложение к учебнику</w:t>
            </w:r>
          </w:p>
        </w:tc>
        <w:tc>
          <w:tcPr>
            <w:tcW w:w="1200" w:type="dxa"/>
            <w:vAlign w:val="bottom"/>
          </w:tcPr>
          <w:p w:rsidR="00384B12" w:rsidRPr="00FF1055" w:rsidRDefault="00384B12" w:rsidP="001E32BB">
            <w:pPr>
              <w:rPr>
                <w:sz w:val="16"/>
                <w:szCs w:val="16"/>
              </w:rPr>
            </w:pPr>
          </w:p>
        </w:tc>
        <w:tc>
          <w:tcPr>
            <w:tcW w:w="1300" w:type="dxa"/>
            <w:vAlign w:val="bottom"/>
          </w:tcPr>
          <w:p w:rsidR="00384B12" w:rsidRPr="00FF1055" w:rsidRDefault="00384B12" w:rsidP="001E32BB">
            <w:pPr>
              <w:rPr>
                <w:sz w:val="16"/>
                <w:szCs w:val="16"/>
              </w:rPr>
            </w:pPr>
          </w:p>
        </w:tc>
        <w:tc>
          <w:tcPr>
            <w:tcW w:w="380" w:type="dxa"/>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260" w:type="dxa"/>
            <w:vAlign w:val="bottom"/>
          </w:tcPr>
          <w:p w:rsidR="00384B12" w:rsidRPr="00FF1055" w:rsidRDefault="00384B12" w:rsidP="001E32BB">
            <w:pPr>
              <w:rPr>
                <w:sz w:val="16"/>
                <w:szCs w:val="16"/>
              </w:rPr>
            </w:pPr>
          </w:p>
        </w:tc>
        <w:tc>
          <w:tcPr>
            <w:tcW w:w="260" w:type="dxa"/>
            <w:vAlign w:val="bottom"/>
          </w:tcPr>
          <w:p w:rsidR="00384B12" w:rsidRPr="00FF1055" w:rsidRDefault="00384B12" w:rsidP="001E32BB">
            <w:pPr>
              <w:rPr>
                <w:sz w:val="16"/>
                <w:szCs w:val="16"/>
              </w:rPr>
            </w:pPr>
          </w:p>
        </w:tc>
        <w:tc>
          <w:tcPr>
            <w:tcW w:w="280" w:type="dxa"/>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r>
      <w:tr w:rsidR="00384B12" w:rsidRPr="00FF1055" w:rsidTr="001E32BB">
        <w:trPr>
          <w:trHeight w:val="450"/>
        </w:trPr>
        <w:tc>
          <w:tcPr>
            <w:tcW w:w="2720" w:type="dxa"/>
            <w:gridSpan w:val="2"/>
            <w:tcBorders>
              <w:bottom w:val="single" w:sz="8" w:space="0" w:color="auto"/>
            </w:tcBorders>
            <w:vAlign w:val="bottom"/>
          </w:tcPr>
          <w:p w:rsidR="00384B12" w:rsidRPr="00FF1055" w:rsidRDefault="00384B12" w:rsidP="001E32BB">
            <w:pPr>
              <w:rPr>
                <w:sz w:val="24"/>
                <w:szCs w:val="24"/>
              </w:rPr>
            </w:pPr>
          </w:p>
        </w:tc>
        <w:tc>
          <w:tcPr>
            <w:tcW w:w="2820" w:type="dxa"/>
            <w:gridSpan w:val="2"/>
            <w:tcBorders>
              <w:bottom w:val="single" w:sz="8" w:space="0" w:color="auto"/>
            </w:tcBorders>
            <w:vAlign w:val="bottom"/>
          </w:tcPr>
          <w:p w:rsidR="00384B12" w:rsidRPr="00FF1055" w:rsidRDefault="00384B12" w:rsidP="001E32BB">
            <w:pPr>
              <w:rPr>
                <w:sz w:val="24"/>
                <w:szCs w:val="24"/>
              </w:rPr>
            </w:pPr>
          </w:p>
        </w:tc>
        <w:tc>
          <w:tcPr>
            <w:tcW w:w="1200" w:type="dxa"/>
            <w:tcBorders>
              <w:bottom w:val="single" w:sz="8" w:space="0" w:color="auto"/>
            </w:tcBorders>
            <w:vAlign w:val="bottom"/>
          </w:tcPr>
          <w:p w:rsidR="00384B12" w:rsidRPr="00FF1055" w:rsidRDefault="00384B12" w:rsidP="001E32BB">
            <w:pPr>
              <w:rPr>
                <w:sz w:val="24"/>
                <w:szCs w:val="24"/>
              </w:rPr>
            </w:pPr>
          </w:p>
        </w:tc>
        <w:tc>
          <w:tcPr>
            <w:tcW w:w="1680" w:type="dxa"/>
            <w:gridSpan w:val="2"/>
            <w:tcBorders>
              <w:bottom w:val="single" w:sz="8" w:space="0" w:color="auto"/>
            </w:tcBorders>
            <w:vAlign w:val="bottom"/>
          </w:tcPr>
          <w:p w:rsidR="00384B12" w:rsidRPr="00FF1055" w:rsidRDefault="00384B12" w:rsidP="001E32BB">
            <w:pPr>
              <w:rPr>
                <w:sz w:val="24"/>
                <w:szCs w:val="24"/>
              </w:rPr>
            </w:pPr>
          </w:p>
        </w:tc>
        <w:tc>
          <w:tcPr>
            <w:tcW w:w="1300" w:type="dxa"/>
            <w:gridSpan w:val="4"/>
            <w:tcBorders>
              <w:bottom w:val="single" w:sz="8" w:space="0" w:color="auto"/>
            </w:tcBorders>
            <w:vAlign w:val="bottom"/>
          </w:tcPr>
          <w:p w:rsidR="00384B12" w:rsidRPr="00FF1055" w:rsidRDefault="00384B12" w:rsidP="001E32BB">
            <w:pPr>
              <w:rPr>
                <w:sz w:val="24"/>
                <w:szCs w:val="24"/>
              </w:rPr>
            </w:pPr>
          </w:p>
        </w:tc>
        <w:tc>
          <w:tcPr>
            <w:tcW w:w="500" w:type="dxa"/>
            <w:tcBorders>
              <w:bottom w:val="single" w:sz="8" w:space="0" w:color="auto"/>
            </w:tcBorders>
            <w:vAlign w:val="bottom"/>
          </w:tcPr>
          <w:p w:rsidR="00384B12" w:rsidRPr="00FF1055" w:rsidRDefault="00384B12" w:rsidP="001E32BB">
            <w:pPr>
              <w:rPr>
                <w:sz w:val="24"/>
                <w:szCs w:val="24"/>
              </w:rPr>
            </w:pPr>
          </w:p>
        </w:tc>
      </w:tr>
      <w:tr w:rsidR="00384B12" w:rsidRPr="00FF1055" w:rsidTr="001E32BB">
        <w:trPr>
          <w:trHeight w:val="230"/>
        </w:trPr>
        <w:tc>
          <w:tcPr>
            <w:tcW w:w="2720" w:type="dxa"/>
            <w:gridSpan w:val="2"/>
            <w:vAlign w:val="bottom"/>
          </w:tcPr>
          <w:p w:rsidR="00384B12" w:rsidRPr="00FF1055" w:rsidRDefault="00384B12" w:rsidP="001E32BB">
            <w:pPr>
              <w:ind w:left="120"/>
              <w:rPr>
                <w:sz w:val="20"/>
                <w:szCs w:val="20"/>
              </w:rPr>
            </w:pPr>
            <w:r w:rsidRPr="00FF1055">
              <w:rPr>
                <w:rFonts w:eastAsia="Times New Roman"/>
                <w:sz w:val="17"/>
                <w:szCs w:val="17"/>
              </w:rPr>
              <w:t>Рыцарство: социальный ста-</w:t>
            </w:r>
          </w:p>
        </w:tc>
        <w:tc>
          <w:tcPr>
            <w:tcW w:w="2820" w:type="dxa"/>
            <w:gridSpan w:val="2"/>
            <w:vAlign w:val="bottom"/>
          </w:tcPr>
          <w:p w:rsidR="00384B12" w:rsidRPr="00FF1055" w:rsidRDefault="00384B12" w:rsidP="001E32BB">
            <w:pPr>
              <w:ind w:left="100"/>
              <w:rPr>
                <w:sz w:val="20"/>
                <w:szCs w:val="20"/>
              </w:rPr>
            </w:pPr>
            <w:r w:rsidRPr="00FF1055">
              <w:rPr>
                <w:rFonts w:eastAsia="Times New Roman"/>
                <w:sz w:val="17"/>
                <w:szCs w:val="17"/>
              </w:rPr>
              <w:t xml:space="preserve">Урок 13. </w:t>
            </w:r>
            <w:r w:rsidRPr="00FF1055">
              <w:rPr>
                <w:rFonts w:eastAsia="Times New Roman"/>
                <w:b/>
                <w:bCs/>
                <w:sz w:val="17"/>
                <w:szCs w:val="17"/>
              </w:rPr>
              <w:t>Рыцарство.</w:t>
            </w:r>
          </w:p>
        </w:tc>
        <w:tc>
          <w:tcPr>
            <w:tcW w:w="1200" w:type="dxa"/>
            <w:vAlign w:val="bottom"/>
          </w:tcPr>
          <w:p w:rsidR="00384B12" w:rsidRPr="00FF1055" w:rsidRDefault="00384B12" w:rsidP="001E32BB">
            <w:pPr>
              <w:rPr>
                <w:sz w:val="19"/>
                <w:szCs w:val="19"/>
              </w:rPr>
            </w:pPr>
          </w:p>
        </w:tc>
        <w:tc>
          <w:tcPr>
            <w:tcW w:w="1680" w:type="dxa"/>
            <w:gridSpan w:val="2"/>
            <w:vAlign w:val="bottom"/>
          </w:tcPr>
          <w:p w:rsidR="00384B12" w:rsidRPr="00FF1055" w:rsidRDefault="00384B12" w:rsidP="001E32BB">
            <w:pPr>
              <w:ind w:left="120"/>
              <w:rPr>
                <w:sz w:val="20"/>
                <w:szCs w:val="20"/>
              </w:rPr>
            </w:pPr>
            <w:r w:rsidRPr="00FF1055">
              <w:rPr>
                <w:rFonts w:eastAsia="Times New Roman"/>
                <w:b/>
                <w:bCs/>
                <w:sz w:val="17"/>
                <w:szCs w:val="17"/>
              </w:rPr>
              <w:t>Характеризовать</w:t>
            </w:r>
          </w:p>
        </w:tc>
        <w:tc>
          <w:tcPr>
            <w:tcW w:w="1300" w:type="dxa"/>
            <w:gridSpan w:val="4"/>
            <w:vAlign w:val="bottom"/>
          </w:tcPr>
          <w:p w:rsidR="00384B12" w:rsidRPr="00FF1055" w:rsidRDefault="00384B12" w:rsidP="001E32BB">
            <w:pPr>
              <w:jc w:val="center"/>
              <w:rPr>
                <w:sz w:val="20"/>
                <w:szCs w:val="20"/>
              </w:rPr>
            </w:pPr>
            <w:r w:rsidRPr="00FF1055">
              <w:rPr>
                <w:rFonts w:eastAsia="Times New Roman"/>
                <w:sz w:val="17"/>
                <w:szCs w:val="17"/>
              </w:rPr>
              <w:t>рыцарство</w:t>
            </w:r>
          </w:p>
        </w:tc>
        <w:tc>
          <w:tcPr>
            <w:tcW w:w="500" w:type="dxa"/>
            <w:vAlign w:val="bottom"/>
          </w:tcPr>
          <w:p w:rsidR="00384B12" w:rsidRPr="00FF1055" w:rsidRDefault="00384B12" w:rsidP="001E32BB">
            <w:pPr>
              <w:ind w:right="35"/>
              <w:jc w:val="right"/>
              <w:rPr>
                <w:sz w:val="20"/>
                <w:szCs w:val="20"/>
              </w:rPr>
            </w:pPr>
            <w:r w:rsidRPr="00FF1055">
              <w:rPr>
                <w:rFonts w:eastAsia="Times New Roman"/>
                <w:sz w:val="17"/>
                <w:szCs w:val="17"/>
              </w:rPr>
              <w:t>как</w:t>
            </w:r>
          </w:p>
        </w:tc>
      </w:tr>
      <w:tr w:rsidR="00384B12" w:rsidRPr="00FF1055" w:rsidTr="001E32BB">
        <w:trPr>
          <w:trHeight w:val="184"/>
        </w:trPr>
        <w:tc>
          <w:tcPr>
            <w:tcW w:w="2720" w:type="dxa"/>
            <w:gridSpan w:val="2"/>
            <w:vAlign w:val="bottom"/>
          </w:tcPr>
          <w:p w:rsidR="00384B12" w:rsidRPr="00FF1055" w:rsidRDefault="00384B12" w:rsidP="001E32BB">
            <w:pPr>
              <w:spacing w:line="184" w:lineRule="exact"/>
              <w:ind w:left="120"/>
              <w:rPr>
                <w:sz w:val="20"/>
                <w:szCs w:val="20"/>
              </w:rPr>
            </w:pPr>
            <w:r w:rsidRPr="00FF1055">
              <w:rPr>
                <w:rFonts w:eastAsia="Times New Roman"/>
                <w:sz w:val="17"/>
                <w:szCs w:val="17"/>
              </w:rPr>
              <w:t>тус, образ жизни</w:t>
            </w:r>
          </w:p>
        </w:tc>
        <w:tc>
          <w:tcPr>
            <w:tcW w:w="90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Понятие</w:t>
            </w:r>
          </w:p>
        </w:tc>
        <w:tc>
          <w:tcPr>
            <w:tcW w:w="3120" w:type="dxa"/>
            <w:gridSpan w:val="2"/>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«рыцарь».  Вооружение  рыцаря,</w:t>
            </w:r>
          </w:p>
        </w:tc>
        <w:tc>
          <w:tcPr>
            <w:tcW w:w="130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важнейший</w:t>
            </w:r>
          </w:p>
        </w:tc>
        <w:tc>
          <w:tcPr>
            <w:tcW w:w="880" w:type="dxa"/>
            <w:gridSpan w:val="2"/>
            <w:vAlign w:val="bottom"/>
          </w:tcPr>
          <w:p w:rsidR="00384B12" w:rsidRPr="00FF1055" w:rsidRDefault="00384B12" w:rsidP="001E32BB">
            <w:pPr>
              <w:spacing w:line="184" w:lineRule="exact"/>
              <w:ind w:left="20"/>
              <w:rPr>
                <w:sz w:val="20"/>
                <w:szCs w:val="20"/>
              </w:rPr>
            </w:pPr>
            <w:r w:rsidRPr="00FF1055">
              <w:rPr>
                <w:rFonts w:eastAsia="Times New Roman"/>
                <w:sz w:val="17"/>
                <w:szCs w:val="17"/>
              </w:rPr>
              <w:t>элемент</w:t>
            </w:r>
          </w:p>
        </w:tc>
        <w:tc>
          <w:tcPr>
            <w:tcW w:w="1300" w:type="dxa"/>
            <w:gridSpan w:val="4"/>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европейского</w:t>
            </w:r>
          </w:p>
        </w:tc>
      </w:tr>
      <w:tr w:rsidR="00384B12" w:rsidRPr="00FF1055" w:rsidTr="001E32BB">
        <w:trPr>
          <w:trHeight w:val="190"/>
        </w:trPr>
        <w:tc>
          <w:tcPr>
            <w:tcW w:w="860" w:type="dxa"/>
            <w:vAlign w:val="bottom"/>
          </w:tcPr>
          <w:p w:rsidR="00384B12" w:rsidRPr="00FF1055" w:rsidRDefault="00384B12" w:rsidP="001E32BB">
            <w:pPr>
              <w:rPr>
                <w:sz w:val="16"/>
                <w:szCs w:val="16"/>
              </w:rPr>
            </w:pPr>
          </w:p>
        </w:tc>
        <w:tc>
          <w:tcPr>
            <w:tcW w:w="1860" w:type="dxa"/>
            <w:vAlign w:val="bottom"/>
          </w:tcPr>
          <w:p w:rsidR="00384B12" w:rsidRPr="00FF1055" w:rsidRDefault="00384B12" w:rsidP="001E32BB">
            <w:pPr>
              <w:rPr>
                <w:sz w:val="16"/>
                <w:szCs w:val="16"/>
              </w:rPr>
            </w:pPr>
          </w:p>
        </w:tc>
        <w:tc>
          <w:tcPr>
            <w:tcW w:w="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тактика</w:t>
            </w:r>
          </w:p>
        </w:tc>
        <w:tc>
          <w:tcPr>
            <w:tcW w:w="1920" w:type="dxa"/>
            <w:vAlign w:val="bottom"/>
          </w:tcPr>
          <w:p w:rsidR="00384B12" w:rsidRPr="00FF1055" w:rsidRDefault="00384B12" w:rsidP="001E32BB">
            <w:pPr>
              <w:spacing w:line="190" w:lineRule="exact"/>
              <w:ind w:left="60"/>
              <w:rPr>
                <w:sz w:val="20"/>
                <w:szCs w:val="20"/>
              </w:rPr>
            </w:pPr>
            <w:r w:rsidRPr="00FF1055">
              <w:rPr>
                <w:rFonts w:eastAsia="Times New Roman"/>
                <w:sz w:val="17"/>
                <w:szCs w:val="17"/>
              </w:rPr>
              <w:t>рыцарского   войска.</w:t>
            </w:r>
          </w:p>
        </w:tc>
        <w:tc>
          <w:tcPr>
            <w:tcW w:w="1200" w:type="dxa"/>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Воспитание</w:t>
            </w:r>
          </w:p>
        </w:tc>
        <w:tc>
          <w:tcPr>
            <w:tcW w:w="270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средневекового   общества.</w:t>
            </w:r>
          </w:p>
        </w:tc>
        <w:tc>
          <w:tcPr>
            <w:tcW w:w="780" w:type="dxa"/>
            <w:gridSpan w:val="2"/>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Описы-</w:t>
            </w:r>
          </w:p>
        </w:tc>
      </w:tr>
      <w:tr w:rsidR="00384B12" w:rsidRPr="00FF1055" w:rsidTr="001E32BB">
        <w:trPr>
          <w:trHeight w:val="196"/>
        </w:trPr>
        <w:tc>
          <w:tcPr>
            <w:tcW w:w="860" w:type="dxa"/>
            <w:vAlign w:val="bottom"/>
          </w:tcPr>
          <w:p w:rsidR="00384B12" w:rsidRPr="00FF1055" w:rsidRDefault="00384B12" w:rsidP="001E32BB">
            <w:pPr>
              <w:rPr>
                <w:sz w:val="17"/>
                <w:szCs w:val="17"/>
              </w:rPr>
            </w:pPr>
          </w:p>
        </w:tc>
        <w:tc>
          <w:tcPr>
            <w:tcW w:w="1860" w:type="dxa"/>
            <w:vAlign w:val="bottom"/>
          </w:tcPr>
          <w:p w:rsidR="00384B12" w:rsidRPr="00FF1055" w:rsidRDefault="00384B12" w:rsidP="001E32BB">
            <w:pPr>
              <w:rPr>
                <w:sz w:val="17"/>
                <w:szCs w:val="17"/>
              </w:rPr>
            </w:pPr>
          </w:p>
        </w:tc>
        <w:tc>
          <w:tcPr>
            <w:tcW w:w="4020" w:type="dxa"/>
            <w:gridSpan w:val="3"/>
            <w:vAlign w:val="bottom"/>
          </w:tcPr>
          <w:p w:rsidR="00384B12" w:rsidRPr="00FF1055" w:rsidRDefault="00384B12" w:rsidP="001E32BB">
            <w:pPr>
              <w:ind w:left="100"/>
              <w:rPr>
                <w:sz w:val="20"/>
                <w:szCs w:val="20"/>
              </w:rPr>
            </w:pPr>
            <w:r w:rsidRPr="00FF1055">
              <w:rPr>
                <w:rFonts w:eastAsia="Times New Roman"/>
                <w:sz w:val="17"/>
                <w:szCs w:val="17"/>
              </w:rPr>
              <w:t>рыцаря.  Геральдика.  Организация  турни-</w:t>
            </w:r>
          </w:p>
        </w:tc>
        <w:tc>
          <w:tcPr>
            <w:tcW w:w="3480" w:type="dxa"/>
            <w:gridSpan w:val="7"/>
            <w:vAlign w:val="bottom"/>
          </w:tcPr>
          <w:p w:rsidR="00384B12" w:rsidRPr="00FF1055" w:rsidRDefault="00384B12" w:rsidP="001E32BB">
            <w:pPr>
              <w:ind w:left="120"/>
              <w:rPr>
                <w:sz w:val="20"/>
                <w:szCs w:val="20"/>
              </w:rPr>
            </w:pPr>
            <w:r w:rsidRPr="00FF1055">
              <w:rPr>
                <w:rFonts w:eastAsia="Times New Roman"/>
                <w:b/>
                <w:bCs/>
                <w:sz w:val="17"/>
                <w:szCs w:val="17"/>
              </w:rPr>
              <w:t xml:space="preserve">вать  </w:t>
            </w:r>
            <w:r w:rsidRPr="00FF1055">
              <w:rPr>
                <w:rFonts w:eastAsia="Times New Roman"/>
                <w:sz w:val="17"/>
                <w:szCs w:val="17"/>
              </w:rPr>
              <w:t>вооружение  рыцаря,  основные</w:t>
            </w:r>
          </w:p>
        </w:tc>
      </w:tr>
      <w:tr w:rsidR="00384B12" w:rsidRPr="00FF1055" w:rsidTr="001E32BB">
        <w:trPr>
          <w:trHeight w:val="184"/>
        </w:trPr>
        <w:tc>
          <w:tcPr>
            <w:tcW w:w="860" w:type="dxa"/>
            <w:vAlign w:val="bottom"/>
          </w:tcPr>
          <w:p w:rsidR="00384B12" w:rsidRPr="00FF1055" w:rsidRDefault="00384B12" w:rsidP="001E32BB">
            <w:pPr>
              <w:rPr>
                <w:sz w:val="15"/>
                <w:szCs w:val="15"/>
              </w:rPr>
            </w:pPr>
          </w:p>
        </w:tc>
        <w:tc>
          <w:tcPr>
            <w:tcW w:w="1860" w:type="dxa"/>
            <w:vAlign w:val="bottom"/>
          </w:tcPr>
          <w:p w:rsidR="00384B12" w:rsidRPr="00FF1055" w:rsidRDefault="00384B12" w:rsidP="001E32BB">
            <w:pPr>
              <w:rPr>
                <w:sz w:val="15"/>
                <w:szCs w:val="15"/>
              </w:rPr>
            </w:pPr>
          </w:p>
        </w:tc>
        <w:tc>
          <w:tcPr>
            <w:tcW w:w="402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ров.  Замок  и  его  значение  в  рыцарской</w:t>
            </w:r>
          </w:p>
        </w:tc>
        <w:tc>
          <w:tcPr>
            <w:tcW w:w="3480" w:type="dxa"/>
            <w:gridSpan w:val="7"/>
            <w:vAlign w:val="bottom"/>
          </w:tcPr>
          <w:p w:rsidR="00384B12" w:rsidRPr="00FF1055" w:rsidRDefault="00384B12" w:rsidP="001E32BB">
            <w:pPr>
              <w:spacing w:line="184" w:lineRule="exact"/>
              <w:ind w:left="120"/>
              <w:rPr>
                <w:sz w:val="20"/>
                <w:szCs w:val="20"/>
              </w:rPr>
            </w:pPr>
            <w:r w:rsidRPr="00FF1055">
              <w:rPr>
                <w:rFonts w:eastAsia="Times New Roman"/>
                <w:sz w:val="17"/>
                <w:szCs w:val="17"/>
              </w:rPr>
              <w:t>возрастные  этапы  рыцарской  жиз-</w:t>
            </w:r>
          </w:p>
        </w:tc>
      </w:tr>
      <w:tr w:rsidR="00384B12" w:rsidRPr="00FF1055" w:rsidTr="001E32BB">
        <w:trPr>
          <w:trHeight w:val="190"/>
        </w:trPr>
        <w:tc>
          <w:tcPr>
            <w:tcW w:w="860" w:type="dxa"/>
            <w:vAlign w:val="bottom"/>
          </w:tcPr>
          <w:p w:rsidR="00384B12" w:rsidRPr="00FF1055" w:rsidRDefault="00384B12" w:rsidP="001E32BB">
            <w:pPr>
              <w:rPr>
                <w:sz w:val="16"/>
                <w:szCs w:val="16"/>
              </w:rPr>
            </w:pPr>
          </w:p>
        </w:tc>
        <w:tc>
          <w:tcPr>
            <w:tcW w:w="1860" w:type="dxa"/>
            <w:vAlign w:val="bottom"/>
          </w:tcPr>
          <w:p w:rsidR="00384B12" w:rsidRPr="00FF1055" w:rsidRDefault="00384B12" w:rsidP="001E32BB">
            <w:pPr>
              <w:rPr>
                <w:sz w:val="16"/>
                <w:szCs w:val="16"/>
              </w:rPr>
            </w:pPr>
          </w:p>
        </w:tc>
        <w:tc>
          <w:tcPr>
            <w:tcW w:w="40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жизни. Рыцарская культура. Кодекс чести,</w:t>
            </w:r>
          </w:p>
        </w:tc>
        <w:tc>
          <w:tcPr>
            <w:tcW w:w="3480" w:type="dxa"/>
            <w:gridSpan w:val="7"/>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ни,  мир  турниров  и  гербов.  </w:t>
            </w:r>
            <w:r w:rsidRPr="00FF1055">
              <w:rPr>
                <w:rFonts w:eastAsia="Times New Roman"/>
                <w:b/>
                <w:bCs/>
                <w:sz w:val="17"/>
                <w:szCs w:val="17"/>
              </w:rPr>
              <w:t>Выде-</w:t>
            </w:r>
          </w:p>
        </w:tc>
      </w:tr>
      <w:tr w:rsidR="00384B12" w:rsidRPr="00FF1055" w:rsidTr="001E32BB">
        <w:trPr>
          <w:trHeight w:val="190"/>
        </w:trPr>
        <w:tc>
          <w:tcPr>
            <w:tcW w:w="860" w:type="dxa"/>
            <w:vAlign w:val="bottom"/>
          </w:tcPr>
          <w:p w:rsidR="00384B12" w:rsidRPr="00FF1055" w:rsidRDefault="00384B12" w:rsidP="001E32BB">
            <w:pPr>
              <w:rPr>
                <w:sz w:val="16"/>
                <w:szCs w:val="16"/>
              </w:rPr>
            </w:pPr>
          </w:p>
        </w:tc>
        <w:tc>
          <w:tcPr>
            <w:tcW w:w="1860" w:type="dxa"/>
            <w:vAlign w:val="bottom"/>
          </w:tcPr>
          <w:p w:rsidR="00384B12" w:rsidRPr="00FF1055" w:rsidRDefault="00384B12" w:rsidP="001E32BB">
            <w:pPr>
              <w:rPr>
                <w:sz w:val="16"/>
                <w:szCs w:val="16"/>
              </w:rPr>
            </w:pPr>
          </w:p>
        </w:tc>
        <w:tc>
          <w:tcPr>
            <w:tcW w:w="40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куртуазное  поведение.  Творчество  трубаду-</w:t>
            </w:r>
          </w:p>
        </w:tc>
        <w:tc>
          <w:tcPr>
            <w:tcW w:w="3480" w:type="dxa"/>
            <w:gridSpan w:val="7"/>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лять  </w:t>
            </w:r>
            <w:r w:rsidRPr="00FF1055">
              <w:rPr>
                <w:rFonts w:eastAsia="Times New Roman"/>
                <w:sz w:val="17"/>
                <w:szCs w:val="17"/>
              </w:rPr>
              <w:t>основные признаки этического</w:t>
            </w:r>
          </w:p>
        </w:tc>
      </w:tr>
      <w:tr w:rsidR="00384B12" w:rsidRPr="00FF1055" w:rsidTr="001E32BB">
        <w:trPr>
          <w:trHeight w:val="196"/>
        </w:trPr>
        <w:tc>
          <w:tcPr>
            <w:tcW w:w="860" w:type="dxa"/>
            <w:vAlign w:val="bottom"/>
          </w:tcPr>
          <w:p w:rsidR="00384B12" w:rsidRPr="00FF1055" w:rsidRDefault="00384B12" w:rsidP="001E32BB">
            <w:pPr>
              <w:rPr>
                <w:sz w:val="17"/>
                <w:szCs w:val="17"/>
              </w:rPr>
            </w:pPr>
          </w:p>
        </w:tc>
        <w:tc>
          <w:tcPr>
            <w:tcW w:w="1860" w:type="dxa"/>
            <w:vAlign w:val="bottom"/>
          </w:tcPr>
          <w:p w:rsidR="00384B12" w:rsidRPr="00FF1055" w:rsidRDefault="00384B12" w:rsidP="001E32BB">
            <w:pPr>
              <w:rPr>
                <w:sz w:val="17"/>
                <w:szCs w:val="17"/>
              </w:rPr>
            </w:pPr>
          </w:p>
        </w:tc>
        <w:tc>
          <w:tcPr>
            <w:tcW w:w="2820" w:type="dxa"/>
            <w:gridSpan w:val="2"/>
            <w:vAlign w:val="bottom"/>
          </w:tcPr>
          <w:p w:rsidR="00384B12" w:rsidRPr="00FF1055" w:rsidRDefault="00384B12" w:rsidP="001E32BB">
            <w:pPr>
              <w:ind w:left="100"/>
              <w:rPr>
                <w:sz w:val="20"/>
                <w:szCs w:val="20"/>
              </w:rPr>
            </w:pPr>
            <w:r w:rsidRPr="00FF1055">
              <w:rPr>
                <w:rFonts w:eastAsia="Times New Roman"/>
                <w:sz w:val="17"/>
                <w:szCs w:val="17"/>
              </w:rPr>
              <w:t>ров, рыцарские романы.</w:t>
            </w:r>
          </w:p>
        </w:tc>
        <w:tc>
          <w:tcPr>
            <w:tcW w:w="1200" w:type="dxa"/>
            <w:vAlign w:val="bottom"/>
          </w:tcPr>
          <w:p w:rsidR="00384B12" w:rsidRPr="00FF1055" w:rsidRDefault="00384B12" w:rsidP="001E32BB">
            <w:pPr>
              <w:rPr>
                <w:sz w:val="17"/>
                <w:szCs w:val="17"/>
              </w:rPr>
            </w:pPr>
          </w:p>
        </w:tc>
        <w:tc>
          <w:tcPr>
            <w:tcW w:w="3480" w:type="dxa"/>
            <w:gridSpan w:val="7"/>
            <w:vAlign w:val="bottom"/>
          </w:tcPr>
          <w:p w:rsidR="00384B12" w:rsidRPr="00FF1055" w:rsidRDefault="00384B12" w:rsidP="001E32BB">
            <w:pPr>
              <w:ind w:left="120"/>
              <w:rPr>
                <w:sz w:val="20"/>
                <w:szCs w:val="20"/>
              </w:rPr>
            </w:pPr>
            <w:r w:rsidRPr="00FF1055">
              <w:rPr>
                <w:rFonts w:eastAsia="Times New Roman"/>
                <w:sz w:val="17"/>
                <w:szCs w:val="17"/>
              </w:rPr>
              <w:t xml:space="preserve">кодекса рыцаря. </w:t>
            </w:r>
            <w:r w:rsidRPr="00FF1055">
              <w:rPr>
                <w:rFonts w:eastAsia="Times New Roman"/>
                <w:b/>
                <w:bCs/>
                <w:sz w:val="17"/>
                <w:szCs w:val="17"/>
              </w:rPr>
              <w:t>Проводить</w:t>
            </w:r>
            <w:r w:rsidRPr="00FF1055">
              <w:rPr>
                <w:rFonts w:eastAsia="Times New Roman"/>
                <w:sz w:val="17"/>
                <w:szCs w:val="17"/>
              </w:rPr>
              <w:t xml:space="preserve"> поиск и</w:t>
            </w:r>
          </w:p>
        </w:tc>
      </w:tr>
      <w:tr w:rsidR="00384B12" w:rsidRPr="00FF1055" w:rsidTr="001E32BB">
        <w:trPr>
          <w:trHeight w:val="194"/>
        </w:trPr>
        <w:tc>
          <w:tcPr>
            <w:tcW w:w="860" w:type="dxa"/>
            <w:vAlign w:val="bottom"/>
          </w:tcPr>
          <w:p w:rsidR="00384B12" w:rsidRPr="00FF1055" w:rsidRDefault="00384B12" w:rsidP="001E32BB">
            <w:pPr>
              <w:rPr>
                <w:sz w:val="16"/>
                <w:szCs w:val="16"/>
              </w:rPr>
            </w:pPr>
          </w:p>
        </w:tc>
        <w:tc>
          <w:tcPr>
            <w:tcW w:w="1860" w:type="dxa"/>
            <w:vAlign w:val="bottom"/>
          </w:tcPr>
          <w:p w:rsidR="00384B12" w:rsidRPr="00FF1055" w:rsidRDefault="00384B12" w:rsidP="001E32BB">
            <w:pPr>
              <w:rPr>
                <w:sz w:val="16"/>
                <w:szCs w:val="16"/>
              </w:rPr>
            </w:pPr>
          </w:p>
        </w:tc>
        <w:tc>
          <w:tcPr>
            <w:tcW w:w="4020" w:type="dxa"/>
            <w:gridSpan w:val="3"/>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12,  с.  40–41;</w:t>
            </w:r>
          </w:p>
        </w:tc>
        <w:tc>
          <w:tcPr>
            <w:tcW w:w="218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анализ  информации  о</w:t>
            </w:r>
          </w:p>
        </w:tc>
        <w:tc>
          <w:tcPr>
            <w:tcW w:w="1300" w:type="dxa"/>
            <w:gridSpan w:val="4"/>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вооружении</w:t>
            </w:r>
          </w:p>
        </w:tc>
      </w:tr>
      <w:tr w:rsidR="00384B12" w:rsidRPr="00FF1055" w:rsidTr="001E32BB">
        <w:trPr>
          <w:trHeight w:val="180"/>
        </w:trPr>
        <w:tc>
          <w:tcPr>
            <w:tcW w:w="860" w:type="dxa"/>
            <w:vAlign w:val="bottom"/>
          </w:tcPr>
          <w:p w:rsidR="00384B12" w:rsidRPr="00FF1055" w:rsidRDefault="00384B12" w:rsidP="001E32BB">
            <w:pPr>
              <w:rPr>
                <w:sz w:val="15"/>
                <w:szCs w:val="15"/>
              </w:rPr>
            </w:pPr>
          </w:p>
        </w:tc>
        <w:tc>
          <w:tcPr>
            <w:tcW w:w="1860" w:type="dxa"/>
            <w:vAlign w:val="bottom"/>
          </w:tcPr>
          <w:p w:rsidR="00384B12" w:rsidRPr="00FF1055" w:rsidRDefault="00384B12" w:rsidP="001E32BB">
            <w:pPr>
              <w:rPr>
                <w:sz w:val="15"/>
                <w:szCs w:val="15"/>
              </w:rPr>
            </w:pPr>
          </w:p>
        </w:tc>
        <w:tc>
          <w:tcPr>
            <w:tcW w:w="4020" w:type="dxa"/>
            <w:gridSpan w:val="3"/>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Тетрадь-тренажёр, с. 30 (№ 4), с. 36 (№ 2),</w:t>
            </w:r>
          </w:p>
        </w:tc>
        <w:tc>
          <w:tcPr>
            <w:tcW w:w="3480" w:type="dxa"/>
            <w:gridSpan w:val="7"/>
            <w:vAlign w:val="bottom"/>
          </w:tcPr>
          <w:p w:rsidR="00384B12" w:rsidRPr="00FF1055" w:rsidRDefault="00384B12" w:rsidP="001E32BB">
            <w:pPr>
              <w:spacing w:line="180" w:lineRule="exact"/>
              <w:ind w:left="120"/>
              <w:rPr>
                <w:sz w:val="20"/>
                <w:szCs w:val="20"/>
              </w:rPr>
            </w:pPr>
            <w:r w:rsidRPr="00FF1055">
              <w:rPr>
                <w:rFonts w:eastAsia="Times New Roman"/>
                <w:sz w:val="17"/>
                <w:szCs w:val="17"/>
              </w:rPr>
              <w:t>рыцарей  в  иллюстративном  источ-</w:t>
            </w:r>
          </w:p>
        </w:tc>
      </w:tr>
      <w:tr w:rsidR="00384B12" w:rsidRPr="00FF1055" w:rsidTr="001E32BB">
        <w:trPr>
          <w:trHeight w:val="196"/>
        </w:trPr>
        <w:tc>
          <w:tcPr>
            <w:tcW w:w="860" w:type="dxa"/>
            <w:vAlign w:val="bottom"/>
          </w:tcPr>
          <w:p w:rsidR="00384B12" w:rsidRPr="00FF1055" w:rsidRDefault="00384B12" w:rsidP="001E32BB">
            <w:pPr>
              <w:rPr>
                <w:sz w:val="17"/>
                <w:szCs w:val="17"/>
              </w:rPr>
            </w:pPr>
          </w:p>
        </w:tc>
        <w:tc>
          <w:tcPr>
            <w:tcW w:w="1860" w:type="dxa"/>
            <w:vAlign w:val="bottom"/>
          </w:tcPr>
          <w:p w:rsidR="00384B12" w:rsidRPr="00FF1055" w:rsidRDefault="00384B12" w:rsidP="001E32BB">
            <w:pPr>
              <w:rPr>
                <w:sz w:val="17"/>
                <w:szCs w:val="17"/>
              </w:rPr>
            </w:pPr>
          </w:p>
        </w:tc>
        <w:tc>
          <w:tcPr>
            <w:tcW w:w="4020" w:type="dxa"/>
            <w:gridSpan w:val="3"/>
            <w:vAlign w:val="bottom"/>
          </w:tcPr>
          <w:p w:rsidR="00384B12" w:rsidRPr="00FF1055" w:rsidRDefault="00384B12" w:rsidP="001E32BB">
            <w:pPr>
              <w:ind w:left="100"/>
              <w:rPr>
                <w:sz w:val="20"/>
                <w:szCs w:val="20"/>
              </w:rPr>
            </w:pPr>
            <w:r w:rsidRPr="00FF1055">
              <w:rPr>
                <w:rFonts w:eastAsia="Times New Roman"/>
                <w:sz w:val="17"/>
                <w:szCs w:val="17"/>
              </w:rPr>
              <w:t>с.  48  (№  2),  с.  55  (№  2);  Атлас;  Электрон-</w:t>
            </w:r>
          </w:p>
        </w:tc>
        <w:tc>
          <w:tcPr>
            <w:tcW w:w="3480" w:type="dxa"/>
            <w:gridSpan w:val="7"/>
            <w:vAlign w:val="bottom"/>
          </w:tcPr>
          <w:p w:rsidR="00384B12" w:rsidRPr="00FF1055" w:rsidRDefault="00384B12" w:rsidP="001E32BB">
            <w:pPr>
              <w:ind w:left="120"/>
              <w:rPr>
                <w:sz w:val="20"/>
                <w:szCs w:val="20"/>
              </w:rPr>
            </w:pPr>
            <w:r w:rsidRPr="00FF1055">
              <w:rPr>
                <w:rFonts w:eastAsia="Times New Roman"/>
                <w:sz w:val="17"/>
                <w:szCs w:val="17"/>
              </w:rPr>
              <w:t xml:space="preserve">нике.  </w:t>
            </w:r>
            <w:r w:rsidRPr="00FF1055">
              <w:rPr>
                <w:rFonts w:eastAsia="Times New Roman"/>
                <w:b/>
                <w:bCs/>
                <w:sz w:val="17"/>
                <w:szCs w:val="17"/>
              </w:rPr>
              <w:t>Систематизировать</w:t>
            </w:r>
            <w:r w:rsidRPr="00FF1055">
              <w:rPr>
                <w:rFonts w:eastAsia="Times New Roman"/>
                <w:sz w:val="17"/>
                <w:szCs w:val="17"/>
              </w:rPr>
              <w:t xml:space="preserve">  информа-</w:t>
            </w:r>
          </w:p>
        </w:tc>
      </w:tr>
      <w:tr w:rsidR="00384B12" w:rsidRPr="00FF1055" w:rsidTr="001E32BB">
        <w:trPr>
          <w:trHeight w:val="184"/>
        </w:trPr>
        <w:tc>
          <w:tcPr>
            <w:tcW w:w="860" w:type="dxa"/>
            <w:vAlign w:val="bottom"/>
          </w:tcPr>
          <w:p w:rsidR="00384B12" w:rsidRPr="00FF1055" w:rsidRDefault="00384B12" w:rsidP="001E32BB">
            <w:pPr>
              <w:rPr>
                <w:sz w:val="15"/>
                <w:szCs w:val="15"/>
              </w:rPr>
            </w:pPr>
          </w:p>
        </w:tc>
        <w:tc>
          <w:tcPr>
            <w:tcW w:w="1860" w:type="dxa"/>
            <w:vAlign w:val="bottom"/>
          </w:tcPr>
          <w:p w:rsidR="00384B12" w:rsidRPr="00FF1055" w:rsidRDefault="00384B12" w:rsidP="001E32BB">
            <w:pPr>
              <w:rPr>
                <w:sz w:val="15"/>
                <w:szCs w:val="15"/>
              </w:rPr>
            </w:pPr>
          </w:p>
        </w:tc>
        <w:tc>
          <w:tcPr>
            <w:tcW w:w="282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ное приложение к учебнику</w:t>
            </w:r>
          </w:p>
        </w:tc>
        <w:tc>
          <w:tcPr>
            <w:tcW w:w="1200" w:type="dxa"/>
            <w:vAlign w:val="bottom"/>
          </w:tcPr>
          <w:p w:rsidR="00384B12" w:rsidRPr="00FF1055" w:rsidRDefault="00384B12" w:rsidP="001E32BB">
            <w:pPr>
              <w:rPr>
                <w:sz w:val="15"/>
                <w:szCs w:val="15"/>
              </w:rPr>
            </w:pPr>
          </w:p>
        </w:tc>
        <w:tc>
          <w:tcPr>
            <w:tcW w:w="3480" w:type="dxa"/>
            <w:gridSpan w:val="7"/>
            <w:vAlign w:val="bottom"/>
          </w:tcPr>
          <w:p w:rsidR="00384B12" w:rsidRPr="00FF1055" w:rsidRDefault="00384B12" w:rsidP="001E32BB">
            <w:pPr>
              <w:spacing w:line="184" w:lineRule="exact"/>
              <w:ind w:left="120"/>
              <w:rPr>
                <w:sz w:val="20"/>
                <w:szCs w:val="20"/>
              </w:rPr>
            </w:pPr>
            <w:r w:rsidRPr="00FF1055">
              <w:rPr>
                <w:rFonts w:eastAsia="Times New Roman"/>
                <w:sz w:val="17"/>
                <w:szCs w:val="17"/>
              </w:rPr>
              <w:t>цию  о  замках  на  основе  различных</w:t>
            </w:r>
          </w:p>
        </w:tc>
      </w:tr>
      <w:tr w:rsidR="00384B12" w:rsidRPr="00FF1055" w:rsidTr="001E32BB">
        <w:trPr>
          <w:trHeight w:val="196"/>
        </w:trPr>
        <w:tc>
          <w:tcPr>
            <w:tcW w:w="860" w:type="dxa"/>
            <w:vAlign w:val="bottom"/>
          </w:tcPr>
          <w:p w:rsidR="00384B12" w:rsidRPr="00FF1055" w:rsidRDefault="00384B12" w:rsidP="001E32BB">
            <w:pPr>
              <w:rPr>
                <w:sz w:val="17"/>
                <w:szCs w:val="17"/>
              </w:rPr>
            </w:pPr>
          </w:p>
        </w:tc>
        <w:tc>
          <w:tcPr>
            <w:tcW w:w="1860" w:type="dxa"/>
            <w:vAlign w:val="bottom"/>
          </w:tcPr>
          <w:p w:rsidR="00384B12" w:rsidRPr="00FF1055" w:rsidRDefault="00384B12" w:rsidP="001E32BB">
            <w:pPr>
              <w:rPr>
                <w:sz w:val="17"/>
                <w:szCs w:val="17"/>
              </w:rPr>
            </w:pPr>
          </w:p>
        </w:tc>
        <w:tc>
          <w:tcPr>
            <w:tcW w:w="900" w:type="dxa"/>
            <w:vAlign w:val="bottom"/>
          </w:tcPr>
          <w:p w:rsidR="00384B12" w:rsidRPr="00FF1055" w:rsidRDefault="00384B12" w:rsidP="001E32BB">
            <w:pPr>
              <w:rPr>
                <w:sz w:val="17"/>
                <w:szCs w:val="17"/>
              </w:rPr>
            </w:pPr>
          </w:p>
        </w:tc>
        <w:tc>
          <w:tcPr>
            <w:tcW w:w="1920" w:type="dxa"/>
            <w:vAlign w:val="bottom"/>
          </w:tcPr>
          <w:p w:rsidR="00384B12" w:rsidRPr="00FF1055" w:rsidRDefault="00384B12" w:rsidP="001E32BB">
            <w:pPr>
              <w:rPr>
                <w:sz w:val="17"/>
                <w:szCs w:val="17"/>
              </w:rPr>
            </w:pPr>
          </w:p>
        </w:tc>
        <w:tc>
          <w:tcPr>
            <w:tcW w:w="1200" w:type="dxa"/>
            <w:vAlign w:val="bottom"/>
          </w:tcPr>
          <w:p w:rsidR="00384B12" w:rsidRPr="00FF1055" w:rsidRDefault="00384B12" w:rsidP="001E32BB">
            <w:pPr>
              <w:rPr>
                <w:sz w:val="17"/>
                <w:szCs w:val="17"/>
              </w:rPr>
            </w:pPr>
          </w:p>
        </w:tc>
        <w:tc>
          <w:tcPr>
            <w:tcW w:w="1300" w:type="dxa"/>
            <w:vAlign w:val="bottom"/>
          </w:tcPr>
          <w:p w:rsidR="00384B12" w:rsidRPr="00FF1055" w:rsidRDefault="00384B12" w:rsidP="001E32BB">
            <w:pPr>
              <w:ind w:left="120"/>
              <w:rPr>
                <w:sz w:val="20"/>
                <w:szCs w:val="20"/>
              </w:rPr>
            </w:pPr>
            <w:r w:rsidRPr="00FF1055">
              <w:rPr>
                <w:rFonts w:eastAsia="Times New Roman"/>
                <w:sz w:val="17"/>
                <w:szCs w:val="17"/>
              </w:rPr>
              <w:t>источников,</w:t>
            </w:r>
          </w:p>
        </w:tc>
        <w:tc>
          <w:tcPr>
            <w:tcW w:w="880" w:type="dxa"/>
            <w:gridSpan w:val="2"/>
            <w:vAlign w:val="bottom"/>
          </w:tcPr>
          <w:p w:rsidR="00384B12" w:rsidRPr="00FF1055" w:rsidRDefault="00384B12" w:rsidP="001E32BB">
            <w:pPr>
              <w:spacing w:line="194" w:lineRule="exact"/>
              <w:ind w:left="20"/>
              <w:rPr>
                <w:sz w:val="20"/>
                <w:szCs w:val="20"/>
              </w:rPr>
            </w:pPr>
            <w:r w:rsidRPr="00FF1055">
              <w:rPr>
                <w:rFonts w:eastAsia="Times New Roman"/>
                <w:b/>
                <w:bCs/>
                <w:sz w:val="17"/>
                <w:szCs w:val="17"/>
              </w:rPr>
              <w:t>готовить</w:t>
            </w:r>
          </w:p>
        </w:tc>
        <w:tc>
          <w:tcPr>
            <w:tcW w:w="1300" w:type="dxa"/>
            <w:gridSpan w:val="4"/>
            <w:vAlign w:val="bottom"/>
          </w:tcPr>
          <w:p w:rsidR="00384B12" w:rsidRPr="00FF1055" w:rsidRDefault="00384B12" w:rsidP="001E32BB">
            <w:pPr>
              <w:ind w:right="35"/>
              <w:jc w:val="right"/>
              <w:rPr>
                <w:sz w:val="20"/>
                <w:szCs w:val="20"/>
              </w:rPr>
            </w:pPr>
            <w:r w:rsidRPr="00FF1055">
              <w:rPr>
                <w:rFonts w:eastAsia="Times New Roman"/>
                <w:sz w:val="17"/>
                <w:szCs w:val="17"/>
              </w:rPr>
              <w:t>презентацию</w:t>
            </w:r>
          </w:p>
        </w:tc>
      </w:tr>
      <w:tr w:rsidR="00384B12" w:rsidRPr="00FF1055" w:rsidTr="001E32BB">
        <w:trPr>
          <w:trHeight w:val="190"/>
        </w:trPr>
        <w:tc>
          <w:tcPr>
            <w:tcW w:w="860" w:type="dxa"/>
            <w:vAlign w:val="bottom"/>
          </w:tcPr>
          <w:p w:rsidR="00384B12" w:rsidRPr="00FF1055" w:rsidRDefault="00384B12" w:rsidP="001E32BB">
            <w:pPr>
              <w:rPr>
                <w:sz w:val="16"/>
                <w:szCs w:val="16"/>
              </w:rPr>
            </w:pPr>
          </w:p>
        </w:tc>
        <w:tc>
          <w:tcPr>
            <w:tcW w:w="1860" w:type="dxa"/>
            <w:vAlign w:val="bottom"/>
          </w:tcPr>
          <w:p w:rsidR="00384B12" w:rsidRPr="00FF1055" w:rsidRDefault="00384B12" w:rsidP="001E32BB">
            <w:pPr>
              <w:rPr>
                <w:sz w:val="16"/>
                <w:szCs w:val="16"/>
              </w:rPr>
            </w:pPr>
          </w:p>
        </w:tc>
        <w:tc>
          <w:tcPr>
            <w:tcW w:w="900" w:type="dxa"/>
            <w:vAlign w:val="bottom"/>
          </w:tcPr>
          <w:p w:rsidR="00384B12" w:rsidRPr="00FF1055" w:rsidRDefault="00384B12" w:rsidP="001E32BB">
            <w:pPr>
              <w:rPr>
                <w:sz w:val="16"/>
                <w:szCs w:val="16"/>
              </w:rPr>
            </w:pPr>
          </w:p>
        </w:tc>
        <w:tc>
          <w:tcPr>
            <w:tcW w:w="1920" w:type="dxa"/>
            <w:vAlign w:val="bottom"/>
          </w:tcPr>
          <w:p w:rsidR="00384B12" w:rsidRPr="00FF1055" w:rsidRDefault="00384B12" w:rsidP="001E32BB">
            <w:pPr>
              <w:rPr>
                <w:sz w:val="16"/>
                <w:szCs w:val="16"/>
              </w:rPr>
            </w:pPr>
          </w:p>
        </w:tc>
        <w:tc>
          <w:tcPr>
            <w:tcW w:w="1200" w:type="dxa"/>
            <w:vAlign w:val="bottom"/>
          </w:tcPr>
          <w:p w:rsidR="00384B12" w:rsidRPr="00FF1055" w:rsidRDefault="00384B12" w:rsidP="001E32BB">
            <w:pPr>
              <w:rPr>
                <w:sz w:val="16"/>
                <w:szCs w:val="16"/>
              </w:rPr>
            </w:pPr>
          </w:p>
        </w:tc>
        <w:tc>
          <w:tcPr>
            <w:tcW w:w="130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(сообщение)</w:t>
            </w:r>
          </w:p>
        </w:tc>
        <w:tc>
          <w:tcPr>
            <w:tcW w:w="380" w:type="dxa"/>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260" w:type="dxa"/>
            <w:vAlign w:val="bottom"/>
          </w:tcPr>
          <w:p w:rsidR="00384B12" w:rsidRPr="00FF1055" w:rsidRDefault="00384B12" w:rsidP="001E32BB">
            <w:pPr>
              <w:rPr>
                <w:sz w:val="16"/>
                <w:szCs w:val="16"/>
              </w:rPr>
            </w:pPr>
          </w:p>
        </w:tc>
        <w:tc>
          <w:tcPr>
            <w:tcW w:w="260" w:type="dxa"/>
            <w:vAlign w:val="bottom"/>
          </w:tcPr>
          <w:p w:rsidR="00384B12" w:rsidRPr="00FF1055" w:rsidRDefault="00384B12" w:rsidP="001E32BB">
            <w:pPr>
              <w:rPr>
                <w:sz w:val="16"/>
                <w:szCs w:val="16"/>
              </w:rPr>
            </w:pPr>
          </w:p>
        </w:tc>
        <w:tc>
          <w:tcPr>
            <w:tcW w:w="280" w:type="dxa"/>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r>
    </w:tbl>
    <w:p w:rsidR="00384B12" w:rsidRPr="00FF1055" w:rsidRDefault="00384B12" w:rsidP="00384B12">
      <w:pPr>
        <w:spacing w:line="154" w:lineRule="exact"/>
        <w:rPr>
          <w:sz w:val="20"/>
          <w:szCs w:val="20"/>
        </w:rPr>
      </w:pPr>
    </w:p>
    <w:tbl>
      <w:tblPr>
        <w:tblW w:w="0" w:type="auto"/>
        <w:tblInd w:w="1052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85</w:t>
            </w:r>
          </w:p>
        </w:tc>
      </w:tr>
    </w:tbl>
    <w:p w:rsidR="00384B12" w:rsidRPr="00FF1055" w:rsidRDefault="0004475F" w:rsidP="00384B12">
      <w:pPr>
        <w:spacing w:line="20" w:lineRule="exact"/>
        <w:rPr>
          <w:sz w:val="20"/>
          <w:szCs w:val="20"/>
        </w:rPr>
      </w:pPr>
      <w:r>
        <w:rPr>
          <w:sz w:val="20"/>
          <w:szCs w:val="20"/>
        </w:rPr>
        <w:pict>
          <v:line id="Shape 110" o:spid="_x0000_s1284" style="position:absolute;z-index:251844608;visibility:visible;mso-wrap-distance-left:0;mso-wrap-distance-right:0;mso-position-horizontal-relative:text;mso-position-vertical-relative:text" from=".25pt,-1.3pt" to="510.5pt,-1.3pt" o:allowincell="f" strokeweight=".5pt"/>
        </w:pict>
      </w:r>
    </w:p>
    <w:p w:rsidR="00384B12" w:rsidRPr="00FF1055" w:rsidRDefault="00384B12" w:rsidP="00384B12">
      <w:pPr>
        <w:sectPr w:rsidR="00384B12" w:rsidRPr="00FF1055">
          <w:pgSz w:w="12760" w:h="8220" w:orient="landscape"/>
          <w:pgMar w:top="789" w:right="893" w:bottom="576" w:left="1100" w:header="0" w:footer="0" w:gutter="0"/>
          <w:cols w:space="720" w:equalWidth="0">
            <w:col w:w="10763"/>
          </w:cols>
        </w:sectPr>
      </w:pPr>
    </w:p>
    <w:tbl>
      <w:tblPr>
        <w:tblW w:w="0" w:type="auto"/>
        <w:tblInd w:w="10" w:type="dxa"/>
        <w:tblLayout w:type="fixed"/>
        <w:tblCellMar>
          <w:left w:w="0" w:type="dxa"/>
          <w:right w:w="0" w:type="dxa"/>
        </w:tblCellMar>
        <w:tblLook w:val="04A0" w:firstRow="1" w:lastRow="0" w:firstColumn="1" w:lastColumn="0" w:noHBand="0" w:noVBand="1"/>
      </w:tblPr>
      <w:tblGrid>
        <w:gridCol w:w="1460"/>
        <w:gridCol w:w="1260"/>
        <w:gridCol w:w="1100"/>
        <w:gridCol w:w="2940"/>
        <w:gridCol w:w="440"/>
        <w:gridCol w:w="1020"/>
        <w:gridCol w:w="2000"/>
      </w:tblGrid>
      <w:tr w:rsidR="00384B12" w:rsidRPr="00FF1055" w:rsidTr="001E32BB">
        <w:trPr>
          <w:trHeight w:val="195"/>
        </w:trPr>
        <w:tc>
          <w:tcPr>
            <w:tcW w:w="1460" w:type="dxa"/>
            <w:vAlign w:val="bottom"/>
          </w:tcPr>
          <w:p w:rsidR="00384B12" w:rsidRPr="00FF1055" w:rsidRDefault="00384B12" w:rsidP="001E32BB">
            <w:pPr>
              <w:rPr>
                <w:sz w:val="16"/>
                <w:szCs w:val="16"/>
              </w:rPr>
            </w:pPr>
          </w:p>
        </w:tc>
        <w:tc>
          <w:tcPr>
            <w:tcW w:w="1260" w:type="dxa"/>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2940" w:type="dxa"/>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1020" w:type="dxa"/>
            <w:vAlign w:val="bottom"/>
          </w:tcPr>
          <w:p w:rsidR="00384B12" w:rsidRPr="00FF1055" w:rsidRDefault="00384B12" w:rsidP="001E32BB">
            <w:pPr>
              <w:rPr>
                <w:sz w:val="16"/>
                <w:szCs w:val="16"/>
              </w:rPr>
            </w:pPr>
          </w:p>
        </w:tc>
        <w:tc>
          <w:tcPr>
            <w:tcW w:w="2000" w:type="dxa"/>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gridSpan w:val="2"/>
            <w:tcBorders>
              <w:bottom w:val="single" w:sz="8" w:space="0" w:color="auto"/>
            </w:tcBorders>
            <w:vAlign w:val="bottom"/>
          </w:tcPr>
          <w:p w:rsidR="00384B12" w:rsidRPr="00FF1055" w:rsidRDefault="00384B12" w:rsidP="001E32BB">
            <w:pPr>
              <w:rPr>
                <w:sz w:val="3"/>
                <w:szCs w:val="3"/>
              </w:rPr>
            </w:pPr>
          </w:p>
        </w:tc>
        <w:tc>
          <w:tcPr>
            <w:tcW w:w="4040" w:type="dxa"/>
            <w:gridSpan w:val="2"/>
            <w:tcBorders>
              <w:bottom w:val="single" w:sz="8" w:space="0" w:color="auto"/>
            </w:tcBorders>
            <w:vAlign w:val="bottom"/>
          </w:tcPr>
          <w:p w:rsidR="00384B12" w:rsidRPr="00FF1055" w:rsidRDefault="00384B12" w:rsidP="001E32BB">
            <w:pPr>
              <w:rPr>
                <w:sz w:val="3"/>
                <w:szCs w:val="3"/>
              </w:rPr>
            </w:pPr>
          </w:p>
        </w:tc>
        <w:tc>
          <w:tcPr>
            <w:tcW w:w="3460" w:type="dxa"/>
            <w:gridSpan w:val="3"/>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gridSpan w:val="2"/>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gridSpan w:val="2"/>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3"/>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1100" w:type="dxa"/>
            <w:vAlign w:val="bottom"/>
          </w:tcPr>
          <w:p w:rsidR="00384B12" w:rsidRPr="00FF1055" w:rsidRDefault="00384B12" w:rsidP="001E32BB">
            <w:pPr>
              <w:rPr>
                <w:sz w:val="16"/>
                <w:szCs w:val="16"/>
              </w:rPr>
            </w:pPr>
          </w:p>
        </w:tc>
        <w:tc>
          <w:tcPr>
            <w:tcW w:w="29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1460" w:type="dxa"/>
            <w:tcBorders>
              <w:left w:val="single" w:sz="8" w:space="0" w:color="auto"/>
            </w:tcBorders>
            <w:vAlign w:val="bottom"/>
          </w:tcPr>
          <w:p w:rsidR="00384B12" w:rsidRPr="00FF1055" w:rsidRDefault="00384B12" w:rsidP="001E32BB">
            <w:pPr>
              <w:rPr>
                <w:sz w:val="16"/>
                <w:szCs w:val="16"/>
              </w:rPr>
            </w:pPr>
          </w:p>
        </w:tc>
        <w:tc>
          <w:tcPr>
            <w:tcW w:w="1260" w:type="dxa"/>
            <w:tcBorders>
              <w:right w:val="single" w:sz="8" w:space="0" w:color="auto"/>
            </w:tcBorders>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2940" w:type="dxa"/>
            <w:tcBorders>
              <w:righ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3020" w:type="dxa"/>
            <w:gridSpan w:val="2"/>
            <w:tcBorders>
              <w:right w:val="single" w:sz="8" w:space="0" w:color="auto"/>
            </w:tcBorders>
            <w:vAlign w:val="bottom"/>
          </w:tcPr>
          <w:p w:rsidR="00384B12" w:rsidRPr="00FF1055" w:rsidRDefault="00384B12" w:rsidP="001E32BB">
            <w:pPr>
              <w:spacing w:line="194" w:lineRule="exact"/>
              <w:ind w:right="396"/>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1460" w:type="dxa"/>
            <w:tcBorders>
              <w:left w:val="single" w:sz="8" w:space="0" w:color="auto"/>
              <w:bottom w:val="single" w:sz="8" w:space="0" w:color="auto"/>
            </w:tcBorders>
            <w:vAlign w:val="bottom"/>
          </w:tcPr>
          <w:p w:rsidR="00384B12" w:rsidRPr="00FF1055" w:rsidRDefault="00384B12" w:rsidP="001E32BB">
            <w:pPr>
              <w:rPr>
                <w:sz w:val="7"/>
                <w:szCs w:val="7"/>
              </w:rPr>
            </w:pPr>
          </w:p>
        </w:tc>
        <w:tc>
          <w:tcPr>
            <w:tcW w:w="126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4040" w:type="dxa"/>
            <w:gridSpan w:val="2"/>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3"/>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0"/>
        </w:trPr>
        <w:tc>
          <w:tcPr>
            <w:tcW w:w="146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Крестьянство:</w:t>
            </w:r>
          </w:p>
        </w:tc>
        <w:tc>
          <w:tcPr>
            <w:tcW w:w="126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феодальная</w:t>
            </w: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14. </w:t>
            </w:r>
            <w:r w:rsidRPr="00FF1055">
              <w:rPr>
                <w:rFonts w:eastAsia="Times New Roman"/>
                <w:b/>
                <w:bCs/>
                <w:sz w:val="17"/>
                <w:szCs w:val="17"/>
              </w:rPr>
              <w:t>Средневековая  деревня.</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место   крестьян-</w:t>
            </w:r>
          </w:p>
        </w:tc>
      </w:tr>
      <w:tr w:rsidR="00384B12" w:rsidRPr="00FF1055" w:rsidTr="001E32BB">
        <w:trPr>
          <w:trHeight w:val="184"/>
        </w:trPr>
        <w:tc>
          <w:tcPr>
            <w:tcW w:w="1460" w:type="dxa"/>
            <w:tcBorders>
              <w:lef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зависимость,</w:t>
            </w:r>
          </w:p>
        </w:tc>
        <w:tc>
          <w:tcPr>
            <w:tcW w:w="126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повинности,</w:t>
            </w:r>
          </w:p>
        </w:tc>
        <w:tc>
          <w:tcPr>
            <w:tcW w:w="110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Положение</w:t>
            </w:r>
          </w:p>
        </w:tc>
        <w:tc>
          <w:tcPr>
            <w:tcW w:w="2940" w:type="dxa"/>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крестьянства  в  средневековом</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ства  в  средневековом  европейском</w:t>
            </w:r>
          </w:p>
        </w:tc>
      </w:tr>
      <w:tr w:rsidR="00384B12" w:rsidRPr="00FF1055" w:rsidTr="001E32BB">
        <w:trPr>
          <w:trHeight w:val="196"/>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условия   жизни.   Крестьян-</w:t>
            </w: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обществе. Феодальное поместье. Виды кре-</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обществе.   </w:t>
            </w:r>
            <w:r w:rsidRPr="00FF1055">
              <w:rPr>
                <w:rFonts w:eastAsia="Times New Roman"/>
                <w:b/>
                <w:bCs/>
                <w:sz w:val="17"/>
                <w:szCs w:val="17"/>
              </w:rPr>
              <w:t>Описывать</w:t>
            </w:r>
            <w:r w:rsidRPr="00FF1055">
              <w:rPr>
                <w:rFonts w:eastAsia="Times New Roman"/>
                <w:sz w:val="17"/>
                <w:szCs w:val="17"/>
              </w:rPr>
              <w:t xml:space="preserve">    виды   кре-</w:t>
            </w:r>
          </w:p>
        </w:tc>
      </w:tr>
      <w:tr w:rsidR="00384B12" w:rsidRPr="00FF1055" w:rsidTr="001E32BB">
        <w:trPr>
          <w:trHeight w:val="190"/>
        </w:trPr>
        <w:tc>
          <w:tcPr>
            <w:tcW w:w="1460" w:type="dxa"/>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ская культура</w:t>
            </w:r>
          </w:p>
        </w:tc>
        <w:tc>
          <w:tcPr>
            <w:tcW w:w="1260" w:type="dxa"/>
            <w:tcBorders>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стьянской  зависимости.  Крестьянские  по-</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стьянской  зависимости  и  круг  обя-</w:t>
            </w:r>
          </w:p>
        </w:tc>
      </w:tr>
      <w:tr w:rsidR="00384B12" w:rsidRPr="00FF1055" w:rsidTr="001E32BB">
        <w:trPr>
          <w:trHeight w:val="184"/>
        </w:trPr>
        <w:tc>
          <w:tcPr>
            <w:tcW w:w="1460" w:type="dxa"/>
            <w:tcBorders>
              <w:left w:val="single" w:sz="8" w:space="0" w:color="auto"/>
            </w:tcBorders>
            <w:vAlign w:val="bottom"/>
          </w:tcPr>
          <w:p w:rsidR="00384B12" w:rsidRPr="00FF1055" w:rsidRDefault="00384B12" w:rsidP="001E32BB">
            <w:pPr>
              <w:rPr>
                <w:sz w:val="15"/>
                <w:szCs w:val="15"/>
              </w:rPr>
            </w:pPr>
          </w:p>
        </w:tc>
        <w:tc>
          <w:tcPr>
            <w:tcW w:w="1260" w:type="dxa"/>
            <w:tcBorders>
              <w:right w:val="single" w:sz="8" w:space="0" w:color="auto"/>
            </w:tcBorders>
            <w:vAlign w:val="bottom"/>
          </w:tcPr>
          <w:p w:rsidR="00384B12" w:rsidRPr="00FF1055" w:rsidRDefault="00384B12" w:rsidP="001E32BB">
            <w:pPr>
              <w:rPr>
                <w:sz w:val="15"/>
                <w:szCs w:val="15"/>
              </w:rPr>
            </w:pPr>
          </w:p>
        </w:tc>
        <w:tc>
          <w:tcPr>
            <w:tcW w:w="110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винности.</w:t>
            </w:r>
          </w:p>
        </w:tc>
        <w:tc>
          <w:tcPr>
            <w:tcW w:w="2940" w:type="dxa"/>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Будни   крестьянской   деревни.</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занностей  крестьян  по  отношению</w:t>
            </w:r>
          </w:p>
        </w:tc>
      </w:tr>
      <w:tr w:rsidR="00384B12" w:rsidRPr="00FF1055" w:rsidTr="001E32BB">
        <w:trPr>
          <w:trHeight w:val="196"/>
        </w:trPr>
        <w:tc>
          <w:tcPr>
            <w:tcW w:w="1460" w:type="dxa"/>
            <w:tcBorders>
              <w:left w:val="single" w:sz="8" w:space="0" w:color="auto"/>
            </w:tcBorders>
            <w:vAlign w:val="bottom"/>
          </w:tcPr>
          <w:p w:rsidR="00384B12" w:rsidRPr="00FF1055" w:rsidRDefault="00384B12" w:rsidP="001E32BB">
            <w:pPr>
              <w:rPr>
                <w:sz w:val="17"/>
                <w:szCs w:val="17"/>
              </w:rPr>
            </w:pPr>
          </w:p>
        </w:tc>
        <w:tc>
          <w:tcPr>
            <w:tcW w:w="1260" w:type="dxa"/>
            <w:tcBorders>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Понятие натурального хозяйства, причины</w:t>
            </w:r>
          </w:p>
        </w:tc>
        <w:tc>
          <w:tcPr>
            <w:tcW w:w="440" w:type="dxa"/>
            <w:vAlign w:val="bottom"/>
          </w:tcPr>
          <w:p w:rsidR="00384B12" w:rsidRPr="00FF1055" w:rsidRDefault="00384B12" w:rsidP="001E32BB">
            <w:pPr>
              <w:ind w:left="100"/>
              <w:rPr>
                <w:sz w:val="20"/>
                <w:szCs w:val="20"/>
              </w:rPr>
            </w:pPr>
            <w:r w:rsidRPr="00FF1055">
              <w:rPr>
                <w:rFonts w:eastAsia="Times New Roman"/>
                <w:sz w:val="17"/>
                <w:szCs w:val="17"/>
              </w:rPr>
              <w:t>к</w:t>
            </w:r>
          </w:p>
        </w:tc>
        <w:tc>
          <w:tcPr>
            <w:tcW w:w="1020" w:type="dxa"/>
            <w:vAlign w:val="bottom"/>
          </w:tcPr>
          <w:p w:rsidR="00384B12" w:rsidRPr="00FF1055" w:rsidRDefault="00384B12" w:rsidP="001E32BB">
            <w:pPr>
              <w:ind w:left="20"/>
              <w:rPr>
                <w:sz w:val="20"/>
                <w:szCs w:val="20"/>
              </w:rPr>
            </w:pPr>
            <w:r w:rsidRPr="00FF1055">
              <w:rPr>
                <w:rFonts w:eastAsia="Times New Roman"/>
                <w:sz w:val="17"/>
                <w:szCs w:val="17"/>
              </w:rPr>
              <w:t>сеньорам.</w:t>
            </w:r>
          </w:p>
        </w:tc>
        <w:tc>
          <w:tcPr>
            <w:tcW w:w="2000" w:type="dxa"/>
            <w:tcBorders>
              <w:right w:val="single" w:sz="8" w:space="0" w:color="auto"/>
            </w:tcBorders>
            <w:vAlign w:val="bottom"/>
          </w:tcPr>
          <w:p w:rsidR="00384B12" w:rsidRPr="00FF1055" w:rsidRDefault="00384B12" w:rsidP="001E32BB">
            <w:pPr>
              <w:spacing w:line="194" w:lineRule="exact"/>
              <w:ind w:right="36"/>
              <w:jc w:val="right"/>
              <w:rPr>
                <w:sz w:val="20"/>
                <w:szCs w:val="20"/>
              </w:rPr>
            </w:pPr>
            <w:r w:rsidRPr="00FF1055">
              <w:rPr>
                <w:rFonts w:eastAsia="Times New Roman"/>
                <w:b/>
                <w:bCs/>
                <w:sz w:val="17"/>
                <w:szCs w:val="17"/>
              </w:rPr>
              <w:t>Систематизировать</w:t>
            </w:r>
          </w:p>
        </w:tc>
      </w:tr>
      <w:tr w:rsidR="00384B12" w:rsidRPr="00FF1055" w:rsidTr="001E32BB">
        <w:trPr>
          <w:trHeight w:val="184"/>
        </w:trPr>
        <w:tc>
          <w:tcPr>
            <w:tcW w:w="1460" w:type="dxa"/>
            <w:tcBorders>
              <w:left w:val="single" w:sz="8" w:space="0" w:color="auto"/>
            </w:tcBorders>
            <w:vAlign w:val="bottom"/>
          </w:tcPr>
          <w:p w:rsidR="00384B12" w:rsidRPr="00FF1055" w:rsidRDefault="00384B12" w:rsidP="001E32BB">
            <w:pPr>
              <w:rPr>
                <w:sz w:val="15"/>
                <w:szCs w:val="15"/>
              </w:rPr>
            </w:pPr>
          </w:p>
        </w:tc>
        <w:tc>
          <w:tcPr>
            <w:tcW w:w="1260" w:type="dxa"/>
            <w:tcBorders>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его   господства   в   средневековой   деревне.</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информацию   о   крестьянских   по-</w:t>
            </w:r>
          </w:p>
        </w:tc>
      </w:tr>
      <w:tr w:rsidR="00384B12" w:rsidRPr="00FF1055" w:rsidTr="001E32BB">
        <w:trPr>
          <w:trHeight w:val="190"/>
        </w:trPr>
        <w:tc>
          <w:tcPr>
            <w:tcW w:w="1460" w:type="dxa"/>
            <w:tcBorders>
              <w:left w:val="single" w:sz="8" w:space="0" w:color="auto"/>
            </w:tcBorders>
            <w:vAlign w:val="bottom"/>
          </w:tcPr>
          <w:p w:rsidR="00384B12" w:rsidRPr="00FF1055" w:rsidRDefault="00384B12" w:rsidP="001E32BB">
            <w:pPr>
              <w:rPr>
                <w:sz w:val="16"/>
                <w:szCs w:val="16"/>
              </w:rPr>
            </w:pPr>
          </w:p>
        </w:tc>
        <w:tc>
          <w:tcPr>
            <w:tcW w:w="1260" w:type="dxa"/>
            <w:tcBorders>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Крестьянская культура.</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винностях,  </w:t>
            </w:r>
            <w:r w:rsidRPr="00FF1055">
              <w:rPr>
                <w:rFonts w:eastAsia="Times New Roman"/>
                <w:b/>
                <w:bCs/>
                <w:sz w:val="17"/>
                <w:szCs w:val="17"/>
              </w:rPr>
              <w:t>представлять</w:t>
            </w:r>
            <w:r w:rsidRPr="00FF1055">
              <w:rPr>
                <w:rFonts w:eastAsia="Times New Roman"/>
                <w:sz w:val="17"/>
                <w:szCs w:val="17"/>
              </w:rPr>
              <w:t xml:space="preserve">  результа-</w:t>
            </w:r>
          </w:p>
        </w:tc>
      </w:tr>
      <w:tr w:rsidR="00384B12" w:rsidRPr="00FF1055" w:rsidTr="001E32BB">
        <w:trPr>
          <w:trHeight w:val="200"/>
        </w:trPr>
        <w:tc>
          <w:tcPr>
            <w:tcW w:w="1460" w:type="dxa"/>
            <w:tcBorders>
              <w:left w:val="single" w:sz="8" w:space="0" w:color="auto"/>
            </w:tcBorders>
            <w:vAlign w:val="bottom"/>
          </w:tcPr>
          <w:p w:rsidR="00384B12" w:rsidRPr="00FF1055" w:rsidRDefault="00384B12" w:rsidP="001E32BB">
            <w:pPr>
              <w:rPr>
                <w:sz w:val="17"/>
                <w:szCs w:val="17"/>
              </w:rPr>
            </w:pPr>
          </w:p>
        </w:tc>
        <w:tc>
          <w:tcPr>
            <w:tcW w:w="1260" w:type="dxa"/>
            <w:tcBorders>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13,  с.  42–43;</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ты  в  виде  схемы.  </w:t>
            </w:r>
            <w:r w:rsidRPr="00FF1055">
              <w:rPr>
                <w:rFonts w:eastAsia="Times New Roman"/>
                <w:b/>
                <w:bCs/>
                <w:sz w:val="17"/>
                <w:szCs w:val="17"/>
              </w:rPr>
              <w:t>Выделять</w:t>
            </w:r>
            <w:r w:rsidRPr="00FF1055">
              <w:rPr>
                <w:rFonts w:eastAsia="Times New Roman"/>
                <w:sz w:val="17"/>
                <w:szCs w:val="17"/>
              </w:rPr>
              <w:t xml:space="preserve">  основ-</w:t>
            </w:r>
          </w:p>
        </w:tc>
      </w:tr>
      <w:tr w:rsidR="00384B12" w:rsidRPr="00FF1055" w:rsidTr="001E32BB">
        <w:trPr>
          <w:trHeight w:val="180"/>
        </w:trPr>
        <w:tc>
          <w:tcPr>
            <w:tcW w:w="1460" w:type="dxa"/>
            <w:tcBorders>
              <w:left w:val="single" w:sz="8" w:space="0" w:color="auto"/>
            </w:tcBorders>
            <w:vAlign w:val="bottom"/>
          </w:tcPr>
          <w:p w:rsidR="00384B12" w:rsidRPr="00FF1055" w:rsidRDefault="00384B12" w:rsidP="001E32BB">
            <w:pPr>
              <w:rPr>
                <w:sz w:val="15"/>
                <w:szCs w:val="15"/>
              </w:rPr>
            </w:pPr>
          </w:p>
        </w:tc>
        <w:tc>
          <w:tcPr>
            <w:tcW w:w="1260" w:type="dxa"/>
            <w:tcBorders>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Тетрадь-тренажёр, с. 30 (№ 5), с. 36 (№ 3),</w:t>
            </w:r>
          </w:p>
        </w:tc>
        <w:tc>
          <w:tcPr>
            <w:tcW w:w="3460" w:type="dxa"/>
            <w:gridSpan w:val="3"/>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ные черты крестьянской культуры.</w:t>
            </w:r>
          </w:p>
        </w:tc>
      </w:tr>
      <w:tr w:rsidR="00384B12" w:rsidRPr="00FF1055" w:rsidTr="001E32BB">
        <w:trPr>
          <w:trHeight w:val="190"/>
        </w:trPr>
        <w:tc>
          <w:tcPr>
            <w:tcW w:w="1460" w:type="dxa"/>
            <w:tcBorders>
              <w:left w:val="single" w:sz="8" w:space="0" w:color="auto"/>
            </w:tcBorders>
            <w:vAlign w:val="bottom"/>
          </w:tcPr>
          <w:p w:rsidR="00384B12" w:rsidRPr="00FF1055" w:rsidRDefault="00384B12" w:rsidP="001E32BB">
            <w:pPr>
              <w:rPr>
                <w:sz w:val="16"/>
                <w:szCs w:val="16"/>
              </w:rPr>
            </w:pPr>
          </w:p>
        </w:tc>
        <w:tc>
          <w:tcPr>
            <w:tcW w:w="1260" w:type="dxa"/>
            <w:tcBorders>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49 (№ 3), с. 55 (№ 3), с. 56 (№ 5); Атлас;</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Раскрывать   </w:t>
            </w:r>
            <w:r w:rsidRPr="00FF1055">
              <w:rPr>
                <w:rFonts w:eastAsia="Times New Roman"/>
                <w:sz w:val="17"/>
                <w:szCs w:val="17"/>
              </w:rPr>
              <w:t>смысл  понятия  нату-</w:t>
            </w:r>
          </w:p>
        </w:tc>
      </w:tr>
      <w:tr w:rsidR="00384B12" w:rsidRPr="00FF1055" w:rsidTr="001E32BB">
        <w:trPr>
          <w:trHeight w:val="196"/>
        </w:trPr>
        <w:tc>
          <w:tcPr>
            <w:tcW w:w="1460" w:type="dxa"/>
            <w:tcBorders>
              <w:left w:val="single" w:sz="8" w:space="0" w:color="auto"/>
            </w:tcBorders>
            <w:vAlign w:val="bottom"/>
          </w:tcPr>
          <w:p w:rsidR="00384B12" w:rsidRPr="00FF1055" w:rsidRDefault="00384B12" w:rsidP="001E32BB">
            <w:pPr>
              <w:rPr>
                <w:sz w:val="17"/>
                <w:szCs w:val="17"/>
              </w:rPr>
            </w:pPr>
          </w:p>
        </w:tc>
        <w:tc>
          <w:tcPr>
            <w:tcW w:w="1260" w:type="dxa"/>
            <w:tcBorders>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Электронное приложение к учебнику</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рального  хозяйства,  </w:t>
            </w:r>
            <w:r w:rsidRPr="00FF1055">
              <w:rPr>
                <w:rFonts w:eastAsia="Times New Roman"/>
                <w:b/>
                <w:bCs/>
                <w:sz w:val="17"/>
                <w:szCs w:val="17"/>
              </w:rPr>
              <w:t>излагать</w:t>
            </w:r>
            <w:r w:rsidRPr="00FF1055">
              <w:rPr>
                <w:rFonts w:eastAsia="Times New Roman"/>
                <w:sz w:val="17"/>
                <w:szCs w:val="17"/>
              </w:rPr>
              <w:t xml:space="preserve">  суж-</w:t>
            </w:r>
          </w:p>
        </w:tc>
      </w:tr>
      <w:tr w:rsidR="00384B12" w:rsidRPr="00FF1055" w:rsidTr="001E32BB">
        <w:trPr>
          <w:trHeight w:val="184"/>
        </w:trPr>
        <w:tc>
          <w:tcPr>
            <w:tcW w:w="1460" w:type="dxa"/>
            <w:tcBorders>
              <w:left w:val="single" w:sz="8" w:space="0" w:color="auto"/>
            </w:tcBorders>
            <w:vAlign w:val="bottom"/>
          </w:tcPr>
          <w:p w:rsidR="00384B12" w:rsidRPr="00FF1055" w:rsidRDefault="00384B12" w:rsidP="001E32BB">
            <w:pPr>
              <w:rPr>
                <w:sz w:val="15"/>
                <w:szCs w:val="15"/>
              </w:rPr>
            </w:pPr>
          </w:p>
        </w:tc>
        <w:tc>
          <w:tcPr>
            <w:tcW w:w="1260" w:type="dxa"/>
            <w:tcBorders>
              <w:right w:val="single" w:sz="8" w:space="0" w:color="auto"/>
            </w:tcBorders>
            <w:vAlign w:val="bottom"/>
          </w:tcPr>
          <w:p w:rsidR="00384B12" w:rsidRPr="00FF1055" w:rsidRDefault="00384B12" w:rsidP="001E32BB">
            <w:pPr>
              <w:rPr>
                <w:sz w:val="15"/>
                <w:szCs w:val="15"/>
              </w:rPr>
            </w:pPr>
          </w:p>
        </w:tc>
        <w:tc>
          <w:tcPr>
            <w:tcW w:w="1100" w:type="dxa"/>
            <w:vAlign w:val="bottom"/>
          </w:tcPr>
          <w:p w:rsidR="00384B12" w:rsidRPr="00FF1055" w:rsidRDefault="00384B12" w:rsidP="001E32BB">
            <w:pPr>
              <w:rPr>
                <w:sz w:val="15"/>
                <w:szCs w:val="15"/>
              </w:rPr>
            </w:pPr>
          </w:p>
        </w:tc>
        <w:tc>
          <w:tcPr>
            <w:tcW w:w="2940" w:type="dxa"/>
            <w:tcBorders>
              <w:right w:val="single" w:sz="8" w:space="0" w:color="auto"/>
            </w:tcBorders>
            <w:vAlign w:val="bottom"/>
          </w:tcPr>
          <w:p w:rsidR="00384B12" w:rsidRPr="00FF1055" w:rsidRDefault="00384B12" w:rsidP="001E32BB">
            <w:pPr>
              <w:rPr>
                <w:sz w:val="15"/>
                <w:szCs w:val="15"/>
              </w:rPr>
            </w:pP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дения  о  причинах  его  господства  в</w:t>
            </w:r>
          </w:p>
        </w:tc>
      </w:tr>
      <w:tr w:rsidR="00384B12" w:rsidRPr="00FF1055" w:rsidTr="001E32BB">
        <w:trPr>
          <w:trHeight w:val="196"/>
        </w:trPr>
        <w:tc>
          <w:tcPr>
            <w:tcW w:w="1460" w:type="dxa"/>
            <w:tcBorders>
              <w:left w:val="single" w:sz="8" w:space="0" w:color="auto"/>
            </w:tcBorders>
            <w:vAlign w:val="bottom"/>
          </w:tcPr>
          <w:p w:rsidR="00384B12" w:rsidRPr="00FF1055" w:rsidRDefault="00384B12" w:rsidP="001E32BB">
            <w:pPr>
              <w:rPr>
                <w:sz w:val="17"/>
                <w:szCs w:val="17"/>
              </w:rPr>
            </w:pPr>
          </w:p>
        </w:tc>
        <w:tc>
          <w:tcPr>
            <w:tcW w:w="1260" w:type="dxa"/>
            <w:tcBorders>
              <w:right w:val="single" w:sz="8" w:space="0" w:color="auto"/>
            </w:tcBorders>
            <w:vAlign w:val="bottom"/>
          </w:tcPr>
          <w:p w:rsidR="00384B12" w:rsidRPr="00FF1055" w:rsidRDefault="00384B12" w:rsidP="001E32BB">
            <w:pPr>
              <w:rPr>
                <w:sz w:val="17"/>
                <w:szCs w:val="17"/>
              </w:rPr>
            </w:pPr>
          </w:p>
        </w:tc>
        <w:tc>
          <w:tcPr>
            <w:tcW w:w="1100" w:type="dxa"/>
            <w:vAlign w:val="bottom"/>
          </w:tcPr>
          <w:p w:rsidR="00384B12" w:rsidRPr="00FF1055" w:rsidRDefault="00384B12" w:rsidP="001E32BB">
            <w:pPr>
              <w:rPr>
                <w:sz w:val="17"/>
                <w:szCs w:val="17"/>
              </w:rPr>
            </w:pPr>
          </w:p>
        </w:tc>
        <w:tc>
          <w:tcPr>
            <w:tcW w:w="2940" w:type="dxa"/>
            <w:tcBorders>
              <w:right w:val="single" w:sz="8" w:space="0" w:color="auto"/>
            </w:tcBorders>
            <w:vAlign w:val="bottom"/>
          </w:tcPr>
          <w:p w:rsidR="00384B12" w:rsidRPr="00FF1055" w:rsidRDefault="00384B12" w:rsidP="001E32BB">
            <w:pPr>
              <w:rPr>
                <w:sz w:val="17"/>
                <w:szCs w:val="17"/>
              </w:rPr>
            </w:pPr>
          </w:p>
        </w:tc>
        <w:tc>
          <w:tcPr>
            <w:tcW w:w="1460" w:type="dxa"/>
            <w:gridSpan w:val="2"/>
            <w:vAlign w:val="bottom"/>
          </w:tcPr>
          <w:p w:rsidR="00384B12" w:rsidRPr="00FF1055" w:rsidRDefault="00384B12" w:rsidP="001E32BB">
            <w:pPr>
              <w:ind w:left="100"/>
              <w:rPr>
                <w:sz w:val="20"/>
                <w:szCs w:val="20"/>
              </w:rPr>
            </w:pPr>
            <w:r w:rsidRPr="00FF1055">
              <w:rPr>
                <w:rFonts w:eastAsia="Times New Roman"/>
                <w:sz w:val="17"/>
                <w:szCs w:val="17"/>
              </w:rPr>
              <w:t>средневековой</w:t>
            </w:r>
          </w:p>
        </w:tc>
        <w:tc>
          <w:tcPr>
            <w:tcW w:w="2000" w:type="dxa"/>
            <w:tcBorders>
              <w:right w:val="single" w:sz="8" w:space="0" w:color="auto"/>
            </w:tcBorders>
            <w:vAlign w:val="bottom"/>
          </w:tcPr>
          <w:p w:rsidR="00384B12" w:rsidRPr="00FF1055" w:rsidRDefault="00384B12" w:rsidP="001E32BB">
            <w:pPr>
              <w:ind w:right="36"/>
              <w:jc w:val="right"/>
              <w:rPr>
                <w:sz w:val="20"/>
                <w:szCs w:val="20"/>
              </w:rPr>
            </w:pPr>
            <w:r w:rsidRPr="00FF1055">
              <w:rPr>
                <w:rFonts w:eastAsia="Times New Roman"/>
                <w:sz w:val="17"/>
                <w:szCs w:val="17"/>
              </w:rPr>
              <w:t xml:space="preserve">Европе.   </w:t>
            </w:r>
            <w:r w:rsidRPr="00FF1055">
              <w:rPr>
                <w:rFonts w:eastAsia="Times New Roman"/>
                <w:b/>
                <w:bCs/>
                <w:sz w:val="17"/>
                <w:szCs w:val="17"/>
              </w:rPr>
              <w:t>Проводить</w:t>
            </w:r>
          </w:p>
        </w:tc>
      </w:tr>
      <w:tr w:rsidR="00384B12" w:rsidRPr="00FF1055" w:rsidTr="001E32BB">
        <w:trPr>
          <w:trHeight w:val="190"/>
        </w:trPr>
        <w:tc>
          <w:tcPr>
            <w:tcW w:w="1460" w:type="dxa"/>
            <w:tcBorders>
              <w:left w:val="single" w:sz="8" w:space="0" w:color="auto"/>
            </w:tcBorders>
            <w:vAlign w:val="bottom"/>
          </w:tcPr>
          <w:p w:rsidR="00384B12" w:rsidRPr="00FF1055" w:rsidRDefault="00384B12" w:rsidP="001E32BB">
            <w:pPr>
              <w:rPr>
                <w:sz w:val="16"/>
                <w:szCs w:val="16"/>
              </w:rPr>
            </w:pPr>
          </w:p>
        </w:tc>
        <w:tc>
          <w:tcPr>
            <w:tcW w:w="1260" w:type="dxa"/>
            <w:tcBorders>
              <w:right w:val="single" w:sz="8" w:space="0" w:color="auto"/>
            </w:tcBorders>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29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поиск и анализ информации о кре-</w:t>
            </w:r>
          </w:p>
        </w:tc>
      </w:tr>
      <w:tr w:rsidR="00384B12" w:rsidRPr="00FF1055" w:rsidTr="001E32BB">
        <w:trPr>
          <w:trHeight w:val="184"/>
        </w:trPr>
        <w:tc>
          <w:tcPr>
            <w:tcW w:w="1460" w:type="dxa"/>
            <w:tcBorders>
              <w:left w:val="single" w:sz="8" w:space="0" w:color="auto"/>
            </w:tcBorders>
            <w:vAlign w:val="bottom"/>
          </w:tcPr>
          <w:p w:rsidR="00384B12" w:rsidRPr="00FF1055" w:rsidRDefault="00384B12" w:rsidP="001E32BB">
            <w:pPr>
              <w:rPr>
                <w:sz w:val="15"/>
                <w:szCs w:val="15"/>
              </w:rPr>
            </w:pPr>
          </w:p>
        </w:tc>
        <w:tc>
          <w:tcPr>
            <w:tcW w:w="1260" w:type="dxa"/>
            <w:tcBorders>
              <w:right w:val="single" w:sz="8" w:space="0" w:color="auto"/>
            </w:tcBorders>
            <w:vAlign w:val="bottom"/>
          </w:tcPr>
          <w:p w:rsidR="00384B12" w:rsidRPr="00FF1055" w:rsidRDefault="00384B12" w:rsidP="001E32BB">
            <w:pPr>
              <w:rPr>
                <w:sz w:val="15"/>
                <w:szCs w:val="15"/>
              </w:rPr>
            </w:pPr>
          </w:p>
        </w:tc>
        <w:tc>
          <w:tcPr>
            <w:tcW w:w="1100" w:type="dxa"/>
            <w:vAlign w:val="bottom"/>
          </w:tcPr>
          <w:p w:rsidR="00384B12" w:rsidRPr="00FF1055" w:rsidRDefault="00384B12" w:rsidP="001E32BB">
            <w:pPr>
              <w:rPr>
                <w:sz w:val="15"/>
                <w:szCs w:val="15"/>
              </w:rPr>
            </w:pPr>
          </w:p>
        </w:tc>
        <w:tc>
          <w:tcPr>
            <w:tcW w:w="2940" w:type="dxa"/>
            <w:tcBorders>
              <w:right w:val="single" w:sz="8" w:space="0" w:color="auto"/>
            </w:tcBorders>
            <w:vAlign w:val="bottom"/>
          </w:tcPr>
          <w:p w:rsidR="00384B12" w:rsidRPr="00FF1055" w:rsidRDefault="00384B12" w:rsidP="001E32BB">
            <w:pPr>
              <w:rPr>
                <w:sz w:val="15"/>
                <w:szCs w:val="15"/>
              </w:rPr>
            </w:pP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стьянском   труде   в   иллюстратив-</w:t>
            </w:r>
          </w:p>
        </w:tc>
      </w:tr>
      <w:tr w:rsidR="00384B12" w:rsidRPr="00FF1055" w:rsidTr="001E32BB">
        <w:trPr>
          <w:trHeight w:val="190"/>
        </w:trPr>
        <w:tc>
          <w:tcPr>
            <w:tcW w:w="1460" w:type="dxa"/>
            <w:tcBorders>
              <w:left w:val="single" w:sz="8" w:space="0" w:color="auto"/>
            </w:tcBorders>
            <w:vAlign w:val="bottom"/>
          </w:tcPr>
          <w:p w:rsidR="00384B12" w:rsidRPr="00FF1055" w:rsidRDefault="00384B12" w:rsidP="001E32BB">
            <w:pPr>
              <w:rPr>
                <w:sz w:val="16"/>
                <w:szCs w:val="16"/>
              </w:rPr>
            </w:pPr>
          </w:p>
        </w:tc>
        <w:tc>
          <w:tcPr>
            <w:tcW w:w="1260" w:type="dxa"/>
            <w:tcBorders>
              <w:right w:val="single" w:sz="8" w:space="0" w:color="auto"/>
            </w:tcBorders>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2940" w:type="dxa"/>
            <w:tcBorders>
              <w:righ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ном</w:t>
            </w:r>
          </w:p>
        </w:tc>
        <w:tc>
          <w:tcPr>
            <w:tcW w:w="3020" w:type="dxa"/>
            <w:gridSpan w:val="2"/>
            <w:tcBorders>
              <w:right w:val="single" w:sz="8" w:space="0" w:color="auto"/>
            </w:tcBorders>
            <w:vAlign w:val="bottom"/>
          </w:tcPr>
          <w:p w:rsidR="00384B12" w:rsidRPr="00FF1055" w:rsidRDefault="00384B12" w:rsidP="001E32BB">
            <w:pPr>
              <w:spacing w:line="190" w:lineRule="exact"/>
              <w:ind w:right="36"/>
              <w:jc w:val="right"/>
              <w:rPr>
                <w:sz w:val="20"/>
                <w:szCs w:val="20"/>
              </w:rPr>
            </w:pPr>
            <w:r w:rsidRPr="00FF1055">
              <w:rPr>
                <w:rFonts w:eastAsia="Times New Roman"/>
                <w:sz w:val="17"/>
                <w:szCs w:val="17"/>
              </w:rPr>
              <w:t xml:space="preserve">источнике.  </w:t>
            </w:r>
            <w:r w:rsidRPr="00FF1055">
              <w:rPr>
                <w:rFonts w:eastAsia="Times New Roman"/>
                <w:b/>
                <w:bCs/>
                <w:sz w:val="17"/>
                <w:szCs w:val="17"/>
              </w:rPr>
              <w:t>Анализировать</w:t>
            </w:r>
            <w:r w:rsidRPr="00FF1055">
              <w:rPr>
                <w:rFonts w:eastAsia="Times New Roman"/>
                <w:sz w:val="17"/>
                <w:szCs w:val="17"/>
              </w:rPr>
              <w:t xml:space="preserve">   и</w:t>
            </w:r>
          </w:p>
        </w:tc>
      </w:tr>
      <w:tr w:rsidR="00384B12" w:rsidRPr="00FF1055" w:rsidTr="001E32BB">
        <w:trPr>
          <w:trHeight w:val="196"/>
        </w:trPr>
        <w:tc>
          <w:tcPr>
            <w:tcW w:w="1460" w:type="dxa"/>
            <w:tcBorders>
              <w:left w:val="single" w:sz="8" w:space="0" w:color="auto"/>
            </w:tcBorders>
            <w:vAlign w:val="bottom"/>
          </w:tcPr>
          <w:p w:rsidR="00384B12" w:rsidRPr="00FF1055" w:rsidRDefault="00384B12" w:rsidP="001E32BB">
            <w:pPr>
              <w:rPr>
                <w:sz w:val="17"/>
                <w:szCs w:val="17"/>
              </w:rPr>
            </w:pPr>
          </w:p>
        </w:tc>
        <w:tc>
          <w:tcPr>
            <w:tcW w:w="1260" w:type="dxa"/>
            <w:tcBorders>
              <w:right w:val="single" w:sz="8" w:space="0" w:color="auto"/>
            </w:tcBorders>
            <w:vAlign w:val="bottom"/>
          </w:tcPr>
          <w:p w:rsidR="00384B12" w:rsidRPr="00FF1055" w:rsidRDefault="00384B12" w:rsidP="001E32BB">
            <w:pPr>
              <w:rPr>
                <w:sz w:val="17"/>
                <w:szCs w:val="17"/>
              </w:rPr>
            </w:pPr>
          </w:p>
        </w:tc>
        <w:tc>
          <w:tcPr>
            <w:tcW w:w="1100" w:type="dxa"/>
            <w:vAlign w:val="bottom"/>
          </w:tcPr>
          <w:p w:rsidR="00384B12" w:rsidRPr="00FF1055" w:rsidRDefault="00384B12" w:rsidP="001E32BB">
            <w:pPr>
              <w:rPr>
                <w:sz w:val="17"/>
                <w:szCs w:val="17"/>
              </w:rPr>
            </w:pPr>
          </w:p>
        </w:tc>
        <w:tc>
          <w:tcPr>
            <w:tcW w:w="2940" w:type="dxa"/>
            <w:tcBorders>
              <w:right w:val="single" w:sz="8" w:space="0" w:color="auto"/>
            </w:tcBorders>
            <w:vAlign w:val="bottom"/>
          </w:tcPr>
          <w:p w:rsidR="00384B12" w:rsidRPr="00FF1055" w:rsidRDefault="00384B12" w:rsidP="001E32BB">
            <w:pPr>
              <w:rPr>
                <w:sz w:val="17"/>
                <w:szCs w:val="17"/>
              </w:rPr>
            </w:pPr>
          </w:p>
        </w:tc>
        <w:tc>
          <w:tcPr>
            <w:tcW w:w="1460" w:type="dxa"/>
            <w:gridSpan w:val="2"/>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синтезировать</w:t>
            </w:r>
          </w:p>
        </w:tc>
        <w:tc>
          <w:tcPr>
            <w:tcW w:w="2000" w:type="dxa"/>
            <w:tcBorders>
              <w:right w:val="single" w:sz="8" w:space="0" w:color="auto"/>
            </w:tcBorders>
            <w:vAlign w:val="bottom"/>
          </w:tcPr>
          <w:p w:rsidR="00384B12" w:rsidRPr="00FF1055" w:rsidRDefault="00384B12" w:rsidP="001E32BB">
            <w:pPr>
              <w:ind w:right="36"/>
              <w:jc w:val="right"/>
              <w:rPr>
                <w:sz w:val="20"/>
                <w:szCs w:val="20"/>
              </w:rPr>
            </w:pPr>
            <w:r w:rsidRPr="00FF1055">
              <w:rPr>
                <w:rFonts w:eastAsia="Times New Roman"/>
                <w:sz w:val="17"/>
                <w:szCs w:val="17"/>
              </w:rPr>
              <w:t>текст  о  положении</w:t>
            </w:r>
          </w:p>
        </w:tc>
      </w:tr>
      <w:tr w:rsidR="00384B12" w:rsidRPr="00FF1055" w:rsidTr="001E32BB">
        <w:trPr>
          <w:trHeight w:val="190"/>
        </w:trPr>
        <w:tc>
          <w:tcPr>
            <w:tcW w:w="1460" w:type="dxa"/>
            <w:tcBorders>
              <w:left w:val="single" w:sz="8" w:space="0" w:color="auto"/>
            </w:tcBorders>
            <w:vAlign w:val="bottom"/>
          </w:tcPr>
          <w:p w:rsidR="00384B12" w:rsidRPr="00FF1055" w:rsidRDefault="00384B12" w:rsidP="001E32BB">
            <w:pPr>
              <w:rPr>
                <w:sz w:val="16"/>
                <w:szCs w:val="16"/>
              </w:rPr>
            </w:pPr>
          </w:p>
        </w:tc>
        <w:tc>
          <w:tcPr>
            <w:tcW w:w="1260" w:type="dxa"/>
            <w:tcBorders>
              <w:right w:val="single" w:sz="8" w:space="0" w:color="auto"/>
            </w:tcBorders>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29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крестьян,  самостоятельно  достраи-</w:t>
            </w:r>
          </w:p>
        </w:tc>
      </w:tr>
      <w:tr w:rsidR="00384B12" w:rsidRPr="00FF1055" w:rsidTr="001E32BB">
        <w:trPr>
          <w:trHeight w:val="190"/>
        </w:trPr>
        <w:tc>
          <w:tcPr>
            <w:tcW w:w="1460" w:type="dxa"/>
            <w:tcBorders>
              <w:left w:val="single" w:sz="8" w:space="0" w:color="auto"/>
            </w:tcBorders>
            <w:vAlign w:val="bottom"/>
          </w:tcPr>
          <w:p w:rsidR="00384B12" w:rsidRPr="00FF1055" w:rsidRDefault="00384B12" w:rsidP="001E32BB">
            <w:pPr>
              <w:rPr>
                <w:sz w:val="16"/>
                <w:szCs w:val="16"/>
              </w:rPr>
            </w:pPr>
          </w:p>
        </w:tc>
        <w:tc>
          <w:tcPr>
            <w:tcW w:w="1260" w:type="dxa"/>
            <w:tcBorders>
              <w:right w:val="single" w:sz="8" w:space="0" w:color="auto"/>
            </w:tcBorders>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29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вая  недостающие  компоненты</w:t>
            </w:r>
          </w:p>
        </w:tc>
      </w:tr>
      <w:tr w:rsidR="00384B12" w:rsidRPr="00FF1055" w:rsidTr="001E32BB">
        <w:trPr>
          <w:trHeight w:val="1510"/>
        </w:trPr>
        <w:tc>
          <w:tcPr>
            <w:tcW w:w="1460" w:type="dxa"/>
            <w:tcBorders>
              <w:left w:val="single" w:sz="8" w:space="0" w:color="auto"/>
              <w:bottom w:val="single" w:sz="8" w:space="0" w:color="auto"/>
            </w:tcBorders>
            <w:vAlign w:val="bottom"/>
          </w:tcPr>
          <w:p w:rsidR="00384B12" w:rsidRPr="00FF1055" w:rsidRDefault="00384B12" w:rsidP="001E32BB">
            <w:pPr>
              <w:rPr>
                <w:sz w:val="24"/>
                <w:szCs w:val="24"/>
              </w:rPr>
            </w:pPr>
          </w:p>
        </w:tc>
        <w:tc>
          <w:tcPr>
            <w:tcW w:w="126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1100" w:type="dxa"/>
            <w:tcBorders>
              <w:bottom w:val="single" w:sz="8" w:space="0" w:color="auto"/>
            </w:tcBorders>
            <w:vAlign w:val="bottom"/>
          </w:tcPr>
          <w:p w:rsidR="00384B12" w:rsidRPr="00FF1055" w:rsidRDefault="00384B12" w:rsidP="001E32BB">
            <w:pPr>
              <w:rPr>
                <w:sz w:val="24"/>
                <w:szCs w:val="24"/>
              </w:rPr>
            </w:pPr>
          </w:p>
        </w:tc>
        <w:tc>
          <w:tcPr>
            <w:tcW w:w="29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440" w:type="dxa"/>
            <w:tcBorders>
              <w:bottom w:val="single" w:sz="8" w:space="0" w:color="auto"/>
            </w:tcBorders>
            <w:vAlign w:val="bottom"/>
          </w:tcPr>
          <w:p w:rsidR="00384B12" w:rsidRPr="00FF1055" w:rsidRDefault="00384B12" w:rsidP="001E32BB">
            <w:pPr>
              <w:rPr>
                <w:sz w:val="24"/>
                <w:szCs w:val="24"/>
              </w:rPr>
            </w:pPr>
          </w:p>
        </w:tc>
        <w:tc>
          <w:tcPr>
            <w:tcW w:w="1020" w:type="dxa"/>
            <w:tcBorders>
              <w:bottom w:val="single" w:sz="8" w:space="0" w:color="auto"/>
            </w:tcBorders>
            <w:vAlign w:val="bottom"/>
          </w:tcPr>
          <w:p w:rsidR="00384B12" w:rsidRPr="00FF1055" w:rsidRDefault="00384B12" w:rsidP="001E32BB">
            <w:pPr>
              <w:rPr>
                <w:sz w:val="24"/>
                <w:szCs w:val="24"/>
              </w:rPr>
            </w:pPr>
          </w:p>
        </w:tc>
        <w:tc>
          <w:tcPr>
            <w:tcW w:w="200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86</w:t>
            </w:r>
          </w:p>
        </w:tc>
      </w:tr>
    </w:tbl>
    <w:p w:rsidR="00384B12" w:rsidRPr="00FF1055" w:rsidRDefault="00384B12" w:rsidP="00384B12">
      <w:pPr>
        <w:sectPr w:rsidR="00384B12" w:rsidRPr="00FF1055">
          <w:pgSz w:w="12760" w:h="8220" w:orient="landscape"/>
          <w:pgMar w:top="1099" w:right="893" w:bottom="215" w:left="1100" w:header="0" w:footer="0" w:gutter="0"/>
          <w:cols w:num="2" w:space="720" w:equalWidth="0">
            <w:col w:w="10220" w:space="302"/>
            <w:col w:w="241"/>
          </w:cols>
        </w:sectPr>
      </w:pPr>
    </w:p>
    <w:p w:rsidR="00384B12" w:rsidRPr="00FF1055" w:rsidRDefault="0004475F" w:rsidP="00384B12">
      <w:pPr>
        <w:spacing w:line="1" w:lineRule="exact"/>
        <w:rPr>
          <w:sz w:val="20"/>
          <w:szCs w:val="20"/>
        </w:rPr>
      </w:pPr>
      <w:r>
        <w:rPr>
          <w:sz w:val="20"/>
          <w:szCs w:val="20"/>
        </w:rPr>
        <w:pict>
          <v:line id="Shape 111" o:spid="_x0000_s1285" style="position:absolute;z-index:251845632;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112" o:spid="_x0000_s1286" style="position:absolute;z-index:251846656;visibility:visible;mso-wrap-distance-left:0;mso-wrap-distance-right:0;mso-position-horizontal-relative:page;mso-position-vertical-relative:page" from="55.5pt,36.85pt" to="55.5pt,356.55pt" o:allowincell="f" strokeweight=".5pt">
            <w10:wrap anchorx="page" anchory="page"/>
          </v:line>
        </w:pict>
      </w:r>
      <w:r>
        <w:rPr>
          <w:sz w:val="20"/>
          <w:szCs w:val="20"/>
        </w:rPr>
        <w:pict>
          <v:line id="Shape 113" o:spid="_x0000_s1287" style="position:absolute;z-index:251847680;visibility:visible;mso-wrap-distance-left:0;mso-wrap-distance-right:0;mso-position-horizontal-relative:page;mso-position-vertical-relative:page" from="190.7pt,36.85pt" to="190.7pt,356.55pt" o:allowincell="f" strokeweight=".5pt">
            <w10:wrap anchorx="page" anchory="page"/>
          </v:line>
        </w:pict>
      </w:r>
      <w:r>
        <w:rPr>
          <w:sz w:val="20"/>
          <w:szCs w:val="20"/>
        </w:rPr>
        <w:pict>
          <v:line id="Shape 114" o:spid="_x0000_s1288" style="position:absolute;z-index:251848704;visibility:visible;mso-wrap-distance-left:0;mso-wrap-distance-right:0;mso-position-horizontal-relative:page;mso-position-vertical-relative:page" from="391.95pt,36.85pt" to="391.95pt,356.55pt" o:allowincell="f" strokeweight=".5pt">
            <w10:wrap anchorx="page" anchory="page"/>
          </v:line>
        </w:pict>
      </w:r>
      <w:r>
        <w:rPr>
          <w:sz w:val="20"/>
          <w:szCs w:val="20"/>
        </w:rPr>
        <w:pict>
          <v:line id="Shape 115" o:spid="_x0000_s1289" style="position:absolute;z-index:251849728;visibility:visible;mso-wrap-distance-left:0;mso-wrap-distance-right:0;mso-position-horizontal-relative:page;mso-position-vertical-relative:page" from="565.25pt,36.85pt" to="565.25pt,356.55pt" o:allowincell="f" strokeweight=".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620"/>
        <w:gridCol w:w="1980"/>
        <w:gridCol w:w="4020"/>
        <w:gridCol w:w="900"/>
        <w:gridCol w:w="220"/>
        <w:gridCol w:w="420"/>
        <w:gridCol w:w="400"/>
        <w:gridCol w:w="380"/>
        <w:gridCol w:w="140"/>
        <w:gridCol w:w="200"/>
        <w:gridCol w:w="700"/>
      </w:tblGrid>
      <w:tr w:rsidR="00384B12" w:rsidRPr="00FF1055" w:rsidTr="001E32BB">
        <w:trPr>
          <w:trHeight w:val="198"/>
        </w:trPr>
        <w:tc>
          <w:tcPr>
            <w:tcW w:w="620" w:type="dxa"/>
            <w:vAlign w:val="bottom"/>
          </w:tcPr>
          <w:p w:rsidR="00384B12" w:rsidRPr="00FF1055" w:rsidRDefault="00384B12" w:rsidP="001E32BB">
            <w:pPr>
              <w:rPr>
                <w:sz w:val="20"/>
                <w:szCs w:val="20"/>
              </w:rPr>
            </w:pPr>
            <w:r w:rsidRPr="00FF1055">
              <w:rPr>
                <w:rFonts w:eastAsia="Times New Roman"/>
                <w:sz w:val="17"/>
                <w:szCs w:val="17"/>
              </w:rPr>
              <w:t>Города</w:t>
            </w:r>
          </w:p>
        </w:tc>
        <w:tc>
          <w:tcPr>
            <w:tcW w:w="1980" w:type="dxa"/>
            <w:vAlign w:val="bottom"/>
          </w:tcPr>
          <w:p w:rsidR="00384B12" w:rsidRPr="00FF1055" w:rsidRDefault="00384B12" w:rsidP="001E32BB">
            <w:pPr>
              <w:ind w:right="35"/>
              <w:jc w:val="right"/>
              <w:rPr>
                <w:sz w:val="20"/>
                <w:szCs w:val="20"/>
              </w:rPr>
            </w:pPr>
            <w:r w:rsidRPr="00FF1055">
              <w:rPr>
                <w:rFonts w:eastAsia="Times New Roman"/>
                <w:sz w:val="17"/>
                <w:szCs w:val="17"/>
              </w:rPr>
              <w:t>—  центры  ремесла,</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 xml:space="preserve">Урок 15. </w:t>
            </w:r>
            <w:r w:rsidRPr="00FF1055">
              <w:rPr>
                <w:rFonts w:eastAsia="Times New Roman"/>
                <w:b/>
                <w:bCs/>
                <w:sz w:val="17"/>
                <w:szCs w:val="17"/>
              </w:rPr>
              <w:t>Средневековый  город.</w:t>
            </w:r>
          </w:p>
        </w:tc>
        <w:tc>
          <w:tcPr>
            <w:tcW w:w="1120" w:type="dxa"/>
            <w:gridSpan w:val="2"/>
            <w:vAlign w:val="bottom"/>
          </w:tcPr>
          <w:p w:rsidR="00384B12" w:rsidRPr="00FF1055" w:rsidRDefault="00384B12" w:rsidP="001E32BB">
            <w:pPr>
              <w:ind w:left="120"/>
              <w:rPr>
                <w:sz w:val="20"/>
                <w:szCs w:val="20"/>
              </w:rPr>
            </w:pPr>
            <w:r w:rsidRPr="00FF1055">
              <w:rPr>
                <w:rFonts w:eastAsia="Times New Roman"/>
                <w:b/>
                <w:bCs/>
                <w:sz w:val="17"/>
                <w:szCs w:val="17"/>
              </w:rPr>
              <w:t>Излагать</w:t>
            </w:r>
          </w:p>
        </w:tc>
        <w:tc>
          <w:tcPr>
            <w:tcW w:w="1200" w:type="dxa"/>
            <w:gridSpan w:val="3"/>
            <w:vAlign w:val="bottom"/>
          </w:tcPr>
          <w:p w:rsidR="00384B12" w:rsidRPr="00FF1055" w:rsidRDefault="00384B12" w:rsidP="001E32BB">
            <w:pPr>
              <w:jc w:val="right"/>
              <w:rPr>
                <w:sz w:val="20"/>
                <w:szCs w:val="20"/>
              </w:rPr>
            </w:pPr>
            <w:r w:rsidRPr="00FF1055">
              <w:rPr>
                <w:rFonts w:eastAsia="Times New Roman"/>
                <w:sz w:val="17"/>
                <w:szCs w:val="17"/>
              </w:rPr>
              <w:t>суждения   о</w:t>
            </w:r>
          </w:p>
        </w:tc>
        <w:tc>
          <w:tcPr>
            <w:tcW w:w="140" w:type="dxa"/>
            <w:vAlign w:val="bottom"/>
          </w:tcPr>
          <w:p w:rsidR="00384B12" w:rsidRPr="00FF1055" w:rsidRDefault="00384B12" w:rsidP="001E32BB">
            <w:pPr>
              <w:rPr>
                <w:sz w:val="17"/>
                <w:szCs w:val="17"/>
              </w:rPr>
            </w:pPr>
          </w:p>
        </w:tc>
        <w:tc>
          <w:tcPr>
            <w:tcW w:w="900" w:type="dxa"/>
            <w:gridSpan w:val="2"/>
            <w:vAlign w:val="bottom"/>
          </w:tcPr>
          <w:p w:rsidR="00384B12" w:rsidRPr="00FF1055" w:rsidRDefault="00384B12" w:rsidP="001E32BB">
            <w:pPr>
              <w:jc w:val="right"/>
              <w:rPr>
                <w:sz w:val="20"/>
                <w:szCs w:val="20"/>
              </w:rPr>
            </w:pPr>
            <w:r w:rsidRPr="00FF1055">
              <w:rPr>
                <w:rFonts w:eastAsia="Times New Roman"/>
                <w:sz w:val="17"/>
                <w:szCs w:val="17"/>
              </w:rPr>
              <w:t>причинах</w:t>
            </w:r>
          </w:p>
        </w:tc>
      </w:tr>
      <w:tr w:rsidR="00384B12" w:rsidRPr="00FF1055" w:rsidTr="001E32BB">
        <w:trPr>
          <w:trHeight w:val="190"/>
        </w:trPr>
        <w:tc>
          <w:tcPr>
            <w:tcW w:w="2600" w:type="dxa"/>
            <w:gridSpan w:val="2"/>
            <w:vAlign w:val="bottom"/>
          </w:tcPr>
          <w:p w:rsidR="00384B12" w:rsidRPr="00FF1055" w:rsidRDefault="00384B12" w:rsidP="001E32BB">
            <w:pPr>
              <w:spacing w:line="190" w:lineRule="exact"/>
              <w:rPr>
                <w:sz w:val="20"/>
                <w:szCs w:val="20"/>
              </w:rPr>
            </w:pPr>
            <w:r w:rsidRPr="00FF1055">
              <w:rPr>
                <w:rFonts w:eastAsia="Times New Roman"/>
                <w:sz w:val="17"/>
                <w:szCs w:val="17"/>
              </w:rPr>
              <w:t>торговли,  культуры.  Город-</w:t>
            </w: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Изменения  в  хозяйстве  Западной  Европы</w:t>
            </w:r>
          </w:p>
        </w:tc>
        <w:tc>
          <w:tcPr>
            <w:tcW w:w="154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возникновения</w:t>
            </w:r>
          </w:p>
        </w:tc>
        <w:tc>
          <w:tcPr>
            <w:tcW w:w="400" w:type="dxa"/>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и</w:t>
            </w:r>
          </w:p>
        </w:tc>
        <w:tc>
          <w:tcPr>
            <w:tcW w:w="520" w:type="dxa"/>
            <w:gridSpan w:val="2"/>
            <w:vAlign w:val="bottom"/>
          </w:tcPr>
          <w:p w:rsidR="00384B12" w:rsidRPr="00FF1055" w:rsidRDefault="00384B12" w:rsidP="001E32BB">
            <w:pPr>
              <w:spacing w:line="190" w:lineRule="exact"/>
              <w:ind w:left="40"/>
              <w:rPr>
                <w:sz w:val="20"/>
                <w:szCs w:val="20"/>
              </w:rPr>
            </w:pPr>
            <w:r w:rsidRPr="00FF1055">
              <w:rPr>
                <w:rFonts w:eastAsia="Times New Roman"/>
                <w:sz w:val="17"/>
                <w:szCs w:val="17"/>
              </w:rPr>
              <w:t>роста</w:t>
            </w:r>
          </w:p>
        </w:tc>
        <w:tc>
          <w:tcPr>
            <w:tcW w:w="20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spacing w:line="190" w:lineRule="exact"/>
              <w:jc w:val="right"/>
              <w:rPr>
                <w:sz w:val="20"/>
                <w:szCs w:val="20"/>
              </w:rPr>
            </w:pPr>
            <w:r w:rsidRPr="00FF1055">
              <w:rPr>
                <w:rFonts w:eastAsia="Times New Roman"/>
                <w:sz w:val="17"/>
                <w:szCs w:val="17"/>
              </w:rPr>
              <w:t>городов</w:t>
            </w:r>
          </w:p>
        </w:tc>
      </w:tr>
      <w:tr w:rsidR="00384B12" w:rsidRPr="00FF1055" w:rsidTr="001E32BB">
        <w:trPr>
          <w:trHeight w:val="184"/>
        </w:trPr>
        <w:tc>
          <w:tcPr>
            <w:tcW w:w="2600" w:type="dxa"/>
            <w:gridSpan w:val="2"/>
            <w:vAlign w:val="bottom"/>
          </w:tcPr>
          <w:p w:rsidR="00384B12" w:rsidRPr="00FF1055" w:rsidRDefault="00384B12" w:rsidP="001E32BB">
            <w:pPr>
              <w:spacing w:line="184" w:lineRule="exact"/>
              <w:rPr>
                <w:sz w:val="20"/>
                <w:szCs w:val="20"/>
              </w:rPr>
            </w:pPr>
            <w:r w:rsidRPr="00FF1055">
              <w:rPr>
                <w:rFonts w:eastAsia="Times New Roman"/>
                <w:sz w:val="17"/>
                <w:szCs w:val="17"/>
              </w:rPr>
              <w:t>ские сословия. Цехи и гиль-</w:t>
            </w: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 X–XI вв. Отделение ремесла от сельского</w:t>
            </w:r>
          </w:p>
        </w:tc>
        <w:tc>
          <w:tcPr>
            <w:tcW w:w="3360" w:type="dxa"/>
            <w:gridSpan w:val="8"/>
            <w:vAlign w:val="bottom"/>
          </w:tcPr>
          <w:p w:rsidR="00384B12" w:rsidRPr="00FF1055" w:rsidRDefault="00384B12" w:rsidP="001E32BB">
            <w:pPr>
              <w:spacing w:line="184" w:lineRule="exact"/>
              <w:ind w:left="120"/>
              <w:rPr>
                <w:sz w:val="20"/>
                <w:szCs w:val="20"/>
              </w:rPr>
            </w:pPr>
            <w:r w:rsidRPr="00FF1055">
              <w:rPr>
                <w:rFonts w:eastAsia="Times New Roman"/>
                <w:sz w:val="17"/>
                <w:szCs w:val="17"/>
              </w:rPr>
              <w:t>Западной  Европы  в  X–XI  вв.,  их</w:t>
            </w:r>
          </w:p>
        </w:tc>
      </w:tr>
      <w:tr w:rsidR="00384B12" w:rsidRPr="00FF1055" w:rsidTr="001E32BB">
        <w:trPr>
          <w:trHeight w:val="196"/>
        </w:trPr>
        <w:tc>
          <w:tcPr>
            <w:tcW w:w="2600" w:type="dxa"/>
            <w:gridSpan w:val="2"/>
            <w:vAlign w:val="bottom"/>
          </w:tcPr>
          <w:p w:rsidR="00384B12" w:rsidRPr="00FF1055" w:rsidRDefault="00384B12" w:rsidP="001E32BB">
            <w:pPr>
              <w:rPr>
                <w:sz w:val="20"/>
                <w:szCs w:val="20"/>
              </w:rPr>
            </w:pPr>
            <w:r w:rsidRPr="00FF1055">
              <w:rPr>
                <w:rFonts w:eastAsia="Times New Roman"/>
                <w:sz w:val="17"/>
                <w:szCs w:val="17"/>
              </w:rPr>
              <w:t>дии.  Городское  управление.</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хозяйства, причины роста городов. Отноше-</w:t>
            </w:r>
          </w:p>
        </w:tc>
        <w:tc>
          <w:tcPr>
            <w:tcW w:w="900" w:type="dxa"/>
            <w:vAlign w:val="bottom"/>
          </w:tcPr>
          <w:p w:rsidR="00384B12" w:rsidRPr="00FF1055" w:rsidRDefault="00384B12" w:rsidP="001E32BB">
            <w:pPr>
              <w:ind w:left="120"/>
              <w:rPr>
                <w:sz w:val="20"/>
                <w:szCs w:val="20"/>
              </w:rPr>
            </w:pPr>
            <w:r w:rsidRPr="00FF1055">
              <w:rPr>
                <w:rFonts w:eastAsia="Times New Roman"/>
                <w:sz w:val="17"/>
                <w:szCs w:val="17"/>
              </w:rPr>
              <w:t>борьбы</w:t>
            </w:r>
          </w:p>
        </w:tc>
        <w:tc>
          <w:tcPr>
            <w:tcW w:w="220" w:type="dxa"/>
            <w:vAlign w:val="bottom"/>
          </w:tcPr>
          <w:p w:rsidR="00384B12" w:rsidRPr="00FF1055" w:rsidRDefault="00384B12" w:rsidP="001E32BB">
            <w:pPr>
              <w:ind w:left="20"/>
              <w:rPr>
                <w:sz w:val="20"/>
                <w:szCs w:val="20"/>
              </w:rPr>
            </w:pPr>
            <w:r w:rsidRPr="00FF1055">
              <w:rPr>
                <w:rFonts w:eastAsia="Times New Roman"/>
                <w:sz w:val="17"/>
                <w:szCs w:val="17"/>
              </w:rPr>
              <w:t>с</w:t>
            </w:r>
          </w:p>
        </w:tc>
        <w:tc>
          <w:tcPr>
            <w:tcW w:w="1200" w:type="dxa"/>
            <w:gridSpan w:val="3"/>
            <w:vAlign w:val="bottom"/>
          </w:tcPr>
          <w:p w:rsidR="00384B12" w:rsidRPr="00FF1055" w:rsidRDefault="00384B12" w:rsidP="001E32BB">
            <w:pPr>
              <w:ind w:right="55"/>
              <w:jc w:val="right"/>
              <w:rPr>
                <w:sz w:val="20"/>
                <w:szCs w:val="20"/>
              </w:rPr>
            </w:pPr>
            <w:r w:rsidRPr="00FF1055">
              <w:rPr>
                <w:rFonts w:eastAsia="Times New Roman"/>
                <w:sz w:val="17"/>
                <w:szCs w:val="17"/>
              </w:rPr>
              <w:t>сеньорами.</w:t>
            </w:r>
          </w:p>
        </w:tc>
        <w:tc>
          <w:tcPr>
            <w:tcW w:w="1040" w:type="dxa"/>
            <w:gridSpan w:val="3"/>
            <w:vAlign w:val="bottom"/>
          </w:tcPr>
          <w:p w:rsidR="00384B12" w:rsidRPr="00FF1055" w:rsidRDefault="00384B12" w:rsidP="001E32BB">
            <w:pPr>
              <w:spacing w:line="194" w:lineRule="exact"/>
              <w:jc w:val="right"/>
              <w:rPr>
                <w:sz w:val="20"/>
                <w:szCs w:val="20"/>
              </w:rPr>
            </w:pPr>
            <w:r w:rsidRPr="00FF1055">
              <w:rPr>
                <w:rFonts w:eastAsia="Times New Roman"/>
                <w:b/>
                <w:bCs/>
                <w:sz w:val="17"/>
                <w:szCs w:val="17"/>
              </w:rPr>
              <w:t>Описывать</w:t>
            </w:r>
          </w:p>
        </w:tc>
      </w:tr>
      <w:tr w:rsidR="00384B12" w:rsidRPr="00FF1055" w:rsidTr="001E32BB">
        <w:trPr>
          <w:trHeight w:val="190"/>
        </w:trPr>
        <w:tc>
          <w:tcPr>
            <w:tcW w:w="620" w:type="dxa"/>
            <w:vAlign w:val="bottom"/>
          </w:tcPr>
          <w:p w:rsidR="00384B12" w:rsidRPr="00FF1055" w:rsidRDefault="00384B12" w:rsidP="001E32BB">
            <w:pPr>
              <w:spacing w:line="190" w:lineRule="exact"/>
              <w:rPr>
                <w:sz w:val="20"/>
                <w:szCs w:val="20"/>
              </w:rPr>
            </w:pPr>
            <w:r w:rsidRPr="00FF1055">
              <w:rPr>
                <w:rFonts w:eastAsia="Times New Roman"/>
                <w:sz w:val="17"/>
                <w:szCs w:val="17"/>
              </w:rPr>
              <w:t>Борьба</w:t>
            </w:r>
          </w:p>
        </w:tc>
        <w:tc>
          <w:tcPr>
            <w:tcW w:w="1980" w:type="dxa"/>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городов  и  сеньоров.</w:t>
            </w: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ния  городов  с  сеньорами,  завоевание  неза-</w:t>
            </w:r>
          </w:p>
        </w:tc>
        <w:tc>
          <w:tcPr>
            <w:tcW w:w="3360" w:type="dxa"/>
            <w:gridSpan w:val="8"/>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внешний   вид   типичного   средне-</w:t>
            </w:r>
          </w:p>
        </w:tc>
      </w:tr>
      <w:tr w:rsidR="00384B12" w:rsidRPr="00FF1055" w:rsidTr="001E32BB">
        <w:trPr>
          <w:trHeight w:val="184"/>
        </w:trPr>
        <w:tc>
          <w:tcPr>
            <w:tcW w:w="620" w:type="dxa"/>
            <w:vAlign w:val="bottom"/>
          </w:tcPr>
          <w:p w:rsidR="00384B12" w:rsidRPr="00FF1055" w:rsidRDefault="00384B12" w:rsidP="001E32BB">
            <w:pPr>
              <w:spacing w:line="184" w:lineRule="exact"/>
              <w:rPr>
                <w:sz w:val="20"/>
                <w:szCs w:val="20"/>
              </w:rPr>
            </w:pPr>
            <w:r w:rsidRPr="00FF1055">
              <w:rPr>
                <w:rFonts w:eastAsia="Times New Roman"/>
                <w:sz w:val="17"/>
                <w:szCs w:val="17"/>
              </w:rPr>
              <w:t>Облик</w:t>
            </w:r>
          </w:p>
        </w:tc>
        <w:tc>
          <w:tcPr>
            <w:tcW w:w="1980" w:type="dxa"/>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средневековых  горо-</w:t>
            </w: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висимости. Городское общество. Устройство</w:t>
            </w:r>
          </w:p>
        </w:tc>
        <w:tc>
          <w:tcPr>
            <w:tcW w:w="3360" w:type="dxa"/>
            <w:gridSpan w:val="8"/>
            <w:vAlign w:val="bottom"/>
          </w:tcPr>
          <w:p w:rsidR="00384B12" w:rsidRPr="00FF1055" w:rsidRDefault="00384B12" w:rsidP="001E32BB">
            <w:pPr>
              <w:spacing w:line="184" w:lineRule="exact"/>
              <w:ind w:left="120"/>
              <w:rPr>
                <w:sz w:val="20"/>
                <w:szCs w:val="20"/>
              </w:rPr>
            </w:pPr>
            <w:r w:rsidRPr="00FF1055">
              <w:rPr>
                <w:rFonts w:eastAsia="Times New Roman"/>
                <w:sz w:val="17"/>
                <w:szCs w:val="17"/>
              </w:rPr>
              <w:t>векового    города,    состав    город-</w:t>
            </w:r>
          </w:p>
        </w:tc>
      </w:tr>
      <w:tr w:rsidR="00384B12" w:rsidRPr="00FF1055" w:rsidTr="001E32BB">
        <w:trPr>
          <w:trHeight w:val="196"/>
        </w:trPr>
        <w:tc>
          <w:tcPr>
            <w:tcW w:w="2600" w:type="dxa"/>
            <w:gridSpan w:val="2"/>
            <w:vAlign w:val="bottom"/>
          </w:tcPr>
          <w:p w:rsidR="00384B12" w:rsidRPr="00FF1055" w:rsidRDefault="00384B12" w:rsidP="001E32BB">
            <w:pPr>
              <w:rPr>
                <w:sz w:val="20"/>
                <w:szCs w:val="20"/>
              </w:rPr>
            </w:pPr>
            <w:r w:rsidRPr="00FF1055">
              <w:rPr>
                <w:rFonts w:eastAsia="Times New Roman"/>
                <w:sz w:val="17"/>
                <w:szCs w:val="17"/>
              </w:rPr>
              <w:t>дов. Быт горожан</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городского самоуправления. Облик городов.</w:t>
            </w:r>
          </w:p>
        </w:tc>
        <w:tc>
          <w:tcPr>
            <w:tcW w:w="3360" w:type="dxa"/>
            <w:gridSpan w:val="8"/>
            <w:vAlign w:val="bottom"/>
          </w:tcPr>
          <w:p w:rsidR="00384B12" w:rsidRPr="00FF1055" w:rsidRDefault="00384B12" w:rsidP="001E32BB">
            <w:pPr>
              <w:ind w:left="120"/>
              <w:rPr>
                <w:sz w:val="20"/>
                <w:szCs w:val="20"/>
              </w:rPr>
            </w:pPr>
            <w:r w:rsidRPr="00FF1055">
              <w:rPr>
                <w:rFonts w:eastAsia="Times New Roman"/>
                <w:sz w:val="17"/>
                <w:szCs w:val="17"/>
              </w:rPr>
              <w:t xml:space="preserve">ского  общества.  </w:t>
            </w:r>
            <w:r w:rsidRPr="00FF1055">
              <w:rPr>
                <w:rFonts w:eastAsia="Times New Roman"/>
                <w:b/>
                <w:bCs/>
                <w:sz w:val="17"/>
                <w:szCs w:val="17"/>
              </w:rPr>
              <w:t>Характеризовать</w:t>
            </w:r>
          </w:p>
        </w:tc>
      </w:tr>
      <w:tr w:rsidR="00384B12" w:rsidRPr="00FF1055" w:rsidTr="001E32BB">
        <w:trPr>
          <w:trHeight w:val="190"/>
        </w:trPr>
        <w:tc>
          <w:tcPr>
            <w:tcW w:w="620" w:type="dxa"/>
            <w:vAlign w:val="bottom"/>
          </w:tcPr>
          <w:p w:rsidR="00384B12" w:rsidRPr="00FF1055" w:rsidRDefault="00384B12" w:rsidP="001E32BB">
            <w:pPr>
              <w:rPr>
                <w:sz w:val="16"/>
                <w:szCs w:val="16"/>
              </w:rPr>
            </w:pPr>
          </w:p>
        </w:tc>
        <w:tc>
          <w:tcPr>
            <w:tcW w:w="198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Ремесленные  мастерские.  Цехи  —  объеди-</w:t>
            </w:r>
          </w:p>
        </w:tc>
        <w:tc>
          <w:tcPr>
            <w:tcW w:w="112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устройство</w:t>
            </w:r>
          </w:p>
        </w:tc>
        <w:tc>
          <w:tcPr>
            <w:tcW w:w="1200" w:type="dxa"/>
            <w:gridSpan w:val="3"/>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городских</w:t>
            </w:r>
          </w:p>
        </w:tc>
        <w:tc>
          <w:tcPr>
            <w:tcW w:w="1040" w:type="dxa"/>
            <w:gridSpan w:val="3"/>
            <w:vAlign w:val="bottom"/>
          </w:tcPr>
          <w:p w:rsidR="00384B12" w:rsidRPr="00FF1055" w:rsidRDefault="00384B12" w:rsidP="001E32BB">
            <w:pPr>
              <w:spacing w:line="190" w:lineRule="exact"/>
              <w:jc w:val="right"/>
              <w:rPr>
                <w:sz w:val="20"/>
                <w:szCs w:val="20"/>
              </w:rPr>
            </w:pPr>
            <w:r w:rsidRPr="00FF1055">
              <w:rPr>
                <w:rFonts w:eastAsia="Times New Roman"/>
                <w:sz w:val="17"/>
                <w:szCs w:val="17"/>
              </w:rPr>
              <w:t>республик,</w:t>
            </w:r>
          </w:p>
        </w:tc>
      </w:tr>
      <w:tr w:rsidR="00384B12" w:rsidRPr="00FF1055" w:rsidTr="001E32BB">
        <w:trPr>
          <w:trHeight w:val="184"/>
        </w:trPr>
        <w:tc>
          <w:tcPr>
            <w:tcW w:w="620" w:type="dxa"/>
            <w:vAlign w:val="bottom"/>
          </w:tcPr>
          <w:p w:rsidR="00384B12" w:rsidRPr="00FF1055" w:rsidRDefault="00384B12" w:rsidP="001E32BB">
            <w:pPr>
              <w:rPr>
                <w:sz w:val="15"/>
                <w:szCs w:val="15"/>
              </w:rPr>
            </w:pPr>
          </w:p>
        </w:tc>
        <w:tc>
          <w:tcPr>
            <w:tcW w:w="198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нения ремесленников, устав цеха. Развитие</w:t>
            </w:r>
          </w:p>
        </w:tc>
        <w:tc>
          <w:tcPr>
            <w:tcW w:w="1940" w:type="dxa"/>
            <w:gridSpan w:val="4"/>
            <w:vAlign w:val="bottom"/>
          </w:tcPr>
          <w:p w:rsidR="00384B12" w:rsidRPr="00FF1055" w:rsidRDefault="00384B12" w:rsidP="001E32BB">
            <w:pPr>
              <w:spacing w:line="184" w:lineRule="exact"/>
              <w:ind w:left="120"/>
              <w:rPr>
                <w:sz w:val="20"/>
                <w:szCs w:val="20"/>
              </w:rPr>
            </w:pPr>
            <w:r w:rsidRPr="00FF1055">
              <w:rPr>
                <w:rFonts w:eastAsia="Times New Roman"/>
                <w:sz w:val="17"/>
                <w:szCs w:val="17"/>
              </w:rPr>
              <w:t>функционирование</w:t>
            </w:r>
          </w:p>
        </w:tc>
        <w:tc>
          <w:tcPr>
            <w:tcW w:w="380" w:type="dxa"/>
            <w:vAlign w:val="bottom"/>
          </w:tcPr>
          <w:p w:rsidR="00384B12" w:rsidRPr="00FF1055" w:rsidRDefault="00384B12" w:rsidP="001E32BB">
            <w:pPr>
              <w:rPr>
                <w:sz w:val="15"/>
                <w:szCs w:val="15"/>
              </w:rPr>
            </w:pPr>
          </w:p>
        </w:tc>
        <w:tc>
          <w:tcPr>
            <w:tcW w:w="1040" w:type="dxa"/>
            <w:gridSpan w:val="3"/>
            <w:vAlign w:val="bottom"/>
          </w:tcPr>
          <w:p w:rsidR="00384B12" w:rsidRPr="00FF1055" w:rsidRDefault="00384B12" w:rsidP="001E32BB">
            <w:pPr>
              <w:spacing w:line="184" w:lineRule="exact"/>
              <w:jc w:val="right"/>
              <w:rPr>
                <w:sz w:val="20"/>
                <w:szCs w:val="20"/>
              </w:rPr>
            </w:pPr>
            <w:r w:rsidRPr="00FF1055">
              <w:rPr>
                <w:rFonts w:eastAsia="Times New Roman"/>
                <w:sz w:val="17"/>
                <w:szCs w:val="17"/>
              </w:rPr>
              <w:t>городского</w:t>
            </w:r>
          </w:p>
        </w:tc>
      </w:tr>
      <w:tr w:rsidR="00384B12" w:rsidRPr="00FF1055" w:rsidTr="001E32BB">
        <w:trPr>
          <w:trHeight w:val="196"/>
        </w:trPr>
        <w:tc>
          <w:tcPr>
            <w:tcW w:w="620" w:type="dxa"/>
            <w:vAlign w:val="bottom"/>
          </w:tcPr>
          <w:p w:rsidR="00384B12" w:rsidRPr="00FF1055" w:rsidRDefault="00384B12" w:rsidP="001E32BB">
            <w:pPr>
              <w:rPr>
                <w:sz w:val="17"/>
                <w:szCs w:val="17"/>
              </w:rPr>
            </w:pPr>
          </w:p>
        </w:tc>
        <w:tc>
          <w:tcPr>
            <w:tcW w:w="198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торговли  в  Средние  века.  Важнейшие  тор-</w:t>
            </w:r>
          </w:p>
        </w:tc>
        <w:tc>
          <w:tcPr>
            <w:tcW w:w="3360" w:type="dxa"/>
            <w:gridSpan w:val="8"/>
            <w:vAlign w:val="bottom"/>
          </w:tcPr>
          <w:p w:rsidR="00384B12" w:rsidRPr="00FF1055" w:rsidRDefault="00384B12" w:rsidP="001E32BB">
            <w:pPr>
              <w:ind w:left="120"/>
              <w:rPr>
                <w:sz w:val="20"/>
                <w:szCs w:val="20"/>
              </w:rPr>
            </w:pPr>
            <w:r w:rsidRPr="00FF1055">
              <w:rPr>
                <w:rFonts w:eastAsia="Times New Roman"/>
                <w:sz w:val="17"/>
                <w:szCs w:val="17"/>
              </w:rPr>
              <w:t xml:space="preserve">управления.  </w:t>
            </w:r>
            <w:r w:rsidRPr="00FF1055">
              <w:rPr>
                <w:rFonts w:eastAsia="Times New Roman"/>
                <w:b/>
                <w:bCs/>
                <w:sz w:val="17"/>
                <w:szCs w:val="17"/>
              </w:rPr>
              <w:t>Раскрывать</w:t>
            </w:r>
            <w:r w:rsidRPr="00FF1055">
              <w:rPr>
                <w:rFonts w:eastAsia="Times New Roman"/>
                <w:sz w:val="17"/>
                <w:szCs w:val="17"/>
              </w:rPr>
              <w:t xml:space="preserve">  значение</w:t>
            </w:r>
          </w:p>
        </w:tc>
      </w:tr>
      <w:tr w:rsidR="00384B12" w:rsidRPr="00FF1055" w:rsidTr="001E32BB">
        <w:trPr>
          <w:trHeight w:val="190"/>
        </w:trPr>
        <w:tc>
          <w:tcPr>
            <w:tcW w:w="620" w:type="dxa"/>
            <w:vAlign w:val="bottom"/>
          </w:tcPr>
          <w:p w:rsidR="00384B12" w:rsidRPr="00FF1055" w:rsidRDefault="00384B12" w:rsidP="001E32BB">
            <w:pPr>
              <w:rPr>
                <w:sz w:val="16"/>
                <w:szCs w:val="16"/>
              </w:rPr>
            </w:pPr>
          </w:p>
        </w:tc>
        <w:tc>
          <w:tcPr>
            <w:tcW w:w="198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говые пути. Гильдии. Устройство ярмарок.</w:t>
            </w:r>
          </w:p>
        </w:tc>
        <w:tc>
          <w:tcPr>
            <w:tcW w:w="3360" w:type="dxa"/>
            <w:gridSpan w:val="8"/>
            <w:vAlign w:val="bottom"/>
          </w:tcPr>
          <w:p w:rsidR="00384B12" w:rsidRPr="00FF1055" w:rsidRDefault="00384B12" w:rsidP="001E32BB">
            <w:pPr>
              <w:spacing w:line="190" w:lineRule="exact"/>
              <w:ind w:left="120"/>
              <w:rPr>
                <w:sz w:val="20"/>
                <w:szCs w:val="20"/>
              </w:rPr>
            </w:pPr>
            <w:r w:rsidRPr="00FF1055">
              <w:rPr>
                <w:rFonts w:eastAsia="Times New Roman"/>
                <w:sz w:val="17"/>
                <w:szCs w:val="17"/>
              </w:rPr>
              <w:t>торговли  и  городского  финансово-</w:t>
            </w:r>
          </w:p>
        </w:tc>
      </w:tr>
      <w:tr w:rsidR="00384B12" w:rsidRPr="00FF1055" w:rsidTr="001E32BB">
        <w:trPr>
          <w:trHeight w:val="184"/>
        </w:trPr>
        <w:tc>
          <w:tcPr>
            <w:tcW w:w="620" w:type="dxa"/>
            <w:vAlign w:val="bottom"/>
          </w:tcPr>
          <w:p w:rsidR="00384B12" w:rsidRPr="00FF1055" w:rsidRDefault="00384B12" w:rsidP="001E32BB">
            <w:pPr>
              <w:rPr>
                <w:sz w:val="15"/>
                <w:szCs w:val="15"/>
              </w:rPr>
            </w:pPr>
          </w:p>
        </w:tc>
        <w:tc>
          <w:tcPr>
            <w:tcW w:w="198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Новые   городские   профессии   —   менялы,</w:t>
            </w:r>
          </w:p>
        </w:tc>
        <w:tc>
          <w:tcPr>
            <w:tcW w:w="3360" w:type="dxa"/>
            <w:gridSpan w:val="8"/>
            <w:vAlign w:val="bottom"/>
          </w:tcPr>
          <w:p w:rsidR="00384B12" w:rsidRPr="00FF1055" w:rsidRDefault="00384B12" w:rsidP="001E32BB">
            <w:pPr>
              <w:spacing w:line="184" w:lineRule="exact"/>
              <w:ind w:left="120"/>
              <w:rPr>
                <w:sz w:val="20"/>
                <w:szCs w:val="20"/>
              </w:rPr>
            </w:pPr>
            <w:r w:rsidRPr="00FF1055">
              <w:rPr>
                <w:rFonts w:eastAsia="Times New Roman"/>
                <w:sz w:val="17"/>
                <w:szCs w:val="17"/>
              </w:rPr>
              <w:t>го  дела  в  развитии  средневековой</w:t>
            </w:r>
          </w:p>
        </w:tc>
      </w:tr>
      <w:tr w:rsidR="00384B12" w:rsidRPr="00FF1055" w:rsidTr="001E32BB">
        <w:trPr>
          <w:trHeight w:val="196"/>
        </w:trPr>
        <w:tc>
          <w:tcPr>
            <w:tcW w:w="620" w:type="dxa"/>
            <w:vAlign w:val="bottom"/>
          </w:tcPr>
          <w:p w:rsidR="00384B12" w:rsidRPr="00FF1055" w:rsidRDefault="00384B12" w:rsidP="001E32BB">
            <w:pPr>
              <w:rPr>
                <w:sz w:val="17"/>
                <w:szCs w:val="17"/>
              </w:rPr>
            </w:pPr>
          </w:p>
        </w:tc>
        <w:tc>
          <w:tcPr>
            <w:tcW w:w="198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банкиры.  Понятие  товарно-денежного  хо-</w:t>
            </w:r>
          </w:p>
        </w:tc>
        <w:tc>
          <w:tcPr>
            <w:tcW w:w="900" w:type="dxa"/>
            <w:vAlign w:val="bottom"/>
          </w:tcPr>
          <w:p w:rsidR="00384B12" w:rsidRPr="00FF1055" w:rsidRDefault="00384B12" w:rsidP="001E32BB">
            <w:pPr>
              <w:ind w:left="120"/>
              <w:rPr>
                <w:sz w:val="20"/>
                <w:szCs w:val="20"/>
              </w:rPr>
            </w:pPr>
            <w:r w:rsidRPr="00FF1055">
              <w:rPr>
                <w:rFonts w:eastAsia="Times New Roman"/>
                <w:sz w:val="17"/>
                <w:szCs w:val="17"/>
              </w:rPr>
              <w:t>Европы.</w:t>
            </w:r>
          </w:p>
        </w:tc>
        <w:tc>
          <w:tcPr>
            <w:tcW w:w="1560" w:type="dxa"/>
            <w:gridSpan w:val="5"/>
            <w:vAlign w:val="bottom"/>
          </w:tcPr>
          <w:p w:rsidR="00384B12" w:rsidRPr="00FF1055" w:rsidRDefault="00384B12" w:rsidP="001E32BB">
            <w:pPr>
              <w:spacing w:line="194" w:lineRule="exact"/>
              <w:ind w:left="15"/>
              <w:jc w:val="center"/>
              <w:rPr>
                <w:sz w:val="20"/>
                <w:szCs w:val="20"/>
              </w:rPr>
            </w:pPr>
            <w:r w:rsidRPr="00FF1055">
              <w:rPr>
                <w:rFonts w:eastAsia="Times New Roman"/>
                <w:b/>
                <w:bCs/>
                <w:sz w:val="17"/>
                <w:szCs w:val="17"/>
              </w:rPr>
              <w:t>Обосновывать</w:t>
            </w:r>
          </w:p>
        </w:tc>
        <w:tc>
          <w:tcPr>
            <w:tcW w:w="900" w:type="dxa"/>
            <w:gridSpan w:val="2"/>
            <w:vAlign w:val="bottom"/>
          </w:tcPr>
          <w:p w:rsidR="00384B12" w:rsidRPr="00FF1055" w:rsidRDefault="00384B12" w:rsidP="001E32BB">
            <w:pPr>
              <w:jc w:val="right"/>
              <w:rPr>
                <w:sz w:val="20"/>
                <w:szCs w:val="20"/>
              </w:rPr>
            </w:pPr>
            <w:r w:rsidRPr="00FF1055">
              <w:rPr>
                <w:rFonts w:eastAsia="Times New Roman"/>
                <w:sz w:val="17"/>
                <w:szCs w:val="17"/>
              </w:rPr>
              <w:t>отличия</w:t>
            </w:r>
          </w:p>
        </w:tc>
      </w:tr>
      <w:tr w:rsidR="00384B12" w:rsidRPr="00FF1055" w:rsidTr="001E32BB">
        <w:trPr>
          <w:trHeight w:val="184"/>
        </w:trPr>
        <w:tc>
          <w:tcPr>
            <w:tcW w:w="620" w:type="dxa"/>
            <w:vAlign w:val="bottom"/>
          </w:tcPr>
          <w:p w:rsidR="00384B12" w:rsidRPr="00FF1055" w:rsidRDefault="00384B12" w:rsidP="001E32BB">
            <w:pPr>
              <w:rPr>
                <w:sz w:val="15"/>
                <w:szCs w:val="15"/>
              </w:rPr>
            </w:pPr>
          </w:p>
        </w:tc>
        <w:tc>
          <w:tcPr>
            <w:tcW w:w="198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зяйства. Картина мира горожан.</w:t>
            </w:r>
          </w:p>
        </w:tc>
        <w:tc>
          <w:tcPr>
            <w:tcW w:w="90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горожан</w:t>
            </w:r>
          </w:p>
        </w:tc>
        <w:tc>
          <w:tcPr>
            <w:tcW w:w="2460" w:type="dxa"/>
            <w:gridSpan w:val="7"/>
            <w:vAlign w:val="bottom"/>
          </w:tcPr>
          <w:p w:rsidR="00384B12" w:rsidRPr="00FF1055" w:rsidRDefault="00384B12" w:rsidP="001E32BB">
            <w:pPr>
              <w:spacing w:line="184" w:lineRule="exact"/>
              <w:jc w:val="right"/>
              <w:rPr>
                <w:sz w:val="20"/>
                <w:szCs w:val="20"/>
              </w:rPr>
            </w:pPr>
            <w:r w:rsidRPr="00FF1055">
              <w:rPr>
                <w:rFonts w:eastAsia="Times New Roman"/>
                <w:sz w:val="17"/>
                <w:szCs w:val="17"/>
              </w:rPr>
              <w:t>от  представителей  иных</w:t>
            </w:r>
          </w:p>
        </w:tc>
      </w:tr>
      <w:tr w:rsidR="00384B12" w:rsidRPr="00FF1055" w:rsidTr="001E32BB">
        <w:trPr>
          <w:trHeight w:val="190"/>
        </w:trPr>
        <w:tc>
          <w:tcPr>
            <w:tcW w:w="620" w:type="dxa"/>
            <w:vAlign w:val="bottom"/>
          </w:tcPr>
          <w:p w:rsidR="00384B12" w:rsidRPr="00FF1055" w:rsidRDefault="00384B12" w:rsidP="001E32BB">
            <w:pPr>
              <w:rPr>
                <w:sz w:val="16"/>
                <w:szCs w:val="16"/>
              </w:rPr>
            </w:pPr>
          </w:p>
        </w:tc>
        <w:tc>
          <w:tcPr>
            <w:tcW w:w="198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14,  с.  44–47;</w:t>
            </w:r>
          </w:p>
        </w:tc>
        <w:tc>
          <w:tcPr>
            <w:tcW w:w="154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средневековых</w:t>
            </w:r>
          </w:p>
        </w:tc>
        <w:tc>
          <w:tcPr>
            <w:tcW w:w="1120" w:type="dxa"/>
            <w:gridSpan w:val="4"/>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сословий.</w:t>
            </w:r>
          </w:p>
        </w:tc>
        <w:tc>
          <w:tcPr>
            <w:tcW w:w="700" w:type="dxa"/>
            <w:vAlign w:val="bottom"/>
          </w:tcPr>
          <w:p w:rsidR="00384B12" w:rsidRPr="00FF1055" w:rsidRDefault="00384B12" w:rsidP="001E32BB">
            <w:pPr>
              <w:spacing w:line="190" w:lineRule="exact"/>
              <w:jc w:val="right"/>
              <w:rPr>
                <w:sz w:val="20"/>
                <w:szCs w:val="20"/>
              </w:rPr>
            </w:pPr>
            <w:r w:rsidRPr="00FF1055">
              <w:rPr>
                <w:rFonts w:eastAsia="Times New Roman"/>
                <w:b/>
                <w:bCs/>
                <w:sz w:val="17"/>
                <w:szCs w:val="17"/>
              </w:rPr>
              <w:t>Прово-</w:t>
            </w:r>
          </w:p>
        </w:tc>
      </w:tr>
      <w:tr w:rsidR="00384B12" w:rsidRPr="00FF1055" w:rsidTr="001E32BB">
        <w:trPr>
          <w:trHeight w:val="190"/>
        </w:trPr>
        <w:tc>
          <w:tcPr>
            <w:tcW w:w="620" w:type="dxa"/>
            <w:vAlign w:val="bottom"/>
          </w:tcPr>
          <w:p w:rsidR="00384B12" w:rsidRPr="00FF1055" w:rsidRDefault="00384B12" w:rsidP="001E32BB">
            <w:pPr>
              <w:rPr>
                <w:sz w:val="16"/>
                <w:szCs w:val="16"/>
              </w:rPr>
            </w:pPr>
          </w:p>
        </w:tc>
        <w:tc>
          <w:tcPr>
            <w:tcW w:w="198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Тетрадь-тренажёр,  с.  30  (№  6),  с.  31  (№  7),</w:t>
            </w:r>
          </w:p>
        </w:tc>
        <w:tc>
          <w:tcPr>
            <w:tcW w:w="3360" w:type="dxa"/>
            <w:gridSpan w:val="8"/>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дить   </w:t>
            </w:r>
            <w:r w:rsidRPr="00FF1055">
              <w:rPr>
                <w:rFonts w:eastAsia="Times New Roman"/>
                <w:sz w:val="17"/>
                <w:szCs w:val="17"/>
              </w:rPr>
              <w:t>поиск  информации  о  город-</w:t>
            </w:r>
          </w:p>
        </w:tc>
      </w:tr>
      <w:tr w:rsidR="00384B12" w:rsidRPr="00FF1055" w:rsidTr="001E32BB">
        <w:trPr>
          <w:trHeight w:val="190"/>
        </w:trPr>
        <w:tc>
          <w:tcPr>
            <w:tcW w:w="620" w:type="dxa"/>
            <w:vAlign w:val="bottom"/>
          </w:tcPr>
          <w:p w:rsidR="00384B12" w:rsidRPr="00FF1055" w:rsidRDefault="00384B12" w:rsidP="001E32BB">
            <w:pPr>
              <w:rPr>
                <w:sz w:val="16"/>
                <w:szCs w:val="16"/>
              </w:rPr>
            </w:pPr>
          </w:p>
        </w:tc>
        <w:tc>
          <w:tcPr>
            <w:tcW w:w="198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37  (№  4),  с.  43  (№  1),  с.  53  (№  1),</w:t>
            </w:r>
          </w:p>
        </w:tc>
        <w:tc>
          <w:tcPr>
            <w:tcW w:w="3360" w:type="dxa"/>
            <w:gridSpan w:val="8"/>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ском  ремесле  в  источнике.  </w:t>
            </w:r>
            <w:r w:rsidRPr="00FF1055">
              <w:rPr>
                <w:rFonts w:eastAsia="Times New Roman"/>
                <w:b/>
                <w:bCs/>
                <w:sz w:val="17"/>
                <w:szCs w:val="17"/>
              </w:rPr>
              <w:t>Сопо-</w:t>
            </w:r>
          </w:p>
        </w:tc>
      </w:tr>
      <w:tr w:rsidR="00384B12" w:rsidRPr="00FF1055" w:rsidTr="001E32BB">
        <w:trPr>
          <w:trHeight w:val="196"/>
        </w:trPr>
        <w:tc>
          <w:tcPr>
            <w:tcW w:w="620" w:type="dxa"/>
            <w:vAlign w:val="bottom"/>
          </w:tcPr>
          <w:p w:rsidR="00384B12" w:rsidRPr="00FF1055" w:rsidRDefault="00384B12" w:rsidP="001E32BB">
            <w:pPr>
              <w:rPr>
                <w:sz w:val="17"/>
                <w:szCs w:val="17"/>
              </w:rPr>
            </w:pPr>
          </w:p>
        </w:tc>
        <w:tc>
          <w:tcPr>
            <w:tcW w:w="198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с.  55  (№  2,  3),  с.  56  (№  5);  Атлас;  Элек-</w:t>
            </w:r>
          </w:p>
        </w:tc>
        <w:tc>
          <w:tcPr>
            <w:tcW w:w="3360" w:type="dxa"/>
            <w:gridSpan w:val="8"/>
            <w:vAlign w:val="bottom"/>
          </w:tcPr>
          <w:p w:rsidR="00384B12" w:rsidRPr="00FF1055" w:rsidRDefault="00384B12" w:rsidP="001E32BB">
            <w:pPr>
              <w:ind w:left="120"/>
              <w:rPr>
                <w:sz w:val="20"/>
                <w:szCs w:val="20"/>
              </w:rPr>
            </w:pPr>
            <w:r w:rsidRPr="00FF1055">
              <w:rPr>
                <w:rFonts w:eastAsia="Times New Roman"/>
                <w:b/>
                <w:bCs/>
                <w:sz w:val="17"/>
                <w:szCs w:val="17"/>
              </w:rPr>
              <w:t xml:space="preserve">ставлять   </w:t>
            </w:r>
            <w:r w:rsidRPr="00FF1055">
              <w:rPr>
                <w:rFonts w:eastAsia="Times New Roman"/>
                <w:sz w:val="17"/>
                <w:szCs w:val="17"/>
              </w:rPr>
              <w:t>и</w:t>
            </w:r>
            <w:r w:rsidRPr="00FF1055">
              <w:rPr>
                <w:rFonts w:eastAsia="Times New Roman"/>
                <w:b/>
                <w:bCs/>
                <w:sz w:val="17"/>
                <w:szCs w:val="17"/>
              </w:rPr>
              <w:t xml:space="preserve">  анализировать   </w:t>
            </w:r>
            <w:r w:rsidRPr="00FF1055">
              <w:rPr>
                <w:rFonts w:eastAsia="Times New Roman"/>
                <w:sz w:val="17"/>
                <w:szCs w:val="17"/>
              </w:rPr>
              <w:t>карто-</w:t>
            </w:r>
          </w:p>
        </w:tc>
      </w:tr>
      <w:tr w:rsidR="00384B12" w:rsidRPr="00FF1055" w:rsidTr="001E32BB">
        <w:trPr>
          <w:trHeight w:val="184"/>
        </w:trPr>
        <w:tc>
          <w:tcPr>
            <w:tcW w:w="620" w:type="dxa"/>
            <w:vAlign w:val="bottom"/>
          </w:tcPr>
          <w:p w:rsidR="00384B12" w:rsidRPr="00FF1055" w:rsidRDefault="00384B12" w:rsidP="001E32BB">
            <w:pPr>
              <w:rPr>
                <w:sz w:val="15"/>
                <w:szCs w:val="15"/>
              </w:rPr>
            </w:pPr>
          </w:p>
        </w:tc>
        <w:tc>
          <w:tcPr>
            <w:tcW w:w="198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тронное приложение к учебнику</w:t>
            </w:r>
          </w:p>
        </w:tc>
        <w:tc>
          <w:tcPr>
            <w:tcW w:w="2460" w:type="dxa"/>
            <w:gridSpan w:val="6"/>
            <w:vAlign w:val="bottom"/>
          </w:tcPr>
          <w:p w:rsidR="00384B12" w:rsidRPr="00FF1055" w:rsidRDefault="00384B12" w:rsidP="001E32BB">
            <w:pPr>
              <w:spacing w:line="184" w:lineRule="exact"/>
              <w:ind w:left="120"/>
              <w:rPr>
                <w:sz w:val="20"/>
                <w:szCs w:val="20"/>
              </w:rPr>
            </w:pPr>
            <w:r w:rsidRPr="00FF1055">
              <w:rPr>
                <w:rFonts w:eastAsia="Times New Roman"/>
                <w:sz w:val="17"/>
                <w:szCs w:val="17"/>
              </w:rPr>
              <w:t>графические  источники</w:t>
            </w:r>
          </w:p>
        </w:tc>
        <w:tc>
          <w:tcPr>
            <w:tcW w:w="200" w:type="dxa"/>
            <w:vAlign w:val="bottom"/>
          </w:tcPr>
          <w:p w:rsidR="00384B12" w:rsidRPr="00FF1055" w:rsidRDefault="00384B12" w:rsidP="001E32BB">
            <w:pPr>
              <w:spacing w:line="184" w:lineRule="exact"/>
              <w:ind w:left="20"/>
              <w:rPr>
                <w:sz w:val="20"/>
                <w:szCs w:val="20"/>
              </w:rPr>
            </w:pPr>
            <w:r w:rsidRPr="00FF1055">
              <w:rPr>
                <w:rFonts w:eastAsia="Times New Roman"/>
                <w:w w:val="93"/>
                <w:sz w:val="17"/>
                <w:szCs w:val="17"/>
              </w:rPr>
              <w:t>—</w:t>
            </w:r>
          </w:p>
        </w:tc>
        <w:tc>
          <w:tcPr>
            <w:tcW w:w="700" w:type="dxa"/>
            <w:vAlign w:val="bottom"/>
          </w:tcPr>
          <w:p w:rsidR="00384B12" w:rsidRPr="00FF1055" w:rsidRDefault="00384B12" w:rsidP="001E32BB">
            <w:pPr>
              <w:spacing w:line="184" w:lineRule="exact"/>
              <w:jc w:val="right"/>
              <w:rPr>
                <w:sz w:val="20"/>
                <w:szCs w:val="20"/>
              </w:rPr>
            </w:pPr>
            <w:r w:rsidRPr="00FF1055">
              <w:rPr>
                <w:rFonts w:eastAsia="Times New Roman"/>
                <w:sz w:val="17"/>
                <w:szCs w:val="17"/>
              </w:rPr>
              <w:t>планы</w:t>
            </w:r>
          </w:p>
        </w:tc>
      </w:tr>
      <w:tr w:rsidR="00384B12" w:rsidRPr="00FF1055" w:rsidTr="001E32BB">
        <w:trPr>
          <w:trHeight w:val="196"/>
        </w:trPr>
        <w:tc>
          <w:tcPr>
            <w:tcW w:w="620" w:type="dxa"/>
            <w:vAlign w:val="bottom"/>
          </w:tcPr>
          <w:p w:rsidR="00384B12" w:rsidRPr="00FF1055" w:rsidRDefault="00384B12" w:rsidP="001E32BB">
            <w:pPr>
              <w:rPr>
                <w:sz w:val="17"/>
                <w:szCs w:val="17"/>
              </w:rPr>
            </w:pPr>
          </w:p>
        </w:tc>
        <w:tc>
          <w:tcPr>
            <w:tcW w:w="198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rPr>
                <w:sz w:val="17"/>
                <w:szCs w:val="17"/>
              </w:rPr>
            </w:pPr>
          </w:p>
        </w:tc>
        <w:tc>
          <w:tcPr>
            <w:tcW w:w="1540" w:type="dxa"/>
            <w:gridSpan w:val="3"/>
            <w:vAlign w:val="bottom"/>
          </w:tcPr>
          <w:p w:rsidR="00384B12" w:rsidRPr="00FF1055" w:rsidRDefault="00384B12" w:rsidP="001E32BB">
            <w:pPr>
              <w:ind w:left="120"/>
              <w:rPr>
                <w:sz w:val="20"/>
                <w:szCs w:val="20"/>
              </w:rPr>
            </w:pPr>
            <w:r w:rsidRPr="00FF1055">
              <w:rPr>
                <w:rFonts w:eastAsia="Times New Roman"/>
                <w:sz w:val="17"/>
                <w:szCs w:val="17"/>
              </w:rPr>
              <w:t>средневековых</w:t>
            </w:r>
          </w:p>
        </w:tc>
        <w:tc>
          <w:tcPr>
            <w:tcW w:w="1820" w:type="dxa"/>
            <w:gridSpan w:val="5"/>
            <w:vAlign w:val="bottom"/>
          </w:tcPr>
          <w:p w:rsidR="00384B12" w:rsidRPr="00FF1055" w:rsidRDefault="00384B12" w:rsidP="001E32BB">
            <w:pPr>
              <w:jc w:val="right"/>
              <w:rPr>
                <w:sz w:val="20"/>
                <w:szCs w:val="20"/>
              </w:rPr>
            </w:pPr>
            <w:r w:rsidRPr="00FF1055">
              <w:rPr>
                <w:rFonts w:eastAsia="Times New Roman"/>
                <w:sz w:val="17"/>
                <w:szCs w:val="17"/>
              </w:rPr>
              <w:t xml:space="preserve">городов.  </w:t>
            </w:r>
            <w:r w:rsidRPr="00FF1055">
              <w:rPr>
                <w:rFonts w:eastAsia="Times New Roman"/>
                <w:b/>
                <w:bCs/>
                <w:sz w:val="17"/>
                <w:szCs w:val="17"/>
              </w:rPr>
              <w:t>Выявлять</w:t>
            </w:r>
          </w:p>
        </w:tc>
      </w:tr>
      <w:tr w:rsidR="00384B12" w:rsidRPr="00FF1055" w:rsidTr="001E32BB">
        <w:trPr>
          <w:trHeight w:val="190"/>
        </w:trPr>
        <w:tc>
          <w:tcPr>
            <w:tcW w:w="620" w:type="dxa"/>
            <w:vAlign w:val="bottom"/>
          </w:tcPr>
          <w:p w:rsidR="00384B12" w:rsidRPr="00FF1055" w:rsidRDefault="00384B12" w:rsidP="001E32BB">
            <w:pPr>
              <w:rPr>
                <w:sz w:val="16"/>
                <w:szCs w:val="16"/>
              </w:rPr>
            </w:pPr>
          </w:p>
        </w:tc>
        <w:tc>
          <w:tcPr>
            <w:tcW w:w="198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90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мотивы</w:t>
            </w:r>
          </w:p>
        </w:tc>
        <w:tc>
          <w:tcPr>
            <w:tcW w:w="1040" w:type="dxa"/>
            <w:gridSpan w:val="3"/>
            <w:vAlign w:val="bottom"/>
          </w:tcPr>
          <w:p w:rsidR="00384B12" w:rsidRPr="00FF1055" w:rsidRDefault="00384B12" w:rsidP="001E32BB">
            <w:pPr>
              <w:spacing w:line="190" w:lineRule="exact"/>
              <w:ind w:left="80"/>
              <w:rPr>
                <w:sz w:val="20"/>
                <w:szCs w:val="20"/>
              </w:rPr>
            </w:pPr>
            <w:r w:rsidRPr="00FF1055">
              <w:rPr>
                <w:rFonts w:eastAsia="Times New Roman"/>
                <w:sz w:val="17"/>
                <w:szCs w:val="17"/>
              </w:rPr>
              <w:t>поступков</w:t>
            </w:r>
          </w:p>
        </w:tc>
        <w:tc>
          <w:tcPr>
            <w:tcW w:w="1420" w:type="dxa"/>
            <w:gridSpan w:val="4"/>
            <w:vAlign w:val="bottom"/>
          </w:tcPr>
          <w:p w:rsidR="00384B12" w:rsidRPr="00FF1055" w:rsidRDefault="00384B12" w:rsidP="001E32BB">
            <w:pPr>
              <w:spacing w:line="190" w:lineRule="exact"/>
              <w:jc w:val="right"/>
              <w:rPr>
                <w:sz w:val="20"/>
                <w:szCs w:val="20"/>
              </w:rPr>
            </w:pPr>
            <w:r w:rsidRPr="00FF1055">
              <w:rPr>
                <w:rFonts w:eastAsia="Times New Roman"/>
                <w:sz w:val="17"/>
                <w:szCs w:val="17"/>
              </w:rPr>
              <w:t>исторических</w:t>
            </w:r>
          </w:p>
        </w:tc>
      </w:tr>
      <w:tr w:rsidR="00384B12" w:rsidRPr="00FF1055" w:rsidTr="001E32BB">
        <w:trPr>
          <w:trHeight w:val="184"/>
        </w:trPr>
        <w:tc>
          <w:tcPr>
            <w:tcW w:w="620" w:type="dxa"/>
            <w:vAlign w:val="bottom"/>
          </w:tcPr>
          <w:p w:rsidR="00384B12" w:rsidRPr="00FF1055" w:rsidRDefault="00384B12" w:rsidP="001E32BB">
            <w:pPr>
              <w:rPr>
                <w:sz w:val="15"/>
                <w:szCs w:val="15"/>
              </w:rPr>
            </w:pPr>
          </w:p>
        </w:tc>
        <w:tc>
          <w:tcPr>
            <w:tcW w:w="198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rPr>
                <w:sz w:val="15"/>
                <w:szCs w:val="15"/>
              </w:rPr>
            </w:pPr>
          </w:p>
        </w:tc>
        <w:tc>
          <w:tcPr>
            <w:tcW w:w="3360" w:type="dxa"/>
            <w:gridSpan w:val="8"/>
            <w:vAlign w:val="bottom"/>
          </w:tcPr>
          <w:p w:rsidR="00384B12" w:rsidRPr="00FF1055" w:rsidRDefault="00384B12" w:rsidP="001E32BB">
            <w:pPr>
              <w:spacing w:line="184" w:lineRule="exact"/>
              <w:ind w:left="120"/>
              <w:rPr>
                <w:sz w:val="20"/>
                <w:szCs w:val="20"/>
              </w:rPr>
            </w:pPr>
            <w:r w:rsidRPr="00FF1055">
              <w:rPr>
                <w:rFonts w:eastAsia="Times New Roman"/>
                <w:sz w:val="17"/>
                <w:szCs w:val="17"/>
              </w:rPr>
              <w:t>лиц  на  примере  конфликта  в  го-</w:t>
            </w:r>
          </w:p>
        </w:tc>
      </w:tr>
      <w:tr w:rsidR="00384B12" w:rsidRPr="00FF1055" w:rsidTr="001E32BB">
        <w:trPr>
          <w:trHeight w:val="196"/>
        </w:trPr>
        <w:tc>
          <w:tcPr>
            <w:tcW w:w="620" w:type="dxa"/>
            <w:vAlign w:val="bottom"/>
          </w:tcPr>
          <w:p w:rsidR="00384B12" w:rsidRPr="00FF1055" w:rsidRDefault="00384B12" w:rsidP="001E32BB">
            <w:pPr>
              <w:rPr>
                <w:sz w:val="17"/>
                <w:szCs w:val="17"/>
              </w:rPr>
            </w:pPr>
          </w:p>
        </w:tc>
        <w:tc>
          <w:tcPr>
            <w:tcW w:w="198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rPr>
                <w:sz w:val="17"/>
                <w:szCs w:val="17"/>
              </w:rPr>
            </w:pPr>
          </w:p>
        </w:tc>
        <w:tc>
          <w:tcPr>
            <w:tcW w:w="3360" w:type="dxa"/>
            <w:gridSpan w:val="8"/>
            <w:vAlign w:val="bottom"/>
          </w:tcPr>
          <w:p w:rsidR="00384B12" w:rsidRPr="00FF1055" w:rsidRDefault="00384B12" w:rsidP="001E32BB">
            <w:pPr>
              <w:ind w:left="120"/>
              <w:rPr>
                <w:sz w:val="20"/>
                <w:szCs w:val="20"/>
              </w:rPr>
            </w:pPr>
            <w:r w:rsidRPr="00FF1055">
              <w:rPr>
                <w:rFonts w:eastAsia="Times New Roman"/>
                <w:sz w:val="17"/>
                <w:szCs w:val="17"/>
              </w:rPr>
              <w:t xml:space="preserve">родском  обществе,  </w:t>
            </w:r>
            <w:r w:rsidRPr="00FF1055">
              <w:rPr>
                <w:rFonts w:eastAsia="Times New Roman"/>
                <w:b/>
                <w:bCs/>
                <w:sz w:val="17"/>
                <w:szCs w:val="17"/>
              </w:rPr>
              <w:t>излагать</w:t>
            </w:r>
            <w:r w:rsidRPr="00FF1055">
              <w:rPr>
                <w:rFonts w:eastAsia="Times New Roman"/>
                <w:sz w:val="17"/>
                <w:szCs w:val="17"/>
              </w:rPr>
              <w:t xml:space="preserve">   суж-</w:t>
            </w:r>
          </w:p>
        </w:tc>
      </w:tr>
      <w:tr w:rsidR="00384B12" w:rsidRPr="00FF1055" w:rsidTr="001E32BB">
        <w:trPr>
          <w:trHeight w:val="190"/>
        </w:trPr>
        <w:tc>
          <w:tcPr>
            <w:tcW w:w="620" w:type="dxa"/>
            <w:vAlign w:val="bottom"/>
          </w:tcPr>
          <w:p w:rsidR="00384B12" w:rsidRPr="00FF1055" w:rsidRDefault="00384B12" w:rsidP="001E32BB">
            <w:pPr>
              <w:rPr>
                <w:sz w:val="16"/>
                <w:szCs w:val="16"/>
              </w:rPr>
            </w:pPr>
          </w:p>
        </w:tc>
        <w:tc>
          <w:tcPr>
            <w:tcW w:w="198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8"/>
            <w:vAlign w:val="bottom"/>
          </w:tcPr>
          <w:p w:rsidR="00384B12" w:rsidRPr="00FF1055" w:rsidRDefault="00384B12" w:rsidP="001E32BB">
            <w:pPr>
              <w:spacing w:line="190" w:lineRule="exact"/>
              <w:ind w:left="120"/>
              <w:rPr>
                <w:sz w:val="20"/>
                <w:szCs w:val="20"/>
              </w:rPr>
            </w:pPr>
            <w:r w:rsidRPr="00FF1055">
              <w:rPr>
                <w:rFonts w:eastAsia="Times New Roman"/>
                <w:sz w:val="17"/>
                <w:szCs w:val="17"/>
              </w:rPr>
              <w:t>дения  в  процессе  коммуникации  с</w:t>
            </w:r>
          </w:p>
        </w:tc>
      </w:tr>
      <w:tr w:rsidR="00384B12" w:rsidRPr="00FF1055" w:rsidTr="001E32BB">
        <w:trPr>
          <w:trHeight w:val="190"/>
        </w:trPr>
        <w:tc>
          <w:tcPr>
            <w:tcW w:w="620" w:type="dxa"/>
            <w:vAlign w:val="bottom"/>
          </w:tcPr>
          <w:p w:rsidR="00384B12" w:rsidRPr="00FF1055" w:rsidRDefault="00384B12" w:rsidP="001E32BB">
            <w:pPr>
              <w:rPr>
                <w:sz w:val="16"/>
                <w:szCs w:val="16"/>
              </w:rPr>
            </w:pPr>
          </w:p>
        </w:tc>
        <w:tc>
          <w:tcPr>
            <w:tcW w:w="198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1940" w:type="dxa"/>
            <w:gridSpan w:val="4"/>
            <w:vAlign w:val="bottom"/>
          </w:tcPr>
          <w:p w:rsidR="00384B12" w:rsidRPr="00FF1055" w:rsidRDefault="00384B12" w:rsidP="001E32BB">
            <w:pPr>
              <w:spacing w:line="190" w:lineRule="exact"/>
              <w:ind w:left="120"/>
              <w:rPr>
                <w:sz w:val="20"/>
                <w:szCs w:val="20"/>
              </w:rPr>
            </w:pPr>
            <w:r w:rsidRPr="00FF1055">
              <w:rPr>
                <w:rFonts w:eastAsia="Times New Roman"/>
                <w:sz w:val="17"/>
                <w:szCs w:val="17"/>
              </w:rPr>
              <w:t>одноклассниками</w:t>
            </w:r>
          </w:p>
        </w:tc>
        <w:tc>
          <w:tcPr>
            <w:tcW w:w="380" w:type="dxa"/>
            <w:vAlign w:val="bottom"/>
          </w:tcPr>
          <w:p w:rsidR="00384B12" w:rsidRPr="00FF1055" w:rsidRDefault="00384B12" w:rsidP="001E32BB">
            <w:pPr>
              <w:rPr>
                <w:sz w:val="16"/>
                <w:szCs w:val="16"/>
              </w:rPr>
            </w:pPr>
          </w:p>
        </w:tc>
        <w:tc>
          <w:tcPr>
            <w:tcW w:w="140" w:type="dxa"/>
            <w:vAlign w:val="bottom"/>
          </w:tcPr>
          <w:p w:rsidR="00384B12" w:rsidRPr="00FF1055" w:rsidRDefault="00384B12" w:rsidP="001E32BB">
            <w:pPr>
              <w:rPr>
                <w:sz w:val="16"/>
                <w:szCs w:val="16"/>
              </w:rPr>
            </w:pPr>
          </w:p>
        </w:tc>
        <w:tc>
          <w:tcPr>
            <w:tcW w:w="20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r>
    </w:tbl>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34" w:lineRule="exact"/>
        <w:rPr>
          <w:sz w:val="20"/>
          <w:szCs w:val="20"/>
        </w:rPr>
      </w:pPr>
    </w:p>
    <w:tbl>
      <w:tblPr>
        <w:tblW w:w="0" w:type="auto"/>
        <w:tblInd w:w="1040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87</w:t>
            </w:r>
          </w:p>
        </w:tc>
      </w:tr>
    </w:tbl>
    <w:p w:rsidR="00384B12" w:rsidRPr="00FF1055" w:rsidRDefault="0004475F" w:rsidP="00384B12">
      <w:pPr>
        <w:spacing w:line="20" w:lineRule="exact"/>
        <w:rPr>
          <w:sz w:val="20"/>
          <w:szCs w:val="20"/>
        </w:rPr>
      </w:pPr>
      <w:r>
        <w:rPr>
          <w:sz w:val="20"/>
          <w:szCs w:val="20"/>
        </w:rPr>
        <w:pict>
          <v:line id="Shape 116" o:spid="_x0000_s1290" style="position:absolute;z-index:251850752;visibility:visible;mso-wrap-distance-left:0;mso-wrap-distance-right:0;mso-position-horizontal-relative:text;mso-position-vertical-relative:text" from="-5.7pt,2.3pt" to="504.5pt,2.3pt" o:allowincell="f" strokeweight=".5pt"/>
        </w:pict>
      </w:r>
    </w:p>
    <w:p w:rsidR="00384B12" w:rsidRPr="00FF1055" w:rsidRDefault="00384B12" w:rsidP="00384B12">
      <w:pPr>
        <w:sectPr w:rsidR="00384B12" w:rsidRPr="00FF1055">
          <w:pgSz w:w="12760" w:h="8220" w:orient="landscape"/>
          <w:pgMar w:top="789" w:right="893" w:bottom="576" w:left="1220" w:header="0" w:footer="0" w:gutter="0"/>
          <w:cols w:space="720" w:equalWidth="0">
            <w:col w:w="10643"/>
          </w:cols>
        </w:sectPr>
      </w:pPr>
    </w:p>
    <w:tbl>
      <w:tblPr>
        <w:tblW w:w="0" w:type="auto"/>
        <w:tblInd w:w="10" w:type="dxa"/>
        <w:tblLayout w:type="fixed"/>
        <w:tblCellMar>
          <w:left w:w="0" w:type="dxa"/>
          <w:right w:w="0" w:type="dxa"/>
        </w:tblCellMar>
        <w:tblLook w:val="04A0" w:firstRow="1" w:lastRow="0" w:firstColumn="1" w:lastColumn="0" w:noHBand="0" w:noVBand="1"/>
      </w:tblPr>
      <w:tblGrid>
        <w:gridCol w:w="800"/>
        <w:gridCol w:w="1920"/>
        <w:gridCol w:w="4040"/>
        <w:gridCol w:w="1120"/>
        <w:gridCol w:w="460"/>
        <w:gridCol w:w="460"/>
        <w:gridCol w:w="220"/>
        <w:gridCol w:w="1200"/>
      </w:tblGrid>
      <w:tr w:rsidR="00384B12" w:rsidRPr="00FF1055" w:rsidTr="001E32BB">
        <w:trPr>
          <w:trHeight w:val="195"/>
        </w:trPr>
        <w:tc>
          <w:tcPr>
            <w:tcW w:w="800" w:type="dxa"/>
            <w:vAlign w:val="bottom"/>
          </w:tcPr>
          <w:p w:rsidR="00384B12" w:rsidRPr="00FF1055" w:rsidRDefault="00384B12" w:rsidP="001E32BB">
            <w:pPr>
              <w:rPr>
                <w:sz w:val="16"/>
                <w:szCs w:val="16"/>
              </w:rPr>
            </w:pPr>
          </w:p>
        </w:tc>
        <w:tc>
          <w:tcPr>
            <w:tcW w:w="192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1120" w:type="dxa"/>
            <w:vAlign w:val="bottom"/>
          </w:tcPr>
          <w:p w:rsidR="00384B12" w:rsidRPr="00FF1055" w:rsidRDefault="00384B12" w:rsidP="001E32BB">
            <w:pPr>
              <w:rPr>
                <w:sz w:val="16"/>
                <w:szCs w:val="16"/>
              </w:rPr>
            </w:pPr>
          </w:p>
        </w:tc>
        <w:tc>
          <w:tcPr>
            <w:tcW w:w="460" w:type="dxa"/>
            <w:vAlign w:val="bottom"/>
          </w:tcPr>
          <w:p w:rsidR="00384B12" w:rsidRPr="00FF1055" w:rsidRDefault="00384B12" w:rsidP="001E32BB">
            <w:pPr>
              <w:rPr>
                <w:sz w:val="16"/>
                <w:szCs w:val="16"/>
              </w:rPr>
            </w:pPr>
          </w:p>
        </w:tc>
        <w:tc>
          <w:tcPr>
            <w:tcW w:w="460" w:type="dxa"/>
            <w:vAlign w:val="bottom"/>
          </w:tcPr>
          <w:p w:rsidR="00384B12" w:rsidRPr="00FF1055" w:rsidRDefault="00384B12" w:rsidP="001E32BB">
            <w:pPr>
              <w:rPr>
                <w:sz w:val="16"/>
                <w:szCs w:val="16"/>
              </w:rPr>
            </w:pPr>
          </w:p>
        </w:tc>
        <w:tc>
          <w:tcPr>
            <w:tcW w:w="220" w:type="dxa"/>
            <w:vAlign w:val="bottom"/>
          </w:tcPr>
          <w:p w:rsidR="00384B12" w:rsidRPr="00FF1055" w:rsidRDefault="00384B12" w:rsidP="001E32BB">
            <w:pPr>
              <w:rPr>
                <w:sz w:val="16"/>
                <w:szCs w:val="16"/>
              </w:rPr>
            </w:pPr>
          </w:p>
        </w:tc>
        <w:tc>
          <w:tcPr>
            <w:tcW w:w="1200" w:type="dxa"/>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gridSpan w:val="2"/>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5"/>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gridSpan w:val="2"/>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Основное  содержание  по  темам</w:t>
            </w:r>
          </w:p>
        </w:tc>
        <w:tc>
          <w:tcPr>
            <w:tcW w:w="3460" w:type="dxa"/>
            <w:gridSpan w:val="5"/>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800" w:type="dxa"/>
            <w:tcBorders>
              <w:left w:val="single" w:sz="8" w:space="0" w:color="auto"/>
            </w:tcBorders>
            <w:vAlign w:val="bottom"/>
          </w:tcPr>
          <w:p w:rsidR="00384B12" w:rsidRPr="00FF1055" w:rsidRDefault="00384B12" w:rsidP="001E32BB">
            <w:pPr>
              <w:rPr>
                <w:sz w:val="16"/>
                <w:szCs w:val="16"/>
              </w:rPr>
            </w:pPr>
          </w:p>
        </w:tc>
        <w:tc>
          <w:tcPr>
            <w:tcW w:w="19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2720" w:type="dxa"/>
            <w:gridSpan w:val="2"/>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2040" w:type="dxa"/>
            <w:gridSpan w:val="3"/>
            <w:tcBorders>
              <w:bottom w:val="single" w:sz="8" w:space="0" w:color="auto"/>
            </w:tcBorders>
            <w:vAlign w:val="bottom"/>
          </w:tcPr>
          <w:p w:rsidR="00384B12" w:rsidRPr="00FF1055" w:rsidRDefault="00384B12" w:rsidP="001E32BB">
            <w:pPr>
              <w:rPr>
                <w:sz w:val="7"/>
                <w:szCs w:val="7"/>
              </w:rPr>
            </w:pPr>
          </w:p>
        </w:tc>
        <w:tc>
          <w:tcPr>
            <w:tcW w:w="1420" w:type="dxa"/>
            <w:gridSpan w:val="2"/>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
        </w:trPr>
        <w:tc>
          <w:tcPr>
            <w:tcW w:w="2720" w:type="dxa"/>
            <w:gridSpan w:val="2"/>
            <w:tcBorders>
              <w:bottom w:val="single" w:sz="8" w:space="0" w:color="auto"/>
            </w:tcBorders>
            <w:vAlign w:val="bottom"/>
          </w:tcPr>
          <w:p w:rsidR="00384B12" w:rsidRPr="00FF1055" w:rsidRDefault="00384B12" w:rsidP="001E32BB">
            <w:pPr>
              <w:spacing w:line="20" w:lineRule="exact"/>
              <w:rPr>
                <w:sz w:val="1"/>
                <w:szCs w:val="1"/>
              </w:rPr>
            </w:pPr>
          </w:p>
        </w:tc>
        <w:tc>
          <w:tcPr>
            <w:tcW w:w="4040" w:type="dxa"/>
            <w:tcBorders>
              <w:bottom w:val="single" w:sz="8" w:space="0" w:color="auto"/>
            </w:tcBorders>
            <w:vAlign w:val="bottom"/>
          </w:tcPr>
          <w:p w:rsidR="00384B12" w:rsidRPr="00FF1055" w:rsidRDefault="00384B12" w:rsidP="001E32BB">
            <w:pPr>
              <w:spacing w:line="20" w:lineRule="exact"/>
              <w:rPr>
                <w:sz w:val="1"/>
                <w:szCs w:val="1"/>
              </w:rPr>
            </w:pPr>
          </w:p>
        </w:tc>
        <w:tc>
          <w:tcPr>
            <w:tcW w:w="2040" w:type="dxa"/>
            <w:gridSpan w:val="3"/>
            <w:tcBorders>
              <w:bottom w:val="single" w:sz="8" w:space="0" w:color="auto"/>
            </w:tcBorders>
            <w:vAlign w:val="bottom"/>
          </w:tcPr>
          <w:p w:rsidR="00384B12" w:rsidRPr="00FF1055" w:rsidRDefault="00384B12" w:rsidP="001E32BB">
            <w:pPr>
              <w:spacing w:line="20" w:lineRule="exact"/>
              <w:rPr>
                <w:sz w:val="1"/>
                <w:szCs w:val="1"/>
              </w:rPr>
            </w:pPr>
          </w:p>
        </w:tc>
        <w:tc>
          <w:tcPr>
            <w:tcW w:w="1420" w:type="dxa"/>
            <w:gridSpan w:val="2"/>
            <w:tcBorders>
              <w:bottom w:val="single" w:sz="8" w:space="0" w:color="auto"/>
            </w:tcBorders>
            <w:vAlign w:val="bottom"/>
          </w:tcPr>
          <w:p w:rsidR="00384B12" w:rsidRPr="00FF1055" w:rsidRDefault="00384B12" w:rsidP="001E32BB">
            <w:pPr>
              <w:spacing w:line="20" w:lineRule="exact"/>
              <w:rPr>
                <w:sz w:val="1"/>
                <w:szCs w:val="1"/>
              </w:rPr>
            </w:pPr>
          </w:p>
        </w:tc>
      </w:tr>
      <w:tr w:rsidR="00384B12" w:rsidRPr="00FF1055" w:rsidTr="001E32BB">
        <w:trPr>
          <w:trHeight w:val="230"/>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Церковь и духовенство. Раз-</w:t>
            </w:r>
          </w:p>
        </w:tc>
        <w:tc>
          <w:tcPr>
            <w:tcW w:w="404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 xml:space="preserve">Урок 16. </w:t>
            </w:r>
            <w:r w:rsidRPr="00FF1055">
              <w:rPr>
                <w:rFonts w:eastAsia="Times New Roman"/>
                <w:b/>
                <w:bCs/>
                <w:sz w:val="17"/>
                <w:szCs w:val="17"/>
              </w:rPr>
              <w:t>Католическая церковь в XI–XIII вв.</w:t>
            </w:r>
          </w:p>
        </w:tc>
        <w:tc>
          <w:tcPr>
            <w:tcW w:w="2040" w:type="dxa"/>
            <w:gridSpan w:val="3"/>
            <w:vAlign w:val="bottom"/>
          </w:tcPr>
          <w:p w:rsidR="00384B12" w:rsidRPr="00FF1055" w:rsidRDefault="00384B12" w:rsidP="001E32BB">
            <w:pPr>
              <w:ind w:left="100"/>
              <w:rPr>
                <w:sz w:val="20"/>
                <w:szCs w:val="20"/>
              </w:rPr>
            </w:pPr>
            <w:r w:rsidRPr="00FF1055">
              <w:rPr>
                <w:rFonts w:eastAsia="Times New Roman"/>
                <w:b/>
                <w:bCs/>
                <w:sz w:val="17"/>
                <w:szCs w:val="17"/>
              </w:rPr>
              <w:t>Характеризовать</w:t>
            </w:r>
          </w:p>
        </w:tc>
        <w:tc>
          <w:tcPr>
            <w:tcW w:w="1420" w:type="dxa"/>
            <w:gridSpan w:val="2"/>
            <w:tcBorders>
              <w:right w:val="single" w:sz="8" w:space="0" w:color="auto"/>
            </w:tcBorders>
            <w:vAlign w:val="bottom"/>
          </w:tcPr>
          <w:p w:rsidR="00384B12" w:rsidRPr="00FF1055" w:rsidRDefault="00384B12" w:rsidP="001E32BB">
            <w:pPr>
              <w:ind w:right="36"/>
              <w:jc w:val="right"/>
              <w:rPr>
                <w:sz w:val="20"/>
                <w:szCs w:val="20"/>
              </w:rPr>
            </w:pPr>
            <w:r w:rsidRPr="00FF1055">
              <w:rPr>
                <w:rFonts w:eastAsia="Times New Roman"/>
                <w:sz w:val="17"/>
                <w:szCs w:val="17"/>
              </w:rPr>
              <w:t>католическую</w:t>
            </w:r>
          </w:p>
        </w:tc>
      </w:tr>
      <w:tr w:rsidR="00384B12" w:rsidRPr="00FF1055" w:rsidTr="001E32BB">
        <w:trPr>
          <w:trHeight w:val="190"/>
        </w:trPr>
        <w:tc>
          <w:tcPr>
            <w:tcW w:w="800" w:type="dxa"/>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деление</w:t>
            </w:r>
          </w:p>
        </w:tc>
        <w:tc>
          <w:tcPr>
            <w:tcW w:w="1920" w:type="dxa"/>
            <w:tcBorders>
              <w:right w:val="single" w:sz="8" w:space="0" w:color="auto"/>
            </w:tcBorders>
            <w:vAlign w:val="bottom"/>
          </w:tcPr>
          <w:p w:rsidR="00384B12" w:rsidRPr="00FF1055" w:rsidRDefault="00384B12" w:rsidP="001E32BB">
            <w:pPr>
              <w:spacing w:line="190" w:lineRule="exact"/>
              <w:ind w:right="56"/>
              <w:jc w:val="right"/>
              <w:rPr>
                <w:sz w:val="20"/>
                <w:szCs w:val="20"/>
              </w:rPr>
            </w:pPr>
            <w:r w:rsidRPr="00FF1055">
              <w:rPr>
                <w:rFonts w:eastAsia="Times New Roman"/>
                <w:sz w:val="17"/>
                <w:szCs w:val="17"/>
              </w:rPr>
              <w:t>христианствана</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Рост  богатства  и  могущества  католической</w:t>
            </w:r>
          </w:p>
        </w:tc>
        <w:tc>
          <w:tcPr>
            <w:tcW w:w="204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церковь   как   самую</w:t>
            </w:r>
          </w:p>
        </w:tc>
        <w:tc>
          <w:tcPr>
            <w:tcW w:w="1420" w:type="dxa"/>
            <w:gridSpan w:val="2"/>
            <w:tcBorders>
              <w:right w:val="single" w:sz="8" w:space="0" w:color="auto"/>
            </w:tcBorders>
            <w:vAlign w:val="bottom"/>
          </w:tcPr>
          <w:p w:rsidR="00384B12" w:rsidRPr="00FF1055" w:rsidRDefault="00384B12" w:rsidP="001E32BB">
            <w:pPr>
              <w:spacing w:line="190" w:lineRule="exact"/>
              <w:ind w:right="36"/>
              <w:jc w:val="right"/>
              <w:rPr>
                <w:sz w:val="20"/>
                <w:szCs w:val="20"/>
              </w:rPr>
            </w:pPr>
            <w:r w:rsidRPr="00FF1055">
              <w:rPr>
                <w:rFonts w:eastAsia="Times New Roman"/>
                <w:sz w:val="17"/>
                <w:szCs w:val="17"/>
              </w:rPr>
              <w:t>влиятельную</w:t>
            </w:r>
          </w:p>
        </w:tc>
      </w:tr>
      <w:tr w:rsidR="00384B12" w:rsidRPr="00FF1055" w:rsidTr="001E32BB">
        <w:trPr>
          <w:trHeight w:val="184"/>
        </w:trPr>
        <w:tc>
          <w:tcPr>
            <w:tcW w:w="2720" w:type="dxa"/>
            <w:gridSpan w:val="2"/>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католицизм  и  православие.</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церкви.   Необходимость   реформирования</w:t>
            </w:r>
          </w:p>
        </w:tc>
        <w:tc>
          <w:tcPr>
            <w:tcW w:w="3460" w:type="dxa"/>
            <w:gridSpan w:val="5"/>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силу  в  Западной  Европе  в  XI–XIII  вв.</w:t>
            </w:r>
          </w:p>
        </w:tc>
      </w:tr>
      <w:tr w:rsidR="00384B12" w:rsidRPr="00FF1055" w:rsidTr="001E32BB">
        <w:trPr>
          <w:trHeight w:val="196"/>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Ереси:   причины   возникно-</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церкви,  клюнийская  реформа.  Идея  пап-</w:t>
            </w:r>
          </w:p>
        </w:tc>
        <w:tc>
          <w:tcPr>
            <w:tcW w:w="1580" w:type="dxa"/>
            <w:gridSpan w:val="2"/>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Обосновывать</w:t>
            </w:r>
          </w:p>
        </w:tc>
        <w:tc>
          <w:tcPr>
            <w:tcW w:w="1880" w:type="dxa"/>
            <w:gridSpan w:val="3"/>
            <w:tcBorders>
              <w:right w:val="single" w:sz="8" w:space="0" w:color="auto"/>
            </w:tcBorders>
            <w:vAlign w:val="bottom"/>
          </w:tcPr>
          <w:p w:rsidR="00384B12" w:rsidRPr="00FF1055" w:rsidRDefault="00384B12" w:rsidP="001E32BB">
            <w:pPr>
              <w:ind w:right="36"/>
              <w:jc w:val="right"/>
              <w:rPr>
                <w:sz w:val="20"/>
                <w:szCs w:val="20"/>
              </w:rPr>
            </w:pPr>
            <w:r w:rsidRPr="00FF1055">
              <w:rPr>
                <w:rFonts w:eastAsia="Times New Roman"/>
                <w:sz w:val="17"/>
                <w:szCs w:val="17"/>
              </w:rPr>
              <w:t>необходимостьи</w:t>
            </w:r>
          </w:p>
        </w:tc>
      </w:tr>
      <w:tr w:rsidR="00384B12" w:rsidRPr="00FF1055" w:rsidTr="001E32BB">
        <w:trPr>
          <w:trHeight w:val="184"/>
        </w:trPr>
        <w:tc>
          <w:tcPr>
            <w:tcW w:w="800" w:type="dxa"/>
            <w:tcBorders>
              <w:lef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вения</w:t>
            </w:r>
          </w:p>
        </w:tc>
        <w:tc>
          <w:tcPr>
            <w:tcW w:w="1920" w:type="dxa"/>
            <w:tcBorders>
              <w:right w:val="single" w:sz="8" w:space="0" w:color="auto"/>
            </w:tcBorders>
            <w:vAlign w:val="bottom"/>
          </w:tcPr>
          <w:p w:rsidR="00384B12" w:rsidRPr="00FF1055" w:rsidRDefault="00384B12" w:rsidP="001E32BB">
            <w:pPr>
              <w:spacing w:line="184" w:lineRule="exact"/>
              <w:ind w:right="56"/>
              <w:jc w:val="right"/>
              <w:rPr>
                <w:sz w:val="20"/>
                <w:szCs w:val="20"/>
              </w:rPr>
            </w:pPr>
            <w:r w:rsidRPr="00FF1055">
              <w:rPr>
                <w:rFonts w:eastAsia="Times New Roman"/>
                <w:sz w:val="17"/>
                <w:szCs w:val="17"/>
              </w:rPr>
              <w:t>и   распространения.</w:t>
            </w:r>
          </w:p>
        </w:tc>
        <w:tc>
          <w:tcPr>
            <w:tcW w:w="4040" w:type="dxa"/>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ской теократии. Борьба папы Григория VII</w:t>
            </w:r>
          </w:p>
        </w:tc>
        <w:tc>
          <w:tcPr>
            <w:tcW w:w="11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сущность</w:t>
            </w:r>
          </w:p>
        </w:tc>
        <w:tc>
          <w:tcPr>
            <w:tcW w:w="1140" w:type="dxa"/>
            <w:gridSpan w:val="3"/>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клюнийской</w:t>
            </w:r>
          </w:p>
        </w:tc>
        <w:tc>
          <w:tcPr>
            <w:tcW w:w="1200" w:type="dxa"/>
            <w:tcBorders>
              <w:right w:val="single" w:sz="8" w:space="0" w:color="auto"/>
            </w:tcBorders>
            <w:vAlign w:val="bottom"/>
          </w:tcPr>
          <w:p w:rsidR="00384B12" w:rsidRPr="00FF1055" w:rsidRDefault="00384B12" w:rsidP="001E32BB">
            <w:pPr>
              <w:spacing w:line="184" w:lineRule="exact"/>
              <w:ind w:right="36"/>
              <w:jc w:val="right"/>
              <w:rPr>
                <w:sz w:val="20"/>
                <w:szCs w:val="20"/>
              </w:rPr>
            </w:pPr>
            <w:r w:rsidRPr="00FF1055">
              <w:rPr>
                <w:rFonts w:eastAsia="Times New Roman"/>
                <w:sz w:val="17"/>
                <w:szCs w:val="17"/>
              </w:rPr>
              <w:t>реформы,</w:t>
            </w:r>
          </w:p>
        </w:tc>
      </w:tr>
      <w:tr w:rsidR="00384B12" w:rsidRPr="00FF1055" w:rsidTr="001E32BB">
        <w:trPr>
          <w:trHeight w:val="196"/>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Преследование еретиков</w:t>
            </w:r>
          </w:p>
        </w:tc>
        <w:tc>
          <w:tcPr>
            <w:tcW w:w="404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с императором Генрихом IV. Великая схиз-</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высказывать </w:t>
            </w:r>
            <w:r w:rsidRPr="00FF1055">
              <w:rPr>
                <w:rFonts w:eastAsia="Times New Roman"/>
                <w:sz w:val="17"/>
                <w:szCs w:val="17"/>
              </w:rPr>
              <w:t>суждения о её воздей-</w:t>
            </w:r>
          </w:p>
        </w:tc>
      </w:tr>
      <w:tr w:rsidR="00384B12" w:rsidRPr="00FF1055" w:rsidTr="001E32BB">
        <w:trPr>
          <w:trHeight w:val="184"/>
        </w:trPr>
        <w:tc>
          <w:tcPr>
            <w:tcW w:w="800" w:type="dxa"/>
            <w:tcBorders>
              <w:left w:val="single" w:sz="8" w:space="0" w:color="auto"/>
            </w:tcBorders>
            <w:vAlign w:val="bottom"/>
          </w:tcPr>
          <w:p w:rsidR="00384B12" w:rsidRPr="00FF1055" w:rsidRDefault="00384B12" w:rsidP="001E32BB">
            <w:pPr>
              <w:rPr>
                <w:sz w:val="15"/>
                <w:szCs w:val="15"/>
              </w:rPr>
            </w:pPr>
          </w:p>
        </w:tc>
        <w:tc>
          <w:tcPr>
            <w:tcW w:w="19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ма.  Догматические  и  обрядовые  расхожде-</w:t>
            </w:r>
          </w:p>
        </w:tc>
        <w:tc>
          <w:tcPr>
            <w:tcW w:w="3460" w:type="dxa"/>
            <w:gridSpan w:val="5"/>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ствии  на  претензии  Григория  VII</w:t>
            </w:r>
          </w:p>
        </w:tc>
      </w:tr>
      <w:tr w:rsidR="00384B12" w:rsidRPr="00FF1055" w:rsidTr="001E32BB">
        <w:trPr>
          <w:trHeight w:val="190"/>
        </w:trPr>
        <w:tc>
          <w:tcPr>
            <w:tcW w:w="800" w:type="dxa"/>
            <w:tcBorders>
              <w:left w:val="single" w:sz="8" w:space="0" w:color="auto"/>
            </w:tcBorders>
            <w:vAlign w:val="bottom"/>
          </w:tcPr>
          <w:p w:rsidR="00384B12" w:rsidRPr="00FF1055" w:rsidRDefault="00384B12" w:rsidP="001E32BB">
            <w:pPr>
              <w:rPr>
                <w:sz w:val="16"/>
                <w:szCs w:val="16"/>
              </w:rPr>
            </w:pPr>
          </w:p>
        </w:tc>
        <w:tc>
          <w:tcPr>
            <w:tcW w:w="19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ния католической и православной церквей.</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на  папскую  теократию.  </w:t>
            </w:r>
            <w:r w:rsidRPr="00FF1055">
              <w:rPr>
                <w:rFonts w:eastAsia="Times New Roman"/>
                <w:b/>
                <w:bCs/>
                <w:sz w:val="17"/>
                <w:szCs w:val="17"/>
              </w:rPr>
              <w:t>Выявлять</w:t>
            </w:r>
          </w:p>
        </w:tc>
      </w:tr>
      <w:tr w:rsidR="00384B12" w:rsidRPr="00FF1055" w:rsidTr="001E32BB">
        <w:trPr>
          <w:trHeight w:val="190"/>
        </w:trPr>
        <w:tc>
          <w:tcPr>
            <w:tcW w:w="800" w:type="dxa"/>
            <w:tcBorders>
              <w:left w:val="single" w:sz="8" w:space="0" w:color="auto"/>
            </w:tcBorders>
            <w:vAlign w:val="bottom"/>
          </w:tcPr>
          <w:p w:rsidR="00384B12" w:rsidRPr="00FF1055" w:rsidRDefault="00384B12" w:rsidP="001E32BB">
            <w:pPr>
              <w:rPr>
                <w:sz w:val="16"/>
                <w:szCs w:val="16"/>
              </w:rPr>
            </w:pPr>
          </w:p>
        </w:tc>
        <w:tc>
          <w:tcPr>
            <w:tcW w:w="19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Вершина  могущества  папской  власти  при</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причины и </w:t>
            </w:r>
            <w:r w:rsidRPr="00FF1055">
              <w:rPr>
                <w:rFonts w:eastAsia="Times New Roman"/>
                <w:b/>
                <w:bCs/>
                <w:sz w:val="17"/>
                <w:szCs w:val="17"/>
              </w:rPr>
              <w:t>определять</w:t>
            </w:r>
            <w:r w:rsidRPr="00FF1055">
              <w:rPr>
                <w:rFonts w:eastAsia="Times New Roman"/>
                <w:sz w:val="17"/>
                <w:szCs w:val="17"/>
              </w:rPr>
              <w:t xml:space="preserve">  последствия</w:t>
            </w:r>
          </w:p>
        </w:tc>
      </w:tr>
      <w:tr w:rsidR="00384B12" w:rsidRPr="00FF1055" w:rsidTr="001E32BB">
        <w:trPr>
          <w:trHeight w:val="196"/>
        </w:trPr>
        <w:tc>
          <w:tcPr>
            <w:tcW w:w="800" w:type="dxa"/>
            <w:tcBorders>
              <w:left w:val="single" w:sz="8" w:space="0" w:color="auto"/>
            </w:tcBorders>
            <w:vAlign w:val="bottom"/>
          </w:tcPr>
          <w:p w:rsidR="00384B12" w:rsidRPr="00FF1055" w:rsidRDefault="00384B12" w:rsidP="001E32BB">
            <w:pPr>
              <w:rPr>
                <w:sz w:val="17"/>
                <w:szCs w:val="17"/>
              </w:rPr>
            </w:pPr>
          </w:p>
        </w:tc>
        <w:tc>
          <w:tcPr>
            <w:tcW w:w="19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Иннокентии  III.  Взгляды  еретиков,  борьба</w:t>
            </w:r>
          </w:p>
        </w:tc>
        <w:tc>
          <w:tcPr>
            <w:tcW w:w="1120" w:type="dxa"/>
            <w:vAlign w:val="bottom"/>
          </w:tcPr>
          <w:p w:rsidR="00384B12" w:rsidRPr="00FF1055" w:rsidRDefault="00384B12" w:rsidP="001E32BB">
            <w:pPr>
              <w:ind w:left="100"/>
              <w:rPr>
                <w:sz w:val="20"/>
                <w:szCs w:val="20"/>
              </w:rPr>
            </w:pPr>
            <w:r w:rsidRPr="00FF1055">
              <w:rPr>
                <w:rFonts w:eastAsia="Times New Roman"/>
                <w:sz w:val="17"/>
                <w:szCs w:val="17"/>
              </w:rPr>
              <w:t>разделения</w:t>
            </w:r>
          </w:p>
        </w:tc>
        <w:tc>
          <w:tcPr>
            <w:tcW w:w="1140" w:type="dxa"/>
            <w:gridSpan w:val="3"/>
            <w:vAlign w:val="bottom"/>
          </w:tcPr>
          <w:p w:rsidR="00384B12" w:rsidRPr="00FF1055" w:rsidRDefault="00384B12" w:rsidP="001E32BB">
            <w:pPr>
              <w:jc w:val="center"/>
              <w:rPr>
                <w:sz w:val="20"/>
                <w:szCs w:val="20"/>
              </w:rPr>
            </w:pPr>
            <w:r w:rsidRPr="00FF1055">
              <w:rPr>
                <w:rFonts w:eastAsia="Times New Roman"/>
                <w:sz w:val="17"/>
                <w:szCs w:val="17"/>
              </w:rPr>
              <w:t>церквей.</w:t>
            </w:r>
          </w:p>
        </w:tc>
        <w:tc>
          <w:tcPr>
            <w:tcW w:w="1200" w:type="dxa"/>
            <w:tcBorders>
              <w:right w:val="single" w:sz="8" w:space="0" w:color="auto"/>
            </w:tcBorders>
            <w:vAlign w:val="bottom"/>
          </w:tcPr>
          <w:p w:rsidR="00384B12" w:rsidRPr="00FF1055" w:rsidRDefault="00384B12" w:rsidP="001E32BB">
            <w:pPr>
              <w:spacing w:line="194" w:lineRule="exact"/>
              <w:ind w:right="36"/>
              <w:jc w:val="right"/>
              <w:rPr>
                <w:sz w:val="20"/>
                <w:szCs w:val="20"/>
              </w:rPr>
            </w:pPr>
            <w:r w:rsidRPr="00FF1055">
              <w:rPr>
                <w:rFonts w:eastAsia="Times New Roman"/>
                <w:b/>
                <w:bCs/>
                <w:sz w:val="17"/>
                <w:szCs w:val="17"/>
              </w:rPr>
              <w:t>Описывать</w:t>
            </w:r>
          </w:p>
        </w:tc>
      </w:tr>
      <w:tr w:rsidR="00384B12" w:rsidRPr="00FF1055" w:rsidTr="001E32BB">
        <w:trPr>
          <w:trHeight w:val="190"/>
        </w:trPr>
        <w:tc>
          <w:tcPr>
            <w:tcW w:w="800" w:type="dxa"/>
            <w:tcBorders>
              <w:left w:val="single" w:sz="8" w:space="0" w:color="auto"/>
            </w:tcBorders>
            <w:vAlign w:val="bottom"/>
          </w:tcPr>
          <w:p w:rsidR="00384B12" w:rsidRPr="00FF1055" w:rsidRDefault="00384B12" w:rsidP="001E32BB">
            <w:pPr>
              <w:rPr>
                <w:sz w:val="16"/>
                <w:szCs w:val="16"/>
              </w:rPr>
            </w:pPr>
          </w:p>
        </w:tc>
        <w:tc>
          <w:tcPr>
            <w:tcW w:w="19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ересями.  Утверждение  суда  инквизиции.</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взгляды   еретиков   и   историю   их</w:t>
            </w:r>
          </w:p>
        </w:tc>
      </w:tr>
      <w:tr w:rsidR="00384B12" w:rsidRPr="00FF1055" w:rsidTr="001E32BB">
        <w:trPr>
          <w:trHeight w:val="184"/>
        </w:trPr>
        <w:tc>
          <w:tcPr>
            <w:tcW w:w="800" w:type="dxa"/>
            <w:tcBorders>
              <w:left w:val="single" w:sz="8" w:space="0" w:color="auto"/>
            </w:tcBorders>
            <w:vAlign w:val="bottom"/>
          </w:tcPr>
          <w:p w:rsidR="00384B12" w:rsidRPr="00FF1055" w:rsidRDefault="00384B12" w:rsidP="001E32BB">
            <w:pPr>
              <w:rPr>
                <w:sz w:val="15"/>
                <w:szCs w:val="15"/>
              </w:rPr>
            </w:pPr>
          </w:p>
        </w:tc>
        <w:tc>
          <w:tcPr>
            <w:tcW w:w="19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Возникновение   нищенствующих   орденов</w:t>
            </w:r>
          </w:p>
        </w:tc>
        <w:tc>
          <w:tcPr>
            <w:tcW w:w="158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противостояния</w:t>
            </w:r>
          </w:p>
        </w:tc>
        <w:tc>
          <w:tcPr>
            <w:tcW w:w="1880" w:type="dxa"/>
            <w:gridSpan w:val="3"/>
            <w:tcBorders>
              <w:right w:val="single" w:sz="8" w:space="0" w:color="auto"/>
            </w:tcBorders>
            <w:vAlign w:val="bottom"/>
          </w:tcPr>
          <w:p w:rsidR="00384B12" w:rsidRPr="00FF1055" w:rsidRDefault="00384B12" w:rsidP="001E32BB">
            <w:pPr>
              <w:spacing w:line="184" w:lineRule="exact"/>
              <w:ind w:right="36"/>
              <w:jc w:val="right"/>
              <w:rPr>
                <w:sz w:val="20"/>
                <w:szCs w:val="20"/>
              </w:rPr>
            </w:pPr>
            <w:r w:rsidRPr="00FF1055">
              <w:rPr>
                <w:rFonts w:eastAsia="Times New Roman"/>
                <w:sz w:val="17"/>
                <w:szCs w:val="17"/>
              </w:rPr>
              <w:t>папской   власти.</w:t>
            </w:r>
          </w:p>
        </w:tc>
      </w:tr>
      <w:tr w:rsidR="00384B12" w:rsidRPr="00FF1055" w:rsidTr="001E32BB">
        <w:trPr>
          <w:trHeight w:val="196"/>
        </w:trPr>
        <w:tc>
          <w:tcPr>
            <w:tcW w:w="800" w:type="dxa"/>
            <w:tcBorders>
              <w:left w:val="single" w:sz="8" w:space="0" w:color="auto"/>
            </w:tcBorders>
            <w:vAlign w:val="bottom"/>
          </w:tcPr>
          <w:p w:rsidR="00384B12" w:rsidRPr="00FF1055" w:rsidRDefault="00384B12" w:rsidP="001E32BB">
            <w:pPr>
              <w:rPr>
                <w:sz w:val="17"/>
                <w:szCs w:val="17"/>
              </w:rPr>
            </w:pPr>
          </w:p>
        </w:tc>
        <w:tc>
          <w:tcPr>
            <w:tcW w:w="19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францисканцев и доминиканцев.</w:t>
            </w:r>
          </w:p>
        </w:tc>
        <w:tc>
          <w:tcPr>
            <w:tcW w:w="3460" w:type="dxa"/>
            <w:gridSpan w:val="5"/>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 xml:space="preserve">Приводить  </w:t>
            </w:r>
            <w:r w:rsidRPr="00FF1055">
              <w:rPr>
                <w:rFonts w:eastAsia="Times New Roman"/>
                <w:sz w:val="17"/>
                <w:szCs w:val="17"/>
              </w:rPr>
              <w:t>оценки Иннокентия III,</w:t>
            </w:r>
          </w:p>
        </w:tc>
      </w:tr>
      <w:tr w:rsidR="00384B12" w:rsidRPr="00FF1055" w:rsidTr="001E32BB">
        <w:trPr>
          <w:trHeight w:val="184"/>
        </w:trPr>
        <w:tc>
          <w:tcPr>
            <w:tcW w:w="800" w:type="dxa"/>
            <w:tcBorders>
              <w:left w:val="single" w:sz="8" w:space="0" w:color="auto"/>
            </w:tcBorders>
            <w:vAlign w:val="bottom"/>
          </w:tcPr>
          <w:p w:rsidR="00384B12" w:rsidRPr="00FF1055" w:rsidRDefault="00384B12" w:rsidP="001E32BB">
            <w:pPr>
              <w:rPr>
                <w:sz w:val="15"/>
                <w:szCs w:val="15"/>
              </w:rPr>
            </w:pPr>
          </w:p>
        </w:tc>
        <w:tc>
          <w:tcPr>
            <w:tcW w:w="19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15,  с.  48–51;</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изложенные  в  учебной  литературе.</w:t>
            </w:r>
          </w:p>
        </w:tc>
      </w:tr>
      <w:tr w:rsidR="00384B12" w:rsidRPr="00FF1055" w:rsidTr="001E32BB">
        <w:trPr>
          <w:trHeight w:val="196"/>
        </w:trPr>
        <w:tc>
          <w:tcPr>
            <w:tcW w:w="800" w:type="dxa"/>
            <w:tcBorders>
              <w:left w:val="single" w:sz="8" w:space="0" w:color="auto"/>
            </w:tcBorders>
            <w:vAlign w:val="bottom"/>
          </w:tcPr>
          <w:p w:rsidR="00384B12" w:rsidRPr="00FF1055" w:rsidRDefault="00384B12" w:rsidP="001E32BB">
            <w:pPr>
              <w:rPr>
                <w:sz w:val="17"/>
                <w:szCs w:val="17"/>
              </w:rPr>
            </w:pPr>
          </w:p>
        </w:tc>
        <w:tc>
          <w:tcPr>
            <w:tcW w:w="19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 с. 31 (№ 8), с. 49 (№ 4),</w:t>
            </w:r>
          </w:p>
        </w:tc>
        <w:tc>
          <w:tcPr>
            <w:tcW w:w="112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Объяснять</w:t>
            </w:r>
          </w:p>
        </w:tc>
        <w:tc>
          <w:tcPr>
            <w:tcW w:w="920" w:type="dxa"/>
            <w:gridSpan w:val="2"/>
            <w:vAlign w:val="bottom"/>
          </w:tcPr>
          <w:p w:rsidR="00384B12" w:rsidRPr="00FF1055" w:rsidRDefault="00384B12" w:rsidP="001E32BB">
            <w:pPr>
              <w:ind w:left="100"/>
              <w:rPr>
                <w:sz w:val="20"/>
                <w:szCs w:val="20"/>
              </w:rPr>
            </w:pPr>
            <w:r w:rsidRPr="00FF1055">
              <w:rPr>
                <w:rFonts w:eastAsia="Times New Roman"/>
                <w:sz w:val="17"/>
                <w:szCs w:val="17"/>
              </w:rPr>
              <w:t>влияние</w:t>
            </w:r>
          </w:p>
        </w:tc>
        <w:tc>
          <w:tcPr>
            <w:tcW w:w="1420" w:type="dxa"/>
            <w:gridSpan w:val="2"/>
            <w:tcBorders>
              <w:right w:val="single" w:sz="8" w:space="0" w:color="auto"/>
            </w:tcBorders>
            <w:vAlign w:val="bottom"/>
          </w:tcPr>
          <w:p w:rsidR="00384B12" w:rsidRPr="00FF1055" w:rsidRDefault="00384B12" w:rsidP="001E32BB">
            <w:pPr>
              <w:ind w:right="36"/>
              <w:jc w:val="right"/>
              <w:rPr>
                <w:sz w:val="20"/>
                <w:szCs w:val="20"/>
              </w:rPr>
            </w:pPr>
            <w:r w:rsidRPr="00FF1055">
              <w:rPr>
                <w:rFonts w:eastAsia="Times New Roman"/>
                <w:sz w:val="17"/>
                <w:szCs w:val="17"/>
              </w:rPr>
              <w:t>нищенствую-</w:t>
            </w:r>
          </w:p>
        </w:tc>
      </w:tr>
      <w:tr w:rsidR="00384B12" w:rsidRPr="00FF1055" w:rsidTr="001E32BB">
        <w:trPr>
          <w:trHeight w:val="184"/>
        </w:trPr>
        <w:tc>
          <w:tcPr>
            <w:tcW w:w="800" w:type="dxa"/>
            <w:tcBorders>
              <w:left w:val="single" w:sz="8" w:space="0" w:color="auto"/>
            </w:tcBorders>
            <w:vAlign w:val="bottom"/>
          </w:tcPr>
          <w:p w:rsidR="00384B12" w:rsidRPr="00FF1055" w:rsidRDefault="00384B12" w:rsidP="001E32BB">
            <w:pPr>
              <w:rPr>
                <w:sz w:val="15"/>
                <w:szCs w:val="15"/>
              </w:rPr>
            </w:pPr>
          </w:p>
        </w:tc>
        <w:tc>
          <w:tcPr>
            <w:tcW w:w="19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  56  (№  5);  Атлас;  Электронное  приложе-</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щих  орденов  на  укрепление  авто-</w:t>
            </w:r>
          </w:p>
        </w:tc>
      </w:tr>
      <w:tr w:rsidR="00384B12" w:rsidRPr="00FF1055" w:rsidTr="001E32BB">
        <w:trPr>
          <w:trHeight w:val="190"/>
        </w:trPr>
        <w:tc>
          <w:tcPr>
            <w:tcW w:w="800" w:type="dxa"/>
            <w:tcBorders>
              <w:left w:val="single" w:sz="8" w:space="0" w:color="auto"/>
            </w:tcBorders>
            <w:vAlign w:val="bottom"/>
          </w:tcPr>
          <w:p w:rsidR="00384B12" w:rsidRPr="00FF1055" w:rsidRDefault="00384B12" w:rsidP="001E32BB">
            <w:pPr>
              <w:rPr>
                <w:sz w:val="16"/>
                <w:szCs w:val="16"/>
              </w:rPr>
            </w:pPr>
          </w:p>
        </w:tc>
        <w:tc>
          <w:tcPr>
            <w:tcW w:w="19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ние к учебнику</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ритета   и   власти   церкви.   </w:t>
            </w:r>
            <w:r w:rsidRPr="00FF1055">
              <w:rPr>
                <w:rFonts w:eastAsia="Times New Roman"/>
                <w:b/>
                <w:bCs/>
                <w:sz w:val="17"/>
                <w:szCs w:val="17"/>
              </w:rPr>
              <w:t>Прово-</w:t>
            </w:r>
          </w:p>
        </w:tc>
      </w:tr>
      <w:tr w:rsidR="00384B12" w:rsidRPr="00FF1055" w:rsidTr="001E32BB">
        <w:trPr>
          <w:trHeight w:val="196"/>
        </w:trPr>
        <w:tc>
          <w:tcPr>
            <w:tcW w:w="800" w:type="dxa"/>
            <w:tcBorders>
              <w:left w:val="single" w:sz="8" w:space="0" w:color="auto"/>
            </w:tcBorders>
            <w:vAlign w:val="bottom"/>
          </w:tcPr>
          <w:p w:rsidR="00384B12" w:rsidRPr="00FF1055" w:rsidRDefault="00384B12" w:rsidP="001E32BB">
            <w:pPr>
              <w:rPr>
                <w:sz w:val="17"/>
                <w:szCs w:val="17"/>
              </w:rPr>
            </w:pPr>
          </w:p>
        </w:tc>
        <w:tc>
          <w:tcPr>
            <w:tcW w:w="19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дить  </w:t>
            </w:r>
            <w:r w:rsidRPr="00FF1055">
              <w:rPr>
                <w:rFonts w:eastAsia="Times New Roman"/>
                <w:sz w:val="17"/>
                <w:szCs w:val="17"/>
              </w:rPr>
              <w:t>поиск  и  анализ  информации</w:t>
            </w:r>
          </w:p>
        </w:tc>
      </w:tr>
      <w:tr w:rsidR="00384B12" w:rsidRPr="00FF1055" w:rsidTr="001E32BB">
        <w:trPr>
          <w:trHeight w:val="190"/>
        </w:trPr>
        <w:tc>
          <w:tcPr>
            <w:tcW w:w="800" w:type="dxa"/>
            <w:tcBorders>
              <w:left w:val="single" w:sz="8" w:space="0" w:color="auto"/>
            </w:tcBorders>
            <w:vAlign w:val="bottom"/>
          </w:tcPr>
          <w:p w:rsidR="00384B12" w:rsidRPr="00FF1055" w:rsidRDefault="00384B12" w:rsidP="001E32BB">
            <w:pPr>
              <w:rPr>
                <w:sz w:val="16"/>
                <w:szCs w:val="16"/>
              </w:rPr>
            </w:pPr>
          </w:p>
        </w:tc>
        <w:tc>
          <w:tcPr>
            <w:tcW w:w="19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 борьбе церковной и светской вла-</w:t>
            </w:r>
          </w:p>
        </w:tc>
      </w:tr>
      <w:tr w:rsidR="00384B12" w:rsidRPr="00FF1055" w:rsidTr="001E32BB">
        <w:trPr>
          <w:trHeight w:val="190"/>
        </w:trPr>
        <w:tc>
          <w:tcPr>
            <w:tcW w:w="800" w:type="dxa"/>
            <w:tcBorders>
              <w:left w:val="single" w:sz="8" w:space="0" w:color="auto"/>
            </w:tcBorders>
            <w:vAlign w:val="bottom"/>
          </w:tcPr>
          <w:p w:rsidR="00384B12" w:rsidRPr="00FF1055" w:rsidRDefault="00384B12" w:rsidP="001E32BB">
            <w:pPr>
              <w:rPr>
                <w:sz w:val="16"/>
                <w:szCs w:val="16"/>
              </w:rPr>
            </w:pPr>
          </w:p>
        </w:tc>
        <w:tc>
          <w:tcPr>
            <w:tcW w:w="19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сти  в  нескольких  источниках  (тек-</w:t>
            </w:r>
          </w:p>
        </w:tc>
      </w:tr>
      <w:tr w:rsidR="00384B12" w:rsidRPr="00FF1055" w:rsidTr="001E32BB">
        <w:trPr>
          <w:trHeight w:val="190"/>
        </w:trPr>
        <w:tc>
          <w:tcPr>
            <w:tcW w:w="800" w:type="dxa"/>
            <w:tcBorders>
              <w:left w:val="single" w:sz="8" w:space="0" w:color="auto"/>
            </w:tcBorders>
            <w:vAlign w:val="bottom"/>
          </w:tcPr>
          <w:p w:rsidR="00384B12" w:rsidRPr="00FF1055" w:rsidRDefault="00384B12" w:rsidP="001E32BB">
            <w:pPr>
              <w:rPr>
                <w:sz w:val="16"/>
                <w:szCs w:val="16"/>
              </w:rPr>
            </w:pPr>
          </w:p>
        </w:tc>
        <w:tc>
          <w:tcPr>
            <w:tcW w:w="19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стовых,  изобразительных)</w:t>
            </w:r>
          </w:p>
        </w:tc>
      </w:tr>
      <w:tr w:rsidR="00384B12" w:rsidRPr="00FF1055" w:rsidTr="001E32BB">
        <w:trPr>
          <w:trHeight w:val="1321"/>
        </w:trPr>
        <w:tc>
          <w:tcPr>
            <w:tcW w:w="800" w:type="dxa"/>
            <w:tcBorders>
              <w:left w:val="single" w:sz="8" w:space="0" w:color="auto"/>
              <w:bottom w:val="single" w:sz="8" w:space="0" w:color="auto"/>
            </w:tcBorders>
            <w:vAlign w:val="bottom"/>
          </w:tcPr>
          <w:p w:rsidR="00384B12" w:rsidRPr="00FF1055" w:rsidRDefault="00384B12" w:rsidP="001E32BB">
            <w:pPr>
              <w:rPr>
                <w:sz w:val="24"/>
                <w:szCs w:val="24"/>
              </w:rPr>
            </w:pPr>
          </w:p>
        </w:tc>
        <w:tc>
          <w:tcPr>
            <w:tcW w:w="192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40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1120" w:type="dxa"/>
            <w:tcBorders>
              <w:bottom w:val="single" w:sz="8" w:space="0" w:color="auto"/>
            </w:tcBorders>
            <w:vAlign w:val="bottom"/>
          </w:tcPr>
          <w:p w:rsidR="00384B12" w:rsidRPr="00FF1055" w:rsidRDefault="00384B12" w:rsidP="001E32BB">
            <w:pPr>
              <w:rPr>
                <w:sz w:val="24"/>
                <w:szCs w:val="24"/>
              </w:rPr>
            </w:pPr>
          </w:p>
        </w:tc>
        <w:tc>
          <w:tcPr>
            <w:tcW w:w="460" w:type="dxa"/>
            <w:tcBorders>
              <w:bottom w:val="single" w:sz="8" w:space="0" w:color="auto"/>
            </w:tcBorders>
            <w:vAlign w:val="bottom"/>
          </w:tcPr>
          <w:p w:rsidR="00384B12" w:rsidRPr="00FF1055" w:rsidRDefault="00384B12" w:rsidP="001E32BB">
            <w:pPr>
              <w:rPr>
                <w:sz w:val="24"/>
                <w:szCs w:val="24"/>
              </w:rPr>
            </w:pPr>
          </w:p>
        </w:tc>
        <w:tc>
          <w:tcPr>
            <w:tcW w:w="460" w:type="dxa"/>
            <w:tcBorders>
              <w:bottom w:val="single" w:sz="8" w:space="0" w:color="auto"/>
            </w:tcBorders>
            <w:vAlign w:val="bottom"/>
          </w:tcPr>
          <w:p w:rsidR="00384B12" w:rsidRPr="00FF1055" w:rsidRDefault="00384B12" w:rsidP="001E32BB">
            <w:pPr>
              <w:rPr>
                <w:sz w:val="24"/>
                <w:szCs w:val="24"/>
              </w:rPr>
            </w:pPr>
          </w:p>
        </w:tc>
        <w:tc>
          <w:tcPr>
            <w:tcW w:w="220" w:type="dxa"/>
            <w:tcBorders>
              <w:bottom w:val="single" w:sz="8" w:space="0" w:color="auto"/>
            </w:tcBorders>
            <w:vAlign w:val="bottom"/>
          </w:tcPr>
          <w:p w:rsidR="00384B12" w:rsidRPr="00FF1055" w:rsidRDefault="00384B12" w:rsidP="001E32BB">
            <w:pPr>
              <w:rPr>
                <w:sz w:val="24"/>
                <w:szCs w:val="24"/>
              </w:rPr>
            </w:pPr>
          </w:p>
        </w:tc>
        <w:tc>
          <w:tcPr>
            <w:tcW w:w="120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88</w:t>
            </w:r>
          </w:p>
        </w:tc>
      </w:tr>
    </w:tbl>
    <w:p w:rsidR="00384B12" w:rsidRPr="00FF1055" w:rsidRDefault="00384B12" w:rsidP="00384B12">
      <w:pPr>
        <w:sectPr w:rsidR="00384B12" w:rsidRPr="00FF1055">
          <w:pgSz w:w="12760" w:h="8220" w:orient="landscape"/>
          <w:pgMar w:top="1099" w:right="893" w:bottom="173" w:left="1100" w:header="0" w:footer="0" w:gutter="0"/>
          <w:cols w:num="2" w:space="720" w:equalWidth="0">
            <w:col w:w="10220" w:space="302"/>
            <w:col w:w="241"/>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040"/>
        <w:gridCol w:w="1100"/>
        <w:gridCol w:w="580"/>
        <w:gridCol w:w="4040"/>
        <w:gridCol w:w="3460"/>
        <w:gridCol w:w="500"/>
        <w:gridCol w:w="20"/>
      </w:tblGrid>
      <w:tr w:rsidR="00384B12" w:rsidRPr="00FF1055" w:rsidTr="001E32BB">
        <w:trPr>
          <w:trHeight w:val="244"/>
        </w:trPr>
        <w:tc>
          <w:tcPr>
            <w:tcW w:w="1040" w:type="dxa"/>
            <w:tcBorders>
              <w:top w:val="single" w:sz="8" w:space="0" w:color="auto"/>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Крестовые</w:t>
            </w:r>
          </w:p>
        </w:tc>
        <w:tc>
          <w:tcPr>
            <w:tcW w:w="1100" w:type="dxa"/>
            <w:tcBorders>
              <w:top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походы:</w:t>
            </w:r>
          </w:p>
        </w:tc>
        <w:tc>
          <w:tcPr>
            <w:tcW w:w="580" w:type="dxa"/>
            <w:tcBorders>
              <w:top w:val="single" w:sz="8" w:space="0" w:color="auto"/>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цели,</w:t>
            </w:r>
          </w:p>
        </w:tc>
        <w:tc>
          <w:tcPr>
            <w:tcW w:w="4040" w:type="dxa"/>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17. </w:t>
            </w:r>
            <w:r w:rsidRPr="00FF1055">
              <w:rPr>
                <w:rFonts w:eastAsia="Times New Roman"/>
                <w:b/>
                <w:bCs/>
                <w:sz w:val="17"/>
                <w:szCs w:val="17"/>
              </w:rPr>
              <w:t>Крестовые  походы.</w:t>
            </w:r>
          </w:p>
        </w:tc>
        <w:tc>
          <w:tcPr>
            <w:tcW w:w="3460" w:type="dxa"/>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Устанавливать </w:t>
            </w:r>
            <w:r w:rsidRPr="00FF1055">
              <w:rPr>
                <w:rFonts w:eastAsia="Times New Roman"/>
                <w:sz w:val="17"/>
                <w:szCs w:val="17"/>
              </w:rPr>
              <w:t>последовательность и дли-</w:t>
            </w:r>
          </w:p>
        </w:tc>
        <w:tc>
          <w:tcPr>
            <w:tcW w:w="50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gridSpan w:val="3"/>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участники,  результаты.  Ду-</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Причины Крестовых походов. Речь папы Ур-</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тельность Крестовых походов. </w:t>
            </w:r>
            <w:r w:rsidRPr="00FF1055">
              <w:rPr>
                <w:rFonts w:eastAsia="Times New Roman"/>
                <w:b/>
                <w:bCs/>
                <w:sz w:val="17"/>
                <w:szCs w:val="17"/>
              </w:rPr>
              <w:t>Описывать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gridSpan w:val="3"/>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ховно-рыцарские ордены</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бана II в Клермоне. Участники Крестовых по-</w:t>
            </w: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наиболее известные события и организа-</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040" w:type="dxa"/>
            <w:tcBorders>
              <w:left w:val="single" w:sz="8" w:space="0" w:color="auto"/>
            </w:tcBorders>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58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ходов.  Первый  Крестовый  поход,  завоевание</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торов первых четырёх походов. </w:t>
            </w:r>
            <w:r w:rsidRPr="00FF1055">
              <w:rPr>
                <w:rFonts w:eastAsia="Times New Roman"/>
                <w:b/>
                <w:bCs/>
                <w:sz w:val="17"/>
                <w:szCs w:val="17"/>
              </w:rPr>
              <w:t>Высказы-</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040" w:type="dxa"/>
            <w:tcBorders>
              <w:left w:val="single" w:sz="8" w:space="0" w:color="auto"/>
            </w:tcBorders>
            <w:vAlign w:val="bottom"/>
          </w:tcPr>
          <w:p w:rsidR="00384B12" w:rsidRPr="00FF1055" w:rsidRDefault="00384B12" w:rsidP="001E32BB">
            <w:pPr>
              <w:rPr>
                <w:sz w:val="17"/>
                <w:szCs w:val="17"/>
              </w:rPr>
            </w:pPr>
          </w:p>
        </w:tc>
        <w:tc>
          <w:tcPr>
            <w:tcW w:w="1100" w:type="dxa"/>
            <w:vAlign w:val="bottom"/>
          </w:tcPr>
          <w:p w:rsidR="00384B12" w:rsidRPr="00FF1055" w:rsidRDefault="00384B12" w:rsidP="001E32BB">
            <w:pPr>
              <w:rPr>
                <w:sz w:val="17"/>
                <w:szCs w:val="17"/>
              </w:rPr>
            </w:pPr>
          </w:p>
        </w:tc>
        <w:tc>
          <w:tcPr>
            <w:tcW w:w="58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Иерусалима.  Образование  государств  кресто-</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вать </w:t>
            </w:r>
            <w:r w:rsidRPr="00FF1055">
              <w:rPr>
                <w:rFonts w:eastAsia="Times New Roman"/>
                <w:sz w:val="17"/>
                <w:szCs w:val="17"/>
              </w:rPr>
              <w:t>суждения о причинах упадка движе-</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040" w:type="dxa"/>
            <w:tcBorders>
              <w:left w:val="single" w:sz="8" w:space="0" w:color="auto"/>
            </w:tcBorders>
            <w:vAlign w:val="bottom"/>
          </w:tcPr>
          <w:p w:rsidR="00384B12" w:rsidRPr="00FF1055" w:rsidRDefault="00384B12" w:rsidP="001E32BB">
            <w:pPr>
              <w:rPr>
                <w:sz w:val="15"/>
                <w:szCs w:val="15"/>
              </w:rPr>
            </w:pPr>
          </w:p>
        </w:tc>
        <w:tc>
          <w:tcPr>
            <w:tcW w:w="1100" w:type="dxa"/>
            <w:vAlign w:val="bottom"/>
          </w:tcPr>
          <w:p w:rsidR="00384B12" w:rsidRPr="00FF1055" w:rsidRDefault="00384B12" w:rsidP="001E32BB">
            <w:pPr>
              <w:rPr>
                <w:sz w:val="15"/>
                <w:szCs w:val="15"/>
              </w:rPr>
            </w:pPr>
          </w:p>
        </w:tc>
        <w:tc>
          <w:tcPr>
            <w:tcW w:w="58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носцев и духовно-рыцарских орденов. Неуда-</w:t>
            </w: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ния крестоносцев, сущности и последстви-</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040" w:type="dxa"/>
            <w:tcBorders>
              <w:left w:val="single" w:sz="8" w:space="0" w:color="auto"/>
            </w:tcBorders>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58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ча Второго Крестового похода. Утрата Иеруса-</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ях Крестовых походов. </w:t>
            </w:r>
            <w:r w:rsidRPr="00FF1055">
              <w:rPr>
                <w:rFonts w:eastAsia="Times New Roman"/>
                <w:b/>
                <w:bCs/>
                <w:sz w:val="17"/>
                <w:szCs w:val="17"/>
              </w:rPr>
              <w:t>Определять</w:t>
            </w:r>
            <w:r w:rsidRPr="00FF1055">
              <w:rPr>
                <w:rFonts w:eastAsia="Times New Roman"/>
                <w:sz w:val="17"/>
                <w:szCs w:val="17"/>
              </w:rPr>
              <w:t xml:space="preserve"> и </w:t>
            </w:r>
            <w:r w:rsidRPr="00FF1055">
              <w:rPr>
                <w:rFonts w:eastAsia="Times New Roman"/>
                <w:b/>
                <w:bCs/>
                <w:sz w:val="17"/>
                <w:szCs w:val="17"/>
              </w:rPr>
              <w:t>объ-</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040" w:type="dxa"/>
            <w:tcBorders>
              <w:left w:val="single" w:sz="8" w:space="0" w:color="auto"/>
            </w:tcBorders>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58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лима и Третий Крестовый поход. Четвёртый</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яснять (аргументировать) </w:t>
            </w:r>
            <w:r w:rsidRPr="00FF1055">
              <w:rPr>
                <w:rFonts w:eastAsia="Times New Roman"/>
                <w:sz w:val="17"/>
                <w:szCs w:val="17"/>
              </w:rPr>
              <w:t>своё отношение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040" w:type="dxa"/>
            <w:tcBorders>
              <w:left w:val="single" w:sz="8" w:space="0" w:color="auto"/>
            </w:tcBorders>
            <w:vAlign w:val="bottom"/>
          </w:tcPr>
          <w:p w:rsidR="00384B12" w:rsidRPr="00FF1055" w:rsidRDefault="00384B12" w:rsidP="001E32BB">
            <w:pPr>
              <w:rPr>
                <w:sz w:val="17"/>
                <w:szCs w:val="17"/>
              </w:rPr>
            </w:pPr>
          </w:p>
        </w:tc>
        <w:tc>
          <w:tcPr>
            <w:tcW w:w="1100" w:type="dxa"/>
            <w:vAlign w:val="bottom"/>
          </w:tcPr>
          <w:p w:rsidR="00384B12" w:rsidRPr="00FF1055" w:rsidRDefault="00384B12" w:rsidP="001E32BB">
            <w:pPr>
              <w:rPr>
                <w:sz w:val="17"/>
                <w:szCs w:val="17"/>
              </w:rPr>
            </w:pPr>
          </w:p>
        </w:tc>
        <w:tc>
          <w:tcPr>
            <w:tcW w:w="58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Крестовый поход, образование Латинской им-</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к Крестовым походам. </w:t>
            </w:r>
            <w:r w:rsidRPr="00FF1055">
              <w:rPr>
                <w:rFonts w:eastAsia="Times New Roman"/>
                <w:b/>
                <w:bCs/>
                <w:sz w:val="17"/>
                <w:szCs w:val="17"/>
              </w:rPr>
              <w:t>Проводить</w:t>
            </w:r>
            <w:r w:rsidRPr="00FF1055">
              <w:rPr>
                <w:rFonts w:eastAsia="Times New Roman"/>
                <w:sz w:val="17"/>
                <w:szCs w:val="17"/>
              </w:rPr>
              <w:t xml:space="preserve">  поиск</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040" w:type="dxa"/>
            <w:tcBorders>
              <w:left w:val="single" w:sz="8" w:space="0" w:color="auto"/>
            </w:tcBorders>
            <w:vAlign w:val="bottom"/>
          </w:tcPr>
          <w:p w:rsidR="00384B12" w:rsidRPr="00FF1055" w:rsidRDefault="00384B12" w:rsidP="001E32BB">
            <w:pPr>
              <w:rPr>
                <w:sz w:val="15"/>
                <w:szCs w:val="15"/>
              </w:rPr>
            </w:pPr>
          </w:p>
        </w:tc>
        <w:tc>
          <w:tcPr>
            <w:tcW w:w="1100" w:type="dxa"/>
            <w:vAlign w:val="bottom"/>
          </w:tcPr>
          <w:p w:rsidR="00384B12" w:rsidRPr="00FF1055" w:rsidRDefault="00384B12" w:rsidP="001E32BB">
            <w:pPr>
              <w:rPr>
                <w:sz w:val="15"/>
                <w:szCs w:val="15"/>
              </w:rPr>
            </w:pPr>
          </w:p>
        </w:tc>
        <w:tc>
          <w:tcPr>
            <w:tcW w:w="58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перии. Упадок движения крестоносцев, паде-</w:t>
            </w: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информации  о  причинах  Крестовых  по-</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040" w:type="dxa"/>
            <w:tcBorders>
              <w:left w:val="single" w:sz="8" w:space="0" w:color="auto"/>
            </w:tcBorders>
            <w:vAlign w:val="bottom"/>
          </w:tcPr>
          <w:p w:rsidR="00384B12" w:rsidRPr="00FF1055" w:rsidRDefault="00384B12" w:rsidP="001E32BB">
            <w:pPr>
              <w:rPr>
                <w:sz w:val="17"/>
                <w:szCs w:val="17"/>
              </w:rPr>
            </w:pPr>
          </w:p>
        </w:tc>
        <w:tc>
          <w:tcPr>
            <w:tcW w:w="1100" w:type="dxa"/>
            <w:vAlign w:val="bottom"/>
          </w:tcPr>
          <w:p w:rsidR="00384B12" w:rsidRPr="00FF1055" w:rsidRDefault="00384B12" w:rsidP="001E32BB">
            <w:pPr>
              <w:rPr>
                <w:sz w:val="17"/>
                <w:szCs w:val="17"/>
              </w:rPr>
            </w:pPr>
          </w:p>
        </w:tc>
        <w:tc>
          <w:tcPr>
            <w:tcW w:w="58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ние  Акры.  Значение  Крестовых  походов  для</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ходов в источнике. </w:t>
            </w:r>
            <w:r w:rsidRPr="00FF1055">
              <w:rPr>
                <w:rFonts w:eastAsia="Times New Roman"/>
                <w:b/>
                <w:bCs/>
                <w:sz w:val="17"/>
                <w:szCs w:val="17"/>
              </w:rPr>
              <w:t>Анализировать</w:t>
            </w:r>
            <w:r w:rsidRPr="00FF1055">
              <w:rPr>
                <w:rFonts w:eastAsia="Times New Roman"/>
                <w:sz w:val="17"/>
                <w:szCs w:val="17"/>
              </w:rPr>
              <w:t xml:space="preserve">  исто-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040" w:type="dxa"/>
            <w:tcBorders>
              <w:left w:val="single" w:sz="8" w:space="0" w:color="auto"/>
            </w:tcBorders>
            <w:vAlign w:val="bottom"/>
          </w:tcPr>
          <w:p w:rsidR="00384B12" w:rsidRPr="00FF1055" w:rsidRDefault="00384B12" w:rsidP="001E32BB">
            <w:pPr>
              <w:rPr>
                <w:sz w:val="15"/>
                <w:szCs w:val="15"/>
              </w:rPr>
            </w:pPr>
          </w:p>
        </w:tc>
        <w:tc>
          <w:tcPr>
            <w:tcW w:w="1100" w:type="dxa"/>
            <w:vAlign w:val="bottom"/>
          </w:tcPr>
          <w:p w:rsidR="00384B12" w:rsidRPr="00FF1055" w:rsidRDefault="00384B12" w:rsidP="001E32BB">
            <w:pPr>
              <w:rPr>
                <w:sz w:val="15"/>
                <w:szCs w:val="15"/>
              </w:rPr>
            </w:pPr>
          </w:p>
        </w:tc>
        <w:tc>
          <w:tcPr>
            <w:tcW w:w="58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Запада и Востока.</w:t>
            </w: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рическую карту государств крестоносцев</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040" w:type="dxa"/>
            <w:tcBorders>
              <w:left w:val="single" w:sz="8" w:space="0" w:color="auto"/>
            </w:tcBorders>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58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16,  с.  52–55;</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с опорой на легенду. </w:t>
            </w:r>
            <w:r w:rsidRPr="00FF1055">
              <w:rPr>
                <w:rFonts w:eastAsia="Times New Roman"/>
                <w:b/>
                <w:bCs/>
                <w:sz w:val="17"/>
                <w:szCs w:val="17"/>
              </w:rPr>
              <w:t>Группировать (клас-</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040" w:type="dxa"/>
            <w:tcBorders>
              <w:left w:val="single" w:sz="8" w:space="0" w:color="auto"/>
            </w:tcBorders>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58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Тетрадь-тренажёр, с. 31 (№ 9, 10), с. 37 (№ 5),</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сифицировать) </w:t>
            </w:r>
            <w:r w:rsidRPr="00FF1055">
              <w:rPr>
                <w:rFonts w:eastAsia="Times New Roman"/>
                <w:sz w:val="17"/>
                <w:szCs w:val="17"/>
              </w:rPr>
              <w:t>факты о Крестовых похо-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040" w:type="dxa"/>
            <w:tcBorders>
              <w:left w:val="single" w:sz="8" w:space="0" w:color="auto"/>
            </w:tcBorders>
            <w:vAlign w:val="bottom"/>
          </w:tcPr>
          <w:p w:rsidR="00384B12" w:rsidRPr="00FF1055" w:rsidRDefault="00384B12" w:rsidP="001E32BB">
            <w:pPr>
              <w:rPr>
                <w:sz w:val="17"/>
                <w:szCs w:val="17"/>
              </w:rPr>
            </w:pPr>
          </w:p>
        </w:tc>
        <w:tc>
          <w:tcPr>
            <w:tcW w:w="1100" w:type="dxa"/>
            <w:vAlign w:val="bottom"/>
          </w:tcPr>
          <w:p w:rsidR="00384B12" w:rsidRPr="00FF1055" w:rsidRDefault="00384B12" w:rsidP="001E32BB">
            <w:pPr>
              <w:rPr>
                <w:sz w:val="17"/>
                <w:szCs w:val="17"/>
              </w:rPr>
            </w:pPr>
          </w:p>
        </w:tc>
        <w:tc>
          <w:tcPr>
            <w:tcW w:w="58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  44  (№  2),  с.  57  (№  1);  Атлас;  Электрон-</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дах по различным признакам, </w:t>
            </w:r>
            <w:r w:rsidRPr="00FF1055">
              <w:rPr>
                <w:rFonts w:eastAsia="Times New Roman"/>
                <w:b/>
                <w:bCs/>
                <w:sz w:val="17"/>
                <w:szCs w:val="17"/>
              </w:rPr>
              <w:t>составлять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040" w:type="dxa"/>
            <w:tcBorders>
              <w:left w:val="single" w:sz="8" w:space="0" w:color="auto"/>
            </w:tcBorders>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58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ное приложение к учебнику</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сравнительную таблицу</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1040" w:type="dxa"/>
            <w:tcBorders>
              <w:left w:val="single" w:sz="8" w:space="0" w:color="auto"/>
              <w:bottom w:val="single" w:sz="8" w:space="0" w:color="auto"/>
            </w:tcBorders>
            <w:vAlign w:val="bottom"/>
          </w:tcPr>
          <w:p w:rsidR="00384B12" w:rsidRPr="00FF1055" w:rsidRDefault="00384B12" w:rsidP="001E32BB">
            <w:pPr>
              <w:rPr>
                <w:sz w:val="4"/>
                <w:szCs w:val="4"/>
              </w:rPr>
            </w:pPr>
          </w:p>
        </w:tc>
        <w:tc>
          <w:tcPr>
            <w:tcW w:w="1100" w:type="dxa"/>
            <w:tcBorders>
              <w:bottom w:val="single" w:sz="8" w:space="0" w:color="auto"/>
            </w:tcBorders>
            <w:vAlign w:val="bottom"/>
          </w:tcPr>
          <w:p w:rsidR="00384B12" w:rsidRPr="00FF1055" w:rsidRDefault="00384B12" w:rsidP="001E32BB">
            <w:pPr>
              <w:rPr>
                <w:sz w:val="4"/>
                <w:szCs w:val="4"/>
              </w:rPr>
            </w:pPr>
          </w:p>
        </w:tc>
        <w:tc>
          <w:tcPr>
            <w:tcW w:w="58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30"/>
        </w:trPr>
        <w:tc>
          <w:tcPr>
            <w:tcW w:w="104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Усиление</w:t>
            </w:r>
          </w:p>
        </w:tc>
        <w:tc>
          <w:tcPr>
            <w:tcW w:w="1100" w:type="dxa"/>
            <w:vAlign w:val="bottom"/>
          </w:tcPr>
          <w:p w:rsidR="00384B12" w:rsidRPr="00FF1055" w:rsidRDefault="00384B12" w:rsidP="001E32BB">
            <w:pPr>
              <w:jc w:val="center"/>
              <w:rPr>
                <w:sz w:val="20"/>
                <w:szCs w:val="20"/>
              </w:rPr>
            </w:pPr>
            <w:r w:rsidRPr="00FF1055">
              <w:rPr>
                <w:rFonts w:eastAsia="Times New Roman"/>
                <w:sz w:val="17"/>
                <w:szCs w:val="17"/>
              </w:rPr>
              <w:t>королевской</w:t>
            </w:r>
          </w:p>
        </w:tc>
        <w:tc>
          <w:tcPr>
            <w:tcW w:w="58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вла-</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18. </w:t>
            </w:r>
            <w:r w:rsidRPr="00FF1055">
              <w:rPr>
                <w:rFonts w:eastAsia="Times New Roman"/>
                <w:b/>
                <w:bCs/>
                <w:sz w:val="17"/>
                <w:szCs w:val="17"/>
              </w:rPr>
              <w:t>Франция и Англия: пути объединения.</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причины и движущие</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gridSpan w:val="3"/>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сти  в  странах  Западной  Ев-</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Слабость королевской власти во Франции в</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силы  процесса  объединения  страны  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gridSpan w:val="3"/>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ропы.    Сословно-представи-</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XI  в.  Начало  объединения  страны  вокруг</w:t>
            </w: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усиления королевской власти в Англии и</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140" w:type="dxa"/>
            <w:gridSpan w:val="2"/>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тельная монархия</w:t>
            </w:r>
          </w:p>
        </w:tc>
        <w:tc>
          <w:tcPr>
            <w:tcW w:w="58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короля.  Увеличение  королевских  владений</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Франции. </w:t>
            </w:r>
            <w:r w:rsidRPr="00FF1055">
              <w:rPr>
                <w:rFonts w:eastAsia="Times New Roman"/>
                <w:b/>
                <w:bCs/>
                <w:sz w:val="17"/>
                <w:szCs w:val="17"/>
              </w:rPr>
              <w:t>Описывать</w:t>
            </w:r>
            <w:r w:rsidRPr="00FF1055">
              <w:rPr>
                <w:rFonts w:eastAsia="Times New Roman"/>
                <w:sz w:val="17"/>
                <w:szCs w:val="17"/>
              </w:rPr>
              <w:t xml:space="preserve"> историю борьбы за</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040" w:type="dxa"/>
            <w:tcBorders>
              <w:left w:val="single" w:sz="8" w:space="0" w:color="auto"/>
            </w:tcBorders>
            <w:vAlign w:val="bottom"/>
          </w:tcPr>
          <w:p w:rsidR="00384B12" w:rsidRPr="00FF1055" w:rsidRDefault="00384B12" w:rsidP="001E32BB">
            <w:pPr>
              <w:rPr>
                <w:sz w:val="15"/>
                <w:szCs w:val="15"/>
              </w:rPr>
            </w:pPr>
          </w:p>
        </w:tc>
        <w:tc>
          <w:tcPr>
            <w:tcW w:w="1100" w:type="dxa"/>
            <w:vAlign w:val="bottom"/>
          </w:tcPr>
          <w:p w:rsidR="00384B12" w:rsidRPr="00FF1055" w:rsidRDefault="00384B12" w:rsidP="001E32BB">
            <w:pPr>
              <w:rPr>
                <w:sz w:val="15"/>
                <w:szCs w:val="15"/>
              </w:rPr>
            </w:pPr>
          </w:p>
        </w:tc>
        <w:tc>
          <w:tcPr>
            <w:tcW w:w="58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  правление  Филиппа  II  Августа,  Людови-</w:t>
            </w: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территорию и власть между правителями</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040" w:type="dxa"/>
            <w:tcBorders>
              <w:left w:val="single" w:sz="8" w:space="0" w:color="auto"/>
            </w:tcBorders>
            <w:vAlign w:val="bottom"/>
          </w:tcPr>
          <w:p w:rsidR="00384B12" w:rsidRPr="00FF1055" w:rsidRDefault="00384B12" w:rsidP="001E32BB">
            <w:pPr>
              <w:rPr>
                <w:sz w:val="17"/>
                <w:szCs w:val="17"/>
              </w:rPr>
            </w:pPr>
          </w:p>
        </w:tc>
        <w:tc>
          <w:tcPr>
            <w:tcW w:w="1100" w:type="dxa"/>
            <w:vAlign w:val="bottom"/>
          </w:tcPr>
          <w:p w:rsidR="00384B12" w:rsidRPr="00FF1055" w:rsidRDefault="00384B12" w:rsidP="001E32BB">
            <w:pPr>
              <w:rPr>
                <w:sz w:val="17"/>
                <w:szCs w:val="17"/>
              </w:rPr>
            </w:pPr>
          </w:p>
        </w:tc>
        <w:tc>
          <w:tcPr>
            <w:tcW w:w="58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ка IX Святого, Филиппа IV Красивого. Соз-</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Англии и Франции. </w:t>
            </w:r>
            <w:r w:rsidRPr="00FF1055">
              <w:rPr>
                <w:rFonts w:eastAsia="Times New Roman"/>
                <w:b/>
                <w:bCs/>
                <w:sz w:val="17"/>
                <w:szCs w:val="17"/>
              </w:rPr>
              <w:t>Высказывать</w:t>
            </w:r>
            <w:r w:rsidRPr="00FF1055">
              <w:rPr>
                <w:rFonts w:eastAsia="Times New Roman"/>
                <w:sz w:val="17"/>
                <w:szCs w:val="17"/>
              </w:rPr>
              <w:t xml:space="preserve"> сужде-</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040" w:type="dxa"/>
            <w:tcBorders>
              <w:left w:val="single" w:sz="8" w:space="0" w:color="auto"/>
            </w:tcBorders>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58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дание  Генеральных  штатов.  Англия  после</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ния о причинах возникновения в обеих</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040" w:type="dxa"/>
            <w:tcBorders>
              <w:left w:val="single" w:sz="8" w:space="0" w:color="auto"/>
            </w:tcBorders>
            <w:vAlign w:val="bottom"/>
          </w:tcPr>
          <w:p w:rsidR="00384B12" w:rsidRPr="00FF1055" w:rsidRDefault="00384B12" w:rsidP="001E32BB">
            <w:pPr>
              <w:rPr>
                <w:sz w:val="15"/>
                <w:szCs w:val="15"/>
              </w:rPr>
            </w:pPr>
          </w:p>
        </w:tc>
        <w:tc>
          <w:tcPr>
            <w:tcW w:w="1100" w:type="dxa"/>
            <w:vAlign w:val="bottom"/>
          </w:tcPr>
          <w:p w:rsidR="00384B12" w:rsidRPr="00FF1055" w:rsidRDefault="00384B12" w:rsidP="001E32BB">
            <w:pPr>
              <w:rPr>
                <w:sz w:val="15"/>
                <w:szCs w:val="15"/>
              </w:rPr>
            </w:pPr>
          </w:p>
        </w:tc>
        <w:tc>
          <w:tcPr>
            <w:tcW w:w="58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Нормандского  завоевания.  Реформы  Виль-</w:t>
            </w: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странах  органов  сословного  представи-</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040" w:type="dxa"/>
            <w:tcBorders>
              <w:left w:val="single" w:sz="8" w:space="0" w:color="auto"/>
            </w:tcBorders>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58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гельма  Завоевателя  и  Генриха  II  Планта-</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тельства,  </w:t>
            </w:r>
            <w:r w:rsidRPr="00FF1055">
              <w:rPr>
                <w:rFonts w:eastAsia="Times New Roman"/>
                <w:b/>
                <w:bCs/>
                <w:sz w:val="17"/>
                <w:szCs w:val="17"/>
              </w:rPr>
              <w:t>сопоставлять</w:t>
            </w:r>
            <w:r w:rsidRPr="00FF1055">
              <w:rPr>
                <w:rFonts w:eastAsia="Times New Roman"/>
                <w:sz w:val="17"/>
                <w:szCs w:val="17"/>
              </w:rPr>
              <w:t xml:space="preserve">  их  структуру  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040" w:type="dxa"/>
            <w:tcBorders>
              <w:left w:val="single" w:sz="8" w:space="0" w:color="auto"/>
            </w:tcBorders>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58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генета.  Принятие  Великой  хартии  вольно-</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функции.  </w:t>
            </w:r>
            <w:r w:rsidRPr="00FF1055">
              <w:rPr>
                <w:rFonts w:eastAsia="Times New Roman"/>
                <w:b/>
                <w:bCs/>
                <w:sz w:val="17"/>
                <w:szCs w:val="17"/>
              </w:rPr>
              <w:t>Формулировать</w:t>
            </w:r>
            <w:r w:rsidRPr="00FF1055">
              <w:rPr>
                <w:rFonts w:eastAsia="Times New Roman"/>
                <w:sz w:val="17"/>
                <w:szCs w:val="17"/>
              </w:rPr>
              <w:t xml:space="preserve">  и  </w:t>
            </w:r>
            <w:r w:rsidRPr="00FF1055">
              <w:rPr>
                <w:rFonts w:eastAsia="Times New Roman"/>
                <w:b/>
                <w:bCs/>
                <w:sz w:val="17"/>
                <w:szCs w:val="17"/>
              </w:rPr>
              <w:t>обосновы-</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040" w:type="dxa"/>
            <w:tcBorders>
              <w:left w:val="single" w:sz="8" w:space="0" w:color="auto"/>
            </w:tcBorders>
            <w:vAlign w:val="bottom"/>
          </w:tcPr>
          <w:p w:rsidR="00384B12" w:rsidRPr="00FF1055" w:rsidRDefault="00384B12" w:rsidP="001E32BB">
            <w:pPr>
              <w:rPr>
                <w:sz w:val="17"/>
                <w:szCs w:val="17"/>
              </w:rPr>
            </w:pPr>
          </w:p>
        </w:tc>
        <w:tc>
          <w:tcPr>
            <w:tcW w:w="1100" w:type="dxa"/>
            <w:vAlign w:val="bottom"/>
          </w:tcPr>
          <w:p w:rsidR="00384B12" w:rsidRPr="00FF1055" w:rsidRDefault="00384B12" w:rsidP="001E32BB">
            <w:pPr>
              <w:rPr>
                <w:sz w:val="17"/>
                <w:szCs w:val="17"/>
              </w:rPr>
            </w:pPr>
          </w:p>
        </w:tc>
        <w:tc>
          <w:tcPr>
            <w:tcW w:w="58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стей. Открытие английского парламента.</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вать </w:t>
            </w:r>
            <w:r w:rsidRPr="00FF1055">
              <w:rPr>
                <w:rFonts w:eastAsia="Times New Roman"/>
                <w:sz w:val="17"/>
                <w:szCs w:val="17"/>
              </w:rPr>
              <w:t>оценку Великой хартии вольностей</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040" w:type="dxa"/>
            <w:tcBorders>
              <w:left w:val="single" w:sz="8" w:space="0" w:color="auto"/>
            </w:tcBorders>
            <w:vAlign w:val="bottom"/>
          </w:tcPr>
          <w:p w:rsidR="00384B12" w:rsidRPr="00FF1055" w:rsidRDefault="00384B12" w:rsidP="001E32BB">
            <w:pPr>
              <w:rPr>
                <w:sz w:val="15"/>
                <w:szCs w:val="15"/>
              </w:rPr>
            </w:pPr>
          </w:p>
        </w:tc>
        <w:tc>
          <w:tcPr>
            <w:tcW w:w="1100" w:type="dxa"/>
            <w:vAlign w:val="bottom"/>
          </w:tcPr>
          <w:p w:rsidR="00384B12" w:rsidRPr="00FF1055" w:rsidRDefault="00384B12" w:rsidP="001E32BB">
            <w:pPr>
              <w:rPr>
                <w:sz w:val="15"/>
                <w:szCs w:val="15"/>
              </w:rPr>
            </w:pPr>
          </w:p>
        </w:tc>
        <w:tc>
          <w:tcPr>
            <w:tcW w:w="58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17,  с.  56–59;</w:t>
            </w: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как  фундамента  английской  свободы  и</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040" w:type="dxa"/>
            <w:tcBorders>
              <w:left w:val="single" w:sz="8" w:space="0" w:color="auto"/>
            </w:tcBorders>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58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Тетрадь-тренажёр, с. 31 (№ 11), с. 32 (№ 12,</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демократии. </w:t>
            </w:r>
            <w:r w:rsidRPr="00FF1055">
              <w:rPr>
                <w:rFonts w:eastAsia="Times New Roman"/>
                <w:b/>
                <w:bCs/>
                <w:sz w:val="17"/>
                <w:szCs w:val="17"/>
              </w:rPr>
              <w:t>Группировать (классифици-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040" w:type="dxa"/>
            <w:tcBorders>
              <w:left w:val="single" w:sz="8" w:space="0" w:color="auto"/>
            </w:tcBorders>
            <w:vAlign w:val="bottom"/>
          </w:tcPr>
          <w:p w:rsidR="00384B12" w:rsidRPr="00FF1055" w:rsidRDefault="00384B12" w:rsidP="001E32BB">
            <w:pPr>
              <w:rPr>
                <w:sz w:val="17"/>
                <w:szCs w:val="17"/>
              </w:rPr>
            </w:pPr>
          </w:p>
        </w:tc>
        <w:tc>
          <w:tcPr>
            <w:tcW w:w="1100" w:type="dxa"/>
            <w:vAlign w:val="bottom"/>
          </w:tcPr>
          <w:p w:rsidR="00384B12" w:rsidRPr="00FF1055" w:rsidRDefault="00384B12" w:rsidP="001E32BB">
            <w:pPr>
              <w:rPr>
                <w:sz w:val="17"/>
                <w:szCs w:val="17"/>
              </w:rPr>
            </w:pPr>
          </w:p>
        </w:tc>
        <w:tc>
          <w:tcPr>
            <w:tcW w:w="58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13), с.  44  (№  3),  с.  58  (№  2);  Атлас;  Элек-</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ровать) </w:t>
            </w:r>
            <w:r w:rsidRPr="00FF1055">
              <w:rPr>
                <w:rFonts w:eastAsia="Times New Roman"/>
                <w:sz w:val="17"/>
                <w:szCs w:val="17"/>
              </w:rPr>
              <w:t>факты о парламенте и Генераль-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040" w:type="dxa"/>
            <w:tcBorders>
              <w:left w:val="single" w:sz="8" w:space="0" w:color="auto"/>
            </w:tcBorders>
            <w:vAlign w:val="bottom"/>
          </w:tcPr>
          <w:p w:rsidR="00384B12" w:rsidRPr="00FF1055" w:rsidRDefault="00384B12" w:rsidP="001E32BB">
            <w:pPr>
              <w:rPr>
                <w:sz w:val="15"/>
                <w:szCs w:val="15"/>
              </w:rPr>
            </w:pPr>
          </w:p>
        </w:tc>
        <w:tc>
          <w:tcPr>
            <w:tcW w:w="1100" w:type="dxa"/>
            <w:vAlign w:val="bottom"/>
          </w:tcPr>
          <w:p w:rsidR="00384B12" w:rsidRPr="00FF1055" w:rsidRDefault="00384B12" w:rsidP="001E32BB">
            <w:pPr>
              <w:rPr>
                <w:sz w:val="15"/>
                <w:szCs w:val="15"/>
              </w:rPr>
            </w:pPr>
          </w:p>
        </w:tc>
        <w:tc>
          <w:tcPr>
            <w:tcW w:w="58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тронное приложение к учебнику</w:t>
            </w: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ных  штатах  по  различным  признакам,</w:t>
            </w:r>
          </w:p>
        </w:tc>
        <w:tc>
          <w:tcPr>
            <w:tcW w:w="50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sz w:val="21"/>
                <w:szCs w:val="21"/>
              </w:rPr>
              <w:t>89</w:t>
            </w:r>
          </w:p>
        </w:tc>
        <w:tc>
          <w:tcPr>
            <w:tcW w:w="0" w:type="dxa"/>
            <w:vAlign w:val="bottom"/>
          </w:tcPr>
          <w:p w:rsidR="00384B12" w:rsidRPr="00FF1055" w:rsidRDefault="00384B12" w:rsidP="001E32BB">
            <w:pPr>
              <w:rPr>
                <w:sz w:val="1"/>
                <w:szCs w:val="1"/>
              </w:rPr>
            </w:pPr>
          </w:p>
        </w:tc>
      </w:tr>
      <w:tr w:rsidR="00384B12" w:rsidRPr="00FF1055" w:rsidTr="001E32BB">
        <w:trPr>
          <w:trHeight w:val="168"/>
        </w:trPr>
        <w:tc>
          <w:tcPr>
            <w:tcW w:w="1040" w:type="dxa"/>
            <w:tcBorders>
              <w:left w:val="single" w:sz="8" w:space="0" w:color="auto"/>
            </w:tcBorders>
            <w:vAlign w:val="bottom"/>
          </w:tcPr>
          <w:p w:rsidR="00384B12" w:rsidRPr="00FF1055" w:rsidRDefault="00384B12" w:rsidP="001E32BB">
            <w:pPr>
              <w:rPr>
                <w:sz w:val="14"/>
                <w:szCs w:val="14"/>
              </w:rPr>
            </w:pPr>
          </w:p>
        </w:tc>
        <w:tc>
          <w:tcPr>
            <w:tcW w:w="1100" w:type="dxa"/>
            <w:vAlign w:val="bottom"/>
          </w:tcPr>
          <w:p w:rsidR="00384B12" w:rsidRPr="00FF1055" w:rsidRDefault="00384B12" w:rsidP="001E32BB">
            <w:pPr>
              <w:rPr>
                <w:sz w:val="14"/>
                <w:szCs w:val="14"/>
              </w:rPr>
            </w:pPr>
          </w:p>
        </w:tc>
        <w:tc>
          <w:tcPr>
            <w:tcW w:w="580" w:type="dxa"/>
            <w:tcBorders>
              <w:right w:val="single" w:sz="8" w:space="0" w:color="auto"/>
            </w:tcBorders>
            <w:vAlign w:val="bottom"/>
          </w:tcPr>
          <w:p w:rsidR="00384B12" w:rsidRPr="00FF1055" w:rsidRDefault="00384B12" w:rsidP="001E32BB">
            <w:pPr>
              <w:rPr>
                <w:sz w:val="14"/>
                <w:szCs w:val="14"/>
              </w:rPr>
            </w:pPr>
          </w:p>
        </w:tc>
        <w:tc>
          <w:tcPr>
            <w:tcW w:w="4040" w:type="dxa"/>
            <w:tcBorders>
              <w:right w:val="single" w:sz="8" w:space="0" w:color="auto"/>
            </w:tcBorders>
            <w:vAlign w:val="bottom"/>
          </w:tcPr>
          <w:p w:rsidR="00384B12" w:rsidRPr="00FF1055" w:rsidRDefault="00384B12" w:rsidP="001E32BB">
            <w:pPr>
              <w:rPr>
                <w:sz w:val="14"/>
                <w:szCs w:val="14"/>
              </w:rPr>
            </w:pPr>
          </w:p>
        </w:tc>
        <w:tc>
          <w:tcPr>
            <w:tcW w:w="3460" w:type="dxa"/>
            <w:vMerge w:val="restart"/>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составлять </w:t>
            </w:r>
            <w:r w:rsidRPr="00FF1055">
              <w:rPr>
                <w:rFonts w:eastAsia="Times New Roman"/>
                <w:sz w:val="17"/>
                <w:szCs w:val="17"/>
              </w:rPr>
              <w:t>сравнительную таблицу</w:t>
            </w:r>
          </w:p>
        </w:tc>
        <w:tc>
          <w:tcPr>
            <w:tcW w:w="500" w:type="dxa"/>
            <w:vMerge/>
            <w:vAlign w:val="bottom"/>
          </w:tcPr>
          <w:p w:rsidR="00384B12" w:rsidRPr="00FF1055" w:rsidRDefault="00384B12" w:rsidP="001E32BB">
            <w:pPr>
              <w:rPr>
                <w:sz w:val="14"/>
                <w:szCs w:val="14"/>
              </w:rPr>
            </w:pPr>
          </w:p>
        </w:tc>
        <w:tc>
          <w:tcPr>
            <w:tcW w:w="0" w:type="dxa"/>
            <w:vAlign w:val="bottom"/>
          </w:tcPr>
          <w:p w:rsidR="00384B12" w:rsidRPr="00FF1055" w:rsidRDefault="00384B12" w:rsidP="001E32BB">
            <w:pPr>
              <w:rPr>
                <w:sz w:val="1"/>
                <w:szCs w:val="1"/>
              </w:rPr>
            </w:pPr>
          </w:p>
        </w:tc>
      </w:tr>
      <w:tr w:rsidR="00384B12" w:rsidRPr="00FF1055" w:rsidTr="001E32BB">
        <w:trPr>
          <w:trHeight w:val="28"/>
        </w:trPr>
        <w:tc>
          <w:tcPr>
            <w:tcW w:w="1040" w:type="dxa"/>
            <w:tcBorders>
              <w:left w:val="single" w:sz="8" w:space="0" w:color="auto"/>
            </w:tcBorders>
            <w:vAlign w:val="bottom"/>
          </w:tcPr>
          <w:p w:rsidR="00384B12" w:rsidRPr="00FF1055" w:rsidRDefault="00384B12" w:rsidP="001E32BB">
            <w:pPr>
              <w:rPr>
                <w:sz w:val="2"/>
                <w:szCs w:val="2"/>
              </w:rPr>
            </w:pPr>
          </w:p>
        </w:tc>
        <w:tc>
          <w:tcPr>
            <w:tcW w:w="1100" w:type="dxa"/>
            <w:vAlign w:val="bottom"/>
          </w:tcPr>
          <w:p w:rsidR="00384B12" w:rsidRPr="00FF1055" w:rsidRDefault="00384B12" w:rsidP="001E32BB">
            <w:pPr>
              <w:rPr>
                <w:sz w:val="2"/>
                <w:szCs w:val="2"/>
              </w:rPr>
            </w:pPr>
          </w:p>
        </w:tc>
        <w:tc>
          <w:tcPr>
            <w:tcW w:w="580" w:type="dxa"/>
            <w:tcBorders>
              <w:right w:val="single" w:sz="8" w:space="0" w:color="auto"/>
            </w:tcBorders>
            <w:vAlign w:val="bottom"/>
          </w:tcPr>
          <w:p w:rsidR="00384B12" w:rsidRPr="00FF1055" w:rsidRDefault="00384B12" w:rsidP="001E32BB">
            <w:pPr>
              <w:rPr>
                <w:sz w:val="2"/>
                <w:szCs w:val="2"/>
              </w:rPr>
            </w:pPr>
          </w:p>
        </w:tc>
        <w:tc>
          <w:tcPr>
            <w:tcW w:w="4040" w:type="dxa"/>
            <w:tcBorders>
              <w:right w:val="single" w:sz="8" w:space="0" w:color="auto"/>
            </w:tcBorders>
            <w:vAlign w:val="bottom"/>
          </w:tcPr>
          <w:p w:rsidR="00384B12" w:rsidRPr="00FF1055" w:rsidRDefault="00384B12" w:rsidP="001E32BB">
            <w:pPr>
              <w:rPr>
                <w:sz w:val="2"/>
                <w:szCs w:val="2"/>
              </w:rPr>
            </w:pPr>
          </w:p>
        </w:tc>
        <w:tc>
          <w:tcPr>
            <w:tcW w:w="3460" w:type="dxa"/>
            <w:vMerge/>
            <w:tcBorders>
              <w:right w:val="single" w:sz="8" w:space="0" w:color="auto"/>
            </w:tcBorders>
            <w:vAlign w:val="bottom"/>
          </w:tcPr>
          <w:p w:rsidR="00384B12" w:rsidRPr="00FF1055" w:rsidRDefault="00384B12" w:rsidP="001E32BB">
            <w:pPr>
              <w:rPr>
                <w:sz w:val="2"/>
                <w:szCs w:val="2"/>
              </w:rPr>
            </w:pPr>
          </w:p>
        </w:tc>
        <w:tc>
          <w:tcPr>
            <w:tcW w:w="50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88"/>
        </w:trPr>
        <w:tc>
          <w:tcPr>
            <w:tcW w:w="1040" w:type="dxa"/>
            <w:tcBorders>
              <w:left w:val="single" w:sz="8" w:space="0" w:color="auto"/>
              <w:bottom w:val="single" w:sz="8" w:space="0" w:color="auto"/>
            </w:tcBorders>
            <w:vAlign w:val="bottom"/>
          </w:tcPr>
          <w:p w:rsidR="00384B12" w:rsidRPr="00FF1055" w:rsidRDefault="00384B12" w:rsidP="001E32BB">
            <w:pPr>
              <w:rPr>
                <w:sz w:val="7"/>
                <w:szCs w:val="7"/>
              </w:rPr>
            </w:pPr>
          </w:p>
        </w:tc>
        <w:tc>
          <w:tcPr>
            <w:tcW w:w="1100" w:type="dxa"/>
            <w:tcBorders>
              <w:bottom w:val="single" w:sz="8" w:space="0" w:color="auto"/>
            </w:tcBorders>
            <w:vAlign w:val="bottom"/>
          </w:tcPr>
          <w:p w:rsidR="00384B12" w:rsidRPr="00FF1055" w:rsidRDefault="00384B12" w:rsidP="001E32BB">
            <w:pPr>
              <w:rPr>
                <w:sz w:val="7"/>
                <w:szCs w:val="7"/>
              </w:rPr>
            </w:pPr>
          </w:p>
        </w:tc>
        <w:tc>
          <w:tcPr>
            <w:tcW w:w="58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50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7" w:right="936" w:bottom="569" w:left="1100" w:header="0" w:footer="0" w:gutter="0"/>
          <w:cols w:space="720" w:equalWidth="0">
            <w:col w:w="10720"/>
          </w:cols>
        </w:sectPr>
      </w:pPr>
    </w:p>
    <w:p w:rsidR="00384B12" w:rsidRPr="00FF1055" w:rsidRDefault="00384B12" w:rsidP="00384B12">
      <w:pPr>
        <w:ind w:left="9040"/>
        <w:rPr>
          <w:sz w:val="20"/>
          <w:szCs w:val="20"/>
        </w:rPr>
      </w:pPr>
      <w:r w:rsidRPr="00FF1055">
        <w:rPr>
          <w:rFonts w:eastAsia="Times New Roman"/>
          <w:i/>
          <w:iCs/>
          <w:sz w:val="17"/>
          <w:szCs w:val="17"/>
        </w:rPr>
        <w:t>Продолжение</w:t>
      </w:r>
    </w:p>
    <w:p w:rsidR="00384B12" w:rsidRPr="00FF1055" w:rsidRDefault="00384B12" w:rsidP="00384B12">
      <w:pPr>
        <w:spacing w:line="1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500"/>
        <w:gridCol w:w="620"/>
        <w:gridCol w:w="960"/>
        <w:gridCol w:w="800"/>
        <w:gridCol w:w="260"/>
        <w:gridCol w:w="320"/>
      </w:tblGrid>
      <w:tr w:rsidR="00384B12" w:rsidRPr="00FF1055" w:rsidTr="001E32BB">
        <w:trPr>
          <w:trHeight w:val="262"/>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top w:val="single" w:sz="8" w:space="0" w:color="auto"/>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6"/>
            <w:tcBorders>
              <w:top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2380" w:type="dxa"/>
            <w:gridSpan w:val="3"/>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c>
          <w:tcPr>
            <w:tcW w:w="260" w:type="dxa"/>
            <w:vAlign w:val="bottom"/>
          </w:tcPr>
          <w:p w:rsidR="00384B12" w:rsidRPr="00FF1055" w:rsidRDefault="00384B12" w:rsidP="001E32BB">
            <w:pPr>
              <w:rPr>
                <w:sz w:val="16"/>
                <w:szCs w:val="16"/>
              </w:rPr>
            </w:pPr>
          </w:p>
        </w:tc>
        <w:tc>
          <w:tcPr>
            <w:tcW w:w="32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1120" w:type="dxa"/>
            <w:gridSpan w:val="2"/>
            <w:tcBorders>
              <w:bottom w:val="single" w:sz="8" w:space="0" w:color="auto"/>
            </w:tcBorders>
            <w:vAlign w:val="bottom"/>
          </w:tcPr>
          <w:p w:rsidR="00384B12" w:rsidRPr="00FF1055" w:rsidRDefault="00384B12" w:rsidP="001E32BB">
            <w:pPr>
              <w:rPr>
                <w:sz w:val="7"/>
                <w:szCs w:val="7"/>
              </w:rPr>
            </w:pPr>
          </w:p>
        </w:tc>
        <w:tc>
          <w:tcPr>
            <w:tcW w:w="960" w:type="dxa"/>
            <w:tcBorders>
              <w:bottom w:val="single" w:sz="8" w:space="0" w:color="auto"/>
            </w:tcBorders>
            <w:vAlign w:val="bottom"/>
          </w:tcPr>
          <w:p w:rsidR="00384B12" w:rsidRPr="00FF1055" w:rsidRDefault="00384B12" w:rsidP="001E32BB">
            <w:pPr>
              <w:rPr>
                <w:sz w:val="7"/>
                <w:szCs w:val="7"/>
              </w:rPr>
            </w:pPr>
          </w:p>
        </w:tc>
        <w:tc>
          <w:tcPr>
            <w:tcW w:w="1380" w:type="dxa"/>
            <w:gridSpan w:val="3"/>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Священная  Римская  импе-</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19.  </w:t>
            </w:r>
            <w:r w:rsidRPr="00FF1055">
              <w:rPr>
                <w:rFonts w:eastAsia="Times New Roman"/>
                <w:b/>
                <w:bCs/>
                <w:sz w:val="17"/>
                <w:szCs w:val="17"/>
              </w:rPr>
              <w:t>Священная  Римская  империя  в</w:t>
            </w:r>
          </w:p>
        </w:tc>
        <w:tc>
          <w:tcPr>
            <w:tcW w:w="1120" w:type="dxa"/>
            <w:gridSpan w:val="2"/>
            <w:vAlign w:val="bottom"/>
          </w:tcPr>
          <w:p w:rsidR="00384B12" w:rsidRPr="00FF1055" w:rsidRDefault="00384B12" w:rsidP="001E32BB">
            <w:pPr>
              <w:ind w:left="100"/>
              <w:rPr>
                <w:sz w:val="20"/>
                <w:szCs w:val="20"/>
              </w:rPr>
            </w:pPr>
            <w:r w:rsidRPr="00FF1055">
              <w:rPr>
                <w:rFonts w:eastAsia="Times New Roman"/>
                <w:b/>
                <w:bCs/>
                <w:sz w:val="17"/>
                <w:szCs w:val="17"/>
              </w:rPr>
              <w:t>Описывать</w:t>
            </w:r>
          </w:p>
        </w:tc>
        <w:tc>
          <w:tcPr>
            <w:tcW w:w="960" w:type="dxa"/>
            <w:vAlign w:val="bottom"/>
          </w:tcPr>
          <w:p w:rsidR="00384B12" w:rsidRPr="00FF1055" w:rsidRDefault="00384B12" w:rsidP="001E32BB">
            <w:pPr>
              <w:ind w:right="55"/>
              <w:jc w:val="right"/>
              <w:rPr>
                <w:sz w:val="20"/>
                <w:szCs w:val="20"/>
              </w:rPr>
            </w:pPr>
            <w:r w:rsidRPr="00FF1055">
              <w:rPr>
                <w:rFonts w:eastAsia="Times New Roman"/>
                <w:sz w:val="17"/>
                <w:szCs w:val="17"/>
              </w:rPr>
              <w:t>борьбу</w:t>
            </w:r>
          </w:p>
        </w:tc>
        <w:tc>
          <w:tcPr>
            <w:tcW w:w="138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императоров</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рия</w:t>
            </w: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XII–XV  вв.</w:t>
            </w:r>
          </w:p>
        </w:tc>
        <w:tc>
          <w:tcPr>
            <w:tcW w:w="1120" w:type="dxa"/>
            <w:gridSpan w:val="2"/>
            <w:vAlign w:val="bottom"/>
          </w:tcPr>
          <w:p w:rsidR="00384B12" w:rsidRPr="00FF1055" w:rsidRDefault="00384B12" w:rsidP="001E32BB">
            <w:pPr>
              <w:ind w:left="100"/>
              <w:rPr>
                <w:sz w:val="20"/>
                <w:szCs w:val="20"/>
              </w:rPr>
            </w:pPr>
            <w:r w:rsidRPr="00FF1055">
              <w:rPr>
                <w:rFonts w:eastAsia="Times New Roman"/>
                <w:sz w:val="17"/>
                <w:szCs w:val="17"/>
              </w:rPr>
              <w:t>Священной</w:t>
            </w:r>
          </w:p>
        </w:tc>
        <w:tc>
          <w:tcPr>
            <w:tcW w:w="960" w:type="dxa"/>
            <w:vAlign w:val="bottom"/>
          </w:tcPr>
          <w:p w:rsidR="00384B12" w:rsidRPr="00FF1055" w:rsidRDefault="00384B12" w:rsidP="001E32BB">
            <w:pPr>
              <w:jc w:val="right"/>
              <w:rPr>
                <w:sz w:val="20"/>
                <w:szCs w:val="20"/>
              </w:rPr>
            </w:pPr>
            <w:r w:rsidRPr="00FF1055">
              <w:rPr>
                <w:rFonts w:eastAsia="Times New Roman"/>
                <w:sz w:val="17"/>
                <w:szCs w:val="17"/>
              </w:rPr>
              <w:t>Римской</w:t>
            </w:r>
          </w:p>
        </w:tc>
        <w:tc>
          <w:tcPr>
            <w:tcW w:w="1060" w:type="dxa"/>
            <w:gridSpan w:val="2"/>
            <w:vAlign w:val="bottom"/>
          </w:tcPr>
          <w:p w:rsidR="00384B12" w:rsidRPr="00FF1055" w:rsidRDefault="00384B12" w:rsidP="001E32BB">
            <w:pPr>
              <w:jc w:val="center"/>
              <w:rPr>
                <w:sz w:val="20"/>
                <w:szCs w:val="20"/>
              </w:rPr>
            </w:pPr>
            <w:r w:rsidRPr="00FF1055">
              <w:rPr>
                <w:rFonts w:eastAsia="Times New Roman"/>
                <w:sz w:val="17"/>
                <w:szCs w:val="17"/>
              </w:rPr>
              <w:t>империи</w:t>
            </w:r>
          </w:p>
        </w:tc>
        <w:tc>
          <w:tcPr>
            <w:tcW w:w="32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за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Политика   императоров   Священной   Рим-</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расширение   своей   власти   и   тер-</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ской  империи  в  Германии  и  их  борьба  за</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ритории  в  Италии  и  землях  сла-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власть  в  Италии.  Возвышение  государей</w:t>
            </w:r>
          </w:p>
        </w:tc>
        <w:tc>
          <w:tcPr>
            <w:tcW w:w="50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вян,</w:t>
            </w:r>
          </w:p>
        </w:tc>
        <w:tc>
          <w:tcPr>
            <w:tcW w:w="1580" w:type="dxa"/>
            <w:gridSpan w:val="2"/>
            <w:vAlign w:val="bottom"/>
          </w:tcPr>
          <w:p w:rsidR="00384B12" w:rsidRPr="00FF1055" w:rsidRDefault="00384B12" w:rsidP="001E32BB">
            <w:pPr>
              <w:spacing w:line="184" w:lineRule="exact"/>
              <w:jc w:val="right"/>
              <w:rPr>
                <w:sz w:val="20"/>
                <w:szCs w:val="20"/>
              </w:rPr>
            </w:pPr>
            <w:r w:rsidRPr="00FF1055">
              <w:rPr>
                <w:rFonts w:eastAsia="Times New Roman"/>
                <w:sz w:val="17"/>
                <w:szCs w:val="17"/>
              </w:rPr>
              <w:t>обстоятельства</w:t>
            </w:r>
          </w:p>
        </w:tc>
        <w:tc>
          <w:tcPr>
            <w:tcW w:w="1380" w:type="dxa"/>
            <w:gridSpan w:val="3"/>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возникнове-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из династии Гогенштауфенов. Колонизация</w:t>
            </w:r>
          </w:p>
        </w:tc>
        <w:tc>
          <w:tcPr>
            <w:tcW w:w="500" w:type="dxa"/>
            <w:vAlign w:val="bottom"/>
          </w:tcPr>
          <w:p w:rsidR="00384B12" w:rsidRPr="00FF1055" w:rsidRDefault="00384B12" w:rsidP="001E32BB">
            <w:pPr>
              <w:ind w:left="100"/>
              <w:rPr>
                <w:sz w:val="20"/>
                <w:szCs w:val="20"/>
              </w:rPr>
            </w:pPr>
            <w:r w:rsidRPr="00FF1055">
              <w:rPr>
                <w:rFonts w:eastAsia="Times New Roman"/>
                <w:sz w:val="17"/>
                <w:szCs w:val="17"/>
              </w:rPr>
              <w:t>ния</w:t>
            </w:r>
          </w:p>
        </w:tc>
        <w:tc>
          <w:tcPr>
            <w:tcW w:w="2960" w:type="dxa"/>
            <w:gridSpan w:val="5"/>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Швейцарии.  </w:t>
            </w:r>
            <w:r w:rsidRPr="00FF1055">
              <w:rPr>
                <w:rFonts w:eastAsia="Times New Roman"/>
                <w:b/>
                <w:bCs/>
                <w:sz w:val="17"/>
                <w:szCs w:val="17"/>
              </w:rPr>
              <w:t>Характеризовать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славянских  земель.  Правление  Фридриха  II.</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систему  взаимоотношений  импера-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Возникновение Швейцарии, особенности её</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тора  и  князей  по  «Золотой  булле».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политического  устройства.  Правление  Кар-</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Выделять  </w:t>
            </w:r>
            <w:r w:rsidRPr="00FF1055">
              <w:rPr>
                <w:rFonts w:eastAsia="Times New Roman"/>
                <w:sz w:val="17"/>
                <w:szCs w:val="17"/>
              </w:rPr>
              <w:t>факторы,  способствовав-</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ла   IV   Люксембурга,   принятие   «Золотой</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шие  возникновению  движения  гу-</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буллы».  Расцвет  Чехии  в  XIV  в.  Ян  Гус,</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ситов  и  Гуситских  войн.  </w:t>
            </w:r>
            <w:r w:rsidRPr="00FF1055">
              <w:rPr>
                <w:rFonts w:eastAsia="Times New Roman"/>
                <w:b/>
                <w:bCs/>
                <w:sz w:val="17"/>
                <w:szCs w:val="17"/>
              </w:rPr>
              <w:t>Приводить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его идеи и судьба. Гуситские войны. Пора-</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оценки   Яна   Гуса,   изложенные   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жение гуситов.</w:t>
            </w:r>
          </w:p>
        </w:tc>
        <w:tc>
          <w:tcPr>
            <w:tcW w:w="208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учебной  литературе,</w:t>
            </w:r>
          </w:p>
        </w:tc>
        <w:tc>
          <w:tcPr>
            <w:tcW w:w="1060" w:type="dxa"/>
            <w:gridSpan w:val="2"/>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определять</w:t>
            </w:r>
          </w:p>
        </w:tc>
        <w:tc>
          <w:tcPr>
            <w:tcW w:w="32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w:t>
            </w: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18,  с.  60–63;</w:t>
            </w:r>
          </w:p>
        </w:tc>
        <w:tc>
          <w:tcPr>
            <w:tcW w:w="1120" w:type="dxa"/>
            <w:gridSpan w:val="2"/>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объяснять</w:t>
            </w:r>
          </w:p>
        </w:tc>
        <w:tc>
          <w:tcPr>
            <w:tcW w:w="1760" w:type="dxa"/>
            <w:gridSpan w:val="2"/>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(аргументировать)</w:t>
            </w:r>
          </w:p>
        </w:tc>
        <w:tc>
          <w:tcPr>
            <w:tcW w:w="58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своё</w:t>
            </w:r>
          </w:p>
        </w:tc>
      </w:tr>
      <w:tr w:rsidR="00384B12" w:rsidRPr="00FF1055" w:rsidTr="001E32BB">
        <w:trPr>
          <w:trHeight w:val="180"/>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Тетрадь-тренажёр,  с.  32  (№  14,  15),  с.  38</w:t>
            </w:r>
          </w:p>
        </w:tc>
        <w:tc>
          <w:tcPr>
            <w:tcW w:w="1120" w:type="dxa"/>
            <w:gridSpan w:val="2"/>
            <w:vAlign w:val="bottom"/>
          </w:tcPr>
          <w:p w:rsidR="00384B12" w:rsidRPr="00FF1055" w:rsidRDefault="00384B12" w:rsidP="001E32BB">
            <w:pPr>
              <w:spacing w:line="180" w:lineRule="exact"/>
              <w:ind w:left="100"/>
              <w:rPr>
                <w:sz w:val="20"/>
                <w:szCs w:val="20"/>
              </w:rPr>
            </w:pPr>
            <w:r w:rsidRPr="00FF1055">
              <w:rPr>
                <w:rFonts w:eastAsia="Times New Roman"/>
                <w:sz w:val="17"/>
                <w:szCs w:val="17"/>
              </w:rPr>
              <w:t>отношение</w:t>
            </w:r>
          </w:p>
        </w:tc>
        <w:tc>
          <w:tcPr>
            <w:tcW w:w="1760" w:type="dxa"/>
            <w:gridSpan w:val="2"/>
            <w:vAlign w:val="bottom"/>
          </w:tcPr>
          <w:p w:rsidR="00384B12" w:rsidRPr="00FF1055" w:rsidRDefault="00384B12" w:rsidP="001E32BB">
            <w:pPr>
              <w:spacing w:line="180" w:lineRule="exact"/>
              <w:jc w:val="center"/>
              <w:rPr>
                <w:sz w:val="20"/>
                <w:szCs w:val="20"/>
              </w:rPr>
            </w:pPr>
            <w:r w:rsidRPr="00FF1055">
              <w:rPr>
                <w:rFonts w:eastAsia="Times New Roman"/>
                <w:sz w:val="17"/>
                <w:szCs w:val="17"/>
              </w:rPr>
              <w:t>к   личности   Яна</w:t>
            </w:r>
          </w:p>
        </w:tc>
        <w:tc>
          <w:tcPr>
            <w:tcW w:w="580" w:type="dxa"/>
            <w:gridSpan w:val="2"/>
            <w:tcBorders>
              <w:right w:val="single" w:sz="8" w:space="0" w:color="auto"/>
            </w:tcBorders>
            <w:vAlign w:val="bottom"/>
          </w:tcPr>
          <w:p w:rsidR="00384B12" w:rsidRPr="00FF1055" w:rsidRDefault="00384B12" w:rsidP="001E32BB">
            <w:pPr>
              <w:spacing w:line="180" w:lineRule="exact"/>
              <w:ind w:right="35"/>
              <w:jc w:val="right"/>
              <w:rPr>
                <w:sz w:val="20"/>
                <w:szCs w:val="20"/>
              </w:rPr>
            </w:pPr>
            <w:r w:rsidRPr="00FF1055">
              <w:rPr>
                <w:rFonts w:eastAsia="Times New Roman"/>
                <w:sz w:val="17"/>
                <w:szCs w:val="17"/>
              </w:rPr>
              <w:t>Гуса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6),  с.  39  (№  7);  Атлас;  Электронное</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и  его  идеям.  </w:t>
            </w:r>
            <w:r w:rsidRPr="00FF1055">
              <w:rPr>
                <w:rFonts w:eastAsia="Times New Roman"/>
                <w:b/>
                <w:bCs/>
                <w:sz w:val="17"/>
                <w:szCs w:val="17"/>
              </w:rPr>
              <w:t>Проводить</w:t>
            </w:r>
            <w:r w:rsidRPr="00FF1055">
              <w:rPr>
                <w:rFonts w:eastAsia="Times New Roman"/>
                <w:sz w:val="17"/>
                <w:szCs w:val="17"/>
              </w:rPr>
              <w:t xml:space="preserve">   поиск  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анализ информации о выступлении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88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Яна  Гуса  в  источнике</w:t>
            </w:r>
          </w:p>
        </w:tc>
        <w:tc>
          <w:tcPr>
            <w:tcW w:w="260" w:type="dxa"/>
            <w:vAlign w:val="bottom"/>
          </w:tcPr>
          <w:p w:rsidR="00384B12" w:rsidRPr="00FF1055" w:rsidRDefault="00384B12" w:rsidP="001E32BB">
            <w:pPr>
              <w:rPr>
                <w:sz w:val="16"/>
                <w:szCs w:val="16"/>
              </w:rPr>
            </w:pPr>
          </w:p>
        </w:tc>
        <w:tc>
          <w:tcPr>
            <w:tcW w:w="32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890"/>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40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500" w:type="dxa"/>
            <w:tcBorders>
              <w:bottom w:val="single" w:sz="8" w:space="0" w:color="auto"/>
            </w:tcBorders>
            <w:vAlign w:val="bottom"/>
          </w:tcPr>
          <w:p w:rsidR="00384B12" w:rsidRPr="00FF1055" w:rsidRDefault="00384B12" w:rsidP="001E32BB">
            <w:pPr>
              <w:rPr>
                <w:sz w:val="24"/>
                <w:szCs w:val="24"/>
              </w:rPr>
            </w:pPr>
          </w:p>
        </w:tc>
        <w:tc>
          <w:tcPr>
            <w:tcW w:w="620" w:type="dxa"/>
            <w:tcBorders>
              <w:bottom w:val="single" w:sz="8" w:space="0" w:color="auto"/>
            </w:tcBorders>
            <w:vAlign w:val="bottom"/>
          </w:tcPr>
          <w:p w:rsidR="00384B12" w:rsidRPr="00FF1055" w:rsidRDefault="00384B12" w:rsidP="001E32BB">
            <w:pPr>
              <w:rPr>
                <w:sz w:val="24"/>
                <w:szCs w:val="24"/>
              </w:rPr>
            </w:pPr>
          </w:p>
        </w:tc>
        <w:tc>
          <w:tcPr>
            <w:tcW w:w="960" w:type="dxa"/>
            <w:tcBorders>
              <w:bottom w:val="single" w:sz="8" w:space="0" w:color="auto"/>
            </w:tcBorders>
            <w:vAlign w:val="bottom"/>
          </w:tcPr>
          <w:p w:rsidR="00384B12" w:rsidRPr="00FF1055" w:rsidRDefault="00384B12" w:rsidP="001E32BB">
            <w:pPr>
              <w:rPr>
                <w:sz w:val="24"/>
                <w:szCs w:val="24"/>
              </w:rPr>
            </w:pPr>
          </w:p>
        </w:tc>
        <w:tc>
          <w:tcPr>
            <w:tcW w:w="800" w:type="dxa"/>
            <w:tcBorders>
              <w:bottom w:val="single" w:sz="8" w:space="0" w:color="auto"/>
            </w:tcBorders>
            <w:vAlign w:val="bottom"/>
          </w:tcPr>
          <w:p w:rsidR="00384B12" w:rsidRPr="00FF1055" w:rsidRDefault="00384B12" w:rsidP="001E32BB">
            <w:pPr>
              <w:rPr>
                <w:sz w:val="24"/>
                <w:szCs w:val="24"/>
              </w:rPr>
            </w:pPr>
          </w:p>
        </w:tc>
        <w:tc>
          <w:tcPr>
            <w:tcW w:w="260" w:type="dxa"/>
            <w:tcBorders>
              <w:bottom w:val="single" w:sz="8" w:space="0" w:color="auto"/>
            </w:tcBorders>
            <w:vAlign w:val="bottom"/>
          </w:tcPr>
          <w:p w:rsidR="00384B12" w:rsidRPr="00FF1055" w:rsidRDefault="00384B12" w:rsidP="001E32BB">
            <w:pPr>
              <w:rPr>
                <w:sz w:val="24"/>
                <w:szCs w:val="24"/>
              </w:rPr>
            </w:pPr>
          </w:p>
        </w:tc>
        <w:tc>
          <w:tcPr>
            <w:tcW w:w="32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90</w:t>
            </w:r>
          </w:p>
        </w:tc>
      </w:tr>
    </w:tbl>
    <w:p w:rsidR="00384B12" w:rsidRPr="00FF1055" w:rsidRDefault="00384B12" w:rsidP="00384B12">
      <w:pPr>
        <w:sectPr w:rsidR="00384B12" w:rsidRPr="00FF1055">
          <w:pgSz w:w="12760" w:h="8220" w:orient="landscape"/>
          <w:pgMar w:top="1099" w:right="893" w:bottom="215" w:left="1100" w:header="0" w:footer="0" w:gutter="0"/>
          <w:cols w:num="2" w:space="720" w:equalWidth="0">
            <w:col w:w="10220" w:space="302"/>
            <w:col w:w="241"/>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960"/>
        <w:gridCol w:w="760"/>
        <w:gridCol w:w="780"/>
        <w:gridCol w:w="2420"/>
        <w:gridCol w:w="840"/>
        <w:gridCol w:w="1160"/>
        <w:gridCol w:w="340"/>
        <w:gridCol w:w="740"/>
        <w:gridCol w:w="1220"/>
        <w:gridCol w:w="500"/>
      </w:tblGrid>
      <w:tr w:rsidR="00384B12" w:rsidRPr="00FF1055" w:rsidTr="001E32BB">
        <w:trPr>
          <w:trHeight w:val="244"/>
        </w:trPr>
        <w:tc>
          <w:tcPr>
            <w:tcW w:w="2720" w:type="dxa"/>
            <w:gridSpan w:val="2"/>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Европа  в  XIV–XV  вв.  Обо-</w:t>
            </w:r>
          </w:p>
        </w:tc>
        <w:tc>
          <w:tcPr>
            <w:tcW w:w="4040" w:type="dxa"/>
            <w:gridSpan w:val="3"/>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20. </w:t>
            </w:r>
            <w:r w:rsidRPr="00FF1055">
              <w:rPr>
                <w:rFonts w:eastAsia="Times New Roman"/>
                <w:b/>
                <w:bCs/>
                <w:sz w:val="17"/>
                <w:szCs w:val="17"/>
              </w:rPr>
              <w:t>XIV  век  в  истории  Европы.</w:t>
            </w:r>
          </w:p>
        </w:tc>
        <w:tc>
          <w:tcPr>
            <w:tcW w:w="3460" w:type="dxa"/>
            <w:gridSpan w:val="4"/>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причины, ход и по-</w:t>
            </w:r>
          </w:p>
        </w:tc>
        <w:tc>
          <w:tcPr>
            <w:tcW w:w="500" w:type="dxa"/>
            <w:vAlign w:val="bottom"/>
          </w:tcPr>
          <w:p w:rsidR="00384B12" w:rsidRPr="00FF1055" w:rsidRDefault="00384B12" w:rsidP="001E32BB">
            <w:pPr>
              <w:rPr>
                <w:sz w:val="21"/>
                <w:szCs w:val="21"/>
              </w:rPr>
            </w:pPr>
          </w:p>
        </w:tc>
      </w:tr>
      <w:tr w:rsidR="00384B12" w:rsidRPr="00FF1055" w:rsidTr="001E32BB">
        <w:trPr>
          <w:trHeight w:val="196"/>
        </w:trPr>
        <w:tc>
          <w:tcPr>
            <w:tcW w:w="196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стрение  социальных</w:t>
            </w:r>
          </w:p>
        </w:tc>
        <w:tc>
          <w:tcPr>
            <w:tcW w:w="76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проти-</w:t>
            </w: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Эпидемия  чумы  в  Европе,  её  последствия.</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следствия эпидемии чумы, </w:t>
            </w:r>
            <w:r w:rsidRPr="00FF1055">
              <w:rPr>
                <w:rFonts w:eastAsia="Times New Roman"/>
                <w:b/>
                <w:bCs/>
                <w:sz w:val="17"/>
                <w:szCs w:val="17"/>
              </w:rPr>
              <w:t>описывать</w:t>
            </w:r>
          </w:p>
        </w:tc>
        <w:tc>
          <w:tcPr>
            <w:tcW w:w="500" w:type="dxa"/>
            <w:vAlign w:val="bottom"/>
          </w:tcPr>
          <w:p w:rsidR="00384B12" w:rsidRPr="00FF1055" w:rsidRDefault="00384B12" w:rsidP="001E32BB">
            <w:pPr>
              <w:rPr>
                <w:sz w:val="17"/>
                <w:szCs w:val="17"/>
              </w:rPr>
            </w:pP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воречий в XIV в. (Жакерия,</w:t>
            </w: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Положение евреев в Средневековой Европе.</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её влияние на ухудшение положения</w:t>
            </w:r>
          </w:p>
        </w:tc>
        <w:tc>
          <w:tcPr>
            <w:tcW w:w="500" w:type="dxa"/>
            <w:vAlign w:val="bottom"/>
          </w:tcPr>
          <w:p w:rsidR="00384B12" w:rsidRPr="00FF1055" w:rsidRDefault="00384B12" w:rsidP="001E32BB">
            <w:pPr>
              <w:rPr>
                <w:sz w:val="16"/>
                <w:szCs w:val="16"/>
              </w:rPr>
            </w:pPr>
          </w:p>
        </w:tc>
      </w:tr>
      <w:tr w:rsidR="00384B12" w:rsidRPr="00FF1055" w:rsidTr="001E32BB">
        <w:trPr>
          <w:trHeight w:val="184"/>
        </w:trPr>
        <w:tc>
          <w:tcPr>
            <w:tcW w:w="2720" w:type="dxa"/>
            <w:gridSpan w:val="2"/>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восстание Уота Тайлера)</w:t>
            </w: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Еврейские  погромы,  создание  гетто.  Влия-</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евреев  и  мусульман  в  европейских</w:t>
            </w:r>
          </w:p>
        </w:tc>
        <w:tc>
          <w:tcPr>
            <w:tcW w:w="500" w:type="dxa"/>
            <w:vAlign w:val="bottom"/>
          </w:tcPr>
          <w:p w:rsidR="00384B12" w:rsidRPr="00FF1055" w:rsidRDefault="00384B12" w:rsidP="001E32BB">
            <w:pPr>
              <w:rPr>
                <w:sz w:val="15"/>
                <w:szCs w:val="15"/>
              </w:rPr>
            </w:pPr>
          </w:p>
        </w:tc>
      </w:tr>
      <w:tr w:rsidR="00384B12" w:rsidRPr="00FF1055" w:rsidTr="001E32BB">
        <w:trPr>
          <w:trHeight w:val="196"/>
        </w:trPr>
        <w:tc>
          <w:tcPr>
            <w:tcW w:w="1960" w:type="dxa"/>
            <w:tcBorders>
              <w:left w:val="single" w:sz="8" w:space="0" w:color="auto"/>
            </w:tcBorders>
            <w:vAlign w:val="bottom"/>
          </w:tcPr>
          <w:p w:rsidR="00384B12" w:rsidRPr="00FF1055" w:rsidRDefault="00384B12" w:rsidP="001E32BB">
            <w:pPr>
              <w:rPr>
                <w:sz w:val="17"/>
                <w:szCs w:val="17"/>
              </w:rPr>
            </w:pPr>
          </w:p>
        </w:tc>
        <w:tc>
          <w:tcPr>
            <w:tcW w:w="76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ние  развития  городов  и  товарно-денежного</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странах. </w:t>
            </w:r>
            <w:r w:rsidRPr="00FF1055">
              <w:rPr>
                <w:rFonts w:eastAsia="Times New Roman"/>
                <w:b/>
                <w:bCs/>
                <w:sz w:val="17"/>
                <w:szCs w:val="17"/>
              </w:rPr>
              <w:t>Объяснять</w:t>
            </w:r>
            <w:r w:rsidRPr="00FF1055">
              <w:rPr>
                <w:rFonts w:eastAsia="Times New Roman"/>
                <w:sz w:val="17"/>
                <w:szCs w:val="17"/>
              </w:rPr>
              <w:t xml:space="preserve">  причины начала</w:t>
            </w:r>
          </w:p>
        </w:tc>
        <w:tc>
          <w:tcPr>
            <w:tcW w:w="500" w:type="dxa"/>
            <w:vAlign w:val="bottom"/>
          </w:tcPr>
          <w:p w:rsidR="00384B12" w:rsidRPr="00FF1055" w:rsidRDefault="00384B12" w:rsidP="001E32BB">
            <w:pPr>
              <w:rPr>
                <w:sz w:val="17"/>
                <w:szCs w:val="17"/>
              </w:rPr>
            </w:pPr>
          </w:p>
        </w:tc>
      </w:tr>
      <w:tr w:rsidR="00384B12" w:rsidRPr="00FF1055" w:rsidTr="001E32BB">
        <w:trPr>
          <w:trHeight w:val="190"/>
        </w:trPr>
        <w:tc>
          <w:tcPr>
            <w:tcW w:w="1960" w:type="dxa"/>
            <w:tcBorders>
              <w:left w:val="single" w:sz="8" w:space="0" w:color="auto"/>
            </w:tcBorders>
            <w:vAlign w:val="bottom"/>
          </w:tcPr>
          <w:p w:rsidR="00384B12" w:rsidRPr="00FF1055" w:rsidRDefault="00384B12" w:rsidP="001E32BB">
            <w:pPr>
              <w:rPr>
                <w:sz w:val="16"/>
                <w:szCs w:val="16"/>
              </w:rPr>
            </w:pPr>
          </w:p>
        </w:tc>
        <w:tc>
          <w:tcPr>
            <w:tcW w:w="76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хозяйства  на  отношения  между  крестьяна-</w:t>
            </w:r>
          </w:p>
        </w:tc>
        <w:tc>
          <w:tcPr>
            <w:tcW w:w="224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процесса  освобождения</w:t>
            </w:r>
          </w:p>
        </w:tc>
        <w:tc>
          <w:tcPr>
            <w:tcW w:w="122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крестьян  от</w:t>
            </w:r>
          </w:p>
        </w:tc>
        <w:tc>
          <w:tcPr>
            <w:tcW w:w="500" w:type="dxa"/>
            <w:vAlign w:val="bottom"/>
          </w:tcPr>
          <w:p w:rsidR="00384B12" w:rsidRPr="00FF1055" w:rsidRDefault="00384B12" w:rsidP="001E32BB">
            <w:pPr>
              <w:rPr>
                <w:sz w:val="16"/>
                <w:szCs w:val="16"/>
              </w:rPr>
            </w:pPr>
          </w:p>
        </w:tc>
      </w:tr>
      <w:tr w:rsidR="00384B12" w:rsidRPr="00FF1055" w:rsidTr="001E32BB">
        <w:trPr>
          <w:trHeight w:val="184"/>
        </w:trPr>
        <w:tc>
          <w:tcPr>
            <w:tcW w:w="1960" w:type="dxa"/>
            <w:tcBorders>
              <w:left w:val="single" w:sz="8" w:space="0" w:color="auto"/>
            </w:tcBorders>
            <w:vAlign w:val="bottom"/>
          </w:tcPr>
          <w:p w:rsidR="00384B12" w:rsidRPr="00FF1055" w:rsidRDefault="00384B12" w:rsidP="001E32BB">
            <w:pPr>
              <w:rPr>
                <w:sz w:val="15"/>
                <w:szCs w:val="15"/>
              </w:rPr>
            </w:pPr>
          </w:p>
        </w:tc>
        <w:tc>
          <w:tcPr>
            <w:tcW w:w="760" w:type="dxa"/>
            <w:tcBorders>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ми и сеньорами. Освобождение крестьян от</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личной зависимости и его трудности.</w:t>
            </w:r>
          </w:p>
        </w:tc>
        <w:tc>
          <w:tcPr>
            <w:tcW w:w="500" w:type="dxa"/>
            <w:vAlign w:val="bottom"/>
          </w:tcPr>
          <w:p w:rsidR="00384B12" w:rsidRPr="00FF1055" w:rsidRDefault="00384B12" w:rsidP="001E32BB">
            <w:pPr>
              <w:rPr>
                <w:sz w:val="15"/>
                <w:szCs w:val="15"/>
              </w:rPr>
            </w:pPr>
          </w:p>
        </w:tc>
      </w:tr>
      <w:tr w:rsidR="00384B12" w:rsidRPr="00FF1055" w:rsidTr="001E32BB">
        <w:trPr>
          <w:trHeight w:val="196"/>
        </w:trPr>
        <w:tc>
          <w:tcPr>
            <w:tcW w:w="1960" w:type="dxa"/>
            <w:tcBorders>
              <w:left w:val="single" w:sz="8" w:space="0" w:color="auto"/>
            </w:tcBorders>
            <w:vAlign w:val="bottom"/>
          </w:tcPr>
          <w:p w:rsidR="00384B12" w:rsidRPr="00FF1055" w:rsidRDefault="00384B12" w:rsidP="001E32BB">
            <w:pPr>
              <w:rPr>
                <w:sz w:val="17"/>
                <w:szCs w:val="17"/>
              </w:rPr>
            </w:pPr>
          </w:p>
        </w:tc>
        <w:tc>
          <w:tcPr>
            <w:tcW w:w="760" w:type="dxa"/>
            <w:tcBorders>
              <w:right w:val="single" w:sz="8" w:space="0" w:color="auto"/>
            </w:tcBorders>
            <w:vAlign w:val="bottom"/>
          </w:tcPr>
          <w:p w:rsidR="00384B12" w:rsidRPr="00FF1055" w:rsidRDefault="00384B12" w:rsidP="001E32BB">
            <w:pPr>
              <w:rPr>
                <w:sz w:val="17"/>
                <w:szCs w:val="17"/>
              </w:rPr>
            </w:pPr>
          </w:p>
        </w:tc>
        <w:tc>
          <w:tcPr>
            <w:tcW w:w="780" w:type="dxa"/>
            <w:vAlign w:val="bottom"/>
          </w:tcPr>
          <w:p w:rsidR="00384B12" w:rsidRPr="00FF1055" w:rsidRDefault="00384B12" w:rsidP="001E32BB">
            <w:pPr>
              <w:ind w:left="100"/>
              <w:rPr>
                <w:sz w:val="20"/>
                <w:szCs w:val="20"/>
              </w:rPr>
            </w:pPr>
            <w:r w:rsidRPr="00FF1055">
              <w:rPr>
                <w:rFonts w:eastAsia="Times New Roman"/>
                <w:sz w:val="17"/>
                <w:szCs w:val="17"/>
              </w:rPr>
              <w:t>личной</w:t>
            </w:r>
          </w:p>
        </w:tc>
        <w:tc>
          <w:tcPr>
            <w:tcW w:w="3260" w:type="dxa"/>
            <w:gridSpan w:val="2"/>
            <w:tcBorders>
              <w:right w:val="single" w:sz="8" w:space="0" w:color="auto"/>
            </w:tcBorders>
            <w:vAlign w:val="bottom"/>
          </w:tcPr>
          <w:p w:rsidR="00384B12" w:rsidRPr="00FF1055" w:rsidRDefault="00384B12" w:rsidP="001E32BB">
            <w:pPr>
              <w:ind w:right="55"/>
              <w:jc w:val="right"/>
              <w:rPr>
                <w:sz w:val="20"/>
                <w:szCs w:val="20"/>
              </w:rPr>
            </w:pPr>
            <w:r w:rsidRPr="00FF1055">
              <w:rPr>
                <w:rFonts w:eastAsia="Times New Roman"/>
                <w:sz w:val="17"/>
                <w:szCs w:val="17"/>
              </w:rPr>
              <w:t>зависимости.  Жакерия.  Восстание</w:t>
            </w:r>
          </w:p>
        </w:tc>
        <w:tc>
          <w:tcPr>
            <w:tcW w:w="116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Описывать</w:t>
            </w:r>
          </w:p>
        </w:tc>
        <w:tc>
          <w:tcPr>
            <w:tcW w:w="340" w:type="dxa"/>
            <w:vAlign w:val="bottom"/>
          </w:tcPr>
          <w:p w:rsidR="00384B12" w:rsidRPr="00FF1055" w:rsidRDefault="00384B12" w:rsidP="001E32BB">
            <w:pPr>
              <w:ind w:left="20"/>
              <w:rPr>
                <w:sz w:val="20"/>
                <w:szCs w:val="20"/>
              </w:rPr>
            </w:pPr>
            <w:r w:rsidRPr="00FF1055">
              <w:rPr>
                <w:rFonts w:eastAsia="Times New Roman"/>
                <w:sz w:val="17"/>
                <w:szCs w:val="17"/>
              </w:rPr>
              <w:t>ход</w:t>
            </w:r>
          </w:p>
        </w:tc>
        <w:tc>
          <w:tcPr>
            <w:tcW w:w="196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крестьянских  войн</w:t>
            </w:r>
          </w:p>
        </w:tc>
        <w:tc>
          <w:tcPr>
            <w:tcW w:w="500" w:type="dxa"/>
            <w:vAlign w:val="bottom"/>
          </w:tcPr>
          <w:p w:rsidR="00384B12" w:rsidRPr="00FF1055" w:rsidRDefault="00384B12" w:rsidP="001E32BB">
            <w:pPr>
              <w:rPr>
                <w:sz w:val="17"/>
                <w:szCs w:val="17"/>
              </w:rPr>
            </w:pPr>
          </w:p>
        </w:tc>
      </w:tr>
      <w:tr w:rsidR="00384B12" w:rsidRPr="00FF1055" w:rsidTr="001E32BB">
        <w:trPr>
          <w:trHeight w:val="184"/>
        </w:trPr>
        <w:tc>
          <w:tcPr>
            <w:tcW w:w="1960" w:type="dxa"/>
            <w:tcBorders>
              <w:left w:val="single" w:sz="8" w:space="0" w:color="auto"/>
            </w:tcBorders>
            <w:vAlign w:val="bottom"/>
          </w:tcPr>
          <w:p w:rsidR="00384B12" w:rsidRPr="00FF1055" w:rsidRDefault="00384B12" w:rsidP="001E32BB">
            <w:pPr>
              <w:rPr>
                <w:sz w:val="15"/>
                <w:szCs w:val="15"/>
              </w:rPr>
            </w:pPr>
          </w:p>
        </w:tc>
        <w:tc>
          <w:tcPr>
            <w:tcW w:w="760" w:type="dxa"/>
            <w:tcBorders>
              <w:right w:val="single" w:sz="8" w:space="0" w:color="auto"/>
            </w:tcBorders>
            <w:vAlign w:val="bottom"/>
          </w:tcPr>
          <w:p w:rsidR="00384B12" w:rsidRPr="00FF1055" w:rsidRDefault="00384B12" w:rsidP="001E32BB">
            <w:pPr>
              <w:rPr>
                <w:sz w:val="15"/>
                <w:szCs w:val="15"/>
              </w:rPr>
            </w:pPr>
          </w:p>
        </w:tc>
        <w:tc>
          <w:tcPr>
            <w:tcW w:w="320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Уота Тайлера. Их последствия.</w:t>
            </w:r>
          </w:p>
        </w:tc>
        <w:tc>
          <w:tcPr>
            <w:tcW w:w="840" w:type="dxa"/>
            <w:tcBorders>
              <w:right w:val="single" w:sz="8" w:space="0" w:color="auto"/>
            </w:tcBorders>
            <w:vAlign w:val="bottom"/>
          </w:tcPr>
          <w:p w:rsidR="00384B12" w:rsidRPr="00FF1055" w:rsidRDefault="00384B12" w:rsidP="001E32BB">
            <w:pPr>
              <w:rPr>
                <w:sz w:val="15"/>
                <w:szCs w:val="15"/>
              </w:rPr>
            </w:pP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  территории  Франции  и  Англии.</w:t>
            </w:r>
          </w:p>
        </w:tc>
        <w:tc>
          <w:tcPr>
            <w:tcW w:w="500" w:type="dxa"/>
            <w:vAlign w:val="bottom"/>
          </w:tcPr>
          <w:p w:rsidR="00384B12" w:rsidRPr="00FF1055" w:rsidRDefault="00384B12" w:rsidP="001E32BB">
            <w:pPr>
              <w:rPr>
                <w:sz w:val="15"/>
                <w:szCs w:val="15"/>
              </w:rPr>
            </w:pPr>
          </w:p>
        </w:tc>
      </w:tr>
      <w:tr w:rsidR="00384B12" w:rsidRPr="00FF1055" w:rsidTr="001E32BB">
        <w:trPr>
          <w:trHeight w:val="200"/>
        </w:trPr>
        <w:tc>
          <w:tcPr>
            <w:tcW w:w="1960" w:type="dxa"/>
            <w:tcBorders>
              <w:left w:val="single" w:sz="8" w:space="0" w:color="auto"/>
            </w:tcBorders>
            <w:vAlign w:val="bottom"/>
          </w:tcPr>
          <w:p w:rsidR="00384B12" w:rsidRPr="00FF1055" w:rsidRDefault="00384B12" w:rsidP="001E32BB">
            <w:pPr>
              <w:rPr>
                <w:sz w:val="17"/>
                <w:szCs w:val="17"/>
              </w:rPr>
            </w:pPr>
          </w:p>
        </w:tc>
        <w:tc>
          <w:tcPr>
            <w:tcW w:w="76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19,  с.  64–67;</w:t>
            </w:r>
          </w:p>
        </w:tc>
        <w:tc>
          <w:tcPr>
            <w:tcW w:w="1500" w:type="dxa"/>
            <w:gridSpan w:val="2"/>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Группировать</w:t>
            </w:r>
          </w:p>
        </w:tc>
        <w:tc>
          <w:tcPr>
            <w:tcW w:w="1960" w:type="dxa"/>
            <w:gridSpan w:val="2"/>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(классифицировать)</w:t>
            </w:r>
          </w:p>
        </w:tc>
        <w:tc>
          <w:tcPr>
            <w:tcW w:w="500" w:type="dxa"/>
            <w:vAlign w:val="bottom"/>
          </w:tcPr>
          <w:p w:rsidR="00384B12" w:rsidRPr="00FF1055" w:rsidRDefault="00384B12" w:rsidP="001E32BB">
            <w:pPr>
              <w:rPr>
                <w:sz w:val="17"/>
                <w:szCs w:val="17"/>
              </w:rPr>
            </w:pPr>
          </w:p>
        </w:tc>
      </w:tr>
      <w:tr w:rsidR="00384B12" w:rsidRPr="00FF1055" w:rsidTr="001E32BB">
        <w:trPr>
          <w:trHeight w:val="180"/>
        </w:trPr>
        <w:tc>
          <w:tcPr>
            <w:tcW w:w="1960" w:type="dxa"/>
            <w:tcBorders>
              <w:left w:val="single" w:sz="8" w:space="0" w:color="auto"/>
            </w:tcBorders>
            <w:vAlign w:val="bottom"/>
          </w:tcPr>
          <w:p w:rsidR="00384B12" w:rsidRPr="00FF1055" w:rsidRDefault="00384B12" w:rsidP="001E32BB">
            <w:pPr>
              <w:rPr>
                <w:sz w:val="15"/>
                <w:szCs w:val="15"/>
              </w:rPr>
            </w:pPr>
          </w:p>
        </w:tc>
        <w:tc>
          <w:tcPr>
            <w:tcW w:w="760" w:type="dxa"/>
            <w:tcBorders>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Тетрадь-тренажёр, с. 33 (№ 16), с. 39 (№ 8),</w:t>
            </w:r>
          </w:p>
        </w:tc>
        <w:tc>
          <w:tcPr>
            <w:tcW w:w="3460" w:type="dxa"/>
            <w:gridSpan w:val="4"/>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факты о крестьянских восстаниях по</w:t>
            </w:r>
          </w:p>
        </w:tc>
        <w:tc>
          <w:tcPr>
            <w:tcW w:w="500" w:type="dxa"/>
            <w:vAlign w:val="bottom"/>
          </w:tcPr>
          <w:p w:rsidR="00384B12" w:rsidRPr="00FF1055" w:rsidRDefault="00384B12" w:rsidP="001E32BB">
            <w:pPr>
              <w:rPr>
                <w:sz w:val="15"/>
                <w:szCs w:val="15"/>
              </w:rPr>
            </w:pPr>
          </w:p>
        </w:tc>
      </w:tr>
      <w:tr w:rsidR="00384B12" w:rsidRPr="00FF1055" w:rsidTr="001E32BB">
        <w:trPr>
          <w:trHeight w:val="190"/>
        </w:trPr>
        <w:tc>
          <w:tcPr>
            <w:tcW w:w="1960" w:type="dxa"/>
            <w:tcBorders>
              <w:left w:val="single" w:sz="8" w:space="0" w:color="auto"/>
            </w:tcBorders>
            <w:vAlign w:val="bottom"/>
          </w:tcPr>
          <w:p w:rsidR="00384B12" w:rsidRPr="00FF1055" w:rsidRDefault="00384B12" w:rsidP="001E32BB">
            <w:pPr>
              <w:rPr>
                <w:sz w:val="16"/>
                <w:szCs w:val="16"/>
              </w:rPr>
            </w:pPr>
          </w:p>
        </w:tc>
        <w:tc>
          <w:tcPr>
            <w:tcW w:w="76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59  (№  3);  Атлас;  Электронное  приложе-</w:t>
            </w:r>
          </w:p>
        </w:tc>
        <w:tc>
          <w:tcPr>
            <w:tcW w:w="116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различным</w:t>
            </w:r>
          </w:p>
        </w:tc>
        <w:tc>
          <w:tcPr>
            <w:tcW w:w="1080" w:type="dxa"/>
            <w:gridSpan w:val="2"/>
            <w:vAlign w:val="bottom"/>
          </w:tcPr>
          <w:p w:rsidR="00384B12" w:rsidRPr="00FF1055" w:rsidRDefault="00384B12" w:rsidP="001E32BB">
            <w:pPr>
              <w:spacing w:line="190" w:lineRule="exact"/>
              <w:ind w:left="60"/>
              <w:rPr>
                <w:sz w:val="20"/>
                <w:szCs w:val="20"/>
              </w:rPr>
            </w:pPr>
            <w:r w:rsidRPr="00FF1055">
              <w:rPr>
                <w:rFonts w:eastAsia="Times New Roman"/>
                <w:sz w:val="17"/>
                <w:szCs w:val="17"/>
              </w:rPr>
              <w:t>признакам,</w:t>
            </w:r>
          </w:p>
        </w:tc>
        <w:tc>
          <w:tcPr>
            <w:tcW w:w="122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составлять</w:t>
            </w:r>
          </w:p>
        </w:tc>
        <w:tc>
          <w:tcPr>
            <w:tcW w:w="500" w:type="dxa"/>
            <w:vAlign w:val="bottom"/>
          </w:tcPr>
          <w:p w:rsidR="00384B12" w:rsidRPr="00FF1055" w:rsidRDefault="00384B12" w:rsidP="001E32BB">
            <w:pPr>
              <w:rPr>
                <w:sz w:val="16"/>
                <w:szCs w:val="16"/>
              </w:rPr>
            </w:pPr>
          </w:p>
        </w:tc>
      </w:tr>
      <w:tr w:rsidR="00384B12" w:rsidRPr="00FF1055" w:rsidTr="001E32BB">
        <w:trPr>
          <w:trHeight w:val="196"/>
        </w:trPr>
        <w:tc>
          <w:tcPr>
            <w:tcW w:w="1960" w:type="dxa"/>
            <w:tcBorders>
              <w:left w:val="single" w:sz="8" w:space="0" w:color="auto"/>
            </w:tcBorders>
            <w:vAlign w:val="bottom"/>
          </w:tcPr>
          <w:p w:rsidR="00384B12" w:rsidRPr="00FF1055" w:rsidRDefault="00384B12" w:rsidP="001E32BB">
            <w:pPr>
              <w:rPr>
                <w:sz w:val="17"/>
                <w:szCs w:val="17"/>
              </w:rPr>
            </w:pPr>
          </w:p>
        </w:tc>
        <w:tc>
          <w:tcPr>
            <w:tcW w:w="760" w:type="dxa"/>
            <w:tcBorders>
              <w:right w:val="single" w:sz="8" w:space="0" w:color="auto"/>
            </w:tcBorders>
            <w:vAlign w:val="bottom"/>
          </w:tcPr>
          <w:p w:rsidR="00384B12" w:rsidRPr="00FF1055" w:rsidRDefault="00384B12" w:rsidP="001E32BB">
            <w:pPr>
              <w:rPr>
                <w:sz w:val="17"/>
                <w:szCs w:val="17"/>
              </w:rPr>
            </w:pPr>
          </w:p>
        </w:tc>
        <w:tc>
          <w:tcPr>
            <w:tcW w:w="3200" w:type="dxa"/>
            <w:gridSpan w:val="2"/>
            <w:vAlign w:val="bottom"/>
          </w:tcPr>
          <w:p w:rsidR="00384B12" w:rsidRPr="00FF1055" w:rsidRDefault="00384B12" w:rsidP="001E32BB">
            <w:pPr>
              <w:ind w:left="100"/>
              <w:rPr>
                <w:sz w:val="20"/>
                <w:szCs w:val="20"/>
              </w:rPr>
            </w:pPr>
            <w:r w:rsidRPr="00FF1055">
              <w:rPr>
                <w:rFonts w:eastAsia="Times New Roman"/>
                <w:sz w:val="17"/>
                <w:szCs w:val="17"/>
              </w:rPr>
              <w:t>ние к учебнику</w:t>
            </w:r>
          </w:p>
        </w:tc>
        <w:tc>
          <w:tcPr>
            <w:tcW w:w="840" w:type="dxa"/>
            <w:tcBorders>
              <w:right w:val="single" w:sz="8" w:space="0" w:color="auto"/>
            </w:tcBorders>
            <w:vAlign w:val="bottom"/>
          </w:tcPr>
          <w:p w:rsidR="00384B12" w:rsidRPr="00FF1055" w:rsidRDefault="00384B12" w:rsidP="001E32BB">
            <w:pPr>
              <w:rPr>
                <w:sz w:val="17"/>
                <w:szCs w:val="17"/>
              </w:rPr>
            </w:pPr>
          </w:p>
        </w:tc>
        <w:tc>
          <w:tcPr>
            <w:tcW w:w="1500" w:type="dxa"/>
            <w:gridSpan w:val="2"/>
            <w:vAlign w:val="bottom"/>
          </w:tcPr>
          <w:p w:rsidR="00384B12" w:rsidRPr="00FF1055" w:rsidRDefault="00384B12" w:rsidP="001E32BB">
            <w:pPr>
              <w:ind w:left="100"/>
              <w:rPr>
                <w:sz w:val="20"/>
                <w:szCs w:val="20"/>
              </w:rPr>
            </w:pPr>
            <w:r w:rsidRPr="00FF1055">
              <w:rPr>
                <w:rFonts w:eastAsia="Times New Roman"/>
                <w:sz w:val="17"/>
                <w:szCs w:val="17"/>
              </w:rPr>
              <w:t>сравнительную</w:t>
            </w:r>
          </w:p>
        </w:tc>
        <w:tc>
          <w:tcPr>
            <w:tcW w:w="196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таблицу.  </w:t>
            </w:r>
            <w:r w:rsidRPr="00FF1055">
              <w:rPr>
                <w:rFonts w:eastAsia="Times New Roman"/>
                <w:b/>
                <w:bCs/>
                <w:sz w:val="17"/>
                <w:szCs w:val="17"/>
              </w:rPr>
              <w:t>Проводить</w:t>
            </w:r>
          </w:p>
        </w:tc>
        <w:tc>
          <w:tcPr>
            <w:tcW w:w="500" w:type="dxa"/>
            <w:vAlign w:val="bottom"/>
          </w:tcPr>
          <w:p w:rsidR="00384B12" w:rsidRPr="00FF1055" w:rsidRDefault="00384B12" w:rsidP="001E32BB">
            <w:pPr>
              <w:rPr>
                <w:sz w:val="17"/>
                <w:szCs w:val="17"/>
              </w:rPr>
            </w:pPr>
          </w:p>
        </w:tc>
      </w:tr>
      <w:tr w:rsidR="00384B12" w:rsidRPr="00FF1055" w:rsidTr="001E32BB">
        <w:trPr>
          <w:trHeight w:val="184"/>
        </w:trPr>
        <w:tc>
          <w:tcPr>
            <w:tcW w:w="1960" w:type="dxa"/>
            <w:tcBorders>
              <w:left w:val="single" w:sz="8" w:space="0" w:color="auto"/>
            </w:tcBorders>
            <w:vAlign w:val="bottom"/>
          </w:tcPr>
          <w:p w:rsidR="00384B12" w:rsidRPr="00FF1055" w:rsidRDefault="00384B12" w:rsidP="001E32BB">
            <w:pPr>
              <w:rPr>
                <w:sz w:val="15"/>
                <w:szCs w:val="15"/>
              </w:rPr>
            </w:pPr>
          </w:p>
        </w:tc>
        <w:tc>
          <w:tcPr>
            <w:tcW w:w="760" w:type="dxa"/>
            <w:tcBorders>
              <w:right w:val="single" w:sz="8" w:space="0" w:color="auto"/>
            </w:tcBorders>
            <w:vAlign w:val="bottom"/>
          </w:tcPr>
          <w:p w:rsidR="00384B12" w:rsidRPr="00FF1055" w:rsidRDefault="00384B12" w:rsidP="001E32BB">
            <w:pPr>
              <w:rPr>
                <w:sz w:val="15"/>
                <w:szCs w:val="15"/>
              </w:rPr>
            </w:pPr>
          </w:p>
        </w:tc>
        <w:tc>
          <w:tcPr>
            <w:tcW w:w="780" w:type="dxa"/>
            <w:vAlign w:val="bottom"/>
          </w:tcPr>
          <w:p w:rsidR="00384B12" w:rsidRPr="00FF1055" w:rsidRDefault="00384B12" w:rsidP="001E32BB">
            <w:pPr>
              <w:rPr>
                <w:sz w:val="15"/>
                <w:szCs w:val="15"/>
              </w:rPr>
            </w:pPr>
          </w:p>
        </w:tc>
        <w:tc>
          <w:tcPr>
            <w:tcW w:w="2420" w:type="dxa"/>
            <w:vAlign w:val="bottom"/>
          </w:tcPr>
          <w:p w:rsidR="00384B12" w:rsidRPr="00FF1055" w:rsidRDefault="00384B12" w:rsidP="001E32BB">
            <w:pPr>
              <w:rPr>
                <w:sz w:val="15"/>
                <w:szCs w:val="15"/>
              </w:rPr>
            </w:pPr>
          </w:p>
        </w:tc>
        <w:tc>
          <w:tcPr>
            <w:tcW w:w="840" w:type="dxa"/>
            <w:tcBorders>
              <w:right w:val="single" w:sz="8" w:space="0" w:color="auto"/>
            </w:tcBorders>
            <w:vAlign w:val="bottom"/>
          </w:tcPr>
          <w:p w:rsidR="00384B12" w:rsidRPr="00FF1055" w:rsidRDefault="00384B12" w:rsidP="001E32BB">
            <w:pPr>
              <w:rPr>
                <w:sz w:val="15"/>
                <w:szCs w:val="15"/>
              </w:rPr>
            </w:pP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поиск информации о восстании Уота</w:t>
            </w:r>
          </w:p>
        </w:tc>
        <w:tc>
          <w:tcPr>
            <w:tcW w:w="500" w:type="dxa"/>
            <w:vAlign w:val="bottom"/>
          </w:tcPr>
          <w:p w:rsidR="00384B12" w:rsidRPr="00FF1055" w:rsidRDefault="00384B12" w:rsidP="001E32BB">
            <w:pPr>
              <w:rPr>
                <w:sz w:val="15"/>
                <w:szCs w:val="15"/>
              </w:rPr>
            </w:pPr>
          </w:p>
        </w:tc>
      </w:tr>
      <w:tr w:rsidR="00384B12" w:rsidRPr="00FF1055" w:rsidTr="001E32BB">
        <w:trPr>
          <w:trHeight w:val="196"/>
        </w:trPr>
        <w:tc>
          <w:tcPr>
            <w:tcW w:w="1960" w:type="dxa"/>
            <w:tcBorders>
              <w:left w:val="single" w:sz="8" w:space="0" w:color="auto"/>
            </w:tcBorders>
            <w:vAlign w:val="bottom"/>
          </w:tcPr>
          <w:p w:rsidR="00384B12" w:rsidRPr="00FF1055" w:rsidRDefault="00384B12" w:rsidP="001E32BB">
            <w:pPr>
              <w:rPr>
                <w:sz w:val="17"/>
                <w:szCs w:val="17"/>
              </w:rPr>
            </w:pPr>
          </w:p>
        </w:tc>
        <w:tc>
          <w:tcPr>
            <w:tcW w:w="760" w:type="dxa"/>
            <w:tcBorders>
              <w:right w:val="single" w:sz="8" w:space="0" w:color="auto"/>
            </w:tcBorders>
            <w:vAlign w:val="bottom"/>
          </w:tcPr>
          <w:p w:rsidR="00384B12" w:rsidRPr="00FF1055" w:rsidRDefault="00384B12" w:rsidP="001E32BB">
            <w:pPr>
              <w:rPr>
                <w:sz w:val="17"/>
                <w:szCs w:val="17"/>
              </w:rPr>
            </w:pPr>
          </w:p>
        </w:tc>
        <w:tc>
          <w:tcPr>
            <w:tcW w:w="780" w:type="dxa"/>
            <w:vAlign w:val="bottom"/>
          </w:tcPr>
          <w:p w:rsidR="00384B12" w:rsidRPr="00FF1055" w:rsidRDefault="00384B12" w:rsidP="001E32BB">
            <w:pPr>
              <w:rPr>
                <w:sz w:val="17"/>
                <w:szCs w:val="17"/>
              </w:rPr>
            </w:pPr>
          </w:p>
        </w:tc>
        <w:tc>
          <w:tcPr>
            <w:tcW w:w="2420" w:type="dxa"/>
            <w:vAlign w:val="bottom"/>
          </w:tcPr>
          <w:p w:rsidR="00384B12" w:rsidRPr="00FF1055" w:rsidRDefault="00384B12" w:rsidP="001E32BB">
            <w:pPr>
              <w:rPr>
                <w:sz w:val="17"/>
                <w:szCs w:val="17"/>
              </w:rPr>
            </w:pPr>
          </w:p>
        </w:tc>
        <w:tc>
          <w:tcPr>
            <w:tcW w:w="840" w:type="dxa"/>
            <w:tcBorders>
              <w:right w:val="single" w:sz="8" w:space="0" w:color="auto"/>
            </w:tcBorders>
            <w:vAlign w:val="bottom"/>
          </w:tcPr>
          <w:p w:rsidR="00384B12" w:rsidRPr="00FF1055" w:rsidRDefault="00384B12" w:rsidP="001E32BB">
            <w:pPr>
              <w:rPr>
                <w:sz w:val="17"/>
                <w:szCs w:val="17"/>
              </w:rPr>
            </w:pPr>
          </w:p>
        </w:tc>
        <w:tc>
          <w:tcPr>
            <w:tcW w:w="1160" w:type="dxa"/>
            <w:vAlign w:val="bottom"/>
          </w:tcPr>
          <w:p w:rsidR="00384B12" w:rsidRPr="00FF1055" w:rsidRDefault="00384B12" w:rsidP="001E32BB">
            <w:pPr>
              <w:ind w:left="100"/>
              <w:rPr>
                <w:sz w:val="20"/>
                <w:szCs w:val="20"/>
              </w:rPr>
            </w:pPr>
            <w:r w:rsidRPr="00FF1055">
              <w:rPr>
                <w:rFonts w:eastAsia="Times New Roman"/>
                <w:sz w:val="17"/>
                <w:szCs w:val="17"/>
              </w:rPr>
              <w:t>Тайлера   в</w:t>
            </w:r>
          </w:p>
        </w:tc>
        <w:tc>
          <w:tcPr>
            <w:tcW w:w="1080" w:type="dxa"/>
            <w:gridSpan w:val="2"/>
            <w:vAlign w:val="bottom"/>
          </w:tcPr>
          <w:p w:rsidR="00384B12" w:rsidRPr="00FF1055" w:rsidRDefault="00384B12" w:rsidP="001E32BB">
            <w:pPr>
              <w:ind w:left="40"/>
              <w:rPr>
                <w:sz w:val="20"/>
                <w:szCs w:val="20"/>
              </w:rPr>
            </w:pPr>
            <w:r w:rsidRPr="00FF1055">
              <w:rPr>
                <w:rFonts w:eastAsia="Times New Roman"/>
                <w:sz w:val="17"/>
                <w:szCs w:val="17"/>
              </w:rPr>
              <w:t>источнике.</w:t>
            </w:r>
          </w:p>
        </w:tc>
        <w:tc>
          <w:tcPr>
            <w:tcW w:w="1220" w:type="dxa"/>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Раскрывать</w:t>
            </w:r>
          </w:p>
        </w:tc>
        <w:tc>
          <w:tcPr>
            <w:tcW w:w="500" w:type="dxa"/>
            <w:vAlign w:val="bottom"/>
          </w:tcPr>
          <w:p w:rsidR="00384B12" w:rsidRPr="00FF1055" w:rsidRDefault="00384B12" w:rsidP="001E32BB">
            <w:pPr>
              <w:rPr>
                <w:sz w:val="17"/>
                <w:szCs w:val="17"/>
              </w:rPr>
            </w:pPr>
          </w:p>
        </w:tc>
      </w:tr>
      <w:tr w:rsidR="00384B12" w:rsidRPr="00FF1055" w:rsidTr="001E32BB">
        <w:trPr>
          <w:trHeight w:val="190"/>
        </w:trPr>
        <w:tc>
          <w:tcPr>
            <w:tcW w:w="1960" w:type="dxa"/>
            <w:tcBorders>
              <w:left w:val="single" w:sz="8" w:space="0" w:color="auto"/>
            </w:tcBorders>
            <w:vAlign w:val="bottom"/>
          </w:tcPr>
          <w:p w:rsidR="00384B12" w:rsidRPr="00FF1055" w:rsidRDefault="00384B12" w:rsidP="001E32BB">
            <w:pPr>
              <w:rPr>
                <w:sz w:val="16"/>
                <w:szCs w:val="16"/>
              </w:rPr>
            </w:pPr>
          </w:p>
        </w:tc>
        <w:tc>
          <w:tcPr>
            <w:tcW w:w="760" w:type="dxa"/>
            <w:tcBorders>
              <w:right w:val="single" w:sz="8" w:space="0" w:color="auto"/>
            </w:tcBorders>
            <w:vAlign w:val="bottom"/>
          </w:tcPr>
          <w:p w:rsidR="00384B12" w:rsidRPr="00FF1055" w:rsidRDefault="00384B12" w:rsidP="001E32BB">
            <w:pPr>
              <w:rPr>
                <w:sz w:val="16"/>
                <w:szCs w:val="16"/>
              </w:rPr>
            </w:pPr>
          </w:p>
        </w:tc>
        <w:tc>
          <w:tcPr>
            <w:tcW w:w="780" w:type="dxa"/>
            <w:vAlign w:val="bottom"/>
          </w:tcPr>
          <w:p w:rsidR="00384B12" w:rsidRPr="00FF1055" w:rsidRDefault="00384B12" w:rsidP="001E32BB">
            <w:pPr>
              <w:rPr>
                <w:sz w:val="16"/>
                <w:szCs w:val="16"/>
              </w:rPr>
            </w:pPr>
          </w:p>
        </w:tc>
        <w:tc>
          <w:tcPr>
            <w:tcW w:w="2420" w:type="dxa"/>
            <w:vAlign w:val="bottom"/>
          </w:tcPr>
          <w:p w:rsidR="00384B12" w:rsidRPr="00FF1055" w:rsidRDefault="00384B12" w:rsidP="001E32BB">
            <w:pPr>
              <w:rPr>
                <w:sz w:val="16"/>
                <w:szCs w:val="16"/>
              </w:rPr>
            </w:pPr>
          </w:p>
        </w:tc>
        <w:tc>
          <w:tcPr>
            <w:tcW w:w="840" w:type="dxa"/>
            <w:tcBorders>
              <w:right w:val="single" w:sz="8" w:space="0" w:color="auto"/>
            </w:tcBorders>
            <w:vAlign w:val="bottom"/>
          </w:tcPr>
          <w:p w:rsidR="00384B12" w:rsidRPr="00FF1055" w:rsidRDefault="00384B12" w:rsidP="001E32BB">
            <w:pPr>
              <w:rPr>
                <w:sz w:val="16"/>
                <w:szCs w:val="16"/>
              </w:rPr>
            </w:pPr>
          </w:p>
        </w:tc>
        <w:tc>
          <w:tcPr>
            <w:tcW w:w="116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последствия</w:t>
            </w:r>
          </w:p>
        </w:tc>
        <w:tc>
          <w:tcPr>
            <w:tcW w:w="230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крупнейших  крестьян-</w:t>
            </w:r>
          </w:p>
        </w:tc>
        <w:tc>
          <w:tcPr>
            <w:tcW w:w="500" w:type="dxa"/>
            <w:vAlign w:val="bottom"/>
          </w:tcPr>
          <w:p w:rsidR="00384B12" w:rsidRPr="00FF1055" w:rsidRDefault="00384B12" w:rsidP="001E32BB">
            <w:pPr>
              <w:rPr>
                <w:sz w:val="16"/>
                <w:szCs w:val="16"/>
              </w:rPr>
            </w:pPr>
          </w:p>
        </w:tc>
      </w:tr>
      <w:tr w:rsidR="00384B12" w:rsidRPr="00FF1055" w:rsidTr="001E32BB">
        <w:trPr>
          <w:trHeight w:val="190"/>
        </w:trPr>
        <w:tc>
          <w:tcPr>
            <w:tcW w:w="1960" w:type="dxa"/>
            <w:tcBorders>
              <w:left w:val="single" w:sz="8" w:space="0" w:color="auto"/>
            </w:tcBorders>
            <w:vAlign w:val="bottom"/>
          </w:tcPr>
          <w:p w:rsidR="00384B12" w:rsidRPr="00FF1055" w:rsidRDefault="00384B12" w:rsidP="001E32BB">
            <w:pPr>
              <w:rPr>
                <w:sz w:val="16"/>
                <w:szCs w:val="16"/>
              </w:rPr>
            </w:pPr>
          </w:p>
        </w:tc>
        <w:tc>
          <w:tcPr>
            <w:tcW w:w="760" w:type="dxa"/>
            <w:tcBorders>
              <w:right w:val="single" w:sz="8" w:space="0" w:color="auto"/>
            </w:tcBorders>
            <w:vAlign w:val="bottom"/>
          </w:tcPr>
          <w:p w:rsidR="00384B12" w:rsidRPr="00FF1055" w:rsidRDefault="00384B12" w:rsidP="001E32BB">
            <w:pPr>
              <w:rPr>
                <w:sz w:val="16"/>
                <w:szCs w:val="16"/>
              </w:rPr>
            </w:pPr>
          </w:p>
        </w:tc>
        <w:tc>
          <w:tcPr>
            <w:tcW w:w="780" w:type="dxa"/>
            <w:vAlign w:val="bottom"/>
          </w:tcPr>
          <w:p w:rsidR="00384B12" w:rsidRPr="00FF1055" w:rsidRDefault="00384B12" w:rsidP="001E32BB">
            <w:pPr>
              <w:rPr>
                <w:sz w:val="16"/>
                <w:szCs w:val="16"/>
              </w:rPr>
            </w:pPr>
          </w:p>
        </w:tc>
        <w:tc>
          <w:tcPr>
            <w:tcW w:w="2420" w:type="dxa"/>
            <w:vAlign w:val="bottom"/>
          </w:tcPr>
          <w:p w:rsidR="00384B12" w:rsidRPr="00FF1055" w:rsidRDefault="00384B12" w:rsidP="001E32BB">
            <w:pPr>
              <w:rPr>
                <w:sz w:val="16"/>
                <w:szCs w:val="16"/>
              </w:rPr>
            </w:pPr>
          </w:p>
        </w:tc>
        <w:tc>
          <w:tcPr>
            <w:tcW w:w="8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ских  войн  средневековой  Европы  и</w:t>
            </w:r>
          </w:p>
        </w:tc>
        <w:tc>
          <w:tcPr>
            <w:tcW w:w="500" w:type="dxa"/>
            <w:vAlign w:val="bottom"/>
          </w:tcPr>
          <w:p w:rsidR="00384B12" w:rsidRPr="00FF1055" w:rsidRDefault="00384B12" w:rsidP="001E32BB">
            <w:pPr>
              <w:rPr>
                <w:sz w:val="16"/>
                <w:szCs w:val="16"/>
              </w:rPr>
            </w:pPr>
          </w:p>
        </w:tc>
      </w:tr>
      <w:tr w:rsidR="00384B12" w:rsidRPr="00FF1055" w:rsidTr="001E32BB">
        <w:trPr>
          <w:trHeight w:val="190"/>
        </w:trPr>
        <w:tc>
          <w:tcPr>
            <w:tcW w:w="1960" w:type="dxa"/>
            <w:tcBorders>
              <w:left w:val="single" w:sz="8" w:space="0" w:color="auto"/>
            </w:tcBorders>
            <w:vAlign w:val="bottom"/>
          </w:tcPr>
          <w:p w:rsidR="00384B12" w:rsidRPr="00FF1055" w:rsidRDefault="00384B12" w:rsidP="001E32BB">
            <w:pPr>
              <w:rPr>
                <w:sz w:val="16"/>
                <w:szCs w:val="16"/>
              </w:rPr>
            </w:pPr>
          </w:p>
        </w:tc>
        <w:tc>
          <w:tcPr>
            <w:tcW w:w="760" w:type="dxa"/>
            <w:tcBorders>
              <w:right w:val="single" w:sz="8" w:space="0" w:color="auto"/>
            </w:tcBorders>
            <w:vAlign w:val="bottom"/>
          </w:tcPr>
          <w:p w:rsidR="00384B12" w:rsidRPr="00FF1055" w:rsidRDefault="00384B12" w:rsidP="001E32BB">
            <w:pPr>
              <w:rPr>
                <w:sz w:val="16"/>
                <w:szCs w:val="16"/>
              </w:rPr>
            </w:pPr>
          </w:p>
        </w:tc>
        <w:tc>
          <w:tcPr>
            <w:tcW w:w="780" w:type="dxa"/>
            <w:vAlign w:val="bottom"/>
          </w:tcPr>
          <w:p w:rsidR="00384B12" w:rsidRPr="00FF1055" w:rsidRDefault="00384B12" w:rsidP="001E32BB">
            <w:pPr>
              <w:rPr>
                <w:sz w:val="16"/>
                <w:szCs w:val="16"/>
              </w:rPr>
            </w:pPr>
          </w:p>
        </w:tc>
        <w:tc>
          <w:tcPr>
            <w:tcW w:w="2420" w:type="dxa"/>
            <w:vAlign w:val="bottom"/>
          </w:tcPr>
          <w:p w:rsidR="00384B12" w:rsidRPr="00FF1055" w:rsidRDefault="00384B12" w:rsidP="001E32BB">
            <w:pPr>
              <w:rPr>
                <w:sz w:val="16"/>
                <w:szCs w:val="16"/>
              </w:rPr>
            </w:pPr>
          </w:p>
        </w:tc>
        <w:tc>
          <w:tcPr>
            <w:tcW w:w="8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их значение для истории</w:t>
            </w:r>
          </w:p>
        </w:tc>
        <w:tc>
          <w:tcPr>
            <w:tcW w:w="500" w:type="dxa"/>
            <w:vAlign w:val="bottom"/>
          </w:tcPr>
          <w:p w:rsidR="00384B12" w:rsidRPr="00FF1055" w:rsidRDefault="00384B12" w:rsidP="001E32BB">
            <w:pPr>
              <w:rPr>
                <w:sz w:val="16"/>
                <w:szCs w:val="16"/>
              </w:rPr>
            </w:pPr>
          </w:p>
        </w:tc>
      </w:tr>
      <w:tr w:rsidR="00384B12" w:rsidRPr="00FF1055" w:rsidTr="001E32BB">
        <w:trPr>
          <w:trHeight w:val="52"/>
        </w:trPr>
        <w:tc>
          <w:tcPr>
            <w:tcW w:w="1960" w:type="dxa"/>
            <w:tcBorders>
              <w:left w:val="single" w:sz="8" w:space="0" w:color="auto"/>
              <w:bottom w:val="single" w:sz="8" w:space="0" w:color="auto"/>
            </w:tcBorders>
            <w:vAlign w:val="bottom"/>
          </w:tcPr>
          <w:p w:rsidR="00384B12" w:rsidRPr="00FF1055" w:rsidRDefault="00384B12" w:rsidP="001E32BB">
            <w:pPr>
              <w:rPr>
                <w:sz w:val="4"/>
                <w:szCs w:val="4"/>
              </w:rPr>
            </w:pPr>
          </w:p>
        </w:tc>
        <w:tc>
          <w:tcPr>
            <w:tcW w:w="76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200" w:type="dxa"/>
            <w:gridSpan w:val="2"/>
            <w:tcBorders>
              <w:bottom w:val="single" w:sz="8" w:space="0" w:color="auto"/>
            </w:tcBorders>
            <w:vAlign w:val="bottom"/>
          </w:tcPr>
          <w:p w:rsidR="00384B12" w:rsidRPr="00FF1055" w:rsidRDefault="00384B12" w:rsidP="001E32BB">
            <w:pPr>
              <w:rPr>
                <w:sz w:val="4"/>
                <w:szCs w:val="4"/>
              </w:rPr>
            </w:pPr>
          </w:p>
        </w:tc>
        <w:tc>
          <w:tcPr>
            <w:tcW w:w="8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4"/>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r>
      <w:tr w:rsidR="00384B12" w:rsidRPr="00FF1055" w:rsidTr="001E32BB">
        <w:trPr>
          <w:trHeight w:val="230"/>
        </w:trPr>
        <w:tc>
          <w:tcPr>
            <w:tcW w:w="196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Столетняя    война.</w:t>
            </w:r>
          </w:p>
        </w:tc>
        <w:tc>
          <w:tcPr>
            <w:tcW w:w="76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Жанна</w:t>
            </w:r>
          </w:p>
        </w:tc>
        <w:tc>
          <w:tcPr>
            <w:tcW w:w="3200" w:type="dxa"/>
            <w:gridSpan w:val="2"/>
            <w:vAlign w:val="bottom"/>
          </w:tcPr>
          <w:p w:rsidR="00384B12" w:rsidRPr="00FF1055" w:rsidRDefault="00384B12" w:rsidP="001E32BB">
            <w:pPr>
              <w:ind w:left="100"/>
              <w:rPr>
                <w:sz w:val="20"/>
                <w:szCs w:val="20"/>
              </w:rPr>
            </w:pPr>
            <w:r w:rsidRPr="00FF1055">
              <w:rPr>
                <w:rFonts w:eastAsia="Times New Roman"/>
                <w:sz w:val="17"/>
                <w:szCs w:val="17"/>
              </w:rPr>
              <w:t xml:space="preserve">Урок 21. </w:t>
            </w:r>
            <w:r w:rsidRPr="00FF1055">
              <w:rPr>
                <w:rFonts w:eastAsia="Times New Roman"/>
                <w:b/>
                <w:bCs/>
                <w:sz w:val="17"/>
                <w:szCs w:val="17"/>
              </w:rPr>
              <w:t>Столетняя  война.</w:t>
            </w:r>
          </w:p>
        </w:tc>
        <w:tc>
          <w:tcPr>
            <w:tcW w:w="840" w:type="dxa"/>
            <w:tcBorders>
              <w:right w:val="single" w:sz="8" w:space="0" w:color="auto"/>
            </w:tcBorders>
            <w:vAlign w:val="bottom"/>
          </w:tcPr>
          <w:p w:rsidR="00384B12" w:rsidRPr="00FF1055" w:rsidRDefault="00384B12" w:rsidP="001E32BB">
            <w:pPr>
              <w:rPr>
                <w:sz w:val="19"/>
                <w:szCs w:val="19"/>
              </w:rPr>
            </w:pP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Проводить  </w:t>
            </w:r>
            <w:r w:rsidRPr="00FF1055">
              <w:rPr>
                <w:rFonts w:eastAsia="Times New Roman"/>
                <w:sz w:val="17"/>
                <w:szCs w:val="17"/>
              </w:rPr>
              <w:t>поиск информации о бит-</w:t>
            </w:r>
          </w:p>
        </w:tc>
        <w:tc>
          <w:tcPr>
            <w:tcW w:w="500" w:type="dxa"/>
            <w:vAlign w:val="bottom"/>
          </w:tcPr>
          <w:p w:rsidR="00384B12" w:rsidRPr="00FF1055" w:rsidRDefault="00384B12" w:rsidP="001E32BB">
            <w:pPr>
              <w:rPr>
                <w:sz w:val="19"/>
                <w:szCs w:val="19"/>
              </w:rPr>
            </w:pPr>
          </w:p>
        </w:tc>
      </w:tr>
      <w:tr w:rsidR="00384B12" w:rsidRPr="00FF1055" w:rsidTr="001E32BB">
        <w:trPr>
          <w:trHeight w:val="184"/>
        </w:trPr>
        <w:tc>
          <w:tcPr>
            <w:tcW w:w="1960" w:type="dxa"/>
            <w:tcBorders>
              <w:lef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д’Арк</w:t>
            </w:r>
          </w:p>
        </w:tc>
        <w:tc>
          <w:tcPr>
            <w:tcW w:w="760" w:type="dxa"/>
            <w:tcBorders>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Причины военного конфликта между Фран-</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вах Столетней войны в иллюстратив-</w:t>
            </w:r>
          </w:p>
        </w:tc>
        <w:tc>
          <w:tcPr>
            <w:tcW w:w="500" w:type="dxa"/>
            <w:vAlign w:val="bottom"/>
          </w:tcPr>
          <w:p w:rsidR="00384B12" w:rsidRPr="00FF1055" w:rsidRDefault="00384B12" w:rsidP="001E32BB">
            <w:pPr>
              <w:rPr>
                <w:sz w:val="15"/>
                <w:szCs w:val="15"/>
              </w:rPr>
            </w:pPr>
          </w:p>
        </w:tc>
      </w:tr>
      <w:tr w:rsidR="00384B12" w:rsidRPr="00FF1055" w:rsidTr="001E32BB">
        <w:trPr>
          <w:trHeight w:val="196"/>
        </w:trPr>
        <w:tc>
          <w:tcPr>
            <w:tcW w:w="1960" w:type="dxa"/>
            <w:tcBorders>
              <w:left w:val="single" w:sz="8" w:space="0" w:color="auto"/>
            </w:tcBorders>
            <w:vAlign w:val="bottom"/>
          </w:tcPr>
          <w:p w:rsidR="00384B12" w:rsidRPr="00FF1055" w:rsidRDefault="00384B12" w:rsidP="001E32BB">
            <w:pPr>
              <w:rPr>
                <w:sz w:val="17"/>
                <w:szCs w:val="17"/>
              </w:rPr>
            </w:pPr>
          </w:p>
        </w:tc>
        <w:tc>
          <w:tcPr>
            <w:tcW w:w="76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цией  и  Англией.  Повод  к  войне.  Начало</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ных источниках. </w:t>
            </w:r>
            <w:r w:rsidRPr="00FF1055">
              <w:rPr>
                <w:rFonts w:eastAsia="Times New Roman"/>
                <w:b/>
                <w:bCs/>
                <w:sz w:val="17"/>
                <w:szCs w:val="17"/>
              </w:rPr>
              <w:t>Сравнивать</w:t>
            </w:r>
            <w:r w:rsidRPr="00FF1055">
              <w:rPr>
                <w:rFonts w:eastAsia="Times New Roman"/>
                <w:sz w:val="17"/>
                <w:szCs w:val="17"/>
              </w:rPr>
              <w:t xml:space="preserve"> данные</w:t>
            </w:r>
          </w:p>
        </w:tc>
        <w:tc>
          <w:tcPr>
            <w:tcW w:w="500" w:type="dxa"/>
            <w:vAlign w:val="bottom"/>
          </w:tcPr>
          <w:p w:rsidR="00384B12" w:rsidRPr="00FF1055" w:rsidRDefault="00384B12" w:rsidP="001E32BB">
            <w:pPr>
              <w:rPr>
                <w:sz w:val="17"/>
                <w:szCs w:val="17"/>
              </w:rPr>
            </w:pPr>
          </w:p>
        </w:tc>
      </w:tr>
      <w:tr w:rsidR="00384B12" w:rsidRPr="00FF1055" w:rsidTr="001E32BB">
        <w:trPr>
          <w:trHeight w:val="190"/>
        </w:trPr>
        <w:tc>
          <w:tcPr>
            <w:tcW w:w="1960" w:type="dxa"/>
            <w:tcBorders>
              <w:left w:val="single" w:sz="8" w:space="0" w:color="auto"/>
            </w:tcBorders>
            <w:vAlign w:val="bottom"/>
          </w:tcPr>
          <w:p w:rsidR="00384B12" w:rsidRPr="00FF1055" w:rsidRDefault="00384B12" w:rsidP="001E32BB">
            <w:pPr>
              <w:rPr>
                <w:sz w:val="16"/>
                <w:szCs w:val="16"/>
              </w:rPr>
            </w:pPr>
          </w:p>
        </w:tc>
        <w:tc>
          <w:tcPr>
            <w:tcW w:w="760" w:type="dxa"/>
            <w:tcBorders>
              <w:right w:val="single" w:sz="8" w:space="0" w:color="auto"/>
            </w:tcBorders>
            <w:vAlign w:val="bottom"/>
          </w:tcPr>
          <w:p w:rsidR="00384B12" w:rsidRPr="00FF1055" w:rsidRDefault="00384B12" w:rsidP="001E32BB">
            <w:pPr>
              <w:rPr>
                <w:sz w:val="16"/>
                <w:szCs w:val="16"/>
              </w:rPr>
            </w:pPr>
          </w:p>
        </w:tc>
        <w:tc>
          <w:tcPr>
            <w:tcW w:w="78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войны,</w:t>
            </w:r>
          </w:p>
        </w:tc>
        <w:tc>
          <w:tcPr>
            <w:tcW w:w="242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поражения   французской</w:t>
            </w:r>
          </w:p>
        </w:tc>
        <w:tc>
          <w:tcPr>
            <w:tcW w:w="84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армии.</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разных  картографических  источни-</w:t>
            </w:r>
          </w:p>
        </w:tc>
        <w:tc>
          <w:tcPr>
            <w:tcW w:w="500" w:type="dxa"/>
            <w:vAlign w:val="bottom"/>
          </w:tcPr>
          <w:p w:rsidR="00384B12" w:rsidRPr="00FF1055" w:rsidRDefault="00384B12" w:rsidP="001E32BB">
            <w:pPr>
              <w:rPr>
                <w:sz w:val="16"/>
                <w:szCs w:val="16"/>
              </w:rPr>
            </w:pPr>
          </w:p>
        </w:tc>
      </w:tr>
      <w:tr w:rsidR="00384B12" w:rsidRPr="00FF1055" w:rsidTr="001E32BB">
        <w:trPr>
          <w:trHeight w:val="184"/>
        </w:trPr>
        <w:tc>
          <w:tcPr>
            <w:tcW w:w="1960" w:type="dxa"/>
            <w:tcBorders>
              <w:left w:val="single" w:sz="8" w:space="0" w:color="auto"/>
            </w:tcBorders>
            <w:vAlign w:val="bottom"/>
          </w:tcPr>
          <w:p w:rsidR="00384B12" w:rsidRPr="00FF1055" w:rsidRDefault="00384B12" w:rsidP="001E32BB">
            <w:pPr>
              <w:rPr>
                <w:sz w:val="15"/>
                <w:szCs w:val="15"/>
              </w:rPr>
            </w:pPr>
          </w:p>
        </w:tc>
        <w:tc>
          <w:tcPr>
            <w:tcW w:w="760" w:type="dxa"/>
            <w:tcBorders>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Условия  мира  в  Бретиньи.  Возобновление</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ков  о  территориальных  изменениях</w:t>
            </w:r>
          </w:p>
        </w:tc>
        <w:tc>
          <w:tcPr>
            <w:tcW w:w="500" w:type="dxa"/>
            <w:vAlign w:val="bottom"/>
          </w:tcPr>
          <w:p w:rsidR="00384B12" w:rsidRPr="00FF1055" w:rsidRDefault="00384B12" w:rsidP="001E32BB">
            <w:pPr>
              <w:rPr>
                <w:sz w:val="15"/>
                <w:szCs w:val="15"/>
              </w:rPr>
            </w:pPr>
          </w:p>
        </w:tc>
      </w:tr>
      <w:tr w:rsidR="00384B12" w:rsidRPr="00FF1055" w:rsidTr="001E32BB">
        <w:trPr>
          <w:trHeight w:val="196"/>
        </w:trPr>
        <w:tc>
          <w:tcPr>
            <w:tcW w:w="1960" w:type="dxa"/>
            <w:tcBorders>
              <w:left w:val="single" w:sz="8" w:space="0" w:color="auto"/>
            </w:tcBorders>
            <w:vAlign w:val="bottom"/>
          </w:tcPr>
          <w:p w:rsidR="00384B12" w:rsidRPr="00FF1055" w:rsidRDefault="00384B12" w:rsidP="001E32BB">
            <w:pPr>
              <w:rPr>
                <w:sz w:val="17"/>
                <w:szCs w:val="17"/>
              </w:rPr>
            </w:pPr>
          </w:p>
        </w:tc>
        <w:tc>
          <w:tcPr>
            <w:tcW w:w="76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войны, битва при Азенкуре. Угроза утраты</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в ходе войны, </w:t>
            </w:r>
            <w:r w:rsidRPr="00FF1055">
              <w:rPr>
                <w:rFonts w:eastAsia="Times New Roman"/>
                <w:b/>
                <w:bCs/>
                <w:sz w:val="17"/>
                <w:szCs w:val="17"/>
              </w:rPr>
              <w:t>выявлять</w:t>
            </w:r>
            <w:r w:rsidRPr="00FF1055">
              <w:rPr>
                <w:rFonts w:eastAsia="Times New Roman"/>
                <w:sz w:val="17"/>
                <w:szCs w:val="17"/>
              </w:rPr>
              <w:t xml:space="preserve">  их сходство</w:t>
            </w:r>
          </w:p>
        </w:tc>
        <w:tc>
          <w:tcPr>
            <w:tcW w:w="500" w:type="dxa"/>
            <w:vAlign w:val="bottom"/>
          </w:tcPr>
          <w:p w:rsidR="00384B12" w:rsidRPr="00FF1055" w:rsidRDefault="00384B12" w:rsidP="001E32BB">
            <w:pPr>
              <w:rPr>
                <w:sz w:val="17"/>
                <w:szCs w:val="17"/>
              </w:rPr>
            </w:pPr>
          </w:p>
        </w:tc>
      </w:tr>
      <w:tr w:rsidR="00384B12" w:rsidRPr="00FF1055" w:rsidTr="001E32BB">
        <w:trPr>
          <w:trHeight w:val="190"/>
        </w:trPr>
        <w:tc>
          <w:tcPr>
            <w:tcW w:w="1960" w:type="dxa"/>
            <w:tcBorders>
              <w:left w:val="single" w:sz="8" w:space="0" w:color="auto"/>
            </w:tcBorders>
            <w:vAlign w:val="bottom"/>
          </w:tcPr>
          <w:p w:rsidR="00384B12" w:rsidRPr="00FF1055" w:rsidRDefault="00384B12" w:rsidP="001E32BB">
            <w:pPr>
              <w:rPr>
                <w:sz w:val="16"/>
                <w:szCs w:val="16"/>
              </w:rPr>
            </w:pPr>
          </w:p>
        </w:tc>
        <w:tc>
          <w:tcPr>
            <w:tcW w:w="760" w:type="dxa"/>
            <w:tcBorders>
              <w:right w:val="single" w:sz="8" w:space="0" w:color="auto"/>
            </w:tcBorders>
            <w:vAlign w:val="bottom"/>
          </w:tcPr>
          <w:p w:rsidR="00384B12" w:rsidRPr="00FF1055" w:rsidRDefault="00384B12" w:rsidP="001E32BB">
            <w:pPr>
              <w:rPr>
                <w:sz w:val="16"/>
                <w:szCs w:val="16"/>
              </w:rPr>
            </w:pPr>
          </w:p>
        </w:tc>
        <w:tc>
          <w:tcPr>
            <w:tcW w:w="32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Францией  независимости.  Подвиг</w:t>
            </w:r>
          </w:p>
        </w:tc>
        <w:tc>
          <w:tcPr>
            <w:tcW w:w="84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Жанны</w:t>
            </w:r>
          </w:p>
        </w:tc>
        <w:tc>
          <w:tcPr>
            <w:tcW w:w="116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 различия</w:t>
            </w:r>
          </w:p>
        </w:tc>
        <w:tc>
          <w:tcPr>
            <w:tcW w:w="340" w:type="dxa"/>
            <w:vAlign w:val="bottom"/>
          </w:tcPr>
          <w:p w:rsidR="00384B12" w:rsidRPr="00FF1055" w:rsidRDefault="00384B12" w:rsidP="001E32BB">
            <w:pPr>
              <w:rPr>
                <w:sz w:val="16"/>
                <w:szCs w:val="16"/>
              </w:rPr>
            </w:pPr>
          </w:p>
        </w:tc>
        <w:tc>
          <w:tcPr>
            <w:tcW w:w="740" w:type="dxa"/>
            <w:vAlign w:val="bottom"/>
          </w:tcPr>
          <w:p w:rsidR="00384B12" w:rsidRPr="00FF1055" w:rsidRDefault="00384B12" w:rsidP="001E32BB">
            <w:pPr>
              <w:rPr>
                <w:sz w:val="16"/>
                <w:szCs w:val="16"/>
              </w:rPr>
            </w:pPr>
          </w:p>
        </w:tc>
        <w:tc>
          <w:tcPr>
            <w:tcW w:w="122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r>
      <w:tr w:rsidR="00384B12" w:rsidRPr="00FF1055" w:rsidTr="001E32BB">
        <w:trPr>
          <w:trHeight w:val="190"/>
        </w:trPr>
        <w:tc>
          <w:tcPr>
            <w:tcW w:w="1960" w:type="dxa"/>
            <w:tcBorders>
              <w:left w:val="single" w:sz="8" w:space="0" w:color="auto"/>
            </w:tcBorders>
            <w:vAlign w:val="bottom"/>
          </w:tcPr>
          <w:p w:rsidR="00384B12" w:rsidRPr="00FF1055" w:rsidRDefault="00384B12" w:rsidP="001E32BB">
            <w:pPr>
              <w:rPr>
                <w:sz w:val="16"/>
                <w:szCs w:val="16"/>
              </w:rPr>
            </w:pPr>
          </w:p>
        </w:tc>
        <w:tc>
          <w:tcPr>
            <w:tcW w:w="760" w:type="dxa"/>
            <w:tcBorders>
              <w:right w:val="single" w:sz="8" w:space="0" w:color="auto"/>
            </w:tcBorders>
            <w:vAlign w:val="bottom"/>
          </w:tcPr>
          <w:p w:rsidR="00384B12" w:rsidRPr="00FF1055" w:rsidRDefault="00384B12" w:rsidP="001E32BB">
            <w:pPr>
              <w:rPr>
                <w:sz w:val="16"/>
                <w:szCs w:val="16"/>
              </w:rPr>
            </w:pPr>
          </w:p>
        </w:tc>
        <w:tc>
          <w:tcPr>
            <w:tcW w:w="32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д’Арк. Победа Франции.</w:t>
            </w:r>
          </w:p>
        </w:tc>
        <w:tc>
          <w:tcPr>
            <w:tcW w:w="840" w:type="dxa"/>
            <w:tcBorders>
              <w:right w:val="single" w:sz="8" w:space="0" w:color="auto"/>
            </w:tcBorders>
            <w:vAlign w:val="bottom"/>
          </w:tcPr>
          <w:p w:rsidR="00384B12" w:rsidRPr="00FF1055" w:rsidRDefault="00384B12" w:rsidP="001E32BB">
            <w:pPr>
              <w:rPr>
                <w:sz w:val="16"/>
                <w:szCs w:val="16"/>
              </w:rPr>
            </w:pPr>
          </w:p>
        </w:tc>
        <w:tc>
          <w:tcPr>
            <w:tcW w:w="116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740" w:type="dxa"/>
            <w:vAlign w:val="bottom"/>
          </w:tcPr>
          <w:p w:rsidR="00384B12" w:rsidRPr="00FF1055" w:rsidRDefault="00384B12" w:rsidP="001E32BB">
            <w:pPr>
              <w:rPr>
                <w:sz w:val="16"/>
                <w:szCs w:val="16"/>
              </w:rPr>
            </w:pPr>
          </w:p>
        </w:tc>
        <w:tc>
          <w:tcPr>
            <w:tcW w:w="122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r>
      <w:tr w:rsidR="00384B12" w:rsidRPr="00FF1055" w:rsidTr="001E32BB">
        <w:trPr>
          <w:trHeight w:val="194"/>
        </w:trPr>
        <w:tc>
          <w:tcPr>
            <w:tcW w:w="1960" w:type="dxa"/>
            <w:tcBorders>
              <w:left w:val="single" w:sz="8" w:space="0" w:color="auto"/>
            </w:tcBorders>
            <w:vAlign w:val="bottom"/>
          </w:tcPr>
          <w:p w:rsidR="00384B12" w:rsidRPr="00FF1055" w:rsidRDefault="00384B12" w:rsidP="001E32BB">
            <w:pPr>
              <w:rPr>
                <w:sz w:val="16"/>
                <w:szCs w:val="16"/>
              </w:rPr>
            </w:pPr>
          </w:p>
        </w:tc>
        <w:tc>
          <w:tcPr>
            <w:tcW w:w="76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20,  с.  68–69;</w:t>
            </w:r>
          </w:p>
        </w:tc>
        <w:tc>
          <w:tcPr>
            <w:tcW w:w="116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740" w:type="dxa"/>
            <w:vAlign w:val="bottom"/>
          </w:tcPr>
          <w:p w:rsidR="00384B12" w:rsidRPr="00FF1055" w:rsidRDefault="00384B12" w:rsidP="001E32BB">
            <w:pPr>
              <w:rPr>
                <w:sz w:val="16"/>
                <w:szCs w:val="16"/>
              </w:rPr>
            </w:pPr>
          </w:p>
        </w:tc>
        <w:tc>
          <w:tcPr>
            <w:tcW w:w="122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r>
      <w:tr w:rsidR="00384B12" w:rsidRPr="00FF1055" w:rsidTr="001E32BB">
        <w:trPr>
          <w:trHeight w:val="186"/>
        </w:trPr>
        <w:tc>
          <w:tcPr>
            <w:tcW w:w="1960" w:type="dxa"/>
            <w:tcBorders>
              <w:left w:val="single" w:sz="8" w:space="0" w:color="auto"/>
            </w:tcBorders>
            <w:vAlign w:val="bottom"/>
          </w:tcPr>
          <w:p w:rsidR="00384B12" w:rsidRPr="00FF1055" w:rsidRDefault="00384B12" w:rsidP="001E32BB">
            <w:pPr>
              <w:rPr>
                <w:sz w:val="16"/>
                <w:szCs w:val="16"/>
              </w:rPr>
            </w:pPr>
          </w:p>
        </w:tc>
        <w:tc>
          <w:tcPr>
            <w:tcW w:w="76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 с. 33 (№ 17), с. 45 (№ 4),</w:t>
            </w:r>
          </w:p>
        </w:tc>
        <w:tc>
          <w:tcPr>
            <w:tcW w:w="116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740" w:type="dxa"/>
            <w:vAlign w:val="bottom"/>
          </w:tcPr>
          <w:p w:rsidR="00384B12" w:rsidRPr="00FF1055" w:rsidRDefault="00384B12" w:rsidP="001E32BB">
            <w:pPr>
              <w:rPr>
                <w:sz w:val="16"/>
                <w:szCs w:val="16"/>
              </w:rPr>
            </w:pPr>
          </w:p>
        </w:tc>
        <w:tc>
          <w:tcPr>
            <w:tcW w:w="122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r>
      <w:tr w:rsidR="00384B12" w:rsidRPr="00FF1055" w:rsidTr="001E32BB">
        <w:trPr>
          <w:trHeight w:val="190"/>
        </w:trPr>
        <w:tc>
          <w:tcPr>
            <w:tcW w:w="1960" w:type="dxa"/>
            <w:tcBorders>
              <w:left w:val="single" w:sz="8" w:space="0" w:color="auto"/>
            </w:tcBorders>
            <w:vAlign w:val="bottom"/>
          </w:tcPr>
          <w:p w:rsidR="00384B12" w:rsidRPr="00FF1055" w:rsidRDefault="00384B12" w:rsidP="001E32BB">
            <w:pPr>
              <w:rPr>
                <w:sz w:val="16"/>
                <w:szCs w:val="16"/>
              </w:rPr>
            </w:pPr>
          </w:p>
        </w:tc>
        <w:tc>
          <w:tcPr>
            <w:tcW w:w="76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50  (№  5);  Атлас;  Электронное  приложе-</w:t>
            </w:r>
          </w:p>
        </w:tc>
        <w:tc>
          <w:tcPr>
            <w:tcW w:w="116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740" w:type="dxa"/>
            <w:vAlign w:val="bottom"/>
          </w:tcPr>
          <w:p w:rsidR="00384B12" w:rsidRPr="00FF1055" w:rsidRDefault="00384B12" w:rsidP="001E32BB">
            <w:pPr>
              <w:rPr>
                <w:sz w:val="16"/>
                <w:szCs w:val="16"/>
              </w:rPr>
            </w:pPr>
          </w:p>
        </w:tc>
        <w:tc>
          <w:tcPr>
            <w:tcW w:w="122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r>
      <w:tr w:rsidR="00384B12" w:rsidRPr="00FF1055" w:rsidTr="001E32BB">
        <w:trPr>
          <w:trHeight w:val="190"/>
        </w:trPr>
        <w:tc>
          <w:tcPr>
            <w:tcW w:w="1960" w:type="dxa"/>
            <w:tcBorders>
              <w:left w:val="single" w:sz="8" w:space="0" w:color="auto"/>
            </w:tcBorders>
            <w:vAlign w:val="bottom"/>
          </w:tcPr>
          <w:p w:rsidR="00384B12" w:rsidRPr="00FF1055" w:rsidRDefault="00384B12" w:rsidP="001E32BB">
            <w:pPr>
              <w:rPr>
                <w:sz w:val="16"/>
                <w:szCs w:val="16"/>
              </w:rPr>
            </w:pPr>
          </w:p>
        </w:tc>
        <w:tc>
          <w:tcPr>
            <w:tcW w:w="760" w:type="dxa"/>
            <w:tcBorders>
              <w:right w:val="single" w:sz="8" w:space="0" w:color="auto"/>
            </w:tcBorders>
            <w:vAlign w:val="bottom"/>
          </w:tcPr>
          <w:p w:rsidR="00384B12" w:rsidRPr="00FF1055" w:rsidRDefault="00384B12" w:rsidP="001E32BB">
            <w:pPr>
              <w:rPr>
                <w:sz w:val="16"/>
                <w:szCs w:val="16"/>
              </w:rPr>
            </w:pPr>
          </w:p>
        </w:tc>
        <w:tc>
          <w:tcPr>
            <w:tcW w:w="32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ние к учебнику</w:t>
            </w:r>
          </w:p>
        </w:tc>
        <w:tc>
          <w:tcPr>
            <w:tcW w:w="840" w:type="dxa"/>
            <w:tcBorders>
              <w:right w:val="single" w:sz="8" w:space="0" w:color="auto"/>
            </w:tcBorders>
            <w:vAlign w:val="bottom"/>
          </w:tcPr>
          <w:p w:rsidR="00384B12" w:rsidRPr="00FF1055" w:rsidRDefault="00384B12" w:rsidP="001E32BB">
            <w:pPr>
              <w:rPr>
                <w:sz w:val="16"/>
                <w:szCs w:val="16"/>
              </w:rPr>
            </w:pPr>
          </w:p>
        </w:tc>
        <w:tc>
          <w:tcPr>
            <w:tcW w:w="116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740" w:type="dxa"/>
            <w:vAlign w:val="bottom"/>
          </w:tcPr>
          <w:p w:rsidR="00384B12" w:rsidRPr="00FF1055" w:rsidRDefault="00384B12" w:rsidP="001E32BB">
            <w:pPr>
              <w:rPr>
                <w:sz w:val="16"/>
                <w:szCs w:val="16"/>
              </w:rPr>
            </w:pPr>
          </w:p>
        </w:tc>
        <w:tc>
          <w:tcPr>
            <w:tcW w:w="122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r>
      <w:tr w:rsidR="00384B12" w:rsidRPr="00FF1055" w:rsidTr="001E32BB">
        <w:trPr>
          <w:trHeight w:val="468"/>
        </w:trPr>
        <w:tc>
          <w:tcPr>
            <w:tcW w:w="1960" w:type="dxa"/>
            <w:tcBorders>
              <w:left w:val="single" w:sz="8" w:space="0" w:color="auto"/>
              <w:bottom w:val="single" w:sz="8" w:space="0" w:color="auto"/>
            </w:tcBorders>
            <w:vAlign w:val="bottom"/>
          </w:tcPr>
          <w:p w:rsidR="00384B12" w:rsidRPr="00FF1055" w:rsidRDefault="00384B12" w:rsidP="001E32BB">
            <w:pPr>
              <w:rPr>
                <w:sz w:val="24"/>
                <w:szCs w:val="24"/>
              </w:rPr>
            </w:pPr>
          </w:p>
        </w:tc>
        <w:tc>
          <w:tcPr>
            <w:tcW w:w="76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780" w:type="dxa"/>
            <w:tcBorders>
              <w:bottom w:val="single" w:sz="8" w:space="0" w:color="auto"/>
            </w:tcBorders>
            <w:vAlign w:val="bottom"/>
          </w:tcPr>
          <w:p w:rsidR="00384B12" w:rsidRPr="00FF1055" w:rsidRDefault="00384B12" w:rsidP="001E32BB">
            <w:pPr>
              <w:rPr>
                <w:sz w:val="24"/>
                <w:szCs w:val="24"/>
              </w:rPr>
            </w:pPr>
          </w:p>
        </w:tc>
        <w:tc>
          <w:tcPr>
            <w:tcW w:w="2420" w:type="dxa"/>
            <w:tcBorders>
              <w:bottom w:val="single" w:sz="8" w:space="0" w:color="auto"/>
            </w:tcBorders>
            <w:vAlign w:val="bottom"/>
          </w:tcPr>
          <w:p w:rsidR="00384B12" w:rsidRPr="00FF1055" w:rsidRDefault="00384B12" w:rsidP="001E32BB">
            <w:pPr>
              <w:rPr>
                <w:sz w:val="24"/>
                <w:szCs w:val="24"/>
              </w:rPr>
            </w:pPr>
          </w:p>
        </w:tc>
        <w:tc>
          <w:tcPr>
            <w:tcW w:w="8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1160" w:type="dxa"/>
            <w:tcBorders>
              <w:bottom w:val="single" w:sz="8" w:space="0" w:color="auto"/>
            </w:tcBorders>
            <w:vAlign w:val="bottom"/>
          </w:tcPr>
          <w:p w:rsidR="00384B12" w:rsidRPr="00FF1055" w:rsidRDefault="00384B12" w:rsidP="001E32BB">
            <w:pPr>
              <w:rPr>
                <w:sz w:val="24"/>
                <w:szCs w:val="24"/>
              </w:rPr>
            </w:pPr>
          </w:p>
        </w:tc>
        <w:tc>
          <w:tcPr>
            <w:tcW w:w="340" w:type="dxa"/>
            <w:tcBorders>
              <w:bottom w:val="single" w:sz="8" w:space="0" w:color="auto"/>
            </w:tcBorders>
            <w:vAlign w:val="bottom"/>
          </w:tcPr>
          <w:p w:rsidR="00384B12" w:rsidRPr="00FF1055" w:rsidRDefault="00384B12" w:rsidP="001E32BB">
            <w:pPr>
              <w:rPr>
                <w:sz w:val="24"/>
                <w:szCs w:val="24"/>
              </w:rPr>
            </w:pPr>
          </w:p>
        </w:tc>
        <w:tc>
          <w:tcPr>
            <w:tcW w:w="740" w:type="dxa"/>
            <w:tcBorders>
              <w:bottom w:val="single" w:sz="8" w:space="0" w:color="auto"/>
            </w:tcBorders>
            <w:vAlign w:val="bottom"/>
          </w:tcPr>
          <w:p w:rsidR="00384B12" w:rsidRPr="00FF1055" w:rsidRDefault="00384B12" w:rsidP="001E32BB">
            <w:pPr>
              <w:rPr>
                <w:sz w:val="24"/>
                <w:szCs w:val="24"/>
              </w:rPr>
            </w:pPr>
          </w:p>
        </w:tc>
        <w:tc>
          <w:tcPr>
            <w:tcW w:w="122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500" w:type="dxa"/>
            <w:textDirection w:val="tbRl"/>
            <w:vAlign w:val="bottom"/>
          </w:tcPr>
          <w:p w:rsidR="00384B12" w:rsidRPr="00FF1055" w:rsidRDefault="00384B12" w:rsidP="001E32BB">
            <w:pPr>
              <w:spacing w:line="205" w:lineRule="auto"/>
              <w:jc w:val="right"/>
              <w:rPr>
                <w:sz w:val="20"/>
                <w:szCs w:val="20"/>
              </w:rPr>
            </w:pPr>
            <w:r w:rsidRPr="00FF1055">
              <w:rPr>
                <w:rFonts w:eastAsia="Arial"/>
                <w:b/>
                <w:bCs/>
                <w:sz w:val="21"/>
                <w:szCs w:val="21"/>
              </w:rPr>
              <w:t>91</w:t>
            </w:r>
          </w:p>
        </w:tc>
      </w:tr>
    </w:tbl>
    <w:p w:rsidR="00384B12" w:rsidRPr="00FF1055" w:rsidRDefault="00384B12" w:rsidP="00384B12">
      <w:pPr>
        <w:sectPr w:rsidR="00384B12" w:rsidRPr="00FF1055">
          <w:pgSz w:w="12760" w:h="8220" w:orient="landscape"/>
          <w:pgMar w:top="717" w:right="936" w:bottom="569" w:left="1100" w:header="0" w:footer="0" w:gutter="0"/>
          <w:cols w:space="720" w:equalWidth="0">
            <w:col w:w="10720"/>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840"/>
        <w:gridCol w:w="440"/>
        <w:gridCol w:w="820"/>
        <w:gridCol w:w="136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840" w:type="dxa"/>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820" w:type="dxa"/>
            <w:vAlign w:val="bottom"/>
          </w:tcPr>
          <w:p w:rsidR="00384B12" w:rsidRPr="00FF1055" w:rsidRDefault="00384B12" w:rsidP="001E32BB">
            <w:pPr>
              <w:rPr>
                <w:sz w:val="16"/>
                <w:szCs w:val="16"/>
              </w:rPr>
            </w:pPr>
          </w:p>
        </w:tc>
        <w:tc>
          <w:tcPr>
            <w:tcW w:w="1360" w:type="dxa"/>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4"/>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4"/>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840" w:type="dxa"/>
            <w:vAlign w:val="bottom"/>
          </w:tcPr>
          <w:p w:rsidR="00384B12" w:rsidRPr="00FF1055" w:rsidRDefault="00384B12" w:rsidP="001E32BB">
            <w:pPr>
              <w:rPr>
                <w:sz w:val="16"/>
                <w:szCs w:val="16"/>
              </w:rPr>
            </w:pPr>
          </w:p>
        </w:tc>
        <w:tc>
          <w:tcPr>
            <w:tcW w:w="2620" w:type="dxa"/>
            <w:gridSpan w:val="3"/>
            <w:tcBorders>
              <w:right w:val="single" w:sz="8" w:space="0" w:color="auto"/>
            </w:tcBorders>
            <w:vAlign w:val="bottom"/>
          </w:tcPr>
          <w:p w:rsidR="00384B12" w:rsidRPr="00FF1055" w:rsidRDefault="00384B12" w:rsidP="001E32BB">
            <w:pPr>
              <w:spacing w:line="194" w:lineRule="exact"/>
              <w:ind w:right="796"/>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4"/>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Образование  централизован-</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22. </w:t>
            </w:r>
            <w:r w:rsidRPr="00FF1055">
              <w:rPr>
                <w:rFonts w:eastAsia="Times New Roman"/>
                <w:b/>
                <w:bCs/>
                <w:sz w:val="17"/>
                <w:szCs w:val="17"/>
              </w:rPr>
              <w:t>Торжество  королевской  власти.</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Раскрывать   </w:t>
            </w:r>
            <w:r w:rsidRPr="00FF1055">
              <w:rPr>
                <w:rFonts w:eastAsia="Times New Roman"/>
                <w:sz w:val="17"/>
                <w:szCs w:val="17"/>
              </w:rPr>
              <w:t>смысл,   значение   по-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ных  государств  в  Англии,</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Завершение   объединения   Франции   при</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нятия  объединения  страны  и  уси-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во  Франции.  Реконкиста  и</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Людовике  XI.  Противостояние  короля  и</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ления  королевской  власти  на  при-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образование  централизован-</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герцога Бургундии Карла Смелого. Центра-</w:t>
            </w:r>
          </w:p>
        </w:tc>
        <w:tc>
          <w:tcPr>
            <w:tcW w:w="3460" w:type="dxa"/>
            <w:gridSpan w:val="4"/>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мере  деятельности  Людовика  XI  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ных государств на Пиреней-</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лизация власти во Франции. Война Алой и</w:t>
            </w:r>
          </w:p>
        </w:tc>
        <w:tc>
          <w:tcPr>
            <w:tcW w:w="840" w:type="dxa"/>
            <w:vAlign w:val="bottom"/>
          </w:tcPr>
          <w:p w:rsidR="00384B12" w:rsidRPr="00FF1055" w:rsidRDefault="00384B12" w:rsidP="001E32BB">
            <w:pPr>
              <w:ind w:left="100"/>
              <w:rPr>
                <w:sz w:val="20"/>
                <w:szCs w:val="20"/>
              </w:rPr>
            </w:pPr>
            <w:r w:rsidRPr="00FF1055">
              <w:rPr>
                <w:rFonts w:eastAsia="Times New Roman"/>
                <w:sz w:val="17"/>
                <w:szCs w:val="17"/>
              </w:rPr>
              <w:t>Генриха</w:t>
            </w:r>
          </w:p>
        </w:tc>
        <w:tc>
          <w:tcPr>
            <w:tcW w:w="440" w:type="dxa"/>
            <w:vAlign w:val="bottom"/>
          </w:tcPr>
          <w:p w:rsidR="00384B12" w:rsidRPr="00FF1055" w:rsidRDefault="00384B12" w:rsidP="001E32BB">
            <w:pPr>
              <w:ind w:left="140"/>
              <w:rPr>
                <w:sz w:val="20"/>
                <w:szCs w:val="20"/>
              </w:rPr>
            </w:pPr>
            <w:r w:rsidRPr="00FF1055">
              <w:rPr>
                <w:rFonts w:eastAsia="Times New Roman"/>
                <w:sz w:val="17"/>
                <w:szCs w:val="17"/>
              </w:rPr>
              <w:t>VII</w:t>
            </w:r>
          </w:p>
        </w:tc>
        <w:tc>
          <w:tcPr>
            <w:tcW w:w="2180" w:type="dxa"/>
            <w:gridSpan w:val="2"/>
            <w:tcBorders>
              <w:right w:val="single" w:sz="8" w:space="0" w:color="auto"/>
            </w:tcBorders>
            <w:vAlign w:val="bottom"/>
          </w:tcPr>
          <w:p w:rsidR="00384B12" w:rsidRPr="00FF1055" w:rsidRDefault="00384B12" w:rsidP="001E32BB">
            <w:pPr>
              <w:ind w:right="36"/>
              <w:jc w:val="right"/>
              <w:rPr>
                <w:sz w:val="20"/>
                <w:szCs w:val="20"/>
              </w:rPr>
            </w:pPr>
            <w:r w:rsidRPr="00FF1055">
              <w:rPr>
                <w:rFonts w:eastAsia="Times New Roman"/>
                <w:sz w:val="17"/>
                <w:szCs w:val="17"/>
              </w:rPr>
              <w:t xml:space="preserve">Тюдора.   </w:t>
            </w:r>
            <w:r w:rsidRPr="00FF1055">
              <w:rPr>
                <w:rFonts w:eastAsia="Times New Roman"/>
                <w:b/>
                <w:bCs/>
                <w:sz w:val="17"/>
                <w:szCs w:val="17"/>
              </w:rPr>
              <w:t>Сравнивать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ском полуострове</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Белой  розы.  Основание  династии  Тюдоров</w:t>
            </w:r>
          </w:p>
        </w:tc>
        <w:tc>
          <w:tcPr>
            <w:tcW w:w="8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оценки</w:t>
            </w:r>
          </w:p>
        </w:tc>
        <w:tc>
          <w:tcPr>
            <w:tcW w:w="1260" w:type="dxa"/>
            <w:gridSpan w:val="2"/>
            <w:vAlign w:val="bottom"/>
          </w:tcPr>
          <w:p w:rsidR="00384B12" w:rsidRPr="00FF1055" w:rsidRDefault="00384B12" w:rsidP="001E32BB">
            <w:pPr>
              <w:spacing w:line="190" w:lineRule="exact"/>
              <w:ind w:left="40"/>
              <w:rPr>
                <w:sz w:val="20"/>
                <w:szCs w:val="20"/>
              </w:rPr>
            </w:pPr>
            <w:r w:rsidRPr="00FF1055">
              <w:rPr>
                <w:rFonts w:eastAsia="Times New Roman"/>
                <w:sz w:val="17"/>
                <w:szCs w:val="17"/>
              </w:rPr>
              <w:t>личности   и</w:t>
            </w:r>
          </w:p>
        </w:tc>
        <w:tc>
          <w:tcPr>
            <w:tcW w:w="1360" w:type="dxa"/>
            <w:tcBorders>
              <w:right w:val="single" w:sz="8" w:space="0" w:color="auto"/>
            </w:tcBorders>
            <w:vAlign w:val="bottom"/>
          </w:tcPr>
          <w:p w:rsidR="00384B12" w:rsidRPr="00FF1055" w:rsidRDefault="00384B12" w:rsidP="001E32BB">
            <w:pPr>
              <w:spacing w:line="190" w:lineRule="exact"/>
              <w:ind w:right="36"/>
              <w:jc w:val="right"/>
              <w:rPr>
                <w:sz w:val="20"/>
                <w:szCs w:val="20"/>
              </w:rPr>
            </w:pPr>
            <w:r w:rsidRPr="00FF1055">
              <w:rPr>
                <w:rFonts w:eastAsia="Times New Roman"/>
                <w:sz w:val="17"/>
                <w:szCs w:val="17"/>
              </w:rPr>
              <w:t>деятельности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  Англии.  Завершение  Реконкисты  в  Ис-</w:t>
            </w:r>
          </w:p>
        </w:tc>
        <w:tc>
          <w:tcPr>
            <w:tcW w:w="3460" w:type="dxa"/>
            <w:gridSpan w:val="4"/>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Карла  Смелого  и  Людовика  XI  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пании.  Объединение  страны  под  властью</w:t>
            </w:r>
          </w:p>
        </w:tc>
        <w:tc>
          <w:tcPr>
            <w:tcW w:w="8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разных</w:t>
            </w:r>
          </w:p>
        </w:tc>
        <w:tc>
          <w:tcPr>
            <w:tcW w:w="1260" w:type="dxa"/>
            <w:gridSpan w:val="2"/>
            <w:vAlign w:val="bottom"/>
          </w:tcPr>
          <w:p w:rsidR="00384B12" w:rsidRPr="00FF1055" w:rsidRDefault="00384B12" w:rsidP="001E32BB">
            <w:pPr>
              <w:spacing w:line="190" w:lineRule="exact"/>
              <w:ind w:left="20"/>
              <w:rPr>
                <w:sz w:val="20"/>
                <w:szCs w:val="20"/>
              </w:rPr>
            </w:pPr>
            <w:r w:rsidRPr="00FF1055">
              <w:rPr>
                <w:rFonts w:eastAsia="Times New Roman"/>
                <w:sz w:val="17"/>
                <w:szCs w:val="17"/>
              </w:rPr>
              <w:t>источниках,</w:t>
            </w:r>
          </w:p>
        </w:tc>
        <w:tc>
          <w:tcPr>
            <w:tcW w:w="1360" w:type="dxa"/>
            <w:tcBorders>
              <w:right w:val="single" w:sz="8" w:space="0" w:color="auto"/>
            </w:tcBorders>
            <w:vAlign w:val="bottom"/>
          </w:tcPr>
          <w:p w:rsidR="00384B12" w:rsidRPr="00FF1055" w:rsidRDefault="00384B12" w:rsidP="001E32BB">
            <w:pPr>
              <w:spacing w:line="190" w:lineRule="exact"/>
              <w:ind w:right="36"/>
              <w:jc w:val="right"/>
              <w:rPr>
                <w:sz w:val="20"/>
                <w:szCs w:val="20"/>
              </w:rPr>
            </w:pPr>
            <w:r w:rsidRPr="00FF1055">
              <w:rPr>
                <w:rFonts w:eastAsia="Times New Roman"/>
                <w:b/>
                <w:bCs/>
                <w:sz w:val="17"/>
                <w:szCs w:val="17"/>
              </w:rPr>
              <w:t xml:space="preserve">определять  </w:t>
            </w:r>
            <w:r w:rsidRPr="00FF1055">
              <w:rPr>
                <w:rFonts w:eastAsia="Times New Roman"/>
                <w:sz w:val="17"/>
                <w:szCs w:val="17"/>
              </w:rPr>
              <w:t>в</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Фернандо  и  Изабеллы.  Усиление  королев-</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них  общее  и  различия.  </w:t>
            </w:r>
            <w:r w:rsidRPr="00FF1055">
              <w:rPr>
                <w:rFonts w:eastAsia="Times New Roman"/>
                <w:b/>
                <w:bCs/>
                <w:sz w:val="17"/>
                <w:szCs w:val="17"/>
              </w:rPr>
              <w:t>Выделять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ской власти в Испании. Деятельность инк-</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факторы,  способствовавшие  началу</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визиции.</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процесса  централизации  в  Англии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21,  с.  70–71;</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и  во  Франции.  </w:t>
            </w:r>
            <w:r w:rsidRPr="00FF1055">
              <w:rPr>
                <w:rFonts w:eastAsia="Times New Roman"/>
                <w:b/>
                <w:bCs/>
                <w:sz w:val="17"/>
                <w:szCs w:val="17"/>
              </w:rPr>
              <w:t>Описывать</w:t>
            </w:r>
            <w:r w:rsidRPr="00FF1055">
              <w:rPr>
                <w:rFonts w:eastAsia="Times New Roman"/>
                <w:sz w:val="17"/>
                <w:szCs w:val="17"/>
              </w:rPr>
              <w:t xml:space="preserve">  процесс</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 с. 33 (№ 18), с. 40 (№ 9),</w:t>
            </w:r>
          </w:p>
        </w:tc>
        <w:tc>
          <w:tcPr>
            <w:tcW w:w="1280" w:type="dxa"/>
            <w:gridSpan w:val="2"/>
            <w:vAlign w:val="bottom"/>
          </w:tcPr>
          <w:p w:rsidR="00384B12" w:rsidRPr="00FF1055" w:rsidRDefault="00384B12" w:rsidP="001E32BB">
            <w:pPr>
              <w:ind w:left="100"/>
              <w:rPr>
                <w:sz w:val="20"/>
                <w:szCs w:val="20"/>
              </w:rPr>
            </w:pPr>
            <w:r w:rsidRPr="00FF1055">
              <w:rPr>
                <w:rFonts w:eastAsia="Times New Roman"/>
                <w:sz w:val="17"/>
                <w:szCs w:val="17"/>
              </w:rPr>
              <w:t>объединения</w:t>
            </w:r>
          </w:p>
        </w:tc>
        <w:tc>
          <w:tcPr>
            <w:tcW w:w="2180" w:type="dxa"/>
            <w:gridSpan w:val="2"/>
            <w:tcBorders>
              <w:right w:val="single" w:sz="8" w:space="0" w:color="auto"/>
            </w:tcBorders>
            <w:vAlign w:val="bottom"/>
          </w:tcPr>
          <w:p w:rsidR="00384B12" w:rsidRPr="00FF1055" w:rsidRDefault="00384B12" w:rsidP="001E32BB">
            <w:pPr>
              <w:ind w:right="36"/>
              <w:jc w:val="right"/>
              <w:rPr>
                <w:sz w:val="20"/>
                <w:szCs w:val="20"/>
              </w:rPr>
            </w:pPr>
            <w:r w:rsidRPr="00FF1055">
              <w:rPr>
                <w:rFonts w:eastAsia="Times New Roman"/>
                <w:sz w:val="17"/>
                <w:szCs w:val="17"/>
              </w:rPr>
              <w:t xml:space="preserve">Испании,   </w:t>
            </w:r>
            <w:r w:rsidRPr="00FF1055">
              <w:rPr>
                <w:rFonts w:eastAsia="Times New Roman"/>
                <w:b/>
                <w:bCs/>
                <w:sz w:val="17"/>
                <w:szCs w:val="17"/>
              </w:rPr>
              <w:t>называть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46  (№  5);  Атлас;  Электронное  приложе-</w:t>
            </w:r>
          </w:p>
        </w:tc>
        <w:tc>
          <w:tcPr>
            <w:tcW w:w="128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характерные</w:t>
            </w:r>
          </w:p>
        </w:tc>
        <w:tc>
          <w:tcPr>
            <w:tcW w:w="2180" w:type="dxa"/>
            <w:gridSpan w:val="2"/>
            <w:tcBorders>
              <w:right w:val="single" w:sz="8" w:space="0" w:color="auto"/>
            </w:tcBorders>
            <w:vAlign w:val="bottom"/>
          </w:tcPr>
          <w:p w:rsidR="00384B12" w:rsidRPr="00FF1055" w:rsidRDefault="00384B12" w:rsidP="001E32BB">
            <w:pPr>
              <w:spacing w:line="190" w:lineRule="exact"/>
              <w:ind w:right="36"/>
              <w:jc w:val="right"/>
              <w:rPr>
                <w:sz w:val="20"/>
                <w:szCs w:val="20"/>
              </w:rPr>
            </w:pPr>
            <w:r w:rsidRPr="00FF1055">
              <w:rPr>
                <w:rFonts w:eastAsia="Times New Roman"/>
                <w:sz w:val="17"/>
                <w:szCs w:val="17"/>
              </w:rPr>
              <w:t>черты  политической  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ние к учебнику</w:t>
            </w:r>
          </w:p>
        </w:tc>
        <w:tc>
          <w:tcPr>
            <w:tcW w:w="3460" w:type="dxa"/>
            <w:gridSpan w:val="4"/>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религиозной  системы  Испании  XV  в.</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Анализировать  </w:t>
            </w:r>
            <w:r w:rsidRPr="00FF1055">
              <w:rPr>
                <w:rFonts w:eastAsia="Times New Roman"/>
                <w:sz w:val="17"/>
                <w:szCs w:val="17"/>
              </w:rPr>
              <w:t>историческую  кар-</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ту  Англии  и  Франции  в  XV  в.  с</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840" w:type="dxa"/>
            <w:vAlign w:val="bottom"/>
          </w:tcPr>
          <w:p w:rsidR="00384B12" w:rsidRPr="00FF1055" w:rsidRDefault="00384B12" w:rsidP="001E32BB">
            <w:pPr>
              <w:ind w:left="100"/>
              <w:rPr>
                <w:sz w:val="20"/>
                <w:szCs w:val="20"/>
              </w:rPr>
            </w:pPr>
            <w:r w:rsidRPr="00FF1055">
              <w:rPr>
                <w:rFonts w:eastAsia="Times New Roman"/>
                <w:sz w:val="17"/>
                <w:szCs w:val="17"/>
              </w:rPr>
              <w:t>опорой</w:t>
            </w:r>
          </w:p>
        </w:tc>
        <w:tc>
          <w:tcPr>
            <w:tcW w:w="440" w:type="dxa"/>
            <w:vAlign w:val="bottom"/>
          </w:tcPr>
          <w:p w:rsidR="00384B12" w:rsidRPr="00FF1055" w:rsidRDefault="00384B12" w:rsidP="001E32BB">
            <w:pPr>
              <w:ind w:left="80"/>
              <w:rPr>
                <w:sz w:val="20"/>
                <w:szCs w:val="20"/>
              </w:rPr>
            </w:pPr>
            <w:r w:rsidRPr="00FF1055">
              <w:rPr>
                <w:rFonts w:eastAsia="Times New Roman"/>
                <w:sz w:val="17"/>
                <w:szCs w:val="17"/>
              </w:rPr>
              <w:t>на</w:t>
            </w:r>
          </w:p>
        </w:tc>
        <w:tc>
          <w:tcPr>
            <w:tcW w:w="820" w:type="dxa"/>
            <w:vAlign w:val="bottom"/>
          </w:tcPr>
          <w:p w:rsidR="00384B12" w:rsidRPr="00FF1055" w:rsidRDefault="00384B12" w:rsidP="001E32BB">
            <w:pPr>
              <w:jc w:val="center"/>
              <w:rPr>
                <w:sz w:val="20"/>
                <w:szCs w:val="20"/>
              </w:rPr>
            </w:pPr>
            <w:r w:rsidRPr="00FF1055">
              <w:rPr>
                <w:rFonts w:eastAsia="Times New Roman"/>
                <w:sz w:val="17"/>
                <w:szCs w:val="17"/>
              </w:rPr>
              <w:t>легенду,</w:t>
            </w:r>
          </w:p>
        </w:tc>
        <w:tc>
          <w:tcPr>
            <w:tcW w:w="1360" w:type="dxa"/>
            <w:tcBorders>
              <w:right w:val="single" w:sz="8" w:space="0" w:color="auto"/>
            </w:tcBorders>
            <w:vAlign w:val="bottom"/>
          </w:tcPr>
          <w:p w:rsidR="00384B12" w:rsidRPr="00FF1055" w:rsidRDefault="00384B12" w:rsidP="001E32BB">
            <w:pPr>
              <w:spacing w:line="194" w:lineRule="exact"/>
              <w:ind w:right="36"/>
              <w:jc w:val="right"/>
              <w:rPr>
                <w:sz w:val="20"/>
                <w:szCs w:val="20"/>
              </w:rPr>
            </w:pPr>
            <w:r w:rsidRPr="00FF1055">
              <w:rPr>
                <w:rFonts w:eastAsia="Times New Roman"/>
                <w:b/>
                <w:bCs/>
                <w:sz w:val="17"/>
                <w:szCs w:val="17"/>
              </w:rPr>
              <w:t>сравнивать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8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данные</w:t>
            </w:r>
          </w:p>
        </w:tc>
        <w:tc>
          <w:tcPr>
            <w:tcW w:w="2620" w:type="dxa"/>
            <w:gridSpan w:val="3"/>
            <w:tcBorders>
              <w:right w:val="single" w:sz="8" w:space="0" w:color="auto"/>
            </w:tcBorders>
            <w:vAlign w:val="bottom"/>
          </w:tcPr>
          <w:p w:rsidR="00384B12" w:rsidRPr="00FF1055" w:rsidRDefault="00384B12" w:rsidP="001E32BB">
            <w:pPr>
              <w:spacing w:line="190" w:lineRule="exact"/>
              <w:ind w:right="36"/>
              <w:jc w:val="right"/>
              <w:rPr>
                <w:sz w:val="20"/>
                <w:szCs w:val="20"/>
              </w:rPr>
            </w:pPr>
            <w:r w:rsidRPr="00FF1055">
              <w:rPr>
                <w:rFonts w:eastAsia="Times New Roman"/>
                <w:sz w:val="17"/>
                <w:szCs w:val="17"/>
              </w:rPr>
              <w:t>разных  картографических</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источников  о  территориальных  из-</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менениях  Англии  и  Франции  с  XI</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по  XV  в.,  выявлять  их  сходство  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28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различия</w:t>
            </w:r>
          </w:p>
        </w:tc>
        <w:tc>
          <w:tcPr>
            <w:tcW w:w="820" w:type="dxa"/>
            <w:vAlign w:val="bottom"/>
          </w:tcPr>
          <w:p w:rsidR="00384B12" w:rsidRPr="00FF1055" w:rsidRDefault="00384B12" w:rsidP="001E32BB">
            <w:pPr>
              <w:rPr>
                <w:sz w:val="16"/>
                <w:szCs w:val="16"/>
              </w:rPr>
            </w:pPr>
          </w:p>
        </w:tc>
        <w:tc>
          <w:tcPr>
            <w:tcW w:w="13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960"/>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40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840" w:type="dxa"/>
            <w:tcBorders>
              <w:bottom w:val="single" w:sz="8" w:space="0" w:color="auto"/>
            </w:tcBorders>
            <w:vAlign w:val="bottom"/>
          </w:tcPr>
          <w:p w:rsidR="00384B12" w:rsidRPr="00FF1055" w:rsidRDefault="00384B12" w:rsidP="001E32BB">
            <w:pPr>
              <w:rPr>
                <w:sz w:val="24"/>
                <w:szCs w:val="24"/>
              </w:rPr>
            </w:pPr>
          </w:p>
        </w:tc>
        <w:tc>
          <w:tcPr>
            <w:tcW w:w="440" w:type="dxa"/>
            <w:tcBorders>
              <w:bottom w:val="single" w:sz="8" w:space="0" w:color="auto"/>
            </w:tcBorders>
            <w:vAlign w:val="bottom"/>
          </w:tcPr>
          <w:p w:rsidR="00384B12" w:rsidRPr="00FF1055" w:rsidRDefault="00384B12" w:rsidP="001E32BB">
            <w:pPr>
              <w:rPr>
                <w:sz w:val="24"/>
                <w:szCs w:val="24"/>
              </w:rPr>
            </w:pPr>
          </w:p>
        </w:tc>
        <w:tc>
          <w:tcPr>
            <w:tcW w:w="820" w:type="dxa"/>
            <w:tcBorders>
              <w:bottom w:val="single" w:sz="8" w:space="0" w:color="auto"/>
            </w:tcBorders>
            <w:vAlign w:val="bottom"/>
          </w:tcPr>
          <w:p w:rsidR="00384B12" w:rsidRPr="00FF1055" w:rsidRDefault="00384B12" w:rsidP="001E32BB">
            <w:pPr>
              <w:rPr>
                <w:sz w:val="24"/>
                <w:szCs w:val="24"/>
              </w:rPr>
            </w:pPr>
          </w:p>
        </w:tc>
        <w:tc>
          <w:tcPr>
            <w:tcW w:w="136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92</w:t>
            </w:r>
          </w:p>
        </w:tc>
      </w:tr>
    </w:tbl>
    <w:p w:rsidR="00384B12" w:rsidRPr="00FF1055" w:rsidRDefault="00384B12" w:rsidP="00384B12">
      <w:pPr>
        <w:sectPr w:rsidR="00384B12" w:rsidRPr="00FF1055">
          <w:pgSz w:w="12760" w:h="8220" w:orient="landscape"/>
          <w:pgMar w:top="1099" w:right="893" w:bottom="195" w:left="1100" w:header="0" w:footer="0" w:gutter="0"/>
          <w:cols w:num="2" w:space="720" w:equalWidth="0">
            <w:col w:w="10220" w:space="302"/>
            <w:col w:w="241"/>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920"/>
        <w:gridCol w:w="480"/>
        <w:gridCol w:w="920"/>
        <w:gridCol w:w="280"/>
        <w:gridCol w:w="1440"/>
        <w:gridCol w:w="540"/>
        <w:gridCol w:w="560"/>
        <w:gridCol w:w="340"/>
        <w:gridCol w:w="420"/>
        <w:gridCol w:w="1300"/>
        <w:gridCol w:w="300"/>
        <w:gridCol w:w="500"/>
        <w:gridCol w:w="20"/>
      </w:tblGrid>
      <w:tr w:rsidR="00384B12" w:rsidRPr="00FF1055" w:rsidTr="001E32BB">
        <w:trPr>
          <w:trHeight w:val="244"/>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Экспансия  турок-османов  и</w:t>
            </w:r>
          </w:p>
        </w:tc>
        <w:tc>
          <w:tcPr>
            <w:tcW w:w="4040" w:type="dxa"/>
            <w:gridSpan w:val="5"/>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23.  </w:t>
            </w:r>
            <w:r w:rsidRPr="00FF1055">
              <w:rPr>
                <w:rFonts w:eastAsia="Times New Roman"/>
                <w:b/>
                <w:bCs/>
                <w:sz w:val="17"/>
                <w:szCs w:val="17"/>
              </w:rPr>
              <w:t>Гибель  Византии  и  возникнове-</w:t>
            </w:r>
          </w:p>
        </w:tc>
        <w:tc>
          <w:tcPr>
            <w:tcW w:w="3460" w:type="dxa"/>
            <w:gridSpan w:val="6"/>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Выделять   </w:t>
            </w:r>
            <w:r w:rsidRPr="00FF1055">
              <w:rPr>
                <w:rFonts w:eastAsia="Times New Roman"/>
                <w:sz w:val="17"/>
                <w:szCs w:val="17"/>
              </w:rPr>
              <w:t>характерные  черты  Бал-</w:t>
            </w:r>
          </w:p>
        </w:tc>
        <w:tc>
          <w:tcPr>
            <w:tcW w:w="50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падение Византии</w:t>
            </w:r>
          </w:p>
        </w:tc>
        <w:tc>
          <w:tcPr>
            <w:tcW w:w="2320" w:type="dxa"/>
            <w:gridSpan w:val="3"/>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ние  Османской  империи.</w:t>
            </w:r>
          </w:p>
        </w:tc>
        <w:tc>
          <w:tcPr>
            <w:tcW w:w="280" w:type="dxa"/>
            <w:vAlign w:val="bottom"/>
          </w:tcPr>
          <w:p w:rsidR="00384B12" w:rsidRPr="00FF1055" w:rsidRDefault="00384B12" w:rsidP="001E32BB">
            <w:pPr>
              <w:rPr>
                <w:sz w:val="17"/>
                <w:szCs w:val="17"/>
              </w:rPr>
            </w:pPr>
          </w:p>
        </w:tc>
        <w:tc>
          <w:tcPr>
            <w:tcW w:w="1440" w:type="dxa"/>
            <w:tcBorders>
              <w:right w:val="single" w:sz="8" w:space="0" w:color="auto"/>
            </w:tcBorders>
            <w:vAlign w:val="bottom"/>
          </w:tcPr>
          <w:p w:rsidR="00384B12" w:rsidRPr="00FF1055" w:rsidRDefault="00384B12" w:rsidP="001E32BB">
            <w:pPr>
              <w:rPr>
                <w:sz w:val="17"/>
                <w:szCs w:val="17"/>
              </w:rPr>
            </w:pP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канских  государств  и  их  экономи-</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Положение  Болгарии,  Сербии  и  Византии</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ческое  и  политическое  состояние  к</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  XIV  в.  Образование  Османского  государ-</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XIV  в.  </w:t>
            </w:r>
            <w:r w:rsidRPr="00FF1055">
              <w:rPr>
                <w:rFonts w:eastAsia="Times New Roman"/>
                <w:b/>
                <w:bCs/>
                <w:sz w:val="17"/>
                <w:szCs w:val="17"/>
              </w:rPr>
              <w:t>Излагать</w:t>
            </w:r>
            <w:r w:rsidRPr="00FF1055">
              <w:rPr>
                <w:rFonts w:eastAsia="Times New Roman"/>
                <w:sz w:val="17"/>
                <w:szCs w:val="17"/>
              </w:rPr>
              <w:t xml:space="preserve">  суждения  о  причи-</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3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ства.  Территориальные</w:t>
            </w:r>
          </w:p>
        </w:tc>
        <w:tc>
          <w:tcPr>
            <w:tcW w:w="1720" w:type="dxa"/>
            <w:gridSpan w:val="2"/>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захваты  османов.</w:t>
            </w:r>
          </w:p>
        </w:tc>
        <w:tc>
          <w:tcPr>
            <w:tcW w:w="5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нах</w:t>
            </w:r>
          </w:p>
        </w:tc>
        <w:tc>
          <w:tcPr>
            <w:tcW w:w="560" w:type="dxa"/>
            <w:vAlign w:val="bottom"/>
          </w:tcPr>
          <w:p w:rsidR="00384B12" w:rsidRPr="00FF1055" w:rsidRDefault="00384B12" w:rsidP="001E32BB">
            <w:pPr>
              <w:spacing w:line="190" w:lineRule="exact"/>
              <w:rPr>
                <w:sz w:val="20"/>
                <w:szCs w:val="20"/>
              </w:rPr>
            </w:pPr>
            <w:r w:rsidRPr="00FF1055">
              <w:rPr>
                <w:rFonts w:eastAsia="Times New Roman"/>
                <w:sz w:val="17"/>
                <w:szCs w:val="17"/>
              </w:rPr>
              <w:t>малой</w:t>
            </w:r>
          </w:p>
        </w:tc>
        <w:tc>
          <w:tcPr>
            <w:tcW w:w="2360" w:type="dxa"/>
            <w:gridSpan w:val="4"/>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эффективности  помощи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Битва  на  Косовом  поле.  Попытки  Запада</w:t>
            </w:r>
          </w:p>
        </w:tc>
        <w:tc>
          <w:tcPr>
            <w:tcW w:w="186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западноевропейских</w:t>
            </w:r>
          </w:p>
        </w:tc>
        <w:tc>
          <w:tcPr>
            <w:tcW w:w="1300" w:type="dxa"/>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государств</w:t>
            </w:r>
          </w:p>
        </w:tc>
        <w:tc>
          <w:tcPr>
            <w:tcW w:w="30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помочь   христианским   государствам   Бал-</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римской  церкви  государствам  Бал-</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кан.  Церковная  уния  и  её  последствия.  За-</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кан,   последствиях   принятия   цер-</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хват Константинополя войсками Мехмеда II.</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ковной  унии.  </w:t>
            </w:r>
            <w:r w:rsidRPr="00FF1055">
              <w:rPr>
                <w:rFonts w:eastAsia="Times New Roman"/>
                <w:b/>
                <w:bCs/>
                <w:sz w:val="17"/>
                <w:szCs w:val="17"/>
              </w:rPr>
              <w:t>Формулировать</w:t>
            </w:r>
            <w:r w:rsidRPr="00FF1055">
              <w:rPr>
                <w:rFonts w:eastAsia="Times New Roman"/>
                <w:sz w:val="17"/>
                <w:szCs w:val="17"/>
              </w:rPr>
              <w:t xml:space="preserve">  и  </w:t>
            </w:r>
            <w:r w:rsidRPr="00FF1055">
              <w:rPr>
                <w:rFonts w:eastAsia="Times New Roman"/>
                <w:b/>
                <w:bCs/>
                <w:sz w:val="17"/>
                <w:szCs w:val="17"/>
              </w:rPr>
              <w:t>обо-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Значение падения Византии.</w:t>
            </w:r>
          </w:p>
        </w:tc>
        <w:tc>
          <w:tcPr>
            <w:tcW w:w="1860" w:type="dxa"/>
            <w:gridSpan w:val="4"/>
            <w:vAlign w:val="bottom"/>
          </w:tcPr>
          <w:p w:rsidR="00384B12" w:rsidRPr="00FF1055" w:rsidRDefault="00384B12" w:rsidP="001E32BB">
            <w:pPr>
              <w:ind w:left="100"/>
              <w:rPr>
                <w:sz w:val="20"/>
                <w:szCs w:val="20"/>
              </w:rPr>
            </w:pPr>
            <w:r w:rsidRPr="00FF1055">
              <w:rPr>
                <w:rFonts w:eastAsia="Times New Roman"/>
                <w:b/>
                <w:bCs/>
                <w:sz w:val="17"/>
                <w:szCs w:val="17"/>
              </w:rPr>
              <w:t xml:space="preserve">сновывать  </w:t>
            </w:r>
            <w:r w:rsidRPr="00FF1055">
              <w:rPr>
                <w:rFonts w:eastAsia="Times New Roman"/>
                <w:sz w:val="17"/>
                <w:szCs w:val="17"/>
              </w:rPr>
              <w:t>выводы</w:t>
            </w:r>
          </w:p>
        </w:tc>
        <w:tc>
          <w:tcPr>
            <w:tcW w:w="160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об  историческом</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22,  с.  72–73;</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значении  падения  Константинополя</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 с. 33 (№ 19), с. 34 (№ 21),</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и  его  последствиях.  </w:t>
            </w:r>
            <w:r w:rsidRPr="00FF1055">
              <w:rPr>
                <w:rFonts w:eastAsia="Times New Roman"/>
                <w:b/>
                <w:bCs/>
                <w:sz w:val="17"/>
                <w:szCs w:val="17"/>
              </w:rPr>
              <w:t>Проводить</w:t>
            </w:r>
            <w:r w:rsidRPr="00FF1055">
              <w:rPr>
                <w:rFonts w:eastAsia="Times New Roman"/>
                <w:sz w:val="17"/>
                <w:szCs w:val="17"/>
              </w:rPr>
              <w:t xml:space="preserve">  по-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  41  (№  10),  с.  47  (№  6),  с.  56  (№  4,  5);</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иск информации о сражениях с тур-</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Атлас;  Электронное  приложение  к  учебни-</w:t>
            </w:r>
          </w:p>
        </w:tc>
        <w:tc>
          <w:tcPr>
            <w:tcW w:w="540" w:type="dxa"/>
            <w:vAlign w:val="bottom"/>
          </w:tcPr>
          <w:p w:rsidR="00384B12" w:rsidRPr="00FF1055" w:rsidRDefault="00384B12" w:rsidP="001E32BB">
            <w:pPr>
              <w:ind w:left="100"/>
              <w:rPr>
                <w:sz w:val="20"/>
                <w:szCs w:val="20"/>
              </w:rPr>
            </w:pPr>
            <w:r w:rsidRPr="00FF1055">
              <w:rPr>
                <w:rFonts w:eastAsia="Times New Roman"/>
                <w:sz w:val="17"/>
                <w:szCs w:val="17"/>
              </w:rPr>
              <w:t>ками</w:t>
            </w:r>
          </w:p>
        </w:tc>
        <w:tc>
          <w:tcPr>
            <w:tcW w:w="2920" w:type="dxa"/>
            <w:gridSpan w:val="5"/>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в   источнике.   </w:t>
            </w:r>
            <w:r w:rsidRPr="00FF1055">
              <w:rPr>
                <w:rFonts w:eastAsia="Times New Roman"/>
                <w:b/>
                <w:bCs/>
                <w:sz w:val="17"/>
                <w:szCs w:val="17"/>
              </w:rPr>
              <w:t>Анализировать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9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ку</w:t>
            </w:r>
          </w:p>
        </w:tc>
        <w:tc>
          <w:tcPr>
            <w:tcW w:w="480" w:type="dxa"/>
            <w:vAlign w:val="bottom"/>
          </w:tcPr>
          <w:p w:rsidR="00384B12" w:rsidRPr="00FF1055" w:rsidRDefault="00384B12" w:rsidP="001E32BB">
            <w:pPr>
              <w:rPr>
                <w:sz w:val="16"/>
                <w:szCs w:val="16"/>
              </w:rPr>
            </w:pPr>
          </w:p>
        </w:tc>
        <w:tc>
          <w:tcPr>
            <w:tcW w:w="920" w:type="dxa"/>
            <w:vAlign w:val="bottom"/>
          </w:tcPr>
          <w:p w:rsidR="00384B12" w:rsidRPr="00FF1055" w:rsidRDefault="00384B12" w:rsidP="001E32BB">
            <w:pPr>
              <w:rPr>
                <w:sz w:val="16"/>
                <w:szCs w:val="16"/>
              </w:rPr>
            </w:pPr>
          </w:p>
        </w:tc>
        <w:tc>
          <w:tcPr>
            <w:tcW w:w="280" w:type="dxa"/>
            <w:vAlign w:val="bottom"/>
          </w:tcPr>
          <w:p w:rsidR="00384B12" w:rsidRPr="00FF1055" w:rsidRDefault="00384B12" w:rsidP="001E32BB">
            <w:pPr>
              <w:rPr>
                <w:sz w:val="16"/>
                <w:szCs w:val="16"/>
              </w:rPr>
            </w:pPr>
          </w:p>
        </w:tc>
        <w:tc>
          <w:tcPr>
            <w:tcW w:w="14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историческую  карту  захвата  Балкан</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920" w:type="dxa"/>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c>
          <w:tcPr>
            <w:tcW w:w="920" w:type="dxa"/>
            <w:vAlign w:val="bottom"/>
          </w:tcPr>
          <w:p w:rsidR="00384B12" w:rsidRPr="00FF1055" w:rsidRDefault="00384B12" w:rsidP="001E32BB">
            <w:pPr>
              <w:rPr>
                <w:sz w:val="16"/>
                <w:szCs w:val="16"/>
              </w:rPr>
            </w:pPr>
          </w:p>
        </w:tc>
        <w:tc>
          <w:tcPr>
            <w:tcW w:w="280" w:type="dxa"/>
            <w:vAlign w:val="bottom"/>
          </w:tcPr>
          <w:p w:rsidR="00384B12" w:rsidRPr="00FF1055" w:rsidRDefault="00384B12" w:rsidP="001E32BB">
            <w:pPr>
              <w:rPr>
                <w:sz w:val="16"/>
                <w:szCs w:val="16"/>
              </w:rPr>
            </w:pPr>
          </w:p>
        </w:tc>
        <w:tc>
          <w:tcPr>
            <w:tcW w:w="14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 Византии турками-османами с опо-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920" w:type="dxa"/>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c>
          <w:tcPr>
            <w:tcW w:w="920" w:type="dxa"/>
            <w:vAlign w:val="bottom"/>
          </w:tcPr>
          <w:p w:rsidR="00384B12" w:rsidRPr="00FF1055" w:rsidRDefault="00384B12" w:rsidP="001E32BB">
            <w:pPr>
              <w:rPr>
                <w:sz w:val="16"/>
                <w:szCs w:val="16"/>
              </w:rPr>
            </w:pPr>
          </w:p>
        </w:tc>
        <w:tc>
          <w:tcPr>
            <w:tcW w:w="280" w:type="dxa"/>
            <w:vAlign w:val="bottom"/>
          </w:tcPr>
          <w:p w:rsidR="00384B12" w:rsidRPr="00FF1055" w:rsidRDefault="00384B12" w:rsidP="001E32BB">
            <w:pPr>
              <w:rPr>
                <w:sz w:val="16"/>
                <w:szCs w:val="16"/>
              </w:rPr>
            </w:pPr>
          </w:p>
        </w:tc>
        <w:tc>
          <w:tcPr>
            <w:tcW w:w="1440" w:type="dxa"/>
            <w:tcBorders>
              <w:right w:val="single" w:sz="8" w:space="0" w:color="auto"/>
            </w:tcBorders>
            <w:vAlign w:val="bottom"/>
          </w:tcPr>
          <w:p w:rsidR="00384B12" w:rsidRPr="00FF1055" w:rsidRDefault="00384B12" w:rsidP="001E32BB">
            <w:pPr>
              <w:rPr>
                <w:sz w:val="16"/>
                <w:szCs w:val="16"/>
              </w:rPr>
            </w:pPr>
          </w:p>
        </w:tc>
        <w:tc>
          <w:tcPr>
            <w:tcW w:w="144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рой на легенду</w:t>
            </w:r>
          </w:p>
        </w:tc>
        <w:tc>
          <w:tcPr>
            <w:tcW w:w="420" w:type="dxa"/>
            <w:vAlign w:val="bottom"/>
          </w:tcPr>
          <w:p w:rsidR="00384B12" w:rsidRPr="00FF1055" w:rsidRDefault="00384B12" w:rsidP="001E32BB">
            <w:pPr>
              <w:rPr>
                <w:sz w:val="16"/>
                <w:szCs w:val="16"/>
              </w:rPr>
            </w:pPr>
          </w:p>
        </w:tc>
        <w:tc>
          <w:tcPr>
            <w:tcW w:w="1300" w:type="dxa"/>
            <w:vAlign w:val="bottom"/>
          </w:tcPr>
          <w:p w:rsidR="00384B12" w:rsidRPr="00FF1055" w:rsidRDefault="00384B12" w:rsidP="001E32BB">
            <w:pPr>
              <w:rPr>
                <w:sz w:val="16"/>
                <w:szCs w:val="16"/>
              </w:rPr>
            </w:pPr>
          </w:p>
        </w:tc>
        <w:tc>
          <w:tcPr>
            <w:tcW w:w="30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gridSpan w:val="5"/>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6"/>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Культура  средневековой  Ев-</w:t>
            </w:r>
          </w:p>
        </w:tc>
        <w:tc>
          <w:tcPr>
            <w:tcW w:w="404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24.  </w:t>
            </w:r>
            <w:r w:rsidRPr="00FF1055">
              <w:rPr>
                <w:rFonts w:eastAsia="Times New Roman"/>
                <w:b/>
                <w:bCs/>
                <w:sz w:val="17"/>
                <w:szCs w:val="17"/>
              </w:rPr>
              <w:t>Знания  и  образование  в  зените</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Излагать  </w:t>
            </w:r>
            <w:r w:rsidRPr="00FF1055">
              <w:rPr>
                <w:rFonts w:eastAsia="Times New Roman"/>
                <w:sz w:val="17"/>
                <w:szCs w:val="17"/>
              </w:rPr>
              <w:t>суждения  о  причинах  вос-</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ропы.  Образование:  школы</w:t>
            </w:r>
          </w:p>
        </w:tc>
        <w:tc>
          <w:tcPr>
            <w:tcW w:w="2320" w:type="dxa"/>
            <w:gridSpan w:val="3"/>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Средневековья.</w:t>
            </w:r>
          </w:p>
        </w:tc>
        <w:tc>
          <w:tcPr>
            <w:tcW w:w="280" w:type="dxa"/>
            <w:vAlign w:val="bottom"/>
          </w:tcPr>
          <w:p w:rsidR="00384B12" w:rsidRPr="00FF1055" w:rsidRDefault="00384B12" w:rsidP="001E32BB">
            <w:pPr>
              <w:rPr>
                <w:sz w:val="17"/>
                <w:szCs w:val="17"/>
              </w:rPr>
            </w:pPr>
          </w:p>
        </w:tc>
        <w:tc>
          <w:tcPr>
            <w:tcW w:w="1440" w:type="dxa"/>
            <w:tcBorders>
              <w:right w:val="single" w:sz="8" w:space="0" w:color="auto"/>
            </w:tcBorders>
            <w:vAlign w:val="bottom"/>
          </w:tcPr>
          <w:p w:rsidR="00384B12" w:rsidRPr="00FF1055" w:rsidRDefault="00384B12" w:rsidP="001E32BB">
            <w:pPr>
              <w:rPr>
                <w:sz w:val="17"/>
                <w:szCs w:val="17"/>
              </w:rPr>
            </w:pPr>
          </w:p>
        </w:tc>
        <w:tc>
          <w:tcPr>
            <w:tcW w:w="1440" w:type="dxa"/>
            <w:gridSpan w:val="3"/>
            <w:vAlign w:val="bottom"/>
          </w:tcPr>
          <w:p w:rsidR="00384B12" w:rsidRPr="00FF1055" w:rsidRDefault="00384B12" w:rsidP="001E32BB">
            <w:pPr>
              <w:ind w:left="100"/>
              <w:rPr>
                <w:sz w:val="20"/>
                <w:szCs w:val="20"/>
              </w:rPr>
            </w:pPr>
            <w:r w:rsidRPr="00FF1055">
              <w:rPr>
                <w:rFonts w:eastAsia="Times New Roman"/>
                <w:sz w:val="17"/>
                <w:szCs w:val="17"/>
              </w:rPr>
              <w:t>требованности</w:t>
            </w:r>
          </w:p>
        </w:tc>
        <w:tc>
          <w:tcPr>
            <w:tcW w:w="1720" w:type="dxa"/>
            <w:gridSpan w:val="2"/>
            <w:vAlign w:val="bottom"/>
          </w:tcPr>
          <w:p w:rsidR="00384B12" w:rsidRPr="00FF1055" w:rsidRDefault="00384B12" w:rsidP="001E32BB">
            <w:pPr>
              <w:ind w:left="60"/>
              <w:rPr>
                <w:sz w:val="20"/>
                <w:szCs w:val="20"/>
              </w:rPr>
            </w:pPr>
            <w:r w:rsidRPr="00FF1055">
              <w:rPr>
                <w:rFonts w:eastAsia="Times New Roman"/>
                <w:sz w:val="17"/>
                <w:szCs w:val="17"/>
              </w:rPr>
              <w:t>научных   знаний</w:t>
            </w:r>
          </w:p>
        </w:tc>
        <w:tc>
          <w:tcPr>
            <w:tcW w:w="30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и университеты</w:t>
            </w:r>
          </w:p>
        </w:tc>
        <w:tc>
          <w:tcPr>
            <w:tcW w:w="404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Подъём  культуры  в  Западной  Европе  в</w:t>
            </w:r>
          </w:p>
        </w:tc>
        <w:tc>
          <w:tcPr>
            <w:tcW w:w="144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потребности  в</w:t>
            </w:r>
          </w:p>
        </w:tc>
        <w:tc>
          <w:tcPr>
            <w:tcW w:w="202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образованных  людях</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9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XII–XIII</w:t>
            </w:r>
          </w:p>
        </w:tc>
        <w:tc>
          <w:tcPr>
            <w:tcW w:w="480" w:type="dxa"/>
            <w:vAlign w:val="bottom"/>
          </w:tcPr>
          <w:p w:rsidR="00384B12" w:rsidRPr="00FF1055" w:rsidRDefault="00384B12" w:rsidP="001E32BB">
            <w:pPr>
              <w:spacing w:line="184" w:lineRule="exact"/>
              <w:ind w:left="80"/>
              <w:rPr>
                <w:sz w:val="20"/>
                <w:szCs w:val="20"/>
              </w:rPr>
            </w:pPr>
            <w:r w:rsidRPr="00FF1055">
              <w:rPr>
                <w:rFonts w:eastAsia="Times New Roman"/>
                <w:sz w:val="17"/>
                <w:szCs w:val="17"/>
              </w:rPr>
              <w:t>вв.</w:t>
            </w:r>
          </w:p>
        </w:tc>
        <w:tc>
          <w:tcPr>
            <w:tcW w:w="1200" w:type="dxa"/>
            <w:gridSpan w:val="2"/>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Образование</w:t>
            </w:r>
          </w:p>
        </w:tc>
        <w:tc>
          <w:tcPr>
            <w:tcW w:w="1440" w:type="dxa"/>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университетов.</w:t>
            </w:r>
          </w:p>
        </w:tc>
        <w:tc>
          <w:tcPr>
            <w:tcW w:w="110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   период</w:t>
            </w:r>
          </w:p>
        </w:tc>
        <w:tc>
          <w:tcPr>
            <w:tcW w:w="760" w:type="dxa"/>
            <w:gridSpan w:val="2"/>
            <w:vAlign w:val="bottom"/>
          </w:tcPr>
          <w:p w:rsidR="00384B12" w:rsidRPr="00FF1055" w:rsidRDefault="00384B12" w:rsidP="001E32BB">
            <w:pPr>
              <w:spacing w:line="184" w:lineRule="exact"/>
              <w:rPr>
                <w:sz w:val="20"/>
                <w:szCs w:val="20"/>
              </w:rPr>
            </w:pPr>
            <w:r w:rsidRPr="00FF1055">
              <w:rPr>
                <w:rFonts w:eastAsia="Times New Roman"/>
                <w:sz w:val="17"/>
                <w:szCs w:val="17"/>
              </w:rPr>
              <w:t>расцвета</w:t>
            </w:r>
          </w:p>
        </w:tc>
        <w:tc>
          <w:tcPr>
            <w:tcW w:w="160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Средневековья.</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920" w:type="dxa"/>
            <w:vAlign w:val="bottom"/>
          </w:tcPr>
          <w:p w:rsidR="00384B12" w:rsidRPr="00FF1055" w:rsidRDefault="00384B12" w:rsidP="001E32BB">
            <w:pPr>
              <w:ind w:left="100"/>
              <w:rPr>
                <w:sz w:val="20"/>
                <w:szCs w:val="20"/>
              </w:rPr>
            </w:pPr>
            <w:r w:rsidRPr="00FF1055">
              <w:rPr>
                <w:rFonts w:eastAsia="Times New Roman"/>
                <w:sz w:val="17"/>
                <w:szCs w:val="17"/>
              </w:rPr>
              <w:t>Система</w:t>
            </w:r>
          </w:p>
        </w:tc>
        <w:tc>
          <w:tcPr>
            <w:tcW w:w="1400" w:type="dxa"/>
            <w:gridSpan w:val="2"/>
            <w:vAlign w:val="bottom"/>
          </w:tcPr>
          <w:p w:rsidR="00384B12" w:rsidRPr="00FF1055" w:rsidRDefault="00384B12" w:rsidP="001E32BB">
            <w:pPr>
              <w:ind w:left="80"/>
              <w:rPr>
                <w:sz w:val="20"/>
                <w:szCs w:val="20"/>
              </w:rPr>
            </w:pPr>
            <w:r w:rsidRPr="00FF1055">
              <w:rPr>
                <w:rFonts w:eastAsia="Times New Roman"/>
                <w:sz w:val="17"/>
                <w:szCs w:val="17"/>
              </w:rPr>
              <w:t>преподавания</w:t>
            </w:r>
          </w:p>
        </w:tc>
        <w:tc>
          <w:tcPr>
            <w:tcW w:w="280" w:type="dxa"/>
            <w:vAlign w:val="bottom"/>
          </w:tcPr>
          <w:p w:rsidR="00384B12" w:rsidRPr="00FF1055" w:rsidRDefault="00384B12" w:rsidP="001E32BB">
            <w:pPr>
              <w:ind w:right="55"/>
              <w:jc w:val="right"/>
              <w:rPr>
                <w:sz w:val="20"/>
                <w:szCs w:val="20"/>
              </w:rPr>
            </w:pPr>
            <w:r w:rsidRPr="00FF1055">
              <w:rPr>
                <w:rFonts w:eastAsia="Times New Roman"/>
                <w:sz w:val="17"/>
                <w:szCs w:val="17"/>
              </w:rPr>
              <w:t>в</w:t>
            </w:r>
          </w:p>
        </w:tc>
        <w:tc>
          <w:tcPr>
            <w:tcW w:w="1440" w:type="dxa"/>
            <w:tcBorders>
              <w:right w:val="single" w:sz="8" w:space="0" w:color="auto"/>
            </w:tcBorders>
            <w:vAlign w:val="bottom"/>
          </w:tcPr>
          <w:p w:rsidR="00384B12" w:rsidRPr="00FF1055" w:rsidRDefault="00384B12" w:rsidP="001E32BB">
            <w:pPr>
              <w:ind w:right="55"/>
              <w:jc w:val="right"/>
              <w:rPr>
                <w:sz w:val="20"/>
                <w:szCs w:val="20"/>
              </w:rPr>
            </w:pPr>
            <w:r w:rsidRPr="00FF1055">
              <w:rPr>
                <w:rFonts w:eastAsia="Times New Roman"/>
                <w:sz w:val="17"/>
                <w:szCs w:val="17"/>
              </w:rPr>
              <w:t>средневековом</w:t>
            </w:r>
          </w:p>
        </w:tc>
        <w:tc>
          <w:tcPr>
            <w:tcW w:w="1860" w:type="dxa"/>
            <w:gridSpan w:val="4"/>
            <w:vAlign w:val="bottom"/>
          </w:tcPr>
          <w:p w:rsidR="00384B12" w:rsidRPr="00FF1055" w:rsidRDefault="00384B12" w:rsidP="001E32BB">
            <w:pPr>
              <w:ind w:left="100"/>
              <w:rPr>
                <w:sz w:val="20"/>
                <w:szCs w:val="20"/>
              </w:rPr>
            </w:pPr>
            <w:r w:rsidRPr="00FF1055">
              <w:rPr>
                <w:rFonts w:eastAsia="Times New Roman"/>
                <w:b/>
                <w:bCs/>
                <w:sz w:val="17"/>
                <w:szCs w:val="17"/>
              </w:rPr>
              <w:t xml:space="preserve">Описывать  </w:t>
            </w:r>
            <w:r w:rsidRPr="00FF1055">
              <w:rPr>
                <w:rFonts w:eastAsia="Times New Roman"/>
                <w:sz w:val="17"/>
                <w:szCs w:val="17"/>
              </w:rPr>
              <w:t>систему</w:t>
            </w:r>
          </w:p>
        </w:tc>
        <w:tc>
          <w:tcPr>
            <w:tcW w:w="1300" w:type="dxa"/>
            <w:vAlign w:val="bottom"/>
          </w:tcPr>
          <w:p w:rsidR="00384B12" w:rsidRPr="00FF1055" w:rsidRDefault="00384B12" w:rsidP="001E32BB">
            <w:pPr>
              <w:jc w:val="center"/>
              <w:rPr>
                <w:sz w:val="20"/>
                <w:szCs w:val="20"/>
              </w:rPr>
            </w:pPr>
            <w:r w:rsidRPr="00FF1055">
              <w:rPr>
                <w:rFonts w:eastAsia="Times New Roman"/>
                <w:sz w:val="17"/>
                <w:szCs w:val="17"/>
              </w:rPr>
              <w:t>преподавания</w:t>
            </w:r>
          </w:p>
        </w:tc>
        <w:tc>
          <w:tcPr>
            <w:tcW w:w="30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140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университете.</w:t>
            </w:r>
          </w:p>
        </w:tc>
        <w:tc>
          <w:tcPr>
            <w:tcW w:w="1200" w:type="dxa"/>
            <w:gridSpan w:val="2"/>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Устройство</w:t>
            </w:r>
          </w:p>
        </w:tc>
        <w:tc>
          <w:tcPr>
            <w:tcW w:w="1440" w:type="dxa"/>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университета.</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устройство  средневековых  универси-</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Поэзия   вагантов.   Средневековая   филосо-</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тетов,  </w:t>
            </w:r>
            <w:r w:rsidRPr="00FF1055">
              <w:rPr>
                <w:rFonts w:eastAsia="Times New Roman"/>
                <w:b/>
                <w:bCs/>
                <w:sz w:val="17"/>
                <w:szCs w:val="17"/>
              </w:rPr>
              <w:t>определять</w:t>
            </w:r>
            <w:r w:rsidRPr="00FF1055">
              <w:rPr>
                <w:rFonts w:eastAsia="Times New Roman"/>
                <w:sz w:val="17"/>
                <w:szCs w:val="17"/>
              </w:rPr>
              <w:t xml:space="preserve">  их  место  в  евро-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14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фия.   Понятие</w:t>
            </w:r>
          </w:p>
        </w:tc>
        <w:tc>
          <w:tcPr>
            <w:tcW w:w="1200" w:type="dxa"/>
            <w:gridSpan w:val="2"/>
            <w:vAlign w:val="bottom"/>
          </w:tcPr>
          <w:p w:rsidR="00384B12" w:rsidRPr="00FF1055" w:rsidRDefault="00384B12" w:rsidP="001E32BB">
            <w:pPr>
              <w:spacing w:line="190" w:lineRule="exact"/>
              <w:jc w:val="right"/>
              <w:rPr>
                <w:sz w:val="20"/>
                <w:szCs w:val="20"/>
              </w:rPr>
            </w:pPr>
            <w:r w:rsidRPr="00FF1055">
              <w:rPr>
                <w:rFonts w:eastAsia="Times New Roman"/>
                <w:sz w:val="17"/>
                <w:szCs w:val="17"/>
              </w:rPr>
              <w:t>схоластики.</w:t>
            </w:r>
          </w:p>
        </w:tc>
        <w:tc>
          <w:tcPr>
            <w:tcW w:w="144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Деятельность</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пейском  обществе.  </w:t>
            </w:r>
            <w:r w:rsidRPr="00FF1055">
              <w:rPr>
                <w:rFonts w:eastAsia="Times New Roman"/>
                <w:b/>
                <w:bCs/>
                <w:sz w:val="17"/>
                <w:szCs w:val="17"/>
              </w:rPr>
              <w:t>Составлять</w:t>
            </w:r>
            <w:r w:rsidRPr="00FF1055">
              <w:rPr>
                <w:rFonts w:eastAsia="Times New Roman"/>
                <w:sz w:val="17"/>
                <w:szCs w:val="17"/>
              </w:rPr>
              <w:t xml:space="preserve">  план</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Фомы   Аквинского.   Средневековая   алхи-</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текста  «Университеты».  </w:t>
            </w:r>
            <w:r w:rsidRPr="00FF1055">
              <w:rPr>
                <w:rFonts w:eastAsia="Times New Roman"/>
                <w:b/>
                <w:bCs/>
                <w:sz w:val="17"/>
                <w:szCs w:val="17"/>
              </w:rPr>
              <w:t>Раскрывать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3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мия. Роджер Бэкон.</w:t>
            </w:r>
          </w:p>
        </w:tc>
        <w:tc>
          <w:tcPr>
            <w:tcW w:w="280" w:type="dxa"/>
            <w:vAlign w:val="bottom"/>
          </w:tcPr>
          <w:p w:rsidR="00384B12" w:rsidRPr="00FF1055" w:rsidRDefault="00384B12" w:rsidP="001E32BB">
            <w:pPr>
              <w:rPr>
                <w:sz w:val="16"/>
                <w:szCs w:val="16"/>
              </w:rPr>
            </w:pPr>
          </w:p>
        </w:tc>
        <w:tc>
          <w:tcPr>
            <w:tcW w:w="14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смысл,  значение  понятия  схоласти-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23,  с.  74–75;</w:t>
            </w:r>
          </w:p>
        </w:tc>
        <w:tc>
          <w:tcPr>
            <w:tcW w:w="54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ки,</w:t>
            </w:r>
          </w:p>
        </w:tc>
        <w:tc>
          <w:tcPr>
            <w:tcW w:w="900" w:type="dxa"/>
            <w:gridSpan w:val="2"/>
            <w:vAlign w:val="bottom"/>
          </w:tcPr>
          <w:p w:rsidR="00384B12" w:rsidRPr="00FF1055" w:rsidRDefault="00384B12" w:rsidP="001E32BB">
            <w:pPr>
              <w:spacing w:line="184" w:lineRule="exact"/>
              <w:ind w:left="20"/>
              <w:rPr>
                <w:sz w:val="20"/>
                <w:szCs w:val="20"/>
              </w:rPr>
            </w:pPr>
            <w:r w:rsidRPr="00FF1055">
              <w:rPr>
                <w:rFonts w:eastAsia="Times New Roman"/>
                <w:sz w:val="17"/>
                <w:szCs w:val="17"/>
              </w:rPr>
              <w:t>основных</w:t>
            </w:r>
          </w:p>
        </w:tc>
        <w:tc>
          <w:tcPr>
            <w:tcW w:w="2020" w:type="dxa"/>
            <w:gridSpan w:val="3"/>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черт   средневековой</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 с. 33 (№ 20), с. 42 (№ 11),</w:t>
            </w:r>
          </w:p>
        </w:tc>
        <w:tc>
          <w:tcPr>
            <w:tcW w:w="1100" w:type="dxa"/>
            <w:gridSpan w:val="2"/>
            <w:vAlign w:val="bottom"/>
          </w:tcPr>
          <w:p w:rsidR="00384B12" w:rsidRPr="00FF1055" w:rsidRDefault="00384B12" w:rsidP="001E32BB">
            <w:pPr>
              <w:ind w:left="100"/>
              <w:rPr>
                <w:sz w:val="20"/>
                <w:szCs w:val="20"/>
              </w:rPr>
            </w:pPr>
            <w:r w:rsidRPr="00FF1055">
              <w:rPr>
                <w:rFonts w:eastAsia="Times New Roman"/>
                <w:sz w:val="17"/>
                <w:szCs w:val="17"/>
              </w:rPr>
              <w:t>философии.</w:t>
            </w:r>
          </w:p>
        </w:tc>
        <w:tc>
          <w:tcPr>
            <w:tcW w:w="2360" w:type="dxa"/>
            <w:gridSpan w:val="4"/>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дея-</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  56  (№  5);  Атлас;  Электронное  приложе-</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тельность  Фомы  Аквинского  и  Род-</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320" w:type="dxa"/>
            <w:gridSpan w:val="3"/>
            <w:vAlign w:val="bottom"/>
          </w:tcPr>
          <w:p w:rsidR="00384B12" w:rsidRPr="00FF1055" w:rsidRDefault="00384B12" w:rsidP="001E32BB">
            <w:pPr>
              <w:ind w:left="100"/>
              <w:rPr>
                <w:sz w:val="20"/>
                <w:szCs w:val="20"/>
              </w:rPr>
            </w:pPr>
            <w:r w:rsidRPr="00FF1055">
              <w:rPr>
                <w:rFonts w:eastAsia="Times New Roman"/>
                <w:sz w:val="17"/>
                <w:szCs w:val="17"/>
              </w:rPr>
              <w:t>ние к учебнику</w:t>
            </w:r>
          </w:p>
        </w:tc>
        <w:tc>
          <w:tcPr>
            <w:tcW w:w="280" w:type="dxa"/>
            <w:vAlign w:val="bottom"/>
          </w:tcPr>
          <w:p w:rsidR="00384B12" w:rsidRPr="00FF1055" w:rsidRDefault="00384B12" w:rsidP="001E32BB">
            <w:pPr>
              <w:rPr>
                <w:sz w:val="17"/>
                <w:szCs w:val="17"/>
              </w:rPr>
            </w:pPr>
          </w:p>
        </w:tc>
        <w:tc>
          <w:tcPr>
            <w:tcW w:w="1440" w:type="dxa"/>
            <w:tcBorders>
              <w:right w:val="single" w:sz="8" w:space="0" w:color="auto"/>
            </w:tcBorders>
            <w:vAlign w:val="bottom"/>
          </w:tcPr>
          <w:p w:rsidR="00384B12" w:rsidRPr="00FF1055" w:rsidRDefault="00384B12" w:rsidP="001E32BB">
            <w:pPr>
              <w:rPr>
                <w:sz w:val="17"/>
                <w:szCs w:val="17"/>
              </w:rPr>
            </w:pP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жера Бэкона, </w:t>
            </w:r>
            <w:r w:rsidRPr="00FF1055">
              <w:rPr>
                <w:rFonts w:eastAsia="Times New Roman"/>
                <w:b/>
                <w:bCs/>
                <w:sz w:val="17"/>
                <w:szCs w:val="17"/>
              </w:rPr>
              <w:t>выявлять</w:t>
            </w:r>
            <w:r w:rsidRPr="00FF1055">
              <w:rPr>
                <w:rFonts w:eastAsia="Times New Roman"/>
                <w:sz w:val="17"/>
                <w:szCs w:val="17"/>
              </w:rPr>
              <w:t xml:space="preserve">  различие их</w:t>
            </w:r>
          </w:p>
        </w:tc>
        <w:tc>
          <w:tcPr>
            <w:tcW w:w="50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sz w:val="21"/>
                <w:szCs w:val="21"/>
              </w:rPr>
              <w:t>93</w:t>
            </w:r>
          </w:p>
        </w:tc>
        <w:tc>
          <w:tcPr>
            <w:tcW w:w="0" w:type="dxa"/>
            <w:vAlign w:val="bottom"/>
          </w:tcPr>
          <w:p w:rsidR="00384B12" w:rsidRPr="00FF1055" w:rsidRDefault="00384B12" w:rsidP="001E32BB">
            <w:pPr>
              <w:rPr>
                <w:sz w:val="1"/>
                <w:szCs w:val="1"/>
              </w:rPr>
            </w:pPr>
          </w:p>
        </w:tc>
      </w:tr>
      <w:tr w:rsidR="00384B12" w:rsidRPr="00FF1055" w:rsidTr="001E32BB">
        <w:trPr>
          <w:trHeight w:val="162"/>
        </w:trPr>
        <w:tc>
          <w:tcPr>
            <w:tcW w:w="2720" w:type="dxa"/>
            <w:tcBorders>
              <w:left w:val="single" w:sz="8" w:space="0" w:color="auto"/>
              <w:right w:val="single" w:sz="8" w:space="0" w:color="auto"/>
            </w:tcBorders>
            <w:vAlign w:val="bottom"/>
          </w:tcPr>
          <w:p w:rsidR="00384B12" w:rsidRPr="00FF1055" w:rsidRDefault="00384B12" w:rsidP="001E32BB">
            <w:pPr>
              <w:rPr>
                <w:sz w:val="14"/>
                <w:szCs w:val="14"/>
              </w:rPr>
            </w:pPr>
          </w:p>
        </w:tc>
        <w:tc>
          <w:tcPr>
            <w:tcW w:w="920" w:type="dxa"/>
            <w:vAlign w:val="bottom"/>
          </w:tcPr>
          <w:p w:rsidR="00384B12" w:rsidRPr="00FF1055" w:rsidRDefault="00384B12" w:rsidP="001E32BB">
            <w:pPr>
              <w:rPr>
                <w:sz w:val="14"/>
                <w:szCs w:val="14"/>
              </w:rPr>
            </w:pPr>
          </w:p>
        </w:tc>
        <w:tc>
          <w:tcPr>
            <w:tcW w:w="480" w:type="dxa"/>
            <w:vAlign w:val="bottom"/>
          </w:tcPr>
          <w:p w:rsidR="00384B12" w:rsidRPr="00FF1055" w:rsidRDefault="00384B12" w:rsidP="001E32BB">
            <w:pPr>
              <w:rPr>
                <w:sz w:val="14"/>
                <w:szCs w:val="14"/>
              </w:rPr>
            </w:pPr>
          </w:p>
        </w:tc>
        <w:tc>
          <w:tcPr>
            <w:tcW w:w="920" w:type="dxa"/>
            <w:vAlign w:val="bottom"/>
          </w:tcPr>
          <w:p w:rsidR="00384B12" w:rsidRPr="00FF1055" w:rsidRDefault="00384B12" w:rsidP="001E32BB">
            <w:pPr>
              <w:rPr>
                <w:sz w:val="14"/>
                <w:szCs w:val="14"/>
              </w:rPr>
            </w:pPr>
          </w:p>
        </w:tc>
        <w:tc>
          <w:tcPr>
            <w:tcW w:w="280" w:type="dxa"/>
            <w:vAlign w:val="bottom"/>
          </w:tcPr>
          <w:p w:rsidR="00384B12" w:rsidRPr="00FF1055" w:rsidRDefault="00384B12" w:rsidP="001E32BB">
            <w:pPr>
              <w:rPr>
                <w:sz w:val="14"/>
                <w:szCs w:val="14"/>
              </w:rPr>
            </w:pPr>
          </w:p>
        </w:tc>
        <w:tc>
          <w:tcPr>
            <w:tcW w:w="1440" w:type="dxa"/>
            <w:tcBorders>
              <w:right w:val="single" w:sz="8" w:space="0" w:color="auto"/>
            </w:tcBorders>
            <w:vAlign w:val="bottom"/>
          </w:tcPr>
          <w:p w:rsidR="00384B12" w:rsidRPr="00FF1055" w:rsidRDefault="00384B12" w:rsidP="001E32BB">
            <w:pPr>
              <w:rPr>
                <w:sz w:val="14"/>
                <w:szCs w:val="14"/>
              </w:rPr>
            </w:pPr>
          </w:p>
        </w:tc>
        <w:tc>
          <w:tcPr>
            <w:tcW w:w="1860" w:type="dxa"/>
            <w:gridSpan w:val="4"/>
            <w:vMerge w:val="restart"/>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методов познания</w:t>
            </w:r>
          </w:p>
        </w:tc>
        <w:tc>
          <w:tcPr>
            <w:tcW w:w="1300" w:type="dxa"/>
            <w:vAlign w:val="bottom"/>
          </w:tcPr>
          <w:p w:rsidR="00384B12" w:rsidRPr="00FF1055" w:rsidRDefault="00384B12" w:rsidP="001E32BB">
            <w:pPr>
              <w:rPr>
                <w:sz w:val="14"/>
                <w:szCs w:val="14"/>
              </w:rPr>
            </w:pPr>
          </w:p>
        </w:tc>
        <w:tc>
          <w:tcPr>
            <w:tcW w:w="300" w:type="dxa"/>
            <w:tcBorders>
              <w:right w:val="single" w:sz="8" w:space="0" w:color="auto"/>
            </w:tcBorders>
            <w:vAlign w:val="bottom"/>
          </w:tcPr>
          <w:p w:rsidR="00384B12" w:rsidRPr="00FF1055" w:rsidRDefault="00384B12" w:rsidP="001E32BB">
            <w:pPr>
              <w:rPr>
                <w:sz w:val="14"/>
                <w:szCs w:val="14"/>
              </w:rPr>
            </w:pPr>
          </w:p>
        </w:tc>
        <w:tc>
          <w:tcPr>
            <w:tcW w:w="500" w:type="dxa"/>
            <w:vMerge/>
            <w:vAlign w:val="bottom"/>
          </w:tcPr>
          <w:p w:rsidR="00384B12" w:rsidRPr="00FF1055" w:rsidRDefault="00384B12" w:rsidP="001E32BB">
            <w:pPr>
              <w:rPr>
                <w:sz w:val="14"/>
                <w:szCs w:val="14"/>
              </w:rPr>
            </w:pPr>
          </w:p>
        </w:tc>
        <w:tc>
          <w:tcPr>
            <w:tcW w:w="0" w:type="dxa"/>
            <w:vAlign w:val="bottom"/>
          </w:tcPr>
          <w:p w:rsidR="00384B12" w:rsidRPr="00FF1055" w:rsidRDefault="00384B12" w:rsidP="001E32BB">
            <w:pPr>
              <w:rPr>
                <w:sz w:val="1"/>
                <w:szCs w:val="1"/>
              </w:rPr>
            </w:pPr>
          </w:p>
        </w:tc>
      </w:tr>
      <w:tr w:rsidR="00384B12" w:rsidRPr="00FF1055" w:rsidTr="001E32BB">
        <w:trPr>
          <w:trHeight w:val="28"/>
        </w:trPr>
        <w:tc>
          <w:tcPr>
            <w:tcW w:w="2720" w:type="dxa"/>
            <w:tcBorders>
              <w:left w:val="single" w:sz="8" w:space="0" w:color="auto"/>
              <w:right w:val="single" w:sz="8" w:space="0" w:color="auto"/>
            </w:tcBorders>
            <w:vAlign w:val="bottom"/>
          </w:tcPr>
          <w:p w:rsidR="00384B12" w:rsidRPr="00FF1055" w:rsidRDefault="00384B12" w:rsidP="001E32BB">
            <w:pPr>
              <w:rPr>
                <w:sz w:val="2"/>
                <w:szCs w:val="2"/>
              </w:rPr>
            </w:pPr>
          </w:p>
        </w:tc>
        <w:tc>
          <w:tcPr>
            <w:tcW w:w="920" w:type="dxa"/>
            <w:vAlign w:val="bottom"/>
          </w:tcPr>
          <w:p w:rsidR="00384B12" w:rsidRPr="00FF1055" w:rsidRDefault="00384B12" w:rsidP="001E32BB">
            <w:pPr>
              <w:rPr>
                <w:sz w:val="2"/>
                <w:szCs w:val="2"/>
              </w:rPr>
            </w:pPr>
          </w:p>
        </w:tc>
        <w:tc>
          <w:tcPr>
            <w:tcW w:w="480" w:type="dxa"/>
            <w:vAlign w:val="bottom"/>
          </w:tcPr>
          <w:p w:rsidR="00384B12" w:rsidRPr="00FF1055" w:rsidRDefault="00384B12" w:rsidP="001E32BB">
            <w:pPr>
              <w:rPr>
                <w:sz w:val="2"/>
                <w:szCs w:val="2"/>
              </w:rPr>
            </w:pPr>
          </w:p>
        </w:tc>
        <w:tc>
          <w:tcPr>
            <w:tcW w:w="920" w:type="dxa"/>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1440" w:type="dxa"/>
            <w:tcBorders>
              <w:right w:val="single" w:sz="8" w:space="0" w:color="auto"/>
            </w:tcBorders>
            <w:vAlign w:val="bottom"/>
          </w:tcPr>
          <w:p w:rsidR="00384B12" w:rsidRPr="00FF1055" w:rsidRDefault="00384B12" w:rsidP="001E32BB">
            <w:pPr>
              <w:rPr>
                <w:sz w:val="2"/>
                <w:szCs w:val="2"/>
              </w:rPr>
            </w:pPr>
          </w:p>
        </w:tc>
        <w:tc>
          <w:tcPr>
            <w:tcW w:w="1860" w:type="dxa"/>
            <w:gridSpan w:val="4"/>
            <w:vMerge/>
            <w:vAlign w:val="bottom"/>
          </w:tcPr>
          <w:p w:rsidR="00384B12" w:rsidRPr="00FF1055" w:rsidRDefault="00384B12" w:rsidP="001E32BB">
            <w:pPr>
              <w:rPr>
                <w:sz w:val="2"/>
                <w:szCs w:val="2"/>
              </w:rPr>
            </w:pPr>
          </w:p>
        </w:tc>
        <w:tc>
          <w:tcPr>
            <w:tcW w:w="1300" w:type="dxa"/>
            <w:vAlign w:val="bottom"/>
          </w:tcPr>
          <w:p w:rsidR="00384B12" w:rsidRPr="00FF1055" w:rsidRDefault="00384B12" w:rsidP="001E32BB">
            <w:pPr>
              <w:rPr>
                <w:sz w:val="2"/>
                <w:szCs w:val="2"/>
              </w:rPr>
            </w:pPr>
          </w:p>
        </w:tc>
        <w:tc>
          <w:tcPr>
            <w:tcW w:w="300" w:type="dxa"/>
            <w:tcBorders>
              <w:right w:val="single" w:sz="8" w:space="0" w:color="auto"/>
            </w:tcBorders>
            <w:vAlign w:val="bottom"/>
          </w:tcPr>
          <w:p w:rsidR="00384B12" w:rsidRPr="00FF1055" w:rsidRDefault="00384B12" w:rsidP="001E32BB">
            <w:pPr>
              <w:rPr>
                <w:sz w:val="2"/>
                <w:szCs w:val="2"/>
              </w:rPr>
            </w:pPr>
          </w:p>
        </w:tc>
        <w:tc>
          <w:tcPr>
            <w:tcW w:w="50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53"/>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920" w:type="dxa"/>
            <w:tcBorders>
              <w:bottom w:val="single" w:sz="8" w:space="0" w:color="auto"/>
            </w:tcBorders>
            <w:vAlign w:val="bottom"/>
          </w:tcPr>
          <w:p w:rsidR="00384B12" w:rsidRPr="00FF1055" w:rsidRDefault="00384B12" w:rsidP="001E32BB">
            <w:pPr>
              <w:rPr>
                <w:sz w:val="4"/>
                <w:szCs w:val="4"/>
              </w:rPr>
            </w:pPr>
          </w:p>
        </w:tc>
        <w:tc>
          <w:tcPr>
            <w:tcW w:w="480" w:type="dxa"/>
            <w:tcBorders>
              <w:bottom w:val="single" w:sz="8" w:space="0" w:color="auto"/>
            </w:tcBorders>
            <w:vAlign w:val="bottom"/>
          </w:tcPr>
          <w:p w:rsidR="00384B12" w:rsidRPr="00FF1055" w:rsidRDefault="00384B12" w:rsidP="001E32BB">
            <w:pPr>
              <w:rPr>
                <w:sz w:val="4"/>
                <w:szCs w:val="4"/>
              </w:rPr>
            </w:pPr>
          </w:p>
        </w:tc>
        <w:tc>
          <w:tcPr>
            <w:tcW w:w="920" w:type="dxa"/>
            <w:tcBorders>
              <w:bottom w:val="single" w:sz="8" w:space="0" w:color="auto"/>
            </w:tcBorders>
            <w:vAlign w:val="bottom"/>
          </w:tcPr>
          <w:p w:rsidR="00384B12" w:rsidRPr="00FF1055" w:rsidRDefault="00384B12" w:rsidP="001E32BB">
            <w:pPr>
              <w:rPr>
                <w:sz w:val="4"/>
                <w:szCs w:val="4"/>
              </w:rPr>
            </w:pPr>
          </w:p>
        </w:tc>
        <w:tc>
          <w:tcPr>
            <w:tcW w:w="280" w:type="dxa"/>
            <w:tcBorders>
              <w:bottom w:val="single" w:sz="8" w:space="0" w:color="auto"/>
            </w:tcBorders>
            <w:vAlign w:val="bottom"/>
          </w:tcPr>
          <w:p w:rsidR="00384B12" w:rsidRPr="00FF1055" w:rsidRDefault="00384B12" w:rsidP="001E32BB">
            <w:pPr>
              <w:rPr>
                <w:sz w:val="4"/>
                <w:szCs w:val="4"/>
              </w:rPr>
            </w:pPr>
          </w:p>
        </w:tc>
        <w:tc>
          <w:tcPr>
            <w:tcW w:w="14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540" w:type="dxa"/>
            <w:tcBorders>
              <w:bottom w:val="single" w:sz="8" w:space="0" w:color="auto"/>
            </w:tcBorders>
            <w:vAlign w:val="bottom"/>
          </w:tcPr>
          <w:p w:rsidR="00384B12" w:rsidRPr="00FF1055" w:rsidRDefault="00384B12" w:rsidP="001E32BB">
            <w:pPr>
              <w:rPr>
                <w:sz w:val="4"/>
                <w:szCs w:val="4"/>
              </w:rPr>
            </w:pPr>
          </w:p>
        </w:tc>
        <w:tc>
          <w:tcPr>
            <w:tcW w:w="560" w:type="dxa"/>
            <w:tcBorders>
              <w:bottom w:val="single" w:sz="8" w:space="0" w:color="auto"/>
            </w:tcBorders>
            <w:vAlign w:val="bottom"/>
          </w:tcPr>
          <w:p w:rsidR="00384B12" w:rsidRPr="00FF1055" w:rsidRDefault="00384B12" w:rsidP="001E32BB">
            <w:pPr>
              <w:rPr>
                <w:sz w:val="4"/>
                <w:szCs w:val="4"/>
              </w:rPr>
            </w:pPr>
          </w:p>
        </w:tc>
        <w:tc>
          <w:tcPr>
            <w:tcW w:w="340" w:type="dxa"/>
            <w:tcBorders>
              <w:bottom w:val="single" w:sz="8" w:space="0" w:color="auto"/>
            </w:tcBorders>
            <w:vAlign w:val="bottom"/>
          </w:tcPr>
          <w:p w:rsidR="00384B12" w:rsidRPr="00FF1055" w:rsidRDefault="00384B12" w:rsidP="001E32BB">
            <w:pPr>
              <w:rPr>
                <w:sz w:val="4"/>
                <w:szCs w:val="4"/>
              </w:rPr>
            </w:pPr>
          </w:p>
        </w:tc>
        <w:tc>
          <w:tcPr>
            <w:tcW w:w="420" w:type="dxa"/>
            <w:tcBorders>
              <w:bottom w:val="single" w:sz="8" w:space="0" w:color="auto"/>
            </w:tcBorders>
            <w:vAlign w:val="bottom"/>
          </w:tcPr>
          <w:p w:rsidR="00384B12" w:rsidRPr="00FF1055" w:rsidRDefault="00384B12" w:rsidP="001E32BB">
            <w:pPr>
              <w:rPr>
                <w:sz w:val="4"/>
                <w:szCs w:val="4"/>
              </w:rPr>
            </w:pPr>
          </w:p>
        </w:tc>
        <w:tc>
          <w:tcPr>
            <w:tcW w:w="1300" w:type="dxa"/>
            <w:tcBorders>
              <w:bottom w:val="single" w:sz="8" w:space="0" w:color="auto"/>
            </w:tcBorders>
            <w:vAlign w:val="bottom"/>
          </w:tcPr>
          <w:p w:rsidR="00384B12" w:rsidRPr="00FF1055" w:rsidRDefault="00384B12" w:rsidP="001E32BB">
            <w:pPr>
              <w:rPr>
                <w:sz w:val="4"/>
                <w:szCs w:val="4"/>
              </w:rPr>
            </w:pPr>
          </w:p>
        </w:tc>
        <w:tc>
          <w:tcPr>
            <w:tcW w:w="30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7" w:right="936" w:bottom="605" w:left="1100" w:header="0" w:footer="0" w:gutter="0"/>
          <w:cols w:space="720" w:equalWidth="0">
            <w:col w:w="10720"/>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860"/>
        <w:gridCol w:w="1340"/>
        <w:gridCol w:w="126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c>
          <w:tcPr>
            <w:tcW w:w="1340" w:type="dxa"/>
            <w:vAlign w:val="bottom"/>
          </w:tcPr>
          <w:p w:rsidR="00384B12" w:rsidRPr="00FF1055" w:rsidRDefault="00384B12" w:rsidP="001E32BB">
            <w:pPr>
              <w:rPr>
                <w:sz w:val="16"/>
                <w:szCs w:val="16"/>
              </w:rPr>
            </w:pPr>
          </w:p>
        </w:tc>
        <w:tc>
          <w:tcPr>
            <w:tcW w:w="1260" w:type="dxa"/>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3"/>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3"/>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c>
          <w:tcPr>
            <w:tcW w:w="2600" w:type="dxa"/>
            <w:gridSpan w:val="2"/>
            <w:tcBorders>
              <w:right w:val="single" w:sz="8" w:space="0" w:color="auto"/>
            </w:tcBorders>
            <w:vAlign w:val="bottom"/>
          </w:tcPr>
          <w:p w:rsidR="00384B12" w:rsidRPr="00FF1055" w:rsidRDefault="00384B12" w:rsidP="001E32BB">
            <w:pPr>
              <w:spacing w:line="194" w:lineRule="exact"/>
              <w:ind w:right="815"/>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3"/>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1"/>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Культура  Западной  Европы</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25. </w:t>
            </w:r>
            <w:r w:rsidRPr="00FF1055">
              <w:rPr>
                <w:rFonts w:eastAsia="Times New Roman"/>
                <w:b/>
                <w:bCs/>
                <w:sz w:val="17"/>
                <w:szCs w:val="17"/>
              </w:rPr>
              <w:t>Время  соборов.</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Описывать  </w:t>
            </w:r>
            <w:r w:rsidRPr="00FF1055">
              <w:rPr>
                <w:rFonts w:eastAsia="Times New Roman"/>
                <w:sz w:val="17"/>
                <w:szCs w:val="17"/>
              </w:rPr>
              <w:t>наиболее  известные  роман-</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в  XI–XV  вв.  Романский  и</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Характерные черты романского стиля в ар-</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ские  и  готические  художественные  па-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готический стили в художе-</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хитектуре.  Скульптуры  и  фрески  собора.</w:t>
            </w:r>
          </w:p>
        </w:tc>
        <w:tc>
          <w:tcPr>
            <w:tcW w:w="860" w:type="dxa"/>
            <w:vAlign w:val="bottom"/>
          </w:tcPr>
          <w:p w:rsidR="00384B12" w:rsidRPr="00FF1055" w:rsidRDefault="00384B12" w:rsidP="001E32BB">
            <w:pPr>
              <w:ind w:left="100"/>
              <w:rPr>
                <w:sz w:val="20"/>
                <w:szCs w:val="20"/>
              </w:rPr>
            </w:pPr>
            <w:r w:rsidRPr="00FF1055">
              <w:rPr>
                <w:rFonts w:eastAsia="Times New Roman"/>
                <w:sz w:val="17"/>
                <w:szCs w:val="17"/>
              </w:rPr>
              <w:t>мятники.</w:t>
            </w:r>
          </w:p>
        </w:tc>
        <w:tc>
          <w:tcPr>
            <w:tcW w:w="1340" w:type="dxa"/>
            <w:vAlign w:val="bottom"/>
          </w:tcPr>
          <w:p w:rsidR="00384B12" w:rsidRPr="00FF1055" w:rsidRDefault="00384B12" w:rsidP="001E32BB">
            <w:pPr>
              <w:spacing w:line="194" w:lineRule="exact"/>
              <w:ind w:left="220"/>
              <w:rPr>
                <w:sz w:val="20"/>
                <w:szCs w:val="20"/>
              </w:rPr>
            </w:pPr>
            <w:r w:rsidRPr="00FF1055">
              <w:rPr>
                <w:rFonts w:eastAsia="Times New Roman"/>
                <w:b/>
                <w:bCs/>
                <w:sz w:val="17"/>
                <w:szCs w:val="17"/>
              </w:rPr>
              <w:t>Сопоставлять</w:t>
            </w:r>
          </w:p>
        </w:tc>
        <w:tc>
          <w:tcPr>
            <w:tcW w:w="126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особенности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ственной культуре</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«Библия  в  камне».  Причины  появления</w:t>
            </w:r>
          </w:p>
        </w:tc>
        <w:tc>
          <w:tcPr>
            <w:tcW w:w="220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романской  и  готической</w:t>
            </w:r>
          </w:p>
        </w:tc>
        <w:tc>
          <w:tcPr>
            <w:tcW w:w="126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архитектуры.</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готики,  её  характерные  черты.  Создатели</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Излагать  </w:t>
            </w:r>
            <w:r w:rsidRPr="00FF1055">
              <w:rPr>
                <w:rFonts w:eastAsia="Times New Roman"/>
                <w:sz w:val="17"/>
                <w:szCs w:val="17"/>
              </w:rPr>
              <w:t>суждения  в  процессе  комму-</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готических соборов.</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никации с одноклассниками об эмоцио-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24,  с.  76–77;</w:t>
            </w:r>
          </w:p>
        </w:tc>
        <w:tc>
          <w:tcPr>
            <w:tcW w:w="86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нальном</w:t>
            </w:r>
          </w:p>
        </w:tc>
        <w:tc>
          <w:tcPr>
            <w:tcW w:w="134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впечатлении,</w:t>
            </w:r>
          </w:p>
        </w:tc>
        <w:tc>
          <w:tcPr>
            <w:tcW w:w="126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производимом</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 с. 34 (№ 22), с. 51 (№ 6);</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готическим  искусством,  </w:t>
            </w:r>
            <w:r w:rsidRPr="00FF1055">
              <w:rPr>
                <w:rFonts w:eastAsia="Times New Roman"/>
                <w:b/>
                <w:bCs/>
                <w:sz w:val="17"/>
                <w:szCs w:val="17"/>
              </w:rPr>
              <w:t>анализировать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Атлас; Электронное приложение к учебнику</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художественные приёмы и средства соз-</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дания  такого  воздействия  на  зрителей.</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Рассказывать  </w:t>
            </w:r>
            <w:r w:rsidRPr="00FF1055">
              <w:rPr>
                <w:rFonts w:eastAsia="Times New Roman"/>
                <w:sz w:val="17"/>
                <w:szCs w:val="17"/>
              </w:rPr>
              <w:t>о мастерах — создателях</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2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соборов Средневековья</w:t>
            </w:r>
          </w:p>
        </w:tc>
        <w:tc>
          <w:tcPr>
            <w:tcW w:w="12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3"/>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Гуманизм.  Раннее  Возрож-</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26. </w:t>
            </w:r>
            <w:r w:rsidRPr="00FF1055">
              <w:rPr>
                <w:rFonts w:eastAsia="Times New Roman"/>
                <w:b/>
                <w:bCs/>
                <w:sz w:val="17"/>
                <w:szCs w:val="17"/>
              </w:rPr>
              <w:t>Культура  Западной  Европы  в  XIV–</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перемены в культуре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дение: художники и их тво-</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XV вв. Итоговое повторение главы II.</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Западной  Европы  в  XIV–XV  вв.,  </w:t>
            </w:r>
            <w:r w:rsidRPr="00FF1055">
              <w:rPr>
                <w:rFonts w:eastAsia="Times New Roman"/>
                <w:b/>
                <w:bCs/>
                <w:sz w:val="17"/>
                <w:szCs w:val="17"/>
              </w:rPr>
              <w:t>объ-</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рения</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Изобретение  книгопечатания  Гутенбергом.  Ин-</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яснять  </w:t>
            </w:r>
            <w:r w:rsidRPr="00FF1055">
              <w:rPr>
                <w:rFonts w:eastAsia="Times New Roman"/>
                <w:sz w:val="17"/>
                <w:szCs w:val="17"/>
              </w:rPr>
              <w:t>их  связь  с  новыми  явлениями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кунабулы.  Возрождение.  Появление  гумани-</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в жизни общества. </w:t>
            </w:r>
            <w:r w:rsidRPr="00FF1055">
              <w:rPr>
                <w:rFonts w:eastAsia="Times New Roman"/>
                <w:b/>
                <w:bCs/>
                <w:sz w:val="17"/>
                <w:szCs w:val="17"/>
              </w:rPr>
              <w:t>Описывать</w:t>
            </w:r>
            <w:r w:rsidRPr="00FF1055">
              <w:rPr>
                <w:rFonts w:eastAsia="Times New Roman"/>
                <w:sz w:val="17"/>
                <w:szCs w:val="17"/>
              </w:rPr>
              <w:t xml:space="preserve"> историю</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стов,  их  идеи.  Данте  Алигьери  —  последний</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изобретения  книгопечатания  Гутенбер-</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поэт Средневековья и предвестник Нового вре-</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гом, </w:t>
            </w:r>
            <w:r w:rsidRPr="00FF1055">
              <w:rPr>
                <w:rFonts w:eastAsia="Times New Roman"/>
                <w:b/>
                <w:bCs/>
                <w:sz w:val="17"/>
                <w:szCs w:val="17"/>
              </w:rPr>
              <w:t>обосновывать</w:t>
            </w:r>
            <w:r w:rsidRPr="00FF1055">
              <w:rPr>
                <w:rFonts w:eastAsia="Times New Roman"/>
                <w:sz w:val="17"/>
                <w:szCs w:val="17"/>
              </w:rPr>
              <w:t xml:space="preserve"> его значение для ми-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мени. Творчество Петрарки и Боккаччо. Искус-</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ровой  культуры.  </w:t>
            </w:r>
            <w:r w:rsidRPr="00FF1055">
              <w:rPr>
                <w:rFonts w:eastAsia="Times New Roman"/>
                <w:b/>
                <w:bCs/>
                <w:sz w:val="17"/>
                <w:szCs w:val="17"/>
              </w:rPr>
              <w:t>Раскрывать</w:t>
            </w:r>
            <w:r w:rsidRPr="00FF1055">
              <w:rPr>
                <w:rFonts w:eastAsia="Times New Roman"/>
                <w:sz w:val="17"/>
                <w:szCs w:val="17"/>
              </w:rPr>
              <w:t xml:space="preserve">  значение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ство раннего Возрождения: творчество Джотто,</w:t>
            </w:r>
          </w:p>
        </w:tc>
        <w:tc>
          <w:tcPr>
            <w:tcW w:w="86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понятий</w:t>
            </w:r>
          </w:p>
        </w:tc>
        <w:tc>
          <w:tcPr>
            <w:tcW w:w="1340" w:type="dxa"/>
            <w:vAlign w:val="bottom"/>
          </w:tcPr>
          <w:p w:rsidR="00384B12" w:rsidRPr="00FF1055" w:rsidRDefault="00384B12" w:rsidP="001E32BB">
            <w:pPr>
              <w:spacing w:line="184" w:lineRule="exact"/>
              <w:ind w:left="40"/>
              <w:rPr>
                <w:sz w:val="20"/>
                <w:szCs w:val="20"/>
              </w:rPr>
            </w:pPr>
            <w:r w:rsidRPr="00FF1055">
              <w:rPr>
                <w:rFonts w:eastAsia="Times New Roman"/>
                <w:sz w:val="17"/>
                <w:szCs w:val="17"/>
              </w:rPr>
              <w:t>«Возрождение»,</w:t>
            </w:r>
          </w:p>
        </w:tc>
        <w:tc>
          <w:tcPr>
            <w:tcW w:w="126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«гуманизм»,</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Мазаччо, Брунеллески, Донателло, Боттичелли.</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выделять  </w:t>
            </w:r>
            <w:r w:rsidRPr="00FF1055">
              <w:rPr>
                <w:rFonts w:eastAsia="Times New Roman"/>
                <w:sz w:val="17"/>
                <w:szCs w:val="17"/>
              </w:rPr>
              <w:t>их  характерные  черты.</w:t>
            </w:r>
            <w:r w:rsidRPr="00FF1055">
              <w:rPr>
                <w:rFonts w:eastAsia="Times New Roman"/>
                <w:b/>
                <w:bCs/>
                <w:sz w:val="17"/>
                <w:szCs w:val="17"/>
              </w:rPr>
              <w:t xml:space="preserve">  Со-</w:t>
            </w: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25,  с.  78–82;</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поставлять  </w:t>
            </w:r>
            <w:r w:rsidRPr="00FF1055">
              <w:rPr>
                <w:rFonts w:eastAsia="Times New Roman"/>
                <w:sz w:val="17"/>
                <w:szCs w:val="17"/>
              </w:rPr>
              <w:t>особенности  средневекового</w:t>
            </w: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  с.  34  (№  23,  24),  с.  42</w:t>
            </w:r>
          </w:p>
        </w:tc>
        <w:tc>
          <w:tcPr>
            <w:tcW w:w="3460" w:type="dxa"/>
            <w:gridSpan w:val="3"/>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искусства и искусства Возрождения на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 12), с. 52 (№ 7), с. 55 (№ 3), с. 56 (№ 5);</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основе  сравнительного  анализа  иллю-</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Тетрадь-экзаменатор,  с.  4–23;  Электронное</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страций.  </w:t>
            </w:r>
            <w:r w:rsidRPr="00FF1055">
              <w:rPr>
                <w:rFonts w:eastAsia="Times New Roman"/>
                <w:b/>
                <w:bCs/>
                <w:sz w:val="17"/>
                <w:szCs w:val="17"/>
              </w:rPr>
              <w:t>Проводить</w:t>
            </w:r>
            <w:r w:rsidRPr="00FF1055">
              <w:rPr>
                <w:rFonts w:eastAsia="Times New Roman"/>
                <w:sz w:val="17"/>
                <w:szCs w:val="17"/>
              </w:rPr>
              <w:t xml:space="preserve">   поиск  и  анализ</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информации об искусстве Возрождения</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2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 нескольких источниках</w:t>
            </w:r>
          </w:p>
        </w:tc>
        <w:tc>
          <w:tcPr>
            <w:tcW w:w="12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11"/>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9"/>
                <w:szCs w:val="9"/>
              </w:rPr>
            </w:pPr>
          </w:p>
        </w:tc>
        <w:tc>
          <w:tcPr>
            <w:tcW w:w="404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860" w:type="dxa"/>
            <w:tcBorders>
              <w:bottom w:val="single" w:sz="8" w:space="0" w:color="auto"/>
            </w:tcBorders>
            <w:vAlign w:val="bottom"/>
          </w:tcPr>
          <w:p w:rsidR="00384B12" w:rsidRPr="00FF1055" w:rsidRDefault="00384B12" w:rsidP="001E32BB">
            <w:pPr>
              <w:rPr>
                <w:sz w:val="9"/>
                <w:szCs w:val="9"/>
              </w:rPr>
            </w:pPr>
          </w:p>
        </w:tc>
        <w:tc>
          <w:tcPr>
            <w:tcW w:w="1340" w:type="dxa"/>
            <w:tcBorders>
              <w:bottom w:val="single" w:sz="8" w:space="0" w:color="auto"/>
            </w:tcBorders>
            <w:vAlign w:val="bottom"/>
          </w:tcPr>
          <w:p w:rsidR="00384B12" w:rsidRPr="00FF1055" w:rsidRDefault="00384B12" w:rsidP="001E32BB">
            <w:pPr>
              <w:rPr>
                <w:sz w:val="9"/>
                <w:szCs w:val="9"/>
              </w:rPr>
            </w:pPr>
          </w:p>
        </w:tc>
        <w:tc>
          <w:tcPr>
            <w:tcW w:w="1260" w:type="dxa"/>
            <w:tcBorders>
              <w:bottom w:val="single" w:sz="8" w:space="0" w:color="auto"/>
              <w:right w:val="single" w:sz="8" w:space="0" w:color="auto"/>
            </w:tcBorders>
            <w:vAlign w:val="bottom"/>
          </w:tcPr>
          <w:p w:rsidR="00384B12" w:rsidRPr="00FF1055" w:rsidRDefault="00384B12" w:rsidP="001E32BB">
            <w:pPr>
              <w:rPr>
                <w:sz w:val="9"/>
                <w:szCs w:val="9"/>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94</w:t>
            </w:r>
          </w:p>
        </w:tc>
      </w:tr>
    </w:tbl>
    <w:p w:rsidR="00384B12" w:rsidRPr="00FF1055" w:rsidRDefault="00384B12" w:rsidP="00384B12">
      <w:pPr>
        <w:sectPr w:rsidR="00384B12" w:rsidRPr="00FF1055">
          <w:pgSz w:w="12760" w:h="8220" w:orient="landscape"/>
          <w:pgMar w:top="1099" w:right="893" w:bottom="172" w:left="1100" w:header="0" w:footer="0" w:gutter="0"/>
          <w:cols w:num="2" w:space="720" w:equalWidth="0">
            <w:col w:w="10220" w:space="302"/>
            <w:col w:w="241"/>
          </w:cols>
        </w:sectPr>
      </w:pPr>
    </w:p>
    <w:p w:rsidR="00384B12" w:rsidRPr="00FF1055" w:rsidRDefault="0004475F" w:rsidP="00384B12">
      <w:pPr>
        <w:spacing w:line="1" w:lineRule="exact"/>
        <w:rPr>
          <w:sz w:val="20"/>
          <w:szCs w:val="20"/>
        </w:rPr>
      </w:pPr>
      <w:r>
        <w:rPr>
          <w:sz w:val="20"/>
          <w:szCs w:val="20"/>
        </w:rPr>
        <w:pict>
          <v:line id="Shape 117" o:spid="_x0000_s1291" style="position:absolute;z-index:251851776;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118" o:spid="_x0000_s1292" style="position:absolute;z-index:251852800;visibility:visible;mso-wrap-distance-left:0;mso-wrap-distance-right:0;mso-position-horizontal-relative:page;mso-position-vertical-relative:page" from="55.5pt,36.85pt" to="55.5pt,354.3pt" o:allowincell="f" strokeweight=".5pt">
            <w10:wrap anchorx="page" anchory="page"/>
          </v:line>
        </w:pict>
      </w:r>
      <w:r>
        <w:rPr>
          <w:sz w:val="20"/>
          <w:szCs w:val="20"/>
        </w:rPr>
        <w:pict>
          <v:line id="Shape 119" o:spid="_x0000_s1293" style="position:absolute;z-index:251853824;visibility:visible;mso-wrap-distance-left:0;mso-wrap-distance-right:0;mso-position-horizontal-relative:page;mso-position-vertical-relative:page" from="190.7pt,36.85pt" to="190.7pt,354.3pt" o:allowincell="f" strokeweight=".5pt">
            <w10:wrap anchorx="page" anchory="page"/>
          </v:line>
        </w:pict>
      </w:r>
      <w:r>
        <w:rPr>
          <w:sz w:val="20"/>
          <w:szCs w:val="20"/>
        </w:rPr>
        <w:pict>
          <v:line id="Shape 120" o:spid="_x0000_s1294" style="position:absolute;z-index:251854848;visibility:visible;mso-wrap-distance-left:0;mso-wrap-distance-right:0;mso-position-horizontal-relative:page;mso-position-vertical-relative:page" from="391.95pt,36.85pt" to="391.95pt,354.3pt" o:allowincell="f" strokeweight=".5pt">
            <w10:wrap anchorx="page" anchory="page"/>
          </v:line>
        </w:pict>
      </w:r>
      <w:r>
        <w:rPr>
          <w:sz w:val="20"/>
          <w:szCs w:val="20"/>
        </w:rPr>
        <w:pict>
          <v:line id="Shape 121" o:spid="_x0000_s1295" style="position:absolute;z-index:251855872;visibility:visible;mso-wrap-distance-left:0;mso-wrap-distance-right:0;mso-position-horizontal-relative:page;mso-position-vertical-relative:page" from="565.25pt,36.85pt" to="565.25pt,354.3pt" o:allowincell="f" strokeweight=".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2720"/>
        <w:gridCol w:w="4020"/>
        <w:gridCol w:w="1180"/>
        <w:gridCol w:w="1000"/>
        <w:gridCol w:w="200"/>
        <w:gridCol w:w="400"/>
        <w:gridCol w:w="700"/>
      </w:tblGrid>
      <w:tr w:rsidR="00384B12" w:rsidRPr="00FF1055" w:rsidTr="001E32BB">
        <w:trPr>
          <w:trHeight w:val="196"/>
        </w:trPr>
        <w:tc>
          <w:tcPr>
            <w:tcW w:w="2720" w:type="dxa"/>
            <w:vAlign w:val="bottom"/>
          </w:tcPr>
          <w:p w:rsidR="00384B12" w:rsidRPr="00FF1055" w:rsidRDefault="00384B12" w:rsidP="001E32BB">
            <w:pPr>
              <w:ind w:left="120"/>
              <w:rPr>
                <w:sz w:val="20"/>
                <w:szCs w:val="20"/>
              </w:rPr>
            </w:pPr>
            <w:r w:rsidRPr="00FF1055">
              <w:rPr>
                <w:rFonts w:eastAsia="Times New Roman"/>
                <w:sz w:val="17"/>
                <w:szCs w:val="17"/>
              </w:rPr>
              <w:t>Индия:  раздробленность  ин-</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 xml:space="preserve">Урок 27. </w:t>
            </w:r>
            <w:r w:rsidRPr="00FF1055">
              <w:rPr>
                <w:rFonts w:eastAsia="Times New Roman"/>
                <w:b/>
                <w:bCs/>
                <w:sz w:val="17"/>
                <w:szCs w:val="17"/>
              </w:rPr>
              <w:t>Средневековая  Индия.</w:t>
            </w:r>
          </w:p>
        </w:tc>
        <w:tc>
          <w:tcPr>
            <w:tcW w:w="348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варновое  и  касто-</w:t>
            </w:r>
          </w:p>
        </w:tc>
      </w:tr>
      <w:tr w:rsidR="00384B12" w:rsidRPr="00FF1055" w:rsidTr="001E32BB">
        <w:trPr>
          <w:trHeight w:val="190"/>
        </w:trPr>
        <w:tc>
          <w:tcPr>
            <w:tcW w:w="272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дийских  княжеств,  вторже-</w:t>
            </w: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Распад  державы  Гуптов,  наступление  пе-</w:t>
            </w:r>
          </w:p>
        </w:tc>
        <w:tc>
          <w:tcPr>
            <w:tcW w:w="238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вое   деление   индийского</w:t>
            </w:r>
          </w:p>
        </w:tc>
        <w:tc>
          <w:tcPr>
            <w:tcW w:w="1100" w:type="dxa"/>
            <w:gridSpan w:val="2"/>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общества,</w:t>
            </w:r>
          </w:p>
        </w:tc>
      </w:tr>
      <w:tr w:rsidR="00384B12" w:rsidRPr="00FF1055" w:rsidTr="001E32BB">
        <w:trPr>
          <w:trHeight w:val="184"/>
        </w:trPr>
        <w:tc>
          <w:tcPr>
            <w:tcW w:w="272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ние  мусульман,  Делийский</w:t>
            </w: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риода раздробленности. Варно-кастовая си-</w:t>
            </w:r>
          </w:p>
        </w:tc>
        <w:tc>
          <w:tcPr>
            <w:tcW w:w="34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его   влияние   на   жизнь   общества.</w:t>
            </w:r>
          </w:p>
        </w:tc>
      </w:tr>
      <w:tr w:rsidR="00384B12" w:rsidRPr="00FF1055" w:rsidTr="001E32BB">
        <w:trPr>
          <w:trHeight w:val="196"/>
        </w:trPr>
        <w:tc>
          <w:tcPr>
            <w:tcW w:w="2720" w:type="dxa"/>
            <w:vAlign w:val="bottom"/>
          </w:tcPr>
          <w:p w:rsidR="00384B12" w:rsidRPr="00FF1055" w:rsidRDefault="00384B12" w:rsidP="001E32BB">
            <w:pPr>
              <w:ind w:left="120"/>
              <w:rPr>
                <w:sz w:val="20"/>
                <w:szCs w:val="20"/>
              </w:rPr>
            </w:pPr>
            <w:r w:rsidRPr="00FF1055">
              <w:rPr>
                <w:rFonts w:eastAsia="Times New Roman"/>
                <w:sz w:val="17"/>
                <w:szCs w:val="17"/>
              </w:rPr>
              <w:t>султанат</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стема.  Раджпутские  государства.  Создание</w:t>
            </w:r>
          </w:p>
        </w:tc>
        <w:tc>
          <w:tcPr>
            <w:tcW w:w="1180" w:type="dxa"/>
            <w:vAlign w:val="bottom"/>
          </w:tcPr>
          <w:p w:rsidR="00384B12" w:rsidRPr="00FF1055" w:rsidRDefault="00384B12" w:rsidP="001E32BB">
            <w:pPr>
              <w:spacing w:line="194" w:lineRule="exact"/>
              <w:ind w:left="120"/>
              <w:rPr>
                <w:sz w:val="20"/>
                <w:szCs w:val="20"/>
              </w:rPr>
            </w:pPr>
            <w:r w:rsidRPr="00FF1055">
              <w:rPr>
                <w:rFonts w:eastAsia="Times New Roman"/>
                <w:b/>
                <w:bCs/>
                <w:sz w:val="17"/>
                <w:szCs w:val="17"/>
              </w:rPr>
              <w:t>Указывать</w:t>
            </w:r>
          </w:p>
        </w:tc>
        <w:tc>
          <w:tcPr>
            <w:tcW w:w="1600" w:type="dxa"/>
            <w:gridSpan w:val="3"/>
            <w:vAlign w:val="bottom"/>
          </w:tcPr>
          <w:p w:rsidR="00384B12" w:rsidRPr="00FF1055" w:rsidRDefault="00384B12" w:rsidP="001E32BB">
            <w:pPr>
              <w:ind w:left="20"/>
              <w:rPr>
                <w:sz w:val="20"/>
                <w:szCs w:val="20"/>
              </w:rPr>
            </w:pPr>
            <w:r w:rsidRPr="00FF1055">
              <w:rPr>
                <w:rFonts w:eastAsia="Times New Roman"/>
                <w:sz w:val="17"/>
                <w:szCs w:val="17"/>
              </w:rPr>
              <w:t>хронологические</w:t>
            </w:r>
          </w:p>
        </w:tc>
        <w:tc>
          <w:tcPr>
            <w:tcW w:w="700" w:type="dxa"/>
            <w:vAlign w:val="bottom"/>
          </w:tcPr>
          <w:p w:rsidR="00384B12" w:rsidRPr="00FF1055" w:rsidRDefault="00384B12" w:rsidP="001E32BB">
            <w:pPr>
              <w:ind w:right="35"/>
              <w:jc w:val="right"/>
              <w:rPr>
                <w:sz w:val="20"/>
                <w:szCs w:val="20"/>
              </w:rPr>
            </w:pPr>
            <w:r w:rsidRPr="00FF1055">
              <w:rPr>
                <w:rFonts w:eastAsia="Times New Roman"/>
                <w:sz w:val="17"/>
                <w:szCs w:val="17"/>
              </w:rPr>
              <w:t>рамки</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Делийского  султаната,  его  расцвет  и  упа-</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и  периоды  существования  раджпут-</w:t>
            </w:r>
          </w:p>
        </w:tc>
      </w:tr>
      <w:tr w:rsidR="00384B12" w:rsidRPr="00FF1055" w:rsidTr="001E32BB">
        <w:trPr>
          <w:trHeight w:val="184"/>
        </w:trPr>
        <w:tc>
          <w:tcPr>
            <w:tcW w:w="272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док. Разорение Тимуром земель султаната.</w:t>
            </w:r>
          </w:p>
        </w:tc>
        <w:tc>
          <w:tcPr>
            <w:tcW w:w="34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ских государств и Делийского султа-</w:t>
            </w:r>
          </w:p>
        </w:tc>
      </w:tr>
      <w:tr w:rsidR="00384B12" w:rsidRPr="00FF1055" w:rsidTr="001E32BB">
        <w:trPr>
          <w:trHeight w:val="196"/>
        </w:trPr>
        <w:tc>
          <w:tcPr>
            <w:tcW w:w="27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Религиозное своеобразие средневековой Ин-</w:t>
            </w:r>
          </w:p>
        </w:tc>
        <w:tc>
          <w:tcPr>
            <w:tcW w:w="348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ната. </w:t>
            </w:r>
            <w:r w:rsidRPr="00FF1055">
              <w:rPr>
                <w:rFonts w:eastAsia="Times New Roman"/>
                <w:b/>
                <w:bCs/>
                <w:sz w:val="17"/>
                <w:szCs w:val="17"/>
              </w:rPr>
              <w:t>Высказывать</w:t>
            </w:r>
            <w:r w:rsidRPr="00FF1055">
              <w:rPr>
                <w:rFonts w:eastAsia="Times New Roman"/>
                <w:sz w:val="17"/>
                <w:szCs w:val="17"/>
              </w:rPr>
              <w:t xml:space="preserve">  суждения об осо-</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дии, его влияние на развитие культуры.</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бенности  религиозного  многообразия</w:t>
            </w:r>
          </w:p>
        </w:tc>
      </w:tr>
      <w:tr w:rsidR="00384B12" w:rsidRPr="00FF1055" w:rsidTr="001E32BB">
        <w:trPr>
          <w:trHeight w:val="184"/>
        </w:trPr>
        <w:tc>
          <w:tcPr>
            <w:tcW w:w="272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26,  с.  84–85;</w:t>
            </w:r>
          </w:p>
        </w:tc>
        <w:tc>
          <w:tcPr>
            <w:tcW w:w="34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в средневековой Индии, его влиянии</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Тетрадь-тренажёр, с. 60 (№ 1, 2), с. 62 (№ 1),</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на  культуру.  </w:t>
            </w:r>
            <w:r w:rsidRPr="00FF1055">
              <w:rPr>
                <w:rFonts w:eastAsia="Times New Roman"/>
                <w:b/>
                <w:bCs/>
                <w:sz w:val="17"/>
                <w:szCs w:val="17"/>
              </w:rPr>
              <w:t>Анализировать</w:t>
            </w:r>
            <w:r w:rsidRPr="00FF1055">
              <w:rPr>
                <w:rFonts w:eastAsia="Times New Roman"/>
                <w:sz w:val="17"/>
                <w:szCs w:val="17"/>
              </w:rPr>
              <w:t xml:space="preserve">  и  </w:t>
            </w:r>
            <w:r w:rsidRPr="00FF1055">
              <w:rPr>
                <w:rFonts w:eastAsia="Times New Roman"/>
                <w:b/>
                <w:bCs/>
                <w:sz w:val="17"/>
                <w:szCs w:val="17"/>
              </w:rPr>
              <w:t>син-</w:t>
            </w:r>
          </w:p>
        </w:tc>
      </w:tr>
      <w:tr w:rsidR="00384B12" w:rsidRPr="00FF1055" w:rsidTr="001E32BB">
        <w:trPr>
          <w:trHeight w:val="196"/>
        </w:trPr>
        <w:tc>
          <w:tcPr>
            <w:tcW w:w="27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с.  67  (№  1),  с.  73  (№  4);  Атлас;  Электрон-</w:t>
            </w:r>
          </w:p>
        </w:tc>
        <w:tc>
          <w:tcPr>
            <w:tcW w:w="348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тезировать  </w:t>
            </w:r>
            <w:r w:rsidRPr="00FF1055">
              <w:rPr>
                <w:rFonts w:eastAsia="Times New Roman"/>
                <w:sz w:val="17"/>
                <w:szCs w:val="17"/>
              </w:rPr>
              <w:t>текст  о  кастовом  строе,</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ное приложение к учебнику</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самостоятельно  достраивая  недоста-</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218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ющие компоненты</w:t>
            </w:r>
          </w:p>
        </w:tc>
        <w:tc>
          <w:tcPr>
            <w:tcW w:w="200" w:type="dxa"/>
            <w:vAlign w:val="bottom"/>
          </w:tcPr>
          <w:p w:rsidR="00384B12" w:rsidRPr="00FF1055" w:rsidRDefault="00384B12" w:rsidP="001E32BB">
            <w:pPr>
              <w:rPr>
                <w:sz w:val="16"/>
                <w:szCs w:val="16"/>
              </w:rPr>
            </w:pPr>
          </w:p>
        </w:tc>
        <w:tc>
          <w:tcPr>
            <w:tcW w:w="40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r>
      <w:tr w:rsidR="00384B12" w:rsidRPr="00FF1055" w:rsidTr="001E32BB">
        <w:trPr>
          <w:trHeight w:val="209"/>
        </w:trPr>
        <w:tc>
          <w:tcPr>
            <w:tcW w:w="2720" w:type="dxa"/>
            <w:tcBorders>
              <w:bottom w:val="single" w:sz="8" w:space="0" w:color="auto"/>
            </w:tcBorders>
            <w:vAlign w:val="bottom"/>
          </w:tcPr>
          <w:p w:rsidR="00384B12" w:rsidRPr="00FF1055" w:rsidRDefault="00384B12" w:rsidP="001E32BB">
            <w:pPr>
              <w:rPr>
                <w:sz w:val="18"/>
                <w:szCs w:val="18"/>
              </w:rPr>
            </w:pPr>
          </w:p>
        </w:tc>
        <w:tc>
          <w:tcPr>
            <w:tcW w:w="4020" w:type="dxa"/>
            <w:tcBorders>
              <w:bottom w:val="single" w:sz="8" w:space="0" w:color="auto"/>
            </w:tcBorders>
            <w:vAlign w:val="bottom"/>
          </w:tcPr>
          <w:p w:rsidR="00384B12" w:rsidRPr="00FF1055" w:rsidRDefault="00384B12" w:rsidP="001E32BB">
            <w:pPr>
              <w:rPr>
                <w:sz w:val="18"/>
                <w:szCs w:val="18"/>
              </w:rPr>
            </w:pPr>
          </w:p>
        </w:tc>
        <w:tc>
          <w:tcPr>
            <w:tcW w:w="1180" w:type="dxa"/>
            <w:tcBorders>
              <w:bottom w:val="single" w:sz="8" w:space="0" w:color="auto"/>
            </w:tcBorders>
            <w:vAlign w:val="bottom"/>
          </w:tcPr>
          <w:p w:rsidR="00384B12" w:rsidRPr="00FF1055" w:rsidRDefault="00384B12" w:rsidP="001E32BB">
            <w:pPr>
              <w:rPr>
                <w:sz w:val="18"/>
                <w:szCs w:val="18"/>
              </w:rPr>
            </w:pPr>
          </w:p>
        </w:tc>
        <w:tc>
          <w:tcPr>
            <w:tcW w:w="1600" w:type="dxa"/>
            <w:gridSpan w:val="3"/>
            <w:tcBorders>
              <w:bottom w:val="single" w:sz="8" w:space="0" w:color="auto"/>
            </w:tcBorders>
            <w:vAlign w:val="bottom"/>
          </w:tcPr>
          <w:p w:rsidR="00384B12" w:rsidRPr="00FF1055" w:rsidRDefault="00384B12" w:rsidP="001E32BB">
            <w:pPr>
              <w:rPr>
                <w:sz w:val="18"/>
                <w:szCs w:val="18"/>
              </w:rPr>
            </w:pPr>
          </w:p>
        </w:tc>
        <w:tc>
          <w:tcPr>
            <w:tcW w:w="700" w:type="dxa"/>
            <w:tcBorders>
              <w:bottom w:val="single" w:sz="8" w:space="0" w:color="auto"/>
            </w:tcBorders>
            <w:vAlign w:val="bottom"/>
          </w:tcPr>
          <w:p w:rsidR="00384B12" w:rsidRPr="00FF1055" w:rsidRDefault="00384B12" w:rsidP="001E32BB">
            <w:pPr>
              <w:rPr>
                <w:sz w:val="18"/>
                <w:szCs w:val="18"/>
              </w:rPr>
            </w:pPr>
          </w:p>
        </w:tc>
      </w:tr>
      <w:tr w:rsidR="00384B12" w:rsidRPr="00FF1055" w:rsidTr="001E32BB">
        <w:trPr>
          <w:trHeight w:val="230"/>
        </w:trPr>
        <w:tc>
          <w:tcPr>
            <w:tcW w:w="2720" w:type="dxa"/>
            <w:vAlign w:val="bottom"/>
          </w:tcPr>
          <w:p w:rsidR="00384B12" w:rsidRPr="00FF1055" w:rsidRDefault="00384B12" w:rsidP="001E32BB">
            <w:pPr>
              <w:ind w:left="120"/>
              <w:rPr>
                <w:sz w:val="20"/>
                <w:szCs w:val="20"/>
              </w:rPr>
            </w:pPr>
            <w:r w:rsidRPr="00FF1055">
              <w:rPr>
                <w:rFonts w:eastAsia="Times New Roman"/>
                <w:sz w:val="17"/>
                <w:szCs w:val="17"/>
              </w:rPr>
              <w:t>Китай:  империи,  правители</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 xml:space="preserve">Урок 28. </w:t>
            </w:r>
            <w:r w:rsidRPr="00FF1055">
              <w:rPr>
                <w:rFonts w:eastAsia="Times New Roman"/>
                <w:b/>
                <w:bCs/>
                <w:sz w:val="17"/>
                <w:szCs w:val="17"/>
              </w:rPr>
              <w:t>Поднебесная  империя.</w:t>
            </w:r>
          </w:p>
        </w:tc>
        <w:tc>
          <w:tcPr>
            <w:tcW w:w="1180" w:type="dxa"/>
            <w:vAlign w:val="bottom"/>
          </w:tcPr>
          <w:p w:rsidR="00384B12" w:rsidRPr="00FF1055" w:rsidRDefault="00384B12" w:rsidP="001E32BB">
            <w:pPr>
              <w:ind w:left="120"/>
              <w:rPr>
                <w:sz w:val="20"/>
                <w:szCs w:val="20"/>
              </w:rPr>
            </w:pPr>
            <w:r w:rsidRPr="00FF1055">
              <w:rPr>
                <w:rFonts w:eastAsia="Times New Roman"/>
                <w:b/>
                <w:bCs/>
                <w:sz w:val="17"/>
                <w:szCs w:val="17"/>
              </w:rPr>
              <w:t>Указывать</w:t>
            </w:r>
          </w:p>
        </w:tc>
        <w:tc>
          <w:tcPr>
            <w:tcW w:w="1600" w:type="dxa"/>
            <w:gridSpan w:val="3"/>
            <w:vAlign w:val="bottom"/>
          </w:tcPr>
          <w:p w:rsidR="00384B12" w:rsidRPr="00FF1055" w:rsidRDefault="00384B12" w:rsidP="001E32BB">
            <w:pPr>
              <w:ind w:left="100"/>
              <w:rPr>
                <w:sz w:val="20"/>
                <w:szCs w:val="20"/>
              </w:rPr>
            </w:pPr>
            <w:r w:rsidRPr="00FF1055">
              <w:rPr>
                <w:rFonts w:eastAsia="Times New Roman"/>
                <w:sz w:val="17"/>
                <w:szCs w:val="17"/>
              </w:rPr>
              <w:t>хронологические</w:t>
            </w:r>
          </w:p>
        </w:tc>
        <w:tc>
          <w:tcPr>
            <w:tcW w:w="700" w:type="dxa"/>
            <w:vAlign w:val="bottom"/>
          </w:tcPr>
          <w:p w:rsidR="00384B12" w:rsidRPr="00FF1055" w:rsidRDefault="00384B12" w:rsidP="001E32BB">
            <w:pPr>
              <w:ind w:right="35"/>
              <w:jc w:val="right"/>
              <w:rPr>
                <w:sz w:val="20"/>
                <w:szCs w:val="20"/>
              </w:rPr>
            </w:pPr>
            <w:r w:rsidRPr="00FF1055">
              <w:rPr>
                <w:rFonts w:eastAsia="Times New Roman"/>
                <w:sz w:val="17"/>
                <w:szCs w:val="17"/>
              </w:rPr>
              <w:t>рам-</w:t>
            </w:r>
          </w:p>
        </w:tc>
      </w:tr>
      <w:tr w:rsidR="00384B12" w:rsidRPr="00FF1055" w:rsidTr="001E32BB">
        <w:trPr>
          <w:trHeight w:val="184"/>
        </w:trPr>
        <w:tc>
          <w:tcPr>
            <w:tcW w:w="272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и подданные, борьба против</w:t>
            </w: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Правление  династии  Тан.  Великий  шёлко-</w:t>
            </w:r>
          </w:p>
        </w:tc>
        <w:tc>
          <w:tcPr>
            <w:tcW w:w="34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ки  и  основные  периоды  китайской</w:t>
            </w:r>
          </w:p>
        </w:tc>
      </w:tr>
      <w:tr w:rsidR="00384B12" w:rsidRPr="00FF1055" w:rsidTr="001E32BB">
        <w:trPr>
          <w:trHeight w:val="196"/>
        </w:trPr>
        <w:tc>
          <w:tcPr>
            <w:tcW w:w="2720" w:type="dxa"/>
            <w:vAlign w:val="bottom"/>
          </w:tcPr>
          <w:p w:rsidR="00384B12" w:rsidRPr="00FF1055" w:rsidRDefault="00384B12" w:rsidP="001E32BB">
            <w:pPr>
              <w:ind w:left="120"/>
              <w:rPr>
                <w:sz w:val="20"/>
                <w:szCs w:val="20"/>
              </w:rPr>
            </w:pPr>
            <w:r w:rsidRPr="00FF1055">
              <w:rPr>
                <w:rFonts w:eastAsia="Times New Roman"/>
                <w:sz w:val="17"/>
                <w:szCs w:val="17"/>
              </w:rPr>
              <w:t>завоевателей</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вый  путь.  Период  междоусобиц,  утверж-</w:t>
            </w:r>
          </w:p>
        </w:tc>
        <w:tc>
          <w:tcPr>
            <w:tcW w:w="348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истории  V–XV  вв.  </w:t>
            </w:r>
            <w:r w:rsidRPr="00FF1055">
              <w:rPr>
                <w:rFonts w:eastAsia="Times New Roman"/>
                <w:b/>
                <w:bCs/>
                <w:sz w:val="17"/>
                <w:szCs w:val="17"/>
              </w:rPr>
              <w:t>Характеризовать</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дение  на  троне  династии  Сун.  Завоевание</w:t>
            </w:r>
          </w:p>
        </w:tc>
        <w:tc>
          <w:tcPr>
            <w:tcW w:w="118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особенности</w:t>
            </w:r>
          </w:p>
        </w:tc>
        <w:tc>
          <w:tcPr>
            <w:tcW w:w="1200" w:type="dxa"/>
            <w:gridSpan w:val="2"/>
            <w:vAlign w:val="bottom"/>
          </w:tcPr>
          <w:p w:rsidR="00384B12" w:rsidRPr="00FF1055" w:rsidRDefault="00384B12" w:rsidP="001E32BB">
            <w:pPr>
              <w:spacing w:line="190" w:lineRule="exact"/>
              <w:jc w:val="right"/>
              <w:rPr>
                <w:sz w:val="20"/>
                <w:szCs w:val="20"/>
              </w:rPr>
            </w:pPr>
            <w:r w:rsidRPr="00FF1055">
              <w:rPr>
                <w:rFonts w:eastAsia="Times New Roman"/>
                <w:sz w:val="17"/>
                <w:szCs w:val="17"/>
              </w:rPr>
              <w:t>китайского</w:t>
            </w:r>
          </w:p>
        </w:tc>
        <w:tc>
          <w:tcPr>
            <w:tcW w:w="1100" w:type="dxa"/>
            <w:gridSpan w:val="2"/>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государ-</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Китая   монголами.   Основание   династии</w:t>
            </w:r>
          </w:p>
        </w:tc>
        <w:tc>
          <w:tcPr>
            <w:tcW w:w="218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ственного  управления,</w:t>
            </w:r>
          </w:p>
        </w:tc>
        <w:tc>
          <w:tcPr>
            <w:tcW w:w="1300" w:type="dxa"/>
            <w:gridSpan w:val="3"/>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особую  роль</w:t>
            </w:r>
          </w:p>
        </w:tc>
      </w:tr>
      <w:tr w:rsidR="00384B12" w:rsidRPr="00FF1055" w:rsidTr="001E32BB">
        <w:trPr>
          <w:trHeight w:val="184"/>
        </w:trPr>
        <w:tc>
          <w:tcPr>
            <w:tcW w:w="272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Юань.  Путешествие  в  Китай  Марко  Поло.</w:t>
            </w:r>
          </w:p>
        </w:tc>
        <w:tc>
          <w:tcPr>
            <w:tcW w:w="118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императора,</w:t>
            </w:r>
          </w:p>
        </w:tc>
        <w:tc>
          <w:tcPr>
            <w:tcW w:w="1200" w:type="dxa"/>
            <w:gridSpan w:val="2"/>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положение</w:t>
            </w:r>
          </w:p>
        </w:tc>
        <w:tc>
          <w:tcPr>
            <w:tcW w:w="1100" w:type="dxa"/>
            <w:gridSpan w:val="2"/>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чиновниче-</w:t>
            </w:r>
          </w:p>
        </w:tc>
      </w:tr>
      <w:tr w:rsidR="00384B12" w:rsidRPr="00FF1055" w:rsidTr="001E32BB">
        <w:trPr>
          <w:trHeight w:val="196"/>
        </w:trPr>
        <w:tc>
          <w:tcPr>
            <w:tcW w:w="27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Восстание  против  монголов,  основание  ди-</w:t>
            </w:r>
          </w:p>
        </w:tc>
        <w:tc>
          <w:tcPr>
            <w:tcW w:w="2180" w:type="dxa"/>
            <w:gridSpan w:val="2"/>
            <w:vAlign w:val="bottom"/>
          </w:tcPr>
          <w:p w:rsidR="00384B12" w:rsidRPr="00FF1055" w:rsidRDefault="00384B12" w:rsidP="001E32BB">
            <w:pPr>
              <w:ind w:left="120"/>
              <w:rPr>
                <w:sz w:val="20"/>
                <w:szCs w:val="20"/>
              </w:rPr>
            </w:pPr>
            <w:r w:rsidRPr="00FF1055">
              <w:rPr>
                <w:rFonts w:eastAsia="Times New Roman"/>
                <w:sz w:val="17"/>
                <w:szCs w:val="17"/>
              </w:rPr>
              <w:t xml:space="preserve">ства.  </w:t>
            </w:r>
            <w:r w:rsidRPr="00FF1055">
              <w:rPr>
                <w:rFonts w:eastAsia="Times New Roman"/>
                <w:b/>
                <w:bCs/>
                <w:sz w:val="17"/>
                <w:szCs w:val="17"/>
              </w:rPr>
              <w:t>Проводить</w:t>
            </w:r>
            <w:r w:rsidRPr="00FF1055">
              <w:rPr>
                <w:rFonts w:eastAsia="Times New Roman"/>
                <w:sz w:val="17"/>
                <w:szCs w:val="17"/>
              </w:rPr>
              <w:t xml:space="preserve">  поиск</w:t>
            </w:r>
          </w:p>
        </w:tc>
        <w:tc>
          <w:tcPr>
            <w:tcW w:w="1300" w:type="dxa"/>
            <w:gridSpan w:val="3"/>
            <w:vAlign w:val="bottom"/>
          </w:tcPr>
          <w:p w:rsidR="00384B12" w:rsidRPr="00FF1055" w:rsidRDefault="00384B12" w:rsidP="001E32BB">
            <w:pPr>
              <w:ind w:right="35"/>
              <w:jc w:val="right"/>
              <w:rPr>
                <w:sz w:val="20"/>
                <w:szCs w:val="20"/>
              </w:rPr>
            </w:pPr>
            <w:r w:rsidRPr="00FF1055">
              <w:rPr>
                <w:rFonts w:eastAsia="Times New Roman"/>
                <w:sz w:val="17"/>
                <w:szCs w:val="17"/>
              </w:rPr>
              <w:t>информации</w:t>
            </w:r>
          </w:p>
        </w:tc>
      </w:tr>
      <w:tr w:rsidR="00384B12" w:rsidRPr="00FF1055" w:rsidTr="001E32BB">
        <w:trPr>
          <w:trHeight w:val="184"/>
        </w:trPr>
        <w:tc>
          <w:tcPr>
            <w:tcW w:w="272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настии  Мин.  Положение  императора  в  си-</w:t>
            </w:r>
          </w:p>
        </w:tc>
        <w:tc>
          <w:tcPr>
            <w:tcW w:w="34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об  уровне  развития  Китая  в  источ-</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стеме власти средневекового Китая. Подго-</w:t>
            </w:r>
          </w:p>
        </w:tc>
        <w:tc>
          <w:tcPr>
            <w:tcW w:w="218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нике.   </w:t>
            </w:r>
            <w:r w:rsidRPr="00FF1055">
              <w:rPr>
                <w:rFonts w:eastAsia="Times New Roman"/>
                <w:b/>
                <w:bCs/>
                <w:sz w:val="17"/>
                <w:szCs w:val="17"/>
              </w:rPr>
              <w:t>Группировать</w:t>
            </w:r>
          </w:p>
        </w:tc>
        <w:tc>
          <w:tcPr>
            <w:tcW w:w="1300" w:type="dxa"/>
            <w:gridSpan w:val="3"/>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(классифици-</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товка чиновничества, его роль в китайском</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ровать)  </w:t>
            </w:r>
            <w:r w:rsidRPr="00FF1055">
              <w:rPr>
                <w:rFonts w:eastAsia="Times New Roman"/>
                <w:sz w:val="17"/>
                <w:szCs w:val="17"/>
              </w:rPr>
              <w:t>факты  об  истории  Китая  по</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обществе.</w:t>
            </w:r>
          </w:p>
        </w:tc>
        <w:tc>
          <w:tcPr>
            <w:tcW w:w="118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различным</w:t>
            </w:r>
          </w:p>
        </w:tc>
        <w:tc>
          <w:tcPr>
            <w:tcW w:w="1200" w:type="dxa"/>
            <w:gridSpan w:val="2"/>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признакам,</w:t>
            </w:r>
          </w:p>
        </w:tc>
        <w:tc>
          <w:tcPr>
            <w:tcW w:w="1100" w:type="dxa"/>
            <w:gridSpan w:val="2"/>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составлять</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27,  с.  86–87;</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сравнительную таблицу. </w:t>
            </w:r>
            <w:r w:rsidRPr="00FF1055">
              <w:rPr>
                <w:rFonts w:eastAsia="Times New Roman"/>
                <w:b/>
                <w:bCs/>
                <w:sz w:val="17"/>
                <w:szCs w:val="17"/>
              </w:rPr>
              <w:t>Формулиро-</w:t>
            </w:r>
          </w:p>
        </w:tc>
      </w:tr>
      <w:tr w:rsidR="00384B12" w:rsidRPr="00FF1055" w:rsidTr="001E32BB">
        <w:trPr>
          <w:trHeight w:val="196"/>
        </w:trPr>
        <w:tc>
          <w:tcPr>
            <w:tcW w:w="27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Тетрадь-тренажёр, с. 60 (№ 3, 4), с. 62 (№ 2),</w:t>
            </w:r>
          </w:p>
        </w:tc>
        <w:tc>
          <w:tcPr>
            <w:tcW w:w="348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вать  </w:t>
            </w:r>
            <w:r w:rsidRPr="00FF1055">
              <w:rPr>
                <w:rFonts w:eastAsia="Times New Roman"/>
                <w:sz w:val="17"/>
                <w:szCs w:val="17"/>
              </w:rPr>
              <w:t>и</w:t>
            </w:r>
            <w:r w:rsidRPr="00FF1055">
              <w:rPr>
                <w:rFonts w:eastAsia="Times New Roman"/>
                <w:b/>
                <w:bCs/>
                <w:sz w:val="17"/>
                <w:szCs w:val="17"/>
              </w:rPr>
              <w:t xml:space="preserve"> обосновывать  </w:t>
            </w:r>
            <w:r w:rsidRPr="00FF1055">
              <w:rPr>
                <w:rFonts w:eastAsia="Times New Roman"/>
                <w:sz w:val="17"/>
                <w:szCs w:val="17"/>
              </w:rPr>
              <w:t>выводы о влия-</w:t>
            </w:r>
          </w:p>
        </w:tc>
      </w:tr>
      <w:tr w:rsidR="00384B12" w:rsidRPr="00FF1055" w:rsidTr="001E32BB">
        <w:trPr>
          <w:trHeight w:val="184"/>
        </w:trPr>
        <w:tc>
          <w:tcPr>
            <w:tcW w:w="272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 67 (№ 1), с. 74 (№ 1), с.76 (№ 1); Атлас;</w:t>
            </w:r>
          </w:p>
        </w:tc>
        <w:tc>
          <w:tcPr>
            <w:tcW w:w="34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нии  «закрытости»  Китая  на  его  раз-</w:t>
            </w:r>
          </w:p>
        </w:tc>
      </w:tr>
      <w:tr w:rsidR="00384B12" w:rsidRPr="00FF1055" w:rsidTr="001E32BB">
        <w:trPr>
          <w:trHeight w:val="196"/>
        </w:trPr>
        <w:tc>
          <w:tcPr>
            <w:tcW w:w="27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Электронное приложение к учебнику</w:t>
            </w:r>
          </w:p>
        </w:tc>
        <w:tc>
          <w:tcPr>
            <w:tcW w:w="348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витие, </w:t>
            </w:r>
            <w:r w:rsidRPr="00FF1055">
              <w:rPr>
                <w:rFonts w:eastAsia="Times New Roman"/>
                <w:b/>
                <w:bCs/>
                <w:sz w:val="17"/>
                <w:szCs w:val="17"/>
              </w:rPr>
              <w:t>излагать</w:t>
            </w:r>
            <w:r w:rsidRPr="00FF1055">
              <w:rPr>
                <w:rFonts w:eastAsia="Times New Roman"/>
                <w:sz w:val="17"/>
                <w:szCs w:val="17"/>
              </w:rPr>
              <w:t xml:space="preserve"> суждения в процессе</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коммуникации с одноклассниками</w:t>
            </w:r>
          </w:p>
        </w:tc>
      </w:tr>
    </w:tbl>
    <w:p w:rsidR="00384B12" w:rsidRPr="00FF1055" w:rsidRDefault="00384B12" w:rsidP="00384B12">
      <w:pPr>
        <w:spacing w:line="205" w:lineRule="exact"/>
        <w:rPr>
          <w:sz w:val="20"/>
          <w:szCs w:val="20"/>
        </w:rPr>
      </w:pPr>
    </w:p>
    <w:tbl>
      <w:tblPr>
        <w:tblW w:w="0" w:type="auto"/>
        <w:tblInd w:w="1052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95</w:t>
            </w:r>
          </w:p>
        </w:tc>
      </w:tr>
    </w:tbl>
    <w:p w:rsidR="00384B12" w:rsidRPr="00FF1055" w:rsidRDefault="0004475F" w:rsidP="00384B12">
      <w:pPr>
        <w:spacing w:line="20" w:lineRule="exact"/>
        <w:rPr>
          <w:sz w:val="20"/>
          <w:szCs w:val="20"/>
        </w:rPr>
      </w:pPr>
      <w:r>
        <w:rPr>
          <w:sz w:val="20"/>
          <w:szCs w:val="20"/>
        </w:rPr>
        <w:pict>
          <v:line id="Shape 122" o:spid="_x0000_s1296" style="position:absolute;z-index:251856896;visibility:visible;mso-wrap-distance-left:0;mso-wrap-distance-right:0;mso-position-horizontal-relative:text;mso-position-vertical-relative:text" from=".25pt,.05pt" to="510.5pt,.05pt" o:allowincell="f" strokeweight=".5pt"/>
        </w:pict>
      </w:r>
    </w:p>
    <w:p w:rsidR="00384B12" w:rsidRPr="00FF1055" w:rsidRDefault="00384B12" w:rsidP="00384B12">
      <w:pPr>
        <w:sectPr w:rsidR="00384B12" w:rsidRPr="00FF1055">
          <w:pgSz w:w="12760" w:h="8220" w:orient="landscape"/>
          <w:pgMar w:top="790" w:right="893" w:bottom="576" w:left="1100" w:header="0" w:footer="0" w:gutter="0"/>
          <w:cols w:space="720" w:equalWidth="0">
            <w:col w:w="10763"/>
          </w:cols>
        </w:sectPr>
      </w:pPr>
    </w:p>
    <w:tbl>
      <w:tblPr>
        <w:tblW w:w="0" w:type="auto"/>
        <w:tblInd w:w="10" w:type="dxa"/>
        <w:tblLayout w:type="fixed"/>
        <w:tblCellMar>
          <w:left w:w="0" w:type="dxa"/>
          <w:right w:w="0" w:type="dxa"/>
        </w:tblCellMar>
        <w:tblLook w:val="04A0" w:firstRow="1" w:lastRow="0" w:firstColumn="1" w:lastColumn="0" w:noHBand="0" w:noVBand="1"/>
      </w:tblPr>
      <w:tblGrid>
        <w:gridCol w:w="2720"/>
        <w:gridCol w:w="2040"/>
        <w:gridCol w:w="1100"/>
        <w:gridCol w:w="900"/>
        <w:gridCol w:w="1120"/>
        <w:gridCol w:w="680"/>
        <w:gridCol w:w="420"/>
        <w:gridCol w:w="124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2040" w:type="dxa"/>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900" w:type="dxa"/>
            <w:vAlign w:val="bottom"/>
          </w:tcPr>
          <w:p w:rsidR="00384B12" w:rsidRPr="00FF1055" w:rsidRDefault="00384B12" w:rsidP="001E32BB">
            <w:pPr>
              <w:rPr>
                <w:sz w:val="16"/>
                <w:szCs w:val="16"/>
              </w:rPr>
            </w:pPr>
          </w:p>
        </w:tc>
        <w:tc>
          <w:tcPr>
            <w:tcW w:w="1120" w:type="dxa"/>
            <w:vAlign w:val="bottom"/>
          </w:tcPr>
          <w:p w:rsidR="00384B12" w:rsidRPr="00FF1055" w:rsidRDefault="00384B12" w:rsidP="001E32BB">
            <w:pPr>
              <w:rPr>
                <w:sz w:val="16"/>
                <w:szCs w:val="16"/>
              </w:rPr>
            </w:pPr>
          </w:p>
        </w:tc>
        <w:tc>
          <w:tcPr>
            <w:tcW w:w="680" w:type="dxa"/>
            <w:vAlign w:val="bottom"/>
          </w:tcPr>
          <w:p w:rsidR="00384B12" w:rsidRPr="00FF1055" w:rsidRDefault="00384B12" w:rsidP="001E32BB">
            <w:pPr>
              <w:rPr>
                <w:sz w:val="16"/>
                <w:szCs w:val="16"/>
              </w:rPr>
            </w:pPr>
          </w:p>
        </w:tc>
        <w:tc>
          <w:tcPr>
            <w:tcW w:w="420" w:type="dxa"/>
            <w:vAlign w:val="bottom"/>
          </w:tcPr>
          <w:p w:rsidR="00384B12" w:rsidRPr="00FF1055" w:rsidRDefault="00384B12" w:rsidP="001E32BB">
            <w:pPr>
              <w:rPr>
                <w:sz w:val="16"/>
                <w:szCs w:val="16"/>
              </w:rPr>
            </w:pPr>
          </w:p>
        </w:tc>
        <w:tc>
          <w:tcPr>
            <w:tcW w:w="1240" w:type="dxa"/>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gridSpan w:val="3"/>
            <w:tcBorders>
              <w:bottom w:val="single" w:sz="8" w:space="0" w:color="auto"/>
            </w:tcBorders>
            <w:vAlign w:val="bottom"/>
          </w:tcPr>
          <w:p w:rsidR="00384B12" w:rsidRPr="00FF1055" w:rsidRDefault="00384B12" w:rsidP="001E32BB">
            <w:pPr>
              <w:rPr>
                <w:sz w:val="3"/>
                <w:szCs w:val="3"/>
              </w:rPr>
            </w:pPr>
          </w:p>
        </w:tc>
        <w:tc>
          <w:tcPr>
            <w:tcW w:w="3460" w:type="dxa"/>
            <w:gridSpan w:val="4"/>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gridSpan w:val="3"/>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4"/>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2040" w:type="dxa"/>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90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040" w:type="dxa"/>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90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3140" w:type="dxa"/>
            <w:gridSpan w:val="2"/>
            <w:tcBorders>
              <w:bottom w:val="single" w:sz="8" w:space="0" w:color="auto"/>
            </w:tcBorders>
            <w:vAlign w:val="bottom"/>
          </w:tcPr>
          <w:p w:rsidR="00384B12" w:rsidRPr="00FF1055" w:rsidRDefault="00384B12" w:rsidP="001E32BB">
            <w:pPr>
              <w:rPr>
                <w:sz w:val="7"/>
                <w:szCs w:val="7"/>
              </w:rPr>
            </w:pPr>
          </w:p>
        </w:tc>
        <w:tc>
          <w:tcPr>
            <w:tcW w:w="90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1120" w:type="dxa"/>
            <w:tcBorders>
              <w:bottom w:val="single" w:sz="8" w:space="0" w:color="auto"/>
            </w:tcBorders>
            <w:vAlign w:val="bottom"/>
          </w:tcPr>
          <w:p w:rsidR="00384B12" w:rsidRPr="00FF1055" w:rsidRDefault="00384B12" w:rsidP="001E32BB">
            <w:pPr>
              <w:rPr>
                <w:sz w:val="7"/>
                <w:szCs w:val="7"/>
              </w:rPr>
            </w:pPr>
          </w:p>
        </w:tc>
        <w:tc>
          <w:tcPr>
            <w:tcW w:w="1100" w:type="dxa"/>
            <w:gridSpan w:val="2"/>
            <w:tcBorders>
              <w:bottom w:val="single" w:sz="8" w:space="0" w:color="auto"/>
            </w:tcBorders>
            <w:vAlign w:val="bottom"/>
          </w:tcPr>
          <w:p w:rsidR="00384B12" w:rsidRPr="00FF1055" w:rsidRDefault="00384B12" w:rsidP="001E32BB">
            <w:pPr>
              <w:rPr>
                <w:sz w:val="7"/>
                <w:szCs w:val="7"/>
              </w:rPr>
            </w:pPr>
          </w:p>
        </w:tc>
        <w:tc>
          <w:tcPr>
            <w:tcW w:w="1240" w:type="dxa"/>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Культура народов Востока</w:t>
            </w:r>
          </w:p>
        </w:tc>
        <w:tc>
          <w:tcPr>
            <w:tcW w:w="3140" w:type="dxa"/>
            <w:gridSpan w:val="2"/>
            <w:vAlign w:val="bottom"/>
          </w:tcPr>
          <w:p w:rsidR="00384B12" w:rsidRPr="00FF1055" w:rsidRDefault="00384B12" w:rsidP="001E32BB">
            <w:pPr>
              <w:ind w:left="100"/>
              <w:rPr>
                <w:sz w:val="20"/>
                <w:szCs w:val="20"/>
              </w:rPr>
            </w:pPr>
            <w:r w:rsidRPr="00FF1055">
              <w:rPr>
                <w:rFonts w:eastAsia="Times New Roman"/>
                <w:sz w:val="17"/>
                <w:szCs w:val="17"/>
              </w:rPr>
              <w:t xml:space="preserve">Урок 29. </w:t>
            </w:r>
            <w:r w:rsidRPr="00FF1055">
              <w:rPr>
                <w:rFonts w:eastAsia="Times New Roman"/>
                <w:b/>
                <w:bCs/>
                <w:sz w:val="17"/>
                <w:szCs w:val="17"/>
              </w:rPr>
              <w:t>Культура  Китая.</w:t>
            </w:r>
          </w:p>
        </w:tc>
        <w:tc>
          <w:tcPr>
            <w:tcW w:w="900" w:type="dxa"/>
            <w:tcBorders>
              <w:right w:val="single" w:sz="8" w:space="0" w:color="auto"/>
            </w:tcBorders>
            <w:vAlign w:val="bottom"/>
          </w:tcPr>
          <w:p w:rsidR="00384B12" w:rsidRPr="00FF1055" w:rsidRDefault="00384B12" w:rsidP="001E32BB">
            <w:pPr>
              <w:rPr>
                <w:sz w:val="19"/>
                <w:szCs w:val="19"/>
              </w:rPr>
            </w:pPr>
          </w:p>
        </w:tc>
        <w:tc>
          <w:tcPr>
            <w:tcW w:w="1120" w:type="dxa"/>
            <w:vAlign w:val="bottom"/>
          </w:tcPr>
          <w:p w:rsidR="00384B12" w:rsidRPr="00FF1055" w:rsidRDefault="00384B12" w:rsidP="001E32BB">
            <w:pPr>
              <w:ind w:left="100"/>
              <w:rPr>
                <w:sz w:val="20"/>
                <w:szCs w:val="20"/>
              </w:rPr>
            </w:pPr>
            <w:r w:rsidRPr="00FF1055">
              <w:rPr>
                <w:rFonts w:eastAsia="Times New Roman"/>
                <w:b/>
                <w:bCs/>
                <w:sz w:val="17"/>
                <w:szCs w:val="17"/>
              </w:rPr>
              <w:t>Описывать</w:t>
            </w:r>
          </w:p>
        </w:tc>
        <w:tc>
          <w:tcPr>
            <w:tcW w:w="1100" w:type="dxa"/>
            <w:gridSpan w:val="2"/>
            <w:vAlign w:val="bottom"/>
          </w:tcPr>
          <w:p w:rsidR="00384B12" w:rsidRPr="00FF1055" w:rsidRDefault="00384B12" w:rsidP="001E32BB">
            <w:pPr>
              <w:ind w:left="60"/>
              <w:rPr>
                <w:sz w:val="20"/>
                <w:szCs w:val="20"/>
              </w:rPr>
            </w:pPr>
            <w:r w:rsidRPr="00FF1055">
              <w:rPr>
                <w:rFonts w:eastAsia="Times New Roman"/>
                <w:sz w:val="17"/>
                <w:szCs w:val="17"/>
              </w:rPr>
              <w:t>достижения</w:t>
            </w:r>
          </w:p>
        </w:tc>
        <w:tc>
          <w:tcPr>
            <w:tcW w:w="1240" w:type="dxa"/>
            <w:tcBorders>
              <w:right w:val="single" w:sz="8" w:space="0" w:color="auto"/>
            </w:tcBorders>
            <w:vAlign w:val="bottom"/>
          </w:tcPr>
          <w:p w:rsidR="00384B12" w:rsidRPr="00FF1055" w:rsidRDefault="00384B12" w:rsidP="001E32BB">
            <w:pPr>
              <w:ind w:right="36"/>
              <w:jc w:val="right"/>
              <w:rPr>
                <w:sz w:val="20"/>
                <w:szCs w:val="20"/>
              </w:rPr>
            </w:pPr>
            <w:r w:rsidRPr="00FF1055">
              <w:rPr>
                <w:rFonts w:eastAsia="Times New Roman"/>
                <w:sz w:val="17"/>
                <w:szCs w:val="17"/>
              </w:rPr>
              <w:t>средневеко-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Изобретения  и  открытия  китайцев:  кни-</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вого  Китая  в  науке,  литературе  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гопечатание,   фарфор,   порох,   огнестрель-</w:t>
            </w:r>
          </w:p>
        </w:tc>
        <w:tc>
          <w:tcPr>
            <w:tcW w:w="222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искусстве,  изобретения</w:t>
            </w:r>
          </w:p>
        </w:tc>
        <w:tc>
          <w:tcPr>
            <w:tcW w:w="1240" w:type="dxa"/>
            <w:tcBorders>
              <w:right w:val="single" w:sz="8" w:space="0" w:color="auto"/>
            </w:tcBorders>
            <w:vAlign w:val="bottom"/>
          </w:tcPr>
          <w:p w:rsidR="00384B12" w:rsidRPr="00FF1055" w:rsidRDefault="00384B12" w:rsidP="001E32BB">
            <w:pPr>
              <w:spacing w:line="184" w:lineRule="exact"/>
              <w:ind w:right="36"/>
              <w:jc w:val="right"/>
              <w:rPr>
                <w:sz w:val="20"/>
                <w:szCs w:val="20"/>
              </w:rPr>
            </w:pPr>
            <w:r w:rsidRPr="00FF1055">
              <w:rPr>
                <w:rFonts w:eastAsia="Times New Roman"/>
                <w:sz w:val="17"/>
                <w:szCs w:val="17"/>
              </w:rPr>
              <w:t>и  открытия</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ное  оружие,  бумажные  деньги.  Развитие</w:t>
            </w:r>
          </w:p>
        </w:tc>
        <w:tc>
          <w:tcPr>
            <w:tcW w:w="1120" w:type="dxa"/>
            <w:vAlign w:val="bottom"/>
          </w:tcPr>
          <w:p w:rsidR="00384B12" w:rsidRPr="00FF1055" w:rsidRDefault="00384B12" w:rsidP="001E32BB">
            <w:pPr>
              <w:ind w:left="100"/>
              <w:rPr>
                <w:sz w:val="20"/>
                <w:szCs w:val="20"/>
              </w:rPr>
            </w:pPr>
            <w:r w:rsidRPr="00FF1055">
              <w:rPr>
                <w:rFonts w:eastAsia="Times New Roman"/>
                <w:sz w:val="17"/>
                <w:szCs w:val="17"/>
              </w:rPr>
              <w:t>китайцев.</w:t>
            </w:r>
          </w:p>
        </w:tc>
        <w:tc>
          <w:tcPr>
            <w:tcW w:w="1100" w:type="dxa"/>
            <w:gridSpan w:val="2"/>
            <w:vAlign w:val="bottom"/>
          </w:tcPr>
          <w:p w:rsidR="00384B12" w:rsidRPr="00FF1055" w:rsidRDefault="00384B12" w:rsidP="001E32BB">
            <w:pPr>
              <w:spacing w:line="194" w:lineRule="exact"/>
              <w:ind w:left="60"/>
              <w:rPr>
                <w:sz w:val="20"/>
                <w:szCs w:val="20"/>
              </w:rPr>
            </w:pPr>
            <w:r w:rsidRPr="00FF1055">
              <w:rPr>
                <w:rFonts w:eastAsia="Times New Roman"/>
                <w:b/>
                <w:bCs/>
                <w:sz w:val="17"/>
                <w:szCs w:val="17"/>
              </w:rPr>
              <w:t>Выделять</w:t>
            </w:r>
          </w:p>
        </w:tc>
        <w:tc>
          <w:tcPr>
            <w:tcW w:w="1240" w:type="dxa"/>
            <w:tcBorders>
              <w:right w:val="single" w:sz="8" w:space="0" w:color="auto"/>
            </w:tcBorders>
            <w:vAlign w:val="bottom"/>
          </w:tcPr>
          <w:p w:rsidR="00384B12" w:rsidRPr="00FF1055" w:rsidRDefault="00384B12" w:rsidP="001E32BB">
            <w:pPr>
              <w:ind w:right="36"/>
              <w:jc w:val="right"/>
              <w:rPr>
                <w:sz w:val="20"/>
                <w:szCs w:val="20"/>
              </w:rPr>
            </w:pPr>
            <w:r w:rsidRPr="00FF1055">
              <w:rPr>
                <w:rFonts w:eastAsia="Times New Roman"/>
                <w:sz w:val="17"/>
                <w:szCs w:val="17"/>
              </w:rPr>
              <w:t>характерные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науки.  Расцвет  литературы,  золотой  век</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черты  китайской  архитектуры,  жи-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китайской  поэзии.  Достижения  храмового</w:t>
            </w:r>
          </w:p>
        </w:tc>
        <w:tc>
          <w:tcPr>
            <w:tcW w:w="11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вописи,</w:t>
            </w:r>
          </w:p>
        </w:tc>
        <w:tc>
          <w:tcPr>
            <w:tcW w:w="2340" w:type="dxa"/>
            <w:gridSpan w:val="3"/>
            <w:tcBorders>
              <w:right w:val="single" w:sz="8" w:space="0" w:color="auto"/>
            </w:tcBorders>
            <w:vAlign w:val="bottom"/>
          </w:tcPr>
          <w:p w:rsidR="00384B12" w:rsidRPr="00FF1055" w:rsidRDefault="00384B12" w:rsidP="001E32BB">
            <w:pPr>
              <w:spacing w:line="184" w:lineRule="exact"/>
              <w:ind w:right="36"/>
              <w:jc w:val="right"/>
              <w:rPr>
                <w:sz w:val="20"/>
                <w:szCs w:val="20"/>
              </w:rPr>
            </w:pPr>
            <w:r w:rsidRPr="00FF1055">
              <w:rPr>
                <w:rFonts w:eastAsia="Times New Roman"/>
                <w:sz w:val="17"/>
                <w:szCs w:val="17"/>
              </w:rPr>
              <w:t>декоративно-прикладного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зодчества,  строительство  пещерных  мона-</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искусства.  </w:t>
            </w:r>
            <w:r w:rsidRPr="00FF1055">
              <w:rPr>
                <w:rFonts w:eastAsia="Times New Roman"/>
                <w:b/>
                <w:bCs/>
                <w:sz w:val="17"/>
                <w:szCs w:val="17"/>
              </w:rPr>
              <w:t>Высказывать</w:t>
            </w:r>
            <w:r w:rsidRPr="00FF1055">
              <w:rPr>
                <w:rFonts w:eastAsia="Times New Roman"/>
                <w:sz w:val="17"/>
                <w:szCs w:val="17"/>
              </w:rPr>
              <w:t xml:space="preserve">  суждения  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0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стырей.   Высочайшие</w:t>
            </w:r>
          </w:p>
        </w:tc>
        <w:tc>
          <w:tcPr>
            <w:tcW w:w="2000" w:type="dxa"/>
            <w:gridSpan w:val="2"/>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образцы   китайской</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степени  воздействия  культуры  сред-</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живописи и каллиграфии, жанр пейзажа.</w:t>
            </w:r>
          </w:p>
        </w:tc>
        <w:tc>
          <w:tcPr>
            <w:tcW w:w="11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невекового</w:t>
            </w:r>
          </w:p>
        </w:tc>
        <w:tc>
          <w:tcPr>
            <w:tcW w:w="680" w:type="dxa"/>
            <w:vAlign w:val="bottom"/>
          </w:tcPr>
          <w:p w:rsidR="00384B12" w:rsidRPr="00FF1055" w:rsidRDefault="00384B12" w:rsidP="001E32BB">
            <w:pPr>
              <w:spacing w:line="184" w:lineRule="exact"/>
              <w:ind w:left="40"/>
              <w:rPr>
                <w:sz w:val="20"/>
                <w:szCs w:val="20"/>
              </w:rPr>
            </w:pPr>
            <w:r w:rsidRPr="00FF1055">
              <w:rPr>
                <w:rFonts w:eastAsia="Times New Roman"/>
                <w:sz w:val="17"/>
                <w:szCs w:val="17"/>
              </w:rPr>
              <w:t>Китая</w:t>
            </w:r>
          </w:p>
        </w:tc>
        <w:tc>
          <w:tcPr>
            <w:tcW w:w="1660" w:type="dxa"/>
            <w:gridSpan w:val="2"/>
            <w:tcBorders>
              <w:right w:val="single" w:sz="8" w:space="0" w:color="auto"/>
            </w:tcBorders>
            <w:vAlign w:val="bottom"/>
          </w:tcPr>
          <w:p w:rsidR="00384B12" w:rsidRPr="00FF1055" w:rsidRDefault="00384B12" w:rsidP="001E32BB">
            <w:pPr>
              <w:spacing w:line="184" w:lineRule="exact"/>
              <w:ind w:right="36"/>
              <w:jc w:val="right"/>
              <w:rPr>
                <w:sz w:val="20"/>
                <w:szCs w:val="20"/>
              </w:rPr>
            </w:pPr>
            <w:r w:rsidRPr="00FF1055">
              <w:rPr>
                <w:rFonts w:eastAsia="Times New Roman"/>
                <w:sz w:val="17"/>
                <w:szCs w:val="17"/>
              </w:rPr>
              <w:t>на  сопредельные</w:t>
            </w: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28,  с.  88–89;</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страны.  </w:t>
            </w:r>
            <w:r w:rsidRPr="00FF1055">
              <w:rPr>
                <w:rFonts w:eastAsia="Times New Roman"/>
                <w:b/>
                <w:bCs/>
                <w:sz w:val="17"/>
                <w:szCs w:val="17"/>
              </w:rPr>
              <w:t>Проводить</w:t>
            </w:r>
            <w:r w:rsidRPr="00FF1055">
              <w:rPr>
                <w:rFonts w:eastAsia="Times New Roman"/>
                <w:sz w:val="17"/>
                <w:szCs w:val="17"/>
              </w:rPr>
              <w:t xml:space="preserve">  поиск  информа-</w:t>
            </w: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 с. 60 (№ 5), с. 63 (№ 3),</w:t>
            </w:r>
          </w:p>
        </w:tc>
        <w:tc>
          <w:tcPr>
            <w:tcW w:w="3460" w:type="dxa"/>
            <w:gridSpan w:val="4"/>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ции  об  особенностях  искусства  Ки-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71 (№ 1), с. 73 (№ 4), с. 76 (№ 1); Атлас;</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тая  в  нескольких  источниках  (тек-</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Электронное приложение к учебнику</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стовых, изобразительных)</w:t>
            </w: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gridSpan w:val="3"/>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4"/>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Япония в Средние века</w:t>
            </w: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30. </w:t>
            </w:r>
            <w:r w:rsidRPr="00FF1055">
              <w:rPr>
                <w:rFonts w:eastAsia="Times New Roman"/>
                <w:b/>
                <w:bCs/>
                <w:sz w:val="17"/>
                <w:szCs w:val="17"/>
              </w:rPr>
              <w:t>Страна  восходящего  солнца.</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особенности географи-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0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Местоположение   и</w:t>
            </w:r>
          </w:p>
        </w:tc>
        <w:tc>
          <w:tcPr>
            <w:tcW w:w="1100" w:type="dxa"/>
            <w:vAlign w:val="bottom"/>
          </w:tcPr>
          <w:p w:rsidR="00384B12" w:rsidRPr="00FF1055" w:rsidRDefault="00384B12" w:rsidP="001E32BB">
            <w:pPr>
              <w:spacing w:line="190" w:lineRule="exact"/>
              <w:ind w:left="40"/>
              <w:rPr>
                <w:sz w:val="20"/>
                <w:szCs w:val="20"/>
              </w:rPr>
            </w:pPr>
            <w:r w:rsidRPr="00FF1055">
              <w:rPr>
                <w:rFonts w:eastAsia="Times New Roman"/>
                <w:sz w:val="17"/>
                <w:szCs w:val="17"/>
              </w:rPr>
              <w:t>природные</w:t>
            </w:r>
          </w:p>
        </w:tc>
        <w:tc>
          <w:tcPr>
            <w:tcW w:w="90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условия</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ческого  положения  и  природных  усло-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Японии,  их  влияние  на  развитие  страны.</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вий  Японии,  определивших  своеобра-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Заселение  Японских  островов  в  древности.</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зие  её  истории  и  культуры.  </w:t>
            </w:r>
            <w:r w:rsidRPr="00FF1055">
              <w:rPr>
                <w:rFonts w:eastAsia="Times New Roman"/>
                <w:b/>
                <w:bCs/>
                <w:sz w:val="17"/>
                <w:szCs w:val="17"/>
              </w:rPr>
              <w:t>Выделять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Культурные контакты с Китаем. Особенно-</w:t>
            </w:r>
          </w:p>
        </w:tc>
        <w:tc>
          <w:tcPr>
            <w:tcW w:w="11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характерные</w:t>
            </w:r>
          </w:p>
        </w:tc>
        <w:tc>
          <w:tcPr>
            <w:tcW w:w="680" w:type="dxa"/>
            <w:vAlign w:val="bottom"/>
          </w:tcPr>
          <w:p w:rsidR="00384B12" w:rsidRPr="00FF1055" w:rsidRDefault="00384B12" w:rsidP="001E32BB">
            <w:pPr>
              <w:spacing w:line="190" w:lineRule="exact"/>
              <w:ind w:left="180"/>
              <w:rPr>
                <w:sz w:val="20"/>
                <w:szCs w:val="20"/>
              </w:rPr>
            </w:pPr>
            <w:r w:rsidRPr="00FF1055">
              <w:rPr>
                <w:rFonts w:eastAsia="Times New Roman"/>
                <w:sz w:val="17"/>
                <w:szCs w:val="17"/>
              </w:rPr>
              <w:t>черты</w:t>
            </w:r>
          </w:p>
        </w:tc>
        <w:tc>
          <w:tcPr>
            <w:tcW w:w="1660" w:type="dxa"/>
            <w:gridSpan w:val="2"/>
            <w:tcBorders>
              <w:right w:val="single" w:sz="8" w:space="0" w:color="auto"/>
            </w:tcBorders>
            <w:vAlign w:val="bottom"/>
          </w:tcPr>
          <w:p w:rsidR="00384B12" w:rsidRPr="00FF1055" w:rsidRDefault="00384B12" w:rsidP="001E32BB">
            <w:pPr>
              <w:spacing w:line="190" w:lineRule="exact"/>
              <w:ind w:right="36"/>
              <w:jc w:val="right"/>
              <w:rPr>
                <w:sz w:val="20"/>
                <w:szCs w:val="20"/>
              </w:rPr>
            </w:pPr>
            <w:r w:rsidRPr="00FF1055">
              <w:rPr>
                <w:rFonts w:eastAsia="Times New Roman"/>
                <w:sz w:val="17"/>
                <w:szCs w:val="17"/>
              </w:rPr>
              <w:t>государственного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0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сти  государственного</w:t>
            </w:r>
          </w:p>
        </w:tc>
        <w:tc>
          <w:tcPr>
            <w:tcW w:w="1100" w:type="dxa"/>
            <w:vAlign w:val="bottom"/>
          </w:tcPr>
          <w:p w:rsidR="00384B12" w:rsidRPr="00FF1055" w:rsidRDefault="00384B12" w:rsidP="001E32BB">
            <w:pPr>
              <w:spacing w:line="190" w:lineRule="exact"/>
              <w:ind w:left="40"/>
              <w:rPr>
                <w:sz w:val="20"/>
                <w:szCs w:val="20"/>
              </w:rPr>
            </w:pPr>
            <w:r w:rsidRPr="00FF1055">
              <w:rPr>
                <w:rFonts w:eastAsia="Times New Roman"/>
                <w:sz w:val="17"/>
                <w:szCs w:val="17"/>
              </w:rPr>
              <w:t>управления</w:t>
            </w:r>
          </w:p>
        </w:tc>
        <w:tc>
          <w:tcPr>
            <w:tcW w:w="90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Японии,</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устройства  средневековой  Японии,  по-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установление  сёгуната.  Сословие  самураев,</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ложение  императорской  власти  и  си-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кодекс  чести  самурая.  Попытки  монголь-</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стемы  сёгуната.  </w:t>
            </w:r>
            <w:r w:rsidRPr="00FF1055">
              <w:rPr>
                <w:rFonts w:eastAsia="Times New Roman"/>
                <w:b/>
                <w:bCs/>
                <w:sz w:val="17"/>
                <w:szCs w:val="17"/>
              </w:rPr>
              <w:t>Описывать</w:t>
            </w:r>
            <w:r w:rsidRPr="00FF1055">
              <w:rPr>
                <w:rFonts w:eastAsia="Times New Roman"/>
                <w:sz w:val="17"/>
                <w:szCs w:val="17"/>
              </w:rPr>
              <w:t xml:space="preserve">   признаки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3140" w:type="dxa"/>
            <w:gridSpan w:val="2"/>
            <w:vAlign w:val="bottom"/>
          </w:tcPr>
          <w:p w:rsidR="00384B12" w:rsidRPr="00FF1055" w:rsidRDefault="00384B12" w:rsidP="001E32BB">
            <w:pPr>
              <w:ind w:left="100"/>
              <w:rPr>
                <w:sz w:val="20"/>
                <w:szCs w:val="20"/>
              </w:rPr>
            </w:pPr>
            <w:r w:rsidRPr="00FF1055">
              <w:rPr>
                <w:rFonts w:eastAsia="Times New Roman"/>
                <w:sz w:val="17"/>
                <w:szCs w:val="17"/>
              </w:rPr>
              <w:t>ского завоевания Японии.</w:t>
            </w:r>
          </w:p>
        </w:tc>
        <w:tc>
          <w:tcPr>
            <w:tcW w:w="900" w:type="dxa"/>
            <w:tcBorders>
              <w:right w:val="single" w:sz="8" w:space="0" w:color="auto"/>
            </w:tcBorders>
            <w:vAlign w:val="bottom"/>
          </w:tcPr>
          <w:p w:rsidR="00384B12" w:rsidRPr="00FF1055" w:rsidRDefault="00384B12" w:rsidP="001E32BB">
            <w:pPr>
              <w:rPr>
                <w:sz w:val="17"/>
                <w:szCs w:val="17"/>
              </w:rPr>
            </w:pPr>
          </w:p>
        </w:tc>
        <w:tc>
          <w:tcPr>
            <w:tcW w:w="1800" w:type="dxa"/>
            <w:gridSpan w:val="2"/>
            <w:vAlign w:val="bottom"/>
          </w:tcPr>
          <w:p w:rsidR="00384B12" w:rsidRPr="00FF1055" w:rsidRDefault="00384B12" w:rsidP="001E32BB">
            <w:pPr>
              <w:ind w:left="100"/>
              <w:rPr>
                <w:sz w:val="20"/>
                <w:szCs w:val="20"/>
              </w:rPr>
            </w:pPr>
            <w:r w:rsidRPr="00FF1055">
              <w:rPr>
                <w:rFonts w:eastAsia="Times New Roman"/>
                <w:sz w:val="17"/>
                <w:szCs w:val="17"/>
              </w:rPr>
              <w:t>сословия   самураев,</w:t>
            </w:r>
          </w:p>
        </w:tc>
        <w:tc>
          <w:tcPr>
            <w:tcW w:w="1660" w:type="dxa"/>
            <w:gridSpan w:val="2"/>
            <w:tcBorders>
              <w:right w:val="single" w:sz="8" w:space="0" w:color="auto"/>
            </w:tcBorders>
            <w:vAlign w:val="bottom"/>
          </w:tcPr>
          <w:p w:rsidR="00384B12" w:rsidRPr="00FF1055" w:rsidRDefault="00384B12" w:rsidP="001E32BB">
            <w:pPr>
              <w:ind w:right="36"/>
              <w:jc w:val="right"/>
              <w:rPr>
                <w:sz w:val="20"/>
                <w:szCs w:val="20"/>
              </w:rPr>
            </w:pPr>
            <w:r w:rsidRPr="00FF1055">
              <w:rPr>
                <w:rFonts w:eastAsia="Times New Roman"/>
                <w:b/>
                <w:bCs/>
                <w:sz w:val="17"/>
                <w:szCs w:val="17"/>
              </w:rPr>
              <w:t xml:space="preserve">сопоставлять   </w:t>
            </w:r>
            <w:r w:rsidRPr="00FF1055">
              <w:rPr>
                <w:rFonts w:eastAsia="Times New Roman"/>
                <w:sz w:val="17"/>
                <w:szCs w:val="17"/>
              </w:rPr>
              <w:t>его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29;  с.  90–91;</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со  средневековым  европейским  рыцар-</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Тетрадь-тренажёр, с. 60 (№ 6), с. 73 (№ 4),</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ством.  </w:t>
            </w:r>
            <w:r w:rsidRPr="00FF1055">
              <w:rPr>
                <w:rFonts w:eastAsia="Times New Roman"/>
                <w:b/>
                <w:bCs/>
                <w:sz w:val="17"/>
                <w:szCs w:val="17"/>
              </w:rPr>
              <w:t>Проводить</w:t>
            </w:r>
            <w:r w:rsidRPr="00FF1055">
              <w:rPr>
                <w:rFonts w:eastAsia="Times New Roman"/>
                <w:sz w:val="17"/>
                <w:szCs w:val="17"/>
              </w:rPr>
              <w:t xml:space="preserve">  исследование:  </w:t>
            </w:r>
            <w:r w:rsidRPr="00FF1055">
              <w:rPr>
                <w:rFonts w:eastAsia="Times New Roman"/>
                <w:b/>
                <w:bCs/>
                <w:sz w:val="17"/>
                <w:szCs w:val="17"/>
              </w:rPr>
              <w:t>сопо-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  75  (№  3),  с.  76  (№  1);  Атлас;  Электрон-</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ставлять  </w:t>
            </w:r>
            <w:r w:rsidRPr="00FF1055">
              <w:rPr>
                <w:rFonts w:eastAsia="Times New Roman"/>
                <w:sz w:val="17"/>
                <w:szCs w:val="17"/>
              </w:rPr>
              <w:t>особенности  государственного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314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ное приложение к учебнику</w:t>
            </w:r>
          </w:p>
        </w:tc>
        <w:tc>
          <w:tcPr>
            <w:tcW w:w="90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управления в Китае и Японии по пред-</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040" w:type="dxa"/>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900" w:type="dxa"/>
            <w:tcBorders>
              <w:right w:val="single" w:sz="8" w:space="0" w:color="auto"/>
            </w:tcBorders>
            <w:vAlign w:val="bottom"/>
          </w:tcPr>
          <w:p w:rsidR="00384B12" w:rsidRPr="00FF1055" w:rsidRDefault="00384B12" w:rsidP="001E32BB">
            <w:pPr>
              <w:rPr>
                <w:sz w:val="16"/>
                <w:szCs w:val="16"/>
              </w:rPr>
            </w:pPr>
          </w:p>
        </w:tc>
        <w:tc>
          <w:tcPr>
            <w:tcW w:w="22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ложенному алгоритму</w:t>
            </w:r>
          </w:p>
        </w:tc>
        <w:tc>
          <w:tcPr>
            <w:tcW w:w="124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2040" w:type="dxa"/>
            <w:tcBorders>
              <w:bottom w:val="single" w:sz="8" w:space="0" w:color="auto"/>
            </w:tcBorders>
            <w:vAlign w:val="bottom"/>
          </w:tcPr>
          <w:p w:rsidR="00384B12" w:rsidRPr="00FF1055" w:rsidRDefault="00384B12" w:rsidP="001E32BB">
            <w:pPr>
              <w:rPr>
                <w:sz w:val="4"/>
                <w:szCs w:val="4"/>
              </w:rPr>
            </w:pPr>
          </w:p>
        </w:tc>
        <w:tc>
          <w:tcPr>
            <w:tcW w:w="1100" w:type="dxa"/>
            <w:tcBorders>
              <w:bottom w:val="single" w:sz="8" w:space="0" w:color="auto"/>
            </w:tcBorders>
            <w:vAlign w:val="bottom"/>
          </w:tcPr>
          <w:p w:rsidR="00384B12" w:rsidRPr="00FF1055" w:rsidRDefault="00384B12" w:rsidP="001E32BB">
            <w:pPr>
              <w:rPr>
                <w:sz w:val="4"/>
                <w:szCs w:val="4"/>
              </w:rPr>
            </w:pPr>
          </w:p>
        </w:tc>
        <w:tc>
          <w:tcPr>
            <w:tcW w:w="90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1120" w:type="dxa"/>
            <w:tcBorders>
              <w:bottom w:val="single" w:sz="8" w:space="0" w:color="auto"/>
            </w:tcBorders>
            <w:vAlign w:val="bottom"/>
          </w:tcPr>
          <w:p w:rsidR="00384B12" w:rsidRPr="00FF1055" w:rsidRDefault="00384B12" w:rsidP="001E32BB">
            <w:pPr>
              <w:rPr>
                <w:sz w:val="4"/>
                <w:szCs w:val="4"/>
              </w:rPr>
            </w:pPr>
          </w:p>
        </w:tc>
        <w:tc>
          <w:tcPr>
            <w:tcW w:w="680" w:type="dxa"/>
            <w:tcBorders>
              <w:bottom w:val="single" w:sz="8" w:space="0" w:color="auto"/>
            </w:tcBorders>
            <w:vAlign w:val="bottom"/>
          </w:tcPr>
          <w:p w:rsidR="00384B12" w:rsidRPr="00FF1055" w:rsidRDefault="00384B12" w:rsidP="001E32BB">
            <w:pPr>
              <w:rPr>
                <w:sz w:val="4"/>
                <w:szCs w:val="4"/>
              </w:rPr>
            </w:pPr>
          </w:p>
        </w:tc>
        <w:tc>
          <w:tcPr>
            <w:tcW w:w="420" w:type="dxa"/>
            <w:tcBorders>
              <w:bottom w:val="single" w:sz="8" w:space="0" w:color="auto"/>
            </w:tcBorders>
            <w:vAlign w:val="bottom"/>
          </w:tcPr>
          <w:p w:rsidR="00384B12" w:rsidRPr="00FF1055" w:rsidRDefault="00384B12" w:rsidP="001E32BB">
            <w:pPr>
              <w:rPr>
                <w:sz w:val="4"/>
                <w:szCs w:val="4"/>
              </w:rPr>
            </w:pPr>
          </w:p>
        </w:tc>
        <w:tc>
          <w:tcPr>
            <w:tcW w:w="1240" w:type="dxa"/>
            <w:tcBorders>
              <w:bottom w:val="single" w:sz="8" w:space="0" w:color="auto"/>
              <w:right w:val="single" w:sz="8" w:space="0" w:color="auto"/>
            </w:tcBorders>
            <w:vAlign w:val="bottom"/>
          </w:tcPr>
          <w:p w:rsidR="00384B12" w:rsidRPr="00FF1055" w:rsidRDefault="00384B12" w:rsidP="001E32BB">
            <w:pPr>
              <w:rPr>
                <w:sz w:val="4"/>
                <w:szCs w:val="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96</w:t>
            </w:r>
          </w:p>
        </w:tc>
      </w:tr>
    </w:tbl>
    <w:p w:rsidR="00384B12" w:rsidRPr="00FF1055" w:rsidRDefault="00384B12" w:rsidP="00384B12">
      <w:pPr>
        <w:sectPr w:rsidR="00384B12" w:rsidRPr="00FF1055">
          <w:pgSz w:w="12760" w:h="8220" w:orient="landscape"/>
          <w:pgMar w:top="1099" w:right="893" w:bottom="231" w:left="1100" w:header="0" w:footer="0" w:gutter="0"/>
          <w:cols w:num="2" w:space="720" w:equalWidth="0">
            <w:col w:w="10220" w:space="302"/>
            <w:col w:w="241"/>
          </w:cols>
        </w:sectPr>
      </w:pPr>
    </w:p>
    <w:p w:rsidR="00384B12" w:rsidRPr="00FF1055" w:rsidRDefault="0004475F" w:rsidP="00384B12">
      <w:pPr>
        <w:spacing w:line="1" w:lineRule="exact"/>
        <w:rPr>
          <w:sz w:val="20"/>
          <w:szCs w:val="20"/>
        </w:rPr>
      </w:pPr>
      <w:r>
        <w:rPr>
          <w:sz w:val="20"/>
          <w:szCs w:val="20"/>
        </w:rPr>
        <w:pict>
          <v:line id="Shape 123" o:spid="_x0000_s1297" style="position:absolute;z-index:251857920;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124" o:spid="_x0000_s1298" style="position:absolute;z-index:251858944;visibility:visible;mso-wrap-distance-left:0;mso-wrap-distance-right:0;mso-position-horizontal-relative:page;mso-position-vertical-relative:page" from="55.5pt,36.85pt" to="55.5pt,354.3pt" o:allowincell="f" strokeweight=".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2600"/>
        <w:gridCol w:w="3900"/>
      </w:tblGrid>
      <w:tr w:rsidR="00384B12" w:rsidRPr="00FF1055" w:rsidTr="001E32BB">
        <w:trPr>
          <w:trHeight w:val="244"/>
        </w:trPr>
        <w:tc>
          <w:tcPr>
            <w:tcW w:w="2600" w:type="dxa"/>
            <w:tcBorders>
              <w:right w:val="single" w:sz="8" w:space="0" w:color="auto"/>
            </w:tcBorders>
            <w:vAlign w:val="bottom"/>
          </w:tcPr>
          <w:p w:rsidR="00384B12" w:rsidRPr="00FF1055" w:rsidRDefault="00384B12" w:rsidP="001E32BB">
            <w:pPr>
              <w:rPr>
                <w:sz w:val="20"/>
                <w:szCs w:val="20"/>
              </w:rPr>
            </w:pPr>
            <w:r w:rsidRPr="00FF1055">
              <w:rPr>
                <w:rFonts w:eastAsia="Times New Roman"/>
                <w:sz w:val="17"/>
                <w:szCs w:val="17"/>
              </w:rPr>
              <w:t>Культурыигосударства</w:t>
            </w:r>
          </w:p>
        </w:tc>
        <w:tc>
          <w:tcPr>
            <w:tcW w:w="3900" w:type="dxa"/>
            <w:vAlign w:val="bottom"/>
          </w:tcPr>
          <w:p w:rsidR="00384B12" w:rsidRPr="00FF1055" w:rsidRDefault="00384B12" w:rsidP="001E32BB">
            <w:pPr>
              <w:ind w:left="100"/>
              <w:rPr>
                <w:sz w:val="20"/>
                <w:szCs w:val="20"/>
              </w:rPr>
            </w:pPr>
            <w:r w:rsidRPr="00FF1055">
              <w:rPr>
                <w:rFonts w:eastAsia="Times New Roman"/>
                <w:sz w:val="17"/>
                <w:szCs w:val="17"/>
              </w:rPr>
              <w:t xml:space="preserve">Урок  31.  </w:t>
            </w:r>
            <w:r w:rsidRPr="00FF1055">
              <w:rPr>
                <w:rFonts w:eastAsia="Times New Roman"/>
                <w:b/>
                <w:bCs/>
                <w:sz w:val="17"/>
                <w:szCs w:val="17"/>
              </w:rPr>
              <w:t>Тюрки  на  просторах  Азии  и  Ев-</w:t>
            </w:r>
          </w:p>
        </w:tc>
      </w:tr>
      <w:tr w:rsidR="00384B12" w:rsidRPr="00FF1055" w:rsidTr="001E32BB">
        <w:trPr>
          <w:trHeight w:val="196"/>
        </w:trPr>
        <w:tc>
          <w:tcPr>
            <w:tcW w:w="2600" w:type="dxa"/>
            <w:tcBorders>
              <w:right w:val="single" w:sz="8" w:space="0" w:color="auto"/>
            </w:tcBorders>
            <w:vAlign w:val="bottom"/>
          </w:tcPr>
          <w:p w:rsidR="00384B12" w:rsidRPr="00FF1055" w:rsidRDefault="00384B12" w:rsidP="001E32BB">
            <w:pPr>
              <w:rPr>
                <w:sz w:val="20"/>
                <w:szCs w:val="20"/>
              </w:rPr>
            </w:pPr>
            <w:r w:rsidRPr="00FF1055">
              <w:rPr>
                <w:rFonts w:eastAsia="Times New Roman"/>
                <w:sz w:val="17"/>
                <w:szCs w:val="17"/>
              </w:rPr>
              <w:t>Азии  и  Африки</w:t>
            </w:r>
          </w:p>
        </w:tc>
        <w:tc>
          <w:tcPr>
            <w:tcW w:w="390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ропы.</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Природные условия степной зоны, занятия</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тюрок.  Особенности  общественного  устрой-</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ства кочевых тюркских племён. Роль тюрок</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как   посредников   между   цивилизациями</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Востока и Запада. Распространение жёстко-</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го каркасного седла и стремян, его влияние</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  развитие  тюркских  народов.  Образова-</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ние  тюркских  государств.  Аварский  кага-</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нат.  Тюркские  и  Уйгурский  каганаты,  их</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контроль  над  Великим  шёлковым  путём.</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Раскопки  крепости  Пор-Бажын.  Великая</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Болгария.  «Перещепинский  клад».  Первое</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Болгарское  царство.  Волжская  Булгария.</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Хазарский  каганат.  Племена  печенегов  и</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половцев,  их  контакты  с  Русью.  Усиление</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турок-сельджуков  и  турок-османов,  рожде-</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ние  Османской  империи.</w:t>
            </w:r>
          </w:p>
        </w:tc>
      </w:tr>
      <w:tr w:rsidR="00384B12" w:rsidRPr="00FF1055" w:rsidTr="001E32BB">
        <w:trPr>
          <w:trHeight w:val="194"/>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30,  с.  92–95;</w:t>
            </w:r>
          </w:p>
        </w:tc>
      </w:tr>
      <w:tr w:rsidR="00384B12" w:rsidRPr="00FF1055" w:rsidTr="001E32BB">
        <w:trPr>
          <w:trHeight w:val="186"/>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 с. 61 (№ 7, 8), с. 63 (№ 4),</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75  (№  2),  с.  77  (№  2);  Атлас;  Электрон-</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ное  приложение  к  учебнику</w:t>
            </w:r>
          </w:p>
        </w:tc>
      </w:tr>
      <w:tr w:rsidR="00384B12" w:rsidRPr="00FF1055" w:rsidTr="001E32BB">
        <w:trPr>
          <w:trHeight w:val="1920"/>
        </w:trPr>
        <w:tc>
          <w:tcPr>
            <w:tcW w:w="2600" w:type="dxa"/>
            <w:tcBorders>
              <w:right w:val="single" w:sz="8" w:space="0" w:color="auto"/>
            </w:tcBorders>
            <w:vAlign w:val="bottom"/>
          </w:tcPr>
          <w:p w:rsidR="00384B12" w:rsidRPr="00FF1055" w:rsidRDefault="00384B12" w:rsidP="001E32BB">
            <w:pPr>
              <w:rPr>
                <w:sz w:val="24"/>
                <w:szCs w:val="24"/>
              </w:rPr>
            </w:pPr>
          </w:p>
        </w:tc>
        <w:tc>
          <w:tcPr>
            <w:tcW w:w="3900" w:type="dxa"/>
            <w:vAlign w:val="bottom"/>
          </w:tcPr>
          <w:p w:rsidR="00384B12" w:rsidRPr="00FF1055" w:rsidRDefault="00384B12" w:rsidP="001E32BB">
            <w:pPr>
              <w:rPr>
                <w:sz w:val="24"/>
                <w:szCs w:val="24"/>
              </w:rPr>
            </w:pPr>
          </w:p>
        </w:tc>
      </w:tr>
    </w:tbl>
    <w:p w:rsidR="00384B12" w:rsidRPr="00FF1055" w:rsidRDefault="0004475F" w:rsidP="00384B12">
      <w:pPr>
        <w:spacing w:line="20" w:lineRule="exact"/>
        <w:rPr>
          <w:sz w:val="20"/>
          <w:szCs w:val="20"/>
        </w:rPr>
      </w:pPr>
      <w:r>
        <w:rPr>
          <w:sz w:val="20"/>
          <w:szCs w:val="20"/>
        </w:rPr>
        <w:pict>
          <v:line id="Shape 125" o:spid="_x0000_s1299" style="position:absolute;z-index:251859968;visibility:visible;mso-wrap-distance-left:0;mso-wrap-distance-right:0;mso-position-horizontal-relative:text;mso-position-vertical-relative:text" from="330.95pt,-317.45pt" to="330.95pt,0" o:allowincell="f" strokeweight=".5pt"/>
        </w:pict>
      </w:r>
      <w:r>
        <w:rPr>
          <w:sz w:val="20"/>
          <w:szCs w:val="20"/>
        </w:rPr>
        <w:pict>
          <v:line id="Shape 126" o:spid="_x0000_s1300" style="position:absolute;z-index:251860992;visibility:visible;mso-wrap-distance-left:0;mso-wrap-distance-right:0;mso-position-horizontal-relative:text;mso-position-vertical-relative:text" from="504.25pt,-317.45pt" to="504.25pt,0" o:allowincell="f" strokeweight=".5pt"/>
        </w:pict>
      </w:r>
      <w:r>
        <w:rPr>
          <w:sz w:val="20"/>
          <w:szCs w:val="20"/>
        </w:rPr>
        <w:pict>
          <v:line id="Shape 127" o:spid="_x0000_s1301" style="position:absolute;z-index:251862016;visibility:visible;mso-wrap-distance-left:0;mso-wrap-distance-right:0;mso-position-horizontal-relative:text;mso-position-vertical-relative:text" from="-5.7pt,-.25pt" to="504.5pt,-.25pt" o:allowincell="f" strokeweight=".5pt"/>
        </w:pict>
      </w:r>
    </w:p>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34" w:lineRule="exact"/>
        <w:rPr>
          <w:sz w:val="20"/>
          <w:szCs w:val="20"/>
        </w:rPr>
      </w:pPr>
    </w:p>
    <w:p w:rsidR="00384B12" w:rsidRPr="00FF1055" w:rsidRDefault="00384B12" w:rsidP="00384B12">
      <w:pPr>
        <w:ind w:left="7" w:right="663"/>
        <w:jc w:val="both"/>
        <w:rPr>
          <w:sz w:val="20"/>
          <w:szCs w:val="20"/>
        </w:rPr>
      </w:pPr>
      <w:r w:rsidRPr="00FF1055">
        <w:rPr>
          <w:rFonts w:eastAsia="Times New Roman"/>
          <w:b/>
          <w:bCs/>
          <w:sz w:val="17"/>
          <w:szCs w:val="17"/>
        </w:rPr>
        <w:t xml:space="preserve">Раскрывать </w:t>
      </w:r>
      <w:r w:rsidRPr="00FF1055">
        <w:rPr>
          <w:rFonts w:eastAsia="Times New Roman"/>
          <w:sz w:val="17"/>
          <w:szCs w:val="17"/>
        </w:rPr>
        <w:t>смысл понятий «тюр-ки», «каганат», «авары», «уйгуры», «булгары», «печенеги», «половцы», «хазары», «турки-сельджуки», «тур-ки-османы».</w:t>
      </w:r>
    </w:p>
    <w:p w:rsidR="00384B12" w:rsidRPr="00FF1055" w:rsidRDefault="00384B12" w:rsidP="00384B12">
      <w:pPr>
        <w:spacing w:line="174" w:lineRule="exact"/>
        <w:rPr>
          <w:sz w:val="20"/>
          <w:szCs w:val="20"/>
        </w:rPr>
      </w:pPr>
    </w:p>
    <w:p w:rsidR="00384B12" w:rsidRPr="00FF1055" w:rsidRDefault="00384B12" w:rsidP="00384B12">
      <w:pPr>
        <w:spacing w:line="233" w:lineRule="auto"/>
        <w:ind w:left="7" w:right="663"/>
        <w:jc w:val="both"/>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особенности гео-графического положения и природ-ных условий исторической родины тюркских народов, определивших</w:t>
      </w:r>
    </w:p>
    <w:p w:rsidR="00384B12" w:rsidRPr="00FF1055" w:rsidRDefault="00384B12" w:rsidP="00384B12">
      <w:pPr>
        <w:tabs>
          <w:tab w:val="left" w:pos="1267"/>
          <w:tab w:val="left" w:pos="2167"/>
        </w:tabs>
        <w:spacing w:line="234" w:lineRule="auto"/>
        <w:ind w:left="7"/>
        <w:rPr>
          <w:sz w:val="20"/>
          <w:szCs w:val="20"/>
        </w:rPr>
      </w:pPr>
      <w:r w:rsidRPr="00FF1055">
        <w:rPr>
          <w:rFonts w:eastAsia="Times New Roman"/>
          <w:sz w:val="17"/>
          <w:szCs w:val="17"/>
        </w:rPr>
        <w:t>особенности</w:t>
      </w:r>
      <w:r w:rsidRPr="00FF1055">
        <w:rPr>
          <w:sz w:val="20"/>
          <w:szCs w:val="20"/>
        </w:rPr>
        <w:tab/>
      </w:r>
      <w:r w:rsidRPr="00FF1055">
        <w:rPr>
          <w:rFonts w:eastAsia="Times New Roman"/>
          <w:sz w:val="17"/>
          <w:szCs w:val="17"/>
        </w:rPr>
        <w:t>занятий,</w:t>
      </w:r>
      <w:r w:rsidRPr="00FF1055">
        <w:rPr>
          <w:rFonts w:eastAsia="Times New Roman"/>
          <w:sz w:val="17"/>
          <w:szCs w:val="17"/>
        </w:rPr>
        <w:tab/>
        <w:t>социального</w:t>
      </w:r>
    </w:p>
    <w:p w:rsidR="00384B12" w:rsidRPr="00FF1055" w:rsidRDefault="00384B12" w:rsidP="00384B12">
      <w:pPr>
        <w:spacing w:line="5" w:lineRule="exact"/>
        <w:rPr>
          <w:sz w:val="20"/>
          <w:szCs w:val="20"/>
        </w:rPr>
      </w:pPr>
    </w:p>
    <w:p w:rsidR="00384B12" w:rsidRPr="00FF1055" w:rsidRDefault="00384B12" w:rsidP="00384B12">
      <w:pPr>
        <w:numPr>
          <w:ilvl w:val="0"/>
          <w:numId w:val="97"/>
        </w:numPr>
        <w:tabs>
          <w:tab w:val="left" w:pos="267"/>
        </w:tabs>
        <w:spacing w:line="230" w:lineRule="auto"/>
        <w:ind w:left="7" w:right="663" w:hanging="7"/>
        <w:jc w:val="both"/>
        <w:rPr>
          <w:rFonts w:eastAsia="Times New Roman"/>
          <w:sz w:val="17"/>
          <w:szCs w:val="17"/>
        </w:rPr>
      </w:pPr>
      <w:r w:rsidRPr="00FF1055">
        <w:rPr>
          <w:rFonts w:eastAsia="Times New Roman"/>
          <w:sz w:val="17"/>
          <w:szCs w:val="17"/>
        </w:rPr>
        <w:t xml:space="preserve">политического устройства тюрк-ских обществ. </w:t>
      </w:r>
      <w:r w:rsidRPr="00FF1055">
        <w:rPr>
          <w:rFonts w:eastAsia="Times New Roman"/>
          <w:b/>
          <w:bCs/>
          <w:sz w:val="17"/>
          <w:szCs w:val="17"/>
        </w:rPr>
        <w:t>Устанавливать</w:t>
      </w:r>
      <w:r w:rsidRPr="00FF1055">
        <w:rPr>
          <w:rFonts w:eastAsia="Times New Roman"/>
          <w:sz w:val="17"/>
          <w:szCs w:val="17"/>
        </w:rPr>
        <w:t xml:space="preserve"> по-</w:t>
      </w:r>
    </w:p>
    <w:p w:rsidR="00384B12" w:rsidRPr="00FF1055" w:rsidRDefault="00384B12" w:rsidP="00384B12">
      <w:pPr>
        <w:spacing w:line="5" w:lineRule="exact"/>
        <w:rPr>
          <w:rFonts w:eastAsia="Times New Roman"/>
          <w:sz w:val="17"/>
          <w:szCs w:val="17"/>
        </w:rPr>
      </w:pPr>
    </w:p>
    <w:p w:rsidR="00384B12" w:rsidRPr="00FF1055" w:rsidRDefault="00384B12" w:rsidP="00384B12">
      <w:pPr>
        <w:spacing w:line="231" w:lineRule="auto"/>
        <w:ind w:left="7" w:right="663"/>
        <w:jc w:val="both"/>
        <w:rPr>
          <w:rFonts w:eastAsia="Times New Roman"/>
          <w:sz w:val="17"/>
          <w:szCs w:val="17"/>
        </w:rPr>
      </w:pPr>
      <w:r w:rsidRPr="00FF1055">
        <w:rPr>
          <w:rFonts w:eastAsia="Times New Roman"/>
          <w:sz w:val="17"/>
          <w:szCs w:val="17"/>
        </w:rPr>
        <w:t>следовательность и длительность существования и развития наиболее известных государств тюркских на-</w:t>
      </w:r>
    </w:p>
    <w:p w:rsidR="00384B12" w:rsidRPr="00FF1055" w:rsidRDefault="00384B12" w:rsidP="00384B12">
      <w:pPr>
        <w:spacing w:line="233" w:lineRule="auto"/>
        <w:ind w:left="7" w:right="663"/>
        <w:jc w:val="both"/>
        <w:rPr>
          <w:rFonts w:eastAsia="Times New Roman"/>
          <w:sz w:val="17"/>
          <w:szCs w:val="17"/>
        </w:rPr>
      </w:pPr>
      <w:r w:rsidRPr="00FF1055">
        <w:rPr>
          <w:rFonts w:eastAsia="Times New Roman"/>
          <w:sz w:val="17"/>
          <w:szCs w:val="17"/>
        </w:rPr>
        <w:t xml:space="preserve">родов Средневековья. </w:t>
      </w:r>
      <w:r w:rsidRPr="00FF1055">
        <w:rPr>
          <w:rFonts w:eastAsia="Times New Roman"/>
          <w:b/>
          <w:bCs/>
          <w:sz w:val="17"/>
          <w:szCs w:val="17"/>
        </w:rPr>
        <w:t>Описывать</w:t>
      </w:r>
      <w:r w:rsidRPr="00FF1055">
        <w:rPr>
          <w:rFonts w:eastAsia="Times New Roman"/>
          <w:sz w:val="17"/>
          <w:szCs w:val="17"/>
        </w:rPr>
        <w:t xml:space="preserve"> знаменитые археологические памят-ники, относящиеся к истории тюрок. </w:t>
      </w:r>
      <w:r w:rsidRPr="00FF1055">
        <w:rPr>
          <w:rFonts w:eastAsia="Times New Roman"/>
          <w:b/>
          <w:bCs/>
          <w:sz w:val="17"/>
          <w:szCs w:val="17"/>
        </w:rPr>
        <w:t xml:space="preserve">Высказывать </w:t>
      </w:r>
      <w:r w:rsidRPr="00FF1055">
        <w:rPr>
          <w:rFonts w:eastAsia="Times New Roman"/>
          <w:sz w:val="17"/>
          <w:szCs w:val="17"/>
        </w:rPr>
        <w:t xml:space="preserve">суждения о роли тюрк-ских народов в истории крупнейших держав средневековой эпохи. </w:t>
      </w:r>
      <w:r w:rsidRPr="00FF1055">
        <w:rPr>
          <w:rFonts w:eastAsia="Times New Roman"/>
          <w:b/>
          <w:bCs/>
          <w:sz w:val="17"/>
          <w:szCs w:val="17"/>
        </w:rPr>
        <w:t xml:space="preserve">Груп-пировать (классифицировать) </w:t>
      </w:r>
      <w:r w:rsidRPr="00FF1055">
        <w:rPr>
          <w:rFonts w:eastAsia="Times New Roman"/>
          <w:sz w:val="17"/>
          <w:szCs w:val="17"/>
        </w:rPr>
        <w:t xml:space="preserve">фак-ты об истории тюркских народов по различным признакам, </w:t>
      </w:r>
      <w:r w:rsidRPr="00FF1055">
        <w:rPr>
          <w:rFonts w:eastAsia="Times New Roman"/>
          <w:b/>
          <w:bCs/>
          <w:sz w:val="17"/>
          <w:szCs w:val="17"/>
        </w:rPr>
        <w:t>составлять</w:t>
      </w:r>
      <w:r w:rsidRPr="00FF1055">
        <w:rPr>
          <w:rFonts w:eastAsia="Times New Roman"/>
          <w:sz w:val="17"/>
          <w:szCs w:val="17"/>
        </w:rPr>
        <w:t xml:space="preserve"> сравнительную таблицу</w:t>
      </w: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36" w:lineRule="exact"/>
        <w:rPr>
          <w:sz w:val="20"/>
          <w:szCs w:val="20"/>
        </w:rPr>
      </w:pPr>
    </w:p>
    <w:tbl>
      <w:tblPr>
        <w:tblW w:w="0" w:type="auto"/>
        <w:tblInd w:w="3669"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97</w:t>
            </w:r>
          </w:p>
        </w:tc>
      </w:tr>
    </w:tbl>
    <w:p w:rsidR="00384B12" w:rsidRPr="00FF1055" w:rsidRDefault="00384B12" w:rsidP="00384B12">
      <w:pPr>
        <w:sectPr w:rsidR="00384B12" w:rsidRPr="00FF1055">
          <w:pgSz w:w="12760" w:h="8220" w:orient="landscape"/>
          <w:pgMar w:top="737" w:right="893" w:bottom="569" w:left="1220" w:header="0" w:footer="0" w:gutter="0"/>
          <w:cols w:num="2" w:space="720" w:equalWidth="0">
            <w:col w:w="6500" w:space="233"/>
            <w:col w:w="3910"/>
          </w:cols>
        </w:sectPr>
      </w:pPr>
    </w:p>
    <w:p w:rsidR="00384B12" w:rsidRPr="00FF1055" w:rsidRDefault="00384B12" w:rsidP="00384B12">
      <w:pPr>
        <w:ind w:left="9040"/>
        <w:rPr>
          <w:sz w:val="20"/>
          <w:szCs w:val="20"/>
        </w:rPr>
      </w:pPr>
      <w:r w:rsidRPr="00FF1055">
        <w:rPr>
          <w:rFonts w:eastAsia="Times New Roman"/>
          <w:i/>
          <w:iCs/>
          <w:sz w:val="17"/>
          <w:szCs w:val="17"/>
        </w:rPr>
        <w:t>Продолжение</w:t>
      </w:r>
    </w:p>
    <w:p w:rsidR="00384B12" w:rsidRPr="00FF1055" w:rsidRDefault="00384B12" w:rsidP="00384B12">
      <w:pPr>
        <w:spacing w:line="1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80"/>
        <w:gridCol w:w="1440"/>
        <w:gridCol w:w="1140"/>
        <w:gridCol w:w="1800"/>
        <w:gridCol w:w="1100"/>
        <w:gridCol w:w="580"/>
        <w:gridCol w:w="400"/>
        <w:gridCol w:w="200"/>
        <w:gridCol w:w="400"/>
        <w:gridCol w:w="240"/>
        <w:gridCol w:w="340"/>
        <w:gridCol w:w="440"/>
        <w:gridCol w:w="860"/>
      </w:tblGrid>
      <w:tr w:rsidR="00384B12" w:rsidRPr="00FF1055" w:rsidTr="001E32BB">
        <w:trPr>
          <w:trHeight w:val="262"/>
        </w:trPr>
        <w:tc>
          <w:tcPr>
            <w:tcW w:w="2720" w:type="dxa"/>
            <w:gridSpan w:val="2"/>
            <w:tcBorders>
              <w:top w:val="single" w:sz="8" w:space="0" w:color="auto"/>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gridSpan w:val="3"/>
            <w:tcBorders>
              <w:top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Основное  содержание  по  темам</w:t>
            </w:r>
          </w:p>
        </w:tc>
        <w:tc>
          <w:tcPr>
            <w:tcW w:w="3460" w:type="dxa"/>
            <w:gridSpan w:val="8"/>
            <w:tcBorders>
              <w:top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1140" w:type="dxa"/>
            <w:vAlign w:val="bottom"/>
          </w:tcPr>
          <w:p w:rsidR="00384B12" w:rsidRPr="00FF1055" w:rsidRDefault="00384B12" w:rsidP="001E32BB">
            <w:pPr>
              <w:rPr>
                <w:sz w:val="16"/>
                <w:szCs w:val="16"/>
              </w:rPr>
            </w:pPr>
          </w:p>
        </w:tc>
        <w:tc>
          <w:tcPr>
            <w:tcW w:w="1800" w:type="dxa"/>
            <w:vAlign w:val="bottom"/>
          </w:tcPr>
          <w:p w:rsidR="00384B12" w:rsidRPr="00FF1055" w:rsidRDefault="00384B12" w:rsidP="001E32BB">
            <w:pPr>
              <w:rPr>
                <w:sz w:val="16"/>
                <w:szCs w:val="16"/>
              </w:rPr>
            </w:pPr>
          </w:p>
        </w:tc>
        <w:tc>
          <w:tcPr>
            <w:tcW w:w="1100" w:type="dxa"/>
            <w:tcBorders>
              <w:right w:val="single" w:sz="8" w:space="0" w:color="auto"/>
            </w:tcBorders>
            <w:vAlign w:val="bottom"/>
          </w:tcPr>
          <w:p w:rsidR="00384B12" w:rsidRPr="00FF1055" w:rsidRDefault="00384B12" w:rsidP="001E32BB">
            <w:pPr>
              <w:rPr>
                <w:sz w:val="16"/>
                <w:szCs w:val="16"/>
              </w:rPr>
            </w:pPr>
          </w:p>
        </w:tc>
        <w:tc>
          <w:tcPr>
            <w:tcW w:w="3460" w:type="dxa"/>
            <w:gridSpan w:val="8"/>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1280" w:type="dxa"/>
            <w:tcBorders>
              <w:left w:val="single" w:sz="8" w:space="0" w:color="auto"/>
            </w:tcBorders>
            <w:vAlign w:val="bottom"/>
          </w:tcPr>
          <w:p w:rsidR="00384B12" w:rsidRPr="00FF1055" w:rsidRDefault="00384B12" w:rsidP="001E32BB">
            <w:pPr>
              <w:rPr>
                <w:sz w:val="16"/>
                <w:szCs w:val="16"/>
              </w:rPr>
            </w:pPr>
          </w:p>
        </w:tc>
        <w:tc>
          <w:tcPr>
            <w:tcW w:w="1440" w:type="dxa"/>
            <w:tcBorders>
              <w:right w:val="single" w:sz="8" w:space="0" w:color="auto"/>
            </w:tcBorders>
            <w:vAlign w:val="bottom"/>
          </w:tcPr>
          <w:p w:rsidR="00384B12" w:rsidRPr="00FF1055" w:rsidRDefault="00384B12" w:rsidP="001E32BB">
            <w:pPr>
              <w:rPr>
                <w:sz w:val="16"/>
                <w:szCs w:val="16"/>
              </w:rPr>
            </w:pPr>
          </w:p>
        </w:tc>
        <w:tc>
          <w:tcPr>
            <w:tcW w:w="1140" w:type="dxa"/>
            <w:vAlign w:val="bottom"/>
          </w:tcPr>
          <w:p w:rsidR="00384B12" w:rsidRPr="00FF1055" w:rsidRDefault="00384B12" w:rsidP="001E32BB">
            <w:pPr>
              <w:rPr>
                <w:sz w:val="16"/>
                <w:szCs w:val="16"/>
              </w:rPr>
            </w:pPr>
          </w:p>
        </w:tc>
        <w:tc>
          <w:tcPr>
            <w:tcW w:w="1800" w:type="dxa"/>
            <w:vAlign w:val="bottom"/>
          </w:tcPr>
          <w:p w:rsidR="00384B12" w:rsidRPr="00FF1055" w:rsidRDefault="00384B12" w:rsidP="001E32BB">
            <w:pPr>
              <w:rPr>
                <w:sz w:val="16"/>
                <w:szCs w:val="16"/>
              </w:rPr>
            </w:pPr>
          </w:p>
        </w:tc>
        <w:tc>
          <w:tcPr>
            <w:tcW w:w="1100" w:type="dxa"/>
            <w:tcBorders>
              <w:right w:val="single" w:sz="8" w:space="0" w:color="auto"/>
            </w:tcBorders>
            <w:vAlign w:val="bottom"/>
          </w:tcPr>
          <w:p w:rsidR="00384B12" w:rsidRPr="00FF1055" w:rsidRDefault="00384B12" w:rsidP="001E32BB">
            <w:pPr>
              <w:rPr>
                <w:sz w:val="16"/>
                <w:szCs w:val="16"/>
              </w:rPr>
            </w:pPr>
          </w:p>
        </w:tc>
        <w:tc>
          <w:tcPr>
            <w:tcW w:w="580" w:type="dxa"/>
            <w:vAlign w:val="bottom"/>
          </w:tcPr>
          <w:p w:rsidR="00384B12" w:rsidRPr="00FF1055" w:rsidRDefault="00384B12" w:rsidP="001E32BB">
            <w:pPr>
              <w:rPr>
                <w:sz w:val="16"/>
                <w:szCs w:val="16"/>
              </w:rPr>
            </w:pPr>
          </w:p>
        </w:tc>
        <w:tc>
          <w:tcPr>
            <w:tcW w:w="2020" w:type="dxa"/>
            <w:gridSpan w:val="6"/>
            <w:vAlign w:val="bottom"/>
          </w:tcPr>
          <w:p w:rsidR="00384B12" w:rsidRPr="00FF1055" w:rsidRDefault="00384B12" w:rsidP="001E32BB">
            <w:pPr>
              <w:spacing w:line="194" w:lineRule="exact"/>
              <w:ind w:left="155"/>
              <w:jc w:val="center"/>
              <w:rPr>
                <w:sz w:val="20"/>
                <w:szCs w:val="20"/>
              </w:rPr>
            </w:pPr>
            <w:r w:rsidRPr="00FF1055">
              <w:rPr>
                <w:rFonts w:eastAsia="Times New Roman"/>
                <w:b/>
                <w:bCs/>
                <w:sz w:val="17"/>
                <w:szCs w:val="17"/>
              </w:rPr>
              <w:t>учебных  действий)</w:t>
            </w:r>
          </w:p>
        </w:tc>
        <w:tc>
          <w:tcPr>
            <w:tcW w:w="8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1280" w:type="dxa"/>
            <w:tcBorders>
              <w:left w:val="single" w:sz="8" w:space="0" w:color="auto"/>
              <w:bottom w:val="single" w:sz="8" w:space="0" w:color="auto"/>
            </w:tcBorders>
            <w:vAlign w:val="bottom"/>
          </w:tcPr>
          <w:p w:rsidR="00384B12" w:rsidRPr="00FF1055" w:rsidRDefault="00384B12" w:rsidP="001E32BB">
            <w:pPr>
              <w:rPr>
                <w:sz w:val="7"/>
                <w:szCs w:val="7"/>
              </w:rPr>
            </w:pPr>
          </w:p>
        </w:tc>
        <w:tc>
          <w:tcPr>
            <w:tcW w:w="14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4040" w:type="dxa"/>
            <w:gridSpan w:val="3"/>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8"/>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27"/>
        </w:trPr>
        <w:tc>
          <w:tcPr>
            <w:tcW w:w="128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Монгольская</w:t>
            </w:r>
          </w:p>
        </w:tc>
        <w:tc>
          <w:tcPr>
            <w:tcW w:w="144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держава:   об-</w:t>
            </w: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32.  </w:t>
            </w:r>
            <w:r w:rsidRPr="00FF1055">
              <w:rPr>
                <w:rFonts w:eastAsia="Times New Roman"/>
                <w:b/>
                <w:bCs/>
                <w:sz w:val="17"/>
                <w:szCs w:val="17"/>
              </w:rPr>
              <w:t>Монгольские  завоевания.</w:t>
            </w:r>
          </w:p>
        </w:tc>
        <w:tc>
          <w:tcPr>
            <w:tcW w:w="3460" w:type="dxa"/>
            <w:gridSpan w:val="8"/>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Описывать  </w:t>
            </w:r>
            <w:r w:rsidRPr="00FF1055">
              <w:rPr>
                <w:rFonts w:eastAsia="Times New Roman"/>
                <w:sz w:val="17"/>
                <w:szCs w:val="17"/>
              </w:rPr>
              <w:t>образ  жизни  монголь-</w:t>
            </w:r>
          </w:p>
        </w:tc>
      </w:tr>
      <w:tr w:rsidR="00384B12" w:rsidRPr="00FF1055" w:rsidTr="001E32BB">
        <w:trPr>
          <w:trHeight w:val="196"/>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щественный  строй  монголь-</w:t>
            </w: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Природные условия степной зоны, их влия-</w:t>
            </w:r>
          </w:p>
        </w:tc>
        <w:tc>
          <w:tcPr>
            <w:tcW w:w="580" w:type="dxa"/>
            <w:vAlign w:val="bottom"/>
          </w:tcPr>
          <w:p w:rsidR="00384B12" w:rsidRPr="00FF1055" w:rsidRDefault="00384B12" w:rsidP="001E32BB">
            <w:pPr>
              <w:ind w:left="100"/>
              <w:rPr>
                <w:sz w:val="20"/>
                <w:szCs w:val="20"/>
              </w:rPr>
            </w:pPr>
            <w:r w:rsidRPr="00FF1055">
              <w:rPr>
                <w:rFonts w:eastAsia="Times New Roman"/>
                <w:sz w:val="17"/>
                <w:szCs w:val="17"/>
              </w:rPr>
              <w:t>ских</w:t>
            </w:r>
          </w:p>
        </w:tc>
        <w:tc>
          <w:tcPr>
            <w:tcW w:w="2020" w:type="dxa"/>
            <w:gridSpan w:val="6"/>
            <w:vAlign w:val="bottom"/>
          </w:tcPr>
          <w:p w:rsidR="00384B12" w:rsidRPr="00FF1055" w:rsidRDefault="00384B12" w:rsidP="001E32BB">
            <w:pPr>
              <w:ind w:left="60"/>
              <w:rPr>
                <w:sz w:val="20"/>
                <w:szCs w:val="20"/>
              </w:rPr>
            </w:pPr>
            <w:r w:rsidRPr="00FF1055">
              <w:rPr>
                <w:rFonts w:eastAsia="Times New Roman"/>
                <w:sz w:val="17"/>
                <w:szCs w:val="17"/>
              </w:rPr>
              <w:t xml:space="preserve">племён.  </w:t>
            </w:r>
            <w:r w:rsidRPr="00FF1055">
              <w:rPr>
                <w:rFonts w:eastAsia="Times New Roman"/>
                <w:b/>
                <w:bCs/>
                <w:sz w:val="17"/>
                <w:szCs w:val="17"/>
              </w:rPr>
              <w:t>Сравнивать</w:t>
            </w:r>
          </w:p>
        </w:tc>
        <w:tc>
          <w:tcPr>
            <w:tcW w:w="86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данные</w:t>
            </w: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ских    племён,    завоевания</w:t>
            </w: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ние на образ жизни, занятия, общественное</w:t>
            </w:r>
          </w:p>
        </w:tc>
        <w:tc>
          <w:tcPr>
            <w:tcW w:w="98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разных</w:t>
            </w:r>
          </w:p>
        </w:tc>
        <w:tc>
          <w:tcPr>
            <w:tcW w:w="1180" w:type="dxa"/>
            <w:gridSpan w:val="4"/>
            <w:vAlign w:val="bottom"/>
          </w:tcPr>
          <w:p w:rsidR="00384B12" w:rsidRPr="00FF1055" w:rsidRDefault="00384B12" w:rsidP="001E32BB">
            <w:pPr>
              <w:spacing w:line="190" w:lineRule="exact"/>
              <w:rPr>
                <w:sz w:val="20"/>
                <w:szCs w:val="20"/>
              </w:rPr>
            </w:pPr>
            <w:r w:rsidRPr="00FF1055">
              <w:rPr>
                <w:rFonts w:eastAsia="Times New Roman"/>
                <w:sz w:val="17"/>
                <w:szCs w:val="17"/>
              </w:rPr>
              <w:t>источников</w:t>
            </w:r>
          </w:p>
        </w:tc>
        <w:tc>
          <w:tcPr>
            <w:tcW w:w="130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(текстовых,</w:t>
            </w:r>
          </w:p>
        </w:tc>
      </w:tr>
      <w:tr w:rsidR="00384B12" w:rsidRPr="00FF1055" w:rsidTr="001E32BB">
        <w:trPr>
          <w:trHeight w:val="184"/>
        </w:trPr>
        <w:tc>
          <w:tcPr>
            <w:tcW w:w="2720" w:type="dxa"/>
            <w:gridSpan w:val="2"/>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Чингисхана и его потомков,</w:t>
            </w:r>
          </w:p>
        </w:tc>
        <w:tc>
          <w:tcPr>
            <w:tcW w:w="114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устройство</w:t>
            </w:r>
          </w:p>
        </w:tc>
        <w:tc>
          <w:tcPr>
            <w:tcW w:w="1800" w:type="dxa"/>
            <w:vAlign w:val="bottom"/>
          </w:tcPr>
          <w:p w:rsidR="00384B12" w:rsidRPr="00FF1055" w:rsidRDefault="00384B12" w:rsidP="001E32BB">
            <w:pPr>
              <w:spacing w:line="184" w:lineRule="exact"/>
              <w:ind w:left="20"/>
              <w:rPr>
                <w:sz w:val="20"/>
                <w:szCs w:val="20"/>
              </w:rPr>
            </w:pPr>
            <w:r w:rsidRPr="00FF1055">
              <w:rPr>
                <w:rFonts w:eastAsia="Times New Roman"/>
                <w:sz w:val="17"/>
                <w:szCs w:val="17"/>
              </w:rPr>
              <w:t>монголов.  Избрание</w:t>
            </w:r>
          </w:p>
        </w:tc>
        <w:tc>
          <w:tcPr>
            <w:tcW w:w="1100" w:type="dxa"/>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Темучина</w:t>
            </w:r>
          </w:p>
        </w:tc>
        <w:tc>
          <w:tcPr>
            <w:tcW w:w="1820" w:type="dxa"/>
            <w:gridSpan w:val="5"/>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изобразительных)</w:t>
            </w:r>
          </w:p>
        </w:tc>
        <w:tc>
          <w:tcPr>
            <w:tcW w:w="340" w:type="dxa"/>
            <w:vAlign w:val="bottom"/>
          </w:tcPr>
          <w:p w:rsidR="00384B12" w:rsidRPr="00FF1055" w:rsidRDefault="00384B12" w:rsidP="001E32BB">
            <w:pPr>
              <w:spacing w:line="184" w:lineRule="exact"/>
              <w:ind w:left="80"/>
              <w:rPr>
                <w:sz w:val="20"/>
                <w:szCs w:val="20"/>
              </w:rPr>
            </w:pPr>
            <w:r w:rsidRPr="00FF1055">
              <w:rPr>
                <w:rFonts w:eastAsia="Times New Roman"/>
                <w:sz w:val="17"/>
                <w:szCs w:val="17"/>
              </w:rPr>
              <w:t>о</w:t>
            </w:r>
          </w:p>
        </w:tc>
        <w:tc>
          <w:tcPr>
            <w:tcW w:w="130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монгольской</w:t>
            </w:r>
          </w:p>
        </w:tc>
      </w:tr>
      <w:tr w:rsidR="00384B12" w:rsidRPr="00FF1055" w:rsidTr="001E32BB">
        <w:trPr>
          <w:trHeight w:val="190"/>
        </w:trPr>
        <w:tc>
          <w:tcPr>
            <w:tcW w:w="1280" w:type="dxa"/>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управление</w:t>
            </w:r>
          </w:p>
        </w:tc>
        <w:tc>
          <w:tcPr>
            <w:tcW w:w="144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подчинёнными</w:t>
            </w:r>
          </w:p>
        </w:tc>
        <w:tc>
          <w:tcPr>
            <w:tcW w:w="11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правителем</w:t>
            </w:r>
          </w:p>
        </w:tc>
        <w:tc>
          <w:tcPr>
            <w:tcW w:w="1800" w:type="dxa"/>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монголов.  Начало</w:t>
            </w:r>
          </w:p>
        </w:tc>
        <w:tc>
          <w:tcPr>
            <w:tcW w:w="110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завоеваний</w:t>
            </w:r>
          </w:p>
        </w:tc>
        <w:tc>
          <w:tcPr>
            <w:tcW w:w="3460" w:type="dxa"/>
            <w:gridSpan w:val="8"/>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армии,   </w:t>
            </w:r>
            <w:r w:rsidRPr="00FF1055">
              <w:rPr>
                <w:rFonts w:eastAsia="Times New Roman"/>
                <w:b/>
                <w:bCs/>
                <w:sz w:val="17"/>
                <w:szCs w:val="17"/>
              </w:rPr>
              <w:t>выявлять</w:t>
            </w:r>
            <w:r w:rsidRPr="00FF1055">
              <w:rPr>
                <w:rFonts w:eastAsia="Times New Roman"/>
                <w:sz w:val="17"/>
                <w:szCs w:val="17"/>
              </w:rPr>
              <w:t xml:space="preserve">   их   сходство   и</w:t>
            </w:r>
          </w:p>
        </w:tc>
      </w:tr>
      <w:tr w:rsidR="00384B12" w:rsidRPr="00FF1055" w:rsidTr="001E32BB">
        <w:trPr>
          <w:trHeight w:val="196"/>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территориями</w:t>
            </w: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Чингисхана.   Преимущества   монгольского</w:t>
            </w:r>
          </w:p>
        </w:tc>
        <w:tc>
          <w:tcPr>
            <w:tcW w:w="3460" w:type="dxa"/>
            <w:gridSpan w:val="8"/>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различия.  </w:t>
            </w:r>
            <w:r w:rsidRPr="00FF1055">
              <w:rPr>
                <w:rFonts w:eastAsia="Times New Roman"/>
                <w:b/>
                <w:bCs/>
                <w:sz w:val="17"/>
                <w:szCs w:val="17"/>
              </w:rPr>
              <w:t>Высказывать</w:t>
            </w:r>
            <w:r w:rsidRPr="00FF1055">
              <w:rPr>
                <w:rFonts w:eastAsia="Times New Roman"/>
                <w:sz w:val="17"/>
                <w:szCs w:val="17"/>
              </w:rPr>
              <w:t xml:space="preserve">  суждения</w:t>
            </w:r>
          </w:p>
        </w:tc>
      </w:tr>
      <w:tr w:rsidR="00384B12" w:rsidRPr="00FF1055" w:rsidTr="001E32BB">
        <w:trPr>
          <w:trHeight w:val="190"/>
        </w:trPr>
        <w:tc>
          <w:tcPr>
            <w:tcW w:w="1280" w:type="dxa"/>
            <w:tcBorders>
              <w:left w:val="single" w:sz="8" w:space="0" w:color="auto"/>
            </w:tcBorders>
            <w:vAlign w:val="bottom"/>
          </w:tcPr>
          <w:p w:rsidR="00384B12" w:rsidRPr="00FF1055" w:rsidRDefault="00384B12" w:rsidP="001E32BB">
            <w:pPr>
              <w:rPr>
                <w:sz w:val="16"/>
                <w:szCs w:val="16"/>
              </w:rPr>
            </w:pPr>
          </w:p>
        </w:tc>
        <w:tc>
          <w:tcPr>
            <w:tcW w:w="144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войска.  Создание  империи  Чингисхана  со</w:t>
            </w:r>
          </w:p>
        </w:tc>
        <w:tc>
          <w:tcPr>
            <w:tcW w:w="3460" w:type="dxa"/>
            <w:gridSpan w:val="8"/>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  причинах  быстрых  успехов  мон-</w:t>
            </w:r>
          </w:p>
        </w:tc>
      </w:tr>
      <w:tr w:rsidR="00384B12" w:rsidRPr="00FF1055" w:rsidTr="001E32BB">
        <w:trPr>
          <w:trHeight w:val="190"/>
        </w:trPr>
        <w:tc>
          <w:tcPr>
            <w:tcW w:w="1280" w:type="dxa"/>
            <w:tcBorders>
              <w:left w:val="single" w:sz="8" w:space="0" w:color="auto"/>
            </w:tcBorders>
            <w:vAlign w:val="bottom"/>
          </w:tcPr>
          <w:p w:rsidR="00384B12" w:rsidRPr="00FF1055" w:rsidRDefault="00384B12" w:rsidP="001E32BB">
            <w:pPr>
              <w:rPr>
                <w:sz w:val="16"/>
                <w:szCs w:val="16"/>
              </w:rPr>
            </w:pPr>
          </w:p>
        </w:tc>
        <w:tc>
          <w:tcPr>
            <w:tcW w:w="1440" w:type="dxa"/>
            <w:tcBorders>
              <w:right w:val="single" w:sz="8" w:space="0" w:color="auto"/>
            </w:tcBorders>
            <w:vAlign w:val="bottom"/>
          </w:tcPr>
          <w:p w:rsidR="00384B12" w:rsidRPr="00FF1055" w:rsidRDefault="00384B12" w:rsidP="001E32BB">
            <w:pPr>
              <w:rPr>
                <w:sz w:val="16"/>
                <w:szCs w:val="16"/>
              </w:rPr>
            </w:pPr>
          </w:p>
        </w:tc>
        <w:tc>
          <w:tcPr>
            <w:tcW w:w="11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столицей  в</w:t>
            </w:r>
          </w:p>
        </w:tc>
        <w:tc>
          <w:tcPr>
            <w:tcW w:w="2900" w:type="dxa"/>
            <w:gridSpan w:val="2"/>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Каракоруме.  Распространение</w:t>
            </w:r>
          </w:p>
        </w:tc>
        <w:tc>
          <w:tcPr>
            <w:tcW w:w="98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гольского</w:t>
            </w:r>
          </w:p>
        </w:tc>
        <w:tc>
          <w:tcPr>
            <w:tcW w:w="840" w:type="dxa"/>
            <w:gridSpan w:val="3"/>
            <w:vAlign w:val="bottom"/>
          </w:tcPr>
          <w:p w:rsidR="00384B12" w:rsidRPr="00FF1055" w:rsidRDefault="00384B12" w:rsidP="001E32BB">
            <w:pPr>
              <w:spacing w:line="190" w:lineRule="exact"/>
              <w:jc w:val="right"/>
              <w:rPr>
                <w:sz w:val="20"/>
                <w:szCs w:val="20"/>
              </w:rPr>
            </w:pPr>
            <w:r w:rsidRPr="00FF1055">
              <w:rPr>
                <w:rFonts w:eastAsia="Times New Roman"/>
                <w:sz w:val="17"/>
                <w:szCs w:val="17"/>
              </w:rPr>
              <w:t>войска</w:t>
            </w:r>
          </w:p>
        </w:tc>
        <w:tc>
          <w:tcPr>
            <w:tcW w:w="3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w:t>
            </w:r>
          </w:p>
        </w:tc>
        <w:tc>
          <w:tcPr>
            <w:tcW w:w="130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завоеванию</w:t>
            </w:r>
          </w:p>
        </w:tc>
      </w:tr>
      <w:tr w:rsidR="00384B12" w:rsidRPr="00FF1055" w:rsidTr="001E32BB">
        <w:trPr>
          <w:trHeight w:val="190"/>
        </w:trPr>
        <w:tc>
          <w:tcPr>
            <w:tcW w:w="1280" w:type="dxa"/>
            <w:tcBorders>
              <w:left w:val="single" w:sz="8" w:space="0" w:color="auto"/>
            </w:tcBorders>
            <w:vAlign w:val="bottom"/>
          </w:tcPr>
          <w:p w:rsidR="00384B12" w:rsidRPr="00FF1055" w:rsidRDefault="00384B12" w:rsidP="001E32BB">
            <w:pPr>
              <w:rPr>
                <w:sz w:val="16"/>
                <w:szCs w:val="16"/>
              </w:rPr>
            </w:pPr>
          </w:p>
        </w:tc>
        <w:tc>
          <w:tcPr>
            <w:tcW w:w="144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монгольского   владычества.   Поход   Батыя</w:t>
            </w:r>
          </w:p>
        </w:tc>
        <w:tc>
          <w:tcPr>
            <w:tcW w:w="118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государств</w:t>
            </w:r>
          </w:p>
        </w:tc>
        <w:tc>
          <w:tcPr>
            <w:tcW w:w="1420" w:type="dxa"/>
            <w:gridSpan w:val="4"/>
            <w:vAlign w:val="bottom"/>
          </w:tcPr>
          <w:p w:rsidR="00384B12" w:rsidRPr="00FF1055" w:rsidRDefault="00384B12" w:rsidP="001E32BB">
            <w:pPr>
              <w:spacing w:line="190" w:lineRule="exact"/>
              <w:rPr>
                <w:sz w:val="20"/>
                <w:szCs w:val="20"/>
              </w:rPr>
            </w:pPr>
            <w:r w:rsidRPr="00FF1055">
              <w:rPr>
                <w:rFonts w:eastAsia="Times New Roman"/>
                <w:sz w:val="17"/>
                <w:szCs w:val="17"/>
              </w:rPr>
              <w:t>Средней  Азии,</w:t>
            </w:r>
          </w:p>
        </w:tc>
        <w:tc>
          <w:tcPr>
            <w:tcW w:w="86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Китая,</w:t>
            </w:r>
          </w:p>
        </w:tc>
      </w:tr>
      <w:tr w:rsidR="00384B12" w:rsidRPr="00FF1055" w:rsidTr="001E32BB">
        <w:trPr>
          <w:trHeight w:val="184"/>
        </w:trPr>
        <w:tc>
          <w:tcPr>
            <w:tcW w:w="1280" w:type="dxa"/>
            <w:tcBorders>
              <w:left w:val="single" w:sz="8" w:space="0" w:color="auto"/>
            </w:tcBorders>
            <w:vAlign w:val="bottom"/>
          </w:tcPr>
          <w:p w:rsidR="00384B12" w:rsidRPr="00FF1055" w:rsidRDefault="00384B12" w:rsidP="001E32BB">
            <w:pPr>
              <w:rPr>
                <w:sz w:val="15"/>
                <w:szCs w:val="15"/>
              </w:rPr>
            </w:pPr>
          </w:p>
        </w:tc>
        <w:tc>
          <w:tcPr>
            <w:tcW w:w="1440" w:type="dxa"/>
            <w:tcBorders>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  Русь.  Распад  единой  Монгольской  им-</w:t>
            </w:r>
          </w:p>
        </w:tc>
        <w:tc>
          <w:tcPr>
            <w:tcW w:w="3460" w:type="dxa"/>
            <w:gridSpan w:val="8"/>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Арабского  халифата,  русских  кня-</w:t>
            </w:r>
          </w:p>
        </w:tc>
      </w:tr>
      <w:tr w:rsidR="00384B12" w:rsidRPr="00FF1055" w:rsidTr="001E32BB">
        <w:trPr>
          <w:trHeight w:val="196"/>
        </w:trPr>
        <w:tc>
          <w:tcPr>
            <w:tcW w:w="1280" w:type="dxa"/>
            <w:tcBorders>
              <w:left w:val="single" w:sz="8" w:space="0" w:color="auto"/>
            </w:tcBorders>
            <w:vAlign w:val="bottom"/>
          </w:tcPr>
          <w:p w:rsidR="00384B12" w:rsidRPr="00FF1055" w:rsidRDefault="00384B12" w:rsidP="001E32BB">
            <w:pPr>
              <w:rPr>
                <w:sz w:val="17"/>
                <w:szCs w:val="17"/>
              </w:rPr>
            </w:pPr>
          </w:p>
        </w:tc>
        <w:tc>
          <w:tcPr>
            <w:tcW w:w="144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перии.  Завоевания  Тимура,  создание  дер-</w:t>
            </w:r>
          </w:p>
        </w:tc>
        <w:tc>
          <w:tcPr>
            <w:tcW w:w="3460" w:type="dxa"/>
            <w:gridSpan w:val="8"/>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жеств.  </w:t>
            </w:r>
            <w:r w:rsidRPr="00FF1055">
              <w:rPr>
                <w:rFonts w:eastAsia="Times New Roman"/>
                <w:b/>
                <w:bCs/>
                <w:sz w:val="17"/>
                <w:szCs w:val="17"/>
              </w:rPr>
              <w:t>Характеризовать</w:t>
            </w:r>
            <w:r w:rsidRPr="00FF1055">
              <w:rPr>
                <w:rFonts w:eastAsia="Times New Roman"/>
                <w:sz w:val="17"/>
                <w:szCs w:val="17"/>
              </w:rPr>
              <w:t xml:space="preserve">  действия</w:t>
            </w:r>
          </w:p>
        </w:tc>
      </w:tr>
      <w:tr w:rsidR="00384B12" w:rsidRPr="00FF1055" w:rsidTr="001E32BB">
        <w:trPr>
          <w:trHeight w:val="184"/>
        </w:trPr>
        <w:tc>
          <w:tcPr>
            <w:tcW w:w="1280" w:type="dxa"/>
            <w:tcBorders>
              <w:left w:val="single" w:sz="8" w:space="0" w:color="auto"/>
            </w:tcBorders>
            <w:vAlign w:val="bottom"/>
          </w:tcPr>
          <w:p w:rsidR="00384B12" w:rsidRPr="00FF1055" w:rsidRDefault="00384B12" w:rsidP="001E32BB">
            <w:pPr>
              <w:rPr>
                <w:sz w:val="15"/>
                <w:szCs w:val="15"/>
              </w:rPr>
            </w:pPr>
          </w:p>
        </w:tc>
        <w:tc>
          <w:tcPr>
            <w:tcW w:w="1440" w:type="dxa"/>
            <w:tcBorders>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жавы  со  столицей  в  Самарканде.  Обсерва-</w:t>
            </w:r>
          </w:p>
        </w:tc>
        <w:tc>
          <w:tcPr>
            <w:tcW w:w="118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Чингисхана</w:t>
            </w:r>
          </w:p>
        </w:tc>
        <w:tc>
          <w:tcPr>
            <w:tcW w:w="400" w:type="dxa"/>
            <w:vAlign w:val="bottom"/>
          </w:tcPr>
          <w:p w:rsidR="00384B12" w:rsidRPr="00FF1055" w:rsidRDefault="00384B12" w:rsidP="001E32BB">
            <w:pPr>
              <w:spacing w:line="184" w:lineRule="exact"/>
              <w:jc w:val="right"/>
              <w:rPr>
                <w:sz w:val="20"/>
                <w:szCs w:val="20"/>
              </w:rPr>
            </w:pPr>
            <w:r w:rsidRPr="00FF1055">
              <w:rPr>
                <w:rFonts w:eastAsia="Times New Roman"/>
                <w:sz w:val="17"/>
                <w:szCs w:val="17"/>
              </w:rPr>
              <w:t>по</w:t>
            </w:r>
          </w:p>
        </w:tc>
        <w:tc>
          <w:tcPr>
            <w:tcW w:w="1020" w:type="dxa"/>
            <w:gridSpan w:val="3"/>
            <w:vAlign w:val="bottom"/>
          </w:tcPr>
          <w:p w:rsidR="00384B12" w:rsidRPr="00FF1055" w:rsidRDefault="00384B12" w:rsidP="001E32BB">
            <w:pPr>
              <w:spacing w:line="184" w:lineRule="exact"/>
              <w:ind w:left="60"/>
              <w:rPr>
                <w:sz w:val="20"/>
                <w:szCs w:val="20"/>
              </w:rPr>
            </w:pPr>
            <w:r w:rsidRPr="00FF1055">
              <w:rPr>
                <w:rFonts w:eastAsia="Times New Roman"/>
                <w:sz w:val="17"/>
                <w:szCs w:val="17"/>
              </w:rPr>
              <w:t>созданию</w:t>
            </w:r>
          </w:p>
        </w:tc>
        <w:tc>
          <w:tcPr>
            <w:tcW w:w="86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мощной</w:t>
            </w:r>
          </w:p>
        </w:tc>
      </w:tr>
      <w:tr w:rsidR="00384B12" w:rsidRPr="00FF1055" w:rsidTr="001E32BB">
        <w:trPr>
          <w:trHeight w:val="190"/>
        </w:trPr>
        <w:tc>
          <w:tcPr>
            <w:tcW w:w="1280" w:type="dxa"/>
            <w:tcBorders>
              <w:left w:val="single" w:sz="8" w:space="0" w:color="auto"/>
            </w:tcBorders>
            <w:vAlign w:val="bottom"/>
          </w:tcPr>
          <w:p w:rsidR="00384B12" w:rsidRPr="00FF1055" w:rsidRDefault="00384B12" w:rsidP="001E32BB">
            <w:pPr>
              <w:rPr>
                <w:sz w:val="16"/>
                <w:szCs w:val="16"/>
              </w:rPr>
            </w:pPr>
          </w:p>
        </w:tc>
        <w:tc>
          <w:tcPr>
            <w:tcW w:w="1440" w:type="dxa"/>
            <w:tcBorders>
              <w:right w:val="single" w:sz="8" w:space="0" w:color="auto"/>
            </w:tcBorders>
            <w:vAlign w:val="bottom"/>
          </w:tcPr>
          <w:p w:rsidR="00384B12" w:rsidRPr="00FF1055" w:rsidRDefault="00384B12" w:rsidP="001E32BB">
            <w:pPr>
              <w:rPr>
                <w:sz w:val="16"/>
                <w:szCs w:val="16"/>
              </w:rPr>
            </w:pPr>
          </w:p>
        </w:tc>
        <w:tc>
          <w:tcPr>
            <w:tcW w:w="294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тория  Улугбека.</w:t>
            </w:r>
          </w:p>
        </w:tc>
        <w:tc>
          <w:tcPr>
            <w:tcW w:w="1100" w:type="dxa"/>
            <w:tcBorders>
              <w:right w:val="single" w:sz="8" w:space="0" w:color="auto"/>
            </w:tcBorders>
            <w:vAlign w:val="bottom"/>
          </w:tcPr>
          <w:p w:rsidR="00384B12" w:rsidRPr="00FF1055" w:rsidRDefault="00384B12" w:rsidP="001E32BB">
            <w:pPr>
              <w:rPr>
                <w:sz w:val="16"/>
                <w:szCs w:val="16"/>
              </w:rPr>
            </w:pPr>
          </w:p>
        </w:tc>
        <w:tc>
          <w:tcPr>
            <w:tcW w:w="3460" w:type="dxa"/>
            <w:gridSpan w:val="8"/>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империи,  </w:t>
            </w:r>
            <w:r w:rsidRPr="00FF1055">
              <w:rPr>
                <w:rFonts w:eastAsia="Times New Roman"/>
                <w:b/>
                <w:bCs/>
                <w:sz w:val="17"/>
                <w:szCs w:val="17"/>
              </w:rPr>
              <w:t>выделять</w:t>
            </w:r>
            <w:r w:rsidRPr="00FF1055">
              <w:rPr>
                <w:rFonts w:eastAsia="Times New Roman"/>
                <w:sz w:val="17"/>
                <w:szCs w:val="17"/>
              </w:rPr>
              <w:t xml:space="preserve">  и  </w:t>
            </w:r>
            <w:r w:rsidRPr="00FF1055">
              <w:rPr>
                <w:rFonts w:eastAsia="Times New Roman"/>
                <w:b/>
                <w:bCs/>
                <w:sz w:val="17"/>
                <w:szCs w:val="17"/>
              </w:rPr>
              <w:t>анализиро-</w:t>
            </w:r>
          </w:p>
        </w:tc>
      </w:tr>
      <w:tr w:rsidR="00384B12" w:rsidRPr="00FF1055" w:rsidTr="001E32BB">
        <w:trPr>
          <w:trHeight w:val="190"/>
        </w:trPr>
        <w:tc>
          <w:tcPr>
            <w:tcW w:w="1280" w:type="dxa"/>
            <w:tcBorders>
              <w:left w:val="single" w:sz="8" w:space="0" w:color="auto"/>
            </w:tcBorders>
            <w:vAlign w:val="bottom"/>
          </w:tcPr>
          <w:p w:rsidR="00384B12" w:rsidRPr="00FF1055" w:rsidRDefault="00384B12" w:rsidP="001E32BB">
            <w:pPr>
              <w:rPr>
                <w:sz w:val="16"/>
                <w:szCs w:val="16"/>
              </w:rPr>
            </w:pPr>
          </w:p>
        </w:tc>
        <w:tc>
          <w:tcPr>
            <w:tcW w:w="144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31,  с.  96–97;</w:t>
            </w:r>
          </w:p>
        </w:tc>
        <w:tc>
          <w:tcPr>
            <w:tcW w:w="580" w:type="dxa"/>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вать</w:t>
            </w:r>
          </w:p>
        </w:tc>
        <w:tc>
          <w:tcPr>
            <w:tcW w:w="1000" w:type="dxa"/>
            <w:gridSpan w:val="3"/>
            <w:vAlign w:val="bottom"/>
          </w:tcPr>
          <w:p w:rsidR="00384B12" w:rsidRPr="00FF1055" w:rsidRDefault="00384B12" w:rsidP="001E32BB">
            <w:pPr>
              <w:spacing w:line="190" w:lineRule="exact"/>
              <w:jc w:val="right"/>
              <w:rPr>
                <w:sz w:val="20"/>
                <w:szCs w:val="20"/>
              </w:rPr>
            </w:pPr>
            <w:r w:rsidRPr="00FF1055">
              <w:rPr>
                <w:rFonts w:eastAsia="Times New Roman"/>
                <w:sz w:val="17"/>
                <w:szCs w:val="17"/>
              </w:rPr>
              <w:t>факторы,</w:t>
            </w:r>
          </w:p>
        </w:tc>
        <w:tc>
          <w:tcPr>
            <w:tcW w:w="1880" w:type="dxa"/>
            <w:gridSpan w:val="4"/>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способствовавшие</w:t>
            </w:r>
          </w:p>
        </w:tc>
      </w:tr>
      <w:tr w:rsidR="00384B12" w:rsidRPr="00FF1055" w:rsidTr="001E32BB">
        <w:trPr>
          <w:trHeight w:val="196"/>
        </w:trPr>
        <w:tc>
          <w:tcPr>
            <w:tcW w:w="1280" w:type="dxa"/>
            <w:tcBorders>
              <w:left w:val="single" w:sz="8" w:space="0" w:color="auto"/>
            </w:tcBorders>
            <w:vAlign w:val="bottom"/>
          </w:tcPr>
          <w:p w:rsidR="00384B12" w:rsidRPr="00FF1055" w:rsidRDefault="00384B12" w:rsidP="001E32BB">
            <w:pPr>
              <w:rPr>
                <w:sz w:val="17"/>
                <w:szCs w:val="17"/>
              </w:rPr>
            </w:pPr>
          </w:p>
        </w:tc>
        <w:tc>
          <w:tcPr>
            <w:tcW w:w="144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  с.  61  (№  9,  10),  с.  64</w:t>
            </w:r>
          </w:p>
        </w:tc>
        <w:tc>
          <w:tcPr>
            <w:tcW w:w="2600" w:type="dxa"/>
            <w:gridSpan w:val="7"/>
            <w:vAlign w:val="bottom"/>
          </w:tcPr>
          <w:p w:rsidR="00384B12" w:rsidRPr="00FF1055" w:rsidRDefault="00384B12" w:rsidP="001E32BB">
            <w:pPr>
              <w:ind w:left="100"/>
              <w:rPr>
                <w:sz w:val="20"/>
                <w:szCs w:val="20"/>
              </w:rPr>
            </w:pPr>
            <w:r w:rsidRPr="00FF1055">
              <w:rPr>
                <w:rFonts w:eastAsia="Times New Roman"/>
                <w:sz w:val="17"/>
                <w:szCs w:val="17"/>
              </w:rPr>
              <w:t xml:space="preserve">её  распаду.  </w:t>
            </w:r>
            <w:r w:rsidRPr="00FF1055">
              <w:rPr>
                <w:rFonts w:eastAsia="Times New Roman"/>
                <w:b/>
                <w:bCs/>
                <w:sz w:val="17"/>
                <w:szCs w:val="17"/>
              </w:rPr>
              <w:t>Сопоставлять</w:t>
            </w:r>
          </w:p>
        </w:tc>
        <w:tc>
          <w:tcPr>
            <w:tcW w:w="86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данные</w:t>
            </w:r>
          </w:p>
        </w:tc>
      </w:tr>
      <w:tr w:rsidR="00384B12" w:rsidRPr="00FF1055" w:rsidTr="001E32BB">
        <w:trPr>
          <w:trHeight w:val="184"/>
        </w:trPr>
        <w:tc>
          <w:tcPr>
            <w:tcW w:w="1280" w:type="dxa"/>
            <w:tcBorders>
              <w:left w:val="single" w:sz="8" w:space="0" w:color="auto"/>
            </w:tcBorders>
            <w:vAlign w:val="bottom"/>
          </w:tcPr>
          <w:p w:rsidR="00384B12" w:rsidRPr="00FF1055" w:rsidRDefault="00384B12" w:rsidP="001E32BB">
            <w:pPr>
              <w:rPr>
                <w:sz w:val="15"/>
                <w:szCs w:val="15"/>
              </w:rPr>
            </w:pPr>
          </w:p>
        </w:tc>
        <w:tc>
          <w:tcPr>
            <w:tcW w:w="1440" w:type="dxa"/>
            <w:tcBorders>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  5),  с.  65  (№  6),  с.  68  (№  2),  с.  71</w:t>
            </w:r>
          </w:p>
        </w:tc>
        <w:tc>
          <w:tcPr>
            <w:tcW w:w="2600" w:type="dxa"/>
            <w:gridSpan w:val="7"/>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разных   картографических</w:t>
            </w:r>
          </w:p>
        </w:tc>
        <w:tc>
          <w:tcPr>
            <w:tcW w:w="86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источ-</w:t>
            </w:r>
          </w:p>
        </w:tc>
      </w:tr>
      <w:tr w:rsidR="00384B12" w:rsidRPr="00FF1055" w:rsidTr="001E32BB">
        <w:trPr>
          <w:trHeight w:val="190"/>
        </w:trPr>
        <w:tc>
          <w:tcPr>
            <w:tcW w:w="1280" w:type="dxa"/>
            <w:tcBorders>
              <w:left w:val="single" w:sz="8" w:space="0" w:color="auto"/>
            </w:tcBorders>
            <w:vAlign w:val="bottom"/>
          </w:tcPr>
          <w:p w:rsidR="00384B12" w:rsidRPr="00FF1055" w:rsidRDefault="00384B12" w:rsidP="001E32BB">
            <w:pPr>
              <w:rPr>
                <w:sz w:val="16"/>
                <w:szCs w:val="16"/>
              </w:rPr>
            </w:pPr>
          </w:p>
        </w:tc>
        <w:tc>
          <w:tcPr>
            <w:tcW w:w="144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2),  с.  78  (№  3);  Атлас;  Электронное</w:t>
            </w:r>
          </w:p>
        </w:tc>
        <w:tc>
          <w:tcPr>
            <w:tcW w:w="3460" w:type="dxa"/>
            <w:gridSpan w:val="8"/>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ников  о  владениях  монголов,  </w:t>
            </w:r>
            <w:r w:rsidRPr="00FF1055">
              <w:rPr>
                <w:rFonts w:eastAsia="Times New Roman"/>
                <w:b/>
                <w:bCs/>
                <w:sz w:val="17"/>
                <w:szCs w:val="17"/>
              </w:rPr>
              <w:t>вы-</w:t>
            </w:r>
          </w:p>
        </w:tc>
      </w:tr>
      <w:tr w:rsidR="00384B12" w:rsidRPr="00FF1055" w:rsidTr="001E32BB">
        <w:trPr>
          <w:trHeight w:val="190"/>
        </w:trPr>
        <w:tc>
          <w:tcPr>
            <w:tcW w:w="1280" w:type="dxa"/>
            <w:tcBorders>
              <w:left w:val="single" w:sz="8" w:space="0" w:color="auto"/>
            </w:tcBorders>
            <w:vAlign w:val="bottom"/>
          </w:tcPr>
          <w:p w:rsidR="00384B12" w:rsidRPr="00FF1055" w:rsidRDefault="00384B12" w:rsidP="001E32BB">
            <w:pPr>
              <w:rPr>
                <w:sz w:val="16"/>
                <w:szCs w:val="16"/>
              </w:rPr>
            </w:pPr>
          </w:p>
        </w:tc>
        <w:tc>
          <w:tcPr>
            <w:tcW w:w="1440" w:type="dxa"/>
            <w:tcBorders>
              <w:right w:val="single" w:sz="8" w:space="0" w:color="auto"/>
            </w:tcBorders>
            <w:vAlign w:val="bottom"/>
          </w:tcPr>
          <w:p w:rsidR="00384B12" w:rsidRPr="00FF1055" w:rsidRDefault="00384B12" w:rsidP="001E32BB">
            <w:pPr>
              <w:rPr>
                <w:sz w:val="16"/>
                <w:szCs w:val="16"/>
              </w:rPr>
            </w:pPr>
          </w:p>
        </w:tc>
        <w:tc>
          <w:tcPr>
            <w:tcW w:w="294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1100" w:type="dxa"/>
            <w:tcBorders>
              <w:right w:val="single" w:sz="8" w:space="0" w:color="auto"/>
            </w:tcBorders>
            <w:vAlign w:val="bottom"/>
          </w:tcPr>
          <w:p w:rsidR="00384B12" w:rsidRPr="00FF1055" w:rsidRDefault="00384B12" w:rsidP="001E32BB">
            <w:pPr>
              <w:rPr>
                <w:sz w:val="16"/>
                <w:szCs w:val="16"/>
              </w:rPr>
            </w:pPr>
          </w:p>
        </w:tc>
        <w:tc>
          <w:tcPr>
            <w:tcW w:w="3460" w:type="dxa"/>
            <w:gridSpan w:val="8"/>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являть   </w:t>
            </w:r>
            <w:r w:rsidRPr="00FF1055">
              <w:rPr>
                <w:rFonts w:eastAsia="Times New Roman"/>
                <w:sz w:val="17"/>
                <w:szCs w:val="17"/>
              </w:rPr>
              <w:t>их   сходство   и   различия.</w:t>
            </w:r>
          </w:p>
        </w:tc>
      </w:tr>
      <w:tr w:rsidR="00384B12" w:rsidRPr="00FF1055" w:rsidTr="001E32BB">
        <w:trPr>
          <w:trHeight w:val="190"/>
        </w:trPr>
        <w:tc>
          <w:tcPr>
            <w:tcW w:w="1280" w:type="dxa"/>
            <w:tcBorders>
              <w:left w:val="single" w:sz="8" w:space="0" w:color="auto"/>
            </w:tcBorders>
            <w:vAlign w:val="bottom"/>
          </w:tcPr>
          <w:p w:rsidR="00384B12" w:rsidRPr="00FF1055" w:rsidRDefault="00384B12" w:rsidP="001E32BB">
            <w:pPr>
              <w:rPr>
                <w:sz w:val="16"/>
                <w:szCs w:val="16"/>
              </w:rPr>
            </w:pPr>
          </w:p>
        </w:tc>
        <w:tc>
          <w:tcPr>
            <w:tcW w:w="1440" w:type="dxa"/>
            <w:tcBorders>
              <w:right w:val="single" w:sz="8" w:space="0" w:color="auto"/>
            </w:tcBorders>
            <w:vAlign w:val="bottom"/>
          </w:tcPr>
          <w:p w:rsidR="00384B12" w:rsidRPr="00FF1055" w:rsidRDefault="00384B12" w:rsidP="001E32BB">
            <w:pPr>
              <w:rPr>
                <w:sz w:val="16"/>
                <w:szCs w:val="16"/>
              </w:rPr>
            </w:pPr>
          </w:p>
        </w:tc>
        <w:tc>
          <w:tcPr>
            <w:tcW w:w="1140" w:type="dxa"/>
            <w:vAlign w:val="bottom"/>
          </w:tcPr>
          <w:p w:rsidR="00384B12" w:rsidRPr="00FF1055" w:rsidRDefault="00384B12" w:rsidP="001E32BB">
            <w:pPr>
              <w:rPr>
                <w:sz w:val="16"/>
                <w:szCs w:val="16"/>
              </w:rPr>
            </w:pPr>
          </w:p>
        </w:tc>
        <w:tc>
          <w:tcPr>
            <w:tcW w:w="1800" w:type="dxa"/>
            <w:vAlign w:val="bottom"/>
          </w:tcPr>
          <w:p w:rsidR="00384B12" w:rsidRPr="00FF1055" w:rsidRDefault="00384B12" w:rsidP="001E32BB">
            <w:pPr>
              <w:rPr>
                <w:sz w:val="16"/>
                <w:szCs w:val="16"/>
              </w:rPr>
            </w:pPr>
          </w:p>
        </w:tc>
        <w:tc>
          <w:tcPr>
            <w:tcW w:w="1100" w:type="dxa"/>
            <w:tcBorders>
              <w:right w:val="single" w:sz="8" w:space="0" w:color="auto"/>
            </w:tcBorders>
            <w:vAlign w:val="bottom"/>
          </w:tcPr>
          <w:p w:rsidR="00384B12" w:rsidRPr="00FF1055" w:rsidRDefault="00384B12" w:rsidP="001E32BB">
            <w:pPr>
              <w:rPr>
                <w:sz w:val="16"/>
                <w:szCs w:val="16"/>
              </w:rPr>
            </w:pPr>
          </w:p>
        </w:tc>
        <w:tc>
          <w:tcPr>
            <w:tcW w:w="1580" w:type="dxa"/>
            <w:gridSpan w:val="4"/>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Группировать</w:t>
            </w:r>
          </w:p>
        </w:tc>
        <w:tc>
          <w:tcPr>
            <w:tcW w:w="240" w:type="dxa"/>
            <w:vAlign w:val="bottom"/>
          </w:tcPr>
          <w:p w:rsidR="00384B12" w:rsidRPr="00FF1055" w:rsidRDefault="00384B12" w:rsidP="001E32BB">
            <w:pPr>
              <w:rPr>
                <w:sz w:val="16"/>
                <w:szCs w:val="16"/>
              </w:rPr>
            </w:pPr>
          </w:p>
        </w:tc>
        <w:tc>
          <w:tcPr>
            <w:tcW w:w="164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(классифициро-</w:t>
            </w:r>
          </w:p>
        </w:tc>
      </w:tr>
      <w:tr w:rsidR="00384B12" w:rsidRPr="00FF1055" w:rsidTr="001E32BB">
        <w:trPr>
          <w:trHeight w:val="190"/>
        </w:trPr>
        <w:tc>
          <w:tcPr>
            <w:tcW w:w="1280" w:type="dxa"/>
            <w:tcBorders>
              <w:left w:val="single" w:sz="8" w:space="0" w:color="auto"/>
            </w:tcBorders>
            <w:vAlign w:val="bottom"/>
          </w:tcPr>
          <w:p w:rsidR="00384B12" w:rsidRPr="00FF1055" w:rsidRDefault="00384B12" w:rsidP="001E32BB">
            <w:pPr>
              <w:rPr>
                <w:sz w:val="16"/>
                <w:szCs w:val="16"/>
              </w:rPr>
            </w:pPr>
          </w:p>
        </w:tc>
        <w:tc>
          <w:tcPr>
            <w:tcW w:w="1440" w:type="dxa"/>
            <w:tcBorders>
              <w:right w:val="single" w:sz="8" w:space="0" w:color="auto"/>
            </w:tcBorders>
            <w:vAlign w:val="bottom"/>
          </w:tcPr>
          <w:p w:rsidR="00384B12" w:rsidRPr="00FF1055" w:rsidRDefault="00384B12" w:rsidP="001E32BB">
            <w:pPr>
              <w:rPr>
                <w:sz w:val="16"/>
                <w:szCs w:val="16"/>
              </w:rPr>
            </w:pPr>
          </w:p>
        </w:tc>
        <w:tc>
          <w:tcPr>
            <w:tcW w:w="1140" w:type="dxa"/>
            <w:vAlign w:val="bottom"/>
          </w:tcPr>
          <w:p w:rsidR="00384B12" w:rsidRPr="00FF1055" w:rsidRDefault="00384B12" w:rsidP="001E32BB">
            <w:pPr>
              <w:rPr>
                <w:sz w:val="16"/>
                <w:szCs w:val="16"/>
              </w:rPr>
            </w:pPr>
          </w:p>
        </w:tc>
        <w:tc>
          <w:tcPr>
            <w:tcW w:w="1800" w:type="dxa"/>
            <w:vAlign w:val="bottom"/>
          </w:tcPr>
          <w:p w:rsidR="00384B12" w:rsidRPr="00FF1055" w:rsidRDefault="00384B12" w:rsidP="001E32BB">
            <w:pPr>
              <w:rPr>
                <w:sz w:val="16"/>
                <w:szCs w:val="16"/>
              </w:rPr>
            </w:pPr>
          </w:p>
        </w:tc>
        <w:tc>
          <w:tcPr>
            <w:tcW w:w="1100" w:type="dxa"/>
            <w:tcBorders>
              <w:right w:val="single" w:sz="8" w:space="0" w:color="auto"/>
            </w:tcBorders>
            <w:vAlign w:val="bottom"/>
          </w:tcPr>
          <w:p w:rsidR="00384B12" w:rsidRPr="00FF1055" w:rsidRDefault="00384B12" w:rsidP="001E32BB">
            <w:pPr>
              <w:rPr>
                <w:sz w:val="16"/>
                <w:szCs w:val="16"/>
              </w:rPr>
            </w:pPr>
          </w:p>
        </w:tc>
        <w:tc>
          <w:tcPr>
            <w:tcW w:w="3460" w:type="dxa"/>
            <w:gridSpan w:val="8"/>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вать)   </w:t>
            </w:r>
            <w:r w:rsidRPr="00FF1055">
              <w:rPr>
                <w:rFonts w:eastAsia="Times New Roman"/>
                <w:sz w:val="17"/>
                <w:szCs w:val="17"/>
              </w:rPr>
              <w:t>факты   об   истории   монго-</w:t>
            </w:r>
          </w:p>
        </w:tc>
      </w:tr>
      <w:tr w:rsidR="00384B12" w:rsidRPr="00FF1055" w:rsidTr="001E32BB">
        <w:trPr>
          <w:trHeight w:val="190"/>
        </w:trPr>
        <w:tc>
          <w:tcPr>
            <w:tcW w:w="1280" w:type="dxa"/>
            <w:tcBorders>
              <w:left w:val="single" w:sz="8" w:space="0" w:color="auto"/>
            </w:tcBorders>
            <w:vAlign w:val="bottom"/>
          </w:tcPr>
          <w:p w:rsidR="00384B12" w:rsidRPr="00FF1055" w:rsidRDefault="00384B12" w:rsidP="001E32BB">
            <w:pPr>
              <w:rPr>
                <w:sz w:val="16"/>
                <w:szCs w:val="16"/>
              </w:rPr>
            </w:pPr>
          </w:p>
        </w:tc>
        <w:tc>
          <w:tcPr>
            <w:tcW w:w="1440" w:type="dxa"/>
            <w:tcBorders>
              <w:right w:val="single" w:sz="8" w:space="0" w:color="auto"/>
            </w:tcBorders>
            <w:vAlign w:val="bottom"/>
          </w:tcPr>
          <w:p w:rsidR="00384B12" w:rsidRPr="00FF1055" w:rsidRDefault="00384B12" w:rsidP="001E32BB">
            <w:pPr>
              <w:rPr>
                <w:sz w:val="16"/>
                <w:szCs w:val="16"/>
              </w:rPr>
            </w:pPr>
          </w:p>
        </w:tc>
        <w:tc>
          <w:tcPr>
            <w:tcW w:w="1140" w:type="dxa"/>
            <w:vAlign w:val="bottom"/>
          </w:tcPr>
          <w:p w:rsidR="00384B12" w:rsidRPr="00FF1055" w:rsidRDefault="00384B12" w:rsidP="001E32BB">
            <w:pPr>
              <w:rPr>
                <w:sz w:val="16"/>
                <w:szCs w:val="16"/>
              </w:rPr>
            </w:pPr>
          </w:p>
        </w:tc>
        <w:tc>
          <w:tcPr>
            <w:tcW w:w="1800" w:type="dxa"/>
            <w:vAlign w:val="bottom"/>
          </w:tcPr>
          <w:p w:rsidR="00384B12" w:rsidRPr="00FF1055" w:rsidRDefault="00384B12" w:rsidP="001E32BB">
            <w:pPr>
              <w:rPr>
                <w:sz w:val="16"/>
                <w:szCs w:val="16"/>
              </w:rPr>
            </w:pPr>
          </w:p>
        </w:tc>
        <w:tc>
          <w:tcPr>
            <w:tcW w:w="1100" w:type="dxa"/>
            <w:tcBorders>
              <w:right w:val="single" w:sz="8" w:space="0" w:color="auto"/>
            </w:tcBorders>
            <w:vAlign w:val="bottom"/>
          </w:tcPr>
          <w:p w:rsidR="00384B12" w:rsidRPr="00FF1055" w:rsidRDefault="00384B12" w:rsidP="001E32BB">
            <w:pPr>
              <w:rPr>
                <w:sz w:val="16"/>
                <w:szCs w:val="16"/>
              </w:rPr>
            </w:pPr>
          </w:p>
        </w:tc>
        <w:tc>
          <w:tcPr>
            <w:tcW w:w="3460" w:type="dxa"/>
            <w:gridSpan w:val="8"/>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лов  по  различным  признакам,  </w:t>
            </w:r>
            <w:r w:rsidRPr="00FF1055">
              <w:rPr>
                <w:rFonts w:eastAsia="Times New Roman"/>
                <w:b/>
                <w:bCs/>
                <w:sz w:val="17"/>
                <w:szCs w:val="17"/>
              </w:rPr>
              <w:t>со-</w:t>
            </w:r>
          </w:p>
        </w:tc>
      </w:tr>
      <w:tr w:rsidR="00384B12" w:rsidRPr="00FF1055" w:rsidTr="001E32BB">
        <w:trPr>
          <w:trHeight w:val="190"/>
        </w:trPr>
        <w:tc>
          <w:tcPr>
            <w:tcW w:w="1280" w:type="dxa"/>
            <w:tcBorders>
              <w:left w:val="single" w:sz="8" w:space="0" w:color="auto"/>
            </w:tcBorders>
            <w:vAlign w:val="bottom"/>
          </w:tcPr>
          <w:p w:rsidR="00384B12" w:rsidRPr="00FF1055" w:rsidRDefault="00384B12" w:rsidP="001E32BB">
            <w:pPr>
              <w:rPr>
                <w:sz w:val="16"/>
                <w:szCs w:val="16"/>
              </w:rPr>
            </w:pPr>
          </w:p>
        </w:tc>
        <w:tc>
          <w:tcPr>
            <w:tcW w:w="1440" w:type="dxa"/>
            <w:tcBorders>
              <w:right w:val="single" w:sz="8" w:space="0" w:color="auto"/>
            </w:tcBorders>
            <w:vAlign w:val="bottom"/>
          </w:tcPr>
          <w:p w:rsidR="00384B12" w:rsidRPr="00FF1055" w:rsidRDefault="00384B12" w:rsidP="001E32BB">
            <w:pPr>
              <w:rPr>
                <w:sz w:val="16"/>
                <w:szCs w:val="16"/>
              </w:rPr>
            </w:pPr>
          </w:p>
        </w:tc>
        <w:tc>
          <w:tcPr>
            <w:tcW w:w="1140" w:type="dxa"/>
            <w:vAlign w:val="bottom"/>
          </w:tcPr>
          <w:p w:rsidR="00384B12" w:rsidRPr="00FF1055" w:rsidRDefault="00384B12" w:rsidP="001E32BB">
            <w:pPr>
              <w:rPr>
                <w:sz w:val="16"/>
                <w:szCs w:val="16"/>
              </w:rPr>
            </w:pPr>
          </w:p>
        </w:tc>
        <w:tc>
          <w:tcPr>
            <w:tcW w:w="1800" w:type="dxa"/>
            <w:vAlign w:val="bottom"/>
          </w:tcPr>
          <w:p w:rsidR="00384B12" w:rsidRPr="00FF1055" w:rsidRDefault="00384B12" w:rsidP="001E32BB">
            <w:pPr>
              <w:rPr>
                <w:sz w:val="16"/>
                <w:szCs w:val="16"/>
              </w:rPr>
            </w:pPr>
          </w:p>
        </w:tc>
        <w:tc>
          <w:tcPr>
            <w:tcW w:w="1100" w:type="dxa"/>
            <w:tcBorders>
              <w:right w:val="single" w:sz="8" w:space="0" w:color="auto"/>
            </w:tcBorders>
            <w:vAlign w:val="bottom"/>
          </w:tcPr>
          <w:p w:rsidR="00384B12" w:rsidRPr="00FF1055" w:rsidRDefault="00384B12" w:rsidP="001E32BB">
            <w:pPr>
              <w:rPr>
                <w:sz w:val="16"/>
                <w:szCs w:val="16"/>
              </w:rPr>
            </w:pPr>
          </w:p>
        </w:tc>
        <w:tc>
          <w:tcPr>
            <w:tcW w:w="980" w:type="dxa"/>
            <w:gridSpan w:val="2"/>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ставлять</w:t>
            </w:r>
          </w:p>
        </w:tc>
        <w:tc>
          <w:tcPr>
            <w:tcW w:w="2480" w:type="dxa"/>
            <w:gridSpan w:val="6"/>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сравнительную  таблицу.</w:t>
            </w:r>
          </w:p>
        </w:tc>
      </w:tr>
      <w:tr w:rsidR="00384B12" w:rsidRPr="00FF1055" w:rsidTr="001E32BB">
        <w:trPr>
          <w:trHeight w:val="196"/>
        </w:trPr>
        <w:tc>
          <w:tcPr>
            <w:tcW w:w="1280" w:type="dxa"/>
            <w:tcBorders>
              <w:left w:val="single" w:sz="8" w:space="0" w:color="auto"/>
            </w:tcBorders>
            <w:vAlign w:val="bottom"/>
          </w:tcPr>
          <w:p w:rsidR="00384B12" w:rsidRPr="00FF1055" w:rsidRDefault="00384B12" w:rsidP="001E32BB">
            <w:pPr>
              <w:rPr>
                <w:sz w:val="17"/>
                <w:szCs w:val="17"/>
              </w:rPr>
            </w:pPr>
          </w:p>
        </w:tc>
        <w:tc>
          <w:tcPr>
            <w:tcW w:w="1440" w:type="dxa"/>
            <w:tcBorders>
              <w:right w:val="single" w:sz="8" w:space="0" w:color="auto"/>
            </w:tcBorders>
            <w:vAlign w:val="bottom"/>
          </w:tcPr>
          <w:p w:rsidR="00384B12" w:rsidRPr="00FF1055" w:rsidRDefault="00384B12" w:rsidP="001E32BB">
            <w:pPr>
              <w:rPr>
                <w:sz w:val="17"/>
                <w:szCs w:val="17"/>
              </w:rPr>
            </w:pPr>
          </w:p>
        </w:tc>
        <w:tc>
          <w:tcPr>
            <w:tcW w:w="1140" w:type="dxa"/>
            <w:vAlign w:val="bottom"/>
          </w:tcPr>
          <w:p w:rsidR="00384B12" w:rsidRPr="00FF1055" w:rsidRDefault="00384B12" w:rsidP="001E32BB">
            <w:pPr>
              <w:rPr>
                <w:sz w:val="17"/>
                <w:szCs w:val="17"/>
              </w:rPr>
            </w:pPr>
          </w:p>
        </w:tc>
        <w:tc>
          <w:tcPr>
            <w:tcW w:w="1800" w:type="dxa"/>
            <w:vAlign w:val="bottom"/>
          </w:tcPr>
          <w:p w:rsidR="00384B12" w:rsidRPr="00FF1055" w:rsidRDefault="00384B12" w:rsidP="001E32BB">
            <w:pPr>
              <w:rPr>
                <w:sz w:val="17"/>
                <w:szCs w:val="17"/>
              </w:rPr>
            </w:pPr>
          </w:p>
        </w:tc>
        <w:tc>
          <w:tcPr>
            <w:tcW w:w="1100" w:type="dxa"/>
            <w:tcBorders>
              <w:right w:val="single" w:sz="8" w:space="0" w:color="auto"/>
            </w:tcBorders>
            <w:vAlign w:val="bottom"/>
          </w:tcPr>
          <w:p w:rsidR="00384B12" w:rsidRPr="00FF1055" w:rsidRDefault="00384B12" w:rsidP="001E32BB">
            <w:pPr>
              <w:rPr>
                <w:sz w:val="17"/>
                <w:szCs w:val="17"/>
              </w:rPr>
            </w:pPr>
          </w:p>
        </w:tc>
        <w:tc>
          <w:tcPr>
            <w:tcW w:w="1180" w:type="dxa"/>
            <w:gridSpan w:val="3"/>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Проводить</w:t>
            </w:r>
          </w:p>
        </w:tc>
        <w:tc>
          <w:tcPr>
            <w:tcW w:w="640" w:type="dxa"/>
            <w:gridSpan w:val="2"/>
            <w:vAlign w:val="bottom"/>
          </w:tcPr>
          <w:p w:rsidR="00384B12" w:rsidRPr="00FF1055" w:rsidRDefault="00384B12" w:rsidP="001E32BB">
            <w:pPr>
              <w:jc w:val="right"/>
              <w:rPr>
                <w:sz w:val="20"/>
                <w:szCs w:val="20"/>
              </w:rPr>
            </w:pPr>
            <w:r w:rsidRPr="00FF1055">
              <w:rPr>
                <w:rFonts w:eastAsia="Times New Roman"/>
                <w:sz w:val="17"/>
                <w:szCs w:val="17"/>
              </w:rPr>
              <w:t>поиск</w:t>
            </w:r>
          </w:p>
        </w:tc>
        <w:tc>
          <w:tcPr>
            <w:tcW w:w="164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информации   о</w:t>
            </w:r>
          </w:p>
        </w:tc>
      </w:tr>
      <w:tr w:rsidR="00384B12" w:rsidRPr="00FF1055" w:rsidTr="001E32BB">
        <w:trPr>
          <w:trHeight w:val="190"/>
        </w:trPr>
        <w:tc>
          <w:tcPr>
            <w:tcW w:w="1280" w:type="dxa"/>
            <w:tcBorders>
              <w:left w:val="single" w:sz="8" w:space="0" w:color="auto"/>
            </w:tcBorders>
            <w:vAlign w:val="bottom"/>
          </w:tcPr>
          <w:p w:rsidR="00384B12" w:rsidRPr="00FF1055" w:rsidRDefault="00384B12" w:rsidP="001E32BB">
            <w:pPr>
              <w:rPr>
                <w:sz w:val="16"/>
                <w:szCs w:val="16"/>
              </w:rPr>
            </w:pPr>
          </w:p>
        </w:tc>
        <w:tc>
          <w:tcPr>
            <w:tcW w:w="1440" w:type="dxa"/>
            <w:tcBorders>
              <w:right w:val="single" w:sz="8" w:space="0" w:color="auto"/>
            </w:tcBorders>
            <w:vAlign w:val="bottom"/>
          </w:tcPr>
          <w:p w:rsidR="00384B12" w:rsidRPr="00FF1055" w:rsidRDefault="00384B12" w:rsidP="001E32BB">
            <w:pPr>
              <w:rPr>
                <w:sz w:val="16"/>
                <w:szCs w:val="16"/>
              </w:rPr>
            </w:pPr>
          </w:p>
        </w:tc>
        <w:tc>
          <w:tcPr>
            <w:tcW w:w="1140" w:type="dxa"/>
            <w:vAlign w:val="bottom"/>
          </w:tcPr>
          <w:p w:rsidR="00384B12" w:rsidRPr="00FF1055" w:rsidRDefault="00384B12" w:rsidP="001E32BB">
            <w:pPr>
              <w:rPr>
                <w:sz w:val="16"/>
                <w:szCs w:val="16"/>
              </w:rPr>
            </w:pPr>
          </w:p>
        </w:tc>
        <w:tc>
          <w:tcPr>
            <w:tcW w:w="1800" w:type="dxa"/>
            <w:vAlign w:val="bottom"/>
          </w:tcPr>
          <w:p w:rsidR="00384B12" w:rsidRPr="00FF1055" w:rsidRDefault="00384B12" w:rsidP="001E32BB">
            <w:pPr>
              <w:rPr>
                <w:sz w:val="16"/>
                <w:szCs w:val="16"/>
              </w:rPr>
            </w:pPr>
          </w:p>
        </w:tc>
        <w:tc>
          <w:tcPr>
            <w:tcW w:w="1100" w:type="dxa"/>
            <w:tcBorders>
              <w:right w:val="single" w:sz="8" w:space="0" w:color="auto"/>
            </w:tcBorders>
            <w:vAlign w:val="bottom"/>
          </w:tcPr>
          <w:p w:rsidR="00384B12" w:rsidRPr="00FF1055" w:rsidRDefault="00384B12" w:rsidP="001E32BB">
            <w:pPr>
              <w:rPr>
                <w:sz w:val="16"/>
                <w:szCs w:val="16"/>
              </w:rPr>
            </w:pPr>
          </w:p>
        </w:tc>
        <w:tc>
          <w:tcPr>
            <w:tcW w:w="2160" w:type="dxa"/>
            <w:gridSpan w:val="6"/>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монгольской  армии  в</w:t>
            </w:r>
          </w:p>
        </w:tc>
        <w:tc>
          <w:tcPr>
            <w:tcW w:w="130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нескольких</w:t>
            </w:r>
          </w:p>
        </w:tc>
      </w:tr>
      <w:tr w:rsidR="00384B12" w:rsidRPr="00FF1055" w:rsidTr="001E32BB">
        <w:trPr>
          <w:trHeight w:val="190"/>
        </w:trPr>
        <w:tc>
          <w:tcPr>
            <w:tcW w:w="1280" w:type="dxa"/>
            <w:tcBorders>
              <w:left w:val="single" w:sz="8" w:space="0" w:color="auto"/>
            </w:tcBorders>
            <w:vAlign w:val="bottom"/>
          </w:tcPr>
          <w:p w:rsidR="00384B12" w:rsidRPr="00FF1055" w:rsidRDefault="00384B12" w:rsidP="001E32BB">
            <w:pPr>
              <w:rPr>
                <w:sz w:val="16"/>
                <w:szCs w:val="16"/>
              </w:rPr>
            </w:pPr>
          </w:p>
        </w:tc>
        <w:tc>
          <w:tcPr>
            <w:tcW w:w="1440" w:type="dxa"/>
            <w:tcBorders>
              <w:right w:val="single" w:sz="8" w:space="0" w:color="auto"/>
            </w:tcBorders>
            <w:vAlign w:val="bottom"/>
          </w:tcPr>
          <w:p w:rsidR="00384B12" w:rsidRPr="00FF1055" w:rsidRDefault="00384B12" w:rsidP="001E32BB">
            <w:pPr>
              <w:rPr>
                <w:sz w:val="16"/>
                <w:szCs w:val="16"/>
              </w:rPr>
            </w:pPr>
          </w:p>
        </w:tc>
        <w:tc>
          <w:tcPr>
            <w:tcW w:w="1140" w:type="dxa"/>
            <w:vAlign w:val="bottom"/>
          </w:tcPr>
          <w:p w:rsidR="00384B12" w:rsidRPr="00FF1055" w:rsidRDefault="00384B12" w:rsidP="001E32BB">
            <w:pPr>
              <w:rPr>
                <w:sz w:val="16"/>
                <w:szCs w:val="16"/>
              </w:rPr>
            </w:pPr>
          </w:p>
        </w:tc>
        <w:tc>
          <w:tcPr>
            <w:tcW w:w="1800" w:type="dxa"/>
            <w:vAlign w:val="bottom"/>
          </w:tcPr>
          <w:p w:rsidR="00384B12" w:rsidRPr="00FF1055" w:rsidRDefault="00384B12" w:rsidP="001E32BB">
            <w:pPr>
              <w:rPr>
                <w:sz w:val="16"/>
                <w:szCs w:val="16"/>
              </w:rPr>
            </w:pPr>
          </w:p>
        </w:tc>
        <w:tc>
          <w:tcPr>
            <w:tcW w:w="1100" w:type="dxa"/>
            <w:tcBorders>
              <w:right w:val="single" w:sz="8" w:space="0" w:color="auto"/>
            </w:tcBorders>
            <w:vAlign w:val="bottom"/>
          </w:tcPr>
          <w:p w:rsidR="00384B12" w:rsidRPr="00FF1055" w:rsidRDefault="00384B12" w:rsidP="001E32BB">
            <w:pPr>
              <w:rPr>
                <w:sz w:val="16"/>
                <w:szCs w:val="16"/>
              </w:rPr>
            </w:pPr>
          </w:p>
        </w:tc>
        <w:tc>
          <w:tcPr>
            <w:tcW w:w="118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источниках</w:t>
            </w:r>
          </w:p>
        </w:tc>
        <w:tc>
          <w:tcPr>
            <w:tcW w:w="228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(текстовых,  изобрази-</w:t>
            </w:r>
          </w:p>
        </w:tc>
      </w:tr>
      <w:tr w:rsidR="00384B12" w:rsidRPr="00FF1055" w:rsidTr="001E32BB">
        <w:trPr>
          <w:trHeight w:val="190"/>
        </w:trPr>
        <w:tc>
          <w:tcPr>
            <w:tcW w:w="1280" w:type="dxa"/>
            <w:tcBorders>
              <w:left w:val="single" w:sz="8" w:space="0" w:color="auto"/>
            </w:tcBorders>
            <w:vAlign w:val="bottom"/>
          </w:tcPr>
          <w:p w:rsidR="00384B12" w:rsidRPr="00FF1055" w:rsidRDefault="00384B12" w:rsidP="001E32BB">
            <w:pPr>
              <w:rPr>
                <w:sz w:val="16"/>
                <w:szCs w:val="16"/>
              </w:rPr>
            </w:pPr>
          </w:p>
        </w:tc>
        <w:tc>
          <w:tcPr>
            <w:tcW w:w="1440" w:type="dxa"/>
            <w:tcBorders>
              <w:right w:val="single" w:sz="8" w:space="0" w:color="auto"/>
            </w:tcBorders>
            <w:vAlign w:val="bottom"/>
          </w:tcPr>
          <w:p w:rsidR="00384B12" w:rsidRPr="00FF1055" w:rsidRDefault="00384B12" w:rsidP="001E32BB">
            <w:pPr>
              <w:rPr>
                <w:sz w:val="16"/>
                <w:szCs w:val="16"/>
              </w:rPr>
            </w:pPr>
          </w:p>
        </w:tc>
        <w:tc>
          <w:tcPr>
            <w:tcW w:w="1140" w:type="dxa"/>
            <w:vAlign w:val="bottom"/>
          </w:tcPr>
          <w:p w:rsidR="00384B12" w:rsidRPr="00FF1055" w:rsidRDefault="00384B12" w:rsidP="001E32BB">
            <w:pPr>
              <w:rPr>
                <w:sz w:val="16"/>
                <w:szCs w:val="16"/>
              </w:rPr>
            </w:pPr>
          </w:p>
        </w:tc>
        <w:tc>
          <w:tcPr>
            <w:tcW w:w="1800" w:type="dxa"/>
            <w:vAlign w:val="bottom"/>
          </w:tcPr>
          <w:p w:rsidR="00384B12" w:rsidRPr="00FF1055" w:rsidRDefault="00384B12" w:rsidP="001E32BB">
            <w:pPr>
              <w:rPr>
                <w:sz w:val="16"/>
                <w:szCs w:val="16"/>
              </w:rPr>
            </w:pPr>
          </w:p>
        </w:tc>
        <w:tc>
          <w:tcPr>
            <w:tcW w:w="1100" w:type="dxa"/>
            <w:tcBorders>
              <w:right w:val="single" w:sz="8" w:space="0" w:color="auto"/>
            </w:tcBorders>
            <w:vAlign w:val="bottom"/>
          </w:tcPr>
          <w:p w:rsidR="00384B12" w:rsidRPr="00FF1055" w:rsidRDefault="00384B12" w:rsidP="001E32BB">
            <w:pPr>
              <w:rPr>
                <w:sz w:val="16"/>
                <w:szCs w:val="16"/>
              </w:rPr>
            </w:pPr>
          </w:p>
        </w:tc>
        <w:tc>
          <w:tcPr>
            <w:tcW w:w="98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тельных)</w:t>
            </w:r>
          </w:p>
        </w:tc>
        <w:tc>
          <w:tcPr>
            <w:tcW w:w="200" w:type="dxa"/>
            <w:vAlign w:val="bottom"/>
          </w:tcPr>
          <w:p w:rsidR="00384B12" w:rsidRPr="00FF1055" w:rsidRDefault="00384B12" w:rsidP="001E32BB">
            <w:pPr>
              <w:rPr>
                <w:sz w:val="16"/>
                <w:szCs w:val="16"/>
              </w:rPr>
            </w:pPr>
          </w:p>
        </w:tc>
        <w:tc>
          <w:tcPr>
            <w:tcW w:w="400" w:type="dxa"/>
            <w:vAlign w:val="bottom"/>
          </w:tcPr>
          <w:p w:rsidR="00384B12" w:rsidRPr="00FF1055" w:rsidRDefault="00384B12" w:rsidP="001E32BB">
            <w:pPr>
              <w:rPr>
                <w:sz w:val="16"/>
                <w:szCs w:val="16"/>
              </w:rPr>
            </w:pPr>
          </w:p>
        </w:tc>
        <w:tc>
          <w:tcPr>
            <w:tcW w:w="24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8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371"/>
        </w:trPr>
        <w:tc>
          <w:tcPr>
            <w:tcW w:w="1280" w:type="dxa"/>
            <w:tcBorders>
              <w:left w:val="single" w:sz="8" w:space="0" w:color="auto"/>
              <w:bottom w:val="single" w:sz="8" w:space="0" w:color="auto"/>
            </w:tcBorders>
            <w:vAlign w:val="bottom"/>
          </w:tcPr>
          <w:p w:rsidR="00384B12" w:rsidRPr="00FF1055" w:rsidRDefault="00384B12" w:rsidP="001E32BB">
            <w:pPr>
              <w:rPr>
                <w:sz w:val="24"/>
                <w:szCs w:val="24"/>
              </w:rPr>
            </w:pPr>
          </w:p>
        </w:tc>
        <w:tc>
          <w:tcPr>
            <w:tcW w:w="14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1140" w:type="dxa"/>
            <w:tcBorders>
              <w:bottom w:val="single" w:sz="8" w:space="0" w:color="auto"/>
            </w:tcBorders>
            <w:vAlign w:val="bottom"/>
          </w:tcPr>
          <w:p w:rsidR="00384B12" w:rsidRPr="00FF1055" w:rsidRDefault="00384B12" w:rsidP="001E32BB">
            <w:pPr>
              <w:rPr>
                <w:sz w:val="24"/>
                <w:szCs w:val="24"/>
              </w:rPr>
            </w:pPr>
          </w:p>
        </w:tc>
        <w:tc>
          <w:tcPr>
            <w:tcW w:w="1800" w:type="dxa"/>
            <w:tcBorders>
              <w:bottom w:val="single" w:sz="8" w:space="0" w:color="auto"/>
            </w:tcBorders>
            <w:vAlign w:val="bottom"/>
          </w:tcPr>
          <w:p w:rsidR="00384B12" w:rsidRPr="00FF1055" w:rsidRDefault="00384B12" w:rsidP="001E32BB">
            <w:pPr>
              <w:rPr>
                <w:sz w:val="24"/>
                <w:szCs w:val="24"/>
              </w:rPr>
            </w:pPr>
          </w:p>
        </w:tc>
        <w:tc>
          <w:tcPr>
            <w:tcW w:w="110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580" w:type="dxa"/>
            <w:tcBorders>
              <w:bottom w:val="single" w:sz="8" w:space="0" w:color="auto"/>
            </w:tcBorders>
            <w:vAlign w:val="bottom"/>
          </w:tcPr>
          <w:p w:rsidR="00384B12" w:rsidRPr="00FF1055" w:rsidRDefault="00384B12" w:rsidP="001E32BB">
            <w:pPr>
              <w:rPr>
                <w:sz w:val="24"/>
                <w:szCs w:val="24"/>
              </w:rPr>
            </w:pPr>
          </w:p>
        </w:tc>
        <w:tc>
          <w:tcPr>
            <w:tcW w:w="400" w:type="dxa"/>
            <w:tcBorders>
              <w:bottom w:val="single" w:sz="8" w:space="0" w:color="auto"/>
            </w:tcBorders>
            <w:vAlign w:val="bottom"/>
          </w:tcPr>
          <w:p w:rsidR="00384B12" w:rsidRPr="00FF1055" w:rsidRDefault="00384B12" w:rsidP="001E32BB">
            <w:pPr>
              <w:rPr>
                <w:sz w:val="24"/>
                <w:szCs w:val="24"/>
              </w:rPr>
            </w:pPr>
          </w:p>
        </w:tc>
        <w:tc>
          <w:tcPr>
            <w:tcW w:w="200" w:type="dxa"/>
            <w:tcBorders>
              <w:bottom w:val="single" w:sz="8" w:space="0" w:color="auto"/>
            </w:tcBorders>
            <w:vAlign w:val="bottom"/>
          </w:tcPr>
          <w:p w:rsidR="00384B12" w:rsidRPr="00FF1055" w:rsidRDefault="00384B12" w:rsidP="001E32BB">
            <w:pPr>
              <w:rPr>
                <w:sz w:val="24"/>
                <w:szCs w:val="24"/>
              </w:rPr>
            </w:pPr>
          </w:p>
        </w:tc>
        <w:tc>
          <w:tcPr>
            <w:tcW w:w="400" w:type="dxa"/>
            <w:tcBorders>
              <w:bottom w:val="single" w:sz="8" w:space="0" w:color="auto"/>
            </w:tcBorders>
            <w:vAlign w:val="bottom"/>
          </w:tcPr>
          <w:p w:rsidR="00384B12" w:rsidRPr="00FF1055" w:rsidRDefault="00384B12" w:rsidP="001E32BB">
            <w:pPr>
              <w:rPr>
                <w:sz w:val="24"/>
                <w:szCs w:val="24"/>
              </w:rPr>
            </w:pPr>
          </w:p>
        </w:tc>
        <w:tc>
          <w:tcPr>
            <w:tcW w:w="240" w:type="dxa"/>
            <w:tcBorders>
              <w:bottom w:val="single" w:sz="8" w:space="0" w:color="auto"/>
            </w:tcBorders>
            <w:vAlign w:val="bottom"/>
          </w:tcPr>
          <w:p w:rsidR="00384B12" w:rsidRPr="00FF1055" w:rsidRDefault="00384B12" w:rsidP="001E32BB">
            <w:pPr>
              <w:rPr>
                <w:sz w:val="24"/>
                <w:szCs w:val="24"/>
              </w:rPr>
            </w:pPr>
          </w:p>
        </w:tc>
        <w:tc>
          <w:tcPr>
            <w:tcW w:w="340" w:type="dxa"/>
            <w:tcBorders>
              <w:bottom w:val="single" w:sz="8" w:space="0" w:color="auto"/>
            </w:tcBorders>
            <w:vAlign w:val="bottom"/>
          </w:tcPr>
          <w:p w:rsidR="00384B12" w:rsidRPr="00FF1055" w:rsidRDefault="00384B12" w:rsidP="001E32BB">
            <w:pPr>
              <w:rPr>
                <w:sz w:val="24"/>
                <w:szCs w:val="24"/>
              </w:rPr>
            </w:pPr>
          </w:p>
        </w:tc>
        <w:tc>
          <w:tcPr>
            <w:tcW w:w="440" w:type="dxa"/>
            <w:tcBorders>
              <w:bottom w:val="single" w:sz="8" w:space="0" w:color="auto"/>
            </w:tcBorders>
            <w:vAlign w:val="bottom"/>
          </w:tcPr>
          <w:p w:rsidR="00384B12" w:rsidRPr="00FF1055" w:rsidRDefault="00384B12" w:rsidP="001E32BB">
            <w:pPr>
              <w:rPr>
                <w:sz w:val="24"/>
                <w:szCs w:val="24"/>
              </w:rPr>
            </w:pPr>
          </w:p>
        </w:tc>
        <w:tc>
          <w:tcPr>
            <w:tcW w:w="86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30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98</w:t>
            </w:r>
          </w:p>
        </w:tc>
      </w:tr>
    </w:tbl>
    <w:p w:rsidR="00384B12" w:rsidRPr="00FF1055" w:rsidRDefault="00384B12" w:rsidP="00384B12">
      <w:pPr>
        <w:sectPr w:rsidR="00384B12" w:rsidRPr="00FF1055">
          <w:pgSz w:w="12760" w:h="8220" w:orient="landscape"/>
          <w:pgMar w:top="1099" w:right="893" w:bottom="212" w:left="1100" w:header="0" w:footer="0" w:gutter="0"/>
          <w:cols w:num="2" w:space="720" w:equalWidth="0">
            <w:col w:w="10220" w:space="302"/>
            <w:col w:w="241"/>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900"/>
        <w:gridCol w:w="1020"/>
        <w:gridCol w:w="460"/>
        <w:gridCol w:w="1080"/>
        <w:gridCol w:w="500"/>
        <w:gridCol w:w="20"/>
      </w:tblGrid>
      <w:tr w:rsidR="00384B12" w:rsidRPr="00FF1055" w:rsidTr="001E32BB">
        <w:trPr>
          <w:trHeight w:val="250"/>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Культуры и государства Аф-</w:t>
            </w:r>
          </w:p>
        </w:tc>
        <w:tc>
          <w:tcPr>
            <w:tcW w:w="4040" w:type="dxa"/>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33.  </w:t>
            </w:r>
            <w:r w:rsidRPr="00FF1055">
              <w:rPr>
                <w:rFonts w:eastAsia="Times New Roman"/>
                <w:b/>
                <w:bCs/>
                <w:sz w:val="17"/>
                <w:szCs w:val="17"/>
              </w:rPr>
              <w:t>Африка:  пути  развития.</w:t>
            </w:r>
          </w:p>
        </w:tc>
        <w:tc>
          <w:tcPr>
            <w:tcW w:w="3460" w:type="dxa"/>
            <w:gridSpan w:val="4"/>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положение Африки</w:t>
            </w:r>
          </w:p>
        </w:tc>
        <w:tc>
          <w:tcPr>
            <w:tcW w:w="50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рики</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Природные  условия  Африки,  их  влияние</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  Средние  века  как  особого  мира  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   образ   жизни,   занятия,   общественное</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как  места  контактов  с  европейской</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устройство африканских народов. Неравно-</w:t>
            </w:r>
          </w:p>
        </w:tc>
        <w:tc>
          <w:tcPr>
            <w:tcW w:w="2380" w:type="dxa"/>
            <w:gridSpan w:val="3"/>
            <w:vAlign w:val="bottom"/>
          </w:tcPr>
          <w:p w:rsidR="00384B12" w:rsidRPr="00FF1055" w:rsidRDefault="00384B12" w:rsidP="001E32BB">
            <w:pPr>
              <w:ind w:left="100"/>
              <w:rPr>
                <w:sz w:val="20"/>
                <w:szCs w:val="20"/>
              </w:rPr>
            </w:pPr>
            <w:r w:rsidRPr="00FF1055">
              <w:rPr>
                <w:rFonts w:eastAsia="Times New Roman"/>
                <w:sz w:val="17"/>
                <w:szCs w:val="17"/>
              </w:rPr>
              <w:t xml:space="preserve">цивилизацией.   </w:t>
            </w:r>
            <w:r w:rsidRPr="00FF1055">
              <w:rPr>
                <w:rFonts w:eastAsia="Times New Roman"/>
                <w:b/>
                <w:bCs/>
                <w:sz w:val="17"/>
                <w:szCs w:val="17"/>
              </w:rPr>
              <w:t>Выделять</w:t>
            </w:r>
          </w:p>
        </w:tc>
        <w:tc>
          <w:tcPr>
            <w:tcW w:w="108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факторы,</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мерность  развития  стран  и  народов.  Наро-</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приведшие к неравномерности разви-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ды  Северной  Африки,  их  контакты  с  ара-</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тия отдельных регионов африканско-</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бами. Государства Западного Судана: Гана,</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го  континента.  </w:t>
            </w:r>
            <w:r w:rsidRPr="00FF1055">
              <w:rPr>
                <w:rFonts w:eastAsia="Times New Roman"/>
                <w:b/>
                <w:bCs/>
                <w:sz w:val="17"/>
                <w:szCs w:val="17"/>
              </w:rPr>
              <w:t>Высказывать</w:t>
            </w:r>
            <w:r w:rsidRPr="00FF1055">
              <w:rPr>
                <w:rFonts w:eastAsia="Times New Roman"/>
                <w:sz w:val="17"/>
                <w:szCs w:val="17"/>
              </w:rPr>
              <w:t xml:space="preserve">  сужде-</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Мали.   Религиозные   различия   в   Судане.</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ния о воздействии религиозного раз-</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Хадж правителя Мали Мусы в Мекку. Раз-</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нообразия в Африке в Средневековье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витие  христианской  Эфиопии,  достижения</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  развитие  отдельных  государств.</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  своеобразие  её  культуры.</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Анализировать  </w:t>
            </w:r>
            <w:r w:rsidRPr="00FF1055">
              <w:rPr>
                <w:rFonts w:eastAsia="Times New Roman"/>
                <w:sz w:val="17"/>
                <w:szCs w:val="17"/>
              </w:rPr>
              <w:t>историческую  карту</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32,  с.  98–99;</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Африки с опорой на легенду. </w:t>
            </w:r>
            <w:r w:rsidRPr="00FF1055">
              <w:rPr>
                <w:rFonts w:eastAsia="Times New Roman"/>
                <w:b/>
                <w:bCs/>
                <w:sz w:val="17"/>
                <w:szCs w:val="17"/>
              </w:rPr>
              <w:t>Прово-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 с. 61 (№ 11), с. 66 (№ 7),</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дить  </w:t>
            </w:r>
            <w:r w:rsidRPr="00FF1055">
              <w:rPr>
                <w:rFonts w:eastAsia="Times New Roman"/>
                <w:sz w:val="17"/>
                <w:szCs w:val="17"/>
              </w:rPr>
              <w:t>поиск  информации  о  культуре</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 70 (№ 3), с. 72 (№ 3), с. 75 (№ 3); Атлас;</w:t>
            </w:r>
          </w:p>
        </w:tc>
        <w:tc>
          <w:tcPr>
            <w:tcW w:w="90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Эфиопии</w:t>
            </w:r>
          </w:p>
        </w:tc>
        <w:tc>
          <w:tcPr>
            <w:tcW w:w="2560" w:type="dxa"/>
            <w:gridSpan w:val="3"/>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в  изобразительном  источ-</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Электронное  приложение  к  учебнику</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нике.  </w:t>
            </w:r>
            <w:r w:rsidRPr="00FF1055">
              <w:rPr>
                <w:rFonts w:eastAsia="Times New Roman"/>
                <w:b/>
                <w:bCs/>
                <w:sz w:val="17"/>
                <w:szCs w:val="17"/>
              </w:rPr>
              <w:t>Составлять</w:t>
            </w:r>
            <w:r w:rsidRPr="00FF1055">
              <w:rPr>
                <w:rFonts w:eastAsia="Times New Roman"/>
                <w:sz w:val="17"/>
                <w:szCs w:val="17"/>
              </w:rPr>
              <w:t xml:space="preserve">  план  текста  «Два</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38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мира  одного  континента»</w:t>
            </w:r>
          </w:p>
        </w:tc>
        <w:tc>
          <w:tcPr>
            <w:tcW w:w="108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4"/>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Государствадоколумбовой</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34. </w:t>
            </w:r>
            <w:r w:rsidRPr="00FF1055">
              <w:rPr>
                <w:rFonts w:eastAsia="Times New Roman"/>
                <w:b/>
                <w:bCs/>
                <w:sz w:val="17"/>
                <w:szCs w:val="17"/>
              </w:rPr>
              <w:t>Страны  и  народы  Америки.  Ито-</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общие черты циви-</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Америки</w:t>
            </w: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говое  повторение  главы  III.</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лизаций  Мезоамерики.  </w:t>
            </w:r>
            <w:r w:rsidRPr="00FF1055">
              <w:rPr>
                <w:rFonts w:eastAsia="Times New Roman"/>
                <w:b/>
                <w:bCs/>
                <w:sz w:val="17"/>
                <w:szCs w:val="17"/>
              </w:rPr>
              <w:t>Высказывать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Заселение  Америки  в  древности.  Цивили-</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суждения   об   историческом   свое-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зации доколумбовой Америки, их достиже-</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образии  доколумбовых  цивилизаций</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ния  в  материальной  культуре,  науке  и  ис-</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Америки  и  факторах,  способствовав-</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кусстве. Города-государства майя. Держава</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ших  появлению  этого  своеобразия.</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ацтеков.  Держава  инков.</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Описывать  </w:t>
            </w:r>
            <w:r w:rsidRPr="00FF1055">
              <w:rPr>
                <w:rFonts w:eastAsia="Times New Roman"/>
                <w:sz w:val="17"/>
                <w:szCs w:val="17"/>
              </w:rPr>
              <w:t>наиболее  яркие  примеры</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33, с. 100–102;</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изобретений,  открытий  и  достиже-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0"/>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Тетрадь-тренажёр, с. 61 (№ 12), с. 66 (№ 8),</w:t>
            </w:r>
          </w:p>
        </w:tc>
        <w:tc>
          <w:tcPr>
            <w:tcW w:w="3460" w:type="dxa"/>
            <w:gridSpan w:val="4"/>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ний жителей доколумбовой Америки</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70  (№  4),  с.  73  (№  4),  с.  75  (№  3),  с.  79</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в  науке  и  культуре.  </w:t>
            </w:r>
            <w:r w:rsidRPr="00FF1055">
              <w:rPr>
                <w:rFonts w:eastAsia="Times New Roman"/>
                <w:b/>
                <w:bCs/>
                <w:sz w:val="17"/>
                <w:szCs w:val="17"/>
              </w:rPr>
              <w:t>Группировать</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4);  Тетрадь-экзаменатор,  с.  24–33;  Ат-</w:t>
            </w:r>
          </w:p>
        </w:tc>
        <w:tc>
          <w:tcPr>
            <w:tcW w:w="1920" w:type="dxa"/>
            <w:gridSpan w:val="2"/>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(классифицировать)</w:t>
            </w:r>
          </w:p>
        </w:tc>
        <w:tc>
          <w:tcPr>
            <w:tcW w:w="154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факты  о  майя,</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лас;  Электронное  приложение  к  учебнику</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инках,  ацтеках  по  различным  при-</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9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знакам,</w:t>
            </w:r>
          </w:p>
        </w:tc>
        <w:tc>
          <w:tcPr>
            <w:tcW w:w="1020" w:type="dxa"/>
            <w:vAlign w:val="bottom"/>
          </w:tcPr>
          <w:p w:rsidR="00384B12" w:rsidRPr="00FF1055" w:rsidRDefault="00384B12" w:rsidP="001E32BB">
            <w:pPr>
              <w:spacing w:line="190" w:lineRule="exact"/>
              <w:ind w:left="20"/>
              <w:rPr>
                <w:sz w:val="20"/>
                <w:szCs w:val="20"/>
              </w:rPr>
            </w:pPr>
            <w:r w:rsidRPr="00FF1055">
              <w:rPr>
                <w:rFonts w:eastAsia="Times New Roman"/>
                <w:b/>
                <w:bCs/>
                <w:sz w:val="17"/>
                <w:szCs w:val="17"/>
              </w:rPr>
              <w:t>составлять</w:t>
            </w:r>
          </w:p>
        </w:tc>
        <w:tc>
          <w:tcPr>
            <w:tcW w:w="154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сравнительную</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900" w:type="dxa"/>
            <w:vAlign w:val="bottom"/>
          </w:tcPr>
          <w:p w:rsidR="00384B12" w:rsidRPr="00FF1055" w:rsidRDefault="00384B12" w:rsidP="001E32BB">
            <w:pPr>
              <w:ind w:left="100"/>
              <w:rPr>
                <w:sz w:val="20"/>
                <w:szCs w:val="20"/>
              </w:rPr>
            </w:pPr>
            <w:r w:rsidRPr="00FF1055">
              <w:rPr>
                <w:rFonts w:eastAsia="Times New Roman"/>
                <w:sz w:val="17"/>
                <w:szCs w:val="17"/>
              </w:rPr>
              <w:t>таблицу.</w:t>
            </w:r>
          </w:p>
        </w:tc>
        <w:tc>
          <w:tcPr>
            <w:tcW w:w="1480" w:type="dxa"/>
            <w:gridSpan w:val="2"/>
            <w:vAlign w:val="bottom"/>
          </w:tcPr>
          <w:p w:rsidR="00384B12" w:rsidRPr="00FF1055" w:rsidRDefault="00384B12" w:rsidP="001E32BB">
            <w:pPr>
              <w:spacing w:line="194" w:lineRule="exact"/>
              <w:ind w:left="120"/>
              <w:rPr>
                <w:sz w:val="20"/>
                <w:szCs w:val="20"/>
              </w:rPr>
            </w:pPr>
            <w:r w:rsidRPr="00FF1055">
              <w:rPr>
                <w:rFonts w:eastAsia="Times New Roman"/>
                <w:b/>
                <w:bCs/>
                <w:sz w:val="17"/>
                <w:szCs w:val="17"/>
              </w:rPr>
              <w:t>Анализировать</w:t>
            </w:r>
          </w:p>
        </w:tc>
        <w:tc>
          <w:tcPr>
            <w:tcW w:w="108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историче-</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38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скую  карту  Америки  с</w:t>
            </w:r>
          </w:p>
        </w:tc>
        <w:tc>
          <w:tcPr>
            <w:tcW w:w="108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опорой  на</w:t>
            </w:r>
          </w:p>
        </w:tc>
        <w:tc>
          <w:tcPr>
            <w:tcW w:w="50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sz w:val="21"/>
                <w:szCs w:val="21"/>
              </w:rPr>
              <w:t>99</w:t>
            </w:r>
          </w:p>
        </w:tc>
        <w:tc>
          <w:tcPr>
            <w:tcW w:w="0" w:type="dxa"/>
            <w:vAlign w:val="bottom"/>
          </w:tcPr>
          <w:p w:rsidR="00384B12" w:rsidRPr="00FF1055" w:rsidRDefault="00384B12" w:rsidP="001E32BB">
            <w:pPr>
              <w:rPr>
                <w:sz w:val="1"/>
                <w:szCs w:val="1"/>
              </w:rPr>
            </w:pPr>
          </w:p>
        </w:tc>
      </w:tr>
      <w:tr w:rsidR="00384B12" w:rsidRPr="00FF1055" w:rsidTr="001E32BB">
        <w:trPr>
          <w:trHeight w:val="162"/>
        </w:trPr>
        <w:tc>
          <w:tcPr>
            <w:tcW w:w="2720" w:type="dxa"/>
            <w:tcBorders>
              <w:left w:val="single" w:sz="8" w:space="0" w:color="auto"/>
              <w:right w:val="single" w:sz="8" w:space="0" w:color="auto"/>
            </w:tcBorders>
            <w:vAlign w:val="bottom"/>
          </w:tcPr>
          <w:p w:rsidR="00384B12" w:rsidRPr="00FF1055" w:rsidRDefault="00384B12" w:rsidP="001E32BB">
            <w:pPr>
              <w:rPr>
                <w:sz w:val="14"/>
                <w:szCs w:val="14"/>
              </w:rPr>
            </w:pPr>
          </w:p>
        </w:tc>
        <w:tc>
          <w:tcPr>
            <w:tcW w:w="4040" w:type="dxa"/>
            <w:tcBorders>
              <w:right w:val="single" w:sz="8" w:space="0" w:color="auto"/>
            </w:tcBorders>
            <w:vAlign w:val="bottom"/>
          </w:tcPr>
          <w:p w:rsidR="00384B12" w:rsidRPr="00FF1055" w:rsidRDefault="00384B12" w:rsidP="001E32BB">
            <w:pPr>
              <w:rPr>
                <w:sz w:val="14"/>
                <w:szCs w:val="14"/>
              </w:rPr>
            </w:pPr>
          </w:p>
        </w:tc>
        <w:tc>
          <w:tcPr>
            <w:tcW w:w="900" w:type="dxa"/>
            <w:vMerge w:val="restart"/>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легенду</w:t>
            </w:r>
          </w:p>
        </w:tc>
        <w:tc>
          <w:tcPr>
            <w:tcW w:w="1020" w:type="dxa"/>
            <w:vAlign w:val="bottom"/>
          </w:tcPr>
          <w:p w:rsidR="00384B12" w:rsidRPr="00FF1055" w:rsidRDefault="00384B12" w:rsidP="001E32BB">
            <w:pPr>
              <w:rPr>
                <w:sz w:val="14"/>
                <w:szCs w:val="14"/>
              </w:rPr>
            </w:pPr>
          </w:p>
        </w:tc>
        <w:tc>
          <w:tcPr>
            <w:tcW w:w="460" w:type="dxa"/>
            <w:vAlign w:val="bottom"/>
          </w:tcPr>
          <w:p w:rsidR="00384B12" w:rsidRPr="00FF1055" w:rsidRDefault="00384B12" w:rsidP="001E32BB">
            <w:pPr>
              <w:rPr>
                <w:sz w:val="14"/>
                <w:szCs w:val="14"/>
              </w:rPr>
            </w:pPr>
          </w:p>
        </w:tc>
        <w:tc>
          <w:tcPr>
            <w:tcW w:w="1080" w:type="dxa"/>
            <w:tcBorders>
              <w:right w:val="single" w:sz="8" w:space="0" w:color="auto"/>
            </w:tcBorders>
            <w:vAlign w:val="bottom"/>
          </w:tcPr>
          <w:p w:rsidR="00384B12" w:rsidRPr="00FF1055" w:rsidRDefault="00384B12" w:rsidP="001E32BB">
            <w:pPr>
              <w:rPr>
                <w:sz w:val="14"/>
                <w:szCs w:val="14"/>
              </w:rPr>
            </w:pPr>
          </w:p>
        </w:tc>
        <w:tc>
          <w:tcPr>
            <w:tcW w:w="500" w:type="dxa"/>
            <w:vMerge/>
            <w:vAlign w:val="bottom"/>
          </w:tcPr>
          <w:p w:rsidR="00384B12" w:rsidRPr="00FF1055" w:rsidRDefault="00384B12" w:rsidP="001E32BB">
            <w:pPr>
              <w:rPr>
                <w:sz w:val="14"/>
                <w:szCs w:val="14"/>
              </w:rPr>
            </w:pPr>
          </w:p>
        </w:tc>
        <w:tc>
          <w:tcPr>
            <w:tcW w:w="0" w:type="dxa"/>
            <w:vAlign w:val="bottom"/>
          </w:tcPr>
          <w:p w:rsidR="00384B12" w:rsidRPr="00FF1055" w:rsidRDefault="00384B12" w:rsidP="001E32BB">
            <w:pPr>
              <w:rPr>
                <w:sz w:val="1"/>
                <w:szCs w:val="1"/>
              </w:rPr>
            </w:pPr>
          </w:p>
        </w:tc>
      </w:tr>
      <w:tr w:rsidR="00384B12" w:rsidRPr="00FF1055" w:rsidTr="001E32BB">
        <w:trPr>
          <w:trHeight w:val="28"/>
        </w:trPr>
        <w:tc>
          <w:tcPr>
            <w:tcW w:w="2720" w:type="dxa"/>
            <w:tcBorders>
              <w:left w:val="single" w:sz="8" w:space="0" w:color="auto"/>
              <w:right w:val="single" w:sz="8" w:space="0" w:color="auto"/>
            </w:tcBorders>
            <w:vAlign w:val="bottom"/>
          </w:tcPr>
          <w:p w:rsidR="00384B12" w:rsidRPr="00FF1055" w:rsidRDefault="00384B12" w:rsidP="001E32BB">
            <w:pPr>
              <w:rPr>
                <w:sz w:val="2"/>
                <w:szCs w:val="2"/>
              </w:rPr>
            </w:pPr>
          </w:p>
        </w:tc>
        <w:tc>
          <w:tcPr>
            <w:tcW w:w="4040" w:type="dxa"/>
            <w:tcBorders>
              <w:right w:val="single" w:sz="8" w:space="0" w:color="auto"/>
            </w:tcBorders>
            <w:vAlign w:val="bottom"/>
          </w:tcPr>
          <w:p w:rsidR="00384B12" w:rsidRPr="00FF1055" w:rsidRDefault="00384B12" w:rsidP="001E32BB">
            <w:pPr>
              <w:rPr>
                <w:sz w:val="2"/>
                <w:szCs w:val="2"/>
              </w:rPr>
            </w:pPr>
          </w:p>
        </w:tc>
        <w:tc>
          <w:tcPr>
            <w:tcW w:w="900" w:type="dxa"/>
            <w:vMerge/>
            <w:vAlign w:val="bottom"/>
          </w:tcPr>
          <w:p w:rsidR="00384B12" w:rsidRPr="00FF1055" w:rsidRDefault="00384B12" w:rsidP="001E32BB">
            <w:pPr>
              <w:rPr>
                <w:sz w:val="2"/>
                <w:szCs w:val="2"/>
              </w:rPr>
            </w:pPr>
          </w:p>
        </w:tc>
        <w:tc>
          <w:tcPr>
            <w:tcW w:w="1020" w:type="dxa"/>
            <w:vAlign w:val="bottom"/>
          </w:tcPr>
          <w:p w:rsidR="00384B12" w:rsidRPr="00FF1055" w:rsidRDefault="00384B12" w:rsidP="001E32BB">
            <w:pPr>
              <w:rPr>
                <w:sz w:val="2"/>
                <w:szCs w:val="2"/>
              </w:rPr>
            </w:pPr>
          </w:p>
        </w:tc>
        <w:tc>
          <w:tcPr>
            <w:tcW w:w="460" w:type="dxa"/>
            <w:vAlign w:val="bottom"/>
          </w:tcPr>
          <w:p w:rsidR="00384B12" w:rsidRPr="00FF1055" w:rsidRDefault="00384B12" w:rsidP="001E32BB">
            <w:pPr>
              <w:rPr>
                <w:sz w:val="2"/>
                <w:szCs w:val="2"/>
              </w:rPr>
            </w:pPr>
          </w:p>
        </w:tc>
        <w:tc>
          <w:tcPr>
            <w:tcW w:w="1080" w:type="dxa"/>
            <w:tcBorders>
              <w:right w:val="single" w:sz="8" w:space="0" w:color="auto"/>
            </w:tcBorders>
            <w:vAlign w:val="bottom"/>
          </w:tcPr>
          <w:p w:rsidR="00384B12" w:rsidRPr="00FF1055" w:rsidRDefault="00384B12" w:rsidP="001E32BB">
            <w:pPr>
              <w:rPr>
                <w:sz w:val="2"/>
                <w:szCs w:val="2"/>
              </w:rPr>
            </w:pPr>
          </w:p>
        </w:tc>
        <w:tc>
          <w:tcPr>
            <w:tcW w:w="50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88"/>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900" w:type="dxa"/>
            <w:tcBorders>
              <w:bottom w:val="single" w:sz="8" w:space="0" w:color="auto"/>
            </w:tcBorders>
            <w:vAlign w:val="bottom"/>
          </w:tcPr>
          <w:p w:rsidR="00384B12" w:rsidRPr="00FF1055" w:rsidRDefault="00384B12" w:rsidP="001E32BB">
            <w:pPr>
              <w:rPr>
                <w:sz w:val="7"/>
                <w:szCs w:val="7"/>
              </w:rPr>
            </w:pPr>
          </w:p>
        </w:tc>
        <w:tc>
          <w:tcPr>
            <w:tcW w:w="1020" w:type="dxa"/>
            <w:tcBorders>
              <w:bottom w:val="single" w:sz="8" w:space="0" w:color="auto"/>
            </w:tcBorders>
            <w:vAlign w:val="bottom"/>
          </w:tcPr>
          <w:p w:rsidR="00384B12" w:rsidRPr="00FF1055" w:rsidRDefault="00384B12" w:rsidP="001E32BB">
            <w:pPr>
              <w:rPr>
                <w:sz w:val="7"/>
                <w:szCs w:val="7"/>
              </w:rPr>
            </w:pPr>
          </w:p>
        </w:tc>
        <w:tc>
          <w:tcPr>
            <w:tcW w:w="460" w:type="dxa"/>
            <w:tcBorders>
              <w:bottom w:val="single" w:sz="8" w:space="0" w:color="auto"/>
            </w:tcBorders>
            <w:vAlign w:val="bottom"/>
          </w:tcPr>
          <w:p w:rsidR="00384B12" w:rsidRPr="00FF1055" w:rsidRDefault="00384B12" w:rsidP="001E32BB">
            <w:pPr>
              <w:rPr>
                <w:sz w:val="7"/>
                <w:szCs w:val="7"/>
              </w:rPr>
            </w:pPr>
          </w:p>
        </w:tc>
        <w:tc>
          <w:tcPr>
            <w:tcW w:w="108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50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7" w:right="936" w:bottom="569" w:left="1100" w:header="0" w:footer="0" w:gutter="0"/>
          <w:cols w:space="720" w:equalWidth="0">
            <w:col w:w="10720"/>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346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3460" w:type="dxa"/>
            <w:vAlign w:val="bottom"/>
          </w:tcPr>
          <w:p w:rsidR="00384B12" w:rsidRPr="00FF1055" w:rsidRDefault="00384B12" w:rsidP="001E32BB">
            <w:pPr>
              <w:ind w:left="2280"/>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25"/>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Историческое  и  культурное</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35. </w:t>
            </w:r>
            <w:r w:rsidRPr="00FF1055">
              <w:rPr>
                <w:rFonts w:eastAsia="Times New Roman"/>
                <w:b/>
                <w:bCs/>
                <w:sz w:val="17"/>
                <w:szCs w:val="17"/>
              </w:rPr>
              <w:t>Итоговое повторение курса «Исто-</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период Средневеко-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наследие  Средневековья</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рия  Средних  веков».</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вья  как  время  поступательного  раз-</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с.  103–105;  Те-</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вития  человеческого  общества.  </w:t>
            </w:r>
            <w:r w:rsidRPr="00FF1055">
              <w:rPr>
                <w:rFonts w:eastAsia="Times New Roman"/>
                <w:b/>
                <w:bCs/>
                <w:sz w:val="17"/>
                <w:szCs w:val="17"/>
              </w:rPr>
              <w:t>Рас-</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традь-экзаменатор,  с.  34–43;  Электронное</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крывать   </w:t>
            </w:r>
            <w:r w:rsidRPr="00FF1055">
              <w:rPr>
                <w:rFonts w:eastAsia="Times New Roman"/>
                <w:sz w:val="17"/>
                <w:szCs w:val="17"/>
              </w:rPr>
              <w:t>значение   культурных   до-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приложение  к  учебнику</w:t>
            </w: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стижений  различных  народов  и  ци-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вилизаций Средневековья. </w:t>
            </w:r>
            <w:r w:rsidRPr="00FF1055">
              <w:rPr>
                <w:rFonts w:eastAsia="Times New Roman"/>
                <w:b/>
                <w:bCs/>
                <w:sz w:val="17"/>
                <w:szCs w:val="17"/>
              </w:rPr>
              <w:t>Выявлять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преемственную  связь  средневековой</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эпохи  и  современности.  </w:t>
            </w:r>
            <w:r w:rsidRPr="00FF1055">
              <w:rPr>
                <w:rFonts w:eastAsia="Times New Roman"/>
                <w:b/>
                <w:bCs/>
                <w:sz w:val="17"/>
                <w:szCs w:val="17"/>
              </w:rPr>
              <w:t>Применять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знания  об  эпохе  Средневековья  для</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раскрытия  причин  и  оценки  сущно-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сти  современных  событий</w:t>
            </w:r>
          </w:p>
        </w:tc>
      </w:tr>
      <w:tr w:rsidR="00384B12" w:rsidRPr="00FF1055" w:rsidTr="001E32BB">
        <w:trPr>
          <w:trHeight w:val="144"/>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12"/>
                <w:szCs w:val="12"/>
              </w:rPr>
            </w:pPr>
          </w:p>
        </w:tc>
        <w:tc>
          <w:tcPr>
            <w:tcW w:w="4040" w:type="dxa"/>
            <w:tcBorders>
              <w:bottom w:val="single" w:sz="8" w:space="0" w:color="auto"/>
              <w:right w:val="single" w:sz="8" w:space="0" w:color="auto"/>
            </w:tcBorders>
            <w:vAlign w:val="bottom"/>
          </w:tcPr>
          <w:p w:rsidR="00384B12" w:rsidRPr="00FF1055" w:rsidRDefault="00384B12" w:rsidP="001E32BB">
            <w:pPr>
              <w:rPr>
                <w:sz w:val="12"/>
                <w:szCs w:val="12"/>
              </w:rPr>
            </w:pPr>
          </w:p>
        </w:tc>
        <w:tc>
          <w:tcPr>
            <w:tcW w:w="3460" w:type="dxa"/>
            <w:tcBorders>
              <w:bottom w:val="single" w:sz="8" w:space="0" w:color="auto"/>
              <w:right w:val="single" w:sz="8" w:space="0" w:color="auto"/>
            </w:tcBorders>
            <w:vAlign w:val="bottom"/>
          </w:tcPr>
          <w:p w:rsidR="00384B12" w:rsidRPr="00FF1055" w:rsidRDefault="00384B12" w:rsidP="001E32BB">
            <w:pPr>
              <w:rPr>
                <w:sz w:val="12"/>
                <w:szCs w:val="12"/>
              </w:rPr>
            </w:pPr>
          </w:p>
        </w:tc>
      </w:tr>
      <w:tr w:rsidR="00384B12" w:rsidRPr="00FF1055" w:rsidTr="001E32BB">
        <w:trPr>
          <w:trHeight w:val="218"/>
        </w:trPr>
        <w:tc>
          <w:tcPr>
            <w:tcW w:w="10220" w:type="dxa"/>
            <w:gridSpan w:val="3"/>
            <w:tcBorders>
              <w:left w:val="single" w:sz="8" w:space="0" w:color="auto"/>
              <w:right w:val="single" w:sz="8" w:space="0" w:color="auto"/>
            </w:tcBorders>
            <w:vAlign w:val="bottom"/>
          </w:tcPr>
          <w:p w:rsidR="00384B12" w:rsidRPr="00FF1055" w:rsidRDefault="00384B12" w:rsidP="001E32BB">
            <w:pPr>
              <w:ind w:left="1620"/>
              <w:rPr>
                <w:sz w:val="20"/>
                <w:szCs w:val="20"/>
              </w:rPr>
            </w:pPr>
            <w:r w:rsidRPr="00FF1055">
              <w:rPr>
                <w:rFonts w:eastAsia="Times New Roman"/>
                <w:b/>
                <w:bCs/>
                <w:sz w:val="17"/>
                <w:szCs w:val="17"/>
              </w:rPr>
              <w:t>РАЗДЕЛ  III.  НОВОЕ  ВРЕМЯ  КОНЕЦ  XV  —  конец  XVIII  века.  7  класс  (29  ч)</w:t>
            </w:r>
          </w:p>
        </w:tc>
      </w:tr>
      <w:tr w:rsidR="00384B12" w:rsidRPr="00FF1055" w:rsidTr="001E32BB">
        <w:trPr>
          <w:trHeight w:val="54"/>
        </w:trPr>
        <w:tc>
          <w:tcPr>
            <w:tcW w:w="2720" w:type="dxa"/>
            <w:tcBorders>
              <w:left w:val="single" w:sz="8" w:space="0" w:color="auto"/>
              <w:bottom w:val="single" w:sz="8" w:space="0" w:color="auto"/>
            </w:tcBorders>
            <w:vAlign w:val="bottom"/>
          </w:tcPr>
          <w:p w:rsidR="00384B12" w:rsidRPr="00FF1055" w:rsidRDefault="00384B12" w:rsidP="001E32BB">
            <w:pPr>
              <w:rPr>
                <w:sz w:val="4"/>
                <w:szCs w:val="4"/>
              </w:rPr>
            </w:pPr>
          </w:p>
        </w:tc>
        <w:tc>
          <w:tcPr>
            <w:tcW w:w="4040" w:type="dxa"/>
            <w:tcBorders>
              <w:bottom w:val="single" w:sz="8" w:space="0" w:color="auto"/>
            </w:tcBorders>
            <w:vAlign w:val="bottom"/>
          </w:tcPr>
          <w:p w:rsidR="00384B12" w:rsidRPr="00FF1055" w:rsidRDefault="00384B12" w:rsidP="001E32BB">
            <w:pPr>
              <w:rPr>
                <w:sz w:val="4"/>
                <w:szCs w:val="4"/>
              </w:rPr>
            </w:pPr>
          </w:p>
        </w:tc>
        <w:tc>
          <w:tcPr>
            <w:tcW w:w="3460" w:type="dxa"/>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Мир  в  Новое  время.  Хро-</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  </w:t>
            </w:r>
            <w:r w:rsidRPr="00FF1055">
              <w:rPr>
                <w:rFonts w:eastAsia="Times New Roman"/>
                <w:b/>
                <w:bCs/>
                <w:sz w:val="17"/>
                <w:szCs w:val="17"/>
              </w:rPr>
              <w:t>Мир  на  заре  Нового  времени.</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Определять   </w:t>
            </w:r>
            <w:r w:rsidRPr="00FF1055">
              <w:rPr>
                <w:rFonts w:eastAsia="Times New Roman"/>
                <w:sz w:val="17"/>
                <w:szCs w:val="17"/>
              </w:rPr>
              <w:t>место   истории   Нового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нологические  рамки  Нового</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Государства Востока в конце XV в.: Китай</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времени  на  ленте  времени,  </w:t>
            </w:r>
            <w:r w:rsidRPr="00FF1055">
              <w:rPr>
                <w:rFonts w:eastAsia="Times New Roman"/>
                <w:b/>
                <w:bCs/>
                <w:sz w:val="17"/>
                <w:szCs w:val="17"/>
              </w:rPr>
              <w:t>указы-</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времени</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династии  Мин,  земли,  подчинённые  мон-</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вать   </w:t>
            </w:r>
            <w:r w:rsidRPr="00FF1055">
              <w:rPr>
                <w:rFonts w:eastAsia="Times New Roman"/>
                <w:sz w:val="17"/>
                <w:szCs w:val="17"/>
              </w:rPr>
              <w:t>хронологические  рамки  пери-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голам,  Индия,  Иран,  Османская  империя.</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ода.  </w:t>
            </w:r>
            <w:r w:rsidRPr="00FF1055">
              <w:rPr>
                <w:rFonts w:eastAsia="Times New Roman"/>
                <w:b/>
                <w:bCs/>
                <w:sz w:val="17"/>
                <w:szCs w:val="17"/>
              </w:rPr>
              <w:t>Устанавливать</w:t>
            </w:r>
            <w:r w:rsidRPr="00FF1055">
              <w:rPr>
                <w:rFonts w:eastAsia="Times New Roman"/>
                <w:sz w:val="17"/>
                <w:szCs w:val="17"/>
              </w:rPr>
              <w:t xml:space="preserve">   причинно-след-</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Московское  царство.  Цивилизации  Амери-</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ственные  связи  между  изменениями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ки. Социально-экономическое развитие Ев-</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 военном деле, хозяйстве и социаль-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ропы.  Появление  огнестрельного  оружия,</w:t>
            </w: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ных  отношениях  в  Европе  XV  в.  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его  влияние  на  изменение  военного  дела  и</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выстраивать  </w:t>
            </w:r>
            <w:r w:rsidRPr="00FF1055">
              <w:rPr>
                <w:rFonts w:eastAsia="Times New Roman"/>
                <w:sz w:val="17"/>
                <w:szCs w:val="17"/>
              </w:rPr>
              <w:t>логическую  цепочку.</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роли  рыцарства  в  обществе.  Распростране-</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Анализировать  </w:t>
            </w:r>
            <w:r w:rsidRPr="00FF1055">
              <w:rPr>
                <w:rFonts w:eastAsia="Times New Roman"/>
                <w:sz w:val="17"/>
                <w:szCs w:val="17"/>
              </w:rPr>
              <w:t>карту  «Мир  на  заре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ние  идей  гуманизма,  увеличение  количе-</w:t>
            </w: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Нового  времени»  с  опорой  на  леген-</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ства  деловых  людей  в  Европе.</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ду,  </w:t>
            </w:r>
            <w:r w:rsidRPr="00FF1055">
              <w:rPr>
                <w:rFonts w:eastAsia="Times New Roman"/>
                <w:b/>
                <w:bCs/>
                <w:sz w:val="17"/>
                <w:szCs w:val="17"/>
              </w:rPr>
              <w:t>систематизировать</w:t>
            </w:r>
            <w:r w:rsidRPr="00FF1055">
              <w:rPr>
                <w:rFonts w:eastAsia="Times New Roman"/>
                <w:sz w:val="17"/>
                <w:szCs w:val="17"/>
              </w:rPr>
              <w:t xml:space="preserve">  информацию</w:t>
            </w: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 с. 12–13; Те-</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и  </w:t>
            </w:r>
            <w:r w:rsidRPr="00FF1055">
              <w:rPr>
                <w:rFonts w:eastAsia="Times New Roman"/>
                <w:b/>
                <w:bCs/>
                <w:sz w:val="17"/>
                <w:szCs w:val="17"/>
              </w:rPr>
              <w:t>наносить</w:t>
            </w:r>
            <w:r w:rsidRPr="00FF1055">
              <w:rPr>
                <w:rFonts w:eastAsia="Times New Roman"/>
                <w:sz w:val="17"/>
                <w:szCs w:val="17"/>
              </w:rPr>
              <w:t xml:space="preserve">  её  на  контурную  карту</w:t>
            </w: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традь-тренажёр;  Атлас;  Электронное  при-</w:t>
            </w:r>
          </w:p>
        </w:tc>
        <w:tc>
          <w:tcPr>
            <w:tcW w:w="34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ложение  к  учебнику</w:t>
            </w:r>
          </w:p>
        </w:tc>
        <w:tc>
          <w:tcPr>
            <w:tcW w:w="34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tcBorders>
              <w:bottom w:val="single" w:sz="8" w:space="0" w:color="auto"/>
              <w:right w:val="single" w:sz="8" w:space="0" w:color="auto"/>
            </w:tcBorders>
            <w:vAlign w:val="bottom"/>
          </w:tcPr>
          <w:p w:rsidR="00384B12" w:rsidRPr="00FF1055" w:rsidRDefault="00384B12" w:rsidP="001E32BB">
            <w:pPr>
              <w:rPr>
                <w:sz w:val="4"/>
                <w:szCs w:val="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100</w:t>
            </w:r>
          </w:p>
        </w:tc>
      </w:tr>
    </w:tbl>
    <w:p w:rsidR="00384B12" w:rsidRPr="00FF1055" w:rsidRDefault="00384B12" w:rsidP="00384B12">
      <w:pPr>
        <w:sectPr w:rsidR="00384B12" w:rsidRPr="00FF1055">
          <w:pgSz w:w="12760" w:h="8220" w:orient="landscape"/>
          <w:pgMar w:top="1099" w:right="893" w:bottom="227" w:left="1100" w:header="0" w:footer="0" w:gutter="0"/>
          <w:cols w:num="2" w:space="720" w:equalWidth="0">
            <w:col w:w="10220" w:space="302"/>
            <w:col w:w="241"/>
          </w:cols>
        </w:sectPr>
      </w:pPr>
    </w:p>
    <w:p w:rsidR="00384B12" w:rsidRPr="00FF1055" w:rsidRDefault="0004475F" w:rsidP="00384B12">
      <w:pPr>
        <w:spacing w:line="1" w:lineRule="exact"/>
        <w:rPr>
          <w:sz w:val="20"/>
          <w:szCs w:val="20"/>
        </w:rPr>
      </w:pPr>
      <w:r>
        <w:rPr>
          <w:sz w:val="20"/>
          <w:szCs w:val="20"/>
        </w:rPr>
        <w:pict>
          <v:line id="Shape 128" o:spid="_x0000_s1302" style="position:absolute;z-index:251863040;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129" o:spid="_x0000_s1303" style="position:absolute;z-index:251864064;visibility:visible;mso-wrap-distance-left:0;mso-wrap-distance-right:0;mso-position-horizontal-relative:page;mso-position-vertical-relative:page" from="55.5pt,36.85pt" to="55.5pt,354.3pt" o:allowincell="f" strokeweight=".5pt">
            <w10:wrap anchorx="page" anchory="page"/>
          </v:line>
        </w:pict>
      </w:r>
      <w:r>
        <w:rPr>
          <w:sz w:val="20"/>
          <w:szCs w:val="20"/>
        </w:rPr>
        <w:pict>
          <v:line id="Shape 130" o:spid="_x0000_s1304" style="position:absolute;z-index:251865088;visibility:visible;mso-wrap-distance-left:0;mso-wrap-distance-right:0;mso-position-horizontal-relative:page;mso-position-vertical-relative:page" from="190.7pt,36.85pt" to="190.7pt,354.3pt" o:allowincell="f" strokeweight=".5pt">
            <w10:wrap anchorx="page" anchory="page"/>
          </v:line>
        </w:pict>
      </w:r>
      <w:r>
        <w:rPr>
          <w:sz w:val="20"/>
          <w:szCs w:val="20"/>
        </w:rPr>
        <w:pict>
          <v:line id="Shape 131" o:spid="_x0000_s1305" style="position:absolute;z-index:251866112;visibility:visible;mso-wrap-distance-left:0;mso-wrap-distance-right:0;mso-position-horizontal-relative:page;mso-position-vertical-relative:page" from="391.95pt,36.85pt" to="391.95pt,354.3pt" o:allowincell="f" strokeweight=".5pt">
            <w10:wrap anchorx="page" anchory="page"/>
          </v:line>
        </w:pict>
      </w:r>
      <w:r>
        <w:rPr>
          <w:sz w:val="20"/>
          <w:szCs w:val="20"/>
        </w:rPr>
        <w:pict>
          <v:line id="Shape 132" o:spid="_x0000_s1306" style="position:absolute;z-index:251867136;visibility:visible;mso-wrap-distance-left:0;mso-wrap-distance-right:0;mso-position-horizontal-relative:page;mso-position-vertical-relative:page" from="565.25pt,36.85pt" to="565.25pt,354.3pt" o:allowincell="f" strokeweight=".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1100"/>
        <w:gridCol w:w="1500"/>
        <w:gridCol w:w="4020"/>
        <w:gridCol w:w="940"/>
        <w:gridCol w:w="220"/>
        <w:gridCol w:w="380"/>
        <w:gridCol w:w="1040"/>
        <w:gridCol w:w="780"/>
      </w:tblGrid>
      <w:tr w:rsidR="00384B12" w:rsidRPr="00FF1055" w:rsidTr="001E32BB">
        <w:trPr>
          <w:trHeight w:val="198"/>
        </w:trPr>
        <w:tc>
          <w:tcPr>
            <w:tcW w:w="1100" w:type="dxa"/>
            <w:vAlign w:val="bottom"/>
          </w:tcPr>
          <w:p w:rsidR="00384B12" w:rsidRPr="00FF1055" w:rsidRDefault="00384B12" w:rsidP="001E32BB">
            <w:pPr>
              <w:rPr>
                <w:sz w:val="20"/>
                <w:szCs w:val="20"/>
              </w:rPr>
            </w:pPr>
            <w:r w:rsidRPr="00FF1055">
              <w:rPr>
                <w:rFonts w:eastAsia="Times New Roman"/>
                <w:sz w:val="17"/>
                <w:szCs w:val="17"/>
              </w:rPr>
              <w:t>Великие</w:t>
            </w:r>
          </w:p>
        </w:tc>
        <w:tc>
          <w:tcPr>
            <w:tcW w:w="1500" w:type="dxa"/>
            <w:vAlign w:val="bottom"/>
          </w:tcPr>
          <w:p w:rsidR="00384B12" w:rsidRPr="00FF1055" w:rsidRDefault="00384B12" w:rsidP="001E32BB">
            <w:pPr>
              <w:ind w:right="35"/>
              <w:jc w:val="right"/>
              <w:rPr>
                <w:sz w:val="20"/>
                <w:szCs w:val="20"/>
              </w:rPr>
            </w:pPr>
            <w:r w:rsidRPr="00FF1055">
              <w:rPr>
                <w:rFonts w:eastAsia="Times New Roman"/>
                <w:sz w:val="17"/>
                <w:szCs w:val="17"/>
              </w:rPr>
              <w:t>географические</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 xml:space="preserve">Урок 2. </w:t>
            </w:r>
            <w:r w:rsidRPr="00FF1055">
              <w:rPr>
                <w:rFonts w:eastAsia="Times New Roman"/>
                <w:b/>
                <w:bCs/>
                <w:sz w:val="17"/>
                <w:szCs w:val="17"/>
              </w:rPr>
              <w:t>Великие географические открытия</w:t>
            </w:r>
            <w:r w:rsidRPr="00FF1055">
              <w:rPr>
                <w:rFonts w:eastAsia="Times New Roman"/>
                <w:sz w:val="17"/>
                <w:szCs w:val="17"/>
              </w:rPr>
              <w:t>.</w:t>
            </w:r>
          </w:p>
        </w:tc>
        <w:tc>
          <w:tcPr>
            <w:tcW w:w="1160" w:type="dxa"/>
            <w:gridSpan w:val="2"/>
            <w:vAlign w:val="bottom"/>
          </w:tcPr>
          <w:p w:rsidR="00384B12" w:rsidRPr="00FF1055" w:rsidRDefault="00384B12" w:rsidP="001E32BB">
            <w:pPr>
              <w:ind w:left="120"/>
              <w:rPr>
                <w:sz w:val="20"/>
                <w:szCs w:val="20"/>
              </w:rPr>
            </w:pPr>
            <w:r w:rsidRPr="00FF1055">
              <w:rPr>
                <w:rFonts w:eastAsia="Times New Roman"/>
                <w:b/>
                <w:bCs/>
                <w:sz w:val="17"/>
                <w:szCs w:val="17"/>
              </w:rPr>
              <w:t>Указывать</w:t>
            </w:r>
          </w:p>
        </w:tc>
        <w:tc>
          <w:tcPr>
            <w:tcW w:w="2200" w:type="dxa"/>
            <w:gridSpan w:val="3"/>
            <w:vAlign w:val="bottom"/>
          </w:tcPr>
          <w:p w:rsidR="00384B12" w:rsidRPr="00FF1055" w:rsidRDefault="00384B12" w:rsidP="001E32BB">
            <w:pPr>
              <w:jc w:val="right"/>
              <w:rPr>
                <w:sz w:val="20"/>
                <w:szCs w:val="20"/>
              </w:rPr>
            </w:pPr>
            <w:r w:rsidRPr="00FF1055">
              <w:rPr>
                <w:rFonts w:eastAsia="Times New Roman"/>
                <w:sz w:val="17"/>
                <w:szCs w:val="17"/>
              </w:rPr>
              <w:t>хронологические   рамки</w:t>
            </w:r>
          </w:p>
        </w:tc>
      </w:tr>
      <w:tr w:rsidR="00384B12" w:rsidRPr="00FF1055" w:rsidTr="001E32BB">
        <w:trPr>
          <w:trHeight w:val="184"/>
        </w:trPr>
        <w:tc>
          <w:tcPr>
            <w:tcW w:w="1100" w:type="dxa"/>
            <w:vAlign w:val="bottom"/>
          </w:tcPr>
          <w:p w:rsidR="00384B12" w:rsidRPr="00FF1055" w:rsidRDefault="00384B12" w:rsidP="001E32BB">
            <w:pPr>
              <w:spacing w:line="184" w:lineRule="exact"/>
              <w:rPr>
                <w:sz w:val="20"/>
                <w:szCs w:val="20"/>
              </w:rPr>
            </w:pPr>
            <w:r w:rsidRPr="00FF1055">
              <w:rPr>
                <w:rFonts w:eastAsia="Times New Roman"/>
                <w:sz w:val="17"/>
                <w:szCs w:val="17"/>
              </w:rPr>
              <w:t>открытия:</w:t>
            </w:r>
          </w:p>
        </w:tc>
        <w:tc>
          <w:tcPr>
            <w:tcW w:w="1500" w:type="dxa"/>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предпосылки,</w:t>
            </w: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Причины  и  предпосылки  Великих  геогра-</w:t>
            </w:r>
          </w:p>
        </w:tc>
        <w:tc>
          <w:tcPr>
            <w:tcW w:w="336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и  периоды  эпохи  Великих  географи-</w:t>
            </w:r>
          </w:p>
        </w:tc>
      </w:tr>
      <w:tr w:rsidR="00384B12" w:rsidRPr="00FF1055" w:rsidTr="001E32BB">
        <w:trPr>
          <w:trHeight w:val="196"/>
        </w:trPr>
        <w:tc>
          <w:tcPr>
            <w:tcW w:w="2600" w:type="dxa"/>
            <w:gridSpan w:val="2"/>
            <w:vAlign w:val="bottom"/>
          </w:tcPr>
          <w:p w:rsidR="00384B12" w:rsidRPr="00FF1055" w:rsidRDefault="00384B12" w:rsidP="001E32BB">
            <w:pPr>
              <w:rPr>
                <w:sz w:val="20"/>
                <w:szCs w:val="20"/>
              </w:rPr>
            </w:pPr>
            <w:r w:rsidRPr="00FF1055">
              <w:rPr>
                <w:rFonts w:eastAsia="Times New Roman"/>
                <w:sz w:val="17"/>
                <w:szCs w:val="17"/>
              </w:rPr>
              <w:t>участники,  результаты.  По-</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фических открытий. Организация принцем</w:t>
            </w:r>
          </w:p>
        </w:tc>
        <w:tc>
          <w:tcPr>
            <w:tcW w:w="336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ческих  открытий.  </w:t>
            </w:r>
            <w:r w:rsidRPr="00FF1055">
              <w:rPr>
                <w:rFonts w:eastAsia="Times New Roman"/>
                <w:b/>
                <w:bCs/>
                <w:sz w:val="17"/>
                <w:szCs w:val="17"/>
              </w:rPr>
              <w:t>Характеризовать</w:t>
            </w:r>
          </w:p>
        </w:tc>
      </w:tr>
      <w:tr w:rsidR="00384B12" w:rsidRPr="00FF1055" w:rsidTr="001E32BB">
        <w:trPr>
          <w:trHeight w:val="184"/>
        </w:trPr>
        <w:tc>
          <w:tcPr>
            <w:tcW w:w="1100" w:type="dxa"/>
            <w:vAlign w:val="bottom"/>
          </w:tcPr>
          <w:p w:rsidR="00384B12" w:rsidRPr="00FF1055" w:rsidRDefault="00384B12" w:rsidP="001E32BB">
            <w:pPr>
              <w:spacing w:line="184" w:lineRule="exact"/>
              <w:rPr>
                <w:sz w:val="20"/>
                <w:szCs w:val="20"/>
              </w:rPr>
            </w:pPr>
            <w:r w:rsidRPr="00FF1055">
              <w:rPr>
                <w:rFonts w:eastAsia="Times New Roman"/>
                <w:sz w:val="17"/>
                <w:szCs w:val="17"/>
              </w:rPr>
              <w:t>литические,</w:t>
            </w:r>
          </w:p>
        </w:tc>
        <w:tc>
          <w:tcPr>
            <w:tcW w:w="1500" w:type="dxa"/>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экономические</w:t>
            </w: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Энрике Мореплавателем экспедиций порту-</w:t>
            </w:r>
          </w:p>
        </w:tc>
        <w:tc>
          <w:tcPr>
            <w:tcW w:w="94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причины</w:t>
            </w:r>
          </w:p>
        </w:tc>
        <w:tc>
          <w:tcPr>
            <w:tcW w:w="2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w:t>
            </w:r>
          </w:p>
        </w:tc>
        <w:tc>
          <w:tcPr>
            <w:tcW w:w="1420" w:type="dxa"/>
            <w:gridSpan w:val="2"/>
            <w:vAlign w:val="bottom"/>
          </w:tcPr>
          <w:p w:rsidR="00384B12" w:rsidRPr="00FF1055" w:rsidRDefault="00384B12" w:rsidP="001E32BB">
            <w:pPr>
              <w:spacing w:line="184" w:lineRule="exact"/>
              <w:ind w:left="160"/>
              <w:rPr>
                <w:sz w:val="20"/>
                <w:szCs w:val="20"/>
              </w:rPr>
            </w:pPr>
            <w:r w:rsidRPr="00FF1055">
              <w:rPr>
                <w:rFonts w:eastAsia="Times New Roman"/>
                <w:sz w:val="17"/>
                <w:szCs w:val="17"/>
              </w:rPr>
              <w:t>предпосылки</w:t>
            </w:r>
          </w:p>
        </w:tc>
        <w:tc>
          <w:tcPr>
            <w:tcW w:w="780" w:type="dxa"/>
            <w:vAlign w:val="bottom"/>
          </w:tcPr>
          <w:p w:rsidR="00384B12" w:rsidRPr="00FF1055" w:rsidRDefault="00384B12" w:rsidP="001E32BB">
            <w:pPr>
              <w:spacing w:line="184" w:lineRule="exact"/>
              <w:jc w:val="right"/>
              <w:rPr>
                <w:sz w:val="20"/>
                <w:szCs w:val="20"/>
              </w:rPr>
            </w:pPr>
            <w:r w:rsidRPr="00FF1055">
              <w:rPr>
                <w:rFonts w:eastAsia="Times New Roman"/>
                <w:sz w:val="17"/>
                <w:szCs w:val="17"/>
              </w:rPr>
              <w:t>Великих</w:t>
            </w:r>
          </w:p>
        </w:tc>
      </w:tr>
      <w:tr w:rsidR="00384B12" w:rsidRPr="00FF1055" w:rsidTr="001E32BB">
        <w:trPr>
          <w:trHeight w:val="190"/>
        </w:trPr>
        <w:tc>
          <w:tcPr>
            <w:tcW w:w="2600" w:type="dxa"/>
            <w:gridSpan w:val="2"/>
            <w:vAlign w:val="bottom"/>
          </w:tcPr>
          <w:p w:rsidR="00384B12" w:rsidRPr="00FF1055" w:rsidRDefault="00384B12" w:rsidP="001E32BB">
            <w:pPr>
              <w:spacing w:line="190" w:lineRule="exact"/>
              <w:rPr>
                <w:sz w:val="20"/>
                <w:szCs w:val="20"/>
              </w:rPr>
            </w:pPr>
            <w:r w:rsidRPr="00FF1055">
              <w:rPr>
                <w:rFonts w:eastAsia="Times New Roman"/>
                <w:sz w:val="17"/>
                <w:szCs w:val="17"/>
              </w:rPr>
              <w:t>и   культурные   последствия</w:t>
            </w: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гальцев к берегам Африки. Плавания Диа-</w:t>
            </w:r>
          </w:p>
        </w:tc>
        <w:tc>
          <w:tcPr>
            <w:tcW w:w="154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географических</w:t>
            </w:r>
          </w:p>
        </w:tc>
        <w:tc>
          <w:tcPr>
            <w:tcW w:w="104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открытий.</w:t>
            </w:r>
          </w:p>
        </w:tc>
        <w:tc>
          <w:tcPr>
            <w:tcW w:w="780" w:type="dxa"/>
            <w:vAlign w:val="bottom"/>
          </w:tcPr>
          <w:p w:rsidR="00384B12" w:rsidRPr="00FF1055" w:rsidRDefault="00384B12" w:rsidP="001E32BB">
            <w:pPr>
              <w:spacing w:line="190" w:lineRule="exact"/>
              <w:jc w:val="right"/>
              <w:rPr>
                <w:sz w:val="20"/>
                <w:szCs w:val="20"/>
              </w:rPr>
            </w:pPr>
            <w:r w:rsidRPr="00FF1055">
              <w:rPr>
                <w:rFonts w:eastAsia="Times New Roman"/>
                <w:b/>
                <w:bCs/>
                <w:sz w:val="17"/>
                <w:szCs w:val="17"/>
              </w:rPr>
              <w:t>Прово-</w:t>
            </w:r>
          </w:p>
        </w:tc>
      </w:tr>
      <w:tr w:rsidR="00384B12" w:rsidRPr="00FF1055" w:rsidTr="001E32BB">
        <w:trPr>
          <w:trHeight w:val="196"/>
        </w:trPr>
        <w:tc>
          <w:tcPr>
            <w:tcW w:w="2600" w:type="dxa"/>
            <w:gridSpan w:val="2"/>
            <w:vAlign w:val="bottom"/>
          </w:tcPr>
          <w:p w:rsidR="00384B12" w:rsidRPr="00FF1055" w:rsidRDefault="00384B12" w:rsidP="001E32BB">
            <w:pPr>
              <w:rPr>
                <w:sz w:val="20"/>
                <w:szCs w:val="20"/>
              </w:rPr>
            </w:pPr>
            <w:r w:rsidRPr="00FF1055">
              <w:rPr>
                <w:rFonts w:eastAsia="Times New Roman"/>
                <w:sz w:val="17"/>
                <w:szCs w:val="17"/>
              </w:rPr>
              <w:t>географических  открытий</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ша  и  Васко  да  Гамы.  Открытие  Америки</w:t>
            </w:r>
          </w:p>
        </w:tc>
        <w:tc>
          <w:tcPr>
            <w:tcW w:w="336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дить  </w:t>
            </w:r>
            <w:r w:rsidRPr="00FF1055">
              <w:rPr>
                <w:rFonts w:eastAsia="Times New Roman"/>
                <w:sz w:val="17"/>
                <w:szCs w:val="17"/>
              </w:rPr>
              <w:t>поиск  и  анализ  информации  о</w:t>
            </w:r>
          </w:p>
        </w:tc>
      </w:tr>
      <w:tr w:rsidR="00384B12" w:rsidRPr="00FF1055" w:rsidTr="001E32BB">
        <w:trPr>
          <w:trHeight w:val="190"/>
        </w:trPr>
        <w:tc>
          <w:tcPr>
            <w:tcW w:w="1100" w:type="dxa"/>
            <w:vAlign w:val="bottom"/>
          </w:tcPr>
          <w:p w:rsidR="00384B12" w:rsidRPr="00FF1055" w:rsidRDefault="00384B12" w:rsidP="001E32BB">
            <w:pPr>
              <w:rPr>
                <w:sz w:val="16"/>
                <w:szCs w:val="16"/>
              </w:rPr>
            </w:pPr>
          </w:p>
        </w:tc>
        <w:tc>
          <w:tcPr>
            <w:tcW w:w="15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Колумбом.   Первое   кругосветное   путеше-</w:t>
            </w: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плаваниях  Колумба  и  Магеллана  в</w:t>
            </w:r>
          </w:p>
        </w:tc>
      </w:tr>
      <w:tr w:rsidR="00384B12" w:rsidRPr="00FF1055" w:rsidTr="001E32BB">
        <w:trPr>
          <w:trHeight w:val="190"/>
        </w:trPr>
        <w:tc>
          <w:tcPr>
            <w:tcW w:w="1100" w:type="dxa"/>
            <w:vAlign w:val="bottom"/>
          </w:tcPr>
          <w:p w:rsidR="00384B12" w:rsidRPr="00FF1055" w:rsidRDefault="00384B12" w:rsidP="001E32BB">
            <w:pPr>
              <w:rPr>
                <w:sz w:val="16"/>
                <w:szCs w:val="16"/>
              </w:rPr>
            </w:pPr>
          </w:p>
        </w:tc>
        <w:tc>
          <w:tcPr>
            <w:tcW w:w="15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ствие Магеллана. Тордесильясский договор</w:t>
            </w: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нескольких  источниках  (карта,  до-</w:t>
            </w:r>
          </w:p>
        </w:tc>
      </w:tr>
      <w:tr w:rsidR="00384B12" w:rsidRPr="00FF1055" w:rsidTr="001E32BB">
        <w:trPr>
          <w:trHeight w:val="184"/>
        </w:trPr>
        <w:tc>
          <w:tcPr>
            <w:tcW w:w="1100" w:type="dxa"/>
            <w:vAlign w:val="bottom"/>
          </w:tcPr>
          <w:p w:rsidR="00384B12" w:rsidRPr="00FF1055" w:rsidRDefault="00384B12" w:rsidP="001E32BB">
            <w:pPr>
              <w:rPr>
                <w:sz w:val="15"/>
                <w:szCs w:val="15"/>
              </w:rPr>
            </w:pPr>
          </w:p>
        </w:tc>
        <w:tc>
          <w:tcPr>
            <w:tcW w:w="150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 разделе мира между Испанией и Португа-</w:t>
            </w:r>
          </w:p>
        </w:tc>
        <w:tc>
          <w:tcPr>
            <w:tcW w:w="336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кумент,   учебный   текст,   иллюстра-</w:t>
            </w:r>
          </w:p>
        </w:tc>
      </w:tr>
      <w:tr w:rsidR="00384B12" w:rsidRPr="00FF1055" w:rsidTr="001E32BB">
        <w:trPr>
          <w:trHeight w:val="190"/>
        </w:trPr>
        <w:tc>
          <w:tcPr>
            <w:tcW w:w="1100" w:type="dxa"/>
            <w:vAlign w:val="bottom"/>
          </w:tcPr>
          <w:p w:rsidR="00384B12" w:rsidRPr="00FF1055" w:rsidRDefault="00384B12" w:rsidP="001E32BB">
            <w:pPr>
              <w:rPr>
                <w:sz w:val="16"/>
                <w:szCs w:val="16"/>
              </w:rPr>
            </w:pPr>
          </w:p>
        </w:tc>
        <w:tc>
          <w:tcPr>
            <w:tcW w:w="15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лией. Экспедиции к берегам Северной Аме-</w:t>
            </w: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ция), </w:t>
            </w:r>
            <w:r w:rsidRPr="00FF1055">
              <w:rPr>
                <w:rFonts w:eastAsia="Times New Roman"/>
                <w:b/>
                <w:bCs/>
                <w:sz w:val="17"/>
                <w:szCs w:val="17"/>
              </w:rPr>
              <w:t>сравнивать</w:t>
            </w:r>
            <w:r w:rsidRPr="00FF1055">
              <w:rPr>
                <w:rFonts w:eastAsia="Times New Roman"/>
                <w:sz w:val="17"/>
                <w:szCs w:val="17"/>
              </w:rPr>
              <w:t xml:space="preserve">  данные разных ис-</w:t>
            </w:r>
          </w:p>
        </w:tc>
      </w:tr>
      <w:tr w:rsidR="00384B12" w:rsidRPr="00FF1055" w:rsidTr="001E32BB">
        <w:trPr>
          <w:trHeight w:val="190"/>
        </w:trPr>
        <w:tc>
          <w:tcPr>
            <w:tcW w:w="1100" w:type="dxa"/>
            <w:vAlign w:val="bottom"/>
          </w:tcPr>
          <w:p w:rsidR="00384B12" w:rsidRPr="00FF1055" w:rsidRDefault="00384B12" w:rsidP="001E32BB">
            <w:pPr>
              <w:rPr>
                <w:sz w:val="16"/>
                <w:szCs w:val="16"/>
              </w:rPr>
            </w:pPr>
          </w:p>
        </w:tc>
        <w:tc>
          <w:tcPr>
            <w:tcW w:w="15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рики  и  Австралии,  исследования  Дальнего</w:t>
            </w: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точников,  </w:t>
            </w:r>
            <w:r w:rsidRPr="00FF1055">
              <w:rPr>
                <w:rFonts w:eastAsia="Times New Roman"/>
                <w:b/>
                <w:bCs/>
                <w:sz w:val="17"/>
                <w:szCs w:val="17"/>
              </w:rPr>
              <w:t>выявлять</w:t>
            </w:r>
            <w:r w:rsidRPr="00FF1055">
              <w:rPr>
                <w:rFonts w:eastAsia="Times New Roman"/>
                <w:sz w:val="17"/>
                <w:szCs w:val="17"/>
              </w:rPr>
              <w:t xml:space="preserve">  их  сходство  и</w:t>
            </w:r>
          </w:p>
        </w:tc>
      </w:tr>
      <w:tr w:rsidR="00384B12" w:rsidRPr="00FF1055" w:rsidTr="001E32BB">
        <w:trPr>
          <w:trHeight w:val="190"/>
        </w:trPr>
        <w:tc>
          <w:tcPr>
            <w:tcW w:w="1100" w:type="dxa"/>
            <w:vAlign w:val="bottom"/>
          </w:tcPr>
          <w:p w:rsidR="00384B12" w:rsidRPr="00FF1055" w:rsidRDefault="00384B12" w:rsidP="001E32BB">
            <w:pPr>
              <w:rPr>
                <w:sz w:val="16"/>
                <w:szCs w:val="16"/>
              </w:rPr>
            </w:pPr>
          </w:p>
        </w:tc>
        <w:tc>
          <w:tcPr>
            <w:tcW w:w="15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Востока.  Итоги  и  значение  эпохи  Великих</w:t>
            </w: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различия.  </w:t>
            </w:r>
            <w:r w:rsidRPr="00FF1055">
              <w:rPr>
                <w:rFonts w:eastAsia="Times New Roman"/>
                <w:b/>
                <w:bCs/>
                <w:sz w:val="17"/>
                <w:szCs w:val="17"/>
              </w:rPr>
              <w:t>Группировать  (классифи-</w:t>
            </w:r>
          </w:p>
        </w:tc>
      </w:tr>
      <w:tr w:rsidR="00384B12" w:rsidRPr="00FF1055" w:rsidTr="001E32BB">
        <w:trPr>
          <w:trHeight w:val="196"/>
        </w:trPr>
        <w:tc>
          <w:tcPr>
            <w:tcW w:w="1100" w:type="dxa"/>
            <w:vAlign w:val="bottom"/>
          </w:tcPr>
          <w:p w:rsidR="00384B12" w:rsidRPr="00FF1055" w:rsidRDefault="00384B12" w:rsidP="001E32BB">
            <w:pPr>
              <w:rPr>
                <w:sz w:val="17"/>
                <w:szCs w:val="17"/>
              </w:rPr>
            </w:pPr>
          </w:p>
        </w:tc>
        <w:tc>
          <w:tcPr>
            <w:tcW w:w="150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географических  открытий.</w:t>
            </w:r>
          </w:p>
        </w:tc>
        <w:tc>
          <w:tcPr>
            <w:tcW w:w="336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цировать)  </w:t>
            </w:r>
            <w:r w:rsidRPr="00FF1055">
              <w:rPr>
                <w:rFonts w:eastAsia="Times New Roman"/>
                <w:sz w:val="17"/>
                <w:szCs w:val="17"/>
              </w:rPr>
              <w:t>факты  плаваний  и  откры-</w:t>
            </w:r>
          </w:p>
        </w:tc>
      </w:tr>
      <w:tr w:rsidR="00384B12" w:rsidRPr="00FF1055" w:rsidTr="001E32BB">
        <w:trPr>
          <w:trHeight w:val="184"/>
        </w:trPr>
        <w:tc>
          <w:tcPr>
            <w:tcW w:w="1100" w:type="dxa"/>
            <w:vAlign w:val="bottom"/>
          </w:tcPr>
          <w:p w:rsidR="00384B12" w:rsidRPr="00FF1055" w:rsidRDefault="00384B12" w:rsidP="001E32BB">
            <w:pPr>
              <w:rPr>
                <w:sz w:val="15"/>
                <w:szCs w:val="15"/>
              </w:rPr>
            </w:pPr>
          </w:p>
        </w:tc>
        <w:tc>
          <w:tcPr>
            <w:tcW w:w="150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 с. 14–17; Те-</w:t>
            </w:r>
          </w:p>
        </w:tc>
        <w:tc>
          <w:tcPr>
            <w:tcW w:w="336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тий XV–XVII вв. по различным при-</w:t>
            </w:r>
          </w:p>
        </w:tc>
      </w:tr>
      <w:tr w:rsidR="00384B12" w:rsidRPr="00FF1055" w:rsidTr="001E32BB">
        <w:trPr>
          <w:trHeight w:val="196"/>
        </w:trPr>
        <w:tc>
          <w:tcPr>
            <w:tcW w:w="1100" w:type="dxa"/>
            <w:vAlign w:val="bottom"/>
          </w:tcPr>
          <w:p w:rsidR="00384B12" w:rsidRPr="00FF1055" w:rsidRDefault="00384B12" w:rsidP="001E32BB">
            <w:pPr>
              <w:rPr>
                <w:sz w:val="17"/>
                <w:szCs w:val="17"/>
              </w:rPr>
            </w:pPr>
          </w:p>
        </w:tc>
        <w:tc>
          <w:tcPr>
            <w:tcW w:w="150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традь-тренажёр;  Атлас;  Электронное  при-</w:t>
            </w:r>
          </w:p>
        </w:tc>
        <w:tc>
          <w:tcPr>
            <w:tcW w:w="336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знакам, </w:t>
            </w:r>
            <w:r w:rsidRPr="00FF1055">
              <w:rPr>
                <w:rFonts w:eastAsia="Times New Roman"/>
                <w:b/>
                <w:bCs/>
                <w:sz w:val="17"/>
                <w:szCs w:val="17"/>
              </w:rPr>
              <w:t>составлять</w:t>
            </w:r>
            <w:r w:rsidRPr="00FF1055">
              <w:rPr>
                <w:rFonts w:eastAsia="Times New Roman"/>
                <w:sz w:val="17"/>
                <w:szCs w:val="17"/>
              </w:rPr>
              <w:t xml:space="preserve"> хронологическую</w:t>
            </w:r>
          </w:p>
        </w:tc>
      </w:tr>
      <w:tr w:rsidR="00384B12" w:rsidRPr="00FF1055" w:rsidTr="001E32BB">
        <w:trPr>
          <w:trHeight w:val="190"/>
        </w:trPr>
        <w:tc>
          <w:tcPr>
            <w:tcW w:w="1100" w:type="dxa"/>
            <w:vAlign w:val="bottom"/>
          </w:tcPr>
          <w:p w:rsidR="00384B12" w:rsidRPr="00FF1055" w:rsidRDefault="00384B12" w:rsidP="001E32BB">
            <w:pPr>
              <w:rPr>
                <w:sz w:val="16"/>
                <w:szCs w:val="16"/>
              </w:rPr>
            </w:pPr>
          </w:p>
        </w:tc>
        <w:tc>
          <w:tcPr>
            <w:tcW w:w="15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ложение  к  учебнику</w:t>
            </w:r>
          </w:p>
        </w:tc>
        <w:tc>
          <w:tcPr>
            <w:tcW w:w="94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таблицу</w:t>
            </w:r>
          </w:p>
        </w:tc>
        <w:tc>
          <w:tcPr>
            <w:tcW w:w="2420" w:type="dxa"/>
            <w:gridSpan w:val="4"/>
            <w:vAlign w:val="bottom"/>
          </w:tcPr>
          <w:p w:rsidR="00384B12" w:rsidRPr="00FF1055" w:rsidRDefault="00384B12" w:rsidP="001E32BB">
            <w:pPr>
              <w:spacing w:line="190" w:lineRule="exact"/>
              <w:jc w:val="right"/>
              <w:rPr>
                <w:sz w:val="20"/>
                <w:szCs w:val="20"/>
              </w:rPr>
            </w:pPr>
            <w:r w:rsidRPr="00FF1055">
              <w:rPr>
                <w:rFonts w:eastAsia="Times New Roman"/>
                <w:sz w:val="17"/>
                <w:szCs w:val="17"/>
              </w:rPr>
              <w:t>«Великие   географические</w:t>
            </w:r>
          </w:p>
        </w:tc>
      </w:tr>
      <w:tr w:rsidR="00384B12" w:rsidRPr="00FF1055" w:rsidTr="001E32BB">
        <w:trPr>
          <w:trHeight w:val="184"/>
        </w:trPr>
        <w:tc>
          <w:tcPr>
            <w:tcW w:w="1100" w:type="dxa"/>
            <w:vAlign w:val="bottom"/>
          </w:tcPr>
          <w:p w:rsidR="00384B12" w:rsidRPr="00FF1055" w:rsidRDefault="00384B12" w:rsidP="001E32BB">
            <w:pPr>
              <w:rPr>
                <w:sz w:val="15"/>
                <w:szCs w:val="15"/>
              </w:rPr>
            </w:pPr>
          </w:p>
        </w:tc>
        <w:tc>
          <w:tcPr>
            <w:tcW w:w="150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rPr>
                <w:sz w:val="15"/>
                <w:szCs w:val="15"/>
              </w:rPr>
            </w:pPr>
          </w:p>
        </w:tc>
        <w:tc>
          <w:tcPr>
            <w:tcW w:w="1160" w:type="dxa"/>
            <w:gridSpan w:val="2"/>
            <w:vAlign w:val="bottom"/>
          </w:tcPr>
          <w:p w:rsidR="00384B12" w:rsidRPr="00FF1055" w:rsidRDefault="00384B12" w:rsidP="001E32BB">
            <w:pPr>
              <w:spacing w:line="184" w:lineRule="exact"/>
              <w:ind w:left="120"/>
              <w:rPr>
                <w:sz w:val="20"/>
                <w:szCs w:val="20"/>
              </w:rPr>
            </w:pPr>
            <w:r w:rsidRPr="00FF1055">
              <w:rPr>
                <w:rFonts w:eastAsia="Times New Roman"/>
                <w:sz w:val="17"/>
                <w:szCs w:val="17"/>
              </w:rPr>
              <w:t>открытия»,</w:t>
            </w:r>
          </w:p>
        </w:tc>
        <w:tc>
          <w:tcPr>
            <w:tcW w:w="38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w:t>
            </w:r>
          </w:p>
        </w:tc>
        <w:tc>
          <w:tcPr>
            <w:tcW w:w="1040" w:type="dxa"/>
            <w:vAlign w:val="bottom"/>
          </w:tcPr>
          <w:p w:rsidR="00384B12" w:rsidRPr="00FF1055" w:rsidRDefault="00384B12" w:rsidP="001E32BB">
            <w:pPr>
              <w:spacing w:line="184" w:lineRule="exact"/>
              <w:ind w:left="80"/>
              <w:rPr>
                <w:sz w:val="20"/>
                <w:szCs w:val="20"/>
              </w:rPr>
            </w:pPr>
            <w:r w:rsidRPr="00FF1055">
              <w:rPr>
                <w:rFonts w:eastAsia="Times New Roman"/>
                <w:sz w:val="17"/>
                <w:szCs w:val="17"/>
              </w:rPr>
              <w:t>основании</w:t>
            </w:r>
          </w:p>
        </w:tc>
        <w:tc>
          <w:tcPr>
            <w:tcW w:w="780" w:type="dxa"/>
            <w:vAlign w:val="bottom"/>
          </w:tcPr>
          <w:p w:rsidR="00384B12" w:rsidRPr="00FF1055" w:rsidRDefault="00384B12" w:rsidP="001E32BB">
            <w:pPr>
              <w:spacing w:line="184" w:lineRule="exact"/>
              <w:jc w:val="right"/>
              <w:rPr>
                <w:sz w:val="20"/>
                <w:szCs w:val="20"/>
              </w:rPr>
            </w:pPr>
            <w:r w:rsidRPr="00FF1055">
              <w:rPr>
                <w:rFonts w:eastAsia="Times New Roman"/>
                <w:sz w:val="17"/>
                <w:szCs w:val="17"/>
              </w:rPr>
              <w:t>которой</w:t>
            </w:r>
          </w:p>
        </w:tc>
      </w:tr>
      <w:tr w:rsidR="00384B12" w:rsidRPr="00FF1055" w:rsidTr="001E32BB">
        <w:trPr>
          <w:trHeight w:val="190"/>
        </w:trPr>
        <w:tc>
          <w:tcPr>
            <w:tcW w:w="1100" w:type="dxa"/>
            <w:vAlign w:val="bottom"/>
          </w:tcPr>
          <w:p w:rsidR="00384B12" w:rsidRPr="00FF1055" w:rsidRDefault="00384B12" w:rsidP="001E32BB">
            <w:pPr>
              <w:rPr>
                <w:sz w:val="16"/>
                <w:szCs w:val="16"/>
              </w:rPr>
            </w:pPr>
          </w:p>
        </w:tc>
        <w:tc>
          <w:tcPr>
            <w:tcW w:w="15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1160" w:type="dxa"/>
            <w:gridSpan w:val="2"/>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соотносить</w:t>
            </w:r>
          </w:p>
        </w:tc>
        <w:tc>
          <w:tcPr>
            <w:tcW w:w="2200" w:type="dxa"/>
            <w:gridSpan w:val="3"/>
            <w:vAlign w:val="bottom"/>
          </w:tcPr>
          <w:p w:rsidR="00384B12" w:rsidRPr="00FF1055" w:rsidRDefault="00384B12" w:rsidP="001E32BB">
            <w:pPr>
              <w:spacing w:line="190" w:lineRule="exact"/>
              <w:jc w:val="right"/>
              <w:rPr>
                <w:sz w:val="20"/>
                <w:szCs w:val="20"/>
              </w:rPr>
            </w:pPr>
            <w:r w:rsidRPr="00FF1055">
              <w:rPr>
                <w:rFonts w:eastAsia="Times New Roman"/>
                <w:sz w:val="17"/>
                <w:szCs w:val="17"/>
              </w:rPr>
              <w:t>единичные  исторические</w:t>
            </w:r>
          </w:p>
        </w:tc>
      </w:tr>
      <w:tr w:rsidR="00384B12" w:rsidRPr="00FF1055" w:rsidTr="001E32BB">
        <w:trPr>
          <w:trHeight w:val="196"/>
        </w:trPr>
        <w:tc>
          <w:tcPr>
            <w:tcW w:w="1100" w:type="dxa"/>
            <w:vAlign w:val="bottom"/>
          </w:tcPr>
          <w:p w:rsidR="00384B12" w:rsidRPr="00FF1055" w:rsidRDefault="00384B12" w:rsidP="001E32BB">
            <w:pPr>
              <w:rPr>
                <w:sz w:val="17"/>
                <w:szCs w:val="17"/>
              </w:rPr>
            </w:pPr>
          </w:p>
        </w:tc>
        <w:tc>
          <w:tcPr>
            <w:tcW w:w="150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rPr>
                <w:sz w:val="17"/>
                <w:szCs w:val="17"/>
              </w:rPr>
            </w:pPr>
          </w:p>
        </w:tc>
        <w:tc>
          <w:tcPr>
            <w:tcW w:w="336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факты  и  общие  явления.  </w:t>
            </w:r>
            <w:r w:rsidRPr="00FF1055">
              <w:rPr>
                <w:rFonts w:eastAsia="Times New Roman"/>
                <w:b/>
                <w:bCs/>
                <w:sz w:val="17"/>
                <w:szCs w:val="17"/>
              </w:rPr>
              <w:t>Наносить</w:t>
            </w:r>
          </w:p>
        </w:tc>
      </w:tr>
      <w:tr w:rsidR="00384B12" w:rsidRPr="00FF1055" w:rsidTr="001E32BB">
        <w:trPr>
          <w:trHeight w:val="190"/>
        </w:trPr>
        <w:tc>
          <w:tcPr>
            <w:tcW w:w="1100" w:type="dxa"/>
            <w:vAlign w:val="bottom"/>
          </w:tcPr>
          <w:p w:rsidR="00384B12" w:rsidRPr="00FF1055" w:rsidRDefault="00384B12" w:rsidP="001E32BB">
            <w:pPr>
              <w:rPr>
                <w:sz w:val="16"/>
                <w:szCs w:val="16"/>
              </w:rPr>
            </w:pPr>
          </w:p>
        </w:tc>
        <w:tc>
          <w:tcPr>
            <w:tcW w:w="15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информацию  на  контурную  карту</w:t>
            </w:r>
          </w:p>
        </w:tc>
      </w:tr>
    </w:tbl>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24" w:lineRule="exact"/>
        <w:rPr>
          <w:sz w:val="20"/>
          <w:szCs w:val="20"/>
        </w:rPr>
      </w:pPr>
    </w:p>
    <w:tbl>
      <w:tblPr>
        <w:tblW w:w="0" w:type="auto"/>
        <w:tblInd w:w="1040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101</w:t>
            </w:r>
          </w:p>
        </w:tc>
      </w:tr>
    </w:tbl>
    <w:p w:rsidR="00384B12" w:rsidRPr="00FF1055" w:rsidRDefault="0004475F" w:rsidP="00384B12">
      <w:pPr>
        <w:spacing w:line="20" w:lineRule="exact"/>
        <w:rPr>
          <w:sz w:val="20"/>
          <w:szCs w:val="20"/>
        </w:rPr>
      </w:pPr>
      <w:r>
        <w:rPr>
          <w:sz w:val="20"/>
          <w:szCs w:val="20"/>
        </w:rPr>
        <w:pict>
          <v:line id="Shape 133" o:spid="_x0000_s1307" style="position:absolute;z-index:251868160;visibility:visible;mso-wrap-distance-left:0;mso-wrap-distance-right:0;mso-position-horizontal-relative:text;mso-position-vertical-relative:text" from="-5.7pt,.05pt" to="504.5pt,.05pt" o:allowincell="f" strokeweight=".5pt"/>
        </w:pict>
      </w:r>
    </w:p>
    <w:p w:rsidR="00384B12" w:rsidRPr="00FF1055" w:rsidRDefault="00384B12" w:rsidP="00384B12">
      <w:pPr>
        <w:sectPr w:rsidR="00384B12" w:rsidRPr="00FF1055">
          <w:pgSz w:w="12760" w:h="8220" w:orient="landscape"/>
          <w:pgMar w:top="789" w:right="893" w:bottom="576" w:left="1220" w:header="0" w:footer="0" w:gutter="0"/>
          <w:cols w:space="720" w:equalWidth="0">
            <w:col w:w="10643"/>
          </w:cols>
        </w:sect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346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3460" w:type="dxa"/>
            <w:vAlign w:val="bottom"/>
          </w:tcPr>
          <w:p w:rsidR="00384B12" w:rsidRPr="00FF1055" w:rsidRDefault="00384B12" w:rsidP="001E32BB">
            <w:pPr>
              <w:ind w:left="2280"/>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rPr>
                <w:sz w:val="19"/>
                <w:szCs w:val="19"/>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3.  </w:t>
            </w:r>
            <w:r w:rsidRPr="00FF1055">
              <w:rPr>
                <w:rFonts w:eastAsia="Times New Roman"/>
                <w:b/>
                <w:bCs/>
                <w:sz w:val="17"/>
                <w:szCs w:val="17"/>
              </w:rPr>
              <w:t>Первые  колониальные  империи</w:t>
            </w:r>
            <w:r w:rsidRPr="00FF1055">
              <w:rPr>
                <w:rFonts w:eastAsia="Times New Roman"/>
                <w:sz w:val="17"/>
                <w:szCs w:val="17"/>
              </w:rPr>
              <w:t>.</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процесс  создания</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Португальские  колонии  в  Африке,  Юж-</w:t>
            </w: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первых колониальных империй ис-</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ной  Азии  и  Южной  Америке.  Торговля</w:t>
            </w:r>
          </w:p>
        </w:tc>
        <w:tc>
          <w:tcPr>
            <w:tcW w:w="3460" w:type="dxa"/>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панцев,  португальцев,  голландцев</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пряностями.  Соперничество  с  Голландией.</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 xml:space="preserve">и  англичан.  </w:t>
            </w:r>
            <w:r w:rsidRPr="00FF1055">
              <w:rPr>
                <w:rFonts w:eastAsia="Times New Roman"/>
                <w:b/>
                <w:bCs/>
                <w:sz w:val="17"/>
                <w:szCs w:val="17"/>
              </w:rPr>
              <w:t>Анализировать</w:t>
            </w:r>
            <w:r w:rsidRPr="00FF1055">
              <w:rPr>
                <w:rFonts w:eastAsia="Times New Roman"/>
                <w:sz w:val="17"/>
                <w:szCs w:val="17"/>
              </w:rPr>
              <w:t xml:space="preserve">  карту</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Захват  Э.  Кортесом  державы  ацтеков.  По-</w:t>
            </w:r>
          </w:p>
        </w:tc>
        <w:tc>
          <w:tcPr>
            <w:tcW w:w="3460" w:type="dxa"/>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распространения  колоний  с  опорой</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корение  империи  инков  отрядом  Ф.  Пи-</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 xml:space="preserve">на  легенду  и  </w:t>
            </w:r>
            <w:r w:rsidRPr="00FF1055">
              <w:rPr>
                <w:rFonts w:eastAsia="Times New Roman"/>
                <w:b/>
                <w:bCs/>
                <w:sz w:val="17"/>
                <w:szCs w:val="17"/>
              </w:rPr>
              <w:t>наносить</w:t>
            </w:r>
            <w:r w:rsidRPr="00FF1055">
              <w:rPr>
                <w:rFonts w:eastAsia="Times New Roman"/>
                <w:sz w:val="17"/>
                <w:szCs w:val="17"/>
              </w:rPr>
              <w:t xml:space="preserve">  полученную</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сарро.  Расцвет  пиратства.  Фрэнсис  Дрейк</w:t>
            </w:r>
          </w:p>
        </w:tc>
        <w:tc>
          <w:tcPr>
            <w:tcW w:w="3460" w:type="dxa"/>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информацию  на  контурную  карту.</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и  его  кругосветное  плавание.  Создание  ис-</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 xml:space="preserve">Выявлять  </w:t>
            </w:r>
            <w:r w:rsidRPr="00FF1055">
              <w:rPr>
                <w:rFonts w:eastAsia="Times New Roman"/>
                <w:sz w:val="17"/>
                <w:szCs w:val="17"/>
              </w:rPr>
              <w:t>мотивы  поступков  исто-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панской   колониальной   империи.   Первые</w:t>
            </w:r>
          </w:p>
        </w:tc>
        <w:tc>
          <w:tcPr>
            <w:tcW w:w="3460" w:type="dxa"/>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рических  лиц  на  примере  поведе-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английские  колонии  в  Северной  Америке.</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 xml:space="preserve">ния  испанцев  в  Америке,  </w:t>
            </w:r>
            <w:r w:rsidRPr="00FF1055">
              <w:rPr>
                <w:rFonts w:eastAsia="Times New Roman"/>
                <w:b/>
                <w:bCs/>
                <w:sz w:val="17"/>
                <w:szCs w:val="17"/>
              </w:rPr>
              <w:t>излагать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Особенности  освоения  Северной  Америки</w:t>
            </w:r>
          </w:p>
        </w:tc>
        <w:tc>
          <w:tcPr>
            <w:tcW w:w="3460" w:type="dxa"/>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суждения  в  процессе  коммуника-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  сравнении  с  Южной.  Итоги  и  значение</w:t>
            </w: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 xml:space="preserve">ции   с   одноклассниками.   </w:t>
            </w:r>
            <w:r w:rsidRPr="00FF1055">
              <w:rPr>
                <w:rFonts w:eastAsia="Times New Roman"/>
                <w:b/>
                <w:bCs/>
                <w:sz w:val="17"/>
                <w:szCs w:val="17"/>
              </w:rPr>
              <w:t>Состав-</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эпохи  Великих  географических  открытий.</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 xml:space="preserve">лять   </w:t>
            </w:r>
            <w:r w:rsidRPr="00FF1055">
              <w:rPr>
                <w:rFonts w:eastAsia="Times New Roman"/>
                <w:sz w:val="17"/>
                <w:szCs w:val="17"/>
              </w:rPr>
              <w:t>исторические   портреты   (ха-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3, с. 18–21; Те-</w:t>
            </w:r>
          </w:p>
        </w:tc>
        <w:tc>
          <w:tcPr>
            <w:tcW w:w="3460" w:type="dxa"/>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рактеристики)  Ф.  Писарро,  Б.  де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традь-тренажёр;  Атлас;  Электронное  при-</w:t>
            </w: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 xml:space="preserve">Лас  Касаса,  </w:t>
            </w:r>
            <w:r w:rsidRPr="00FF1055">
              <w:rPr>
                <w:rFonts w:eastAsia="Times New Roman"/>
                <w:b/>
                <w:bCs/>
                <w:sz w:val="17"/>
                <w:szCs w:val="17"/>
              </w:rPr>
              <w:t>определять</w:t>
            </w:r>
            <w:r w:rsidRPr="00FF1055">
              <w:rPr>
                <w:rFonts w:eastAsia="Times New Roman"/>
                <w:sz w:val="17"/>
                <w:szCs w:val="17"/>
              </w:rPr>
              <w:t xml:space="preserve">   и  </w:t>
            </w:r>
            <w:r w:rsidRPr="00FF1055">
              <w:rPr>
                <w:rFonts w:eastAsia="Times New Roman"/>
                <w:b/>
                <w:bCs/>
                <w:sz w:val="17"/>
                <w:szCs w:val="17"/>
              </w:rPr>
              <w:t>объяс-</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ложение  к  учебнику</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 xml:space="preserve">нять  (аргументировать)  </w:t>
            </w:r>
            <w:r w:rsidRPr="00FF1055">
              <w:rPr>
                <w:rFonts w:eastAsia="Times New Roman"/>
                <w:sz w:val="17"/>
                <w:szCs w:val="17"/>
              </w:rPr>
              <w:t>своё  отно-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шение к этим историческим лично-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 xml:space="preserve">стям.  </w:t>
            </w:r>
            <w:r w:rsidRPr="00FF1055">
              <w:rPr>
                <w:rFonts w:eastAsia="Times New Roman"/>
                <w:b/>
                <w:bCs/>
                <w:sz w:val="17"/>
                <w:szCs w:val="17"/>
              </w:rPr>
              <w:t>Раскрывать</w:t>
            </w:r>
            <w:r w:rsidRPr="00FF1055">
              <w:rPr>
                <w:rFonts w:eastAsia="Times New Roman"/>
                <w:sz w:val="17"/>
                <w:szCs w:val="17"/>
              </w:rPr>
              <w:t xml:space="preserve">  смысл,  значение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эпохи  Великих  географических  от-</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 xml:space="preserve">крытий,  </w:t>
            </w:r>
            <w:r w:rsidRPr="00FF1055">
              <w:rPr>
                <w:rFonts w:eastAsia="Times New Roman"/>
                <w:b/>
                <w:bCs/>
                <w:sz w:val="17"/>
                <w:szCs w:val="17"/>
              </w:rPr>
              <w:t>сопоставлять</w:t>
            </w:r>
            <w:r w:rsidRPr="00FF1055">
              <w:rPr>
                <w:rFonts w:eastAsia="Times New Roman"/>
                <w:sz w:val="17"/>
                <w:szCs w:val="17"/>
              </w:rPr>
              <w:t xml:space="preserve">  их  с  причи-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 xml:space="preserve">нами,  </w:t>
            </w:r>
            <w:r w:rsidRPr="00FF1055">
              <w:rPr>
                <w:rFonts w:eastAsia="Times New Roman"/>
                <w:b/>
                <w:bCs/>
                <w:sz w:val="17"/>
                <w:szCs w:val="17"/>
              </w:rPr>
              <w:t>организовывать</w:t>
            </w:r>
            <w:r w:rsidRPr="00FF1055">
              <w:rPr>
                <w:rFonts w:eastAsia="Times New Roman"/>
                <w:sz w:val="17"/>
                <w:szCs w:val="17"/>
              </w:rPr>
              <w:t xml:space="preserve">  полученную</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 xml:space="preserve">информацию в виде схемы. </w:t>
            </w:r>
            <w:r w:rsidRPr="00FF1055">
              <w:rPr>
                <w:rFonts w:eastAsia="Times New Roman"/>
                <w:b/>
                <w:bCs/>
                <w:sz w:val="17"/>
                <w:szCs w:val="17"/>
              </w:rPr>
              <w:t>Приме-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 xml:space="preserve">нять  </w:t>
            </w:r>
            <w:r w:rsidRPr="00FF1055">
              <w:rPr>
                <w:rFonts w:eastAsia="Times New Roman"/>
                <w:sz w:val="17"/>
                <w:szCs w:val="17"/>
              </w:rPr>
              <w:t>знания  об  освоении  европей-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цами  Африки  и  Америки  для  по-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нимания   современной   этнической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карты  мира</w:t>
            </w:r>
          </w:p>
        </w:tc>
      </w:tr>
      <w:tr w:rsidR="00384B12" w:rsidRPr="00FF1055" w:rsidTr="001E32BB">
        <w:trPr>
          <w:trHeight w:val="370"/>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40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346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102</w:t>
            </w:r>
          </w:p>
        </w:tc>
      </w:tr>
    </w:tbl>
    <w:p w:rsidR="00384B12" w:rsidRPr="00FF1055" w:rsidRDefault="00384B12" w:rsidP="00384B12">
      <w:pPr>
        <w:sectPr w:rsidR="00384B12" w:rsidRPr="00FF1055">
          <w:pgSz w:w="12760" w:h="8220" w:orient="landscape"/>
          <w:pgMar w:top="1099" w:right="893" w:bottom="215" w:left="1100" w:header="0" w:footer="0" w:gutter="0"/>
          <w:cols w:num="2" w:space="720" w:equalWidth="0">
            <w:col w:w="10220" w:space="302"/>
            <w:col w:w="241"/>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480"/>
        <w:gridCol w:w="1240"/>
        <w:gridCol w:w="1240"/>
        <w:gridCol w:w="2800"/>
        <w:gridCol w:w="1160"/>
        <w:gridCol w:w="260"/>
        <w:gridCol w:w="400"/>
        <w:gridCol w:w="1640"/>
      </w:tblGrid>
      <w:tr w:rsidR="00384B12" w:rsidRPr="00FF1055" w:rsidTr="001E32BB">
        <w:trPr>
          <w:trHeight w:val="250"/>
        </w:trPr>
        <w:tc>
          <w:tcPr>
            <w:tcW w:w="1480" w:type="dxa"/>
            <w:tcBorders>
              <w:top w:val="single" w:sz="8" w:space="0" w:color="auto"/>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Экономическое</w:t>
            </w:r>
          </w:p>
        </w:tc>
        <w:tc>
          <w:tcPr>
            <w:tcW w:w="1240" w:type="dxa"/>
            <w:tcBorders>
              <w:top w:val="single" w:sz="8" w:space="0" w:color="auto"/>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   социаль-</w:t>
            </w:r>
          </w:p>
        </w:tc>
        <w:tc>
          <w:tcPr>
            <w:tcW w:w="4040" w:type="dxa"/>
            <w:gridSpan w:val="2"/>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4.  </w:t>
            </w:r>
            <w:r w:rsidRPr="00FF1055">
              <w:rPr>
                <w:rFonts w:eastAsia="Times New Roman"/>
                <w:b/>
                <w:bCs/>
                <w:sz w:val="17"/>
                <w:szCs w:val="17"/>
              </w:rPr>
              <w:t>Расцвет  денежной  экономики.</w:t>
            </w:r>
          </w:p>
        </w:tc>
        <w:tc>
          <w:tcPr>
            <w:tcW w:w="1820" w:type="dxa"/>
            <w:gridSpan w:val="3"/>
            <w:tcBorders>
              <w:top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Раскрывать  </w:t>
            </w:r>
            <w:r w:rsidRPr="00FF1055">
              <w:rPr>
                <w:rFonts w:eastAsia="Times New Roman"/>
                <w:sz w:val="17"/>
                <w:szCs w:val="17"/>
              </w:rPr>
              <w:t>смысл,</w:t>
            </w:r>
          </w:p>
        </w:tc>
        <w:tc>
          <w:tcPr>
            <w:tcW w:w="1640" w:type="dxa"/>
            <w:tcBorders>
              <w:top w:val="single" w:sz="8" w:space="0" w:color="auto"/>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значение  понятий</w:t>
            </w:r>
          </w:p>
        </w:tc>
      </w:tr>
      <w:tr w:rsidR="00384B12" w:rsidRPr="00FF1055" w:rsidTr="001E32BB">
        <w:trPr>
          <w:trHeight w:val="184"/>
        </w:trPr>
        <w:tc>
          <w:tcPr>
            <w:tcW w:w="1480" w:type="dxa"/>
            <w:tcBorders>
              <w:lef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ное   развитие</w:t>
            </w:r>
          </w:p>
        </w:tc>
        <w:tc>
          <w:tcPr>
            <w:tcW w:w="124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европейских</w:t>
            </w:r>
          </w:p>
        </w:tc>
        <w:tc>
          <w:tcPr>
            <w:tcW w:w="124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«Революция</w:t>
            </w:r>
          </w:p>
        </w:tc>
        <w:tc>
          <w:tcPr>
            <w:tcW w:w="2800" w:type="dxa"/>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цен».  Возникновение  теории</w:t>
            </w:r>
          </w:p>
        </w:tc>
        <w:tc>
          <w:tcPr>
            <w:tcW w:w="142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«капитализм»,</w:t>
            </w:r>
          </w:p>
        </w:tc>
        <w:tc>
          <w:tcPr>
            <w:tcW w:w="204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«мануфактура»,  «мер-</w:t>
            </w: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стран в XVI — начале XVII в.</w:t>
            </w: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меркантилизма  и  политики  протекциониз-</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кантилизм», «протекционизм». </w:t>
            </w:r>
            <w:r w:rsidRPr="00FF1055">
              <w:rPr>
                <w:rFonts w:eastAsia="Times New Roman"/>
                <w:b/>
                <w:bCs/>
                <w:sz w:val="17"/>
                <w:szCs w:val="17"/>
              </w:rPr>
              <w:t>Разъяс-</w:t>
            </w:r>
          </w:p>
        </w:tc>
      </w:tr>
      <w:tr w:rsidR="00384B12" w:rsidRPr="00FF1055" w:rsidTr="001E32BB">
        <w:trPr>
          <w:trHeight w:val="196"/>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Возникновение  мануфактур</w:t>
            </w: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ма.  Развитие  капиталистических  отноше-</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нять  </w:t>
            </w:r>
            <w:r w:rsidRPr="00FF1055">
              <w:rPr>
                <w:rFonts w:eastAsia="Times New Roman"/>
                <w:sz w:val="17"/>
                <w:szCs w:val="17"/>
              </w:rPr>
              <w:t>причины  и  значение  «революции</w:t>
            </w:r>
          </w:p>
        </w:tc>
      </w:tr>
      <w:tr w:rsidR="00384B12" w:rsidRPr="00FF1055" w:rsidTr="001E32BB">
        <w:trPr>
          <w:trHeight w:val="184"/>
        </w:trPr>
        <w:tc>
          <w:tcPr>
            <w:tcW w:w="1480" w:type="dxa"/>
            <w:tcBorders>
              <w:left w:val="single" w:sz="8" w:space="0" w:color="auto"/>
            </w:tcBorders>
            <w:vAlign w:val="bottom"/>
          </w:tcPr>
          <w:p w:rsidR="00384B12" w:rsidRPr="00FF1055" w:rsidRDefault="00384B12" w:rsidP="001E32BB">
            <w:pPr>
              <w:rPr>
                <w:sz w:val="15"/>
                <w:szCs w:val="15"/>
              </w:rPr>
            </w:pPr>
          </w:p>
        </w:tc>
        <w:tc>
          <w:tcPr>
            <w:tcW w:w="1240" w:type="dxa"/>
            <w:tcBorders>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ний.  Мануфактуры,  типы  мануфактур.</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цен» для развития экономики.</w:t>
            </w:r>
          </w:p>
        </w:tc>
      </w:tr>
      <w:tr w:rsidR="00384B12" w:rsidRPr="00FF1055" w:rsidTr="001E32BB">
        <w:trPr>
          <w:trHeight w:val="200"/>
        </w:trPr>
        <w:tc>
          <w:tcPr>
            <w:tcW w:w="1480" w:type="dxa"/>
            <w:tcBorders>
              <w:left w:val="single" w:sz="8" w:space="0" w:color="auto"/>
            </w:tcBorders>
            <w:vAlign w:val="bottom"/>
          </w:tcPr>
          <w:p w:rsidR="00384B12" w:rsidRPr="00FF1055" w:rsidRDefault="00384B12" w:rsidP="001E32BB">
            <w:pPr>
              <w:rPr>
                <w:sz w:val="17"/>
                <w:szCs w:val="17"/>
              </w:rPr>
            </w:pPr>
          </w:p>
        </w:tc>
        <w:tc>
          <w:tcPr>
            <w:tcW w:w="1240" w:type="dxa"/>
            <w:tcBorders>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4, с. 26–27; Те-</w:t>
            </w:r>
          </w:p>
        </w:tc>
        <w:tc>
          <w:tcPr>
            <w:tcW w:w="1420" w:type="dxa"/>
            <w:gridSpan w:val="2"/>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Анализировать</w:t>
            </w:r>
          </w:p>
        </w:tc>
        <w:tc>
          <w:tcPr>
            <w:tcW w:w="400" w:type="dxa"/>
            <w:vAlign w:val="bottom"/>
          </w:tcPr>
          <w:p w:rsidR="00384B12" w:rsidRPr="00FF1055" w:rsidRDefault="00384B12" w:rsidP="001E32BB">
            <w:pPr>
              <w:ind w:left="280"/>
              <w:rPr>
                <w:sz w:val="20"/>
                <w:szCs w:val="20"/>
              </w:rPr>
            </w:pPr>
            <w:r w:rsidRPr="00FF1055">
              <w:rPr>
                <w:rFonts w:eastAsia="Times New Roman"/>
                <w:sz w:val="17"/>
                <w:szCs w:val="17"/>
              </w:rPr>
              <w:t>и</w:t>
            </w:r>
          </w:p>
        </w:tc>
        <w:tc>
          <w:tcPr>
            <w:tcW w:w="1640" w:type="dxa"/>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синтезировать</w:t>
            </w:r>
          </w:p>
        </w:tc>
      </w:tr>
      <w:tr w:rsidR="00384B12" w:rsidRPr="00FF1055" w:rsidTr="001E32BB">
        <w:trPr>
          <w:trHeight w:val="186"/>
        </w:trPr>
        <w:tc>
          <w:tcPr>
            <w:tcW w:w="1480" w:type="dxa"/>
            <w:tcBorders>
              <w:left w:val="single" w:sz="8" w:space="0" w:color="auto"/>
            </w:tcBorders>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традь-тренажёр;  Атлас;  Электронное  при-</w:t>
            </w:r>
          </w:p>
        </w:tc>
        <w:tc>
          <w:tcPr>
            <w:tcW w:w="3460" w:type="dxa"/>
            <w:gridSpan w:val="4"/>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текст о развитии капиталистических</w:t>
            </w:r>
          </w:p>
        </w:tc>
      </w:tr>
      <w:tr w:rsidR="00384B12" w:rsidRPr="00FF1055" w:rsidTr="001E32BB">
        <w:trPr>
          <w:trHeight w:val="184"/>
        </w:trPr>
        <w:tc>
          <w:tcPr>
            <w:tcW w:w="1480" w:type="dxa"/>
            <w:tcBorders>
              <w:left w:val="single" w:sz="8" w:space="0" w:color="auto"/>
            </w:tcBorders>
            <w:vAlign w:val="bottom"/>
          </w:tcPr>
          <w:p w:rsidR="00384B12" w:rsidRPr="00FF1055" w:rsidRDefault="00384B12" w:rsidP="001E32BB">
            <w:pPr>
              <w:rPr>
                <w:sz w:val="15"/>
                <w:szCs w:val="15"/>
              </w:rPr>
            </w:pPr>
          </w:p>
        </w:tc>
        <w:tc>
          <w:tcPr>
            <w:tcW w:w="1240" w:type="dxa"/>
            <w:tcBorders>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ложение  к  учебнику</w:t>
            </w:r>
          </w:p>
        </w:tc>
        <w:tc>
          <w:tcPr>
            <w:tcW w:w="116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отношений,</w:t>
            </w:r>
          </w:p>
        </w:tc>
        <w:tc>
          <w:tcPr>
            <w:tcW w:w="2300" w:type="dxa"/>
            <w:gridSpan w:val="3"/>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самостоятельно  достра-</w:t>
            </w:r>
          </w:p>
        </w:tc>
      </w:tr>
      <w:tr w:rsidR="00384B12" w:rsidRPr="00FF1055" w:rsidTr="001E32BB">
        <w:trPr>
          <w:trHeight w:val="190"/>
        </w:trPr>
        <w:tc>
          <w:tcPr>
            <w:tcW w:w="1480" w:type="dxa"/>
            <w:tcBorders>
              <w:left w:val="single" w:sz="8" w:space="0" w:color="auto"/>
            </w:tcBorders>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c>
          <w:tcPr>
            <w:tcW w:w="1240" w:type="dxa"/>
            <w:vAlign w:val="bottom"/>
          </w:tcPr>
          <w:p w:rsidR="00384B12" w:rsidRPr="00FF1055" w:rsidRDefault="00384B12" w:rsidP="001E32BB">
            <w:pPr>
              <w:rPr>
                <w:sz w:val="16"/>
                <w:szCs w:val="16"/>
              </w:rPr>
            </w:pPr>
          </w:p>
        </w:tc>
        <w:tc>
          <w:tcPr>
            <w:tcW w:w="280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ивая  недостающие  компоненты.  </w:t>
            </w:r>
            <w:r w:rsidRPr="00FF1055">
              <w:rPr>
                <w:rFonts w:eastAsia="Times New Roman"/>
                <w:b/>
                <w:bCs/>
                <w:sz w:val="17"/>
                <w:szCs w:val="17"/>
              </w:rPr>
              <w:t>Си-</w:t>
            </w:r>
          </w:p>
        </w:tc>
      </w:tr>
      <w:tr w:rsidR="00384B12" w:rsidRPr="00FF1055" w:rsidTr="001E32BB">
        <w:trPr>
          <w:trHeight w:val="190"/>
        </w:trPr>
        <w:tc>
          <w:tcPr>
            <w:tcW w:w="1480" w:type="dxa"/>
            <w:tcBorders>
              <w:left w:val="single" w:sz="8" w:space="0" w:color="auto"/>
            </w:tcBorders>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c>
          <w:tcPr>
            <w:tcW w:w="1240" w:type="dxa"/>
            <w:vAlign w:val="bottom"/>
          </w:tcPr>
          <w:p w:rsidR="00384B12" w:rsidRPr="00FF1055" w:rsidRDefault="00384B12" w:rsidP="001E32BB">
            <w:pPr>
              <w:rPr>
                <w:sz w:val="16"/>
                <w:szCs w:val="16"/>
              </w:rPr>
            </w:pPr>
          </w:p>
        </w:tc>
        <w:tc>
          <w:tcPr>
            <w:tcW w:w="280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стематизировать  </w:t>
            </w:r>
            <w:r w:rsidRPr="00FF1055">
              <w:rPr>
                <w:rFonts w:eastAsia="Times New Roman"/>
                <w:sz w:val="17"/>
                <w:szCs w:val="17"/>
              </w:rPr>
              <w:t>информацию,</w:t>
            </w:r>
            <w:r w:rsidRPr="00FF1055">
              <w:rPr>
                <w:rFonts w:eastAsia="Times New Roman"/>
                <w:b/>
                <w:bCs/>
                <w:sz w:val="17"/>
                <w:szCs w:val="17"/>
              </w:rPr>
              <w:t xml:space="preserve">  уста-</w:t>
            </w:r>
          </w:p>
        </w:tc>
      </w:tr>
      <w:tr w:rsidR="00384B12" w:rsidRPr="00FF1055" w:rsidTr="001E32BB">
        <w:trPr>
          <w:trHeight w:val="196"/>
        </w:trPr>
        <w:tc>
          <w:tcPr>
            <w:tcW w:w="1480" w:type="dxa"/>
            <w:tcBorders>
              <w:left w:val="single" w:sz="8" w:space="0" w:color="auto"/>
            </w:tcBorders>
            <w:vAlign w:val="bottom"/>
          </w:tcPr>
          <w:p w:rsidR="00384B12" w:rsidRPr="00FF1055" w:rsidRDefault="00384B12" w:rsidP="001E32BB">
            <w:pPr>
              <w:rPr>
                <w:sz w:val="17"/>
                <w:szCs w:val="17"/>
              </w:rPr>
            </w:pPr>
          </w:p>
        </w:tc>
        <w:tc>
          <w:tcPr>
            <w:tcW w:w="1240" w:type="dxa"/>
            <w:tcBorders>
              <w:right w:val="single" w:sz="8" w:space="0" w:color="auto"/>
            </w:tcBorders>
            <w:vAlign w:val="bottom"/>
          </w:tcPr>
          <w:p w:rsidR="00384B12" w:rsidRPr="00FF1055" w:rsidRDefault="00384B12" w:rsidP="001E32BB">
            <w:pPr>
              <w:rPr>
                <w:sz w:val="17"/>
                <w:szCs w:val="17"/>
              </w:rPr>
            </w:pPr>
          </w:p>
        </w:tc>
        <w:tc>
          <w:tcPr>
            <w:tcW w:w="1240" w:type="dxa"/>
            <w:vAlign w:val="bottom"/>
          </w:tcPr>
          <w:p w:rsidR="00384B12" w:rsidRPr="00FF1055" w:rsidRDefault="00384B12" w:rsidP="001E32BB">
            <w:pPr>
              <w:rPr>
                <w:sz w:val="17"/>
                <w:szCs w:val="17"/>
              </w:rPr>
            </w:pPr>
          </w:p>
        </w:tc>
        <w:tc>
          <w:tcPr>
            <w:tcW w:w="2800" w:type="dxa"/>
            <w:tcBorders>
              <w:right w:val="single" w:sz="8" w:space="0" w:color="auto"/>
            </w:tcBorders>
            <w:vAlign w:val="bottom"/>
          </w:tcPr>
          <w:p w:rsidR="00384B12" w:rsidRPr="00FF1055" w:rsidRDefault="00384B12" w:rsidP="001E32BB">
            <w:pPr>
              <w:rPr>
                <w:sz w:val="17"/>
                <w:szCs w:val="17"/>
              </w:rPr>
            </w:pPr>
          </w:p>
        </w:tc>
        <w:tc>
          <w:tcPr>
            <w:tcW w:w="116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навливать</w:t>
            </w:r>
          </w:p>
        </w:tc>
        <w:tc>
          <w:tcPr>
            <w:tcW w:w="230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причинно-следственные</w:t>
            </w:r>
          </w:p>
        </w:tc>
      </w:tr>
      <w:tr w:rsidR="00384B12" w:rsidRPr="00FF1055" w:rsidTr="001E32BB">
        <w:trPr>
          <w:trHeight w:val="190"/>
        </w:trPr>
        <w:tc>
          <w:tcPr>
            <w:tcW w:w="1480" w:type="dxa"/>
            <w:tcBorders>
              <w:left w:val="single" w:sz="8" w:space="0" w:color="auto"/>
            </w:tcBorders>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c>
          <w:tcPr>
            <w:tcW w:w="1240" w:type="dxa"/>
            <w:vAlign w:val="bottom"/>
          </w:tcPr>
          <w:p w:rsidR="00384B12" w:rsidRPr="00FF1055" w:rsidRDefault="00384B12" w:rsidP="001E32BB">
            <w:pPr>
              <w:rPr>
                <w:sz w:val="16"/>
                <w:szCs w:val="16"/>
              </w:rPr>
            </w:pPr>
          </w:p>
        </w:tc>
        <w:tc>
          <w:tcPr>
            <w:tcW w:w="280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связи процесса разрушения феодаль-</w:t>
            </w:r>
          </w:p>
        </w:tc>
      </w:tr>
      <w:tr w:rsidR="00384B12" w:rsidRPr="00FF1055" w:rsidTr="001E32BB">
        <w:trPr>
          <w:trHeight w:val="184"/>
        </w:trPr>
        <w:tc>
          <w:tcPr>
            <w:tcW w:w="1480" w:type="dxa"/>
            <w:tcBorders>
              <w:left w:val="single" w:sz="8" w:space="0" w:color="auto"/>
            </w:tcBorders>
            <w:vAlign w:val="bottom"/>
          </w:tcPr>
          <w:p w:rsidR="00384B12" w:rsidRPr="00FF1055" w:rsidRDefault="00384B12" w:rsidP="001E32BB">
            <w:pPr>
              <w:rPr>
                <w:sz w:val="15"/>
                <w:szCs w:val="15"/>
              </w:rPr>
            </w:pPr>
          </w:p>
        </w:tc>
        <w:tc>
          <w:tcPr>
            <w:tcW w:w="1240" w:type="dxa"/>
            <w:tcBorders>
              <w:right w:val="single" w:sz="8" w:space="0" w:color="auto"/>
            </w:tcBorders>
            <w:vAlign w:val="bottom"/>
          </w:tcPr>
          <w:p w:rsidR="00384B12" w:rsidRPr="00FF1055" w:rsidRDefault="00384B12" w:rsidP="001E32BB">
            <w:pPr>
              <w:rPr>
                <w:sz w:val="15"/>
                <w:szCs w:val="15"/>
              </w:rPr>
            </w:pPr>
          </w:p>
        </w:tc>
        <w:tc>
          <w:tcPr>
            <w:tcW w:w="1240" w:type="dxa"/>
            <w:vAlign w:val="bottom"/>
          </w:tcPr>
          <w:p w:rsidR="00384B12" w:rsidRPr="00FF1055" w:rsidRDefault="00384B12" w:rsidP="001E32BB">
            <w:pPr>
              <w:rPr>
                <w:sz w:val="15"/>
                <w:szCs w:val="15"/>
              </w:rPr>
            </w:pPr>
          </w:p>
        </w:tc>
        <w:tc>
          <w:tcPr>
            <w:tcW w:w="2800" w:type="dxa"/>
            <w:tcBorders>
              <w:right w:val="single" w:sz="8" w:space="0" w:color="auto"/>
            </w:tcBorders>
            <w:vAlign w:val="bottom"/>
          </w:tcPr>
          <w:p w:rsidR="00384B12" w:rsidRPr="00FF1055" w:rsidRDefault="00384B12" w:rsidP="001E32BB">
            <w:pPr>
              <w:rPr>
                <w:sz w:val="15"/>
                <w:szCs w:val="15"/>
              </w:rPr>
            </w:pP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ной  экономики  и  возникновения  ка-</w:t>
            </w:r>
          </w:p>
        </w:tc>
      </w:tr>
      <w:tr w:rsidR="00384B12" w:rsidRPr="00FF1055" w:rsidTr="001E32BB">
        <w:trPr>
          <w:trHeight w:val="196"/>
        </w:trPr>
        <w:tc>
          <w:tcPr>
            <w:tcW w:w="1480" w:type="dxa"/>
            <w:tcBorders>
              <w:left w:val="single" w:sz="8" w:space="0" w:color="auto"/>
            </w:tcBorders>
            <w:vAlign w:val="bottom"/>
          </w:tcPr>
          <w:p w:rsidR="00384B12" w:rsidRPr="00FF1055" w:rsidRDefault="00384B12" w:rsidP="001E32BB">
            <w:pPr>
              <w:rPr>
                <w:sz w:val="17"/>
                <w:szCs w:val="17"/>
              </w:rPr>
            </w:pPr>
          </w:p>
        </w:tc>
        <w:tc>
          <w:tcPr>
            <w:tcW w:w="1240" w:type="dxa"/>
            <w:tcBorders>
              <w:right w:val="single" w:sz="8" w:space="0" w:color="auto"/>
            </w:tcBorders>
            <w:vAlign w:val="bottom"/>
          </w:tcPr>
          <w:p w:rsidR="00384B12" w:rsidRPr="00FF1055" w:rsidRDefault="00384B12" w:rsidP="001E32BB">
            <w:pPr>
              <w:rPr>
                <w:sz w:val="17"/>
                <w:szCs w:val="17"/>
              </w:rPr>
            </w:pPr>
          </w:p>
        </w:tc>
        <w:tc>
          <w:tcPr>
            <w:tcW w:w="1240" w:type="dxa"/>
            <w:vAlign w:val="bottom"/>
          </w:tcPr>
          <w:p w:rsidR="00384B12" w:rsidRPr="00FF1055" w:rsidRDefault="00384B12" w:rsidP="001E32BB">
            <w:pPr>
              <w:rPr>
                <w:sz w:val="17"/>
                <w:szCs w:val="17"/>
              </w:rPr>
            </w:pPr>
          </w:p>
        </w:tc>
        <w:tc>
          <w:tcPr>
            <w:tcW w:w="2800" w:type="dxa"/>
            <w:tcBorders>
              <w:right w:val="single" w:sz="8" w:space="0" w:color="auto"/>
            </w:tcBorders>
            <w:vAlign w:val="bottom"/>
          </w:tcPr>
          <w:p w:rsidR="00384B12" w:rsidRPr="00FF1055" w:rsidRDefault="00384B12" w:rsidP="001E32BB">
            <w:pPr>
              <w:rPr>
                <w:sz w:val="17"/>
                <w:szCs w:val="17"/>
              </w:rPr>
            </w:pP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питалистической, </w:t>
            </w:r>
            <w:r w:rsidRPr="00FF1055">
              <w:rPr>
                <w:rFonts w:eastAsia="Times New Roman"/>
                <w:b/>
                <w:bCs/>
                <w:sz w:val="17"/>
                <w:szCs w:val="17"/>
              </w:rPr>
              <w:t>составлять</w:t>
            </w:r>
            <w:r w:rsidRPr="00FF1055">
              <w:rPr>
                <w:rFonts w:eastAsia="Times New Roman"/>
                <w:sz w:val="17"/>
                <w:szCs w:val="17"/>
              </w:rPr>
              <w:t xml:space="preserve"> логиче-</w:t>
            </w:r>
          </w:p>
        </w:tc>
      </w:tr>
      <w:tr w:rsidR="00384B12" w:rsidRPr="00FF1055" w:rsidTr="001E32BB">
        <w:trPr>
          <w:trHeight w:val="190"/>
        </w:trPr>
        <w:tc>
          <w:tcPr>
            <w:tcW w:w="1480" w:type="dxa"/>
            <w:tcBorders>
              <w:left w:val="single" w:sz="8" w:space="0" w:color="auto"/>
            </w:tcBorders>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c>
          <w:tcPr>
            <w:tcW w:w="1240" w:type="dxa"/>
            <w:vAlign w:val="bottom"/>
          </w:tcPr>
          <w:p w:rsidR="00384B12" w:rsidRPr="00FF1055" w:rsidRDefault="00384B12" w:rsidP="001E32BB">
            <w:pPr>
              <w:rPr>
                <w:sz w:val="16"/>
                <w:szCs w:val="16"/>
              </w:rPr>
            </w:pPr>
          </w:p>
        </w:tc>
        <w:tc>
          <w:tcPr>
            <w:tcW w:w="2800" w:type="dxa"/>
            <w:tcBorders>
              <w:right w:val="single" w:sz="8" w:space="0" w:color="auto"/>
            </w:tcBorders>
            <w:vAlign w:val="bottom"/>
          </w:tcPr>
          <w:p w:rsidR="00384B12" w:rsidRPr="00FF1055" w:rsidRDefault="00384B12" w:rsidP="001E32BB">
            <w:pPr>
              <w:rPr>
                <w:sz w:val="16"/>
                <w:szCs w:val="16"/>
              </w:rPr>
            </w:pPr>
          </w:p>
        </w:tc>
        <w:tc>
          <w:tcPr>
            <w:tcW w:w="116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скую  схему</w:t>
            </w:r>
          </w:p>
        </w:tc>
        <w:tc>
          <w:tcPr>
            <w:tcW w:w="260" w:type="dxa"/>
            <w:vAlign w:val="bottom"/>
          </w:tcPr>
          <w:p w:rsidR="00384B12" w:rsidRPr="00FF1055" w:rsidRDefault="00384B12" w:rsidP="001E32BB">
            <w:pPr>
              <w:rPr>
                <w:sz w:val="16"/>
                <w:szCs w:val="16"/>
              </w:rPr>
            </w:pPr>
          </w:p>
        </w:tc>
        <w:tc>
          <w:tcPr>
            <w:tcW w:w="400" w:type="dxa"/>
            <w:vAlign w:val="bottom"/>
          </w:tcPr>
          <w:p w:rsidR="00384B12" w:rsidRPr="00FF1055" w:rsidRDefault="00384B12" w:rsidP="001E32BB">
            <w:pPr>
              <w:rPr>
                <w:sz w:val="16"/>
                <w:szCs w:val="16"/>
              </w:rPr>
            </w:pPr>
          </w:p>
        </w:tc>
        <w:tc>
          <w:tcPr>
            <w:tcW w:w="164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2720" w:type="dxa"/>
            <w:gridSpan w:val="2"/>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gridSpan w:val="2"/>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4"/>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30"/>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Развитие   товарного   произ-</w:t>
            </w: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5.  </w:t>
            </w:r>
            <w:r w:rsidRPr="00FF1055">
              <w:rPr>
                <w:rFonts w:eastAsia="Times New Roman"/>
                <w:b/>
                <w:bCs/>
                <w:sz w:val="17"/>
                <w:szCs w:val="17"/>
              </w:rPr>
              <w:t>Сельский  и  городской  мир.</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Раскрывать  </w:t>
            </w:r>
            <w:r w:rsidRPr="00FF1055">
              <w:rPr>
                <w:rFonts w:eastAsia="Times New Roman"/>
                <w:sz w:val="17"/>
                <w:szCs w:val="17"/>
              </w:rPr>
              <w:t>на  конкретных  примерах</w:t>
            </w:r>
          </w:p>
        </w:tc>
      </w:tr>
      <w:tr w:rsidR="00384B12" w:rsidRPr="00FF1055" w:rsidTr="001E32BB">
        <w:trPr>
          <w:trHeight w:val="184"/>
        </w:trPr>
        <w:tc>
          <w:tcPr>
            <w:tcW w:w="1480" w:type="dxa"/>
            <w:tcBorders>
              <w:lef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водства</w:t>
            </w:r>
          </w:p>
        </w:tc>
        <w:tc>
          <w:tcPr>
            <w:tcW w:w="1240" w:type="dxa"/>
            <w:tcBorders>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Влияние  товарно-денежного  хозяйства  на</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смысл  понятий  «товарность»  и  «спе-</w:t>
            </w:r>
          </w:p>
        </w:tc>
      </w:tr>
      <w:tr w:rsidR="00384B12" w:rsidRPr="00FF1055" w:rsidTr="001E32BB">
        <w:trPr>
          <w:trHeight w:val="196"/>
        </w:trPr>
        <w:tc>
          <w:tcPr>
            <w:tcW w:w="1480" w:type="dxa"/>
            <w:tcBorders>
              <w:left w:val="single" w:sz="8" w:space="0" w:color="auto"/>
            </w:tcBorders>
            <w:vAlign w:val="bottom"/>
          </w:tcPr>
          <w:p w:rsidR="00384B12" w:rsidRPr="00FF1055" w:rsidRDefault="00384B12" w:rsidP="001E32BB">
            <w:pPr>
              <w:rPr>
                <w:sz w:val="17"/>
                <w:szCs w:val="17"/>
              </w:rPr>
            </w:pPr>
          </w:p>
        </w:tc>
        <w:tc>
          <w:tcPr>
            <w:tcW w:w="1240" w:type="dxa"/>
            <w:tcBorders>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развитие  деревни.  Крестьянские  хозяйства</w:t>
            </w:r>
          </w:p>
        </w:tc>
        <w:tc>
          <w:tcPr>
            <w:tcW w:w="1160" w:type="dxa"/>
            <w:vAlign w:val="bottom"/>
          </w:tcPr>
          <w:p w:rsidR="00384B12" w:rsidRPr="00FF1055" w:rsidRDefault="00384B12" w:rsidP="001E32BB">
            <w:pPr>
              <w:ind w:left="100"/>
              <w:rPr>
                <w:sz w:val="20"/>
                <w:szCs w:val="20"/>
              </w:rPr>
            </w:pPr>
            <w:r w:rsidRPr="00FF1055">
              <w:rPr>
                <w:rFonts w:eastAsia="Times New Roman"/>
                <w:sz w:val="17"/>
                <w:szCs w:val="17"/>
              </w:rPr>
              <w:t>циализация</w:t>
            </w:r>
          </w:p>
        </w:tc>
        <w:tc>
          <w:tcPr>
            <w:tcW w:w="230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хозяйства».   </w:t>
            </w:r>
            <w:r w:rsidRPr="00FF1055">
              <w:rPr>
                <w:rFonts w:eastAsia="Times New Roman"/>
                <w:b/>
                <w:bCs/>
                <w:sz w:val="17"/>
                <w:szCs w:val="17"/>
              </w:rPr>
              <w:t>Разъяснять</w:t>
            </w:r>
          </w:p>
        </w:tc>
      </w:tr>
      <w:tr w:rsidR="00384B12" w:rsidRPr="00FF1055" w:rsidTr="001E32BB">
        <w:trPr>
          <w:trHeight w:val="184"/>
        </w:trPr>
        <w:tc>
          <w:tcPr>
            <w:tcW w:w="1480" w:type="dxa"/>
            <w:tcBorders>
              <w:left w:val="single" w:sz="8" w:space="0" w:color="auto"/>
            </w:tcBorders>
            <w:vAlign w:val="bottom"/>
          </w:tcPr>
          <w:p w:rsidR="00384B12" w:rsidRPr="00FF1055" w:rsidRDefault="00384B12" w:rsidP="001E32BB">
            <w:pPr>
              <w:rPr>
                <w:sz w:val="15"/>
                <w:szCs w:val="15"/>
              </w:rPr>
            </w:pPr>
          </w:p>
        </w:tc>
        <w:tc>
          <w:tcPr>
            <w:tcW w:w="1240" w:type="dxa"/>
            <w:tcBorders>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  западу  от  Эльбы.  Аграрная  революция.</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причины и результаты аграрной рево-</w:t>
            </w:r>
          </w:p>
        </w:tc>
      </w:tr>
      <w:tr w:rsidR="00384B12" w:rsidRPr="00FF1055" w:rsidTr="001E32BB">
        <w:trPr>
          <w:trHeight w:val="196"/>
        </w:trPr>
        <w:tc>
          <w:tcPr>
            <w:tcW w:w="1480" w:type="dxa"/>
            <w:tcBorders>
              <w:left w:val="single" w:sz="8" w:space="0" w:color="auto"/>
            </w:tcBorders>
            <w:vAlign w:val="bottom"/>
          </w:tcPr>
          <w:p w:rsidR="00384B12" w:rsidRPr="00FF1055" w:rsidRDefault="00384B12" w:rsidP="001E32BB">
            <w:pPr>
              <w:rPr>
                <w:sz w:val="17"/>
                <w:szCs w:val="17"/>
              </w:rPr>
            </w:pPr>
          </w:p>
        </w:tc>
        <w:tc>
          <w:tcPr>
            <w:tcW w:w="1240" w:type="dxa"/>
            <w:tcBorders>
              <w:right w:val="single" w:sz="8" w:space="0" w:color="auto"/>
            </w:tcBorders>
            <w:vAlign w:val="bottom"/>
          </w:tcPr>
          <w:p w:rsidR="00384B12" w:rsidRPr="00FF1055" w:rsidRDefault="00384B12" w:rsidP="001E32BB">
            <w:pPr>
              <w:rPr>
                <w:sz w:val="17"/>
                <w:szCs w:val="17"/>
              </w:rPr>
            </w:pPr>
          </w:p>
        </w:tc>
        <w:tc>
          <w:tcPr>
            <w:tcW w:w="1240" w:type="dxa"/>
            <w:vAlign w:val="bottom"/>
          </w:tcPr>
          <w:p w:rsidR="00384B12" w:rsidRPr="00FF1055" w:rsidRDefault="00384B12" w:rsidP="001E32BB">
            <w:pPr>
              <w:ind w:left="100"/>
              <w:rPr>
                <w:sz w:val="20"/>
                <w:szCs w:val="20"/>
              </w:rPr>
            </w:pPr>
            <w:r w:rsidRPr="00FF1055">
              <w:rPr>
                <w:rFonts w:eastAsia="Times New Roman"/>
                <w:sz w:val="17"/>
                <w:szCs w:val="17"/>
              </w:rPr>
              <w:t>Укрепление</w:t>
            </w:r>
          </w:p>
        </w:tc>
        <w:tc>
          <w:tcPr>
            <w:tcW w:w="2800" w:type="dxa"/>
            <w:tcBorders>
              <w:right w:val="single" w:sz="8" w:space="0" w:color="auto"/>
            </w:tcBorders>
            <w:vAlign w:val="bottom"/>
          </w:tcPr>
          <w:p w:rsidR="00384B12" w:rsidRPr="00FF1055" w:rsidRDefault="00384B12" w:rsidP="001E32BB">
            <w:pPr>
              <w:ind w:right="55"/>
              <w:jc w:val="right"/>
              <w:rPr>
                <w:sz w:val="20"/>
                <w:szCs w:val="20"/>
              </w:rPr>
            </w:pPr>
            <w:r w:rsidRPr="00FF1055">
              <w:rPr>
                <w:rFonts w:eastAsia="Times New Roman"/>
                <w:sz w:val="17"/>
                <w:szCs w:val="17"/>
              </w:rPr>
              <w:t>крепостнических   отношений</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люции. </w:t>
            </w:r>
            <w:r w:rsidRPr="00FF1055">
              <w:rPr>
                <w:rFonts w:eastAsia="Times New Roman"/>
                <w:b/>
                <w:bCs/>
                <w:sz w:val="17"/>
                <w:szCs w:val="17"/>
              </w:rPr>
              <w:t>Сравнивать</w:t>
            </w:r>
            <w:r w:rsidRPr="00FF1055">
              <w:rPr>
                <w:rFonts w:eastAsia="Times New Roman"/>
                <w:sz w:val="17"/>
                <w:szCs w:val="17"/>
              </w:rPr>
              <w:t xml:space="preserve"> положение в сель-</w:t>
            </w:r>
          </w:p>
        </w:tc>
      </w:tr>
      <w:tr w:rsidR="00384B12" w:rsidRPr="00FF1055" w:rsidTr="001E32BB">
        <w:trPr>
          <w:trHeight w:val="184"/>
        </w:trPr>
        <w:tc>
          <w:tcPr>
            <w:tcW w:w="1480" w:type="dxa"/>
            <w:tcBorders>
              <w:left w:val="single" w:sz="8" w:space="0" w:color="auto"/>
            </w:tcBorders>
            <w:vAlign w:val="bottom"/>
          </w:tcPr>
          <w:p w:rsidR="00384B12" w:rsidRPr="00FF1055" w:rsidRDefault="00384B12" w:rsidP="001E32BB">
            <w:pPr>
              <w:rPr>
                <w:sz w:val="15"/>
                <w:szCs w:val="15"/>
              </w:rPr>
            </w:pPr>
          </w:p>
        </w:tc>
        <w:tc>
          <w:tcPr>
            <w:tcW w:w="1240" w:type="dxa"/>
            <w:tcBorders>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  странах  Восточной  Европы.  Рост  городов</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ском хозяйстве на западе и на востоке</w:t>
            </w:r>
          </w:p>
        </w:tc>
      </w:tr>
      <w:tr w:rsidR="00384B12" w:rsidRPr="00FF1055" w:rsidTr="001E32BB">
        <w:trPr>
          <w:trHeight w:val="190"/>
        </w:trPr>
        <w:tc>
          <w:tcPr>
            <w:tcW w:w="1480" w:type="dxa"/>
            <w:tcBorders>
              <w:left w:val="single" w:sz="8" w:space="0" w:color="auto"/>
            </w:tcBorders>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  раннее  Новое  время.  Изменения  в  повсе-</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Европы, </w:t>
            </w:r>
            <w:r w:rsidRPr="00FF1055">
              <w:rPr>
                <w:rFonts w:eastAsia="Times New Roman"/>
                <w:b/>
                <w:bCs/>
                <w:sz w:val="17"/>
                <w:szCs w:val="17"/>
              </w:rPr>
              <w:t>выделять</w:t>
            </w:r>
            <w:r w:rsidRPr="00FF1055">
              <w:rPr>
                <w:rFonts w:eastAsia="Times New Roman"/>
                <w:sz w:val="17"/>
                <w:szCs w:val="17"/>
              </w:rPr>
              <w:t xml:space="preserve">  в нём общее и раз-</w:t>
            </w:r>
          </w:p>
        </w:tc>
      </w:tr>
      <w:tr w:rsidR="00384B12" w:rsidRPr="00FF1055" w:rsidTr="001E32BB">
        <w:trPr>
          <w:trHeight w:val="196"/>
        </w:trPr>
        <w:tc>
          <w:tcPr>
            <w:tcW w:w="1480" w:type="dxa"/>
            <w:tcBorders>
              <w:left w:val="single" w:sz="8" w:space="0" w:color="auto"/>
            </w:tcBorders>
            <w:vAlign w:val="bottom"/>
          </w:tcPr>
          <w:p w:rsidR="00384B12" w:rsidRPr="00FF1055" w:rsidRDefault="00384B12" w:rsidP="001E32BB">
            <w:pPr>
              <w:rPr>
                <w:sz w:val="17"/>
                <w:szCs w:val="17"/>
              </w:rPr>
            </w:pPr>
          </w:p>
        </w:tc>
        <w:tc>
          <w:tcPr>
            <w:tcW w:w="1240" w:type="dxa"/>
            <w:tcBorders>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дневной  жизни  горожан.</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личия.  </w:t>
            </w:r>
            <w:r w:rsidRPr="00FF1055">
              <w:rPr>
                <w:rFonts w:eastAsia="Times New Roman"/>
                <w:b/>
                <w:bCs/>
                <w:sz w:val="17"/>
                <w:szCs w:val="17"/>
              </w:rPr>
              <w:t>Определять</w:t>
            </w:r>
            <w:r w:rsidRPr="00FF1055">
              <w:rPr>
                <w:rFonts w:eastAsia="Times New Roman"/>
                <w:sz w:val="17"/>
                <w:szCs w:val="17"/>
              </w:rPr>
              <w:t xml:space="preserve">  на  основе  анализа</w:t>
            </w:r>
          </w:p>
        </w:tc>
      </w:tr>
      <w:tr w:rsidR="00384B12" w:rsidRPr="00FF1055" w:rsidTr="001E32BB">
        <w:trPr>
          <w:trHeight w:val="194"/>
        </w:trPr>
        <w:tc>
          <w:tcPr>
            <w:tcW w:w="1480" w:type="dxa"/>
            <w:tcBorders>
              <w:left w:val="single" w:sz="8" w:space="0" w:color="auto"/>
            </w:tcBorders>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5, с. 28–31; Те-</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 сопоставления источников и учебно-</w:t>
            </w:r>
          </w:p>
        </w:tc>
      </w:tr>
      <w:tr w:rsidR="00384B12" w:rsidRPr="00FF1055" w:rsidTr="001E32BB">
        <w:trPr>
          <w:trHeight w:val="186"/>
        </w:trPr>
        <w:tc>
          <w:tcPr>
            <w:tcW w:w="1480" w:type="dxa"/>
            <w:tcBorders>
              <w:left w:val="single" w:sz="8" w:space="0" w:color="auto"/>
            </w:tcBorders>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традь-тренажёр;  Атлас;  Электронное  при-</w:t>
            </w:r>
          </w:p>
        </w:tc>
        <w:tc>
          <w:tcPr>
            <w:tcW w:w="1820" w:type="dxa"/>
            <w:gridSpan w:val="3"/>
            <w:vAlign w:val="bottom"/>
          </w:tcPr>
          <w:p w:rsidR="00384B12" w:rsidRPr="00FF1055" w:rsidRDefault="00384B12" w:rsidP="001E32BB">
            <w:pPr>
              <w:spacing w:line="186" w:lineRule="exact"/>
              <w:ind w:left="100"/>
              <w:rPr>
                <w:sz w:val="20"/>
                <w:szCs w:val="20"/>
              </w:rPr>
            </w:pPr>
            <w:r w:rsidRPr="00FF1055">
              <w:rPr>
                <w:rFonts w:eastAsia="Times New Roman"/>
                <w:sz w:val="17"/>
                <w:szCs w:val="17"/>
              </w:rPr>
              <w:t>го  текста  характер</w:t>
            </w:r>
          </w:p>
        </w:tc>
        <w:tc>
          <w:tcPr>
            <w:tcW w:w="1640" w:type="dxa"/>
            <w:tcBorders>
              <w:right w:val="single" w:sz="8" w:space="0" w:color="auto"/>
            </w:tcBorders>
            <w:vAlign w:val="bottom"/>
          </w:tcPr>
          <w:p w:rsidR="00384B12" w:rsidRPr="00FF1055" w:rsidRDefault="00384B12" w:rsidP="001E32BB">
            <w:pPr>
              <w:spacing w:line="186" w:lineRule="exact"/>
              <w:ind w:right="35"/>
              <w:jc w:val="right"/>
              <w:rPr>
                <w:sz w:val="20"/>
                <w:szCs w:val="20"/>
              </w:rPr>
            </w:pPr>
            <w:r w:rsidRPr="00FF1055">
              <w:rPr>
                <w:rFonts w:eastAsia="Times New Roman"/>
                <w:sz w:val="17"/>
                <w:szCs w:val="17"/>
              </w:rPr>
              <w:t>взаимоотношений</w:t>
            </w:r>
          </w:p>
        </w:tc>
      </w:tr>
      <w:tr w:rsidR="00384B12" w:rsidRPr="00FF1055" w:rsidTr="001E32BB">
        <w:trPr>
          <w:trHeight w:val="184"/>
        </w:trPr>
        <w:tc>
          <w:tcPr>
            <w:tcW w:w="1480" w:type="dxa"/>
            <w:tcBorders>
              <w:left w:val="single" w:sz="8" w:space="0" w:color="auto"/>
            </w:tcBorders>
            <w:vAlign w:val="bottom"/>
          </w:tcPr>
          <w:p w:rsidR="00384B12" w:rsidRPr="00FF1055" w:rsidRDefault="00384B12" w:rsidP="001E32BB">
            <w:pPr>
              <w:rPr>
                <w:sz w:val="15"/>
                <w:szCs w:val="15"/>
              </w:rPr>
            </w:pPr>
          </w:p>
        </w:tc>
        <w:tc>
          <w:tcPr>
            <w:tcW w:w="1240" w:type="dxa"/>
            <w:tcBorders>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ложение  к  учебнику</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основных  групп  сельского  и  городско-</w:t>
            </w:r>
          </w:p>
        </w:tc>
      </w:tr>
      <w:tr w:rsidR="00384B12" w:rsidRPr="00FF1055" w:rsidTr="001E32BB">
        <w:trPr>
          <w:trHeight w:val="190"/>
        </w:trPr>
        <w:tc>
          <w:tcPr>
            <w:tcW w:w="1480" w:type="dxa"/>
            <w:tcBorders>
              <w:left w:val="single" w:sz="8" w:space="0" w:color="auto"/>
            </w:tcBorders>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c>
          <w:tcPr>
            <w:tcW w:w="1240" w:type="dxa"/>
            <w:vAlign w:val="bottom"/>
          </w:tcPr>
          <w:p w:rsidR="00384B12" w:rsidRPr="00FF1055" w:rsidRDefault="00384B12" w:rsidP="001E32BB">
            <w:pPr>
              <w:rPr>
                <w:sz w:val="16"/>
                <w:szCs w:val="16"/>
              </w:rPr>
            </w:pPr>
          </w:p>
        </w:tc>
        <w:tc>
          <w:tcPr>
            <w:tcW w:w="280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го  населения,  </w:t>
            </w:r>
            <w:r w:rsidRPr="00FF1055">
              <w:rPr>
                <w:rFonts w:eastAsia="Times New Roman"/>
                <w:b/>
                <w:bCs/>
                <w:sz w:val="17"/>
                <w:szCs w:val="17"/>
              </w:rPr>
              <w:t>выделять</w:t>
            </w:r>
            <w:r w:rsidRPr="00FF1055">
              <w:rPr>
                <w:rFonts w:eastAsia="Times New Roman"/>
                <w:sz w:val="17"/>
                <w:szCs w:val="17"/>
              </w:rPr>
              <w:t xml:space="preserve">  тенденции  их</w:t>
            </w:r>
          </w:p>
        </w:tc>
      </w:tr>
      <w:tr w:rsidR="00384B12" w:rsidRPr="00FF1055" w:rsidTr="001E32BB">
        <w:trPr>
          <w:trHeight w:val="190"/>
        </w:trPr>
        <w:tc>
          <w:tcPr>
            <w:tcW w:w="1480" w:type="dxa"/>
            <w:tcBorders>
              <w:left w:val="single" w:sz="8" w:space="0" w:color="auto"/>
            </w:tcBorders>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c>
          <w:tcPr>
            <w:tcW w:w="1240" w:type="dxa"/>
            <w:vAlign w:val="bottom"/>
          </w:tcPr>
          <w:p w:rsidR="00384B12" w:rsidRPr="00FF1055" w:rsidRDefault="00384B12" w:rsidP="001E32BB">
            <w:pPr>
              <w:rPr>
                <w:sz w:val="16"/>
                <w:szCs w:val="16"/>
              </w:rPr>
            </w:pPr>
          </w:p>
        </w:tc>
        <w:tc>
          <w:tcPr>
            <w:tcW w:w="2800" w:type="dxa"/>
            <w:tcBorders>
              <w:right w:val="single" w:sz="8" w:space="0" w:color="auto"/>
            </w:tcBorders>
            <w:vAlign w:val="bottom"/>
          </w:tcPr>
          <w:p w:rsidR="00384B12" w:rsidRPr="00FF1055" w:rsidRDefault="00384B12" w:rsidP="001E32BB">
            <w:pPr>
              <w:rPr>
                <w:sz w:val="16"/>
                <w:szCs w:val="16"/>
              </w:rPr>
            </w:pPr>
          </w:p>
        </w:tc>
        <w:tc>
          <w:tcPr>
            <w:tcW w:w="116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дальнейшей</w:t>
            </w:r>
          </w:p>
        </w:tc>
        <w:tc>
          <w:tcPr>
            <w:tcW w:w="230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 xml:space="preserve">эволюции.  </w:t>
            </w:r>
            <w:r w:rsidRPr="00FF1055">
              <w:rPr>
                <w:rFonts w:eastAsia="Times New Roman"/>
                <w:b/>
                <w:bCs/>
                <w:sz w:val="17"/>
                <w:szCs w:val="17"/>
              </w:rPr>
              <w:t>Систематизи-</w:t>
            </w:r>
          </w:p>
        </w:tc>
      </w:tr>
      <w:tr w:rsidR="00384B12" w:rsidRPr="00FF1055" w:rsidTr="001E32BB">
        <w:trPr>
          <w:trHeight w:val="196"/>
        </w:trPr>
        <w:tc>
          <w:tcPr>
            <w:tcW w:w="1480" w:type="dxa"/>
            <w:tcBorders>
              <w:left w:val="single" w:sz="8" w:space="0" w:color="auto"/>
            </w:tcBorders>
            <w:vAlign w:val="bottom"/>
          </w:tcPr>
          <w:p w:rsidR="00384B12" w:rsidRPr="00FF1055" w:rsidRDefault="00384B12" w:rsidP="001E32BB">
            <w:pPr>
              <w:rPr>
                <w:sz w:val="17"/>
                <w:szCs w:val="17"/>
              </w:rPr>
            </w:pPr>
          </w:p>
        </w:tc>
        <w:tc>
          <w:tcPr>
            <w:tcW w:w="1240" w:type="dxa"/>
            <w:tcBorders>
              <w:right w:val="single" w:sz="8" w:space="0" w:color="auto"/>
            </w:tcBorders>
            <w:vAlign w:val="bottom"/>
          </w:tcPr>
          <w:p w:rsidR="00384B12" w:rsidRPr="00FF1055" w:rsidRDefault="00384B12" w:rsidP="001E32BB">
            <w:pPr>
              <w:rPr>
                <w:sz w:val="17"/>
                <w:szCs w:val="17"/>
              </w:rPr>
            </w:pPr>
          </w:p>
        </w:tc>
        <w:tc>
          <w:tcPr>
            <w:tcW w:w="1240" w:type="dxa"/>
            <w:vAlign w:val="bottom"/>
          </w:tcPr>
          <w:p w:rsidR="00384B12" w:rsidRPr="00FF1055" w:rsidRDefault="00384B12" w:rsidP="001E32BB">
            <w:pPr>
              <w:rPr>
                <w:sz w:val="17"/>
                <w:szCs w:val="17"/>
              </w:rPr>
            </w:pPr>
          </w:p>
        </w:tc>
        <w:tc>
          <w:tcPr>
            <w:tcW w:w="2800" w:type="dxa"/>
            <w:tcBorders>
              <w:right w:val="single" w:sz="8" w:space="0" w:color="auto"/>
            </w:tcBorders>
            <w:vAlign w:val="bottom"/>
          </w:tcPr>
          <w:p w:rsidR="00384B12" w:rsidRPr="00FF1055" w:rsidRDefault="00384B12" w:rsidP="001E32BB">
            <w:pPr>
              <w:rPr>
                <w:sz w:val="17"/>
                <w:szCs w:val="17"/>
              </w:rPr>
            </w:pP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ровать </w:t>
            </w:r>
            <w:r w:rsidRPr="00FF1055">
              <w:rPr>
                <w:rFonts w:eastAsia="Times New Roman"/>
                <w:sz w:val="17"/>
                <w:szCs w:val="17"/>
              </w:rPr>
              <w:t>информацию о городах раннего</w:t>
            </w:r>
          </w:p>
        </w:tc>
      </w:tr>
      <w:tr w:rsidR="00384B12" w:rsidRPr="00FF1055" w:rsidTr="001E32BB">
        <w:trPr>
          <w:trHeight w:val="184"/>
        </w:trPr>
        <w:tc>
          <w:tcPr>
            <w:tcW w:w="1480" w:type="dxa"/>
            <w:tcBorders>
              <w:left w:val="single" w:sz="8" w:space="0" w:color="auto"/>
            </w:tcBorders>
            <w:vAlign w:val="bottom"/>
          </w:tcPr>
          <w:p w:rsidR="00384B12" w:rsidRPr="00FF1055" w:rsidRDefault="00384B12" w:rsidP="001E32BB">
            <w:pPr>
              <w:rPr>
                <w:sz w:val="15"/>
                <w:szCs w:val="15"/>
              </w:rPr>
            </w:pPr>
          </w:p>
        </w:tc>
        <w:tc>
          <w:tcPr>
            <w:tcW w:w="1240" w:type="dxa"/>
            <w:tcBorders>
              <w:right w:val="single" w:sz="8" w:space="0" w:color="auto"/>
            </w:tcBorders>
            <w:vAlign w:val="bottom"/>
          </w:tcPr>
          <w:p w:rsidR="00384B12" w:rsidRPr="00FF1055" w:rsidRDefault="00384B12" w:rsidP="001E32BB">
            <w:pPr>
              <w:rPr>
                <w:sz w:val="15"/>
                <w:szCs w:val="15"/>
              </w:rPr>
            </w:pPr>
          </w:p>
        </w:tc>
        <w:tc>
          <w:tcPr>
            <w:tcW w:w="1240" w:type="dxa"/>
            <w:vAlign w:val="bottom"/>
          </w:tcPr>
          <w:p w:rsidR="00384B12" w:rsidRPr="00FF1055" w:rsidRDefault="00384B12" w:rsidP="001E32BB">
            <w:pPr>
              <w:rPr>
                <w:sz w:val="15"/>
                <w:szCs w:val="15"/>
              </w:rPr>
            </w:pPr>
          </w:p>
        </w:tc>
        <w:tc>
          <w:tcPr>
            <w:tcW w:w="2800" w:type="dxa"/>
            <w:tcBorders>
              <w:right w:val="single" w:sz="8" w:space="0" w:color="auto"/>
            </w:tcBorders>
            <w:vAlign w:val="bottom"/>
          </w:tcPr>
          <w:p w:rsidR="00384B12" w:rsidRPr="00FF1055" w:rsidRDefault="00384B12" w:rsidP="001E32BB">
            <w:pPr>
              <w:rPr>
                <w:sz w:val="15"/>
                <w:szCs w:val="15"/>
              </w:rPr>
            </w:pP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Нового  времени  на  основе  различных</w:t>
            </w:r>
          </w:p>
        </w:tc>
      </w:tr>
      <w:tr w:rsidR="00384B12" w:rsidRPr="00FF1055" w:rsidTr="001E32BB">
        <w:trPr>
          <w:trHeight w:val="196"/>
        </w:trPr>
        <w:tc>
          <w:tcPr>
            <w:tcW w:w="1480" w:type="dxa"/>
            <w:tcBorders>
              <w:left w:val="single" w:sz="8" w:space="0" w:color="auto"/>
            </w:tcBorders>
            <w:vAlign w:val="bottom"/>
          </w:tcPr>
          <w:p w:rsidR="00384B12" w:rsidRPr="00FF1055" w:rsidRDefault="00384B12" w:rsidP="001E32BB">
            <w:pPr>
              <w:rPr>
                <w:sz w:val="17"/>
                <w:szCs w:val="17"/>
              </w:rPr>
            </w:pPr>
          </w:p>
        </w:tc>
        <w:tc>
          <w:tcPr>
            <w:tcW w:w="1240" w:type="dxa"/>
            <w:tcBorders>
              <w:right w:val="single" w:sz="8" w:space="0" w:color="auto"/>
            </w:tcBorders>
            <w:vAlign w:val="bottom"/>
          </w:tcPr>
          <w:p w:rsidR="00384B12" w:rsidRPr="00FF1055" w:rsidRDefault="00384B12" w:rsidP="001E32BB">
            <w:pPr>
              <w:rPr>
                <w:sz w:val="17"/>
                <w:szCs w:val="17"/>
              </w:rPr>
            </w:pPr>
          </w:p>
        </w:tc>
        <w:tc>
          <w:tcPr>
            <w:tcW w:w="1240" w:type="dxa"/>
            <w:vAlign w:val="bottom"/>
          </w:tcPr>
          <w:p w:rsidR="00384B12" w:rsidRPr="00FF1055" w:rsidRDefault="00384B12" w:rsidP="001E32BB">
            <w:pPr>
              <w:rPr>
                <w:sz w:val="17"/>
                <w:szCs w:val="17"/>
              </w:rPr>
            </w:pPr>
          </w:p>
        </w:tc>
        <w:tc>
          <w:tcPr>
            <w:tcW w:w="2800" w:type="dxa"/>
            <w:tcBorders>
              <w:right w:val="single" w:sz="8" w:space="0" w:color="auto"/>
            </w:tcBorders>
            <w:vAlign w:val="bottom"/>
          </w:tcPr>
          <w:p w:rsidR="00384B12" w:rsidRPr="00FF1055" w:rsidRDefault="00384B12" w:rsidP="001E32BB">
            <w:pPr>
              <w:rPr>
                <w:sz w:val="17"/>
                <w:szCs w:val="17"/>
              </w:rPr>
            </w:pP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источников, </w:t>
            </w:r>
            <w:r w:rsidRPr="00FF1055">
              <w:rPr>
                <w:rFonts w:eastAsia="Times New Roman"/>
                <w:b/>
                <w:bCs/>
                <w:sz w:val="17"/>
                <w:szCs w:val="17"/>
              </w:rPr>
              <w:t>готовить</w:t>
            </w:r>
            <w:r w:rsidRPr="00FF1055">
              <w:rPr>
                <w:rFonts w:eastAsia="Times New Roman"/>
                <w:sz w:val="17"/>
                <w:szCs w:val="17"/>
              </w:rPr>
              <w:t xml:space="preserve"> презентацию (со-</w:t>
            </w:r>
          </w:p>
        </w:tc>
      </w:tr>
      <w:tr w:rsidR="00384B12" w:rsidRPr="00FF1055" w:rsidTr="001E32BB">
        <w:trPr>
          <w:trHeight w:val="190"/>
        </w:trPr>
        <w:tc>
          <w:tcPr>
            <w:tcW w:w="1480" w:type="dxa"/>
            <w:tcBorders>
              <w:left w:val="single" w:sz="8" w:space="0" w:color="auto"/>
            </w:tcBorders>
            <w:vAlign w:val="bottom"/>
          </w:tcPr>
          <w:p w:rsidR="00384B12" w:rsidRPr="00FF1055" w:rsidRDefault="00384B12" w:rsidP="001E32BB">
            <w:pPr>
              <w:rPr>
                <w:sz w:val="16"/>
                <w:szCs w:val="16"/>
              </w:rPr>
            </w:pPr>
          </w:p>
        </w:tc>
        <w:tc>
          <w:tcPr>
            <w:tcW w:w="1240" w:type="dxa"/>
            <w:tcBorders>
              <w:right w:val="single" w:sz="8" w:space="0" w:color="auto"/>
            </w:tcBorders>
            <w:vAlign w:val="bottom"/>
          </w:tcPr>
          <w:p w:rsidR="00384B12" w:rsidRPr="00FF1055" w:rsidRDefault="00384B12" w:rsidP="001E32BB">
            <w:pPr>
              <w:rPr>
                <w:sz w:val="16"/>
                <w:szCs w:val="16"/>
              </w:rPr>
            </w:pPr>
          </w:p>
        </w:tc>
        <w:tc>
          <w:tcPr>
            <w:tcW w:w="1240" w:type="dxa"/>
            <w:vAlign w:val="bottom"/>
          </w:tcPr>
          <w:p w:rsidR="00384B12" w:rsidRPr="00FF1055" w:rsidRDefault="00384B12" w:rsidP="001E32BB">
            <w:pPr>
              <w:rPr>
                <w:sz w:val="16"/>
                <w:szCs w:val="16"/>
              </w:rPr>
            </w:pPr>
          </w:p>
        </w:tc>
        <w:tc>
          <w:tcPr>
            <w:tcW w:w="2800" w:type="dxa"/>
            <w:tcBorders>
              <w:right w:val="single" w:sz="8" w:space="0" w:color="auto"/>
            </w:tcBorders>
            <w:vAlign w:val="bottom"/>
          </w:tcPr>
          <w:p w:rsidR="00384B12" w:rsidRPr="00FF1055" w:rsidRDefault="00384B12" w:rsidP="001E32BB">
            <w:pPr>
              <w:rPr>
                <w:sz w:val="16"/>
                <w:szCs w:val="16"/>
              </w:rPr>
            </w:pPr>
          </w:p>
        </w:tc>
        <w:tc>
          <w:tcPr>
            <w:tcW w:w="116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общение)</w:t>
            </w:r>
          </w:p>
        </w:tc>
        <w:tc>
          <w:tcPr>
            <w:tcW w:w="260" w:type="dxa"/>
            <w:vAlign w:val="bottom"/>
          </w:tcPr>
          <w:p w:rsidR="00384B12" w:rsidRPr="00FF1055" w:rsidRDefault="00384B12" w:rsidP="001E32BB">
            <w:pPr>
              <w:rPr>
                <w:sz w:val="16"/>
                <w:szCs w:val="16"/>
              </w:rPr>
            </w:pPr>
          </w:p>
        </w:tc>
        <w:tc>
          <w:tcPr>
            <w:tcW w:w="400" w:type="dxa"/>
            <w:vAlign w:val="bottom"/>
          </w:tcPr>
          <w:p w:rsidR="00384B12" w:rsidRPr="00FF1055" w:rsidRDefault="00384B12" w:rsidP="001E32BB">
            <w:pPr>
              <w:rPr>
                <w:sz w:val="16"/>
                <w:szCs w:val="16"/>
              </w:rPr>
            </w:pPr>
          </w:p>
        </w:tc>
        <w:tc>
          <w:tcPr>
            <w:tcW w:w="164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8"/>
        </w:trPr>
        <w:tc>
          <w:tcPr>
            <w:tcW w:w="1480" w:type="dxa"/>
            <w:tcBorders>
              <w:left w:val="single" w:sz="8" w:space="0" w:color="auto"/>
              <w:bottom w:val="single" w:sz="8" w:space="0" w:color="auto"/>
            </w:tcBorders>
            <w:vAlign w:val="bottom"/>
          </w:tcPr>
          <w:p w:rsidR="00384B12" w:rsidRPr="00FF1055" w:rsidRDefault="00384B12" w:rsidP="001E32BB">
            <w:pPr>
              <w:rPr>
                <w:sz w:val="7"/>
                <w:szCs w:val="7"/>
              </w:rPr>
            </w:pPr>
          </w:p>
        </w:tc>
        <w:tc>
          <w:tcPr>
            <w:tcW w:w="12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1240" w:type="dxa"/>
            <w:tcBorders>
              <w:bottom w:val="single" w:sz="8" w:space="0" w:color="auto"/>
            </w:tcBorders>
            <w:vAlign w:val="bottom"/>
          </w:tcPr>
          <w:p w:rsidR="00384B12" w:rsidRPr="00FF1055" w:rsidRDefault="00384B12" w:rsidP="001E32BB">
            <w:pPr>
              <w:rPr>
                <w:sz w:val="7"/>
                <w:szCs w:val="7"/>
              </w:rPr>
            </w:pPr>
          </w:p>
        </w:tc>
        <w:tc>
          <w:tcPr>
            <w:tcW w:w="280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1160" w:type="dxa"/>
            <w:tcBorders>
              <w:bottom w:val="single" w:sz="8" w:space="0" w:color="auto"/>
            </w:tcBorders>
            <w:vAlign w:val="bottom"/>
          </w:tcPr>
          <w:p w:rsidR="00384B12" w:rsidRPr="00FF1055" w:rsidRDefault="00384B12" w:rsidP="001E32BB">
            <w:pPr>
              <w:rPr>
                <w:sz w:val="7"/>
                <w:szCs w:val="7"/>
              </w:rPr>
            </w:pPr>
          </w:p>
        </w:tc>
        <w:tc>
          <w:tcPr>
            <w:tcW w:w="260" w:type="dxa"/>
            <w:tcBorders>
              <w:bottom w:val="single" w:sz="8" w:space="0" w:color="auto"/>
            </w:tcBorders>
            <w:vAlign w:val="bottom"/>
          </w:tcPr>
          <w:p w:rsidR="00384B12" w:rsidRPr="00FF1055" w:rsidRDefault="00384B12" w:rsidP="001E32BB">
            <w:pPr>
              <w:rPr>
                <w:sz w:val="7"/>
                <w:szCs w:val="7"/>
              </w:rPr>
            </w:pPr>
          </w:p>
        </w:tc>
        <w:tc>
          <w:tcPr>
            <w:tcW w:w="400" w:type="dxa"/>
            <w:tcBorders>
              <w:bottom w:val="single" w:sz="8" w:space="0" w:color="auto"/>
            </w:tcBorders>
            <w:vAlign w:val="bottom"/>
          </w:tcPr>
          <w:p w:rsidR="00384B12" w:rsidRPr="00FF1055" w:rsidRDefault="00384B12" w:rsidP="001E32BB">
            <w:pPr>
              <w:rPr>
                <w:sz w:val="7"/>
                <w:szCs w:val="7"/>
              </w:rPr>
            </w:pPr>
          </w:p>
        </w:tc>
        <w:tc>
          <w:tcPr>
            <w:tcW w:w="1640" w:type="dxa"/>
            <w:tcBorders>
              <w:bottom w:val="single" w:sz="8" w:space="0" w:color="auto"/>
              <w:right w:val="single" w:sz="8" w:space="0" w:color="auto"/>
            </w:tcBorders>
            <w:vAlign w:val="bottom"/>
          </w:tcPr>
          <w:p w:rsidR="00384B12" w:rsidRPr="00FF1055" w:rsidRDefault="00384B12" w:rsidP="001E32BB">
            <w:pPr>
              <w:rPr>
                <w:sz w:val="7"/>
                <w:szCs w:val="7"/>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8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103</w:t>
            </w:r>
          </w:p>
        </w:tc>
      </w:tr>
    </w:tbl>
    <w:p w:rsidR="00384B12" w:rsidRPr="00FF1055" w:rsidRDefault="00384B12" w:rsidP="00384B12">
      <w:pPr>
        <w:sectPr w:rsidR="00384B12" w:rsidRPr="00FF1055">
          <w:pgSz w:w="12760" w:h="8220" w:orient="landscape"/>
          <w:pgMar w:top="717" w:right="893" w:bottom="569" w:left="1100" w:header="0" w:footer="0" w:gutter="0"/>
          <w:cols w:num="2" w:space="720" w:equalWidth="0">
            <w:col w:w="10220" w:space="302"/>
            <w:col w:w="241"/>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800"/>
        <w:gridCol w:w="420"/>
        <w:gridCol w:w="780"/>
        <w:gridCol w:w="146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800" w:type="dxa"/>
            <w:vAlign w:val="bottom"/>
          </w:tcPr>
          <w:p w:rsidR="00384B12" w:rsidRPr="00FF1055" w:rsidRDefault="00384B12" w:rsidP="001E32BB">
            <w:pPr>
              <w:rPr>
                <w:sz w:val="16"/>
                <w:szCs w:val="16"/>
              </w:rPr>
            </w:pPr>
          </w:p>
        </w:tc>
        <w:tc>
          <w:tcPr>
            <w:tcW w:w="420" w:type="dxa"/>
            <w:vAlign w:val="bottom"/>
          </w:tcPr>
          <w:p w:rsidR="00384B12" w:rsidRPr="00FF1055" w:rsidRDefault="00384B12" w:rsidP="001E32BB">
            <w:pPr>
              <w:rPr>
                <w:sz w:val="16"/>
                <w:szCs w:val="16"/>
              </w:rPr>
            </w:pPr>
          </w:p>
        </w:tc>
        <w:tc>
          <w:tcPr>
            <w:tcW w:w="780" w:type="dxa"/>
            <w:vAlign w:val="bottom"/>
          </w:tcPr>
          <w:p w:rsidR="00384B12" w:rsidRPr="00FF1055" w:rsidRDefault="00384B12" w:rsidP="001E32BB">
            <w:pPr>
              <w:rPr>
                <w:sz w:val="16"/>
                <w:szCs w:val="16"/>
              </w:rPr>
            </w:pPr>
          </w:p>
        </w:tc>
        <w:tc>
          <w:tcPr>
            <w:tcW w:w="1460" w:type="dxa"/>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4"/>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4"/>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800" w:type="dxa"/>
            <w:vAlign w:val="bottom"/>
          </w:tcPr>
          <w:p w:rsidR="00384B12" w:rsidRPr="00FF1055" w:rsidRDefault="00384B12" w:rsidP="001E32BB">
            <w:pPr>
              <w:rPr>
                <w:sz w:val="16"/>
                <w:szCs w:val="16"/>
              </w:rPr>
            </w:pPr>
          </w:p>
        </w:tc>
        <w:tc>
          <w:tcPr>
            <w:tcW w:w="2660" w:type="dxa"/>
            <w:gridSpan w:val="3"/>
            <w:tcBorders>
              <w:right w:val="single" w:sz="8" w:space="0" w:color="auto"/>
            </w:tcBorders>
            <w:vAlign w:val="bottom"/>
          </w:tcPr>
          <w:p w:rsidR="00384B12" w:rsidRPr="00FF1055" w:rsidRDefault="00384B12" w:rsidP="001E32BB">
            <w:pPr>
              <w:spacing w:line="194" w:lineRule="exact"/>
              <w:ind w:right="756"/>
              <w:jc w:val="center"/>
              <w:rPr>
                <w:sz w:val="20"/>
                <w:szCs w:val="20"/>
              </w:rPr>
            </w:pPr>
            <w:r w:rsidRPr="00FF1055">
              <w:rPr>
                <w:rFonts w:eastAsia="Times New Roman"/>
                <w:b/>
                <w:bCs/>
                <w:sz w:val="17"/>
                <w:szCs w:val="17"/>
              </w:rPr>
              <w:t>учебных  действий)</w:t>
            </w:r>
          </w:p>
        </w:tc>
      </w:tr>
      <w:tr w:rsidR="00384B12" w:rsidRPr="00FF1055" w:rsidTr="001E32BB">
        <w:trPr>
          <w:trHeight w:val="80"/>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6"/>
                <w:szCs w:val="6"/>
              </w:rPr>
            </w:pPr>
          </w:p>
        </w:tc>
        <w:tc>
          <w:tcPr>
            <w:tcW w:w="4040" w:type="dxa"/>
            <w:tcBorders>
              <w:bottom w:val="single" w:sz="8" w:space="0" w:color="auto"/>
              <w:right w:val="single" w:sz="8" w:space="0" w:color="auto"/>
            </w:tcBorders>
            <w:vAlign w:val="bottom"/>
          </w:tcPr>
          <w:p w:rsidR="00384B12" w:rsidRPr="00FF1055" w:rsidRDefault="00384B12" w:rsidP="001E32BB">
            <w:pPr>
              <w:rPr>
                <w:sz w:val="6"/>
                <w:szCs w:val="6"/>
              </w:rPr>
            </w:pPr>
          </w:p>
        </w:tc>
        <w:tc>
          <w:tcPr>
            <w:tcW w:w="3460" w:type="dxa"/>
            <w:gridSpan w:val="4"/>
            <w:tcBorders>
              <w:bottom w:val="single" w:sz="8" w:space="0" w:color="auto"/>
              <w:right w:val="single" w:sz="8" w:space="0" w:color="auto"/>
            </w:tcBorders>
            <w:vAlign w:val="bottom"/>
          </w:tcPr>
          <w:p w:rsidR="00384B12" w:rsidRPr="00FF1055" w:rsidRDefault="00384B12" w:rsidP="001E32BB">
            <w:pPr>
              <w:rPr>
                <w:sz w:val="6"/>
                <w:szCs w:val="6"/>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Абсолютные  монархии</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6.  </w:t>
            </w:r>
            <w:r w:rsidRPr="00FF1055">
              <w:rPr>
                <w:rFonts w:eastAsia="Times New Roman"/>
                <w:b/>
                <w:bCs/>
                <w:sz w:val="17"/>
                <w:szCs w:val="17"/>
              </w:rPr>
              <w:t>Власть  и  сословия.</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Раскрывать  </w:t>
            </w:r>
            <w:r w:rsidRPr="00FF1055">
              <w:rPr>
                <w:rFonts w:eastAsia="Times New Roman"/>
                <w:sz w:val="17"/>
                <w:szCs w:val="17"/>
              </w:rPr>
              <w:t>на  конкретных  приме-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Становление  «нового  государства»,  его  ос-</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рах  смысл  понятий  «новое  государ-</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новные  черты.  Европейский  абсолютизм  в</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ство», «абсолютизм». </w:t>
            </w:r>
            <w:r w:rsidRPr="00FF1055">
              <w:rPr>
                <w:rFonts w:eastAsia="Times New Roman"/>
                <w:b/>
                <w:bCs/>
                <w:sz w:val="17"/>
                <w:szCs w:val="17"/>
              </w:rPr>
              <w:t>Описывать</w:t>
            </w:r>
            <w:r w:rsidRPr="00FF1055">
              <w:rPr>
                <w:rFonts w:eastAsia="Times New Roman"/>
                <w:sz w:val="17"/>
                <w:szCs w:val="17"/>
              </w:rPr>
              <w:t xml:space="preserve"> спе-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XVI–XVII вв. Сословия европейского обще-</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цифику взаимоотношений монарха 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ства.  Духовенство.  Дворянство.  Трансфор-</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подданных  в  «новых  государствах».</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мация  третьего  сословия.</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Определять  </w:t>
            </w:r>
            <w:r w:rsidRPr="00FF1055">
              <w:rPr>
                <w:rFonts w:eastAsia="Times New Roman"/>
                <w:sz w:val="17"/>
                <w:szCs w:val="17"/>
              </w:rPr>
              <w:t>на  основе  анализа  и  со-</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6, с. 32–35; Те-</w:t>
            </w:r>
          </w:p>
        </w:tc>
        <w:tc>
          <w:tcPr>
            <w:tcW w:w="122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поставления</w:t>
            </w:r>
          </w:p>
        </w:tc>
        <w:tc>
          <w:tcPr>
            <w:tcW w:w="2240" w:type="dxa"/>
            <w:gridSpan w:val="2"/>
            <w:tcBorders>
              <w:right w:val="single" w:sz="8" w:space="0" w:color="auto"/>
            </w:tcBorders>
            <w:vAlign w:val="bottom"/>
          </w:tcPr>
          <w:p w:rsidR="00384B12" w:rsidRPr="00FF1055" w:rsidRDefault="00384B12" w:rsidP="001E32BB">
            <w:pPr>
              <w:spacing w:line="190" w:lineRule="exact"/>
              <w:ind w:right="36"/>
              <w:jc w:val="right"/>
              <w:rPr>
                <w:sz w:val="20"/>
                <w:szCs w:val="20"/>
              </w:rPr>
            </w:pPr>
            <w:r w:rsidRPr="00FF1055">
              <w:rPr>
                <w:rFonts w:eastAsia="Times New Roman"/>
                <w:sz w:val="17"/>
                <w:szCs w:val="17"/>
              </w:rPr>
              <w:t>источников  и  учебного</w:t>
            </w: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традь-тренажёр;  Атлас;  Электронное  при-</w:t>
            </w:r>
          </w:p>
        </w:tc>
        <w:tc>
          <w:tcPr>
            <w:tcW w:w="800" w:type="dxa"/>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текста</w:t>
            </w:r>
          </w:p>
        </w:tc>
        <w:tc>
          <w:tcPr>
            <w:tcW w:w="2660" w:type="dxa"/>
            <w:gridSpan w:val="3"/>
            <w:tcBorders>
              <w:right w:val="single" w:sz="8" w:space="0" w:color="auto"/>
            </w:tcBorders>
            <w:vAlign w:val="bottom"/>
          </w:tcPr>
          <w:p w:rsidR="00384B12" w:rsidRPr="00FF1055" w:rsidRDefault="00384B12" w:rsidP="001E32BB">
            <w:pPr>
              <w:spacing w:line="186" w:lineRule="exact"/>
              <w:ind w:right="36"/>
              <w:jc w:val="right"/>
              <w:rPr>
                <w:sz w:val="20"/>
                <w:szCs w:val="20"/>
              </w:rPr>
            </w:pPr>
            <w:r w:rsidRPr="00FF1055">
              <w:rPr>
                <w:rFonts w:eastAsia="Times New Roman"/>
                <w:sz w:val="17"/>
                <w:szCs w:val="17"/>
              </w:rPr>
              <w:t>характер   взаимоотношений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ложение  к  учебнику</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сословией и социальных групп евро-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пейского общества, их места в струк-</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туре  власти.  </w:t>
            </w:r>
            <w:r w:rsidRPr="00FF1055">
              <w:rPr>
                <w:rFonts w:eastAsia="Times New Roman"/>
                <w:b/>
                <w:bCs/>
                <w:sz w:val="17"/>
                <w:szCs w:val="17"/>
              </w:rPr>
              <w:t>Группировать  (класси-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1220" w:type="dxa"/>
            <w:gridSpan w:val="2"/>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фицировать)</w:t>
            </w:r>
          </w:p>
        </w:tc>
        <w:tc>
          <w:tcPr>
            <w:tcW w:w="780" w:type="dxa"/>
            <w:vAlign w:val="bottom"/>
          </w:tcPr>
          <w:p w:rsidR="00384B12" w:rsidRPr="00FF1055" w:rsidRDefault="00384B12" w:rsidP="001E32BB">
            <w:pPr>
              <w:ind w:left="140"/>
              <w:rPr>
                <w:sz w:val="20"/>
                <w:szCs w:val="20"/>
              </w:rPr>
            </w:pPr>
            <w:r w:rsidRPr="00FF1055">
              <w:rPr>
                <w:rFonts w:eastAsia="Times New Roman"/>
                <w:sz w:val="17"/>
                <w:szCs w:val="17"/>
              </w:rPr>
              <w:t>факты,</w:t>
            </w:r>
          </w:p>
        </w:tc>
        <w:tc>
          <w:tcPr>
            <w:tcW w:w="1460" w:type="dxa"/>
            <w:tcBorders>
              <w:right w:val="single" w:sz="8" w:space="0" w:color="auto"/>
            </w:tcBorders>
            <w:vAlign w:val="bottom"/>
          </w:tcPr>
          <w:p w:rsidR="00384B12" w:rsidRPr="00FF1055" w:rsidRDefault="00384B12" w:rsidP="001E32BB">
            <w:pPr>
              <w:ind w:right="36"/>
              <w:jc w:val="right"/>
              <w:rPr>
                <w:sz w:val="20"/>
                <w:szCs w:val="20"/>
              </w:rPr>
            </w:pPr>
            <w:r w:rsidRPr="00FF1055">
              <w:rPr>
                <w:rFonts w:eastAsia="Times New Roman"/>
                <w:sz w:val="17"/>
                <w:szCs w:val="17"/>
              </w:rPr>
              <w:t>описанные   в</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учебном  тексте,  по  различным  при-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800" w:type="dxa"/>
            <w:vAlign w:val="bottom"/>
          </w:tcPr>
          <w:p w:rsidR="00384B12" w:rsidRPr="00FF1055" w:rsidRDefault="00384B12" w:rsidP="001E32BB">
            <w:pPr>
              <w:ind w:left="100"/>
              <w:rPr>
                <w:sz w:val="20"/>
                <w:szCs w:val="20"/>
              </w:rPr>
            </w:pPr>
            <w:r w:rsidRPr="00FF1055">
              <w:rPr>
                <w:rFonts w:eastAsia="Times New Roman"/>
                <w:sz w:val="17"/>
                <w:szCs w:val="17"/>
              </w:rPr>
              <w:t>знакам,</w:t>
            </w:r>
          </w:p>
        </w:tc>
        <w:tc>
          <w:tcPr>
            <w:tcW w:w="1200" w:type="dxa"/>
            <w:gridSpan w:val="2"/>
            <w:vAlign w:val="bottom"/>
          </w:tcPr>
          <w:p w:rsidR="00384B12" w:rsidRPr="00FF1055" w:rsidRDefault="00384B12" w:rsidP="001E32BB">
            <w:pPr>
              <w:spacing w:line="194" w:lineRule="exact"/>
              <w:ind w:left="120"/>
              <w:rPr>
                <w:sz w:val="20"/>
                <w:szCs w:val="20"/>
              </w:rPr>
            </w:pPr>
            <w:r w:rsidRPr="00FF1055">
              <w:rPr>
                <w:rFonts w:eastAsia="Times New Roman"/>
                <w:b/>
                <w:bCs/>
                <w:sz w:val="17"/>
                <w:szCs w:val="17"/>
              </w:rPr>
              <w:t>составлять</w:t>
            </w:r>
          </w:p>
        </w:tc>
        <w:tc>
          <w:tcPr>
            <w:tcW w:w="1460" w:type="dxa"/>
            <w:tcBorders>
              <w:right w:val="single" w:sz="8" w:space="0" w:color="auto"/>
            </w:tcBorders>
            <w:vAlign w:val="bottom"/>
          </w:tcPr>
          <w:p w:rsidR="00384B12" w:rsidRPr="00FF1055" w:rsidRDefault="00384B12" w:rsidP="001E32BB">
            <w:pPr>
              <w:ind w:right="36"/>
              <w:jc w:val="right"/>
              <w:rPr>
                <w:sz w:val="20"/>
                <w:szCs w:val="20"/>
              </w:rPr>
            </w:pPr>
            <w:r w:rsidRPr="00FF1055">
              <w:rPr>
                <w:rFonts w:eastAsia="Times New Roman"/>
                <w:sz w:val="17"/>
                <w:szCs w:val="17"/>
              </w:rPr>
              <w:t>сравнительную</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таблицу  «Сословное  деление  в  Ев-</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ропе  XVI–XVII  вв.»,  самостоятельно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разрабатывая   её   структуру.   </w:t>
            </w:r>
            <w:r w:rsidRPr="00FF1055">
              <w:rPr>
                <w:rFonts w:eastAsia="Times New Roman"/>
                <w:b/>
                <w:bCs/>
                <w:sz w:val="17"/>
                <w:szCs w:val="17"/>
              </w:rPr>
              <w:t>Систе-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матизировать  </w:t>
            </w:r>
            <w:r w:rsidRPr="00FF1055">
              <w:rPr>
                <w:rFonts w:eastAsia="Times New Roman"/>
                <w:sz w:val="17"/>
                <w:szCs w:val="17"/>
              </w:rPr>
              <w:t>информацию  о  поло-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жении  и  трансформации  отдельных</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сословий,  </w:t>
            </w:r>
            <w:r w:rsidRPr="00FF1055">
              <w:rPr>
                <w:rFonts w:eastAsia="Times New Roman"/>
                <w:b/>
                <w:bCs/>
                <w:sz w:val="17"/>
                <w:szCs w:val="17"/>
              </w:rPr>
              <w:t>готовить</w:t>
            </w:r>
            <w:r w:rsidRPr="00FF1055">
              <w:rPr>
                <w:rFonts w:eastAsia="Times New Roman"/>
                <w:sz w:val="17"/>
                <w:szCs w:val="17"/>
              </w:rPr>
              <w:t xml:space="preserve">  презентацию  (со-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22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общение)</w:t>
            </w:r>
          </w:p>
        </w:tc>
        <w:tc>
          <w:tcPr>
            <w:tcW w:w="780" w:type="dxa"/>
            <w:vAlign w:val="bottom"/>
          </w:tcPr>
          <w:p w:rsidR="00384B12" w:rsidRPr="00FF1055" w:rsidRDefault="00384B12" w:rsidP="001E32BB">
            <w:pPr>
              <w:rPr>
                <w:sz w:val="16"/>
                <w:szCs w:val="16"/>
              </w:rPr>
            </w:pPr>
          </w:p>
        </w:tc>
        <w:tc>
          <w:tcPr>
            <w:tcW w:w="14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366"/>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40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800" w:type="dxa"/>
            <w:tcBorders>
              <w:bottom w:val="single" w:sz="8" w:space="0" w:color="auto"/>
            </w:tcBorders>
            <w:vAlign w:val="bottom"/>
          </w:tcPr>
          <w:p w:rsidR="00384B12" w:rsidRPr="00FF1055" w:rsidRDefault="00384B12" w:rsidP="001E32BB">
            <w:pPr>
              <w:rPr>
                <w:sz w:val="24"/>
                <w:szCs w:val="24"/>
              </w:rPr>
            </w:pPr>
          </w:p>
        </w:tc>
        <w:tc>
          <w:tcPr>
            <w:tcW w:w="420" w:type="dxa"/>
            <w:tcBorders>
              <w:bottom w:val="single" w:sz="8" w:space="0" w:color="auto"/>
            </w:tcBorders>
            <w:vAlign w:val="bottom"/>
          </w:tcPr>
          <w:p w:rsidR="00384B12" w:rsidRPr="00FF1055" w:rsidRDefault="00384B12" w:rsidP="001E32BB">
            <w:pPr>
              <w:rPr>
                <w:sz w:val="24"/>
                <w:szCs w:val="24"/>
              </w:rPr>
            </w:pPr>
          </w:p>
        </w:tc>
        <w:tc>
          <w:tcPr>
            <w:tcW w:w="780" w:type="dxa"/>
            <w:tcBorders>
              <w:bottom w:val="single" w:sz="8" w:space="0" w:color="auto"/>
            </w:tcBorders>
            <w:vAlign w:val="bottom"/>
          </w:tcPr>
          <w:p w:rsidR="00384B12" w:rsidRPr="00FF1055" w:rsidRDefault="00384B12" w:rsidP="001E32BB">
            <w:pPr>
              <w:rPr>
                <w:sz w:val="24"/>
                <w:szCs w:val="24"/>
              </w:rPr>
            </w:pPr>
          </w:p>
        </w:tc>
        <w:tc>
          <w:tcPr>
            <w:tcW w:w="146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104</w:t>
            </w:r>
          </w:p>
        </w:tc>
      </w:tr>
    </w:tbl>
    <w:p w:rsidR="00384B12" w:rsidRPr="00FF1055" w:rsidRDefault="00384B12" w:rsidP="00384B12">
      <w:pPr>
        <w:sectPr w:rsidR="00384B12" w:rsidRPr="00FF1055">
          <w:pgSz w:w="12760" w:h="8220" w:orient="landscape"/>
          <w:pgMar w:top="1099" w:right="893" w:bottom="172" w:left="1100" w:header="0" w:footer="0" w:gutter="0"/>
          <w:cols w:num="2" w:space="720" w:equalWidth="0">
            <w:col w:w="10220" w:space="302"/>
            <w:col w:w="241"/>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2680"/>
        <w:gridCol w:w="1360"/>
        <w:gridCol w:w="760"/>
        <w:gridCol w:w="560"/>
        <w:gridCol w:w="640"/>
        <w:gridCol w:w="1200"/>
        <w:gridCol w:w="300"/>
      </w:tblGrid>
      <w:tr w:rsidR="00384B12" w:rsidRPr="00FF1055" w:rsidTr="001E32BB">
        <w:trPr>
          <w:trHeight w:val="244"/>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Начало  Реформации.  М.  Лю-</w:t>
            </w:r>
          </w:p>
        </w:tc>
        <w:tc>
          <w:tcPr>
            <w:tcW w:w="4040" w:type="dxa"/>
            <w:gridSpan w:val="2"/>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7.  </w:t>
            </w:r>
            <w:r w:rsidRPr="00FF1055">
              <w:rPr>
                <w:rFonts w:eastAsia="Times New Roman"/>
                <w:b/>
                <w:bCs/>
                <w:sz w:val="17"/>
                <w:szCs w:val="17"/>
              </w:rPr>
              <w:t>Причины  и  начало  Реформации.</w:t>
            </w:r>
          </w:p>
        </w:tc>
        <w:tc>
          <w:tcPr>
            <w:tcW w:w="3460" w:type="dxa"/>
            <w:gridSpan w:val="5"/>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причины  и  сущность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тер.   Развитие   Реформации</w:t>
            </w:r>
          </w:p>
        </w:tc>
        <w:tc>
          <w:tcPr>
            <w:tcW w:w="268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Причины   и   предпосылки</w:t>
            </w:r>
          </w:p>
        </w:tc>
        <w:tc>
          <w:tcPr>
            <w:tcW w:w="136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Реформации.</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Реформации, </w:t>
            </w:r>
            <w:r w:rsidRPr="00FF1055">
              <w:rPr>
                <w:rFonts w:eastAsia="Times New Roman"/>
                <w:b/>
                <w:bCs/>
                <w:sz w:val="17"/>
                <w:szCs w:val="17"/>
              </w:rPr>
              <w:t>объяснять</w:t>
            </w:r>
            <w:r w:rsidRPr="00FF1055">
              <w:rPr>
                <w:rFonts w:eastAsia="Times New Roman"/>
                <w:sz w:val="17"/>
                <w:szCs w:val="17"/>
              </w:rPr>
              <w:t>, почему она на-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и   Крестьянская   война   в</w:t>
            </w: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Взгляды  Мартина  Лютера.  Начало  Рефор-</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чалась именно в Германии. </w:t>
            </w:r>
            <w:r w:rsidRPr="00FF1055">
              <w:rPr>
                <w:rFonts w:eastAsia="Times New Roman"/>
                <w:b/>
                <w:bCs/>
                <w:sz w:val="17"/>
                <w:szCs w:val="17"/>
              </w:rPr>
              <w:t>Составлять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Германии.  Распространение</w:t>
            </w: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мации  в  Германии.  Крестьянская  война.</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исторический портрет (характеристику)</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протестантизма  в  Европе</w:t>
            </w: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Программы  и  требования  восставших.  По-</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Мартина  Лютера,  </w:t>
            </w:r>
            <w:r w:rsidRPr="00FF1055">
              <w:rPr>
                <w:rFonts w:eastAsia="Times New Roman"/>
                <w:b/>
                <w:bCs/>
                <w:sz w:val="17"/>
                <w:szCs w:val="17"/>
              </w:rPr>
              <w:t>высказывать</w:t>
            </w:r>
            <w:r w:rsidRPr="00FF1055">
              <w:rPr>
                <w:rFonts w:eastAsia="Times New Roman"/>
                <w:sz w:val="17"/>
                <w:szCs w:val="17"/>
              </w:rPr>
              <w:t xml:space="preserve">  сужде-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ражение   Крестьянской   войны.   Аугсбург-</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ния о значении его идей. </w:t>
            </w:r>
            <w:r w:rsidRPr="00FF1055">
              <w:rPr>
                <w:rFonts w:eastAsia="Times New Roman"/>
                <w:b/>
                <w:bCs/>
                <w:sz w:val="17"/>
                <w:szCs w:val="17"/>
              </w:rPr>
              <w:t>Определять</w:t>
            </w:r>
            <w:r w:rsidRPr="00FF1055">
              <w:rPr>
                <w:rFonts w:eastAsia="Times New Roman"/>
                <w:sz w:val="17"/>
                <w:szCs w:val="17"/>
              </w:rPr>
              <w:t xml:space="preserve"> на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ский  религиозный  мир.  Распространение</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основе  анализа  и  сопоставления  источ-</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68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лютеранства  в  Европе.</w:t>
            </w:r>
          </w:p>
        </w:tc>
        <w:tc>
          <w:tcPr>
            <w:tcW w:w="136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ников и учебного текста характер взаи-</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7, с. 40–43; Те-</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моотношений основных групп немецко-</w:t>
            </w:r>
          </w:p>
        </w:tc>
      </w:tr>
      <w:tr w:rsidR="00384B12" w:rsidRPr="00FF1055" w:rsidTr="001E32BB">
        <w:trPr>
          <w:trHeight w:val="180"/>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традь-тренажёр;  Атлас;  Электронное  при-</w:t>
            </w:r>
          </w:p>
        </w:tc>
        <w:tc>
          <w:tcPr>
            <w:tcW w:w="3460" w:type="dxa"/>
            <w:gridSpan w:val="5"/>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го общества, участвовавших в Реформа-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680" w:type="dxa"/>
            <w:vAlign w:val="bottom"/>
          </w:tcPr>
          <w:p w:rsidR="00384B12" w:rsidRPr="00FF1055" w:rsidRDefault="00384B12" w:rsidP="001E32BB">
            <w:pPr>
              <w:ind w:left="100"/>
              <w:rPr>
                <w:sz w:val="20"/>
                <w:szCs w:val="20"/>
              </w:rPr>
            </w:pPr>
            <w:r w:rsidRPr="00FF1055">
              <w:rPr>
                <w:rFonts w:eastAsia="Times New Roman"/>
                <w:sz w:val="17"/>
                <w:szCs w:val="17"/>
              </w:rPr>
              <w:t>ложение  к  учебнику</w:t>
            </w:r>
          </w:p>
        </w:tc>
        <w:tc>
          <w:tcPr>
            <w:tcW w:w="1360" w:type="dxa"/>
            <w:tcBorders>
              <w:right w:val="single" w:sz="8" w:space="0" w:color="auto"/>
            </w:tcBorders>
            <w:vAlign w:val="bottom"/>
          </w:tcPr>
          <w:p w:rsidR="00384B12" w:rsidRPr="00FF1055" w:rsidRDefault="00384B12" w:rsidP="001E32BB">
            <w:pPr>
              <w:rPr>
                <w:sz w:val="17"/>
                <w:szCs w:val="17"/>
              </w:rPr>
            </w:pP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ции. </w:t>
            </w:r>
            <w:r w:rsidRPr="00FF1055">
              <w:rPr>
                <w:rFonts w:eastAsia="Times New Roman"/>
                <w:b/>
                <w:bCs/>
                <w:sz w:val="17"/>
                <w:szCs w:val="17"/>
              </w:rPr>
              <w:t>Группировать (классифицировать)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2680" w:type="dxa"/>
            <w:vAlign w:val="bottom"/>
          </w:tcPr>
          <w:p w:rsidR="00384B12" w:rsidRPr="00FF1055" w:rsidRDefault="00384B12" w:rsidP="001E32BB">
            <w:pPr>
              <w:rPr>
                <w:sz w:val="15"/>
                <w:szCs w:val="15"/>
              </w:rPr>
            </w:pPr>
          </w:p>
        </w:tc>
        <w:tc>
          <w:tcPr>
            <w:tcW w:w="1360" w:type="dxa"/>
            <w:tcBorders>
              <w:right w:val="single" w:sz="8" w:space="0" w:color="auto"/>
            </w:tcBorders>
            <w:vAlign w:val="bottom"/>
          </w:tcPr>
          <w:p w:rsidR="00384B12" w:rsidRPr="00FF1055" w:rsidRDefault="00384B12" w:rsidP="001E32BB">
            <w:pPr>
              <w:rPr>
                <w:sz w:val="15"/>
                <w:szCs w:val="15"/>
              </w:rPr>
            </w:pP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факты,  описанные  в  учебном  тексте,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680" w:type="dxa"/>
            <w:vAlign w:val="bottom"/>
          </w:tcPr>
          <w:p w:rsidR="00384B12" w:rsidRPr="00FF1055" w:rsidRDefault="00384B12" w:rsidP="001E32BB">
            <w:pPr>
              <w:rPr>
                <w:sz w:val="17"/>
                <w:szCs w:val="17"/>
              </w:rPr>
            </w:pPr>
          </w:p>
        </w:tc>
        <w:tc>
          <w:tcPr>
            <w:tcW w:w="1360" w:type="dxa"/>
            <w:tcBorders>
              <w:right w:val="single" w:sz="8" w:space="0" w:color="auto"/>
            </w:tcBorders>
            <w:vAlign w:val="bottom"/>
          </w:tcPr>
          <w:p w:rsidR="00384B12" w:rsidRPr="00FF1055" w:rsidRDefault="00384B12" w:rsidP="001E32BB">
            <w:pPr>
              <w:rPr>
                <w:sz w:val="17"/>
                <w:szCs w:val="17"/>
              </w:rPr>
            </w:pPr>
          </w:p>
        </w:tc>
        <w:tc>
          <w:tcPr>
            <w:tcW w:w="1320" w:type="dxa"/>
            <w:gridSpan w:val="2"/>
            <w:vAlign w:val="bottom"/>
          </w:tcPr>
          <w:p w:rsidR="00384B12" w:rsidRPr="00FF1055" w:rsidRDefault="00384B12" w:rsidP="001E32BB">
            <w:pPr>
              <w:ind w:left="100"/>
              <w:rPr>
                <w:sz w:val="20"/>
                <w:szCs w:val="20"/>
              </w:rPr>
            </w:pPr>
            <w:r w:rsidRPr="00FF1055">
              <w:rPr>
                <w:rFonts w:eastAsia="Times New Roman"/>
                <w:sz w:val="17"/>
                <w:szCs w:val="17"/>
              </w:rPr>
              <w:t>по  различным</w:t>
            </w:r>
          </w:p>
        </w:tc>
        <w:tc>
          <w:tcPr>
            <w:tcW w:w="214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признакам,  </w:t>
            </w:r>
            <w:r w:rsidRPr="00FF1055">
              <w:rPr>
                <w:rFonts w:eastAsia="Times New Roman"/>
                <w:b/>
                <w:bCs/>
                <w:sz w:val="17"/>
                <w:szCs w:val="17"/>
              </w:rPr>
              <w:t>составлять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680" w:type="dxa"/>
            <w:vAlign w:val="bottom"/>
          </w:tcPr>
          <w:p w:rsidR="00384B12" w:rsidRPr="00FF1055" w:rsidRDefault="00384B12" w:rsidP="001E32BB">
            <w:pPr>
              <w:rPr>
                <w:sz w:val="16"/>
                <w:szCs w:val="16"/>
              </w:rPr>
            </w:pPr>
          </w:p>
        </w:tc>
        <w:tc>
          <w:tcPr>
            <w:tcW w:w="1360" w:type="dxa"/>
            <w:tcBorders>
              <w:right w:val="single" w:sz="8" w:space="0" w:color="auto"/>
            </w:tcBorders>
            <w:vAlign w:val="bottom"/>
          </w:tcPr>
          <w:p w:rsidR="00384B12" w:rsidRPr="00FF1055" w:rsidRDefault="00384B12" w:rsidP="001E32BB">
            <w:pPr>
              <w:rPr>
                <w:sz w:val="16"/>
                <w:szCs w:val="16"/>
              </w:rPr>
            </w:pPr>
          </w:p>
        </w:tc>
        <w:tc>
          <w:tcPr>
            <w:tcW w:w="132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сравнительную</w:t>
            </w:r>
          </w:p>
        </w:tc>
        <w:tc>
          <w:tcPr>
            <w:tcW w:w="214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таблицу  «Католичество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680" w:type="dxa"/>
            <w:vAlign w:val="bottom"/>
          </w:tcPr>
          <w:p w:rsidR="00384B12" w:rsidRPr="00FF1055" w:rsidRDefault="00384B12" w:rsidP="001E32BB">
            <w:pPr>
              <w:rPr>
                <w:sz w:val="16"/>
                <w:szCs w:val="16"/>
              </w:rPr>
            </w:pPr>
          </w:p>
        </w:tc>
        <w:tc>
          <w:tcPr>
            <w:tcW w:w="1360" w:type="dxa"/>
            <w:tcBorders>
              <w:right w:val="single" w:sz="8" w:space="0" w:color="auto"/>
            </w:tcBorders>
            <w:vAlign w:val="bottom"/>
          </w:tcPr>
          <w:p w:rsidR="00384B12" w:rsidRPr="00FF1055" w:rsidRDefault="00384B12" w:rsidP="001E32BB">
            <w:pPr>
              <w:rPr>
                <w:sz w:val="16"/>
                <w:szCs w:val="16"/>
              </w:rPr>
            </w:pPr>
          </w:p>
        </w:tc>
        <w:tc>
          <w:tcPr>
            <w:tcW w:w="196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 лютеранство»</w:t>
            </w:r>
          </w:p>
        </w:tc>
        <w:tc>
          <w:tcPr>
            <w:tcW w:w="1200" w:type="dxa"/>
            <w:vAlign w:val="bottom"/>
          </w:tcPr>
          <w:p w:rsidR="00384B12" w:rsidRPr="00FF1055" w:rsidRDefault="00384B12" w:rsidP="001E32BB">
            <w:pPr>
              <w:rPr>
                <w:sz w:val="16"/>
                <w:szCs w:val="16"/>
              </w:rPr>
            </w:pPr>
          </w:p>
        </w:tc>
        <w:tc>
          <w:tcPr>
            <w:tcW w:w="3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gridSpan w:val="2"/>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5"/>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Борьба  католической  церк-</w:t>
            </w: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8.  </w:t>
            </w:r>
            <w:r w:rsidRPr="00FF1055">
              <w:rPr>
                <w:rFonts w:eastAsia="Times New Roman"/>
                <w:b/>
                <w:bCs/>
                <w:sz w:val="17"/>
                <w:szCs w:val="17"/>
              </w:rPr>
              <w:t>Реформация  и  Контрреформация</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Составлять </w:t>
            </w:r>
            <w:r w:rsidRPr="00FF1055">
              <w:rPr>
                <w:rFonts w:eastAsia="Times New Roman"/>
                <w:sz w:val="17"/>
                <w:szCs w:val="17"/>
              </w:rPr>
              <w:t>исторический портрет Жана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ви  против  реформационного</w:t>
            </w:r>
          </w:p>
        </w:tc>
        <w:tc>
          <w:tcPr>
            <w:tcW w:w="2680" w:type="dxa"/>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в  середине  XVI  в.</w:t>
            </w:r>
          </w:p>
        </w:tc>
        <w:tc>
          <w:tcPr>
            <w:tcW w:w="136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Кальвина, </w:t>
            </w:r>
            <w:r w:rsidRPr="00FF1055">
              <w:rPr>
                <w:rFonts w:eastAsia="Times New Roman"/>
                <w:b/>
                <w:bCs/>
                <w:sz w:val="17"/>
                <w:szCs w:val="17"/>
              </w:rPr>
              <w:t>объяснять</w:t>
            </w:r>
            <w:r w:rsidRPr="00FF1055">
              <w:rPr>
                <w:rFonts w:eastAsia="Times New Roman"/>
                <w:sz w:val="17"/>
                <w:szCs w:val="17"/>
              </w:rPr>
              <w:t xml:space="preserve"> сущность его уче-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движения.Контрреформа-</w:t>
            </w: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Жан  Кальвин.  Основные  положения  его</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ния  и  </w:t>
            </w:r>
            <w:r w:rsidRPr="00FF1055">
              <w:rPr>
                <w:rFonts w:eastAsia="Times New Roman"/>
                <w:b/>
                <w:bCs/>
                <w:sz w:val="17"/>
                <w:szCs w:val="17"/>
              </w:rPr>
              <w:t>излагать</w:t>
            </w:r>
            <w:r w:rsidRPr="00FF1055">
              <w:rPr>
                <w:rFonts w:eastAsia="Times New Roman"/>
                <w:sz w:val="17"/>
                <w:szCs w:val="17"/>
              </w:rPr>
              <w:t xml:space="preserve">  суждения  о  значении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ция</w:t>
            </w: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учения.   Женева   при   Кальвине.   Распро-</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его идей. </w:t>
            </w:r>
            <w:r w:rsidRPr="00FF1055">
              <w:rPr>
                <w:rFonts w:eastAsia="Times New Roman"/>
                <w:b/>
                <w:bCs/>
                <w:sz w:val="17"/>
                <w:szCs w:val="17"/>
              </w:rPr>
              <w:t>Группировать (классифициро-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странение кальвинизма в Европе. Причины</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вать) </w:t>
            </w:r>
            <w:r w:rsidRPr="00FF1055">
              <w:rPr>
                <w:rFonts w:eastAsia="Times New Roman"/>
                <w:sz w:val="17"/>
                <w:szCs w:val="17"/>
              </w:rPr>
              <w:t>факты, описанные в учебном тек-</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Контрреформации. Создание Ордена иезуи-</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сте,  по  различным  признакам,  </w:t>
            </w:r>
            <w:r w:rsidRPr="00FF1055">
              <w:rPr>
                <w:rFonts w:eastAsia="Times New Roman"/>
                <w:b/>
                <w:bCs/>
                <w:sz w:val="17"/>
                <w:szCs w:val="17"/>
              </w:rPr>
              <w:t>состав-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68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тов.  Инквизиция.  Решения</w:t>
            </w:r>
          </w:p>
        </w:tc>
        <w:tc>
          <w:tcPr>
            <w:tcW w:w="136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Тридентского</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лять  </w:t>
            </w:r>
            <w:r w:rsidRPr="00FF1055">
              <w:rPr>
                <w:rFonts w:eastAsia="Times New Roman"/>
                <w:sz w:val="17"/>
                <w:szCs w:val="17"/>
              </w:rPr>
              <w:t>сравнительную  таблицу  «Кальви-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собора.  Нарастание  религиозного  противо-</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низм и лютеранство». </w:t>
            </w:r>
            <w:r w:rsidRPr="00FF1055">
              <w:rPr>
                <w:rFonts w:eastAsia="Times New Roman"/>
                <w:b/>
                <w:bCs/>
                <w:sz w:val="17"/>
                <w:szCs w:val="17"/>
              </w:rPr>
              <w:t>Характеризовать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268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стояния  в  Европе.</w:t>
            </w:r>
          </w:p>
        </w:tc>
        <w:tc>
          <w:tcPr>
            <w:tcW w:w="1360" w:type="dxa"/>
            <w:tcBorders>
              <w:right w:val="single" w:sz="8" w:space="0" w:color="auto"/>
            </w:tcBorders>
            <w:vAlign w:val="bottom"/>
          </w:tcPr>
          <w:p w:rsidR="00384B12" w:rsidRPr="00FF1055" w:rsidRDefault="00384B12" w:rsidP="001E32BB">
            <w:pPr>
              <w:rPr>
                <w:sz w:val="15"/>
                <w:szCs w:val="15"/>
              </w:rPr>
            </w:pPr>
          </w:p>
        </w:tc>
        <w:tc>
          <w:tcPr>
            <w:tcW w:w="76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способы</w:t>
            </w:r>
          </w:p>
        </w:tc>
        <w:tc>
          <w:tcPr>
            <w:tcW w:w="2700" w:type="dxa"/>
            <w:gridSpan w:val="4"/>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борьбы  католической  церкви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8, с. 44–45; Те-</w:t>
            </w:r>
          </w:p>
        </w:tc>
        <w:tc>
          <w:tcPr>
            <w:tcW w:w="76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против</w:t>
            </w:r>
          </w:p>
        </w:tc>
        <w:tc>
          <w:tcPr>
            <w:tcW w:w="1200" w:type="dxa"/>
            <w:gridSpan w:val="2"/>
            <w:vAlign w:val="bottom"/>
          </w:tcPr>
          <w:p w:rsidR="00384B12" w:rsidRPr="00FF1055" w:rsidRDefault="00384B12" w:rsidP="001E32BB">
            <w:pPr>
              <w:spacing w:line="190" w:lineRule="exact"/>
              <w:ind w:left="40"/>
              <w:rPr>
                <w:sz w:val="20"/>
                <w:szCs w:val="20"/>
              </w:rPr>
            </w:pPr>
            <w:r w:rsidRPr="00FF1055">
              <w:rPr>
                <w:rFonts w:eastAsia="Times New Roman"/>
                <w:sz w:val="17"/>
                <w:szCs w:val="17"/>
              </w:rPr>
              <w:t>Реформации,</w:t>
            </w:r>
          </w:p>
        </w:tc>
        <w:tc>
          <w:tcPr>
            <w:tcW w:w="1200" w:type="dxa"/>
            <w:vAlign w:val="bottom"/>
          </w:tcPr>
          <w:p w:rsidR="00384B12" w:rsidRPr="00FF1055" w:rsidRDefault="00384B12" w:rsidP="001E32BB">
            <w:pPr>
              <w:spacing w:line="190" w:lineRule="exact"/>
              <w:ind w:left="60"/>
              <w:rPr>
                <w:sz w:val="20"/>
                <w:szCs w:val="20"/>
              </w:rPr>
            </w:pPr>
            <w:r w:rsidRPr="00FF1055">
              <w:rPr>
                <w:rFonts w:eastAsia="Times New Roman"/>
                <w:b/>
                <w:bCs/>
                <w:sz w:val="17"/>
                <w:szCs w:val="17"/>
              </w:rPr>
              <w:t>высказывать</w:t>
            </w:r>
          </w:p>
        </w:tc>
        <w:tc>
          <w:tcPr>
            <w:tcW w:w="30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традь-тренажёр;  Атлас;  Электронное  при-</w:t>
            </w:r>
          </w:p>
        </w:tc>
        <w:tc>
          <w:tcPr>
            <w:tcW w:w="1320" w:type="dxa"/>
            <w:gridSpan w:val="2"/>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обосновывать</w:t>
            </w:r>
          </w:p>
        </w:tc>
        <w:tc>
          <w:tcPr>
            <w:tcW w:w="640" w:type="dxa"/>
            <w:vAlign w:val="bottom"/>
          </w:tcPr>
          <w:p w:rsidR="00384B12" w:rsidRPr="00FF1055" w:rsidRDefault="00384B12" w:rsidP="001E32BB">
            <w:pPr>
              <w:rPr>
                <w:sz w:val="20"/>
                <w:szCs w:val="20"/>
              </w:rPr>
            </w:pPr>
            <w:r w:rsidRPr="00FF1055">
              <w:rPr>
                <w:rFonts w:eastAsia="Times New Roman"/>
                <w:sz w:val="17"/>
                <w:szCs w:val="17"/>
              </w:rPr>
              <w:t>оценки</w:t>
            </w:r>
          </w:p>
        </w:tc>
        <w:tc>
          <w:tcPr>
            <w:tcW w:w="1200" w:type="dxa"/>
            <w:vAlign w:val="bottom"/>
          </w:tcPr>
          <w:p w:rsidR="00384B12" w:rsidRPr="00FF1055" w:rsidRDefault="00384B12" w:rsidP="001E32BB">
            <w:pPr>
              <w:ind w:left="80"/>
              <w:rPr>
                <w:sz w:val="20"/>
                <w:szCs w:val="20"/>
              </w:rPr>
            </w:pPr>
            <w:r w:rsidRPr="00FF1055">
              <w:rPr>
                <w:rFonts w:eastAsia="Times New Roman"/>
                <w:sz w:val="17"/>
                <w:szCs w:val="17"/>
              </w:rPr>
              <w:t>деятельности</w:t>
            </w:r>
          </w:p>
        </w:tc>
        <w:tc>
          <w:tcPr>
            <w:tcW w:w="30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268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ложение  к  учебнику</w:t>
            </w:r>
          </w:p>
        </w:tc>
        <w:tc>
          <w:tcPr>
            <w:tcW w:w="1360" w:type="dxa"/>
            <w:tcBorders>
              <w:right w:val="single" w:sz="8" w:space="0" w:color="auto"/>
            </w:tcBorders>
            <w:vAlign w:val="bottom"/>
          </w:tcPr>
          <w:p w:rsidR="00384B12" w:rsidRPr="00FF1055" w:rsidRDefault="00384B12" w:rsidP="001E32BB">
            <w:pPr>
              <w:rPr>
                <w:sz w:val="15"/>
                <w:szCs w:val="15"/>
              </w:rPr>
            </w:pP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методов  иезуитов  в  процессе  коммуни-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680" w:type="dxa"/>
            <w:vAlign w:val="bottom"/>
          </w:tcPr>
          <w:p w:rsidR="00384B12" w:rsidRPr="00FF1055" w:rsidRDefault="00384B12" w:rsidP="001E32BB">
            <w:pPr>
              <w:rPr>
                <w:sz w:val="16"/>
                <w:szCs w:val="16"/>
              </w:rPr>
            </w:pPr>
          </w:p>
        </w:tc>
        <w:tc>
          <w:tcPr>
            <w:tcW w:w="136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кации  с  одноклассниками.  </w:t>
            </w:r>
            <w:r w:rsidRPr="00FF1055">
              <w:rPr>
                <w:rFonts w:eastAsia="Times New Roman"/>
                <w:b/>
                <w:bCs/>
                <w:sz w:val="17"/>
                <w:szCs w:val="17"/>
              </w:rPr>
              <w:t>Анализиро-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680" w:type="dxa"/>
            <w:vAlign w:val="bottom"/>
          </w:tcPr>
          <w:p w:rsidR="00384B12" w:rsidRPr="00FF1055" w:rsidRDefault="00384B12" w:rsidP="001E32BB">
            <w:pPr>
              <w:rPr>
                <w:sz w:val="17"/>
                <w:szCs w:val="17"/>
              </w:rPr>
            </w:pPr>
          </w:p>
        </w:tc>
        <w:tc>
          <w:tcPr>
            <w:tcW w:w="1360" w:type="dxa"/>
            <w:tcBorders>
              <w:right w:val="single" w:sz="8" w:space="0" w:color="auto"/>
            </w:tcBorders>
            <w:vAlign w:val="bottom"/>
          </w:tcPr>
          <w:p w:rsidR="00384B12" w:rsidRPr="00FF1055" w:rsidRDefault="00384B12" w:rsidP="001E32BB">
            <w:pPr>
              <w:rPr>
                <w:sz w:val="17"/>
                <w:szCs w:val="17"/>
              </w:rPr>
            </w:pP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вать  </w:t>
            </w:r>
            <w:r w:rsidRPr="00FF1055">
              <w:rPr>
                <w:rFonts w:eastAsia="Times New Roman"/>
                <w:sz w:val="17"/>
                <w:szCs w:val="17"/>
              </w:rPr>
              <w:t>карту  распространения  Реформа-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2680" w:type="dxa"/>
            <w:vAlign w:val="bottom"/>
          </w:tcPr>
          <w:p w:rsidR="00384B12" w:rsidRPr="00FF1055" w:rsidRDefault="00384B12" w:rsidP="001E32BB">
            <w:pPr>
              <w:rPr>
                <w:sz w:val="15"/>
                <w:szCs w:val="15"/>
              </w:rPr>
            </w:pPr>
          </w:p>
        </w:tc>
        <w:tc>
          <w:tcPr>
            <w:tcW w:w="1360" w:type="dxa"/>
            <w:tcBorders>
              <w:right w:val="single" w:sz="8" w:space="0" w:color="auto"/>
            </w:tcBorders>
            <w:vAlign w:val="bottom"/>
          </w:tcPr>
          <w:p w:rsidR="00384B12" w:rsidRPr="00FF1055" w:rsidRDefault="00384B12" w:rsidP="001E32BB">
            <w:pPr>
              <w:rPr>
                <w:sz w:val="15"/>
                <w:szCs w:val="15"/>
              </w:rPr>
            </w:pP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ции  и  стран,  проводивших  политику</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680" w:type="dxa"/>
            <w:vAlign w:val="bottom"/>
          </w:tcPr>
          <w:p w:rsidR="00384B12" w:rsidRPr="00FF1055" w:rsidRDefault="00384B12" w:rsidP="001E32BB">
            <w:pPr>
              <w:rPr>
                <w:sz w:val="17"/>
                <w:szCs w:val="17"/>
              </w:rPr>
            </w:pPr>
          </w:p>
        </w:tc>
        <w:tc>
          <w:tcPr>
            <w:tcW w:w="1360" w:type="dxa"/>
            <w:tcBorders>
              <w:right w:val="single" w:sz="8" w:space="0" w:color="auto"/>
            </w:tcBorders>
            <w:vAlign w:val="bottom"/>
          </w:tcPr>
          <w:p w:rsidR="00384B12" w:rsidRPr="00FF1055" w:rsidRDefault="00384B12" w:rsidP="001E32BB">
            <w:pPr>
              <w:rPr>
                <w:sz w:val="17"/>
                <w:szCs w:val="17"/>
              </w:rPr>
            </w:pP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Контрреформации,   </w:t>
            </w:r>
            <w:r w:rsidRPr="00FF1055">
              <w:rPr>
                <w:rFonts w:eastAsia="Times New Roman"/>
                <w:b/>
                <w:bCs/>
                <w:sz w:val="17"/>
                <w:szCs w:val="17"/>
              </w:rPr>
              <w:t>наносить</w:t>
            </w:r>
            <w:r w:rsidRPr="00FF1055">
              <w:rPr>
                <w:rFonts w:eastAsia="Times New Roman"/>
                <w:sz w:val="17"/>
                <w:szCs w:val="17"/>
              </w:rPr>
              <w:t xml:space="preserve">   получен-</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680" w:type="dxa"/>
            <w:vAlign w:val="bottom"/>
          </w:tcPr>
          <w:p w:rsidR="00384B12" w:rsidRPr="00FF1055" w:rsidRDefault="00384B12" w:rsidP="001E32BB">
            <w:pPr>
              <w:rPr>
                <w:sz w:val="16"/>
                <w:szCs w:val="16"/>
              </w:rPr>
            </w:pPr>
          </w:p>
        </w:tc>
        <w:tc>
          <w:tcPr>
            <w:tcW w:w="136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ную информацию на контурную карту</w:t>
            </w:r>
          </w:p>
        </w:tc>
      </w:tr>
      <w:tr w:rsidR="00384B12" w:rsidRPr="00FF1055" w:rsidTr="001E32BB">
        <w:trPr>
          <w:trHeight w:val="88"/>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2680" w:type="dxa"/>
            <w:tcBorders>
              <w:bottom w:val="single" w:sz="8" w:space="0" w:color="auto"/>
            </w:tcBorders>
            <w:vAlign w:val="bottom"/>
          </w:tcPr>
          <w:p w:rsidR="00384B12" w:rsidRPr="00FF1055" w:rsidRDefault="00384B12" w:rsidP="001E32BB">
            <w:pPr>
              <w:rPr>
                <w:sz w:val="7"/>
                <w:szCs w:val="7"/>
              </w:rPr>
            </w:pPr>
          </w:p>
        </w:tc>
        <w:tc>
          <w:tcPr>
            <w:tcW w:w="136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760" w:type="dxa"/>
            <w:tcBorders>
              <w:bottom w:val="single" w:sz="8" w:space="0" w:color="auto"/>
            </w:tcBorders>
            <w:vAlign w:val="bottom"/>
          </w:tcPr>
          <w:p w:rsidR="00384B12" w:rsidRPr="00FF1055" w:rsidRDefault="00384B12" w:rsidP="001E32BB">
            <w:pPr>
              <w:rPr>
                <w:sz w:val="7"/>
                <w:szCs w:val="7"/>
              </w:rPr>
            </w:pPr>
          </w:p>
        </w:tc>
        <w:tc>
          <w:tcPr>
            <w:tcW w:w="560" w:type="dxa"/>
            <w:tcBorders>
              <w:bottom w:val="single" w:sz="8" w:space="0" w:color="auto"/>
            </w:tcBorders>
            <w:vAlign w:val="bottom"/>
          </w:tcPr>
          <w:p w:rsidR="00384B12" w:rsidRPr="00FF1055" w:rsidRDefault="00384B12" w:rsidP="001E32BB">
            <w:pPr>
              <w:rPr>
                <w:sz w:val="7"/>
                <w:szCs w:val="7"/>
              </w:rPr>
            </w:pPr>
          </w:p>
        </w:tc>
        <w:tc>
          <w:tcPr>
            <w:tcW w:w="640" w:type="dxa"/>
            <w:tcBorders>
              <w:bottom w:val="single" w:sz="8" w:space="0" w:color="auto"/>
            </w:tcBorders>
            <w:vAlign w:val="bottom"/>
          </w:tcPr>
          <w:p w:rsidR="00384B12" w:rsidRPr="00FF1055" w:rsidRDefault="00384B12" w:rsidP="001E32BB">
            <w:pPr>
              <w:rPr>
                <w:sz w:val="7"/>
                <w:szCs w:val="7"/>
              </w:rPr>
            </w:pPr>
          </w:p>
        </w:tc>
        <w:tc>
          <w:tcPr>
            <w:tcW w:w="1200" w:type="dxa"/>
            <w:tcBorders>
              <w:bottom w:val="single" w:sz="8" w:space="0" w:color="auto"/>
            </w:tcBorders>
            <w:vAlign w:val="bottom"/>
          </w:tcPr>
          <w:p w:rsidR="00384B12" w:rsidRPr="00FF1055" w:rsidRDefault="00384B12" w:rsidP="001E32BB">
            <w:pPr>
              <w:rPr>
                <w:sz w:val="7"/>
                <w:szCs w:val="7"/>
              </w:rPr>
            </w:pPr>
          </w:p>
        </w:tc>
        <w:tc>
          <w:tcPr>
            <w:tcW w:w="300" w:type="dxa"/>
            <w:tcBorders>
              <w:bottom w:val="single" w:sz="8" w:space="0" w:color="auto"/>
              <w:right w:val="single" w:sz="8" w:space="0" w:color="auto"/>
            </w:tcBorders>
            <w:vAlign w:val="bottom"/>
          </w:tcPr>
          <w:p w:rsidR="00384B12" w:rsidRPr="00FF1055" w:rsidRDefault="00384B12" w:rsidP="001E32BB">
            <w:pPr>
              <w:rPr>
                <w:sz w:val="7"/>
                <w:szCs w:val="7"/>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8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105</w:t>
            </w:r>
          </w:p>
        </w:tc>
      </w:tr>
    </w:tbl>
    <w:p w:rsidR="00384B12" w:rsidRPr="00FF1055" w:rsidRDefault="00384B12" w:rsidP="00384B12">
      <w:pPr>
        <w:sectPr w:rsidR="00384B12" w:rsidRPr="00FF1055">
          <w:pgSz w:w="12760" w:h="8220" w:orient="landscape"/>
          <w:pgMar w:top="717" w:right="893" w:bottom="569" w:left="1100" w:header="0" w:footer="0" w:gutter="0"/>
          <w:cols w:num="2" w:space="720" w:equalWidth="0">
            <w:col w:w="10220" w:space="302"/>
            <w:col w:w="241"/>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2280"/>
        <w:gridCol w:w="118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2280" w:type="dxa"/>
            <w:vAlign w:val="bottom"/>
          </w:tcPr>
          <w:p w:rsidR="00384B12" w:rsidRPr="00FF1055" w:rsidRDefault="00384B12" w:rsidP="001E32BB">
            <w:pPr>
              <w:rPr>
                <w:sz w:val="16"/>
                <w:szCs w:val="16"/>
              </w:rPr>
            </w:pPr>
          </w:p>
        </w:tc>
        <w:tc>
          <w:tcPr>
            <w:tcW w:w="1180" w:type="dxa"/>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2"/>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2"/>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2"/>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Франция и Испания в XVI–</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9. </w:t>
            </w:r>
            <w:r w:rsidRPr="00FF1055">
              <w:rPr>
                <w:rFonts w:eastAsia="Times New Roman"/>
                <w:b/>
                <w:bCs/>
                <w:sz w:val="17"/>
                <w:szCs w:val="17"/>
              </w:rPr>
              <w:t>Вечные соперники: Франция и Ис-</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причины  и  значение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XVII вв. Религиозные войны</w:t>
            </w: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пания.</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ключевых событий истории Франции 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Французский    абсолютизм.    Деятельность</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XVI–XVII вв.: Религиозных войн, Вар-</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парламентов.   Укрепление   позиции   «дво-</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фоломеевской   ночи,   принятия   Нант-</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рянства  мантии».  Деятельность  Франциска  I</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ского эдикта, реформ Ришелье и Коль-</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по укреплению королевской власти. Религиоз-</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бера.  </w:t>
            </w:r>
            <w:r w:rsidRPr="00FF1055">
              <w:rPr>
                <w:rFonts w:eastAsia="Times New Roman"/>
                <w:b/>
                <w:bCs/>
                <w:sz w:val="17"/>
                <w:szCs w:val="17"/>
              </w:rPr>
              <w:t>Описывать</w:t>
            </w:r>
            <w:r w:rsidRPr="00FF1055">
              <w:rPr>
                <w:rFonts w:eastAsia="Times New Roman"/>
                <w:sz w:val="17"/>
                <w:szCs w:val="17"/>
              </w:rPr>
              <w:t xml:space="preserve">  политику  Карла  V  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ные войны. Нантский эдикт Генриха IV Бур-</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Филиппа  II  по  управлению  Испанией.</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бона.  Реформы  кардинала  Ришелье.  Прав-</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Раскрывать   </w:t>
            </w:r>
            <w:r w:rsidRPr="00FF1055">
              <w:rPr>
                <w:rFonts w:eastAsia="Times New Roman"/>
                <w:sz w:val="17"/>
                <w:szCs w:val="17"/>
              </w:rPr>
              <w:t>смысл   понятий   «интен-</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ление  Людовика  XIV,  меры  Кольбера  по</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данты»,  «кортесы»,  «гранды»,  «идаль-</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укреплению  экономики.  Испанская  держа-</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го»,  «мориски».  </w:t>
            </w:r>
            <w:r w:rsidRPr="00FF1055">
              <w:rPr>
                <w:rFonts w:eastAsia="Times New Roman"/>
                <w:b/>
                <w:bCs/>
                <w:sz w:val="17"/>
                <w:szCs w:val="17"/>
              </w:rPr>
              <w:t>Определять</w:t>
            </w:r>
            <w:r w:rsidRPr="00FF1055">
              <w:rPr>
                <w:rFonts w:eastAsia="Times New Roman"/>
                <w:sz w:val="17"/>
                <w:szCs w:val="17"/>
              </w:rPr>
              <w:t xml:space="preserve">  на  основе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ва  при  короле  Карле  V.  Политика  Филип-</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анализа  и  сопоставления  источников  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па  II.  Система  управления  Испании,  роль</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учебного  текста  характер  взаимоотно-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кортесов.  Социально-экономическое  разви-</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шений  основных  групп  французского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тие  Испании.  Причины  упадка  испанской</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и  испанского  обществ.  </w:t>
            </w:r>
            <w:r w:rsidRPr="00FF1055">
              <w:rPr>
                <w:rFonts w:eastAsia="Times New Roman"/>
                <w:b/>
                <w:bCs/>
                <w:sz w:val="17"/>
                <w:szCs w:val="17"/>
              </w:rPr>
              <w:t>Группировать</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экономики  в  XVII  в.</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(классифицировать)  </w:t>
            </w:r>
            <w:r w:rsidRPr="00FF1055">
              <w:rPr>
                <w:rFonts w:eastAsia="Times New Roman"/>
                <w:sz w:val="17"/>
                <w:szCs w:val="17"/>
              </w:rPr>
              <w:t>факты,  описанные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9, с. 46–49; Те-</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 учебном тексте, по различным призна-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традь-тренажёр;  Атлас;  Электронное  при-</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кам, </w:t>
            </w:r>
            <w:r w:rsidRPr="00FF1055">
              <w:rPr>
                <w:rFonts w:eastAsia="Times New Roman"/>
                <w:b/>
                <w:bCs/>
                <w:sz w:val="17"/>
                <w:szCs w:val="17"/>
              </w:rPr>
              <w:t>составлять</w:t>
            </w:r>
            <w:r w:rsidRPr="00FF1055">
              <w:rPr>
                <w:rFonts w:eastAsia="Times New Roman"/>
                <w:sz w:val="17"/>
                <w:szCs w:val="17"/>
              </w:rPr>
              <w:t xml:space="preserve"> сравнительную таблицу</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ложение  к  учебнику</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«Франция и Испания в XVI–XVII вв.»,</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на  основании  которой  </w:t>
            </w:r>
            <w:r w:rsidRPr="00FF1055">
              <w:rPr>
                <w:rFonts w:eastAsia="Times New Roman"/>
                <w:b/>
                <w:bCs/>
                <w:sz w:val="17"/>
                <w:szCs w:val="17"/>
              </w:rPr>
              <w:t>соотносить</w:t>
            </w:r>
            <w:r w:rsidRPr="00FF1055">
              <w:rPr>
                <w:rFonts w:eastAsia="Times New Roman"/>
                <w:sz w:val="17"/>
                <w:szCs w:val="17"/>
              </w:rPr>
              <w:t xml:space="preserve">  еди-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ничные  исторические  факты  и  общие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явления. </w:t>
            </w:r>
            <w:r w:rsidRPr="00FF1055">
              <w:rPr>
                <w:rFonts w:eastAsia="Times New Roman"/>
                <w:b/>
                <w:bCs/>
                <w:sz w:val="17"/>
                <w:szCs w:val="17"/>
              </w:rPr>
              <w:t>Приводить</w:t>
            </w:r>
            <w:r w:rsidRPr="00FF1055">
              <w:rPr>
                <w:rFonts w:eastAsia="Times New Roman"/>
                <w:sz w:val="17"/>
                <w:szCs w:val="17"/>
              </w:rPr>
              <w:t xml:space="preserve"> оценки Генриха IV</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Бурбона,  кардинала  Ришелье,  Людо-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вика  XIV,  Филиппа  II,  изложенные  в</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учебной литературе. </w:t>
            </w:r>
            <w:r w:rsidRPr="00FF1055">
              <w:rPr>
                <w:rFonts w:eastAsia="Times New Roman"/>
                <w:b/>
                <w:bCs/>
                <w:sz w:val="17"/>
                <w:szCs w:val="17"/>
              </w:rPr>
              <w:t>Высказывать</w:t>
            </w:r>
            <w:r w:rsidRPr="00FF1055">
              <w:rPr>
                <w:rFonts w:eastAsia="Times New Roman"/>
                <w:sz w:val="17"/>
                <w:szCs w:val="17"/>
              </w:rPr>
              <w:t xml:space="preserve">  суж-</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дения  о  причинах  упадка  испанской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28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экономики,   последствиях</w:t>
            </w:r>
          </w:p>
        </w:tc>
        <w:tc>
          <w:tcPr>
            <w:tcW w:w="1180" w:type="dxa"/>
            <w:tcBorders>
              <w:right w:val="single" w:sz="8" w:space="0" w:color="auto"/>
            </w:tcBorders>
            <w:vAlign w:val="bottom"/>
          </w:tcPr>
          <w:p w:rsidR="00384B12" w:rsidRPr="00FF1055" w:rsidRDefault="00384B12" w:rsidP="001E32BB">
            <w:pPr>
              <w:spacing w:line="190" w:lineRule="exact"/>
              <w:ind w:right="36"/>
              <w:jc w:val="right"/>
              <w:rPr>
                <w:sz w:val="20"/>
                <w:szCs w:val="20"/>
              </w:rPr>
            </w:pPr>
            <w:r w:rsidRPr="00FF1055">
              <w:rPr>
                <w:rFonts w:eastAsia="Times New Roman"/>
                <w:sz w:val="17"/>
                <w:szCs w:val="17"/>
              </w:rPr>
              <w:t>специфики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28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социально-политического</w:t>
            </w:r>
          </w:p>
        </w:tc>
        <w:tc>
          <w:tcPr>
            <w:tcW w:w="1180" w:type="dxa"/>
            <w:tcBorders>
              <w:right w:val="single" w:sz="8" w:space="0" w:color="auto"/>
            </w:tcBorders>
            <w:vAlign w:val="bottom"/>
          </w:tcPr>
          <w:p w:rsidR="00384B12" w:rsidRPr="00FF1055" w:rsidRDefault="00384B12" w:rsidP="001E32BB">
            <w:pPr>
              <w:spacing w:line="190" w:lineRule="exact"/>
              <w:ind w:right="36"/>
              <w:jc w:val="right"/>
              <w:rPr>
                <w:sz w:val="20"/>
                <w:szCs w:val="20"/>
              </w:rPr>
            </w:pPr>
            <w:r w:rsidRPr="00FF1055">
              <w:rPr>
                <w:rFonts w:eastAsia="Times New Roman"/>
                <w:sz w:val="17"/>
                <w:szCs w:val="17"/>
              </w:rPr>
              <w:t>устройства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Испании для её дальнейшей судьбы</w:t>
            </w: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2280" w:type="dxa"/>
            <w:tcBorders>
              <w:bottom w:val="single" w:sz="8" w:space="0" w:color="auto"/>
            </w:tcBorders>
            <w:vAlign w:val="bottom"/>
          </w:tcPr>
          <w:p w:rsidR="00384B12" w:rsidRPr="00FF1055" w:rsidRDefault="00384B12" w:rsidP="001E32BB">
            <w:pPr>
              <w:rPr>
                <w:sz w:val="4"/>
                <w:szCs w:val="4"/>
              </w:rPr>
            </w:pPr>
          </w:p>
        </w:tc>
        <w:tc>
          <w:tcPr>
            <w:tcW w:w="1180" w:type="dxa"/>
            <w:tcBorders>
              <w:bottom w:val="single" w:sz="8" w:space="0" w:color="auto"/>
              <w:right w:val="single" w:sz="8" w:space="0" w:color="auto"/>
            </w:tcBorders>
            <w:vAlign w:val="bottom"/>
          </w:tcPr>
          <w:p w:rsidR="00384B12" w:rsidRPr="00FF1055" w:rsidRDefault="00384B12" w:rsidP="001E32BB">
            <w:pPr>
              <w:rPr>
                <w:sz w:val="4"/>
                <w:szCs w:val="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106</w:t>
            </w:r>
          </w:p>
        </w:tc>
      </w:tr>
    </w:tbl>
    <w:p w:rsidR="00384B12" w:rsidRPr="00FF1055" w:rsidRDefault="00384B12" w:rsidP="00384B12">
      <w:pPr>
        <w:sectPr w:rsidR="00384B12" w:rsidRPr="00FF1055">
          <w:pgSz w:w="12760" w:h="8220" w:orient="landscape"/>
          <w:pgMar w:top="1099" w:right="893" w:bottom="153" w:left="1100" w:header="0" w:footer="0" w:gutter="0"/>
          <w:cols w:num="2" w:space="720" w:equalWidth="0">
            <w:col w:w="10220" w:space="302"/>
            <w:col w:w="241"/>
          </w:cols>
        </w:sectPr>
      </w:pPr>
    </w:p>
    <w:p w:rsidR="00384B12" w:rsidRPr="00FF1055" w:rsidRDefault="00384B12" w:rsidP="00384B12">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560"/>
        <w:gridCol w:w="400"/>
        <w:gridCol w:w="1020"/>
        <w:gridCol w:w="580"/>
        <w:gridCol w:w="900"/>
      </w:tblGrid>
      <w:tr w:rsidR="00384B12" w:rsidRPr="00FF1055" w:rsidTr="001E32BB">
        <w:trPr>
          <w:trHeight w:val="250"/>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Освободительная борьба Ни-</w:t>
            </w:r>
          </w:p>
        </w:tc>
        <w:tc>
          <w:tcPr>
            <w:tcW w:w="4040" w:type="dxa"/>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10.  </w:t>
            </w:r>
            <w:r w:rsidRPr="00FF1055">
              <w:rPr>
                <w:rFonts w:eastAsia="Times New Roman"/>
                <w:b/>
                <w:bCs/>
                <w:sz w:val="17"/>
                <w:szCs w:val="17"/>
              </w:rPr>
              <w:t>Нидерланды:  путь  к  расцвету.</w:t>
            </w:r>
          </w:p>
        </w:tc>
        <w:tc>
          <w:tcPr>
            <w:tcW w:w="3460" w:type="dxa"/>
            <w:gridSpan w:val="5"/>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особенности   хозяй-</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дерландов</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Особенности хозяйственного развития Нидер-</w:t>
            </w:r>
          </w:p>
        </w:tc>
        <w:tc>
          <w:tcPr>
            <w:tcW w:w="96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ственного</w:t>
            </w:r>
          </w:p>
        </w:tc>
        <w:tc>
          <w:tcPr>
            <w:tcW w:w="1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развития</w:t>
            </w:r>
          </w:p>
        </w:tc>
        <w:tc>
          <w:tcPr>
            <w:tcW w:w="148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Нидерландов   в</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ландов  в  XV–XVI  вв.  Положение  Нидерлан-</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XV–XVI  вв.  </w:t>
            </w:r>
            <w:r w:rsidRPr="00FF1055">
              <w:rPr>
                <w:rFonts w:eastAsia="Times New Roman"/>
                <w:b/>
                <w:bCs/>
                <w:sz w:val="17"/>
                <w:szCs w:val="17"/>
              </w:rPr>
              <w:t>Указывать</w:t>
            </w:r>
            <w:r w:rsidRPr="00FF1055">
              <w:rPr>
                <w:rFonts w:eastAsia="Times New Roman"/>
                <w:sz w:val="17"/>
                <w:szCs w:val="17"/>
              </w:rPr>
              <w:t xml:space="preserve">  хронологиче-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дов  под  властью  Габсбургов.  Причины  кон-</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ские  рамки  и  периоды  освободитель-</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фликта  с  Испанией.  Война  за  независимость</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ной  борьбы  Нидерландов.  </w:t>
            </w:r>
            <w:r w:rsidRPr="00FF1055">
              <w:rPr>
                <w:rFonts w:eastAsia="Times New Roman"/>
                <w:b/>
                <w:bCs/>
                <w:sz w:val="17"/>
                <w:szCs w:val="17"/>
              </w:rPr>
              <w:t>Описывать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под   руководством   Вильгельма   Оранского.</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историю  создания  Республики  Соеди-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Победа северных провинций, образование Ре-</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нённых  провинций,  период  её  расцве-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спублики  Соединённых  провинций.  Система</w:t>
            </w:r>
          </w:p>
        </w:tc>
        <w:tc>
          <w:tcPr>
            <w:tcW w:w="198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та,  </w:t>
            </w:r>
            <w:r w:rsidRPr="00FF1055">
              <w:rPr>
                <w:rFonts w:eastAsia="Times New Roman"/>
                <w:b/>
                <w:bCs/>
                <w:sz w:val="17"/>
                <w:szCs w:val="17"/>
              </w:rPr>
              <w:t>систематизировать</w:t>
            </w:r>
          </w:p>
        </w:tc>
        <w:tc>
          <w:tcPr>
            <w:tcW w:w="148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информацию  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управления  провинций,  возвышение  Голлан-</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наносить </w:t>
            </w:r>
            <w:r w:rsidRPr="00FF1055">
              <w:rPr>
                <w:rFonts w:eastAsia="Times New Roman"/>
                <w:sz w:val="17"/>
                <w:szCs w:val="17"/>
              </w:rPr>
              <w:t>её на контурную карту.</w:t>
            </w:r>
            <w:r w:rsidRPr="00FF1055">
              <w:rPr>
                <w:rFonts w:eastAsia="Times New Roman"/>
                <w:b/>
                <w:bCs/>
                <w:sz w:val="17"/>
                <w:szCs w:val="17"/>
              </w:rPr>
              <w:t xml:space="preserve"> При-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дии.  Экономический  и  культурный  подъём</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водить   </w:t>
            </w:r>
            <w:r w:rsidRPr="00FF1055">
              <w:rPr>
                <w:rFonts w:eastAsia="Times New Roman"/>
                <w:sz w:val="17"/>
                <w:szCs w:val="17"/>
              </w:rPr>
              <w:t>оценки   Вильгельма   Оранско-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страны в конце XVI–XVII в. Географические</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го,  изложенные  в  учебной  литературе.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открытия и колониальные захваты.</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Высказывать  </w:t>
            </w:r>
            <w:r w:rsidRPr="00FF1055">
              <w:rPr>
                <w:rFonts w:eastAsia="Times New Roman"/>
                <w:sz w:val="17"/>
                <w:szCs w:val="17"/>
              </w:rPr>
              <w:t>суждения  об  итогах,  ре-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10,  с.  50–51;</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зультатах  и  значении  освободительной</w:t>
            </w: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Тетрадь-тренажёр;Атлас;Электронное</w:t>
            </w:r>
          </w:p>
        </w:tc>
        <w:tc>
          <w:tcPr>
            <w:tcW w:w="3460" w:type="dxa"/>
            <w:gridSpan w:val="5"/>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борьбы  против  Испании  для  истории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256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Голландии и всей Европы</w:t>
            </w:r>
          </w:p>
        </w:tc>
        <w:tc>
          <w:tcPr>
            <w:tcW w:w="9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5"/>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Англия  в  XVI–XVII  вв.</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11.  </w:t>
            </w:r>
            <w:r w:rsidRPr="00FF1055">
              <w:rPr>
                <w:rFonts w:eastAsia="Times New Roman"/>
                <w:b/>
                <w:bCs/>
                <w:sz w:val="17"/>
                <w:szCs w:val="17"/>
              </w:rPr>
              <w:t>Англия  в  эпоху  Тюдоров  и  Стю-</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реформы Генриха VIII,</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артов.</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высказывать  </w:t>
            </w:r>
            <w:r w:rsidRPr="00FF1055">
              <w:rPr>
                <w:rFonts w:eastAsia="Times New Roman"/>
                <w:sz w:val="17"/>
                <w:szCs w:val="17"/>
              </w:rPr>
              <w:t>суждения  о  значении  ко-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Правление  Генриха  VIII.  Королевская  ре-</w:t>
            </w:r>
          </w:p>
        </w:tc>
        <w:tc>
          <w:tcPr>
            <w:tcW w:w="96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ролевской</w:t>
            </w:r>
          </w:p>
        </w:tc>
        <w:tc>
          <w:tcPr>
            <w:tcW w:w="1600" w:type="dxa"/>
            <w:gridSpan w:val="2"/>
            <w:vAlign w:val="bottom"/>
          </w:tcPr>
          <w:p w:rsidR="00384B12" w:rsidRPr="00FF1055" w:rsidRDefault="00384B12" w:rsidP="001E32BB">
            <w:pPr>
              <w:spacing w:line="184" w:lineRule="exact"/>
              <w:ind w:left="80"/>
              <w:rPr>
                <w:sz w:val="20"/>
                <w:szCs w:val="20"/>
              </w:rPr>
            </w:pPr>
            <w:r w:rsidRPr="00FF1055">
              <w:rPr>
                <w:rFonts w:eastAsia="Times New Roman"/>
                <w:sz w:val="17"/>
                <w:szCs w:val="17"/>
              </w:rPr>
              <w:t>реформации   для</w:t>
            </w:r>
          </w:p>
        </w:tc>
        <w:tc>
          <w:tcPr>
            <w:tcW w:w="90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развития</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формация,утверждениеангликанской</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Англии. </w:t>
            </w:r>
            <w:r w:rsidRPr="00FF1055">
              <w:rPr>
                <w:rFonts w:eastAsia="Times New Roman"/>
                <w:b/>
                <w:bCs/>
                <w:sz w:val="17"/>
                <w:szCs w:val="17"/>
              </w:rPr>
              <w:t>Раскрывать</w:t>
            </w:r>
            <w:r w:rsidRPr="00FF1055">
              <w:rPr>
                <w:rFonts w:eastAsia="Times New Roman"/>
                <w:sz w:val="17"/>
                <w:szCs w:val="17"/>
              </w:rPr>
              <w:t xml:space="preserve"> смысл понятий «пу-</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церкви.  Пуритане.  Попытка  контррефор-</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ритане»,  «пресвитериане»,  «индепенден-</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мации  в  правление  Марии  Тюдор.  Эпоха</w:t>
            </w:r>
          </w:p>
        </w:tc>
        <w:tc>
          <w:tcPr>
            <w:tcW w:w="560" w:type="dxa"/>
            <w:vAlign w:val="bottom"/>
          </w:tcPr>
          <w:p w:rsidR="00384B12" w:rsidRPr="00FF1055" w:rsidRDefault="00384B12" w:rsidP="001E32BB">
            <w:pPr>
              <w:ind w:left="100"/>
              <w:rPr>
                <w:sz w:val="20"/>
                <w:szCs w:val="20"/>
              </w:rPr>
            </w:pPr>
            <w:r w:rsidRPr="00FF1055">
              <w:rPr>
                <w:rFonts w:eastAsia="Times New Roman"/>
                <w:sz w:val="17"/>
                <w:szCs w:val="17"/>
              </w:rPr>
              <w:t>ты»,</w:t>
            </w:r>
          </w:p>
        </w:tc>
        <w:tc>
          <w:tcPr>
            <w:tcW w:w="2000" w:type="dxa"/>
            <w:gridSpan w:val="3"/>
            <w:vAlign w:val="bottom"/>
          </w:tcPr>
          <w:p w:rsidR="00384B12" w:rsidRPr="00FF1055" w:rsidRDefault="00384B12" w:rsidP="001E32BB">
            <w:pPr>
              <w:ind w:left="20"/>
              <w:rPr>
                <w:sz w:val="20"/>
                <w:szCs w:val="20"/>
              </w:rPr>
            </w:pPr>
            <w:r w:rsidRPr="00FF1055">
              <w:rPr>
                <w:rFonts w:eastAsia="Times New Roman"/>
                <w:sz w:val="17"/>
                <w:szCs w:val="17"/>
              </w:rPr>
              <w:t xml:space="preserve">«джентри».  </w:t>
            </w:r>
            <w:r w:rsidRPr="00FF1055">
              <w:rPr>
                <w:rFonts w:eastAsia="Times New Roman"/>
                <w:b/>
                <w:bCs/>
                <w:sz w:val="17"/>
                <w:szCs w:val="17"/>
              </w:rPr>
              <w:t>Разъяснять</w:t>
            </w:r>
          </w:p>
        </w:tc>
        <w:tc>
          <w:tcPr>
            <w:tcW w:w="90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причины</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Елизаветы  II.  Перемены  в  экономике  и</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 результаты аграрной революции в Ан-</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общественной жизни: аграрная революция,</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глии. </w:t>
            </w:r>
            <w:r w:rsidRPr="00FF1055">
              <w:rPr>
                <w:rFonts w:eastAsia="Times New Roman"/>
                <w:b/>
                <w:bCs/>
                <w:sz w:val="17"/>
                <w:szCs w:val="17"/>
              </w:rPr>
              <w:t>Определять</w:t>
            </w:r>
            <w:r w:rsidRPr="00FF1055">
              <w:rPr>
                <w:rFonts w:eastAsia="Times New Roman"/>
                <w:sz w:val="17"/>
                <w:szCs w:val="17"/>
              </w:rPr>
              <w:t xml:space="preserve"> на основе анализа и со-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развитие  сукноделия  и  внешней  торговли,</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поставления источников и учебного тек-</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увеличение  роли  джентри  в  английском</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ста характер взаимоотношений основных</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обществе. Первые короли династии Стюар-</w:t>
            </w:r>
          </w:p>
        </w:tc>
        <w:tc>
          <w:tcPr>
            <w:tcW w:w="56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групп</w:t>
            </w:r>
          </w:p>
        </w:tc>
        <w:tc>
          <w:tcPr>
            <w:tcW w:w="2900" w:type="dxa"/>
            <w:gridSpan w:val="4"/>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 xml:space="preserve">английского общества, </w:t>
            </w:r>
            <w:r w:rsidRPr="00FF1055">
              <w:rPr>
                <w:rFonts w:eastAsia="Times New Roman"/>
                <w:b/>
                <w:bCs/>
                <w:sz w:val="17"/>
                <w:szCs w:val="17"/>
              </w:rPr>
              <w:t>выделять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тов. Начало конфликта королевской власти</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тенденции их дальнейшей эволюции. </w:t>
            </w:r>
            <w:r w:rsidRPr="00FF1055">
              <w:rPr>
                <w:rFonts w:eastAsia="Times New Roman"/>
                <w:b/>
                <w:bCs/>
                <w:sz w:val="17"/>
                <w:szCs w:val="17"/>
              </w:rPr>
              <w:t>Со-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  парламента.</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ставлять </w:t>
            </w:r>
            <w:r w:rsidRPr="00FF1055">
              <w:rPr>
                <w:rFonts w:eastAsia="Times New Roman"/>
                <w:sz w:val="17"/>
                <w:szCs w:val="17"/>
              </w:rPr>
              <w:t>исторический портрет Елизаве-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11,  с.  52–53;</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ты II, </w:t>
            </w:r>
            <w:r w:rsidRPr="00FF1055">
              <w:rPr>
                <w:rFonts w:eastAsia="Times New Roman"/>
                <w:b/>
                <w:bCs/>
                <w:sz w:val="17"/>
                <w:szCs w:val="17"/>
              </w:rPr>
              <w:t>приводить</w:t>
            </w:r>
            <w:r w:rsidRPr="00FF1055">
              <w:rPr>
                <w:rFonts w:eastAsia="Times New Roman"/>
                <w:sz w:val="17"/>
                <w:szCs w:val="17"/>
              </w:rPr>
              <w:t xml:space="preserve"> оценки, изложенные 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Тетрадь-тренажёр;Атлас;Электронное</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учебной литературе, </w:t>
            </w:r>
            <w:r w:rsidRPr="00FF1055">
              <w:rPr>
                <w:rFonts w:eastAsia="Times New Roman"/>
                <w:b/>
                <w:bCs/>
                <w:sz w:val="17"/>
                <w:szCs w:val="17"/>
              </w:rPr>
              <w:t>определять</w:t>
            </w:r>
            <w:r w:rsidRPr="00FF1055">
              <w:rPr>
                <w:rFonts w:eastAsia="Times New Roman"/>
                <w:sz w:val="17"/>
                <w:szCs w:val="17"/>
              </w:rPr>
              <w:t xml:space="preserve"> и </w:t>
            </w:r>
            <w:r w:rsidRPr="00FF1055">
              <w:rPr>
                <w:rFonts w:eastAsia="Times New Roman"/>
                <w:b/>
                <w:bCs/>
                <w:sz w:val="17"/>
                <w:szCs w:val="17"/>
              </w:rPr>
              <w:t>объяс-</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приложение  к  учебнику</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нять (аргументировать) </w:t>
            </w:r>
            <w:r w:rsidRPr="00FF1055">
              <w:rPr>
                <w:rFonts w:eastAsia="Times New Roman"/>
                <w:sz w:val="17"/>
                <w:szCs w:val="17"/>
              </w:rPr>
              <w:t>своё отношение к</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56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этой исторической личности</w:t>
            </w:r>
          </w:p>
        </w:tc>
        <w:tc>
          <w:tcPr>
            <w:tcW w:w="9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8"/>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560" w:type="dxa"/>
            <w:tcBorders>
              <w:bottom w:val="single" w:sz="8" w:space="0" w:color="auto"/>
            </w:tcBorders>
            <w:vAlign w:val="bottom"/>
          </w:tcPr>
          <w:p w:rsidR="00384B12" w:rsidRPr="00FF1055" w:rsidRDefault="00384B12" w:rsidP="001E32BB">
            <w:pPr>
              <w:rPr>
                <w:sz w:val="7"/>
                <w:szCs w:val="7"/>
              </w:rPr>
            </w:pPr>
          </w:p>
        </w:tc>
        <w:tc>
          <w:tcPr>
            <w:tcW w:w="400" w:type="dxa"/>
            <w:tcBorders>
              <w:bottom w:val="single" w:sz="8" w:space="0" w:color="auto"/>
            </w:tcBorders>
            <w:vAlign w:val="bottom"/>
          </w:tcPr>
          <w:p w:rsidR="00384B12" w:rsidRPr="00FF1055" w:rsidRDefault="00384B12" w:rsidP="001E32BB">
            <w:pPr>
              <w:rPr>
                <w:sz w:val="7"/>
                <w:szCs w:val="7"/>
              </w:rPr>
            </w:pPr>
          </w:p>
        </w:tc>
        <w:tc>
          <w:tcPr>
            <w:tcW w:w="1020" w:type="dxa"/>
            <w:tcBorders>
              <w:bottom w:val="single" w:sz="8" w:space="0" w:color="auto"/>
            </w:tcBorders>
            <w:vAlign w:val="bottom"/>
          </w:tcPr>
          <w:p w:rsidR="00384B12" w:rsidRPr="00FF1055" w:rsidRDefault="00384B12" w:rsidP="001E32BB">
            <w:pPr>
              <w:rPr>
                <w:sz w:val="7"/>
                <w:szCs w:val="7"/>
              </w:rPr>
            </w:pPr>
          </w:p>
        </w:tc>
        <w:tc>
          <w:tcPr>
            <w:tcW w:w="580" w:type="dxa"/>
            <w:tcBorders>
              <w:bottom w:val="single" w:sz="8" w:space="0" w:color="auto"/>
            </w:tcBorders>
            <w:vAlign w:val="bottom"/>
          </w:tcPr>
          <w:p w:rsidR="00384B12" w:rsidRPr="00FF1055" w:rsidRDefault="00384B12" w:rsidP="001E32BB">
            <w:pPr>
              <w:rPr>
                <w:sz w:val="7"/>
                <w:szCs w:val="7"/>
              </w:rPr>
            </w:pPr>
          </w:p>
        </w:tc>
        <w:tc>
          <w:tcPr>
            <w:tcW w:w="900" w:type="dxa"/>
            <w:tcBorders>
              <w:bottom w:val="single" w:sz="8" w:space="0" w:color="auto"/>
              <w:right w:val="single" w:sz="8" w:space="0" w:color="auto"/>
            </w:tcBorders>
            <w:vAlign w:val="bottom"/>
          </w:tcPr>
          <w:p w:rsidR="00384B12" w:rsidRPr="00FF1055" w:rsidRDefault="00384B12" w:rsidP="001E32BB">
            <w:pPr>
              <w:rPr>
                <w:sz w:val="7"/>
                <w:szCs w:val="7"/>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8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107</w:t>
            </w:r>
          </w:p>
        </w:tc>
      </w:tr>
    </w:tbl>
    <w:p w:rsidR="00384B12" w:rsidRPr="00FF1055" w:rsidRDefault="00384B12" w:rsidP="00384B12">
      <w:pPr>
        <w:sectPr w:rsidR="00384B12" w:rsidRPr="00FF1055">
          <w:pgSz w:w="12760" w:h="8220" w:orient="landscape"/>
          <w:pgMar w:top="717" w:right="893" w:bottom="569" w:left="1100" w:header="0" w:footer="0" w:gutter="0"/>
          <w:cols w:num="2" w:space="720" w:equalWidth="0">
            <w:col w:w="10220" w:space="302"/>
            <w:col w:w="241"/>
          </w:cols>
        </w:sectPr>
      </w:pPr>
    </w:p>
    <w:p w:rsidR="00384B12" w:rsidRPr="00FF1055" w:rsidRDefault="00384B12" w:rsidP="00384B12">
      <w:pPr>
        <w:ind w:left="9040"/>
        <w:rPr>
          <w:sz w:val="20"/>
          <w:szCs w:val="20"/>
        </w:rPr>
      </w:pPr>
      <w:r w:rsidRPr="00FF1055">
        <w:rPr>
          <w:rFonts w:eastAsia="Times New Roman"/>
          <w:i/>
          <w:iCs/>
          <w:sz w:val="17"/>
          <w:szCs w:val="17"/>
        </w:rPr>
        <w:t>Продолжение</w:t>
      </w:r>
    </w:p>
    <w:p w:rsidR="00384B12" w:rsidRPr="00FF1055" w:rsidRDefault="00384B12" w:rsidP="00384B12">
      <w:pPr>
        <w:spacing w:line="1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420"/>
        <w:gridCol w:w="1300"/>
        <w:gridCol w:w="1280"/>
        <w:gridCol w:w="1480"/>
        <w:gridCol w:w="1280"/>
        <w:gridCol w:w="400"/>
        <w:gridCol w:w="600"/>
        <w:gridCol w:w="100"/>
        <w:gridCol w:w="240"/>
        <w:gridCol w:w="500"/>
        <w:gridCol w:w="280"/>
        <w:gridCol w:w="220"/>
        <w:gridCol w:w="580"/>
        <w:gridCol w:w="540"/>
      </w:tblGrid>
      <w:tr w:rsidR="00384B12" w:rsidRPr="00FF1055" w:rsidTr="001E32BB">
        <w:trPr>
          <w:trHeight w:val="262"/>
        </w:trPr>
        <w:tc>
          <w:tcPr>
            <w:tcW w:w="2720" w:type="dxa"/>
            <w:gridSpan w:val="2"/>
            <w:tcBorders>
              <w:top w:val="single" w:sz="8" w:space="0" w:color="auto"/>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gridSpan w:val="3"/>
            <w:tcBorders>
              <w:top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Основное  содержание  по  темам</w:t>
            </w:r>
          </w:p>
        </w:tc>
        <w:tc>
          <w:tcPr>
            <w:tcW w:w="3460" w:type="dxa"/>
            <w:gridSpan w:val="9"/>
            <w:tcBorders>
              <w:top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1280" w:type="dxa"/>
            <w:vAlign w:val="bottom"/>
          </w:tcPr>
          <w:p w:rsidR="00384B12" w:rsidRPr="00FF1055" w:rsidRDefault="00384B12" w:rsidP="001E32BB">
            <w:pPr>
              <w:rPr>
                <w:sz w:val="16"/>
                <w:szCs w:val="16"/>
              </w:rPr>
            </w:pPr>
          </w:p>
        </w:tc>
        <w:tc>
          <w:tcPr>
            <w:tcW w:w="1480" w:type="dxa"/>
            <w:vAlign w:val="bottom"/>
          </w:tcPr>
          <w:p w:rsidR="00384B12" w:rsidRPr="00FF1055" w:rsidRDefault="00384B12" w:rsidP="001E32BB">
            <w:pPr>
              <w:rPr>
                <w:sz w:val="16"/>
                <w:szCs w:val="16"/>
              </w:rPr>
            </w:pPr>
          </w:p>
        </w:tc>
        <w:tc>
          <w:tcPr>
            <w:tcW w:w="1280" w:type="dxa"/>
            <w:tcBorders>
              <w:right w:val="single" w:sz="8" w:space="0" w:color="auto"/>
            </w:tcBorders>
            <w:vAlign w:val="bottom"/>
          </w:tcPr>
          <w:p w:rsidR="00384B12" w:rsidRPr="00FF1055" w:rsidRDefault="00384B12" w:rsidP="001E32BB">
            <w:pPr>
              <w:rPr>
                <w:sz w:val="16"/>
                <w:szCs w:val="16"/>
              </w:rPr>
            </w:pPr>
          </w:p>
        </w:tc>
        <w:tc>
          <w:tcPr>
            <w:tcW w:w="3460" w:type="dxa"/>
            <w:gridSpan w:val="9"/>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1420" w:type="dxa"/>
            <w:tcBorders>
              <w:left w:val="single" w:sz="8" w:space="0" w:color="auto"/>
            </w:tcBorders>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c>
          <w:tcPr>
            <w:tcW w:w="1280" w:type="dxa"/>
            <w:vAlign w:val="bottom"/>
          </w:tcPr>
          <w:p w:rsidR="00384B12" w:rsidRPr="00FF1055" w:rsidRDefault="00384B12" w:rsidP="001E32BB">
            <w:pPr>
              <w:rPr>
                <w:sz w:val="16"/>
                <w:szCs w:val="16"/>
              </w:rPr>
            </w:pPr>
          </w:p>
        </w:tc>
        <w:tc>
          <w:tcPr>
            <w:tcW w:w="1480" w:type="dxa"/>
            <w:vAlign w:val="bottom"/>
          </w:tcPr>
          <w:p w:rsidR="00384B12" w:rsidRPr="00FF1055" w:rsidRDefault="00384B12" w:rsidP="001E32BB">
            <w:pPr>
              <w:rPr>
                <w:sz w:val="16"/>
                <w:szCs w:val="16"/>
              </w:rPr>
            </w:pPr>
          </w:p>
        </w:tc>
        <w:tc>
          <w:tcPr>
            <w:tcW w:w="1280" w:type="dxa"/>
            <w:tcBorders>
              <w:right w:val="single" w:sz="8" w:space="0" w:color="auto"/>
            </w:tcBorders>
            <w:vAlign w:val="bottom"/>
          </w:tcPr>
          <w:p w:rsidR="00384B12" w:rsidRPr="00FF1055" w:rsidRDefault="00384B12" w:rsidP="001E32BB">
            <w:pPr>
              <w:rPr>
                <w:sz w:val="16"/>
                <w:szCs w:val="16"/>
              </w:rPr>
            </w:pPr>
          </w:p>
        </w:tc>
        <w:tc>
          <w:tcPr>
            <w:tcW w:w="400" w:type="dxa"/>
            <w:vAlign w:val="bottom"/>
          </w:tcPr>
          <w:p w:rsidR="00384B12" w:rsidRPr="00FF1055" w:rsidRDefault="00384B12" w:rsidP="001E32BB">
            <w:pPr>
              <w:rPr>
                <w:sz w:val="16"/>
                <w:szCs w:val="16"/>
              </w:rPr>
            </w:pPr>
          </w:p>
        </w:tc>
        <w:tc>
          <w:tcPr>
            <w:tcW w:w="2520" w:type="dxa"/>
            <w:gridSpan w:val="7"/>
            <w:vAlign w:val="bottom"/>
          </w:tcPr>
          <w:p w:rsidR="00384B12" w:rsidRPr="00FF1055" w:rsidRDefault="00384B12" w:rsidP="001E32BB">
            <w:pPr>
              <w:spacing w:line="194" w:lineRule="exact"/>
              <w:ind w:left="15"/>
              <w:jc w:val="center"/>
              <w:rPr>
                <w:sz w:val="20"/>
                <w:szCs w:val="20"/>
              </w:rPr>
            </w:pPr>
            <w:r w:rsidRPr="00FF1055">
              <w:rPr>
                <w:rFonts w:eastAsia="Times New Roman"/>
                <w:b/>
                <w:bCs/>
                <w:sz w:val="17"/>
                <w:szCs w:val="17"/>
              </w:rPr>
              <w:t>учебных  действий)</w:t>
            </w:r>
          </w:p>
        </w:tc>
        <w:tc>
          <w:tcPr>
            <w:tcW w:w="54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0"/>
        </w:trPr>
        <w:tc>
          <w:tcPr>
            <w:tcW w:w="1420" w:type="dxa"/>
            <w:tcBorders>
              <w:left w:val="single" w:sz="8" w:space="0" w:color="auto"/>
              <w:bottom w:val="single" w:sz="8" w:space="0" w:color="auto"/>
            </w:tcBorders>
            <w:vAlign w:val="bottom"/>
          </w:tcPr>
          <w:p w:rsidR="00384B12" w:rsidRPr="00FF1055" w:rsidRDefault="00384B12" w:rsidP="001E32BB">
            <w:pPr>
              <w:rPr>
                <w:sz w:val="6"/>
                <w:szCs w:val="6"/>
              </w:rPr>
            </w:pPr>
          </w:p>
        </w:tc>
        <w:tc>
          <w:tcPr>
            <w:tcW w:w="1300" w:type="dxa"/>
            <w:tcBorders>
              <w:bottom w:val="single" w:sz="8" w:space="0" w:color="auto"/>
              <w:right w:val="single" w:sz="8" w:space="0" w:color="auto"/>
            </w:tcBorders>
            <w:vAlign w:val="bottom"/>
          </w:tcPr>
          <w:p w:rsidR="00384B12" w:rsidRPr="00FF1055" w:rsidRDefault="00384B12" w:rsidP="001E32BB">
            <w:pPr>
              <w:rPr>
                <w:sz w:val="6"/>
                <w:szCs w:val="6"/>
              </w:rPr>
            </w:pPr>
          </w:p>
        </w:tc>
        <w:tc>
          <w:tcPr>
            <w:tcW w:w="4040" w:type="dxa"/>
            <w:gridSpan w:val="3"/>
            <w:tcBorders>
              <w:bottom w:val="single" w:sz="8" w:space="0" w:color="auto"/>
              <w:right w:val="single" w:sz="8" w:space="0" w:color="auto"/>
            </w:tcBorders>
            <w:vAlign w:val="bottom"/>
          </w:tcPr>
          <w:p w:rsidR="00384B12" w:rsidRPr="00FF1055" w:rsidRDefault="00384B12" w:rsidP="001E32BB">
            <w:pPr>
              <w:rPr>
                <w:sz w:val="6"/>
                <w:szCs w:val="6"/>
              </w:rPr>
            </w:pPr>
          </w:p>
        </w:tc>
        <w:tc>
          <w:tcPr>
            <w:tcW w:w="1100" w:type="dxa"/>
            <w:gridSpan w:val="3"/>
            <w:tcBorders>
              <w:bottom w:val="single" w:sz="8" w:space="0" w:color="auto"/>
            </w:tcBorders>
            <w:vAlign w:val="bottom"/>
          </w:tcPr>
          <w:p w:rsidR="00384B12" w:rsidRPr="00FF1055" w:rsidRDefault="00384B12" w:rsidP="001E32BB">
            <w:pPr>
              <w:rPr>
                <w:sz w:val="6"/>
                <w:szCs w:val="6"/>
              </w:rPr>
            </w:pPr>
          </w:p>
        </w:tc>
        <w:tc>
          <w:tcPr>
            <w:tcW w:w="1820" w:type="dxa"/>
            <w:gridSpan w:val="5"/>
            <w:tcBorders>
              <w:bottom w:val="single" w:sz="8" w:space="0" w:color="auto"/>
            </w:tcBorders>
            <w:vAlign w:val="bottom"/>
          </w:tcPr>
          <w:p w:rsidR="00384B12" w:rsidRPr="00FF1055" w:rsidRDefault="00384B12" w:rsidP="001E32BB">
            <w:pPr>
              <w:rPr>
                <w:sz w:val="6"/>
                <w:szCs w:val="6"/>
              </w:rPr>
            </w:pPr>
          </w:p>
        </w:tc>
        <w:tc>
          <w:tcPr>
            <w:tcW w:w="540" w:type="dxa"/>
            <w:tcBorders>
              <w:bottom w:val="single" w:sz="8" w:space="0" w:color="auto"/>
              <w:right w:val="single" w:sz="8" w:space="0" w:color="auto"/>
            </w:tcBorders>
            <w:vAlign w:val="bottom"/>
          </w:tcPr>
          <w:p w:rsidR="00384B12" w:rsidRPr="00FF1055" w:rsidRDefault="00384B12" w:rsidP="001E32BB">
            <w:pPr>
              <w:rPr>
                <w:sz w:val="6"/>
                <w:szCs w:val="6"/>
              </w:rPr>
            </w:pPr>
          </w:p>
        </w:tc>
      </w:tr>
      <w:tr w:rsidR="00384B12" w:rsidRPr="00FF1055" w:rsidTr="001E32BB">
        <w:trPr>
          <w:trHeight w:val="230"/>
        </w:trPr>
        <w:tc>
          <w:tcPr>
            <w:tcW w:w="142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Английская</w:t>
            </w:r>
          </w:p>
        </w:tc>
        <w:tc>
          <w:tcPr>
            <w:tcW w:w="130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революция</w:t>
            </w: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12.  </w:t>
            </w:r>
            <w:r w:rsidRPr="00FF1055">
              <w:rPr>
                <w:rFonts w:eastAsia="Times New Roman"/>
                <w:b/>
                <w:bCs/>
                <w:sz w:val="17"/>
                <w:szCs w:val="17"/>
              </w:rPr>
              <w:t>Век  революций  в  Англии.</w:t>
            </w:r>
          </w:p>
        </w:tc>
        <w:tc>
          <w:tcPr>
            <w:tcW w:w="1100" w:type="dxa"/>
            <w:gridSpan w:val="3"/>
            <w:vAlign w:val="bottom"/>
          </w:tcPr>
          <w:p w:rsidR="00384B12" w:rsidRPr="00FF1055" w:rsidRDefault="00384B12" w:rsidP="001E32BB">
            <w:pPr>
              <w:ind w:left="100"/>
              <w:rPr>
                <w:sz w:val="20"/>
                <w:szCs w:val="20"/>
              </w:rPr>
            </w:pPr>
            <w:r w:rsidRPr="00FF1055">
              <w:rPr>
                <w:rFonts w:eastAsia="Times New Roman"/>
                <w:b/>
                <w:bCs/>
                <w:sz w:val="17"/>
                <w:szCs w:val="17"/>
              </w:rPr>
              <w:t>Указывать</w:t>
            </w:r>
          </w:p>
        </w:tc>
        <w:tc>
          <w:tcPr>
            <w:tcW w:w="1820" w:type="dxa"/>
            <w:gridSpan w:val="5"/>
            <w:vAlign w:val="bottom"/>
          </w:tcPr>
          <w:p w:rsidR="00384B12" w:rsidRPr="00FF1055" w:rsidRDefault="00384B12" w:rsidP="001E32BB">
            <w:pPr>
              <w:jc w:val="center"/>
              <w:rPr>
                <w:sz w:val="20"/>
                <w:szCs w:val="20"/>
              </w:rPr>
            </w:pPr>
            <w:r w:rsidRPr="00FF1055">
              <w:rPr>
                <w:rFonts w:eastAsia="Times New Roman"/>
                <w:sz w:val="17"/>
                <w:szCs w:val="17"/>
              </w:rPr>
              <w:t>хронологические</w:t>
            </w:r>
          </w:p>
        </w:tc>
        <w:tc>
          <w:tcPr>
            <w:tcW w:w="54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рам-</w:t>
            </w:r>
          </w:p>
        </w:tc>
      </w:tr>
      <w:tr w:rsidR="00384B12" w:rsidRPr="00FF1055" w:rsidTr="001E32BB">
        <w:trPr>
          <w:trHeight w:val="184"/>
        </w:trPr>
        <w:tc>
          <w:tcPr>
            <w:tcW w:w="2720" w:type="dxa"/>
            <w:gridSpan w:val="2"/>
            <w:tcBorders>
              <w:left w:val="single" w:sz="8" w:space="0" w:color="auto"/>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XVII   в.:   причины,   участ-</w:t>
            </w:r>
          </w:p>
        </w:tc>
        <w:tc>
          <w:tcPr>
            <w:tcW w:w="4040" w:type="dxa"/>
            <w:gridSpan w:val="3"/>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Правление  Карла  I  Стюарта.  Нарастание</w:t>
            </w:r>
          </w:p>
        </w:tc>
        <w:tc>
          <w:tcPr>
            <w:tcW w:w="3460" w:type="dxa"/>
            <w:gridSpan w:val="9"/>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ки  и  периоды  английских  револю-</w:t>
            </w:r>
          </w:p>
        </w:tc>
      </w:tr>
      <w:tr w:rsidR="00384B12" w:rsidRPr="00FF1055" w:rsidTr="001E32BB">
        <w:trPr>
          <w:trHeight w:val="196"/>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ники,  этапы.  О.  Кромвель.</w:t>
            </w: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противоречий  между  королём  и  парламен-</w:t>
            </w:r>
          </w:p>
        </w:tc>
        <w:tc>
          <w:tcPr>
            <w:tcW w:w="3460" w:type="dxa"/>
            <w:gridSpan w:val="9"/>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ций  XVII  в.  </w:t>
            </w:r>
            <w:r w:rsidRPr="00FF1055">
              <w:rPr>
                <w:rFonts w:eastAsia="Times New Roman"/>
                <w:b/>
                <w:bCs/>
                <w:sz w:val="17"/>
                <w:szCs w:val="17"/>
              </w:rPr>
              <w:t>Разъяснять</w:t>
            </w:r>
            <w:r w:rsidRPr="00FF1055">
              <w:rPr>
                <w:rFonts w:eastAsia="Times New Roman"/>
                <w:sz w:val="17"/>
                <w:szCs w:val="17"/>
              </w:rPr>
              <w:t xml:space="preserve">  причины</w:t>
            </w:r>
          </w:p>
        </w:tc>
      </w:tr>
      <w:tr w:rsidR="00384B12" w:rsidRPr="00FF1055" w:rsidTr="001E32BB">
        <w:trPr>
          <w:trHeight w:val="184"/>
        </w:trPr>
        <w:tc>
          <w:tcPr>
            <w:tcW w:w="2720" w:type="dxa"/>
            <w:gridSpan w:val="2"/>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Итоги  и  значение  револю-</w:t>
            </w: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том.  Причины  революции.  Созыв  Долгого</w:t>
            </w:r>
          </w:p>
        </w:tc>
        <w:tc>
          <w:tcPr>
            <w:tcW w:w="1340" w:type="dxa"/>
            <w:gridSpan w:val="4"/>
            <w:vAlign w:val="bottom"/>
          </w:tcPr>
          <w:p w:rsidR="00384B12" w:rsidRPr="00FF1055" w:rsidRDefault="00384B12" w:rsidP="001E32BB">
            <w:pPr>
              <w:spacing w:line="184" w:lineRule="exact"/>
              <w:ind w:left="100"/>
              <w:rPr>
                <w:sz w:val="20"/>
                <w:szCs w:val="20"/>
              </w:rPr>
            </w:pPr>
            <w:r w:rsidRPr="00FF1055">
              <w:rPr>
                <w:rFonts w:eastAsia="Times New Roman"/>
                <w:sz w:val="17"/>
                <w:szCs w:val="17"/>
              </w:rPr>
              <w:t>Английской</w:t>
            </w:r>
          </w:p>
        </w:tc>
        <w:tc>
          <w:tcPr>
            <w:tcW w:w="1000" w:type="dxa"/>
            <w:gridSpan w:val="3"/>
            <w:vAlign w:val="bottom"/>
          </w:tcPr>
          <w:p w:rsidR="00384B12" w:rsidRPr="00FF1055" w:rsidRDefault="00384B12" w:rsidP="001E32BB">
            <w:pPr>
              <w:spacing w:line="184" w:lineRule="exact"/>
              <w:rPr>
                <w:sz w:val="20"/>
                <w:szCs w:val="20"/>
              </w:rPr>
            </w:pPr>
            <w:r w:rsidRPr="00FF1055">
              <w:rPr>
                <w:rFonts w:eastAsia="Times New Roman"/>
                <w:sz w:val="17"/>
                <w:szCs w:val="17"/>
              </w:rPr>
              <w:t>революции</w:t>
            </w:r>
          </w:p>
        </w:tc>
        <w:tc>
          <w:tcPr>
            <w:tcW w:w="112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середины</w:t>
            </w:r>
          </w:p>
        </w:tc>
      </w:tr>
      <w:tr w:rsidR="00384B12" w:rsidRPr="00FF1055" w:rsidTr="001E32BB">
        <w:trPr>
          <w:trHeight w:val="196"/>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ции.  Славная  революция</w:t>
            </w:r>
          </w:p>
        </w:tc>
        <w:tc>
          <w:tcPr>
            <w:tcW w:w="1280" w:type="dxa"/>
            <w:vAlign w:val="bottom"/>
          </w:tcPr>
          <w:p w:rsidR="00384B12" w:rsidRPr="00FF1055" w:rsidRDefault="00384B12" w:rsidP="001E32BB">
            <w:pPr>
              <w:ind w:left="100"/>
              <w:rPr>
                <w:sz w:val="20"/>
                <w:szCs w:val="20"/>
              </w:rPr>
            </w:pPr>
            <w:r w:rsidRPr="00FF1055">
              <w:rPr>
                <w:rFonts w:eastAsia="Times New Roman"/>
                <w:sz w:val="17"/>
                <w:szCs w:val="17"/>
              </w:rPr>
              <w:t>парламента.</w:t>
            </w:r>
          </w:p>
        </w:tc>
        <w:tc>
          <w:tcPr>
            <w:tcW w:w="1480" w:type="dxa"/>
            <w:vAlign w:val="bottom"/>
          </w:tcPr>
          <w:p w:rsidR="00384B12" w:rsidRPr="00FF1055" w:rsidRDefault="00384B12" w:rsidP="001E32BB">
            <w:pPr>
              <w:ind w:left="60"/>
              <w:rPr>
                <w:sz w:val="20"/>
                <w:szCs w:val="20"/>
              </w:rPr>
            </w:pPr>
            <w:r w:rsidRPr="00FF1055">
              <w:rPr>
                <w:rFonts w:eastAsia="Times New Roman"/>
                <w:sz w:val="17"/>
                <w:szCs w:val="17"/>
              </w:rPr>
              <w:t>Трёхгодичный</w:t>
            </w:r>
          </w:p>
        </w:tc>
        <w:tc>
          <w:tcPr>
            <w:tcW w:w="1280" w:type="dxa"/>
            <w:tcBorders>
              <w:right w:val="single" w:sz="8" w:space="0" w:color="auto"/>
            </w:tcBorders>
            <w:vAlign w:val="bottom"/>
          </w:tcPr>
          <w:p w:rsidR="00384B12" w:rsidRPr="00FF1055" w:rsidRDefault="00384B12" w:rsidP="001E32BB">
            <w:pPr>
              <w:ind w:right="55"/>
              <w:jc w:val="right"/>
              <w:rPr>
                <w:sz w:val="20"/>
                <w:szCs w:val="20"/>
              </w:rPr>
            </w:pPr>
            <w:r w:rsidRPr="00FF1055">
              <w:rPr>
                <w:rFonts w:eastAsia="Times New Roman"/>
                <w:sz w:val="17"/>
                <w:szCs w:val="17"/>
              </w:rPr>
              <w:t>акт.   Начало</w:t>
            </w:r>
          </w:p>
        </w:tc>
        <w:tc>
          <w:tcPr>
            <w:tcW w:w="3460" w:type="dxa"/>
            <w:gridSpan w:val="9"/>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XVII   в.   </w:t>
            </w:r>
            <w:r w:rsidRPr="00FF1055">
              <w:rPr>
                <w:rFonts w:eastAsia="Times New Roman"/>
                <w:b/>
                <w:bCs/>
                <w:sz w:val="17"/>
                <w:szCs w:val="17"/>
              </w:rPr>
              <w:t>Описывать</w:t>
            </w:r>
            <w:r w:rsidRPr="00FF1055">
              <w:rPr>
                <w:rFonts w:eastAsia="Times New Roman"/>
                <w:sz w:val="17"/>
                <w:szCs w:val="17"/>
              </w:rPr>
              <w:t xml:space="preserve">   ход   событий</w:t>
            </w:r>
          </w:p>
        </w:tc>
      </w:tr>
      <w:tr w:rsidR="00384B12" w:rsidRPr="00FF1055" w:rsidTr="001E32BB">
        <w:trPr>
          <w:trHeight w:val="184"/>
        </w:trPr>
        <w:tc>
          <w:tcPr>
            <w:tcW w:w="1420" w:type="dxa"/>
            <w:tcBorders>
              <w:left w:val="single" w:sz="8" w:space="0" w:color="auto"/>
            </w:tcBorders>
            <w:vAlign w:val="bottom"/>
          </w:tcPr>
          <w:p w:rsidR="00384B12" w:rsidRPr="00FF1055" w:rsidRDefault="00384B12" w:rsidP="001E32BB">
            <w:pPr>
              <w:rPr>
                <w:sz w:val="15"/>
                <w:szCs w:val="15"/>
              </w:rPr>
            </w:pPr>
          </w:p>
        </w:tc>
        <w:tc>
          <w:tcPr>
            <w:tcW w:w="1300" w:type="dxa"/>
            <w:tcBorders>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гражданской  войны.  Преобразования  в  ар-</w:t>
            </w:r>
          </w:p>
        </w:tc>
        <w:tc>
          <w:tcPr>
            <w:tcW w:w="1840" w:type="dxa"/>
            <w:gridSpan w:val="5"/>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двух   революций</w:t>
            </w:r>
          </w:p>
        </w:tc>
        <w:tc>
          <w:tcPr>
            <w:tcW w:w="280" w:type="dxa"/>
            <w:vAlign w:val="bottom"/>
          </w:tcPr>
          <w:p w:rsidR="00384B12" w:rsidRPr="00FF1055" w:rsidRDefault="00384B12" w:rsidP="001E32BB">
            <w:pPr>
              <w:spacing w:line="184" w:lineRule="exact"/>
              <w:ind w:left="60"/>
              <w:rPr>
                <w:sz w:val="20"/>
                <w:szCs w:val="20"/>
              </w:rPr>
            </w:pPr>
            <w:r w:rsidRPr="00FF1055">
              <w:rPr>
                <w:rFonts w:eastAsia="Times New Roman"/>
                <w:sz w:val="17"/>
                <w:szCs w:val="17"/>
              </w:rPr>
              <w:t>и</w:t>
            </w:r>
          </w:p>
        </w:tc>
        <w:tc>
          <w:tcPr>
            <w:tcW w:w="1340" w:type="dxa"/>
            <w:gridSpan w:val="3"/>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реставрации</w:t>
            </w:r>
          </w:p>
        </w:tc>
      </w:tr>
      <w:tr w:rsidR="00384B12" w:rsidRPr="00FF1055" w:rsidTr="001E32BB">
        <w:trPr>
          <w:trHeight w:val="190"/>
        </w:trPr>
        <w:tc>
          <w:tcPr>
            <w:tcW w:w="1420" w:type="dxa"/>
            <w:tcBorders>
              <w:left w:val="single" w:sz="8" w:space="0" w:color="auto"/>
            </w:tcBorders>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c>
          <w:tcPr>
            <w:tcW w:w="276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мии,   проведённые   Оливером</w:t>
            </w:r>
          </w:p>
        </w:tc>
        <w:tc>
          <w:tcPr>
            <w:tcW w:w="128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Кромвелем.</w:t>
            </w:r>
          </w:p>
        </w:tc>
        <w:tc>
          <w:tcPr>
            <w:tcW w:w="10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Стюартов,</w:t>
            </w:r>
          </w:p>
        </w:tc>
        <w:tc>
          <w:tcPr>
            <w:tcW w:w="100" w:type="dxa"/>
            <w:vAlign w:val="bottom"/>
          </w:tcPr>
          <w:p w:rsidR="00384B12" w:rsidRPr="00FF1055" w:rsidRDefault="00384B12" w:rsidP="001E32BB">
            <w:pPr>
              <w:rPr>
                <w:sz w:val="16"/>
                <w:szCs w:val="16"/>
              </w:rPr>
            </w:pPr>
          </w:p>
        </w:tc>
        <w:tc>
          <w:tcPr>
            <w:tcW w:w="1820" w:type="dxa"/>
            <w:gridSpan w:val="5"/>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систематизировать</w:t>
            </w:r>
          </w:p>
        </w:tc>
        <w:tc>
          <w:tcPr>
            <w:tcW w:w="54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ин-</w:t>
            </w:r>
          </w:p>
        </w:tc>
      </w:tr>
      <w:tr w:rsidR="00384B12" w:rsidRPr="00FF1055" w:rsidTr="001E32BB">
        <w:trPr>
          <w:trHeight w:val="196"/>
        </w:trPr>
        <w:tc>
          <w:tcPr>
            <w:tcW w:w="1420" w:type="dxa"/>
            <w:tcBorders>
              <w:left w:val="single" w:sz="8" w:space="0" w:color="auto"/>
            </w:tcBorders>
            <w:vAlign w:val="bottom"/>
          </w:tcPr>
          <w:p w:rsidR="00384B12" w:rsidRPr="00FF1055" w:rsidRDefault="00384B12" w:rsidP="001E32BB">
            <w:pPr>
              <w:rPr>
                <w:sz w:val="17"/>
                <w:szCs w:val="17"/>
              </w:rPr>
            </w:pPr>
          </w:p>
        </w:tc>
        <w:tc>
          <w:tcPr>
            <w:tcW w:w="130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Вторая  война  с  парламентом.  Суд  над  ко-</w:t>
            </w:r>
          </w:p>
        </w:tc>
        <w:tc>
          <w:tcPr>
            <w:tcW w:w="1100" w:type="dxa"/>
            <w:gridSpan w:val="3"/>
            <w:vAlign w:val="bottom"/>
          </w:tcPr>
          <w:p w:rsidR="00384B12" w:rsidRPr="00FF1055" w:rsidRDefault="00384B12" w:rsidP="001E32BB">
            <w:pPr>
              <w:ind w:left="100"/>
              <w:rPr>
                <w:sz w:val="20"/>
                <w:szCs w:val="20"/>
              </w:rPr>
            </w:pPr>
            <w:r w:rsidRPr="00FF1055">
              <w:rPr>
                <w:rFonts w:eastAsia="Times New Roman"/>
                <w:sz w:val="17"/>
                <w:szCs w:val="17"/>
              </w:rPr>
              <w:t>формацию,</w:t>
            </w:r>
          </w:p>
        </w:tc>
        <w:tc>
          <w:tcPr>
            <w:tcW w:w="1240" w:type="dxa"/>
            <w:gridSpan w:val="4"/>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составлять</w:t>
            </w:r>
          </w:p>
        </w:tc>
        <w:tc>
          <w:tcPr>
            <w:tcW w:w="112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хронологи-</w:t>
            </w:r>
          </w:p>
        </w:tc>
      </w:tr>
      <w:tr w:rsidR="00384B12" w:rsidRPr="00FF1055" w:rsidTr="001E32BB">
        <w:trPr>
          <w:trHeight w:val="190"/>
        </w:trPr>
        <w:tc>
          <w:tcPr>
            <w:tcW w:w="1420" w:type="dxa"/>
            <w:tcBorders>
              <w:left w:val="single" w:sz="8" w:space="0" w:color="auto"/>
            </w:tcBorders>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ролём.  Казнь  Карла  I.  Протекторат  Кром-</w:t>
            </w:r>
          </w:p>
        </w:tc>
        <w:tc>
          <w:tcPr>
            <w:tcW w:w="3460" w:type="dxa"/>
            <w:gridSpan w:val="9"/>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ческую  и  сравнительную  таблицы,</w:t>
            </w:r>
          </w:p>
        </w:tc>
      </w:tr>
      <w:tr w:rsidR="00384B12" w:rsidRPr="00FF1055" w:rsidTr="001E32BB">
        <w:trPr>
          <w:trHeight w:val="184"/>
        </w:trPr>
        <w:tc>
          <w:tcPr>
            <w:tcW w:w="1420" w:type="dxa"/>
            <w:tcBorders>
              <w:left w:val="single" w:sz="8" w:space="0" w:color="auto"/>
            </w:tcBorders>
            <w:vAlign w:val="bottom"/>
          </w:tcPr>
          <w:p w:rsidR="00384B12" w:rsidRPr="00FF1055" w:rsidRDefault="00384B12" w:rsidP="001E32BB">
            <w:pPr>
              <w:rPr>
                <w:sz w:val="15"/>
                <w:szCs w:val="15"/>
              </w:rPr>
            </w:pPr>
          </w:p>
        </w:tc>
        <w:tc>
          <w:tcPr>
            <w:tcW w:w="1300" w:type="dxa"/>
            <w:tcBorders>
              <w:right w:val="single" w:sz="8" w:space="0" w:color="auto"/>
            </w:tcBorders>
            <w:vAlign w:val="bottom"/>
          </w:tcPr>
          <w:p w:rsidR="00384B12" w:rsidRPr="00FF1055" w:rsidRDefault="00384B12" w:rsidP="001E32BB">
            <w:pPr>
              <w:rPr>
                <w:sz w:val="15"/>
                <w:szCs w:val="15"/>
              </w:rPr>
            </w:pPr>
          </w:p>
        </w:tc>
        <w:tc>
          <w:tcPr>
            <w:tcW w:w="128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веля.   Итоги</w:t>
            </w:r>
          </w:p>
        </w:tc>
        <w:tc>
          <w:tcPr>
            <w:tcW w:w="2760" w:type="dxa"/>
            <w:gridSpan w:val="2"/>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революции.   Навигационный</w:t>
            </w:r>
          </w:p>
        </w:tc>
        <w:tc>
          <w:tcPr>
            <w:tcW w:w="2920" w:type="dxa"/>
            <w:gridSpan w:val="8"/>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самостоятельно   разрабатывая</w:t>
            </w:r>
          </w:p>
        </w:tc>
        <w:tc>
          <w:tcPr>
            <w:tcW w:w="54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их</w:t>
            </w:r>
          </w:p>
        </w:tc>
      </w:tr>
      <w:tr w:rsidR="00384B12" w:rsidRPr="00FF1055" w:rsidTr="001E32BB">
        <w:trPr>
          <w:trHeight w:val="196"/>
        </w:trPr>
        <w:tc>
          <w:tcPr>
            <w:tcW w:w="1420" w:type="dxa"/>
            <w:tcBorders>
              <w:left w:val="single" w:sz="8" w:space="0" w:color="auto"/>
            </w:tcBorders>
            <w:vAlign w:val="bottom"/>
          </w:tcPr>
          <w:p w:rsidR="00384B12" w:rsidRPr="00FF1055" w:rsidRDefault="00384B12" w:rsidP="001E32BB">
            <w:pPr>
              <w:rPr>
                <w:sz w:val="17"/>
                <w:szCs w:val="17"/>
              </w:rPr>
            </w:pPr>
          </w:p>
        </w:tc>
        <w:tc>
          <w:tcPr>
            <w:tcW w:w="130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акт.  Реставрация  Стюартов.  Славная  ре-</w:t>
            </w:r>
          </w:p>
        </w:tc>
        <w:tc>
          <w:tcPr>
            <w:tcW w:w="3460" w:type="dxa"/>
            <w:gridSpan w:val="9"/>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структуру.   </w:t>
            </w:r>
            <w:r w:rsidRPr="00FF1055">
              <w:rPr>
                <w:rFonts w:eastAsia="Times New Roman"/>
                <w:b/>
                <w:bCs/>
                <w:sz w:val="17"/>
                <w:szCs w:val="17"/>
              </w:rPr>
              <w:t>Выявлять</w:t>
            </w:r>
            <w:r w:rsidRPr="00FF1055">
              <w:rPr>
                <w:rFonts w:eastAsia="Times New Roman"/>
                <w:sz w:val="17"/>
                <w:szCs w:val="17"/>
              </w:rPr>
              <w:t xml:space="preserve">   мотивы   по-</w:t>
            </w:r>
          </w:p>
        </w:tc>
      </w:tr>
      <w:tr w:rsidR="00384B12" w:rsidRPr="00FF1055" w:rsidTr="001E32BB">
        <w:trPr>
          <w:trHeight w:val="190"/>
        </w:trPr>
        <w:tc>
          <w:tcPr>
            <w:tcW w:w="1420" w:type="dxa"/>
            <w:tcBorders>
              <w:left w:val="single" w:sz="8" w:space="0" w:color="auto"/>
            </w:tcBorders>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волюция.  Правление  Вильгельма  III  Оран-</w:t>
            </w:r>
          </w:p>
        </w:tc>
        <w:tc>
          <w:tcPr>
            <w:tcW w:w="3460" w:type="dxa"/>
            <w:gridSpan w:val="9"/>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ступков  исторических  лиц  на  при-</w:t>
            </w:r>
          </w:p>
        </w:tc>
      </w:tr>
      <w:tr w:rsidR="00384B12" w:rsidRPr="00FF1055" w:rsidTr="001E32BB">
        <w:trPr>
          <w:trHeight w:val="190"/>
        </w:trPr>
        <w:tc>
          <w:tcPr>
            <w:tcW w:w="1420" w:type="dxa"/>
            <w:tcBorders>
              <w:left w:val="single" w:sz="8" w:space="0" w:color="auto"/>
            </w:tcBorders>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ского. Акт об устроении и Билль о правах.</w:t>
            </w:r>
          </w:p>
        </w:tc>
        <w:tc>
          <w:tcPr>
            <w:tcW w:w="3460" w:type="dxa"/>
            <w:gridSpan w:val="9"/>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мере  конфликта  короля  и  парла-</w:t>
            </w:r>
          </w:p>
        </w:tc>
      </w:tr>
      <w:tr w:rsidR="00384B12" w:rsidRPr="00FF1055" w:rsidTr="001E32BB">
        <w:trPr>
          <w:trHeight w:val="184"/>
        </w:trPr>
        <w:tc>
          <w:tcPr>
            <w:tcW w:w="1420" w:type="dxa"/>
            <w:tcBorders>
              <w:left w:val="single" w:sz="8" w:space="0" w:color="auto"/>
            </w:tcBorders>
            <w:vAlign w:val="bottom"/>
          </w:tcPr>
          <w:p w:rsidR="00384B12" w:rsidRPr="00FF1055" w:rsidRDefault="00384B12" w:rsidP="001E32BB">
            <w:pPr>
              <w:rPr>
                <w:sz w:val="15"/>
                <w:szCs w:val="15"/>
              </w:rPr>
            </w:pPr>
          </w:p>
        </w:tc>
        <w:tc>
          <w:tcPr>
            <w:tcW w:w="1300" w:type="dxa"/>
            <w:tcBorders>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Установление  правления  конституционной</w:t>
            </w:r>
          </w:p>
        </w:tc>
        <w:tc>
          <w:tcPr>
            <w:tcW w:w="3460" w:type="dxa"/>
            <w:gridSpan w:val="9"/>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мента  и  борьбы  групп  английско-</w:t>
            </w:r>
          </w:p>
        </w:tc>
      </w:tr>
      <w:tr w:rsidR="00384B12" w:rsidRPr="00FF1055" w:rsidTr="001E32BB">
        <w:trPr>
          <w:trHeight w:val="196"/>
        </w:trPr>
        <w:tc>
          <w:tcPr>
            <w:tcW w:w="1420" w:type="dxa"/>
            <w:tcBorders>
              <w:left w:val="single" w:sz="8" w:space="0" w:color="auto"/>
            </w:tcBorders>
            <w:vAlign w:val="bottom"/>
          </w:tcPr>
          <w:p w:rsidR="00384B12" w:rsidRPr="00FF1055" w:rsidRDefault="00384B12" w:rsidP="001E32BB">
            <w:pPr>
              <w:rPr>
                <w:sz w:val="17"/>
                <w:szCs w:val="17"/>
              </w:rPr>
            </w:pPr>
          </w:p>
        </w:tc>
        <w:tc>
          <w:tcPr>
            <w:tcW w:w="1300" w:type="dxa"/>
            <w:tcBorders>
              <w:right w:val="single" w:sz="8" w:space="0" w:color="auto"/>
            </w:tcBorders>
            <w:vAlign w:val="bottom"/>
          </w:tcPr>
          <w:p w:rsidR="00384B12" w:rsidRPr="00FF1055" w:rsidRDefault="00384B12" w:rsidP="001E32BB">
            <w:pPr>
              <w:rPr>
                <w:sz w:val="17"/>
                <w:szCs w:val="17"/>
              </w:rPr>
            </w:pPr>
          </w:p>
        </w:tc>
        <w:tc>
          <w:tcPr>
            <w:tcW w:w="1280" w:type="dxa"/>
            <w:vAlign w:val="bottom"/>
          </w:tcPr>
          <w:p w:rsidR="00384B12" w:rsidRPr="00FF1055" w:rsidRDefault="00384B12" w:rsidP="001E32BB">
            <w:pPr>
              <w:ind w:left="100"/>
              <w:rPr>
                <w:sz w:val="20"/>
                <w:szCs w:val="20"/>
              </w:rPr>
            </w:pPr>
            <w:r w:rsidRPr="00FF1055">
              <w:rPr>
                <w:rFonts w:eastAsia="Times New Roman"/>
                <w:sz w:val="17"/>
                <w:szCs w:val="17"/>
              </w:rPr>
              <w:t>монархии.</w:t>
            </w:r>
          </w:p>
        </w:tc>
        <w:tc>
          <w:tcPr>
            <w:tcW w:w="1480" w:type="dxa"/>
            <w:vAlign w:val="bottom"/>
          </w:tcPr>
          <w:p w:rsidR="00384B12" w:rsidRPr="00FF1055" w:rsidRDefault="00384B12" w:rsidP="001E32BB">
            <w:pPr>
              <w:rPr>
                <w:sz w:val="17"/>
                <w:szCs w:val="17"/>
              </w:rPr>
            </w:pPr>
          </w:p>
        </w:tc>
        <w:tc>
          <w:tcPr>
            <w:tcW w:w="1280" w:type="dxa"/>
            <w:tcBorders>
              <w:right w:val="single" w:sz="8" w:space="0" w:color="auto"/>
            </w:tcBorders>
            <w:vAlign w:val="bottom"/>
          </w:tcPr>
          <w:p w:rsidR="00384B12" w:rsidRPr="00FF1055" w:rsidRDefault="00384B12" w:rsidP="001E32BB">
            <w:pPr>
              <w:rPr>
                <w:sz w:val="17"/>
                <w:szCs w:val="17"/>
              </w:rPr>
            </w:pPr>
          </w:p>
        </w:tc>
        <w:tc>
          <w:tcPr>
            <w:tcW w:w="400" w:type="dxa"/>
            <w:vAlign w:val="bottom"/>
          </w:tcPr>
          <w:p w:rsidR="00384B12" w:rsidRPr="00FF1055" w:rsidRDefault="00384B12" w:rsidP="001E32BB">
            <w:pPr>
              <w:ind w:left="100"/>
              <w:rPr>
                <w:sz w:val="20"/>
                <w:szCs w:val="20"/>
              </w:rPr>
            </w:pPr>
            <w:r w:rsidRPr="00FF1055">
              <w:rPr>
                <w:rFonts w:eastAsia="Times New Roman"/>
                <w:sz w:val="17"/>
                <w:szCs w:val="17"/>
              </w:rPr>
              <w:t>го</w:t>
            </w:r>
          </w:p>
        </w:tc>
        <w:tc>
          <w:tcPr>
            <w:tcW w:w="940" w:type="dxa"/>
            <w:gridSpan w:val="3"/>
            <w:vAlign w:val="bottom"/>
          </w:tcPr>
          <w:p w:rsidR="00384B12" w:rsidRPr="00FF1055" w:rsidRDefault="00384B12" w:rsidP="001E32BB">
            <w:pPr>
              <w:ind w:left="40"/>
              <w:rPr>
                <w:sz w:val="20"/>
                <w:szCs w:val="20"/>
              </w:rPr>
            </w:pPr>
            <w:r w:rsidRPr="00FF1055">
              <w:rPr>
                <w:rFonts w:eastAsia="Times New Roman"/>
                <w:sz w:val="17"/>
                <w:szCs w:val="17"/>
              </w:rPr>
              <w:t>общества,</w:t>
            </w:r>
          </w:p>
        </w:tc>
        <w:tc>
          <w:tcPr>
            <w:tcW w:w="1000" w:type="dxa"/>
            <w:gridSpan w:val="3"/>
            <w:vAlign w:val="bottom"/>
          </w:tcPr>
          <w:p w:rsidR="00384B12" w:rsidRPr="00FF1055" w:rsidRDefault="00384B12" w:rsidP="001E32BB">
            <w:pPr>
              <w:spacing w:line="194" w:lineRule="exact"/>
              <w:jc w:val="right"/>
              <w:rPr>
                <w:sz w:val="20"/>
                <w:szCs w:val="20"/>
              </w:rPr>
            </w:pPr>
            <w:r w:rsidRPr="00FF1055">
              <w:rPr>
                <w:rFonts w:eastAsia="Times New Roman"/>
                <w:b/>
                <w:bCs/>
                <w:sz w:val="17"/>
                <w:szCs w:val="17"/>
              </w:rPr>
              <w:t>излагать</w:t>
            </w:r>
          </w:p>
        </w:tc>
        <w:tc>
          <w:tcPr>
            <w:tcW w:w="112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суждения</w:t>
            </w:r>
          </w:p>
        </w:tc>
      </w:tr>
      <w:tr w:rsidR="00384B12" w:rsidRPr="00FF1055" w:rsidTr="001E32BB">
        <w:trPr>
          <w:trHeight w:val="184"/>
        </w:trPr>
        <w:tc>
          <w:tcPr>
            <w:tcW w:w="1420" w:type="dxa"/>
            <w:tcBorders>
              <w:left w:val="single" w:sz="8" w:space="0" w:color="auto"/>
            </w:tcBorders>
            <w:vAlign w:val="bottom"/>
          </w:tcPr>
          <w:p w:rsidR="00384B12" w:rsidRPr="00FF1055" w:rsidRDefault="00384B12" w:rsidP="001E32BB">
            <w:pPr>
              <w:rPr>
                <w:sz w:val="15"/>
                <w:szCs w:val="15"/>
              </w:rPr>
            </w:pPr>
          </w:p>
        </w:tc>
        <w:tc>
          <w:tcPr>
            <w:tcW w:w="1300" w:type="dxa"/>
            <w:tcBorders>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12,  с.  54–57;</w:t>
            </w:r>
          </w:p>
        </w:tc>
        <w:tc>
          <w:tcPr>
            <w:tcW w:w="3460" w:type="dxa"/>
            <w:gridSpan w:val="9"/>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  процессе  коммуникации  с  одно-</w:t>
            </w:r>
          </w:p>
        </w:tc>
      </w:tr>
      <w:tr w:rsidR="00384B12" w:rsidRPr="00FF1055" w:rsidTr="001E32BB">
        <w:trPr>
          <w:trHeight w:val="196"/>
        </w:trPr>
        <w:tc>
          <w:tcPr>
            <w:tcW w:w="1420" w:type="dxa"/>
            <w:tcBorders>
              <w:left w:val="single" w:sz="8" w:space="0" w:color="auto"/>
            </w:tcBorders>
            <w:vAlign w:val="bottom"/>
          </w:tcPr>
          <w:p w:rsidR="00384B12" w:rsidRPr="00FF1055" w:rsidRDefault="00384B12" w:rsidP="001E32BB">
            <w:pPr>
              <w:rPr>
                <w:sz w:val="17"/>
                <w:szCs w:val="17"/>
              </w:rPr>
            </w:pPr>
          </w:p>
        </w:tc>
        <w:tc>
          <w:tcPr>
            <w:tcW w:w="130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Тетрадь-тренажёр;Атлас;Электронное</w:t>
            </w:r>
          </w:p>
        </w:tc>
        <w:tc>
          <w:tcPr>
            <w:tcW w:w="1340" w:type="dxa"/>
            <w:gridSpan w:val="4"/>
            <w:vAlign w:val="bottom"/>
          </w:tcPr>
          <w:p w:rsidR="00384B12" w:rsidRPr="00FF1055" w:rsidRDefault="00384B12" w:rsidP="001E32BB">
            <w:pPr>
              <w:ind w:left="100"/>
              <w:rPr>
                <w:sz w:val="20"/>
                <w:szCs w:val="20"/>
              </w:rPr>
            </w:pPr>
            <w:r w:rsidRPr="00FF1055">
              <w:rPr>
                <w:rFonts w:eastAsia="Times New Roman"/>
                <w:sz w:val="17"/>
                <w:szCs w:val="17"/>
              </w:rPr>
              <w:t>классниками.</w:t>
            </w:r>
          </w:p>
        </w:tc>
        <w:tc>
          <w:tcPr>
            <w:tcW w:w="2120" w:type="dxa"/>
            <w:gridSpan w:val="5"/>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Составлять</w:t>
            </w:r>
            <w:r w:rsidRPr="00FF1055">
              <w:rPr>
                <w:rFonts w:eastAsia="Times New Roman"/>
                <w:sz w:val="17"/>
                <w:szCs w:val="17"/>
              </w:rPr>
              <w:t>исто-</w:t>
            </w:r>
          </w:p>
        </w:tc>
      </w:tr>
      <w:tr w:rsidR="00384B12" w:rsidRPr="00FF1055" w:rsidTr="001E32BB">
        <w:trPr>
          <w:trHeight w:val="184"/>
        </w:trPr>
        <w:tc>
          <w:tcPr>
            <w:tcW w:w="1420" w:type="dxa"/>
            <w:tcBorders>
              <w:left w:val="single" w:sz="8" w:space="0" w:color="auto"/>
            </w:tcBorders>
            <w:vAlign w:val="bottom"/>
          </w:tcPr>
          <w:p w:rsidR="00384B12" w:rsidRPr="00FF1055" w:rsidRDefault="00384B12" w:rsidP="001E32BB">
            <w:pPr>
              <w:rPr>
                <w:sz w:val="15"/>
                <w:szCs w:val="15"/>
              </w:rPr>
            </w:pPr>
          </w:p>
        </w:tc>
        <w:tc>
          <w:tcPr>
            <w:tcW w:w="1300" w:type="dxa"/>
            <w:tcBorders>
              <w:right w:val="single" w:sz="8" w:space="0" w:color="auto"/>
            </w:tcBorders>
            <w:vAlign w:val="bottom"/>
          </w:tcPr>
          <w:p w:rsidR="00384B12" w:rsidRPr="00FF1055" w:rsidRDefault="00384B12" w:rsidP="001E32BB">
            <w:pPr>
              <w:rPr>
                <w:sz w:val="15"/>
                <w:szCs w:val="15"/>
              </w:rPr>
            </w:pPr>
          </w:p>
        </w:tc>
        <w:tc>
          <w:tcPr>
            <w:tcW w:w="276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приложение  к  учебнику</w:t>
            </w:r>
          </w:p>
        </w:tc>
        <w:tc>
          <w:tcPr>
            <w:tcW w:w="1280" w:type="dxa"/>
            <w:tcBorders>
              <w:right w:val="single" w:sz="8" w:space="0" w:color="auto"/>
            </w:tcBorders>
            <w:vAlign w:val="bottom"/>
          </w:tcPr>
          <w:p w:rsidR="00384B12" w:rsidRPr="00FF1055" w:rsidRDefault="00384B12" w:rsidP="001E32BB">
            <w:pPr>
              <w:rPr>
                <w:sz w:val="15"/>
                <w:szCs w:val="15"/>
              </w:rPr>
            </w:pPr>
          </w:p>
        </w:tc>
        <w:tc>
          <w:tcPr>
            <w:tcW w:w="100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рический</w:t>
            </w:r>
          </w:p>
        </w:tc>
        <w:tc>
          <w:tcPr>
            <w:tcW w:w="100" w:type="dxa"/>
            <w:vAlign w:val="bottom"/>
          </w:tcPr>
          <w:p w:rsidR="00384B12" w:rsidRPr="00FF1055" w:rsidRDefault="00384B12" w:rsidP="001E32BB">
            <w:pPr>
              <w:rPr>
                <w:sz w:val="15"/>
                <w:szCs w:val="15"/>
              </w:rPr>
            </w:pPr>
          </w:p>
        </w:tc>
        <w:tc>
          <w:tcPr>
            <w:tcW w:w="740" w:type="dxa"/>
            <w:gridSpan w:val="2"/>
            <w:vAlign w:val="bottom"/>
          </w:tcPr>
          <w:p w:rsidR="00384B12" w:rsidRPr="00FF1055" w:rsidRDefault="00384B12" w:rsidP="001E32BB">
            <w:pPr>
              <w:spacing w:line="184" w:lineRule="exact"/>
              <w:ind w:left="20"/>
              <w:rPr>
                <w:sz w:val="20"/>
                <w:szCs w:val="20"/>
              </w:rPr>
            </w:pPr>
            <w:r w:rsidRPr="00FF1055">
              <w:rPr>
                <w:rFonts w:eastAsia="Times New Roman"/>
                <w:sz w:val="17"/>
                <w:szCs w:val="17"/>
              </w:rPr>
              <w:t>портрет</w:t>
            </w:r>
          </w:p>
        </w:tc>
        <w:tc>
          <w:tcPr>
            <w:tcW w:w="1620" w:type="dxa"/>
            <w:gridSpan w:val="4"/>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(характеристи-</w:t>
            </w:r>
          </w:p>
        </w:tc>
      </w:tr>
      <w:tr w:rsidR="00384B12" w:rsidRPr="00FF1055" w:rsidTr="001E32BB">
        <w:trPr>
          <w:trHeight w:val="196"/>
        </w:trPr>
        <w:tc>
          <w:tcPr>
            <w:tcW w:w="1420" w:type="dxa"/>
            <w:tcBorders>
              <w:left w:val="single" w:sz="8" w:space="0" w:color="auto"/>
            </w:tcBorders>
            <w:vAlign w:val="bottom"/>
          </w:tcPr>
          <w:p w:rsidR="00384B12" w:rsidRPr="00FF1055" w:rsidRDefault="00384B12" w:rsidP="001E32BB">
            <w:pPr>
              <w:rPr>
                <w:sz w:val="17"/>
                <w:szCs w:val="17"/>
              </w:rPr>
            </w:pPr>
          </w:p>
        </w:tc>
        <w:tc>
          <w:tcPr>
            <w:tcW w:w="1300" w:type="dxa"/>
            <w:tcBorders>
              <w:right w:val="single" w:sz="8" w:space="0" w:color="auto"/>
            </w:tcBorders>
            <w:vAlign w:val="bottom"/>
          </w:tcPr>
          <w:p w:rsidR="00384B12" w:rsidRPr="00FF1055" w:rsidRDefault="00384B12" w:rsidP="001E32BB">
            <w:pPr>
              <w:rPr>
                <w:sz w:val="17"/>
                <w:szCs w:val="17"/>
              </w:rPr>
            </w:pPr>
          </w:p>
        </w:tc>
        <w:tc>
          <w:tcPr>
            <w:tcW w:w="1280" w:type="dxa"/>
            <w:vAlign w:val="bottom"/>
          </w:tcPr>
          <w:p w:rsidR="00384B12" w:rsidRPr="00FF1055" w:rsidRDefault="00384B12" w:rsidP="001E32BB">
            <w:pPr>
              <w:rPr>
                <w:sz w:val="17"/>
                <w:szCs w:val="17"/>
              </w:rPr>
            </w:pPr>
          </w:p>
        </w:tc>
        <w:tc>
          <w:tcPr>
            <w:tcW w:w="1480" w:type="dxa"/>
            <w:vAlign w:val="bottom"/>
          </w:tcPr>
          <w:p w:rsidR="00384B12" w:rsidRPr="00FF1055" w:rsidRDefault="00384B12" w:rsidP="001E32BB">
            <w:pPr>
              <w:rPr>
                <w:sz w:val="17"/>
                <w:szCs w:val="17"/>
              </w:rPr>
            </w:pPr>
          </w:p>
        </w:tc>
        <w:tc>
          <w:tcPr>
            <w:tcW w:w="1280" w:type="dxa"/>
            <w:tcBorders>
              <w:right w:val="single" w:sz="8" w:space="0" w:color="auto"/>
            </w:tcBorders>
            <w:vAlign w:val="bottom"/>
          </w:tcPr>
          <w:p w:rsidR="00384B12" w:rsidRPr="00FF1055" w:rsidRDefault="00384B12" w:rsidP="001E32BB">
            <w:pPr>
              <w:rPr>
                <w:sz w:val="17"/>
                <w:szCs w:val="17"/>
              </w:rPr>
            </w:pPr>
          </w:p>
        </w:tc>
        <w:tc>
          <w:tcPr>
            <w:tcW w:w="400" w:type="dxa"/>
            <w:vAlign w:val="bottom"/>
          </w:tcPr>
          <w:p w:rsidR="00384B12" w:rsidRPr="00FF1055" w:rsidRDefault="00384B12" w:rsidP="001E32BB">
            <w:pPr>
              <w:ind w:left="100"/>
              <w:rPr>
                <w:sz w:val="20"/>
                <w:szCs w:val="20"/>
              </w:rPr>
            </w:pPr>
            <w:r w:rsidRPr="00FF1055">
              <w:rPr>
                <w:rFonts w:eastAsia="Times New Roman"/>
                <w:sz w:val="17"/>
                <w:szCs w:val="17"/>
              </w:rPr>
              <w:t>ку)</w:t>
            </w:r>
          </w:p>
        </w:tc>
        <w:tc>
          <w:tcPr>
            <w:tcW w:w="940" w:type="dxa"/>
            <w:gridSpan w:val="3"/>
            <w:vAlign w:val="bottom"/>
          </w:tcPr>
          <w:p w:rsidR="00384B12" w:rsidRPr="00FF1055" w:rsidRDefault="00384B12" w:rsidP="001E32BB">
            <w:pPr>
              <w:ind w:left="80"/>
              <w:rPr>
                <w:sz w:val="20"/>
                <w:szCs w:val="20"/>
              </w:rPr>
            </w:pPr>
            <w:r w:rsidRPr="00FF1055">
              <w:rPr>
                <w:rFonts w:eastAsia="Times New Roman"/>
                <w:sz w:val="17"/>
                <w:szCs w:val="17"/>
              </w:rPr>
              <w:t>Оливера</w:t>
            </w:r>
          </w:p>
        </w:tc>
        <w:tc>
          <w:tcPr>
            <w:tcW w:w="1000" w:type="dxa"/>
            <w:gridSpan w:val="3"/>
            <w:vAlign w:val="bottom"/>
          </w:tcPr>
          <w:p w:rsidR="00384B12" w:rsidRPr="00FF1055" w:rsidRDefault="00384B12" w:rsidP="001E32BB">
            <w:pPr>
              <w:rPr>
                <w:sz w:val="20"/>
                <w:szCs w:val="20"/>
              </w:rPr>
            </w:pPr>
            <w:r w:rsidRPr="00FF1055">
              <w:rPr>
                <w:rFonts w:eastAsia="Times New Roman"/>
                <w:sz w:val="17"/>
                <w:szCs w:val="17"/>
              </w:rPr>
              <w:t>Кромвеля,</w:t>
            </w:r>
          </w:p>
        </w:tc>
        <w:tc>
          <w:tcPr>
            <w:tcW w:w="1120" w:type="dxa"/>
            <w:gridSpan w:val="2"/>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приводить</w:t>
            </w:r>
          </w:p>
        </w:tc>
      </w:tr>
      <w:tr w:rsidR="00384B12" w:rsidRPr="00FF1055" w:rsidTr="001E32BB">
        <w:trPr>
          <w:trHeight w:val="184"/>
        </w:trPr>
        <w:tc>
          <w:tcPr>
            <w:tcW w:w="1420" w:type="dxa"/>
            <w:tcBorders>
              <w:left w:val="single" w:sz="8" w:space="0" w:color="auto"/>
            </w:tcBorders>
            <w:vAlign w:val="bottom"/>
          </w:tcPr>
          <w:p w:rsidR="00384B12" w:rsidRPr="00FF1055" w:rsidRDefault="00384B12" w:rsidP="001E32BB">
            <w:pPr>
              <w:rPr>
                <w:sz w:val="15"/>
                <w:szCs w:val="15"/>
              </w:rPr>
            </w:pPr>
          </w:p>
        </w:tc>
        <w:tc>
          <w:tcPr>
            <w:tcW w:w="1300" w:type="dxa"/>
            <w:tcBorders>
              <w:right w:val="single" w:sz="8" w:space="0" w:color="auto"/>
            </w:tcBorders>
            <w:vAlign w:val="bottom"/>
          </w:tcPr>
          <w:p w:rsidR="00384B12" w:rsidRPr="00FF1055" w:rsidRDefault="00384B12" w:rsidP="001E32BB">
            <w:pPr>
              <w:rPr>
                <w:sz w:val="15"/>
                <w:szCs w:val="15"/>
              </w:rPr>
            </w:pPr>
          </w:p>
        </w:tc>
        <w:tc>
          <w:tcPr>
            <w:tcW w:w="1280" w:type="dxa"/>
            <w:vAlign w:val="bottom"/>
          </w:tcPr>
          <w:p w:rsidR="00384B12" w:rsidRPr="00FF1055" w:rsidRDefault="00384B12" w:rsidP="001E32BB">
            <w:pPr>
              <w:rPr>
                <w:sz w:val="15"/>
                <w:szCs w:val="15"/>
              </w:rPr>
            </w:pPr>
          </w:p>
        </w:tc>
        <w:tc>
          <w:tcPr>
            <w:tcW w:w="1480" w:type="dxa"/>
            <w:vAlign w:val="bottom"/>
          </w:tcPr>
          <w:p w:rsidR="00384B12" w:rsidRPr="00FF1055" w:rsidRDefault="00384B12" w:rsidP="001E32BB">
            <w:pPr>
              <w:rPr>
                <w:sz w:val="15"/>
                <w:szCs w:val="15"/>
              </w:rPr>
            </w:pPr>
          </w:p>
        </w:tc>
        <w:tc>
          <w:tcPr>
            <w:tcW w:w="1280" w:type="dxa"/>
            <w:tcBorders>
              <w:right w:val="single" w:sz="8" w:space="0" w:color="auto"/>
            </w:tcBorders>
            <w:vAlign w:val="bottom"/>
          </w:tcPr>
          <w:p w:rsidR="00384B12" w:rsidRPr="00FF1055" w:rsidRDefault="00384B12" w:rsidP="001E32BB">
            <w:pPr>
              <w:rPr>
                <w:sz w:val="15"/>
                <w:szCs w:val="15"/>
              </w:rPr>
            </w:pPr>
          </w:p>
        </w:tc>
        <w:tc>
          <w:tcPr>
            <w:tcW w:w="3460" w:type="dxa"/>
            <w:gridSpan w:val="9"/>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оценки,  изложенные  в  учебной  ли-</w:t>
            </w:r>
          </w:p>
        </w:tc>
      </w:tr>
      <w:tr w:rsidR="00384B12" w:rsidRPr="00FF1055" w:rsidTr="001E32BB">
        <w:trPr>
          <w:trHeight w:val="190"/>
        </w:trPr>
        <w:tc>
          <w:tcPr>
            <w:tcW w:w="1420" w:type="dxa"/>
            <w:tcBorders>
              <w:left w:val="single" w:sz="8" w:space="0" w:color="auto"/>
            </w:tcBorders>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c>
          <w:tcPr>
            <w:tcW w:w="1280" w:type="dxa"/>
            <w:vAlign w:val="bottom"/>
          </w:tcPr>
          <w:p w:rsidR="00384B12" w:rsidRPr="00FF1055" w:rsidRDefault="00384B12" w:rsidP="001E32BB">
            <w:pPr>
              <w:rPr>
                <w:sz w:val="16"/>
                <w:szCs w:val="16"/>
              </w:rPr>
            </w:pPr>
          </w:p>
        </w:tc>
        <w:tc>
          <w:tcPr>
            <w:tcW w:w="1480" w:type="dxa"/>
            <w:vAlign w:val="bottom"/>
          </w:tcPr>
          <w:p w:rsidR="00384B12" w:rsidRPr="00FF1055" w:rsidRDefault="00384B12" w:rsidP="001E32BB">
            <w:pPr>
              <w:rPr>
                <w:sz w:val="16"/>
                <w:szCs w:val="16"/>
              </w:rPr>
            </w:pPr>
          </w:p>
        </w:tc>
        <w:tc>
          <w:tcPr>
            <w:tcW w:w="1280" w:type="dxa"/>
            <w:tcBorders>
              <w:right w:val="single" w:sz="8" w:space="0" w:color="auto"/>
            </w:tcBorders>
            <w:vAlign w:val="bottom"/>
          </w:tcPr>
          <w:p w:rsidR="00384B12" w:rsidRPr="00FF1055" w:rsidRDefault="00384B12" w:rsidP="001E32BB">
            <w:pPr>
              <w:rPr>
                <w:sz w:val="16"/>
                <w:szCs w:val="16"/>
              </w:rPr>
            </w:pPr>
          </w:p>
        </w:tc>
        <w:tc>
          <w:tcPr>
            <w:tcW w:w="10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тературе,</w:t>
            </w:r>
          </w:p>
        </w:tc>
        <w:tc>
          <w:tcPr>
            <w:tcW w:w="1120" w:type="dxa"/>
            <w:gridSpan w:val="4"/>
            <w:vAlign w:val="bottom"/>
          </w:tcPr>
          <w:p w:rsidR="00384B12" w:rsidRPr="00FF1055" w:rsidRDefault="00384B12" w:rsidP="001E32BB">
            <w:pPr>
              <w:spacing w:line="190" w:lineRule="exact"/>
              <w:ind w:left="40"/>
              <w:rPr>
                <w:sz w:val="20"/>
                <w:szCs w:val="20"/>
              </w:rPr>
            </w:pPr>
            <w:r w:rsidRPr="00FF1055">
              <w:rPr>
                <w:rFonts w:eastAsia="Times New Roman"/>
                <w:b/>
                <w:bCs/>
                <w:sz w:val="17"/>
                <w:szCs w:val="17"/>
              </w:rPr>
              <w:t>определять</w:t>
            </w:r>
          </w:p>
        </w:tc>
        <w:tc>
          <w:tcPr>
            <w:tcW w:w="220" w:type="dxa"/>
            <w:vAlign w:val="bottom"/>
          </w:tcPr>
          <w:p w:rsidR="00384B12" w:rsidRPr="00FF1055" w:rsidRDefault="00384B12" w:rsidP="001E32BB">
            <w:pPr>
              <w:spacing w:line="190" w:lineRule="exact"/>
              <w:jc w:val="right"/>
              <w:rPr>
                <w:sz w:val="20"/>
                <w:szCs w:val="20"/>
              </w:rPr>
            </w:pPr>
            <w:r w:rsidRPr="00FF1055">
              <w:rPr>
                <w:rFonts w:eastAsia="Times New Roman"/>
                <w:sz w:val="17"/>
                <w:szCs w:val="17"/>
              </w:rPr>
              <w:t>и</w:t>
            </w:r>
          </w:p>
        </w:tc>
        <w:tc>
          <w:tcPr>
            <w:tcW w:w="112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объяснять</w:t>
            </w:r>
          </w:p>
        </w:tc>
      </w:tr>
      <w:tr w:rsidR="00384B12" w:rsidRPr="00FF1055" w:rsidTr="001E32BB">
        <w:trPr>
          <w:trHeight w:val="196"/>
        </w:trPr>
        <w:tc>
          <w:tcPr>
            <w:tcW w:w="1420" w:type="dxa"/>
            <w:tcBorders>
              <w:left w:val="single" w:sz="8" w:space="0" w:color="auto"/>
            </w:tcBorders>
            <w:vAlign w:val="bottom"/>
          </w:tcPr>
          <w:p w:rsidR="00384B12" w:rsidRPr="00FF1055" w:rsidRDefault="00384B12" w:rsidP="001E32BB">
            <w:pPr>
              <w:rPr>
                <w:sz w:val="17"/>
                <w:szCs w:val="17"/>
              </w:rPr>
            </w:pPr>
          </w:p>
        </w:tc>
        <w:tc>
          <w:tcPr>
            <w:tcW w:w="1300" w:type="dxa"/>
            <w:tcBorders>
              <w:right w:val="single" w:sz="8" w:space="0" w:color="auto"/>
            </w:tcBorders>
            <w:vAlign w:val="bottom"/>
          </w:tcPr>
          <w:p w:rsidR="00384B12" w:rsidRPr="00FF1055" w:rsidRDefault="00384B12" w:rsidP="001E32BB">
            <w:pPr>
              <w:rPr>
                <w:sz w:val="17"/>
                <w:szCs w:val="17"/>
              </w:rPr>
            </w:pPr>
          </w:p>
        </w:tc>
        <w:tc>
          <w:tcPr>
            <w:tcW w:w="1280" w:type="dxa"/>
            <w:vAlign w:val="bottom"/>
          </w:tcPr>
          <w:p w:rsidR="00384B12" w:rsidRPr="00FF1055" w:rsidRDefault="00384B12" w:rsidP="001E32BB">
            <w:pPr>
              <w:rPr>
                <w:sz w:val="17"/>
                <w:szCs w:val="17"/>
              </w:rPr>
            </w:pPr>
          </w:p>
        </w:tc>
        <w:tc>
          <w:tcPr>
            <w:tcW w:w="1480" w:type="dxa"/>
            <w:vAlign w:val="bottom"/>
          </w:tcPr>
          <w:p w:rsidR="00384B12" w:rsidRPr="00FF1055" w:rsidRDefault="00384B12" w:rsidP="001E32BB">
            <w:pPr>
              <w:rPr>
                <w:sz w:val="17"/>
                <w:szCs w:val="17"/>
              </w:rPr>
            </w:pPr>
          </w:p>
        </w:tc>
        <w:tc>
          <w:tcPr>
            <w:tcW w:w="1280" w:type="dxa"/>
            <w:tcBorders>
              <w:right w:val="single" w:sz="8" w:space="0" w:color="auto"/>
            </w:tcBorders>
            <w:vAlign w:val="bottom"/>
          </w:tcPr>
          <w:p w:rsidR="00384B12" w:rsidRPr="00FF1055" w:rsidRDefault="00384B12" w:rsidP="001E32BB">
            <w:pPr>
              <w:rPr>
                <w:sz w:val="17"/>
                <w:szCs w:val="17"/>
              </w:rPr>
            </w:pPr>
          </w:p>
        </w:tc>
        <w:tc>
          <w:tcPr>
            <w:tcW w:w="1840" w:type="dxa"/>
            <w:gridSpan w:val="5"/>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(аргументировать)</w:t>
            </w:r>
          </w:p>
        </w:tc>
        <w:tc>
          <w:tcPr>
            <w:tcW w:w="500" w:type="dxa"/>
            <w:gridSpan w:val="2"/>
            <w:vAlign w:val="bottom"/>
          </w:tcPr>
          <w:p w:rsidR="00384B12" w:rsidRPr="00FF1055" w:rsidRDefault="00384B12" w:rsidP="001E32BB">
            <w:pPr>
              <w:jc w:val="right"/>
              <w:rPr>
                <w:sz w:val="20"/>
                <w:szCs w:val="20"/>
              </w:rPr>
            </w:pPr>
            <w:r w:rsidRPr="00FF1055">
              <w:rPr>
                <w:rFonts w:eastAsia="Times New Roman"/>
                <w:sz w:val="17"/>
                <w:szCs w:val="17"/>
              </w:rPr>
              <w:t>своё</w:t>
            </w:r>
          </w:p>
        </w:tc>
        <w:tc>
          <w:tcPr>
            <w:tcW w:w="112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отношение</w:t>
            </w:r>
          </w:p>
        </w:tc>
      </w:tr>
      <w:tr w:rsidR="00384B12" w:rsidRPr="00FF1055" w:rsidTr="001E32BB">
        <w:trPr>
          <w:trHeight w:val="184"/>
        </w:trPr>
        <w:tc>
          <w:tcPr>
            <w:tcW w:w="1420" w:type="dxa"/>
            <w:tcBorders>
              <w:left w:val="single" w:sz="8" w:space="0" w:color="auto"/>
            </w:tcBorders>
            <w:vAlign w:val="bottom"/>
          </w:tcPr>
          <w:p w:rsidR="00384B12" w:rsidRPr="00FF1055" w:rsidRDefault="00384B12" w:rsidP="001E32BB">
            <w:pPr>
              <w:rPr>
                <w:sz w:val="15"/>
                <w:szCs w:val="15"/>
              </w:rPr>
            </w:pPr>
          </w:p>
        </w:tc>
        <w:tc>
          <w:tcPr>
            <w:tcW w:w="1300" w:type="dxa"/>
            <w:tcBorders>
              <w:right w:val="single" w:sz="8" w:space="0" w:color="auto"/>
            </w:tcBorders>
            <w:vAlign w:val="bottom"/>
          </w:tcPr>
          <w:p w:rsidR="00384B12" w:rsidRPr="00FF1055" w:rsidRDefault="00384B12" w:rsidP="001E32BB">
            <w:pPr>
              <w:rPr>
                <w:sz w:val="15"/>
                <w:szCs w:val="15"/>
              </w:rPr>
            </w:pPr>
          </w:p>
        </w:tc>
        <w:tc>
          <w:tcPr>
            <w:tcW w:w="1280" w:type="dxa"/>
            <w:vAlign w:val="bottom"/>
          </w:tcPr>
          <w:p w:rsidR="00384B12" w:rsidRPr="00FF1055" w:rsidRDefault="00384B12" w:rsidP="001E32BB">
            <w:pPr>
              <w:rPr>
                <w:sz w:val="15"/>
                <w:szCs w:val="15"/>
              </w:rPr>
            </w:pPr>
          </w:p>
        </w:tc>
        <w:tc>
          <w:tcPr>
            <w:tcW w:w="1480" w:type="dxa"/>
            <w:vAlign w:val="bottom"/>
          </w:tcPr>
          <w:p w:rsidR="00384B12" w:rsidRPr="00FF1055" w:rsidRDefault="00384B12" w:rsidP="001E32BB">
            <w:pPr>
              <w:rPr>
                <w:sz w:val="15"/>
                <w:szCs w:val="15"/>
              </w:rPr>
            </w:pPr>
          </w:p>
        </w:tc>
        <w:tc>
          <w:tcPr>
            <w:tcW w:w="1280" w:type="dxa"/>
            <w:tcBorders>
              <w:right w:val="single" w:sz="8" w:space="0" w:color="auto"/>
            </w:tcBorders>
            <w:vAlign w:val="bottom"/>
          </w:tcPr>
          <w:p w:rsidR="00384B12" w:rsidRPr="00FF1055" w:rsidRDefault="00384B12" w:rsidP="001E32BB">
            <w:pPr>
              <w:rPr>
                <w:sz w:val="15"/>
                <w:szCs w:val="15"/>
              </w:rPr>
            </w:pPr>
          </w:p>
        </w:tc>
        <w:tc>
          <w:tcPr>
            <w:tcW w:w="40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w:t>
            </w:r>
          </w:p>
        </w:tc>
        <w:tc>
          <w:tcPr>
            <w:tcW w:w="600" w:type="dxa"/>
            <w:vAlign w:val="bottom"/>
          </w:tcPr>
          <w:p w:rsidR="00384B12" w:rsidRPr="00FF1055" w:rsidRDefault="00384B12" w:rsidP="001E32BB">
            <w:pPr>
              <w:spacing w:line="184" w:lineRule="exact"/>
              <w:ind w:left="20"/>
              <w:rPr>
                <w:sz w:val="20"/>
                <w:szCs w:val="20"/>
              </w:rPr>
            </w:pPr>
            <w:r w:rsidRPr="00FF1055">
              <w:rPr>
                <w:rFonts w:eastAsia="Times New Roman"/>
                <w:sz w:val="17"/>
                <w:szCs w:val="17"/>
              </w:rPr>
              <w:t>этой</w:t>
            </w:r>
          </w:p>
        </w:tc>
        <w:tc>
          <w:tcPr>
            <w:tcW w:w="1340" w:type="dxa"/>
            <w:gridSpan w:val="5"/>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исторической</w:t>
            </w:r>
          </w:p>
        </w:tc>
        <w:tc>
          <w:tcPr>
            <w:tcW w:w="112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личности.</w:t>
            </w:r>
          </w:p>
        </w:tc>
      </w:tr>
      <w:tr w:rsidR="00384B12" w:rsidRPr="00FF1055" w:rsidTr="001E32BB">
        <w:trPr>
          <w:trHeight w:val="196"/>
        </w:trPr>
        <w:tc>
          <w:tcPr>
            <w:tcW w:w="1420" w:type="dxa"/>
            <w:tcBorders>
              <w:left w:val="single" w:sz="8" w:space="0" w:color="auto"/>
            </w:tcBorders>
            <w:vAlign w:val="bottom"/>
          </w:tcPr>
          <w:p w:rsidR="00384B12" w:rsidRPr="00FF1055" w:rsidRDefault="00384B12" w:rsidP="001E32BB">
            <w:pPr>
              <w:rPr>
                <w:sz w:val="17"/>
                <w:szCs w:val="17"/>
              </w:rPr>
            </w:pPr>
          </w:p>
        </w:tc>
        <w:tc>
          <w:tcPr>
            <w:tcW w:w="1300" w:type="dxa"/>
            <w:tcBorders>
              <w:right w:val="single" w:sz="8" w:space="0" w:color="auto"/>
            </w:tcBorders>
            <w:vAlign w:val="bottom"/>
          </w:tcPr>
          <w:p w:rsidR="00384B12" w:rsidRPr="00FF1055" w:rsidRDefault="00384B12" w:rsidP="001E32BB">
            <w:pPr>
              <w:rPr>
                <w:sz w:val="17"/>
                <w:szCs w:val="17"/>
              </w:rPr>
            </w:pPr>
          </w:p>
        </w:tc>
        <w:tc>
          <w:tcPr>
            <w:tcW w:w="1280" w:type="dxa"/>
            <w:vAlign w:val="bottom"/>
          </w:tcPr>
          <w:p w:rsidR="00384B12" w:rsidRPr="00FF1055" w:rsidRDefault="00384B12" w:rsidP="001E32BB">
            <w:pPr>
              <w:rPr>
                <w:sz w:val="17"/>
                <w:szCs w:val="17"/>
              </w:rPr>
            </w:pPr>
          </w:p>
        </w:tc>
        <w:tc>
          <w:tcPr>
            <w:tcW w:w="1480" w:type="dxa"/>
            <w:vAlign w:val="bottom"/>
          </w:tcPr>
          <w:p w:rsidR="00384B12" w:rsidRPr="00FF1055" w:rsidRDefault="00384B12" w:rsidP="001E32BB">
            <w:pPr>
              <w:rPr>
                <w:sz w:val="17"/>
                <w:szCs w:val="17"/>
              </w:rPr>
            </w:pPr>
          </w:p>
        </w:tc>
        <w:tc>
          <w:tcPr>
            <w:tcW w:w="1280" w:type="dxa"/>
            <w:tcBorders>
              <w:right w:val="single" w:sz="8" w:space="0" w:color="auto"/>
            </w:tcBorders>
            <w:vAlign w:val="bottom"/>
          </w:tcPr>
          <w:p w:rsidR="00384B12" w:rsidRPr="00FF1055" w:rsidRDefault="00384B12" w:rsidP="001E32BB">
            <w:pPr>
              <w:rPr>
                <w:sz w:val="17"/>
                <w:szCs w:val="17"/>
              </w:rPr>
            </w:pPr>
          </w:p>
        </w:tc>
        <w:tc>
          <w:tcPr>
            <w:tcW w:w="3460" w:type="dxa"/>
            <w:gridSpan w:val="9"/>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Высказывать  </w:t>
            </w:r>
            <w:r w:rsidRPr="00FF1055">
              <w:rPr>
                <w:rFonts w:eastAsia="Times New Roman"/>
                <w:sz w:val="17"/>
                <w:szCs w:val="17"/>
              </w:rPr>
              <w:t>суждения  об  итогах,</w:t>
            </w:r>
          </w:p>
        </w:tc>
      </w:tr>
      <w:tr w:rsidR="00384B12" w:rsidRPr="00FF1055" w:rsidTr="001E32BB">
        <w:trPr>
          <w:trHeight w:val="190"/>
        </w:trPr>
        <w:tc>
          <w:tcPr>
            <w:tcW w:w="1420" w:type="dxa"/>
            <w:tcBorders>
              <w:left w:val="single" w:sz="8" w:space="0" w:color="auto"/>
            </w:tcBorders>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c>
          <w:tcPr>
            <w:tcW w:w="1280" w:type="dxa"/>
            <w:vAlign w:val="bottom"/>
          </w:tcPr>
          <w:p w:rsidR="00384B12" w:rsidRPr="00FF1055" w:rsidRDefault="00384B12" w:rsidP="001E32BB">
            <w:pPr>
              <w:rPr>
                <w:sz w:val="16"/>
                <w:szCs w:val="16"/>
              </w:rPr>
            </w:pPr>
          </w:p>
        </w:tc>
        <w:tc>
          <w:tcPr>
            <w:tcW w:w="1480" w:type="dxa"/>
            <w:vAlign w:val="bottom"/>
          </w:tcPr>
          <w:p w:rsidR="00384B12" w:rsidRPr="00FF1055" w:rsidRDefault="00384B12" w:rsidP="001E32BB">
            <w:pPr>
              <w:rPr>
                <w:sz w:val="16"/>
                <w:szCs w:val="16"/>
              </w:rPr>
            </w:pPr>
          </w:p>
        </w:tc>
        <w:tc>
          <w:tcPr>
            <w:tcW w:w="1280" w:type="dxa"/>
            <w:tcBorders>
              <w:right w:val="single" w:sz="8" w:space="0" w:color="auto"/>
            </w:tcBorders>
            <w:vAlign w:val="bottom"/>
          </w:tcPr>
          <w:p w:rsidR="00384B12" w:rsidRPr="00FF1055" w:rsidRDefault="00384B12" w:rsidP="001E32BB">
            <w:pPr>
              <w:rPr>
                <w:sz w:val="16"/>
                <w:szCs w:val="16"/>
              </w:rPr>
            </w:pPr>
          </w:p>
        </w:tc>
        <w:tc>
          <w:tcPr>
            <w:tcW w:w="3460" w:type="dxa"/>
            <w:gridSpan w:val="9"/>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результатах  и  значении  «века  ре-</w:t>
            </w:r>
          </w:p>
        </w:tc>
      </w:tr>
      <w:tr w:rsidR="00384B12" w:rsidRPr="00FF1055" w:rsidTr="001E32BB">
        <w:trPr>
          <w:trHeight w:val="190"/>
        </w:trPr>
        <w:tc>
          <w:tcPr>
            <w:tcW w:w="1420" w:type="dxa"/>
            <w:tcBorders>
              <w:left w:val="single" w:sz="8" w:space="0" w:color="auto"/>
            </w:tcBorders>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c>
          <w:tcPr>
            <w:tcW w:w="1280" w:type="dxa"/>
            <w:vAlign w:val="bottom"/>
          </w:tcPr>
          <w:p w:rsidR="00384B12" w:rsidRPr="00FF1055" w:rsidRDefault="00384B12" w:rsidP="001E32BB">
            <w:pPr>
              <w:rPr>
                <w:sz w:val="16"/>
                <w:szCs w:val="16"/>
              </w:rPr>
            </w:pPr>
          </w:p>
        </w:tc>
        <w:tc>
          <w:tcPr>
            <w:tcW w:w="1480" w:type="dxa"/>
            <w:vAlign w:val="bottom"/>
          </w:tcPr>
          <w:p w:rsidR="00384B12" w:rsidRPr="00FF1055" w:rsidRDefault="00384B12" w:rsidP="001E32BB">
            <w:pPr>
              <w:rPr>
                <w:sz w:val="16"/>
                <w:szCs w:val="16"/>
              </w:rPr>
            </w:pPr>
          </w:p>
        </w:tc>
        <w:tc>
          <w:tcPr>
            <w:tcW w:w="1280" w:type="dxa"/>
            <w:tcBorders>
              <w:right w:val="single" w:sz="8" w:space="0" w:color="auto"/>
            </w:tcBorders>
            <w:vAlign w:val="bottom"/>
          </w:tcPr>
          <w:p w:rsidR="00384B12" w:rsidRPr="00FF1055" w:rsidRDefault="00384B12" w:rsidP="001E32BB">
            <w:pPr>
              <w:rPr>
                <w:sz w:val="16"/>
                <w:szCs w:val="16"/>
              </w:rPr>
            </w:pPr>
          </w:p>
        </w:tc>
        <w:tc>
          <w:tcPr>
            <w:tcW w:w="3460" w:type="dxa"/>
            <w:gridSpan w:val="9"/>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волюций»  для  истории  Англии  и</w:t>
            </w:r>
          </w:p>
        </w:tc>
      </w:tr>
      <w:tr w:rsidR="00384B12" w:rsidRPr="00FF1055" w:rsidTr="001E32BB">
        <w:trPr>
          <w:trHeight w:val="190"/>
        </w:trPr>
        <w:tc>
          <w:tcPr>
            <w:tcW w:w="1420" w:type="dxa"/>
            <w:tcBorders>
              <w:left w:val="single" w:sz="8" w:space="0" w:color="auto"/>
            </w:tcBorders>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c>
          <w:tcPr>
            <w:tcW w:w="1280" w:type="dxa"/>
            <w:vAlign w:val="bottom"/>
          </w:tcPr>
          <w:p w:rsidR="00384B12" w:rsidRPr="00FF1055" w:rsidRDefault="00384B12" w:rsidP="001E32BB">
            <w:pPr>
              <w:rPr>
                <w:sz w:val="16"/>
                <w:szCs w:val="16"/>
              </w:rPr>
            </w:pPr>
          </w:p>
        </w:tc>
        <w:tc>
          <w:tcPr>
            <w:tcW w:w="1480" w:type="dxa"/>
            <w:vAlign w:val="bottom"/>
          </w:tcPr>
          <w:p w:rsidR="00384B12" w:rsidRPr="00FF1055" w:rsidRDefault="00384B12" w:rsidP="001E32BB">
            <w:pPr>
              <w:rPr>
                <w:sz w:val="16"/>
                <w:szCs w:val="16"/>
              </w:rPr>
            </w:pPr>
          </w:p>
        </w:tc>
        <w:tc>
          <w:tcPr>
            <w:tcW w:w="1280" w:type="dxa"/>
            <w:tcBorders>
              <w:right w:val="single" w:sz="8" w:space="0" w:color="auto"/>
            </w:tcBorders>
            <w:vAlign w:val="bottom"/>
          </w:tcPr>
          <w:p w:rsidR="00384B12" w:rsidRPr="00FF1055" w:rsidRDefault="00384B12" w:rsidP="001E32BB">
            <w:pPr>
              <w:rPr>
                <w:sz w:val="16"/>
                <w:szCs w:val="16"/>
              </w:rPr>
            </w:pPr>
          </w:p>
        </w:tc>
        <w:tc>
          <w:tcPr>
            <w:tcW w:w="134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всей  Европы</w:t>
            </w:r>
          </w:p>
        </w:tc>
        <w:tc>
          <w:tcPr>
            <w:tcW w:w="500" w:type="dxa"/>
            <w:vAlign w:val="bottom"/>
          </w:tcPr>
          <w:p w:rsidR="00384B12" w:rsidRPr="00FF1055" w:rsidRDefault="00384B12" w:rsidP="001E32BB">
            <w:pPr>
              <w:rPr>
                <w:sz w:val="16"/>
                <w:szCs w:val="16"/>
              </w:rPr>
            </w:pPr>
          </w:p>
        </w:tc>
        <w:tc>
          <w:tcPr>
            <w:tcW w:w="280" w:type="dxa"/>
            <w:vAlign w:val="bottom"/>
          </w:tcPr>
          <w:p w:rsidR="00384B12" w:rsidRPr="00FF1055" w:rsidRDefault="00384B12" w:rsidP="001E32BB">
            <w:pPr>
              <w:rPr>
                <w:sz w:val="16"/>
                <w:szCs w:val="16"/>
              </w:rPr>
            </w:pPr>
          </w:p>
        </w:tc>
        <w:tc>
          <w:tcPr>
            <w:tcW w:w="220" w:type="dxa"/>
            <w:vAlign w:val="bottom"/>
          </w:tcPr>
          <w:p w:rsidR="00384B12" w:rsidRPr="00FF1055" w:rsidRDefault="00384B12" w:rsidP="001E32BB">
            <w:pPr>
              <w:rPr>
                <w:sz w:val="16"/>
                <w:szCs w:val="16"/>
              </w:rPr>
            </w:pPr>
          </w:p>
        </w:tc>
        <w:tc>
          <w:tcPr>
            <w:tcW w:w="580" w:type="dxa"/>
            <w:vAlign w:val="bottom"/>
          </w:tcPr>
          <w:p w:rsidR="00384B12" w:rsidRPr="00FF1055" w:rsidRDefault="00384B12" w:rsidP="001E32BB">
            <w:pPr>
              <w:rPr>
                <w:sz w:val="16"/>
                <w:szCs w:val="16"/>
              </w:rPr>
            </w:pPr>
          </w:p>
        </w:tc>
        <w:tc>
          <w:tcPr>
            <w:tcW w:w="54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226"/>
        </w:trPr>
        <w:tc>
          <w:tcPr>
            <w:tcW w:w="1420" w:type="dxa"/>
            <w:tcBorders>
              <w:left w:val="single" w:sz="8" w:space="0" w:color="auto"/>
              <w:bottom w:val="single" w:sz="8" w:space="0" w:color="auto"/>
            </w:tcBorders>
            <w:vAlign w:val="bottom"/>
          </w:tcPr>
          <w:p w:rsidR="00384B12" w:rsidRPr="00FF1055" w:rsidRDefault="00384B12" w:rsidP="001E32BB">
            <w:pPr>
              <w:rPr>
                <w:sz w:val="19"/>
                <w:szCs w:val="19"/>
              </w:rPr>
            </w:pPr>
          </w:p>
        </w:tc>
        <w:tc>
          <w:tcPr>
            <w:tcW w:w="1300" w:type="dxa"/>
            <w:tcBorders>
              <w:bottom w:val="single" w:sz="8" w:space="0" w:color="auto"/>
              <w:right w:val="single" w:sz="8" w:space="0" w:color="auto"/>
            </w:tcBorders>
            <w:vAlign w:val="bottom"/>
          </w:tcPr>
          <w:p w:rsidR="00384B12" w:rsidRPr="00FF1055" w:rsidRDefault="00384B12" w:rsidP="001E32BB">
            <w:pPr>
              <w:rPr>
                <w:sz w:val="19"/>
                <w:szCs w:val="19"/>
              </w:rPr>
            </w:pPr>
          </w:p>
        </w:tc>
        <w:tc>
          <w:tcPr>
            <w:tcW w:w="1280" w:type="dxa"/>
            <w:tcBorders>
              <w:bottom w:val="single" w:sz="8" w:space="0" w:color="auto"/>
            </w:tcBorders>
            <w:vAlign w:val="bottom"/>
          </w:tcPr>
          <w:p w:rsidR="00384B12" w:rsidRPr="00FF1055" w:rsidRDefault="00384B12" w:rsidP="001E32BB">
            <w:pPr>
              <w:rPr>
                <w:sz w:val="19"/>
                <w:szCs w:val="19"/>
              </w:rPr>
            </w:pPr>
          </w:p>
        </w:tc>
        <w:tc>
          <w:tcPr>
            <w:tcW w:w="1480" w:type="dxa"/>
            <w:tcBorders>
              <w:bottom w:val="single" w:sz="8" w:space="0" w:color="auto"/>
            </w:tcBorders>
            <w:vAlign w:val="bottom"/>
          </w:tcPr>
          <w:p w:rsidR="00384B12" w:rsidRPr="00FF1055" w:rsidRDefault="00384B12" w:rsidP="001E32BB">
            <w:pPr>
              <w:rPr>
                <w:sz w:val="19"/>
                <w:szCs w:val="19"/>
              </w:rPr>
            </w:pPr>
          </w:p>
        </w:tc>
        <w:tc>
          <w:tcPr>
            <w:tcW w:w="1280" w:type="dxa"/>
            <w:tcBorders>
              <w:bottom w:val="single" w:sz="8" w:space="0" w:color="auto"/>
              <w:right w:val="single" w:sz="8" w:space="0" w:color="auto"/>
            </w:tcBorders>
            <w:vAlign w:val="bottom"/>
          </w:tcPr>
          <w:p w:rsidR="00384B12" w:rsidRPr="00FF1055" w:rsidRDefault="00384B12" w:rsidP="001E32BB">
            <w:pPr>
              <w:rPr>
                <w:sz w:val="19"/>
                <w:szCs w:val="19"/>
              </w:rPr>
            </w:pPr>
          </w:p>
        </w:tc>
        <w:tc>
          <w:tcPr>
            <w:tcW w:w="400" w:type="dxa"/>
            <w:tcBorders>
              <w:bottom w:val="single" w:sz="8" w:space="0" w:color="auto"/>
            </w:tcBorders>
            <w:vAlign w:val="bottom"/>
          </w:tcPr>
          <w:p w:rsidR="00384B12" w:rsidRPr="00FF1055" w:rsidRDefault="00384B12" w:rsidP="001E32BB">
            <w:pPr>
              <w:rPr>
                <w:sz w:val="19"/>
                <w:szCs w:val="19"/>
              </w:rPr>
            </w:pPr>
          </w:p>
        </w:tc>
        <w:tc>
          <w:tcPr>
            <w:tcW w:w="600" w:type="dxa"/>
            <w:tcBorders>
              <w:bottom w:val="single" w:sz="8" w:space="0" w:color="auto"/>
            </w:tcBorders>
            <w:vAlign w:val="bottom"/>
          </w:tcPr>
          <w:p w:rsidR="00384B12" w:rsidRPr="00FF1055" w:rsidRDefault="00384B12" w:rsidP="001E32BB">
            <w:pPr>
              <w:rPr>
                <w:sz w:val="19"/>
                <w:szCs w:val="19"/>
              </w:rPr>
            </w:pPr>
          </w:p>
        </w:tc>
        <w:tc>
          <w:tcPr>
            <w:tcW w:w="100" w:type="dxa"/>
            <w:tcBorders>
              <w:bottom w:val="single" w:sz="8" w:space="0" w:color="auto"/>
            </w:tcBorders>
            <w:vAlign w:val="bottom"/>
          </w:tcPr>
          <w:p w:rsidR="00384B12" w:rsidRPr="00FF1055" w:rsidRDefault="00384B12" w:rsidP="001E32BB">
            <w:pPr>
              <w:rPr>
                <w:sz w:val="19"/>
                <w:szCs w:val="19"/>
              </w:rPr>
            </w:pPr>
          </w:p>
        </w:tc>
        <w:tc>
          <w:tcPr>
            <w:tcW w:w="240" w:type="dxa"/>
            <w:tcBorders>
              <w:bottom w:val="single" w:sz="8" w:space="0" w:color="auto"/>
            </w:tcBorders>
            <w:vAlign w:val="bottom"/>
          </w:tcPr>
          <w:p w:rsidR="00384B12" w:rsidRPr="00FF1055" w:rsidRDefault="00384B12" w:rsidP="001E32BB">
            <w:pPr>
              <w:rPr>
                <w:sz w:val="19"/>
                <w:szCs w:val="19"/>
              </w:rPr>
            </w:pPr>
          </w:p>
        </w:tc>
        <w:tc>
          <w:tcPr>
            <w:tcW w:w="500" w:type="dxa"/>
            <w:tcBorders>
              <w:bottom w:val="single" w:sz="8" w:space="0" w:color="auto"/>
            </w:tcBorders>
            <w:vAlign w:val="bottom"/>
          </w:tcPr>
          <w:p w:rsidR="00384B12" w:rsidRPr="00FF1055" w:rsidRDefault="00384B12" w:rsidP="001E32BB">
            <w:pPr>
              <w:rPr>
                <w:sz w:val="19"/>
                <w:szCs w:val="19"/>
              </w:rPr>
            </w:pPr>
          </w:p>
        </w:tc>
        <w:tc>
          <w:tcPr>
            <w:tcW w:w="280" w:type="dxa"/>
            <w:tcBorders>
              <w:bottom w:val="single" w:sz="8" w:space="0" w:color="auto"/>
            </w:tcBorders>
            <w:vAlign w:val="bottom"/>
          </w:tcPr>
          <w:p w:rsidR="00384B12" w:rsidRPr="00FF1055" w:rsidRDefault="00384B12" w:rsidP="001E32BB">
            <w:pPr>
              <w:rPr>
                <w:sz w:val="19"/>
                <w:szCs w:val="19"/>
              </w:rPr>
            </w:pPr>
          </w:p>
        </w:tc>
        <w:tc>
          <w:tcPr>
            <w:tcW w:w="220" w:type="dxa"/>
            <w:tcBorders>
              <w:bottom w:val="single" w:sz="8" w:space="0" w:color="auto"/>
            </w:tcBorders>
            <w:vAlign w:val="bottom"/>
          </w:tcPr>
          <w:p w:rsidR="00384B12" w:rsidRPr="00FF1055" w:rsidRDefault="00384B12" w:rsidP="001E32BB">
            <w:pPr>
              <w:rPr>
                <w:sz w:val="19"/>
                <w:szCs w:val="19"/>
              </w:rPr>
            </w:pPr>
          </w:p>
        </w:tc>
        <w:tc>
          <w:tcPr>
            <w:tcW w:w="580" w:type="dxa"/>
            <w:tcBorders>
              <w:bottom w:val="single" w:sz="8" w:space="0" w:color="auto"/>
            </w:tcBorders>
            <w:vAlign w:val="bottom"/>
          </w:tcPr>
          <w:p w:rsidR="00384B12" w:rsidRPr="00FF1055" w:rsidRDefault="00384B12" w:rsidP="001E32BB">
            <w:pPr>
              <w:rPr>
                <w:sz w:val="19"/>
                <w:szCs w:val="19"/>
              </w:rPr>
            </w:pPr>
          </w:p>
        </w:tc>
        <w:tc>
          <w:tcPr>
            <w:tcW w:w="540" w:type="dxa"/>
            <w:tcBorders>
              <w:bottom w:val="single" w:sz="8" w:space="0" w:color="auto"/>
              <w:right w:val="single" w:sz="8" w:space="0" w:color="auto"/>
            </w:tcBorders>
            <w:vAlign w:val="bottom"/>
          </w:tcPr>
          <w:p w:rsidR="00384B12" w:rsidRPr="00FF1055" w:rsidRDefault="00384B12" w:rsidP="001E32BB">
            <w:pPr>
              <w:rPr>
                <w:sz w:val="19"/>
                <w:szCs w:val="19"/>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108</w:t>
            </w:r>
          </w:p>
        </w:tc>
      </w:tr>
    </w:tbl>
    <w:p w:rsidR="00384B12" w:rsidRPr="00FF1055" w:rsidRDefault="00384B12" w:rsidP="00384B12">
      <w:pPr>
        <w:sectPr w:rsidR="00384B12" w:rsidRPr="00FF1055">
          <w:pgSz w:w="12760" w:h="8220" w:orient="landscape"/>
          <w:pgMar w:top="1099" w:right="893" w:bottom="172" w:left="1100" w:header="0" w:footer="0" w:gutter="0"/>
          <w:cols w:num="2" w:space="720" w:equalWidth="0">
            <w:col w:w="10220" w:space="302"/>
            <w:col w:w="241"/>
          </w:cols>
        </w:sectPr>
      </w:pPr>
    </w:p>
    <w:p w:rsidR="00384B12" w:rsidRPr="00FF1055" w:rsidRDefault="0004475F" w:rsidP="00384B12">
      <w:pPr>
        <w:spacing w:line="1" w:lineRule="exact"/>
        <w:rPr>
          <w:sz w:val="20"/>
          <w:szCs w:val="20"/>
        </w:rPr>
      </w:pPr>
      <w:r>
        <w:rPr>
          <w:sz w:val="20"/>
          <w:szCs w:val="20"/>
        </w:rPr>
        <w:pict>
          <v:line id="Shape 134" o:spid="_x0000_s1308" style="position:absolute;z-index:251869184;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135" o:spid="_x0000_s1309" style="position:absolute;z-index:251870208;visibility:visible;mso-wrap-distance-left:0;mso-wrap-distance-right:0;mso-position-horizontal-relative:page;mso-position-vertical-relative:page" from="55.5pt,36.85pt" to="55.5pt,354.3pt" o:allowincell="f" strokeweight=".5pt">
            <w10:wrap anchorx="page" anchory="page"/>
          </v:line>
        </w:pict>
      </w:r>
      <w:r>
        <w:rPr>
          <w:sz w:val="20"/>
          <w:szCs w:val="20"/>
        </w:rPr>
        <w:pict>
          <v:line id="Shape 136" o:spid="_x0000_s1310" style="position:absolute;z-index:251871232;visibility:visible;mso-wrap-distance-left:0;mso-wrap-distance-right:0;mso-position-horizontal-relative:page;mso-position-vertical-relative:page" from="190.7pt,36.85pt" to="190.7pt,354.3pt" o:allowincell="f" strokeweight=".5pt">
            <w10:wrap anchorx="page" anchory="page"/>
          </v:line>
        </w:pict>
      </w:r>
      <w:r>
        <w:rPr>
          <w:sz w:val="20"/>
          <w:szCs w:val="20"/>
        </w:rPr>
        <w:pict>
          <v:line id="Shape 137" o:spid="_x0000_s1311" style="position:absolute;z-index:251872256;visibility:visible;mso-wrap-distance-left:0;mso-wrap-distance-right:0;mso-position-horizontal-relative:page;mso-position-vertical-relative:page" from="391.95pt,36.85pt" to="391.95pt,354.3pt" o:allowincell="f" strokeweight=".5pt">
            <w10:wrap anchorx="page" anchory="page"/>
          </v:line>
        </w:pict>
      </w:r>
      <w:r>
        <w:rPr>
          <w:sz w:val="20"/>
          <w:szCs w:val="20"/>
        </w:rPr>
        <w:pict>
          <v:line id="Shape 138" o:spid="_x0000_s1312" style="position:absolute;z-index:251873280;visibility:visible;mso-wrap-distance-left:0;mso-wrap-distance-right:0;mso-position-horizontal-relative:page;mso-position-vertical-relative:page" from="565.25pt,36.85pt" to="565.25pt,354.3pt" o:allowincell="f" strokeweight=".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2600"/>
        <w:gridCol w:w="4020"/>
        <w:gridCol w:w="660"/>
        <w:gridCol w:w="220"/>
        <w:gridCol w:w="400"/>
        <w:gridCol w:w="460"/>
        <w:gridCol w:w="420"/>
        <w:gridCol w:w="720"/>
        <w:gridCol w:w="480"/>
      </w:tblGrid>
      <w:tr w:rsidR="00384B12" w:rsidRPr="00FF1055" w:rsidTr="001E32BB">
        <w:trPr>
          <w:trHeight w:val="198"/>
        </w:trPr>
        <w:tc>
          <w:tcPr>
            <w:tcW w:w="2600" w:type="dxa"/>
            <w:vAlign w:val="bottom"/>
          </w:tcPr>
          <w:p w:rsidR="00384B12" w:rsidRPr="00FF1055" w:rsidRDefault="00384B12" w:rsidP="001E32BB">
            <w:pPr>
              <w:rPr>
                <w:sz w:val="20"/>
                <w:szCs w:val="20"/>
              </w:rPr>
            </w:pPr>
            <w:r w:rsidRPr="00FF1055">
              <w:rPr>
                <w:rFonts w:eastAsia="Times New Roman"/>
                <w:sz w:val="17"/>
                <w:szCs w:val="17"/>
              </w:rPr>
              <w:t>Особенности  развития  стран</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 xml:space="preserve">Урок  13.  </w:t>
            </w:r>
            <w:r w:rsidRPr="00FF1055">
              <w:rPr>
                <w:rFonts w:eastAsia="Times New Roman"/>
                <w:b/>
                <w:bCs/>
                <w:sz w:val="17"/>
                <w:szCs w:val="17"/>
              </w:rPr>
              <w:t>Страны  Центральной  Европы.</w:t>
            </w:r>
          </w:p>
        </w:tc>
        <w:tc>
          <w:tcPr>
            <w:tcW w:w="1740" w:type="dxa"/>
            <w:gridSpan w:val="4"/>
            <w:vAlign w:val="bottom"/>
          </w:tcPr>
          <w:p w:rsidR="00384B12" w:rsidRPr="00FF1055" w:rsidRDefault="00384B12" w:rsidP="001E32BB">
            <w:pPr>
              <w:ind w:left="120"/>
              <w:rPr>
                <w:sz w:val="20"/>
                <w:szCs w:val="20"/>
              </w:rPr>
            </w:pPr>
            <w:r w:rsidRPr="00FF1055">
              <w:rPr>
                <w:rFonts w:eastAsia="Times New Roman"/>
                <w:b/>
                <w:bCs/>
                <w:sz w:val="17"/>
                <w:szCs w:val="17"/>
              </w:rPr>
              <w:t>Характеризовать</w:t>
            </w:r>
          </w:p>
        </w:tc>
        <w:tc>
          <w:tcPr>
            <w:tcW w:w="1140" w:type="dxa"/>
            <w:gridSpan w:val="2"/>
            <w:vAlign w:val="bottom"/>
          </w:tcPr>
          <w:p w:rsidR="00384B12" w:rsidRPr="00FF1055" w:rsidRDefault="00384B12" w:rsidP="001E32BB">
            <w:pPr>
              <w:ind w:left="60"/>
              <w:rPr>
                <w:sz w:val="20"/>
                <w:szCs w:val="20"/>
              </w:rPr>
            </w:pPr>
            <w:r w:rsidRPr="00FF1055">
              <w:rPr>
                <w:rFonts w:eastAsia="Times New Roman"/>
                <w:sz w:val="17"/>
                <w:szCs w:val="17"/>
              </w:rPr>
              <w:t>особенности</w:t>
            </w:r>
          </w:p>
        </w:tc>
        <w:tc>
          <w:tcPr>
            <w:tcW w:w="480" w:type="dxa"/>
            <w:vAlign w:val="bottom"/>
          </w:tcPr>
          <w:p w:rsidR="00384B12" w:rsidRPr="00FF1055" w:rsidRDefault="00384B12" w:rsidP="001E32BB">
            <w:pPr>
              <w:jc w:val="right"/>
              <w:rPr>
                <w:sz w:val="20"/>
                <w:szCs w:val="20"/>
              </w:rPr>
            </w:pPr>
            <w:r w:rsidRPr="00FF1055">
              <w:rPr>
                <w:rFonts w:eastAsia="Times New Roman"/>
                <w:sz w:val="17"/>
                <w:szCs w:val="17"/>
              </w:rPr>
              <w:t>раз-</w:t>
            </w:r>
          </w:p>
        </w:tc>
      </w:tr>
      <w:tr w:rsidR="00384B12" w:rsidRPr="00FF1055" w:rsidTr="001E32BB">
        <w:trPr>
          <w:trHeight w:val="184"/>
        </w:trPr>
        <w:tc>
          <w:tcPr>
            <w:tcW w:w="2600" w:type="dxa"/>
            <w:vAlign w:val="bottom"/>
          </w:tcPr>
          <w:p w:rsidR="00384B12" w:rsidRPr="00FF1055" w:rsidRDefault="00384B12" w:rsidP="001E32BB">
            <w:pPr>
              <w:spacing w:line="184" w:lineRule="exact"/>
              <w:rPr>
                <w:sz w:val="20"/>
                <w:szCs w:val="20"/>
              </w:rPr>
            </w:pPr>
            <w:r w:rsidRPr="00FF1055">
              <w:rPr>
                <w:rFonts w:eastAsia="Times New Roman"/>
                <w:sz w:val="17"/>
                <w:szCs w:val="17"/>
              </w:rPr>
              <w:t>ЦентральнойЕвропыв</w:t>
            </w: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Венгрия  и  Чехия  в  начале  XVI  в.  Борьба  с</w:t>
            </w:r>
          </w:p>
        </w:tc>
        <w:tc>
          <w:tcPr>
            <w:tcW w:w="66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вития</w:t>
            </w:r>
          </w:p>
        </w:tc>
        <w:tc>
          <w:tcPr>
            <w:tcW w:w="620" w:type="dxa"/>
            <w:gridSpan w:val="2"/>
            <w:vAlign w:val="bottom"/>
          </w:tcPr>
          <w:p w:rsidR="00384B12" w:rsidRPr="00FF1055" w:rsidRDefault="00384B12" w:rsidP="001E32BB">
            <w:pPr>
              <w:spacing w:line="184" w:lineRule="exact"/>
              <w:ind w:left="120"/>
              <w:rPr>
                <w:sz w:val="20"/>
                <w:szCs w:val="20"/>
              </w:rPr>
            </w:pPr>
            <w:r w:rsidRPr="00FF1055">
              <w:rPr>
                <w:rFonts w:eastAsia="Times New Roman"/>
                <w:sz w:val="17"/>
                <w:szCs w:val="17"/>
              </w:rPr>
              <w:t>стран</w:t>
            </w:r>
          </w:p>
        </w:tc>
        <w:tc>
          <w:tcPr>
            <w:tcW w:w="2080" w:type="dxa"/>
            <w:gridSpan w:val="4"/>
            <w:vAlign w:val="bottom"/>
          </w:tcPr>
          <w:p w:rsidR="00384B12" w:rsidRPr="00FF1055" w:rsidRDefault="00384B12" w:rsidP="001E32BB">
            <w:pPr>
              <w:spacing w:line="184" w:lineRule="exact"/>
              <w:jc w:val="right"/>
              <w:rPr>
                <w:sz w:val="20"/>
                <w:szCs w:val="20"/>
              </w:rPr>
            </w:pPr>
            <w:r w:rsidRPr="00FF1055">
              <w:rPr>
                <w:rFonts w:eastAsia="Times New Roman"/>
                <w:sz w:val="17"/>
                <w:szCs w:val="17"/>
              </w:rPr>
              <w:t>Центральной   Европы</w:t>
            </w:r>
          </w:p>
        </w:tc>
      </w:tr>
      <w:tr w:rsidR="00384B12" w:rsidRPr="00FF1055" w:rsidTr="001E32BB">
        <w:trPr>
          <w:trHeight w:val="190"/>
        </w:trPr>
        <w:tc>
          <w:tcPr>
            <w:tcW w:w="2600" w:type="dxa"/>
            <w:vAlign w:val="bottom"/>
          </w:tcPr>
          <w:p w:rsidR="00384B12" w:rsidRPr="00FF1055" w:rsidRDefault="00384B12" w:rsidP="001E32BB">
            <w:pPr>
              <w:spacing w:line="190" w:lineRule="exact"/>
              <w:rPr>
                <w:sz w:val="20"/>
                <w:szCs w:val="20"/>
              </w:rPr>
            </w:pPr>
            <w:r w:rsidRPr="00FF1055">
              <w:rPr>
                <w:rFonts w:eastAsia="Times New Roman"/>
                <w:sz w:val="17"/>
                <w:szCs w:val="17"/>
              </w:rPr>
              <w:t>XVI–XVII  вв.</w:t>
            </w: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турецкой  опасностью.  Правление  Фердинан-</w:t>
            </w:r>
          </w:p>
        </w:tc>
        <w:tc>
          <w:tcPr>
            <w:tcW w:w="128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  XVI–XVII</w:t>
            </w:r>
          </w:p>
        </w:tc>
        <w:tc>
          <w:tcPr>
            <w:tcW w:w="2080" w:type="dxa"/>
            <w:gridSpan w:val="4"/>
            <w:vAlign w:val="bottom"/>
          </w:tcPr>
          <w:p w:rsidR="00384B12" w:rsidRPr="00FF1055" w:rsidRDefault="00384B12" w:rsidP="001E32BB">
            <w:pPr>
              <w:spacing w:line="190" w:lineRule="exact"/>
              <w:jc w:val="right"/>
              <w:rPr>
                <w:sz w:val="20"/>
                <w:szCs w:val="20"/>
              </w:rPr>
            </w:pPr>
            <w:r w:rsidRPr="00FF1055">
              <w:rPr>
                <w:rFonts w:eastAsia="Times New Roman"/>
                <w:sz w:val="17"/>
                <w:szCs w:val="17"/>
              </w:rPr>
              <w:t xml:space="preserve">вв.  </w:t>
            </w:r>
            <w:r w:rsidRPr="00FF1055">
              <w:rPr>
                <w:rFonts w:eastAsia="Times New Roman"/>
                <w:b/>
                <w:bCs/>
                <w:sz w:val="17"/>
                <w:szCs w:val="17"/>
              </w:rPr>
              <w:t>Систематизировать</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да I Габсбурга и Рудольфа II, их деятельность</w:t>
            </w:r>
          </w:p>
        </w:tc>
        <w:tc>
          <w:tcPr>
            <w:tcW w:w="3360" w:type="dxa"/>
            <w:gridSpan w:val="7"/>
            <w:vAlign w:val="bottom"/>
          </w:tcPr>
          <w:p w:rsidR="00384B12" w:rsidRPr="00FF1055" w:rsidRDefault="00384B12" w:rsidP="001E32BB">
            <w:pPr>
              <w:spacing w:line="190" w:lineRule="exact"/>
              <w:jc w:val="right"/>
              <w:rPr>
                <w:sz w:val="20"/>
                <w:szCs w:val="20"/>
              </w:rPr>
            </w:pPr>
            <w:r w:rsidRPr="00FF1055">
              <w:rPr>
                <w:rFonts w:eastAsia="Times New Roman"/>
                <w:sz w:val="17"/>
                <w:szCs w:val="17"/>
              </w:rPr>
              <w:t xml:space="preserve">информацию  и  </w:t>
            </w:r>
            <w:r w:rsidRPr="00FF1055">
              <w:rPr>
                <w:rFonts w:eastAsia="Times New Roman"/>
                <w:b/>
                <w:bCs/>
                <w:sz w:val="17"/>
                <w:szCs w:val="17"/>
              </w:rPr>
              <w:t>наносить</w:t>
            </w:r>
            <w:r w:rsidRPr="00FF1055">
              <w:rPr>
                <w:rFonts w:eastAsia="Times New Roman"/>
                <w:sz w:val="17"/>
                <w:szCs w:val="17"/>
              </w:rPr>
              <w:t xml:space="preserve">  её  на  кон-</w:t>
            </w:r>
          </w:p>
        </w:tc>
      </w:tr>
      <w:tr w:rsidR="00384B12" w:rsidRPr="00FF1055" w:rsidTr="001E32BB">
        <w:trPr>
          <w:trHeight w:val="196"/>
        </w:trPr>
        <w:tc>
          <w:tcPr>
            <w:tcW w:w="260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по отношению к Чехии и Венгрии. Положе-</w:t>
            </w:r>
          </w:p>
        </w:tc>
        <w:tc>
          <w:tcPr>
            <w:tcW w:w="3360" w:type="dxa"/>
            <w:gridSpan w:val="7"/>
            <w:vAlign w:val="bottom"/>
          </w:tcPr>
          <w:p w:rsidR="00384B12" w:rsidRPr="00FF1055" w:rsidRDefault="00384B12" w:rsidP="001E32BB">
            <w:pPr>
              <w:jc w:val="right"/>
              <w:rPr>
                <w:sz w:val="20"/>
                <w:szCs w:val="20"/>
              </w:rPr>
            </w:pPr>
            <w:r w:rsidRPr="00FF1055">
              <w:rPr>
                <w:rFonts w:eastAsia="Times New Roman"/>
                <w:sz w:val="17"/>
                <w:szCs w:val="17"/>
              </w:rPr>
              <w:t xml:space="preserve">турную  карту.  </w:t>
            </w:r>
            <w:r w:rsidRPr="00FF1055">
              <w:rPr>
                <w:rFonts w:eastAsia="Times New Roman"/>
                <w:b/>
                <w:bCs/>
                <w:sz w:val="17"/>
                <w:szCs w:val="17"/>
              </w:rPr>
              <w:t>Сравнивать</w:t>
            </w:r>
            <w:r w:rsidRPr="00FF1055">
              <w:rPr>
                <w:rFonts w:eastAsia="Times New Roman"/>
                <w:sz w:val="17"/>
                <w:szCs w:val="17"/>
              </w:rPr>
              <w:t xml:space="preserve">  полити-</w:t>
            </w:r>
          </w:p>
        </w:tc>
      </w:tr>
      <w:tr w:rsidR="00384B12" w:rsidRPr="00FF1055" w:rsidTr="001E32BB">
        <w:trPr>
          <w:trHeight w:val="184"/>
        </w:trPr>
        <w:tc>
          <w:tcPr>
            <w:tcW w:w="260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ние  Польши  в  начале  XVI  в.,  внешнеполи-</w:t>
            </w:r>
          </w:p>
        </w:tc>
        <w:tc>
          <w:tcPr>
            <w:tcW w:w="3360" w:type="dxa"/>
            <w:gridSpan w:val="7"/>
            <w:vAlign w:val="bottom"/>
          </w:tcPr>
          <w:p w:rsidR="00384B12" w:rsidRPr="00FF1055" w:rsidRDefault="00384B12" w:rsidP="001E32BB">
            <w:pPr>
              <w:spacing w:line="184" w:lineRule="exact"/>
              <w:jc w:val="right"/>
              <w:rPr>
                <w:sz w:val="20"/>
                <w:szCs w:val="20"/>
              </w:rPr>
            </w:pPr>
            <w:r w:rsidRPr="00FF1055">
              <w:rPr>
                <w:rFonts w:eastAsia="Times New Roman"/>
                <w:sz w:val="17"/>
                <w:szCs w:val="17"/>
              </w:rPr>
              <w:t>ческое  развитие  Венгрии,  Чехии  и</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тические  союзы  и  конфликты.  Социальные</w:t>
            </w:r>
          </w:p>
        </w:tc>
        <w:tc>
          <w:tcPr>
            <w:tcW w:w="3360" w:type="dxa"/>
            <w:gridSpan w:val="7"/>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Польши в XVI–XVII вв., </w:t>
            </w:r>
            <w:r w:rsidRPr="00FF1055">
              <w:rPr>
                <w:rFonts w:eastAsia="Times New Roman"/>
                <w:b/>
                <w:bCs/>
                <w:sz w:val="17"/>
                <w:szCs w:val="17"/>
              </w:rPr>
              <w:t>определять</w:t>
            </w:r>
          </w:p>
        </w:tc>
      </w:tr>
      <w:tr w:rsidR="00384B12" w:rsidRPr="00FF1055" w:rsidTr="001E32BB">
        <w:trPr>
          <w:trHeight w:val="196"/>
        </w:trPr>
        <w:tc>
          <w:tcPr>
            <w:tcW w:w="260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группы  польского  общества  и  их  взаимоот-</w:t>
            </w:r>
          </w:p>
        </w:tc>
        <w:tc>
          <w:tcPr>
            <w:tcW w:w="3360" w:type="dxa"/>
            <w:gridSpan w:val="7"/>
            <w:vAlign w:val="bottom"/>
          </w:tcPr>
          <w:p w:rsidR="00384B12" w:rsidRPr="00FF1055" w:rsidRDefault="00384B12" w:rsidP="001E32BB">
            <w:pPr>
              <w:jc w:val="right"/>
              <w:rPr>
                <w:sz w:val="20"/>
                <w:szCs w:val="20"/>
              </w:rPr>
            </w:pPr>
            <w:r w:rsidRPr="00FF1055">
              <w:rPr>
                <w:rFonts w:eastAsia="Times New Roman"/>
                <w:sz w:val="17"/>
                <w:szCs w:val="17"/>
              </w:rPr>
              <w:t xml:space="preserve">в них общее и различия. </w:t>
            </w:r>
            <w:r w:rsidRPr="00FF1055">
              <w:rPr>
                <w:rFonts w:eastAsia="Times New Roman"/>
                <w:b/>
                <w:bCs/>
                <w:sz w:val="17"/>
                <w:szCs w:val="17"/>
              </w:rPr>
              <w:t>Составлять</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ношения с верховной властью. Объединение</w:t>
            </w:r>
          </w:p>
        </w:tc>
        <w:tc>
          <w:tcPr>
            <w:tcW w:w="3360" w:type="dxa"/>
            <w:gridSpan w:val="7"/>
            <w:vAlign w:val="bottom"/>
          </w:tcPr>
          <w:p w:rsidR="00384B12" w:rsidRPr="00FF1055" w:rsidRDefault="00384B12" w:rsidP="001E32BB">
            <w:pPr>
              <w:spacing w:line="190" w:lineRule="exact"/>
              <w:jc w:val="right"/>
              <w:rPr>
                <w:sz w:val="20"/>
                <w:szCs w:val="20"/>
              </w:rPr>
            </w:pPr>
            <w:r w:rsidRPr="00FF1055">
              <w:rPr>
                <w:rFonts w:eastAsia="Times New Roman"/>
                <w:sz w:val="17"/>
                <w:szCs w:val="17"/>
              </w:rPr>
              <w:t>на основе сопоставления сравнитель-</w:t>
            </w:r>
          </w:p>
        </w:tc>
      </w:tr>
      <w:tr w:rsidR="00384B12" w:rsidRPr="00FF1055" w:rsidTr="001E32BB">
        <w:trPr>
          <w:trHeight w:val="184"/>
        </w:trPr>
        <w:tc>
          <w:tcPr>
            <w:tcW w:w="260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Польши  и  Литвы  в  Речь  Посполитую.  Вза-</w:t>
            </w:r>
          </w:p>
        </w:tc>
        <w:tc>
          <w:tcPr>
            <w:tcW w:w="1280" w:type="dxa"/>
            <w:gridSpan w:val="3"/>
            <w:vAlign w:val="bottom"/>
          </w:tcPr>
          <w:p w:rsidR="00384B12" w:rsidRPr="00FF1055" w:rsidRDefault="00384B12" w:rsidP="001E32BB">
            <w:pPr>
              <w:spacing w:line="184" w:lineRule="exact"/>
              <w:ind w:left="120"/>
              <w:rPr>
                <w:sz w:val="20"/>
                <w:szCs w:val="20"/>
              </w:rPr>
            </w:pPr>
            <w:r w:rsidRPr="00FF1055">
              <w:rPr>
                <w:rFonts w:eastAsia="Times New Roman"/>
                <w:sz w:val="17"/>
                <w:szCs w:val="17"/>
              </w:rPr>
              <w:t>ную  таблицу</w:t>
            </w:r>
          </w:p>
        </w:tc>
        <w:tc>
          <w:tcPr>
            <w:tcW w:w="880" w:type="dxa"/>
            <w:gridSpan w:val="2"/>
            <w:vAlign w:val="bottom"/>
          </w:tcPr>
          <w:p w:rsidR="00384B12" w:rsidRPr="00FF1055" w:rsidRDefault="00384B12" w:rsidP="001E32BB">
            <w:pPr>
              <w:spacing w:line="184" w:lineRule="exact"/>
              <w:jc w:val="right"/>
              <w:rPr>
                <w:sz w:val="20"/>
                <w:szCs w:val="20"/>
              </w:rPr>
            </w:pPr>
            <w:r w:rsidRPr="00FF1055">
              <w:rPr>
                <w:rFonts w:eastAsia="Times New Roman"/>
                <w:sz w:val="17"/>
                <w:szCs w:val="17"/>
              </w:rPr>
              <w:t>«Страны</w:t>
            </w:r>
          </w:p>
        </w:tc>
        <w:tc>
          <w:tcPr>
            <w:tcW w:w="1200" w:type="dxa"/>
            <w:gridSpan w:val="2"/>
            <w:vAlign w:val="bottom"/>
          </w:tcPr>
          <w:p w:rsidR="00384B12" w:rsidRPr="00FF1055" w:rsidRDefault="00384B12" w:rsidP="001E32BB">
            <w:pPr>
              <w:spacing w:line="184" w:lineRule="exact"/>
              <w:jc w:val="right"/>
              <w:rPr>
                <w:sz w:val="20"/>
                <w:szCs w:val="20"/>
              </w:rPr>
            </w:pPr>
            <w:r w:rsidRPr="00FF1055">
              <w:rPr>
                <w:rFonts w:eastAsia="Times New Roman"/>
                <w:sz w:val="17"/>
                <w:szCs w:val="17"/>
              </w:rPr>
              <w:t>Центральной</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имоотношения с Российским государством и</w:t>
            </w:r>
          </w:p>
        </w:tc>
        <w:tc>
          <w:tcPr>
            <w:tcW w:w="3360" w:type="dxa"/>
            <w:gridSpan w:val="7"/>
            <w:vAlign w:val="bottom"/>
          </w:tcPr>
          <w:p w:rsidR="00384B12" w:rsidRPr="00FF1055" w:rsidRDefault="00384B12" w:rsidP="001E32BB">
            <w:pPr>
              <w:spacing w:line="190" w:lineRule="exact"/>
              <w:jc w:val="right"/>
              <w:rPr>
                <w:sz w:val="20"/>
                <w:szCs w:val="20"/>
              </w:rPr>
            </w:pPr>
            <w:r w:rsidRPr="00FF1055">
              <w:rPr>
                <w:rFonts w:eastAsia="Times New Roman"/>
                <w:sz w:val="17"/>
                <w:szCs w:val="17"/>
              </w:rPr>
              <w:t xml:space="preserve">Европы»,  на  основании  которой  </w:t>
            </w:r>
            <w:r w:rsidRPr="00FF1055">
              <w:rPr>
                <w:rFonts w:eastAsia="Times New Roman"/>
                <w:b/>
                <w:bCs/>
                <w:sz w:val="17"/>
                <w:szCs w:val="17"/>
              </w:rPr>
              <w:t>со-</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Османской империей в XVII в.</w:t>
            </w:r>
          </w:p>
        </w:tc>
        <w:tc>
          <w:tcPr>
            <w:tcW w:w="880" w:type="dxa"/>
            <w:gridSpan w:val="2"/>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относить</w:t>
            </w:r>
          </w:p>
        </w:tc>
        <w:tc>
          <w:tcPr>
            <w:tcW w:w="1280" w:type="dxa"/>
            <w:gridSpan w:val="3"/>
            <w:vAlign w:val="bottom"/>
          </w:tcPr>
          <w:p w:rsidR="00384B12" w:rsidRPr="00FF1055" w:rsidRDefault="00384B12" w:rsidP="001E32BB">
            <w:pPr>
              <w:spacing w:line="190" w:lineRule="exact"/>
              <w:ind w:right="75"/>
              <w:jc w:val="right"/>
              <w:rPr>
                <w:sz w:val="20"/>
                <w:szCs w:val="20"/>
              </w:rPr>
            </w:pPr>
            <w:r w:rsidRPr="00FF1055">
              <w:rPr>
                <w:rFonts w:eastAsia="Times New Roman"/>
                <w:sz w:val="17"/>
                <w:szCs w:val="17"/>
              </w:rPr>
              <w:t>единичные</w:t>
            </w:r>
          </w:p>
        </w:tc>
        <w:tc>
          <w:tcPr>
            <w:tcW w:w="1200" w:type="dxa"/>
            <w:gridSpan w:val="2"/>
            <w:vAlign w:val="bottom"/>
          </w:tcPr>
          <w:p w:rsidR="00384B12" w:rsidRPr="00FF1055" w:rsidRDefault="00384B12" w:rsidP="001E32BB">
            <w:pPr>
              <w:spacing w:line="190" w:lineRule="exact"/>
              <w:jc w:val="right"/>
              <w:rPr>
                <w:sz w:val="20"/>
                <w:szCs w:val="20"/>
              </w:rPr>
            </w:pPr>
            <w:r w:rsidRPr="00FF1055">
              <w:rPr>
                <w:rFonts w:eastAsia="Times New Roman"/>
                <w:sz w:val="17"/>
                <w:szCs w:val="17"/>
              </w:rPr>
              <w:t>исторические</w:t>
            </w:r>
          </w:p>
        </w:tc>
      </w:tr>
      <w:tr w:rsidR="00384B12" w:rsidRPr="00FF1055" w:rsidTr="001E32BB">
        <w:trPr>
          <w:trHeight w:val="200"/>
        </w:trPr>
        <w:tc>
          <w:tcPr>
            <w:tcW w:w="260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13,  с.  58–59;</w:t>
            </w:r>
          </w:p>
        </w:tc>
        <w:tc>
          <w:tcPr>
            <w:tcW w:w="3360" w:type="dxa"/>
            <w:gridSpan w:val="7"/>
            <w:vAlign w:val="bottom"/>
          </w:tcPr>
          <w:p w:rsidR="00384B12" w:rsidRPr="00FF1055" w:rsidRDefault="00384B12" w:rsidP="001E32BB">
            <w:pPr>
              <w:jc w:val="right"/>
              <w:rPr>
                <w:sz w:val="20"/>
                <w:szCs w:val="20"/>
              </w:rPr>
            </w:pPr>
            <w:r w:rsidRPr="00FF1055">
              <w:rPr>
                <w:rFonts w:eastAsia="Times New Roman"/>
                <w:sz w:val="17"/>
                <w:szCs w:val="17"/>
              </w:rPr>
              <w:t xml:space="preserve">факты  и  общие  явления.  </w:t>
            </w:r>
            <w:r w:rsidRPr="00FF1055">
              <w:rPr>
                <w:rFonts w:eastAsia="Times New Roman"/>
                <w:b/>
                <w:bCs/>
                <w:sz w:val="17"/>
                <w:szCs w:val="17"/>
              </w:rPr>
              <w:t>Приводить</w:t>
            </w:r>
          </w:p>
        </w:tc>
      </w:tr>
      <w:tr w:rsidR="00384B12" w:rsidRPr="00FF1055" w:rsidTr="001E32BB">
        <w:trPr>
          <w:trHeight w:val="180"/>
        </w:trPr>
        <w:tc>
          <w:tcPr>
            <w:tcW w:w="260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Тетрадь-тренажёр;Атлас;Электронное</w:t>
            </w:r>
          </w:p>
        </w:tc>
        <w:tc>
          <w:tcPr>
            <w:tcW w:w="880" w:type="dxa"/>
            <w:gridSpan w:val="2"/>
            <w:vAlign w:val="bottom"/>
          </w:tcPr>
          <w:p w:rsidR="00384B12" w:rsidRPr="00FF1055" w:rsidRDefault="00384B12" w:rsidP="001E32BB">
            <w:pPr>
              <w:spacing w:line="180" w:lineRule="exact"/>
              <w:ind w:left="120"/>
              <w:rPr>
                <w:sz w:val="20"/>
                <w:szCs w:val="20"/>
              </w:rPr>
            </w:pPr>
            <w:r w:rsidRPr="00FF1055">
              <w:rPr>
                <w:rFonts w:eastAsia="Times New Roman"/>
                <w:sz w:val="17"/>
                <w:szCs w:val="17"/>
              </w:rPr>
              <w:t>оценки</w:t>
            </w:r>
          </w:p>
        </w:tc>
        <w:tc>
          <w:tcPr>
            <w:tcW w:w="860" w:type="dxa"/>
            <w:gridSpan w:val="2"/>
            <w:vAlign w:val="bottom"/>
          </w:tcPr>
          <w:p w:rsidR="00384B12" w:rsidRPr="00FF1055" w:rsidRDefault="00384B12" w:rsidP="001E32BB">
            <w:pPr>
              <w:spacing w:line="180" w:lineRule="exact"/>
              <w:ind w:left="20"/>
              <w:rPr>
                <w:sz w:val="20"/>
                <w:szCs w:val="20"/>
              </w:rPr>
            </w:pPr>
            <w:r w:rsidRPr="00FF1055">
              <w:rPr>
                <w:rFonts w:eastAsia="Times New Roman"/>
                <w:sz w:val="17"/>
                <w:szCs w:val="17"/>
              </w:rPr>
              <w:t>Рудольфа</w:t>
            </w:r>
          </w:p>
        </w:tc>
        <w:tc>
          <w:tcPr>
            <w:tcW w:w="420" w:type="dxa"/>
            <w:vAlign w:val="bottom"/>
          </w:tcPr>
          <w:p w:rsidR="00384B12" w:rsidRPr="00FF1055" w:rsidRDefault="00384B12" w:rsidP="001E32BB">
            <w:pPr>
              <w:spacing w:line="180" w:lineRule="exact"/>
              <w:jc w:val="right"/>
              <w:rPr>
                <w:sz w:val="20"/>
                <w:szCs w:val="20"/>
              </w:rPr>
            </w:pPr>
            <w:r w:rsidRPr="00FF1055">
              <w:rPr>
                <w:rFonts w:eastAsia="Times New Roman"/>
                <w:sz w:val="17"/>
                <w:szCs w:val="17"/>
              </w:rPr>
              <w:t>II,</w:t>
            </w:r>
          </w:p>
        </w:tc>
        <w:tc>
          <w:tcPr>
            <w:tcW w:w="1200" w:type="dxa"/>
            <w:gridSpan w:val="2"/>
            <w:vAlign w:val="bottom"/>
          </w:tcPr>
          <w:p w:rsidR="00384B12" w:rsidRPr="00FF1055" w:rsidRDefault="00384B12" w:rsidP="001E32BB">
            <w:pPr>
              <w:spacing w:line="180" w:lineRule="exact"/>
              <w:jc w:val="right"/>
              <w:rPr>
                <w:sz w:val="20"/>
                <w:szCs w:val="20"/>
              </w:rPr>
            </w:pPr>
            <w:r w:rsidRPr="00FF1055">
              <w:rPr>
                <w:rFonts w:eastAsia="Times New Roman"/>
                <w:sz w:val="17"/>
                <w:szCs w:val="17"/>
              </w:rPr>
              <w:t>изложенные</w:t>
            </w:r>
          </w:p>
        </w:tc>
      </w:tr>
      <w:tr w:rsidR="00384B12" w:rsidRPr="00FF1055" w:rsidTr="001E32BB">
        <w:trPr>
          <w:trHeight w:val="196"/>
        </w:trPr>
        <w:tc>
          <w:tcPr>
            <w:tcW w:w="260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приложение  к  учебнику</w:t>
            </w:r>
          </w:p>
        </w:tc>
        <w:tc>
          <w:tcPr>
            <w:tcW w:w="3360" w:type="dxa"/>
            <w:gridSpan w:val="7"/>
            <w:vAlign w:val="bottom"/>
          </w:tcPr>
          <w:p w:rsidR="00384B12" w:rsidRPr="00FF1055" w:rsidRDefault="00384B12" w:rsidP="001E32BB">
            <w:pPr>
              <w:jc w:val="right"/>
              <w:rPr>
                <w:sz w:val="20"/>
                <w:szCs w:val="20"/>
              </w:rPr>
            </w:pPr>
            <w:r w:rsidRPr="00FF1055">
              <w:rPr>
                <w:rFonts w:eastAsia="Times New Roman"/>
                <w:sz w:val="17"/>
                <w:szCs w:val="17"/>
              </w:rPr>
              <w:t xml:space="preserve">в  учебной  литературе.  </w:t>
            </w:r>
            <w:r w:rsidRPr="00FF1055">
              <w:rPr>
                <w:rFonts w:eastAsia="Times New Roman"/>
                <w:b/>
                <w:bCs/>
                <w:sz w:val="17"/>
                <w:szCs w:val="17"/>
              </w:rPr>
              <w:t>Раскрывать</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7"/>
            <w:vAlign w:val="bottom"/>
          </w:tcPr>
          <w:p w:rsidR="00384B12" w:rsidRPr="00FF1055" w:rsidRDefault="00384B12" w:rsidP="001E32BB">
            <w:pPr>
              <w:spacing w:line="190" w:lineRule="exact"/>
              <w:jc w:val="right"/>
              <w:rPr>
                <w:sz w:val="20"/>
                <w:szCs w:val="20"/>
              </w:rPr>
            </w:pPr>
            <w:r w:rsidRPr="00FF1055">
              <w:rPr>
                <w:rFonts w:eastAsia="Times New Roman"/>
                <w:sz w:val="17"/>
                <w:szCs w:val="17"/>
              </w:rPr>
              <w:t>смысл,   значение   понятий   «шлях-</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6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та»,</w:t>
            </w:r>
          </w:p>
        </w:tc>
        <w:tc>
          <w:tcPr>
            <w:tcW w:w="1080" w:type="dxa"/>
            <w:gridSpan w:val="3"/>
            <w:vAlign w:val="bottom"/>
          </w:tcPr>
          <w:p w:rsidR="00384B12" w:rsidRPr="00FF1055" w:rsidRDefault="00384B12" w:rsidP="001E32BB">
            <w:pPr>
              <w:spacing w:line="190" w:lineRule="exact"/>
              <w:ind w:left="20"/>
              <w:rPr>
                <w:sz w:val="20"/>
                <w:szCs w:val="20"/>
              </w:rPr>
            </w:pPr>
            <w:r w:rsidRPr="00FF1055">
              <w:rPr>
                <w:rFonts w:eastAsia="Times New Roman"/>
                <w:sz w:val="17"/>
                <w:szCs w:val="17"/>
              </w:rPr>
              <w:t>«магнат».</w:t>
            </w:r>
          </w:p>
        </w:tc>
        <w:tc>
          <w:tcPr>
            <w:tcW w:w="1140" w:type="dxa"/>
            <w:gridSpan w:val="2"/>
            <w:vAlign w:val="bottom"/>
          </w:tcPr>
          <w:p w:rsidR="00384B12" w:rsidRPr="00FF1055" w:rsidRDefault="00384B12" w:rsidP="001E32BB">
            <w:pPr>
              <w:spacing w:line="190" w:lineRule="exact"/>
              <w:ind w:left="20"/>
              <w:rPr>
                <w:sz w:val="20"/>
                <w:szCs w:val="20"/>
              </w:rPr>
            </w:pPr>
            <w:r w:rsidRPr="00FF1055">
              <w:rPr>
                <w:rFonts w:eastAsia="Times New Roman"/>
                <w:sz w:val="17"/>
                <w:szCs w:val="17"/>
              </w:rPr>
              <w:t>Составлять</w:t>
            </w:r>
          </w:p>
        </w:tc>
        <w:tc>
          <w:tcPr>
            <w:tcW w:w="480" w:type="dxa"/>
            <w:vAlign w:val="bottom"/>
          </w:tcPr>
          <w:p w:rsidR="00384B12" w:rsidRPr="00FF1055" w:rsidRDefault="00384B12" w:rsidP="001E32BB">
            <w:pPr>
              <w:spacing w:line="190" w:lineRule="exact"/>
              <w:jc w:val="right"/>
              <w:rPr>
                <w:sz w:val="20"/>
                <w:szCs w:val="20"/>
              </w:rPr>
            </w:pPr>
            <w:r w:rsidRPr="00FF1055">
              <w:rPr>
                <w:rFonts w:eastAsia="Times New Roman"/>
                <w:sz w:val="17"/>
                <w:szCs w:val="17"/>
              </w:rPr>
              <w:t>план</w:t>
            </w:r>
          </w:p>
        </w:tc>
      </w:tr>
      <w:tr w:rsidR="00384B12" w:rsidRPr="00FF1055" w:rsidTr="001E32BB">
        <w:trPr>
          <w:trHeight w:val="184"/>
        </w:trPr>
        <w:tc>
          <w:tcPr>
            <w:tcW w:w="260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rPr>
                <w:sz w:val="15"/>
                <w:szCs w:val="15"/>
              </w:rPr>
            </w:pPr>
          </w:p>
        </w:tc>
        <w:tc>
          <w:tcPr>
            <w:tcW w:w="3360" w:type="dxa"/>
            <w:gridSpan w:val="7"/>
            <w:vAlign w:val="bottom"/>
          </w:tcPr>
          <w:p w:rsidR="00384B12" w:rsidRPr="00FF1055" w:rsidRDefault="00384B12" w:rsidP="001E32BB">
            <w:pPr>
              <w:spacing w:line="184" w:lineRule="exact"/>
              <w:ind w:left="120"/>
              <w:rPr>
                <w:sz w:val="20"/>
                <w:szCs w:val="20"/>
              </w:rPr>
            </w:pPr>
            <w:r w:rsidRPr="00FF1055">
              <w:rPr>
                <w:rFonts w:eastAsia="Times New Roman"/>
                <w:sz w:val="17"/>
                <w:szCs w:val="17"/>
              </w:rPr>
              <w:t>текста   «Речь   Посполитая   в   XVI–</w:t>
            </w:r>
          </w:p>
        </w:tc>
      </w:tr>
      <w:tr w:rsidR="00384B12" w:rsidRPr="00FF1055" w:rsidTr="001E32BB">
        <w:trPr>
          <w:trHeight w:val="196"/>
        </w:trPr>
        <w:tc>
          <w:tcPr>
            <w:tcW w:w="260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rPr>
                <w:sz w:val="17"/>
                <w:szCs w:val="17"/>
              </w:rPr>
            </w:pPr>
          </w:p>
        </w:tc>
        <w:tc>
          <w:tcPr>
            <w:tcW w:w="3360" w:type="dxa"/>
            <w:gridSpan w:val="7"/>
            <w:vAlign w:val="bottom"/>
          </w:tcPr>
          <w:p w:rsidR="00384B12" w:rsidRPr="00FF1055" w:rsidRDefault="00384B12" w:rsidP="001E32BB">
            <w:pPr>
              <w:ind w:left="120"/>
              <w:rPr>
                <w:sz w:val="20"/>
                <w:szCs w:val="20"/>
              </w:rPr>
            </w:pPr>
            <w:r w:rsidRPr="00FF1055">
              <w:rPr>
                <w:rFonts w:eastAsia="Times New Roman"/>
                <w:sz w:val="17"/>
                <w:szCs w:val="17"/>
              </w:rPr>
              <w:t xml:space="preserve">XVII  вв.».  </w:t>
            </w:r>
            <w:r w:rsidRPr="00FF1055">
              <w:rPr>
                <w:rFonts w:eastAsia="Times New Roman"/>
                <w:b/>
                <w:bCs/>
                <w:sz w:val="17"/>
                <w:szCs w:val="17"/>
              </w:rPr>
              <w:t>Высказывать</w:t>
            </w:r>
            <w:r w:rsidRPr="00FF1055">
              <w:rPr>
                <w:rFonts w:eastAsia="Times New Roman"/>
                <w:sz w:val="17"/>
                <w:szCs w:val="17"/>
              </w:rPr>
              <w:t xml:space="preserve">  суждения  о</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7"/>
            <w:vAlign w:val="bottom"/>
          </w:tcPr>
          <w:p w:rsidR="00384B12" w:rsidRPr="00FF1055" w:rsidRDefault="00384B12" w:rsidP="001E32BB">
            <w:pPr>
              <w:spacing w:line="190" w:lineRule="exact"/>
              <w:jc w:val="right"/>
              <w:rPr>
                <w:sz w:val="20"/>
                <w:szCs w:val="20"/>
              </w:rPr>
            </w:pPr>
            <w:r w:rsidRPr="00FF1055">
              <w:rPr>
                <w:rFonts w:eastAsia="Times New Roman"/>
                <w:sz w:val="17"/>
                <w:szCs w:val="17"/>
              </w:rPr>
              <w:t>причинах  слабости  королевской  вла-</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7"/>
            <w:vAlign w:val="bottom"/>
          </w:tcPr>
          <w:p w:rsidR="00384B12" w:rsidRPr="00FF1055" w:rsidRDefault="00384B12" w:rsidP="001E32BB">
            <w:pPr>
              <w:spacing w:line="190" w:lineRule="exact"/>
              <w:jc w:val="right"/>
              <w:rPr>
                <w:sz w:val="20"/>
                <w:szCs w:val="20"/>
              </w:rPr>
            </w:pPr>
            <w:r w:rsidRPr="00FF1055">
              <w:rPr>
                <w:rFonts w:eastAsia="Times New Roman"/>
                <w:sz w:val="17"/>
                <w:szCs w:val="17"/>
              </w:rPr>
              <w:t>сти в Польше, последствиях специфи-</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7"/>
            <w:vAlign w:val="bottom"/>
          </w:tcPr>
          <w:p w:rsidR="00384B12" w:rsidRPr="00FF1055" w:rsidRDefault="00384B12" w:rsidP="001E32BB">
            <w:pPr>
              <w:spacing w:line="190" w:lineRule="exact"/>
              <w:jc w:val="right"/>
              <w:rPr>
                <w:sz w:val="20"/>
                <w:szCs w:val="20"/>
              </w:rPr>
            </w:pPr>
            <w:r w:rsidRPr="00FF1055">
              <w:rPr>
                <w:rFonts w:eastAsia="Times New Roman"/>
                <w:sz w:val="17"/>
                <w:szCs w:val="17"/>
              </w:rPr>
              <w:t>ки  социально-политического  устрой-</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7"/>
            <w:vAlign w:val="bottom"/>
          </w:tcPr>
          <w:p w:rsidR="00384B12" w:rsidRPr="00FF1055" w:rsidRDefault="00384B12" w:rsidP="001E32BB">
            <w:pPr>
              <w:spacing w:line="190" w:lineRule="exact"/>
              <w:jc w:val="right"/>
              <w:rPr>
                <w:sz w:val="20"/>
                <w:szCs w:val="20"/>
              </w:rPr>
            </w:pPr>
            <w:r w:rsidRPr="00FF1055">
              <w:rPr>
                <w:rFonts w:eastAsia="Times New Roman"/>
                <w:sz w:val="17"/>
                <w:szCs w:val="17"/>
              </w:rPr>
              <w:t>ства  Речи  Посполитой  для  её  даль-</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1740" w:type="dxa"/>
            <w:gridSpan w:val="4"/>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нейшей  судьбы</w:t>
            </w:r>
          </w:p>
        </w:tc>
        <w:tc>
          <w:tcPr>
            <w:tcW w:w="420" w:type="dxa"/>
            <w:vAlign w:val="bottom"/>
          </w:tcPr>
          <w:p w:rsidR="00384B12" w:rsidRPr="00FF1055" w:rsidRDefault="00384B12" w:rsidP="001E32BB">
            <w:pPr>
              <w:rPr>
                <w:sz w:val="16"/>
                <w:szCs w:val="16"/>
              </w:rPr>
            </w:pPr>
          </w:p>
        </w:tc>
        <w:tc>
          <w:tcPr>
            <w:tcW w:w="720" w:type="dxa"/>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r>
    </w:tbl>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64" w:lineRule="exact"/>
        <w:rPr>
          <w:sz w:val="20"/>
          <w:szCs w:val="20"/>
        </w:rPr>
      </w:pPr>
    </w:p>
    <w:tbl>
      <w:tblPr>
        <w:tblW w:w="0" w:type="auto"/>
        <w:tblInd w:w="1040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109</w:t>
            </w:r>
          </w:p>
        </w:tc>
      </w:tr>
    </w:tbl>
    <w:p w:rsidR="00384B12" w:rsidRPr="00FF1055" w:rsidRDefault="0004475F" w:rsidP="00384B12">
      <w:pPr>
        <w:spacing w:line="20" w:lineRule="exact"/>
        <w:rPr>
          <w:sz w:val="20"/>
          <w:szCs w:val="20"/>
        </w:rPr>
      </w:pPr>
      <w:r>
        <w:rPr>
          <w:sz w:val="20"/>
          <w:szCs w:val="20"/>
        </w:rPr>
        <w:pict>
          <v:line id="Shape 139" o:spid="_x0000_s1313" style="position:absolute;z-index:251874304;visibility:visible;mso-wrap-distance-left:0;mso-wrap-distance-right:0;mso-position-horizontal-relative:text;mso-position-vertical-relative:text" from="-5.7pt,.05pt" to="504.5pt,.05pt" o:allowincell="f" strokeweight=".5pt"/>
        </w:pict>
      </w:r>
    </w:p>
    <w:p w:rsidR="00384B12" w:rsidRPr="00FF1055" w:rsidRDefault="00384B12" w:rsidP="00384B12">
      <w:pPr>
        <w:sectPr w:rsidR="00384B12" w:rsidRPr="00FF1055">
          <w:pgSz w:w="12760" w:h="8220" w:orient="landscape"/>
          <w:pgMar w:top="789" w:right="893" w:bottom="576" w:left="1220" w:header="0" w:footer="0" w:gutter="0"/>
          <w:cols w:space="720" w:equalWidth="0">
            <w:col w:w="10643"/>
          </w:cols>
        </w:sectPr>
      </w:pPr>
    </w:p>
    <w:tbl>
      <w:tblPr>
        <w:tblW w:w="0" w:type="auto"/>
        <w:tblLayout w:type="fixed"/>
        <w:tblCellMar>
          <w:left w:w="0" w:type="dxa"/>
          <w:right w:w="0" w:type="dxa"/>
        </w:tblCellMar>
        <w:tblLook w:val="04A0" w:firstRow="1" w:lastRow="0" w:firstColumn="1" w:lastColumn="0" w:noHBand="0" w:noVBand="1"/>
      </w:tblPr>
      <w:tblGrid>
        <w:gridCol w:w="2720"/>
        <w:gridCol w:w="3940"/>
        <w:gridCol w:w="356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3940" w:type="dxa"/>
            <w:vAlign w:val="bottom"/>
          </w:tcPr>
          <w:p w:rsidR="00384B12" w:rsidRPr="00FF1055" w:rsidRDefault="00384B12" w:rsidP="001E32BB">
            <w:pPr>
              <w:rPr>
                <w:sz w:val="16"/>
                <w:szCs w:val="16"/>
              </w:rPr>
            </w:pPr>
          </w:p>
        </w:tc>
        <w:tc>
          <w:tcPr>
            <w:tcW w:w="3560" w:type="dxa"/>
            <w:vAlign w:val="bottom"/>
          </w:tcPr>
          <w:p w:rsidR="00384B12" w:rsidRPr="00FF1055" w:rsidRDefault="00384B12" w:rsidP="001E32BB">
            <w:pPr>
              <w:ind w:left="2380"/>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3940" w:type="dxa"/>
            <w:tcBorders>
              <w:bottom w:val="single" w:sz="8" w:space="0" w:color="auto"/>
            </w:tcBorders>
            <w:vAlign w:val="bottom"/>
          </w:tcPr>
          <w:p w:rsidR="00384B12" w:rsidRPr="00FF1055" w:rsidRDefault="00384B12" w:rsidP="001E32BB">
            <w:pPr>
              <w:rPr>
                <w:sz w:val="3"/>
                <w:szCs w:val="3"/>
              </w:rPr>
            </w:pPr>
          </w:p>
        </w:tc>
        <w:tc>
          <w:tcPr>
            <w:tcW w:w="3560" w:type="dxa"/>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3940" w:type="dxa"/>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560" w:type="dxa"/>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3940" w:type="dxa"/>
            <w:vAlign w:val="bottom"/>
          </w:tcPr>
          <w:p w:rsidR="00384B12" w:rsidRPr="00FF1055" w:rsidRDefault="00384B12" w:rsidP="001E32BB">
            <w:pPr>
              <w:rPr>
                <w:sz w:val="16"/>
                <w:szCs w:val="16"/>
              </w:rPr>
            </w:pPr>
          </w:p>
        </w:tc>
        <w:tc>
          <w:tcPr>
            <w:tcW w:w="3560" w:type="dxa"/>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vAlign w:val="bottom"/>
          </w:tcPr>
          <w:p w:rsidR="00384B12" w:rsidRPr="00FF1055" w:rsidRDefault="00384B12" w:rsidP="001E32BB">
            <w:pPr>
              <w:rPr>
                <w:sz w:val="16"/>
                <w:szCs w:val="16"/>
              </w:rPr>
            </w:pPr>
          </w:p>
        </w:tc>
        <w:tc>
          <w:tcPr>
            <w:tcW w:w="3940" w:type="dxa"/>
            <w:vAlign w:val="bottom"/>
          </w:tcPr>
          <w:p w:rsidR="00384B12" w:rsidRPr="00FF1055" w:rsidRDefault="00384B12" w:rsidP="001E32BB">
            <w:pPr>
              <w:rPr>
                <w:sz w:val="16"/>
                <w:szCs w:val="16"/>
              </w:rPr>
            </w:pPr>
          </w:p>
        </w:tc>
        <w:tc>
          <w:tcPr>
            <w:tcW w:w="3560" w:type="dxa"/>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2720" w:type="dxa"/>
            <w:tcBorders>
              <w:bottom w:val="single" w:sz="8" w:space="0" w:color="auto"/>
            </w:tcBorders>
            <w:vAlign w:val="bottom"/>
          </w:tcPr>
          <w:p w:rsidR="00384B12" w:rsidRPr="00FF1055" w:rsidRDefault="00384B12" w:rsidP="001E32BB">
            <w:pPr>
              <w:rPr>
                <w:sz w:val="7"/>
                <w:szCs w:val="7"/>
              </w:rPr>
            </w:pPr>
          </w:p>
        </w:tc>
        <w:tc>
          <w:tcPr>
            <w:tcW w:w="3940" w:type="dxa"/>
            <w:tcBorders>
              <w:bottom w:val="single" w:sz="8" w:space="0" w:color="auto"/>
            </w:tcBorders>
            <w:vAlign w:val="bottom"/>
          </w:tcPr>
          <w:p w:rsidR="00384B12" w:rsidRPr="00FF1055" w:rsidRDefault="00384B12" w:rsidP="001E32BB">
            <w:pPr>
              <w:rPr>
                <w:sz w:val="7"/>
                <w:szCs w:val="7"/>
              </w:rPr>
            </w:pPr>
          </w:p>
        </w:tc>
        <w:tc>
          <w:tcPr>
            <w:tcW w:w="3560" w:type="dxa"/>
            <w:tcBorders>
              <w:bottom w:val="single" w:sz="8" w:space="0" w:color="auto"/>
            </w:tcBorders>
            <w:vAlign w:val="bottom"/>
          </w:tcPr>
          <w:p w:rsidR="00384B12" w:rsidRPr="00FF1055" w:rsidRDefault="00384B12" w:rsidP="001E32BB">
            <w:pPr>
              <w:rPr>
                <w:sz w:val="7"/>
                <w:szCs w:val="7"/>
              </w:rPr>
            </w:pPr>
          </w:p>
        </w:tc>
      </w:tr>
      <w:tr w:rsidR="00384B12" w:rsidRPr="00FF1055" w:rsidTr="001E32BB">
        <w:trPr>
          <w:trHeight w:val="233"/>
        </w:trPr>
        <w:tc>
          <w:tcPr>
            <w:tcW w:w="2720" w:type="dxa"/>
            <w:vAlign w:val="bottom"/>
          </w:tcPr>
          <w:p w:rsidR="00384B12" w:rsidRPr="00FF1055" w:rsidRDefault="00384B12" w:rsidP="001E32BB">
            <w:pPr>
              <w:jc w:val="center"/>
              <w:rPr>
                <w:sz w:val="20"/>
                <w:szCs w:val="20"/>
              </w:rPr>
            </w:pPr>
            <w:r w:rsidRPr="00FF1055">
              <w:rPr>
                <w:rFonts w:eastAsia="Times New Roman"/>
                <w:sz w:val="17"/>
                <w:szCs w:val="17"/>
              </w:rPr>
              <w:t>Международные  отношения</w:t>
            </w:r>
          </w:p>
        </w:tc>
        <w:tc>
          <w:tcPr>
            <w:tcW w:w="3940" w:type="dxa"/>
            <w:vAlign w:val="bottom"/>
          </w:tcPr>
          <w:p w:rsidR="00384B12" w:rsidRPr="00FF1055" w:rsidRDefault="00384B12" w:rsidP="001E32BB">
            <w:pPr>
              <w:ind w:left="100"/>
              <w:rPr>
                <w:sz w:val="20"/>
                <w:szCs w:val="20"/>
              </w:rPr>
            </w:pPr>
            <w:r w:rsidRPr="00FF1055">
              <w:rPr>
                <w:rFonts w:eastAsia="Times New Roman"/>
                <w:sz w:val="17"/>
                <w:szCs w:val="17"/>
              </w:rPr>
              <w:t xml:space="preserve">Урок  14.  </w:t>
            </w:r>
            <w:r w:rsidRPr="00FF1055">
              <w:rPr>
                <w:rFonts w:eastAsia="Times New Roman"/>
                <w:b/>
                <w:bCs/>
                <w:sz w:val="17"/>
                <w:szCs w:val="17"/>
              </w:rPr>
              <w:t>Борьба  за  господство  в  Европе.</w:t>
            </w:r>
          </w:p>
        </w:tc>
        <w:tc>
          <w:tcPr>
            <w:tcW w:w="3560" w:type="dxa"/>
            <w:vAlign w:val="bottom"/>
          </w:tcPr>
          <w:p w:rsidR="00384B12" w:rsidRPr="00FF1055" w:rsidRDefault="00384B12" w:rsidP="001E32BB">
            <w:pPr>
              <w:jc w:val="center"/>
              <w:rPr>
                <w:sz w:val="20"/>
                <w:szCs w:val="20"/>
              </w:rPr>
            </w:pPr>
            <w:r w:rsidRPr="00FF1055">
              <w:rPr>
                <w:rFonts w:eastAsia="Times New Roman"/>
                <w:b/>
                <w:bCs/>
                <w:sz w:val="17"/>
                <w:szCs w:val="17"/>
              </w:rPr>
              <w:t xml:space="preserve">Разъяснять  </w:t>
            </w:r>
            <w:r w:rsidRPr="00FF1055">
              <w:rPr>
                <w:rFonts w:eastAsia="Times New Roman"/>
                <w:sz w:val="17"/>
                <w:szCs w:val="17"/>
              </w:rPr>
              <w:t>особенности  взаимоотно-</w:t>
            </w:r>
          </w:p>
        </w:tc>
      </w:tr>
    </w:tbl>
    <w:p w:rsidR="00384B12" w:rsidRPr="00FF1055" w:rsidRDefault="0004475F" w:rsidP="00384B12">
      <w:pPr>
        <w:spacing w:line="20" w:lineRule="exact"/>
        <w:rPr>
          <w:sz w:val="20"/>
          <w:szCs w:val="20"/>
        </w:rPr>
      </w:pPr>
      <w:r>
        <w:rPr>
          <w:sz w:val="20"/>
          <w:szCs w:val="20"/>
        </w:rPr>
        <w:pict>
          <v:line id="Shape 140" o:spid="_x0000_s1314" style="position:absolute;z-index:251875328;visibility:visible;mso-wrap-distance-left:0;mso-wrap-distance-right:0;mso-position-horizontal-relative:text;mso-position-vertical-relative:text" from=".5pt,-49.05pt" to=".5pt,258.45pt" o:allowincell="f" strokeweight=".5pt"/>
        </w:pict>
      </w:r>
      <w:r>
        <w:rPr>
          <w:sz w:val="20"/>
          <w:szCs w:val="20"/>
        </w:rPr>
        <w:pict>
          <v:line id="Shape 141" o:spid="_x0000_s1315" style="position:absolute;z-index:251876352;visibility:visible;mso-wrap-distance-left:0;mso-wrap-distance-right:0;mso-position-horizontal-relative:text;mso-position-vertical-relative:text" from="135.7pt,-49.05pt" to="135.7pt,258.45pt" o:allowincell="f" strokeweight=".5pt"/>
        </w:pict>
      </w:r>
      <w:r>
        <w:rPr>
          <w:sz w:val="20"/>
          <w:szCs w:val="20"/>
        </w:rPr>
        <w:pict>
          <v:line id="Shape 142" o:spid="_x0000_s1316" style="position:absolute;z-index:251877376;visibility:visible;mso-wrap-distance-left:0;mso-wrap-distance-right:0;mso-position-horizontal-relative:text;mso-position-vertical-relative:text" from="336.95pt,-49.05pt" to="336.95pt,258.45pt" o:allowincell="f" strokeweight=".5pt"/>
        </w:pict>
      </w:r>
      <w:r>
        <w:rPr>
          <w:sz w:val="20"/>
          <w:szCs w:val="20"/>
        </w:rPr>
        <w:pict>
          <v:line id="Shape 143" o:spid="_x0000_s1317" style="position:absolute;z-index:251878400;visibility:visible;mso-wrap-distance-left:0;mso-wrap-distance-right:0;mso-position-horizontal-relative:text;mso-position-vertical-relative:text" from="510.25pt,-49.05pt" to="510.25pt,258.45pt" o:allowincell="f" strokeweight=".5pt"/>
        </w:pict>
      </w:r>
    </w:p>
    <w:p w:rsidR="00384B12" w:rsidRPr="00FF1055" w:rsidRDefault="00384B12" w:rsidP="00384B12">
      <w:pPr>
        <w:numPr>
          <w:ilvl w:val="0"/>
          <w:numId w:val="98"/>
        </w:numPr>
        <w:tabs>
          <w:tab w:val="left" w:pos="328"/>
        </w:tabs>
        <w:spacing w:line="230" w:lineRule="auto"/>
        <w:ind w:left="120" w:right="120" w:firstLine="4"/>
        <w:jc w:val="both"/>
        <w:rPr>
          <w:rFonts w:eastAsia="Times New Roman"/>
          <w:sz w:val="17"/>
          <w:szCs w:val="17"/>
        </w:rPr>
      </w:pPr>
      <w:r w:rsidRPr="00FF1055">
        <w:rPr>
          <w:rFonts w:eastAsia="Times New Roman"/>
          <w:sz w:val="17"/>
          <w:szCs w:val="17"/>
        </w:rPr>
        <w:t xml:space="preserve">раннее Новое время. Во- Основные черты международных отноше- шений между европейскими держа-енные конфликты между ний в XVI–XVII вв. Военная революция. вами, сложившиеся к XVI в., </w:t>
      </w:r>
      <w:r w:rsidRPr="00FF1055">
        <w:rPr>
          <w:rFonts w:eastAsia="Times New Roman"/>
          <w:b/>
          <w:bCs/>
          <w:sz w:val="17"/>
          <w:szCs w:val="17"/>
        </w:rPr>
        <w:t>выяв-</w:t>
      </w:r>
    </w:p>
    <w:tbl>
      <w:tblPr>
        <w:tblW w:w="0" w:type="auto"/>
        <w:tblInd w:w="120" w:type="dxa"/>
        <w:tblLayout w:type="fixed"/>
        <w:tblCellMar>
          <w:left w:w="0" w:type="dxa"/>
          <w:right w:w="0" w:type="dxa"/>
        </w:tblCellMar>
        <w:tblLook w:val="04A0" w:firstRow="1" w:lastRow="0" w:firstColumn="1" w:lastColumn="0" w:noHBand="0" w:noVBand="1"/>
      </w:tblPr>
      <w:tblGrid>
        <w:gridCol w:w="1220"/>
        <w:gridCol w:w="1380"/>
        <w:gridCol w:w="4020"/>
        <w:gridCol w:w="380"/>
        <w:gridCol w:w="800"/>
        <w:gridCol w:w="280"/>
        <w:gridCol w:w="920"/>
        <w:gridCol w:w="980"/>
      </w:tblGrid>
      <w:tr w:rsidR="00384B12" w:rsidRPr="00FF1055" w:rsidTr="001E32BB">
        <w:trPr>
          <w:trHeight w:val="195"/>
        </w:trPr>
        <w:tc>
          <w:tcPr>
            <w:tcW w:w="1220" w:type="dxa"/>
            <w:vAlign w:val="bottom"/>
          </w:tcPr>
          <w:p w:rsidR="00384B12" w:rsidRPr="00FF1055" w:rsidRDefault="00384B12" w:rsidP="001E32BB">
            <w:pPr>
              <w:spacing w:line="191" w:lineRule="exact"/>
              <w:rPr>
                <w:sz w:val="20"/>
                <w:szCs w:val="20"/>
              </w:rPr>
            </w:pPr>
            <w:r w:rsidRPr="00FF1055">
              <w:rPr>
                <w:rFonts w:eastAsia="Times New Roman"/>
                <w:sz w:val="17"/>
                <w:szCs w:val="17"/>
              </w:rPr>
              <w:t>европейскими</w:t>
            </w:r>
          </w:p>
        </w:tc>
        <w:tc>
          <w:tcPr>
            <w:tcW w:w="1380" w:type="dxa"/>
            <w:vAlign w:val="bottom"/>
          </w:tcPr>
          <w:p w:rsidR="00384B12" w:rsidRPr="00FF1055" w:rsidRDefault="00384B12" w:rsidP="001E32BB">
            <w:pPr>
              <w:spacing w:line="191" w:lineRule="exact"/>
              <w:ind w:right="56"/>
              <w:jc w:val="right"/>
              <w:rPr>
                <w:sz w:val="20"/>
                <w:szCs w:val="20"/>
              </w:rPr>
            </w:pPr>
            <w:r w:rsidRPr="00FF1055">
              <w:rPr>
                <w:rFonts w:eastAsia="Times New Roman"/>
                <w:sz w:val="17"/>
                <w:szCs w:val="17"/>
              </w:rPr>
              <w:t>державами.</w:t>
            </w:r>
          </w:p>
        </w:tc>
        <w:tc>
          <w:tcPr>
            <w:tcW w:w="4020" w:type="dxa"/>
            <w:vAlign w:val="bottom"/>
          </w:tcPr>
          <w:p w:rsidR="00384B12" w:rsidRPr="00FF1055" w:rsidRDefault="00384B12" w:rsidP="001E32BB">
            <w:pPr>
              <w:spacing w:line="191" w:lineRule="exact"/>
              <w:ind w:left="100"/>
              <w:rPr>
                <w:sz w:val="20"/>
                <w:szCs w:val="20"/>
              </w:rPr>
            </w:pPr>
            <w:r w:rsidRPr="00FF1055">
              <w:rPr>
                <w:rFonts w:eastAsia="Times New Roman"/>
                <w:sz w:val="17"/>
                <w:szCs w:val="17"/>
              </w:rPr>
              <w:t>Военные  конфликты  XVI  в.:  Итальянские</w:t>
            </w:r>
          </w:p>
        </w:tc>
        <w:tc>
          <w:tcPr>
            <w:tcW w:w="336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лять  </w:t>
            </w:r>
            <w:r w:rsidRPr="00FF1055">
              <w:rPr>
                <w:rFonts w:eastAsia="Times New Roman"/>
                <w:sz w:val="17"/>
                <w:szCs w:val="17"/>
              </w:rPr>
              <w:t>факторы,  влиявшие  на  харак-</w:t>
            </w:r>
          </w:p>
        </w:tc>
      </w:tr>
      <w:tr w:rsidR="00384B12" w:rsidRPr="00FF1055" w:rsidTr="001E32BB">
        <w:trPr>
          <w:trHeight w:val="180"/>
        </w:trPr>
        <w:tc>
          <w:tcPr>
            <w:tcW w:w="2600" w:type="dxa"/>
            <w:gridSpan w:val="2"/>
            <w:vAlign w:val="bottom"/>
          </w:tcPr>
          <w:p w:rsidR="00384B12" w:rsidRPr="00FF1055" w:rsidRDefault="00384B12" w:rsidP="001E32BB">
            <w:pPr>
              <w:spacing w:line="180" w:lineRule="exact"/>
              <w:rPr>
                <w:sz w:val="20"/>
                <w:szCs w:val="20"/>
              </w:rPr>
            </w:pPr>
            <w:r w:rsidRPr="00FF1055">
              <w:rPr>
                <w:rFonts w:eastAsia="Times New Roman"/>
                <w:sz w:val="17"/>
                <w:szCs w:val="17"/>
              </w:rPr>
              <w:t>Османская экспансия. Трид-</w:t>
            </w:r>
          </w:p>
        </w:tc>
        <w:tc>
          <w:tcPr>
            <w:tcW w:w="4020" w:type="dxa"/>
            <w:vAlign w:val="bottom"/>
          </w:tcPr>
          <w:p w:rsidR="00384B12" w:rsidRPr="00FF1055" w:rsidRDefault="00384B12" w:rsidP="001E32BB">
            <w:pPr>
              <w:spacing w:line="180" w:lineRule="exact"/>
              <w:ind w:left="100"/>
              <w:rPr>
                <w:sz w:val="20"/>
                <w:szCs w:val="20"/>
              </w:rPr>
            </w:pPr>
            <w:r w:rsidRPr="00FF1055">
              <w:rPr>
                <w:rFonts w:eastAsia="Times New Roman"/>
                <w:sz w:val="17"/>
                <w:szCs w:val="17"/>
              </w:rPr>
              <w:t>войны,  освободительная  война  Нидерлан-</w:t>
            </w:r>
          </w:p>
        </w:tc>
        <w:tc>
          <w:tcPr>
            <w:tcW w:w="3360" w:type="dxa"/>
            <w:gridSpan w:val="5"/>
            <w:vAlign w:val="bottom"/>
          </w:tcPr>
          <w:p w:rsidR="00384B12" w:rsidRPr="00FF1055" w:rsidRDefault="00384B12" w:rsidP="001E32BB">
            <w:pPr>
              <w:spacing w:line="180" w:lineRule="exact"/>
              <w:ind w:left="120"/>
              <w:rPr>
                <w:sz w:val="20"/>
                <w:szCs w:val="20"/>
              </w:rPr>
            </w:pPr>
            <w:r w:rsidRPr="00FF1055">
              <w:rPr>
                <w:rFonts w:eastAsia="Times New Roman"/>
                <w:sz w:val="17"/>
                <w:szCs w:val="17"/>
              </w:rPr>
              <w:t>тер  международных  отношений.</w:t>
            </w:r>
          </w:p>
        </w:tc>
      </w:tr>
      <w:tr w:rsidR="00384B12" w:rsidRPr="00FF1055" w:rsidTr="001E32BB">
        <w:trPr>
          <w:trHeight w:val="196"/>
        </w:trPr>
        <w:tc>
          <w:tcPr>
            <w:tcW w:w="1220" w:type="dxa"/>
            <w:vAlign w:val="bottom"/>
          </w:tcPr>
          <w:p w:rsidR="00384B12" w:rsidRPr="00FF1055" w:rsidRDefault="00384B12" w:rsidP="001E32BB">
            <w:pPr>
              <w:rPr>
                <w:sz w:val="20"/>
                <w:szCs w:val="20"/>
              </w:rPr>
            </w:pPr>
            <w:r w:rsidRPr="00FF1055">
              <w:rPr>
                <w:rFonts w:eastAsia="Times New Roman"/>
                <w:sz w:val="17"/>
                <w:szCs w:val="17"/>
              </w:rPr>
              <w:t>цатилетняя</w:t>
            </w:r>
          </w:p>
        </w:tc>
        <w:tc>
          <w:tcPr>
            <w:tcW w:w="1380" w:type="dxa"/>
            <w:vAlign w:val="bottom"/>
          </w:tcPr>
          <w:p w:rsidR="00384B12" w:rsidRPr="00FF1055" w:rsidRDefault="00384B12" w:rsidP="001E32BB">
            <w:pPr>
              <w:ind w:right="56"/>
              <w:jc w:val="right"/>
              <w:rPr>
                <w:sz w:val="20"/>
                <w:szCs w:val="20"/>
              </w:rPr>
            </w:pPr>
            <w:r w:rsidRPr="00FF1055">
              <w:rPr>
                <w:rFonts w:eastAsia="Times New Roman"/>
                <w:sz w:val="17"/>
                <w:szCs w:val="17"/>
              </w:rPr>
              <w:t>война.Вест-</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дов  против  Испании,  гибель  Непобедимой</w:t>
            </w:r>
          </w:p>
        </w:tc>
        <w:tc>
          <w:tcPr>
            <w:tcW w:w="1460" w:type="dxa"/>
            <w:gridSpan w:val="3"/>
            <w:vAlign w:val="bottom"/>
          </w:tcPr>
          <w:p w:rsidR="00384B12" w:rsidRPr="00FF1055" w:rsidRDefault="00384B12" w:rsidP="001E32BB">
            <w:pPr>
              <w:spacing w:line="194" w:lineRule="exact"/>
              <w:ind w:left="120"/>
              <w:rPr>
                <w:sz w:val="20"/>
                <w:szCs w:val="20"/>
              </w:rPr>
            </w:pPr>
            <w:r w:rsidRPr="00FF1055">
              <w:rPr>
                <w:rFonts w:eastAsia="Times New Roman"/>
                <w:b/>
                <w:bCs/>
                <w:sz w:val="17"/>
                <w:szCs w:val="17"/>
              </w:rPr>
              <w:t>Группировать</w:t>
            </w:r>
          </w:p>
        </w:tc>
        <w:tc>
          <w:tcPr>
            <w:tcW w:w="1900" w:type="dxa"/>
            <w:gridSpan w:val="2"/>
            <w:vAlign w:val="bottom"/>
          </w:tcPr>
          <w:p w:rsidR="00384B12" w:rsidRPr="00FF1055" w:rsidRDefault="00384B12" w:rsidP="001E32BB">
            <w:pPr>
              <w:spacing w:line="194" w:lineRule="exact"/>
              <w:jc w:val="right"/>
              <w:rPr>
                <w:sz w:val="20"/>
                <w:szCs w:val="20"/>
              </w:rPr>
            </w:pPr>
            <w:r w:rsidRPr="00FF1055">
              <w:rPr>
                <w:rFonts w:eastAsia="Times New Roman"/>
                <w:b/>
                <w:bCs/>
                <w:sz w:val="17"/>
                <w:szCs w:val="17"/>
              </w:rPr>
              <w:t>(классифицировать)</w:t>
            </w:r>
          </w:p>
        </w:tc>
      </w:tr>
      <w:tr w:rsidR="00384B12" w:rsidRPr="00FF1055" w:rsidTr="001E32BB">
        <w:trPr>
          <w:trHeight w:val="184"/>
        </w:trPr>
        <w:tc>
          <w:tcPr>
            <w:tcW w:w="2600" w:type="dxa"/>
            <w:gridSpan w:val="2"/>
            <w:vAlign w:val="bottom"/>
          </w:tcPr>
          <w:p w:rsidR="00384B12" w:rsidRPr="00FF1055" w:rsidRDefault="00384B12" w:rsidP="001E32BB">
            <w:pPr>
              <w:spacing w:line="184" w:lineRule="exact"/>
              <w:rPr>
                <w:sz w:val="20"/>
                <w:szCs w:val="20"/>
              </w:rPr>
            </w:pPr>
            <w:r w:rsidRPr="00FF1055">
              <w:rPr>
                <w:rFonts w:eastAsia="Times New Roman"/>
                <w:sz w:val="17"/>
                <w:szCs w:val="17"/>
              </w:rPr>
              <w:t>фальский  мир</w:t>
            </w: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армады.  Противостояние  европейских  дер-</w:t>
            </w:r>
          </w:p>
        </w:tc>
        <w:tc>
          <w:tcPr>
            <w:tcW w:w="336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факты  военных  конфликтов  по  раз-</w:t>
            </w:r>
          </w:p>
        </w:tc>
      </w:tr>
      <w:tr w:rsidR="00384B12" w:rsidRPr="00FF1055" w:rsidTr="001E32BB">
        <w:trPr>
          <w:trHeight w:val="196"/>
        </w:trPr>
        <w:tc>
          <w:tcPr>
            <w:tcW w:w="1220" w:type="dxa"/>
            <w:vAlign w:val="bottom"/>
          </w:tcPr>
          <w:p w:rsidR="00384B12" w:rsidRPr="00FF1055" w:rsidRDefault="00384B12" w:rsidP="001E32BB">
            <w:pPr>
              <w:rPr>
                <w:sz w:val="17"/>
                <w:szCs w:val="17"/>
              </w:rPr>
            </w:pPr>
          </w:p>
        </w:tc>
        <w:tc>
          <w:tcPr>
            <w:tcW w:w="138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жав   и   Османской   империи.   Священная</w:t>
            </w:r>
          </w:p>
        </w:tc>
        <w:tc>
          <w:tcPr>
            <w:tcW w:w="336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личным  признакам,  </w:t>
            </w:r>
            <w:r w:rsidRPr="00FF1055">
              <w:rPr>
                <w:rFonts w:eastAsia="Times New Roman"/>
                <w:b/>
                <w:bCs/>
                <w:sz w:val="17"/>
                <w:szCs w:val="17"/>
              </w:rPr>
              <w:t>составлять</w:t>
            </w:r>
            <w:r w:rsidRPr="00FF1055">
              <w:rPr>
                <w:rFonts w:eastAsia="Times New Roman"/>
                <w:sz w:val="17"/>
                <w:szCs w:val="17"/>
              </w:rPr>
              <w:t xml:space="preserve">  хро-</w:t>
            </w:r>
          </w:p>
        </w:tc>
      </w:tr>
      <w:tr w:rsidR="00384B12" w:rsidRPr="00FF1055" w:rsidTr="001E32BB">
        <w:trPr>
          <w:trHeight w:val="190"/>
        </w:trPr>
        <w:tc>
          <w:tcPr>
            <w:tcW w:w="1220" w:type="dxa"/>
            <w:vAlign w:val="bottom"/>
          </w:tcPr>
          <w:p w:rsidR="00384B12" w:rsidRPr="00FF1055" w:rsidRDefault="00384B12" w:rsidP="001E32BB">
            <w:pPr>
              <w:rPr>
                <w:sz w:val="16"/>
                <w:szCs w:val="16"/>
              </w:rPr>
            </w:pPr>
          </w:p>
        </w:tc>
        <w:tc>
          <w:tcPr>
            <w:tcW w:w="138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лига, битва у Лепанто. Рождение современ-</w:t>
            </w:r>
          </w:p>
        </w:tc>
        <w:tc>
          <w:tcPr>
            <w:tcW w:w="146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нологическую</w:t>
            </w:r>
          </w:p>
        </w:tc>
        <w:tc>
          <w:tcPr>
            <w:tcW w:w="920" w:type="dxa"/>
            <w:vAlign w:val="bottom"/>
          </w:tcPr>
          <w:p w:rsidR="00384B12" w:rsidRPr="00FF1055" w:rsidRDefault="00384B12" w:rsidP="001E32BB">
            <w:pPr>
              <w:spacing w:line="190" w:lineRule="exact"/>
              <w:ind w:left="60"/>
              <w:rPr>
                <w:sz w:val="20"/>
                <w:szCs w:val="20"/>
              </w:rPr>
            </w:pPr>
            <w:r w:rsidRPr="00FF1055">
              <w:rPr>
                <w:rFonts w:eastAsia="Times New Roman"/>
                <w:sz w:val="17"/>
                <w:szCs w:val="17"/>
              </w:rPr>
              <w:t>таблицу</w:t>
            </w:r>
          </w:p>
        </w:tc>
        <w:tc>
          <w:tcPr>
            <w:tcW w:w="980" w:type="dxa"/>
            <w:vAlign w:val="bottom"/>
          </w:tcPr>
          <w:p w:rsidR="00384B12" w:rsidRPr="00FF1055" w:rsidRDefault="00384B12" w:rsidP="001E32BB">
            <w:pPr>
              <w:spacing w:line="190" w:lineRule="exact"/>
              <w:jc w:val="right"/>
              <w:rPr>
                <w:sz w:val="20"/>
                <w:szCs w:val="20"/>
              </w:rPr>
            </w:pPr>
            <w:r w:rsidRPr="00FF1055">
              <w:rPr>
                <w:rFonts w:eastAsia="Times New Roman"/>
                <w:sz w:val="17"/>
                <w:szCs w:val="17"/>
              </w:rPr>
              <w:t>«Междуна-</w:t>
            </w:r>
          </w:p>
        </w:tc>
      </w:tr>
      <w:tr w:rsidR="00384B12" w:rsidRPr="00FF1055" w:rsidTr="001E32BB">
        <w:trPr>
          <w:trHeight w:val="184"/>
        </w:trPr>
        <w:tc>
          <w:tcPr>
            <w:tcW w:w="1220" w:type="dxa"/>
            <w:vAlign w:val="bottom"/>
          </w:tcPr>
          <w:p w:rsidR="00384B12" w:rsidRPr="00FF1055" w:rsidRDefault="00384B12" w:rsidP="001E32BB">
            <w:pPr>
              <w:rPr>
                <w:sz w:val="15"/>
                <w:szCs w:val="15"/>
              </w:rPr>
            </w:pPr>
          </w:p>
        </w:tc>
        <w:tc>
          <w:tcPr>
            <w:tcW w:w="138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ной  дипломатии.  Тридцатилетняя  война:</w:t>
            </w:r>
          </w:p>
        </w:tc>
        <w:tc>
          <w:tcPr>
            <w:tcW w:w="3360" w:type="dxa"/>
            <w:gridSpan w:val="5"/>
            <w:vAlign w:val="bottom"/>
          </w:tcPr>
          <w:p w:rsidR="00384B12" w:rsidRPr="00FF1055" w:rsidRDefault="00384B12" w:rsidP="001E32BB">
            <w:pPr>
              <w:spacing w:line="184" w:lineRule="exact"/>
              <w:ind w:left="35"/>
              <w:jc w:val="center"/>
              <w:rPr>
                <w:sz w:val="20"/>
                <w:szCs w:val="20"/>
              </w:rPr>
            </w:pPr>
            <w:r w:rsidRPr="00FF1055">
              <w:rPr>
                <w:rFonts w:eastAsia="Times New Roman"/>
                <w:sz w:val="17"/>
                <w:szCs w:val="17"/>
              </w:rPr>
              <w:t>родные отношения в XVI–XVII вв.»,</w:t>
            </w:r>
          </w:p>
        </w:tc>
      </w:tr>
      <w:tr w:rsidR="00384B12" w:rsidRPr="00FF1055" w:rsidTr="001E32BB">
        <w:trPr>
          <w:trHeight w:val="196"/>
        </w:trPr>
        <w:tc>
          <w:tcPr>
            <w:tcW w:w="1220" w:type="dxa"/>
            <w:vAlign w:val="bottom"/>
          </w:tcPr>
          <w:p w:rsidR="00384B12" w:rsidRPr="00FF1055" w:rsidRDefault="00384B12" w:rsidP="001E32BB">
            <w:pPr>
              <w:rPr>
                <w:sz w:val="17"/>
                <w:szCs w:val="17"/>
              </w:rPr>
            </w:pPr>
          </w:p>
        </w:tc>
        <w:tc>
          <w:tcPr>
            <w:tcW w:w="138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причины,  цели  сторон,  ход.  Вестфальский</w:t>
            </w:r>
          </w:p>
        </w:tc>
        <w:tc>
          <w:tcPr>
            <w:tcW w:w="380" w:type="dxa"/>
            <w:vAlign w:val="bottom"/>
          </w:tcPr>
          <w:p w:rsidR="00384B12" w:rsidRPr="00FF1055" w:rsidRDefault="00384B12" w:rsidP="001E32BB">
            <w:pPr>
              <w:ind w:left="120"/>
              <w:rPr>
                <w:sz w:val="20"/>
                <w:szCs w:val="20"/>
              </w:rPr>
            </w:pPr>
            <w:r w:rsidRPr="00FF1055">
              <w:rPr>
                <w:rFonts w:eastAsia="Times New Roman"/>
                <w:sz w:val="17"/>
                <w:szCs w:val="17"/>
              </w:rPr>
              <w:t>на</w:t>
            </w:r>
          </w:p>
        </w:tc>
        <w:tc>
          <w:tcPr>
            <w:tcW w:w="1080" w:type="dxa"/>
            <w:gridSpan w:val="2"/>
            <w:vAlign w:val="bottom"/>
          </w:tcPr>
          <w:p w:rsidR="00384B12" w:rsidRPr="00FF1055" w:rsidRDefault="00384B12" w:rsidP="001E32BB">
            <w:pPr>
              <w:jc w:val="right"/>
              <w:rPr>
                <w:sz w:val="20"/>
                <w:szCs w:val="20"/>
              </w:rPr>
            </w:pPr>
            <w:r w:rsidRPr="00FF1055">
              <w:rPr>
                <w:rFonts w:eastAsia="Times New Roman"/>
                <w:sz w:val="17"/>
                <w:szCs w:val="17"/>
              </w:rPr>
              <w:t>основании</w:t>
            </w:r>
          </w:p>
        </w:tc>
        <w:tc>
          <w:tcPr>
            <w:tcW w:w="920" w:type="dxa"/>
            <w:vAlign w:val="bottom"/>
          </w:tcPr>
          <w:p w:rsidR="00384B12" w:rsidRPr="00FF1055" w:rsidRDefault="00384B12" w:rsidP="001E32BB">
            <w:pPr>
              <w:ind w:left="100"/>
              <w:rPr>
                <w:sz w:val="20"/>
                <w:szCs w:val="20"/>
              </w:rPr>
            </w:pPr>
            <w:r w:rsidRPr="00FF1055">
              <w:rPr>
                <w:rFonts w:eastAsia="Times New Roman"/>
                <w:sz w:val="17"/>
                <w:szCs w:val="17"/>
              </w:rPr>
              <w:t>которой</w:t>
            </w:r>
          </w:p>
        </w:tc>
        <w:tc>
          <w:tcPr>
            <w:tcW w:w="980" w:type="dxa"/>
            <w:vAlign w:val="bottom"/>
          </w:tcPr>
          <w:p w:rsidR="00384B12" w:rsidRPr="00FF1055" w:rsidRDefault="00384B12" w:rsidP="001E32BB">
            <w:pPr>
              <w:spacing w:line="194" w:lineRule="exact"/>
              <w:jc w:val="right"/>
              <w:rPr>
                <w:sz w:val="20"/>
                <w:szCs w:val="20"/>
              </w:rPr>
            </w:pPr>
            <w:r w:rsidRPr="00FF1055">
              <w:rPr>
                <w:rFonts w:eastAsia="Times New Roman"/>
                <w:b/>
                <w:bCs/>
                <w:sz w:val="17"/>
                <w:szCs w:val="17"/>
              </w:rPr>
              <w:t>соотносить</w:t>
            </w:r>
          </w:p>
        </w:tc>
      </w:tr>
      <w:tr w:rsidR="00384B12" w:rsidRPr="00FF1055" w:rsidTr="001E32BB">
        <w:trPr>
          <w:trHeight w:val="184"/>
        </w:trPr>
        <w:tc>
          <w:tcPr>
            <w:tcW w:w="1220" w:type="dxa"/>
            <w:vAlign w:val="bottom"/>
          </w:tcPr>
          <w:p w:rsidR="00384B12" w:rsidRPr="00FF1055" w:rsidRDefault="00384B12" w:rsidP="001E32BB">
            <w:pPr>
              <w:rPr>
                <w:sz w:val="15"/>
                <w:szCs w:val="15"/>
              </w:rPr>
            </w:pPr>
          </w:p>
        </w:tc>
        <w:tc>
          <w:tcPr>
            <w:tcW w:w="138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мир.  Войны  и  дипломатия  во  второй  по-</w:t>
            </w:r>
          </w:p>
        </w:tc>
        <w:tc>
          <w:tcPr>
            <w:tcW w:w="1180" w:type="dxa"/>
            <w:gridSpan w:val="2"/>
            <w:vAlign w:val="bottom"/>
          </w:tcPr>
          <w:p w:rsidR="00384B12" w:rsidRPr="00FF1055" w:rsidRDefault="00384B12" w:rsidP="001E32BB">
            <w:pPr>
              <w:spacing w:line="184" w:lineRule="exact"/>
              <w:ind w:left="120"/>
              <w:rPr>
                <w:sz w:val="20"/>
                <w:szCs w:val="20"/>
              </w:rPr>
            </w:pPr>
            <w:r w:rsidRPr="00FF1055">
              <w:rPr>
                <w:rFonts w:eastAsia="Times New Roman"/>
                <w:sz w:val="17"/>
                <w:szCs w:val="17"/>
              </w:rPr>
              <w:t>единичные</w:t>
            </w:r>
          </w:p>
        </w:tc>
        <w:tc>
          <w:tcPr>
            <w:tcW w:w="1200" w:type="dxa"/>
            <w:gridSpan w:val="2"/>
            <w:vAlign w:val="bottom"/>
          </w:tcPr>
          <w:p w:rsidR="00384B12" w:rsidRPr="00FF1055" w:rsidRDefault="00384B12" w:rsidP="001E32BB">
            <w:pPr>
              <w:spacing w:line="184" w:lineRule="exact"/>
              <w:ind w:left="40"/>
              <w:rPr>
                <w:sz w:val="20"/>
                <w:szCs w:val="20"/>
              </w:rPr>
            </w:pPr>
            <w:r w:rsidRPr="00FF1055">
              <w:rPr>
                <w:rFonts w:eastAsia="Times New Roman"/>
                <w:sz w:val="17"/>
                <w:szCs w:val="17"/>
              </w:rPr>
              <w:t>исторические</w:t>
            </w:r>
          </w:p>
        </w:tc>
        <w:tc>
          <w:tcPr>
            <w:tcW w:w="980" w:type="dxa"/>
            <w:vAlign w:val="bottom"/>
          </w:tcPr>
          <w:p w:rsidR="00384B12" w:rsidRPr="00FF1055" w:rsidRDefault="00384B12" w:rsidP="001E32BB">
            <w:pPr>
              <w:spacing w:line="184" w:lineRule="exact"/>
              <w:jc w:val="right"/>
              <w:rPr>
                <w:sz w:val="20"/>
                <w:szCs w:val="20"/>
              </w:rPr>
            </w:pPr>
            <w:r w:rsidRPr="00FF1055">
              <w:rPr>
                <w:rFonts w:eastAsia="Times New Roman"/>
                <w:sz w:val="17"/>
                <w:szCs w:val="17"/>
              </w:rPr>
              <w:t>факты   и</w:t>
            </w:r>
          </w:p>
        </w:tc>
      </w:tr>
      <w:tr w:rsidR="00384B12" w:rsidRPr="00FF1055" w:rsidTr="001E32BB">
        <w:trPr>
          <w:trHeight w:val="196"/>
        </w:trPr>
        <w:tc>
          <w:tcPr>
            <w:tcW w:w="1220" w:type="dxa"/>
            <w:vAlign w:val="bottom"/>
          </w:tcPr>
          <w:p w:rsidR="00384B12" w:rsidRPr="00FF1055" w:rsidRDefault="00384B12" w:rsidP="001E32BB">
            <w:pPr>
              <w:rPr>
                <w:sz w:val="17"/>
                <w:szCs w:val="17"/>
              </w:rPr>
            </w:pPr>
          </w:p>
        </w:tc>
        <w:tc>
          <w:tcPr>
            <w:tcW w:w="138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ловине  XVII  в.  Рост  могущества  Франции.</w:t>
            </w:r>
          </w:p>
        </w:tc>
        <w:tc>
          <w:tcPr>
            <w:tcW w:w="336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общие  явления.  </w:t>
            </w:r>
            <w:r w:rsidRPr="00FF1055">
              <w:rPr>
                <w:rFonts w:eastAsia="Times New Roman"/>
                <w:b/>
                <w:bCs/>
                <w:sz w:val="17"/>
                <w:szCs w:val="17"/>
              </w:rPr>
              <w:t>Приводить</w:t>
            </w:r>
            <w:r w:rsidRPr="00FF1055">
              <w:rPr>
                <w:rFonts w:eastAsia="Times New Roman"/>
                <w:sz w:val="17"/>
                <w:szCs w:val="17"/>
              </w:rPr>
              <w:t xml:space="preserve">  оценки</w:t>
            </w:r>
          </w:p>
        </w:tc>
      </w:tr>
      <w:tr w:rsidR="00384B12" w:rsidRPr="00FF1055" w:rsidTr="001E32BB">
        <w:trPr>
          <w:trHeight w:val="184"/>
        </w:trPr>
        <w:tc>
          <w:tcPr>
            <w:tcW w:w="1220" w:type="dxa"/>
            <w:vAlign w:val="bottom"/>
          </w:tcPr>
          <w:p w:rsidR="00384B12" w:rsidRPr="00FF1055" w:rsidRDefault="00384B12" w:rsidP="001E32BB">
            <w:pPr>
              <w:rPr>
                <w:sz w:val="15"/>
                <w:szCs w:val="15"/>
              </w:rPr>
            </w:pPr>
          </w:p>
        </w:tc>
        <w:tc>
          <w:tcPr>
            <w:tcW w:w="138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14,  с.  60–63;</w:t>
            </w:r>
          </w:p>
        </w:tc>
        <w:tc>
          <w:tcPr>
            <w:tcW w:w="336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Альбрехта  Валленштейна,  изложен-</w:t>
            </w:r>
          </w:p>
        </w:tc>
      </w:tr>
      <w:tr w:rsidR="00384B12" w:rsidRPr="00FF1055" w:rsidTr="001E32BB">
        <w:trPr>
          <w:trHeight w:val="190"/>
        </w:trPr>
        <w:tc>
          <w:tcPr>
            <w:tcW w:w="1220" w:type="dxa"/>
            <w:vAlign w:val="bottom"/>
          </w:tcPr>
          <w:p w:rsidR="00384B12" w:rsidRPr="00FF1055" w:rsidRDefault="00384B12" w:rsidP="001E32BB">
            <w:pPr>
              <w:rPr>
                <w:sz w:val="16"/>
                <w:szCs w:val="16"/>
              </w:rPr>
            </w:pPr>
          </w:p>
        </w:tc>
        <w:tc>
          <w:tcPr>
            <w:tcW w:w="138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Тетрадь-тренажёр;Атлас;Электронное</w:t>
            </w: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ные  в  учебной  литературе.  </w:t>
            </w:r>
            <w:r w:rsidRPr="00FF1055">
              <w:rPr>
                <w:rFonts w:eastAsia="Times New Roman"/>
                <w:b/>
                <w:bCs/>
                <w:sz w:val="17"/>
                <w:szCs w:val="17"/>
              </w:rPr>
              <w:t>Состав-</w:t>
            </w:r>
          </w:p>
        </w:tc>
      </w:tr>
      <w:tr w:rsidR="00384B12" w:rsidRPr="00FF1055" w:rsidTr="001E32BB">
        <w:trPr>
          <w:trHeight w:val="196"/>
        </w:trPr>
        <w:tc>
          <w:tcPr>
            <w:tcW w:w="1220" w:type="dxa"/>
            <w:vAlign w:val="bottom"/>
          </w:tcPr>
          <w:p w:rsidR="00384B12" w:rsidRPr="00FF1055" w:rsidRDefault="00384B12" w:rsidP="001E32BB">
            <w:pPr>
              <w:rPr>
                <w:sz w:val="17"/>
                <w:szCs w:val="17"/>
              </w:rPr>
            </w:pPr>
          </w:p>
        </w:tc>
        <w:tc>
          <w:tcPr>
            <w:tcW w:w="138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приложение  к  учебнику</w:t>
            </w:r>
          </w:p>
        </w:tc>
        <w:tc>
          <w:tcPr>
            <w:tcW w:w="336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лять  </w:t>
            </w:r>
            <w:r w:rsidRPr="00FF1055">
              <w:rPr>
                <w:rFonts w:eastAsia="Times New Roman"/>
                <w:sz w:val="17"/>
                <w:szCs w:val="17"/>
              </w:rPr>
              <w:t>описание  вооружения  и  обмун-</w:t>
            </w:r>
          </w:p>
        </w:tc>
      </w:tr>
      <w:tr w:rsidR="00384B12" w:rsidRPr="00FF1055" w:rsidTr="001E32BB">
        <w:trPr>
          <w:trHeight w:val="190"/>
        </w:trPr>
        <w:tc>
          <w:tcPr>
            <w:tcW w:w="1220" w:type="dxa"/>
            <w:vAlign w:val="bottom"/>
          </w:tcPr>
          <w:p w:rsidR="00384B12" w:rsidRPr="00FF1055" w:rsidRDefault="00384B12" w:rsidP="001E32BB">
            <w:pPr>
              <w:rPr>
                <w:sz w:val="16"/>
                <w:szCs w:val="16"/>
              </w:rPr>
            </w:pPr>
          </w:p>
        </w:tc>
        <w:tc>
          <w:tcPr>
            <w:tcW w:w="138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118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дирования</w:t>
            </w:r>
          </w:p>
        </w:tc>
        <w:tc>
          <w:tcPr>
            <w:tcW w:w="1200" w:type="dxa"/>
            <w:gridSpan w:val="2"/>
            <w:vAlign w:val="bottom"/>
          </w:tcPr>
          <w:p w:rsidR="00384B12" w:rsidRPr="00FF1055" w:rsidRDefault="00384B12" w:rsidP="001E32BB">
            <w:pPr>
              <w:spacing w:line="190" w:lineRule="exact"/>
              <w:ind w:right="35"/>
              <w:jc w:val="center"/>
              <w:rPr>
                <w:sz w:val="20"/>
                <w:szCs w:val="20"/>
              </w:rPr>
            </w:pPr>
            <w:r w:rsidRPr="00FF1055">
              <w:rPr>
                <w:rFonts w:eastAsia="Times New Roman"/>
                <w:sz w:val="17"/>
                <w:szCs w:val="17"/>
              </w:rPr>
              <w:t>европейских</w:t>
            </w:r>
          </w:p>
        </w:tc>
        <w:tc>
          <w:tcPr>
            <w:tcW w:w="980" w:type="dxa"/>
            <w:vAlign w:val="bottom"/>
          </w:tcPr>
          <w:p w:rsidR="00384B12" w:rsidRPr="00FF1055" w:rsidRDefault="00384B12" w:rsidP="001E32BB">
            <w:pPr>
              <w:spacing w:line="190" w:lineRule="exact"/>
              <w:jc w:val="right"/>
              <w:rPr>
                <w:sz w:val="20"/>
                <w:szCs w:val="20"/>
              </w:rPr>
            </w:pPr>
            <w:r w:rsidRPr="00FF1055">
              <w:rPr>
                <w:rFonts w:eastAsia="Times New Roman"/>
                <w:sz w:val="17"/>
                <w:szCs w:val="17"/>
              </w:rPr>
              <w:t>профессио-</w:t>
            </w:r>
          </w:p>
        </w:tc>
      </w:tr>
      <w:tr w:rsidR="00384B12" w:rsidRPr="00FF1055" w:rsidTr="001E32BB">
        <w:trPr>
          <w:trHeight w:val="190"/>
        </w:trPr>
        <w:tc>
          <w:tcPr>
            <w:tcW w:w="1220" w:type="dxa"/>
            <w:vAlign w:val="bottom"/>
          </w:tcPr>
          <w:p w:rsidR="00384B12" w:rsidRPr="00FF1055" w:rsidRDefault="00384B12" w:rsidP="001E32BB">
            <w:pPr>
              <w:rPr>
                <w:sz w:val="16"/>
                <w:szCs w:val="16"/>
              </w:rPr>
            </w:pPr>
          </w:p>
        </w:tc>
        <w:tc>
          <w:tcPr>
            <w:tcW w:w="138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нальных  воинов  на  основе  текста  и</w:t>
            </w:r>
          </w:p>
        </w:tc>
      </w:tr>
      <w:tr w:rsidR="00384B12" w:rsidRPr="00FF1055" w:rsidTr="001E32BB">
        <w:trPr>
          <w:trHeight w:val="184"/>
        </w:trPr>
        <w:tc>
          <w:tcPr>
            <w:tcW w:w="1220" w:type="dxa"/>
            <w:vAlign w:val="bottom"/>
          </w:tcPr>
          <w:p w:rsidR="00384B12" w:rsidRPr="00FF1055" w:rsidRDefault="00384B12" w:rsidP="001E32BB">
            <w:pPr>
              <w:rPr>
                <w:sz w:val="15"/>
                <w:szCs w:val="15"/>
              </w:rPr>
            </w:pPr>
          </w:p>
        </w:tc>
        <w:tc>
          <w:tcPr>
            <w:tcW w:w="138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rPr>
                <w:sz w:val="15"/>
                <w:szCs w:val="15"/>
              </w:rPr>
            </w:pPr>
          </w:p>
        </w:tc>
        <w:tc>
          <w:tcPr>
            <w:tcW w:w="336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иллюстраций учебника, дополнитель-</w:t>
            </w:r>
          </w:p>
        </w:tc>
      </w:tr>
      <w:tr w:rsidR="00384B12" w:rsidRPr="00FF1055" w:rsidTr="001E32BB">
        <w:trPr>
          <w:trHeight w:val="190"/>
        </w:trPr>
        <w:tc>
          <w:tcPr>
            <w:tcW w:w="1220" w:type="dxa"/>
            <w:vAlign w:val="bottom"/>
          </w:tcPr>
          <w:p w:rsidR="00384B12" w:rsidRPr="00FF1055" w:rsidRDefault="00384B12" w:rsidP="001E32BB">
            <w:pPr>
              <w:rPr>
                <w:sz w:val="16"/>
                <w:szCs w:val="16"/>
              </w:rPr>
            </w:pPr>
          </w:p>
        </w:tc>
        <w:tc>
          <w:tcPr>
            <w:tcW w:w="138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ной  литературы,  макетов.  </w:t>
            </w:r>
            <w:r w:rsidRPr="00FF1055">
              <w:rPr>
                <w:rFonts w:eastAsia="Times New Roman"/>
                <w:b/>
                <w:bCs/>
                <w:sz w:val="17"/>
                <w:szCs w:val="17"/>
              </w:rPr>
              <w:t>Анализиро-</w:t>
            </w:r>
          </w:p>
        </w:tc>
      </w:tr>
      <w:tr w:rsidR="00384B12" w:rsidRPr="00FF1055" w:rsidTr="001E32BB">
        <w:trPr>
          <w:trHeight w:val="196"/>
        </w:trPr>
        <w:tc>
          <w:tcPr>
            <w:tcW w:w="1220" w:type="dxa"/>
            <w:vAlign w:val="bottom"/>
          </w:tcPr>
          <w:p w:rsidR="00384B12" w:rsidRPr="00FF1055" w:rsidRDefault="00384B12" w:rsidP="001E32BB">
            <w:pPr>
              <w:rPr>
                <w:sz w:val="17"/>
                <w:szCs w:val="17"/>
              </w:rPr>
            </w:pPr>
          </w:p>
        </w:tc>
        <w:tc>
          <w:tcPr>
            <w:tcW w:w="138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rPr>
                <w:sz w:val="17"/>
                <w:szCs w:val="17"/>
              </w:rPr>
            </w:pPr>
          </w:p>
        </w:tc>
        <w:tc>
          <w:tcPr>
            <w:tcW w:w="336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вать  </w:t>
            </w:r>
            <w:r w:rsidRPr="00FF1055">
              <w:rPr>
                <w:rFonts w:eastAsia="Times New Roman"/>
                <w:sz w:val="17"/>
                <w:szCs w:val="17"/>
              </w:rPr>
              <w:t>карту  военных  действий  круп-</w:t>
            </w:r>
          </w:p>
        </w:tc>
      </w:tr>
      <w:tr w:rsidR="00384B12" w:rsidRPr="00FF1055" w:rsidTr="001E32BB">
        <w:trPr>
          <w:trHeight w:val="184"/>
        </w:trPr>
        <w:tc>
          <w:tcPr>
            <w:tcW w:w="1220" w:type="dxa"/>
            <w:vAlign w:val="bottom"/>
          </w:tcPr>
          <w:p w:rsidR="00384B12" w:rsidRPr="00FF1055" w:rsidRDefault="00384B12" w:rsidP="001E32BB">
            <w:pPr>
              <w:rPr>
                <w:sz w:val="15"/>
                <w:szCs w:val="15"/>
              </w:rPr>
            </w:pPr>
          </w:p>
        </w:tc>
        <w:tc>
          <w:tcPr>
            <w:tcW w:w="138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rPr>
                <w:sz w:val="15"/>
                <w:szCs w:val="15"/>
              </w:rPr>
            </w:pPr>
          </w:p>
        </w:tc>
        <w:tc>
          <w:tcPr>
            <w:tcW w:w="3360" w:type="dxa"/>
            <w:gridSpan w:val="5"/>
            <w:vAlign w:val="bottom"/>
          </w:tcPr>
          <w:p w:rsidR="00384B12" w:rsidRPr="00FF1055" w:rsidRDefault="00384B12" w:rsidP="001E32BB">
            <w:pPr>
              <w:spacing w:line="184" w:lineRule="exact"/>
              <w:ind w:left="35"/>
              <w:jc w:val="center"/>
              <w:rPr>
                <w:sz w:val="20"/>
                <w:szCs w:val="20"/>
              </w:rPr>
            </w:pPr>
            <w:r w:rsidRPr="00FF1055">
              <w:rPr>
                <w:rFonts w:eastAsia="Times New Roman"/>
                <w:sz w:val="17"/>
                <w:szCs w:val="17"/>
              </w:rPr>
              <w:t>ных кампаний XVI–XVII вв. с опорой</w:t>
            </w:r>
          </w:p>
        </w:tc>
      </w:tr>
      <w:tr w:rsidR="00384B12" w:rsidRPr="00FF1055" w:rsidTr="001E32BB">
        <w:trPr>
          <w:trHeight w:val="190"/>
        </w:trPr>
        <w:tc>
          <w:tcPr>
            <w:tcW w:w="1220" w:type="dxa"/>
            <w:vAlign w:val="bottom"/>
          </w:tcPr>
          <w:p w:rsidR="00384B12" w:rsidRPr="00FF1055" w:rsidRDefault="00384B12" w:rsidP="001E32BB">
            <w:pPr>
              <w:rPr>
                <w:sz w:val="16"/>
                <w:szCs w:val="16"/>
              </w:rPr>
            </w:pPr>
          </w:p>
        </w:tc>
        <w:tc>
          <w:tcPr>
            <w:tcW w:w="138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8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на</w:t>
            </w:r>
          </w:p>
        </w:tc>
        <w:tc>
          <w:tcPr>
            <w:tcW w:w="800" w:type="dxa"/>
            <w:vAlign w:val="bottom"/>
          </w:tcPr>
          <w:p w:rsidR="00384B12" w:rsidRPr="00FF1055" w:rsidRDefault="00384B12" w:rsidP="001E32BB">
            <w:pPr>
              <w:spacing w:line="190" w:lineRule="exact"/>
              <w:ind w:left="80"/>
              <w:rPr>
                <w:sz w:val="20"/>
                <w:szCs w:val="20"/>
              </w:rPr>
            </w:pPr>
            <w:r w:rsidRPr="00FF1055">
              <w:rPr>
                <w:rFonts w:eastAsia="Times New Roman"/>
                <w:sz w:val="17"/>
                <w:szCs w:val="17"/>
              </w:rPr>
              <w:t>легенду,</w:t>
            </w:r>
          </w:p>
        </w:tc>
        <w:tc>
          <w:tcPr>
            <w:tcW w:w="2180" w:type="dxa"/>
            <w:gridSpan w:val="3"/>
            <w:vAlign w:val="bottom"/>
          </w:tcPr>
          <w:p w:rsidR="00384B12" w:rsidRPr="00FF1055" w:rsidRDefault="00384B12" w:rsidP="001E32BB">
            <w:pPr>
              <w:spacing w:line="190" w:lineRule="exact"/>
              <w:jc w:val="right"/>
              <w:rPr>
                <w:sz w:val="20"/>
                <w:szCs w:val="20"/>
              </w:rPr>
            </w:pPr>
            <w:r w:rsidRPr="00FF1055">
              <w:rPr>
                <w:rFonts w:eastAsia="Times New Roman"/>
                <w:b/>
                <w:bCs/>
                <w:sz w:val="17"/>
                <w:szCs w:val="17"/>
              </w:rPr>
              <w:t xml:space="preserve">наносить   </w:t>
            </w:r>
            <w:r w:rsidRPr="00FF1055">
              <w:rPr>
                <w:rFonts w:eastAsia="Times New Roman"/>
                <w:sz w:val="17"/>
                <w:szCs w:val="17"/>
              </w:rPr>
              <w:t>информацию</w:t>
            </w:r>
          </w:p>
        </w:tc>
      </w:tr>
      <w:tr w:rsidR="00384B12" w:rsidRPr="00FF1055" w:rsidTr="001E32BB">
        <w:trPr>
          <w:trHeight w:val="196"/>
        </w:trPr>
        <w:tc>
          <w:tcPr>
            <w:tcW w:w="1220" w:type="dxa"/>
            <w:vAlign w:val="bottom"/>
          </w:tcPr>
          <w:p w:rsidR="00384B12" w:rsidRPr="00FF1055" w:rsidRDefault="00384B12" w:rsidP="001E32BB">
            <w:pPr>
              <w:rPr>
                <w:sz w:val="17"/>
                <w:szCs w:val="17"/>
              </w:rPr>
            </w:pPr>
          </w:p>
        </w:tc>
        <w:tc>
          <w:tcPr>
            <w:tcW w:w="138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rPr>
                <w:sz w:val="17"/>
                <w:szCs w:val="17"/>
              </w:rPr>
            </w:pPr>
          </w:p>
        </w:tc>
        <w:tc>
          <w:tcPr>
            <w:tcW w:w="380" w:type="dxa"/>
            <w:vAlign w:val="bottom"/>
          </w:tcPr>
          <w:p w:rsidR="00384B12" w:rsidRPr="00FF1055" w:rsidRDefault="00384B12" w:rsidP="001E32BB">
            <w:pPr>
              <w:ind w:left="120"/>
              <w:rPr>
                <w:sz w:val="20"/>
                <w:szCs w:val="20"/>
              </w:rPr>
            </w:pPr>
            <w:r w:rsidRPr="00FF1055">
              <w:rPr>
                <w:rFonts w:eastAsia="Times New Roman"/>
                <w:sz w:val="17"/>
                <w:szCs w:val="17"/>
              </w:rPr>
              <w:t>на</w:t>
            </w:r>
          </w:p>
        </w:tc>
        <w:tc>
          <w:tcPr>
            <w:tcW w:w="1080" w:type="dxa"/>
            <w:gridSpan w:val="2"/>
            <w:vAlign w:val="bottom"/>
          </w:tcPr>
          <w:p w:rsidR="00384B12" w:rsidRPr="00FF1055" w:rsidRDefault="00384B12" w:rsidP="001E32BB">
            <w:pPr>
              <w:jc w:val="right"/>
              <w:rPr>
                <w:sz w:val="20"/>
                <w:szCs w:val="20"/>
              </w:rPr>
            </w:pPr>
            <w:r w:rsidRPr="00FF1055">
              <w:rPr>
                <w:rFonts w:eastAsia="Times New Roman"/>
                <w:sz w:val="17"/>
                <w:szCs w:val="17"/>
              </w:rPr>
              <w:t>контурную</w:t>
            </w:r>
          </w:p>
        </w:tc>
        <w:tc>
          <w:tcPr>
            <w:tcW w:w="1900" w:type="dxa"/>
            <w:gridSpan w:val="2"/>
            <w:vAlign w:val="bottom"/>
          </w:tcPr>
          <w:p w:rsidR="00384B12" w:rsidRPr="00FF1055" w:rsidRDefault="00384B12" w:rsidP="001E32BB">
            <w:pPr>
              <w:jc w:val="right"/>
              <w:rPr>
                <w:sz w:val="20"/>
                <w:szCs w:val="20"/>
              </w:rPr>
            </w:pPr>
            <w:r w:rsidRPr="00FF1055">
              <w:rPr>
                <w:rFonts w:eastAsia="Times New Roman"/>
                <w:sz w:val="17"/>
                <w:szCs w:val="17"/>
              </w:rPr>
              <w:t xml:space="preserve">карту.  </w:t>
            </w:r>
            <w:r w:rsidRPr="00FF1055">
              <w:rPr>
                <w:rFonts w:eastAsia="Times New Roman"/>
                <w:b/>
                <w:bCs/>
                <w:sz w:val="17"/>
                <w:szCs w:val="17"/>
              </w:rPr>
              <w:t>Высказывать</w:t>
            </w:r>
          </w:p>
        </w:tc>
      </w:tr>
      <w:tr w:rsidR="00384B12" w:rsidRPr="00FF1055" w:rsidTr="001E32BB">
        <w:trPr>
          <w:trHeight w:val="190"/>
        </w:trPr>
        <w:tc>
          <w:tcPr>
            <w:tcW w:w="1220" w:type="dxa"/>
            <w:vAlign w:val="bottom"/>
          </w:tcPr>
          <w:p w:rsidR="00384B12" w:rsidRPr="00FF1055" w:rsidRDefault="00384B12" w:rsidP="001E32BB">
            <w:pPr>
              <w:rPr>
                <w:sz w:val="16"/>
                <w:szCs w:val="16"/>
              </w:rPr>
            </w:pPr>
          </w:p>
        </w:tc>
        <w:tc>
          <w:tcPr>
            <w:tcW w:w="138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суждения  о  значении  Вестфальского</w:t>
            </w:r>
          </w:p>
        </w:tc>
      </w:tr>
      <w:tr w:rsidR="00384B12" w:rsidRPr="00FF1055" w:rsidTr="001E32BB">
        <w:trPr>
          <w:trHeight w:val="190"/>
        </w:trPr>
        <w:tc>
          <w:tcPr>
            <w:tcW w:w="1220" w:type="dxa"/>
            <w:vAlign w:val="bottom"/>
          </w:tcPr>
          <w:p w:rsidR="00384B12" w:rsidRPr="00FF1055" w:rsidRDefault="00384B12" w:rsidP="001E32BB">
            <w:pPr>
              <w:rPr>
                <w:sz w:val="16"/>
                <w:szCs w:val="16"/>
              </w:rPr>
            </w:pPr>
          </w:p>
        </w:tc>
        <w:tc>
          <w:tcPr>
            <w:tcW w:w="138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мира  для  развития  отдельных  госу-</w:t>
            </w:r>
          </w:p>
        </w:tc>
      </w:tr>
      <w:tr w:rsidR="00384B12" w:rsidRPr="00FF1055" w:rsidTr="001E32BB">
        <w:trPr>
          <w:trHeight w:val="190"/>
        </w:trPr>
        <w:tc>
          <w:tcPr>
            <w:tcW w:w="1220" w:type="dxa"/>
            <w:vAlign w:val="bottom"/>
          </w:tcPr>
          <w:p w:rsidR="00384B12" w:rsidRPr="00FF1055" w:rsidRDefault="00384B12" w:rsidP="001E32BB">
            <w:pPr>
              <w:rPr>
                <w:sz w:val="16"/>
                <w:szCs w:val="16"/>
              </w:rPr>
            </w:pPr>
          </w:p>
        </w:tc>
        <w:tc>
          <w:tcPr>
            <w:tcW w:w="138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146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дарств  Европы</w:t>
            </w:r>
          </w:p>
        </w:tc>
        <w:tc>
          <w:tcPr>
            <w:tcW w:w="920" w:type="dxa"/>
            <w:vAlign w:val="bottom"/>
          </w:tcPr>
          <w:p w:rsidR="00384B12" w:rsidRPr="00FF1055" w:rsidRDefault="00384B12" w:rsidP="001E32BB">
            <w:pPr>
              <w:rPr>
                <w:sz w:val="16"/>
                <w:szCs w:val="16"/>
              </w:rPr>
            </w:pPr>
          </w:p>
        </w:tc>
        <w:tc>
          <w:tcPr>
            <w:tcW w:w="980" w:type="dxa"/>
            <w:vAlign w:val="bottom"/>
          </w:tcPr>
          <w:p w:rsidR="00384B12" w:rsidRPr="00FF1055" w:rsidRDefault="00384B12" w:rsidP="001E32BB">
            <w:pPr>
              <w:rPr>
                <w:sz w:val="16"/>
                <w:szCs w:val="16"/>
              </w:rPr>
            </w:pPr>
          </w:p>
        </w:tc>
      </w:tr>
    </w:tbl>
    <w:p w:rsidR="00384B12" w:rsidRPr="00FF1055" w:rsidRDefault="0004475F" w:rsidP="00384B12">
      <w:pPr>
        <w:spacing w:line="20" w:lineRule="exact"/>
        <w:rPr>
          <w:sz w:val="20"/>
          <w:szCs w:val="20"/>
        </w:rPr>
      </w:pPr>
      <w:r>
        <w:rPr>
          <w:sz w:val="20"/>
          <w:szCs w:val="20"/>
        </w:rPr>
        <w:pict>
          <v:line id="Shape 144" o:spid="_x0000_s1318" style="position:absolute;z-index:251879424;visibility:visible;mso-wrap-distance-left:0;mso-wrap-distance-right:0;mso-position-horizontal-relative:text;mso-position-vertical-relative:text" from=".25pt,11.25pt" to="510.5pt,11.25pt" o:allowincell="f" strokeweight=".5pt"/>
        </w:pict>
      </w:r>
    </w:p>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110</w:t>
            </w:r>
          </w:p>
        </w:tc>
      </w:tr>
    </w:tbl>
    <w:p w:rsidR="00384B12" w:rsidRPr="00FF1055" w:rsidRDefault="00384B12" w:rsidP="00384B12">
      <w:pPr>
        <w:sectPr w:rsidR="00384B12" w:rsidRPr="00FF1055">
          <w:pgSz w:w="12760" w:h="8220" w:orient="landscape"/>
          <w:pgMar w:top="1099" w:right="893" w:bottom="403" w:left="1100" w:header="0" w:footer="0" w:gutter="0"/>
          <w:cols w:num="2" w:space="720" w:equalWidth="0">
            <w:col w:w="10220" w:space="302"/>
            <w:col w:w="241"/>
          </w:cols>
        </w:sectPr>
      </w:pPr>
    </w:p>
    <w:p w:rsidR="00384B12" w:rsidRPr="00FF1055" w:rsidRDefault="0004475F" w:rsidP="00384B12">
      <w:pPr>
        <w:spacing w:line="1" w:lineRule="exact"/>
        <w:rPr>
          <w:sz w:val="20"/>
          <w:szCs w:val="20"/>
        </w:rPr>
      </w:pPr>
      <w:r>
        <w:rPr>
          <w:sz w:val="20"/>
          <w:szCs w:val="20"/>
        </w:rPr>
        <w:pict>
          <v:line id="Shape 145" o:spid="_x0000_s1319" style="position:absolute;z-index:251880448;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146" o:spid="_x0000_s1320" style="position:absolute;z-index:251881472;visibility:visible;mso-wrap-distance-left:0;mso-wrap-distance-right:0;mso-position-horizontal-relative:page;mso-position-vertical-relative:page" from="55.5pt,36.85pt" to="55.5pt,352.05pt" o:allowincell="f" strokeweight=".5pt">
            <w10:wrap anchorx="page" anchory="page"/>
          </v:line>
        </w:pict>
      </w:r>
      <w:r>
        <w:rPr>
          <w:sz w:val="20"/>
          <w:szCs w:val="20"/>
        </w:rPr>
        <w:pict>
          <v:line id="Shape 147" o:spid="_x0000_s1321" style="position:absolute;z-index:251882496;visibility:visible;mso-wrap-distance-left:0;mso-wrap-distance-right:0;mso-position-horizontal-relative:page;mso-position-vertical-relative:page" from="190.7pt,36.85pt" to="190.7pt,352.05pt" o:allowincell="f" strokeweight=".5pt">
            <w10:wrap anchorx="page" anchory="page"/>
          </v:line>
        </w:pict>
      </w:r>
      <w:r>
        <w:rPr>
          <w:sz w:val="20"/>
          <w:szCs w:val="20"/>
        </w:rPr>
        <w:pict>
          <v:line id="Shape 148" o:spid="_x0000_s1322" style="position:absolute;z-index:251883520;visibility:visible;mso-wrap-distance-left:0;mso-wrap-distance-right:0;mso-position-horizontal-relative:page;mso-position-vertical-relative:page" from="391.95pt,36.85pt" to="391.95pt,352.05pt" o:allowincell="f" strokeweight=".5pt">
            <w10:wrap anchorx="page" anchory="page"/>
          </v:line>
        </w:pict>
      </w:r>
      <w:r>
        <w:rPr>
          <w:sz w:val="20"/>
          <w:szCs w:val="20"/>
        </w:rPr>
        <w:pict>
          <v:line id="Shape 149" o:spid="_x0000_s1323" style="position:absolute;z-index:251884544;visibility:visible;mso-wrap-distance-left:0;mso-wrap-distance-right:0;mso-position-horizontal-relative:page;mso-position-vertical-relative:page" from="565.25pt,36.85pt" to="565.25pt,352.05pt" o:allowincell="f" strokeweight=".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2600"/>
        <w:gridCol w:w="4020"/>
        <w:gridCol w:w="1160"/>
        <w:gridCol w:w="200"/>
        <w:gridCol w:w="280"/>
        <w:gridCol w:w="900"/>
        <w:gridCol w:w="280"/>
        <w:gridCol w:w="540"/>
      </w:tblGrid>
      <w:tr w:rsidR="00384B12" w:rsidRPr="00FF1055" w:rsidTr="001E32BB">
        <w:trPr>
          <w:trHeight w:val="196"/>
        </w:trPr>
        <w:tc>
          <w:tcPr>
            <w:tcW w:w="2600" w:type="dxa"/>
            <w:vAlign w:val="bottom"/>
          </w:tcPr>
          <w:p w:rsidR="00384B12" w:rsidRPr="00FF1055" w:rsidRDefault="00384B12" w:rsidP="001E32BB">
            <w:pPr>
              <w:rPr>
                <w:sz w:val="20"/>
                <w:szCs w:val="20"/>
              </w:rPr>
            </w:pPr>
            <w:r w:rsidRPr="00FF1055">
              <w:rPr>
                <w:rFonts w:eastAsia="Times New Roman"/>
                <w:sz w:val="17"/>
                <w:szCs w:val="17"/>
              </w:rPr>
              <w:t>Высокое   Возрождение:   ху-</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 xml:space="preserve">Урок  15.  </w:t>
            </w:r>
            <w:r w:rsidRPr="00FF1055">
              <w:rPr>
                <w:rFonts w:eastAsia="Times New Roman"/>
                <w:b/>
                <w:bCs/>
                <w:sz w:val="17"/>
                <w:szCs w:val="17"/>
              </w:rPr>
              <w:t>Культура  эпохи  Возрождения.</w:t>
            </w:r>
          </w:p>
        </w:tc>
        <w:tc>
          <w:tcPr>
            <w:tcW w:w="3360" w:type="dxa"/>
            <w:gridSpan w:val="6"/>
            <w:vAlign w:val="bottom"/>
          </w:tcPr>
          <w:p w:rsidR="00384B12" w:rsidRPr="00FF1055" w:rsidRDefault="00384B12" w:rsidP="001E32BB">
            <w:pPr>
              <w:ind w:left="12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перемены  в  куль-</w:t>
            </w:r>
          </w:p>
        </w:tc>
      </w:tr>
      <w:tr w:rsidR="00384B12" w:rsidRPr="00FF1055" w:rsidTr="001E32BB">
        <w:trPr>
          <w:trHeight w:val="184"/>
        </w:trPr>
        <w:tc>
          <w:tcPr>
            <w:tcW w:w="2600" w:type="dxa"/>
            <w:vAlign w:val="bottom"/>
          </w:tcPr>
          <w:p w:rsidR="00384B12" w:rsidRPr="00FF1055" w:rsidRDefault="00384B12" w:rsidP="001E32BB">
            <w:pPr>
              <w:spacing w:line="184" w:lineRule="exact"/>
              <w:rPr>
                <w:sz w:val="20"/>
                <w:szCs w:val="20"/>
              </w:rPr>
            </w:pPr>
            <w:r w:rsidRPr="00FF1055">
              <w:rPr>
                <w:rFonts w:eastAsia="Times New Roman"/>
                <w:sz w:val="17"/>
                <w:szCs w:val="17"/>
              </w:rPr>
              <w:t>дожники   и   их   произведе-</w:t>
            </w: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Влияние  идей  гуманизма  на  развитие  ис-</w:t>
            </w:r>
          </w:p>
        </w:tc>
        <w:tc>
          <w:tcPr>
            <w:tcW w:w="3360" w:type="dxa"/>
            <w:gridSpan w:val="6"/>
            <w:vAlign w:val="bottom"/>
          </w:tcPr>
          <w:p w:rsidR="00384B12" w:rsidRPr="00FF1055" w:rsidRDefault="00384B12" w:rsidP="001E32BB">
            <w:pPr>
              <w:spacing w:line="184" w:lineRule="exact"/>
              <w:ind w:left="120"/>
              <w:rPr>
                <w:sz w:val="20"/>
                <w:szCs w:val="20"/>
              </w:rPr>
            </w:pPr>
            <w:r w:rsidRPr="00FF1055">
              <w:rPr>
                <w:rFonts w:eastAsia="Times New Roman"/>
                <w:sz w:val="17"/>
                <w:szCs w:val="17"/>
              </w:rPr>
              <w:t>туре  Западной  Европы  в  XV–XVI  вв.,</w:t>
            </w:r>
          </w:p>
        </w:tc>
      </w:tr>
      <w:tr w:rsidR="00384B12" w:rsidRPr="00FF1055" w:rsidTr="001E32BB">
        <w:trPr>
          <w:trHeight w:val="190"/>
        </w:trPr>
        <w:tc>
          <w:tcPr>
            <w:tcW w:w="2600" w:type="dxa"/>
            <w:vAlign w:val="bottom"/>
          </w:tcPr>
          <w:p w:rsidR="00384B12" w:rsidRPr="00FF1055" w:rsidRDefault="00384B12" w:rsidP="001E32BB">
            <w:pPr>
              <w:spacing w:line="190" w:lineRule="exact"/>
              <w:rPr>
                <w:sz w:val="20"/>
                <w:szCs w:val="20"/>
              </w:rPr>
            </w:pPr>
            <w:r w:rsidRPr="00FF1055">
              <w:rPr>
                <w:rFonts w:eastAsia="Times New Roman"/>
                <w:sz w:val="17"/>
                <w:szCs w:val="17"/>
              </w:rPr>
              <w:t>ния.  Особенности  Северного</w:t>
            </w: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кусства.  Высокое  Возрождение  в  Италии.</w:t>
            </w: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объяснять   </w:t>
            </w:r>
            <w:r w:rsidRPr="00FF1055">
              <w:rPr>
                <w:rFonts w:eastAsia="Times New Roman"/>
                <w:sz w:val="17"/>
                <w:szCs w:val="17"/>
              </w:rPr>
              <w:t>их  связь  с  новыми  яв-</w:t>
            </w:r>
          </w:p>
        </w:tc>
      </w:tr>
      <w:tr w:rsidR="00384B12" w:rsidRPr="00FF1055" w:rsidTr="001E32BB">
        <w:trPr>
          <w:trHeight w:val="190"/>
        </w:trPr>
        <w:tc>
          <w:tcPr>
            <w:tcW w:w="2600" w:type="dxa"/>
            <w:vAlign w:val="bottom"/>
          </w:tcPr>
          <w:p w:rsidR="00384B12" w:rsidRPr="00FF1055" w:rsidRDefault="00384B12" w:rsidP="001E32BB">
            <w:pPr>
              <w:spacing w:line="190" w:lineRule="exact"/>
              <w:rPr>
                <w:sz w:val="20"/>
                <w:szCs w:val="20"/>
              </w:rPr>
            </w:pPr>
            <w:r w:rsidRPr="00FF1055">
              <w:rPr>
                <w:rFonts w:eastAsia="Times New Roman"/>
                <w:sz w:val="17"/>
                <w:szCs w:val="17"/>
              </w:rPr>
              <w:t>Возрождения. Мир человека</w:t>
            </w: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Творчество  Леонардо  да  Винчи,  Микелан-</w:t>
            </w: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лениями   в   жизни   общества.   </w:t>
            </w:r>
            <w:r w:rsidRPr="00FF1055">
              <w:rPr>
                <w:rFonts w:eastAsia="Times New Roman"/>
                <w:b/>
                <w:bCs/>
                <w:sz w:val="17"/>
                <w:szCs w:val="17"/>
              </w:rPr>
              <w:t>Рас-</w:t>
            </w:r>
          </w:p>
        </w:tc>
      </w:tr>
      <w:tr w:rsidR="00384B12" w:rsidRPr="00FF1055" w:rsidTr="001E32BB">
        <w:trPr>
          <w:trHeight w:val="190"/>
        </w:trPr>
        <w:tc>
          <w:tcPr>
            <w:tcW w:w="2600" w:type="dxa"/>
            <w:vAlign w:val="bottom"/>
          </w:tcPr>
          <w:p w:rsidR="00384B12" w:rsidRPr="00FF1055" w:rsidRDefault="00384B12" w:rsidP="001E32BB">
            <w:pPr>
              <w:spacing w:line="190" w:lineRule="exact"/>
              <w:rPr>
                <w:sz w:val="20"/>
                <w:szCs w:val="20"/>
              </w:rPr>
            </w:pPr>
            <w:r w:rsidRPr="00FF1055">
              <w:rPr>
                <w:rFonts w:eastAsia="Times New Roman"/>
                <w:sz w:val="17"/>
                <w:szCs w:val="17"/>
              </w:rPr>
              <w:t>в  литературе  раннего  Ново-</w:t>
            </w: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джело,  Рафаэля,  Тициана,  Палладио.  Осо-</w:t>
            </w:r>
          </w:p>
        </w:tc>
        <w:tc>
          <w:tcPr>
            <w:tcW w:w="1640" w:type="dxa"/>
            <w:gridSpan w:val="3"/>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крывать   </w:t>
            </w:r>
            <w:r w:rsidRPr="00FF1055">
              <w:rPr>
                <w:rFonts w:eastAsia="Times New Roman"/>
                <w:sz w:val="17"/>
                <w:szCs w:val="17"/>
              </w:rPr>
              <w:t>смысл,</w:t>
            </w:r>
          </w:p>
        </w:tc>
        <w:tc>
          <w:tcPr>
            <w:tcW w:w="900" w:type="dxa"/>
            <w:vAlign w:val="bottom"/>
          </w:tcPr>
          <w:p w:rsidR="00384B12" w:rsidRPr="00FF1055" w:rsidRDefault="00384B12" w:rsidP="001E32BB">
            <w:pPr>
              <w:spacing w:line="190" w:lineRule="exact"/>
              <w:jc w:val="right"/>
              <w:rPr>
                <w:sz w:val="20"/>
                <w:szCs w:val="20"/>
              </w:rPr>
            </w:pPr>
            <w:r w:rsidRPr="00FF1055">
              <w:rPr>
                <w:rFonts w:eastAsia="Times New Roman"/>
                <w:sz w:val="17"/>
                <w:szCs w:val="17"/>
              </w:rPr>
              <w:t>значение</w:t>
            </w:r>
          </w:p>
        </w:tc>
        <w:tc>
          <w:tcPr>
            <w:tcW w:w="820" w:type="dxa"/>
            <w:gridSpan w:val="2"/>
            <w:vAlign w:val="bottom"/>
          </w:tcPr>
          <w:p w:rsidR="00384B12" w:rsidRPr="00FF1055" w:rsidRDefault="00384B12" w:rsidP="001E32BB">
            <w:pPr>
              <w:spacing w:line="190" w:lineRule="exact"/>
              <w:jc w:val="right"/>
              <w:rPr>
                <w:sz w:val="20"/>
                <w:szCs w:val="20"/>
              </w:rPr>
            </w:pPr>
            <w:r w:rsidRPr="00FF1055">
              <w:rPr>
                <w:rFonts w:eastAsia="Times New Roman"/>
                <w:sz w:val="17"/>
                <w:szCs w:val="17"/>
              </w:rPr>
              <w:t>понятий</w:t>
            </w:r>
          </w:p>
        </w:tc>
      </w:tr>
      <w:tr w:rsidR="00384B12" w:rsidRPr="00FF1055" w:rsidTr="001E32BB">
        <w:trPr>
          <w:trHeight w:val="190"/>
        </w:trPr>
        <w:tc>
          <w:tcPr>
            <w:tcW w:w="2600" w:type="dxa"/>
            <w:vAlign w:val="bottom"/>
          </w:tcPr>
          <w:p w:rsidR="00384B12" w:rsidRPr="00FF1055" w:rsidRDefault="00384B12" w:rsidP="001E32BB">
            <w:pPr>
              <w:spacing w:line="190" w:lineRule="exact"/>
              <w:rPr>
                <w:sz w:val="20"/>
                <w:szCs w:val="20"/>
              </w:rPr>
            </w:pPr>
            <w:r w:rsidRPr="00FF1055">
              <w:rPr>
                <w:rFonts w:eastAsia="Times New Roman"/>
                <w:sz w:val="17"/>
                <w:szCs w:val="17"/>
              </w:rPr>
              <w:t>го  времени</w:t>
            </w: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бенности  Северного  Возрождения.  Творче-</w:t>
            </w:r>
          </w:p>
        </w:tc>
        <w:tc>
          <w:tcPr>
            <w:tcW w:w="164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«Возрождение»,</w:t>
            </w:r>
          </w:p>
        </w:tc>
        <w:tc>
          <w:tcPr>
            <w:tcW w:w="1180" w:type="dxa"/>
            <w:gridSpan w:val="2"/>
            <w:vAlign w:val="bottom"/>
          </w:tcPr>
          <w:p w:rsidR="00384B12" w:rsidRPr="00FF1055" w:rsidRDefault="00384B12" w:rsidP="001E32BB">
            <w:pPr>
              <w:spacing w:line="190" w:lineRule="exact"/>
              <w:jc w:val="right"/>
              <w:rPr>
                <w:sz w:val="20"/>
                <w:szCs w:val="20"/>
              </w:rPr>
            </w:pPr>
            <w:r w:rsidRPr="00FF1055">
              <w:rPr>
                <w:rFonts w:eastAsia="Times New Roman"/>
                <w:sz w:val="17"/>
                <w:szCs w:val="17"/>
              </w:rPr>
              <w:t>«гуманизм»,</w:t>
            </w:r>
          </w:p>
        </w:tc>
        <w:tc>
          <w:tcPr>
            <w:tcW w:w="540" w:type="dxa"/>
            <w:vAlign w:val="bottom"/>
          </w:tcPr>
          <w:p w:rsidR="00384B12" w:rsidRPr="00FF1055" w:rsidRDefault="00384B12" w:rsidP="001E32BB">
            <w:pPr>
              <w:spacing w:line="190" w:lineRule="exact"/>
              <w:jc w:val="right"/>
              <w:rPr>
                <w:sz w:val="20"/>
                <w:szCs w:val="20"/>
              </w:rPr>
            </w:pPr>
            <w:r w:rsidRPr="00FF1055">
              <w:rPr>
                <w:rFonts w:eastAsia="Times New Roman"/>
                <w:b/>
                <w:bCs/>
                <w:sz w:val="17"/>
                <w:szCs w:val="17"/>
              </w:rPr>
              <w:t>вы-</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ство  Дюрера,  Кранаха,  Гольбейна,  Брейге-</w:t>
            </w: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делять  </w:t>
            </w:r>
            <w:r w:rsidRPr="00FF1055">
              <w:rPr>
                <w:rFonts w:eastAsia="Times New Roman"/>
                <w:sz w:val="17"/>
                <w:szCs w:val="17"/>
              </w:rPr>
              <w:t>их  характерные  черты.</w:t>
            </w:r>
            <w:r w:rsidRPr="00FF1055">
              <w:rPr>
                <w:rFonts w:eastAsia="Times New Roman"/>
                <w:b/>
                <w:bCs/>
                <w:sz w:val="17"/>
                <w:szCs w:val="17"/>
              </w:rPr>
              <w:t xml:space="preserve">  Рас-</w:t>
            </w:r>
          </w:p>
        </w:tc>
      </w:tr>
      <w:tr w:rsidR="00384B12" w:rsidRPr="00FF1055" w:rsidTr="001E32BB">
        <w:trPr>
          <w:trHeight w:val="196"/>
        </w:trPr>
        <w:tc>
          <w:tcPr>
            <w:tcW w:w="260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ля.  Идеи  гуманизма  в  литературе  и  фило-</w:t>
            </w:r>
          </w:p>
        </w:tc>
        <w:tc>
          <w:tcPr>
            <w:tcW w:w="3360" w:type="dxa"/>
            <w:gridSpan w:val="6"/>
            <w:vAlign w:val="bottom"/>
          </w:tcPr>
          <w:p w:rsidR="00384B12" w:rsidRPr="00FF1055" w:rsidRDefault="00384B12" w:rsidP="001E32BB">
            <w:pPr>
              <w:ind w:left="120"/>
              <w:rPr>
                <w:sz w:val="20"/>
                <w:szCs w:val="20"/>
              </w:rPr>
            </w:pPr>
            <w:r w:rsidRPr="00FF1055">
              <w:rPr>
                <w:rFonts w:eastAsia="Times New Roman"/>
                <w:b/>
                <w:bCs/>
                <w:sz w:val="17"/>
                <w:szCs w:val="17"/>
              </w:rPr>
              <w:t xml:space="preserve">сказывать  </w:t>
            </w:r>
            <w:r w:rsidRPr="00FF1055">
              <w:rPr>
                <w:rFonts w:eastAsia="Times New Roman"/>
                <w:sz w:val="17"/>
                <w:szCs w:val="17"/>
              </w:rPr>
              <w:t>о  наиболее  известных  ху-</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софии.  Сочинения  Эразма  Роттердамского,</w:t>
            </w: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дожниках  Высокого  Возрождения  в</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Макиавелли, Томаса Мора, Фрэнсиса Бэко-</w:t>
            </w:r>
          </w:p>
        </w:tc>
        <w:tc>
          <w:tcPr>
            <w:tcW w:w="11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Италии  и</w:t>
            </w:r>
          </w:p>
        </w:tc>
        <w:tc>
          <w:tcPr>
            <w:tcW w:w="2200" w:type="dxa"/>
            <w:gridSpan w:val="5"/>
            <w:vAlign w:val="bottom"/>
          </w:tcPr>
          <w:p w:rsidR="00384B12" w:rsidRPr="00FF1055" w:rsidRDefault="00384B12" w:rsidP="001E32BB">
            <w:pPr>
              <w:spacing w:line="190" w:lineRule="exact"/>
              <w:jc w:val="right"/>
              <w:rPr>
                <w:sz w:val="20"/>
                <w:szCs w:val="20"/>
              </w:rPr>
            </w:pPr>
            <w:r w:rsidRPr="00FF1055">
              <w:rPr>
                <w:rFonts w:eastAsia="Times New Roman"/>
                <w:sz w:val="17"/>
                <w:szCs w:val="17"/>
              </w:rPr>
              <w:t>Северного  Возрождения,</w:t>
            </w:r>
          </w:p>
        </w:tc>
      </w:tr>
      <w:tr w:rsidR="00384B12" w:rsidRPr="00FF1055" w:rsidTr="001E32BB">
        <w:trPr>
          <w:trHeight w:val="184"/>
        </w:trPr>
        <w:tc>
          <w:tcPr>
            <w:tcW w:w="260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w:t>
            </w:r>
          </w:p>
        </w:tc>
        <w:tc>
          <w:tcPr>
            <w:tcW w:w="3360" w:type="dxa"/>
            <w:gridSpan w:val="6"/>
            <w:vAlign w:val="bottom"/>
          </w:tcPr>
          <w:p w:rsidR="00384B12" w:rsidRPr="00FF1055" w:rsidRDefault="00384B12" w:rsidP="001E32BB">
            <w:pPr>
              <w:spacing w:line="184" w:lineRule="exact"/>
              <w:ind w:left="120"/>
              <w:rPr>
                <w:sz w:val="20"/>
                <w:szCs w:val="20"/>
              </w:rPr>
            </w:pPr>
            <w:r w:rsidRPr="00FF1055">
              <w:rPr>
                <w:rFonts w:eastAsia="Times New Roman"/>
                <w:sz w:val="17"/>
                <w:szCs w:val="17"/>
              </w:rPr>
              <w:t>мыслителях-гуманистах   и   их   про-</w:t>
            </w:r>
          </w:p>
        </w:tc>
      </w:tr>
      <w:tr w:rsidR="00384B12" w:rsidRPr="00FF1055" w:rsidTr="001E32BB">
        <w:trPr>
          <w:trHeight w:val="200"/>
        </w:trPr>
        <w:tc>
          <w:tcPr>
            <w:tcW w:w="260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15,  с.  64–67;</w:t>
            </w:r>
          </w:p>
        </w:tc>
        <w:tc>
          <w:tcPr>
            <w:tcW w:w="1160" w:type="dxa"/>
            <w:vAlign w:val="bottom"/>
          </w:tcPr>
          <w:p w:rsidR="00384B12" w:rsidRPr="00FF1055" w:rsidRDefault="00384B12" w:rsidP="001E32BB">
            <w:pPr>
              <w:ind w:left="120"/>
              <w:rPr>
                <w:sz w:val="20"/>
                <w:szCs w:val="20"/>
              </w:rPr>
            </w:pPr>
            <w:r w:rsidRPr="00FF1055">
              <w:rPr>
                <w:rFonts w:eastAsia="Times New Roman"/>
                <w:sz w:val="17"/>
                <w:szCs w:val="17"/>
              </w:rPr>
              <w:t>изведениях.</w:t>
            </w:r>
          </w:p>
        </w:tc>
        <w:tc>
          <w:tcPr>
            <w:tcW w:w="200" w:type="dxa"/>
            <w:vAlign w:val="bottom"/>
          </w:tcPr>
          <w:p w:rsidR="00384B12" w:rsidRPr="00FF1055" w:rsidRDefault="00384B12" w:rsidP="001E32BB">
            <w:pPr>
              <w:rPr>
                <w:sz w:val="17"/>
                <w:szCs w:val="17"/>
              </w:rPr>
            </w:pPr>
          </w:p>
        </w:tc>
        <w:tc>
          <w:tcPr>
            <w:tcW w:w="1180" w:type="dxa"/>
            <w:gridSpan w:val="2"/>
            <w:vAlign w:val="bottom"/>
          </w:tcPr>
          <w:p w:rsidR="00384B12" w:rsidRPr="00FF1055" w:rsidRDefault="00384B12" w:rsidP="001E32BB">
            <w:pPr>
              <w:spacing w:line="194" w:lineRule="exact"/>
              <w:ind w:right="115"/>
              <w:jc w:val="right"/>
              <w:rPr>
                <w:sz w:val="20"/>
                <w:szCs w:val="20"/>
              </w:rPr>
            </w:pPr>
            <w:r w:rsidRPr="00FF1055">
              <w:rPr>
                <w:rFonts w:eastAsia="Times New Roman"/>
                <w:b/>
                <w:bCs/>
                <w:sz w:val="17"/>
                <w:szCs w:val="17"/>
              </w:rPr>
              <w:t>Составлять</w:t>
            </w:r>
          </w:p>
        </w:tc>
        <w:tc>
          <w:tcPr>
            <w:tcW w:w="820" w:type="dxa"/>
            <w:gridSpan w:val="2"/>
            <w:vAlign w:val="bottom"/>
          </w:tcPr>
          <w:p w:rsidR="00384B12" w:rsidRPr="00FF1055" w:rsidRDefault="00384B12" w:rsidP="001E32BB">
            <w:pPr>
              <w:jc w:val="right"/>
              <w:rPr>
                <w:sz w:val="20"/>
                <w:szCs w:val="20"/>
              </w:rPr>
            </w:pPr>
            <w:r w:rsidRPr="00FF1055">
              <w:rPr>
                <w:rFonts w:eastAsia="Times New Roman"/>
                <w:sz w:val="17"/>
                <w:szCs w:val="17"/>
              </w:rPr>
              <w:t>описание</w:t>
            </w:r>
          </w:p>
        </w:tc>
      </w:tr>
      <w:tr w:rsidR="00384B12" w:rsidRPr="00FF1055" w:rsidTr="001E32BB">
        <w:trPr>
          <w:trHeight w:val="186"/>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Тетрадь-тренажёр;Атлас;Электронное</w:t>
            </w:r>
          </w:p>
        </w:tc>
        <w:tc>
          <w:tcPr>
            <w:tcW w:w="3360" w:type="dxa"/>
            <w:gridSpan w:val="6"/>
            <w:vAlign w:val="bottom"/>
          </w:tcPr>
          <w:p w:rsidR="00384B12" w:rsidRPr="00FF1055" w:rsidRDefault="00384B12" w:rsidP="001E32BB">
            <w:pPr>
              <w:spacing w:line="186" w:lineRule="exact"/>
              <w:ind w:left="120"/>
              <w:rPr>
                <w:sz w:val="20"/>
                <w:szCs w:val="20"/>
              </w:rPr>
            </w:pPr>
            <w:r w:rsidRPr="00FF1055">
              <w:rPr>
                <w:rFonts w:eastAsia="Times New Roman"/>
                <w:sz w:val="17"/>
                <w:szCs w:val="17"/>
              </w:rPr>
              <w:t>наиболее известных художественных</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136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произведений,</w:t>
            </w:r>
          </w:p>
        </w:tc>
        <w:tc>
          <w:tcPr>
            <w:tcW w:w="1460" w:type="dxa"/>
            <w:gridSpan w:val="3"/>
            <w:vAlign w:val="bottom"/>
          </w:tcPr>
          <w:p w:rsidR="00384B12" w:rsidRPr="00FF1055" w:rsidRDefault="00384B12" w:rsidP="001E32BB">
            <w:pPr>
              <w:spacing w:line="190" w:lineRule="exact"/>
              <w:jc w:val="right"/>
              <w:rPr>
                <w:sz w:val="20"/>
                <w:szCs w:val="20"/>
              </w:rPr>
            </w:pPr>
            <w:r w:rsidRPr="00FF1055">
              <w:rPr>
                <w:rFonts w:eastAsia="Times New Roman"/>
                <w:sz w:val="17"/>
                <w:szCs w:val="17"/>
              </w:rPr>
              <w:t>литературных</w:t>
            </w:r>
          </w:p>
        </w:tc>
        <w:tc>
          <w:tcPr>
            <w:tcW w:w="540" w:type="dxa"/>
            <w:vAlign w:val="bottom"/>
          </w:tcPr>
          <w:p w:rsidR="00384B12" w:rsidRPr="00FF1055" w:rsidRDefault="00384B12" w:rsidP="001E32BB">
            <w:pPr>
              <w:spacing w:line="190" w:lineRule="exact"/>
              <w:jc w:val="right"/>
              <w:rPr>
                <w:sz w:val="20"/>
                <w:szCs w:val="20"/>
              </w:rPr>
            </w:pPr>
            <w:r w:rsidRPr="00FF1055">
              <w:rPr>
                <w:rFonts w:eastAsia="Times New Roman"/>
                <w:sz w:val="17"/>
                <w:szCs w:val="17"/>
              </w:rPr>
              <w:t>сочи-</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нений  и  архитектурных  памятников</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эпохи Возрождения на основе текста</w:t>
            </w:r>
          </w:p>
        </w:tc>
      </w:tr>
      <w:tr w:rsidR="00384B12" w:rsidRPr="00FF1055" w:rsidTr="001E32BB">
        <w:trPr>
          <w:trHeight w:val="184"/>
        </w:trPr>
        <w:tc>
          <w:tcPr>
            <w:tcW w:w="260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rPr>
                <w:sz w:val="15"/>
                <w:szCs w:val="15"/>
              </w:rPr>
            </w:pPr>
          </w:p>
        </w:tc>
        <w:tc>
          <w:tcPr>
            <w:tcW w:w="3360" w:type="dxa"/>
            <w:gridSpan w:val="6"/>
            <w:vAlign w:val="bottom"/>
          </w:tcPr>
          <w:p w:rsidR="00384B12" w:rsidRPr="00FF1055" w:rsidRDefault="00384B12" w:rsidP="001E32BB">
            <w:pPr>
              <w:spacing w:line="184" w:lineRule="exact"/>
              <w:ind w:left="120"/>
              <w:rPr>
                <w:sz w:val="20"/>
                <w:szCs w:val="20"/>
              </w:rPr>
            </w:pPr>
            <w:r w:rsidRPr="00FF1055">
              <w:rPr>
                <w:rFonts w:eastAsia="Times New Roman"/>
                <w:sz w:val="17"/>
                <w:szCs w:val="17"/>
              </w:rPr>
              <w:t>и  иллюстраций  учебника,  дополни-</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тельной  литературы,  макетов.  </w:t>
            </w:r>
            <w:r w:rsidRPr="00FF1055">
              <w:rPr>
                <w:rFonts w:eastAsia="Times New Roman"/>
                <w:b/>
                <w:bCs/>
                <w:sz w:val="17"/>
                <w:szCs w:val="17"/>
              </w:rPr>
              <w:t>Сопо-</w:t>
            </w:r>
          </w:p>
        </w:tc>
      </w:tr>
      <w:tr w:rsidR="00384B12" w:rsidRPr="00FF1055" w:rsidTr="001E32BB">
        <w:trPr>
          <w:trHeight w:val="196"/>
        </w:trPr>
        <w:tc>
          <w:tcPr>
            <w:tcW w:w="260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rPr>
                <w:sz w:val="17"/>
                <w:szCs w:val="17"/>
              </w:rPr>
            </w:pPr>
          </w:p>
        </w:tc>
        <w:tc>
          <w:tcPr>
            <w:tcW w:w="3360" w:type="dxa"/>
            <w:gridSpan w:val="6"/>
            <w:vAlign w:val="bottom"/>
          </w:tcPr>
          <w:p w:rsidR="00384B12" w:rsidRPr="00FF1055" w:rsidRDefault="00384B12" w:rsidP="001E32BB">
            <w:pPr>
              <w:ind w:left="120"/>
              <w:rPr>
                <w:sz w:val="20"/>
                <w:szCs w:val="20"/>
              </w:rPr>
            </w:pPr>
            <w:r w:rsidRPr="00FF1055">
              <w:rPr>
                <w:rFonts w:eastAsia="Times New Roman"/>
                <w:b/>
                <w:bCs/>
                <w:sz w:val="17"/>
                <w:szCs w:val="17"/>
              </w:rPr>
              <w:t xml:space="preserve">ставлять  </w:t>
            </w:r>
            <w:r w:rsidRPr="00FF1055">
              <w:rPr>
                <w:rFonts w:eastAsia="Times New Roman"/>
                <w:sz w:val="17"/>
                <w:szCs w:val="17"/>
              </w:rPr>
              <w:t>особенности средневекового</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искусства,   искусства   раннего   Воз-</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рождения  и  Высокого  Возрождения</w:t>
            </w:r>
          </w:p>
        </w:tc>
      </w:tr>
      <w:tr w:rsidR="00384B12" w:rsidRPr="00FF1055" w:rsidTr="001E32BB">
        <w:trPr>
          <w:trHeight w:val="184"/>
        </w:trPr>
        <w:tc>
          <w:tcPr>
            <w:tcW w:w="260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rPr>
                <w:sz w:val="15"/>
                <w:szCs w:val="15"/>
              </w:rPr>
            </w:pPr>
          </w:p>
        </w:tc>
        <w:tc>
          <w:tcPr>
            <w:tcW w:w="116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на   основе</w:t>
            </w:r>
          </w:p>
        </w:tc>
        <w:tc>
          <w:tcPr>
            <w:tcW w:w="1380" w:type="dxa"/>
            <w:gridSpan w:val="3"/>
            <w:vAlign w:val="bottom"/>
          </w:tcPr>
          <w:p w:rsidR="00384B12" w:rsidRPr="00FF1055" w:rsidRDefault="00384B12" w:rsidP="001E32BB">
            <w:pPr>
              <w:spacing w:line="184" w:lineRule="exact"/>
              <w:jc w:val="right"/>
              <w:rPr>
                <w:sz w:val="20"/>
                <w:szCs w:val="20"/>
              </w:rPr>
            </w:pPr>
            <w:r w:rsidRPr="00FF1055">
              <w:rPr>
                <w:rFonts w:eastAsia="Times New Roman"/>
                <w:sz w:val="17"/>
                <w:szCs w:val="17"/>
              </w:rPr>
              <w:t>сравнительного</w:t>
            </w:r>
          </w:p>
        </w:tc>
        <w:tc>
          <w:tcPr>
            <w:tcW w:w="820" w:type="dxa"/>
            <w:gridSpan w:val="2"/>
            <w:vAlign w:val="bottom"/>
          </w:tcPr>
          <w:p w:rsidR="00384B12" w:rsidRPr="00FF1055" w:rsidRDefault="00384B12" w:rsidP="001E32BB">
            <w:pPr>
              <w:spacing w:line="184" w:lineRule="exact"/>
              <w:jc w:val="right"/>
              <w:rPr>
                <w:sz w:val="20"/>
                <w:szCs w:val="20"/>
              </w:rPr>
            </w:pPr>
            <w:r w:rsidRPr="00FF1055">
              <w:rPr>
                <w:rFonts w:eastAsia="Times New Roman"/>
                <w:sz w:val="17"/>
                <w:szCs w:val="17"/>
              </w:rPr>
              <w:t>анализа</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136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иллюстраций,</w:t>
            </w:r>
          </w:p>
        </w:tc>
        <w:tc>
          <w:tcPr>
            <w:tcW w:w="1460" w:type="dxa"/>
            <w:gridSpan w:val="3"/>
            <w:vAlign w:val="bottom"/>
          </w:tcPr>
          <w:p w:rsidR="00384B12" w:rsidRPr="00FF1055" w:rsidRDefault="00384B12" w:rsidP="001E32BB">
            <w:pPr>
              <w:spacing w:line="190" w:lineRule="exact"/>
              <w:ind w:right="75"/>
              <w:jc w:val="right"/>
              <w:rPr>
                <w:sz w:val="20"/>
                <w:szCs w:val="20"/>
              </w:rPr>
            </w:pPr>
            <w:r w:rsidRPr="00FF1055">
              <w:rPr>
                <w:rFonts w:eastAsia="Times New Roman"/>
                <w:b/>
                <w:bCs/>
                <w:sz w:val="17"/>
                <w:szCs w:val="17"/>
              </w:rPr>
              <w:t>группировать</w:t>
            </w:r>
          </w:p>
        </w:tc>
        <w:tc>
          <w:tcPr>
            <w:tcW w:w="540" w:type="dxa"/>
            <w:vAlign w:val="bottom"/>
          </w:tcPr>
          <w:p w:rsidR="00384B12" w:rsidRPr="00FF1055" w:rsidRDefault="00384B12" w:rsidP="001E32BB">
            <w:pPr>
              <w:spacing w:line="190" w:lineRule="exact"/>
              <w:jc w:val="right"/>
              <w:rPr>
                <w:sz w:val="20"/>
                <w:szCs w:val="20"/>
              </w:rPr>
            </w:pPr>
            <w:r w:rsidRPr="00FF1055">
              <w:rPr>
                <w:rFonts w:eastAsia="Times New Roman"/>
                <w:b/>
                <w:bCs/>
                <w:sz w:val="17"/>
                <w:szCs w:val="17"/>
              </w:rPr>
              <w:t>(клас-</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сифицировать)  </w:t>
            </w:r>
            <w:r w:rsidRPr="00FF1055">
              <w:rPr>
                <w:rFonts w:eastAsia="Times New Roman"/>
                <w:sz w:val="17"/>
                <w:szCs w:val="17"/>
              </w:rPr>
              <w:t>факты по различным</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11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признакам,</w:t>
            </w:r>
          </w:p>
        </w:tc>
        <w:tc>
          <w:tcPr>
            <w:tcW w:w="2200" w:type="dxa"/>
            <w:gridSpan w:val="5"/>
            <w:vAlign w:val="bottom"/>
          </w:tcPr>
          <w:p w:rsidR="00384B12" w:rsidRPr="00FF1055" w:rsidRDefault="00384B12" w:rsidP="001E32BB">
            <w:pPr>
              <w:spacing w:line="190" w:lineRule="exact"/>
              <w:jc w:val="right"/>
              <w:rPr>
                <w:sz w:val="20"/>
                <w:szCs w:val="20"/>
              </w:rPr>
            </w:pPr>
            <w:r w:rsidRPr="00FF1055">
              <w:rPr>
                <w:rFonts w:eastAsia="Times New Roman"/>
                <w:b/>
                <w:bCs/>
                <w:sz w:val="17"/>
                <w:szCs w:val="17"/>
              </w:rPr>
              <w:t xml:space="preserve">составлять   </w:t>
            </w:r>
            <w:r w:rsidRPr="00FF1055">
              <w:rPr>
                <w:rFonts w:eastAsia="Times New Roman"/>
                <w:sz w:val="17"/>
                <w:szCs w:val="17"/>
              </w:rPr>
              <w:t>сравнитель-</w:t>
            </w:r>
          </w:p>
        </w:tc>
      </w:tr>
      <w:tr w:rsidR="00384B12" w:rsidRPr="00FF1055" w:rsidTr="001E32BB">
        <w:trPr>
          <w:trHeight w:val="196"/>
        </w:trPr>
        <w:tc>
          <w:tcPr>
            <w:tcW w:w="260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rPr>
                <w:sz w:val="17"/>
                <w:szCs w:val="17"/>
              </w:rPr>
            </w:pPr>
          </w:p>
        </w:tc>
        <w:tc>
          <w:tcPr>
            <w:tcW w:w="3360" w:type="dxa"/>
            <w:gridSpan w:val="6"/>
            <w:vAlign w:val="bottom"/>
          </w:tcPr>
          <w:p w:rsidR="00384B12" w:rsidRPr="00FF1055" w:rsidRDefault="00384B12" w:rsidP="001E32BB">
            <w:pPr>
              <w:ind w:left="120"/>
              <w:rPr>
                <w:sz w:val="20"/>
                <w:szCs w:val="20"/>
              </w:rPr>
            </w:pPr>
            <w:r w:rsidRPr="00FF1055">
              <w:rPr>
                <w:rFonts w:eastAsia="Times New Roman"/>
                <w:sz w:val="17"/>
                <w:szCs w:val="17"/>
              </w:rPr>
              <w:t xml:space="preserve">ную   таблицу.   </w:t>
            </w:r>
            <w:r w:rsidRPr="00FF1055">
              <w:rPr>
                <w:rFonts w:eastAsia="Times New Roman"/>
                <w:b/>
                <w:bCs/>
                <w:sz w:val="17"/>
                <w:szCs w:val="17"/>
              </w:rPr>
              <w:t>Проводить</w:t>
            </w:r>
            <w:r w:rsidRPr="00FF1055">
              <w:rPr>
                <w:rFonts w:eastAsia="Times New Roman"/>
                <w:sz w:val="17"/>
                <w:szCs w:val="17"/>
              </w:rPr>
              <w:t xml:space="preserve">   поиск   и</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анализ  информации  о  культуре  Воз-</w:t>
            </w:r>
          </w:p>
        </w:tc>
      </w:tr>
      <w:tr w:rsidR="00384B12" w:rsidRPr="00FF1055" w:rsidTr="001E32BB">
        <w:trPr>
          <w:trHeight w:val="184"/>
        </w:trPr>
        <w:tc>
          <w:tcPr>
            <w:tcW w:w="260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rPr>
                <w:sz w:val="15"/>
                <w:szCs w:val="15"/>
              </w:rPr>
            </w:pPr>
          </w:p>
        </w:tc>
        <w:tc>
          <w:tcPr>
            <w:tcW w:w="3360" w:type="dxa"/>
            <w:gridSpan w:val="6"/>
            <w:vAlign w:val="bottom"/>
          </w:tcPr>
          <w:p w:rsidR="00384B12" w:rsidRPr="00FF1055" w:rsidRDefault="00384B12" w:rsidP="001E32BB">
            <w:pPr>
              <w:spacing w:line="184" w:lineRule="exact"/>
              <w:ind w:left="120"/>
              <w:rPr>
                <w:sz w:val="20"/>
                <w:szCs w:val="20"/>
              </w:rPr>
            </w:pPr>
            <w:r w:rsidRPr="00FF1055">
              <w:rPr>
                <w:rFonts w:eastAsia="Times New Roman"/>
                <w:sz w:val="17"/>
                <w:szCs w:val="17"/>
              </w:rPr>
              <w:t>рождения  в  нескольких  источниках</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11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(текстовых,</w:t>
            </w:r>
          </w:p>
        </w:tc>
        <w:tc>
          <w:tcPr>
            <w:tcW w:w="1660" w:type="dxa"/>
            <w:gridSpan w:val="4"/>
            <w:vAlign w:val="bottom"/>
          </w:tcPr>
          <w:p w:rsidR="00384B12" w:rsidRPr="00FF1055" w:rsidRDefault="00384B12" w:rsidP="001E32BB">
            <w:pPr>
              <w:spacing w:line="190" w:lineRule="exact"/>
              <w:jc w:val="right"/>
              <w:rPr>
                <w:sz w:val="20"/>
                <w:szCs w:val="20"/>
              </w:rPr>
            </w:pPr>
            <w:r w:rsidRPr="00FF1055">
              <w:rPr>
                <w:rFonts w:eastAsia="Times New Roman"/>
                <w:sz w:val="17"/>
                <w:szCs w:val="17"/>
              </w:rPr>
              <w:t>изобразительных),</w:t>
            </w:r>
          </w:p>
        </w:tc>
        <w:tc>
          <w:tcPr>
            <w:tcW w:w="540" w:type="dxa"/>
            <w:vAlign w:val="bottom"/>
          </w:tcPr>
          <w:p w:rsidR="00384B12" w:rsidRPr="00FF1055" w:rsidRDefault="00384B12" w:rsidP="001E32BB">
            <w:pPr>
              <w:spacing w:line="190" w:lineRule="exact"/>
              <w:jc w:val="right"/>
              <w:rPr>
                <w:sz w:val="20"/>
                <w:szCs w:val="20"/>
              </w:rPr>
            </w:pPr>
            <w:r w:rsidRPr="00FF1055">
              <w:rPr>
                <w:rFonts w:eastAsia="Times New Roman"/>
                <w:b/>
                <w:bCs/>
                <w:sz w:val="17"/>
                <w:szCs w:val="17"/>
              </w:rPr>
              <w:t>гото-</w:t>
            </w:r>
          </w:p>
        </w:tc>
      </w:tr>
      <w:tr w:rsidR="00384B12" w:rsidRPr="00FF1055" w:rsidTr="001E32BB">
        <w:trPr>
          <w:trHeight w:val="196"/>
        </w:trPr>
        <w:tc>
          <w:tcPr>
            <w:tcW w:w="260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rPr>
                <w:sz w:val="17"/>
                <w:szCs w:val="17"/>
              </w:rPr>
            </w:pPr>
          </w:p>
        </w:tc>
        <w:tc>
          <w:tcPr>
            <w:tcW w:w="282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вить  </w:t>
            </w:r>
            <w:r w:rsidRPr="00FF1055">
              <w:rPr>
                <w:rFonts w:eastAsia="Times New Roman"/>
                <w:sz w:val="17"/>
                <w:szCs w:val="17"/>
              </w:rPr>
              <w:t>презентацию  (сообщение)</w:t>
            </w:r>
          </w:p>
        </w:tc>
        <w:tc>
          <w:tcPr>
            <w:tcW w:w="540" w:type="dxa"/>
            <w:vAlign w:val="bottom"/>
          </w:tcPr>
          <w:p w:rsidR="00384B12" w:rsidRPr="00FF1055" w:rsidRDefault="00384B12" w:rsidP="001E32BB">
            <w:pPr>
              <w:rPr>
                <w:sz w:val="17"/>
                <w:szCs w:val="17"/>
              </w:rPr>
            </w:pPr>
          </w:p>
        </w:tc>
      </w:tr>
    </w:tbl>
    <w:p w:rsidR="00384B12" w:rsidRPr="00FF1055" w:rsidRDefault="00384B12" w:rsidP="00384B12">
      <w:pPr>
        <w:spacing w:line="124" w:lineRule="exact"/>
        <w:rPr>
          <w:sz w:val="20"/>
          <w:szCs w:val="20"/>
        </w:rPr>
      </w:pPr>
    </w:p>
    <w:tbl>
      <w:tblPr>
        <w:tblW w:w="0" w:type="auto"/>
        <w:tblInd w:w="1040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111</w:t>
            </w:r>
          </w:p>
        </w:tc>
      </w:tr>
    </w:tbl>
    <w:p w:rsidR="00384B12" w:rsidRPr="00FF1055" w:rsidRDefault="0004475F" w:rsidP="00384B12">
      <w:pPr>
        <w:spacing w:line="20" w:lineRule="exact"/>
        <w:rPr>
          <w:sz w:val="20"/>
          <w:szCs w:val="20"/>
        </w:rPr>
      </w:pPr>
      <w:r>
        <w:rPr>
          <w:sz w:val="20"/>
          <w:szCs w:val="20"/>
        </w:rPr>
        <w:pict>
          <v:line id="Shape 150" o:spid="_x0000_s1324" style="position:absolute;z-index:251885568;visibility:visible;mso-wrap-distance-left:0;mso-wrap-distance-right:0;mso-position-horizontal-relative:text;mso-position-vertical-relative:text" from="-5.7pt,-2.2pt" to="504.5pt,-2.2pt" o:allowincell="f" strokeweight=".5pt"/>
        </w:pict>
      </w:r>
    </w:p>
    <w:p w:rsidR="00384B12" w:rsidRPr="00FF1055" w:rsidRDefault="00384B12" w:rsidP="00384B12">
      <w:pPr>
        <w:sectPr w:rsidR="00384B12" w:rsidRPr="00FF1055">
          <w:pgSz w:w="12760" w:h="8220" w:orient="landscape"/>
          <w:pgMar w:top="790" w:right="893" w:bottom="576" w:left="1220" w:header="0" w:footer="0" w:gutter="0"/>
          <w:cols w:space="720" w:equalWidth="0">
            <w:col w:w="10643"/>
          </w:cols>
        </w:sectPr>
      </w:pPr>
    </w:p>
    <w:tbl>
      <w:tblPr>
        <w:tblW w:w="0" w:type="auto"/>
        <w:tblInd w:w="10" w:type="dxa"/>
        <w:tblLayout w:type="fixed"/>
        <w:tblCellMar>
          <w:left w:w="0" w:type="dxa"/>
          <w:right w:w="0" w:type="dxa"/>
        </w:tblCellMar>
        <w:tblLook w:val="04A0" w:firstRow="1" w:lastRow="0" w:firstColumn="1" w:lastColumn="0" w:noHBand="0" w:noVBand="1"/>
      </w:tblPr>
      <w:tblGrid>
        <w:gridCol w:w="2720"/>
        <w:gridCol w:w="2020"/>
        <w:gridCol w:w="2020"/>
        <w:gridCol w:w="1140"/>
        <w:gridCol w:w="220"/>
        <w:gridCol w:w="680"/>
        <w:gridCol w:w="142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2020" w:type="dxa"/>
            <w:vAlign w:val="bottom"/>
          </w:tcPr>
          <w:p w:rsidR="00384B12" w:rsidRPr="00FF1055" w:rsidRDefault="00384B12" w:rsidP="001E32BB">
            <w:pPr>
              <w:rPr>
                <w:sz w:val="16"/>
                <w:szCs w:val="16"/>
              </w:rPr>
            </w:pPr>
          </w:p>
        </w:tc>
        <w:tc>
          <w:tcPr>
            <w:tcW w:w="2020" w:type="dxa"/>
            <w:vAlign w:val="bottom"/>
          </w:tcPr>
          <w:p w:rsidR="00384B12" w:rsidRPr="00FF1055" w:rsidRDefault="00384B12" w:rsidP="001E32BB">
            <w:pPr>
              <w:rPr>
                <w:sz w:val="16"/>
                <w:szCs w:val="16"/>
              </w:rPr>
            </w:pPr>
          </w:p>
        </w:tc>
        <w:tc>
          <w:tcPr>
            <w:tcW w:w="1140" w:type="dxa"/>
            <w:vAlign w:val="bottom"/>
          </w:tcPr>
          <w:p w:rsidR="00384B12" w:rsidRPr="00FF1055" w:rsidRDefault="00384B12" w:rsidP="001E32BB">
            <w:pPr>
              <w:rPr>
                <w:sz w:val="16"/>
                <w:szCs w:val="16"/>
              </w:rPr>
            </w:pPr>
          </w:p>
        </w:tc>
        <w:tc>
          <w:tcPr>
            <w:tcW w:w="220" w:type="dxa"/>
            <w:vAlign w:val="bottom"/>
          </w:tcPr>
          <w:p w:rsidR="00384B12" w:rsidRPr="00FF1055" w:rsidRDefault="00384B12" w:rsidP="001E32BB">
            <w:pPr>
              <w:rPr>
                <w:sz w:val="16"/>
                <w:szCs w:val="16"/>
              </w:rPr>
            </w:pPr>
          </w:p>
        </w:tc>
        <w:tc>
          <w:tcPr>
            <w:tcW w:w="680" w:type="dxa"/>
            <w:vAlign w:val="bottom"/>
          </w:tcPr>
          <w:p w:rsidR="00384B12" w:rsidRPr="00FF1055" w:rsidRDefault="00384B12" w:rsidP="001E32BB">
            <w:pPr>
              <w:rPr>
                <w:sz w:val="16"/>
                <w:szCs w:val="16"/>
              </w:rPr>
            </w:pPr>
          </w:p>
        </w:tc>
        <w:tc>
          <w:tcPr>
            <w:tcW w:w="1420" w:type="dxa"/>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gridSpan w:val="2"/>
            <w:tcBorders>
              <w:bottom w:val="single" w:sz="8" w:space="0" w:color="auto"/>
            </w:tcBorders>
            <w:vAlign w:val="bottom"/>
          </w:tcPr>
          <w:p w:rsidR="00384B12" w:rsidRPr="00FF1055" w:rsidRDefault="00384B12" w:rsidP="001E32BB">
            <w:pPr>
              <w:rPr>
                <w:sz w:val="3"/>
                <w:szCs w:val="3"/>
              </w:rPr>
            </w:pPr>
          </w:p>
        </w:tc>
        <w:tc>
          <w:tcPr>
            <w:tcW w:w="3460" w:type="dxa"/>
            <w:gridSpan w:val="4"/>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gridSpan w:val="2"/>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4"/>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2020" w:type="dxa"/>
            <w:vAlign w:val="bottom"/>
          </w:tcPr>
          <w:p w:rsidR="00384B12" w:rsidRPr="00FF1055" w:rsidRDefault="00384B12" w:rsidP="001E32BB">
            <w:pPr>
              <w:rPr>
                <w:sz w:val="16"/>
                <w:szCs w:val="16"/>
              </w:rPr>
            </w:pPr>
          </w:p>
        </w:tc>
        <w:tc>
          <w:tcPr>
            <w:tcW w:w="202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020" w:type="dxa"/>
            <w:vAlign w:val="bottom"/>
          </w:tcPr>
          <w:p w:rsidR="00384B12" w:rsidRPr="00FF1055" w:rsidRDefault="00384B12" w:rsidP="001E32BB">
            <w:pPr>
              <w:rPr>
                <w:sz w:val="16"/>
                <w:szCs w:val="16"/>
              </w:rPr>
            </w:pPr>
          </w:p>
        </w:tc>
        <w:tc>
          <w:tcPr>
            <w:tcW w:w="202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gridSpan w:val="2"/>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4"/>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Стили художественной куль-</w:t>
            </w: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16.  </w:t>
            </w:r>
            <w:r w:rsidRPr="00FF1055">
              <w:rPr>
                <w:rFonts w:eastAsia="Times New Roman"/>
                <w:b/>
                <w:bCs/>
                <w:sz w:val="17"/>
                <w:szCs w:val="17"/>
              </w:rPr>
              <w:t>Культура  XVII  в.</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перемены  в  куль-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туры XVII–XVIII вв. (барок-</w:t>
            </w:r>
          </w:p>
        </w:tc>
        <w:tc>
          <w:tcPr>
            <w:tcW w:w="2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Трансформация   идей</w:t>
            </w:r>
          </w:p>
        </w:tc>
        <w:tc>
          <w:tcPr>
            <w:tcW w:w="2020" w:type="dxa"/>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гуманизма,   влияние</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туре  Западной  Европы  в  XVII  в.,</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ко, классицизм). Творчество</w:t>
            </w: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этих изменений на развитие искусства. Твор-</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объяснять  </w:t>
            </w:r>
            <w:r w:rsidRPr="00FF1055">
              <w:rPr>
                <w:rFonts w:eastAsia="Times New Roman"/>
                <w:sz w:val="17"/>
                <w:szCs w:val="17"/>
              </w:rPr>
              <w:t>их  связь  с  новыми  явле-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Сервантеса  и  Шекспира</w:t>
            </w: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чество Сервантеса и Шекспира. Рождение но-</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ниями  в  жизни  общества,  идеями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вого  стиля  барокко,  его  отличительные  чер-</w:t>
            </w:r>
          </w:p>
        </w:tc>
        <w:tc>
          <w:tcPr>
            <w:tcW w:w="136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«трагического</w:t>
            </w:r>
          </w:p>
        </w:tc>
        <w:tc>
          <w:tcPr>
            <w:tcW w:w="2100" w:type="dxa"/>
            <w:gridSpan w:val="2"/>
            <w:tcBorders>
              <w:right w:val="single" w:sz="8" w:space="0" w:color="auto"/>
            </w:tcBorders>
            <w:vAlign w:val="bottom"/>
          </w:tcPr>
          <w:p w:rsidR="00384B12" w:rsidRPr="00FF1055" w:rsidRDefault="00384B12" w:rsidP="001E32BB">
            <w:pPr>
              <w:spacing w:line="190" w:lineRule="exact"/>
              <w:ind w:right="36"/>
              <w:jc w:val="right"/>
              <w:rPr>
                <w:sz w:val="20"/>
                <w:szCs w:val="20"/>
              </w:rPr>
            </w:pPr>
            <w:r w:rsidRPr="00FF1055">
              <w:rPr>
                <w:rFonts w:eastAsia="Times New Roman"/>
                <w:sz w:val="17"/>
                <w:szCs w:val="17"/>
              </w:rPr>
              <w:t xml:space="preserve">гуманизма».  </w:t>
            </w:r>
            <w:r w:rsidRPr="00FF1055">
              <w:rPr>
                <w:rFonts w:eastAsia="Times New Roman"/>
                <w:b/>
                <w:bCs/>
                <w:sz w:val="17"/>
                <w:szCs w:val="17"/>
              </w:rPr>
              <w:t>Раскры-</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ты. Знаменитые сооружения в стиле барокко,</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вать  </w:t>
            </w:r>
            <w:r w:rsidRPr="00FF1055">
              <w:rPr>
                <w:rFonts w:eastAsia="Times New Roman"/>
                <w:sz w:val="17"/>
                <w:szCs w:val="17"/>
              </w:rPr>
              <w:t>смысл,  значение  понятий  «ба-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созданные архитектором Бернини. Творчество</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рокко»,  «классицизм»,  </w:t>
            </w:r>
            <w:r w:rsidRPr="00FF1055">
              <w:rPr>
                <w:rFonts w:eastAsia="Times New Roman"/>
                <w:b/>
                <w:bCs/>
                <w:sz w:val="17"/>
                <w:szCs w:val="17"/>
              </w:rPr>
              <w:t>выделять</w:t>
            </w:r>
            <w:r w:rsidRPr="00FF1055">
              <w:rPr>
                <w:rFonts w:eastAsia="Times New Roman"/>
                <w:sz w:val="17"/>
                <w:szCs w:val="17"/>
              </w:rPr>
              <w:t xml:space="preserve">  их</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020" w:type="dxa"/>
            <w:vAlign w:val="bottom"/>
          </w:tcPr>
          <w:p w:rsidR="00384B12" w:rsidRPr="00FF1055" w:rsidRDefault="00384B12" w:rsidP="001E32BB">
            <w:pPr>
              <w:ind w:left="100"/>
              <w:rPr>
                <w:sz w:val="20"/>
                <w:szCs w:val="20"/>
              </w:rPr>
            </w:pPr>
            <w:r w:rsidRPr="00FF1055">
              <w:rPr>
                <w:rFonts w:eastAsia="Times New Roman"/>
                <w:sz w:val="17"/>
                <w:szCs w:val="17"/>
              </w:rPr>
              <w:t>Рубенса,  Рембрандта,</w:t>
            </w:r>
          </w:p>
        </w:tc>
        <w:tc>
          <w:tcPr>
            <w:tcW w:w="2020" w:type="dxa"/>
            <w:tcBorders>
              <w:right w:val="single" w:sz="8" w:space="0" w:color="auto"/>
            </w:tcBorders>
            <w:vAlign w:val="bottom"/>
          </w:tcPr>
          <w:p w:rsidR="00384B12" w:rsidRPr="00FF1055" w:rsidRDefault="00384B12" w:rsidP="001E32BB">
            <w:pPr>
              <w:ind w:right="55"/>
              <w:jc w:val="right"/>
              <w:rPr>
                <w:sz w:val="20"/>
                <w:szCs w:val="20"/>
              </w:rPr>
            </w:pPr>
            <w:r w:rsidRPr="00FF1055">
              <w:rPr>
                <w:rFonts w:eastAsia="Times New Roman"/>
                <w:sz w:val="17"/>
                <w:szCs w:val="17"/>
              </w:rPr>
              <w:t>Веласкеса.  Рождение</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характерные  черты.  </w:t>
            </w:r>
            <w:r w:rsidRPr="00FF1055">
              <w:rPr>
                <w:rFonts w:eastAsia="Times New Roman"/>
                <w:b/>
                <w:bCs/>
                <w:sz w:val="17"/>
                <w:szCs w:val="17"/>
              </w:rPr>
              <w:t>Рассказывать</w:t>
            </w:r>
            <w:r w:rsidRPr="00FF1055">
              <w:rPr>
                <w:rFonts w:eastAsia="Times New Roman"/>
                <w:sz w:val="17"/>
                <w:szCs w:val="17"/>
              </w:rPr>
              <w:t xml:space="preserve">  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нового  стиля  классицизма,  его  отличитель-</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наиболее известных деятелях литера-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ные  черты.  Достижения  классицизма  в  ли-</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туры и искусства XVII в. и их произ-</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тературе  и  искусстве.  Творчество  Мольера  и</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ведениях. </w:t>
            </w:r>
            <w:r w:rsidRPr="00FF1055">
              <w:rPr>
                <w:rFonts w:eastAsia="Times New Roman"/>
                <w:b/>
                <w:bCs/>
                <w:sz w:val="17"/>
                <w:szCs w:val="17"/>
              </w:rPr>
              <w:t>Проводить</w:t>
            </w:r>
            <w:r w:rsidRPr="00FF1055">
              <w:rPr>
                <w:rFonts w:eastAsia="Times New Roman"/>
                <w:sz w:val="17"/>
                <w:szCs w:val="17"/>
              </w:rPr>
              <w:t xml:space="preserve"> поиск и анализ</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Пуссена. Версаль — крупнейший архитектур-</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информации  об  искусстве  XVII  в.  в</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2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ный ансамбль XVII в.</w:t>
            </w:r>
          </w:p>
        </w:tc>
        <w:tc>
          <w:tcPr>
            <w:tcW w:w="2020" w:type="dxa"/>
            <w:tcBorders>
              <w:right w:val="single" w:sz="8" w:space="0" w:color="auto"/>
            </w:tcBorders>
            <w:vAlign w:val="bottom"/>
          </w:tcPr>
          <w:p w:rsidR="00384B12" w:rsidRPr="00FF1055" w:rsidRDefault="00384B12" w:rsidP="001E32BB">
            <w:pPr>
              <w:rPr>
                <w:sz w:val="15"/>
                <w:szCs w:val="15"/>
              </w:rPr>
            </w:pPr>
          </w:p>
        </w:tc>
        <w:tc>
          <w:tcPr>
            <w:tcW w:w="114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нескольких</w:t>
            </w:r>
          </w:p>
        </w:tc>
        <w:tc>
          <w:tcPr>
            <w:tcW w:w="2320" w:type="dxa"/>
            <w:gridSpan w:val="3"/>
            <w:tcBorders>
              <w:right w:val="single" w:sz="8" w:space="0" w:color="auto"/>
            </w:tcBorders>
            <w:vAlign w:val="bottom"/>
          </w:tcPr>
          <w:p w:rsidR="00384B12" w:rsidRPr="00FF1055" w:rsidRDefault="00384B12" w:rsidP="001E32BB">
            <w:pPr>
              <w:spacing w:line="184" w:lineRule="exact"/>
              <w:ind w:right="36"/>
              <w:jc w:val="right"/>
              <w:rPr>
                <w:sz w:val="20"/>
                <w:szCs w:val="20"/>
              </w:rPr>
            </w:pPr>
            <w:r w:rsidRPr="00FF1055">
              <w:rPr>
                <w:rFonts w:eastAsia="Times New Roman"/>
                <w:sz w:val="17"/>
                <w:szCs w:val="17"/>
              </w:rPr>
              <w:t>источниках  (текстовых,</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16,  с.  68–71;</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изобразительных),  </w:t>
            </w:r>
            <w:r w:rsidRPr="00FF1055">
              <w:rPr>
                <w:rFonts w:eastAsia="Times New Roman"/>
                <w:b/>
                <w:bCs/>
                <w:sz w:val="17"/>
                <w:szCs w:val="17"/>
              </w:rPr>
              <w:t>готовить</w:t>
            </w:r>
            <w:r w:rsidRPr="00FF1055">
              <w:rPr>
                <w:rFonts w:eastAsia="Times New Roman"/>
                <w:sz w:val="17"/>
                <w:szCs w:val="17"/>
              </w:rPr>
              <w:t xml:space="preserve">   презен-</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Тетрадь-тренажёр;Атлас;Электронное</w:t>
            </w:r>
          </w:p>
        </w:tc>
        <w:tc>
          <w:tcPr>
            <w:tcW w:w="2040" w:type="dxa"/>
            <w:gridSpan w:val="3"/>
            <w:vAlign w:val="bottom"/>
          </w:tcPr>
          <w:p w:rsidR="00384B12" w:rsidRPr="00FF1055" w:rsidRDefault="00384B12" w:rsidP="001E32BB">
            <w:pPr>
              <w:ind w:left="100"/>
              <w:rPr>
                <w:sz w:val="20"/>
                <w:szCs w:val="20"/>
              </w:rPr>
            </w:pPr>
            <w:r w:rsidRPr="00FF1055">
              <w:rPr>
                <w:rFonts w:eastAsia="Times New Roman"/>
                <w:sz w:val="17"/>
                <w:szCs w:val="17"/>
              </w:rPr>
              <w:t>тацию    (сообщение).</w:t>
            </w:r>
          </w:p>
        </w:tc>
        <w:tc>
          <w:tcPr>
            <w:tcW w:w="1420" w:type="dxa"/>
            <w:tcBorders>
              <w:right w:val="single" w:sz="8" w:space="0" w:color="auto"/>
            </w:tcBorders>
            <w:vAlign w:val="bottom"/>
          </w:tcPr>
          <w:p w:rsidR="00384B12" w:rsidRPr="00FF1055" w:rsidRDefault="00384B12" w:rsidP="001E32BB">
            <w:pPr>
              <w:spacing w:line="194" w:lineRule="exact"/>
              <w:ind w:right="36"/>
              <w:jc w:val="right"/>
              <w:rPr>
                <w:sz w:val="20"/>
                <w:szCs w:val="20"/>
              </w:rPr>
            </w:pPr>
            <w:r w:rsidRPr="00FF1055">
              <w:rPr>
                <w:rFonts w:eastAsia="Times New Roman"/>
                <w:b/>
                <w:bCs/>
                <w:sz w:val="17"/>
                <w:szCs w:val="17"/>
              </w:rPr>
              <w:t>Сопоставлять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особенности  искусства  XVII  в.  и  ис-</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020" w:type="dxa"/>
            <w:vAlign w:val="bottom"/>
          </w:tcPr>
          <w:p w:rsidR="00384B12" w:rsidRPr="00FF1055" w:rsidRDefault="00384B12" w:rsidP="001E32BB">
            <w:pPr>
              <w:rPr>
                <w:sz w:val="16"/>
                <w:szCs w:val="16"/>
              </w:rPr>
            </w:pPr>
          </w:p>
        </w:tc>
        <w:tc>
          <w:tcPr>
            <w:tcW w:w="202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кусства Возрождения на основе срав-</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2020" w:type="dxa"/>
            <w:vAlign w:val="bottom"/>
          </w:tcPr>
          <w:p w:rsidR="00384B12" w:rsidRPr="00FF1055" w:rsidRDefault="00384B12" w:rsidP="001E32BB">
            <w:pPr>
              <w:rPr>
                <w:sz w:val="15"/>
                <w:szCs w:val="15"/>
              </w:rPr>
            </w:pPr>
          </w:p>
        </w:tc>
        <w:tc>
          <w:tcPr>
            <w:tcW w:w="2020" w:type="dxa"/>
            <w:tcBorders>
              <w:right w:val="single" w:sz="8" w:space="0" w:color="auto"/>
            </w:tcBorders>
            <w:vAlign w:val="bottom"/>
          </w:tcPr>
          <w:p w:rsidR="00384B12" w:rsidRPr="00FF1055" w:rsidRDefault="00384B12" w:rsidP="001E32BB">
            <w:pPr>
              <w:rPr>
                <w:sz w:val="15"/>
                <w:szCs w:val="15"/>
              </w:rPr>
            </w:pPr>
          </w:p>
        </w:tc>
        <w:tc>
          <w:tcPr>
            <w:tcW w:w="114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нительного</w:t>
            </w:r>
          </w:p>
        </w:tc>
        <w:tc>
          <w:tcPr>
            <w:tcW w:w="90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анализа</w:t>
            </w:r>
          </w:p>
        </w:tc>
        <w:tc>
          <w:tcPr>
            <w:tcW w:w="1420" w:type="dxa"/>
            <w:tcBorders>
              <w:right w:val="single" w:sz="8" w:space="0" w:color="auto"/>
            </w:tcBorders>
            <w:vAlign w:val="bottom"/>
          </w:tcPr>
          <w:p w:rsidR="00384B12" w:rsidRPr="00FF1055" w:rsidRDefault="00384B12" w:rsidP="001E32BB">
            <w:pPr>
              <w:spacing w:line="184" w:lineRule="exact"/>
              <w:ind w:right="36"/>
              <w:jc w:val="right"/>
              <w:rPr>
                <w:sz w:val="20"/>
                <w:szCs w:val="20"/>
              </w:rPr>
            </w:pPr>
            <w:r w:rsidRPr="00FF1055">
              <w:rPr>
                <w:rFonts w:eastAsia="Times New Roman"/>
                <w:sz w:val="17"/>
                <w:szCs w:val="17"/>
              </w:rPr>
              <w:t>иллюстраций,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020" w:type="dxa"/>
            <w:vAlign w:val="bottom"/>
          </w:tcPr>
          <w:p w:rsidR="00384B12" w:rsidRPr="00FF1055" w:rsidRDefault="00384B12" w:rsidP="001E32BB">
            <w:pPr>
              <w:rPr>
                <w:sz w:val="16"/>
                <w:szCs w:val="16"/>
              </w:rPr>
            </w:pPr>
          </w:p>
        </w:tc>
        <w:tc>
          <w:tcPr>
            <w:tcW w:w="2020" w:type="dxa"/>
            <w:tcBorders>
              <w:right w:val="single" w:sz="8" w:space="0" w:color="auto"/>
            </w:tcBorders>
            <w:vAlign w:val="bottom"/>
          </w:tcPr>
          <w:p w:rsidR="00384B12" w:rsidRPr="00FF1055" w:rsidRDefault="00384B12" w:rsidP="001E32BB">
            <w:pPr>
              <w:rPr>
                <w:sz w:val="16"/>
                <w:szCs w:val="16"/>
              </w:rPr>
            </w:pPr>
          </w:p>
        </w:tc>
        <w:tc>
          <w:tcPr>
            <w:tcW w:w="1360" w:type="dxa"/>
            <w:gridSpan w:val="2"/>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группировать</w:t>
            </w:r>
          </w:p>
        </w:tc>
        <w:tc>
          <w:tcPr>
            <w:tcW w:w="2100" w:type="dxa"/>
            <w:gridSpan w:val="2"/>
            <w:tcBorders>
              <w:right w:val="single" w:sz="8" w:space="0" w:color="auto"/>
            </w:tcBorders>
            <w:vAlign w:val="bottom"/>
          </w:tcPr>
          <w:p w:rsidR="00384B12" w:rsidRPr="00FF1055" w:rsidRDefault="00384B12" w:rsidP="001E32BB">
            <w:pPr>
              <w:spacing w:line="190" w:lineRule="exact"/>
              <w:ind w:right="36"/>
              <w:jc w:val="right"/>
              <w:rPr>
                <w:sz w:val="20"/>
                <w:szCs w:val="20"/>
              </w:rPr>
            </w:pPr>
            <w:r w:rsidRPr="00FF1055">
              <w:rPr>
                <w:rFonts w:eastAsia="Times New Roman"/>
                <w:b/>
                <w:bCs/>
                <w:sz w:val="17"/>
                <w:szCs w:val="17"/>
              </w:rPr>
              <w:t>(классифицировать)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020" w:type="dxa"/>
            <w:vAlign w:val="bottom"/>
          </w:tcPr>
          <w:p w:rsidR="00384B12" w:rsidRPr="00FF1055" w:rsidRDefault="00384B12" w:rsidP="001E32BB">
            <w:pPr>
              <w:rPr>
                <w:sz w:val="16"/>
                <w:szCs w:val="16"/>
              </w:rPr>
            </w:pPr>
          </w:p>
        </w:tc>
        <w:tc>
          <w:tcPr>
            <w:tcW w:w="202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факты по различным признакам, </w:t>
            </w:r>
            <w:r w:rsidRPr="00FF1055">
              <w:rPr>
                <w:rFonts w:eastAsia="Times New Roman"/>
                <w:b/>
                <w:bCs/>
                <w:sz w:val="17"/>
                <w:szCs w:val="17"/>
              </w:rPr>
              <w:t>со-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020" w:type="dxa"/>
            <w:vAlign w:val="bottom"/>
          </w:tcPr>
          <w:p w:rsidR="00384B12" w:rsidRPr="00FF1055" w:rsidRDefault="00384B12" w:rsidP="001E32BB">
            <w:pPr>
              <w:rPr>
                <w:sz w:val="17"/>
                <w:szCs w:val="17"/>
              </w:rPr>
            </w:pPr>
          </w:p>
        </w:tc>
        <w:tc>
          <w:tcPr>
            <w:tcW w:w="2020" w:type="dxa"/>
            <w:tcBorders>
              <w:right w:val="single" w:sz="8" w:space="0" w:color="auto"/>
            </w:tcBorders>
            <w:vAlign w:val="bottom"/>
          </w:tcPr>
          <w:p w:rsidR="00384B12" w:rsidRPr="00FF1055" w:rsidRDefault="00384B12" w:rsidP="001E32BB">
            <w:pPr>
              <w:rPr>
                <w:sz w:val="17"/>
                <w:szCs w:val="17"/>
              </w:rPr>
            </w:pP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ставлять  </w:t>
            </w:r>
            <w:r w:rsidRPr="00FF1055">
              <w:rPr>
                <w:rFonts w:eastAsia="Times New Roman"/>
                <w:sz w:val="17"/>
                <w:szCs w:val="17"/>
              </w:rPr>
              <w:t>сравнительную  таблицу</w:t>
            </w:r>
          </w:p>
        </w:tc>
      </w:tr>
      <w:tr w:rsidR="00384B12" w:rsidRPr="00FF1055" w:rsidTr="001E32BB">
        <w:trPr>
          <w:trHeight w:val="1363"/>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2020" w:type="dxa"/>
            <w:tcBorders>
              <w:bottom w:val="single" w:sz="8" w:space="0" w:color="auto"/>
            </w:tcBorders>
            <w:vAlign w:val="bottom"/>
          </w:tcPr>
          <w:p w:rsidR="00384B12" w:rsidRPr="00FF1055" w:rsidRDefault="00384B12" w:rsidP="001E32BB">
            <w:pPr>
              <w:rPr>
                <w:sz w:val="24"/>
                <w:szCs w:val="24"/>
              </w:rPr>
            </w:pPr>
          </w:p>
        </w:tc>
        <w:tc>
          <w:tcPr>
            <w:tcW w:w="202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1140" w:type="dxa"/>
            <w:tcBorders>
              <w:bottom w:val="single" w:sz="8" w:space="0" w:color="auto"/>
            </w:tcBorders>
            <w:vAlign w:val="bottom"/>
          </w:tcPr>
          <w:p w:rsidR="00384B12" w:rsidRPr="00FF1055" w:rsidRDefault="00384B12" w:rsidP="001E32BB">
            <w:pPr>
              <w:rPr>
                <w:sz w:val="24"/>
                <w:szCs w:val="24"/>
              </w:rPr>
            </w:pPr>
          </w:p>
        </w:tc>
        <w:tc>
          <w:tcPr>
            <w:tcW w:w="220" w:type="dxa"/>
            <w:tcBorders>
              <w:bottom w:val="single" w:sz="8" w:space="0" w:color="auto"/>
            </w:tcBorders>
            <w:vAlign w:val="bottom"/>
          </w:tcPr>
          <w:p w:rsidR="00384B12" w:rsidRPr="00FF1055" w:rsidRDefault="00384B12" w:rsidP="001E32BB">
            <w:pPr>
              <w:rPr>
                <w:sz w:val="24"/>
                <w:szCs w:val="24"/>
              </w:rPr>
            </w:pPr>
          </w:p>
        </w:tc>
        <w:tc>
          <w:tcPr>
            <w:tcW w:w="680" w:type="dxa"/>
            <w:tcBorders>
              <w:bottom w:val="single" w:sz="8" w:space="0" w:color="auto"/>
            </w:tcBorders>
            <w:vAlign w:val="bottom"/>
          </w:tcPr>
          <w:p w:rsidR="00384B12" w:rsidRPr="00FF1055" w:rsidRDefault="00384B12" w:rsidP="001E32BB">
            <w:pPr>
              <w:rPr>
                <w:sz w:val="24"/>
                <w:szCs w:val="24"/>
              </w:rPr>
            </w:pPr>
          </w:p>
        </w:tc>
        <w:tc>
          <w:tcPr>
            <w:tcW w:w="142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112</w:t>
            </w:r>
          </w:p>
        </w:tc>
      </w:tr>
    </w:tbl>
    <w:p w:rsidR="00384B12" w:rsidRPr="00FF1055" w:rsidRDefault="00384B12" w:rsidP="00384B12">
      <w:pPr>
        <w:sectPr w:rsidR="00384B12" w:rsidRPr="00FF1055">
          <w:pgSz w:w="12760" w:h="8220" w:orient="landscape"/>
          <w:pgMar w:top="1099" w:right="893" w:bottom="173" w:left="1100" w:header="0" w:footer="0" w:gutter="0"/>
          <w:cols w:num="2" w:space="720" w:equalWidth="0">
            <w:col w:w="10220" w:space="302"/>
            <w:col w:w="241"/>
          </w:cols>
        </w:sectPr>
      </w:pPr>
    </w:p>
    <w:p w:rsidR="00384B12" w:rsidRPr="00FF1055" w:rsidRDefault="0004475F" w:rsidP="00384B12">
      <w:pPr>
        <w:spacing w:line="1" w:lineRule="exact"/>
        <w:rPr>
          <w:sz w:val="20"/>
          <w:szCs w:val="20"/>
        </w:rPr>
      </w:pPr>
      <w:bookmarkStart w:id="111" w:name="page115"/>
      <w:bookmarkEnd w:id="111"/>
      <w:r>
        <w:rPr>
          <w:sz w:val="20"/>
          <w:szCs w:val="20"/>
        </w:rPr>
        <w:pict>
          <v:line id="Shape 151" o:spid="_x0000_s1325" style="position:absolute;z-index:251886592;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152" o:spid="_x0000_s1326" style="position:absolute;z-index:251887616;visibility:visible;mso-wrap-distance-left:0;mso-wrap-distance-right:0;mso-position-horizontal-relative:page;mso-position-vertical-relative:page" from="55.5pt,36.85pt" to="55.5pt,354.3pt" o:allowincell="f" strokeweight=".5pt">
            <w10:wrap anchorx="page" anchory="page"/>
          </v:line>
        </w:pict>
      </w:r>
      <w:r>
        <w:rPr>
          <w:sz w:val="20"/>
          <w:szCs w:val="20"/>
        </w:rPr>
        <w:pict>
          <v:line id="Shape 153" o:spid="_x0000_s1327" style="position:absolute;z-index:251888640;visibility:visible;mso-wrap-distance-left:0;mso-wrap-distance-right:0;mso-position-horizontal-relative:page;mso-position-vertical-relative:page" from="190.7pt,36.85pt" to="190.7pt,354.3pt" o:allowincell="f" strokeweight=".5pt">
            <w10:wrap anchorx="page" anchory="page"/>
          </v:line>
        </w:pict>
      </w:r>
      <w:r>
        <w:rPr>
          <w:sz w:val="20"/>
          <w:szCs w:val="20"/>
        </w:rPr>
        <w:pict>
          <v:line id="Shape 154" o:spid="_x0000_s1328" style="position:absolute;z-index:251889664;visibility:visible;mso-wrap-distance-left:0;mso-wrap-distance-right:0;mso-position-horizontal-relative:page;mso-position-vertical-relative:page" from="391.95pt,36.85pt" to="391.95pt,354.3pt" o:allowincell="f" strokeweight=".5pt">
            <w10:wrap anchorx="page" anchory="page"/>
          </v:line>
        </w:pict>
      </w:r>
      <w:r>
        <w:rPr>
          <w:sz w:val="20"/>
          <w:szCs w:val="20"/>
        </w:rPr>
        <w:pict>
          <v:line id="Shape 155" o:spid="_x0000_s1329" style="position:absolute;z-index:251890688;visibility:visible;mso-wrap-distance-left:0;mso-wrap-distance-right:0;mso-position-horizontal-relative:page;mso-position-vertical-relative:page" from="565.25pt,36.85pt" to="565.25pt,354.3pt" o:allowincell="f" strokeweight=".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6060"/>
        <w:gridCol w:w="3920"/>
      </w:tblGrid>
      <w:tr w:rsidR="00384B12" w:rsidRPr="00FF1055" w:rsidTr="001E32BB">
        <w:trPr>
          <w:trHeight w:val="206"/>
        </w:trPr>
        <w:tc>
          <w:tcPr>
            <w:tcW w:w="6060" w:type="dxa"/>
            <w:vAlign w:val="bottom"/>
          </w:tcPr>
          <w:p w:rsidR="00384B12" w:rsidRPr="00FF1055" w:rsidRDefault="00384B12" w:rsidP="001E32BB">
            <w:pPr>
              <w:rPr>
                <w:sz w:val="20"/>
                <w:szCs w:val="20"/>
              </w:rPr>
            </w:pPr>
            <w:r w:rsidRPr="00FF1055">
              <w:rPr>
                <w:rFonts w:eastAsia="Times New Roman"/>
                <w:sz w:val="17"/>
                <w:szCs w:val="17"/>
              </w:rPr>
              <w:t xml:space="preserve">Развитие  науки:  переворотУрок  17.  </w:t>
            </w:r>
            <w:r w:rsidRPr="00FF1055">
              <w:rPr>
                <w:rFonts w:eastAsia="Times New Roman"/>
                <w:b/>
                <w:bCs/>
                <w:sz w:val="17"/>
                <w:szCs w:val="17"/>
              </w:rPr>
              <w:t>Научная  революция.</w:t>
            </w:r>
          </w:p>
        </w:tc>
        <w:tc>
          <w:tcPr>
            <w:tcW w:w="3920" w:type="dxa"/>
            <w:vAlign w:val="bottom"/>
          </w:tcPr>
          <w:p w:rsidR="00384B12" w:rsidRPr="00FF1055" w:rsidRDefault="00384B12" w:rsidP="001E32BB">
            <w:pPr>
              <w:ind w:left="680"/>
              <w:rPr>
                <w:sz w:val="20"/>
                <w:szCs w:val="20"/>
              </w:rPr>
            </w:pPr>
            <w:r w:rsidRPr="00FF1055">
              <w:rPr>
                <w:rFonts w:eastAsia="Times New Roman"/>
                <w:b/>
                <w:bCs/>
                <w:sz w:val="17"/>
                <w:szCs w:val="17"/>
              </w:rPr>
              <w:t xml:space="preserve">Указывать </w:t>
            </w:r>
            <w:r w:rsidRPr="00FF1055">
              <w:rPr>
                <w:rFonts w:eastAsia="Times New Roman"/>
                <w:sz w:val="17"/>
                <w:szCs w:val="17"/>
              </w:rPr>
              <w:t>хронологические рамки и</w:t>
            </w:r>
          </w:p>
        </w:tc>
      </w:tr>
    </w:tbl>
    <w:p w:rsidR="00384B12" w:rsidRPr="00FF1055" w:rsidRDefault="00384B12" w:rsidP="00384B12">
      <w:pPr>
        <w:spacing w:line="4" w:lineRule="exact"/>
        <w:rPr>
          <w:sz w:val="20"/>
          <w:szCs w:val="20"/>
        </w:rPr>
      </w:pPr>
    </w:p>
    <w:p w:rsidR="00384B12" w:rsidRPr="00FF1055" w:rsidRDefault="00384B12" w:rsidP="00384B12">
      <w:pPr>
        <w:numPr>
          <w:ilvl w:val="0"/>
          <w:numId w:val="99"/>
        </w:numPr>
        <w:tabs>
          <w:tab w:val="left" w:pos="176"/>
        </w:tabs>
        <w:spacing w:line="231" w:lineRule="auto"/>
        <w:ind w:right="663" w:firstLine="4"/>
        <w:jc w:val="both"/>
        <w:rPr>
          <w:rFonts w:eastAsia="Times New Roman"/>
          <w:sz w:val="17"/>
          <w:szCs w:val="17"/>
        </w:rPr>
      </w:pPr>
      <w:r w:rsidRPr="00FF1055">
        <w:rPr>
          <w:rFonts w:eastAsia="Times New Roman"/>
          <w:sz w:val="17"/>
          <w:szCs w:val="17"/>
        </w:rPr>
        <w:t xml:space="preserve">естествознании, возникно- Предпосылки Научной революции. Раци- периоды эпохи Научной революции. вение новой картины мира. онализм. Появление научных сообществ. </w:t>
      </w:r>
      <w:r w:rsidRPr="00FF1055">
        <w:rPr>
          <w:rFonts w:eastAsia="Times New Roman"/>
          <w:b/>
          <w:bCs/>
          <w:sz w:val="17"/>
          <w:szCs w:val="17"/>
        </w:rPr>
        <w:t>Раскрывать</w:t>
      </w:r>
      <w:r w:rsidRPr="00FF1055">
        <w:rPr>
          <w:rFonts w:eastAsia="Times New Roman"/>
          <w:sz w:val="17"/>
          <w:szCs w:val="17"/>
        </w:rPr>
        <w:t xml:space="preserve"> смысл, значени</w:t>
      </w:r>
      <w:r w:rsidRPr="00FF1055">
        <w:rPr>
          <w:rFonts w:eastAsia="Times New Roman"/>
          <w:b/>
          <w:bCs/>
          <w:sz w:val="17"/>
          <w:szCs w:val="17"/>
        </w:rPr>
        <w:t>е</w:t>
      </w:r>
      <w:r w:rsidRPr="00FF1055">
        <w:rPr>
          <w:rFonts w:eastAsia="Times New Roman"/>
          <w:sz w:val="17"/>
          <w:szCs w:val="17"/>
        </w:rPr>
        <w:t xml:space="preserve"> поня-Выдающиеся учёные и изо- Изобретения термометра, лупы, телескопа, тий «Научная революция», «рацио-</w:t>
      </w:r>
    </w:p>
    <w:tbl>
      <w:tblPr>
        <w:tblW w:w="0" w:type="auto"/>
        <w:tblLayout w:type="fixed"/>
        <w:tblCellMar>
          <w:left w:w="0" w:type="dxa"/>
          <w:right w:w="0" w:type="dxa"/>
        </w:tblCellMar>
        <w:tblLook w:val="04A0" w:firstRow="1" w:lastRow="0" w:firstColumn="1" w:lastColumn="0" w:noHBand="0" w:noVBand="1"/>
      </w:tblPr>
      <w:tblGrid>
        <w:gridCol w:w="1780"/>
        <w:gridCol w:w="4840"/>
        <w:gridCol w:w="3360"/>
      </w:tblGrid>
      <w:tr w:rsidR="00384B12" w:rsidRPr="00FF1055" w:rsidTr="001E32BB">
        <w:trPr>
          <w:trHeight w:val="185"/>
        </w:trPr>
        <w:tc>
          <w:tcPr>
            <w:tcW w:w="1780" w:type="dxa"/>
            <w:vAlign w:val="bottom"/>
          </w:tcPr>
          <w:p w:rsidR="00384B12" w:rsidRPr="00FF1055" w:rsidRDefault="00384B12" w:rsidP="001E32BB">
            <w:pPr>
              <w:spacing w:line="185" w:lineRule="exact"/>
              <w:rPr>
                <w:sz w:val="20"/>
                <w:szCs w:val="20"/>
              </w:rPr>
            </w:pPr>
            <w:r w:rsidRPr="00FF1055">
              <w:rPr>
                <w:rFonts w:eastAsia="Times New Roman"/>
                <w:sz w:val="17"/>
                <w:szCs w:val="17"/>
              </w:rPr>
              <w:t>бретатели</w:t>
            </w:r>
          </w:p>
        </w:tc>
        <w:tc>
          <w:tcPr>
            <w:tcW w:w="4840" w:type="dxa"/>
            <w:vAlign w:val="bottom"/>
          </w:tcPr>
          <w:p w:rsidR="00384B12" w:rsidRPr="00FF1055" w:rsidRDefault="00384B12" w:rsidP="001E32BB">
            <w:pPr>
              <w:spacing w:line="185" w:lineRule="exact"/>
              <w:ind w:left="920"/>
              <w:rPr>
                <w:sz w:val="20"/>
                <w:szCs w:val="20"/>
              </w:rPr>
            </w:pPr>
            <w:r w:rsidRPr="00FF1055">
              <w:rPr>
                <w:rFonts w:eastAsia="Times New Roman"/>
                <w:sz w:val="17"/>
                <w:szCs w:val="17"/>
              </w:rPr>
              <w:t>микроскопа,  арифметической  машины.  От-</w:t>
            </w:r>
          </w:p>
        </w:tc>
        <w:tc>
          <w:tcPr>
            <w:tcW w:w="3360" w:type="dxa"/>
            <w:vAlign w:val="bottom"/>
          </w:tcPr>
          <w:p w:rsidR="00384B12" w:rsidRPr="00FF1055" w:rsidRDefault="00384B12" w:rsidP="001E32BB">
            <w:pPr>
              <w:spacing w:line="185" w:lineRule="exact"/>
              <w:ind w:left="120"/>
              <w:rPr>
                <w:sz w:val="20"/>
                <w:szCs w:val="20"/>
              </w:rPr>
            </w:pPr>
            <w:r w:rsidRPr="00FF1055">
              <w:rPr>
                <w:rFonts w:eastAsia="Times New Roman"/>
                <w:sz w:val="17"/>
                <w:szCs w:val="17"/>
              </w:rPr>
              <w:t xml:space="preserve">нализм»,  </w:t>
            </w:r>
            <w:r w:rsidRPr="00FF1055">
              <w:rPr>
                <w:rFonts w:eastAsia="Times New Roman"/>
                <w:b/>
                <w:bCs/>
                <w:sz w:val="17"/>
                <w:szCs w:val="17"/>
              </w:rPr>
              <w:t>выделять</w:t>
            </w:r>
            <w:r w:rsidRPr="00FF1055">
              <w:rPr>
                <w:rFonts w:eastAsia="Times New Roman"/>
                <w:sz w:val="17"/>
                <w:szCs w:val="17"/>
              </w:rPr>
              <w:t xml:space="preserve">  их  характерные</w:t>
            </w:r>
          </w:p>
        </w:tc>
      </w:tr>
      <w:tr w:rsidR="00384B12" w:rsidRPr="00FF1055" w:rsidTr="001E32BB">
        <w:trPr>
          <w:trHeight w:val="190"/>
        </w:trPr>
        <w:tc>
          <w:tcPr>
            <w:tcW w:w="1780" w:type="dxa"/>
            <w:vAlign w:val="bottom"/>
          </w:tcPr>
          <w:p w:rsidR="00384B12" w:rsidRPr="00FF1055" w:rsidRDefault="00384B12" w:rsidP="001E32BB">
            <w:pPr>
              <w:rPr>
                <w:sz w:val="16"/>
                <w:szCs w:val="16"/>
              </w:rPr>
            </w:pPr>
          </w:p>
        </w:tc>
        <w:tc>
          <w:tcPr>
            <w:tcW w:w="4840" w:type="dxa"/>
            <w:vAlign w:val="bottom"/>
          </w:tcPr>
          <w:p w:rsidR="00384B12" w:rsidRPr="00FF1055" w:rsidRDefault="00384B12" w:rsidP="001E32BB">
            <w:pPr>
              <w:spacing w:line="190" w:lineRule="exact"/>
              <w:ind w:left="920"/>
              <w:rPr>
                <w:sz w:val="20"/>
                <w:szCs w:val="20"/>
              </w:rPr>
            </w:pPr>
            <w:r w:rsidRPr="00FF1055">
              <w:rPr>
                <w:rFonts w:eastAsia="Times New Roman"/>
                <w:sz w:val="17"/>
                <w:szCs w:val="17"/>
              </w:rPr>
              <w:t>крытия  в  естествознании  Гука,  Левенгу-</w:t>
            </w:r>
          </w:p>
        </w:tc>
        <w:tc>
          <w:tcPr>
            <w:tcW w:w="33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черты.  </w:t>
            </w:r>
            <w:r w:rsidRPr="00FF1055">
              <w:rPr>
                <w:rFonts w:eastAsia="Times New Roman"/>
                <w:b/>
                <w:bCs/>
                <w:sz w:val="17"/>
                <w:szCs w:val="17"/>
              </w:rPr>
              <w:t>Характеризовать</w:t>
            </w:r>
            <w:r w:rsidRPr="00FF1055">
              <w:rPr>
                <w:rFonts w:eastAsia="Times New Roman"/>
                <w:sz w:val="17"/>
                <w:szCs w:val="17"/>
              </w:rPr>
              <w:t xml:space="preserve">  предпосыл-</w:t>
            </w:r>
          </w:p>
        </w:tc>
      </w:tr>
      <w:tr w:rsidR="00384B12" w:rsidRPr="00FF1055" w:rsidTr="001E32BB">
        <w:trPr>
          <w:trHeight w:val="196"/>
        </w:trPr>
        <w:tc>
          <w:tcPr>
            <w:tcW w:w="1780" w:type="dxa"/>
            <w:vAlign w:val="bottom"/>
          </w:tcPr>
          <w:p w:rsidR="00384B12" w:rsidRPr="00FF1055" w:rsidRDefault="00384B12" w:rsidP="001E32BB">
            <w:pPr>
              <w:rPr>
                <w:sz w:val="17"/>
                <w:szCs w:val="17"/>
              </w:rPr>
            </w:pPr>
          </w:p>
        </w:tc>
        <w:tc>
          <w:tcPr>
            <w:tcW w:w="4840" w:type="dxa"/>
            <w:vAlign w:val="bottom"/>
          </w:tcPr>
          <w:p w:rsidR="00384B12" w:rsidRPr="00FF1055" w:rsidRDefault="00384B12" w:rsidP="001E32BB">
            <w:pPr>
              <w:ind w:left="920"/>
              <w:rPr>
                <w:sz w:val="20"/>
                <w:szCs w:val="20"/>
              </w:rPr>
            </w:pPr>
            <w:r w:rsidRPr="00FF1055">
              <w:rPr>
                <w:rFonts w:eastAsia="Times New Roman"/>
                <w:sz w:val="17"/>
                <w:szCs w:val="17"/>
              </w:rPr>
              <w:t>ка,  Везалия,  Харви.  Построение  системы</w:t>
            </w:r>
          </w:p>
        </w:tc>
        <w:tc>
          <w:tcPr>
            <w:tcW w:w="3360" w:type="dxa"/>
            <w:vAlign w:val="bottom"/>
          </w:tcPr>
          <w:p w:rsidR="00384B12" w:rsidRPr="00FF1055" w:rsidRDefault="00384B12" w:rsidP="001E32BB">
            <w:pPr>
              <w:ind w:left="120"/>
              <w:rPr>
                <w:sz w:val="20"/>
                <w:szCs w:val="20"/>
              </w:rPr>
            </w:pPr>
            <w:r w:rsidRPr="00FF1055">
              <w:rPr>
                <w:rFonts w:eastAsia="Times New Roman"/>
                <w:sz w:val="17"/>
                <w:szCs w:val="17"/>
              </w:rPr>
              <w:t xml:space="preserve">ки  Научной  революции,  </w:t>
            </w:r>
            <w:r w:rsidRPr="00FF1055">
              <w:rPr>
                <w:rFonts w:eastAsia="Times New Roman"/>
                <w:b/>
                <w:bCs/>
                <w:sz w:val="17"/>
                <w:szCs w:val="17"/>
              </w:rPr>
              <w:t>объяснять</w:t>
            </w:r>
          </w:p>
        </w:tc>
      </w:tr>
      <w:tr w:rsidR="00384B12" w:rsidRPr="00FF1055" w:rsidTr="001E32BB">
        <w:trPr>
          <w:trHeight w:val="190"/>
        </w:trPr>
        <w:tc>
          <w:tcPr>
            <w:tcW w:w="1780" w:type="dxa"/>
            <w:vAlign w:val="bottom"/>
          </w:tcPr>
          <w:p w:rsidR="00384B12" w:rsidRPr="00FF1055" w:rsidRDefault="00384B12" w:rsidP="001E32BB">
            <w:pPr>
              <w:rPr>
                <w:sz w:val="16"/>
                <w:szCs w:val="16"/>
              </w:rPr>
            </w:pPr>
          </w:p>
        </w:tc>
        <w:tc>
          <w:tcPr>
            <w:tcW w:w="4840" w:type="dxa"/>
            <w:vAlign w:val="bottom"/>
          </w:tcPr>
          <w:p w:rsidR="00384B12" w:rsidRPr="00FF1055" w:rsidRDefault="00384B12" w:rsidP="001E32BB">
            <w:pPr>
              <w:spacing w:line="190" w:lineRule="exact"/>
              <w:ind w:left="920"/>
              <w:rPr>
                <w:sz w:val="20"/>
                <w:szCs w:val="20"/>
              </w:rPr>
            </w:pPr>
            <w:r w:rsidRPr="00FF1055">
              <w:rPr>
                <w:rFonts w:eastAsia="Times New Roman"/>
                <w:sz w:val="17"/>
                <w:szCs w:val="17"/>
              </w:rPr>
              <w:t>Декарта.   Опровержение   геоцентрической</w:t>
            </w:r>
          </w:p>
        </w:tc>
        <w:tc>
          <w:tcPr>
            <w:tcW w:w="33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связь  новых  научных  идей  с  Рефор-</w:t>
            </w:r>
          </w:p>
        </w:tc>
      </w:tr>
      <w:tr w:rsidR="00384B12" w:rsidRPr="00FF1055" w:rsidTr="001E32BB">
        <w:trPr>
          <w:trHeight w:val="184"/>
        </w:trPr>
        <w:tc>
          <w:tcPr>
            <w:tcW w:w="1780" w:type="dxa"/>
            <w:vAlign w:val="bottom"/>
          </w:tcPr>
          <w:p w:rsidR="00384B12" w:rsidRPr="00FF1055" w:rsidRDefault="00384B12" w:rsidP="001E32BB">
            <w:pPr>
              <w:rPr>
                <w:sz w:val="15"/>
                <w:szCs w:val="15"/>
              </w:rPr>
            </w:pPr>
          </w:p>
        </w:tc>
        <w:tc>
          <w:tcPr>
            <w:tcW w:w="4840" w:type="dxa"/>
            <w:vAlign w:val="bottom"/>
          </w:tcPr>
          <w:p w:rsidR="00384B12" w:rsidRPr="00FF1055" w:rsidRDefault="00384B12" w:rsidP="001E32BB">
            <w:pPr>
              <w:spacing w:line="184" w:lineRule="exact"/>
              <w:ind w:left="920"/>
              <w:rPr>
                <w:sz w:val="20"/>
                <w:szCs w:val="20"/>
              </w:rPr>
            </w:pPr>
            <w:r w:rsidRPr="00FF1055">
              <w:rPr>
                <w:rFonts w:eastAsia="Times New Roman"/>
                <w:sz w:val="17"/>
                <w:szCs w:val="17"/>
              </w:rPr>
              <w:t>системы  мира  Коперником.  Судьба  Джор-</w:t>
            </w:r>
          </w:p>
        </w:tc>
        <w:tc>
          <w:tcPr>
            <w:tcW w:w="336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мацией  и  Великими  географически-</w:t>
            </w:r>
          </w:p>
        </w:tc>
      </w:tr>
      <w:tr w:rsidR="00384B12" w:rsidRPr="00FF1055" w:rsidTr="001E32BB">
        <w:trPr>
          <w:trHeight w:val="196"/>
        </w:trPr>
        <w:tc>
          <w:tcPr>
            <w:tcW w:w="1780" w:type="dxa"/>
            <w:vAlign w:val="bottom"/>
          </w:tcPr>
          <w:p w:rsidR="00384B12" w:rsidRPr="00FF1055" w:rsidRDefault="00384B12" w:rsidP="001E32BB">
            <w:pPr>
              <w:rPr>
                <w:sz w:val="17"/>
                <w:szCs w:val="17"/>
              </w:rPr>
            </w:pPr>
          </w:p>
        </w:tc>
        <w:tc>
          <w:tcPr>
            <w:tcW w:w="4840" w:type="dxa"/>
            <w:vAlign w:val="bottom"/>
          </w:tcPr>
          <w:p w:rsidR="00384B12" w:rsidRPr="00FF1055" w:rsidRDefault="00384B12" w:rsidP="001E32BB">
            <w:pPr>
              <w:ind w:left="920"/>
              <w:rPr>
                <w:sz w:val="20"/>
                <w:szCs w:val="20"/>
              </w:rPr>
            </w:pPr>
            <w:r w:rsidRPr="00FF1055">
              <w:rPr>
                <w:rFonts w:eastAsia="Times New Roman"/>
                <w:sz w:val="17"/>
                <w:szCs w:val="17"/>
              </w:rPr>
              <w:t>дано   Бруно.   Астрономические   открытия</w:t>
            </w:r>
          </w:p>
        </w:tc>
        <w:tc>
          <w:tcPr>
            <w:tcW w:w="3360" w:type="dxa"/>
            <w:vAlign w:val="bottom"/>
          </w:tcPr>
          <w:p w:rsidR="00384B12" w:rsidRPr="00FF1055" w:rsidRDefault="00384B12" w:rsidP="001E32BB">
            <w:pPr>
              <w:ind w:left="120"/>
              <w:rPr>
                <w:sz w:val="20"/>
                <w:szCs w:val="20"/>
              </w:rPr>
            </w:pPr>
            <w:r w:rsidRPr="00FF1055">
              <w:rPr>
                <w:rFonts w:eastAsia="Times New Roman"/>
                <w:sz w:val="17"/>
                <w:szCs w:val="17"/>
              </w:rPr>
              <w:t xml:space="preserve">ми открытиями. </w:t>
            </w:r>
            <w:r w:rsidRPr="00FF1055">
              <w:rPr>
                <w:rFonts w:eastAsia="Times New Roman"/>
                <w:b/>
                <w:bCs/>
                <w:sz w:val="17"/>
                <w:szCs w:val="17"/>
              </w:rPr>
              <w:t>Описывать</w:t>
            </w:r>
            <w:r w:rsidRPr="00FF1055">
              <w:rPr>
                <w:rFonts w:eastAsia="Times New Roman"/>
                <w:sz w:val="17"/>
                <w:szCs w:val="17"/>
              </w:rPr>
              <w:t xml:space="preserve"> научные</w:t>
            </w:r>
          </w:p>
        </w:tc>
      </w:tr>
      <w:tr w:rsidR="00384B12" w:rsidRPr="00FF1055" w:rsidTr="001E32BB">
        <w:trPr>
          <w:trHeight w:val="190"/>
        </w:trPr>
        <w:tc>
          <w:tcPr>
            <w:tcW w:w="1780" w:type="dxa"/>
            <w:vAlign w:val="bottom"/>
          </w:tcPr>
          <w:p w:rsidR="00384B12" w:rsidRPr="00FF1055" w:rsidRDefault="00384B12" w:rsidP="001E32BB">
            <w:pPr>
              <w:rPr>
                <w:sz w:val="16"/>
                <w:szCs w:val="16"/>
              </w:rPr>
            </w:pPr>
          </w:p>
        </w:tc>
        <w:tc>
          <w:tcPr>
            <w:tcW w:w="4840" w:type="dxa"/>
            <w:vAlign w:val="bottom"/>
          </w:tcPr>
          <w:p w:rsidR="00384B12" w:rsidRPr="00FF1055" w:rsidRDefault="00384B12" w:rsidP="001E32BB">
            <w:pPr>
              <w:spacing w:line="190" w:lineRule="exact"/>
              <w:ind w:left="920"/>
              <w:rPr>
                <w:sz w:val="20"/>
                <w:szCs w:val="20"/>
              </w:rPr>
            </w:pPr>
            <w:r w:rsidRPr="00FF1055">
              <w:rPr>
                <w:rFonts w:eastAsia="Times New Roman"/>
                <w:sz w:val="17"/>
                <w:szCs w:val="17"/>
              </w:rPr>
              <w:t>Кеплера, Галилея и Ньютона. Последствия</w:t>
            </w:r>
          </w:p>
        </w:tc>
        <w:tc>
          <w:tcPr>
            <w:tcW w:w="33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приборы  (термометр,  телескоп,  ми-</w:t>
            </w:r>
          </w:p>
        </w:tc>
      </w:tr>
      <w:tr w:rsidR="00384B12" w:rsidRPr="00FF1055" w:rsidTr="001E32BB">
        <w:trPr>
          <w:trHeight w:val="184"/>
        </w:trPr>
        <w:tc>
          <w:tcPr>
            <w:tcW w:w="1780" w:type="dxa"/>
            <w:vAlign w:val="bottom"/>
          </w:tcPr>
          <w:p w:rsidR="00384B12" w:rsidRPr="00FF1055" w:rsidRDefault="00384B12" w:rsidP="001E32BB">
            <w:pPr>
              <w:rPr>
                <w:sz w:val="15"/>
                <w:szCs w:val="15"/>
              </w:rPr>
            </w:pPr>
          </w:p>
        </w:tc>
        <w:tc>
          <w:tcPr>
            <w:tcW w:w="4840" w:type="dxa"/>
            <w:vAlign w:val="bottom"/>
          </w:tcPr>
          <w:p w:rsidR="00384B12" w:rsidRPr="00FF1055" w:rsidRDefault="00384B12" w:rsidP="001E32BB">
            <w:pPr>
              <w:spacing w:line="184" w:lineRule="exact"/>
              <w:ind w:left="920"/>
              <w:rPr>
                <w:sz w:val="20"/>
                <w:szCs w:val="20"/>
              </w:rPr>
            </w:pPr>
            <w:r w:rsidRPr="00FF1055">
              <w:rPr>
                <w:rFonts w:eastAsia="Times New Roman"/>
                <w:sz w:val="17"/>
                <w:szCs w:val="17"/>
              </w:rPr>
              <w:t>Научной  революции.</w:t>
            </w:r>
          </w:p>
        </w:tc>
        <w:tc>
          <w:tcPr>
            <w:tcW w:w="336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кроскоп,  арифметическую  машину),</w:t>
            </w:r>
          </w:p>
        </w:tc>
      </w:tr>
      <w:tr w:rsidR="00384B12" w:rsidRPr="00FF1055" w:rsidTr="001E32BB">
        <w:trPr>
          <w:trHeight w:val="200"/>
        </w:trPr>
        <w:tc>
          <w:tcPr>
            <w:tcW w:w="1780" w:type="dxa"/>
            <w:vAlign w:val="bottom"/>
          </w:tcPr>
          <w:p w:rsidR="00384B12" w:rsidRPr="00FF1055" w:rsidRDefault="00384B12" w:rsidP="001E32BB">
            <w:pPr>
              <w:rPr>
                <w:sz w:val="17"/>
                <w:szCs w:val="17"/>
              </w:rPr>
            </w:pPr>
          </w:p>
        </w:tc>
        <w:tc>
          <w:tcPr>
            <w:tcW w:w="4840" w:type="dxa"/>
            <w:vAlign w:val="bottom"/>
          </w:tcPr>
          <w:p w:rsidR="00384B12" w:rsidRPr="00FF1055" w:rsidRDefault="00384B12" w:rsidP="001E32BB">
            <w:pPr>
              <w:ind w:left="92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17,  с.  72–73;</w:t>
            </w:r>
          </w:p>
        </w:tc>
        <w:tc>
          <w:tcPr>
            <w:tcW w:w="3360" w:type="dxa"/>
            <w:vAlign w:val="bottom"/>
          </w:tcPr>
          <w:p w:rsidR="00384B12" w:rsidRPr="00FF1055" w:rsidRDefault="00384B12" w:rsidP="001E32BB">
            <w:pPr>
              <w:ind w:left="120"/>
              <w:rPr>
                <w:sz w:val="20"/>
                <w:szCs w:val="20"/>
              </w:rPr>
            </w:pPr>
            <w:r w:rsidRPr="00FF1055">
              <w:rPr>
                <w:rFonts w:eastAsia="Times New Roman"/>
                <w:b/>
                <w:bCs/>
                <w:sz w:val="17"/>
                <w:szCs w:val="17"/>
              </w:rPr>
              <w:t xml:space="preserve">объяснять  </w:t>
            </w:r>
            <w:r w:rsidRPr="00FF1055">
              <w:rPr>
                <w:rFonts w:eastAsia="Times New Roman"/>
                <w:sz w:val="17"/>
                <w:szCs w:val="17"/>
              </w:rPr>
              <w:t>их  значение  для  откры-</w:t>
            </w:r>
          </w:p>
        </w:tc>
      </w:tr>
      <w:tr w:rsidR="00384B12" w:rsidRPr="00FF1055" w:rsidTr="001E32BB">
        <w:trPr>
          <w:trHeight w:val="180"/>
        </w:trPr>
        <w:tc>
          <w:tcPr>
            <w:tcW w:w="1780" w:type="dxa"/>
            <w:vAlign w:val="bottom"/>
          </w:tcPr>
          <w:p w:rsidR="00384B12" w:rsidRPr="00FF1055" w:rsidRDefault="00384B12" w:rsidP="001E32BB">
            <w:pPr>
              <w:rPr>
                <w:sz w:val="15"/>
                <w:szCs w:val="15"/>
              </w:rPr>
            </w:pPr>
          </w:p>
        </w:tc>
        <w:tc>
          <w:tcPr>
            <w:tcW w:w="4840" w:type="dxa"/>
            <w:vAlign w:val="bottom"/>
          </w:tcPr>
          <w:p w:rsidR="00384B12" w:rsidRPr="00FF1055" w:rsidRDefault="00384B12" w:rsidP="001E32BB">
            <w:pPr>
              <w:spacing w:line="180" w:lineRule="exact"/>
              <w:ind w:left="920"/>
              <w:rPr>
                <w:sz w:val="20"/>
                <w:szCs w:val="20"/>
              </w:rPr>
            </w:pPr>
            <w:r w:rsidRPr="00FF1055">
              <w:rPr>
                <w:rFonts w:eastAsia="Times New Roman"/>
                <w:sz w:val="17"/>
                <w:szCs w:val="17"/>
              </w:rPr>
              <w:t>Тетрадь-тренажёр;Атлас;Электронное</w:t>
            </w:r>
          </w:p>
        </w:tc>
        <w:tc>
          <w:tcPr>
            <w:tcW w:w="3360" w:type="dxa"/>
            <w:vAlign w:val="bottom"/>
          </w:tcPr>
          <w:p w:rsidR="00384B12" w:rsidRPr="00FF1055" w:rsidRDefault="00384B12" w:rsidP="001E32BB">
            <w:pPr>
              <w:spacing w:line="180" w:lineRule="exact"/>
              <w:ind w:left="120"/>
              <w:rPr>
                <w:sz w:val="20"/>
                <w:szCs w:val="20"/>
              </w:rPr>
            </w:pPr>
            <w:r w:rsidRPr="00FF1055">
              <w:rPr>
                <w:rFonts w:eastAsia="Times New Roman"/>
                <w:sz w:val="17"/>
                <w:szCs w:val="17"/>
              </w:rPr>
              <w:t>тий  в  области  математики,  астроно-</w:t>
            </w:r>
          </w:p>
        </w:tc>
      </w:tr>
      <w:tr w:rsidR="00384B12" w:rsidRPr="00FF1055" w:rsidTr="001E32BB">
        <w:trPr>
          <w:trHeight w:val="190"/>
        </w:trPr>
        <w:tc>
          <w:tcPr>
            <w:tcW w:w="1780" w:type="dxa"/>
            <w:vAlign w:val="bottom"/>
          </w:tcPr>
          <w:p w:rsidR="00384B12" w:rsidRPr="00FF1055" w:rsidRDefault="00384B12" w:rsidP="001E32BB">
            <w:pPr>
              <w:rPr>
                <w:sz w:val="16"/>
                <w:szCs w:val="16"/>
              </w:rPr>
            </w:pPr>
          </w:p>
        </w:tc>
        <w:tc>
          <w:tcPr>
            <w:tcW w:w="4840" w:type="dxa"/>
            <w:vAlign w:val="bottom"/>
          </w:tcPr>
          <w:p w:rsidR="00384B12" w:rsidRPr="00FF1055" w:rsidRDefault="00384B12" w:rsidP="001E32BB">
            <w:pPr>
              <w:spacing w:line="190" w:lineRule="exact"/>
              <w:ind w:left="920"/>
              <w:rPr>
                <w:sz w:val="20"/>
                <w:szCs w:val="20"/>
              </w:rPr>
            </w:pPr>
            <w:r w:rsidRPr="00FF1055">
              <w:rPr>
                <w:rFonts w:eastAsia="Times New Roman"/>
                <w:sz w:val="17"/>
                <w:szCs w:val="17"/>
              </w:rPr>
              <w:t>приложение  к  учебнику</w:t>
            </w:r>
          </w:p>
        </w:tc>
        <w:tc>
          <w:tcPr>
            <w:tcW w:w="33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мии,  биологии.  </w:t>
            </w:r>
            <w:r w:rsidRPr="00FF1055">
              <w:rPr>
                <w:rFonts w:eastAsia="Times New Roman"/>
                <w:b/>
                <w:bCs/>
                <w:sz w:val="17"/>
                <w:szCs w:val="17"/>
              </w:rPr>
              <w:t>Группировать  (клас-</w:t>
            </w:r>
          </w:p>
        </w:tc>
      </w:tr>
      <w:tr w:rsidR="00384B12" w:rsidRPr="00FF1055" w:rsidTr="001E32BB">
        <w:trPr>
          <w:trHeight w:val="190"/>
        </w:trPr>
        <w:tc>
          <w:tcPr>
            <w:tcW w:w="1780" w:type="dxa"/>
            <w:vAlign w:val="bottom"/>
          </w:tcPr>
          <w:p w:rsidR="00384B12" w:rsidRPr="00FF1055" w:rsidRDefault="00384B12" w:rsidP="001E32BB">
            <w:pPr>
              <w:rPr>
                <w:sz w:val="16"/>
                <w:szCs w:val="16"/>
              </w:rPr>
            </w:pPr>
          </w:p>
        </w:tc>
        <w:tc>
          <w:tcPr>
            <w:tcW w:w="4840" w:type="dxa"/>
            <w:vAlign w:val="bottom"/>
          </w:tcPr>
          <w:p w:rsidR="00384B12" w:rsidRPr="00FF1055" w:rsidRDefault="00384B12" w:rsidP="001E32BB">
            <w:pPr>
              <w:rPr>
                <w:sz w:val="16"/>
                <w:szCs w:val="16"/>
              </w:rPr>
            </w:pPr>
          </w:p>
        </w:tc>
        <w:tc>
          <w:tcPr>
            <w:tcW w:w="3360" w:type="dxa"/>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сифицировать)  </w:t>
            </w:r>
            <w:r w:rsidRPr="00FF1055">
              <w:rPr>
                <w:rFonts w:eastAsia="Times New Roman"/>
                <w:sz w:val="17"/>
                <w:szCs w:val="17"/>
              </w:rPr>
              <w:t>факты по различным</w:t>
            </w:r>
          </w:p>
        </w:tc>
      </w:tr>
      <w:tr w:rsidR="00384B12" w:rsidRPr="00FF1055" w:rsidTr="001E32BB">
        <w:trPr>
          <w:trHeight w:val="196"/>
        </w:trPr>
        <w:tc>
          <w:tcPr>
            <w:tcW w:w="1780" w:type="dxa"/>
            <w:vAlign w:val="bottom"/>
          </w:tcPr>
          <w:p w:rsidR="00384B12" w:rsidRPr="00FF1055" w:rsidRDefault="00384B12" w:rsidP="001E32BB">
            <w:pPr>
              <w:rPr>
                <w:sz w:val="17"/>
                <w:szCs w:val="17"/>
              </w:rPr>
            </w:pPr>
          </w:p>
        </w:tc>
        <w:tc>
          <w:tcPr>
            <w:tcW w:w="4840" w:type="dxa"/>
            <w:vAlign w:val="bottom"/>
          </w:tcPr>
          <w:p w:rsidR="00384B12" w:rsidRPr="00FF1055" w:rsidRDefault="00384B12" w:rsidP="001E32BB">
            <w:pPr>
              <w:rPr>
                <w:sz w:val="17"/>
                <w:szCs w:val="17"/>
              </w:rPr>
            </w:pPr>
          </w:p>
        </w:tc>
        <w:tc>
          <w:tcPr>
            <w:tcW w:w="3360" w:type="dxa"/>
            <w:vAlign w:val="bottom"/>
          </w:tcPr>
          <w:p w:rsidR="00384B12" w:rsidRPr="00FF1055" w:rsidRDefault="00384B12" w:rsidP="001E32BB">
            <w:pPr>
              <w:ind w:left="120"/>
              <w:rPr>
                <w:sz w:val="20"/>
                <w:szCs w:val="20"/>
              </w:rPr>
            </w:pPr>
            <w:r w:rsidRPr="00FF1055">
              <w:rPr>
                <w:rFonts w:eastAsia="Times New Roman"/>
                <w:sz w:val="17"/>
                <w:szCs w:val="17"/>
              </w:rPr>
              <w:t xml:space="preserve">признакам,   </w:t>
            </w:r>
            <w:r w:rsidRPr="00FF1055">
              <w:rPr>
                <w:rFonts w:eastAsia="Times New Roman"/>
                <w:b/>
                <w:bCs/>
                <w:sz w:val="17"/>
                <w:szCs w:val="17"/>
              </w:rPr>
              <w:t>составлять</w:t>
            </w:r>
            <w:r w:rsidRPr="00FF1055">
              <w:rPr>
                <w:rFonts w:eastAsia="Times New Roman"/>
                <w:sz w:val="17"/>
                <w:szCs w:val="17"/>
              </w:rPr>
              <w:t xml:space="preserve">   сравнитель-</w:t>
            </w:r>
          </w:p>
        </w:tc>
      </w:tr>
      <w:tr w:rsidR="00384B12" w:rsidRPr="00FF1055" w:rsidTr="001E32BB">
        <w:trPr>
          <w:trHeight w:val="190"/>
        </w:trPr>
        <w:tc>
          <w:tcPr>
            <w:tcW w:w="1780" w:type="dxa"/>
            <w:vAlign w:val="bottom"/>
          </w:tcPr>
          <w:p w:rsidR="00384B12" w:rsidRPr="00FF1055" w:rsidRDefault="00384B12" w:rsidP="001E32BB">
            <w:pPr>
              <w:rPr>
                <w:sz w:val="16"/>
                <w:szCs w:val="16"/>
              </w:rPr>
            </w:pPr>
          </w:p>
        </w:tc>
        <w:tc>
          <w:tcPr>
            <w:tcW w:w="4840" w:type="dxa"/>
            <w:vAlign w:val="bottom"/>
          </w:tcPr>
          <w:p w:rsidR="00384B12" w:rsidRPr="00FF1055" w:rsidRDefault="00384B12" w:rsidP="001E32BB">
            <w:pPr>
              <w:rPr>
                <w:sz w:val="16"/>
                <w:szCs w:val="16"/>
              </w:rPr>
            </w:pPr>
          </w:p>
        </w:tc>
        <w:tc>
          <w:tcPr>
            <w:tcW w:w="33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ную  таблицу  «Научные  открытия  и</w:t>
            </w:r>
          </w:p>
        </w:tc>
      </w:tr>
      <w:tr w:rsidR="00384B12" w:rsidRPr="00FF1055" w:rsidTr="001E32BB">
        <w:trPr>
          <w:trHeight w:val="184"/>
        </w:trPr>
        <w:tc>
          <w:tcPr>
            <w:tcW w:w="1780" w:type="dxa"/>
            <w:vAlign w:val="bottom"/>
          </w:tcPr>
          <w:p w:rsidR="00384B12" w:rsidRPr="00FF1055" w:rsidRDefault="00384B12" w:rsidP="001E32BB">
            <w:pPr>
              <w:rPr>
                <w:sz w:val="15"/>
                <w:szCs w:val="15"/>
              </w:rPr>
            </w:pPr>
          </w:p>
        </w:tc>
        <w:tc>
          <w:tcPr>
            <w:tcW w:w="4840" w:type="dxa"/>
            <w:vAlign w:val="bottom"/>
          </w:tcPr>
          <w:p w:rsidR="00384B12" w:rsidRPr="00FF1055" w:rsidRDefault="00384B12" w:rsidP="001E32BB">
            <w:pPr>
              <w:rPr>
                <w:sz w:val="15"/>
                <w:szCs w:val="15"/>
              </w:rPr>
            </w:pPr>
          </w:p>
        </w:tc>
        <w:tc>
          <w:tcPr>
            <w:tcW w:w="336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изобретения  XVI–XVIII  вв.»,  на  ос-</w:t>
            </w:r>
          </w:p>
        </w:tc>
      </w:tr>
      <w:tr w:rsidR="00384B12" w:rsidRPr="00FF1055" w:rsidTr="001E32BB">
        <w:trPr>
          <w:trHeight w:val="196"/>
        </w:trPr>
        <w:tc>
          <w:tcPr>
            <w:tcW w:w="1780" w:type="dxa"/>
            <w:vAlign w:val="bottom"/>
          </w:tcPr>
          <w:p w:rsidR="00384B12" w:rsidRPr="00FF1055" w:rsidRDefault="00384B12" w:rsidP="001E32BB">
            <w:pPr>
              <w:rPr>
                <w:sz w:val="17"/>
                <w:szCs w:val="17"/>
              </w:rPr>
            </w:pPr>
          </w:p>
        </w:tc>
        <w:tc>
          <w:tcPr>
            <w:tcW w:w="4840" w:type="dxa"/>
            <w:vAlign w:val="bottom"/>
          </w:tcPr>
          <w:p w:rsidR="00384B12" w:rsidRPr="00FF1055" w:rsidRDefault="00384B12" w:rsidP="001E32BB">
            <w:pPr>
              <w:rPr>
                <w:sz w:val="17"/>
                <w:szCs w:val="17"/>
              </w:rPr>
            </w:pPr>
          </w:p>
        </w:tc>
        <w:tc>
          <w:tcPr>
            <w:tcW w:w="3360" w:type="dxa"/>
            <w:vAlign w:val="bottom"/>
          </w:tcPr>
          <w:p w:rsidR="00384B12" w:rsidRPr="00FF1055" w:rsidRDefault="00384B12" w:rsidP="001E32BB">
            <w:pPr>
              <w:ind w:left="120"/>
              <w:rPr>
                <w:sz w:val="20"/>
                <w:szCs w:val="20"/>
              </w:rPr>
            </w:pPr>
            <w:r w:rsidRPr="00FF1055">
              <w:rPr>
                <w:rFonts w:eastAsia="Times New Roman"/>
                <w:sz w:val="17"/>
                <w:szCs w:val="17"/>
              </w:rPr>
              <w:t xml:space="preserve">новании которой </w:t>
            </w:r>
            <w:r w:rsidRPr="00FF1055">
              <w:rPr>
                <w:rFonts w:eastAsia="Times New Roman"/>
                <w:b/>
                <w:bCs/>
                <w:sz w:val="17"/>
                <w:szCs w:val="17"/>
              </w:rPr>
              <w:t>соотносить</w:t>
            </w:r>
            <w:r w:rsidRPr="00FF1055">
              <w:rPr>
                <w:rFonts w:eastAsia="Times New Roman"/>
                <w:sz w:val="17"/>
                <w:szCs w:val="17"/>
              </w:rPr>
              <w:t xml:space="preserve">  единич-</w:t>
            </w:r>
          </w:p>
        </w:tc>
      </w:tr>
      <w:tr w:rsidR="00384B12" w:rsidRPr="00FF1055" w:rsidTr="001E32BB">
        <w:trPr>
          <w:trHeight w:val="184"/>
        </w:trPr>
        <w:tc>
          <w:tcPr>
            <w:tcW w:w="1780" w:type="dxa"/>
            <w:vAlign w:val="bottom"/>
          </w:tcPr>
          <w:p w:rsidR="00384B12" w:rsidRPr="00FF1055" w:rsidRDefault="00384B12" w:rsidP="001E32BB">
            <w:pPr>
              <w:rPr>
                <w:sz w:val="15"/>
                <w:szCs w:val="15"/>
              </w:rPr>
            </w:pPr>
          </w:p>
        </w:tc>
        <w:tc>
          <w:tcPr>
            <w:tcW w:w="4840" w:type="dxa"/>
            <w:vAlign w:val="bottom"/>
          </w:tcPr>
          <w:p w:rsidR="00384B12" w:rsidRPr="00FF1055" w:rsidRDefault="00384B12" w:rsidP="001E32BB">
            <w:pPr>
              <w:rPr>
                <w:sz w:val="15"/>
                <w:szCs w:val="15"/>
              </w:rPr>
            </w:pPr>
          </w:p>
        </w:tc>
        <w:tc>
          <w:tcPr>
            <w:tcW w:w="336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ные  исторические  факты  и  общие</w:t>
            </w:r>
          </w:p>
        </w:tc>
      </w:tr>
      <w:tr w:rsidR="00384B12" w:rsidRPr="00FF1055" w:rsidTr="001E32BB">
        <w:trPr>
          <w:trHeight w:val="196"/>
        </w:trPr>
        <w:tc>
          <w:tcPr>
            <w:tcW w:w="1780" w:type="dxa"/>
            <w:vAlign w:val="bottom"/>
          </w:tcPr>
          <w:p w:rsidR="00384B12" w:rsidRPr="00FF1055" w:rsidRDefault="00384B12" w:rsidP="001E32BB">
            <w:pPr>
              <w:rPr>
                <w:sz w:val="17"/>
                <w:szCs w:val="17"/>
              </w:rPr>
            </w:pPr>
          </w:p>
        </w:tc>
        <w:tc>
          <w:tcPr>
            <w:tcW w:w="4840" w:type="dxa"/>
            <w:vAlign w:val="bottom"/>
          </w:tcPr>
          <w:p w:rsidR="00384B12" w:rsidRPr="00FF1055" w:rsidRDefault="00384B12" w:rsidP="001E32BB">
            <w:pPr>
              <w:rPr>
                <w:sz w:val="17"/>
                <w:szCs w:val="17"/>
              </w:rPr>
            </w:pPr>
          </w:p>
        </w:tc>
        <w:tc>
          <w:tcPr>
            <w:tcW w:w="3360" w:type="dxa"/>
            <w:vAlign w:val="bottom"/>
          </w:tcPr>
          <w:p w:rsidR="00384B12" w:rsidRPr="00FF1055" w:rsidRDefault="00384B12" w:rsidP="001E32BB">
            <w:pPr>
              <w:ind w:left="120"/>
              <w:rPr>
                <w:sz w:val="20"/>
                <w:szCs w:val="20"/>
              </w:rPr>
            </w:pPr>
            <w:r w:rsidRPr="00FF1055">
              <w:rPr>
                <w:rFonts w:eastAsia="Times New Roman"/>
                <w:sz w:val="17"/>
                <w:szCs w:val="17"/>
              </w:rPr>
              <w:t xml:space="preserve">явления.  </w:t>
            </w:r>
            <w:r w:rsidRPr="00FF1055">
              <w:rPr>
                <w:rFonts w:eastAsia="Times New Roman"/>
                <w:b/>
                <w:bCs/>
                <w:sz w:val="17"/>
                <w:szCs w:val="17"/>
              </w:rPr>
              <w:t>Высказывать</w:t>
            </w:r>
            <w:r w:rsidRPr="00FF1055">
              <w:rPr>
                <w:rFonts w:eastAsia="Times New Roman"/>
                <w:sz w:val="17"/>
                <w:szCs w:val="17"/>
              </w:rPr>
              <w:t xml:space="preserve">  суждения  о</w:t>
            </w:r>
          </w:p>
        </w:tc>
      </w:tr>
      <w:tr w:rsidR="00384B12" w:rsidRPr="00FF1055" w:rsidTr="001E32BB">
        <w:trPr>
          <w:trHeight w:val="190"/>
        </w:trPr>
        <w:tc>
          <w:tcPr>
            <w:tcW w:w="1780" w:type="dxa"/>
            <w:vAlign w:val="bottom"/>
          </w:tcPr>
          <w:p w:rsidR="00384B12" w:rsidRPr="00FF1055" w:rsidRDefault="00384B12" w:rsidP="001E32BB">
            <w:pPr>
              <w:rPr>
                <w:sz w:val="16"/>
                <w:szCs w:val="16"/>
              </w:rPr>
            </w:pPr>
          </w:p>
        </w:tc>
        <w:tc>
          <w:tcPr>
            <w:tcW w:w="4840" w:type="dxa"/>
            <w:vAlign w:val="bottom"/>
          </w:tcPr>
          <w:p w:rsidR="00384B12" w:rsidRPr="00FF1055" w:rsidRDefault="00384B12" w:rsidP="001E32BB">
            <w:pPr>
              <w:rPr>
                <w:sz w:val="16"/>
                <w:szCs w:val="16"/>
              </w:rPr>
            </w:pPr>
          </w:p>
        </w:tc>
        <w:tc>
          <w:tcPr>
            <w:tcW w:w="33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последствиях   и   значении   научных</w:t>
            </w:r>
          </w:p>
        </w:tc>
      </w:tr>
      <w:tr w:rsidR="00384B12" w:rsidRPr="00FF1055" w:rsidTr="001E32BB">
        <w:trPr>
          <w:trHeight w:val="190"/>
        </w:trPr>
        <w:tc>
          <w:tcPr>
            <w:tcW w:w="1780" w:type="dxa"/>
            <w:vAlign w:val="bottom"/>
          </w:tcPr>
          <w:p w:rsidR="00384B12" w:rsidRPr="00FF1055" w:rsidRDefault="00384B12" w:rsidP="001E32BB">
            <w:pPr>
              <w:rPr>
                <w:sz w:val="16"/>
                <w:szCs w:val="16"/>
              </w:rPr>
            </w:pPr>
          </w:p>
        </w:tc>
        <w:tc>
          <w:tcPr>
            <w:tcW w:w="4840" w:type="dxa"/>
            <w:vAlign w:val="bottom"/>
          </w:tcPr>
          <w:p w:rsidR="00384B12" w:rsidRPr="00FF1055" w:rsidRDefault="00384B12" w:rsidP="001E32BB">
            <w:pPr>
              <w:rPr>
                <w:sz w:val="16"/>
                <w:szCs w:val="16"/>
              </w:rPr>
            </w:pPr>
          </w:p>
        </w:tc>
        <w:tc>
          <w:tcPr>
            <w:tcW w:w="33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открытий  XVI–XVIII  вв.  для  про-</w:t>
            </w:r>
          </w:p>
        </w:tc>
      </w:tr>
      <w:tr w:rsidR="00384B12" w:rsidRPr="00FF1055" w:rsidTr="001E32BB">
        <w:trPr>
          <w:trHeight w:val="190"/>
        </w:trPr>
        <w:tc>
          <w:tcPr>
            <w:tcW w:w="1780" w:type="dxa"/>
            <w:vAlign w:val="bottom"/>
          </w:tcPr>
          <w:p w:rsidR="00384B12" w:rsidRPr="00FF1055" w:rsidRDefault="00384B12" w:rsidP="001E32BB">
            <w:pPr>
              <w:rPr>
                <w:sz w:val="16"/>
                <w:szCs w:val="16"/>
              </w:rPr>
            </w:pPr>
          </w:p>
        </w:tc>
        <w:tc>
          <w:tcPr>
            <w:tcW w:w="4840" w:type="dxa"/>
            <w:vAlign w:val="bottom"/>
          </w:tcPr>
          <w:p w:rsidR="00384B12" w:rsidRPr="00FF1055" w:rsidRDefault="00384B12" w:rsidP="001E32BB">
            <w:pPr>
              <w:rPr>
                <w:sz w:val="16"/>
                <w:szCs w:val="16"/>
              </w:rPr>
            </w:pPr>
          </w:p>
        </w:tc>
        <w:tc>
          <w:tcPr>
            <w:tcW w:w="33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гресса  человечества</w:t>
            </w:r>
          </w:p>
        </w:tc>
      </w:tr>
    </w:tbl>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74" w:lineRule="exact"/>
        <w:rPr>
          <w:sz w:val="20"/>
          <w:szCs w:val="20"/>
        </w:rPr>
      </w:pPr>
    </w:p>
    <w:tbl>
      <w:tblPr>
        <w:tblW w:w="0" w:type="auto"/>
        <w:tblInd w:w="1040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113</w:t>
            </w:r>
          </w:p>
        </w:tc>
      </w:tr>
    </w:tbl>
    <w:p w:rsidR="00384B12" w:rsidRPr="00FF1055" w:rsidRDefault="0004475F" w:rsidP="00384B12">
      <w:pPr>
        <w:spacing w:line="20" w:lineRule="exact"/>
        <w:rPr>
          <w:sz w:val="20"/>
          <w:szCs w:val="20"/>
        </w:rPr>
      </w:pPr>
      <w:r>
        <w:rPr>
          <w:sz w:val="20"/>
          <w:szCs w:val="20"/>
        </w:rPr>
        <w:pict>
          <v:line id="Shape 156" o:spid="_x0000_s1330" style="position:absolute;z-index:251891712;visibility:visible;mso-wrap-distance-left:0;mso-wrap-distance-right:0;mso-position-horizontal-relative:text;mso-position-vertical-relative:text" from="-5.7pt,.05pt" to="504.5pt,.05pt" o:allowincell="f" strokeweight=".5pt"/>
        </w:pict>
      </w:r>
    </w:p>
    <w:p w:rsidR="00384B12" w:rsidRPr="00FF1055" w:rsidRDefault="00384B12" w:rsidP="00384B12">
      <w:pPr>
        <w:sectPr w:rsidR="00384B12" w:rsidRPr="00FF1055">
          <w:pgSz w:w="12760" w:h="8220" w:orient="landscape"/>
          <w:pgMar w:top="780" w:right="893" w:bottom="576" w:left="1220" w:header="0" w:footer="0" w:gutter="0"/>
          <w:cols w:space="720" w:equalWidth="0">
            <w:col w:w="10643"/>
          </w:cols>
        </w:sect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520"/>
        <w:gridCol w:w="200"/>
        <w:gridCol w:w="780"/>
        <w:gridCol w:w="680"/>
        <w:gridCol w:w="380"/>
        <w:gridCol w:w="900"/>
      </w:tblGrid>
      <w:tr w:rsidR="00384B12" w:rsidRPr="00FF1055" w:rsidTr="001E32BB">
        <w:trPr>
          <w:trHeight w:val="195"/>
        </w:trPr>
        <w:tc>
          <w:tcPr>
            <w:tcW w:w="2720" w:type="dxa"/>
            <w:vAlign w:val="bottom"/>
          </w:tcPr>
          <w:p w:rsidR="00384B12" w:rsidRPr="00FF1055" w:rsidRDefault="00384B12" w:rsidP="001E32BB">
            <w:pPr>
              <w:rPr>
                <w:sz w:val="16"/>
                <w:szCs w:val="16"/>
              </w:rPr>
            </w:pPr>
            <w:bookmarkStart w:id="112" w:name="page116"/>
            <w:bookmarkEnd w:id="112"/>
          </w:p>
        </w:tc>
        <w:tc>
          <w:tcPr>
            <w:tcW w:w="4040" w:type="dxa"/>
            <w:vAlign w:val="bottom"/>
          </w:tcPr>
          <w:p w:rsidR="00384B12" w:rsidRPr="00FF1055" w:rsidRDefault="00384B12" w:rsidP="001E32BB">
            <w:pPr>
              <w:rPr>
                <w:sz w:val="16"/>
                <w:szCs w:val="16"/>
              </w:rPr>
            </w:pPr>
          </w:p>
        </w:tc>
        <w:tc>
          <w:tcPr>
            <w:tcW w:w="520" w:type="dxa"/>
            <w:vAlign w:val="bottom"/>
          </w:tcPr>
          <w:p w:rsidR="00384B12" w:rsidRPr="00FF1055" w:rsidRDefault="00384B12" w:rsidP="001E32BB">
            <w:pPr>
              <w:rPr>
                <w:sz w:val="16"/>
                <w:szCs w:val="16"/>
              </w:rPr>
            </w:pPr>
          </w:p>
        </w:tc>
        <w:tc>
          <w:tcPr>
            <w:tcW w:w="200" w:type="dxa"/>
            <w:vAlign w:val="bottom"/>
          </w:tcPr>
          <w:p w:rsidR="00384B12" w:rsidRPr="00FF1055" w:rsidRDefault="00384B12" w:rsidP="001E32BB">
            <w:pPr>
              <w:rPr>
                <w:sz w:val="16"/>
                <w:szCs w:val="16"/>
              </w:rPr>
            </w:pPr>
          </w:p>
        </w:tc>
        <w:tc>
          <w:tcPr>
            <w:tcW w:w="780" w:type="dxa"/>
            <w:vAlign w:val="bottom"/>
          </w:tcPr>
          <w:p w:rsidR="00384B12" w:rsidRPr="00FF1055" w:rsidRDefault="00384B12" w:rsidP="001E32BB">
            <w:pPr>
              <w:rPr>
                <w:sz w:val="16"/>
                <w:szCs w:val="16"/>
              </w:rPr>
            </w:pPr>
          </w:p>
        </w:tc>
        <w:tc>
          <w:tcPr>
            <w:tcW w:w="680" w:type="dxa"/>
            <w:vAlign w:val="bottom"/>
          </w:tcPr>
          <w:p w:rsidR="00384B12" w:rsidRPr="00FF1055" w:rsidRDefault="00384B12" w:rsidP="001E32BB">
            <w:pPr>
              <w:rPr>
                <w:sz w:val="16"/>
                <w:szCs w:val="16"/>
              </w:rPr>
            </w:pPr>
          </w:p>
        </w:tc>
        <w:tc>
          <w:tcPr>
            <w:tcW w:w="1280" w:type="dxa"/>
            <w:gridSpan w:val="2"/>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6"/>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6"/>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520" w:type="dxa"/>
            <w:vAlign w:val="bottom"/>
          </w:tcPr>
          <w:p w:rsidR="00384B12" w:rsidRPr="00FF1055" w:rsidRDefault="00384B12" w:rsidP="001E32BB">
            <w:pPr>
              <w:rPr>
                <w:sz w:val="16"/>
                <w:szCs w:val="16"/>
              </w:rPr>
            </w:pPr>
          </w:p>
        </w:tc>
        <w:tc>
          <w:tcPr>
            <w:tcW w:w="200" w:type="dxa"/>
            <w:vAlign w:val="bottom"/>
          </w:tcPr>
          <w:p w:rsidR="00384B12" w:rsidRPr="00FF1055" w:rsidRDefault="00384B12" w:rsidP="001E32BB">
            <w:pPr>
              <w:rPr>
                <w:sz w:val="16"/>
                <w:szCs w:val="16"/>
              </w:rPr>
            </w:pPr>
          </w:p>
        </w:tc>
        <w:tc>
          <w:tcPr>
            <w:tcW w:w="1840" w:type="dxa"/>
            <w:gridSpan w:val="3"/>
            <w:vAlign w:val="bottom"/>
          </w:tcPr>
          <w:p w:rsidR="00384B12" w:rsidRPr="00FF1055" w:rsidRDefault="00384B12" w:rsidP="001E32BB">
            <w:pPr>
              <w:spacing w:line="194" w:lineRule="exact"/>
              <w:ind w:left="55"/>
              <w:jc w:val="center"/>
              <w:rPr>
                <w:sz w:val="20"/>
                <w:szCs w:val="20"/>
              </w:rPr>
            </w:pPr>
            <w:r w:rsidRPr="00FF1055">
              <w:rPr>
                <w:rFonts w:eastAsia="Times New Roman"/>
                <w:b/>
                <w:bCs/>
                <w:sz w:val="17"/>
                <w:szCs w:val="17"/>
              </w:rPr>
              <w:t>учебных  действий)</w:t>
            </w:r>
          </w:p>
        </w:tc>
        <w:tc>
          <w:tcPr>
            <w:tcW w:w="9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6"/>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Век  Просвещения:  развитие</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18.  </w:t>
            </w:r>
            <w:r w:rsidRPr="00FF1055">
              <w:rPr>
                <w:rFonts w:eastAsia="Times New Roman"/>
                <w:b/>
                <w:bCs/>
                <w:sz w:val="17"/>
                <w:szCs w:val="17"/>
              </w:rPr>
              <w:t>Философы  и  монархи.</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Раскрывать  </w:t>
            </w:r>
            <w:r w:rsidRPr="00FF1055">
              <w:rPr>
                <w:rFonts w:eastAsia="Times New Roman"/>
                <w:sz w:val="17"/>
                <w:szCs w:val="17"/>
              </w:rPr>
              <w:t>смысл,  значение  поня-</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естественных   наук,   фран-</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Поиск  новых  идей  в  XVII–XVIII  вв.  Объ-</w:t>
            </w:r>
          </w:p>
        </w:tc>
        <w:tc>
          <w:tcPr>
            <w:tcW w:w="5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тий</w:t>
            </w:r>
          </w:p>
        </w:tc>
        <w:tc>
          <w:tcPr>
            <w:tcW w:w="1660" w:type="dxa"/>
            <w:gridSpan w:val="3"/>
            <w:vAlign w:val="bottom"/>
          </w:tcPr>
          <w:p w:rsidR="00384B12" w:rsidRPr="00FF1055" w:rsidRDefault="00384B12" w:rsidP="001E32BB">
            <w:pPr>
              <w:spacing w:line="190" w:lineRule="exact"/>
              <w:ind w:left="60"/>
              <w:rPr>
                <w:sz w:val="20"/>
                <w:szCs w:val="20"/>
              </w:rPr>
            </w:pPr>
            <w:r w:rsidRPr="00FF1055">
              <w:rPr>
                <w:rFonts w:eastAsia="Times New Roman"/>
                <w:sz w:val="17"/>
                <w:szCs w:val="17"/>
              </w:rPr>
              <w:t>«Просвещение»,</w:t>
            </w:r>
          </w:p>
        </w:tc>
        <w:tc>
          <w:tcPr>
            <w:tcW w:w="128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«обществен-</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цузские  просветители.  Про-</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единенияфилософов.«Энциклопедия».</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ный  договор»,  «просвещённый  аб-</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свещённый  абсолютизм</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Основные  идейные  основы  эпохи  Просве-</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солютизм»,  </w:t>
            </w:r>
            <w:r w:rsidRPr="00FF1055">
              <w:rPr>
                <w:rFonts w:eastAsia="Times New Roman"/>
                <w:b/>
                <w:bCs/>
                <w:sz w:val="17"/>
                <w:szCs w:val="17"/>
              </w:rPr>
              <w:t>выделять</w:t>
            </w:r>
            <w:r w:rsidRPr="00FF1055">
              <w:rPr>
                <w:rFonts w:eastAsia="Times New Roman"/>
                <w:sz w:val="17"/>
                <w:szCs w:val="17"/>
              </w:rPr>
              <w:t xml:space="preserve">  их  основные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щения.  Общественный  договор.  Сочинения</w:t>
            </w:r>
          </w:p>
        </w:tc>
        <w:tc>
          <w:tcPr>
            <w:tcW w:w="720" w:type="dxa"/>
            <w:gridSpan w:val="2"/>
            <w:vAlign w:val="bottom"/>
          </w:tcPr>
          <w:p w:rsidR="00384B12" w:rsidRPr="00FF1055" w:rsidRDefault="00384B12" w:rsidP="001E32BB">
            <w:pPr>
              <w:ind w:left="100"/>
              <w:rPr>
                <w:sz w:val="20"/>
                <w:szCs w:val="20"/>
              </w:rPr>
            </w:pPr>
            <w:r w:rsidRPr="00FF1055">
              <w:rPr>
                <w:rFonts w:eastAsia="Times New Roman"/>
                <w:sz w:val="17"/>
                <w:szCs w:val="17"/>
              </w:rPr>
              <w:t>черты.</w:t>
            </w:r>
          </w:p>
        </w:tc>
        <w:tc>
          <w:tcPr>
            <w:tcW w:w="1840" w:type="dxa"/>
            <w:gridSpan w:val="3"/>
            <w:vAlign w:val="bottom"/>
          </w:tcPr>
          <w:p w:rsidR="00384B12" w:rsidRPr="00FF1055" w:rsidRDefault="00384B12" w:rsidP="001E32BB">
            <w:pPr>
              <w:spacing w:line="194" w:lineRule="exact"/>
              <w:ind w:right="16"/>
              <w:jc w:val="right"/>
              <w:rPr>
                <w:sz w:val="20"/>
                <w:szCs w:val="20"/>
              </w:rPr>
            </w:pPr>
            <w:r w:rsidRPr="00FF1055">
              <w:rPr>
                <w:rFonts w:eastAsia="Times New Roman"/>
                <w:b/>
                <w:bCs/>
                <w:sz w:val="17"/>
                <w:szCs w:val="17"/>
              </w:rPr>
              <w:t>Характеризовать</w:t>
            </w:r>
          </w:p>
        </w:tc>
        <w:tc>
          <w:tcPr>
            <w:tcW w:w="90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предпо-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Локка, Гоббса, Руссо, Вольтера, Монтескьё.</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сылки  распространения  идей  Про-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Причины  и  предпосылки  появления  идей</w:t>
            </w:r>
          </w:p>
        </w:tc>
        <w:tc>
          <w:tcPr>
            <w:tcW w:w="2560" w:type="dxa"/>
            <w:gridSpan w:val="5"/>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свещения  в  европейских</w:t>
            </w:r>
          </w:p>
        </w:tc>
        <w:tc>
          <w:tcPr>
            <w:tcW w:w="90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странах,</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просвещённого  абсолютизма.  Деятельность</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объяснять   </w:t>
            </w:r>
            <w:r w:rsidRPr="00FF1055">
              <w:rPr>
                <w:rFonts w:eastAsia="Times New Roman"/>
                <w:sz w:val="17"/>
                <w:szCs w:val="17"/>
              </w:rPr>
              <w:t>их   связь   с   Научной</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просвещённых   монархов   Австрии,   Прус-</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революцией  и  социальными  изме-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сии,  Швеции,  Испании  и  её  результаты.</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нениями  в  Европе.  </w:t>
            </w:r>
            <w:r w:rsidRPr="00FF1055">
              <w:rPr>
                <w:rFonts w:eastAsia="Times New Roman"/>
                <w:b/>
                <w:bCs/>
                <w:sz w:val="17"/>
                <w:szCs w:val="17"/>
              </w:rPr>
              <w:t>Проводить</w:t>
            </w:r>
            <w:r w:rsidRPr="00FF1055">
              <w:rPr>
                <w:rFonts w:eastAsia="Times New Roman"/>
                <w:sz w:val="17"/>
                <w:szCs w:val="17"/>
              </w:rPr>
              <w:t xml:space="preserve">  по-</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18,  с.  78–81;</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иск  и  анализ  идей  и  теорий  про-</w:t>
            </w: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Тетрадь-тренажёр;Атлас;Электронное</w:t>
            </w:r>
          </w:p>
        </w:tc>
        <w:tc>
          <w:tcPr>
            <w:tcW w:w="3460" w:type="dxa"/>
            <w:gridSpan w:val="6"/>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светителей  в  нескольких  источни-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приложение  к  учебнику</w:t>
            </w:r>
          </w:p>
        </w:tc>
        <w:tc>
          <w:tcPr>
            <w:tcW w:w="5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ках</w:t>
            </w:r>
          </w:p>
        </w:tc>
        <w:tc>
          <w:tcPr>
            <w:tcW w:w="980" w:type="dxa"/>
            <w:gridSpan w:val="2"/>
            <w:vAlign w:val="bottom"/>
          </w:tcPr>
          <w:p w:rsidR="00384B12" w:rsidRPr="00FF1055" w:rsidRDefault="00384B12" w:rsidP="001E32BB">
            <w:pPr>
              <w:spacing w:line="184" w:lineRule="exact"/>
              <w:ind w:left="40"/>
              <w:rPr>
                <w:sz w:val="20"/>
                <w:szCs w:val="20"/>
              </w:rPr>
            </w:pPr>
            <w:r w:rsidRPr="00FF1055">
              <w:rPr>
                <w:rFonts w:eastAsia="Times New Roman"/>
                <w:sz w:val="17"/>
                <w:szCs w:val="17"/>
              </w:rPr>
              <w:t>(учебном</w:t>
            </w:r>
          </w:p>
        </w:tc>
        <w:tc>
          <w:tcPr>
            <w:tcW w:w="680" w:type="dxa"/>
            <w:vAlign w:val="bottom"/>
          </w:tcPr>
          <w:p w:rsidR="00384B12" w:rsidRPr="00FF1055" w:rsidRDefault="00384B12" w:rsidP="001E32BB">
            <w:pPr>
              <w:spacing w:line="184" w:lineRule="exact"/>
              <w:rPr>
                <w:sz w:val="20"/>
                <w:szCs w:val="20"/>
              </w:rPr>
            </w:pPr>
            <w:r w:rsidRPr="00FF1055">
              <w:rPr>
                <w:rFonts w:eastAsia="Times New Roman"/>
                <w:sz w:val="17"/>
                <w:szCs w:val="17"/>
              </w:rPr>
              <w:t>тексте,</w:t>
            </w:r>
          </w:p>
        </w:tc>
        <w:tc>
          <w:tcPr>
            <w:tcW w:w="128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фрагментах</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50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их  сочинений),</w:t>
            </w:r>
          </w:p>
        </w:tc>
        <w:tc>
          <w:tcPr>
            <w:tcW w:w="196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систематизировать</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информацию  и  </w:t>
            </w:r>
            <w:r w:rsidRPr="00FF1055">
              <w:rPr>
                <w:rFonts w:eastAsia="Times New Roman"/>
                <w:b/>
                <w:bCs/>
                <w:sz w:val="17"/>
                <w:szCs w:val="17"/>
              </w:rPr>
              <w:t>составлять</w:t>
            </w:r>
            <w:r w:rsidRPr="00FF1055">
              <w:rPr>
                <w:rFonts w:eastAsia="Times New Roman"/>
                <w:sz w:val="17"/>
                <w:szCs w:val="17"/>
              </w:rPr>
              <w:t xml:space="preserve">  сравни-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тельную   таблицу,   самостоятельно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разрабатывая её структуру. </w:t>
            </w:r>
            <w:r w:rsidRPr="00FF1055">
              <w:rPr>
                <w:rFonts w:eastAsia="Times New Roman"/>
                <w:b/>
                <w:bCs/>
                <w:sz w:val="17"/>
                <w:szCs w:val="17"/>
              </w:rPr>
              <w:t>Описы-</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52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вать</w:t>
            </w:r>
          </w:p>
        </w:tc>
        <w:tc>
          <w:tcPr>
            <w:tcW w:w="2940" w:type="dxa"/>
            <w:gridSpan w:val="5"/>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специфику  взаимоотношений</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монарха   и   подданных   в   странах</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50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просвещённого</w:t>
            </w:r>
          </w:p>
        </w:tc>
        <w:tc>
          <w:tcPr>
            <w:tcW w:w="196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 xml:space="preserve">абсолютизма.  </w:t>
            </w:r>
            <w:r w:rsidRPr="00FF1055">
              <w:rPr>
                <w:rFonts w:eastAsia="Times New Roman"/>
                <w:b/>
                <w:bCs/>
                <w:sz w:val="17"/>
                <w:szCs w:val="17"/>
              </w:rPr>
              <w:t>Фор-</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мулировать </w:t>
            </w:r>
            <w:r w:rsidRPr="00FF1055">
              <w:rPr>
                <w:rFonts w:eastAsia="Times New Roman"/>
                <w:sz w:val="17"/>
                <w:szCs w:val="17"/>
              </w:rPr>
              <w:t>и</w:t>
            </w:r>
            <w:r w:rsidRPr="00FF1055">
              <w:rPr>
                <w:rFonts w:eastAsia="Times New Roman"/>
                <w:b/>
                <w:bCs/>
                <w:sz w:val="17"/>
                <w:szCs w:val="17"/>
              </w:rPr>
              <w:t xml:space="preserve"> обосновывать </w:t>
            </w:r>
            <w:r w:rsidRPr="00FF1055">
              <w:rPr>
                <w:rFonts w:eastAsia="Times New Roman"/>
                <w:sz w:val="17"/>
                <w:szCs w:val="17"/>
              </w:rPr>
              <w:t>оценку</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72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эпохи</w:t>
            </w:r>
          </w:p>
        </w:tc>
        <w:tc>
          <w:tcPr>
            <w:tcW w:w="1840" w:type="dxa"/>
            <w:gridSpan w:val="3"/>
            <w:vAlign w:val="bottom"/>
          </w:tcPr>
          <w:p w:rsidR="00384B12" w:rsidRPr="00FF1055" w:rsidRDefault="00384B12" w:rsidP="001E32BB">
            <w:pPr>
              <w:spacing w:line="190" w:lineRule="exact"/>
              <w:ind w:right="36"/>
              <w:jc w:val="right"/>
              <w:rPr>
                <w:sz w:val="20"/>
                <w:szCs w:val="20"/>
              </w:rPr>
            </w:pPr>
            <w:r w:rsidRPr="00FF1055">
              <w:rPr>
                <w:rFonts w:eastAsia="Times New Roman"/>
                <w:sz w:val="17"/>
                <w:szCs w:val="17"/>
              </w:rPr>
              <w:t>Просвещения   как</w:t>
            </w:r>
          </w:p>
        </w:tc>
        <w:tc>
          <w:tcPr>
            <w:tcW w:w="90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идейной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основы  современного  демократиче-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560" w:type="dxa"/>
            <w:gridSpan w:val="5"/>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ского  устройства  Европы</w:t>
            </w:r>
          </w:p>
        </w:tc>
        <w:tc>
          <w:tcPr>
            <w:tcW w:w="9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793"/>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40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520" w:type="dxa"/>
            <w:tcBorders>
              <w:bottom w:val="single" w:sz="8" w:space="0" w:color="auto"/>
            </w:tcBorders>
            <w:vAlign w:val="bottom"/>
          </w:tcPr>
          <w:p w:rsidR="00384B12" w:rsidRPr="00FF1055" w:rsidRDefault="00384B12" w:rsidP="001E32BB">
            <w:pPr>
              <w:rPr>
                <w:sz w:val="24"/>
                <w:szCs w:val="24"/>
              </w:rPr>
            </w:pPr>
          </w:p>
        </w:tc>
        <w:tc>
          <w:tcPr>
            <w:tcW w:w="200" w:type="dxa"/>
            <w:tcBorders>
              <w:bottom w:val="single" w:sz="8" w:space="0" w:color="auto"/>
            </w:tcBorders>
            <w:vAlign w:val="bottom"/>
          </w:tcPr>
          <w:p w:rsidR="00384B12" w:rsidRPr="00FF1055" w:rsidRDefault="00384B12" w:rsidP="001E32BB">
            <w:pPr>
              <w:rPr>
                <w:sz w:val="24"/>
                <w:szCs w:val="24"/>
              </w:rPr>
            </w:pPr>
          </w:p>
        </w:tc>
        <w:tc>
          <w:tcPr>
            <w:tcW w:w="780" w:type="dxa"/>
            <w:tcBorders>
              <w:bottom w:val="single" w:sz="8" w:space="0" w:color="auto"/>
            </w:tcBorders>
            <w:vAlign w:val="bottom"/>
          </w:tcPr>
          <w:p w:rsidR="00384B12" w:rsidRPr="00FF1055" w:rsidRDefault="00384B12" w:rsidP="001E32BB">
            <w:pPr>
              <w:rPr>
                <w:sz w:val="24"/>
                <w:szCs w:val="24"/>
              </w:rPr>
            </w:pPr>
          </w:p>
        </w:tc>
        <w:tc>
          <w:tcPr>
            <w:tcW w:w="680" w:type="dxa"/>
            <w:tcBorders>
              <w:bottom w:val="single" w:sz="8" w:space="0" w:color="auto"/>
            </w:tcBorders>
            <w:vAlign w:val="bottom"/>
          </w:tcPr>
          <w:p w:rsidR="00384B12" w:rsidRPr="00FF1055" w:rsidRDefault="00384B12" w:rsidP="001E32BB">
            <w:pPr>
              <w:rPr>
                <w:sz w:val="24"/>
                <w:szCs w:val="24"/>
              </w:rPr>
            </w:pPr>
          </w:p>
        </w:tc>
        <w:tc>
          <w:tcPr>
            <w:tcW w:w="380" w:type="dxa"/>
            <w:tcBorders>
              <w:bottom w:val="single" w:sz="8" w:space="0" w:color="auto"/>
            </w:tcBorders>
            <w:vAlign w:val="bottom"/>
          </w:tcPr>
          <w:p w:rsidR="00384B12" w:rsidRPr="00FF1055" w:rsidRDefault="00384B12" w:rsidP="001E32BB">
            <w:pPr>
              <w:rPr>
                <w:sz w:val="24"/>
                <w:szCs w:val="24"/>
              </w:rPr>
            </w:pPr>
          </w:p>
        </w:tc>
        <w:tc>
          <w:tcPr>
            <w:tcW w:w="90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114</w:t>
            </w:r>
          </w:p>
        </w:tc>
      </w:tr>
    </w:tbl>
    <w:p w:rsidR="00384B12" w:rsidRPr="00FF1055" w:rsidRDefault="00384B12" w:rsidP="00384B12">
      <w:pPr>
        <w:sectPr w:rsidR="00384B12" w:rsidRPr="00FF1055">
          <w:pgSz w:w="12760" w:h="8220" w:orient="landscape"/>
          <w:pgMar w:top="1099" w:right="893" w:bottom="173" w:left="1100" w:header="0" w:footer="0" w:gutter="0"/>
          <w:cols w:num="2" w:space="720" w:equalWidth="0">
            <w:col w:w="10220" w:space="302"/>
            <w:col w:w="241"/>
          </w:cols>
        </w:sectPr>
      </w:pPr>
    </w:p>
    <w:p w:rsidR="00384B12" w:rsidRPr="00FF1055" w:rsidRDefault="00384B12" w:rsidP="00384B12">
      <w:pPr>
        <w:spacing w:line="1" w:lineRule="exact"/>
        <w:rPr>
          <w:sz w:val="20"/>
          <w:szCs w:val="20"/>
        </w:rPr>
      </w:pPr>
      <w:bookmarkStart w:id="113" w:name="page117"/>
      <w:bookmarkEnd w:id="113"/>
    </w:p>
    <w:tbl>
      <w:tblPr>
        <w:tblW w:w="0" w:type="auto"/>
        <w:tblInd w:w="10" w:type="dxa"/>
        <w:tblLayout w:type="fixed"/>
        <w:tblCellMar>
          <w:left w:w="0" w:type="dxa"/>
          <w:right w:w="0" w:type="dxa"/>
        </w:tblCellMar>
        <w:tblLook w:val="04A0" w:firstRow="1" w:lastRow="0" w:firstColumn="1" w:lastColumn="0" w:noHBand="0" w:noVBand="1"/>
      </w:tblPr>
      <w:tblGrid>
        <w:gridCol w:w="2180"/>
        <w:gridCol w:w="540"/>
        <w:gridCol w:w="4040"/>
        <w:gridCol w:w="3460"/>
      </w:tblGrid>
      <w:tr w:rsidR="00384B12" w:rsidRPr="00FF1055" w:rsidTr="001E32BB">
        <w:trPr>
          <w:trHeight w:val="244"/>
        </w:trPr>
        <w:tc>
          <w:tcPr>
            <w:tcW w:w="2180" w:type="dxa"/>
            <w:tcBorders>
              <w:top w:val="single" w:sz="8" w:space="0" w:color="auto"/>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Особенности   развития</w:t>
            </w:r>
          </w:p>
        </w:tc>
        <w:tc>
          <w:tcPr>
            <w:tcW w:w="540" w:type="dxa"/>
            <w:tcBorders>
              <w:top w:val="single" w:sz="8" w:space="0" w:color="auto"/>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за-</w:t>
            </w:r>
          </w:p>
        </w:tc>
        <w:tc>
          <w:tcPr>
            <w:tcW w:w="4040" w:type="dxa"/>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19.  </w:t>
            </w:r>
            <w:r w:rsidRPr="00FF1055">
              <w:rPr>
                <w:rFonts w:eastAsia="Times New Roman"/>
                <w:b/>
                <w:bCs/>
                <w:sz w:val="17"/>
                <w:szCs w:val="17"/>
              </w:rPr>
              <w:t>По  единому  образцу:  Европа  в</w:t>
            </w:r>
          </w:p>
        </w:tc>
        <w:tc>
          <w:tcPr>
            <w:tcW w:w="3460" w:type="dxa"/>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особенности  развития</w:t>
            </w:r>
          </w:p>
        </w:tc>
      </w:tr>
      <w:tr w:rsidR="00384B12" w:rsidRPr="00FF1055" w:rsidTr="001E32BB">
        <w:trPr>
          <w:trHeight w:val="190"/>
        </w:trPr>
        <w:tc>
          <w:tcPr>
            <w:tcW w:w="2180" w:type="dxa"/>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падноевропейских</w:t>
            </w:r>
          </w:p>
        </w:tc>
        <w:tc>
          <w:tcPr>
            <w:tcW w:w="54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госу-</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XVIII  в.</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западноевропейских государств в XVIII в.</w:t>
            </w:r>
          </w:p>
        </w:tc>
      </w:tr>
      <w:tr w:rsidR="00384B12" w:rsidRPr="00FF1055" w:rsidTr="001E32BB">
        <w:trPr>
          <w:trHeight w:val="190"/>
        </w:trPr>
        <w:tc>
          <w:tcPr>
            <w:tcW w:w="2180" w:type="dxa"/>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дарств  в  XVIII  в.</w:t>
            </w:r>
          </w:p>
        </w:tc>
        <w:tc>
          <w:tcPr>
            <w:tcW w:w="5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Особенности  развития  западноевропейских</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Анализировать  </w:t>
            </w:r>
            <w:r w:rsidRPr="00FF1055">
              <w:rPr>
                <w:rFonts w:eastAsia="Times New Roman"/>
                <w:sz w:val="17"/>
                <w:szCs w:val="17"/>
              </w:rPr>
              <w:t>карту  Европы  XVIII  в.</w:t>
            </w:r>
          </w:p>
        </w:tc>
      </w:tr>
      <w:tr w:rsidR="00384B12" w:rsidRPr="00FF1055" w:rsidTr="001E32BB">
        <w:trPr>
          <w:trHeight w:val="196"/>
        </w:trPr>
        <w:tc>
          <w:tcPr>
            <w:tcW w:w="2180" w:type="dxa"/>
            <w:tcBorders>
              <w:left w:val="single" w:sz="8" w:space="0" w:color="auto"/>
            </w:tcBorders>
            <w:vAlign w:val="bottom"/>
          </w:tcPr>
          <w:p w:rsidR="00384B12" w:rsidRPr="00FF1055" w:rsidRDefault="00384B12" w:rsidP="001E32BB">
            <w:pPr>
              <w:rPr>
                <w:sz w:val="17"/>
                <w:szCs w:val="17"/>
              </w:rPr>
            </w:pPr>
          </w:p>
        </w:tc>
        <w:tc>
          <w:tcPr>
            <w:tcW w:w="5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государств в XVIII в. Шведское государство</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  опорой  на  легенду,  </w:t>
            </w:r>
            <w:r w:rsidRPr="00FF1055">
              <w:rPr>
                <w:rFonts w:eastAsia="Times New Roman"/>
                <w:b/>
                <w:bCs/>
                <w:sz w:val="17"/>
                <w:szCs w:val="17"/>
              </w:rPr>
              <w:t>соотносить</w:t>
            </w:r>
            <w:r w:rsidRPr="00FF1055">
              <w:rPr>
                <w:rFonts w:eastAsia="Times New Roman"/>
                <w:sz w:val="17"/>
                <w:szCs w:val="17"/>
              </w:rPr>
              <w:t xml:space="preserve">  ин-</w:t>
            </w:r>
          </w:p>
        </w:tc>
      </w:tr>
      <w:tr w:rsidR="00384B12" w:rsidRPr="00FF1055" w:rsidTr="001E32BB">
        <w:trPr>
          <w:trHeight w:val="184"/>
        </w:trPr>
        <w:tc>
          <w:tcPr>
            <w:tcW w:w="2180" w:type="dxa"/>
            <w:tcBorders>
              <w:left w:val="single" w:sz="8" w:space="0" w:color="auto"/>
            </w:tcBorders>
            <w:vAlign w:val="bottom"/>
          </w:tcPr>
          <w:p w:rsidR="00384B12" w:rsidRPr="00FF1055" w:rsidRDefault="00384B12" w:rsidP="001E32BB">
            <w:pPr>
              <w:rPr>
                <w:sz w:val="15"/>
                <w:szCs w:val="15"/>
              </w:rPr>
            </w:pPr>
          </w:p>
        </w:tc>
        <w:tc>
          <w:tcPr>
            <w:tcW w:w="54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 годы правления Карла XII и Густава III.</w:t>
            </w: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формацию  учебного  текста  и  карты,</w:t>
            </w:r>
          </w:p>
        </w:tc>
      </w:tr>
      <w:tr w:rsidR="00384B12" w:rsidRPr="00FF1055" w:rsidTr="001E32BB">
        <w:trPr>
          <w:trHeight w:val="190"/>
        </w:trPr>
        <w:tc>
          <w:tcPr>
            <w:tcW w:w="2180" w:type="dxa"/>
            <w:tcBorders>
              <w:left w:val="single" w:sz="8" w:space="0" w:color="auto"/>
            </w:tcBorders>
            <w:vAlign w:val="bottom"/>
          </w:tcPr>
          <w:p w:rsidR="00384B12" w:rsidRPr="00FF1055" w:rsidRDefault="00384B12" w:rsidP="001E32BB">
            <w:pPr>
              <w:rPr>
                <w:sz w:val="16"/>
                <w:szCs w:val="16"/>
              </w:rPr>
            </w:pPr>
          </w:p>
        </w:tc>
        <w:tc>
          <w:tcPr>
            <w:tcW w:w="5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Возвышение  Пруссии.  Просвещённый  аб-</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размещать  </w:t>
            </w:r>
            <w:r w:rsidRPr="00FF1055">
              <w:rPr>
                <w:rFonts w:eastAsia="Times New Roman"/>
                <w:sz w:val="17"/>
                <w:szCs w:val="17"/>
              </w:rPr>
              <w:t>её  на  контурной  карте.</w:t>
            </w:r>
            <w:r w:rsidRPr="00FF1055">
              <w:rPr>
                <w:rFonts w:eastAsia="Times New Roman"/>
                <w:b/>
                <w:bCs/>
                <w:sz w:val="17"/>
                <w:szCs w:val="17"/>
              </w:rPr>
              <w:t xml:space="preserve">  Со-</w:t>
            </w:r>
          </w:p>
        </w:tc>
      </w:tr>
      <w:tr w:rsidR="00384B12" w:rsidRPr="00FF1055" w:rsidTr="001E32BB">
        <w:trPr>
          <w:trHeight w:val="196"/>
        </w:trPr>
        <w:tc>
          <w:tcPr>
            <w:tcW w:w="2180" w:type="dxa"/>
            <w:tcBorders>
              <w:left w:val="single" w:sz="8" w:space="0" w:color="auto"/>
            </w:tcBorders>
            <w:vAlign w:val="bottom"/>
          </w:tcPr>
          <w:p w:rsidR="00384B12" w:rsidRPr="00FF1055" w:rsidRDefault="00384B12" w:rsidP="001E32BB">
            <w:pPr>
              <w:rPr>
                <w:sz w:val="17"/>
                <w:szCs w:val="17"/>
              </w:rPr>
            </w:pPr>
          </w:p>
        </w:tc>
        <w:tc>
          <w:tcPr>
            <w:tcW w:w="5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солютизм  Фридриха  Великого.  Монархия</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ставлять   </w:t>
            </w:r>
            <w:r w:rsidRPr="00FF1055">
              <w:rPr>
                <w:rFonts w:eastAsia="Times New Roman"/>
                <w:sz w:val="17"/>
                <w:szCs w:val="17"/>
              </w:rPr>
              <w:t>исторические  портреты  (ха-</w:t>
            </w:r>
          </w:p>
        </w:tc>
      </w:tr>
      <w:tr w:rsidR="00384B12" w:rsidRPr="00FF1055" w:rsidTr="001E32BB">
        <w:trPr>
          <w:trHeight w:val="184"/>
        </w:trPr>
        <w:tc>
          <w:tcPr>
            <w:tcW w:w="2180" w:type="dxa"/>
            <w:tcBorders>
              <w:left w:val="single" w:sz="8" w:space="0" w:color="auto"/>
            </w:tcBorders>
            <w:vAlign w:val="bottom"/>
          </w:tcPr>
          <w:p w:rsidR="00384B12" w:rsidRPr="00FF1055" w:rsidRDefault="00384B12" w:rsidP="001E32BB">
            <w:pPr>
              <w:rPr>
                <w:sz w:val="15"/>
                <w:szCs w:val="15"/>
              </w:rPr>
            </w:pPr>
          </w:p>
        </w:tc>
        <w:tc>
          <w:tcPr>
            <w:tcW w:w="54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Габсбургов  в  XVIII  в.  Реформы  Марии-Те-</w:t>
            </w: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рактеристики)  Фридриха  Великого  и</w:t>
            </w:r>
          </w:p>
        </w:tc>
      </w:tr>
      <w:tr w:rsidR="00384B12" w:rsidRPr="00FF1055" w:rsidTr="001E32BB">
        <w:trPr>
          <w:trHeight w:val="190"/>
        </w:trPr>
        <w:tc>
          <w:tcPr>
            <w:tcW w:w="2180" w:type="dxa"/>
            <w:tcBorders>
              <w:left w:val="single" w:sz="8" w:space="0" w:color="auto"/>
            </w:tcBorders>
            <w:vAlign w:val="bottom"/>
          </w:tcPr>
          <w:p w:rsidR="00384B12" w:rsidRPr="00FF1055" w:rsidRDefault="00384B12" w:rsidP="001E32BB">
            <w:pPr>
              <w:rPr>
                <w:sz w:val="16"/>
                <w:szCs w:val="16"/>
              </w:rPr>
            </w:pPr>
          </w:p>
        </w:tc>
        <w:tc>
          <w:tcPr>
            <w:tcW w:w="5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резии  и  Иосифа  II.  Развитие  Испании  и</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Иосифа II, </w:t>
            </w:r>
            <w:r w:rsidRPr="00FF1055">
              <w:rPr>
                <w:rFonts w:eastAsia="Times New Roman"/>
                <w:b/>
                <w:bCs/>
                <w:sz w:val="17"/>
                <w:szCs w:val="17"/>
              </w:rPr>
              <w:t>приводить</w:t>
            </w:r>
            <w:r w:rsidRPr="00FF1055">
              <w:rPr>
                <w:rFonts w:eastAsia="Times New Roman"/>
                <w:sz w:val="17"/>
                <w:szCs w:val="17"/>
              </w:rPr>
              <w:t xml:space="preserve"> оценки, изложен-</w:t>
            </w:r>
          </w:p>
        </w:tc>
      </w:tr>
      <w:tr w:rsidR="00384B12" w:rsidRPr="00FF1055" w:rsidTr="001E32BB">
        <w:trPr>
          <w:trHeight w:val="190"/>
        </w:trPr>
        <w:tc>
          <w:tcPr>
            <w:tcW w:w="2180" w:type="dxa"/>
            <w:tcBorders>
              <w:left w:val="single" w:sz="8" w:space="0" w:color="auto"/>
            </w:tcBorders>
            <w:vAlign w:val="bottom"/>
          </w:tcPr>
          <w:p w:rsidR="00384B12" w:rsidRPr="00FF1055" w:rsidRDefault="00384B12" w:rsidP="001E32BB">
            <w:pPr>
              <w:rPr>
                <w:sz w:val="16"/>
                <w:szCs w:val="16"/>
              </w:rPr>
            </w:pPr>
          </w:p>
        </w:tc>
        <w:tc>
          <w:tcPr>
            <w:tcW w:w="5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Португалии.  Итальянские  государства.</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ные в учебной литературе, </w:t>
            </w:r>
            <w:r w:rsidRPr="00FF1055">
              <w:rPr>
                <w:rFonts w:eastAsia="Times New Roman"/>
                <w:b/>
                <w:bCs/>
                <w:sz w:val="17"/>
                <w:szCs w:val="17"/>
              </w:rPr>
              <w:t>определять</w:t>
            </w:r>
            <w:r w:rsidRPr="00FF1055">
              <w:rPr>
                <w:rFonts w:eastAsia="Times New Roman"/>
                <w:sz w:val="17"/>
                <w:szCs w:val="17"/>
              </w:rPr>
              <w:t xml:space="preserve"> и</w:t>
            </w:r>
          </w:p>
        </w:tc>
      </w:tr>
      <w:tr w:rsidR="00384B12" w:rsidRPr="00FF1055" w:rsidTr="001E32BB">
        <w:trPr>
          <w:trHeight w:val="200"/>
        </w:trPr>
        <w:tc>
          <w:tcPr>
            <w:tcW w:w="2180" w:type="dxa"/>
            <w:tcBorders>
              <w:left w:val="single" w:sz="8" w:space="0" w:color="auto"/>
            </w:tcBorders>
            <w:vAlign w:val="bottom"/>
          </w:tcPr>
          <w:p w:rsidR="00384B12" w:rsidRPr="00FF1055" w:rsidRDefault="00384B12" w:rsidP="001E32BB">
            <w:pPr>
              <w:rPr>
                <w:sz w:val="17"/>
                <w:szCs w:val="17"/>
              </w:rPr>
            </w:pPr>
          </w:p>
        </w:tc>
        <w:tc>
          <w:tcPr>
            <w:tcW w:w="5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19,  с.  82–85;</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объяснять (аргументировать) </w:t>
            </w:r>
            <w:r w:rsidRPr="00FF1055">
              <w:rPr>
                <w:rFonts w:eastAsia="Times New Roman"/>
                <w:sz w:val="17"/>
                <w:szCs w:val="17"/>
              </w:rPr>
              <w:t>своё отно-</w:t>
            </w:r>
          </w:p>
        </w:tc>
      </w:tr>
      <w:tr w:rsidR="00384B12" w:rsidRPr="00FF1055" w:rsidTr="001E32BB">
        <w:trPr>
          <w:trHeight w:val="180"/>
        </w:trPr>
        <w:tc>
          <w:tcPr>
            <w:tcW w:w="2180" w:type="dxa"/>
            <w:tcBorders>
              <w:left w:val="single" w:sz="8" w:space="0" w:color="auto"/>
            </w:tcBorders>
            <w:vAlign w:val="bottom"/>
          </w:tcPr>
          <w:p w:rsidR="00384B12" w:rsidRPr="00FF1055" w:rsidRDefault="00384B12" w:rsidP="001E32BB">
            <w:pPr>
              <w:rPr>
                <w:sz w:val="15"/>
                <w:szCs w:val="15"/>
              </w:rPr>
            </w:pPr>
          </w:p>
        </w:tc>
        <w:tc>
          <w:tcPr>
            <w:tcW w:w="54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Тетрадь-тренажёр;Атлас;Электронное</w:t>
            </w:r>
          </w:p>
        </w:tc>
        <w:tc>
          <w:tcPr>
            <w:tcW w:w="346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шение к этим историческим личностям.</w:t>
            </w:r>
          </w:p>
        </w:tc>
      </w:tr>
      <w:tr w:rsidR="00384B12" w:rsidRPr="00FF1055" w:rsidTr="001E32BB">
        <w:trPr>
          <w:trHeight w:val="196"/>
        </w:trPr>
        <w:tc>
          <w:tcPr>
            <w:tcW w:w="2180" w:type="dxa"/>
            <w:tcBorders>
              <w:left w:val="single" w:sz="8" w:space="0" w:color="auto"/>
            </w:tcBorders>
            <w:vAlign w:val="bottom"/>
          </w:tcPr>
          <w:p w:rsidR="00384B12" w:rsidRPr="00FF1055" w:rsidRDefault="00384B12" w:rsidP="001E32BB">
            <w:pPr>
              <w:rPr>
                <w:sz w:val="17"/>
                <w:szCs w:val="17"/>
              </w:rPr>
            </w:pPr>
          </w:p>
        </w:tc>
        <w:tc>
          <w:tcPr>
            <w:tcW w:w="5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приложение  к  учебнику</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Высказывать </w:t>
            </w:r>
            <w:r w:rsidRPr="00FF1055">
              <w:rPr>
                <w:rFonts w:eastAsia="Times New Roman"/>
                <w:sz w:val="17"/>
                <w:szCs w:val="17"/>
              </w:rPr>
              <w:t>суждения о значении дея-</w:t>
            </w:r>
          </w:p>
        </w:tc>
      </w:tr>
      <w:tr w:rsidR="00384B12" w:rsidRPr="00FF1055" w:rsidTr="001E32BB">
        <w:trPr>
          <w:trHeight w:val="190"/>
        </w:trPr>
        <w:tc>
          <w:tcPr>
            <w:tcW w:w="2180" w:type="dxa"/>
            <w:tcBorders>
              <w:left w:val="single" w:sz="8" w:space="0" w:color="auto"/>
            </w:tcBorders>
            <w:vAlign w:val="bottom"/>
          </w:tcPr>
          <w:p w:rsidR="00384B12" w:rsidRPr="00FF1055" w:rsidRDefault="00384B12" w:rsidP="001E32BB">
            <w:pPr>
              <w:rPr>
                <w:sz w:val="16"/>
                <w:szCs w:val="16"/>
              </w:rPr>
            </w:pPr>
          </w:p>
        </w:tc>
        <w:tc>
          <w:tcPr>
            <w:tcW w:w="5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тельности просвещённых монархов для</w:t>
            </w:r>
          </w:p>
        </w:tc>
      </w:tr>
      <w:tr w:rsidR="00384B12" w:rsidRPr="00FF1055" w:rsidTr="001E32BB">
        <w:trPr>
          <w:trHeight w:val="190"/>
        </w:trPr>
        <w:tc>
          <w:tcPr>
            <w:tcW w:w="2180" w:type="dxa"/>
            <w:tcBorders>
              <w:left w:val="single" w:sz="8" w:space="0" w:color="auto"/>
            </w:tcBorders>
            <w:vAlign w:val="bottom"/>
          </w:tcPr>
          <w:p w:rsidR="00384B12" w:rsidRPr="00FF1055" w:rsidRDefault="00384B12" w:rsidP="001E32BB">
            <w:pPr>
              <w:rPr>
                <w:sz w:val="16"/>
                <w:szCs w:val="16"/>
              </w:rPr>
            </w:pPr>
          </w:p>
        </w:tc>
        <w:tc>
          <w:tcPr>
            <w:tcW w:w="5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развития отдельных стран Европы</w:t>
            </w:r>
          </w:p>
        </w:tc>
      </w:tr>
      <w:tr w:rsidR="00384B12" w:rsidRPr="00FF1055" w:rsidTr="001E32BB">
        <w:trPr>
          <w:trHeight w:val="52"/>
        </w:trPr>
        <w:tc>
          <w:tcPr>
            <w:tcW w:w="2720" w:type="dxa"/>
            <w:gridSpan w:val="2"/>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30"/>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Развитие Франции в XVIII в.</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20.  </w:t>
            </w:r>
            <w:r w:rsidRPr="00FF1055">
              <w:rPr>
                <w:rFonts w:eastAsia="Times New Roman"/>
                <w:b/>
                <w:bCs/>
                <w:sz w:val="17"/>
                <w:szCs w:val="17"/>
              </w:rPr>
              <w:t>Сила  и  слабость  Франции.</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развитие  Франции  в</w:t>
            </w:r>
          </w:p>
        </w:tc>
      </w:tr>
      <w:tr w:rsidR="00384B12" w:rsidRPr="00FF1055" w:rsidTr="001E32BB">
        <w:trPr>
          <w:trHeight w:val="184"/>
        </w:trPr>
        <w:tc>
          <w:tcPr>
            <w:tcW w:w="2180" w:type="dxa"/>
            <w:tcBorders>
              <w:left w:val="single" w:sz="8" w:space="0" w:color="auto"/>
            </w:tcBorders>
            <w:vAlign w:val="bottom"/>
          </w:tcPr>
          <w:p w:rsidR="00384B12" w:rsidRPr="00FF1055" w:rsidRDefault="00384B12" w:rsidP="001E32BB">
            <w:pPr>
              <w:rPr>
                <w:sz w:val="15"/>
                <w:szCs w:val="15"/>
              </w:rPr>
            </w:pPr>
          </w:p>
        </w:tc>
        <w:tc>
          <w:tcPr>
            <w:tcW w:w="54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Расцвет  французской  экономики  и  культу-</w:t>
            </w: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XVIII  в.,  её  место  среди  европейских</w:t>
            </w:r>
          </w:p>
        </w:tc>
      </w:tr>
      <w:tr w:rsidR="00384B12" w:rsidRPr="00FF1055" w:rsidTr="001E32BB">
        <w:trPr>
          <w:trHeight w:val="190"/>
        </w:trPr>
        <w:tc>
          <w:tcPr>
            <w:tcW w:w="2180" w:type="dxa"/>
            <w:tcBorders>
              <w:left w:val="single" w:sz="8" w:space="0" w:color="auto"/>
            </w:tcBorders>
            <w:vAlign w:val="bottom"/>
          </w:tcPr>
          <w:p w:rsidR="00384B12" w:rsidRPr="00FF1055" w:rsidRDefault="00384B12" w:rsidP="001E32BB">
            <w:pPr>
              <w:rPr>
                <w:sz w:val="16"/>
                <w:szCs w:val="16"/>
              </w:rPr>
            </w:pPr>
          </w:p>
        </w:tc>
        <w:tc>
          <w:tcPr>
            <w:tcW w:w="5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ры  в  XVIII  в.  Отсталось  сельского  хозяй-</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держав. </w:t>
            </w:r>
            <w:r w:rsidRPr="00FF1055">
              <w:rPr>
                <w:rFonts w:eastAsia="Times New Roman"/>
                <w:b/>
                <w:bCs/>
                <w:sz w:val="17"/>
                <w:szCs w:val="17"/>
              </w:rPr>
              <w:t>Проводить</w:t>
            </w:r>
            <w:r w:rsidRPr="00FF1055">
              <w:rPr>
                <w:rFonts w:eastAsia="Times New Roman"/>
                <w:sz w:val="17"/>
                <w:szCs w:val="17"/>
              </w:rPr>
              <w:t xml:space="preserve">  исследование: </w:t>
            </w:r>
            <w:r w:rsidRPr="00FF1055">
              <w:rPr>
                <w:rFonts w:eastAsia="Times New Roman"/>
                <w:b/>
                <w:bCs/>
                <w:sz w:val="17"/>
                <w:szCs w:val="17"/>
              </w:rPr>
              <w:t>сопо-</w:t>
            </w:r>
          </w:p>
        </w:tc>
      </w:tr>
      <w:tr w:rsidR="00384B12" w:rsidRPr="00FF1055" w:rsidTr="001E32BB">
        <w:trPr>
          <w:trHeight w:val="196"/>
        </w:trPr>
        <w:tc>
          <w:tcPr>
            <w:tcW w:w="2180" w:type="dxa"/>
            <w:tcBorders>
              <w:left w:val="single" w:sz="8" w:space="0" w:color="auto"/>
            </w:tcBorders>
            <w:vAlign w:val="bottom"/>
          </w:tcPr>
          <w:p w:rsidR="00384B12" w:rsidRPr="00FF1055" w:rsidRDefault="00384B12" w:rsidP="001E32BB">
            <w:pPr>
              <w:rPr>
                <w:sz w:val="17"/>
                <w:szCs w:val="17"/>
              </w:rPr>
            </w:pPr>
          </w:p>
        </w:tc>
        <w:tc>
          <w:tcPr>
            <w:tcW w:w="5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ства, его причины. Социальные конфликты</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ставлять   </w:t>
            </w:r>
            <w:r w:rsidRPr="00FF1055">
              <w:rPr>
                <w:rFonts w:eastAsia="Times New Roman"/>
                <w:sz w:val="17"/>
                <w:szCs w:val="17"/>
              </w:rPr>
              <w:t>особенности   экономического</w:t>
            </w:r>
          </w:p>
        </w:tc>
      </w:tr>
      <w:tr w:rsidR="00384B12" w:rsidRPr="00FF1055" w:rsidTr="001E32BB">
        <w:trPr>
          <w:trHeight w:val="190"/>
        </w:trPr>
        <w:tc>
          <w:tcPr>
            <w:tcW w:w="2180" w:type="dxa"/>
            <w:tcBorders>
              <w:left w:val="single" w:sz="8" w:space="0" w:color="auto"/>
            </w:tcBorders>
            <w:vAlign w:val="bottom"/>
          </w:tcPr>
          <w:p w:rsidR="00384B12" w:rsidRPr="00FF1055" w:rsidRDefault="00384B12" w:rsidP="001E32BB">
            <w:pPr>
              <w:rPr>
                <w:sz w:val="16"/>
                <w:szCs w:val="16"/>
              </w:rPr>
            </w:pPr>
          </w:p>
        </w:tc>
        <w:tc>
          <w:tcPr>
            <w:tcW w:w="5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французского  общества.  Правление  Людо-</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   социально-политического   развития</w:t>
            </w:r>
          </w:p>
        </w:tc>
      </w:tr>
      <w:tr w:rsidR="00384B12" w:rsidRPr="00FF1055" w:rsidTr="001E32BB">
        <w:trPr>
          <w:trHeight w:val="190"/>
        </w:trPr>
        <w:tc>
          <w:tcPr>
            <w:tcW w:w="2180" w:type="dxa"/>
            <w:tcBorders>
              <w:left w:val="single" w:sz="8" w:space="0" w:color="auto"/>
            </w:tcBorders>
            <w:vAlign w:val="bottom"/>
          </w:tcPr>
          <w:p w:rsidR="00384B12" w:rsidRPr="00FF1055" w:rsidRDefault="00384B12" w:rsidP="001E32BB">
            <w:pPr>
              <w:rPr>
                <w:sz w:val="16"/>
                <w:szCs w:val="16"/>
              </w:rPr>
            </w:pPr>
          </w:p>
        </w:tc>
        <w:tc>
          <w:tcPr>
            <w:tcW w:w="5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вика  XV.  Попытка  реформ  в  начале  прав-</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Франции   и   Англии   в   конце   XVII–</w:t>
            </w:r>
          </w:p>
        </w:tc>
      </w:tr>
      <w:tr w:rsidR="00384B12" w:rsidRPr="00FF1055" w:rsidTr="001E32BB">
        <w:trPr>
          <w:trHeight w:val="184"/>
        </w:trPr>
        <w:tc>
          <w:tcPr>
            <w:tcW w:w="2180" w:type="dxa"/>
            <w:tcBorders>
              <w:left w:val="single" w:sz="8" w:space="0" w:color="auto"/>
            </w:tcBorders>
            <w:vAlign w:val="bottom"/>
          </w:tcPr>
          <w:p w:rsidR="00384B12" w:rsidRPr="00FF1055" w:rsidRDefault="00384B12" w:rsidP="001E32BB">
            <w:pPr>
              <w:rPr>
                <w:sz w:val="15"/>
                <w:szCs w:val="15"/>
              </w:rPr>
            </w:pPr>
          </w:p>
        </w:tc>
        <w:tc>
          <w:tcPr>
            <w:tcW w:w="54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ления Людовика XVI. Деятельность Тюрго,</w:t>
            </w: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XVIII в. по предложенному алгоритму.</w:t>
            </w:r>
          </w:p>
        </w:tc>
      </w:tr>
      <w:tr w:rsidR="00384B12" w:rsidRPr="00FF1055" w:rsidTr="001E32BB">
        <w:trPr>
          <w:trHeight w:val="196"/>
        </w:trPr>
        <w:tc>
          <w:tcPr>
            <w:tcW w:w="2180" w:type="dxa"/>
            <w:tcBorders>
              <w:left w:val="single" w:sz="8" w:space="0" w:color="auto"/>
            </w:tcBorders>
            <w:vAlign w:val="bottom"/>
          </w:tcPr>
          <w:p w:rsidR="00384B12" w:rsidRPr="00FF1055" w:rsidRDefault="00384B12" w:rsidP="001E32BB">
            <w:pPr>
              <w:rPr>
                <w:sz w:val="17"/>
                <w:szCs w:val="17"/>
              </w:rPr>
            </w:pPr>
          </w:p>
        </w:tc>
        <w:tc>
          <w:tcPr>
            <w:tcW w:w="5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его  отставка.</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Определять </w:t>
            </w:r>
            <w:r w:rsidRPr="00FF1055">
              <w:rPr>
                <w:rFonts w:eastAsia="Times New Roman"/>
                <w:sz w:val="17"/>
                <w:szCs w:val="17"/>
              </w:rPr>
              <w:t>на основе анализа источни-</w:t>
            </w:r>
          </w:p>
        </w:tc>
      </w:tr>
      <w:tr w:rsidR="00384B12" w:rsidRPr="00FF1055" w:rsidTr="001E32BB">
        <w:trPr>
          <w:trHeight w:val="194"/>
        </w:trPr>
        <w:tc>
          <w:tcPr>
            <w:tcW w:w="2180" w:type="dxa"/>
            <w:tcBorders>
              <w:left w:val="single" w:sz="8" w:space="0" w:color="auto"/>
            </w:tcBorders>
            <w:vAlign w:val="bottom"/>
          </w:tcPr>
          <w:p w:rsidR="00384B12" w:rsidRPr="00FF1055" w:rsidRDefault="00384B12" w:rsidP="001E32BB">
            <w:pPr>
              <w:rPr>
                <w:sz w:val="16"/>
                <w:szCs w:val="16"/>
              </w:rPr>
            </w:pPr>
          </w:p>
        </w:tc>
        <w:tc>
          <w:tcPr>
            <w:tcW w:w="5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20,  с.  86–87;</w:t>
            </w: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ков положение и характер взаимоотно-</w:t>
            </w:r>
          </w:p>
        </w:tc>
      </w:tr>
      <w:tr w:rsidR="00384B12" w:rsidRPr="00FF1055" w:rsidTr="001E32BB">
        <w:trPr>
          <w:trHeight w:val="180"/>
        </w:trPr>
        <w:tc>
          <w:tcPr>
            <w:tcW w:w="2180" w:type="dxa"/>
            <w:tcBorders>
              <w:left w:val="single" w:sz="8" w:space="0" w:color="auto"/>
            </w:tcBorders>
            <w:vAlign w:val="bottom"/>
          </w:tcPr>
          <w:p w:rsidR="00384B12" w:rsidRPr="00FF1055" w:rsidRDefault="00384B12" w:rsidP="001E32BB">
            <w:pPr>
              <w:rPr>
                <w:sz w:val="15"/>
                <w:szCs w:val="15"/>
              </w:rPr>
            </w:pPr>
          </w:p>
        </w:tc>
        <w:tc>
          <w:tcPr>
            <w:tcW w:w="54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Тетрадь-тренажёр;Атлас;Электронное</w:t>
            </w:r>
          </w:p>
        </w:tc>
        <w:tc>
          <w:tcPr>
            <w:tcW w:w="346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шений  основных  групп  французского</w:t>
            </w:r>
          </w:p>
        </w:tc>
      </w:tr>
      <w:tr w:rsidR="00384B12" w:rsidRPr="00FF1055" w:rsidTr="001E32BB">
        <w:trPr>
          <w:trHeight w:val="196"/>
        </w:trPr>
        <w:tc>
          <w:tcPr>
            <w:tcW w:w="2180" w:type="dxa"/>
            <w:tcBorders>
              <w:left w:val="single" w:sz="8" w:space="0" w:color="auto"/>
            </w:tcBorders>
            <w:vAlign w:val="bottom"/>
          </w:tcPr>
          <w:p w:rsidR="00384B12" w:rsidRPr="00FF1055" w:rsidRDefault="00384B12" w:rsidP="001E32BB">
            <w:pPr>
              <w:rPr>
                <w:sz w:val="17"/>
                <w:szCs w:val="17"/>
              </w:rPr>
            </w:pPr>
          </w:p>
        </w:tc>
        <w:tc>
          <w:tcPr>
            <w:tcW w:w="5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приложение  к  учебнику</w:t>
            </w: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общества.  </w:t>
            </w:r>
            <w:r w:rsidRPr="00FF1055">
              <w:rPr>
                <w:rFonts w:eastAsia="Times New Roman"/>
                <w:b/>
                <w:bCs/>
                <w:sz w:val="17"/>
                <w:szCs w:val="17"/>
              </w:rPr>
              <w:t>Описывать</w:t>
            </w:r>
            <w:r w:rsidRPr="00FF1055">
              <w:rPr>
                <w:rFonts w:eastAsia="Times New Roman"/>
                <w:sz w:val="17"/>
                <w:szCs w:val="17"/>
              </w:rPr>
              <w:t xml:space="preserve">  политику  коро-</w:t>
            </w:r>
          </w:p>
        </w:tc>
      </w:tr>
      <w:tr w:rsidR="00384B12" w:rsidRPr="00FF1055" w:rsidTr="001E32BB">
        <w:trPr>
          <w:trHeight w:val="184"/>
        </w:trPr>
        <w:tc>
          <w:tcPr>
            <w:tcW w:w="2180" w:type="dxa"/>
            <w:tcBorders>
              <w:left w:val="single" w:sz="8" w:space="0" w:color="auto"/>
            </w:tcBorders>
            <w:vAlign w:val="bottom"/>
          </w:tcPr>
          <w:p w:rsidR="00384B12" w:rsidRPr="00FF1055" w:rsidRDefault="00384B12" w:rsidP="001E32BB">
            <w:pPr>
              <w:rPr>
                <w:sz w:val="15"/>
                <w:szCs w:val="15"/>
              </w:rPr>
            </w:pPr>
          </w:p>
        </w:tc>
        <w:tc>
          <w:tcPr>
            <w:tcW w:w="54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лей Людовика XV и Людовика XVI по</w:t>
            </w:r>
          </w:p>
        </w:tc>
      </w:tr>
      <w:tr w:rsidR="00384B12" w:rsidRPr="00FF1055" w:rsidTr="001E32BB">
        <w:trPr>
          <w:trHeight w:val="196"/>
        </w:trPr>
        <w:tc>
          <w:tcPr>
            <w:tcW w:w="2180" w:type="dxa"/>
            <w:tcBorders>
              <w:left w:val="single" w:sz="8" w:space="0" w:color="auto"/>
            </w:tcBorders>
            <w:vAlign w:val="bottom"/>
          </w:tcPr>
          <w:p w:rsidR="00384B12" w:rsidRPr="00FF1055" w:rsidRDefault="00384B12" w:rsidP="001E32BB">
            <w:pPr>
              <w:rPr>
                <w:sz w:val="17"/>
                <w:szCs w:val="17"/>
              </w:rPr>
            </w:pPr>
          </w:p>
        </w:tc>
        <w:tc>
          <w:tcPr>
            <w:tcW w:w="5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управлению государством, </w:t>
            </w:r>
            <w:r w:rsidRPr="00FF1055">
              <w:rPr>
                <w:rFonts w:eastAsia="Times New Roman"/>
                <w:b/>
                <w:bCs/>
                <w:sz w:val="17"/>
                <w:szCs w:val="17"/>
              </w:rPr>
              <w:t>высказывать</w:t>
            </w:r>
          </w:p>
        </w:tc>
      </w:tr>
      <w:tr w:rsidR="00384B12" w:rsidRPr="00FF1055" w:rsidTr="001E32BB">
        <w:trPr>
          <w:trHeight w:val="190"/>
        </w:trPr>
        <w:tc>
          <w:tcPr>
            <w:tcW w:w="2180" w:type="dxa"/>
            <w:tcBorders>
              <w:left w:val="single" w:sz="8" w:space="0" w:color="auto"/>
            </w:tcBorders>
            <w:vAlign w:val="bottom"/>
          </w:tcPr>
          <w:p w:rsidR="00384B12" w:rsidRPr="00FF1055" w:rsidRDefault="00384B12" w:rsidP="001E32BB">
            <w:pPr>
              <w:rPr>
                <w:sz w:val="16"/>
                <w:szCs w:val="16"/>
              </w:rPr>
            </w:pPr>
          </w:p>
        </w:tc>
        <w:tc>
          <w:tcPr>
            <w:tcW w:w="5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аргументированные   оценки   влияния</w:t>
            </w:r>
          </w:p>
        </w:tc>
      </w:tr>
      <w:tr w:rsidR="00384B12" w:rsidRPr="00FF1055" w:rsidTr="001E32BB">
        <w:trPr>
          <w:trHeight w:val="184"/>
        </w:trPr>
        <w:tc>
          <w:tcPr>
            <w:tcW w:w="2180" w:type="dxa"/>
            <w:tcBorders>
              <w:left w:val="single" w:sz="8" w:space="0" w:color="auto"/>
            </w:tcBorders>
            <w:vAlign w:val="bottom"/>
          </w:tcPr>
          <w:p w:rsidR="00384B12" w:rsidRPr="00FF1055" w:rsidRDefault="00384B12" w:rsidP="001E32BB">
            <w:pPr>
              <w:rPr>
                <w:sz w:val="15"/>
                <w:szCs w:val="15"/>
              </w:rPr>
            </w:pPr>
          </w:p>
        </w:tc>
        <w:tc>
          <w:tcPr>
            <w:tcW w:w="54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действий  королей  на  положение  стра-</w:t>
            </w:r>
          </w:p>
        </w:tc>
      </w:tr>
      <w:tr w:rsidR="00384B12" w:rsidRPr="00FF1055" w:rsidTr="001E32BB">
        <w:trPr>
          <w:trHeight w:val="196"/>
        </w:trPr>
        <w:tc>
          <w:tcPr>
            <w:tcW w:w="2180" w:type="dxa"/>
            <w:tcBorders>
              <w:left w:val="single" w:sz="8" w:space="0" w:color="auto"/>
            </w:tcBorders>
            <w:vAlign w:val="bottom"/>
          </w:tcPr>
          <w:p w:rsidR="00384B12" w:rsidRPr="00FF1055" w:rsidRDefault="00384B12" w:rsidP="001E32BB">
            <w:pPr>
              <w:rPr>
                <w:sz w:val="17"/>
                <w:szCs w:val="17"/>
              </w:rPr>
            </w:pPr>
          </w:p>
        </w:tc>
        <w:tc>
          <w:tcPr>
            <w:tcW w:w="5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ны, </w:t>
            </w:r>
            <w:r w:rsidRPr="00FF1055">
              <w:rPr>
                <w:rFonts w:eastAsia="Times New Roman"/>
                <w:b/>
                <w:bCs/>
                <w:sz w:val="17"/>
                <w:szCs w:val="17"/>
              </w:rPr>
              <w:t>излагать</w:t>
            </w:r>
            <w:r w:rsidRPr="00FF1055">
              <w:rPr>
                <w:rFonts w:eastAsia="Times New Roman"/>
                <w:sz w:val="17"/>
                <w:szCs w:val="17"/>
              </w:rPr>
              <w:t xml:space="preserve"> суждения о причинах не-</w:t>
            </w:r>
          </w:p>
        </w:tc>
      </w:tr>
      <w:tr w:rsidR="00384B12" w:rsidRPr="00FF1055" w:rsidTr="001E32BB">
        <w:trPr>
          <w:trHeight w:val="190"/>
        </w:trPr>
        <w:tc>
          <w:tcPr>
            <w:tcW w:w="2180" w:type="dxa"/>
            <w:tcBorders>
              <w:left w:val="single" w:sz="8" w:space="0" w:color="auto"/>
            </w:tcBorders>
            <w:vAlign w:val="bottom"/>
          </w:tcPr>
          <w:p w:rsidR="00384B12" w:rsidRPr="00FF1055" w:rsidRDefault="00384B12" w:rsidP="001E32BB">
            <w:pPr>
              <w:rPr>
                <w:sz w:val="16"/>
                <w:szCs w:val="16"/>
              </w:rPr>
            </w:pPr>
          </w:p>
        </w:tc>
        <w:tc>
          <w:tcPr>
            <w:tcW w:w="5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удачи реформ Тюрго</w:t>
            </w:r>
          </w:p>
        </w:tc>
      </w:tr>
      <w:tr w:rsidR="00384B12" w:rsidRPr="00FF1055" w:rsidTr="001E32BB">
        <w:trPr>
          <w:trHeight w:val="88"/>
        </w:trPr>
        <w:tc>
          <w:tcPr>
            <w:tcW w:w="2180" w:type="dxa"/>
            <w:tcBorders>
              <w:left w:val="single" w:sz="8" w:space="0" w:color="auto"/>
              <w:bottom w:val="single" w:sz="8" w:space="0" w:color="auto"/>
            </w:tcBorders>
            <w:vAlign w:val="bottom"/>
          </w:tcPr>
          <w:p w:rsidR="00384B12" w:rsidRPr="00FF1055" w:rsidRDefault="00384B12" w:rsidP="001E32BB">
            <w:pPr>
              <w:rPr>
                <w:sz w:val="7"/>
                <w:szCs w:val="7"/>
              </w:rPr>
            </w:pPr>
          </w:p>
        </w:tc>
        <w:tc>
          <w:tcPr>
            <w:tcW w:w="5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tcBorders>
              <w:bottom w:val="single" w:sz="8" w:space="0" w:color="auto"/>
              <w:right w:val="single" w:sz="8" w:space="0" w:color="auto"/>
            </w:tcBorders>
            <w:vAlign w:val="bottom"/>
          </w:tcPr>
          <w:p w:rsidR="00384B12" w:rsidRPr="00FF1055" w:rsidRDefault="00384B12" w:rsidP="001E32BB">
            <w:pPr>
              <w:rPr>
                <w:sz w:val="7"/>
                <w:szCs w:val="7"/>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8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115</w:t>
            </w:r>
          </w:p>
        </w:tc>
      </w:tr>
    </w:tbl>
    <w:p w:rsidR="00384B12" w:rsidRPr="00FF1055" w:rsidRDefault="00384B12" w:rsidP="00384B12">
      <w:pPr>
        <w:sectPr w:rsidR="00384B12" w:rsidRPr="00FF1055">
          <w:pgSz w:w="12760" w:h="8220" w:orient="landscape"/>
          <w:pgMar w:top="717" w:right="893" w:bottom="569" w:left="1100" w:header="0" w:footer="0" w:gutter="0"/>
          <w:cols w:num="2" w:space="720" w:equalWidth="0">
            <w:col w:w="10220" w:space="302"/>
            <w:col w:w="241"/>
          </w:cols>
        </w:sectPr>
      </w:pPr>
    </w:p>
    <w:p w:rsidR="00384B12" w:rsidRPr="00FF1055" w:rsidRDefault="00384B12" w:rsidP="00384B12">
      <w:pPr>
        <w:spacing w:line="1" w:lineRule="exact"/>
        <w:rPr>
          <w:sz w:val="20"/>
          <w:szCs w:val="20"/>
        </w:rPr>
      </w:pPr>
      <w:bookmarkStart w:id="114" w:name="page118"/>
      <w:bookmarkEnd w:id="114"/>
    </w:p>
    <w:tbl>
      <w:tblPr>
        <w:tblW w:w="0" w:type="auto"/>
        <w:tblInd w:w="10" w:type="dxa"/>
        <w:tblLayout w:type="fixed"/>
        <w:tblCellMar>
          <w:left w:w="0" w:type="dxa"/>
          <w:right w:w="0" w:type="dxa"/>
        </w:tblCellMar>
        <w:tblLook w:val="04A0" w:firstRow="1" w:lastRow="0" w:firstColumn="1" w:lastColumn="0" w:noHBand="0" w:noVBand="1"/>
      </w:tblPr>
      <w:tblGrid>
        <w:gridCol w:w="1560"/>
        <w:gridCol w:w="1160"/>
        <w:gridCol w:w="4040"/>
        <w:gridCol w:w="840"/>
        <w:gridCol w:w="320"/>
        <w:gridCol w:w="760"/>
        <w:gridCol w:w="1540"/>
      </w:tblGrid>
      <w:tr w:rsidR="00384B12" w:rsidRPr="00FF1055" w:rsidTr="001E32BB">
        <w:trPr>
          <w:trHeight w:val="195"/>
        </w:trPr>
        <w:tc>
          <w:tcPr>
            <w:tcW w:w="1560" w:type="dxa"/>
            <w:vAlign w:val="bottom"/>
          </w:tcPr>
          <w:p w:rsidR="00384B12" w:rsidRPr="00FF1055" w:rsidRDefault="00384B12" w:rsidP="001E32BB">
            <w:pPr>
              <w:rPr>
                <w:sz w:val="16"/>
                <w:szCs w:val="16"/>
              </w:rPr>
            </w:pPr>
          </w:p>
        </w:tc>
        <w:tc>
          <w:tcPr>
            <w:tcW w:w="116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840" w:type="dxa"/>
            <w:vAlign w:val="bottom"/>
          </w:tcPr>
          <w:p w:rsidR="00384B12" w:rsidRPr="00FF1055" w:rsidRDefault="00384B12" w:rsidP="001E32BB">
            <w:pPr>
              <w:rPr>
                <w:sz w:val="16"/>
                <w:szCs w:val="16"/>
              </w:rPr>
            </w:pPr>
          </w:p>
        </w:tc>
        <w:tc>
          <w:tcPr>
            <w:tcW w:w="320" w:type="dxa"/>
            <w:vAlign w:val="bottom"/>
          </w:tcPr>
          <w:p w:rsidR="00384B12" w:rsidRPr="00FF1055" w:rsidRDefault="00384B12" w:rsidP="001E32BB">
            <w:pPr>
              <w:rPr>
                <w:sz w:val="16"/>
                <w:szCs w:val="16"/>
              </w:rPr>
            </w:pPr>
          </w:p>
        </w:tc>
        <w:tc>
          <w:tcPr>
            <w:tcW w:w="760" w:type="dxa"/>
            <w:vAlign w:val="bottom"/>
          </w:tcPr>
          <w:p w:rsidR="00384B12" w:rsidRPr="00FF1055" w:rsidRDefault="00384B12" w:rsidP="001E32BB">
            <w:pPr>
              <w:rPr>
                <w:sz w:val="16"/>
                <w:szCs w:val="16"/>
              </w:rPr>
            </w:pPr>
          </w:p>
        </w:tc>
        <w:tc>
          <w:tcPr>
            <w:tcW w:w="1540" w:type="dxa"/>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gridSpan w:val="2"/>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4"/>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gridSpan w:val="2"/>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Основное  содержание  по  темам</w:t>
            </w:r>
          </w:p>
        </w:tc>
        <w:tc>
          <w:tcPr>
            <w:tcW w:w="3460" w:type="dxa"/>
            <w:gridSpan w:val="4"/>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1560" w:type="dxa"/>
            <w:tcBorders>
              <w:left w:val="single" w:sz="8" w:space="0" w:color="auto"/>
            </w:tcBorders>
            <w:vAlign w:val="bottom"/>
          </w:tcPr>
          <w:p w:rsidR="00384B12" w:rsidRPr="00FF1055" w:rsidRDefault="00384B12" w:rsidP="001E32BB">
            <w:pPr>
              <w:rPr>
                <w:sz w:val="16"/>
                <w:szCs w:val="16"/>
              </w:rPr>
            </w:pPr>
          </w:p>
        </w:tc>
        <w:tc>
          <w:tcPr>
            <w:tcW w:w="11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840" w:type="dxa"/>
            <w:vAlign w:val="bottom"/>
          </w:tcPr>
          <w:p w:rsidR="00384B12" w:rsidRPr="00FF1055" w:rsidRDefault="00384B12" w:rsidP="001E32BB">
            <w:pPr>
              <w:rPr>
                <w:sz w:val="16"/>
                <w:szCs w:val="16"/>
              </w:rPr>
            </w:pPr>
          </w:p>
        </w:tc>
        <w:tc>
          <w:tcPr>
            <w:tcW w:w="2620" w:type="dxa"/>
            <w:gridSpan w:val="3"/>
            <w:tcBorders>
              <w:right w:val="single" w:sz="8" w:space="0" w:color="auto"/>
            </w:tcBorders>
            <w:vAlign w:val="bottom"/>
          </w:tcPr>
          <w:p w:rsidR="00384B12" w:rsidRPr="00FF1055" w:rsidRDefault="00384B12" w:rsidP="001E32BB">
            <w:pPr>
              <w:spacing w:line="194" w:lineRule="exact"/>
              <w:ind w:right="795"/>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1560" w:type="dxa"/>
            <w:tcBorders>
              <w:left w:val="single" w:sz="8" w:space="0" w:color="auto"/>
              <w:bottom w:val="single" w:sz="8" w:space="0" w:color="auto"/>
            </w:tcBorders>
            <w:vAlign w:val="bottom"/>
          </w:tcPr>
          <w:p w:rsidR="00384B12" w:rsidRPr="00FF1055" w:rsidRDefault="00384B12" w:rsidP="001E32BB">
            <w:pPr>
              <w:rPr>
                <w:sz w:val="7"/>
                <w:szCs w:val="7"/>
              </w:rPr>
            </w:pPr>
          </w:p>
        </w:tc>
        <w:tc>
          <w:tcPr>
            <w:tcW w:w="116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4"/>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25"/>
        </w:trPr>
        <w:tc>
          <w:tcPr>
            <w:tcW w:w="156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Международные</w:t>
            </w:r>
          </w:p>
        </w:tc>
        <w:tc>
          <w:tcPr>
            <w:tcW w:w="116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отноше-</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21. </w:t>
            </w:r>
            <w:r w:rsidRPr="00FF1055">
              <w:rPr>
                <w:rFonts w:eastAsia="Times New Roman"/>
                <w:b/>
                <w:bCs/>
                <w:sz w:val="17"/>
                <w:szCs w:val="17"/>
              </w:rPr>
              <w:t>Международные отношения: в по-</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Разъяснять  </w:t>
            </w:r>
            <w:r w:rsidRPr="00FF1055">
              <w:rPr>
                <w:rFonts w:eastAsia="Times New Roman"/>
                <w:sz w:val="17"/>
                <w:szCs w:val="17"/>
              </w:rPr>
              <w:t>особенности  взаимоотно-</w:t>
            </w: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ния  середины  XVII–XVIII  в.</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исках  равновесия.</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шений  между  европейскими  держа-</w:t>
            </w:r>
          </w:p>
        </w:tc>
      </w:tr>
      <w:tr w:rsidR="00384B12" w:rsidRPr="00FF1055" w:rsidTr="001E32BB">
        <w:trPr>
          <w:trHeight w:val="196"/>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Европейские   конфликты   и</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Особенности  европейских  международных</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вами  в  XVIII  в.,  </w:t>
            </w:r>
            <w:r w:rsidRPr="00FF1055">
              <w:rPr>
                <w:rFonts w:eastAsia="Times New Roman"/>
                <w:b/>
                <w:bCs/>
                <w:sz w:val="17"/>
                <w:szCs w:val="17"/>
              </w:rPr>
              <w:t>выявлять</w:t>
            </w:r>
            <w:r w:rsidRPr="00FF1055">
              <w:rPr>
                <w:rFonts w:eastAsia="Times New Roman"/>
                <w:sz w:val="17"/>
                <w:szCs w:val="17"/>
              </w:rPr>
              <w:t xml:space="preserve">  факто-</w:t>
            </w:r>
          </w:p>
        </w:tc>
      </w:tr>
      <w:tr w:rsidR="00384B12" w:rsidRPr="00FF1055" w:rsidTr="001E32BB">
        <w:trPr>
          <w:trHeight w:val="184"/>
        </w:trPr>
        <w:tc>
          <w:tcPr>
            <w:tcW w:w="1560" w:type="dxa"/>
            <w:tcBorders>
              <w:lef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дипломатия.</w:t>
            </w:r>
          </w:p>
        </w:tc>
        <w:tc>
          <w:tcPr>
            <w:tcW w:w="116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Семилетняя</w:t>
            </w:r>
          </w:p>
        </w:tc>
        <w:tc>
          <w:tcPr>
            <w:tcW w:w="4040" w:type="dxa"/>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отношений  в  XVIII  в.  Военная  революция.</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ры,  влиявшие  на  характер  между-</w:t>
            </w: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война. Разделы Речи Поспо-</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Борьба  за  колонии  между  ведущими  ев-</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народных  отношений.  </w:t>
            </w:r>
            <w:r w:rsidRPr="00FF1055">
              <w:rPr>
                <w:rFonts w:eastAsia="Times New Roman"/>
                <w:b/>
                <w:bCs/>
                <w:sz w:val="17"/>
                <w:szCs w:val="17"/>
              </w:rPr>
              <w:t>Группировать</w:t>
            </w:r>
          </w:p>
        </w:tc>
      </w:tr>
      <w:tr w:rsidR="00384B12" w:rsidRPr="00FF1055" w:rsidTr="001E32BB">
        <w:trPr>
          <w:trHeight w:val="196"/>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литой. Колониальные захва-</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ропейскими  державами.  Война  за  испан-</w:t>
            </w:r>
          </w:p>
        </w:tc>
        <w:tc>
          <w:tcPr>
            <w:tcW w:w="1920" w:type="dxa"/>
            <w:gridSpan w:val="3"/>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(классифицировать)</w:t>
            </w:r>
          </w:p>
        </w:tc>
        <w:tc>
          <w:tcPr>
            <w:tcW w:w="154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факты  военных</w:t>
            </w:r>
          </w:p>
        </w:tc>
      </w:tr>
      <w:tr w:rsidR="00384B12" w:rsidRPr="00FF1055" w:rsidTr="001E32BB">
        <w:trPr>
          <w:trHeight w:val="184"/>
        </w:trPr>
        <w:tc>
          <w:tcPr>
            <w:tcW w:w="2720" w:type="dxa"/>
            <w:gridSpan w:val="2"/>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ты  европейских  держав</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ское  наследство. Возвышение России и Прус-</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конфликтов  по  различным  призна-</w:t>
            </w:r>
          </w:p>
        </w:tc>
      </w:tr>
      <w:tr w:rsidR="00384B12" w:rsidRPr="00FF1055" w:rsidTr="001E32BB">
        <w:trPr>
          <w:trHeight w:val="196"/>
        </w:trPr>
        <w:tc>
          <w:tcPr>
            <w:tcW w:w="1560" w:type="dxa"/>
            <w:tcBorders>
              <w:left w:val="single" w:sz="8" w:space="0" w:color="auto"/>
            </w:tcBorders>
            <w:vAlign w:val="bottom"/>
          </w:tcPr>
          <w:p w:rsidR="00384B12" w:rsidRPr="00FF1055" w:rsidRDefault="00384B12" w:rsidP="001E32BB">
            <w:pPr>
              <w:rPr>
                <w:sz w:val="17"/>
                <w:szCs w:val="17"/>
              </w:rPr>
            </w:pPr>
          </w:p>
        </w:tc>
        <w:tc>
          <w:tcPr>
            <w:tcW w:w="11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сии —  новый  фактор  европейской  политики</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кам,   </w:t>
            </w:r>
            <w:r w:rsidRPr="00FF1055">
              <w:rPr>
                <w:rFonts w:eastAsia="Times New Roman"/>
                <w:b/>
                <w:bCs/>
                <w:sz w:val="17"/>
                <w:szCs w:val="17"/>
              </w:rPr>
              <w:t>составлять</w:t>
            </w:r>
            <w:r w:rsidRPr="00FF1055">
              <w:rPr>
                <w:rFonts w:eastAsia="Times New Roman"/>
                <w:sz w:val="17"/>
                <w:szCs w:val="17"/>
              </w:rPr>
              <w:t xml:space="preserve">    хронологическую</w:t>
            </w:r>
          </w:p>
        </w:tc>
      </w:tr>
      <w:tr w:rsidR="00384B12" w:rsidRPr="00FF1055" w:rsidTr="001E32BB">
        <w:trPr>
          <w:trHeight w:val="190"/>
        </w:trPr>
        <w:tc>
          <w:tcPr>
            <w:tcW w:w="1560" w:type="dxa"/>
            <w:tcBorders>
              <w:left w:val="single" w:sz="8" w:space="0" w:color="auto"/>
            </w:tcBorders>
            <w:vAlign w:val="bottom"/>
          </w:tcPr>
          <w:p w:rsidR="00384B12" w:rsidRPr="00FF1055" w:rsidRDefault="00384B12" w:rsidP="001E32BB">
            <w:pPr>
              <w:rPr>
                <w:sz w:val="16"/>
                <w:szCs w:val="16"/>
              </w:rPr>
            </w:pPr>
          </w:p>
        </w:tc>
        <w:tc>
          <w:tcPr>
            <w:tcW w:w="11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XVIII в. Северная война. Война за польское</w:t>
            </w:r>
          </w:p>
        </w:tc>
        <w:tc>
          <w:tcPr>
            <w:tcW w:w="8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таблицу</w:t>
            </w:r>
          </w:p>
        </w:tc>
        <w:tc>
          <w:tcPr>
            <w:tcW w:w="262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«Международные   отноше-</w:t>
            </w:r>
          </w:p>
        </w:tc>
      </w:tr>
      <w:tr w:rsidR="00384B12" w:rsidRPr="00FF1055" w:rsidTr="001E32BB">
        <w:trPr>
          <w:trHeight w:val="184"/>
        </w:trPr>
        <w:tc>
          <w:tcPr>
            <w:tcW w:w="1560" w:type="dxa"/>
            <w:tcBorders>
              <w:left w:val="single" w:sz="8" w:space="0" w:color="auto"/>
            </w:tcBorders>
            <w:vAlign w:val="bottom"/>
          </w:tcPr>
          <w:p w:rsidR="00384B12" w:rsidRPr="00FF1055" w:rsidRDefault="00384B12" w:rsidP="001E32BB">
            <w:pPr>
              <w:rPr>
                <w:sz w:val="15"/>
                <w:szCs w:val="15"/>
              </w:rPr>
            </w:pPr>
          </w:p>
        </w:tc>
        <w:tc>
          <w:tcPr>
            <w:tcW w:w="116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наследство.  Война  за  австрийское  наслед-</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ния в XVII–XVIII вв.», на основании</w:t>
            </w:r>
          </w:p>
        </w:tc>
      </w:tr>
      <w:tr w:rsidR="00384B12" w:rsidRPr="00FF1055" w:rsidTr="001E32BB">
        <w:trPr>
          <w:trHeight w:val="196"/>
        </w:trPr>
        <w:tc>
          <w:tcPr>
            <w:tcW w:w="1560" w:type="dxa"/>
            <w:tcBorders>
              <w:left w:val="single" w:sz="8" w:space="0" w:color="auto"/>
            </w:tcBorders>
            <w:vAlign w:val="bottom"/>
          </w:tcPr>
          <w:p w:rsidR="00384B12" w:rsidRPr="00FF1055" w:rsidRDefault="00384B12" w:rsidP="001E32BB">
            <w:pPr>
              <w:rPr>
                <w:sz w:val="17"/>
                <w:szCs w:val="17"/>
              </w:rPr>
            </w:pPr>
          </w:p>
        </w:tc>
        <w:tc>
          <w:tcPr>
            <w:tcW w:w="11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ство.  Дипломатическая  революция.  Семи-</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которой  </w:t>
            </w:r>
            <w:r w:rsidRPr="00FF1055">
              <w:rPr>
                <w:rFonts w:eastAsia="Times New Roman"/>
                <w:b/>
                <w:bCs/>
                <w:sz w:val="17"/>
                <w:szCs w:val="17"/>
              </w:rPr>
              <w:t>соотносить</w:t>
            </w:r>
            <w:r w:rsidRPr="00FF1055">
              <w:rPr>
                <w:rFonts w:eastAsia="Times New Roman"/>
                <w:sz w:val="17"/>
                <w:szCs w:val="17"/>
              </w:rPr>
              <w:t xml:space="preserve">  единичные  исто-</w:t>
            </w:r>
          </w:p>
        </w:tc>
      </w:tr>
      <w:tr w:rsidR="00384B12" w:rsidRPr="00FF1055" w:rsidTr="001E32BB">
        <w:trPr>
          <w:trHeight w:val="184"/>
        </w:trPr>
        <w:tc>
          <w:tcPr>
            <w:tcW w:w="1560" w:type="dxa"/>
            <w:tcBorders>
              <w:left w:val="single" w:sz="8" w:space="0" w:color="auto"/>
            </w:tcBorders>
            <w:vAlign w:val="bottom"/>
          </w:tcPr>
          <w:p w:rsidR="00384B12" w:rsidRPr="00FF1055" w:rsidRDefault="00384B12" w:rsidP="001E32BB">
            <w:pPr>
              <w:rPr>
                <w:sz w:val="15"/>
                <w:szCs w:val="15"/>
              </w:rPr>
            </w:pPr>
          </w:p>
        </w:tc>
        <w:tc>
          <w:tcPr>
            <w:tcW w:w="116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летняя  война:  причины,  участники,  ход,</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рические  факты  и  общие  явления.</w:t>
            </w:r>
          </w:p>
        </w:tc>
      </w:tr>
      <w:tr w:rsidR="00384B12" w:rsidRPr="00FF1055" w:rsidTr="001E32BB">
        <w:trPr>
          <w:trHeight w:val="196"/>
        </w:trPr>
        <w:tc>
          <w:tcPr>
            <w:tcW w:w="1560" w:type="dxa"/>
            <w:tcBorders>
              <w:left w:val="single" w:sz="8" w:space="0" w:color="auto"/>
            </w:tcBorders>
            <w:vAlign w:val="bottom"/>
          </w:tcPr>
          <w:p w:rsidR="00384B12" w:rsidRPr="00FF1055" w:rsidRDefault="00384B12" w:rsidP="001E32BB">
            <w:pPr>
              <w:rPr>
                <w:sz w:val="17"/>
                <w:szCs w:val="17"/>
              </w:rPr>
            </w:pPr>
          </w:p>
        </w:tc>
        <w:tc>
          <w:tcPr>
            <w:tcW w:w="11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результаты.  Три  раздела  Польши  между</w:t>
            </w:r>
          </w:p>
        </w:tc>
        <w:tc>
          <w:tcPr>
            <w:tcW w:w="1160" w:type="dxa"/>
            <w:gridSpan w:val="2"/>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Составлять</w:t>
            </w:r>
          </w:p>
        </w:tc>
        <w:tc>
          <w:tcPr>
            <w:tcW w:w="230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описание  вооружения  и</w:t>
            </w:r>
          </w:p>
        </w:tc>
      </w:tr>
      <w:tr w:rsidR="00384B12" w:rsidRPr="00FF1055" w:rsidTr="001E32BB">
        <w:trPr>
          <w:trHeight w:val="190"/>
        </w:trPr>
        <w:tc>
          <w:tcPr>
            <w:tcW w:w="1560" w:type="dxa"/>
            <w:tcBorders>
              <w:left w:val="single" w:sz="8" w:space="0" w:color="auto"/>
            </w:tcBorders>
            <w:vAlign w:val="bottom"/>
          </w:tcPr>
          <w:p w:rsidR="00384B12" w:rsidRPr="00FF1055" w:rsidRDefault="00384B12" w:rsidP="001E32BB">
            <w:pPr>
              <w:rPr>
                <w:sz w:val="16"/>
                <w:szCs w:val="16"/>
              </w:rPr>
            </w:pPr>
          </w:p>
        </w:tc>
        <w:tc>
          <w:tcPr>
            <w:tcW w:w="11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Австрией,  Пруссией  и  Россией.</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обмундирования европейских воинов</w:t>
            </w:r>
          </w:p>
        </w:tc>
      </w:tr>
      <w:tr w:rsidR="00384B12" w:rsidRPr="00FF1055" w:rsidTr="001E32BB">
        <w:trPr>
          <w:trHeight w:val="194"/>
        </w:trPr>
        <w:tc>
          <w:tcPr>
            <w:tcW w:w="1560" w:type="dxa"/>
            <w:tcBorders>
              <w:left w:val="single" w:sz="8" w:space="0" w:color="auto"/>
            </w:tcBorders>
            <w:vAlign w:val="bottom"/>
          </w:tcPr>
          <w:p w:rsidR="00384B12" w:rsidRPr="00FF1055" w:rsidRDefault="00384B12" w:rsidP="001E32BB">
            <w:pPr>
              <w:rPr>
                <w:sz w:val="16"/>
                <w:szCs w:val="16"/>
              </w:rPr>
            </w:pPr>
          </w:p>
        </w:tc>
        <w:tc>
          <w:tcPr>
            <w:tcW w:w="11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21,  с.  88–91;</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XVIII  в.  на  основе  текста  и  иллю-</w:t>
            </w:r>
          </w:p>
        </w:tc>
      </w:tr>
      <w:tr w:rsidR="00384B12" w:rsidRPr="00FF1055" w:rsidTr="001E32BB">
        <w:trPr>
          <w:trHeight w:val="180"/>
        </w:trPr>
        <w:tc>
          <w:tcPr>
            <w:tcW w:w="1560" w:type="dxa"/>
            <w:tcBorders>
              <w:left w:val="single" w:sz="8" w:space="0" w:color="auto"/>
            </w:tcBorders>
            <w:vAlign w:val="bottom"/>
          </w:tcPr>
          <w:p w:rsidR="00384B12" w:rsidRPr="00FF1055" w:rsidRDefault="00384B12" w:rsidP="001E32BB">
            <w:pPr>
              <w:rPr>
                <w:sz w:val="15"/>
                <w:szCs w:val="15"/>
              </w:rPr>
            </w:pPr>
          </w:p>
        </w:tc>
        <w:tc>
          <w:tcPr>
            <w:tcW w:w="116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Тетрадь-тренажёр;Атлас;Электронное</w:t>
            </w:r>
          </w:p>
        </w:tc>
        <w:tc>
          <w:tcPr>
            <w:tcW w:w="840" w:type="dxa"/>
            <w:vAlign w:val="bottom"/>
          </w:tcPr>
          <w:p w:rsidR="00384B12" w:rsidRPr="00FF1055" w:rsidRDefault="00384B12" w:rsidP="001E32BB">
            <w:pPr>
              <w:spacing w:line="180" w:lineRule="exact"/>
              <w:ind w:left="100"/>
              <w:rPr>
                <w:sz w:val="20"/>
                <w:szCs w:val="20"/>
              </w:rPr>
            </w:pPr>
            <w:r w:rsidRPr="00FF1055">
              <w:rPr>
                <w:rFonts w:eastAsia="Times New Roman"/>
                <w:sz w:val="17"/>
                <w:szCs w:val="17"/>
              </w:rPr>
              <w:t>страций</w:t>
            </w:r>
          </w:p>
        </w:tc>
        <w:tc>
          <w:tcPr>
            <w:tcW w:w="1080" w:type="dxa"/>
            <w:gridSpan w:val="2"/>
            <w:vAlign w:val="bottom"/>
          </w:tcPr>
          <w:p w:rsidR="00384B12" w:rsidRPr="00FF1055" w:rsidRDefault="00384B12" w:rsidP="001E32BB">
            <w:pPr>
              <w:spacing w:line="180" w:lineRule="exact"/>
              <w:ind w:left="100"/>
              <w:rPr>
                <w:sz w:val="20"/>
                <w:szCs w:val="20"/>
              </w:rPr>
            </w:pPr>
            <w:r w:rsidRPr="00FF1055">
              <w:rPr>
                <w:rFonts w:eastAsia="Times New Roman"/>
                <w:sz w:val="17"/>
                <w:szCs w:val="17"/>
              </w:rPr>
              <w:t>учебника,</w:t>
            </w:r>
          </w:p>
        </w:tc>
        <w:tc>
          <w:tcPr>
            <w:tcW w:w="1540" w:type="dxa"/>
            <w:tcBorders>
              <w:right w:val="single" w:sz="8" w:space="0" w:color="auto"/>
            </w:tcBorders>
            <w:vAlign w:val="bottom"/>
          </w:tcPr>
          <w:p w:rsidR="00384B12" w:rsidRPr="00FF1055" w:rsidRDefault="00384B12" w:rsidP="001E32BB">
            <w:pPr>
              <w:spacing w:line="180" w:lineRule="exact"/>
              <w:ind w:right="35"/>
              <w:jc w:val="right"/>
              <w:rPr>
                <w:sz w:val="20"/>
                <w:szCs w:val="20"/>
              </w:rPr>
            </w:pPr>
            <w:r w:rsidRPr="00FF1055">
              <w:rPr>
                <w:rFonts w:eastAsia="Times New Roman"/>
                <w:sz w:val="17"/>
                <w:szCs w:val="17"/>
              </w:rPr>
              <w:t>дополнительной</w:t>
            </w:r>
          </w:p>
        </w:tc>
      </w:tr>
      <w:tr w:rsidR="00384B12" w:rsidRPr="00FF1055" w:rsidTr="001E32BB">
        <w:trPr>
          <w:trHeight w:val="190"/>
        </w:trPr>
        <w:tc>
          <w:tcPr>
            <w:tcW w:w="1560" w:type="dxa"/>
            <w:tcBorders>
              <w:left w:val="single" w:sz="8" w:space="0" w:color="auto"/>
            </w:tcBorders>
            <w:vAlign w:val="bottom"/>
          </w:tcPr>
          <w:p w:rsidR="00384B12" w:rsidRPr="00FF1055" w:rsidRDefault="00384B12" w:rsidP="001E32BB">
            <w:pPr>
              <w:rPr>
                <w:sz w:val="16"/>
                <w:szCs w:val="16"/>
              </w:rPr>
            </w:pPr>
          </w:p>
        </w:tc>
        <w:tc>
          <w:tcPr>
            <w:tcW w:w="11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116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литературы,</w:t>
            </w:r>
          </w:p>
        </w:tc>
        <w:tc>
          <w:tcPr>
            <w:tcW w:w="230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 xml:space="preserve">макетов.    </w:t>
            </w:r>
            <w:r w:rsidRPr="00FF1055">
              <w:rPr>
                <w:rFonts w:eastAsia="Times New Roman"/>
                <w:b/>
                <w:bCs/>
                <w:sz w:val="17"/>
                <w:szCs w:val="17"/>
              </w:rPr>
              <w:t>Анализиро-</w:t>
            </w:r>
          </w:p>
        </w:tc>
      </w:tr>
      <w:tr w:rsidR="00384B12" w:rsidRPr="00FF1055" w:rsidTr="001E32BB">
        <w:trPr>
          <w:trHeight w:val="196"/>
        </w:trPr>
        <w:tc>
          <w:tcPr>
            <w:tcW w:w="1560" w:type="dxa"/>
            <w:tcBorders>
              <w:left w:val="single" w:sz="8" w:space="0" w:color="auto"/>
            </w:tcBorders>
            <w:vAlign w:val="bottom"/>
          </w:tcPr>
          <w:p w:rsidR="00384B12" w:rsidRPr="00FF1055" w:rsidRDefault="00384B12" w:rsidP="001E32BB">
            <w:pPr>
              <w:rPr>
                <w:sz w:val="17"/>
                <w:szCs w:val="17"/>
              </w:rPr>
            </w:pPr>
          </w:p>
        </w:tc>
        <w:tc>
          <w:tcPr>
            <w:tcW w:w="11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вать  </w:t>
            </w:r>
            <w:r w:rsidRPr="00FF1055">
              <w:rPr>
                <w:rFonts w:eastAsia="Times New Roman"/>
                <w:sz w:val="17"/>
                <w:szCs w:val="17"/>
              </w:rPr>
              <w:t>карту  военных  действий  круп-</w:t>
            </w:r>
          </w:p>
        </w:tc>
      </w:tr>
      <w:tr w:rsidR="00384B12" w:rsidRPr="00FF1055" w:rsidTr="001E32BB">
        <w:trPr>
          <w:trHeight w:val="184"/>
        </w:trPr>
        <w:tc>
          <w:tcPr>
            <w:tcW w:w="1560" w:type="dxa"/>
            <w:tcBorders>
              <w:left w:val="single" w:sz="8" w:space="0" w:color="auto"/>
            </w:tcBorders>
            <w:vAlign w:val="bottom"/>
          </w:tcPr>
          <w:p w:rsidR="00384B12" w:rsidRPr="00FF1055" w:rsidRDefault="00384B12" w:rsidP="001E32BB">
            <w:pPr>
              <w:rPr>
                <w:sz w:val="15"/>
                <w:szCs w:val="15"/>
              </w:rPr>
            </w:pPr>
          </w:p>
        </w:tc>
        <w:tc>
          <w:tcPr>
            <w:tcW w:w="116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ных кампаний XVII–XVIII вв. с опо-</w:t>
            </w:r>
          </w:p>
        </w:tc>
      </w:tr>
      <w:tr w:rsidR="00384B12" w:rsidRPr="00FF1055" w:rsidTr="001E32BB">
        <w:trPr>
          <w:trHeight w:val="190"/>
        </w:trPr>
        <w:tc>
          <w:tcPr>
            <w:tcW w:w="1560" w:type="dxa"/>
            <w:tcBorders>
              <w:left w:val="single" w:sz="8" w:space="0" w:color="auto"/>
            </w:tcBorders>
            <w:vAlign w:val="bottom"/>
          </w:tcPr>
          <w:p w:rsidR="00384B12" w:rsidRPr="00FF1055" w:rsidRDefault="00384B12" w:rsidP="001E32BB">
            <w:pPr>
              <w:rPr>
                <w:sz w:val="16"/>
                <w:szCs w:val="16"/>
              </w:rPr>
            </w:pPr>
          </w:p>
        </w:tc>
        <w:tc>
          <w:tcPr>
            <w:tcW w:w="11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рой  на  легенду,  </w:t>
            </w:r>
            <w:r w:rsidRPr="00FF1055">
              <w:rPr>
                <w:rFonts w:eastAsia="Times New Roman"/>
                <w:b/>
                <w:bCs/>
                <w:sz w:val="17"/>
                <w:szCs w:val="17"/>
              </w:rPr>
              <w:t>наносить</w:t>
            </w:r>
            <w:r w:rsidRPr="00FF1055">
              <w:rPr>
                <w:rFonts w:eastAsia="Times New Roman"/>
                <w:sz w:val="17"/>
                <w:szCs w:val="17"/>
              </w:rPr>
              <w:t xml:space="preserve">  информа-</w:t>
            </w:r>
          </w:p>
        </w:tc>
      </w:tr>
      <w:tr w:rsidR="00384B12" w:rsidRPr="00FF1055" w:rsidTr="001E32BB">
        <w:trPr>
          <w:trHeight w:val="196"/>
        </w:trPr>
        <w:tc>
          <w:tcPr>
            <w:tcW w:w="1560" w:type="dxa"/>
            <w:tcBorders>
              <w:left w:val="single" w:sz="8" w:space="0" w:color="auto"/>
            </w:tcBorders>
            <w:vAlign w:val="bottom"/>
          </w:tcPr>
          <w:p w:rsidR="00384B12" w:rsidRPr="00FF1055" w:rsidRDefault="00384B12" w:rsidP="001E32BB">
            <w:pPr>
              <w:rPr>
                <w:sz w:val="17"/>
                <w:szCs w:val="17"/>
              </w:rPr>
            </w:pPr>
          </w:p>
        </w:tc>
        <w:tc>
          <w:tcPr>
            <w:tcW w:w="11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цию  на  контурную  карту.  </w:t>
            </w:r>
            <w:r w:rsidRPr="00FF1055">
              <w:rPr>
                <w:rFonts w:eastAsia="Times New Roman"/>
                <w:b/>
                <w:bCs/>
                <w:sz w:val="17"/>
                <w:szCs w:val="17"/>
              </w:rPr>
              <w:t>Выявлять</w:t>
            </w:r>
          </w:p>
        </w:tc>
      </w:tr>
      <w:tr w:rsidR="00384B12" w:rsidRPr="00FF1055" w:rsidTr="001E32BB">
        <w:trPr>
          <w:trHeight w:val="184"/>
        </w:trPr>
        <w:tc>
          <w:tcPr>
            <w:tcW w:w="1560" w:type="dxa"/>
            <w:tcBorders>
              <w:left w:val="single" w:sz="8" w:space="0" w:color="auto"/>
            </w:tcBorders>
            <w:vAlign w:val="bottom"/>
          </w:tcPr>
          <w:p w:rsidR="00384B12" w:rsidRPr="00FF1055" w:rsidRDefault="00384B12" w:rsidP="001E32BB">
            <w:pPr>
              <w:rPr>
                <w:sz w:val="15"/>
                <w:szCs w:val="15"/>
              </w:rPr>
            </w:pPr>
          </w:p>
        </w:tc>
        <w:tc>
          <w:tcPr>
            <w:tcW w:w="116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мотивы  и  цели  участников  раздела</w:t>
            </w:r>
          </w:p>
        </w:tc>
      </w:tr>
      <w:tr w:rsidR="00384B12" w:rsidRPr="00FF1055" w:rsidTr="001E32BB">
        <w:trPr>
          <w:trHeight w:val="196"/>
        </w:trPr>
        <w:tc>
          <w:tcPr>
            <w:tcW w:w="1560" w:type="dxa"/>
            <w:tcBorders>
              <w:left w:val="single" w:sz="8" w:space="0" w:color="auto"/>
            </w:tcBorders>
            <w:vAlign w:val="bottom"/>
          </w:tcPr>
          <w:p w:rsidR="00384B12" w:rsidRPr="00FF1055" w:rsidRDefault="00384B12" w:rsidP="001E32BB">
            <w:pPr>
              <w:rPr>
                <w:sz w:val="17"/>
                <w:szCs w:val="17"/>
              </w:rPr>
            </w:pPr>
          </w:p>
        </w:tc>
        <w:tc>
          <w:tcPr>
            <w:tcW w:w="11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Польши,  </w:t>
            </w:r>
            <w:r w:rsidRPr="00FF1055">
              <w:rPr>
                <w:rFonts w:eastAsia="Times New Roman"/>
                <w:b/>
                <w:bCs/>
                <w:sz w:val="17"/>
                <w:szCs w:val="17"/>
              </w:rPr>
              <w:t>высказывать</w:t>
            </w:r>
            <w:r w:rsidRPr="00FF1055">
              <w:rPr>
                <w:rFonts w:eastAsia="Times New Roman"/>
                <w:sz w:val="17"/>
                <w:szCs w:val="17"/>
              </w:rPr>
              <w:t xml:space="preserve">  оценки  этого</w:t>
            </w:r>
          </w:p>
        </w:tc>
      </w:tr>
      <w:tr w:rsidR="00384B12" w:rsidRPr="00FF1055" w:rsidTr="001E32BB">
        <w:trPr>
          <w:trHeight w:val="190"/>
        </w:trPr>
        <w:tc>
          <w:tcPr>
            <w:tcW w:w="1560" w:type="dxa"/>
            <w:tcBorders>
              <w:left w:val="single" w:sz="8" w:space="0" w:color="auto"/>
            </w:tcBorders>
            <w:vAlign w:val="bottom"/>
          </w:tcPr>
          <w:p w:rsidR="00384B12" w:rsidRPr="00FF1055" w:rsidRDefault="00384B12" w:rsidP="001E32BB">
            <w:pPr>
              <w:rPr>
                <w:sz w:val="16"/>
                <w:szCs w:val="16"/>
              </w:rPr>
            </w:pPr>
          </w:p>
        </w:tc>
        <w:tc>
          <w:tcPr>
            <w:tcW w:w="11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8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события</w:t>
            </w:r>
          </w:p>
        </w:tc>
        <w:tc>
          <w:tcPr>
            <w:tcW w:w="3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w:t>
            </w:r>
          </w:p>
        </w:tc>
        <w:tc>
          <w:tcPr>
            <w:tcW w:w="760" w:type="dxa"/>
            <w:vAlign w:val="bottom"/>
          </w:tcPr>
          <w:p w:rsidR="00384B12" w:rsidRPr="00FF1055" w:rsidRDefault="00384B12" w:rsidP="001E32BB">
            <w:pPr>
              <w:spacing w:line="190" w:lineRule="exact"/>
              <w:rPr>
                <w:sz w:val="20"/>
                <w:szCs w:val="20"/>
              </w:rPr>
            </w:pPr>
            <w:r w:rsidRPr="00FF1055">
              <w:rPr>
                <w:rFonts w:eastAsia="Times New Roman"/>
                <w:sz w:val="17"/>
                <w:szCs w:val="17"/>
              </w:rPr>
              <w:t>процессе</w:t>
            </w:r>
          </w:p>
        </w:tc>
        <w:tc>
          <w:tcPr>
            <w:tcW w:w="154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коммуникации</w:t>
            </w:r>
          </w:p>
        </w:tc>
      </w:tr>
      <w:tr w:rsidR="00384B12" w:rsidRPr="00FF1055" w:rsidTr="001E32BB">
        <w:trPr>
          <w:trHeight w:val="190"/>
        </w:trPr>
        <w:tc>
          <w:tcPr>
            <w:tcW w:w="1560" w:type="dxa"/>
            <w:tcBorders>
              <w:left w:val="single" w:sz="8" w:space="0" w:color="auto"/>
            </w:tcBorders>
            <w:vAlign w:val="bottom"/>
          </w:tcPr>
          <w:p w:rsidR="00384B12" w:rsidRPr="00FF1055" w:rsidRDefault="00384B12" w:rsidP="001E32BB">
            <w:pPr>
              <w:rPr>
                <w:sz w:val="16"/>
                <w:szCs w:val="16"/>
              </w:rPr>
            </w:pPr>
          </w:p>
        </w:tc>
        <w:tc>
          <w:tcPr>
            <w:tcW w:w="11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9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одноклассниками,</w:t>
            </w:r>
          </w:p>
        </w:tc>
        <w:tc>
          <w:tcPr>
            <w:tcW w:w="154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самостоятельно</w:t>
            </w:r>
          </w:p>
        </w:tc>
      </w:tr>
      <w:tr w:rsidR="00384B12" w:rsidRPr="00FF1055" w:rsidTr="001E32BB">
        <w:trPr>
          <w:trHeight w:val="190"/>
        </w:trPr>
        <w:tc>
          <w:tcPr>
            <w:tcW w:w="1560" w:type="dxa"/>
            <w:tcBorders>
              <w:left w:val="single" w:sz="8" w:space="0" w:color="auto"/>
            </w:tcBorders>
            <w:vAlign w:val="bottom"/>
          </w:tcPr>
          <w:p w:rsidR="00384B12" w:rsidRPr="00FF1055" w:rsidRDefault="00384B12" w:rsidP="001E32BB">
            <w:pPr>
              <w:rPr>
                <w:sz w:val="16"/>
                <w:szCs w:val="16"/>
              </w:rPr>
            </w:pPr>
          </w:p>
        </w:tc>
        <w:tc>
          <w:tcPr>
            <w:tcW w:w="11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определяя  критерии  оценивания</w:t>
            </w:r>
          </w:p>
        </w:tc>
      </w:tr>
      <w:tr w:rsidR="00384B12" w:rsidRPr="00FF1055" w:rsidTr="001E32BB">
        <w:trPr>
          <w:trHeight w:val="412"/>
        </w:trPr>
        <w:tc>
          <w:tcPr>
            <w:tcW w:w="1560" w:type="dxa"/>
            <w:tcBorders>
              <w:left w:val="single" w:sz="8" w:space="0" w:color="auto"/>
              <w:bottom w:val="single" w:sz="8" w:space="0" w:color="auto"/>
            </w:tcBorders>
            <w:vAlign w:val="bottom"/>
          </w:tcPr>
          <w:p w:rsidR="00384B12" w:rsidRPr="00FF1055" w:rsidRDefault="00384B12" w:rsidP="001E32BB">
            <w:pPr>
              <w:rPr>
                <w:sz w:val="24"/>
                <w:szCs w:val="24"/>
              </w:rPr>
            </w:pPr>
          </w:p>
        </w:tc>
        <w:tc>
          <w:tcPr>
            <w:tcW w:w="116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40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840" w:type="dxa"/>
            <w:tcBorders>
              <w:bottom w:val="single" w:sz="8" w:space="0" w:color="auto"/>
            </w:tcBorders>
            <w:vAlign w:val="bottom"/>
          </w:tcPr>
          <w:p w:rsidR="00384B12" w:rsidRPr="00FF1055" w:rsidRDefault="00384B12" w:rsidP="001E32BB">
            <w:pPr>
              <w:rPr>
                <w:sz w:val="24"/>
                <w:szCs w:val="24"/>
              </w:rPr>
            </w:pPr>
          </w:p>
        </w:tc>
        <w:tc>
          <w:tcPr>
            <w:tcW w:w="320" w:type="dxa"/>
            <w:tcBorders>
              <w:bottom w:val="single" w:sz="8" w:space="0" w:color="auto"/>
            </w:tcBorders>
            <w:vAlign w:val="bottom"/>
          </w:tcPr>
          <w:p w:rsidR="00384B12" w:rsidRPr="00FF1055" w:rsidRDefault="00384B12" w:rsidP="001E32BB">
            <w:pPr>
              <w:rPr>
                <w:sz w:val="24"/>
                <w:szCs w:val="24"/>
              </w:rPr>
            </w:pPr>
          </w:p>
        </w:tc>
        <w:tc>
          <w:tcPr>
            <w:tcW w:w="760" w:type="dxa"/>
            <w:tcBorders>
              <w:bottom w:val="single" w:sz="8" w:space="0" w:color="auto"/>
            </w:tcBorders>
            <w:vAlign w:val="bottom"/>
          </w:tcPr>
          <w:p w:rsidR="00384B12" w:rsidRPr="00FF1055" w:rsidRDefault="00384B12" w:rsidP="001E32BB">
            <w:pPr>
              <w:rPr>
                <w:sz w:val="24"/>
                <w:szCs w:val="24"/>
              </w:rPr>
            </w:pPr>
          </w:p>
        </w:tc>
        <w:tc>
          <w:tcPr>
            <w:tcW w:w="154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116</w:t>
            </w:r>
          </w:p>
        </w:tc>
      </w:tr>
    </w:tbl>
    <w:p w:rsidR="00384B12" w:rsidRPr="00FF1055" w:rsidRDefault="00384B12" w:rsidP="00384B12">
      <w:pPr>
        <w:sectPr w:rsidR="00384B12" w:rsidRPr="00FF1055">
          <w:pgSz w:w="12760" w:h="8220" w:orient="landscape"/>
          <w:pgMar w:top="1099" w:right="893" w:bottom="173" w:left="1100" w:header="0" w:footer="0" w:gutter="0"/>
          <w:cols w:num="2" w:space="720" w:equalWidth="0">
            <w:col w:w="10220" w:space="302"/>
            <w:col w:w="241"/>
          </w:cols>
        </w:sectPr>
      </w:pPr>
    </w:p>
    <w:p w:rsidR="00384B12" w:rsidRPr="00FF1055" w:rsidRDefault="0004475F" w:rsidP="00384B12">
      <w:pPr>
        <w:spacing w:line="1" w:lineRule="exact"/>
        <w:rPr>
          <w:sz w:val="20"/>
          <w:szCs w:val="20"/>
        </w:rPr>
      </w:pPr>
      <w:bookmarkStart w:id="115" w:name="page119"/>
      <w:bookmarkEnd w:id="115"/>
      <w:r>
        <w:rPr>
          <w:sz w:val="20"/>
          <w:szCs w:val="20"/>
        </w:rPr>
        <w:pict>
          <v:line id="Shape 157" o:spid="_x0000_s1331" style="position:absolute;z-index:251892736;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158" o:spid="_x0000_s1332" style="position:absolute;z-index:251893760;visibility:visible;mso-wrap-distance-left:0;mso-wrap-distance-right:0;mso-position-horizontal-relative:page;mso-position-vertical-relative:page" from="55.5pt,36.85pt" to="55.5pt,354.3pt" o:allowincell="f" strokeweight=".5pt">
            <w10:wrap anchorx="page" anchory="page"/>
          </v:line>
        </w:pict>
      </w:r>
      <w:r>
        <w:rPr>
          <w:sz w:val="20"/>
          <w:szCs w:val="20"/>
        </w:rPr>
        <w:pict>
          <v:line id="Shape 159" o:spid="_x0000_s1333" style="position:absolute;z-index:251894784;visibility:visible;mso-wrap-distance-left:0;mso-wrap-distance-right:0;mso-position-horizontal-relative:page;mso-position-vertical-relative:page" from="190.7pt,36.85pt" to="190.7pt,354.3pt" o:allowincell="f" strokeweight=".5pt">
            <w10:wrap anchorx="page" anchory="page"/>
          </v:line>
        </w:pict>
      </w:r>
      <w:r>
        <w:rPr>
          <w:sz w:val="20"/>
          <w:szCs w:val="20"/>
        </w:rPr>
        <w:pict>
          <v:line id="Shape 160" o:spid="_x0000_s1334" style="position:absolute;z-index:251895808;visibility:visible;mso-wrap-distance-left:0;mso-wrap-distance-right:0;mso-position-horizontal-relative:page;mso-position-vertical-relative:page" from="391.95pt,36.85pt" to="391.95pt,354.3pt" o:allowincell="f" strokeweight=".5pt">
            <w10:wrap anchorx="page" anchory="page"/>
          </v:line>
        </w:pict>
      </w:r>
      <w:r>
        <w:rPr>
          <w:sz w:val="20"/>
          <w:szCs w:val="20"/>
        </w:rPr>
        <w:pict>
          <v:line id="Shape 161" o:spid="_x0000_s1335" style="position:absolute;z-index:251896832;visibility:visible;mso-wrap-distance-left:0;mso-wrap-distance-right:0;mso-position-horizontal-relative:page;mso-position-vertical-relative:page" from="565.25pt,36.85pt" to="565.25pt,354.3pt" o:allowincell="f" strokeweight=".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2600"/>
        <w:gridCol w:w="4020"/>
        <w:gridCol w:w="400"/>
        <w:gridCol w:w="280"/>
        <w:gridCol w:w="180"/>
        <w:gridCol w:w="300"/>
        <w:gridCol w:w="360"/>
        <w:gridCol w:w="280"/>
        <w:gridCol w:w="360"/>
        <w:gridCol w:w="120"/>
        <w:gridCol w:w="400"/>
        <w:gridCol w:w="680"/>
      </w:tblGrid>
      <w:tr w:rsidR="00384B12" w:rsidRPr="00FF1055" w:rsidTr="001E32BB">
        <w:trPr>
          <w:trHeight w:val="195"/>
        </w:trPr>
        <w:tc>
          <w:tcPr>
            <w:tcW w:w="2600" w:type="dxa"/>
            <w:vAlign w:val="bottom"/>
          </w:tcPr>
          <w:p w:rsidR="00384B12" w:rsidRPr="00FF1055" w:rsidRDefault="00384B12" w:rsidP="001E32BB">
            <w:pPr>
              <w:rPr>
                <w:sz w:val="20"/>
                <w:szCs w:val="20"/>
              </w:rPr>
            </w:pPr>
            <w:r w:rsidRPr="00FF1055">
              <w:rPr>
                <w:rFonts w:eastAsia="Times New Roman"/>
                <w:sz w:val="17"/>
                <w:szCs w:val="17"/>
              </w:rPr>
              <w:t>Культура  эпохи  Просвеще-</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 xml:space="preserve">Урок  22.  </w:t>
            </w:r>
            <w:r w:rsidRPr="00FF1055">
              <w:rPr>
                <w:rFonts w:eastAsia="Times New Roman"/>
                <w:b/>
                <w:bCs/>
                <w:sz w:val="17"/>
                <w:szCs w:val="17"/>
              </w:rPr>
              <w:t>Культура   Западной   Европы   в</w:t>
            </w:r>
          </w:p>
        </w:tc>
        <w:tc>
          <w:tcPr>
            <w:tcW w:w="3360" w:type="dxa"/>
            <w:gridSpan w:val="10"/>
            <w:vAlign w:val="bottom"/>
          </w:tcPr>
          <w:p w:rsidR="00384B12" w:rsidRPr="00FF1055" w:rsidRDefault="00384B12" w:rsidP="001E32BB">
            <w:pPr>
              <w:ind w:left="12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перемены  в  куль-</w:t>
            </w:r>
          </w:p>
        </w:tc>
      </w:tr>
      <w:tr w:rsidR="00384B12" w:rsidRPr="00FF1055" w:rsidTr="001E32BB">
        <w:trPr>
          <w:trHeight w:val="190"/>
        </w:trPr>
        <w:tc>
          <w:tcPr>
            <w:tcW w:w="2600" w:type="dxa"/>
            <w:vAlign w:val="bottom"/>
          </w:tcPr>
          <w:p w:rsidR="00384B12" w:rsidRPr="00FF1055" w:rsidRDefault="00384B12" w:rsidP="001E32BB">
            <w:pPr>
              <w:spacing w:line="190" w:lineRule="exact"/>
              <w:rPr>
                <w:sz w:val="20"/>
                <w:szCs w:val="20"/>
              </w:rPr>
            </w:pPr>
            <w:r w:rsidRPr="00FF1055">
              <w:rPr>
                <w:rFonts w:eastAsia="Times New Roman"/>
                <w:sz w:val="17"/>
                <w:szCs w:val="17"/>
              </w:rPr>
              <w:t>ния.   Художественные   сти-</w:t>
            </w: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XVIII  в.</w:t>
            </w:r>
          </w:p>
        </w:tc>
        <w:tc>
          <w:tcPr>
            <w:tcW w:w="68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туре</w:t>
            </w:r>
          </w:p>
        </w:tc>
        <w:tc>
          <w:tcPr>
            <w:tcW w:w="2680" w:type="dxa"/>
            <w:gridSpan w:val="8"/>
            <w:vAlign w:val="bottom"/>
          </w:tcPr>
          <w:p w:rsidR="00384B12" w:rsidRPr="00FF1055" w:rsidRDefault="00384B12" w:rsidP="001E32BB">
            <w:pPr>
              <w:spacing w:line="190" w:lineRule="exact"/>
              <w:jc w:val="right"/>
              <w:rPr>
                <w:sz w:val="20"/>
                <w:szCs w:val="20"/>
              </w:rPr>
            </w:pPr>
            <w:r w:rsidRPr="00FF1055">
              <w:rPr>
                <w:rFonts w:eastAsia="Times New Roman"/>
                <w:sz w:val="17"/>
                <w:szCs w:val="17"/>
              </w:rPr>
              <w:t>Западной  Европы  в  XVIII  в.,</w:t>
            </w:r>
          </w:p>
        </w:tc>
      </w:tr>
      <w:tr w:rsidR="00384B12" w:rsidRPr="00FF1055" w:rsidTr="001E32BB">
        <w:trPr>
          <w:trHeight w:val="196"/>
        </w:trPr>
        <w:tc>
          <w:tcPr>
            <w:tcW w:w="2600" w:type="dxa"/>
            <w:vAlign w:val="bottom"/>
          </w:tcPr>
          <w:p w:rsidR="00384B12" w:rsidRPr="00FF1055" w:rsidRDefault="00384B12" w:rsidP="001E32BB">
            <w:pPr>
              <w:rPr>
                <w:sz w:val="20"/>
                <w:szCs w:val="20"/>
              </w:rPr>
            </w:pPr>
            <w:r w:rsidRPr="00FF1055">
              <w:rPr>
                <w:rFonts w:eastAsia="Times New Roman"/>
                <w:sz w:val="17"/>
                <w:szCs w:val="17"/>
              </w:rPr>
              <w:t>ли:  барокко,  рококо,  клас-</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Основные  черты  культуры  эпохи  Просве-</w:t>
            </w:r>
          </w:p>
        </w:tc>
        <w:tc>
          <w:tcPr>
            <w:tcW w:w="3360" w:type="dxa"/>
            <w:gridSpan w:val="10"/>
            <w:vAlign w:val="bottom"/>
          </w:tcPr>
          <w:p w:rsidR="00384B12" w:rsidRPr="00FF1055" w:rsidRDefault="00384B12" w:rsidP="001E32BB">
            <w:pPr>
              <w:ind w:left="120"/>
              <w:rPr>
                <w:sz w:val="20"/>
                <w:szCs w:val="20"/>
              </w:rPr>
            </w:pPr>
            <w:r w:rsidRPr="00FF1055">
              <w:rPr>
                <w:rFonts w:eastAsia="Times New Roman"/>
                <w:b/>
                <w:bCs/>
                <w:sz w:val="17"/>
                <w:szCs w:val="17"/>
              </w:rPr>
              <w:t xml:space="preserve">объяснять  </w:t>
            </w:r>
            <w:r w:rsidRPr="00FF1055">
              <w:rPr>
                <w:rFonts w:eastAsia="Times New Roman"/>
                <w:sz w:val="17"/>
                <w:szCs w:val="17"/>
              </w:rPr>
              <w:t>их  связь  с  новыми  явле-</w:t>
            </w:r>
          </w:p>
        </w:tc>
      </w:tr>
      <w:tr w:rsidR="00384B12" w:rsidRPr="00FF1055" w:rsidTr="001E32BB">
        <w:trPr>
          <w:trHeight w:val="184"/>
        </w:trPr>
        <w:tc>
          <w:tcPr>
            <w:tcW w:w="2600" w:type="dxa"/>
            <w:vAlign w:val="bottom"/>
          </w:tcPr>
          <w:p w:rsidR="00384B12" w:rsidRPr="00FF1055" w:rsidRDefault="00384B12" w:rsidP="001E32BB">
            <w:pPr>
              <w:spacing w:line="184" w:lineRule="exact"/>
              <w:rPr>
                <w:sz w:val="20"/>
                <w:szCs w:val="20"/>
              </w:rPr>
            </w:pPr>
            <w:r w:rsidRPr="00FF1055">
              <w:rPr>
                <w:rFonts w:eastAsia="Times New Roman"/>
                <w:sz w:val="17"/>
                <w:szCs w:val="17"/>
              </w:rPr>
              <w:t>сицизм  и  сентиментализм</w:t>
            </w: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щения.  Смена  и  смешение  художествен-</w:t>
            </w:r>
          </w:p>
        </w:tc>
        <w:tc>
          <w:tcPr>
            <w:tcW w:w="3360" w:type="dxa"/>
            <w:gridSpan w:val="10"/>
            <w:vAlign w:val="bottom"/>
          </w:tcPr>
          <w:p w:rsidR="00384B12" w:rsidRPr="00FF1055" w:rsidRDefault="00384B12" w:rsidP="001E32BB">
            <w:pPr>
              <w:spacing w:line="184" w:lineRule="exact"/>
              <w:ind w:left="120"/>
              <w:rPr>
                <w:sz w:val="20"/>
                <w:szCs w:val="20"/>
              </w:rPr>
            </w:pPr>
            <w:r w:rsidRPr="00FF1055">
              <w:rPr>
                <w:rFonts w:eastAsia="Times New Roman"/>
                <w:sz w:val="17"/>
                <w:szCs w:val="17"/>
              </w:rPr>
              <w:t>ниями  в  жизни  общества,  идеями</w:t>
            </w:r>
          </w:p>
        </w:tc>
      </w:tr>
      <w:tr w:rsidR="00384B12" w:rsidRPr="00FF1055" w:rsidTr="001E32BB">
        <w:trPr>
          <w:trHeight w:val="196"/>
        </w:trPr>
        <w:tc>
          <w:tcPr>
            <w:tcW w:w="260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ных  стилей:  барокко,  рококо,  классицизм,</w:t>
            </w:r>
          </w:p>
        </w:tc>
        <w:tc>
          <w:tcPr>
            <w:tcW w:w="1520" w:type="dxa"/>
            <w:gridSpan w:val="5"/>
            <w:vAlign w:val="bottom"/>
          </w:tcPr>
          <w:p w:rsidR="00384B12" w:rsidRPr="00FF1055" w:rsidRDefault="00384B12" w:rsidP="001E32BB">
            <w:pPr>
              <w:ind w:left="120"/>
              <w:rPr>
                <w:sz w:val="20"/>
                <w:szCs w:val="20"/>
              </w:rPr>
            </w:pPr>
            <w:r w:rsidRPr="00FF1055">
              <w:rPr>
                <w:rFonts w:eastAsia="Times New Roman"/>
                <w:sz w:val="17"/>
                <w:szCs w:val="17"/>
              </w:rPr>
              <w:t>Просвещения.</w:t>
            </w:r>
          </w:p>
        </w:tc>
        <w:tc>
          <w:tcPr>
            <w:tcW w:w="1160" w:type="dxa"/>
            <w:gridSpan w:val="4"/>
            <w:vAlign w:val="bottom"/>
          </w:tcPr>
          <w:p w:rsidR="00384B12" w:rsidRPr="00FF1055" w:rsidRDefault="00384B12" w:rsidP="001E32BB">
            <w:pPr>
              <w:spacing w:line="194" w:lineRule="exact"/>
              <w:ind w:left="20"/>
              <w:rPr>
                <w:sz w:val="20"/>
                <w:szCs w:val="20"/>
              </w:rPr>
            </w:pPr>
            <w:r w:rsidRPr="00FF1055">
              <w:rPr>
                <w:rFonts w:eastAsia="Times New Roman"/>
                <w:b/>
                <w:bCs/>
                <w:sz w:val="17"/>
                <w:szCs w:val="17"/>
              </w:rPr>
              <w:t>Раскрывать</w:t>
            </w:r>
          </w:p>
        </w:tc>
        <w:tc>
          <w:tcPr>
            <w:tcW w:w="680" w:type="dxa"/>
            <w:vAlign w:val="bottom"/>
          </w:tcPr>
          <w:p w:rsidR="00384B12" w:rsidRPr="00FF1055" w:rsidRDefault="00384B12" w:rsidP="001E32BB">
            <w:pPr>
              <w:jc w:val="right"/>
              <w:rPr>
                <w:sz w:val="20"/>
                <w:szCs w:val="20"/>
              </w:rPr>
            </w:pPr>
            <w:r w:rsidRPr="00FF1055">
              <w:rPr>
                <w:rFonts w:eastAsia="Times New Roman"/>
                <w:sz w:val="17"/>
                <w:szCs w:val="17"/>
              </w:rPr>
              <w:t>смысл,</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сентиментализм. Творчество Давида, Ватто,</w:t>
            </w:r>
          </w:p>
        </w:tc>
        <w:tc>
          <w:tcPr>
            <w:tcW w:w="3360" w:type="dxa"/>
            <w:gridSpan w:val="10"/>
            <w:vAlign w:val="bottom"/>
          </w:tcPr>
          <w:p w:rsidR="00384B12" w:rsidRPr="00FF1055" w:rsidRDefault="00384B12" w:rsidP="001E32BB">
            <w:pPr>
              <w:spacing w:line="190" w:lineRule="exact"/>
              <w:ind w:left="120"/>
              <w:rPr>
                <w:sz w:val="20"/>
                <w:szCs w:val="20"/>
              </w:rPr>
            </w:pPr>
            <w:r w:rsidRPr="00FF1055">
              <w:rPr>
                <w:rFonts w:eastAsia="Times New Roman"/>
                <w:sz w:val="17"/>
                <w:szCs w:val="17"/>
              </w:rPr>
              <w:t>значение   понятий   «барокко»,   «ро-</w:t>
            </w:r>
          </w:p>
        </w:tc>
      </w:tr>
      <w:tr w:rsidR="00384B12" w:rsidRPr="00FF1055" w:rsidTr="001E32BB">
        <w:trPr>
          <w:trHeight w:val="184"/>
        </w:trPr>
        <w:tc>
          <w:tcPr>
            <w:tcW w:w="260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Фрагонара.  Знаменитые  произведения  эпо-</w:t>
            </w:r>
          </w:p>
        </w:tc>
        <w:tc>
          <w:tcPr>
            <w:tcW w:w="680" w:type="dxa"/>
            <w:gridSpan w:val="2"/>
            <w:vAlign w:val="bottom"/>
          </w:tcPr>
          <w:p w:rsidR="00384B12" w:rsidRPr="00FF1055" w:rsidRDefault="00384B12" w:rsidP="001E32BB">
            <w:pPr>
              <w:spacing w:line="184" w:lineRule="exact"/>
              <w:ind w:left="120"/>
              <w:rPr>
                <w:sz w:val="20"/>
                <w:szCs w:val="20"/>
              </w:rPr>
            </w:pPr>
            <w:r w:rsidRPr="00FF1055">
              <w:rPr>
                <w:rFonts w:eastAsia="Times New Roman"/>
                <w:sz w:val="17"/>
                <w:szCs w:val="17"/>
              </w:rPr>
              <w:t>коко»,</w:t>
            </w:r>
          </w:p>
        </w:tc>
        <w:tc>
          <w:tcPr>
            <w:tcW w:w="1480" w:type="dxa"/>
            <w:gridSpan w:val="5"/>
            <w:vAlign w:val="bottom"/>
          </w:tcPr>
          <w:p w:rsidR="00384B12" w:rsidRPr="00FF1055" w:rsidRDefault="00384B12" w:rsidP="001E32BB">
            <w:pPr>
              <w:spacing w:line="184" w:lineRule="exact"/>
              <w:jc w:val="right"/>
              <w:rPr>
                <w:sz w:val="20"/>
                <w:szCs w:val="20"/>
              </w:rPr>
            </w:pPr>
            <w:r w:rsidRPr="00FF1055">
              <w:rPr>
                <w:rFonts w:eastAsia="Times New Roman"/>
                <w:sz w:val="17"/>
                <w:szCs w:val="17"/>
              </w:rPr>
              <w:t>«классицизм»,</w:t>
            </w:r>
          </w:p>
        </w:tc>
        <w:tc>
          <w:tcPr>
            <w:tcW w:w="1200" w:type="dxa"/>
            <w:gridSpan w:val="3"/>
            <w:vAlign w:val="bottom"/>
          </w:tcPr>
          <w:p w:rsidR="00384B12" w:rsidRPr="00FF1055" w:rsidRDefault="00384B12" w:rsidP="001E32BB">
            <w:pPr>
              <w:spacing w:line="184" w:lineRule="exact"/>
              <w:jc w:val="right"/>
              <w:rPr>
                <w:sz w:val="20"/>
                <w:szCs w:val="20"/>
              </w:rPr>
            </w:pPr>
            <w:r w:rsidRPr="00FF1055">
              <w:rPr>
                <w:rFonts w:eastAsia="Times New Roman"/>
                <w:sz w:val="17"/>
                <w:szCs w:val="17"/>
              </w:rPr>
              <w:t>«сентимента-</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хи  —  «Робинзон  Крузо»  и  «Путешествие</w:t>
            </w:r>
          </w:p>
        </w:tc>
        <w:tc>
          <w:tcPr>
            <w:tcW w:w="86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лизм»,</w:t>
            </w:r>
          </w:p>
        </w:tc>
        <w:tc>
          <w:tcPr>
            <w:tcW w:w="940" w:type="dxa"/>
            <w:gridSpan w:val="3"/>
            <w:vAlign w:val="bottom"/>
          </w:tcPr>
          <w:p w:rsidR="00384B12" w:rsidRPr="00FF1055" w:rsidRDefault="00384B12" w:rsidP="001E32BB">
            <w:pPr>
              <w:spacing w:line="190" w:lineRule="exact"/>
              <w:ind w:left="20"/>
              <w:rPr>
                <w:sz w:val="20"/>
                <w:szCs w:val="20"/>
              </w:rPr>
            </w:pPr>
            <w:r w:rsidRPr="00FF1055">
              <w:rPr>
                <w:rFonts w:eastAsia="Times New Roman"/>
                <w:b/>
                <w:bCs/>
                <w:sz w:val="17"/>
                <w:szCs w:val="17"/>
              </w:rPr>
              <w:t>выделять</w:t>
            </w:r>
          </w:p>
        </w:tc>
        <w:tc>
          <w:tcPr>
            <w:tcW w:w="360" w:type="dxa"/>
            <w:vAlign w:val="bottom"/>
          </w:tcPr>
          <w:p w:rsidR="00384B12" w:rsidRPr="00FF1055" w:rsidRDefault="00384B12" w:rsidP="001E32BB">
            <w:pPr>
              <w:spacing w:line="190" w:lineRule="exact"/>
              <w:jc w:val="right"/>
              <w:rPr>
                <w:sz w:val="20"/>
                <w:szCs w:val="20"/>
              </w:rPr>
            </w:pPr>
            <w:r w:rsidRPr="00FF1055">
              <w:rPr>
                <w:rFonts w:eastAsia="Times New Roman"/>
                <w:sz w:val="17"/>
                <w:szCs w:val="17"/>
              </w:rPr>
              <w:t>их</w:t>
            </w:r>
          </w:p>
        </w:tc>
        <w:tc>
          <w:tcPr>
            <w:tcW w:w="1200" w:type="dxa"/>
            <w:gridSpan w:val="3"/>
            <w:vAlign w:val="bottom"/>
          </w:tcPr>
          <w:p w:rsidR="00384B12" w:rsidRPr="00FF1055" w:rsidRDefault="00384B12" w:rsidP="001E32BB">
            <w:pPr>
              <w:spacing w:line="190" w:lineRule="exact"/>
              <w:jc w:val="right"/>
              <w:rPr>
                <w:sz w:val="20"/>
                <w:szCs w:val="20"/>
              </w:rPr>
            </w:pPr>
            <w:r w:rsidRPr="00FF1055">
              <w:rPr>
                <w:rFonts w:eastAsia="Times New Roman"/>
                <w:sz w:val="17"/>
                <w:szCs w:val="17"/>
              </w:rPr>
              <w:t>характерные</w:t>
            </w:r>
          </w:p>
        </w:tc>
      </w:tr>
      <w:tr w:rsidR="00384B12" w:rsidRPr="00FF1055" w:rsidTr="001E32BB">
        <w:trPr>
          <w:trHeight w:val="196"/>
        </w:trPr>
        <w:tc>
          <w:tcPr>
            <w:tcW w:w="260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Гулливера».  Музыка  XVIII  в.:  творчество</w:t>
            </w:r>
          </w:p>
        </w:tc>
        <w:tc>
          <w:tcPr>
            <w:tcW w:w="3360" w:type="dxa"/>
            <w:gridSpan w:val="10"/>
            <w:vAlign w:val="bottom"/>
          </w:tcPr>
          <w:p w:rsidR="00384B12" w:rsidRPr="00FF1055" w:rsidRDefault="00384B12" w:rsidP="001E32BB">
            <w:pPr>
              <w:ind w:left="120"/>
              <w:rPr>
                <w:sz w:val="20"/>
                <w:szCs w:val="20"/>
              </w:rPr>
            </w:pPr>
            <w:r w:rsidRPr="00FF1055">
              <w:rPr>
                <w:rFonts w:eastAsia="Times New Roman"/>
                <w:sz w:val="17"/>
                <w:szCs w:val="17"/>
              </w:rPr>
              <w:t xml:space="preserve">черты.  </w:t>
            </w:r>
            <w:r w:rsidRPr="00FF1055">
              <w:rPr>
                <w:rFonts w:eastAsia="Times New Roman"/>
                <w:b/>
                <w:bCs/>
                <w:sz w:val="17"/>
                <w:szCs w:val="17"/>
              </w:rPr>
              <w:t>Рассказывать</w:t>
            </w:r>
            <w:r w:rsidRPr="00FF1055">
              <w:rPr>
                <w:rFonts w:eastAsia="Times New Roman"/>
                <w:sz w:val="17"/>
                <w:szCs w:val="17"/>
              </w:rPr>
              <w:t xml:space="preserve">  о  наиболее  из-</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Вивальди,  Гайдна,  Генделя,  Баха,  Моцар-</w:t>
            </w:r>
          </w:p>
        </w:tc>
        <w:tc>
          <w:tcPr>
            <w:tcW w:w="3360" w:type="dxa"/>
            <w:gridSpan w:val="10"/>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вестных  деятелях  литературы  и  ис-</w:t>
            </w:r>
          </w:p>
        </w:tc>
      </w:tr>
      <w:tr w:rsidR="00384B12" w:rsidRPr="00FF1055" w:rsidTr="001E32BB">
        <w:trPr>
          <w:trHeight w:val="184"/>
        </w:trPr>
        <w:tc>
          <w:tcPr>
            <w:tcW w:w="260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та.  Новые  черты  театрального  искусства.</w:t>
            </w:r>
          </w:p>
        </w:tc>
        <w:tc>
          <w:tcPr>
            <w:tcW w:w="3360" w:type="dxa"/>
            <w:gridSpan w:val="10"/>
            <w:vAlign w:val="bottom"/>
          </w:tcPr>
          <w:p w:rsidR="00384B12" w:rsidRPr="00FF1055" w:rsidRDefault="00384B12" w:rsidP="001E32BB">
            <w:pPr>
              <w:spacing w:line="184" w:lineRule="exact"/>
              <w:jc w:val="right"/>
              <w:rPr>
                <w:sz w:val="20"/>
                <w:szCs w:val="20"/>
              </w:rPr>
            </w:pPr>
            <w:r w:rsidRPr="00FF1055">
              <w:rPr>
                <w:rFonts w:eastAsia="Times New Roman"/>
                <w:sz w:val="17"/>
                <w:szCs w:val="17"/>
              </w:rPr>
              <w:t>кусства  XVIII  в.  и  их  произведени-</w:t>
            </w:r>
          </w:p>
        </w:tc>
      </w:tr>
      <w:tr w:rsidR="00384B12" w:rsidRPr="00FF1055" w:rsidTr="001E32BB">
        <w:trPr>
          <w:trHeight w:val="200"/>
        </w:trPr>
        <w:tc>
          <w:tcPr>
            <w:tcW w:w="260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22,  с.  92–93;</w:t>
            </w:r>
          </w:p>
        </w:tc>
        <w:tc>
          <w:tcPr>
            <w:tcW w:w="400" w:type="dxa"/>
            <w:vAlign w:val="bottom"/>
          </w:tcPr>
          <w:p w:rsidR="00384B12" w:rsidRPr="00FF1055" w:rsidRDefault="00384B12" w:rsidP="001E32BB">
            <w:pPr>
              <w:ind w:left="120"/>
              <w:rPr>
                <w:sz w:val="20"/>
                <w:szCs w:val="20"/>
              </w:rPr>
            </w:pPr>
            <w:r w:rsidRPr="00FF1055">
              <w:rPr>
                <w:rFonts w:eastAsia="Times New Roman"/>
                <w:sz w:val="17"/>
                <w:szCs w:val="17"/>
              </w:rPr>
              <w:t>ях.</w:t>
            </w:r>
          </w:p>
        </w:tc>
        <w:tc>
          <w:tcPr>
            <w:tcW w:w="1120" w:type="dxa"/>
            <w:gridSpan w:val="4"/>
            <w:vAlign w:val="bottom"/>
          </w:tcPr>
          <w:p w:rsidR="00384B12" w:rsidRPr="00FF1055" w:rsidRDefault="00384B12" w:rsidP="001E32BB">
            <w:pPr>
              <w:spacing w:line="194" w:lineRule="exact"/>
              <w:ind w:left="140"/>
              <w:rPr>
                <w:sz w:val="20"/>
                <w:szCs w:val="20"/>
              </w:rPr>
            </w:pPr>
            <w:r w:rsidRPr="00FF1055">
              <w:rPr>
                <w:rFonts w:eastAsia="Times New Roman"/>
                <w:b/>
                <w:bCs/>
                <w:sz w:val="17"/>
                <w:szCs w:val="17"/>
              </w:rPr>
              <w:t>Составлять</w:t>
            </w:r>
          </w:p>
        </w:tc>
        <w:tc>
          <w:tcPr>
            <w:tcW w:w="1840" w:type="dxa"/>
            <w:gridSpan w:val="5"/>
            <w:vAlign w:val="bottom"/>
          </w:tcPr>
          <w:p w:rsidR="00384B12" w:rsidRPr="00FF1055" w:rsidRDefault="00384B12" w:rsidP="001E32BB">
            <w:pPr>
              <w:jc w:val="right"/>
              <w:rPr>
                <w:sz w:val="20"/>
                <w:szCs w:val="20"/>
              </w:rPr>
            </w:pPr>
            <w:r w:rsidRPr="00FF1055">
              <w:rPr>
                <w:rFonts w:eastAsia="Times New Roman"/>
                <w:sz w:val="17"/>
                <w:szCs w:val="17"/>
              </w:rPr>
              <w:t>описание   наиболее</w:t>
            </w:r>
          </w:p>
        </w:tc>
      </w:tr>
      <w:tr w:rsidR="00384B12" w:rsidRPr="00FF1055" w:rsidTr="001E32BB">
        <w:trPr>
          <w:trHeight w:val="186"/>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Тетрадь-тренажёр;Атлас;Электронное</w:t>
            </w:r>
          </w:p>
        </w:tc>
        <w:tc>
          <w:tcPr>
            <w:tcW w:w="1160" w:type="dxa"/>
            <w:gridSpan w:val="4"/>
            <w:vAlign w:val="bottom"/>
          </w:tcPr>
          <w:p w:rsidR="00384B12" w:rsidRPr="00FF1055" w:rsidRDefault="00384B12" w:rsidP="001E32BB">
            <w:pPr>
              <w:spacing w:line="186" w:lineRule="exact"/>
              <w:ind w:left="120"/>
              <w:rPr>
                <w:sz w:val="20"/>
                <w:szCs w:val="20"/>
              </w:rPr>
            </w:pPr>
            <w:r w:rsidRPr="00FF1055">
              <w:rPr>
                <w:rFonts w:eastAsia="Times New Roman"/>
                <w:sz w:val="17"/>
                <w:szCs w:val="17"/>
              </w:rPr>
              <w:t>известных</w:t>
            </w:r>
          </w:p>
        </w:tc>
        <w:tc>
          <w:tcPr>
            <w:tcW w:w="1520" w:type="dxa"/>
            <w:gridSpan w:val="5"/>
            <w:vAlign w:val="bottom"/>
          </w:tcPr>
          <w:p w:rsidR="00384B12" w:rsidRPr="00FF1055" w:rsidRDefault="00384B12" w:rsidP="001E32BB">
            <w:pPr>
              <w:spacing w:line="186" w:lineRule="exact"/>
              <w:ind w:left="20"/>
              <w:rPr>
                <w:sz w:val="20"/>
                <w:szCs w:val="20"/>
              </w:rPr>
            </w:pPr>
            <w:r w:rsidRPr="00FF1055">
              <w:rPr>
                <w:rFonts w:eastAsia="Times New Roman"/>
                <w:sz w:val="17"/>
                <w:szCs w:val="17"/>
              </w:rPr>
              <w:t>художественных</w:t>
            </w:r>
          </w:p>
        </w:tc>
        <w:tc>
          <w:tcPr>
            <w:tcW w:w="680" w:type="dxa"/>
            <w:vAlign w:val="bottom"/>
          </w:tcPr>
          <w:p w:rsidR="00384B12" w:rsidRPr="00FF1055" w:rsidRDefault="00384B12" w:rsidP="001E32BB">
            <w:pPr>
              <w:spacing w:line="186" w:lineRule="exact"/>
              <w:jc w:val="right"/>
              <w:rPr>
                <w:sz w:val="20"/>
                <w:szCs w:val="20"/>
              </w:rPr>
            </w:pPr>
            <w:r w:rsidRPr="00FF1055">
              <w:rPr>
                <w:rFonts w:eastAsia="Times New Roman"/>
                <w:sz w:val="17"/>
                <w:szCs w:val="17"/>
              </w:rPr>
              <w:t>произ-</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86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ведений,</w:t>
            </w:r>
          </w:p>
        </w:tc>
        <w:tc>
          <w:tcPr>
            <w:tcW w:w="1420" w:type="dxa"/>
            <w:gridSpan w:val="5"/>
            <w:vAlign w:val="bottom"/>
          </w:tcPr>
          <w:p w:rsidR="00384B12" w:rsidRPr="00FF1055" w:rsidRDefault="00384B12" w:rsidP="001E32BB">
            <w:pPr>
              <w:spacing w:line="190" w:lineRule="exact"/>
              <w:ind w:left="180"/>
              <w:rPr>
                <w:sz w:val="20"/>
                <w:szCs w:val="20"/>
              </w:rPr>
            </w:pPr>
            <w:r w:rsidRPr="00FF1055">
              <w:rPr>
                <w:rFonts w:eastAsia="Times New Roman"/>
                <w:sz w:val="17"/>
                <w:szCs w:val="17"/>
              </w:rPr>
              <w:t>литературных</w:t>
            </w:r>
          </w:p>
        </w:tc>
        <w:tc>
          <w:tcPr>
            <w:tcW w:w="1080" w:type="dxa"/>
            <w:gridSpan w:val="2"/>
            <w:vAlign w:val="bottom"/>
          </w:tcPr>
          <w:p w:rsidR="00384B12" w:rsidRPr="00FF1055" w:rsidRDefault="00384B12" w:rsidP="001E32BB">
            <w:pPr>
              <w:spacing w:line="190" w:lineRule="exact"/>
              <w:jc w:val="right"/>
              <w:rPr>
                <w:sz w:val="20"/>
                <w:szCs w:val="20"/>
              </w:rPr>
            </w:pPr>
            <w:r w:rsidRPr="00FF1055">
              <w:rPr>
                <w:rFonts w:eastAsia="Times New Roman"/>
                <w:sz w:val="17"/>
                <w:szCs w:val="17"/>
              </w:rPr>
              <w:t>сочинений</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40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и</w:t>
            </w:r>
          </w:p>
        </w:tc>
        <w:tc>
          <w:tcPr>
            <w:tcW w:w="1400" w:type="dxa"/>
            <w:gridSpan w:val="5"/>
            <w:vAlign w:val="bottom"/>
          </w:tcPr>
          <w:p w:rsidR="00384B12" w:rsidRPr="00FF1055" w:rsidRDefault="00384B12" w:rsidP="001E32BB">
            <w:pPr>
              <w:spacing w:line="190" w:lineRule="exact"/>
              <w:ind w:left="20"/>
              <w:rPr>
                <w:sz w:val="20"/>
                <w:szCs w:val="20"/>
              </w:rPr>
            </w:pPr>
            <w:r w:rsidRPr="00FF1055">
              <w:rPr>
                <w:rFonts w:eastAsia="Times New Roman"/>
                <w:sz w:val="17"/>
                <w:szCs w:val="17"/>
              </w:rPr>
              <w:t>архитектурных</w:t>
            </w:r>
          </w:p>
        </w:tc>
        <w:tc>
          <w:tcPr>
            <w:tcW w:w="1560" w:type="dxa"/>
            <w:gridSpan w:val="4"/>
            <w:vAlign w:val="bottom"/>
          </w:tcPr>
          <w:p w:rsidR="00384B12" w:rsidRPr="00FF1055" w:rsidRDefault="00384B12" w:rsidP="001E32BB">
            <w:pPr>
              <w:spacing w:line="190" w:lineRule="exact"/>
              <w:jc w:val="right"/>
              <w:rPr>
                <w:sz w:val="20"/>
                <w:szCs w:val="20"/>
              </w:rPr>
            </w:pPr>
            <w:r w:rsidRPr="00FF1055">
              <w:rPr>
                <w:rFonts w:eastAsia="Times New Roman"/>
                <w:sz w:val="17"/>
                <w:szCs w:val="17"/>
              </w:rPr>
              <w:t>памятников   на</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10"/>
            <w:vAlign w:val="bottom"/>
          </w:tcPr>
          <w:p w:rsidR="00384B12" w:rsidRPr="00FF1055" w:rsidRDefault="00384B12" w:rsidP="001E32BB">
            <w:pPr>
              <w:spacing w:line="190" w:lineRule="exact"/>
              <w:ind w:left="120"/>
              <w:rPr>
                <w:sz w:val="20"/>
                <w:szCs w:val="20"/>
              </w:rPr>
            </w:pPr>
            <w:r w:rsidRPr="00FF1055">
              <w:rPr>
                <w:rFonts w:eastAsia="Times New Roman"/>
                <w:sz w:val="17"/>
                <w:szCs w:val="17"/>
              </w:rPr>
              <w:t>основе  текста  и  иллюстраций  учеб-</w:t>
            </w:r>
          </w:p>
        </w:tc>
      </w:tr>
      <w:tr w:rsidR="00384B12" w:rsidRPr="00FF1055" w:rsidTr="001E32BB">
        <w:trPr>
          <w:trHeight w:val="184"/>
        </w:trPr>
        <w:tc>
          <w:tcPr>
            <w:tcW w:w="260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rPr>
                <w:sz w:val="15"/>
                <w:szCs w:val="15"/>
              </w:rPr>
            </w:pPr>
          </w:p>
        </w:tc>
        <w:tc>
          <w:tcPr>
            <w:tcW w:w="680" w:type="dxa"/>
            <w:gridSpan w:val="2"/>
            <w:vAlign w:val="bottom"/>
          </w:tcPr>
          <w:p w:rsidR="00384B12" w:rsidRPr="00FF1055" w:rsidRDefault="00384B12" w:rsidP="001E32BB">
            <w:pPr>
              <w:spacing w:line="184" w:lineRule="exact"/>
              <w:ind w:left="120"/>
              <w:rPr>
                <w:sz w:val="20"/>
                <w:szCs w:val="20"/>
              </w:rPr>
            </w:pPr>
            <w:r w:rsidRPr="00FF1055">
              <w:rPr>
                <w:rFonts w:eastAsia="Times New Roman"/>
                <w:sz w:val="17"/>
                <w:szCs w:val="17"/>
              </w:rPr>
              <w:t>ника,</w:t>
            </w:r>
          </w:p>
        </w:tc>
        <w:tc>
          <w:tcPr>
            <w:tcW w:w="1480" w:type="dxa"/>
            <w:gridSpan w:val="5"/>
            <w:vAlign w:val="bottom"/>
          </w:tcPr>
          <w:p w:rsidR="00384B12" w:rsidRPr="00FF1055" w:rsidRDefault="00384B12" w:rsidP="001E32BB">
            <w:pPr>
              <w:spacing w:line="184" w:lineRule="exact"/>
              <w:jc w:val="right"/>
              <w:rPr>
                <w:sz w:val="20"/>
                <w:szCs w:val="20"/>
              </w:rPr>
            </w:pPr>
            <w:r w:rsidRPr="00FF1055">
              <w:rPr>
                <w:rFonts w:eastAsia="Times New Roman"/>
                <w:sz w:val="17"/>
                <w:szCs w:val="17"/>
              </w:rPr>
              <w:t>дополнительной</w:t>
            </w:r>
          </w:p>
        </w:tc>
        <w:tc>
          <w:tcPr>
            <w:tcW w:w="120" w:type="dxa"/>
            <w:vAlign w:val="bottom"/>
          </w:tcPr>
          <w:p w:rsidR="00384B12" w:rsidRPr="00FF1055" w:rsidRDefault="00384B12" w:rsidP="001E32BB">
            <w:pPr>
              <w:rPr>
                <w:sz w:val="15"/>
                <w:szCs w:val="15"/>
              </w:rPr>
            </w:pPr>
          </w:p>
        </w:tc>
        <w:tc>
          <w:tcPr>
            <w:tcW w:w="1080" w:type="dxa"/>
            <w:gridSpan w:val="2"/>
            <w:vAlign w:val="bottom"/>
          </w:tcPr>
          <w:p w:rsidR="00384B12" w:rsidRPr="00FF1055" w:rsidRDefault="00384B12" w:rsidP="001E32BB">
            <w:pPr>
              <w:spacing w:line="184" w:lineRule="exact"/>
              <w:jc w:val="right"/>
              <w:rPr>
                <w:sz w:val="20"/>
                <w:szCs w:val="20"/>
              </w:rPr>
            </w:pPr>
            <w:r w:rsidRPr="00FF1055">
              <w:rPr>
                <w:rFonts w:eastAsia="Times New Roman"/>
                <w:sz w:val="17"/>
                <w:szCs w:val="17"/>
              </w:rPr>
              <w:t>литературы,</w:t>
            </w:r>
          </w:p>
        </w:tc>
      </w:tr>
      <w:tr w:rsidR="00384B12" w:rsidRPr="00FF1055" w:rsidTr="001E32BB">
        <w:trPr>
          <w:trHeight w:val="196"/>
        </w:trPr>
        <w:tc>
          <w:tcPr>
            <w:tcW w:w="260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rPr>
                <w:sz w:val="17"/>
                <w:szCs w:val="17"/>
              </w:rPr>
            </w:pPr>
          </w:p>
        </w:tc>
        <w:tc>
          <w:tcPr>
            <w:tcW w:w="3360" w:type="dxa"/>
            <w:gridSpan w:val="10"/>
            <w:vAlign w:val="bottom"/>
          </w:tcPr>
          <w:p w:rsidR="00384B12" w:rsidRPr="00FF1055" w:rsidRDefault="00384B12" w:rsidP="001E32BB">
            <w:pPr>
              <w:ind w:left="120"/>
              <w:rPr>
                <w:sz w:val="20"/>
                <w:szCs w:val="20"/>
              </w:rPr>
            </w:pPr>
            <w:r w:rsidRPr="00FF1055">
              <w:rPr>
                <w:rFonts w:eastAsia="Times New Roman"/>
                <w:sz w:val="17"/>
                <w:szCs w:val="17"/>
              </w:rPr>
              <w:t xml:space="preserve">макетов.  </w:t>
            </w:r>
            <w:r w:rsidRPr="00FF1055">
              <w:rPr>
                <w:rFonts w:eastAsia="Times New Roman"/>
                <w:b/>
                <w:bCs/>
                <w:sz w:val="17"/>
                <w:szCs w:val="17"/>
              </w:rPr>
              <w:t>Проводить</w:t>
            </w:r>
            <w:r w:rsidRPr="00FF1055">
              <w:rPr>
                <w:rFonts w:eastAsia="Times New Roman"/>
                <w:sz w:val="17"/>
                <w:szCs w:val="17"/>
              </w:rPr>
              <w:t xml:space="preserve">  поиск  и  анализ</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10"/>
            <w:vAlign w:val="bottom"/>
          </w:tcPr>
          <w:p w:rsidR="00384B12" w:rsidRPr="00FF1055" w:rsidRDefault="00384B12" w:rsidP="001E32BB">
            <w:pPr>
              <w:spacing w:line="190" w:lineRule="exact"/>
              <w:jc w:val="right"/>
              <w:rPr>
                <w:sz w:val="20"/>
                <w:szCs w:val="20"/>
              </w:rPr>
            </w:pPr>
            <w:r w:rsidRPr="00FF1055">
              <w:rPr>
                <w:rFonts w:eastAsia="Times New Roman"/>
                <w:sz w:val="17"/>
                <w:szCs w:val="17"/>
              </w:rPr>
              <w:t>информации  об  искусстве  XVIII  в.  в</w:t>
            </w:r>
          </w:p>
        </w:tc>
      </w:tr>
      <w:tr w:rsidR="00384B12" w:rsidRPr="00FF1055" w:rsidTr="001E32BB">
        <w:trPr>
          <w:trHeight w:val="184"/>
        </w:trPr>
        <w:tc>
          <w:tcPr>
            <w:tcW w:w="260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rPr>
                <w:sz w:val="15"/>
                <w:szCs w:val="15"/>
              </w:rPr>
            </w:pPr>
          </w:p>
        </w:tc>
        <w:tc>
          <w:tcPr>
            <w:tcW w:w="1160" w:type="dxa"/>
            <w:gridSpan w:val="4"/>
            <w:vAlign w:val="bottom"/>
          </w:tcPr>
          <w:p w:rsidR="00384B12" w:rsidRPr="00FF1055" w:rsidRDefault="00384B12" w:rsidP="001E32BB">
            <w:pPr>
              <w:spacing w:line="184" w:lineRule="exact"/>
              <w:ind w:left="120"/>
              <w:rPr>
                <w:sz w:val="20"/>
                <w:szCs w:val="20"/>
              </w:rPr>
            </w:pPr>
            <w:r w:rsidRPr="00FF1055">
              <w:rPr>
                <w:rFonts w:eastAsia="Times New Roman"/>
                <w:sz w:val="17"/>
                <w:szCs w:val="17"/>
              </w:rPr>
              <w:t>нескольких</w:t>
            </w:r>
          </w:p>
        </w:tc>
        <w:tc>
          <w:tcPr>
            <w:tcW w:w="1120" w:type="dxa"/>
            <w:gridSpan w:val="4"/>
            <w:vAlign w:val="bottom"/>
          </w:tcPr>
          <w:p w:rsidR="00384B12" w:rsidRPr="00FF1055" w:rsidRDefault="00384B12" w:rsidP="001E32BB">
            <w:pPr>
              <w:spacing w:line="184" w:lineRule="exact"/>
              <w:ind w:left="80"/>
              <w:rPr>
                <w:sz w:val="20"/>
                <w:szCs w:val="20"/>
              </w:rPr>
            </w:pPr>
            <w:r w:rsidRPr="00FF1055">
              <w:rPr>
                <w:rFonts w:eastAsia="Times New Roman"/>
                <w:sz w:val="17"/>
                <w:szCs w:val="17"/>
              </w:rPr>
              <w:t>источниках</w:t>
            </w:r>
          </w:p>
        </w:tc>
        <w:tc>
          <w:tcPr>
            <w:tcW w:w="1080" w:type="dxa"/>
            <w:gridSpan w:val="2"/>
            <w:vAlign w:val="bottom"/>
          </w:tcPr>
          <w:p w:rsidR="00384B12" w:rsidRPr="00FF1055" w:rsidRDefault="00384B12" w:rsidP="001E32BB">
            <w:pPr>
              <w:spacing w:line="184" w:lineRule="exact"/>
              <w:jc w:val="right"/>
              <w:rPr>
                <w:sz w:val="20"/>
                <w:szCs w:val="20"/>
              </w:rPr>
            </w:pPr>
            <w:r w:rsidRPr="00FF1055">
              <w:rPr>
                <w:rFonts w:eastAsia="Times New Roman"/>
                <w:sz w:val="17"/>
                <w:szCs w:val="17"/>
              </w:rPr>
              <w:t>(текстовых,</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180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изобразительных),</w:t>
            </w:r>
          </w:p>
        </w:tc>
        <w:tc>
          <w:tcPr>
            <w:tcW w:w="880" w:type="dxa"/>
            <w:gridSpan w:val="3"/>
            <w:vAlign w:val="bottom"/>
          </w:tcPr>
          <w:p w:rsidR="00384B12" w:rsidRPr="00FF1055" w:rsidRDefault="00384B12" w:rsidP="001E32BB">
            <w:pPr>
              <w:spacing w:line="190" w:lineRule="exact"/>
              <w:ind w:left="40"/>
              <w:rPr>
                <w:sz w:val="20"/>
                <w:szCs w:val="20"/>
              </w:rPr>
            </w:pPr>
            <w:r w:rsidRPr="00FF1055">
              <w:rPr>
                <w:rFonts w:eastAsia="Times New Roman"/>
                <w:b/>
                <w:bCs/>
                <w:sz w:val="17"/>
                <w:szCs w:val="17"/>
              </w:rPr>
              <w:t>готовить</w:t>
            </w:r>
          </w:p>
        </w:tc>
        <w:tc>
          <w:tcPr>
            <w:tcW w:w="680" w:type="dxa"/>
            <w:vAlign w:val="bottom"/>
          </w:tcPr>
          <w:p w:rsidR="00384B12" w:rsidRPr="00FF1055" w:rsidRDefault="00384B12" w:rsidP="001E32BB">
            <w:pPr>
              <w:spacing w:line="190" w:lineRule="exact"/>
              <w:jc w:val="right"/>
              <w:rPr>
                <w:sz w:val="20"/>
                <w:szCs w:val="20"/>
              </w:rPr>
            </w:pPr>
            <w:r w:rsidRPr="00FF1055">
              <w:rPr>
                <w:rFonts w:eastAsia="Times New Roman"/>
                <w:sz w:val="17"/>
                <w:szCs w:val="17"/>
              </w:rPr>
              <w:t>презен-</w:t>
            </w:r>
          </w:p>
        </w:tc>
      </w:tr>
      <w:tr w:rsidR="00384B12" w:rsidRPr="00FF1055" w:rsidTr="001E32BB">
        <w:trPr>
          <w:trHeight w:val="196"/>
        </w:trPr>
        <w:tc>
          <w:tcPr>
            <w:tcW w:w="260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rPr>
                <w:sz w:val="17"/>
                <w:szCs w:val="17"/>
              </w:rPr>
            </w:pPr>
          </w:p>
        </w:tc>
        <w:tc>
          <w:tcPr>
            <w:tcW w:w="680" w:type="dxa"/>
            <w:gridSpan w:val="2"/>
            <w:vAlign w:val="bottom"/>
          </w:tcPr>
          <w:p w:rsidR="00384B12" w:rsidRPr="00FF1055" w:rsidRDefault="00384B12" w:rsidP="001E32BB">
            <w:pPr>
              <w:ind w:left="120"/>
              <w:rPr>
                <w:sz w:val="20"/>
                <w:szCs w:val="20"/>
              </w:rPr>
            </w:pPr>
            <w:r w:rsidRPr="00FF1055">
              <w:rPr>
                <w:rFonts w:eastAsia="Times New Roman"/>
                <w:sz w:val="17"/>
                <w:szCs w:val="17"/>
              </w:rPr>
              <w:t>тацию</w:t>
            </w:r>
          </w:p>
        </w:tc>
        <w:tc>
          <w:tcPr>
            <w:tcW w:w="180" w:type="dxa"/>
            <w:vAlign w:val="bottom"/>
          </w:tcPr>
          <w:p w:rsidR="00384B12" w:rsidRPr="00FF1055" w:rsidRDefault="00384B12" w:rsidP="001E32BB">
            <w:pPr>
              <w:rPr>
                <w:sz w:val="17"/>
                <w:szCs w:val="17"/>
              </w:rPr>
            </w:pPr>
          </w:p>
        </w:tc>
        <w:tc>
          <w:tcPr>
            <w:tcW w:w="1300" w:type="dxa"/>
            <w:gridSpan w:val="4"/>
            <w:vAlign w:val="bottom"/>
          </w:tcPr>
          <w:p w:rsidR="00384B12" w:rsidRPr="00FF1055" w:rsidRDefault="00384B12" w:rsidP="001E32BB">
            <w:pPr>
              <w:ind w:left="20"/>
              <w:rPr>
                <w:sz w:val="20"/>
                <w:szCs w:val="20"/>
              </w:rPr>
            </w:pPr>
            <w:r w:rsidRPr="00FF1055">
              <w:rPr>
                <w:rFonts w:eastAsia="Times New Roman"/>
                <w:sz w:val="17"/>
                <w:szCs w:val="17"/>
              </w:rPr>
              <w:t>(сообщение).</w:t>
            </w:r>
          </w:p>
        </w:tc>
        <w:tc>
          <w:tcPr>
            <w:tcW w:w="1200" w:type="dxa"/>
            <w:gridSpan w:val="3"/>
            <w:vAlign w:val="bottom"/>
          </w:tcPr>
          <w:p w:rsidR="00384B12" w:rsidRPr="00FF1055" w:rsidRDefault="00384B12" w:rsidP="001E32BB">
            <w:pPr>
              <w:spacing w:line="194" w:lineRule="exact"/>
              <w:jc w:val="right"/>
              <w:rPr>
                <w:sz w:val="20"/>
                <w:szCs w:val="20"/>
              </w:rPr>
            </w:pPr>
            <w:r w:rsidRPr="00FF1055">
              <w:rPr>
                <w:rFonts w:eastAsia="Times New Roman"/>
                <w:b/>
                <w:bCs/>
                <w:sz w:val="17"/>
                <w:szCs w:val="17"/>
              </w:rPr>
              <w:t>Сопоставлять</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1160" w:type="dxa"/>
            <w:gridSpan w:val="4"/>
            <w:vAlign w:val="bottom"/>
          </w:tcPr>
          <w:p w:rsidR="00384B12" w:rsidRPr="00FF1055" w:rsidRDefault="00384B12" w:rsidP="001E32BB">
            <w:pPr>
              <w:spacing w:line="190" w:lineRule="exact"/>
              <w:ind w:left="120"/>
              <w:rPr>
                <w:sz w:val="20"/>
                <w:szCs w:val="20"/>
              </w:rPr>
            </w:pPr>
            <w:r w:rsidRPr="00FF1055">
              <w:rPr>
                <w:rFonts w:eastAsia="Times New Roman"/>
                <w:sz w:val="17"/>
                <w:szCs w:val="17"/>
              </w:rPr>
              <w:t>особенности</w:t>
            </w:r>
          </w:p>
        </w:tc>
        <w:tc>
          <w:tcPr>
            <w:tcW w:w="2200" w:type="dxa"/>
            <w:gridSpan w:val="6"/>
            <w:vAlign w:val="bottom"/>
          </w:tcPr>
          <w:p w:rsidR="00384B12" w:rsidRPr="00FF1055" w:rsidRDefault="00384B12" w:rsidP="001E32BB">
            <w:pPr>
              <w:spacing w:line="190" w:lineRule="exact"/>
              <w:jc w:val="right"/>
              <w:rPr>
                <w:sz w:val="20"/>
                <w:szCs w:val="20"/>
              </w:rPr>
            </w:pPr>
            <w:r w:rsidRPr="00FF1055">
              <w:rPr>
                <w:rFonts w:eastAsia="Times New Roman"/>
                <w:sz w:val="17"/>
                <w:szCs w:val="17"/>
              </w:rPr>
              <w:t>искусства XVI–XVII вв.</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10"/>
            <w:vAlign w:val="bottom"/>
          </w:tcPr>
          <w:p w:rsidR="00384B12" w:rsidRPr="00FF1055" w:rsidRDefault="00384B12" w:rsidP="001E32BB">
            <w:pPr>
              <w:spacing w:line="190" w:lineRule="exact"/>
              <w:jc w:val="right"/>
              <w:rPr>
                <w:sz w:val="20"/>
                <w:szCs w:val="20"/>
              </w:rPr>
            </w:pPr>
            <w:r w:rsidRPr="00FF1055">
              <w:rPr>
                <w:rFonts w:eastAsia="Times New Roman"/>
                <w:sz w:val="17"/>
                <w:szCs w:val="17"/>
              </w:rPr>
              <w:t>и искусства XVIII в. на основе срав-</w:t>
            </w:r>
          </w:p>
        </w:tc>
      </w:tr>
      <w:tr w:rsidR="00384B12" w:rsidRPr="00FF1055" w:rsidTr="001E32BB">
        <w:trPr>
          <w:trHeight w:val="190"/>
        </w:trPr>
        <w:tc>
          <w:tcPr>
            <w:tcW w:w="260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10"/>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нительного  анализа  иллюстраций</w:t>
            </w:r>
          </w:p>
        </w:tc>
      </w:tr>
    </w:tbl>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74" w:lineRule="exact"/>
        <w:rPr>
          <w:sz w:val="20"/>
          <w:szCs w:val="20"/>
        </w:rPr>
      </w:pPr>
    </w:p>
    <w:tbl>
      <w:tblPr>
        <w:tblW w:w="0" w:type="auto"/>
        <w:tblInd w:w="1040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117</w:t>
            </w:r>
          </w:p>
        </w:tc>
      </w:tr>
    </w:tbl>
    <w:p w:rsidR="00384B12" w:rsidRPr="00FF1055" w:rsidRDefault="0004475F" w:rsidP="00384B12">
      <w:pPr>
        <w:spacing w:line="20" w:lineRule="exact"/>
        <w:rPr>
          <w:sz w:val="20"/>
          <w:szCs w:val="20"/>
        </w:rPr>
      </w:pPr>
      <w:r>
        <w:rPr>
          <w:sz w:val="20"/>
          <w:szCs w:val="20"/>
        </w:rPr>
        <w:pict>
          <v:line id="Shape 162" o:spid="_x0000_s1336" style="position:absolute;z-index:251897856;visibility:visible;mso-wrap-distance-left:0;mso-wrap-distance-right:0;mso-position-horizontal-relative:text;mso-position-vertical-relative:text" from="-5.7pt,.05pt" to="504.5pt,.05pt" o:allowincell="f" strokeweight=".5pt"/>
        </w:pict>
      </w:r>
    </w:p>
    <w:p w:rsidR="00384B12" w:rsidRPr="00FF1055" w:rsidRDefault="00384B12" w:rsidP="00384B12">
      <w:pPr>
        <w:sectPr w:rsidR="00384B12" w:rsidRPr="00FF1055">
          <w:pgSz w:w="12760" w:h="8220" w:orient="landscape"/>
          <w:pgMar w:top="785" w:right="893" w:bottom="576" w:left="1220" w:header="0" w:footer="0" w:gutter="0"/>
          <w:cols w:space="720" w:equalWidth="0">
            <w:col w:w="10643"/>
          </w:cols>
        </w:sectPr>
      </w:pPr>
    </w:p>
    <w:tbl>
      <w:tblPr>
        <w:tblW w:w="0" w:type="auto"/>
        <w:tblInd w:w="10" w:type="dxa"/>
        <w:tblLayout w:type="fixed"/>
        <w:tblCellMar>
          <w:left w:w="0" w:type="dxa"/>
          <w:right w:w="0" w:type="dxa"/>
        </w:tblCellMar>
        <w:tblLook w:val="04A0" w:firstRow="1" w:lastRow="0" w:firstColumn="1" w:lastColumn="0" w:noHBand="0" w:noVBand="1"/>
      </w:tblPr>
      <w:tblGrid>
        <w:gridCol w:w="800"/>
        <w:gridCol w:w="440"/>
        <w:gridCol w:w="1480"/>
        <w:gridCol w:w="2640"/>
        <w:gridCol w:w="1400"/>
        <w:gridCol w:w="1460"/>
        <w:gridCol w:w="780"/>
        <w:gridCol w:w="240"/>
        <w:gridCol w:w="980"/>
      </w:tblGrid>
      <w:tr w:rsidR="00384B12" w:rsidRPr="00FF1055" w:rsidTr="001E32BB">
        <w:trPr>
          <w:trHeight w:val="195"/>
        </w:trPr>
        <w:tc>
          <w:tcPr>
            <w:tcW w:w="800" w:type="dxa"/>
            <w:vAlign w:val="bottom"/>
          </w:tcPr>
          <w:p w:rsidR="00384B12" w:rsidRPr="00FF1055" w:rsidRDefault="00384B12" w:rsidP="001E32BB">
            <w:pPr>
              <w:rPr>
                <w:sz w:val="16"/>
                <w:szCs w:val="16"/>
              </w:rPr>
            </w:pPr>
            <w:bookmarkStart w:id="116" w:name="page120"/>
            <w:bookmarkEnd w:id="116"/>
          </w:p>
        </w:tc>
        <w:tc>
          <w:tcPr>
            <w:tcW w:w="440" w:type="dxa"/>
            <w:vAlign w:val="bottom"/>
          </w:tcPr>
          <w:p w:rsidR="00384B12" w:rsidRPr="00FF1055" w:rsidRDefault="00384B12" w:rsidP="001E32BB">
            <w:pPr>
              <w:rPr>
                <w:sz w:val="16"/>
                <w:szCs w:val="16"/>
              </w:rPr>
            </w:pPr>
          </w:p>
        </w:tc>
        <w:tc>
          <w:tcPr>
            <w:tcW w:w="1480" w:type="dxa"/>
            <w:vAlign w:val="bottom"/>
          </w:tcPr>
          <w:p w:rsidR="00384B12" w:rsidRPr="00FF1055" w:rsidRDefault="00384B12" w:rsidP="001E32BB">
            <w:pPr>
              <w:rPr>
                <w:sz w:val="16"/>
                <w:szCs w:val="16"/>
              </w:rPr>
            </w:pPr>
          </w:p>
        </w:tc>
        <w:tc>
          <w:tcPr>
            <w:tcW w:w="2640" w:type="dxa"/>
            <w:vAlign w:val="bottom"/>
          </w:tcPr>
          <w:p w:rsidR="00384B12" w:rsidRPr="00FF1055" w:rsidRDefault="00384B12" w:rsidP="001E32BB">
            <w:pPr>
              <w:rPr>
                <w:sz w:val="16"/>
                <w:szCs w:val="16"/>
              </w:rPr>
            </w:pPr>
          </w:p>
        </w:tc>
        <w:tc>
          <w:tcPr>
            <w:tcW w:w="1400" w:type="dxa"/>
            <w:vAlign w:val="bottom"/>
          </w:tcPr>
          <w:p w:rsidR="00384B12" w:rsidRPr="00FF1055" w:rsidRDefault="00384B12" w:rsidP="001E32BB">
            <w:pPr>
              <w:rPr>
                <w:sz w:val="16"/>
                <w:szCs w:val="16"/>
              </w:rPr>
            </w:pPr>
          </w:p>
        </w:tc>
        <w:tc>
          <w:tcPr>
            <w:tcW w:w="1460" w:type="dxa"/>
            <w:vAlign w:val="bottom"/>
          </w:tcPr>
          <w:p w:rsidR="00384B12" w:rsidRPr="00FF1055" w:rsidRDefault="00384B12" w:rsidP="001E32BB">
            <w:pPr>
              <w:rPr>
                <w:sz w:val="16"/>
                <w:szCs w:val="16"/>
              </w:rPr>
            </w:pPr>
          </w:p>
        </w:tc>
        <w:tc>
          <w:tcPr>
            <w:tcW w:w="780" w:type="dxa"/>
            <w:vAlign w:val="bottom"/>
          </w:tcPr>
          <w:p w:rsidR="00384B12" w:rsidRPr="00FF1055" w:rsidRDefault="00384B12" w:rsidP="001E32BB">
            <w:pPr>
              <w:rPr>
                <w:sz w:val="16"/>
                <w:szCs w:val="16"/>
              </w:rPr>
            </w:pPr>
          </w:p>
        </w:tc>
        <w:tc>
          <w:tcPr>
            <w:tcW w:w="1220" w:type="dxa"/>
            <w:gridSpan w:val="2"/>
            <w:vAlign w:val="bottom"/>
          </w:tcPr>
          <w:p w:rsidR="00384B12" w:rsidRPr="00FF1055" w:rsidRDefault="00384B12" w:rsidP="001E32BB">
            <w:pPr>
              <w:ind w:left="40"/>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gridSpan w:val="3"/>
            <w:tcBorders>
              <w:bottom w:val="single" w:sz="8" w:space="0" w:color="auto"/>
            </w:tcBorders>
            <w:vAlign w:val="bottom"/>
          </w:tcPr>
          <w:p w:rsidR="00384B12" w:rsidRPr="00FF1055" w:rsidRDefault="00384B12" w:rsidP="001E32BB">
            <w:pPr>
              <w:rPr>
                <w:sz w:val="3"/>
                <w:szCs w:val="3"/>
              </w:rPr>
            </w:pPr>
          </w:p>
        </w:tc>
        <w:tc>
          <w:tcPr>
            <w:tcW w:w="4040" w:type="dxa"/>
            <w:gridSpan w:val="2"/>
            <w:tcBorders>
              <w:bottom w:val="single" w:sz="8" w:space="0" w:color="auto"/>
            </w:tcBorders>
            <w:vAlign w:val="bottom"/>
          </w:tcPr>
          <w:p w:rsidR="00384B12" w:rsidRPr="00FF1055" w:rsidRDefault="00384B12" w:rsidP="001E32BB">
            <w:pPr>
              <w:rPr>
                <w:sz w:val="3"/>
                <w:szCs w:val="3"/>
              </w:rPr>
            </w:pPr>
          </w:p>
        </w:tc>
        <w:tc>
          <w:tcPr>
            <w:tcW w:w="3460" w:type="dxa"/>
            <w:gridSpan w:val="4"/>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gridSpan w:val="3"/>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gridSpan w:val="2"/>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4"/>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gridSpan w:val="3"/>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2640" w:type="dxa"/>
            <w:vAlign w:val="bottom"/>
          </w:tcPr>
          <w:p w:rsidR="00384B12" w:rsidRPr="00FF1055" w:rsidRDefault="00384B12" w:rsidP="001E32BB">
            <w:pPr>
              <w:rPr>
                <w:sz w:val="16"/>
                <w:szCs w:val="16"/>
              </w:rPr>
            </w:pPr>
          </w:p>
        </w:tc>
        <w:tc>
          <w:tcPr>
            <w:tcW w:w="140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800" w:type="dxa"/>
            <w:tcBorders>
              <w:lef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1480" w:type="dxa"/>
            <w:tcBorders>
              <w:right w:val="single" w:sz="8" w:space="0" w:color="auto"/>
            </w:tcBorders>
            <w:vAlign w:val="bottom"/>
          </w:tcPr>
          <w:p w:rsidR="00384B12" w:rsidRPr="00FF1055" w:rsidRDefault="00384B12" w:rsidP="001E32BB">
            <w:pPr>
              <w:rPr>
                <w:sz w:val="16"/>
                <w:szCs w:val="16"/>
              </w:rPr>
            </w:pPr>
          </w:p>
        </w:tc>
        <w:tc>
          <w:tcPr>
            <w:tcW w:w="2640" w:type="dxa"/>
            <w:vAlign w:val="bottom"/>
          </w:tcPr>
          <w:p w:rsidR="00384B12" w:rsidRPr="00FF1055" w:rsidRDefault="00384B12" w:rsidP="001E32BB">
            <w:pPr>
              <w:rPr>
                <w:sz w:val="16"/>
                <w:szCs w:val="16"/>
              </w:rPr>
            </w:pPr>
          </w:p>
        </w:tc>
        <w:tc>
          <w:tcPr>
            <w:tcW w:w="140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800" w:type="dxa"/>
            <w:tcBorders>
              <w:left w:val="single" w:sz="8" w:space="0" w:color="auto"/>
              <w:bottom w:val="single" w:sz="8" w:space="0" w:color="auto"/>
            </w:tcBorders>
            <w:vAlign w:val="bottom"/>
          </w:tcPr>
          <w:p w:rsidR="00384B12" w:rsidRPr="00FF1055" w:rsidRDefault="00384B12" w:rsidP="001E32BB">
            <w:pPr>
              <w:rPr>
                <w:sz w:val="7"/>
                <w:szCs w:val="7"/>
              </w:rPr>
            </w:pPr>
          </w:p>
        </w:tc>
        <w:tc>
          <w:tcPr>
            <w:tcW w:w="1920" w:type="dxa"/>
            <w:gridSpan w:val="2"/>
            <w:tcBorders>
              <w:bottom w:val="single" w:sz="8" w:space="0" w:color="auto"/>
              <w:right w:val="single" w:sz="8" w:space="0" w:color="auto"/>
            </w:tcBorders>
            <w:vAlign w:val="bottom"/>
          </w:tcPr>
          <w:p w:rsidR="00384B12" w:rsidRPr="00FF1055" w:rsidRDefault="00384B12" w:rsidP="001E32BB">
            <w:pPr>
              <w:rPr>
                <w:sz w:val="7"/>
                <w:szCs w:val="7"/>
              </w:rPr>
            </w:pPr>
          </w:p>
        </w:tc>
        <w:tc>
          <w:tcPr>
            <w:tcW w:w="2640" w:type="dxa"/>
            <w:tcBorders>
              <w:bottom w:val="single" w:sz="8" w:space="0" w:color="auto"/>
            </w:tcBorders>
            <w:vAlign w:val="bottom"/>
          </w:tcPr>
          <w:p w:rsidR="00384B12" w:rsidRPr="00FF1055" w:rsidRDefault="00384B12" w:rsidP="001E32BB">
            <w:pPr>
              <w:rPr>
                <w:sz w:val="7"/>
                <w:szCs w:val="7"/>
              </w:rPr>
            </w:pPr>
          </w:p>
        </w:tc>
        <w:tc>
          <w:tcPr>
            <w:tcW w:w="140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1460" w:type="dxa"/>
            <w:tcBorders>
              <w:bottom w:val="single" w:sz="8" w:space="0" w:color="auto"/>
            </w:tcBorders>
            <w:vAlign w:val="bottom"/>
          </w:tcPr>
          <w:p w:rsidR="00384B12" w:rsidRPr="00FF1055" w:rsidRDefault="00384B12" w:rsidP="001E32BB">
            <w:pPr>
              <w:rPr>
                <w:sz w:val="7"/>
                <w:szCs w:val="7"/>
              </w:rPr>
            </w:pPr>
          </w:p>
        </w:tc>
        <w:tc>
          <w:tcPr>
            <w:tcW w:w="780" w:type="dxa"/>
            <w:tcBorders>
              <w:bottom w:val="single" w:sz="8" w:space="0" w:color="auto"/>
            </w:tcBorders>
            <w:vAlign w:val="bottom"/>
          </w:tcPr>
          <w:p w:rsidR="00384B12" w:rsidRPr="00FF1055" w:rsidRDefault="00384B12" w:rsidP="001E32BB">
            <w:pPr>
              <w:rPr>
                <w:sz w:val="7"/>
                <w:szCs w:val="7"/>
              </w:rPr>
            </w:pPr>
          </w:p>
        </w:tc>
        <w:tc>
          <w:tcPr>
            <w:tcW w:w="1220" w:type="dxa"/>
            <w:gridSpan w:val="2"/>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0"/>
        </w:trPr>
        <w:tc>
          <w:tcPr>
            <w:tcW w:w="80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Война</w:t>
            </w:r>
          </w:p>
        </w:tc>
        <w:tc>
          <w:tcPr>
            <w:tcW w:w="192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североамериканских</w:t>
            </w:r>
          </w:p>
        </w:tc>
        <w:tc>
          <w:tcPr>
            <w:tcW w:w="2640" w:type="dxa"/>
            <w:vAlign w:val="bottom"/>
          </w:tcPr>
          <w:p w:rsidR="00384B12" w:rsidRPr="00FF1055" w:rsidRDefault="00384B12" w:rsidP="001E32BB">
            <w:pPr>
              <w:ind w:left="100"/>
              <w:rPr>
                <w:sz w:val="20"/>
                <w:szCs w:val="20"/>
              </w:rPr>
            </w:pPr>
            <w:r w:rsidRPr="00FF1055">
              <w:rPr>
                <w:rFonts w:eastAsia="Times New Roman"/>
                <w:sz w:val="17"/>
                <w:szCs w:val="17"/>
              </w:rPr>
              <w:t xml:space="preserve">Урок  23.  </w:t>
            </w:r>
            <w:r w:rsidRPr="00FF1055">
              <w:rPr>
                <w:rFonts w:eastAsia="Times New Roman"/>
                <w:b/>
                <w:bCs/>
                <w:sz w:val="17"/>
                <w:szCs w:val="17"/>
              </w:rPr>
              <w:t>Образование  США.</w:t>
            </w:r>
          </w:p>
        </w:tc>
        <w:tc>
          <w:tcPr>
            <w:tcW w:w="1400" w:type="dxa"/>
            <w:tcBorders>
              <w:right w:val="single" w:sz="8" w:space="0" w:color="auto"/>
            </w:tcBorders>
            <w:vAlign w:val="bottom"/>
          </w:tcPr>
          <w:p w:rsidR="00384B12" w:rsidRPr="00FF1055" w:rsidRDefault="00384B12" w:rsidP="001E32BB">
            <w:pPr>
              <w:rPr>
                <w:sz w:val="19"/>
                <w:szCs w:val="19"/>
              </w:rPr>
            </w:pPr>
          </w:p>
        </w:tc>
        <w:tc>
          <w:tcPr>
            <w:tcW w:w="1460" w:type="dxa"/>
            <w:vAlign w:val="bottom"/>
          </w:tcPr>
          <w:p w:rsidR="00384B12" w:rsidRPr="00FF1055" w:rsidRDefault="00384B12" w:rsidP="001E32BB">
            <w:pPr>
              <w:ind w:left="100"/>
              <w:rPr>
                <w:sz w:val="20"/>
                <w:szCs w:val="20"/>
              </w:rPr>
            </w:pPr>
            <w:r w:rsidRPr="00FF1055">
              <w:rPr>
                <w:rFonts w:eastAsia="Times New Roman"/>
                <w:b/>
                <w:bCs/>
                <w:sz w:val="17"/>
                <w:szCs w:val="17"/>
              </w:rPr>
              <w:t>Анализировать</w:t>
            </w:r>
          </w:p>
        </w:tc>
        <w:tc>
          <w:tcPr>
            <w:tcW w:w="780" w:type="dxa"/>
            <w:vAlign w:val="bottom"/>
          </w:tcPr>
          <w:p w:rsidR="00384B12" w:rsidRPr="00FF1055" w:rsidRDefault="00384B12" w:rsidP="001E32BB">
            <w:pPr>
              <w:ind w:left="240"/>
              <w:rPr>
                <w:sz w:val="20"/>
                <w:szCs w:val="20"/>
              </w:rPr>
            </w:pPr>
            <w:r w:rsidRPr="00FF1055">
              <w:rPr>
                <w:rFonts w:eastAsia="Times New Roman"/>
                <w:sz w:val="17"/>
                <w:szCs w:val="17"/>
              </w:rPr>
              <w:t>карту</w:t>
            </w:r>
          </w:p>
        </w:tc>
        <w:tc>
          <w:tcPr>
            <w:tcW w:w="122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заселения</w:t>
            </w:r>
          </w:p>
        </w:tc>
      </w:tr>
      <w:tr w:rsidR="00384B12" w:rsidRPr="00FF1055" w:rsidTr="001E32BB">
        <w:trPr>
          <w:trHeight w:val="184"/>
        </w:trPr>
        <w:tc>
          <w:tcPr>
            <w:tcW w:w="1240" w:type="dxa"/>
            <w:gridSpan w:val="2"/>
            <w:tcBorders>
              <w:lef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колоний  за</w:t>
            </w:r>
          </w:p>
        </w:tc>
        <w:tc>
          <w:tcPr>
            <w:tcW w:w="148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независимость.</w:t>
            </w: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Причины освоения Северной Америки евро-</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Северной  Америки  европейцами  с</w:t>
            </w:r>
          </w:p>
        </w:tc>
      </w:tr>
      <w:tr w:rsidR="00384B12" w:rsidRPr="00FF1055" w:rsidTr="001E32BB">
        <w:trPr>
          <w:trHeight w:val="196"/>
        </w:trPr>
        <w:tc>
          <w:tcPr>
            <w:tcW w:w="1240" w:type="dxa"/>
            <w:gridSpan w:val="2"/>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Образование</w:t>
            </w:r>
          </w:p>
        </w:tc>
        <w:tc>
          <w:tcPr>
            <w:tcW w:w="148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Соединённых</w:t>
            </w: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пейцами,  социальный  состав  первых  коло-</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опорой на легенду, </w:t>
            </w:r>
            <w:r w:rsidRPr="00FF1055">
              <w:rPr>
                <w:rFonts w:eastAsia="Times New Roman"/>
                <w:b/>
                <w:bCs/>
                <w:sz w:val="17"/>
                <w:szCs w:val="17"/>
              </w:rPr>
              <w:t>объяснять</w:t>
            </w:r>
            <w:r w:rsidRPr="00FF1055">
              <w:rPr>
                <w:rFonts w:eastAsia="Times New Roman"/>
                <w:sz w:val="17"/>
                <w:szCs w:val="17"/>
              </w:rPr>
              <w:t xml:space="preserve">  на её</w:t>
            </w:r>
          </w:p>
        </w:tc>
      </w:tr>
      <w:tr w:rsidR="00384B12" w:rsidRPr="00FF1055" w:rsidTr="001E32BB">
        <w:trPr>
          <w:trHeight w:val="190"/>
        </w:trPr>
        <w:tc>
          <w:tcPr>
            <w:tcW w:w="800" w:type="dxa"/>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Штатов</w:t>
            </w:r>
          </w:p>
        </w:tc>
        <w:tc>
          <w:tcPr>
            <w:tcW w:w="192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Америки.   «Отцы-</w:t>
            </w: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нистов. Типы английских колоний в Север-</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основе  особенности  хозяйственного</w:t>
            </w:r>
          </w:p>
        </w:tc>
      </w:tr>
      <w:tr w:rsidR="00384B12" w:rsidRPr="00FF1055" w:rsidTr="001E32BB">
        <w:trPr>
          <w:trHeight w:val="184"/>
        </w:trPr>
        <w:tc>
          <w:tcPr>
            <w:tcW w:w="1240" w:type="dxa"/>
            <w:gridSpan w:val="2"/>
            <w:tcBorders>
              <w:lef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основатели»</w:t>
            </w:r>
          </w:p>
        </w:tc>
        <w:tc>
          <w:tcPr>
            <w:tcW w:w="1480" w:type="dxa"/>
            <w:tcBorders>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ной Америке. Система управления колони-</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освоения  земель  и  типы  колоний.</w:t>
            </w:r>
          </w:p>
        </w:tc>
      </w:tr>
      <w:tr w:rsidR="00384B12" w:rsidRPr="00FF1055" w:rsidTr="001E32BB">
        <w:trPr>
          <w:trHeight w:val="196"/>
        </w:trPr>
        <w:tc>
          <w:tcPr>
            <w:tcW w:w="800" w:type="dxa"/>
            <w:tcBorders>
              <w:left w:val="single" w:sz="8" w:space="0" w:color="auto"/>
            </w:tcBorders>
            <w:vAlign w:val="bottom"/>
          </w:tcPr>
          <w:p w:rsidR="00384B12" w:rsidRPr="00FF1055" w:rsidRDefault="00384B12" w:rsidP="001E32BB">
            <w:pPr>
              <w:rPr>
                <w:sz w:val="17"/>
                <w:szCs w:val="17"/>
              </w:rPr>
            </w:pPr>
          </w:p>
        </w:tc>
        <w:tc>
          <w:tcPr>
            <w:tcW w:w="440" w:type="dxa"/>
            <w:vAlign w:val="bottom"/>
          </w:tcPr>
          <w:p w:rsidR="00384B12" w:rsidRPr="00FF1055" w:rsidRDefault="00384B12" w:rsidP="001E32BB">
            <w:pPr>
              <w:rPr>
                <w:sz w:val="17"/>
                <w:szCs w:val="17"/>
              </w:rPr>
            </w:pPr>
          </w:p>
        </w:tc>
        <w:tc>
          <w:tcPr>
            <w:tcW w:w="1480" w:type="dxa"/>
            <w:tcBorders>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ями.  Различия  в  хозяйственном  освоении</w:t>
            </w:r>
          </w:p>
        </w:tc>
        <w:tc>
          <w:tcPr>
            <w:tcW w:w="2480" w:type="dxa"/>
            <w:gridSpan w:val="3"/>
            <w:vAlign w:val="bottom"/>
          </w:tcPr>
          <w:p w:rsidR="00384B12" w:rsidRPr="00FF1055" w:rsidRDefault="00384B12" w:rsidP="001E32BB">
            <w:pPr>
              <w:ind w:left="100"/>
              <w:rPr>
                <w:sz w:val="20"/>
                <w:szCs w:val="20"/>
              </w:rPr>
            </w:pPr>
            <w:r w:rsidRPr="00FF1055">
              <w:rPr>
                <w:rFonts w:eastAsia="Times New Roman"/>
                <w:b/>
                <w:bCs/>
                <w:sz w:val="17"/>
                <w:szCs w:val="17"/>
              </w:rPr>
              <w:t xml:space="preserve">Составлять   </w:t>
            </w:r>
            <w:r w:rsidRPr="00FF1055">
              <w:rPr>
                <w:rFonts w:eastAsia="Times New Roman"/>
                <w:sz w:val="17"/>
                <w:szCs w:val="17"/>
              </w:rPr>
              <w:t>исторический</w:t>
            </w:r>
          </w:p>
        </w:tc>
        <w:tc>
          <w:tcPr>
            <w:tcW w:w="98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портрет</w:t>
            </w:r>
          </w:p>
        </w:tc>
      </w:tr>
      <w:tr w:rsidR="00384B12" w:rsidRPr="00FF1055" w:rsidTr="001E32BB">
        <w:trPr>
          <w:trHeight w:val="184"/>
        </w:trPr>
        <w:tc>
          <w:tcPr>
            <w:tcW w:w="800" w:type="dxa"/>
            <w:tcBorders>
              <w:left w:val="single" w:sz="8" w:space="0" w:color="auto"/>
            </w:tcBorders>
            <w:vAlign w:val="bottom"/>
          </w:tcPr>
          <w:p w:rsidR="00384B12" w:rsidRPr="00FF1055" w:rsidRDefault="00384B12" w:rsidP="001E32BB">
            <w:pPr>
              <w:rPr>
                <w:sz w:val="15"/>
                <w:szCs w:val="15"/>
              </w:rPr>
            </w:pPr>
          </w:p>
        </w:tc>
        <w:tc>
          <w:tcPr>
            <w:tcW w:w="440" w:type="dxa"/>
            <w:vAlign w:val="bottom"/>
          </w:tcPr>
          <w:p w:rsidR="00384B12" w:rsidRPr="00FF1055" w:rsidRDefault="00384B12" w:rsidP="001E32BB">
            <w:pPr>
              <w:rPr>
                <w:sz w:val="15"/>
                <w:szCs w:val="15"/>
              </w:rPr>
            </w:pPr>
          </w:p>
        </w:tc>
        <w:tc>
          <w:tcPr>
            <w:tcW w:w="1480" w:type="dxa"/>
            <w:tcBorders>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земель между Севером и Югом. Отношения</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(характеристику)  Б.  Франклина  и</w:t>
            </w:r>
          </w:p>
        </w:tc>
      </w:tr>
      <w:tr w:rsidR="00384B12" w:rsidRPr="00FF1055" w:rsidTr="001E32BB">
        <w:trPr>
          <w:trHeight w:val="196"/>
        </w:trPr>
        <w:tc>
          <w:tcPr>
            <w:tcW w:w="800" w:type="dxa"/>
            <w:tcBorders>
              <w:left w:val="single" w:sz="8" w:space="0" w:color="auto"/>
            </w:tcBorders>
            <w:vAlign w:val="bottom"/>
          </w:tcPr>
          <w:p w:rsidR="00384B12" w:rsidRPr="00FF1055" w:rsidRDefault="00384B12" w:rsidP="001E32BB">
            <w:pPr>
              <w:rPr>
                <w:sz w:val="17"/>
                <w:szCs w:val="17"/>
              </w:rPr>
            </w:pPr>
          </w:p>
        </w:tc>
        <w:tc>
          <w:tcPr>
            <w:tcW w:w="440" w:type="dxa"/>
            <w:vAlign w:val="bottom"/>
          </w:tcPr>
          <w:p w:rsidR="00384B12" w:rsidRPr="00FF1055" w:rsidRDefault="00384B12" w:rsidP="001E32BB">
            <w:pPr>
              <w:rPr>
                <w:sz w:val="17"/>
                <w:szCs w:val="17"/>
              </w:rPr>
            </w:pPr>
          </w:p>
        </w:tc>
        <w:tc>
          <w:tcPr>
            <w:tcW w:w="1480" w:type="dxa"/>
            <w:tcBorders>
              <w:right w:val="single" w:sz="8" w:space="0" w:color="auto"/>
            </w:tcBorders>
            <w:vAlign w:val="bottom"/>
          </w:tcPr>
          <w:p w:rsidR="00384B12" w:rsidRPr="00FF1055" w:rsidRDefault="00384B12" w:rsidP="001E32BB">
            <w:pPr>
              <w:rPr>
                <w:sz w:val="17"/>
                <w:szCs w:val="17"/>
              </w:rPr>
            </w:pPr>
          </w:p>
        </w:tc>
        <w:tc>
          <w:tcPr>
            <w:tcW w:w="2640" w:type="dxa"/>
            <w:vAlign w:val="bottom"/>
          </w:tcPr>
          <w:p w:rsidR="00384B12" w:rsidRPr="00FF1055" w:rsidRDefault="00384B12" w:rsidP="001E32BB">
            <w:pPr>
              <w:ind w:left="100"/>
              <w:rPr>
                <w:sz w:val="20"/>
                <w:szCs w:val="20"/>
              </w:rPr>
            </w:pPr>
            <w:r w:rsidRPr="00FF1055">
              <w:rPr>
                <w:rFonts w:eastAsia="Times New Roman"/>
                <w:sz w:val="17"/>
                <w:szCs w:val="17"/>
              </w:rPr>
              <w:t>колонистов   с   индейцами.</w:t>
            </w:r>
          </w:p>
        </w:tc>
        <w:tc>
          <w:tcPr>
            <w:tcW w:w="1400" w:type="dxa"/>
            <w:tcBorders>
              <w:right w:val="single" w:sz="8" w:space="0" w:color="auto"/>
            </w:tcBorders>
            <w:vAlign w:val="bottom"/>
          </w:tcPr>
          <w:p w:rsidR="00384B12" w:rsidRPr="00FF1055" w:rsidRDefault="00384B12" w:rsidP="001E32BB">
            <w:pPr>
              <w:ind w:right="55"/>
              <w:jc w:val="right"/>
              <w:rPr>
                <w:sz w:val="20"/>
                <w:szCs w:val="20"/>
              </w:rPr>
            </w:pPr>
            <w:r w:rsidRPr="00FF1055">
              <w:rPr>
                <w:rFonts w:eastAsia="Times New Roman"/>
                <w:sz w:val="17"/>
                <w:szCs w:val="17"/>
              </w:rPr>
              <w:t>Формирование</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Д.  Вашингтона,  </w:t>
            </w:r>
            <w:r w:rsidRPr="00FF1055">
              <w:rPr>
                <w:rFonts w:eastAsia="Times New Roman"/>
                <w:b/>
                <w:bCs/>
                <w:sz w:val="17"/>
                <w:szCs w:val="17"/>
              </w:rPr>
              <w:t>приводить</w:t>
            </w:r>
            <w:r w:rsidRPr="00FF1055">
              <w:rPr>
                <w:rFonts w:eastAsia="Times New Roman"/>
                <w:sz w:val="17"/>
                <w:szCs w:val="17"/>
              </w:rPr>
              <w:t xml:space="preserve">  оценки,</w:t>
            </w:r>
          </w:p>
        </w:tc>
      </w:tr>
      <w:tr w:rsidR="00384B12" w:rsidRPr="00FF1055" w:rsidTr="001E32BB">
        <w:trPr>
          <w:trHeight w:val="184"/>
        </w:trPr>
        <w:tc>
          <w:tcPr>
            <w:tcW w:w="800" w:type="dxa"/>
            <w:tcBorders>
              <w:left w:val="single" w:sz="8" w:space="0" w:color="auto"/>
            </w:tcBorders>
            <w:vAlign w:val="bottom"/>
          </w:tcPr>
          <w:p w:rsidR="00384B12" w:rsidRPr="00FF1055" w:rsidRDefault="00384B12" w:rsidP="001E32BB">
            <w:pPr>
              <w:rPr>
                <w:sz w:val="15"/>
                <w:szCs w:val="15"/>
              </w:rPr>
            </w:pPr>
          </w:p>
        </w:tc>
        <w:tc>
          <w:tcPr>
            <w:tcW w:w="440" w:type="dxa"/>
            <w:vAlign w:val="bottom"/>
          </w:tcPr>
          <w:p w:rsidR="00384B12" w:rsidRPr="00FF1055" w:rsidRDefault="00384B12" w:rsidP="001E32BB">
            <w:pPr>
              <w:rPr>
                <w:sz w:val="15"/>
                <w:szCs w:val="15"/>
              </w:rPr>
            </w:pPr>
          </w:p>
        </w:tc>
        <w:tc>
          <w:tcPr>
            <w:tcW w:w="1480" w:type="dxa"/>
            <w:tcBorders>
              <w:right w:val="single" w:sz="8" w:space="0" w:color="auto"/>
            </w:tcBorders>
            <w:vAlign w:val="bottom"/>
          </w:tcPr>
          <w:p w:rsidR="00384B12" w:rsidRPr="00FF1055" w:rsidRDefault="00384B12" w:rsidP="001E32BB">
            <w:pPr>
              <w:rPr>
                <w:sz w:val="15"/>
                <w:szCs w:val="15"/>
              </w:rPr>
            </w:pPr>
          </w:p>
        </w:tc>
        <w:tc>
          <w:tcPr>
            <w:tcW w:w="264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североамериканской   нации.</w:t>
            </w:r>
          </w:p>
        </w:tc>
        <w:tc>
          <w:tcPr>
            <w:tcW w:w="1400" w:type="dxa"/>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Деятельность</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изложенные  в  учебной  литературе,</w:t>
            </w:r>
          </w:p>
        </w:tc>
      </w:tr>
      <w:tr w:rsidR="00384B12" w:rsidRPr="00FF1055" w:rsidTr="001E32BB">
        <w:trPr>
          <w:trHeight w:val="190"/>
        </w:trPr>
        <w:tc>
          <w:tcPr>
            <w:tcW w:w="800" w:type="dxa"/>
            <w:tcBorders>
              <w:lef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1480" w:type="dxa"/>
            <w:tcBorders>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 Франклина. Начало конфликта с Англи-</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определять  </w:t>
            </w:r>
            <w:r w:rsidRPr="00FF1055">
              <w:rPr>
                <w:rFonts w:eastAsia="Times New Roman"/>
                <w:sz w:val="17"/>
                <w:szCs w:val="17"/>
              </w:rPr>
              <w:t>и</w:t>
            </w:r>
            <w:r w:rsidRPr="00FF1055">
              <w:rPr>
                <w:rFonts w:eastAsia="Times New Roman"/>
                <w:b/>
                <w:bCs/>
                <w:sz w:val="17"/>
                <w:szCs w:val="17"/>
              </w:rPr>
              <w:t xml:space="preserve">  объяснять  (аргумен-</w:t>
            </w:r>
          </w:p>
        </w:tc>
      </w:tr>
      <w:tr w:rsidR="00384B12" w:rsidRPr="00FF1055" w:rsidTr="001E32BB">
        <w:trPr>
          <w:trHeight w:val="190"/>
        </w:trPr>
        <w:tc>
          <w:tcPr>
            <w:tcW w:w="800" w:type="dxa"/>
            <w:tcBorders>
              <w:lef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1480" w:type="dxa"/>
            <w:tcBorders>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ей, его причины. Первый филадельфийский</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тировать)   </w:t>
            </w:r>
            <w:r w:rsidRPr="00FF1055">
              <w:rPr>
                <w:rFonts w:eastAsia="Times New Roman"/>
                <w:sz w:val="17"/>
                <w:szCs w:val="17"/>
              </w:rPr>
              <w:t>своё  отношение  к  этим</w:t>
            </w:r>
          </w:p>
        </w:tc>
      </w:tr>
      <w:tr w:rsidR="00384B12" w:rsidRPr="00FF1055" w:rsidTr="001E32BB">
        <w:trPr>
          <w:trHeight w:val="196"/>
        </w:trPr>
        <w:tc>
          <w:tcPr>
            <w:tcW w:w="800" w:type="dxa"/>
            <w:tcBorders>
              <w:left w:val="single" w:sz="8" w:space="0" w:color="auto"/>
            </w:tcBorders>
            <w:vAlign w:val="bottom"/>
          </w:tcPr>
          <w:p w:rsidR="00384B12" w:rsidRPr="00FF1055" w:rsidRDefault="00384B12" w:rsidP="001E32BB">
            <w:pPr>
              <w:rPr>
                <w:sz w:val="17"/>
                <w:szCs w:val="17"/>
              </w:rPr>
            </w:pPr>
          </w:p>
        </w:tc>
        <w:tc>
          <w:tcPr>
            <w:tcW w:w="440" w:type="dxa"/>
            <w:vAlign w:val="bottom"/>
          </w:tcPr>
          <w:p w:rsidR="00384B12" w:rsidRPr="00FF1055" w:rsidRDefault="00384B12" w:rsidP="001E32BB">
            <w:pPr>
              <w:rPr>
                <w:sz w:val="17"/>
                <w:szCs w:val="17"/>
              </w:rPr>
            </w:pPr>
          </w:p>
        </w:tc>
        <w:tc>
          <w:tcPr>
            <w:tcW w:w="1480" w:type="dxa"/>
            <w:tcBorders>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конгресс.  Начало  Войны  за  независимость,</w:t>
            </w:r>
          </w:p>
        </w:tc>
        <w:tc>
          <w:tcPr>
            <w:tcW w:w="1460" w:type="dxa"/>
            <w:vAlign w:val="bottom"/>
          </w:tcPr>
          <w:p w:rsidR="00384B12" w:rsidRPr="00FF1055" w:rsidRDefault="00384B12" w:rsidP="001E32BB">
            <w:pPr>
              <w:ind w:left="100"/>
              <w:rPr>
                <w:sz w:val="20"/>
                <w:szCs w:val="20"/>
              </w:rPr>
            </w:pPr>
            <w:r w:rsidRPr="00FF1055">
              <w:rPr>
                <w:rFonts w:eastAsia="Times New Roman"/>
                <w:sz w:val="17"/>
                <w:szCs w:val="17"/>
              </w:rPr>
              <w:t>историческим</w:t>
            </w:r>
          </w:p>
        </w:tc>
        <w:tc>
          <w:tcPr>
            <w:tcW w:w="200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деятелям.  </w:t>
            </w:r>
            <w:r w:rsidRPr="00FF1055">
              <w:rPr>
                <w:rFonts w:eastAsia="Times New Roman"/>
                <w:b/>
                <w:bCs/>
                <w:sz w:val="17"/>
                <w:szCs w:val="17"/>
              </w:rPr>
              <w:t>Выделять</w:t>
            </w:r>
          </w:p>
        </w:tc>
      </w:tr>
      <w:tr w:rsidR="00384B12" w:rsidRPr="00FF1055" w:rsidTr="001E32BB">
        <w:trPr>
          <w:trHeight w:val="190"/>
        </w:trPr>
        <w:tc>
          <w:tcPr>
            <w:tcW w:w="800" w:type="dxa"/>
            <w:tcBorders>
              <w:lef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1480" w:type="dxa"/>
            <w:tcBorders>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принятие  Декларации  независимости.  Ход</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основные  этапы  освоения  Америки</w:t>
            </w:r>
          </w:p>
        </w:tc>
      </w:tr>
      <w:tr w:rsidR="00384B12" w:rsidRPr="00FF1055" w:rsidTr="001E32BB">
        <w:trPr>
          <w:trHeight w:val="184"/>
        </w:trPr>
        <w:tc>
          <w:tcPr>
            <w:tcW w:w="800" w:type="dxa"/>
            <w:tcBorders>
              <w:left w:val="single" w:sz="8" w:space="0" w:color="auto"/>
            </w:tcBorders>
            <w:vAlign w:val="bottom"/>
          </w:tcPr>
          <w:p w:rsidR="00384B12" w:rsidRPr="00FF1055" w:rsidRDefault="00384B12" w:rsidP="001E32BB">
            <w:pPr>
              <w:rPr>
                <w:sz w:val="15"/>
                <w:szCs w:val="15"/>
              </w:rPr>
            </w:pPr>
          </w:p>
        </w:tc>
        <w:tc>
          <w:tcPr>
            <w:tcW w:w="440" w:type="dxa"/>
            <w:vAlign w:val="bottom"/>
          </w:tcPr>
          <w:p w:rsidR="00384B12" w:rsidRPr="00FF1055" w:rsidRDefault="00384B12" w:rsidP="001E32BB">
            <w:pPr>
              <w:rPr>
                <w:sz w:val="15"/>
                <w:szCs w:val="15"/>
              </w:rPr>
            </w:pPr>
          </w:p>
        </w:tc>
        <w:tc>
          <w:tcPr>
            <w:tcW w:w="1480" w:type="dxa"/>
            <w:tcBorders>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военных  действий,  победа  Америки.  При-</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  борьбы  североамериканских  ко-</w:t>
            </w:r>
          </w:p>
        </w:tc>
      </w:tr>
      <w:tr w:rsidR="00384B12" w:rsidRPr="00FF1055" w:rsidTr="001E32BB">
        <w:trPr>
          <w:trHeight w:val="190"/>
        </w:trPr>
        <w:tc>
          <w:tcPr>
            <w:tcW w:w="800" w:type="dxa"/>
            <w:tcBorders>
              <w:lef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1480" w:type="dxa"/>
            <w:tcBorders>
              <w:right w:val="single" w:sz="8" w:space="0" w:color="auto"/>
            </w:tcBorders>
            <w:vAlign w:val="bottom"/>
          </w:tcPr>
          <w:p w:rsidR="00384B12" w:rsidRPr="00FF1055" w:rsidRDefault="00384B12" w:rsidP="001E32BB">
            <w:pPr>
              <w:rPr>
                <w:sz w:val="16"/>
                <w:szCs w:val="16"/>
              </w:rPr>
            </w:pPr>
          </w:p>
        </w:tc>
        <w:tc>
          <w:tcPr>
            <w:tcW w:w="26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нятие  Конституции  США.</w:t>
            </w:r>
          </w:p>
        </w:tc>
        <w:tc>
          <w:tcPr>
            <w:tcW w:w="140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лоний за независимость, </w:t>
            </w:r>
            <w:r w:rsidRPr="00FF1055">
              <w:rPr>
                <w:rFonts w:eastAsia="Times New Roman"/>
                <w:b/>
                <w:bCs/>
                <w:sz w:val="17"/>
                <w:szCs w:val="17"/>
              </w:rPr>
              <w:t>составлять</w:t>
            </w:r>
          </w:p>
        </w:tc>
      </w:tr>
      <w:tr w:rsidR="00384B12" w:rsidRPr="00FF1055" w:rsidTr="001E32BB">
        <w:trPr>
          <w:trHeight w:val="190"/>
        </w:trPr>
        <w:tc>
          <w:tcPr>
            <w:tcW w:w="800" w:type="dxa"/>
            <w:tcBorders>
              <w:lef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1480" w:type="dxa"/>
            <w:tcBorders>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23,  с.  94–97;</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хронологическую  таблицу.  </w:t>
            </w:r>
            <w:r w:rsidRPr="00FF1055">
              <w:rPr>
                <w:rFonts w:eastAsia="Times New Roman"/>
                <w:b/>
                <w:bCs/>
                <w:sz w:val="17"/>
                <w:szCs w:val="17"/>
              </w:rPr>
              <w:t>Исполь-</w:t>
            </w:r>
          </w:p>
        </w:tc>
      </w:tr>
      <w:tr w:rsidR="00384B12" w:rsidRPr="00FF1055" w:rsidTr="001E32BB">
        <w:trPr>
          <w:trHeight w:val="196"/>
        </w:trPr>
        <w:tc>
          <w:tcPr>
            <w:tcW w:w="800" w:type="dxa"/>
            <w:tcBorders>
              <w:left w:val="single" w:sz="8" w:space="0" w:color="auto"/>
            </w:tcBorders>
            <w:vAlign w:val="bottom"/>
          </w:tcPr>
          <w:p w:rsidR="00384B12" w:rsidRPr="00FF1055" w:rsidRDefault="00384B12" w:rsidP="001E32BB">
            <w:pPr>
              <w:rPr>
                <w:sz w:val="17"/>
                <w:szCs w:val="17"/>
              </w:rPr>
            </w:pPr>
          </w:p>
        </w:tc>
        <w:tc>
          <w:tcPr>
            <w:tcW w:w="440" w:type="dxa"/>
            <w:vAlign w:val="bottom"/>
          </w:tcPr>
          <w:p w:rsidR="00384B12" w:rsidRPr="00FF1055" w:rsidRDefault="00384B12" w:rsidP="001E32BB">
            <w:pPr>
              <w:rPr>
                <w:sz w:val="17"/>
                <w:szCs w:val="17"/>
              </w:rPr>
            </w:pPr>
          </w:p>
        </w:tc>
        <w:tc>
          <w:tcPr>
            <w:tcW w:w="1480" w:type="dxa"/>
            <w:tcBorders>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Тетрадь-тренажёр;Атлас;Электронное</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зовать  </w:t>
            </w:r>
            <w:r w:rsidRPr="00FF1055">
              <w:rPr>
                <w:rFonts w:eastAsia="Times New Roman"/>
                <w:sz w:val="17"/>
                <w:szCs w:val="17"/>
              </w:rPr>
              <w:t>знания  об  опыте  взаимоот-</w:t>
            </w:r>
          </w:p>
        </w:tc>
      </w:tr>
      <w:tr w:rsidR="00384B12" w:rsidRPr="00FF1055" w:rsidTr="001E32BB">
        <w:trPr>
          <w:trHeight w:val="190"/>
        </w:trPr>
        <w:tc>
          <w:tcPr>
            <w:tcW w:w="800" w:type="dxa"/>
            <w:tcBorders>
              <w:lef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1480" w:type="dxa"/>
            <w:tcBorders>
              <w:right w:val="single" w:sz="8" w:space="0" w:color="auto"/>
            </w:tcBorders>
            <w:vAlign w:val="bottom"/>
          </w:tcPr>
          <w:p w:rsidR="00384B12" w:rsidRPr="00FF1055" w:rsidRDefault="00384B12" w:rsidP="001E32BB">
            <w:pPr>
              <w:rPr>
                <w:sz w:val="16"/>
                <w:szCs w:val="16"/>
              </w:rPr>
            </w:pPr>
          </w:p>
        </w:tc>
        <w:tc>
          <w:tcPr>
            <w:tcW w:w="26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1400" w:type="dxa"/>
            <w:tcBorders>
              <w:right w:val="single" w:sz="8" w:space="0" w:color="auto"/>
            </w:tcBorders>
            <w:vAlign w:val="bottom"/>
          </w:tcPr>
          <w:p w:rsidR="00384B12" w:rsidRPr="00FF1055" w:rsidRDefault="00384B12" w:rsidP="001E32BB">
            <w:pPr>
              <w:rPr>
                <w:sz w:val="16"/>
                <w:szCs w:val="16"/>
              </w:rPr>
            </w:pPr>
          </w:p>
        </w:tc>
        <w:tc>
          <w:tcPr>
            <w:tcW w:w="224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ношений  переселенцев</w:t>
            </w:r>
          </w:p>
        </w:tc>
        <w:tc>
          <w:tcPr>
            <w:tcW w:w="240" w:type="dxa"/>
            <w:vAlign w:val="bottom"/>
          </w:tcPr>
          <w:p w:rsidR="00384B12" w:rsidRPr="00FF1055" w:rsidRDefault="00384B12" w:rsidP="001E32BB">
            <w:pPr>
              <w:spacing w:line="190" w:lineRule="exact"/>
              <w:ind w:left="40"/>
              <w:rPr>
                <w:sz w:val="20"/>
                <w:szCs w:val="20"/>
              </w:rPr>
            </w:pPr>
            <w:r w:rsidRPr="00FF1055">
              <w:rPr>
                <w:rFonts w:eastAsia="Times New Roman"/>
                <w:sz w:val="17"/>
                <w:szCs w:val="17"/>
              </w:rPr>
              <w:t>в</w:t>
            </w:r>
          </w:p>
        </w:tc>
        <w:tc>
          <w:tcPr>
            <w:tcW w:w="98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Америке,</w:t>
            </w:r>
          </w:p>
        </w:tc>
      </w:tr>
      <w:tr w:rsidR="00384B12" w:rsidRPr="00FF1055" w:rsidTr="001E32BB">
        <w:trPr>
          <w:trHeight w:val="190"/>
        </w:trPr>
        <w:tc>
          <w:tcPr>
            <w:tcW w:w="800" w:type="dxa"/>
            <w:tcBorders>
              <w:lef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1480" w:type="dxa"/>
            <w:tcBorders>
              <w:right w:val="single" w:sz="8" w:space="0" w:color="auto"/>
            </w:tcBorders>
            <w:vAlign w:val="bottom"/>
          </w:tcPr>
          <w:p w:rsidR="00384B12" w:rsidRPr="00FF1055" w:rsidRDefault="00384B12" w:rsidP="001E32BB">
            <w:pPr>
              <w:rPr>
                <w:sz w:val="16"/>
                <w:szCs w:val="16"/>
              </w:rPr>
            </w:pPr>
          </w:p>
        </w:tc>
        <w:tc>
          <w:tcPr>
            <w:tcW w:w="2640" w:type="dxa"/>
            <w:vAlign w:val="bottom"/>
          </w:tcPr>
          <w:p w:rsidR="00384B12" w:rsidRPr="00FF1055" w:rsidRDefault="00384B12" w:rsidP="001E32BB">
            <w:pPr>
              <w:rPr>
                <w:sz w:val="16"/>
                <w:szCs w:val="16"/>
              </w:rPr>
            </w:pPr>
          </w:p>
        </w:tc>
        <w:tc>
          <w:tcPr>
            <w:tcW w:w="140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   «плавильном   котле»   наций   в</w:t>
            </w:r>
          </w:p>
        </w:tc>
      </w:tr>
      <w:tr w:rsidR="00384B12" w:rsidRPr="00FF1055" w:rsidTr="001E32BB">
        <w:trPr>
          <w:trHeight w:val="190"/>
        </w:trPr>
        <w:tc>
          <w:tcPr>
            <w:tcW w:w="800" w:type="dxa"/>
            <w:tcBorders>
              <w:lef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1480" w:type="dxa"/>
            <w:tcBorders>
              <w:right w:val="single" w:sz="8" w:space="0" w:color="auto"/>
            </w:tcBorders>
            <w:vAlign w:val="bottom"/>
          </w:tcPr>
          <w:p w:rsidR="00384B12" w:rsidRPr="00FF1055" w:rsidRDefault="00384B12" w:rsidP="001E32BB">
            <w:pPr>
              <w:rPr>
                <w:sz w:val="16"/>
                <w:szCs w:val="16"/>
              </w:rPr>
            </w:pPr>
          </w:p>
        </w:tc>
        <w:tc>
          <w:tcPr>
            <w:tcW w:w="2640" w:type="dxa"/>
            <w:vAlign w:val="bottom"/>
          </w:tcPr>
          <w:p w:rsidR="00384B12" w:rsidRPr="00FF1055" w:rsidRDefault="00384B12" w:rsidP="001E32BB">
            <w:pPr>
              <w:rPr>
                <w:sz w:val="16"/>
                <w:szCs w:val="16"/>
              </w:rPr>
            </w:pPr>
          </w:p>
        </w:tc>
        <w:tc>
          <w:tcPr>
            <w:tcW w:w="140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общении  с  людьми  в  школе  и  вне-</w:t>
            </w:r>
          </w:p>
        </w:tc>
      </w:tr>
      <w:tr w:rsidR="00384B12" w:rsidRPr="00FF1055" w:rsidTr="001E32BB">
        <w:trPr>
          <w:trHeight w:val="184"/>
        </w:trPr>
        <w:tc>
          <w:tcPr>
            <w:tcW w:w="800" w:type="dxa"/>
            <w:tcBorders>
              <w:left w:val="single" w:sz="8" w:space="0" w:color="auto"/>
            </w:tcBorders>
            <w:vAlign w:val="bottom"/>
          </w:tcPr>
          <w:p w:rsidR="00384B12" w:rsidRPr="00FF1055" w:rsidRDefault="00384B12" w:rsidP="001E32BB">
            <w:pPr>
              <w:rPr>
                <w:sz w:val="15"/>
                <w:szCs w:val="15"/>
              </w:rPr>
            </w:pPr>
          </w:p>
        </w:tc>
        <w:tc>
          <w:tcPr>
            <w:tcW w:w="440" w:type="dxa"/>
            <w:vAlign w:val="bottom"/>
          </w:tcPr>
          <w:p w:rsidR="00384B12" w:rsidRPr="00FF1055" w:rsidRDefault="00384B12" w:rsidP="001E32BB">
            <w:pPr>
              <w:rPr>
                <w:sz w:val="15"/>
                <w:szCs w:val="15"/>
              </w:rPr>
            </w:pPr>
          </w:p>
        </w:tc>
        <w:tc>
          <w:tcPr>
            <w:tcW w:w="1480" w:type="dxa"/>
            <w:tcBorders>
              <w:right w:val="single" w:sz="8" w:space="0" w:color="auto"/>
            </w:tcBorders>
            <w:vAlign w:val="bottom"/>
          </w:tcPr>
          <w:p w:rsidR="00384B12" w:rsidRPr="00FF1055" w:rsidRDefault="00384B12" w:rsidP="001E32BB">
            <w:pPr>
              <w:rPr>
                <w:sz w:val="15"/>
                <w:szCs w:val="15"/>
              </w:rPr>
            </w:pPr>
          </w:p>
        </w:tc>
        <w:tc>
          <w:tcPr>
            <w:tcW w:w="2640" w:type="dxa"/>
            <w:vAlign w:val="bottom"/>
          </w:tcPr>
          <w:p w:rsidR="00384B12" w:rsidRPr="00FF1055" w:rsidRDefault="00384B12" w:rsidP="001E32BB">
            <w:pPr>
              <w:rPr>
                <w:sz w:val="15"/>
                <w:szCs w:val="15"/>
              </w:rPr>
            </w:pPr>
          </w:p>
        </w:tc>
        <w:tc>
          <w:tcPr>
            <w:tcW w:w="1400" w:type="dxa"/>
            <w:tcBorders>
              <w:right w:val="single" w:sz="8" w:space="0" w:color="auto"/>
            </w:tcBorders>
            <w:vAlign w:val="bottom"/>
          </w:tcPr>
          <w:p w:rsidR="00384B12" w:rsidRPr="00FF1055" w:rsidRDefault="00384B12" w:rsidP="001E32BB">
            <w:pPr>
              <w:rPr>
                <w:sz w:val="15"/>
                <w:szCs w:val="15"/>
              </w:rPr>
            </w:pP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школьной  жизни  как  основу  диа-</w:t>
            </w:r>
          </w:p>
        </w:tc>
      </w:tr>
      <w:tr w:rsidR="00384B12" w:rsidRPr="00FF1055" w:rsidTr="001E32BB">
        <w:trPr>
          <w:trHeight w:val="190"/>
        </w:trPr>
        <w:tc>
          <w:tcPr>
            <w:tcW w:w="800" w:type="dxa"/>
            <w:tcBorders>
              <w:lef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1480" w:type="dxa"/>
            <w:tcBorders>
              <w:right w:val="single" w:sz="8" w:space="0" w:color="auto"/>
            </w:tcBorders>
            <w:vAlign w:val="bottom"/>
          </w:tcPr>
          <w:p w:rsidR="00384B12" w:rsidRPr="00FF1055" w:rsidRDefault="00384B12" w:rsidP="001E32BB">
            <w:pPr>
              <w:rPr>
                <w:sz w:val="16"/>
                <w:szCs w:val="16"/>
              </w:rPr>
            </w:pPr>
          </w:p>
        </w:tc>
        <w:tc>
          <w:tcPr>
            <w:tcW w:w="2640" w:type="dxa"/>
            <w:vAlign w:val="bottom"/>
          </w:tcPr>
          <w:p w:rsidR="00384B12" w:rsidRPr="00FF1055" w:rsidRDefault="00384B12" w:rsidP="001E32BB">
            <w:pPr>
              <w:rPr>
                <w:sz w:val="16"/>
                <w:szCs w:val="16"/>
              </w:rPr>
            </w:pPr>
          </w:p>
        </w:tc>
        <w:tc>
          <w:tcPr>
            <w:tcW w:w="140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лога  в  поликультурной  среде.  </w:t>
            </w:r>
            <w:r w:rsidRPr="00FF1055">
              <w:rPr>
                <w:rFonts w:eastAsia="Times New Roman"/>
                <w:b/>
                <w:bCs/>
                <w:sz w:val="17"/>
                <w:szCs w:val="17"/>
              </w:rPr>
              <w:t>Фор-</w:t>
            </w:r>
          </w:p>
        </w:tc>
      </w:tr>
      <w:tr w:rsidR="00384B12" w:rsidRPr="00FF1055" w:rsidTr="001E32BB">
        <w:trPr>
          <w:trHeight w:val="196"/>
        </w:trPr>
        <w:tc>
          <w:tcPr>
            <w:tcW w:w="800" w:type="dxa"/>
            <w:tcBorders>
              <w:left w:val="single" w:sz="8" w:space="0" w:color="auto"/>
            </w:tcBorders>
            <w:vAlign w:val="bottom"/>
          </w:tcPr>
          <w:p w:rsidR="00384B12" w:rsidRPr="00FF1055" w:rsidRDefault="00384B12" w:rsidP="001E32BB">
            <w:pPr>
              <w:rPr>
                <w:sz w:val="17"/>
                <w:szCs w:val="17"/>
              </w:rPr>
            </w:pPr>
          </w:p>
        </w:tc>
        <w:tc>
          <w:tcPr>
            <w:tcW w:w="440" w:type="dxa"/>
            <w:vAlign w:val="bottom"/>
          </w:tcPr>
          <w:p w:rsidR="00384B12" w:rsidRPr="00FF1055" w:rsidRDefault="00384B12" w:rsidP="001E32BB">
            <w:pPr>
              <w:rPr>
                <w:sz w:val="17"/>
                <w:szCs w:val="17"/>
              </w:rPr>
            </w:pPr>
          </w:p>
        </w:tc>
        <w:tc>
          <w:tcPr>
            <w:tcW w:w="1480" w:type="dxa"/>
            <w:tcBorders>
              <w:right w:val="single" w:sz="8" w:space="0" w:color="auto"/>
            </w:tcBorders>
            <w:vAlign w:val="bottom"/>
          </w:tcPr>
          <w:p w:rsidR="00384B12" w:rsidRPr="00FF1055" w:rsidRDefault="00384B12" w:rsidP="001E32BB">
            <w:pPr>
              <w:rPr>
                <w:sz w:val="17"/>
                <w:szCs w:val="17"/>
              </w:rPr>
            </w:pPr>
          </w:p>
        </w:tc>
        <w:tc>
          <w:tcPr>
            <w:tcW w:w="2640" w:type="dxa"/>
            <w:vAlign w:val="bottom"/>
          </w:tcPr>
          <w:p w:rsidR="00384B12" w:rsidRPr="00FF1055" w:rsidRDefault="00384B12" w:rsidP="001E32BB">
            <w:pPr>
              <w:rPr>
                <w:sz w:val="17"/>
                <w:szCs w:val="17"/>
              </w:rPr>
            </w:pPr>
          </w:p>
        </w:tc>
        <w:tc>
          <w:tcPr>
            <w:tcW w:w="1400" w:type="dxa"/>
            <w:tcBorders>
              <w:right w:val="single" w:sz="8" w:space="0" w:color="auto"/>
            </w:tcBorders>
            <w:vAlign w:val="bottom"/>
          </w:tcPr>
          <w:p w:rsidR="00384B12" w:rsidRPr="00FF1055" w:rsidRDefault="00384B12" w:rsidP="001E32BB">
            <w:pPr>
              <w:rPr>
                <w:sz w:val="17"/>
                <w:szCs w:val="17"/>
              </w:rPr>
            </w:pP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мулировать </w:t>
            </w:r>
            <w:r w:rsidRPr="00FF1055">
              <w:rPr>
                <w:rFonts w:eastAsia="Times New Roman"/>
                <w:sz w:val="17"/>
                <w:szCs w:val="17"/>
              </w:rPr>
              <w:t>и</w:t>
            </w:r>
            <w:r w:rsidRPr="00FF1055">
              <w:rPr>
                <w:rFonts w:eastAsia="Times New Roman"/>
                <w:b/>
                <w:bCs/>
                <w:sz w:val="17"/>
                <w:szCs w:val="17"/>
              </w:rPr>
              <w:t xml:space="preserve"> обосновывать </w:t>
            </w:r>
            <w:r w:rsidRPr="00FF1055">
              <w:rPr>
                <w:rFonts w:eastAsia="Times New Roman"/>
                <w:sz w:val="17"/>
                <w:szCs w:val="17"/>
              </w:rPr>
              <w:t>выводы</w:t>
            </w:r>
          </w:p>
        </w:tc>
      </w:tr>
      <w:tr w:rsidR="00384B12" w:rsidRPr="00FF1055" w:rsidTr="001E32BB">
        <w:trPr>
          <w:trHeight w:val="190"/>
        </w:trPr>
        <w:tc>
          <w:tcPr>
            <w:tcW w:w="800" w:type="dxa"/>
            <w:tcBorders>
              <w:lef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1480" w:type="dxa"/>
            <w:tcBorders>
              <w:right w:val="single" w:sz="8" w:space="0" w:color="auto"/>
            </w:tcBorders>
            <w:vAlign w:val="bottom"/>
          </w:tcPr>
          <w:p w:rsidR="00384B12" w:rsidRPr="00FF1055" w:rsidRDefault="00384B12" w:rsidP="001E32BB">
            <w:pPr>
              <w:rPr>
                <w:sz w:val="16"/>
                <w:szCs w:val="16"/>
              </w:rPr>
            </w:pPr>
          </w:p>
        </w:tc>
        <w:tc>
          <w:tcPr>
            <w:tcW w:w="2640" w:type="dxa"/>
            <w:vAlign w:val="bottom"/>
          </w:tcPr>
          <w:p w:rsidR="00384B12" w:rsidRPr="00FF1055" w:rsidRDefault="00384B12" w:rsidP="001E32BB">
            <w:pPr>
              <w:rPr>
                <w:sz w:val="16"/>
                <w:szCs w:val="16"/>
              </w:rPr>
            </w:pPr>
          </w:p>
        </w:tc>
        <w:tc>
          <w:tcPr>
            <w:tcW w:w="140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  значении  идей  и  принципов  Де-</w:t>
            </w:r>
          </w:p>
        </w:tc>
      </w:tr>
      <w:tr w:rsidR="00384B12" w:rsidRPr="00FF1055" w:rsidTr="001E32BB">
        <w:trPr>
          <w:trHeight w:val="190"/>
        </w:trPr>
        <w:tc>
          <w:tcPr>
            <w:tcW w:w="800" w:type="dxa"/>
            <w:tcBorders>
              <w:lef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1480" w:type="dxa"/>
            <w:tcBorders>
              <w:right w:val="single" w:sz="8" w:space="0" w:color="auto"/>
            </w:tcBorders>
            <w:vAlign w:val="bottom"/>
          </w:tcPr>
          <w:p w:rsidR="00384B12" w:rsidRPr="00FF1055" w:rsidRDefault="00384B12" w:rsidP="001E32BB">
            <w:pPr>
              <w:rPr>
                <w:sz w:val="16"/>
                <w:szCs w:val="16"/>
              </w:rPr>
            </w:pPr>
          </w:p>
        </w:tc>
        <w:tc>
          <w:tcPr>
            <w:tcW w:w="2640" w:type="dxa"/>
            <w:vAlign w:val="bottom"/>
          </w:tcPr>
          <w:p w:rsidR="00384B12" w:rsidRPr="00FF1055" w:rsidRDefault="00384B12" w:rsidP="001E32BB">
            <w:pPr>
              <w:rPr>
                <w:sz w:val="16"/>
                <w:szCs w:val="16"/>
              </w:rPr>
            </w:pPr>
          </w:p>
        </w:tc>
        <w:tc>
          <w:tcPr>
            <w:tcW w:w="140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кларации  независимости  и  Консти-</w:t>
            </w:r>
          </w:p>
        </w:tc>
      </w:tr>
      <w:tr w:rsidR="00384B12" w:rsidRPr="00FF1055" w:rsidTr="001E32BB">
        <w:trPr>
          <w:trHeight w:val="190"/>
        </w:trPr>
        <w:tc>
          <w:tcPr>
            <w:tcW w:w="800" w:type="dxa"/>
            <w:tcBorders>
              <w:lef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1480" w:type="dxa"/>
            <w:tcBorders>
              <w:right w:val="single" w:sz="8" w:space="0" w:color="auto"/>
            </w:tcBorders>
            <w:vAlign w:val="bottom"/>
          </w:tcPr>
          <w:p w:rsidR="00384B12" w:rsidRPr="00FF1055" w:rsidRDefault="00384B12" w:rsidP="001E32BB">
            <w:pPr>
              <w:rPr>
                <w:sz w:val="16"/>
                <w:szCs w:val="16"/>
              </w:rPr>
            </w:pPr>
          </w:p>
        </w:tc>
        <w:tc>
          <w:tcPr>
            <w:tcW w:w="2640" w:type="dxa"/>
            <w:vAlign w:val="bottom"/>
          </w:tcPr>
          <w:p w:rsidR="00384B12" w:rsidRPr="00FF1055" w:rsidRDefault="00384B12" w:rsidP="001E32BB">
            <w:pPr>
              <w:rPr>
                <w:sz w:val="16"/>
                <w:szCs w:val="16"/>
              </w:rPr>
            </w:pPr>
          </w:p>
        </w:tc>
        <w:tc>
          <w:tcPr>
            <w:tcW w:w="140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туции  США  для  развития  европей-</w:t>
            </w:r>
          </w:p>
        </w:tc>
      </w:tr>
      <w:tr w:rsidR="00384B12" w:rsidRPr="00FF1055" w:rsidTr="001E32BB">
        <w:trPr>
          <w:trHeight w:val="190"/>
        </w:trPr>
        <w:tc>
          <w:tcPr>
            <w:tcW w:w="800" w:type="dxa"/>
            <w:tcBorders>
              <w:left w:val="single" w:sz="8" w:space="0" w:color="auto"/>
            </w:tcBorders>
            <w:vAlign w:val="bottom"/>
          </w:tcPr>
          <w:p w:rsidR="00384B12" w:rsidRPr="00FF1055" w:rsidRDefault="00384B12" w:rsidP="001E32BB">
            <w:pPr>
              <w:rPr>
                <w:sz w:val="16"/>
                <w:szCs w:val="16"/>
              </w:rPr>
            </w:pPr>
          </w:p>
        </w:tc>
        <w:tc>
          <w:tcPr>
            <w:tcW w:w="440" w:type="dxa"/>
            <w:vAlign w:val="bottom"/>
          </w:tcPr>
          <w:p w:rsidR="00384B12" w:rsidRPr="00FF1055" w:rsidRDefault="00384B12" w:rsidP="001E32BB">
            <w:pPr>
              <w:rPr>
                <w:sz w:val="16"/>
                <w:szCs w:val="16"/>
              </w:rPr>
            </w:pPr>
          </w:p>
        </w:tc>
        <w:tc>
          <w:tcPr>
            <w:tcW w:w="1480" w:type="dxa"/>
            <w:tcBorders>
              <w:right w:val="single" w:sz="8" w:space="0" w:color="auto"/>
            </w:tcBorders>
            <w:vAlign w:val="bottom"/>
          </w:tcPr>
          <w:p w:rsidR="00384B12" w:rsidRPr="00FF1055" w:rsidRDefault="00384B12" w:rsidP="001E32BB">
            <w:pPr>
              <w:rPr>
                <w:sz w:val="16"/>
                <w:szCs w:val="16"/>
              </w:rPr>
            </w:pPr>
          </w:p>
        </w:tc>
        <w:tc>
          <w:tcPr>
            <w:tcW w:w="2640" w:type="dxa"/>
            <w:vAlign w:val="bottom"/>
          </w:tcPr>
          <w:p w:rsidR="00384B12" w:rsidRPr="00FF1055" w:rsidRDefault="00384B12" w:rsidP="001E32BB">
            <w:pPr>
              <w:rPr>
                <w:sz w:val="16"/>
                <w:szCs w:val="16"/>
              </w:rPr>
            </w:pPr>
          </w:p>
        </w:tc>
        <w:tc>
          <w:tcPr>
            <w:tcW w:w="1400" w:type="dxa"/>
            <w:tcBorders>
              <w:right w:val="single" w:sz="8" w:space="0" w:color="auto"/>
            </w:tcBorders>
            <w:vAlign w:val="bottom"/>
          </w:tcPr>
          <w:p w:rsidR="00384B12" w:rsidRPr="00FF1055" w:rsidRDefault="00384B12" w:rsidP="001E32BB">
            <w:pPr>
              <w:rPr>
                <w:sz w:val="16"/>
                <w:szCs w:val="16"/>
              </w:rPr>
            </w:pPr>
          </w:p>
        </w:tc>
        <w:tc>
          <w:tcPr>
            <w:tcW w:w="224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ской  цивилизации</w:t>
            </w:r>
          </w:p>
        </w:tc>
        <w:tc>
          <w:tcPr>
            <w:tcW w:w="240" w:type="dxa"/>
            <w:vAlign w:val="bottom"/>
          </w:tcPr>
          <w:p w:rsidR="00384B12" w:rsidRPr="00FF1055" w:rsidRDefault="00384B12" w:rsidP="001E32BB">
            <w:pPr>
              <w:rPr>
                <w:sz w:val="16"/>
                <w:szCs w:val="16"/>
              </w:rPr>
            </w:pPr>
          </w:p>
        </w:tc>
        <w:tc>
          <w:tcPr>
            <w:tcW w:w="98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81"/>
        </w:trPr>
        <w:tc>
          <w:tcPr>
            <w:tcW w:w="800" w:type="dxa"/>
            <w:tcBorders>
              <w:left w:val="single" w:sz="8" w:space="0" w:color="auto"/>
              <w:bottom w:val="single" w:sz="8" w:space="0" w:color="auto"/>
            </w:tcBorders>
            <w:vAlign w:val="bottom"/>
          </w:tcPr>
          <w:p w:rsidR="00384B12" w:rsidRPr="00FF1055" w:rsidRDefault="00384B12" w:rsidP="001E32BB">
            <w:pPr>
              <w:rPr>
                <w:sz w:val="15"/>
                <w:szCs w:val="15"/>
              </w:rPr>
            </w:pPr>
          </w:p>
        </w:tc>
        <w:tc>
          <w:tcPr>
            <w:tcW w:w="440" w:type="dxa"/>
            <w:tcBorders>
              <w:bottom w:val="single" w:sz="8" w:space="0" w:color="auto"/>
            </w:tcBorders>
            <w:vAlign w:val="bottom"/>
          </w:tcPr>
          <w:p w:rsidR="00384B12" w:rsidRPr="00FF1055" w:rsidRDefault="00384B12" w:rsidP="001E32BB">
            <w:pPr>
              <w:rPr>
                <w:sz w:val="15"/>
                <w:szCs w:val="15"/>
              </w:rPr>
            </w:pPr>
          </w:p>
        </w:tc>
        <w:tc>
          <w:tcPr>
            <w:tcW w:w="1480" w:type="dxa"/>
            <w:tcBorders>
              <w:bottom w:val="single" w:sz="8" w:space="0" w:color="auto"/>
              <w:right w:val="single" w:sz="8" w:space="0" w:color="auto"/>
            </w:tcBorders>
            <w:vAlign w:val="bottom"/>
          </w:tcPr>
          <w:p w:rsidR="00384B12" w:rsidRPr="00FF1055" w:rsidRDefault="00384B12" w:rsidP="001E32BB">
            <w:pPr>
              <w:rPr>
                <w:sz w:val="15"/>
                <w:szCs w:val="15"/>
              </w:rPr>
            </w:pPr>
          </w:p>
        </w:tc>
        <w:tc>
          <w:tcPr>
            <w:tcW w:w="2640" w:type="dxa"/>
            <w:tcBorders>
              <w:bottom w:val="single" w:sz="8" w:space="0" w:color="auto"/>
            </w:tcBorders>
            <w:vAlign w:val="bottom"/>
          </w:tcPr>
          <w:p w:rsidR="00384B12" w:rsidRPr="00FF1055" w:rsidRDefault="00384B12" w:rsidP="001E32BB">
            <w:pPr>
              <w:rPr>
                <w:sz w:val="15"/>
                <w:szCs w:val="15"/>
              </w:rPr>
            </w:pPr>
          </w:p>
        </w:tc>
        <w:tc>
          <w:tcPr>
            <w:tcW w:w="1400" w:type="dxa"/>
            <w:tcBorders>
              <w:bottom w:val="single" w:sz="8" w:space="0" w:color="auto"/>
              <w:right w:val="single" w:sz="8" w:space="0" w:color="auto"/>
            </w:tcBorders>
            <w:vAlign w:val="bottom"/>
          </w:tcPr>
          <w:p w:rsidR="00384B12" w:rsidRPr="00FF1055" w:rsidRDefault="00384B12" w:rsidP="001E32BB">
            <w:pPr>
              <w:rPr>
                <w:sz w:val="15"/>
                <w:szCs w:val="15"/>
              </w:rPr>
            </w:pPr>
          </w:p>
        </w:tc>
        <w:tc>
          <w:tcPr>
            <w:tcW w:w="1460" w:type="dxa"/>
            <w:tcBorders>
              <w:bottom w:val="single" w:sz="8" w:space="0" w:color="auto"/>
            </w:tcBorders>
            <w:vAlign w:val="bottom"/>
          </w:tcPr>
          <w:p w:rsidR="00384B12" w:rsidRPr="00FF1055" w:rsidRDefault="00384B12" w:rsidP="001E32BB">
            <w:pPr>
              <w:rPr>
                <w:sz w:val="15"/>
                <w:szCs w:val="15"/>
              </w:rPr>
            </w:pPr>
          </w:p>
        </w:tc>
        <w:tc>
          <w:tcPr>
            <w:tcW w:w="780" w:type="dxa"/>
            <w:tcBorders>
              <w:bottom w:val="single" w:sz="8" w:space="0" w:color="auto"/>
            </w:tcBorders>
            <w:vAlign w:val="bottom"/>
          </w:tcPr>
          <w:p w:rsidR="00384B12" w:rsidRPr="00FF1055" w:rsidRDefault="00384B12" w:rsidP="001E32BB">
            <w:pPr>
              <w:rPr>
                <w:sz w:val="15"/>
                <w:szCs w:val="15"/>
              </w:rPr>
            </w:pPr>
          </w:p>
        </w:tc>
        <w:tc>
          <w:tcPr>
            <w:tcW w:w="240" w:type="dxa"/>
            <w:tcBorders>
              <w:bottom w:val="single" w:sz="8" w:space="0" w:color="auto"/>
            </w:tcBorders>
            <w:vAlign w:val="bottom"/>
          </w:tcPr>
          <w:p w:rsidR="00384B12" w:rsidRPr="00FF1055" w:rsidRDefault="00384B12" w:rsidP="001E32BB">
            <w:pPr>
              <w:rPr>
                <w:sz w:val="15"/>
                <w:szCs w:val="15"/>
              </w:rPr>
            </w:pPr>
          </w:p>
        </w:tc>
        <w:tc>
          <w:tcPr>
            <w:tcW w:w="980" w:type="dxa"/>
            <w:tcBorders>
              <w:bottom w:val="single" w:sz="8" w:space="0" w:color="auto"/>
              <w:right w:val="single" w:sz="8" w:space="0" w:color="auto"/>
            </w:tcBorders>
            <w:vAlign w:val="bottom"/>
          </w:tcPr>
          <w:p w:rsidR="00384B12" w:rsidRPr="00FF1055" w:rsidRDefault="00384B12" w:rsidP="001E32BB">
            <w:pPr>
              <w:rPr>
                <w:sz w:val="15"/>
                <w:szCs w:val="15"/>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118</w:t>
            </w:r>
          </w:p>
        </w:tc>
      </w:tr>
    </w:tbl>
    <w:p w:rsidR="00384B12" w:rsidRPr="00FF1055" w:rsidRDefault="00384B12" w:rsidP="00384B12">
      <w:pPr>
        <w:sectPr w:rsidR="00384B12" w:rsidRPr="00FF1055">
          <w:pgSz w:w="12760" w:h="8220" w:orient="landscape"/>
          <w:pgMar w:top="1099" w:right="893" w:bottom="215" w:left="1100" w:header="0" w:footer="0" w:gutter="0"/>
          <w:cols w:num="2" w:space="720" w:equalWidth="0">
            <w:col w:w="10220" w:space="302"/>
            <w:col w:w="241"/>
          </w:cols>
        </w:sectPr>
      </w:pPr>
    </w:p>
    <w:p w:rsidR="00384B12" w:rsidRPr="00FF1055" w:rsidRDefault="00384B12" w:rsidP="00384B12">
      <w:pPr>
        <w:spacing w:line="1" w:lineRule="exact"/>
        <w:rPr>
          <w:sz w:val="20"/>
          <w:szCs w:val="20"/>
        </w:rPr>
      </w:pPr>
      <w:bookmarkStart w:id="117" w:name="page121"/>
      <w:bookmarkEnd w:id="117"/>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680"/>
        <w:gridCol w:w="540"/>
        <w:gridCol w:w="360"/>
        <w:gridCol w:w="380"/>
        <w:gridCol w:w="280"/>
        <w:gridCol w:w="880"/>
        <w:gridCol w:w="340"/>
        <w:gridCol w:w="500"/>
        <w:gridCol w:w="20"/>
      </w:tblGrid>
      <w:tr w:rsidR="00384B12" w:rsidRPr="00FF1055" w:rsidTr="001E32BB">
        <w:trPr>
          <w:trHeight w:val="244"/>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Аграрная  революция  в  Ан-</w:t>
            </w:r>
          </w:p>
        </w:tc>
        <w:tc>
          <w:tcPr>
            <w:tcW w:w="4040" w:type="dxa"/>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24. </w:t>
            </w:r>
            <w:r w:rsidRPr="00FF1055">
              <w:rPr>
                <w:rFonts w:eastAsia="Times New Roman"/>
                <w:b/>
                <w:bCs/>
                <w:sz w:val="17"/>
                <w:szCs w:val="17"/>
              </w:rPr>
              <w:t>Великобритания.  Промышленная</w:t>
            </w:r>
          </w:p>
        </w:tc>
        <w:tc>
          <w:tcPr>
            <w:tcW w:w="3460" w:type="dxa"/>
            <w:gridSpan w:val="7"/>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социально-полити-</w:t>
            </w:r>
          </w:p>
        </w:tc>
        <w:tc>
          <w:tcPr>
            <w:tcW w:w="50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глии.   Причины   и   предпо-</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революция.</w:t>
            </w:r>
          </w:p>
        </w:tc>
        <w:tc>
          <w:tcPr>
            <w:tcW w:w="68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ческое</w:t>
            </w:r>
          </w:p>
        </w:tc>
        <w:tc>
          <w:tcPr>
            <w:tcW w:w="9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развитие</w:t>
            </w:r>
          </w:p>
        </w:tc>
        <w:tc>
          <w:tcPr>
            <w:tcW w:w="1540" w:type="dxa"/>
            <w:gridSpan w:val="3"/>
            <w:vAlign w:val="bottom"/>
          </w:tcPr>
          <w:p w:rsidR="00384B12" w:rsidRPr="00FF1055" w:rsidRDefault="00384B12" w:rsidP="001E32BB">
            <w:pPr>
              <w:spacing w:line="190" w:lineRule="exact"/>
              <w:jc w:val="right"/>
              <w:rPr>
                <w:sz w:val="20"/>
                <w:szCs w:val="20"/>
              </w:rPr>
            </w:pPr>
            <w:r w:rsidRPr="00FF1055">
              <w:rPr>
                <w:rFonts w:eastAsia="Times New Roman"/>
                <w:sz w:val="17"/>
                <w:szCs w:val="17"/>
              </w:rPr>
              <w:t>Великобритании</w:t>
            </w:r>
          </w:p>
        </w:tc>
        <w:tc>
          <w:tcPr>
            <w:tcW w:w="34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в</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сылки  промышленной  рево-</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Уния Англии, Шотландии и Уэльса. Прав-</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XVIII в. </w:t>
            </w:r>
            <w:r w:rsidRPr="00FF1055">
              <w:rPr>
                <w:rFonts w:eastAsia="Times New Roman"/>
                <w:b/>
                <w:bCs/>
                <w:sz w:val="17"/>
                <w:szCs w:val="17"/>
              </w:rPr>
              <w:t>Приводить</w:t>
            </w:r>
            <w:r w:rsidRPr="00FF1055">
              <w:rPr>
                <w:rFonts w:eastAsia="Times New Roman"/>
                <w:sz w:val="17"/>
                <w:szCs w:val="17"/>
              </w:rPr>
              <w:t xml:space="preserve"> оценки Георга III,</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люции</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ление   Ганноверской   династии.   Аграрная</w:t>
            </w:r>
          </w:p>
        </w:tc>
        <w:tc>
          <w:tcPr>
            <w:tcW w:w="122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изложенные</w:t>
            </w:r>
          </w:p>
        </w:tc>
        <w:tc>
          <w:tcPr>
            <w:tcW w:w="1020" w:type="dxa"/>
            <w:gridSpan w:val="3"/>
            <w:vAlign w:val="bottom"/>
          </w:tcPr>
          <w:p w:rsidR="00384B12" w:rsidRPr="00FF1055" w:rsidRDefault="00384B12" w:rsidP="001E32BB">
            <w:pPr>
              <w:spacing w:line="184" w:lineRule="exact"/>
              <w:ind w:left="60"/>
              <w:rPr>
                <w:sz w:val="20"/>
                <w:szCs w:val="20"/>
              </w:rPr>
            </w:pPr>
            <w:r w:rsidRPr="00FF1055">
              <w:rPr>
                <w:rFonts w:eastAsia="Times New Roman"/>
                <w:sz w:val="17"/>
                <w:szCs w:val="17"/>
              </w:rPr>
              <w:t>в  учебной</w:t>
            </w:r>
          </w:p>
        </w:tc>
        <w:tc>
          <w:tcPr>
            <w:tcW w:w="122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литературе.</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революция  в  Англии.  Причины  и  предпо-</w:t>
            </w:r>
          </w:p>
        </w:tc>
        <w:tc>
          <w:tcPr>
            <w:tcW w:w="1580" w:type="dxa"/>
            <w:gridSpan w:val="3"/>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Группировать</w:t>
            </w:r>
          </w:p>
        </w:tc>
        <w:tc>
          <w:tcPr>
            <w:tcW w:w="1880" w:type="dxa"/>
            <w:gridSpan w:val="4"/>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(классифицировать)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сылки  промышленной  революции.  Техни-</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факты  о  промышленной  революции</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ческие  изобретения:  прядильная  машина,</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по   различным   признакам,   </w:t>
            </w:r>
            <w:r w:rsidRPr="00FF1055">
              <w:rPr>
                <w:rFonts w:eastAsia="Times New Roman"/>
                <w:b/>
                <w:bCs/>
                <w:sz w:val="17"/>
                <w:szCs w:val="17"/>
              </w:rPr>
              <w:t>состав-</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ткацкий  станок,  паровой  двигатель.  Стро-</w:t>
            </w:r>
          </w:p>
        </w:tc>
        <w:tc>
          <w:tcPr>
            <w:tcW w:w="680" w:type="dxa"/>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лять</w:t>
            </w:r>
          </w:p>
        </w:tc>
        <w:tc>
          <w:tcPr>
            <w:tcW w:w="1280" w:type="dxa"/>
            <w:gridSpan w:val="3"/>
            <w:vAlign w:val="bottom"/>
          </w:tcPr>
          <w:p w:rsidR="00384B12" w:rsidRPr="00FF1055" w:rsidRDefault="00384B12" w:rsidP="001E32BB">
            <w:pPr>
              <w:spacing w:line="190" w:lineRule="exact"/>
              <w:rPr>
                <w:sz w:val="20"/>
                <w:szCs w:val="20"/>
              </w:rPr>
            </w:pPr>
            <w:r w:rsidRPr="00FF1055">
              <w:rPr>
                <w:rFonts w:eastAsia="Times New Roman"/>
                <w:sz w:val="17"/>
                <w:szCs w:val="17"/>
              </w:rPr>
              <w:t>сравнительные</w:t>
            </w:r>
          </w:p>
        </w:tc>
        <w:tc>
          <w:tcPr>
            <w:tcW w:w="1160" w:type="dxa"/>
            <w:gridSpan w:val="2"/>
            <w:vAlign w:val="bottom"/>
          </w:tcPr>
          <w:p w:rsidR="00384B12" w:rsidRPr="00FF1055" w:rsidRDefault="00384B12" w:rsidP="001E32BB">
            <w:pPr>
              <w:spacing w:line="190" w:lineRule="exact"/>
              <w:ind w:right="95"/>
              <w:jc w:val="right"/>
              <w:rPr>
                <w:sz w:val="20"/>
                <w:szCs w:val="20"/>
              </w:rPr>
            </w:pPr>
            <w:r w:rsidRPr="00FF1055">
              <w:rPr>
                <w:rFonts w:eastAsia="Times New Roman"/>
                <w:sz w:val="17"/>
                <w:szCs w:val="17"/>
              </w:rPr>
              <w:t>таблицы,</w:t>
            </w:r>
          </w:p>
        </w:tc>
        <w:tc>
          <w:tcPr>
            <w:tcW w:w="34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на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ительство фабрик. Появление железных до-</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основании  которых  </w:t>
            </w:r>
            <w:r w:rsidRPr="00FF1055">
              <w:rPr>
                <w:rFonts w:eastAsia="Times New Roman"/>
                <w:b/>
                <w:bCs/>
                <w:sz w:val="17"/>
                <w:szCs w:val="17"/>
              </w:rPr>
              <w:t>соотносить</w:t>
            </w:r>
            <w:r w:rsidRPr="00FF1055">
              <w:rPr>
                <w:rFonts w:eastAsia="Times New Roman"/>
                <w:sz w:val="17"/>
                <w:szCs w:val="17"/>
              </w:rPr>
              <w:t xml:space="preserve">  еди-</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рог.  Экономические  и  социальные  послед-</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ничные исторические факты и общие</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ствия  промышленной  революции.</w:t>
            </w:r>
          </w:p>
        </w:tc>
        <w:tc>
          <w:tcPr>
            <w:tcW w:w="2240" w:type="dxa"/>
            <w:gridSpan w:val="5"/>
            <w:vAlign w:val="bottom"/>
          </w:tcPr>
          <w:p w:rsidR="00384B12" w:rsidRPr="00FF1055" w:rsidRDefault="00384B12" w:rsidP="001E32BB">
            <w:pPr>
              <w:ind w:left="100"/>
              <w:rPr>
                <w:sz w:val="20"/>
                <w:szCs w:val="20"/>
              </w:rPr>
            </w:pPr>
            <w:r w:rsidRPr="00FF1055">
              <w:rPr>
                <w:rFonts w:eastAsia="Times New Roman"/>
                <w:sz w:val="17"/>
                <w:szCs w:val="17"/>
              </w:rPr>
              <w:t xml:space="preserve">явления.  </w:t>
            </w:r>
            <w:r w:rsidRPr="00FF1055">
              <w:rPr>
                <w:rFonts w:eastAsia="Times New Roman"/>
                <w:b/>
                <w:bCs/>
                <w:sz w:val="17"/>
                <w:szCs w:val="17"/>
              </w:rPr>
              <w:t>Высказывать</w:t>
            </w:r>
          </w:p>
        </w:tc>
        <w:tc>
          <w:tcPr>
            <w:tcW w:w="880" w:type="dxa"/>
            <w:vAlign w:val="bottom"/>
          </w:tcPr>
          <w:p w:rsidR="00384B12" w:rsidRPr="00FF1055" w:rsidRDefault="00384B12" w:rsidP="001E32BB">
            <w:pPr>
              <w:jc w:val="right"/>
              <w:rPr>
                <w:sz w:val="20"/>
                <w:szCs w:val="20"/>
              </w:rPr>
            </w:pPr>
            <w:r w:rsidRPr="00FF1055">
              <w:rPr>
                <w:rFonts w:eastAsia="Times New Roman"/>
                <w:sz w:val="17"/>
                <w:szCs w:val="17"/>
              </w:rPr>
              <w:t>суждения</w:t>
            </w:r>
          </w:p>
        </w:tc>
        <w:tc>
          <w:tcPr>
            <w:tcW w:w="34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24,  с.  98–101;</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последствиях  и  значении  промыш-</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Тетрадь-тренажёр;Атлас;Электронное</w:t>
            </w:r>
          </w:p>
        </w:tc>
        <w:tc>
          <w:tcPr>
            <w:tcW w:w="3460" w:type="dxa"/>
            <w:gridSpan w:val="7"/>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ленной  революции  для  развития  че-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ловечества в процессе коммуникации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96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одноклассниками</w:t>
            </w:r>
          </w:p>
        </w:tc>
        <w:tc>
          <w:tcPr>
            <w:tcW w:w="280" w:type="dxa"/>
            <w:vAlign w:val="bottom"/>
          </w:tcPr>
          <w:p w:rsidR="00384B12" w:rsidRPr="00FF1055" w:rsidRDefault="00384B12" w:rsidP="001E32BB">
            <w:pPr>
              <w:rPr>
                <w:sz w:val="16"/>
                <w:szCs w:val="16"/>
              </w:rPr>
            </w:pPr>
          </w:p>
        </w:tc>
        <w:tc>
          <w:tcPr>
            <w:tcW w:w="880" w:type="dxa"/>
            <w:vAlign w:val="bottom"/>
          </w:tcPr>
          <w:p w:rsidR="00384B12" w:rsidRPr="00FF1055" w:rsidRDefault="00384B12" w:rsidP="001E32BB">
            <w:pPr>
              <w:rPr>
                <w:sz w:val="16"/>
                <w:szCs w:val="16"/>
              </w:rPr>
            </w:pPr>
          </w:p>
        </w:tc>
        <w:tc>
          <w:tcPr>
            <w:tcW w:w="34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7"/>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Страны   Востока   в   XVI–</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25.  </w:t>
            </w:r>
            <w:r w:rsidRPr="00FF1055">
              <w:rPr>
                <w:rFonts w:eastAsia="Times New Roman"/>
                <w:b/>
                <w:bCs/>
                <w:sz w:val="17"/>
                <w:szCs w:val="17"/>
              </w:rPr>
              <w:t>Могущество  и  упадок  Османской</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действия  турецких</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XVIII  вв.  Османская  импе-</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империи.</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султанов  по  созданию  мощной  им-</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рия:  от  могущества  к  упад-</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Османские  завоевания  в  XVI  в.  Рост  мо-</w:t>
            </w:r>
          </w:p>
        </w:tc>
        <w:tc>
          <w:tcPr>
            <w:tcW w:w="680" w:type="dxa"/>
            <w:vAlign w:val="bottom"/>
          </w:tcPr>
          <w:p w:rsidR="00384B12" w:rsidRPr="00FF1055" w:rsidRDefault="00384B12" w:rsidP="001E32BB">
            <w:pPr>
              <w:ind w:left="100"/>
              <w:rPr>
                <w:sz w:val="20"/>
                <w:szCs w:val="20"/>
              </w:rPr>
            </w:pPr>
            <w:r w:rsidRPr="00FF1055">
              <w:rPr>
                <w:rFonts w:eastAsia="Times New Roman"/>
                <w:sz w:val="17"/>
                <w:szCs w:val="17"/>
              </w:rPr>
              <w:t>перии,</w:t>
            </w:r>
          </w:p>
        </w:tc>
        <w:tc>
          <w:tcPr>
            <w:tcW w:w="1280" w:type="dxa"/>
            <w:gridSpan w:val="3"/>
            <w:vAlign w:val="bottom"/>
          </w:tcPr>
          <w:p w:rsidR="00384B12" w:rsidRPr="00FF1055" w:rsidRDefault="00384B12" w:rsidP="001E32BB">
            <w:pPr>
              <w:ind w:left="140"/>
              <w:rPr>
                <w:sz w:val="20"/>
                <w:szCs w:val="20"/>
              </w:rPr>
            </w:pPr>
            <w:r w:rsidRPr="00FF1055">
              <w:rPr>
                <w:rFonts w:eastAsia="Times New Roman"/>
                <w:b/>
                <w:bCs/>
                <w:sz w:val="17"/>
                <w:szCs w:val="17"/>
              </w:rPr>
              <w:t xml:space="preserve">выделять   </w:t>
            </w:r>
            <w:r w:rsidRPr="00FF1055">
              <w:rPr>
                <w:rFonts w:eastAsia="Times New Roman"/>
                <w:sz w:val="17"/>
                <w:szCs w:val="17"/>
              </w:rPr>
              <w:t>и</w:t>
            </w:r>
          </w:p>
        </w:tc>
        <w:tc>
          <w:tcPr>
            <w:tcW w:w="1500" w:type="dxa"/>
            <w:gridSpan w:val="3"/>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анализировать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ку</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гущества  Османской  империи,  её  взаимо-</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факторы,  способствовавшие  её  упад-</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отношения   с   европейскими   державами.</w:t>
            </w:r>
          </w:p>
        </w:tc>
        <w:tc>
          <w:tcPr>
            <w:tcW w:w="196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ку.   </w:t>
            </w:r>
            <w:r w:rsidRPr="00FF1055">
              <w:rPr>
                <w:rFonts w:eastAsia="Times New Roman"/>
                <w:b/>
                <w:bCs/>
                <w:sz w:val="17"/>
                <w:szCs w:val="17"/>
              </w:rPr>
              <w:t>Группировать</w:t>
            </w:r>
          </w:p>
        </w:tc>
        <w:tc>
          <w:tcPr>
            <w:tcW w:w="150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(классифициро-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Социальные  группы  османского  общества.</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вать)  </w:t>
            </w:r>
            <w:r w:rsidRPr="00FF1055">
              <w:rPr>
                <w:rFonts w:eastAsia="Times New Roman"/>
                <w:sz w:val="17"/>
                <w:szCs w:val="17"/>
              </w:rPr>
              <w:t>факты  об  истории  османских</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Государственное устройство империи. Двор</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завоеваний, </w:t>
            </w:r>
            <w:r w:rsidRPr="00FF1055">
              <w:rPr>
                <w:rFonts w:eastAsia="Times New Roman"/>
                <w:b/>
                <w:bCs/>
                <w:sz w:val="17"/>
                <w:szCs w:val="17"/>
              </w:rPr>
              <w:t>составлять</w:t>
            </w:r>
            <w:r w:rsidRPr="00FF1055">
              <w:rPr>
                <w:rFonts w:eastAsia="Times New Roman"/>
                <w:sz w:val="17"/>
                <w:szCs w:val="17"/>
              </w:rPr>
              <w:t xml:space="preserve">  хронологиче-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султана.  Янычары.  Ослабление  империи  в</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скую  таблицу.  </w:t>
            </w:r>
            <w:r w:rsidRPr="00FF1055">
              <w:rPr>
                <w:rFonts w:eastAsia="Times New Roman"/>
                <w:b/>
                <w:bCs/>
                <w:sz w:val="17"/>
                <w:szCs w:val="17"/>
              </w:rPr>
              <w:t>Анализировать</w:t>
            </w:r>
            <w:r w:rsidRPr="00FF1055">
              <w:rPr>
                <w:rFonts w:eastAsia="Times New Roman"/>
                <w:sz w:val="17"/>
                <w:szCs w:val="17"/>
              </w:rPr>
              <w:t xml:space="preserve">  исто-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XVII–XVIII  вв.,  его  причины.  Достижения</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рическую карту с опорой на легенду.</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и  особенности  турецкой  культуры.</w:t>
            </w:r>
          </w:p>
        </w:tc>
        <w:tc>
          <w:tcPr>
            <w:tcW w:w="1580" w:type="dxa"/>
            <w:gridSpan w:val="3"/>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Характеризовать</w:t>
            </w:r>
          </w:p>
        </w:tc>
        <w:tc>
          <w:tcPr>
            <w:tcW w:w="1540" w:type="dxa"/>
            <w:gridSpan w:val="3"/>
            <w:vAlign w:val="bottom"/>
          </w:tcPr>
          <w:p w:rsidR="00384B12" w:rsidRPr="00FF1055" w:rsidRDefault="00384B12" w:rsidP="001E32BB">
            <w:pPr>
              <w:jc w:val="right"/>
              <w:rPr>
                <w:sz w:val="20"/>
                <w:szCs w:val="20"/>
              </w:rPr>
            </w:pPr>
            <w:r w:rsidRPr="00FF1055">
              <w:rPr>
                <w:rFonts w:eastAsia="Times New Roman"/>
                <w:sz w:val="17"/>
                <w:szCs w:val="17"/>
              </w:rPr>
              <w:t>основные  черты</w:t>
            </w:r>
          </w:p>
        </w:tc>
        <w:tc>
          <w:tcPr>
            <w:tcW w:w="34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25, с. 106–107;</w:t>
            </w:r>
          </w:p>
        </w:tc>
        <w:tc>
          <w:tcPr>
            <w:tcW w:w="122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особенности</w:t>
            </w:r>
          </w:p>
        </w:tc>
        <w:tc>
          <w:tcPr>
            <w:tcW w:w="1020" w:type="dxa"/>
            <w:gridSpan w:val="3"/>
            <w:vAlign w:val="bottom"/>
          </w:tcPr>
          <w:p w:rsidR="00384B12" w:rsidRPr="00FF1055" w:rsidRDefault="00384B12" w:rsidP="001E32BB">
            <w:pPr>
              <w:spacing w:line="184" w:lineRule="exact"/>
              <w:ind w:left="60"/>
              <w:rPr>
                <w:sz w:val="20"/>
                <w:szCs w:val="20"/>
              </w:rPr>
            </w:pPr>
            <w:r w:rsidRPr="00FF1055">
              <w:rPr>
                <w:rFonts w:eastAsia="Times New Roman"/>
                <w:sz w:val="17"/>
                <w:szCs w:val="17"/>
              </w:rPr>
              <w:t>устройства</w:t>
            </w:r>
          </w:p>
        </w:tc>
        <w:tc>
          <w:tcPr>
            <w:tcW w:w="122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османского</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Тетрадь-тренажёр;Атлас;Электронное</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общества.  </w:t>
            </w:r>
            <w:r w:rsidRPr="00FF1055">
              <w:rPr>
                <w:rFonts w:eastAsia="Times New Roman"/>
                <w:b/>
                <w:bCs/>
                <w:sz w:val="17"/>
                <w:szCs w:val="17"/>
              </w:rPr>
              <w:t>Составлять</w:t>
            </w:r>
            <w:r w:rsidRPr="00FF1055">
              <w:rPr>
                <w:rFonts w:eastAsia="Times New Roman"/>
                <w:sz w:val="17"/>
                <w:szCs w:val="17"/>
              </w:rPr>
              <w:t xml:space="preserve">  описание  зна-</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менитых архитектурных сооружений</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XVI в. на основе текста и иллюстра-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ций учебника, дополнительной лите-</w:t>
            </w:r>
          </w:p>
        </w:tc>
        <w:tc>
          <w:tcPr>
            <w:tcW w:w="50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sz w:val="21"/>
                <w:szCs w:val="21"/>
              </w:rPr>
              <w:t>119</w:t>
            </w:r>
          </w:p>
        </w:tc>
        <w:tc>
          <w:tcPr>
            <w:tcW w:w="0" w:type="dxa"/>
            <w:vAlign w:val="bottom"/>
          </w:tcPr>
          <w:p w:rsidR="00384B12" w:rsidRPr="00FF1055" w:rsidRDefault="00384B12" w:rsidP="001E32BB">
            <w:pPr>
              <w:rPr>
                <w:sz w:val="1"/>
                <w:szCs w:val="1"/>
              </w:rPr>
            </w:pPr>
          </w:p>
        </w:tc>
      </w:tr>
      <w:tr w:rsidR="00384B12" w:rsidRPr="00FF1055" w:rsidTr="001E32BB">
        <w:trPr>
          <w:trHeight w:val="162"/>
        </w:trPr>
        <w:tc>
          <w:tcPr>
            <w:tcW w:w="2720" w:type="dxa"/>
            <w:tcBorders>
              <w:left w:val="single" w:sz="8" w:space="0" w:color="auto"/>
              <w:right w:val="single" w:sz="8" w:space="0" w:color="auto"/>
            </w:tcBorders>
            <w:vAlign w:val="bottom"/>
          </w:tcPr>
          <w:p w:rsidR="00384B12" w:rsidRPr="00FF1055" w:rsidRDefault="00384B12" w:rsidP="001E32BB">
            <w:pPr>
              <w:rPr>
                <w:sz w:val="14"/>
                <w:szCs w:val="14"/>
              </w:rPr>
            </w:pPr>
          </w:p>
        </w:tc>
        <w:tc>
          <w:tcPr>
            <w:tcW w:w="4040" w:type="dxa"/>
            <w:tcBorders>
              <w:right w:val="single" w:sz="8" w:space="0" w:color="auto"/>
            </w:tcBorders>
            <w:vAlign w:val="bottom"/>
          </w:tcPr>
          <w:p w:rsidR="00384B12" w:rsidRPr="00FF1055" w:rsidRDefault="00384B12" w:rsidP="001E32BB">
            <w:pPr>
              <w:rPr>
                <w:sz w:val="14"/>
                <w:szCs w:val="14"/>
              </w:rPr>
            </w:pPr>
          </w:p>
        </w:tc>
        <w:tc>
          <w:tcPr>
            <w:tcW w:w="1580" w:type="dxa"/>
            <w:gridSpan w:val="3"/>
            <w:vMerge w:val="restart"/>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ратуры,  макетов</w:t>
            </w:r>
          </w:p>
        </w:tc>
        <w:tc>
          <w:tcPr>
            <w:tcW w:w="380" w:type="dxa"/>
            <w:vAlign w:val="bottom"/>
          </w:tcPr>
          <w:p w:rsidR="00384B12" w:rsidRPr="00FF1055" w:rsidRDefault="00384B12" w:rsidP="001E32BB">
            <w:pPr>
              <w:rPr>
                <w:sz w:val="14"/>
                <w:szCs w:val="14"/>
              </w:rPr>
            </w:pPr>
          </w:p>
        </w:tc>
        <w:tc>
          <w:tcPr>
            <w:tcW w:w="280" w:type="dxa"/>
            <w:vAlign w:val="bottom"/>
          </w:tcPr>
          <w:p w:rsidR="00384B12" w:rsidRPr="00FF1055" w:rsidRDefault="00384B12" w:rsidP="001E32BB">
            <w:pPr>
              <w:rPr>
                <w:sz w:val="14"/>
                <w:szCs w:val="14"/>
              </w:rPr>
            </w:pPr>
          </w:p>
        </w:tc>
        <w:tc>
          <w:tcPr>
            <w:tcW w:w="880" w:type="dxa"/>
            <w:vAlign w:val="bottom"/>
          </w:tcPr>
          <w:p w:rsidR="00384B12" w:rsidRPr="00FF1055" w:rsidRDefault="00384B12" w:rsidP="001E32BB">
            <w:pPr>
              <w:rPr>
                <w:sz w:val="14"/>
                <w:szCs w:val="14"/>
              </w:rPr>
            </w:pPr>
          </w:p>
        </w:tc>
        <w:tc>
          <w:tcPr>
            <w:tcW w:w="340" w:type="dxa"/>
            <w:tcBorders>
              <w:right w:val="single" w:sz="8" w:space="0" w:color="auto"/>
            </w:tcBorders>
            <w:vAlign w:val="bottom"/>
          </w:tcPr>
          <w:p w:rsidR="00384B12" w:rsidRPr="00FF1055" w:rsidRDefault="00384B12" w:rsidP="001E32BB">
            <w:pPr>
              <w:rPr>
                <w:sz w:val="14"/>
                <w:szCs w:val="14"/>
              </w:rPr>
            </w:pPr>
          </w:p>
        </w:tc>
        <w:tc>
          <w:tcPr>
            <w:tcW w:w="500" w:type="dxa"/>
            <w:vMerge/>
            <w:vAlign w:val="bottom"/>
          </w:tcPr>
          <w:p w:rsidR="00384B12" w:rsidRPr="00FF1055" w:rsidRDefault="00384B12" w:rsidP="001E32BB">
            <w:pPr>
              <w:rPr>
                <w:sz w:val="14"/>
                <w:szCs w:val="14"/>
              </w:rPr>
            </w:pPr>
          </w:p>
        </w:tc>
        <w:tc>
          <w:tcPr>
            <w:tcW w:w="0" w:type="dxa"/>
            <w:vAlign w:val="bottom"/>
          </w:tcPr>
          <w:p w:rsidR="00384B12" w:rsidRPr="00FF1055" w:rsidRDefault="00384B12" w:rsidP="001E32BB">
            <w:pPr>
              <w:rPr>
                <w:sz w:val="1"/>
                <w:szCs w:val="1"/>
              </w:rPr>
            </w:pPr>
          </w:p>
        </w:tc>
      </w:tr>
      <w:tr w:rsidR="00384B12" w:rsidRPr="00FF1055" w:rsidTr="001E32BB">
        <w:trPr>
          <w:trHeight w:val="28"/>
        </w:trPr>
        <w:tc>
          <w:tcPr>
            <w:tcW w:w="2720" w:type="dxa"/>
            <w:tcBorders>
              <w:left w:val="single" w:sz="8" w:space="0" w:color="auto"/>
              <w:right w:val="single" w:sz="8" w:space="0" w:color="auto"/>
            </w:tcBorders>
            <w:vAlign w:val="bottom"/>
          </w:tcPr>
          <w:p w:rsidR="00384B12" w:rsidRPr="00FF1055" w:rsidRDefault="00384B12" w:rsidP="001E32BB">
            <w:pPr>
              <w:rPr>
                <w:sz w:val="2"/>
                <w:szCs w:val="2"/>
              </w:rPr>
            </w:pPr>
          </w:p>
        </w:tc>
        <w:tc>
          <w:tcPr>
            <w:tcW w:w="4040" w:type="dxa"/>
            <w:tcBorders>
              <w:right w:val="single" w:sz="8" w:space="0" w:color="auto"/>
            </w:tcBorders>
            <w:vAlign w:val="bottom"/>
          </w:tcPr>
          <w:p w:rsidR="00384B12" w:rsidRPr="00FF1055" w:rsidRDefault="00384B12" w:rsidP="001E32BB">
            <w:pPr>
              <w:rPr>
                <w:sz w:val="2"/>
                <w:szCs w:val="2"/>
              </w:rPr>
            </w:pPr>
          </w:p>
        </w:tc>
        <w:tc>
          <w:tcPr>
            <w:tcW w:w="1580" w:type="dxa"/>
            <w:gridSpan w:val="3"/>
            <w:vMerge/>
            <w:vAlign w:val="bottom"/>
          </w:tcPr>
          <w:p w:rsidR="00384B12" w:rsidRPr="00FF1055" w:rsidRDefault="00384B12" w:rsidP="001E32BB">
            <w:pPr>
              <w:rPr>
                <w:sz w:val="2"/>
                <w:szCs w:val="2"/>
              </w:rPr>
            </w:pPr>
          </w:p>
        </w:tc>
        <w:tc>
          <w:tcPr>
            <w:tcW w:w="380" w:type="dxa"/>
            <w:vAlign w:val="bottom"/>
          </w:tcPr>
          <w:p w:rsidR="00384B12" w:rsidRPr="00FF1055" w:rsidRDefault="00384B12" w:rsidP="001E32BB">
            <w:pPr>
              <w:rPr>
                <w:sz w:val="2"/>
                <w:szCs w:val="2"/>
              </w:rPr>
            </w:pPr>
          </w:p>
        </w:tc>
        <w:tc>
          <w:tcPr>
            <w:tcW w:w="280" w:type="dxa"/>
            <w:vAlign w:val="bottom"/>
          </w:tcPr>
          <w:p w:rsidR="00384B12" w:rsidRPr="00FF1055" w:rsidRDefault="00384B12" w:rsidP="001E32BB">
            <w:pPr>
              <w:rPr>
                <w:sz w:val="2"/>
                <w:szCs w:val="2"/>
              </w:rPr>
            </w:pPr>
          </w:p>
        </w:tc>
        <w:tc>
          <w:tcPr>
            <w:tcW w:w="880" w:type="dxa"/>
            <w:vAlign w:val="bottom"/>
          </w:tcPr>
          <w:p w:rsidR="00384B12" w:rsidRPr="00FF1055" w:rsidRDefault="00384B12" w:rsidP="001E32BB">
            <w:pPr>
              <w:rPr>
                <w:sz w:val="2"/>
                <w:szCs w:val="2"/>
              </w:rPr>
            </w:pPr>
          </w:p>
        </w:tc>
        <w:tc>
          <w:tcPr>
            <w:tcW w:w="340" w:type="dxa"/>
            <w:tcBorders>
              <w:right w:val="single" w:sz="8" w:space="0" w:color="auto"/>
            </w:tcBorders>
            <w:vAlign w:val="bottom"/>
          </w:tcPr>
          <w:p w:rsidR="00384B12" w:rsidRPr="00FF1055" w:rsidRDefault="00384B12" w:rsidP="001E32BB">
            <w:pPr>
              <w:rPr>
                <w:sz w:val="2"/>
                <w:szCs w:val="2"/>
              </w:rPr>
            </w:pPr>
          </w:p>
        </w:tc>
        <w:tc>
          <w:tcPr>
            <w:tcW w:w="50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278"/>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40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680" w:type="dxa"/>
            <w:tcBorders>
              <w:bottom w:val="single" w:sz="8" w:space="0" w:color="auto"/>
            </w:tcBorders>
            <w:vAlign w:val="bottom"/>
          </w:tcPr>
          <w:p w:rsidR="00384B12" w:rsidRPr="00FF1055" w:rsidRDefault="00384B12" w:rsidP="001E32BB">
            <w:pPr>
              <w:rPr>
                <w:sz w:val="24"/>
                <w:szCs w:val="24"/>
              </w:rPr>
            </w:pPr>
          </w:p>
        </w:tc>
        <w:tc>
          <w:tcPr>
            <w:tcW w:w="540" w:type="dxa"/>
            <w:tcBorders>
              <w:bottom w:val="single" w:sz="8" w:space="0" w:color="auto"/>
            </w:tcBorders>
            <w:vAlign w:val="bottom"/>
          </w:tcPr>
          <w:p w:rsidR="00384B12" w:rsidRPr="00FF1055" w:rsidRDefault="00384B12" w:rsidP="001E32BB">
            <w:pPr>
              <w:rPr>
                <w:sz w:val="24"/>
                <w:szCs w:val="24"/>
              </w:rPr>
            </w:pPr>
          </w:p>
        </w:tc>
        <w:tc>
          <w:tcPr>
            <w:tcW w:w="360" w:type="dxa"/>
            <w:tcBorders>
              <w:bottom w:val="single" w:sz="8" w:space="0" w:color="auto"/>
            </w:tcBorders>
            <w:vAlign w:val="bottom"/>
          </w:tcPr>
          <w:p w:rsidR="00384B12" w:rsidRPr="00FF1055" w:rsidRDefault="00384B12" w:rsidP="001E32BB">
            <w:pPr>
              <w:rPr>
                <w:sz w:val="24"/>
                <w:szCs w:val="24"/>
              </w:rPr>
            </w:pPr>
          </w:p>
        </w:tc>
        <w:tc>
          <w:tcPr>
            <w:tcW w:w="380" w:type="dxa"/>
            <w:tcBorders>
              <w:bottom w:val="single" w:sz="8" w:space="0" w:color="auto"/>
            </w:tcBorders>
            <w:vAlign w:val="bottom"/>
          </w:tcPr>
          <w:p w:rsidR="00384B12" w:rsidRPr="00FF1055" w:rsidRDefault="00384B12" w:rsidP="001E32BB">
            <w:pPr>
              <w:rPr>
                <w:sz w:val="24"/>
                <w:szCs w:val="24"/>
              </w:rPr>
            </w:pPr>
          </w:p>
        </w:tc>
        <w:tc>
          <w:tcPr>
            <w:tcW w:w="280" w:type="dxa"/>
            <w:tcBorders>
              <w:bottom w:val="single" w:sz="8" w:space="0" w:color="auto"/>
            </w:tcBorders>
            <w:vAlign w:val="bottom"/>
          </w:tcPr>
          <w:p w:rsidR="00384B12" w:rsidRPr="00FF1055" w:rsidRDefault="00384B12" w:rsidP="001E32BB">
            <w:pPr>
              <w:rPr>
                <w:sz w:val="24"/>
                <w:szCs w:val="24"/>
              </w:rPr>
            </w:pPr>
          </w:p>
        </w:tc>
        <w:tc>
          <w:tcPr>
            <w:tcW w:w="880" w:type="dxa"/>
            <w:tcBorders>
              <w:bottom w:val="single" w:sz="8" w:space="0" w:color="auto"/>
            </w:tcBorders>
            <w:vAlign w:val="bottom"/>
          </w:tcPr>
          <w:p w:rsidR="00384B12" w:rsidRPr="00FF1055" w:rsidRDefault="00384B12" w:rsidP="001E32BB">
            <w:pPr>
              <w:rPr>
                <w:sz w:val="24"/>
                <w:szCs w:val="24"/>
              </w:rPr>
            </w:pPr>
          </w:p>
        </w:tc>
        <w:tc>
          <w:tcPr>
            <w:tcW w:w="3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50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7" w:right="936" w:bottom="569" w:left="1100" w:header="0" w:footer="0" w:gutter="0"/>
          <w:cols w:space="720" w:equalWidth="0">
            <w:col w:w="10720"/>
          </w:cols>
        </w:sectPr>
      </w:pPr>
    </w:p>
    <w:p w:rsidR="00384B12" w:rsidRPr="00FF1055" w:rsidRDefault="00384B12" w:rsidP="00384B12">
      <w:pPr>
        <w:ind w:left="9040"/>
        <w:rPr>
          <w:sz w:val="20"/>
          <w:szCs w:val="20"/>
        </w:rPr>
      </w:pPr>
      <w:bookmarkStart w:id="118" w:name="page122"/>
      <w:bookmarkEnd w:id="118"/>
      <w:r w:rsidRPr="00FF1055">
        <w:rPr>
          <w:rFonts w:eastAsia="Times New Roman"/>
          <w:i/>
          <w:iCs/>
          <w:sz w:val="17"/>
          <w:szCs w:val="17"/>
        </w:rPr>
        <w:t>Продолжение</w:t>
      </w:r>
    </w:p>
    <w:p w:rsidR="00384B12" w:rsidRPr="00FF1055" w:rsidRDefault="00384B12" w:rsidP="00384B12">
      <w:pPr>
        <w:spacing w:line="1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80"/>
        <w:gridCol w:w="1040"/>
        <w:gridCol w:w="4040"/>
        <w:gridCol w:w="860"/>
        <w:gridCol w:w="640"/>
        <w:gridCol w:w="920"/>
        <w:gridCol w:w="1040"/>
      </w:tblGrid>
      <w:tr w:rsidR="00384B12" w:rsidRPr="00FF1055" w:rsidTr="001E32BB">
        <w:trPr>
          <w:trHeight w:val="262"/>
        </w:trPr>
        <w:tc>
          <w:tcPr>
            <w:tcW w:w="2720" w:type="dxa"/>
            <w:gridSpan w:val="2"/>
            <w:tcBorders>
              <w:top w:val="single" w:sz="8" w:space="0" w:color="auto"/>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top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Основное  содержание  по  темам</w:t>
            </w:r>
          </w:p>
        </w:tc>
        <w:tc>
          <w:tcPr>
            <w:tcW w:w="3460" w:type="dxa"/>
            <w:gridSpan w:val="4"/>
            <w:tcBorders>
              <w:top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1680" w:type="dxa"/>
            <w:tcBorders>
              <w:left w:val="single" w:sz="8" w:space="0" w:color="auto"/>
            </w:tcBorders>
            <w:vAlign w:val="bottom"/>
          </w:tcPr>
          <w:p w:rsidR="00384B12" w:rsidRPr="00FF1055" w:rsidRDefault="00384B12" w:rsidP="001E32BB">
            <w:pPr>
              <w:rPr>
                <w:sz w:val="16"/>
                <w:szCs w:val="16"/>
              </w:rPr>
            </w:pPr>
          </w:p>
        </w:tc>
        <w:tc>
          <w:tcPr>
            <w:tcW w:w="10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c>
          <w:tcPr>
            <w:tcW w:w="2600" w:type="dxa"/>
            <w:gridSpan w:val="3"/>
            <w:tcBorders>
              <w:right w:val="single" w:sz="8" w:space="0" w:color="auto"/>
            </w:tcBorders>
            <w:vAlign w:val="bottom"/>
          </w:tcPr>
          <w:p w:rsidR="00384B12" w:rsidRPr="00FF1055" w:rsidRDefault="00384B12" w:rsidP="001E32BB">
            <w:pPr>
              <w:spacing w:line="194" w:lineRule="exact"/>
              <w:ind w:right="815"/>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2720" w:type="dxa"/>
            <w:gridSpan w:val="2"/>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1500" w:type="dxa"/>
            <w:gridSpan w:val="2"/>
            <w:tcBorders>
              <w:bottom w:val="single" w:sz="8" w:space="0" w:color="auto"/>
            </w:tcBorders>
            <w:vAlign w:val="bottom"/>
          </w:tcPr>
          <w:p w:rsidR="00384B12" w:rsidRPr="00FF1055" w:rsidRDefault="00384B12" w:rsidP="001E32BB">
            <w:pPr>
              <w:rPr>
                <w:sz w:val="7"/>
                <w:szCs w:val="7"/>
              </w:rPr>
            </w:pPr>
          </w:p>
        </w:tc>
        <w:tc>
          <w:tcPr>
            <w:tcW w:w="920" w:type="dxa"/>
            <w:tcBorders>
              <w:bottom w:val="single" w:sz="8" w:space="0" w:color="auto"/>
            </w:tcBorders>
            <w:vAlign w:val="bottom"/>
          </w:tcPr>
          <w:p w:rsidR="00384B12" w:rsidRPr="00FF1055" w:rsidRDefault="00384B12" w:rsidP="001E32BB">
            <w:pPr>
              <w:rPr>
                <w:sz w:val="7"/>
                <w:szCs w:val="7"/>
              </w:rPr>
            </w:pPr>
          </w:p>
        </w:tc>
        <w:tc>
          <w:tcPr>
            <w:tcW w:w="1040" w:type="dxa"/>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0"/>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Иран  в  XVI–XVIII  вв.</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26.  </w:t>
            </w:r>
            <w:r w:rsidRPr="00FF1055">
              <w:rPr>
                <w:rFonts w:eastAsia="Times New Roman"/>
                <w:b/>
                <w:bCs/>
                <w:sz w:val="17"/>
                <w:szCs w:val="17"/>
              </w:rPr>
              <w:t>Иран:  новый  расцвет.</w:t>
            </w:r>
          </w:p>
        </w:tc>
        <w:tc>
          <w:tcPr>
            <w:tcW w:w="1500" w:type="dxa"/>
            <w:gridSpan w:val="2"/>
            <w:vAlign w:val="bottom"/>
          </w:tcPr>
          <w:p w:rsidR="00384B12" w:rsidRPr="00FF1055" w:rsidRDefault="00384B12" w:rsidP="001E32BB">
            <w:pPr>
              <w:ind w:left="100"/>
              <w:rPr>
                <w:sz w:val="20"/>
                <w:szCs w:val="20"/>
              </w:rPr>
            </w:pPr>
            <w:r w:rsidRPr="00FF1055">
              <w:rPr>
                <w:rFonts w:eastAsia="Times New Roman"/>
                <w:b/>
                <w:bCs/>
                <w:sz w:val="17"/>
                <w:szCs w:val="17"/>
              </w:rPr>
              <w:t>Характеризовать</w:t>
            </w:r>
          </w:p>
        </w:tc>
        <w:tc>
          <w:tcPr>
            <w:tcW w:w="920" w:type="dxa"/>
            <w:vAlign w:val="bottom"/>
          </w:tcPr>
          <w:p w:rsidR="00384B12" w:rsidRPr="00FF1055" w:rsidRDefault="00384B12" w:rsidP="001E32BB">
            <w:pPr>
              <w:ind w:left="100"/>
              <w:rPr>
                <w:sz w:val="20"/>
                <w:szCs w:val="20"/>
              </w:rPr>
            </w:pPr>
            <w:r w:rsidRPr="00FF1055">
              <w:rPr>
                <w:rFonts w:eastAsia="Times New Roman"/>
                <w:sz w:val="17"/>
                <w:szCs w:val="17"/>
              </w:rPr>
              <w:t>действия</w:t>
            </w:r>
          </w:p>
        </w:tc>
        <w:tc>
          <w:tcPr>
            <w:tcW w:w="104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правителей</w:t>
            </w:r>
          </w:p>
        </w:tc>
      </w:tr>
      <w:tr w:rsidR="00384B12" w:rsidRPr="00FF1055" w:rsidTr="001E32BB">
        <w:trPr>
          <w:trHeight w:val="184"/>
        </w:trPr>
        <w:tc>
          <w:tcPr>
            <w:tcW w:w="1680" w:type="dxa"/>
            <w:tcBorders>
              <w:left w:val="single" w:sz="8" w:space="0" w:color="auto"/>
            </w:tcBorders>
            <w:vAlign w:val="bottom"/>
          </w:tcPr>
          <w:p w:rsidR="00384B12" w:rsidRPr="00FF1055" w:rsidRDefault="00384B12" w:rsidP="001E32BB">
            <w:pPr>
              <w:rPr>
                <w:sz w:val="15"/>
                <w:szCs w:val="15"/>
              </w:rPr>
            </w:pPr>
          </w:p>
        </w:tc>
        <w:tc>
          <w:tcPr>
            <w:tcW w:w="104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Основание  династии  Сефевидов,  начало  её</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Ирана  по  созданию  мощной  державы,</w:t>
            </w:r>
          </w:p>
        </w:tc>
      </w:tr>
      <w:tr w:rsidR="00384B12" w:rsidRPr="00FF1055" w:rsidTr="001E32BB">
        <w:trPr>
          <w:trHeight w:val="190"/>
        </w:trPr>
        <w:tc>
          <w:tcPr>
            <w:tcW w:w="1680" w:type="dxa"/>
            <w:tcBorders>
              <w:left w:val="single" w:sz="8" w:space="0" w:color="auto"/>
            </w:tcBorders>
            <w:vAlign w:val="bottom"/>
          </w:tcPr>
          <w:p w:rsidR="00384B12" w:rsidRPr="00FF1055" w:rsidRDefault="00384B12" w:rsidP="001E32BB">
            <w:pPr>
              <w:rPr>
                <w:sz w:val="16"/>
                <w:szCs w:val="16"/>
              </w:rPr>
            </w:pPr>
          </w:p>
        </w:tc>
        <w:tc>
          <w:tcPr>
            <w:tcW w:w="10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подъёма. Борьба между Ираном и Турцией за</w:t>
            </w:r>
          </w:p>
        </w:tc>
        <w:tc>
          <w:tcPr>
            <w:tcW w:w="860" w:type="dxa"/>
            <w:vAlign w:val="bottom"/>
          </w:tcPr>
          <w:p w:rsidR="00384B12" w:rsidRPr="00FF1055" w:rsidRDefault="00384B12" w:rsidP="001E32BB">
            <w:pPr>
              <w:spacing w:line="190" w:lineRule="exact"/>
              <w:ind w:left="100"/>
              <w:rPr>
                <w:sz w:val="20"/>
                <w:szCs w:val="20"/>
              </w:rPr>
            </w:pPr>
            <w:r w:rsidRPr="00FF1055">
              <w:rPr>
                <w:rFonts w:eastAsia="Times New Roman"/>
                <w:b/>
                <w:bCs/>
                <w:w w:val="99"/>
                <w:sz w:val="17"/>
                <w:szCs w:val="17"/>
              </w:rPr>
              <w:t>выделять</w:t>
            </w:r>
          </w:p>
        </w:tc>
        <w:tc>
          <w:tcPr>
            <w:tcW w:w="260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 xml:space="preserve">и  </w:t>
            </w:r>
            <w:r w:rsidRPr="00FF1055">
              <w:rPr>
                <w:rFonts w:eastAsia="Times New Roman"/>
                <w:b/>
                <w:bCs/>
                <w:sz w:val="17"/>
                <w:szCs w:val="17"/>
              </w:rPr>
              <w:t>анализировать</w:t>
            </w:r>
            <w:r w:rsidRPr="00FF1055">
              <w:rPr>
                <w:rFonts w:eastAsia="Times New Roman"/>
                <w:sz w:val="17"/>
                <w:szCs w:val="17"/>
              </w:rPr>
              <w:t xml:space="preserve">   факторы,</w:t>
            </w:r>
          </w:p>
        </w:tc>
      </w:tr>
      <w:tr w:rsidR="00384B12" w:rsidRPr="00FF1055" w:rsidTr="001E32BB">
        <w:trPr>
          <w:trHeight w:val="190"/>
        </w:trPr>
        <w:tc>
          <w:tcPr>
            <w:tcW w:w="1680" w:type="dxa"/>
            <w:tcBorders>
              <w:left w:val="single" w:sz="8" w:space="0" w:color="auto"/>
            </w:tcBorders>
            <w:vAlign w:val="bottom"/>
          </w:tcPr>
          <w:p w:rsidR="00384B12" w:rsidRPr="00FF1055" w:rsidRDefault="00384B12" w:rsidP="001E32BB">
            <w:pPr>
              <w:rPr>
                <w:sz w:val="16"/>
                <w:szCs w:val="16"/>
              </w:rPr>
            </w:pPr>
          </w:p>
        </w:tc>
        <w:tc>
          <w:tcPr>
            <w:tcW w:w="10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первенство  в  исламском  мире.  Расцвет  Ира-</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способствовавшие  её  упадку.  </w:t>
            </w:r>
            <w:r w:rsidRPr="00FF1055">
              <w:rPr>
                <w:rFonts w:eastAsia="Times New Roman"/>
                <w:b/>
                <w:bCs/>
                <w:sz w:val="17"/>
                <w:szCs w:val="17"/>
              </w:rPr>
              <w:t>Группи-</w:t>
            </w:r>
          </w:p>
        </w:tc>
      </w:tr>
      <w:tr w:rsidR="00384B12" w:rsidRPr="00FF1055" w:rsidTr="001E32BB">
        <w:trPr>
          <w:trHeight w:val="190"/>
        </w:trPr>
        <w:tc>
          <w:tcPr>
            <w:tcW w:w="1680" w:type="dxa"/>
            <w:tcBorders>
              <w:left w:val="single" w:sz="8" w:space="0" w:color="auto"/>
            </w:tcBorders>
            <w:vAlign w:val="bottom"/>
          </w:tcPr>
          <w:p w:rsidR="00384B12" w:rsidRPr="00FF1055" w:rsidRDefault="00384B12" w:rsidP="001E32BB">
            <w:pPr>
              <w:rPr>
                <w:sz w:val="16"/>
                <w:szCs w:val="16"/>
              </w:rPr>
            </w:pPr>
          </w:p>
        </w:tc>
        <w:tc>
          <w:tcPr>
            <w:tcW w:w="10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на при Аббасе I. Политические и культурные</w:t>
            </w:r>
          </w:p>
        </w:tc>
        <w:tc>
          <w:tcPr>
            <w:tcW w:w="2420" w:type="dxa"/>
            <w:gridSpan w:val="3"/>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ровать  (классифицировать)</w:t>
            </w:r>
          </w:p>
        </w:tc>
        <w:tc>
          <w:tcPr>
            <w:tcW w:w="104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факты  об</w:t>
            </w:r>
          </w:p>
        </w:tc>
      </w:tr>
      <w:tr w:rsidR="00384B12" w:rsidRPr="00FF1055" w:rsidTr="001E32BB">
        <w:trPr>
          <w:trHeight w:val="190"/>
        </w:trPr>
        <w:tc>
          <w:tcPr>
            <w:tcW w:w="1680" w:type="dxa"/>
            <w:tcBorders>
              <w:left w:val="single" w:sz="8" w:space="0" w:color="auto"/>
            </w:tcBorders>
            <w:vAlign w:val="bottom"/>
          </w:tcPr>
          <w:p w:rsidR="00384B12" w:rsidRPr="00FF1055" w:rsidRDefault="00384B12" w:rsidP="001E32BB">
            <w:pPr>
              <w:rPr>
                <w:sz w:val="16"/>
                <w:szCs w:val="16"/>
              </w:rPr>
            </w:pPr>
          </w:p>
        </w:tc>
        <w:tc>
          <w:tcPr>
            <w:tcW w:w="10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реформы  Аббаса  I.  Строительство  Исфахана.</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истории  иранских  завоеваний,  </w:t>
            </w:r>
            <w:r w:rsidRPr="00FF1055">
              <w:rPr>
                <w:rFonts w:eastAsia="Times New Roman"/>
                <w:b/>
                <w:bCs/>
                <w:sz w:val="17"/>
                <w:szCs w:val="17"/>
              </w:rPr>
              <w:t>состав-</w:t>
            </w:r>
          </w:p>
        </w:tc>
      </w:tr>
      <w:tr w:rsidR="00384B12" w:rsidRPr="00FF1055" w:rsidTr="001E32BB">
        <w:trPr>
          <w:trHeight w:val="190"/>
        </w:trPr>
        <w:tc>
          <w:tcPr>
            <w:tcW w:w="1680" w:type="dxa"/>
            <w:tcBorders>
              <w:left w:val="single" w:sz="8" w:space="0" w:color="auto"/>
            </w:tcBorders>
            <w:vAlign w:val="bottom"/>
          </w:tcPr>
          <w:p w:rsidR="00384B12" w:rsidRPr="00FF1055" w:rsidRDefault="00384B12" w:rsidP="001E32BB">
            <w:pPr>
              <w:rPr>
                <w:sz w:val="16"/>
                <w:szCs w:val="16"/>
              </w:rPr>
            </w:pPr>
          </w:p>
        </w:tc>
        <w:tc>
          <w:tcPr>
            <w:tcW w:w="10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Падение  династии  Сефевидов  в  XVIII  в.  За-</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лять </w:t>
            </w:r>
            <w:r w:rsidRPr="00FF1055">
              <w:rPr>
                <w:rFonts w:eastAsia="Times New Roman"/>
                <w:sz w:val="17"/>
                <w:szCs w:val="17"/>
              </w:rPr>
              <w:t>хронологическую таблицу.</w:t>
            </w:r>
            <w:r w:rsidRPr="00FF1055">
              <w:rPr>
                <w:rFonts w:eastAsia="Times New Roman"/>
                <w:b/>
                <w:bCs/>
                <w:sz w:val="17"/>
                <w:szCs w:val="17"/>
              </w:rPr>
              <w:t xml:space="preserve"> Анали-</w:t>
            </w:r>
          </w:p>
        </w:tc>
      </w:tr>
      <w:tr w:rsidR="00384B12" w:rsidRPr="00FF1055" w:rsidTr="001E32BB">
        <w:trPr>
          <w:trHeight w:val="190"/>
        </w:trPr>
        <w:tc>
          <w:tcPr>
            <w:tcW w:w="1680" w:type="dxa"/>
            <w:tcBorders>
              <w:left w:val="single" w:sz="8" w:space="0" w:color="auto"/>
            </w:tcBorders>
            <w:vAlign w:val="bottom"/>
          </w:tcPr>
          <w:p w:rsidR="00384B12" w:rsidRPr="00FF1055" w:rsidRDefault="00384B12" w:rsidP="001E32BB">
            <w:pPr>
              <w:rPr>
                <w:sz w:val="16"/>
                <w:szCs w:val="16"/>
              </w:rPr>
            </w:pPr>
          </w:p>
        </w:tc>
        <w:tc>
          <w:tcPr>
            <w:tcW w:w="10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воевательные походы Надир-шаха.</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зировать  </w:t>
            </w:r>
            <w:r w:rsidRPr="00FF1055">
              <w:rPr>
                <w:rFonts w:eastAsia="Times New Roman"/>
                <w:sz w:val="17"/>
                <w:szCs w:val="17"/>
              </w:rPr>
              <w:t>историческую карту с опорой</w:t>
            </w:r>
          </w:p>
        </w:tc>
      </w:tr>
      <w:tr w:rsidR="00384B12" w:rsidRPr="00FF1055" w:rsidTr="001E32BB">
        <w:trPr>
          <w:trHeight w:val="200"/>
        </w:trPr>
        <w:tc>
          <w:tcPr>
            <w:tcW w:w="1680" w:type="dxa"/>
            <w:tcBorders>
              <w:left w:val="single" w:sz="8" w:space="0" w:color="auto"/>
            </w:tcBorders>
            <w:vAlign w:val="bottom"/>
          </w:tcPr>
          <w:p w:rsidR="00384B12" w:rsidRPr="00FF1055" w:rsidRDefault="00384B12" w:rsidP="001E32BB">
            <w:pPr>
              <w:rPr>
                <w:sz w:val="17"/>
                <w:szCs w:val="17"/>
              </w:rPr>
            </w:pPr>
          </w:p>
        </w:tc>
        <w:tc>
          <w:tcPr>
            <w:tcW w:w="10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26, с. 108–109;</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на  легенду.  </w:t>
            </w:r>
            <w:r w:rsidRPr="00FF1055">
              <w:rPr>
                <w:rFonts w:eastAsia="Times New Roman"/>
                <w:b/>
                <w:bCs/>
                <w:sz w:val="17"/>
                <w:szCs w:val="17"/>
              </w:rPr>
              <w:t>Высказывать</w:t>
            </w:r>
            <w:r w:rsidRPr="00FF1055">
              <w:rPr>
                <w:rFonts w:eastAsia="Times New Roman"/>
                <w:sz w:val="17"/>
                <w:szCs w:val="17"/>
              </w:rPr>
              <w:t xml:space="preserve">  суждения  о</w:t>
            </w:r>
          </w:p>
        </w:tc>
      </w:tr>
      <w:tr w:rsidR="00384B12" w:rsidRPr="00FF1055" w:rsidTr="001E32BB">
        <w:trPr>
          <w:trHeight w:val="180"/>
        </w:trPr>
        <w:tc>
          <w:tcPr>
            <w:tcW w:w="1680" w:type="dxa"/>
            <w:tcBorders>
              <w:left w:val="single" w:sz="8" w:space="0" w:color="auto"/>
            </w:tcBorders>
            <w:vAlign w:val="bottom"/>
          </w:tcPr>
          <w:p w:rsidR="00384B12" w:rsidRPr="00FF1055" w:rsidRDefault="00384B12" w:rsidP="001E32BB">
            <w:pPr>
              <w:rPr>
                <w:sz w:val="15"/>
                <w:szCs w:val="15"/>
              </w:rPr>
            </w:pPr>
          </w:p>
        </w:tc>
        <w:tc>
          <w:tcPr>
            <w:tcW w:w="104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Тетрадь-тренажёр;Атлас;Электронное</w:t>
            </w:r>
          </w:p>
        </w:tc>
        <w:tc>
          <w:tcPr>
            <w:tcW w:w="3460" w:type="dxa"/>
            <w:gridSpan w:val="4"/>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направленности и результативности ре-</w:t>
            </w:r>
          </w:p>
        </w:tc>
      </w:tr>
      <w:tr w:rsidR="00384B12" w:rsidRPr="00FF1055" w:rsidTr="001E32BB">
        <w:trPr>
          <w:trHeight w:val="196"/>
        </w:trPr>
        <w:tc>
          <w:tcPr>
            <w:tcW w:w="1680" w:type="dxa"/>
            <w:tcBorders>
              <w:left w:val="single" w:sz="8" w:space="0" w:color="auto"/>
            </w:tcBorders>
            <w:vAlign w:val="bottom"/>
          </w:tcPr>
          <w:p w:rsidR="00384B12" w:rsidRPr="00FF1055" w:rsidRDefault="00384B12" w:rsidP="001E32BB">
            <w:pPr>
              <w:rPr>
                <w:sz w:val="17"/>
                <w:szCs w:val="17"/>
              </w:rPr>
            </w:pPr>
          </w:p>
        </w:tc>
        <w:tc>
          <w:tcPr>
            <w:tcW w:w="10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приложение  к  учебнику</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форм Аббаса I. </w:t>
            </w:r>
            <w:r w:rsidRPr="00FF1055">
              <w:rPr>
                <w:rFonts w:eastAsia="Times New Roman"/>
                <w:b/>
                <w:bCs/>
                <w:sz w:val="17"/>
                <w:szCs w:val="17"/>
              </w:rPr>
              <w:t>Составлять</w:t>
            </w:r>
            <w:r w:rsidRPr="00FF1055">
              <w:rPr>
                <w:rFonts w:eastAsia="Times New Roman"/>
                <w:sz w:val="17"/>
                <w:szCs w:val="17"/>
              </w:rPr>
              <w:t xml:space="preserve"> план текста</w:t>
            </w:r>
          </w:p>
        </w:tc>
      </w:tr>
      <w:tr w:rsidR="00384B12" w:rsidRPr="00FF1055" w:rsidTr="001E32BB">
        <w:trPr>
          <w:trHeight w:val="190"/>
        </w:trPr>
        <w:tc>
          <w:tcPr>
            <w:tcW w:w="1680" w:type="dxa"/>
            <w:tcBorders>
              <w:left w:val="single" w:sz="8" w:space="0" w:color="auto"/>
            </w:tcBorders>
            <w:vAlign w:val="bottom"/>
          </w:tcPr>
          <w:p w:rsidR="00384B12" w:rsidRPr="00FF1055" w:rsidRDefault="00384B12" w:rsidP="001E32BB">
            <w:pPr>
              <w:rPr>
                <w:sz w:val="16"/>
                <w:szCs w:val="16"/>
              </w:rPr>
            </w:pPr>
          </w:p>
        </w:tc>
        <w:tc>
          <w:tcPr>
            <w:tcW w:w="10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4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«Иран в XVI–XVIII вв.»</w:t>
            </w:r>
          </w:p>
        </w:tc>
        <w:tc>
          <w:tcPr>
            <w:tcW w:w="104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1680" w:type="dxa"/>
            <w:tcBorders>
              <w:left w:val="single" w:sz="8" w:space="0" w:color="auto"/>
              <w:bottom w:val="single" w:sz="8" w:space="0" w:color="auto"/>
            </w:tcBorders>
            <w:vAlign w:val="bottom"/>
          </w:tcPr>
          <w:p w:rsidR="00384B12" w:rsidRPr="00FF1055" w:rsidRDefault="00384B12" w:rsidP="001E32BB">
            <w:pPr>
              <w:rPr>
                <w:sz w:val="4"/>
                <w:szCs w:val="4"/>
              </w:rPr>
            </w:pPr>
          </w:p>
        </w:tc>
        <w:tc>
          <w:tcPr>
            <w:tcW w:w="1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4"/>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30"/>
        </w:trPr>
        <w:tc>
          <w:tcPr>
            <w:tcW w:w="168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Индия:   держава</w:t>
            </w:r>
          </w:p>
        </w:tc>
        <w:tc>
          <w:tcPr>
            <w:tcW w:w="104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Великих</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27. </w:t>
            </w:r>
            <w:r w:rsidRPr="00FF1055">
              <w:rPr>
                <w:rFonts w:eastAsia="Times New Roman"/>
                <w:b/>
                <w:bCs/>
                <w:sz w:val="17"/>
                <w:szCs w:val="17"/>
              </w:rPr>
              <w:t>Индия в эпоху Великих Моголов.</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действия  правителей</w:t>
            </w:r>
          </w:p>
        </w:tc>
      </w:tr>
      <w:tr w:rsidR="00384B12" w:rsidRPr="00FF1055" w:rsidTr="001E32BB">
        <w:trPr>
          <w:trHeight w:val="184"/>
        </w:trPr>
        <w:tc>
          <w:tcPr>
            <w:tcW w:w="1680" w:type="dxa"/>
            <w:tcBorders>
              <w:lef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Моголов,  начало</w:t>
            </w:r>
          </w:p>
        </w:tc>
        <w:tc>
          <w:tcPr>
            <w:tcW w:w="104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проникно-</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Упадок  Делийского  султаната.  Вторжение</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государства Великих Моголов по созда-</w:t>
            </w:r>
          </w:p>
        </w:tc>
      </w:tr>
      <w:tr w:rsidR="00384B12" w:rsidRPr="00FF1055" w:rsidTr="001E32BB">
        <w:trPr>
          <w:trHeight w:val="196"/>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вения англичан, британские</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   Индию   Бабура,   образование   империи</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нию  мощной  империи,  </w:t>
            </w:r>
            <w:r w:rsidRPr="00FF1055">
              <w:rPr>
                <w:rFonts w:eastAsia="Times New Roman"/>
                <w:b/>
                <w:bCs/>
                <w:sz w:val="17"/>
                <w:szCs w:val="17"/>
              </w:rPr>
              <w:t>анализировать</w:t>
            </w:r>
          </w:p>
        </w:tc>
      </w:tr>
      <w:tr w:rsidR="00384B12" w:rsidRPr="00FF1055" w:rsidTr="001E32BB">
        <w:trPr>
          <w:trHeight w:val="184"/>
        </w:trPr>
        <w:tc>
          <w:tcPr>
            <w:tcW w:w="1680" w:type="dxa"/>
            <w:tcBorders>
              <w:lef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завоевания</w:t>
            </w:r>
          </w:p>
        </w:tc>
        <w:tc>
          <w:tcPr>
            <w:tcW w:w="104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Великих  Моголов.  Расцвет  империи  при</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факторы,  способствовавшие  её  упадку.</w:t>
            </w:r>
          </w:p>
        </w:tc>
      </w:tr>
      <w:tr w:rsidR="00384B12" w:rsidRPr="00FF1055" w:rsidTr="001E32BB">
        <w:trPr>
          <w:trHeight w:val="190"/>
        </w:trPr>
        <w:tc>
          <w:tcPr>
            <w:tcW w:w="1680" w:type="dxa"/>
            <w:tcBorders>
              <w:left w:val="single" w:sz="8" w:space="0" w:color="auto"/>
            </w:tcBorders>
            <w:vAlign w:val="bottom"/>
          </w:tcPr>
          <w:p w:rsidR="00384B12" w:rsidRPr="00FF1055" w:rsidRDefault="00384B12" w:rsidP="001E32BB">
            <w:pPr>
              <w:rPr>
                <w:sz w:val="16"/>
                <w:szCs w:val="16"/>
              </w:rPr>
            </w:pPr>
          </w:p>
        </w:tc>
        <w:tc>
          <w:tcPr>
            <w:tcW w:w="10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правлении  Акбара.  Тадж-Махал  —  шедевр</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Группировать  </w:t>
            </w:r>
            <w:r w:rsidRPr="00FF1055">
              <w:rPr>
                <w:rFonts w:eastAsia="Times New Roman"/>
                <w:sz w:val="17"/>
                <w:szCs w:val="17"/>
              </w:rPr>
              <w:t>факты  об  истории  про-</w:t>
            </w:r>
          </w:p>
        </w:tc>
      </w:tr>
      <w:tr w:rsidR="00384B12" w:rsidRPr="00FF1055" w:rsidTr="001E32BB">
        <w:trPr>
          <w:trHeight w:val="190"/>
        </w:trPr>
        <w:tc>
          <w:tcPr>
            <w:tcW w:w="1680" w:type="dxa"/>
            <w:tcBorders>
              <w:left w:val="single" w:sz="8" w:space="0" w:color="auto"/>
            </w:tcBorders>
            <w:vAlign w:val="bottom"/>
          </w:tcPr>
          <w:p w:rsidR="00384B12" w:rsidRPr="00FF1055" w:rsidRDefault="00384B12" w:rsidP="001E32BB">
            <w:pPr>
              <w:rPr>
                <w:sz w:val="16"/>
                <w:szCs w:val="16"/>
              </w:rPr>
            </w:pPr>
          </w:p>
        </w:tc>
        <w:tc>
          <w:tcPr>
            <w:tcW w:w="10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мусульманской  архитектуры  в  Индии.  На-</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никновения  европейцев  в  Индию,  </w:t>
            </w:r>
            <w:r w:rsidRPr="00FF1055">
              <w:rPr>
                <w:rFonts w:eastAsia="Times New Roman"/>
                <w:b/>
                <w:bCs/>
                <w:sz w:val="17"/>
                <w:szCs w:val="17"/>
              </w:rPr>
              <w:t>со-</w:t>
            </w:r>
          </w:p>
        </w:tc>
      </w:tr>
      <w:tr w:rsidR="00384B12" w:rsidRPr="00FF1055" w:rsidTr="001E32BB">
        <w:trPr>
          <w:trHeight w:val="190"/>
        </w:trPr>
        <w:tc>
          <w:tcPr>
            <w:tcW w:w="1680" w:type="dxa"/>
            <w:tcBorders>
              <w:left w:val="single" w:sz="8" w:space="0" w:color="auto"/>
            </w:tcBorders>
            <w:vAlign w:val="bottom"/>
          </w:tcPr>
          <w:p w:rsidR="00384B12" w:rsidRPr="00FF1055" w:rsidRDefault="00384B12" w:rsidP="001E32BB">
            <w:pPr>
              <w:rPr>
                <w:sz w:val="16"/>
                <w:szCs w:val="16"/>
              </w:rPr>
            </w:pPr>
          </w:p>
        </w:tc>
        <w:tc>
          <w:tcPr>
            <w:tcW w:w="10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чало упадка империи в правлении Ауранг-</w:t>
            </w:r>
          </w:p>
        </w:tc>
        <w:tc>
          <w:tcPr>
            <w:tcW w:w="860" w:type="dxa"/>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ставлять</w:t>
            </w:r>
          </w:p>
        </w:tc>
        <w:tc>
          <w:tcPr>
            <w:tcW w:w="1560" w:type="dxa"/>
            <w:gridSpan w:val="2"/>
            <w:vAlign w:val="bottom"/>
          </w:tcPr>
          <w:p w:rsidR="00384B12" w:rsidRPr="00FF1055" w:rsidRDefault="00384B12" w:rsidP="001E32BB">
            <w:pPr>
              <w:spacing w:line="190" w:lineRule="exact"/>
              <w:ind w:left="75"/>
              <w:jc w:val="center"/>
              <w:rPr>
                <w:sz w:val="20"/>
                <w:szCs w:val="20"/>
              </w:rPr>
            </w:pPr>
            <w:r w:rsidRPr="00FF1055">
              <w:rPr>
                <w:rFonts w:eastAsia="Times New Roman"/>
                <w:sz w:val="17"/>
                <w:szCs w:val="17"/>
              </w:rPr>
              <w:t>хронологическую</w:t>
            </w:r>
          </w:p>
        </w:tc>
        <w:tc>
          <w:tcPr>
            <w:tcW w:w="104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таблицу.</w:t>
            </w:r>
          </w:p>
        </w:tc>
      </w:tr>
      <w:tr w:rsidR="00384B12" w:rsidRPr="00FF1055" w:rsidTr="001E32BB">
        <w:trPr>
          <w:trHeight w:val="190"/>
        </w:trPr>
        <w:tc>
          <w:tcPr>
            <w:tcW w:w="1680" w:type="dxa"/>
            <w:tcBorders>
              <w:left w:val="single" w:sz="8" w:space="0" w:color="auto"/>
            </w:tcBorders>
            <w:vAlign w:val="bottom"/>
          </w:tcPr>
          <w:p w:rsidR="00384B12" w:rsidRPr="00FF1055" w:rsidRDefault="00384B12" w:rsidP="001E32BB">
            <w:pPr>
              <w:rPr>
                <w:sz w:val="16"/>
                <w:szCs w:val="16"/>
              </w:rPr>
            </w:pPr>
          </w:p>
        </w:tc>
        <w:tc>
          <w:tcPr>
            <w:tcW w:w="10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зеба.  Европейские  завоеватели  в  Индии.</w:t>
            </w:r>
          </w:p>
        </w:tc>
        <w:tc>
          <w:tcPr>
            <w:tcW w:w="1500" w:type="dxa"/>
            <w:gridSpan w:val="2"/>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Анализировать</w:t>
            </w:r>
          </w:p>
        </w:tc>
        <w:tc>
          <w:tcPr>
            <w:tcW w:w="196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историческую   карту.</w:t>
            </w:r>
          </w:p>
        </w:tc>
      </w:tr>
      <w:tr w:rsidR="00384B12" w:rsidRPr="00FF1055" w:rsidTr="001E32BB">
        <w:trPr>
          <w:trHeight w:val="190"/>
        </w:trPr>
        <w:tc>
          <w:tcPr>
            <w:tcW w:w="1680" w:type="dxa"/>
            <w:tcBorders>
              <w:left w:val="single" w:sz="8" w:space="0" w:color="auto"/>
            </w:tcBorders>
            <w:vAlign w:val="bottom"/>
          </w:tcPr>
          <w:p w:rsidR="00384B12" w:rsidRPr="00FF1055" w:rsidRDefault="00384B12" w:rsidP="001E32BB">
            <w:pPr>
              <w:rPr>
                <w:sz w:val="16"/>
                <w:szCs w:val="16"/>
              </w:rPr>
            </w:pPr>
          </w:p>
        </w:tc>
        <w:tc>
          <w:tcPr>
            <w:tcW w:w="10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Борьба  за  индийские  территории  между</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Определять   </w:t>
            </w:r>
            <w:r w:rsidRPr="00FF1055">
              <w:rPr>
                <w:rFonts w:eastAsia="Times New Roman"/>
                <w:sz w:val="17"/>
                <w:szCs w:val="17"/>
              </w:rPr>
              <w:t>и</w:t>
            </w:r>
            <w:r w:rsidRPr="00FF1055">
              <w:rPr>
                <w:rFonts w:eastAsia="Times New Roman"/>
                <w:b/>
                <w:bCs/>
                <w:sz w:val="17"/>
                <w:szCs w:val="17"/>
              </w:rPr>
              <w:t xml:space="preserve">  объяснять   (аргументи-</w:t>
            </w:r>
          </w:p>
        </w:tc>
      </w:tr>
      <w:tr w:rsidR="00384B12" w:rsidRPr="00FF1055" w:rsidTr="001E32BB">
        <w:trPr>
          <w:trHeight w:val="190"/>
        </w:trPr>
        <w:tc>
          <w:tcPr>
            <w:tcW w:w="1680" w:type="dxa"/>
            <w:tcBorders>
              <w:left w:val="single" w:sz="8" w:space="0" w:color="auto"/>
            </w:tcBorders>
            <w:vAlign w:val="bottom"/>
          </w:tcPr>
          <w:p w:rsidR="00384B12" w:rsidRPr="00FF1055" w:rsidRDefault="00384B12" w:rsidP="001E32BB">
            <w:pPr>
              <w:rPr>
                <w:sz w:val="16"/>
                <w:szCs w:val="16"/>
              </w:rPr>
            </w:pPr>
          </w:p>
        </w:tc>
        <w:tc>
          <w:tcPr>
            <w:tcW w:w="10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Францией  и  Англией.  Битва  при  Плесси.</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ровать) </w:t>
            </w:r>
            <w:r w:rsidRPr="00FF1055">
              <w:rPr>
                <w:rFonts w:eastAsia="Times New Roman"/>
                <w:sz w:val="17"/>
                <w:szCs w:val="17"/>
              </w:rPr>
              <w:t>своё отношение к деятельности</w:t>
            </w:r>
          </w:p>
        </w:tc>
      </w:tr>
      <w:tr w:rsidR="00384B12" w:rsidRPr="00FF1055" w:rsidTr="001E32BB">
        <w:trPr>
          <w:trHeight w:val="190"/>
        </w:trPr>
        <w:tc>
          <w:tcPr>
            <w:tcW w:w="1680" w:type="dxa"/>
            <w:tcBorders>
              <w:left w:val="single" w:sz="8" w:space="0" w:color="auto"/>
            </w:tcBorders>
            <w:vAlign w:val="bottom"/>
          </w:tcPr>
          <w:p w:rsidR="00384B12" w:rsidRPr="00FF1055" w:rsidRDefault="00384B12" w:rsidP="001E32BB">
            <w:pPr>
              <w:rPr>
                <w:sz w:val="16"/>
                <w:szCs w:val="16"/>
              </w:rPr>
            </w:pPr>
          </w:p>
        </w:tc>
        <w:tc>
          <w:tcPr>
            <w:tcW w:w="10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Установление  британского  владычества  в</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Акбара,  </w:t>
            </w:r>
            <w:r w:rsidRPr="00FF1055">
              <w:rPr>
                <w:rFonts w:eastAsia="Times New Roman"/>
                <w:b/>
                <w:bCs/>
                <w:sz w:val="17"/>
                <w:szCs w:val="17"/>
              </w:rPr>
              <w:t>оценивать</w:t>
            </w:r>
            <w:r w:rsidRPr="00FF1055">
              <w:rPr>
                <w:rFonts w:eastAsia="Times New Roman"/>
                <w:sz w:val="17"/>
                <w:szCs w:val="17"/>
              </w:rPr>
              <w:t xml:space="preserve">  его  политику  веро-</w:t>
            </w:r>
          </w:p>
        </w:tc>
      </w:tr>
      <w:tr w:rsidR="00384B12" w:rsidRPr="00FF1055" w:rsidTr="001E32BB">
        <w:trPr>
          <w:trHeight w:val="196"/>
        </w:trPr>
        <w:tc>
          <w:tcPr>
            <w:tcW w:w="1680" w:type="dxa"/>
            <w:tcBorders>
              <w:left w:val="single" w:sz="8" w:space="0" w:color="auto"/>
            </w:tcBorders>
            <w:vAlign w:val="bottom"/>
          </w:tcPr>
          <w:p w:rsidR="00384B12" w:rsidRPr="00FF1055" w:rsidRDefault="00384B12" w:rsidP="001E32BB">
            <w:pPr>
              <w:rPr>
                <w:sz w:val="17"/>
                <w:szCs w:val="17"/>
              </w:rPr>
            </w:pPr>
          </w:p>
        </w:tc>
        <w:tc>
          <w:tcPr>
            <w:tcW w:w="104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Индии.</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терпимости,  </w:t>
            </w:r>
            <w:r w:rsidRPr="00FF1055">
              <w:rPr>
                <w:rFonts w:eastAsia="Times New Roman"/>
                <w:b/>
                <w:bCs/>
                <w:sz w:val="17"/>
                <w:szCs w:val="17"/>
              </w:rPr>
              <w:t>высказывать</w:t>
            </w:r>
            <w:r w:rsidRPr="00FF1055">
              <w:rPr>
                <w:rFonts w:eastAsia="Times New Roman"/>
                <w:sz w:val="17"/>
                <w:szCs w:val="17"/>
              </w:rPr>
              <w:t xml:space="preserve">  суждения  о</w:t>
            </w:r>
          </w:p>
        </w:tc>
      </w:tr>
      <w:tr w:rsidR="00384B12" w:rsidRPr="00FF1055" w:rsidTr="001E32BB">
        <w:trPr>
          <w:trHeight w:val="194"/>
        </w:trPr>
        <w:tc>
          <w:tcPr>
            <w:tcW w:w="1680" w:type="dxa"/>
            <w:tcBorders>
              <w:left w:val="single" w:sz="8" w:space="0" w:color="auto"/>
            </w:tcBorders>
            <w:vAlign w:val="bottom"/>
          </w:tcPr>
          <w:p w:rsidR="00384B12" w:rsidRPr="00FF1055" w:rsidRDefault="00384B12" w:rsidP="001E32BB">
            <w:pPr>
              <w:rPr>
                <w:sz w:val="16"/>
                <w:szCs w:val="16"/>
              </w:rPr>
            </w:pPr>
          </w:p>
        </w:tc>
        <w:tc>
          <w:tcPr>
            <w:tcW w:w="10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27, с. 110–111;</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важности  подобной  политики  для  по-</w:t>
            </w:r>
          </w:p>
        </w:tc>
      </w:tr>
      <w:tr w:rsidR="00384B12" w:rsidRPr="00FF1055" w:rsidTr="001E32BB">
        <w:trPr>
          <w:trHeight w:val="186"/>
        </w:trPr>
        <w:tc>
          <w:tcPr>
            <w:tcW w:w="1680" w:type="dxa"/>
            <w:tcBorders>
              <w:left w:val="single" w:sz="8" w:space="0" w:color="auto"/>
            </w:tcBorders>
            <w:vAlign w:val="bottom"/>
          </w:tcPr>
          <w:p w:rsidR="00384B12" w:rsidRPr="00FF1055" w:rsidRDefault="00384B12" w:rsidP="001E32BB">
            <w:pPr>
              <w:rPr>
                <w:sz w:val="16"/>
                <w:szCs w:val="16"/>
              </w:rPr>
            </w:pPr>
          </w:p>
        </w:tc>
        <w:tc>
          <w:tcPr>
            <w:tcW w:w="10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Тетрадь-тренажёр;Атлас;Электронное</w:t>
            </w:r>
          </w:p>
        </w:tc>
        <w:tc>
          <w:tcPr>
            <w:tcW w:w="2420" w:type="dxa"/>
            <w:gridSpan w:val="3"/>
            <w:vAlign w:val="bottom"/>
          </w:tcPr>
          <w:p w:rsidR="00384B12" w:rsidRPr="00FF1055" w:rsidRDefault="00384B12" w:rsidP="001E32BB">
            <w:pPr>
              <w:spacing w:line="186" w:lineRule="exact"/>
              <w:ind w:left="100"/>
              <w:rPr>
                <w:sz w:val="20"/>
                <w:szCs w:val="20"/>
              </w:rPr>
            </w:pPr>
            <w:r w:rsidRPr="00FF1055">
              <w:rPr>
                <w:rFonts w:eastAsia="Times New Roman"/>
                <w:sz w:val="17"/>
                <w:szCs w:val="17"/>
              </w:rPr>
              <w:t>ликультурного  государства</w:t>
            </w:r>
          </w:p>
        </w:tc>
        <w:tc>
          <w:tcPr>
            <w:tcW w:w="1040" w:type="dxa"/>
            <w:tcBorders>
              <w:right w:val="single" w:sz="8" w:space="0" w:color="auto"/>
            </w:tcBorders>
            <w:vAlign w:val="bottom"/>
          </w:tcPr>
          <w:p w:rsidR="00384B12" w:rsidRPr="00FF1055" w:rsidRDefault="00384B12" w:rsidP="001E32BB">
            <w:pPr>
              <w:spacing w:line="186" w:lineRule="exact"/>
              <w:ind w:right="35"/>
              <w:jc w:val="right"/>
              <w:rPr>
                <w:sz w:val="20"/>
                <w:szCs w:val="20"/>
              </w:rPr>
            </w:pPr>
            <w:r w:rsidRPr="00FF1055">
              <w:rPr>
                <w:rFonts w:eastAsia="Times New Roman"/>
                <w:sz w:val="17"/>
                <w:szCs w:val="17"/>
              </w:rPr>
              <w:t>в  процессе</w:t>
            </w:r>
          </w:p>
        </w:tc>
      </w:tr>
      <w:tr w:rsidR="00384B12" w:rsidRPr="00FF1055" w:rsidTr="001E32BB">
        <w:trPr>
          <w:trHeight w:val="190"/>
        </w:trPr>
        <w:tc>
          <w:tcPr>
            <w:tcW w:w="1680" w:type="dxa"/>
            <w:tcBorders>
              <w:left w:val="single" w:sz="8" w:space="0" w:color="auto"/>
            </w:tcBorders>
            <w:vAlign w:val="bottom"/>
          </w:tcPr>
          <w:p w:rsidR="00384B12" w:rsidRPr="00FF1055" w:rsidRDefault="00384B12" w:rsidP="001E32BB">
            <w:pPr>
              <w:rPr>
                <w:sz w:val="16"/>
                <w:szCs w:val="16"/>
              </w:rPr>
            </w:pPr>
          </w:p>
        </w:tc>
        <w:tc>
          <w:tcPr>
            <w:tcW w:w="104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коммуникации с одноклассниками</w:t>
            </w:r>
          </w:p>
        </w:tc>
      </w:tr>
      <w:tr w:rsidR="00384B12" w:rsidRPr="00FF1055" w:rsidTr="001E32BB">
        <w:trPr>
          <w:trHeight w:val="111"/>
        </w:trPr>
        <w:tc>
          <w:tcPr>
            <w:tcW w:w="1680" w:type="dxa"/>
            <w:tcBorders>
              <w:left w:val="single" w:sz="8" w:space="0" w:color="auto"/>
              <w:bottom w:val="single" w:sz="8" w:space="0" w:color="auto"/>
            </w:tcBorders>
            <w:vAlign w:val="bottom"/>
          </w:tcPr>
          <w:p w:rsidR="00384B12" w:rsidRPr="00FF1055" w:rsidRDefault="00384B12" w:rsidP="001E32BB">
            <w:pPr>
              <w:rPr>
                <w:sz w:val="9"/>
                <w:szCs w:val="9"/>
              </w:rPr>
            </w:pPr>
          </w:p>
        </w:tc>
        <w:tc>
          <w:tcPr>
            <w:tcW w:w="104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404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860" w:type="dxa"/>
            <w:tcBorders>
              <w:bottom w:val="single" w:sz="8" w:space="0" w:color="auto"/>
            </w:tcBorders>
            <w:vAlign w:val="bottom"/>
          </w:tcPr>
          <w:p w:rsidR="00384B12" w:rsidRPr="00FF1055" w:rsidRDefault="00384B12" w:rsidP="001E32BB">
            <w:pPr>
              <w:rPr>
                <w:sz w:val="9"/>
                <w:szCs w:val="9"/>
              </w:rPr>
            </w:pPr>
          </w:p>
        </w:tc>
        <w:tc>
          <w:tcPr>
            <w:tcW w:w="640" w:type="dxa"/>
            <w:tcBorders>
              <w:bottom w:val="single" w:sz="8" w:space="0" w:color="auto"/>
            </w:tcBorders>
            <w:vAlign w:val="bottom"/>
          </w:tcPr>
          <w:p w:rsidR="00384B12" w:rsidRPr="00FF1055" w:rsidRDefault="00384B12" w:rsidP="001E32BB">
            <w:pPr>
              <w:rPr>
                <w:sz w:val="9"/>
                <w:szCs w:val="9"/>
              </w:rPr>
            </w:pPr>
          </w:p>
        </w:tc>
        <w:tc>
          <w:tcPr>
            <w:tcW w:w="920" w:type="dxa"/>
            <w:tcBorders>
              <w:bottom w:val="single" w:sz="8" w:space="0" w:color="auto"/>
            </w:tcBorders>
            <w:vAlign w:val="bottom"/>
          </w:tcPr>
          <w:p w:rsidR="00384B12" w:rsidRPr="00FF1055" w:rsidRDefault="00384B12" w:rsidP="001E32BB">
            <w:pPr>
              <w:rPr>
                <w:sz w:val="9"/>
                <w:szCs w:val="9"/>
              </w:rPr>
            </w:pPr>
          </w:p>
        </w:tc>
        <w:tc>
          <w:tcPr>
            <w:tcW w:w="1040" w:type="dxa"/>
            <w:tcBorders>
              <w:bottom w:val="single" w:sz="8" w:space="0" w:color="auto"/>
              <w:right w:val="single" w:sz="8" w:space="0" w:color="auto"/>
            </w:tcBorders>
            <w:vAlign w:val="bottom"/>
          </w:tcPr>
          <w:p w:rsidR="00384B12" w:rsidRPr="00FF1055" w:rsidRDefault="00384B12" w:rsidP="001E32BB">
            <w:pPr>
              <w:rPr>
                <w:sz w:val="9"/>
                <w:szCs w:val="9"/>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120</w:t>
            </w:r>
          </w:p>
        </w:tc>
      </w:tr>
    </w:tbl>
    <w:p w:rsidR="00384B12" w:rsidRPr="00FF1055" w:rsidRDefault="00384B12" w:rsidP="00384B12">
      <w:pPr>
        <w:sectPr w:rsidR="00384B12" w:rsidRPr="00FF1055">
          <w:pgSz w:w="12760" w:h="8220" w:orient="landscape"/>
          <w:pgMar w:top="1099" w:right="893" w:bottom="173" w:left="1100" w:header="0" w:footer="0" w:gutter="0"/>
          <w:cols w:num="2" w:space="720" w:equalWidth="0">
            <w:col w:w="10220" w:space="302"/>
            <w:col w:w="241"/>
          </w:cols>
        </w:sectPr>
      </w:pPr>
    </w:p>
    <w:p w:rsidR="00384B12" w:rsidRPr="00FF1055" w:rsidRDefault="00384B12" w:rsidP="00384B12">
      <w:pPr>
        <w:spacing w:line="1" w:lineRule="exact"/>
        <w:rPr>
          <w:sz w:val="20"/>
          <w:szCs w:val="20"/>
        </w:rPr>
      </w:pPr>
      <w:bookmarkStart w:id="119" w:name="page123"/>
      <w:bookmarkEnd w:id="119"/>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940"/>
        <w:gridCol w:w="840"/>
        <w:gridCol w:w="720"/>
        <w:gridCol w:w="960"/>
        <w:gridCol w:w="500"/>
        <w:gridCol w:w="20"/>
      </w:tblGrid>
      <w:tr w:rsidR="00384B12" w:rsidRPr="00FF1055" w:rsidTr="001E32BB">
        <w:trPr>
          <w:trHeight w:val="250"/>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Империя  Цин  в  Китае.  Об-</w:t>
            </w:r>
          </w:p>
        </w:tc>
        <w:tc>
          <w:tcPr>
            <w:tcW w:w="4040" w:type="dxa"/>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28. </w:t>
            </w:r>
            <w:r w:rsidRPr="00FF1055">
              <w:rPr>
                <w:rFonts w:eastAsia="Times New Roman"/>
                <w:b/>
                <w:bCs/>
                <w:sz w:val="17"/>
                <w:szCs w:val="17"/>
              </w:rPr>
              <w:t>Китай  и  Япония:  сила  традиций.</w:t>
            </w:r>
          </w:p>
        </w:tc>
        <w:tc>
          <w:tcPr>
            <w:tcW w:w="1780" w:type="dxa"/>
            <w:gridSpan w:val="2"/>
            <w:tcBorders>
              <w:top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Характеризовать</w:t>
            </w:r>
          </w:p>
        </w:tc>
        <w:tc>
          <w:tcPr>
            <w:tcW w:w="1680" w:type="dxa"/>
            <w:gridSpan w:val="2"/>
            <w:tcBorders>
              <w:top w:val="single" w:sz="8" w:space="0" w:color="auto"/>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особенности   гео-</w:t>
            </w:r>
          </w:p>
        </w:tc>
        <w:tc>
          <w:tcPr>
            <w:tcW w:w="50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разование  централизованно-</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Государство  и  общество  Китая  эпохи  Мин.</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графического  положения  и  природ-</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го   государства   и   установ-</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Великий шёлковый путь в эпоху Средневе-</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ных условий Китая и Японии, опре-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ление  сёгуната  Токугава  в</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ковья.  Крестьянская  война  XVII  в.,  уста-</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деливших  своеобразие  их  истории  и</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Японии</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новление маньчжурского владычества. Рас-</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культуры.  </w:t>
            </w:r>
            <w:r w:rsidRPr="00FF1055">
              <w:rPr>
                <w:rFonts w:eastAsia="Times New Roman"/>
                <w:b/>
                <w:bCs/>
                <w:sz w:val="17"/>
                <w:szCs w:val="17"/>
              </w:rPr>
              <w:t>Анализировать</w:t>
            </w:r>
            <w:r w:rsidRPr="00FF1055">
              <w:rPr>
                <w:rFonts w:eastAsia="Times New Roman"/>
                <w:sz w:val="17"/>
                <w:szCs w:val="17"/>
              </w:rPr>
              <w:t xml:space="preserve">  историче-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цвет державы Цин при правлении Цяньлу-</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скую карту с опорой на легенду. </w:t>
            </w:r>
            <w:r w:rsidRPr="00FF1055">
              <w:rPr>
                <w:rFonts w:eastAsia="Times New Roman"/>
                <w:b/>
                <w:bCs/>
                <w:sz w:val="17"/>
                <w:szCs w:val="17"/>
              </w:rPr>
              <w:t>Со-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на.  «Запретный  город»  в  Пекине.  «Закры-</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ставлять  </w:t>
            </w:r>
            <w:r w:rsidRPr="00FF1055">
              <w:rPr>
                <w:rFonts w:eastAsia="Times New Roman"/>
                <w:sz w:val="17"/>
                <w:szCs w:val="17"/>
              </w:rPr>
              <w:t>описание «запретного горо-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тие» Китая в XVIII в. Изменения в Японии</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да» на основе текста и иллюстраций</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  приходом  первых  европейцев  в  XVI  в.</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учебника,  дополнительной  литерату-</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Установление  сёгуната  Токугава.  Изоляци-</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ры,  макетов.  </w:t>
            </w:r>
            <w:r w:rsidRPr="00FF1055">
              <w:rPr>
                <w:rFonts w:eastAsia="Times New Roman"/>
                <w:b/>
                <w:bCs/>
                <w:sz w:val="17"/>
                <w:szCs w:val="17"/>
              </w:rPr>
              <w:t>Выделять</w:t>
            </w:r>
            <w:r w:rsidRPr="00FF1055">
              <w:rPr>
                <w:rFonts w:eastAsia="Times New Roman"/>
                <w:sz w:val="17"/>
                <w:szCs w:val="17"/>
              </w:rPr>
              <w:t xml:space="preserve">  характерные</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онная  политика  Японии.</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черты   государственного   устройства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28, с. 112–115;</w:t>
            </w:r>
          </w:p>
        </w:tc>
        <w:tc>
          <w:tcPr>
            <w:tcW w:w="94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Японии,</w:t>
            </w:r>
          </w:p>
        </w:tc>
        <w:tc>
          <w:tcPr>
            <w:tcW w:w="2520" w:type="dxa"/>
            <w:gridSpan w:val="3"/>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положение   императорской</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Тетрадь-тренажёр;Атлас;Электронное</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власти  и  системы  сёгуната.  </w:t>
            </w:r>
            <w:r w:rsidRPr="00FF1055">
              <w:rPr>
                <w:rFonts w:eastAsia="Times New Roman"/>
                <w:b/>
                <w:bCs/>
                <w:sz w:val="17"/>
                <w:szCs w:val="17"/>
              </w:rPr>
              <w:t>Выска-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зывать   </w:t>
            </w:r>
            <w:r w:rsidRPr="00FF1055">
              <w:rPr>
                <w:rFonts w:eastAsia="Times New Roman"/>
                <w:sz w:val="17"/>
                <w:szCs w:val="17"/>
              </w:rPr>
              <w:t>суждения  о  политике  «за-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крытия»  Японии  и  Китая,  </w:t>
            </w:r>
            <w:r w:rsidRPr="00FF1055">
              <w:rPr>
                <w:rFonts w:eastAsia="Times New Roman"/>
                <w:b/>
                <w:bCs/>
                <w:sz w:val="17"/>
                <w:szCs w:val="17"/>
              </w:rPr>
              <w:t>обосно-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94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вывать</w:t>
            </w:r>
          </w:p>
        </w:tc>
        <w:tc>
          <w:tcPr>
            <w:tcW w:w="840" w:type="dxa"/>
            <w:vAlign w:val="bottom"/>
          </w:tcPr>
          <w:p w:rsidR="00384B12" w:rsidRPr="00FF1055" w:rsidRDefault="00384B12" w:rsidP="001E32BB">
            <w:pPr>
              <w:ind w:left="40"/>
              <w:rPr>
                <w:sz w:val="20"/>
                <w:szCs w:val="20"/>
              </w:rPr>
            </w:pPr>
            <w:r w:rsidRPr="00FF1055">
              <w:rPr>
                <w:rFonts w:eastAsia="Times New Roman"/>
                <w:sz w:val="17"/>
                <w:szCs w:val="17"/>
              </w:rPr>
              <w:t>оценку</w:t>
            </w:r>
          </w:p>
        </w:tc>
        <w:tc>
          <w:tcPr>
            <w:tcW w:w="168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целесообразности</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94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изоляции</w:t>
            </w:r>
          </w:p>
        </w:tc>
        <w:tc>
          <w:tcPr>
            <w:tcW w:w="1560" w:type="dxa"/>
            <w:gridSpan w:val="2"/>
            <w:vAlign w:val="bottom"/>
          </w:tcPr>
          <w:p w:rsidR="00384B12" w:rsidRPr="00FF1055" w:rsidRDefault="00384B12" w:rsidP="001E32BB">
            <w:pPr>
              <w:spacing w:line="184" w:lineRule="exact"/>
              <w:ind w:left="120"/>
              <w:rPr>
                <w:sz w:val="20"/>
                <w:szCs w:val="20"/>
              </w:rPr>
            </w:pPr>
            <w:r w:rsidRPr="00FF1055">
              <w:rPr>
                <w:rFonts w:eastAsia="Times New Roman"/>
                <w:sz w:val="17"/>
                <w:szCs w:val="17"/>
              </w:rPr>
              <w:t>государства   от</w:t>
            </w:r>
          </w:p>
        </w:tc>
        <w:tc>
          <w:tcPr>
            <w:tcW w:w="96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торговых</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2500" w:type="dxa"/>
            <w:gridSpan w:val="3"/>
            <w:vAlign w:val="bottom"/>
          </w:tcPr>
          <w:p w:rsidR="00384B12" w:rsidRPr="00FF1055" w:rsidRDefault="00384B12" w:rsidP="001E32BB">
            <w:pPr>
              <w:ind w:left="100"/>
              <w:rPr>
                <w:sz w:val="20"/>
                <w:szCs w:val="20"/>
              </w:rPr>
            </w:pPr>
            <w:r w:rsidRPr="00FF1055">
              <w:rPr>
                <w:rFonts w:eastAsia="Times New Roman"/>
                <w:sz w:val="17"/>
                <w:szCs w:val="17"/>
              </w:rPr>
              <w:t>и  культурных  контактов,</w:t>
            </w:r>
          </w:p>
        </w:tc>
        <w:tc>
          <w:tcPr>
            <w:tcW w:w="960" w:type="dxa"/>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излагать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суждения  в  процессе  коммуникации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78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одноклассниками</w:t>
            </w:r>
          </w:p>
        </w:tc>
        <w:tc>
          <w:tcPr>
            <w:tcW w:w="720" w:type="dxa"/>
            <w:vAlign w:val="bottom"/>
          </w:tcPr>
          <w:p w:rsidR="00384B12" w:rsidRPr="00FF1055" w:rsidRDefault="00384B12" w:rsidP="001E32BB">
            <w:pPr>
              <w:rPr>
                <w:sz w:val="16"/>
                <w:szCs w:val="16"/>
              </w:rPr>
            </w:pPr>
          </w:p>
        </w:tc>
        <w:tc>
          <w:tcPr>
            <w:tcW w:w="96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4"/>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Итоговое  повторение</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29.  </w:t>
            </w:r>
            <w:r w:rsidRPr="00FF1055">
              <w:rPr>
                <w:rFonts w:eastAsia="Times New Roman"/>
                <w:b/>
                <w:bCs/>
                <w:sz w:val="17"/>
                <w:szCs w:val="17"/>
              </w:rPr>
              <w:t>Урок  итогового  повторения.</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период раннего Но-</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с.  117–119;  Те-</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вого времени как время поступатель-</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0"/>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традь-тренажёр;  Атлас;  Электронное  при-</w:t>
            </w:r>
          </w:p>
        </w:tc>
        <w:tc>
          <w:tcPr>
            <w:tcW w:w="3460" w:type="dxa"/>
            <w:gridSpan w:val="4"/>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ного  развития  человеческого  обще-</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ложение  к  учебнику</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ства.  </w:t>
            </w:r>
            <w:r w:rsidRPr="00FF1055">
              <w:rPr>
                <w:rFonts w:eastAsia="Times New Roman"/>
                <w:b/>
                <w:bCs/>
                <w:sz w:val="17"/>
                <w:szCs w:val="17"/>
              </w:rPr>
              <w:t>Раскрывать</w:t>
            </w:r>
            <w:r w:rsidRPr="00FF1055">
              <w:rPr>
                <w:rFonts w:eastAsia="Times New Roman"/>
                <w:sz w:val="17"/>
                <w:szCs w:val="17"/>
              </w:rPr>
              <w:t xml:space="preserve">  значение  культур-</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ных  достижений  различных  народов</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 цивилизаций мира в XVI–XVIII вв.</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Выявлять  </w:t>
            </w:r>
            <w:r w:rsidRPr="00FF1055">
              <w:rPr>
                <w:rFonts w:eastAsia="Times New Roman"/>
                <w:sz w:val="17"/>
                <w:szCs w:val="17"/>
              </w:rPr>
              <w:t>преемственную  связь  эпо-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хи  XVI–XVIII  вв.  и  современности.</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Применять  </w:t>
            </w:r>
            <w:r w:rsidRPr="00FF1055">
              <w:rPr>
                <w:rFonts w:eastAsia="Times New Roman"/>
                <w:sz w:val="17"/>
                <w:szCs w:val="17"/>
              </w:rPr>
              <w:t>знания  об  истории  ран-</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него  Нового  времени  для  раскрытия</w:t>
            </w:r>
          </w:p>
        </w:tc>
        <w:tc>
          <w:tcPr>
            <w:tcW w:w="50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sz w:val="21"/>
                <w:szCs w:val="21"/>
              </w:rPr>
              <w:t>121</w:t>
            </w:r>
          </w:p>
        </w:tc>
        <w:tc>
          <w:tcPr>
            <w:tcW w:w="0" w:type="dxa"/>
            <w:vAlign w:val="bottom"/>
          </w:tcPr>
          <w:p w:rsidR="00384B12" w:rsidRPr="00FF1055" w:rsidRDefault="00384B12" w:rsidP="001E32BB">
            <w:pPr>
              <w:rPr>
                <w:sz w:val="1"/>
                <w:szCs w:val="1"/>
              </w:rPr>
            </w:pPr>
          </w:p>
        </w:tc>
      </w:tr>
      <w:tr w:rsidR="00384B12" w:rsidRPr="00FF1055" w:rsidTr="001E32BB">
        <w:trPr>
          <w:trHeight w:val="162"/>
        </w:trPr>
        <w:tc>
          <w:tcPr>
            <w:tcW w:w="2720" w:type="dxa"/>
            <w:tcBorders>
              <w:left w:val="single" w:sz="8" w:space="0" w:color="auto"/>
              <w:right w:val="single" w:sz="8" w:space="0" w:color="auto"/>
            </w:tcBorders>
            <w:vAlign w:val="bottom"/>
          </w:tcPr>
          <w:p w:rsidR="00384B12" w:rsidRPr="00FF1055" w:rsidRDefault="00384B12" w:rsidP="001E32BB">
            <w:pPr>
              <w:rPr>
                <w:sz w:val="14"/>
                <w:szCs w:val="14"/>
              </w:rPr>
            </w:pPr>
          </w:p>
        </w:tc>
        <w:tc>
          <w:tcPr>
            <w:tcW w:w="4040" w:type="dxa"/>
            <w:tcBorders>
              <w:right w:val="single" w:sz="8" w:space="0" w:color="auto"/>
            </w:tcBorders>
            <w:vAlign w:val="bottom"/>
          </w:tcPr>
          <w:p w:rsidR="00384B12" w:rsidRPr="00FF1055" w:rsidRDefault="00384B12" w:rsidP="001E32BB">
            <w:pPr>
              <w:rPr>
                <w:sz w:val="14"/>
                <w:szCs w:val="14"/>
              </w:rPr>
            </w:pPr>
          </w:p>
        </w:tc>
        <w:tc>
          <w:tcPr>
            <w:tcW w:w="3460" w:type="dxa"/>
            <w:gridSpan w:val="4"/>
            <w:vMerge w:val="restart"/>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причин  и  оценки  сущности  совре-</w:t>
            </w:r>
          </w:p>
        </w:tc>
        <w:tc>
          <w:tcPr>
            <w:tcW w:w="500" w:type="dxa"/>
            <w:vMerge/>
            <w:vAlign w:val="bottom"/>
          </w:tcPr>
          <w:p w:rsidR="00384B12" w:rsidRPr="00FF1055" w:rsidRDefault="00384B12" w:rsidP="001E32BB">
            <w:pPr>
              <w:rPr>
                <w:sz w:val="14"/>
                <w:szCs w:val="14"/>
              </w:rPr>
            </w:pPr>
          </w:p>
        </w:tc>
        <w:tc>
          <w:tcPr>
            <w:tcW w:w="0" w:type="dxa"/>
            <w:vAlign w:val="bottom"/>
          </w:tcPr>
          <w:p w:rsidR="00384B12" w:rsidRPr="00FF1055" w:rsidRDefault="00384B12" w:rsidP="001E32BB">
            <w:pPr>
              <w:rPr>
                <w:sz w:val="1"/>
                <w:szCs w:val="1"/>
              </w:rPr>
            </w:pPr>
          </w:p>
        </w:tc>
      </w:tr>
      <w:tr w:rsidR="00384B12" w:rsidRPr="00FF1055" w:rsidTr="001E32BB">
        <w:trPr>
          <w:trHeight w:val="28"/>
        </w:trPr>
        <w:tc>
          <w:tcPr>
            <w:tcW w:w="2720" w:type="dxa"/>
            <w:tcBorders>
              <w:left w:val="single" w:sz="8" w:space="0" w:color="auto"/>
              <w:right w:val="single" w:sz="8" w:space="0" w:color="auto"/>
            </w:tcBorders>
            <w:vAlign w:val="bottom"/>
          </w:tcPr>
          <w:p w:rsidR="00384B12" w:rsidRPr="00FF1055" w:rsidRDefault="00384B12" w:rsidP="001E32BB">
            <w:pPr>
              <w:rPr>
                <w:sz w:val="2"/>
                <w:szCs w:val="2"/>
              </w:rPr>
            </w:pPr>
          </w:p>
        </w:tc>
        <w:tc>
          <w:tcPr>
            <w:tcW w:w="4040" w:type="dxa"/>
            <w:tcBorders>
              <w:right w:val="single" w:sz="8" w:space="0" w:color="auto"/>
            </w:tcBorders>
            <w:vAlign w:val="bottom"/>
          </w:tcPr>
          <w:p w:rsidR="00384B12" w:rsidRPr="00FF1055" w:rsidRDefault="00384B12" w:rsidP="001E32BB">
            <w:pPr>
              <w:rPr>
                <w:sz w:val="2"/>
                <w:szCs w:val="2"/>
              </w:rPr>
            </w:pPr>
          </w:p>
        </w:tc>
        <w:tc>
          <w:tcPr>
            <w:tcW w:w="3460" w:type="dxa"/>
            <w:gridSpan w:val="4"/>
            <w:vMerge/>
            <w:tcBorders>
              <w:right w:val="single" w:sz="8" w:space="0" w:color="auto"/>
            </w:tcBorders>
            <w:vAlign w:val="bottom"/>
          </w:tcPr>
          <w:p w:rsidR="00384B12" w:rsidRPr="00FF1055" w:rsidRDefault="00384B12" w:rsidP="001E32BB">
            <w:pPr>
              <w:rPr>
                <w:sz w:val="2"/>
                <w:szCs w:val="2"/>
              </w:rPr>
            </w:pPr>
          </w:p>
        </w:tc>
        <w:tc>
          <w:tcPr>
            <w:tcW w:w="50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78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менных  событий</w:t>
            </w:r>
          </w:p>
        </w:tc>
        <w:tc>
          <w:tcPr>
            <w:tcW w:w="720" w:type="dxa"/>
            <w:vAlign w:val="bottom"/>
          </w:tcPr>
          <w:p w:rsidR="00384B12" w:rsidRPr="00FF1055" w:rsidRDefault="00384B12" w:rsidP="001E32BB">
            <w:pPr>
              <w:rPr>
                <w:sz w:val="16"/>
                <w:szCs w:val="16"/>
              </w:rPr>
            </w:pPr>
          </w:p>
        </w:tc>
        <w:tc>
          <w:tcPr>
            <w:tcW w:w="96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940" w:type="dxa"/>
            <w:tcBorders>
              <w:bottom w:val="single" w:sz="8" w:space="0" w:color="auto"/>
            </w:tcBorders>
            <w:vAlign w:val="bottom"/>
          </w:tcPr>
          <w:p w:rsidR="00384B12" w:rsidRPr="00FF1055" w:rsidRDefault="00384B12" w:rsidP="001E32BB">
            <w:pPr>
              <w:rPr>
                <w:sz w:val="4"/>
                <w:szCs w:val="4"/>
              </w:rPr>
            </w:pPr>
          </w:p>
        </w:tc>
        <w:tc>
          <w:tcPr>
            <w:tcW w:w="840" w:type="dxa"/>
            <w:tcBorders>
              <w:bottom w:val="single" w:sz="8" w:space="0" w:color="auto"/>
            </w:tcBorders>
            <w:vAlign w:val="bottom"/>
          </w:tcPr>
          <w:p w:rsidR="00384B12" w:rsidRPr="00FF1055" w:rsidRDefault="00384B12" w:rsidP="001E32BB">
            <w:pPr>
              <w:rPr>
                <w:sz w:val="4"/>
                <w:szCs w:val="4"/>
              </w:rPr>
            </w:pPr>
          </w:p>
        </w:tc>
        <w:tc>
          <w:tcPr>
            <w:tcW w:w="720" w:type="dxa"/>
            <w:tcBorders>
              <w:bottom w:val="single" w:sz="8" w:space="0" w:color="auto"/>
            </w:tcBorders>
            <w:vAlign w:val="bottom"/>
          </w:tcPr>
          <w:p w:rsidR="00384B12" w:rsidRPr="00FF1055" w:rsidRDefault="00384B12" w:rsidP="001E32BB">
            <w:pPr>
              <w:rPr>
                <w:sz w:val="4"/>
                <w:szCs w:val="4"/>
              </w:rPr>
            </w:pPr>
          </w:p>
        </w:tc>
        <w:tc>
          <w:tcPr>
            <w:tcW w:w="96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7" w:right="936" w:bottom="605" w:left="1100" w:header="0" w:footer="0" w:gutter="0"/>
          <w:cols w:space="720" w:equalWidth="0">
            <w:col w:w="10720"/>
          </w:cols>
        </w:sectPr>
      </w:pPr>
    </w:p>
    <w:p w:rsidR="00384B12" w:rsidRPr="00FF1055" w:rsidRDefault="00384B12" w:rsidP="00384B12">
      <w:pPr>
        <w:spacing w:line="1" w:lineRule="exact"/>
        <w:rPr>
          <w:sz w:val="20"/>
          <w:szCs w:val="20"/>
        </w:rPr>
      </w:pPr>
      <w:bookmarkStart w:id="120" w:name="page124"/>
      <w:bookmarkEnd w:id="120"/>
    </w:p>
    <w:tbl>
      <w:tblPr>
        <w:tblW w:w="0" w:type="auto"/>
        <w:tblInd w:w="10" w:type="dxa"/>
        <w:tblLayout w:type="fixed"/>
        <w:tblCellMar>
          <w:left w:w="0" w:type="dxa"/>
          <w:right w:w="0" w:type="dxa"/>
        </w:tblCellMar>
        <w:tblLook w:val="04A0" w:firstRow="1" w:lastRow="0" w:firstColumn="1" w:lastColumn="0" w:noHBand="0" w:noVBand="1"/>
      </w:tblPr>
      <w:tblGrid>
        <w:gridCol w:w="1100"/>
        <w:gridCol w:w="1620"/>
        <w:gridCol w:w="1000"/>
        <w:gridCol w:w="2020"/>
        <w:gridCol w:w="1020"/>
        <w:gridCol w:w="1380"/>
        <w:gridCol w:w="2080"/>
      </w:tblGrid>
      <w:tr w:rsidR="00384B12" w:rsidRPr="00FF1055" w:rsidTr="001E32BB">
        <w:trPr>
          <w:trHeight w:val="195"/>
        </w:trPr>
        <w:tc>
          <w:tcPr>
            <w:tcW w:w="1100" w:type="dxa"/>
            <w:vAlign w:val="bottom"/>
          </w:tcPr>
          <w:p w:rsidR="00384B12" w:rsidRPr="00FF1055" w:rsidRDefault="00384B12" w:rsidP="001E32BB">
            <w:pPr>
              <w:rPr>
                <w:sz w:val="16"/>
                <w:szCs w:val="16"/>
              </w:rPr>
            </w:pPr>
          </w:p>
        </w:tc>
        <w:tc>
          <w:tcPr>
            <w:tcW w:w="1620" w:type="dxa"/>
            <w:vAlign w:val="bottom"/>
          </w:tcPr>
          <w:p w:rsidR="00384B12" w:rsidRPr="00FF1055" w:rsidRDefault="00384B12" w:rsidP="001E32BB">
            <w:pPr>
              <w:rPr>
                <w:sz w:val="16"/>
                <w:szCs w:val="16"/>
              </w:rPr>
            </w:pPr>
          </w:p>
        </w:tc>
        <w:tc>
          <w:tcPr>
            <w:tcW w:w="1000" w:type="dxa"/>
            <w:vAlign w:val="bottom"/>
          </w:tcPr>
          <w:p w:rsidR="00384B12" w:rsidRPr="00FF1055" w:rsidRDefault="00384B12" w:rsidP="001E32BB">
            <w:pPr>
              <w:rPr>
                <w:sz w:val="16"/>
                <w:szCs w:val="16"/>
              </w:rPr>
            </w:pPr>
          </w:p>
        </w:tc>
        <w:tc>
          <w:tcPr>
            <w:tcW w:w="2020" w:type="dxa"/>
            <w:vAlign w:val="bottom"/>
          </w:tcPr>
          <w:p w:rsidR="00384B12" w:rsidRPr="00FF1055" w:rsidRDefault="00384B12" w:rsidP="001E32BB">
            <w:pPr>
              <w:rPr>
                <w:sz w:val="16"/>
                <w:szCs w:val="16"/>
              </w:rPr>
            </w:pPr>
          </w:p>
        </w:tc>
        <w:tc>
          <w:tcPr>
            <w:tcW w:w="1020" w:type="dxa"/>
            <w:vAlign w:val="bottom"/>
          </w:tcPr>
          <w:p w:rsidR="00384B12" w:rsidRPr="00FF1055" w:rsidRDefault="00384B12" w:rsidP="001E32BB">
            <w:pPr>
              <w:rPr>
                <w:sz w:val="16"/>
                <w:szCs w:val="16"/>
              </w:rPr>
            </w:pPr>
          </w:p>
        </w:tc>
        <w:tc>
          <w:tcPr>
            <w:tcW w:w="1380" w:type="dxa"/>
            <w:vAlign w:val="bottom"/>
          </w:tcPr>
          <w:p w:rsidR="00384B12" w:rsidRPr="00FF1055" w:rsidRDefault="00384B12" w:rsidP="001E32BB">
            <w:pPr>
              <w:rPr>
                <w:sz w:val="16"/>
                <w:szCs w:val="16"/>
              </w:rPr>
            </w:pPr>
          </w:p>
        </w:tc>
        <w:tc>
          <w:tcPr>
            <w:tcW w:w="2080" w:type="dxa"/>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gridSpan w:val="2"/>
            <w:tcBorders>
              <w:bottom w:val="single" w:sz="8" w:space="0" w:color="auto"/>
            </w:tcBorders>
            <w:vAlign w:val="bottom"/>
          </w:tcPr>
          <w:p w:rsidR="00384B12" w:rsidRPr="00FF1055" w:rsidRDefault="00384B12" w:rsidP="001E32BB">
            <w:pPr>
              <w:rPr>
                <w:sz w:val="3"/>
                <w:szCs w:val="3"/>
              </w:rPr>
            </w:pPr>
          </w:p>
        </w:tc>
        <w:tc>
          <w:tcPr>
            <w:tcW w:w="4040" w:type="dxa"/>
            <w:gridSpan w:val="3"/>
            <w:tcBorders>
              <w:bottom w:val="single" w:sz="8" w:space="0" w:color="auto"/>
            </w:tcBorders>
            <w:vAlign w:val="bottom"/>
          </w:tcPr>
          <w:p w:rsidR="00384B12" w:rsidRPr="00FF1055" w:rsidRDefault="00384B12" w:rsidP="001E32BB">
            <w:pPr>
              <w:rPr>
                <w:sz w:val="3"/>
                <w:szCs w:val="3"/>
              </w:rPr>
            </w:pPr>
          </w:p>
        </w:tc>
        <w:tc>
          <w:tcPr>
            <w:tcW w:w="3460" w:type="dxa"/>
            <w:gridSpan w:val="2"/>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gridSpan w:val="2"/>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gridSpan w:val="3"/>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2"/>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1000" w:type="dxa"/>
            <w:vAlign w:val="bottom"/>
          </w:tcPr>
          <w:p w:rsidR="00384B12" w:rsidRPr="00FF1055" w:rsidRDefault="00384B12" w:rsidP="001E32BB">
            <w:pPr>
              <w:rPr>
                <w:sz w:val="16"/>
                <w:szCs w:val="16"/>
              </w:rPr>
            </w:pPr>
          </w:p>
        </w:tc>
        <w:tc>
          <w:tcPr>
            <w:tcW w:w="2020" w:type="dxa"/>
            <w:vAlign w:val="bottom"/>
          </w:tcPr>
          <w:p w:rsidR="00384B12" w:rsidRPr="00FF1055" w:rsidRDefault="00384B12" w:rsidP="001E32BB">
            <w:pPr>
              <w:rPr>
                <w:sz w:val="16"/>
                <w:szCs w:val="16"/>
              </w:rPr>
            </w:pPr>
          </w:p>
        </w:tc>
        <w:tc>
          <w:tcPr>
            <w:tcW w:w="102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1100" w:type="dxa"/>
            <w:tcBorders>
              <w:left w:val="single" w:sz="8" w:space="0" w:color="auto"/>
            </w:tcBorders>
            <w:vAlign w:val="bottom"/>
          </w:tcPr>
          <w:p w:rsidR="00384B12" w:rsidRPr="00FF1055" w:rsidRDefault="00384B12" w:rsidP="001E32BB">
            <w:pPr>
              <w:rPr>
                <w:sz w:val="16"/>
                <w:szCs w:val="16"/>
              </w:rPr>
            </w:pPr>
          </w:p>
        </w:tc>
        <w:tc>
          <w:tcPr>
            <w:tcW w:w="1620" w:type="dxa"/>
            <w:tcBorders>
              <w:right w:val="single" w:sz="8" w:space="0" w:color="auto"/>
            </w:tcBorders>
            <w:vAlign w:val="bottom"/>
          </w:tcPr>
          <w:p w:rsidR="00384B12" w:rsidRPr="00FF1055" w:rsidRDefault="00384B12" w:rsidP="001E32BB">
            <w:pPr>
              <w:rPr>
                <w:sz w:val="16"/>
                <w:szCs w:val="16"/>
              </w:rPr>
            </w:pPr>
          </w:p>
        </w:tc>
        <w:tc>
          <w:tcPr>
            <w:tcW w:w="1000" w:type="dxa"/>
            <w:vAlign w:val="bottom"/>
          </w:tcPr>
          <w:p w:rsidR="00384B12" w:rsidRPr="00FF1055" w:rsidRDefault="00384B12" w:rsidP="001E32BB">
            <w:pPr>
              <w:rPr>
                <w:sz w:val="16"/>
                <w:szCs w:val="16"/>
              </w:rPr>
            </w:pPr>
          </w:p>
        </w:tc>
        <w:tc>
          <w:tcPr>
            <w:tcW w:w="2020" w:type="dxa"/>
            <w:vAlign w:val="bottom"/>
          </w:tcPr>
          <w:p w:rsidR="00384B12" w:rsidRPr="00FF1055" w:rsidRDefault="00384B12" w:rsidP="001E32BB">
            <w:pPr>
              <w:rPr>
                <w:sz w:val="16"/>
                <w:szCs w:val="16"/>
              </w:rPr>
            </w:pPr>
          </w:p>
        </w:tc>
        <w:tc>
          <w:tcPr>
            <w:tcW w:w="102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1100" w:type="dxa"/>
            <w:tcBorders>
              <w:left w:val="single" w:sz="8" w:space="0" w:color="auto"/>
              <w:bottom w:val="single" w:sz="8" w:space="0" w:color="auto"/>
            </w:tcBorders>
            <w:vAlign w:val="bottom"/>
          </w:tcPr>
          <w:p w:rsidR="00384B12" w:rsidRPr="00FF1055" w:rsidRDefault="00384B12" w:rsidP="001E32BB">
            <w:pPr>
              <w:rPr>
                <w:sz w:val="7"/>
                <w:szCs w:val="7"/>
              </w:rPr>
            </w:pPr>
          </w:p>
        </w:tc>
        <w:tc>
          <w:tcPr>
            <w:tcW w:w="162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4040" w:type="dxa"/>
            <w:gridSpan w:val="3"/>
            <w:tcBorders>
              <w:bottom w:val="single" w:sz="8" w:space="0" w:color="auto"/>
              <w:right w:val="single" w:sz="8" w:space="0" w:color="auto"/>
            </w:tcBorders>
            <w:vAlign w:val="bottom"/>
          </w:tcPr>
          <w:p w:rsidR="00384B12" w:rsidRPr="00FF1055" w:rsidRDefault="00384B12" w:rsidP="001E32BB">
            <w:pPr>
              <w:rPr>
                <w:sz w:val="7"/>
                <w:szCs w:val="7"/>
              </w:rPr>
            </w:pPr>
          </w:p>
        </w:tc>
        <w:tc>
          <w:tcPr>
            <w:tcW w:w="1380" w:type="dxa"/>
            <w:tcBorders>
              <w:bottom w:val="single" w:sz="8" w:space="0" w:color="auto"/>
            </w:tcBorders>
            <w:vAlign w:val="bottom"/>
          </w:tcPr>
          <w:p w:rsidR="00384B12" w:rsidRPr="00FF1055" w:rsidRDefault="00384B12" w:rsidP="001E32BB">
            <w:pPr>
              <w:rPr>
                <w:sz w:val="7"/>
                <w:szCs w:val="7"/>
              </w:rPr>
            </w:pPr>
          </w:p>
        </w:tc>
        <w:tc>
          <w:tcPr>
            <w:tcW w:w="2080" w:type="dxa"/>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18"/>
        </w:trPr>
        <w:tc>
          <w:tcPr>
            <w:tcW w:w="1100" w:type="dxa"/>
            <w:tcBorders>
              <w:left w:val="single" w:sz="8" w:space="0" w:color="auto"/>
            </w:tcBorders>
            <w:vAlign w:val="bottom"/>
          </w:tcPr>
          <w:p w:rsidR="00384B12" w:rsidRPr="00FF1055" w:rsidRDefault="00384B12" w:rsidP="001E32BB">
            <w:pPr>
              <w:rPr>
                <w:sz w:val="18"/>
                <w:szCs w:val="18"/>
              </w:rPr>
            </w:pPr>
          </w:p>
        </w:tc>
        <w:tc>
          <w:tcPr>
            <w:tcW w:w="7040" w:type="dxa"/>
            <w:gridSpan w:val="5"/>
            <w:vAlign w:val="bottom"/>
          </w:tcPr>
          <w:p w:rsidR="00384B12" w:rsidRPr="00FF1055" w:rsidRDefault="00384B12" w:rsidP="001E32BB">
            <w:pPr>
              <w:ind w:left="1360"/>
              <w:rPr>
                <w:sz w:val="20"/>
                <w:szCs w:val="20"/>
              </w:rPr>
            </w:pPr>
            <w:r w:rsidRPr="00FF1055">
              <w:rPr>
                <w:rFonts w:eastAsia="Times New Roman"/>
                <w:b/>
                <w:bCs/>
                <w:sz w:val="17"/>
                <w:szCs w:val="17"/>
              </w:rPr>
              <w:t>НОВОЕ  ВРЕМЯ  КОНЕЦ  XVIII  —  XIX  ВЕК.  8  класс  (30  ч)</w:t>
            </w:r>
          </w:p>
        </w:tc>
        <w:tc>
          <w:tcPr>
            <w:tcW w:w="2080" w:type="dxa"/>
            <w:tcBorders>
              <w:right w:val="single" w:sz="8" w:space="0" w:color="auto"/>
            </w:tcBorders>
            <w:vAlign w:val="bottom"/>
          </w:tcPr>
          <w:p w:rsidR="00384B12" w:rsidRPr="00FF1055" w:rsidRDefault="00384B12" w:rsidP="001E32BB">
            <w:pPr>
              <w:rPr>
                <w:sz w:val="18"/>
                <w:szCs w:val="18"/>
              </w:rPr>
            </w:pPr>
          </w:p>
        </w:tc>
      </w:tr>
      <w:tr w:rsidR="00384B12" w:rsidRPr="00FF1055" w:rsidTr="001E32BB">
        <w:trPr>
          <w:trHeight w:val="54"/>
        </w:trPr>
        <w:tc>
          <w:tcPr>
            <w:tcW w:w="1100" w:type="dxa"/>
            <w:tcBorders>
              <w:left w:val="single" w:sz="8" w:space="0" w:color="auto"/>
              <w:bottom w:val="single" w:sz="8" w:space="0" w:color="auto"/>
            </w:tcBorders>
            <w:vAlign w:val="bottom"/>
          </w:tcPr>
          <w:p w:rsidR="00384B12" w:rsidRPr="00FF1055" w:rsidRDefault="00384B12" w:rsidP="001E32BB">
            <w:pPr>
              <w:rPr>
                <w:sz w:val="4"/>
                <w:szCs w:val="4"/>
              </w:rPr>
            </w:pPr>
          </w:p>
        </w:tc>
        <w:tc>
          <w:tcPr>
            <w:tcW w:w="1620" w:type="dxa"/>
            <w:tcBorders>
              <w:bottom w:val="single" w:sz="8" w:space="0" w:color="auto"/>
            </w:tcBorders>
            <w:vAlign w:val="bottom"/>
          </w:tcPr>
          <w:p w:rsidR="00384B12" w:rsidRPr="00FF1055" w:rsidRDefault="00384B12" w:rsidP="001E32BB">
            <w:pPr>
              <w:rPr>
                <w:sz w:val="4"/>
                <w:szCs w:val="4"/>
              </w:rPr>
            </w:pPr>
          </w:p>
        </w:tc>
        <w:tc>
          <w:tcPr>
            <w:tcW w:w="4040" w:type="dxa"/>
            <w:gridSpan w:val="3"/>
            <w:tcBorders>
              <w:bottom w:val="single" w:sz="8" w:space="0" w:color="auto"/>
            </w:tcBorders>
            <w:vAlign w:val="bottom"/>
          </w:tcPr>
          <w:p w:rsidR="00384B12" w:rsidRPr="00FF1055" w:rsidRDefault="00384B12" w:rsidP="001E32BB">
            <w:pPr>
              <w:rPr>
                <w:sz w:val="4"/>
                <w:szCs w:val="4"/>
              </w:rPr>
            </w:pPr>
          </w:p>
        </w:tc>
        <w:tc>
          <w:tcPr>
            <w:tcW w:w="3460" w:type="dxa"/>
            <w:gridSpan w:val="2"/>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30"/>
        </w:trPr>
        <w:tc>
          <w:tcPr>
            <w:tcW w:w="110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Развитие</w:t>
            </w:r>
          </w:p>
        </w:tc>
        <w:tc>
          <w:tcPr>
            <w:tcW w:w="162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индустриального</w:t>
            </w: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 </w:t>
            </w:r>
            <w:r w:rsidRPr="00FF1055">
              <w:rPr>
                <w:rFonts w:eastAsia="Times New Roman"/>
                <w:b/>
                <w:bCs/>
                <w:sz w:val="17"/>
                <w:szCs w:val="17"/>
              </w:rPr>
              <w:t>Экономика делает решающий рывок.</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Определять </w:t>
            </w:r>
            <w:r w:rsidRPr="00FF1055">
              <w:rPr>
                <w:rFonts w:eastAsia="Times New Roman"/>
                <w:sz w:val="17"/>
                <w:szCs w:val="17"/>
              </w:rPr>
              <w:t>место истории второго пери-</w:t>
            </w:r>
          </w:p>
        </w:tc>
      </w:tr>
      <w:tr w:rsidR="00384B12" w:rsidRPr="00FF1055" w:rsidTr="001E32BB">
        <w:trPr>
          <w:trHeight w:val="184"/>
        </w:trPr>
        <w:tc>
          <w:tcPr>
            <w:tcW w:w="1100" w:type="dxa"/>
            <w:tcBorders>
              <w:lef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общества.</w:t>
            </w:r>
          </w:p>
        </w:tc>
        <w:tc>
          <w:tcPr>
            <w:tcW w:w="162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Промышленная</w:t>
            </w: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Начало  индустриальной  стадии  промыш-</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ода Нового времени на ленте времени,</w:t>
            </w:r>
          </w:p>
        </w:tc>
      </w:tr>
      <w:tr w:rsidR="00384B12" w:rsidRPr="00FF1055" w:rsidTr="001E32BB">
        <w:trPr>
          <w:trHeight w:val="190"/>
        </w:trPr>
        <w:tc>
          <w:tcPr>
            <w:tcW w:w="1100" w:type="dxa"/>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революция</w:t>
            </w:r>
          </w:p>
        </w:tc>
        <w:tc>
          <w:tcPr>
            <w:tcW w:w="162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ленной революции. Развитие чёрной метал-</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указывать   </w:t>
            </w:r>
            <w:r w:rsidRPr="00FF1055">
              <w:rPr>
                <w:rFonts w:eastAsia="Times New Roman"/>
                <w:sz w:val="17"/>
                <w:szCs w:val="17"/>
              </w:rPr>
              <w:t>его  хронологические  рам-</w:t>
            </w:r>
          </w:p>
        </w:tc>
      </w:tr>
      <w:tr w:rsidR="00384B12" w:rsidRPr="00FF1055" w:rsidTr="001E32BB">
        <w:trPr>
          <w:trHeight w:val="196"/>
        </w:trPr>
        <w:tc>
          <w:tcPr>
            <w:tcW w:w="1100" w:type="dxa"/>
            <w:tcBorders>
              <w:left w:val="single" w:sz="8" w:space="0" w:color="auto"/>
            </w:tcBorders>
            <w:vAlign w:val="bottom"/>
          </w:tcPr>
          <w:p w:rsidR="00384B12" w:rsidRPr="00FF1055" w:rsidRDefault="00384B12" w:rsidP="001E32BB">
            <w:pPr>
              <w:rPr>
                <w:sz w:val="17"/>
                <w:szCs w:val="17"/>
              </w:rPr>
            </w:pPr>
          </w:p>
        </w:tc>
        <w:tc>
          <w:tcPr>
            <w:tcW w:w="1620" w:type="dxa"/>
            <w:tcBorders>
              <w:right w:val="single" w:sz="8" w:space="0" w:color="auto"/>
            </w:tcBorders>
            <w:vAlign w:val="bottom"/>
          </w:tcPr>
          <w:p w:rsidR="00384B12" w:rsidRPr="00FF1055" w:rsidRDefault="00384B12" w:rsidP="001E32BB">
            <w:pPr>
              <w:rPr>
                <w:sz w:val="17"/>
                <w:szCs w:val="17"/>
              </w:rPr>
            </w:pPr>
          </w:p>
        </w:tc>
        <w:tc>
          <w:tcPr>
            <w:tcW w:w="1000" w:type="dxa"/>
            <w:vAlign w:val="bottom"/>
          </w:tcPr>
          <w:p w:rsidR="00384B12" w:rsidRPr="00FF1055" w:rsidRDefault="00384B12" w:rsidP="001E32BB">
            <w:pPr>
              <w:ind w:left="100"/>
              <w:rPr>
                <w:sz w:val="20"/>
                <w:szCs w:val="20"/>
              </w:rPr>
            </w:pPr>
            <w:r w:rsidRPr="00FF1055">
              <w:rPr>
                <w:rFonts w:eastAsia="Times New Roman"/>
                <w:sz w:val="17"/>
                <w:szCs w:val="17"/>
              </w:rPr>
              <w:t>лургии  и</w:t>
            </w:r>
          </w:p>
        </w:tc>
        <w:tc>
          <w:tcPr>
            <w:tcW w:w="3040" w:type="dxa"/>
            <w:gridSpan w:val="2"/>
            <w:tcBorders>
              <w:right w:val="single" w:sz="8" w:space="0" w:color="auto"/>
            </w:tcBorders>
            <w:vAlign w:val="bottom"/>
          </w:tcPr>
          <w:p w:rsidR="00384B12" w:rsidRPr="00FF1055" w:rsidRDefault="00384B12" w:rsidP="001E32BB">
            <w:pPr>
              <w:ind w:right="55"/>
              <w:jc w:val="right"/>
              <w:rPr>
                <w:sz w:val="20"/>
                <w:szCs w:val="20"/>
              </w:rPr>
            </w:pPr>
            <w:r w:rsidRPr="00FF1055">
              <w:rPr>
                <w:rFonts w:eastAsia="Times New Roman"/>
                <w:sz w:val="17"/>
                <w:szCs w:val="17"/>
              </w:rPr>
              <w:t>машиностроения.  Строительство</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ки.  </w:t>
            </w:r>
            <w:r w:rsidRPr="00FF1055">
              <w:rPr>
                <w:rFonts w:eastAsia="Times New Roman"/>
                <w:b/>
                <w:bCs/>
                <w:sz w:val="17"/>
                <w:szCs w:val="17"/>
              </w:rPr>
              <w:t>Высказывать</w:t>
            </w:r>
            <w:r w:rsidRPr="00FF1055">
              <w:rPr>
                <w:rFonts w:eastAsia="Times New Roman"/>
                <w:sz w:val="17"/>
                <w:szCs w:val="17"/>
              </w:rPr>
              <w:t xml:space="preserve">  суждения  об  итогах</w:t>
            </w:r>
          </w:p>
        </w:tc>
      </w:tr>
      <w:tr w:rsidR="00384B12" w:rsidRPr="00FF1055" w:rsidTr="001E32BB">
        <w:trPr>
          <w:trHeight w:val="190"/>
        </w:trPr>
        <w:tc>
          <w:tcPr>
            <w:tcW w:w="1100" w:type="dxa"/>
            <w:tcBorders>
              <w:left w:val="single" w:sz="8" w:space="0" w:color="auto"/>
            </w:tcBorders>
            <w:vAlign w:val="bottom"/>
          </w:tcPr>
          <w:p w:rsidR="00384B12" w:rsidRPr="00FF1055" w:rsidRDefault="00384B12" w:rsidP="001E32BB">
            <w:pPr>
              <w:rPr>
                <w:sz w:val="16"/>
                <w:szCs w:val="16"/>
              </w:rPr>
            </w:pPr>
          </w:p>
        </w:tc>
        <w:tc>
          <w:tcPr>
            <w:tcW w:w="1620" w:type="dxa"/>
            <w:tcBorders>
              <w:right w:val="single" w:sz="8" w:space="0" w:color="auto"/>
            </w:tcBorders>
            <w:vAlign w:val="bottom"/>
          </w:tcPr>
          <w:p w:rsidR="00384B12" w:rsidRPr="00FF1055" w:rsidRDefault="00384B12" w:rsidP="001E32BB">
            <w:pPr>
              <w:rPr>
                <w:sz w:val="16"/>
                <w:szCs w:val="16"/>
              </w:rPr>
            </w:pPr>
          </w:p>
        </w:tc>
        <w:tc>
          <w:tcPr>
            <w:tcW w:w="10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железных</w:t>
            </w:r>
          </w:p>
        </w:tc>
        <w:tc>
          <w:tcPr>
            <w:tcW w:w="3040" w:type="dxa"/>
            <w:gridSpan w:val="2"/>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дорог.   Пароходное   сообщение.</w:t>
            </w:r>
          </w:p>
        </w:tc>
        <w:tc>
          <w:tcPr>
            <w:tcW w:w="138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экономического</w:t>
            </w:r>
          </w:p>
        </w:tc>
        <w:tc>
          <w:tcPr>
            <w:tcW w:w="208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развития  европейской</w:t>
            </w:r>
          </w:p>
        </w:tc>
      </w:tr>
      <w:tr w:rsidR="00384B12" w:rsidRPr="00FF1055" w:rsidTr="001E32BB">
        <w:trPr>
          <w:trHeight w:val="190"/>
        </w:trPr>
        <w:tc>
          <w:tcPr>
            <w:tcW w:w="1100" w:type="dxa"/>
            <w:tcBorders>
              <w:left w:val="single" w:sz="8" w:space="0" w:color="auto"/>
            </w:tcBorders>
            <w:vAlign w:val="bottom"/>
          </w:tcPr>
          <w:p w:rsidR="00384B12" w:rsidRPr="00FF1055" w:rsidRDefault="00384B12" w:rsidP="001E32BB">
            <w:pPr>
              <w:rPr>
                <w:sz w:val="16"/>
                <w:szCs w:val="16"/>
              </w:rPr>
            </w:pPr>
          </w:p>
        </w:tc>
        <w:tc>
          <w:tcPr>
            <w:tcW w:w="1620" w:type="dxa"/>
            <w:tcBorders>
              <w:right w:val="single" w:sz="8" w:space="0" w:color="auto"/>
            </w:tcBorders>
            <w:vAlign w:val="bottom"/>
          </w:tcPr>
          <w:p w:rsidR="00384B12" w:rsidRPr="00FF1055" w:rsidRDefault="00384B12" w:rsidP="001E32BB">
            <w:pPr>
              <w:rPr>
                <w:sz w:val="16"/>
                <w:szCs w:val="16"/>
              </w:rPr>
            </w:pPr>
          </w:p>
        </w:tc>
        <w:tc>
          <w:tcPr>
            <w:tcW w:w="302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Складывание   мирового   рынка.</w:t>
            </w:r>
          </w:p>
        </w:tc>
        <w:tc>
          <w:tcPr>
            <w:tcW w:w="102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Развитие</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цивилизации  в  первый  период  Новой</w:t>
            </w:r>
          </w:p>
        </w:tc>
      </w:tr>
      <w:tr w:rsidR="00384B12" w:rsidRPr="00FF1055" w:rsidTr="001E32BB">
        <w:trPr>
          <w:trHeight w:val="184"/>
        </w:trPr>
        <w:tc>
          <w:tcPr>
            <w:tcW w:w="1100" w:type="dxa"/>
            <w:tcBorders>
              <w:left w:val="single" w:sz="8" w:space="0" w:color="auto"/>
            </w:tcBorders>
            <w:vAlign w:val="bottom"/>
          </w:tcPr>
          <w:p w:rsidR="00384B12" w:rsidRPr="00FF1055" w:rsidRDefault="00384B12" w:rsidP="001E32BB">
            <w:pPr>
              <w:rPr>
                <w:sz w:val="15"/>
                <w:szCs w:val="15"/>
              </w:rPr>
            </w:pPr>
          </w:p>
        </w:tc>
        <w:tc>
          <w:tcPr>
            <w:tcW w:w="1620" w:type="dxa"/>
            <w:tcBorders>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финансовой  и  банковской  сферы:  появле-</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истории и его дальнейшем прогрессе в</w:t>
            </w:r>
          </w:p>
        </w:tc>
      </w:tr>
      <w:tr w:rsidR="00384B12" w:rsidRPr="00FF1055" w:rsidTr="001E32BB">
        <w:trPr>
          <w:trHeight w:val="196"/>
        </w:trPr>
        <w:tc>
          <w:tcPr>
            <w:tcW w:w="1100" w:type="dxa"/>
            <w:tcBorders>
              <w:left w:val="single" w:sz="8" w:space="0" w:color="auto"/>
            </w:tcBorders>
            <w:vAlign w:val="bottom"/>
          </w:tcPr>
          <w:p w:rsidR="00384B12" w:rsidRPr="00FF1055" w:rsidRDefault="00384B12" w:rsidP="001E32BB">
            <w:pPr>
              <w:rPr>
                <w:sz w:val="17"/>
                <w:szCs w:val="17"/>
              </w:rPr>
            </w:pPr>
          </w:p>
        </w:tc>
        <w:tc>
          <w:tcPr>
            <w:tcW w:w="162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ние  акционерных  обществ,  рост  банков  и</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XIX  в.  </w:t>
            </w:r>
            <w:r w:rsidRPr="00FF1055">
              <w:rPr>
                <w:rFonts w:eastAsia="Times New Roman"/>
                <w:b/>
                <w:bCs/>
                <w:sz w:val="17"/>
                <w:szCs w:val="17"/>
              </w:rPr>
              <w:t>Устанавливать</w:t>
            </w:r>
            <w:r w:rsidRPr="00FF1055">
              <w:rPr>
                <w:rFonts w:eastAsia="Times New Roman"/>
                <w:sz w:val="17"/>
                <w:szCs w:val="17"/>
              </w:rPr>
              <w:t xml:space="preserve">  причинно-след-</w:t>
            </w:r>
          </w:p>
        </w:tc>
      </w:tr>
      <w:tr w:rsidR="00384B12" w:rsidRPr="00FF1055" w:rsidTr="001E32BB">
        <w:trPr>
          <w:trHeight w:val="184"/>
        </w:trPr>
        <w:tc>
          <w:tcPr>
            <w:tcW w:w="1100" w:type="dxa"/>
            <w:tcBorders>
              <w:left w:val="single" w:sz="8" w:space="0" w:color="auto"/>
            </w:tcBorders>
            <w:vAlign w:val="bottom"/>
          </w:tcPr>
          <w:p w:rsidR="00384B12" w:rsidRPr="00FF1055" w:rsidRDefault="00384B12" w:rsidP="001E32BB">
            <w:pPr>
              <w:rPr>
                <w:sz w:val="15"/>
                <w:szCs w:val="15"/>
              </w:rPr>
            </w:pPr>
          </w:p>
        </w:tc>
        <w:tc>
          <w:tcPr>
            <w:tcW w:w="1620" w:type="dxa"/>
            <w:tcBorders>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бирж.  Новый  облик  предприятий.  Вторая</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ственные  связи  между  изменениями  в</w:t>
            </w:r>
          </w:p>
        </w:tc>
      </w:tr>
      <w:tr w:rsidR="00384B12" w:rsidRPr="00FF1055" w:rsidTr="001E32BB">
        <w:trPr>
          <w:trHeight w:val="190"/>
        </w:trPr>
        <w:tc>
          <w:tcPr>
            <w:tcW w:w="1100" w:type="dxa"/>
            <w:tcBorders>
              <w:left w:val="single" w:sz="8" w:space="0" w:color="auto"/>
            </w:tcBorders>
            <w:vAlign w:val="bottom"/>
          </w:tcPr>
          <w:p w:rsidR="00384B12" w:rsidRPr="00FF1055" w:rsidRDefault="00384B12" w:rsidP="001E32BB">
            <w:pPr>
              <w:rPr>
                <w:sz w:val="16"/>
                <w:szCs w:val="16"/>
              </w:rPr>
            </w:pPr>
          </w:p>
        </w:tc>
        <w:tc>
          <w:tcPr>
            <w:tcW w:w="162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промышленная  революция.  Мировой  эко-</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различных  отраслях  хозяйства  и  </w:t>
            </w:r>
            <w:r w:rsidRPr="00FF1055">
              <w:rPr>
                <w:rFonts w:eastAsia="Times New Roman"/>
                <w:b/>
                <w:bCs/>
                <w:sz w:val="17"/>
                <w:szCs w:val="17"/>
              </w:rPr>
              <w:t>вы-</w:t>
            </w:r>
          </w:p>
        </w:tc>
      </w:tr>
      <w:tr w:rsidR="00384B12" w:rsidRPr="00FF1055" w:rsidTr="001E32BB">
        <w:trPr>
          <w:trHeight w:val="190"/>
        </w:trPr>
        <w:tc>
          <w:tcPr>
            <w:tcW w:w="1100" w:type="dxa"/>
            <w:tcBorders>
              <w:left w:val="single" w:sz="8" w:space="0" w:color="auto"/>
            </w:tcBorders>
            <w:vAlign w:val="bottom"/>
          </w:tcPr>
          <w:p w:rsidR="00384B12" w:rsidRPr="00FF1055" w:rsidRDefault="00384B12" w:rsidP="001E32BB">
            <w:pPr>
              <w:rPr>
                <w:sz w:val="16"/>
                <w:szCs w:val="16"/>
              </w:rPr>
            </w:pPr>
          </w:p>
        </w:tc>
        <w:tc>
          <w:tcPr>
            <w:tcW w:w="162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номический  кризис.  Формы  монополисти-</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страивать  </w:t>
            </w:r>
            <w:r w:rsidRPr="00FF1055">
              <w:rPr>
                <w:rFonts w:eastAsia="Times New Roman"/>
                <w:sz w:val="17"/>
                <w:szCs w:val="17"/>
              </w:rPr>
              <w:t>логическую  цепочку.</w:t>
            </w:r>
            <w:r w:rsidRPr="00FF1055">
              <w:rPr>
                <w:rFonts w:eastAsia="Times New Roman"/>
                <w:b/>
                <w:bCs/>
                <w:sz w:val="17"/>
                <w:szCs w:val="17"/>
              </w:rPr>
              <w:t xml:space="preserve">  Выде-</w:t>
            </w:r>
          </w:p>
        </w:tc>
      </w:tr>
      <w:tr w:rsidR="00384B12" w:rsidRPr="00FF1055" w:rsidTr="001E32BB">
        <w:trPr>
          <w:trHeight w:val="196"/>
        </w:trPr>
        <w:tc>
          <w:tcPr>
            <w:tcW w:w="1100" w:type="dxa"/>
            <w:tcBorders>
              <w:left w:val="single" w:sz="8" w:space="0" w:color="auto"/>
            </w:tcBorders>
            <w:vAlign w:val="bottom"/>
          </w:tcPr>
          <w:p w:rsidR="00384B12" w:rsidRPr="00FF1055" w:rsidRDefault="00384B12" w:rsidP="001E32BB">
            <w:pPr>
              <w:rPr>
                <w:sz w:val="17"/>
                <w:szCs w:val="17"/>
              </w:rPr>
            </w:pPr>
          </w:p>
        </w:tc>
        <w:tc>
          <w:tcPr>
            <w:tcW w:w="1620" w:type="dxa"/>
            <w:tcBorders>
              <w:right w:val="single" w:sz="8" w:space="0" w:color="auto"/>
            </w:tcBorders>
            <w:vAlign w:val="bottom"/>
          </w:tcPr>
          <w:p w:rsidR="00384B12" w:rsidRPr="00FF1055" w:rsidRDefault="00384B12" w:rsidP="001E32BB">
            <w:pPr>
              <w:rPr>
                <w:sz w:val="17"/>
                <w:szCs w:val="17"/>
              </w:rPr>
            </w:pPr>
          </w:p>
        </w:tc>
        <w:tc>
          <w:tcPr>
            <w:tcW w:w="3020" w:type="dxa"/>
            <w:gridSpan w:val="2"/>
            <w:vAlign w:val="bottom"/>
          </w:tcPr>
          <w:p w:rsidR="00384B12" w:rsidRPr="00FF1055" w:rsidRDefault="00384B12" w:rsidP="001E32BB">
            <w:pPr>
              <w:ind w:left="100"/>
              <w:rPr>
                <w:sz w:val="20"/>
                <w:szCs w:val="20"/>
              </w:rPr>
            </w:pPr>
            <w:r w:rsidRPr="00FF1055">
              <w:rPr>
                <w:rFonts w:eastAsia="Times New Roman"/>
                <w:sz w:val="17"/>
                <w:szCs w:val="17"/>
              </w:rPr>
              <w:t>ческих  объединений.  Развитие</w:t>
            </w:r>
          </w:p>
        </w:tc>
        <w:tc>
          <w:tcPr>
            <w:tcW w:w="1020" w:type="dxa"/>
            <w:tcBorders>
              <w:right w:val="single" w:sz="8" w:space="0" w:color="auto"/>
            </w:tcBorders>
            <w:vAlign w:val="bottom"/>
          </w:tcPr>
          <w:p w:rsidR="00384B12" w:rsidRPr="00FF1055" w:rsidRDefault="00384B12" w:rsidP="001E32BB">
            <w:pPr>
              <w:ind w:right="55"/>
              <w:jc w:val="right"/>
              <w:rPr>
                <w:sz w:val="20"/>
                <w:szCs w:val="20"/>
              </w:rPr>
            </w:pPr>
            <w:r w:rsidRPr="00FF1055">
              <w:rPr>
                <w:rFonts w:eastAsia="Times New Roman"/>
                <w:sz w:val="17"/>
                <w:szCs w:val="17"/>
              </w:rPr>
              <w:t>аграрного</w:t>
            </w:r>
          </w:p>
        </w:tc>
        <w:tc>
          <w:tcPr>
            <w:tcW w:w="1380" w:type="dxa"/>
            <w:vAlign w:val="bottom"/>
          </w:tcPr>
          <w:p w:rsidR="00384B12" w:rsidRPr="00FF1055" w:rsidRDefault="00384B12" w:rsidP="001E32BB">
            <w:pPr>
              <w:ind w:left="100"/>
              <w:rPr>
                <w:sz w:val="20"/>
                <w:szCs w:val="20"/>
              </w:rPr>
            </w:pPr>
            <w:r w:rsidRPr="00FF1055">
              <w:rPr>
                <w:rFonts w:eastAsia="Times New Roman"/>
                <w:b/>
                <w:bCs/>
                <w:sz w:val="17"/>
                <w:szCs w:val="17"/>
              </w:rPr>
              <w:t xml:space="preserve">лять  </w:t>
            </w:r>
            <w:r w:rsidRPr="00FF1055">
              <w:rPr>
                <w:rFonts w:eastAsia="Times New Roman"/>
                <w:sz w:val="17"/>
                <w:szCs w:val="17"/>
              </w:rPr>
              <w:t>основные</w:t>
            </w:r>
          </w:p>
        </w:tc>
        <w:tc>
          <w:tcPr>
            <w:tcW w:w="208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этапы  промышленной</w:t>
            </w:r>
          </w:p>
        </w:tc>
      </w:tr>
      <w:tr w:rsidR="00384B12" w:rsidRPr="00FF1055" w:rsidTr="001E32BB">
        <w:trPr>
          <w:trHeight w:val="184"/>
        </w:trPr>
        <w:tc>
          <w:tcPr>
            <w:tcW w:w="1100" w:type="dxa"/>
            <w:tcBorders>
              <w:left w:val="single" w:sz="8" w:space="0" w:color="auto"/>
            </w:tcBorders>
            <w:vAlign w:val="bottom"/>
          </w:tcPr>
          <w:p w:rsidR="00384B12" w:rsidRPr="00FF1055" w:rsidRDefault="00384B12" w:rsidP="001E32BB">
            <w:pPr>
              <w:rPr>
                <w:sz w:val="15"/>
                <w:szCs w:val="15"/>
              </w:rPr>
            </w:pPr>
          </w:p>
        </w:tc>
        <w:tc>
          <w:tcPr>
            <w:tcW w:w="1620" w:type="dxa"/>
            <w:tcBorders>
              <w:right w:val="single" w:sz="8" w:space="0" w:color="auto"/>
            </w:tcBorders>
            <w:vAlign w:val="bottom"/>
          </w:tcPr>
          <w:p w:rsidR="00384B12" w:rsidRPr="00FF1055" w:rsidRDefault="00384B12" w:rsidP="001E32BB">
            <w:pPr>
              <w:rPr>
                <w:sz w:val="15"/>
                <w:szCs w:val="15"/>
              </w:rPr>
            </w:pPr>
          </w:p>
        </w:tc>
        <w:tc>
          <w:tcPr>
            <w:tcW w:w="302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капитализма.</w:t>
            </w:r>
          </w:p>
        </w:tc>
        <w:tc>
          <w:tcPr>
            <w:tcW w:w="1020" w:type="dxa"/>
            <w:tcBorders>
              <w:right w:val="single" w:sz="8" w:space="0" w:color="auto"/>
            </w:tcBorders>
            <w:vAlign w:val="bottom"/>
          </w:tcPr>
          <w:p w:rsidR="00384B12" w:rsidRPr="00FF1055" w:rsidRDefault="00384B12" w:rsidP="001E32BB">
            <w:pPr>
              <w:rPr>
                <w:sz w:val="15"/>
                <w:szCs w:val="15"/>
              </w:rPr>
            </w:pPr>
          </w:p>
        </w:tc>
        <w:tc>
          <w:tcPr>
            <w:tcW w:w="138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революции,  их</w:t>
            </w:r>
          </w:p>
        </w:tc>
        <w:tc>
          <w:tcPr>
            <w:tcW w:w="208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отличительные  черты.</w:t>
            </w:r>
          </w:p>
        </w:tc>
      </w:tr>
      <w:tr w:rsidR="00384B12" w:rsidRPr="00FF1055" w:rsidTr="001E32BB">
        <w:trPr>
          <w:trHeight w:val="200"/>
        </w:trPr>
        <w:tc>
          <w:tcPr>
            <w:tcW w:w="1100" w:type="dxa"/>
            <w:tcBorders>
              <w:left w:val="single" w:sz="8" w:space="0" w:color="auto"/>
            </w:tcBorders>
            <w:vAlign w:val="bottom"/>
          </w:tcPr>
          <w:p w:rsidR="00384B12" w:rsidRPr="00FF1055" w:rsidRDefault="00384B12" w:rsidP="001E32BB">
            <w:pPr>
              <w:rPr>
                <w:sz w:val="17"/>
                <w:szCs w:val="17"/>
              </w:rPr>
            </w:pPr>
          </w:p>
        </w:tc>
        <w:tc>
          <w:tcPr>
            <w:tcW w:w="162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 с. 10–13; Те-</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Раскрывать   </w:t>
            </w:r>
            <w:r w:rsidRPr="00FF1055">
              <w:rPr>
                <w:rFonts w:eastAsia="Times New Roman"/>
                <w:sz w:val="17"/>
                <w:szCs w:val="17"/>
              </w:rPr>
              <w:t>смысл,   значение   эконо-</w:t>
            </w:r>
          </w:p>
        </w:tc>
      </w:tr>
      <w:tr w:rsidR="00384B12" w:rsidRPr="00FF1055" w:rsidTr="001E32BB">
        <w:trPr>
          <w:trHeight w:val="180"/>
        </w:trPr>
        <w:tc>
          <w:tcPr>
            <w:tcW w:w="1100" w:type="dxa"/>
            <w:tcBorders>
              <w:left w:val="single" w:sz="8" w:space="0" w:color="auto"/>
            </w:tcBorders>
            <w:vAlign w:val="bottom"/>
          </w:tcPr>
          <w:p w:rsidR="00384B12" w:rsidRPr="00FF1055" w:rsidRDefault="00384B12" w:rsidP="001E32BB">
            <w:pPr>
              <w:rPr>
                <w:sz w:val="15"/>
                <w:szCs w:val="15"/>
              </w:rPr>
            </w:pPr>
          </w:p>
        </w:tc>
        <w:tc>
          <w:tcPr>
            <w:tcW w:w="1620" w:type="dxa"/>
            <w:tcBorders>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традь-тренажёр;  Атлас;  Электронное  при-</w:t>
            </w:r>
          </w:p>
        </w:tc>
        <w:tc>
          <w:tcPr>
            <w:tcW w:w="3460" w:type="dxa"/>
            <w:gridSpan w:val="2"/>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мических  понятий,  употреблённых  в</w:t>
            </w:r>
          </w:p>
        </w:tc>
      </w:tr>
      <w:tr w:rsidR="00384B12" w:rsidRPr="00FF1055" w:rsidTr="001E32BB">
        <w:trPr>
          <w:trHeight w:val="196"/>
        </w:trPr>
        <w:tc>
          <w:tcPr>
            <w:tcW w:w="1100" w:type="dxa"/>
            <w:tcBorders>
              <w:left w:val="single" w:sz="8" w:space="0" w:color="auto"/>
            </w:tcBorders>
            <w:vAlign w:val="bottom"/>
          </w:tcPr>
          <w:p w:rsidR="00384B12" w:rsidRPr="00FF1055" w:rsidRDefault="00384B12" w:rsidP="001E32BB">
            <w:pPr>
              <w:rPr>
                <w:sz w:val="17"/>
                <w:szCs w:val="17"/>
              </w:rPr>
            </w:pPr>
          </w:p>
        </w:tc>
        <w:tc>
          <w:tcPr>
            <w:tcW w:w="1620" w:type="dxa"/>
            <w:tcBorders>
              <w:right w:val="single" w:sz="8" w:space="0" w:color="auto"/>
            </w:tcBorders>
            <w:vAlign w:val="bottom"/>
          </w:tcPr>
          <w:p w:rsidR="00384B12" w:rsidRPr="00FF1055" w:rsidRDefault="00384B12" w:rsidP="001E32BB">
            <w:pPr>
              <w:rPr>
                <w:sz w:val="17"/>
                <w:szCs w:val="17"/>
              </w:rPr>
            </w:pPr>
          </w:p>
        </w:tc>
        <w:tc>
          <w:tcPr>
            <w:tcW w:w="3020" w:type="dxa"/>
            <w:gridSpan w:val="2"/>
            <w:vAlign w:val="bottom"/>
          </w:tcPr>
          <w:p w:rsidR="00384B12" w:rsidRPr="00FF1055" w:rsidRDefault="00384B12" w:rsidP="001E32BB">
            <w:pPr>
              <w:ind w:left="100"/>
              <w:rPr>
                <w:sz w:val="20"/>
                <w:szCs w:val="20"/>
              </w:rPr>
            </w:pPr>
            <w:r w:rsidRPr="00FF1055">
              <w:rPr>
                <w:rFonts w:eastAsia="Times New Roman"/>
                <w:sz w:val="17"/>
                <w:szCs w:val="17"/>
              </w:rPr>
              <w:t>ложение  к  учебнику</w:t>
            </w:r>
          </w:p>
        </w:tc>
        <w:tc>
          <w:tcPr>
            <w:tcW w:w="1020" w:type="dxa"/>
            <w:tcBorders>
              <w:right w:val="single" w:sz="8" w:space="0" w:color="auto"/>
            </w:tcBorders>
            <w:vAlign w:val="bottom"/>
          </w:tcPr>
          <w:p w:rsidR="00384B12" w:rsidRPr="00FF1055" w:rsidRDefault="00384B12" w:rsidP="001E32BB">
            <w:pPr>
              <w:rPr>
                <w:sz w:val="17"/>
                <w:szCs w:val="17"/>
              </w:rPr>
            </w:pP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учебном  тексте.  </w:t>
            </w:r>
            <w:r w:rsidRPr="00FF1055">
              <w:rPr>
                <w:rFonts w:eastAsia="Times New Roman"/>
                <w:b/>
                <w:bCs/>
                <w:sz w:val="17"/>
                <w:szCs w:val="17"/>
              </w:rPr>
              <w:t>Рассказывать</w:t>
            </w:r>
            <w:r w:rsidRPr="00FF1055">
              <w:rPr>
                <w:rFonts w:eastAsia="Times New Roman"/>
                <w:sz w:val="17"/>
                <w:szCs w:val="17"/>
              </w:rPr>
              <w:t xml:space="preserve">  на  кон-</w:t>
            </w:r>
          </w:p>
        </w:tc>
      </w:tr>
      <w:tr w:rsidR="00384B12" w:rsidRPr="00FF1055" w:rsidTr="001E32BB">
        <w:trPr>
          <w:trHeight w:val="190"/>
        </w:trPr>
        <w:tc>
          <w:tcPr>
            <w:tcW w:w="1100" w:type="dxa"/>
            <w:tcBorders>
              <w:left w:val="single" w:sz="8" w:space="0" w:color="auto"/>
            </w:tcBorders>
            <w:vAlign w:val="bottom"/>
          </w:tcPr>
          <w:p w:rsidR="00384B12" w:rsidRPr="00FF1055" w:rsidRDefault="00384B12" w:rsidP="001E32BB">
            <w:pPr>
              <w:rPr>
                <w:sz w:val="16"/>
                <w:szCs w:val="16"/>
              </w:rPr>
            </w:pPr>
          </w:p>
        </w:tc>
        <w:tc>
          <w:tcPr>
            <w:tcW w:w="1620" w:type="dxa"/>
            <w:tcBorders>
              <w:right w:val="single" w:sz="8" w:space="0" w:color="auto"/>
            </w:tcBorders>
            <w:vAlign w:val="bottom"/>
          </w:tcPr>
          <w:p w:rsidR="00384B12" w:rsidRPr="00FF1055" w:rsidRDefault="00384B12" w:rsidP="001E32BB">
            <w:pPr>
              <w:rPr>
                <w:sz w:val="16"/>
                <w:szCs w:val="16"/>
              </w:rPr>
            </w:pPr>
          </w:p>
        </w:tc>
        <w:tc>
          <w:tcPr>
            <w:tcW w:w="1000" w:type="dxa"/>
            <w:vAlign w:val="bottom"/>
          </w:tcPr>
          <w:p w:rsidR="00384B12" w:rsidRPr="00FF1055" w:rsidRDefault="00384B12" w:rsidP="001E32BB">
            <w:pPr>
              <w:rPr>
                <w:sz w:val="16"/>
                <w:szCs w:val="16"/>
              </w:rPr>
            </w:pPr>
          </w:p>
        </w:tc>
        <w:tc>
          <w:tcPr>
            <w:tcW w:w="2020" w:type="dxa"/>
            <w:vAlign w:val="bottom"/>
          </w:tcPr>
          <w:p w:rsidR="00384B12" w:rsidRPr="00FF1055" w:rsidRDefault="00384B12" w:rsidP="001E32BB">
            <w:pPr>
              <w:rPr>
                <w:sz w:val="16"/>
                <w:szCs w:val="16"/>
              </w:rPr>
            </w:pPr>
          </w:p>
        </w:tc>
        <w:tc>
          <w:tcPr>
            <w:tcW w:w="102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кретных  примерах  о  достижениях  в</w:t>
            </w:r>
          </w:p>
        </w:tc>
      </w:tr>
      <w:tr w:rsidR="00384B12" w:rsidRPr="00FF1055" w:rsidTr="001E32BB">
        <w:trPr>
          <w:trHeight w:val="190"/>
        </w:trPr>
        <w:tc>
          <w:tcPr>
            <w:tcW w:w="1100" w:type="dxa"/>
            <w:tcBorders>
              <w:left w:val="single" w:sz="8" w:space="0" w:color="auto"/>
            </w:tcBorders>
            <w:vAlign w:val="bottom"/>
          </w:tcPr>
          <w:p w:rsidR="00384B12" w:rsidRPr="00FF1055" w:rsidRDefault="00384B12" w:rsidP="001E32BB">
            <w:pPr>
              <w:rPr>
                <w:sz w:val="16"/>
                <w:szCs w:val="16"/>
              </w:rPr>
            </w:pPr>
          </w:p>
        </w:tc>
        <w:tc>
          <w:tcPr>
            <w:tcW w:w="1620" w:type="dxa"/>
            <w:tcBorders>
              <w:right w:val="single" w:sz="8" w:space="0" w:color="auto"/>
            </w:tcBorders>
            <w:vAlign w:val="bottom"/>
          </w:tcPr>
          <w:p w:rsidR="00384B12" w:rsidRPr="00FF1055" w:rsidRDefault="00384B12" w:rsidP="001E32BB">
            <w:pPr>
              <w:rPr>
                <w:sz w:val="16"/>
                <w:szCs w:val="16"/>
              </w:rPr>
            </w:pPr>
          </w:p>
        </w:tc>
        <w:tc>
          <w:tcPr>
            <w:tcW w:w="1000" w:type="dxa"/>
            <w:vAlign w:val="bottom"/>
          </w:tcPr>
          <w:p w:rsidR="00384B12" w:rsidRPr="00FF1055" w:rsidRDefault="00384B12" w:rsidP="001E32BB">
            <w:pPr>
              <w:rPr>
                <w:sz w:val="16"/>
                <w:szCs w:val="16"/>
              </w:rPr>
            </w:pPr>
          </w:p>
        </w:tc>
        <w:tc>
          <w:tcPr>
            <w:tcW w:w="2020" w:type="dxa"/>
            <w:vAlign w:val="bottom"/>
          </w:tcPr>
          <w:p w:rsidR="00384B12" w:rsidRPr="00FF1055" w:rsidRDefault="00384B12" w:rsidP="001E32BB">
            <w:pPr>
              <w:rPr>
                <w:sz w:val="16"/>
                <w:szCs w:val="16"/>
              </w:rPr>
            </w:pPr>
          </w:p>
        </w:tc>
        <w:tc>
          <w:tcPr>
            <w:tcW w:w="102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области  транспортного  сообщения,  соз-</w:t>
            </w:r>
          </w:p>
        </w:tc>
      </w:tr>
      <w:tr w:rsidR="00384B12" w:rsidRPr="00FF1055" w:rsidTr="001E32BB">
        <w:trPr>
          <w:trHeight w:val="190"/>
        </w:trPr>
        <w:tc>
          <w:tcPr>
            <w:tcW w:w="1100" w:type="dxa"/>
            <w:tcBorders>
              <w:left w:val="single" w:sz="8" w:space="0" w:color="auto"/>
            </w:tcBorders>
            <w:vAlign w:val="bottom"/>
          </w:tcPr>
          <w:p w:rsidR="00384B12" w:rsidRPr="00FF1055" w:rsidRDefault="00384B12" w:rsidP="001E32BB">
            <w:pPr>
              <w:rPr>
                <w:sz w:val="16"/>
                <w:szCs w:val="16"/>
              </w:rPr>
            </w:pPr>
          </w:p>
        </w:tc>
        <w:tc>
          <w:tcPr>
            <w:tcW w:w="1620" w:type="dxa"/>
            <w:tcBorders>
              <w:right w:val="single" w:sz="8" w:space="0" w:color="auto"/>
            </w:tcBorders>
            <w:vAlign w:val="bottom"/>
          </w:tcPr>
          <w:p w:rsidR="00384B12" w:rsidRPr="00FF1055" w:rsidRDefault="00384B12" w:rsidP="001E32BB">
            <w:pPr>
              <w:rPr>
                <w:sz w:val="16"/>
                <w:szCs w:val="16"/>
              </w:rPr>
            </w:pPr>
          </w:p>
        </w:tc>
        <w:tc>
          <w:tcPr>
            <w:tcW w:w="1000" w:type="dxa"/>
            <w:vAlign w:val="bottom"/>
          </w:tcPr>
          <w:p w:rsidR="00384B12" w:rsidRPr="00FF1055" w:rsidRDefault="00384B12" w:rsidP="001E32BB">
            <w:pPr>
              <w:rPr>
                <w:sz w:val="16"/>
                <w:szCs w:val="16"/>
              </w:rPr>
            </w:pPr>
          </w:p>
        </w:tc>
        <w:tc>
          <w:tcPr>
            <w:tcW w:w="2020" w:type="dxa"/>
            <w:vAlign w:val="bottom"/>
          </w:tcPr>
          <w:p w:rsidR="00384B12" w:rsidRPr="00FF1055" w:rsidRDefault="00384B12" w:rsidP="001E32BB">
            <w:pPr>
              <w:rPr>
                <w:sz w:val="16"/>
                <w:szCs w:val="16"/>
              </w:rPr>
            </w:pPr>
          </w:p>
        </w:tc>
        <w:tc>
          <w:tcPr>
            <w:tcW w:w="102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дания  искусственных  веществ,  нового</w:t>
            </w:r>
          </w:p>
        </w:tc>
      </w:tr>
      <w:tr w:rsidR="00384B12" w:rsidRPr="00FF1055" w:rsidTr="001E32BB">
        <w:trPr>
          <w:trHeight w:val="184"/>
        </w:trPr>
        <w:tc>
          <w:tcPr>
            <w:tcW w:w="1100" w:type="dxa"/>
            <w:tcBorders>
              <w:left w:val="single" w:sz="8" w:space="0" w:color="auto"/>
            </w:tcBorders>
            <w:vAlign w:val="bottom"/>
          </w:tcPr>
          <w:p w:rsidR="00384B12" w:rsidRPr="00FF1055" w:rsidRDefault="00384B12" w:rsidP="001E32BB">
            <w:pPr>
              <w:rPr>
                <w:sz w:val="15"/>
                <w:szCs w:val="15"/>
              </w:rPr>
            </w:pPr>
          </w:p>
        </w:tc>
        <w:tc>
          <w:tcPr>
            <w:tcW w:w="1620" w:type="dxa"/>
            <w:tcBorders>
              <w:right w:val="single" w:sz="8" w:space="0" w:color="auto"/>
            </w:tcBorders>
            <w:vAlign w:val="bottom"/>
          </w:tcPr>
          <w:p w:rsidR="00384B12" w:rsidRPr="00FF1055" w:rsidRDefault="00384B12" w:rsidP="001E32BB">
            <w:pPr>
              <w:rPr>
                <w:sz w:val="15"/>
                <w:szCs w:val="15"/>
              </w:rPr>
            </w:pPr>
          </w:p>
        </w:tc>
        <w:tc>
          <w:tcPr>
            <w:tcW w:w="1000" w:type="dxa"/>
            <w:vAlign w:val="bottom"/>
          </w:tcPr>
          <w:p w:rsidR="00384B12" w:rsidRPr="00FF1055" w:rsidRDefault="00384B12" w:rsidP="001E32BB">
            <w:pPr>
              <w:rPr>
                <w:sz w:val="15"/>
                <w:szCs w:val="15"/>
              </w:rPr>
            </w:pPr>
          </w:p>
        </w:tc>
        <w:tc>
          <w:tcPr>
            <w:tcW w:w="2020" w:type="dxa"/>
            <w:vAlign w:val="bottom"/>
          </w:tcPr>
          <w:p w:rsidR="00384B12" w:rsidRPr="00FF1055" w:rsidRDefault="00384B12" w:rsidP="001E32BB">
            <w:pPr>
              <w:rPr>
                <w:sz w:val="15"/>
                <w:szCs w:val="15"/>
              </w:rPr>
            </w:pPr>
          </w:p>
        </w:tc>
        <w:tc>
          <w:tcPr>
            <w:tcW w:w="1020" w:type="dxa"/>
            <w:tcBorders>
              <w:right w:val="single" w:sz="8" w:space="0" w:color="auto"/>
            </w:tcBorders>
            <w:vAlign w:val="bottom"/>
          </w:tcPr>
          <w:p w:rsidR="00384B12" w:rsidRPr="00FF1055" w:rsidRDefault="00384B12" w:rsidP="001E32BB">
            <w:pPr>
              <w:rPr>
                <w:sz w:val="15"/>
                <w:szCs w:val="15"/>
              </w:rPr>
            </w:pP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типа  двигателей,  новшеств  в  аграрном</w:t>
            </w:r>
          </w:p>
        </w:tc>
      </w:tr>
      <w:tr w:rsidR="00384B12" w:rsidRPr="00FF1055" w:rsidTr="001E32BB">
        <w:trPr>
          <w:trHeight w:val="196"/>
        </w:trPr>
        <w:tc>
          <w:tcPr>
            <w:tcW w:w="1100" w:type="dxa"/>
            <w:tcBorders>
              <w:left w:val="single" w:sz="8" w:space="0" w:color="auto"/>
            </w:tcBorders>
            <w:vAlign w:val="bottom"/>
          </w:tcPr>
          <w:p w:rsidR="00384B12" w:rsidRPr="00FF1055" w:rsidRDefault="00384B12" w:rsidP="001E32BB">
            <w:pPr>
              <w:rPr>
                <w:sz w:val="17"/>
                <w:szCs w:val="17"/>
              </w:rPr>
            </w:pPr>
          </w:p>
        </w:tc>
        <w:tc>
          <w:tcPr>
            <w:tcW w:w="1620" w:type="dxa"/>
            <w:tcBorders>
              <w:right w:val="single" w:sz="8" w:space="0" w:color="auto"/>
            </w:tcBorders>
            <w:vAlign w:val="bottom"/>
          </w:tcPr>
          <w:p w:rsidR="00384B12" w:rsidRPr="00FF1055" w:rsidRDefault="00384B12" w:rsidP="001E32BB">
            <w:pPr>
              <w:rPr>
                <w:sz w:val="17"/>
                <w:szCs w:val="17"/>
              </w:rPr>
            </w:pPr>
          </w:p>
        </w:tc>
        <w:tc>
          <w:tcPr>
            <w:tcW w:w="1000" w:type="dxa"/>
            <w:vAlign w:val="bottom"/>
          </w:tcPr>
          <w:p w:rsidR="00384B12" w:rsidRPr="00FF1055" w:rsidRDefault="00384B12" w:rsidP="001E32BB">
            <w:pPr>
              <w:rPr>
                <w:sz w:val="17"/>
                <w:szCs w:val="17"/>
              </w:rPr>
            </w:pPr>
          </w:p>
        </w:tc>
        <w:tc>
          <w:tcPr>
            <w:tcW w:w="2020" w:type="dxa"/>
            <w:vAlign w:val="bottom"/>
          </w:tcPr>
          <w:p w:rsidR="00384B12" w:rsidRPr="00FF1055" w:rsidRDefault="00384B12" w:rsidP="001E32BB">
            <w:pPr>
              <w:rPr>
                <w:sz w:val="17"/>
                <w:szCs w:val="17"/>
              </w:rPr>
            </w:pPr>
          </w:p>
        </w:tc>
        <w:tc>
          <w:tcPr>
            <w:tcW w:w="1020" w:type="dxa"/>
            <w:tcBorders>
              <w:right w:val="single" w:sz="8" w:space="0" w:color="auto"/>
            </w:tcBorders>
            <w:vAlign w:val="bottom"/>
          </w:tcPr>
          <w:p w:rsidR="00384B12" w:rsidRPr="00FF1055" w:rsidRDefault="00384B12" w:rsidP="001E32BB">
            <w:pPr>
              <w:rPr>
                <w:sz w:val="17"/>
                <w:szCs w:val="17"/>
              </w:rPr>
            </w:pP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производстве.   </w:t>
            </w:r>
            <w:r w:rsidRPr="00FF1055">
              <w:rPr>
                <w:rFonts w:eastAsia="Times New Roman"/>
                <w:b/>
                <w:bCs/>
                <w:sz w:val="17"/>
                <w:szCs w:val="17"/>
              </w:rPr>
              <w:t>Систематизировать</w:t>
            </w:r>
            <w:r w:rsidRPr="00FF1055">
              <w:rPr>
                <w:rFonts w:eastAsia="Times New Roman"/>
                <w:sz w:val="17"/>
                <w:szCs w:val="17"/>
              </w:rPr>
              <w:t xml:space="preserve">   ин-</w:t>
            </w:r>
          </w:p>
        </w:tc>
      </w:tr>
      <w:tr w:rsidR="00384B12" w:rsidRPr="00FF1055" w:rsidTr="001E32BB">
        <w:trPr>
          <w:trHeight w:val="190"/>
        </w:trPr>
        <w:tc>
          <w:tcPr>
            <w:tcW w:w="1100" w:type="dxa"/>
            <w:tcBorders>
              <w:left w:val="single" w:sz="8" w:space="0" w:color="auto"/>
            </w:tcBorders>
            <w:vAlign w:val="bottom"/>
          </w:tcPr>
          <w:p w:rsidR="00384B12" w:rsidRPr="00FF1055" w:rsidRDefault="00384B12" w:rsidP="001E32BB">
            <w:pPr>
              <w:rPr>
                <w:sz w:val="16"/>
                <w:szCs w:val="16"/>
              </w:rPr>
            </w:pPr>
          </w:p>
        </w:tc>
        <w:tc>
          <w:tcPr>
            <w:tcW w:w="1620" w:type="dxa"/>
            <w:tcBorders>
              <w:right w:val="single" w:sz="8" w:space="0" w:color="auto"/>
            </w:tcBorders>
            <w:vAlign w:val="bottom"/>
          </w:tcPr>
          <w:p w:rsidR="00384B12" w:rsidRPr="00FF1055" w:rsidRDefault="00384B12" w:rsidP="001E32BB">
            <w:pPr>
              <w:rPr>
                <w:sz w:val="16"/>
                <w:szCs w:val="16"/>
              </w:rPr>
            </w:pPr>
          </w:p>
        </w:tc>
        <w:tc>
          <w:tcPr>
            <w:tcW w:w="1000" w:type="dxa"/>
            <w:vAlign w:val="bottom"/>
          </w:tcPr>
          <w:p w:rsidR="00384B12" w:rsidRPr="00FF1055" w:rsidRDefault="00384B12" w:rsidP="001E32BB">
            <w:pPr>
              <w:rPr>
                <w:sz w:val="16"/>
                <w:szCs w:val="16"/>
              </w:rPr>
            </w:pPr>
          </w:p>
        </w:tc>
        <w:tc>
          <w:tcPr>
            <w:tcW w:w="2020" w:type="dxa"/>
            <w:vAlign w:val="bottom"/>
          </w:tcPr>
          <w:p w:rsidR="00384B12" w:rsidRPr="00FF1055" w:rsidRDefault="00384B12" w:rsidP="001E32BB">
            <w:pPr>
              <w:rPr>
                <w:sz w:val="16"/>
                <w:szCs w:val="16"/>
              </w:rPr>
            </w:pPr>
          </w:p>
        </w:tc>
        <w:tc>
          <w:tcPr>
            <w:tcW w:w="102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формацию  о  формах  монополистиче-</w:t>
            </w:r>
          </w:p>
        </w:tc>
      </w:tr>
      <w:tr w:rsidR="00384B12" w:rsidRPr="00FF1055" w:rsidTr="001E32BB">
        <w:trPr>
          <w:trHeight w:val="190"/>
        </w:trPr>
        <w:tc>
          <w:tcPr>
            <w:tcW w:w="1100" w:type="dxa"/>
            <w:tcBorders>
              <w:left w:val="single" w:sz="8" w:space="0" w:color="auto"/>
            </w:tcBorders>
            <w:vAlign w:val="bottom"/>
          </w:tcPr>
          <w:p w:rsidR="00384B12" w:rsidRPr="00FF1055" w:rsidRDefault="00384B12" w:rsidP="001E32BB">
            <w:pPr>
              <w:rPr>
                <w:sz w:val="16"/>
                <w:szCs w:val="16"/>
              </w:rPr>
            </w:pPr>
          </w:p>
        </w:tc>
        <w:tc>
          <w:tcPr>
            <w:tcW w:w="1620" w:type="dxa"/>
            <w:tcBorders>
              <w:right w:val="single" w:sz="8" w:space="0" w:color="auto"/>
            </w:tcBorders>
            <w:vAlign w:val="bottom"/>
          </w:tcPr>
          <w:p w:rsidR="00384B12" w:rsidRPr="00FF1055" w:rsidRDefault="00384B12" w:rsidP="001E32BB">
            <w:pPr>
              <w:rPr>
                <w:sz w:val="16"/>
                <w:szCs w:val="16"/>
              </w:rPr>
            </w:pPr>
          </w:p>
        </w:tc>
        <w:tc>
          <w:tcPr>
            <w:tcW w:w="1000" w:type="dxa"/>
            <w:vAlign w:val="bottom"/>
          </w:tcPr>
          <w:p w:rsidR="00384B12" w:rsidRPr="00FF1055" w:rsidRDefault="00384B12" w:rsidP="001E32BB">
            <w:pPr>
              <w:rPr>
                <w:sz w:val="16"/>
                <w:szCs w:val="16"/>
              </w:rPr>
            </w:pPr>
          </w:p>
        </w:tc>
        <w:tc>
          <w:tcPr>
            <w:tcW w:w="2020" w:type="dxa"/>
            <w:vAlign w:val="bottom"/>
          </w:tcPr>
          <w:p w:rsidR="00384B12" w:rsidRPr="00FF1055" w:rsidRDefault="00384B12" w:rsidP="001E32BB">
            <w:pPr>
              <w:rPr>
                <w:sz w:val="16"/>
                <w:szCs w:val="16"/>
              </w:rPr>
            </w:pPr>
          </w:p>
        </w:tc>
        <w:tc>
          <w:tcPr>
            <w:tcW w:w="102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ских объединений на основе различных</w:t>
            </w:r>
          </w:p>
        </w:tc>
      </w:tr>
      <w:tr w:rsidR="00384B12" w:rsidRPr="00FF1055" w:rsidTr="001E32BB">
        <w:trPr>
          <w:trHeight w:val="184"/>
        </w:trPr>
        <w:tc>
          <w:tcPr>
            <w:tcW w:w="1100" w:type="dxa"/>
            <w:tcBorders>
              <w:left w:val="single" w:sz="8" w:space="0" w:color="auto"/>
            </w:tcBorders>
            <w:vAlign w:val="bottom"/>
          </w:tcPr>
          <w:p w:rsidR="00384B12" w:rsidRPr="00FF1055" w:rsidRDefault="00384B12" w:rsidP="001E32BB">
            <w:pPr>
              <w:rPr>
                <w:sz w:val="15"/>
                <w:szCs w:val="15"/>
              </w:rPr>
            </w:pPr>
          </w:p>
        </w:tc>
        <w:tc>
          <w:tcPr>
            <w:tcW w:w="1620" w:type="dxa"/>
            <w:tcBorders>
              <w:right w:val="single" w:sz="8" w:space="0" w:color="auto"/>
            </w:tcBorders>
            <w:vAlign w:val="bottom"/>
          </w:tcPr>
          <w:p w:rsidR="00384B12" w:rsidRPr="00FF1055" w:rsidRDefault="00384B12" w:rsidP="001E32BB">
            <w:pPr>
              <w:rPr>
                <w:sz w:val="15"/>
                <w:szCs w:val="15"/>
              </w:rPr>
            </w:pPr>
          </w:p>
        </w:tc>
        <w:tc>
          <w:tcPr>
            <w:tcW w:w="1000" w:type="dxa"/>
            <w:vAlign w:val="bottom"/>
          </w:tcPr>
          <w:p w:rsidR="00384B12" w:rsidRPr="00FF1055" w:rsidRDefault="00384B12" w:rsidP="001E32BB">
            <w:pPr>
              <w:rPr>
                <w:sz w:val="15"/>
                <w:szCs w:val="15"/>
              </w:rPr>
            </w:pPr>
          </w:p>
        </w:tc>
        <w:tc>
          <w:tcPr>
            <w:tcW w:w="2020" w:type="dxa"/>
            <w:vAlign w:val="bottom"/>
          </w:tcPr>
          <w:p w:rsidR="00384B12" w:rsidRPr="00FF1055" w:rsidRDefault="00384B12" w:rsidP="001E32BB">
            <w:pPr>
              <w:rPr>
                <w:sz w:val="15"/>
                <w:szCs w:val="15"/>
              </w:rPr>
            </w:pPr>
          </w:p>
        </w:tc>
        <w:tc>
          <w:tcPr>
            <w:tcW w:w="1020" w:type="dxa"/>
            <w:tcBorders>
              <w:right w:val="single" w:sz="8" w:space="0" w:color="auto"/>
            </w:tcBorders>
            <w:vAlign w:val="bottom"/>
          </w:tcPr>
          <w:p w:rsidR="00384B12" w:rsidRPr="00FF1055" w:rsidRDefault="00384B12" w:rsidP="001E32BB">
            <w:pPr>
              <w:rPr>
                <w:sz w:val="15"/>
                <w:szCs w:val="15"/>
              </w:rPr>
            </w:pP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источников  (учебный  текст,  документ,</w:t>
            </w:r>
          </w:p>
        </w:tc>
      </w:tr>
      <w:tr w:rsidR="00384B12" w:rsidRPr="00FF1055" w:rsidTr="001E32BB">
        <w:trPr>
          <w:trHeight w:val="196"/>
        </w:trPr>
        <w:tc>
          <w:tcPr>
            <w:tcW w:w="1100" w:type="dxa"/>
            <w:tcBorders>
              <w:left w:val="single" w:sz="8" w:space="0" w:color="auto"/>
            </w:tcBorders>
            <w:vAlign w:val="bottom"/>
          </w:tcPr>
          <w:p w:rsidR="00384B12" w:rsidRPr="00FF1055" w:rsidRDefault="00384B12" w:rsidP="001E32BB">
            <w:pPr>
              <w:rPr>
                <w:sz w:val="17"/>
                <w:szCs w:val="17"/>
              </w:rPr>
            </w:pPr>
          </w:p>
        </w:tc>
        <w:tc>
          <w:tcPr>
            <w:tcW w:w="1620" w:type="dxa"/>
            <w:tcBorders>
              <w:right w:val="single" w:sz="8" w:space="0" w:color="auto"/>
            </w:tcBorders>
            <w:vAlign w:val="bottom"/>
          </w:tcPr>
          <w:p w:rsidR="00384B12" w:rsidRPr="00FF1055" w:rsidRDefault="00384B12" w:rsidP="001E32BB">
            <w:pPr>
              <w:rPr>
                <w:sz w:val="17"/>
                <w:szCs w:val="17"/>
              </w:rPr>
            </w:pPr>
          </w:p>
        </w:tc>
        <w:tc>
          <w:tcPr>
            <w:tcW w:w="1000" w:type="dxa"/>
            <w:vAlign w:val="bottom"/>
          </w:tcPr>
          <w:p w:rsidR="00384B12" w:rsidRPr="00FF1055" w:rsidRDefault="00384B12" w:rsidP="001E32BB">
            <w:pPr>
              <w:rPr>
                <w:sz w:val="17"/>
                <w:szCs w:val="17"/>
              </w:rPr>
            </w:pPr>
          </w:p>
        </w:tc>
        <w:tc>
          <w:tcPr>
            <w:tcW w:w="2020" w:type="dxa"/>
            <w:vAlign w:val="bottom"/>
          </w:tcPr>
          <w:p w:rsidR="00384B12" w:rsidRPr="00FF1055" w:rsidRDefault="00384B12" w:rsidP="001E32BB">
            <w:pPr>
              <w:rPr>
                <w:sz w:val="17"/>
                <w:szCs w:val="17"/>
              </w:rPr>
            </w:pPr>
          </w:p>
        </w:tc>
        <w:tc>
          <w:tcPr>
            <w:tcW w:w="1020" w:type="dxa"/>
            <w:tcBorders>
              <w:right w:val="single" w:sz="8" w:space="0" w:color="auto"/>
            </w:tcBorders>
            <w:vAlign w:val="bottom"/>
          </w:tcPr>
          <w:p w:rsidR="00384B12" w:rsidRPr="00FF1055" w:rsidRDefault="00384B12" w:rsidP="001E32BB">
            <w:pPr>
              <w:rPr>
                <w:sz w:val="17"/>
                <w:szCs w:val="17"/>
              </w:rPr>
            </w:pPr>
          </w:p>
        </w:tc>
        <w:tc>
          <w:tcPr>
            <w:tcW w:w="1380" w:type="dxa"/>
            <w:vAlign w:val="bottom"/>
          </w:tcPr>
          <w:p w:rsidR="00384B12" w:rsidRPr="00FF1055" w:rsidRDefault="00384B12" w:rsidP="001E32BB">
            <w:pPr>
              <w:ind w:left="100"/>
              <w:rPr>
                <w:sz w:val="20"/>
                <w:szCs w:val="20"/>
              </w:rPr>
            </w:pPr>
            <w:r w:rsidRPr="00FF1055">
              <w:rPr>
                <w:rFonts w:eastAsia="Times New Roman"/>
                <w:sz w:val="17"/>
                <w:szCs w:val="17"/>
              </w:rPr>
              <w:t>иллюстрация),</w:t>
            </w:r>
          </w:p>
        </w:tc>
        <w:tc>
          <w:tcPr>
            <w:tcW w:w="208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b/>
                <w:bCs/>
                <w:sz w:val="17"/>
                <w:szCs w:val="17"/>
              </w:rPr>
              <w:t xml:space="preserve">представлять  </w:t>
            </w:r>
            <w:r w:rsidRPr="00FF1055">
              <w:rPr>
                <w:rFonts w:eastAsia="Times New Roman"/>
                <w:sz w:val="17"/>
                <w:szCs w:val="17"/>
              </w:rPr>
              <w:t>результат</w:t>
            </w:r>
          </w:p>
        </w:tc>
      </w:tr>
      <w:tr w:rsidR="00384B12" w:rsidRPr="00FF1055" w:rsidTr="001E32BB">
        <w:trPr>
          <w:trHeight w:val="190"/>
        </w:trPr>
        <w:tc>
          <w:tcPr>
            <w:tcW w:w="1100" w:type="dxa"/>
            <w:tcBorders>
              <w:left w:val="single" w:sz="8" w:space="0" w:color="auto"/>
            </w:tcBorders>
            <w:vAlign w:val="bottom"/>
          </w:tcPr>
          <w:p w:rsidR="00384B12" w:rsidRPr="00FF1055" w:rsidRDefault="00384B12" w:rsidP="001E32BB">
            <w:pPr>
              <w:rPr>
                <w:sz w:val="16"/>
                <w:szCs w:val="16"/>
              </w:rPr>
            </w:pPr>
          </w:p>
        </w:tc>
        <w:tc>
          <w:tcPr>
            <w:tcW w:w="1620" w:type="dxa"/>
            <w:tcBorders>
              <w:right w:val="single" w:sz="8" w:space="0" w:color="auto"/>
            </w:tcBorders>
            <w:vAlign w:val="bottom"/>
          </w:tcPr>
          <w:p w:rsidR="00384B12" w:rsidRPr="00FF1055" w:rsidRDefault="00384B12" w:rsidP="001E32BB">
            <w:pPr>
              <w:rPr>
                <w:sz w:val="16"/>
                <w:szCs w:val="16"/>
              </w:rPr>
            </w:pPr>
          </w:p>
        </w:tc>
        <w:tc>
          <w:tcPr>
            <w:tcW w:w="1000" w:type="dxa"/>
            <w:vAlign w:val="bottom"/>
          </w:tcPr>
          <w:p w:rsidR="00384B12" w:rsidRPr="00FF1055" w:rsidRDefault="00384B12" w:rsidP="001E32BB">
            <w:pPr>
              <w:rPr>
                <w:sz w:val="16"/>
                <w:szCs w:val="16"/>
              </w:rPr>
            </w:pPr>
          </w:p>
        </w:tc>
        <w:tc>
          <w:tcPr>
            <w:tcW w:w="2020" w:type="dxa"/>
            <w:vAlign w:val="bottom"/>
          </w:tcPr>
          <w:p w:rsidR="00384B12" w:rsidRPr="00FF1055" w:rsidRDefault="00384B12" w:rsidP="001E32BB">
            <w:pPr>
              <w:rPr>
                <w:sz w:val="16"/>
                <w:szCs w:val="16"/>
              </w:rPr>
            </w:pPr>
          </w:p>
        </w:tc>
        <w:tc>
          <w:tcPr>
            <w:tcW w:w="102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своей деятельности в форме схемы</w:t>
            </w:r>
          </w:p>
        </w:tc>
      </w:tr>
      <w:tr w:rsidR="00384B12" w:rsidRPr="00FF1055" w:rsidTr="001E32BB">
        <w:trPr>
          <w:trHeight w:val="121"/>
        </w:trPr>
        <w:tc>
          <w:tcPr>
            <w:tcW w:w="1100" w:type="dxa"/>
            <w:tcBorders>
              <w:left w:val="single" w:sz="8" w:space="0" w:color="auto"/>
              <w:bottom w:val="single" w:sz="8" w:space="0" w:color="auto"/>
            </w:tcBorders>
            <w:vAlign w:val="bottom"/>
          </w:tcPr>
          <w:p w:rsidR="00384B12" w:rsidRPr="00FF1055" w:rsidRDefault="00384B12" w:rsidP="001E32BB">
            <w:pPr>
              <w:rPr>
                <w:sz w:val="10"/>
                <w:szCs w:val="10"/>
              </w:rPr>
            </w:pPr>
          </w:p>
        </w:tc>
        <w:tc>
          <w:tcPr>
            <w:tcW w:w="1620" w:type="dxa"/>
            <w:tcBorders>
              <w:bottom w:val="single" w:sz="8" w:space="0" w:color="auto"/>
              <w:right w:val="single" w:sz="8" w:space="0" w:color="auto"/>
            </w:tcBorders>
            <w:vAlign w:val="bottom"/>
          </w:tcPr>
          <w:p w:rsidR="00384B12" w:rsidRPr="00FF1055" w:rsidRDefault="00384B12" w:rsidP="001E32BB">
            <w:pPr>
              <w:rPr>
                <w:sz w:val="10"/>
                <w:szCs w:val="10"/>
              </w:rPr>
            </w:pPr>
          </w:p>
        </w:tc>
        <w:tc>
          <w:tcPr>
            <w:tcW w:w="1000" w:type="dxa"/>
            <w:tcBorders>
              <w:bottom w:val="single" w:sz="8" w:space="0" w:color="auto"/>
            </w:tcBorders>
            <w:vAlign w:val="bottom"/>
          </w:tcPr>
          <w:p w:rsidR="00384B12" w:rsidRPr="00FF1055" w:rsidRDefault="00384B12" w:rsidP="001E32BB">
            <w:pPr>
              <w:rPr>
                <w:sz w:val="10"/>
                <w:szCs w:val="10"/>
              </w:rPr>
            </w:pPr>
          </w:p>
        </w:tc>
        <w:tc>
          <w:tcPr>
            <w:tcW w:w="2020" w:type="dxa"/>
            <w:tcBorders>
              <w:bottom w:val="single" w:sz="8" w:space="0" w:color="auto"/>
            </w:tcBorders>
            <w:vAlign w:val="bottom"/>
          </w:tcPr>
          <w:p w:rsidR="00384B12" w:rsidRPr="00FF1055" w:rsidRDefault="00384B12" w:rsidP="001E32BB">
            <w:pPr>
              <w:rPr>
                <w:sz w:val="10"/>
                <w:szCs w:val="10"/>
              </w:rPr>
            </w:pPr>
          </w:p>
        </w:tc>
        <w:tc>
          <w:tcPr>
            <w:tcW w:w="1020" w:type="dxa"/>
            <w:tcBorders>
              <w:bottom w:val="single" w:sz="8" w:space="0" w:color="auto"/>
              <w:right w:val="single" w:sz="8" w:space="0" w:color="auto"/>
            </w:tcBorders>
            <w:vAlign w:val="bottom"/>
          </w:tcPr>
          <w:p w:rsidR="00384B12" w:rsidRPr="00FF1055" w:rsidRDefault="00384B12" w:rsidP="001E32BB">
            <w:pPr>
              <w:rPr>
                <w:sz w:val="10"/>
                <w:szCs w:val="10"/>
              </w:rPr>
            </w:pPr>
          </w:p>
        </w:tc>
        <w:tc>
          <w:tcPr>
            <w:tcW w:w="1380" w:type="dxa"/>
            <w:tcBorders>
              <w:bottom w:val="single" w:sz="8" w:space="0" w:color="auto"/>
            </w:tcBorders>
            <w:vAlign w:val="bottom"/>
          </w:tcPr>
          <w:p w:rsidR="00384B12" w:rsidRPr="00FF1055" w:rsidRDefault="00384B12" w:rsidP="001E32BB">
            <w:pPr>
              <w:rPr>
                <w:sz w:val="10"/>
                <w:szCs w:val="10"/>
              </w:rPr>
            </w:pPr>
          </w:p>
        </w:tc>
        <w:tc>
          <w:tcPr>
            <w:tcW w:w="2080" w:type="dxa"/>
            <w:tcBorders>
              <w:bottom w:val="single" w:sz="8" w:space="0" w:color="auto"/>
              <w:right w:val="single" w:sz="8" w:space="0" w:color="auto"/>
            </w:tcBorders>
            <w:vAlign w:val="bottom"/>
          </w:tcPr>
          <w:p w:rsidR="00384B12" w:rsidRPr="00FF1055" w:rsidRDefault="00384B12" w:rsidP="001E32BB">
            <w:pPr>
              <w:rPr>
                <w:sz w:val="10"/>
                <w:szCs w:val="10"/>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122</w:t>
            </w:r>
          </w:p>
        </w:tc>
      </w:tr>
    </w:tbl>
    <w:p w:rsidR="00384B12" w:rsidRPr="00FF1055" w:rsidRDefault="00384B12" w:rsidP="00384B12">
      <w:pPr>
        <w:sectPr w:rsidR="00384B12" w:rsidRPr="00FF1055">
          <w:pgSz w:w="12760" w:h="8220" w:orient="landscape"/>
          <w:pgMar w:top="1099" w:right="893" w:bottom="173" w:left="1100" w:header="0" w:footer="0" w:gutter="0"/>
          <w:cols w:num="2" w:space="720" w:equalWidth="0">
            <w:col w:w="10220" w:space="302"/>
            <w:col w:w="241"/>
          </w:cols>
        </w:sectPr>
      </w:pPr>
    </w:p>
    <w:p w:rsidR="00384B12" w:rsidRPr="00FF1055" w:rsidRDefault="00384B12" w:rsidP="00384B12">
      <w:pPr>
        <w:spacing w:line="1" w:lineRule="exact"/>
        <w:rPr>
          <w:sz w:val="20"/>
          <w:szCs w:val="20"/>
        </w:rPr>
      </w:pPr>
      <w:bookmarkStart w:id="121" w:name="page125"/>
      <w:bookmarkEnd w:id="121"/>
    </w:p>
    <w:tbl>
      <w:tblPr>
        <w:tblW w:w="0" w:type="auto"/>
        <w:tblInd w:w="10" w:type="dxa"/>
        <w:tblLayout w:type="fixed"/>
        <w:tblCellMar>
          <w:left w:w="0" w:type="dxa"/>
          <w:right w:w="0" w:type="dxa"/>
        </w:tblCellMar>
        <w:tblLook w:val="04A0" w:firstRow="1" w:lastRow="0" w:firstColumn="1" w:lastColumn="0" w:noHBand="0" w:noVBand="1"/>
      </w:tblPr>
      <w:tblGrid>
        <w:gridCol w:w="1100"/>
        <w:gridCol w:w="360"/>
        <w:gridCol w:w="1260"/>
        <w:gridCol w:w="1760"/>
        <w:gridCol w:w="2280"/>
        <w:gridCol w:w="1000"/>
        <w:gridCol w:w="300"/>
        <w:gridCol w:w="800"/>
        <w:gridCol w:w="300"/>
        <w:gridCol w:w="1060"/>
        <w:gridCol w:w="500"/>
        <w:gridCol w:w="20"/>
      </w:tblGrid>
      <w:tr w:rsidR="00384B12" w:rsidRPr="00FF1055" w:rsidTr="001E32BB">
        <w:trPr>
          <w:trHeight w:val="250"/>
        </w:trPr>
        <w:tc>
          <w:tcPr>
            <w:tcW w:w="1100" w:type="dxa"/>
            <w:tcBorders>
              <w:top w:val="single" w:sz="8" w:space="0" w:color="auto"/>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Изменения</w:t>
            </w:r>
          </w:p>
        </w:tc>
        <w:tc>
          <w:tcPr>
            <w:tcW w:w="360" w:type="dxa"/>
            <w:tcBorders>
              <w:top w:val="single" w:sz="8" w:space="0" w:color="auto"/>
            </w:tcBorders>
            <w:vAlign w:val="bottom"/>
          </w:tcPr>
          <w:p w:rsidR="00384B12" w:rsidRPr="00FF1055" w:rsidRDefault="00384B12" w:rsidP="001E32BB">
            <w:pPr>
              <w:ind w:left="200"/>
              <w:rPr>
                <w:sz w:val="20"/>
                <w:szCs w:val="20"/>
              </w:rPr>
            </w:pPr>
            <w:r w:rsidRPr="00FF1055">
              <w:rPr>
                <w:rFonts w:eastAsia="Times New Roman"/>
                <w:sz w:val="17"/>
                <w:szCs w:val="17"/>
              </w:rPr>
              <w:t>в</w:t>
            </w:r>
          </w:p>
        </w:tc>
        <w:tc>
          <w:tcPr>
            <w:tcW w:w="1260" w:type="dxa"/>
            <w:tcBorders>
              <w:top w:val="single" w:sz="8" w:space="0" w:color="auto"/>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социальной</w:t>
            </w:r>
          </w:p>
        </w:tc>
        <w:tc>
          <w:tcPr>
            <w:tcW w:w="4040" w:type="dxa"/>
            <w:gridSpan w:val="2"/>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  </w:t>
            </w:r>
            <w:r w:rsidRPr="00FF1055">
              <w:rPr>
                <w:rFonts w:eastAsia="Times New Roman"/>
                <w:b/>
                <w:bCs/>
                <w:sz w:val="17"/>
                <w:szCs w:val="17"/>
              </w:rPr>
              <w:t>Меняющееся  общество.</w:t>
            </w:r>
          </w:p>
        </w:tc>
        <w:tc>
          <w:tcPr>
            <w:tcW w:w="2400" w:type="dxa"/>
            <w:gridSpan w:val="4"/>
            <w:tcBorders>
              <w:top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причины</w:t>
            </w:r>
          </w:p>
        </w:tc>
        <w:tc>
          <w:tcPr>
            <w:tcW w:w="1060" w:type="dxa"/>
            <w:tcBorders>
              <w:top w:val="single" w:sz="8" w:space="0" w:color="auto"/>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демографи-</w:t>
            </w:r>
          </w:p>
        </w:tc>
        <w:tc>
          <w:tcPr>
            <w:tcW w:w="50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gridSpan w:val="3"/>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структуре  общества</w:t>
            </w:r>
          </w:p>
        </w:tc>
        <w:tc>
          <w:tcPr>
            <w:tcW w:w="176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Демографическая</w:t>
            </w:r>
          </w:p>
        </w:tc>
        <w:tc>
          <w:tcPr>
            <w:tcW w:w="2280" w:type="dxa"/>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революция.   Снижение</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ческих  и  социально-экономических  из-</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100" w:type="dxa"/>
            <w:tcBorders>
              <w:left w:val="single" w:sz="8" w:space="0" w:color="auto"/>
            </w:tcBorders>
            <w:vAlign w:val="bottom"/>
          </w:tcPr>
          <w:p w:rsidR="00384B12" w:rsidRPr="00FF1055" w:rsidRDefault="00384B12" w:rsidP="001E32BB">
            <w:pPr>
              <w:rPr>
                <w:sz w:val="17"/>
                <w:szCs w:val="17"/>
              </w:rPr>
            </w:pPr>
          </w:p>
        </w:tc>
        <w:tc>
          <w:tcPr>
            <w:tcW w:w="360" w:type="dxa"/>
            <w:vAlign w:val="bottom"/>
          </w:tcPr>
          <w:p w:rsidR="00384B12" w:rsidRPr="00FF1055" w:rsidRDefault="00384B12" w:rsidP="001E32BB">
            <w:pPr>
              <w:rPr>
                <w:sz w:val="17"/>
                <w:szCs w:val="17"/>
              </w:rPr>
            </w:pPr>
          </w:p>
        </w:tc>
        <w:tc>
          <w:tcPr>
            <w:tcW w:w="1260" w:type="dxa"/>
            <w:tcBorders>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смертности. Пауперизм. Социальная и про-</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менений в Европе. </w:t>
            </w:r>
            <w:r w:rsidRPr="00FF1055">
              <w:rPr>
                <w:rFonts w:eastAsia="Times New Roman"/>
                <w:b/>
                <w:bCs/>
                <w:sz w:val="17"/>
                <w:szCs w:val="17"/>
              </w:rPr>
              <w:t>Раскрывать</w:t>
            </w:r>
            <w:r w:rsidRPr="00FF1055">
              <w:rPr>
                <w:rFonts w:eastAsia="Times New Roman"/>
                <w:sz w:val="17"/>
                <w:szCs w:val="17"/>
              </w:rPr>
              <w:t xml:space="preserve"> значение</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100" w:type="dxa"/>
            <w:tcBorders>
              <w:left w:val="single" w:sz="8" w:space="0" w:color="auto"/>
            </w:tcBorders>
            <w:vAlign w:val="bottom"/>
          </w:tcPr>
          <w:p w:rsidR="00384B12" w:rsidRPr="00FF1055" w:rsidRDefault="00384B12" w:rsidP="001E32BB">
            <w:pPr>
              <w:rPr>
                <w:sz w:val="15"/>
                <w:szCs w:val="15"/>
              </w:rPr>
            </w:pPr>
          </w:p>
        </w:tc>
        <w:tc>
          <w:tcPr>
            <w:tcW w:w="360" w:type="dxa"/>
            <w:vAlign w:val="bottom"/>
          </w:tcPr>
          <w:p w:rsidR="00384B12" w:rsidRPr="00FF1055" w:rsidRDefault="00384B12" w:rsidP="001E32BB">
            <w:pPr>
              <w:rPr>
                <w:sz w:val="15"/>
                <w:szCs w:val="15"/>
              </w:rPr>
            </w:pPr>
          </w:p>
        </w:tc>
        <w:tc>
          <w:tcPr>
            <w:tcW w:w="1260" w:type="dxa"/>
            <w:tcBorders>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странственная  мобильность  населения.  Ур-</w:t>
            </w:r>
          </w:p>
        </w:tc>
        <w:tc>
          <w:tcPr>
            <w:tcW w:w="210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понятий  «пауперизм»,</w:t>
            </w:r>
          </w:p>
        </w:tc>
        <w:tc>
          <w:tcPr>
            <w:tcW w:w="136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«урбанизация»,</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100" w:type="dxa"/>
            <w:tcBorders>
              <w:left w:val="single" w:sz="8" w:space="0" w:color="auto"/>
            </w:tcBorders>
            <w:vAlign w:val="bottom"/>
          </w:tcPr>
          <w:p w:rsidR="00384B12" w:rsidRPr="00FF1055" w:rsidRDefault="00384B12" w:rsidP="001E32BB">
            <w:pPr>
              <w:rPr>
                <w:sz w:val="16"/>
                <w:szCs w:val="16"/>
              </w:rPr>
            </w:pPr>
          </w:p>
        </w:tc>
        <w:tc>
          <w:tcPr>
            <w:tcW w:w="360" w:type="dxa"/>
            <w:vAlign w:val="bottom"/>
          </w:tcPr>
          <w:p w:rsidR="00384B12" w:rsidRPr="00FF1055" w:rsidRDefault="00384B12" w:rsidP="001E32BB">
            <w:pPr>
              <w:rPr>
                <w:sz w:val="16"/>
                <w:szCs w:val="16"/>
              </w:rPr>
            </w:pPr>
          </w:p>
        </w:tc>
        <w:tc>
          <w:tcPr>
            <w:tcW w:w="1260" w:type="dxa"/>
            <w:tcBorders>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банизация. Изменения в социальной струк-</w:t>
            </w:r>
          </w:p>
        </w:tc>
        <w:tc>
          <w:tcPr>
            <w:tcW w:w="13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«забастовка»,</w:t>
            </w:r>
          </w:p>
        </w:tc>
        <w:tc>
          <w:tcPr>
            <w:tcW w:w="1100" w:type="dxa"/>
            <w:gridSpan w:val="2"/>
            <w:vAlign w:val="bottom"/>
          </w:tcPr>
          <w:p w:rsidR="00384B12" w:rsidRPr="00FF1055" w:rsidRDefault="00384B12" w:rsidP="001E32BB">
            <w:pPr>
              <w:spacing w:line="190" w:lineRule="exact"/>
              <w:ind w:left="60"/>
              <w:rPr>
                <w:sz w:val="20"/>
                <w:szCs w:val="20"/>
              </w:rPr>
            </w:pPr>
            <w:r w:rsidRPr="00FF1055">
              <w:rPr>
                <w:rFonts w:eastAsia="Times New Roman"/>
                <w:sz w:val="17"/>
                <w:szCs w:val="17"/>
              </w:rPr>
              <w:t>«профсоюз»,</w:t>
            </w:r>
          </w:p>
        </w:tc>
        <w:tc>
          <w:tcPr>
            <w:tcW w:w="106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рассказы-</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100" w:type="dxa"/>
            <w:tcBorders>
              <w:left w:val="single" w:sz="8" w:space="0" w:color="auto"/>
            </w:tcBorders>
            <w:vAlign w:val="bottom"/>
          </w:tcPr>
          <w:p w:rsidR="00384B12" w:rsidRPr="00FF1055" w:rsidRDefault="00384B12" w:rsidP="001E32BB">
            <w:pPr>
              <w:rPr>
                <w:sz w:val="17"/>
                <w:szCs w:val="17"/>
              </w:rPr>
            </w:pPr>
          </w:p>
        </w:tc>
        <w:tc>
          <w:tcPr>
            <w:tcW w:w="360" w:type="dxa"/>
            <w:vAlign w:val="bottom"/>
          </w:tcPr>
          <w:p w:rsidR="00384B12" w:rsidRPr="00FF1055" w:rsidRDefault="00384B12" w:rsidP="001E32BB">
            <w:pPr>
              <w:rPr>
                <w:sz w:val="17"/>
                <w:szCs w:val="17"/>
              </w:rPr>
            </w:pPr>
          </w:p>
        </w:tc>
        <w:tc>
          <w:tcPr>
            <w:tcW w:w="1260" w:type="dxa"/>
            <w:tcBorders>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туре  групп  сельского  населения.  Слои  бур-</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вать  </w:t>
            </w:r>
            <w:r w:rsidRPr="00FF1055">
              <w:rPr>
                <w:rFonts w:eastAsia="Times New Roman"/>
                <w:sz w:val="17"/>
                <w:szCs w:val="17"/>
              </w:rPr>
              <w:t>на  конкретных  примерах  о  путях</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100" w:type="dxa"/>
            <w:tcBorders>
              <w:left w:val="single" w:sz="8" w:space="0" w:color="auto"/>
            </w:tcBorders>
            <w:vAlign w:val="bottom"/>
          </w:tcPr>
          <w:p w:rsidR="00384B12" w:rsidRPr="00FF1055" w:rsidRDefault="00384B12" w:rsidP="001E32BB">
            <w:pPr>
              <w:rPr>
                <w:sz w:val="15"/>
                <w:szCs w:val="15"/>
              </w:rPr>
            </w:pPr>
          </w:p>
        </w:tc>
        <w:tc>
          <w:tcPr>
            <w:tcW w:w="360" w:type="dxa"/>
            <w:vAlign w:val="bottom"/>
          </w:tcPr>
          <w:p w:rsidR="00384B12" w:rsidRPr="00FF1055" w:rsidRDefault="00384B12" w:rsidP="001E32BB">
            <w:pPr>
              <w:rPr>
                <w:sz w:val="15"/>
                <w:szCs w:val="15"/>
              </w:rPr>
            </w:pPr>
          </w:p>
        </w:tc>
        <w:tc>
          <w:tcPr>
            <w:tcW w:w="1260" w:type="dxa"/>
            <w:tcBorders>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жуазии.  Рабочая  аристократия.</w:t>
            </w:r>
          </w:p>
        </w:tc>
        <w:tc>
          <w:tcPr>
            <w:tcW w:w="130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формирования</w:t>
            </w:r>
          </w:p>
        </w:tc>
        <w:tc>
          <w:tcPr>
            <w:tcW w:w="2160" w:type="dxa"/>
            <w:gridSpan w:val="3"/>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и  положении  рабочего</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200"/>
        </w:trPr>
        <w:tc>
          <w:tcPr>
            <w:tcW w:w="1100" w:type="dxa"/>
            <w:tcBorders>
              <w:left w:val="single" w:sz="8" w:space="0" w:color="auto"/>
            </w:tcBorders>
            <w:vAlign w:val="bottom"/>
          </w:tcPr>
          <w:p w:rsidR="00384B12" w:rsidRPr="00FF1055" w:rsidRDefault="00384B12" w:rsidP="001E32BB">
            <w:pPr>
              <w:rPr>
                <w:sz w:val="17"/>
                <w:szCs w:val="17"/>
              </w:rPr>
            </w:pPr>
          </w:p>
        </w:tc>
        <w:tc>
          <w:tcPr>
            <w:tcW w:w="360" w:type="dxa"/>
            <w:vAlign w:val="bottom"/>
          </w:tcPr>
          <w:p w:rsidR="00384B12" w:rsidRPr="00FF1055" w:rsidRDefault="00384B12" w:rsidP="001E32BB">
            <w:pPr>
              <w:rPr>
                <w:sz w:val="17"/>
                <w:szCs w:val="17"/>
              </w:rPr>
            </w:pPr>
          </w:p>
        </w:tc>
        <w:tc>
          <w:tcPr>
            <w:tcW w:w="1260" w:type="dxa"/>
            <w:tcBorders>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 с. 14–17; Те-</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класса.  </w:t>
            </w:r>
            <w:r w:rsidRPr="00FF1055">
              <w:rPr>
                <w:rFonts w:eastAsia="Times New Roman"/>
                <w:b/>
                <w:bCs/>
                <w:sz w:val="17"/>
                <w:szCs w:val="17"/>
              </w:rPr>
              <w:t>Определять</w:t>
            </w:r>
            <w:r w:rsidRPr="00FF1055">
              <w:rPr>
                <w:rFonts w:eastAsia="Times New Roman"/>
                <w:sz w:val="17"/>
                <w:szCs w:val="17"/>
              </w:rPr>
              <w:t xml:space="preserve">  на  основе  анализа</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6"/>
        </w:trPr>
        <w:tc>
          <w:tcPr>
            <w:tcW w:w="1100" w:type="dxa"/>
            <w:tcBorders>
              <w:left w:val="single" w:sz="8" w:space="0" w:color="auto"/>
            </w:tcBorders>
            <w:vAlign w:val="bottom"/>
          </w:tcPr>
          <w:p w:rsidR="00384B12" w:rsidRPr="00FF1055" w:rsidRDefault="00384B12" w:rsidP="001E32BB">
            <w:pPr>
              <w:rPr>
                <w:sz w:val="16"/>
                <w:szCs w:val="16"/>
              </w:rPr>
            </w:pPr>
          </w:p>
        </w:tc>
        <w:tc>
          <w:tcPr>
            <w:tcW w:w="360" w:type="dxa"/>
            <w:vAlign w:val="bottom"/>
          </w:tcPr>
          <w:p w:rsidR="00384B12" w:rsidRPr="00FF1055" w:rsidRDefault="00384B12" w:rsidP="001E32BB">
            <w:pPr>
              <w:rPr>
                <w:sz w:val="16"/>
                <w:szCs w:val="16"/>
              </w:rPr>
            </w:pPr>
          </w:p>
        </w:tc>
        <w:tc>
          <w:tcPr>
            <w:tcW w:w="1260" w:type="dxa"/>
            <w:tcBorders>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традь-тренажёр;  Атлас;  Электронное  при-</w:t>
            </w:r>
          </w:p>
        </w:tc>
        <w:tc>
          <w:tcPr>
            <w:tcW w:w="3460" w:type="dxa"/>
            <w:gridSpan w:val="5"/>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источников  и  учебного  текста  характер</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100" w:type="dxa"/>
            <w:tcBorders>
              <w:left w:val="single" w:sz="8" w:space="0" w:color="auto"/>
            </w:tcBorders>
            <w:vAlign w:val="bottom"/>
          </w:tcPr>
          <w:p w:rsidR="00384B12" w:rsidRPr="00FF1055" w:rsidRDefault="00384B12" w:rsidP="001E32BB">
            <w:pPr>
              <w:rPr>
                <w:sz w:val="16"/>
                <w:szCs w:val="16"/>
              </w:rPr>
            </w:pPr>
          </w:p>
        </w:tc>
        <w:tc>
          <w:tcPr>
            <w:tcW w:w="360" w:type="dxa"/>
            <w:vAlign w:val="bottom"/>
          </w:tcPr>
          <w:p w:rsidR="00384B12" w:rsidRPr="00FF1055" w:rsidRDefault="00384B12" w:rsidP="001E32BB">
            <w:pPr>
              <w:rPr>
                <w:sz w:val="16"/>
                <w:szCs w:val="16"/>
              </w:rPr>
            </w:pPr>
          </w:p>
        </w:tc>
        <w:tc>
          <w:tcPr>
            <w:tcW w:w="1260" w:type="dxa"/>
            <w:tcBorders>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ложение  к  учебнику</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взаимоотношений социальных групп ев-</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100" w:type="dxa"/>
            <w:tcBorders>
              <w:left w:val="single" w:sz="8" w:space="0" w:color="auto"/>
            </w:tcBorders>
            <w:vAlign w:val="bottom"/>
          </w:tcPr>
          <w:p w:rsidR="00384B12" w:rsidRPr="00FF1055" w:rsidRDefault="00384B12" w:rsidP="001E32BB">
            <w:pPr>
              <w:rPr>
                <w:sz w:val="15"/>
                <w:szCs w:val="15"/>
              </w:rPr>
            </w:pPr>
          </w:p>
        </w:tc>
        <w:tc>
          <w:tcPr>
            <w:tcW w:w="360" w:type="dxa"/>
            <w:vAlign w:val="bottom"/>
          </w:tcPr>
          <w:p w:rsidR="00384B12" w:rsidRPr="00FF1055" w:rsidRDefault="00384B12" w:rsidP="001E32BB">
            <w:pPr>
              <w:rPr>
                <w:sz w:val="15"/>
                <w:szCs w:val="15"/>
              </w:rPr>
            </w:pPr>
          </w:p>
        </w:tc>
        <w:tc>
          <w:tcPr>
            <w:tcW w:w="1260" w:type="dxa"/>
            <w:tcBorders>
              <w:right w:val="single" w:sz="8" w:space="0" w:color="auto"/>
            </w:tcBorders>
            <w:vAlign w:val="bottom"/>
          </w:tcPr>
          <w:p w:rsidR="00384B12" w:rsidRPr="00FF1055" w:rsidRDefault="00384B12" w:rsidP="001E32BB">
            <w:pPr>
              <w:rPr>
                <w:sz w:val="15"/>
                <w:szCs w:val="15"/>
              </w:rPr>
            </w:pPr>
          </w:p>
        </w:tc>
        <w:tc>
          <w:tcPr>
            <w:tcW w:w="1760" w:type="dxa"/>
            <w:vAlign w:val="bottom"/>
          </w:tcPr>
          <w:p w:rsidR="00384B12" w:rsidRPr="00FF1055" w:rsidRDefault="00384B12" w:rsidP="001E32BB">
            <w:pPr>
              <w:rPr>
                <w:sz w:val="15"/>
                <w:szCs w:val="15"/>
              </w:rPr>
            </w:pPr>
          </w:p>
        </w:tc>
        <w:tc>
          <w:tcPr>
            <w:tcW w:w="2280" w:type="dxa"/>
            <w:tcBorders>
              <w:right w:val="single" w:sz="8" w:space="0" w:color="auto"/>
            </w:tcBorders>
            <w:vAlign w:val="bottom"/>
          </w:tcPr>
          <w:p w:rsidR="00384B12" w:rsidRPr="00FF1055" w:rsidRDefault="00384B12" w:rsidP="001E32BB">
            <w:pPr>
              <w:rPr>
                <w:sz w:val="15"/>
                <w:szCs w:val="15"/>
              </w:rPr>
            </w:pP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ропейского общества, их место в струк-</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100" w:type="dxa"/>
            <w:tcBorders>
              <w:left w:val="single" w:sz="8" w:space="0" w:color="auto"/>
            </w:tcBorders>
            <w:vAlign w:val="bottom"/>
          </w:tcPr>
          <w:p w:rsidR="00384B12" w:rsidRPr="00FF1055" w:rsidRDefault="00384B12" w:rsidP="001E32BB">
            <w:pPr>
              <w:rPr>
                <w:sz w:val="17"/>
                <w:szCs w:val="17"/>
              </w:rPr>
            </w:pPr>
          </w:p>
        </w:tc>
        <w:tc>
          <w:tcPr>
            <w:tcW w:w="360" w:type="dxa"/>
            <w:vAlign w:val="bottom"/>
          </w:tcPr>
          <w:p w:rsidR="00384B12" w:rsidRPr="00FF1055" w:rsidRDefault="00384B12" w:rsidP="001E32BB">
            <w:pPr>
              <w:rPr>
                <w:sz w:val="17"/>
                <w:szCs w:val="17"/>
              </w:rPr>
            </w:pPr>
          </w:p>
        </w:tc>
        <w:tc>
          <w:tcPr>
            <w:tcW w:w="1260" w:type="dxa"/>
            <w:tcBorders>
              <w:right w:val="single" w:sz="8" w:space="0" w:color="auto"/>
            </w:tcBorders>
            <w:vAlign w:val="bottom"/>
          </w:tcPr>
          <w:p w:rsidR="00384B12" w:rsidRPr="00FF1055" w:rsidRDefault="00384B12" w:rsidP="001E32BB">
            <w:pPr>
              <w:rPr>
                <w:sz w:val="17"/>
                <w:szCs w:val="17"/>
              </w:rPr>
            </w:pPr>
          </w:p>
        </w:tc>
        <w:tc>
          <w:tcPr>
            <w:tcW w:w="1760" w:type="dxa"/>
            <w:vAlign w:val="bottom"/>
          </w:tcPr>
          <w:p w:rsidR="00384B12" w:rsidRPr="00FF1055" w:rsidRDefault="00384B12" w:rsidP="001E32BB">
            <w:pPr>
              <w:rPr>
                <w:sz w:val="17"/>
                <w:szCs w:val="17"/>
              </w:rPr>
            </w:pPr>
          </w:p>
        </w:tc>
        <w:tc>
          <w:tcPr>
            <w:tcW w:w="2280" w:type="dxa"/>
            <w:tcBorders>
              <w:right w:val="single" w:sz="8" w:space="0" w:color="auto"/>
            </w:tcBorders>
            <w:vAlign w:val="bottom"/>
          </w:tcPr>
          <w:p w:rsidR="00384B12" w:rsidRPr="00FF1055" w:rsidRDefault="00384B12" w:rsidP="001E32BB">
            <w:pPr>
              <w:rPr>
                <w:sz w:val="17"/>
                <w:szCs w:val="17"/>
              </w:rPr>
            </w:pP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туре власти. </w:t>
            </w:r>
            <w:r w:rsidRPr="00FF1055">
              <w:rPr>
                <w:rFonts w:eastAsia="Times New Roman"/>
                <w:b/>
                <w:bCs/>
                <w:sz w:val="17"/>
                <w:szCs w:val="17"/>
              </w:rPr>
              <w:t>Группировать</w:t>
            </w:r>
            <w:r w:rsidRPr="00FF1055">
              <w:rPr>
                <w:rFonts w:eastAsia="Times New Roman"/>
                <w:sz w:val="17"/>
                <w:szCs w:val="17"/>
              </w:rPr>
              <w:t xml:space="preserve">  факты, опи-</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100" w:type="dxa"/>
            <w:tcBorders>
              <w:left w:val="single" w:sz="8" w:space="0" w:color="auto"/>
            </w:tcBorders>
            <w:vAlign w:val="bottom"/>
          </w:tcPr>
          <w:p w:rsidR="00384B12" w:rsidRPr="00FF1055" w:rsidRDefault="00384B12" w:rsidP="001E32BB">
            <w:pPr>
              <w:rPr>
                <w:sz w:val="15"/>
                <w:szCs w:val="15"/>
              </w:rPr>
            </w:pPr>
          </w:p>
        </w:tc>
        <w:tc>
          <w:tcPr>
            <w:tcW w:w="360" w:type="dxa"/>
            <w:vAlign w:val="bottom"/>
          </w:tcPr>
          <w:p w:rsidR="00384B12" w:rsidRPr="00FF1055" w:rsidRDefault="00384B12" w:rsidP="001E32BB">
            <w:pPr>
              <w:rPr>
                <w:sz w:val="15"/>
                <w:szCs w:val="15"/>
              </w:rPr>
            </w:pPr>
          </w:p>
        </w:tc>
        <w:tc>
          <w:tcPr>
            <w:tcW w:w="1260" w:type="dxa"/>
            <w:tcBorders>
              <w:right w:val="single" w:sz="8" w:space="0" w:color="auto"/>
            </w:tcBorders>
            <w:vAlign w:val="bottom"/>
          </w:tcPr>
          <w:p w:rsidR="00384B12" w:rsidRPr="00FF1055" w:rsidRDefault="00384B12" w:rsidP="001E32BB">
            <w:pPr>
              <w:rPr>
                <w:sz w:val="15"/>
                <w:szCs w:val="15"/>
              </w:rPr>
            </w:pPr>
          </w:p>
        </w:tc>
        <w:tc>
          <w:tcPr>
            <w:tcW w:w="1760" w:type="dxa"/>
            <w:vAlign w:val="bottom"/>
          </w:tcPr>
          <w:p w:rsidR="00384B12" w:rsidRPr="00FF1055" w:rsidRDefault="00384B12" w:rsidP="001E32BB">
            <w:pPr>
              <w:rPr>
                <w:sz w:val="15"/>
                <w:szCs w:val="15"/>
              </w:rPr>
            </w:pPr>
          </w:p>
        </w:tc>
        <w:tc>
          <w:tcPr>
            <w:tcW w:w="2280" w:type="dxa"/>
            <w:tcBorders>
              <w:right w:val="single" w:sz="8" w:space="0" w:color="auto"/>
            </w:tcBorders>
            <w:vAlign w:val="bottom"/>
          </w:tcPr>
          <w:p w:rsidR="00384B12" w:rsidRPr="00FF1055" w:rsidRDefault="00384B12" w:rsidP="001E32BB">
            <w:pPr>
              <w:rPr>
                <w:sz w:val="15"/>
                <w:szCs w:val="15"/>
              </w:rPr>
            </w:pP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санные в учебном тексте, по различным</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100" w:type="dxa"/>
            <w:tcBorders>
              <w:left w:val="single" w:sz="8" w:space="0" w:color="auto"/>
            </w:tcBorders>
            <w:vAlign w:val="bottom"/>
          </w:tcPr>
          <w:p w:rsidR="00384B12" w:rsidRPr="00FF1055" w:rsidRDefault="00384B12" w:rsidP="001E32BB">
            <w:pPr>
              <w:rPr>
                <w:sz w:val="17"/>
                <w:szCs w:val="17"/>
              </w:rPr>
            </w:pPr>
          </w:p>
        </w:tc>
        <w:tc>
          <w:tcPr>
            <w:tcW w:w="360" w:type="dxa"/>
            <w:vAlign w:val="bottom"/>
          </w:tcPr>
          <w:p w:rsidR="00384B12" w:rsidRPr="00FF1055" w:rsidRDefault="00384B12" w:rsidP="001E32BB">
            <w:pPr>
              <w:rPr>
                <w:sz w:val="17"/>
                <w:szCs w:val="17"/>
              </w:rPr>
            </w:pPr>
          </w:p>
        </w:tc>
        <w:tc>
          <w:tcPr>
            <w:tcW w:w="1260" w:type="dxa"/>
            <w:tcBorders>
              <w:right w:val="single" w:sz="8" w:space="0" w:color="auto"/>
            </w:tcBorders>
            <w:vAlign w:val="bottom"/>
          </w:tcPr>
          <w:p w:rsidR="00384B12" w:rsidRPr="00FF1055" w:rsidRDefault="00384B12" w:rsidP="001E32BB">
            <w:pPr>
              <w:rPr>
                <w:sz w:val="17"/>
                <w:szCs w:val="17"/>
              </w:rPr>
            </w:pPr>
          </w:p>
        </w:tc>
        <w:tc>
          <w:tcPr>
            <w:tcW w:w="1760" w:type="dxa"/>
            <w:vAlign w:val="bottom"/>
          </w:tcPr>
          <w:p w:rsidR="00384B12" w:rsidRPr="00FF1055" w:rsidRDefault="00384B12" w:rsidP="001E32BB">
            <w:pPr>
              <w:rPr>
                <w:sz w:val="17"/>
                <w:szCs w:val="17"/>
              </w:rPr>
            </w:pPr>
          </w:p>
        </w:tc>
        <w:tc>
          <w:tcPr>
            <w:tcW w:w="2280" w:type="dxa"/>
            <w:tcBorders>
              <w:right w:val="single" w:sz="8" w:space="0" w:color="auto"/>
            </w:tcBorders>
            <w:vAlign w:val="bottom"/>
          </w:tcPr>
          <w:p w:rsidR="00384B12" w:rsidRPr="00FF1055" w:rsidRDefault="00384B12" w:rsidP="001E32BB">
            <w:pPr>
              <w:rPr>
                <w:sz w:val="17"/>
                <w:szCs w:val="17"/>
              </w:rPr>
            </w:pPr>
          </w:p>
        </w:tc>
        <w:tc>
          <w:tcPr>
            <w:tcW w:w="1000" w:type="dxa"/>
            <w:vAlign w:val="bottom"/>
          </w:tcPr>
          <w:p w:rsidR="00384B12" w:rsidRPr="00FF1055" w:rsidRDefault="00384B12" w:rsidP="001E32BB">
            <w:pPr>
              <w:ind w:left="100"/>
              <w:rPr>
                <w:sz w:val="20"/>
                <w:szCs w:val="20"/>
              </w:rPr>
            </w:pPr>
            <w:r w:rsidRPr="00FF1055">
              <w:rPr>
                <w:rFonts w:eastAsia="Times New Roman"/>
                <w:sz w:val="17"/>
                <w:szCs w:val="17"/>
              </w:rPr>
              <w:t>признакам,</w:t>
            </w:r>
          </w:p>
        </w:tc>
        <w:tc>
          <w:tcPr>
            <w:tcW w:w="1100" w:type="dxa"/>
            <w:gridSpan w:val="2"/>
            <w:vAlign w:val="bottom"/>
          </w:tcPr>
          <w:p w:rsidR="00384B12" w:rsidRPr="00FF1055" w:rsidRDefault="00384B12" w:rsidP="001E32BB">
            <w:pPr>
              <w:spacing w:line="194" w:lineRule="exact"/>
              <w:ind w:left="140"/>
              <w:rPr>
                <w:sz w:val="20"/>
                <w:szCs w:val="20"/>
              </w:rPr>
            </w:pPr>
            <w:r w:rsidRPr="00FF1055">
              <w:rPr>
                <w:rFonts w:eastAsia="Times New Roman"/>
                <w:b/>
                <w:bCs/>
                <w:sz w:val="17"/>
                <w:szCs w:val="17"/>
              </w:rPr>
              <w:t>составлять</w:t>
            </w:r>
          </w:p>
        </w:tc>
        <w:tc>
          <w:tcPr>
            <w:tcW w:w="136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сравнительную</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100" w:type="dxa"/>
            <w:tcBorders>
              <w:left w:val="single" w:sz="8" w:space="0" w:color="auto"/>
            </w:tcBorders>
            <w:vAlign w:val="bottom"/>
          </w:tcPr>
          <w:p w:rsidR="00384B12" w:rsidRPr="00FF1055" w:rsidRDefault="00384B12" w:rsidP="001E32BB">
            <w:pPr>
              <w:rPr>
                <w:sz w:val="15"/>
                <w:szCs w:val="15"/>
              </w:rPr>
            </w:pPr>
          </w:p>
        </w:tc>
        <w:tc>
          <w:tcPr>
            <w:tcW w:w="360" w:type="dxa"/>
            <w:vAlign w:val="bottom"/>
          </w:tcPr>
          <w:p w:rsidR="00384B12" w:rsidRPr="00FF1055" w:rsidRDefault="00384B12" w:rsidP="001E32BB">
            <w:pPr>
              <w:rPr>
                <w:sz w:val="15"/>
                <w:szCs w:val="15"/>
              </w:rPr>
            </w:pPr>
          </w:p>
        </w:tc>
        <w:tc>
          <w:tcPr>
            <w:tcW w:w="1260" w:type="dxa"/>
            <w:tcBorders>
              <w:right w:val="single" w:sz="8" w:space="0" w:color="auto"/>
            </w:tcBorders>
            <w:vAlign w:val="bottom"/>
          </w:tcPr>
          <w:p w:rsidR="00384B12" w:rsidRPr="00FF1055" w:rsidRDefault="00384B12" w:rsidP="001E32BB">
            <w:pPr>
              <w:rPr>
                <w:sz w:val="15"/>
                <w:szCs w:val="15"/>
              </w:rPr>
            </w:pPr>
          </w:p>
        </w:tc>
        <w:tc>
          <w:tcPr>
            <w:tcW w:w="1760" w:type="dxa"/>
            <w:vAlign w:val="bottom"/>
          </w:tcPr>
          <w:p w:rsidR="00384B12" w:rsidRPr="00FF1055" w:rsidRDefault="00384B12" w:rsidP="001E32BB">
            <w:pPr>
              <w:rPr>
                <w:sz w:val="15"/>
                <w:szCs w:val="15"/>
              </w:rPr>
            </w:pPr>
          </w:p>
        </w:tc>
        <w:tc>
          <w:tcPr>
            <w:tcW w:w="2280" w:type="dxa"/>
            <w:tcBorders>
              <w:right w:val="single" w:sz="8" w:space="0" w:color="auto"/>
            </w:tcBorders>
            <w:vAlign w:val="bottom"/>
          </w:tcPr>
          <w:p w:rsidR="00384B12" w:rsidRPr="00FF1055" w:rsidRDefault="00384B12" w:rsidP="001E32BB">
            <w:pPr>
              <w:rPr>
                <w:sz w:val="15"/>
                <w:szCs w:val="15"/>
              </w:rPr>
            </w:pP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таблицу  «Социальная  структура  евро-</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100" w:type="dxa"/>
            <w:tcBorders>
              <w:left w:val="single" w:sz="8" w:space="0" w:color="auto"/>
            </w:tcBorders>
            <w:vAlign w:val="bottom"/>
          </w:tcPr>
          <w:p w:rsidR="00384B12" w:rsidRPr="00FF1055" w:rsidRDefault="00384B12" w:rsidP="001E32BB">
            <w:pPr>
              <w:rPr>
                <w:sz w:val="16"/>
                <w:szCs w:val="16"/>
              </w:rPr>
            </w:pPr>
          </w:p>
        </w:tc>
        <w:tc>
          <w:tcPr>
            <w:tcW w:w="360" w:type="dxa"/>
            <w:vAlign w:val="bottom"/>
          </w:tcPr>
          <w:p w:rsidR="00384B12" w:rsidRPr="00FF1055" w:rsidRDefault="00384B12" w:rsidP="001E32BB">
            <w:pPr>
              <w:rPr>
                <w:sz w:val="16"/>
                <w:szCs w:val="16"/>
              </w:rPr>
            </w:pPr>
          </w:p>
        </w:tc>
        <w:tc>
          <w:tcPr>
            <w:tcW w:w="1260" w:type="dxa"/>
            <w:tcBorders>
              <w:right w:val="single" w:sz="8" w:space="0" w:color="auto"/>
            </w:tcBorders>
            <w:vAlign w:val="bottom"/>
          </w:tcPr>
          <w:p w:rsidR="00384B12" w:rsidRPr="00FF1055" w:rsidRDefault="00384B12" w:rsidP="001E32BB">
            <w:pPr>
              <w:rPr>
                <w:sz w:val="16"/>
                <w:szCs w:val="16"/>
              </w:rPr>
            </w:pPr>
          </w:p>
        </w:tc>
        <w:tc>
          <w:tcPr>
            <w:tcW w:w="1760" w:type="dxa"/>
            <w:vAlign w:val="bottom"/>
          </w:tcPr>
          <w:p w:rsidR="00384B12" w:rsidRPr="00FF1055" w:rsidRDefault="00384B12" w:rsidP="001E32BB">
            <w:pPr>
              <w:rPr>
                <w:sz w:val="16"/>
                <w:szCs w:val="16"/>
              </w:rPr>
            </w:pPr>
          </w:p>
        </w:tc>
        <w:tc>
          <w:tcPr>
            <w:tcW w:w="228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пейского общества XIX в.». </w:t>
            </w:r>
            <w:r w:rsidRPr="00FF1055">
              <w:rPr>
                <w:rFonts w:eastAsia="Times New Roman"/>
                <w:b/>
                <w:bCs/>
                <w:sz w:val="17"/>
                <w:szCs w:val="17"/>
              </w:rPr>
              <w:t>Системати-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100" w:type="dxa"/>
            <w:tcBorders>
              <w:left w:val="single" w:sz="8" w:space="0" w:color="auto"/>
            </w:tcBorders>
            <w:vAlign w:val="bottom"/>
          </w:tcPr>
          <w:p w:rsidR="00384B12" w:rsidRPr="00FF1055" w:rsidRDefault="00384B12" w:rsidP="001E32BB">
            <w:pPr>
              <w:rPr>
                <w:sz w:val="17"/>
                <w:szCs w:val="17"/>
              </w:rPr>
            </w:pPr>
          </w:p>
        </w:tc>
        <w:tc>
          <w:tcPr>
            <w:tcW w:w="360" w:type="dxa"/>
            <w:vAlign w:val="bottom"/>
          </w:tcPr>
          <w:p w:rsidR="00384B12" w:rsidRPr="00FF1055" w:rsidRDefault="00384B12" w:rsidP="001E32BB">
            <w:pPr>
              <w:rPr>
                <w:sz w:val="17"/>
                <w:szCs w:val="17"/>
              </w:rPr>
            </w:pPr>
          </w:p>
        </w:tc>
        <w:tc>
          <w:tcPr>
            <w:tcW w:w="1260" w:type="dxa"/>
            <w:tcBorders>
              <w:right w:val="single" w:sz="8" w:space="0" w:color="auto"/>
            </w:tcBorders>
            <w:vAlign w:val="bottom"/>
          </w:tcPr>
          <w:p w:rsidR="00384B12" w:rsidRPr="00FF1055" w:rsidRDefault="00384B12" w:rsidP="001E32BB">
            <w:pPr>
              <w:rPr>
                <w:sz w:val="17"/>
                <w:szCs w:val="17"/>
              </w:rPr>
            </w:pPr>
          </w:p>
        </w:tc>
        <w:tc>
          <w:tcPr>
            <w:tcW w:w="1760" w:type="dxa"/>
            <w:vAlign w:val="bottom"/>
          </w:tcPr>
          <w:p w:rsidR="00384B12" w:rsidRPr="00FF1055" w:rsidRDefault="00384B12" w:rsidP="001E32BB">
            <w:pPr>
              <w:rPr>
                <w:sz w:val="17"/>
                <w:szCs w:val="17"/>
              </w:rPr>
            </w:pPr>
          </w:p>
        </w:tc>
        <w:tc>
          <w:tcPr>
            <w:tcW w:w="2280" w:type="dxa"/>
            <w:tcBorders>
              <w:right w:val="single" w:sz="8" w:space="0" w:color="auto"/>
            </w:tcBorders>
            <w:vAlign w:val="bottom"/>
          </w:tcPr>
          <w:p w:rsidR="00384B12" w:rsidRPr="00FF1055" w:rsidRDefault="00384B12" w:rsidP="001E32BB">
            <w:pPr>
              <w:rPr>
                <w:sz w:val="17"/>
                <w:szCs w:val="17"/>
              </w:rPr>
            </w:pP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зировать  </w:t>
            </w:r>
            <w:r w:rsidRPr="00FF1055">
              <w:rPr>
                <w:rFonts w:eastAsia="Times New Roman"/>
                <w:sz w:val="17"/>
                <w:szCs w:val="17"/>
              </w:rPr>
              <w:t>информацию  о  положении  и</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100" w:type="dxa"/>
            <w:tcBorders>
              <w:left w:val="single" w:sz="8" w:space="0" w:color="auto"/>
            </w:tcBorders>
            <w:vAlign w:val="bottom"/>
          </w:tcPr>
          <w:p w:rsidR="00384B12" w:rsidRPr="00FF1055" w:rsidRDefault="00384B12" w:rsidP="001E32BB">
            <w:pPr>
              <w:rPr>
                <w:sz w:val="15"/>
                <w:szCs w:val="15"/>
              </w:rPr>
            </w:pPr>
          </w:p>
        </w:tc>
        <w:tc>
          <w:tcPr>
            <w:tcW w:w="360" w:type="dxa"/>
            <w:vAlign w:val="bottom"/>
          </w:tcPr>
          <w:p w:rsidR="00384B12" w:rsidRPr="00FF1055" w:rsidRDefault="00384B12" w:rsidP="001E32BB">
            <w:pPr>
              <w:rPr>
                <w:sz w:val="15"/>
                <w:szCs w:val="15"/>
              </w:rPr>
            </w:pPr>
          </w:p>
        </w:tc>
        <w:tc>
          <w:tcPr>
            <w:tcW w:w="1260" w:type="dxa"/>
            <w:tcBorders>
              <w:right w:val="single" w:sz="8" w:space="0" w:color="auto"/>
            </w:tcBorders>
            <w:vAlign w:val="bottom"/>
          </w:tcPr>
          <w:p w:rsidR="00384B12" w:rsidRPr="00FF1055" w:rsidRDefault="00384B12" w:rsidP="001E32BB">
            <w:pPr>
              <w:rPr>
                <w:sz w:val="15"/>
                <w:szCs w:val="15"/>
              </w:rPr>
            </w:pPr>
          </w:p>
        </w:tc>
        <w:tc>
          <w:tcPr>
            <w:tcW w:w="1760" w:type="dxa"/>
            <w:vAlign w:val="bottom"/>
          </w:tcPr>
          <w:p w:rsidR="00384B12" w:rsidRPr="00FF1055" w:rsidRDefault="00384B12" w:rsidP="001E32BB">
            <w:pPr>
              <w:rPr>
                <w:sz w:val="15"/>
                <w:szCs w:val="15"/>
              </w:rPr>
            </w:pPr>
          </w:p>
        </w:tc>
        <w:tc>
          <w:tcPr>
            <w:tcW w:w="2280" w:type="dxa"/>
            <w:tcBorders>
              <w:right w:val="single" w:sz="8" w:space="0" w:color="auto"/>
            </w:tcBorders>
            <w:vAlign w:val="bottom"/>
          </w:tcPr>
          <w:p w:rsidR="00384B12" w:rsidRPr="00FF1055" w:rsidRDefault="00384B12" w:rsidP="001E32BB">
            <w:pPr>
              <w:rPr>
                <w:sz w:val="15"/>
                <w:szCs w:val="15"/>
              </w:rPr>
            </w:pP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трансформации  отдельных  групп  обще-</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100" w:type="dxa"/>
            <w:tcBorders>
              <w:left w:val="single" w:sz="8" w:space="0" w:color="auto"/>
            </w:tcBorders>
            <w:vAlign w:val="bottom"/>
          </w:tcPr>
          <w:p w:rsidR="00384B12" w:rsidRPr="00FF1055" w:rsidRDefault="00384B12" w:rsidP="001E32BB">
            <w:pPr>
              <w:rPr>
                <w:sz w:val="17"/>
                <w:szCs w:val="17"/>
              </w:rPr>
            </w:pPr>
          </w:p>
        </w:tc>
        <w:tc>
          <w:tcPr>
            <w:tcW w:w="360" w:type="dxa"/>
            <w:vAlign w:val="bottom"/>
          </w:tcPr>
          <w:p w:rsidR="00384B12" w:rsidRPr="00FF1055" w:rsidRDefault="00384B12" w:rsidP="001E32BB">
            <w:pPr>
              <w:rPr>
                <w:sz w:val="17"/>
                <w:szCs w:val="17"/>
              </w:rPr>
            </w:pPr>
          </w:p>
        </w:tc>
        <w:tc>
          <w:tcPr>
            <w:tcW w:w="1260" w:type="dxa"/>
            <w:tcBorders>
              <w:right w:val="single" w:sz="8" w:space="0" w:color="auto"/>
            </w:tcBorders>
            <w:vAlign w:val="bottom"/>
          </w:tcPr>
          <w:p w:rsidR="00384B12" w:rsidRPr="00FF1055" w:rsidRDefault="00384B12" w:rsidP="001E32BB">
            <w:pPr>
              <w:rPr>
                <w:sz w:val="17"/>
                <w:szCs w:val="17"/>
              </w:rPr>
            </w:pPr>
          </w:p>
        </w:tc>
        <w:tc>
          <w:tcPr>
            <w:tcW w:w="1760" w:type="dxa"/>
            <w:vAlign w:val="bottom"/>
          </w:tcPr>
          <w:p w:rsidR="00384B12" w:rsidRPr="00FF1055" w:rsidRDefault="00384B12" w:rsidP="001E32BB">
            <w:pPr>
              <w:rPr>
                <w:sz w:val="17"/>
                <w:szCs w:val="17"/>
              </w:rPr>
            </w:pPr>
          </w:p>
        </w:tc>
        <w:tc>
          <w:tcPr>
            <w:tcW w:w="2280" w:type="dxa"/>
            <w:tcBorders>
              <w:right w:val="single" w:sz="8" w:space="0" w:color="auto"/>
            </w:tcBorders>
            <w:vAlign w:val="bottom"/>
          </w:tcPr>
          <w:p w:rsidR="00384B12" w:rsidRPr="00FF1055" w:rsidRDefault="00384B12" w:rsidP="001E32BB">
            <w:pPr>
              <w:rPr>
                <w:sz w:val="17"/>
                <w:szCs w:val="17"/>
              </w:rPr>
            </w:pP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ства, </w:t>
            </w:r>
            <w:r w:rsidRPr="00FF1055">
              <w:rPr>
                <w:rFonts w:eastAsia="Times New Roman"/>
                <w:b/>
                <w:bCs/>
                <w:sz w:val="17"/>
                <w:szCs w:val="17"/>
              </w:rPr>
              <w:t>готовить</w:t>
            </w:r>
            <w:r w:rsidRPr="00FF1055">
              <w:rPr>
                <w:rFonts w:eastAsia="Times New Roman"/>
                <w:sz w:val="17"/>
                <w:szCs w:val="17"/>
              </w:rPr>
              <w:t xml:space="preserve"> презентацию (сообщение)</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1460" w:type="dxa"/>
            <w:gridSpan w:val="2"/>
            <w:tcBorders>
              <w:left w:val="single" w:sz="8" w:space="0" w:color="auto"/>
              <w:bottom w:val="single" w:sz="8" w:space="0" w:color="auto"/>
            </w:tcBorders>
            <w:vAlign w:val="bottom"/>
          </w:tcPr>
          <w:p w:rsidR="00384B12" w:rsidRPr="00FF1055" w:rsidRDefault="00384B12" w:rsidP="001E32BB">
            <w:pPr>
              <w:rPr>
                <w:sz w:val="4"/>
                <w:szCs w:val="4"/>
              </w:rPr>
            </w:pPr>
          </w:p>
        </w:tc>
        <w:tc>
          <w:tcPr>
            <w:tcW w:w="126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4040" w:type="dxa"/>
            <w:gridSpan w:val="2"/>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5"/>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24"/>
        </w:trPr>
        <w:tc>
          <w:tcPr>
            <w:tcW w:w="1460" w:type="dxa"/>
            <w:gridSpan w:val="2"/>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Политическое</w:t>
            </w:r>
          </w:p>
        </w:tc>
        <w:tc>
          <w:tcPr>
            <w:tcW w:w="126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развитие  ев-</w:t>
            </w: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3. </w:t>
            </w:r>
            <w:r w:rsidRPr="00FF1055">
              <w:rPr>
                <w:rFonts w:eastAsia="Times New Roman"/>
                <w:b/>
                <w:bCs/>
                <w:sz w:val="17"/>
                <w:szCs w:val="17"/>
              </w:rPr>
              <w:t>Политическое развитие стран Запада</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причины   и   предпо-</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100" w:type="dxa"/>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ропейских</w:t>
            </w:r>
          </w:p>
        </w:tc>
        <w:tc>
          <w:tcPr>
            <w:tcW w:w="162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  американских</w:t>
            </w:r>
          </w:p>
        </w:tc>
        <w:tc>
          <w:tcPr>
            <w:tcW w:w="1760" w:type="dxa"/>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в XIX в.</w:t>
            </w:r>
          </w:p>
        </w:tc>
        <w:tc>
          <w:tcPr>
            <w:tcW w:w="228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сылки  политических  изменений  в  Ев-</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460" w:type="dxa"/>
            <w:gridSpan w:val="2"/>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стран  в  XIX  в.</w:t>
            </w:r>
          </w:p>
        </w:tc>
        <w:tc>
          <w:tcPr>
            <w:tcW w:w="1260" w:type="dxa"/>
            <w:tcBorders>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Формы  правления  европейских  и  американ-</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ропе. </w:t>
            </w:r>
            <w:r w:rsidRPr="00FF1055">
              <w:rPr>
                <w:rFonts w:eastAsia="Times New Roman"/>
                <w:b/>
                <w:bCs/>
                <w:sz w:val="17"/>
                <w:szCs w:val="17"/>
              </w:rPr>
              <w:t>Систематизировать</w:t>
            </w:r>
            <w:r w:rsidRPr="00FF1055">
              <w:rPr>
                <w:rFonts w:eastAsia="Times New Roman"/>
                <w:sz w:val="17"/>
                <w:szCs w:val="17"/>
              </w:rPr>
              <w:t xml:space="preserve"> информацию 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100" w:type="dxa"/>
            <w:tcBorders>
              <w:left w:val="single" w:sz="8" w:space="0" w:color="auto"/>
            </w:tcBorders>
            <w:vAlign w:val="bottom"/>
          </w:tcPr>
          <w:p w:rsidR="00384B12" w:rsidRPr="00FF1055" w:rsidRDefault="00384B12" w:rsidP="001E32BB">
            <w:pPr>
              <w:rPr>
                <w:sz w:val="16"/>
                <w:szCs w:val="16"/>
              </w:rPr>
            </w:pPr>
          </w:p>
        </w:tc>
        <w:tc>
          <w:tcPr>
            <w:tcW w:w="360" w:type="dxa"/>
            <w:vAlign w:val="bottom"/>
          </w:tcPr>
          <w:p w:rsidR="00384B12" w:rsidRPr="00FF1055" w:rsidRDefault="00384B12" w:rsidP="001E32BB">
            <w:pPr>
              <w:rPr>
                <w:sz w:val="16"/>
                <w:szCs w:val="16"/>
              </w:rPr>
            </w:pPr>
          </w:p>
        </w:tc>
        <w:tc>
          <w:tcPr>
            <w:tcW w:w="1260" w:type="dxa"/>
            <w:tcBorders>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ских государств в XIX в. Принятие конститу-</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формах правления европейских и амери-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100" w:type="dxa"/>
            <w:tcBorders>
              <w:left w:val="single" w:sz="8" w:space="0" w:color="auto"/>
            </w:tcBorders>
            <w:vAlign w:val="bottom"/>
          </w:tcPr>
          <w:p w:rsidR="00384B12" w:rsidRPr="00FF1055" w:rsidRDefault="00384B12" w:rsidP="001E32BB">
            <w:pPr>
              <w:rPr>
                <w:sz w:val="15"/>
                <w:szCs w:val="15"/>
              </w:rPr>
            </w:pPr>
          </w:p>
        </w:tc>
        <w:tc>
          <w:tcPr>
            <w:tcW w:w="360" w:type="dxa"/>
            <w:vAlign w:val="bottom"/>
          </w:tcPr>
          <w:p w:rsidR="00384B12" w:rsidRPr="00FF1055" w:rsidRDefault="00384B12" w:rsidP="001E32BB">
            <w:pPr>
              <w:rPr>
                <w:sz w:val="15"/>
                <w:szCs w:val="15"/>
              </w:rPr>
            </w:pPr>
          </w:p>
        </w:tc>
        <w:tc>
          <w:tcPr>
            <w:tcW w:w="1260" w:type="dxa"/>
            <w:tcBorders>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ций в странах Европы. Деятельность парламен-</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канских  государств  в  XIX  в.  на  основе</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100" w:type="dxa"/>
            <w:tcBorders>
              <w:left w:val="single" w:sz="8" w:space="0" w:color="auto"/>
            </w:tcBorders>
            <w:vAlign w:val="bottom"/>
          </w:tcPr>
          <w:p w:rsidR="00384B12" w:rsidRPr="00FF1055" w:rsidRDefault="00384B12" w:rsidP="001E32BB">
            <w:pPr>
              <w:rPr>
                <w:sz w:val="17"/>
                <w:szCs w:val="17"/>
              </w:rPr>
            </w:pPr>
          </w:p>
        </w:tc>
        <w:tc>
          <w:tcPr>
            <w:tcW w:w="360" w:type="dxa"/>
            <w:vAlign w:val="bottom"/>
          </w:tcPr>
          <w:p w:rsidR="00384B12" w:rsidRPr="00FF1055" w:rsidRDefault="00384B12" w:rsidP="001E32BB">
            <w:pPr>
              <w:rPr>
                <w:sz w:val="17"/>
                <w:szCs w:val="17"/>
              </w:rPr>
            </w:pPr>
          </w:p>
        </w:tc>
        <w:tc>
          <w:tcPr>
            <w:tcW w:w="1260" w:type="dxa"/>
            <w:tcBorders>
              <w:right w:val="single" w:sz="8" w:space="0" w:color="auto"/>
            </w:tcBorders>
            <w:vAlign w:val="bottom"/>
          </w:tcPr>
          <w:p w:rsidR="00384B12" w:rsidRPr="00FF1055" w:rsidRDefault="00384B12" w:rsidP="001E32BB">
            <w:pPr>
              <w:rPr>
                <w:sz w:val="17"/>
                <w:szCs w:val="17"/>
              </w:rPr>
            </w:pPr>
          </w:p>
        </w:tc>
        <w:tc>
          <w:tcPr>
            <w:tcW w:w="1760" w:type="dxa"/>
            <w:vAlign w:val="bottom"/>
          </w:tcPr>
          <w:p w:rsidR="00384B12" w:rsidRPr="00FF1055" w:rsidRDefault="00384B12" w:rsidP="001E32BB">
            <w:pPr>
              <w:ind w:left="100"/>
              <w:rPr>
                <w:sz w:val="20"/>
                <w:szCs w:val="20"/>
              </w:rPr>
            </w:pPr>
            <w:r w:rsidRPr="00FF1055">
              <w:rPr>
                <w:rFonts w:eastAsia="Times New Roman"/>
                <w:sz w:val="17"/>
                <w:szCs w:val="17"/>
              </w:rPr>
              <w:t>тов.  Политические</w:t>
            </w:r>
          </w:p>
        </w:tc>
        <w:tc>
          <w:tcPr>
            <w:tcW w:w="2280" w:type="dxa"/>
            <w:tcBorders>
              <w:right w:val="single" w:sz="8" w:space="0" w:color="auto"/>
            </w:tcBorders>
            <w:vAlign w:val="bottom"/>
          </w:tcPr>
          <w:p w:rsidR="00384B12" w:rsidRPr="00FF1055" w:rsidRDefault="00384B12" w:rsidP="001E32BB">
            <w:pPr>
              <w:ind w:right="55"/>
              <w:jc w:val="right"/>
              <w:rPr>
                <w:sz w:val="20"/>
                <w:szCs w:val="20"/>
              </w:rPr>
            </w:pPr>
            <w:r w:rsidRPr="00FF1055">
              <w:rPr>
                <w:rFonts w:eastAsia="Times New Roman"/>
                <w:sz w:val="17"/>
                <w:szCs w:val="17"/>
              </w:rPr>
              <w:t>партии.  Демократизация</w:t>
            </w:r>
          </w:p>
        </w:tc>
        <w:tc>
          <w:tcPr>
            <w:tcW w:w="1000" w:type="dxa"/>
            <w:vAlign w:val="bottom"/>
          </w:tcPr>
          <w:p w:rsidR="00384B12" w:rsidRPr="00FF1055" w:rsidRDefault="00384B12" w:rsidP="001E32BB">
            <w:pPr>
              <w:ind w:left="100"/>
              <w:rPr>
                <w:sz w:val="20"/>
                <w:szCs w:val="20"/>
              </w:rPr>
            </w:pPr>
            <w:r w:rsidRPr="00FF1055">
              <w:rPr>
                <w:rFonts w:eastAsia="Times New Roman"/>
                <w:sz w:val="17"/>
                <w:szCs w:val="17"/>
              </w:rPr>
              <w:t>различных</w:t>
            </w:r>
          </w:p>
        </w:tc>
        <w:tc>
          <w:tcPr>
            <w:tcW w:w="1100" w:type="dxa"/>
            <w:gridSpan w:val="2"/>
            <w:vAlign w:val="bottom"/>
          </w:tcPr>
          <w:p w:rsidR="00384B12" w:rsidRPr="00FF1055" w:rsidRDefault="00384B12" w:rsidP="001E32BB">
            <w:pPr>
              <w:ind w:left="140"/>
              <w:rPr>
                <w:sz w:val="20"/>
                <w:szCs w:val="20"/>
              </w:rPr>
            </w:pPr>
            <w:r w:rsidRPr="00FF1055">
              <w:rPr>
                <w:rFonts w:eastAsia="Times New Roman"/>
                <w:sz w:val="17"/>
                <w:szCs w:val="17"/>
              </w:rPr>
              <w:t>источников,</w:t>
            </w:r>
          </w:p>
        </w:tc>
        <w:tc>
          <w:tcPr>
            <w:tcW w:w="1360" w:type="dxa"/>
            <w:gridSpan w:val="2"/>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представлять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100" w:type="dxa"/>
            <w:tcBorders>
              <w:left w:val="single" w:sz="8" w:space="0" w:color="auto"/>
            </w:tcBorders>
            <w:vAlign w:val="bottom"/>
          </w:tcPr>
          <w:p w:rsidR="00384B12" w:rsidRPr="00FF1055" w:rsidRDefault="00384B12" w:rsidP="001E32BB">
            <w:pPr>
              <w:rPr>
                <w:sz w:val="15"/>
                <w:szCs w:val="15"/>
              </w:rPr>
            </w:pPr>
          </w:p>
        </w:tc>
        <w:tc>
          <w:tcPr>
            <w:tcW w:w="360" w:type="dxa"/>
            <w:vAlign w:val="bottom"/>
          </w:tcPr>
          <w:p w:rsidR="00384B12" w:rsidRPr="00FF1055" w:rsidRDefault="00384B12" w:rsidP="001E32BB">
            <w:pPr>
              <w:rPr>
                <w:sz w:val="15"/>
                <w:szCs w:val="15"/>
              </w:rPr>
            </w:pPr>
          </w:p>
        </w:tc>
        <w:tc>
          <w:tcPr>
            <w:tcW w:w="1260" w:type="dxa"/>
            <w:tcBorders>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избирательного права. Движение за предостав-</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результат  своей  деятельности  в  виде</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100" w:type="dxa"/>
            <w:tcBorders>
              <w:left w:val="single" w:sz="8" w:space="0" w:color="auto"/>
            </w:tcBorders>
            <w:vAlign w:val="bottom"/>
          </w:tcPr>
          <w:p w:rsidR="00384B12" w:rsidRPr="00FF1055" w:rsidRDefault="00384B12" w:rsidP="001E32BB">
            <w:pPr>
              <w:rPr>
                <w:sz w:val="17"/>
                <w:szCs w:val="17"/>
              </w:rPr>
            </w:pPr>
          </w:p>
        </w:tc>
        <w:tc>
          <w:tcPr>
            <w:tcW w:w="360" w:type="dxa"/>
            <w:vAlign w:val="bottom"/>
          </w:tcPr>
          <w:p w:rsidR="00384B12" w:rsidRPr="00FF1055" w:rsidRDefault="00384B12" w:rsidP="001E32BB">
            <w:pPr>
              <w:rPr>
                <w:sz w:val="17"/>
                <w:szCs w:val="17"/>
              </w:rPr>
            </w:pPr>
          </w:p>
        </w:tc>
        <w:tc>
          <w:tcPr>
            <w:tcW w:w="1260" w:type="dxa"/>
            <w:tcBorders>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ление женщинам избирательных прав. Новые</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схемы.  </w:t>
            </w:r>
            <w:r w:rsidRPr="00FF1055">
              <w:rPr>
                <w:rFonts w:eastAsia="Times New Roman"/>
                <w:b/>
                <w:bCs/>
                <w:sz w:val="17"/>
                <w:szCs w:val="17"/>
              </w:rPr>
              <w:t>Рассказывать</w:t>
            </w:r>
            <w:r w:rsidRPr="00FF1055">
              <w:rPr>
                <w:rFonts w:eastAsia="Times New Roman"/>
                <w:sz w:val="17"/>
                <w:szCs w:val="17"/>
              </w:rPr>
              <w:t xml:space="preserve">  об  изменениях  в</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100" w:type="dxa"/>
            <w:tcBorders>
              <w:left w:val="single" w:sz="8" w:space="0" w:color="auto"/>
            </w:tcBorders>
            <w:vAlign w:val="bottom"/>
          </w:tcPr>
          <w:p w:rsidR="00384B12" w:rsidRPr="00FF1055" w:rsidRDefault="00384B12" w:rsidP="001E32BB">
            <w:pPr>
              <w:rPr>
                <w:sz w:val="16"/>
                <w:szCs w:val="16"/>
              </w:rPr>
            </w:pPr>
          </w:p>
        </w:tc>
        <w:tc>
          <w:tcPr>
            <w:tcW w:w="360" w:type="dxa"/>
            <w:vAlign w:val="bottom"/>
          </w:tcPr>
          <w:p w:rsidR="00384B12" w:rsidRPr="00FF1055" w:rsidRDefault="00384B12" w:rsidP="001E32BB">
            <w:pPr>
              <w:rPr>
                <w:sz w:val="16"/>
                <w:szCs w:val="16"/>
              </w:rPr>
            </w:pPr>
          </w:p>
        </w:tc>
        <w:tc>
          <w:tcPr>
            <w:tcW w:w="1260" w:type="dxa"/>
            <w:tcBorders>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задачи государства в XIX в.</w:t>
            </w:r>
          </w:p>
        </w:tc>
        <w:tc>
          <w:tcPr>
            <w:tcW w:w="13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избирательном</w:t>
            </w:r>
          </w:p>
        </w:tc>
        <w:tc>
          <w:tcPr>
            <w:tcW w:w="216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праве,  способах  борьбы</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100" w:type="dxa"/>
            <w:tcBorders>
              <w:left w:val="single" w:sz="8" w:space="0" w:color="auto"/>
            </w:tcBorders>
            <w:vAlign w:val="bottom"/>
          </w:tcPr>
          <w:p w:rsidR="00384B12" w:rsidRPr="00FF1055" w:rsidRDefault="00384B12" w:rsidP="001E32BB">
            <w:pPr>
              <w:rPr>
                <w:sz w:val="15"/>
                <w:szCs w:val="15"/>
              </w:rPr>
            </w:pPr>
          </w:p>
        </w:tc>
        <w:tc>
          <w:tcPr>
            <w:tcW w:w="360" w:type="dxa"/>
            <w:vAlign w:val="bottom"/>
          </w:tcPr>
          <w:p w:rsidR="00384B12" w:rsidRPr="00FF1055" w:rsidRDefault="00384B12" w:rsidP="001E32BB">
            <w:pPr>
              <w:rPr>
                <w:sz w:val="15"/>
                <w:szCs w:val="15"/>
              </w:rPr>
            </w:pPr>
          </w:p>
        </w:tc>
        <w:tc>
          <w:tcPr>
            <w:tcW w:w="1260" w:type="dxa"/>
            <w:tcBorders>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3, с. 18–19; Те-</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за политические права отдельных групп</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100" w:type="dxa"/>
            <w:tcBorders>
              <w:left w:val="single" w:sz="8" w:space="0" w:color="auto"/>
            </w:tcBorders>
            <w:vAlign w:val="bottom"/>
          </w:tcPr>
          <w:p w:rsidR="00384B12" w:rsidRPr="00FF1055" w:rsidRDefault="00384B12" w:rsidP="001E32BB">
            <w:pPr>
              <w:rPr>
                <w:sz w:val="17"/>
                <w:szCs w:val="17"/>
              </w:rPr>
            </w:pPr>
          </w:p>
        </w:tc>
        <w:tc>
          <w:tcPr>
            <w:tcW w:w="360" w:type="dxa"/>
            <w:vAlign w:val="bottom"/>
          </w:tcPr>
          <w:p w:rsidR="00384B12" w:rsidRPr="00FF1055" w:rsidRDefault="00384B12" w:rsidP="001E32BB">
            <w:pPr>
              <w:rPr>
                <w:sz w:val="17"/>
                <w:szCs w:val="17"/>
              </w:rPr>
            </w:pPr>
          </w:p>
        </w:tc>
        <w:tc>
          <w:tcPr>
            <w:tcW w:w="1260" w:type="dxa"/>
            <w:tcBorders>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традь-тренажёр;  Атлас;  Электронное  при-</w:t>
            </w:r>
          </w:p>
        </w:tc>
        <w:tc>
          <w:tcPr>
            <w:tcW w:w="1000" w:type="dxa"/>
            <w:vAlign w:val="bottom"/>
          </w:tcPr>
          <w:p w:rsidR="00384B12" w:rsidRPr="00FF1055" w:rsidRDefault="00384B12" w:rsidP="001E32BB">
            <w:pPr>
              <w:ind w:left="100"/>
              <w:rPr>
                <w:sz w:val="20"/>
                <w:szCs w:val="20"/>
              </w:rPr>
            </w:pPr>
            <w:r w:rsidRPr="00FF1055">
              <w:rPr>
                <w:rFonts w:eastAsia="Times New Roman"/>
                <w:sz w:val="17"/>
                <w:szCs w:val="17"/>
              </w:rPr>
              <w:t>населения</w:t>
            </w:r>
          </w:p>
        </w:tc>
        <w:tc>
          <w:tcPr>
            <w:tcW w:w="2460" w:type="dxa"/>
            <w:gridSpan w:val="4"/>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Европы.  </w:t>
            </w:r>
            <w:r w:rsidRPr="00FF1055">
              <w:rPr>
                <w:rFonts w:eastAsia="Times New Roman"/>
                <w:b/>
                <w:bCs/>
                <w:sz w:val="17"/>
                <w:szCs w:val="17"/>
              </w:rPr>
              <w:t>Сравнивать</w:t>
            </w:r>
            <w:r w:rsidRPr="00FF1055">
              <w:rPr>
                <w:rFonts w:eastAsia="Times New Roman"/>
                <w:sz w:val="17"/>
                <w:szCs w:val="17"/>
              </w:rPr>
              <w:t xml:space="preserve">  задачи</w:t>
            </w:r>
          </w:p>
        </w:tc>
        <w:tc>
          <w:tcPr>
            <w:tcW w:w="50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sz w:val="21"/>
                <w:szCs w:val="21"/>
              </w:rPr>
              <w:t>123</w:t>
            </w:r>
          </w:p>
        </w:tc>
        <w:tc>
          <w:tcPr>
            <w:tcW w:w="0" w:type="dxa"/>
            <w:vAlign w:val="bottom"/>
          </w:tcPr>
          <w:p w:rsidR="00384B12" w:rsidRPr="00FF1055" w:rsidRDefault="00384B12" w:rsidP="001E32BB">
            <w:pPr>
              <w:rPr>
                <w:sz w:val="1"/>
                <w:szCs w:val="1"/>
              </w:rPr>
            </w:pPr>
          </w:p>
        </w:tc>
      </w:tr>
      <w:tr w:rsidR="00384B12" w:rsidRPr="00FF1055" w:rsidTr="001E32BB">
        <w:trPr>
          <w:trHeight w:val="162"/>
        </w:trPr>
        <w:tc>
          <w:tcPr>
            <w:tcW w:w="1100" w:type="dxa"/>
            <w:tcBorders>
              <w:left w:val="single" w:sz="8" w:space="0" w:color="auto"/>
            </w:tcBorders>
            <w:vAlign w:val="bottom"/>
          </w:tcPr>
          <w:p w:rsidR="00384B12" w:rsidRPr="00FF1055" w:rsidRDefault="00384B12" w:rsidP="001E32BB">
            <w:pPr>
              <w:rPr>
                <w:sz w:val="14"/>
                <w:szCs w:val="14"/>
              </w:rPr>
            </w:pPr>
          </w:p>
        </w:tc>
        <w:tc>
          <w:tcPr>
            <w:tcW w:w="360" w:type="dxa"/>
            <w:vAlign w:val="bottom"/>
          </w:tcPr>
          <w:p w:rsidR="00384B12" w:rsidRPr="00FF1055" w:rsidRDefault="00384B12" w:rsidP="001E32BB">
            <w:pPr>
              <w:rPr>
                <w:sz w:val="14"/>
                <w:szCs w:val="14"/>
              </w:rPr>
            </w:pPr>
          </w:p>
        </w:tc>
        <w:tc>
          <w:tcPr>
            <w:tcW w:w="1260" w:type="dxa"/>
            <w:tcBorders>
              <w:right w:val="single" w:sz="8" w:space="0" w:color="auto"/>
            </w:tcBorders>
            <w:vAlign w:val="bottom"/>
          </w:tcPr>
          <w:p w:rsidR="00384B12" w:rsidRPr="00FF1055" w:rsidRDefault="00384B12" w:rsidP="001E32BB">
            <w:pPr>
              <w:rPr>
                <w:sz w:val="14"/>
                <w:szCs w:val="14"/>
              </w:rPr>
            </w:pPr>
          </w:p>
        </w:tc>
        <w:tc>
          <w:tcPr>
            <w:tcW w:w="4040" w:type="dxa"/>
            <w:gridSpan w:val="2"/>
            <w:vMerge w:val="restart"/>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ложение  к  учебнику</w:t>
            </w:r>
          </w:p>
        </w:tc>
        <w:tc>
          <w:tcPr>
            <w:tcW w:w="3460" w:type="dxa"/>
            <w:gridSpan w:val="5"/>
            <w:vMerge w:val="restart"/>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государства,  его  взаимоотношения  с  об-</w:t>
            </w:r>
          </w:p>
        </w:tc>
        <w:tc>
          <w:tcPr>
            <w:tcW w:w="500" w:type="dxa"/>
            <w:vMerge/>
            <w:vAlign w:val="bottom"/>
          </w:tcPr>
          <w:p w:rsidR="00384B12" w:rsidRPr="00FF1055" w:rsidRDefault="00384B12" w:rsidP="001E32BB">
            <w:pPr>
              <w:rPr>
                <w:sz w:val="14"/>
                <w:szCs w:val="14"/>
              </w:rPr>
            </w:pPr>
          </w:p>
        </w:tc>
        <w:tc>
          <w:tcPr>
            <w:tcW w:w="0" w:type="dxa"/>
            <w:vAlign w:val="bottom"/>
          </w:tcPr>
          <w:p w:rsidR="00384B12" w:rsidRPr="00FF1055" w:rsidRDefault="00384B12" w:rsidP="001E32BB">
            <w:pPr>
              <w:rPr>
                <w:sz w:val="1"/>
                <w:szCs w:val="1"/>
              </w:rPr>
            </w:pPr>
          </w:p>
        </w:tc>
      </w:tr>
      <w:tr w:rsidR="00384B12" w:rsidRPr="00FF1055" w:rsidTr="001E32BB">
        <w:trPr>
          <w:trHeight w:val="28"/>
        </w:trPr>
        <w:tc>
          <w:tcPr>
            <w:tcW w:w="1100" w:type="dxa"/>
            <w:tcBorders>
              <w:left w:val="single" w:sz="8" w:space="0" w:color="auto"/>
            </w:tcBorders>
            <w:vAlign w:val="bottom"/>
          </w:tcPr>
          <w:p w:rsidR="00384B12" w:rsidRPr="00FF1055" w:rsidRDefault="00384B12" w:rsidP="001E32BB">
            <w:pPr>
              <w:rPr>
                <w:sz w:val="2"/>
                <w:szCs w:val="2"/>
              </w:rPr>
            </w:pPr>
          </w:p>
        </w:tc>
        <w:tc>
          <w:tcPr>
            <w:tcW w:w="360" w:type="dxa"/>
            <w:vAlign w:val="bottom"/>
          </w:tcPr>
          <w:p w:rsidR="00384B12" w:rsidRPr="00FF1055" w:rsidRDefault="00384B12" w:rsidP="001E32BB">
            <w:pPr>
              <w:rPr>
                <w:sz w:val="2"/>
                <w:szCs w:val="2"/>
              </w:rPr>
            </w:pPr>
          </w:p>
        </w:tc>
        <w:tc>
          <w:tcPr>
            <w:tcW w:w="1260" w:type="dxa"/>
            <w:tcBorders>
              <w:right w:val="single" w:sz="8" w:space="0" w:color="auto"/>
            </w:tcBorders>
            <w:vAlign w:val="bottom"/>
          </w:tcPr>
          <w:p w:rsidR="00384B12" w:rsidRPr="00FF1055" w:rsidRDefault="00384B12" w:rsidP="001E32BB">
            <w:pPr>
              <w:rPr>
                <w:sz w:val="2"/>
                <w:szCs w:val="2"/>
              </w:rPr>
            </w:pPr>
          </w:p>
        </w:tc>
        <w:tc>
          <w:tcPr>
            <w:tcW w:w="4040" w:type="dxa"/>
            <w:gridSpan w:val="2"/>
            <w:vMerge/>
            <w:tcBorders>
              <w:right w:val="single" w:sz="8" w:space="0" w:color="auto"/>
            </w:tcBorders>
            <w:vAlign w:val="bottom"/>
          </w:tcPr>
          <w:p w:rsidR="00384B12" w:rsidRPr="00FF1055" w:rsidRDefault="00384B12" w:rsidP="001E32BB">
            <w:pPr>
              <w:rPr>
                <w:sz w:val="2"/>
                <w:szCs w:val="2"/>
              </w:rPr>
            </w:pPr>
          </w:p>
        </w:tc>
        <w:tc>
          <w:tcPr>
            <w:tcW w:w="3460" w:type="dxa"/>
            <w:gridSpan w:val="5"/>
            <w:vMerge/>
            <w:tcBorders>
              <w:right w:val="single" w:sz="8" w:space="0" w:color="auto"/>
            </w:tcBorders>
            <w:vAlign w:val="bottom"/>
          </w:tcPr>
          <w:p w:rsidR="00384B12" w:rsidRPr="00FF1055" w:rsidRDefault="00384B12" w:rsidP="001E32BB">
            <w:pPr>
              <w:rPr>
                <w:sz w:val="2"/>
                <w:szCs w:val="2"/>
              </w:rPr>
            </w:pPr>
          </w:p>
        </w:tc>
        <w:tc>
          <w:tcPr>
            <w:tcW w:w="50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190"/>
        </w:trPr>
        <w:tc>
          <w:tcPr>
            <w:tcW w:w="1100" w:type="dxa"/>
            <w:tcBorders>
              <w:left w:val="single" w:sz="8" w:space="0" w:color="auto"/>
            </w:tcBorders>
            <w:vAlign w:val="bottom"/>
          </w:tcPr>
          <w:p w:rsidR="00384B12" w:rsidRPr="00FF1055" w:rsidRDefault="00384B12" w:rsidP="001E32BB">
            <w:pPr>
              <w:rPr>
                <w:sz w:val="16"/>
                <w:szCs w:val="16"/>
              </w:rPr>
            </w:pPr>
          </w:p>
        </w:tc>
        <w:tc>
          <w:tcPr>
            <w:tcW w:w="360" w:type="dxa"/>
            <w:vAlign w:val="bottom"/>
          </w:tcPr>
          <w:p w:rsidR="00384B12" w:rsidRPr="00FF1055" w:rsidRDefault="00384B12" w:rsidP="001E32BB">
            <w:pPr>
              <w:rPr>
                <w:sz w:val="16"/>
                <w:szCs w:val="16"/>
              </w:rPr>
            </w:pPr>
          </w:p>
        </w:tc>
        <w:tc>
          <w:tcPr>
            <w:tcW w:w="1260" w:type="dxa"/>
            <w:tcBorders>
              <w:right w:val="single" w:sz="8" w:space="0" w:color="auto"/>
            </w:tcBorders>
            <w:vAlign w:val="bottom"/>
          </w:tcPr>
          <w:p w:rsidR="00384B12" w:rsidRPr="00FF1055" w:rsidRDefault="00384B12" w:rsidP="001E32BB">
            <w:pPr>
              <w:rPr>
                <w:sz w:val="16"/>
                <w:szCs w:val="16"/>
              </w:rPr>
            </w:pPr>
          </w:p>
        </w:tc>
        <w:tc>
          <w:tcPr>
            <w:tcW w:w="1760" w:type="dxa"/>
            <w:vAlign w:val="bottom"/>
          </w:tcPr>
          <w:p w:rsidR="00384B12" w:rsidRPr="00FF1055" w:rsidRDefault="00384B12" w:rsidP="001E32BB">
            <w:pPr>
              <w:rPr>
                <w:sz w:val="16"/>
                <w:szCs w:val="16"/>
              </w:rPr>
            </w:pPr>
          </w:p>
        </w:tc>
        <w:tc>
          <w:tcPr>
            <w:tcW w:w="2280" w:type="dxa"/>
            <w:tcBorders>
              <w:right w:val="single" w:sz="8" w:space="0" w:color="auto"/>
            </w:tcBorders>
            <w:vAlign w:val="bottom"/>
          </w:tcPr>
          <w:p w:rsidR="00384B12" w:rsidRPr="00FF1055" w:rsidRDefault="00384B12" w:rsidP="001E32BB">
            <w:pPr>
              <w:rPr>
                <w:sz w:val="16"/>
                <w:szCs w:val="16"/>
              </w:rPr>
            </w:pPr>
          </w:p>
        </w:tc>
        <w:tc>
          <w:tcPr>
            <w:tcW w:w="240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ществом в XVIII и XIX вв.</w:t>
            </w:r>
          </w:p>
        </w:tc>
        <w:tc>
          <w:tcPr>
            <w:tcW w:w="106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88"/>
        </w:trPr>
        <w:tc>
          <w:tcPr>
            <w:tcW w:w="1100" w:type="dxa"/>
            <w:tcBorders>
              <w:left w:val="single" w:sz="8" w:space="0" w:color="auto"/>
              <w:bottom w:val="single" w:sz="8" w:space="0" w:color="auto"/>
            </w:tcBorders>
            <w:vAlign w:val="bottom"/>
          </w:tcPr>
          <w:p w:rsidR="00384B12" w:rsidRPr="00FF1055" w:rsidRDefault="00384B12" w:rsidP="001E32BB">
            <w:pPr>
              <w:rPr>
                <w:sz w:val="7"/>
                <w:szCs w:val="7"/>
              </w:rPr>
            </w:pPr>
          </w:p>
        </w:tc>
        <w:tc>
          <w:tcPr>
            <w:tcW w:w="360" w:type="dxa"/>
            <w:tcBorders>
              <w:bottom w:val="single" w:sz="8" w:space="0" w:color="auto"/>
            </w:tcBorders>
            <w:vAlign w:val="bottom"/>
          </w:tcPr>
          <w:p w:rsidR="00384B12" w:rsidRPr="00FF1055" w:rsidRDefault="00384B12" w:rsidP="001E32BB">
            <w:pPr>
              <w:rPr>
                <w:sz w:val="7"/>
                <w:szCs w:val="7"/>
              </w:rPr>
            </w:pPr>
          </w:p>
        </w:tc>
        <w:tc>
          <w:tcPr>
            <w:tcW w:w="126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1760" w:type="dxa"/>
            <w:tcBorders>
              <w:bottom w:val="single" w:sz="8" w:space="0" w:color="auto"/>
            </w:tcBorders>
            <w:vAlign w:val="bottom"/>
          </w:tcPr>
          <w:p w:rsidR="00384B12" w:rsidRPr="00FF1055" w:rsidRDefault="00384B12" w:rsidP="001E32BB">
            <w:pPr>
              <w:rPr>
                <w:sz w:val="7"/>
                <w:szCs w:val="7"/>
              </w:rPr>
            </w:pPr>
          </w:p>
        </w:tc>
        <w:tc>
          <w:tcPr>
            <w:tcW w:w="228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1000" w:type="dxa"/>
            <w:tcBorders>
              <w:bottom w:val="single" w:sz="8" w:space="0" w:color="auto"/>
            </w:tcBorders>
            <w:vAlign w:val="bottom"/>
          </w:tcPr>
          <w:p w:rsidR="00384B12" w:rsidRPr="00FF1055" w:rsidRDefault="00384B12" w:rsidP="001E32BB">
            <w:pPr>
              <w:rPr>
                <w:sz w:val="7"/>
                <w:szCs w:val="7"/>
              </w:rPr>
            </w:pPr>
          </w:p>
        </w:tc>
        <w:tc>
          <w:tcPr>
            <w:tcW w:w="300" w:type="dxa"/>
            <w:tcBorders>
              <w:bottom w:val="single" w:sz="8" w:space="0" w:color="auto"/>
            </w:tcBorders>
            <w:vAlign w:val="bottom"/>
          </w:tcPr>
          <w:p w:rsidR="00384B12" w:rsidRPr="00FF1055" w:rsidRDefault="00384B12" w:rsidP="001E32BB">
            <w:pPr>
              <w:rPr>
                <w:sz w:val="7"/>
                <w:szCs w:val="7"/>
              </w:rPr>
            </w:pPr>
          </w:p>
        </w:tc>
        <w:tc>
          <w:tcPr>
            <w:tcW w:w="800" w:type="dxa"/>
            <w:tcBorders>
              <w:bottom w:val="single" w:sz="8" w:space="0" w:color="auto"/>
            </w:tcBorders>
            <w:vAlign w:val="bottom"/>
          </w:tcPr>
          <w:p w:rsidR="00384B12" w:rsidRPr="00FF1055" w:rsidRDefault="00384B12" w:rsidP="001E32BB">
            <w:pPr>
              <w:rPr>
                <w:sz w:val="7"/>
                <w:szCs w:val="7"/>
              </w:rPr>
            </w:pPr>
          </w:p>
        </w:tc>
        <w:tc>
          <w:tcPr>
            <w:tcW w:w="300" w:type="dxa"/>
            <w:tcBorders>
              <w:bottom w:val="single" w:sz="8" w:space="0" w:color="auto"/>
            </w:tcBorders>
            <w:vAlign w:val="bottom"/>
          </w:tcPr>
          <w:p w:rsidR="00384B12" w:rsidRPr="00FF1055" w:rsidRDefault="00384B12" w:rsidP="001E32BB">
            <w:pPr>
              <w:rPr>
                <w:sz w:val="7"/>
                <w:szCs w:val="7"/>
              </w:rPr>
            </w:pPr>
          </w:p>
        </w:tc>
        <w:tc>
          <w:tcPr>
            <w:tcW w:w="106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500" w:type="dxa"/>
            <w:vAlign w:val="bottom"/>
          </w:tcPr>
          <w:p w:rsidR="00384B12" w:rsidRPr="00FF1055" w:rsidRDefault="00384B12" w:rsidP="001E32BB">
            <w:pPr>
              <w:rPr>
                <w:sz w:val="7"/>
                <w:szCs w:val="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7" w:right="936" w:bottom="569" w:left="1100" w:header="0" w:footer="0" w:gutter="0"/>
          <w:cols w:space="720" w:equalWidth="0">
            <w:col w:w="10720"/>
          </w:cols>
        </w:sectPr>
      </w:pPr>
    </w:p>
    <w:p w:rsidR="00384B12" w:rsidRPr="00FF1055" w:rsidRDefault="00384B12" w:rsidP="00384B12">
      <w:pPr>
        <w:spacing w:line="1" w:lineRule="exact"/>
        <w:rPr>
          <w:sz w:val="20"/>
          <w:szCs w:val="20"/>
        </w:rPr>
      </w:pPr>
      <w:bookmarkStart w:id="122" w:name="page126"/>
      <w:bookmarkEnd w:id="122"/>
    </w:p>
    <w:tbl>
      <w:tblPr>
        <w:tblW w:w="0" w:type="auto"/>
        <w:tblInd w:w="10" w:type="dxa"/>
        <w:tblLayout w:type="fixed"/>
        <w:tblCellMar>
          <w:left w:w="0" w:type="dxa"/>
          <w:right w:w="0" w:type="dxa"/>
        </w:tblCellMar>
        <w:tblLook w:val="04A0" w:firstRow="1" w:lastRow="0" w:firstColumn="1" w:lastColumn="0" w:noHBand="0" w:noVBand="1"/>
      </w:tblPr>
      <w:tblGrid>
        <w:gridCol w:w="1260"/>
        <w:gridCol w:w="1460"/>
        <w:gridCol w:w="4040"/>
        <w:gridCol w:w="860"/>
        <w:gridCol w:w="420"/>
        <w:gridCol w:w="980"/>
        <w:gridCol w:w="360"/>
        <w:gridCol w:w="840"/>
      </w:tblGrid>
      <w:tr w:rsidR="00384B12" w:rsidRPr="00FF1055" w:rsidTr="001E32BB">
        <w:trPr>
          <w:trHeight w:val="195"/>
        </w:trPr>
        <w:tc>
          <w:tcPr>
            <w:tcW w:w="1260" w:type="dxa"/>
            <w:vAlign w:val="bottom"/>
          </w:tcPr>
          <w:p w:rsidR="00384B12" w:rsidRPr="00FF1055" w:rsidRDefault="00384B12" w:rsidP="001E32BB">
            <w:pPr>
              <w:rPr>
                <w:sz w:val="16"/>
                <w:szCs w:val="16"/>
              </w:rPr>
            </w:pPr>
          </w:p>
        </w:tc>
        <w:tc>
          <w:tcPr>
            <w:tcW w:w="146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c>
          <w:tcPr>
            <w:tcW w:w="420" w:type="dxa"/>
            <w:vAlign w:val="bottom"/>
          </w:tcPr>
          <w:p w:rsidR="00384B12" w:rsidRPr="00FF1055" w:rsidRDefault="00384B12" w:rsidP="001E32BB">
            <w:pPr>
              <w:rPr>
                <w:sz w:val="16"/>
                <w:szCs w:val="16"/>
              </w:rPr>
            </w:pPr>
          </w:p>
        </w:tc>
        <w:tc>
          <w:tcPr>
            <w:tcW w:w="980" w:type="dxa"/>
            <w:vAlign w:val="bottom"/>
          </w:tcPr>
          <w:p w:rsidR="00384B12" w:rsidRPr="00FF1055" w:rsidRDefault="00384B12" w:rsidP="001E32BB">
            <w:pPr>
              <w:rPr>
                <w:sz w:val="16"/>
                <w:szCs w:val="16"/>
              </w:rPr>
            </w:pPr>
          </w:p>
        </w:tc>
        <w:tc>
          <w:tcPr>
            <w:tcW w:w="1200" w:type="dxa"/>
            <w:gridSpan w:val="2"/>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gridSpan w:val="2"/>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5"/>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gridSpan w:val="2"/>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5"/>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1260" w:type="dxa"/>
            <w:tcBorders>
              <w:left w:val="single" w:sz="8" w:space="0" w:color="auto"/>
            </w:tcBorders>
            <w:vAlign w:val="bottom"/>
          </w:tcPr>
          <w:p w:rsidR="00384B12" w:rsidRPr="00FF1055" w:rsidRDefault="00384B12" w:rsidP="001E32BB">
            <w:pPr>
              <w:rPr>
                <w:sz w:val="16"/>
                <w:szCs w:val="16"/>
              </w:rPr>
            </w:pPr>
          </w:p>
        </w:tc>
        <w:tc>
          <w:tcPr>
            <w:tcW w:w="14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c>
          <w:tcPr>
            <w:tcW w:w="1760" w:type="dxa"/>
            <w:gridSpan w:val="3"/>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c>
          <w:tcPr>
            <w:tcW w:w="84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2720" w:type="dxa"/>
            <w:gridSpan w:val="2"/>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5"/>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0"/>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Оформление консервативных,</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4.  </w:t>
            </w:r>
            <w:r w:rsidRPr="00FF1055">
              <w:rPr>
                <w:rFonts w:eastAsia="Times New Roman"/>
                <w:b/>
                <w:bCs/>
                <w:sz w:val="17"/>
                <w:szCs w:val="17"/>
              </w:rPr>
              <w:t>Новое  общество  —  новые  идеи.</w:t>
            </w:r>
          </w:p>
        </w:tc>
        <w:tc>
          <w:tcPr>
            <w:tcW w:w="3460" w:type="dxa"/>
            <w:gridSpan w:val="5"/>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b/>
                <w:bCs/>
                <w:sz w:val="17"/>
                <w:szCs w:val="17"/>
              </w:rPr>
              <w:t xml:space="preserve">Раскрывать  </w:t>
            </w:r>
            <w:r w:rsidRPr="00FF1055">
              <w:rPr>
                <w:rFonts w:eastAsia="Times New Roman"/>
                <w:sz w:val="17"/>
                <w:szCs w:val="17"/>
              </w:rPr>
              <w:t>смысл,  значение  поня-</w:t>
            </w:r>
          </w:p>
        </w:tc>
      </w:tr>
      <w:tr w:rsidR="00384B12" w:rsidRPr="00FF1055" w:rsidTr="001E32BB">
        <w:trPr>
          <w:trHeight w:val="190"/>
        </w:trPr>
        <w:tc>
          <w:tcPr>
            <w:tcW w:w="1260" w:type="dxa"/>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либеральных,</w:t>
            </w:r>
          </w:p>
        </w:tc>
        <w:tc>
          <w:tcPr>
            <w:tcW w:w="146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радикальных</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Появление  новых  идеологий.  Либерализм,</w:t>
            </w:r>
          </w:p>
        </w:tc>
        <w:tc>
          <w:tcPr>
            <w:tcW w:w="346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тий  «либерализм»,  «консерватизм»,</w:t>
            </w: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политических течений и пар-</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новый  либерализм.  Различие  идей  либера-</w:t>
            </w:r>
          </w:p>
        </w:tc>
        <w:tc>
          <w:tcPr>
            <w:tcW w:w="128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«социализм»,</w:t>
            </w:r>
          </w:p>
        </w:tc>
        <w:tc>
          <w:tcPr>
            <w:tcW w:w="1340" w:type="dxa"/>
            <w:gridSpan w:val="2"/>
            <w:vAlign w:val="bottom"/>
          </w:tcPr>
          <w:p w:rsidR="00384B12" w:rsidRPr="00FF1055" w:rsidRDefault="00384B12" w:rsidP="001E32BB">
            <w:pPr>
              <w:spacing w:line="190" w:lineRule="exact"/>
              <w:jc w:val="right"/>
              <w:rPr>
                <w:sz w:val="20"/>
                <w:szCs w:val="20"/>
              </w:rPr>
            </w:pPr>
            <w:r w:rsidRPr="00FF1055">
              <w:rPr>
                <w:rFonts w:eastAsia="Times New Roman"/>
                <w:sz w:val="17"/>
                <w:szCs w:val="17"/>
              </w:rPr>
              <w:t>«анархизм»,</w:t>
            </w:r>
          </w:p>
        </w:tc>
        <w:tc>
          <w:tcPr>
            <w:tcW w:w="84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«марк-</w:t>
            </w:r>
          </w:p>
        </w:tc>
      </w:tr>
      <w:tr w:rsidR="00384B12" w:rsidRPr="00FF1055" w:rsidTr="001E32BB">
        <w:trPr>
          <w:trHeight w:val="184"/>
        </w:trPr>
        <w:tc>
          <w:tcPr>
            <w:tcW w:w="2720" w:type="dxa"/>
            <w:gridSpan w:val="2"/>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тий.  Распространение  социа-</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лов  и  демократов.  Идеология  и  идеологи</w:t>
            </w:r>
          </w:p>
        </w:tc>
        <w:tc>
          <w:tcPr>
            <w:tcW w:w="86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сизм»,</w:t>
            </w:r>
          </w:p>
        </w:tc>
        <w:tc>
          <w:tcPr>
            <w:tcW w:w="1400" w:type="dxa"/>
            <w:gridSpan w:val="2"/>
            <w:vAlign w:val="bottom"/>
          </w:tcPr>
          <w:p w:rsidR="00384B12" w:rsidRPr="00FF1055" w:rsidRDefault="00384B12" w:rsidP="001E32BB">
            <w:pPr>
              <w:spacing w:line="184" w:lineRule="exact"/>
              <w:ind w:left="20"/>
              <w:rPr>
                <w:sz w:val="20"/>
                <w:szCs w:val="20"/>
              </w:rPr>
            </w:pPr>
            <w:r w:rsidRPr="00FF1055">
              <w:rPr>
                <w:rFonts w:eastAsia="Times New Roman"/>
                <w:sz w:val="17"/>
                <w:szCs w:val="17"/>
              </w:rPr>
              <w:t>«ревизионизм»,</w:t>
            </w:r>
          </w:p>
        </w:tc>
        <w:tc>
          <w:tcPr>
            <w:tcW w:w="120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«национа-</w:t>
            </w:r>
          </w:p>
        </w:tc>
      </w:tr>
      <w:tr w:rsidR="00384B12" w:rsidRPr="00FF1055" w:rsidTr="001E32BB">
        <w:trPr>
          <w:trHeight w:val="196"/>
        </w:trPr>
        <w:tc>
          <w:tcPr>
            <w:tcW w:w="126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листических</w:t>
            </w:r>
          </w:p>
        </w:tc>
        <w:tc>
          <w:tcPr>
            <w:tcW w:w="146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идей.  Социали-</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консерватизма.   Рождение   социалистиче-</w:t>
            </w:r>
          </w:p>
        </w:tc>
        <w:tc>
          <w:tcPr>
            <w:tcW w:w="3460" w:type="dxa"/>
            <w:gridSpan w:val="5"/>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лизм».  </w:t>
            </w:r>
            <w:r w:rsidRPr="00FF1055">
              <w:rPr>
                <w:rFonts w:eastAsia="Times New Roman"/>
                <w:b/>
                <w:bCs/>
                <w:sz w:val="17"/>
                <w:szCs w:val="17"/>
              </w:rPr>
              <w:t>Характеризовать</w:t>
            </w:r>
            <w:r w:rsidRPr="00FF1055">
              <w:rPr>
                <w:rFonts w:eastAsia="Times New Roman"/>
                <w:sz w:val="17"/>
                <w:szCs w:val="17"/>
              </w:rPr>
              <w:t xml:space="preserve">  предпосыл-</w:t>
            </w:r>
          </w:p>
        </w:tc>
      </w:tr>
      <w:tr w:rsidR="00384B12" w:rsidRPr="00FF1055" w:rsidTr="001E32BB">
        <w:trPr>
          <w:trHeight w:val="184"/>
        </w:trPr>
        <w:tc>
          <w:tcPr>
            <w:tcW w:w="2720" w:type="dxa"/>
            <w:gridSpan w:val="2"/>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сты-утописты. Возникновение</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ских  идей.  Утопический  социализм.  Уче-</w:t>
            </w:r>
          </w:p>
        </w:tc>
        <w:tc>
          <w:tcPr>
            <w:tcW w:w="3460" w:type="dxa"/>
            <w:gridSpan w:val="5"/>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ки  распространения  новых  идей  в</w:t>
            </w:r>
          </w:p>
        </w:tc>
      </w:tr>
      <w:tr w:rsidR="00384B12" w:rsidRPr="00FF1055" w:rsidTr="001E32BB">
        <w:trPr>
          <w:trHeight w:val="196"/>
        </w:trPr>
        <w:tc>
          <w:tcPr>
            <w:tcW w:w="126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марксизма</w:t>
            </w:r>
          </w:p>
        </w:tc>
        <w:tc>
          <w:tcPr>
            <w:tcW w:w="14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ние  Маркса  о  классовой  борьбе.  Направле-</w:t>
            </w:r>
          </w:p>
        </w:tc>
        <w:tc>
          <w:tcPr>
            <w:tcW w:w="1280" w:type="dxa"/>
            <w:gridSpan w:val="2"/>
            <w:vAlign w:val="bottom"/>
          </w:tcPr>
          <w:p w:rsidR="00384B12" w:rsidRPr="00FF1055" w:rsidRDefault="00384B12" w:rsidP="001E32BB">
            <w:pPr>
              <w:ind w:left="100"/>
              <w:rPr>
                <w:sz w:val="20"/>
                <w:szCs w:val="20"/>
              </w:rPr>
            </w:pPr>
            <w:r w:rsidRPr="00FF1055">
              <w:rPr>
                <w:rFonts w:eastAsia="Times New Roman"/>
                <w:sz w:val="17"/>
                <w:szCs w:val="17"/>
              </w:rPr>
              <w:t>европейских</w:t>
            </w:r>
          </w:p>
        </w:tc>
        <w:tc>
          <w:tcPr>
            <w:tcW w:w="218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странах,  </w:t>
            </w:r>
            <w:r w:rsidRPr="00FF1055">
              <w:rPr>
                <w:rFonts w:eastAsia="Times New Roman"/>
                <w:b/>
                <w:bCs/>
                <w:sz w:val="17"/>
                <w:szCs w:val="17"/>
              </w:rPr>
              <w:t>объяснять</w:t>
            </w:r>
            <w:r w:rsidRPr="00FF1055">
              <w:rPr>
                <w:rFonts w:eastAsia="Times New Roman"/>
                <w:sz w:val="17"/>
                <w:szCs w:val="17"/>
              </w:rPr>
              <w:t xml:space="preserve">  их</w:t>
            </w:r>
          </w:p>
        </w:tc>
      </w:tr>
      <w:tr w:rsidR="00384B12" w:rsidRPr="00FF1055" w:rsidTr="001E32BB">
        <w:trPr>
          <w:trHeight w:val="190"/>
        </w:trPr>
        <w:tc>
          <w:tcPr>
            <w:tcW w:w="1260" w:type="dxa"/>
            <w:tcBorders>
              <w:left w:val="single" w:sz="8" w:space="0" w:color="auto"/>
            </w:tcBorders>
            <w:vAlign w:val="bottom"/>
          </w:tcPr>
          <w:p w:rsidR="00384B12" w:rsidRPr="00FF1055" w:rsidRDefault="00384B12" w:rsidP="001E32BB">
            <w:pPr>
              <w:rPr>
                <w:sz w:val="16"/>
                <w:szCs w:val="16"/>
              </w:rPr>
            </w:pPr>
          </w:p>
        </w:tc>
        <w:tc>
          <w:tcPr>
            <w:tcW w:w="14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ния  марксизма.  Формирование  националь-</w:t>
            </w:r>
          </w:p>
        </w:tc>
        <w:tc>
          <w:tcPr>
            <w:tcW w:w="346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связь  с  технической  и  экономиче-</w:t>
            </w:r>
          </w:p>
        </w:tc>
      </w:tr>
      <w:tr w:rsidR="00384B12" w:rsidRPr="00FF1055" w:rsidTr="001E32BB">
        <w:trPr>
          <w:trHeight w:val="184"/>
        </w:trPr>
        <w:tc>
          <w:tcPr>
            <w:tcW w:w="1260" w:type="dxa"/>
            <w:tcBorders>
              <w:left w:val="single" w:sz="8" w:space="0" w:color="auto"/>
            </w:tcBorders>
            <w:vAlign w:val="bottom"/>
          </w:tcPr>
          <w:p w:rsidR="00384B12" w:rsidRPr="00FF1055" w:rsidRDefault="00384B12" w:rsidP="001E32BB">
            <w:pPr>
              <w:rPr>
                <w:sz w:val="15"/>
                <w:szCs w:val="15"/>
              </w:rPr>
            </w:pPr>
          </w:p>
        </w:tc>
        <w:tc>
          <w:tcPr>
            <w:tcW w:w="146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ной  идеологии  в  странах  Европы.</w:t>
            </w:r>
          </w:p>
        </w:tc>
        <w:tc>
          <w:tcPr>
            <w:tcW w:w="3460" w:type="dxa"/>
            <w:gridSpan w:val="5"/>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ской   модернизацией   и   социальны-</w:t>
            </w:r>
          </w:p>
        </w:tc>
      </w:tr>
      <w:tr w:rsidR="00384B12" w:rsidRPr="00FF1055" w:rsidTr="001E32BB">
        <w:trPr>
          <w:trHeight w:val="190"/>
        </w:trPr>
        <w:tc>
          <w:tcPr>
            <w:tcW w:w="1260" w:type="dxa"/>
            <w:tcBorders>
              <w:left w:val="single" w:sz="8" w:space="0" w:color="auto"/>
            </w:tcBorders>
            <w:vAlign w:val="bottom"/>
          </w:tcPr>
          <w:p w:rsidR="00384B12" w:rsidRPr="00FF1055" w:rsidRDefault="00384B12" w:rsidP="001E32BB">
            <w:pPr>
              <w:rPr>
                <w:sz w:val="16"/>
                <w:szCs w:val="16"/>
              </w:rPr>
            </w:pPr>
          </w:p>
        </w:tc>
        <w:tc>
          <w:tcPr>
            <w:tcW w:w="14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4, с. 20–23; Те-</w:t>
            </w:r>
          </w:p>
        </w:tc>
        <w:tc>
          <w:tcPr>
            <w:tcW w:w="346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 xml:space="preserve">ми  изменениями  в  Европе.  </w:t>
            </w:r>
            <w:r w:rsidRPr="00FF1055">
              <w:rPr>
                <w:rFonts w:eastAsia="Times New Roman"/>
                <w:b/>
                <w:bCs/>
                <w:sz w:val="17"/>
                <w:szCs w:val="17"/>
              </w:rPr>
              <w:t>Прово-</w:t>
            </w:r>
          </w:p>
        </w:tc>
      </w:tr>
      <w:tr w:rsidR="00384B12" w:rsidRPr="00FF1055" w:rsidTr="001E32BB">
        <w:trPr>
          <w:trHeight w:val="196"/>
        </w:trPr>
        <w:tc>
          <w:tcPr>
            <w:tcW w:w="1260" w:type="dxa"/>
            <w:tcBorders>
              <w:left w:val="single" w:sz="8" w:space="0" w:color="auto"/>
            </w:tcBorders>
            <w:vAlign w:val="bottom"/>
          </w:tcPr>
          <w:p w:rsidR="00384B12" w:rsidRPr="00FF1055" w:rsidRDefault="00384B12" w:rsidP="001E32BB">
            <w:pPr>
              <w:rPr>
                <w:sz w:val="17"/>
                <w:szCs w:val="17"/>
              </w:rPr>
            </w:pPr>
          </w:p>
        </w:tc>
        <w:tc>
          <w:tcPr>
            <w:tcW w:w="14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традь-тренажёр;  Атлас;  Электронное  при-</w:t>
            </w:r>
          </w:p>
        </w:tc>
        <w:tc>
          <w:tcPr>
            <w:tcW w:w="3460" w:type="dxa"/>
            <w:gridSpan w:val="5"/>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b/>
                <w:bCs/>
                <w:sz w:val="17"/>
                <w:szCs w:val="17"/>
              </w:rPr>
              <w:t xml:space="preserve">дить  </w:t>
            </w:r>
            <w:r w:rsidRPr="00FF1055">
              <w:rPr>
                <w:rFonts w:eastAsia="Times New Roman"/>
                <w:sz w:val="17"/>
                <w:szCs w:val="17"/>
              </w:rPr>
              <w:t>поиск  и  анализ  идей  и  теорий</w:t>
            </w:r>
          </w:p>
        </w:tc>
      </w:tr>
      <w:tr w:rsidR="00384B12" w:rsidRPr="00FF1055" w:rsidTr="001E32BB">
        <w:trPr>
          <w:trHeight w:val="190"/>
        </w:trPr>
        <w:tc>
          <w:tcPr>
            <w:tcW w:w="1260" w:type="dxa"/>
            <w:tcBorders>
              <w:left w:val="single" w:sz="8" w:space="0" w:color="auto"/>
            </w:tcBorders>
            <w:vAlign w:val="bottom"/>
          </w:tcPr>
          <w:p w:rsidR="00384B12" w:rsidRPr="00FF1055" w:rsidRDefault="00384B12" w:rsidP="001E32BB">
            <w:pPr>
              <w:rPr>
                <w:sz w:val="16"/>
                <w:szCs w:val="16"/>
              </w:rPr>
            </w:pPr>
          </w:p>
        </w:tc>
        <w:tc>
          <w:tcPr>
            <w:tcW w:w="14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ложение  к  учебнику</w:t>
            </w:r>
          </w:p>
        </w:tc>
        <w:tc>
          <w:tcPr>
            <w:tcW w:w="346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мыслителей   XIX   в.   в   нескольких</w:t>
            </w:r>
          </w:p>
        </w:tc>
      </w:tr>
      <w:tr w:rsidR="00384B12" w:rsidRPr="00FF1055" w:rsidTr="001E32BB">
        <w:trPr>
          <w:trHeight w:val="184"/>
        </w:trPr>
        <w:tc>
          <w:tcPr>
            <w:tcW w:w="1260" w:type="dxa"/>
            <w:tcBorders>
              <w:left w:val="single" w:sz="8" w:space="0" w:color="auto"/>
            </w:tcBorders>
            <w:vAlign w:val="bottom"/>
          </w:tcPr>
          <w:p w:rsidR="00384B12" w:rsidRPr="00FF1055" w:rsidRDefault="00384B12" w:rsidP="001E32BB">
            <w:pPr>
              <w:rPr>
                <w:sz w:val="15"/>
                <w:szCs w:val="15"/>
              </w:rPr>
            </w:pPr>
          </w:p>
        </w:tc>
        <w:tc>
          <w:tcPr>
            <w:tcW w:w="146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5"/>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источниках  (учебном  тексте,  фраг-</w:t>
            </w:r>
          </w:p>
        </w:tc>
      </w:tr>
      <w:tr w:rsidR="00384B12" w:rsidRPr="00FF1055" w:rsidTr="001E32BB">
        <w:trPr>
          <w:trHeight w:val="190"/>
        </w:trPr>
        <w:tc>
          <w:tcPr>
            <w:tcW w:w="1260" w:type="dxa"/>
            <w:tcBorders>
              <w:left w:val="single" w:sz="8" w:space="0" w:color="auto"/>
            </w:tcBorders>
            <w:vAlign w:val="bottom"/>
          </w:tcPr>
          <w:p w:rsidR="00384B12" w:rsidRPr="00FF1055" w:rsidRDefault="00384B12" w:rsidP="001E32BB">
            <w:pPr>
              <w:rPr>
                <w:sz w:val="16"/>
                <w:szCs w:val="16"/>
              </w:rPr>
            </w:pPr>
          </w:p>
        </w:tc>
        <w:tc>
          <w:tcPr>
            <w:tcW w:w="14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 xml:space="preserve">ментах   их   сочинений),   </w:t>
            </w:r>
            <w:r w:rsidRPr="00FF1055">
              <w:rPr>
                <w:rFonts w:eastAsia="Times New Roman"/>
                <w:b/>
                <w:bCs/>
                <w:sz w:val="17"/>
                <w:szCs w:val="17"/>
              </w:rPr>
              <w:t>системати-</w:t>
            </w:r>
          </w:p>
        </w:tc>
      </w:tr>
      <w:tr w:rsidR="00384B12" w:rsidRPr="00FF1055" w:rsidTr="001E32BB">
        <w:trPr>
          <w:trHeight w:val="196"/>
        </w:trPr>
        <w:tc>
          <w:tcPr>
            <w:tcW w:w="1260" w:type="dxa"/>
            <w:tcBorders>
              <w:left w:val="single" w:sz="8" w:space="0" w:color="auto"/>
            </w:tcBorders>
            <w:vAlign w:val="bottom"/>
          </w:tcPr>
          <w:p w:rsidR="00384B12" w:rsidRPr="00FF1055" w:rsidRDefault="00384B12" w:rsidP="001E32BB">
            <w:pPr>
              <w:rPr>
                <w:sz w:val="17"/>
                <w:szCs w:val="17"/>
              </w:rPr>
            </w:pPr>
          </w:p>
        </w:tc>
        <w:tc>
          <w:tcPr>
            <w:tcW w:w="14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86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зировать</w:t>
            </w:r>
          </w:p>
        </w:tc>
        <w:tc>
          <w:tcPr>
            <w:tcW w:w="2600" w:type="dxa"/>
            <w:gridSpan w:val="4"/>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информацию  и  </w:t>
            </w:r>
            <w:r w:rsidRPr="00FF1055">
              <w:rPr>
                <w:rFonts w:eastAsia="Times New Roman"/>
                <w:b/>
                <w:bCs/>
                <w:sz w:val="17"/>
                <w:szCs w:val="17"/>
              </w:rPr>
              <w:t>составлять</w:t>
            </w:r>
          </w:p>
        </w:tc>
      </w:tr>
      <w:tr w:rsidR="00384B12" w:rsidRPr="00FF1055" w:rsidTr="001E32BB">
        <w:trPr>
          <w:trHeight w:val="190"/>
        </w:trPr>
        <w:tc>
          <w:tcPr>
            <w:tcW w:w="1260" w:type="dxa"/>
            <w:tcBorders>
              <w:left w:val="single" w:sz="8" w:space="0" w:color="auto"/>
            </w:tcBorders>
            <w:vAlign w:val="bottom"/>
          </w:tcPr>
          <w:p w:rsidR="00384B12" w:rsidRPr="00FF1055" w:rsidRDefault="00384B12" w:rsidP="001E32BB">
            <w:pPr>
              <w:rPr>
                <w:sz w:val="16"/>
                <w:szCs w:val="16"/>
              </w:rPr>
            </w:pPr>
          </w:p>
        </w:tc>
        <w:tc>
          <w:tcPr>
            <w:tcW w:w="14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26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сравнительную  таблицу</w:t>
            </w:r>
          </w:p>
        </w:tc>
        <w:tc>
          <w:tcPr>
            <w:tcW w:w="120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«Идеологии</w:t>
            </w:r>
          </w:p>
        </w:tc>
      </w:tr>
      <w:tr w:rsidR="00384B12" w:rsidRPr="00FF1055" w:rsidTr="001E32BB">
        <w:trPr>
          <w:trHeight w:val="184"/>
        </w:trPr>
        <w:tc>
          <w:tcPr>
            <w:tcW w:w="1260" w:type="dxa"/>
            <w:tcBorders>
              <w:left w:val="single" w:sz="8" w:space="0" w:color="auto"/>
            </w:tcBorders>
            <w:vAlign w:val="bottom"/>
          </w:tcPr>
          <w:p w:rsidR="00384B12" w:rsidRPr="00FF1055" w:rsidRDefault="00384B12" w:rsidP="001E32BB">
            <w:pPr>
              <w:rPr>
                <w:sz w:val="15"/>
                <w:szCs w:val="15"/>
              </w:rPr>
            </w:pPr>
          </w:p>
        </w:tc>
        <w:tc>
          <w:tcPr>
            <w:tcW w:w="146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5"/>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XIX  в.»,  самостоятельно  разрабаты-</w:t>
            </w:r>
          </w:p>
        </w:tc>
      </w:tr>
      <w:tr w:rsidR="00384B12" w:rsidRPr="00FF1055" w:rsidTr="001E32BB">
        <w:trPr>
          <w:trHeight w:val="196"/>
        </w:trPr>
        <w:tc>
          <w:tcPr>
            <w:tcW w:w="1260" w:type="dxa"/>
            <w:tcBorders>
              <w:left w:val="single" w:sz="8" w:space="0" w:color="auto"/>
            </w:tcBorders>
            <w:vAlign w:val="bottom"/>
          </w:tcPr>
          <w:p w:rsidR="00384B12" w:rsidRPr="00FF1055" w:rsidRDefault="00384B12" w:rsidP="001E32BB">
            <w:pPr>
              <w:rPr>
                <w:sz w:val="17"/>
                <w:szCs w:val="17"/>
              </w:rPr>
            </w:pPr>
          </w:p>
        </w:tc>
        <w:tc>
          <w:tcPr>
            <w:tcW w:w="14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5"/>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вая  её  структуру.  </w:t>
            </w:r>
            <w:r w:rsidRPr="00FF1055">
              <w:rPr>
                <w:rFonts w:eastAsia="Times New Roman"/>
                <w:b/>
                <w:bCs/>
                <w:sz w:val="17"/>
                <w:szCs w:val="17"/>
              </w:rPr>
              <w:t>Составлять</w:t>
            </w:r>
            <w:r w:rsidRPr="00FF1055">
              <w:rPr>
                <w:rFonts w:eastAsia="Times New Roman"/>
                <w:sz w:val="17"/>
                <w:szCs w:val="17"/>
              </w:rPr>
              <w:t xml:space="preserve">  исто-</w:t>
            </w:r>
          </w:p>
        </w:tc>
      </w:tr>
      <w:tr w:rsidR="00384B12" w:rsidRPr="00FF1055" w:rsidTr="001E32BB">
        <w:trPr>
          <w:trHeight w:val="190"/>
        </w:trPr>
        <w:tc>
          <w:tcPr>
            <w:tcW w:w="1260" w:type="dxa"/>
            <w:tcBorders>
              <w:left w:val="single" w:sz="8" w:space="0" w:color="auto"/>
            </w:tcBorders>
            <w:vAlign w:val="bottom"/>
          </w:tcPr>
          <w:p w:rsidR="00384B12" w:rsidRPr="00FF1055" w:rsidRDefault="00384B12" w:rsidP="001E32BB">
            <w:pPr>
              <w:rPr>
                <w:sz w:val="16"/>
                <w:szCs w:val="16"/>
              </w:rPr>
            </w:pPr>
          </w:p>
        </w:tc>
        <w:tc>
          <w:tcPr>
            <w:tcW w:w="14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рические  портреты (характеристики)</w:t>
            </w:r>
          </w:p>
        </w:tc>
      </w:tr>
      <w:tr w:rsidR="00384B12" w:rsidRPr="00FF1055" w:rsidTr="001E32BB">
        <w:trPr>
          <w:trHeight w:val="190"/>
        </w:trPr>
        <w:tc>
          <w:tcPr>
            <w:tcW w:w="1260" w:type="dxa"/>
            <w:tcBorders>
              <w:left w:val="single" w:sz="8" w:space="0" w:color="auto"/>
            </w:tcBorders>
            <w:vAlign w:val="bottom"/>
          </w:tcPr>
          <w:p w:rsidR="00384B12" w:rsidRPr="00FF1055" w:rsidRDefault="00384B12" w:rsidP="001E32BB">
            <w:pPr>
              <w:rPr>
                <w:sz w:val="16"/>
                <w:szCs w:val="16"/>
              </w:rPr>
            </w:pPr>
          </w:p>
        </w:tc>
        <w:tc>
          <w:tcPr>
            <w:tcW w:w="14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28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знаменитых</w:t>
            </w:r>
          </w:p>
        </w:tc>
        <w:tc>
          <w:tcPr>
            <w:tcW w:w="1340" w:type="dxa"/>
            <w:gridSpan w:val="2"/>
            <w:vAlign w:val="bottom"/>
          </w:tcPr>
          <w:p w:rsidR="00384B12" w:rsidRPr="00FF1055" w:rsidRDefault="00384B12" w:rsidP="001E32BB">
            <w:pPr>
              <w:spacing w:line="190" w:lineRule="exact"/>
              <w:ind w:right="16"/>
              <w:jc w:val="right"/>
              <w:rPr>
                <w:sz w:val="20"/>
                <w:szCs w:val="20"/>
              </w:rPr>
            </w:pPr>
            <w:r w:rsidRPr="00FF1055">
              <w:rPr>
                <w:rFonts w:eastAsia="Times New Roman"/>
                <w:sz w:val="17"/>
                <w:szCs w:val="17"/>
              </w:rPr>
              <w:t>политических</w:t>
            </w:r>
          </w:p>
        </w:tc>
        <w:tc>
          <w:tcPr>
            <w:tcW w:w="84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мысли-</w:t>
            </w:r>
          </w:p>
        </w:tc>
      </w:tr>
      <w:tr w:rsidR="00384B12" w:rsidRPr="00FF1055" w:rsidTr="001E32BB">
        <w:trPr>
          <w:trHeight w:val="190"/>
        </w:trPr>
        <w:tc>
          <w:tcPr>
            <w:tcW w:w="1260" w:type="dxa"/>
            <w:tcBorders>
              <w:left w:val="single" w:sz="8" w:space="0" w:color="auto"/>
            </w:tcBorders>
            <w:vAlign w:val="bottom"/>
          </w:tcPr>
          <w:p w:rsidR="00384B12" w:rsidRPr="00FF1055" w:rsidRDefault="00384B12" w:rsidP="001E32BB">
            <w:pPr>
              <w:rPr>
                <w:sz w:val="16"/>
                <w:szCs w:val="16"/>
              </w:rPr>
            </w:pPr>
          </w:p>
        </w:tc>
        <w:tc>
          <w:tcPr>
            <w:tcW w:w="14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телей   XIX   в.,   самостоятельно   до-</w:t>
            </w:r>
          </w:p>
        </w:tc>
      </w:tr>
      <w:tr w:rsidR="00384B12" w:rsidRPr="00FF1055" w:rsidTr="001E32BB">
        <w:trPr>
          <w:trHeight w:val="184"/>
        </w:trPr>
        <w:tc>
          <w:tcPr>
            <w:tcW w:w="1260" w:type="dxa"/>
            <w:tcBorders>
              <w:left w:val="single" w:sz="8" w:space="0" w:color="auto"/>
            </w:tcBorders>
            <w:vAlign w:val="bottom"/>
          </w:tcPr>
          <w:p w:rsidR="00384B12" w:rsidRPr="00FF1055" w:rsidRDefault="00384B12" w:rsidP="001E32BB">
            <w:pPr>
              <w:rPr>
                <w:sz w:val="15"/>
                <w:szCs w:val="15"/>
              </w:rPr>
            </w:pPr>
          </w:p>
        </w:tc>
        <w:tc>
          <w:tcPr>
            <w:tcW w:w="146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86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страивая</w:t>
            </w:r>
          </w:p>
        </w:tc>
        <w:tc>
          <w:tcPr>
            <w:tcW w:w="2600" w:type="dxa"/>
            <w:gridSpan w:val="4"/>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недостающие  компоненты,</w:t>
            </w:r>
          </w:p>
        </w:tc>
      </w:tr>
      <w:tr w:rsidR="00384B12" w:rsidRPr="00FF1055" w:rsidTr="001E32BB">
        <w:trPr>
          <w:trHeight w:val="196"/>
        </w:trPr>
        <w:tc>
          <w:tcPr>
            <w:tcW w:w="1260" w:type="dxa"/>
            <w:tcBorders>
              <w:left w:val="single" w:sz="8" w:space="0" w:color="auto"/>
            </w:tcBorders>
            <w:vAlign w:val="bottom"/>
          </w:tcPr>
          <w:p w:rsidR="00384B12" w:rsidRPr="00FF1055" w:rsidRDefault="00384B12" w:rsidP="001E32BB">
            <w:pPr>
              <w:rPr>
                <w:sz w:val="17"/>
                <w:szCs w:val="17"/>
              </w:rPr>
            </w:pPr>
          </w:p>
        </w:tc>
        <w:tc>
          <w:tcPr>
            <w:tcW w:w="14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5"/>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b/>
                <w:bCs/>
                <w:sz w:val="17"/>
                <w:szCs w:val="17"/>
              </w:rPr>
              <w:t xml:space="preserve">представлять  </w:t>
            </w:r>
            <w:r w:rsidRPr="00FF1055">
              <w:rPr>
                <w:rFonts w:eastAsia="Times New Roman"/>
                <w:sz w:val="17"/>
                <w:szCs w:val="17"/>
              </w:rPr>
              <w:t>результаты  своей  дея-</w:t>
            </w:r>
          </w:p>
        </w:tc>
      </w:tr>
      <w:tr w:rsidR="00384B12" w:rsidRPr="00FF1055" w:rsidTr="001E32BB">
        <w:trPr>
          <w:trHeight w:val="190"/>
        </w:trPr>
        <w:tc>
          <w:tcPr>
            <w:tcW w:w="1260" w:type="dxa"/>
            <w:tcBorders>
              <w:left w:val="single" w:sz="8" w:space="0" w:color="auto"/>
            </w:tcBorders>
            <w:vAlign w:val="bottom"/>
          </w:tcPr>
          <w:p w:rsidR="00384B12" w:rsidRPr="00FF1055" w:rsidRDefault="00384B12" w:rsidP="001E32BB">
            <w:pPr>
              <w:rPr>
                <w:sz w:val="16"/>
                <w:szCs w:val="16"/>
              </w:rPr>
            </w:pPr>
          </w:p>
        </w:tc>
        <w:tc>
          <w:tcPr>
            <w:tcW w:w="14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тельности  в  различных  формах  (со-</w:t>
            </w:r>
          </w:p>
        </w:tc>
      </w:tr>
      <w:tr w:rsidR="00384B12" w:rsidRPr="00FF1055" w:rsidTr="001E32BB">
        <w:trPr>
          <w:trHeight w:val="190"/>
        </w:trPr>
        <w:tc>
          <w:tcPr>
            <w:tcW w:w="1260" w:type="dxa"/>
            <w:tcBorders>
              <w:left w:val="single" w:sz="8" w:space="0" w:color="auto"/>
            </w:tcBorders>
            <w:vAlign w:val="bottom"/>
          </w:tcPr>
          <w:p w:rsidR="00384B12" w:rsidRPr="00FF1055" w:rsidRDefault="00384B12" w:rsidP="001E32BB">
            <w:pPr>
              <w:rPr>
                <w:sz w:val="16"/>
                <w:szCs w:val="16"/>
              </w:rPr>
            </w:pPr>
          </w:p>
        </w:tc>
        <w:tc>
          <w:tcPr>
            <w:tcW w:w="14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общение, эссе, презентация, реферат)</w:t>
            </w:r>
          </w:p>
        </w:tc>
      </w:tr>
      <w:tr w:rsidR="00384B12" w:rsidRPr="00FF1055" w:rsidTr="001E32BB">
        <w:trPr>
          <w:trHeight w:val="555"/>
        </w:trPr>
        <w:tc>
          <w:tcPr>
            <w:tcW w:w="1260" w:type="dxa"/>
            <w:tcBorders>
              <w:left w:val="single" w:sz="8" w:space="0" w:color="auto"/>
              <w:bottom w:val="single" w:sz="8" w:space="0" w:color="auto"/>
            </w:tcBorders>
            <w:vAlign w:val="bottom"/>
          </w:tcPr>
          <w:p w:rsidR="00384B12" w:rsidRPr="00FF1055" w:rsidRDefault="00384B12" w:rsidP="001E32BB">
            <w:pPr>
              <w:rPr>
                <w:sz w:val="24"/>
                <w:szCs w:val="24"/>
              </w:rPr>
            </w:pPr>
          </w:p>
        </w:tc>
        <w:tc>
          <w:tcPr>
            <w:tcW w:w="146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40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860" w:type="dxa"/>
            <w:tcBorders>
              <w:bottom w:val="single" w:sz="8" w:space="0" w:color="auto"/>
            </w:tcBorders>
            <w:vAlign w:val="bottom"/>
          </w:tcPr>
          <w:p w:rsidR="00384B12" w:rsidRPr="00FF1055" w:rsidRDefault="00384B12" w:rsidP="001E32BB">
            <w:pPr>
              <w:rPr>
                <w:sz w:val="24"/>
                <w:szCs w:val="24"/>
              </w:rPr>
            </w:pPr>
          </w:p>
        </w:tc>
        <w:tc>
          <w:tcPr>
            <w:tcW w:w="420" w:type="dxa"/>
            <w:tcBorders>
              <w:bottom w:val="single" w:sz="8" w:space="0" w:color="auto"/>
            </w:tcBorders>
            <w:vAlign w:val="bottom"/>
          </w:tcPr>
          <w:p w:rsidR="00384B12" w:rsidRPr="00FF1055" w:rsidRDefault="00384B12" w:rsidP="001E32BB">
            <w:pPr>
              <w:rPr>
                <w:sz w:val="24"/>
                <w:szCs w:val="24"/>
              </w:rPr>
            </w:pPr>
          </w:p>
        </w:tc>
        <w:tc>
          <w:tcPr>
            <w:tcW w:w="980" w:type="dxa"/>
            <w:tcBorders>
              <w:bottom w:val="single" w:sz="8" w:space="0" w:color="auto"/>
            </w:tcBorders>
            <w:vAlign w:val="bottom"/>
          </w:tcPr>
          <w:p w:rsidR="00384B12" w:rsidRPr="00FF1055" w:rsidRDefault="00384B12" w:rsidP="001E32BB">
            <w:pPr>
              <w:rPr>
                <w:sz w:val="24"/>
                <w:szCs w:val="24"/>
              </w:rPr>
            </w:pPr>
          </w:p>
        </w:tc>
        <w:tc>
          <w:tcPr>
            <w:tcW w:w="360" w:type="dxa"/>
            <w:tcBorders>
              <w:bottom w:val="single" w:sz="8" w:space="0" w:color="auto"/>
            </w:tcBorders>
            <w:vAlign w:val="bottom"/>
          </w:tcPr>
          <w:p w:rsidR="00384B12" w:rsidRPr="00FF1055" w:rsidRDefault="00384B12" w:rsidP="001E32BB">
            <w:pPr>
              <w:rPr>
                <w:sz w:val="24"/>
                <w:szCs w:val="24"/>
              </w:rPr>
            </w:pPr>
          </w:p>
        </w:tc>
        <w:tc>
          <w:tcPr>
            <w:tcW w:w="84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124</w:t>
            </w:r>
          </w:p>
        </w:tc>
      </w:tr>
    </w:tbl>
    <w:p w:rsidR="00384B12" w:rsidRPr="00FF1055" w:rsidRDefault="00384B12" w:rsidP="00384B12">
      <w:pPr>
        <w:sectPr w:rsidR="00384B12" w:rsidRPr="00FF1055">
          <w:pgSz w:w="12760" w:h="8220" w:orient="landscape"/>
          <w:pgMar w:top="1099" w:right="893" w:bottom="221" w:left="1100" w:header="0" w:footer="0" w:gutter="0"/>
          <w:cols w:num="2" w:space="720" w:equalWidth="0">
            <w:col w:w="10220" w:space="302"/>
            <w:col w:w="241"/>
          </w:cols>
        </w:sectPr>
      </w:pPr>
    </w:p>
    <w:p w:rsidR="00384B12" w:rsidRPr="00FF1055" w:rsidRDefault="00384B12" w:rsidP="00384B12">
      <w:pPr>
        <w:spacing w:line="1" w:lineRule="exact"/>
        <w:rPr>
          <w:sz w:val="20"/>
          <w:szCs w:val="20"/>
        </w:rPr>
      </w:pPr>
      <w:bookmarkStart w:id="123" w:name="page127"/>
      <w:bookmarkEnd w:id="123"/>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940"/>
        <w:gridCol w:w="280"/>
        <w:gridCol w:w="1200"/>
        <w:gridCol w:w="1040"/>
      </w:tblGrid>
      <w:tr w:rsidR="00384B12" w:rsidRPr="00FF1055" w:rsidTr="001E32BB">
        <w:trPr>
          <w:trHeight w:val="244"/>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Развитие  европейской  куль-</w:t>
            </w:r>
          </w:p>
        </w:tc>
        <w:tc>
          <w:tcPr>
            <w:tcW w:w="4040" w:type="dxa"/>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5.  </w:t>
            </w:r>
            <w:r w:rsidRPr="00FF1055">
              <w:rPr>
                <w:rFonts w:eastAsia="Times New Roman"/>
                <w:b/>
                <w:bCs/>
                <w:sz w:val="17"/>
                <w:szCs w:val="17"/>
              </w:rPr>
              <w:t>Век  художественных  исканий.</w:t>
            </w:r>
          </w:p>
        </w:tc>
        <w:tc>
          <w:tcPr>
            <w:tcW w:w="3460" w:type="dxa"/>
            <w:gridSpan w:val="4"/>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перемены  в  культуре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туры  в  XIX  в.</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Основные  черты  и  тенденции  развития  за-</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Западной  Европы  в  XIX  в.,  </w:t>
            </w:r>
            <w:r w:rsidRPr="00FF1055">
              <w:rPr>
                <w:rFonts w:eastAsia="Times New Roman"/>
                <w:b/>
                <w:bCs/>
                <w:sz w:val="17"/>
                <w:szCs w:val="17"/>
              </w:rPr>
              <w:t>объяснять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падной  культуры  в  XIX  в.  Смена  художе-</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их связь с новыми явлениями в жизни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ственных  стилей.  Классицизм.  Романтизм,</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общества,  идеологией  отдельных  слоёв</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романтический  герой.  Распространение  ре-</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населения.  </w:t>
            </w:r>
            <w:r w:rsidRPr="00FF1055">
              <w:rPr>
                <w:rFonts w:eastAsia="Times New Roman"/>
                <w:b/>
                <w:bCs/>
                <w:sz w:val="17"/>
                <w:szCs w:val="17"/>
              </w:rPr>
              <w:t>Раскрывать</w:t>
            </w:r>
            <w:r w:rsidRPr="00FF1055">
              <w:rPr>
                <w:rFonts w:eastAsia="Times New Roman"/>
                <w:sz w:val="17"/>
                <w:szCs w:val="17"/>
              </w:rPr>
              <w:t xml:space="preserve">  смысл,  значе-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ализма в искусстве и литературе. Рождение</w:t>
            </w:r>
          </w:p>
        </w:tc>
        <w:tc>
          <w:tcPr>
            <w:tcW w:w="122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ние  понятий</w:t>
            </w:r>
          </w:p>
        </w:tc>
        <w:tc>
          <w:tcPr>
            <w:tcW w:w="224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«ампир»,  «классицизм»,</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натурализма.  Поиски  новых  направлений</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«романтизм», </w:t>
            </w:r>
            <w:r w:rsidRPr="00FF1055">
              <w:rPr>
                <w:rFonts w:eastAsia="Times New Roman"/>
                <w:b/>
                <w:bCs/>
                <w:sz w:val="17"/>
                <w:szCs w:val="17"/>
              </w:rPr>
              <w:t>выделять</w:t>
            </w:r>
            <w:r w:rsidRPr="00FF1055">
              <w:rPr>
                <w:rFonts w:eastAsia="Times New Roman"/>
                <w:sz w:val="17"/>
                <w:szCs w:val="17"/>
              </w:rPr>
              <w:t xml:space="preserve"> их характерные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  изобразительном  искусстве:  импрессио-</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черты. </w:t>
            </w:r>
            <w:r w:rsidRPr="00FF1055">
              <w:rPr>
                <w:rFonts w:eastAsia="Times New Roman"/>
                <w:b/>
                <w:bCs/>
                <w:sz w:val="17"/>
                <w:szCs w:val="17"/>
              </w:rPr>
              <w:t>Рассказывать</w:t>
            </w:r>
            <w:r w:rsidRPr="00FF1055">
              <w:rPr>
                <w:rFonts w:eastAsia="Times New Roman"/>
                <w:sz w:val="17"/>
                <w:szCs w:val="17"/>
              </w:rPr>
              <w:t xml:space="preserve"> о наиболее извест-</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низм,  экспрессионизм,  модерн.  Искусство</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ных  деятелях  литературы  и  искусства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авангарда.</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XIX в. и их произведениях. </w:t>
            </w:r>
            <w:r w:rsidRPr="00FF1055">
              <w:rPr>
                <w:rFonts w:eastAsia="Times New Roman"/>
                <w:b/>
                <w:bCs/>
                <w:sz w:val="17"/>
                <w:szCs w:val="17"/>
              </w:rPr>
              <w:t>Проводить</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5, с. 24–27; Те-</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поиск  и  анализ  информации  об  искус-</w:t>
            </w:r>
          </w:p>
        </w:tc>
      </w:tr>
      <w:tr w:rsidR="00384B12" w:rsidRPr="00FF1055" w:rsidTr="001E32BB">
        <w:trPr>
          <w:trHeight w:val="180"/>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традь-тренажёр;  Атлас;  Электронное  при-</w:t>
            </w:r>
          </w:p>
        </w:tc>
        <w:tc>
          <w:tcPr>
            <w:tcW w:w="3460" w:type="dxa"/>
            <w:gridSpan w:val="4"/>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стве  XIX  в.  в  нескольких  источниках,</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ложение  к  учебнику</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готовить  </w:t>
            </w:r>
            <w:r w:rsidRPr="00FF1055">
              <w:rPr>
                <w:rFonts w:eastAsia="Times New Roman"/>
                <w:sz w:val="17"/>
                <w:szCs w:val="17"/>
              </w:rPr>
              <w:t>презентацию  (сообщение).</w:t>
            </w:r>
            <w:r w:rsidRPr="00FF1055">
              <w:rPr>
                <w:rFonts w:eastAsia="Times New Roman"/>
                <w:b/>
                <w:bCs/>
                <w:sz w:val="17"/>
                <w:szCs w:val="17"/>
              </w:rPr>
              <w:t xml:space="preserve">  Со-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1220" w:type="dxa"/>
            <w:gridSpan w:val="2"/>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поставлять</w:t>
            </w:r>
          </w:p>
        </w:tc>
        <w:tc>
          <w:tcPr>
            <w:tcW w:w="1200" w:type="dxa"/>
            <w:vAlign w:val="bottom"/>
          </w:tcPr>
          <w:p w:rsidR="00384B12" w:rsidRPr="00FF1055" w:rsidRDefault="00384B12" w:rsidP="001E32BB">
            <w:pPr>
              <w:ind w:left="40"/>
              <w:rPr>
                <w:sz w:val="20"/>
                <w:szCs w:val="20"/>
              </w:rPr>
            </w:pPr>
            <w:r w:rsidRPr="00FF1055">
              <w:rPr>
                <w:rFonts w:eastAsia="Times New Roman"/>
                <w:sz w:val="17"/>
                <w:szCs w:val="17"/>
              </w:rPr>
              <w:t>особенности</w:t>
            </w:r>
          </w:p>
        </w:tc>
        <w:tc>
          <w:tcPr>
            <w:tcW w:w="104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искусства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XVIII  в. и искусства XIX в. на основе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сравнительного анализа иллюстраций</w:t>
            </w: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940" w:type="dxa"/>
            <w:tcBorders>
              <w:bottom w:val="single" w:sz="8" w:space="0" w:color="auto"/>
            </w:tcBorders>
            <w:vAlign w:val="bottom"/>
          </w:tcPr>
          <w:p w:rsidR="00384B12" w:rsidRPr="00FF1055" w:rsidRDefault="00384B12" w:rsidP="001E32BB">
            <w:pPr>
              <w:rPr>
                <w:sz w:val="4"/>
                <w:szCs w:val="4"/>
              </w:rPr>
            </w:pPr>
          </w:p>
        </w:tc>
        <w:tc>
          <w:tcPr>
            <w:tcW w:w="2520" w:type="dxa"/>
            <w:gridSpan w:val="3"/>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Распространениеобразова-</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6.  </w:t>
            </w:r>
            <w:r w:rsidRPr="00FF1055">
              <w:rPr>
                <w:rFonts w:eastAsia="Times New Roman"/>
                <w:b/>
                <w:bCs/>
                <w:sz w:val="17"/>
                <w:szCs w:val="17"/>
              </w:rPr>
              <w:t>Образование  и  наука  в  XIX  в.</w:t>
            </w:r>
          </w:p>
        </w:tc>
        <w:tc>
          <w:tcPr>
            <w:tcW w:w="940" w:type="dxa"/>
            <w:vAlign w:val="bottom"/>
          </w:tcPr>
          <w:p w:rsidR="00384B12" w:rsidRPr="00FF1055" w:rsidRDefault="00384B12" w:rsidP="001E32BB">
            <w:pPr>
              <w:ind w:left="100"/>
              <w:rPr>
                <w:sz w:val="20"/>
                <w:szCs w:val="20"/>
              </w:rPr>
            </w:pPr>
            <w:r w:rsidRPr="00FF1055">
              <w:rPr>
                <w:rFonts w:eastAsia="Times New Roman"/>
                <w:b/>
                <w:bCs/>
                <w:sz w:val="17"/>
                <w:szCs w:val="17"/>
              </w:rPr>
              <w:t>Выделять</w:t>
            </w:r>
          </w:p>
        </w:tc>
        <w:tc>
          <w:tcPr>
            <w:tcW w:w="252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факторы,  способствовавшие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ния.  Научные  открытия  и</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Распространение  образования  и  ликвида-</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распространению  образования  в  стра-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технические  изобретения</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ция  неграмотности  в  странах  Европы  и</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нах  Европы  и  США  с  начала  XIX  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США  с  начала  XIX  в.  «Читательская  ре-</w:t>
            </w:r>
          </w:p>
        </w:tc>
        <w:tc>
          <w:tcPr>
            <w:tcW w:w="2420" w:type="dxa"/>
            <w:gridSpan w:val="3"/>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признаки</w:t>
            </w:r>
          </w:p>
        </w:tc>
        <w:tc>
          <w:tcPr>
            <w:tcW w:w="104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«читатель-</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волюция».  Основные  черты  и  тенденции</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ской  революции»,  </w:t>
            </w:r>
            <w:r w:rsidRPr="00FF1055">
              <w:rPr>
                <w:rFonts w:eastAsia="Times New Roman"/>
                <w:b/>
                <w:bCs/>
                <w:sz w:val="17"/>
                <w:szCs w:val="17"/>
              </w:rPr>
              <w:t>объяснять</w:t>
            </w:r>
            <w:r w:rsidRPr="00FF1055">
              <w:rPr>
                <w:rFonts w:eastAsia="Times New Roman"/>
                <w:sz w:val="17"/>
                <w:szCs w:val="17"/>
              </w:rPr>
              <w:t xml:space="preserve">  связь  но-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развития  научных  знаний  в  XIX  в.  Связь</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вых научных идей с новыми явлениями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научных  открытий  с  практикой.  Измене-</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в  экономике  и  жизни  общества.  </w:t>
            </w:r>
            <w:r w:rsidRPr="00FF1055">
              <w:rPr>
                <w:rFonts w:eastAsia="Times New Roman"/>
                <w:b/>
                <w:bCs/>
                <w:sz w:val="17"/>
                <w:szCs w:val="17"/>
              </w:rPr>
              <w:t>Груп-</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ние  взглядов  на  мир.  Открытия  в  области</w:t>
            </w:r>
          </w:p>
        </w:tc>
        <w:tc>
          <w:tcPr>
            <w:tcW w:w="940" w:type="dxa"/>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пировать</w:t>
            </w:r>
          </w:p>
        </w:tc>
        <w:tc>
          <w:tcPr>
            <w:tcW w:w="252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 xml:space="preserve">(классифицировать)   </w:t>
            </w:r>
            <w:r w:rsidRPr="00FF1055">
              <w:rPr>
                <w:rFonts w:eastAsia="Times New Roman"/>
                <w:sz w:val="17"/>
                <w:szCs w:val="17"/>
              </w:rPr>
              <w:t>факты</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физики и биологии. Теория эволюции Дар-</w:t>
            </w:r>
          </w:p>
        </w:tc>
        <w:tc>
          <w:tcPr>
            <w:tcW w:w="2420" w:type="dxa"/>
            <w:gridSpan w:val="3"/>
            <w:vAlign w:val="bottom"/>
          </w:tcPr>
          <w:p w:rsidR="00384B12" w:rsidRPr="00FF1055" w:rsidRDefault="00384B12" w:rsidP="001E32BB">
            <w:pPr>
              <w:ind w:left="100"/>
              <w:rPr>
                <w:sz w:val="20"/>
                <w:szCs w:val="20"/>
              </w:rPr>
            </w:pPr>
            <w:r w:rsidRPr="00FF1055">
              <w:rPr>
                <w:rFonts w:eastAsia="Times New Roman"/>
                <w:sz w:val="17"/>
                <w:szCs w:val="17"/>
              </w:rPr>
              <w:t>по  различным  признакам,</w:t>
            </w:r>
          </w:p>
        </w:tc>
        <w:tc>
          <w:tcPr>
            <w:tcW w:w="1040" w:type="dxa"/>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составлять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вина,  теория  относительности  Эйнштейна.</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сравнительную  таблицу  «Научные  от-</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6, с. 28–29; Те-</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крытия  и  изобретения  XIX  в.»,  на  ос-</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традь-тренажёр;  Атлас;  Электронное  при-</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новании которой </w:t>
            </w:r>
            <w:r w:rsidRPr="00FF1055">
              <w:rPr>
                <w:rFonts w:eastAsia="Times New Roman"/>
                <w:b/>
                <w:bCs/>
                <w:sz w:val="17"/>
                <w:szCs w:val="17"/>
              </w:rPr>
              <w:t>соотносить</w:t>
            </w:r>
            <w:r w:rsidRPr="00FF1055">
              <w:rPr>
                <w:rFonts w:eastAsia="Times New Roman"/>
                <w:sz w:val="17"/>
                <w:szCs w:val="17"/>
              </w:rPr>
              <w:t xml:space="preserve"> единичные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ложение  к  учебнику</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исторические  факты  и  общие  явления.</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Высказывать  </w:t>
            </w:r>
            <w:r w:rsidRPr="00FF1055">
              <w:rPr>
                <w:rFonts w:eastAsia="Times New Roman"/>
                <w:sz w:val="17"/>
                <w:szCs w:val="17"/>
              </w:rPr>
              <w:t>суждения о последствиях</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  значении  научных  открытий  XIX  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4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для прогресса человечества</w:t>
            </w:r>
          </w:p>
        </w:tc>
        <w:tc>
          <w:tcPr>
            <w:tcW w:w="104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940" w:type="dxa"/>
            <w:tcBorders>
              <w:bottom w:val="single" w:sz="8" w:space="0" w:color="auto"/>
            </w:tcBorders>
            <w:vAlign w:val="bottom"/>
          </w:tcPr>
          <w:p w:rsidR="00384B12" w:rsidRPr="00FF1055" w:rsidRDefault="00384B12" w:rsidP="001E32BB">
            <w:pPr>
              <w:rPr>
                <w:sz w:val="4"/>
                <w:szCs w:val="4"/>
              </w:rPr>
            </w:pPr>
          </w:p>
        </w:tc>
        <w:tc>
          <w:tcPr>
            <w:tcW w:w="280" w:type="dxa"/>
            <w:tcBorders>
              <w:bottom w:val="single" w:sz="8" w:space="0" w:color="auto"/>
            </w:tcBorders>
            <w:vAlign w:val="bottom"/>
          </w:tcPr>
          <w:p w:rsidR="00384B12" w:rsidRPr="00FF1055" w:rsidRDefault="00384B12" w:rsidP="001E32BB">
            <w:pPr>
              <w:rPr>
                <w:sz w:val="4"/>
                <w:szCs w:val="4"/>
              </w:rPr>
            </w:pPr>
          </w:p>
        </w:tc>
        <w:tc>
          <w:tcPr>
            <w:tcW w:w="1200" w:type="dxa"/>
            <w:tcBorders>
              <w:bottom w:val="single" w:sz="8" w:space="0" w:color="auto"/>
            </w:tcBorders>
            <w:vAlign w:val="bottom"/>
          </w:tcPr>
          <w:p w:rsidR="00384B12" w:rsidRPr="00FF1055" w:rsidRDefault="00384B12" w:rsidP="001E32BB">
            <w:pPr>
              <w:rPr>
                <w:sz w:val="4"/>
                <w:szCs w:val="4"/>
              </w:rPr>
            </w:pPr>
          </w:p>
        </w:tc>
        <w:tc>
          <w:tcPr>
            <w:tcW w:w="1040" w:type="dxa"/>
            <w:tcBorders>
              <w:bottom w:val="single" w:sz="8" w:space="0" w:color="auto"/>
              <w:right w:val="single" w:sz="8" w:space="0" w:color="auto"/>
            </w:tcBorders>
            <w:vAlign w:val="bottom"/>
          </w:tcPr>
          <w:p w:rsidR="00384B12" w:rsidRPr="00FF1055" w:rsidRDefault="00384B12" w:rsidP="001E32BB">
            <w:pPr>
              <w:rPr>
                <w:sz w:val="4"/>
                <w:szCs w:val="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8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125</w:t>
            </w:r>
          </w:p>
        </w:tc>
      </w:tr>
    </w:tbl>
    <w:p w:rsidR="00384B12" w:rsidRPr="00FF1055" w:rsidRDefault="00384B12" w:rsidP="00384B12">
      <w:pPr>
        <w:sectPr w:rsidR="00384B12" w:rsidRPr="00FF1055">
          <w:pgSz w:w="12760" w:h="8220" w:orient="landscape"/>
          <w:pgMar w:top="717" w:right="893" w:bottom="576" w:left="1100" w:header="0" w:footer="0" w:gutter="0"/>
          <w:cols w:num="2" w:space="720" w:equalWidth="0">
            <w:col w:w="10220" w:space="302"/>
            <w:col w:w="241"/>
          </w:cols>
        </w:sectPr>
      </w:pPr>
    </w:p>
    <w:p w:rsidR="00384B12" w:rsidRPr="00FF1055" w:rsidRDefault="00384B12" w:rsidP="00384B12">
      <w:pPr>
        <w:spacing w:line="1" w:lineRule="exact"/>
        <w:rPr>
          <w:sz w:val="20"/>
          <w:szCs w:val="20"/>
        </w:rPr>
      </w:pPr>
      <w:bookmarkStart w:id="124" w:name="page128"/>
      <w:bookmarkEnd w:id="124"/>
    </w:p>
    <w:tbl>
      <w:tblPr>
        <w:tblW w:w="0" w:type="auto"/>
        <w:tblInd w:w="10" w:type="dxa"/>
        <w:tblLayout w:type="fixed"/>
        <w:tblCellMar>
          <w:left w:w="0" w:type="dxa"/>
          <w:right w:w="0" w:type="dxa"/>
        </w:tblCellMar>
        <w:tblLook w:val="04A0" w:firstRow="1" w:lastRow="0" w:firstColumn="1" w:lastColumn="0" w:noHBand="0" w:noVBand="1"/>
      </w:tblPr>
      <w:tblGrid>
        <w:gridCol w:w="720"/>
        <w:gridCol w:w="820"/>
        <w:gridCol w:w="260"/>
        <w:gridCol w:w="920"/>
        <w:gridCol w:w="1800"/>
        <w:gridCol w:w="1380"/>
        <w:gridCol w:w="860"/>
        <w:gridCol w:w="3460"/>
      </w:tblGrid>
      <w:tr w:rsidR="00384B12" w:rsidRPr="00FF1055" w:rsidTr="001E32BB">
        <w:trPr>
          <w:trHeight w:val="195"/>
        </w:trPr>
        <w:tc>
          <w:tcPr>
            <w:tcW w:w="720" w:type="dxa"/>
            <w:vAlign w:val="bottom"/>
          </w:tcPr>
          <w:p w:rsidR="00384B12" w:rsidRPr="00FF1055" w:rsidRDefault="00384B12" w:rsidP="001E32BB">
            <w:pPr>
              <w:rPr>
                <w:sz w:val="16"/>
                <w:szCs w:val="16"/>
              </w:rPr>
            </w:pPr>
          </w:p>
        </w:tc>
        <w:tc>
          <w:tcPr>
            <w:tcW w:w="820" w:type="dxa"/>
            <w:vAlign w:val="bottom"/>
          </w:tcPr>
          <w:p w:rsidR="00384B12" w:rsidRPr="00FF1055" w:rsidRDefault="00384B12" w:rsidP="001E32BB">
            <w:pPr>
              <w:rPr>
                <w:sz w:val="16"/>
                <w:szCs w:val="16"/>
              </w:rPr>
            </w:pPr>
          </w:p>
        </w:tc>
        <w:tc>
          <w:tcPr>
            <w:tcW w:w="260" w:type="dxa"/>
            <w:vAlign w:val="bottom"/>
          </w:tcPr>
          <w:p w:rsidR="00384B12" w:rsidRPr="00FF1055" w:rsidRDefault="00384B12" w:rsidP="001E32BB">
            <w:pPr>
              <w:rPr>
                <w:sz w:val="16"/>
                <w:szCs w:val="16"/>
              </w:rPr>
            </w:pPr>
          </w:p>
        </w:tc>
        <w:tc>
          <w:tcPr>
            <w:tcW w:w="920" w:type="dxa"/>
            <w:vAlign w:val="bottom"/>
          </w:tcPr>
          <w:p w:rsidR="00384B12" w:rsidRPr="00FF1055" w:rsidRDefault="00384B12" w:rsidP="001E32BB">
            <w:pPr>
              <w:rPr>
                <w:sz w:val="16"/>
                <w:szCs w:val="16"/>
              </w:rPr>
            </w:pPr>
          </w:p>
        </w:tc>
        <w:tc>
          <w:tcPr>
            <w:tcW w:w="1800" w:type="dxa"/>
            <w:vAlign w:val="bottom"/>
          </w:tcPr>
          <w:p w:rsidR="00384B12" w:rsidRPr="00FF1055" w:rsidRDefault="00384B12" w:rsidP="001E32BB">
            <w:pPr>
              <w:rPr>
                <w:sz w:val="16"/>
                <w:szCs w:val="16"/>
              </w:rPr>
            </w:pPr>
          </w:p>
        </w:tc>
        <w:tc>
          <w:tcPr>
            <w:tcW w:w="1380" w:type="dxa"/>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c>
          <w:tcPr>
            <w:tcW w:w="3460" w:type="dxa"/>
            <w:vAlign w:val="bottom"/>
          </w:tcPr>
          <w:p w:rsidR="00384B12" w:rsidRPr="00FF1055" w:rsidRDefault="00384B12" w:rsidP="001E32BB">
            <w:pPr>
              <w:ind w:left="2280"/>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gridSpan w:val="4"/>
            <w:tcBorders>
              <w:bottom w:val="single" w:sz="8" w:space="0" w:color="auto"/>
            </w:tcBorders>
            <w:vAlign w:val="bottom"/>
          </w:tcPr>
          <w:p w:rsidR="00384B12" w:rsidRPr="00FF1055" w:rsidRDefault="00384B12" w:rsidP="001E32BB">
            <w:pPr>
              <w:rPr>
                <w:sz w:val="3"/>
                <w:szCs w:val="3"/>
              </w:rPr>
            </w:pPr>
          </w:p>
        </w:tc>
        <w:tc>
          <w:tcPr>
            <w:tcW w:w="4040" w:type="dxa"/>
            <w:gridSpan w:val="3"/>
            <w:tcBorders>
              <w:bottom w:val="single" w:sz="8" w:space="0" w:color="auto"/>
            </w:tcBorders>
            <w:vAlign w:val="bottom"/>
          </w:tcPr>
          <w:p w:rsidR="00384B12" w:rsidRPr="00FF1055" w:rsidRDefault="00384B12" w:rsidP="001E32BB">
            <w:pPr>
              <w:rPr>
                <w:sz w:val="3"/>
                <w:szCs w:val="3"/>
              </w:rPr>
            </w:pPr>
          </w:p>
        </w:tc>
        <w:tc>
          <w:tcPr>
            <w:tcW w:w="3460" w:type="dxa"/>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gridSpan w:val="4"/>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gridSpan w:val="3"/>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gridSpan w:val="4"/>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1800" w:type="dxa"/>
            <w:vAlign w:val="bottom"/>
          </w:tcPr>
          <w:p w:rsidR="00384B12" w:rsidRPr="00FF1055" w:rsidRDefault="00384B12" w:rsidP="001E32BB">
            <w:pPr>
              <w:rPr>
                <w:sz w:val="16"/>
                <w:szCs w:val="16"/>
              </w:rPr>
            </w:pPr>
          </w:p>
        </w:tc>
        <w:tc>
          <w:tcPr>
            <w:tcW w:w="1380" w:type="dxa"/>
            <w:vAlign w:val="bottom"/>
          </w:tcPr>
          <w:p w:rsidR="00384B12" w:rsidRPr="00FF1055" w:rsidRDefault="00384B12" w:rsidP="001E32BB">
            <w:pPr>
              <w:rPr>
                <w:sz w:val="16"/>
                <w:szCs w:val="16"/>
              </w:rPr>
            </w:pPr>
          </w:p>
        </w:tc>
        <w:tc>
          <w:tcPr>
            <w:tcW w:w="86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720" w:type="dxa"/>
            <w:tcBorders>
              <w:left w:val="single" w:sz="8" w:space="0" w:color="auto"/>
            </w:tcBorders>
            <w:vAlign w:val="bottom"/>
          </w:tcPr>
          <w:p w:rsidR="00384B12" w:rsidRPr="00FF1055" w:rsidRDefault="00384B12" w:rsidP="001E32BB">
            <w:pPr>
              <w:rPr>
                <w:sz w:val="16"/>
                <w:szCs w:val="16"/>
              </w:rPr>
            </w:pPr>
          </w:p>
        </w:tc>
        <w:tc>
          <w:tcPr>
            <w:tcW w:w="820" w:type="dxa"/>
            <w:vAlign w:val="bottom"/>
          </w:tcPr>
          <w:p w:rsidR="00384B12" w:rsidRPr="00FF1055" w:rsidRDefault="00384B12" w:rsidP="001E32BB">
            <w:pPr>
              <w:rPr>
                <w:sz w:val="16"/>
                <w:szCs w:val="16"/>
              </w:rPr>
            </w:pPr>
          </w:p>
        </w:tc>
        <w:tc>
          <w:tcPr>
            <w:tcW w:w="260" w:type="dxa"/>
            <w:vAlign w:val="bottom"/>
          </w:tcPr>
          <w:p w:rsidR="00384B12" w:rsidRPr="00FF1055" w:rsidRDefault="00384B12" w:rsidP="001E32BB">
            <w:pPr>
              <w:rPr>
                <w:sz w:val="16"/>
                <w:szCs w:val="16"/>
              </w:rPr>
            </w:pPr>
          </w:p>
        </w:tc>
        <w:tc>
          <w:tcPr>
            <w:tcW w:w="920" w:type="dxa"/>
            <w:tcBorders>
              <w:right w:val="single" w:sz="8" w:space="0" w:color="auto"/>
            </w:tcBorders>
            <w:vAlign w:val="bottom"/>
          </w:tcPr>
          <w:p w:rsidR="00384B12" w:rsidRPr="00FF1055" w:rsidRDefault="00384B12" w:rsidP="001E32BB">
            <w:pPr>
              <w:rPr>
                <w:sz w:val="16"/>
                <w:szCs w:val="16"/>
              </w:rPr>
            </w:pPr>
          </w:p>
        </w:tc>
        <w:tc>
          <w:tcPr>
            <w:tcW w:w="1800" w:type="dxa"/>
            <w:vAlign w:val="bottom"/>
          </w:tcPr>
          <w:p w:rsidR="00384B12" w:rsidRPr="00FF1055" w:rsidRDefault="00384B12" w:rsidP="001E32BB">
            <w:pPr>
              <w:rPr>
                <w:sz w:val="16"/>
                <w:szCs w:val="16"/>
              </w:rPr>
            </w:pPr>
          </w:p>
        </w:tc>
        <w:tc>
          <w:tcPr>
            <w:tcW w:w="1380" w:type="dxa"/>
            <w:vAlign w:val="bottom"/>
          </w:tcPr>
          <w:p w:rsidR="00384B12" w:rsidRPr="00FF1055" w:rsidRDefault="00384B12" w:rsidP="001E32BB">
            <w:pPr>
              <w:rPr>
                <w:sz w:val="16"/>
                <w:szCs w:val="16"/>
              </w:rPr>
            </w:pPr>
          </w:p>
        </w:tc>
        <w:tc>
          <w:tcPr>
            <w:tcW w:w="86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1540" w:type="dxa"/>
            <w:gridSpan w:val="2"/>
            <w:tcBorders>
              <w:left w:val="single" w:sz="8" w:space="0" w:color="auto"/>
              <w:bottom w:val="single" w:sz="8" w:space="0" w:color="auto"/>
            </w:tcBorders>
            <w:vAlign w:val="bottom"/>
          </w:tcPr>
          <w:p w:rsidR="00384B12" w:rsidRPr="00FF1055" w:rsidRDefault="00384B12" w:rsidP="001E32BB">
            <w:pPr>
              <w:rPr>
                <w:sz w:val="7"/>
                <w:szCs w:val="7"/>
              </w:rPr>
            </w:pPr>
          </w:p>
        </w:tc>
        <w:tc>
          <w:tcPr>
            <w:tcW w:w="1180" w:type="dxa"/>
            <w:gridSpan w:val="2"/>
            <w:tcBorders>
              <w:bottom w:val="single" w:sz="8" w:space="0" w:color="auto"/>
              <w:right w:val="single" w:sz="8" w:space="0" w:color="auto"/>
            </w:tcBorders>
            <w:vAlign w:val="bottom"/>
          </w:tcPr>
          <w:p w:rsidR="00384B12" w:rsidRPr="00FF1055" w:rsidRDefault="00384B12" w:rsidP="001E32BB">
            <w:pPr>
              <w:rPr>
                <w:sz w:val="7"/>
                <w:szCs w:val="7"/>
              </w:rPr>
            </w:pPr>
          </w:p>
        </w:tc>
        <w:tc>
          <w:tcPr>
            <w:tcW w:w="3180" w:type="dxa"/>
            <w:gridSpan w:val="2"/>
            <w:tcBorders>
              <w:bottom w:val="single" w:sz="8" w:space="0" w:color="auto"/>
            </w:tcBorders>
            <w:vAlign w:val="bottom"/>
          </w:tcPr>
          <w:p w:rsidR="00384B12" w:rsidRPr="00FF1055" w:rsidRDefault="00384B12" w:rsidP="001E32BB">
            <w:pPr>
              <w:rPr>
                <w:sz w:val="7"/>
                <w:szCs w:val="7"/>
              </w:rPr>
            </w:pPr>
          </w:p>
        </w:tc>
        <w:tc>
          <w:tcPr>
            <w:tcW w:w="86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0"/>
        </w:trPr>
        <w:tc>
          <w:tcPr>
            <w:tcW w:w="1540" w:type="dxa"/>
            <w:gridSpan w:val="2"/>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Французская</w:t>
            </w:r>
          </w:p>
        </w:tc>
        <w:tc>
          <w:tcPr>
            <w:tcW w:w="118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революция</w:t>
            </w:r>
          </w:p>
        </w:tc>
        <w:tc>
          <w:tcPr>
            <w:tcW w:w="3180" w:type="dxa"/>
            <w:gridSpan w:val="2"/>
            <w:vAlign w:val="bottom"/>
          </w:tcPr>
          <w:p w:rsidR="00384B12" w:rsidRPr="00FF1055" w:rsidRDefault="00384B12" w:rsidP="001E32BB">
            <w:pPr>
              <w:ind w:left="100"/>
              <w:rPr>
                <w:sz w:val="20"/>
                <w:szCs w:val="20"/>
              </w:rPr>
            </w:pPr>
            <w:r w:rsidRPr="00FF1055">
              <w:rPr>
                <w:rFonts w:eastAsia="Times New Roman"/>
                <w:sz w:val="17"/>
                <w:szCs w:val="17"/>
              </w:rPr>
              <w:t xml:space="preserve">Урок  7.  </w:t>
            </w:r>
            <w:r w:rsidRPr="00FF1055">
              <w:rPr>
                <w:rFonts w:eastAsia="Times New Roman"/>
                <w:b/>
                <w:bCs/>
                <w:sz w:val="17"/>
                <w:szCs w:val="17"/>
              </w:rPr>
              <w:t>Конец  Старого  Порядка.</w:t>
            </w:r>
          </w:p>
        </w:tc>
        <w:tc>
          <w:tcPr>
            <w:tcW w:w="860" w:type="dxa"/>
            <w:tcBorders>
              <w:right w:val="single" w:sz="8" w:space="0" w:color="auto"/>
            </w:tcBorders>
            <w:vAlign w:val="bottom"/>
          </w:tcPr>
          <w:p w:rsidR="00384B12" w:rsidRPr="00FF1055" w:rsidRDefault="00384B12" w:rsidP="001E32BB">
            <w:pPr>
              <w:rPr>
                <w:sz w:val="19"/>
                <w:szCs w:val="19"/>
              </w:rPr>
            </w:pP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 xml:space="preserve">Устанавливать   </w:t>
            </w:r>
            <w:r w:rsidRPr="00FF1055">
              <w:rPr>
                <w:rFonts w:eastAsia="Times New Roman"/>
                <w:sz w:val="17"/>
                <w:szCs w:val="17"/>
              </w:rPr>
              <w:t>последовательность</w:t>
            </w:r>
          </w:p>
        </w:tc>
      </w:tr>
      <w:tr w:rsidR="00384B12" w:rsidRPr="00FF1055" w:rsidTr="001E32BB">
        <w:trPr>
          <w:trHeight w:val="190"/>
        </w:trPr>
        <w:tc>
          <w:tcPr>
            <w:tcW w:w="2720" w:type="dxa"/>
            <w:gridSpan w:val="4"/>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XVIII  в.:  причины,  участ-</w:t>
            </w: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Начало  правления  Людовика  XVI  в.  Недо-</w:t>
            </w: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и  длительность  событий  во  Фран-</w:t>
            </w:r>
          </w:p>
        </w:tc>
      </w:tr>
      <w:tr w:rsidR="00384B12" w:rsidRPr="00FF1055" w:rsidTr="001E32BB">
        <w:trPr>
          <w:trHeight w:val="184"/>
        </w:trPr>
        <w:tc>
          <w:tcPr>
            <w:tcW w:w="1540" w:type="dxa"/>
            <w:gridSpan w:val="2"/>
            <w:tcBorders>
              <w:lef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ники.   Начало</w:t>
            </w:r>
          </w:p>
        </w:tc>
        <w:tc>
          <w:tcPr>
            <w:tcW w:w="260" w:type="dxa"/>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и</w:t>
            </w:r>
          </w:p>
        </w:tc>
        <w:tc>
          <w:tcPr>
            <w:tcW w:w="92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основные</w:t>
            </w: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вольство  сословий.  Причины  Французской</w:t>
            </w:r>
          </w:p>
        </w:tc>
        <w:tc>
          <w:tcPr>
            <w:tcW w:w="3460" w:type="dxa"/>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ции,  приведших  к  началу  револю-</w:t>
            </w:r>
          </w:p>
        </w:tc>
      </w:tr>
      <w:tr w:rsidR="00384B12" w:rsidRPr="00FF1055" w:rsidTr="001E32BB">
        <w:trPr>
          <w:trHeight w:val="190"/>
        </w:trPr>
        <w:tc>
          <w:tcPr>
            <w:tcW w:w="720" w:type="dxa"/>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этапы</w:t>
            </w:r>
          </w:p>
        </w:tc>
        <w:tc>
          <w:tcPr>
            <w:tcW w:w="1080" w:type="dxa"/>
            <w:gridSpan w:val="2"/>
            <w:vAlign w:val="bottom"/>
          </w:tcPr>
          <w:p w:rsidR="00384B12" w:rsidRPr="00FF1055" w:rsidRDefault="00384B12" w:rsidP="001E32BB">
            <w:pPr>
              <w:spacing w:line="190" w:lineRule="exact"/>
              <w:jc w:val="right"/>
              <w:rPr>
                <w:sz w:val="20"/>
                <w:szCs w:val="20"/>
              </w:rPr>
            </w:pPr>
            <w:r w:rsidRPr="00FF1055">
              <w:rPr>
                <w:rFonts w:eastAsia="Times New Roman"/>
                <w:sz w:val="17"/>
                <w:szCs w:val="17"/>
              </w:rPr>
              <w:t>революции.</w:t>
            </w:r>
          </w:p>
        </w:tc>
        <w:tc>
          <w:tcPr>
            <w:tcW w:w="92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Полити-</w:t>
            </w:r>
          </w:p>
        </w:tc>
        <w:tc>
          <w:tcPr>
            <w:tcW w:w="18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революции.   Созыв</w:t>
            </w:r>
          </w:p>
        </w:tc>
        <w:tc>
          <w:tcPr>
            <w:tcW w:w="1380" w:type="dxa"/>
            <w:vAlign w:val="bottom"/>
          </w:tcPr>
          <w:p w:rsidR="00384B12" w:rsidRPr="00FF1055" w:rsidRDefault="00384B12" w:rsidP="001E32BB">
            <w:pPr>
              <w:spacing w:line="190" w:lineRule="exact"/>
              <w:ind w:left="160"/>
              <w:rPr>
                <w:sz w:val="20"/>
                <w:szCs w:val="20"/>
              </w:rPr>
            </w:pPr>
            <w:r w:rsidRPr="00FF1055">
              <w:rPr>
                <w:rFonts w:eastAsia="Times New Roman"/>
                <w:sz w:val="17"/>
                <w:szCs w:val="17"/>
              </w:rPr>
              <w:t>Генеральных</w:t>
            </w:r>
          </w:p>
        </w:tc>
        <w:tc>
          <w:tcPr>
            <w:tcW w:w="86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штатов.</w:t>
            </w: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 xml:space="preserve">ции.  </w:t>
            </w:r>
            <w:r w:rsidRPr="00FF1055">
              <w:rPr>
                <w:rFonts w:eastAsia="Times New Roman"/>
                <w:b/>
                <w:bCs/>
                <w:sz w:val="17"/>
                <w:szCs w:val="17"/>
              </w:rPr>
              <w:t>Разъяснять</w:t>
            </w:r>
            <w:r w:rsidRPr="00FF1055">
              <w:rPr>
                <w:rFonts w:eastAsia="Times New Roman"/>
                <w:sz w:val="17"/>
                <w:szCs w:val="17"/>
              </w:rPr>
              <w:t xml:space="preserve">  причины  револю-</w:t>
            </w:r>
          </w:p>
        </w:tc>
      </w:tr>
      <w:tr w:rsidR="00384B12" w:rsidRPr="00FF1055" w:rsidTr="001E32BB">
        <w:trPr>
          <w:trHeight w:val="196"/>
        </w:trPr>
        <w:tc>
          <w:tcPr>
            <w:tcW w:w="72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ческие</w:t>
            </w:r>
          </w:p>
        </w:tc>
        <w:tc>
          <w:tcPr>
            <w:tcW w:w="820" w:type="dxa"/>
            <w:vAlign w:val="bottom"/>
          </w:tcPr>
          <w:p w:rsidR="00384B12" w:rsidRPr="00FF1055" w:rsidRDefault="00384B12" w:rsidP="001E32BB">
            <w:pPr>
              <w:ind w:left="120"/>
              <w:rPr>
                <w:sz w:val="20"/>
                <w:szCs w:val="20"/>
              </w:rPr>
            </w:pPr>
            <w:r w:rsidRPr="00FF1055">
              <w:rPr>
                <w:rFonts w:eastAsia="Times New Roman"/>
                <w:sz w:val="17"/>
                <w:szCs w:val="17"/>
              </w:rPr>
              <w:t>течения</w:t>
            </w:r>
          </w:p>
        </w:tc>
        <w:tc>
          <w:tcPr>
            <w:tcW w:w="260" w:type="dxa"/>
            <w:vAlign w:val="bottom"/>
          </w:tcPr>
          <w:p w:rsidR="00384B12" w:rsidRPr="00FF1055" w:rsidRDefault="00384B12" w:rsidP="001E32BB">
            <w:pPr>
              <w:jc w:val="right"/>
              <w:rPr>
                <w:sz w:val="20"/>
                <w:szCs w:val="20"/>
              </w:rPr>
            </w:pPr>
            <w:r w:rsidRPr="00FF1055">
              <w:rPr>
                <w:rFonts w:eastAsia="Times New Roman"/>
                <w:sz w:val="17"/>
                <w:szCs w:val="17"/>
              </w:rPr>
              <w:t>и</w:t>
            </w:r>
          </w:p>
        </w:tc>
        <w:tc>
          <w:tcPr>
            <w:tcW w:w="92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деятели</w:t>
            </w:r>
          </w:p>
        </w:tc>
        <w:tc>
          <w:tcPr>
            <w:tcW w:w="1800" w:type="dxa"/>
            <w:vAlign w:val="bottom"/>
          </w:tcPr>
          <w:p w:rsidR="00384B12" w:rsidRPr="00FF1055" w:rsidRDefault="00384B12" w:rsidP="001E32BB">
            <w:pPr>
              <w:ind w:left="100"/>
              <w:rPr>
                <w:sz w:val="20"/>
                <w:szCs w:val="20"/>
              </w:rPr>
            </w:pPr>
            <w:r w:rsidRPr="00FF1055">
              <w:rPr>
                <w:rFonts w:eastAsia="Times New Roman"/>
                <w:sz w:val="17"/>
                <w:szCs w:val="17"/>
              </w:rPr>
              <w:t>Провозглашение</w:t>
            </w:r>
          </w:p>
        </w:tc>
        <w:tc>
          <w:tcPr>
            <w:tcW w:w="1380" w:type="dxa"/>
            <w:vAlign w:val="bottom"/>
          </w:tcPr>
          <w:p w:rsidR="00384B12" w:rsidRPr="00FF1055" w:rsidRDefault="00384B12" w:rsidP="001E32BB">
            <w:pPr>
              <w:rPr>
                <w:sz w:val="20"/>
                <w:szCs w:val="20"/>
              </w:rPr>
            </w:pPr>
            <w:r w:rsidRPr="00FF1055">
              <w:rPr>
                <w:rFonts w:eastAsia="Times New Roman"/>
                <w:sz w:val="17"/>
                <w:szCs w:val="17"/>
              </w:rPr>
              <w:t>Национального</w:t>
            </w:r>
          </w:p>
        </w:tc>
        <w:tc>
          <w:tcPr>
            <w:tcW w:w="860" w:type="dxa"/>
            <w:tcBorders>
              <w:right w:val="single" w:sz="8" w:space="0" w:color="auto"/>
            </w:tcBorders>
            <w:vAlign w:val="bottom"/>
          </w:tcPr>
          <w:p w:rsidR="00384B12" w:rsidRPr="00FF1055" w:rsidRDefault="00384B12" w:rsidP="001E32BB">
            <w:pPr>
              <w:ind w:right="55"/>
              <w:jc w:val="right"/>
              <w:rPr>
                <w:sz w:val="20"/>
                <w:szCs w:val="20"/>
              </w:rPr>
            </w:pPr>
            <w:r w:rsidRPr="00FF1055">
              <w:rPr>
                <w:rFonts w:eastAsia="Times New Roman"/>
                <w:sz w:val="17"/>
                <w:szCs w:val="17"/>
              </w:rPr>
              <w:t>(Учре-</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 xml:space="preserve">ции,   </w:t>
            </w:r>
            <w:r w:rsidRPr="00FF1055">
              <w:rPr>
                <w:rFonts w:eastAsia="Times New Roman"/>
                <w:b/>
                <w:bCs/>
                <w:sz w:val="17"/>
                <w:szCs w:val="17"/>
              </w:rPr>
              <w:t>характеризовать</w:t>
            </w:r>
            <w:r w:rsidRPr="00FF1055">
              <w:rPr>
                <w:rFonts w:eastAsia="Times New Roman"/>
                <w:sz w:val="17"/>
                <w:szCs w:val="17"/>
              </w:rPr>
              <w:t xml:space="preserve">   требования</w:t>
            </w:r>
          </w:p>
        </w:tc>
      </w:tr>
      <w:tr w:rsidR="00384B12" w:rsidRPr="00FF1055" w:rsidTr="001E32BB">
        <w:trPr>
          <w:trHeight w:val="184"/>
        </w:trPr>
        <w:tc>
          <w:tcPr>
            <w:tcW w:w="2720" w:type="dxa"/>
            <w:gridSpan w:val="4"/>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революции.  Итоги  и  значе-</w:t>
            </w: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дительного)  собрания.  Клятва  в  зале  для</w:t>
            </w:r>
          </w:p>
        </w:tc>
        <w:tc>
          <w:tcPr>
            <w:tcW w:w="3460" w:type="dxa"/>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отдельных  сословий  и  групп  насе-</w:t>
            </w:r>
          </w:p>
        </w:tc>
      </w:tr>
      <w:tr w:rsidR="00384B12" w:rsidRPr="00FF1055" w:rsidTr="001E32BB">
        <w:trPr>
          <w:trHeight w:val="196"/>
        </w:trPr>
        <w:tc>
          <w:tcPr>
            <w:tcW w:w="1540" w:type="dxa"/>
            <w:gridSpan w:val="2"/>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ние  революции</w:t>
            </w:r>
          </w:p>
        </w:tc>
        <w:tc>
          <w:tcPr>
            <w:tcW w:w="260" w:type="dxa"/>
            <w:vAlign w:val="bottom"/>
          </w:tcPr>
          <w:p w:rsidR="00384B12" w:rsidRPr="00FF1055" w:rsidRDefault="00384B12" w:rsidP="001E32BB">
            <w:pPr>
              <w:rPr>
                <w:sz w:val="17"/>
                <w:szCs w:val="17"/>
              </w:rPr>
            </w:pPr>
          </w:p>
        </w:tc>
        <w:tc>
          <w:tcPr>
            <w:tcW w:w="92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игры в мяч. Граф Мирабо — лидер третье-</w:t>
            </w: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 xml:space="preserve">ления.   </w:t>
            </w:r>
            <w:r w:rsidRPr="00FF1055">
              <w:rPr>
                <w:rFonts w:eastAsia="Times New Roman"/>
                <w:b/>
                <w:bCs/>
                <w:sz w:val="17"/>
                <w:szCs w:val="17"/>
              </w:rPr>
              <w:t>Выявлять</w:t>
            </w:r>
            <w:r w:rsidRPr="00FF1055">
              <w:rPr>
                <w:rFonts w:eastAsia="Times New Roman"/>
                <w:sz w:val="17"/>
                <w:szCs w:val="17"/>
              </w:rPr>
              <w:t xml:space="preserve">   мотивы   поступ-</w:t>
            </w:r>
          </w:p>
        </w:tc>
      </w:tr>
      <w:tr w:rsidR="00384B12" w:rsidRPr="00FF1055" w:rsidTr="001E32BB">
        <w:trPr>
          <w:trHeight w:val="184"/>
        </w:trPr>
        <w:tc>
          <w:tcPr>
            <w:tcW w:w="720" w:type="dxa"/>
            <w:tcBorders>
              <w:left w:val="single" w:sz="8" w:space="0" w:color="auto"/>
            </w:tcBorders>
            <w:vAlign w:val="bottom"/>
          </w:tcPr>
          <w:p w:rsidR="00384B12" w:rsidRPr="00FF1055" w:rsidRDefault="00384B12" w:rsidP="001E32BB">
            <w:pPr>
              <w:rPr>
                <w:sz w:val="15"/>
                <w:szCs w:val="15"/>
              </w:rPr>
            </w:pPr>
          </w:p>
        </w:tc>
        <w:tc>
          <w:tcPr>
            <w:tcW w:w="820" w:type="dxa"/>
            <w:vAlign w:val="bottom"/>
          </w:tcPr>
          <w:p w:rsidR="00384B12" w:rsidRPr="00FF1055" w:rsidRDefault="00384B12" w:rsidP="001E32BB">
            <w:pPr>
              <w:rPr>
                <w:sz w:val="15"/>
                <w:szCs w:val="15"/>
              </w:rPr>
            </w:pPr>
          </w:p>
        </w:tc>
        <w:tc>
          <w:tcPr>
            <w:tcW w:w="260" w:type="dxa"/>
            <w:vAlign w:val="bottom"/>
          </w:tcPr>
          <w:p w:rsidR="00384B12" w:rsidRPr="00FF1055" w:rsidRDefault="00384B12" w:rsidP="001E32BB">
            <w:pPr>
              <w:rPr>
                <w:sz w:val="15"/>
                <w:szCs w:val="15"/>
              </w:rPr>
            </w:pPr>
          </w:p>
        </w:tc>
        <w:tc>
          <w:tcPr>
            <w:tcW w:w="920" w:type="dxa"/>
            <w:tcBorders>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го  сословия.  Штурм  Бастилии  —  начало</w:t>
            </w:r>
          </w:p>
        </w:tc>
        <w:tc>
          <w:tcPr>
            <w:tcW w:w="3460" w:type="dxa"/>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ков  исторических  лиц  на  примере</w:t>
            </w:r>
          </w:p>
        </w:tc>
      </w:tr>
      <w:tr w:rsidR="00384B12" w:rsidRPr="00FF1055" w:rsidTr="001E32BB">
        <w:trPr>
          <w:trHeight w:val="190"/>
        </w:trPr>
        <w:tc>
          <w:tcPr>
            <w:tcW w:w="720" w:type="dxa"/>
            <w:tcBorders>
              <w:left w:val="single" w:sz="8" w:space="0" w:color="auto"/>
            </w:tcBorders>
            <w:vAlign w:val="bottom"/>
          </w:tcPr>
          <w:p w:rsidR="00384B12" w:rsidRPr="00FF1055" w:rsidRDefault="00384B12" w:rsidP="001E32BB">
            <w:pPr>
              <w:rPr>
                <w:sz w:val="16"/>
                <w:szCs w:val="16"/>
              </w:rPr>
            </w:pPr>
          </w:p>
        </w:tc>
        <w:tc>
          <w:tcPr>
            <w:tcW w:w="820" w:type="dxa"/>
            <w:vAlign w:val="bottom"/>
          </w:tcPr>
          <w:p w:rsidR="00384B12" w:rsidRPr="00FF1055" w:rsidRDefault="00384B12" w:rsidP="001E32BB">
            <w:pPr>
              <w:rPr>
                <w:sz w:val="16"/>
                <w:szCs w:val="16"/>
              </w:rPr>
            </w:pPr>
          </w:p>
        </w:tc>
        <w:tc>
          <w:tcPr>
            <w:tcW w:w="260" w:type="dxa"/>
            <w:vAlign w:val="bottom"/>
          </w:tcPr>
          <w:p w:rsidR="00384B12" w:rsidRPr="00FF1055" w:rsidRDefault="00384B12" w:rsidP="001E32BB">
            <w:pPr>
              <w:rPr>
                <w:sz w:val="16"/>
                <w:szCs w:val="16"/>
              </w:rPr>
            </w:pPr>
          </w:p>
        </w:tc>
        <w:tc>
          <w:tcPr>
            <w:tcW w:w="920" w:type="dxa"/>
            <w:tcBorders>
              <w:right w:val="single" w:sz="8" w:space="0" w:color="auto"/>
            </w:tcBorders>
            <w:vAlign w:val="bottom"/>
          </w:tcPr>
          <w:p w:rsidR="00384B12" w:rsidRPr="00FF1055" w:rsidRDefault="00384B12" w:rsidP="001E32BB">
            <w:pPr>
              <w:rPr>
                <w:sz w:val="16"/>
                <w:szCs w:val="16"/>
              </w:rPr>
            </w:pPr>
          </w:p>
        </w:tc>
        <w:tc>
          <w:tcPr>
            <w:tcW w:w="18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революции.</w:t>
            </w:r>
          </w:p>
        </w:tc>
        <w:tc>
          <w:tcPr>
            <w:tcW w:w="1380" w:type="dxa"/>
            <w:vAlign w:val="bottom"/>
          </w:tcPr>
          <w:p w:rsidR="00384B12" w:rsidRPr="00FF1055" w:rsidRDefault="00384B12" w:rsidP="001E32BB">
            <w:pPr>
              <w:rPr>
                <w:sz w:val="16"/>
                <w:szCs w:val="16"/>
              </w:rPr>
            </w:pPr>
          </w:p>
        </w:tc>
        <w:tc>
          <w:tcPr>
            <w:tcW w:w="86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 xml:space="preserve">конфликта  короля  и  общества,  </w:t>
            </w:r>
            <w:r w:rsidRPr="00FF1055">
              <w:rPr>
                <w:rFonts w:eastAsia="Times New Roman"/>
                <w:b/>
                <w:bCs/>
                <w:sz w:val="17"/>
                <w:szCs w:val="17"/>
              </w:rPr>
              <w:t>из-</w:t>
            </w:r>
          </w:p>
        </w:tc>
      </w:tr>
      <w:tr w:rsidR="00384B12" w:rsidRPr="00FF1055" w:rsidTr="001E32BB">
        <w:trPr>
          <w:trHeight w:val="190"/>
        </w:trPr>
        <w:tc>
          <w:tcPr>
            <w:tcW w:w="720" w:type="dxa"/>
            <w:tcBorders>
              <w:left w:val="single" w:sz="8" w:space="0" w:color="auto"/>
            </w:tcBorders>
            <w:vAlign w:val="bottom"/>
          </w:tcPr>
          <w:p w:rsidR="00384B12" w:rsidRPr="00FF1055" w:rsidRDefault="00384B12" w:rsidP="001E32BB">
            <w:pPr>
              <w:rPr>
                <w:sz w:val="16"/>
                <w:szCs w:val="16"/>
              </w:rPr>
            </w:pPr>
          </w:p>
        </w:tc>
        <w:tc>
          <w:tcPr>
            <w:tcW w:w="820" w:type="dxa"/>
            <w:vAlign w:val="bottom"/>
          </w:tcPr>
          <w:p w:rsidR="00384B12" w:rsidRPr="00FF1055" w:rsidRDefault="00384B12" w:rsidP="001E32BB">
            <w:pPr>
              <w:rPr>
                <w:sz w:val="16"/>
                <w:szCs w:val="16"/>
              </w:rPr>
            </w:pPr>
          </w:p>
        </w:tc>
        <w:tc>
          <w:tcPr>
            <w:tcW w:w="260" w:type="dxa"/>
            <w:vAlign w:val="bottom"/>
          </w:tcPr>
          <w:p w:rsidR="00384B12" w:rsidRPr="00FF1055" w:rsidRDefault="00384B12" w:rsidP="001E32BB">
            <w:pPr>
              <w:rPr>
                <w:sz w:val="16"/>
                <w:szCs w:val="16"/>
              </w:rPr>
            </w:pPr>
          </w:p>
        </w:tc>
        <w:tc>
          <w:tcPr>
            <w:tcW w:w="92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7, с. 32–33; Те-</w:t>
            </w: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 xml:space="preserve">лагать  </w:t>
            </w:r>
            <w:r w:rsidRPr="00FF1055">
              <w:rPr>
                <w:rFonts w:eastAsia="Times New Roman"/>
                <w:sz w:val="17"/>
                <w:szCs w:val="17"/>
              </w:rPr>
              <w:t>суждения в процессе комму-</w:t>
            </w:r>
          </w:p>
        </w:tc>
      </w:tr>
      <w:tr w:rsidR="00384B12" w:rsidRPr="00FF1055" w:rsidTr="001E32BB">
        <w:trPr>
          <w:trHeight w:val="190"/>
        </w:trPr>
        <w:tc>
          <w:tcPr>
            <w:tcW w:w="720" w:type="dxa"/>
            <w:tcBorders>
              <w:left w:val="single" w:sz="8" w:space="0" w:color="auto"/>
            </w:tcBorders>
            <w:vAlign w:val="bottom"/>
          </w:tcPr>
          <w:p w:rsidR="00384B12" w:rsidRPr="00FF1055" w:rsidRDefault="00384B12" w:rsidP="001E32BB">
            <w:pPr>
              <w:rPr>
                <w:sz w:val="16"/>
                <w:szCs w:val="16"/>
              </w:rPr>
            </w:pPr>
          </w:p>
        </w:tc>
        <w:tc>
          <w:tcPr>
            <w:tcW w:w="820" w:type="dxa"/>
            <w:vAlign w:val="bottom"/>
          </w:tcPr>
          <w:p w:rsidR="00384B12" w:rsidRPr="00FF1055" w:rsidRDefault="00384B12" w:rsidP="001E32BB">
            <w:pPr>
              <w:rPr>
                <w:sz w:val="16"/>
                <w:szCs w:val="16"/>
              </w:rPr>
            </w:pPr>
          </w:p>
        </w:tc>
        <w:tc>
          <w:tcPr>
            <w:tcW w:w="260" w:type="dxa"/>
            <w:vAlign w:val="bottom"/>
          </w:tcPr>
          <w:p w:rsidR="00384B12" w:rsidRPr="00FF1055" w:rsidRDefault="00384B12" w:rsidP="001E32BB">
            <w:pPr>
              <w:rPr>
                <w:sz w:val="16"/>
                <w:szCs w:val="16"/>
              </w:rPr>
            </w:pPr>
          </w:p>
        </w:tc>
        <w:tc>
          <w:tcPr>
            <w:tcW w:w="92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традь-тренажёр;  Атлас;  Электронное  при-</w:t>
            </w:r>
          </w:p>
        </w:tc>
        <w:tc>
          <w:tcPr>
            <w:tcW w:w="346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 xml:space="preserve">никации  с  одноклассниками.  </w:t>
            </w:r>
            <w:r w:rsidRPr="00FF1055">
              <w:rPr>
                <w:rFonts w:eastAsia="Times New Roman"/>
                <w:b/>
                <w:bCs/>
                <w:sz w:val="17"/>
                <w:szCs w:val="17"/>
              </w:rPr>
              <w:t>При-</w:t>
            </w:r>
          </w:p>
        </w:tc>
      </w:tr>
      <w:tr w:rsidR="00384B12" w:rsidRPr="00FF1055" w:rsidTr="001E32BB">
        <w:trPr>
          <w:trHeight w:val="196"/>
        </w:trPr>
        <w:tc>
          <w:tcPr>
            <w:tcW w:w="720" w:type="dxa"/>
            <w:tcBorders>
              <w:left w:val="single" w:sz="8" w:space="0" w:color="auto"/>
            </w:tcBorders>
            <w:vAlign w:val="bottom"/>
          </w:tcPr>
          <w:p w:rsidR="00384B12" w:rsidRPr="00FF1055" w:rsidRDefault="00384B12" w:rsidP="001E32BB">
            <w:pPr>
              <w:rPr>
                <w:sz w:val="17"/>
                <w:szCs w:val="17"/>
              </w:rPr>
            </w:pPr>
          </w:p>
        </w:tc>
        <w:tc>
          <w:tcPr>
            <w:tcW w:w="820" w:type="dxa"/>
            <w:vAlign w:val="bottom"/>
          </w:tcPr>
          <w:p w:rsidR="00384B12" w:rsidRPr="00FF1055" w:rsidRDefault="00384B12" w:rsidP="001E32BB">
            <w:pPr>
              <w:rPr>
                <w:sz w:val="17"/>
                <w:szCs w:val="17"/>
              </w:rPr>
            </w:pPr>
          </w:p>
        </w:tc>
        <w:tc>
          <w:tcPr>
            <w:tcW w:w="260" w:type="dxa"/>
            <w:vAlign w:val="bottom"/>
          </w:tcPr>
          <w:p w:rsidR="00384B12" w:rsidRPr="00FF1055" w:rsidRDefault="00384B12" w:rsidP="001E32BB">
            <w:pPr>
              <w:rPr>
                <w:sz w:val="17"/>
                <w:szCs w:val="17"/>
              </w:rPr>
            </w:pPr>
          </w:p>
        </w:tc>
        <w:tc>
          <w:tcPr>
            <w:tcW w:w="920" w:type="dxa"/>
            <w:tcBorders>
              <w:right w:val="single" w:sz="8" w:space="0" w:color="auto"/>
            </w:tcBorders>
            <w:vAlign w:val="bottom"/>
          </w:tcPr>
          <w:p w:rsidR="00384B12" w:rsidRPr="00FF1055" w:rsidRDefault="00384B12" w:rsidP="001E32BB">
            <w:pPr>
              <w:rPr>
                <w:sz w:val="17"/>
                <w:szCs w:val="17"/>
              </w:rPr>
            </w:pPr>
          </w:p>
        </w:tc>
        <w:tc>
          <w:tcPr>
            <w:tcW w:w="3180" w:type="dxa"/>
            <w:gridSpan w:val="2"/>
            <w:vAlign w:val="bottom"/>
          </w:tcPr>
          <w:p w:rsidR="00384B12" w:rsidRPr="00FF1055" w:rsidRDefault="00384B12" w:rsidP="001E32BB">
            <w:pPr>
              <w:ind w:left="100"/>
              <w:rPr>
                <w:sz w:val="20"/>
                <w:szCs w:val="20"/>
              </w:rPr>
            </w:pPr>
            <w:r w:rsidRPr="00FF1055">
              <w:rPr>
                <w:rFonts w:eastAsia="Times New Roman"/>
                <w:sz w:val="17"/>
                <w:szCs w:val="17"/>
              </w:rPr>
              <w:t>ложение  к  учебнику</w:t>
            </w:r>
          </w:p>
        </w:tc>
        <w:tc>
          <w:tcPr>
            <w:tcW w:w="860" w:type="dxa"/>
            <w:tcBorders>
              <w:right w:val="single" w:sz="8" w:space="0" w:color="auto"/>
            </w:tcBorders>
            <w:vAlign w:val="bottom"/>
          </w:tcPr>
          <w:p w:rsidR="00384B12" w:rsidRPr="00FF1055" w:rsidRDefault="00384B12" w:rsidP="001E32BB">
            <w:pPr>
              <w:rPr>
                <w:sz w:val="17"/>
                <w:szCs w:val="17"/>
              </w:rPr>
            </w:pPr>
          </w:p>
        </w:tc>
        <w:tc>
          <w:tcPr>
            <w:tcW w:w="346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 xml:space="preserve">водить  </w:t>
            </w:r>
            <w:r w:rsidRPr="00FF1055">
              <w:rPr>
                <w:rFonts w:eastAsia="Times New Roman"/>
                <w:sz w:val="17"/>
                <w:szCs w:val="17"/>
              </w:rPr>
              <w:t>оценки графа Мирабо, изло-</w:t>
            </w:r>
          </w:p>
        </w:tc>
      </w:tr>
      <w:tr w:rsidR="00384B12" w:rsidRPr="00FF1055" w:rsidTr="001E32BB">
        <w:trPr>
          <w:trHeight w:val="190"/>
        </w:trPr>
        <w:tc>
          <w:tcPr>
            <w:tcW w:w="720" w:type="dxa"/>
            <w:tcBorders>
              <w:left w:val="single" w:sz="8" w:space="0" w:color="auto"/>
            </w:tcBorders>
            <w:vAlign w:val="bottom"/>
          </w:tcPr>
          <w:p w:rsidR="00384B12" w:rsidRPr="00FF1055" w:rsidRDefault="00384B12" w:rsidP="001E32BB">
            <w:pPr>
              <w:rPr>
                <w:sz w:val="16"/>
                <w:szCs w:val="16"/>
              </w:rPr>
            </w:pPr>
          </w:p>
        </w:tc>
        <w:tc>
          <w:tcPr>
            <w:tcW w:w="820" w:type="dxa"/>
            <w:vAlign w:val="bottom"/>
          </w:tcPr>
          <w:p w:rsidR="00384B12" w:rsidRPr="00FF1055" w:rsidRDefault="00384B12" w:rsidP="001E32BB">
            <w:pPr>
              <w:rPr>
                <w:sz w:val="16"/>
                <w:szCs w:val="16"/>
              </w:rPr>
            </w:pPr>
          </w:p>
        </w:tc>
        <w:tc>
          <w:tcPr>
            <w:tcW w:w="260" w:type="dxa"/>
            <w:vAlign w:val="bottom"/>
          </w:tcPr>
          <w:p w:rsidR="00384B12" w:rsidRPr="00FF1055" w:rsidRDefault="00384B12" w:rsidP="001E32BB">
            <w:pPr>
              <w:rPr>
                <w:sz w:val="16"/>
                <w:szCs w:val="16"/>
              </w:rPr>
            </w:pPr>
          </w:p>
        </w:tc>
        <w:tc>
          <w:tcPr>
            <w:tcW w:w="920" w:type="dxa"/>
            <w:tcBorders>
              <w:right w:val="single" w:sz="8" w:space="0" w:color="auto"/>
            </w:tcBorders>
            <w:vAlign w:val="bottom"/>
          </w:tcPr>
          <w:p w:rsidR="00384B12" w:rsidRPr="00FF1055" w:rsidRDefault="00384B12" w:rsidP="001E32BB">
            <w:pPr>
              <w:rPr>
                <w:sz w:val="16"/>
                <w:szCs w:val="16"/>
              </w:rPr>
            </w:pPr>
          </w:p>
        </w:tc>
        <w:tc>
          <w:tcPr>
            <w:tcW w:w="1800" w:type="dxa"/>
            <w:vAlign w:val="bottom"/>
          </w:tcPr>
          <w:p w:rsidR="00384B12" w:rsidRPr="00FF1055" w:rsidRDefault="00384B12" w:rsidP="001E32BB">
            <w:pPr>
              <w:rPr>
                <w:sz w:val="16"/>
                <w:szCs w:val="16"/>
              </w:rPr>
            </w:pPr>
          </w:p>
        </w:tc>
        <w:tc>
          <w:tcPr>
            <w:tcW w:w="1380" w:type="dxa"/>
            <w:vAlign w:val="bottom"/>
          </w:tcPr>
          <w:p w:rsidR="00384B12" w:rsidRPr="00FF1055" w:rsidRDefault="00384B12" w:rsidP="001E32BB">
            <w:pPr>
              <w:rPr>
                <w:sz w:val="16"/>
                <w:szCs w:val="16"/>
              </w:rPr>
            </w:pPr>
          </w:p>
        </w:tc>
        <w:tc>
          <w:tcPr>
            <w:tcW w:w="860" w:type="dxa"/>
            <w:tcBorders>
              <w:right w:val="single" w:sz="8" w:space="0" w:color="auto"/>
            </w:tcBorders>
            <w:vAlign w:val="bottom"/>
          </w:tcPr>
          <w:p w:rsidR="00384B12" w:rsidRPr="00FF1055" w:rsidRDefault="00384B12" w:rsidP="001E32BB">
            <w:pPr>
              <w:rPr>
                <w:sz w:val="16"/>
                <w:szCs w:val="16"/>
              </w:rPr>
            </w:pPr>
          </w:p>
        </w:tc>
        <w:tc>
          <w:tcPr>
            <w:tcW w:w="346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женные  в  учебной  литературе</w:t>
            </w:r>
          </w:p>
        </w:tc>
      </w:tr>
      <w:tr w:rsidR="00384B12" w:rsidRPr="00FF1055" w:rsidTr="001E32BB">
        <w:trPr>
          <w:trHeight w:val="2839"/>
        </w:trPr>
        <w:tc>
          <w:tcPr>
            <w:tcW w:w="720" w:type="dxa"/>
            <w:tcBorders>
              <w:left w:val="single" w:sz="8" w:space="0" w:color="auto"/>
              <w:bottom w:val="single" w:sz="8" w:space="0" w:color="auto"/>
            </w:tcBorders>
            <w:vAlign w:val="bottom"/>
          </w:tcPr>
          <w:p w:rsidR="00384B12" w:rsidRPr="00FF1055" w:rsidRDefault="00384B12" w:rsidP="001E32BB">
            <w:pPr>
              <w:rPr>
                <w:sz w:val="24"/>
                <w:szCs w:val="24"/>
              </w:rPr>
            </w:pPr>
          </w:p>
        </w:tc>
        <w:tc>
          <w:tcPr>
            <w:tcW w:w="820" w:type="dxa"/>
            <w:tcBorders>
              <w:bottom w:val="single" w:sz="8" w:space="0" w:color="auto"/>
            </w:tcBorders>
            <w:vAlign w:val="bottom"/>
          </w:tcPr>
          <w:p w:rsidR="00384B12" w:rsidRPr="00FF1055" w:rsidRDefault="00384B12" w:rsidP="001E32BB">
            <w:pPr>
              <w:rPr>
                <w:sz w:val="24"/>
                <w:szCs w:val="24"/>
              </w:rPr>
            </w:pPr>
          </w:p>
        </w:tc>
        <w:tc>
          <w:tcPr>
            <w:tcW w:w="260" w:type="dxa"/>
            <w:tcBorders>
              <w:bottom w:val="single" w:sz="8" w:space="0" w:color="auto"/>
            </w:tcBorders>
            <w:vAlign w:val="bottom"/>
          </w:tcPr>
          <w:p w:rsidR="00384B12" w:rsidRPr="00FF1055" w:rsidRDefault="00384B12" w:rsidP="001E32BB">
            <w:pPr>
              <w:rPr>
                <w:sz w:val="24"/>
                <w:szCs w:val="24"/>
              </w:rPr>
            </w:pPr>
          </w:p>
        </w:tc>
        <w:tc>
          <w:tcPr>
            <w:tcW w:w="92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1800" w:type="dxa"/>
            <w:tcBorders>
              <w:bottom w:val="single" w:sz="8" w:space="0" w:color="auto"/>
            </w:tcBorders>
            <w:vAlign w:val="bottom"/>
          </w:tcPr>
          <w:p w:rsidR="00384B12" w:rsidRPr="00FF1055" w:rsidRDefault="00384B12" w:rsidP="001E32BB">
            <w:pPr>
              <w:rPr>
                <w:sz w:val="24"/>
                <w:szCs w:val="24"/>
              </w:rPr>
            </w:pPr>
          </w:p>
        </w:tc>
        <w:tc>
          <w:tcPr>
            <w:tcW w:w="1380" w:type="dxa"/>
            <w:tcBorders>
              <w:bottom w:val="single" w:sz="8" w:space="0" w:color="auto"/>
            </w:tcBorders>
            <w:vAlign w:val="bottom"/>
          </w:tcPr>
          <w:p w:rsidR="00384B12" w:rsidRPr="00FF1055" w:rsidRDefault="00384B12" w:rsidP="001E32BB">
            <w:pPr>
              <w:rPr>
                <w:sz w:val="24"/>
                <w:szCs w:val="24"/>
              </w:rPr>
            </w:pPr>
          </w:p>
        </w:tc>
        <w:tc>
          <w:tcPr>
            <w:tcW w:w="86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346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126</w:t>
            </w:r>
          </w:p>
        </w:tc>
      </w:tr>
    </w:tbl>
    <w:p w:rsidR="00384B12" w:rsidRPr="00FF1055" w:rsidRDefault="00384B12" w:rsidP="00384B12">
      <w:pPr>
        <w:sectPr w:rsidR="00384B12" w:rsidRPr="00FF1055">
          <w:pgSz w:w="12760" w:h="8220" w:orient="landscape"/>
          <w:pgMar w:top="1099" w:right="893" w:bottom="216" w:left="1100" w:header="0" w:footer="0" w:gutter="0"/>
          <w:cols w:num="2" w:space="720" w:equalWidth="0">
            <w:col w:w="10220" w:space="302"/>
            <w:col w:w="241"/>
          </w:cols>
        </w:sectPr>
      </w:pPr>
    </w:p>
    <w:p w:rsidR="00384B12" w:rsidRPr="00FF1055" w:rsidRDefault="0004475F" w:rsidP="00384B12">
      <w:pPr>
        <w:spacing w:line="1" w:lineRule="exact"/>
        <w:rPr>
          <w:sz w:val="20"/>
          <w:szCs w:val="20"/>
        </w:rPr>
      </w:pPr>
      <w:bookmarkStart w:id="125" w:name="page129"/>
      <w:bookmarkEnd w:id="125"/>
      <w:r>
        <w:rPr>
          <w:sz w:val="20"/>
          <w:szCs w:val="20"/>
        </w:rPr>
        <w:pict>
          <v:line id="Shape 163" o:spid="_x0000_s1337" style="position:absolute;z-index:251898880;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164" o:spid="_x0000_s1338" style="position:absolute;z-index:251899904;visibility:visible;mso-wrap-distance-left:0;mso-wrap-distance-right:0;mso-position-horizontal-relative:page;mso-position-vertical-relative:page" from="55.5pt,36.85pt" to="55.5pt,354.3pt" o:allowincell="f" strokeweight=".5pt">
            <w10:wrap anchorx="page" anchory="page"/>
          </v:line>
        </w:pict>
      </w:r>
      <w:r>
        <w:rPr>
          <w:sz w:val="20"/>
          <w:szCs w:val="20"/>
        </w:rPr>
        <w:pict>
          <v:line id="Shape 165" o:spid="_x0000_s1339" style="position:absolute;z-index:251900928;visibility:visible;mso-wrap-distance-left:0;mso-wrap-distance-right:0;mso-position-horizontal-relative:page;mso-position-vertical-relative:page" from="190.7pt,36.85pt" to="190.7pt,354.3pt" o:allowincell="f" strokeweight=".5pt">
            <w10:wrap anchorx="page" anchory="page"/>
          </v:line>
        </w:pict>
      </w:r>
      <w:r>
        <w:rPr>
          <w:sz w:val="20"/>
          <w:szCs w:val="20"/>
        </w:rPr>
        <w:pict>
          <v:line id="Shape 166" o:spid="_x0000_s1340" style="position:absolute;z-index:251901952;visibility:visible;mso-wrap-distance-left:0;mso-wrap-distance-right:0;mso-position-horizontal-relative:page;mso-position-vertical-relative:page" from="391.95pt,36.85pt" to="391.95pt,354.3pt" o:allowincell="f" strokeweight=".5pt">
            <w10:wrap anchorx="page" anchory="page"/>
          </v:line>
        </w:pict>
      </w:r>
      <w:r>
        <w:rPr>
          <w:sz w:val="20"/>
          <w:szCs w:val="20"/>
        </w:rPr>
        <w:pict>
          <v:line id="Shape 167" o:spid="_x0000_s1341" style="position:absolute;z-index:251902976;visibility:visible;mso-wrap-distance-left:0;mso-wrap-distance-right:0;mso-position-horizontal-relative:page;mso-position-vertical-relative:page" from="565.25pt,36.85pt" to="565.25pt,354.3pt" o:allowincell="f" strokeweight=".5pt">
            <w10:wrap anchorx="page" anchory="page"/>
          </v:line>
        </w:pict>
      </w:r>
    </w:p>
    <w:tbl>
      <w:tblPr>
        <w:tblW w:w="0" w:type="auto"/>
        <w:tblInd w:w="2480" w:type="dxa"/>
        <w:tblLayout w:type="fixed"/>
        <w:tblCellMar>
          <w:left w:w="0" w:type="dxa"/>
          <w:right w:w="0" w:type="dxa"/>
        </w:tblCellMar>
        <w:tblLook w:val="04A0" w:firstRow="1" w:lastRow="0" w:firstColumn="1" w:lastColumn="0" w:noHBand="0" w:noVBand="1"/>
      </w:tblPr>
      <w:tblGrid>
        <w:gridCol w:w="1240"/>
        <w:gridCol w:w="1320"/>
        <w:gridCol w:w="1360"/>
        <w:gridCol w:w="660"/>
        <w:gridCol w:w="2700"/>
      </w:tblGrid>
      <w:tr w:rsidR="00384B12" w:rsidRPr="00FF1055" w:rsidTr="001E32BB">
        <w:trPr>
          <w:trHeight w:val="196"/>
        </w:trPr>
        <w:tc>
          <w:tcPr>
            <w:tcW w:w="3920" w:type="dxa"/>
            <w:gridSpan w:val="3"/>
            <w:vAlign w:val="bottom"/>
          </w:tcPr>
          <w:p w:rsidR="00384B12" w:rsidRPr="00FF1055" w:rsidRDefault="00384B12" w:rsidP="001E32BB">
            <w:pPr>
              <w:rPr>
                <w:sz w:val="20"/>
                <w:szCs w:val="20"/>
              </w:rPr>
            </w:pPr>
            <w:r w:rsidRPr="00FF1055">
              <w:rPr>
                <w:rFonts w:eastAsia="Times New Roman"/>
                <w:sz w:val="17"/>
                <w:szCs w:val="17"/>
              </w:rPr>
              <w:t xml:space="preserve">Урок  8.  </w:t>
            </w:r>
            <w:r w:rsidRPr="00FF1055">
              <w:rPr>
                <w:rFonts w:eastAsia="Times New Roman"/>
                <w:b/>
                <w:bCs/>
                <w:sz w:val="17"/>
                <w:szCs w:val="17"/>
              </w:rPr>
              <w:t>Французская  революция.</w:t>
            </w:r>
          </w:p>
        </w:tc>
        <w:tc>
          <w:tcPr>
            <w:tcW w:w="3360" w:type="dxa"/>
            <w:gridSpan w:val="2"/>
            <w:vAlign w:val="bottom"/>
          </w:tcPr>
          <w:p w:rsidR="00384B12" w:rsidRPr="00FF1055" w:rsidRDefault="00384B12" w:rsidP="001E32BB">
            <w:pPr>
              <w:jc w:val="right"/>
              <w:rPr>
                <w:sz w:val="20"/>
                <w:szCs w:val="20"/>
              </w:rPr>
            </w:pPr>
            <w:r w:rsidRPr="00FF1055">
              <w:rPr>
                <w:rFonts w:eastAsia="Times New Roman"/>
                <w:b/>
                <w:bCs/>
                <w:sz w:val="17"/>
                <w:szCs w:val="17"/>
              </w:rPr>
              <w:t xml:space="preserve">Указывать   </w:t>
            </w:r>
            <w:r w:rsidRPr="00FF1055">
              <w:rPr>
                <w:rFonts w:eastAsia="Times New Roman"/>
                <w:sz w:val="17"/>
                <w:szCs w:val="17"/>
              </w:rPr>
              <w:t>хронологические   рамки</w:t>
            </w:r>
          </w:p>
        </w:tc>
      </w:tr>
      <w:tr w:rsidR="00384B12" w:rsidRPr="00FF1055" w:rsidTr="001E32BB">
        <w:trPr>
          <w:trHeight w:val="184"/>
        </w:trPr>
        <w:tc>
          <w:tcPr>
            <w:tcW w:w="3920" w:type="dxa"/>
            <w:gridSpan w:val="3"/>
            <w:vAlign w:val="bottom"/>
          </w:tcPr>
          <w:p w:rsidR="00384B12" w:rsidRPr="00FF1055" w:rsidRDefault="00384B12" w:rsidP="001E32BB">
            <w:pPr>
              <w:spacing w:line="184" w:lineRule="exact"/>
              <w:rPr>
                <w:sz w:val="20"/>
                <w:szCs w:val="20"/>
              </w:rPr>
            </w:pPr>
            <w:r w:rsidRPr="00FF1055">
              <w:rPr>
                <w:rFonts w:eastAsia="Times New Roman"/>
                <w:sz w:val="17"/>
                <w:szCs w:val="17"/>
              </w:rPr>
              <w:t>Начало законотворческой деятельности Уч-</w:t>
            </w:r>
          </w:p>
        </w:tc>
        <w:tc>
          <w:tcPr>
            <w:tcW w:w="3360" w:type="dxa"/>
            <w:gridSpan w:val="2"/>
            <w:vAlign w:val="bottom"/>
          </w:tcPr>
          <w:p w:rsidR="00384B12" w:rsidRPr="00FF1055" w:rsidRDefault="00384B12" w:rsidP="001E32BB">
            <w:pPr>
              <w:spacing w:line="184" w:lineRule="exact"/>
              <w:jc w:val="right"/>
              <w:rPr>
                <w:sz w:val="20"/>
                <w:szCs w:val="20"/>
              </w:rPr>
            </w:pPr>
            <w:r w:rsidRPr="00FF1055">
              <w:rPr>
                <w:rFonts w:eastAsia="Times New Roman"/>
                <w:sz w:val="17"/>
                <w:szCs w:val="17"/>
              </w:rPr>
              <w:t>и  периоды  Французской  революции</w:t>
            </w:r>
          </w:p>
        </w:tc>
      </w:tr>
      <w:tr w:rsidR="00384B12" w:rsidRPr="00FF1055" w:rsidTr="001E32BB">
        <w:trPr>
          <w:trHeight w:val="190"/>
        </w:trPr>
        <w:tc>
          <w:tcPr>
            <w:tcW w:w="3920" w:type="dxa"/>
            <w:gridSpan w:val="3"/>
            <w:vAlign w:val="bottom"/>
          </w:tcPr>
          <w:p w:rsidR="00384B12" w:rsidRPr="00FF1055" w:rsidRDefault="00384B12" w:rsidP="001E32BB">
            <w:pPr>
              <w:spacing w:line="190" w:lineRule="exact"/>
              <w:rPr>
                <w:sz w:val="20"/>
                <w:szCs w:val="20"/>
              </w:rPr>
            </w:pPr>
            <w:r w:rsidRPr="00FF1055">
              <w:rPr>
                <w:rFonts w:eastAsia="Times New Roman"/>
                <w:sz w:val="17"/>
                <w:szCs w:val="17"/>
              </w:rPr>
              <w:t>редительного  собрания.  «Ночь  чудес»,  от-</w:t>
            </w:r>
          </w:p>
        </w:tc>
        <w:tc>
          <w:tcPr>
            <w:tcW w:w="3360" w:type="dxa"/>
            <w:gridSpan w:val="2"/>
            <w:vAlign w:val="bottom"/>
          </w:tcPr>
          <w:p w:rsidR="00384B12" w:rsidRPr="00FF1055" w:rsidRDefault="00384B12" w:rsidP="001E32BB">
            <w:pPr>
              <w:spacing w:line="190" w:lineRule="exact"/>
              <w:jc w:val="right"/>
              <w:rPr>
                <w:sz w:val="20"/>
                <w:szCs w:val="20"/>
              </w:rPr>
            </w:pPr>
            <w:r w:rsidRPr="00FF1055">
              <w:rPr>
                <w:rFonts w:eastAsia="Times New Roman"/>
                <w:sz w:val="17"/>
                <w:szCs w:val="17"/>
              </w:rPr>
              <w:t xml:space="preserve">XVIII  в.  </w:t>
            </w:r>
            <w:r w:rsidRPr="00FF1055">
              <w:rPr>
                <w:rFonts w:eastAsia="Times New Roman"/>
                <w:b/>
                <w:bCs/>
                <w:sz w:val="17"/>
                <w:szCs w:val="17"/>
              </w:rPr>
              <w:t>Описывать</w:t>
            </w:r>
            <w:r w:rsidRPr="00FF1055">
              <w:rPr>
                <w:rFonts w:eastAsia="Times New Roman"/>
                <w:sz w:val="17"/>
                <w:szCs w:val="17"/>
              </w:rPr>
              <w:t xml:space="preserve">  ход  революци-</w:t>
            </w:r>
          </w:p>
        </w:tc>
      </w:tr>
      <w:tr w:rsidR="00384B12" w:rsidRPr="00FF1055" w:rsidTr="001E32BB">
        <w:trPr>
          <w:trHeight w:val="196"/>
        </w:trPr>
        <w:tc>
          <w:tcPr>
            <w:tcW w:w="1240" w:type="dxa"/>
            <w:vAlign w:val="bottom"/>
          </w:tcPr>
          <w:p w:rsidR="00384B12" w:rsidRPr="00FF1055" w:rsidRDefault="00384B12" w:rsidP="001E32BB">
            <w:pPr>
              <w:rPr>
                <w:sz w:val="20"/>
                <w:szCs w:val="20"/>
              </w:rPr>
            </w:pPr>
            <w:r w:rsidRPr="00FF1055">
              <w:rPr>
                <w:rFonts w:eastAsia="Times New Roman"/>
                <w:sz w:val="17"/>
                <w:szCs w:val="17"/>
              </w:rPr>
              <w:t>мена  личных</w:t>
            </w:r>
          </w:p>
        </w:tc>
        <w:tc>
          <w:tcPr>
            <w:tcW w:w="1320" w:type="dxa"/>
            <w:vAlign w:val="bottom"/>
          </w:tcPr>
          <w:p w:rsidR="00384B12" w:rsidRPr="00FF1055" w:rsidRDefault="00384B12" w:rsidP="001E32BB">
            <w:pPr>
              <w:ind w:left="120"/>
              <w:rPr>
                <w:sz w:val="20"/>
                <w:szCs w:val="20"/>
              </w:rPr>
            </w:pPr>
            <w:r w:rsidRPr="00FF1055">
              <w:rPr>
                <w:rFonts w:eastAsia="Times New Roman"/>
                <w:sz w:val="17"/>
                <w:szCs w:val="17"/>
              </w:rPr>
              <w:t>крестьянских</w:t>
            </w:r>
          </w:p>
        </w:tc>
        <w:tc>
          <w:tcPr>
            <w:tcW w:w="1360" w:type="dxa"/>
            <w:vAlign w:val="bottom"/>
          </w:tcPr>
          <w:p w:rsidR="00384B12" w:rsidRPr="00FF1055" w:rsidRDefault="00384B12" w:rsidP="001E32BB">
            <w:pPr>
              <w:ind w:right="35"/>
              <w:jc w:val="right"/>
              <w:rPr>
                <w:sz w:val="20"/>
                <w:szCs w:val="20"/>
              </w:rPr>
            </w:pPr>
            <w:r w:rsidRPr="00FF1055">
              <w:rPr>
                <w:rFonts w:eastAsia="Times New Roman"/>
                <w:sz w:val="17"/>
                <w:szCs w:val="17"/>
              </w:rPr>
              <w:t>повинностей.</w:t>
            </w:r>
          </w:p>
        </w:tc>
        <w:tc>
          <w:tcPr>
            <w:tcW w:w="660" w:type="dxa"/>
            <w:vAlign w:val="bottom"/>
          </w:tcPr>
          <w:p w:rsidR="00384B12" w:rsidRPr="00FF1055" w:rsidRDefault="00384B12" w:rsidP="001E32BB">
            <w:pPr>
              <w:ind w:left="120"/>
              <w:rPr>
                <w:sz w:val="20"/>
                <w:szCs w:val="20"/>
              </w:rPr>
            </w:pPr>
            <w:r w:rsidRPr="00FF1055">
              <w:rPr>
                <w:rFonts w:eastAsia="Times New Roman"/>
                <w:sz w:val="17"/>
                <w:szCs w:val="17"/>
              </w:rPr>
              <w:t>онных</w:t>
            </w:r>
          </w:p>
        </w:tc>
        <w:tc>
          <w:tcPr>
            <w:tcW w:w="2700" w:type="dxa"/>
            <w:vAlign w:val="bottom"/>
          </w:tcPr>
          <w:p w:rsidR="00384B12" w:rsidRPr="00FF1055" w:rsidRDefault="00384B12" w:rsidP="001E32BB">
            <w:pPr>
              <w:spacing w:line="194" w:lineRule="exact"/>
              <w:jc w:val="right"/>
              <w:rPr>
                <w:sz w:val="20"/>
                <w:szCs w:val="20"/>
              </w:rPr>
            </w:pPr>
            <w:r w:rsidRPr="00FF1055">
              <w:rPr>
                <w:rFonts w:eastAsia="Times New Roman"/>
                <w:sz w:val="17"/>
                <w:szCs w:val="17"/>
              </w:rPr>
              <w:t>событий,</w:t>
            </w:r>
            <w:r w:rsidRPr="00FF1055">
              <w:rPr>
                <w:rFonts w:eastAsia="Times New Roman"/>
                <w:b/>
                <w:bCs/>
                <w:sz w:val="17"/>
                <w:szCs w:val="17"/>
              </w:rPr>
              <w:t>характеризовать</w:t>
            </w:r>
          </w:p>
        </w:tc>
      </w:tr>
      <w:tr w:rsidR="00384B12" w:rsidRPr="00FF1055" w:rsidTr="001E32BB">
        <w:trPr>
          <w:trHeight w:val="184"/>
        </w:trPr>
        <w:tc>
          <w:tcPr>
            <w:tcW w:w="3920" w:type="dxa"/>
            <w:gridSpan w:val="3"/>
            <w:vAlign w:val="bottom"/>
          </w:tcPr>
          <w:p w:rsidR="00384B12" w:rsidRPr="00FF1055" w:rsidRDefault="00384B12" w:rsidP="001E32BB">
            <w:pPr>
              <w:spacing w:line="184" w:lineRule="exact"/>
              <w:rPr>
                <w:sz w:val="20"/>
                <w:szCs w:val="20"/>
              </w:rPr>
            </w:pPr>
            <w:r w:rsidRPr="00FF1055">
              <w:rPr>
                <w:rFonts w:eastAsia="Times New Roman"/>
                <w:sz w:val="17"/>
                <w:szCs w:val="17"/>
              </w:rPr>
              <w:t>Принятие   Декларации   прав   человека   и</w:t>
            </w:r>
          </w:p>
        </w:tc>
        <w:tc>
          <w:tcPr>
            <w:tcW w:w="3360" w:type="dxa"/>
            <w:gridSpan w:val="2"/>
            <w:vAlign w:val="bottom"/>
          </w:tcPr>
          <w:p w:rsidR="00384B12" w:rsidRPr="00FF1055" w:rsidRDefault="00384B12" w:rsidP="001E32BB">
            <w:pPr>
              <w:spacing w:line="184" w:lineRule="exact"/>
              <w:jc w:val="right"/>
              <w:rPr>
                <w:sz w:val="20"/>
                <w:szCs w:val="20"/>
              </w:rPr>
            </w:pPr>
            <w:r w:rsidRPr="00FF1055">
              <w:rPr>
                <w:rFonts w:eastAsia="Times New Roman"/>
                <w:sz w:val="17"/>
                <w:szCs w:val="17"/>
              </w:rPr>
              <w:t>мероприятия  власти  на  каждом  эта-</w:t>
            </w:r>
          </w:p>
        </w:tc>
      </w:tr>
      <w:tr w:rsidR="00384B12" w:rsidRPr="00FF1055" w:rsidTr="001E32BB">
        <w:trPr>
          <w:trHeight w:val="190"/>
        </w:trPr>
        <w:tc>
          <w:tcPr>
            <w:tcW w:w="1240" w:type="dxa"/>
            <w:vAlign w:val="bottom"/>
          </w:tcPr>
          <w:p w:rsidR="00384B12" w:rsidRPr="00FF1055" w:rsidRDefault="00384B12" w:rsidP="001E32BB">
            <w:pPr>
              <w:spacing w:line="190" w:lineRule="exact"/>
              <w:rPr>
                <w:sz w:val="20"/>
                <w:szCs w:val="20"/>
              </w:rPr>
            </w:pPr>
            <w:r w:rsidRPr="00FF1055">
              <w:rPr>
                <w:rFonts w:eastAsia="Times New Roman"/>
                <w:sz w:val="17"/>
                <w:szCs w:val="17"/>
              </w:rPr>
              <w:t>гражданина.</w:t>
            </w:r>
          </w:p>
        </w:tc>
        <w:tc>
          <w:tcPr>
            <w:tcW w:w="1320" w:type="dxa"/>
            <w:vAlign w:val="bottom"/>
          </w:tcPr>
          <w:p w:rsidR="00384B12" w:rsidRPr="00FF1055" w:rsidRDefault="00384B12" w:rsidP="001E32BB">
            <w:pPr>
              <w:spacing w:line="190" w:lineRule="exact"/>
              <w:ind w:left="40"/>
              <w:rPr>
                <w:sz w:val="20"/>
                <w:szCs w:val="20"/>
              </w:rPr>
            </w:pPr>
            <w:r w:rsidRPr="00FF1055">
              <w:rPr>
                <w:rFonts w:eastAsia="Times New Roman"/>
                <w:sz w:val="17"/>
                <w:szCs w:val="17"/>
              </w:rPr>
              <w:t>Деятельность</w:t>
            </w:r>
          </w:p>
        </w:tc>
        <w:tc>
          <w:tcPr>
            <w:tcW w:w="1360" w:type="dxa"/>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политических</w:t>
            </w:r>
          </w:p>
        </w:tc>
        <w:tc>
          <w:tcPr>
            <w:tcW w:w="3360" w:type="dxa"/>
            <w:gridSpan w:val="2"/>
            <w:vAlign w:val="bottom"/>
          </w:tcPr>
          <w:p w:rsidR="00384B12" w:rsidRPr="00FF1055" w:rsidRDefault="00384B12" w:rsidP="001E32BB">
            <w:pPr>
              <w:spacing w:line="190" w:lineRule="exact"/>
              <w:jc w:val="right"/>
              <w:rPr>
                <w:sz w:val="20"/>
                <w:szCs w:val="20"/>
              </w:rPr>
            </w:pPr>
            <w:r w:rsidRPr="00FF1055">
              <w:rPr>
                <w:rFonts w:eastAsia="Times New Roman"/>
                <w:sz w:val="17"/>
                <w:szCs w:val="17"/>
              </w:rPr>
              <w:t xml:space="preserve">пе,  </w:t>
            </w:r>
            <w:r w:rsidRPr="00FF1055">
              <w:rPr>
                <w:rFonts w:eastAsia="Times New Roman"/>
                <w:b/>
                <w:bCs/>
                <w:sz w:val="17"/>
                <w:szCs w:val="17"/>
              </w:rPr>
              <w:t>систематизировать</w:t>
            </w:r>
            <w:r w:rsidRPr="00FF1055">
              <w:rPr>
                <w:rFonts w:eastAsia="Times New Roman"/>
                <w:sz w:val="17"/>
                <w:szCs w:val="17"/>
              </w:rPr>
              <w:t xml:space="preserve">  информацию,</w:t>
            </w:r>
          </w:p>
        </w:tc>
      </w:tr>
      <w:tr w:rsidR="00384B12" w:rsidRPr="00FF1055" w:rsidTr="001E32BB">
        <w:trPr>
          <w:trHeight w:val="196"/>
        </w:trPr>
        <w:tc>
          <w:tcPr>
            <w:tcW w:w="3920" w:type="dxa"/>
            <w:gridSpan w:val="3"/>
            <w:vAlign w:val="bottom"/>
          </w:tcPr>
          <w:p w:rsidR="00384B12" w:rsidRPr="00FF1055" w:rsidRDefault="00384B12" w:rsidP="001E32BB">
            <w:pPr>
              <w:rPr>
                <w:sz w:val="20"/>
                <w:szCs w:val="20"/>
              </w:rPr>
            </w:pPr>
            <w:r w:rsidRPr="00FF1055">
              <w:rPr>
                <w:rFonts w:eastAsia="Times New Roman"/>
                <w:sz w:val="17"/>
                <w:szCs w:val="17"/>
              </w:rPr>
              <w:t>клубов.  Конституция  1791  г.,  начало  дея-</w:t>
            </w:r>
          </w:p>
        </w:tc>
        <w:tc>
          <w:tcPr>
            <w:tcW w:w="3360" w:type="dxa"/>
            <w:gridSpan w:val="2"/>
            <w:vAlign w:val="bottom"/>
          </w:tcPr>
          <w:p w:rsidR="00384B12" w:rsidRPr="00FF1055" w:rsidRDefault="00384B12" w:rsidP="001E32BB">
            <w:pPr>
              <w:jc w:val="right"/>
              <w:rPr>
                <w:sz w:val="20"/>
                <w:szCs w:val="20"/>
              </w:rPr>
            </w:pPr>
            <w:r w:rsidRPr="00FF1055">
              <w:rPr>
                <w:rFonts w:eastAsia="Times New Roman"/>
                <w:b/>
                <w:bCs/>
                <w:sz w:val="17"/>
                <w:szCs w:val="17"/>
              </w:rPr>
              <w:t xml:space="preserve">составлять  </w:t>
            </w:r>
            <w:r w:rsidRPr="00FF1055">
              <w:rPr>
                <w:rFonts w:eastAsia="Times New Roman"/>
                <w:sz w:val="17"/>
                <w:szCs w:val="17"/>
              </w:rPr>
              <w:t>хронологическую  и  срав-</w:t>
            </w:r>
          </w:p>
        </w:tc>
      </w:tr>
      <w:tr w:rsidR="00384B12" w:rsidRPr="00FF1055" w:rsidTr="001E32BB">
        <w:trPr>
          <w:trHeight w:val="184"/>
        </w:trPr>
        <w:tc>
          <w:tcPr>
            <w:tcW w:w="3920" w:type="dxa"/>
            <w:gridSpan w:val="3"/>
            <w:vAlign w:val="bottom"/>
          </w:tcPr>
          <w:p w:rsidR="00384B12" w:rsidRPr="00FF1055" w:rsidRDefault="00384B12" w:rsidP="001E32BB">
            <w:pPr>
              <w:spacing w:line="184" w:lineRule="exact"/>
              <w:rPr>
                <w:sz w:val="20"/>
                <w:szCs w:val="20"/>
              </w:rPr>
            </w:pPr>
            <w:r w:rsidRPr="00FF1055">
              <w:rPr>
                <w:rFonts w:eastAsia="Times New Roman"/>
                <w:sz w:val="17"/>
                <w:szCs w:val="17"/>
              </w:rPr>
              <w:t>тельности Законодательного собрания. Вос-</w:t>
            </w:r>
          </w:p>
        </w:tc>
        <w:tc>
          <w:tcPr>
            <w:tcW w:w="3360" w:type="dxa"/>
            <w:gridSpan w:val="2"/>
            <w:vAlign w:val="bottom"/>
          </w:tcPr>
          <w:p w:rsidR="00384B12" w:rsidRPr="00FF1055" w:rsidRDefault="00384B12" w:rsidP="001E32BB">
            <w:pPr>
              <w:spacing w:line="184" w:lineRule="exact"/>
              <w:jc w:val="right"/>
              <w:rPr>
                <w:sz w:val="20"/>
                <w:szCs w:val="20"/>
              </w:rPr>
            </w:pPr>
            <w:r w:rsidRPr="00FF1055">
              <w:rPr>
                <w:rFonts w:eastAsia="Times New Roman"/>
                <w:sz w:val="17"/>
                <w:szCs w:val="17"/>
              </w:rPr>
              <w:t>нительную  таблицы,  самостоятельно</w:t>
            </w:r>
          </w:p>
        </w:tc>
      </w:tr>
      <w:tr w:rsidR="00384B12" w:rsidRPr="00FF1055" w:rsidTr="001E32BB">
        <w:trPr>
          <w:trHeight w:val="190"/>
        </w:trPr>
        <w:tc>
          <w:tcPr>
            <w:tcW w:w="3920" w:type="dxa"/>
            <w:gridSpan w:val="3"/>
            <w:vAlign w:val="bottom"/>
          </w:tcPr>
          <w:p w:rsidR="00384B12" w:rsidRPr="00FF1055" w:rsidRDefault="00384B12" w:rsidP="001E32BB">
            <w:pPr>
              <w:spacing w:line="190" w:lineRule="exact"/>
              <w:rPr>
                <w:sz w:val="20"/>
                <w:szCs w:val="20"/>
              </w:rPr>
            </w:pPr>
            <w:r w:rsidRPr="00FF1055">
              <w:rPr>
                <w:rFonts w:eastAsia="Times New Roman"/>
                <w:sz w:val="17"/>
                <w:szCs w:val="17"/>
              </w:rPr>
              <w:t>стание  10  августа  1792  г.,  свержение  мо-</w:t>
            </w:r>
          </w:p>
        </w:tc>
        <w:tc>
          <w:tcPr>
            <w:tcW w:w="3360" w:type="dxa"/>
            <w:gridSpan w:val="2"/>
            <w:vAlign w:val="bottom"/>
          </w:tcPr>
          <w:p w:rsidR="00384B12" w:rsidRPr="00FF1055" w:rsidRDefault="00384B12" w:rsidP="001E32BB">
            <w:pPr>
              <w:spacing w:line="190" w:lineRule="exact"/>
              <w:jc w:val="right"/>
              <w:rPr>
                <w:sz w:val="20"/>
                <w:szCs w:val="20"/>
              </w:rPr>
            </w:pPr>
            <w:r w:rsidRPr="00FF1055">
              <w:rPr>
                <w:rFonts w:eastAsia="Times New Roman"/>
                <w:sz w:val="17"/>
                <w:szCs w:val="17"/>
              </w:rPr>
              <w:t xml:space="preserve">разрабатывая  их  структуру.  </w:t>
            </w:r>
            <w:r w:rsidRPr="00FF1055">
              <w:rPr>
                <w:rFonts w:eastAsia="Times New Roman"/>
                <w:b/>
                <w:bCs/>
                <w:sz w:val="17"/>
                <w:szCs w:val="17"/>
              </w:rPr>
              <w:t>Выяв-</w:t>
            </w:r>
          </w:p>
        </w:tc>
      </w:tr>
      <w:tr w:rsidR="00384B12" w:rsidRPr="00FF1055" w:rsidTr="001E32BB">
        <w:trPr>
          <w:trHeight w:val="196"/>
        </w:trPr>
        <w:tc>
          <w:tcPr>
            <w:tcW w:w="3920" w:type="dxa"/>
            <w:gridSpan w:val="3"/>
            <w:vAlign w:val="bottom"/>
          </w:tcPr>
          <w:p w:rsidR="00384B12" w:rsidRPr="00FF1055" w:rsidRDefault="00384B12" w:rsidP="001E32BB">
            <w:pPr>
              <w:rPr>
                <w:sz w:val="20"/>
                <w:szCs w:val="20"/>
              </w:rPr>
            </w:pPr>
            <w:r w:rsidRPr="00FF1055">
              <w:rPr>
                <w:rFonts w:eastAsia="Times New Roman"/>
                <w:sz w:val="17"/>
                <w:szCs w:val="17"/>
              </w:rPr>
              <w:t>нархии.  Война  с  европейскими  державами</w:t>
            </w:r>
          </w:p>
        </w:tc>
        <w:tc>
          <w:tcPr>
            <w:tcW w:w="660" w:type="dxa"/>
            <w:vAlign w:val="bottom"/>
          </w:tcPr>
          <w:p w:rsidR="00384B12" w:rsidRPr="00FF1055" w:rsidRDefault="00384B12" w:rsidP="001E32BB">
            <w:pPr>
              <w:spacing w:line="194" w:lineRule="exact"/>
              <w:ind w:left="120"/>
              <w:rPr>
                <w:sz w:val="20"/>
                <w:szCs w:val="20"/>
              </w:rPr>
            </w:pPr>
            <w:r w:rsidRPr="00FF1055">
              <w:rPr>
                <w:rFonts w:eastAsia="Times New Roman"/>
                <w:b/>
                <w:bCs/>
                <w:sz w:val="17"/>
                <w:szCs w:val="17"/>
              </w:rPr>
              <w:t>лять</w:t>
            </w:r>
          </w:p>
        </w:tc>
        <w:tc>
          <w:tcPr>
            <w:tcW w:w="2700" w:type="dxa"/>
            <w:vAlign w:val="bottom"/>
          </w:tcPr>
          <w:p w:rsidR="00384B12" w:rsidRPr="00FF1055" w:rsidRDefault="00384B12" w:rsidP="001E32BB">
            <w:pPr>
              <w:jc w:val="right"/>
              <w:rPr>
                <w:sz w:val="20"/>
                <w:szCs w:val="20"/>
              </w:rPr>
            </w:pPr>
            <w:r w:rsidRPr="00FF1055">
              <w:rPr>
                <w:rFonts w:eastAsia="Times New Roman"/>
                <w:sz w:val="17"/>
                <w:szCs w:val="17"/>
              </w:rPr>
              <w:t>мотивы   поступков   историче-</w:t>
            </w:r>
          </w:p>
        </w:tc>
      </w:tr>
    </w:tbl>
    <w:p w:rsidR="00384B12" w:rsidRPr="00FF1055" w:rsidRDefault="00384B12" w:rsidP="00384B12">
      <w:pPr>
        <w:spacing w:line="4" w:lineRule="exact"/>
        <w:rPr>
          <w:sz w:val="20"/>
          <w:szCs w:val="20"/>
        </w:rPr>
      </w:pPr>
    </w:p>
    <w:p w:rsidR="00384B12" w:rsidRPr="00FF1055" w:rsidRDefault="00384B12" w:rsidP="00384B12">
      <w:pPr>
        <w:numPr>
          <w:ilvl w:val="0"/>
          <w:numId w:val="100"/>
        </w:numPr>
        <w:tabs>
          <w:tab w:val="left" w:pos="2680"/>
        </w:tabs>
        <w:spacing w:line="230" w:lineRule="auto"/>
        <w:ind w:left="2480" w:right="663" w:firstLine="8"/>
        <w:jc w:val="both"/>
        <w:rPr>
          <w:rFonts w:eastAsia="Times New Roman"/>
          <w:sz w:val="17"/>
          <w:szCs w:val="17"/>
        </w:rPr>
      </w:pPr>
      <w:r w:rsidRPr="00FF1055">
        <w:rPr>
          <w:rFonts w:eastAsia="Times New Roman"/>
          <w:sz w:val="17"/>
          <w:szCs w:val="17"/>
        </w:rPr>
        <w:t xml:space="preserve">интервенция во Францию, контрреволю- ских лиц на примере борьбы групп ционные мятежи. Свержение жирондистов, французского общества, </w:t>
      </w:r>
      <w:r w:rsidRPr="00FF1055">
        <w:rPr>
          <w:rFonts w:eastAsia="Times New Roman"/>
          <w:b/>
          <w:bCs/>
          <w:sz w:val="17"/>
          <w:szCs w:val="17"/>
        </w:rPr>
        <w:t>излагать</w:t>
      </w:r>
    </w:p>
    <w:p w:rsidR="00384B12" w:rsidRPr="00FF1055" w:rsidRDefault="00384B12" w:rsidP="00384B12">
      <w:pPr>
        <w:spacing w:line="5" w:lineRule="exact"/>
        <w:rPr>
          <w:rFonts w:eastAsia="Times New Roman"/>
          <w:sz w:val="17"/>
          <w:szCs w:val="17"/>
        </w:rPr>
      </w:pPr>
    </w:p>
    <w:p w:rsidR="00384B12" w:rsidRPr="00FF1055" w:rsidRDefault="00384B12" w:rsidP="00384B12">
      <w:pPr>
        <w:spacing w:line="232" w:lineRule="auto"/>
        <w:ind w:left="2480" w:right="663"/>
        <w:jc w:val="both"/>
        <w:rPr>
          <w:rFonts w:eastAsia="Times New Roman"/>
          <w:sz w:val="17"/>
          <w:szCs w:val="17"/>
        </w:rPr>
      </w:pPr>
      <w:r w:rsidRPr="00FF1055">
        <w:rPr>
          <w:rFonts w:eastAsia="Times New Roman"/>
          <w:sz w:val="17"/>
          <w:szCs w:val="17"/>
        </w:rPr>
        <w:t xml:space="preserve">установление диктатуры. Мероприятия суждения в процессе коммуника-монтаньяров по укреплению революцион- ции с одноклассниками. </w:t>
      </w:r>
      <w:r w:rsidRPr="00FF1055">
        <w:rPr>
          <w:rFonts w:eastAsia="Times New Roman"/>
          <w:b/>
          <w:bCs/>
          <w:sz w:val="17"/>
          <w:szCs w:val="17"/>
        </w:rPr>
        <w:t>Составлять</w:t>
      </w:r>
      <w:r w:rsidRPr="00FF1055">
        <w:rPr>
          <w:rFonts w:eastAsia="Times New Roman"/>
          <w:sz w:val="17"/>
          <w:szCs w:val="17"/>
        </w:rPr>
        <w:t xml:space="preserve"> ного порядка. Термидорианский переворот. исторические портреты (характери-Режим Директории. Конституция 1795 г. стики) монтаньяров (Марата, Робе-Переворот 18 брюмера. Итоги и значение спьера, Сен-Жюста, Кутона), </w:t>
      </w:r>
      <w:r w:rsidRPr="00FF1055">
        <w:rPr>
          <w:rFonts w:eastAsia="Times New Roman"/>
          <w:b/>
          <w:bCs/>
          <w:sz w:val="17"/>
          <w:szCs w:val="17"/>
        </w:rPr>
        <w:t>приво-</w:t>
      </w:r>
    </w:p>
    <w:tbl>
      <w:tblPr>
        <w:tblW w:w="0" w:type="auto"/>
        <w:tblInd w:w="2480" w:type="dxa"/>
        <w:tblLayout w:type="fixed"/>
        <w:tblCellMar>
          <w:left w:w="0" w:type="dxa"/>
          <w:right w:w="0" w:type="dxa"/>
        </w:tblCellMar>
        <w:tblLook w:val="04A0" w:firstRow="1" w:lastRow="0" w:firstColumn="1" w:lastColumn="0" w:noHBand="0" w:noVBand="1"/>
      </w:tblPr>
      <w:tblGrid>
        <w:gridCol w:w="3920"/>
        <w:gridCol w:w="3360"/>
      </w:tblGrid>
      <w:tr w:rsidR="00384B12" w:rsidRPr="00FF1055" w:rsidTr="001E32BB">
        <w:trPr>
          <w:trHeight w:val="184"/>
        </w:trPr>
        <w:tc>
          <w:tcPr>
            <w:tcW w:w="3920" w:type="dxa"/>
            <w:vAlign w:val="bottom"/>
          </w:tcPr>
          <w:p w:rsidR="00384B12" w:rsidRPr="00FF1055" w:rsidRDefault="00384B12" w:rsidP="001E32BB">
            <w:pPr>
              <w:spacing w:line="185" w:lineRule="exact"/>
              <w:rPr>
                <w:sz w:val="20"/>
                <w:szCs w:val="20"/>
              </w:rPr>
            </w:pPr>
            <w:r w:rsidRPr="00FF1055">
              <w:rPr>
                <w:rFonts w:eastAsia="Times New Roman"/>
                <w:sz w:val="17"/>
                <w:szCs w:val="17"/>
              </w:rPr>
              <w:t>Французской  революции.</w:t>
            </w:r>
          </w:p>
        </w:tc>
        <w:tc>
          <w:tcPr>
            <w:tcW w:w="3360" w:type="dxa"/>
            <w:vAlign w:val="bottom"/>
          </w:tcPr>
          <w:p w:rsidR="00384B12" w:rsidRPr="00FF1055" w:rsidRDefault="00384B12" w:rsidP="001E32BB">
            <w:pPr>
              <w:spacing w:line="185" w:lineRule="exact"/>
              <w:ind w:left="120"/>
              <w:rPr>
                <w:sz w:val="20"/>
                <w:szCs w:val="20"/>
              </w:rPr>
            </w:pPr>
            <w:r w:rsidRPr="00FF1055">
              <w:rPr>
                <w:rFonts w:eastAsia="Times New Roman"/>
                <w:b/>
                <w:bCs/>
                <w:sz w:val="17"/>
                <w:szCs w:val="17"/>
              </w:rPr>
              <w:t xml:space="preserve">дить  </w:t>
            </w:r>
            <w:r w:rsidRPr="00FF1055">
              <w:rPr>
                <w:rFonts w:eastAsia="Times New Roman"/>
                <w:sz w:val="17"/>
                <w:szCs w:val="17"/>
              </w:rPr>
              <w:t>оценки,  изложенные  в  учебной</w:t>
            </w:r>
          </w:p>
        </w:tc>
      </w:tr>
      <w:tr w:rsidR="00384B12" w:rsidRPr="00FF1055" w:rsidTr="001E32BB">
        <w:trPr>
          <w:trHeight w:val="190"/>
        </w:trPr>
        <w:tc>
          <w:tcPr>
            <w:tcW w:w="3920" w:type="dxa"/>
            <w:vAlign w:val="bottom"/>
          </w:tcPr>
          <w:p w:rsidR="00384B12" w:rsidRPr="00FF1055" w:rsidRDefault="00384B12" w:rsidP="001E32BB">
            <w:pPr>
              <w:spacing w:line="190" w:lineRule="exact"/>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8, с. 34–37; Те-</w:t>
            </w:r>
          </w:p>
        </w:tc>
        <w:tc>
          <w:tcPr>
            <w:tcW w:w="33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литературе,  </w:t>
            </w:r>
            <w:r w:rsidRPr="00FF1055">
              <w:rPr>
                <w:rFonts w:eastAsia="Times New Roman"/>
                <w:b/>
                <w:bCs/>
                <w:sz w:val="17"/>
                <w:szCs w:val="17"/>
              </w:rPr>
              <w:t>определять</w:t>
            </w:r>
            <w:r w:rsidRPr="00FF1055">
              <w:rPr>
                <w:rFonts w:eastAsia="Times New Roman"/>
                <w:sz w:val="17"/>
                <w:szCs w:val="17"/>
              </w:rPr>
              <w:t xml:space="preserve">  и  </w:t>
            </w:r>
            <w:r w:rsidRPr="00FF1055">
              <w:rPr>
                <w:rFonts w:eastAsia="Times New Roman"/>
                <w:b/>
                <w:bCs/>
                <w:sz w:val="17"/>
                <w:szCs w:val="17"/>
              </w:rPr>
              <w:t>объяснять</w:t>
            </w:r>
          </w:p>
        </w:tc>
      </w:tr>
      <w:tr w:rsidR="00384B12" w:rsidRPr="00FF1055" w:rsidTr="001E32BB">
        <w:trPr>
          <w:trHeight w:val="196"/>
        </w:trPr>
        <w:tc>
          <w:tcPr>
            <w:tcW w:w="3920" w:type="dxa"/>
            <w:vAlign w:val="bottom"/>
          </w:tcPr>
          <w:p w:rsidR="00384B12" w:rsidRPr="00FF1055" w:rsidRDefault="00384B12" w:rsidP="001E32BB">
            <w:pPr>
              <w:rPr>
                <w:sz w:val="20"/>
                <w:szCs w:val="20"/>
              </w:rPr>
            </w:pPr>
            <w:r w:rsidRPr="00FF1055">
              <w:rPr>
                <w:rFonts w:eastAsia="Times New Roman"/>
                <w:sz w:val="17"/>
                <w:szCs w:val="17"/>
              </w:rPr>
              <w:t>традь-тренажёр;  Атлас;  Электронное  при-</w:t>
            </w:r>
          </w:p>
        </w:tc>
        <w:tc>
          <w:tcPr>
            <w:tcW w:w="3360" w:type="dxa"/>
            <w:vAlign w:val="bottom"/>
          </w:tcPr>
          <w:p w:rsidR="00384B12" w:rsidRPr="00FF1055" w:rsidRDefault="00384B12" w:rsidP="001E32BB">
            <w:pPr>
              <w:ind w:left="120"/>
              <w:rPr>
                <w:sz w:val="20"/>
                <w:szCs w:val="20"/>
              </w:rPr>
            </w:pPr>
            <w:r w:rsidRPr="00FF1055">
              <w:rPr>
                <w:rFonts w:eastAsia="Times New Roman"/>
                <w:b/>
                <w:bCs/>
                <w:sz w:val="17"/>
                <w:szCs w:val="17"/>
              </w:rPr>
              <w:t xml:space="preserve">(аргументировать)  </w:t>
            </w:r>
            <w:r w:rsidRPr="00FF1055">
              <w:rPr>
                <w:rFonts w:eastAsia="Times New Roman"/>
                <w:sz w:val="17"/>
                <w:szCs w:val="17"/>
              </w:rPr>
              <w:t>своё  отношение  к</w:t>
            </w:r>
          </w:p>
        </w:tc>
      </w:tr>
      <w:tr w:rsidR="00384B12" w:rsidRPr="00FF1055" w:rsidTr="001E32BB">
        <w:trPr>
          <w:trHeight w:val="184"/>
        </w:trPr>
        <w:tc>
          <w:tcPr>
            <w:tcW w:w="3920" w:type="dxa"/>
            <w:vAlign w:val="bottom"/>
          </w:tcPr>
          <w:p w:rsidR="00384B12" w:rsidRPr="00FF1055" w:rsidRDefault="00384B12" w:rsidP="001E32BB">
            <w:pPr>
              <w:spacing w:line="184" w:lineRule="exact"/>
              <w:rPr>
                <w:sz w:val="20"/>
                <w:szCs w:val="20"/>
              </w:rPr>
            </w:pPr>
            <w:r w:rsidRPr="00FF1055">
              <w:rPr>
                <w:rFonts w:eastAsia="Times New Roman"/>
                <w:sz w:val="17"/>
                <w:szCs w:val="17"/>
              </w:rPr>
              <w:t>ложение  к  учебнику</w:t>
            </w:r>
          </w:p>
        </w:tc>
        <w:tc>
          <w:tcPr>
            <w:tcW w:w="336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этим  историческим  личностям,  це-</w:t>
            </w:r>
          </w:p>
        </w:tc>
      </w:tr>
      <w:tr w:rsidR="00384B12" w:rsidRPr="00FF1055" w:rsidTr="001E32BB">
        <w:trPr>
          <w:trHeight w:val="190"/>
        </w:trPr>
        <w:tc>
          <w:tcPr>
            <w:tcW w:w="3920" w:type="dxa"/>
            <w:vAlign w:val="bottom"/>
          </w:tcPr>
          <w:p w:rsidR="00384B12" w:rsidRPr="00FF1055" w:rsidRDefault="00384B12" w:rsidP="001E32BB">
            <w:pPr>
              <w:rPr>
                <w:sz w:val="16"/>
                <w:szCs w:val="16"/>
              </w:rPr>
            </w:pPr>
          </w:p>
        </w:tc>
        <w:tc>
          <w:tcPr>
            <w:tcW w:w="33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лям и методам их деятельности. </w:t>
            </w:r>
            <w:r w:rsidRPr="00FF1055">
              <w:rPr>
                <w:rFonts w:eastAsia="Times New Roman"/>
                <w:b/>
                <w:bCs/>
                <w:sz w:val="17"/>
                <w:szCs w:val="17"/>
              </w:rPr>
              <w:t>Вы-</w:t>
            </w:r>
          </w:p>
        </w:tc>
      </w:tr>
      <w:tr w:rsidR="00384B12" w:rsidRPr="00FF1055" w:rsidTr="001E32BB">
        <w:trPr>
          <w:trHeight w:val="196"/>
        </w:trPr>
        <w:tc>
          <w:tcPr>
            <w:tcW w:w="3920" w:type="dxa"/>
            <w:vAlign w:val="bottom"/>
          </w:tcPr>
          <w:p w:rsidR="00384B12" w:rsidRPr="00FF1055" w:rsidRDefault="00384B12" w:rsidP="001E32BB">
            <w:pPr>
              <w:rPr>
                <w:sz w:val="17"/>
                <w:szCs w:val="17"/>
              </w:rPr>
            </w:pPr>
          </w:p>
        </w:tc>
        <w:tc>
          <w:tcPr>
            <w:tcW w:w="3360" w:type="dxa"/>
            <w:vAlign w:val="bottom"/>
          </w:tcPr>
          <w:p w:rsidR="00384B12" w:rsidRPr="00FF1055" w:rsidRDefault="00384B12" w:rsidP="001E32BB">
            <w:pPr>
              <w:ind w:left="120"/>
              <w:rPr>
                <w:sz w:val="20"/>
                <w:szCs w:val="20"/>
              </w:rPr>
            </w:pPr>
            <w:r w:rsidRPr="00FF1055">
              <w:rPr>
                <w:rFonts w:eastAsia="Times New Roman"/>
                <w:b/>
                <w:bCs/>
                <w:sz w:val="17"/>
                <w:szCs w:val="17"/>
              </w:rPr>
              <w:t xml:space="preserve">сказывать  </w:t>
            </w:r>
            <w:r w:rsidRPr="00FF1055">
              <w:rPr>
                <w:rFonts w:eastAsia="Times New Roman"/>
                <w:sz w:val="17"/>
                <w:szCs w:val="17"/>
              </w:rPr>
              <w:t>суждения  об  итогах,  ре-</w:t>
            </w:r>
          </w:p>
        </w:tc>
      </w:tr>
      <w:tr w:rsidR="00384B12" w:rsidRPr="00FF1055" w:rsidTr="001E32BB">
        <w:trPr>
          <w:trHeight w:val="190"/>
        </w:trPr>
        <w:tc>
          <w:tcPr>
            <w:tcW w:w="3920" w:type="dxa"/>
            <w:vAlign w:val="bottom"/>
          </w:tcPr>
          <w:p w:rsidR="00384B12" w:rsidRPr="00FF1055" w:rsidRDefault="00384B12" w:rsidP="001E32BB">
            <w:pPr>
              <w:rPr>
                <w:sz w:val="16"/>
                <w:szCs w:val="16"/>
              </w:rPr>
            </w:pPr>
          </w:p>
        </w:tc>
        <w:tc>
          <w:tcPr>
            <w:tcW w:w="33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зультатах  и  значении  Французской</w:t>
            </w:r>
          </w:p>
        </w:tc>
      </w:tr>
      <w:tr w:rsidR="00384B12" w:rsidRPr="00FF1055" w:rsidTr="001E32BB">
        <w:trPr>
          <w:trHeight w:val="190"/>
        </w:trPr>
        <w:tc>
          <w:tcPr>
            <w:tcW w:w="3920" w:type="dxa"/>
            <w:vAlign w:val="bottom"/>
          </w:tcPr>
          <w:p w:rsidR="00384B12" w:rsidRPr="00FF1055" w:rsidRDefault="00384B12" w:rsidP="001E32BB">
            <w:pPr>
              <w:rPr>
                <w:sz w:val="16"/>
                <w:szCs w:val="16"/>
              </w:rPr>
            </w:pPr>
          </w:p>
        </w:tc>
        <w:tc>
          <w:tcPr>
            <w:tcW w:w="33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революции  для  истории  Франции  и</w:t>
            </w:r>
          </w:p>
        </w:tc>
      </w:tr>
      <w:tr w:rsidR="00384B12" w:rsidRPr="00FF1055" w:rsidTr="001E32BB">
        <w:trPr>
          <w:trHeight w:val="190"/>
        </w:trPr>
        <w:tc>
          <w:tcPr>
            <w:tcW w:w="3920" w:type="dxa"/>
            <w:vAlign w:val="bottom"/>
          </w:tcPr>
          <w:p w:rsidR="00384B12" w:rsidRPr="00FF1055" w:rsidRDefault="00384B12" w:rsidP="001E32BB">
            <w:pPr>
              <w:rPr>
                <w:sz w:val="16"/>
                <w:szCs w:val="16"/>
              </w:rPr>
            </w:pPr>
          </w:p>
        </w:tc>
        <w:tc>
          <w:tcPr>
            <w:tcW w:w="33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всей  Европы</w:t>
            </w:r>
          </w:p>
        </w:tc>
      </w:tr>
    </w:tbl>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84" w:lineRule="exact"/>
        <w:rPr>
          <w:sz w:val="20"/>
          <w:szCs w:val="20"/>
        </w:rPr>
      </w:pPr>
    </w:p>
    <w:tbl>
      <w:tblPr>
        <w:tblW w:w="0" w:type="auto"/>
        <w:tblInd w:w="1018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127</w:t>
            </w:r>
          </w:p>
        </w:tc>
      </w:tr>
    </w:tbl>
    <w:p w:rsidR="00384B12" w:rsidRPr="00FF1055" w:rsidRDefault="0004475F" w:rsidP="00384B12">
      <w:pPr>
        <w:spacing w:line="20" w:lineRule="exact"/>
        <w:rPr>
          <w:sz w:val="20"/>
          <w:szCs w:val="20"/>
        </w:rPr>
      </w:pPr>
      <w:r>
        <w:rPr>
          <w:sz w:val="20"/>
          <w:szCs w:val="20"/>
        </w:rPr>
        <w:pict>
          <v:line id="Shape 168" o:spid="_x0000_s1342" style="position:absolute;z-index:251904000;visibility:visible;mso-wrap-distance-left:0;mso-wrap-distance-right:0;mso-position-horizontal-relative:text;mso-position-vertical-relative:text" from="-16.7pt,.05pt" to="493.5pt,.05pt" o:allowincell="f" strokeweight=".5pt"/>
        </w:pict>
      </w:r>
    </w:p>
    <w:p w:rsidR="00384B12" w:rsidRPr="00FF1055" w:rsidRDefault="00384B12" w:rsidP="00384B12">
      <w:pPr>
        <w:sectPr w:rsidR="00384B12" w:rsidRPr="00FF1055">
          <w:pgSz w:w="12760" w:h="8220" w:orient="landscape"/>
          <w:pgMar w:top="790" w:right="893" w:bottom="576" w:left="1440" w:header="0" w:footer="0" w:gutter="0"/>
          <w:cols w:space="720" w:equalWidth="0">
            <w:col w:w="10423"/>
          </w:cols>
        </w:sectPr>
      </w:pPr>
    </w:p>
    <w:tbl>
      <w:tblPr>
        <w:tblW w:w="0" w:type="auto"/>
        <w:tblInd w:w="10" w:type="dxa"/>
        <w:tblLayout w:type="fixed"/>
        <w:tblCellMar>
          <w:left w:w="0" w:type="dxa"/>
          <w:right w:w="0" w:type="dxa"/>
        </w:tblCellMar>
        <w:tblLook w:val="04A0" w:firstRow="1" w:lastRow="0" w:firstColumn="1" w:lastColumn="0" w:noHBand="0" w:noVBand="1"/>
      </w:tblPr>
      <w:tblGrid>
        <w:gridCol w:w="1080"/>
        <w:gridCol w:w="1320"/>
        <w:gridCol w:w="320"/>
        <w:gridCol w:w="4040"/>
        <w:gridCol w:w="800"/>
        <w:gridCol w:w="360"/>
        <w:gridCol w:w="280"/>
        <w:gridCol w:w="520"/>
        <w:gridCol w:w="320"/>
        <w:gridCol w:w="240"/>
        <w:gridCol w:w="940"/>
      </w:tblGrid>
      <w:tr w:rsidR="00384B12" w:rsidRPr="00FF1055" w:rsidTr="001E32BB">
        <w:trPr>
          <w:trHeight w:val="195"/>
        </w:trPr>
        <w:tc>
          <w:tcPr>
            <w:tcW w:w="1080" w:type="dxa"/>
            <w:vAlign w:val="bottom"/>
          </w:tcPr>
          <w:p w:rsidR="00384B12" w:rsidRPr="00FF1055" w:rsidRDefault="00384B12" w:rsidP="001E32BB">
            <w:pPr>
              <w:rPr>
                <w:sz w:val="16"/>
                <w:szCs w:val="16"/>
              </w:rPr>
            </w:pPr>
            <w:bookmarkStart w:id="126" w:name="page130"/>
            <w:bookmarkEnd w:id="126"/>
          </w:p>
        </w:tc>
        <w:tc>
          <w:tcPr>
            <w:tcW w:w="1320" w:type="dxa"/>
            <w:vAlign w:val="bottom"/>
          </w:tcPr>
          <w:p w:rsidR="00384B12" w:rsidRPr="00FF1055" w:rsidRDefault="00384B12" w:rsidP="001E32BB">
            <w:pPr>
              <w:rPr>
                <w:sz w:val="16"/>
                <w:szCs w:val="16"/>
              </w:rPr>
            </w:pPr>
          </w:p>
        </w:tc>
        <w:tc>
          <w:tcPr>
            <w:tcW w:w="32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800" w:type="dxa"/>
            <w:vAlign w:val="bottom"/>
          </w:tcPr>
          <w:p w:rsidR="00384B12" w:rsidRPr="00FF1055" w:rsidRDefault="00384B12" w:rsidP="001E32BB">
            <w:pPr>
              <w:rPr>
                <w:sz w:val="16"/>
                <w:szCs w:val="16"/>
              </w:rPr>
            </w:pPr>
          </w:p>
        </w:tc>
        <w:tc>
          <w:tcPr>
            <w:tcW w:w="360" w:type="dxa"/>
            <w:vAlign w:val="bottom"/>
          </w:tcPr>
          <w:p w:rsidR="00384B12" w:rsidRPr="00FF1055" w:rsidRDefault="00384B12" w:rsidP="001E32BB">
            <w:pPr>
              <w:rPr>
                <w:sz w:val="16"/>
                <w:szCs w:val="16"/>
              </w:rPr>
            </w:pPr>
          </w:p>
        </w:tc>
        <w:tc>
          <w:tcPr>
            <w:tcW w:w="280" w:type="dxa"/>
            <w:vAlign w:val="bottom"/>
          </w:tcPr>
          <w:p w:rsidR="00384B12" w:rsidRPr="00FF1055" w:rsidRDefault="00384B12" w:rsidP="001E32BB">
            <w:pPr>
              <w:rPr>
                <w:sz w:val="16"/>
                <w:szCs w:val="16"/>
              </w:rPr>
            </w:pPr>
          </w:p>
        </w:tc>
        <w:tc>
          <w:tcPr>
            <w:tcW w:w="520" w:type="dxa"/>
            <w:vAlign w:val="bottom"/>
          </w:tcPr>
          <w:p w:rsidR="00384B12" w:rsidRPr="00FF1055" w:rsidRDefault="00384B12" w:rsidP="001E32BB">
            <w:pPr>
              <w:rPr>
                <w:sz w:val="16"/>
                <w:szCs w:val="16"/>
              </w:rPr>
            </w:pPr>
          </w:p>
        </w:tc>
        <w:tc>
          <w:tcPr>
            <w:tcW w:w="320" w:type="dxa"/>
            <w:vAlign w:val="bottom"/>
          </w:tcPr>
          <w:p w:rsidR="00384B12" w:rsidRPr="00FF1055" w:rsidRDefault="00384B12" w:rsidP="001E32BB">
            <w:pPr>
              <w:rPr>
                <w:sz w:val="16"/>
                <w:szCs w:val="16"/>
              </w:rPr>
            </w:pPr>
          </w:p>
        </w:tc>
        <w:tc>
          <w:tcPr>
            <w:tcW w:w="1180" w:type="dxa"/>
            <w:gridSpan w:val="2"/>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gridSpan w:val="3"/>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7"/>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gridSpan w:val="3"/>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7"/>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400" w:type="dxa"/>
            <w:gridSpan w:val="2"/>
            <w:tcBorders>
              <w:left w:val="single" w:sz="8" w:space="0" w:color="auto"/>
            </w:tcBorders>
            <w:vAlign w:val="bottom"/>
          </w:tcPr>
          <w:p w:rsidR="00384B12" w:rsidRPr="00FF1055" w:rsidRDefault="00384B12" w:rsidP="001E32BB">
            <w:pPr>
              <w:spacing w:line="190" w:lineRule="exact"/>
              <w:ind w:left="235"/>
              <w:jc w:val="center"/>
              <w:rPr>
                <w:sz w:val="20"/>
                <w:szCs w:val="20"/>
              </w:rPr>
            </w:pPr>
            <w:r w:rsidRPr="00FF1055">
              <w:rPr>
                <w:rFonts w:eastAsia="Times New Roman"/>
                <w:b/>
                <w:bCs/>
                <w:sz w:val="17"/>
                <w:szCs w:val="17"/>
              </w:rPr>
              <w:t>примерной  программы</w:t>
            </w:r>
          </w:p>
        </w:tc>
        <w:tc>
          <w:tcPr>
            <w:tcW w:w="3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1080" w:type="dxa"/>
            <w:tcBorders>
              <w:left w:val="single" w:sz="8" w:space="0" w:color="auto"/>
            </w:tcBorders>
            <w:vAlign w:val="bottom"/>
          </w:tcPr>
          <w:p w:rsidR="00384B12" w:rsidRPr="00FF1055" w:rsidRDefault="00384B12" w:rsidP="001E32BB">
            <w:pPr>
              <w:rPr>
                <w:sz w:val="16"/>
                <w:szCs w:val="16"/>
              </w:rPr>
            </w:pPr>
          </w:p>
        </w:tc>
        <w:tc>
          <w:tcPr>
            <w:tcW w:w="1320" w:type="dxa"/>
            <w:vAlign w:val="bottom"/>
          </w:tcPr>
          <w:p w:rsidR="00384B12" w:rsidRPr="00FF1055" w:rsidRDefault="00384B12" w:rsidP="001E32BB">
            <w:pPr>
              <w:rPr>
                <w:sz w:val="16"/>
                <w:szCs w:val="16"/>
              </w:rPr>
            </w:pPr>
          </w:p>
        </w:tc>
        <w:tc>
          <w:tcPr>
            <w:tcW w:w="3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800" w:type="dxa"/>
            <w:vAlign w:val="bottom"/>
          </w:tcPr>
          <w:p w:rsidR="00384B12" w:rsidRPr="00FF1055" w:rsidRDefault="00384B12" w:rsidP="001E32BB">
            <w:pPr>
              <w:rPr>
                <w:sz w:val="16"/>
                <w:szCs w:val="16"/>
              </w:rPr>
            </w:pPr>
          </w:p>
        </w:tc>
        <w:tc>
          <w:tcPr>
            <w:tcW w:w="2660" w:type="dxa"/>
            <w:gridSpan w:val="6"/>
            <w:tcBorders>
              <w:right w:val="single" w:sz="8" w:space="0" w:color="auto"/>
            </w:tcBorders>
            <w:vAlign w:val="bottom"/>
          </w:tcPr>
          <w:p w:rsidR="00384B12" w:rsidRPr="00FF1055" w:rsidRDefault="00384B12" w:rsidP="001E32BB">
            <w:pPr>
              <w:spacing w:line="194" w:lineRule="exact"/>
              <w:ind w:right="755"/>
              <w:jc w:val="center"/>
              <w:rPr>
                <w:sz w:val="20"/>
                <w:szCs w:val="20"/>
              </w:rPr>
            </w:pPr>
            <w:r w:rsidRPr="00FF1055">
              <w:rPr>
                <w:rFonts w:eastAsia="Times New Roman"/>
                <w:b/>
                <w:bCs/>
                <w:sz w:val="17"/>
                <w:szCs w:val="17"/>
              </w:rPr>
              <w:t>учебных  действий)</w:t>
            </w:r>
          </w:p>
        </w:tc>
      </w:tr>
      <w:tr w:rsidR="00384B12" w:rsidRPr="00FF1055" w:rsidTr="001E32BB">
        <w:trPr>
          <w:trHeight w:val="80"/>
        </w:trPr>
        <w:tc>
          <w:tcPr>
            <w:tcW w:w="1080" w:type="dxa"/>
            <w:tcBorders>
              <w:left w:val="single" w:sz="8" w:space="0" w:color="auto"/>
              <w:bottom w:val="single" w:sz="8" w:space="0" w:color="auto"/>
            </w:tcBorders>
            <w:vAlign w:val="bottom"/>
          </w:tcPr>
          <w:p w:rsidR="00384B12" w:rsidRPr="00FF1055" w:rsidRDefault="00384B12" w:rsidP="001E32BB">
            <w:pPr>
              <w:rPr>
                <w:sz w:val="6"/>
                <w:szCs w:val="6"/>
              </w:rPr>
            </w:pPr>
          </w:p>
        </w:tc>
        <w:tc>
          <w:tcPr>
            <w:tcW w:w="1320" w:type="dxa"/>
            <w:tcBorders>
              <w:bottom w:val="single" w:sz="8" w:space="0" w:color="auto"/>
            </w:tcBorders>
            <w:vAlign w:val="bottom"/>
          </w:tcPr>
          <w:p w:rsidR="00384B12" w:rsidRPr="00FF1055" w:rsidRDefault="00384B12" w:rsidP="001E32BB">
            <w:pPr>
              <w:rPr>
                <w:sz w:val="6"/>
                <w:szCs w:val="6"/>
              </w:rPr>
            </w:pPr>
          </w:p>
        </w:tc>
        <w:tc>
          <w:tcPr>
            <w:tcW w:w="320" w:type="dxa"/>
            <w:tcBorders>
              <w:bottom w:val="single" w:sz="8" w:space="0" w:color="auto"/>
              <w:right w:val="single" w:sz="8" w:space="0" w:color="auto"/>
            </w:tcBorders>
            <w:vAlign w:val="bottom"/>
          </w:tcPr>
          <w:p w:rsidR="00384B12" w:rsidRPr="00FF1055" w:rsidRDefault="00384B12" w:rsidP="001E32BB">
            <w:pPr>
              <w:rPr>
                <w:sz w:val="6"/>
                <w:szCs w:val="6"/>
              </w:rPr>
            </w:pPr>
          </w:p>
        </w:tc>
        <w:tc>
          <w:tcPr>
            <w:tcW w:w="4040" w:type="dxa"/>
            <w:tcBorders>
              <w:bottom w:val="single" w:sz="8" w:space="0" w:color="auto"/>
              <w:right w:val="single" w:sz="8" w:space="0" w:color="auto"/>
            </w:tcBorders>
            <w:vAlign w:val="bottom"/>
          </w:tcPr>
          <w:p w:rsidR="00384B12" w:rsidRPr="00FF1055" w:rsidRDefault="00384B12" w:rsidP="001E32BB">
            <w:pPr>
              <w:rPr>
                <w:sz w:val="6"/>
                <w:szCs w:val="6"/>
              </w:rPr>
            </w:pPr>
          </w:p>
        </w:tc>
        <w:tc>
          <w:tcPr>
            <w:tcW w:w="1440" w:type="dxa"/>
            <w:gridSpan w:val="3"/>
            <w:tcBorders>
              <w:bottom w:val="single" w:sz="8" w:space="0" w:color="auto"/>
            </w:tcBorders>
            <w:vAlign w:val="bottom"/>
          </w:tcPr>
          <w:p w:rsidR="00384B12" w:rsidRPr="00FF1055" w:rsidRDefault="00384B12" w:rsidP="001E32BB">
            <w:pPr>
              <w:rPr>
                <w:sz w:val="6"/>
                <w:szCs w:val="6"/>
              </w:rPr>
            </w:pPr>
          </w:p>
        </w:tc>
        <w:tc>
          <w:tcPr>
            <w:tcW w:w="520" w:type="dxa"/>
            <w:tcBorders>
              <w:bottom w:val="single" w:sz="8" w:space="0" w:color="auto"/>
            </w:tcBorders>
            <w:vAlign w:val="bottom"/>
          </w:tcPr>
          <w:p w:rsidR="00384B12" w:rsidRPr="00FF1055" w:rsidRDefault="00384B12" w:rsidP="001E32BB">
            <w:pPr>
              <w:rPr>
                <w:sz w:val="6"/>
                <w:szCs w:val="6"/>
              </w:rPr>
            </w:pPr>
          </w:p>
        </w:tc>
        <w:tc>
          <w:tcPr>
            <w:tcW w:w="1500" w:type="dxa"/>
            <w:gridSpan w:val="3"/>
            <w:tcBorders>
              <w:bottom w:val="single" w:sz="8" w:space="0" w:color="auto"/>
              <w:right w:val="single" w:sz="8" w:space="0" w:color="auto"/>
            </w:tcBorders>
            <w:vAlign w:val="bottom"/>
          </w:tcPr>
          <w:p w:rsidR="00384B12" w:rsidRPr="00FF1055" w:rsidRDefault="00384B12" w:rsidP="001E32BB">
            <w:pPr>
              <w:rPr>
                <w:sz w:val="6"/>
                <w:szCs w:val="6"/>
              </w:rPr>
            </w:pPr>
          </w:p>
        </w:tc>
      </w:tr>
      <w:tr w:rsidR="00384B12" w:rsidRPr="00FF1055" w:rsidTr="001E32BB">
        <w:trPr>
          <w:trHeight w:val="230"/>
        </w:trPr>
        <w:tc>
          <w:tcPr>
            <w:tcW w:w="108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Империя</w:t>
            </w:r>
          </w:p>
        </w:tc>
        <w:tc>
          <w:tcPr>
            <w:tcW w:w="1320" w:type="dxa"/>
            <w:vAlign w:val="bottom"/>
          </w:tcPr>
          <w:p w:rsidR="00384B12" w:rsidRPr="00FF1055" w:rsidRDefault="00384B12" w:rsidP="001E32BB">
            <w:pPr>
              <w:ind w:left="120"/>
              <w:rPr>
                <w:sz w:val="20"/>
                <w:szCs w:val="20"/>
              </w:rPr>
            </w:pPr>
            <w:r w:rsidRPr="00FF1055">
              <w:rPr>
                <w:rFonts w:eastAsia="Times New Roman"/>
                <w:sz w:val="17"/>
                <w:szCs w:val="17"/>
              </w:rPr>
              <w:t>Наполеона</w:t>
            </w:r>
          </w:p>
        </w:tc>
        <w:tc>
          <w:tcPr>
            <w:tcW w:w="32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во</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9.  </w:t>
            </w:r>
            <w:r w:rsidRPr="00FF1055">
              <w:rPr>
                <w:rFonts w:eastAsia="Times New Roman"/>
                <w:b/>
                <w:bCs/>
                <w:sz w:val="17"/>
                <w:szCs w:val="17"/>
              </w:rPr>
              <w:t>Консульство  и  империя.</w:t>
            </w:r>
          </w:p>
        </w:tc>
        <w:tc>
          <w:tcPr>
            <w:tcW w:w="1440" w:type="dxa"/>
            <w:gridSpan w:val="3"/>
            <w:vAlign w:val="bottom"/>
          </w:tcPr>
          <w:p w:rsidR="00384B12" w:rsidRPr="00FF1055" w:rsidRDefault="00384B12" w:rsidP="001E32BB">
            <w:pPr>
              <w:ind w:left="100"/>
              <w:rPr>
                <w:sz w:val="20"/>
                <w:szCs w:val="20"/>
              </w:rPr>
            </w:pPr>
            <w:r w:rsidRPr="00FF1055">
              <w:rPr>
                <w:rFonts w:eastAsia="Times New Roman"/>
                <w:b/>
                <w:bCs/>
                <w:sz w:val="17"/>
                <w:szCs w:val="17"/>
              </w:rPr>
              <w:t>Устанавливать</w:t>
            </w:r>
          </w:p>
        </w:tc>
        <w:tc>
          <w:tcPr>
            <w:tcW w:w="520" w:type="dxa"/>
            <w:vAlign w:val="bottom"/>
          </w:tcPr>
          <w:p w:rsidR="00384B12" w:rsidRPr="00FF1055" w:rsidRDefault="00384B12" w:rsidP="001E32BB">
            <w:pPr>
              <w:rPr>
                <w:sz w:val="19"/>
                <w:szCs w:val="19"/>
              </w:rPr>
            </w:pPr>
          </w:p>
        </w:tc>
        <w:tc>
          <w:tcPr>
            <w:tcW w:w="150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последователь-</w:t>
            </w:r>
          </w:p>
        </w:tc>
      </w:tr>
      <w:tr w:rsidR="00384B12" w:rsidRPr="00FF1055" w:rsidTr="001E32BB">
        <w:trPr>
          <w:trHeight w:val="190"/>
        </w:trPr>
        <w:tc>
          <w:tcPr>
            <w:tcW w:w="1080" w:type="dxa"/>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Франции:</w:t>
            </w:r>
          </w:p>
        </w:tc>
        <w:tc>
          <w:tcPr>
            <w:tcW w:w="1320" w:type="dxa"/>
            <w:vAlign w:val="bottom"/>
          </w:tcPr>
          <w:p w:rsidR="00384B12" w:rsidRPr="00FF1055" w:rsidRDefault="00384B12" w:rsidP="001E32BB">
            <w:pPr>
              <w:spacing w:line="190" w:lineRule="exact"/>
              <w:ind w:left="160"/>
              <w:rPr>
                <w:sz w:val="20"/>
                <w:szCs w:val="20"/>
              </w:rPr>
            </w:pPr>
            <w:r w:rsidRPr="00FF1055">
              <w:rPr>
                <w:rFonts w:eastAsia="Times New Roman"/>
                <w:sz w:val="17"/>
                <w:szCs w:val="17"/>
              </w:rPr>
              <w:t>внутренняя</w:t>
            </w:r>
          </w:p>
        </w:tc>
        <w:tc>
          <w:tcPr>
            <w:tcW w:w="32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Установление   режима   консульства.   Кон-</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ность  и  длительность  событий  на-</w:t>
            </w:r>
          </w:p>
        </w:tc>
      </w:tr>
      <w:tr w:rsidR="00384B12" w:rsidRPr="00FF1055" w:rsidTr="001E32BB">
        <w:trPr>
          <w:trHeight w:val="184"/>
        </w:trPr>
        <w:tc>
          <w:tcPr>
            <w:tcW w:w="2720" w:type="dxa"/>
            <w:gridSpan w:val="3"/>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внешняя  политика.  Наполе-</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кордат  с  папой  римским  о  восстановлении</w:t>
            </w:r>
          </w:p>
        </w:tc>
        <w:tc>
          <w:tcPr>
            <w:tcW w:w="144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полеоновской</w:t>
            </w:r>
          </w:p>
        </w:tc>
        <w:tc>
          <w:tcPr>
            <w:tcW w:w="520" w:type="dxa"/>
            <w:vAlign w:val="bottom"/>
          </w:tcPr>
          <w:p w:rsidR="00384B12" w:rsidRPr="00FF1055" w:rsidRDefault="00384B12" w:rsidP="001E32BB">
            <w:pPr>
              <w:spacing w:line="184" w:lineRule="exact"/>
              <w:jc w:val="center"/>
              <w:rPr>
                <w:sz w:val="20"/>
                <w:szCs w:val="20"/>
              </w:rPr>
            </w:pPr>
            <w:r w:rsidRPr="00FF1055">
              <w:rPr>
                <w:rFonts w:eastAsia="Times New Roman"/>
                <w:sz w:val="17"/>
                <w:szCs w:val="17"/>
              </w:rPr>
              <w:t>эпохи</w:t>
            </w:r>
          </w:p>
        </w:tc>
        <w:tc>
          <w:tcPr>
            <w:tcW w:w="1500" w:type="dxa"/>
            <w:gridSpan w:val="3"/>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во   Франции,</w:t>
            </w:r>
          </w:p>
        </w:tc>
      </w:tr>
      <w:tr w:rsidR="00384B12" w:rsidRPr="00FF1055" w:rsidTr="001E32BB">
        <w:trPr>
          <w:trHeight w:val="196"/>
        </w:trPr>
        <w:tc>
          <w:tcPr>
            <w:tcW w:w="2400" w:type="dxa"/>
            <w:gridSpan w:val="2"/>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оновские  войны</w:t>
            </w:r>
          </w:p>
        </w:tc>
        <w:tc>
          <w:tcPr>
            <w:tcW w:w="3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роли  католицизма  во  Франции.  Конститу-</w:t>
            </w:r>
          </w:p>
        </w:tc>
        <w:tc>
          <w:tcPr>
            <w:tcW w:w="1440" w:type="dxa"/>
            <w:gridSpan w:val="3"/>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группировать</w:t>
            </w:r>
          </w:p>
        </w:tc>
        <w:tc>
          <w:tcPr>
            <w:tcW w:w="2020" w:type="dxa"/>
            <w:gridSpan w:val="4"/>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(классифицировать)</w:t>
            </w:r>
          </w:p>
        </w:tc>
      </w:tr>
      <w:tr w:rsidR="00384B12" w:rsidRPr="00FF1055" w:rsidTr="001E32BB">
        <w:trPr>
          <w:trHeight w:val="184"/>
        </w:trPr>
        <w:tc>
          <w:tcPr>
            <w:tcW w:w="1080" w:type="dxa"/>
            <w:tcBorders>
              <w:left w:val="single" w:sz="8" w:space="0" w:color="auto"/>
            </w:tcBorders>
            <w:vAlign w:val="bottom"/>
          </w:tcPr>
          <w:p w:rsidR="00384B12" w:rsidRPr="00FF1055" w:rsidRDefault="00384B12" w:rsidP="001E32BB">
            <w:pPr>
              <w:rPr>
                <w:sz w:val="15"/>
                <w:szCs w:val="15"/>
              </w:rPr>
            </w:pPr>
          </w:p>
        </w:tc>
        <w:tc>
          <w:tcPr>
            <w:tcW w:w="1320" w:type="dxa"/>
            <w:vAlign w:val="bottom"/>
          </w:tcPr>
          <w:p w:rsidR="00384B12" w:rsidRPr="00FF1055" w:rsidRDefault="00384B12" w:rsidP="001E32BB">
            <w:pPr>
              <w:rPr>
                <w:sz w:val="15"/>
                <w:szCs w:val="15"/>
              </w:rPr>
            </w:pPr>
          </w:p>
        </w:tc>
        <w:tc>
          <w:tcPr>
            <w:tcW w:w="3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ция  1804  г.,  провозглашение  Наполеона</w:t>
            </w:r>
          </w:p>
        </w:tc>
        <w:tc>
          <w:tcPr>
            <w:tcW w:w="80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факты</w:t>
            </w:r>
          </w:p>
        </w:tc>
        <w:tc>
          <w:tcPr>
            <w:tcW w:w="360" w:type="dxa"/>
            <w:vAlign w:val="bottom"/>
          </w:tcPr>
          <w:p w:rsidR="00384B12" w:rsidRPr="00FF1055" w:rsidRDefault="00384B12" w:rsidP="001E32BB">
            <w:pPr>
              <w:spacing w:line="184" w:lineRule="exact"/>
              <w:ind w:left="20"/>
              <w:rPr>
                <w:sz w:val="20"/>
                <w:szCs w:val="20"/>
              </w:rPr>
            </w:pPr>
            <w:r w:rsidRPr="00FF1055">
              <w:rPr>
                <w:rFonts w:eastAsia="Times New Roman"/>
                <w:sz w:val="17"/>
                <w:szCs w:val="17"/>
              </w:rPr>
              <w:t>по</w:t>
            </w:r>
          </w:p>
        </w:tc>
        <w:tc>
          <w:tcPr>
            <w:tcW w:w="1120" w:type="dxa"/>
            <w:gridSpan w:val="3"/>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различным</w:t>
            </w:r>
          </w:p>
        </w:tc>
        <w:tc>
          <w:tcPr>
            <w:tcW w:w="118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признакам,</w:t>
            </w:r>
          </w:p>
        </w:tc>
      </w:tr>
      <w:tr w:rsidR="00384B12" w:rsidRPr="00FF1055" w:rsidTr="001E32BB">
        <w:trPr>
          <w:trHeight w:val="190"/>
        </w:trPr>
        <w:tc>
          <w:tcPr>
            <w:tcW w:w="1080" w:type="dxa"/>
            <w:tcBorders>
              <w:left w:val="single" w:sz="8" w:space="0" w:color="auto"/>
            </w:tcBorders>
            <w:vAlign w:val="bottom"/>
          </w:tcPr>
          <w:p w:rsidR="00384B12" w:rsidRPr="00FF1055" w:rsidRDefault="00384B12" w:rsidP="001E32BB">
            <w:pPr>
              <w:rPr>
                <w:sz w:val="16"/>
                <w:szCs w:val="16"/>
              </w:rPr>
            </w:pPr>
          </w:p>
        </w:tc>
        <w:tc>
          <w:tcPr>
            <w:tcW w:w="1320" w:type="dxa"/>
            <w:vAlign w:val="bottom"/>
          </w:tcPr>
          <w:p w:rsidR="00384B12" w:rsidRPr="00FF1055" w:rsidRDefault="00384B12" w:rsidP="001E32BB">
            <w:pPr>
              <w:rPr>
                <w:sz w:val="16"/>
                <w:szCs w:val="16"/>
              </w:rPr>
            </w:pPr>
          </w:p>
        </w:tc>
        <w:tc>
          <w:tcPr>
            <w:tcW w:w="3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императором  французов.  Гражданский  ко-</w:t>
            </w:r>
          </w:p>
        </w:tc>
        <w:tc>
          <w:tcPr>
            <w:tcW w:w="1160" w:type="dxa"/>
            <w:gridSpan w:val="2"/>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составлять</w:t>
            </w:r>
          </w:p>
        </w:tc>
        <w:tc>
          <w:tcPr>
            <w:tcW w:w="230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хронологическуюта-</w:t>
            </w:r>
          </w:p>
        </w:tc>
      </w:tr>
      <w:tr w:rsidR="00384B12" w:rsidRPr="00FF1055" w:rsidTr="001E32BB">
        <w:trPr>
          <w:trHeight w:val="196"/>
        </w:trPr>
        <w:tc>
          <w:tcPr>
            <w:tcW w:w="1080" w:type="dxa"/>
            <w:tcBorders>
              <w:left w:val="single" w:sz="8" w:space="0" w:color="auto"/>
            </w:tcBorders>
            <w:vAlign w:val="bottom"/>
          </w:tcPr>
          <w:p w:rsidR="00384B12" w:rsidRPr="00FF1055" w:rsidRDefault="00384B12" w:rsidP="001E32BB">
            <w:pPr>
              <w:rPr>
                <w:sz w:val="17"/>
                <w:szCs w:val="17"/>
              </w:rPr>
            </w:pPr>
          </w:p>
        </w:tc>
        <w:tc>
          <w:tcPr>
            <w:tcW w:w="1320" w:type="dxa"/>
            <w:vAlign w:val="bottom"/>
          </w:tcPr>
          <w:p w:rsidR="00384B12" w:rsidRPr="00FF1055" w:rsidRDefault="00384B12" w:rsidP="001E32BB">
            <w:pPr>
              <w:rPr>
                <w:sz w:val="17"/>
                <w:szCs w:val="17"/>
              </w:rPr>
            </w:pPr>
          </w:p>
        </w:tc>
        <w:tc>
          <w:tcPr>
            <w:tcW w:w="3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декс. Подъём промышленного производства</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блицу.  </w:t>
            </w:r>
            <w:r w:rsidRPr="00FF1055">
              <w:rPr>
                <w:rFonts w:eastAsia="Times New Roman"/>
                <w:b/>
                <w:bCs/>
                <w:sz w:val="17"/>
                <w:szCs w:val="17"/>
              </w:rPr>
              <w:t>Называть</w:t>
            </w:r>
            <w:r w:rsidRPr="00FF1055">
              <w:rPr>
                <w:rFonts w:eastAsia="Times New Roman"/>
                <w:sz w:val="17"/>
                <w:szCs w:val="17"/>
              </w:rPr>
              <w:t xml:space="preserve">  характерные,  су-</w:t>
            </w:r>
          </w:p>
        </w:tc>
      </w:tr>
      <w:tr w:rsidR="00384B12" w:rsidRPr="00FF1055" w:rsidTr="001E32BB">
        <w:trPr>
          <w:trHeight w:val="190"/>
        </w:trPr>
        <w:tc>
          <w:tcPr>
            <w:tcW w:w="1080" w:type="dxa"/>
            <w:tcBorders>
              <w:left w:val="single" w:sz="8" w:space="0" w:color="auto"/>
            </w:tcBorders>
            <w:vAlign w:val="bottom"/>
          </w:tcPr>
          <w:p w:rsidR="00384B12" w:rsidRPr="00FF1055" w:rsidRDefault="00384B12" w:rsidP="001E32BB">
            <w:pPr>
              <w:rPr>
                <w:sz w:val="16"/>
                <w:szCs w:val="16"/>
              </w:rPr>
            </w:pPr>
          </w:p>
        </w:tc>
        <w:tc>
          <w:tcPr>
            <w:tcW w:w="1320" w:type="dxa"/>
            <w:vAlign w:val="bottom"/>
          </w:tcPr>
          <w:p w:rsidR="00384B12" w:rsidRPr="00FF1055" w:rsidRDefault="00384B12" w:rsidP="001E32BB">
            <w:pPr>
              <w:rPr>
                <w:sz w:val="16"/>
                <w:szCs w:val="16"/>
              </w:rPr>
            </w:pPr>
          </w:p>
        </w:tc>
        <w:tc>
          <w:tcPr>
            <w:tcW w:w="3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во Франции, борьба государства с экономи-</w:t>
            </w:r>
          </w:p>
        </w:tc>
        <w:tc>
          <w:tcPr>
            <w:tcW w:w="116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щественные</w:t>
            </w:r>
          </w:p>
        </w:tc>
        <w:tc>
          <w:tcPr>
            <w:tcW w:w="1120" w:type="dxa"/>
            <w:gridSpan w:val="3"/>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признаки</w:t>
            </w:r>
          </w:p>
        </w:tc>
        <w:tc>
          <w:tcPr>
            <w:tcW w:w="118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внутренней</w:t>
            </w:r>
          </w:p>
        </w:tc>
      </w:tr>
      <w:tr w:rsidR="00384B12" w:rsidRPr="00FF1055" w:rsidTr="001E32BB">
        <w:trPr>
          <w:trHeight w:val="184"/>
        </w:trPr>
        <w:tc>
          <w:tcPr>
            <w:tcW w:w="1080" w:type="dxa"/>
            <w:tcBorders>
              <w:left w:val="single" w:sz="8" w:space="0" w:color="auto"/>
            </w:tcBorders>
            <w:vAlign w:val="bottom"/>
          </w:tcPr>
          <w:p w:rsidR="00384B12" w:rsidRPr="00FF1055" w:rsidRDefault="00384B12" w:rsidP="001E32BB">
            <w:pPr>
              <w:rPr>
                <w:sz w:val="15"/>
                <w:szCs w:val="15"/>
              </w:rPr>
            </w:pPr>
          </w:p>
        </w:tc>
        <w:tc>
          <w:tcPr>
            <w:tcW w:w="1320" w:type="dxa"/>
            <w:vAlign w:val="bottom"/>
          </w:tcPr>
          <w:p w:rsidR="00384B12" w:rsidRPr="00FF1055" w:rsidRDefault="00384B12" w:rsidP="001E32BB">
            <w:pPr>
              <w:rPr>
                <w:sz w:val="15"/>
                <w:szCs w:val="15"/>
              </w:rPr>
            </w:pPr>
          </w:p>
        </w:tc>
        <w:tc>
          <w:tcPr>
            <w:tcW w:w="3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ческими   проблемами.   Основные   военные</w:t>
            </w:r>
          </w:p>
        </w:tc>
        <w:tc>
          <w:tcPr>
            <w:tcW w:w="2280" w:type="dxa"/>
            <w:gridSpan w:val="5"/>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политики  Консульства</w:t>
            </w:r>
          </w:p>
        </w:tc>
        <w:tc>
          <w:tcPr>
            <w:tcW w:w="118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и  империи,</w:t>
            </w:r>
          </w:p>
        </w:tc>
      </w:tr>
      <w:tr w:rsidR="00384B12" w:rsidRPr="00FF1055" w:rsidTr="001E32BB">
        <w:trPr>
          <w:trHeight w:val="196"/>
        </w:trPr>
        <w:tc>
          <w:tcPr>
            <w:tcW w:w="1080" w:type="dxa"/>
            <w:tcBorders>
              <w:left w:val="single" w:sz="8" w:space="0" w:color="auto"/>
            </w:tcBorders>
            <w:vAlign w:val="bottom"/>
          </w:tcPr>
          <w:p w:rsidR="00384B12" w:rsidRPr="00FF1055" w:rsidRDefault="00384B12" w:rsidP="001E32BB">
            <w:pPr>
              <w:rPr>
                <w:sz w:val="17"/>
                <w:szCs w:val="17"/>
              </w:rPr>
            </w:pPr>
          </w:p>
        </w:tc>
        <w:tc>
          <w:tcPr>
            <w:tcW w:w="1320" w:type="dxa"/>
            <w:vAlign w:val="bottom"/>
          </w:tcPr>
          <w:p w:rsidR="00384B12" w:rsidRPr="00FF1055" w:rsidRDefault="00384B12" w:rsidP="001E32BB">
            <w:pPr>
              <w:rPr>
                <w:sz w:val="17"/>
                <w:szCs w:val="17"/>
              </w:rPr>
            </w:pPr>
          </w:p>
        </w:tc>
        <w:tc>
          <w:tcPr>
            <w:tcW w:w="3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кампании  Бонапарта  1801–1810  гг.</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высказывать  </w:t>
            </w:r>
            <w:r w:rsidRPr="00FF1055">
              <w:rPr>
                <w:rFonts w:eastAsia="Times New Roman"/>
                <w:sz w:val="17"/>
                <w:szCs w:val="17"/>
              </w:rPr>
              <w:t>суждения  о  значении</w:t>
            </w:r>
          </w:p>
        </w:tc>
      </w:tr>
      <w:tr w:rsidR="00384B12" w:rsidRPr="00FF1055" w:rsidTr="001E32BB">
        <w:trPr>
          <w:trHeight w:val="184"/>
        </w:trPr>
        <w:tc>
          <w:tcPr>
            <w:tcW w:w="1080" w:type="dxa"/>
            <w:tcBorders>
              <w:left w:val="single" w:sz="8" w:space="0" w:color="auto"/>
            </w:tcBorders>
            <w:vAlign w:val="bottom"/>
          </w:tcPr>
          <w:p w:rsidR="00384B12" w:rsidRPr="00FF1055" w:rsidRDefault="00384B12" w:rsidP="001E32BB">
            <w:pPr>
              <w:rPr>
                <w:sz w:val="15"/>
                <w:szCs w:val="15"/>
              </w:rPr>
            </w:pPr>
          </w:p>
        </w:tc>
        <w:tc>
          <w:tcPr>
            <w:tcW w:w="1320" w:type="dxa"/>
            <w:vAlign w:val="bottom"/>
          </w:tcPr>
          <w:p w:rsidR="00384B12" w:rsidRPr="00FF1055" w:rsidRDefault="00384B12" w:rsidP="001E32BB">
            <w:pPr>
              <w:rPr>
                <w:sz w:val="15"/>
                <w:szCs w:val="15"/>
              </w:rPr>
            </w:pPr>
          </w:p>
        </w:tc>
        <w:tc>
          <w:tcPr>
            <w:tcW w:w="3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Континентальная  блокада,  её  влияние  на</w:t>
            </w:r>
          </w:p>
        </w:tc>
        <w:tc>
          <w:tcPr>
            <w:tcW w:w="144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Гражданского</w:t>
            </w:r>
          </w:p>
        </w:tc>
        <w:tc>
          <w:tcPr>
            <w:tcW w:w="840" w:type="dxa"/>
            <w:gridSpan w:val="2"/>
            <w:vAlign w:val="bottom"/>
          </w:tcPr>
          <w:p w:rsidR="00384B12" w:rsidRPr="00FF1055" w:rsidRDefault="00384B12" w:rsidP="001E32BB">
            <w:pPr>
              <w:spacing w:line="184" w:lineRule="exact"/>
              <w:jc w:val="right"/>
              <w:rPr>
                <w:sz w:val="20"/>
                <w:szCs w:val="20"/>
              </w:rPr>
            </w:pPr>
            <w:r w:rsidRPr="00FF1055">
              <w:rPr>
                <w:rFonts w:eastAsia="Times New Roman"/>
                <w:sz w:val="17"/>
                <w:szCs w:val="17"/>
              </w:rPr>
              <w:t>кодекса</w:t>
            </w:r>
          </w:p>
        </w:tc>
        <w:tc>
          <w:tcPr>
            <w:tcW w:w="240" w:type="dxa"/>
            <w:vAlign w:val="bottom"/>
          </w:tcPr>
          <w:p w:rsidR="00384B12" w:rsidRPr="00FF1055" w:rsidRDefault="00384B12" w:rsidP="001E32BB">
            <w:pPr>
              <w:rPr>
                <w:sz w:val="15"/>
                <w:szCs w:val="15"/>
              </w:rPr>
            </w:pPr>
          </w:p>
        </w:tc>
        <w:tc>
          <w:tcPr>
            <w:tcW w:w="94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Наполео-</w:t>
            </w:r>
          </w:p>
        </w:tc>
      </w:tr>
      <w:tr w:rsidR="00384B12" w:rsidRPr="00FF1055" w:rsidTr="001E32BB">
        <w:trPr>
          <w:trHeight w:val="196"/>
        </w:trPr>
        <w:tc>
          <w:tcPr>
            <w:tcW w:w="1080" w:type="dxa"/>
            <w:tcBorders>
              <w:left w:val="single" w:sz="8" w:space="0" w:color="auto"/>
            </w:tcBorders>
            <w:vAlign w:val="bottom"/>
          </w:tcPr>
          <w:p w:rsidR="00384B12" w:rsidRPr="00FF1055" w:rsidRDefault="00384B12" w:rsidP="001E32BB">
            <w:pPr>
              <w:rPr>
                <w:sz w:val="17"/>
                <w:szCs w:val="17"/>
              </w:rPr>
            </w:pPr>
          </w:p>
        </w:tc>
        <w:tc>
          <w:tcPr>
            <w:tcW w:w="1320" w:type="dxa"/>
            <w:vAlign w:val="bottom"/>
          </w:tcPr>
          <w:p w:rsidR="00384B12" w:rsidRPr="00FF1055" w:rsidRDefault="00384B12" w:rsidP="001E32BB">
            <w:pPr>
              <w:rPr>
                <w:sz w:val="17"/>
                <w:szCs w:val="17"/>
              </w:rPr>
            </w:pPr>
          </w:p>
        </w:tc>
        <w:tc>
          <w:tcPr>
            <w:tcW w:w="3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положение  Франции.  Война  с  Россией  в</w:t>
            </w:r>
          </w:p>
        </w:tc>
        <w:tc>
          <w:tcPr>
            <w:tcW w:w="1960" w:type="dxa"/>
            <w:gridSpan w:val="4"/>
            <w:vAlign w:val="bottom"/>
          </w:tcPr>
          <w:p w:rsidR="00384B12" w:rsidRPr="00FF1055" w:rsidRDefault="00384B12" w:rsidP="001E32BB">
            <w:pPr>
              <w:ind w:left="100"/>
              <w:rPr>
                <w:sz w:val="20"/>
                <w:szCs w:val="20"/>
              </w:rPr>
            </w:pPr>
            <w:r w:rsidRPr="00FF1055">
              <w:rPr>
                <w:rFonts w:eastAsia="Times New Roman"/>
                <w:sz w:val="17"/>
                <w:szCs w:val="17"/>
              </w:rPr>
              <w:t xml:space="preserve">на.  </w:t>
            </w:r>
            <w:r w:rsidRPr="00FF1055">
              <w:rPr>
                <w:rFonts w:eastAsia="Times New Roman"/>
                <w:b/>
                <w:bCs/>
                <w:sz w:val="17"/>
                <w:szCs w:val="17"/>
              </w:rPr>
              <w:t>Анализировать</w:t>
            </w:r>
          </w:p>
        </w:tc>
        <w:tc>
          <w:tcPr>
            <w:tcW w:w="560" w:type="dxa"/>
            <w:gridSpan w:val="2"/>
            <w:vAlign w:val="bottom"/>
          </w:tcPr>
          <w:p w:rsidR="00384B12" w:rsidRPr="00FF1055" w:rsidRDefault="00384B12" w:rsidP="001E32BB">
            <w:pPr>
              <w:jc w:val="right"/>
              <w:rPr>
                <w:sz w:val="20"/>
                <w:szCs w:val="20"/>
              </w:rPr>
            </w:pPr>
            <w:r w:rsidRPr="00FF1055">
              <w:rPr>
                <w:rFonts w:eastAsia="Times New Roman"/>
                <w:sz w:val="17"/>
                <w:szCs w:val="17"/>
              </w:rPr>
              <w:t>карту</w:t>
            </w:r>
          </w:p>
        </w:tc>
        <w:tc>
          <w:tcPr>
            <w:tcW w:w="94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военных</w:t>
            </w:r>
          </w:p>
        </w:tc>
      </w:tr>
      <w:tr w:rsidR="00384B12" w:rsidRPr="00FF1055" w:rsidTr="001E32BB">
        <w:trPr>
          <w:trHeight w:val="184"/>
        </w:trPr>
        <w:tc>
          <w:tcPr>
            <w:tcW w:w="1080" w:type="dxa"/>
            <w:tcBorders>
              <w:left w:val="single" w:sz="8" w:space="0" w:color="auto"/>
            </w:tcBorders>
            <w:vAlign w:val="bottom"/>
          </w:tcPr>
          <w:p w:rsidR="00384B12" w:rsidRPr="00FF1055" w:rsidRDefault="00384B12" w:rsidP="001E32BB">
            <w:pPr>
              <w:rPr>
                <w:sz w:val="15"/>
                <w:szCs w:val="15"/>
              </w:rPr>
            </w:pPr>
          </w:p>
        </w:tc>
        <w:tc>
          <w:tcPr>
            <w:tcW w:w="1320" w:type="dxa"/>
            <w:vAlign w:val="bottom"/>
          </w:tcPr>
          <w:p w:rsidR="00384B12" w:rsidRPr="00FF1055" w:rsidRDefault="00384B12" w:rsidP="001E32BB">
            <w:pPr>
              <w:rPr>
                <w:sz w:val="15"/>
                <w:szCs w:val="15"/>
              </w:rPr>
            </w:pPr>
          </w:p>
        </w:tc>
        <w:tc>
          <w:tcPr>
            <w:tcW w:w="3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1812  г.  Битва  народов  под  Лейпцигом.  От-</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кампаний  Бонапарта  с  опорой  на</w:t>
            </w:r>
          </w:p>
        </w:tc>
      </w:tr>
      <w:tr w:rsidR="00384B12" w:rsidRPr="00FF1055" w:rsidTr="001E32BB">
        <w:trPr>
          <w:trHeight w:val="190"/>
        </w:trPr>
        <w:tc>
          <w:tcPr>
            <w:tcW w:w="1080" w:type="dxa"/>
            <w:tcBorders>
              <w:left w:val="single" w:sz="8" w:space="0" w:color="auto"/>
            </w:tcBorders>
            <w:vAlign w:val="bottom"/>
          </w:tcPr>
          <w:p w:rsidR="00384B12" w:rsidRPr="00FF1055" w:rsidRDefault="00384B12" w:rsidP="001E32BB">
            <w:pPr>
              <w:rPr>
                <w:sz w:val="16"/>
                <w:szCs w:val="16"/>
              </w:rPr>
            </w:pPr>
          </w:p>
        </w:tc>
        <w:tc>
          <w:tcPr>
            <w:tcW w:w="1320" w:type="dxa"/>
            <w:vAlign w:val="bottom"/>
          </w:tcPr>
          <w:p w:rsidR="00384B12" w:rsidRPr="00FF1055" w:rsidRDefault="00384B12" w:rsidP="001E32BB">
            <w:pPr>
              <w:rPr>
                <w:sz w:val="16"/>
                <w:szCs w:val="16"/>
              </w:rPr>
            </w:pPr>
          </w:p>
        </w:tc>
        <w:tc>
          <w:tcPr>
            <w:tcW w:w="3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речение Наполеона от власти в 1814 г.  «Сто</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легенду,  </w:t>
            </w:r>
            <w:r w:rsidRPr="00FF1055">
              <w:rPr>
                <w:rFonts w:eastAsia="Times New Roman"/>
                <w:b/>
                <w:bCs/>
                <w:sz w:val="17"/>
                <w:szCs w:val="17"/>
              </w:rPr>
              <w:t>систематизировать</w:t>
            </w:r>
            <w:r w:rsidRPr="00FF1055">
              <w:rPr>
                <w:rFonts w:eastAsia="Times New Roman"/>
                <w:sz w:val="17"/>
                <w:szCs w:val="17"/>
              </w:rPr>
              <w:t xml:space="preserve">  инфор-</w:t>
            </w:r>
          </w:p>
        </w:tc>
      </w:tr>
      <w:tr w:rsidR="00384B12" w:rsidRPr="00FF1055" w:rsidTr="001E32BB">
        <w:trPr>
          <w:trHeight w:val="190"/>
        </w:trPr>
        <w:tc>
          <w:tcPr>
            <w:tcW w:w="1080" w:type="dxa"/>
            <w:tcBorders>
              <w:left w:val="single" w:sz="8" w:space="0" w:color="auto"/>
            </w:tcBorders>
            <w:vAlign w:val="bottom"/>
          </w:tcPr>
          <w:p w:rsidR="00384B12" w:rsidRPr="00FF1055" w:rsidRDefault="00384B12" w:rsidP="001E32BB">
            <w:pPr>
              <w:rPr>
                <w:sz w:val="16"/>
                <w:szCs w:val="16"/>
              </w:rPr>
            </w:pPr>
          </w:p>
        </w:tc>
        <w:tc>
          <w:tcPr>
            <w:tcW w:w="1320" w:type="dxa"/>
            <w:vAlign w:val="bottom"/>
          </w:tcPr>
          <w:p w:rsidR="00384B12" w:rsidRPr="00FF1055" w:rsidRDefault="00384B12" w:rsidP="001E32BB">
            <w:pPr>
              <w:rPr>
                <w:sz w:val="16"/>
                <w:szCs w:val="16"/>
              </w:rPr>
            </w:pPr>
          </w:p>
        </w:tc>
        <w:tc>
          <w:tcPr>
            <w:tcW w:w="3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дней»,  поражение  под  Ватерлоо.  Смерть</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мацию и </w:t>
            </w:r>
            <w:r w:rsidRPr="00FF1055">
              <w:rPr>
                <w:rFonts w:eastAsia="Times New Roman"/>
                <w:b/>
                <w:bCs/>
                <w:sz w:val="17"/>
                <w:szCs w:val="17"/>
              </w:rPr>
              <w:t>наносить</w:t>
            </w:r>
            <w:r w:rsidRPr="00FF1055">
              <w:rPr>
                <w:rFonts w:eastAsia="Times New Roman"/>
                <w:sz w:val="17"/>
                <w:szCs w:val="17"/>
              </w:rPr>
              <w:t xml:space="preserve">  её на контурную</w:t>
            </w:r>
          </w:p>
        </w:tc>
      </w:tr>
      <w:tr w:rsidR="00384B12" w:rsidRPr="00FF1055" w:rsidTr="001E32BB">
        <w:trPr>
          <w:trHeight w:val="196"/>
        </w:trPr>
        <w:tc>
          <w:tcPr>
            <w:tcW w:w="1080" w:type="dxa"/>
            <w:tcBorders>
              <w:left w:val="single" w:sz="8" w:space="0" w:color="auto"/>
            </w:tcBorders>
            <w:vAlign w:val="bottom"/>
          </w:tcPr>
          <w:p w:rsidR="00384B12" w:rsidRPr="00FF1055" w:rsidRDefault="00384B12" w:rsidP="001E32BB">
            <w:pPr>
              <w:rPr>
                <w:sz w:val="17"/>
                <w:szCs w:val="17"/>
              </w:rPr>
            </w:pPr>
          </w:p>
        </w:tc>
        <w:tc>
          <w:tcPr>
            <w:tcW w:w="1320" w:type="dxa"/>
            <w:vAlign w:val="bottom"/>
          </w:tcPr>
          <w:p w:rsidR="00384B12" w:rsidRPr="00FF1055" w:rsidRDefault="00384B12" w:rsidP="001E32BB">
            <w:pPr>
              <w:rPr>
                <w:sz w:val="17"/>
                <w:szCs w:val="17"/>
              </w:rPr>
            </w:pPr>
          </w:p>
        </w:tc>
        <w:tc>
          <w:tcPr>
            <w:tcW w:w="3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Наполеона  на  Святой  Елене.  Итоги  прав-</w:t>
            </w:r>
          </w:p>
        </w:tc>
        <w:tc>
          <w:tcPr>
            <w:tcW w:w="800" w:type="dxa"/>
            <w:vAlign w:val="bottom"/>
          </w:tcPr>
          <w:p w:rsidR="00384B12" w:rsidRPr="00FF1055" w:rsidRDefault="00384B12" w:rsidP="001E32BB">
            <w:pPr>
              <w:ind w:left="100"/>
              <w:rPr>
                <w:sz w:val="20"/>
                <w:szCs w:val="20"/>
              </w:rPr>
            </w:pPr>
            <w:r w:rsidRPr="00FF1055">
              <w:rPr>
                <w:rFonts w:eastAsia="Times New Roman"/>
                <w:sz w:val="17"/>
                <w:szCs w:val="17"/>
              </w:rPr>
              <w:t>карту.</w:t>
            </w:r>
          </w:p>
        </w:tc>
        <w:tc>
          <w:tcPr>
            <w:tcW w:w="1160" w:type="dxa"/>
            <w:gridSpan w:val="3"/>
            <w:vAlign w:val="bottom"/>
          </w:tcPr>
          <w:p w:rsidR="00384B12" w:rsidRPr="00FF1055" w:rsidRDefault="00384B12" w:rsidP="001E32BB">
            <w:pPr>
              <w:spacing w:line="194" w:lineRule="exact"/>
              <w:ind w:left="80"/>
              <w:rPr>
                <w:sz w:val="20"/>
                <w:szCs w:val="20"/>
              </w:rPr>
            </w:pPr>
            <w:r w:rsidRPr="00FF1055">
              <w:rPr>
                <w:rFonts w:eastAsia="Times New Roman"/>
                <w:b/>
                <w:bCs/>
                <w:sz w:val="17"/>
                <w:szCs w:val="17"/>
              </w:rPr>
              <w:t>Составлять</w:t>
            </w:r>
          </w:p>
        </w:tc>
        <w:tc>
          <w:tcPr>
            <w:tcW w:w="150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исторический</w:t>
            </w:r>
          </w:p>
        </w:tc>
      </w:tr>
      <w:tr w:rsidR="00384B12" w:rsidRPr="00FF1055" w:rsidTr="001E32BB">
        <w:trPr>
          <w:trHeight w:val="184"/>
        </w:trPr>
        <w:tc>
          <w:tcPr>
            <w:tcW w:w="1080" w:type="dxa"/>
            <w:tcBorders>
              <w:left w:val="single" w:sz="8" w:space="0" w:color="auto"/>
            </w:tcBorders>
            <w:vAlign w:val="bottom"/>
          </w:tcPr>
          <w:p w:rsidR="00384B12" w:rsidRPr="00FF1055" w:rsidRDefault="00384B12" w:rsidP="001E32BB">
            <w:pPr>
              <w:rPr>
                <w:sz w:val="15"/>
                <w:szCs w:val="15"/>
              </w:rPr>
            </w:pPr>
          </w:p>
        </w:tc>
        <w:tc>
          <w:tcPr>
            <w:tcW w:w="1320" w:type="dxa"/>
            <w:vAlign w:val="bottom"/>
          </w:tcPr>
          <w:p w:rsidR="00384B12" w:rsidRPr="00FF1055" w:rsidRDefault="00384B12" w:rsidP="001E32BB">
            <w:pPr>
              <w:rPr>
                <w:sz w:val="15"/>
                <w:szCs w:val="15"/>
              </w:rPr>
            </w:pPr>
          </w:p>
        </w:tc>
        <w:tc>
          <w:tcPr>
            <w:tcW w:w="3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ления  Наполеона  Бонапарта.</w:t>
            </w:r>
          </w:p>
        </w:tc>
        <w:tc>
          <w:tcPr>
            <w:tcW w:w="80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портрет</w:t>
            </w:r>
          </w:p>
        </w:tc>
        <w:tc>
          <w:tcPr>
            <w:tcW w:w="1720" w:type="dxa"/>
            <w:gridSpan w:val="5"/>
            <w:vAlign w:val="bottom"/>
          </w:tcPr>
          <w:p w:rsidR="00384B12" w:rsidRPr="00FF1055" w:rsidRDefault="00384B12" w:rsidP="001E32BB">
            <w:pPr>
              <w:spacing w:line="184" w:lineRule="exact"/>
              <w:jc w:val="right"/>
              <w:rPr>
                <w:sz w:val="20"/>
                <w:szCs w:val="20"/>
              </w:rPr>
            </w:pPr>
            <w:r w:rsidRPr="00FF1055">
              <w:rPr>
                <w:rFonts w:eastAsia="Times New Roman"/>
                <w:sz w:val="17"/>
                <w:szCs w:val="17"/>
              </w:rPr>
              <w:t>(характеристику)</w:t>
            </w:r>
          </w:p>
        </w:tc>
        <w:tc>
          <w:tcPr>
            <w:tcW w:w="94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Наполе-</w:t>
            </w:r>
          </w:p>
        </w:tc>
      </w:tr>
      <w:tr w:rsidR="00384B12" w:rsidRPr="00FF1055" w:rsidTr="001E32BB">
        <w:trPr>
          <w:trHeight w:val="200"/>
        </w:trPr>
        <w:tc>
          <w:tcPr>
            <w:tcW w:w="1080" w:type="dxa"/>
            <w:tcBorders>
              <w:left w:val="single" w:sz="8" w:space="0" w:color="auto"/>
            </w:tcBorders>
            <w:vAlign w:val="bottom"/>
          </w:tcPr>
          <w:p w:rsidR="00384B12" w:rsidRPr="00FF1055" w:rsidRDefault="00384B12" w:rsidP="001E32BB">
            <w:pPr>
              <w:rPr>
                <w:sz w:val="17"/>
                <w:szCs w:val="17"/>
              </w:rPr>
            </w:pPr>
          </w:p>
        </w:tc>
        <w:tc>
          <w:tcPr>
            <w:tcW w:w="1320" w:type="dxa"/>
            <w:vAlign w:val="bottom"/>
          </w:tcPr>
          <w:p w:rsidR="00384B12" w:rsidRPr="00FF1055" w:rsidRDefault="00384B12" w:rsidP="001E32BB">
            <w:pPr>
              <w:rPr>
                <w:sz w:val="17"/>
                <w:szCs w:val="17"/>
              </w:rPr>
            </w:pPr>
          </w:p>
        </w:tc>
        <w:tc>
          <w:tcPr>
            <w:tcW w:w="3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9, с. 38–41; Те-</w:t>
            </w:r>
          </w:p>
        </w:tc>
        <w:tc>
          <w:tcPr>
            <w:tcW w:w="2520" w:type="dxa"/>
            <w:gridSpan w:val="6"/>
            <w:vAlign w:val="bottom"/>
          </w:tcPr>
          <w:p w:rsidR="00384B12" w:rsidRPr="00FF1055" w:rsidRDefault="00384B12" w:rsidP="001E32BB">
            <w:pPr>
              <w:ind w:left="100"/>
              <w:rPr>
                <w:sz w:val="20"/>
                <w:szCs w:val="20"/>
              </w:rPr>
            </w:pPr>
            <w:r w:rsidRPr="00FF1055">
              <w:rPr>
                <w:rFonts w:eastAsia="Times New Roman"/>
                <w:sz w:val="17"/>
                <w:szCs w:val="17"/>
              </w:rPr>
              <w:t xml:space="preserve">она  Бонапарта,  </w:t>
            </w:r>
            <w:r w:rsidRPr="00FF1055">
              <w:rPr>
                <w:rFonts w:eastAsia="Times New Roman"/>
                <w:b/>
                <w:bCs/>
                <w:sz w:val="17"/>
                <w:szCs w:val="17"/>
              </w:rPr>
              <w:t>приводить</w:t>
            </w:r>
          </w:p>
        </w:tc>
        <w:tc>
          <w:tcPr>
            <w:tcW w:w="94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оценки,</w:t>
            </w:r>
          </w:p>
        </w:tc>
      </w:tr>
      <w:tr w:rsidR="00384B12" w:rsidRPr="00FF1055" w:rsidTr="001E32BB">
        <w:trPr>
          <w:trHeight w:val="180"/>
        </w:trPr>
        <w:tc>
          <w:tcPr>
            <w:tcW w:w="1080" w:type="dxa"/>
            <w:tcBorders>
              <w:left w:val="single" w:sz="8" w:space="0" w:color="auto"/>
            </w:tcBorders>
            <w:vAlign w:val="bottom"/>
          </w:tcPr>
          <w:p w:rsidR="00384B12" w:rsidRPr="00FF1055" w:rsidRDefault="00384B12" w:rsidP="001E32BB">
            <w:pPr>
              <w:rPr>
                <w:sz w:val="15"/>
                <w:szCs w:val="15"/>
              </w:rPr>
            </w:pPr>
          </w:p>
        </w:tc>
        <w:tc>
          <w:tcPr>
            <w:tcW w:w="1320" w:type="dxa"/>
            <w:vAlign w:val="bottom"/>
          </w:tcPr>
          <w:p w:rsidR="00384B12" w:rsidRPr="00FF1055" w:rsidRDefault="00384B12" w:rsidP="001E32BB">
            <w:pPr>
              <w:rPr>
                <w:sz w:val="15"/>
                <w:szCs w:val="15"/>
              </w:rPr>
            </w:pPr>
          </w:p>
        </w:tc>
        <w:tc>
          <w:tcPr>
            <w:tcW w:w="3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традь-тренажёр;  Атлас;  Электронное  при-</w:t>
            </w:r>
          </w:p>
        </w:tc>
        <w:tc>
          <w:tcPr>
            <w:tcW w:w="3460" w:type="dxa"/>
            <w:gridSpan w:val="7"/>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изложенные  в  учебной  литературе.</w:t>
            </w:r>
          </w:p>
        </w:tc>
      </w:tr>
      <w:tr w:rsidR="00384B12" w:rsidRPr="00FF1055" w:rsidTr="001E32BB">
        <w:trPr>
          <w:trHeight w:val="190"/>
        </w:trPr>
        <w:tc>
          <w:tcPr>
            <w:tcW w:w="1080" w:type="dxa"/>
            <w:tcBorders>
              <w:left w:val="single" w:sz="8" w:space="0" w:color="auto"/>
            </w:tcBorders>
            <w:vAlign w:val="bottom"/>
          </w:tcPr>
          <w:p w:rsidR="00384B12" w:rsidRPr="00FF1055" w:rsidRDefault="00384B12" w:rsidP="001E32BB">
            <w:pPr>
              <w:rPr>
                <w:sz w:val="16"/>
                <w:szCs w:val="16"/>
              </w:rPr>
            </w:pPr>
          </w:p>
        </w:tc>
        <w:tc>
          <w:tcPr>
            <w:tcW w:w="1320" w:type="dxa"/>
            <w:vAlign w:val="bottom"/>
          </w:tcPr>
          <w:p w:rsidR="00384B12" w:rsidRPr="00FF1055" w:rsidRDefault="00384B12" w:rsidP="001E32BB">
            <w:pPr>
              <w:rPr>
                <w:sz w:val="16"/>
                <w:szCs w:val="16"/>
              </w:rPr>
            </w:pPr>
          </w:p>
        </w:tc>
        <w:tc>
          <w:tcPr>
            <w:tcW w:w="3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ложение  к  учебнику</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Определять  </w:t>
            </w:r>
            <w:r w:rsidRPr="00FF1055">
              <w:rPr>
                <w:rFonts w:eastAsia="Times New Roman"/>
                <w:sz w:val="17"/>
                <w:szCs w:val="17"/>
              </w:rPr>
              <w:t>и</w:t>
            </w:r>
            <w:r w:rsidRPr="00FF1055">
              <w:rPr>
                <w:rFonts w:eastAsia="Times New Roman"/>
                <w:b/>
                <w:bCs/>
                <w:sz w:val="17"/>
                <w:szCs w:val="17"/>
              </w:rPr>
              <w:t xml:space="preserve">  объяснять  (аргумен-</w:t>
            </w:r>
          </w:p>
        </w:tc>
      </w:tr>
      <w:tr w:rsidR="00384B12" w:rsidRPr="00FF1055" w:rsidTr="001E32BB">
        <w:trPr>
          <w:trHeight w:val="196"/>
        </w:trPr>
        <w:tc>
          <w:tcPr>
            <w:tcW w:w="1080" w:type="dxa"/>
            <w:tcBorders>
              <w:left w:val="single" w:sz="8" w:space="0" w:color="auto"/>
            </w:tcBorders>
            <w:vAlign w:val="bottom"/>
          </w:tcPr>
          <w:p w:rsidR="00384B12" w:rsidRPr="00FF1055" w:rsidRDefault="00384B12" w:rsidP="001E32BB">
            <w:pPr>
              <w:rPr>
                <w:sz w:val="17"/>
                <w:szCs w:val="17"/>
              </w:rPr>
            </w:pPr>
          </w:p>
        </w:tc>
        <w:tc>
          <w:tcPr>
            <w:tcW w:w="1320" w:type="dxa"/>
            <w:vAlign w:val="bottom"/>
          </w:tcPr>
          <w:p w:rsidR="00384B12" w:rsidRPr="00FF1055" w:rsidRDefault="00384B12" w:rsidP="001E32BB">
            <w:pPr>
              <w:rPr>
                <w:sz w:val="17"/>
                <w:szCs w:val="17"/>
              </w:rPr>
            </w:pPr>
          </w:p>
        </w:tc>
        <w:tc>
          <w:tcPr>
            <w:tcW w:w="3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тировать)   </w:t>
            </w:r>
            <w:r w:rsidRPr="00FF1055">
              <w:rPr>
                <w:rFonts w:eastAsia="Times New Roman"/>
                <w:sz w:val="17"/>
                <w:szCs w:val="17"/>
              </w:rPr>
              <w:t>своё  отношение  к  этой</w:t>
            </w:r>
          </w:p>
        </w:tc>
      </w:tr>
      <w:tr w:rsidR="00384B12" w:rsidRPr="00FF1055" w:rsidTr="001E32BB">
        <w:trPr>
          <w:trHeight w:val="190"/>
        </w:trPr>
        <w:tc>
          <w:tcPr>
            <w:tcW w:w="1080" w:type="dxa"/>
            <w:tcBorders>
              <w:left w:val="single" w:sz="8" w:space="0" w:color="auto"/>
            </w:tcBorders>
            <w:vAlign w:val="bottom"/>
          </w:tcPr>
          <w:p w:rsidR="00384B12" w:rsidRPr="00FF1055" w:rsidRDefault="00384B12" w:rsidP="001E32BB">
            <w:pPr>
              <w:rPr>
                <w:sz w:val="16"/>
                <w:szCs w:val="16"/>
              </w:rPr>
            </w:pPr>
          </w:p>
        </w:tc>
        <w:tc>
          <w:tcPr>
            <w:tcW w:w="1320" w:type="dxa"/>
            <w:vAlign w:val="bottom"/>
          </w:tcPr>
          <w:p w:rsidR="00384B12" w:rsidRPr="00FF1055" w:rsidRDefault="00384B12" w:rsidP="001E32BB">
            <w:pPr>
              <w:rPr>
                <w:sz w:val="16"/>
                <w:szCs w:val="16"/>
              </w:rPr>
            </w:pPr>
          </w:p>
        </w:tc>
        <w:tc>
          <w:tcPr>
            <w:tcW w:w="3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исторической  личности  на  основа-</w:t>
            </w:r>
          </w:p>
        </w:tc>
      </w:tr>
      <w:tr w:rsidR="00384B12" w:rsidRPr="00FF1055" w:rsidTr="001E32BB">
        <w:trPr>
          <w:trHeight w:val="190"/>
        </w:trPr>
        <w:tc>
          <w:tcPr>
            <w:tcW w:w="1080" w:type="dxa"/>
            <w:tcBorders>
              <w:left w:val="single" w:sz="8" w:space="0" w:color="auto"/>
            </w:tcBorders>
            <w:vAlign w:val="bottom"/>
          </w:tcPr>
          <w:p w:rsidR="00384B12" w:rsidRPr="00FF1055" w:rsidRDefault="00384B12" w:rsidP="001E32BB">
            <w:pPr>
              <w:rPr>
                <w:sz w:val="16"/>
                <w:szCs w:val="16"/>
              </w:rPr>
            </w:pPr>
          </w:p>
        </w:tc>
        <w:tc>
          <w:tcPr>
            <w:tcW w:w="1320" w:type="dxa"/>
            <w:vAlign w:val="bottom"/>
          </w:tcPr>
          <w:p w:rsidR="00384B12" w:rsidRPr="00FF1055" w:rsidRDefault="00384B12" w:rsidP="001E32BB">
            <w:pPr>
              <w:rPr>
                <w:sz w:val="16"/>
                <w:szCs w:val="16"/>
              </w:rPr>
            </w:pPr>
          </w:p>
        </w:tc>
        <w:tc>
          <w:tcPr>
            <w:tcW w:w="3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нии  поиска  и  анализа  информации</w:t>
            </w:r>
          </w:p>
        </w:tc>
      </w:tr>
      <w:tr w:rsidR="00384B12" w:rsidRPr="00FF1055" w:rsidTr="001E32BB">
        <w:trPr>
          <w:trHeight w:val="190"/>
        </w:trPr>
        <w:tc>
          <w:tcPr>
            <w:tcW w:w="1080" w:type="dxa"/>
            <w:tcBorders>
              <w:left w:val="single" w:sz="8" w:space="0" w:color="auto"/>
            </w:tcBorders>
            <w:vAlign w:val="bottom"/>
          </w:tcPr>
          <w:p w:rsidR="00384B12" w:rsidRPr="00FF1055" w:rsidRDefault="00384B12" w:rsidP="001E32BB">
            <w:pPr>
              <w:rPr>
                <w:sz w:val="16"/>
                <w:szCs w:val="16"/>
              </w:rPr>
            </w:pPr>
          </w:p>
        </w:tc>
        <w:tc>
          <w:tcPr>
            <w:tcW w:w="1320" w:type="dxa"/>
            <w:vAlign w:val="bottom"/>
          </w:tcPr>
          <w:p w:rsidR="00384B12" w:rsidRPr="00FF1055" w:rsidRDefault="00384B12" w:rsidP="001E32BB">
            <w:pPr>
              <w:rPr>
                <w:sz w:val="16"/>
                <w:szCs w:val="16"/>
              </w:rPr>
            </w:pPr>
          </w:p>
        </w:tc>
        <w:tc>
          <w:tcPr>
            <w:tcW w:w="3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520" w:type="dxa"/>
            <w:gridSpan w:val="6"/>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из  нескольких  источников</w:t>
            </w:r>
          </w:p>
        </w:tc>
        <w:tc>
          <w:tcPr>
            <w:tcW w:w="94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796"/>
        </w:trPr>
        <w:tc>
          <w:tcPr>
            <w:tcW w:w="1080" w:type="dxa"/>
            <w:tcBorders>
              <w:left w:val="single" w:sz="8" w:space="0" w:color="auto"/>
              <w:bottom w:val="single" w:sz="8" w:space="0" w:color="auto"/>
            </w:tcBorders>
            <w:vAlign w:val="bottom"/>
          </w:tcPr>
          <w:p w:rsidR="00384B12" w:rsidRPr="00FF1055" w:rsidRDefault="00384B12" w:rsidP="001E32BB">
            <w:pPr>
              <w:rPr>
                <w:sz w:val="24"/>
                <w:szCs w:val="24"/>
              </w:rPr>
            </w:pPr>
          </w:p>
        </w:tc>
        <w:tc>
          <w:tcPr>
            <w:tcW w:w="1320" w:type="dxa"/>
            <w:tcBorders>
              <w:bottom w:val="single" w:sz="8" w:space="0" w:color="auto"/>
            </w:tcBorders>
            <w:vAlign w:val="bottom"/>
          </w:tcPr>
          <w:p w:rsidR="00384B12" w:rsidRPr="00FF1055" w:rsidRDefault="00384B12" w:rsidP="001E32BB">
            <w:pPr>
              <w:rPr>
                <w:sz w:val="24"/>
                <w:szCs w:val="24"/>
              </w:rPr>
            </w:pPr>
          </w:p>
        </w:tc>
        <w:tc>
          <w:tcPr>
            <w:tcW w:w="32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40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800" w:type="dxa"/>
            <w:tcBorders>
              <w:bottom w:val="single" w:sz="8" w:space="0" w:color="auto"/>
            </w:tcBorders>
            <w:vAlign w:val="bottom"/>
          </w:tcPr>
          <w:p w:rsidR="00384B12" w:rsidRPr="00FF1055" w:rsidRDefault="00384B12" w:rsidP="001E32BB">
            <w:pPr>
              <w:rPr>
                <w:sz w:val="24"/>
                <w:szCs w:val="24"/>
              </w:rPr>
            </w:pPr>
          </w:p>
        </w:tc>
        <w:tc>
          <w:tcPr>
            <w:tcW w:w="360" w:type="dxa"/>
            <w:tcBorders>
              <w:bottom w:val="single" w:sz="8" w:space="0" w:color="auto"/>
            </w:tcBorders>
            <w:vAlign w:val="bottom"/>
          </w:tcPr>
          <w:p w:rsidR="00384B12" w:rsidRPr="00FF1055" w:rsidRDefault="00384B12" w:rsidP="001E32BB">
            <w:pPr>
              <w:rPr>
                <w:sz w:val="24"/>
                <w:szCs w:val="24"/>
              </w:rPr>
            </w:pPr>
          </w:p>
        </w:tc>
        <w:tc>
          <w:tcPr>
            <w:tcW w:w="280" w:type="dxa"/>
            <w:tcBorders>
              <w:bottom w:val="single" w:sz="8" w:space="0" w:color="auto"/>
            </w:tcBorders>
            <w:vAlign w:val="bottom"/>
          </w:tcPr>
          <w:p w:rsidR="00384B12" w:rsidRPr="00FF1055" w:rsidRDefault="00384B12" w:rsidP="001E32BB">
            <w:pPr>
              <w:rPr>
                <w:sz w:val="24"/>
                <w:szCs w:val="24"/>
              </w:rPr>
            </w:pPr>
          </w:p>
        </w:tc>
        <w:tc>
          <w:tcPr>
            <w:tcW w:w="520" w:type="dxa"/>
            <w:tcBorders>
              <w:bottom w:val="single" w:sz="8" w:space="0" w:color="auto"/>
            </w:tcBorders>
            <w:vAlign w:val="bottom"/>
          </w:tcPr>
          <w:p w:rsidR="00384B12" w:rsidRPr="00FF1055" w:rsidRDefault="00384B12" w:rsidP="001E32BB">
            <w:pPr>
              <w:rPr>
                <w:sz w:val="24"/>
                <w:szCs w:val="24"/>
              </w:rPr>
            </w:pPr>
          </w:p>
        </w:tc>
        <w:tc>
          <w:tcPr>
            <w:tcW w:w="320" w:type="dxa"/>
            <w:tcBorders>
              <w:bottom w:val="single" w:sz="8" w:space="0" w:color="auto"/>
            </w:tcBorders>
            <w:vAlign w:val="bottom"/>
          </w:tcPr>
          <w:p w:rsidR="00384B12" w:rsidRPr="00FF1055" w:rsidRDefault="00384B12" w:rsidP="001E32BB">
            <w:pPr>
              <w:rPr>
                <w:sz w:val="24"/>
                <w:szCs w:val="24"/>
              </w:rPr>
            </w:pPr>
          </w:p>
        </w:tc>
        <w:tc>
          <w:tcPr>
            <w:tcW w:w="240" w:type="dxa"/>
            <w:tcBorders>
              <w:bottom w:val="single" w:sz="8" w:space="0" w:color="auto"/>
            </w:tcBorders>
            <w:vAlign w:val="bottom"/>
          </w:tcPr>
          <w:p w:rsidR="00384B12" w:rsidRPr="00FF1055" w:rsidRDefault="00384B12" w:rsidP="001E32BB">
            <w:pPr>
              <w:rPr>
                <w:sz w:val="24"/>
                <w:szCs w:val="24"/>
              </w:rPr>
            </w:pPr>
          </w:p>
        </w:tc>
        <w:tc>
          <w:tcPr>
            <w:tcW w:w="94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128</w:t>
            </w:r>
          </w:p>
        </w:tc>
      </w:tr>
    </w:tbl>
    <w:p w:rsidR="00384B12" w:rsidRPr="00FF1055" w:rsidRDefault="00384B12" w:rsidP="00384B12">
      <w:pPr>
        <w:sectPr w:rsidR="00384B12" w:rsidRPr="00FF1055">
          <w:pgSz w:w="12760" w:h="8220" w:orient="landscape"/>
          <w:pgMar w:top="1099" w:right="893" w:bottom="172" w:left="1100" w:header="0" w:footer="0" w:gutter="0"/>
          <w:cols w:num="2" w:space="720" w:equalWidth="0">
            <w:col w:w="10220" w:space="302"/>
            <w:col w:w="241"/>
          </w:cols>
        </w:sectPr>
      </w:pPr>
    </w:p>
    <w:p w:rsidR="00384B12" w:rsidRPr="00FF1055" w:rsidRDefault="00384B12" w:rsidP="00384B12">
      <w:pPr>
        <w:spacing w:line="1" w:lineRule="exact"/>
        <w:rPr>
          <w:sz w:val="20"/>
          <w:szCs w:val="20"/>
        </w:rPr>
      </w:pPr>
      <w:bookmarkStart w:id="127" w:name="page131"/>
      <w:bookmarkEnd w:id="127"/>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480"/>
        <w:gridCol w:w="660"/>
        <w:gridCol w:w="540"/>
        <w:gridCol w:w="1780"/>
      </w:tblGrid>
      <w:tr w:rsidR="00384B12" w:rsidRPr="00FF1055" w:rsidTr="001E32BB">
        <w:trPr>
          <w:trHeight w:val="244"/>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Венский  конгресс.  Священ-</w:t>
            </w:r>
          </w:p>
        </w:tc>
        <w:tc>
          <w:tcPr>
            <w:tcW w:w="4040" w:type="dxa"/>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10. </w:t>
            </w:r>
            <w:r w:rsidRPr="00FF1055">
              <w:rPr>
                <w:rFonts w:eastAsia="Times New Roman"/>
                <w:b/>
                <w:bCs/>
                <w:sz w:val="17"/>
                <w:szCs w:val="17"/>
              </w:rPr>
              <w:t>Венский  конгресс  и  послевоенное</w:t>
            </w:r>
          </w:p>
        </w:tc>
        <w:tc>
          <w:tcPr>
            <w:tcW w:w="3460" w:type="dxa"/>
            <w:gridSpan w:val="4"/>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Разъяснять  </w:t>
            </w:r>
            <w:r w:rsidRPr="00FF1055">
              <w:rPr>
                <w:rFonts w:eastAsia="Times New Roman"/>
                <w:sz w:val="17"/>
                <w:szCs w:val="17"/>
              </w:rPr>
              <w:t>особенности  взаимоотно-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ный  союз</w:t>
            </w: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устройство  Европы.</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шений  между  европейскими  держа-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Задачи  Венского  конгресса.  Судьба  импе-</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вами, расстановку сил в Европе после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рии  Наполеона.  Установление  нового  евро-</w:t>
            </w:r>
          </w:p>
        </w:tc>
        <w:tc>
          <w:tcPr>
            <w:tcW w:w="1140" w:type="dxa"/>
            <w:gridSpan w:val="2"/>
            <w:vAlign w:val="bottom"/>
          </w:tcPr>
          <w:p w:rsidR="00384B12" w:rsidRPr="00FF1055" w:rsidRDefault="00384B12" w:rsidP="001E32BB">
            <w:pPr>
              <w:ind w:left="100"/>
              <w:rPr>
                <w:sz w:val="20"/>
                <w:szCs w:val="20"/>
              </w:rPr>
            </w:pPr>
            <w:r w:rsidRPr="00FF1055">
              <w:rPr>
                <w:rFonts w:eastAsia="Times New Roman"/>
                <w:sz w:val="17"/>
                <w:szCs w:val="17"/>
              </w:rPr>
              <w:t>1814–1815</w:t>
            </w:r>
          </w:p>
        </w:tc>
        <w:tc>
          <w:tcPr>
            <w:tcW w:w="232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гг.,  </w:t>
            </w:r>
            <w:r w:rsidRPr="00FF1055">
              <w:rPr>
                <w:rFonts w:eastAsia="Times New Roman"/>
                <w:b/>
                <w:bCs/>
                <w:sz w:val="17"/>
                <w:szCs w:val="17"/>
              </w:rPr>
              <w:t>выявлять</w:t>
            </w:r>
            <w:r w:rsidRPr="00FF1055">
              <w:rPr>
                <w:rFonts w:eastAsia="Times New Roman"/>
                <w:sz w:val="17"/>
                <w:szCs w:val="17"/>
              </w:rPr>
              <w:t xml:space="preserve">   факторы,</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пейского  порядка.  Создание  Священного  и</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влиявшие  на  характер  международ-</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Четвертного союзов. Обретение Грецией не-</w:t>
            </w:r>
          </w:p>
        </w:tc>
        <w:tc>
          <w:tcPr>
            <w:tcW w:w="480" w:type="dxa"/>
            <w:vAlign w:val="bottom"/>
          </w:tcPr>
          <w:p w:rsidR="00384B12" w:rsidRPr="00FF1055" w:rsidRDefault="00384B12" w:rsidP="001E32BB">
            <w:pPr>
              <w:ind w:left="100"/>
              <w:rPr>
                <w:sz w:val="20"/>
                <w:szCs w:val="20"/>
              </w:rPr>
            </w:pPr>
            <w:r w:rsidRPr="00FF1055">
              <w:rPr>
                <w:rFonts w:eastAsia="Times New Roman"/>
                <w:sz w:val="17"/>
                <w:szCs w:val="17"/>
              </w:rPr>
              <w:t>ных</w:t>
            </w:r>
          </w:p>
        </w:tc>
        <w:tc>
          <w:tcPr>
            <w:tcW w:w="1200" w:type="dxa"/>
            <w:gridSpan w:val="2"/>
            <w:vAlign w:val="bottom"/>
          </w:tcPr>
          <w:p w:rsidR="00384B12" w:rsidRPr="00FF1055" w:rsidRDefault="00384B12" w:rsidP="001E32BB">
            <w:pPr>
              <w:ind w:left="160"/>
              <w:rPr>
                <w:sz w:val="20"/>
                <w:szCs w:val="20"/>
              </w:rPr>
            </w:pPr>
            <w:r w:rsidRPr="00FF1055">
              <w:rPr>
                <w:rFonts w:eastAsia="Times New Roman"/>
                <w:sz w:val="17"/>
                <w:szCs w:val="17"/>
              </w:rPr>
              <w:t>отношений.</w:t>
            </w:r>
          </w:p>
        </w:tc>
        <w:tc>
          <w:tcPr>
            <w:tcW w:w="1780" w:type="dxa"/>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Характеризовать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зависимости.  Европа  после  1815  г.:  борьба</w:t>
            </w:r>
          </w:p>
        </w:tc>
        <w:tc>
          <w:tcPr>
            <w:tcW w:w="168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территориальные</w:t>
            </w:r>
          </w:p>
        </w:tc>
        <w:tc>
          <w:tcPr>
            <w:tcW w:w="178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решения  Венского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«сил  порядка»  и  «сил  движения».</w:t>
            </w:r>
          </w:p>
        </w:tc>
        <w:tc>
          <w:tcPr>
            <w:tcW w:w="114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конгресса,</w:t>
            </w:r>
          </w:p>
        </w:tc>
        <w:tc>
          <w:tcPr>
            <w:tcW w:w="232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систематизировать</w:t>
            </w:r>
            <w:r w:rsidRPr="00FF1055">
              <w:rPr>
                <w:rFonts w:eastAsia="Times New Roman"/>
                <w:sz w:val="17"/>
                <w:szCs w:val="17"/>
              </w:rPr>
              <w:t>ин-</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10,  с.  42–43;</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формацию  и  </w:t>
            </w:r>
            <w:r w:rsidRPr="00FF1055">
              <w:rPr>
                <w:rFonts w:eastAsia="Times New Roman"/>
                <w:b/>
                <w:bCs/>
                <w:sz w:val="17"/>
                <w:szCs w:val="17"/>
              </w:rPr>
              <w:t>наносить</w:t>
            </w:r>
            <w:r w:rsidRPr="00FF1055">
              <w:rPr>
                <w:rFonts w:eastAsia="Times New Roman"/>
                <w:sz w:val="17"/>
                <w:szCs w:val="17"/>
              </w:rPr>
              <w:t xml:space="preserve">  её  на  контур-</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Тетрадь-тренажёр;Атлас;Электронное</w:t>
            </w:r>
          </w:p>
        </w:tc>
        <w:tc>
          <w:tcPr>
            <w:tcW w:w="480" w:type="dxa"/>
            <w:vAlign w:val="bottom"/>
          </w:tcPr>
          <w:p w:rsidR="00384B12" w:rsidRPr="00FF1055" w:rsidRDefault="00384B12" w:rsidP="001E32BB">
            <w:pPr>
              <w:ind w:left="100"/>
              <w:rPr>
                <w:sz w:val="20"/>
                <w:szCs w:val="20"/>
              </w:rPr>
            </w:pPr>
            <w:r w:rsidRPr="00FF1055">
              <w:rPr>
                <w:rFonts w:eastAsia="Times New Roman"/>
                <w:sz w:val="17"/>
                <w:szCs w:val="17"/>
              </w:rPr>
              <w:t>ную</w:t>
            </w:r>
          </w:p>
        </w:tc>
        <w:tc>
          <w:tcPr>
            <w:tcW w:w="298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карту.  </w:t>
            </w:r>
            <w:r w:rsidRPr="00FF1055">
              <w:rPr>
                <w:rFonts w:eastAsia="Times New Roman"/>
                <w:b/>
                <w:bCs/>
                <w:sz w:val="17"/>
                <w:szCs w:val="17"/>
              </w:rPr>
              <w:t>Высказывать</w:t>
            </w:r>
            <w:r w:rsidRPr="00FF1055">
              <w:rPr>
                <w:rFonts w:eastAsia="Times New Roman"/>
                <w:sz w:val="17"/>
                <w:szCs w:val="17"/>
              </w:rPr>
              <w:t xml:space="preserve">  суждения</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  значении  Венского  конгресса  для</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для</w:t>
            </w:r>
          </w:p>
        </w:tc>
        <w:tc>
          <w:tcPr>
            <w:tcW w:w="298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развития  отдельных  государств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Европы  и  европейской  цивилизации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14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  целом</w:t>
            </w:r>
          </w:p>
        </w:tc>
        <w:tc>
          <w:tcPr>
            <w:tcW w:w="540" w:type="dxa"/>
            <w:vAlign w:val="bottom"/>
          </w:tcPr>
          <w:p w:rsidR="00384B12" w:rsidRPr="00FF1055" w:rsidRDefault="00384B12" w:rsidP="001E32BB">
            <w:pPr>
              <w:rPr>
                <w:sz w:val="16"/>
                <w:szCs w:val="16"/>
              </w:rPr>
            </w:pPr>
          </w:p>
        </w:tc>
        <w:tc>
          <w:tcPr>
            <w:tcW w:w="178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1680" w:type="dxa"/>
            <w:gridSpan w:val="3"/>
            <w:tcBorders>
              <w:bottom w:val="single" w:sz="8" w:space="0" w:color="auto"/>
            </w:tcBorders>
            <w:vAlign w:val="bottom"/>
          </w:tcPr>
          <w:p w:rsidR="00384B12" w:rsidRPr="00FF1055" w:rsidRDefault="00384B12" w:rsidP="001E32BB">
            <w:pPr>
              <w:rPr>
                <w:sz w:val="4"/>
                <w:szCs w:val="4"/>
              </w:rPr>
            </w:pPr>
          </w:p>
        </w:tc>
        <w:tc>
          <w:tcPr>
            <w:tcW w:w="1780" w:type="dxa"/>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Экономическое  и  политиче-</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11. </w:t>
            </w:r>
            <w:r w:rsidRPr="00FF1055">
              <w:rPr>
                <w:rFonts w:eastAsia="Times New Roman"/>
                <w:b/>
                <w:bCs/>
                <w:sz w:val="17"/>
                <w:szCs w:val="17"/>
              </w:rPr>
              <w:t>Англия: экономическое лидерство</w:t>
            </w:r>
          </w:p>
        </w:tc>
        <w:tc>
          <w:tcPr>
            <w:tcW w:w="1680" w:type="dxa"/>
            <w:gridSpan w:val="3"/>
            <w:vAlign w:val="bottom"/>
          </w:tcPr>
          <w:p w:rsidR="00384B12" w:rsidRPr="00FF1055" w:rsidRDefault="00384B12" w:rsidP="001E32BB">
            <w:pPr>
              <w:ind w:left="100"/>
              <w:rPr>
                <w:sz w:val="20"/>
                <w:szCs w:val="20"/>
              </w:rPr>
            </w:pPr>
            <w:r w:rsidRPr="00FF1055">
              <w:rPr>
                <w:rFonts w:eastAsia="Times New Roman"/>
                <w:b/>
                <w:bCs/>
                <w:sz w:val="17"/>
                <w:szCs w:val="17"/>
              </w:rPr>
              <w:t>Характеризовать</w:t>
            </w:r>
          </w:p>
        </w:tc>
        <w:tc>
          <w:tcPr>
            <w:tcW w:w="178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промышленное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ское развитие Англии в пер-</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и  политические  реформы.</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развитие  Англии  в  первой  половине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вой  половине  XIX  в.</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Англия   —   «мастерская   мира».   Экспорт</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XIX  в.,  </w:t>
            </w:r>
            <w:r w:rsidRPr="00FF1055">
              <w:rPr>
                <w:rFonts w:eastAsia="Times New Roman"/>
                <w:b/>
                <w:bCs/>
                <w:sz w:val="17"/>
                <w:szCs w:val="17"/>
              </w:rPr>
              <w:t>устанавливать</w:t>
            </w:r>
            <w:r w:rsidRPr="00FF1055">
              <w:rPr>
                <w:rFonts w:eastAsia="Times New Roman"/>
                <w:sz w:val="17"/>
                <w:szCs w:val="17"/>
              </w:rPr>
              <w:t xml:space="preserve">  его  связь  с</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английских  машин.  Строительство  желез-</w:t>
            </w:r>
          </w:p>
        </w:tc>
        <w:tc>
          <w:tcPr>
            <w:tcW w:w="114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социальным</w:t>
            </w:r>
          </w:p>
        </w:tc>
        <w:tc>
          <w:tcPr>
            <w:tcW w:w="232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положением  отдельных</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ных  дорог.  Социальные  проблемы,  порож-</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групп  населения  Англии.  </w:t>
            </w:r>
            <w:r w:rsidRPr="00FF1055">
              <w:rPr>
                <w:rFonts w:eastAsia="Times New Roman"/>
                <w:b/>
                <w:bCs/>
                <w:sz w:val="17"/>
                <w:szCs w:val="17"/>
              </w:rPr>
              <w:t>Называть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дённые  модернизацией.  «Закон  о  бедных».</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характерные,  существенные  призна-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Положение  Ирландии  в  составе  Соединён-</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ки политического развития Англии в</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ного  королевства,  борьба  ирландцев  за  ав-</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первой  половине  XIX  в.  </w:t>
            </w:r>
            <w:r w:rsidRPr="00FF1055">
              <w:rPr>
                <w:rFonts w:eastAsia="Times New Roman"/>
                <w:b/>
                <w:bCs/>
                <w:sz w:val="17"/>
                <w:szCs w:val="17"/>
              </w:rPr>
              <w:t>Раскрывать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тономию  и   независимость.  Политическое</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смысл  понятий  «луддиты»,  «чарти-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развитие  Англии  в  первой  половине  XIX  в.:</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сты»,  «рабочая  аристократия»,  </w:t>
            </w:r>
            <w:r w:rsidRPr="00FF1055">
              <w:rPr>
                <w:rFonts w:eastAsia="Times New Roman"/>
                <w:b/>
                <w:bCs/>
                <w:sz w:val="17"/>
                <w:szCs w:val="17"/>
              </w:rPr>
              <w:t>вы-</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борьба   за   реформу   парламента,   отмену</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сказывать  </w:t>
            </w:r>
            <w:r w:rsidRPr="00FF1055">
              <w:rPr>
                <w:rFonts w:eastAsia="Times New Roman"/>
                <w:sz w:val="17"/>
                <w:szCs w:val="17"/>
              </w:rPr>
              <w:t>суждения  о  характере  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хлебных  законов  и  свободу  торговли.  Раз-</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способах борьбы английских рабочих</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витие   двухпартийной   системы.   Рабочее</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за  свои  права.  </w:t>
            </w:r>
            <w:r w:rsidRPr="00FF1055">
              <w:rPr>
                <w:rFonts w:eastAsia="Times New Roman"/>
                <w:b/>
                <w:bCs/>
                <w:sz w:val="17"/>
                <w:szCs w:val="17"/>
              </w:rPr>
              <w:t>Составлять</w:t>
            </w:r>
            <w:r w:rsidRPr="00FF1055">
              <w:rPr>
                <w:rFonts w:eastAsia="Times New Roman"/>
                <w:sz w:val="17"/>
                <w:szCs w:val="17"/>
              </w:rPr>
              <w:t xml:space="preserve">  план  тек-</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движение: луддиты, чартизм, деятельность</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ста  «Англия  —  «мастерская  мира»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профсоюзов.</w:t>
            </w:r>
          </w:p>
        </w:tc>
        <w:tc>
          <w:tcPr>
            <w:tcW w:w="480" w:type="dxa"/>
            <w:vAlign w:val="bottom"/>
          </w:tcPr>
          <w:p w:rsidR="00384B12" w:rsidRPr="00FF1055" w:rsidRDefault="00384B12" w:rsidP="001E32BB">
            <w:pPr>
              <w:rPr>
                <w:sz w:val="16"/>
                <w:szCs w:val="16"/>
              </w:rPr>
            </w:pPr>
          </w:p>
        </w:tc>
        <w:tc>
          <w:tcPr>
            <w:tcW w:w="660" w:type="dxa"/>
            <w:vAlign w:val="bottom"/>
          </w:tcPr>
          <w:p w:rsidR="00384B12" w:rsidRPr="00FF1055" w:rsidRDefault="00384B12" w:rsidP="001E32BB">
            <w:pPr>
              <w:rPr>
                <w:sz w:val="16"/>
                <w:szCs w:val="16"/>
              </w:rPr>
            </w:pPr>
          </w:p>
        </w:tc>
        <w:tc>
          <w:tcPr>
            <w:tcW w:w="540" w:type="dxa"/>
            <w:vAlign w:val="bottom"/>
          </w:tcPr>
          <w:p w:rsidR="00384B12" w:rsidRPr="00FF1055" w:rsidRDefault="00384B12" w:rsidP="001E32BB">
            <w:pPr>
              <w:rPr>
                <w:sz w:val="16"/>
                <w:szCs w:val="16"/>
              </w:rPr>
            </w:pPr>
          </w:p>
        </w:tc>
        <w:tc>
          <w:tcPr>
            <w:tcW w:w="178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11,  с.  46–47;</w:t>
            </w:r>
          </w:p>
        </w:tc>
        <w:tc>
          <w:tcPr>
            <w:tcW w:w="480" w:type="dxa"/>
            <w:vAlign w:val="bottom"/>
          </w:tcPr>
          <w:p w:rsidR="00384B12" w:rsidRPr="00FF1055" w:rsidRDefault="00384B12" w:rsidP="001E32BB">
            <w:pPr>
              <w:rPr>
                <w:sz w:val="16"/>
                <w:szCs w:val="16"/>
              </w:rPr>
            </w:pPr>
          </w:p>
        </w:tc>
        <w:tc>
          <w:tcPr>
            <w:tcW w:w="660" w:type="dxa"/>
            <w:vAlign w:val="bottom"/>
          </w:tcPr>
          <w:p w:rsidR="00384B12" w:rsidRPr="00FF1055" w:rsidRDefault="00384B12" w:rsidP="001E32BB">
            <w:pPr>
              <w:rPr>
                <w:sz w:val="16"/>
                <w:szCs w:val="16"/>
              </w:rPr>
            </w:pPr>
          </w:p>
        </w:tc>
        <w:tc>
          <w:tcPr>
            <w:tcW w:w="540" w:type="dxa"/>
            <w:vAlign w:val="bottom"/>
          </w:tcPr>
          <w:p w:rsidR="00384B12" w:rsidRPr="00FF1055" w:rsidRDefault="00384B12" w:rsidP="001E32BB">
            <w:pPr>
              <w:rPr>
                <w:sz w:val="16"/>
                <w:szCs w:val="16"/>
              </w:rPr>
            </w:pPr>
          </w:p>
        </w:tc>
        <w:tc>
          <w:tcPr>
            <w:tcW w:w="178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Тетрадь-тренажёр;Атлас;Электронное</w:t>
            </w:r>
          </w:p>
        </w:tc>
        <w:tc>
          <w:tcPr>
            <w:tcW w:w="480" w:type="dxa"/>
            <w:vAlign w:val="bottom"/>
          </w:tcPr>
          <w:p w:rsidR="00384B12" w:rsidRPr="00FF1055" w:rsidRDefault="00384B12" w:rsidP="001E32BB">
            <w:pPr>
              <w:rPr>
                <w:sz w:val="16"/>
                <w:szCs w:val="16"/>
              </w:rPr>
            </w:pPr>
          </w:p>
        </w:tc>
        <w:tc>
          <w:tcPr>
            <w:tcW w:w="660" w:type="dxa"/>
            <w:vAlign w:val="bottom"/>
          </w:tcPr>
          <w:p w:rsidR="00384B12" w:rsidRPr="00FF1055" w:rsidRDefault="00384B12" w:rsidP="001E32BB">
            <w:pPr>
              <w:rPr>
                <w:sz w:val="16"/>
                <w:szCs w:val="16"/>
              </w:rPr>
            </w:pPr>
          </w:p>
        </w:tc>
        <w:tc>
          <w:tcPr>
            <w:tcW w:w="540" w:type="dxa"/>
            <w:vAlign w:val="bottom"/>
          </w:tcPr>
          <w:p w:rsidR="00384B12" w:rsidRPr="00FF1055" w:rsidRDefault="00384B12" w:rsidP="001E32BB">
            <w:pPr>
              <w:rPr>
                <w:sz w:val="16"/>
                <w:szCs w:val="16"/>
              </w:rPr>
            </w:pPr>
          </w:p>
        </w:tc>
        <w:tc>
          <w:tcPr>
            <w:tcW w:w="178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480" w:type="dxa"/>
            <w:vAlign w:val="bottom"/>
          </w:tcPr>
          <w:p w:rsidR="00384B12" w:rsidRPr="00FF1055" w:rsidRDefault="00384B12" w:rsidP="001E32BB">
            <w:pPr>
              <w:rPr>
                <w:sz w:val="16"/>
                <w:szCs w:val="16"/>
              </w:rPr>
            </w:pPr>
          </w:p>
        </w:tc>
        <w:tc>
          <w:tcPr>
            <w:tcW w:w="660" w:type="dxa"/>
            <w:vAlign w:val="bottom"/>
          </w:tcPr>
          <w:p w:rsidR="00384B12" w:rsidRPr="00FF1055" w:rsidRDefault="00384B12" w:rsidP="001E32BB">
            <w:pPr>
              <w:rPr>
                <w:sz w:val="16"/>
                <w:szCs w:val="16"/>
              </w:rPr>
            </w:pPr>
          </w:p>
        </w:tc>
        <w:tc>
          <w:tcPr>
            <w:tcW w:w="540" w:type="dxa"/>
            <w:vAlign w:val="bottom"/>
          </w:tcPr>
          <w:p w:rsidR="00384B12" w:rsidRPr="00FF1055" w:rsidRDefault="00384B12" w:rsidP="001E32BB">
            <w:pPr>
              <w:rPr>
                <w:sz w:val="16"/>
                <w:szCs w:val="16"/>
              </w:rPr>
            </w:pPr>
          </w:p>
        </w:tc>
        <w:tc>
          <w:tcPr>
            <w:tcW w:w="178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480" w:type="dxa"/>
            <w:tcBorders>
              <w:bottom w:val="single" w:sz="8" w:space="0" w:color="auto"/>
            </w:tcBorders>
            <w:vAlign w:val="bottom"/>
          </w:tcPr>
          <w:p w:rsidR="00384B12" w:rsidRPr="00FF1055" w:rsidRDefault="00384B12" w:rsidP="001E32BB">
            <w:pPr>
              <w:rPr>
                <w:sz w:val="4"/>
                <w:szCs w:val="4"/>
              </w:rPr>
            </w:pPr>
          </w:p>
        </w:tc>
        <w:tc>
          <w:tcPr>
            <w:tcW w:w="660" w:type="dxa"/>
            <w:tcBorders>
              <w:bottom w:val="single" w:sz="8" w:space="0" w:color="auto"/>
            </w:tcBorders>
            <w:vAlign w:val="bottom"/>
          </w:tcPr>
          <w:p w:rsidR="00384B12" w:rsidRPr="00FF1055" w:rsidRDefault="00384B12" w:rsidP="001E32BB">
            <w:pPr>
              <w:rPr>
                <w:sz w:val="4"/>
                <w:szCs w:val="4"/>
              </w:rPr>
            </w:pPr>
          </w:p>
        </w:tc>
        <w:tc>
          <w:tcPr>
            <w:tcW w:w="540" w:type="dxa"/>
            <w:tcBorders>
              <w:bottom w:val="single" w:sz="8" w:space="0" w:color="auto"/>
            </w:tcBorders>
            <w:vAlign w:val="bottom"/>
          </w:tcPr>
          <w:p w:rsidR="00384B12" w:rsidRPr="00FF1055" w:rsidRDefault="00384B12" w:rsidP="001E32BB">
            <w:pPr>
              <w:rPr>
                <w:sz w:val="4"/>
                <w:szCs w:val="4"/>
              </w:rPr>
            </w:pPr>
          </w:p>
        </w:tc>
        <w:tc>
          <w:tcPr>
            <w:tcW w:w="1780" w:type="dxa"/>
            <w:tcBorders>
              <w:bottom w:val="single" w:sz="8" w:space="0" w:color="auto"/>
              <w:right w:val="single" w:sz="8" w:space="0" w:color="auto"/>
            </w:tcBorders>
            <w:vAlign w:val="bottom"/>
          </w:tcPr>
          <w:p w:rsidR="00384B12" w:rsidRPr="00FF1055" w:rsidRDefault="00384B12" w:rsidP="001E32BB">
            <w:pPr>
              <w:rPr>
                <w:sz w:val="4"/>
                <w:szCs w:val="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8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129</w:t>
            </w:r>
          </w:p>
        </w:tc>
      </w:tr>
    </w:tbl>
    <w:p w:rsidR="00384B12" w:rsidRPr="00FF1055" w:rsidRDefault="00384B12" w:rsidP="00384B12">
      <w:pPr>
        <w:sectPr w:rsidR="00384B12" w:rsidRPr="00FF1055">
          <w:pgSz w:w="12760" w:h="8220" w:orient="landscape"/>
          <w:pgMar w:top="717" w:right="893" w:bottom="576" w:left="1100" w:header="0" w:footer="0" w:gutter="0"/>
          <w:cols w:num="2" w:space="720" w:equalWidth="0">
            <w:col w:w="10220" w:space="302"/>
            <w:col w:w="241"/>
          </w:cols>
        </w:sectPr>
      </w:pPr>
    </w:p>
    <w:p w:rsidR="00384B12" w:rsidRPr="00FF1055" w:rsidRDefault="00384B12" w:rsidP="00384B12">
      <w:pPr>
        <w:spacing w:line="1" w:lineRule="exact"/>
        <w:rPr>
          <w:sz w:val="20"/>
          <w:szCs w:val="20"/>
        </w:rPr>
      </w:pPr>
      <w:bookmarkStart w:id="128" w:name="page132"/>
      <w:bookmarkEnd w:id="128"/>
    </w:p>
    <w:tbl>
      <w:tblPr>
        <w:tblW w:w="0" w:type="auto"/>
        <w:tblInd w:w="10" w:type="dxa"/>
        <w:tblLayout w:type="fixed"/>
        <w:tblCellMar>
          <w:left w:w="0" w:type="dxa"/>
          <w:right w:w="0" w:type="dxa"/>
        </w:tblCellMar>
        <w:tblLook w:val="04A0" w:firstRow="1" w:lastRow="0" w:firstColumn="1" w:lastColumn="0" w:noHBand="0" w:noVBand="1"/>
      </w:tblPr>
      <w:tblGrid>
        <w:gridCol w:w="2720"/>
        <w:gridCol w:w="2960"/>
        <w:gridCol w:w="1080"/>
        <w:gridCol w:w="520"/>
        <w:gridCol w:w="360"/>
        <w:gridCol w:w="1500"/>
        <w:gridCol w:w="280"/>
        <w:gridCol w:w="80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2960" w:type="dxa"/>
            <w:vAlign w:val="bottom"/>
          </w:tcPr>
          <w:p w:rsidR="00384B12" w:rsidRPr="00FF1055" w:rsidRDefault="00384B12" w:rsidP="001E32BB">
            <w:pPr>
              <w:rPr>
                <w:sz w:val="16"/>
                <w:szCs w:val="16"/>
              </w:rPr>
            </w:pPr>
          </w:p>
        </w:tc>
        <w:tc>
          <w:tcPr>
            <w:tcW w:w="1080" w:type="dxa"/>
            <w:vAlign w:val="bottom"/>
          </w:tcPr>
          <w:p w:rsidR="00384B12" w:rsidRPr="00FF1055" w:rsidRDefault="00384B12" w:rsidP="001E32BB">
            <w:pPr>
              <w:rPr>
                <w:sz w:val="16"/>
                <w:szCs w:val="16"/>
              </w:rPr>
            </w:pPr>
          </w:p>
        </w:tc>
        <w:tc>
          <w:tcPr>
            <w:tcW w:w="520" w:type="dxa"/>
            <w:vAlign w:val="bottom"/>
          </w:tcPr>
          <w:p w:rsidR="00384B12" w:rsidRPr="00FF1055" w:rsidRDefault="00384B12" w:rsidP="001E32BB">
            <w:pPr>
              <w:rPr>
                <w:sz w:val="16"/>
                <w:szCs w:val="16"/>
              </w:rPr>
            </w:pPr>
          </w:p>
        </w:tc>
        <w:tc>
          <w:tcPr>
            <w:tcW w:w="360" w:type="dxa"/>
            <w:vAlign w:val="bottom"/>
          </w:tcPr>
          <w:p w:rsidR="00384B12" w:rsidRPr="00FF1055" w:rsidRDefault="00384B12" w:rsidP="001E32BB">
            <w:pPr>
              <w:rPr>
                <w:sz w:val="16"/>
                <w:szCs w:val="16"/>
              </w:rPr>
            </w:pPr>
          </w:p>
        </w:tc>
        <w:tc>
          <w:tcPr>
            <w:tcW w:w="2580" w:type="dxa"/>
            <w:gridSpan w:val="3"/>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gridSpan w:val="2"/>
            <w:tcBorders>
              <w:bottom w:val="single" w:sz="8" w:space="0" w:color="auto"/>
            </w:tcBorders>
            <w:vAlign w:val="bottom"/>
          </w:tcPr>
          <w:p w:rsidR="00384B12" w:rsidRPr="00FF1055" w:rsidRDefault="00384B12" w:rsidP="001E32BB">
            <w:pPr>
              <w:rPr>
                <w:sz w:val="3"/>
                <w:szCs w:val="3"/>
              </w:rPr>
            </w:pPr>
          </w:p>
        </w:tc>
        <w:tc>
          <w:tcPr>
            <w:tcW w:w="3460" w:type="dxa"/>
            <w:gridSpan w:val="5"/>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gridSpan w:val="2"/>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Основное  содержание  по  темам</w:t>
            </w:r>
          </w:p>
        </w:tc>
        <w:tc>
          <w:tcPr>
            <w:tcW w:w="3460" w:type="dxa"/>
            <w:gridSpan w:val="5"/>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2960" w:type="dxa"/>
            <w:vAlign w:val="bottom"/>
          </w:tcPr>
          <w:p w:rsidR="00384B12" w:rsidRPr="00FF1055" w:rsidRDefault="00384B12" w:rsidP="001E32BB">
            <w:pPr>
              <w:rPr>
                <w:sz w:val="16"/>
                <w:szCs w:val="16"/>
              </w:rPr>
            </w:pPr>
          </w:p>
        </w:tc>
        <w:tc>
          <w:tcPr>
            <w:tcW w:w="108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960" w:type="dxa"/>
            <w:vAlign w:val="bottom"/>
          </w:tcPr>
          <w:p w:rsidR="00384B12" w:rsidRPr="00FF1055" w:rsidRDefault="00384B12" w:rsidP="001E32BB">
            <w:pPr>
              <w:rPr>
                <w:sz w:val="16"/>
                <w:szCs w:val="16"/>
              </w:rPr>
            </w:pPr>
          </w:p>
        </w:tc>
        <w:tc>
          <w:tcPr>
            <w:tcW w:w="1080" w:type="dxa"/>
            <w:tcBorders>
              <w:right w:val="single" w:sz="8" w:space="0" w:color="auto"/>
            </w:tcBorders>
            <w:vAlign w:val="bottom"/>
          </w:tcPr>
          <w:p w:rsidR="00384B12" w:rsidRPr="00FF1055" w:rsidRDefault="00384B12" w:rsidP="001E32BB">
            <w:pPr>
              <w:rPr>
                <w:sz w:val="16"/>
                <w:szCs w:val="16"/>
              </w:rPr>
            </w:pPr>
          </w:p>
        </w:tc>
        <w:tc>
          <w:tcPr>
            <w:tcW w:w="520" w:type="dxa"/>
            <w:vAlign w:val="bottom"/>
          </w:tcPr>
          <w:p w:rsidR="00384B12" w:rsidRPr="00FF1055" w:rsidRDefault="00384B12" w:rsidP="001E32BB">
            <w:pPr>
              <w:rPr>
                <w:sz w:val="16"/>
                <w:szCs w:val="16"/>
              </w:rPr>
            </w:pPr>
          </w:p>
        </w:tc>
        <w:tc>
          <w:tcPr>
            <w:tcW w:w="360" w:type="dxa"/>
            <w:vAlign w:val="bottom"/>
          </w:tcPr>
          <w:p w:rsidR="00384B12" w:rsidRPr="00FF1055" w:rsidRDefault="00384B12" w:rsidP="001E32BB">
            <w:pPr>
              <w:rPr>
                <w:sz w:val="16"/>
                <w:szCs w:val="16"/>
              </w:rPr>
            </w:pPr>
          </w:p>
        </w:tc>
        <w:tc>
          <w:tcPr>
            <w:tcW w:w="1780" w:type="dxa"/>
            <w:gridSpan w:val="2"/>
            <w:vAlign w:val="bottom"/>
          </w:tcPr>
          <w:p w:rsidR="00384B12" w:rsidRPr="00FF1055" w:rsidRDefault="00384B12" w:rsidP="001E32BB">
            <w:pPr>
              <w:spacing w:line="194" w:lineRule="exact"/>
              <w:ind w:right="35"/>
              <w:jc w:val="center"/>
              <w:rPr>
                <w:sz w:val="20"/>
                <w:szCs w:val="20"/>
              </w:rPr>
            </w:pPr>
            <w:r w:rsidRPr="00FF1055">
              <w:rPr>
                <w:rFonts w:eastAsia="Times New Roman"/>
                <w:b/>
                <w:bCs/>
                <w:sz w:val="17"/>
                <w:szCs w:val="17"/>
              </w:rPr>
              <w:t>учебных  действий)</w:t>
            </w:r>
          </w:p>
        </w:tc>
        <w:tc>
          <w:tcPr>
            <w:tcW w:w="8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gridSpan w:val="2"/>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5"/>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Франция  в  1814–1870  гг.</w:t>
            </w:r>
          </w:p>
        </w:tc>
        <w:tc>
          <w:tcPr>
            <w:tcW w:w="4040" w:type="dxa"/>
            <w:gridSpan w:val="2"/>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 xml:space="preserve">Урок 12. </w:t>
            </w:r>
            <w:r w:rsidRPr="00FF1055">
              <w:rPr>
                <w:rFonts w:eastAsia="Times New Roman"/>
                <w:b/>
                <w:bCs/>
                <w:sz w:val="17"/>
                <w:szCs w:val="17"/>
              </w:rPr>
              <w:t>Франция до последней трети XIX в.:</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Характеризовать</w:t>
            </w:r>
            <w:r w:rsidRPr="00FF1055">
              <w:rPr>
                <w:rFonts w:eastAsia="Times New Roman"/>
                <w:sz w:val="17"/>
                <w:szCs w:val="17"/>
              </w:rPr>
              <w:t>особенностисо-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реставрация,  революции,  империя.</w:t>
            </w:r>
          </w:p>
        </w:tc>
        <w:tc>
          <w:tcPr>
            <w:tcW w:w="238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циально-экономического</w:t>
            </w:r>
          </w:p>
        </w:tc>
        <w:tc>
          <w:tcPr>
            <w:tcW w:w="108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развития</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Трудности  развития  французской  промыш-</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Франции,   </w:t>
            </w:r>
            <w:r w:rsidRPr="00FF1055">
              <w:rPr>
                <w:rFonts w:eastAsia="Times New Roman"/>
                <w:b/>
                <w:bCs/>
                <w:sz w:val="17"/>
                <w:szCs w:val="17"/>
              </w:rPr>
              <w:t>проводить</w:t>
            </w:r>
            <w:r w:rsidRPr="00FF1055">
              <w:rPr>
                <w:rFonts w:eastAsia="Times New Roman"/>
                <w:sz w:val="17"/>
                <w:szCs w:val="17"/>
              </w:rPr>
              <w:t xml:space="preserve">   исследование: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ленности  и  пути  их  преодоления.  Сохра-</w:t>
            </w:r>
          </w:p>
        </w:tc>
        <w:tc>
          <w:tcPr>
            <w:tcW w:w="2660" w:type="dxa"/>
            <w:gridSpan w:val="4"/>
            <w:vAlign w:val="bottom"/>
          </w:tcPr>
          <w:p w:rsidR="00384B12" w:rsidRPr="00FF1055" w:rsidRDefault="00384B12" w:rsidP="001E32BB">
            <w:pPr>
              <w:ind w:left="100"/>
              <w:rPr>
                <w:sz w:val="20"/>
                <w:szCs w:val="20"/>
              </w:rPr>
            </w:pPr>
            <w:r w:rsidRPr="00FF1055">
              <w:rPr>
                <w:rFonts w:eastAsia="Times New Roman"/>
                <w:b/>
                <w:bCs/>
                <w:sz w:val="17"/>
                <w:szCs w:val="17"/>
              </w:rPr>
              <w:t xml:space="preserve">сопоставлять   </w:t>
            </w:r>
            <w:r w:rsidRPr="00FF1055">
              <w:rPr>
                <w:rFonts w:eastAsia="Times New Roman"/>
                <w:sz w:val="17"/>
                <w:szCs w:val="17"/>
              </w:rPr>
              <w:t>особенности</w:t>
            </w:r>
          </w:p>
        </w:tc>
        <w:tc>
          <w:tcPr>
            <w:tcW w:w="80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англий-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96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нение   мелкого   крестьянского</w:t>
            </w:r>
          </w:p>
        </w:tc>
        <w:tc>
          <w:tcPr>
            <w:tcW w:w="108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хозяйства.</w:t>
            </w:r>
          </w:p>
        </w:tc>
        <w:tc>
          <w:tcPr>
            <w:tcW w:w="5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ской</w:t>
            </w:r>
          </w:p>
        </w:tc>
        <w:tc>
          <w:tcPr>
            <w:tcW w:w="360" w:type="dxa"/>
            <w:vAlign w:val="bottom"/>
          </w:tcPr>
          <w:p w:rsidR="00384B12" w:rsidRPr="00FF1055" w:rsidRDefault="00384B12" w:rsidP="001E32BB">
            <w:pPr>
              <w:spacing w:line="190" w:lineRule="exact"/>
              <w:ind w:left="200"/>
              <w:rPr>
                <w:sz w:val="20"/>
                <w:szCs w:val="20"/>
              </w:rPr>
            </w:pPr>
            <w:r w:rsidRPr="00FF1055">
              <w:rPr>
                <w:rFonts w:eastAsia="Times New Roman"/>
                <w:sz w:val="17"/>
                <w:szCs w:val="17"/>
              </w:rPr>
              <w:t>и</w:t>
            </w:r>
          </w:p>
        </w:tc>
        <w:tc>
          <w:tcPr>
            <w:tcW w:w="1500" w:type="dxa"/>
            <w:vAlign w:val="bottom"/>
          </w:tcPr>
          <w:p w:rsidR="00384B12" w:rsidRPr="00FF1055" w:rsidRDefault="00384B12" w:rsidP="001E32BB">
            <w:pPr>
              <w:spacing w:line="190" w:lineRule="exact"/>
              <w:ind w:left="160"/>
              <w:rPr>
                <w:sz w:val="20"/>
                <w:szCs w:val="20"/>
              </w:rPr>
            </w:pPr>
            <w:r w:rsidRPr="00FF1055">
              <w:rPr>
                <w:rFonts w:eastAsia="Times New Roman"/>
                <w:sz w:val="17"/>
                <w:szCs w:val="17"/>
              </w:rPr>
              <w:t>французской</w:t>
            </w:r>
          </w:p>
        </w:tc>
        <w:tc>
          <w:tcPr>
            <w:tcW w:w="108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модерниза-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296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Демографическая   ситуация   во</w:t>
            </w:r>
          </w:p>
        </w:tc>
        <w:tc>
          <w:tcPr>
            <w:tcW w:w="1080" w:type="dxa"/>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Франции.</w:t>
            </w:r>
          </w:p>
        </w:tc>
        <w:tc>
          <w:tcPr>
            <w:tcW w:w="5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ции</w:t>
            </w:r>
          </w:p>
        </w:tc>
        <w:tc>
          <w:tcPr>
            <w:tcW w:w="360" w:type="dxa"/>
            <w:vAlign w:val="bottom"/>
          </w:tcPr>
          <w:p w:rsidR="00384B12" w:rsidRPr="00FF1055" w:rsidRDefault="00384B12" w:rsidP="001E32BB">
            <w:pPr>
              <w:spacing w:line="184" w:lineRule="exact"/>
              <w:ind w:left="40"/>
              <w:rPr>
                <w:sz w:val="20"/>
                <w:szCs w:val="20"/>
              </w:rPr>
            </w:pPr>
            <w:r w:rsidRPr="00FF1055">
              <w:rPr>
                <w:rFonts w:eastAsia="Times New Roman"/>
                <w:sz w:val="17"/>
                <w:szCs w:val="17"/>
              </w:rPr>
              <w:t>по</w:t>
            </w:r>
          </w:p>
        </w:tc>
        <w:tc>
          <w:tcPr>
            <w:tcW w:w="1500" w:type="dxa"/>
            <w:vAlign w:val="bottom"/>
          </w:tcPr>
          <w:p w:rsidR="00384B12" w:rsidRPr="00FF1055" w:rsidRDefault="00384B12" w:rsidP="001E32BB">
            <w:pPr>
              <w:spacing w:line="184" w:lineRule="exact"/>
              <w:ind w:left="20"/>
              <w:rPr>
                <w:sz w:val="20"/>
                <w:szCs w:val="20"/>
              </w:rPr>
            </w:pPr>
            <w:r w:rsidRPr="00FF1055">
              <w:rPr>
                <w:rFonts w:eastAsia="Times New Roman"/>
                <w:sz w:val="17"/>
                <w:szCs w:val="17"/>
              </w:rPr>
              <w:t>предложенному</w:t>
            </w:r>
          </w:p>
        </w:tc>
        <w:tc>
          <w:tcPr>
            <w:tcW w:w="108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алгоритму.</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Особенности  буржуазии   и  рабочего  клас-</w:t>
            </w:r>
          </w:p>
        </w:tc>
        <w:tc>
          <w:tcPr>
            <w:tcW w:w="2660" w:type="dxa"/>
            <w:gridSpan w:val="4"/>
            <w:vAlign w:val="bottom"/>
          </w:tcPr>
          <w:p w:rsidR="00384B12" w:rsidRPr="00FF1055" w:rsidRDefault="00384B12" w:rsidP="001E32BB">
            <w:pPr>
              <w:ind w:left="100"/>
              <w:rPr>
                <w:sz w:val="20"/>
                <w:szCs w:val="20"/>
              </w:rPr>
            </w:pPr>
            <w:r w:rsidRPr="00FF1055">
              <w:rPr>
                <w:rFonts w:eastAsia="Times New Roman"/>
                <w:b/>
                <w:bCs/>
                <w:sz w:val="17"/>
                <w:szCs w:val="17"/>
              </w:rPr>
              <w:t xml:space="preserve">Указывать   </w:t>
            </w:r>
            <w:r w:rsidRPr="00FF1055">
              <w:rPr>
                <w:rFonts w:eastAsia="Times New Roman"/>
                <w:sz w:val="17"/>
                <w:szCs w:val="17"/>
              </w:rPr>
              <w:t>хронологические</w:t>
            </w:r>
          </w:p>
        </w:tc>
        <w:tc>
          <w:tcPr>
            <w:tcW w:w="80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рамки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са.  Политические  контрасты  французского</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   периоды   правящих   режимов   во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общества,  традиции  городского  радикализ-</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Франции  1814–1870  гг.  </w:t>
            </w:r>
            <w:r w:rsidRPr="00FF1055">
              <w:rPr>
                <w:rFonts w:eastAsia="Times New Roman"/>
                <w:b/>
                <w:bCs/>
                <w:sz w:val="17"/>
                <w:szCs w:val="17"/>
              </w:rPr>
              <w:t>Разъяснять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ма. Правление Людовика XVIII и Карла Х.</w:t>
            </w:r>
          </w:p>
        </w:tc>
        <w:tc>
          <w:tcPr>
            <w:tcW w:w="88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причины</w:t>
            </w:r>
          </w:p>
        </w:tc>
        <w:tc>
          <w:tcPr>
            <w:tcW w:w="2580" w:type="dxa"/>
            <w:gridSpan w:val="3"/>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Июльской  и  Февральской</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Июльская революция 1830 г. Установление</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революций.  </w:t>
            </w:r>
            <w:r w:rsidRPr="00FF1055">
              <w:rPr>
                <w:rFonts w:eastAsia="Times New Roman"/>
                <w:b/>
                <w:bCs/>
                <w:sz w:val="17"/>
                <w:szCs w:val="17"/>
              </w:rPr>
              <w:t>Описывать</w:t>
            </w:r>
            <w:r w:rsidRPr="00FF1055">
              <w:rPr>
                <w:rFonts w:eastAsia="Times New Roman"/>
                <w:sz w:val="17"/>
                <w:szCs w:val="17"/>
              </w:rPr>
              <w:t xml:space="preserve">  ход  событий</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Июльской   монархии.   Причины   Февраль-</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во Франции до последней трети XIX 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ской  революции  1848  г.  Революционные</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систематизировать  </w:t>
            </w:r>
            <w:r w:rsidRPr="00FF1055">
              <w:rPr>
                <w:rFonts w:eastAsia="Times New Roman"/>
                <w:sz w:val="17"/>
                <w:szCs w:val="17"/>
              </w:rPr>
              <w:t>информацию,</w:t>
            </w:r>
            <w:r w:rsidRPr="00FF1055">
              <w:rPr>
                <w:rFonts w:eastAsia="Times New Roman"/>
                <w:b/>
                <w:bCs/>
                <w:sz w:val="17"/>
                <w:szCs w:val="17"/>
              </w:rPr>
              <w:t xml:space="preserve">  со-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организации,  общество  О.  Бланки.  Вторая</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ставлять   </w:t>
            </w:r>
            <w:r w:rsidRPr="00FF1055">
              <w:rPr>
                <w:rFonts w:eastAsia="Times New Roman"/>
                <w:sz w:val="17"/>
                <w:szCs w:val="17"/>
              </w:rPr>
              <w:t>хронологическую   и   срав-</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республика.  Провозглашение  императором</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нительную  таблицы,  самостоятельно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Наполеона III. Вторая империя во Франции</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разрабатывая  их  структуру.  </w:t>
            </w:r>
            <w:r w:rsidRPr="00FF1055">
              <w:rPr>
                <w:rFonts w:eastAsia="Times New Roman"/>
                <w:b/>
                <w:bCs/>
                <w:sz w:val="17"/>
                <w:szCs w:val="17"/>
              </w:rPr>
              <w:t>Состав-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96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1852–1870  гг.</w:t>
            </w:r>
          </w:p>
        </w:tc>
        <w:tc>
          <w:tcPr>
            <w:tcW w:w="108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лять  </w:t>
            </w:r>
            <w:r w:rsidRPr="00FF1055">
              <w:rPr>
                <w:rFonts w:eastAsia="Times New Roman"/>
                <w:sz w:val="17"/>
                <w:szCs w:val="17"/>
              </w:rPr>
              <w:t>исторический  портрет  (харак-</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12,  с.  48–51;</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теристику)   Наполеона   III,   </w:t>
            </w:r>
            <w:r w:rsidRPr="00FF1055">
              <w:rPr>
                <w:rFonts w:eastAsia="Times New Roman"/>
                <w:b/>
                <w:bCs/>
                <w:sz w:val="17"/>
                <w:szCs w:val="17"/>
              </w:rPr>
              <w:t>приво-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Тетрадь-тренажёр;Атлас;Электронное</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дить  </w:t>
            </w:r>
            <w:r w:rsidRPr="00FF1055">
              <w:rPr>
                <w:rFonts w:eastAsia="Times New Roman"/>
                <w:sz w:val="17"/>
                <w:szCs w:val="17"/>
              </w:rPr>
              <w:t>оценки,  изложенные  в  учебной</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960" w:type="dxa"/>
            <w:vAlign w:val="bottom"/>
          </w:tcPr>
          <w:p w:rsidR="00384B12" w:rsidRPr="00FF1055" w:rsidRDefault="00384B12" w:rsidP="001E32BB">
            <w:pPr>
              <w:ind w:left="100"/>
              <w:rPr>
                <w:sz w:val="20"/>
                <w:szCs w:val="20"/>
              </w:rPr>
            </w:pPr>
            <w:r w:rsidRPr="00FF1055">
              <w:rPr>
                <w:rFonts w:eastAsia="Times New Roman"/>
                <w:sz w:val="17"/>
                <w:szCs w:val="17"/>
              </w:rPr>
              <w:t>приложение  к  учебнику</w:t>
            </w:r>
          </w:p>
        </w:tc>
        <w:tc>
          <w:tcPr>
            <w:tcW w:w="1080" w:type="dxa"/>
            <w:tcBorders>
              <w:right w:val="single" w:sz="8" w:space="0" w:color="auto"/>
            </w:tcBorders>
            <w:vAlign w:val="bottom"/>
          </w:tcPr>
          <w:p w:rsidR="00384B12" w:rsidRPr="00FF1055" w:rsidRDefault="00384B12" w:rsidP="001E32BB">
            <w:pPr>
              <w:rPr>
                <w:sz w:val="17"/>
                <w:szCs w:val="17"/>
              </w:rPr>
            </w:pPr>
          </w:p>
        </w:tc>
        <w:tc>
          <w:tcPr>
            <w:tcW w:w="2380" w:type="dxa"/>
            <w:gridSpan w:val="3"/>
            <w:vAlign w:val="bottom"/>
          </w:tcPr>
          <w:p w:rsidR="00384B12" w:rsidRPr="00FF1055" w:rsidRDefault="00384B12" w:rsidP="001E32BB">
            <w:pPr>
              <w:ind w:left="100"/>
              <w:rPr>
                <w:sz w:val="20"/>
                <w:szCs w:val="20"/>
              </w:rPr>
            </w:pPr>
            <w:r w:rsidRPr="00FF1055">
              <w:rPr>
                <w:rFonts w:eastAsia="Times New Roman"/>
                <w:sz w:val="17"/>
                <w:szCs w:val="17"/>
              </w:rPr>
              <w:t xml:space="preserve">литературе.  </w:t>
            </w:r>
            <w:r w:rsidRPr="00FF1055">
              <w:rPr>
                <w:rFonts w:eastAsia="Times New Roman"/>
                <w:b/>
                <w:bCs/>
                <w:sz w:val="17"/>
                <w:szCs w:val="17"/>
              </w:rPr>
              <w:t>Высказывать</w:t>
            </w:r>
          </w:p>
        </w:tc>
        <w:tc>
          <w:tcPr>
            <w:tcW w:w="108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суждения</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960" w:type="dxa"/>
            <w:vAlign w:val="bottom"/>
          </w:tcPr>
          <w:p w:rsidR="00384B12" w:rsidRPr="00FF1055" w:rsidRDefault="00384B12" w:rsidP="001E32BB">
            <w:pPr>
              <w:rPr>
                <w:sz w:val="16"/>
                <w:szCs w:val="16"/>
              </w:rPr>
            </w:pPr>
          </w:p>
        </w:tc>
        <w:tc>
          <w:tcPr>
            <w:tcW w:w="108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об  итогах,  результатах  и  значении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960" w:type="dxa"/>
            <w:vAlign w:val="bottom"/>
          </w:tcPr>
          <w:p w:rsidR="00384B12" w:rsidRPr="00FF1055" w:rsidRDefault="00384B12" w:rsidP="001E32BB">
            <w:pPr>
              <w:rPr>
                <w:sz w:val="16"/>
                <w:szCs w:val="16"/>
              </w:rPr>
            </w:pPr>
          </w:p>
        </w:tc>
        <w:tc>
          <w:tcPr>
            <w:tcW w:w="108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политических  событий  1848  г.  для</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960" w:type="dxa"/>
            <w:vAlign w:val="bottom"/>
          </w:tcPr>
          <w:p w:rsidR="00384B12" w:rsidRPr="00FF1055" w:rsidRDefault="00384B12" w:rsidP="001E32BB">
            <w:pPr>
              <w:rPr>
                <w:sz w:val="16"/>
                <w:szCs w:val="16"/>
              </w:rPr>
            </w:pPr>
          </w:p>
        </w:tc>
        <w:tc>
          <w:tcPr>
            <w:tcW w:w="108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истории  Франции  и  всей  Европы</w:t>
            </w:r>
          </w:p>
        </w:tc>
      </w:tr>
      <w:tr w:rsidR="00384B12" w:rsidRPr="00FF1055" w:rsidTr="001E32BB">
        <w:trPr>
          <w:trHeight w:val="983"/>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2960" w:type="dxa"/>
            <w:tcBorders>
              <w:bottom w:val="single" w:sz="8" w:space="0" w:color="auto"/>
            </w:tcBorders>
            <w:vAlign w:val="bottom"/>
          </w:tcPr>
          <w:p w:rsidR="00384B12" w:rsidRPr="00FF1055" w:rsidRDefault="00384B12" w:rsidP="001E32BB">
            <w:pPr>
              <w:rPr>
                <w:sz w:val="24"/>
                <w:szCs w:val="24"/>
              </w:rPr>
            </w:pPr>
          </w:p>
        </w:tc>
        <w:tc>
          <w:tcPr>
            <w:tcW w:w="108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520" w:type="dxa"/>
            <w:tcBorders>
              <w:bottom w:val="single" w:sz="8" w:space="0" w:color="auto"/>
            </w:tcBorders>
            <w:vAlign w:val="bottom"/>
          </w:tcPr>
          <w:p w:rsidR="00384B12" w:rsidRPr="00FF1055" w:rsidRDefault="00384B12" w:rsidP="001E32BB">
            <w:pPr>
              <w:rPr>
                <w:sz w:val="24"/>
                <w:szCs w:val="24"/>
              </w:rPr>
            </w:pPr>
          </w:p>
        </w:tc>
        <w:tc>
          <w:tcPr>
            <w:tcW w:w="360" w:type="dxa"/>
            <w:tcBorders>
              <w:bottom w:val="single" w:sz="8" w:space="0" w:color="auto"/>
            </w:tcBorders>
            <w:vAlign w:val="bottom"/>
          </w:tcPr>
          <w:p w:rsidR="00384B12" w:rsidRPr="00FF1055" w:rsidRDefault="00384B12" w:rsidP="001E32BB">
            <w:pPr>
              <w:rPr>
                <w:sz w:val="24"/>
                <w:szCs w:val="24"/>
              </w:rPr>
            </w:pPr>
          </w:p>
        </w:tc>
        <w:tc>
          <w:tcPr>
            <w:tcW w:w="1500" w:type="dxa"/>
            <w:tcBorders>
              <w:bottom w:val="single" w:sz="8" w:space="0" w:color="auto"/>
            </w:tcBorders>
            <w:vAlign w:val="bottom"/>
          </w:tcPr>
          <w:p w:rsidR="00384B12" w:rsidRPr="00FF1055" w:rsidRDefault="00384B12" w:rsidP="001E32BB">
            <w:pPr>
              <w:rPr>
                <w:sz w:val="24"/>
                <w:szCs w:val="24"/>
              </w:rPr>
            </w:pPr>
          </w:p>
        </w:tc>
        <w:tc>
          <w:tcPr>
            <w:tcW w:w="280" w:type="dxa"/>
            <w:tcBorders>
              <w:bottom w:val="single" w:sz="8" w:space="0" w:color="auto"/>
            </w:tcBorders>
            <w:vAlign w:val="bottom"/>
          </w:tcPr>
          <w:p w:rsidR="00384B12" w:rsidRPr="00FF1055" w:rsidRDefault="00384B12" w:rsidP="001E32BB">
            <w:pPr>
              <w:rPr>
                <w:sz w:val="24"/>
                <w:szCs w:val="24"/>
              </w:rPr>
            </w:pPr>
          </w:p>
        </w:tc>
        <w:tc>
          <w:tcPr>
            <w:tcW w:w="80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130</w:t>
            </w:r>
          </w:p>
        </w:tc>
      </w:tr>
    </w:tbl>
    <w:p w:rsidR="00384B12" w:rsidRPr="00FF1055" w:rsidRDefault="00384B12" w:rsidP="00384B12">
      <w:pPr>
        <w:sectPr w:rsidR="00384B12" w:rsidRPr="00FF1055">
          <w:pgSz w:w="12760" w:h="8220" w:orient="landscape"/>
          <w:pgMar w:top="1099" w:right="893" w:bottom="173" w:left="1100" w:header="0" w:footer="0" w:gutter="0"/>
          <w:cols w:num="2" w:space="720" w:equalWidth="0">
            <w:col w:w="10220" w:space="302"/>
            <w:col w:w="241"/>
          </w:cols>
        </w:sectPr>
      </w:pPr>
    </w:p>
    <w:p w:rsidR="00384B12" w:rsidRPr="00FF1055" w:rsidRDefault="0004475F" w:rsidP="00384B12">
      <w:pPr>
        <w:spacing w:line="11" w:lineRule="exact"/>
        <w:rPr>
          <w:sz w:val="20"/>
          <w:szCs w:val="20"/>
        </w:rPr>
      </w:pPr>
      <w:bookmarkStart w:id="129" w:name="page133"/>
      <w:bookmarkEnd w:id="129"/>
      <w:r>
        <w:rPr>
          <w:sz w:val="20"/>
          <w:szCs w:val="20"/>
        </w:rPr>
        <w:pict>
          <v:line id="Shape 169" o:spid="_x0000_s1343" style="position:absolute;z-index:251905024;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170" o:spid="_x0000_s1344" style="position:absolute;z-index:251906048;visibility:visible;mso-wrap-distance-left:0;mso-wrap-distance-right:0;mso-position-horizontal-relative:page;mso-position-vertical-relative:page" from="55.5pt,36.85pt" to="55.5pt,354.3pt" o:allowincell="f" strokeweight=".5pt">
            <w10:wrap anchorx="page" anchory="page"/>
          </v:line>
        </w:pict>
      </w:r>
    </w:p>
    <w:p w:rsidR="00384B12" w:rsidRPr="00FF1055" w:rsidRDefault="00384B12" w:rsidP="00384B12">
      <w:pPr>
        <w:spacing w:line="231" w:lineRule="auto"/>
        <w:jc w:val="both"/>
        <w:rPr>
          <w:sz w:val="20"/>
          <w:szCs w:val="20"/>
        </w:rPr>
      </w:pPr>
      <w:r w:rsidRPr="00FF1055">
        <w:rPr>
          <w:rFonts w:eastAsia="Times New Roman"/>
          <w:sz w:val="17"/>
          <w:szCs w:val="17"/>
        </w:rPr>
        <w:t>Образование единого госу-дарства в Италии. К. Кавур, Дж. Гарибальди</w:t>
      </w:r>
    </w:p>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3920"/>
        <w:gridCol w:w="940"/>
        <w:gridCol w:w="860"/>
        <w:gridCol w:w="520"/>
        <w:gridCol w:w="380"/>
        <w:gridCol w:w="660"/>
      </w:tblGrid>
      <w:tr w:rsidR="00384B12" w:rsidRPr="00FF1055" w:rsidTr="001E32BB">
        <w:trPr>
          <w:trHeight w:val="196"/>
        </w:trPr>
        <w:tc>
          <w:tcPr>
            <w:tcW w:w="3920" w:type="dxa"/>
            <w:vAlign w:val="bottom"/>
          </w:tcPr>
          <w:p w:rsidR="00384B12" w:rsidRPr="00FF1055" w:rsidRDefault="00384B12" w:rsidP="001E32BB">
            <w:pPr>
              <w:rPr>
                <w:sz w:val="20"/>
                <w:szCs w:val="20"/>
              </w:rPr>
            </w:pPr>
            <w:r w:rsidRPr="00FF1055">
              <w:rPr>
                <w:rFonts w:eastAsia="Times New Roman"/>
                <w:sz w:val="17"/>
                <w:szCs w:val="17"/>
              </w:rPr>
              <w:t xml:space="preserve">Урок  13.  </w:t>
            </w:r>
            <w:r w:rsidRPr="00FF1055">
              <w:rPr>
                <w:rFonts w:eastAsia="Times New Roman"/>
                <w:b/>
                <w:bCs/>
                <w:sz w:val="17"/>
                <w:szCs w:val="17"/>
              </w:rPr>
              <w:t>Италия  на  пути  к  объединению.</w:t>
            </w:r>
          </w:p>
        </w:tc>
        <w:tc>
          <w:tcPr>
            <w:tcW w:w="2700" w:type="dxa"/>
            <w:gridSpan w:val="4"/>
            <w:vAlign w:val="bottom"/>
          </w:tcPr>
          <w:p w:rsidR="00384B12" w:rsidRPr="00FF1055" w:rsidRDefault="00384B12" w:rsidP="001E32BB">
            <w:pPr>
              <w:ind w:left="120"/>
              <w:rPr>
                <w:sz w:val="20"/>
                <w:szCs w:val="20"/>
              </w:rPr>
            </w:pPr>
            <w:r w:rsidRPr="00FF1055">
              <w:rPr>
                <w:rFonts w:eastAsia="Times New Roman"/>
                <w:b/>
                <w:bCs/>
                <w:sz w:val="17"/>
                <w:szCs w:val="17"/>
              </w:rPr>
              <w:t xml:space="preserve">Указывать  </w:t>
            </w:r>
            <w:r w:rsidRPr="00FF1055">
              <w:rPr>
                <w:rFonts w:eastAsia="Times New Roman"/>
                <w:sz w:val="17"/>
                <w:szCs w:val="17"/>
              </w:rPr>
              <w:t>хронологические</w:t>
            </w:r>
          </w:p>
        </w:tc>
        <w:tc>
          <w:tcPr>
            <w:tcW w:w="660" w:type="dxa"/>
            <w:vAlign w:val="bottom"/>
          </w:tcPr>
          <w:p w:rsidR="00384B12" w:rsidRPr="00FF1055" w:rsidRDefault="00384B12" w:rsidP="001E32BB">
            <w:pPr>
              <w:jc w:val="right"/>
              <w:rPr>
                <w:sz w:val="20"/>
                <w:szCs w:val="20"/>
              </w:rPr>
            </w:pPr>
            <w:r w:rsidRPr="00FF1055">
              <w:rPr>
                <w:rFonts w:eastAsia="Times New Roman"/>
                <w:sz w:val="17"/>
                <w:szCs w:val="17"/>
              </w:rPr>
              <w:t>рамки</w:t>
            </w:r>
          </w:p>
        </w:tc>
      </w:tr>
      <w:tr w:rsidR="00384B12" w:rsidRPr="00FF1055" w:rsidTr="001E32BB">
        <w:trPr>
          <w:trHeight w:val="184"/>
        </w:trPr>
        <w:tc>
          <w:tcPr>
            <w:tcW w:w="3920" w:type="dxa"/>
            <w:vAlign w:val="bottom"/>
          </w:tcPr>
          <w:p w:rsidR="00384B12" w:rsidRPr="00FF1055" w:rsidRDefault="00384B12" w:rsidP="001E32BB">
            <w:pPr>
              <w:spacing w:line="184" w:lineRule="exact"/>
              <w:rPr>
                <w:sz w:val="20"/>
                <w:szCs w:val="20"/>
              </w:rPr>
            </w:pPr>
            <w:r w:rsidRPr="00FF1055">
              <w:rPr>
                <w:rFonts w:eastAsia="Times New Roman"/>
                <w:sz w:val="17"/>
                <w:szCs w:val="17"/>
              </w:rPr>
              <w:t>Государства  Италии  в  первые  десятилетия</w:t>
            </w:r>
          </w:p>
        </w:tc>
        <w:tc>
          <w:tcPr>
            <w:tcW w:w="336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и   периоды   процесса   объединения</w:t>
            </w:r>
          </w:p>
        </w:tc>
      </w:tr>
      <w:tr w:rsidR="00384B12" w:rsidRPr="00FF1055" w:rsidTr="001E32BB">
        <w:trPr>
          <w:trHeight w:val="196"/>
        </w:trPr>
        <w:tc>
          <w:tcPr>
            <w:tcW w:w="3920" w:type="dxa"/>
            <w:vAlign w:val="bottom"/>
          </w:tcPr>
          <w:p w:rsidR="00384B12" w:rsidRPr="00FF1055" w:rsidRDefault="00384B12" w:rsidP="001E32BB">
            <w:pPr>
              <w:rPr>
                <w:sz w:val="20"/>
                <w:szCs w:val="20"/>
              </w:rPr>
            </w:pPr>
            <w:r w:rsidRPr="00FF1055">
              <w:rPr>
                <w:rFonts w:eastAsia="Times New Roman"/>
                <w:sz w:val="17"/>
                <w:szCs w:val="17"/>
              </w:rPr>
              <w:t>XIX  в.,  социально-экономическое  положе-</w:t>
            </w:r>
          </w:p>
        </w:tc>
        <w:tc>
          <w:tcPr>
            <w:tcW w:w="940" w:type="dxa"/>
            <w:vAlign w:val="bottom"/>
          </w:tcPr>
          <w:p w:rsidR="00384B12" w:rsidRPr="00FF1055" w:rsidRDefault="00384B12" w:rsidP="001E32BB">
            <w:pPr>
              <w:ind w:left="120"/>
              <w:rPr>
                <w:sz w:val="20"/>
                <w:szCs w:val="20"/>
              </w:rPr>
            </w:pPr>
            <w:r w:rsidRPr="00FF1055">
              <w:rPr>
                <w:rFonts w:eastAsia="Times New Roman"/>
                <w:sz w:val="17"/>
                <w:szCs w:val="17"/>
              </w:rPr>
              <w:t>Италии.</w:t>
            </w:r>
          </w:p>
        </w:tc>
        <w:tc>
          <w:tcPr>
            <w:tcW w:w="1760" w:type="dxa"/>
            <w:gridSpan w:val="3"/>
            <w:vAlign w:val="bottom"/>
          </w:tcPr>
          <w:p w:rsidR="00384B12" w:rsidRPr="00FF1055" w:rsidRDefault="00384B12" w:rsidP="001E32BB">
            <w:pPr>
              <w:spacing w:line="194" w:lineRule="exact"/>
              <w:ind w:left="80"/>
              <w:rPr>
                <w:sz w:val="20"/>
                <w:szCs w:val="20"/>
              </w:rPr>
            </w:pPr>
            <w:r w:rsidRPr="00FF1055">
              <w:rPr>
                <w:rFonts w:eastAsia="Times New Roman"/>
                <w:b/>
                <w:bCs/>
                <w:sz w:val="17"/>
                <w:szCs w:val="17"/>
              </w:rPr>
              <w:t>Характеризовать</w:t>
            </w:r>
          </w:p>
        </w:tc>
        <w:tc>
          <w:tcPr>
            <w:tcW w:w="660" w:type="dxa"/>
            <w:vAlign w:val="bottom"/>
          </w:tcPr>
          <w:p w:rsidR="00384B12" w:rsidRPr="00FF1055" w:rsidRDefault="00384B12" w:rsidP="001E32BB">
            <w:pPr>
              <w:jc w:val="right"/>
              <w:rPr>
                <w:sz w:val="20"/>
                <w:szCs w:val="20"/>
              </w:rPr>
            </w:pPr>
            <w:r w:rsidRPr="00FF1055">
              <w:rPr>
                <w:rFonts w:eastAsia="Times New Roman"/>
                <w:sz w:val="17"/>
                <w:szCs w:val="17"/>
              </w:rPr>
              <w:t>особен-</w:t>
            </w:r>
          </w:p>
        </w:tc>
      </w:tr>
      <w:tr w:rsidR="00384B12" w:rsidRPr="00FF1055" w:rsidTr="001E32BB">
        <w:trPr>
          <w:trHeight w:val="190"/>
        </w:trPr>
        <w:tc>
          <w:tcPr>
            <w:tcW w:w="3920" w:type="dxa"/>
            <w:vAlign w:val="bottom"/>
          </w:tcPr>
          <w:p w:rsidR="00384B12" w:rsidRPr="00FF1055" w:rsidRDefault="00384B12" w:rsidP="001E32BB">
            <w:pPr>
              <w:spacing w:line="190" w:lineRule="exact"/>
              <w:rPr>
                <w:sz w:val="20"/>
                <w:szCs w:val="20"/>
              </w:rPr>
            </w:pPr>
            <w:r w:rsidRPr="00FF1055">
              <w:rPr>
                <w:rFonts w:eastAsia="Times New Roman"/>
                <w:sz w:val="17"/>
                <w:szCs w:val="17"/>
              </w:rPr>
              <w:t>ние  отдельных  частей  полуострова.  Эпоха</w:t>
            </w: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ности территориально-государствен-</w:t>
            </w:r>
          </w:p>
        </w:tc>
      </w:tr>
      <w:tr w:rsidR="00384B12" w:rsidRPr="00FF1055" w:rsidTr="001E32BB">
        <w:trPr>
          <w:trHeight w:val="184"/>
        </w:trPr>
        <w:tc>
          <w:tcPr>
            <w:tcW w:w="3920" w:type="dxa"/>
            <w:vAlign w:val="bottom"/>
          </w:tcPr>
          <w:p w:rsidR="00384B12" w:rsidRPr="00FF1055" w:rsidRDefault="00384B12" w:rsidP="001E32BB">
            <w:pPr>
              <w:spacing w:line="184" w:lineRule="exact"/>
              <w:rPr>
                <w:sz w:val="20"/>
                <w:szCs w:val="20"/>
              </w:rPr>
            </w:pPr>
            <w:r w:rsidRPr="00FF1055">
              <w:rPr>
                <w:rFonts w:eastAsia="Times New Roman"/>
                <w:sz w:val="17"/>
                <w:szCs w:val="17"/>
              </w:rPr>
              <w:t>Рисорджименто.  Создание  общества  «Мо-</w:t>
            </w:r>
          </w:p>
        </w:tc>
        <w:tc>
          <w:tcPr>
            <w:tcW w:w="336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ного  устройства  и  развития  Италии</w:t>
            </w:r>
          </w:p>
        </w:tc>
      </w:tr>
      <w:tr w:rsidR="00384B12" w:rsidRPr="00FF1055" w:rsidTr="001E32BB">
        <w:trPr>
          <w:trHeight w:val="190"/>
        </w:trPr>
        <w:tc>
          <w:tcPr>
            <w:tcW w:w="3920" w:type="dxa"/>
            <w:vAlign w:val="bottom"/>
          </w:tcPr>
          <w:p w:rsidR="00384B12" w:rsidRPr="00FF1055" w:rsidRDefault="00384B12" w:rsidP="001E32BB">
            <w:pPr>
              <w:spacing w:line="190" w:lineRule="exact"/>
              <w:rPr>
                <w:sz w:val="20"/>
                <w:szCs w:val="20"/>
              </w:rPr>
            </w:pPr>
            <w:r w:rsidRPr="00FF1055">
              <w:rPr>
                <w:rFonts w:eastAsia="Times New Roman"/>
                <w:sz w:val="17"/>
                <w:szCs w:val="17"/>
              </w:rPr>
              <w:t>лодая  Италия».  Революция  1848  г.  Дея-</w:t>
            </w: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в  первые  десятилетия  XIX  в.,  </w:t>
            </w:r>
            <w:r w:rsidRPr="00FF1055">
              <w:rPr>
                <w:rFonts w:eastAsia="Times New Roman"/>
                <w:b/>
                <w:bCs/>
                <w:sz w:val="17"/>
                <w:szCs w:val="17"/>
              </w:rPr>
              <w:t>вы-</w:t>
            </w:r>
          </w:p>
        </w:tc>
      </w:tr>
      <w:tr w:rsidR="00384B12" w:rsidRPr="00FF1055" w:rsidTr="001E32BB">
        <w:trPr>
          <w:trHeight w:val="190"/>
        </w:trPr>
        <w:tc>
          <w:tcPr>
            <w:tcW w:w="3920" w:type="dxa"/>
            <w:vAlign w:val="bottom"/>
          </w:tcPr>
          <w:p w:rsidR="00384B12" w:rsidRPr="00FF1055" w:rsidRDefault="00384B12" w:rsidP="001E32BB">
            <w:pPr>
              <w:spacing w:line="190" w:lineRule="exact"/>
              <w:rPr>
                <w:sz w:val="20"/>
                <w:szCs w:val="20"/>
              </w:rPr>
            </w:pPr>
            <w:r w:rsidRPr="00FF1055">
              <w:rPr>
                <w:rFonts w:eastAsia="Times New Roman"/>
                <w:sz w:val="17"/>
                <w:szCs w:val="17"/>
              </w:rPr>
              <w:t>тельность  графа  К.  Кавура  на  посту  главы</w:t>
            </w:r>
          </w:p>
        </w:tc>
        <w:tc>
          <w:tcPr>
            <w:tcW w:w="940" w:type="dxa"/>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являть</w:t>
            </w:r>
          </w:p>
        </w:tc>
        <w:tc>
          <w:tcPr>
            <w:tcW w:w="860" w:type="dxa"/>
            <w:vAlign w:val="bottom"/>
          </w:tcPr>
          <w:p w:rsidR="00384B12" w:rsidRPr="00FF1055" w:rsidRDefault="00384B12" w:rsidP="001E32BB">
            <w:pPr>
              <w:spacing w:line="190" w:lineRule="exact"/>
              <w:ind w:left="20"/>
              <w:rPr>
                <w:sz w:val="20"/>
                <w:szCs w:val="20"/>
              </w:rPr>
            </w:pPr>
            <w:r w:rsidRPr="00FF1055">
              <w:rPr>
                <w:rFonts w:eastAsia="Times New Roman"/>
                <w:sz w:val="17"/>
                <w:szCs w:val="17"/>
              </w:rPr>
              <w:t>факторы,</w:t>
            </w:r>
          </w:p>
        </w:tc>
        <w:tc>
          <w:tcPr>
            <w:tcW w:w="1560" w:type="dxa"/>
            <w:gridSpan w:val="3"/>
            <w:vAlign w:val="bottom"/>
          </w:tcPr>
          <w:p w:rsidR="00384B12" w:rsidRPr="00FF1055" w:rsidRDefault="00384B12" w:rsidP="001E32BB">
            <w:pPr>
              <w:spacing w:line="190" w:lineRule="exact"/>
              <w:jc w:val="right"/>
              <w:rPr>
                <w:sz w:val="20"/>
                <w:szCs w:val="20"/>
              </w:rPr>
            </w:pPr>
            <w:r w:rsidRPr="00FF1055">
              <w:rPr>
                <w:rFonts w:eastAsia="Times New Roman"/>
                <w:sz w:val="17"/>
                <w:szCs w:val="17"/>
              </w:rPr>
              <w:t>препятствовав-</w:t>
            </w:r>
          </w:p>
        </w:tc>
      </w:tr>
      <w:tr w:rsidR="00384B12" w:rsidRPr="00FF1055" w:rsidTr="001E32BB">
        <w:trPr>
          <w:trHeight w:val="196"/>
        </w:trPr>
        <w:tc>
          <w:tcPr>
            <w:tcW w:w="3920" w:type="dxa"/>
            <w:vAlign w:val="bottom"/>
          </w:tcPr>
          <w:p w:rsidR="00384B12" w:rsidRPr="00FF1055" w:rsidRDefault="00384B12" w:rsidP="001E32BB">
            <w:pPr>
              <w:rPr>
                <w:sz w:val="20"/>
                <w:szCs w:val="20"/>
              </w:rPr>
            </w:pPr>
            <w:r w:rsidRPr="00FF1055">
              <w:rPr>
                <w:rFonts w:eastAsia="Times New Roman"/>
                <w:sz w:val="17"/>
                <w:szCs w:val="17"/>
              </w:rPr>
              <w:t>Пьемонта,  начало  вооружённой  борьбы  с</w:t>
            </w:r>
          </w:p>
        </w:tc>
        <w:tc>
          <w:tcPr>
            <w:tcW w:w="336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шие  её  модернизации.  </w:t>
            </w:r>
            <w:r w:rsidRPr="00FF1055">
              <w:rPr>
                <w:rFonts w:eastAsia="Times New Roman"/>
                <w:b/>
                <w:bCs/>
                <w:sz w:val="17"/>
                <w:szCs w:val="17"/>
              </w:rPr>
              <w:t>Раскрывать</w:t>
            </w:r>
          </w:p>
        </w:tc>
      </w:tr>
      <w:tr w:rsidR="00384B12" w:rsidRPr="00FF1055" w:rsidTr="001E32BB">
        <w:trPr>
          <w:trHeight w:val="184"/>
        </w:trPr>
        <w:tc>
          <w:tcPr>
            <w:tcW w:w="3920" w:type="dxa"/>
            <w:vAlign w:val="bottom"/>
          </w:tcPr>
          <w:p w:rsidR="00384B12" w:rsidRPr="00FF1055" w:rsidRDefault="00384B12" w:rsidP="001E32BB">
            <w:pPr>
              <w:spacing w:line="184" w:lineRule="exact"/>
              <w:rPr>
                <w:sz w:val="20"/>
                <w:szCs w:val="20"/>
              </w:rPr>
            </w:pPr>
            <w:r w:rsidRPr="00FF1055">
              <w:rPr>
                <w:rFonts w:eastAsia="Times New Roman"/>
                <w:sz w:val="17"/>
                <w:szCs w:val="17"/>
              </w:rPr>
              <w:t>Австрией.  Провозглашение  Виктора-Эмма-</w:t>
            </w:r>
          </w:p>
        </w:tc>
        <w:tc>
          <w:tcPr>
            <w:tcW w:w="336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смысл,  значение  понятий  «Рисор-</w:t>
            </w:r>
          </w:p>
        </w:tc>
      </w:tr>
      <w:tr w:rsidR="00384B12" w:rsidRPr="00FF1055" w:rsidTr="001E32BB">
        <w:trPr>
          <w:trHeight w:val="190"/>
        </w:trPr>
        <w:tc>
          <w:tcPr>
            <w:tcW w:w="3920" w:type="dxa"/>
            <w:vAlign w:val="bottom"/>
          </w:tcPr>
          <w:p w:rsidR="00384B12" w:rsidRPr="00FF1055" w:rsidRDefault="00384B12" w:rsidP="001E32BB">
            <w:pPr>
              <w:spacing w:line="190" w:lineRule="exact"/>
              <w:rPr>
                <w:sz w:val="20"/>
                <w:szCs w:val="20"/>
              </w:rPr>
            </w:pPr>
            <w:r w:rsidRPr="00FF1055">
              <w:rPr>
                <w:rFonts w:eastAsia="Times New Roman"/>
                <w:sz w:val="17"/>
                <w:szCs w:val="17"/>
              </w:rPr>
              <w:t>нуила  II  королём  единой  Италии.</w:t>
            </w: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джименто»,  «карбонарий».  </w:t>
            </w:r>
            <w:r w:rsidRPr="00FF1055">
              <w:rPr>
                <w:rFonts w:eastAsia="Times New Roman"/>
                <w:b/>
                <w:bCs/>
                <w:sz w:val="17"/>
                <w:szCs w:val="17"/>
              </w:rPr>
              <w:t>Указы-</w:t>
            </w:r>
          </w:p>
        </w:tc>
      </w:tr>
      <w:tr w:rsidR="00384B12" w:rsidRPr="00FF1055" w:rsidTr="001E32BB">
        <w:trPr>
          <w:trHeight w:val="200"/>
        </w:trPr>
        <w:tc>
          <w:tcPr>
            <w:tcW w:w="3920" w:type="dxa"/>
            <w:vAlign w:val="bottom"/>
          </w:tcPr>
          <w:p w:rsidR="00384B12" w:rsidRPr="00FF1055" w:rsidRDefault="00384B12" w:rsidP="001E32BB">
            <w:pPr>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13,  с.  52–53;</w:t>
            </w:r>
          </w:p>
        </w:tc>
        <w:tc>
          <w:tcPr>
            <w:tcW w:w="336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вать  </w:t>
            </w:r>
            <w:r w:rsidRPr="00FF1055">
              <w:rPr>
                <w:rFonts w:eastAsia="Times New Roman"/>
                <w:sz w:val="17"/>
                <w:szCs w:val="17"/>
              </w:rPr>
              <w:t>хронологические  рамки  и  пе-</w:t>
            </w:r>
          </w:p>
        </w:tc>
      </w:tr>
      <w:tr w:rsidR="00384B12" w:rsidRPr="00FF1055" w:rsidTr="001E32BB">
        <w:trPr>
          <w:trHeight w:val="180"/>
        </w:trPr>
        <w:tc>
          <w:tcPr>
            <w:tcW w:w="3920" w:type="dxa"/>
            <w:vAlign w:val="bottom"/>
          </w:tcPr>
          <w:p w:rsidR="00384B12" w:rsidRPr="00FF1055" w:rsidRDefault="00384B12" w:rsidP="001E32BB">
            <w:pPr>
              <w:spacing w:line="180" w:lineRule="exact"/>
              <w:rPr>
                <w:sz w:val="20"/>
                <w:szCs w:val="20"/>
              </w:rPr>
            </w:pPr>
            <w:r w:rsidRPr="00FF1055">
              <w:rPr>
                <w:rFonts w:eastAsia="Times New Roman"/>
                <w:sz w:val="17"/>
                <w:szCs w:val="17"/>
              </w:rPr>
              <w:t>Тетрадь-тренажёр;Атлас;Электронное</w:t>
            </w:r>
          </w:p>
        </w:tc>
        <w:tc>
          <w:tcPr>
            <w:tcW w:w="3360" w:type="dxa"/>
            <w:gridSpan w:val="5"/>
            <w:vAlign w:val="bottom"/>
          </w:tcPr>
          <w:p w:rsidR="00384B12" w:rsidRPr="00FF1055" w:rsidRDefault="00384B12" w:rsidP="001E32BB">
            <w:pPr>
              <w:spacing w:line="180" w:lineRule="exact"/>
              <w:ind w:left="120"/>
              <w:rPr>
                <w:sz w:val="20"/>
                <w:szCs w:val="20"/>
              </w:rPr>
            </w:pPr>
            <w:r w:rsidRPr="00FF1055">
              <w:rPr>
                <w:rFonts w:eastAsia="Times New Roman"/>
                <w:sz w:val="17"/>
                <w:szCs w:val="17"/>
              </w:rPr>
              <w:t>риоды  борьбы  за  объединение  Ита-</w:t>
            </w:r>
          </w:p>
        </w:tc>
      </w:tr>
      <w:tr w:rsidR="00384B12" w:rsidRPr="00FF1055" w:rsidTr="001E32BB">
        <w:trPr>
          <w:trHeight w:val="190"/>
        </w:trPr>
        <w:tc>
          <w:tcPr>
            <w:tcW w:w="3920" w:type="dxa"/>
            <w:vAlign w:val="bottom"/>
          </w:tcPr>
          <w:p w:rsidR="00384B12" w:rsidRPr="00FF1055" w:rsidRDefault="00384B12" w:rsidP="001E32BB">
            <w:pPr>
              <w:spacing w:line="190" w:lineRule="exact"/>
              <w:rPr>
                <w:sz w:val="20"/>
                <w:szCs w:val="20"/>
              </w:rPr>
            </w:pPr>
            <w:r w:rsidRPr="00FF1055">
              <w:rPr>
                <w:rFonts w:eastAsia="Times New Roman"/>
                <w:sz w:val="17"/>
                <w:szCs w:val="17"/>
              </w:rPr>
              <w:t>приложение  к  учебнику</w:t>
            </w: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лии,  </w:t>
            </w:r>
            <w:r w:rsidRPr="00FF1055">
              <w:rPr>
                <w:rFonts w:eastAsia="Times New Roman"/>
                <w:b/>
                <w:bCs/>
                <w:sz w:val="17"/>
                <w:szCs w:val="17"/>
              </w:rPr>
              <w:t>анализировать</w:t>
            </w:r>
            <w:r w:rsidRPr="00FF1055">
              <w:rPr>
                <w:rFonts w:eastAsia="Times New Roman"/>
                <w:sz w:val="17"/>
                <w:szCs w:val="17"/>
              </w:rPr>
              <w:t xml:space="preserve">  карту  с  опорой</w:t>
            </w:r>
          </w:p>
        </w:tc>
      </w:tr>
      <w:tr w:rsidR="00384B12" w:rsidRPr="00FF1055" w:rsidTr="001E32BB">
        <w:trPr>
          <w:trHeight w:val="196"/>
        </w:trPr>
        <w:tc>
          <w:tcPr>
            <w:tcW w:w="3920" w:type="dxa"/>
            <w:vAlign w:val="bottom"/>
          </w:tcPr>
          <w:p w:rsidR="00384B12" w:rsidRPr="00FF1055" w:rsidRDefault="00384B12" w:rsidP="001E32BB">
            <w:pPr>
              <w:rPr>
                <w:sz w:val="17"/>
                <w:szCs w:val="17"/>
              </w:rPr>
            </w:pPr>
          </w:p>
        </w:tc>
        <w:tc>
          <w:tcPr>
            <w:tcW w:w="336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на  легенду  и  </w:t>
            </w:r>
            <w:r w:rsidRPr="00FF1055">
              <w:rPr>
                <w:rFonts w:eastAsia="Times New Roman"/>
                <w:b/>
                <w:bCs/>
                <w:sz w:val="17"/>
                <w:szCs w:val="17"/>
              </w:rPr>
              <w:t>наносить</w:t>
            </w:r>
            <w:r w:rsidRPr="00FF1055">
              <w:rPr>
                <w:rFonts w:eastAsia="Times New Roman"/>
                <w:sz w:val="17"/>
                <w:szCs w:val="17"/>
              </w:rPr>
              <w:t xml:space="preserve">  полученную</w:t>
            </w:r>
          </w:p>
        </w:tc>
      </w:tr>
      <w:tr w:rsidR="00384B12" w:rsidRPr="00FF1055" w:rsidTr="001E32BB">
        <w:trPr>
          <w:trHeight w:val="184"/>
        </w:trPr>
        <w:tc>
          <w:tcPr>
            <w:tcW w:w="3920" w:type="dxa"/>
            <w:vAlign w:val="bottom"/>
          </w:tcPr>
          <w:p w:rsidR="00384B12" w:rsidRPr="00FF1055" w:rsidRDefault="00384B12" w:rsidP="001E32BB">
            <w:pPr>
              <w:rPr>
                <w:sz w:val="15"/>
                <w:szCs w:val="15"/>
              </w:rPr>
            </w:pPr>
          </w:p>
        </w:tc>
        <w:tc>
          <w:tcPr>
            <w:tcW w:w="2700" w:type="dxa"/>
            <w:gridSpan w:val="4"/>
            <w:vAlign w:val="bottom"/>
          </w:tcPr>
          <w:p w:rsidR="00384B12" w:rsidRPr="00FF1055" w:rsidRDefault="00384B12" w:rsidP="001E32BB">
            <w:pPr>
              <w:spacing w:line="184" w:lineRule="exact"/>
              <w:ind w:left="120"/>
              <w:rPr>
                <w:sz w:val="20"/>
                <w:szCs w:val="20"/>
              </w:rPr>
            </w:pPr>
            <w:r w:rsidRPr="00FF1055">
              <w:rPr>
                <w:rFonts w:eastAsia="Times New Roman"/>
                <w:sz w:val="17"/>
                <w:szCs w:val="17"/>
              </w:rPr>
              <w:t>информацию  на  контурную</w:t>
            </w:r>
          </w:p>
        </w:tc>
        <w:tc>
          <w:tcPr>
            <w:tcW w:w="660" w:type="dxa"/>
            <w:vAlign w:val="bottom"/>
          </w:tcPr>
          <w:p w:rsidR="00384B12" w:rsidRPr="00FF1055" w:rsidRDefault="00384B12" w:rsidP="001E32BB">
            <w:pPr>
              <w:spacing w:line="184" w:lineRule="exact"/>
              <w:jc w:val="right"/>
              <w:rPr>
                <w:sz w:val="20"/>
                <w:szCs w:val="20"/>
              </w:rPr>
            </w:pPr>
            <w:r w:rsidRPr="00FF1055">
              <w:rPr>
                <w:rFonts w:eastAsia="Times New Roman"/>
                <w:sz w:val="17"/>
                <w:szCs w:val="17"/>
              </w:rPr>
              <w:t>карту.</w:t>
            </w:r>
          </w:p>
        </w:tc>
      </w:tr>
      <w:tr w:rsidR="00384B12" w:rsidRPr="00FF1055" w:rsidTr="001E32BB">
        <w:trPr>
          <w:trHeight w:val="196"/>
        </w:trPr>
        <w:tc>
          <w:tcPr>
            <w:tcW w:w="3920" w:type="dxa"/>
            <w:vAlign w:val="bottom"/>
          </w:tcPr>
          <w:p w:rsidR="00384B12" w:rsidRPr="00FF1055" w:rsidRDefault="00384B12" w:rsidP="001E32BB">
            <w:pPr>
              <w:rPr>
                <w:sz w:val="17"/>
                <w:szCs w:val="17"/>
              </w:rPr>
            </w:pPr>
          </w:p>
        </w:tc>
        <w:tc>
          <w:tcPr>
            <w:tcW w:w="336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Составлять  </w:t>
            </w:r>
            <w:r w:rsidRPr="00FF1055">
              <w:rPr>
                <w:rFonts w:eastAsia="Times New Roman"/>
                <w:sz w:val="17"/>
                <w:szCs w:val="17"/>
              </w:rPr>
              <w:t>исторические  портреты</w:t>
            </w:r>
          </w:p>
        </w:tc>
      </w:tr>
      <w:tr w:rsidR="00384B12" w:rsidRPr="00FF1055" w:rsidTr="001E32BB">
        <w:trPr>
          <w:trHeight w:val="190"/>
        </w:trPr>
        <w:tc>
          <w:tcPr>
            <w:tcW w:w="3920" w:type="dxa"/>
            <w:vAlign w:val="bottom"/>
          </w:tcPr>
          <w:p w:rsidR="00384B12" w:rsidRPr="00FF1055" w:rsidRDefault="00384B12" w:rsidP="001E32BB">
            <w:pPr>
              <w:rPr>
                <w:sz w:val="16"/>
                <w:szCs w:val="16"/>
              </w:rPr>
            </w:pPr>
          </w:p>
        </w:tc>
        <w:tc>
          <w:tcPr>
            <w:tcW w:w="180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(характеристики)</w:t>
            </w:r>
          </w:p>
        </w:tc>
        <w:tc>
          <w:tcPr>
            <w:tcW w:w="1560" w:type="dxa"/>
            <w:gridSpan w:val="3"/>
            <w:vAlign w:val="bottom"/>
          </w:tcPr>
          <w:p w:rsidR="00384B12" w:rsidRPr="00FF1055" w:rsidRDefault="00384B12" w:rsidP="001E32BB">
            <w:pPr>
              <w:spacing w:line="190" w:lineRule="exact"/>
              <w:jc w:val="right"/>
              <w:rPr>
                <w:sz w:val="20"/>
                <w:szCs w:val="20"/>
              </w:rPr>
            </w:pPr>
            <w:r w:rsidRPr="00FF1055">
              <w:rPr>
                <w:rFonts w:eastAsia="Times New Roman"/>
                <w:sz w:val="17"/>
                <w:szCs w:val="17"/>
              </w:rPr>
              <w:t>итальянских  па-</w:t>
            </w:r>
          </w:p>
        </w:tc>
      </w:tr>
      <w:tr w:rsidR="00384B12" w:rsidRPr="00FF1055" w:rsidTr="001E32BB">
        <w:trPr>
          <w:trHeight w:val="184"/>
        </w:trPr>
        <w:tc>
          <w:tcPr>
            <w:tcW w:w="3920" w:type="dxa"/>
            <w:vAlign w:val="bottom"/>
          </w:tcPr>
          <w:p w:rsidR="00384B12" w:rsidRPr="00FF1055" w:rsidRDefault="00384B12" w:rsidP="001E32BB">
            <w:pPr>
              <w:rPr>
                <w:sz w:val="15"/>
                <w:szCs w:val="15"/>
              </w:rPr>
            </w:pPr>
          </w:p>
        </w:tc>
        <w:tc>
          <w:tcPr>
            <w:tcW w:w="336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триотов-демократов   (Мадзини,   Га-</w:t>
            </w:r>
          </w:p>
        </w:tc>
      </w:tr>
      <w:tr w:rsidR="00384B12" w:rsidRPr="00FF1055" w:rsidTr="001E32BB">
        <w:trPr>
          <w:trHeight w:val="196"/>
        </w:trPr>
        <w:tc>
          <w:tcPr>
            <w:tcW w:w="3920" w:type="dxa"/>
            <w:vAlign w:val="bottom"/>
          </w:tcPr>
          <w:p w:rsidR="00384B12" w:rsidRPr="00FF1055" w:rsidRDefault="00384B12" w:rsidP="001E32BB">
            <w:pPr>
              <w:rPr>
                <w:sz w:val="17"/>
                <w:szCs w:val="17"/>
              </w:rPr>
            </w:pPr>
          </w:p>
        </w:tc>
        <w:tc>
          <w:tcPr>
            <w:tcW w:w="336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рибальди), графа Кавура, </w:t>
            </w:r>
            <w:r w:rsidRPr="00FF1055">
              <w:rPr>
                <w:rFonts w:eastAsia="Times New Roman"/>
                <w:b/>
                <w:bCs/>
                <w:sz w:val="17"/>
                <w:szCs w:val="17"/>
              </w:rPr>
              <w:t>приводить</w:t>
            </w:r>
          </w:p>
        </w:tc>
      </w:tr>
      <w:tr w:rsidR="00384B12" w:rsidRPr="00FF1055" w:rsidTr="001E32BB">
        <w:trPr>
          <w:trHeight w:val="184"/>
        </w:trPr>
        <w:tc>
          <w:tcPr>
            <w:tcW w:w="3920" w:type="dxa"/>
            <w:vAlign w:val="bottom"/>
          </w:tcPr>
          <w:p w:rsidR="00384B12" w:rsidRPr="00FF1055" w:rsidRDefault="00384B12" w:rsidP="001E32BB">
            <w:pPr>
              <w:rPr>
                <w:sz w:val="15"/>
                <w:szCs w:val="15"/>
              </w:rPr>
            </w:pPr>
          </w:p>
        </w:tc>
        <w:tc>
          <w:tcPr>
            <w:tcW w:w="336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оценки,  изложенные  в  учебной  ли-</w:t>
            </w:r>
          </w:p>
        </w:tc>
      </w:tr>
      <w:tr w:rsidR="00384B12" w:rsidRPr="00FF1055" w:rsidTr="001E32BB">
        <w:trPr>
          <w:trHeight w:val="190"/>
        </w:trPr>
        <w:tc>
          <w:tcPr>
            <w:tcW w:w="3920" w:type="dxa"/>
            <w:vAlign w:val="bottom"/>
          </w:tcPr>
          <w:p w:rsidR="00384B12" w:rsidRPr="00FF1055" w:rsidRDefault="00384B12" w:rsidP="001E32BB">
            <w:pPr>
              <w:rPr>
                <w:sz w:val="16"/>
                <w:szCs w:val="16"/>
              </w:rPr>
            </w:pPr>
          </w:p>
        </w:tc>
        <w:tc>
          <w:tcPr>
            <w:tcW w:w="94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тературе,</w:t>
            </w:r>
          </w:p>
        </w:tc>
        <w:tc>
          <w:tcPr>
            <w:tcW w:w="1380" w:type="dxa"/>
            <w:gridSpan w:val="2"/>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определять   </w:t>
            </w:r>
            <w:r w:rsidRPr="00FF1055">
              <w:rPr>
                <w:rFonts w:eastAsia="Times New Roman"/>
                <w:sz w:val="17"/>
                <w:szCs w:val="17"/>
              </w:rPr>
              <w:t>и</w:t>
            </w:r>
          </w:p>
        </w:tc>
        <w:tc>
          <w:tcPr>
            <w:tcW w:w="1040" w:type="dxa"/>
            <w:gridSpan w:val="2"/>
            <w:vAlign w:val="bottom"/>
          </w:tcPr>
          <w:p w:rsidR="00384B12" w:rsidRPr="00FF1055" w:rsidRDefault="00384B12" w:rsidP="001E32BB">
            <w:pPr>
              <w:spacing w:line="190" w:lineRule="exact"/>
              <w:jc w:val="right"/>
              <w:rPr>
                <w:sz w:val="20"/>
                <w:szCs w:val="20"/>
              </w:rPr>
            </w:pPr>
            <w:r w:rsidRPr="00FF1055">
              <w:rPr>
                <w:rFonts w:eastAsia="Times New Roman"/>
                <w:b/>
                <w:bCs/>
                <w:sz w:val="17"/>
                <w:szCs w:val="17"/>
              </w:rPr>
              <w:t>объяснять</w:t>
            </w:r>
          </w:p>
        </w:tc>
      </w:tr>
      <w:tr w:rsidR="00384B12" w:rsidRPr="00FF1055" w:rsidTr="001E32BB">
        <w:trPr>
          <w:trHeight w:val="196"/>
        </w:trPr>
        <w:tc>
          <w:tcPr>
            <w:tcW w:w="3920" w:type="dxa"/>
            <w:vAlign w:val="bottom"/>
          </w:tcPr>
          <w:p w:rsidR="00384B12" w:rsidRPr="00FF1055" w:rsidRDefault="00384B12" w:rsidP="001E32BB">
            <w:pPr>
              <w:rPr>
                <w:sz w:val="17"/>
                <w:szCs w:val="17"/>
              </w:rPr>
            </w:pPr>
          </w:p>
        </w:tc>
        <w:tc>
          <w:tcPr>
            <w:tcW w:w="1800" w:type="dxa"/>
            <w:gridSpan w:val="2"/>
            <w:vAlign w:val="bottom"/>
          </w:tcPr>
          <w:p w:rsidR="00384B12" w:rsidRPr="00FF1055" w:rsidRDefault="00384B12" w:rsidP="001E32BB">
            <w:pPr>
              <w:spacing w:line="194" w:lineRule="exact"/>
              <w:ind w:left="120"/>
              <w:rPr>
                <w:sz w:val="20"/>
                <w:szCs w:val="20"/>
              </w:rPr>
            </w:pPr>
            <w:r w:rsidRPr="00FF1055">
              <w:rPr>
                <w:rFonts w:eastAsia="Times New Roman"/>
                <w:b/>
                <w:bCs/>
                <w:sz w:val="17"/>
                <w:szCs w:val="17"/>
              </w:rPr>
              <w:t>(аргументировать)</w:t>
            </w:r>
          </w:p>
        </w:tc>
        <w:tc>
          <w:tcPr>
            <w:tcW w:w="520" w:type="dxa"/>
            <w:vAlign w:val="bottom"/>
          </w:tcPr>
          <w:p w:rsidR="00384B12" w:rsidRPr="00FF1055" w:rsidRDefault="00384B12" w:rsidP="001E32BB">
            <w:pPr>
              <w:ind w:left="100"/>
              <w:rPr>
                <w:sz w:val="20"/>
                <w:szCs w:val="20"/>
              </w:rPr>
            </w:pPr>
            <w:r w:rsidRPr="00FF1055">
              <w:rPr>
                <w:rFonts w:eastAsia="Times New Roman"/>
                <w:sz w:val="17"/>
                <w:szCs w:val="17"/>
              </w:rPr>
              <w:t>своё</w:t>
            </w:r>
          </w:p>
        </w:tc>
        <w:tc>
          <w:tcPr>
            <w:tcW w:w="1040" w:type="dxa"/>
            <w:gridSpan w:val="2"/>
            <w:vAlign w:val="bottom"/>
          </w:tcPr>
          <w:p w:rsidR="00384B12" w:rsidRPr="00FF1055" w:rsidRDefault="00384B12" w:rsidP="001E32BB">
            <w:pPr>
              <w:jc w:val="right"/>
              <w:rPr>
                <w:sz w:val="20"/>
                <w:szCs w:val="20"/>
              </w:rPr>
            </w:pPr>
            <w:r w:rsidRPr="00FF1055">
              <w:rPr>
                <w:rFonts w:eastAsia="Times New Roman"/>
                <w:sz w:val="17"/>
                <w:szCs w:val="17"/>
              </w:rPr>
              <w:t>отношение</w:t>
            </w:r>
          </w:p>
        </w:tc>
      </w:tr>
      <w:tr w:rsidR="00384B12" w:rsidRPr="00FF1055" w:rsidTr="001E32BB">
        <w:trPr>
          <w:trHeight w:val="190"/>
        </w:trPr>
        <w:tc>
          <w:tcPr>
            <w:tcW w:w="3920" w:type="dxa"/>
            <w:vAlign w:val="bottom"/>
          </w:tcPr>
          <w:p w:rsidR="00384B12" w:rsidRPr="00FF1055" w:rsidRDefault="00384B12" w:rsidP="001E32BB">
            <w:pPr>
              <w:rPr>
                <w:sz w:val="16"/>
                <w:szCs w:val="16"/>
              </w:rPr>
            </w:pPr>
          </w:p>
        </w:tc>
        <w:tc>
          <w:tcPr>
            <w:tcW w:w="94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к   этим</w:t>
            </w:r>
          </w:p>
        </w:tc>
        <w:tc>
          <w:tcPr>
            <w:tcW w:w="1380" w:type="dxa"/>
            <w:gridSpan w:val="2"/>
            <w:vAlign w:val="bottom"/>
          </w:tcPr>
          <w:p w:rsidR="00384B12" w:rsidRPr="00FF1055" w:rsidRDefault="00384B12" w:rsidP="001E32BB">
            <w:pPr>
              <w:spacing w:line="190" w:lineRule="exact"/>
              <w:ind w:left="20"/>
              <w:rPr>
                <w:sz w:val="20"/>
                <w:szCs w:val="20"/>
              </w:rPr>
            </w:pPr>
            <w:r w:rsidRPr="00FF1055">
              <w:rPr>
                <w:rFonts w:eastAsia="Times New Roman"/>
                <w:sz w:val="17"/>
                <w:szCs w:val="17"/>
              </w:rPr>
              <w:t>историческим</w:t>
            </w:r>
          </w:p>
        </w:tc>
        <w:tc>
          <w:tcPr>
            <w:tcW w:w="1040" w:type="dxa"/>
            <w:gridSpan w:val="2"/>
            <w:vAlign w:val="bottom"/>
          </w:tcPr>
          <w:p w:rsidR="00384B12" w:rsidRPr="00FF1055" w:rsidRDefault="00384B12" w:rsidP="001E32BB">
            <w:pPr>
              <w:spacing w:line="190" w:lineRule="exact"/>
              <w:jc w:val="right"/>
              <w:rPr>
                <w:sz w:val="20"/>
                <w:szCs w:val="20"/>
              </w:rPr>
            </w:pPr>
            <w:r w:rsidRPr="00FF1055">
              <w:rPr>
                <w:rFonts w:eastAsia="Times New Roman"/>
                <w:sz w:val="17"/>
                <w:szCs w:val="17"/>
              </w:rPr>
              <w:t>личностям,</w:t>
            </w:r>
          </w:p>
        </w:tc>
      </w:tr>
      <w:tr w:rsidR="00384B12" w:rsidRPr="00FF1055" w:rsidTr="001E32BB">
        <w:trPr>
          <w:trHeight w:val="190"/>
        </w:trPr>
        <w:tc>
          <w:tcPr>
            <w:tcW w:w="3920" w:type="dxa"/>
            <w:vAlign w:val="bottom"/>
          </w:tcPr>
          <w:p w:rsidR="00384B12" w:rsidRPr="00FF1055" w:rsidRDefault="00384B12" w:rsidP="001E32BB">
            <w:pPr>
              <w:rPr>
                <w:sz w:val="16"/>
                <w:szCs w:val="16"/>
              </w:rPr>
            </w:pP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целям  и  методам  их  деятельности</w:t>
            </w:r>
          </w:p>
        </w:tc>
      </w:tr>
    </w:tbl>
    <w:p w:rsidR="00384B12" w:rsidRPr="00FF1055" w:rsidRDefault="0004475F" w:rsidP="00384B12">
      <w:pPr>
        <w:spacing w:line="20" w:lineRule="exact"/>
        <w:rPr>
          <w:sz w:val="20"/>
          <w:szCs w:val="20"/>
        </w:rPr>
      </w:pPr>
      <w:r>
        <w:rPr>
          <w:sz w:val="20"/>
          <w:szCs w:val="20"/>
        </w:rPr>
        <w:pict>
          <v:line id="Shape 171" o:spid="_x0000_s1345" style="position:absolute;z-index:251907072;visibility:visible;mso-wrap-distance-left:0;mso-wrap-distance-right:0;mso-position-horizontal-relative:text;mso-position-vertical-relative:text" from="-5.25pt,-230.95pt" to="-5.25pt,86.45pt" o:allowincell="f" strokeweight=".5pt"/>
        </w:pict>
      </w:r>
      <w:r>
        <w:rPr>
          <w:sz w:val="20"/>
          <w:szCs w:val="20"/>
        </w:rPr>
        <w:pict>
          <v:line id="Shape 172" o:spid="_x0000_s1346" style="position:absolute;z-index:251908096;visibility:visible;mso-wrap-distance-left:0;mso-wrap-distance-right:0;mso-position-horizontal-relative:text;mso-position-vertical-relative:text" from="195.95pt,-230.95pt" to="195.95pt,86.45pt" o:allowincell="f" strokeweight=".5pt"/>
        </w:pict>
      </w:r>
      <w:r>
        <w:rPr>
          <w:sz w:val="20"/>
          <w:szCs w:val="20"/>
        </w:rPr>
        <w:pict>
          <v:line id="Shape 173" o:spid="_x0000_s1347" style="position:absolute;z-index:251909120;visibility:visible;mso-wrap-distance-left:0;mso-wrap-distance-right:0;mso-position-horizontal-relative:text;mso-position-vertical-relative:text" from="369.25pt,-230.95pt" to="369.25pt,86.45pt" o:allowincell="f" strokeweight=".5pt"/>
        </w:pict>
      </w: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44" w:lineRule="exact"/>
        <w:rPr>
          <w:sz w:val="20"/>
          <w:szCs w:val="20"/>
        </w:rPr>
      </w:pPr>
    </w:p>
    <w:tbl>
      <w:tblPr>
        <w:tblW w:w="0" w:type="auto"/>
        <w:tblInd w:w="770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131</w:t>
            </w:r>
          </w:p>
        </w:tc>
      </w:tr>
    </w:tbl>
    <w:p w:rsidR="00384B12" w:rsidRPr="00FF1055" w:rsidRDefault="0004475F" w:rsidP="00384B12">
      <w:pPr>
        <w:spacing w:line="20" w:lineRule="exact"/>
        <w:rPr>
          <w:sz w:val="20"/>
          <w:szCs w:val="20"/>
        </w:rPr>
      </w:pPr>
      <w:r>
        <w:rPr>
          <w:sz w:val="20"/>
          <w:szCs w:val="20"/>
        </w:rPr>
        <w:pict>
          <v:line id="Shape 174" o:spid="_x0000_s1348" style="position:absolute;z-index:251910144;visibility:visible;mso-wrap-distance-left:0;mso-wrap-distance-right:0;mso-position-horizontal-relative:text;mso-position-vertical-relative:text" from="-140.7pt,.05pt" to="369.5pt,.05pt" o:allowincell="f" strokeweight=".5pt"/>
        </w:pict>
      </w:r>
    </w:p>
    <w:p w:rsidR="00384B12" w:rsidRPr="00FF1055" w:rsidRDefault="00384B12" w:rsidP="00384B12">
      <w:pPr>
        <w:sectPr w:rsidR="00384B12" w:rsidRPr="00FF1055">
          <w:pgSz w:w="12760" w:h="8220" w:orient="landscape"/>
          <w:pgMar w:top="790" w:right="893" w:bottom="576" w:left="1220" w:header="0" w:footer="0" w:gutter="0"/>
          <w:cols w:num="2" w:space="720" w:equalWidth="0">
            <w:col w:w="2480" w:space="220"/>
            <w:col w:w="7943"/>
          </w:cols>
        </w:sectPr>
      </w:pPr>
    </w:p>
    <w:tbl>
      <w:tblPr>
        <w:tblW w:w="0" w:type="auto"/>
        <w:tblInd w:w="10" w:type="dxa"/>
        <w:tblLayout w:type="fixed"/>
        <w:tblCellMar>
          <w:left w:w="0" w:type="dxa"/>
          <w:right w:w="0" w:type="dxa"/>
        </w:tblCellMar>
        <w:tblLook w:val="04A0" w:firstRow="1" w:lastRow="0" w:firstColumn="1" w:lastColumn="0" w:noHBand="0" w:noVBand="1"/>
      </w:tblPr>
      <w:tblGrid>
        <w:gridCol w:w="1420"/>
        <w:gridCol w:w="1300"/>
        <w:gridCol w:w="4040"/>
        <w:gridCol w:w="500"/>
        <w:gridCol w:w="380"/>
        <w:gridCol w:w="340"/>
        <w:gridCol w:w="400"/>
        <w:gridCol w:w="560"/>
        <w:gridCol w:w="220"/>
        <w:gridCol w:w="1060"/>
      </w:tblGrid>
      <w:tr w:rsidR="00384B12" w:rsidRPr="00FF1055" w:rsidTr="001E32BB">
        <w:trPr>
          <w:trHeight w:val="195"/>
        </w:trPr>
        <w:tc>
          <w:tcPr>
            <w:tcW w:w="1420" w:type="dxa"/>
            <w:vAlign w:val="bottom"/>
          </w:tcPr>
          <w:p w:rsidR="00384B12" w:rsidRPr="00FF1055" w:rsidRDefault="00384B12" w:rsidP="001E32BB">
            <w:pPr>
              <w:rPr>
                <w:sz w:val="16"/>
                <w:szCs w:val="16"/>
              </w:rPr>
            </w:pPr>
            <w:bookmarkStart w:id="130" w:name="page134"/>
            <w:bookmarkEnd w:id="130"/>
          </w:p>
        </w:tc>
        <w:tc>
          <w:tcPr>
            <w:tcW w:w="130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38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400" w:type="dxa"/>
            <w:vAlign w:val="bottom"/>
          </w:tcPr>
          <w:p w:rsidR="00384B12" w:rsidRPr="00FF1055" w:rsidRDefault="00384B12" w:rsidP="001E32BB">
            <w:pPr>
              <w:rPr>
                <w:sz w:val="16"/>
                <w:szCs w:val="16"/>
              </w:rPr>
            </w:pPr>
          </w:p>
        </w:tc>
        <w:tc>
          <w:tcPr>
            <w:tcW w:w="560" w:type="dxa"/>
            <w:vAlign w:val="bottom"/>
          </w:tcPr>
          <w:p w:rsidR="00384B12" w:rsidRPr="00FF1055" w:rsidRDefault="00384B12" w:rsidP="001E32BB">
            <w:pPr>
              <w:rPr>
                <w:sz w:val="16"/>
                <w:szCs w:val="16"/>
              </w:rPr>
            </w:pPr>
          </w:p>
        </w:tc>
        <w:tc>
          <w:tcPr>
            <w:tcW w:w="1280" w:type="dxa"/>
            <w:gridSpan w:val="2"/>
            <w:vAlign w:val="bottom"/>
          </w:tcPr>
          <w:p w:rsidR="00384B12" w:rsidRPr="00FF1055" w:rsidRDefault="00384B12" w:rsidP="001E32BB">
            <w:pPr>
              <w:ind w:left="100"/>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gridSpan w:val="2"/>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7"/>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gridSpan w:val="2"/>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Основное  содержание  по  темам</w:t>
            </w:r>
          </w:p>
        </w:tc>
        <w:tc>
          <w:tcPr>
            <w:tcW w:w="3460" w:type="dxa"/>
            <w:gridSpan w:val="7"/>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1420" w:type="dxa"/>
            <w:tcBorders>
              <w:left w:val="single" w:sz="8" w:space="0" w:color="auto"/>
            </w:tcBorders>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380" w:type="dxa"/>
            <w:vAlign w:val="bottom"/>
          </w:tcPr>
          <w:p w:rsidR="00384B12" w:rsidRPr="00FF1055" w:rsidRDefault="00384B12" w:rsidP="001E32BB">
            <w:pPr>
              <w:rPr>
                <w:sz w:val="16"/>
                <w:szCs w:val="16"/>
              </w:rPr>
            </w:pPr>
          </w:p>
        </w:tc>
        <w:tc>
          <w:tcPr>
            <w:tcW w:w="2580" w:type="dxa"/>
            <w:gridSpan w:val="5"/>
            <w:tcBorders>
              <w:right w:val="single" w:sz="8" w:space="0" w:color="auto"/>
            </w:tcBorders>
            <w:vAlign w:val="bottom"/>
          </w:tcPr>
          <w:p w:rsidR="00384B12" w:rsidRPr="00FF1055" w:rsidRDefault="00384B12" w:rsidP="001E32BB">
            <w:pPr>
              <w:spacing w:line="194" w:lineRule="exact"/>
              <w:ind w:right="835"/>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1420" w:type="dxa"/>
            <w:tcBorders>
              <w:left w:val="single" w:sz="8" w:space="0" w:color="auto"/>
              <w:bottom w:val="single" w:sz="8" w:space="0" w:color="auto"/>
            </w:tcBorders>
            <w:vAlign w:val="bottom"/>
          </w:tcPr>
          <w:p w:rsidR="00384B12" w:rsidRPr="00FF1055" w:rsidRDefault="00384B12" w:rsidP="001E32BB">
            <w:pPr>
              <w:rPr>
                <w:sz w:val="7"/>
                <w:szCs w:val="7"/>
              </w:rPr>
            </w:pPr>
          </w:p>
        </w:tc>
        <w:tc>
          <w:tcPr>
            <w:tcW w:w="130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7"/>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3"/>
        </w:trPr>
        <w:tc>
          <w:tcPr>
            <w:tcW w:w="142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Объединение</w:t>
            </w:r>
          </w:p>
        </w:tc>
        <w:tc>
          <w:tcPr>
            <w:tcW w:w="1300" w:type="dxa"/>
            <w:tcBorders>
              <w:right w:val="single" w:sz="8" w:space="0" w:color="auto"/>
            </w:tcBorders>
            <w:vAlign w:val="bottom"/>
          </w:tcPr>
          <w:p w:rsidR="00384B12" w:rsidRPr="00FF1055" w:rsidRDefault="00384B12" w:rsidP="001E32BB">
            <w:pPr>
              <w:ind w:left="180"/>
              <w:rPr>
                <w:sz w:val="20"/>
                <w:szCs w:val="20"/>
              </w:rPr>
            </w:pPr>
            <w:r w:rsidRPr="00FF1055">
              <w:rPr>
                <w:rFonts w:eastAsia="Times New Roman"/>
                <w:sz w:val="17"/>
                <w:szCs w:val="17"/>
              </w:rPr>
              <w:t>германских</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14.  </w:t>
            </w:r>
            <w:r w:rsidRPr="00FF1055">
              <w:rPr>
                <w:rFonts w:eastAsia="Times New Roman"/>
                <w:b/>
                <w:bCs/>
                <w:sz w:val="17"/>
                <w:szCs w:val="17"/>
              </w:rPr>
              <w:t>Объединение  Германии.</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Анализировать  </w:t>
            </w:r>
            <w:r w:rsidRPr="00FF1055">
              <w:rPr>
                <w:rFonts w:eastAsia="Times New Roman"/>
                <w:sz w:val="17"/>
                <w:szCs w:val="17"/>
              </w:rPr>
              <w:t>карту  германских  го-</w:t>
            </w:r>
          </w:p>
        </w:tc>
      </w:tr>
      <w:tr w:rsidR="00384B12" w:rsidRPr="00FF1055" w:rsidTr="001E32BB">
        <w:trPr>
          <w:trHeight w:val="184"/>
        </w:trPr>
        <w:tc>
          <w:tcPr>
            <w:tcW w:w="2720" w:type="dxa"/>
            <w:gridSpan w:val="2"/>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государств,  провозглашение</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Изменения  в  территориально-государствен-</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сударств  и  истории  объединения  Гер-</w:t>
            </w:r>
          </w:p>
        </w:tc>
      </w:tr>
      <w:tr w:rsidR="00384B12" w:rsidRPr="00FF1055" w:rsidTr="001E32BB">
        <w:trPr>
          <w:trHeight w:val="196"/>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Германской империи. О. Бис-</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ном  устройстве  германских  земель  в  на-</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мании  с  опорой  на  легенду,  </w:t>
            </w:r>
            <w:r w:rsidRPr="00FF1055">
              <w:rPr>
                <w:rFonts w:eastAsia="Times New Roman"/>
                <w:b/>
                <w:bCs/>
                <w:sz w:val="17"/>
                <w:szCs w:val="17"/>
              </w:rPr>
              <w:t>наносить</w:t>
            </w:r>
          </w:p>
        </w:tc>
      </w:tr>
      <w:tr w:rsidR="00384B12" w:rsidRPr="00FF1055" w:rsidTr="001E32BB">
        <w:trPr>
          <w:trHeight w:val="184"/>
        </w:trPr>
        <w:tc>
          <w:tcPr>
            <w:tcW w:w="1420" w:type="dxa"/>
            <w:tcBorders>
              <w:lef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марк</w:t>
            </w:r>
          </w:p>
        </w:tc>
        <w:tc>
          <w:tcPr>
            <w:tcW w:w="130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чале  XIX  в.  Роспуск  Священной  Римской</w:t>
            </w:r>
          </w:p>
        </w:tc>
        <w:tc>
          <w:tcPr>
            <w:tcW w:w="122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информацию</w:t>
            </w:r>
          </w:p>
        </w:tc>
        <w:tc>
          <w:tcPr>
            <w:tcW w:w="400" w:type="dxa"/>
            <w:vAlign w:val="bottom"/>
          </w:tcPr>
          <w:p w:rsidR="00384B12" w:rsidRPr="00FF1055" w:rsidRDefault="00384B12" w:rsidP="001E32BB">
            <w:pPr>
              <w:spacing w:line="184" w:lineRule="exact"/>
              <w:jc w:val="right"/>
              <w:rPr>
                <w:sz w:val="20"/>
                <w:szCs w:val="20"/>
              </w:rPr>
            </w:pPr>
            <w:r w:rsidRPr="00FF1055">
              <w:rPr>
                <w:rFonts w:eastAsia="Times New Roman"/>
                <w:sz w:val="17"/>
                <w:szCs w:val="17"/>
              </w:rPr>
              <w:t>на</w:t>
            </w:r>
          </w:p>
        </w:tc>
        <w:tc>
          <w:tcPr>
            <w:tcW w:w="1840" w:type="dxa"/>
            <w:gridSpan w:val="3"/>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контурную   карту.</w:t>
            </w:r>
          </w:p>
        </w:tc>
      </w:tr>
      <w:tr w:rsidR="00384B12" w:rsidRPr="00FF1055" w:rsidTr="001E32BB">
        <w:trPr>
          <w:trHeight w:val="196"/>
        </w:trPr>
        <w:tc>
          <w:tcPr>
            <w:tcW w:w="1420" w:type="dxa"/>
            <w:tcBorders>
              <w:left w:val="single" w:sz="8" w:space="0" w:color="auto"/>
            </w:tcBorders>
            <w:vAlign w:val="bottom"/>
          </w:tcPr>
          <w:p w:rsidR="00384B12" w:rsidRPr="00FF1055" w:rsidRDefault="00384B12" w:rsidP="001E32BB">
            <w:pPr>
              <w:rPr>
                <w:sz w:val="17"/>
                <w:szCs w:val="17"/>
              </w:rPr>
            </w:pPr>
          </w:p>
        </w:tc>
        <w:tc>
          <w:tcPr>
            <w:tcW w:w="130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империи  германской  нации,  создание  Гер-</w:t>
            </w:r>
          </w:p>
        </w:tc>
        <w:tc>
          <w:tcPr>
            <w:tcW w:w="1220" w:type="dxa"/>
            <w:gridSpan w:val="3"/>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Высказывать</w:t>
            </w:r>
          </w:p>
        </w:tc>
        <w:tc>
          <w:tcPr>
            <w:tcW w:w="960" w:type="dxa"/>
            <w:gridSpan w:val="2"/>
            <w:vAlign w:val="bottom"/>
          </w:tcPr>
          <w:p w:rsidR="00384B12" w:rsidRPr="00FF1055" w:rsidRDefault="00384B12" w:rsidP="001E32BB">
            <w:pPr>
              <w:jc w:val="center"/>
              <w:rPr>
                <w:sz w:val="20"/>
                <w:szCs w:val="20"/>
              </w:rPr>
            </w:pPr>
            <w:r w:rsidRPr="00FF1055">
              <w:rPr>
                <w:rFonts w:eastAsia="Times New Roman"/>
                <w:sz w:val="17"/>
                <w:szCs w:val="17"/>
              </w:rPr>
              <w:t>суждения</w:t>
            </w:r>
          </w:p>
        </w:tc>
        <w:tc>
          <w:tcPr>
            <w:tcW w:w="220" w:type="dxa"/>
            <w:vAlign w:val="bottom"/>
          </w:tcPr>
          <w:p w:rsidR="00384B12" w:rsidRPr="00FF1055" w:rsidRDefault="00384B12" w:rsidP="001E32BB">
            <w:pPr>
              <w:ind w:left="100"/>
              <w:rPr>
                <w:sz w:val="20"/>
                <w:szCs w:val="20"/>
              </w:rPr>
            </w:pPr>
            <w:r w:rsidRPr="00FF1055">
              <w:rPr>
                <w:rFonts w:eastAsia="Times New Roman"/>
                <w:sz w:val="17"/>
                <w:szCs w:val="17"/>
              </w:rPr>
              <w:t>о</w:t>
            </w:r>
          </w:p>
        </w:tc>
        <w:tc>
          <w:tcPr>
            <w:tcW w:w="106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факторах,</w:t>
            </w:r>
          </w:p>
        </w:tc>
      </w:tr>
      <w:tr w:rsidR="00384B12" w:rsidRPr="00FF1055" w:rsidTr="001E32BB">
        <w:trPr>
          <w:trHeight w:val="190"/>
        </w:trPr>
        <w:tc>
          <w:tcPr>
            <w:tcW w:w="1420" w:type="dxa"/>
            <w:tcBorders>
              <w:left w:val="single" w:sz="8" w:space="0" w:color="auto"/>
            </w:tcBorders>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манского  союза.  Социально-экономические</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способствовавших  превращению  Прус-</w:t>
            </w:r>
          </w:p>
        </w:tc>
      </w:tr>
      <w:tr w:rsidR="00384B12" w:rsidRPr="00FF1055" w:rsidTr="001E32BB">
        <w:trPr>
          <w:trHeight w:val="184"/>
        </w:trPr>
        <w:tc>
          <w:tcPr>
            <w:tcW w:w="1420" w:type="dxa"/>
            <w:tcBorders>
              <w:left w:val="single" w:sz="8" w:space="0" w:color="auto"/>
            </w:tcBorders>
            <w:vAlign w:val="bottom"/>
          </w:tcPr>
          <w:p w:rsidR="00384B12" w:rsidRPr="00FF1055" w:rsidRDefault="00384B12" w:rsidP="001E32BB">
            <w:pPr>
              <w:rPr>
                <w:sz w:val="15"/>
                <w:szCs w:val="15"/>
              </w:rPr>
            </w:pPr>
          </w:p>
        </w:tc>
        <w:tc>
          <w:tcPr>
            <w:tcW w:w="130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реформы в Пруссии в первой половине XIX в.,</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сии в экономического и политического</w:t>
            </w:r>
          </w:p>
        </w:tc>
      </w:tr>
      <w:tr w:rsidR="00384B12" w:rsidRPr="00FF1055" w:rsidTr="001E32BB">
        <w:trPr>
          <w:trHeight w:val="196"/>
        </w:trPr>
        <w:tc>
          <w:tcPr>
            <w:tcW w:w="1420" w:type="dxa"/>
            <w:tcBorders>
              <w:left w:val="single" w:sz="8" w:space="0" w:color="auto"/>
            </w:tcBorders>
            <w:vAlign w:val="bottom"/>
          </w:tcPr>
          <w:p w:rsidR="00384B12" w:rsidRPr="00FF1055" w:rsidRDefault="00384B12" w:rsidP="001E32BB">
            <w:pPr>
              <w:rPr>
                <w:sz w:val="17"/>
                <w:szCs w:val="17"/>
              </w:rPr>
            </w:pPr>
          </w:p>
        </w:tc>
        <w:tc>
          <w:tcPr>
            <w:tcW w:w="130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бурный  рост  капитализма.  Создание  Тамо-</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лидера Германии. </w:t>
            </w:r>
            <w:r w:rsidRPr="00FF1055">
              <w:rPr>
                <w:rFonts w:eastAsia="Times New Roman"/>
                <w:b/>
                <w:bCs/>
                <w:sz w:val="17"/>
                <w:szCs w:val="17"/>
              </w:rPr>
              <w:t>Указывать</w:t>
            </w:r>
            <w:r w:rsidRPr="00FF1055">
              <w:rPr>
                <w:rFonts w:eastAsia="Times New Roman"/>
                <w:sz w:val="17"/>
                <w:szCs w:val="17"/>
              </w:rPr>
              <w:t xml:space="preserve"> хроноло-</w:t>
            </w:r>
          </w:p>
        </w:tc>
      </w:tr>
      <w:tr w:rsidR="00384B12" w:rsidRPr="00FF1055" w:rsidTr="001E32BB">
        <w:trPr>
          <w:trHeight w:val="184"/>
        </w:trPr>
        <w:tc>
          <w:tcPr>
            <w:tcW w:w="1420" w:type="dxa"/>
            <w:tcBorders>
              <w:left w:val="single" w:sz="8" w:space="0" w:color="auto"/>
            </w:tcBorders>
            <w:vAlign w:val="bottom"/>
          </w:tcPr>
          <w:p w:rsidR="00384B12" w:rsidRPr="00FF1055" w:rsidRDefault="00384B12" w:rsidP="001E32BB">
            <w:pPr>
              <w:rPr>
                <w:sz w:val="15"/>
                <w:szCs w:val="15"/>
              </w:rPr>
            </w:pPr>
          </w:p>
        </w:tc>
        <w:tc>
          <w:tcPr>
            <w:tcW w:w="130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женного   союза.   Социально-политические</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гические  рамки  и  периоды  борьбы  за</w:t>
            </w:r>
          </w:p>
        </w:tc>
      </w:tr>
      <w:tr w:rsidR="00384B12" w:rsidRPr="00FF1055" w:rsidTr="001E32BB">
        <w:trPr>
          <w:trHeight w:val="190"/>
        </w:trPr>
        <w:tc>
          <w:tcPr>
            <w:tcW w:w="1420" w:type="dxa"/>
            <w:tcBorders>
              <w:left w:val="single" w:sz="8" w:space="0" w:color="auto"/>
            </w:tcBorders>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движения   и   выступления:   деятельность</w:t>
            </w:r>
          </w:p>
        </w:tc>
        <w:tc>
          <w:tcPr>
            <w:tcW w:w="12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объединение</w:t>
            </w:r>
          </w:p>
        </w:tc>
        <w:tc>
          <w:tcPr>
            <w:tcW w:w="2240" w:type="dxa"/>
            <w:gridSpan w:val="4"/>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 xml:space="preserve">Германии.  </w:t>
            </w:r>
            <w:r w:rsidRPr="00FF1055">
              <w:rPr>
                <w:rFonts w:eastAsia="Times New Roman"/>
                <w:b/>
                <w:bCs/>
                <w:sz w:val="17"/>
                <w:szCs w:val="17"/>
              </w:rPr>
              <w:t>Характеризо-</w:t>
            </w:r>
          </w:p>
        </w:tc>
      </w:tr>
      <w:tr w:rsidR="00384B12" w:rsidRPr="00FF1055" w:rsidTr="001E32BB">
        <w:trPr>
          <w:trHeight w:val="190"/>
        </w:trPr>
        <w:tc>
          <w:tcPr>
            <w:tcW w:w="1420" w:type="dxa"/>
            <w:tcBorders>
              <w:left w:val="single" w:sz="8" w:space="0" w:color="auto"/>
            </w:tcBorders>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буршей,  братьев  Гримм,  восстание  силез-</w:t>
            </w:r>
          </w:p>
        </w:tc>
        <w:tc>
          <w:tcPr>
            <w:tcW w:w="500" w:type="dxa"/>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вать</w:t>
            </w:r>
          </w:p>
        </w:tc>
        <w:tc>
          <w:tcPr>
            <w:tcW w:w="2960" w:type="dxa"/>
            <w:gridSpan w:val="6"/>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взгляды  буршей,  малогерманцев</w:t>
            </w:r>
          </w:p>
        </w:tc>
      </w:tr>
      <w:tr w:rsidR="00384B12" w:rsidRPr="00FF1055" w:rsidTr="001E32BB">
        <w:trPr>
          <w:trHeight w:val="190"/>
        </w:trPr>
        <w:tc>
          <w:tcPr>
            <w:tcW w:w="1420" w:type="dxa"/>
            <w:tcBorders>
              <w:left w:val="single" w:sz="8" w:space="0" w:color="auto"/>
            </w:tcBorders>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ских  ткачей.  Революция  1848  г.,  деятель-</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и  великогерманцев,  </w:t>
            </w:r>
            <w:r w:rsidRPr="00FF1055">
              <w:rPr>
                <w:rFonts w:eastAsia="Times New Roman"/>
                <w:b/>
                <w:bCs/>
                <w:sz w:val="17"/>
                <w:szCs w:val="17"/>
              </w:rPr>
              <w:t>определять</w:t>
            </w:r>
            <w:r w:rsidRPr="00FF1055">
              <w:rPr>
                <w:rFonts w:eastAsia="Times New Roman"/>
                <w:sz w:val="17"/>
                <w:szCs w:val="17"/>
              </w:rPr>
              <w:t xml:space="preserve">  в  них</w:t>
            </w:r>
          </w:p>
        </w:tc>
      </w:tr>
      <w:tr w:rsidR="00384B12" w:rsidRPr="00FF1055" w:rsidTr="001E32BB">
        <w:trPr>
          <w:trHeight w:val="196"/>
        </w:trPr>
        <w:tc>
          <w:tcPr>
            <w:tcW w:w="1420" w:type="dxa"/>
            <w:tcBorders>
              <w:left w:val="single" w:sz="8" w:space="0" w:color="auto"/>
            </w:tcBorders>
            <w:vAlign w:val="bottom"/>
          </w:tcPr>
          <w:p w:rsidR="00384B12" w:rsidRPr="00FF1055" w:rsidRDefault="00384B12" w:rsidP="001E32BB">
            <w:pPr>
              <w:rPr>
                <w:sz w:val="17"/>
                <w:szCs w:val="17"/>
              </w:rPr>
            </w:pPr>
          </w:p>
        </w:tc>
        <w:tc>
          <w:tcPr>
            <w:tcW w:w="130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ность  Франкфуртского  национального  со-</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общее  и  различия.  </w:t>
            </w:r>
            <w:r w:rsidRPr="00FF1055">
              <w:rPr>
                <w:rFonts w:eastAsia="Times New Roman"/>
                <w:b/>
                <w:bCs/>
                <w:sz w:val="17"/>
                <w:szCs w:val="17"/>
              </w:rPr>
              <w:t>Составлять</w:t>
            </w:r>
            <w:r w:rsidRPr="00FF1055">
              <w:rPr>
                <w:rFonts w:eastAsia="Times New Roman"/>
                <w:sz w:val="17"/>
                <w:szCs w:val="17"/>
              </w:rPr>
              <w:t xml:space="preserve">  исто-</w:t>
            </w:r>
          </w:p>
        </w:tc>
      </w:tr>
      <w:tr w:rsidR="00384B12" w:rsidRPr="00FF1055" w:rsidTr="001E32BB">
        <w:trPr>
          <w:trHeight w:val="190"/>
        </w:trPr>
        <w:tc>
          <w:tcPr>
            <w:tcW w:w="1420" w:type="dxa"/>
            <w:tcBorders>
              <w:left w:val="single" w:sz="8" w:space="0" w:color="auto"/>
            </w:tcBorders>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брания.  Приход  к  власти  Отто  Бисмарка.</w:t>
            </w:r>
          </w:p>
        </w:tc>
        <w:tc>
          <w:tcPr>
            <w:tcW w:w="88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рический</w:t>
            </w:r>
          </w:p>
        </w:tc>
        <w:tc>
          <w:tcPr>
            <w:tcW w:w="258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портрет    (характеристику)</w:t>
            </w:r>
          </w:p>
        </w:tc>
      </w:tr>
      <w:tr w:rsidR="00384B12" w:rsidRPr="00FF1055" w:rsidTr="001E32BB">
        <w:trPr>
          <w:trHeight w:val="190"/>
        </w:trPr>
        <w:tc>
          <w:tcPr>
            <w:tcW w:w="1420" w:type="dxa"/>
            <w:tcBorders>
              <w:left w:val="single" w:sz="8" w:space="0" w:color="auto"/>
            </w:tcBorders>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Три войны за объединение Германии. Про-</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  Бисмарка  на  основе  различных  ис-</w:t>
            </w:r>
          </w:p>
        </w:tc>
      </w:tr>
      <w:tr w:rsidR="00384B12" w:rsidRPr="00FF1055" w:rsidTr="001E32BB">
        <w:trPr>
          <w:trHeight w:val="184"/>
        </w:trPr>
        <w:tc>
          <w:tcPr>
            <w:tcW w:w="1420" w:type="dxa"/>
            <w:tcBorders>
              <w:left w:val="single" w:sz="8" w:space="0" w:color="auto"/>
            </w:tcBorders>
            <w:vAlign w:val="bottom"/>
          </w:tcPr>
          <w:p w:rsidR="00384B12" w:rsidRPr="00FF1055" w:rsidRDefault="00384B12" w:rsidP="001E32BB">
            <w:pPr>
              <w:rPr>
                <w:sz w:val="15"/>
                <w:szCs w:val="15"/>
              </w:rPr>
            </w:pPr>
          </w:p>
        </w:tc>
        <w:tc>
          <w:tcPr>
            <w:tcW w:w="130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возглашение  Германской  империи.</w:t>
            </w:r>
          </w:p>
        </w:tc>
        <w:tc>
          <w:tcPr>
            <w:tcW w:w="88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точников</w:t>
            </w:r>
          </w:p>
        </w:tc>
        <w:tc>
          <w:tcPr>
            <w:tcW w:w="1300" w:type="dxa"/>
            <w:gridSpan w:val="3"/>
            <w:vAlign w:val="bottom"/>
          </w:tcPr>
          <w:p w:rsidR="00384B12" w:rsidRPr="00FF1055" w:rsidRDefault="00384B12" w:rsidP="001E32BB">
            <w:pPr>
              <w:spacing w:line="184" w:lineRule="exact"/>
              <w:ind w:left="180"/>
              <w:rPr>
                <w:sz w:val="20"/>
                <w:szCs w:val="20"/>
              </w:rPr>
            </w:pPr>
            <w:r w:rsidRPr="00FF1055">
              <w:rPr>
                <w:rFonts w:eastAsia="Times New Roman"/>
                <w:sz w:val="17"/>
                <w:szCs w:val="17"/>
              </w:rPr>
              <w:t>(текстовых,</w:t>
            </w:r>
          </w:p>
        </w:tc>
        <w:tc>
          <w:tcPr>
            <w:tcW w:w="128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иллюстратив-</w:t>
            </w:r>
          </w:p>
        </w:tc>
      </w:tr>
      <w:tr w:rsidR="00384B12" w:rsidRPr="00FF1055" w:rsidTr="001E32BB">
        <w:trPr>
          <w:trHeight w:val="190"/>
        </w:trPr>
        <w:tc>
          <w:tcPr>
            <w:tcW w:w="1420" w:type="dxa"/>
            <w:tcBorders>
              <w:left w:val="single" w:sz="8" w:space="0" w:color="auto"/>
            </w:tcBorders>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14,  с.  54–57;</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ных),  </w:t>
            </w:r>
            <w:r w:rsidRPr="00FF1055">
              <w:rPr>
                <w:rFonts w:eastAsia="Times New Roman"/>
                <w:b/>
                <w:bCs/>
                <w:sz w:val="17"/>
                <w:szCs w:val="17"/>
              </w:rPr>
              <w:t>готовить</w:t>
            </w:r>
            <w:r w:rsidRPr="00FF1055">
              <w:rPr>
                <w:rFonts w:eastAsia="Times New Roman"/>
                <w:sz w:val="17"/>
                <w:szCs w:val="17"/>
              </w:rPr>
              <w:t xml:space="preserve">  презентацию  (сообще-</w:t>
            </w:r>
          </w:p>
        </w:tc>
      </w:tr>
      <w:tr w:rsidR="00384B12" w:rsidRPr="00FF1055" w:rsidTr="001E32BB">
        <w:trPr>
          <w:trHeight w:val="190"/>
        </w:trPr>
        <w:tc>
          <w:tcPr>
            <w:tcW w:w="1420" w:type="dxa"/>
            <w:tcBorders>
              <w:left w:val="single" w:sz="8" w:space="0" w:color="auto"/>
            </w:tcBorders>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Тетрадь-тренажёр;Атлас;Электронное</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ние).   </w:t>
            </w:r>
            <w:r w:rsidRPr="00FF1055">
              <w:rPr>
                <w:rFonts w:eastAsia="Times New Roman"/>
                <w:b/>
                <w:bCs/>
                <w:sz w:val="17"/>
                <w:szCs w:val="17"/>
              </w:rPr>
              <w:t>Группировать    (классифициро-</w:t>
            </w:r>
          </w:p>
        </w:tc>
      </w:tr>
      <w:tr w:rsidR="00384B12" w:rsidRPr="00FF1055" w:rsidTr="001E32BB">
        <w:trPr>
          <w:trHeight w:val="196"/>
        </w:trPr>
        <w:tc>
          <w:tcPr>
            <w:tcW w:w="1420" w:type="dxa"/>
            <w:tcBorders>
              <w:left w:val="single" w:sz="8" w:space="0" w:color="auto"/>
            </w:tcBorders>
            <w:vAlign w:val="bottom"/>
          </w:tcPr>
          <w:p w:rsidR="00384B12" w:rsidRPr="00FF1055" w:rsidRDefault="00384B12" w:rsidP="001E32BB">
            <w:pPr>
              <w:rPr>
                <w:sz w:val="17"/>
                <w:szCs w:val="17"/>
              </w:rPr>
            </w:pPr>
          </w:p>
        </w:tc>
        <w:tc>
          <w:tcPr>
            <w:tcW w:w="130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приложение  к  учебнику</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вать) </w:t>
            </w:r>
            <w:r w:rsidRPr="00FF1055">
              <w:rPr>
                <w:rFonts w:eastAsia="Times New Roman"/>
                <w:sz w:val="17"/>
                <w:szCs w:val="17"/>
              </w:rPr>
              <w:t>факты социально-экономического</w:t>
            </w:r>
          </w:p>
        </w:tc>
      </w:tr>
      <w:tr w:rsidR="00384B12" w:rsidRPr="00FF1055" w:rsidTr="001E32BB">
        <w:trPr>
          <w:trHeight w:val="190"/>
        </w:trPr>
        <w:tc>
          <w:tcPr>
            <w:tcW w:w="1420" w:type="dxa"/>
            <w:tcBorders>
              <w:left w:val="single" w:sz="8" w:space="0" w:color="auto"/>
            </w:tcBorders>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88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развития</w:t>
            </w:r>
          </w:p>
        </w:tc>
        <w:tc>
          <w:tcPr>
            <w:tcW w:w="1520" w:type="dxa"/>
            <w:gridSpan w:val="4"/>
            <w:vAlign w:val="bottom"/>
          </w:tcPr>
          <w:p w:rsidR="00384B12" w:rsidRPr="00FF1055" w:rsidRDefault="00384B12" w:rsidP="001E32BB">
            <w:pPr>
              <w:spacing w:line="190" w:lineRule="exact"/>
              <w:jc w:val="right"/>
              <w:rPr>
                <w:sz w:val="20"/>
                <w:szCs w:val="20"/>
              </w:rPr>
            </w:pPr>
            <w:r w:rsidRPr="00FF1055">
              <w:rPr>
                <w:rFonts w:eastAsia="Times New Roman"/>
                <w:sz w:val="17"/>
                <w:szCs w:val="17"/>
              </w:rPr>
              <w:t>и  политического</w:t>
            </w:r>
          </w:p>
        </w:tc>
        <w:tc>
          <w:tcPr>
            <w:tcW w:w="106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устройства</w:t>
            </w:r>
          </w:p>
        </w:tc>
      </w:tr>
      <w:tr w:rsidR="00384B12" w:rsidRPr="00FF1055" w:rsidTr="001E32BB">
        <w:trPr>
          <w:trHeight w:val="190"/>
        </w:trPr>
        <w:tc>
          <w:tcPr>
            <w:tcW w:w="1420" w:type="dxa"/>
            <w:tcBorders>
              <w:left w:val="single" w:sz="8" w:space="0" w:color="auto"/>
            </w:tcBorders>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Англии,  Франции,  Италии  и  Герма-</w:t>
            </w:r>
          </w:p>
        </w:tc>
      </w:tr>
      <w:tr w:rsidR="00384B12" w:rsidRPr="00FF1055" w:rsidTr="001E32BB">
        <w:trPr>
          <w:trHeight w:val="190"/>
        </w:trPr>
        <w:tc>
          <w:tcPr>
            <w:tcW w:w="1420" w:type="dxa"/>
            <w:tcBorders>
              <w:left w:val="single" w:sz="8" w:space="0" w:color="auto"/>
            </w:tcBorders>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нии  по  различным  признакам,  само-</w:t>
            </w:r>
          </w:p>
        </w:tc>
      </w:tr>
      <w:tr w:rsidR="00384B12" w:rsidRPr="00FF1055" w:rsidTr="001E32BB">
        <w:trPr>
          <w:trHeight w:val="184"/>
        </w:trPr>
        <w:tc>
          <w:tcPr>
            <w:tcW w:w="1420" w:type="dxa"/>
            <w:tcBorders>
              <w:left w:val="single" w:sz="8" w:space="0" w:color="auto"/>
            </w:tcBorders>
            <w:vAlign w:val="bottom"/>
          </w:tcPr>
          <w:p w:rsidR="00384B12" w:rsidRPr="00FF1055" w:rsidRDefault="00384B12" w:rsidP="001E32BB">
            <w:pPr>
              <w:rPr>
                <w:sz w:val="15"/>
                <w:szCs w:val="15"/>
              </w:rPr>
            </w:pPr>
          </w:p>
        </w:tc>
        <w:tc>
          <w:tcPr>
            <w:tcW w:w="130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стоятельно  определяя  линии  сравне-</w:t>
            </w:r>
          </w:p>
        </w:tc>
      </w:tr>
      <w:tr w:rsidR="00384B12" w:rsidRPr="00FF1055" w:rsidTr="001E32BB">
        <w:trPr>
          <w:trHeight w:val="196"/>
        </w:trPr>
        <w:tc>
          <w:tcPr>
            <w:tcW w:w="1420" w:type="dxa"/>
            <w:tcBorders>
              <w:left w:val="single" w:sz="8" w:space="0" w:color="auto"/>
            </w:tcBorders>
            <w:vAlign w:val="bottom"/>
          </w:tcPr>
          <w:p w:rsidR="00384B12" w:rsidRPr="00FF1055" w:rsidRDefault="00384B12" w:rsidP="001E32BB">
            <w:pPr>
              <w:rPr>
                <w:sz w:val="17"/>
                <w:szCs w:val="17"/>
              </w:rPr>
            </w:pPr>
          </w:p>
        </w:tc>
        <w:tc>
          <w:tcPr>
            <w:tcW w:w="130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500" w:type="dxa"/>
            <w:vAlign w:val="bottom"/>
          </w:tcPr>
          <w:p w:rsidR="00384B12" w:rsidRPr="00FF1055" w:rsidRDefault="00384B12" w:rsidP="001E32BB">
            <w:pPr>
              <w:ind w:left="100"/>
              <w:rPr>
                <w:sz w:val="20"/>
                <w:szCs w:val="20"/>
              </w:rPr>
            </w:pPr>
            <w:r w:rsidRPr="00FF1055">
              <w:rPr>
                <w:rFonts w:eastAsia="Times New Roman"/>
                <w:sz w:val="17"/>
                <w:szCs w:val="17"/>
              </w:rPr>
              <w:t>ния,</w:t>
            </w:r>
          </w:p>
        </w:tc>
        <w:tc>
          <w:tcPr>
            <w:tcW w:w="1120" w:type="dxa"/>
            <w:gridSpan w:val="3"/>
            <w:vAlign w:val="bottom"/>
          </w:tcPr>
          <w:p w:rsidR="00384B12" w:rsidRPr="00FF1055" w:rsidRDefault="00384B12" w:rsidP="001E32BB">
            <w:pPr>
              <w:spacing w:line="194" w:lineRule="exact"/>
              <w:ind w:right="15"/>
              <w:jc w:val="right"/>
              <w:rPr>
                <w:sz w:val="20"/>
                <w:szCs w:val="20"/>
              </w:rPr>
            </w:pPr>
            <w:r w:rsidRPr="00FF1055">
              <w:rPr>
                <w:rFonts w:eastAsia="Times New Roman"/>
                <w:b/>
                <w:bCs/>
                <w:sz w:val="17"/>
                <w:szCs w:val="17"/>
              </w:rPr>
              <w:t>составлять</w:t>
            </w:r>
          </w:p>
        </w:tc>
        <w:tc>
          <w:tcPr>
            <w:tcW w:w="780" w:type="dxa"/>
            <w:gridSpan w:val="2"/>
            <w:vAlign w:val="bottom"/>
          </w:tcPr>
          <w:p w:rsidR="00384B12" w:rsidRPr="00FF1055" w:rsidRDefault="00384B12" w:rsidP="001E32BB">
            <w:pPr>
              <w:jc w:val="right"/>
              <w:rPr>
                <w:sz w:val="20"/>
                <w:szCs w:val="20"/>
              </w:rPr>
            </w:pPr>
            <w:r w:rsidRPr="00FF1055">
              <w:rPr>
                <w:rFonts w:eastAsia="Times New Roman"/>
                <w:sz w:val="17"/>
                <w:szCs w:val="17"/>
              </w:rPr>
              <w:t>таблицу</w:t>
            </w:r>
          </w:p>
        </w:tc>
        <w:tc>
          <w:tcPr>
            <w:tcW w:w="106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«Ведущие</w:t>
            </w:r>
          </w:p>
        </w:tc>
      </w:tr>
      <w:tr w:rsidR="00384B12" w:rsidRPr="00FF1055" w:rsidTr="001E32BB">
        <w:trPr>
          <w:trHeight w:val="184"/>
        </w:trPr>
        <w:tc>
          <w:tcPr>
            <w:tcW w:w="1420" w:type="dxa"/>
            <w:tcBorders>
              <w:left w:val="single" w:sz="8" w:space="0" w:color="auto"/>
            </w:tcBorders>
            <w:vAlign w:val="bottom"/>
          </w:tcPr>
          <w:p w:rsidR="00384B12" w:rsidRPr="00FF1055" w:rsidRDefault="00384B12" w:rsidP="001E32BB">
            <w:pPr>
              <w:rPr>
                <w:sz w:val="15"/>
                <w:szCs w:val="15"/>
              </w:rPr>
            </w:pPr>
          </w:p>
        </w:tc>
        <w:tc>
          <w:tcPr>
            <w:tcW w:w="130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державы  Европы  до  последней  трети</w:t>
            </w:r>
          </w:p>
        </w:tc>
      </w:tr>
      <w:tr w:rsidR="00384B12" w:rsidRPr="00FF1055" w:rsidTr="001E32BB">
        <w:trPr>
          <w:trHeight w:val="190"/>
        </w:trPr>
        <w:tc>
          <w:tcPr>
            <w:tcW w:w="1420" w:type="dxa"/>
            <w:tcBorders>
              <w:left w:val="single" w:sz="8" w:space="0" w:color="auto"/>
            </w:tcBorders>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 xml:space="preserve">XIX в.», на основании которой </w:t>
            </w:r>
            <w:r w:rsidRPr="00FF1055">
              <w:rPr>
                <w:rFonts w:eastAsia="Times New Roman"/>
                <w:b/>
                <w:bCs/>
                <w:sz w:val="17"/>
                <w:szCs w:val="17"/>
              </w:rPr>
              <w:t>соотно-</w:t>
            </w:r>
          </w:p>
        </w:tc>
      </w:tr>
      <w:tr w:rsidR="00384B12" w:rsidRPr="00FF1055" w:rsidTr="001E32BB">
        <w:trPr>
          <w:trHeight w:val="196"/>
        </w:trPr>
        <w:tc>
          <w:tcPr>
            <w:tcW w:w="1420" w:type="dxa"/>
            <w:tcBorders>
              <w:left w:val="single" w:sz="8" w:space="0" w:color="auto"/>
            </w:tcBorders>
            <w:vAlign w:val="bottom"/>
          </w:tcPr>
          <w:p w:rsidR="00384B12" w:rsidRPr="00FF1055" w:rsidRDefault="00384B12" w:rsidP="001E32BB">
            <w:pPr>
              <w:rPr>
                <w:sz w:val="17"/>
                <w:szCs w:val="17"/>
              </w:rPr>
            </w:pPr>
          </w:p>
        </w:tc>
        <w:tc>
          <w:tcPr>
            <w:tcW w:w="130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сить </w:t>
            </w:r>
            <w:r w:rsidRPr="00FF1055">
              <w:rPr>
                <w:rFonts w:eastAsia="Times New Roman"/>
                <w:sz w:val="17"/>
                <w:szCs w:val="17"/>
              </w:rPr>
              <w:t>единичные исторические факты и</w:t>
            </w:r>
          </w:p>
        </w:tc>
      </w:tr>
      <w:tr w:rsidR="00384B12" w:rsidRPr="00FF1055" w:rsidTr="001E32BB">
        <w:trPr>
          <w:trHeight w:val="190"/>
        </w:trPr>
        <w:tc>
          <w:tcPr>
            <w:tcW w:w="1420" w:type="dxa"/>
            <w:tcBorders>
              <w:left w:val="single" w:sz="8" w:space="0" w:color="auto"/>
            </w:tcBorders>
            <w:vAlign w:val="bottom"/>
          </w:tcPr>
          <w:p w:rsidR="00384B12" w:rsidRPr="00FF1055" w:rsidRDefault="00384B12" w:rsidP="001E32BB">
            <w:pPr>
              <w:rPr>
                <w:sz w:val="16"/>
                <w:szCs w:val="16"/>
              </w:rPr>
            </w:pPr>
          </w:p>
        </w:tc>
        <w:tc>
          <w:tcPr>
            <w:tcW w:w="13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62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общие явления</w:t>
            </w:r>
          </w:p>
        </w:tc>
        <w:tc>
          <w:tcPr>
            <w:tcW w:w="560" w:type="dxa"/>
            <w:vAlign w:val="bottom"/>
          </w:tcPr>
          <w:p w:rsidR="00384B12" w:rsidRPr="00FF1055" w:rsidRDefault="00384B12" w:rsidP="001E32BB">
            <w:pPr>
              <w:rPr>
                <w:sz w:val="16"/>
                <w:szCs w:val="16"/>
              </w:rPr>
            </w:pPr>
          </w:p>
        </w:tc>
        <w:tc>
          <w:tcPr>
            <w:tcW w:w="220" w:type="dxa"/>
            <w:vAlign w:val="bottom"/>
          </w:tcPr>
          <w:p w:rsidR="00384B12" w:rsidRPr="00FF1055" w:rsidRDefault="00384B12" w:rsidP="001E32BB">
            <w:pPr>
              <w:rPr>
                <w:sz w:val="16"/>
                <w:szCs w:val="16"/>
              </w:rPr>
            </w:pPr>
          </w:p>
        </w:tc>
        <w:tc>
          <w:tcPr>
            <w:tcW w:w="10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1420" w:type="dxa"/>
            <w:tcBorders>
              <w:left w:val="single" w:sz="8" w:space="0" w:color="auto"/>
              <w:bottom w:val="single" w:sz="8" w:space="0" w:color="auto"/>
            </w:tcBorders>
            <w:vAlign w:val="bottom"/>
          </w:tcPr>
          <w:p w:rsidR="00384B12" w:rsidRPr="00FF1055" w:rsidRDefault="00384B12" w:rsidP="001E32BB">
            <w:pPr>
              <w:rPr>
                <w:sz w:val="4"/>
                <w:szCs w:val="4"/>
              </w:rPr>
            </w:pPr>
          </w:p>
        </w:tc>
        <w:tc>
          <w:tcPr>
            <w:tcW w:w="130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tcBorders>
              <w:bottom w:val="single" w:sz="8" w:space="0" w:color="auto"/>
            </w:tcBorders>
            <w:vAlign w:val="bottom"/>
          </w:tcPr>
          <w:p w:rsidR="00384B12" w:rsidRPr="00FF1055" w:rsidRDefault="00384B12" w:rsidP="001E32BB">
            <w:pPr>
              <w:rPr>
                <w:sz w:val="4"/>
                <w:szCs w:val="4"/>
              </w:rPr>
            </w:pPr>
          </w:p>
        </w:tc>
        <w:tc>
          <w:tcPr>
            <w:tcW w:w="380" w:type="dxa"/>
            <w:tcBorders>
              <w:bottom w:val="single" w:sz="8" w:space="0" w:color="auto"/>
            </w:tcBorders>
            <w:vAlign w:val="bottom"/>
          </w:tcPr>
          <w:p w:rsidR="00384B12" w:rsidRPr="00FF1055" w:rsidRDefault="00384B12" w:rsidP="001E32BB">
            <w:pPr>
              <w:rPr>
                <w:sz w:val="4"/>
                <w:szCs w:val="4"/>
              </w:rPr>
            </w:pPr>
          </w:p>
        </w:tc>
        <w:tc>
          <w:tcPr>
            <w:tcW w:w="340" w:type="dxa"/>
            <w:tcBorders>
              <w:bottom w:val="single" w:sz="8" w:space="0" w:color="auto"/>
            </w:tcBorders>
            <w:vAlign w:val="bottom"/>
          </w:tcPr>
          <w:p w:rsidR="00384B12" w:rsidRPr="00FF1055" w:rsidRDefault="00384B12" w:rsidP="001E32BB">
            <w:pPr>
              <w:rPr>
                <w:sz w:val="4"/>
                <w:szCs w:val="4"/>
              </w:rPr>
            </w:pPr>
          </w:p>
        </w:tc>
        <w:tc>
          <w:tcPr>
            <w:tcW w:w="400" w:type="dxa"/>
            <w:tcBorders>
              <w:bottom w:val="single" w:sz="8" w:space="0" w:color="auto"/>
            </w:tcBorders>
            <w:vAlign w:val="bottom"/>
          </w:tcPr>
          <w:p w:rsidR="00384B12" w:rsidRPr="00FF1055" w:rsidRDefault="00384B12" w:rsidP="001E32BB">
            <w:pPr>
              <w:rPr>
                <w:sz w:val="4"/>
                <w:szCs w:val="4"/>
              </w:rPr>
            </w:pPr>
          </w:p>
        </w:tc>
        <w:tc>
          <w:tcPr>
            <w:tcW w:w="560" w:type="dxa"/>
            <w:tcBorders>
              <w:bottom w:val="single" w:sz="8" w:space="0" w:color="auto"/>
            </w:tcBorders>
            <w:vAlign w:val="bottom"/>
          </w:tcPr>
          <w:p w:rsidR="00384B12" w:rsidRPr="00FF1055" w:rsidRDefault="00384B12" w:rsidP="001E32BB">
            <w:pPr>
              <w:rPr>
                <w:sz w:val="4"/>
                <w:szCs w:val="4"/>
              </w:rPr>
            </w:pPr>
          </w:p>
        </w:tc>
        <w:tc>
          <w:tcPr>
            <w:tcW w:w="220" w:type="dxa"/>
            <w:tcBorders>
              <w:bottom w:val="single" w:sz="8" w:space="0" w:color="auto"/>
            </w:tcBorders>
            <w:vAlign w:val="bottom"/>
          </w:tcPr>
          <w:p w:rsidR="00384B12" w:rsidRPr="00FF1055" w:rsidRDefault="00384B12" w:rsidP="001E32BB">
            <w:pPr>
              <w:rPr>
                <w:sz w:val="4"/>
                <w:szCs w:val="4"/>
              </w:rPr>
            </w:pPr>
          </w:p>
        </w:tc>
        <w:tc>
          <w:tcPr>
            <w:tcW w:w="1060" w:type="dxa"/>
            <w:tcBorders>
              <w:bottom w:val="single" w:sz="8" w:space="0" w:color="auto"/>
              <w:right w:val="single" w:sz="8" w:space="0" w:color="auto"/>
            </w:tcBorders>
            <w:vAlign w:val="bottom"/>
          </w:tcPr>
          <w:p w:rsidR="00384B12" w:rsidRPr="00FF1055" w:rsidRDefault="00384B12" w:rsidP="001E32BB">
            <w:pPr>
              <w:rPr>
                <w:sz w:val="4"/>
                <w:szCs w:val="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132</w:t>
            </w:r>
          </w:p>
        </w:tc>
      </w:tr>
    </w:tbl>
    <w:p w:rsidR="00384B12" w:rsidRPr="00FF1055" w:rsidRDefault="00384B12" w:rsidP="00384B12">
      <w:pPr>
        <w:sectPr w:rsidR="00384B12" w:rsidRPr="00FF1055">
          <w:pgSz w:w="12760" w:h="8220" w:orient="landscape"/>
          <w:pgMar w:top="1099" w:right="893" w:bottom="150" w:left="1100" w:header="0" w:footer="0" w:gutter="0"/>
          <w:cols w:num="2" w:space="720" w:equalWidth="0">
            <w:col w:w="10220" w:space="302"/>
            <w:col w:w="241"/>
          </w:cols>
        </w:sectPr>
      </w:pPr>
    </w:p>
    <w:p w:rsidR="00384B12" w:rsidRPr="00FF1055" w:rsidRDefault="0004475F" w:rsidP="00384B12">
      <w:pPr>
        <w:spacing w:line="6" w:lineRule="exact"/>
        <w:rPr>
          <w:sz w:val="20"/>
          <w:szCs w:val="20"/>
        </w:rPr>
      </w:pPr>
      <w:bookmarkStart w:id="131" w:name="page135"/>
      <w:bookmarkEnd w:id="131"/>
      <w:r>
        <w:rPr>
          <w:sz w:val="20"/>
          <w:szCs w:val="20"/>
        </w:rPr>
        <w:pict>
          <v:line id="Shape 175" o:spid="_x0000_s1349" style="position:absolute;z-index:251911168;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176" o:spid="_x0000_s1350" style="position:absolute;z-index:251912192;visibility:visible;mso-wrap-distance-left:0;mso-wrap-distance-right:0;mso-position-horizontal-relative:page;mso-position-vertical-relative:page" from="55.5pt,36.85pt" to="55.5pt,354.3pt" o:allowincell="f" strokeweight=".5pt">
            <w10:wrap anchorx="page" anchory="page"/>
          </v:line>
        </w:pict>
      </w:r>
    </w:p>
    <w:p w:rsidR="00384B12" w:rsidRPr="00FF1055" w:rsidRDefault="00384B12" w:rsidP="00384B12">
      <w:pPr>
        <w:tabs>
          <w:tab w:val="left" w:pos="1300"/>
        </w:tabs>
        <w:rPr>
          <w:sz w:val="20"/>
          <w:szCs w:val="20"/>
        </w:rPr>
      </w:pPr>
      <w:r w:rsidRPr="00FF1055">
        <w:rPr>
          <w:rFonts w:eastAsia="Times New Roman"/>
          <w:sz w:val="17"/>
          <w:szCs w:val="17"/>
        </w:rPr>
        <w:t>Особенности</w:t>
      </w:r>
      <w:r w:rsidRPr="00FF1055">
        <w:rPr>
          <w:sz w:val="20"/>
          <w:szCs w:val="20"/>
        </w:rPr>
        <w:tab/>
      </w:r>
      <w:r w:rsidRPr="00FF1055">
        <w:rPr>
          <w:rFonts w:eastAsia="Times New Roman"/>
          <w:sz w:val="17"/>
          <w:szCs w:val="17"/>
        </w:rPr>
        <w:t>национально-</w:t>
      </w:r>
    </w:p>
    <w:p w:rsidR="00384B12" w:rsidRPr="00FF1055" w:rsidRDefault="00384B12" w:rsidP="00384B12">
      <w:pPr>
        <w:spacing w:line="5" w:lineRule="exact"/>
        <w:rPr>
          <w:sz w:val="20"/>
          <w:szCs w:val="20"/>
        </w:rPr>
      </w:pPr>
    </w:p>
    <w:p w:rsidR="00384B12" w:rsidRPr="00FF1055" w:rsidRDefault="00384B12" w:rsidP="00384B12">
      <w:pPr>
        <w:spacing w:line="230" w:lineRule="auto"/>
        <w:jc w:val="both"/>
        <w:rPr>
          <w:sz w:val="20"/>
          <w:szCs w:val="20"/>
        </w:rPr>
      </w:pPr>
      <w:r w:rsidRPr="00FF1055">
        <w:rPr>
          <w:rFonts w:eastAsia="Times New Roman"/>
          <w:sz w:val="17"/>
          <w:szCs w:val="17"/>
        </w:rPr>
        <w:t>государственного устрой-ства Австрийской империи.</w:t>
      </w:r>
    </w:p>
    <w:p w:rsidR="00384B12" w:rsidRPr="00FF1055" w:rsidRDefault="00384B12" w:rsidP="00384B12">
      <w:pPr>
        <w:spacing w:line="5" w:lineRule="exact"/>
        <w:rPr>
          <w:sz w:val="20"/>
          <w:szCs w:val="20"/>
        </w:rPr>
      </w:pPr>
    </w:p>
    <w:p w:rsidR="00384B12" w:rsidRPr="00FF1055" w:rsidRDefault="00384B12" w:rsidP="00384B12">
      <w:pPr>
        <w:spacing w:line="231" w:lineRule="auto"/>
        <w:jc w:val="both"/>
        <w:rPr>
          <w:sz w:val="20"/>
          <w:szCs w:val="20"/>
        </w:rPr>
      </w:pPr>
      <w:r w:rsidRPr="00FF1055">
        <w:rPr>
          <w:rFonts w:eastAsia="Times New Roman"/>
          <w:sz w:val="17"/>
          <w:szCs w:val="17"/>
        </w:rPr>
        <w:t>Создание Австро-Венгрии. Османская империя: тради-ционные устои и попытки проведения реформ</w:t>
      </w:r>
    </w:p>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2660"/>
        <w:gridCol w:w="1260"/>
        <w:gridCol w:w="1100"/>
        <w:gridCol w:w="320"/>
        <w:gridCol w:w="580"/>
        <w:gridCol w:w="400"/>
        <w:gridCol w:w="960"/>
      </w:tblGrid>
      <w:tr w:rsidR="00384B12" w:rsidRPr="00FF1055" w:rsidTr="001E32BB">
        <w:trPr>
          <w:trHeight w:val="195"/>
        </w:trPr>
        <w:tc>
          <w:tcPr>
            <w:tcW w:w="3920" w:type="dxa"/>
            <w:gridSpan w:val="2"/>
            <w:vAlign w:val="bottom"/>
          </w:tcPr>
          <w:p w:rsidR="00384B12" w:rsidRPr="00FF1055" w:rsidRDefault="00384B12" w:rsidP="001E32BB">
            <w:pPr>
              <w:rPr>
                <w:sz w:val="20"/>
                <w:szCs w:val="20"/>
              </w:rPr>
            </w:pPr>
            <w:r w:rsidRPr="00FF1055">
              <w:rPr>
                <w:rFonts w:eastAsia="Times New Roman"/>
                <w:sz w:val="17"/>
                <w:szCs w:val="17"/>
              </w:rPr>
              <w:t xml:space="preserve">Урок 15. </w:t>
            </w:r>
            <w:r w:rsidRPr="00FF1055">
              <w:rPr>
                <w:rFonts w:eastAsia="Times New Roman"/>
                <w:b/>
                <w:bCs/>
                <w:sz w:val="17"/>
                <w:szCs w:val="17"/>
              </w:rPr>
              <w:t>Австрия  и  Турция:  судьба  много-</w:t>
            </w:r>
          </w:p>
        </w:tc>
        <w:tc>
          <w:tcPr>
            <w:tcW w:w="336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специфику  нацио-</w:t>
            </w:r>
          </w:p>
        </w:tc>
      </w:tr>
      <w:tr w:rsidR="00384B12" w:rsidRPr="00FF1055" w:rsidTr="001E32BB">
        <w:trPr>
          <w:trHeight w:val="190"/>
        </w:trPr>
        <w:tc>
          <w:tcPr>
            <w:tcW w:w="2660" w:type="dxa"/>
            <w:vAlign w:val="bottom"/>
          </w:tcPr>
          <w:p w:rsidR="00384B12" w:rsidRPr="00FF1055" w:rsidRDefault="00384B12" w:rsidP="001E32BB">
            <w:pPr>
              <w:spacing w:line="190" w:lineRule="exact"/>
              <w:rPr>
                <w:sz w:val="20"/>
                <w:szCs w:val="20"/>
              </w:rPr>
            </w:pPr>
            <w:r w:rsidRPr="00FF1055">
              <w:rPr>
                <w:rFonts w:eastAsia="Times New Roman"/>
                <w:b/>
                <w:bCs/>
                <w:sz w:val="17"/>
                <w:szCs w:val="17"/>
              </w:rPr>
              <w:t>национальных  империй.</w:t>
            </w:r>
          </w:p>
        </w:tc>
        <w:tc>
          <w:tcPr>
            <w:tcW w:w="1260" w:type="dxa"/>
            <w:vAlign w:val="bottom"/>
          </w:tcPr>
          <w:p w:rsidR="00384B12" w:rsidRPr="00FF1055" w:rsidRDefault="00384B12" w:rsidP="001E32BB">
            <w:pPr>
              <w:rPr>
                <w:sz w:val="16"/>
                <w:szCs w:val="16"/>
              </w:rPr>
            </w:pPr>
          </w:p>
        </w:tc>
        <w:tc>
          <w:tcPr>
            <w:tcW w:w="2400" w:type="dxa"/>
            <w:gridSpan w:val="4"/>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нально-государственного</w:t>
            </w:r>
          </w:p>
        </w:tc>
        <w:tc>
          <w:tcPr>
            <w:tcW w:w="960" w:type="dxa"/>
            <w:vAlign w:val="bottom"/>
          </w:tcPr>
          <w:p w:rsidR="00384B12" w:rsidRPr="00FF1055" w:rsidRDefault="00384B12" w:rsidP="001E32BB">
            <w:pPr>
              <w:spacing w:line="190" w:lineRule="exact"/>
              <w:jc w:val="right"/>
              <w:rPr>
                <w:sz w:val="20"/>
                <w:szCs w:val="20"/>
              </w:rPr>
            </w:pPr>
            <w:r w:rsidRPr="00FF1055">
              <w:rPr>
                <w:rFonts w:eastAsia="Times New Roman"/>
                <w:sz w:val="17"/>
                <w:szCs w:val="17"/>
              </w:rPr>
              <w:t>устройства</w:t>
            </w:r>
          </w:p>
        </w:tc>
      </w:tr>
      <w:tr w:rsidR="00384B12" w:rsidRPr="00FF1055" w:rsidTr="001E32BB">
        <w:trPr>
          <w:trHeight w:val="196"/>
        </w:trPr>
        <w:tc>
          <w:tcPr>
            <w:tcW w:w="3920" w:type="dxa"/>
            <w:gridSpan w:val="2"/>
            <w:vAlign w:val="bottom"/>
          </w:tcPr>
          <w:p w:rsidR="00384B12" w:rsidRPr="00FF1055" w:rsidRDefault="00384B12" w:rsidP="001E32BB">
            <w:pPr>
              <w:rPr>
                <w:sz w:val="20"/>
                <w:szCs w:val="20"/>
              </w:rPr>
            </w:pPr>
            <w:r w:rsidRPr="00FF1055">
              <w:rPr>
                <w:rFonts w:eastAsia="Times New Roman"/>
                <w:sz w:val="17"/>
                <w:szCs w:val="17"/>
              </w:rPr>
              <w:t>Роль  национального  фактора  в  развитии</w:t>
            </w:r>
          </w:p>
        </w:tc>
        <w:tc>
          <w:tcPr>
            <w:tcW w:w="336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Австрийской империи, </w:t>
            </w:r>
            <w:r w:rsidRPr="00FF1055">
              <w:rPr>
                <w:rFonts w:eastAsia="Times New Roman"/>
                <w:b/>
                <w:bCs/>
                <w:sz w:val="17"/>
                <w:szCs w:val="17"/>
              </w:rPr>
              <w:t>высказывать</w:t>
            </w:r>
          </w:p>
        </w:tc>
      </w:tr>
      <w:tr w:rsidR="00384B12" w:rsidRPr="00FF1055" w:rsidTr="001E32BB">
        <w:trPr>
          <w:trHeight w:val="190"/>
        </w:trPr>
        <w:tc>
          <w:tcPr>
            <w:tcW w:w="3920" w:type="dxa"/>
            <w:gridSpan w:val="2"/>
            <w:vAlign w:val="bottom"/>
          </w:tcPr>
          <w:p w:rsidR="00384B12" w:rsidRPr="00FF1055" w:rsidRDefault="00384B12" w:rsidP="001E32BB">
            <w:pPr>
              <w:spacing w:line="190" w:lineRule="exact"/>
              <w:rPr>
                <w:sz w:val="20"/>
                <w:szCs w:val="20"/>
              </w:rPr>
            </w:pPr>
            <w:r w:rsidRPr="00FF1055">
              <w:rPr>
                <w:rFonts w:eastAsia="Times New Roman"/>
                <w:sz w:val="17"/>
                <w:szCs w:val="17"/>
              </w:rPr>
              <w:t>европейских  государств.  Особенности  на-</w:t>
            </w:r>
          </w:p>
        </w:tc>
        <w:tc>
          <w:tcPr>
            <w:tcW w:w="110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суждения</w:t>
            </w:r>
          </w:p>
        </w:tc>
        <w:tc>
          <w:tcPr>
            <w:tcW w:w="320" w:type="dxa"/>
            <w:vAlign w:val="bottom"/>
          </w:tcPr>
          <w:p w:rsidR="00384B12" w:rsidRPr="00FF1055" w:rsidRDefault="00384B12" w:rsidP="001E32BB">
            <w:pPr>
              <w:spacing w:line="190" w:lineRule="exact"/>
              <w:ind w:left="60"/>
              <w:rPr>
                <w:sz w:val="20"/>
                <w:szCs w:val="20"/>
              </w:rPr>
            </w:pPr>
            <w:r w:rsidRPr="00FF1055">
              <w:rPr>
                <w:rFonts w:eastAsia="Times New Roman"/>
                <w:sz w:val="17"/>
                <w:szCs w:val="17"/>
              </w:rPr>
              <w:t>о</w:t>
            </w:r>
          </w:p>
        </w:tc>
        <w:tc>
          <w:tcPr>
            <w:tcW w:w="580" w:type="dxa"/>
            <w:vAlign w:val="bottom"/>
          </w:tcPr>
          <w:p w:rsidR="00384B12" w:rsidRPr="00FF1055" w:rsidRDefault="00384B12" w:rsidP="001E32BB">
            <w:pPr>
              <w:spacing w:line="190" w:lineRule="exact"/>
              <w:ind w:left="20"/>
              <w:rPr>
                <w:sz w:val="20"/>
                <w:szCs w:val="20"/>
              </w:rPr>
            </w:pPr>
            <w:r w:rsidRPr="00FF1055">
              <w:rPr>
                <w:rFonts w:eastAsia="Times New Roman"/>
                <w:sz w:val="17"/>
                <w:szCs w:val="17"/>
              </w:rPr>
              <w:t>роли</w:t>
            </w:r>
          </w:p>
        </w:tc>
        <w:tc>
          <w:tcPr>
            <w:tcW w:w="1360" w:type="dxa"/>
            <w:gridSpan w:val="2"/>
            <w:vAlign w:val="bottom"/>
          </w:tcPr>
          <w:p w:rsidR="00384B12" w:rsidRPr="00FF1055" w:rsidRDefault="00384B12" w:rsidP="001E32BB">
            <w:pPr>
              <w:spacing w:line="190" w:lineRule="exact"/>
              <w:jc w:val="right"/>
              <w:rPr>
                <w:sz w:val="20"/>
                <w:szCs w:val="20"/>
              </w:rPr>
            </w:pPr>
            <w:r w:rsidRPr="00FF1055">
              <w:rPr>
                <w:rFonts w:eastAsia="Times New Roman"/>
                <w:sz w:val="17"/>
                <w:szCs w:val="17"/>
              </w:rPr>
              <w:t>национального</w:t>
            </w:r>
          </w:p>
        </w:tc>
      </w:tr>
      <w:tr w:rsidR="00384B12" w:rsidRPr="00FF1055" w:rsidTr="001E32BB">
        <w:trPr>
          <w:trHeight w:val="184"/>
        </w:trPr>
        <w:tc>
          <w:tcPr>
            <w:tcW w:w="2660" w:type="dxa"/>
            <w:vAlign w:val="bottom"/>
          </w:tcPr>
          <w:p w:rsidR="00384B12" w:rsidRPr="00FF1055" w:rsidRDefault="00384B12" w:rsidP="001E32BB">
            <w:pPr>
              <w:spacing w:line="184" w:lineRule="exact"/>
              <w:rPr>
                <w:sz w:val="20"/>
                <w:szCs w:val="20"/>
              </w:rPr>
            </w:pPr>
            <w:r w:rsidRPr="00FF1055">
              <w:rPr>
                <w:rFonts w:eastAsia="Times New Roman"/>
                <w:sz w:val="17"/>
                <w:szCs w:val="17"/>
              </w:rPr>
              <w:t>ционально-государственного</w:t>
            </w:r>
          </w:p>
        </w:tc>
        <w:tc>
          <w:tcPr>
            <w:tcW w:w="1260" w:type="dxa"/>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устройства</w:t>
            </w:r>
          </w:p>
        </w:tc>
        <w:tc>
          <w:tcPr>
            <w:tcW w:w="336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фактора  в  судьбе  Австрийской  им-</w:t>
            </w:r>
          </w:p>
        </w:tc>
      </w:tr>
      <w:tr w:rsidR="00384B12" w:rsidRPr="00FF1055" w:rsidTr="001E32BB">
        <w:trPr>
          <w:trHeight w:val="190"/>
        </w:trPr>
        <w:tc>
          <w:tcPr>
            <w:tcW w:w="3920" w:type="dxa"/>
            <w:gridSpan w:val="2"/>
            <w:vAlign w:val="bottom"/>
          </w:tcPr>
          <w:p w:rsidR="00384B12" w:rsidRPr="00FF1055" w:rsidRDefault="00384B12" w:rsidP="001E32BB">
            <w:pPr>
              <w:spacing w:line="190" w:lineRule="exact"/>
              <w:rPr>
                <w:sz w:val="20"/>
                <w:szCs w:val="20"/>
              </w:rPr>
            </w:pPr>
            <w:r w:rsidRPr="00FF1055">
              <w:rPr>
                <w:rFonts w:eastAsia="Times New Roman"/>
                <w:sz w:val="17"/>
                <w:szCs w:val="17"/>
              </w:rPr>
              <w:t>Австрийской империи. Рост национального</w:t>
            </w: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перии в XIX в. </w:t>
            </w:r>
            <w:r w:rsidRPr="00FF1055">
              <w:rPr>
                <w:rFonts w:eastAsia="Times New Roman"/>
                <w:b/>
                <w:bCs/>
                <w:sz w:val="17"/>
                <w:szCs w:val="17"/>
              </w:rPr>
              <w:t>Группировать  (клас-</w:t>
            </w:r>
          </w:p>
        </w:tc>
      </w:tr>
      <w:tr w:rsidR="00384B12" w:rsidRPr="00FF1055" w:rsidTr="001E32BB">
        <w:trPr>
          <w:trHeight w:val="196"/>
        </w:trPr>
        <w:tc>
          <w:tcPr>
            <w:tcW w:w="3920" w:type="dxa"/>
            <w:gridSpan w:val="2"/>
            <w:vAlign w:val="bottom"/>
          </w:tcPr>
          <w:p w:rsidR="00384B12" w:rsidRPr="00FF1055" w:rsidRDefault="00384B12" w:rsidP="001E32BB">
            <w:pPr>
              <w:rPr>
                <w:sz w:val="20"/>
                <w:szCs w:val="20"/>
              </w:rPr>
            </w:pPr>
            <w:r w:rsidRPr="00FF1055">
              <w:rPr>
                <w:rFonts w:eastAsia="Times New Roman"/>
                <w:sz w:val="17"/>
                <w:szCs w:val="17"/>
              </w:rPr>
              <w:t>самосознания  народов  империи.  Социально-</w:t>
            </w:r>
          </w:p>
        </w:tc>
        <w:tc>
          <w:tcPr>
            <w:tcW w:w="336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сифицировать)  </w:t>
            </w:r>
            <w:r w:rsidRPr="00FF1055">
              <w:rPr>
                <w:rFonts w:eastAsia="Times New Roman"/>
                <w:sz w:val="17"/>
                <w:szCs w:val="17"/>
              </w:rPr>
              <w:t>факты о революциях</w:t>
            </w:r>
          </w:p>
        </w:tc>
      </w:tr>
      <w:tr w:rsidR="00384B12" w:rsidRPr="00FF1055" w:rsidTr="001E32BB">
        <w:trPr>
          <w:trHeight w:val="190"/>
        </w:trPr>
        <w:tc>
          <w:tcPr>
            <w:tcW w:w="3920" w:type="dxa"/>
            <w:gridSpan w:val="2"/>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экономическое  развитие  Австрии  в  XIX  в.,</w:t>
            </w: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1848  г.  во  Франции,  Германии,  Ав-</w:t>
            </w:r>
          </w:p>
        </w:tc>
      </w:tr>
      <w:tr w:rsidR="00384B12" w:rsidRPr="00FF1055" w:rsidTr="001E32BB">
        <w:trPr>
          <w:trHeight w:val="190"/>
        </w:trPr>
        <w:tc>
          <w:tcPr>
            <w:tcW w:w="3920" w:type="dxa"/>
            <w:gridSpan w:val="2"/>
            <w:vAlign w:val="bottom"/>
          </w:tcPr>
          <w:p w:rsidR="00384B12" w:rsidRPr="00FF1055" w:rsidRDefault="00384B12" w:rsidP="001E32BB">
            <w:pPr>
              <w:spacing w:line="190" w:lineRule="exact"/>
              <w:rPr>
                <w:sz w:val="20"/>
                <w:szCs w:val="20"/>
              </w:rPr>
            </w:pPr>
            <w:r w:rsidRPr="00FF1055">
              <w:rPr>
                <w:rFonts w:eastAsia="Times New Roman"/>
                <w:sz w:val="17"/>
                <w:szCs w:val="17"/>
              </w:rPr>
              <w:t>положение  крестьянства.  Революция  1848  г.</w:t>
            </w: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стрии и Венгрии по различным при-</w:t>
            </w:r>
          </w:p>
        </w:tc>
      </w:tr>
      <w:tr w:rsidR="00384B12" w:rsidRPr="00FF1055" w:rsidTr="001E32BB">
        <w:trPr>
          <w:trHeight w:val="184"/>
        </w:trPr>
        <w:tc>
          <w:tcPr>
            <w:tcW w:w="3920" w:type="dxa"/>
            <w:gridSpan w:val="2"/>
            <w:vAlign w:val="bottom"/>
          </w:tcPr>
          <w:p w:rsidR="00384B12" w:rsidRPr="00FF1055" w:rsidRDefault="00384B12" w:rsidP="001E32BB">
            <w:pPr>
              <w:spacing w:line="184" w:lineRule="exact"/>
              <w:rPr>
                <w:sz w:val="20"/>
                <w:szCs w:val="20"/>
              </w:rPr>
            </w:pPr>
            <w:r w:rsidRPr="00FF1055">
              <w:rPr>
                <w:rFonts w:eastAsia="Times New Roman"/>
                <w:sz w:val="17"/>
                <w:szCs w:val="17"/>
              </w:rPr>
              <w:t>в Австрии и Венгрии: причины, ход, резуль-</w:t>
            </w:r>
          </w:p>
        </w:tc>
        <w:tc>
          <w:tcPr>
            <w:tcW w:w="2400" w:type="dxa"/>
            <w:gridSpan w:val="4"/>
            <w:vAlign w:val="bottom"/>
          </w:tcPr>
          <w:p w:rsidR="00384B12" w:rsidRPr="00FF1055" w:rsidRDefault="00384B12" w:rsidP="001E32BB">
            <w:pPr>
              <w:spacing w:line="184" w:lineRule="exact"/>
              <w:ind w:left="120"/>
              <w:rPr>
                <w:sz w:val="20"/>
                <w:szCs w:val="20"/>
              </w:rPr>
            </w:pPr>
            <w:r w:rsidRPr="00FF1055">
              <w:rPr>
                <w:rFonts w:eastAsia="Times New Roman"/>
                <w:sz w:val="17"/>
                <w:szCs w:val="17"/>
              </w:rPr>
              <w:t>знакам,   самостоятельно</w:t>
            </w:r>
          </w:p>
        </w:tc>
        <w:tc>
          <w:tcPr>
            <w:tcW w:w="960" w:type="dxa"/>
            <w:vAlign w:val="bottom"/>
          </w:tcPr>
          <w:p w:rsidR="00384B12" w:rsidRPr="00FF1055" w:rsidRDefault="00384B12" w:rsidP="001E32BB">
            <w:pPr>
              <w:spacing w:line="184" w:lineRule="exact"/>
              <w:jc w:val="right"/>
              <w:rPr>
                <w:sz w:val="20"/>
                <w:szCs w:val="20"/>
              </w:rPr>
            </w:pPr>
            <w:r w:rsidRPr="00FF1055">
              <w:rPr>
                <w:rFonts w:eastAsia="Times New Roman"/>
                <w:sz w:val="17"/>
                <w:szCs w:val="17"/>
              </w:rPr>
              <w:t>определяя</w:t>
            </w:r>
          </w:p>
        </w:tc>
      </w:tr>
      <w:tr w:rsidR="00384B12" w:rsidRPr="00FF1055" w:rsidTr="001E32BB">
        <w:trPr>
          <w:trHeight w:val="196"/>
        </w:trPr>
        <w:tc>
          <w:tcPr>
            <w:tcW w:w="3920" w:type="dxa"/>
            <w:gridSpan w:val="2"/>
            <w:vAlign w:val="bottom"/>
          </w:tcPr>
          <w:p w:rsidR="00384B12" w:rsidRPr="00FF1055" w:rsidRDefault="00384B12" w:rsidP="001E32BB">
            <w:pPr>
              <w:rPr>
                <w:sz w:val="20"/>
                <w:szCs w:val="20"/>
              </w:rPr>
            </w:pPr>
            <w:r w:rsidRPr="00FF1055">
              <w:rPr>
                <w:rFonts w:eastAsia="Times New Roman"/>
                <w:sz w:val="17"/>
                <w:szCs w:val="17"/>
              </w:rPr>
              <w:t>таты.  Создание  Австро-Венгрии.  Положение</w:t>
            </w:r>
          </w:p>
        </w:tc>
        <w:tc>
          <w:tcPr>
            <w:tcW w:w="336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линии сравнения, </w:t>
            </w:r>
            <w:r w:rsidRPr="00FF1055">
              <w:rPr>
                <w:rFonts w:eastAsia="Times New Roman"/>
                <w:b/>
                <w:bCs/>
                <w:sz w:val="17"/>
                <w:szCs w:val="17"/>
              </w:rPr>
              <w:t>составлять</w:t>
            </w:r>
            <w:r w:rsidRPr="00FF1055">
              <w:rPr>
                <w:rFonts w:eastAsia="Times New Roman"/>
                <w:sz w:val="17"/>
                <w:szCs w:val="17"/>
              </w:rPr>
              <w:t xml:space="preserve">  табли-</w:t>
            </w:r>
          </w:p>
        </w:tc>
      </w:tr>
      <w:tr w:rsidR="00384B12" w:rsidRPr="00FF1055" w:rsidTr="001E32BB">
        <w:trPr>
          <w:trHeight w:val="184"/>
        </w:trPr>
        <w:tc>
          <w:tcPr>
            <w:tcW w:w="3920" w:type="dxa"/>
            <w:gridSpan w:val="2"/>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Османской империи к началу XIX в., кризис</w:t>
            </w:r>
          </w:p>
        </w:tc>
        <w:tc>
          <w:tcPr>
            <w:tcW w:w="336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цу  «Революции  1848  г.  в  Европе»,</w:t>
            </w:r>
          </w:p>
        </w:tc>
      </w:tr>
      <w:tr w:rsidR="00384B12" w:rsidRPr="00FF1055" w:rsidTr="001E32BB">
        <w:trPr>
          <w:trHeight w:val="196"/>
        </w:trPr>
        <w:tc>
          <w:tcPr>
            <w:tcW w:w="3920" w:type="dxa"/>
            <w:gridSpan w:val="2"/>
            <w:vAlign w:val="bottom"/>
          </w:tcPr>
          <w:p w:rsidR="00384B12" w:rsidRPr="00FF1055" w:rsidRDefault="00384B12" w:rsidP="001E32BB">
            <w:pPr>
              <w:rPr>
                <w:sz w:val="20"/>
                <w:szCs w:val="20"/>
              </w:rPr>
            </w:pPr>
            <w:r w:rsidRPr="00FF1055">
              <w:rPr>
                <w:rFonts w:eastAsia="Times New Roman"/>
                <w:sz w:val="17"/>
                <w:szCs w:val="17"/>
              </w:rPr>
              <w:t>империи.  Танзимат  султана  Абдул  Межи-</w:t>
            </w:r>
          </w:p>
        </w:tc>
        <w:tc>
          <w:tcPr>
            <w:tcW w:w="1420" w:type="dxa"/>
            <w:gridSpan w:val="2"/>
            <w:vAlign w:val="bottom"/>
          </w:tcPr>
          <w:p w:rsidR="00384B12" w:rsidRPr="00FF1055" w:rsidRDefault="00384B12" w:rsidP="001E32BB">
            <w:pPr>
              <w:ind w:left="120"/>
              <w:rPr>
                <w:sz w:val="20"/>
                <w:szCs w:val="20"/>
              </w:rPr>
            </w:pPr>
            <w:r w:rsidRPr="00FF1055">
              <w:rPr>
                <w:rFonts w:eastAsia="Times New Roman"/>
                <w:sz w:val="17"/>
                <w:szCs w:val="17"/>
              </w:rPr>
              <w:t>на   основании</w:t>
            </w:r>
          </w:p>
        </w:tc>
        <w:tc>
          <w:tcPr>
            <w:tcW w:w="980" w:type="dxa"/>
            <w:gridSpan w:val="2"/>
            <w:vAlign w:val="bottom"/>
          </w:tcPr>
          <w:p w:rsidR="00384B12" w:rsidRPr="00FF1055" w:rsidRDefault="00384B12" w:rsidP="001E32BB">
            <w:pPr>
              <w:ind w:left="120"/>
              <w:rPr>
                <w:sz w:val="20"/>
                <w:szCs w:val="20"/>
              </w:rPr>
            </w:pPr>
            <w:r w:rsidRPr="00FF1055">
              <w:rPr>
                <w:rFonts w:eastAsia="Times New Roman"/>
                <w:sz w:val="17"/>
                <w:szCs w:val="17"/>
              </w:rPr>
              <w:t>которой</w:t>
            </w:r>
          </w:p>
        </w:tc>
        <w:tc>
          <w:tcPr>
            <w:tcW w:w="960" w:type="dxa"/>
            <w:vAlign w:val="bottom"/>
          </w:tcPr>
          <w:p w:rsidR="00384B12" w:rsidRPr="00FF1055" w:rsidRDefault="00384B12" w:rsidP="001E32BB">
            <w:pPr>
              <w:spacing w:line="194" w:lineRule="exact"/>
              <w:jc w:val="right"/>
              <w:rPr>
                <w:sz w:val="20"/>
                <w:szCs w:val="20"/>
              </w:rPr>
            </w:pPr>
            <w:r w:rsidRPr="00FF1055">
              <w:rPr>
                <w:rFonts w:eastAsia="Times New Roman"/>
                <w:b/>
                <w:bCs/>
                <w:sz w:val="17"/>
                <w:szCs w:val="17"/>
              </w:rPr>
              <w:t>соотносить</w:t>
            </w:r>
          </w:p>
        </w:tc>
      </w:tr>
      <w:tr w:rsidR="00384B12" w:rsidRPr="00FF1055" w:rsidTr="001E32BB">
        <w:trPr>
          <w:trHeight w:val="184"/>
        </w:trPr>
        <w:tc>
          <w:tcPr>
            <w:tcW w:w="3920" w:type="dxa"/>
            <w:gridSpan w:val="2"/>
            <w:vAlign w:val="bottom"/>
          </w:tcPr>
          <w:p w:rsidR="00384B12" w:rsidRPr="00FF1055" w:rsidRDefault="00384B12" w:rsidP="001E32BB">
            <w:pPr>
              <w:spacing w:line="184" w:lineRule="exact"/>
              <w:rPr>
                <w:sz w:val="20"/>
                <w:szCs w:val="20"/>
              </w:rPr>
            </w:pPr>
            <w:r w:rsidRPr="00FF1055">
              <w:rPr>
                <w:rFonts w:eastAsia="Times New Roman"/>
                <w:sz w:val="17"/>
                <w:szCs w:val="17"/>
              </w:rPr>
              <w:t>да.  Государственный  переворот  Абдул  Га-</w:t>
            </w:r>
          </w:p>
        </w:tc>
        <w:tc>
          <w:tcPr>
            <w:tcW w:w="110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единичные</w:t>
            </w:r>
          </w:p>
        </w:tc>
        <w:tc>
          <w:tcPr>
            <w:tcW w:w="1300" w:type="dxa"/>
            <w:gridSpan w:val="3"/>
            <w:vAlign w:val="bottom"/>
          </w:tcPr>
          <w:p w:rsidR="00384B12" w:rsidRPr="00FF1055" w:rsidRDefault="00384B12" w:rsidP="001E32BB">
            <w:pPr>
              <w:spacing w:line="184" w:lineRule="exact"/>
              <w:ind w:left="120"/>
              <w:rPr>
                <w:sz w:val="20"/>
                <w:szCs w:val="20"/>
              </w:rPr>
            </w:pPr>
            <w:r w:rsidRPr="00FF1055">
              <w:rPr>
                <w:rFonts w:eastAsia="Times New Roman"/>
                <w:sz w:val="17"/>
                <w:szCs w:val="17"/>
              </w:rPr>
              <w:t>исторические</w:t>
            </w:r>
          </w:p>
        </w:tc>
        <w:tc>
          <w:tcPr>
            <w:tcW w:w="960" w:type="dxa"/>
            <w:vAlign w:val="bottom"/>
          </w:tcPr>
          <w:p w:rsidR="00384B12" w:rsidRPr="00FF1055" w:rsidRDefault="00384B12" w:rsidP="001E32BB">
            <w:pPr>
              <w:spacing w:line="184" w:lineRule="exact"/>
              <w:jc w:val="right"/>
              <w:rPr>
                <w:sz w:val="20"/>
                <w:szCs w:val="20"/>
              </w:rPr>
            </w:pPr>
            <w:r w:rsidRPr="00FF1055">
              <w:rPr>
                <w:rFonts w:eastAsia="Times New Roman"/>
                <w:sz w:val="17"/>
                <w:szCs w:val="17"/>
              </w:rPr>
              <w:t>факты   и</w:t>
            </w:r>
          </w:p>
        </w:tc>
      </w:tr>
      <w:tr w:rsidR="00384B12" w:rsidRPr="00FF1055" w:rsidTr="001E32BB">
        <w:trPr>
          <w:trHeight w:val="196"/>
        </w:trPr>
        <w:tc>
          <w:tcPr>
            <w:tcW w:w="3920" w:type="dxa"/>
            <w:gridSpan w:val="2"/>
            <w:vAlign w:val="bottom"/>
          </w:tcPr>
          <w:p w:rsidR="00384B12" w:rsidRPr="00FF1055" w:rsidRDefault="00384B12" w:rsidP="001E32BB">
            <w:pPr>
              <w:ind w:right="35"/>
              <w:jc w:val="right"/>
              <w:rPr>
                <w:sz w:val="20"/>
                <w:szCs w:val="20"/>
              </w:rPr>
            </w:pPr>
            <w:r w:rsidRPr="00FF1055">
              <w:rPr>
                <w:rFonts w:eastAsia="Times New Roman"/>
                <w:sz w:val="17"/>
                <w:szCs w:val="17"/>
              </w:rPr>
              <w:t>мида  II.  Территориальные  потери  Турции</w:t>
            </w:r>
          </w:p>
        </w:tc>
        <w:tc>
          <w:tcPr>
            <w:tcW w:w="336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общие  явления.  </w:t>
            </w:r>
            <w:r w:rsidRPr="00FF1055">
              <w:rPr>
                <w:rFonts w:eastAsia="Times New Roman"/>
                <w:b/>
                <w:bCs/>
                <w:sz w:val="17"/>
                <w:szCs w:val="17"/>
              </w:rPr>
              <w:t>Устанавливать</w:t>
            </w:r>
            <w:r w:rsidRPr="00FF1055">
              <w:rPr>
                <w:rFonts w:eastAsia="Times New Roman"/>
                <w:sz w:val="17"/>
                <w:szCs w:val="17"/>
              </w:rPr>
              <w:t xml:space="preserve">  по-</w:t>
            </w:r>
          </w:p>
        </w:tc>
      </w:tr>
      <w:tr w:rsidR="00384B12" w:rsidRPr="00FF1055" w:rsidTr="001E32BB">
        <w:trPr>
          <w:trHeight w:val="190"/>
        </w:trPr>
        <w:tc>
          <w:tcPr>
            <w:tcW w:w="3920" w:type="dxa"/>
            <w:gridSpan w:val="2"/>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на  протяжении  XIX  в.,  превращение  её  в</w:t>
            </w:r>
          </w:p>
        </w:tc>
        <w:tc>
          <w:tcPr>
            <w:tcW w:w="200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следовательностьи</w:t>
            </w:r>
          </w:p>
        </w:tc>
        <w:tc>
          <w:tcPr>
            <w:tcW w:w="1360" w:type="dxa"/>
            <w:gridSpan w:val="2"/>
            <w:vAlign w:val="bottom"/>
          </w:tcPr>
          <w:p w:rsidR="00384B12" w:rsidRPr="00FF1055" w:rsidRDefault="00384B12" w:rsidP="001E32BB">
            <w:pPr>
              <w:spacing w:line="190" w:lineRule="exact"/>
              <w:jc w:val="right"/>
              <w:rPr>
                <w:sz w:val="20"/>
                <w:szCs w:val="20"/>
              </w:rPr>
            </w:pPr>
            <w:r w:rsidRPr="00FF1055">
              <w:rPr>
                <w:rFonts w:eastAsia="Times New Roman"/>
                <w:sz w:val="17"/>
                <w:szCs w:val="17"/>
              </w:rPr>
              <w:t>длительность</w:t>
            </w:r>
          </w:p>
        </w:tc>
      </w:tr>
      <w:tr w:rsidR="00384B12" w:rsidRPr="00FF1055" w:rsidTr="001E32BB">
        <w:trPr>
          <w:trHeight w:val="184"/>
        </w:trPr>
        <w:tc>
          <w:tcPr>
            <w:tcW w:w="2660" w:type="dxa"/>
            <w:vAlign w:val="bottom"/>
          </w:tcPr>
          <w:p w:rsidR="00384B12" w:rsidRPr="00FF1055" w:rsidRDefault="00384B12" w:rsidP="001E32BB">
            <w:pPr>
              <w:spacing w:line="184" w:lineRule="exact"/>
              <w:rPr>
                <w:sz w:val="20"/>
                <w:szCs w:val="20"/>
              </w:rPr>
            </w:pPr>
            <w:r w:rsidRPr="00FF1055">
              <w:rPr>
                <w:rFonts w:eastAsia="Times New Roman"/>
                <w:sz w:val="17"/>
                <w:szCs w:val="17"/>
              </w:rPr>
              <w:t>полуколонию.</w:t>
            </w:r>
          </w:p>
        </w:tc>
        <w:tc>
          <w:tcPr>
            <w:tcW w:w="1260" w:type="dxa"/>
            <w:vAlign w:val="bottom"/>
          </w:tcPr>
          <w:p w:rsidR="00384B12" w:rsidRPr="00FF1055" w:rsidRDefault="00384B12" w:rsidP="001E32BB">
            <w:pPr>
              <w:rPr>
                <w:sz w:val="15"/>
                <w:szCs w:val="15"/>
              </w:rPr>
            </w:pPr>
          </w:p>
        </w:tc>
        <w:tc>
          <w:tcPr>
            <w:tcW w:w="336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ключевых  событий  в  истории  Ав-</w:t>
            </w:r>
          </w:p>
        </w:tc>
      </w:tr>
      <w:tr w:rsidR="00384B12" w:rsidRPr="00FF1055" w:rsidTr="001E32BB">
        <w:trPr>
          <w:trHeight w:val="190"/>
        </w:trPr>
        <w:tc>
          <w:tcPr>
            <w:tcW w:w="3920" w:type="dxa"/>
            <w:gridSpan w:val="2"/>
            <w:vAlign w:val="bottom"/>
          </w:tcPr>
          <w:p w:rsidR="00384B12" w:rsidRPr="00FF1055" w:rsidRDefault="00384B12" w:rsidP="001E32BB">
            <w:pPr>
              <w:spacing w:line="190" w:lineRule="exact"/>
              <w:rPr>
                <w:sz w:val="20"/>
                <w:szCs w:val="20"/>
              </w:rPr>
            </w:pPr>
            <w:r w:rsidRPr="00FF1055">
              <w:rPr>
                <w:rFonts w:eastAsia="Times New Roman"/>
                <w:sz w:val="17"/>
                <w:szCs w:val="17"/>
              </w:rPr>
              <w:t>Борьба  за  проливы  Босфор  и  Дарданеллы.</w:t>
            </w: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стрии  и  Турции  в  XIX  в.  </w:t>
            </w:r>
            <w:r w:rsidRPr="00FF1055">
              <w:rPr>
                <w:rFonts w:eastAsia="Times New Roman"/>
                <w:b/>
                <w:bCs/>
                <w:sz w:val="17"/>
                <w:szCs w:val="17"/>
              </w:rPr>
              <w:t>Анализи-</w:t>
            </w:r>
          </w:p>
        </w:tc>
      </w:tr>
      <w:tr w:rsidR="00384B12" w:rsidRPr="00FF1055" w:rsidTr="001E32BB">
        <w:trPr>
          <w:trHeight w:val="190"/>
        </w:trPr>
        <w:tc>
          <w:tcPr>
            <w:tcW w:w="3920" w:type="dxa"/>
            <w:gridSpan w:val="2"/>
            <w:vAlign w:val="bottom"/>
          </w:tcPr>
          <w:p w:rsidR="00384B12" w:rsidRPr="00FF1055" w:rsidRDefault="00384B12" w:rsidP="001E32BB">
            <w:pPr>
              <w:spacing w:line="190" w:lineRule="exact"/>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15,  с.  58–61;</w:t>
            </w: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ровать  </w:t>
            </w:r>
            <w:r w:rsidRPr="00FF1055">
              <w:rPr>
                <w:rFonts w:eastAsia="Times New Roman"/>
                <w:sz w:val="17"/>
                <w:szCs w:val="17"/>
              </w:rPr>
              <w:t>карту  Австрийской  империи</w:t>
            </w:r>
          </w:p>
        </w:tc>
      </w:tr>
      <w:tr w:rsidR="00384B12" w:rsidRPr="00FF1055" w:rsidTr="001E32BB">
        <w:trPr>
          <w:trHeight w:val="190"/>
        </w:trPr>
        <w:tc>
          <w:tcPr>
            <w:tcW w:w="3920" w:type="dxa"/>
            <w:gridSpan w:val="2"/>
            <w:vAlign w:val="bottom"/>
          </w:tcPr>
          <w:p w:rsidR="00384B12" w:rsidRPr="00FF1055" w:rsidRDefault="00384B12" w:rsidP="001E32BB">
            <w:pPr>
              <w:spacing w:line="190" w:lineRule="exact"/>
              <w:rPr>
                <w:sz w:val="20"/>
                <w:szCs w:val="20"/>
              </w:rPr>
            </w:pPr>
            <w:r w:rsidRPr="00FF1055">
              <w:rPr>
                <w:rFonts w:eastAsia="Times New Roman"/>
                <w:sz w:val="17"/>
                <w:szCs w:val="17"/>
              </w:rPr>
              <w:t>Тетрадь-тренажёр;Атлас;Электронное</w:t>
            </w: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и Турции с опорой на легенду, </w:t>
            </w:r>
            <w:r w:rsidRPr="00FF1055">
              <w:rPr>
                <w:rFonts w:eastAsia="Times New Roman"/>
                <w:b/>
                <w:bCs/>
                <w:sz w:val="17"/>
                <w:szCs w:val="17"/>
              </w:rPr>
              <w:t>срав-</w:t>
            </w:r>
          </w:p>
        </w:tc>
      </w:tr>
      <w:tr w:rsidR="00384B12" w:rsidRPr="00FF1055" w:rsidTr="001E32BB">
        <w:trPr>
          <w:trHeight w:val="196"/>
        </w:trPr>
        <w:tc>
          <w:tcPr>
            <w:tcW w:w="2660" w:type="dxa"/>
            <w:vAlign w:val="bottom"/>
          </w:tcPr>
          <w:p w:rsidR="00384B12" w:rsidRPr="00FF1055" w:rsidRDefault="00384B12" w:rsidP="001E32BB">
            <w:pPr>
              <w:rPr>
                <w:sz w:val="20"/>
                <w:szCs w:val="20"/>
              </w:rPr>
            </w:pPr>
            <w:r w:rsidRPr="00FF1055">
              <w:rPr>
                <w:rFonts w:eastAsia="Times New Roman"/>
                <w:sz w:val="17"/>
                <w:szCs w:val="17"/>
              </w:rPr>
              <w:t>приложение  к  учебнику</w:t>
            </w:r>
          </w:p>
        </w:tc>
        <w:tc>
          <w:tcPr>
            <w:tcW w:w="1260" w:type="dxa"/>
            <w:vAlign w:val="bottom"/>
          </w:tcPr>
          <w:p w:rsidR="00384B12" w:rsidRPr="00FF1055" w:rsidRDefault="00384B12" w:rsidP="001E32BB">
            <w:pPr>
              <w:rPr>
                <w:sz w:val="17"/>
                <w:szCs w:val="17"/>
              </w:rPr>
            </w:pPr>
          </w:p>
        </w:tc>
        <w:tc>
          <w:tcPr>
            <w:tcW w:w="336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нивать  </w:t>
            </w:r>
            <w:r w:rsidRPr="00FF1055">
              <w:rPr>
                <w:rFonts w:eastAsia="Times New Roman"/>
                <w:sz w:val="17"/>
                <w:szCs w:val="17"/>
              </w:rPr>
              <w:t>данные  разных  картографи-</w:t>
            </w:r>
          </w:p>
        </w:tc>
      </w:tr>
      <w:tr w:rsidR="00384B12" w:rsidRPr="00FF1055" w:rsidTr="001E32BB">
        <w:trPr>
          <w:trHeight w:val="190"/>
        </w:trPr>
        <w:tc>
          <w:tcPr>
            <w:tcW w:w="2660" w:type="dxa"/>
            <w:vAlign w:val="bottom"/>
          </w:tcPr>
          <w:p w:rsidR="00384B12" w:rsidRPr="00FF1055" w:rsidRDefault="00384B12" w:rsidP="001E32BB">
            <w:pPr>
              <w:rPr>
                <w:sz w:val="16"/>
                <w:szCs w:val="16"/>
              </w:rPr>
            </w:pPr>
          </w:p>
        </w:tc>
        <w:tc>
          <w:tcPr>
            <w:tcW w:w="1260" w:type="dxa"/>
            <w:vAlign w:val="bottom"/>
          </w:tcPr>
          <w:p w:rsidR="00384B12" w:rsidRPr="00FF1055" w:rsidRDefault="00384B12" w:rsidP="001E32BB">
            <w:pPr>
              <w:rPr>
                <w:sz w:val="16"/>
                <w:szCs w:val="16"/>
              </w:rPr>
            </w:pP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ческих   источников   о   территори-</w:t>
            </w:r>
          </w:p>
        </w:tc>
      </w:tr>
      <w:tr w:rsidR="00384B12" w:rsidRPr="00FF1055" w:rsidTr="001E32BB">
        <w:trPr>
          <w:trHeight w:val="184"/>
        </w:trPr>
        <w:tc>
          <w:tcPr>
            <w:tcW w:w="2660" w:type="dxa"/>
            <w:vAlign w:val="bottom"/>
          </w:tcPr>
          <w:p w:rsidR="00384B12" w:rsidRPr="00FF1055" w:rsidRDefault="00384B12" w:rsidP="001E32BB">
            <w:pPr>
              <w:rPr>
                <w:sz w:val="15"/>
                <w:szCs w:val="15"/>
              </w:rPr>
            </w:pPr>
          </w:p>
        </w:tc>
        <w:tc>
          <w:tcPr>
            <w:tcW w:w="1260" w:type="dxa"/>
            <w:vAlign w:val="bottom"/>
          </w:tcPr>
          <w:p w:rsidR="00384B12" w:rsidRPr="00FF1055" w:rsidRDefault="00384B12" w:rsidP="001E32BB">
            <w:pPr>
              <w:rPr>
                <w:sz w:val="15"/>
                <w:szCs w:val="15"/>
              </w:rPr>
            </w:pPr>
          </w:p>
        </w:tc>
        <w:tc>
          <w:tcPr>
            <w:tcW w:w="336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альных  изменениях  в  составе  двух</w:t>
            </w:r>
          </w:p>
        </w:tc>
      </w:tr>
      <w:tr w:rsidR="00384B12" w:rsidRPr="00FF1055" w:rsidTr="001E32BB">
        <w:trPr>
          <w:trHeight w:val="190"/>
        </w:trPr>
        <w:tc>
          <w:tcPr>
            <w:tcW w:w="2660" w:type="dxa"/>
            <w:vAlign w:val="bottom"/>
          </w:tcPr>
          <w:p w:rsidR="00384B12" w:rsidRPr="00FF1055" w:rsidRDefault="00384B12" w:rsidP="001E32BB">
            <w:pPr>
              <w:rPr>
                <w:sz w:val="16"/>
                <w:szCs w:val="16"/>
              </w:rPr>
            </w:pPr>
          </w:p>
        </w:tc>
        <w:tc>
          <w:tcPr>
            <w:tcW w:w="1260" w:type="dxa"/>
            <w:vAlign w:val="bottom"/>
          </w:tcPr>
          <w:p w:rsidR="00384B12" w:rsidRPr="00FF1055" w:rsidRDefault="00384B12" w:rsidP="001E32BB">
            <w:pPr>
              <w:rPr>
                <w:sz w:val="16"/>
                <w:szCs w:val="16"/>
              </w:rPr>
            </w:pP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империй,  </w:t>
            </w:r>
            <w:r w:rsidRPr="00FF1055">
              <w:rPr>
                <w:rFonts w:eastAsia="Times New Roman"/>
                <w:b/>
                <w:bCs/>
                <w:sz w:val="17"/>
                <w:szCs w:val="17"/>
              </w:rPr>
              <w:t>наносить</w:t>
            </w:r>
            <w:r w:rsidRPr="00FF1055">
              <w:rPr>
                <w:rFonts w:eastAsia="Times New Roman"/>
                <w:sz w:val="17"/>
                <w:szCs w:val="17"/>
              </w:rPr>
              <w:t xml:space="preserve">  информацию  на</w:t>
            </w:r>
          </w:p>
        </w:tc>
      </w:tr>
      <w:tr w:rsidR="00384B12" w:rsidRPr="00FF1055" w:rsidTr="001E32BB">
        <w:trPr>
          <w:trHeight w:val="190"/>
        </w:trPr>
        <w:tc>
          <w:tcPr>
            <w:tcW w:w="2660" w:type="dxa"/>
            <w:vAlign w:val="bottom"/>
          </w:tcPr>
          <w:p w:rsidR="00384B12" w:rsidRPr="00FF1055" w:rsidRDefault="00384B12" w:rsidP="001E32BB">
            <w:pPr>
              <w:rPr>
                <w:sz w:val="16"/>
                <w:szCs w:val="16"/>
              </w:rPr>
            </w:pPr>
          </w:p>
        </w:tc>
        <w:tc>
          <w:tcPr>
            <w:tcW w:w="1260" w:type="dxa"/>
            <w:vAlign w:val="bottom"/>
          </w:tcPr>
          <w:p w:rsidR="00384B12" w:rsidRPr="00FF1055" w:rsidRDefault="00384B12" w:rsidP="001E32BB">
            <w:pPr>
              <w:rPr>
                <w:sz w:val="16"/>
                <w:szCs w:val="16"/>
              </w:rPr>
            </w:pP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контурную  карту.  </w:t>
            </w:r>
            <w:r w:rsidRPr="00FF1055">
              <w:rPr>
                <w:rFonts w:eastAsia="Times New Roman"/>
                <w:b/>
                <w:bCs/>
                <w:sz w:val="17"/>
                <w:szCs w:val="17"/>
              </w:rPr>
              <w:t>Раскрывать</w:t>
            </w:r>
            <w:r w:rsidRPr="00FF1055">
              <w:rPr>
                <w:rFonts w:eastAsia="Times New Roman"/>
                <w:sz w:val="17"/>
                <w:szCs w:val="17"/>
              </w:rPr>
              <w:t xml:space="preserve">   по-</w:t>
            </w:r>
          </w:p>
        </w:tc>
      </w:tr>
      <w:tr w:rsidR="00384B12" w:rsidRPr="00FF1055" w:rsidTr="001E32BB">
        <w:trPr>
          <w:trHeight w:val="190"/>
        </w:trPr>
        <w:tc>
          <w:tcPr>
            <w:tcW w:w="2660" w:type="dxa"/>
            <w:vAlign w:val="bottom"/>
          </w:tcPr>
          <w:p w:rsidR="00384B12" w:rsidRPr="00FF1055" w:rsidRDefault="00384B12" w:rsidP="001E32BB">
            <w:pPr>
              <w:rPr>
                <w:sz w:val="16"/>
                <w:szCs w:val="16"/>
              </w:rPr>
            </w:pPr>
          </w:p>
        </w:tc>
        <w:tc>
          <w:tcPr>
            <w:tcW w:w="1260" w:type="dxa"/>
            <w:vAlign w:val="bottom"/>
          </w:tcPr>
          <w:p w:rsidR="00384B12" w:rsidRPr="00FF1055" w:rsidRDefault="00384B12" w:rsidP="001E32BB">
            <w:pPr>
              <w:rPr>
                <w:sz w:val="16"/>
                <w:szCs w:val="16"/>
              </w:rPr>
            </w:pP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нятие  «восточный  вопрос».  </w:t>
            </w:r>
            <w:r w:rsidRPr="00FF1055">
              <w:rPr>
                <w:rFonts w:eastAsia="Times New Roman"/>
                <w:b/>
                <w:bCs/>
                <w:sz w:val="17"/>
                <w:szCs w:val="17"/>
              </w:rPr>
              <w:t>Опреде-</w:t>
            </w:r>
          </w:p>
        </w:tc>
      </w:tr>
      <w:tr w:rsidR="00384B12" w:rsidRPr="00FF1055" w:rsidTr="001E32BB">
        <w:trPr>
          <w:trHeight w:val="196"/>
        </w:trPr>
        <w:tc>
          <w:tcPr>
            <w:tcW w:w="2660" w:type="dxa"/>
            <w:vAlign w:val="bottom"/>
          </w:tcPr>
          <w:p w:rsidR="00384B12" w:rsidRPr="00FF1055" w:rsidRDefault="00384B12" w:rsidP="001E32BB">
            <w:pPr>
              <w:rPr>
                <w:sz w:val="17"/>
                <w:szCs w:val="17"/>
              </w:rPr>
            </w:pPr>
          </w:p>
        </w:tc>
        <w:tc>
          <w:tcPr>
            <w:tcW w:w="1260" w:type="dxa"/>
            <w:vAlign w:val="bottom"/>
          </w:tcPr>
          <w:p w:rsidR="00384B12" w:rsidRPr="00FF1055" w:rsidRDefault="00384B12" w:rsidP="001E32BB">
            <w:pPr>
              <w:rPr>
                <w:sz w:val="17"/>
                <w:szCs w:val="17"/>
              </w:rPr>
            </w:pPr>
          </w:p>
        </w:tc>
        <w:tc>
          <w:tcPr>
            <w:tcW w:w="336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лять  </w:t>
            </w:r>
            <w:r w:rsidRPr="00FF1055">
              <w:rPr>
                <w:rFonts w:eastAsia="Times New Roman"/>
                <w:sz w:val="17"/>
                <w:szCs w:val="17"/>
              </w:rPr>
              <w:t>на  основе  анализа  источников</w:t>
            </w:r>
          </w:p>
        </w:tc>
      </w:tr>
      <w:tr w:rsidR="00384B12" w:rsidRPr="00FF1055" w:rsidTr="001E32BB">
        <w:trPr>
          <w:trHeight w:val="190"/>
        </w:trPr>
        <w:tc>
          <w:tcPr>
            <w:tcW w:w="2660" w:type="dxa"/>
            <w:vAlign w:val="bottom"/>
          </w:tcPr>
          <w:p w:rsidR="00384B12" w:rsidRPr="00FF1055" w:rsidRDefault="00384B12" w:rsidP="001E32BB">
            <w:pPr>
              <w:rPr>
                <w:sz w:val="16"/>
                <w:szCs w:val="16"/>
              </w:rPr>
            </w:pPr>
          </w:p>
        </w:tc>
        <w:tc>
          <w:tcPr>
            <w:tcW w:w="1260" w:type="dxa"/>
            <w:vAlign w:val="bottom"/>
          </w:tcPr>
          <w:p w:rsidR="00384B12" w:rsidRPr="00FF1055" w:rsidRDefault="00384B12" w:rsidP="001E32BB">
            <w:pPr>
              <w:rPr>
                <w:sz w:val="16"/>
                <w:szCs w:val="16"/>
              </w:rPr>
            </w:pP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причины превращения Турции в по-</w:t>
            </w:r>
          </w:p>
        </w:tc>
      </w:tr>
      <w:tr w:rsidR="00384B12" w:rsidRPr="00FF1055" w:rsidTr="001E32BB">
        <w:trPr>
          <w:trHeight w:val="190"/>
        </w:trPr>
        <w:tc>
          <w:tcPr>
            <w:tcW w:w="2660" w:type="dxa"/>
            <w:vAlign w:val="bottom"/>
          </w:tcPr>
          <w:p w:rsidR="00384B12" w:rsidRPr="00FF1055" w:rsidRDefault="00384B12" w:rsidP="001E32BB">
            <w:pPr>
              <w:rPr>
                <w:sz w:val="16"/>
                <w:szCs w:val="16"/>
              </w:rPr>
            </w:pPr>
          </w:p>
        </w:tc>
        <w:tc>
          <w:tcPr>
            <w:tcW w:w="1260" w:type="dxa"/>
            <w:vAlign w:val="bottom"/>
          </w:tcPr>
          <w:p w:rsidR="00384B12" w:rsidRPr="00FF1055" w:rsidRDefault="00384B12" w:rsidP="001E32BB">
            <w:pPr>
              <w:rPr>
                <w:sz w:val="16"/>
                <w:szCs w:val="16"/>
              </w:rPr>
            </w:pP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луколонию  европейских  государств</w:t>
            </w:r>
          </w:p>
        </w:tc>
      </w:tr>
    </w:tbl>
    <w:p w:rsidR="00384B12" w:rsidRPr="00FF1055" w:rsidRDefault="0004475F" w:rsidP="00384B12">
      <w:pPr>
        <w:spacing w:line="20" w:lineRule="exact"/>
        <w:rPr>
          <w:sz w:val="20"/>
          <w:szCs w:val="20"/>
        </w:rPr>
      </w:pPr>
      <w:r>
        <w:rPr>
          <w:sz w:val="20"/>
          <w:szCs w:val="20"/>
        </w:rPr>
        <w:pict>
          <v:line id="Shape 177" o:spid="_x0000_s1351" style="position:absolute;z-index:251913216;visibility:visible;mso-wrap-distance-left:0;mso-wrap-distance-right:0;mso-position-horizontal-relative:text;mso-position-vertical-relative:text" from="-5.25pt,-278.45pt" to="-5.25pt,39pt" o:allowincell="f" strokeweight=".5pt"/>
        </w:pict>
      </w:r>
      <w:r>
        <w:rPr>
          <w:sz w:val="20"/>
          <w:szCs w:val="20"/>
        </w:rPr>
        <w:pict>
          <v:line id="Shape 178" o:spid="_x0000_s1352" style="position:absolute;z-index:251914240;visibility:visible;mso-wrap-distance-left:0;mso-wrap-distance-right:0;mso-position-horizontal-relative:text;mso-position-vertical-relative:text" from="195.95pt,-278.45pt" to="195.95pt,39pt" o:allowincell="f" strokeweight=".5pt"/>
        </w:pict>
      </w:r>
      <w:r>
        <w:rPr>
          <w:sz w:val="20"/>
          <w:szCs w:val="20"/>
        </w:rPr>
        <w:pict>
          <v:line id="Shape 179" o:spid="_x0000_s1353" style="position:absolute;z-index:251915264;visibility:visible;mso-wrap-distance-left:0;mso-wrap-distance-right:0;mso-position-horizontal-relative:text;mso-position-vertical-relative:text" from="369.25pt,-278.45pt" to="369.25pt,39pt" o:allowincell="f" strokeweight=".5pt"/>
        </w:pict>
      </w:r>
    </w:p>
    <w:p w:rsidR="00384B12" w:rsidRPr="00FF1055" w:rsidRDefault="00384B12" w:rsidP="00384B12">
      <w:pPr>
        <w:spacing w:line="294" w:lineRule="exact"/>
        <w:rPr>
          <w:sz w:val="20"/>
          <w:szCs w:val="20"/>
        </w:rPr>
      </w:pPr>
    </w:p>
    <w:tbl>
      <w:tblPr>
        <w:tblW w:w="0" w:type="auto"/>
        <w:tblInd w:w="770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133</w:t>
            </w:r>
          </w:p>
        </w:tc>
      </w:tr>
    </w:tbl>
    <w:p w:rsidR="00384B12" w:rsidRPr="00FF1055" w:rsidRDefault="0004475F" w:rsidP="00384B12">
      <w:pPr>
        <w:spacing w:line="20" w:lineRule="exact"/>
        <w:rPr>
          <w:sz w:val="20"/>
          <w:szCs w:val="20"/>
        </w:rPr>
      </w:pPr>
      <w:r>
        <w:rPr>
          <w:sz w:val="20"/>
          <w:szCs w:val="20"/>
        </w:rPr>
        <w:pict>
          <v:line id="Shape 180" o:spid="_x0000_s1354" style="position:absolute;z-index:251916288;visibility:visible;mso-wrap-distance-left:0;mso-wrap-distance-right:0;mso-position-horizontal-relative:text;mso-position-vertical-relative:text" from="-140.7pt,.05pt" to="369.5pt,.05pt" o:allowincell="f" strokeweight=".5pt"/>
        </w:pict>
      </w:r>
    </w:p>
    <w:p w:rsidR="00384B12" w:rsidRPr="00FF1055" w:rsidRDefault="00384B12" w:rsidP="00384B12">
      <w:pPr>
        <w:sectPr w:rsidR="00384B12" w:rsidRPr="00FF1055">
          <w:pgSz w:w="12760" w:h="8220" w:orient="landscape"/>
          <w:pgMar w:top="785" w:right="893" w:bottom="576" w:left="1220" w:header="0" w:footer="0" w:gutter="0"/>
          <w:cols w:num="2" w:space="720" w:equalWidth="0">
            <w:col w:w="2480" w:space="220"/>
            <w:col w:w="7943"/>
          </w:cols>
        </w:sectPr>
      </w:pPr>
    </w:p>
    <w:tbl>
      <w:tblPr>
        <w:tblW w:w="0" w:type="auto"/>
        <w:tblInd w:w="10" w:type="dxa"/>
        <w:tblLayout w:type="fixed"/>
        <w:tblCellMar>
          <w:left w:w="0" w:type="dxa"/>
          <w:right w:w="0" w:type="dxa"/>
        </w:tblCellMar>
        <w:tblLook w:val="04A0" w:firstRow="1" w:lastRow="0" w:firstColumn="1" w:lastColumn="0" w:noHBand="0" w:noVBand="1"/>
      </w:tblPr>
      <w:tblGrid>
        <w:gridCol w:w="2720"/>
        <w:gridCol w:w="2280"/>
        <w:gridCol w:w="1760"/>
        <w:gridCol w:w="1700"/>
        <w:gridCol w:w="1760"/>
      </w:tblGrid>
      <w:tr w:rsidR="00384B12" w:rsidRPr="00FF1055" w:rsidTr="001E32BB">
        <w:trPr>
          <w:trHeight w:val="195"/>
        </w:trPr>
        <w:tc>
          <w:tcPr>
            <w:tcW w:w="2720" w:type="dxa"/>
            <w:vAlign w:val="bottom"/>
          </w:tcPr>
          <w:p w:rsidR="00384B12" w:rsidRPr="00FF1055" w:rsidRDefault="00384B12" w:rsidP="001E32BB">
            <w:pPr>
              <w:rPr>
                <w:sz w:val="16"/>
                <w:szCs w:val="16"/>
              </w:rPr>
            </w:pPr>
            <w:bookmarkStart w:id="132" w:name="page136"/>
            <w:bookmarkEnd w:id="132"/>
          </w:p>
        </w:tc>
        <w:tc>
          <w:tcPr>
            <w:tcW w:w="2280" w:type="dxa"/>
            <w:vAlign w:val="bottom"/>
          </w:tcPr>
          <w:p w:rsidR="00384B12" w:rsidRPr="00FF1055" w:rsidRDefault="00384B12" w:rsidP="001E32BB">
            <w:pPr>
              <w:rPr>
                <w:sz w:val="16"/>
                <w:szCs w:val="16"/>
              </w:rPr>
            </w:pPr>
          </w:p>
        </w:tc>
        <w:tc>
          <w:tcPr>
            <w:tcW w:w="1760" w:type="dxa"/>
            <w:vAlign w:val="bottom"/>
          </w:tcPr>
          <w:p w:rsidR="00384B12" w:rsidRPr="00FF1055" w:rsidRDefault="00384B12" w:rsidP="001E32BB">
            <w:pPr>
              <w:rPr>
                <w:sz w:val="16"/>
                <w:szCs w:val="16"/>
              </w:rPr>
            </w:pPr>
          </w:p>
        </w:tc>
        <w:tc>
          <w:tcPr>
            <w:tcW w:w="1700" w:type="dxa"/>
            <w:vAlign w:val="bottom"/>
          </w:tcPr>
          <w:p w:rsidR="00384B12" w:rsidRPr="00FF1055" w:rsidRDefault="00384B12" w:rsidP="001E32BB">
            <w:pPr>
              <w:rPr>
                <w:sz w:val="16"/>
                <w:szCs w:val="16"/>
              </w:rPr>
            </w:pPr>
          </w:p>
        </w:tc>
        <w:tc>
          <w:tcPr>
            <w:tcW w:w="1760" w:type="dxa"/>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gridSpan w:val="2"/>
            <w:tcBorders>
              <w:bottom w:val="single" w:sz="8" w:space="0" w:color="auto"/>
            </w:tcBorders>
            <w:vAlign w:val="bottom"/>
          </w:tcPr>
          <w:p w:rsidR="00384B12" w:rsidRPr="00FF1055" w:rsidRDefault="00384B12" w:rsidP="001E32BB">
            <w:pPr>
              <w:rPr>
                <w:sz w:val="3"/>
                <w:szCs w:val="3"/>
              </w:rPr>
            </w:pPr>
          </w:p>
        </w:tc>
        <w:tc>
          <w:tcPr>
            <w:tcW w:w="3460" w:type="dxa"/>
            <w:gridSpan w:val="2"/>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gridSpan w:val="2"/>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2"/>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2280" w:type="dxa"/>
            <w:vAlign w:val="bottom"/>
          </w:tcPr>
          <w:p w:rsidR="00384B12" w:rsidRPr="00FF1055" w:rsidRDefault="00384B12" w:rsidP="001E32BB">
            <w:pPr>
              <w:rPr>
                <w:sz w:val="16"/>
                <w:szCs w:val="16"/>
              </w:rPr>
            </w:pPr>
          </w:p>
        </w:tc>
        <w:tc>
          <w:tcPr>
            <w:tcW w:w="176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280" w:type="dxa"/>
            <w:vAlign w:val="bottom"/>
          </w:tcPr>
          <w:p w:rsidR="00384B12" w:rsidRPr="00FF1055" w:rsidRDefault="00384B12" w:rsidP="001E32BB">
            <w:pPr>
              <w:rPr>
                <w:sz w:val="16"/>
                <w:szCs w:val="16"/>
              </w:rPr>
            </w:pPr>
          </w:p>
        </w:tc>
        <w:tc>
          <w:tcPr>
            <w:tcW w:w="176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gridSpan w:val="2"/>
            <w:tcBorders>
              <w:bottom w:val="single" w:sz="8" w:space="0" w:color="auto"/>
              <w:right w:val="single" w:sz="8" w:space="0" w:color="auto"/>
            </w:tcBorders>
            <w:vAlign w:val="bottom"/>
          </w:tcPr>
          <w:p w:rsidR="00384B12" w:rsidRPr="00FF1055" w:rsidRDefault="00384B12" w:rsidP="001E32BB">
            <w:pPr>
              <w:rPr>
                <w:sz w:val="7"/>
                <w:szCs w:val="7"/>
              </w:rPr>
            </w:pPr>
          </w:p>
        </w:tc>
        <w:tc>
          <w:tcPr>
            <w:tcW w:w="1700" w:type="dxa"/>
            <w:tcBorders>
              <w:bottom w:val="single" w:sz="8" w:space="0" w:color="auto"/>
            </w:tcBorders>
            <w:vAlign w:val="bottom"/>
          </w:tcPr>
          <w:p w:rsidR="00384B12" w:rsidRPr="00FF1055" w:rsidRDefault="00384B12" w:rsidP="001E32BB">
            <w:pPr>
              <w:rPr>
                <w:sz w:val="7"/>
                <w:szCs w:val="7"/>
              </w:rPr>
            </w:pPr>
          </w:p>
        </w:tc>
        <w:tc>
          <w:tcPr>
            <w:tcW w:w="1760" w:type="dxa"/>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Особенности  социально-эко-</w:t>
            </w: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16. </w:t>
            </w:r>
            <w:r w:rsidRPr="00FF1055">
              <w:rPr>
                <w:rFonts w:eastAsia="Times New Roman"/>
                <w:b/>
                <w:bCs/>
                <w:sz w:val="17"/>
                <w:szCs w:val="17"/>
              </w:rPr>
              <w:t>США  до  последней  трети  XIX  в.:</w:t>
            </w:r>
          </w:p>
        </w:tc>
        <w:tc>
          <w:tcPr>
            <w:tcW w:w="1700" w:type="dxa"/>
            <w:vAlign w:val="bottom"/>
          </w:tcPr>
          <w:p w:rsidR="00384B12" w:rsidRPr="00FF1055" w:rsidRDefault="00384B12" w:rsidP="001E32BB">
            <w:pPr>
              <w:ind w:left="100"/>
              <w:rPr>
                <w:sz w:val="20"/>
                <w:szCs w:val="20"/>
              </w:rPr>
            </w:pPr>
            <w:r w:rsidRPr="00FF1055">
              <w:rPr>
                <w:rFonts w:eastAsia="Times New Roman"/>
                <w:b/>
                <w:bCs/>
                <w:sz w:val="17"/>
                <w:szCs w:val="17"/>
              </w:rPr>
              <w:t>Характеризовать</w:t>
            </w:r>
          </w:p>
        </w:tc>
        <w:tc>
          <w:tcPr>
            <w:tcW w:w="1760" w:type="dxa"/>
            <w:tcBorders>
              <w:right w:val="single" w:sz="8" w:space="0" w:color="auto"/>
            </w:tcBorders>
            <w:vAlign w:val="bottom"/>
          </w:tcPr>
          <w:p w:rsidR="00384B12" w:rsidRPr="00FF1055" w:rsidRDefault="00384B12" w:rsidP="001E32BB">
            <w:pPr>
              <w:ind w:right="36"/>
              <w:jc w:val="right"/>
              <w:rPr>
                <w:sz w:val="20"/>
                <w:szCs w:val="20"/>
              </w:rPr>
            </w:pPr>
            <w:r w:rsidRPr="00FF1055">
              <w:rPr>
                <w:rFonts w:eastAsia="Times New Roman"/>
                <w:sz w:val="17"/>
                <w:szCs w:val="17"/>
              </w:rPr>
              <w:t>особенности  соци-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номического  развития  США</w:t>
            </w: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рабовладение,   демократия   и   экономиче-</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ально-экономического развития США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к  началу  XIX  в.  Север  и</w:t>
            </w:r>
          </w:p>
        </w:tc>
        <w:tc>
          <w:tcPr>
            <w:tcW w:w="228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ский  рост.</w:t>
            </w:r>
          </w:p>
        </w:tc>
        <w:tc>
          <w:tcPr>
            <w:tcW w:w="1760" w:type="dxa"/>
            <w:tcBorders>
              <w:right w:val="single" w:sz="8" w:space="0" w:color="auto"/>
            </w:tcBorders>
            <w:vAlign w:val="bottom"/>
          </w:tcPr>
          <w:p w:rsidR="00384B12" w:rsidRPr="00FF1055" w:rsidRDefault="00384B12" w:rsidP="001E32BB">
            <w:pPr>
              <w:rPr>
                <w:sz w:val="17"/>
                <w:szCs w:val="17"/>
              </w:rPr>
            </w:pP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к  началу  XIX  в.,  </w:t>
            </w:r>
            <w:r w:rsidRPr="00FF1055">
              <w:rPr>
                <w:rFonts w:eastAsia="Times New Roman"/>
                <w:b/>
                <w:bCs/>
                <w:sz w:val="17"/>
                <w:szCs w:val="17"/>
              </w:rPr>
              <w:t>выявлять</w:t>
            </w:r>
            <w:r w:rsidRPr="00FF1055">
              <w:rPr>
                <w:rFonts w:eastAsia="Times New Roman"/>
                <w:sz w:val="17"/>
                <w:szCs w:val="17"/>
              </w:rPr>
              <w:t xml:space="preserve">  факто-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Юг.Гражданскаявойна</w:t>
            </w:r>
          </w:p>
        </w:tc>
        <w:tc>
          <w:tcPr>
            <w:tcW w:w="228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Расширение   владений</w:t>
            </w:r>
          </w:p>
        </w:tc>
        <w:tc>
          <w:tcPr>
            <w:tcW w:w="176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США.   Принципы</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ры,   способствовавшие   мобильности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1861–1865  гг.  А.  Линкольн</w:t>
            </w:r>
          </w:p>
        </w:tc>
        <w:tc>
          <w:tcPr>
            <w:tcW w:w="228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взаимоотношений   США</w:t>
            </w:r>
          </w:p>
        </w:tc>
        <w:tc>
          <w:tcPr>
            <w:tcW w:w="1760" w:type="dxa"/>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с   государствами</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населения  и  бурному  росту  произ-</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Старого  и  Нового  Света:  доктрина  Монро,</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водства.  </w:t>
            </w:r>
            <w:r w:rsidRPr="00FF1055">
              <w:rPr>
                <w:rFonts w:eastAsia="Times New Roman"/>
                <w:b/>
                <w:bCs/>
                <w:sz w:val="17"/>
                <w:szCs w:val="17"/>
              </w:rPr>
              <w:t>Раскрывать</w:t>
            </w:r>
            <w:r w:rsidRPr="00FF1055">
              <w:rPr>
                <w:rFonts w:eastAsia="Times New Roman"/>
                <w:sz w:val="17"/>
                <w:szCs w:val="17"/>
              </w:rPr>
              <w:t xml:space="preserve">   смысл,  значе-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доктрина  предопределения  судьбы.  Начало</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ние  понятияй  «фронтир»,  «гомстед-</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промышленной революции. Решение аграр-</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акт»,  «аболиционисты».  </w:t>
            </w:r>
            <w:r w:rsidRPr="00FF1055">
              <w:rPr>
                <w:rFonts w:eastAsia="Times New Roman"/>
                <w:b/>
                <w:bCs/>
                <w:sz w:val="17"/>
                <w:szCs w:val="17"/>
              </w:rPr>
              <w:t>Сравнивать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ного  вопроса.  Проблема  рабства.  Расизм.</w:t>
            </w:r>
          </w:p>
        </w:tc>
        <w:tc>
          <w:tcPr>
            <w:tcW w:w="17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данные   разных</w:t>
            </w:r>
          </w:p>
        </w:tc>
        <w:tc>
          <w:tcPr>
            <w:tcW w:w="1760" w:type="dxa"/>
            <w:tcBorders>
              <w:right w:val="single" w:sz="8" w:space="0" w:color="auto"/>
            </w:tcBorders>
            <w:vAlign w:val="bottom"/>
          </w:tcPr>
          <w:p w:rsidR="00384B12" w:rsidRPr="00FF1055" w:rsidRDefault="00384B12" w:rsidP="001E32BB">
            <w:pPr>
              <w:spacing w:line="190" w:lineRule="exact"/>
              <w:ind w:right="36"/>
              <w:jc w:val="right"/>
              <w:rPr>
                <w:sz w:val="20"/>
                <w:szCs w:val="20"/>
              </w:rPr>
            </w:pPr>
            <w:r w:rsidRPr="00FF1055">
              <w:rPr>
                <w:rFonts w:eastAsia="Times New Roman"/>
                <w:sz w:val="17"/>
                <w:szCs w:val="17"/>
              </w:rPr>
              <w:t>картографических</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Движение аболиционистов. Конфликт меж-</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источников  о  расширении  террито-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ду Севером и Югом. Избрание А. Линколь-</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риальных  владений  США,  </w:t>
            </w:r>
            <w:r w:rsidRPr="00FF1055">
              <w:rPr>
                <w:rFonts w:eastAsia="Times New Roman"/>
                <w:b/>
                <w:bCs/>
                <w:sz w:val="17"/>
                <w:szCs w:val="17"/>
              </w:rPr>
              <w:t>наносить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  президентом  США.  Гражданская  война</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полученную информацию на контур-</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280" w:type="dxa"/>
            <w:vAlign w:val="bottom"/>
          </w:tcPr>
          <w:p w:rsidR="00384B12" w:rsidRPr="00FF1055" w:rsidRDefault="00384B12" w:rsidP="001E32BB">
            <w:pPr>
              <w:ind w:left="100"/>
              <w:rPr>
                <w:sz w:val="20"/>
                <w:szCs w:val="20"/>
              </w:rPr>
            </w:pPr>
            <w:r w:rsidRPr="00FF1055">
              <w:rPr>
                <w:rFonts w:eastAsia="Times New Roman"/>
                <w:sz w:val="17"/>
                <w:szCs w:val="17"/>
              </w:rPr>
              <w:t>1861–1865  гг.,  её  итоги.</w:t>
            </w:r>
          </w:p>
        </w:tc>
        <w:tc>
          <w:tcPr>
            <w:tcW w:w="1760" w:type="dxa"/>
            <w:tcBorders>
              <w:right w:val="single" w:sz="8" w:space="0" w:color="auto"/>
            </w:tcBorders>
            <w:vAlign w:val="bottom"/>
          </w:tcPr>
          <w:p w:rsidR="00384B12" w:rsidRPr="00FF1055" w:rsidRDefault="00384B12" w:rsidP="001E32BB">
            <w:pPr>
              <w:rPr>
                <w:sz w:val="17"/>
                <w:szCs w:val="17"/>
              </w:rPr>
            </w:pP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ную  карту.  </w:t>
            </w:r>
            <w:r w:rsidRPr="00FF1055">
              <w:rPr>
                <w:rFonts w:eastAsia="Times New Roman"/>
                <w:b/>
                <w:bCs/>
                <w:sz w:val="17"/>
                <w:szCs w:val="17"/>
              </w:rPr>
              <w:t>Устанавливать</w:t>
            </w:r>
            <w:r w:rsidRPr="00FF1055">
              <w:rPr>
                <w:rFonts w:eastAsia="Times New Roman"/>
                <w:sz w:val="17"/>
                <w:szCs w:val="17"/>
              </w:rPr>
              <w:t xml:space="preserve">  последо-</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2"/>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16,  с.  62–63;</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вательность  и  длительность  событий</w:t>
            </w:r>
          </w:p>
        </w:tc>
      </w:tr>
      <w:tr w:rsidR="00384B12" w:rsidRPr="00FF1055" w:rsidTr="001E32BB">
        <w:trPr>
          <w:trHeight w:val="180"/>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2"/>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Тетрадь-тренажёр;Атлас;Электронное</w:t>
            </w:r>
          </w:p>
        </w:tc>
        <w:tc>
          <w:tcPr>
            <w:tcW w:w="3460" w:type="dxa"/>
            <w:gridSpan w:val="2"/>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Гражданской  войны  1861–1865  гг.,</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280" w:type="dxa"/>
            <w:vAlign w:val="bottom"/>
          </w:tcPr>
          <w:p w:rsidR="00384B12" w:rsidRPr="00FF1055" w:rsidRDefault="00384B12" w:rsidP="001E32BB">
            <w:pPr>
              <w:ind w:left="100"/>
              <w:rPr>
                <w:sz w:val="20"/>
                <w:szCs w:val="20"/>
              </w:rPr>
            </w:pPr>
            <w:r w:rsidRPr="00FF1055">
              <w:rPr>
                <w:rFonts w:eastAsia="Times New Roman"/>
                <w:sz w:val="17"/>
                <w:szCs w:val="17"/>
              </w:rPr>
              <w:t>приложение  к  учебнику</w:t>
            </w:r>
          </w:p>
        </w:tc>
        <w:tc>
          <w:tcPr>
            <w:tcW w:w="1760" w:type="dxa"/>
            <w:tcBorders>
              <w:right w:val="single" w:sz="8" w:space="0" w:color="auto"/>
            </w:tcBorders>
            <w:vAlign w:val="bottom"/>
          </w:tcPr>
          <w:p w:rsidR="00384B12" w:rsidRPr="00FF1055" w:rsidRDefault="00384B12" w:rsidP="001E32BB">
            <w:pPr>
              <w:rPr>
                <w:sz w:val="17"/>
                <w:szCs w:val="17"/>
              </w:rPr>
            </w:pP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формулировать  </w:t>
            </w:r>
            <w:r w:rsidRPr="00FF1055">
              <w:rPr>
                <w:rFonts w:eastAsia="Times New Roman"/>
                <w:sz w:val="17"/>
                <w:szCs w:val="17"/>
              </w:rPr>
              <w:t>и</w:t>
            </w:r>
            <w:r w:rsidRPr="00FF1055">
              <w:rPr>
                <w:rFonts w:eastAsia="Times New Roman"/>
                <w:b/>
                <w:bCs/>
                <w:sz w:val="17"/>
                <w:szCs w:val="17"/>
              </w:rPr>
              <w:t xml:space="preserve">  обосновывать  </w:t>
            </w:r>
            <w:r w:rsidRPr="00FF1055">
              <w:rPr>
                <w:rFonts w:eastAsia="Times New Roman"/>
                <w:sz w:val="17"/>
                <w:szCs w:val="17"/>
              </w:rPr>
              <w:t>вы-</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2280" w:type="dxa"/>
            <w:vAlign w:val="bottom"/>
          </w:tcPr>
          <w:p w:rsidR="00384B12" w:rsidRPr="00FF1055" w:rsidRDefault="00384B12" w:rsidP="001E32BB">
            <w:pPr>
              <w:rPr>
                <w:sz w:val="15"/>
                <w:szCs w:val="15"/>
              </w:rPr>
            </w:pPr>
          </w:p>
        </w:tc>
        <w:tc>
          <w:tcPr>
            <w:tcW w:w="1760" w:type="dxa"/>
            <w:tcBorders>
              <w:right w:val="single" w:sz="8" w:space="0" w:color="auto"/>
            </w:tcBorders>
            <w:vAlign w:val="bottom"/>
          </w:tcPr>
          <w:p w:rsidR="00384B12" w:rsidRPr="00FF1055" w:rsidRDefault="00384B12" w:rsidP="001E32BB">
            <w:pPr>
              <w:rPr>
                <w:sz w:val="15"/>
                <w:szCs w:val="15"/>
              </w:rPr>
            </w:pP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воды о значении отмены рабства для</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280" w:type="dxa"/>
            <w:vAlign w:val="bottom"/>
          </w:tcPr>
          <w:p w:rsidR="00384B12" w:rsidRPr="00FF1055" w:rsidRDefault="00384B12" w:rsidP="001E32BB">
            <w:pPr>
              <w:rPr>
                <w:sz w:val="16"/>
                <w:szCs w:val="16"/>
              </w:rPr>
            </w:pPr>
          </w:p>
        </w:tc>
        <w:tc>
          <w:tcPr>
            <w:tcW w:w="176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дальнейшего развития США. </w:t>
            </w:r>
            <w:r w:rsidRPr="00FF1055">
              <w:rPr>
                <w:rFonts w:eastAsia="Times New Roman"/>
                <w:b/>
                <w:bCs/>
                <w:sz w:val="17"/>
                <w:szCs w:val="17"/>
              </w:rPr>
              <w:t>Состав-</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280" w:type="dxa"/>
            <w:vAlign w:val="bottom"/>
          </w:tcPr>
          <w:p w:rsidR="00384B12" w:rsidRPr="00FF1055" w:rsidRDefault="00384B12" w:rsidP="001E32BB">
            <w:pPr>
              <w:rPr>
                <w:sz w:val="17"/>
                <w:szCs w:val="17"/>
              </w:rPr>
            </w:pPr>
          </w:p>
        </w:tc>
        <w:tc>
          <w:tcPr>
            <w:tcW w:w="1760" w:type="dxa"/>
            <w:tcBorders>
              <w:right w:val="single" w:sz="8" w:space="0" w:color="auto"/>
            </w:tcBorders>
            <w:vAlign w:val="bottom"/>
          </w:tcPr>
          <w:p w:rsidR="00384B12" w:rsidRPr="00FF1055" w:rsidRDefault="00384B12" w:rsidP="001E32BB">
            <w:pPr>
              <w:rPr>
                <w:sz w:val="17"/>
                <w:szCs w:val="17"/>
              </w:rPr>
            </w:pP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лять  </w:t>
            </w:r>
            <w:r w:rsidRPr="00FF1055">
              <w:rPr>
                <w:rFonts w:eastAsia="Times New Roman"/>
                <w:sz w:val="17"/>
                <w:szCs w:val="17"/>
              </w:rPr>
              <w:t>исторический  портрет  (харак-</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280" w:type="dxa"/>
            <w:vAlign w:val="bottom"/>
          </w:tcPr>
          <w:p w:rsidR="00384B12" w:rsidRPr="00FF1055" w:rsidRDefault="00384B12" w:rsidP="001E32BB">
            <w:pPr>
              <w:rPr>
                <w:sz w:val="16"/>
                <w:szCs w:val="16"/>
              </w:rPr>
            </w:pPr>
          </w:p>
        </w:tc>
        <w:tc>
          <w:tcPr>
            <w:tcW w:w="176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теристику)  А.  Линкольна  на  основе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2280" w:type="dxa"/>
            <w:vAlign w:val="bottom"/>
          </w:tcPr>
          <w:p w:rsidR="00384B12" w:rsidRPr="00FF1055" w:rsidRDefault="00384B12" w:rsidP="001E32BB">
            <w:pPr>
              <w:rPr>
                <w:sz w:val="15"/>
                <w:szCs w:val="15"/>
              </w:rPr>
            </w:pPr>
          </w:p>
        </w:tc>
        <w:tc>
          <w:tcPr>
            <w:tcW w:w="1760" w:type="dxa"/>
            <w:tcBorders>
              <w:right w:val="single" w:sz="8" w:space="0" w:color="auto"/>
            </w:tcBorders>
            <w:vAlign w:val="bottom"/>
          </w:tcPr>
          <w:p w:rsidR="00384B12" w:rsidRPr="00FF1055" w:rsidRDefault="00384B12" w:rsidP="001E32BB">
            <w:pPr>
              <w:rPr>
                <w:sz w:val="15"/>
                <w:szCs w:val="15"/>
              </w:rPr>
            </w:pP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различных   источников   (текстовых,</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280" w:type="dxa"/>
            <w:vAlign w:val="bottom"/>
          </w:tcPr>
          <w:p w:rsidR="00384B12" w:rsidRPr="00FF1055" w:rsidRDefault="00384B12" w:rsidP="001E32BB">
            <w:pPr>
              <w:rPr>
                <w:sz w:val="17"/>
                <w:szCs w:val="17"/>
              </w:rPr>
            </w:pPr>
          </w:p>
        </w:tc>
        <w:tc>
          <w:tcPr>
            <w:tcW w:w="1760" w:type="dxa"/>
            <w:tcBorders>
              <w:right w:val="single" w:sz="8" w:space="0" w:color="auto"/>
            </w:tcBorders>
            <w:vAlign w:val="bottom"/>
          </w:tcPr>
          <w:p w:rsidR="00384B12" w:rsidRPr="00FF1055" w:rsidRDefault="00384B12" w:rsidP="001E32BB">
            <w:pPr>
              <w:rPr>
                <w:sz w:val="17"/>
                <w:szCs w:val="17"/>
              </w:rPr>
            </w:pPr>
          </w:p>
        </w:tc>
        <w:tc>
          <w:tcPr>
            <w:tcW w:w="1700" w:type="dxa"/>
            <w:vAlign w:val="bottom"/>
          </w:tcPr>
          <w:p w:rsidR="00384B12" w:rsidRPr="00FF1055" w:rsidRDefault="00384B12" w:rsidP="001E32BB">
            <w:pPr>
              <w:ind w:left="100"/>
              <w:rPr>
                <w:sz w:val="20"/>
                <w:szCs w:val="20"/>
              </w:rPr>
            </w:pPr>
            <w:r w:rsidRPr="00FF1055">
              <w:rPr>
                <w:rFonts w:eastAsia="Times New Roman"/>
                <w:sz w:val="17"/>
                <w:szCs w:val="17"/>
              </w:rPr>
              <w:t>иллюстративных),</w:t>
            </w:r>
          </w:p>
        </w:tc>
        <w:tc>
          <w:tcPr>
            <w:tcW w:w="1760" w:type="dxa"/>
            <w:tcBorders>
              <w:right w:val="single" w:sz="8" w:space="0" w:color="auto"/>
            </w:tcBorders>
            <w:vAlign w:val="bottom"/>
          </w:tcPr>
          <w:p w:rsidR="00384B12" w:rsidRPr="00FF1055" w:rsidRDefault="00384B12" w:rsidP="001E32BB">
            <w:pPr>
              <w:ind w:right="36"/>
              <w:jc w:val="right"/>
              <w:rPr>
                <w:sz w:val="20"/>
                <w:szCs w:val="20"/>
              </w:rPr>
            </w:pPr>
            <w:r w:rsidRPr="00FF1055">
              <w:rPr>
                <w:rFonts w:eastAsia="Times New Roman"/>
                <w:b/>
                <w:bCs/>
                <w:sz w:val="17"/>
                <w:szCs w:val="17"/>
              </w:rPr>
              <w:t xml:space="preserve">готовить   </w:t>
            </w:r>
            <w:r w:rsidRPr="00FF1055">
              <w:rPr>
                <w:rFonts w:eastAsia="Times New Roman"/>
                <w:sz w:val="17"/>
                <w:szCs w:val="17"/>
              </w:rPr>
              <w:t>презен-</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280" w:type="dxa"/>
            <w:vAlign w:val="bottom"/>
          </w:tcPr>
          <w:p w:rsidR="00384B12" w:rsidRPr="00FF1055" w:rsidRDefault="00384B12" w:rsidP="001E32BB">
            <w:pPr>
              <w:rPr>
                <w:sz w:val="16"/>
                <w:szCs w:val="16"/>
              </w:rPr>
            </w:pPr>
          </w:p>
        </w:tc>
        <w:tc>
          <w:tcPr>
            <w:tcW w:w="176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тацию  (сообщение)</w:t>
            </w:r>
          </w:p>
        </w:tc>
      </w:tr>
      <w:tr w:rsidR="00384B12" w:rsidRPr="00FF1055" w:rsidTr="001E32BB">
        <w:trPr>
          <w:trHeight w:val="997"/>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2280" w:type="dxa"/>
            <w:tcBorders>
              <w:bottom w:val="single" w:sz="8" w:space="0" w:color="auto"/>
            </w:tcBorders>
            <w:vAlign w:val="bottom"/>
          </w:tcPr>
          <w:p w:rsidR="00384B12" w:rsidRPr="00FF1055" w:rsidRDefault="00384B12" w:rsidP="001E32BB">
            <w:pPr>
              <w:rPr>
                <w:sz w:val="24"/>
                <w:szCs w:val="24"/>
              </w:rPr>
            </w:pPr>
          </w:p>
        </w:tc>
        <w:tc>
          <w:tcPr>
            <w:tcW w:w="176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1700" w:type="dxa"/>
            <w:tcBorders>
              <w:bottom w:val="single" w:sz="8" w:space="0" w:color="auto"/>
            </w:tcBorders>
            <w:vAlign w:val="bottom"/>
          </w:tcPr>
          <w:p w:rsidR="00384B12" w:rsidRPr="00FF1055" w:rsidRDefault="00384B12" w:rsidP="001E32BB">
            <w:pPr>
              <w:rPr>
                <w:sz w:val="24"/>
                <w:szCs w:val="24"/>
              </w:rPr>
            </w:pPr>
          </w:p>
        </w:tc>
        <w:tc>
          <w:tcPr>
            <w:tcW w:w="176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134</w:t>
            </w:r>
          </w:p>
        </w:tc>
      </w:tr>
    </w:tbl>
    <w:p w:rsidR="00384B12" w:rsidRPr="00FF1055" w:rsidRDefault="00384B12" w:rsidP="00384B12">
      <w:pPr>
        <w:sectPr w:rsidR="00384B12" w:rsidRPr="00FF1055">
          <w:pgSz w:w="12760" w:h="8220" w:orient="landscape"/>
          <w:pgMar w:top="1099" w:right="893" w:bottom="158" w:left="1100" w:header="0" w:footer="0" w:gutter="0"/>
          <w:cols w:num="2" w:space="720" w:equalWidth="0">
            <w:col w:w="10220" w:space="302"/>
            <w:col w:w="241"/>
          </w:cols>
        </w:sectPr>
      </w:pPr>
    </w:p>
    <w:p w:rsidR="00384B12" w:rsidRPr="00FF1055" w:rsidRDefault="0004475F" w:rsidP="00384B12">
      <w:pPr>
        <w:spacing w:line="6" w:lineRule="exact"/>
        <w:rPr>
          <w:sz w:val="20"/>
          <w:szCs w:val="20"/>
        </w:rPr>
      </w:pPr>
      <w:bookmarkStart w:id="133" w:name="page137"/>
      <w:bookmarkEnd w:id="133"/>
      <w:r>
        <w:rPr>
          <w:sz w:val="20"/>
          <w:szCs w:val="20"/>
        </w:rPr>
        <w:pict>
          <v:line id="Shape 181" o:spid="_x0000_s1355" style="position:absolute;z-index:251917312;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182" o:spid="_x0000_s1356" style="position:absolute;z-index:251918336;visibility:visible;mso-wrap-distance-left:0;mso-wrap-distance-right:0;mso-position-horizontal-relative:page;mso-position-vertical-relative:page" from="55.5pt,36.85pt" to="55.5pt,354.3pt" o:allowincell="f" strokeweight=".5pt">
            <w10:wrap anchorx="page" anchory="page"/>
          </v:line>
        </w:pict>
      </w:r>
    </w:p>
    <w:p w:rsidR="00384B12" w:rsidRPr="00FF1055" w:rsidRDefault="00384B12" w:rsidP="00384B12">
      <w:pPr>
        <w:tabs>
          <w:tab w:val="left" w:pos="1520"/>
        </w:tabs>
        <w:rPr>
          <w:sz w:val="20"/>
          <w:szCs w:val="20"/>
        </w:rPr>
      </w:pPr>
      <w:r w:rsidRPr="00FF1055">
        <w:rPr>
          <w:rFonts w:eastAsia="Times New Roman"/>
          <w:sz w:val="17"/>
          <w:szCs w:val="17"/>
        </w:rPr>
        <w:t>Международные</w:t>
      </w:r>
      <w:r w:rsidRPr="00FF1055">
        <w:rPr>
          <w:rFonts w:eastAsia="Times New Roman"/>
          <w:sz w:val="17"/>
          <w:szCs w:val="17"/>
        </w:rPr>
        <w:tab/>
        <w:t>отношения</w:t>
      </w:r>
    </w:p>
    <w:p w:rsidR="00384B12" w:rsidRPr="00FF1055" w:rsidRDefault="00384B12" w:rsidP="00384B12">
      <w:pPr>
        <w:numPr>
          <w:ilvl w:val="0"/>
          <w:numId w:val="101"/>
        </w:numPr>
        <w:tabs>
          <w:tab w:val="left" w:pos="200"/>
        </w:tabs>
        <w:spacing w:line="233" w:lineRule="auto"/>
        <w:ind w:left="200" w:hanging="196"/>
        <w:rPr>
          <w:rFonts w:eastAsia="Times New Roman"/>
          <w:sz w:val="17"/>
          <w:szCs w:val="17"/>
        </w:rPr>
      </w:pPr>
      <w:r w:rsidRPr="00FF1055">
        <w:rPr>
          <w:rFonts w:eastAsia="Times New Roman"/>
          <w:sz w:val="17"/>
          <w:szCs w:val="17"/>
        </w:rPr>
        <w:t>XIX  в.  Восточный  вопрос</w:t>
      </w:r>
    </w:p>
    <w:p w:rsidR="00384B12" w:rsidRPr="00FF1055" w:rsidRDefault="00384B12" w:rsidP="00384B12">
      <w:pPr>
        <w:spacing w:line="4" w:lineRule="exact"/>
        <w:rPr>
          <w:rFonts w:eastAsia="Times New Roman"/>
          <w:sz w:val="17"/>
          <w:szCs w:val="17"/>
        </w:rPr>
      </w:pPr>
    </w:p>
    <w:p w:rsidR="00384B12" w:rsidRPr="00FF1055" w:rsidRDefault="00384B12" w:rsidP="00384B12">
      <w:pPr>
        <w:numPr>
          <w:ilvl w:val="0"/>
          <w:numId w:val="101"/>
        </w:numPr>
        <w:tabs>
          <w:tab w:val="left" w:pos="218"/>
        </w:tabs>
        <w:spacing w:line="231" w:lineRule="auto"/>
        <w:ind w:firstLine="4"/>
        <w:jc w:val="both"/>
        <w:rPr>
          <w:rFonts w:eastAsia="Times New Roman"/>
          <w:sz w:val="17"/>
          <w:szCs w:val="17"/>
        </w:rPr>
      </w:pPr>
      <w:r w:rsidRPr="00FF1055">
        <w:rPr>
          <w:rFonts w:eastAsia="Times New Roman"/>
          <w:sz w:val="17"/>
          <w:szCs w:val="17"/>
        </w:rPr>
        <w:t>первой половине XIX в. Колониальные захваты и колониальные империи</w:t>
      </w:r>
    </w:p>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3920"/>
        <w:gridCol w:w="680"/>
        <w:gridCol w:w="1720"/>
        <w:gridCol w:w="960"/>
      </w:tblGrid>
      <w:tr w:rsidR="00384B12" w:rsidRPr="00FF1055" w:rsidTr="001E32BB">
        <w:trPr>
          <w:trHeight w:val="195"/>
        </w:trPr>
        <w:tc>
          <w:tcPr>
            <w:tcW w:w="3920" w:type="dxa"/>
            <w:vAlign w:val="bottom"/>
          </w:tcPr>
          <w:p w:rsidR="00384B12" w:rsidRPr="00FF1055" w:rsidRDefault="00384B12" w:rsidP="001E32BB">
            <w:pPr>
              <w:rPr>
                <w:sz w:val="20"/>
                <w:szCs w:val="20"/>
              </w:rPr>
            </w:pPr>
            <w:r w:rsidRPr="00FF1055">
              <w:rPr>
                <w:rFonts w:eastAsia="Times New Roman"/>
                <w:sz w:val="17"/>
                <w:szCs w:val="17"/>
              </w:rPr>
              <w:t xml:space="preserve">Урок  17.  </w:t>
            </w:r>
            <w:r w:rsidRPr="00FF1055">
              <w:rPr>
                <w:rFonts w:eastAsia="Times New Roman"/>
                <w:b/>
                <w:bCs/>
                <w:sz w:val="17"/>
                <w:szCs w:val="17"/>
              </w:rPr>
              <w:t>Международные  отношения  в  се-</w:t>
            </w:r>
          </w:p>
        </w:tc>
        <w:tc>
          <w:tcPr>
            <w:tcW w:w="3360" w:type="dxa"/>
            <w:gridSpan w:val="3"/>
            <w:vAlign w:val="bottom"/>
          </w:tcPr>
          <w:p w:rsidR="00384B12" w:rsidRPr="00FF1055" w:rsidRDefault="00384B12" w:rsidP="001E32BB">
            <w:pPr>
              <w:ind w:left="120"/>
              <w:rPr>
                <w:sz w:val="20"/>
                <w:szCs w:val="20"/>
              </w:rPr>
            </w:pPr>
            <w:r w:rsidRPr="00FF1055">
              <w:rPr>
                <w:rFonts w:eastAsia="Times New Roman"/>
                <w:b/>
                <w:bCs/>
                <w:sz w:val="17"/>
                <w:szCs w:val="17"/>
              </w:rPr>
              <w:t xml:space="preserve">Разъяснять  </w:t>
            </w:r>
            <w:r w:rsidRPr="00FF1055">
              <w:rPr>
                <w:rFonts w:eastAsia="Times New Roman"/>
                <w:sz w:val="17"/>
                <w:szCs w:val="17"/>
              </w:rPr>
              <w:t>особенности взаимоотноше-</w:t>
            </w:r>
          </w:p>
        </w:tc>
      </w:tr>
      <w:tr w:rsidR="00384B12" w:rsidRPr="00FF1055" w:rsidTr="001E32BB">
        <w:trPr>
          <w:trHeight w:val="190"/>
        </w:trPr>
        <w:tc>
          <w:tcPr>
            <w:tcW w:w="3920" w:type="dxa"/>
            <w:vAlign w:val="bottom"/>
          </w:tcPr>
          <w:p w:rsidR="00384B12" w:rsidRPr="00FF1055" w:rsidRDefault="00384B12" w:rsidP="001E32BB">
            <w:pPr>
              <w:spacing w:line="190" w:lineRule="exact"/>
              <w:rPr>
                <w:sz w:val="20"/>
                <w:szCs w:val="20"/>
              </w:rPr>
            </w:pPr>
            <w:r w:rsidRPr="00FF1055">
              <w:rPr>
                <w:rFonts w:eastAsia="Times New Roman"/>
                <w:b/>
                <w:bCs/>
                <w:sz w:val="17"/>
                <w:szCs w:val="17"/>
              </w:rPr>
              <w:t>редине  XIX  в.</w:t>
            </w:r>
          </w:p>
        </w:tc>
        <w:tc>
          <w:tcPr>
            <w:tcW w:w="240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ний  между  европейскими</w:t>
            </w:r>
          </w:p>
        </w:tc>
        <w:tc>
          <w:tcPr>
            <w:tcW w:w="960" w:type="dxa"/>
            <w:vAlign w:val="bottom"/>
          </w:tcPr>
          <w:p w:rsidR="00384B12" w:rsidRPr="00FF1055" w:rsidRDefault="00384B12" w:rsidP="001E32BB">
            <w:pPr>
              <w:spacing w:line="190" w:lineRule="exact"/>
              <w:jc w:val="right"/>
              <w:rPr>
                <w:sz w:val="20"/>
                <w:szCs w:val="20"/>
              </w:rPr>
            </w:pPr>
            <w:r w:rsidRPr="00FF1055">
              <w:rPr>
                <w:rFonts w:eastAsia="Times New Roman"/>
                <w:sz w:val="17"/>
                <w:szCs w:val="17"/>
              </w:rPr>
              <w:t>державами</w:t>
            </w:r>
          </w:p>
        </w:tc>
      </w:tr>
      <w:tr w:rsidR="00384B12" w:rsidRPr="00FF1055" w:rsidTr="001E32BB">
        <w:trPr>
          <w:trHeight w:val="196"/>
        </w:trPr>
        <w:tc>
          <w:tcPr>
            <w:tcW w:w="3920" w:type="dxa"/>
            <w:vAlign w:val="bottom"/>
          </w:tcPr>
          <w:p w:rsidR="00384B12" w:rsidRPr="00FF1055" w:rsidRDefault="00384B12" w:rsidP="001E32BB">
            <w:pPr>
              <w:rPr>
                <w:sz w:val="20"/>
                <w:szCs w:val="20"/>
              </w:rPr>
            </w:pPr>
            <w:r w:rsidRPr="00FF1055">
              <w:rPr>
                <w:rFonts w:eastAsia="Times New Roman"/>
                <w:sz w:val="17"/>
                <w:szCs w:val="17"/>
              </w:rPr>
              <w:t>Особенности  европейских  международных</w:t>
            </w:r>
          </w:p>
        </w:tc>
        <w:tc>
          <w:tcPr>
            <w:tcW w:w="3360" w:type="dxa"/>
            <w:gridSpan w:val="3"/>
            <w:vAlign w:val="bottom"/>
          </w:tcPr>
          <w:p w:rsidR="00384B12" w:rsidRPr="00FF1055" w:rsidRDefault="00384B12" w:rsidP="001E32BB">
            <w:pPr>
              <w:ind w:left="120"/>
              <w:rPr>
                <w:sz w:val="20"/>
                <w:szCs w:val="20"/>
              </w:rPr>
            </w:pPr>
            <w:r w:rsidRPr="00FF1055">
              <w:rPr>
                <w:rFonts w:eastAsia="Times New Roman"/>
                <w:sz w:val="17"/>
                <w:szCs w:val="17"/>
              </w:rPr>
              <w:t xml:space="preserve">в  XIX  в.,  </w:t>
            </w:r>
            <w:r w:rsidRPr="00FF1055">
              <w:rPr>
                <w:rFonts w:eastAsia="Times New Roman"/>
                <w:b/>
                <w:bCs/>
                <w:sz w:val="17"/>
                <w:szCs w:val="17"/>
              </w:rPr>
              <w:t>выявлять</w:t>
            </w:r>
            <w:r w:rsidRPr="00FF1055">
              <w:rPr>
                <w:rFonts w:eastAsia="Times New Roman"/>
                <w:sz w:val="17"/>
                <w:szCs w:val="17"/>
              </w:rPr>
              <w:t xml:space="preserve">  факторы,  влияв-</w:t>
            </w:r>
          </w:p>
        </w:tc>
      </w:tr>
      <w:tr w:rsidR="00384B12" w:rsidRPr="00FF1055" w:rsidTr="001E32BB">
        <w:trPr>
          <w:trHeight w:val="184"/>
        </w:trPr>
        <w:tc>
          <w:tcPr>
            <w:tcW w:w="3920" w:type="dxa"/>
            <w:vAlign w:val="bottom"/>
          </w:tcPr>
          <w:p w:rsidR="00384B12" w:rsidRPr="00FF1055" w:rsidRDefault="00384B12" w:rsidP="001E32BB">
            <w:pPr>
              <w:spacing w:line="184" w:lineRule="exact"/>
              <w:rPr>
                <w:sz w:val="20"/>
                <w:szCs w:val="20"/>
              </w:rPr>
            </w:pPr>
            <w:r w:rsidRPr="00FF1055">
              <w:rPr>
                <w:rFonts w:eastAsia="Times New Roman"/>
                <w:sz w:val="17"/>
                <w:szCs w:val="17"/>
              </w:rPr>
              <w:t>отношений после Венского конгресса. Вли-</w:t>
            </w:r>
          </w:p>
        </w:tc>
        <w:tc>
          <w:tcPr>
            <w:tcW w:w="3360" w:type="dxa"/>
            <w:gridSpan w:val="3"/>
            <w:vAlign w:val="bottom"/>
          </w:tcPr>
          <w:p w:rsidR="00384B12" w:rsidRPr="00FF1055" w:rsidRDefault="00384B12" w:rsidP="001E32BB">
            <w:pPr>
              <w:spacing w:line="184" w:lineRule="exact"/>
              <w:ind w:left="120"/>
              <w:rPr>
                <w:sz w:val="20"/>
                <w:szCs w:val="20"/>
              </w:rPr>
            </w:pPr>
            <w:r w:rsidRPr="00FF1055">
              <w:rPr>
                <w:rFonts w:eastAsia="Times New Roman"/>
                <w:sz w:val="17"/>
                <w:szCs w:val="17"/>
              </w:rPr>
              <w:t>шие  на  характер  международных  от-</w:t>
            </w:r>
          </w:p>
        </w:tc>
      </w:tr>
      <w:tr w:rsidR="00384B12" w:rsidRPr="00FF1055" w:rsidTr="001E32BB">
        <w:trPr>
          <w:trHeight w:val="196"/>
        </w:trPr>
        <w:tc>
          <w:tcPr>
            <w:tcW w:w="3920" w:type="dxa"/>
            <w:vAlign w:val="bottom"/>
          </w:tcPr>
          <w:p w:rsidR="00384B12" w:rsidRPr="00FF1055" w:rsidRDefault="00384B12" w:rsidP="001E32BB">
            <w:pPr>
              <w:rPr>
                <w:sz w:val="20"/>
                <w:szCs w:val="20"/>
              </w:rPr>
            </w:pPr>
            <w:r w:rsidRPr="00FF1055">
              <w:rPr>
                <w:rFonts w:eastAsia="Times New Roman"/>
                <w:sz w:val="17"/>
                <w:szCs w:val="17"/>
              </w:rPr>
              <w:t>яние  модернизации  на  политику  держав.</w:t>
            </w:r>
          </w:p>
        </w:tc>
        <w:tc>
          <w:tcPr>
            <w:tcW w:w="3360" w:type="dxa"/>
            <w:gridSpan w:val="3"/>
            <w:vAlign w:val="bottom"/>
          </w:tcPr>
          <w:p w:rsidR="00384B12" w:rsidRPr="00FF1055" w:rsidRDefault="00384B12" w:rsidP="001E32BB">
            <w:pPr>
              <w:ind w:left="120"/>
              <w:rPr>
                <w:sz w:val="20"/>
                <w:szCs w:val="20"/>
              </w:rPr>
            </w:pPr>
            <w:r w:rsidRPr="00FF1055">
              <w:rPr>
                <w:rFonts w:eastAsia="Times New Roman"/>
                <w:sz w:val="17"/>
                <w:szCs w:val="17"/>
              </w:rPr>
              <w:t xml:space="preserve">ношений.  </w:t>
            </w:r>
            <w:r w:rsidRPr="00FF1055">
              <w:rPr>
                <w:rFonts w:eastAsia="Times New Roman"/>
                <w:b/>
                <w:bCs/>
                <w:sz w:val="17"/>
                <w:szCs w:val="17"/>
              </w:rPr>
              <w:t>Раскрывать</w:t>
            </w:r>
            <w:r w:rsidRPr="00FF1055">
              <w:rPr>
                <w:rFonts w:eastAsia="Times New Roman"/>
                <w:sz w:val="17"/>
                <w:szCs w:val="17"/>
              </w:rPr>
              <w:t xml:space="preserve">  смысл  понятий</w:t>
            </w:r>
          </w:p>
        </w:tc>
      </w:tr>
      <w:tr w:rsidR="00384B12" w:rsidRPr="00FF1055" w:rsidTr="001E32BB">
        <w:trPr>
          <w:trHeight w:val="184"/>
        </w:trPr>
        <w:tc>
          <w:tcPr>
            <w:tcW w:w="3920" w:type="dxa"/>
            <w:vAlign w:val="bottom"/>
          </w:tcPr>
          <w:p w:rsidR="00384B12" w:rsidRPr="00FF1055" w:rsidRDefault="00384B12" w:rsidP="001E32BB">
            <w:pPr>
              <w:spacing w:line="184" w:lineRule="exact"/>
              <w:rPr>
                <w:sz w:val="20"/>
                <w:szCs w:val="20"/>
              </w:rPr>
            </w:pPr>
            <w:r w:rsidRPr="00FF1055">
              <w:rPr>
                <w:rFonts w:eastAsia="Times New Roman"/>
                <w:sz w:val="17"/>
                <w:szCs w:val="17"/>
              </w:rPr>
              <w:t>«Европейский  концерт».  Роль  националь-</w:t>
            </w:r>
          </w:p>
        </w:tc>
        <w:tc>
          <w:tcPr>
            <w:tcW w:w="3360" w:type="dxa"/>
            <w:gridSpan w:val="3"/>
            <w:vAlign w:val="bottom"/>
          </w:tcPr>
          <w:p w:rsidR="00384B12" w:rsidRPr="00FF1055" w:rsidRDefault="00384B12" w:rsidP="001E32BB">
            <w:pPr>
              <w:spacing w:line="184" w:lineRule="exact"/>
              <w:ind w:left="120"/>
              <w:rPr>
                <w:sz w:val="20"/>
                <w:szCs w:val="20"/>
              </w:rPr>
            </w:pPr>
            <w:r w:rsidRPr="00FF1055">
              <w:rPr>
                <w:rFonts w:eastAsia="Times New Roman"/>
                <w:sz w:val="17"/>
                <w:szCs w:val="17"/>
              </w:rPr>
              <w:t>«Венская  система»,  «европейский  кон-</w:t>
            </w:r>
          </w:p>
        </w:tc>
      </w:tr>
      <w:tr w:rsidR="00384B12" w:rsidRPr="00FF1055" w:rsidTr="001E32BB">
        <w:trPr>
          <w:trHeight w:val="190"/>
        </w:trPr>
        <w:tc>
          <w:tcPr>
            <w:tcW w:w="3920" w:type="dxa"/>
            <w:vAlign w:val="bottom"/>
          </w:tcPr>
          <w:p w:rsidR="00384B12" w:rsidRPr="00FF1055" w:rsidRDefault="00384B12" w:rsidP="001E32BB">
            <w:pPr>
              <w:spacing w:line="190" w:lineRule="exact"/>
              <w:rPr>
                <w:sz w:val="20"/>
                <w:szCs w:val="20"/>
              </w:rPr>
            </w:pPr>
            <w:r w:rsidRPr="00FF1055">
              <w:rPr>
                <w:rFonts w:eastAsia="Times New Roman"/>
                <w:sz w:val="17"/>
                <w:szCs w:val="17"/>
              </w:rPr>
              <w:t>ного  фактора.  Восточный  вопрос  в  первой</w:t>
            </w:r>
          </w:p>
        </w:tc>
        <w:tc>
          <w:tcPr>
            <w:tcW w:w="336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церт»,   «восточный   вопрос».   </w:t>
            </w:r>
            <w:r w:rsidRPr="00FF1055">
              <w:rPr>
                <w:rFonts w:eastAsia="Times New Roman"/>
                <w:b/>
                <w:bCs/>
                <w:sz w:val="17"/>
                <w:szCs w:val="17"/>
              </w:rPr>
              <w:t>Группи-</w:t>
            </w:r>
          </w:p>
        </w:tc>
      </w:tr>
      <w:tr w:rsidR="00384B12" w:rsidRPr="00FF1055" w:rsidTr="001E32BB">
        <w:trPr>
          <w:trHeight w:val="196"/>
        </w:trPr>
        <w:tc>
          <w:tcPr>
            <w:tcW w:w="3920" w:type="dxa"/>
            <w:vAlign w:val="bottom"/>
          </w:tcPr>
          <w:p w:rsidR="00384B12" w:rsidRPr="00FF1055" w:rsidRDefault="00384B12" w:rsidP="001E32BB">
            <w:pPr>
              <w:rPr>
                <w:sz w:val="20"/>
                <w:szCs w:val="20"/>
              </w:rPr>
            </w:pPr>
            <w:r w:rsidRPr="00FF1055">
              <w:rPr>
                <w:rFonts w:eastAsia="Times New Roman"/>
                <w:sz w:val="17"/>
                <w:szCs w:val="17"/>
              </w:rPr>
              <w:t>половине  XIX  в.  Крымская  война,  её  по-</w:t>
            </w:r>
          </w:p>
        </w:tc>
        <w:tc>
          <w:tcPr>
            <w:tcW w:w="3360" w:type="dxa"/>
            <w:gridSpan w:val="3"/>
            <w:vAlign w:val="bottom"/>
          </w:tcPr>
          <w:p w:rsidR="00384B12" w:rsidRPr="00FF1055" w:rsidRDefault="00384B12" w:rsidP="001E32BB">
            <w:pPr>
              <w:ind w:left="120"/>
              <w:rPr>
                <w:sz w:val="20"/>
                <w:szCs w:val="20"/>
              </w:rPr>
            </w:pPr>
            <w:r w:rsidRPr="00FF1055">
              <w:rPr>
                <w:rFonts w:eastAsia="Times New Roman"/>
                <w:b/>
                <w:bCs/>
                <w:sz w:val="17"/>
                <w:szCs w:val="17"/>
              </w:rPr>
              <w:t xml:space="preserve">ровать  (классифицировать)  </w:t>
            </w:r>
            <w:r w:rsidRPr="00FF1055">
              <w:rPr>
                <w:rFonts w:eastAsia="Times New Roman"/>
                <w:sz w:val="17"/>
                <w:szCs w:val="17"/>
              </w:rPr>
              <w:t>факты  во-</w:t>
            </w:r>
          </w:p>
        </w:tc>
      </w:tr>
      <w:tr w:rsidR="00384B12" w:rsidRPr="00FF1055" w:rsidTr="001E32BB">
        <w:trPr>
          <w:trHeight w:val="190"/>
        </w:trPr>
        <w:tc>
          <w:tcPr>
            <w:tcW w:w="3920" w:type="dxa"/>
            <w:vAlign w:val="bottom"/>
          </w:tcPr>
          <w:p w:rsidR="00384B12" w:rsidRPr="00FF1055" w:rsidRDefault="00384B12" w:rsidP="001E32BB">
            <w:pPr>
              <w:spacing w:line="190" w:lineRule="exact"/>
              <w:rPr>
                <w:sz w:val="20"/>
                <w:szCs w:val="20"/>
              </w:rPr>
            </w:pPr>
            <w:r w:rsidRPr="00FF1055">
              <w:rPr>
                <w:rFonts w:eastAsia="Times New Roman"/>
                <w:sz w:val="17"/>
                <w:szCs w:val="17"/>
              </w:rPr>
              <w:t>следствия  для  расстановки  сил  в  Европе.</w:t>
            </w:r>
          </w:p>
        </w:tc>
        <w:tc>
          <w:tcPr>
            <w:tcW w:w="68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енных</w:t>
            </w:r>
          </w:p>
        </w:tc>
        <w:tc>
          <w:tcPr>
            <w:tcW w:w="2680" w:type="dxa"/>
            <w:gridSpan w:val="2"/>
            <w:vAlign w:val="bottom"/>
          </w:tcPr>
          <w:p w:rsidR="00384B12" w:rsidRPr="00FF1055" w:rsidRDefault="00384B12" w:rsidP="001E32BB">
            <w:pPr>
              <w:spacing w:line="190" w:lineRule="exact"/>
              <w:jc w:val="right"/>
              <w:rPr>
                <w:sz w:val="20"/>
                <w:szCs w:val="20"/>
              </w:rPr>
            </w:pPr>
            <w:r w:rsidRPr="00FF1055">
              <w:rPr>
                <w:rFonts w:eastAsia="Times New Roman"/>
                <w:sz w:val="17"/>
                <w:szCs w:val="17"/>
              </w:rPr>
              <w:t>конфликтов,   конференций   и</w:t>
            </w:r>
          </w:p>
        </w:tc>
      </w:tr>
      <w:tr w:rsidR="00384B12" w:rsidRPr="00FF1055" w:rsidTr="001E32BB">
        <w:trPr>
          <w:trHeight w:val="184"/>
        </w:trPr>
        <w:tc>
          <w:tcPr>
            <w:tcW w:w="3920" w:type="dxa"/>
            <w:vAlign w:val="bottom"/>
          </w:tcPr>
          <w:p w:rsidR="00384B12" w:rsidRPr="00FF1055" w:rsidRDefault="00384B12" w:rsidP="001E32BB">
            <w:pPr>
              <w:spacing w:line="184" w:lineRule="exact"/>
              <w:rPr>
                <w:sz w:val="20"/>
                <w:szCs w:val="20"/>
              </w:rPr>
            </w:pPr>
            <w:r w:rsidRPr="00FF1055">
              <w:rPr>
                <w:rFonts w:eastAsia="Times New Roman"/>
                <w:sz w:val="17"/>
                <w:szCs w:val="17"/>
              </w:rPr>
              <w:t>Рост   колониальной   активности   ведущих</w:t>
            </w:r>
          </w:p>
        </w:tc>
        <w:tc>
          <w:tcPr>
            <w:tcW w:w="3360" w:type="dxa"/>
            <w:gridSpan w:val="3"/>
            <w:vAlign w:val="bottom"/>
          </w:tcPr>
          <w:p w:rsidR="00384B12" w:rsidRPr="00FF1055" w:rsidRDefault="00384B12" w:rsidP="001E32BB">
            <w:pPr>
              <w:spacing w:line="184" w:lineRule="exact"/>
              <w:ind w:left="120"/>
              <w:rPr>
                <w:sz w:val="20"/>
                <w:szCs w:val="20"/>
              </w:rPr>
            </w:pPr>
            <w:r w:rsidRPr="00FF1055">
              <w:rPr>
                <w:rFonts w:eastAsia="Times New Roman"/>
                <w:sz w:val="17"/>
                <w:szCs w:val="17"/>
              </w:rPr>
              <w:t>колониальных  приобретений  в  XIX  в.</w:t>
            </w:r>
          </w:p>
        </w:tc>
      </w:tr>
      <w:tr w:rsidR="00384B12" w:rsidRPr="00FF1055" w:rsidTr="001E32BB">
        <w:trPr>
          <w:trHeight w:val="196"/>
        </w:trPr>
        <w:tc>
          <w:tcPr>
            <w:tcW w:w="3920" w:type="dxa"/>
            <w:vAlign w:val="bottom"/>
          </w:tcPr>
          <w:p w:rsidR="00384B12" w:rsidRPr="00FF1055" w:rsidRDefault="00384B12" w:rsidP="001E32BB">
            <w:pPr>
              <w:rPr>
                <w:sz w:val="20"/>
                <w:szCs w:val="20"/>
              </w:rPr>
            </w:pPr>
            <w:r w:rsidRPr="00FF1055">
              <w:rPr>
                <w:rFonts w:eastAsia="Times New Roman"/>
                <w:sz w:val="17"/>
                <w:szCs w:val="17"/>
              </w:rPr>
              <w:t>европейских  государств,  колониальное  со-</w:t>
            </w:r>
          </w:p>
        </w:tc>
        <w:tc>
          <w:tcPr>
            <w:tcW w:w="2400" w:type="dxa"/>
            <w:gridSpan w:val="2"/>
            <w:vAlign w:val="bottom"/>
          </w:tcPr>
          <w:p w:rsidR="00384B12" w:rsidRPr="00FF1055" w:rsidRDefault="00384B12" w:rsidP="001E32BB">
            <w:pPr>
              <w:ind w:left="120"/>
              <w:rPr>
                <w:sz w:val="20"/>
                <w:szCs w:val="20"/>
              </w:rPr>
            </w:pPr>
            <w:r w:rsidRPr="00FF1055">
              <w:rPr>
                <w:rFonts w:eastAsia="Times New Roman"/>
                <w:sz w:val="17"/>
                <w:szCs w:val="17"/>
              </w:rPr>
              <w:t>по  различным  признакам,</w:t>
            </w:r>
          </w:p>
        </w:tc>
        <w:tc>
          <w:tcPr>
            <w:tcW w:w="960" w:type="dxa"/>
            <w:vAlign w:val="bottom"/>
          </w:tcPr>
          <w:p w:rsidR="00384B12" w:rsidRPr="00FF1055" w:rsidRDefault="00384B12" w:rsidP="001E32BB">
            <w:pPr>
              <w:spacing w:line="194" w:lineRule="exact"/>
              <w:jc w:val="right"/>
              <w:rPr>
                <w:sz w:val="20"/>
                <w:szCs w:val="20"/>
              </w:rPr>
            </w:pPr>
            <w:r w:rsidRPr="00FF1055">
              <w:rPr>
                <w:rFonts w:eastAsia="Times New Roman"/>
                <w:b/>
                <w:bCs/>
                <w:sz w:val="17"/>
                <w:szCs w:val="17"/>
              </w:rPr>
              <w:t>составлять</w:t>
            </w:r>
          </w:p>
        </w:tc>
      </w:tr>
      <w:tr w:rsidR="00384B12" w:rsidRPr="00FF1055" w:rsidTr="001E32BB">
        <w:trPr>
          <w:trHeight w:val="190"/>
        </w:trPr>
        <w:tc>
          <w:tcPr>
            <w:tcW w:w="3920" w:type="dxa"/>
            <w:vAlign w:val="bottom"/>
          </w:tcPr>
          <w:p w:rsidR="00384B12" w:rsidRPr="00FF1055" w:rsidRDefault="00384B12" w:rsidP="001E32BB">
            <w:pPr>
              <w:spacing w:line="190" w:lineRule="exact"/>
              <w:rPr>
                <w:sz w:val="20"/>
                <w:szCs w:val="20"/>
              </w:rPr>
            </w:pPr>
            <w:r w:rsidRPr="00FF1055">
              <w:rPr>
                <w:rFonts w:eastAsia="Times New Roman"/>
                <w:sz w:val="17"/>
                <w:szCs w:val="17"/>
              </w:rPr>
              <w:t>перничество.  Англия  —  крупнейшая  коло-</w:t>
            </w:r>
          </w:p>
        </w:tc>
        <w:tc>
          <w:tcPr>
            <w:tcW w:w="240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хронологическую  таблицу</w:t>
            </w:r>
          </w:p>
        </w:tc>
        <w:tc>
          <w:tcPr>
            <w:tcW w:w="960" w:type="dxa"/>
            <w:vAlign w:val="bottom"/>
          </w:tcPr>
          <w:p w:rsidR="00384B12" w:rsidRPr="00FF1055" w:rsidRDefault="00384B12" w:rsidP="001E32BB">
            <w:pPr>
              <w:spacing w:line="190" w:lineRule="exact"/>
              <w:jc w:val="right"/>
              <w:rPr>
                <w:sz w:val="20"/>
                <w:szCs w:val="20"/>
              </w:rPr>
            </w:pPr>
            <w:r w:rsidRPr="00FF1055">
              <w:rPr>
                <w:rFonts w:eastAsia="Times New Roman"/>
                <w:sz w:val="17"/>
                <w:szCs w:val="17"/>
              </w:rPr>
              <w:t>«Междуна-</w:t>
            </w:r>
          </w:p>
        </w:tc>
      </w:tr>
      <w:tr w:rsidR="00384B12" w:rsidRPr="00FF1055" w:rsidTr="001E32BB">
        <w:trPr>
          <w:trHeight w:val="184"/>
        </w:trPr>
        <w:tc>
          <w:tcPr>
            <w:tcW w:w="3920" w:type="dxa"/>
            <w:vAlign w:val="bottom"/>
          </w:tcPr>
          <w:p w:rsidR="00384B12" w:rsidRPr="00FF1055" w:rsidRDefault="00384B12" w:rsidP="001E32BB">
            <w:pPr>
              <w:spacing w:line="184" w:lineRule="exact"/>
              <w:rPr>
                <w:sz w:val="20"/>
                <w:szCs w:val="20"/>
              </w:rPr>
            </w:pPr>
            <w:r w:rsidRPr="00FF1055">
              <w:rPr>
                <w:rFonts w:eastAsia="Times New Roman"/>
                <w:sz w:val="17"/>
                <w:szCs w:val="17"/>
              </w:rPr>
              <w:t>ниальная  держава.</w:t>
            </w:r>
          </w:p>
        </w:tc>
        <w:tc>
          <w:tcPr>
            <w:tcW w:w="3360" w:type="dxa"/>
            <w:gridSpan w:val="3"/>
            <w:vAlign w:val="bottom"/>
          </w:tcPr>
          <w:p w:rsidR="00384B12" w:rsidRPr="00FF1055" w:rsidRDefault="00384B12" w:rsidP="001E32BB">
            <w:pPr>
              <w:spacing w:line="184" w:lineRule="exact"/>
              <w:ind w:left="120"/>
              <w:rPr>
                <w:sz w:val="20"/>
                <w:szCs w:val="20"/>
              </w:rPr>
            </w:pPr>
            <w:r w:rsidRPr="00FF1055">
              <w:rPr>
                <w:rFonts w:eastAsia="Times New Roman"/>
                <w:sz w:val="17"/>
                <w:szCs w:val="17"/>
              </w:rPr>
              <w:t>родные отношения в XIX в.», на осно-</w:t>
            </w:r>
          </w:p>
        </w:tc>
      </w:tr>
      <w:tr w:rsidR="00384B12" w:rsidRPr="00FF1055" w:rsidTr="001E32BB">
        <w:trPr>
          <w:trHeight w:val="200"/>
        </w:trPr>
        <w:tc>
          <w:tcPr>
            <w:tcW w:w="3920" w:type="dxa"/>
            <w:vAlign w:val="bottom"/>
          </w:tcPr>
          <w:p w:rsidR="00384B12" w:rsidRPr="00FF1055" w:rsidRDefault="00384B12" w:rsidP="001E32BB">
            <w:pPr>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17,  с.  64–67;</w:t>
            </w:r>
          </w:p>
        </w:tc>
        <w:tc>
          <w:tcPr>
            <w:tcW w:w="680" w:type="dxa"/>
            <w:vAlign w:val="bottom"/>
          </w:tcPr>
          <w:p w:rsidR="00384B12" w:rsidRPr="00FF1055" w:rsidRDefault="00384B12" w:rsidP="001E32BB">
            <w:pPr>
              <w:ind w:left="120"/>
              <w:rPr>
                <w:sz w:val="20"/>
                <w:szCs w:val="20"/>
              </w:rPr>
            </w:pPr>
            <w:r w:rsidRPr="00FF1055">
              <w:rPr>
                <w:rFonts w:eastAsia="Times New Roman"/>
                <w:sz w:val="17"/>
                <w:szCs w:val="17"/>
              </w:rPr>
              <w:t>вании</w:t>
            </w:r>
          </w:p>
        </w:tc>
        <w:tc>
          <w:tcPr>
            <w:tcW w:w="1720" w:type="dxa"/>
            <w:vAlign w:val="bottom"/>
          </w:tcPr>
          <w:p w:rsidR="00384B12" w:rsidRPr="00FF1055" w:rsidRDefault="00384B12" w:rsidP="001E32BB">
            <w:pPr>
              <w:ind w:left="40"/>
              <w:rPr>
                <w:sz w:val="20"/>
                <w:szCs w:val="20"/>
              </w:rPr>
            </w:pPr>
            <w:r w:rsidRPr="00FF1055">
              <w:rPr>
                <w:rFonts w:eastAsia="Times New Roman"/>
                <w:sz w:val="17"/>
                <w:szCs w:val="17"/>
              </w:rPr>
              <w:t xml:space="preserve">которой  </w:t>
            </w:r>
            <w:r w:rsidRPr="00FF1055">
              <w:rPr>
                <w:rFonts w:eastAsia="Times New Roman"/>
                <w:b/>
                <w:bCs/>
                <w:sz w:val="17"/>
                <w:szCs w:val="17"/>
              </w:rPr>
              <w:t>соотносить</w:t>
            </w:r>
          </w:p>
        </w:tc>
        <w:tc>
          <w:tcPr>
            <w:tcW w:w="960" w:type="dxa"/>
            <w:vAlign w:val="bottom"/>
          </w:tcPr>
          <w:p w:rsidR="00384B12" w:rsidRPr="00FF1055" w:rsidRDefault="00384B12" w:rsidP="001E32BB">
            <w:pPr>
              <w:jc w:val="right"/>
              <w:rPr>
                <w:sz w:val="20"/>
                <w:szCs w:val="20"/>
              </w:rPr>
            </w:pPr>
            <w:r w:rsidRPr="00FF1055">
              <w:rPr>
                <w:rFonts w:eastAsia="Times New Roman"/>
                <w:sz w:val="17"/>
                <w:szCs w:val="17"/>
              </w:rPr>
              <w:t>единичные</w:t>
            </w:r>
          </w:p>
        </w:tc>
      </w:tr>
      <w:tr w:rsidR="00384B12" w:rsidRPr="00FF1055" w:rsidTr="001E32BB">
        <w:trPr>
          <w:trHeight w:val="180"/>
        </w:trPr>
        <w:tc>
          <w:tcPr>
            <w:tcW w:w="3920" w:type="dxa"/>
            <w:vAlign w:val="bottom"/>
          </w:tcPr>
          <w:p w:rsidR="00384B12" w:rsidRPr="00FF1055" w:rsidRDefault="00384B12" w:rsidP="001E32BB">
            <w:pPr>
              <w:spacing w:line="180" w:lineRule="exact"/>
              <w:rPr>
                <w:sz w:val="20"/>
                <w:szCs w:val="20"/>
              </w:rPr>
            </w:pPr>
            <w:r w:rsidRPr="00FF1055">
              <w:rPr>
                <w:rFonts w:eastAsia="Times New Roman"/>
                <w:sz w:val="17"/>
                <w:szCs w:val="17"/>
              </w:rPr>
              <w:t>Тетрадь-тренажёр;Атлас;Электронное</w:t>
            </w:r>
          </w:p>
        </w:tc>
        <w:tc>
          <w:tcPr>
            <w:tcW w:w="3360" w:type="dxa"/>
            <w:gridSpan w:val="3"/>
            <w:vAlign w:val="bottom"/>
          </w:tcPr>
          <w:p w:rsidR="00384B12" w:rsidRPr="00FF1055" w:rsidRDefault="00384B12" w:rsidP="001E32BB">
            <w:pPr>
              <w:spacing w:line="180" w:lineRule="exact"/>
              <w:ind w:left="120"/>
              <w:rPr>
                <w:sz w:val="20"/>
                <w:szCs w:val="20"/>
              </w:rPr>
            </w:pPr>
            <w:r w:rsidRPr="00FF1055">
              <w:rPr>
                <w:rFonts w:eastAsia="Times New Roman"/>
                <w:sz w:val="17"/>
                <w:szCs w:val="17"/>
              </w:rPr>
              <w:t>исторические факты и общие явления.</w:t>
            </w:r>
          </w:p>
        </w:tc>
      </w:tr>
      <w:tr w:rsidR="00384B12" w:rsidRPr="00FF1055" w:rsidTr="001E32BB">
        <w:trPr>
          <w:trHeight w:val="196"/>
        </w:trPr>
        <w:tc>
          <w:tcPr>
            <w:tcW w:w="3920" w:type="dxa"/>
            <w:vAlign w:val="bottom"/>
          </w:tcPr>
          <w:p w:rsidR="00384B12" w:rsidRPr="00FF1055" w:rsidRDefault="00384B12" w:rsidP="001E32BB">
            <w:pPr>
              <w:rPr>
                <w:sz w:val="20"/>
                <w:szCs w:val="20"/>
              </w:rPr>
            </w:pPr>
            <w:r w:rsidRPr="00FF1055">
              <w:rPr>
                <w:rFonts w:eastAsia="Times New Roman"/>
                <w:sz w:val="17"/>
                <w:szCs w:val="17"/>
              </w:rPr>
              <w:t>приложение  к  учебнику</w:t>
            </w:r>
          </w:p>
        </w:tc>
        <w:tc>
          <w:tcPr>
            <w:tcW w:w="3360" w:type="dxa"/>
            <w:gridSpan w:val="3"/>
            <w:vAlign w:val="bottom"/>
          </w:tcPr>
          <w:p w:rsidR="00384B12" w:rsidRPr="00FF1055" w:rsidRDefault="00384B12" w:rsidP="001E32BB">
            <w:pPr>
              <w:ind w:left="120"/>
              <w:rPr>
                <w:sz w:val="20"/>
                <w:szCs w:val="20"/>
              </w:rPr>
            </w:pPr>
            <w:r w:rsidRPr="00FF1055">
              <w:rPr>
                <w:rFonts w:eastAsia="Times New Roman"/>
                <w:b/>
                <w:bCs/>
                <w:sz w:val="17"/>
                <w:szCs w:val="17"/>
              </w:rPr>
              <w:t xml:space="preserve">Анализировать </w:t>
            </w:r>
            <w:r w:rsidRPr="00FF1055">
              <w:rPr>
                <w:rFonts w:eastAsia="Times New Roman"/>
                <w:sz w:val="17"/>
                <w:szCs w:val="17"/>
              </w:rPr>
              <w:t>карту Крымской войны</w:t>
            </w:r>
          </w:p>
        </w:tc>
      </w:tr>
      <w:tr w:rsidR="00384B12" w:rsidRPr="00FF1055" w:rsidTr="001E32BB">
        <w:trPr>
          <w:trHeight w:val="184"/>
        </w:trPr>
        <w:tc>
          <w:tcPr>
            <w:tcW w:w="3920" w:type="dxa"/>
            <w:vAlign w:val="bottom"/>
          </w:tcPr>
          <w:p w:rsidR="00384B12" w:rsidRPr="00FF1055" w:rsidRDefault="00384B12" w:rsidP="001E32BB">
            <w:pPr>
              <w:rPr>
                <w:sz w:val="15"/>
                <w:szCs w:val="15"/>
              </w:rPr>
            </w:pPr>
          </w:p>
        </w:tc>
        <w:tc>
          <w:tcPr>
            <w:tcW w:w="3360" w:type="dxa"/>
            <w:gridSpan w:val="3"/>
            <w:vAlign w:val="bottom"/>
          </w:tcPr>
          <w:p w:rsidR="00384B12" w:rsidRPr="00FF1055" w:rsidRDefault="00384B12" w:rsidP="001E32BB">
            <w:pPr>
              <w:spacing w:line="184" w:lineRule="exact"/>
              <w:ind w:left="120"/>
              <w:rPr>
                <w:sz w:val="20"/>
                <w:szCs w:val="20"/>
              </w:rPr>
            </w:pPr>
            <w:r w:rsidRPr="00FF1055">
              <w:rPr>
                <w:rFonts w:eastAsia="Times New Roman"/>
                <w:sz w:val="17"/>
                <w:szCs w:val="17"/>
              </w:rPr>
              <w:t>и колониальных сфер влияния с опорой</w:t>
            </w:r>
          </w:p>
        </w:tc>
      </w:tr>
      <w:tr w:rsidR="00384B12" w:rsidRPr="00FF1055" w:rsidTr="001E32BB">
        <w:trPr>
          <w:trHeight w:val="190"/>
        </w:trPr>
        <w:tc>
          <w:tcPr>
            <w:tcW w:w="3920" w:type="dxa"/>
            <w:vAlign w:val="bottom"/>
          </w:tcPr>
          <w:p w:rsidR="00384B12" w:rsidRPr="00FF1055" w:rsidRDefault="00384B12" w:rsidP="001E32BB">
            <w:pPr>
              <w:rPr>
                <w:sz w:val="16"/>
                <w:szCs w:val="16"/>
              </w:rPr>
            </w:pPr>
          </w:p>
        </w:tc>
        <w:tc>
          <w:tcPr>
            <w:tcW w:w="336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на  легенду,  </w:t>
            </w:r>
            <w:r w:rsidRPr="00FF1055">
              <w:rPr>
                <w:rFonts w:eastAsia="Times New Roman"/>
                <w:b/>
                <w:bCs/>
                <w:sz w:val="17"/>
                <w:szCs w:val="17"/>
              </w:rPr>
              <w:t>наносить</w:t>
            </w:r>
            <w:r w:rsidRPr="00FF1055">
              <w:rPr>
                <w:rFonts w:eastAsia="Times New Roman"/>
                <w:sz w:val="17"/>
                <w:szCs w:val="17"/>
              </w:rPr>
              <w:t xml:space="preserve">  полученную  ин-</w:t>
            </w:r>
          </w:p>
        </w:tc>
      </w:tr>
      <w:tr w:rsidR="00384B12" w:rsidRPr="00FF1055" w:rsidTr="001E32BB">
        <w:trPr>
          <w:trHeight w:val="190"/>
        </w:trPr>
        <w:tc>
          <w:tcPr>
            <w:tcW w:w="3920" w:type="dxa"/>
            <w:vAlign w:val="bottom"/>
          </w:tcPr>
          <w:p w:rsidR="00384B12" w:rsidRPr="00FF1055" w:rsidRDefault="00384B12" w:rsidP="001E32BB">
            <w:pPr>
              <w:rPr>
                <w:sz w:val="16"/>
                <w:szCs w:val="16"/>
              </w:rPr>
            </w:pPr>
          </w:p>
        </w:tc>
        <w:tc>
          <w:tcPr>
            <w:tcW w:w="336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формацию на контурную карту. </w:t>
            </w:r>
            <w:r w:rsidRPr="00FF1055">
              <w:rPr>
                <w:rFonts w:eastAsia="Times New Roman"/>
                <w:b/>
                <w:bCs/>
                <w:sz w:val="17"/>
                <w:szCs w:val="17"/>
              </w:rPr>
              <w:t>Выяв-</w:t>
            </w:r>
          </w:p>
        </w:tc>
      </w:tr>
      <w:tr w:rsidR="00384B12" w:rsidRPr="00FF1055" w:rsidTr="001E32BB">
        <w:trPr>
          <w:trHeight w:val="190"/>
        </w:trPr>
        <w:tc>
          <w:tcPr>
            <w:tcW w:w="3920" w:type="dxa"/>
            <w:vAlign w:val="bottom"/>
          </w:tcPr>
          <w:p w:rsidR="00384B12" w:rsidRPr="00FF1055" w:rsidRDefault="00384B12" w:rsidP="001E32BB">
            <w:pPr>
              <w:rPr>
                <w:sz w:val="16"/>
                <w:szCs w:val="16"/>
              </w:rPr>
            </w:pPr>
          </w:p>
        </w:tc>
        <w:tc>
          <w:tcPr>
            <w:tcW w:w="3360" w:type="dxa"/>
            <w:gridSpan w:val="3"/>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лять </w:t>
            </w:r>
            <w:r w:rsidRPr="00FF1055">
              <w:rPr>
                <w:rFonts w:eastAsia="Times New Roman"/>
                <w:sz w:val="17"/>
                <w:szCs w:val="17"/>
              </w:rPr>
              <w:t>мотивы и цели участников Крым-</w:t>
            </w:r>
          </w:p>
        </w:tc>
      </w:tr>
      <w:tr w:rsidR="00384B12" w:rsidRPr="00FF1055" w:rsidTr="001E32BB">
        <w:trPr>
          <w:trHeight w:val="196"/>
        </w:trPr>
        <w:tc>
          <w:tcPr>
            <w:tcW w:w="3920" w:type="dxa"/>
            <w:vAlign w:val="bottom"/>
          </w:tcPr>
          <w:p w:rsidR="00384B12" w:rsidRPr="00FF1055" w:rsidRDefault="00384B12" w:rsidP="001E32BB">
            <w:pPr>
              <w:rPr>
                <w:sz w:val="17"/>
                <w:szCs w:val="17"/>
              </w:rPr>
            </w:pPr>
          </w:p>
        </w:tc>
        <w:tc>
          <w:tcPr>
            <w:tcW w:w="3360" w:type="dxa"/>
            <w:gridSpan w:val="3"/>
            <w:vAlign w:val="bottom"/>
          </w:tcPr>
          <w:p w:rsidR="00384B12" w:rsidRPr="00FF1055" w:rsidRDefault="00384B12" w:rsidP="001E32BB">
            <w:pPr>
              <w:ind w:left="120"/>
              <w:rPr>
                <w:sz w:val="20"/>
                <w:szCs w:val="20"/>
              </w:rPr>
            </w:pPr>
            <w:r w:rsidRPr="00FF1055">
              <w:rPr>
                <w:rFonts w:eastAsia="Times New Roman"/>
                <w:sz w:val="17"/>
                <w:szCs w:val="17"/>
              </w:rPr>
              <w:t xml:space="preserve">ской войны, </w:t>
            </w:r>
            <w:r w:rsidRPr="00FF1055">
              <w:rPr>
                <w:rFonts w:eastAsia="Times New Roman"/>
                <w:b/>
                <w:bCs/>
                <w:sz w:val="17"/>
                <w:szCs w:val="17"/>
              </w:rPr>
              <w:t>высказывать</w:t>
            </w:r>
            <w:r w:rsidRPr="00FF1055">
              <w:rPr>
                <w:rFonts w:eastAsia="Times New Roman"/>
                <w:sz w:val="17"/>
                <w:szCs w:val="17"/>
              </w:rPr>
              <w:t xml:space="preserve"> оценки этого</w:t>
            </w:r>
          </w:p>
        </w:tc>
      </w:tr>
      <w:tr w:rsidR="00384B12" w:rsidRPr="00FF1055" w:rsidTr="001E32BB">
        <w:trPr>
          <w:trHeight w:val="190"/>
        </w:trPr>
        <w:tc>
          <w:tcPr>
            <w:tcW w:w="3920" w:type="dxa"/>
            <w:vAlign w:val="bottom"/>
          </w:tcPr>
          <w:p w:rsidR="00384B12" w:rsidRPr="00FF1055" w:rsidRDefault="00384B12" w:rsidP="001E32BB">
            <w:pPr>
              <w:rPr>
                <w:sz w:val="16"/>
                <w:szCs w:val="16"/>
              </w:rPr>
            </w:pPr>
          </w:p>
        </w:tc>
        <w:tc>
          <w:tcPr>
            <w:tcW w:w="336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события  и  его  последствий  в  процессе</w:t>
            </w:r>
          </w:p>
        </w:tc>
      </w:tr>
      <w:tr w:rsidR="00384B12" w:rsidRPr="00FF1055" w:rsidTr="001E32BB">
        <w:trPr>
          <w:trHeight w:val="190"/>
        </w:trPr>
        <w:tc>
          <w:tcPr>
            <w:tcW w:w="3920" w:type="dxa"/>
            <w:vAlign w:val="bottom"/>
          </w:tcPr>
          <w:p w:rsidR="00384B12" w:rsidRPr="00FF1055" w:rsidRDefault="00384B12" w:rsidP="001E32BB">
            <w:pPr>
              <w:rPr>
                <w:sz w:val="16"/>
                <w:szCs w:val="16"/>
              </w:rPr>
            </w:pPr>
          </w:p>
        </w:tc>
        <w:tc>
          <w:tcPr>
            <w:tcW w:w="336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коммуникации  с  одноклассниками,  са-</w:t>
            </w:r>
          </w:p>
        </w:tc>
      </w:tr>
      <w:tr w:rsidR="00384B12" w:rsidRPr="00FF1055" w:rsidTr="001E32BB">
        <w:trPr>
          <w:trHeight w:val="190"/>
        </w:trPr>
        <w:tc>
          <w:tcPr>
            <w:tcW w:w="3920" w:type="dxa"/>
            <w:vAlign w:val="bottom"/>
          </w:tcPr>
          <w:p w:rsidR="00384B12" w:rsidRPr="00FF1055" w:rsidRDefault="00384B12" w:rsidP="001E32BB">
            <w:pPr>
              <w:rPr>
                <w:sz w:val="16"/>
                <w:szCs w:val="16"/>
              </w:rPr>
            </w:pPr>
          </w:p>
        </w:tc>
        <w:tc>
          <w:tcPr>
            <w:tcW w:w="336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мостоятельно  определяя  критерии  оце-</w:t>
            </w:r>
          </w:p>
        </w:tc>
      </w:tr>
      <w:tr w:rsidR="00384B12" w:rsidRPr="00FF1055" w:rsidTr="001E32BB">
        <w:trPr>
          <w:trHeight w:val="190"/>
        </w:trPr>
        <w:tc>
          <w:tcPr>
            <w:tcW w:w="3920" w:type="dxa"/>
            <w:vAlign w:val="bottom"/>
          </w:tcPr>
          <w:p w:rsidR="00384B12" w:rsidRPr="00FF1055" w:rsidRDefault="00384B12" w:rsidP="001E32BB">
            <w:pPr>
              <w:rPr>
                <w:sz w:val="16"/>
                <w:szCs w:val="16"/>
              </w:rPr>
            </w:pPr>
          </w:p>
        </w:tc>
        <w:tc>
          <w:tcPr>
            <w:tcW w:w="240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нивания</w:t>
            </w:r>
          </w:p>
        </w:tc>
        <w:tc>
          <w:tcPr>
            <w:tcW w:w="960" w:type="dxa"/>
            <w:vAlign w:val="bottom"/>
          </w:tcPr>
          <w:p w:rsidR="00384B12" w:rsidRPr="00FF1055" w:rsidRDefault="00384B12" w:rsidP="001E32BB">
            <w:pPr>
              <w:rPr>
                <w:sz w:val="16"/>
                <w:szCs w:val="16"/>
              </w:rPr>
            </w:pPr>
          </w:p>
        </w:tc>
      </w:tr>
    </w:tbl>
    <w:p w:rsidR="00384B12" w:rsidRPr="00FF1055" w:rsidRDefault="0004475F" w:rsidP="00384B12">
      <w:pPr>
        <w:spacing w:line="20" w:lineRule="exact"/>
        <w:rPr>
          <w:sz w:val="20"/>
          <w:szCs w:val="20"/>
        </w:rPr>
      </w:pPr>
      <w:r>
        <w:rPr>
          <w:sz w:val="20"/>
          <w:szCs w:val="20"/>
        </w:rPr>
        <w:pict>
          <v:line id="Shape 183" o:spid="_x0000_s1357" style="position:absolute;z-index:251919360;visibility:visible;mso-wrap-distance-left:0;mso-wrap-distance-right:0;mso-position-horizontal-relative:text;mso-position-vertical-relative:text" from="-5.25pt,-240.45pt" to="-5.25pt,76.95pt" o:allowincell="f" strokeweight=".5pt"/>
        </w:pict>
      </w:r>
      <w:r>
        <w:rPr>
          <w:sz w:val="20"/>
          <w:szCs w:val="20"/>
        </w:rPr>
        <w:pict>
          <v:line id="Shape 184" o:spid="_x0000_s1358" style="position:absolute;z-index:251920384;visibility:visible;mso-wrap-distance-left:0;mso-wrap-distance-right:0;mso-position-horizontal-relative:text;mso-position-vertical-relative:text" from="195.95pt,-240.45pt" to="195.95pt,76.95pt" o:allowincell="f" strokeweight=".5pt"/>
        </w:pict>
      </w:r>
      <w:r>
        <w:rPr>
          <w:sz w:val="20"/>
          <w:szCs w:val="20"/>
        </w:rPr>
        <w:pict>
          <v:line id="Shape 185" o:spid="_x0000_s1359" style="position:absolute;z-index:251921408;visibility:visible;mso-wrap-distance-left:0;mso-wrap-distance-right:0;mso-position-horizontal-relative:text;mso-position-vertical-relative:text" from="369.25pt,-240.45pt" to="369.25pt,76.95pt" o:allowincell="f" strokeweight=".5pt"/>
        </w:pict>
      </w: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54" w:lineRule="exact"/>
        <w:rPr>
          <w:sz w:val="20"/>
          <w:szCs w:val="20"/>
        </w:rPr>
      </w:pPr>
    </w:p>
    <w:tbl>
      <w:tblPr>
        <w:tblW w:w="0" w:type="auto"/>
        <w:tblInd w:w="770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135</w:t>
            </w:r>
          </w:p>
        </w:tc>
      </w:tr>
    </w:tbl>
    <w:p w:rsidR="00384B12" w:rsidRPr="00FF1055" w:rsidRDefault="0004475F" w:rsidP="00384B12">
      <w:pPr>
        <w:spacing w:line="20" w:lineRule="exact"/>
        <w:rPr>
          <w:sz w:val="20"/>
          <w:szCs w:val="20"/>
        </w:rPr>
      </w:pPr>
      <w:r>
        <w:rPr>
          <w:sz w:val="20"/>
          <w:szCs w:val="20"/>
        </w:rPr>
        <w:pict>
          <v:line id="Shape 186" o:spid="_x0000_s1360" style="position:absolute;z-index:251922432;visibility:visible;mso-wrap-distance-left:0;mso-wrap-distance-right:0;mso-position-horizontal-relative:text;mso-position-vertical-relative:text" from="-140.7pt,.05pt" to="369.5pt,.05pt" o:allowincell="f" strokeweight=".5pt"/>
        </w:pict>
      </w:r>
    </w:p>
    <w:p w:rsidR="00384B12" w:rsidRPr="00FF1055" w:rsidRDefault="00384B12" w:rsidP="00384B12">
      <w:pPr>
        <w:sectPr w:rsidR="00384B12" w:rsidRPr="00FF1055">
          <w:pgSz w:w="12760" w:h="8220" w:orient="landscape"/>
          <w:pgMar w:top="785" w:right="893" w:bottom="576" w:left="1220" w:header="0" w:footer="0" w:gutter="0"/>
          <w:cols w:num="2" w:space="720" w:equalWidth="0">
            <w:col w:w="2480" w:space="220"/>
            <w:col w:w="7943"/>
          </w:cols>
        </w:sect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1000"/>
        <w:gridCol w:w="300"/>
        <w:gridCol w:w="620"/>
        <w:gridCol w:w="260"/>
        <w:gridCol w:w="220"/>
        <w:gridCol w:w="200"/>
        <w:gridCol w:w="860"/>
      </w:tblGrid>
      <w:tr w:rsidR="00384B12" w:rsidRPr="00FF1055" w:rsidTr="001E32BB">
        <w:trPr>
          <w:trHeight w:val="195"/>
        </w:trPr>
        <w:tc>
          <w:tcPr>
            <w:tcW w:w="2720" w:type="dxa"/>
            <w:vAlign w:val="bottom"/>
          </w:tcPr>
          <w:p w:rsidR="00384B12" w:rsidRPr="00FF1055" w:rsidRDefault="00384B12" w:rsidP="001E32BB">
            <w:pPr>
              <w:rPr>
                <w:sz w:val="16"/>
                <w:szCs w:val="16"/>
              </w:rPr>
            </w:pPr>
            <w:bookmarkStart w:id="134" w:name="page138"/>
            <w:bookmarkEnd w:id="134"/>
          </w:p>
        </w:tc>
        <w:tc>
          <w:tcPr>
            <w:tcW w:w="4040" w:type="dxa"/>
            <w:vAlign w:val="bottom"/>
          </w:tcPr>
          <w:p w:rsidR="00384B12" w:rsidRPr="00FF1055" w:rsidRDefault="00384B12" w:rsidP="001E32BB">
            <w:pPr>
              <w:rPr>
                <w:sz w:val="16"/>
                <w:szCs w:val="16"/>
              </w:rPr>
            </w:pPr>
          </w:p>
        </w:tc>
        <w:tc>
          <w:tcPr>
            <w:tcW w:w="1000" w:type="dxa"/>
            <w:vAlign w:val="bottom"/>
          </w:tcPr>
          <w:p w:rsidR="00384B12" w:rsidRPr="00FF1055" w:rsidRDefault="00384B12" w:rsidP="001E32BB">
            <w:pPr>
              <w:rPr>
                <w:sz w:val="16"/>
                <w:szCs w:val="16"/>
              </w:rPr>
            </w:pPr>
          </w:p>
        </w:tc>
        <w:tc>
          <w:tcPr>
            <w:tcW w:w="300" w:type="dxa"/>
            <w:vAlign w:val="bottom"/>
          </w:tcPr>
          <w:p w:rsidR="00384B12" w:rsidRPr="00FF1055" w:rsidRDefault="00384B12" w:rsidP="001E32BB">
            <w:pPr>
              <w:rPr>
                <w:sz w:val="16"/>
                <w:szCs w:val="16"/>
              </w:rPr>
            </w:pPr>
          </w:p>
        </w:tc>
        <w:tc>
          <w:tcPr>
            <w:tcW w:w="620" w:type="dxa"/>
            <w:vAlign w:val="bottom"/>
          </w:tcPr>
          <w:p w:rsidR="00384B12" w:rsidRPr="00FF1055" w:rsidRDefault="00384B12" w:rsidP="001E32BB">
            <w:pPr>
              <w:rPr>
                <w:sz w:val="16"/>
                <w:szCs w:val="16"/>
              </w:rPr>
            </w:pPr>
          </w:p>
        </w:tc>
        <w:tc>
          <w:tcPr>
            <w:tcW w:w="260" w:type="dxa"/>
            <w:vAlign w:val="bottom"/>
          </w:tcPr>
          <w:p w:rsidR="00384B12" w:rsidRPr="00FF1055" w:rsidRDefault="00384B12" w:rsidP="001E32BB">
            <w:pPr>
              <w:rPr>
                <w:sz w:val="16"/>
                <w:szCs w:val="16"/>
              </w:rPr>
            </w:pPr>
          </w:p>
        </w:tc>
        <w:tc>
          <w:tcPr>
            <w:tcW w:w="1280" w:type="dxa"/>
            <w:gridSpan w:val="3"/>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7"/>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Основное  содержание  по  темам</w:t>
            </w:r>
          </w:p>
        </w:tc>
        <w:tc>
          <w:tcPr>
            <w:tcW w:w="3460" w:type="dxa"/>
            <w:gridSpan w:val="7"/>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600" w:type="dxa"/>
            <w:gridSpan w:val="6"/>
            <w:vAlign w:val="bottom"/>
          </w:tcPr>
          <w:p w:rsidR="00384B12" w:rsidRPr="00FF1055" w:rsidRDefault="00384B12" w:rsidP="001E32BB">
            <w:pPr>
              <w:spacing w:line="194" w:lineRule="exact"/>
              <w:ind w:left="735"/>
              <w:jc w:val="center"/>
              <w:rPr>
                <w:sz w:val="20"/>
                <w:szCs w:val="20"/>
              </w:rPr>
            </w:pPr>
            <w:r w:rsidRPr="00FF1055">
              <w:rPr>
                <w:rFonts w:eastAsia="Times New Roman"/>
                <w:b/>
                <w:bCs/>
                <w:sz w:val="17"/>
                <w:szCs w:val="17"/>
              </w:rPr>
              <w:t>учебных  действий)</w:t>
            </w:r>
          </w:p>
        </w:tc>
        <w:tc>
          <w:tcPr>
            <w:tcW w:w="8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1300" w:type="dxa"/>
            <w:gridSpan w:val="2"/>
            <w:tcBorders>
              <w:bottom w:val="single" w:sz="8" w:space="0" w:color="auto"/>
            </w:tcBorders>
            <w:vAlign w:val="bottom"/>
          </w:tcPr>
          <w:p w:rsidR="00384B12" w:rsidRPr="00FF1055" w:rsidRDefault="00384B12" w:rsidP="001E32BB">
            <w:pPr>
              <w:rPr>
                <w:sz w:val="7"/>
                <w:szCs w:val="7"/>
              </w:rPr>
            </w:pPr>
          </w:p>
        </w:tc>
        <w:tc>
          <w:tcPr>
            <w:tcW w:w="2160" w:type="dxa"/>
            <w:gridSpan w:val="5"/>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Индия  и  Центральная  Азия</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18.  </w:t>
            </w:r>
            <w:r w:rsidRPr="00FF1055">
              <w:rPr>
                <w:rFonts w:eastAsia="Times New Roman"/>
                <w:b/>
                <w:bCs/>
                <w:sz w:val="17"/>
                <w:szCs w:val="17"/>
              </w:rPr>
              <w:t>Индия  и  Центральная  Азия.</w:t>
            </w:r>
          </w:p>
        </w:tc>
        <w:tc>
          <w:tcPr>
            <w:tcW w:w="1300" w:type="dxa"/>
            <w:gridSpan w:val="2"/>
            <w:vAlign w:val="bottom"/>
          </w:tcPr>
          <w:p w:rsidR="00384B12" w:rsidRPr="00FF1055" w:rsidRDefault="00384B12" w:rsidP="001E32BB">
            <w:pPr>
              <w:ind w:left="100"/>
              <w:rPr>
                <w:sz w:val="20"/>
                <w:szCs w:val="20"/>
              </w:rPr>
            </w:pPr>
            <w:r w:rsidRPr="00FF1055">
              <w:rPr>
                <w:rFonts w:eastAsia="Times New Roman"/>
                <w:b/>
                <w:bCs/>
                <w:sz w:val="17"/>
                <w:szCs w:val="17"/>
              </w:rPr>
              <w:t>Группировать</w:t>
            </w:r>
          </w:p>
        </w:tc>
        <w:tc>
          <w:tcPr>
            <w:tcW w:w="2160" w:type="dxa"/>
            <w:gridSpan w:val="5"/>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b/>
                <w:bCs/>
                <w:sz w:val="17"/>
                <w:szCs w:val="17"/>
              </w:rPr>
              <w:t>(классифицировать)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в  XIX  в.</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Социально-экономическое   положение   Ин-</w:t>
            </w:r>
          </w:p>
        </w:tc>
        <w:tc>
          <w:tcPr>
            <w:tcW w:w="100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факты   об</w:t>
            </w:r>
          </w:p>
        </w:tc>
        <w:tc>
          <w:tcPr>
            <w:tcW w:w="920" w:type="dxa"/>
            <w:gridSpan w:val="2"/>
            <w:vAlign w:val="bottom"/>
          </w:tcPr>
          <w:p w:rsidR="00384B12" w:rsidRPr="00FF1055" w:rsidRDefault="00384B12" w:rsidP="001E32BB">
            <w:pPr>
              <w:spacing w:line="184" w:lineRule="exact"/>
              <w:ind w:left="160"/>
              <w:rPr>
                <w:sz w:val="20"/>
                <w:szCs w:val="20"/>
              </w:rPr>
            </w:pPr>
            <w:r w:rsidRPr="00FF1055">
              <w:rPr>
                <w:rFonts w:eastAsia="Times New Roman"/>
                <w:sz w:val="17"/>
                <w:szCs w:val="17"/>
              </w:rPr>
              <w:t>истории</w:t>
            </w:r>
          </w:p>
        </w:tc>
        <w:tc>
          <w:tcPr>
            <w:tcW w:w="1540" w:type="dxa"/>
            <w:gridSpan w:val="4"/>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проникновения</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дии  к  началу  XIX  в.  Британское  влады-</w:t>
            </w:r>
          </w:p>
        </w:tc>
        <w:tc>
          <w:tcPr>
            <w:tcW w:w="10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британцев</w:t>
            </w:r>
          </w:p>
        </w:tc>
        <w:tc>
          <w:tcPr>
            <w:tcW w:w="300" w:type="dxa"/>
            <w:vAlign w:val="bottom"/>
          </w:tcPr>
          <w:p w:rsidR="00384B12" w:rsidRPr="00FF1055" w:rsidRDefault="00384B12" w:rsidP="001E32BB">
            <w:pPr>
              <w:spacing w:line="190" w:lineRule="exact"/>
              <w:ind w:left="200"/>
              <w:rPr>
                <w:sz w:val="20"/>
                <w:szCs w:val="20"/>
              </w:rPr>
            </w:pPr>
            <w:r w:rsidRPr="00FF1055">
              <w:rPr>
                <w:rFonts w:eastAsia="Times New Roman"/>
                <w:w w:val="99"/>
                <w:sz w:val="17"/>
                <w:szCs w:val="17"/>
              </w:rPr>
              <w:t>в</w:t>
            </w:r>
          </w:p>
        </w:tc>
        <w:tc>
          <w:tcPr>
            <w:tcW w:w="880" w:type="dxa"/>
            <w:gridSpan w:val="2"/>
            <w:vAlign w:val="bottom"/>
          </w:tcPr>
          <w:p w:rsidR="00384B12" w:rsidRPr="00FF1055" w:rsidRDefault="00384B12" w:rsidP="001E32BB">
            <w:pPr>
              <w:spacing w:line="190" w:lineRule="exact"/>
              <w:ind w:left="220"/>
              <w:rPr>
                <w:sz w:val="20"/>
                <w:szCs w:val="20"/>
              </w:rPr>
            </w:pPr>
            <w:r w:rsidRPr="00FF1055">
              <w:rPr>
                <w:rFonts w:eastAsia="Times New Roman"/>
                <w:sz w:val="17"/>
                <w:szCs w:val="17"/>
              </w:rPr>
              <w:t>Индию,</w:t>
            </w:r>
          </w:p>
        </w:tc>
        <w:tc>
          <w:tcPr>
            <w:tcW w:w="220" w:type="dxa"/>
            <w:vAlign w:val="bottom"/>
          </w:tcPr>
          <w:p w:rsidR="00384B12" w:rsidRPr="00FF1055" w:rsidRDefault="00384B12" w:rsidP="001E32BB">
            <w:pPr>
              <w:rPr>
                <w:sz w:val="16"/>
                <w:szCs w:val="16"/>
              </w:rPr>
            </w:pPr>
          </w:p>
        </w:tc>
        <w:tc>
          <w:tcPr>
            <w:tcW w:w="106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составлять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чество:    организация    управления,    роль</w:t>
            </w:r>
          </w:p>
        </w:tc>
        <w:tc>
          <w:tcPr>
            <w:tcW w:w="2600" w:type="dxa"/>
            <w:gridSpan w:val="6"/>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хронологическую   таблицу.</w:t>
            </w:r>
          </w:p>
        </w:tc>
        <w:tc>
          <w:tcPr>
            <w:tcW w:w="86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Харак-</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Ост-Индской  компании.  Восстание  сипаев,</w:t>
            </w:r>
          </w:p>
        </w:tc>
        <w:tc>
          <w:tcPr>
            <w:tcW w:w="2400" w:type="dxa"/>
            <w:gridSpan w:val="5"/>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теризовать  </w:t>
            </w:r>
            <w:r w:rsidRPr="00FF1055">
              <w:rPr>
                <w:rFonts w:eastAsia="Times New Roman"/>
                <w:sz w:val="17"/>
                <w:szCs w:val="17"/>
              </w:rPr>
              <w:t>колониальную</w:t>
            </w:r>
          </w:p>
        </w:tc>
        <w:tc>
          <w:tcPr>
            <w:tcW w:w="106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политику</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его  последствия.  Проникновение  в  Индию</w:t>
            </w:r>
          </w:p>
        </w:tc>
        <w:tc>
          <w:tcPr>
            <w:tcW w:w="1000" w:type="dxa"/>
            <w:vAlign w:val="bottom"/>
          </w:tcPr>
          <w:p w:rsidR="00384B12" w:rsidRPr="00FF1055" w:rsidRDefault="00384B12" w:rsidP="001E32BB">
            <w:pPr>
              <w:ind w:left="100"/>
              <w:rPr>
                <w:sz w:val="20"/>
                <w:szCs w:val="20"/>
              </w:rPr>
            </w:pPr>
            <w:r w:rsidRPr="00FF1055">
              <w:rPr>
                <w:rFonts w:eastAsia="Times New Roman"/>
                <w:sz w:val="17"/>
                <w:szCs w:val="17"/>
              </w:rPr>
              <w:t>британцев</w:t>
            </w:r>
          </w:p>
        </w:tc>
        <w:tc>
          <w:tcPr>
            <w:tcW w:w="300" w:type="dxa"/>
            <w:vAlign w:val="bottom"/>
          </w:tcPr>
          <w:p w:rsidR="00384B12" w:rsidRPr="00FF1055" w:rsidRDefault="00384B12" w:rsidP="001E32BB">
            <w:pPr>
              <w:ind w:left="140"/>
              <w:rPr>
                <w:sz w:val="20"/>
                <w:szCs w:val="20"/>
              </w:rPr>
            </w:pPr>
            <w:r w:rsidRPr="00FF1055">
              <w:rPr>
                <w:rFonts w:eastAsia="Times New Roman"/>
                <w:sz w:val="17"/>
                <w:szCs w:val="17"/>
              </w:rPr>
              <w:t>в</w:t>
            </w:r>
          </w:p>
        </w:tc>
        <w:tc>
          <w:tcPr>
            <w:tcW w:w="880" w:type="dxa"/>
            <w:gridSpan w:val="2"/>
            <w:vAlign w:val="bottom"/>
          </w:tcPr>
          <w:p w:rsidR="00384B12" w:rsidRPr="00FF1055" w:rsidRDefault="00384B12" w:rsidP="001E32BB">
            <w:pPr>
              <w:jc w:val="center"/>
              <w:rPr>
                <w:sz w:val="20"/>
                <w:szCs w:val="20"/>
              </w:rPr>
            </w:pPr>
            <w:r w:rsidRPr="00FF1055">
              <w:rPr>
                <w:rFonts w:eastAsia="Times New Roman"/>
                <w:sz w:val="17"/>
                <w:szCs w:val="17"/>
              </w:rPr>
              <w:t>Индии,</w:t>
            </w:r>
          </w:p>
        </w:tc>
        <w:tc>
          <w:tcPr>
            <w:tcW w:w="1280" w:type="dxa"/>
            <w:gridSpan w:val="3"/>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высказывать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европейского  образования  и  либеральных</w:t>
            </w:r>
          </w:p>
        </w:tc>
        <w:tc>
          <w:tcPr>
            <w:tcW w:w="10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суждения</w:t>
            </w:r>
          </w:p>
        </w:tc>
        <w:tc>
          <w:tcPr>
            <w:tcW w:w="300" w:type="dxa"/>
            <w:vAlign w:val="bottom"/>
          </w:tcPr>
          <w:p w:rsidR="00384B12" w:rsidRPr="00FF1055" w:rsidRDefault="00384B12" w:rsidP="001E32BB">
            <w:pPr>
              <w:spacing w:line="190" w:lineRule="exact"/>
              <w:ind w:left="80"/>
              <w:rPr>
                <w:sz w:val="20"/>
                <w:szCs w:val="20"/>
              </w:rPr>
            </w:pPr>
            <w:r w:rsidRPr="00FF1055">
              <w:rPr>
                <w:rFonts w:eastAsia="Times New Roman"/>
                <w:sz w:val="17"/>
                <w:szCs w:val="17"/>
              </w:rPr>
              <w:t>о</w:t>
            </w:r>
          </w:p>
        </w:tc>
        <w:tc>
          <w:tcPr>
            <w:tcW w:w="880" w:type="dxa"/>
            <w:gridSpan w:val="2"/>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значении</w:t>
            </w:r>
          </w:p>
        </w:tc>
        <w:tc>
          <w:tcPr>
            <w:tcW w:w="128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владычества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идей.  Создание  Индийского  национального</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Англии  для  экономического  и  куль-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конгресса.  Персия  к  началу  XIX  в.  Прав-</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турного  развития  индийских  наро-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ление  шаха  Фатх  Али.  Столкновения  Пер-</w:t>
            </w:r>
          </w:p>
        </w:tc>
        <w:tc>
          <w:tcPr>
            <w:tcW w:w="1920" w:type="dxa"/>
            <w:gridSpan w:val="3"/>
            <w:vAlign w:val="bottom"/>
          </w:tcPr>
          <w:p w:rsidR="00384B12" w:rsidRPr="00FF1055" w:rsidRDefault="00384B12" w:rsidP="001E32BB">
            <w:pPr>
              <w:ind w:left="100"/>
              <w:rPr>
                <w:sz w:val="20"/>
                <w:szCs w:val="20"/>
              </w:rPr>
            </w:pPr>
            <w:r w:rsidRPr="00FF1055">
              <w:rPr>
                <w:rFonts w:eastAsia="Times New Roman"/>
                <w:sz w:val="17"/>
                <w:szCs w:val="17"/>
              </w:rPr>
              <w:t xml:space="preserve">дов.  </w:t>
            </w:r>
            <w:r w:rsidRPr="00FF1055">
              <w:rPr>
                <w:rFonts w:eastAsia="Times New Roman"/>
                <w:b/>
                <w:bCs/>
                <w:sz w:val="17"/>
                <w:szCs w:val="17"/>
              </w:rPr>
              <w:t>Анализировать</w:t>
            </w:r>
          </w:p>
        </w:tc>
        <w:tc>
          <w:tcPr>
            <w:tcW w:w="680" w:type="dxa"/>
            <w:gridSpan w:val="3"/>
            <w:vAlign w:val="bottom"/>
          </w:tcPr>
          <w:p w:rsidR="00384B12" w:rsidRPr="00FF1055" w:rsidRDefault="00384B12" w:rsidP="001E32BB">
            <w:pPr>
              <w:ind w:left="120"/>
              <w:rPr>
                <w:sz w:val="20"/>
                <w:szCs w:val="20"/>
              </w:rPr>
            </w:pPr>
            <w:r w:rsidRPr="00FF1055">
              <w:rPr>
                <w:rFonts w:eastAsia="Times New Roman"/>
                <w:sz w:val="17"/>
                <w:szCs w:val="17"/>
              </w:rPr>
              <w:t>карту</w:t>
            </w:r>
          </w:p>
        </w:tc>
        <w:tc>
          <w:tcPr>
            <w:tcW w:w="86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«Индия</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сии  с  Россией,  усиление  зависимости  от</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  Центральная  Азия  в  XIX  в.»  с</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Англии.  Восстание  бабидов.  Превращение</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опорой  на  легенду,  </w:t>
            </w:r>
            <w:r w:rsidRPr="00FF1055">
              <w:rPr>
                <w:rFonts w:eastAsia="Times New Roman"/>
                <w:b/>
                <w:bCs/>
                <w:sz w:val="17"/>
                <w:szCs w:val="17"/>
              </w:rPr>
              <w:t>наносить</w:t>
            </w:r>
            <w:r w:rsidRPr="00FF1055">
              <w:rPr>
                <w:rFonts w:eastAsia="Times New Roman"/>
                <w:sz w:val="17"/>
                <w:szCs w:val="17"/>
              </w:rPr>
              <w:t xml:space="preserve">  полу-</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Афганистана  в  протекторат  Англии.</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ченные  сведения  на  контурную  кар-</w:t>
            </w: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18,  с.  70–73;</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ту.  </w:t>
            </w:r>
            <w:r w:rsidRPr="00FF1055">
              <w:rPr>
                <w:rFonts w:eastAsia="Times New Roman"/>
                <w:b/>
                <w:bCs/>
                <w:sz w:val="17"/>
                <w:szCs w:val="17"/>
              </w:rPr>
              <w:t>Систематизировать</w:t>
            </w:r>
            <w:r w:rsidRPr="00FF1055">
              <w:rPr>
                <w:rFonts w:eastAsia="Times New Roman"/>
                <w:sz w:val="17"/>
                <w:szCs w:val="17"/>
              </w:rPr>
              <w:t xml:space="preserve">  информацию</w:t>
            </w: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Тетрадь-тренажёр;Атлас;Электронное</w:t>
            </w:r>
          </w:p>
        </w:tc>
        <w:tc>
          <w:tcPr>
            <w:tcW w:w="3460" w:type="dxa"/>
            <w:gridSpan w:val="7"/>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о  колониальном  периоде  индийской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истории   на   основе   различных   ис-</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точников  (учебного  текста,  фотогра-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фий, карикатур, фрагментов художе-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100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ственных</w:t>
            </w:r>
          </w:p>
        </w:tc>
        <w:tc>
          <w:tcPr>
            <w:tcW w:w="1400" w:type="dxa"/>
            <w:gridSpan w:val="4"/>
            <w:vAlign w:val="bottom"/>
          </w:tcPr>
          <w:p w:rsidR="00384B12" w:rsidRPr="00FF1055" w:rsidRDefault="00384B12" w:rsidP="001E32BB">
            <w:pPr>
              <w:spacing w:line="184" w:lineRule="exact"/>
              <w:ind w:right="56"/>
              <w:jc w:val="right"/>
              <w:rPr>
                <w:sz w:val="20"/>
                <w:szCs w:val="20"/>
              </w:rPr>
            </w:pPr>
            <w:r w:rsidRPr="00FF1055">
              <w:rPr>
                <w:rFonts w:eastAsia="Times New Roman"/>
                <w:sz w:val="17"/>
                <w:szCs w:val="17"/>
              </w:rPr>
              <w:t>произведений,</w:t>
            </w:r>
          </w:p>
        </w:tc>
        <w:tc>
          <w:tcPr>
            <w:tcW w:w="106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мемуаров),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000" w:type="dxa"/>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готовить</w:t>
            </w:r>
          </w:p>
        </w:tc>
        <w:tc>
          <w:tcPr>
            <w:tcW w:w="1180" w:type="dxa"/>
            <w:gridSpan w:val="3"/>
            <w:vAlign w:val="bottom"/>
          </w:tcPr>
          <w:p w:rsidR="00384B12" w:rsidRPr="00FF1055" w:rsidRDefault="00384B12" w:rsidP="001E32BB">
            <w:pPr>
              <w:spacing w:line="190" w:lineRule="exact"/>
              <w:rPr>
                <w:sz w:val="20"/>
                <w:szCs w:val="20"/>
              </w:rPr>
            </w:pPr>
            <w:r w:rsidRPr="00FF1055">
              <w:rPr>
                <w:rFonts w:eastAsia="Times New Roman"/>
                <w:sz w:val="17"/>
                <w:szCs w:val="17"/>
              </w:rPr>
              <w:t>презентацию</w:t>
            </w:r>
          </w:p>
        </w:tc>
        <w:tc>
          <w:tcPr>
            <w:tcW w:w="128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(сообщение).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Применять   </w:t>
            </w:r>
            <w:r w:rsidRPr="00FF1055">
              <w:rPr>
                <w:rFonts w:eastAsia="Times New Roman"/>
                <w:sz w:val="17"/>
                <w:szCs w:val="17"/>
              </w:rPr>
              <w:t>знания  об  эпохе  коло-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0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ниального</w:t>
            </w:r>
          </w:p>
        </w:tc>
        <w:tc>
          <w:tcPr>
            <w:tcW w:w="1400" w:type="dxa"/>
            <w:gridSpan w:val="4"/>
            <w:vAlign w:val="bottom"/>
          </w:tcPr>
          <w:p w:rsidR="00384B12" w:rsidRPr="00FF1055" w:rsidRDefault="00384B12" w:rsidP="001E32BB">
            <w:pPr>
              <w:spacing w:line="190" w:lineRule="exact"/>
              <w:jc w:val="right"/>
              <w:rPr>
                <w:sz w:val="20"/>
                <w:szCs w:val="20"/>
              </w:rPr>
            </w:pPr>
            <w:r w:rsidRPr="00FF1055">
              <w:rPr>
                <w:rFonts w:eastAsia="Times New Roman"/>
                <w:sz w:val="17"/>
                <w:szCs w:val="17"/>
              </w:rPr>
              <w:t>существования</w:t>
            </w:r>
          </w:p>
        </w:tc>
        <w:tc>
          <w:tcPr>
            <w:tcW w:w="106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Индии  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3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Центральной</w:t>
            </w:r>
          </w:p>
        </w:tc>
        <w:tc>
          <w:tcPr>
            <w:tcW w:w="620" w:type="dxa"/>
            <w:vAlign w:val="bottom"/>
          </w:tcPr>
          <w:p w:rsidR="00384B12" w:rsidRPr="00FF1055" w:rsidRDefault="00384B12" w:rsidP="001E32BB">
            <w:pPr>
              <w:spacing w:line="190" w:lineRule="exact"/>
              <w:ind w:left="60"/>
              <w:rPr>
                <w:sz w:val="20"/>
                <w:szCs w:val="20"/>
              </w:rPr>
            </w:pPr>
            <w:r w:rsidRPr="00FF1055">
              <w:rPr>
                <w:rFonts w:eastAsia="Times New Roman"/>
                <w:sz w:val="17"/>
                <w:szCs w:val="17"/>
              </w:rPr>
              <w:t>Азии</w:t>
            </w:r>
          </w:p>
        </w:tc>
        <w:tc>
          <w:tcPr>
            <w:tcW w:w="480" w:type="dxa"/>
            <w:gridSpan w:val="2"/>
            <w:vAlign w:val="bottom"/>
          </w:tcPr>
          <w:p w:rsidR="00384B12" w:rsidRPr="00FF1055" w:rsidRDefault="00384B12" w:rsidP="001E32BB">
            <w:pPr>
              <w:spacing w:line="190" w:lineRule="exact"/>
              <w:ind w:right="56"/>
              <w:jc w:val="right"/>
              <w:rPr>
                <w:sz w:val="20"/>
                <w:szCs w:val="20"/>
              </w:rPr>
            </w:pPr>
            <w:r w:rsidRPr="00FF1055">
              <w:rPr>
                <w:rFonts w:eastAsia="Times New Roman"/>
                <w:sz w:val="17"/>
                <w:szCs w:val="17"/>
              </w:rPr>
              <w:t>для</w:t>
            </w:r>
          </w:p>
        </w:tc>
        <w:tc>
          <w:tcPr>
            <w:tcW w:w="106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раскрытия</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причин  и  оценки  сущности  совре-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менного  состояния  этих  территорий</w:t>
            </w:r>
          </w:p>
        </w:tc>
      </w:tr>
      <w:tr w:rsidR="00384B12" w:rsidRPr="00FF1055" w:rsidTr="001E32BB">
        <w:trPr>
          <w:trHeight w:val="603"/>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40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1000" w:type="dxa"/>
            <w:tcBorders>
              <w:bottom w:val="single" w:sz="8" w:space="0" w:color="auto"/>
            </w:tcBorders>
            <w:vAlign w:val="bottom"/>
          </w:tcPr>
          <w:p w:rsidR="00384B12" w:rsidRPr="00FF1055" w:rsidRDefault="00384B12" w:rsidP="001E32BB">
            <w:pPr>
              <w:rPr>
                <w:sz w:val="24"/>
                <w:szCs w:val="24"/>
              </w:rPr>
            </w:pPr>
          </w:p>
        </w:tc>
        <w:tc>
          <w:tcPr>
            <w:tcW w:w="300" w:type="dxa"/>
            <w:tcBorders>
              <w:bottom w:val="single" w:sz="8" w:space="0" w:color="auto"/>
            </w:tcBorders>
            <w:vAlign w:val="bottom"/>
          </w:tcPr>
          <w:p w:rsidR="00384B12" w:rsidRPr="00FF1055" w:rsidRDefault="00384B12" w:rsidP="001E32BB">
            <w:pPr>
              <w:rPr>
                <w:sz w:val="24"/>
                <w:szCs w:val="24"/>
              </w:rPr>
            </w:pPr>
          </w:p>
        </w:tc>
        <w:tc>
          <w:tcPr>
            <w:tcW w:w="620" w:type="dxa"/>
            <w:tcBorders>
              <w:bottom w:val="single" w:sz="8" w:space="0" w:color="auto"/>
            </w:tcBorders>
            <w:vAlign w:val="bottom"/>
          </w:tcPr>
          <w:p w:rsidR="00384B12" w:rsidRPr="00FF1055" w:rsidRDefault="00384B12" w:rsidP="001E32BB">
            <w:pPr>
              <w:rPr>
                <w:sz w:val="24"/>
                <w:szCs w:val="24"/>
              </w:rPr>
            </w:pPr>
          </w:p>
        </w:tc>
        <w:tc>
          <w:tcPr>
            <w:tcW w:w="260" w:type="dxa"/>
            <w:tcBorders>
              <w:bottom w:val="single" w:sz="8" w:space="0" w:color="auto"/>
            </w:tcBorders>
            <w:vAlign w:val="bottom"/>
          </w:tcPr>
          <w:p w:rsidR="00384B12" w:rsidRPr="00FF1055" w:rsidRDefault="00384B12" w:rsidP="001E32BB">
            <w:pPr>
              <w:rPr>
                <w:sz w:val="24"/>
                <w:szCs w:val="24"/>
              </w:rPr>
            </w:pPr>
          </w:p>
        </w:tc>
        <w:tc>
          <w:tcPr>
            <w:tcW w:w="220" w:type="dxa"/>
            <w:tcBorders>
              <w:bottom w:val="single" w:sz="8" w:space="0" w:color="auto"/>
            </w:tcBorders>
            <w:vAlign w:val="bottom"/>
          </w:tcPr>
          <w:p w:rsidR="00384B12" w:rsidRPr="00FF1055" w:rsidRDefault="00384B12" w:rsidP="001E32BB">
            <w:pPr>
              <w:rPr>
                <w:sz w:val="24"/>
                <w:szCs w:val="24"/>
              </w:rPr>
            </w:pPr>
          </w:p>
        </w:tc>
        <w:tc>
          <w:tcPr>
            <w:tcW w:w="200" w:type="dxa"/>
            <w:tcBorders>
              <w:bottom w:val="single" w:sz="8" w:space="0" w:color="auto"/>
            </w:tcBorders>
            <w:vAlign w:val="bottom"/>
          </w:tcPr>
          <w:p w:rsidR="00384B12" w:rsidRPr="00FF1055" w:rsidRDefault="00384B12" w:rsidP="001E32BB">
            <w:pPr>
              <w:rPr>
                <w:sz w:val="24"/>
                <w:szCs w:val="24"/>
              </w:rPr>
            </w:pPr>
          </w:p>
        </w:tc>
        <w:tc>
          <w:tcPr>
            <w:tcW w:w="86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136</w:t>
            </w:r>
          </w:p>
        </w:tc>
      </w:tr>
    </w:tbl>
    <w:p w:rsidR="00384B12" w:rsidRPr="00FF1055" w:rsidRDefault="00384B12" w:rsidP="00384B12">
      <w:pPr>
        <w:sectPr w:rsidR="00384B12" w:rsidRPr="00FF1055">
          <w:pgSz w:w="12760" w:h="8220" w:orient="landscape"/>
          <w:pgMar w:top="1099" w:right="893" w:bottom="173" w:left="1100" w:header="0" w:footer="0" w:gutter="0"/>
          <w:cols w:num="2" w:space="720" w:equalWidth="0">
            <w:col w:w="10220" w:space="302"/>
            <w:col w:w="241"/>
          </w:cols>
        </w:sectPr>
      </w:pPr>
    </w:p>
    <w:p w:rsidR="00384B12" w:rsidRPr="00FF1055" w:rsidRDefault="00384B12" w:rsidP="00384B12">
      <w:pPr>
        <w:spacing w:line="1" w:lineRule="exact"/>
        <w:rPr>
          <w:sz w:val="20"/>
          <w:szCs w:val="20"/>
        </w:rPr>
      </w:pPr>
      <w:bookmarkStart w:id="135" w:name="page139"/>
      <w:bookmarkEnd w:id="135"/>
    </w:p>
    <w:tbl>
      <w:tblPr>
        <w:tblW w:w="0" w:type="auto"/>
        <w:tblInd w:w="10" w:type="dxa"/>
        <w:tblLayout w:type="fixed"/>
        <w:tblCellMar>
          <w:left w:w="0" w:type="dxa"/>
          <w:right w:w="0" w:type="dxa"/>
        </w:tblCellMar>
        <w:tblLook w:val="04A0" w:firstRow="1" w:lastRow="0" w:firstColumn="1" w:lastColumn="0" w:noHBand="0" w:noVBand="1"/>
      </w:tblPr>
      <w:tblGrid>
        <w:gridCol w:w="1700"/>
        <w:gridCol w:w="1020"/>
        <w:gridCol w:w="4040"/>
        <w:gridCol w:w="1140"/>
        <w:gridCol w:w="460"/>
        <w:gridCol w:w="720"/>
        <w:gridCol w:w="440"/>
        <w:gridCol w:w="700"/>
        <w:gridCol w:w="500"/>
        <w:gridCol w:w="20"/>
      </w:tblGrid>
      <w:tr w:rsidR="00384B12" w:rsidRPr="00FF1055" w:rsidTr="001E32BB">
        <w:trPr>
          <w:trHeight w:val="244"/>
        </w:trPr>
        <w:tc>
          <w:tcPr>
            <w:tcW w:w="2720" w:type="dxa"/>
            <w:gridSpan w:val="2"/>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«Открытие»  Китая.  Опиум-</w:t>
            </w:r>
          </w:p>
        </w:tc>
        <w:tc>
          <w:tcPr>
            <w:tcW w:w="4040" w:type="dxa"/>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19.  </w:t>
            </w:r>
            <w:r w:rsidRPr="00FF1055">
              <w:rPr>
                <w:rFonts w:eastAsia="Times New Roman"/>
                <w:b/>
                <w:bCs/>
                <w:sz w:val="17"/>
                <w:szCs w:val="17"/>
              </w:rPr>
              <w:t>Китай:  от  великой  страны  к  по-</w:t>
            </w:r>
          </w:p>
        </w:tc>
        <w:tc>
          <w:tcPr>
            <w:tcW w:w="3460" w:type="dxa"/>
            <w:gridSpan w:val="5"/>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колониальную полити-</w:t>
            </w:r>
          </w:p>
        </w:tc>
        <w:tc>
          <w:tcPr>
            <w:tcW w:w="50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ные  войны.  Восстание  тай-</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луколонии.</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ку  европейцев  в  Китае,  </w:t>
            </w:r>
            <w:r w:rsidRPr="00FF1055">
              <w:rPr>
                <w:rFonts w:eastAsia="Times New Roman"/>
                <w:b/>
                <w:bCs/>
                <w:sz w:val="17"/>
                <w:szCs w:val="17"/>
              </w:rPr>
              <w:t>выделять</w:t>
            </w:r>
            <w:r w:rsidRPr="00FF1055">
              <w:rPr>
                <w:rFonts w:eastAsia="Times New Roman"/>
                <w:sz w:val="17"/>
                <w:szCs w:val="17"/>
              </w:rPr>
              <w:t xml:space="preserve">  фак-</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пинов. Попытки внутренней</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Социально-экономическое положение Китая к</w:t>
            </w:r>
          </w:p>
        </w:tc>
        <w:tc>
          <w:tcPr>
            <w:tcW w:w="2320" w:type="dxa"/>
            <w:gridSpan w:val="3"/>
            <w:vAlign w:val="bottom"/>
          </w:tcPr>
          <w:p w:rsidR="00384B12" w:rsidRPr="00FF1055" w:rsidRDefault="00384B12" w:rsidP="001E32BB">
            <w:pPr>
              <w:ind w:left="100"/>
              <w:rPr>
                <w:sz w:val="20"/>
                <w:szCs w:val="20"/>
              </w:rPr>
            </w:pPr>
            <w:r w:rsidRPr="00FF1055">
              <w:rPr>
                <w:rFonts w:eastAsia="Times New Roman"/>
                <w:sz w:val="17"/>
                <w:szCs w:val="17"/>
              </w:rPr>
              <w:t>торы</w:t>
            </w:r>
            <w:r w:rsidRPr="00FF1055">
              <w:rPr>
                <w:rFonts w:eastAsia="Times New Roman"/>
                <w:b/>
                <w:bCs/>
                <w:sz w:val="17"/>
                <w:szCs w:val="17"/>
              </w:rPr>
              <w:t>,</w:t>
            </w:r>
            <w:r w:rsidRPr="00FF1055">
              <w:rPr>
                <w:rFonts w:eastAsia="Times New Roman"/>
                <w:sz w:val="17"/>
                <w:szCs w:val="17"/>
              </w:rPr>
              <w:t xml:space="preserve">    способствовавшие</w:t>
            </w:r>
          </w:p>
        </w:tc>
        <w:tc>
          <w:tcPr>
            <w:tcW w:w="114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«открытию»</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gridSpan w:val="2"/>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модернизации  Китая</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началу  XIX  в.  Первая  опиумная  война,  «от-</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Китая  и  его  подчинению  иноземному</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700" w:type="dxa"/>
            <w:tcBorders>
              <w:left w:val="single" w:sz="8" w:space="0" w:color="auto"/>
            </w:tcBorders>
            <w:vAlign w:val="bottom"/>
          </w:tcPr>
          <w:p w:rsidR="00384B12" w:rsidRPr="00FF1055" w:rsidRDefault="00384B12" w:rsidP="001E32BB">
            <w:pPr>
              <w:rPr>
                <w:sz w:val="17"/>
                <w:szCs w:val="17"/>
              </w:rPr>
            </w:pPr>
          </w:p>
        </w:tc>
        <w:tc>
          <w:tcPr>
            <w:tcW w:w="10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крытие»  Китая.  Восстание  тайпинов.  Вто-</w:t>
            </w:r>
          </w:p>
        </w:tc>
        <w:tc>
          <w:tcPr>
            <w:tcW w:w="1140" w:type="dxa"/>
            <w:vAlign w:val="bottom"/>
          </w:tcPr>
          <w:p w:rsidR="00384B12" w:rsidRPr="00FF1055" w:rsidRDefault="00384B12" w:rsidP="001E32BB">
            <w:pPr>
              <w:ind w:left="100"/>
              <w:rPr>
                <w:sz w:val="20"/>
                <w:szCs w:val="20"/>
              </w:rPr>
            </w:pPr>
            <w:r w:rsidRPr="00FF1055">
              <w:rPr>
                <w:rFonts w:eastAsia="Times New Roman"/>
                <w:sz w:val="17"/>
                <w:szCs w:val="17"/>
              </w:rPr>
              <w:t>господству.</w:t>
            </w:r>
          </w:p>
        </w:tc>
        <w:tc>
          <w:tcPr>
            <w:tcW w:w="1180" w:type="dxa"/>
            <w:gridSpan w:val="2"/>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Высказывать</w:t>
            </w:r>
          </w:p>
        </w:tc>
        <w:tc>
          <w:tcPr>
            <w:tcW w:w="114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суждения</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700" w:type="dxa"/>
            <w:tcBorders>
              <w:left w:val="single" w:sz="8" w:space="0" w:color="auto"/>
            </w:tcBorders>
            <w:vAlign w:val="bottom"/>
          </w:tcPr>
          <w:p w:rsidR="00384B12" w:rsidRPr="00FF1055" w:rsidRDefault="00384B12" w:rsidP="001E32BB">
            <w:pPr>
              <w:rPr>
                <w:sz w:val="16"/>
                <w:szCs w:val="16"/>
              </w:rPr>
            </w:pPr>
          </w:p>
        </w:tc>
        <w:tc>
          <w:tcPr>
            <w:tcW w:w="10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рая  опиумная  война,  отторжение  от  Китая</w:t>
            </w:r>
          </w:p>
        </w:tc>
        <w:tc>
          <w:tcPr>
            <w:tcW w:w="11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   значении</w:t>
            </w:r>
          </w:p>
        </w:tc>
        <w:tc>
          <w:tcPr>
            <w:tcW w:w="1180" w:type="dxa"/>
            <w:gridSpan w:val="2"/>
            <w:vAlign w:val="bottom"/>
          </w:tcPr>
          <w:p w:rsidR="00384B12" w:rsidRPr="00FF1055" w:rsidRDefault="00384B12" w:rsidP="001E32BB">
            <w:pPr>
              <w:spacing w:line="190" w:lineRule="exact"/>
              <w:ind w:left="80"/>
              <w:rPr>
                <w:sz w:val="20"/>
                <w:szCs w:val="20"/>
              </w:rPr>
            </w:pPr>
            <w:r w:rsidRPr="00FF1055">
              <w:rPr>
                <w:rFonts w:eastAsia="Times New Roman"/>
                <w:sz w:val="17"/>
                <w:szCs w:val="17"/>
              </w:rPr>
              <w:t>столкновения</w:t>
            </w:r>
          </w:p>
        </w:tc>
        <w:tc>
          <w:tcPr>
            <w:tcW w:w="114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китайского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700" w:type="dxa"/>
            <w:tcBorders>
              <w:left w:val="single" w:sz="8" w:space="0" w:color="auto"/>
            </w:tcBorders>
            <w:vAlign w:val="bottom"/>
          </w:tcPr>
          <w:p w:rsidR="00384B12" w:rsidRPr="00FF1055" w:rsidRDefault="00384B12" w:rsidP="001E32BB">
            <w:pPr>
              <w:rPr>
                <w:sz w:val="16"/>
                <w:szCs w:val="16"/>
              </w:rPr>
            </w:pPr>
          </w:p>
        </w:tc>
        <w:tc>
          <w:tcPr>
            <w:tcW w:w="10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отдельных  территорий.  Попытки  внутрен-</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общества  с  западным  миром  для  со-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700" w:type="dxa"/>
            <w:tcBorders>
              <w:left w:val="single" w:sz="8" w:space="0" w:color="auto"/>
            </w:tcBorders>
            <w:vAlign w:val="bottom"/>
          </w:tcPr>
          <w:p w:rsidR="00384B12" w:rsidRPr="00FF1055" w:rsidRDefault="00384B12" w:rsidP="001E32BB">
            <w:pPr>
              <w:rPr>
                <w:sz w:val="15"/>
                <w:szCs w:val="15"/>
              </w:rPr>
            </w:pPr>
          </w:p>
        </w:tc>
        <w:tc>
          <w:tcPr>
            <w:tcW w:w="10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ней  модернизации  Китая,  «сто  дней  ре-</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циально-экономического  и  культурного</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700" w:type="dxa"/>
            <w:tcBorders>
              <w:left w:val="single" w:sz="8" w:space="0" w:color="auto"/>
            </w:tcBorders>
            <w:vAlign w:val="bottom"/>
          </w:tcPr>
          <w:p w:rsidR="00384B12" w:rsidRPr="00FF1055" w:rsidRDefault="00384B12" w:rsidP="001E32BB">
            <w:pPr>
              <w:rPr>
                <w:sz w:val="17"/>
                <w:szCs w:val="17"/>
              </w:rPr>
            </w:pPr>
          </w:p>
        </w:tc>
        <w:tc>
          <w:tcPr>
            <w:tcW w:w="10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форм».  Раздел  Китая  на  сферы  влияния,</w:t>
            </w:r>
          </w:p>
        </w:tc>
        <w:tc>
          <w:tcPr>
            <w:tcW w:w="2760" w:type="dxa"/>
            <w:gridSpan w:val="4"/>
            <w:vAlign w:val="bottom"/>
          </w:tcPr>
          <w:p w:rsidR="00384B12" w:rsidRPr="00FF1055" w:rsidRDefault="00384B12" w:rsidP="001E32BB">
            <w:pPr>
              <w:ind w:left="100"/>
              <w:rPr>
                <w:sz w:val="20"/>
                <w:szCs w:val="20"/>
              </w:rPr>
            </w:pPr>
            <w:r w:rsidRPr="00FF1055">
              <w:rPr>
                <w:rFonts w:eastAsia="Times New Roman"/>
                <w:sz w:val="17"/>
                <w:szCs w:val="17"/>
              </w:rPr>
              <w:t xml:space="preserve">развития  Китая.  </w:t>
            </w:r>
            <w:r w:rsidRPr="00FF1055">
              <w:rPr>
                <w:rFonts w:eastAsia="Times New Roman"/>
                <w:b/>
                <w:bCs/>
                <w:sz w:val="17"/>
                <w:szCs w:val="17"/>
              </w:rPr>
              <w:t>Группировать</w:t>
            </w:r>
          </w:p>
        </w:tc>
        <w:tc>
          <w:tcPr>
            <w:tcW w:w="70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факты</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700" w:type="dxa"/>
            <w:tcBorders>
              <w:left w:val="single" w:sz="8" w:space="0" w:color="auto"/>
            </w:tcBorders>
            <w:vAlign w:val="bottom"/>
          </w:tcPr>
          <w:p w:rsidR="00384B12" w:rsidRPr="00FF1055" w:rsidRDefault="00384B12" w:rsidP="001E32BB">
            <w:pPr>
              <w:rPr>
                <w:sz w:val="15"/>
                <w:szCs w:val="15"/>
              </w:rPr>
            </w:pPr>
          </w:p>
        </w:tc>
        <w:tc>
          <w:tcPr>
            <w:tcW w:w="10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доктрина  «открытых  дверей».</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об  истории  «открытия»  и  подчинения</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700" w:type="dxa"/>
            <w:tcBorders>
              <w:left w:val="single" w:sz="8" w:space="0" w:color="auto"/>
            </w:tcBorders>
            <w:vAlign w:val="bottom"/>
          </w:tcPr>
          <w:p w:rsidR="00384B12" w:rsidRPr="00FF1055" w:rsidRDefault="00384B12" w:rsidP="001E32BB">
            <w:pPr>
              <w:rPr>
                <w:sz w:val="16"/>
                <w:szCs w:val="16"/>
              </w:rPr>
            </w:pPr>
          </w:p>
        </w:tc>
        <w:tc>
          <w:tcPr>
            <w:tcW w:w="10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Народное  восстание  «ихэтуань».</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Китая, </w:t>
            </w:r>
            <w:r w:rsidRPr="00FF1055">
              <w:rPr>
                <w:rFonts w:eastAsia="Times New Roman"/>
                <w:b/>
                <w:bCs/>
                <w:sz w:val="17"/>
                <w:szCs w:val="17"/>
              </w:rPr>
              <w:t>составлять</w:t>
            </w:r>
            <w:r w:rsidRPr="00FF1055">
              <w:rPr>
                <w:rFonts w:eastAsia="Times New Roman"/>
                <w:sz w:val="17"/>
                <w:szCs w:val="17"/>
              </w:rPr>
              <w:t xml:space="preserve">  хронологическую та-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700" w:type="dxa"/>
            <w:tcBorders>
              <w:left w:val="single" w:sz="8" w:space="0" w:color="auto"/>
            </w:tcBorders>
            <w:vAlign w:val="bottom"/>
          </w:tcPr>
          <w:p w:rsidR="00384B12" w:rsidRPr="00FF1055" w:rsidRDefault="00384B12" w:rsidP="001E32BB">
            <w:pPr>
              <w:rPr>
                <w:sz w:val="16"/>
                <w:szCs w:val="16"/>
              </w:rPr>
            </w:pPr>
          </w:p>
        </w:tc>
        <w:tc>
          <w:tcPr>
            <w:tcW w:w="10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19,  с.  74–75;</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блицу.  </w:t>
            </w:r>
            <w:r w:rsidRPr="00FF1055">
              <w:rPr>
                <w:rFonts w:eastAsia="Times New Roman"/>
                <w:b/>
                <w:bCs/>
                <w:sz w:val="17"/>
                <w:szCs w:val="17"/>
              </w:rPr>
              <w:t>Анализировать</w:t>
            </w:r>
            <w:r w:rsidRPr="00FF1055">
              <w:rPr>
                <w:rFonts w:eastAsia="Times New Roman"/>
                <w:sz w:val="17"/>
                <w:szCs w:val="17"/>
              </w:rPr>
              <w:t xml:space="preserve">  карту  «Китай  в</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700" w:type="dxa"/>
            <w:tcBorders>
              <w:left w:val="single" w:sz="8" w:space="0" w:color="auto"/>
            </w:tcBorders>
            <w:vAlign w:val="bottom"/>
          </w:tcPr>
          <w:p w:rsidR="00384B12" w:rsidRPr="00FF1055" w:rsidRDefault="00384B12" w:rsidP="001E32BB">
            <w:pPr>
              <w:rPr>
                <w:sz w:val="17"/>
                <w:szCs w:val="17"/>
              </w:rPr>
            </w:pPr>
          </w:p>
        </w:tc>
        <w:tc>
          <w:tcPr>
            <w:tcW w:w="10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Тетрадь-тренажёр;Атлас;Электронное</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XIX в.» с опорой на легенду, </w:t>
            </w:r>
            <w:r w:rsidRPr="00FF1055">
              <w:rPr>
                <w:rFonts w:eastAsia="Times New Roman"/>
                <w:b/>
                <w:bCs/>
                <w:sz w:val="17"/>
                <w:szCs w:val="17"/>
              </w:rPr>
              <w:t>наносить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700" w:type="dxa"/>
            <w:tcBorders>
              <w:left w:val="single" w:sz="8" w:space="0" w:color="auto"/>
            </w:tcBorders>
            <w:vAlign w:val="bottom"/>
          </w:tcPr>
          <w:p w:rsidR="00384B12" w:rsidRPr="00FF1055" w:rsidRDefault="00384B12" w:rsidP="001E32BB">
            <w:pPr>
              <w:rPr>
                <w:sz w:val="15"/>
                <w:szCs w:val="15"/>
              </w:rPr>
            </w:pPr>
          </w:p>
        </w:tc>
        <w:tc>
          <w:tcPr>
            <w:tcW w:w="10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приложение  к  учебнику</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полученные сведения на контурную кар-</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700" w:type="dxa"/>
            <w:tcBorders>
              <w:left w:val="single" w:sz="8" w:space="0" w:color="auto"/>
            </w:tcBorders>
            <w:vAlign w:val="bottom"/>
          </w:tcPr>
          <w:p w:rsidR="00384B12" w:rsidRPr="00FF1055" w:rsidRDefault="00384B12" w:rsidP="001E32BB">
            <w:pPr>
              <w:rPr>
                <w:sz w:val="17"/>
                <w:szCs w:val="17"/>
              </w:rPr>
            </w:pPr>
          </w:p>
        </w:tc>
        <w:tc>
          <w:tcPr>
            <w:tcW w:w="10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ту.  </w:t>
            </w:r>
            <w:r w:rsidRPr="00FF1055">
              <w:rPr>
                <w:rFonts w:eastAsia="Times New Roman"/>
                <w:b/>
                <w:bCs/>
                <w:sz w:val="17"/>
                <w:szCs w:val="17"/>
              </w:rPr>
              <w:t>Систематизировать</w:t>
            </w:r>
            <w:r w:rsidRPr="00FF1055">
              <w:rPr>
                <w:rFonts w:eastAsia="Times New Roman"/>
                <w:sz w:val="17"/>
                <w:szCs w:val="17"/>
              </w:rPr>
              <w:t xml:space="preserve">  информацию  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700" w:type="dxa"/>
            <w:tcBorders>
              <w:left w:val="single" w:sz="8" w:space="0" w:color="auto"/>
            </w:tcBorders>
            <w:vAlign w:val="bottom"/>
          </w:tcPr>
          <w:p w:rsidR="00384B12" w:rsidRPr="00FF1055" w:rsidRDefault="00384B12" w:rsidP="001E32BB">
            <w:pPr>
              <w:rPr>
                <w:sz w:val="16"/>
                <w:szCs w:val="16"/>
              </w:rPr>
            </w:pPr>
          </w:p>
        </w:tc>
        <w:tc>
          <w:tcPr>
            <w:tcW w:w="10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жизни китайского общества в XIX в. на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700" w:type="dxa"/>
            <w:tcBorders>
              <w:left w:val="single" w:sz="8" w:space="0" w:color="auto"/>
            </w:tcBorders>
            <w:vAlign w:val="bottom"/>
          </w:tcPr>
          <w:p w:rsidR="00384B12" w:rsidRPr="00FF1055" w:rsidRDefault="00384B12" w:rsidP="001E32BB">
            <w:pPr>
              <w:rPr>
                <w:sz w:val="16"/>
                <w:szCs w:val="16"/>
              </w:rPr>
            </w:pPr>
          </w:p>
        </w:tc>
        <w:tc>
          <w:tcPr>
            <w:tcW w:w="10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основе различных источников (учебного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700" w:type="dxa"/>
            <w:tcBorders>
              <w:left w:val="single" w:sz="8" w:space="0" w:color="auto"/>
            </w:tcBorders>
            <w:vAlign w:val="bottom"/>
          </w:tcPr>
          <w:p w:rsidR="00384B12" w:rsidRPr="00FF1055" w:rsidRDefault="00384B12" w:rsidP="001E32BB">
            <w:pPr>
              <w:rPr>
                <w:sz w:val="16"/>
                <w:szCs w:val="16"/>
              </w:rPr>
            </w:pPr>
          </w:p>
        </w:tc>
        <w:tc>
          <w:tcPr>
            <w:tcW w:w="10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текста,  фотографий,  фрагментов  худо-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700" w:type="dxa"/>
            <w:tcBorders>
              <w:left w:val="single" w:sz="8" w:space="0" w:color="auto"/>
            </w:tcBorders>
            <w:vAlign w:val="bottom"/>
          </w:tcPr>
          <w:p w:rsidR="00384B12" w:rsidRPr="00FF1055" w:rsidRDefault="00384B12" w:rsidP="001E32BB">
            <w:pPr>
              <w:rPr>
                <w:sz w:val="15"/>
                <w:szCs w:val="15"/>
              </w:rPr>
            </w:pPr>
          </w:p>
        </w:tc>
        <w:tc>
          <w:tcPr>
            <w:tcW w:w="10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жественных произведений, документов),</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700" w:type="dxa"/>
            <w:tcBorders>
              <w:left w:val="single" w:sz="8" w:space="0" w:color="auto"/>
            </w:tcBorders>
            <w:vAlign w:val="bottom"/>
          </w:tcPr>
          <w:p w:rsidR="00384B12" w:rsidRPr="00FF1055" w:rsidRDefault="00384B12" w:rsidP="001E32BB">
            <w:pPr>
              <w:rPr>
                <w:sz w:val="17"/>
                <w:szCs w:val="17"/>
              </w:rPr>
            </w:pPr>
          </w:p>
        </w:tc>
        <w:tc>
          <w:tcPr>
            <w:tcW w:w="10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готовить </w:t>
            </w:r>
            <w:r w:rsidRPr="00FF1055">
              <w:rPr>
                <w:rFonts w:eastAsia="Times New Roman"/>
                <w:sz w:val="17"/>
                <w:szCs w:val="17"/>
              </w:rPr>
              <w:t>презентацию (сообщение)</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1700" w:type="dxa"/>
            <w:tcBorders>
              <w:left w:val="single" w:sz="8" w:space="0" w:color="auto"/>
              <w:bottom w:val="single" w:sz="8" w:space="0" w:color="auto"/>
            </w:tcBorders>
            <w:vAlign w:val="bottom"/>
          </w:tcPr>
          <w:p w:rsidR="00384B12" w:rsidRPr="00FF1055" w:rsidRDefault="00384B12" w:rsidP="001E32BB">
            <w:pPr>
              <w:rPr>
                <w:sz w:val="4"/>
                <w:szCs w:val="4"/>
              </w:rPr>
            </w:pPr>
          </w:p>
        </w:tc>
        <w:tc>
          <w:tcPr>
            <w:tcW w:w="102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1600" w:type="dxa"/>
            <w:gridSpan w:val="2"/>
            <w:tcBorders>
              <w:bottom w:val="single" w:sz="8" w:space="0" w:color="auto"/>
            </w:tcBorders>
            <w:vAlign w:val="bottom"/>
          </w:tcPr>
          <w:p w:rsidR="00384B12" w:rsidRPr="00FF1055" w:rsidRDefault="00384B12" w:rsidP="001E32BB">
            <w:pPr>
              <w:rPr>
                <w:sz w:val="4"/>
                <w:szCs w:val="4"/>
              </w:rPr>
            </w:pPr>
          </w:p>
        </w:tc>
        <w:tc>
          <w:tcPr>
            <w:tcW w:w="1160" w:type="dxa"/>
            <w:gridSpan w:val="2"/>
            <w:tcBorders>
              <w:bottom w:val="single" w:sz="8" w:space="0" w:color="auto"/>
            </w:tcBorders>
            <w:vAlign w:val="bottom"/>
          </w:tcPr>
          <w:p w:rsidR="00384B12" w:rsidRPr="00FF1055" w:rsidRDefault="00384B12" w:rsidP="001E32BB">
            <w:pPr>
              <w:rPr>
                <w:sz w:val="4"/>
                <w:szCs w:val="4"/>
              </w:rPr>
            </w:pPr>
          </w:p>
        </w:tc>
        <w:tc>
          <w:tcPr>
            <w:tcW w:w="70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30"/>
        </w:trPr>
        <w:tc>
          <w:tcPr>
            <w:tcW w:w="170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Насильственное</w:t>
            </w:r>
          </w:p>
        </w:tc>
        <w:tc>
          <w:tcPr>
            <w:tcW w:w="1020" w:type="dxa"/>
            <w:tcBorders>
              <w:right w:val="single" w:sz="8" w:space="0" w:color="auto"/>
            </w:tcBorders>
            <w:vAlign w:val="bottom"/>
          </w:tcPr>
          <w:p w:rsidR="00384B12" w:rsidRPr="00FF1055" w:rsidRDefault="00384B12" w:rsidP="001E32BB">
            <w:pPr>
              <w:ind w:left="220"/>
              <w:rPr>
                <w:sz w:val="20"/>
                <w:szCs w:val="20"/>
              </w:rPr>
            </w:pPr>
            <w:r w:rsidRPr="00FF1055">
              <w:rPr>
                <w:rFonts w:eastAsia="Times New Roman"/>
                <w:sz w:val="17"/>
                <w:szCs w:val="17"/>
              </w:rPr>
              <w:t>«откры-</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20. </w:t>
            </w:r>
            <w:r w:rsidRPr="00FF1055">
              <w:rPr>
                <w:rFonts w:eastAsia="Times New Roman"/>
                <w:b/>
                <w:bCs/>
                <w:sz w:val="17"/>
                <w:szCs w:val="17"/>
              </w:rPr>
              <w:t>Япония: удачный опыт модернизации.</w:t>
            </w:r>
          </w:p>
        </w:tc>
        <w:tc>
          <w:tcPr>
            <w:tcW w:w="1600" w:type="dxa"/>
            <w:gridSpan w:val="2"/>
            <w:vAlign w:val="bottom"/>
          </w:tcPr>
          <w:p w:rsidR="00384B12" w:rsidRPr="00FF1055" w:rsidRDefault="00384B12" w:rsidP="001E32BB">
            <w:pPr>
              <w:ind w:left="100"/>
              <w:rPr>
                <w:sz w:val="20"/>
                <w:szCs w:val="20"/>
              </w:rPr>
            </w:pPr>
            <w:r w:rsidRPr="00FF1055">
              <w:rPr>
                <w:rFonts w:eastAsia="Times New Roman"/>
                <w:b/>
                <w:bCs/>
                <w:sz w:val="17"/>
                <w:szCs w:val="17"/>
              </w:rPr>
              <w:t>Характеризовать</w:t>
            </w:r>
          </w:p>
        </w:tc>
        <w:tc>
          <w:tcPr>
            <w:tcW w:w="1160" w:type="dxa"/>
            <w:gridSpan w:val="2"/>
            <w:vAlign w:val="bottom"/>
          </w:tcPr>
          <w:p w:rsidR="00384B12" w:rsidRPr="00FF1055" w:rsidRDefault="00384B12" w:rsidP="001E32BB">
            <w:pPr>
              <w:ind w:left="80"/>
              <w:rPr>
                <w:sz w:val="20"/>
                <w:szCs w:val="20"/>
              </w:rPr>
            </w:pPr>
            <w:r w:rsidRPr="00FF1055">
              <w:rPr>
                <w:rFonts w:eastAsia="Times New Roman"/>
                <w:sz w:val="17"/>
                <w:szCs w:val="17"/>
              </w:rPr>
              <w:t>особенности</w:t>
            </w:r>
          </w:p>
        </w:tc>
        <w:tc>
          <w:tcPr>
            <w:tcW w:w="70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эконо-</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тие»  Японии.  «Реставрация</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Экономика и политическое устройство Япо-</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мического положения и политического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700" w:type="dxa"/>
            <w:tcBorders>
              <w:lef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Мэйдзи»</w:t>
            </w:r>
          </w:p>
        </w:tc>
        <w:tc>
          <w:tcPr>
            <w:tcW w:w="10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нии  к  началу  XIX  в.  Насильственное  «от-</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устройства Японии к началу XIX в.</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700" w:type="dxa"/>
            <w:tcBorders>
              <w:left w:val="single" w:sz="8" w:space="0" w:color="auto"/>
            </w:tcBorders>
            <w:vAlign w:val="bottom"/>
          </w:tcPr>
          <w:p w:rsidR="00384B12" w:rsidRPr="00FF1055" w:rsidRDefault="00384B12" w:rsidP="001E32BB">
            <w:pPr>
              <w:rPr>
                <w:sz w:val="17"/>
                <w:szCs w:val="17"/>
              </w:rPr>
            </w:pPr>
          </w:p>
        </w:tc>
        <w:tc>
          <w:tcPr>
            <w:tcW w:w="10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крытие» страны, неравноправные договоры</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Проводить  </w:t>
            </w:r>
            <w:r w:rsidRPr="00FF1055">
              <w:rPr>
                <w:rFonts w:eastAsia="Times New Roman"/>
                <w:sz w:val="17"/>
                <w:szCs w:val="17"/>
              </w:rPr>
              <w:t>исследование:</w:t>
            </w:r>
            <w:r w:rsidRPr="00FF1055">
              <w:rPr>
                <w:rFonts w:eastAsia="Times New Roman"/>
                <w:b/>
                <w:bCs/>
                <w:sz w:val="17"/>
                <w:szCs w:val="17"/>
              </w:rPr>
              <w:t xml:space="preserve">  сопоставлять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700" w:type="dxa"/>
            <w:tcBorders>
              <w:left w:val="single" w:sz="8" w:space="0" w:color="auto"/>
            </w:tcBorders>
            <w:vAlign w:val="bottom"/>
          </w:tcPr>
          <w:p w:rsidR="00384B12" w:rsidRPr="00FF1055" w:rsidRDefault="00384B12" w:rsidP="001E32BB">
            <w:pPr>
              <w:rPr>
                <w:sz w:val="16"/>
                <w:szCs w:val="16"/>
              </w:rPr>
            </w:pPr>
          </w:p>
        </w:tc>
        <w:tc>
          <w:tcPr>
            <w:tcW w:w="10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 США и европейскими странами. «Рестав-</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пути  экономического  и  социально-по-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700" w:type="dxa"/>
            <w:tcBorders>
              <w:left w:val="single" w:sz="8" w:space="0" w:color="auto"/>
            </w:tcBorders>
            <w:vAlign w:val="bottom"/>
          </w:tcPr>
          <w:p w:rsidR="00384B12" w:rsidRPr="00FF1055" w:rsidRDefault="00384B12" w:rsidP="001E32BB">
            <w:pPr>
              <w:rPr>
                <w:sz w:val="16"/>
                <w:szCs w:val="16"/>
              </w:rPr>
            </w:pPr>
          </w:p>
        </w:tc>
        <w:tc>
          <w:tcPr>
            <w:tcW w:w="10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рация Мэйдзи». Реформы в области эконо-</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литического  развития  Японии  и  Ки-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700" w:type="dxa"/>
            <w:tcBorders>
              <w:left w:val="single" w:sz="8" w:space="0" w:color="auto"/>
            </w:tcBorders>
            <w:vAlign w:val="bottom"/>
          </w:tcPr>
          <w:p w:rsidR="00384B12" w:rsidRPr="00FF1055" w:rsidRDefault="00384B12" w:rsidP="001E32BB">
            <w:pPr>
              <w:rPr>
                <w:sz w:val="15"/>
                <w:szCs w:val="15"/>
              </w:rPr>
            </w:pPr>
          </w:p>
        </w:tc>
        <w:tc>
          <w:tcPr>
            <w:tcW w:w="10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мики,  государственного  управления  и   об-</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тая  после  их  «открытия»  в  XIX  в.  по</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700" w:type="dxa"/>
            <w:tcBorders>
              <w:left w:val="single" w:sz="8" w:space="0" w:color="auto"/>
            </w:tcBorders>
            <w:vAlign w:val="bottom"/>
          </w:tcPr>
          <w:p w:rsidR="00384B12" w:rsidRPr="00FF1055" w:rsidRDefault="00384B12" w:rsidP="001E32BB">
            <w:pPr>
              <w:rPr>
                <w:sz w:val="17"/>
                <w:szCs w:val="17"/>
              </w:rPr>
            </w:pPr>
          </w:p>
        </w:tc>
        <w:tc>
          <w:tcPr>
            <w:tcW w:w="10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разования.  Принятие  Конституции  1889  г.</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предложенному алгоритму. </w:t>
            </w:r>
            <w:r w:rsidRPr="00FF1055">
              <w:rPr>
                <w:rFonts w:eastAsia="Times New Roman"/>
                <w:b/>
                <w:bCs/>
                <w:sz w:val="17"/>
                <w:szCs w:val="17"/>
              </w:rPr>
              <w:t>Определять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700" w:type="dxa"/>
            <w:tcBorders>
              <w:left w:val="single" w:sz="8" w:space="0" w:color="auto"/>
            </w:tcBorders>
            <w:vAlign w:val="bottom"/>
          </w:tcPr>
          <w:p w:rsidR="00384B12" w:rsidRPr="00FF1055" w:rsidRDefault="00384B12" w:rsidP="001E32BB">
            <w:pPr>
              <w:rPr>
                <w:sz w:val="16"/>
                <w:szCs w:val="16"/>
              </w:rPr>
            </w:pPr>
          </w:p>
        </w:tc>
        <w:tc>
          <w:tcPr>
            <w:tcW w:w="10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Начало  господства  Японии  в  Азии.</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 основе анализа источников причины</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700" w:type="dxa"/>
            <w:tcBorders>
              <w:left w:val="single" w:sz="8" w:space="0" w:color="auto"/>
            </w:tcBorders>
            <w:vAlign w:val="bottom"/>
          </w:tcPr>
          <w:p w:rsidR="00384B12" w:rsidRPr="00FF1055" w:rsidRDefault="00384B12" w:rsidP="001E32BB">
            <w:pPr>
              <w:rPr>
                <w:sz w:val="15"/>
                <w:szCs w:val="15"/>
              </w:rPr>
            </w:pPr>
          </w:p>
        </w:tc>
        <w:tc>
          <w:tcPr>
            <w:tcW w:w="10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20,  с.  76–77;</w:t>
            </w:r>
          </w:p>
        </w:tc>
        <w:tc>
          <w:tcPr>
            <w:tcW w:w="160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успеха  политики</w:t>
            </w:r>
          </w:p>
        </w:tc>
        <w:tc>
          <w:tcPr>
            <w:tcW w:w="1860" w:type="dxa"/>
            <w:gridSpan w:val="3"/>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модернизации  Япо-</w:t>
            </w:r>
          </w:p>
        </w:tc>
        <w:tc>
          <w:tcPr>
            <w:tcW w:w="50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sz w:val="21"/>
                <w:szCs w:val="21"/>
              </w:rPr>
              <w:t>137</w:t>
            </w:r>
          </w:p>
        </w:tc>
        <w:tc>
          <w:tcPr>
            <w:tcW w:w="0" w:type="dxa"/>
            <w:vAlign w:val="bottom"/>
          </w:tcPr>
          <w:p w:rsidR="00384B12" w:rsidRPr="00FF1055" w:rsidRDefault="00384B12" w:rsidP="001E32BB">
            <w:pPr>
              <w:rPr>
                <w:sz w:val="1"/>
                <w:szCs w:val="1"/>
              </w:rPr>
            </w:pPr>
          </w:p>
        </w:tc>
      </w:tr>
      <w:tr w:rsidR="00384B12" w:rsidRPr="00FF1055" w:rsidTr="001E32BB">
        <w:trPr>
          <w:trHeight w:val="168"/>
        </w:trPr>
        <w:tc>
          <w:tcPr>
            <w:tcW w:w="1700" w:type="dxa"/>
            <w:tcBorders>
              <w:left w:val="single" w:sz="8" w:space="0" w:color="auto"/>
            </w:tcBorders>
            <w:vAlign w:val="bottom"/>
          </w:tcPr>
          <w:p w:rsidR="00384B12" w:rsidRPr="00FF1055" w:rsidRDefault="00384B12" w:rsidP="001E32BB">
            <w:pPr>
              <w:rPr>
                <w:sz w:val="14"/>
                <w:szCs w:val="14"/>
              </w:rPr>
            </w:pPr>
          </w:p>
        </w:tc>
        <w:tc>
          <w:tcPr>
            <w:tcW w:w="1020" w:type="dxa"/>
            <w:tcBorders>
              <w:right w:val="single" w:sz="8" w:space="0" w:color="auto"/>
            </w:tcBorders>
            <w:vAlign w:val="bottom"/>
          </w:tcPr>
          <w:p w:rsidR="00384B12" w:rsidRPr="00FF1055" w:rsidRDefault="00384B12" w:rsidP="001E32BB">
            <w:pPr>
              <w:rPr>
                <w:sz w:val="14"/>
                <w:szCs w:val="14"/>
              </w:rPr>
            </w:pPr>
          </w:p>
        </w:tc>
        <w:tc>
          <w:tcPr>
            <w:tcW w:w="4040" w:type="dxa"/>
            <w:vMerge w:val="restart"/>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Тетрадь-тренажёр;Атлас;Электронное</w:t>
            </w:r>
          </w:p>
        </w:tc>
        <w:tc>
          <w:tcPr>
            <w:tcW w:w="3460" w:type="dxa"/>
            <w:gridSpan w:val="5"/>
            <w:vMerge w:val="restart"/>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нии,  </w:t>
            </w:r>
            <w:r w:rsidRPr="00FF1055">
              <w:rPr>
                <w:rFonts w:eastAsia="Times New Roman"/>
                <w:b/>
                <w:bCs/>
                <w:sz w:val="17"/>
                <w:szCs w:val="17"/>
              </w:rPr>
              <w:t>высказывать</w:t>
            </w:r>
            <w:r w:rsidRPr="00FF1055">
              <w:rPr>
                <w:rFonts w:eastAsia="Times New Roman"/>
                <w:sz w:val="17"/>
                <w:szCs w:val="17"/>
              </w:rPr>
              <w:t xml:space="preserve">  прогнозы  о  направ-</w:t>
            </w:r>
          </w:p>
        </w:tc>
        <w:tc>
          <w:tcPr>
            <w:tcW w:w="500" w:type="dxa"/>
            <w:vMerge/>
            <w:vAlign w:val="bottom"/>
          </w:tcPr>
          <w:p w:rsidR="00384B12" w:rsidRPr="00FF1055" w:rsidRDefault="00384B12" w:rsidP="001E32BB">
            <w:pPr>
              <w:rPr>
                <w:sz w:val="14"/>
                <w:szCs w:val="14"/>
              </w:rPr>
            </w:pPr>
          </w:p>
        </w:tc>
        <w:tc>
          <w:tcPr>
            <w:tcW w:w="0" w:type="dxa"/>
            <w:vAlign w:val="bottom"/>
          </w:tcPr>
          <w:p w:rsidR="00384B12" w:rsidRPr="00FF1055" w:rsidRDefault="00384B12" w:rsidP="001E32BB">
            <w:pPr>
              <w:rPr>
                <w:sz w:val="1"/>
                <w:szCs w:val="1"/>
              </w:rPr>
            </w:pPr>
          </w:p>
        </w:tc>
      </w:tr>
      <w:tr w:rsidR="00384B12" w:rsidRPr="00FF1055" w:rsidTr="001E32BB">
        <w:trPr>
          <w:trHeight w:val="28"/>
        </w:trPr>
        <w:tc>
          <w:tcPr>
            <w:tcW w:w="1700" w:type="dxa"/>
            <w:tcBorders>
              <w:left w:val="single" w:sz="8" w:space="0" w:color="auto"/>
            </w:tcBorders>
            <w:vAlign w:val="bottom"/>
          </w:tcPr>
          <w:p w:rsidR="00384B12" w:rsidRPr="00FF1055" w:rsidRDefault="00384B12" w:rsidP="001E32BB">
            <w:pPr>
              <w:rPr>
                <w:sz w:val="2"/>
                <w:szCs w:val="2"/>
              </w:rPr>
            </w:pPr>
          </w:p>
        </w:tc>
        <w:tc>
          <w:tcPr>
            <w:tcW w:w="1020" w:type="dxa"/>
            <w:tcBorders>
              <w:right w:val="single" w:sz="8" w:space="0" w:color="auto"/>
            </w:tcBorders>
            <w:vAlign w:val="bottom"/>
          </w:tcPr>
          <w:p w:rsidR="00384B12" w:rsidRPr="00FF1055" w:rsidRDefault="00384B12" w:rsidP="001E32BB">
            <w:pPr>
              <w:rPr>
                <w:sz w:val="2"/>
                <w:szCs w:val="2"/>
              </w:rPr>
            </w:pPr>
          </w:p>
        </w:tc>
        <w:tc>
          <w:tcPr>
            <w:tcW w:w="4040" w:type="dxa"/>
            <w:vMerge/>
            <w:tcBorders>
              <w:right w:val="single" w:sz="8" w:space="0" w:color="auto"/>
            </w:tcBorders>
            <w:vAlign w:val="bottom"/>
          </w:tcPr>
          <w:p w:rsidR="00384B12" w:rsidRPr="00FF1055" w:rsidRDefault="00384B12" w:rsidP="001E32BB">
            <w:pPr>
              <w:rPr>
                <w:sz w:val="2"/>
                <w:szCs w:val="2"/>
              </w:rPr>
            </w:pPr>
          </w:p>
        </w:tc>
        <w:tc>
          <w:tcPr>
            <w:tcW w:w="3460" w:type="dxa"/>
            <w:gridSpan w:val="5"/>
            <w:vMerge/>
            <w:tcBorders>
              <w:right w:val="single" w:sz="8" w:space="0" w:color="auto"/>
            </w:tcBorders>
            <w:vAlign w:val="bottom"/>
          </w:tcPr>
          <w:p w:rsidR="00384B12" w:rsidRPr="00FF1055" w:rsidRDefault="00384B12" w:rsidP="001E32BB">
            <w:pPr>
              <w:rPr>
                <w:sz w:val="2"/>
                <w:szCs w:val="2"/>
              </w:rPr>
            </w:pPr>
          </w:p>
        </w:tc>
        <w:tc>
          <w:tcPr>
            <w:tcW w:w="50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190"/>
        </w:trPr>
        <w:tc>
          <w:tcPr>
            <w:tcW w:w="1700" w:type="dxa"/>
            <w:tcBorders>
              <w:left w:val="single" w:sz="8" w:space="0" w:color="auto"/>
            </w:tcBorders>
            <w:vAlign w:val="bottom"/>
          </w:tcPr>
          <w:p w:rsidR="00384B12" w:rsidRPr="00FF1055" w:rsidRDefault="00384B12" w:rsidP="001E32BB">
            <w:pPr>
              <w:rPr>
                <w:sz w:val="16"/>
                <w:szCs w:val="16"/>
              </w:rPr>
            </w:pPr>
          </w:p>
        </w:tc>
        <w:tc>
          <w:tcPr>
            <w:tcW w:w="10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лении дальнейшего развития Японии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1700" w:type="dxa"/>
            <w:tcBorders>
              <w:left w:val="single" w:sz="8" w:space="0" w:color="auto"/>
              <w:bottom w:val="single" w:sz="8" w:space="0" w:color="auto"/>
            </w:tcBorders>
            <w:vAlign w:val="bottom"/>
          </w:tcPr>
          <w:p w:rsidR="00384B12" w:rsidRPr="00FF1055" w:rsidRDefault="00384B12" w:rsidP="001E32BB">
            <w:pPr>
              <w:rPr>
                <w:sz w:val="4"/>
                <w:szCs w:val="4"/>
              </w:rPr>
            </w:pPr>
          </w:p>
        </w:tc>
        <w:tc>
          <w:tcPr>
            <w:tcW w:w="102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1140" w:type="dxa"/>
            <w:tcBorders>
              <w:bottom w:val="single" w:sz="8" w:space="0" w:color="auto"/>
            </w:tcBorders>
            <w:vAlign w:val="bottom"/>
          </w:tcPr>
          <w:p w:rsidR="00384B12" w:rsidRPr="00FF1055" w:rsidRDefault="00384B12" w:rsidP="001E32BB">
            <w:pPr>
              <w:rPr>
                <w:sz w:val="4"/>
                <w:szCs w:val="4"/>
              </w:rPr>
            </w:pPr>
          </w:p>
        </w:tc>
        <w:tc>
          <w:tcPr>
            <w:tcW w:w="460" w:type="dxa"/>
            <w:tcBorders>
              <w:bottom w:val="single" w:sz="8" w:space="0" w:color="auto"/>
            </w:tcBorders>
            <w:vAlign w:val="bottom"/>
          </w:tcPr>
          <w:p w:rsidR="00384B12" w:rsidRPr="00FF1055" w:rsidRDefault="00384B12" w:rsidP="001E32BB">
            <w:pPr>
              <w:rPr>
                <w:sz w:val="4"/>
                <w:szCs w:val="4"/>
              </w:rPr>
            </w:pPr>
          </w:p>
        </w:tc>
        <w:tc>
          <w:tcPr>
            <w:tcW w:w="720" w:type="dxa"/>
            <w:tcBorders>
              <w:bottom w:val="single" w:sz="8" w:space="0" w:color="auto"/>
            </w:tcBorders>
            <w:vAlign w:val="bottom"/>
          </w:tcPr>
          <w:p w:rsidR="00384B12" w:rsidRPr="00FF1055" w:rsidRDefault="00384B12" w:rsidP="001E32BB">
            <w:pPr>
              <w:rPr>
                <w:sz w:val="4"/>
                <w:szCs w:val="4"/>
              </w:rPr>
            </w:pPr>
          </w:p>
        </w:tc>
        <w:tc>
          <w:tcPr>
            <w:tcW w:w="440" w:type="dxa"/>
            <w:tcBorders>
              <w:bottom w:val="single" w:sz="8" w:space="0" w:color="auto"/>
            </w:tcBorders>
            <w:vAlign w:val="bottom"/>
          </w:tcPr>
          <w:p w:rsidR="00384B12" w:rsidRPr="00FF1055" w:rsidRDefault="00384B12" w:rsidP="001E32BB">
            <w:pPr>
              <w:rPr>
                <w:sz w:val="4"/>
                <w:szCs w:val="4"/>
              </w:rPr>
            </w:pPr>
          </w:p>
        </w:tc>
        <w:tc>
          <w:tcPr>
            <w:tcW w:w="70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7" w:right="936" w:bottom="605" w:left="1100" w:header="0" w:footer="0" w:gutter="0"/>
          <w:cols w:space="720" w:equalWidth="0">
            <w:col w:w="10720"/>
          </w:cols>
        </w:sectPr>
      </w:pPr>
    </w:p>
    <w:p w:rsidR="00384B12" w:rsidRPr="00FF1055" w:rsidRDefault="00384B12" w:rsidP="00384B12">
      <w:pPr>
        <w:spacing w:line="1" w:lineRule="exact"/>
        <w:rPr>
          <w:sz w:val="20"/>
          <w:szCs w:val="20"/>
        </w:rPr>
      </w:pPr>
      <w:bookmarkStart w:id="136" w:name="page140"/>
      <w:bookmarkEnd w:id="136"/>
    </w:p>
    <w:tbl>
      <w:tblPr>
        <w:tblW w:w="0" w:type="auto"/>
        <w:tblInd w:w="10" w:type="dxa"/>
        <w:tblLayout w:type="fixed"/>
        <w:tblCellMar>
          <w:left w:w="0" w:type="dxa"/>
          <w:right w:w="0" w:type="dxa"/>
        </w:tblCellMar>
        <w:tblLook w:val="04A0" w:firstRow="1" w:lastRow="0" w:firstColumn="1" w:lastColumn="0" w:noHBand="0" w:noVBand="1"/>
      </w:tblPr>
      <w:tblGrid>
        <w:gridCol w:w="1080"/>
        <w:gridCol w:w="1640"/>
        <w:gridCol w:w="1160"/>
        <w:gridCol w:w="1680"/>
        <w:gridCol w:w="1200"/>
        <w:gridCol w:w="700"/>
        <w:gridCol w:w="180"/>
        <w:gridCol w:w="700"/>
        <w:gridCol w:w="600"/>
        <w:gridCol w:w="260"/>
        <w:gridCol w:w="1020"/>
      </w:tblGrid>
      <w:tr w:rsidR="00384B12" w:rsidRPr="00FF1055" w:rsidTr="001E32BB">
        <w:trPr>
          <w:trHeight w:val="195"/>
        </w:trPr>
        <w:tc>
          <w:tcPr>
            <w:tcW w:w="1080" w:type="dxa"/>
            <w:vAlign w:val="bottom"/>
          </w:tcPr>
          <w:p w:rsidR="00384B12" w:rsidRPr="00FF1055" w:rsidRDefault="00384B12" w:rsidP="001E32BB">
            <w:pPr>
              <w:rPr>
                <w:sz w:val="16"/>
                <w:szCs w:val="16"/>
              </w:rPr>
            </w:pPr>
          </w:p>
        </w:tc>
        <w:tc>
          <w:tcPr>
            <w:tcW w:w="1640" w:type="dxa"/>
            <w:vAlign w:val="bottom"/>
          </w:tcPr>
          <w:p w:rsidR="00384B12" w:rsidRPr="00FF1055" w:rsidRDefault="00384B12" w:rsidP="001E32BB">
            <w:pPr>
              <w:rPr>
                <w:sz w:val="16"/>
                <w:szCs w:val="16"/>
              </w:rPr>
            </w:pPr>
          </w:p>
        </w:tc>
        <w:tc>
          <w:tcPr>
            <w:tcW w:w="1160" w:type="dxa"/>
            <w:vAlign w:val="bottom"/>
          </w:tcPr>
          <w:p w:rsidR="00384B12" w:rsidRPr="00FF1055" w:rsidRDefault="00384B12" w:rsidP="001E32BB">
            <w:pPr>
              <w:rPr>
                <w:sz w:val="16"/>
                <w:szCs w:val="16"/>
              </w:rPr>
            </w:pPr>
          </w:p>
        </w:tc>
        <w:tc>
          <w:tcPr>
            <w:tcW w:w="1680" w:type="dxa"/>
            <w:vAlign w:val="bottom"/>
          </w:tcPr>
          <w:p w:rsidR="00384B12" w:rsidRPr="00FF1055" w:rsidRDefault="00384B12" w:rsidP="001E32BB">
            <w:pPr>
              <w:rPr>
                <w:sz w:val="16"/>
                <w:szCs w:val="16"/>
              </w:rPr>
            </w:pPr>
          </w:p>
        </w:tc>
        <w:tc>
          <w:tcPr>
            <w:tcW w:w="120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18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600" w:type="dxa"/>
            <w:vAlign w:val="bottom"/>
          </w:tcPr>
          <w:p w:rsidR="00384B12" w:rsidRPr="00FF1055" w:rsidRDefault="00384B12" w:rsidP="001E32BB">
            <w:pPr>
              <w:rPr>
                <w:sz w:val="16"/>
                <w:szCs w:val="16"/>
              </w:rPr>
            </w:pPr>
          </w:p>
        </w:tc>
        <w:tc>
          <w:tcPr>
            <w:tcW w:w="1280" w:type="dxa"/>
            <w:gridSpan w:val="2"/>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gridSpan w:val="2"/>
            <w:tcBorders>
              <w:bottom w:val="single" w:sz="8" w:space="0" w:color="auto"/>
            </w:tcBorders>
            <w:vAlign w:val="bottom"/>
          </w:tcPr>
          <w:p w:rsidR="00384B12" w:rsidRPr="00FF1055" w:rsidRDefault="00384B12" w:rsidP="001E32BB">
            <w:pPr>
              <w:rPr>
                <w:sz w:val="3"/>
                <w:szCs w:val="3"/>
              </w:rPr>
            </w:pPr>
          </w:p>
        </w:tc>
        <w:tc>
          <w:tcPr>
            <w:tcW w:w="4040" w:type="dxa"/>
            <w:gridSpan w:val="3"/>
            <w:tcBorders>
              <w:bottom w:val="single" w:sz="8" w:space="0" w:color="auto"/>
            </w:tcBorders>
            <w:vAlign w:val="bottom"/>
          </w:tcPr>
          <w:p w:rsidR="00384B12" w:rsidRPr="00FF1055" w:rsidRDefault="00384B12" w:rsidP="001E32BB">
            <w:pPr>
              <w:rPr>
                <w:sz w:val="3"/>
                <w:szCs w:val="3"/>
              </w:rPr>
            </w:pPr>
          </w:p>
        </w:tc>
        <w:tc>
          <w:tcPr>
            <w:tcW w:w="3460" w:type="dxa"/>
            <w:gridSpan w:val="6"/>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gridSpan w:val="2"/>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gridSpan w:val="3"/>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6"/>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1160" w:type="dxa"/>
            <w:vAlign w:val="bottom"/>
          </w:tcPr>
          <w:p w:rsidR="00384B12" w:rsidRPr="00FF1055" w:rsidRDefault="00384B12" w:rsidP="001E32BB">
            <w:pPr>
              <w:rPr>
                <w:sz w:val="16"/>
                <w:szCs w:val="16"/>
              </w:rPr>
            </w:pPr>
          </w:p>
        </w:tc>
        <w:tc>
          <w:tcPr>
            <w:tcW w:w="1680" w:type="dxa"/>
            <w:vAlign w:val="bottom"/>
          </w:tcPr>
          <w:p w:rsidR="00384B12" w:rsidRPr="00FF1055" w:rsidRDefault="00384B12" w:rsidP="001E32BB">
            <w:pPr>
              <w:rPr>
                <w:sz w:val="16"/>
                <w:szCs w:val="16"/>
              </w:rPr>
            </w:pPr>
          </w:p>
        </w:tc>
        <w:tc>
          <w:tcPr>
            <w:tcW w:w="120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1080" w:type="dxa"/>
            <w:tcBorders>
              <w:left w:val="single" w:sz="8" w:space="0" w:color="auto"/>
            </w:tcBorders>
            <w:vAlign w:val="bottom"/>
          </w:tcPr>
          <w:p w:rsidR="00384B12" w:rsidRPr="00FF1055" w:rsidRDefault="00384B12" w:rsidP="001E32BB">
            <w:pPr>
              <w:rPr>
                <w:sz w:val="16"/>
                <w:szCs w:val="16"/>
              </w:rPr>
            </w:pPr>
          </w:p>
        </w:tc>
        <w:tc>
          <w:tcPr>
            <w:tcW w:w="1640" w:type="dxa"/>
            <w:tcBorders>
              <w:right w:val="single" w:sz="8" w:space="0" w:color="auto"/>
            </w:tcBorders>
            <w:vAlign w:val="bottom"/>
          </w:tcPr>
          <w:p w:rsidR="00384B12" w:rsidRPr="00FF1055" w:rsidRDefault="00384B12" w:rsidP="001E32BB">
            <w:pPr>
              <w:rPr>
                <w:sz w:val="16"/>
                <w:szCs w:val="16"/>
              </w:rPr>
            </w:pPr>
          </w:p>
        </w:tc>
        <w:tc>
          <w:tcPr>
            <w:tcW w:w="1160" w:type="dxa"/>
            <w:vAlign w:val="bottom"/>
          </w:tcPr>
          <w:p w:rsidR="00384B12" w:rsidRPr="00FF1055" w:rsidRDefault="00384B12" w:rsidP="001E32BB">
            <w:pPr>
              <w:rPr>
                <w:sz w:val="16"/>
                <w:szCs w:val="16"/>
              </w:rPr>
            </w:pPr>
          </w:p>
        </w:tc>
        <w:tc>
          <w:tcPr>
            <w:tcW w:w="1680" w:type="dxa"/>
            <w:vAlign w:val="bottom"/>
          </w:tcPr>
          <w:p w:rsidR="00384B12" w:rsidRPr="00FF1055" w:rsidRDefault="00384B12" w:rsidP="001E32BB">
            <w:pPr>
              <w:rPr>
                <w:sz w:val="16"/>
                <w:szCs w:val="16"/>
              </w:rPr>
            </w:pPr>
          </w:p>
        </w:tc>
        <w:tc>
          <w:tcPr>
            <w:tcW w:w="1200" w:type="dxa"/>
            <w:tcBorders>
              <w:right w:val="single" w:sz="8" w:space="0" w:color="auto"/>
            </w:tcBorders>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180" w:type="dxa"/>
            <w:vAlign w:val="bottom"/>
          </w:tcPr>
          <w:p w:rsidR="00384B12" w:rsidRPr="00FF1055" w:rsidRDefault="00384B12" w:rsidP="001E32BB">
            <w:pPr>
              <w:rPr>
                <w:sz w:val="16"/>
                <w:szCs w:val="16"/>
              </w:rPr>
            </w:pPr>
          </w:p>
        </w:tc>
        <w:tc>
          <w:tcPr>
            <w:tcW w:w="2580" w:type="dxa"/>
            <w:gridSpan w:val="4"/>
            <w:tcBorders>
              <w:right w:val="single" w:sz="8" w:space="0" w:color="auto"/>
            </w:tcBorders>
            <w:vAlign w:val="bottom"/>
          </w:tcPr>
          <w:p w:rsidR="00384B12" w:rsidRPr="00FF1055" w:rsidRDefault="00384B12" w:rsidP="001E32BB">
            <w:pPr>
              <w:spacing w:line="194" w:lineRule="exact"/>
              <w:ind w:right="835"/>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1080" w:type="dxa"/>
            <w:tcBorders>
              <w:left w:val="single" w:sz="8" w:space="0" w:color="auto"/>
              <w:bottom w:val="single" w:sz="8" w:space="0" w:color="auto"/>
            </w:tcBorders>
            <w:vAlign w:val="bottom"/>
          </w:tcPr>
          <w:p w:rsidR="00384B12" w:rsidRPr="00FF1055" w:rsidRDefault="00384B12" w:rsidP="001E32BB">
            <w:pPr>
              <w:rPr>
                <w:sz w:val="7"/>
                <w:szCs w:val="7"/>
              </w:rPr>
            </w:pPr>
          </w:p>
        </w:tc>
        <w:tc>
          <w:tcPr>
            <w:tcW w:w="16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4040" w:type="dxa"/>
            <w:gridSpan w:val="3"/>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6"/>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24"/>
        </w:trPr>
        <w:tc>
          <w:tcPr>
            <w:tcW w:w="108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Война   за</w:t>
            </w:r>
          </w:p>
        </w:tc>
        <w:tc>
          <w:tcPr>
            <w:tcW w:w="164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независимость   в</w:t>
            </w: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21.  </w:t>
            </w:r>
            <w:r w:rsidRPr="00FF1055">
              <w:rPr>
                <w:rFonts w:eastAsia="Times New Roman"/>
                <w:b/>
                <w:bCs/>
                <w:sz w:val="17"/>
                <w:szCs w:val="17"/>
              </w:rPr>
              <w:t>Латинская   Америка:   нелёгкий</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особенности  социаль-</w:t>
            </w:r>
          </w:p>
        </w:tc>
      </w:tr>
      <w:tr w:rsidR="00384B12" w:rsidRPr="00FF1055" w:rsidTr="001E32BB">
        <w:trPr>
          <w:trHeight w:val="196"/>
        </w:trPr>
        <w:tc>
          <w:tcPr>
            <w:tcW w:w="108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Латинской</w:t>
            </w:r>
          </w:p>
        </w:tc>
        <w:tc>
          <w:tcPr>
            <w:tcW w:w="164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Америке.  Поли-</w:t>
            </w:r>
          </w:p>
        </w:tc>
        <w:tc>
          <w:tcPr>
            <w:tcW w:w="2840" w:type="dxa"/>
            <w:gridSpan w:val="2"/>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груз  независимости.</w:t>
            </w:r>
          </w:p>
        </w:tc>
        <w:tc>
          <w:tcPr>
            <w:tcW w:w="1200" w:type="dxa"/>
            <w:tcBorders>
              <w:right w:val="single" w:sz="8" w:space="0" w:color="auto"/>
            </w:tcBorders>
            <w:vAlign w:val="bottom"/>
          </w:tcPr>
          <w:p w:rsidR="00384B12" w:rsidRPr="00FF1055" w:rsidRDefault="00384B12" w:rsidP="001E32BB">
            <w:pPr>
              <w:rPr>
                <w:sz w:val="17"/>
                <w:szCs w:val="17"/>
              </w:rPr>
            </w:pP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но-экономического  положения  и  этни-</w:t>
            </w:r>
          </w:p>
        </w:tc>
      </w:tr>
      <w:tr w:rsidR="00384B12" w:rsidRPr="00FF1055" w:rsidTr="001E32BB">
        <w:trPr>
          <w:trHeight w:val="184"/>
        </w:trPr>
        <w:tc>
          <w:tcPr>
            <w:tcW w:w="2720" w:type="dxa"/>
            <w:gridSpan w:val="2"/>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тика   США   по   отношению</w:t>
            </w:r>
          </w:p>
        </w:tc>
        <w:tc>
          <w:tcPr>
            <w:tcW w:w="116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Особенности</w:t>
            </w:r>
          </w:p>
        </w:tc>
        <w:tc>
          <w:tcPr>
            <w:tcW w:w="1680" w:type="dxa"/>
            <w:vAlign w:val="bottom"/>
          </w:tcPr>
          <w:p w:rsidR="00384B12" w:rsidRPr="00FF1055" w:rsidRDefault="00384B12" w:rsidP="001E32BB">
            <w:pPr>
              <w:spacing w:line="184" w:lineRule="exact"/>
              <w:ind w:left="180"/>
              <w:rPr>
                <w:sz w:val="20"/>
                <w:szCs w:val="20"/>
              </w:rPr>
            </w:pPr>
            <w:r w:rsidRPr="00FF1055">
              <w:rPr>
                <w:rFonts w:eastAsia="Times New Roman"/>
                <w:sz w:val="17"/>
                <w:szCs w:val="17"/>
              </w:rPr>
              <w:t>государственного</w:t>
            </w:r>
          </w:p>
        </w:tc>
        <w:tc>
          <w:tcPr>
            <w:tcW w:w="1200" w:type="dxa"/>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устройства</w:t>
            </w:r>
          </w:p>
        </w:tc>
        <w:tc>
          <w:tcPr>
            <w:tcW w:w="70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ческого</w:t>
            </w:r>
          </w:p>
        </w:tc>
        <w:tc>
          <w:tcPr>
            <w:tcW w:w="1740" w:type="dxa"/>
            <w:gridSpan w:val="4"/>
            <w:vAlign w:val="bottom"/>
          </w:tcPr>
          <w:p w:rsidR="00384B12" w:rsidRPr="00FF1055" w:rsidRDefault="00384B12" w:rsidP="001E32BB">
            <w:pPr>
              <w:spacing w:line="184" w:lineRule="exact"/>
              <w:ind w:right="16"/>
              <w:jc w:val="right"/>
              <w:rPr>
                <w:sz w:val="20"/>
                <w:szCs w:val="20"/>
              </w:rPr>
            </w:pPr>
            <w:r w:rsidRPr="00FF1055">
              <w:rPr>
                <w:rFonts w:eastAsia="Times New Roman"/>
                <w:sz w:val="17"/>
                <w:szCs w:val="17"/>
              </w:rPr>
              <w:t>состава  населения</w:t>
            </w:r>
          </w:p>
        </w:tc>
        <w:tc>
          <w:tcPr>
            <w:tcW w:w="102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Латинской</w:t>
            </w:r>
          </w:p>
        </w:tc>
      </w:tr>
      <w:tr w:rsidR="00384B12" w:rsidRPr="00FF1055" w:rsidTr="001E32BB">
        <w:trPr>
          <w:trHeight w:val="196"/>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к  странам  Латинской  Аме-</w:t>
            </w: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и    социально-экономического    положения</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Америки к началу XIX в. </w:t>
            </w:r>
            <w:r w:rsidRPr="00FF1055">
              <w:rPr>
                <w:rFonts w:eastAsia="Times New Roman"/>
                <w:b/>
                <w:bCs/>
                <w:sz w:val="17"/>
                <w:szCs w:val="17"/>
              </w:rPr>
              <w:t>Раскрывать</w:t>
            </w:r>
          </w:p>
        </w:tc>
      </w:tr>
      <w:tr w:rsidR="00384B12" w:rsidRPr="00FF1055" w:rsidTr="001E32BB">
        <w:trPr>
          <w:trHeight w:val="190"/>
        </w:trPr>
        <w:tc>
          <w:tcPr>
            <w:tcW w:w="1080" w:type="dxa"/>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рики</w:t>
            </w:r>
          </w:p>
        </w:tc>
        <w:tc>
          <w:tcPr>
            <w:tcW w:w="164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населения  Латинской  Америки  к  началу</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смысл,   значение   понятий   «латифун-</w:t>
            </w:r>
          </w:p>
        </w:tc>
      </w:tr>
      <w:tr w:rsidR="00384B12" w:rsidRPr="00FF1055" w:rsidTr="001E32BB">
        <w:trPr>
          <w:trHeight w:val="184"/>
        </w:trPr>
        <w:tc>
          <w:tcPr>
            <w:tcW w:w="1080" w:type="dxa"/>
            <w:tcBorders>
              <w:left w:val="single" w:sz="8" w:space="0" w:color="auto"/>
            </w:tcBorders>
            <w:vAlign w:val="bottom"/>
          </w:tcPr>
          <w:p w:rsidR="00384B12" w:rsidRPr="00FF1055" w:rsidRDefault="00384B12" w:rsidP="001E32BB">
            <w:pPr>
              <w:rPr>
                <w:sz w:val="15"/>
                <w:szCs w:val="15"/>
              </w:rPr>
            </w:pPr>
          </w:p>
        </w:tc>
        <w:tc>
          <w:tcPr>
            <w:tcW w:w="1640" w:type="dxa"/>
            <w:tcBorders>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XIX  в.  Этнический  состав  населения.  Вос-</w:t>
            </w:r>
          </w:p>
        </w:tc>
        <w:tc>
          <w:tcPr>
            <w:tcW w:w="70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дия»,</w:t>
            </w:r>
          </w:p>
        </w:tc>
        <w:tc>
          <w:tcPr>
            <w:tcW w:w="880" w:type="dxa"/>
            <w:gridSpan w:val="2"/>
            <w:vAlign w:val="bottom"/>
          </w:tcPr>
          <w:p w:rsidR="00384B12" w:rsidRPr="00FF1055" w:rsidRDefault="00384B12" w:rsidP="001E32BB">
            <w:pPr>
              <w:spacing w:line="184" w:lineRule="exact"/>
              <w:ind w:left="20"/>
              <w:rPr>
                <w:sz w:val="20"/>
                <w:szCs w:val="20"/>
              </w:rPr>
            </w:pPr>
            <w:r w:rsidRPr="00FF1055">
              <w:rPr>
                <w:rFonts w:eastAsia="Times New Roman"/>
                <w:sz w:val="17"/>
                <w:szCs w:val="17"/>
              </w:rPr>
              <w:t>«креолы»,</w:t>
            </w:r>
          </w:p>
        </w:tc>
        <w:tc>
          <w:tcPr>
            <w:tcW w:w="860" w:type="dxa"/>
            <w:gridSpan w:val="2"/>
            <w:vAlign w:val="bottom"/>
          </w:tcPr>
          <w:p w:rsidR="00384B12" w:rsidRPr="00FF1055" w:rsidRDefault="00384B12" w:rsidP="001E32BB">
            <w:pPr>
              <w:spacing w:line="184" w:lineRule="exact"/>
              <w:jc w:val="right"/>
              <w:rPr>
                <w:sz w:val="20"/>
                <w:szCs w:val="20"/>
              </w:rPr>
            </w:pPr>
            <w:r w:rsidRPr="00FF1055">
              <w:rPr>
                <w:rFonts w:eastAsia="Times New Roman"/>
                <w:sz w:val="17"/>
                <w:szCs w:val="17"/>
              </w:rPr>
              <w:t>«самбо»,</w:t>
            </w:r>
          </w:p>
        </w:tc>
        <w:tc>
          <w:tcPr>
            <w:tcW w:w="102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«пеоны»,</w:t>
            </w:r>
          </w:p>
        </w:tc>
      </w:tr>
      <w:tr w:rsidR="00384B12" w:rsidRPr="00FF1055" w:rsidTr="001E32BB">
        <w:trPr>
          <w:trHeight w:val="196"/>
        </w:trPr>
        <w:tc>
          <w:tcPr>
            <w:tcW w:w="1080" w:type="dxa"/>
            <w:tcBorders>
              <w:left w:val="single" w:sz="8" w:space="0" w:color="auto"/>
            </w:tcBorders>
            <w:vAlign w:val="bottom"/>
          </w:tcPr>
          <w:p w:rsidR="00384B12" w:rsidRPr="00FF1055" w:rsidRDefault="00384B12" w:rsidP="001E32BB">
            <w:pPr>
              <w:rPr>
                <w:sz w:val="17"/>
                <w:szCs w:val="17"/>
              </w:rPr>
            </w:pPr>
          </w:p>
        </w:tc>
        <w:tc>
          <w:tcPr>
            <w:tcW w:w="164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стание  рабов  на  Гаити,  создание  независи-</w:t>
            </w:r>
          </w:p>
        </w:tc>
        <w:tc>
          <w:tcPr>
            <w:tcW w:w="880" w:type="dxa"/>
            <w:gridSpan w:val="2"/>
            <w:vAlign w:val="bottom"/>
          </w:tcPr>
          <w:p w:rsidR="00384B12" w:rsidRPr="00FF1055" w:rsidRDefault="00384B12" w:rsidP="001E32BB">
            <w:pPr>
              <w:ind w:left="100"/>
              <w:rPr>
                <w:sz w:val="20"/>
                <w:szCs w:val="20"/>
              </w:rPr>
            </w:pPr>
            <w:r w:rsidRPr="00FF1055">
              <w:rPr>
                <w:rFonts w:eastAsia="Times New Roman"/>
                <w:sz w:val="17"/>
                <w:szCs w:val="17"/>
              </w:rPr>
              <w:t>«гаучо».</w:t>
            </w:r>
          </w:p>
        </w:tc>
        <w:tc>
          <w:tcPr>
            <w:tcW w:w="2580" w:type="dxa"/>
            <w:gridSpan w:val="4"/>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b/>
                <w:bCs/>
                <w:sz w:val="17"/>
                <w:szCs w:val="17"/>
              </w:rPr>
              <w:t xml:space="preserve">Указывать   </w:t>
            </w:r>
            <w:r w:rsidRPr="00FF1055">
              <w:rPr>
                <w:rFonts w:eastAsia="Times New Roman"/>
                <w:sz w:val="17"/>
                <w:szCs w:val="17"/>
              </w:rPr>
              <w:t>хронологические</w:t>
            </w:r>
          </w:p>
        </w:tc>
      </w:tr>
      <w:tr w:rsidR="00384B12" w:rsidRPr="00FF1055" w:rsidTr="001E32BB">
        <w:trPr>
          <w:trHeight w:val="190"/>
        </w:trPr>
        <w:tc>
          <w:tcPr>
            <w:tcW w:w="1080" w:type="dxa"/>
            <w:tcBorders>
              <w:left w:val="single" w:sz="8" w:space="0" w:color="auto"/>
            </w:tcBorders>
            <w:vAlign w:val="bottom"/>
          </w:tcPr>
          <w:p w:rsidR="00384B12" w:rsidRPr="00FF1055" w:rsidRDefault="00384B12" w:rsidP="001E32BB">
            <w:pPr>
              <w:rPr>
                <w:sz w:val="16"/>
                <w:szCs w:val="16"/>
              </w:rPr>
            </w:pPr>
          </w:p>
        </w:tc>
        <w:tc>
          <w:tcPr>
            <w:tcW w:w="164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мого  государства.  Война  за  независимость</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рамки  и  периоды  истории  создания</w:t>
            </w:r>
          </w:p>
        </w:tc>
      </w:tr>
      <w:tr w:rsidR="00384B12" w:rsidRPr="00FF1055" w:rsidTr="001E32BB">
        <w:trPr>
          <w:trHeight w:val="184"/>
        </w:trPr>
        <w:tc>
          <w:tcPr>
            <w:tcW w:w="1080" w:type="dxa"/>
            <w:tcBorders>
              <w:left w:val="single" w:sz="8" w:space="0" w:color="auto"/>
            </w:tcBorders>
            <w:vAlign w:val="bottom"/>
          </w:tcPr>
          <w:p w:rsidR="00384B12" w:rsidRPr="00FF1055" w:rsidRDefault="00384B12" w:rsidP="001E32BB">
            <w:pPr>
              <w:rPr>
                <w:sz w:val="15"/>
                <w:szCs w:val="15"/>
              </w:rPr>
            </w:pPr>
          </w:p>
        </w:tc>
        <w:tc>
          <w:tcPr>
            <w:tcW w:w="1640" w:type="dxa"/>
            <w:tcBorders>
              <w:right w:val="single" w:sz="8" w:space="0" w:color="auto"/>
            </w:tcBorders>
            <w:vAlign w:val="bottom"/>
          </w:tcPr>
          <w:p w:rsidR="00384B12" w:rsidRPr="00FF1055" w:rsidRDefault="00384B12" w:rsidP="001E32BB">
            <w:pPr>
              <w:rPr>
                <w:sz w:val="15"/>
                <w:szCs w:val="15"/>
              </w:rPr>
            </w:pPr>
          </w:p>
        </w:tc>
        <w:tc>
          <w:tcPr>
            <w:tcW w:w="116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1810–1826</w:t>
            </w:r>
          </w:p>
        </w:tc>
        <w:tc>
          <w:tcPr>
            <w:tcW w:w="1680" w:type="dxa"/>
            <w:vAlign w:val="bottom"/>
          </w:tcPr>
          <w:p w:rsidR="00384B12" w:rsidRPr="00FF1055" w:rsidRDefault="00384B12" w:rsidP="001E32BB">
            <w:pPr>
              <w:spacing w:line="184" w:lineRule="exact"/>
              <w:ind w:left="20"/>
              <w:rPr>
                <w:sz w:val="20"/>
                <w:szCs w:val="20"/>
              </w:rPr>
            </w:pPr>
            <w:r w:rsidRPr="00FF1055">
              <w:rPr>
                <w:rFonts w:eastAsia="Times New Roman"/>
                <w:sz w:val="17"/>
                <w:szCs w:val="17"/>
              </w:rPr>
              <w:t>гг.   Политическое</w:t>
            </w:r>
          </w:p>
        </w:tc>
        <w:tc>
          <w:tcPr>
            <w:tcW w:w="1200" w:type="dxa"/>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своеобразие</w:t>
            </w:r>
          </w:p>
        </w:tc>
        <w:tc>
          <w:tcPr>
            <w:tcW w:w="2180" w:type="dxa"/>
            <w:gridSpan w:val="4"/>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независимых  государств</w:t>
            </w:r>
          </w:p>
        </w:tc>
        <w:tc>
          <w:tcPr>
            <w:tcW w:w="260" w:type="dxa"/>
            <w:vAlign w:val="bottom"/>
          </w:tcPr>
          <w:p w:rsidR="00384B12" w:rsidRPr="00FF1055" w:rsidRDefault="00384B12" w:rsidP="001E32BB">
            <w:pPr>
              <w:spacing w:line="184" w:lineRule="exact"/>
              <w:ind w:right="16"/>
              <w:jc w:val="right"/>
              <w:rPr>
                <w:sz w:val="20"/>
                <w:szCs w:val="20"/>
              </w:rPr>
            </w:pPr>
            <w:r w:rsidRPr="00FF1055">
              <w:rPr>
                <w:rFonts w:eastAsia="Times New Roman"/>
                <w:sz w:val="17"/>
                <w:szCs w:val="17"/>
              </w:rPr>
              <w:t>в</w:t>
            </w:r>
          </w:p>
        </w:tc>
        <w:tc>
          <w:tcPr>
            <w:tcW w:w="102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Латинской</w:t>
            </w:r>
          </w:p>
        </w:tc>
      </w:tr>
      <w:tr w:rsidR="00384B12" w:rsidRPr="00FF1055" w:rsidTr="001E32BB">
        <w:trPr>
          <w:trHeight w:val="190"/>
        </w:trPr>
        <w:tc>
          <w:tcPr>
            <w:tcW w:w="1080" w:type="dxa"/>
            <w:tcBorders>
              <w:left w:val="single" w:sz="8" w:space="0" w:color="auto"/>
            </w:tcBorders>
            <w:vAlign w:val="bottom"/>
          </w:tcPr>
          <w:p w:rsidR="00384B12" w:rsidRPr="00FF1055" w:rsidRDefault="00384B12" w:rsidP="001E32BB">
            <w:pPr>
              <w:rPr>
                <w:sz w:val="16"/>
                <w:szCs w:val="16"/>
              </w:rPr>
            </w:pPr>
          </w:p>
        </w:tc>
        <w:tc>
          <w:tcPr>
            <w:tcW w:w="1640" w:type="dxa"/>
            <w:tcBorders>
              <w:right w:val="single" w:sz="8" w:space="0" w:color="auto"/>
            </w:tcBorders>
            <w:vAlign w:val="bottom"/>
          </w:tcPr>
          <w:p w:rsidR="00384B12" w:rsidRPr="00FF1055" w:rsidRDefault="00384B12" w:rsidP="001E32BB">
            <w:pPr>
              <w:rPr>
                <w:sz w:val="16"/>
                <w:szCs w:val="16"/>
              </w:rPr>
            </w:pPr>
          </w:p>
        </w:tc>
        <w:tc>
          <w:tcPr>
            <w:tcW w:w="284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новыхлатиноамериканских</w:t>
            </w:r>
          </w:p>
        </w:tc>
        <w:tc>
          <w:tcPr>
            <w:tcW w:w="120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государств.</w:t>
            </w:r>
          </w:p>
        </w:tc>
        <w:tc>
          <w:tcPr>
            <w:tcW w:w="88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Америке,</w:t>
            </w:r>
          </w:p>
        </w:tc>
        <w:tc>
          <w:tcPr>
            <w:tcW w:w="1300" w:type="dxa"/>
            <w:gridSpan w:val="2"/>
            <w:vAlign w:val="bottom"/>
          </w:tcPr>
          <w:p w:rsidR="00384B12" w:rsidRPr="00FF1055" w:rsidRDefault="00384B12" w:rsidP="001E32BB">
            <w:pPr>
              <w:spacing w:line="190" w:lineRule="exact"/>
              <w:jc w:val="right"/>
              <w:rPr>
                <w:sz w:val="20"/>
                <w:szCs w:val="20"/>
              </w:rPr>
            </w:pPr>
            <w:r w:rsidRPr="00FF1055">
              <w:rPr>
                <w:rFonts w:eastAsia="Times New Roman"/>
                <w:b/>
                <w:bCs/>
                <w:sz w:val="17"/>
                <w:szCs w:val="17"/>
              </w:rPr>
              <w:t>группировать</w:t>
            </w:r>
          </w:p>
        </w:tc>
        <w:tc>
          <w:tcPr>
            <w:tcW w:w="128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(классифици-</w:t>
            </w:r>
          </w:p>
        </w:tc>
      </w:tr>
      <w:tr w:rsidR="00384B12" w:rsidRPr="00FF1055" w:rsidTr="001E32BB">
        <w:trPr>
          <w:trHeight w:val="190"/>
        </w:trPr>
        <w:tc>
          <w:tcPr>
            <w:tcW w:w="1080" w:type="dxa"/>
            <w:tcBorders>
              <w:left w:val="single" w:sz="8" w:space="0" w:color="auto"/>
            </w:tcBorders>
            <w:vAlign w:val="bottom"/>
          </w:tcPr>
          <w:p w:rsidR="00384B12" w:rsidRPr="00FF1055" w:rsidRDefault="00384B12" w:rsidP="001E32BB">
            <w:pPr>
              <w:rPr>
                <w:sz w:val="16"/>
                <w:szCs w:val="16"/>
              </w:rPr>
            </w:pPr>
          </w:p>
        </w:tc>
        <w:tc>
          <w:tcPr>
            <w:tcW w:w="1640" w:type="dxa"/>
            <w:tcBorders>
              <w:right w:val="single" w:sz="8" w:space="0" w:color="auto"/>
            </w:tcBorders>
            <w:vAlign w:val="bottom"/>
          </w:tcPr>
          <w:p w:rsidR="00384B12" w:rsidRPr="00FF1055" w:rsidRDefault="00384B12" w:rsidP="001E32BB">
            <w:pPr>
              <w:rPr>
                <w:sz w:val="16"/>
                <w:szCs w:val="16"/>
              </w:rPr>
            </w:pPr>
          </w:p>
        </w:tc>
        <w:tc>
          <w:tcPr>
            <w:tcW w:w="116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Попадание</w:t>
            </w:r>
          </w:p>
        </w:tc>
        <w:tc>
          <w:tcPr>
            <w:tcW w:w="1680" w:type="dxa"/>
            <w:vAlign w:val="bottom"/>
          </w:tcPr>
          <w:p w:rsidR="00384B12" w:rsidRPr="00FF1055" w:rsidRDefault="00384B12" w:rsidP="001E32BB">
            <w:pPr>
              <w:spacing w:line="190" w:lineRule="exact"/>
              <w:rPr>
                <w:sz w:val="20"/>
                <w:szCs w:val="20"/>
              </w:rPr>
            </w:pPr>
            <w:r w:rsidRPr="00FF1055">
              <w:rPr>
                <w:rFonts w:eastAsia="Times New Roman"/>
                <w:sz w:val="17"/>
                <w:szCs w:val="17"/>
              </w:rPr>
              <w:t>в  экономическую</w:t>
            </w:r>
          </w:p>
        </w:tc>
        <w:tc>
          <w:tcPr>
            <w:tcW w:w="120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зависимость</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ровать)  </w:t>
            </w:r>
            <w:r w:rsidRPr="00FF1055">
              <w:rPr>
                <w:rFonts w:eastAsia="Times New Roman"/>
                <w:sz w:val="17"/>
                <w:szCs w:val="17"/>
              </w:rPr>
              <w:t>факты,</w:t>
            </w:r>
            <w:r w:rsidRPr="00FF1055">
              <w:rPr>
                <w:rFonts w:eastAsia="Times New Roman"/>
                <w:b/>
                <w:bCs/>
                <w:sz w:val="17"/>
                <w:szCs w:val="17"/>
              </w:rPr>
              <w:t xml:space="preserve">  составлять  </w:t>
            </w:r>
            <w:r w:rsidRPr="00FF1055">
              <w:rPr>
                <w:rFonts w:eastAsia="Times New Roman"/>
                <w:sz w:val="17"/>
                <w:szCs w:val="17"/>
              </w:rPr>
              <w:t>хронологи-</w:t>
            </w:r>
          </w:p>
        </w:tc>
      </w:tr>
      <w:tr w:rsidR="00384B12" w:rsidRPr="00FF1055" w:rsidTr="001E32BB">
        <w:trPr>
          <w:trHeight w:val="196"/>
        </w:trPr>
        <w:tc>
          <w:tcPr>
            <w:tcW w:w="1080" w:type="dxa"/>
            <w:tcBorders>
              <w:left w:val="single" w:sz="8" w:space="0" w:color="auto"/>
            </w:tcBorders>
            <w:vAlign w:val="bottom"/>
          </w:tcPr>
          <w:p w:rsidR="00384B12" w:rsidRPr="00FF1055" w:rsidRDefault="00384B12" w:rsidP="001E32BB">
            <w:pPr>
              <w:rPr>
                <w:sz w:val="17"/>
                <w:szCs w:val="17"/>
              </w:rPr>
            </w:pPr>
          </w:p>
        </w:tc>
        <w:tc>
          <w:tcPr>
            <w:tcW w:w="164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от  европейских  держав  и  США.  Политика</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ческую  таблицу.  </w:t>
            </w:r>
            <w:r w:rsidRPr="00FF1055">
              <w:rPr>
                <w:rFonts w:eastAsia="Times New Roman"/>
                <w:b/>
                <w:bCs/>
                <w:sz w:val="17"/>
                <w:szCs w:val="17"/>
              </w:rPr>
              <w:t>Анализировать</w:t>
            </w:r>
            <w:r w:rsidRPr="00FF1055">
              <w:rPr>
                <w:rFonts w:eastAsia="Times New Roman"/>
                <w:sz w:val="17"/>
                <w:szCs w:val="17"/>
              </w:rPr>
              <w:t xml:space="preserve">  карту</w:t>
            </w:r>
          </w:p>
        </w:tc>
      </w:tr>
      <w:tr w:rsidR="00384B12" w:rsidRPr="00FF1055" w:rsidTr="001E32BB">
        <w:trPr>
          <w:trHeight w:val="184"/>
        </w:trPr>
        <w:tc>
          <w:tcPr>
            <w:tcW w:w="1080" w:type="dxa"/>
            <w:tcBorders>
              <w:left w:val="single" w:sz="8" w:space="0" w:color="auto"/>
            </w:tcBorders>
            <w:vAlign w:val="bottom"/>
          </w:tcPr>
          <w:p w:rsidR="00384B12" w:rsidRPr="00FF1055" w:rsidRDefault="00384B12" w:rsidP="001E32BB">
            <w:pPr>
              <w:rPr>
                <w:sz w:val="15"/>
                <w:szCs w:val="15"/>
              </w:rPr>
            </w:pPr>
          </w:p>
        </w:tc>
        <w:tc>
          <w:tcPr>
            <w:tcW w:w="1640" w:type="dxa"/>
            <w:tcBorders>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США  по  отношению  к  странам  Латинской</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«Латинская Америка в XIX в.» с опо-</w:t>
            </w:r>
          </w:p>
        </w:tc>
      </w:tr>
      <w:tr w:rsidR="00384B12" w:rsidRPr="00FF1055" w:rsidTr="001E32BB">
        <w:trPr>
          <w:trHeight w:val="190"/>
        </w:trPr>
        <w:tc>
          <w:tcPr>
            <w:tcW w:w="1080" w:type="dxa"/>
            <w:tcBorders>
              <w:left w:val="single" w:sz="8" w:space="0" w:color="auto"/>
            </w:tcBorders>
            <w:vAlign w:val="bottom"/>
          </w:tcPr>
          <w:p w:rsidR="00384B12" w:rsidRPr="00FF1055" w:rsidRDefault="00384B12" w:rsidP="001E32BB">
            <w:pPr>
              <w:rPr>
                <w:sz w:val="16"/>
                <w:szCs w:val="16"/>
              </w:rPr>
            </w:pPr>
          </w:p>
        </w:tc>
        <w:tc>
          <w:tcPr>
            <w:tcW w:w="164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Америки: от панамериканизма к «большой</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рой  на  легенду,  </w:t>
            </w:r>
            <w:r w:rsidRPr="00FF1055">
              <w:rPr>
                <w:rFonts w:eastAsia="Times New Roman"/>
                <w:b/>
                <w:bCs/>
                <w:sz w:val="17"/>
                <w:szCs w:val="17"/>
              </w:rPr>
              <w:t>наносить</w:t>
            </w:r>
            <w:r w:rsidRPr="00FF1055">
              <w:rPr>
                <w:rFonts w:eastAsia="Times New Roman"/>
                <w:sz w:val="17"/>
                <w:szCs w:val="17"/>
              </w:rPr>
              <w:t xml:space="preserve">  полученные</w:t>
            </w:r>
          </w:p>
        </w:tc>
      </w:tr>
      <w:tr w:rsidR="00384B12" w:rsidRPr="00FF1055" w:rsidTr="001E32BB">
        <w:trPr>
          <w:trHeight w:val="190"/>
        </w:trPr>
        <w:tc>
          <w:tcPr>
            <w:tcW w:w="1080" w:type="dxa"/>
            <w:tcBorders>
              <w:left w:val="single" w:sz="8" w:space="0" w:color="auto"/>
            </w:tcBorders>
            <w:vAlign w:val="bottom"/>
          </w:tcPr>
          <w:p w:rsidR="00384B12" w:rsidRPr="00FF1055" w:rsidRDefault="00384B12" w:rsidP="001E32BB">
            <w:pPr>
              <w:rPr>
                <w:sz w:val="16"/>
                <w:szCs w:val="16"/>
              </w:rPr>
            </w:pPr>
          </w:p>
        </w:tc>
        <w:tc>
          <w:tcPr>
            <w:tcW w:w="1640" w:type="dxa"/>
            <w:tcBorders>
              <w:right w:val="single" w:sz="8" w:space="0" w:color="auto"/>
            </w:tcBorders>
            <w:vAlign w:val="bottom"/>
          </w:tcPr>
          <w:p w:rsidR="00384B12" w:rsidRPr="00FF1055" w:rsidRDefault="00384B12" w:rsidP="001E32BB">
            <w:pPr>
              <w:rPr>
                <w:sz w:val="16"/>
                <w:szCs w:val="16"/>
              </w:rPr>
            </w:pPr>
          </w:p>
        </w:tc>
        <w:tc>
          <w:tcPr>
            <w:tcW w:w="284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дубинке»  Т.  Рузвельта.</w:t>
            </w:r>
          </w:p>
        </w:tc>
        <w:tc>
          <w:tcPr>
            <w:tcW w:w="120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сведения  на  контурную  карту.  </w:t>
            </w:r>
            <w:r w:rsidRPr="00FF1055">
              <w:rPr>
                <w:rFonts w:eastAsia="Times New Roman"/>
                <w:b/>
                <w:bCs/>
                <w:sz w:val="17"/>
                <w:szCs w:val="17"/>
              </w:rPr>
              <w:t>Сопо-</w:t>
            </w:r>
          </w:p>
        </w:tc>
      </w:tr>
      <w:tr w:rsidR="00384B12" w:rsidRPr="00FF1055" w:rsidTr="001E32BB">
        <w:trPr>
          <w:trHeight w:val="200"/>
        </w:trPr>
        <w:tc>
          <w:tcPr>
            <w:tcW w:w="1080" w:type="dxa"/>
            <w:tcBorders>
              <w:left w:val="single" w:sz="8" w:space="0" w:color="auto"/>
            </w:tcBorders>
            <w:vAlign w:val="bottom"/>
          </w:tcPr>
          <w:p w:rsidR="00384B12" w:rsidRPr="00FF1055" w:rsidRDefault="00384B12" w:rsidP="001E32BB">
            <w:pPr>
              <w:rPr>
                <w:sz w:val="17"/>
                <w:szCs w:val="17"/>
              </w:rPr>
            </w:pPr>
          </w:p>
        </w:tc>
        <w:tc>
          <w:tcPr>
            <w:tcW w:w="164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21,  с.  78–79;</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ставлять </w:t>
            </w:r>
            <w:r w:rsidRPr="00FF1055">
              <w:rPr>
                <w:rFonts w:eastAsia="Times New Roman"/>
                <w:sz w:val="17"/>
                <w:szCs w:val="17"/>
              </w:rPr>
              <w:t>особенности колониальной по-</w:t>
            </w:r>
          </w:p>
        </w:tc>
      </w:tr>
      <w:tr w:rsidR="00384B12" w:rsidRPr="00FF1055" w:rsidTr="001E32BB">
        <w:trPr>
          <w:trHeight w:val="186"/>
        </w:trPr>
        <w:tc>
          <w:tcPr>
            <w:tcW w:w="1080" w:type="dxa"/>
            <w:tcBorders>
              <w:left w:val="single" w:sz="8" w:space="0" w:color="auto"/>
            </w:tcBorders>
            <w:vAlign w:val="bottom"/>
          </w:tcPr>
          <w:p w:rsidR="00384B12" w:rsidRPr="00FF1055" w:rsidRDefault="00384B12" w:rsidP="001E32BB">
            <w:pPr>
              <w:rPr>
                <w:sz w:val="16"/>
                <w:szCs w:val="16"/>
              </w:rPr>
            </w:pPr>
          </w:p>
        </w:tc>
        <w:tc>
          <w:tcPr>
            <w:tcW w:w="164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Тетрадь-тренажёр;Атлас;Электронное</w:t>
            </w:r>
          </w:p>
        </w:tc>
        <w:tc>
          <w:tcPr>
            <w:tcW w:w="700" w:type="dxa"/>
            <w:vAlign w:val="bottom"/>
          </w:tcPr>
          <w:p w:rsidR="00384B12" w:rsidRPr="00FF1055" w:rsidRDefault="00384B12" w:rsidP="001E32BB">
            <w:pPr>
              <w:spacing w:line="186" w:lineRule="exact"/>
              <w:ind w:left="100"/>
              <w:rPr>
                <w:sz w:val="20"/>
                <w:szCs w:val="20"/>
              </w:rPr>
            </w:pPr>
            <w:r w:rsidRPr="00FF1055">
              <w:rPr>
                <w:rFonts w:eastAsia="Times New Roman"/>
                <w:sz w:val="17"/>
                <w:szCs w:val="17"/>
              </w:rPr>
              <w:t>литики</w:t>
            </w:r>
          </w:p>
        </w:tc>
        <w:tc>
          <w:tcPr>
            <w:tcW w:w="880" w:type="dxa"/>
            <w:gridSpan w:val="2"/>
            <w:vAlign w:val="bottom"/>
          </w:tcPr>
          <w:p w:rsidR="00384B12" w:rsidRPr="00FF1055" w:rsidRDefault="00384B12" w:rsidP="001E32BB">
            <w:pPr>
              <w:spacing w:line="186" w:lineRule="exact"/>
              <w:ind w:left="100"/>
              <w:rPr>
                <w:sz w:val="20"/>
                <w:szCs w:val="20"/>
              </w:rPr>
            </w:pPr>
            <w:r w:rsidRPr="00FF1055">
              <w:rPr>
                <w:rFonts w:eastAsia="Times New Roman"/>
                <w:sz w:val="17"/>
                <w:szCs w:val="17"/>
              </w:rPr>
              <w:t>ведущих</w:t>
            </w:r>
          </w:p>
        </w:tc>
        <w:tc>
          <w:tcPr>
            <w:tcW w:w="1880" w:type="dxa"/>
            <w:gridSpan w:val="3"/>
            <w:tcBorders>
              <w:right w:val="single" w:sz="8" w:space="0" w:color="auto"/>
            </w:tcBorders>
            <w:vAlign w:val="bottom"/>
          </w:tcPr>
          <w:p w:rsidR="00384B12" w:rsidRPr="00FF1055" w:rsidRDefault="00384B12" w:rsidP="001E32BB">
            <w:pPr>
              <w:spacing w:line="186" w:lineRule="exact"/>
              <w:ind w:right="35"/>
              <w:jc w:val="right"/>
              <w:rPr>
                <w:sz w:val="20"/>
                <w:szCs w:val="20"/>
              </w:rPr>
            </w:pPr>
            <w:r w:rsidRPr="00FF1055">
              <w:rPr>
                <w:rFonts w:eastAsia="Times New Roman"/>
                <w:sz w:val="17"/>
                <w:szCs w:val="17"/>
              </w:rPr>
              <w:t>европейских  держав</w:t>
            </w:r>
          </w:p>
        </w:tc>
      </w:tr>
      <w:tr w:rsidR="00384B12" w:rsidRPr="00FF1055" w:rsidTr="001E32BB">
        <w:trPr>
          <w:trHeight w:val="184"/>
        </w:trPr>
        <w:tc>
          <w:tcPr>
            <w:tcW w:w="1080" w:type="dxa"/>
            <w:tcBorders>
              <w:left w:val="single" w:sz="8" w:space="0" w:color="auto"/>
            </w:tcBorders>
            <w:vAlign w:val="bottom"/>
          </w:tcPr>
          <w:p w:rsidR="00384B12" w:rsidRPr="00FF1055" w:rsidRDefault="00384B12" w:rsidP="001E32BB">
            <w:pPr>
              <w:rPr>
                <w:sz w:val="15"/>
                <w:szCs w:val="15"/>
              </w:rPr>
            </w:pPr>
          </w:p>
        </w:tc>
        <w:tc>
          <w:tcPr>
            <w:tcW w:w="1640" w:type="dxa"/>
            <w:tcBorders>
              <w:right w:val="single" w:sz="8" w:space="0" w:color="auto"/>
            </w:tcBorders>
            <w:vAlign w:val="bottom"/>
          </w:tcPr>
          <w:p w:rsidR="00384B12" w:rsidRPr="00FF1055" w:rsidRDefault="00384B12" w:rsidP="001E32BB">
            <w:pPr>
              <w:rPr>
                <w:sz w:val="15"/>
                <w:szCs w:val="15"/>
              </w:rPr>
            </w:pPr>
          </w:p>
        </w:tc>
        <w:tc>
          <w:tcPr>
            <w:tcW w:w="284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приложение  к  учебнику</w:t>
            </w:r>
          </w:p>
        </w:tc>
        <w:tc>
          <w:tcPr>
            <w:tcW w:w="1200" w:type="dxa"/>
            <w:tcBorders>
              <w:right w:val="single" w:sz="8" w:space="0" w:color="auto"/>
            </w:tcBorders>
            <w:vAlign w:val="bottom"/>
          </w:tcPr>
          <w:p w:rsidR="00384B12" w:rsidRPr="00FF1055" w:rsidRDefault="00384B12" w:rsidP="001E32BB">
            <w:pPr>
              <w:rPr>
                <w:sz w:val="15"/>
                <w:szCs w:val="15"/>
              </w:rPr>
            </w:pP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  США  в  Латинской  Америке  в  срав-</w:t>
            </w:r>
          </w:p>
        </w:tc>
      </w:tr>
      <w:tr w:rsidR="00384B12" w:rsidRPr="00FF1055" w:rsidTr="001E32BB">
        <w:trPr>
          <w:trHeight w:val="190"/>
        </w:trPr>
        <w:tc>
          <w:tcPr>
            <w:tcW w:w="1080" w:type="dxa"/>
            <w:tcBorders>
              <w:left w:val="single" w:sz="8" w:space="0" w:color="auto"/>
            </w:tcBorders>
            <w:vAlign w:val="bottom"/>
          </w:tcPr>
          <w:p w:rsidR="00384B12" w:rsidRPr="00FF1055" w:rsidRDefault="00384B12" w:rsidP="001E32BB">
            <w:pPr>
              <w:rPr>
                <w:sz w:val="16"/>
                <w:szCs w:val="16"/>
              </w:rPr>
            </w:pPr>
          </w:p>
        </w:tc>
        <w:tc>
          <w:tcPr>
            <w:tcW w:w="1640" w:type="dxa"/>
            <w:tcBorders>
              <w:right w:val="single" w:sz="8" w:space="0" w:color="auto"/>
            </w:tcBorders>
            <w:vAlign w:val="bottom"/>
          </w:tcPr>
          <w:p w:rsidR="00384B12" w:rsidRPr="00FF1055" w:rsidRDefault="00384B12" w:rsidP="001E32BB">
            <w:pPr>
              <w:rPr>
                <w:sz w:val="16"/>
                <w:szCs w:val="16"/>
              </w:rPr>
            </w:pPr>
          </w:p>
        </w:tc>
        <w:tc>
          <w:tcPr>
            <w:tcW w:w="1160" w:type="dxa"/>
            <w:vAlign w:val="bottom"/>
          </w:tcPr>
          <w:p w:rsidR="00384B12" w:rsidRPr="00FF1055" w:rsidRDefault="00384B12" w:rsidP="001E32BB">
            <w:pPr>
              <w:rPr>
                <w:sz w:val="16"/>
                <w:szCs w:val="16"/>
              </w:rPr>
            </w:pPr>
          </w:p>
        </w:tc>
        <w:tc>
          <w:tcPr>
            <w:tcW w:w="1680" w:type="dxa"/>
            <w:vAlign w:val="bottom"/>
          </w:tcPr>
          <w:p w:rsidR="00384B12" w:rsidRPr="00FF1055" w:rsidRDefault="00384B12" w:rsidP="001E32BB">
            <w:pPr>
              <w:rPr>
                <w:sz w:val="16"/>
                <w:szCs w:val="16"/>
              </w:rPr>
            </w:pPr>
          </w:p>
        </w:tc>
        <w:tc>
          <w:tcPr>
            <w:tcW w:w="120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нении  с  Азией  и  Африкой,  </w:t>
            </w:r>
            <w:r w:rsidRPr="00FF1055">
              <w:rPr>
                <w:rFonts w:eastAsia="Times New Roman"/>
                <w:b/>
                <w:bCs/>
                <w:sz w:val="17"/>
                <w:szCs w:val="17"/>
              </w:rPr>
              <w:t>объяснять</w:t>
            </w:r>
          </w:p>
        </w:tc>
      </w:tr>
      <w:tr w:rsidR="00384B12" w:rsidRPr="00FF1055" w:rsidTr="001E32BB">
        <w:trPr>
          <w:trHeight w:val="196"/>
        </w:trPr>
        <w:tc>
          <w:tcPr>
            <w:tcW w:w="1080" w:type="dxa"/>
            <w:tcBorders>
              <w:left w:val="single" w:sz="8" w:space="0" w:color="auto"/>
            </w:tcBorders>
            <w:vAlign w:val="bottom"/>
          </w:tcPr>
          <w:p w:rsidR="00384B12" w:rsidRPr="00FF1055" w:rsidRDefault="00384B12" w:rsidP="001E32BB">
            <w:pPr>
              <w:rPr>
                <w:sz w:val="17"/>
                <w:szCs w:val="17"/>
              </w:rPr>
            </w:pPr>
          </w:p>
        </w:tc>
        <w:tc>
          <w:tcPr>
            <w:tcW w:w="1640" w:type="dxa"/>
            <w:tcBorders>
              <w:right w:val="single" w:sz="8" w:space="0" w:color="auto"/>
            </w:tcBorders>
            <w:vAlign w:val="bottom"/>
          </w:tcPr>
          <w:p w:rsidR="00384B12" w:rsidRPr="00FF1055" w:rsidRDefault="00384B12" w:rsidP="001E32BB">
            <w:pPr>
              <w:rPr>
                <w:sz w:val="17"/>
                <w:szCs w:val="17"/>
              </w:rPr>
            </w:pPr>
          </w:p>
        </w:tc>
        <w:tc>
          <w:tcPr>
            <w:tcW w:w="1160" w:type="dxa"/>
            <w:vAlign w:val="bottom"/>
          </w:tcPr>
          <w:p w:rsidR="00384B12" w:rsidRPr="00FF1055" w:rsidRDefault="00384B12" w:rsidP="001E32BB">
            <w:pPr>
              <w:rPr>
                <w:sz w:val="17"/>
                <w:szCs w:val="17"/>
              </w:rPr>
            </w:pPr>
          </w:p>
        </w:tc>
        <w:tc>
          <w:tcPr>
            <w:tcW w:w="1680" w:type="dxa"/>
            <w:vAlign w:val="bottom"/>
          </w:tcPr>
          <w:p w:rsidR="00384B12" w:rsidRPr="00FF1055" w:rsidRDefault="00384B12" w:rsidP="001E32BB">
            <w:pPr>
              <w:rPr>
                <w:sz w:val="17"/>
                <w:szCs w:val="17"/>
              </w:rPr>
            </w:pPr>
          </w:p>
        </w:tc>
        <w:tc>
          <w:tcPr>
            <w:tcW w:w="1200" w:type="dxa"/>
            <w:tcBorders>
              <w:right w:val="single" w:sz="8" w:space="0" w:color="auto"/>
            </w:tcBorders>
            <w:vAlign w:val="bottom"/>
          </w:tcPr>
          <w:p w:rsidR="00384B12" w:rsidRPr="00FF1055" w:rsidRDefault="00384B12" w:rsidP="001E32BB">
            <w:pPr>
              <w:rPr>
                <w:sz w:val="17"/>
                <w:szCs w:val="17"/>
              </w:rPr>
            </w:pP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замеченные  различия.  </w:t>
            </w:r>
            <w:r w:rsidRPr="00FF1055">
              <w:rPr>
                <w:rFonts w:eastAsia="Times New Roman"/>
                <w:b/>
                <w:bCs/>
                <w:sz w:val="17"/>
                <w:szCs w:val="17"/>
              </w:rPr>
              <w:t>Выявлять</w:t>
            </w:r>
            <w:r w:rsidRPr="00FF1055">
              <w:rPr>
                <w:rFonts w:eastAsia="Times New Roman"/>
                <w:sz w:val="17"/>
                <w:szCs w:val="17"/>
              </w:rPr>
              <w:t xml:space="preserve">   мо-</w:t>
            </w:r>
          </w:p>
        </w:tc>
      </w:tr>
      <w:tr w:rsidR="00384B12" w:rsidRPr="00FF1055" w:rsidTr="001E32BB">
        <w:trPr>
          <w:trHeight w:val="190"/>
        </w:trPr>
        <w:tc>
          <w:tcPr>
            <w:tcW w:w="1080" w:type="dxa"/>
            <w:tcBorders>
              <w:left w:val="single" w:sz="8" w:space="0" w:color="auto"/>
            </w:tcBorders>
            <w:vAlign w:val="bottom"/>
          </w:tcPr>
          <w:p w:rsidR="00384B12" w:rsidRPr="00FF1055" w:rsidRDefault="00384B12" w:rsidP="001E32BB">
            <w:pPr>
              <w:rPr>
                <w:sz w:val="16"/>
                <w:szCs w:val="16"/>
              </w:rPr>
            </w:pPr>
          </w:p>
        </w:tc>
        <w:tc>
          <w:tcPr>
            <w:tcW w:w="1640" w:type="dxa"/>
            <w:tcBorders>
              <w:right w:val="single" w:sz="8" w:space="0" w:color="auto"/>
            </w:tcBorders>
            <w:vAlign w:val="bottom"/>
          </w:tcPr>
          <w:p w:rsidR="00384B12" w:rsidRPr="00FF1055" w:rsidRDefault="00384B12" w:rsidP="001E32BB">
            <w:pPr>
              <w:rPr>
                <w:sz w:val="16"/>
                <w:szCs w:val="16"/>
              </w:rPr>
            </w:pPr>
          </w:p>
        </w:tc>
        <w:tc>
          <w:tcPr>
            <w:tcW w:w="1160" w:type="dxa"/>
            <w:vAlign w:val="bottom"/>
          </w:tcPr>
          <w:p w:rsidR="00384B12" w:rsidRPr="00FF1055" w:rsidRDefault="00384B12" w:rsidP="001E32BB">
            <w:pPr>
              <w:rPr>
                <w:sz w:val="16"/>
                <w:szCs w:val="16"/>
              </w:rPr>
            </w:pPr>
          </w:p>
        </w:tc>
        <w:tc>
          <w:tcPr>
            <w:tcW w:w="1680" w:type="dxa"/>
            <w:vAlign w:val="bottom"/>
          </w:tcPr>
          <w:p w:rsidR="00384B12" w:rsidRPr="00FF1055" w:rsidRDefault="00384B12" w:rsidP="001E32BB">
            <w:pPr>
              <w:rPr>
                <w:sz w:val="16"/>
                <w:szCs w:val="16"/>
              </w:rPr>
            </w:pPr>
          </w:p>
        </w:tc>
        <w:tc>
          <w:tcPr>
            <w:tcW w:w="120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тивы  и  цели  правительства  США  по</w:t>
            </w:r>
          </w:p>
        </w:tc>
      </w:tr>
      <w:tr w:rsidR="00384B12" w:rsidRPr="00FF1055" w:rsidTr="001E32BB">
        <w:trPr>
          <w:trHeight w:val="184"/>
        </w:trPr>
        <w:tc>
          <w:tcPr>
            <w:tcW w:w="1080" w:type="dxa"/>
            <w:tcBorders>
              <w:left w:val="single" w:sz="8" w:space="0" w:color="auto"/>
            </w:tcBorders>
            <w:vAlign w:val="bottom"/>
          </w:tcPr>
          <w:p w:rsidR="00384B12" w:rsidRPr="00FF1055" w:rsidRDefault="00384B12" w:rsidP="001E32BB">
            <w:pPr>
              <w:rPr>
                <w:sz w:val="15"/>
                <w:szCs w:val="15"/>
              </w:rPr>
            </w:pPr>
          </w:p>
        </w:tc>
        <w:tc>
          <w:tcPr>
            <w:tcW w:w="1640" w:type="dxa"/>
            <w:tcBorders>
              <w:right w:val="single" w:sz="8" w:space="0" w:color="auto"/>
            </w:tcBorders>
            <w:vAlign w:val="bottom"/>
          </w:tcPr>
          <w:p w:rsidR="00384B12" w:rsidRPr="00FF1055" w:rsidRDefault="00384B12" w:rsidP="001E32BB">
            <w:pPr>
              <w:rPr>
                <w:sz w:val="15"/>
                <w:szCs w:val="15"/>
              </w:rPr>
            </w:pPr>
          </w:p>
        </w:tc>
        <w:tc>
          <w:tcPr>
            <w:tcW w:w="1160" w:type="dxa"/>
            <w:vAlign w:val="bottom"/>
          </w:tcPr>
          <w:p w:rsidR="00384B12" w:rsidRPr="00FF1055" w:rsidRDefault="00384B12" w:rsidP="001E32BB">
            <w:pPr>
              <w:rPr>
                <w:sz w:val="15"/>
                <w:szCs w:val="15"/>
              </w:rPr>
            </w:pPr>
          </w:p>
        </w:tc>
        <w:tc>
          <w:tcPr>
            <w:tcW w:w="1680" w:type="dxa"/>
            <w:vAlign w:val="bottom"/>
          </w:tcPr>
          <w:p w:rsidR="00384B12" w:rsidRPr="00FF1055" w:rsidRDefault="00384B12" w:rsidP="001E32BB">
            <w:pPr>
              <w:rPr>
                <w:sz w:val="15"/>
                <w:szCs w:val="15"/>
              </w:rPr>
            </w:pPr>
          </w:p>
        </w:tc>
        <w:tc>
          <w:tcPr>
            <w:tcW w:w="1200" w:type="dxa"/>
            <w:tcBorders>
              <w:right w:val="single" w:sz="8" w:space="0" w:color="auto"/>
            </w:tcBorders>
            <w:vAlign w:val="bottom"/>
          </w:tcPr>
          <w:p w:rsidR="00384B12" w:rsidRPr="00FF1055" w:rsidRDefault="00384B12" w:rsidP="001E32BB">
            <w:pPr>
              <w:rPr>
                <w:sz w:val="15"/>
                <w:szCs w:val="15"/>
              </w:rPr>
            </w:pP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отношению  к  государствам  Латинской</w:t>
            </w:r>
          </w:p>
        </w:tc>
      </w:tr>
      <w:tr w:rsidR="00384B12" w:rsidRPr="00FF1055" w:rsidTr="001E32BB">
        <w:trPr>
          <w:trHeight w:val="196"/>
        </w:trPr>
        <w:tc>
          <w:tcPr>
            <w:tcW w:w="1080" w:type="dxa"/>
            <w:tcBorders>
              <w:left w:val="single" w:sz="8" w:space="0" w:color="auto"/>
            </w:tcBorders>
            <w:vAlign w:val="bottom"/>
          </w:tcPr>
          <w:p w:rsidR="00384B12" w:rsidRPr="00FF1055" w:rsidRDefault="00384B12" w:rsidP="001E32BB">
            <w:pPr>
              <w:rPr>
                <w:sz w:val="17"/>
                <w:szCs w:val="17"/>
              </w:rPr>
            </w:pPr>
          </w:p>
        </w:tc>
        <w:tc>
          <w:tcPr>
            <w:tcW w:w="1640" w:type="dxa"/>
            <w:tcBorders>
              <w:right w:val="single" w:sz="8" w:space="0" w:color="auto"/>
            </w:tcBorders>
            <w:vAlign w:val="bottom"/>
          </w:tcPr>
          <w:p w:rsidR="00384B12" w:rsidRPr="00FF1055" w:rsidRDefault="00384B12" w:rsidP="001E32BB">
            <w:pPr>
              <w:rPr>
                <w:sz w:val="17"/>
                <w:szCs w:val="17"/>
              </w:rPr>
            </w:pPr>
          </w:p>
        </w:tc>
        <w:tc>
          <w:tcPr>
            <w:tcW w:w="1160" w:type="dxa"/>
            <w:vAlign w:val="bottom"/>
          </w:tcPr>
          <w:p w:rsidR="00384B12" w:rsidRPr="00FF1055" w:rsidRDefault="00384B12" w:rsidP="001E32BB">
            <w:pPr>
              <w:rPr>
                <w:sz w:val="17"/>
                <w:szCs w:val="17"/>
              </w:rPr>
            </w:pPr>
          </w:p>
        </w:tc>
        <w:tc>
          <w:tcPr>
            <w:tcW w:w="1680" w:type="dxa"/>
            <w:vAlign w:val="bottom"/>
          </w:tcPr>
          <w:p w:rsidR="00384B12" w:rsidRPr="00FF1055" w:rsidRDefault="00384B12" w:rsidP="001E32BB">
            <w:pPr>
              <w:rPr>
                <w:sz w:val="17"/>
                <w:szCs w:val="17"/>
              </w:rPr>
            </w:pPr>
          </w:p>
        </w:tc>
        <w:tc>
          <w:tcPr>
            <w:tcW w:w="1200" w:type="dxa"/>
            <w:tcBorders>
              <w:right w:val="single" w:sz="8" w:space="0" w:color="auto"/>
            </w:tcBorders>
            <w:vAlign w:val="bottom"/>
          </w:tcPr>
          <w:p w:rsidR="00384B12" w:rsidRPr="00FF1055" w:rsidRDefault="00384B12" w:rsidP="001E32BB">
            <w:pPr>
              <w:rPr>
                <w:sz w:val="17"/>
                <w:szCs w:val="17"/>
              </w:rPr>
            </w:pPr>
          </w:p>
        </w:tc>
        <w:tc>
          <w:tcPr>
            <w:tcW w:w="880" w:type="dxa"/>
            <w:gridSpan w:val="2"/>
            <w:vAlign w:val="bottom"/>
          </w:tcPr>
          <w:p w:rsidR="00384B12" w:rsidRPr="00FF1055" w:rsidRDefault="00384B12" w:rsidP="001E32BB">
            <w:pPr>
              <w:ind w:left="100"/>
              <w:rPr>
                <w:sz w:val="20"/>
                <w:szCs w:val="20"/>
              </w:rPr>
            </w:pPr>
            <w:r w:rsidRPr="00FF1055">
              <w:rPr>
                <w:rFonts w:eastAsia="Times New Roman"/>
                <w:sz w:val="17"/>
                <w:szCs w:val="17"/>
              </w:rPr>
              <w:t>Америки,</w:t>
            </w:r>
          </w:p>
        </w:tc>
        <w:tc>
          <w:tcPr>
            <w:tcW w:w="1300" w:type="dxa"/>
            <w:gridSpan w:val="2"/>
            <w:vAlign w:val="bottom"/>
          </w:tcPr>
          <w:p w:rsidR="00384B12" w:rsidRPr="00FF1055" w:rsidRDefault="00384B12" w:rsidP="001E32BB">
            <w:pPr>
              <w:spacing w:line="194" w:lineRule="exact"/>
              <w:jc w:val="right"/>
              <w:rPr>
                <w:sz w:val="20"/>
                <w:szCs w:val="20"/>
              </w:rPr>
            </w:pPr>
            <w:r w:rsidRPr="00FF1055">
              <w:rPr>
                <w:rFonts w:eastAsia="Times New Roman"/>
                <w:b/>
                <w:bCs/>
                <w:sz w:val="17"/>
                <w:szCs w:val="17"/>
              </w:rPr>
              <w:t>высказывать</w:t>
            </w:r>
          </w:p>
        </w:tc>
        <w:tc>
          <w:tcPr>
            <w:tcW w:w="128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оценки   этой</w:t>
            </w:r>
          </w:p>
        </w:tc>
      </w:tr>
      <w:tr w:rsidR="00384B12" w:rsidRPr="00FF1055" w:rsidTr="001E32BB">
        <w:trPr>
          <w:trHeight w:val="190"/>
        </w:trPr>
        <w:tc>
          <w:tcPr>
            <w:tcW w:w="1080" w:type="dxa"/>
            <w:tcBorders>
              <w:left w:val="single" w:sz="8" w:space="0" w:color="auto"/>
            </w:tcBorders>
            <w:vAlign w:val="bottom"/>
          </w:tcPr>
          <w:p w:rsidR="00384B12" w:rsidRPr="00FF1055" w:rsidRDefault="00384B12" w:rsidP="001E32BB">
            <w:pPr>
              <w:rPr>
                <w:sz w:val="16"/>
                <w:szCs w:val="16"/>
              </w:rPr>
            </w:pPr>
          </w:p>
        </w:tc>
        <w:tc>
          <w:tcPr>
            <w:tcW w:w="1640" w:type="dxa"/>
            <w:tcBorders>
              <w:right w:val="single" w:sz="8" w:space="0" w:color="auto"/>
            </w:tcBorders>
            <w:vAlign w:val="bottom"/>
          </w:tcPr>
          <w:p w:rsidR="00384B12" w:rsidRPr="00FF1055" w:rsidRDefault="00384B12" w:rsidP="001E32BB">
            <w:pPr>
              <w:rPr>
                <w:sz w:val="16"/>
                <w:szCs w:val="16"/>
              </w:rPr>
            </w:pPr>
          </w:p>
        </w:tc>
        <w:tc>
          <w:tcPr>
            <w:tcW w:w="1160" w:type="dxa"/>
            <w:vAlign w:val="bottom"/>
          </w:tcPr>
          <w:p w:rsidR="00384B12" w:rsidRPr="00FF1055" w:rsidRDefault="00384B12" w:rsidP="001E32BB">
            <w:pPr>
              <w:rPr>
                <w:sz w:val="16"/>
                <w:szCs w:val="16"/>
              </w:rPr>
            </w:pPr>
          </w:p>
        </w:tc>
        <w:tc>
          <w:tcPr>
            <w:tcW w:w="1680" w:type="dxa"/>
            <w:vAlign w:val="bottom"/>
          </w:tcPr>
          <w:p w:rsidR="00384B12" w:rsidRPr="00FF1055" w:rsidRDefault="00384B12" w:rsidP="001E32BB">
            <w:pPr>
              <w:rPr>
                <w:sz w:val="16"/>
                <w:szCs w:val="16"/>
              </w:rPr>
            </w:pPr>
          </w:p>
        </w:tc>
        <w:tc>
          <w:tcPr>
            <w:tcW w:w="120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политики  в  процессе  коммуникации  с</w:t>
            </w:r>
          </w:p>
        </w:tc>
      </w:tr>
      <w:tr w:rsidR="00384B12" w:rsidRPr="00FF1055" w:rsidTr="001E32BB">
        <w:trPr>
          <w:trHeight w:val="190"/>
        </w:trPr>
        <w:tc>
          <w:tcPr>
            <w:tcW w:w="1080" w:type="dxa"/>
            <w:tcBorders>
              <w:left w:val="single" w:sz="8" w:space="0" w:color="auto"/>
            </w:tcBorders>
            <w:vAlign w:val="bottom"/>
          </w:tcPr>
          <w:p w:rsidR="00384B12" w:rsidRPr="00FF1055" w:rsidRDefault="00384B12" w:rsidP="001E32BB">
            <w:pPr>
              <w:rPr>
                <w:sz w:val="16"/>
                <w:szCs w:val="16"/>
              </w:rPr>
            </w:pPr>
          </w:p>
        </w:tc>
        <w:tc>
          <w:tcPr>
            <w:tcW w:w="1640" w:type="dxa"/>
            <w:tcBorders>
              <w:right w:val="single" w:sz="8" w:space="0" w:color="auto"/>
            </w:tcBorders>
            <w:vAlign w:val="bottom"/>
          </w:tcPr>
          <w:p w:rsidR="00384B12" w:rsidRPr="00FF1055" w:rsidRDefault="00384B12" w:rsidP="001E32BB">
            <w:pPr>
              <w:rPr>
                <w:sz w:val="16"/>
                <w:szCs w:val="16"/>
              </w:rPr>
            </w:pPr>
          </w:p>
        </w:tc>
        <w:tc>
          <w:tcPr>
            <w:tcW w:w="1160" w:type="dxa"/>
            <w:vAlign w:val="bottom"/>
          </w:tcPr>
          <w:p w:rsidR="00384B12" w:rsidRPr="00FF1055" w:rsidRDefault="00384B12" w:rsidP="001E32BB">
            <w:pPr>
              <w:rPr>
                <w:sz w:val="16"/>
                <w:szCs w:val="16"/>
              </w:rPr>
            </w:pPr>
          </w:p>
        </w:tc>
        <w:tc>
          <w:tcPr>
            <w:tcW w:w="1680" w:type="dxa"/>
            <w:vAlign w:val="bottom"/>
          </w:tcPr>
          <w:p w:rsidR="00384B12" w:rsidRPr="00FF1055" w:rsidRDefault="00384B12" w:rsidP="001E32BB">
            <w:pPr>
              <w:rPr>
                <w:sz w:val="16"/>
                <w:szCs w:val="16"/>
              </w:rPr>
            </w:pPr>
          </w:p>
        </w:tc>
        <w:tc>
          <w:tcPr>
            <w:tcW w:w="120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одноклассниками, самостоятельно опре-</w:t>
            </w:r>
          </w:p>
        </w:tc>
      </w:tr>
      <w:tr w:rsidR="00384B12" w:rsidRPr="00FF1055" w:rsidTr="001E32BB">
        <w:trPr>
          <w:trHeight w:val="190"/>
        </w:trPr>
        <w:tc>
          <w:tcPr>
            <w:tcW w:w="1080" w:type="dxa"/>
            <w:tcBorders>
              <w:left w:val="single" w:sz="8" w:space="0" w:color="auto"/>
            </w:tcBorders>
            <w:vAlign w:val="bottom"/>
          </w:tcPr>
          <w:p w:rsidR="00384B12" w:rsidRPr="00FF1055" w:rsidRDefault="00384B12" w:rsidP="001E32BB">
            <w:pPr>
              <w:rPr>
                <w:sz w:val="16"/>
                <w:szCs w:val="16"/>
              </w:rPr>
            </w:pPr>
          </w:p>
        </w:tc>
        <w:tc>
          <w:tcPr>
            <w:tcW w:w="1640" w:type="dxa"/>
            <w:tcBorders>
              <w:right w:val="single" w:sz="8" w:space="0" w:color="auto"/>
            </w:tcBorders>
            <w:vAlign w:val="bottom"/>
          </w:tcPr>
          <w:p w:rsidR="00384B12" w:rsidRPr="00FF1055" w:rsidRDefault="00384B12" w:rsidP="001E32BB">
            <w:pPr>
              <w:rPr>
                <w:sz w:val="16"/>
                <w:szCs w:val="16"/>
              </w:rPr>
            </w:pPr>
          </w:p>
        </w:tc>
        <w:tc>
          <w:tcPr>
            <w:tcW w:w="1160" w:type="dxa"/>
            <w:vAlign w:val="bottom"/>
          </w:tcPr>
          <w:p w:rsidR="00384B12" w:rsidRPr="00FF1055" w:rsidRDefault="00384B12" w:rsidP="001E32BB">
            <w:pPr>
              <w:rPr>
                <w:sz w:val="16"/>
                <w:szCs w:val="16"/>
              </w:rPr>
            </w:pPr>
          </w:p>
        </w:tc>
        <w:tc>
          <w:tcPr>
            <w:tcW w:w="1680" w:type="dxa"/>
            <w:vAlign w:val="bottom"/>
          </w:tcPr>
          <w:p w:rsidR="00384B12" w:rsidRPr="00FF1055" w:rsidRDefault="00384B12" w:rsidP="001E32BB">
            <w:pPr>
              <w:rPr>
                <w:sz w:val="16"/>
                <w:szCs w:val="16"/>
              </w:rPr>
            </w:pPr>
          </w:p>
        </w:tc>
        <w:tc>
          <w:tcPr>
            <w:tcW w:w="1200" w:type="dxa"/>
            <w:tcBorders>
              <w:right w:val="single" w:sz="8" w:space="0" w:color="auto"/>
            </w:tcBorders>
            <w:vAlign w:val="bottom"/>
          </w:tcPr>
          <w:p w:rsidR="00384B12" w:rsidRPr="00FF1055" w:rsidRDefault="00384B12" w:rsidP="001E32BB">
            <w:pPr>
              <w:rPr>
                <w:sz w:val="16"/>
                <w:szCs w:val="16"/>
              </w:rPr>
            </w:pPr>
          </w:p>
        </w:tc>
        <w:tc>
          <w:tcPr>
            <w:tcW w:w="2440" w:type="dxa"/>
            <w:gridSpan w:val="5"/>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деляя критерии оценивания</w:t>
            </w:r>
          </w:p>
        </w:tc>
        <w:tc>
          <w:tcPr>
            <w:tcW w:w="102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413"/>
        </w:trPr>
        <w:tc>
          <w:tcPr>
            <w:tcW w:w="1080" w:type="dxa"/>
            <w:tcBorders>
              <w:left w:val="single" w:sz="8" w:space="0" w:color="auto"/>
              <w:bottom w:val="single" w:sz="8" w:space="0" w:color="auto"/>
            </w:tcBorders>
            <w:vAlign w:val="bottom"/>
          </w:tcPr>
          <w:p w:rsidR="00384B12" w:rsidRPr="00FF1055" w:rsidRDefault="00384B12" w:rsidP="001E32BB">
            <w:pPr>
              <w:rPr>
                <w:sz w:val="24"/>
                <w:szCs w:val="24"/>
              </w:rPr>
            </w:pPr>
          </w:p>
        </w:tc>
        <w:tc>
          <w:tcPr>
            <w:tcW w:w="16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1160" w:type="dxa"/>
            <w:tcBorders>
              <w:bottom w:val="single" w:sz="8" w:space="0" w:color="auto"/>
            </w:tcBorders>
            <w:vAlign w:val="bottom"/>
          </w:tcPr>
          <w:p w:rsidR="00384B12" w:rsidRPr="00FF1055" w:rsidRDefault="00384B12" w:rsidP="001E32BB">
            <w:pPr>
              <w:rPr>
                <w:sz w:val="24"/>
                <w:szCs w:val="24"/>
              </w:rPr>
            </w:pPr>
          </w:p>
        </w:tc>
        <w:tc>
          <w:tcPr>
            <w:tcW w:w="1680" w:type="dxa"/>
            <w:tcBorders>
              <w:bottom w:val="single" w:sz="8" w:space="0" w:color="auto"/>
            </w:tcBorders>
            <w:vAlign w:val="bottom"/>
          </w:tcPr>
          <w:p w:rsidR="00384B12" w:rsidRPr="00FF1055" w:rsidRDefault="00384B12" w:rsidP="001E32BB">
            <w:pPr>
              <w:rPr>
                <w:sz w:val="24"/>
                <w:szCs w:val="24"/>
              </w:rPr>
            </w:pPr>
          </w:p>
        </w:tc>
        <w:tc>
          <w:tcPr>
            <w:tcW w:w="120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700" w:type="dxa"/>
            <w:tcBorders>
              <w:bottom w:val="single" w:sz="8" w:space="0" w:color="auto"/>
            </w:tcBorders>
            <w:vAlign w:val="bottom"/>
          </w:tcPr>
          <w:p w:rsidR="00384B12" w:rsidRPr="00FF1055" w:rsidRDefault="00384B12" w:rsidP="001E32BB">
            <w:pPr>
              <w:rPr>
                <w:sz w:val="24"/>
                <w:szCs w:val="24"/>
              </w:rPr>
            </w:pPr>
          </w:p>
        </w:tc>
        <w:tc>
          <w:tcPr>
            <w:tcW w:w="180" w:type="dxa"/>
            <w:tcBorders>
              <w:bottom w:val="single" w:sz="8" w:space="0" w:color="auto"/>
            </w:tcBorders>
            <w:vAlign w:val="bottom"/>
          </w:tcPr>
          <w:p w:rsidR="00384B12" w:rsidRPr="00FF1055" w:rsidRDefault="00384B12" w:rsidP="001E32BB">
            <w:pPr>
              <w:rPr>
                <w:sz w:val="24"/>
                <w:szCs w:val="24"/>
              </w:rPr>
            </w:pPr>
          </w:p>
        </w:tc>
        <w:tc>
          <w:tcPr>
            <w:tcW w:w="700" w:type="dxa"/>
            <w:tcBorders>
              <w:bottom w:val="single" w:sz="8" w:space="0" w:color="auto"/>
            </w:tcBorders>
            <w:vAlign w:val="bottom"/>
          </w:tcPr>
          <w:p w:rsidR="00384B12" w:rsidRPr="00FF1055" w:rsidRDefault="00384B12" w:rsidP="001E32BB">
            <w:pPr>
              <w:rPr>
                <w:sz w:val="24"/>
                <w:szCs w:val="24"/>
              </w:rPr>
            </w:pPr>
          </w:p>
        </w:tc>
        <w:tc>
          <w:tcPr>
            <w:tcW w:w="600" w:type="dxa"/>
            <w:tcBorders>
              <w:bottom w:val="single" w:sz="8" w:space="0" w:color="auto"/>
            </w:tcBorders>
            <w:vAlign w:val="bottom"/>
          </w:tcPr>
          <w:p w:rsidR="00384B12" w:rsidRPr="00FF1055" w:rsidRDefault="00384B12" w:rsidP="001E32BB">
            <w:pPr>
              <w:rPr>
                <w:sz w:val="24"/>
                <w:szCs w:val="24"/>
              </w:rPr>
            </w:pPr>
          </w:p>
        </w:tc>
        <w:tc>
          <w:tcPr>
            <w:tcW w:w="260" w:type="dxa"/>
            <w:tcBorders>
              <w:bottom w:val="single" w:sz="8" w:space="0" w:color="auto"/>
            </w:tcBorders>
            <w:vAlign w:val="bottom"/>
          </w:tcPr>
          <w:p w:rsidR="00384B12" w:rsidRPr="00FF1055" w:rsidRDefault="00384B12" w:rsidP="001E32BB">
            <w:pPr>
              <w:rPr>
                <w:sz w:val="24"/>
                <w:szCs w:val="24"/>
              </w:rPr>
            </w:pPr>
          </w:p>
        </w:tc>
        <w:tc>
          <w:tcPr>
            <w:tcW w:w="102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138</w:t>
            </w:r>
          </w:p>
        </w:tc>
      </w:tr>
    </w:tbl>
    <w:p w:rsidR="00384B12" w:rsidRPr="00FF1055" w:rsidRDefault="00384B12" w:rsidP="00384B12">
      <w:pPr>
        <w:sectPr w:rsidR="00384B12" w:rsidRPr="00FF1055">
          <w:pgSz w:w="12760" w:h="8220" w:orient="landscape"/>
          <w:pgMar w:top="1099" w:right="893" w:bottom="173" w:left="1100" w:header="0" w:footer="0" w:gutter="0"/>
          <w:cols w:num="2" w:space="720" w:equalWidth="0">
            <w:col w:w="10220" w:space="302"/>
            <w:col w:w="241"/>
          </w:cols>
        </w:sectPr>
      </w:pPr>
    </w:p>
    <w:p w:rsidR="00384B12" w:rsidRPr="00FF1055" w:rsidRDefault="00384B12" w:rsidP="00384B12">
      <w:pPr>
        <w:spacing w:line="1" w:lineRule="exact"/>
        <w:rPr>
          <w:sz w:val="20"/>
          <w:szCs w:val="20"/>
        </w:rPr>
      </w:pPr>
      <w:bookmarkStart w:id="137" w:name="page141"/>
      <w:bookmarkEnd w:id="137"/>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1040"/>
        <w:gridCol w:w="140"/>
        <w:gridCol w:w="640"/>
        <w:gridCol w:w="500"/>
        <w:gridCol w:w="1140"/>
      </w:tblGrid>
      <w:tr w:rsidR="00384B12" w:rsidRPr="00FF1055" w:rsidTr="001E32BB">
        <w:trPr>
          <w:trHeight w:val="250"/>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Народы   Африки   в   Новое</w:t>
            </w:r>
          </w:p>
        </w:tc>
        <w:tc>
          <w:tcPr>
            <w:tcW w:w="4040" w:type="dxa"/>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22.  </w:t>
            </w:r>
            <w:r w:rsidRPr="00FF1055">
              <w:rPr>
                <w:rFonts w:eastAsia="Times New Roman"/>
                <w:b/>
                <w:bCs/>
                <w:sz w:val="17"/>
                <w:szCs w:val="17"/>
              </w:rPr>
              <w:t>Африка  в  XIX  в.</w:t>
            </w:r>
          </w:p>
        </w:tc>
        <w:tc>
          <w:tcPr>
            <w:tcW w:w="3460" w:type="dxa"/>
            <w:gridSpan w:val="5"/>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особенности  соци-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время</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Социально-экономическое  положение  госу-</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ально-экономического положения го-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дарств и народов Африки к началу XIX в. На-</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сударств и народов Африки к началу</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чало  завоевания  Алжира  Францией.  Прав-</w:t>
            </w:r>
          </w:p>
        </w:tc>
        <w:tc>
          <w:tcPr>
            <w:tcW w:w="3460" w:type="dxa"/>
            <w:gridSpan w:val="5"/>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 xml:space="preserve">XIX  в.,  </w:t>
            </w:r>
            <w:r w:rsidRPr="00FF1055">
              <w:rPr>
                <w:rFonts w:eastAsia="Times New Roman"/>
                <w:b/>
                <w:bCs/>
                <w:sz w:val="17"/>
                <w:szCs w:val="17"/>
              </w:rPr>
              <w:t>выделять</w:t>
            </w:r>
            <w:r w:rsidRPr="00FF1055">
              <w:rPr>
                <w:rFonts w:eastAsia="Times New Roman"/>
                <w:sz w:val="17"/>
                <w:szCs w:val="17"/>
              </w:rPr>
              <w:t xml:space="preserve">  факторы,  привед-</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ление  в  Египте  Мухаммеда  Али,  попытки</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шие к неравномерности развития от-</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реформ.   Строительство   Суэцкого   канала.</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дельных регионов африканского кон-</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Подчинение  Египта  Англии.  Установление</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тинента. </w:t>
            </w:r>
            <w:r w:rsidRPr="00FF1055">
              <w:rPr>
                <w:rFonts w:eastAsia="Times New Roman"/>
                <w:b/>
                <w:bCs/>
                <w:sz w:val="17"/>
                <w:szCs w:val="17"/>
              </w:rPr>
              <w:t>Группировать (классифици-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французского  протектората  над  Тунисом.</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ровать)  </w:t>
            </w:r>
            <w:r w:rsidRPr="00FF1055">
              <w:rPr>
                <w:rFonts w:eastAsia="Times New Roman"/>
                <w:sz w:val="17"/>
                <w:szCs w:val="17"/>
              </w:rPr>
              <w:t>факты об истории проникно-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«Схватка   за   Африку»   европейских   дер-</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вения  европейцев  в  Африку,  </w:t>
            </w:r>
            <w:r w:rsidRPr="00FF1055">
              <w:rPr>
                <w:rFonts w:eastAsia="Times New Roman"/>
                <w:b/>
                <w:bCs/>
                <w:sz w:val="17"/>
                <w:szCs w:val="17"/>
              </w:rPr>
              <w:t>состав-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жав, её результаты. Исследователи Африки</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лять  </w:t>
            </w:r>
            <w:r w:rsidRPr="00FF1055">
              <w:rPr>
                <w:rFonts w:eastAsia="Times New Roman"/>
                <w:sz w:val="17"/>
                <w:szCs w:val="17"/>
              </w:rPr>
              <w:t>хронологическую  таблицу.</w:t>
            </w:r>
            <w:r w:rsidRPr="00FF1055">
              <w:rPr>
                <w:rFonts w:eastAsia="Times New Roman"/>
                <w:b/>
                <w:bCs/>
                <w:sz w:val="17"/>
                <w:szCs w:val="17"/>
              </w:rPr>
              <w:t xml:space="preserve">  Со-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Г.  Барт  и  Д.  Ливингстон.  Колониальное</w:t>
            </w:r>
          </w:p>
        </w:tc>
        <w:tc>
          <w:tcPr>
            <w:tcW w:w="1180" w:type="dxa"/>
            <w:gridSpan w:val="2"/>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поставлять</w:t>
            </w:r>
          </w:p>
        </w:tc>
        <w:tc>
          <w:tcPr>
            <w:tcW w:w="1140" w:type="dxa"/>
            <w:gridSpan w:val="2"/>
            <w:vAlign w:val="bottom"/>
          </w:tcPr>
          <w:p w:rsidR="00384B12" w:rsidRPr="00FF1055" w:rsidRDefault="00384B12" w:rsidP="001E32BB">
            <w:pPr>
              <w:jc w:val="center"/>
              <w:rPr>
                <w:sz w:val="20"/>
                <w:szCs w:val="20"/>
              </w:rPr>
            </w:pPr>
            <w:r w:rsidRPr="00FF1055">
              <w:rPr>
                <w:rFonts w:eastAsia="Times New Roman"/>
                <w:sz w:val="17"/>
                <w:szCs w:val="17"/>
              </w:rPr>
              <w:t>особенности</w:t>
            </w:r>
          </w:p>
        </w:tc>
        <w:tc>
          <w:tcPr>
            <w:tcW w:w="114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колониаль-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владычество,  организация  управления  ко-</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ной  политики  ведущих  европейских</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лониями. Проникновение европейских цен-</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держав в Азии и Африке, </w:t>
            </w:r>
            <w:r w:rsidRPr="00FF1055">
              <w:rPr>
                <w:rFonts w:eastAsia="Times New Roman"/>
                <w:b/>
                <w:bCs/>
                <w:sz w:val="17"/>
                <w:szCs w:val="17"/>
              </w:rPr>
              <w:t>объяснять</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ностей  и  образа  жизни  в  Африку.  Колони-</w:t>
            </w:r>
          </w:p>
        </w:tc>
        <w:tc>
          <w:tcPr>
            <w:tcW w:w="1180" w:type="dxa"/>
            <w:gridSpan w:val="2"/>
            <w:vAlign w:val="bottom"/>
          </w:tcPr>
          <w:p w:rsidR="00384B12" w:rsidRPr="00FF1055" w:rsidRDefault="00384B12" w:rsidP="001E32BB">
            <w:pPr>
              <w:ind w:left="100"/>
              <w:rPr>
                <w:sz w:val="20"/>
                <w:szCs w:val="20"/>
              </w:rPr>
            </w:pPr>
            <w:r w:rsidRPr="00FF1055">
              <w:rPr>
                <w:rFonts w:eastAsia="Times New Roman"/>
                <w:sz w:val="17"/>
                <w:szCs w:val="17"/>
              </w:rPr>
              <w:t>замеченные</w:t>
            </w:r>
          </w:p>
        </w:tc>
        <w:tc>
          <w:tcPr>
            <w:tcW w:w="228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различия.  </w:t>
            </w:r>
            <w:r w:rsidRPr="00FF1055">
              <w:rPr>
                <w:rFonts w:eastAsia="Times New Roman"/>
                <w:b/>
                <w:bCs/>
                <w:sz w:val="17"/>
                <w:szCs w:val="17"/>
              </w:rPr>
              <w:t>Высказывать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альное  соперничество  Англии  и  Франции.</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суждения  о  значении  колониального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Восстание   Махди   в   Судане,   Фашодский</w:t>
            </w:r>
          </w:p>
        </w:tc>
        <w:tc>
          <w:tcPr>
            <w:tcW w:w="118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владычества</w:t>
            </w:r>
          </w:p>
        </w:tc>
        <w:tc>
          <w:tcPr>
            <w:tcW w:w="228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для  экономического  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кризис.  Англо-бурская  война.</w:t>
            </w:r>
          </w:p>
        </w:tc>
        <w:tc>
          <w:tcPr>
            <w:tcW w:w="118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культурного</w:t>
            </w:r>
          </w:p>
        </w:tc>
        <w:tc>
          <w:tcPr>
            <w:tcW w:w="2280" w:type="dxa"/>
            <w:gridSpan w:val="3"/>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развития  африканских</w:t>
            </w: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22,  с.  80–83;</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народов.  </w:t>
            </w:r>
            <w:r w:rsidRPr="00FF1055">
              <w:rPr>
                <w:rFonts w:eastAsia="Times New Roman"/>
                <w:b/>
                <w:bCs/>
                <w:sz w:val="17"/>
                <w:szCs w:val="17"/>
              </w:rPr>
              <w:t>Анализировать</w:t>
            </w:r>
            <w:r w:rsidRPr="00FF1055">
              <w:rPr>
                <w:rFonts w:eastAsia="Times New Roman"/>
                <w:sz w:val="17"/>
                <w:szCs w:val="17"/>
              </w:rPr>
              <w:t xml:space="preserve">  карту  «Аф-</w:t>
            </w:r>
          </w:p>
        </w:tc>
      </w:tr>
      <w:tr w:rsidR="00384B12" w:rsidRPr="00FF1055" w:rsidTr="001E32BB">
        <w:trPr>
          <w:trHeight w:val="180"/>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Тетрадь-тренажёр;Атлас;Электронное</w:t>
            </w:r>
          </w:p>
        </w:tc>
        <w:tc>
          <w:tcPr>
            <w:tcW w:w="3460" w:type="dxa"/>
            <w:gridSpan w:val="5"/>
            <w:tcBorders>
              <w:right w:val="single" w:sz="8" w:space="0" w:color="auto"/>
            </w:tcBorders>
            <w:vAlign w:val="bottom"/>
          </w:tcPr>
          <w:p w:rsidR="00384B12" w:rsidRPr="00FF1055" w:rsidRDefault="00384B12" w:rsidP="001E32BB">
            <w:pPr>
              <w:spacing w:line="180" w:lineRule="exact"/>
              <w:jc w:val="center"/>
              <w:rPr>
                <w:sz w:val="20"/>
                <w:szCs w:val="20"/>
              </w:rPr>
            </w:pPr>
            <w:r w:rsidRPr="00FF1055">
              <w:rPr>
                <w:rFonts w:eastAsia="Times New Roman"/>
                <w:sz w:val="17"/>
                <w:szCs w:val="17"/>
              </w:rPr>
              <w:t>рика в XIX в.» с опорой на легенду,</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1040" w:type="dxa"/>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наносить</w:t>
            </w:r>
          </w:p>
        </w:tc>
        <w:tc>
          <w:tcPr>
            <w:tcW w:w="2420" w:type="dxa"/>
            <w:gridSpan w:val="4"/>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полученные   сведения   на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0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контурную</w:t>
            </w:r>
          </w:p>
        </w:tc>
        <w:tc>
          <w:tcPr>
            <w:tcW w:w="140" w:type="dxa"/>
            <w:vAlign w:val="bottom"/>
          </w:tcPr>
          <w:p w:rsidR="00384B12" w:rsidRPr="00FF1055" w:rsidRDefault="00384B12" w:rsidP="001E32BB">
            <w:pPr>
              <w:rPr>
                <w:sz w:val="16"/>
                <w:szCs w:val="16"/>
              </w:rPr>
            </w:pPr>
          </w:p>
        </w:tc>
        <w:tc>
          <w:tcPr>
            <w:tcW w:w="640" w:type="dxa"/>
            <w:vAlign w:val="bottom"/>
          </w:tcPr>
          <w:p w:rsidR="00384B12" w:rsidRPr="00FF1055" w:rsidRDefault="00384B12" w:rsidP="001E32BB">
            <w:pPr>
              <w:spacing w:line="190" w:lineRule="exact"/>
              <w:ind w:left="40"/>
              <w:rPr>
                <w:sz w:val="20"/>
                <w:szCs w:val="20"/>
              </w:rPr>
            </w:pPr>
            <w:r w:rsidRPr="00FF1055">
              <w:rPr>
                <w:rFonts w:eastAsia="Times New Roman"/>
                <w:sz w:val="17"/>
                <w:szCs w:val="17"/>
              </w:rPr>
              <w:t>карту.</w:t>
            </w:r>
          </w:p>
        </w:tc>
        <w:tc>
          <w:tcPr>
            <w:tcW w:w="164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Систематизиро-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1820" w:type="dxa"/>
            <w:gridSpan w:val="3"/>
            <w:vAlign w:val="bottom"/>
          </w:tcPr>
          <w:p w:rsidR="00384B12" w:rsidRPr="00FF1055" w:rsidRDefault="00384B12" w:rsidP="001E32BB">
            <w:pPr>
              <w:ind w:left="100"/>
              <w:rPr>
                <w:sz w:val="20"/>
                <w:szCs w:val="20"/>
              </w:rPr>
            </w:pPr>
            <w:r w:rsidRPr="00FF1055">
              <w:rPr>
                <w:rFonts w:eastAsia="Times New Roman"/>
                <w:b/>
                <w:bCs/>
                <w:sz w:val="17"/>
                <w:szCs w:val="17"/>
              </w:rPr>
              <w:t xml:space="preserve">вать   </w:t>
            </w:r>
            <w:r w:rsidRPr="00FF1055">
              <w:rPr>
                <w:rFonts w:eastAsia="Times New Roman"/>
                <w:sz w:val="17"/>
                <w:szCs w:val="17"/>
              </w:rPr>
              <w:t>информацию</w:t>
            </w:r>
          </w:p>
        </w:tc>
        <w:tc>
          <w:tcPr>
            <w:tcW w:w="164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о   колониальном</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периоде  истории  Африки  на  осно-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ве  различных  источников  (учебного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текста,  фотографий,  фрагментов  ху-</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дожественных  произведений,  мемуа-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ров),  </w:t>
            </w:r>
            <w:r w:rsidRPr="00FF1055">
              <w:rPr>
                <w:rFonts w:eastAsia="Times New Roman"/>
                <w:b/>
                <w:bCs/>
                <w:sz w:val="17"/>
                <w:szCs w:val="17"/>
              </w:rPr>
              <w:t>готовить</w:t>
            </w:r>
            <w:r w:rsidRPr="00FF1055">
              <w:rPr>
                <w:rFonts w:eastAsia="Times New Roman"/>
                <w:sz w:val="17"/>
                <w:szCs w:val="17"/>
              </w:rPr>
              <w:t xml:space="preserve">  презентацию  (сообще-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ние).   </w:t>
            </w:r>
            <w:r w:rsidRPr="00FF1055">
              <w:rPr>
                <w:rFonts w:eastAsia="Times New Roman"/>
                <w:b/>
                <w:bCs/>
                <w:sz w:val="17"/>
                <w:szCs w:val="17"/>
              </w:rPr>
              <w:t>Применять</w:t>
            </w:r>
            <w:r w:rsidRPr="00FF1055">
              <w:rPr>
                <w:rFonts w:eastAsia="Times New Roman"/>
                <w:sz w:val="17"/>
                <w:szCs w:val="17"/>
              </w:rPr>
              <w:t xml:space="preserve">   знания   об   эпохе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колониального  существования  стран</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  народов  африканского  континен-</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та  для  раскрытия  причин  и  оценки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0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сущности</w:t>
            </w:r>
          </w:p>
        </w:tc>
        <w:tc>
          <w:tcPr>
            <w:tcW w:w="1280" w:type="dxa"/>
            <w:gridSpan w:val="3"/>
            <w:vAlign w:val="bottom"/>
          </w:tcPr>
          <w:p w:rsidR="00384B12" w:rsidRPr="00FF1055" w:rsidRDefault="00384B12" w:rsidP="001E32BB">
            <w:pPr>
              <w:spacing w:line="190" w:lineRule="exact"/>
              <w:jc w:val="center"/>
              <w:rPr>
                <w:sz w:val="20"/>
                <w:szCs w:val="20"/>
              </w:rPr>
            </w:pPr>
            <w:r w:rsidRPr="00FF1055">
              <w:rPr>
                <w:rFonts w:eastAsia="Times New Roman"/>
                <w:sz w:val="17"/>
                <w:szCs w:val="17"/>
              </w:rPr>
              <w:t>современного</w:t>
            </w:r>
          </w:p>
        </w:tc>
        <w:tc>
          <w:tcPr>
            <w:tcW w:w="114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Состояния</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8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этих  территорий</w:t>
            </w:r>
          </w:p>
        </w:tc>
        <w:tc>
          <w:tcPr>
            <w:tcW w:w="500" w:type="dxa"/>
            <w:vAlign w:val="bottom"/>
          </w:tcPr>
          <w:p w:rsidR="00384B12" w:rsidRPr="00FF1055" w:rsidRDefault="00384B12" w:rsidP="001E32BB">
            <w:pPr>
              <w:rPr>
                <w:sz w:val="16"/>
                <w:szCs w:val="16"/>
              </w:rPr>
            </w:pPr>
          </w:p>
        </w:tc>
        <w:tc>
          <w:tcPr>
            <w:tcW w:w="114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1040" w:type="dxa"/>
            <w:tcBorders>
              <w:bottom w:val="single" w:sz="8" w:space="0" w:color="auto"/>
            </w:tcBorders>
            <w:vAlign w:val="bottom"/>
          </w:tcPr>
          <w:p w:rsidR="00384B12" w:rsidRPr="00FF1055" w:rsidRDefault="00384B12" w:rsidP="001E32BB">
            <w:pPr>
              <w:rPr>
                <w:sz w:val="4"/>
                <w:szCs w:val="4"/>
              </w:rPr>
            </w:pPr>
          </w:p>
        </w:tc>
        <w:tc>
          <w:tcPr>
            <w:tcW w:w="140" w:type="dxa"/>
            <w:tcBorders>
              <w:bottom w:val="single" w:sz="8" w:space="0" w:color="auto"/>
            </w:tcBorders>
            <w:vAlign w:val="bottom"/>
          </w:tcPr>
          <w:p w:rsidR="00384B12" w:rsidRPr="00FF1055" w:rsidRDefault="00384B12" w:rsidP="001E32BB">
            <w:pPr>
              <w:rPr>
                <w:sz w:val="4"/>
                <w:szCs w:val="4"/>
              </w:rPr>
            </w:pPr>
          </w:p>
        </w:tc>
        <w:tc>
          <w:tcPr>
            <w:tcW w:w="640" w:type="dxa"/>
            <w:tcBorders>
              <w:bottom w:val="single" w:sz="8" w:space="0" w:color="auto"/>
            </w:tcBorders>
            <w:vAlign w:val="bottom"/>
          </w:tcPr>
          <w:p w:rsidR="00384B12" w:rsidRPr="00FF1055" w:rsidRDefault="00384B12" w:rsidP="001E32BB">
            <w:pPr>
              <w:rPr>
                <w:sz w:val="4"/>
                <w:szCs w:val="4"/>
              </w:rPr>
            </w:pPr>
          </w:p>
        </w:tc>
        <w:tc>
          <w:tcPr>
            <w:tcW w:w="500" w:type="dxa"/>
            <w:tcBorders>
              <w:bottom w:val="single" w:sz="8" w:space="0" w:color="auto"/>
            </w:tcBorders>
            <w:vAlign w:val="bottom"/>
          </w:tcPr>
          <w:p w:rsidR="00384B12" w:rsidRPr="00FF1055" w:rsidRDefault="00384B12" w:rsidP="001E32BB">
            <w:pPr>
              <w:rPr>
                <w:sz w:val="4"/>
                <w:szCs w:val="4"/>
              </w:rPr>
            </w:pPr>
          </w:p>
        </w:tc>
        <w:tc>
          <w:tcPr>
            <w:tcW w:w="1140" w:type="dxa"/>
            <w:tcBorders>
              <w:bottom w:val="single" w:sz="8" w:space="0" w:color="auto"/>
              <w:right w:val="single" w:sz="8" w:space="0" w:color="auto"/>
            </w:tcBorders>
            <w:vAlign w:val="bottom"/>
          </w:tcPr>
          <w:p w:rsidR="00384B12" w:rsidRPr="00FF1055" w:rsidRDefault="00384B12" w:rsidP="001E32BB">
            <w:pPr>
              <w:rPr>
                <w:sz w:val="4"/>
                <w:szCs w:val="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8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139</w:t>
            </w:r>
          </w:p>
        </w:tc>
      </w:tr>
    </w:tbl>
    <w:p w:rsidR="00384B12" w:rsidRPr="00FF1055" w:rsidRDefault="00384B12" w:rsidP="00384B12">
      <w:pPr>
        <w:sectPr w:rsidR="00384B12" w:rsidRPr="00FF1055">
          <w:pgSz w:w="12760" w:h="8220" w:orient="landscape"/>
          <w:pgMar w:top="717" w:right="893" w:bottom="527" w:left="1100" w:header="0" w:footer="0" w:gutter="0"/>
          <w:cols w:num="2" w:space="720" w:equalWidth="0">
            <w:col w:w="10220" w:space="302"/>
            <w:col w:w="241"/>
          </w:cols>
        </w:sectPr>
      </w:pPr>
    </w:p>
    <w:p w:rsidR="00384B12" w:rsidRPr="00FF1055" w:rsidRDefault="00384B12" w:rsidP="00384B12">
      <w:pPr>
        <w:ind w:left="9040"/>
        <w:rPr>
          <w:sz w:val="20"/>
          <w:szCs w:val="20"/>
        </w:rPr>
      </w:pPr>
      <w:bookmarkStart w:id="138" w:name="page142"/>
      <w:bookmarkEnd w:id="138"/>
      <w:r w:rsidRPr="00FF1055">
        <w:rPr>
          <w:rFonts w:eastAsia="Times New Roman"/>
          <w:i/>
          <w:iCs/>
          <w:sz w:val="17"/>
          <w:szCs w:val="17"/>
        </w:rPr>
        <w:t>Продолжение</w:t>
      </w:r>
    </w:p>
    <w:p w:rsidR="00384B12" w:rsidRPr="00FF1055" w:rsidRDefault="00384B12" w:rsidP="00384B12">
      <w:pPr>
        <w:spacing w:line="1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1060"/>
        <w:gridCol w:w="180"/>
        <w:gridCol w:w="260"/>
        <w:gridCol w:w="1100"/>
        <w:gridCol w:w="860"/>
      </w:tblGrid>
      <w:tr w:rsidR="00384B12" w:rsidRPr="00FF1055" w:rsidTr="001E32BB">
        <w:trPr>
          <w:trHeight w:val="262"/>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top w:val="single" w:sz="8" w:space="0" w:color="auto"/>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5"/>
            <w:tcBorders>
              <w:top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600" w:type="dxa"/>
            <w:gridSpan w:val="4"/>
            <w:vAlign w:val="bottom"/>
          </w:tcPr>
          <w:p w:rsidR="00384B12" w:rsidRPr="00FF1055" w:rsidRDefault="00384B12" w:rsidP="001E32BB">
            <w:pPr>
              <w:spacing w:line="194" w:lineRule="exact"/>
              <w:ind w:left="735"/>
              <w:jc w:val="center"/>
              <w:rPr>
                <w:sz w:val="20"/>
                <w:szCs w:val="20"/>
              </w:rPr>
            </w:pPr>
            <w:r w:rsidRPr="00FF1055">
              <w:rPr>
                <w:rFonts w:eastAsia="Times New Roman"/>
                <w:b/>
                <w:bCs/>
                <w:sz w:val="17"/>
                <w:szCs w:val="17"/>
              </w:rPr>
              <w:t>учебных  действий)</w:t>
            </w:r>
          </w:p>
        </w:tc>
        <w:tc>
          <w:tcPr>
            <w:tcW w:w="8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1240" w:type="dxa"/>
            <w:gridSpan w:val="2"/>
            <w:tcBorders>
              <w:bottom w:val="single" w:sz="8" w:space="0" w:color="auto"/>
            </w:tcBorders>
            <w:vAlign w:val="bottom"/>
          </w:tcPr>
          <w:p w:rsidR="00384B12" w:rsidRPr="00FF1055" w:rsidRDefault="00384B12" w:rsidP="001E32BB">
            <w:pPr>
              <w:rPr>
                <w:sz w:val="7"/>
                <w:szCs w:val="7"/>
              </w:rPr>
            </w:pPr>
          </w:p>
        </w:tc>
        <w:tc>
          <w:tcPr>
            <w:tcW w:w="260" w:type="dxa"/>
            <w:tcBorders>
              <w:bottom w:val="single" w:sz="8" w:space="0" w:color="auto"/>
            </w:tcBorders>
            <w:vAlign w:val="bottom"/>
          </w:tcPr>
          <w:p w:rsidR="00384B12" w:rsidRPr="00FF1055" w:rsidRDefault="00384B12" w:rsidP="001E32BB">
            <w:pPr>
              <w:rPr>
                <w:sz w:val="7"/>
                <w:szCs w:val="7"/>
              </w:rPr>
            </w:pPr>
          </w:p>
        </w:tc>
        <w:tc>
          <w:tcPr>
            <w:tcW w:w="1100" w:type="dxa"/>
            <w:tcBorders>
              <w:bottom w:val="single" w:sz="8" w:space="0" w:color="auto"/>
            </w:tcBorders>
            <w:vAlign w:val="bottom"/>
          </w:tcPr>
          <w:p w:rsidR="00384B12" w:rsidRPr="00FF1055" w:rsidRDefault="00384B12" w:rsidP="001E32BB">
            <w:pPr>
              <w:rPr>
                <w:sz w:val="7"/>
                <w:szCs w:val="7"/>
              </w:rPr>
            </w:pPr>
          </w:p>
        </w:tc>
        <w:tc>
          <w:tcPr>
            <w:tcW w:w="860" w:type="dxa"/>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Великобритания  в  Виктори-</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23. </w:t>
            </w:r>
            <w:r w:rsidRPr="00FF1055">
              <w:rPr>
                <w:rFonts w:eastAsia="Times New Roman"/>
                <w:b/>
                <w:bCs/>
                <w:sz w:val="17"/>
                <w:szCs w:val="17"/>
              </w:rPr>
              <w:t>Англия в последней трети XIX в.</w:t>
            </w:r>
          </w:p>
        </w:tc>
        <w:tc>
          <w:tcPr>
            <w:tcW w:w="1240" w:type="dxa"/>
            <w:gridSpan w:val="2"/>
            <w:vAlign w:val="bottom"/>
          </w:tcPr>
          <w:p w:rsidR="00384B12" w:rsidRPr="00FF1055" w:rsidRDefault="00384B12" w:rsidP="001E32BB">
            <w:pPr>
              <w:ind w:left="100"/>
              <w:rPr>
                <w:sz w:val="20"/>
                <w:szCs w:val="20"/>
              </w:rPr>
            </w:pPr>
            <w:r w:rsidRPr="00FF1055">
              <w:rPr>
                <w:rFonts w:eastAsia="Times New Roman"/>
                <w:b/>
                <w:bCs/>
                <w:sz w:val="17"/>
                <w:szCs w:val="17"/>
              </w:rPr>
              <w:t>Раскрывать</w:t>
            </w:r>
          </w:p>
        </w:tc>
        <w:tc>
          <w:tcPr>
            <w:tcW w:w="260" w:type="dxa"/>
            <w:vAlign w:val="bottom"/>
          </w:tcPr>
          <w:p w:rsidR="00384B12" w:rsidRPr="00FF1055" w:rsidRDefault="00384B12" w:rsidP="001E32BB">
            <w:pPr>
              <w:rPr>
                <w:sz w:val="19"/>
                <w:szCs w:val="19"/>
              </w:rPr>
            </w:pPr>
          </w:p>
        </w:tc>
        <w:tc>
          <w:tcPr>
            <w:tcW w:w="1100" w:type="dxa"/>
            <w:vAlign w:val="bottom"/>
          </w:tcPr>
          <w:p w:rsidR="00384B12" w:rsidRPr="00FF1055" w:rsidRDefault="00384B12" w:rsidP="001E32BB">
            <w:pPr>
              <w:ind w:left="100"/>
              <w:rPr>
                <w:sz w:val="20"/>
                <w:szCs w:val="20"/>
              </w:rPr>
            </w:pPr>
            <w:r w:rsidRPr="00FF1055">
              <w:rPr>
                <w:rFonts w:eastAsia="Times New Roman"/>
                <w:sz w:val="17"/>
                <w:szCs w:val="17"/>
              </w:rPr>
              <w:t>понятия</w:t>
            </w:r>
          </w:p>
        </w:tc>
        <w:tc>
          <w:tcPr>
            <w:tcW w:w="86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«тред-</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анскую  эпоху</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Расцвет  Англии  при  правлении  королевы</w:t>
            </w:r>
          </w:p>
        </w:tc>
        <w:tc>
          <w:tcPr>
            <w:tcW w:w="106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юнионы»,</w:t>
            </w:r>
          </w:p>
        </w:tc>
        <w:tc>
          <w:tcPr>
            <w:tcW w:w="180" w:type="dxa"/>
            <w:vAlign w:val="bottom"/>
          </w:tcPr>
          <w:p w:rsidR="00384B12" w:rsidRPr="00FF1055" w:rsidRDefault="00384B12" w:rsidP="001E32BB">
            <w:pPr>
              <w:rPr>
                <w:sz w:val="15"/>
                <w:szCs w:val="15"/>
              </w:rPr>
            </w:pPr>
          </w:p>
        </w:tc>
        <w:tc>
          <w:tcPr>
            <w:tcW w:w="1360" w:type="dxa"/>
            <w:gridSpan w:val="2"/>
            <w:vAlign w:val="bottom"/>
          </w:tcPr>
          <w:p w:rsidR="00384B12" w:rsidRPr="00FF1055" w:rsidRDefault="00384B12" w:rsidP="001E32BB">
            <w:pPr>
              <w:spacing w:line="184" w:lineRule="exact"/>
              <w:ind w:left="20"/>
              <w:rPr>
                <w:sz w:val="20"/>
                <w:szCs w:val="20"/>
              </w:rPr>
            </w:pPr>
            <w:r w:rsidRPr="00FF1055">
              <w:rPr>
                <w:rFonts w:eastAsia="Times New Roman"/>
                <w:sz w:val="17"/>
                <w:szCs w:val="17"/>
              </w:rPr>
              <w:t>«лейбористы»,</w:t>
            </w:r>
          </w:p>
        </w:tc>
        <w:tc>
          <w:tcPr>
            <w:tcW w:w="86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«гом-</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Виктории.  Викторианская  эпоха.  Уровень</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руль».  </w:t>
            </w:r>
            <w:r w:rsidRPr="00FF1055">
              <w:rPr>
                <w:rFonts w:eastAsia="Times New Roman"/>
                <w:b/>
                <w:bCs/>
                <w:sz w:val="17"/>
                <w:szCs w:val="17"/>
              </w:rPr>
              <w:t>Проводить</w:t>
            </w:r>
            <w:r w:rsidRPr="00FF1055">
              <w:rPr>
                <w:rFonts w:eastAsia="Times New Roman"/>
                <w:sz w:val="17"/>
                <w:szCs w:val="17"/>
              </w:rPr>
              <w:t xml:space="preserve">  поиск  информа-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 темпы развития капитализма, потеря ве-</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ции  о  королеве  Виктории  и  чертах</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дущих  позиций  в  мировой  экономике.</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Викторианской  эпохи  в  различных</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Политические  реформы,  расширение  демо-</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источниках   (учебном   тексте,   ил-</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кратических  прав.  Деятельность  профсою-</w:t>
            </w:r>
          </w:p>
        </w:tc>
        <w:tc>
          <w:tcPr>
            <w:tcW w:w="124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люстрациях,</w:t>
            </w:r>
          </w:p>
        </w:tc>
        <w:tc>
          <w:tcPr>
            <w:tcW w:w="1360" w:type="dxa"/>
            <w:gridSpan w:val="2"/>
            <w:vAlign w:val="bottom"/>
          </w:tcPr>
          <w:p w:rsidR="00384B12" w:rsidRPr="00FF1055" w:rsidRDefault="00384B12" w:rsidP="001E32BB">
            <w:pPr>
              <w:spacing w:line="190" w:lineRule="exact"/>
              <w:ind w:left="160"/>
              <w:rPr>
                <w:sz w:val="20"/>
                <w:szCs w:val="20"/>
              </w:rPr>
            </w:pPr>
            <w:r w:rsidRPr="00FF1055">
              <w:rPr>
                <w:rFonts w:eastAsia="Times New Roman"/>
                <w:sz w:val="17"/>
                <w:szCs w:val="17"/>
              </w:rPr>
              <w:t>фрагментах</w:t>
            </w:r>
          </w:p>
        </w:tc>
        <w:tc>
          <w:tcPr>
            <w:tcW w:w="86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художе-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зов,  создание  Британского  конгресса  тред-</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ственных  произведений,  мемуаров),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юнионов.   Борьба   политических   партий,</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готовить  </w:t>
            </w:r>
            <w:r w:rsidRPr="00FF1055">
              <w:rPr>
                <w:rFonts w:eastAsia="Times New Roman"/>
                <w:sz w:val="17"/>
                <w:szCs w:val="17"/>
              </w:rPr>
              <w:t>презентацию  (сообщение).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создание  Лейбористской  партии.  Попытки</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состояние англий-</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решения  ирландского  вопроса.</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ской  экономики  в  последней  трети</w:t>
            </w: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23,  с.  86–87;</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XIX  в.,  </w:t>
            </w:r>
            <w:r w:rsidRPr="00FF1055">
              <w:rPr>
                <w:rFonts w:eastAsia="Times New Roman"/>
                <w:b/>
                <w:bCs/>
                <w:sz w:val="17"/>
                <w:szCs w:val="17"/>
              </w:rPr>
              <w:t>сравнивать</w:t>
            </w:r>
            <w:r w:rsidRPr="00FF1055">
              <w:rPr>
                <w:rFonts w:eastAsia="Times New Roman"/>
                <w:sz w:val="17"/>
                <w:szCs w:val="17"/>
              </w:rPr>
              <w:t xml:space="preserve">  его  с  периодом</w:t>
            </w:r>
          </w:p>
        </w:tc>
      </w:tr>
      <w:tr w:rsidR="00384B12" w:rsidRPr="00FF1055" w:rsidTr="001E32BB">
        <w:trPr>
          <w:trHeight w:val="180"/>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Тетрадь-тренажёр;Атлас;Электронное</w:t>
            </w:r>
          </w:p>
        </w:tc>
        <w:tc>
          <w:tcPr>
            <w:tcW w:w="1240" w:type="dxa"/>
            <w:gridSpan w:val="2"/>
            <w:vAlign w:val="bottom"/>
          </w:tcPr>
          <w:p w:rsidR="00384B12" w:rsidRPr="00FF1055" w:rsidRDefault="00384B12" w:rsidP="001E32BB">
            <w:pPr>
              <w:spacing w:line="180" w:lineRule="exact"/>
              <w:ind w:left="100"/>
              <w:rPr>
                <w:sz w:val="20"/>
                <w:szCs w:val="20"/>
              </w:rPr>
            </w:pPr>
            <w:r w:rsidRPr="00FF1055">
              <w:rPr>
                <w:rFonts w:eastAsia="Times New Roman"/>
                <w:sz w:val="17"/>
                <w:szCs w:val="17"/>
              </w:rPr>
              <w:t>английской</w:t>
            </w:r>
          </w:p>
        </w:tc>
        <w:tc>
          <w:tcPr>
            <w:tcW w:w="1360" w:type="dxa"/>
            <w:gridSpan w:val="2"/>
            <w:vAlign w:val="bottom"/>
          </w:tcPr>
          <w:p w:rsidR="00384B12" w:rsidRPr="00FF1055" w:rsidRDefault="00384B12" w:rsidP="001E32BB">
            <w:pPr>
              <w:spacing w:line="180" w:lineRule="exact"/>
              <w:rPr>
                <w:sz w:val="20"/>
                <w:szCs w:val="20"/>
              </w:rPr>
            </w:pPr>
            <w:r w:rsidRPr="00FF1055">
              <w:rPr>
                <w:rFonts w:eastAsia="Times New Roman"/>
                <w:sz w:val="17"/>
                <w:szCs w:val="17"/>
              </w:rPr>
              <w:t>модернизации</w:t>
            </w:r>
          </w:p>
        </w:tc>
        <w:tc>
          <w:tcPr>
            <w:tcW w:w="860" w:type="dxa"/>
            <w:tcBorders>
              <w:right w:val="single" w:sz="8" w:space="0" w:color="auto"/>
            </w:tcBorders>
            <w:vAlign w:val="bottom"/>
          </w:tcPr>
          <w:p w:rsidR="00384B12" w:rsidRPr="00FF1055" w:rsidRDefault="00384B12" w:rsidP="001E32BB">
            <w:pPr>
              <w:spacing w:line="180" w:lineRule="exact"/>
              <w:ind w:right="35"/>
              <w:jc w:val="right"/>
              <w:rPr>
                <w:sz w:val="20"/>
                <w:szCs w:val="20"/>
              </w:rPr>
            </w:pPr>
            <w:r w:rsidRPr="00FF1055">
              <w:rPr>
                <w:rFonts w:eastAsia="Times New Roman"/>
                <w:sz w:val="17"/>
                <w:szCs w:val="17"/>
              </w:rPr>
              <w:t>предше-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приложение  к  учебнику</w:t>
            </w:r>
          </w:p>
        </w:tc>
        <w:tc>
          <w:tcPr>
            <w:tcW w:w="1060" w:type="dxa"/>
            <w:vAlign w:val="bottom"/>
          </w:tcPr>
          <w:p w:rsidR="00384B12" w:rsidRPr="00FF1055" w:rsidRDefault="00384B12" w:rsidP="001E32BB">
            <w:pPr>
              <w:ind w:left="100"/>
              <w:rPr>
                <w:sz w:val="20"/>
                <w:szCs w:val="20"/>
              </w:rPr>
            </w:pPr>
            <w:r w:rsidRPr="00FF1055">
              <w:rPr>
                <w:rFonts w:eastAsia="Times New Roman"/>
                <w:sz w:val="17"/>
                <w:szCs w:val="17"/>
              </w:rPr>
              <w:t>ствующего</w:t>
            </w:r>
          </w:p>
        </w:tc>
        <w:tc>
          <w:tcPr>
            <w:tcW w:w="2400" w:type="dxa"/>
            <w:gridSpan w:val="4"/>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периода,   </w:t>
            </w:r>
            <w:r w:rsidRPr="00FF1055">
              <w:rPr>
                <w:rFonts w:eastAsia="Times New Roman"/>
                <w:b/>
                <w:bCs/>
                <w:sz w:val="17"/>
                <w:szCs w:val="17"/>
              </w:rPr>
              <w:t>высказывать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106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суждения</w:t>
            </w:r>
          </w:p>
        </w:tc>
        <w:tc>
          <w:tcPr>
            <w:tcW w:w="180" w:type="dxa"/>
            <w:vAlign w:val="bottom"/>
          </w:tcPr>
          <w:p w:rsidR="00384B12" w:rsidRPr="00FF1055" w:rsidRDefault="00384B12" w:rsidP="001E32BB">
            <w:pPr>
              <w:spacing w:line="184" w:lineRule="exact"/>
              <w:ind w:left="80"/>
              <w:rPr>
                <w:sz w:val="20"/>
                <w:szCs w:val="20"/>
              </w:rPr>
            </w:pPr>
            <w:r w:rsidRPr="00FF1055">
              <w:rPr>
                <w:rFonts w:eastAsia="Times New Roman"/>
                <w:w w:val="93"/>
                <w:sz w:val="17"/>
                <w:szCs w:val="17"/>
              </w:rPr>
              <w:t>о</w:t>
            </w:r>
          </w:p>
        </w:tc>
        <w:tc>
          <w:tcPr>
            <w:tcW w:w="2220" w:type="dxa"/>
            <w:gridSpan w:val="3"/>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причинах   снижения</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темпов  развития.  </w:t>
            </w:r>
            <w:r w:rsidRPr="00FF1055">
              <w:rPr>
                <w:rFonts w:eastAsia="Times New Roman"/>
                <w:b/>
                <w:bCs/>
                <w:sz w:val="17"/>
                <w:szCs w:val="17"/>
              </w:rPr>
              <w:t>Описывать</w:t>
            </w:r>
            <w:r w:rsidRPr="00FF1055">
              <w:rPr>
                <w:rFonts w:eastAsia="Times New Roman"/>
                <w:sz w:val="17"/>
                <w:szCs w:val="17"/>
              </w:rPr>
              <w:t xml:space="preserve">  поли-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тические реформы в Англии второй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06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половины</w:t>
            </w:r>
          </w:p>
        </w:tc>
        <w:tc>
          <w:tcPr>
            <w:tcW w:w="440" w:type="dxa"/>
            <w:gridSpan w:val="2"/>
            <w:vAlign w:val="bottom"/>
          </w:tcPr>
          <w:p w:rsidR="00384B12" w:rsidRPr="00FF1055" w:rsidRDefault="00384B12" w:rsidP="001E32BB">
            <w:pPr>
              <w:spacing w:line="190" w:lineRule="exact"/>
              <w:ind w:left="40"/>
              <w:rPr>
                <w:sz w:val="20"/>
                <w:szCs w:val="20"/>
              </w:rPr>
            </w:pPr>
            <w:r w:rsidRPr="00FF1055">
              <w:rPr>
                <w:rFonts w:eastAsia="Times New Roman"/>
                <w:sz w:val="17"/>
                <w:szCs w:val="17"/>
              </w:rPr>
              <w:t>XIX</w:t>
            </w:r>
          </w:p>
        </w:tc>
        <w:tc>
          <w:tcPr>
            <w:tcW w:w="196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 xml:space="preserve">в.,  </w:t>
            </w:r>
            <w:r w:rsidRPr="00FF1055">
              <w:rPr>
                <w:rFonts w:eastAsia="Times New Roman"/>
                <w:b/>
                <w:bCs/>
                <w:sz w:val="17"/>
                <w:szCs w:val="17"/>
              </w:rPr>
              <w:t>формулировать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и  </w:t>
            </w:r>
            <w:r w:rsidRPr="00FF1055">
              <w:rPr>
                <w:rFonts w:eastAsia="Times New Roman"/>
                <w:b/>
                <w:bCs/>
                <w:sz w:val="17"/>
                <w:szCs w:val="17"/>
              </w:rPr>
              <w:t>обосновывать</w:t>
            </w:r>
            <w:r w:rsidRPr="00FF1055">
              <w:rPr>
                <w:rFonts w:eastAsia="Times New Roman"/>
                <w:sz w:val="17"/>
                <w:szCs w:val="17"/>
              </w:rPr>
              <w:t xml:space="preserve">  выводы  об  их  на-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1500" w:type="dxa"/>
            <w:gridSpan w:val="3"/>
            <w:vAlign w:val="bottom"/>
          </w:tcPr>
          <w:p w:rsidR="00384B12" w:rsidRPr="00FF1055" w:rsidRDefault="00384B12" w:rsidP="001E32BB">
            <w:pPr>
              <w:ind w:left="100"/>
              <w:rPr>
                <w:sz w:val="20"/>
                <w:szCs w:val="20"/>
              </w:rPr>
            </w:pPr>
            <w:r w:rsidRPr="00FF1055">
              <w:rPr>
                <w:rFonts w:eastAsia="Times New Roman"/>
                <w:sz w:val="17"/>
                <w:szCs w:val="17"/>
              </w:rPr>
              <w:t>правленности.</w:t>
            </w:r>
          </w:p>
        </w:tc>
        <w:tc>
          <w:tcPr>
            <w:tcW w:w="1100" w:type="dxa"/>
            <w:vAlign w:val="bottom"/>
          </w:tcPr>
          <w:p w:rsidR="00384B12" w:rsidRPr="00FF1055" w:rsidRDefault="00384B12" w:rsidP="001E32BB">
            <w:pPr>
              <w:spacing w:line="194" w:lineRule="exact"/>
              <w:ind w:left="40"/>
              <w:rPr>
                <w:sz w:val="20"/>
                <w:szCs w:val="20"/>
              </w:rPr>
            </w:pPr>
            <w:r w:rsidRPr="00FF1055">
              <w:rPr>
                <w:rFonts w:eastAsia="Times New Roman"/>
                <w:b/>
                <w:bCs/>
                <w:sz w:val="17"/>
                <w:szCs w:val="17"/>
              </w:rPr>
              <w:t>Применять</w:t>
            </w:r>
          </w:p>
        </w:tc>
        <w:tc>
          <w:tcPr>
            <w:tcW w:w="86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Знания</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  значении  складывания  многопар-</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тийной  системы  в  Англии  в  конце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XIX   в.   для   понимания   сущности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современного развития европейской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24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демократии</w:t>
            </w:r>
          </w:p>
        </w:tc>
        <w:tc>
          <w:tcPr>
            <w:tcW w:w="260" w:type="dxa"/>
            <w:vAlign w:val="bottom"/>
          </w:tcPr>
          <w:p w:rsidR="00384B12" w:rsidRPr="00FF1055" w:rsidRDefault="00384B12" w:rsidP="001E32BB">
            <w:pPr>
              <w:rPr>
                <w:sz w:val="16"/>
                <w:szCs w:val="16"/>
              </w:rPr>
            </w:pPr>
          </w:p>
        </w:tc>
        <w:tc>
          <w:tcPr>
            <w:tcW w:w="1100" w:type="dxa"/>
            <w:vAlign w:val="bottom"/>
          </w:tcPr>
          <w:p w:rsidR="00384B12" w:rsidRPr="00FF1055" w:rsidRDefault="00384B12" w:rsidP="001E32BB">
            <w:pPr>
              <w:rPr>
                <w:sz w:val="16"/>
                <w:szCs w:val="16"/>
              </w:rPr>
            </w:pPr>
          </w:p>
        </w:tc>
        <w:tc>
          <w:tcPr>
            <w:tcW w:w="8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603"/>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40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1060" w:type="dxa"/>
            <w:tcBorders>
              <w:bottom w:val="single" w:sz="8" w:space="0" w:color="auto"/>
            </w:tcBorders>
            <w:vAlign w:val="bottom"/>
          </w:tcPr>
          <w:p w:rsidR="00384B12" w:rsidRPr="00FF1055" w:rsidRDefault="00384B12" w:rsidP="001E32BB">
            <w:pPr>
              <w:rPr>
                <w:sz w:val="24"/>
                <w:szCs w:val="24"/>
              </w:rPr>
            </w:pPr>
          </w:p>
        </w:tc>
        <w:tc>
          <w:tcPr>
            <w:tcW w:w="180" w:type="dxa"/>
            <w:tcBorders>
              <w:bottom w:val="single" w:sz="8" w:space="0" w:color="auto"/>
            </w:tcBorders>
            <w:vAlign w:val="bottom"/>
          </w:tcPr>
          <w:p w:rsidR="00384B12" w:rsidRPr="00FF1055" w:rsidRDefault="00384B12" w:rsidP="001E32BB">
            <w:pPr>
              <w:rPr>
                <w:sz w:val="24"/>
                <w:szCs w:val="24"/>
              </w:rPr>
            </w:pPr>
          </w:p>
        </w:tc>
        <w:tc>
          <w:tcPr>
            <w:tcW w:w="260" w:type="dxa"/>
            <w:tcBorders>
              <w:bottom w:val="single" w:sz="8" w:space="0" w:color="auto"/>
            </w:tcBorders>
            <w:vAlign w:val="bottom"/>
          </w:tcPr>
          <w:p w:rsidR="00384B12" w:rsidRPr="00FF1055" w:rsidRDefault="00384B12" w:rsidP="001E32BB">
            <w:pPr>
              <w:rPr>
                <w:sz w:val="24"/>
                <w:szCs w:val="24"/>
              </w:rPr>
            </w:pPr>
          </w:p>
        </w:tc>
        <w:tc>
          <w:tcPr>
            <w:tcW w:w="1100" w:type="dxa"/>
            <w:tcBorders>
              <w:bottom w:val="single" w:sz="8" w:space="0" w:color="auto"/>
            </w:tcBorders>
            <w:vAlign w:val="bottom"/>
          </w:tcPr>
          <w:p w:rsidR="00384B12" w:rsidRPr="00FF1055" w:rsidRDefault="00384B12" w:rsidP="001E32BB">
            <w:pPr>
              <w:rPr>
                <w:sz w:val="24"/>
                <w:szCs w:val="24"/>
              </w:rPr>
            </w:pPr>
          </w:p>
        </w:tc>
        <w:tc>
          <w:tcPr>
            <w:tcW w:w="86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140</w:t>
            </w:r>
          </w:p>
        </w:tc>
      </w:tr>
    </w:tbl>
    <w:p w:rsidR="00384B12" w:rsidRPr="00FF1055" w:rsidRDefault="00384B12" w:rsidP="00384B12">
      <w:pPr>
        <w:sectPr w:rsidR="00384B12" w:rsidRPr="00FF1055">
          <w:pgSz w:w="12760" w:h="8220" w:orient="landscape"/>
          <w:pgMar w:top="1099" w:right="893" w:bottom="173" w:left="1100" w:header="0" w:footer="0" w:gutter="0"/>
          <w:cols w:num="2" w:space="720" w:equalWidth="0">
            <w:col w:w="10220" w:space="302"/>
            <w:col w:w="241"/>
          </w:cols>
        </w:sectPr>
      </w:pPr>
    </w:p>
    <w:p w:rsidR="00384B12" w:rsidRPr="00FF1055" w:rsidRDefault="00384B12" w:rsidP="00384B12">
      <w:pPr>
        <w:spacing w:line="1" w:lineRule="exact"/>
        <w:rPr>
          <w:sz w:val="20"/>
          <w:szCs w:val="20"/>
        </w:rPr>
      </w:pPr>
      <w:bookmarkStart w:id="139" w:name="page143"/>
      <w:bookmarkEnd w:id="139"/>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1420"/>
        <w:gridCol w:w="1080"/>
        <w:gridCol w:w="560"/>
        <w:gridCol w:w="400"/>
        <w:gridCol w:w="500"/>
        <w:gridCol w:w="20"/>
      </w:tblGrid>
      <w:tr w:rsidR="00384B12" w:rsidRPr="00FF1055" w:rsidTr="001E32BB">
        <w:trPr>
          <w:trHeight w:val="250"/>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Третья республика во Фран-</w:t>
            </w:r>
          </w:p>
        </w:tc>
        <w:tc>
          <w:tcPr>
            <w:tcW w:w="4040" w:type="dxa"/>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24.  </w:t>
            </w:r>
            <w:r w:rsidRPr="00FF1055">
              <w:rPr>
                <w:rFonts w:eastAsia="Times New Roman"/>
                <w:b/>
                <w:bCs/>
                <w:sz w:val="17"/>
                <w:szCs w:val="17"/>
              </w:rPr>
              <w:t>Третья  республика  во  Франции.</w:t>
            </w:r>
          </w:p>
        </w:tc>
        <w:tc>
          <w:tcPr>
            <w:tcW w:w="3060" w:type="dxa"/>
            <w:gridSpan w:val="3"/>
            <w:tcBorders>
              <w:top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Систематизировать   </w:t>
            </w:r>
            <w:r w:rsidRPr="00FF1055">
              <w:rPr>
                <w:rFonts w:eastAsia="Times New Roman"/>
                <w:sz w:val="17"/>
                <w:szCs w:val="17"/>
              </w:rPr>
              <w:t>информацию</w:t>
            </w:r>
          </w:p>
        </w:tc>
        <w:tc>
          <w:tcPr>
            <w:tcW w:w="400" w:type="dxa"/>
            <w:tcBorders>
              <w:top w:val="single" w:sz="8" w:space="0" w:color="auto"/>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о</w:t>
            </w:r>
          </w:p>
        </w:tc>
        <w:tc>
          <w:tcPr>
            <w:tcW w:w="50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ции</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Поражение  во  Франко-германской  войне,</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ходе  и  территориальных  изменени-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падение  Второй  империи.  Парижская  ком-</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ях   по   итогам   Франко-германской</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муна:   причины   восстания,   деятельность,</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войны,  </w:t>
            </w:r>
            <w:r w:rsidRPr="00FF1055">
              <w:rPr>
                <w:rFonts w:eastAsia="Times New Roman"/>
                <w:b/>
                <w:bCs/>
                <w:sz w:val="17"/>
                <w:szCs w:val="17"/>
              </w:rPr>
              <w:t>наносить</w:t>
            </w:r>
            <w:r w:rsidRPr="00FF1055">
              <w:rPr>
                <w:rFonts w:eastAsia="Times New Roman"/>
                <w:sz w:val="17"/>
                <w:szCs w:val="17"/>
              </w:rPr>
              <w:t xml:space="preserve">   её  на  контурную</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падение.  Конституция  1875  г.  Установле-</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карту.  </w:t>
            </w:r>
            <w:r w:rsidRPr="00FF1055">
              <w:rPr>
                <w:rFonts w:eastAsia="Times New Roman"/>
                <w:b/>
                <w:bCs/>
                <w:sz w:val="17"/>
                <w:szCs w:val="17"/>
              </w:rPr>
              <w:t>Характеризовать</w:t>
            </w:r>
            <w:r w:rsidRPr="00FF1055">
              <w:rPr>
                <w:rFonts w:eastAsia="Times New Roman"/>
                <w:sz w:val="17"/>
                <w:szCs w:val="17"/>
              </w:rPr>
              <w:t xml:space="preserve">  особенности</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ние  Третьей  республики.  Социально-эконо-</w:t>
            </w:r>
          </w:p>
        </w:tc>
        <w:tc>
          <w:tcPr>
            <w:tcW w:w="250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социально-экономического</w:t>
            </w:r>
          </w:p>
        </w:tc>
        <w:tc>
          <w:tcPr>
            <w:tcW w:w="96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развития</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мическое развитие Франции, его характер-</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Франции,   </w:t>
            </w:r>
            <w:r w:rsidRPr="00FF1055">
              <w:rPr>
                <w:rFonts w:eastAsia="Times New Roman"/>
                <w:b/>
                <w:bCs/>
                <w:sz w:val="17"/>
                <w:szCs w:val="17"/>
              </w:rPr>
              <w:t>проводить</w:t>
            </w:r>
            <w:r w:rsidRPr="00FF1055">
              <w:rPr>
                <w:rFonts w:eastAsia="Times New Roman"/>
                <w:sz w:val="17"/>
                <w:szCs w:val="17"/>
              </w:rPr>
              <w:t xml:space="preserve">   исследование: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ные  черты.  Политическое  развитие,  борьба</w:t>
            </w:r>
          </w:p>
        </w:tc>
        <w:tc>
          <w:tcPr>
            <w:tcW w:w="142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сопоставлять</w:t>
            </w:r>
          </w:p>
        </w:tc>
        <w:tc>
          <w:tcPr>
            <w:tcW w:w="1080" w:type="dxa"/>
            <w:vAlign w:val="bottom"/>
          </w:tcPr>
          <w:p w:rsidR="00384B12" w:rsidRPr="00FF1055" w:rsidRDefault="00384B12" w:rsidP="001E32BB">
            <w:pPr>
              <w:jc w:val="center"/>
              <w:rPr>
                <w:sz w:val="20"/>
                <w:szCs w:val="20"/>
              </w:rPr>
            </w:pPr>
            <w:r w:rsidRPr="00FF1055">
              <w:rPr>
                <w:rFonts w:eastAsia="Times New Roman"/>
                <w:sz w:val="17"/>
                <w:szCs w:val="17"/>
              </w:rPr>
              <w:t>особенности</w:t>
            </w:r>
          </w:p>
        </w:tc>
        <w:tc>
          <w:tcPr>
            <w:tcW w:w="96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англий-</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партий  и  движений.  Дело  Дрейфуса.</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ского   и   французского   развития   в</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24,  с.  88–89;</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последней  трети  XIX  в.  по  предло-</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Тетрадь-тренажёр;Атлас;Электронное</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женному алгоритму. </w:t>
            </w:r>
            <w:r w:rsidRPr="00FF1055">
              <w:rPr>
                <w:rFonts w:eastAsia="Times New Roman"/>
                <w:b/>
                <w:bCs/>
                <w:sz w:val="17"/>
                <w:szCs w:val="17"/>
              </w:rPr>
              <w:t>Указывать</w:t>
            </w:r>
            <w:r w:rsidRPr="00FF1055">
              <w:rPr>
                <w:rFonts w:eastAsia="Times New Roman"/>
                <w:sz w:val="17"/>
                <w:szCs w:val="17"/>
              </w:rPr>
              <w:t xml:space="preserve">  хро-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нологические  рамки  и  периоды  пра-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вящих режимов Франции 1870–1899 гг.</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Разъяснять   </w:t>
            </w:r>
            <w:r w:rsidRPr="00FF1055">
              <w:rPr>
                <w:rFonts w:eastAsia="Times New Roman"/>
                <w:sz w:val="17"/>
                <w:szCs w:val="17"/>
              </w:rPr>
              <w:t>причины   установления</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власти   Парижской   коммуны,   </w:t>
            </w:r>
            <w:r w:rsidRPr="00FF1055">
              <w:rPr>
                <w:rFonts w:eastAsia="Times New Roman"/>
                <w:b/>
                <w:bCs/>
                <w:sz w:val="17"/>
                <w:szCs w:val="17"/>
              </w:rPr>
              <w:t>вы-</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сказывать   </w:t>
            </w:r>
            <w:r w:rsidRPr="00FF1055">
              <w:rPr>
                <w:rFonts w:eastAsia="Times New Roman"/>
                <w:sz w:val="17"/>
                <w:szCs w:val="17"/>
              </w:rPr>
              <w:t>суждения  и  оценки  со-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циальной  и  идеологической  направ-</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ленности  её  деятельности  в  процессе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4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коммуникации</w:t>
            </w:r>
          </w:p>
        </w:tc>
        <w:tc>
          <w:tcPr>
            <w:tcW w:w="204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   одноклассниками,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14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самостоятельно</w:t>
            </w:r>
          </w:p>
        </w:tc>
        <w:tc>
          <w:tcPr>
            <w:tcW w:w="1080" w:type="dxa"/>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определяя</w:t>
            </w:r>
          </w:p>
        </w:tc>
        <w:tc>
          <w:tcPr>
            <w:tcW w:w="96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критерии</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оценивания.   </w:t>
            </w:r>
            <w:r w:rsidRPr="00FF1055">
              <w:rPr>
                <w:rFonts w:eastAsia="Times New Roman"/>
                <w:b/>
                <w:bCs/>
                <w:sz w:val="17"/>
                <w:szCs w:val="17"/>
              </w:rPr>
              <w:t>Проводить</w:t>
            </w:r>
            <w:r w:rsidRPr="00FF1055">
              <w:rPr>
                <w:rFonts w:eastAsia="Times New Roman"/>
                <w:sz w:val="17"/>
                <w:szCs w:val="17"/>
              </w:rPr>
              <w:t xml:space="preserve">   поиск   ин-</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формации  о  героях  Коммуны  в  раз-</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личных  источниках  (научной  лите-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ратуре,   иллюстрациях,   фрагментах</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06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художественных   произведений,</w:t>
            </w:r>
          </w:p>
        </w:tc>
        <w:tc>
          <w:tcPr>
            <w:tcW w:w="40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ме-</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муаров),  </w:t>
            </w:r>
            <w:r w:rsidRPr="00FF1055">
              <w:rPr>
                <w:rFonts w:eastAsia="Times New Roman"/>
                <w:b/>
                <w:bCs/>
                <w:sz w:val="17"/>
                <w:szCs w:val="17"/>
              </w:rPr>
              <w:t>готовить</w:t>
            </w:r>
            <w:r w:rsidRPr="00FF1055">
              <w:rPr>
                <w:rFonts w:eastAsia="Times New Roman"/>
                <w:sz w:val="17"/>
                <w:szCs w:val="17"/>
              </w:rPr>
              <w:t xml:space="preserve">  презентацию  (со-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общение).  </w:t>
            </w:r>
            <w:r w:rsidRPr="00FF1055">
              <w:rPr>
                <w:rFonts w:eastAsia="Times New Roman"/>
                <w:b/>
                <w:bCs/>
                <w:sz w:val="17"/>
                <w:szCs w:val="17"/>
              </w:rPr>
              <w:t>Применять</w:t>
            </w:r>
            <w:r w:rsidRPr="00FF1055">
              <w:rPr>
                <w:rFonts w:eastAsia="Times New Roman"/>
                <w:sz w:val="17"/>
                <w:szCs w:val="17"/>
              </w:rPr>
              <w:t xml:space="preserve">  знания  о  зна-</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чении  складывания  многопартийной</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системы во Франции в конце XIX в.</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для  понимания  сущности  современ-</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ного  развития  европейской  демокра-</w:t>
            </w:r>
          </w:p>
        </w:tc>
        <w:tc>
          <w:tcPr>
            <w:tcW w:w="50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w w:val="96"/>
                <w:sz w:val="21"/>
                <w:szCs w:val="21"/>
              </w:rPr>
              <w:t>141</w:t>
            </w:r>
          </w:p>
        </w:tc>
        <w:tc>
          <w:tcPr>
            <w:tcW w:w="0" w:type="dxa"/>
            <w:vAlign w:val="bottom"/>
          </w:tcPr>
          <w:p w:rsidR="00384B12" w:rsidRPr="00FF1055" w:rsidRDefault="00384B12" w:rsidP="001E32BB">
            <w:pPr>
              <w:rPr>
                <w:sz w:val="1"/>
                <w:szCs w:val="1"/>
              </w:rPr>
            </w:pPr>
          </w:p>
        </w:tc>
      </w:tr>
      <w:tr w:rsidR="00384B12" w:rsidRPr="00FF1055" w:rsidTr="001E32BB">
        <w:trPr>
          <w:trHeight w:val="162"/>
        </w:trPr>
        <w:tc>
          <w:tcPr>
            <w:tcW w:w="2720" w:type="dxa"/>
            <w:tcBorders>
              <w:left w:val="single" w:sz="8" w:space="0" w:color="auto"/>
              <w:right w:val="single" w:sz="8" w:space="0" w:color="auto"/>
            </w:tcBorders>
            <w:vAlign w:val="bottom"/>
          </w:tcPr>
          <w:p w:rsidR="00384B12" w:rsidRPr="00FF1055" w:rsidRDefault="00384B12" w:rsidP="001E32BB">
            <w:pPr>
              <w:rPr>
                <w:sz w:val="14"/>
                <w:szCs w:val="14"/>
              </w:rPr>
            </w:pPr>
          </w:p>
        </w:tc>
        <w:tc>
          <w:tcPr>
            <w:tcW w:w="4040" w:type="dxa"/>
            <w:tcBorders>
              <w:right w:val="single" w:sz="8" w:space="0" w:color="auto"/>
            </w:tcBorders>
            <w:vAlign w:val="bottom"/>
          </w:tcPr>
          <w:p w:rsidR="00384B12" w:rsidRPr="00FF1055" w:rsidRDefault="00384B12" w:rsidP="001E32BB">
            <w:pPr>
              <w:rPr>
                <w:sz w:val="14"/>
                <w:szCs w:val="14"/>
              </w:rPr>
            </w:pPr>
          </w:p>
        </w:tc>
        <w:tc>
          <w:tcPr>
            <w:tcW w:w="1420" w:type="dxa"/>
            <w:vMerge w:val="restart"/>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тии</w:t>
            </w:r>
          </w:p>
        </w:tc>
        <w:tc>
          <w:tcPr>
            <w:tcW w:w="1080" w:type="dxa"/>
            <w:vAlign w:val="bottom"/>
          </w:tcPr>
          <w:p w:rsidR="00384B12" w:rsidRPr="00FF1055" w:rsidRDefault="00384B12" w:rsidP="001E32BB">
            <w:pPr>
              <w:rPr>
                <w:sz w:val="14"/>
                <w:szCs w:val="14"/>
              </w:rPr>
            </w:pPr>
          </w:p>
        </w:tc>
        <w:tc>
          <w:tcPr>
            <w:tcW w:w="560" w:type="dxa"/>
            <w:vAlign w:val="bottom"/>
          </w:tcPr>
          <w:p w:rsidR="00384B12" w:rsidRPr="00FF1055" w:rsidRDefault="00384B12" w:rsidP="001E32BB">
            <w:pPr>
              <w:rPr>
                <w:sz w:val="14"/>
                <w:szCs w:val="14"/>
              </w:rPr>
            </w:pPr>
          </w:p>
        </w:tc>
        <w:tc>
          <w:tcPr>
            <w:tcW w:w="400" w:type="dxa"/>
            <w:tcBorders>
              <w:right w:val="single" w:sz="8" w:space="0" w:color="auto"/>
            </w:tcBorders>
            <w:vAlign w:val="bottom"/>
          </w:tcPr>
          <w:p w:rsidR="00384B12" w:rsidRPr="00FF1055" w:rsidRDefault="00384B12" w:rsidP="001E32BB">
            <w:pPr>
              <w:rPr>
                <w:sz w:val="14"/>
                <w:szCs w:val="14"/>
              </w:rPr>
            </w:pPr>
          </w:p>
        </w:tc>
        <w:tc>
          <w:tcPr>
            <w:tcW w:w="500" w:type="dxa"/>
            <w:vMerge/>
            <w:vAlign w:val="bottom"/>
          </w:tcPr>
          <w:p w:rsidR="00384B12" w:rsidRPr="00FF1055" w:rsidRDefault="00384B12" w:rsidP="001E32BB">
            <w:pPr>
              <w:rPr>
                <w:sz w:val="14"/>
                <w:szCs w:val="14"/>
              </w:rPr>
            </w:pPr>
          </w:p>
        </w:tc>
        <w:tc>
          <w:tcPr>
            <w:tcW w:w="0" w:type="dxa"/>
            <w:vAlign w:val="bottom"/>
          </w:tcPr>
          <w:p w:rsidR="00384B12" w:rsidRPr="00FF1055" w:rsidRDefault="00384B12" w:rsidP="001E32BB">
            <w:pPr>
              <w:rPr>
                <w:sz w:val="1"/>
                <w:szCs w:val="1"/>
              </w:rPr>
            </w:pPr>
          </w:p>
        </w:tc>
      </w:tr>
      <w:tr w:rsidR="00384B12" w:rsidRPr="00FF1055" w:rsidTr="001E32BB">
        <w:trPr>
          <w:trHeight w:val="28"/>
        </w:trPr>
        <w:tc>
          <w:tcPr>
            <w:tcW w:w="2720" w:type="dxa"/>
            <w:tcBorders>
              <w:left w:val="single" w:sz="8" w:space="0" w:color="auto"/>
              <w:right w:val="single" w:sz="8" w:space="0" w:color="auto"/>
            </w:tcBorders>
            <w:vAlign w:val="bottom"/>
          </w:tcPr>
          <w:p w:rsidR="00384B12" w:rsidRPr="00FF1055" w:rsidRDefault="00384B12" w:rsidP="001E32BB">
            <w:pPr>
              <w:rPr>
                <w:sz w:val="2"/>
                <w:szCs w:val="2"/>
              </w:rPr>
            </w:pPr>
          </w:p>
        </w:tc>
        <w:tc>
          <w:tcPr>
            <w:tcW w:w="4040" w:type="dxa"/>
            <w:tcBorders>
              <w:right w:val="single" w:sz="8" w:space="0" w:color="auto"/>
            </w:tcBorders>
            <w:vAlign w:val="bottom"/>
          </w:tcPr>
          <w:p w:rsidR="00384B12" w:rsidRPr="00FF1055" w:rsidRDefault="00384B12" w:rsidP="001E32BB">
            <w:pPr>
              <w:rPr>
                <w:sz w:val="2"/>
                <w:szCs w:val="2"/>
              </w:rPr>
            </w:pPr>
          </w:p>
        </w:tc>
        <w:tc>
          <w:tcPr>
            <w:tcW w:w="1420" w:type="dxa"/>
            <w:vMerge/>
            <w:vAlign w:val="bottom"/>
          </w:tcPr>
          <w:p w:rsidR="00384B12" w:rsidRPr="00FF1055" w:rsidRDefault="00384B12" w:rsidP="001E32BB">
            <w:pPr>
              <w:rPr>
                <w:sz w:val="2"/>
                <w:szCs w:val="2"/>
              </w:rPr>
            </w:pPr>
          </w:p>
        </w:tc>
        <w:tc>
          <w:tcPr>
            <w:tcW w:w="1080" w:type="dxa"/>
            <w:vAlign w:val="bottom"/>
          </w:tcPr>
          <w:p w:rsidR="00384B12" w:rsidRPr="00FF1055" w:rsidRDefault="00384B12" w:rsidP="001E32BB">
            <w:pPr>
              <w:rPr>
                <w:sz w:val="2"/>
                <w:szCs w:val="2"/>
              </w:rPr>
            </w:pPr>
          </w:p>
        </w:tc>
        <w:tc>
          <w:tcPr>
            <w:tcW w:w="560" w:type="dxa"/>
            <w:vAlign w:val="bottom"/>
          </w:tcPr>
          <w:p w:rsidR="00384B12" w:rsidRPr="00FF1055" w:rsidRDefault="00384B12" w:rsidP="001E32BB">
            <w:pPr>
              <w:rPr>
                <w:sz w:val="2"/>
                <w:szCs w:val="2"/>
              </w:rPr>
            </w:pPr>
          </w:p>
        </w:tc>
        <w:tc>
          <w:tcPr>
            <w:tcW w:w="400" w:type="dxa"/>
            <w:tcBorders>
              <w:right w:val="single" w:sz="8" w:space="0" w:color="auto"/>
            </w:tcBorders>
            <w:vAlign w:val="bottom"/>
          </w:tcPr>
          <w:p w:rsidR="00384B12" w:rsidRPr="00FF1055" w:rsidRDefault="00384B12" w:rsidP="001E32BB">
            <w:pPr>
              <w:rPr>
                <w:sz w:val="2"/>
                <w:szCs w:val="2"/>
              </w:rPr>
            </w:pPr>
          </w:p>
        </w:tc>
        <w:tc>
          <w:tcPr>
            <w:tcW w:w="50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200"/>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bottom w:val="single" w:sz="8" w:space="0" w:color="auto"/>
              <w:right w:val="single" w:sz="8" w:space="0" w:color="auto"/>
            </w:tcBorders>
            <w:vAlign w:val="bottom"/>
          </w:tcPr>
          <w:p w:rsidR="00384B12" w:rsidRPr="00FF1055" w:rsidRDefault="00384B12" w:rsidP="001E32BB">
            <w:pPr>
              <w:rPr>
                <w:sz w:val="17"/>
                <w:szCs w:val="17"/>
              </w:rPr>
            </w:pPr>
          </w:p>
        </w:tc>
        <w:tc>
          <w:tcPr>
            <w:tcW w:w="1420" w:type="dxa"/>
            <w:tcBorders>
              <w:bottom w:val="single" w:sz="8" w:space="0" w:color="auto"/>
            </w:tcBorders>
            <w:vAlign w:val="bottom"/>
          </w:tcPr>
          <w:p w:rsidR="00384B12" w:rsidRPr="00FF1055" w:rsidRDefault="00384B12" w:rsidP="001E32BB">
            <w:pPr>
              <w:rPr>
                <w:sz w:val="17"/>
                <w:szCs w:val="17"/>
              </w:rPr>
            </w:pPr>
          </w:p>
        </w:tc>
        <w:tc>
          <w:tcPr>
            <w:tcW w:w="1080" w:type="dxa"/>
            <w:tcBorders>
              <w:bottom w:val="single" w:sz="8" w:space="0" w:color="auto"/>
            </w:tcBorders>
            <w:vAlign w:val="bottom"/>
          </w:tcPr>
          <w:p w:rsidR="00384B12" w:rsidRPr="00FF1055" w:rsidRDefault="00384B12" w:rsidP="001E32BB">
            <w:pPr>
              <w:rPr>
                <w:sz w:val="17"/>
                <w:szCs w:val="17"/>
              </w:rPr>
            </w:pPr>
          </w:p>
        </w:tc>
        <w:tc>
          <w:tcPr>
            <w:tcW w:w="560" w:type="dxa"/>
            <w:tcBorders>
              <w:bottom w:val="single" w:sz="8" w:space="0" w:color="auto"/>
            </w:tcBorders>
            <w:vAlign w:val="bottom"/>
          </w:tcPr>
          <w:p w:rsidR="00384B12" w:rsidRPr="00FF1055" w:rsidRDefault="00384B12" w:rsidP="001E32BB">
            <w:pPr>
              <w:rPr>
                <w:sz w:val="17"/>
                <w:szCs w:val="17"/>
              </w:rPr>
            </w:pPr>
          </w:p>
        </w:tc>
        <w:tc>
          <w:tcPr>
            <w:tcW w:w="400" w:type="dxa"/>
            <w:tcBorders>
              <w:bottom w:val="single" w:sz="8" w:space="0" w:color="auto"/>
              <w:right w:val="single" w:sz="8" w:space="0" w:color="auto"/>
            </w:tcBorders>
            <w:vAlign w:val="bottom"/>
          </w:tcPr>
          <w:p w:rsidR="00384B12" w:rsidRPr="00FF1055" w:rsidRDefault="00384B12" w:rsidP="001E32BB">
            <w:pPr>
              <w:rPr>
                <w:sz w:val="17"/>
                <w:szCs w:val="17"/>
              </w:rPr>
            </w:pP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7" w:right="936" w:bottom="569" w:left="1100" w:header="0" w:footer="0" w:gutter="0"/>
          <w:cols w:space="720" w:equalWidth="0">
            <w:col w:w="10720"/>
          </w:cols>
        </w:sectPr>
      </w:pPr>
    </w:p>
    <w:p w:rsidR="00384B12" w:rsidRPr="00FF1055" w:rsidRDefault="00384B12" w:rsidP="00384B12">
      <w:pPr>
        <w:spacing w:line="1" w:lineRule="exact"/>
        <w:rPr>
          <w:sz w:val="20"/>
          <w:szCs w:val="20"/>
        </w:rPr>
      </w:pPr>
      <w:bookmarkStart w:id="140" w:name="page144"/>
      <w:bookmarkEnd w:id="140"/>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1700"/>
        <w:gridCol w:w="980"/>
        <w:gridCol w:w="78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1700" w:type="dxa"/>
            <w:vAlign w:val="bottom"/>
          </w:tcPr>
          <w:p w:rsidR="00384B12" w:rsidRPr="00FF1055" w:rsidRDefault="00384B12" w:rsidP="001E32BB">
            <w:pPr>
              <w:rPr>
                <w:sz w:val="16"/>
                <w:szCs w:val="16"/>
              </w:rPr>
            </w:pPr>
          </w:p>
        </w:tc>
        <w:tc>
          <w:tcPr>
            <w:tcW w:w="1760" w:type="dxa"/>
            <w:gridSpan w:val="2"/>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3"/>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3"/>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680" w:type="dxa"/>
            <w:gridSpan w:val="2"/>
            <w:vAlign w:val="bottom"/>
          </w:tcPr>
          <w:p w:rsidR="00384B12" w:rsidRPr="00FF1055" w:rsidRDefault="00384B12" w:rsidP="001E32BB">
            <w:pPr>
              <w:spacing w:line="194" w:lineRule="exact"/>
              <w:ind w:left="658"/>
              <w:jc w:val="center"/>
              <w:rPr>
                <w:sz w:val="20"/>
                <w:szCs w:val="20"/>
              </w:rPr>
            </w:pPr>
            <w:r w:rsidRPr="00FF1055">
              <w:rPr>
                <w:rFonts w:eastAsia="Times New Roman"/>
                <w:b/>
                <w:bCs/>
                <w:sz w:val="17"/>
                <w:szCs w:val="17"/>
              </w:rPr>
              <w:t>учебных  действий)</w:t>
            </w:r>
          </w:p>
        </w:tc>
        <w:tc>
          <w:tcPr>
            <w:tcW w:w="78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3"/>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Германия в последней трети</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25.  </w:t>
            </w:r>
            <w:r w:rsidRPr="00FF1055">
              <w:rPr>
                <w:rFonts w:eastAsia="Times New Roman"/>
                <w:b/>
                <w:bCs/>
                <w:sz w:val="17"/>
                <w:szCs w:val="17"/>
              </w:rPr>
              <w:t>Германия  на  пути  к  европейско-</w:t>
            </w:r>
          </w:p>
        </w:tc>
        <w:tc>
          <w:tcPr>
            <w:tcW w:w="346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состояние германской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XIX  в.</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му  лидерству.</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экономики  в  последней  трети  XIX  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Внутреннее  устройство  Германии  по  Кон-</w:t>
            </w:r>
          </w:p>
        </w:tc>
        <w:tc>
          <w:tcPr>
            <w:tcW w:w="346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 xml:space="preserve">сравнивать </w:t>
            </w:r>
            <w:r w:rsidRPr="00FF1055">
              <w:rPr>
                <w:rFonts w:eastAsia="Times New Roman"/>
                <w:sz w:val="17"/>
                <w:szCs w:val="17"/>
              </w:rPr>
              <w:t>его с периодом объединения</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ституции  1871  г.  Успехи  экономики  Гер-</w:t>
            </w:r>
          </w:p>
        </w:tc>
        <w:tc>
          <w:tcPr>
            <w:tcW w:w="346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 xml:space="preserve">Германии, </w:t>
            </w:r>
            <w:r w:rsidRPr="00FF1055">
              <w:rPr>
                <w:rFonts w:eastAsia="Times New Roman"/>
                <w:b/>
                <w:bCs/>
                <w:sz w:val="17"/>
                <w:szCs w:val="17"/>
              </w:rPr>
              <w:t>выявлять</w:t>
            </w:r>
            <w:r w:rsidRPr="00FF1055">
              <w:rPr>
                <w:rFonts w:eastAsia="Times New Roman"/>
                <w:sz w:val="17"/>
                <w:szCs w:val="17"/>
              </w:rPr>
              <w:t xml:space="preserve"> тенденции капита-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мании,   особенности   социального   разви-</w:t>
            </w:r>
          </w:p>
        </w:tc>
        <w:tc>
          <w:tcPr>
            <w:tcW w:w="346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 xml:space="preserve">листического  развития  страны,  </w:t>
            </w:r>
            <w:r w:rsidRPr="00FF1055">
              <w:rPr>
                <w:rFonts w:eastAsia="Times New Roman"/>
                <w:b/>
                <w:bCs/>
                <w:sz w:val="17"/>
                <w:szCs w:val="17"/>
              </w:rPr>
              <w:t>выска-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тия.  Деятельность  О.  Бисмарка  на  посту</w:t>
            </w:r>
          </w:p>
        </w:tc>
        <w:tc>
          <w:tcPr>
            <w:tcW w:w="346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 xml:space="preserve">зывать  </w:t>
            </w:r>
            <w:r w:rsidRPr="00FF1055">
              <w:rPr>
                <w:rFonts w:eastAsia="Times New Roman"/>
                <w:sz w:val="17"/>
                <w:szCs w:val="17"/>
              </w:rPr>
              <w:t>суждения о причинах быстрых</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канцлера  Германии.  Политика  «Культур-</w:t>
            </w:r>
          </w:p>
        </w:tc>
        <w:tc>
          <w:tcPr>
            <w:tcW w:w="1700" w:type="dxa"/>
            <w:vAlign w:val="bottom"/>
          </w:tcPr>
          <w:p w:rsidR="00384B12" w:rsidRPr="00FF1055" w:rsidRDefault="00384B12" w:rsidP="001E32BB">
            <w:pPr>
              <w:ind w:left="100"/>
              <w:rPr>
                <w:sz w:val="20"/>
                <w:szCs w:val="20"/>
              </w:rPr>
            </w:pPr>
            <w:r w:rsidRPr="00FF1055">
              <w:rPr>
                <w:rFonts w:eastAsia="Times New Roman"/>
                <w:sz w:val="17"/>
                <w:szCs w:val="17"/>
              </w:rPr>
              <w:t>темповразвития.</w:t>
            </w:r>
          </w:p>
        </w:tc>
        <w:tc>
          <w:tcPr>
            <w:tcW w:w="1760" w:type="dxa"/>
            <w:gridSpan w:val="2"/>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Характеризовать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кампф»,  решение  рабочего  вопроса.  «Лич-</w:t>
            </w:r>
          </w:p>
        </w:tc>
        <w:tc>
          <w:tcPr>
            <w:tcW w:w="3460" w:type="dxa"/>
            <w:gridSpan w:val="3"/>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Пруссию как экономического и полити-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ное  правление»  Вильгельма  II.  Милитари-</w:t>
            </w:r>
          </w:p>
        </w:tc>
        <w:tc>
          <w:tcPr>
            <w:tcW w:w="346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 xml:space="preserve">ческого лидера Германии. </w:t>
            </w:r>
            <w:r w:rsidRPr="00FF1055">
              <w:rPr>
                <w:rFonts w:eastAsia="Times New Roman"/>
                <w:b/>
                <w:bCs/>
                <w:sz w:val="17"/>
                <w:szCs w:val="17"/>
              </w:rPr>
              <w:t>Составлять</w:t>
            </w:r>
            <w:r w:rsidRPr="00FF1055">
              <w:rPr>
                <w:rFonts w:eastAsia="Times New Roman"/>
                <w:sz w:val="17"/>
                <w:szCs w:val="17"/>
              </w:rPr>
              <w:t xml:space="preserve"> 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зация  общества.</w:t>
            </w:r>
          </w:p>
        </w:tc>
        <w:tc>
          <w:tcPr>
            <w:tcW w:w="346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b/>
                <w:bCs/>
                <w:sz w:val="17"/>
                <w:szCs w:val="17"/>
              </w:rPr>
              <w:t xml:space="preserve">уточнять </w:t>
            </w:r>
            <w:r w:rsidRPr="00FF1055">
              <w:rPr>
                <w:rFonts w:eastAsia="Times New Roman"/>
                <w:sz w:val="17"/>
                <w:szCs w:val="17"/>
              </w:rPr>
              <w:t>ранее составленный историче-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25,  с.  90–91;</w:t>
            </w:r>
          </w:p>
        </w:tc>
        <w:tc>
          <w:tcPr>
            <w:tcW w:w="346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ский портрет (характеристику) О. Бис-</w:t>
            </w:r>
          </w:p>
        </w:tc>
      </w:tr>
      <w:tr w:rsidR="00384B12" w:rsidRPr="00FF1055" w:rsidTr="001E32BB">
        <w:trPr>
          <w:trHeight w:val="180"/>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Тетрадь-тренажёр;Атлас;Электронное</w:t>
            </w:r>
          </w:p>
        </w:tc>
        <w:tc>
          <w:tcPr>
            <w:tcW w:w="3460" w:type="dxa"/>
            <w:gridSpan w:val="3"/>
            <w:tcBorders>
              <w:right w:val="single" w:sz="8" w:space="0" w:color="auto"/>
            </w:tcBorders>
            <w:vAlign w:val="bottom"/>
          </w:tcPr>
          <w:p w:rsidR="00384B12" w:rsidRPr="00FF1055" w:rsidRDefault="00384B12" w:rsidP="001E32BB">
            <w:pPr>
              <w:spacing w:line="180" w:lineRule="exact"/>
              <w:ind w:right="35"/>
              <w:jc w:val="right"/>
              <w:rPr>
                <w:sz w:val="20"/>
                <w:szCs w:val="20"/>
              </w:rPr>
            </w:pPr>
            <w:r w:rsidRPr="00FF1055">
              <w:rPr>
                <w:rFonts w:eastAsia="Times New Roman"/>
                <w:sz w:val="17"/>
                <w:szCs w:val="17"/>
              </w:rPr>
              <w:t>марка на основе различных источников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268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(текстовых,  иллюстративных),</w:t>
            </w:r>
          </w:p>
        </w:tc>
        <w:tc>
          <w:tcPr>
            <w:tcW w:w="78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опреде-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b/>
                <w:bCs/>
                <w:sz w:val="17"/>
                <w:szCs w:val="17"/>
              </w:rPr>
              <w:t xml:space="preserve">лять </w:t>
            </w:r>
            <w:r w:rsidRPr="00FF1055">
              <w:rPr>
                <w:rFonts w:eastAsia="Times New Roman"/>
                <w:sz w:val="17"/>
                <w:szCs w:val="17"/>
              </w:rPr>
              <w:t>и</w:t>
            </w:r>
            <w:r w:rsidRPr="00FF1055">
              <w:rPr>
                <w:rFonts w:eastAsia="Times New Roman"/>
                <w:b/>
                <w:bCs/>
                <w:sz w:val="17"/>
                <w:szCs w:val="17"/>
              </w:rPr>
              <w:t xml:space="preserve"> объяснять (аргументировать) </w:t>
            </w:r>
            <w:r w:rsidRPr="00FF1055">
              <w:rPr>
                <w:rFonts w:eastAsia="Times New Roman"/>
                <w:sz w:val="17"/>
                <w:szCs w:val="17"/>
              </w:rPr>
              <w:t>своё</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отношение к этой исторической лично-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сти, её деятельности на посту канцлера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3"/>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Германии  в  процессе  коммуникации  с</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1700" w:type="dxa"/>
            <w:vAlign w:val="bottom"/>
          </w:tcPr>
          <w:p w:rsidR="00384B12" w:rsidRPr="00FF1055" w:rsidRDefault="00384B12" w:rsidP="001E32BB">
            <w:pPr>
              <w:ind w:left="100"/>
              <w:rPr>
                <w:sz w:val="20"/>
                <w:szCs w:val="20"/>
              </w:rPr>
            </w:pPr>
            <w:r w:rsidRPr="00FF1055">
              <w:rPr>
                <w:rFonts w:eastAsia="Times New Roman"/>
                <w:sz w:val="17"/>
                <w:szCs w:val="17"/>
              </w:rPr>
              <w:t>одноклассниками.</w:t>
            </w:r>
          </w:p>
        </w:tc>
        <w:tc>
          <w:tcPr>
            <w:tcW w:w="980" w:type="dxa"/>
            <w:vAlign w:val="bottom"/>
          </w:tcPr>
          <w:p w:rsidR="00384B12" w:rsidRPr="00FF1055" w:rsidRDefault="00384B12" w:rsidP="001E32BB">
            <w:pPr>
              <w:spacing w:line="194" w:lineRule="exact"/>
              <w:ind w:left="20"/>
              <w:rPr>
                <w:sz w:val="20"/>
                <w:szCs w:val="20"/>
              </w:rPr>
            </w:pPr>
            <w:r w:rsidRPr="00FF1055">
              <w:rPr>
                <w:rFonts w:eastAsia="Times New Roman"/>
                <w:b/>
                <w:bCs/>
                <w:sz w:val="17"/>
                <w:szCs w:val="17"/>
              </w:rPr>
              <w:t>Приводить</w:t>
            </w:r>
          </w:p>
        </w:tc>
        <w:tc>
          <w:tcPr>
            <w:tcW w:w="78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Оценки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Вильгельма  II,  изложенные  в  учебной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 xml:space="preserve">литературе.  </w:t>
            </w:r>
            <w:r w:rsidRPr="00FF1055">
              <w:rPr>
                <w:rFonts w:eastAsia="Times New Roman"/>
                <w:b/>
                <w:bCs/>
                <w:sz w:val="17"/>
                <w:szCs w:val="17"/>
              </w:rPr>
              <w:t>Группировать   (классифи-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b/>
                <w:bCs/>
                <w:sz w:val="17"/>
                <w:szCs w:val="17"/>
              </w:rPr>
              <w:t xml:space="preserve">цировать) </w:t>
            </w:r>
            <w:r w:rsidRPr="00FF1055">
              <w:rPr>
                <w:rFonts w:eastAsia="Times New Roman"/>
                <w:sz w:val="17"/>
                <w:szCs w:val="17"/>
              </w:rPr>
              <w:t>факты социально-экономиче-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ского развития и политического устрой-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ства  Англии,  Франции  и  Германии  по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3"/>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различным  признакам,  самостоятельно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определяя линии сравнения, </w:t>
            </w:r>
            <w:r w:rsidRPr="00FF1055">
              <w:rPr>
                <w:rFonts w:eastAsia="Times New Roman"/>
                <w:b/>
                <w:bCs/>
                <w:sz w:val="17"/>
                <w:szCs w:val="17"/>
              </w:rPr>
              <w:t>составлять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таблицу  «Ведущие  державы  Европы  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68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последней трети XIX в.»</w:t>
            </w:r>
          </w:p>
        </w:tc>
        <w:tc>
          <w:tcPr>
            <w:tcW w:w="78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223"/>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19"/>
                <w:szCs w:val="19"/>
              </w:rPr>
            </w:pPr>
          </w:p>
        </w:tc>
        <w:tc>
          <w:tcPr>
            <w:tcW w:w="4040" w:type="dxa"/>
            <w:tcBorders>
              <w:bottom w:val="single" w:sz="8" w:space="0" w:color="auto"/>
              <w:right w:val="single" w:sz="8" w:space="0" w:color="auto"/>
            </w:tcBorders>
            <w:vAlign w:val="bottom"/>
          </w:tcPr>
          <w:p w:rsidR="00384B12" w:rsidRPr="00FF1055" w:rsidRDefault="00384B12" w:rsidP="001E32BB">
            <w:pPr>
              <w:rPr>
                <w:sz w:val="19"/>
                <w:szCs w:val="19"/>
              </w:rPr>
            </w:pPr>
          </w:p>
        </w:tc>
        <w:tc>
          <w:tcPr>
            <w:tcW w:w="1700" w:type="dxa"/>
            <w:tcBorders>
              <w:bottom w:val="single" w:sz="8" w:space="0" w:color="auto"/>
            </w:tcBorders>
            <w:vAlign w:val="bottom"/>
          </w:tcPr>
          <w:p w:rsidR="00384B12" w:rsidRPr="00FF1055" w:rsidRDefault="00384B12" w:rsidP="001E32BB">
            <w:pPr>
              <w:rPr>
                <w:sz w:val="19"/>
                <w:szCs w:val="19"/>
              </w:rPr>
            </w:pPr>
          </w:p>
        </w:tc>
        <w:tc>
          <w:tcPr>
            <w:tcW w:w="980" w:type="dxa"/>
            <w:tcBorders>
              <w:bottom w:val="single" w:sz="8" w:space="0" w:color="auto"/>
            </w:tcBorders>
            <w:vAlign w:val="bottom"/>
          </w:tcPr>
          <w:p w:rsidR="00384B12" w:rsidRPr="00FF1055" w:rsidRDefault="00384B12" w:rsidP="001E32BB">
            <w:pPr>
              <w:rPr>
                <w:sz w:val="19"/>
                <w:szCs w:val="19"/>
              </w:rPr>
            </w:pPr>
          </w:p>
        </w:tc>
        <w:tc>
          <w:tcPr>
            <w:tcW w:w="780" w:type="dxa"/>
            <w:tcBorders>
              <w:bottom w:val="single" w:sz="8" w:space="0" w:color="auto"/>
              <w:right w:val="single" w:sz="8" w:space="0" w:color="auto"/>
            </w:tcBorders>
            <w:vAlign w:val="bottom"/>
          </w:tcPr>
          <w:p w:rsidR="00384B12" w:rsidRPr="00FF1055" w:rsidRDefault="00384B12" w:rsidP="001E32BB">
            <w:pPr>
              <w:rPr>
                <w:sz w:val="19"/>
                <w:szCs w:val="19"/>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142</w:t>
            </w:r>
          </w:p>
        </w:tc>
      </w:tr>
    </w:tbl>
    <w:p w:rsidR="00384B12" w:rsidRPr="00FF1055" w:rsidRDefault="00384B12" w:rsidP="00384B12">
      <w:pPr>
        <w:sectPr w:rsidR="00384B12" w:rsidRPr="00FF1055">
          <w:pgSz w:w="12760" w:h="8220" w:orient="landscape"/>
          <w:pgMar w:top="1099" w:right="893" w:bottom="173" w:left="1100" w:header="0" w:footer="0" w:gutter="0"/>
          <w:cols w:num="2" w:space="720" w:equalWidth="0">
            <w:col w:w="10220" w:space="302"/>
            <w:col w:w="241"/>
          </w:cols>
        </w:sectPr>
      </w:pPr>
    </w:p>
    <w:p w:rsidR="00384B12" w:rsidRPr="00FF1055" w:rsidRDefault="0004475F" w:rsidP="00384B12">
      <w:pPr>
        <w:spacing w:line="236" w:lineRule="auto"/>
        <w:rPr>
          <w:sz w:val="20"/>
          <w:szCs w:val="20"/>
        </w:rPr>
      </w:pPr>
      <w:bookmarkStart w:id="141" w:name="page145"/>
      <w:bookmarkEnd w:id="141"/>
      <w:r>
        <w:rPr>
          <w:rFonts w:eastAsia="Times New Roman"/>
          <w:sz w:val="17"/>
          <w:szCs w:val="17"/>
        </w:rPr>
        <w:pict>
          <v:line id="Shape 187" o:spid="_x0000_s1361" style="position:absolute;z-index:251923456;visibility:visible;mso-wrap-distance-left:0;mso-wrap-distance-right:0;mso-position-horizontal-relative:page;mso-position-vertical-relative:page" from="55.25pt,37.1pt" to="565.5pt,37.1pt" o:allowincell="f" strokeweight=".5pt">
            <w10:wrap anchorx="page" anchory="page"/>
          </v:line>
        </w:pict>
      </w:r>
      <w:r>
        <w:rPr>
          <w:rFonts w:eastAsia="Times New Roman"/>
          <w:sz w:val="17"/>
          <w:szCs w:val="17"/>
        </w:rPr>
        <w:pict>
          <v:line id="Shape 188" o:spid="_x0000_s1362" style="position:absolute;z-index:251924480;visibility:visible;mso-wrap-distance-left:0;mso-wrap-distance-right:0;mso-position-horizontal-relative:page;mso-position-vertical-relative:page" from="55.5pt,36.85pt" to="55.5pt,348.65pt" o:allowincell="f" strokeweight=".5pt">
            <w10:wrap anchorx="page" anchory="page"/>
          </v:line>
        </w:pict>
      </w:r>
      <w:r>
        <w:rPr>
          <w:rFonts w:eastAsia="Times New Roman"/>
          <w:sz w:val="17"/>
          <w:szCs w:val="17"/>
        </w:rPr>
        <w:pict>
          <v:line id="Shape 189" o:spid="_x0000_s1363" style="position:absolute;z-index:251925504;visibility:visible;mso-wrap-distance-left:0;mso-wrap-distance-right:0;mso-position-horizontal-relative:page;mso-position-vertical-relative:page" from="190.7pt,36.85pt" to="190.7pt,348.65pt" o:allowincell="f" strokeweight=".5pt">
            <w10:wrap anchorx="page" anchory="page"/>
          </v:line>
        </w:pict>
      </w:r>
      <w:r>
        <w:rPr>
          <w:rFonts w:eastAsia="Times New Roman"/>
          <w:sz w:val="17"/>
          <w:szCs w:val="17"/>
        </w:rPr>
        <w:pict>
          <v:line id="Shape 190" o:spid="_x0000_s1364" style="position:absolute;z-index:251926528;visibility:visible;mso-wrap-distance-left:0;mso-wrap-distance-right:0;mso-position-horizontal-relative:page;mso-position-vertical-relative:page" from="391.95pt,36.85pt" to="391.95pt,348.65pt" o:allowincell="f" strokeweight=".5pt">
            <w10:wrap anchorx="page" anchory="page"/>
          </v:line>
        </w:pict>
      </w:r>
      <w:r w:rsidR="00384B12" w:rsidRPr="00FF1055">
        <w:rPr>
          <w:rFonts w:eastAsia="Times New Roman"/>
          <w:sz w:val="17"/>
          <w:szCs w:val="17"/>
        </w:rPr>
        <w:t xml:space="preserve">Австро-Венгрия и Балкан- Урок 26. </w:t>
      </w:r>
      <w:r w:rsidR="00384B12" w:rsidRPr="00FF1055">
        <w:rPr>
          <w:rFonts w:eastAsia="Times New Roman"/>
          <w:b/>
          <w:bCs/>
          <w:sz w:val="17"/>
          <w:szCs w:val="17"/>
        </w:rPr>
        <w:t>Австро-Венгрия и Балканские</w:t>
      </w:r>
      <w:r w:rsidR="00384B12" w:rsidRPr="00FF1055">
        <w:rPr>
          <w:rFonts w:eastAsia="Times New Roman"/>
          <w:sz w:val="17"/>
          <w:szCs w:val="17"/>
        </w:rPr>
        <w:t xml:space="preserve"> ские страны в конце XIX в. </w:t>
      </w:r>
      <w:r w:rsidR="00384B12" w:rsidRPr="00FF1055">
        <w:rPr>
          <w:rFonts w:eastAsia="Times New Roman"/>
          <w:b/>
          <w:bCs/>
          <w:sz w:val="17"/>
          <w:szCs w:val="17"/>
        </w:rPr>
        <w:t>страны в последней трети XIX в.</w:t>
      </w:r>
    </w:p>
    <w:p w:rsidR="00384B12" w:rsidRPr="00FF1055" w:rsidRDefault="00384B12" w:rsidP="00384B12">
      <w:pPr>
        <w:spacing w:line="6" w:lineRule="exact"/>
        <w:rPr>
          <w:sz w:val="20"/>
          <w:szCs w:val="20"/>
        </w:rPr>
      </w:pPr>
    </w:p>
    <w:p w:rsidR="00384B12" w:rsidRPr="00FF1055" w:rsidRDefault="00384B12" w:rsidP="00384B12">
      <w:pPr>
        <w:ind w:left="2700"/>
        <w:rPr>
          <w:sz w:val="20"/>
          <w:szCs w:val="20"/>
        </w:rPr>
      </w:pPr>
      <w:r w:rsidRPr="00FF1055">
        <w:rPr>
          <w:rFonts w:eastAsia="Times New Roman"/>
          <w:sz w:val="17"/>
          <w:szCs w:val="17"/>
        </w:rPr>
        <w:t xml:space="preserve">Особенности национально-государственного устройства Австро-Венгрии. Система дуа-лизма. Экономическое развитие, быстрый рост промышленности и транспортного со-общения. Рост национального самосознания народов Австро-Венгрии, проблема равно-правия языков. Идея национально-куль-турной автономии. Положение Балканских государств в конце XIX в.: Сербия, Румы-ния, Греция, Болгария. Спор из-за Македо-нии. Движение младотурок в Турции. </w:t>
      </w:r>
      <w:r w:rsidRPr="00FF1055">
        <w:rPr>
          <w:rFonts w:eastAsia="Times New Roman"/>
          <w:i/>
          <w:iCs/>
          <w:sz w:val="17"/>
          <w:szCs w:val="17"/>
        </w:rPr>
        <w:t xml:space="preserve">Ресурсы урока: </w:t>
      </w:r>
      <w:r w:rsidRPr="00FF1055">
        <w:rPr>
          <w:rFonts w:eastAsia="Times New Roman"/>
          <w:sz w:val="17"/>
          <w:szCs w:val="17"/>
        </w:rPr>
        <w:t>Учебник, § 26, с. 92–93;</w:t>
      </w:r>
    </w:p>
    <w:p w:rsidR="00384B12" w:rsidRPr="00FF1055" w:rsidRDefault="00384B12" w:rsidP="00384B12">
      <w:pPr>
        <w:spacing w:line="130" w:lineRule="exact"/>
        <w:rPr>
          <w:sz w:val="20"/>
          <w:szCs w:val="20"/>
        </w:rPr>
      </w:pPr>
    </w:p>
    <w:p w:rsidR="00384B12" w:rsidRPr="00FF1055" w:rsidRDefault="00384B12" w:rsidP="00384B12">
      <w:pPr>
        <w:spacing w:line="230" w:lineRule="auto"/>
        <w:ind w:left="2700"/>
        <w:jc w:val="both"/>
        <w:rPr>
          <w:sz w:val="20"/>
          <w:szCs w:val="20"/>
        </w:rPr>
      </w:pPr>
      <w:r w:rsidRPr="00FF1055">
        <w:rPr>
          <w:rFonts w:eastAsia="Times New Roman"/>
          <w:sz w:val="17"/>
          <w:szCs w:val="17"/>
        </w:rPr>
        <w:t>Тетрадь-тренажёр; Атлас; Электронное приложение к учебнику</w:t>
      </w:r>
    </w:p>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35" w:lineRule="auto"/>
        <w:ind w:left="7" w:right="663"/>
        <w:jc w:val="both"/>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 xml:space="preserve">специфику нацио-нально-государственного устройства Австро-Венгрии, </w:t>
      </w:r>
      <w:r w:rsidRPr="00FF1055">
        <w:rPr>
          <w:rFonts w:eastAsia="Times New Roman"/>
          <w:b/>
          <w:bCs/>
          <w:sz w:val="17"/>
          <w:szCs w:val="17"/>
        </w:rPr>
        <w:t>высказывать</w:t>
      </w:r>
      <w:r w:rsidRPr="00FF1055">
        <w:rPr>
          <w:rFonts w:eastAsia="Times New Roman"/>
          <w:sz w:val="17"/>
          <w:szCs w:val="17"/>
        </w:rPr>
        <w:t xml:space="preserve"> суж-дения о роли национального фактора</w:t>
      </w:r>
    </w:p>
    <w:p w:rsidR="00384B12" w:rsidRPr="00FF1055" w:rsidRDefault="0004475F" w:rsidP="00384B12">
      <w:pPr>
        <w:spacing w:line="20" w:lineRule="exact"/>
        <w:rPr>
          <w:sz w:val="20"/>
          <w:szCs w:val="20"/>
        </w:rPr>
      </w:pPr>
      <w:r>
        <w:rPr>
          <w:sz w:val="20"/>
          <w:szCs w:val="20"/>
        </w:rPr>
        <w:pict>
          <v:line id="Shape 191" o:spid="_x0000_s1365" style="position:absolute;z-index:251927552;visibility:visible;mso-wrap-distance-left:0;mso-wrap-distance-right:0" from="167.6pt,-40.95pt" to="167.6pt,270.8pt" o:allowincell="f" strokeweight=".5pt"/>
        </w:pict>
      </w:r>
    </w:p>
    <w:p w:rsidR="00384B12" w:rsidRPr="00FF1055" w:rsidRDefault="00384B12" w:rsidP="00384B12">
      <w:pPr>
        <w:numPr>
          <w:ilvl w:val="0"/>
          <w:numId w:val="102"/>
        </w:numPr>
        <w:tabs>
          <w:tab w:val="left" w:pos="172"/>
        </w:tabs>
        <w:spacing w:line="233" w:lineRule="auto"/>
        <w:ind w:left="7" w:right="663" w:hanging="7"/>
        <w:jc w:val="both"/>
        <w:rPr>
          <w:rFonts w:eastAsia="Times New Roman"/>
          <w:sz w:val="17"/>
          <w:szCs w:val="17"/>
        </w:rPr>
      </w:pPr>
      <w:r w:rsidRPr="00FF1055">
        <w:rPr>
          <w:rFonts w:eastAsia="Times New Roman"/>
          <w:sz w:val="17"/>
          <w:szCs w:val="17"/>
        </w:rPr>
        <w:t xml:space="preserve">судьбе государства. </w:t>
      </w:r>
      <w:r w:rsidRPr="00FF1055">
        <w:rPr>
          <w:rFonts w:eastAsia="Times New Roman"/>
          <w:b/>
          <w:bCs/>
          <w:sz w:val="17"/>
          <w:szCs w:val="17"/>
        </w:rPr>
        <w:t>Анализировать</w:t>
      </w:r>
      <w:r w:rsidRPr="00FF1055">
        <w:rPr>
          <w:rFonts w:eastAsia="Times New Roman"/>
          <w:sz w:val="17"/>
          <w:szCs w:val="17"/>
        </w:rPr>
        <w:t xml:space="preserve"> карту Австро-Венгрии и Балканских государств в конце XIX в. с опорой на легенду, </w:t>
      </w:r>
      <w:r w:rsidRPr="00FF1055">
        <w:rPr>
          <w:rFonts w:eastAsia="Times New Roman"/>
          <w:b/>
          <w:bCs/>
          <w:sz w:val="17"/>
          <w:szCs w:val="17"/>
        </w:rPr>
        <w:t>сравнивать</w:t>
      </w:r>
      <w:r w:rsidRPr="00FF1055">
        <w:rPr>
          <w:rFonts w:eastAsia="Times New Roman"/>
          <w:sz w:val="17"/>
          <w:szCs w:val="17"/>
        </w:rPr>
        <w:t xml:space="preserve"> данные раз-ных картографических источников о территориальных изменениях границ Австрии и Турции в течение XIX в., </w:t>
      </w:r>
      <w:r w:rsidRPr="00FF1055">
        <w:rPr>
          <w:rFonts w:eastAsia="Times New Roman"/>
          <w:b/>
          <w:bCs/>
          <w:sz w:val="17"/>
          <w:szCs w:val="17"/>
        </w:rPr>
        <w:t xml:space="preserve">наносить </w:t>
      </w:r>
      <w:r w:rsidRPr="00FF1055">
        <w:rPr>
          <w:rFonts w:eastAsia="Times New Roman"/>
          <w:sz w:val="17"/>
          <w:szCs w:val="17"/>
        </w:rPr>
        <w:t>полученную информацию</w:t>
      </w:r>
      <w:r w:rsidRPr="00FF1055">
        <w:rPr>
          <w:rFonts w:eastAsia="Times New Roman"/>
          <w:b/>
          <w:bCs/>
          <w:sz w:val="17"/>
          <w:szCs w:val="17"/>
        </w:rPr>
        <w:t xml:space="preserve"> </w:t>
      </w:r>
      <w:r w:rsidRPr="00FF1055">
        <w:rPr>
          <w:rFonts w:eastAsia="Times New Roman"/>
          <w:sz w:val="17"/>
          <w:szCs w:val="17"/>
        </w:rPr>
        <w:t xml:space="preserve">на контурную карту. </w:t>
      </w:r>
      <w:r w:rsidRPr="00FF1055">
        <w:rPr>
          <w:rFonts w:eastAsia="Times New Roman"/>
          <w:b/>
          <w:bCs/>
          <w:sz w:val="17"/>
          <w:szCs w:val="17"/>
        </w:rPr>
        <w:t>Раскрывать</w:t>
      </w:r>
      <w:r w:rsidRPr="00FF1055">
        <w:rPr>
          <w:rFonts w:eastAsia="Times New Roman"/>
          <w:sz w:val="17"/>
          <w:szCs w:val="17"/>
        </w:rPr>
        <w:t xml:space="preserve"> по-нятие «национально-культурная ав-тономия» на конкретных примерах.</w:t>
      </w:r>
    </w:p>
    <w:p w:rsidR="00384B12" w:rsidRPr="00FF1055" w:rsidRDefault="00384B12" w:rsidP="00384B12">
      <w:pPr>
        <w:spacing w:line="2" w:lineRule="exact"/>
        <w:rPr>
          <w:rFonts w:eastAsia="Times New Roman"/>
          <w:sz w:val="17"/>
          <w:szCs w:val="17"/>
        </w:rPr>
      </w:pPr>
    </w:p>
    <w:p w:rsidR="00384B12" w:rsidRPr="00FF1055" w:rsidRDefault="00384B12" w:rsidP="00384B12">
      <w:pPr>
        <w:ind w:left="7" w:right="663"/>
        <w:jc w:val="both"/>
        <w:rPr>
          <w:rFonts w:eastAsia="Times New Roman"/>
          <w:sz w:val="17"/>
          <w:szCs w:val="17"/>
        </w:rPr>
      </w:pPr>
      <w:r w:rsidRPr="00FF1055">
        <w:rPr>
          <w:rFonts w:eastAsia="Times New Roman"/>
          <w:b/>
          <w:bCs/>
          <w:sz w:val="17"/>
          <w:szCs w:val="17"/>
        </w:rPr>
        <w:t xml:space="preserve">Группировать (классифицировать) </w:t>
      </w:r>
      <w:r w:rsidRPr="00FF1055">
        <w:rPr>
          <w:rFonts w:eastAsia="Times New Roman"/>
          <w:sz w:val="17"/>
          <w:szCs w:val="17"/>
        </w:rPr>
        <w:t xml:space="preserve">факты освободительной борьбы и об-разования самостоятельных Балкан-ских государств в течение XIX в. по различным признакам, </w:t>
      </w:r>
      <w:r w:rsidRPr="00FF1055">
        <w:rPr>
          <w:rFonts w:eastAsia="Times New Roman"/>
          <w:b/>
          <w:bCs/>
          <w:sz w:val="17"/>
          <w:szCs w:val="17"/>
        </w:rPr>
        <w:t>составлять</w:t>
      </w:r>
      <w:r w:rsidRPr="00FF1055">
        <w:rPr>
          <w:rFonts w:eastAsia="Times New Roman"/>
          <w:sz w:val="17"/>
          <w:szCs w:val="17"/>
        </w:rPr>
        <w:t xml:space="preserve"> хронологическую таблицу, на осно-вании которой </w:t>
      </w:r>
      <w:r w:rsidRPr="00FF1055">
        <w:rPr>
          <w:rFonts w:eastAsia="Times New Roman"/>
          <w:b/>
          <w:bCs/>
          <w:sz w:val="17"/>
          <w:szCs w:val="17"/>
        </w:rPr>
        <w:t>соотносить</w:t>
      </w:r>
      <w:r w:rsidRPr="00FF1055">
        <w:rPr>
          <w:rFonts w:eastAsia="Times New Roman"/>
          <w:sz w:val="17"/>
          <w:szCs w:val="17"/>
        </w:rPr>
        <w:t xml:space="preserve"> единич-ные исторические факты и общие явления. </w:t>
      </w:r>
      <w:r w:rsidRPr="00FF1055">
        <w:rPr>
          <w:rFonts w:eastAsia="Times New Roman"/>
          <w:b/>
          <w:bCs/>
          <w:sz w:val="17"/>
          <w:szCs w:val="17"/>
        </w:rPr>
        <w:t>Использовать</w:t>
      </w:r>
      <w:r w:rsidRPr="00FF1055">
        <w:rPr>
          <w:rFonts w:eastAsia="Times New Roman"/>
          <w:sz w:val="17"/>
          <w:szCs w:val="17"/>
        </w:rPr>
        <w:t xml:space="preserve"> знания о пу-тях и способах решения националь-ного вопроса в Австро-Венгрии и на Балканах как основу для понимания важности диалога в поликультурной среде, возможных последствий по-литических решений подобных про-блем в современном мире</w:t>
      </w:r>
    </w:p>
    <w:p w:rsidR="00384B12" w:rsidRPr="00FF1055" w:rsidRDefault="00384B12" w:rsidP="00384B12">
      <w:pPr>
        <w:spacing w:line="200" w:lineRule="exact"/>
        <w:rPr>
          <w:sz w:val="20"/>
          <w:szCs w:val="20"/>
        </w:rPr>
      </w:pPr>
    </w:p>
    <w:p w:rsidR="00384B12" w:rsidRPr="00FF1055" w:rsidRDefault="00384B12" w:rsidP="00384B12">
      <w:pPr>
        <w:sectPr w:rsidR="00384B12" w:rsidRPr="00FF1055">
          <w:pgSz w:w="12760" w:h="8220" w:orient="landscape"/>
          <w:pgMar w:top="790" w:right="893" w:bottom="576" w:left="1220" w:header="0" w:footer="0" w:gutter="0"/>
          <w:cols w:num="2" w:space="720" w:equalWidth="0">
            <w:col w:w="6500" w:space="233"/>
            <w:col w:w="3910"/>
          </w:cols>
        </w:sectPr>
      </w:pPr>
    </w:p>
    <w:p w:rsidR="00384B12" w:rsidRPr="00FF1055" w:rsidRDefault="00384B12" w:rsidP="00384B12">
      <w:pPr>
        <w:spacing w:line="37" w:lineRule="exact"/>
        <w:rPr>
          <w:sz w:val="20"/>
          <w:szCs w:val="20"/>
        </w:rPr>
      </w:pPr>
    </w:p>
    <w:tbl>
      <w:tblPr>
        <w:tblW w:w="0" w:type="auto"/>
        <w:tblInd w:w="1040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143</w:t>
            </w:r>
          </w:p>
        </w:tc>
      </w:tr>
    </w:tbl>
    <w:p w:rsidR="00384B12" w:rsidRPr="00FF1055" w:rsidRDefault="0004475F" w:rsidP="00384B12">
      <w:pPr>
        <w:spacing w:line="20" w:lineRule="exact"/>
        <w:rPr>
          <w:sz w:val="20"/>
          <w:szCs w:val="20"/>
        </w:rPr>
      </w:pPr>
      <w:r>
        <w:rPr>
          <w:sz w:val="20"/>
          <w:szCs w:val="20"/>
        </w:rPr>
        <w:pict>
          <v:line id="Shape 192" o:spid="_x0000_s1366" style="position:absolute;z-index:251928576;visibility:visible;mso-wrap-distance-left:0;mso-wrap-distance-right:0;mso-position-horizontal-relative:text;mso-position-vertical-relative:text" from="-5.7pt,-5.6pt" to="504.5pt,-5.6pt" o:allowincell="f" strokeweight=".5pt"/>
        </w:pict>
      </w:r>
    </w:p>
    <w:p w:rsidR="00384B12" w:rsidRPr="00FF1055" w:rsidRDefault="00384B12" w:rsidP="00384B12">
      <w:pPr>
        <w:sectPr w:rsidR="00384B12" w:rsidRPr="00FF1055">
          <w:type w:val="continuous"/>
          <w:pgSz w:w="12760" w:h="8220" w:orient="landscape"/>
          <w:pgMar w:top="790" w:right="893" w:bottom="576" w:left="1220" w:header="0" w:footer="0" w:gutter="0"/>
          <w:cols w:space="720" w:equalWidth="0">
            <w:col w:w="10643"/>
          </w:cols>
        </w:sect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720"/>
        <w:gridCol w:w="1720"/>
        <w:gridCol w:w="1020"/>
      </w:tblGrid>
      <w:tr w:rsidR="00384B12" w:rsidRPr="00FF1055" w:rsidTr="001E32BB">
        <w:trPr>
          <w:trHeight w:val="195"/>
        </w:trPr>
        <w:tc>
          <w:tcPr>
            <w:tcW w:w="2720" w:type="dxa"/>
            <w:vAlign w:val="bottom"/>
          </w:tcPr>
          <w:p w:rsidR="00384B12" w:rsidRPr="00FF1055" w:rsidRDefault="00384B12" w:rsidP="001E32BB">
            <w:pPr>
              <w:rPr>
                <w:sz w:val="16"/>
                <w:szCs w:val="16"/>
              </w:rPr>
            </w:pPr>
            <w:bookmarkStart w:id="142" w:name="page146"/>
            <w:bookmarkEnd w:id="142"/>
          </w:p>
        </w:tc>
        <w:tc>
          <w:tcPr>
            <w:tcW w:w="4040" w:type="dxa"/>
            <w:vAlign w:val="bottom"/>
          </w:tcPr>
          <w:p w:rsidR="00384B12" w:rsidRPr="00FF1055" w:rsidRDefault="00384B12" w:rsidP="001E32BB">
            <w:pPr>
              <w:rPr>
                <w:sz w:val="16"/>
                <w:szCs w:val="16"/>
              </w:rPr>
            </w:pPr>
          </w:p>
        </w:tc>
        <w:tc>
          <w:tcPr>
            <w:tcW w:w="720" w:type="dxa"/>
            <w:vAlign w:val="bottom"/>
          </w:tcPr>
          <w:p w:rsidR="00384B12" w:rsidRPr="00FF1055" w:rsidRDefault="00384B12" w:rsidP="001E32BB">
            <w:pPr>
              <w:rPr>
                <w:sz w:val="16"/>
                <w:szCs w:val="16"/>
              </w:rPr>
            </w:pPr>
          </w:p>
        </w:tc>
        <w:tc>
          <w:tcPr>
            <w:tcW w:w="2740" w:type="dxa"/>
            <w:gridSpan w:val="2"/>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3"/>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3"/>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720" w:type="dxa"/>
            <w:vAlign w:val="bottom"/>
          </w:tcPr>
          <w:p w:rsidR="00384B12" w:rsidRPr="00FF1055" w:rsidRDefault="00384B12" w:rsidP="001E32BB">
            <w:pPr>
              <w:rPr>
                <w:sz w:val="16"/>
                <w:szCs w:val="16"/>
              </w:rPr>
            </w:pPr>
          </w:p>
        </w:tc>
        <w:tc>
          <w:tcPr>
            <w:tcW w:w="2740" w:type="dxa"/>
            <w:gridSpan w:val="2"/>
            <w:tcBorders>
              <w:right w:val="single" w:sz="8" w:space="0" w:color="auto"/>
            </w:tcBorders>
            <w:vAlign w:val="bottom"/>
          </w:tcPr>
          <w:p w:rsidR="00384B12" w:rsidRPr="00FF1055" w:rsidRDefault="00384B12" w:rsidP="001E32BB">
            <w:pPr>
              <w:spacing w:line="194" w:lineRule="exact"/>
              <w:ind w:right="675"/>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3"/>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27"/>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Особенностигосударствен-</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27.  </w:t>
            </w:r>
            <w:r w:rsidRPr="00FF1055">
              <w:rPr>
                <w:rFonts w:eastAsia="Times New Roman"/>
                <w:b/>
                <w:bCs/>
                <w:sz w:val="17"/>
                <w:szCs w:val="17"/>
              </w:rPr>
              <w:t>Италия:  тяжёлое  наследие  раз-</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особенности   госу-</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ного   устройства   и   нацио-</w:t>
            </w: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дробленности.</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дарственного   устройства   и   нацио-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нального  объединения  Ита-</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Проблемы  формирования  реального  един-</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нального объединения Италии в кон-</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лии  в  конце  XIX  в.</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ства  Италии  после  1870  г.  Специфика  со-</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це  XIX  в.,  </w:t>
            </w:r>
            <w:r w:rsidRPr="00FF1055">
              <w:rPr>
                <w:rFonts w:eastAsia="Times New Roman"/>
                <w:b/>
                <w:bCs/>
                <w:sz w:val="17"/>
                <w:szCs w:val="17"/>
              </w:rPr>
              <w:t>выявлять</w:t>
            </w:r>
            <w:r w:rsidRPr="00FF1055">
              <w:rPr>
                <w:rFonts w:eastAsia="Times New Roman"/>
                <w:sz w:val="17"/>
                <w:szCs w:val="17"/>
              </w:rPr>
              <w:t xml:space="preserve">  факторы,  пре-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циально-экономического  развития  Италии,</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пятствовавшие  её  реальному  един-</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неравномерность отдельных областей. Кри-</w:t>
            </w:r>
          </w:p>
        </w:tc>
        <w:tc>
          <w:tcPr>
            <w:tcW w:w="720" w:type="dxa"/>
            <w:vAlign w:val="bottom"/>
          </w:tcPr>
          <w:p w:rsidR="00384B12" w:rsidRPr="00FF1055" w:rsidRDefault="00384B12" w:rsidP="001E32BB">
            <w:pPr>
              <w:ind w:left="100"/>
              <w:rPr>
                <w:sz w:val="20"/>
                <w:szCs w:val="20"/>
              </w:rPr>
            </w:pPr>
            <w:r w:rsidRPr="00FF1055">
              <w:rPr>
                <w:rFonts w:eastAsia="Times New Roman"/>
                <w:sz w:val="17"/>
                <w:szCs w:val="17"/>
              </w:rPr>
              <w:t>ству.</w:t>
            </w:r>
          </w:p>
        </w:tc>
        <w:tc>
          <w:tcPr>
            <w:tcW w:w="1720" w:type="dxa"/>
            <w:vAlign w:val="bottom"/>
          </w:tcPr>
          <w:p w:rsidR="00384B12" w:rsidRPr="00FF1055" w:rsidRDefault="00384B12" w:rsidP="001E32BB">
            <w:pPr>
              <w:spacing w:line="194" w:lineRule="exact"/>
              <w:ind w:left="40"/>
              <w:rPr>
                <w:sz w:val="20"/>
                <w:szCs w:val="20"/>
              </w:rPr>
            </w:pPr>
            <w:r w:rsidRPr="00FF1055">
              <w:rPr>
                <w:rFonts w:eastAsia="Times New Roman"/>
                <w:b/>
                <w:bCs/>
                <w:sz w:val="17"/>
                <w:szCs w:val="17"/>
              </w:rPr>
              <w:t>Характеризовать</w:t>
            </w:r>
          </w:p>
        </w:tc>
        <w:tc>
          <w:tcPr>
            <w:tcW w:w="102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состояние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минализация  Юга,  деятельность  «коза  но-</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итальянской  экономики  в  последней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стра».  Внутренняя  политика,  попытки  ре-</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трети  XIX  в.,  </w:t>
            </w:r>
            <w:r w:rsidRPr="00FF1055">
              <w:rPr>
                <w:rFonts w:eastAsia="Times New Roman"/>
                <w:b/>
                <w:bCs/>
                <w:sz w:val="17"/>
                <w:szCs w:val="17"/>
              </w:rPr>
              <w:t>сравнивать</w:t>
            </w:r>
            <w:r w:rsidRPr="00FF1055">
              <w:rPr>
                <w:rFonts w:eastAsia="Times New Roman"/>
                <w:sz w:val="17"/>
                <w:szCs w:val="17"/>
              </w:rPr>
              <w:t xml:space="preserve">  его  с  пе-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форм  левой  группировки  парламента.  «Кро-</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риодом  объединения  Италии,  </w:t>
            </w:r>
            <w:r w:rsidRPr="00FF1055">
              <w:rPr>
                <w:rFonts w:eastAsia="Times New Roman"/>
                <w:b/>
                <w:bCs/>
                <w:sz w:val="17"/>
                <w:szCs w:val="17"/>
              </w:rPr>
              <w:t>выяв-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вавое десятилетие», деятельность Ф. Криспи.</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лять  </w:t>
            </w:r>
            <w:r w:rsidRPr="00FF1055">
              <w:rPr>
                <w:rFonts w:eastAsia="Times New Roman"/>
                <w:sz w:val="17"/>
                <w:szCs w:val="17"/>
              </w:rPr>
              <w:t>тенденции  капиталистического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Политический  кризис  в  стране.  Курс  на</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развития  страны,  </w:t>
            </w:r>
            <w:r w:rsidRPr="00FF1055">
              <w:rPr>
                <w:rFonts w:eastAsia="Times New Roman"/>
                <w:b/>
                <w:bCs/>
                <w:sz w:val="17"/>
                <w:szCs w:val="17"/>
              </w:rPr>
              <w:t>высказывать</w:t>
            </w:r>
            <w:r w:rsidRPr="00FF1055">
              <w:rPr>
                <w:rFonts w:eastAsia="Times New Roman"/>
                <w:sz w:val="17"/>
                <w:szCs w:val="17"/>
              </w:rPr>
              <w:t xml:space="preserve">  суж-</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реформы  короля  Виктора-Эммануила  III.</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дения о причинах невысоких темпов</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27,  с.  94–95;</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  неравномерности  развития  отдель-</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Тетрадь-тренажёр;Атлас;Электронное</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ных  регионов.  </w:t>
            </w:r>
            <w:r w:rsidRPr="00FF1055">
              <w:rPr>
                <w:rFonts w:eastAsia="Times New Roman"/>
                <w:b/>
                <w:bCs/>
                <w:sz w:val="17"/>
                <w:szCs w:val="17"/>
              </w:rPr>
              <w:t>Сопоставлять</w:t>
            </w:r>
            <w:r w:rsidRPr="00FF1055">
              <w:rPr>
                <w:rFonts w:eastAsia="Times New Roman"/>
                <w:sz w:val="17"/>
                <w:szCs w:val="17"/>
              </w:rPr>
              <w:t xml:space="preserve">  инфор-</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7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мацию</w:t>
            </w:r>
          </w:p>
        </w:tc>
        <w:tc>
          <w:tcPr>
            <w:tcW w:w="1720" w:type="dxa"/>
            <w:vAlign w:val="bottom"/>
          </w:tcPr>
          <w:p w:rsidR="00384B12" w:rsidRPr="00FF1055" w:rsidRDefault="00384B12" w:rsidP="001E32BB">
            <w:pPr>
              <w:spacing w:line="190" w:lineRule="exact"/>
              <w:ind w:left="80"/>
              <w:rPr>
                <w:sz w:val="20"/>
                <w:szCs w:val="20"/>
              </w:rPr>
            </w:pPr>
            <w:r w:rsidRPr="00FF1055">
              <w:rPr>
                <w:rFonts w:eastAsia="Times New Roman"/>
                <w:sz w:val="17"/>
                <w:szCs w:val="17"/>
              </w:rPr>
              <w:t>об  экономическом</w:t>
            </w:r>
          </w:p>
        </w:tc>
        <w:tc>
          <w:tcPr>
            <w:tcW w:w="102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развитии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отдельных областей, полученную пу-</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тём анализа карты Италии и учебно-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го  текста.  </w:t>
            </w:r>
            <w:r w:rsidRPr="00FF1055">
              <w:rPr>
                <w:rFonts w:eastAsia="Times New Roman"/>
                <w:b/>
                <w:bCs/>
                <w:sz w:val="17"/>
                <w:szCs w:val="17"/>
              </w:rPr>
              <w:t>Описывать</w:t>
            </w:r>
            <w:r w:rsidRPr="00FF1055">
              <w:rPr>
                <w:rFonts w:eastAsia="Times New Roman"/>
                <w:sz w:val="17"/>
                <w:szCs w:val="17"/>
              </w:rPr>
              <w:t xml:space="preserve">  1890-е  гг.  как</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2440" w:type="dxa"/>
            <w:gridSpan w:val="2"/>
            <w:vAlign w:val="bottom"/>
          </w:tcPr>
          <w:p w:rsidR="00384B12" w:rsidRPr="00FF1055" w:rsidRDefault="00384B12" w:rsidP="001E32BB">
            <w:pPr>
              <w:ind w:left="100"/>
              <w:rPr>
                <w:sz w:val="20"/>
                <w:szCs w:val="20"/>
              </w:rPr>
            </w:pPr>
            <w:r w:rsidRPr="00FF1055">
              <w:rPr>
                <w:rFonts w:eastAsia="Times New Roman"/>
                <w:sz w:val="17"/>
                <w:szCs w:val="17"/>
              </w:rPr>
              <w:t>«кровавое   десятилетие»,</w:t>
            </w:r>
          </w:p>
        </w:tc>
        <w:tc>
          <w:tcPr>
            <w:tcW w:w="1020" w:type="dxa"/>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объяснять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причины  установления  жёсткого  по-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44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литического  режима</w:t>
            </w:r>
          </w:p>
        </w:tc>
        <w:tc>
          <w:tcPr>
            <w:tcW w:w="102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319"/>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40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720" w:type="dxa"/>
            <w:tcBorders>
              <w:bottom w:val="single" w:sz="8" w:space="0" w:color="auto"/>
            </w:tcBorders>
            <w:vAlign w:val="bottom"/>
          </w:tcPr>
          <w:p w:rsidR="00384B12" w:rsidRPr="00FF1055" w:rsidRDefault="00384B12" w:rsidP="001E32BB">
            <w:pPr>
              <w:rPr>
                <w:sz w:val="24"/>
                <w:szCs w:val="24"/>
              </w:rPr>
            </w:pPr>
          </w:p>
        </w:tc>
        <w:tc>
          <w:tcPr>
            <w:tcW w:w="1720" w:type="dxa"/>
            <w:tcBorders>
              <w:bottom w:val="single" w:sz="8" w:space="0" w:color="auto"/>
            </w:tcBorders>
            <w:vAlign w:val="bottom"/>
          </w:tcPr>
          <w:p w:rsidR="00384B12" w:rsidRPr="00FF1055" w:rsidRDefault="00384B12" w:rsidP="001E32BB">
            <w:pPr>
              <w:rPr>
                <w:sz w:val="24"/>
                <w:szCs w:val="24"/>
              </w:rPr>
            </w:pPr>
          </w:p>
        </w:tc>
        <w:tc>
          <w:tcPr>
            <w:tcW w:w="102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144</w:t>
            </w:r>
          </w:p>
        </w:tc>
      </w:tr>
    </w:tbl>
    <w:p w:rsidR="00384B12" w:rsidRPr="00FF1055" w:rsidRDefault="00384B12" w:rsidP="00384B12">
      <w:pPr>
        <w:sectPr w:rsidR="00384B12" w:rsidRPr="00FF1055">
          <w:pgSz w:w="12760" w:h="8220" w:orient="landscape"/>
          <w:pgMar w:top="1099" w:right="893" w:bottom="213" w:left="1100" w:header="0" w:footer="0" w:gutter="0"/>
          <w:cols w:num="2" w:space="720" w:equalWidth="0">
            <w:col w:w="10220" w:space="302"/>
            <w:col w:w="241"/>
          </w:cols>
        </w:sectPr>
      </w:pPr>
    </w:p>
    <w:p w:rsidR="00384B12" w:rsidRPr="00FF1055" w:rsidRDefault="0004475F" w:rsidP="00384B12">
      <w:pPr>
        <w:spacing w:line="1" w:lineRule="exact"/>
        <w:rPr>
          <w:sz w:val="20"/>
          <w:szCs w:val="20"/>
        </w:rPr>
      </w:pPr>
      <w:bookmarkStart w:id="143" w:name="page147"/>
      <w:bookmarkEnd w:id="143"/>
      <w:r>
        <w:rPr>
          <w:sz w:val="20"/>
          <w:szCs w:val="20"/>
        </w:rPr>
        <w:pict>
          <v:line id="Shape 193" o:spid="_x0000_s1367" style="position:absolute;z-index:251929600;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194" o:spid="_x0000_s1368" style="position:absolute;z-index:251930624;visibility:visible;mso-wrap-distance-left:0;mso-wrap-distance-right:0;mso-position-horizontal-relative:page;mso-position-vertical-relative:page" from="55.5pt,36.85pt" to="55.5pt,354.3pt" o:allowincell="f" strokeweight=".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2600"/>
        <w:gridCol w:w="2840"/>
        <w:gridCol w:w="1060"/>
      </w:tblGrid>
      <w:tr w:rsidR="00384B12" w:rsidRPr="00FF1055" w:rsidTr="001E32BB">
        <w:trPr>
          <w:trHeight w:val="244"/>
        </w:trPr>
        <w:tc>
          <w:tcPr>
            <w:tcW w:w="2600" w:type="dxa"/>
            <w:tcBorders>
              <w:right w:val="single" w:sz="8" w:space="0" w:color="auto"/>
            </w:tcBorders>
            <w:vAlign w:val="bottom"/>
          </w:tcPr>
          <w:p w:rsidR="00384B12" w:rsidRPr="00FF1055" w:rsidRDefault="00384B12" w:rsidP="001E32BB">
            <w:pPr>
              <w:rPr>
                <w:sz w:val="20"/>
                <w:szCs w:val="20"/>
              </w:rPr>
            </w:pPr>
            <w:r w:rsidRPr="00FF1055">
              <w:rPr>
                <w:rFonts w:eastAsia="Times New Roman"/>
                <w:sz w:val="17"/>
                <w:szCs w:val="17"/>
              </w:rPr>
              <w:t>США   в   последней   трети</w:t>
            </w:r>
          </w:p>
        </w:tc>
        <w:tc>
          <w:tcPr>
            <w:tcW w:w="3900" w:type="dxa"/>
            <w:gridSpan w:val="2"/>
            <w:vAlign w:val="bottom"/>
          </w:tcPr>
          <w:p w:rsidR="00384B12" w:rsidRPr="00FF1055" w:rsidRDefault="00384B12" w:rsidP="001E32BB">
            <w:pPr>
              <w:ind w:left="100"/>
              <w:rPr>
                <w:sz w:val="20"/>
                <w:szCs w:val="20"/>
              </w:rPr>
            </w:pPr>
            <w:r w:rsidRPr="00FF1055">
              <w:rPr>
                <w:rFonts w:eastAsia="Times New Roman"/>
                <w:sz w:val="17"/>
                <w:szCs w:val="17"/>
              </w:rPr>
              <w:t xml:space="preserve">Урок  28.  </w:t>
            </w:r>
            <w:r w:rsidRPr="00FF1055">
              <w:rPr>
                <w:rFonts w:eastAsia="Times New Roman"/>
                <w:b/>
                <w:bCs/>
                <w:sz w:val="17"/>
                <w:szCs w:val="17"/>
              </w:rPr>
              <w:t>США   в   эпоху   «позолоченного</w:t>
            </w:r>
          </w:p>
        </w:tc>
      </w:tr>
      <w:tr w:rsidR="00384B12" w:rsidRPr="00FF1055" w:rsidTr="001E32BB">
        <w:trPr>
          <w:trHeight w:val="196"/>
        </w:trPr>
        <w:tc>
          <w:tcPr>
            <w:tcW w:w="2600" w:type="dxa"/>
            <w:tcBorders>
              <w:right w:val="single" w:sz="8" w:space="0" w:color="auto"/>
            </w:tcBorders>
            <w:vAlign w:val="bottom"/>
          </w:tcPr>
          <w:p w:rsidR="00384B12" w:rsidRPr="00FF1055" w:rsidRDefault="00384B12" w:rsidP="001E32BB">
            <w:pPr>
              <w:rPr>
                <w:sz w:val="20"/>
                <w:szCs w:val="20"/>
              </w:rPr>
            </w:pPr>
            <w:r w:rsidRPr="00FF1055">
              <w:rPr>
                <w:rFonts w:eastAsia="Times New Roman"/>
                <w:sz w:val="17"/>
                <w:szCs w:val="17"/>
              </w:rPr>
              <w:t>XIX  в.</w:t>
            </w:r>
          </w:p>
        </w:tc>
        <w:tc>
          <w:tcPr>
            <w:tcW w:w="284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века».</w:t>
            </w:r>
          </w:p>
        </w:tc>
        <w:tc>
          <w:tcPr>
            <w:tcW w:w="1060" w:type="dxa"/>
            <w:vAlign w:val="bottom"/>
          </w:tcPr>
          <w:p w:rsidR="00384B12" w:rsidRPr="00FF1055" w:rsidRDefault="00384B12" w:rsidP="001E32BB">
            <w:pPr>
              <w:rPr>
                <w:sz w:val="17"/>
                <w:szCs w:val="17"/>
              </w:rPr>
            </w:pP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Внутренние  проблемы  США  после  Граж-</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данской войны. Реконструкция Юга. Успе-</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хи  экономики  США,  особенности  социаль-</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ного  развития.  Изобретения  Т.  Эдисона.</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28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Рост   монополий.   Нарастание</w:t>
            </w:r>
          </w:p>
        </w:tc>
        <w:tc>
          <w:tcPr>
            <w:tcW w:w="1060" w:type="dxa"/>
            <w:vAlign w:val="bottom"/>
          </w:tcPr>
          <w:p w:rsidR="00384B12" w:rsidRPr="00FF1055" w:rsidRDefault="00384B12" w:rsidP="001E32BB">
            <w:pPr>
              <w:spacing w:line="190" w:lineRule="exact"/>
              <w:jc w:val="right"/>
              <w:rPr>
                <w:sz w:val="20"/>
                <w:szCs w:val="20"/>
              </w:rPr>
            </w:pPr>
            <w:r w:rsidRPr="00FF1055">
              <w:rPr>
                <w:rFonts w:eastAsia="Times New Roman"/>
                <w:sz w:val="17"/>
                <w:szCs w:val="17"/>
              </w:rPr>
              <w:t>социальной</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28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напряжённости,   выступления</w:t>
            </w:r>
          </w:p>
        </w:tc>
        <w:tc>
          <w:tcPr>
            <w:tcW w:w="1060" w:type="dxa"/>
            <w:vAlign w:val="bottom"/>
          </w:tcPr>
          <w:p w:rsidR="00384B12" w:rsidRPr="00FF1055" w:rsidRDefault="00384B12" w:rsidP="001E32BB">
            <w:pPr>
              <w:spacing w:line="190" w:lineRule="exact"/>
              <w:jc w:val="right"/>
              <w:rPr>
                <w:sz w:val="20"/>
                <w:szCs w:val="20"/>
              </w:rPr>
            </w:pPr>
            <w:r w:rsidRPr="00FF1055">
              <w:rPr>
                <w:rFonts w:eastAsia="Times New Roman"/>
                <w:sz w:val="17"/>
                <w:szCs w:val="17"/>
              </w:rPr>
              <w:t>рабочих   и</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фермеров.  Создание  Американской  федера-</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ции  труда  и  Популистской  партии.  Двух-</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партийная  система  в  конце  XIX  в.,  её  ха-</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рактерные  черты.  Расовая  проблема  после</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Гражданской  войны,  подходы  к  её  реше-</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28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нию.</w:t>
            </w:r>
          </w:p>
        </w:tc>
        <w:tc>
          <w:tcPr>
            <w:tcW w:w="1060" w:type="dxa"/>
            <w:vAlign w:val="bottom"/>
          </w:tcPr>
          <w:p w:rsidR="00384B12" w:rsidRPr="00FF1055" w:rsidRDefault="00384B12" w:rsidP="001E32BB">
            <w:pPr>
              <w:rPr>
                <w:sz w:val="16"/>
                <w:szCs w:val="16"/>
              </w:rPr>
            </w:pPr>
          </w:p>
        </w:tc>
      </w:tr>
      <w:tr w:rsidR="00384B12" w:rsidRPr="00FF1055" w:rsidTr="001E32BB">
        <w:trPr>
          <w:trHeight w:val="194"/>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gridSpan w:val="2"/>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28,  с.  96–99;</w:t>
            </w:r>
          </w:p>
        </w:tc>
      </w:tr>
      <w:tr w:rsidR="00384B12" w:rsidRPr="00FF1055" w:rsidTr="001E32BB">
        <w:trPr>
          <w:trHeight w:val="186"/>
        </w:trPr>
        <w:tc>
          <w:tcPr>
            <w:tcW w:w="2600" w:type="dxa"/>
            <w:tcBorders>
              <w:right w:val="single" w:sz="8" w:space="0" w:color="auto"/>
            </w:tcBorders>
            <w:vAlign w:val="bottom"/>
          </w:tcPr>
          <w:p w:rsidR="00384B12" w:rsidRPr="00FF1055" w:rsidRDefault="00384B12" w:rsidP="001E32BB">
            <w:pPr>
              <w:rPr>
                <w:sz w:val="16"/>
                <w:szCs w:val="16"/>
              </w:rPr>
            </w:pPr>
          </w:p>
        </w:tc>
        <w:tc>
          <w:tcPr>
            <w:tcW w:w="3900" w:type="dxa"/>
            <w:gridSpan w:val="2"/>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Тетрадь-тренажёр;Атлас;Электронное</w:t>
            </w:r>
          </w:p>
        </w:tc>
      </w:tr>
      <w:tr w:rsidR="00384B12" w:rsidRPr="00FF1055" w:rsidTr="001E32BB">
        <w:trPr>
          <w:trHeight w:val="190"/>
        </w:trPr>
        <w:tc>
          <w:tcPr>
            <w:tcW w:w="2600" w:type="dxa"/>
            <w:tcBorders>
              <w:right w:val="single" w:sz="8" w:space="0" w:color="auto"/>
            </w:tcBorders>
            <w:vAlign w:val="bottom"/>
          </w:tcPr>
          <w:p w:rsidR="00384B12" w:rsidRPr="00FF1055" w:rsidRDefault="00384B12" w:rsidP="001E32BB">
            <w:pPr>
              <w:rPr>
                <w:sz w:val="16"/>
                <w:szCs w:val="16"/>
              </w:rPr>
            </w:pPr>
          </w:p>
        </w:tc>
        <w:tc>
          <w:tcPr>
            <w:tcW w:w="28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1060" w:type="dxa"/>
            <w:vAlign w:val="bottom"/>
          </w:tcPr>
          <w:p w:rsidR="00384B12" w:rsidRPr="00FF1055" w:rsidRDefault="00384B12" w:rsidP="001E32BB">
            <w:pPr>
              <w:rPr>
                <w:sz w:val="16"/>
                <w:szCs w:val="16"/>
              </w:rPr>
            </w:pPr>
          </w:p>
        </w:tc>
      </w:tr>
      <w:tr w:rsidR="00384B12" w:rsidRPr="00FF1055" w:rsidTr="001E32BB">
        <w:trPr>
          <w:trHeight w:val="3060"/>
        </w:trPr>
        <w:tc>
          <w:tcPr>
            <w:tcW w:w="2600" w:type="dxa"/>
            <w:tcBorders>
              <w:right w:val="single" w:sz="8" w:space="0" w:color="auto"/>
            </w:tcBorders>
            <w:vAlign w:val="bottom"/>
          </w:tcPr>
          <w:p w:rsidR="00384B12" w:rsidRPr="00FF1055" w:rsidRDefault="00384B12" w:rsidP="001E32BB">
            <w:pPr>
              <w:rPr>
                <w:sz w:val="24"/>
                <w:szCs w:val="24"/>
              </w:rPr>
            </w:pPr>
          </w:p>
        </w:tc>
        <w:tc>
          <w:tcPr>
            <w:tcW w:w="2840" w:type="dxa"/>
            <w:vAlign w:val="bottom"/>
          </w:tcPr>
          <w:p w:rsidR="00384B12" w:rsidRPr="00FF1055" w:rsidRDefault="00384B12" w:rsidP="001E32BB">
            <w:pPr>
              <w:rPr>
                <w:sz w:val="24"/>
                <w:szCs w:val="24"/>
              </w:rPr>
            </w:pPr>
          </w:p>
        </w:tc>
        <w:tc>
          <w:tcPr>
            <w:tcW w:w="1060" w:type="dxa"/>
            <w:vAlign w:val="bottom"/>
          </w:tcPr>
          <w:p w:rsidR="00384B12" w:rsidRPr="00FF1055" w:rsidRDefault="00384B12" w:rsidP="001E32BB">
            <w:pPr>
              <w:rPr>
                <w:sz w:val="24"/>
                <w:szCs w:val="24"/>
              </w:rPr>
            </w:pPr>
          </w:p>
        </w:tc>
      </w:tr>
    </w:tbl>
    <w:p w:rsidR="00384B12" w:rsidRPr="00FF1055" w:rsidRDefault="0004475F" w:rsidP="00384B12">
      <w:pPr>
        <w:spacing w:line="20" w:lineRule="exact"/>
        <w:rPr>
          <w:sz w:val="20"/>
          <w:szCs w:val="20"/>
        </w:rPr>
      </w:pPr>
      <w:r>
        <w:rPr>
          <w:sz w:val="20"/>
          <w:szCs w:val="20"/>
        </w:rPr>
        <w:pict>
          <v:line id="Shape 195" o:spid="_x0000_s1369" style="position:absolute;z-index:251931648;visibility:visible;mso-wrap-distance-left:0;mso-wrap-distance-right:0;mso-position-horizontal-relative:text;mso-position-vertical-relative:text" from="330.95pt,-317.45pt" to="330.95pt,0" o:allowincell="f" strokeweight=".5pt"/>
        </w:pict>
      </w:r>
      <w:r>
        <w:rPr>
          <w:sz w:val="20"/>
          <w:szCs w:val="20"/>
        </w:rPr>
        <w:pict>
          <v:line id="Shape 196" o:spid="_x0000_s1370" style="position:absolute;z-index:251932672;visibility:visible;mso-wrap-distance-left:0;mso-wrap-distance-right:0;mso-position-horizontal-relative:text;mso-position-vertical-relative:text" from="504.25pt,-317.45pt" to="504.25pt,0" o:allowincell="f" strokeweight=".5pt"/>
        </w:pict>
      </w:r>
      <w:r>
        <w:rPr>
          <w:sz w:val="20"/>
          <w:szCs w:val="20"/>
        </w:rPr>
        <w:pict>
          <v:line id="Shape 197" o:spid="_x0000_s1371" style="position:absolute;z-index:251933696;visibility:visible;mso-wrap-distance-left:0;mso-wrap-distance-right:0;mso-position-horizontal-relative:text;mso-position-vertical-relative:text" from="-5.7pt,-.25pt" to="504.5pt,-.25pt" o:allowincell="f" strokeweight=".5pt"/>
        </w:pict>
      </w:r>
    </w:p>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34" w:lineRule="exact"/>
        <w:rPr>
          <w:sz w:val="20"/>
          <w:szCs w:val="20"/>
        </w:rPr>
      </w:pPr>
    </w:p>
    <w:p w:rsidR="00384B12" w:rsidRPr="00FF1055" w:rsidRDefault="00384B12" w:rsidP="00384B12">
      <w:pPr>
        <w:spacing w:line="233" w:lineRule="auto"/>
        <w:ind w:left="7" w:right="663"/>
        <w:jc w:val="both"/>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 xml:space="preserve">состояние экономи-ки США в последней трети XIX в., </w:t>
      </w:r>
      <w:r w:rsidRPr="00FF1055">
        <w:rPr>
          <w:rFonts w:eastAsia="Times New Roman"/>
          <w:b/>
          <w:bCs/>
          <w:sz w:val="17"/>
          <w:szCs w:val="17"/>
        </w:rPr>
        <w:t xml:space="preserve">сравнивать </w:t>
      </w:r>
      <w:r w:rsidRPr="00FF1055">
        <w:rPr>
          <w:rFonts w:eastAsia="Times New Roman"/>
          <w:sz w:val="17"/>
          <w:szCs w:val="17"/>
        </w:rPr>
        <w:t>его с предшествующим</w:t>
      </w:r>
      <w:r w:rsidRPr="00FF1055">
        <w:rPr>
          <w:rFonts w:eastAsia="Times New Roman"/>
          <w:b/>
          <w:bCs/>
          <w:sz w:val="17"/>
          <w:szCs w:val="17"/>
        </w:rPr>
        <w:t xml:space="preserve"> </w:t>
      </w:r>
      <w:r w:rsidRPr="00FF1055">
        <w:rPr>
          <w:rFonts w:eastAsia="Times New Roman"/>
          <w:sz w:val="17"/>
          <w:szCs w:val="17"/>
        </w:rPr>
        <w:t xml:space="preserve">периодом, </w:t>
      </w:r>
      <w:r w:rsidRPr="00FF1055">
        <w:rPr>
          <w:rFonts w:eastAsia="Times New Roman"/>
          <w:b/>
          <w:bCs/>
          <w:sz w:val="17"/>
          <w:szCs w:val="17"/>
        </w:rPr>
        <w:t>выявлять</w:t>
      </w:r>
      <w:r w:rsidRPr="00FF1055">
        <w:rPr>
          <w:rFonts w:eastAsia="Times New Roman"/>
          <w:sz w:val="17"/>
          <w:szCs w:val="17"/>
        </w:rPr>
        <w:t xml:space="preserve"> тенденции ка-питалистического развития страны, </w:t>
      </w:r>
      <w:r w:rsidRPr="00FF1055">
        <w:rPr>
          <w:rFonts w:eastAsia="Times New Roman"/>
          <w:b/>
          <w:bCs/>
          <w:sz w:val="17"/>
          <w:szCs w:val="17"/>
        </w:rPr>
        <w:t xml:space="preserve">высказывать </w:t>
      </w:r>
      <w:r w:rsidRPr="00FF1055">
        <w:rPr>
          <w:rFonts w:eastAsia="Times New Roman"/>
          <w:sz w:val="17"/>
          <w:szCs w:val="17"/>
        </w:rPr>
        <w:t>суждения о причинах</w:t>
      </w:r>
      <w:r w:rsidRPr="00FF1055">
        <w:rPr>
          <w:rFonts w:eastAsia="Times New Roman"/>
          <w:b/>
          <w:bCs/>
          <w:sz w:val="17"/>
          <w:szCs w:val="17"/>
        </w:rPr>
        <w:t xml:space="preserve"> </w:t>
      </w:r>
      <w:r w:rsidRPr="00FF1055">
        <w:rPr>
          <w:rFonts w:eastAsia="Times New Roman"/>
          <w:sz w:val="17"/>
          <w:szCs w:val="17"/>
        </w:rPr>
        <w:t xml:space="preserve">быстрых темпов развития. </w:t>
      </w:r>
      <w:r w:rsidRPr="00FF1055">
        <w:rPr>
          <w:rFonts w:eastAsia="Times New Roman"/>
          <w:b/>
          <w:bCs/>
          <w:sz w:val="17"/>
          <w:szCs w:val="17"/>
        </w:rPr>
        <w:t xml:space="preserve">Опреде-лять </w:t>
      </w:r>
      <w:r w:rsidRPr="00FF1055">
        <w:rPr>
          <w:rFonts w:eastAsia="Times New Roman"/>
          <w:sz w:val="17"/>
          <w:szCs w:val="17"/>
        </w:rPr>
        <w:t>на основе анализа источников</w:t>
      </w:r>
      <w:r w:rsidRPr="00FF1055">
        <w:rPr>
          <w:rFonts w:eastAsia="Times New Roman"/>
          <w:b/>
          <w:bCs/>
          <w:sz w:val="17"/>
          <w:szCs w:val="17"/>
        </w:rPr>
        <w:t xml:space="preserve"> </w:t>
      </w:r>
      <w:r w:rsidRPr="00FF1055">
        <w:rPr>
          <w:rFonts w:eastAsia="Times New Roman"/>
          <w:sz w:val="17"/>
          <w:szCs w:val="17"/>
        </w:rPr>
        <w:t xml:space="preserve">характер взаимоотношений основных групп американского общества. </w:t>
      </w:r>
      <w:r w:rsidRPr="00FF1055">
        <w:rPr>
          <w:rFonts w:eastAsia="Times New Roman"/>
          <w:b/>
          <w:bCs/>
          <w:sz w:val="17"/>
          <w:szCs w:val="17"/>
        </w:rPr>
        <w:t xml:space="preserve">Рас-сказывать </w:t>
      </w:r>
      <w:r w:rsidRPr="00FF1055">
        <w:rPr>
          <w:rFonts w:eastAsia="Times New Roman"/>
          <w:sz w:val="17"/>
          <w:szCs w:val="17"/>
        </w:rPr>
        <w:t>на конкретных примерах</w:t>
      </w:r>
    </w:p>
    <w:p w:rsidR="00384B12" w:rsidRPr="00FF1055" w:rsidRDefault="00384B12" w:rsidP="00384B12">
      <w:pPr>
        <w:spacing w:line="13" w:lineRule="exact"/>
        <w:rPr>
          <w:sz w:val="20"/>
          <w:szCs w:val="20"/>
        </w:rPr>
      </w:pPr>
    </w:p>
    <w:p w:rsidR="00384B12" w:rsidRPr="00FF1055" w:rsidRDefault="00384B12" w:rsidP="00384B12">
      <w:pPr>
        <w:numPr>
          <w:ilvl w:val="0"/>
          <w:numId w:val="103"/>
        </w:numPr>
        <w:tabs>
          <w:tab w:val="left" w:pos="189"/>
        </w:tabs>
        <w:spacing w:line="232" w:lineRule="auto"/>
        <w:ind w:left="7" w:right="663" w:hanging="7"/>
        <w:jc w:val="both"/>
        <w:rPr>
          <w:rFonts w:eastAsia="Times New Roman"/>
          <w:sz w:val="17"/>
          <w:szCs w:val="17"/>
        </w:rPr>
      </w:pPr>
      <w:r w:rsidRPr="00FF1055">
        <w:rPr>
          <w:rFonts w:eastAsia="Times New Roman"/>
          <w:sz w:val="17"/>
          <w:szCs w:val="17"/>
        </w:rPr>
        <w:t xml:space="preserve">расовых проблемах американского общества, </w:t>
      </w:r>
      <w:r w:rsidRPr="00FF1055">
        <w:rPr>
          <w:rFonts w:eastAsia="Times New Roman"/>
          <w:b/>
          <w:bCs/>
          <w:sz w:val="17"/>
          <w:szCs w:val="17"/>
        </w:rPr>
        <w:t>высказывать</w:t>
      </w:r>
      <w:r w:rsidRPr="00FF1055">
        <w:rPr>
          <w:rFonts w:eastAsia="Times New Roman"/>
          <w:sz w:val="17"/>
          <w:szCs w:val="17"/>
        </w:rPr>
        <w:t xml:space="preserve"> оценки поли-тики США по отношению к бывшим чёрным рабам и индейцам в процессе коммуникации с одноклассниками, самостоятельно определяя критерии оценивания. </w:t>
      </w:r>
      <w:r w:rsidRPr="00FF1055">
        <w:rPr>
          <w:rFonts w:eastAsia="Times New Roman"/>
          <w:b/>
          <w:bCs/>
          <w:sz w:val="17"/>
          <w:szCs w:val="17"/>
        </w:rPr>
        <w:t>Составлять</w:t>
      </w:r>
      <w:r w:rsidRPr="00FF1055">
        <w:rPr>
          <w:rFonts w:eastAsia="Times New Roman"/>
          <w:sz w:val="17"/>
          <w:szCs w:val="17"/>
        </w:rPr>
        <w:t xml:space="preserve"> и </w:t>
      </w:r>
      <w:r w:rsidRPr="00FF1055">
        <w:rPr>
          <w:rFonts w:eastAsia="Times New Roman"/>
          <w:b/>
          <w:bCs/>
          <w:sz w:val="17"/>
          <w:szCs w:val="17"/>
        </w:rPr>
        <w:t>уточнять</w:t>
      </w:r>
      <w:r w:rsidRPr="00FF1055">
        <w:rPr>
          <w:rFonts w:eastAsia="Times New Roman"/>
          <w:sz w:val="17"/>
          <w:szCs w:val="17"/>
        </w:rPr>
        <w:t xml:space="preserve"> ранее составленный исторический портрет (характеристику) Линколь-на на основе различных источников (текстовых, иллюстративных), </w:t>
      </w:r>
      <w:r w:rsidRPr="00FF1055">
        <w:rPr>
          <w:rFonts w:eastAsia="Times New Roman"/>
          <w:b/>
          <w:bCs/>
          <w:sz w:val="17"/>
          <w:szCs w:val="17"/>
        </w:rPr>
        <w:t xml:space="preserve">опре-делять </w:t>
      </w:r>
      <w:r w:rsidRPr="00FF1055">
        <w:rPr>
          <w:rFonts w:eastAsia="Times New Roman"/>
          <w:sz w:val="17"/>
          <w:szCs w:val="17"/>
        </w:rPr>
        <w:t>и</w:t>
      </w:r>
      <w:r w:rsidRPr="00FF1055">
        <w:rPr>
          <w:rFonts w:eastAsia="Times New Roman"/>
          <w:b/>
          <w:bCs/>
          <w:sz w:val="17"/>
          <w:szCs w:val="17"/>
        </w:rPr>
        <w:t xml:space="preserve"> объяснять (аргументиро-вать) </w:t>
      </w:r>
      <w:r w:rsidRPr="00FF1055">
        <w:rPr>
          <w:rFonts w:eastAsia="Times New Roman"/>
          <w:sz w:val="17"/>
          <w:szCs w:val="17"/>
        </w:rPr>
        <w:t xml:space="preserve">своё отношение к этой истори-ческой личности, её роли в истории США. </w:t>
      </w:r>
      <w:r w:rsidRPr="00FF1055">
        <w:rPr>
          <w:rFonts w:eastAsia="Times New Roman"/>
          <w:b/>
          <w:bCs/>
          <w:sz w:val="17"/>
          <w:szCs w:val="17"/>
        </w:rPr>
        <w:t>Применять</w:t>
      </w:r>
      <w:r w:rsidRPr="00FF1055">
        <w:rPr>
          <w:rFonts w:eastAsia="Times New Roman"/>
          <w:sz w:val="17"/>
          <w:szCs w:val="17"/>
        </w:rPr>
        <w:t xml:space="preserve"> знания о процессе складывания двухпартийной системы в США в течение XIX в. для понима-ния сущности и особенностей совре-менной политической системы США</w:t>
      </w:r>
    </w:p>
    <w:p w:rsidR="00384B12" w:rsidRPr="00FF1055" w:rsidRDefault="00384B12" w:rsidP="00384B12">
      <w:pPr>
        <w:spacing w:line="139" w:lineRule="exact"/>
        <w:rPr>
          <w:sz w:val="20"/>
          <w:szCs w:val="20"/>
        </w:rPr>
      </w:pPr>
    </w:p>
    <w:tbl>
      <w:tblPr>
        <w:tblW w:w="0" w:type="auto"/>
        <w:tblInd w:w="3669"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145</w:t>
            </w:r>
          </w:p>
        </w:tc>
      </w:tr>
    </w:tbl>
    <w:p w:rsidR="00384B12" w:rsidRPr="00FF1055" w:rsidRDefault="00384B12" w:rsidP="00384B12">
      <w:pPr>
        <w:sectPr w:rsidR="00384B12" w:rsidRPr="00FF1055">
          <w:pgSz w:w="12760" w:h="8220" w:orient="landscape"/>
          <w:pgMar w:top="737" w:right="893" w:bottom="569" w:left="1220" w:header="0" w:footer="0" w:gutter="0"/>
          <w:cols w:num="2" w:space="720" w:equalWidth="0">
            <w:col w:w="6500" w:space="233"/>
            <w:col w:w="3910"/>
          </w:cols>
        </w:sectPr>
      </w:pPr>
    </w:p>
    <w:p w:rsidR="00384B12" w:rsidRPr="00FF1055" w:rsidRDefault="00384B12" w:rsidP="00384B12">
      <w:pPr>
        <w:spacing w:line="1" w:lineRule="exact"/>
        <w:rPr>
          <w:sz w:val="20"/>
          <w:szCs w:val="20"/>
        </w:rPr>
      </w:pPr>
      <w:bookmarkStart w:id="144" w:name="page148"/>
      <w:bookmarkEnd w:id="144"/>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820"/>
        <w:gridCol w:w="1580"/>
        <w:gridCol w:w="106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820" w:type="dxa"/>
            <w:vAlign w:val="bottom"/>
          </w:tcPr>
          <w:p w:rsidR="00384B12" w:rsidRPr="00FF1055" w:rsidRDefault="00384B12" w:rsidP="001E32BB">
            <w:pPr>
              <w:rPr>
                <w:sz w:val="16"/>
                <w:szCs w:val="16"/>
              </w:rPr>
            </w:pPr>
          </w:p>
        </w:tc>
        <w:tc>
          <w:tcPr>
            <w:tcW w:w="2640" w:type="dxa"/>
            <w:gridSpan w:val="2"/>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3"/>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3"/>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820" w:type="dxa"/>
            <w:vAlign w:val="bottom"/>
          </w:tcPr>
          <w:p w:rsidR="00384B12" w:rsidRPr="00FF1055" w:rsidRDefault="00384B12" w:rsidP="001E32BB">
            <w:pPr>
              <w:rPr>
                <w:sz w:val="16"/>
                <w:szCs w:val="16"/>
              </w:rPr>
            </w:pPr>
          </w:p>
        </w:tc>
        <w:tc>
          <w:tcPr>
            <w:tcW w:w="2640" w:type="dxa"/>
            <w:gridSpan w:val="2"/>
            <w:tcBorders>
              <w:right w:val="single" w:sz="8" w:space="0" w:color="auto"/>
            </w:tcBorders>
            <w:vAlign w:val="bottom"/>
          </w:tcPr>
          <w:p w:rsidR="00384B12" w:rsidRPr="00FF1055" w:rsidRDefault="00384B12" w:rsidP="001E32BB">
            <w:pPr>
              <w:spacing w:line="194" w:lineRule="exact"/>
              <w:ind w:right="775"/>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3"/>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Международные  отношения</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29.  </w:t>
            </w:r>
            <w:r w:rsidRPr="00FF1055">
              <w:rPr>
                <w:rFonts w:eastAsia="Times New Roman"/>
                <w:b/>
                <w:bCs/>
                <w:sz w:val="17"/>
                <w:szCs w:val="17"/>
              </w:rPr>
              <w:t>Международные  отношения  на</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Разъяснять  </w:t>
            </w:r>
            <w:r w:rsidRPr="00FF1055">
              <w:rPr>
                <w:rFonts w:eastAsia="Times New Roman"/>
                <w:sz w:val="17"/>
                <w:szCs w:val="17"/>
              </w:rPr>
              <w:t>особенности  взаимоотноше-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 конце XIX в. Кризис Вен-</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исходе   XIX  в.</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ний  между  европейскими  державами  в</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ской  системы</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Расстановка   сил   в   Европе   к   последним</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последней  четверти  XIX  в.,  </w:t>
            </w:r>
            <w:r w:rsidRPr="00FF1055">
              <w:rPr>
                <w:rFonts w:eastAsia="Times New Roman"/>
                <w:b/>
                <w:bCs/>
                <w:sz w:val="17"/>
                <w:szCs w:val="17"/>
              </w:rPr>
              <w:t>выявлять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десятилетиям  XIX  в.  Кризис  Венской  си-</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факторы, влиявшие на характер между-</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стемы.  Победа  реальной  политики,  систе-</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народных  отношений.  </w:t>
            </w:r>
            <w:r w:rsidRPr="00FF1055">
              <w:rPr>
                <w:rFonts w:eastAsia="Times New Roman"/>
                <w:b/>
                <w:bCs/>
                <w:sz w:val="17"/>
                <w:szCs w:val="17"/>
              </w:rPr>
              <w:t>Характеризовать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ма  союзов  Бисмарка.  Переход  Германии</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мотивы и цели европейских держав при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  «мировой  политике»  при  кайзере  Виль-</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проведении  той  или  иной  международ-</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гельме   II.   Нарастание   англо-германских</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ной  политики,  </w:t>
            </w:r>
            <w:r w:rsidRPr="00FF1055">
              <w:rPr>
                <w:rFonts w:eastAsia="Times New Roman"/>
                <w:b/>
                <w:bCs/>
                <w:sz w:val="17"/>
                <w:szCs w:val="17"/>
              </w:rPr>
              <w:t>высказывать</w:t>
            </w:r>
            <w:r w:rsidRPr="00FF1055">
              <w:rPr>
                <w:rFonts w:eastAsia="Times New Roman"/>
                <w:sz w:val="17"/>
                <w:szCs w:val="17"/>
              </w:rPr>
              <w:t xml:space="preserve">  их  оцен-</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противоречий.</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ки,  обосновывая  критерии  оценивания.</w:t>
            </w: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29, с. 100–103;</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Группировать  (классифицировать)  </w:t>
            </w:r>
            <w:r w:rsidRPr="00FF1055">
              <w:rPr>
                <w:rFonts w:eastAsia="Times New Roman"/>
                <w:sz w:val="17"/>
                <w:szCs w:val="17"/>
              </w:rPr>
              <w:t>фак-</w:t>
            </w: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Тетрадь-тренажёр;Атлас;Электронное</w:t>
            </w:r>
          </w:p>
        </w:tc>
        <w:tc>
          <w:tcPr>
            <w:tcW w:w="3460" w:type="dxa"/>
            <w:gridSpan w:val="3"/>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ты заключения военных союзов и прове-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приложение  к  учебнику</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дения конференций по различным при-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820" w:type="dxa"/>
            <w:vAlign w:val="bottom"/>
          </w:tcPr>
          <w:p w:rsidR="00384B12" w:rsidRPr="00FF1055" w:rsidRDefault="00384B12" w:rsidP="001E32BB">
            <w:pPr>
              <w:ind w:left="100"/>
              <w:rPr>
                <w:sz w:val="20"/>
                <w:szCs w:val="20"/>
              </w:rPr>
            </w:pPr>
            <w:r w:rsidRPr="00FF1055">
              <w:rPr>
                <w:rFonts w:eastAsia="Times New Roman"/>
                <w:sz w:val="17"/>
                <w:szCs w:val="17"/>
              </w:rPr>
              <w:t>знакам,</w:t>
            </w:r>
          </w:p>
        </w:tc>
        <w:tc>
          <w:tcPr>
            <w:tcW w:w="264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b/>
                <w:bCs/>
                <w:sz w:val="17"/>
                <w:szCs w:val="17"/>
              </w:rPr>
              <w:t xml:space="preserve">составлять   </w:t>
            </w:r>
            <w:r w:rsidRPr="00FF1055">
              <w:rPr>
                <w:rFonts w:eastAsia="Times New Roman"/>
                <w:sz w:val="17"/>
                <w:szCs w:val="17"/>
              </w:rPr>
              <w:t>хронологическую</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8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таблицу</w:t>
            </w:r>
          </w:p>
        </w:tc>
        <w:tc>
          <w:tcPr>
            <w:tcW w:w="1580" w:type="dxa"/>
            <w:vAlign w:val="bottom"/>
          </w:tcPr>
          <w:p w:rsidR="00384B12" w:rsidRPr="00FF1055" w:rsidRDefault="00384B12" w:rsidP="001E32BB">
            <w:pPr>
              <w:spacing w:line="190" w:lineRule="exact"/>
              <w:ind w:left="80"/>
              <w:rPr>
                <w:sz w:val="20"/>
                <w:szCs w:val="20"/>
              </w:rPr>
            </w:pPr>
            <w:r w:rsidRPr="00FF1055">
              <w:rPr>
                <w:rFonts w:eastAsia="Times New Roman"/>
                <w:sz w:val="17"/>
                <w:szCs w:val="17"/>
              </w:rPr>
              <w:t>«Международные</w:t>
            </w:r>
          </w:p>
        </w:tc>
        <w:tc>
          <w:tcPr>
            <w:tcW w:w="106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отношения</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 последней четверти XIX в.», на осно-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2400" w:type="dxa"/>
            <w:gridSpan w:val="2"/>
            <w:vAlign w:val="bottom"/>
          </w:tcPr>
          <w:p w:rsidR="00384B12" w:rsidRPr="00FF1055" w:rsidRDefault="00384B12" w:rsidP="001E32BB">
            <w:pPr>
              <w:ind w:left="100"/>
              <w:rPr>
                <w:sz w:val="20"/>
                <w:szCs w:val="20"/>
              </w:rPr>
            </w:pPr>
            <w:r w:rsidRPr="00FF1055">
              <w:rPr>
                <w:rFonts w:eastAsia="Times New Roman"/>
                <w:sz w:val="17"/>
                <w:szCs w:val="17"/>
              </w:rPr>
              <w:t xml:space="preserve">вании  которой  </w:t>
            </w:r>
            <w:r w:rsidRPr="00FF1055">
              <w:rPr>
                <w:rFonts w:eastAsia="Times New Roman"/>
                <w:b/>
                <w:bCs/>
                <w:sz w:val="17"/>
                <w:szCs w:val="17"/>
              </w:rPr>
              <w:t>соотносить</w:t>
            </w:r>
          </w:p>
        </w:tc>
        <w:tc>
          <w:tcPr>
            <w:tcW w:w="106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единичные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исторические факты и общие явления</w:t>
            </w: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3"/>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Историческое  и  культурное</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30.  </w:t>
            </w:r>
            <w:r w:rsidRPr="00FF1055">
              <w:rPr>
                <w:rFonts w:eastAsia="Times New Roman"/>
                <w:b/>
                <w:bCs/>
                <w:sz w:val="17"/>
                <w:szCs w:val="17"/>
              </w:rPr>
              <w:t>Урок  итогового  повторения.</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второй период Нового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наследие  Нового  времени</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с.  117–119;  Те-</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времени как время поступательного раз-</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традь-экзаменатор;Атлас;Электронное</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вития человеческого общества. </w:t>
            </w:r>
            <w:r w:rsidRPr="00FF1055">
              <w:rPr>
                <w:rFonts w:eastAsia="Times New Roman"/>
                <w:b/>
                <w:bCs/>
                <w:sz w:val="17"/>
                <w:szCs w:val="17"/>
              </w:rPr>
              <w:t>Раскры-</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приложение  к  учебнику</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вать  </w:t>
            </w:r>
            <w:r w:rsidRPr="00FF1055">
              <w:rPr>
                <w:rFonts w:eastAsia="Times New Roman"/>
                <w:sz w:val="17"/>
                <w:szCs w:val="17"/>
              </w:rPr>
              <w:t>значение  культурных  достижений</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различных народов и цивилизаций мира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в XIX в. </w:t>
            </w:r>
            <w:r w:rsidRPr="00FF1055">
              <w:rPr>
                <w:rFonts w:eastAsia="Times New Roman"/>
                <w:b/>
                <w:bCs/>
                <w:sz w:val="17"/>
                <w:szCs w:val="17"/>
              </w:rPr>
              <w:t>Выявлять</w:t>
            </w:r>
            <w:r w:rsidRPr="00FF1055">
              <w:rPr>
                <w:rFonts w:eastAsia="Times New Roman"/>
                <w:sz w:val="17"/>
                <w:szCs w:val="17"/>
              </w:rPr>
              <w:t xml:space="preserve"> преемственную связь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эпохи XIX в. и современности. </w:t>
            </w:r>
            <w:r w:rsidRPr="00FF1055">
              <w:rPr>
                <w:rFonts w:eastAsia="Times New Roman"/>
                <w:b/>
                <w:bCs/>
                <w:sz w:val="17"/>
                <w:szCs w:val="17"/>
              </w:rPr>
              <w:t>Приме-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нять </w:t>
            </w:r>
            <w:r w:rsidRPr="00FF1055">
              <w:rPr>
                <w:rFonts w:eastAsia="Times New Roman"/>
                <w:sz w:val="17"/>
                <w:szCs w:val="17"/>
              </w:rPr>
              <w:t>знания об истории Нового времени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для раскрытия причин и оценки сущно-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4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сти современных событий</w:t>
            </w:r>
          </w:p>
        </w:tc>
        <w:tc>
          <w:tcPr>
            <w:tcW w:w="10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56"/>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13"/>
                <w:szCs w:val="13"/>
              </w:rPr>
            </w:pPr>
          </w:p>
        </w:tc>
        <w:tc>
          <w:tcPr>
            <w:tcW w:w="4040" w:type="dxa"/>
            <w:tcBorders>
              <w:bottom w:val="single" w:sz="8" w:space="0" w:color="auto"/>
              <w:right w:val="single" w:sz="8" w:space="0" w:color="auto"/>
            </w:tcBorders>
            <w:vAlign w:val="bottom"/>
          </w:tcPr>
          <w:p w:rsidR="00384B12" w:rsidRPr="00FF1055" w:rsidRDefault="00384B12" w:rsidP="001E32BB">
            <w:pPr>
              <w:rPr>
                <w:sz w:val="13"/>
                <w:szCs w:val="13"/>
              </w:rPr>
            </w:pPr>
          </w:p>
        </w:tc>
        <w:tc>
          <w:tcPr>
            <w:tcW w:w="820" w:type="dxa"/>
            <w:tcBorders>
              <w:bottom w:val="single" w:sz="8" w:space="0" w:color="auto"/>
            </w:tcBorders>
            <w:vAlign w:val="bottom"/>
          </w:tcPr>
          <w:p w:rsidR="00384B12" w:rsidRPr="00FF1055" w:rsidRDefault="00384B12" w:rsidP="001E32BB">
            <w:pPr>
              <w:rPr>
                <w:sz w:val="13"/>
                <w:szCs w:val="13"/>
              </w:rPr>
            </w:pPr>
          </w:p>
        </w:tc>
        <w:tc>
          <w:tcPr>
            <w:tcW w:w="1580" w:type="dxa"/>
            <w:tcBorders>
              <w:bottom w:val="single" w:sz="8" w:space="0" w:color="auto"/>
            </w:tcBorders>
            <w:vAlign w:val="bottom"/>
          </w:tcPr>
          <w:p w:rsidR="00384B12" w:rsidRPr="00FF1055" w:rsidRDefault="00384B12" w:rsidP="001E32BB">
            <w:pPr>
              <w:rPr>
                <w:sz w:val="13"/>
                <w:szCs w:val="13"/>
              </w:rPr>
            </w:pPr>
          </w:p>
        </w:tc>
        <w:tc>
          <w:tcPr>
            <w:tcW w:w="1060" w:type="dxa"/>
            <w:tcBorders>
              <w:bottom w:val="single" w:sz="8" w:space="0" w:color="auto"/>
              <w:right w:val="single" w:sz="8" w:space="0" w:color="auto"/>
            </w:tcBorders>
            <w:vAlign w:val="bottom"/>
          </w:tcPr>
          <w:p w:rsidR="00384B12" w:rsidRPr="00FF1055" w:rsidRDefault="00384B12" w:rsidP="001E32BB">
            <w:pPr>
              <w:rPr>
                <w:sz w:val="13"/>
                <w:szCs w:val="13"/>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146</w:t>
            </w:r>
          </w:p>
        </w:tc>
      </w:tr>
    </w:tbl>
    <w:p w:rsidR="00384B12" w:rsidRPr="00FF1055" w:rsidRDefault="00384B12" w:rsidP="00384B12">
      <w:pPr>
        <w:sectPr w:rsidR="00384B12" w:rsidRPr="00FF1055">
          <w:pgSz w:w="12760" w:h="8220" w:orient="landscape"/>
          <w:pgMar w:top="1099" w:right="893" w:bottom="127" w:left="1100" w:header="0" w:footer="0" w:gutter="0"/>
          <w:cols w:num="2" w:space="720" w:equalWidth="0">
            <w:col w:w="10220" w:space="302"/>
            <w:col w:w="241"/>
          </w:cols>
        </w:sectPr>
      </w:pPr>
    </w:p>
    <w:p w:rsidR="00384B12" w:rsidRPr="00FF1055" w:rsidRDefault="0004475F" w:rsidP="00384B12">
      <w:pPr>
        <w:ind w:right="663"/>
        <w:jc w:val="center"/>
        <w:rPr>
          <w:sz w:val="20"/>
          <w:szCs w:val="20"/>
        </w:rPr>
      </w:pPr>
      <w:bookmarkStart w:id="145" w:name="page149"/>
      <w:bookmarkEnd w:id="145"/>
      <w:r>
        <w:rPr>
          <w:rFonts w:eastAsia="Times New Roman"/>
          <w:b/>
          <w:bCs/>
          <w:sz w:val="17"/>
          <w:szCs w:val="17"/>
        </w:rPr>
        <w:pict>
          <v:line id="Shape 198" o:spid="_x0000_s1372" style="position:absolute;left:0;text-align:left;z-index:251934720;visibility:visible;mso-wrap-distance-left:0;mso-wrap-distance-right:0;mso-position-horizontal-relative:page;mso-position-vertical-relative:page" from="55.25pt,37.1pt" to="565.5pt,37.1pt" o:allowincell="f" strokeweight=".5pt">
            <w10:wrap anchorx="page" anchory="page"/>
          </v:line>
        </w:pict>
      </w:r>
      <w:r>
        <w:rPr>
          <w:rFonts w:eastAsia="Times New Roman"/>
          <w:b/>
          <w:bCs/>
          <w:sz w:val="17"/>
          <w:szCs w:val="17"/>
        </w:rPr>
        <w:pict>
          <v:line id="Shape 199" o:spid="_x0000_s1373" style="position:absolute;left:0;text-align:left;z-index:251935744;visibility:visible;mso-wrap-distance-left:0;mso-wrap-distance-right:0;mso-position-horizontal-relative:page;mso-position-vertical-relative:page" from="55.5pt,36.85pt" to="55.5pt,354.3pt" o:allowincell="f" strokeweight=".5pt">
            <w10:wrap anchorx="page" anchory="page"/>
          </v:line>
        </w:pict>
      </w:r>
      <w:r>
        <w:rPr>
          <w:rFonts w:eastAsia="Times New Roman"/>
          <w:b/>
          <w:bCs/>
          <w:sz w:val="17"/>
          <w:szCs w:val="17"/>
        </w:rPr>
        <w:pict>
          <v:line id="Shape 200" o:spid="_x0000_s1374" style="position:absolute;left:0;text-align:left;z-index:251936768;visibility:visible;mso-wrap-distance-left:0;mso-wrap-distance-right:0;mso-position-horizontal-relative:page;mso-position-vertical-relative:page" from="565.25pt,36.85pt" to="565.25pt,354.3pt" o:allowincell="f" strokeweight=".5pt">
            <w10:wrap anchorx="page" anchory="page"/>
          </v:line>
        </w:pict>
      </w:r>
      <w:r w:rsidR="00384B12" w:rsidRPr="00FF1055">
        <w:rPr>
          <w:rFonts w:eastAsia="Times New Roman"/>
          <w:b/>
          <w:bCs/>
          <w:sz w:val="17"/>
          <w:szCs w:val="17"/>
        </w:rPr>
        <w:t>РАЗДЕЛ  IV.  НОВЕЙШЕЕ  ВРЕМЯ  XX  —  НАЧАЛО  XXI  в.  9  класс  (35  ч)</w:t>
      </w:r>
    </w:p>
    <w:p w:rsidR="00384B12" w:rsidRPr="00FF1055" w:rsidRDefault="0004475F" w:rsidP="00384B12">
      <w:pPr>
        <w:spacing w:line="20" w:lineRule="exact"/>
        <w:rPr>
          <w:sz w:val="20"/>
          <w:szCs w:val="20"/>
        </w:rPr>
      </w:pPr>
      <w:r>
        <w:rPr>
          <w:sz w:val="20"/>
          <w:szCs w:val="20"/>
        </w:rPr>
        <w:pict>
          <v:line id="Shape 201" o:spid="_x0000_s1375" style="position:absolute;z-index:251937792;visibility:visible;mso-wrap-distance-left:0;mso-wrap-distance-right:0" from="-5.7pt,2.95pt" to="504.5pt,2.95pt" o:allowincell="f" strokeweight=".5pt"/>
        </w:pict>
      </w:r>
    </w:p>
    <w:p w:rsidR="00384B12" w:rsidRPr="00FF1055" w:rsidRDefault="00384B12" w:rsidP="00384B12">
      <w:pPr>
        <w:spacing w:line="76" w:lineRule="exact"/>
        <w:rPr>
          <w:sz w:val="20"/>
          <w:szCs w:val="20"/>
        </w:rPr>
      </w:pPr>
    </w:p>
    <w:p w:rsidR="00384B12" w:rsidRPr="00FF1055" w:rsidRDefault="00384B12" w:rsidP="00384B12">
      <w:pPr>
        <w:ind w:right="663"/>
        <w:jc w:val="center"/>
        <w:rPr>
          <w:sz w:val="20"/>
          <w:szCs w:val="20"/>
        </w:rPr>
      </w:pPr>
      <w:r w:rsidRPr="00FF1055">
        <w:rPr>
          <w:rFonts w:eastAsia="Times New Roman"/>
          <w:b/>
          <w:bCs/>
          <w:sz w:val="17"/>
          <w:szCs w:val="17"/>
        </w:rPr>
        <w:t>Индустриальное  общество  (14  ч)</w:t>
      </w:r>
    </w:p>
    <w:p w:rsidR="00384B12" w:rsidRPr="00FF1055" w:rsidRDefault="0004475F" w:rsidP="00384B12">
      <w:pPr>
        <w:spacing w:line="20" w:lineRule="exact"/>
        <w:rPr>
          <w:sz w:val="20"/>
          <w:szCs w:val="20"/>
        </w:rPr>
      </w:pPr>
      <w:r>
        <w:rPr>
          <w:sz w:val="20"/>
          <w:szCs w:val="20"/>
        </w:rPr>
        <w:pict>
          <v:line id="Shape 202" o:spid="_x0000_s1376" style="position:absolute;z-index:251938816;visibility:visible;mso-wrap-distance-left:0;mso-wrap-distance-right:0" from="-5.7pt,2.95pt" to="504.5pt,2.95pt" o:allowincell="f" strokeweight=".5pt"/>
        </w:pict>
      </w:r>
      <w:r>
        <w:rPr>
          <w:sz w:val="20"/>
          <w:szCs w:val="20"/>
        </w:rPr>
        <w:pict>
          <v:line id="Shape 203" o:spid="_x0000_s1377" style="position:absolute;z-index:251939840;visibility:visible;mso-wrap-distance-left:0;mso-wrap-distance-right:0" from="129.7pt,2.7pt" to="129.7pt,291pt" o:allowincell="f" strokeweight=".5pt"/>
        </w:pict>
      </w:r>
      <w:r>
        <w:rPr>
          <w:sz w:val="20"/>
          <w:szCs w:val="20"/>
        </w:rPr>
        <w:pict>
          <v:line id="Shape 204" o:spid="_x0000_s1378" style="position:absolute;z-index:251940864;visibility:visible;mso-wrap-distance-left:0;mso-wrap-distance-right:0" from="330.95pt,2.7pt" to="330.95pt,291pt" o:allowincell="f" strokeweight=".5pt"/>
        </w:pict>
      </w:r>
    </w:p>
    <w:p w:rsidR="00384B12" w:rsidRPr="00FF1055" w:rsidRDefault="00384B12" w:rsidP="00384B12">
      <w:pPr>
        <w:sectPr w:rsidR="00384B12" w:rsidRPr="00FF1055">
          <w:pgSz w:w="12760" w:h="8220" w:orient="landscape"/>
          <w:pgMar w:top="779" w:right="893" w:bottom="576" w:left="1220" w:header="0" w:footer="0" w:gutter="0"/>
          <w:cols w:space="720" w:equalWidth="0">
            <w:col w:w="10643"/>
          </w:cols>
        </w:sectPr>
      </w:pPr>
    </w:p>
    <w:p w:rsidR="00384B12" w:rsidRPr="00FF1055" w:rsidRDefault="00384B12" w:rsidP="00384B12">
      <w:pPr>
        <w:spacing w:line="10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280"/>
        <w:gridCol w:w="4220"/>
      </w:tblGrid>
      <w:tr w:rsidR="00384B12" w:rsidRPr="00FF1055" w:rsidTr="001E32BB">
        <w:trPr>
          <w:trHeight w:val="196"/>
        </w:trPr>
        <w:tc>
          <w:tcPr>
            <w:tcW w:w="2280" w:type="dxa"/>
            <w:vAlign w:val="bottom"/>
          </w:tcPr>
          <w:p w:rsidR="00384B12" w:rsidRPr="00FF1055" w:rsidRDefault="00384B12" w:rsidP="001E32BB">
            <w:pPr>
              <w:rPr>
                <w:sz w:val="20"/>
                <w:szCs w:val="20"/>
              </w:rPr>
            </w:pPr>
            <w:r w:rsidRPr="00FF1055">
              <w:rPr>
                <w:rFonts w:eastAsia="Times New Roman"/>
                <w:sz w:val="17"/>
                <w:szCs w:val="17"/>
              </w:rPr>
              <w:t>Мир  в  1900–1914  гг.</w:t>
            </w:r>
          </w:p>
        </w:tc>
        <w:tc>
          <w:tcPr>
            <w:tcW w:w="4220" w:type="dxa"/>
            <w:vAlign w:val="bottom"/>
          </w:tcPr>
          <w:p w:rsidR="00384B12" w:rsidRPr="00FF1055" w:rsidRDefault="00384B12" w:rsidP="001E32BB">
            <w:pPr>
              <w:ind w:left="420"/>
              <w:rPr>
                <w:sz w:val="20"/>
                <w:szCs w:val="20"/>
              </w:rPr>
            </w:pPr>
            <w:r w:rsidRPr="00FF1055">
              <w:rPr>
                <w:rFonts w:eastAsia="Times New Roman"/>
                <w:sz w:val="17"/>
                <w:szCs w:val="17"/>
              </w:rPr>
              <w:t xml:space="preserve">Урок  1.  </w:t>
            </w:r>
            <w:r w:rsidRPr="00FF1055">
              <w:rPr>
                <w:rFonts w:eastAsia="Times New Roman"/>
                <w:b/>
                <w:bCs/>
                <w:sz w:val="17"/>
                <w:szCs w:val="17"/>
              </w:rPr>
              <w:t>Мир  в  начале  XX  в.</w:t>
            </w:r>
          </w:p>
        </w:tc>
      </w:tr>
      <w:tr w:rsidR="00384B12" w:rsidRPr="00FF1055" w:rsidTr="001E32BB">
        <w:trPr>
          <w:trHeight w:val="190"/>
        </w:trPr>
        <w:tc>
          <w:tcPr>
            <w:tcW w:w="2280" w:type="dxa"/>
            <w:vAlign w:val="bottom"/>
          </w:tcPr>
          <w:p w:rsidR="00384B12" w:rsidRPr="00FF1055" w:rsidRDefault="00384B12" w:rsidP="001E32BB">
            <w:pPr>
              <w:rPr>
                <w:sz w:val="16"/>
                <w:szCs w:val="16"/>
              </w:rPr>
            </w:pPr>
          </w:p>
        </w:tc>
        <w:tc>
          <w:tcPr>
            <w:tcW w:w="4220" w:type="dxa"/>
            <w:vAlign w:val="bottom"/>
          </w:tcPr>
          <w:p w:rsidR="00384B12" w:rsidRPr="00FF1055" w:rsidRDefault="00384B12" w:rsidP="001E32BB">
            <w:pPr>
              <w:spacing w:line="190" w:lineRule="exact"/>
              <w:ind w:left="420"/>
              <w:rPr>
                <w:sz w:val="20"/>
                <w:szCs w:val="20"/>
              </w:rPr>
            </w:pPr>
            <w:r w:rsidRPr="00FF1055">
              <w:rPr>
                <w:rFonts w:eastAsia="Times New Roman"/>
                <w:sz w:val="17"/>
                <w:szCs w:val="17"/>
              </w:rPr>
              <w:t>Индустриальное общество. Экономика угля</w:t>
            </w:r>
          </w:p>
        </w:tc>
      </w:tr>
      <w:tr w:rsidR="00384B12" w:rsidRPr="00FF1055" w:rsidTr="001E32BB">
        <w:trPr>
          <w:trHeight w:val="190"/>
        </w:trPr>
        <w:tc>
          <w:tcPr>
            <w:tcW w:w="2280" w:type="dxa"/>
            <w:vAlign w:val="bottom"/>
          </w:tcPr>
          <w:p w:rsidR="00384B12" w:rsidRPr="00FF1055" w:rsidRDefault="00384B12" w:rsidP="001E32BB">
            <w:pPr>
              <w:rPr>
                <w:sz w:val="16"/>
                <w:szCs w:val="16"/>
              </w:rPr>
            </w:pPr>
          </w:p>
        </w:tc>
        <w:tc>
          <w:tcPr>
            <w:tcW w:w="4220" w:type="dxa"/>
            <w:vAlign w:val="bottom"/>
          </w:tcPr>
          <w:p w:rsidR="00384B12" w:rsidRPr="00FF1055" w:rsidRDefault="00384B12" w:rsidP="001E32BB">
            <w:pPr>
              <w:spacing w:line="190" w:lineRule="exact"/>
              <w:ind w:left="420"/>
              <w:rPr>
                <w:sz w:val="20"/>
                <w:szCs w:val="20"/>
              </w:rPr>
            </w:pPr>
            <w:r w:rsidRPr="00FF1055">
              <w:rPr>
                <w:rFonts w:eastAsia="Times New Roman"/>
                <w:sz w:val="17"/>
                <w:szCs w:val="17"/>
              </w:rPr>
              <w:t>и  стали.  Социальная  структура  индустри-</w:t>
            </w:r>
          </w:p>
        </w:tc>
      </w:tr>
      <w:tr w:rsidR="00384B12" w:rsidRPr="00FF1055" w:rsidTr="001E32BB">
        <w:trPr>
          <w:trHeight w:val="190"/>
        </w:trPr>
        <w:tc>
          <w:tcPr>
            <w:tcW w:w="2280" w:type="dxa"/>
            <w:vAlign w:val="bottom"/>
          </w:tcPr>
          <w:p w:rsidR="00384B12" w:rsidRPr="00FF1055" w:rsidRDefault="00384B12" w:rsidP="001E32BB">
            <w:pPr>
              <w:rPr>
                <w:sz w:val="16"/>
                <w:szCs w:val="16"/>
              </w:rPr>
            </w:pPr>
          </w:p>
        </w:tc>
        <w:tc>
          <w:tcPr>
            <w:tcW w:w="4220" w:type="dxa"/>
            <w:vAlign w:val="bottom"/>
          </w:tcPr>
          <w:p w:rsidR="00384B12" w:rsidRPr="00FF1055" w:rsidRDefault="00384B12" w:rsidP="001E32BB">
            <w:pPr>
              <w:spacing w:line="190" w:lineRule="exact"/>
              <w:ind w:left="420"/>
              <w:rPr>
                <w:sz w:val="20"/>
                <w:szCs w:val="20"/>
              </w:rPr>
            </w:pPr>
            <w:r w:rsidRPr="00FF1055">
              <w:rPr>
                <w:rFonts w:eastAsia="Times New Roman"/>
                <w:sz w:val="17"/>
                <w:szCs w:val="17"/>
              </w:rPr>
              <w:t>ального общества. Колониальные владения.</w:t>
            </w:r>
          </w:p>
        </w:tc>
      </w:tr>
      <w:tr w:rsidR="00384B12" w:rsidRPr="00FF1055" w:rsidTr="001E32BB">
        <w:trPr>
          <w:trHeight w:val="190"/>
        </w:trPr>
        <w:tc>
          <w:tcPr>
            <w:tcW w:w="2280" w:type="dxa"/>
            <w:vAlign w:val="bottom"/>
          </w:tcPr>
          <w:p w:rsidR="00384B12" w:rsidRPr="00FF1055" w:rsidRDefault="00384B12" w:rsidP="001E32BB">
            <w:pPr>
              <w:rPr>
                <w:sz w:val="16"/>
                <w:szCs w:val="16"/>
              </w:rPr>
            </w:pPr>
          </w:p>
        </w:tc>
        <w:tc>
          <w:tcPr>
            <w:tcW w:w="4220" w:type="dxa"/>
            <w:vAlign w:val="bottom"/>
          </w:tcPr>
          <w:p w:rsidR="00384B12" w:rsidRPr="00FF1055" w:rsidRDefault="00384B12" w:rsidP="001E32BB">
            <w:pPr>
              <w:spacing w:line="190" w:lineRule="exact"/>
              <w:ind w:left="420"/>
              <w:rPr>
                <w:sz w:val="20"/>
                <w:szCs w:val="20"/>
              </w:rPr>
            </w:pPr>
            <w:r w:rsidRPr="00FF1055">
              <w:rPr>
                <w:rFonts w:eastAsia="Times New Roman"/>
                <w:sz w:val="17"/>
                <w:szCs w:val="17"/>
              </w:rPr>
              <w:t>Борьба крупнейших держав мира за сферы</w:t>
            </w:r>
          </w:p>
        </w:tc>
      </w:tr>
      <w:tr w:rsidR="00384B12" w:rsidRPr="00FF1055" w:rsidTr="001E32BB">
        <w:trPr>
          <w:trHeight w:val="190"/>
        </w:trPr>
        <w:tc>
          <w:tcPr>
            <w:tcW w:w="2280" w:type="dxa"/>
            <w:vAlign w:val="bottom"/>
          </w:tcPr>
          <w:p w:rsidR="00384B12" w:rsidRPr="00FF1055" w:rsidRDefault="00384B12" w:rsidP="001E32BB">
            <w:pPr>
              <w:rPr>
                <w:sz w:val="16"/>
                <w:szCs w:val="16"/>
              </w:rPr>
            </w:pPr>
          </w:p>
        </w:tc>
        <w:tc>
          <w:tcPr>
            <w:tcW w:w="4220" w:type="dxa"/>
            <w:vAlign w:val="bottom"/>
          </w:tcPr>
          <w:p w:rsidR="00384B12" w:rsidRPr="00FF1055" w:rsidRDefault="00384B12" w:rsidP="001E32BB">
            <w:pPr>
              <w:spacing w:line="190" w:lineRule="exact"/>
              <w:ind w:left="420"/>
              <w:rPr>
                <w:sz w:val="20"/>
                <w:szCs w:val="20"/>
              </w:rPr>
            </w:pPr>
            <w:r w:rsidRPr="00FF1055">
              <w:rPr>
                <w:rFonts w:eastAsia="Times New Roman"/>
                <w:sz w:val="17"/>
                <w:szCs w:val="17"/>
              </w:rPr>
              <w:t>влияния.  Монополистический  капитализм.</w:t>
            </w:r>
          </w:p>
        </w:tc>
      </w:tr>
      <w:tr w:rsidR="00384B12" w:rsidRPr="00FF1055" w:rsidTr="001E32BB">
        <w:trPr>
          <w:trHeight w:val="190"/>
        </w:trPr>
        <w:tc>
          <w:tcPr>
            <w:tcW w:w="2280" w:type="dxa"/>
            <w:vAlign w:val="bottom"/>
          </w:tcPr>
          <w:p w:rsidR="00384B12" w:rsidRPr="00FF1055" w:rsidRDefault="00384B12" w:rsidP="001E32BB">
            <w:pPr>
              <w:rPr>
                <w:sz w:val="16"/>
                <w:szCs w:val="16"/>
              </w:rPr>
            </w:pPr>
          </w:p>
        </w:tc>
        <w:tc>
          <w:tcPr>
            <w:tcW w:w="4220" w:type="dxa"/>
            <w:vAlign w:val="bottom"/>
          </w:tcPr>
          <w:p w:rsidR="00384B12" w:rsidRPr="00FF1055" w:rsidRDefault="00384B12" w:rsidP="001E32BB">
            <w:pPr>
              <w:spacing w:line="190" w:lineRule="exact"/>
              <w:ind w:left="420"/>
              <w:rPr>
                <w:sz w:val="20"/>
                <w:szCs w:val="20"/>
              </w:rPr>
            </w:pPr>
            <w:r w:rsidRPr="00FF1055">
              <w:rPr>
                <w:rFonts w:eastAsia="Times New Roman"/>
                <w:sz w:val="17"/>
                <w:szCs w:val="17"/>
              </w:rPr>
              <w:t>Рост  рабочего  и  социалистического  движе-</w:t>
            </w:r>
          </w:p>
        </w:tc>
      </w:tr>
      <w:tr w:rsidR="00384B12" w:rsidRPr="00FF1055" w:rsidTr="001E32BB">
        <w:trPr>
          <w:trHeight w:val="190"/>
        </w:trPr>
        <w:tc>
          <w:tcPr>
            <w:tcW w:w="2280" w:type="dxa"/>
            <w:vAlign w:val="bottom"/>
          </w:tcPr>
          <w:p w:rsidR="00384B12" w:rsidRPr="00FF1055" w:rsidRDefault="00384B12" w:rsidP="001E32BB">
            <w:pPr>
              <w:rPr>
                <w:sz w:val="16"/>
                <w:szCs w:val="16"/>
              </w:rPr>
            </w:pPr>
          </w:p>
        </w:tc>
        <w:tc>
          <w:tcPr>
            <w:tcW w:w="4220" w:type="dxa"/>
            <w:vAlign w:val="bottom"/>
          </w:tcPr>
          <w:p w:rsidR="00384B12" w:rsidRPr="00FF1055" w:rsidRDefault="00384B12" w:rsidP="001E32BB">
            <w:pPr>
              <w:spacing w:line="190" w:lineRule="exact"/>
              <w:ind w:left="420"/>
              <w:rPr>
                <w:sz w:val="20"/>
                <w:szCs w:val="20"/>
              </w:rPr>
            </w:pPr>
            <w:r w:rsidRPr="00FF1055">
              <w:rPr>
                <w:rFonts w:eastAsia="Times New Roman"/>
                <w:sz w:val="17"/>
                <w:szCs w:val="17"/>
              </w:rPr>
              <w:t>ния.  Деятельность  профсоюзов  и  социали-</w:t>
            </w:r>
          </w:p>
        </w:tc>
      </w:tr>
      <w:tr w:rsidR="00384B12" w:rsidRPr="00FF1055" w:rsidTr="001E32BB">
        <w:trPr>
          <w:trHeight w:val="190"/>
        </w:trPr>
        <w:tc>
          <w:tcPr>
            <w:tcW w:w="2280" w:type="dxa"/>
            <w:vAlign w:val="bottom"/>
          </w:tcPr>
          <w:p w:rsidR="00384B12" w:rsidRPr="00FF1055" w:rsidRDefault="00384B12" w:rsidP="001E32BB">
            <w:pPr>
              <w:rPr>
                <w:sz w:val="16"/>
                <w:szCs w:val="16"/>
              </w:rPr>
            </w:pPr>
          </w:p>
        </w:tc>
        <w:tc>
          <w:tcPr>
            <w:tcW w:w="4220" w:type="dxa"/>
            <w:vAlign w:val="bottom"/>
          </w:tcPr>
          <w:p w:rsidR="00384B12" w:rsidRPr="00FF1055" w:rsidRDefault="00384B12" w:rsidP="001E32BB">
            <w:pPr>
              <w:spacing w:line="190" w:lineRule="exact"/>
              <w:ind w:left="420"/>
              <w:rPr>
                <w:sz w:val="20"/>
                <w:szCs w:val="20"/>
              </w:rPr>
            </w:pPr>
            <w:r w:rsidRPr="00FF1055">
              <w:rPr>
                <w:rFonts w:eastAsia="Times New Roman"/>
                <w:sz w:val="17"/>
                <w:szCs w:val="17"/>
              </w:rPr>
              <w:t>стических  партий.  Второй  Интернационал.</w:t>
            </w:r>
          </w:p>
        </w:tc>
      </w:tr>
      <w:tr w:rsidR="00384B12" w:rsidRPr="00FF1055" w:rsidTr="001E32BB">
        <w:trPr>
          <w:trHeight w:val="190"/>
        </w:trPr>
        <w:tc>
          <w:tcPr>
            <w:tcW w:w="2280" w:type="dxa"/>
            <w:vAlign w:val="bottom"/>
          </w:tcPr>
          <w:p w:rsidR="00384B12" w:rsidRPr="00FF1055" w:rsidRDefault="00384B12" w:rsidP="001E32BB">
            <w:pPr>
              <w:rPr>
                <w:sz w:val="16"/>
                <w:szCs w:val="16"/>
              </w:rPr>
            </w:pPr>
          </w:p>
        </w:tc>
        <w:tc>
          <w:tcPr>
            <w:tcW w:w="4220" w:type="dxa"/>
            <w:vAlign w:val="bottom"/>
          </w:tcPr>
          <w:p w:rsidR="00384B12" w:rsidRPr="00FF1055" w:rsidRDefault="00384B12" w:rsidP="001E32BB">
            <w:pPr>
              <w:spacing w:line="190" w:lineRule="exact"/>
              <w:ind w:left="420"/>
              <w:rPr>
                <w:sz w:val="20"/>
                <w:szCs w:val="20"/>
              </w:rPr>
            </w:pPr>
            <w:r w:rsidRPr="00FF1055">
              <w:rPr>
                <w:rFonts w:eastAsia="Times New Roman"/>
                <w:sz w:val="17"/>
                <w:szCs w:val="17"/>
              </w:rPr>
              <w:t>Учение  Маркса.  Социальные  реформы.</w:t>
            </w:r>
          </w:p>
        </w:tc>
      </w:tr>
      <w:tr w:rsidR="00384B12" w:rsidRPr="00FF1055" w:rsidTr="001E32BB">
        <w:trPr>
          <w:trHeight w:val="194"/>
        </w:trPr>
        <w:tc>
          <w:tcPr>
            <w:tcW w:w="2280" w:type="dxa"/>
            <w:vAlign w:val="bottom"/>
          </w:tcPr>
          <w:p w:rsidR="00384B12" w:rsidRPr="00FF1055" w:rsidRDefault="00384B12" w:rsidP="001E32BB">
            <w:pPr>
              <w:rPr>
                <w:sz w:val="16"/>
                <w:szCs w:val="16"/>
              </w:rPr>
            </w:pPr>
          </w:p>
        </w:tc>
        <w:tc>
          <w:tcPr>
            <w:tcW w:w="4220" w:type="dxa"/>
            <w:vAlign w:val="bottom"/>
          </w:tcPr>
          <w:p w:rsidR="00384B12" w:rsidRPr="00FF1055" w:rsidRDefault="00384B12" w:rsidP="001E32BB">
            <w:pPr>
              <w:spacing w:line="194" w:lineRule="exact"/>
              <w:ind w:left="42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 с. 12–15; Те-</w:t>
            </w:r>
          </w:p>
        </w:tc>
      </w:tr>
      <w:tr w:rsidR="00384B12" w:rsidRPr="00FF1055" w:rsidTr="001E32BB">
        <w:trPr>
          <w:trHeight w:val="186"/>
        </w:trPr>
        <w:tc>
          <w:tcPr>
            <w:tcW w:w="2280" w:type="dxa"/>
            <w:vAlign w:val="bottom"/>
          </w:tcPr>
          <w:p w:rsidR="00384B12" w:rsidRPr="00FF1055" w:rsidRDefault="00384B12" w:rsidP="001E32BB">
            <w:pPr>
              <w:rPr>
                <w:sz w:val="16"/>
                <w:szCs w:val="16"/>
              </w:rPr>
            </w:pPr>
          </w:p>
        </w:tc>
        <w:tc>
          <w:tcPr>
            <w:tcW w:w="4220" w:type="dxa"/>
            <w:vAlign w:val="bottom"/>
          </w:tcPr>
          <w:p w:rsidR="00384B12" w:rsidRPr="00FF1055" w:rsidRDefault="00384B12" w:rsidP="001E32BB">
            <w:pPr>
              <w:spacing w:line="186" w:lineRule="exact"/>
              <w:ind w:left="420"/>
              <w:rPr>
                <w:sz w:val="20"/>
                <w:szCs w:val="20"/>
              </w:rPr>
            </w:pPr>
            <w:r w:rsidRPr="00FF1055">
              <w:rPr>
                <w:rFonts w:eastAsia="Times New Roman"/>
                <w:sz w:val="17"/>
                <w:szCs w:val="17"/>
              </w:rPr>
              <w:t>традь-тренажёр;  Атлас;  Электронное  при-</w:t>
            </w:r>
          </w:p>
        </w:tc>
      </w:tr>
      <w:tr w:rsidR="00384B12" w:rsidRPr="00FF1055" w:rsidTr="001E32BB">
        <w:trPr>
          <w:trHeight w:val="190"/>
        </w:trPr>
        <w:tc>
          <w:tcPr>
            <w:tcW w:w="2280" w:type="dxa"/>
            <w:vAlign w:val="bottom"/>
          </w:tcPr>
          <w:p w:rsidR="00384B12" w:rsidRPr="00FF1055" w:rsidRDefault="00384B12" w:rsidP="001E32BB">
            <w:pPr>
              <w:rPr>
                <w:sz w:val="16"/>
                <w:szCs w:val="16"/>
              </w:rPr>
            </w:pPr>
          </w:p>
        </w:tc>
        <w:tc>
          <w:tcPr>
            <w:tcW w:w="4220" w:type="dxa"/>
            <w:vAlign w:val="bottom"/>
          </w:tcPr>
          <w:p w:rsidR="00384B12" w:rsidRPr="00FF1055" w:rsidRDefault="00384B12" w:rsidP="001E32BB">
            <w:pPr>
              <w:spacing w:line="190" w:lineRule="exact"/>
              <w:ind w:left="420"/>
              <w:rPr>
                <w:sz w:val="20"/>
                <w:szCs w:val="20"/>
              </w:rPr>
            </w:pPr>
            <w:r w:rsidRPr="00FF1055">
              <w:rPr>
                <w:rFonts w:eastAsia="Times New Roman"/>
                <w:sz w:val="17"/>
                <w:szCs w:val="17"/>
              </w:rPr>
              <w:t>ложение  к  учебнику</w:t>
            </w: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88" w:lineRule="exact"/>
        <w:rPr>
          <w:sz w:val="20"/>
          <w:szCs w:val="20"/>
        </w:rPr>
      </w:pPr>
    </w:p>
    <w:p w:rsidR="00384B12" w:rsidRPr="00FF1055" w:rsidRDefault="00384B12" w:rsidP="00384B12">
      <w:pPr>
        <w:ind w:left="7" w:right="663"/>
        <w:jc w:val="both"/>
        <w:rPr>
          <w:sz w:val="20"/>
          <w:szCs w:val="20"/>
        </w:rPr>
      </w:pPr>
      <w:r w:rsidRPr="00FF1055">
        <w:rPr>
          <w:rFonts w:eastAsia="Times New Roman"/>
          <w:b/>
          <w:bCs/>
          <w:sz w:val="17"/>
          <w:szCs w:val="17"/>
        </w:rPr>
        <w:t xml:space="preserve">Определять </w:t>
      </w:r>
      <w:r w:rsidRPr="00FF1055">
        <w:rPr>
          <w:rFonts w:eastAsia="Times New Roman"/>
          <w:sz w:val="17"/>
          <w:szCs w:val="17"/>
        </w:rPr>
        <w:t xml:space="preserve">место периода Новей-шей истории на ленте времени, </w:t>
      </w:r>
      <w:r w:rsidRPr="00FF1055">
        <w:rPr>
          <w:rFonts w:eastAsia="Times New Roman"/>
          <w:b/>
          <w:bCs/>
          <w:sz w:val="17"/>
          <w:szCs w:val="17"/>
        </w:rPr>
        <w:t xml:space="preserve">ука-зывать </w:t>
      </w:r>
      <w:r w:rsidRPr="00FF1055">
        <w:rPr>
          <w:rFonts w:eastAsia="Times New Roman"/>
          <w:sz w:val="17"/>
          <w:szCs w:val="17"/>
        </w:rPr>
        <w:t xml:space="preserve">хронологические рамки пе-риода. </w:t>
      </w:r>
      <w:r w:rsidRPr="00FF1055">
        <w:rPr>
          <w:rFonts w:eastAsia="Times New Roman"/>
          <w:b/>
          <w:bCs/>
          <w:sz w:val="17"/>
          <w:szCs w:val="17"/>
        </w:rPr>
        <w:t>Раскрывать</w:t>
      </w:r>
      <w:r w:rsidRPr="00FF1055">
        <w:rPr>
          <w:rFonts w:eastAsia="Times New Roman"/>
          <w:sz w:val="17"/>
          <w:szCs w:val="17"/>
        </w:rPr>
        <w:t xml:space="preserve"> смысл понятий «индустриальное общество», «импе-риализм». </w:t>
      </w:r>
      <w:r w:rsidRPr="00FF1055">
        <w:rPr>
          <w:rFonts w:eastAsia="Times New Roman"/>
          <w:b/>
          <w:bCs/>
          <w:sz w:val="17"/>
          <w:szCs w:val="17"/>
        </w:rPr>
        <w:t>Устанавливать</w:t>
      </w:r>
      <w:r w:rsidRPr="00FF1055">
        <w:rPr>
          <w:rFonts w:eastAsia="Times New Roman"/>
          <w:sz w:val="17"/>
          <w:szCs w:val="17"/>
        </w:rPr>
        <w:t xml:space="preserve"> причин-но-следственные связи между изме-нениями в экономике и социальных отношениях в ХХ в. и </w:t>
      </w:r>
      <w:r w:rsidRPr="00FF1055">
        <w:rPr>
          <w:rFonts w:eastAsia="Times New Roman"/>
          <w:b/>
          <w:bCs/>
          <w:sz w:val="17"/>
          <w:szCs w:val="17"/>
        </w:rPr>
        <w:t>выстраивать</w:t>
      </w:r>
      <w:r w:rsidRPr="00FF1055">
        <w:rPr>
          <w:rFonts w:eastAsia="Times New Roman"/>
          <w:sz w:val="17"/>
          <w:szCs w:val="17"/>
        </w:rPr>
        <w:t xml:space="preserve"> логическую цепочку. </w:t>
      </w:r>
      <w:r w:rsidRPr="00FF1055">
        <w:rPr>
          <w:rFonts w:eastAsia="Times New Roman"/>
          <w:b/>
          <w:bCs/>
          <w:sz w:val="17"/>
          <w:szCs w:val="17"/>
        </w:rPr>
        <w:t>Сопоставлять</w:t>
      </w:r>
      <w:r w:rsidRPr="00FF1055">
        <w:rPr>
          <w:rFonts w:eastAsia="Times New Roman"/>
          <w:sz w:val="17"/>
          <w:szCs w:val="17"/>
        </w:rPr>
        <w:t xml:space="preserve"> социалистические идеи с идеями либерализма и консерватизма, </w:t>
      </w:r>
      <w:r w:rsidRPr="00FF1055">
        <w:rPr>
          <w:rFonts w:eastAsia="Times New Roman"/>
          <w:b/>
          <w:bCs/>
          <w:sz w:val="17"/>
          <w:szCs w:val="17"/>
        </w:rPr>
        <w:t xml:space="preserve">выяв-лять </w:t>
      </w:r>
      <w:r w:rsidRPr="00FF1055">
        <w:rPr>
          <w:rFonts w:eastAsia="Times New Roman"/>
          <w:sz w:val="17"/>
          <w:szCs w:val="17"/>
        </w:rPr>
        <w:t>факторы, способствовавшие их</w:t>
      </w:r>
      <w:r w:rsidRPr="00FF1055">
        <w:rPr>
          <w:rFonts w:eastAsia="Times New Roman"/>
          <w:b/>
          <w:bCs/>
          <w:sz w:val="17"/>
          <w:szCs w:val="17"/>
        </w:rPr>
        <w:t xml:space="preserve"> </w:t>
      </w:r>
      <w:r w:rsidRPr="00FF1055">
        <w:rPr>
          <w:rFonts w:eastAsia="Times New Roman"/>
          <w:sz w:val="17"/>
          <w:szCs w:val="17"/>
        </w:rPr>
        <w:t>широкому распространению в начале</w:t>
      </w:r>
    </w:p>
    <w:p w:rsidR="00384B12" w:rsidRPr="00FF1055" w:rsidRDefault="00384B12" w:rsidP="00384B12">
      <w:pPr>
        <w:spacing w:line="125" w:lineRule="exact"/>
        <w:rPr>
          <w:sz w:val="20"/>
          <w:szCs w:val="20"/>
        </w:rPr>
      </w:pPr>
    </w:p>
    <w:p w:rsidR="00384B12" w:rsidRPr="00FF1055" w:rsidRDefault="00384B12" w:rsidP="00384B12">
      <w:pPr>
        <w:numPr>
          <w:ilvl w:val="0"/>
          <w:numId w:val="104"/>
        </w:numPr>
        <w:tabs>
          <w:tab w:val="left" w:pos="360"/>
        </w:tabs>
        <w:ind w:left="7" w:right="663" w:hanging="7"/>
        <w:jc w:val="both"/>
        <w:rPr>
          <w:rFonts w:eastAsia="Times New Roman"/>
          <w:sz w:val="17"/>
          <w:szCs w:val="17"/>
        </w:rPr>
      </w:pPr>
      <w:r w:rsidRPr="00FF1055">
        <w:rPr>
          <w:rFonts w:eastAsia="Times New Roman"/>
          <w:sz w:val="17"/>
          <w:szCs w:val="17"/>
        </w:rPr>
        <w:t xml:space="preserve">в. </w:t>
      </w:r>
      <w:r w:rsidRPr="00FF1055">
        <w:rPr>
          <w:rFonts w:eastAsia="Times New Roman"/>
          <w:b/>
          <w:bCs/>
          <w:sz w:val="17"/>
          <w:szCs w:val="17"/>
        </w:rPr>
        <w:t>Проводить</w:t>
      </w:r>
      <w:r w:rsidRPr="00FF1055">
        <w:rPr>
          <w:rFonts w:eastAsia="Times New Roman"/>
          <w:sz w:val="17"/>
          <w:szCs w:val="17"/>
        </w:rPr>
        <w:t xml:space="preserve"> поиск и анализ ин-формации о колониальных владени-ях к началу ХХ в. в нескольких ис-точниках (учебный текст, документ, карта), </w:t>
      </w:r>
      <w:r w:rsidRPr="00FF1055">
        <w:rPr>
          <w:rFonts w:eastAsia="Times New Roman"/>
          <w:b/>
          <w:bCs/>
          <w:sz w:val="17"/>
          <w:szCs w:val="17"/>
        </w:rPr>
        <w:t>систематизировать</w:t>
      </w:r>
      <w:r w:rsidRPr="00FF1055">
        <w:rPr>
          <w:rFonts w:eastAsia="Times New Roman"/>
          <w:sz w:val="17"/>
          <w:szCs w:val="17"/>
        </w:rPr>
        <w:t xml:space="preserve"> инфор-мацию и </w:t>
      </w:r>
      <w:r w:rsidRPr="00FF1055">
        <w:rPr>
          <w:rFonts w:eastAsia="Times New Roman"/>
          <w:b/>
          <w:bCs/>
          <w:sz w:val="17"/>
          <w:szCs w:val="17"/>
        </w:rPr>
        <w:t>наносить</w:t>
      </w:r>
      <w:r w:rsidRPr="00FF1055">
        <w:rPr>
          <w:rFonts w:eastAsia="Times New Roman"/>
          <w:sz w:val="17"/>
          <w:szCs w:val="17"/>
        </w:rPr>
        <w:t xml:space="preserve"> её на контурную карту</w:t>
      </w:r>
    </w:p>
    <w:p w:rsidR="00384B12" w:rsidRPr="00FF1055" w:rsidRDefault="00384B12" w:rsidP="00384B12">
      <w:pPr>
        <w:spacing w:line="200" w:lineRule="exact"/>
        <w:rPr>
          <w:sz w:val="20"/>
          <w:szCs w:val="20"/>
        </w:rPr>
      </w:pPr>
    </w:p>
    <w:p w:rsidR="00384B12" w:rsidRPr="00FF1055" w:rsidRDefault="00384B12" w:rsidP="00384B12">
      <w:pPr>
        <w:sectPr w:rsidR="00384B12" w:rsidRPr="00FF1055">
          <w:type w:val="continuous"/>
          <w:pgSz w:w="12760" w:h="8220" w:orient="landscape"/>
          <w:pgMar w:top="779" w:right="893" w:bottom="576" w:left="1220" w:header="0" w:footer="0" w:gutter="0"/>
          <w:cols w:num="2" w:space="720" w:equalWidth="0">
            <w:col w:w="6500" w:space="233"/>
            <w:col w:w="3910"/>
          </w:cols>
        </w:sect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7" w:lineRule="exact"/>
        <w:rPr>
          <w:sz w:val="20"/>
          <w:szCs w:val="20"/>
        </w:rPr>
      </w:pPr>
    </w:p>
    <w:tbl>
      <w:tblPr>
        <w:tblW w:w="0" w:type="auto"/>
        <w:tblInd w:w="1040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147</w:t>
            </w:r>
          </w:p>
        </w:tc>
      </w:tr>
    </w:tbl>
    <w:p w:rsidR="00384B12" w:rsidRPr="00FF1055" w:rsidRDefault="0004475F" w:rsidP="00384B12">
      <w:pPr>
        <w:spacing w:line="20" w:lineRule="exact"/>
        <w:rPr>
          <w:sz w:val="20"/>
          <w:szCs w:val="20"/>
        </w:rPr>
      </w:pPr>
      <w:r>
        <w:rPr>
          <w:sz w:val="20"/>
          <w:szCs w:val="20"/>
        </w:rPr>
        <w:pict>
          <v:line id="Shape 205" o:spid="_x0000_s1379" style="position:absolute;z-index:251941888;visibility:visible;mso-wrap-distance-left:0;mso-wrap-distance-right:0;mso-position-horizontal-relative:text;mso-position-vertical-relative:text" from="-5.7pt,.05pt" to="504.5pt,.05pt" o:allowincell="f" strokeweight=".5pt"/>
        </w:pict>
      </w:r>
    </w:p>
    <w:p w:rsidR="00384B12" w:rsidRPr="00FF1055" w:rsidRDefault="00384B12" w:rsidP="00384B12">
      <w:pPr>
        <w:sectPr w:rsidR="00384B12" w:rsidRPr="00FF1055">
          <w:type w:val="continuous"/>
          <w:pgSz w:w="12760" w:h="8220" w:orient="landscape"/>
          <w:pgMar w:top="779" w:right="893" w:bottom="576" w:left="1220" w:header="0" w:footer="0" w:gutter="0"/>
          <w:cols w:space="720" w:equalWidth="0">
            <w:col w:w="10643"/>
          </w:cols>
        </w:sectPr>
      </w:pPr>
    </w:p>
    <w:tbl>
      <w:tblPr>
        <w:tblW w:w="0" w:type="auto"/>
        <w:tblInd w:w="10" w:type="dxa"/>
        <w:tblLayout w:type="fixed"/>
        <w:tblCellMar>
          <w:left w:w="0" w:type="dxa"/>
          <w:right w:w="0" w:type="dxa"/>
        </w:tblCellMar>
        <w:tblLook w:val="04A0" w:firstRow="1" w:lastRow="0" w:firstColumn="1" w:lastColumn="0" w:noHBand="0" w:noVBand="1"/>
      </w:tblPr>
      <w:tblGrid>
        <w:gridCol w:w="1000"/>
        <w:gridCol w:w="1360"/>
        <w:gridCol w:w="360"/>
        <w:gridCol w:w="4040"/>
        <w:gridCol w:w="1120"/>
        <w:gridCol w:w="2340"/>
      </w:tblGrid>
      <w:tr w:rsidR="00384B12" w:rsidRPr="00FF1055" w:rsidTr="001E32BB">
        <w:trPr>
          <w:trHeight w:val="195"/>
        </w:trPr>
        <w:tc>
          <w:tcPr>
            <w:tcW w:w="1000" w:type="dxa"/>
            <w:vAlign w:val="bottom"/>
          </w:tcPr>
          <w:p w:rsidR="00384B12" w:rsidRPr="00FF1055" w:rsidRDefault="00384B12" w:rsidP="001E32BB">
            <w:pPr>
              <w:rPr>
                <w:sz w:val="16"/>
                <w:szCs w:val="16"/>
              </w:rPr>
            </w:pPr>
            <w:bookmarkStart w:id="146" w:name="page150"/>
            <w:bookmarkEnd w:id="146"/>
          </w:p>
        </w:tc>
        <w:tc>
          <w:tcPr>
            <w:tcW w:w="1360" w:type="dxa"/>
            <w:vAlign w:val="bottom"/>
          </w:tcPr>
          <w:p w:rsidR="00384B12" w:rsidRPr="00FF1055" w:rsidRDefault="00384B12" w:rsidP="001E32BB">
            <w:pPr>
              <w:rPr>
                <w:sz w:val="16"/>
                <w:szCs w:val="16"/>
              </w:rPr>
            </w:pPr>
          </w:p>
        </w:tc>
        <w:tc>
          <w:tcPr>
            <w:tcW w:w="36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1120" w:type="dxa"/>
            <w:vAlign w:val="bottom"/>
          </w:tcPr>
          <w:p w:rsidR="00384B12" w:rsidRPr="00FF1055" w:rsidRDefault="00384B12" w:rsidP="001E32BB">
            <w:pPr>
              <w:rPr>
                <w:sz w:val="16"/>
                <w:szCs w:val="16"/>
              </w:rPr>
            </w:pPr>
          </w:p>
        </w:tc>
        <w:tc>
          <w:tcPr>
            <w:tcW w:w="2340" w:type="dxa"/>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gridSpan w:val="3"/>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2"/>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gridSpan w:val="3"/>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2"/>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gridSpan w:val="3"/>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1000" w:type="dxa"/>
            <w:tcBorders>
              <w:left w:val="single" w:sz="8" w:space="0" w:color="auto"/>
            </w:tcBorders>
            <w:vAlign w:val="bottom"/>
          </w:tcPr>
          <w:p w:rsidR="00384B12" w:rsidRPr="00FF1055" w:rsidRDefault="00384B12" w:rsidP="001E32BB">
            <w:pPr>
              <w:rPr>
                <w:sz w:val="16"/>
                <w:szCs w:val="16"/>
              </w:rPr>
            </w:pPr>
          </w:p>
        </w:tc>
        <w:tc>
          <w:tcPr>
            <w:tcW w:w="1360" w:type="dxa"/>
            <w:vAlign w:val="bottom"/>
          </w:tcPr>
          <w:p w:rsidR="00384B12" w:rsidRPr="00FF1055" w:rsidRDefault="00384B12" w:rsidP="001E32BB">
            <w:pPr>
              <w:rPr>
                <w:sz w:val="16"/>
                <w:szCs w:val="16"/>
              </w:rPr>
            </w:pPr>
          </w:p>
        </w:tc>
        <w:tc>
          <w:tcPr>
            <w:tcW w:w="3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1000" w:type="dxa"/>
            <w:tcBorders>
              <w:left w:val="single" w:sz="8" w:space="0" w:color="auto"/>
              <w:bottom w:val="single" w:sz="8" w:space="0" w:color="auto"/>
            </w:tcBorders>
            <w:vAlign w:val="bottom"/>
          </w:tcPr>
          <w:p w:rsidR="00384B12" w:rsidRPr="00FF1055" w:rsidRDefault="00384B12" w:rsidP="001E32BB">
            <w:pPr>
              <w:rPr>
                <w:sz w:val="7"/>
                <w:szCs w:val="7"/>
              </w:rPr>
            </w:pPr>
          </w:p>
        </w:tc>
        <w:tc>
          <w:tcPr>
            <w:tcW w:w="1360" w:type="dxa"/>
            <w:tcBorders>
              <w:bottom w:val="single" w:sz="8" w:space="0" w:color="auto"/>
            </w:tcBorders>
            <w:vAlign w:val="bottom"/>
          </w:tcPr>
          <w:p w:rsidR="00384B12" w:rsidRPr="00FF1055" w:rsidRDefault="00384B12" w:rsidP="001E32BB">
            <w:pPr>
              <w:rPr>
                <w:sz w:val="7"/>
                <w:szCs w:val="7"/>
              </w:rPr>
            </w:pPr>
          </w:p>
        </w:tc>
        <w:tc>
          <w:tcPr>
            <w:tcW w:w="36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2"/>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24"/>
        </w:trPr>
        <w:tc>
          <w:tcPr>
            <w:tcW w:w="100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Причины,</w:t>
            </w:r>
          </w:p>
        </w:tc>
        <w:tc>
          <w:tcPr>
            <w:tcW w:w="1360" w:type="dxa"/>
            <w:vAlign w:val="bottom"/>
          </w:tcPr>
          <w:p w:rsidR="00384B12" w:rsidRPr="00FF1055" w:rsidRDefault="00384B12" w:rsidP="001E32BB">
            <w:pPr>
              <w:ind w:left="200"/>
              <w:rPr>
                <w:sz w:val="20"/>
                <w:szCs w:val="20"/>
              </w:rPr>
            </w:pPr>
            <w:r w:rsidRPr="00FF1055">
              <w:rPr>
                <w:rFonts w:eastAsia="Times New Roman"/>
                <w:sz w:val="17"/>
                <w:szCs w:val="17"/>
              </w:rPr>
              <w:t>участники,</w:t>
            </w:r>
          </w:p>
        </w:tc>
        <w:tc>
          <w:tcPr>
            <w:tcW w:w="36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те-</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 </w:t>
            </w:r>
            <w:r w:rsidRPr="00FF1055">
              <w:rPr>
                <w:rFonts w:eastAsia="Times New Roman"/>
                <w:b/>
                <w:bCs/>
                <w:sz w:val="17"/>
                <w:szCs w:val="17"/>
              </w:rPr>
              <w:t>Первая мировая война 1914–1918 гг.</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причины   и   предпо-</w:t>
            </w:r>
          </w:p>
        </w:tc>
      </w:tr>
      <w:tr w:rsidR="00384B12" w:rsidRPr="00FF1055" w:rsidTr="001E32BB">
        <w:trPr>
          <w:trHeight w:val="190"/>
        </w:trPr>
        <w:tc>
          <w:tcPr>
            <w:tcW w:w="2360" w:type="dxa"/>
            <w:gridSpan w:val="2"/>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атры   военных   действий</w:t>
            </w:r>
          </w:p>
        </w:tc>
        <w:tc>
          <w:tcPr>
            <w:tcW w:w="36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Причины   Первой   мировой   войны,   цели</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сылки Первой мировой войны.  </w:t>
            </w:r>
            <w:r w:rsidRPr="00FF1055">
              <w:rPr>
                <w:rFonts w:eastAsia="Times New Roman"/>
                <w:b/>
                <w:bCs/>
                <w:sz w:val="17"/>
                <w:szCs w:val="17"/>
              </w:rPr>
              <w:t>Указы-</w:t>
            </w:r>
          </w:p>
        </w:tc>
      </w:tr>
      <w:tr w:rsidR="00384B12" w:rsidRPr="00FF1055" w:rsidTr="001E32BB">
        <w:trPr>
          <w:trHeight w:val="190"/>
        </w:trPr>
        <w:tc>
          <w:tcPr>
            <w:tcW w:w="1000" w:type="dxa"/>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ключевые</w:t>
            </w:r>
          </w:p>
        </w:tc>
        <w:tc>
          <w:tcPr>
            <w:tcW w:w="172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события   Первой</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держав.  Складывание  Тройственного  союза</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вать </w:t>
            </w:r>
            <w:r w:rsidRPr="00FF1055">
              <w:rPr>
                <w:rFonts w:eastAsia="Times New Roman"/>
                <w:sz w:val="17"/>
                <w:szCs w:val="17"/>
              </w:rPr>
              <w:t>хронологические рамки и периоды</w:t>
            </w:r>
          </w:p>
        </w:tc>
      </w:tr>
      <w:tr w:rsidR="00384B12" w:rsidRPr="00FF1055" w:rsidTr="001E32BB">
        <w:trPr>
          <w:trHeight w:val="190"/>
        </w:trPr>
        <w:tc>
          <w:tcPr>
            <w:tcW w:w="1000" w:type="dxa"/>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мировой</w:t>
            </w:r>
          </w:p>
        </w:tc>
        <w:tc>
          <w:tcPr>
            <w:tcW w:w="172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войны.   Западный</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   Антанты.   Убийство   Франца-Фердинан-</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Первой  мировой  войны.  </w:t>
            </w:r>
            <w:r w:rsidRPr="00FF1055">
              <w:rPr>
                <w:rFonts w:eastAsia="Times New Roman"/>
                <w:b/>
                <w:bCs/>
                <w:sz w:val="17"/>
                <w:szCs w:val="17"/>
              </w:rPr>
              <w:t>Группировать</w:t>
            </w:r>
          </w:p>
        </w:tc>
      </w:tr>
      <w:tr w:rsidR="00384B12" w:rsidRPr="00FF1055" w:rsidTr="001E32BB">
        <w:trPr>
          <w:trHeight w:val="190"/>
        </w:trPr>
        <w:tc>
          <w:tcPr>
            <w:tcW w:w="2720" w:type="dxa"/>
            <w:gridSpan w:val="3"/>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и  Восточный  фронт.  Итоги</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да  в  Сараево.  Начало  войны,  складывание</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(классифицировать)  </w:t>
            </w:r>
            <w:r w:rsidRPr="00FF1055">
              <w:rPr>
                <w:rFonts w:eastAsia="Times New Roman"/>
                <w:sz w:val="17"/>
                <w:szCs w:val="17"/>
              </w:rPr>
              <w:t>факты  по  различ-</w:t>
            </w:r>
          </w:p>
        </w:tc>
      </w:tr>
      <w:tr w:rsidR="00384B12" w:rsidRPr="00FF1055" w:rsidTr="001E32BB">
        <w:trPr>
          <w:trHeight w:val="196"/>
        </w:trPr>
        <w:tc>
          <w:tcPr>
            <w:tcW w:w="2360" w:type="dxa"/>
            <w:gridSpan w:val="2"/>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и  последствия  войны</w:t>
            </w:r>
          </w:p>
        </w:tc>
        <w:tc>
          <w:tcPr>
            <w:tcW w:w="3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противоборствующих сторон. Общественное</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ным  признакам,  </w:t>
            </w:r>
            <w:r w:rsidRPr="00FF1055">
              <w:rPr>
                <w:rFonts w:eastAsia="Times New Roman"/>
                <w:b/>
                <w:bCs/>
                <w:sz w:val="17"/>
                <w:szCs w:val="17"/>
              </w:rPr>
              <w:t>составлять</w:t>
            </w:r>
            <w:r w:rsidRPr="00FF1055">
              <w:rPr>
                <w:rFonts w:eastAsia="Times New Roman"/>
                <w:sz w:val="17"/>
                <w:szCs w:val="17"/>
              </w:rPr>
              <w:t xml:space="preserve">  хронологи-</w:t>
            </w:r>
          </w:p>
        </w:tc>
      </w:tr>
      <w:tr w:rsidR="00384B12" w:rsidRPr="00FF1055" w:rsidTr="001E32BB">
        <w:trPr>
          <w:trHeight w:val="190"/>
        </w:trPr>
        <w:tc>
          <w:tcPr>
            <w:tcW w:w="1000" w:type="dxa"/>
            <w:tcBorders>
              <w:left w:val="single" w:sz="8" w:space="0" w:color="auto"/>
            </w:tcBorders>
            <w:vAlign w:val="bottom"/>
          </w:tcPr>
          <w:p w:rsidR="00384B12" w:rsidRPr="00FF1055" w:rsidRDefault="00384B12" w:rsidP="001E32BB">
            <w:pPr>
              <w:rPr>
                <w:sz w:val="16"/>
                <w:szCs w:val="16"/>
              </w:rPr>
            </w:pPr>
          </w:p>
        </w:tc>
        <w:tc>
          <w:tcPr>
            <w:tcW w:w="1360" w:type="dxa"/>
            <w:vAlign w:val="bottom"/>
          </w:tcPr>
          <w:p w:rsidR="00384B12" w:rsidRPr="00FF1055" w:rsidRDefault="00384B12" w:rsidP="001E32BB">
            <w:pPr>
              <w:rPr>
                <w:sz w:val="16"/>
                <w:szCs w:val="16"/>
              </w:rPr>
            </w:pPr>
          </w:p>
        </w:tc>
        <w:tc>
          <w:tcPr>
            <w:tcW w:w="3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мнение  европейских  стран  по  поводу  уча-</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ческую таблицу «Первая мировая война</w:t>
            </w:r>
          </w:p>
        </w:tc>
      </w:tr>
      <w:tr w:rsidR="00384B12" w:rsidRPr="00FF1055" w:rsidTr="001E32BB">
        <w:trPr>
          <w:trHeight w:val="184"/>
        </w:trPr>
        <w:tc>
          <w:tcPr>
            <w:tcW w:w="1000" w:type="dxa"/>
            <w:tcBorders>
              <w:left w:val="single" w:sz="8" w:space="0" w:color="auto"/>
            </w:tcBorders>
            <w:vAlign w:val="bottom"/>
          </w:tcPr>
          <w:p w:rsidR="00384B12" w:rsidRPr="00FF1055" w:rsidRDefault="00384B12" w:rsidP="001E32BB">
            <w:pPr>
              <w:rPr>
                <w:sz w:val="15"/>
                <w:szCs w:val="15"/>
              </w:rPr>
            </w:pPr>
          </w:p>
        </w:tc>
        <w:tc>
          <w:tcPr>
            <w:tcW w:w="1360" w:type="dxa"/>
            <w:vAlign w:val="bottom"/>
          </w:tcPr>
          <w:p w:rsidR="00384B12" w:rsidRPr="00FF1055" w:rsidRDefault="00384B12" w:rsidP="001E32BB">
            <w:pPr>
              <w:rPr>
                <w:sz w:val="15"/>
                <w:szCs w:val="15"/>
              </w:rPr>
            </w:pPr>
          </w:p>
        </w:tc>
        <w:tc>
          <w:tcPr>
            <w:tcW w:w="36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стия  в  войне.  Позиция  сторонников  Лени-</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1914–1918  гг.»,  на  основании  которой</w:t>
            </w:r>
          </w:p>
        </w:tc>
      </w:tr>
      <w:tr w:rsidR="00384B12" w:rsidRPr="00FF1055" w:rsidTr="001E32BB">
        <w:trPr>
          <w:trHeight w:val="190"/>
        </w:trPr>
        <w:tc>
          <w:tcPr>
            <w:tcW w:w="1000" w:type="dxa"/>
            <w:tcBorders>
              <w:left w:val="single" w:sz="8" w:space="0" w:color="auto"/>
            </w:tcBorders>
            <w:vAlign w:val="bottom"/>
          </w:tcPr>
          <w:p w:rsidR="00384B12" w:rsidRPr="00FF1055" w:rsidRDefault="00384B12" w:rsidP="001E32BB">
            <w:pPr>
              <w:rPr>
                <w:sz w:val="16"/>
                <w:szCs w:val="16"/>
              </w:rPr>
            </w:pPr>
          </w:p>
        </w:tc>
        <w:tc>
          <w:tcPr>
            <w:tcW w:w="1360" w:type="dxa"/>
            <w:vAlign w:val="bottom"/>
          </w:tcPr>
          <w:p w:rsidR="00384B12" w:rsidRPr="00FF1055" w:rsidRDefault="00384B12" w:rsidP="001E32BB">
            <w:pPr>
              <w:rPr>
                <w:sz w:val="16"/>
                <w:szCs w:val="16"/>
              </w:rPr>
            </w:pPr>
          </w:p>
        </w:tc>
        <w:tc>
          <w:tcPr>
            <w:tcW w:w="3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 Военные действия в 1914–1917 гг. Рост</w:t>
            </w:r>
          </w:p>
        </w:tc>
        <w:tc>
          <w:tcPr>
            <w:tcW w:w="1120" w:type="dxa"/>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соотносить</w:t>
            </w:r>
          </w:p>
        </w:tc>
        <w:tc>
          <w:tcPr>
            <w:tcW w:w="2340" w:type="dxa"/>
            <w:tcBorders>
              <w:right w:val="single" w:sz="8" w:space="0" w:color="auto"/>
            </w:tcBorders>
            <w:vAlign w:val="bottom"/>
          </w:tcPr>
          <w:p w:rsidR="00384B12" w:rsidRPr="00FF1055" w:rsidRDefault="00384B12" w:rsidP="001E32BB">
            <w:pPr>
              <w:spacing w:line="190" w:lineRule="exact"/>
              <w:ind w:right="52"/>
              <w:jc w:val="right"/>
              <w:rPr>
                <w:sz w:val="20"/>
                <w:szCs w:val="20"/>
              </w:rPr>
            </w:pPr>
            <w:r w:rsidRPr="00FF1055">
              <w:rPr>
                <w:rFonts w:eastAsia="Times New Roman"/>
                <w:sz w:val="17"/>
                <w:szCs w:val="17"/>
              </w:rPr>
              <w:t>единичныеисторические</w:t>
            </w:r>
          </w:p>
        </w:tc>
      </w:tr>
      <w:tr w:rsidR="00384B12" w:rsidRPr="00FF1055" w:rsidTr="001E32BB">
        <w:trPr>
          <w:trHeight w:val="196"/>
        </w:trPr>
        <w:tc>
          <w:tcPr>
            <w:tcW w:w="1000" w:type="dxa"/>
            <w:tcBorders>
              <w:left w:val="single" w:sz="8" w:space="0" w:color="auto"/>
            </w:tcBorders>
            <w:vAlign w:val="bottom"/>
          </w:tcPr>
          <w:p w:rsidR="00384B12" w:rsidRPr="00FF1055" w:rsidRDefault="00384B12" w:rsidP="001E32BB">
            <w:pPr>
              <w:rPr>
                <w:sz w:val="17"/>
                <w:szCs w:val="17"/>
              </w:rPr>
            </w:pPr>
          </w:p>
        </w:tc>
        <w:tc>
          <w:tcPr>
            <w:tcW w:w="1360" w:type="dxa"/>
            <w:vAlign w:val="bottom"/>
          </w:tcPr>
          <w:p w:rsidR="00384B12" w:rsidRPr="00FF1055" w:rsidRDefault="00384B12" w:rsidP="001E32BB">
            <w:pPr>
              <w:rPr>
                <w:sz w:val="17"/>
                <w:szCs w:val="17"/>
              </w:rPr>
            </w:pPr>
          </w:p>
        </w:tc>
        <w:tc>
          <w:tcPr>
            <w:tcW w:w="3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антивоенного  и  революционного  движения</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факты и общие явления. </w:t>
            </w:r>
            <w:r w:rsidRPr="00FF1055">
              <w:rPr>
                <w:rFonts w:eastAsia="Times New Roman"/>
                <w:b/>
                <w:bCs/>
                <w:sz w:val="17"/>
                <w:szCs w:val="17"/>
              </w:rPr>
              <w:t>Анализировать</w:t>
            </w:r>
          </w:p>
        </w:tc>
      </w:tr>
      <w:tr w:rsidR="00384B12" w:rsidRPr="00FF1055" w:rsidTr="001E32BB">
        <w:trPr>
          <w:trHeight w:val="184"/>
        </w:trPr>
        <w:tc>
          <w:tcPr>
            <w:tcW w:w="1000" w:type="dxa"/>
            <w:tcBorders>
              <w:left w:val="single" w:sz="8" w:space="0" w:color="auto"/>
            </w:tcBorders>
            <w:vAlign w:val="bottom"/>
          </w:tcPr>
          <w:p w:rsidR="00384B12" w:rsidRPr="00FF1055" w:rsidRDefault="00384B12" w:rsidP="001E32BB">
            <w:pPr>
              <w:rPr>
                <w:sz w:val="15"/>
                <w:szCs w:val="15"/>
              </w:rPr>
            </w:pPr>
          </w:p>
        </w:tc>
        <w:tc>
          <w:tcPr>
            <w:tcW w:w="1360" w:type="dxa"/>
            <w:vAlign w:val="bottom"/>
          </w:tcPr>
          <w:p w:rsidR="00384B12" w:rsidRPr="00FF1055" w:rsidRDefault="00384B12" w:rsidP="001E32BB">
            <w:pPr>
              <w:rPr>
                <w:sz w:val="15"/>
                <w:szCs w:val="15"/>
              </w:rPr>
            </w:pPr>
          </w:p>
        </w:tc>
        <w:tc>
          <w:tcPr>
            <w:tcW w:w="36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  воюющих  странах.  Заключение  сепарат-</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карту военных действий и мировых со-</w:t>
            </w:r>
          </w:p>
        </w:tc>
      </w:tr>
      <w:tr w:rsidR="00384B12" w:rsidRPr="00FF1055" w:rsidTr="001E32BB">
        <w:trPr>
          <w:trHeight w:val="190"/>
        </w:trPr>
        <w:tc>
          <w:tcPr>
            <w:tcW w:w="1000" w:type="dxa"/>
            <w:tcBorders>
              <w:left w:val="single" w:sz="8" w:space="0" w:color="auto"/>
            </w:tcBorders>
            <w:vAlign w:val="bottom"/>
          </w:tcPr>
          <w:p w:rsidR="00384B12" w:rsidRPr="00FF1055" w:rsidRDefault="00384B12" w:rsidP="001E32BB">
            <w:pPr>
              <w:rPr>
                <w:sz w:val="16"/>
                <w:szCs w:val="16"/>
              </w:rPr>
            </w:pPr>
          </w:p>
        </w:tc>
        <w:tc>
          <w:tcPr>
            <w:tcW w:w="1360" w:type="dxa"/>
            <w:vAlign w:val="bottom"/>
          </w:tcPr>
          <w:p w:rsidR="00384B12" w:rsidRPr="00FF1055" w:rsidRDefault="00384B12" w:rsidP="001E32BB">
            <w:pPr>
              <w:rPr>
                <w:sz w:val="16"/>
                <w:szCs w:val="16"/>
              </w:rPr>
            </w:pPr>
          </w:p>
        </w:tc>
        <w:tc>
          <w:tcPr>
            <w:tcW w:w="3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ного  Брестского  мира,  выход  России  из</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глашений  с  опорой  на  легенду,  </w:t>
            </w:r>
            <w:r w:rsidRPr="00FF1055">
              <w:rPr>
                <w:rFonts w:eastAsia="Times New Roman"/>
                <w:b/>
                <w:bCs/>
                <w:sz w:val="17"/>
                <w:szCs w:val="17"/>
              </w:rPr>
              <w:t>нано-</w:t>
            </w:r>
          </w:p>
        </w:tc>
      </w:tr>
      <w:tr w:rsidR="00384B12" w:rsidRPr="00FF1055" w:rsidTr="001E32BB">
        <w:trPr>
          <w:trHeight w:val="190"/>
        </w:trPr>
        <w:tc>
          <w:tcPr>
            <w:tcW w:w="1000" w:type="dxa"/>
            <w:tcBorders>
              <w:left w:val="single" w:sz="8" w:space="0" w:color="auto"/>
            </w:tcBorders>
            <w:vAlign w:val="bottom"/>
          </w:tcPr>
          <w:p w:rsidR="00384B12" w:rsidRPr="00FF1055" w:rsidRDefault="00384B12" w:rsidP="001E32BB">
            <w:pPr>
              <w:rPr>
                <w:sz w:val="16"/>
                <w:szCs w:val="16"/>
              </w:rPr>
            </w:pPr>
          </w:p>
        </w:tc>
        <w:tc>
          <w:tcPr>
            <w:tcW w:w="1360" w:type="dxa"/>
            <w:vAlign w:val="bottom"/>
          </w:tcPr>
          <w:p w:rsidR="00384B12" w:rsidRPr="00FF1055" w:rsidRDefault="00384B12" w:rsidP="001E32BB">
            <w:pPr>
              <w:rPr>
                <w:sz w:val="16"/>
                <w:szCs w:val="16"/>
              </w:rPr>
            </w:pPr>
          </w:p>
        </w:tc>
        <w:tc>
          <w:tcPr>
            <w:tcW w:w="3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войны. Компьенское перемирие, победа Ан-</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сить </w:t>
            </w:r>
            <w:r w:rsidRPr="00FF1055">
              <w:rPr>
                <w:rFonts w:eastAsia="Times New Roman"/>
                <w:sz w:val="17"/>
                <w:szCs w:val="17"/>
              </w:rPr>
              <w:t>информацию на контурную карту.</w:t>
            </w:r>
          </w:p>
        </w:tc>
      </w:tr>
      <w:tr w:rsidR="00384B12" w:rsidRPr="00FF1055" w:rsidTr="001E32BB">
        <w:trPr>
          <w:trHeight w:val="196"/>
        </w:trPr>
        <w:tc>
          <w:tcPr>
            <w:tcW w:w="1000" w:type="dxa"/>
            <w:tcBorders>
              <w:left w:val="single" w:sz="8" w:space="0" w:color="auto"/>
            </w:tcBorders>
            <w:vAlign w:val="bottom"/>
          </w:tcPr>
          <w:p w:rsidR="00384B12" w:rsidRPr="00FF1055" w:rsidRDefault="00384B12" w:rsidP="001E32BB">
            <w:pPr>
              <w:rPr>
                <w:sz w:val="17"/>
                <w:szCs w:val="17"/>
              </w:rPr>
            </w:pPr>
          </w:p>
        </w:tc>
        <w:tc>
          <w:tcPr>
            <w:tcW w:w="1360" w:type="dxa"/>
            <w:vAlign w:val="bottom"/>
          </w:tcPr>
          <w:p w:rsidR="00384B12" w:rsidRPr="00FF1055" w:rsidRDefault="00384B12" w:rsidP="001E32BB">
            <w:pPr>
              <w:rPr>
                <w:sz w:val="17"/>
                <w:szCs w:val="17"/>
              </w:rPr>
            </w:pPr>
          </w:p>
        </w:tc>
        <w:tc>
          <w:tcPr>
            <w:tcW w:w="3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танты.  Итоги  Первой  мировой  войны.</w:t>
            </w: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Сравнивать </w:t>
            </w:r>
            <w:r w:rsidRPr="00FF1055">
              <w:rPr>
                <w:rFonts w:eastAsia="Times New Roman"/>
                <w:sz w:val="17"/>
                <w:szCs w:val="17"/>
              </w:rPr>
              <w:t>данные разных картографи-</w:t>
            </w:r>
          </w:p>
        </w:tc>
      </w:tr>
      <w:tr w:rsidR="00384B12" w:rsidRPr="00FF1055" w:rsidTr="001E32BB">
        <w:trPr>
          <w:trHeight w:val="194"/>
        </w:trPr>
        <w:tc>
          <w:tcPr>
            <w:tcW w:w="1000" w:type="dxa"/>
            <w:tcBorders>
              <w:left w:val="single" w:sz="8" w:space="0" w:color="auto"/>
            </w:tcBorders>
            <w:vAlign w:val="bottom"/>
          </w:tcPr>
          <w:p w:rsidR="00384B12" w:rsidRPr="00FF1055" w:rsidRDefault="00384B12" w:rsidP="001E32BB">
            <w:pPr>
              <w:rPr>
                <w:sz w:val="16"/>
                <w:szCs w:val="16"/>
              </w:rPr>
            </w:pPr>
          </w:p>
        </w:tc>
        <w:tc>
          <w:tcPr>
            <w:tcW w:w="1360" w:type="dxa"/>
            <w:vAlign w:val="bottom"/>
          </w:tcPr>
          <w:p w:rsidR="00384B12" w:rsidRPr="00FF1055" w:rsidRDefault="00384B12" w:rsidP="001E32BB">
            <w:pPr>
              <w:rPr>
                <w:sz w:val="16"/>
                <w:szCs w:val="16"/>
              </w:rPr>
            </w:pPr>
          </w:p>
        </w:tc>
        <w:tc>
          <w:tcPr>
            <w:tcW w:w="3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 с. 16–19; Те-</w:t>
            </w: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ческих  источников  о  территориях  Ав-</w:t>
            </w:r>
          </w:p>
        </w:tc>
      </w:tr>
      <w:tr w:rsidR="00384B12" w:rsidRPr="00FF1055" w:rsidTr="001E32BB">
        <w:trPr>
          <w:trHeight w:val="186"/>
        </w:trPr>
        <w:tc>
          <w:tcPr>
            <w:tcW w:w="1000" w:type="dxa"/>
            <w:tcBorders>
              <w:left w:val="single" w:sz="8" w:space="0" w:color="auto"/>
            </w:tcBorders>
            <w:vAlign w:val="bottom"/>
          </w:tcPr>
          <w:p w:rsidR="00384B12" w:rsidRPr="00FF1055" w:rsidRDefault="00384B12" w:rsidP="001E32BB">
            <w:pPr>
              <w:rPr>
                <w:sz w:val="16"/>
                <w:szCs w:val="16"/>
              </w:rPr>
            </w:pPr>
          </w:p>
        </w:tc>
        <w:tc>
          <w:tcPr>
            <w:tcW w:w="1360" w:type="dxa"/>
            <w:vAlign w:val="bottom"/>
          </w:tcPr>
          <w:p w:rsidR="00384B12" w:rsidRPr="00FF1055" w:rsidRDefault="00384B12" w:rsidP="001E32BB">
            <w:pPr>
              <w:rPr>
                <w:sz w:val="16"/>
                <w:szCs w:val="16"/>
              </w:rPr>
            </w:pPr>
          </w:p>
        </w:tc>
        <w:tc>
          <w:tcPr>
            <w:tcW w:w="3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традь-тренажёр;  Атлас;  Электронное  при-</w:t>
            </w:r>
          </w:p>
        </w:tc>
        <w:tc>
          <w:tcPr>
            <w:tcW w:w="3460" w:type="dxa"/>
            <w:gridSpan w:val="2"/>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стро-Венгрии,  Российской  и  Османской</w:t>
            </w:r>
          </w:p>
        </w:tc>
      </w:tr>
      <w:tr w:rsidR="00384B12" w:rsidRPr="00FF1055" w:rsidTr="001E32BB">
        <w:trPr>
          <w:trHeight w:val="184"/>
        </w:trPr>
        <w:tc>
          <w:tcPr>
            <w:tcW w:w="1000" w:type="dxa"/>
            <w:tcBorders>
              <w:left w:val="single" w:sz="8" w:space="0" w:color="auto"/>
            </w:tcBorders>
            <w:vAlign w:val="bottom"/>
          </w:tcPr>
          <w:p w:rsidR="00384B12" w:rsidRPr="00FF1055" w:rsidRDefault="00384B12" w:rsidP="001E32BB">
            <w:pPr>
              <w:rPr>
                <w:sz w:val="15"/>
                <w:szCs w:val="15"/>
              </w:rPr>
            </w:pPr>
          </w:p>
        </w:tc>
        <w:tc>
          <w:tcPr>
            <w:tcW w:w="1360" w:type="dxa"/>
            <w:vAlign w:val="bottom"/>
          </w:tcPr>
          <w:p w:rsidR="00384B12" w:rsidRPr="00FF1055" w:rsidRDefault="00384B12" w:rsidP="001E32BB">
            <w:pPr>
              <w:rPr>
                <w:sz w:val="15"/>
                <w:szCs w:val="15"/>
              </w:rPr>
            </w:pPr>
          </w:p>
        </w:tc>
        <w:tc>
          <w:tcPr>
            <w:tcW w:w="36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ложение  к  учебнику</w:t>
            </w:r>
          </w:p>
        </w:tc>
        <w:tc>
          <w:tcPr>
            <w:tcW w:w="3460" w:type="dxa"/>
            <w:gridSpan w:val="2"/>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империй до и после Первой мировой вой-</w:t>
            </w:r>
          </w:p>
        </w:tc>
      </w:tr>
      <w:tr w:rsidR="00384B12" w:rsidRPr="00FF1055" w:rsidTr="001E32BB">
        <w:trPr>
          <w:trHeight w:val="190"/>
        </w:trPr>
        <w:tc>
          <w:tcPr>
            <w:tcW w:w="1000" w:type="dxa"/>
            <w:tcBorders>
              <w:left w:val="single" w:sz="8" w:space="0" w:color="auto"/>
            </w:tcBorders>
            <w:vAlign w:val="bottom"/>
          </w:tcPr>
          <w:p w:rsidR="00384B12" w:rsidRPr="00FF1055" w:rsidRDefault="00384B12" w:rsidP="001E32BB">
            <w:pPr>
              <w:rPr>
                <w:sz w:val="16"/>
                <w:szCs w:val="16"/>
              </w:rPr>
            </w:pPr>
          </w:p>
        </w:tc>
        <w:tc>
          <w:tcPr>
            <w:tcW w:w="1360" w:type="dxa"/>
            <w:vAlign w:val="bottom"/>
          </w:tcPr>
          <w:p w:rsidR="00384B12" w:rsidRPr="00FF1055" w:rsidRDefault="00384B12" w:rsidP="001E32BB">
            <w:pPr>
              <w:rPr>
                <w:sz w:val="16"/>
                <w:szCs w:val="16"/>
              </w:rPr>
            </w:pPr>
          </w:p>
        </w:tc>
        <w:tc>
          <w:tcPr>
            <w:tcW w:w="3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ны, </w:t>
            </w:r>
            <w:r w:rsidRPr="00FF1055">
              <w:rPr>
                <w:rFonts w:eastAsia="Times New Roman"/>
                <w:b/>
                <w:bCs/>
                <w:sz w:val="17"/>
                <w:szCs w:val="17"/>
              </w:rPr>
              <w:t>выявлять</w:t>
            </w:r>
            <w:r w:rsidRPr="00FF1055">
              <w:rPr>
                <w:rFonts w:eastAsia="Times New Roman"/>
                <w:sz w:val="17"/>
                <w:szCs w:val="17"/>
              </w:rPr>
              <w:t xml:space="preserve">  их сходство и различия.</w:t>
            </w:r>
          </w:p>
        </w:tc>
      </w:tr>
      <w:tr w:rsidR="00384B12" w:rsidRPr="00FF1055" w:rsidTr="001E32BB">
        <w:trPr>
          <w:trHeight w:val="196"/>
        </w:trPr>
        <w:tc>
          <w:tcPr>
            <w:tcW w:w="1000" w:type="dxa"/>
            <w:tcBorders>
              <w:left w:val="single" w:sz="8" w:space="0" w:color="auto"/>
            </w:tcBorders>
            <w:vAlign w:val="bottom"/>
          </w:tcPr>
          <w:p w:rsidR="00384B12" w:rsidRPr="00FF1055" w:rsidRDefault="00384B12" w:rsidP="001E32BB">
            <w:pPr>
              <w:rPr>
                <w:sz w:val="17"/>
                <w:szCs w:val="17"/>
              </w:rPr>
            </w:pPr>
          </w:p>
        </w:tc>
        <w:tc>
          <w:tcPr>
            <w:tcW w:w="1360" w:type="dxa"/>
            <w:vAlign w:val="bottom"/>
          </w:tcPr>
          <w:p w:rsidR="00384B12" w:rsidRPr="00FF1055" w:rsidRDefault="00384B12" w:rsidP="001E32BB">
            <w:pPr>
              <w:rPr>
                <w:sz w:val="17"/>
                <w:szCs w:val="17"/>
              </w:rPr>
            </w:pPr>
          </w:p>
        </w:tc>
        <w:tc>
          <w:tcPr>
            <w:tcW w:w="3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Проводить </w:t>
            </w:r>
            <w:r w:rsidRPr="00FF1055">
              <w:rPr>
                <w:rFonts w:eastAsia="Times New Roman"/>
                <w:sz w:val="17"/>
                <w:szCs w:val="17"/>
              </w:rPr>
              <w:t>поиск и анализ информации</w:t>
            </w:r>
          </w:p>
        </w:tc>
      </w:tr>
      <w:tr w:rsidR="00384B12" w:rsidRPr="00FF1055" w:rsidTr="001E32BB">
        <w:trPr>
          <w:trHeight w:val="190"/>
        </w:trPr>
        <w:tc>
          <w:tcPr>
            <w:tcW w:w="1000" w:type="dxa"/>
            <w:tcBorders>
              <w:left w:val="single" w:sz="8" w:space="0" w:color="auto"/>
            </w:tcBorders>
            <w:vAlign w:val="bottom"/>
          </w:tcPr>
          <w:p w:rsidR="00384B12" w:rsidRPr="00FF1055" w:rsidRDefault="00384B12" w:rsidP="001E32BB">
            <w:pPr>
              <w:rPr>
                <w:sz w:val="16"/>
                <w:szCs w:val="16"/>
              </w:rPr>
            </w:pPr>
          </w:p>
        </w:tc>
        <w:tc>
          <w:tcPr>
            <w:tcW w:w="1360" w:type="dxa"/>
            <w:vAlign w:val="bottom"/>
          </w:tcPr>
          <w:p w:rsidR="00384B12" w:rsidRPr="00FF1055" w:rsidRDefault="00384B12" w:rsidP="001E32BB">
            <w:pPr>
              <w:rPr>
                <w:sz w:val="16"/>
                <w:szCs w:val="16"/>
              </w:rPr>
            </w:pPr>
          </w:p>
        </w:tc>
        <w:tc>
          <w:tcPr>
            <w:tcW w:w="3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об  изменении  жизни  западного  обще-</w:t>
            </w:r>
          </w:p>
        </w:tc>
      </w:tr>
      <w:tr w:rsidR="00384B12" w:rsidRPr="00FF1055" w:rsidTr="001E32BB">
        <w:trPr>
          <w:trHeight w:val="190"/>
        </w:trPr>
        <w:tc>
          <w:tcPr>
            <w:tcW w:w="1000" w:type="dxa"/>
            <w:tcBorders>
              <w:left w:val="single" w:sz="8" w:space="0" w:color="auto"/>
            </w:tcBorders>
            <w:vAlign w:val="bottom"/>
          </w:tcPr>
          <w:p w:rsidR="00384B12" w:rsidRPr="00FF1055" w:rsidRDefault="00384B12" w:rsidP="001E32BB">
            <w:pPr>
              <w:rPr>
                <w:sz w:val="16"/>
                <w:szCs w:val="16"/>
              </w:rPr>
            </w:pPr>
          </w:p>
        </w:tc>
        <w:tc>
          <w:tcPr>
            <w:tcW w:w="1360" w:type="dxa"/>
            <w:vAlign w:val="bottom"/>
          </w:tcPr>
          <w:p w:rsidR="00384B12" w:rsidRPr="00FF1055" w:rsidRDefault="00384B12" w:rsidP="001E32BB">
            <w:pPr>
              <w:rPr>
                <w:sz w:val="16"/>
                <w:szCs w:val="16"/>
              </w:rPr>
            </w:pPr>
          </w:p>
        </w:tc>
        <w:tc>
          <w:tcPr>
            <w:tcW w:w="3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ства  в  результате  войны  в  нескольких</w:t>
            </w:r>
          </w:p>
        </w:tc>
      </w:tr>
      <w:tr w:rsidR="00384B12" w:rsidRPr="00FF1055" w:rsidTr="001E32BB">
        <w:trPr>
          <w:trHeight w:val="190"/>
        </w:trPr>
        <w:tc>
          <w:tcPr>
            <w:tcW w:w="1000" w:type="dxa"/>
            <w:tcBorders>
              <w:left w:val="single" w:sz="8" w:space="0" w:color="auto"/>
            </w:tcBorders>
            <w:vAlign w:val="bottom"/>
          </w:tcPr>
          <w:p w:rsidR="00384B12" w:rsidRPr="00FF1055" w:rsidRDefault="00384B12" w:rsidP="001E32BB">
            <w:pPr>
              <w:rPr>
                <w:sz w:val="16"/>
                <w:szCs w:val="16"/>
              </w:rPr>
            </w:pPr>
          </w:p>
        </w:tc>
        <w:tc>
          <w:tcPr>
            <w:tcW w:w="1360" w:type="dxa"/>
            <w:vAlign w:val="bottom"/>
          </w:tcPr>
          <w:p w:rsidR="00384B12" w:rsidRPr="00FF1055" w:rsidRDefault="00384B12" w:rsidP="001E32BB">
            <w:pPr>
              <w:rPr>
                <w:sz w:val="16"/>
                <w:szCs w:val="16"/>
              </w:rPr>
            </w:pPr>
          </w:p>
        </w:tc>
        <w:tc>
          <w:tcPr>
            <w:tcW w:w="3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источниках (научной и учебной литера-</w:t>
            </w:r>
          </w:p>
        </w:tc>
      </w:tr>
      <w:tr w:rsidR="00384B12" w:rsidRPr="00FF1055" w:rsidTr="001E32BB">
        <w:trPr>
          <w:trHeight w:val="190"/>
        </w:trPr>
        <w:tc>
          <w:tcPr>
            <w:tcW w:w="1000" w:type="dxa"/>
            <w:tcBorders>
              <w:left w:val="single" w:sz="8" w:space="0" w:color="auto"/>
            </w:tcBorders>
            <w:vAlign w:val="bottom"/>
          </w:tcPr>
          <w:p w:rsidR="00384B12" w:rsidRPr="00FF1055" w:rsidRDefault="00384B12" w:rsidP="001E32BB">
            <w:pPr>
              <w:rPr>
                <w:sz w:val="16"/>
                <w:szCs w:val="16"/>
              </w:rPr>
            </w:pPr>
          </w:p>
        </w:tc>
        <w:tc>
          <w:tcPr>
            <w:tcW w:w="1360" w:type="dxa"/>
            <w:vAlign w:val="bottom"/>
          </w:tcPr>
          <w:p w:rsidR="00384B12" w:rsidRPr="00FF1055" w:rsidRDefault="00384B12" w:rsidP="001E32BB">
            <w:pPr>
              <w:rPr>
                <w:sz w:val="16"/>
                <w:szCs w:val="16"/>
              </w:rPr>
            </w:pPr>
          </w:p>
        </w:tc>
        <w:tc>
          <w:tcPr>
            <w:tcW w:w="3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туре,  иллюстрациях,  фрагментах  худо-</w:t>
            </w:r>
          </w:p>
        </w:tc>
      </w:tr>
      <w:tr w:rsidR="00384B12" w:rsidRPr="00FF1055" w:rsidTr="001E32BB">
        <w:trPr>
          <w:trHeight w:val="184"/>
        </w:trPr>
        <w:tc>
          <w:tcPr>
            <w:tcW w:w="1000" w:type="dxa"/>
            <w:tcBorders>
              <w:left w:val="single" w:sz="8" w:space="0" w:color="auto"/>
            </w:tcBorders>
            <w:vAlign w:val="bottom"/>
          </w:tcPr>
          <w:p w:rsidR="00384B12" w:rsidRPr="00FF1055" w:rsidRDefault="00384B12" w:rsidP="001E32BB">
            <w:pPr>
              <w:rPr>
                <w:sz w:val="15"/>
                <w:szCs w:val="15"/>
              </w:rPr>
            </w:pPr>
          </w:p>
        </w:tc>
        <w:tc>
          <w:tcPr>
            <w:tcW w:w="1360" w:type="dxa"/>
            <w:vAlign w:val="bottom"/>
          </w:tcPr>
          <w:p w:rsidR="00384B12" w:rsidRPr="00FF1055" w:rsidRDefault="00384B12" w:rsidP="001E32BB">
            <w:pPr>
              <w:rPr>
                <w:sz w:val="15"/>
                <w:szCs w:val="15"/>
              </w:rPr>
            </w:pPr>
          </w:p>
        </w:tc>
        <w:tc>
          <w:tcPr>
            <w:tcW w:w="36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11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жественных</w:t>
            </w:r>
          </w:p>
        </w:tc>
        <w:tc>
          <w:tcPr>
            <w:tcW w:w="2340" w:type="dxa"/>
            <w:tcBorders>
              <w:right w:val="single" w:sz="8" w:space="0" w:color="auto"/>
            </w:tcBorders>
            <w:vAlign w:val="bottom"/>
          </w:tcPr>
          <w:p w:rsidR="00384B12" w:rsidRPr="00FF1055" w:rsidRDefault="00384B12" w:rsidP="001E32BB">
            <w:pPr>
              <w:spacing w:line="184" w:lineRule="exact"/>
              <w:ind w:right="52"/>
              <w:jc w:val="right"/>
              <w:rPr>
                <w:sz w:val="20"/>
                <w:szCs w:val="20"/>
              </w:rPr>
            </w:pPr>
            <w:r w:rsidRPr="00FF1055">
              <w:rPr>
                <w:rFonts w:eastAsia="Times New Roman"/>
                <w:sz w:val="17"/>
                <w:szCs w:val="17"/>
              </w:rPr>
              <w:t>произведений,  мемуаров),</w:t>
            </w:r>
          </w:p>
        </w:tc>
      </w:tr>
      <w:tr w:rsidR="00384B12" w:rsidRPr="00FF1055" w:rsidTr="001E32BB">
        <w:trPr>
          <w:trHeight w:val="190"/>
        </w:trPr>
        <w:tc>
          <w:tcPr>
            <w:tcW w:w="1000" w:type="dxa"/>
            <w:tcBorders>
              <w:left w:val="single" w:sz="8" w:space="0" w:color="auto"/>
            </w:tcBorders>
            <w:vAlign w:val="bottom"/>
          </w:tcPr>
          <w:p w:rsidR="00384B12" w:rsidRPr="00FF1055" w:rsidRDefault="00384B12" w:rsidP="001E32BB">
            <w:pPr>
              <w:rPr>
                <w:sz w:val="16"/>
                <w:szCs w:val="16"/>
              </w:rPr>
            </w:pPr>
          </w:p>
        </w:tc>
        <w:tc>
          <w:tcPr>
            <w:tcW w:w="1360" w:type="dxa"/>
            <w:vAlign w:val="bottom"/>
          </w:tcPr>
          <w:p w:rsidR="00384B12" w:rsidRPr="00FF1055" w:rsidRDefault="00384B12" w:rsidP="001E32BB">
            <w:pPr>
              <w:rPr>
                <w:sz w:val="16"/>
                <w:szCs w:val="16"/>
              </w:rPr>
            </w:pPr>
          </w:p>
        </w:tc>
        <w:tc>
          <w:tcPr>
            <w:tcW w:w="3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готовить  </w:t>
            </w:r>
            <w:r w:rsidRPr="00FF1055">
              <w:rPr>
                <w:rFonts w:eastAsia="Times New Roman"/>
                <w:sz w:val="17"/>
                <w:szCs w:val="17"/>
              </w:rPr>
              <w:t>презентацию  (сообщение).</w:t>
            </w:r>
            <w:r w:rsidRPr="00FF1055">
              <w:rPr>
                <w:rFonts w:eastAsia="Times New Roman"/>
                <w:b/>
                <w:bCs/>
                <w:sz w:val="17"/>
                <w:szCs w:val="17"/>
              </w:rPr>
              <w:t xml:space="preserve">  Из-</w:t>
            </w:r>
          </w:p>
        </w:tc>
      </w:tr>
      <w:tr w:rsidR="00384B12" w:rsidRPr="00FF1055" w:rsidTr="001E32BB">
        <w:trPr>
          <w:trHeight w:val="196"/>
        </w:trPr>
        <w:tc>
          <w:tcPr>
            <w:tcW w:w="1000" w:type="dxa"/>
            <w:tcBorders>
              <w:left w:val="single" w:sz="8" w:space="0" w:color="auto"/>
            </w:tcBorders>
            <w:vAlign w:val="bottom"/>
          </w:tcPr>
          <w:p w:rsidR="00384B12" w:rsidRPr="00FF1055" w:rsidRDefault="00384B12" w:rsidP="001E32BB">
            <w:pPr>
              <w:rPr>
                <w:sz w:val="17"/>
                <w:szCs w:val="17"/>
              </w:rPr>
            </w:pPr>
          </w:p>
        </w:tc>
        <w:tc>
          <w:tcPr>
            <w:tcW w:w="1360" w:type="dxa"/>
            <w:vAlign w:val="bottom"/>
          </w:tcPr>
          <w:p w:rsidR="00384B12" w:rsidRPr="00FF1055" w:rsidRDefault="00384B12" w:rsidP="001E32BB">
            <w:pPr>
              <w:rPr>
                <w:sz w:val="17"/>
                <w:szCs w:val="17"/>
              </w:rPr>
            </w:pPr>
          </w:p>
        </w:tc>
        <w:tc>
          <w:tcPr>
            <w:tcW w:w="3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2"/>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лагать  </w:t>
            </w:r>
            <w:r w:rsidRPr="00FF1055">
              <w:rPr>
                <w:rFonts w:eastAsia="Times New Roman"/>
                <w:sz w:val="17"/>
                <w:szCs w:val="17"/>
              </w:rPr>
              <w:t>суждения  о  влиянии  тотальной</w:t>
            </w:r>
          </w:p>
        </w:tc>
      </w:tr>
      <w:tr w:rsidR="00384B12" w:rsidRPr="00FF1055" w:rsidTr="001E32BB">
        <w:trPr>
          <w:trHeight w:val="190"/>
        </w:trPr>
        <w:tc>
          <w:tcPr>
            <w:tcW w:w="1000" w:type="dxa"/>
            <w:tcBorders>
              <w:left w:val="single" w:sz="8" w:space="0" w:color="auto"/>
            </w:tcBorders>
            <w:vAlign w:val="bottom"/>
          </w:tcPr>
          <w:p w:rsidR="00384B12" w:rsidRPr="00FF1055" w:rsidRDefault="00384B12" w:rsidP="001E32BB">
            <w:pPr>
              <w:rPr>
                <w:sz w:val="16"/>
                <w:szCs w:val="16"/>
              </w:rPr>
            </w:pPr>
          </w:p>
        </w:tc>
        <w:tc>
          <w:tcPr>
            <w:tcW w:w="1360" w:type="dxa"/>
            <w:vAlign w:val="bottom"/>
          </w:tcPr>
          <w:p w:rsidR="00384B12" w:rsidRPr="00FF1055" w:rsidRDefault="00384B12" w:rsidP="001E32BB">
            <w:pPr>
              <w:rPr>
                <w:sz w:val="16"/>
                <w:szCs w:val="16"/>
              </w:rPr>
            </w:pPr>
          </w:p>
        </w:tc>
        <w:tc>
          <w:tcPr>
            <w:tcW w:w="3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войны на жизнь людей в процессе ком-</w:t>
            </w:r>
          </w:p>
        </w:tc>
      </w:tr>
      <w:tr w:rsidR="00384B12" w:rsidRPr="00FF1055" w:rsidTr="001E32BB">
        <w:trPr>
          <w:trHeight w:val="190"/>
        </w:trPr>
        <w:tc>
          <w:tcPr>
            <w:tcW w:w="1000" w:type="dxa"/>
            <w:tcBorders>
              <w:left w:val="single" w:sz="8" w:space="0" w:color="auto"/>
            </w:tcBorders>
            <w:vAlign w:val="bottom"/>
          </w:tcPr>
          <w:p w:rsidR="00384B12" w:rsidRPr="00FF1055" w:rsidRDefault="00384B12" w:rsidP="001E32BB">
            <w:pPr>
              <w:rPr>
                <w:sz w:val="16"/>
                <w:szCs w:val="16"/>
              </w:rPr>
            </w:pPr>
          </w:p>
        </w:tc>
        <w:tc>
          <w:tcPr>
            <w:tcW w:w="1360" w:type="dxa"/>
            <w:vAlign w:val="bottom"/>
          </w:tcPr>
          <w:p w:rsidR="00384B12" w:rsidRPr="00FF1055" w:rsidRDefault="00384B12" w:rsidP="001E32BB">
            <w:pPr>
              <w:rPr>
                <w:sz w:val="16"/>
                <w:szCs w:val="16"/>
              </w:rPr>
            </w:pPr>
          </w:p>
        </w:tc>
        <w:tc>
          <w:tcPr>
            <w:tcW w:w="3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2"/>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муникации с одноклассниками</w:t>
            </w:r>
          </w:p>
        </w:tc>
      </w:tr>
      <w:tr w:rsidR="00384B12" w:rsidRPr="00FF1055" w:rsidTr="001E32BB">
        <w:trPr>
          <w:trHeight w:val="52"/>
        </w:trPr>
        <w:tc>
          <w:tcPr>
            <w:tcW w:w="1000" w:type="dxa"/>
            <w:tcBorders>
              <w:left w:val="single" w:sz="8" w:space="0" w:color="auto"/>
              <w:bottom w:val="single" w:sz="8" w:space="0" w:color="auto"/>
            </w:tcBorders>
            <w:vAlign w:val="bottom"/>
          </w:tcPr>
          <w:p w:rsidR="00384B12" w:rsidRPr="00FF1055" w:rsidRDefault="00384B12" w:rsidP="001E32BB">
            <w:pPr>
              <w:rPr>
                <w:sz w:val="4"/>
                <w:szCs w:val="4"/>
              </w:rPr>
            </w:pPr>
          </w:p>
        </w:tc>
        <w:tc>
          <w:tcPr>
            <w:tcW w:w="1360" w:type="dxa"/>
            <w:tcBorders>
              <w:bottom w:val="single" w:sz="8" w:space="0" w:color="auto"/>
            </w:tcBorders>
            <w:vAlign w:val="bottom"/>
          </w:tcPr>
          <w:p w:rsidR="00384B12" w:rsidRPr="00FF1055" w:rsidRDefault="00384B12" w:rsidP="001E32BB">
            <w:pPr>
              <w:rPr>
                <w:sz w:val="4"/>
                <w:szCs w:val="4"/>
              </w:rPr>
            </w:pPr>
          </w:p>
        </w:tc>
        <w:tc>
          <w:tcPr>
            <w:tcW w:w="36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1120" w:type="dxa"/>
            <w:tcBorders>
              <w:bottom w:val="single" w:sz="8" w:space="0" w:color="auto"/>
            </w:tcBorders>
            <w:vAlign w:val="bottom"/>
          </w:tcPr>
          <w:p w:rsidR="00384B12" w:rsidRPr="00FF1055" w:rsidRDefault="00384B12" w:rsidP="001E32BB">
            <w:pPr>
              <w:rPr>
                <w:sz w:val="4"/>
                <w:szCs w:val="4"/>
              </w:rPr>
            </w:pPr>
          </w:p>
        </w:tc>
        <w:tc>
          <w:tcPr>
            <w:tcW w:w="2340" w:type="dxa"/>
            <w:tcBorders>
              <w:bottom w:val="single" w:sz="8" w:space="0" w:color="auto"/>
              <w:right w:val="single" w:sz="8" w:space="0" w:color="auto"/>
            </w:tcBorders>
            <w:vAlign w:val="bottom"/>
          </w:tcPr>
          <w:p w:rsidR="00384B12" w:rsidRPr="00FF1055" w:rsidRDefault="00384B12" w:rsidP="001E32BB">
            <w:pPr>
              <w:rPr>
                <w:sz w:val="4"/>
                <w:szCs w:val="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148</w:t>
            </w:r>
          </w:p>
        </w:tc>
      </w:tr>
    </w:tbl>
    <w:p w:rsidR="00384B12" w:rsidRPr="00FF1055" w:rsidRDefault="00384B12" w:rsidP="00384B12">
      <w:pPr>
        <w:sectPr w:rsidR="00384B12" w:rsidRPr="00FF1055">
          <w:pgSz w:w="12760" w:h="8220" w:orient="landscape"/>
          <w:pgMar w:top="1099" w:right="893" w:bottom="153" w:left="1100" w:header="0" w:footer="0" w:gutter="0"/>
          <w:cols w:num="2" w:space="720" w:equalWidth="0">
            <w:col w:w="10220" w:space="302"/>
            <w:col w:w="241"/>
          </w:cols>
        </w:sectPr>
      </w:pPr>
    </w:p>
    <w:p w:rsidR="00384B12" w:rsidRPr="00FF1055" w:rsidRDefault="0004475F" w:rsidP="00384B12">
      <w:pPr>
        <w:spacing w:line="1" w:lineRule="exact"/>
        <w:rPr>
          <w:sz w:val="20"/>
          <w:szCs w:val="20"/>
        </w:rPr>
      </w:pPr>
      <w:bookmarkStart w:id="147" w:name="page151"/>
      <w:bookmarkEnd w:id="147"/>
      <w:r>
        <w:rPr>
          <w:sz w:val="20"/>
          <w:szCs w:val="20"/>
        </w:rPr>
        <w:pict>
          <v:line id="Shape 206" o:spid="_x0000_s1380" style="position:absolute;z-index:251942912;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207" o:spid="_x0000_s1381" style="position:absolute;z-index:251943936;visibility:visible;mso-wrap-distance-left:0;mso-wrap-distance-right:0;mso-position-horizontal-relative:page;mso-position-vertical-relative:page" from="55.5pt,36.85pt" to="55.5pt,354.3pt" o:allowincell="f" strokeweight=".5pt">
            <w10:wrap anchorx="page" anchory="page"/>
          </v:line>
        </w:pict>
      </w:r>
      <w:r>
        <w:rPr>
          <w:sz w:val="20"/>
          <w:szCs w:val="20"/>
        </w:rPr>
        <w:pict>
          <v:line id="Shape 208" o:spid="_x0000_s1382" style="position:absolute;z-index:251944960;visibility:visible;mso-wrap-distance-left:0;mso-wrap-distance-right:0;mso-position-horizontal-relative:page;mso-position-vertical-relative:page" from="190.7pt,36.85pt" to="190.7pt,354.3pt" o:allowincell="f" strokeweight=".5pt">
            <w10:wrap anchorx="page" anchory="page"/>
          </v:line>
        </w:pict>
      </w:r>
      <w:r>
        <w:rPr>
          <w:sz w:val="20"/>
          <w:szCs w:val="20"/>
        </w:rPr>
        <w:pict>
          <v:line id="Shape 209" o:spid="_x0000_s1383" style="position:absolute;z-index:251945984;visibility:visible;mso-wrap-distance-left:0;mso-wrap-distance-right:0;mso-position-horizontal-relative:page;mso-position-vertical-relative:page" from="391.95pt,36.85pt" to="391.95pt,354.3pt" o:allowincell="f" strokeweight=".5pt">
            <w10:wrap anchorx="page" anchory="page"/>
          </v:line>
        </w:pict>
      </w:r>
      <w:r>
        <w:rPr>
          <w:sz w:val="20"/>
          <w:szCs w:val="20"/>
        </w:rPr>
        <w:pict>
          <v:line id="Shape 210" o:spid="_x0000_s1384" style="position:absolute;z-index:251947008;visibility:visible;mso-wrap-distance-left:0;mso-wrap-distance-right:0;mso-position-horizontal-relative:page;mso-position-vertical-relative:page" from="565.25pt,36.85pt" to="565.25pt,354.3pt" o:allowincell="f" strokeweight=".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1040"/>
        <w:gridCol w:w="920"/>
        <w:gridCol w:w="640"/>
        <w:gridCol w:w="4020"/>
        <w:gridCol w:w="540"/>
        <w:gridCol w:w="360"/>
        <w:gridCol w:w="400"/>
        <w:gridCol w:w="480"/>
        <w:gridCol w:w="380"/>
        <w:gridCol w:w="360"/>
        <w:gridCol w:w="840"/>
      </w:tblGrid>
      <w:tr w:rsidR="00384B12" w:rsidRPr="00FF1055" w:rsidTr="001E32BB">
        <w:trPr>
          <w:trHeight w:val="196"/>
        </w:trPr>
        <w:tc>
          <w:tcPr>
            <w:tcW w:w="2600" w:type="dxa"/>
            <w:gridSpan w:val="3"/>
            <w:vAlign w:val="bottom"/>
          </w:tcPr>
          <w:p w:rsidR="00384B12" w:rsidRPr="00FF1055" w:rsidRDefault="00384B12" w:rsidP="001E32BB">
            <w:pPr>
              <w:rPr>
                <w:sz w:val="20"/>
                <w:szCs w:val="20"/>
              </w:rPr>
            </w:pPr>
            <w:r w:rsidRPr="00FF1055">
              <w:rPr>
                <w:rFonts w:eastAsia="Times New Roman"/>
                <w:sz w:val="17"/>
                <w:szCs w:val="17"/>
              </w:rPr>
              <w:t>От  войны  к  миру.  Круше-</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 xml:space="preserve">Урок 3. </w:t>
            </w:r>
            <w:r w:rsidRPr="00FF1055">
              <w:rPr>
                <w:rFonts w:eastAsia="Times New Roman"/>
                <w:b/>
                <w:bCs/>
                <w:sz w:val="17"/>
                <w:szCs w:val="17"/>
              </w:rPr>
              <w:t>Версальско-Вашингтонская система.</w:t>
            </w:r>
          </w:p>
        </w:tc>
        <w:tc>
          <w:tcPr>
            <w:tcW w:w="3360" w:type="dxa"/>
            <w:gridSpan w:val="7"/>
            <w:vAlign w:val="bottom"/>
          </w:tcPr>
          <w:p w:rsidR="00384B12" w:rsidRPr="00FF1055" w:rsidRDefault="00384B12" w:rsidP="001E32BB">
            <w:pPr>
              <w:ind w:left="12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итоги  мирных  пе-</w:t>
            </w:r>
          </w:p>
        </w:tc>
      </w:tr>
      <w:tr w:rsidR="00384B12" w:rsidRPr="00FF1055" w:rsidTr="001E32BB">
        <w:trPr>
          <w:trHeight w:val="184"/>
        </w:trPr>
        <w:tc>
          <w:tcPr>
            <w:tcW w:w="2600" w:type="dxa"/>
            <w:gridSpan w:val="3"/>
            <w:vAlign w:val="bottom"/>
          </w:tcPr>
          <w:p w:rsidR="00384B12" w:rsidRPr="00FF1055" w:rsidRDefault="00384B12" w:rsidP="001E32BB">
            <w:pPr>
              <w:spacing w:line="184" w:lineRule="exact"/>
              <w:rPr>
                <w:sz w:val="20"/>
                <w:szCs w:val="20"/>
              </w:rPr>
            </w:pPr>
            <w:r w:rsidRPr="00FF1055">
              <w:rPr>
                <w:rFonts w:eastAsia="Times New Roman"/>
                <w:sz w:val="17"/>
                <w:szCs w:val="17"/>
              </w:rPr>
              <w:t>ние  империй  и  образование</w:t>
            </w: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Парижская мирная конференция. Создание</w:t>
            </w:r>
          </w:p>
        </w:tc>
        <w:tc>
          <w:tcPr>
            <w:tcW w:w="1300" w:type="dxa"/>
            <w:gridSpan w:val="3"/>
            <w:vAlign w:val="bottom"/>
          </w:tcPr>
          <w:p w:rsidR="00384B12" w:rsidRPr="00FF1055" w:rsidRDefault="00384B12" w:rsidP="001E32BB">
            <w:pPr>
              <w:spacing w:line="184" w:lineRule="exact"/>
              <w:ind w:left="120"/>
              <w:rPr>
                <w:sz w:val="20"/>
                <w:szCs w:val="20"/>
              </w:rPr>
            </w:pPr>
            <w:r w:rsidRPr="00FF1055">
              <w:rPr>
                <w:rFonts w:eastAsia="Times New Roman"/>
                <w:sz w:val="17"/>
                <w:szCs w:val="17"/>
              </w:rPr>
              <w:t>реговоров  и</w:t>
            </w:r>
          </w:p>
        </w:tc>
        <w:tc>
          <w:tcPr>
            <w:tcW w:w="1220" w:type="dxa"/>
            <w:gridSpan w:val="3"/>
            <w:vAlign w:val="bottom"/>
          </w:tcPr>
          <w:p w:rsidR="00384B12" w:rsidRPr="00FF1055" w:rsidRDefault="00384B12" w:rsidP="001E32BB">
            <w:pPr>
              <w:spacing w:line="184" w:lineRule="exact"/>
              <w:ind w:left="20"/>
              <w:rPr>
                <w:sz w:val="20"/>
                <w:szCs w:val="20"/>
              </w:rPr>
            </w:pPr>
            <w:r w:rsidRPr="00FF1055">
              <w:rPr>
                <w:rFonts w:eastAsia="Times New Roman"/>
                <w:sz w:val="17"/>
                <w:szCs w:val="17"/>
              </w:rPr>
              <w:t>Версальскую</w:t>
            </w:r>
          </w:p>
        </w:tc>
        <w:tc>
          <w:tcPr>
            <w:tcW w:w="840" w:type="dxa"/>
            <w:vAlign w:val="bottom"/>
          </w:tcPr>
          <w:p w:rsidR="00384B12" w:rsidRPr="00FF1055" w:rsidRDefault="00384B12" w:rsidP="001E32BB">
            <w:pPr>
              <w:spacing w:line="184" w:lineRule="exact"/>
              <w:jc w:val="right"/>
              <w:rPr>
                <w:sz w:val="20"/>
                <w:szCs w:val="20"/>
              </w:rPr>
            </w:pPr>
            <w:r w:rsidRPr="00FF1055">
              <w:rPr>
                <w:rFonts w:eastAsia="Times New Roman"/>
                <w:sz w:val="17"/>
                <w:szCs w:val="17"/>
              </w:rPr>
              <w:t>систему,</w:t>
            </w:r>
          </w:p>
        </w:tc>
      </w:tr>
      <w:tr w:rsidR="00384B12" w:rsidRPr="00FF1055" w:rsidTr="001E32BB">
        <w:trPr>
          <w:trHeight w:val="190"/>
        </w:trPr>
        <w:tc>
          <w:tcPr>
            <w:tcW w:w="2600" w:type="dxa"/>
            <w:gridSpan w:val="3"/>
            <w:vAlign w:val="bottom"/>
          </w:tcPr>
          <w:p w:rsidR="00384B12" w:rsidRPr="00FF1055" w:rsidRDefault="00384B12" w:rsidP="001E32BB">
            <w:pPr>
              <w:spacing w:line="190" w:lineRule="exact"/>
              <w:rPr>
                <w:sz w:val="20"/>
                <w:szCs w:val="20"/>
              </w:rPr>
            </w:pPr>
            <w:r w:rsidRPr="00FF1055">
              <w:rPr>
                <w:rFonts w:eastAsia="Times New Roman"/>
                <w:sz w:val="17"/>
                <w:szCs w:val="17"/>
              </w:rPr>
              <w:t>новых  государств  в  Европе.</w:t>
            </w: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Лиги Наций. Мирные договоры с Германи-</w:t>
            </w:r>
          </w:p>
        </w:tc>
        <w:tc>
          <w:tcPr>
            <w:tcW w:w="3360" w:type="dxa"/>
            <w:gridSpan w:val="7"/>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раскрывать  </w:t>
            </w:r>
            <w:r w:rsidRPr="00FF1055">
              <w:rPr>
                <w:rFonts w:eastAsia="Times New Roman"/>
                <w:sz w:val="17"/>
                <w:szCs w:val="17"/>
              </w:rPr>
              <w:t>и</w:t>
            </w:r>
            <w:r w:rsidRPr="00FF1055">
              <w:rPr>
                <w:rFonts w:eastAsia="Times New Roman"/>
                <w:b/>
                <w:bCs/>
                <w:sz w:val="17"/>
                <w:szCs w:val="17"/>
              </w:rPr>
              <w:t xml:space="preserve">  обосновывать  (аргу-</w:t>
            </w:r>
          </w:p>
        </w:tc>
      </w:tr>
      <w:tr w:rsidR="00384B12" w:rsidRPr="00FF1055" w:rsidTr="001E32BB">
        <w:trPr>
          <w:trHeight w:val="190"/>
        </w:trPr>
        <w:tc>
          <w:tcPr>
            <w:tcW w:w="1040" w:type="dxa"/>
            <w:vAlign w:val="bottom"/>
          </w:tcPr>
          <w:p w:rsidR="00384B12" w:rsidRPr="00FF1055" w:rsidRDefault="00384B12" w:rsidP="001E32BB">
            <w:pPr>
              <w:spacing w:line="190" w:lineRule="exact"/>
              <w:rPr>
                <w:sz w:val="20"/>
                <w:szCs w:val="20"/>
              </w:rPr>
            </w:pPr>
            <w:r w:rsidRPr="00FF1055">
              <w:rPr>
                <w:rFonts w:eastAsia="Times New Roman"/>
                <w:sz w:val="17"/>
                <w:szCs w:val="17"/>
              </w:rPr>
              <w:t>Парижская</w:t>
            </w:r>
          </w:p>
        </w:tc>
        <w:tc>
          <w:tcPr>
            <w:tcW w:w="920" w:type="dxa"/>
            <w:vAlign w:val="bottom"/>
          </w:tcPr>
          <w:p w:rsidR="00384B12" w:rsidRPr="00FF1055" w:rsidRDefault="00384B12" w:rsidP="001E32BB">
            <w:pPr>
              <w:spacing w:line="190" w:lineRule="exact"/>
              <w:ind w:right="15"/>
              <w:jc w:val="right"/>
              <w:rPr>
                <w:sz w:val="20"/>
                <w:szCs w:val="20"/>
              </w:rPr>
            </w:pPr>
            <w:r w:rsidRPr="00FF1055">
              <w:rPr>
                <w:rFonts w:eastAsia="Times New Roman"/>
                <w:sz w:val="17"/>
                <w:szCs w:val="17"/>
              </w:rPr>
              <w:t>мирная</w:t>
            </w:r>
          </w:p>
        </w:tc>
        <w:tc>
          <w:tcPr>
            <w:tcW w:w="640" w:type="dxa"/>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кон-</w:t>
            </w: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ей  и  её  союзниками.  Версальская  система</w:t>
            </w:r>
          </w:p>
        </w:tc>
        <w:tc>
          <w:tcPr>
            <w:tcW w:w="3360" w:type="dxa"/>
            <w:gridSpan w:val="7"/>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ментировать) </w:t>
            </w:r>
            <w:r w:rsidRPr="00FF1055">
              <w:rPr>
                <w:rFonts w:eastAsia="Times New Roman"/>
                <w:sz w:val="17"/>
                <w:szCs w:val="17"/>
              </w:rPr>
              <w:t>её внутреннюю проти-</w:t>
            </w:r>
          </w:p>
        </w:tc>
      </w:tr>
      <w:tr w:rsidR="00384B12" w:rsidRPr="00FF1055" w:rsidTr="001E32BB">
        <w:trPr>
          <w:trHeight w:val="190"/>
        </w:trPr>
        <w:tc>
          <w:tcPr>
            <w:tcW w:w="1040" w:type="dxa"/>
            <w:vAlign w:val="bottom"/>
          </w:tcPr>
          <w:p w:rsidR="00384B12" w:rsidRPr="00FF1055" w:rsidRDefault="00384B12" w:rsidP="001E32BB">
            <w:pPr>
              <w:spacing w:line="190" w:lineRule="exact"/>
              <w:rPr>
                <w:sz w:val="20"/>
                <w:szCs w:val="20"/>
              </w:rPr>
            </w:pPr>
            <w:r w:rsidRPr="00FF1055">
              <w:rPr>
                <w:rFonts w:eastAsia="Times New Roman"/>
                <w:sz w:val="17"/>
                <w:szCs w:val="17"/>
              </w:rPr>
              <w:t>ференция.</w:t>
            </w:r>
          </w:p>
        </w:tc>
        <w:tc>
          <w:tcPr>
            <w:tcW w:w="920" w:type="dxa"/>
            <w:vAlign w:val="bottom"/>
          </w:tcPr>
          <w:p w:rsidR="00384B12" w:rsidRPr="00FF1055" w:rsidRDefault="00384B12" w:rsidP="001E32BB">
            <w:pPr>
              <w:spacing w:line="190" w:lineRule="exact"/>
              <w:ind w:right="15"/>
              <w:jc w:val="right"/>
              <w:rPr>
                <w:sz w:val="20"/>
                <w:szCs w:val="20"/>
              </w:rPr>
            </w:pPr>
            <w:r w:rsidRPr="00FF1055">
              <w:rPr>
                <w:rFonts w:eastAsia="Times New Roman"/>
                <w:sz w:val="17"/>
                <w:szCs w:val="17"/>
              </w:rPr>
              <w:t>Создание</w:t>
            </w:r>
          </w:p>
        </w:tc>
        <w:tc>
          <w:tcPr>
            <w:tcW w:w="640" w:type="dxa"/>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Лиги</w:t>
            </w: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международных   отношений.   Вашингтон-</w:t>
            </w:r>
          </w:p>
        </w:tc>
        <w:tc>
          <w:tcPr>
            <w:tcW w:w="3360" w:type="dxa"/>
            <w:gridSpan w:val="7"/>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воречивость и неустойчивость. </w:t>
            </w:r>
            <w:r w:rsidRPr="00FF1055">
              <w:rPr>
                <w:rFonts w:eastAsia="Times New Roman"/>
                <w:b/>
                <w:bCs/>
                <w:sz w:val="17"/>
                <w:szCs w:val="17"/>
              </w:rPr>
              <w:t>Опи-</w:t>
            </w:r>
          </w:p>
        </w:tc>
      </w:tr>
      <w:tr w:rsidR="00384B12" w:rsidRPr="00FF1055" w:rsidTr="001E32BB">
        <w:trPr>
          <w:trHeight w:val="196"/>
        </w:trPr>
        <w:tc>
          <w:tcPr>
            <w:tcW w:w="2600" w:type="dxa"/>
            <w:gridSpan w:val="3"/>
            <w:vAlign w:val="bottom"/>
          </w:tcPr>
          <w:p w:rsidR="00384B12" w:rsidRPr="00FF1055" w:rsidRDefault="00384B12" w:rsidP="001E32BB">
            <w:pPr>
              <w:rPr>
                <w:sz w:val="20"/>
                <w:szCs w:val="20"/>
              </w:rPr>
            </w:pPr>
            <w:r w:rsidRPr="00FF1055">
              <w:rPr>
                <w:rFonts w:eastAsia="Times New Roman"/>
                <w:sz w:val="17"/>
                <w:szCs w:val="17"/>
              </w:rPr>
              <w:t>Наций.  Урегулирование  на</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ская  конференция,  её  решения.  Принцип</w:t>
            </w:r>
          </w:p>
        </w:tc>
        <w:tc>
          <w:tcPr>
            <w:tcW w:w="900" w:type="dxa"/>
            <w:gridSpan w:val="2"/>
            <w:vAlign w:val="bottom"/>
          </w:tcPr>
          <w:p w:rsidR="00384B12" w:rsidRPr="00FF1055" w:rsidRDefault="00384B12" w:rsidP="001E32BB">
            <w:pPr>
              <w:spacing w:line="194" w:lineRule="exact"/>
              <w:ind w:left="120"/>
              <w:rPr>
                <w:sz w:val="20"/>
                <w:szCs w:val="20"/>
              </w:rPr>
            </w:pPr>
            <w:r w:rsidRPr="00FF1055">
              <w:rPr>
                <w:rFonts w:eastAsia="Times New Roman"/>
                <w:b/>
                <w:bCs/>
                <w:sz w:val="17"/>
                <w:szCs w:val="17"/>
              </w:rPr>
              <w:t>сывать</w:t>
            </w:r>
          </w:p>
        </w:tc>
        <w:tc>
          <w:tcPr>
            <w:tcW w:w="880" w:type="dxa"/>
            <w:gridSpan w:val="2"/>
            <w:vAlign w:val="bottom"/>
          </w:tcPr>
          <w:p w:rsidR="00384B12" w:rsidRPr="00FF1055" w:rsidRDefault="00384B12" w:rsidP="001E32BB">
            <w:pPr>
              <w:jc w:val="center"/>
              <w:rPr>
                <w:sz w:val="20"/>
                <w:szCs w:val="20"/>
              </w:rPr>
            </w:pPr>
            <w:r w:rsidRPr="00FF1055">
              <w:rPr>
                <w:rFonts w:eastAsia="Times New Roman"/>
                <w:sz w:val="17"/>
                <w:szCs w:val="17"/>
              </w:rPr>
              <w:t>решения</w:t>
            </w:r>
          </w:p>
        </w:tc>
        <w:tc>
          <w:tcPr>
            <w:tcW w:w="1580" w:type="dxa"/>
            <w:gridSpan w:val="3"/>
            <w:vAlign w:val="bottom"/>
          </w:tcPr>
          <w:p w:rsidR="00384B12" w:rsidRPr="00FF1055" w:rsidRDefault="00384B12" w:rsidP="001E32BB">
            <w:pPr>
              <w:jc w:val="right"/>
              <w:rPr>
                <w:sz w:val="20"/>
                <w:szCs w:val="20"/>
              </w:rPr>
            </w:pPr>
            <w:r w:rsidRPr="00FF1055">
              <w:rPr>
                <w:rFonts w:eastAsia="Times New Roman"/>
                <w:sz w:val="17"/>
                <w:szCs w:val="17"/>
              </w:rPr>
              <w:t>Вашингтонской</w:t>
            </w:r>
          </w:p>
        </w:tc>
      </w:tr>
      <w:tr w:rsidR="00384B12" w:rsidRPr="00FF1055" w:rsidTr="001E32BB">
        <w:trPr>
          <w:trHeight w:val="184"/>
        </w:trPr>
        <w:tc>
          <w:tcPr>
            <w:tcW w:w="2600" w:type="dxa"/>
            <w:gridSpan w:val="3"/>
            <w:vAlign w:val="bottom"/>
          </w:tcPr>
          <w:p w:rsidR="00384B12" w:rsidRPr="00FF1055" w:rsidRDefault="00384B12" w:rsidP="001E32BB">
            <w:pPr>
              <w:spacing w:line="184" w:lineRule="exact"/>
              <w:rPr>
                <w:sz w:val="20"/>
                <w:szCs w:val="20"/>
              </w:rPr>
            </w:pPr>
            <w:r w:rsidRPr="00FF1055">
              <w:rPr>
                <w:rFonts w:eastAsia="Times New Roman"/>
                <w:sz w:val="17"/>
                <w:szCs w:val="17"/>
              </w:rPr>
              <w:t>Дальнем  Востоке  и  на  Ти-</w:t>
            </w: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«открытых   дверей   и   равных   возможно-</w:t>
            </w:r>
          </w:p>
        </w:tc>
        <w:tc>
          <w:tcPr>
            <w:tcW w:w="1300" w:type="dxa"/>
            <w:gridSpan w:val="3"/>
            <w:vAlign w:val="bottom"/>
          </w:tcPr>
          <w:p w:rsidR="00384B12" w:rsidRPr="00FF1055" w:rsidRDefault="00384B12" w:rsidP="001E32BB">
            <w:pPr>
              <w:spacing w:line="184" w:lineRule="exact"/>
              <w:ind w:left="120"/>
              <w:rPr>
                <w:sz w:val="20"/>
                <w:szCs w:val="20"/>
              </w:rPr>
            </w:pPr>
            <w:r w:rsidRPr="00FF1055">
              <w:rPr>
                <w:rFonts w:eastAsia="Times New Roman"/>
                <w:sz w:val="17"/>
                <w:szCs w:val="17"/>
              </w:rPr>
              <w:t>конференции</w:t>
            </w:r>
          </w:p>
        </w:tc>
        <w:tc>
          <w:tcPr>
            <w:tcW w:w="480" w:type="dxa"/>
            <w:vAlign w:val="bottom"/>
          </w:tcPr>
          <w:p w:rsidR="00384B12" w:rsidRPr="00FF1055" w:rsidRDefault="00384B12" w:rsidP="001E32BB">
            <w:pPr>
              <w:spacing w:line="184" w:lineRule="exact"/>
              <w:ind w:left="160"/>
              <w:rPr>
                <w:sz w:val="20"/>
                <w:szCs w:val="20"/>
              </w:rPr>
            </w:pPr>
            <w:r w:rsidRPr="00FF1055">
              <w:rPr>
                <w:rFonts w:eastAsia="Times New Roman"/>
                <w:sz w:val="17"/>
                <w:szCs w:val="17"/>
              </w:rPr>
              <w:t>на</w:t>
            </w:r>
          </w:p>
        </w:tc>
        <w:tc>
          <w:tcPr>
            <w:tcW w:w="740" w:type="dxa"/>
            <w:gridSpan w:val="2"/>
            <w:vAlign w:val="bottom"/>
          </w:tcPr>
          <w:p w:rsidR="00384B12" w:rsidRPr="00FF1055" w:rsidRDefault="00384B12" w:rsidP="001E32BB">
            <w:pPr>
              <w:spacing w:line="184" w:lineRule="exact"/>
              <w:ind w:left="60"/>
              <w:rPr>
                <w:sz w:val="20"/>
                <w:szCs w:val="20"/>
              </w:rPr>
            </w:pPr>
            <w:r w:rsidRPr="00FF1055">
              <w:rPr>
                <w:rFonts w:eastAsia="Times New Roman"/>
                <w:sz w:val="17"/>
                <w:szCs w:val="17"/>
              </w:rPr>
              <w:t>основе</w:t>
            </w:r>
          </w:p>
        </w:tc>
        <w:tc>
          <w:tcPr>
            <w:tcW w:w="840" w:type="dxa"/>
            <w:vAlign w:val="bottom"/>
          </w:tcPr>
          <w:p w:rsidR="00384B12" w:rsidRPr="00FF1055" w:rsidRDefault="00384B12" w:rsidP="001E32BB">
            <w:pPr>
              <w:spacing w:line="184" w:lineRule="exact"/>
              <w:jc w:val="right"/>
              <w:rPr>
                <w:sz w:val="20"/>
                <w:szCs w:val="20"/>
              </w:rPr>
            </w:pPr>
            <w:r w:rsidRPr="00FF1055">
              <w:rPr>
                <w:rFonts w:eastAsia="Times New Roman"/>
                <w:sz w:val="17"/>
                <w:szCs w:val="17"/>
              </w:rPr>
              <w:t>учебного</w:t>
            </w:r>
          </w:p>
        </w:tc>
      </w:tr>
      <w:tr w:rsidR="00384B12" w:rsidRPr="00FF1055" w:rsidTr="001E32BB">
        <w:trPr>
          <w:trHeight w:val="190"/>
        </w:trPr>
        <w:tc>
          <w:tcPr>
            <w:tcW w:w="2600" w:type="dxa"/>
            <w:gridSpan w:val="3"/>
            <w:vAlign w:val="bottom"/>
          </w:tcPr>
          <w:p w:rsidR="00384B12" w:rsidRPr="00FF1055" w:rsidRDefault="00384B12" w:rsidP="001E32BB">
            <w:pPr>
              <w:spacing w:line="190" w:lineRule="exact"/>
              <w:rPr>
                <w:sz w:val="20"/>
                <w:szCs w:val="20"/>
              </w:rPr>
            </w:pPr>
            <w:r w:rsidRPr="00FF1055">
              <w:rPr>
                <w:rFonts w:eastAsia="Times New Roman"/>
                <w:sz w:val="17"/>
                <w:szCs w:val="17"/>
              </w:rPr>
              <w:t>хом  океане.  Версальско-Ва-</w:t>
            </w: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стей».</w:t>
            </w:r>
          </w:p>
        </w:tc>
        <w:tc>
          <w:tcPr>
            <w:tcW w:w="3360" w:type="dxa"/>
            <w:gridSpan w:val="7"/>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текста  и  анализа  источников.  </w:t>
            </w:r>
            <w:r w:rsidRPr="00FF1055">
              <w:rPr>
                <w:rFonts w:eastAsia="Times New Roman"/>
                <w:b/>
                <w:bCs/>
                <w:sz w:val="17"/>
                <w:szCs w:val="17"/>
              </w:rPr>
              <w:t>Ана-</w:t>
            </w:r>
          </w:p>
        </w:tc>
      </w:tr>
      <w:tr w:rsidR="00384B12" w:rsidRPr="00FF1055" w:rsidTr="001E32BB">
        <w:trPr>
          <w:trHeight w:val="200"/>
        </w:trPr>
        <w:tc>
          <w:tcPr>
            <w:tcW w:w="1960" w:type="dxa"/>
            <w:gridSpan w:val="2"/>
            <w:vAlign w:val="bottom"/>
          </w:tcPr>
          <w:p w:rsidR="00384B12" w:rsidRPr="00FF1055" w:rsidRDefault="00384B12" w:rsidP="001E32BB">
            <w:pPr>
              <w:rPr>
                <w:sz w:val="20"/>
                <w:szCs w:val="20"/>
              </w:rPr>
            </w:pPr>
            <w:r w:rsidRPr="00FF1055">
              <w:rPr>
                <w:rFonts w:eastAsia="Times New Roman"/>
                <w:sz w:val="17"/>
                <w:szCs w:val="17"/>
              </w:rPr>
              <w:t>шингтонская  система</w:t>
            </w:r>
          </w:p>
        </w:tc>
        <w:tc>
          <w:tcPr>
            <w:tcW w:w="64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3, с. 20–21; Те-</w:t>
            </w:r>
          </w:p>
        </w:tc>
        <w:tc>
          <w:tcPr>
            <w:tcW w:w="3360" w:type="dxa"/>
            <w:gridSpan w:val="7"/>
            <w:vAlign w:val="bottom"/>
          </w:tcPr>
          <w:p w:rsidR="00384B12" w:rsidRPr="00FF1055" w:rsidRDefault="00384B12" w:rsidP="001E32BB">
            <w:pPr>
              <w:ind w:left="120"/>
              <w:rPr>
                <w:sz w:val="20"/>
                <w:szCs w:val="20"/>
              </w:rPr>
            </w:pPr>
            <w:r w:rsidRPr="00FF1055">
              <w:rPr>
                <w:rFonts w:eastAsia="Times New Roman"/>
                <w:b/>
                <w:bCs/>
                <w:sz w:val="17"/>
                <w:szCs w:val="17"/>
              </w:rPr>
              <w:t xml:space="preserve">лизировать  </w:t>
            </w:r>
            <w:r w:rsidRPr="00FF1055">
              <w:rPr>
                <w:rFonts w:eastAsia="Times New Roman"/>
                <w:sz w:val="17"/>
                <w:szCs w:val="17"/>
              </w:rPr>
              <w:t>карту  территориальных</w:t>
            </w:r>
          </w:p>
        </w:tc>
      </w:tr>
      <w:tr w:rsidR="00384B12" w:rsidRPr="00FF1055" w:rsidTr="001E32BB">
        <w:trPr>
          <w:trHeight w:val="186"/>
        </w:trPr>
        <w:tc>
          <w:tcPr>
            <w:tcW w:w="1040" w:type="dxa"/>
            <w:vAlign w:val="bottom"/>
          </w:tcPr>
          <w:p w:rsidR="00384B12" w:rsidRPr="00FF1055" w:rsidRDefault="00384B12" w:rsidP="001E32BB">
            <w:pPr>
              <w:rPr>
                <w:sz w:val="16"/>
                <w:szCs w:val="16"/>
              </w:rPr>
            </w:pPr>
          </w:p>
        </w:tc>
        <w:tc>
          <w:tcPr>
            <w:tcW w:w="920" w:type="dxa"/>
            <w:vAlign w:val="bottom"/>
          </w:tcPr>
          <w:p w:rsidR="00384B12" w:rsidRPr="00FF1055" w:rsidRDefault="00384B12" w:rsidP="001E32BB">
            <w:pPr>
              <w:rPr>
                <w:sz w:val="16"/>
                <w:szCs w:val="16"/>
              </w:rPr>
            </w:pPr>
          </w:p>
        </w:tc>
        <w:tc>
          <w:tcPr>
            <w:tcW w:w="64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традь-тренажёр;  Атлас;  Электронное  при-</w:t>
            </w:r>
          </w:p>
        </w:tc>
        <w:tc>
          <w:tcPr>
            <w:tcW w:w="3360" w:type="dxa"/>
            <w:gridSpan w:val="7"/>
            <w:vAlign w:val="bottom"/>
          </w:tcPr>
          <w:p w:rsidR="00384B12" w:rsidRPr="00FF1055" w:rsidRDefault="00384B12" w:rsidP="001E32BB">
            <w:pPr>
              <w:spacing w:line="186" w:lineRule="exact"/>
              <w:ind w:left="120"/>
              <w:rPr>
                <w:sz w:val="20"/>
                <w:szCs w:val="20"/>
              </w:rPr>
            </w:pPr>
            <w:r w:rsidRPr="00FF1055">
              <w:rPr>
                <w:rFonts w:eastAsia="Times New Roman"/>
                <w:sz w:val="17"/>
                <w:szCs w:val="17"/>
              </w:rPr>
              <w:t>изменений   в   Европе   по   решению</w:t>
            </w:r>
          </w:p>
        </w:tc>
      </w:tr>
      <w:tr w:rsidR="00384B12" w:rsidRPr="00FF1055" w:rsidTr="001E32BB">
        <w:trPr>
          <w:trHeight w:val="184"/>
        </w:trPr>
        <w:tc>
          <w:tcPr>
            <w:tcW w:w="1040" w:type="dxa"/>
            <w:vAlign w:val="bottom"/>
          </w:tcPr>
          <w:p w:rsidR="00384B12" w:rsidRPr="00FF1055" w:rsidRDefault="00384B12" w:rsidP="001E32BB">
            <w:pPr>
              <w:rPr>
                <w:sz w:val="15"/>
                <w:szCs w:val="15"/>
              </w:rPr>
            </w:pPr>
          </w:p>
        </w:tc>
        <w:tc>
          <w:tcPr>
            <w:tcW w:w="920" w:type="dxa"/>
            <w:vAlign w:val="bottom"/>
          </w:tcPr>
          <w:p w:rsidR="00384B12" w:rsidRPr="00FF1055" w:rsidRDefault="00384B12" w:rsidP="001E32BB">
            <w:pPr>
              <w:rPr>
                <w:sz w:val="15"/>
                <w:szCs w:val="15"/>
              </w:rPr>
            </w:pPr>
          </w:p>
        </w:tc>
        <w:tc>
          <w:tcPr>
            <w:tcW w:w="64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ложение  к  учебнику</w:t>
            </w:r>
          </w:p>
        </w:tc>
        <w:tc>
          <w:tcPr>
            <w:tcW w:w="900" w:type="dxa"/>
            <w:gridSpan w:val="2"/>
            <w:vAlign w:val="bottom"/>
          </w:tcPr>
          <w:p w:rsidR="00384B12" w:rsidRPr="00FF1055" w:rsidRDefault="00384B12" w:rsidP="001E32BB">
            <w:pPr>
              <w:spacing w:line="184" w:lineRule="exact"/>
              <w:ind w:left="120"/>
              <w:rPr>
                <w:sz w:val="20"/>
                <w:szCs w:val="20"/>
              </w:rPr>
            </w:pPr>
            <w:r w:rsidRPr="00FF1055">
              <w:rPr>
                <w:rFonts w:eastAsia="Times New Roman"/>
                <w:sz w:val="17"/>
                <w:szCs w:val="17"/>
              </w:rPr>
              <w:t>мирных</w:t>
            </w:r>
          </w:p>
        </w:tc>
        <w:tc>
          <w:tcPr>
            <w:tcW w:w="2460" w:type="dxa"/>
            <w:gridSpan w:val="5"/>
            <w:vAlign w:val="bottom"/>
          </w:tcPr>
          <w:p w:rsidR="00384B12" w:rsidRPr="00FF1055" w:rsidRDefault="00384B12" w:rsidP="001E32BB">
            <w:pPr>
              <w:spacing w:line="184" w:lineRule="exact"/>
              <w:jc w:val="right"/>
              <w:rPr>
                <w:sz w:val="20"/>
                <w:szCs w:val="20"/>
              </w:rPr>
            </w:pPr>
            <w:r w:rsidRPr="00FF1055">
              <w:rPr>
                <w:rFonts w:eastAsia="Times New Roman"/>
                <w:sz w:val="17"/>
                <w:szCs w:val="17"/>
              </w:rPr>
              <w:t>договоров   1919–1920   гг.</w:t>
            </w:r>
          </w:p>
        </w:tc>
      </w:tr>
      <w:tr w:rsidR="00384B12" w:rsidRPr="00FF1055" w:rsidTr="001E32BB">
        <w:trPr>
          <w:trHeight w:val="196"/>
        </w:trPr>
        <w:tc>
          <w:tcPr>
            <w:tcW w:w="1040" w:type="dxa"/>
            <w:vAlign w:val="bottom"/>
          </w:tcPr>
          <w:p w:rsidR="00384B12" w:rsidRPr="00FF1055" w:rsidRDefault="00384B12" w:rsidP="001E32BB">
            <w:pPr>
              <w:rPr>
                <w:sz w:val="17"/>
                <w:szCs w:val="17"/>
              </w:rPr>
            </w:pPr>
          </w:p>
        </w:tc>
        <w:tc>
          <w:tcPr>
            <w:tcW w:w="920" w:type="dxa"/>
            <w:vAlign w:val="bottom"/>
          </w:tcPr>
          <w:p w:rsidR="00384B12" w:rsidRPr="00FF1055" w:rsidRDefault="00384B12" w:rsidP="001E32BB">
            <w:pPr>
              <w:rPr>
                <w:sz w:val="17"/>
                <w:szCs w:val="17"/>
              </w:rPr>
            </w:pPr>
          </w:p>
        </w:tc>
        <w:tc>
          <w:tcPr>
            <w:tcW w:w="64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rPr>
                <w:sz w:val="17"/>
                <w:szCs w:val="17"/>
              </w:rPr>
            </w:pPr>
          </w:p>
        </w:tc>
        <w:tc>
          <w:tcPr>
            <w:tcW w:w="3360" w:type="dxa"/>
            <w:gridSpan w:val="7"/>
            <w:vAlign w:val="bottom"/>
          </w:tcPr>
          <w:p w:rsidR="00384B12" w:rsidRPr="00FF1055" w:rsidRDefault="00384B12" w:rsidP="001E32BB">
            <w:pPr>
              <w:ind w:left="120"/>
              <w:rPr>
                <w:sz w:val="20"/>
                <w:szCs w:val="20"/>
              </w:rPr>
            </w:pPr>
            <w:r w:rsidRPr="00FF1055">
              <w:rPr>
                <w:rFonts w:eastAsia="Times New Roman"/>
                <w:sz w:val="17"/>
                <w:szCs w:val="17"/>
              </w:rPr>
              <w:t xml:space="preserve">с  опорой  на  легенду,  </w:t>
            </w:r>
            <w:r w:rsidRPr="00FF1055">
              <w:rPr>
                <w:rFonts w:eastAsia="Times New Roman"/>
                <w:b/>
                <w:bCs/>
                <w:sz w:val="17"/>
                <w:szCs w:val="17"/>
              </w:rPr>
              <w:t>наносить</w:t>
            </w:r>
            <w:r w:rsidRPr="00FF1055">
              <w:rPr>
                <w:rFonts w:eastAsia="Times New Roman"/>
                <w:sz w:val="17"/>
                <w:szCs w:val="17"/>
              </w:rPr>
              <w:t xml:space="preserve">  ин-</w:t>
            </w:r>
          </w:p>
        </w:tc>
      </w:tr>
      <w:tr w:rsidR="00384B12" w:rsidRPr="00FF1055" w:rsidTr="001E32BB">
        <w:trPr>
          <w:trHeight w:val="184"/>
        </w:trPr>
        <w:tc>
          <w:tcPr>
            <w:tcW w:w="1040" w:type="dxa"/>
            <w:vAlign w:val="bottom"/>
          </w:tcPr>
          <w:p w:rsidR="00384B12" w:rsidRPr="00FF1055" w:rsidRDefault="00384B12" w:rsidP="001E32BB">
            <w:pPr>
              <w:rPr>
                <w:sz w:val="15"/>
                <w:szCs w:val="15"/>
              </w:rPr>
            </w:pPr>
          </w:p>
        </w:tc>
        <w:tc>
          <w:tcPr>
            <w:tcW w:w="920" w:type="dxa"/>
            <w:vAlign w:val="bottom"/>
          </w:tcPr>
          <w:p w:rsidR="00384B12" w:rsidRPr="00FF1055" w:rsidRDefault="00384B12" w:rsidP="001E32BB">
            <w:pPr>
              <w:rPr>
                <w:sz w:val="15"/>
                <w:szCs w:val="15"/>
              </w:rPr>
            </w:pPr>
          </w:p>
        </w:tc>
        <w:tc>
          <w:tcPr>
            <w:tcW w:w="64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rPr>
                <w:sz w:val="15"/>
                <w:szCs w:val="15"/>
              </w:rPr>
            </w:pPr>
          </w:p>
        </w:tc>
        <w:tc>
          <w:tcPr>
            <w:tcW w:w="1300" w:type="dxa"/>
            <w:gridSpan w:val="3"/>
            <w:vAlign w:val="bottom"/>
          </w:tcPr>
          <w:p w:rsidR="00384B12" w:rsidRPr="00FF1055" w:rsidRDefault="00384B12" w:rsidP="001E32BB">
            <w:pPr>
              <w:spacing w:line="184" w:lineRule="exact"/>
              <w:ind w:left="120"/>
              <w:rPr>
                <w:sz w:val="20"/>
                <w:szCs w:val="20"/>
              </w:rPr>
            </w:pPr>
            <w:r w:rsidRPr="00FF1055">
              <w:rPr>
                <w:rFonts w:eastAsia="Times New Roman"/>
                <w:sz w:val="17"/>
                <w:szCs w:val="17"/>
              </w:rPr>
              <w:t>формацию</w:t>
            </w:r>
          </w:p>
        </w:tc>
        <w:tc>
          <w:tcPr>
            <w:tcW w:w="2060" w:type="dxa"/>
            <w:gridSpan w:val="4"/>
            <w:vAlign w:val="bottom"/>
          </w:tcPr>
          <w:p w:rsidR="00384B12" w:rsidRPr="00FF1055" w:rsidRDefault="00384B12" w:rsidP="001E32BB">
            <w:pPr>
              <w:spacing w:line="184" w:lineRule="exact"/>
              <w:jc w:val="right"/>
              <w:rPr>
                <w:sz w:val="20"/>
                <w:szCs w:val="20"/>
              </w:rPr>
            </w:pPr>
            <w:r w:rsidRPr="00FF1055">
              <w:rPr>
                <w:rFonts w:eastAsia="Times New Roman"/>
                <w:sz w:val="17"/>
                <w:szCs w:val="17"/>
              </w:rPr>
              <w:t>на   контурную   карту.</w:t>
            </w:r>
          </w:p>
        </w:tc>
      </w:tr>
      <w:tr w:rsidR="00384B12" w:rsidRPr="00FF1055" w:rsidTr="001E32BB">
        <w:trPr>
          <w:trHeight w:val="196"/>
        </w:trPr>
        <w:tc>
          <w:tcPr>
            <w:tcW w:w="1040" w:type="dxa"/>
            <w:vAlign w:val="bottom"/>
          </w:tcPr>
          <w:p w:rsidR="00384B12" w:rsidRPr="00FF1055" w:rsidRDefault="00384B12" w:rsidP="001E32BB">
            <w:pPr>
              <w:rPr>
                <w:sz w:val="17"/>
                <w:szCs w:val="17"/>
              </w:rPr>
            </w:pPr>
          </w:p>
        </w:tc>
        <w:tc>
          <w:tcPr>
            <w:tcW w:w="920" w:type="dxa"/>
            <w:vAlign w:val="bottom"/>
          </w:tcPr>
          <w:p w:rsidR="00384B12" w:rsidRPr="00FF1055" w:rsidRDefault="00384B12" w:rsidP="001E32BB">
            <w:pPr>
              <w:rPr>
                <w:sz w:val="17"/>
                <w:szCs w:val="17"/>
              </w:rPr>
            </w:pPr>
          </w:p>
        </w:tc>
        <w:tc>
          <w:tcPr>
            <w:tcW w:w="64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rPr>
                <w:sz w:val="17"/>
                <w:szCs w:val="17"/>
              </w:rPr>
            </w:pPr>
          </w:p>
        </w:tc>
        <w:tc>
          <w:tcPr>
            <w:tcW w:w="3360" w:type="dxa"/>
            <w:gridSpan w:val="7"/>
            <w:vAlign w:val="bottom"/>
          </w:tcPr>
          <w:p w:rsidR="00384B12" w:rsidRPr="00FF1055" w:rsidRDefault="00384B12" w:rsidP="001E32BB">
            <w:pPr>
              <w:ind w:left="120"/>
              <w:rPr>
                <w:sz w:val="20"/>
                <w:szCs w:val="20"/>
              </w:rPr>
            </w:pPr>
            <w:r w:rsidRPr="00FF1055">
              <w:rPr>
                <w:rFonts w:eastAsia="Times New Roman"/>
                <w:b/>
                <w:bCs/>
                <w:sz w:val="17"/>
                <w:szCs w:val="17"/>
              </w:rPr>
              <w:t xml:space="preserve">Высказывать  </w:t>
            </w:r>
            <w:r w:rsidRPr="00FF1055">
              <w:rPr>
                <w:rFonts w:eastAsia="Times New Roman"/>
                <w:sz w:val="17"/>
                <w:szCs w:val="17"/>
              </w:rPr>
              <w:t>оценки  факта  созда-</w:t>
            </w:r>
          </w:p>
        </w:tc>
      </w:tr>
      <w:tr w:rsidR="00384B12" w:rsidRPr="00FF1055" w:rsidTr="001E32BB">
        <w:trPr>
          <w:trHeight w:val="190"/>
        </w:trPr>
        <w:tc>
          <w:tcPr>
            <w:tcW w:w="1040" w:type="dxa"/>
            <w:vAlign w:val="bottom"/>
          </w:tcPr>
          <w:p w:rsidR="00384B12" w:rsidRPr="00FF1055" w:rsidRDefault="00384B12" w:rsidP="001E32BB">
            <w:pPr>
              <w:rPr>
                <w:sz w:val="16"/>
                <w:szCs w:val="16"/>
              </w:rPr>
            </w:pPr>
          </w:p>
        </w:tc>
        <w:tc>
          <w:tcPr>
            <w:tcW w:w="920" w:type="dxa"/>
            <w:vAlign w:val="bottom"/>
          </w:tcPr>
          <w:p w:rsidR="00384B12" w:rsidRPr="00FF1055" w:rsidRDefault="00384B12" w:rsidP="001E32BB">
            <w:pPr>
              <w:rPr>
                <w:sz w:val="16"/>
                <w:szCs w:val="16"/>
              </w:rPr>
            </w:pPr>
          </w:p>
        </w:tc>
        <w:tc>
          <w:tcPr>
            <w:tcW w:w="64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54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ния</w:t>
            </w:r>
          </w:p>
        </w:tc>
        <w:tc>
          <w:tcPr>
            <w:tcW w:w="1620" w:type="dxa"/>
            <w:gridSpan w:val="4"/>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международной</w:t>
            </w:r>
          </w:p>
        </w:tc>
        <w:tc>
          <w:tcPr>
            <w:tcW w:w="1200" w:type="dxa"/>
            <w:gridSpan w:val="2"/>
            <w:vAlign w:val="bottom"/>
          </w:tcPr>
          <w:p w:rsidR="00384B12" w:rsidRPr="00FF1055" w:rsidRDefault="00384B12" w:rsidP="001E32BB">
            <w:pPr>
              <w:spacing w:line="190" w:lineRule="exact"/>
              <w:jc w:val="right"/>
              <w:rPr>
                <w:sz w:val="20"/>
                <w:szCs w:val="20"/>
              </w:rPr>
            </w:pPr>
            <w:r w:rsidRPr="00FF1055">
              <w:rPr>
                <w:rFonts w:eastAsia="Times New Roman"/>
                <w:sz w:val="17"/>
                <w:szCs w:val="17"/>
              </w:rPr>
              <w:t>организации</w:t>
            </w:r>
          </w:p>
        </w:tc>
      </w:tr>
      <w:tr w:rsidR="00384B12" w:rsidRPr="00FF1055" w:rsidTr="001E32BB">
        <w:trPr>
          <w:trHeight w:val="190"/>
        </w:trPr>
        <w:tc>
          <w:tcPr>
            <w:tcW w:w="1040" w:type="dxa"/>
            <w:vAlign w:val="bottom"/>
          </w:tcPr>
          <w:p w:rsidR="00384B12" w:rsidRPr="00FF1055" w:rsidRDefault="00384B12" w:rsidP="001E32BB">
            <w:pPr>
              <w:rPr>
                <w:sz w:val="16"/>
                <w:szCs w:val="16"/>
              </w:rPr>
            </w:pPr>
          </w:p>
        </w:tc>
        <w:tc>
          <w:tcPr>
            <w:tcW w:w="920" w:type="dxa"/>
            <w:vAlign w:val="bottom"/>
          </w:tcPr>
          <w:p w:rsidR="00384B12" w:rsidRPr="00FF1055" w:rsidRDefault="00384B12" w:rsidP="001E32BB">
            <w:pPr>
              <w:rPr>
                <w:sz w:val="16"/>
                <w:szCs w:val="16"/>
              </w:rPr>
            </w:pPr>
          </w:p>
        </w:tc>
        <w:tc>
          <w:tcPr>
            <w:tcW w:w="64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54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для</w:t>
            </w:r>
          </w:p>
        </w:tc>
        <w:tc>
          <w:tcPr>
            <w:tcW w:w="1620" w:type="dxa"/>
            <w:gridSpan w:val="4"/>
            <w:vAlign w:val="bottom"/>
          </w:tcPr>
          <w:p w:rsidR="00384B12" w:rsidRPr="00FF1055" w:rsidRDefault="00384B12" w:rsidP="001E32BB">
            <w:pPr>
              <w:spacing w:line="190" w:lineRule="exact"/>
              <w:jc w:val="center"/>
              <w:rPr>
                <w:sz w:val="20"/>
                <w:szCs w:val="20"/>
              </w:rPr>
            </w:pPr>
            <w:r w:rsidRPr="00FF1055">
              <w:rPr>
                <w:rFonts w:eastAsia="Times New Roman"/>
                <w:sz w:val="17"/>
                <w:szCs w:val="17"/>
              </w:rPr>
              <w:t>урегулирования</w:t>
            </w:r>
          </w:p>
        </w:tc>
        <w:tc>
          <w:tcPr>
            <w:tcW w:w="1200" w:type="dxa"/>
            <w:gridSpan w:val="2"/>
            <w:vAlign w:val="bottom"/>
          </w:tcPr>
          <w:p w:rsidR="00384B12" w:rsidRPr="00FF1055" w:rsidRDefault="00384B12" w:rsidP="001E32BB">
            <w:pPr>
              <w:spacing w:line="190" w:lineRule="exact"/>
              <w:jc w:val="right"/>
              <w:rPr>
                <w:sz w:val="20"/>
                <w:szCs w:val="20"/>
              </w:rPr>
            </w:pPr>
            <w:r w:rsidRPr="00FF1055">
              <w:rPr>
                <w:rFonts w:eastAsia="Times New Roman"/>
                <w:sz w:val="17"/>
                <w:szCs w:val="17"/>
              </w:rPr>
              <w:t>конфликтов</w:t>
            </w:r>
          </w:p>
        </w:tc>
      </w:tr>
      <w:tr w:rsidR="00384B12" w:rsidRPr="00FF1055" w:rsidTr="001E32BB">
        <w:trPr>
          <w:trHeight w:val="190"/>
        </w:trPr>
        <w:tc>
          <w:tcPr>
            <w:tcW w:w="1040" w:type="dxa"/>
            <w:vAlign w:val="bottom"/>
          </w:tcPr>
          <w:p w:rsidR="00384B12" w:rsidRPr="00FF1055" w:rsidRDefault="00384B12" w:rsidP="001E32BB">
            <w:pPr>
              <w:rPr>
                <w:sz w:val="16"/>
                <w:szCs w:val="16"/>
              </w:rPr>
            </w:pPr>
          </w:p>
        </w:tc>
        <w:tc>
          <w:tcPr>
            <w:tcW w:w="920" w:type="dxa"/>
            <w:vAlign w:val="bottom"/>
          </w:tcPr>
          <w:p w:rsidR="00384B12" w:rsidRPr="00FF1055" w:rsidRDefault="00384B12" w:rsidP="001E32BB">
            <w:pPr>
              <w:rPr>
                <w:sz w:val="16"/>
                <w:szCs w:val="16"/>
              </w:rPr>
            </w:pPr>
          </w:p>
        </w:tc>
        <w:tc>
          <w:tcPr>
            <w:tcW w:w="64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7"/>
            <w:vAlign w:val="bottom"/>
          </w:tcPr>
          <w:p w:rsidR="00384B12" w:rsidRPr="00FF1055" w:rsidRDefault="00384B12" w:rsidP="001E32BB">
            <w:pPr>
              <w:spacing w:line="190" w:lineRule="exact"/>
              <w:ind w:left="120"/>
              <w:rPr>
                <w:sz w:val="20"/>
                <w:szCs w:val="20"/>
              </w:rPr>
            </w:pPr>
            <w:r w:rsidRPr="00FF1055">
              <w:rPr>
                <w:rFonts w:eastAsia="Times New Roman"/>
                <w:sz w:val="17"/>
                <w:szCs w:val="17"/>
              </w:rPr>
              <w:t>(Лиги  Наций)  и  его  значения  для</w:t>
            </w:r>
          </w:p>
        </w:tc>
      </w:tr>
      <w:tr w:rsidR="00384B12" w:rsidRPr="00FF1055" w:rsidTr="001E32BB">
        <w:trPr>
          <w:trHeight w:val="190"/>
        </w:trPr>
        <w:tc>
          <w:tcPr>
            <w:tcW w:w="1040" w:type="dxa"/>
            <w:vAlign w:val="bottom"/>
          </w:tcPr>
          <w:p w:rsidR="00384B12" w:rsidRPr="00FF1055" w:rsidRDefault="00384B12" w:rsidP="001E32BB">
            <w:pPr>
              <w:rPr>
                <w:sz w:val="16"/>
                <w:szCs w:val="16"/>
              </w:rPr>
            </w:pPr>
          </w:p>
        </w:tc>
        <w:tc>
          <w:tcPr>
            <w:tcW w:w="920" w:type="dxa"/>
            <w:vAlign w:val="bottom"/>
          </w:tcPr>
          <w:p w:rsidR="00384B12" w:rsidRPr="00FF1055" w:rsidRDefault="00384B12" w:rsidP="001E32BB">
            <w:pPr>
              <w:rPr>
                <w:sz w:val="16"/>
                <w:szCs w:val="16"/>
              </w:rPr>
            </w:pPr>
          </w:p>
        </w:tc>
        <w:tc>
          <w:tcPr>
            <w:tcW w:w="64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7"/>
            <w:vAlign w:val="bottom"/>
          </w:tcPr>
          <w:p w:rsidR="00384B12" w:rsidRPr="00FF1055" w:rsidRDefault="00384B12" w:rsidP="001E32BB">
            <w:pPr>
              <w:spacing w:line="190" w:lineRule="exact"/>
              <w:ind w:left="120"/>
              <w:rPr>
                <w:sz w:val="20"/>
                <w:szCs w:val="20"/>
              </w:rPr>
            </w:pPr>
            <w:r w:rsidRPr="00FF1055">
              <w:rPr>
                <w:rFonts w:eastAsia="Times New Roman"/>
                <w:sz w:val="17"/>
                <w:szCs w:val="17"/>
              </w:rPr>
              <w:t>международной   политики   в   про-</w:t>
            </w:r>
          </w:p>
        </w:tc>
      </w:tr>
      <w:tr w:rsidR="00384B12" w:rsidRPr="00FF1055" w:rsidTr="001E32BB">
        <w:trPr>
          <w:trHeight w:val="190"/>
        </w:trPr>
        <w:tc>
          <w:tcPr>
            <w:tcW w:w="1040" w:type="dxa"/>
            <w:vAlign w:val="bottom"/>
          </w:tcPr>
          <w:p w:rsidR="00384B12" w:rsidRPr="00FF1055" w:rsidRDefault="00384B12" w:rsidP="001E32BB">
            <w:pPr>
              <w:rPr>
                <w:sz w:val="16"/>
                <w:szCs w:val="16"/>
              </w:rPr>
            </w:pPr>
          </w:p>
        </w:tc>
        <w:tc>
          <w:tcPr>
            <w:tcW w:w="920" w:type="dxa"/>
            <w:vAlign w:val="bottom"/>
          </w:tcPr>
          <w:p w:rsidR="00384B12" w:rsidRPr="00FF1055" w:rsidRDefault="00384B12" w:rsidP="001E32BB">
            <w:pPr>
              <w:rPr>
                <w:sz w:val="16"/>
                <w:szCs w:val="16"/>
              </w:rPr>
            </w:pPr>
          </w:p>
        </w:tc>
        <w:tc>
          <w:tcPr>
            <w:tcW w:w="64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7"/>
            <w:vAlign w:val="bottom"/>
          </w:tcPr>
          <w:p w:rsidR="00384B12" w:rsidRPr="00FF1055" w:rsidRDefault="00384B12" w:rsidP="001E32BB">
            <w:pPr>
              <w:spacing w:line="190" w:lineRule="exact"/>
              <w:ind w:left="120"/>
              <w:rPr>
                <w:sz w:val="20"/>
                <w:szCs w:val="20"/>
              </w:rPr>
            </w:pPr>
            <w:r w:rsidRPr="00FF1055">
              <w:rPr>
                <w:rFonts w:eastAsia="Times New Roman"/>
                <w:sz w:val="17"/>
                <w:szCs w:val="17"/>
              </w:rPr>
              <w:t>цессе  коммуникации  с  однокласс-</w:t>
            </w:r>
          </w:p>
        </w:tc>
      </w:tr>
      <w:tr w:rsidR="00384B12" w:rsidRPr="00FF1055" w:rsidTr="001E32BB">
        <w:trPr>
          <w:trHeight w:val="190"/>
        </w:trPr>
        <w:tc>
          <w:tcPr>
            <w:tcW w:w="1040" w:type="dxa"/>
            <w:vAlign w:val="bottom"/>
          </w:tcPr>
          <w:p w:rsidR="00384B12" w:rsidRPr="00FF1055" w:rsidRDefault="00384B12" w:rsidP="001E32BB">
            <w:pPr>
              <w:rPr>
                <w:sz w:val="16"/>
                <w:szCs w:val="16"/>
              </w:rPr>
            </w:pPr>
          </w:p>
        </w:tc>
        <w:tc>
          <w:tcPr>
            <w:tcW w:w="920" w:type="dxa"/>
            <w:vAlign w:val="bottom"/>
          </w:tcPr>
          <w:p w:rsidR="00384B12" w:rsidRPr="00FF1055" w:rsidRDefault="00384B12" w:rsidP="001E32BB">
            <w:pPr>
              <w:rPr>
                <w:sz w:val="16"/>
                <w:szCs w:val="16"/>
              </w:rPr>
            </w:pPr>
          </w:p>
        </w:tc>
        <w:tc>
          <w:tcPr>
            <w:tcW w:w="64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90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никами,</w:t>
            </w:r>
          </w:p>
        </w:tc>
        <w:tc>
          <w:tcPr>
            <w:tcW w:w="2460" w:type="dxa"/>
            <w:gridSpan w:val="5"/>
            <w:vAlign w:val="bottom"/>
          </w:tcPr>
          <w:p w:rsidR="00384B12" w:rsidRPr="00FF1055" w:rsidRDefault="00384B12" w:rsidP="001E32BB">
            <w:pPr>
              <w:spacing w:line="190" w:lineRule="exact"/>
              <w:jc w:val="right"/>
              <w:rPr>
                <w:sz w:val="20"/>
                <w:szCs w:val="20"/>
              </w:rPr>
            </w:pPr>
            <w:r w:rsidRPr="00FF1055">
              <w:rPr>
                <w:rFonts w:eastAsia="Times New Roman"/>
                <w:sz w:val="17"/>
                <w:szCs w:val="17"/>
              </w:rPr>
              <w:t>самостоятельно  определяя</w:t>
            </w:r>
          </w:p>
        </w:tc>
      </w:tr>
      <w:tr w:rsidR="00384B12" w:rsidRPr="00FF1055" w:rsidTr="001E32BB">
        <w:trPr>
          <w:trHeight w:val="190"/>
        </w:trPr>
        <w:tc>
          <w:tcPr>
            <w:tcW w:w="1040" w:type="dxa"/>
            <w:vAlign w:val="bottom"/>
          </w:tcPr>
          <w:p w:rsidR="00384B12" w:rsidRPr="00FF1055" w:rsidRDefault="00384B12" w:rsidP="001E32BB">
            <w:pPr>
              <w:rPr>
                <w:sz w:val="16"/>
                <w:szCs w:val="16"/>
              </w:rPr>
            </w:pPr>
          </w:p>
        </w:tc>
        <w:tc>
          <w:tcPr>
            <w:tcW w:w="920" w:type="dxa"/>
            <w:vAlign w:val="bottom"/>
          </w:tcPr>
          <w:p w:rsidR="00384B12" w:rsidRPr="00FF1055" w:rsidRDefault="00384B12" w:rsidP="001E32BB">
            <w:pPr>
              <w:rPr>
                <w:sz w:val="16"/>
                <w:szCs w:val="16"/>
              </w:rPr>
            </w:pPr>
          </w:p>
        </w:tc>
        <w:tc>
          <w:tcPr>
            <w:tcW w:w="64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21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критерии  оценивания</w:t>
            </w:r>
          </w:p>
        </w:tc>
        <w:tc>
          <w:tcPr>
            <w:tcW w:w="360" w:type="dxa"/>
            <w:vAlign w:val="bottom"/>
          </w:tcPr>
          <w:p w:rsidR="00384B12" w:rsidRPr="00FF1055" w:rsidRDefault="00384B12" w:rsidP="001E32BB">
            <w:pPr>
              <w:rPr>
                <w:sz w:val="16"/>
                <w:szCs w:val="16"/>
              </w:rPr>
            </w:pPr>
          </w:p>
        </w:tc>
        <w:tc>
          <w:tcPr>
            <w:tcW w:w="840" w:type="dxa"/>
            <w:vAlign w:val="bottom"/>
          </w:tcPr>
          <w:p w:rsidR="00384B12" w:rsidRPr="00FF1055" w:rsidRDefault="00384B12" w:rsidP="001E32BB">
            <w:pPr>
              <w:rPr>
                <w:sz w:val="16"/>
                <w:szCs w:val="16"/>
              </w:rPr>
            </w:pPr>
          </w:p>
        </w:tc>
      </w:tr>
    </w:tbl>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34" w:lineRule="exact"/>
        <w:rPr>
          <w:sz w:val="20"/>
          <w:szCs w:val="20"/>
        </w:rPr>
      </w:pPr>
    </w:p>
    <w:tbl>
      <w:tblPr>
        <w:tblW w:w="0" w:type="auto"/>
        <w:tblInd w:w="1040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149</w:t>
            </w:r>
          </w:p>
        </w:tc>
      </w:tr>
    </w:tbl>
    <w:p w:rsidR="00384B12" w:rsidRPr="00FF1055" w:rsidRDefault="0004475F" w:rsidP="00384B12">
      <w:pPr>
        <w:spacing w:line="20" w:lineRule="exact"/>
        <w:rPr>
          <w:sz w:val="20"/>
          <w:szCs w:val="20"/>
        </w:rPr>
      </w:pPr>
      <w:r>
        <w:rPr>
          <w:sz w:val="20"/>
          <w:szCs w:val="20"/>
        </w:rPr>
        <w:pict>
          <v:line id="Shape 211" o:spid="_x0000_s1385" style="position:absolute;z-index:251948032;visibility:visible;mso-wrap-distance-left:0;mso-wrap-distance-right:0;mso-position-horizontal-relative:text;mso-position-vertical-relative:text" from="-5.7pt,.05pt" to="504.5pt,.05pt" o:allowincell="f" strokeweight=".5pt"/>
        </w:pict>
      </w:r>
    </w:p>
    <w:p w:rsidR="00384B12" w:rsidRPr="00FF1055" w:rsidRDefault="00384B12" w:rsidP="00384B12">
      <w:pPr>
        <w:sectPr w:rsidR="00384B12" w:rsidRPr="00FF1055">
          <w:pgSz w:w="12760" w:h="8220" w:orient="landscape"/>
          <w:pgMar w:top="790" w:right="893" w:bottom="576" w:left="1220" w:header="0" w:footer="0" w:gutter="0"/>
          <w:cols w:space="720" w:equalWidth="0">
            <w:col w:w="10643"/>
          </w:cols>
        </w:sectPr>
      </w:pPr>
    </w:p>
    <w:tbl>
      <w:tblPr>
        <w:tblW w:w="0" w:type="auto"/>
        <w:tblInd w:w="10" w:type="dxa"/>
        <w:tblLayout w:type="fixed"/>
        <w:tblCellMar>
          <w:left w:w="0" w:type="dxa"/>
          <w:right w:w="0" w:type="dxa"/>
        </w:tblCellMar>
        <w:tblLook w:val="04A0" w:firstRow="1" w:lastRow="0" w:firstColumn="1" w:lastColumn="0" w:noHBand="0" w:noVBand="1"/>
      </w:tblPr>
      <w:tblGrid>
        <w:gridCol w:w="1620"/>
        <w:gridCol w:w="1100"/>
        <w:gridCol w:w="4040"/>
        <w:gridCol w:w="600"/>
        <w:gridCol w:w="320"/>
        <w:gridCol w:w="160"/>
        <w:gridCol w:w="300"/>
        <w:gridCol w:w="480"/>
        <w:gridCol w:w="140"/>
        <w:gridCol w:w="260"/>
        <w:gridCol w:w="420"/>
        <w:gridCol w:w="520"/>
        <w:gridCol w:w="260"/>
      </w:tblGrid>
      <w:tr w:rsidR="00384B12" w:rsidRPr="00FF1055" w:rsidTr="001E32BB">
        <w:trPr>
          <w:trHeight w:val="195"/>
        </w:trPr>
        <w:tc>
          <w:tcPr>
            <w:tcW w:w="1620" w:type="dxa"/>
            <w:vAlign w:val="bottom"/>
          </w:tcPr>
          <w:p w:rsidR="00384B12" w:rsidRPr="00FF1055" w:rsidRDefault="00384B12" w:rsidP="001E32BB">
            <w:pPr>
              <w:rPr>
                <w:sz w:val="16"/>
                <w:szCs w:val="16"/>
              </w:rPr>
            </w:pPr>
            <w:bookmarkStart w:id="148" w:name="page152"/>
            <w:bookmarkEnd w:id="148"/>
          </w:p>
        </w:tc>
        <w:tc>
          <w:tcPr>
            <w:tcW w:w="110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600" w:type="dxa"/>
            <w:vAlign w:val="bottom"/>
          </w:tcPr>
          <w:p w:rsidR="00384B12" w:rsidRPr="00FF1055" w:rsidRDefault="00384B12" w:rsidP="001E32BB">
            <w:pPr>
              <w:rPr>
                <w:sz w:val="16"/>
                <w:szCs w:val="16"/>
              </w:rPr>
            </w:pPr>
          </w:p>
        </w:tc>
        <w:tc>
          <w:tcPr>
            <w:tcW w:w="320" w:type="dxa"/>
            <w:vAlign w:val="bottom"/>
          </w:tcPr>
          <w:p w:rsidR="00384B12" w:rsidRPr="00FF1055" w:rsidRDefault="00384B12" w:rsidP="001E32BB">
            <w:pPr>
              <w:rPr>
                <w:sz w:val="16"/>
                <w:szCs w:val="16"/>
              </w:rPr>
            </w:pPr>
          </w:p>
        </w:tc>
        <w:tc>
          <w:tcPr>
            <w:tcW w:w="160" w:type="dxa"/>
            <w:vAlign w:val="bottom"/>
          </w:tcPr>
          <w:p w:rsidR="00384B12" w:rsidRPr="00FF1055" w:rsidRDefault="00384B12" w:rsidP="001E32BB">
            <w:pPr>
              <w:rPr>
                <w:sz w:val="16"/>
                <w:szCs w:val="16"/>
              </w:rPr>
            </w:pPr>
          </w:p>
        </w:tc>
        <w:tc>
          <w:tcPr>
            <w:tcW w:w="300" w:type="dxa"/>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c>
          <w:tcPr>
            <w:tcW w:w="140" w:type="dxa"/>
            <w:vAlign w:val="bottom"/>
          </w:tcPr>
          <w:p w:rsidR="00384B12" w:rsidRPr="00FF1055" w:rsidRDefault="00384B12" w:rsidP="001E32BB">
            <w:pPr>
              <w:rPr>
                <w:sz w:val="16"/>
                <w:szCs w:val="16"/>
              </w:rPr>
            </w:pPr>
          </w:p>
        </w:tc>
        <w:tc>
          <w:tcPr>
            <w:tcW w:w="260" w:type="dxa"/>
            <w:vAlign w:val="bottom"/>
          </w:tcPr>
          <w:p w:rsidR="00384B12" w:rsidRPr="00FF1055" w:rsidRDefault="00384B12" w:rsidP="001E32BB">
            <w:pPr>
              <w:rPr>
                <w:sz w:val="16"/>
                <w:szCs w:val="16"/>
              </w:rPr>
            </w:pPr>
          </w:p>
        </w:tc>
        <w:tc>
          <w:tcPr>
            <w:tcW w:w="1200" w:type="dxa"/>
            <w:gridSpan w:val="3"/>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gridSpan w:val="2"/>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200" w:type="dxa"/>
            <w:gridSpan w:val="9"/>
            <w:tcBorders>
              <w:bottom w:val="single" w:sz="8" w:space="0" w:color="auto"/>
            </w:tcBorders>
            <w:vAlign w:val="bottom"/>
          </w:tcPr>
          <w:p w:rsidR="00384B12" w:rsidRPr="00FF1055" w:rsidRDefault="00384B12" w:rsidP="001E32BB">
            <w:pPr>
              <w:rPr>
                <w:sz w:val="3"/>
                <w:szCs w:val="3"/>
              </w:rPr>
            </w:pPr>
          </w:p>
        </w:tc>
        <w:tc>
          <w:tcPr>
            <w:tcW w:w="260" w:type="dxa"/>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gridSpan w:val="2"/>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200" w:type="dxa"/>
            <w:gridSpan w:val="9"/>
            <w:vAlign w:val="bottom"/>
          </w:tcPr>
          <w:p w:rsidR="00384B12" w:rsidRPr="00FF1055" w:rsidRDefault="00384B12" w:rsidP="001E32BB">
            <w:pPr>
              <w:ind w:left="135"/>
              <w:jc w:val="center"/>
              <w:rPr>
                <w:sz w:val="20"/>
                <w:szCs w:val="20"/>
              </w:rPr>
            </w:pPr>
            <w:r w:rsidRPr="00FF1055">
              <w:rPr>
                <w:rFonts w:eastAsia="Times New Roman"/>
                <w:b/>
                <w:bCs/>
                <w:sz w:val="17"/>
                <w:szCs w:val="17"/>
              </w:rPr>
              <w:t>Характеристика  основных  видов</w:t>
            </w:r>
          </w:p>
        </w:tc>
        <w:tc>
          <w:tcPr>
            <w:tcW w:w="260" w:type="dxa"/>
            <w:tcBorders>
              <w:right w:val="single" w:sz="8" w:space="0" w:color="auto"/>
            </w:tcBorders>
            <w:vAlign w:val="bottom"/>
          </w:tcPr>
          <w:p w:rsidR="00384B12" w:rsidRPr="00FF1055" w:rsidRDefault="00384B12" w:rsidP="001E32BB">
            <w:pPr>
              <w:rPr>
                <w:sz w:val="21"/>
                <w:szCs w:val="21"/>
              </w:rPr>
            </w:pP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200" w:type="dxa"/>
            <w:gridSpan w:val="9"/>
            <w:vAlign w:val="bottom"/>
          </w:tcPr>
          <w:p w:rsidR="00384B12" w:rsidRPr="00FF1055" w:rsidRDefault="00384B12" w:rsidP="001E32BB">
            <w:pPr>
              <w:spacing w:line="190" w:lineRule="exact"/>
              <w:ind w:left="135"/>
              <w:jc w:val="center"/>
              <w:rPr>
                <w:sz w:val="20"/>
                <w:szCs w:val="20"/>
              </w:rPr>
            </w:pPr>
            <w:r w:rsidRPr="00FF1055">
              <w:rPr>
                <w:rFonts w:eastAsia="Times New Roman"/>
                <w:b/>
                <w:bCs/>
                <w:sz w:val="17"/>
                <w:szCs w:val="17"/>
              </w:rPr>
              <w:t>деятельности  ученика  (на  уровне</w:t>
            </w:r>
          </w:p>
        </w:tc>
        <w:tc>
          <w:tcPr>
            <w:tcW w:w="2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94"/>
        </w:trPr>
        <w:tc>
          <w:tcPr>
            <w:tcW w:w="1620" w:type="dxa"/>
            <w:tcBorders>
              <w:left w:val="single" w:sz="8" w:space="0" w:color="auto"/>
            </w:tcBorders>
            <w:vAlign w:val="bottom"/>
          </w:tcPr>
          <w:p w:rsidR="00384B12" w:rsidRPr="00FF1055" w:rsidRDefault="00384B12" w:rsidP="001E32BB">
            <w:pPr>
              <w:rPr>
                <w:sz w:val="16"/>
                <w:szCs w:val="16"/>
              </w:rPr>
            </w:pPr>
          </w:p>
        </w:tc>
        <w:tc>
          <w:tcPr>
            <w:tcW w:w="11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600" w:type="dxa"/>
            <w:vAlign w:val="bottom"/>
          </w:tcPr>
          <w:p w:rsidR="00384B12" w:rsidRPr="00FF1055" w:rsidRDefault="00384B12" w:rsidP="001E32BB">
            <w:pPr>
              <w:rPr>
                <w:sz w:val="16"/>
                <w:szCs w:val="16"/>
              </w:rPr>
            </w:pPr>
          </w:p>
        </w:tc>
        <w:tc>
          <w:tcPr>
            <w:tcW w:w="2080" w:type="dxa"/>
            <w:gridSpan w:val="7"/>
            <w:vAlign w:val="bottom"/>
          </w:tcPr>
          <w:p w:rsidR="00384B12" w:rsidRPr="00FF1055" w:rsidRDefault="00384B12" w:rsidP="001E32BB">
            <w:pPr>
              <w:spacing w:line="194" w:lineRule="exact"/>
              <w:ind w:left="55"/>
              <w:jc w:val="center"/>
              <w:rPr>
                <w:sz w:val="20"/>
                <w:szCs w:val="20"/>
              </w:rPr>
            </w:pPr>
            <w:r w:rsidRPr="00FF1055">
              <w:rPr>
                <w:rFonts w:eastAsia="Times New Roman"/>
                <w:b/>
                <w:bCs/>
                <w:sz w:val="17"/>
                <w:szCs w:val="17"/>
              </w:rPr>
              <w:t>учебных  действий)</w:t>
            </w:r>
          </w:p>
        </w:tc>
        <w:tc>
          <w:tcPr>
            <w:tcW w:w="520" w:type="dxa"/>
            <w:vAlign w:val="bottom"/>
          </w:tcPr>
          <w:p w:rsidR="00384B12" w:rsidRPr="00FF1055" w:rsidRDefault="00384B12" w:rsidP="001E32BB">
            <w:pPr>
              <w:rPr>
                <w:sz w:val="16"/>
                <w:szCs w:val="16"/>
              </w:rPr>
            </w:pPr>
          </w:p>
        </w:tc>
        <w:tc>
          <w:tcPr>
            <w:tcW w:w="2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1620" w:type="dxa"/>
            <w:tcBorders>
              <w:left w:val="single" w:sz="8" w:space="0" w:color="auto"/>
              <w:bottom w:val="single" w:sz="8" w:space="0" w:color="auto"/>
            </w:tcBorders>
            <w:vAlign w:val="bottom"/>
          </w:tcPr>
          <w:p w:rsidR="00384B12" w:rsidRPr="00FF1055" w:rsidRDefault="00384B12" w:rsidP="001E32BB">
            <w:pPr>
              <w:rPr>
                <w:sz w:val="7"/>
                <w:szCs w:val="7"/>
              </w:rPr>
            </w:pPr>
          </w:p>
        </w:tc>
        <w:tc>
          <w:tcPr>
            <w:tcW w:w="110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1080" w:type="dxa"/>
            <w:gridSpan w:val="3"/>
            <w:tcBorders>
              <w:bottom w:val="single" w:sz="8" w:space="0" w:color="auto"/>
            </w:tcBorders>
            <w:vAlign w:val="bottom"/>
          </w:tcPr>
          <w:p w:rsidR="00384B12" w:rsidRPr="00FF1055" w:rsidRDefault="00384B12" w:rsidP="001E32BB">
            <w:pPr>
              <w:rPr>
                <w:sz w:val="7"/>
                <w:szCs w:val="7"/>
              </w:rPr>
            </w:pPr>
          </w:p>
        </w:tc>
        <w:tc>
          <w:tcPr>
            <w:tcW w:w="920" w:type="dxa"/>
            <w:gridSpan w:val="3"/>
            <w:tcBorders>
              <w:bottom w:val="single" w:sz="8" w:space="0" w:color="auto"/>
            </w:tcBorders>
            <w:vAlign w:val="bottom"/>
          </w:tcPr>
          <w:p w:rsidR="00384B12" w:rsidRPr="00FF1055" w:rsidRDefault="00384B12" w:rsidP="001E32BB">
            <w:pPr>
              <w:rPr>
                <w:sz w:val="7"/>
                <w:szCs w:val="7"/>
              </w:rPr>
            </w:pPr>
          </w:p>
        </w:tc>
        <w:tc>
          <w:tcPr>
            <w:tcW w:w="260" w:type="dxa"/>
            <w:tcBorders>
              <w:bottom w:val="single" w:sz="8" w:space="0" w:color="auto"/>
            </w:tcBorders>
            <w:vAlign w:val="bottom"/>
          </w:tcPr>
          <w:p w:rsidR="00384B12" w:rsidRPr="00FF1055" w:rsidRDefault="00384B12" w:rsidP="001E32BB">
            <w:pPr>
              <w:rPr>
                <w:sz w:val="7"/>
                <w:szCs w:val="7"/>
              </w:rPr>
            </w:pPr>
          </w:p>
        </w:tc>
        <w:tc>
          <w:tcPr>
            <w:tcW w:w="1200" w:type="dxa"/>
            <w:gridSpan w:val="3"/>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24"/>
        </w:trPr>
        <w:tc>
          <w:tcPr>
            <w:tcW w:w="162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Революционные</w:t>
            </w:r>
          </w:p>
        </w:tc>
        <w:tc>
          <w:tcPr>
            <w:tcW w:w="110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события</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4. </w:t>
            </w:r>
            <w:r w:rsidRPr="00FF1055">
              <w:rPr>
                <w:rFonts w:eastAsia="Times New Roman"/>
                <w:b/>
                <w:bCs/>
                <w:sz w:val="17"/>
                <w:szCs w:val="17"/>
              </w:rPr>
              <w:t>Революции и реформы первых по-</w:t>
            </w:r>
          </w:p>
        </w:tc>
        <w:tc>
          <w:tcPr>
            <w:tcW w:w="1080" w:type="dxa"/>
            <w:gridSpan w:val="3"/>
            <w:vAlign w:val="bottom"/>
          </w:tcPr>
          <w:p w:rsidR="00384B12" w:rsidRPr="00FF1055" w:rsidRDefault="00384B12" w:rsidP="001E32BB">
            <w:pPr>
              <w:ind w:left="100"/>
              <w:rPr>
                <w:sz w:val="20"/>
                <w:szCs w:val="20"/>
              </w:rPr>
            </w:pPr>
            <w:r w:rsidRPr="00FF1055">
              <w:rPr>
                <w:rFonts w:eastAsia="Times New Roman"/>
                <w:b/>
                <w:bCs/>
                <w:sz w:val="17"/>
                <w:szCs w:val="17"/>
              </w:rPr>
              <w:t>Выявлять</w:t>
            </w:r>
          </w:p>
        </w:tc>
        <w:tc>
          <w:tcPr>
            <w:tcW w:w="920" w:type="dxa"/>
            <w:gridSpan w:val="3"/>
            <w:vAlign w:val="bottom"/>
          </w:tcPr>
          <w:p w:rsidR="00384B12" w:rsidRPr="00FF1055" w:rsidRDefault="00384B12" w:rsidP="001E32BB">
            <w:pPr>
              <w:jc w:val="right"/>
              <w:rPr>
                <w:sz w:val="20"/>
                <w:szCs w:val="20"/>
              </w:rPr>
            </w:pPr>
            <w:r w:rsidRPr="00FF1055">
              <w:rPr>
                <w:rFonts w:eastAsia="Times New Roman"/>
                <w:sz w:val="17"/>
                <w:szCs w:val="17"/>
              </w:rPr>
              <w:t>причины</w:t>
            </w:r>
          </w:p>
        </w:tc>
        <w:tc>
          <w:tcPr>
            <w:tcW w:w="260" w:type="dxa"/>
            <w:vAlign w:val="bottom"/>
          </w:tcPr>
          <w:p w:rsidR="00384B12" w:rsidRPr="00FF1055" w:rsidRDefault="00384B12" w:rsidP="001E32BB">
            <w:pPr>
              <w:ind w:left="80"/>
              <w:rPr>
                <w:sz w:val="20"/>
                <w:szCs w:val="20"/>
              </w:rPr>
            </w:pPr>
            <w:r w:rsidRPr="00FF1055">
              <w:rPr>
                <w:rFonts w:eastAsia="Times New Roman"/>
                <w:sz w:val="17"/>
                <w:szCs w:val="17"/>
              </w:rPr>
              <w:t>и</w:t>
            </w:r>
          </w:p>
        </w:tc>
        <w:tc>
          <w:tcPr>
            <w:tcW w:w="120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b/>
                <w:bCs/>
                <w:sz w:val="17"/>
                <w:szCs w:val="17"/>
              </w:rPr>
              <w:t>определять</w:t>
            </w:r>
          </w:p>
        </w:tc>
      </w:tr>
      <w:tr w:rsidR="00384B12" w:rsidRPr="00FF1055" w:rsidTr="001E32BB">
        <w:trPr>
          <w:trHeight w:val="196"/>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1918  —  начала  1920-х  гг.  в</w:t>
            </w: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слевоенных  лет.</w:t>
            </w:r>
          </w:p>
        </w:tc>
        <w:tc>
          <w:tcPr>
            <w:tcW w:w="1380" w:type="dxa"/>
            <w:gridSpan w:val="4"/>
            <w:vAlign w:val="bottom"/>
          </w:tcPr>
          <w:p w:rsidR="00384B12" w:rsidRPr="00FF1055" w:rsidRDefault="00384B12" w:rsidP="001E32BB">
            <w:pPr>
              <w:ind w:left="100"/>
              <w:rPr>
                <w:sz w:val="20"/>
                <w:szCs w:val="20"/>
              </w:rPr>
            </w:pPr>
            <w:r w:rsidRPr="00FF1055">
              <w:rPr>
                <w:rFonts w:eastAsia="Times New Roman"/>
                <w:sz w:val="17"/>
                <w:szCs w:val="17"/>
              </w:rPr>
              <w:t>последствия</w:t>
            </w:r>
          </w:p>
        </w:tc>
        <w:tc>
          <w:tcPr>
            <w:tcW w:w="880" w:type="dxa"/>
            <w:gridSpan w:val="3"/>
            <w:vAlign w:val="bottom"/>
          </w:tcPr>
          <w:p w:rsidR="00384B12" w:rsidRPr="00FF1055" w:rsidRDefault="00384B12" w:rsidP="001E32BB">
            <w:pPr>
              <w:ind w:left="20"/>
              <w:rPr>
                <w:sz w:val="20"/>
                <w:szCs w:val="20"/>
              </w:rPr>
            </w:pPr>
            <w:r w:rsidRPr="00FF1055">
              <w:rPr>
                <w:rFonts w:eastAsia="Times New Roman"/>
                <w:sz w:val="17"/>
                <w:szCs w:val="17"/>
              </w:rPr>
              <w:t>массовых</w:t>
            </w:r>
          </w:p>
        </w:tc>
        <w:tc>
          <w:tcPr>
            <w:tcW w:w="120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народных</w:t>
            </w:r>
          </w:p>
        </w:tc>
      </w:tr>
      <w:tr w:rsidR="00384B12" w:rsidRPr="00FF1055" w:rsidTr="001E32BB">
        <w:trPr>
          <w:trHeight w:val="184"/>
        </w:trPr>
        <w:tc>
          <w:tcPr>
            <w:tcW w:w="2720" w:type="dxa"/>
            <w:gridSpan w:val="2"/>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Европе.   Деятельность   пра-</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Подъём   революционного   и   демократиче-</w:t>
            </w:r>
          </w:p>
        </w:tc>
        <w:tc>
          <w:tcPr>
            <w:tcW w:w="3460" w:type="dxa"/>
            <w:gridSpan w:val="10"/>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выступлений  первых  послевоенных</w:t>
            </w:r>
          </w:p>
        </w:tc>
      </w:tr>
      <w:tr w:rsidR="00384B12" w:rsidRPr="00FF1055" w:rsidTr="001E32BB">
        <w:trPr>
          <w:trHeight w:val="196"/>
        </w:trPr>
        <w:tc>
          <w:tcPr>
            <w:tcW w:w="162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вительств  стран</w:t>
            </w:r>
          </w:p>
        </w:tc>
        <w:tc>
          <w:tcPr>
            <w:tcW w:w="110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Латинской</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ского  движения  после  Первой  мировой  вой-</w:t>
            </w:r>
          </w:p>
        </w:tc>
        <w:tc>
          <w:tcPr>
            <w:tcW w:w="600" w:type="dxa"/>
            <w:vAlign w:val="bottom"/>
          </w:tcPr>
          <w:p w:rsidR="00384B12" w:rsidRPr="00FF1055" w:rsidRDefault="00384B12" w:rsidP="001E32BB">
            <w:pPr>
              <w:ind w:left="100"/>
              <w:rPr>
                <w:sz w:val="20"/>
                <w:szCs w:val="20"/>
              </w:rPr>
            </w:pPr>
            <w:r w:rsidRPr="00FF1055">
              <w:rPr>
                <w:rFonts w:eastAsia="Times New Roman"/>
                <w:sz w:val="17"/>
                <w:szCs w:val="17"/>
              </w:rPr>
              <w:t>лет.</w:t>
            </w:r>
          </w:p>
        </w:tc>
        <w:tc>
          <w:tcPr>
            <w:tcW w:w="1260" w:type="dxa"/>
            <w:gridSpan w:val="4"/>
            <w:vAlign w:val="bottom"/>
          </w:tcPr>
          <w:p w:rsidR="00384B12" w:rsidRPr="00FF1055" w:rsidRDefault="00384B12" w:rsidP="001E32BB">
            <w:pPr>
              <w:spacing w:line="194" w:lineRule="exact"/>
              <w:ind w:right="95"/>
              <w:jc w:val="right"/>
              <w:rPr>
                <w:sz w:val="20"/>
                <w:szCs w:val="20"/>
              </w:rPr>
            </w:pPr>
            <w:r w:rsidRPr="00FF1055">
              <w:rPr>
                <w:rFonts w:eastAsia="Times New Roman"/>
                <w:b/>
                <w:bCs/>
                <w:sz w:val="17"/>
                <w:szCs w:val="17"/>
              </w:rPr>
              <w:t>Раскрывать</w:t>
            </w:r>
          </w:p>
        </w:tc>
        <w:tc>
          <w:tcPr>
            <w:tcW w:w="1600" w:type="dxa"/>
            <w:gridSpan w:val="5"/>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смысл   понятий</w:t>
            </w:r>
          </w:p>
        </w:tc>
      </w:tr>
      <w:tr w:rsidR="00384B12" w:rsidRPr="00FF1055" w:rsidTr="001E32BB">
        <w:trPr>
          <w:trHeight w:val="184"/>
        </w:trPr>
        <w:tc>
          <w:tcPr>
            <w:tcW w:w="1620" w:type="dxa"/>
            <w:tcBorders>
              <w:lef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Америки</w:t>
            </w:r>
          </w:p>
        </w:tc>
        <w:tc>
          <w:tcPr>
            <w:tcW w:w="110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ны.  Создание  Коминтерна.  Революции  в</w:t>
            </w:r>
          </w:p>
        </w:tc>
        <w:tc>
          <w:tcPr>
            <w:tcW w:w="1380" w:type="dxa"/>
            <w:gridSpan w:val="4"/>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«Коминтерн»,</w:t>
            </w:r>
          </w:p>
        </w:tc>
        <w:tc>
          <w:tcPr>
            <w:tcW w:w="1300" w:type="dxa"/>
            <w:gridSpan w:val="4"/>
            <w:vAlign w:val="bottom"/>
          </w:tcPr>
          <w:p w:rsidR="00384B12" w:rsidRPr="00FF1055" w:rsidRDefault="00384B12" w:rsidP="001E32BB">
            <w:pPr>
              <w:spacing w:line="184" w:lineRule="exact"/>
              <w:jc w:val="right"/>
              <w:rPr>
                <w:sz w:val="20"/>
                <w:szCs w:val="20"/>
              </w:rPr>
            </w:pPr>
            <w:r w:rsidRPr="00FF1055">
              <w:rPr>
                <w:rFonts w:eastAsia="Times New Roman"/>
                <w:sz w:val="17"/>
                <w:szCs w:val="17"/>
              </w:rPr>
              <w:t>«Веймарская</w:t>
            </w:r>
          </w:p>
        </w:tc>
        <w:tc>
          <w:tcPr>
            <w:tcW w:w="78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респу-</w:t>
            </w:r>
          </w:p>
        </w:tc>
      </w:tr>
      <w:tr w:rsidR="00384B12" w:rsidRPr="00FF1055" w:rsidTr="001E32BB">
        <w:trPr>
          <w:trHeight w:val="196"/>
        </w:trPr>
        <w:tc>
          <w:tcPr>
            <w:tcW w:w="1620" w:type="dxa"/>
            <w:tcBorders>
              <w:left w:val="single" w:sz="8" w:space="0" w:color="auto"/>
            </w:tcBorders>
            <w:vAlign w:val="bottom"/>
          </w:tcPr>
          <w:p w:rsidR="00384B12" w:rsidRPr="00FF1055" w:rsidRDefault="00384B12" w:rsidP="001E32BB">
            <w:pPr>
              <w:rPr>
                <w:sz w:val="17"/>
                <w:szCs w:val="17"/>
              </w:rPr>
            </w:pPr>
          </w:p>
        </w:tc>
        <w:tc>
          <w:tcPr>
            <w:tcW w:w="110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Австрии  и  Венгрии.  Ноябрьская  револю-</w:t>
            </w:r>
          </w:p>
        </w:tc>
        <w:tc>
          <w:tcPr>
            <w:tcW w:w="3460" w:type="dxa"/>
            <w:gridSpan w:val="10"/>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блика».  </w:t>
            </w:r>
            <w:r w:rsidRPr="00FF1055">
              <w:rPr>
                <w:rFonts w:eastAsia="Times New Roman"/>
                <w:b/>
                <w:bCs/>
                <w:sz w:val="17"/>
                <w:szCs w:val="17"/>
              </w:rPr>
              <w:t>Рассказывать</w:t>
            </w:r>
            <w:r w:rsidRPr="00FF1055">
              <w:rPr>
                <w:rFonts w:eastAsia="Times New Roman"/>
                <w:sz w:val="17"/>
                <w:szCs w:val="17"/>
              </w:rPr>
              <w:t xml:space="preserve">  на  конкрет-</w:t>
            </w:r>
          </w:p>
        </w:tc>
      </w:tr>
      <w:tr w:rsidR="00384B12" w:rsidRPr="00FF1055" w:rsidTr="001E32BB">
        <w:trPr>
          <w:trHeight w:val="190"/>
        </w:trPr>
        <w:tc>
          <w:tcPr>
            <w:tcW w:w="1620" w:type="dxa"/>
            <w:tcBorders>
              <w:left w:val="single" w:sz="8" w:space="0" w:color="auto"/>
            </w:tcBorders>
            <w:vAlign w:val="bottom"/>
          </w:tcPr>
          <w:p w:rsidR="00384B12" w:rsidRPr="00FF1055" w:rsidRDefault="00384B12" w:rsidP="001E32BB">
            <w:pPr>
              <w:rPr>
                <w:sz w:val="16"/>
                <w:szCs w:val="16"/>
              </w:rPr>
            </w:pPr>
          </w:p>
        </w:tc>
        <w:tc>
          <w:tcPr>
            <w:tcW w:w="11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ция  в  Германии.  Выступление  Компартии</w:t>
            </w:r>
          </w:p>
        </w:tc>
        <w:tc>
          <w:tcPr>
            <w:tcW w:w="3460" w:type="dxa"/>
            <w:gridSpan w:val="10"/>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ных  примерах  о  событиях  «красно-</w:t>
            </w:r>
          </w:p>
        </w:tc>
      </w:tr>
      <w:tr w:rsidR="00384B12" w:rsidRPr="00FF1055" w:rsidTr="001E32BB">
        <w:trPr>
          <w:trHeight w:val="184"/>
        </w:trPr>
        <w:tc>
          <w:tcPr>
            <w:tcW w:w="1620" w:type="dxa"/>
            <w:tcBorders>
              <w:left w:val="single" w:sz="8" w:space="0" w:color="auto"/>
            </w:tcBorders>
            <w:vAlign w:val="bottom"/>
          </w:tcPr>
          <w:p w:rsidR="00384B12" w:rsidRPr="00FF1055" w:rsidRDefault="00384B12" w:rsidP="001E32BB">
            <w:pPr>
              <w:rPr>
                <w:sz w:val="15"/>
                <w:szCs w:val="15"/>
              </w:rPr>
            </w:pPr>
          </w:p>
        </w:tc>
        <w:tc>
          <w:tcPr>
            <w:tcW w:w="110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Германии,  деятельность  К.  Либкнехта  и</w:t>
            </w:r>
          </w:p>
        </w:tc>
        <w:tc>
          <w:tcPr>
            <w:tcW w:w="3460" w:type="dxa"/>
            <w:gridSpan w:val="10"/>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го  двухлетия»  в  странах  Западной</w:t>
            </w:r>
          </w:p>
        </w:tc>
      </w:tr>
      <w:tr w:rsidR="00384B12" w:rsidRPr="00FF1055" w:rsidTr="001E32BB">
        <w:trPr>
          <w:trHeight w:val="196"/>
        </w:trPr>
        <w:tc>
          <w:tcPr>
            <w:tcW w:w="1620" w:type="dxa"/>
            <w:tcBorders>
              <w:left w:val="single" w:sz="8" w:space="0" w:color="auto"/>
            </w:tcBorders>
            <w:vAlign w:val="bottom"/>
          </w:tcPr>
          <w:p w:rsidR="00384B12" w:rsidRPr="00FF1055" w:rsidRDefault="00384B12" w:rsidP="001E32BB">
            <w:pPr>
              <w:rPr>
                <w:sz w:val="17"/>
                <w:szCs w:val="17"/>
              </w:rPr>
            </w:pPr>
          </w:p>
        </w:tc>
        <w:tc>
          <w:tcPr>
            <w:tcW w:w="110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   Люксембург.   Веймарская   республика.</w:t>
            </w:r>
          </w:p>
        </w:tc>
        <w:tc>
          <w:tcPr>
            <w:tcW w:w="920" w:type="dxa"/>
            <w:gridSpan w:val="2"/>
            <w:vAlign w:val="bottom"/>
          </w:tcPr>
          <w:p w:rsidR="00384B12" w:rsidRPr="00FF1055" w:rsidRDefault="00384B12" w:rsidP="001E32BB">
            <w:pPr>
              <w:ind w:left="100"/>
              <w:rPr>
                <w:sz w:val="20"/>
                <w:szCs w:val="20"/>
              </w:rPr>
            </w:pPr>
            <w:r w:rsidRPr="00FF1055">
              <w:rPr>
                <w:rFonts w:eastAsia="Times New Roman"/>
                <w:sz w:val="17"/>
                <w:szCs w:val="17"/>
              </w:rPr>
              <w:t>Европы.</w:t>
            </w:r>
          </w:p>
        </w:tc>
        <w:tc>
          <w:tcPr>
            <w:tcW w:w="1080" w:type="dxa"/>
            <w:gridSpan w:val="4"/>
            <w:vAlign w:val="bottom"/>
          </w:tcPr>
          <w:p w:rsidR="00384B12" w:rsidRPr="00FF1055" w:rsidRDefault="00384B12" w:rsidP="001E32BB">
            <w:pPr>
              <w:spacing w:line="194" w:lineRule="exact"/>
              <w:jc w:val="right"/>
              <w:rPr>
                <w:sz w:val="20"/>
                <w:szCs w:val="20"/>
              </w:rPr>
            </w:pPr>
            <w:r w:rsidRPr="00FF1055">
              <w:rPr>
                <w:rFonts w:eastAsia="Times New Roman"/>
                <w:b/>
                <w:bCs/>
                <w:sz w:val="17"/>
                <w:szCs w:val="17"/>
              </w:rPr>
              <w:t>Составлять</w:t>
            </w:r>
          </w:p>
        </w:tc>
        <w:tc>
          <w:tcPr>
            <w:tcW w:w="680" w:type="dxa"/>
            <w:gridSpan w:val="2"/>
            <w:vAlign w:val="bottom"/>
          </w:tcPr>
          <w:p w:rsidR="00384B12" w:rsidRPr="00FF1055" w:rsidRDefault="00384B12" w:rsidP="001E32BB">
            <w:pPr>
              <w:jc w:val="right"/>
              <w:rPr>
                <w:sz w:val="20"/>
                <w:szCs w:val="20"/>
              </w:rPr>
            </w:pPr>
            <w:r w:rsidRPr="00FF1055">
              <w:rPr>
                <w:rFonts w:eastAsia="Times New Roman"/>
                <w:sz w:val="17"/>
                <w:szCs w:val="17"/>
              </w:rPr>
              <w:t>план</w:t>
            </w:r>
          </w:p>
        </w:tc>
        <w:tc>
          <w:tcPr>
            <w:tcW w:w="78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текста</w:t>
            </w:r>
          </w:p>
        </w:tc>
      </w:tr>
      <w:tr w:rsidR="00384B12" w:rsidRPr="00FF1055" w:rsidTr="001E32BB">
        <w:trPr>
          <w:trHeight w:val="184"/>
        </w:trPr>
        <w:tc>
          <w:tcPr>
            <w:tcW w:w="1620" w:type="dxa"/>
            <w:tcBorders>
              <w:left w:val="single" w:sz="8" w:space="0" w:color="auto"/>
            </w:tcBorders>
            <w:vAlign w:val="bottom"/>
          </w:tcPr>
          <w:p w:rsidR="00384B12" w:rsidRPr="00FF1055" w:rsidRDefault="00384B12" w:rsidP="001E32BB">
            <w:pPr>
              <w:rPr>
                <w:sz w:val="15"/>
                <w:szCs w:val="15"/>
              </w:rPr>
            </w:pPr>
          </w:p>
        </w:tc>
        <w:tc>
          <w:tcPr>
            <w:tcW w:w="110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Советские  республики  в  Бремене,  Баварии</w:t>
            </w:r>
          </w:p>
        </w:tc>
        <w:tc>
          <w:tcPr>
            <w:tcW w:w="3460" w:type="dxa"/>
            <w:gridSpan w:val="10"/>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«Революции  в  побеждённых  стра-</w:t>
            </w:r>
          </w:p>
        </w:tc>
      </w:tr>
      <w:tr w:rsidR="00384B12" w:rsidRPr="00FF1055" w:rsidTr="001E32BB">
        <w:trPr>
          <w:trHeight w:val="196"/>
        </w:trPr>
        <w:tc>
          <w:tcPr>
            <w:tcW w:w="1620" w:type="dxa"/>
            <w:tcBorders>
              <w:left w:val="single" w:sz="8" w:space="0" w:color="auto"/>
            </w:tcBorders>
            <w:vAlign w:val="bottom"/>
          </w:tcPr>
          <w:p w:rsidR="00384B12" w:rsidRPr="00FF1055" w:rsidRDefault="00384B12" w:rsidP="001E32BB">
            <w:pPr>
              <w:rPr>
                <w:sz w:val="17"/>
                <w:szCs w:val="17"/>
              </w:rPr>
            </w:pPr>
          </w:p>
        </w:tc>
        <w:tc>
          <w:tcPr>
            <w:tcW w:w="110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и Венгрии. «Красное двухлетие» в странах</w:t>
            </w:r>
          </w:p>
        </w:tc>
        <w:tc>
          <w:tcPr>
            <w:tcW w:w="600" w:type="dxa"/>
            <w:vAlign w:val="bottom"/>
          </w:tcPr>
          <w:p w:rsidR="00384B12" w:rsidRPr="00FF1055" w:rsidRDefault="00384B12" w:rsidP="001E32BB">
            <w:pPr>
              <w:ind w:left="100"/>
              <w:rPr>
                <w:sz w:val="20"/>
                <w:szCs w:val="20"/>
              </w:rPr>
            </w:pPr>
            <w:r w:rsidRPr="00FF1055">
              <w:rPr>
                <w:rFonts w:eastAsia="Times New Roman"/>
                <w:sz w:val="17"/>
                <w:szCs w:val="17"/>
              </w:rPr>
              <w:t>нах».</w:t>
            </w:r>
          </w:p>
        </w:tc>
        <w:tc>
          <w:tcPr>
            <w:tcW w:w="1260" w:type="dxa"/>
            <w:gridSpan w:val="4"/>
            <w:vAlign w:val="bottom"/>
          </w:tcPr>
          <w:p w:rsidR="00384B12" w:rsidRPr="00FF1055" w:rsidRDefault="00384B12" w:rsidP="001E32BB">
            <w:pPr>
              <w:spacing w:line="194" w:lineRule="exact"/>
              <w:jc w:val="right"/>
              <w:rPr>
                <w:sz w:val="20"/>
                <w:szCs w:val="20"/>
              </w:rPr>
            </w:pPr>
            <w:r w:rsidRPr="00FF1055">
              <w:rPr>
                <w:rFonts w:eastAsia="Times New Roman"/>
                <w:b/>
                <w:bCs/>
                <w:sz w:val="17"/>
                <w:szCs w:val="17"/>
              </w:rPr>
              <w:t>Составлять</w:t>
            </w:r>
          </w:p>
        </w:tc>
        <w:tc>
          <w:tcPr>
            <w:tcW w:w="140" w:type="dxa"/>
            <w:vAlign w:val="bottom"/>
          </w:tcPr>
          <w:p w:rsidR="00384B12" w:rsidRPr="00FF1055" w:rsidRDefault="00384B12" w:rsidP="001E32BB">
            <w:pPr>
              <w:rPr>
                <w:sz w:val="17"/>
                <w:szCs w:val="17"/>
              </w:rPr>
            </w:pPr>
          </w:p>
        </w:tc>
        <w:tc>
          <w:tcPr>
            <w:tcW w:w="1460" w:type="dxa"/>
            <w:gridSpan w:val="4"/>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исторические</w:t>
            </w:r>
          </w:p>
        </w:tc>
      </w:tr>
      <w:tr w:rsidR="00384B12" w:rsidRPr="00FF1055" w:rsidTr="001E32BB">
        <w:trPr>
          <w:trHeight w:val="190"/>
        </w:trPr>
        <w:tc>
          <w:tcPr>
            <w:tcW w:w="1620" w:type="dxa"/>
            <w:tcBorders>
              <w:left w:val="single" w:sz="8" w:space="0" w:color="auto"/>
            </w:tcBorders>
            <w:vAlign w:val="bottom"/>
          </w:tcPr>
          <w:p w:rsidR="00384B12" w:rsidRPr="00FF1055" w:rsidRDefault="00384B12" w:rsidP="001E32BB">
            <w:pPr>
              <w:rPr>
                <w:sz w:val="16"/>
                <w:szCs w:val="16"/>
              </w:rPr>
            </w:pPr>
          </w:p>
        </w:tc>
        <w:tc>
          <w:tcPr>
            <w:tcW w:w="11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Западной  Европы,  проведение  социальных</w:t>
            </w:r>
          </w:p>
        </w:tc>
        <w:tc>
          <w:tcPr>
            <w:tcW w:w="92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портреты</w:t>
            </w:r>
          </w:p>
        </w:tc>
        <w:tc>
          <w:tcPr>
            <w:tcW w:w="1760" w:type="dxa"/>
            <w:gridSpan w:val="6"/>
            <w:vAlign w:val="bottom"/>
          </w:tcPr>
          <w:p w:rsidR="00384B12" w:rsidRPr="00FF1055" w:rsidRDefault="00384B12" w:rsidP="001E32BB">
            <w:pPr>
              <w:spacing w:line="190" w:lineRule="exact"/>
              <w:ind w:right="16"/>
              <w:jc w:val="right"/>
              <w:rPr>
                <w:sz w:val="20"/>
                <w:szCs w:val="20"/>
              </w:rPr>
            </w:pPr>
            <w:r w:rsidRPr="00FF1055">
              <w:rPr>
                <w:rFonts w:eastAsia="Times New Roman"/>
                <w:sz w:val="17"/>
                <w:szCs w:val="17"/>
              </w:rPr>
              <w:t>(характеристики)</w:t>
            </w:r>
          </w:p>
        </w:tc>
        <w:tc>
          <w:tcPr>
            <w:tcW w:w="78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комму-</w:t>
            </w:r>
          </w:p>
        </w:tc>
      </w:tr>
      <w:tr w:rsidR="00384B12" w:rsidRPr="00FF1055" w:rsidTr="001E32BB">
        <w:trPr>
          <w:trHeight w:val="190"/>
        </w:trPr>
        <w:tc>
          <w:tcPr>
            <w:tcW w:w="1620" w:type="dxa"/>
            <w:tcBorders>
              <w:left w:val="single" w:sz="8" w:space="0" w:color="auto"/>
            </w:tcBorders>
            <w:vAlign w:val="bottom"/>
          </w:tcPr>
          <w:p w:rsidR="00384B12" w:rsidRPr="00FF1055" w:rsidRDefault="00384B12" w:rsidP="001E32BB">
            <w:pPr>
              <w:rPr>
                <w:sz w:val="16"/>
                <w:szCs w:val="16"/>
              </w:rPr>
            </w:pPr>
          </w:p>
        </w:tc>
        <w:tc>
          <w:tcPr>
            <w:tcW w:w="11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 политических реформ. Деятельность пра-</w:t>
            </w:r>
          </w:p>
        </w:tc>
        <w:tc>
          <w:tcPr>
            <w:tcW w:w="3460" w:type="dxa"/>
            <w:gridSpan w:val="10"/>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нистов  К.  Либкнехта  и  Р.  Люксем-</w:t>
            </w:r>
          </w:p>
        </w:tc>
      </w:tr>
      <w:tr w:rsidR="00384B12" w:rsidRPr="00FF1055" w:rsidTr="001E32BB">
        <w:trPr>
          <w:trHeight w:val="190"/>
        </w:trPr>
        <w:tc>
          <w:tcPr>
            <w:tcW w:w="1620" w:type="dxa"/>
            <w:tcBorders>
              <w:left w:val="single" w:sz="8" w:space="0" w:color="auto"/>
            </w:tcBorders>
            <w:vAlign w:val="bottom"/>
          </w:tcPr>
          <w:p w:rsidR="00384B12" w:rsidRPr="00FF1055" w:rsidRDefault="00384B12" w:rsidP="001E32BB">
            <w:pPr>
              <w:rPr>
                <w:sz w:val="16"/>
                <w:szCs w:val="16"/>
              </w:rPr>
            </w:pPr>
          </w:p>
        </w:tc>
        <w:tc>
          <w:tcPr>
            <w:tcW w:w="11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вительств  стран  Латинской  Америки.</w:t>
            </w:r>
          </w:p>
        </w:tc>
        <w:tc>
          <w:tcPr>
            <w:tcW w:w="3460" w:type="dxa"/>
            <w:gridSpan w:val="10"/>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бург  на  основе  различных  источни-</w:t>
            </w:r>
          </w:p>
        </w:tc>
      </w:tr>
      <w:tr w:rsidR="00384B12" w:rsidRPr="00FF1055" w:rsidTr="001E32BB">
        <w:trPr>
          <w:trHeight w:val="184"/>
        </w:trPr>
        <w:tc>
          <w:tcPr>
            <w:tcW w:w="1620" w:type="dxa"/>
            <w:tcBorders>
              <w:left w:val="single" w:sz="8" w:space="0" w:color="auto"/>
            </w:tcBorders>
            <w:vAlign w:val="bottom"/>
          </w:tcPr>
          <w:p w:rsidR="00384B12" w:rsidRPr="00FF1055" w:rsidRDefault="00384B12" w:rsidP="001E32BB">
            <w:pPr>
              <w:rPr>
                <w:sz w:val="15"/>
                <w:szCs w:val="15"/>
              </w:rPr>
            </w:pPr>
          </w:p>
        </w:tc>
        <w:tc>
          <w:tcPr>
            <w:tcW w:w="110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4, с. 22–25; Те-</w:t>
            </w:r>
          </w:p>
        </w:tc>
        <w:tc>
          <w:tcPr>
            <w:tcW w:w="3460" w:type="dxa"/>
            <w:gridSpan w:val="10"/>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ков  (текстовых,  иллюстративных),</w:t>
            </w:r>
          </w:p>
        </w:tc>
      </w:tr>
      <w:tr w:rsidR="00384B12" w:rsidRPr="00FF1055" w:rsidTr="001E32BB">
        <w:trPr>
          <w:trHeight w:val="190"/>
        </w:trPr>
        <w:tc>
          <w:tcPr>
            <w:tcW w:w="1620" w:type="dxa"/>
            <w:tcBorders>
              <w:left w:val="single" w:sz="8" w:space="0" w:color="auto"/>
            </w:tcBorders>
            <w:vAlign w:val="bottom"/>
          </w:tcPr>
          <w:p w:rsidR="00384B12" w:rsidRPr="00FF1055" w:rsidRDefault="00384B12" w:rsidP="001E32BB">
            <w:pPr>
              <w:rPr>
                <w:sz w:val="16"/>
                <w:szCs w:val="16"/>
              </w:rPr>
            </w:pPr>
          </w:p>
        </w:tc>
        <w:tc>
          <w:tcPr>
            <w:tcW w:w="11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традь-тренажёр;  Атлас;  Электронное  при-</w:t>
            </w:r>
          </w:p>
        </w:tc>
        <w:tc>
          <w:tcPr>
            <w:tcW w:w="920" w:type="dxa"/>
            <w:gridSpan w:val="2"/>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готовить</w:t>
            </w:r>
          </w:p>
        </w:tc>
        <w:tc>
          <w:tcPr>
            <w:tcW w:w="2540" w:type="dxa"/>
            <w:gridSpan w:val="8"/>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презентацию  (сообщение).</w:t>
            </w:r>
          </w:p>
        </w:tc>
      </w:tr>
      <w:tr w:rsidR="00384B12" w:rsidRPr="00FF1055" w:rsidTr="001E32BB">
        <w:trPr>
          <w:trHeight w:val="190"/>
        </w:trPr>
        <w:tc>
          <w:tcPr>
            <w:tcW w:w="1620" w:type="dxa"/>
            <w:tcBorders>
              <w:left w:val="single" w:sz="8" w:space="0" w:color="auto"/>
            </w:tcBorders>
            <w:vAlign w:val="bottom"/>
          </w:tcPr>
          <w:p w:rsidR="00384B12" w:rsidRPr="00FF1055" w:rsidRDefault="00384B12" w:rsidP="001E32BB">
            <w:pPr>
              <w:rPr>
                <w:sz w:val="16"/>
                <w:szCs w:val="16"/>
              </w:rPr>
            </w:pPr>
          </w:p>
        </w:tc>
        <w:tc>
          <w:tcPr>
            <w:tcW w:w="11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ложение  к  учебнику</w:t>
            </w:r>
          </w:p>
        </w:tc>
        <w:tc>
          <w:tcPr>
            <w:tcW w:w="1080" w:type="dxa"/>
            <w:gridSpan w:val="3"/>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Приводить</w:t>
            </w:r>
          </w:p>
        </w:tc>
        <w:tc>
          <w:tcPr>
            <w:tcW w:w="920" w:type="dxa"/>
            <w:gridSpan w:val="3"/>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оценки,</w:t>
            </w:r>
          </w:p>
        </w:tc>
        <w:tc>
          <w:tcPr>
            <w:tcW w:w="1200" w:type="dxa"/>
            <w:gridSpan w:val="3"/>
            <w:vAlign w:val="bottom"/>
          </w:tcPr>
          <w:p w:rsidR="00384B12" w:rsidRPr="00FF1055" w:rsidRDefault="00384B12" w:rsidP="001E32BB">
            <w:pPr>
              <w:spacing w:line="190" w:lineRule="exact"/>
              <w:ind w:right="15"/>
              <w:jc w:val="right"/>
              <w:rPr>
                <w:sz w:val="20"/>
                <w:szCs w:val="20"/>
              </w:rPr>
            </w:pPr>
            <w:r w:rsidRPr="00FF1055">
              <w:rPr>
                <w:rFonts w:eastAsia="Times New Roman"/>
                <w:sz w:val="17"/>
                <w:szCs w:val="17"/>
              </w:rPr>
              <w:t>изложенные</w:t>
            </w:r>
          </w:p>
        </w:tc>
        <w:tc>
          <w:tcPr>
            <w:tcW w:w="26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в</w:t>
            </w:r>
          </w:p>
        </w:tc>
      </w:tr>
      <w:tr w:rsidR="00384B12" w:rsidRPr="00FF1055" w:rsidTr="001E32BB">
        <w:trPr>
          <w:trHeight w:val="190"/>
        </w:trPr>
        <w:tc>
          <w:tcPr>
            <w:tcW w:w="1620" w:type="dxa"/>
            <w:tcBorders>
              <w:left w:val="single" w:sz="8" w:space="0" w:color="auto"/>
            </w:tcBorders>
            <w:vAlign w:val="bottom"/>
          </w:tcPr>
          <w:p w:rsidR="00384B12" w:rsidRPr="00FF1055" w:rsidRDefault="00384B12" w:rsidP="001E32BB">
            <w:pPr>
              <w:rPr>
                <w:sz w:val="16"/>
                <w:szCs w:val="16"/>
              </w:rPr>
            </w:pPr>
          </w:p>
        </w:tc>
        <w:tc>
          <w:tcPr>
            <w:tcW w:w="11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92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учебной</w:t>
            </w:r>
          </w:p>
        </w:tc>
        <w:tc>
          <w:tcPr>
            <w:tcW w:w="1080" w:type="dxa"/>
            <w:gridSpan w:val="4"/>
            <w:vAlign w:val="bottom"/>
          </w:tcPr>
          <w:p w:rsidR="00384B12" w:rsidRPr="00FF1055" w:rsidRDefault="00384B12" w:rsidP="001E32BB">
            <w:pPr>
              <w:spacing w:line="190" w:lineRule="exact"/>
              <w:jc w:val="right"/>
              <w:rPr>
                <w:sz w:val="20"/>
                <w:szCs w:val="20"/>
              </w:rPr>
            </w:pPr>
            <w:r w:rsidRPr="00FF1055">
              <w:rPr>
                <w:rFonts w:eastAsia="Times New Roman"/>
                <w:sz w:val="17"/>
                <w:szCs w:val="17"/>
              </w:rPr>
              <w:t>литературе,</w:t>
            </w:r>
          </w:p>
        </w:tc>
        <w:tc>
          <w:tcPr>
            <w:tcW w:w="1200" w:type="dxa"/>
            <w:gridSpan w:val="3"/>
            <w:vAlign w:val="bottom"/>
          </w:tcPr>
          <w:p w:rsidR="00384B12" w:rsidRPr="00FF1055" w:rsidRDefault="00384B12" w:rsidP="001E32BB">
            <w:pPr>
              <w:spacing w:line="190" w:lineRule="exact"/>
              <w:ind w:right="15"/>
              <w:jc w:val="right"/>
              <w:rPr>
                <w:sz w:val="20"/>
                <w:szCs w:val="20"/>
              </w:rPr>
            </w:pPr>
            <w:r w:rsidRPr="00FF1055">
              <w:rPr>
                <w:rFonts w:eastAsia="Times New Roman"/>
                <w:b/>
                <w:bCs/>
                <w:sz w:val="17"/>
                <w:szCs w:val="17"/>
              </w:rPr>
              <w:t>определять</w:t>
            </w:r>
          </w:p>
        </w:tc>
        <w:tc>
          <w:tcPr>
            <w:tcW w:w="26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w:t>
            </w:r>
          </w:p>
        </w:tc>
      </w:tr>
      <w:tr w:rsidR="00384B12" w:rsidRPr="00FF1055" w:rsidTr="001E32BB">
        <w:trPr>
          <w:trHeight w:val="196"/>
        </w:trPr>
        <w:tc>
          <w:tcPr>
            <w:tcW w:w="1620" w:type="dxa"/>
            <w:tcBorders>
              <w:left w:val="single" w:sz="8" w:space="0" w:color="auto"/>
            </w:tcBorders>
            <w:vAlign w:val="bottom"/>
          </w:tcPr>
          <w:p w:rsidR="00384B12" w:rsidRPr="00FF1055" w:rsidRDefault="00384B12" w:rsidP="001E32BB">
            <w:pPr>
              <w:rPr>
                <w:sz w:val="17"/>
                <w:szCs w:val="17"/>
              </w:rPr>
            </w:pPr>
          </w:p>
        </w:tc>
        <w:tc>
          <w:tcPr>
            <w:tcW w:w="110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1080" w:type="dxa"/>
            <w:gridSpan w:val="3"/>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объяснять</w:t>
            </w:r>
          </w:p>
        </w:tc>
        <w:tc>
          <w:tcPr>
            <w:tcW w:w="2380" w:type="dxa"/>
            <w:gridSpan w:val="7"/>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b/>
                <w:bCs/>
                <w:sz w:val="17"/>
                <w:szCs w:val="17"/>
              </w:rPr>
              <w:t xml:space="preserve">(аргументировать)   </w:t>
            </w:r>
            <w:r w:rsidRPr="00FF1055">
              <w:rPr>
                <w:rFonts w:eastAsia="Times New Roman"/>
                <w:sz w:val="17"/>
                <w:szCs w:val="17"/>
              </w:rPr>
              <w:t>своё</w:t>
            </w:r>
          </w:p>
        </w:tc>
      </w:tr>
      <w:tr w:rsidR="00384B12" w:rsidRPr="00FF1055" w:rsidTr="001E32BB">
        <w:trPr>
          <w:trHeight w:val="190"/>
        </w:trPr>
        <w:tc>
          <w:tcPr>
            <w:tcW w:w="1620" w:type="dxa"/>
            <w:tcBorders>
              <w:left w:val="single" w:sz="8" w:space="0" w:color="auto"/>
            </w:tcBorders>
            <w:vAlign w:val="bottom"/>
          </w:tcPr>
          <w:p w:rsidR="00384B12" w:rsidRPr="00FF1055" w:rsidRDefault="00384B12" w:rsidP="001E32BB">
            <w:pPr>
              <w:rPr>
                <w:sz w:val="16"/>
                <w:szCs w:val="16"/>
              </w:rPr>
            </w:pPr>
          </w:p>
        </w:tc>
        <w:tc>
          <w:tcPr>
            <w:tcW w:w="11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08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отношение</w:t>
            </w:r>
          </w:p>
        </w:tc>
        <w:tc>
          <w:tcPr>
            <w:tcW w:w="300" w:type="dxa"/>
            <w:vAlign w:val="bottom"/>
          </w:tcPr>
          <w:p w:rsidR="00384B12" w:rsidRPr="00FF1055" w:rsidRDefault="00384B12" w:rsidP="001E32BB">
            <w:pPr>
              <w:spacing w:line="190" w:lineRule="exact"/>
              <w:ind w:left="140"/>
              <w:rPr>
                <w:sz w:val="20"/>
                <w:szCs w:val="20"/>
              </w:rPr>
            </w:pPr>
            <w:r w:rsidRPr="00FF1055">
              <w:rPr>
                <w:rFonts w:eastAsia="Times New Roman"/>
                <w:sz w:val="17"/>
                <w:szCs w:val="17"/>
              </w:rPr>
              <w:t>к</w:t>
            </w:r>
          </w:p>
        </w:tc>
        <w:tc>
          <w:tcPr>
            <w:tcW w:w="620" w:type="dxa"/>
            <w:gridSpan w:val="2"/>
            <w:vAlign w:val="bottom"/>
          </w:tcPr>
          <w:p w:rsidR="00384B12" w:rsidRPr="00FF1055" w:rsidRDefault="00384B12" w:rsidP="001E32BB">
            <w:pPr>
              <w:spacing w:line="190" w:lineRule="exact"/>
              <w:jc w:val="center"/>
              <w:rPr>
                <w:sz w:val="20"/>
                <w:szCs w:val="20"/>
              </w:rPr>
            </w:pPr>
            <w:r w:rsidRPr="00FF1055">
              <w:rPr>
                <w:rFonts w:eastAsia="Times New Roman"/>
                <w:sz w:val="17"/>
                <w:szCs w:val="17"/>
              </w:rPr>
              <w:t>этим</w:t>
            </w:r>
          </w:p>
        </w:tc>
        <w:tc>
          <w:tcPr>
            <w:tcW w:w="1460" w:type="dxa"/>
            <w:gridSpan w:val="4"/>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историческим</w:t>
            </w:r>
          </w:p>
        </w:tc>
      </w:tr>
      <w:tr w:rsidR="00384B12" w:rsidRPr="00FF1055" w:rsidTr="001E32BB">
        <w:trPr>
          <w:trHeight w:val="190"/>
        </w:trPr>
        <w:tc>
          <w:tcPr>
            <w:tcW w:w="1620" w:type="dxa"/>
            <w:tcBorders>
              <w:left w:val="single" w:sz="8" w:space="0" w:color="auto"/>
            </w:tcBorders>
            <w:vAlign w:val="bottom"/>
          </w:tcPr>
          <w:p w:rsidR="00384B12" w:rsidRPr="00FF1055" w:rsidRDefault="00384B12" w:rsidP="001E32BB">
            <w:pPr>
              <w:rPr>
                <w:sz w:val="16"/>
                <w:szCs w:val="16"/>
              </w:rPr>
            </w:pPr>
          </w:p>
        </w:tc>
        <w:tc>
          <w:tcPr>
            <w:tcW w:w="11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10"/>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личностям,   целям   и   методам   их</w:t>
            </w:r>
          </w:p>
        </w:tc>
      </w:tr>
      <w:tr w:rsidR="00384B12" w:rsidRPr="00FF1055" w:rsidTr="001E32BB">
        <w:trPr>
          <w:trHeight w:val="184"/>
        </w:trPr>
        <w:tc>
          <w:tcPr>
            <w:tcW w:w="1620" w:type="dxa"/>
            <w:tcBorders>
              <w:left w:val="single" w:sz="8" w:space="0" w:color="auto"/>
            </w:tcBorders>
            <w:vAlign w:val="bottom"/>
          </w:tcPr>
          <w:p w:rsidR="00384B12" w:rsidRPr="00FF1055" w:rsidRDefault="00384B12" w:rsidP="001E32BB">
            <w:pPr>
              <w:rPr>
                <w:sz w:val="15"/>
                <w:szCs w:val="15"/>
              </w:rPr>
            </w:pPr>
          </w:p>
        </w:tc>
        <w:tc>
          <w:tcPr>
            <w:tcW w:w="110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10"/>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деятельности  в  процессе  коммуни-</w:t>
            </w:r>
          </w:p>
        </w:tc>
      </w:tr>
      <w:tr w:rsidR="00384B12" w:rsidRPr="00FF1055" w:rsidTr="001E32BB">
        <w:trPr>
          <w:trHeight w:val="190"/>
        </w:trPr>
        <w:tc>
          <w:tcPr>
            <w:tcW w:w="1620" w:type="dxa"/>
            <w:tcBorders>
              <w:left w:val="single" w:sz="8" w:space="0" w:color="auto"/>
            </w:tcBorders>
            <w:vAlign w:val="bottom"/>
          </w:tcPr>
          <w:p w:rsidR="00384B12" w:rsidRPr="00FF1055" w:rsidRDefault="00384B12" w:rsidP="001E32BB">
            <w:pPr>
              <w:rPr>
                <w:sz w:val="16"/>
                <w:szCs w:val="16"/>
              </w:rPr>
            </w:pPr>
          </w:p>
        </w:tc>
        <w:tc>
          <w:tcPr>
            <w:tcW w:w="11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10"/>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кации  с  одноклассниками.  </w:t>
            </w:r>
            <w:r w:rsidRPr="00FF1055">
              <w:rPr>
                <w:rFonts w:eastAsia="Times New Roman"/>
                <w:b/>
                <w:bCs/>
                <w:sz w:val="17"/>
                <w:szCs w:val="17"/>
              </w:rPr>
              <w:t>Выска-</w:t>
            </w:r>
          </w:p>
        </w:tc>
      </w:tr>
      <w:tr w:rsidR="00384B12" w:rsidRPr="00FF1055" w:rsidTr="001E32BB">
        <w:trPr>
          <w:trHeight w:val="196"/>
        </w:trPr>
        <w:tc>
          <w:tcPr>
            <w:tcW w:w="1620" w:type="dxa"/>
            <w:tcBorders>
              <w:left w:val="single" w:sz="8" w:space="0" w:color="auto"/>
            </w:tcBorders>
            <w:vAlign w:val="bottom"/>
          </w:tcPr>
          <w:p w:rsidR="00384B12" w:rsidRPr="00FF1055" w:rsidRDefault="00384B12" w:rsidP="001E32BB">
            <w:pPr>
              <w:rPr>
                <w:sz w:val="17"/>
                <w:szCs w:val="17"/>
              </w:rPr>
            </w:pPr>
          </w:p>
        </w:tc>
        <w:tc>
          <w:tcPr>
            <w:tcW w:w="110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10"/>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зывать </w:t>
            </w:r>
            <w:r w:rsidRPr="00FF1055">
              <w:rPr>
                <w:rFonts w:eastAsia="Times New Roman"/>
                <w:sz w:val="17"/>
                <w:szCs w:val="17"/>
              </w:rPr>
              <w:t>суждения об итогах, резуль-</w:t>
            </w:r>
          </w:p>
        </w:tc>
      </w:tr>
      <w:tr w:rsidR="00384B12" w:rsidRPr="00FF1055" w:rsidTr="001E32BB">
        <w:trPr>
          <w:trHeight w:val="190"/>
        </w:trPr>
        <w:tc>
          <w:tcPr>
            <w:tcW w:w="1620" w:type="dxa"/>
            <w:tcBorders>
              <w:left w:val="single" w:sz="8" w:space="0" w:color="auto"/>
            </w:tcBorders>
            <w:vAlign w:val="bottom"/>
          </w:tcPr>
          <w:p w:rsidR="00384B12" w:rsidRPr="00FF1055" w:rsidRDefault="00384B12" w:rsidP="001E32BB">
            <w:pPr>
              <w:rPr>
                <w:sz w:val="16"/>
                <w:szCs w:val="16"/>
              </w:rPr>
            </w:pPr>
          </w:p>
        </w:tc>
        <w:tc>
          <w:tcPr>
            <w:tcW w:w="11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860" w:type="dxa"/>
            <w:gridSpan w:val="5"/>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татах  и  значении</w:t>
            </w:r>
          </w:p>
        </w:tc>
        <w:tc>
          <w:tcPr>
            <w:tcW w:w="160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революционных</w:t>
            </w:r>
          </w:p>
        </w:tc>
      </w:tr>
      <w:tr w:rsidR="00384B12" w:rsidRPr="00FF1055" w:rsidTr="001E32BB">
        <w:trPr>
          <w:trHeight w:val="190"/>
        </w:trPr>
        <w:tc>
          <w:tcPr>
            <w:tcW w:w="1620" w:type="dxa"/>
            <w:tcBorders>
              <w:left w:val="single" w:sz="8" w:space="0" w:color="auto"/>
            </w:tcBorders>
            <w:vAlign w:val="bottom"/>
          </w:tcPr>
          <w:p w:rsidR="00384B12" w:rsidRPr="00FF1055" w:rsidRDefault="00384B12" w:rsidP="001E32BB">
            <w:pPr>
              <w:rPr>
                <w:sz w:val="16"/>
                <w:szCs w:val="16"/>
              </w:rPr>
            </w:pPr>
          </w:p>
        </w:tc>
        <w:tc>
          <w:tcPr>
            <w:tcW w:w="11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10"/>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событий 1917–1921 гг. для мировой</w:t>
            </w:r>
          </w:p>
        </w:tc>
      </w:tr>
      <w:tr w:rsidR="00384B12" w:rsidRPr="00FF1055" w:rsidTr="001E32BB">
        <w:trPr>
          <w:trHeight w:val="190"/>
        </w:trPr>
        <w:tc>
          <w:tcPr>
            <w:tcW w:w="1620" w:type="dxa"/>
            <w:tcBorders>
              <w:left w:val="single" w:sz="8" w:space="0" w:color="auto"/>
            </w:tcBorders>
            <w:vAlign w:val="bottom"/>
          </w:tcPr>
          <w:p w:rsidR="00384B12" w:rsidRPr="00FF1055" w:rsidRDefault="00384B12" w:rsidP="001E32BB">
            <w:pPr>
              <w:rPr>
                <w:sz w:val="16"/>
                <w:szCs w:val="16"/>
              </w:rPr>
            </w:pPr>
          </w:p>
        </w:tc>
        <w:tc>
          <w:tcPr>
            <w:tcW w:w="110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92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истории</w:t>
            </w:r>
          </w:p>
        </w:tc>
        <w:tc>
          <w:tcPr>
            <w:tcW w:w="160" w:type="dxa"/>
            <w:vAlign w:val="bottom"/>
          </w:tcPr>
          <w:p w:rsidR="00384B12" w:rsidRPr="00FF1055" w:rsidRDefault="00384B12" w:rsidP="001E32BB">
            <w:pPr>
              <w:rPr>
                <w:sz w:val="16"/>
                <w:szCs w:val="16"/>
              </w:rPr>
            </w:pPr>
          </w:p>
        </w:tc>
        <w:tc>
          <w:tcPr>
            <w:tcW w:w="300" w:type="dxa"/>
            <w:vAlign w:val="bottom"/>
          </w:tcPr>
          <w:p w:rsidR="00384B12" w:rsidRPr="00FF1055" w:rsidRDefault="00384B12" w:rsidP="001E32BB">
            <w:pPr>
              <w:rPr>
                <w:sz w:val="16"/>
                <w:szCs w:val="16"/>
              </w:rPr>
            </w:pPr>
          </w:p>
        </w:tc>
        <w:tc>
          <w:tcPr>
            <w:tcW w:w="480" w:type="dxa"/>
            <w:vAlign w:val="bottom"/>
          </w:tcPr>
          <w:p w:rsidR="00384B12" w:rsidRPr="00FF1055" w:rsidRDefault="00384B12" w:rsidP="001E32BB">
            <w:pPr>
              <w:rPr>
                <w:sz w:val="16"/>
                <w:szCs w:val="16"/>
              </w:rPr>
            </w:pPr>
          </w:p>
        </w:tc>
        <w:tc>
          <w:tcPr>
            <w:tcW w:w="140" w:type="dxa"/>
            <w:vAlign w:val="bottom"/>
          </w:tcPr>
          <w:p w:rsidR="00384B12" w:rsidRPr="00FF1055" w:rsidRDefault="00384B12" w:rsidP="001E32BB">
            <w:pPr>
              <w:rPr>
                <w:sz w:val="16"/>
                <w:szCs w:val="16"/>
              </w:rPr>
            </w:pPr>
          </w:p>
        </w:tc>
        <w:tc>
          <w:tcPr>
            <w:tcW w:w="260" w:type="dxa"/>
            <w:vAlign w:val="bottom"/>
          </w:tcPr>
          <w:p w:rsidR="00384B12" w:rsidRPr="00FF1055" w:rsidRDefault="00384B12" w:rsidP="001E32BB">
            <w:pPr>
              <w:rPr>
                <w:sz w:val="16"/>
                <w:szCs w:val="16"/>
              </w:rPr>
            </w:pPr>
          </w:p>
        </w:tc>
        <w:tc>
          <w:tcPr>
            <w:tcW w:w="420" w:type="dxa"/>
            <w:vAlign w:val="bottom"/>
          </w:tcPr>
          <w:p w:rsidR="00384B12" w:rsidRPr="00FF1055" w:rsidRDefault="00384B12" w:rsidP="001E32BB">
            <w:pPr>
              <w:rPr>
                <w:sz w:val="16"/>
                <w:szCs w:val="16"/>
              </w:rPr>
            </w:pPr>
          </w:p>
        </w:tc>
        <w:tc>
          <w:tcPr>
            <w:tcW w:w="520" w:type="dxa"/>
            <w:vAlign w:val="bottom"/>
          </w:tcPr>
          <w:p w:rsidR="00384B12" w:rsidRPr="00FF1055" w:rsidRDefault="00384B12" w:rsidP="001E32BB">
            <w:pPr>
              <w:rPr>
                <w:sz w:val="16"/>
                <w:szCs w:val="16"/>
              </w:rPr>
            </w:pPr>
          </w:p>
        </w:tc>
        <w:tc>
          <w:tcPr>
            <w:tcW w:w="2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223"/>
        </w:trPr>
        <w:tc>
          <w:tcPr>
            <w:tcW w:w="1620" w:type="dxa"/>
            <w:tcBorders>
              <w:left w:val="single" w:sz="8" w:space="0" w:color="auto"/>
              <w:bottom w:val="single" w:sz="8" w:space="0" w:color="auto"/>
            </w:tcBorders>
            <w:vAlign w:val="bottom"/>
          </w:tcPr>
          <w:p w:rsidR="00384B12" w:rsidRPr="00FF1055" w:rsidRDefault="00384B12" w:rsidP="001E32BB">
            <w:pPr>
              <w:rPr>
                <w:sz w:val="19"/>
                <w:szCs w:val="19"/>
              </w:rPr>
            </w:pPr>
          </w:p>
        </w:tc>
        <w:tc>
          <w:tcPr>
            <w:tcW w:w="1100" w:type="dxa"/>
            <w:tcBorders>
              <w:bottom w:val="single" w:sz="8" w:space="0" w:color="auto"/>
              <w:right w:val="single" w:sz="8" w:space="0" w:color="auto"/>
            </w:tcBorders>
            <w:vAlign w:val="bottom"/>
          </w:tcPr>
          <w:p w:rsidR="00384B12" w:rsidRPr="00FF1055" w:rsidRDefault="00384B12" w:rsidP="001E32BB">
            <w:pPr>
              <w:rPr>
                <w:sz w:val="19"/>
                <w:szCs w:val="19"/>
              </w:rPr>
            </w:pPr>
          </w:p>
        </w:tc>
        <w:tc>
          <w:tcPr>
            <w:tcW w:w="4040" w:type="dxa"/>
            <w:tcBorders>
              <w:bottom w:val="single" w:sz="8" w:space="0" w:color="auto"/>
              <w:right w:val="single" w:sz="8" w:space="0" w:color="auto"/>
            </w:tcBorders>
            <w:vAlign w:val="bottom"/>
          </w:tcPr>
          <w:p w:rsidR="00384B12" w:rsidRPr="00FF1055" w:rsidRDefault="00384B12" w:rsidP="001E32BB">
            <w:pPr>
              <w:rPr>
                <w:sz w:val="19"/>
                <w:szCs w:val="19"/>
              </w:rPr>
            </w:pPr>
          </w:p>
        </w:tc>
        <w:tc>
          <w:tcPr>
            <w:tcW w:w="600" w:type="dxa"/>
            <w:tcBorders>
              <w:bottom w:val="single" w:sz="8" w:space="0" w:color="auto"/>
            </w:tcBorders>
            <w:vAlign w:val="bottom"/>
          </w:tcPr>
          <w:p w:rsidR="00384B12" w:rsidRPr="00FF1055" w:rsidRDefault="00384B12" w:rsidP="001E32BB">
            <w:pPr>
              <w:rPr>
                <w:sz w:val="19"/>
                <w:szCs w:val="19"/>
              </w:rPr>
            </w:pPr>
          </w:p>
        </w:tc>
        <w:tc>
          <w:tcPr>
            <w:tcW w:w="320" w:type="dxa"/>
            <w:tcBorders>
              <w:bottom w:val="single" w:sz="8" w:space="0" w:color="auto"/>
            </w:tcBorders>
            <w:vAlign w:val="bottom"/>
          </w:tcPr>
          <w:p w:rsidR="00384B12" w:rsidRPr="00FF1055" w:rsidRDefault="00384B12" w:rsidP="001E32BB">
            <w:pPr>
              <w:rPr>
                <w:sz w:val="19"/>
                <w:szCs w:val="19"/>
              </w:rPr>
            </w:pPr>
          </w:p>
        </w:tc>
        <w:tc>
          <w:tcPr>
            <w:tcW w:w="160" w:type="dxa"/>
            <w:tcBorders>
              <w:bottom w:val="single" w:sz="8" w:space="0" w:color="auto"/>
            </w:tcBorders>
            <w:vAlign w:val="bottom"/>
          </w:tcPr>
          <w:p w:rsidR="00384B12" w:rsidRPr="00FF1055" w:rsidRDefault="00384B12" w:rsidP="001E32BB">
            <w:pPr>
              <w:rPr>
                <w:sz w:val="19"/>
                <w:szCs w:val="19"/>
              </w:rPr>
            </w:pPr>
          </w:p>
        </w:tc>
        <w:tc>
          <w:tcPr>
            <w:tcW w:w="300" w:type="dxa"/>
            <w:tcBorders>
              <w:bottom w:val="single" w:sz="8" w:space="0" w:color="auto"/>
            </w:tcBorders>
            <w:vAlign w:val="bottom"/>
          </w:tcPr>
          <w:p w:rsidR="00384B12" w:rsidRPr="00FF1055" w:rsidRDefault="00384B12" w:rsidP="001E32BB">
            <w:pPr>
              <w:rPr>
                <w:sz w:val="19"/>
                <w:szCs w:val="19"/>
              </w:rPr>
            </w:pPr>
          </w:p>
        </w:tc>
        <w:tc>
          <w:tcPr>
            <w:tcW w:w="480" w:type="dxa"/>
            <w:tcBorders>
              <w:bottom w:val="single" w:sz="8" w:space="0" w:color="auto"/>
            </w:tcBorders>
            <w:vAlign w:val="bottom"/>
          </w:tcPr>
          <w:p w:rsidR="00384B12" w:rsidRPr="00FF1055" w:rsidRDefault="00384B12" w:rsidP="001E32BB">
            <w:pPr>
              <w:rPr>
                <w:sz w:val="19"/>
                <w:szCs w:val="19"/>
              </w:rPr>
            </w:pPr>
          </w:p>
        </w:tc>
        <w:tc>
          <w:tcPr>
            <w:tcW w:w="140" w:type="dxa"/>
            <w:tcBorders>
              <w:bottom w:val="single" w:sz="8" w:space="0" w:color="auto"/>
            </w:tcBorders>
            <w:vAlign w:val="bottom"/>
          </w:tcPr>
          <w:p w:rsidR="00384B12" w:rsidRPr="00FF1055" w:rsidRDefault="00384B12" w:rsidP="001E32BB">
            <w:pPr>
              <w:rPr>
                <w:sz w:val="19"/>
                <w:szCs w:val="19"/>
              </w:rPr>
            </w:pPr>
          </w:p>
        </w:tc>
        <w:tc>
          <w:tcPr>
            <w:tcW w:w="260" w:type="dxa"/>
            <w:tcBorders>
              <w:bottom w:val="single" w:sz="8" w:space="0" w:color="auto"/>
            </w:tcBorders>
            <w:vAlign w:val="bottom"/>
          </w:tcPr>
          <w:p w:rsidR="00384B12" w:rsidRPr="00FF1055" w:rsidRDefault="00384B12" w:rsidP="001E32BB">
            <w:pPr>
              <w:rPr>
                <w:sz w:val="19"/>
                <w:szCs w:val="19"/>
              </w:rPr>
            </w:pPr>
          </w:p>
        </w:tc>
        <w:tc>
          <w:tcPr>
            <w:tcW w:w="420" w:type="dxa"/>
            <w:tcBorders>
              <w:bottom w:val="single" w:sz="8" w:space="0" w:color="auto"/>
            </w:tcBorders>
            <w:vAlign w:val="bottom"/>
          </w:tcPr>
          <w:p w:rsidR="00384B12" w:rsidRPr="00FF1055" w:rsidRDefault="00384B12" w:rsidP="001E32BB">
            <w:pPr>
              <w:rPr>
                <w:sz w:val="19"/>
                <w:szCs w:val="19"/>
              </w:rPr>
            </w:pPr>
          </w:p>
        </w:tc>
        <w:tc>
          <w:tcPr>
            <w:tcW w:w="520" w:type="dxa"/>
            <w:tcBorders>
              <w:bottom w:val="single" w:sz="8" w:space="0" w:color="auto"/>
            </w:tcBorders>
            <w:vAlign w:val="bottom"/>
          </w:tcPr>
          <w:p w:rsidR="00384B12" w:rsidRPr="00FF1055" w:rsidRDefault="00384B12" w:rsidP="001E32BB">
            <w:pPr>
              <w:rPr>
                <w:sz w:val="19"/>
                <w:szCs w:val="19"/>
              </w:rPr>
            </w:pPr>
          </w:p>
        </w:tc>
        <w:tc>
          <w:tcPr>
            <w:tcW w:w="260" w:type="dxa"/>
            <w:tcBorders>
              <w:bottom w:val="single" w:sz="8" w:space="0" w:color="auto"/>
              <w:right w:val="single" w:sz="8" w:space="0" w:color="auto"/>
            </w:tcBorders>
            <w:vAlign w:val="bottom"/>
          </w:tcPr>
          <w:p w:rsidR="00384B12" w:rsidRPr="00FF1055" w:rsidRDefault="00384B12" w:rsidP="001E32BB">
            <w:pPr>
              <w:rPr>
                <w:sz w:val="19"/>
                <w:szCs w:val="19"/>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150</w:t>
            </w:r>
          </w:p>
        </w:tc>
      </w:tr>
    </w:tbl>
    <w:p w:rsidR="00384B12" w:rsidRPr="00FF1055" w:rsidRDefault="00384B12" w:rsidP="00384B12">
      <w:pPr>
        <w:sectPr w:rsidR="00384B12" w:rsidRPr="00FF1055">
          <w:pgSz w:w="12760" w:h="8220" w:orient="landscape"/>
          <w:pgMar w:top="1099" w:right="893" w:bottom="173" w:left="1100" w:header="0" w:footer="0" w:gutter="0"/>
          <w:cols w:num="2" w:space="720" w:equalWidth="0">
            <w:col w:w="10220" w:space="302"/>
            <w:col w:w="241"/>
          </w:cols>
        </w:sectPr>
      </w:pPr>
    </w:p>
    <w:p w:rsidR="00384B12" w:rsidRPr="00FF1055" w:rsidRDefault="0004475F" w:rsidP="00384B12">
      <w:pPr>
        <w:spacing w:line="1" w:lineRule="exact"/>
        <w:rPr>
          <w:sz w:val="20"/>
          <w:szCs w:val="20"/>
        </w:rPr>
      </w:pPr>
      <w:bookmarkStart w:id="149" w:name="page153"/>
      <w:bookmarkEnd w:id="149"/>
      <w:r>
        <w:rPr>
          <w:sz w:val="20"/>
          <w:szCs w:val="20"/>
        </w:rPr>
        <w:pict>
          <v:line id="Shape 212" o:spid="_x0000_s1386" style="position:absolute;z-index:251949056;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213" o:spid="_x0000_s1387" style="position:absolute;z-index:251950080;visibility:visible;mso-wrap-distance-left:0;mso-wrap-distance-right:0;mso-position-horizontal-relative:page;mso-position-vertical-relative:page" from="55.5pt,36.85pt" to="55.5pt,354.3pt" o:allowincell="f" strokeweight=".5pt">
            <w10:wrap anchorx="page" anchory="page"/>
          </v:line>
        </w:pict>
      </w:r>
      <w:r>
        <w:rPr>
          <w:sz w:val="20"/>
          <w:szCs w:val="20"/>
        </w:rPr>
        <w:pict>
          <v:line id="Shape 214" o:spid="_x0000_s1388" style="position:absolute;z-index:251951104;visibility:visible;mso-wrap-distance-left:0;mso-wrap-distance-right:0;mso-position-horizontal-relative:page;mso-position-vertical-relative:page" from="190.7pt,36.85pt" to="190.7pt,354.3pt" o:allowincell="f" strokeweight=".5pt">
            <w10:wrap anchorx="page" anchory="page"/>
          </v:line>
        </w:pict>
      </w:r>
      <w:r>
        <w:rPr>
          <w:sz w:val="20"/>
          <w:szCs w:val="20"/>
        </w:rPr>
        <w:pict>
          <v:line id="Shape 215" o:spid="_x0000_s1389" style="position:absolute;z-index:251952128;visibility:visible;mso-wrap-distance-left:0;mso-wrap-distance-right:0;mso-position-horizontal-relative:page;mso-position-vertical-relative:page" from="391.95pt,36.85pt" to="391.95pt,354.3pt" o:allowincell="f" strokeweight=".5pt">
            <w10:wrap anchorx="page" anchory="page"/>
          </v:line>
        </w:pict>
      </w:r>
      <w:r>
        <w:rPr>
          <w:sz w:val="20"/>
          <w:szCs w:val="20"/>
        </w:rPr>
        <w:pict>
          <v:line id="Shape 216" o:spid="_x0000_s1390" style="position:absolute;z-index:251953152;visibility:visible;mso-wrap-distance-left:0;mso-wrap-distance-right:0;mso-position-horizontal-relative:page;mso-position-vertical-relative:page" from="565.25pt,36.85pt" to="565.25pt,354.3pt" o:allowincell="f" strokeweight=".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940"/>
        <w:gridCol w:w="1660"/>
        <w:gridCol w:w="4020"/>
        <w:gridCol w:w="660"/>
        <w:gridCol w:w="200"/>
        <w:gridCol w:w="320"/>
        <w:gridCol w:w="740"/>
        <w:gridCol w:w="440"/>
        <w:gridCol w:w="1000"/>
      </w:tblGrid>
      <w:tr w:rsidR="00384B12" w:rsidRPr="00FF1055" w:rsidTr="001E32BB">
        <w:trPr>
          <w:trHeight w:val="195"/>
        </w:trPr>
        <w:tc>
          <w:tcPr>
            <w:tcW w:w="940" w:type="dxa"/>
            <w:vAlign w:val="bottom"/>
          </w:tcPr>
          <w:p w:rsidR="00384B12" w:rsidRPr="00FF1055" w:rsidRDefault="00384B12" w:rsidP="001E32BB">
            <w:pPr>
              <w:rPr>
                <w:sz w:val="20"/>
                <w:szCs w:val="20"/>
              </w:rPr>
            </w:pPr>
            <w:r w:rsidRPr="00FF1055">
              <w:rPr>
                <w:rFonts w:eastAsia="Times New Roman"/>
                <w:sz w:val="17"/>
                <w:szCs w:val="17"/>
              </w:rPr>
              <w:t>Подъём</w:t>
            </w:r>
          </w:p>
        </w:tc>
        <w:tc>
          <w:tcPr>
            <w:tcW w:w="1660" w:type="dxa"/>
            <w:vAlign w:val="bottom"/>
          </w:tcPr>
          <w:p w:rsidR="00384B12" w:rsidRPr="00FF1055" w:rsidRDefault="00384B12" w:rsidP="001E32BB">
            <w:pPr>
              <w:ind w:right="35"/>
              <w:jc w:val="right"/>
              <w:rPr>
                <w:sz w:val="20"/>
                <w:szCs w:val="20"/>
              </w:rPr>
            </w:pPr>
            <w:r w:rsidRPr="00FF1055">
              <w:rPr>
                <w:rFonts w:eastAsia="Times New Roman"/>
                <w:sz w:val="17"/>
                <w:szCs w:val="17"/>
              </w:rPr>
              <w:t>освободительных</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 xml:space="preserve">Урок  5.  </w:t>
            </w:r>
            <w:r w:rsidRPr="00FF1055">
              <w:rPr>
                <w:rFonts w:eastAsia="Times New Roman"/>
                <w:b/>
                <w:bCs/>
                <w:sz w:val="17"/>
                <w:szCs w:val="17"/>
              </w:rPr>
              <w:t>Колониальные  и  зависимые  стра-</w:t>
            </w:r>
          </w:p>
        </w:tc>
        <w:tc>
          <w:tcPr>
            <w:tcW w:w="3360" w:type="dxa"/>
            <w:gridSpan w:val="6"/>
            <w:vAlign w:val="bottom"/>
          </w:tcPr>
          <w:p w:rsidR="00384B12" w:rsidRPr="00FF1055" w:rsidRDefault="00384B12" w:rsidP="001E32BB">
            <w:pPr>
              <w:ind w:left="12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причины  и  пред-</w:t>
            </w:r>
          </w:p>
        </w:tc>
      </w:tr>
      <w:tr w:rsidR="00384B12" w:rsidRPr="00FF1055" w:rsidTr="001E32BB">
        <w:trPr>
          <w:trHeight w:val="196"/>
        </w:trPr>
        <w:tc>
          <w:tcPr>
            <w:tcW w:w="940" w:type="dxa"/>
            <w:vAlign w:val="bottom"/>
          </w:tcPr>
          <w:p w:rsidR="00384B12" w:rsidRPr="00FF1055" w:rsidRDefault="00384B12" w:rsidP="001E32BB">
            <w:pPr>
              <w:rPr>
                <w:sz w:val="20"/>
                <w:szCs w:val="20"/>
              </w:rPr>
            </w:pPr>
            <w:r w:rsidRPr="00FF1055">
              <w:rPr>
                <w:rFonts w:eastAsia="Times New Roman"/>
                <w:sz w:val="17"/>
                <w:szCs w:val="17"/>
              </w:rPr>
              <w:t>движений</w:t>
            </w:r>
          </w:p>
        </w:tc>
        <w:tc>
          <w:tcPr>
            <w:tcW w:w="1660" w:type="dxa"/>
            <w:vAlign w:val="bottom"/>
          </w:tcPr>
          <w:p w:rsidR="00384B12" w:rsidRPr="00FF1055" w:rsidRDefault="00384B12" w:rsidP="001E32BB">
            <w:pPr>
              <w:ind w:right="35"/>
              <w:jc w:val="right"/>
              <w:rPr>
                <w:sz w:val="20"/>
                <w:szCs w:val="20"/>
              </w:rPr>
            </w:pPr>
            <w:r w:rsidRPr="00FF1055">
              <w:rPr>
                <w:rFonts w:eastAsia="Times New Roman"/>
                <w:sz w:val="17"/>
                <w:szCs w:val="17"/>
              </w:rPr>
              <w:t>в  колониальных</w:t>
            </w:r>
          </w:p>
        </w:tc>
        <w:tc>
          <w:tcPr>
            <w:tcW w:w="402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ны  после  Первой  мировой  войны.</w:t>
            </w:r>
          </w:p>
        </w:tc>
        <w:tc>
          <w:tcPr>
            <w:tcW w:w="3360" w:type="dxa"/>
            <w:gridSpan w:val="6"/>
            <w:vAlign w:val="bottom"/>
          </w:tcPr>
          <w:p w:rsidR="00384B12" w:rsidRPr="00FF1055" w:rsidRDefault="00384B12" w:rsidP="001E32BB">
            <w:pPr>
              <w:ind w:left="120"/>
              <w:rPr>
                <w:sz w:val="20"/>
                <w:szCs w:val="20"/>
              </w:rPr>
            </w:pPr>
            <w:r w:rsidRPr="00FF1055">
              <w:rPr>
                <w:rFonts w:eastAsia="Times New Roman"/>
                <w:sz w:val="17"/>
                <w:szCs w:val="17"/>
              </w:rPr>
              <w:t>посылки   подъёма   национально-ос-</w:t>
            </w:r>
          </w:p>
        </w:tc>
      </w:tr>
      <w:tr w:rsidR="00384B12" w:rsidRPr="00FF1055" w:rsidTr="001E32BB">
        <w:trPr>
          <w:trHeight w:val="184"/>
        </w:trPr>
        <w:tc>
          <w:tcPr>
            <w:tcW w:w="2600" w:type="dxa"/>
            <w:gridSpan w:val="2"/>
            <w:vAlign w:val="bottom"/>
          </w:tcPr>
          <w:p w:rsidR="00384B12" w:rsidRPr="00FF1055" w:rsidRDefault="00384B12" w:rsidP="001E32BB">
            <w:pPr>
              <w:spacing w:line="184" w:lineRule="exact"/>
              <w:rPr>
                <w:sz w:val="20"/>
                <w:szCs w:val="20"/>
              </w:rPr>
            </w:pPr>
            <w:r w:rsidRPr="00FF1055">
              <w:rPr>
                <w:rFonts w:eastAsia="Times New Roman"/>
                <w:sz w:val="17"/>
                <w:szCs w:val="17"/>
              </w:rPr>
              <w:t>и  зависимых  странах</w:t>
            </w: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Причины   подъёма   национально-освободи-</w:t>
            </w:r>
          </w:p>
        </w:tc>
        <w:tc>
          <w:tcPr>
            <w:tcW w:w="3360" w:type="dxa"/>
            <w:gridSpan w:val="6"/>
            <w:vAlign w:val="bottom"/>
          </w:tcPr>
          <w:p w:rsidR="00384B12" w:rsidRPr="00FF1055" w:rsidRDefault="00384B12" w:rsidP="001E32BB">
            <w:pPr>
              <w:spacing w:line="184" w:lineRule="exact"/>
              <w:ind w:left="120"/>
              <w:rPr>
                <w:sz w:val="20"/>
                <w:szCs w:val="20"/>
              </w:rPr>
            </w:pPr>
            <w:r w:rsidRPr="00FF1055">
              <w:rPr>
                <w:rFonts w:eastAsia="Times New Roman"/>
                <w:sz w:val="17"/>
                <w:szCs w:val="17"/>
              </w:rPr>
              <w:t>вободительной  борьбы  в  колониях</w:t>
            </w:r>
          </w:p>
        </w:tc>
      </w:tr>
      <w:tr w:rsidR="00384B12" w:rsidRPr="00FF1055" w:rsidTr="001E32BB">
        <w:trPr>
          <w:trHeight w:val="190"/>
        </w:trPr>
        <w:tc>
          <w:tcPr>
            <w:tcW w:w="940" w:type="dxa"/>
            <w:vAlign w:val="bottom"/>
          </w:tcPr>
          <w:p w:rsidR="00384B12" w:rsidRPr="00FF1055" w:rsidRDefault="00384B12" w:rsidP="001E32BB">
            <w:pPr>
              <w:rPr>
                <w:sz w:val="16"/>
                <w:szCs w:val="16"/>
              </w:rPr>
            </w:pPr>
          </w:p>
        </w:tc>
        <w:tc>
          <w:tcPr>
            <w:tcW w:w="166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тельной  борьбы.  Борьба  Ирландии  за  не-</w:t>
            </w: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и   зависимых   странах.   </w:t>
            </w:r>
            <w:r w:rsidRPr="00FF1055">
              <w:rPr>
                <w:rFonts w:eastAsia="Times New Roman"/>
                <w:b/>
                <w:bCs/>
                <w:sz w:val="17"/>
                <w:szCs w:val="17"/>
              </w:rPr>
              <w:t>Сопостав-</w:t>
            </w:r>
          </w:p>
        </w:tc>
      </w:tr>
      <w:tr w:rsidR="00384B12" w:rsidRPr="00FF1055" w:rsidTr="001E32BB">
        <w:trPr>
          <w:trHeight w:val="196"/>
        </w:trPr>
        <w:tc>
          <w:tcPr>
            <w:tcW w:w="940" w:type="dxa"/>
            <w:vAlign w:val="bottom"/>
          </w:tcPr>
          <w:p w:rsidR="00384B12" w:rsidRPr="00FF1055" w:rsidRDefault="00384B12" w:rsidP="001E32BB">
            <w:pPr>
              <w:rPr>
                <w:sz w:val="17"/>
                <w:szCs w:val="17"/>
              </w:rPr>
            </w:pPr>
          </w:p>
        </w:tc>
        <w:tc>
          <w:tcPr>
            <w:tcW w:w="166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зависимость,англо-ирландскийдоговор</w:t>
            </w:r>
          </w:p>
        </w:tc>
        <w:tc>
          <w:tcPr>
            <w:tcW w:w="660" w:type="dxa"/>
            <w:vAlign w:val="bottom"/>
          </w:tcPr>
          <w:p w:rsidR="00384B12" w:rsidRPr="00FF1055" w:rsidRDefault="00384B12" w:rsidP="001E32BB">
            <w:pPr>
              <w:spacing w:line="194" w:lineRule="exact"/>
              <w:ind w:left="120"/>
              <w:rPr>
                <w:sz w:val="20"/>
                <w:szCs w:val="20"/>
              </w:rPr>
            </w:pPr>
            <w:r w:rsidRPr="00FF1055">
              <w:rPr>
                <w:rFonts w:eastAsia="Times New Roman"/>
                <w:b/>
                <w:bCs/>
                <w:sz w:val="17"/>
                <w:szCs w:val="17"/>
              </w:rPr>
              <w:t>лять</w:t>
            </w:r>
          </w:p>
        </w:tc>
        <w:tc>
          <w:tcPr>
            <w:tcW w:w="1260" w:type="dxa"/>
            <w:gridSpan w:val="3"/>
            <w:vAlign w:val="bottom"/>
          </w:tcPr>
          <w:p w:rsidR="00384B12" w:rsidRPr="00FF1055" w:rsidRDefault="00384B12" w:rsidP="001E32BB">
            <w:pPr>
              <w:ind w:left="40"/>
              <w:rPr>
                <w:sz w:val="20"/>
                <w:szCs w:val="20"/>
              </w:rPr>
            </w:pPr>
            <w:r w:rsidRPr="00FF1055">
              <w:rPr>
                <w:rFonts w:eastAsia="Times New Roman"/>
                <w:sz w:val="17"/>
                <w:szCs w:val="17"/>
              </w:rPr>
              <w:t>особенности</w:t>
            </w:r>
          </w:p>
        </w:tc>
        <w:tc>
          <w:tcPr>
            <w:tcW w:w="1440" w:type="dxa"/>
            <w:gridSpan w:val="2"/>
            <w:vAlign w:val="bottom"/>
          </w:tcPr>
          <w:p w:rsidR="00384B12" w:rsidRPr="00FF1055" w:rsidRDefault="00384B12" w:rsidP="001E32BB">
            <w:pPr>
              <w:jc w:val="right"/>
              <w:rPr>
                <w:sz w:val="20"/>
                <w:szCs w:val="20"/>
              </w:rPr>
            </w:pPr>
            <w:r w:rsidRPr="00FF1055">
              <w:rPr>
                <w:rFonts w:eastAsia="Times New Roman"/>
                <w:sz w:val="17"/>
                <w:szCs w:val="17"/>
              </w:rPr>
              <w:t>антиколониаль-</w:t>
            </w:r>
          </w:p>
        </w:tc>
      </w:tr>
      <w:tr w:rsidR="00384B12" w:rsidRPr="00FF1055" w:rsidTr="001E32BB">
        <w:trPr>
          <w:trHeight w:val="184"/>
        </w:trPr>
        <w:tc>
          <w:tcPr>
            <w:tcW w:w="940" w:type="dxa"/>
            <w:vAlign w:val="bottom"/>
          </w:tcPr>
          <w:p w:rsidR="00384B12" w:rsidRPr="00FF1055" w:rsidRDefault="00384B12" w:rsidP="001E32BB">
            <w:pPr>
              <w:rPr>
                <w:sz w:val="15"/>
                <w:szCs w:val="15"/>
              </w:rPr>
            </w:pPr>
          </w:p>
        </w:tc>
        <w:tc>
          <w:tcPr>
            <w:tcW w:w="166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1921  г.  Война  за  независимость  в  Афгани-</w:t>
            </w:r>
          </w:p>
        </w:tc>
        <w:tc>
          <w:tcPr>
            <w:tcW w:w="3360" w:type="dxa"/>
            <w:gridSpan w:val="6"/>
            <w:vAlign w:val="bottom"/>
          </w:tcPr>
          <w:p w:rsidR="00384B12" w:rsidRPr="00FF1055" w:rsidRDefault="00384B12" w:rsidP="001E32BB">
            <w:pPr>
              <w:spacing w:line="184" w:lineRule="exact"/>
              <w:ind w:left="120"/>
              <w:rPr>
                <w:sz w:val="20"/>
                <w:szCs w:val="20"/>
              </w:rPr>
            </w:pPr>
            <w:r w:rsidRPr="00FF1055">
              <w:rPr>
                <w:rFonts w:eastAsia="Times New Roman"/>
                <w:sz w:val="17"/>
                <w:szCs w:val="17"/>
              </w:rPr>
              <w:t>ной  борьбы  в  зависимых  странах  и</w:t>
            </w:r>
          </w:p>
        </w:tc>
      </w:tr>
      <w:tr w:rsidR="00384B12" w:rsidRPr="00FF1055" w:rsidTr="001E32BB">
        <w:trPr>
          <w:trHeight w:val="190"/>
        </w:trPr>
        <w:tc>
          <w:tcPr>
            <w:tcW w:w="940" w:type="dxa"/>
            <w:vAlign w:val="bottom"/>
          </w:tcPr>
          <w:p w:rsidR="00384B12" w:rsidRPr="00FF1055" w:rsidRDefault="00384B12" w:rsidP="001E32BB">
            <w:pPr>
              <w:rPr>
                <w:sz w:val="16"/>
                <w:szCs w:val="16"/>
              </w:rPr>
            </w:pPr>
          </w:p>
        </w:tc>
        <w:tc>
          <w:tcPr>
            <w:tcW w:w="166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стане,  деятельность  Амануллы-хана.  Кема-</w:t>
            </w: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достигнутые  результаты,  </w:t>
            </w:r>
            <w:r w:rsidRPr="00FF1055">
              <w:rPr>
                <w:rFonts w:eastAsia="Times New Roman"/>
                <w:b/>
                <w:bCs/>
                <w:sz w:val="17"/>
                <w:szCs w:val="17"/>
              </w:rPr>
              <w:t>объяснять</w:t>
            </w:r>
          </w:p>
        </w:tc>
      </w:tr>
      <w:tr w:rsidR="00384B12" w:rsidRPr="00FF1055" w:rsidTr="001E32BB">
        <w:trPr>
          <w:trHeight w:val="190"/>
        </w:trPr>
        <w:tc>
          <w:tcPr>
            <w:tcW w:w="940" w:type="dxa"/>
            <w:vAlign w:val="bottom"/>
          </w:tcPr>
          <w:p w:rsidR="00384B12" w:rsidRPr="00FF1055" w:rsidRDefault="00384B12" w:rsidP="001E32BB">
            <w:pPr>
              <w:rPr>
                <w:sz w:val="16"/>
                <w:szCs w:val="16"/>
              </w:rPr>
            </w:pPr>
          </w:p>
        </w:tc>
        <w:tc>
          <w:tcPr>
            <w:tcW w:w="166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листская  революция  в  Турции,  изменение</w:t>
            </w:r>
          </w:p>
        </w:tc>
        <w:tc>
          <w:tcPr>
            <w:tcW w:w="118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замеченные</w:t>
            </w:r>
          </w:p>
        </w:tc>
        <w:tc>
          <w:tcPr>
            <w:tcW w:w="1180" w:type="dxa"/>
            <w:gridSpan w:val="2"/>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различия,</w:t>
            </w:r>
          </w:p>
        </w:tc>
        <w:tc>
          <w:tcPr>
            <w:tcW w:w="1000" w:type="dxa"/>
            <w:vAlign w:val="bottom"/>
          </w:tcPr>
          <w:p w:rsidR="00384B12" w:rsidRPr="00FF1055" w:rsidRDefault="00384B12" w:rsidP="001E32BB">
            <w:pPr>
              <w:spacing w:line="190" w:lineRule="exact"/>
              <w:jc w:val="right"/>
              <w:rPr>
                <w:sz w:val="20"/>
                <w:szCs w:val="20"/>
              </w:rPr>
            </w:pPr>
            <w:r w:rsidRPr="00FF1055">
              <w:rPr>
                <w:rFonts w:eastAsia="Times New Roman"/>
                <w:b/>
                <w:bCs/>
                <w:sz w:val="17"/>
                <w:szCs w:val="17"/>
              </w:rPr>
              <w:t>системати-</w:t>
            </w:r>
          </w:p>
        </w:tc>
      </w:tr>
      <w:tr w:rsidR="00384B12" w:rsidRPr="00FF1055" w:rsidTr="001E32BB">
        <w:trPr>
          <w:trHeight w:val="190"/>
        </w:trPr>
        <w:tc>
          <w:tcPr>
            <w:tcW w:w="940" w:type="dxa"/>
            <w:vAlign w:val="bottom"/>
          </w:tcPr>
          <w:p w:rsidR="00384B12" w:rsidRPr="00FF1055" w:rsidRDefault="00384B12" w:rsidP="001E32BB">
            <w:pPr>
              <w:rPr>
                <w:sz w:val="16"/>
                <w:szCs w:val="16"/>
              </w:rPr>
            </w:pPr>
          </w:p>
        </w:tc>
        <w:tc>
          <w:tcPr>
            <w:tcW w:w="166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облика   страны.   Движение   гражданского</w:t>
            </w: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зировать  </w:t>
            </w:r>
            <w:r w:rsidRPr="00FF1055">
              <w:rPr>
                <w:rFonts w:eastAsia="Times New Roman"/>
                <w:sz w:val="17"/>
                <w:szCs w:val="17"/>
              </w:rPr>
              <w:t>полученную  информацию,</w:t>
            </w:r>
          </w:p>
        </w:tc>
      </w:tr>
      <w:tr w:rsidR="00384B12" w:rsidRPr="00FF1055" w:rsidTr="001E32BB">
        <w:trPr>
          <w:trHeight w:val="190"/>
        </w:trPr>
        <w:tc>
          <w:tcPr>
            <w:tcW w:w="940" w:type="dxa"/>
            <w:vAlign w:val="bottom"/>
          </w:tcPr>
          <w:p w:rsidR="00384B12" w:rsidRPr="00FF1055" w:rsidRDefault="00384B12" w:rsidP="001E32BB">
            <w:pPr>
              <w:rPr>
                <w:sz w:val="16"/>
                <w:szCs w:val="16"/>
              </w:rPr>
            </w:pPr>
          </w:p>
        </w:tc>
        <w:tc>
          <w:tcPr>
            <w:tcW w:w="166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неповиновения  в  Индии,  деятельность  Ма-</w:t>
            </w: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составлять  </w:t>
            </w:r>
            <w:r w:rsidRPr="00FF1055">
              <w:rPr>
                <w:rFonts w:eastAsia="Times New Roman"/>
                <w:sz w:val="17"/>
                <w:szCs w:val="17"/>
              </w:rPr>
              <w:t>сравнительную таблицу,</w:t>
            </w:r>
          </w:p>
        </w:tc>
      </w:tr>
      <w:tr w:rsidR="00384B12" w:rsidRPr="00FF1055" w:rsidTr="001E32BB">
        <w:trPr>
          <w:trHeight w:val="196"/>
        </w:trPr>
        <w:tc>
          <w:tcPr>
            <w:tcW w:w="940" w:type="dxa"/>
            <w:vAlign w:val="bottom"/>
          </w:tcPr>
          <w:p w:rsidR="00384B12" w:rsidRPr="00FF1055" w:rsidRDefault="00384B12" w:rsidP="001E32BB">
            <w:pPr>
              <w:rPr>
                <w:sz w:val="17"/>
                <w:szCs w:val="17"/>
              </w:rPr>
            </w:pPr>
          </w:p>
        </w:tc>
        <w:tc>
          <w:tcPr>
            <w:tcW w:w="166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хатмы Ганди. Гражданская война в Китае.</w:t>
            </w:r>
          </w:p>
        </w:tc>
        <w:tc>
          <w:tcPr>
            <w:tcW w:w="2360" w:type="dxa"/>
            <w:gridSpan w:val="5"/>
            <w:vAlign w:val="bottom"/>
          </w:tcPr>
          <w:p w:rsidR="00384B12" w:rsidRPr="00FF1055" w:rsidRDefault="00384B12" w:rsidP="001E32BB">
            <w:pPr>
              <w:ind w:left="120"/>
              <w:rPr>
                <w:sz w:val="20"/>
                <w:szCs w:val="20"/>
              </w:rPr>
            </w:pPr>
            <w:r w:rsidRPr="00FF1055">
              <w:rPr>
                <w:rFonts w:eastAsia="Times New Roman"/>
                <w:sz w:val="17"/>
                <w:szCs w:val="17"/>
              </w:rPr>
              <w:t>на   основании   которой</w:t>
            </w:r>
          </w:p>
        </w:tc>
        <w:tc>
          <w:tcPr>
            <w:tcW w:w="1000" w:type="dxa"/>
            <w:vAlign w:val="bottom"/>
          </w:tcPr>
          <w:p w:rsidR="00384B12" w:rsidRPr="00FF1055" w:rsidRDefault="00384B12" w:rsidP="001E32BB">
            <w:pPr>
              <w:spacing w:line="194" w:lineRule="exact"/>
              <w:jc w:val="right"/>
              <w:rPr>
                <w:sz w:val="20"/>
                <w:szCs w:val="20"/>
              </w:rPr>
            </w:pPr>
            <w:r w:rsidRPr="00FF1055">
              <w:rPr>
                <w:rFonts w:eastAsia="Times New Roman"/>
                <w:b/>
                <w:bCs/>
                <w:sz w:val="17"/>
                <w:szCs w:val="17"/>
              </w:rPr>
              <w:t>соотносить</w:t>
            </w:r>
          </w:p>
        </w:tc>
      </w:tr>
      <w:tr w:rsidR="00384B12" w:rsidRPr="00FF1055" w:rsidTr="001E32BB">
        <w:trPr>
          <w:trHeight w:val="184"/>
        </w:trPr>
        <w:tc>
          <w:tcPr>
            <w:tcW w:w="940" w:type="dxa"/>
            <w:vAlign w:val="bottom"/>
          </w:tcPr>
          <w:p w:rsidR="00384B12" w:rsidRPr="00FF1055" w:rsidRDefault="00384B12" w:rsidP="001E32BB">
            <w:pPr>
              <w:rPr>
                <w:sz w:val="15"/>
                <w:szCs w:val="15"/>
              </w:rPr>
            </w:pPr>
          </w:p>
        </w:tc>
        <w:tc>
          <w:tcPr>
            <w:tcW w:w="166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Деятельность  Гоминьдана  по  объединению</w:t>
            </w:r>
          </w:p>
        </w:tc>
        <w:tc>
          <w:tcPr>
            <w:tcW w:w="1180" w:type="dxa"/>
            <w:gridSpan w:val="3"/>
            <w:vAlign w:val="bottom"/>
          </w:tcPr>
          <w:p w:rsidR="00384B12" w:rsidRPr="00FF1055" w:rsidRDefault="00384B12" w:rsidP="001E32BB">
            <w:pPr>
              <w:spacing w:line="184" w:lineRule="exact"/>
              <w:ind w:left="120"/>
              <w:rPr>
                <w:sz w:val="20"/>
                <w:szCs w:val="20"/>
              </w:rPr>
            </w:pPr>
            <w:r w:rsidRPr="00FF1055">
              <w:rPr>
                <w:rFonts w:eastAsia="Times New Roman"/>
                <w:sz w:val="17"/>
                <w:szCs w:val="17"/>
              </w:rPr>
              <w:t>единичные</w:t>
            </w:r>
          </w:p>
        </w:tc>
        <w:tc>
          <w:tcPr>
            <w:tcW w:w="2180" w:type="dxa"/>
            <w:gridSpan w:val="3"/>
            <w:vAlign w:val="bottom"/>
          </w:tcPr>
          <w:p w:rsidR="00384B12" w:rsidRPr="00FF1055" w:rsidRDefault="00384B12" w:rsidP="001E32BB">
            <w:pPr>
              <w:spacing w:line="184" w:lineRule="exact"/>
              <w:jc w:val="right"/>
              <w:rPr>
                <w:sz w:val="20"/>
                <w:szCs w:val="20"/>
              </w:rPr>
            </w:pPr>
            <w:r w:rsidRPr="00FF1055">
              <w:rPr>
                <w:rFonts w:eastAsia="Times New Roman"/>
                <w:sz w:val="17"/>
                <w:szCs w:val="17"/>
              </w:rPr>
              <w:t>исторические  факты  и</w:t>
            </w:r>
          </w:p>
        </w:tc>
      </w:tr>
      <w:tr w:rsidR="00384B12" w:rsidRPr="00FF1055" w:rsidTr="001E32BB">
        <w:trPr>
          <w:trHeight w:val="196"/>
        </w:trPr>
        <w:tc>
          <w:tcPr>
            <w:tcW w:w="940" w:type="dxa"/>
            <w:vAlign w:val="bottom"/>
          </w:tcPr>
          <w:p w:rsidR="00384B12" w:rsidRPr="00FF1055" w:rsidRDefault="00384B12" w:rsidP="001E32BB">
            <w:pPr>
              <w:rPr>
                <w:sz w:val="17"/>
                <w:szCs w:val="17"/>
              </w:rPr>
            </w:pPr>
          </w:p>
        </w:tc>
        <w:tc>
          <w:tcPr>
            <w:tcW w:w="166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Китая.  Сунь  Ятсен.  Северный  поход.  Госу-</w:t>
            </w:r>
          </w:p>
        </w:tc>
        <w:tc>
          <w:tcPr>
            <w:tcW w:w="3360" w:type="dxa"/>
            <w:gridSpan w:val="6"/>
            <w:vAlign w:val="bottom"/>
          </w:tcPr>
          <w:p w:rsidR="00384B12" w:rsidRPr="00FF1055" w:rsidRDefault="00384B12" w:rsidP="001E32BB">
            <w:pPr>
              <w:ind w:left="120"/>
              <w:rPr>
                <w:sz w:val="20"/>
                <w:szCs w:val="20"/>
              </w:rPr>
            </w:pPr>
            <w:r w:rsidRPr="00FF1055">
              <w:rPr>
                <w:rFonts w:eastAsia="Times New Roman"/>
                <w:sz w:val="17"/>
                <w:szCs w:val="17"/>
              </w:rPr>
              <w:t xml:space="preserve">общие  явления.  </w:t>
            </w:r>
            <w:r w:rsidRPr="00FF1055">
              <w:rPr>
                <w:rFonts w:eastAsia="Times New Roman"/>
                <w:b/>
                <w:bCs/>
                <w:sz w:val="17"/>
                <w:szCs w:val="17"/>
              </w:rPr>
              <w:t>Раскрывать</w:t>
            </w:r>
            <w:r w:rsidRPr="00FF1055">
              <w:rPr>
                <w:rFonts w:eastAsia="Times New Roman"/>
                <w:sz w:val="17"/>
                <w:szCs w:val="17"/>
              </w:rPr>
              <w:t xml:space="preserve">  смысл</w:t>
            </w:r>
          </w:p>
        </w:tc>
      </w:tr>
      <w:tr w:rsidR="00384B12" w:rsidRPr="00FF1055" w:rsidTr="001E32BB">
        <w:trPr>
          <w:trHeight w:val="190"/>
        </w:trPr>
        <w:tc>
          <w:tcPr>
            <w:tcW w:w="940" w:type="dxa"/>
            <w:vAlign w:val="bottom"/>
          </w:tcPr>
          <w:p w:rsidR="00384B12" w:rsidRPr="00FF1055" w:rsidRDefault="00384B12" w:rsidP="001E32BB">
            <w:pPr>
              <w:rPr>
                <w:sz w:val="16"/>
                <w:szCs w:val="16"/>
              </w:rPr>
            </w:pPr>
          </w:p>
        </w:tc>
        <w:tc>
          <w:tcPr>
            <w:tcW w:w="166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дарственный  переворот  Чан  Кайши,  уста-</w:t>
            </w:r>
          </w:p>
        </w:tc>
        <w:tc>
          <w:tcPr>
            <w:tcW w:w="86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понятия</w:t>
            </w:r>
          </w:p>
        </w:tc>
        <w:tc>
          <w:tcPr>
            <w:tcW w:w="1500" w:type="dxa"/>
            <w:gridSpan w:val="3"/>
            <w:vAlign w:val="bottom"/>
          </w:tcPr>
          <w:p w:rsidR="00384B12" w:rsidRPr="00FF1055" w:rsidRDefault="00384B12" w:rsidP="001E32BB">
            <w:pPr>
              <w:spacing w:line="190" w:lineRule="exact"/>
              <w:jc w:val="right"/>
              <w:rPr>
                <w:sz w:val="20"/>
                <w:szCs w:val="20"/>
              </w:rPr>
            </w:pPr>
            <w:r w:rsidRPr="00FF1055">
              <w:rPr>
                <w:rFonts w:eastAsia="Times New Roman"/>
                <w:sz w:val="17"/>
                <w:szCs w:val="17"/>
              </w:rPr>
              <w:t>«гражданское</w:t>
            </w:r>
          </w:p>
        </w:tc>
        <w:tc>
          <w:tcPr>
            <w:tcW w:w="1000" w:type="dxa"/>
            <w:vAlign w:val="bottom"/>
          </w:tcPr>
          <w:p w:rsidR="00384B12" w:rsidRPr="00FF1055" w:rsidRDefault="00384B12" w:rsidP="001E32BB">
            <w:pPr>
              <w:spacing w:line="190" w:lineRule="exact"/>
              <w:jc w:val="right"/>
              <w:rPr>
                <w:sz w:val="20"/>
                <w:szCs w:val="20"/>
              </w:rPr>
            </w:pPr>
            <w:r w:rsidRPr="00FF1055">
              <w:rPr>
                <w:rFonts w:eastAsia="Times New Roman"/>
                <w:sz w:val="17"/>
                <w:szCs w:val="17"/>
              </w:rPr>
              <w:t>неповино-</w:t>
            </w:r>
          </w:p>
        </w:tc>
      </w:tr>
      <w:tr w:rsidR="00384B12" w:rsidRPr="00FF1055" w:rsidTr="001E32BB">
        <w:trPr>
          <w:trHeight w:val="184"/>
        </w:trPr>
        <w:tc>
          <w:tcPr>
            <w:tcW w:w="940" w:type="dxa"/>
            <w:vAlign w:val="bottom"/>
          </w:tcPr>
          <w:p w:rsidR="00384B12" w:rsidRPr="00FF1055" w:rsidRDefault="00384B12" w:rsidP="001E32BB">
            <w:pPr>
              <w:rPr>
                <w:sz w:val="15"/>
                <w:szCs w:val="15"/>
              </w:rPr>
            </w:pPr>
          </w:p>
        </w:tc>
        <w:tc>
          <w:tcPr>
            <w:tcW w:w="166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новление режима Гоминьдана. Образование</w:t>
            </w:r>
          </w:p>
        </w:tc>
        <w:tc>
          <w:tcPr>
            <w:tcW w:w="860" w:type="dxa"/>
            <w:gridSpan w:val="2"/>
            <w:vAlign w:val="bottom"/>
          </w:tcPr>
          <w:p w:rsidR="00384B12" w:rsidRPr="00FF1055" w:rsidRDefault="00384B12" w:rsidP="001E32BB">
            <w:pPr>
              <w:spacing w:line="184" w:lineRule="exact"/>
              <w:ind w:left="120"/>
              <w:rPr>
                <w:sz w:val="20"/>
                <w:szCs w:val="20"/>
              </w:rPr>
            </w:pPr>
            <w:r w:rsidRPr="00FF1055">
              <w:rPr>
                <w:rFonts w:eastAsia="Times New Roman"/>
                <w:sz w:val="17"/>
                <w:szCs w:val="17"/>
              </w:rPr>
              <w:t>вение»</w:t>
            </w:r>
          </w:p>
        </w:tc>
        <w:tc>
          <w:tcPr>
            <w:tcW w:w="320" w:type="dxa"/>
            <w:vAlign w:val="bottom"/>
          </w:tcPr>
          <w:p w:rsidR="00384B12" w:rsidRPr="00FF1055" w:rsidRDefault="00384B12" w:rsidP="001E32BB">
            <w:pPr>
              <w:spacing w:line="184" w:lineRule="exact"/>
              <w:rPr>
                <w:sz w:val="20"/>
                <w:szCs w:val="20"/>
              </w:rPr>
            </w:pPr>
            <w:r w:rsidRPr="00FF1055">
              <w:rPr>
                <w:rFonts w:eastAsia="Times New Roman"/>
                <w:sz w:val="17"/>
                <w:szCs w:val="17"/>
              </w:rPr>
              <w:t>на</w:t>
            </w:r>
          </w:p>
        </w:tc>
        <w:tc>
          <w:tcPr>
            <w:tcW w:w="1180" w:type="dxa"/>
            <w:gridSpan w:val="2"/>
            <w:vAlign w:val="bottom"/>
          </w:tcPr>
          <w:p w:rsidR="00384B12" w:rsidRPr="00FF1055" w:rsidRDefault="00384B12" w:rsidP="001E32BB">
            <w:pPr>
              <w:spacing w:line="184" w:lineRule="exact"/>
              <w:jc w:val="right"/>
              <w:rPr>
                <w:sz w:val="20"/>
                <w:szCs w:val="20"/>
              </w:rPr>
            </w:pPr>
            <w:r w:rsidRPr="00FF1055">
              <w:rPr>
                <w:rFonts w:eastAsia="Times New Roman"/>
                <w:sz w:val="17"/>
                <w:szCs w:val="17"/>
              </w:rPr>
              <w:t>конкретных</w:t>
            </w:r>
          </w:p>
        </w:tc>
        <w:tc>
          <w:tcPr>
            <w:tcW w:w="1000" w:type="dxa"/>
            <w:vAlign w:val="bottom"/>
          </w:tcPr>
          <w:p w:rsidR="00384B12" w:rsidRPr="00FF1055" w:rsidRDefault="00384B12" w:rsidP="001E32BB">
            <w:pPr>
              <w:spacing w:line="184" w:lineRule="exact"/>
              <w:jc w:val="right"/>
              <w:rPr>
                <w:sz w:val="20"/>
                <w:szCs w:val="20"/>
              </w:rPr>
            </w:pPr>
            <w:r w:rsidRPr="00FF1055">
              <w:rPr>
                <w:rFonts w:eastAsia="Times New Roman"/>
                <w:sz w:val="17"/>
                <w:szCs w:val="17"/>
              </w:rPr>
              <w:t>примерах.</w:t>
            </w:r>
          </w:p>
        </w:tc>
      </w:tr>
      <w:tr w:rsidR="00384B12" w:rsidRPr="00FF1055" w:rsidTr="001E32BB">
        <w:trPr>
          <w:trHeight w:val="196"/>
        </w:trPr>
        <w:tc>
          <w:tcPr>
            <w:tcW w:w="940" w:type="dxa"/>
            <w:vAlign w:val="bottom"/>
          </w:tcPr>
          <w:p w:rsidR="00384B12" w:rsidRPr="00FF1055" w:rsidRDefault="00384B12" w:rsidP="001E32BB">
            <w:pPr>
              <w:rPr>
                <w:sz w:val="17"/>
                <w:szCs w:val="17"/>
              </w:rPr>
            </w:pPr>
          </w:p>
        </w:tc>
        <w:tc>
          <w:tcPr>
            <w:tcW w:w="166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«советских  районов»  компартии.</w:t>
            </w:r>
          </w:p>
        </w:tc>
        <w:tc>
          <w:tcPr>
            <w:tcW w:w="3360" w:type="dxa"/>
            <w:gridSpan w:val="6"/>
            <w:vAlign w:val="bottom"/>
          </w:tcPr>
          <w:p w:rsidR="00384B12" w:rsidRPr="00FF1055" w:rsidRDefault="00384B12" w:rsidP="001E32BB">
            <w:pPr>
              <w:ind w:left="120"/>
              <w:rPr>
                <w:sz w:val="20"/>
                <w:szCs w:val="20"/>
              </w:rPr>
            </w:pPr>
            <w:r w:rsidRPr="00FF1055">
              <w:rPr>
                <w:rFonts w:eastAsia="Times New Roman"/>
                <w:b/>
                <w:bCs/>
                <w:sz w:val="17"/>
                <w:szCs w:val="17"/>
              </w:rPr>
              <w:t xml:space="preserve">Применять  </w:t>
            </w:r>
            <w:r w:rsidRPr="00FF1055">
              <w:rPr>
                <w:rFonts w:eastAsia="Times New Roman"/>
                <w:sz w:val="17"/>
                <w:szCs w:val="17"/>
              </w:rPr>
              <w:t>знания  о  решении  ир-</w:t>
            </w:r>
          </w:p>
        </w:tc>
      </w:tr>
      <w:tr w:rsidR="00384B12" w:rsidRPr="00FF1055" w:rsidTr="001E32BB">
        <w:trPr>
          <w:trHeight w:val="194"/>
        </w:trPr>
        <w:tc>
          <w:tcPr>
            <w:tcW w:w="940" w:type="dxa"/>
            <w:vAlign w:val="bottom"/>
          </w:tcPr>
          <w:p w:rsidR="00384B12" w:rsidRPr="00FF1055" w:rsidRDefault="00384B12" w:rsidP="001E32BB">
            <w:pPr>
              <w:rPr>
                <w:sz w:val="16"/>
                <w:szCs w:val="16"/>
              </w:rPr>
            </w:pPr>
          </w:p>
        </w:tc>
        <w:tc>
          <w:tcPr>
            <w:tcW w:w="166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5, с. 26–29; Те-</w:t>
            </w:r>
          </w:p>
        </w:tc>
        <w:tc>
          <w:tcPr>
            <w:tcW w:w="1920" w:type="dxa"/>
            <w:gridSpan w:val="4"/>
            <w:vAlign w:val="bottom"/>
          </w:tcPr>
          <w:p w:rsidR="00384B12" w:rsidRPr="00FF1055" w:rsidRDefault="00384B12" w:rsidP="001E32BB">
            <w:pPr>
              <w:spacing w:line="190" w:lineRule="exact"/>
              <w:ind w:left="120"/>
              <w:rPr>
                <w:sz w:val="20"/>
                <w:szCs w:val="20"/>
              </w:rPr>
            </w:pPr>
            <w:r w:rsidRPr="00FF1055">
              <w:rPr>
                <w:rFonts w:eastAsia="Times New Roman"/>
                <w:sz w:val="17"/>
                <w:szCs w:val="17"/>
              </w:rPr>
              <w:t>ландского  вопроса</w:t>
            </w:r>
          </w:p>
        </w:tc>
        <w:tc>
          <w:tcPr>
            <w:tcW w:w="440" w:type="dxa"/>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для</w:t>
            </w:r>
          </w:p>
        </w:tc>
        <w:tc>
          <w:tcPr>
            <w:tcW w:w="1000" w:type="dxa"/>
            <w:vAlign w:val="bottom"/>
          </w:tcPr>
          <w:p w:rsidR="00384B12" w:rsidRPr="00FF1055" w:rsidRDefault="00384B12" w:rsidP="001E32BB">
            <w:pPr>
              <w:spacing w:line="190" w:lineRule="exact"/>
              <w:jc w:val="right"/>
              <w:rPr>
                <w:sz w:val="20"/>
                <w:szCs w:val="20"/>
              </w:rPr>
            </w:pPr>
            <w:r w:rsidRPr="00FF1055">
              <w:rPr>
                <w:rFonts w:eastAsia="Times New Roman"/>
                <w:sz w:val="17"/>
                <w:szCs w:val="17"/>
              </w:rPr>
              <w:t>понимания</w:t>
            </w:r>
          </w:p>
        </w:tc>
      </w:tr>
      <w:tr w:rsidR="00384B12" w:rsidRPr="00FF1055" w:rsidTr="001E32BB">
        <w:trPr>
          <w:trHeight w:val="180"/>
        </w:trPr>
        <w:tc>
          <w:tcPr>
            <w:tcW w:w="940" w:type="dxa"/>
            <w:vAlign w:val="bottom"/>
          </w:tcPr>
          <w:p w:rsidR="00384B12" w:rsidRPr="00FF1055" w:rsidRDefault="00384B12" w:rsidP="001E32BB">
            <w:pPr>
              <w:rPr>
                <w:sz w:val="15"/>
                <w:szCs w:val="15"/>
              </w:rPr>
            </w:pPr>
          </w:p>
        </w:tc>
        <w:tc>
          <w:tcPr>
            <w:tcW w:w="166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традь-тренажёр;  Атлас;  Электронное  при-</w:t>
            </w:r>
          </w:p>
        </w:tc>
        <w:tc>
          <w:tcPr>
            <w:tcW w:w="3360" w:type="dxa"/>
            <w:gridSpan w:val="6"/>
            <w:vAlign w:val="bottom"/>
          </w:tcPr>
          <w:p w:rsidR="00384B12" w:rsidRPr="00FF1055" w:rsidRDefault="00384B12" w:rsidP="001E32BB">
            <w:pPr>
              <w:spacing w:line="180" w:lineRule="exact"/>
              <w:ind w:left="120"/>
              <w:rPr>
                <w:sz w:val="20"/>
                <w:szCs w:val="20"/>
              </w:rPr>
            </w:pPr>
            <w:r w:rsidRPr="00FF1055">
              <w:rPr>
                <w:rFonts w:eastAsia="Times New Roman"/>
                <w:sz w:val="17"/>
                <w:szCs w:val="17"/>
              </w:rPr>
              <w:t>современных проблем этих террито-</w:t>
            </w:r>
          </w:p>
        </w:tc>
      </w:tr>
      <w:tr w:rsidR="00384B12" w:rsidRPr="00FF1055" w:rsidTr="001E32BB">
        <w:trPr>
          <w:trHeight w:val="196"/>
        </w:trPr>
        <w:tc>
          <w:tcPr>
            <w:tcW w:w="940" w:type="dxa"/>
            <w:vAlign w:val="bottom"/>
          </w:tcPr>
          <w:p w:rsidR="00384B12" w:rsidRPr="00FF1055" w:rsidRDefault="00384B12" w:rsidP="001E32BB">
            <w:pPr>
              <w:rPr>
                <w:sz w:val="17"/>
                <w:szCs w:val="17"/>
              </w:rPr>
            </w:pPr>
          </w:p>
        </w:tc>
        <w:tc>
          <w:tcPr>
            <w:tcW w:w="166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ложение  к  учебнику</w:t>
            </w:r>
          </w:p>
        </w:tc>
        <w:tc>
          <w:tcPr>
            <w:tcW w:w="3360" w:type="dxa"/>
            <w:gridSpan w:val="6"/>
            <w:vAlign w:val="bottom"/>
          </w:tcPr>
          <w:p w:rsidR="00384B12" w:rsidRPr="00FF1055" w:rsidRDefault="00384B12" w:rsidP="001E32BB">
            <w:pPr>
              <w:ind w:left="120"/>
              <w:rPr>
                <w:sz w:val="20"/>
                <w:szCs w:val="20"/>
              </w:rPr>
            </w:pPr>
            <w:r w:rsidRPr="00FF1055">
              <w:rPr>
                <w:rFonts w:eastAsia="Times New Roman"/>
                <w:sz w:val="17"/>
                <w:szCs w:val="17"/>
              </w:rPr>
              <w:t xml:space="preserve">рий.  </w:t>
            </w:r>
            <w:r w:rsidRPr="00FF1055">
              <w:rPr>
                <w:rFonts w:eastAsia="Times New Roman"/>
                <w:b/>
                <w:bCs/>
                <w:sz w:val="17"/>
                <w:szCs w:val="17"/>
              </w:rPr>
              <w:t>Составлять</w:t>
            </w:r>
            <w:r w:rsidRPr="00FF1055">
              <w:rPr>
                <w:rFonts w:eastAsia="Times New Roman"/>
                <w:sz w:val="17"/>
                <w:szCs w:val="17"/>
              </w:rPr>
              <w:t xml:space="preserve">  исторические  пор-</w:t>
            </w:r>
          </w:p>
        </w:tc>
      </w:tr>
      <w:tr w:rsidR="00384B12" w:rsidRPr="00FF1055" w:rsidTr="001E32BB">
        <w:trPr>
          <w:trHeight w:val="190"/>
        </w:trPr>
        <w:tc>
          <w:tcPr>
            <w:tcW w:w="940" w:type="dxa"/>
            <w:vAlign w:val="bottom"/>
          </w:tcPr>
          <w:p w:rsidR="00384B12" w:rsidRPr="00FF1055" w:rsidRDefault="00384B12" w:rsidP="001E32BB">
            <w:pPr>
              <w:rPr>
                <w:sz w:val="16"/>
                <w:szCs w:val="16"/>
              </w:rPr>
            </w:pPr>
          </w:p>
        </w:tc>
        <w:tc>
          <w:tcPr>
            <w:tcW w:w="166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6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треты</w:t>
            </w:r>
          </w:p>
        </w:tc>
        <w:tc>
          <w:tcPr>
            <w:tcW w:w="1700" w:type="dxa"/>
            <w:gridSpan w:val="4"/>
            <w:vAlign w:val="bottom"/>
          </w:tcPr>
          <w:p w:rsidR="00384B12" w:rsidRPr="00FF1055" w:rsidRDefault="00384B12" w:rsidP="001E32BB">
            <w:pPr>
              <w:spacing w:line="190" w:lineRule="exact"/>
              <w:ind w:left="15"/>
              <w:jc w:val="center"/>
              <w:rPr>
                <w:sz w:val="20"/>
                <w:szCs w:val="20"/>
              </w:rPr>
            </w:pPr>
            <w:r w:rsidRPr="00FF1055">
              <w:rPr>
                <w:rFonts w:eastAsia="Times New Roman"/>
                <w:sz w:val="17"/>
                <w:szCs w:val="17"/>
              </w:rPr>
              <w:t>(характеристики)</w:t>
            </w:r>
          </w:p>
        </w:tc>
        <w:tc>
          <w:tcPr>
            <w:tcW w:w="1000" w:type="dxa"/>
            <w:vAlign w:val="bottom"/>
          </w:tcPr>
          <w:p w:rsidR="00384B12" w:rsidRPr="00FF1055" w:rsidRDefault="00384B12" w:rsidP="001E32BB">
            <w:pPr>
              <w:spacing w:line="190" w:lineRule="exact"/>
              <w:jc w:val="right"/>
              <w:rPr>
                <w:sz w:val="20"/>
                <w:szCs w:val="20"/>
              </w:rPr>
            </w:pPr>
            <w:r w:rsidRPr="00FF1055">
              <w:rPr>
                <w:rFonts w:eastAsia="Times New Roman"/>
                <w:sz w:val="17"/>
                <w:szCs w:val="17"/>
              </w:rPr>
              <w:t>лидеров</w:t>
            </w:r>
          </w:p>
        </w:tc>
      </w:tr>
      <w:tr w:rsidR="00384B12" w:rsidRPr="00FF1055" w:rsidTr="001E32BB">
        <w:trPr>
          <w:trHeight w:val="190"/>
        </w:trPr>
        <w:tc>
          <w:tcPr>
            <w:tcW w:w="940" w:type="dxa"/>
            <w:vAlign w:val="bottom"/>
          </w:tcPr>
          <w:p w:rsidR="00384B12" w:rsidRPr="00FF1055" w:rsidRDefault="00384B12" w:rsidP="001E32BB">
            <w:pPr>
              <w:rPr>
                <w:sz w:val="16"/>
                <w:szCs w:val="16"/>
              </w:rPr>
            </w:pPr>
          </w:p>
        </w:tc>
        <w:tc>
          <w:tcPr>
            <w:tcW w:w="166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национально-освободительной  борь-</w:t>
            </w:r>
          </w:p>
        </w:tc>
      </w:tr>
      <w:tr w:rsidR="00384B12" w:rsidRPr="00FF1055" w:rsidTr="001E32BB">
        <w:trPr>
          <w:trHeight w:val="190"/>
        </w:trPr>
        <w:tc>
          <w:tcPr>
            <w:tcW w:w="940" w:type="dxa"/>
            <w:vAlign w:val="bottom"/>
          </w:tcPr>
          <w:p w:rsidR="00384B12" w:rsidRPr="00FF1055" w:rsidRDefault="00384B12" w:rsidP="001E32BB">
            <w:pPr>
              <w:rPr>
                <w:sz w:val="16"/>
                <w:szCs w:val="16"/>
              </w:rPr>
            </w:pPr>
          </w:p>
        </w:tc>
        <w:tc>
          <w:tcPr>
            <w:tcW w:w="166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360" w:type="dxa"/>
            <w:gridSpan w:val="6"/>
            <w:vAlign w:val="bottom"/>
          </w:tcPr>
          <w:p w:rsidR="00384B12" w:rsidRPr="00FF1055" w:rsidRDefault="00384B12" w:rsidP="001E32BB">
            <w:pPr>
              <w:spacing w:line="190" w:lineRule="exact"/>
              <w:ind w:left="120"/>
              <w:rPr>
                <w:sz w:val="20"/>
                <w:szCs w:val="20"/>
              </w:rPr>
            </w:pPr>
            <w:r w:rsidRPr="00FF1055">
              <w:rPr>
                <w:rFonts w:eastAsia="Times New Roman"/>
                <w:sz w:val="17"/>
                <w:szCs w:val="17"/>
              </w:rPr>
              <w:t>бы  (И.  Де  Валера,  Аманулла-хан,</w:t>
            </w:r>
          </w:p>
        </w:tc>
      </w:tr>
      <w:tr w:rsidR="00384B12" w:rsidRPr="00FF1055" w:rsidTr="001E32BB">
        <w:trPr>
          <w:trHeight w:val="184"/>
        </w:trPr>
        <w:tc>
          <w:tcPr>
            <w:tcW w:w="940" w:type="dxa"/>
            <w:vAlign w:val="bottom"/>
          </w:tcPr>
          <w:p w:rsidR="00384B12" w:rsidRPr="00FF1055" w:rsidRDefault="00384B12" w:rsidP="001E32BB">
            <w:pPr>
              <w:rPr>
                <w:sz w:val="15"/>
                <w:szCs w:val="15"/>
              </w:rPr>
            </w:pPr>
          </w:p>
        </w:tc>
        <w:tc>
          <w:tcPr>
            <w:tcW w:w="166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rPr>
                <w:sz w:val="15"/>
                <w:szCs w:val="15"/>
              </w:rPr>
            </w:pPr>
          </w:p>
        </w:tc>
        <w:tc>
          <w:tcPr>
            <w:tcW w:w="3360" w:type="dxa"/>
            <w:gridSpan w:val="6"/>
            <w:vAlign w:val="bottom"/>
          </w:tcPr>
          <w:p w:rsidR="00384B12" w:rsidRPr="00FF1055" w:rsidRDefault="00384B12" w:rsidP="001E32BB">
            <w:pPr>
              <w:spacing w:line="184" w:lineRule="exact"/>
              <w:ind w:left="120"/>
              <w:rPr>
                <w:sz w:val="20"/>
                <w:szCs w:val="20"/>
              </w:rPr>
            </w:pPr>
            <w:r w:rsidRPr="00FF1055">
              <w:rPr>
                <w:rFonts w:eastAsia="Times New Roman"/>
                <w:sz w:val="17"/>
                <w:szCs w:val="17"/>
              </w:rPr>
              <w:t>Ататюрк,  М.  Ганди,  Сунь  Ятсен).</w:t>
            </w:r>
          </w:p>
        </w:tc>
      </w:tr>
      <w:tr w:rsidR="00384B12" w:rsidRPr="00FF1055" w:rsidTr="001E32BB">
        <w:trPr>
          <w:trHeight w:val="196"/>
        </w:trPr>
        <w:tc>
          <w:tcPr>
            <w:tcW w:w="940" w:type="dxa"/>
            <w:vAlign w:val="bottom"/>
          </w:tcPr>
          <w:p w:rsidR="00384B12" w:rsidRPr="00FF1055" w:rsidRDefault="00384B12" w:rsidP="001E32BB">
            <w:pPr>
              <w:rPr>
                <w:sz w:val="17"/>
                <w:szCs w:val="17"/>
              </w:rPr>
            </w:pPr>
          </w:p>
        </w:tc>
        <w:tc>
          <w:tcPr>
            <w:tcW w:w="166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rPr>
                <w:sz w:val="17"/>
                <w:szCs w:val="17"/>
              </w:rPr>
            </w:pPr>
          </w:p>
        </w:tc>
        <w:tc>
          <w:tcPr>
            <w:tcW w:w="1180" w:type="dxa"/>
            <w:gridSpan w:val="3"/>
            <w:vAlign w:val="bottom"/>
          </w:tcPr>
          <w:p w:rsidR="00384B12" w:rsidRPr="00FF1055" w:rsidRDefault="00384B12" w:rsidP="001E32BB">
            <w:pPr>
              <w:spacing w:line="194" w:lineRule="exact"/>
              <w:ind w:left="120"/>
              <w:rPr>
                <w:sz w:val="20"/>
                <w:szCs w:val="20"/>
              </w:rPr>
            </w:pPr>
            <w:r w:rsidRPr="00FF1055">
              <w:rPr>
                <w:rFonts w:eastAsia="Times New Roman"/>
                <w:b/>
                <w:bCs/>
                <w:sz w:val="17"/>
                <w:szCs w:val="17"/>
              </w:rPr>
              <w:t>Приводить</w:t>
            </w:r>
          </w:p>
        </w:tc>
        <w:tc>
          <w:tcPr>
            <w:tcW w:w="740" w:type="dxa"/>
            <w:vAlign w:val="bottom"/>
          </w:tcPr>
          <w:p w:rsidR="00384B12" w:rsidRPr="00FF1055" w:rsidRDefault="00384B12" w:rsidP="001E32BB">
            <w:pPr>
              <w:jc w:val="center"/>
              <w:rPr>
                <w:sz w:val="20"/>
                <w:szCs w:val="20"/>
              </w:rPr>
            </w:pPr>
            <w:r w:rsidRPr="00FF1055">
              <w:rPr>
                <w:rFonts w:eastAsia="Times New Roman"/>
                <w:sz w:val="17"/>
                <w:szCs w:val="17"/>
              </w:rPr>
              <w:t>оценки,</w:t>
            </w:r>
          </w:p>
        </w:tc>
        <w:tc>
          <w:tcPr>
            <w:tcW w:w="1440" w:type="dxa"/>
            <w:gridSpan w:val="2"/>
            <w:vAlign w:val="bottom"/>
          </w:tcPr>
          <w:p w:rsidR="00384B12" w:rsidRPr="00FF1055" w:rsidRDefault="00384B12" w:rsidP="001E32BB">
            <w:pPr>
              <w:jc w:val="right"/>
              <w:rPr>
                <w:sz w:val="20"/>
                <w:szCs w:val="20"/>
              </w:rPr>
            </w:pPr>
            <w:r w:rsidRPr="00FF1055">
              <w:rPr>
                <w:rFonts w:eastAsia="Times New Roman"/>
                <w:sz w:val="17"/>
                <w:szCs w:val="17"/>
              </w:rPr>
              <w:t>изложенные  в</w:t>
            </w:r>
          </w:p>
        </w:tc>
      </w:tr>
      <w:tr w:rsidR="00384B12" w:rsidRPr="00FF1055" w:rsidTr="001E32BB">
        <w:trPr>
          <w:trHeight w:val="190"/>
        </w:trPr>
        <w:tc>
          <w:tcPr>
            <w:tcW w:w="940" w:type="dxa"/>
            <w:vAlign w:val="bottom"/>
          </w:tcPr>
          <w:p w:rsidR="00384B12" w:rsidRPr="00FF1055" w:rsidRDefault="00384B12" w:rsidP="001E32BB">
            <w:pPr>
              <w:rPr>
                <w:sz w:val="16"/>
                <w:szCs w:val="16"/>
              </w:rPr>
            </w:pPr>
          </w:p>
        </w:tc>
        <w:tc>
          <w:tcPr>
            <w:tcW w:w="166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1920" w:type="dxa"/>
            <w:gridSpan w:val="4"/>
            <w:vAlign w:val="bottom"/>
          </w:tcPr>
          <w:p w:rsidR="00384B12" w:rsidRPr="00FF1055" w:rsidRDefault="00384B12" w:rsidP="001E32BB">
            <w:pPr>
              <w:spacing w:line="190" w:lineRule="exact"/>
              <w:ind w:left="120"/>
              <w:rPr>
                <w:sz w:val="20"/>
                <w:szCs w:val="20"/>
              </w:rPr>
            </w:pPr>
            <w:r w:rsidRPr="00FF1055">
              <w:rPr>
                <w:rFonts w:eastAsia="Times New Roman"/>
                <w:sz w:val="17"/>
                <w:szCs w:val="17"/>
              </w:rPr>
              <w:t>учебной  литературе</w:t>
            </w:r>
          </w:p>
        </w:tc>
        <w:tc>
          <w:tcPr>
            <w:tcW w:w="440" w:type="dxa"/>
            <w:vAlign w:val="bottom"/>
          </w:tcPr>
          <w:p w:rsidR="00384B12" w:rsidRPr="00FF1055" w:rsidRDefault="00384B12" w:rsidP="001E32BB">
            <w:pPr>
              <w:rPr>
                <w:sz w:val="16"/>
                <w:szCs w:val="16"/>
              </w:rPr>
            </w:pPr>
          </w:p>
        </w:tc>
        <w:tc>
          <w:tcPr>
            <w:tcW w:w="1000" w:type="dxa"/>
            <w:vAlign w:val="bottom"/>
          </w:tcPr>
          <w:p w:rsidR="00384B12" w:rsidRPr="00FF1055" w:rsidRDefault="00384B12" w:rsidP="001E32BB">
            <w:pPr>
              <w:rPr>
                <w:sz w:val="16"/>
                <w:szCs w:val="16"/>
              </w:rPr>
            </w:pPr>
          </w:p>
        </w:tc>
      </w:tr>
    </w:tbl>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74" w:lineRule="exact"/>
        <w:rPr>
          <w:sz w:val="20"/>
          <w:szCs w:val="20"/>
        </w:rPr>
      </w:pPr>
    </w:p>
    <w:tbl>
      <w:tblPr>
        <w:tblW w:w="0" w:type="auto"/>
        <w:tblInd w:w="1040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151</w:t>
            </w:r>
          </w:p>
        </w:tc>
      </w:tr>
    </w:tbl>
    <w:p w:rsidR="00384B12" w:rsidRPr="00FF1055" w:rsidRDefault="0004475F" w:rsidP="00384B12">
      <w:pPr>
        <w:spacing w:line="20" w:lineRule="exact"/>
        <w:rPr>
          <w:sz w:val="20"/>
          <w:szCs w:val="20"/>
        </w:rPr>
      </w:pPr>
      <w:r>
        <w:rPr>
          <w:sz w:val="20"/>
          <w:szCs w:val="20"/>
        </w:rPr>
        <w:pict>
          <v:line id="Shape 217" o:spid="_x0000_s1391" style="position:absolute;z-index:251954176;visibility:visible;mso-wrap-distance-left:0;mso-wrap-distance-right:0;mso-position-horizontal-relative:text;mso-position-vertical-relative:text" from="-5.7pt,.05pt" to="504.5pt,.05pt" o:allowincell="f" strokeweight=".5pt"/>
        </w:pict>
      </w:r>
    </w:p>
    <w:p w:rsidR="00384B12" w:rsidRPr="00FF1055" w:rsidRDefault="00384B12" w:rsidP="00384B12">
      <w:pPr>
        <w:sectPr w:rsidR="00384B12" w:rsidRPr="00FF1055">
          <w:pgSz w:w="12760" w:h="8220" w:orient="landscape"/>
          <w:pgMar w:top="785" w:right="893" w:bottom="576" w:left="1220" w:header="0" w:footer="0" w:gutter="0"/>
          <w:cols w:space="720" w:equalWidth="0">
            <w:col w:w="10643"/>
          </w:cols>
        </w:sect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860"/>
        <w:gridCol w:w="260"/>
        <w:gridCol w:w="560"/>
        <w:gridCol w:w="580"/>
        <w:gridCol w:w="380"/>
        <w:gridCol w:w="820"/>
      </w:tblGrid>
      <w:tr w:rsidR="00384B12" w:rsidRPr="00FF1055" w:rsidTr="001E32BB">
        <w:trPr>
          <w:trHeight w:val="195"/>
        </w:trPr>
        <w:tc>
          <w:tcPr>
            <w:tcW w:w="2720" w:type="dxa"/>
            <w:vAlign w:val="bottom"/>
          </w:tcPr>
          <w:p w:rsidR="00384B12" w:rsidRPr="00FF1055" w:rsidRDefault="00384B12" w:rsidP="001E32BB">
            <w:pPr>
              <w:rPr>
                <w:sz w:val="16"/>
                <w:szCs w:val="16"/>
              </w:rPr>
            </w:pPr>
            <w:bookmarkStart w:id="150" w:name="page154"/>
            <w:bookmarkEnd w:id="150"/>
          </w:p>
        </w:tc>
        <w:tc>
          <w:tcPr>
            <w:tcW w:w="4040" w:type="dxa"/>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c>
          <w:tcPr>
            <w:tcW w:w="260" w:type="dxa"/>
            <w:vAlign w:val="bottom"/>
          </w:tcPr>
          <w:p w:rsidR="00384B12" w:rsidRPr="00FF1055" w:rsidRDefault="00384B12" w:rsidP="001E32BB">
            <w:pPr>
              <w:rPr>
                <w:sz w:val="16"/>
                <w:szCs w:val="16"/>
              </w:rPr>
            </w:pPr>
          </w:p>
        </w:tc>
        <w:tc>
          <w:tcPr>
            <w:tcW w:w="560" w:type="dxa"/>
            <w:vAlign w:val="bottom"/>
          </w:tcPr>
          <w:p w:rsidR="00384B12" w:rsidRPr="00FF1055" w:rsidRDefault="00384B12" w:rsidP="001E32BB">
            <w:pPr>
              <w:rPr>
                <w:sz w:val="16"/>
                <w:szCs w:val="16"/>
              </w:rPr>
            </w:pPr>
          </w:p>
        </w:tc>
        <w:tc>
          <w:tcPr>
            <w:tcW w:w="580" w:type="dxa"/>
            <w:vAlign w:val="bottom"/>
          </w:tcPr>
          <w:p w:rsidR="00384B12" w:rsidRPr="00FF1055" w:rsidRDefault="00384B12" w:rsidP="001E32BB">
            <w:pPr>
              <w:rPr>
                <w:sz w:val="16"/>
                <w:szCs w:val="16"/>
              </w:rPr>
            </w:pPr>
          </w:p>
        </w:tc>
        <w:tc>
          <w:tcPr>
            <w:tcW w:w="1200" w:type="dxa"/>
            <w:gridSpan w:val="2"/>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6"/>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6"/>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c>
          <w:tcPr>
            <w:tcW w:w="1780" w:type="dxa"/>
            <w:gridSpan w:val="4"/>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c>
          <w:tcPr>
            <w:tcW w:w="82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1120" w:type="dxa"/>
            <w:gridSpan w:val="2"/>
            <w:tcBorders>
              <w:bottom w:val="single" w:sz="8" w:space="0" w:color="auto"/>
            </w:tcBorders>
            <w:vAlign w:val="bottom"/>
          </w:tcPr>
          <w:p w:rsidR="00384B12" w:rsidRPr="00FF1055" w:rsidRDefault="00384B12" w:rsidP="001E32BB">
            <w:pPr>
              <w:rPr>
                <w:sz w:val="7"/>
                <w:szCs w:val="7"/>
              </w:rPr>
            </w:pPr>
          </w:p>
        </w:tc>
        <w:tc>
          <w:tcPr>
            <w:tcW w:w="2340" w:type="dxa"/>
            <w:gridSpan w:val="4"/>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27"/>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Страны  Европы  и  США  в</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6.  </w:t>
            </w:r>
            <w:r w:rsidRPr="00FF1055">
              <w:rPr>
                <w:rFonts w:eastAsia="Times New Roman"/>
                <w:b/>
                <w:bCs/>
                <w:sz w:val="17"/>
                <w:szCs w:val="17"/>
              </w:rPr>
              <w:t>Стабилизация  капитализма.</w:t>
            </w:r>
          </w:p>
        </w:tc>
        <w:tc>
          <w:tcPr>
            <w:tcW w:w="1120" w:type="dxa"/>
            <w:gridSpan w:val="2"/>
            <w:vAlign w:val="bottom"/>
          </w:tcPr>
          <w:p w:rsidR="00384B12" w:rsidRPr="00FF1055" w:rsidRDefault="00384B12" w:rsidP="001E32BB">
            <w:pPr>
              <w:ind w:left="100"/>
              <w:rPr>
                <w:sz w:val="20"/>
                <w:szCs w:val="20"/>
              </w:rPr>
            </w:pPr>
            <w:r w:rsidRPr="00FF1055">
              <w:rPr>
                <w:rFonts w:eastAsia="Times New Roman"/>
                <w:b/>
                <w:bCs/>
                <w:sz w:val="17"/>
                <w:szCs w:val="17"/>
              </w:rPr>
              <w:t>Разъяснять</w:t>
            </w:r>
          </w:p>
        </w:tc>
        <w:tc>
          <w:tcPr>
            <w:tcW w:w="2340" w:type="dxa"/>
            <w:gridSpan w:val="4"/>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причины  экономическо-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1924–1939   гг.   Экономиче-</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Экономический  подъём  в  индустриальных</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го  подъёма  в  1920-е  гг.  </w:t>
            </w:r>
            <w:r w:rsidRPr="00FF1055">
              <w:rPr>
                <w:rFonts w:eastAsia="Times New Roman"/>
                <w:b/>
                <w:bCs/>
                <w:sz w:val="17"/>
                <w:szCs w:val="17"/>
              </w:rPr>
              <w:t>Описывать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ское  развитие:  от  процвета-</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странах. Укрепление крупных корпораций,</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достижения  промышленности  США,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ния к кризису 1929–1933 гг.</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расцвет  торговли.  Рост  доходов  и  уровня</w:t>
            </w:r>
          </w:p>
        </w:tc>
        <w:tc>
          <w:tcPr>
            <w:tcW w:w="1680" w:type="dxa"/>
            <w:gridSpan w:val="3"/>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характеризовать</w:t>
            </w:r>
          </w:p>
        </w:tc>
        <w:tc>
          <w:tcPr>
            <w:tcW w:w="580" w:type="dxa"/>
            <w:vAlign w:val="bottom"/>
          </w:tcPr>
          <w:p w:rsidR="00384B12" w:rsidRPr="00FF1055" w:rsidRDefault="00384B12" w:rsidP="001E32BB">
            <w:pPr>
              <w:ind w:left="100"/>
              <w:rPr>
                <w:sz w:val="20"/>
                <w:szCs w:val="20"/>
              </w:rPr>
            </w:pPr>
            <w:r w:rsidRPr="00FF1055">
              <w:rPr>
                <w:rFonts w:eastAsia="Times New Roman"/>
                <w:sz w:val="17"/>
                <w:szCs w:val="17"/>
              </w:rPr>
              <w:t>метод</w:t>
            </w:r>
          </w:p>
        </w:tc>
        <w:tc>
          <w:tcPr>
            <w:tcW w:w="120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конвейер-</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«Эра  пацифизма»  в  между-</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жизни,  изменения  в  быту.  «Эра  пацифиз-</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ной  сборки  Г.  Форда,  его  влияние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народной  политике</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ма» в международной политике. Признание</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   производительность   и   интенси-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СССР,  принятие  Германии  в  Лигу  Наций.</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фикацию  труда  рабочих.  </w:t>
            </w:r>
            <w:r w:rsidRPr="00FF1055">
              <w:rPr>
                <w:rFonts w:eastAsia="Times New Roman"/>
                <w:b/>
                <w:bCs/>
                <w:sz w:val="17"/>
                <w:szCs w:val="17"/>
              </w:rPr>
              <w:t>Приводить</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6, с. 30–31; Те-</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примеры  из  жизни  Дж.  Рокфеллера</w:t>
            </w:r>
          </w:p>
        </w:tc>
      </w:tr>
      <w:tr w:rsidR="00384B12" w:rsidRPr="00FF1055" w:rsidTr="001E32BB">
        <w:trPr>
          <w:trHeight w:val="180"/>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традь-тренажёр;  Атлас;  Электронное  при-</w:t>
            </w:r>
          </w:p>
        </w:tc>
        <w:tc>
          <w:tcPr>
            <w:tcW w:w="3460" w:type="dxa"/>
            <w:gridSpan w:val="6"/>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для  характеристики  образа  предпри-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ложение  к  учебнику</w:t>
            </w:r>
          </w:p>
        </w:tc>
        <w:tc>
          <w:tcPr>
            <w:tcW w:w="1120" w:type="dxa"/>
            <w:gridSpan w:val="2"/>
            <w:vAlign w:val="bottom"/>
          </w:tcPr>
          <w:p w:rsidR="00384B12" w:rsidRPr="00FF1055" w:rsidRDefault="00384B12" w:rsidP="001E32BB">
            <w:pPr>
              <w:ind w:left="100"/>
              <w:rPr>
                <w:sz w:val="20"/>
                <w:szCs w:val="20"/>
              </w:rPr>
            </w:pPr>
            <w:r w:rsidRPr="00FF1055">
              <w:rPr>
                <w:rFonts w:eastAsia="Times New Roman"/>
                <w:sz w:val="17"/>
                <w:szCs w:val="17"/>
              </w:rPr>
              <w:t>нимателя.</w:t>
            </w:r>
          </w:p>
        </w:tc>
        <w:tc>
          <w:tcPr>
            <w:tcW w:w="1140" w:type="dxa"/>
            <w:gridSpan w:val="2"/>
            <w:vAlign w:val="bottom"/>
          </w:tcPr>
          <w:p w:rsidR="00384B12" w:rsidRPr="00FF1055" w:rsidRDefault="00384B12" w:rsidP="001E32BB">
            <w:pPr>
              <w:spacing w:line="194" w:lineRule="exact"/>
              <w:ind w:left="20"/>
              <w:rPr>
                <w:sz w:val="20"/>
                <w:szCs w:val="20"/>
              </w:rPr>
            </w:pPr>
            <w:r w:rsidRPr="00FF1055">
              <w:rPr>
                <w:rFonts w:eastAsia="Times New Roman"/>
                <w:b/>
                <w:bCs/>
                <w:sz w:val="17"/>
                <w:szCs w:val="17"/>
              </w:rPr>
              <w:t>Разъяснять</w:t>
            </w:r>
          </w:p>
        </w:tc>
        <w:tc>
          <w:tcPr>
            <w:tcW w:w="120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особенности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68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взаимоотношений</w:t>
            </w:r>
          </w:p>
        </w:tc>
        <w:tc>
          <w:tcPr>
            <w:tcW w:w="178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между  мировыми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26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державами  в  1920-е  гг.</w:t>
            </w:r>
          </w:p>
        </w:tc>
        <w:tc>
          <w:tcPr>
            <w:tcW w:w="380" w:type="dxa"/>
            <w:vAlign w:val="bottom"/>
          </w:tcPr>
          <w:p w:rsidR="00384B12" w:rsidRPr="00FF1055" w:rsidRDefault="00384B12" w:rsidP="001E32BB">
            <w:pPr>
              <w:rPr>
                <w:sz w:val="16"/>
                <w:szCs w:val="16"/>
              </w:rPr>
            </w:pPr>
          </w:p>
        </w:tc>
        <w:tc>
          <w:tcPr>
            <w:tcW w:w="82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84"/>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bottom w:val="single" w:sz="8" w:space="0" w:color="auto"/>
              <w:right w:val="single" w:sz="8" w:space="0" w:color="auto"/>
            </w:tcBorders>
            <w:vAlign w:val="bottom"/>
          </w:tcPr>
          <w:p w:rsidR="00384B12" w:rsidRPr="00FF1055" w:rsidRDefault="00384B12" w:rsidP="001E32BB">
            <w:pPr>
              <w:rPr>
                <w:sz w:val="15"/>
                <w:szCs w:val="15"/>
              </w:rPr>
            </w:pPr>
          </w:p>
        </w:tc>
        <w:tc>
          <w:tcPr>
            <w:tcW w:w="3460" w:type="dxa"/>
            <w:gridSpan w:val="6"/>
            <w:tcBorders>
              <w:bottom w:val="single" w:sz="8" w:space="0" w:color="auto"/>
              <w:right w:val="single" w:sz="8" w:space="0" w:color="auto"/>
            </w:tcBorders>
            <w:vAlign w:val="bottom"/>
          </w:tcPr>
          <w:p w:rsidR="00384B12" w:rsidRPr="00FF1055" w:rsidRDefault="00384B12" w:rsidP="001E32BB">
            <w:pPr>
              <w:rPr>
                <w:sz w:val="15"/>
                <w:szCs w:val="15"/>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rPr>
                <w:sz w:val="19"/>
                <w:szCs w:val="19"/>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7.  </w:t>
            </w:r>
            <w:r w:rsidRPr="00FF1055">
              <w:rPr>
                <w:rFonts w:eastAsia="Times New Roman"/>
                <w:b/>
                <w:bCs/>
                <w:sz w:val="17"/>
                <w:szCs w:val="17"/>
              </w:rPr>
              <w:t>Мировой  экономический  кризис.</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Раскрывать </w:t>
            </w:r>
            <w:r w:rsidRPr="00FF1055">
              <w:rPr>
                <w:rFonts w:eastAsia="Times New Roman"/>
                <w:sz w:val="17"/>
                <w:szCs w:val="17"/>
              </w:rPr>
              <w:t>смысл понятий «мировой</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Причины  кризиса  1929–1933  гг.  Спад  в</w:t>
            </w:r>
          </w:p>
        </w:tc>
        <w:tc>
          <w:tcPr>
            <w:tcW w:w="86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кризис»,</w:t>
            </w:r>
          </w:p>
        </w:tc>
        <w:tc>
          <w:tcPr>
            <w:tcW w:w="820" w:type="dxa"/>
            <w:gridSpan w:val="2"/>
            <w:vAlign w:val="bottom"/>
          </w:tcPr>
          <w:p w:rsidR="00384B12" w:rsidRPr="00FF1055" w:rsidRDefault="00384B12" w:rsidP="001E32BB">
            <w:pPr>
              <w:spacing w:line="184" w:lineRule="exact"/>
              <w:ind w:left="80"/>
              <w:rPr>
                <w:sz w:val="20"/>
                <w:szCs w:val="20"/>
              </w:rPr>
            </w:pPr>
            <w:r w:rsidRPr="00FF1055">
              <w:rPr>
                <w:rFonts w:eastAsia="Times New Roman"/>
                <w:sz w:val="17"/>
                <w:szCs w:val="17"/>
              </w:rPr>
              <w:t>«кризис</w:t>
            </w:r>
          </w:p>
        </w:tc>
        <w:tc>
          <w:tcPr>
            <w:tcW w:w="1780" w:type="dxa"/>
            <w:gridSpan w:val="3"/>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перепроизводства»,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экономике,  масштаб  кризиса.  Социальные</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«биржевой крах». </w:t>
            </w:r>
            <w:r w:rsidRPr="00FF1055">
              <w:rPr>
                <w:rFonts w:eastAsia="Times New Roman"/>
                <w:b/>
                <w:bCs/>
                <w:sz w:val="17"/>
                <w:szCs w:val="17"/>
              </w:rPr>
              <w:t>Выявлять</w:t>
            </w:r>
            <w:r w:rsidRPr="00FF1055">
              <w:rPr>
                <w:rFonts w:eastAsia="Times New Roman"/>
                <w:sz w:val="17"/>
                <w:szCs w:val="17"/>
              </w:rPr>
              <w:t xml:space="preserve"> причины</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последствия  кризиса.  Позиция  социал-де-</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наступления мирового экономического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мократических  и  коммунистических  пар-</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кризиса.  </w:t>
            </w:r>
            <w:r w:rsidRPr="00FF1055">
              <w:rPr>
                <w:rFonts w:eastAsia="Times New Roman"/>
                <w:b/>
                <w:bCs/>
                <w:sz w:val="17"/>
                <w:szCs w:val="17"/>
              </w:rPr>
              <w:t>Описывать</w:t>
            </w:r>
            <w:r w:rsidRPr="00FF1055">
              <w:rPr>
                <w:rFonts w:eastAsia="Times New Roman"/>
                <w:sz w:val="17"/>
                <w:szCs w:val="17"/>
              </w:rPr>
              <w:t xml:space="preserve">  проявление  кри-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тий  по  поводу  политической  деятельности</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зиса  на  конкретных  примерах.  </w:t>
            </w:r>
            <w:r w:rsidRPr="00FF1055">
              <w:rPr>
                <w:rFonts w:eastAsia="Times New Roman"/>
                <w:b/>
                <w:bCs/>
                <w:sz w:val="17"/>
                <w:szCs w:val="17"/>
              </w:rPr>
              <w:t>Про-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во  время  кризиса.  Поиск  путей  выхода  из</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водить  </w:t>
            </w:r>
            <w:r w:rsidRPr="00FF1055">
              <w:rPr>
                <w:rFonts w:eastAsia="Times New Roman"/>
                <w:sz w:val="17"/>
                <w:szCs w:val="17"/>
              </w:rPr>
              <w:t>поиск  и  анализ  информации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кризиса.   Кейнсианство.   Модели   государ-</w:t>
            </w:r>
          </w:p>
        </w:tc>
        <w:tc>
          <w:tcPr>
            <w:tcW w:w="2640" w:type="dxa"/>
            <w:gridSpan w:val="5"/>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  социальных  последствиях</w:t>
            </w:r>
          </w:p>
        </w:tc>
        <w:tc>
          <w:tcPr>
            <w:tcW w:w="82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кризиса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ственного  регулирования  экономики.</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  нескольких  источниках  (научной  и</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7, с. 32–33; Те-</w:t>
            </w:r>
          </w:p>
        </w:tc>
        <w:tc>
          <w:tcPr>
            <w:tcW w:w="86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учебной</w:t>
            </w:r>
          </w:p>
        </w:tc>
        <w:tc>
          <w:tcPr>
            <w:tcW w:w="260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литературе,   иллюстрациях,</w:t>
            </w:r>
          </w:p>
        </w:tc>
      </w:tr>
      <w:tr w:rsidR="00384B12" w:rsidRPr="00FF1055" w:rsidTr="001E32BB">
        <w:trPr>
          <w:trHeight w:val="180"/>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традь-тренажёр;  Атлас;  Электронное  при-</w:t>
            </w:r>
          </w:p>
        </w:tc>
        <w:tc>
          <w:tcPr>
            <w:tcW w:w="1120" w:type="dxa"/>
            <w:gridSpan w:val="2"/>
            <w:vAlign w:val="bottom"/>
          </w:tcPr>
          <w:p w:rsidR="00384B12" w:rsidRPr="00FF1055" w:rsidRDefault="00384B12" w:rsidP="001E32BB">
            <w:pPr>
              <w:spacing w:line="180" w:lineRule="exact"/>
              <w:ind w:left="100"/>
              <w:rPr>
                <w:sz w:val="20"/>
                <w:szCs w:val="20"/>
              </w:rPr>
            </w:pPr>
            <w:r w:rsidRPr="00FF1055">
              <w:rPr>
                <w:rFonts w:eastAsia="Times New Roman"/>
                <w:sz w:val="17"/>
                <w:szCs w:val="17"/>
              </w:rPr>
              <w:t>фрагментах</w:t>
            </w:r>
          </w:p>
        </w:tc>
        <w:tc>
          <w:tcPr>
            <w:tcW w:w="1520" w:type="dxa"/>
            <w:gridSpan w:val="3"/>
            <w:vAlign w:val="bottom"/>
          </w:tcPr>
          <w:p w:rsidR="00384B12" w:rsidRPr="00FF1055" w:rsidRDefault="00384B12" w:rsidP="001E32BB">
            <w:pPr>
              <w:spacing w:line="180" w:lineRule="exact"/>
              <w:ind w:left="120"/>
              <w:rPr>
                <w:sz w:val="20"/>
                <w:szCs w:val="20"/>
              </w:rPr>
            </w:pPr>
            <w:r w:rsidRPr="00FF1055">
              <w:rPr>
                <w:rFonts w:eastAsia="Times New Roman"/>
                <w:sz w:val="17"/>
                <w:szCs w:val="17"/>
              </w:rPr>
              <w:t>художественных</w:t>
            </w:r>
          </w:p>
        </w:tc>
        <w:tc>
          <w:tcPr>
            <w:tcW w:w="820" w:type="dxa"/>
            <w:tcBorders>
              <w:right w:val="single" w:sz="8" w:space="0" w:color="auto"/>
            </w:tcBorders>
            <w:vAlign w:val="bottom"/>
          </w:tcPr>
          <w:p w:rsidR="00384B12" w:rsidRPr="00FF1055" w:rsidRDefault="00384B12" w:rsidP="001E32BB">
            <w:pPr>
              <w:spacing w:line="180" w:lineRule="exact"/>
              <w:ind w:right="35"/>
              <w:jc w:val="right"/>
              <w:rPr>
                <w:sz w:val="20"/>
                <w:szCs w:val="20"/>
              </w:rPr>
            </w:pPr>
            <w:r w:rsidRPr="00FF1055">
              <w:rPr>
                <w:rFonts w:eastAsia="Times New Roman"/>
                <w:sz w:val="17"/>
                <w:szCs w:val="17"/>
              </w:rPr>
              <w:t>произ-</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ложение  к  учебнику</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ведений,  мемуаров).  </w:t>
            </w:r>
            <w:r w:rsidRPr="00FF1055">
              <w:rPr>
                <w:rFonts w:eastAsia="Times New Roman"/>
                <w:b/>
                <w:bCs/>
                <w:sz w:val="17"/>
                <w:szCs w:val="17"/>
              </w:rPr>
              <w:t>Характеризовать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26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модели  государственного</w:t>
            </w:r>
          </w:p>
        </w:tc>
        <w:tc>
          <w:tcPr>
            <w:tcW w:w="120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регулирова-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68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ния экономики</w:t>
            </w:r>
          </w:p>
        </w:tc>
        <w:tc>
          <w:tcPr>
            <w:tcW w:w="580" w:type="dxa"/>
            <w:vAlign w:val="bottom"/>
          </w:tcPr>
          <w:p w:rsidR="00384B12" w:rsidRPr="00FF1055" w:rsidRDefault="00384B12" w:rsidP="001E32BB">
            <w:pPr>
              <w:rPr>
                <w:sz w:val="16"/>
                <w:szCs w:val="16"/>
              </w:rPr>
            </w:pPr>
          </w:p>
        </w:tc>
        <w:tc>
          <w:tcPr>
            <w:tcW w:w="380" w:type="dxa"/>
            <w:vAlign w:val="bottom"/>
          </w:tcPr>
          <w:p w:rsidR="00384B12" w:rsidRPr="00FF1055" w:rsidRDefault="00384B12" w:rsidP="001E32BB">
            <w:pPr>
              <w:rPr>
                <w:sz w:val="16"/>
                <w:szCs w:val="16"/>
              </w:rPr>
            </w:pPr>
          </w:p>
        </w:tc>
        <w:tc>
          <w:tcPr>
            <w:tcW w:w="82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25"/>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10"/>
                <w:szCs w:val="10"/>
              </w:rPr>
            </w:pPr>
          </w:p>
        </w:tc>
        <w:tc>
          <w:tcPr>
            <w:tcW w:w="4040" w:type="dxa"/>
            <w:tcBorders>
              <w:bottom w:val="single" w:sz="8" w:space="0" w:color="auto"/>
              <w:right w:val="single" w:sz="8" w:space="0" w:color="auto"/>
            </w:tcBorders>
            <w:vAlign w:val="bottom"/>
          </w:tcPr>
          <w:p w:rsidR="00384B12" w:rsidRPr="00FF1055" w:rsidRDefault="00384B12" w:rsidP="001E32BB">
            <w:pPr>
              <w:rPr>
                <w:sz w:val="10"/>
                <w:szCs w:val="10"/>
              </w:rPr>
            </w:pPr>
          </w:p>
        </w:tc>
        <w:tc>
          <w:tcPr>
            <w:tcW w:w="860" w:type="dxa"/>
            <w:tcBorders>
              <w:bottom w:val="single" w:sz="8" w:space="0" w:color="auto"/>
            </w:tcBorders>
            <w:vAlign w:val="bottom"/>
          </w:tcPr>
          <w:p w:rsidR="00384B12" w:rsidRPr="00FF1055" w:rsidRDefault="00384B12" w:rsidP="001E32BB">
            <w:pPr>
              <w:rPr>
                <w:sz w:val="10"/>
                <w:szCs w:val="10"/>
              </w:rPr>
            </w:pPr>
          </w:p>
        </w:tc>
        <w:tc>
          <w:tcPr>
            <w:tcW w:w="260" w:type="dxa"/>
            <w:tcBorders>
              <w:bottom w:val="single" w:sz="8" w:space="0" w:color="auto"/>
            </w:tcBorders>
            <w:vAlign w:val="bottom"/>
          </w:tcPr>
          <w:p w:rsidR="00384B12" w:rsidRPr="00FF1055" w:rsidRDefault="00384B12" w:rsidP="001E32BB">
            <w:pPr>
              <w:rPr>
                <w:sz w:val="10"/>
                <w:szCs w:val="10"/>
              </w:rPr>
            </w:pPr>
          </w:p>
        </w:tc>
        <w:tc>
          <w:tcPr>
            <w:tcW w:w="560" w:type="dxa"/>
            <w:tcBorders>
              <w:bottom w:val="single" w:sz="8" w:space="0" w:color="auto"/>
            </w:tcBorders>
            <w:vAlign w:val="bottom"/>
          </w:tcPr>
          <w:p w:rsidR="00384B12" w:rsidRPr="00FF1055" w:rsidRDefault="00384B12" w:rsidP="001E32BB">
            <w:pPr>
              <w:rPr>
                <w:sz w:val="10"/>
                <w:szCs w:val="10"/>
              </w:rPr>
            </w:pPr>
          </w:p>
        </w:tc>
        <w:tc>
          <w:tcPr>
            <w:tcW w:w="580" w:type="dxa"/>
            <w:tcBorders>
              <w:bottom w:val="single" w:sz="8" w:space="0" w:color="auto"/>
            </w:tcBorders>
            <w:vAlign w:val="bottom"/>
          </w:tcPr>
          <w:p w:rsidR="00384B12" w:rsidRPr="00FF1055" w:rsidRDefault="00384B12" w:rsidP="001E32BB">
            <w:pPr>
              <w:rPr>
                <w:sz w:val="10"/>
                <w:szCs w:val="10"/>
              </w:rPr>
            </w:pPr>
          </w:p>
        </w:tc>
        <w:tc>
          <w:tcPr>
            <w:tcW w:w="380" w:type="dxa"/>
            <w:tcBorders>
              <w:bottom w:val="single" w:sz="8" w:space="0" w:color="auto"/>
            </w:tcBorders>
            <w:vAlign w:val="bottom"/>
          </w:tcPr>
          <w:p w:rsidR="00384B12" w:rsidRPr="00FF1055" w:rsidRDefault="00384B12" w:rsidP="001E32BB">
            <w:pPr>
              <w:rPr>
                <w:sz w:val="10"/>
                <w:szCs w:val="10"/>
              </w:rPr>
            </w:pPr>
          </w:p>
        </w:tc>
        <w:tc>
          <w:tcPr>
            <w:tcW w:w="820" w:type="dxa"/>
            <w:tcBorders>
              <w:bottom w:val="single" w:sz="8" w:space="0" w:color="auto"/>
              <w:right w:val="single" w:sz="8" w:space="0" w:color="auto"/>
            </w:tcBorders>
            <w:vAlign w:val="bottom"/>
          </w:tcPr>
          <w:p w:rsidR="00384B12" w:rsidRPr="00FF1055" w:rsidRDefault="00384B12" w:rsidP="001E32BB">
            <w:pPr>
              <w:rPr>
                <w:sz w:val="10"/>
                <w:szCs w:val="10"/>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152</w:t>
            </w:r>
          </w:p>
        </w:tc>
      </w:tr>
    </w:tbl>
    <w:p w:rsidR="00384B12" w:rsidRPr="00FF1055" w:rsidRDefault="00384B12" w:rsidP="00384B12">
      <w:pPr>
        <w:sectPr w:rsidR="00384B12" w:rsidRPr="00FF1055">
          <w:pgSz w:w="12760" w:h="8220" w:orient="landscape"/>
          <w:pgMar w:top="1099" w:right="893" w:bottom="214" w:left="1100" w:header="0" w:footer="0" w:gutter="0"/>
          <w:cols w:num="2" w:space="720" w:equalWidth="0">
            <w:col w:w="10220" w:space="302"/>
            <w:col w:w="241"/>
          </w:cols>
        </w:sectPr>
      </w:pPr>
    </w:p>
    <w:p w:rsidR="00384B12" w:rsidRPr="00FF1055" w:rsidRDefault="00384B12" w:rsidP="00384B12">
      <w:pPr>
        <w:spacing w:line="1" w:lineRule="exact"/>
        <w:rPr>
          <w:sz w:val="20"/>
          <w:szCs w:val="20"/>
        </w:rPr>
      </w:pPr>
      <w:bookmarkStart w:id="151" w:name="page155"/>
      <w:bookmarkEnd w:id="151"/>
    </w:p>
    <w:tbl>
      <w:tblPr>
        <w:tblW w:w="0" w:type="auto"/>
        <w:tblInd w:w="10" w:type="dxa"/>
        <w:tblLayout w:type="fixed"/>
        <w:tblCellMar>
          <w:left w:w="0" w:type="dxa"/>
          <w:right w:w="0" w:type="dxa"/>
        </w:tblCellMar>
        <w:tblLook w:val="04A0" w:firstRow="1" w:lastRow="0" w:firstColumn="1" w:lastColumn="0" w:noHBand="0" w:noVBand="1"/>
      </w:tblPr>
      <w:tblGrid>
        <w:gridCol w:w="2720"/>
        <w:gridCol w:w="2600"/>
        <w:gridCol w:w="400"/>
        <w:gridCol w:w="1040"/>
        <w:gridCol w:w="640"/>
        <w:gridCol w:w="320"/>
        <w:gridCol w:w="300"/>
        <w:gridCol w:w="600"/>
        <w:gridCol w:w="660"/>
        <w:gridCol w:w="580"/>
        <w:gridCol w:w="360"/>
        <w:gridCol w:w="500"/>
        <w:gridCol w:w="20"/>
      </w:tblGrid>
      <w:tr w:rsidR="00384B12" w:rsidRPr="00FF1055" w:rsidTr="001E32BB">
        <w:trPr>
          <w:trHeight w:val="250"/>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Приход  фашистов  к  власти</w:t>
            </w:r>
          </w:p>
        </w:tc>
        <w:tc>
          <w:tcPr>
            <w:tcW w:w="3000" w:type="dxa"/>
            <w:gridSpan w:val="2"/>
            <w:tcBorders>
              <w:top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8.  </w:t>
            </w:r>
            <w:r w:rsidRPr="00FF1055">
              <w:rPr>
                <w:rFonts w:eastAsia="Times New Roman"/>
                <w:b/>
                <w:bCs/>
                <w:sz w:val="17"/>
                <w:szCs w:val="17"/>
              </w:rPr>
              <w:t>Наступление  фашизма.</w:t>
            </w:r>
          </w:p>
        </w:tc>
        <w:tc>
          <w:tcPr>
            <w:tcW w:w="1040" w:type="dxa"/>
            <w:tcBorders>
              <w:top w:val="single" w:sz="8" w:space="0" w:color="auto"/>
              <w:right w:val="single" w:sz="8" w:space="0" w:color="auto"/>
            </w:tcBorders>
            <w:vAlign w:val="bottom"/>
          </w:tcPr>
          <w:p w:rsidR="00384B12" w:rsidRPr="00FF1055" w:rsidRDefault="00384B12" w:rsidP="001E32BB">
            <w:pPr>
              <w:rPr>
                <w:sz w:val="21"/>
                <w:szCs w:val="21"/>
              </w:rPr>
            </w:pPr>
          </w:p>
        </w:tc>
        <w:tc>
          <w:tcPr>
            <w:tcW w:w="3460" w:type="dxa"/>
            <w:gridSpan w:val="7"/>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предпосылки  рас-</w:t>
            </w:r>
          </w:p>
        </w:tc>
        <w:tc>
          <w:tcPr>
            <w:tcW w:w="50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в   Италии.   Б.   Муссолини.</w:t>
            </w:r>
          </w:p>
        </w:tc>
        <w:tc>
          <w:tcPr>
            <w:tcW w:w="260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Причины  распространения</w:t>
            </w:r>
          </w:p>
        </w:tc>
        <w:tc>
          <w:tcPr>
            <w:tcW w:w="400" w:type="dxa"/>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идей</w:t>
            </w:r>
          </w:p>
        </w:tc>
        <w:tc>
          <w:tcPr>
            <w:tcW w:w="1040" w:type="dxa"/>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фашизма</w:t>
            </w:r>
          </w:p>
        </w:tc>
        <w:tc>
          <w:tcPr>
            <w:tcW w:w="126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пространения</w:t>
            </w:r>
          </w:p>
        </w:tc>
        <w:tc>
          <w:tcPr>
            <w:tcW w:w="1260" w:type="dxa"/>
            <w:gridSpan w:val="2"/>
            <w:vAlign w:val="bottom"/>
          </w:tcPr>
          <w:p w:rsidR="00384B12" w:rsidRPr="00FF1055" w:rsidRDefault="00384B12" w:rsidP="001E32BB">
            <w:pPr>
              <w:spacing w:line="184" w:lineRule="exact"/>
              <w:jc w:val="right"/>
              <w:rPr>
                <w:sz w:val="20"/>
                <w:szCs w:val="20"/>
              </w:rPr>
            </w:pPr>
            <w:r w:rsidRPr="00FF1055">
              <w:rPr>
                <w:rFonts w:eastAsia="Times New Roman"/>
                <w:sz w:val="17"/>
                <w:szCs w:val="17"/>
              </w:rPr>
              <w:t>фашистских</w:t>
            </w:r>
          </w:p>
        </w:tc>
        <w:tc>
          <w:tcPr>
            <w:tcW w:w="580" w:type="dxa"/>
            <w:vAlign w:val="bottom"/>
          </w:tcPr>
          <w:p w:rsidR="00384B12" w:rsidRPr="00FF1055" w:rsidRDefault="00384B12" w:rsidP="001E32BB">
            <w:pPr>
              <w:spacing w:line="184" w:lineRule="exact"/>
              <w:ind w:left="140"/>
              <w:rPr>
                <w:sz w:val="20"/>
                <w:szCs w:val="20"/>
              </w:rPr>
            </w:pPr>
            <w:r w:rsidRPr="00FF1055">
              <w:rPr>
                <w:rFonts w:eastAsia="Times New Roman"/>
                <w:sz w:val="17"/>
                <w:szCs w:val="17"/>
              </w:rPr>
              <w:t>идей</w:t>
            </w:r>
          </w:p>
        </w:tc>
        <w:tc>
          <w:tcPr>
            <w:tcW w:w="36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в</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Приход  нацистов  к  власти</w:t>
            </w: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   Европе.   Зарождение   фашизма   в   Ита-</w:t>
            </w:r>
          </w:p>
        </w:tc>
        <w:tc>
          <w:tcPr>
            <w:tcW w:w="1260" w:type="dxa"/>
            <w:gridSpan w:val="3"/>
            <w:vAlign w:val="bottom"/>
          </w:tcPr>
          <w:p w:rsidR="00384B12" w:rsidRPr="00FF1055" w:rsidRDefault="00384B12" w:rsidP="001E32BB">
            <w:pPr>
              <w:ind w:left="100"/>
              <w:rPr>
                <w:sz w:val="20"/>
                <w:szCs w:val="20"/>
              </w:rPr>
            </w:pPr>
            <w:r w:rsidRPr="00FF1055">
              <w:rPr>
                <w:rFonts w:eastAsia="Times New Roman"/>
                <w:sz w:val="17"/>
                <w:szCs w:val="17"/>
              </w:rPr>
              <w:t>европейских</w:t>
            </w:r>
          </w:p>
        </w:tc>
        <w:tc>
          <w:tcPr>
            <w:tcW w:w="1840" w:type="dxa"/>
            <w:gridSpan w:val="3"/>
            <w:vAlign w:val="bottom"/>
          </w:tcPr>
          <w:p w:rsidR="00384B12" w:rsidRPr="00FF1055" w:rsidRDefault="00384B12" w:rsidP="001E32BB">
            <w:pPr>
              <w:ind w:left="20"/>
              <w:rPr>
                <w:sz w:val="20"/>
                <w:szCs w:val="20"/>
              </w:rPr>
            </w:pPr>
            <w:r w:rsidRPr="00FF1055">
              <w:rPr>
                <w:rFonts w:eastAsia="Times New Roman"/>
                <w:sz w:val="17"/>
                <w:szCs w:val="17"/>
              </w:rPr>
              <w:t xml:space="preserve">странах,  </w:t>
            </w:r>
            <w:r w:rsidRPr="00FF1055">
              <w:rPr>
                <w:rFonts w:eastAsia="Times New Roman"/>
                <w:b/>
                <w:bCs/>
                <w:sz w:val="17"/>
                <w:szCs w:val="17"/>
              </w:rPr>
              <w:t>объяснять</w:t>
            </w:r>
          </w:p>
        </w:tc>
        <w:tc>
          <w:tcPr>
            <w:tcW w:w="36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их</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  Германии.  А.  Гитлер</w:t>
            </w: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лии.  Поход  фашистов  на  Рим,  назначение</w:t>
            </w:r>
          </w:p>
        </w:tc>
        <w:tc>
          <w:tcPr>
            <w:tcW w:w="6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связь</w:t>
            </w:r>
          </w:p>
        </w:tc>
        <w:tc>
          <w:tcPr>
            <w:tcW w:w="320" w:type="dxa"/>
            <w:vAlign w:val="bottom"/>
          </w:tcPr>
          <w:p w:rsidR="00384B12" w:rsidRPr="00FF1055" w:rsidRDefault="00384B12" w:rsidP="001E32BB">
            <w:pPr>
              <w:spacing w:line="190" w:lineRule="exact"/>
              <w:jc w:val="center"/>
              <w:rPr>
                <w:sz w:val="20"/>
                <w:szCs w:val="20"/>
              </w:rPr>
            </w:pPr>
            <w:r w:rsidRPr="00FF1055">
              <w:rPr>
                <w:rFonts w:eastAsia="Times New Roman"/>
                <w:sz w:val="17"/>
                <w:szCs w:val="17"/>
              </w:rPr>
              <w:t>с</w:t>
            </w:r>
          </w:p>
        </w:tc>
        <w:tc>
          <w:tcPr>
            <w:tcW w:w="250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социально-экономически-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   Муссолини   премьер-министром.   Соз-</w:t>
            </w:r>
          </w:p>
        </w:tc>
        <w:tc>
          <w:tcPr>
            <w:tcW w:w="186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ми  последствиями</w:t>
            </w:r>
          </w:p>
        </w:tc>
        <w:tc>
          <w:tcPr>
            <w:tcW w:w="660" w:type="dxa"/>
            <w:vAlign w:val="bottom"/>
          </w:tcPr>
          <w:p w:rsidR="00384B12" w:rsidRPr="00FF1055" w:rsidRDefault="00384B12" w:rsidP="001E32BB">
            <w:pPr>
              <w:spacing w:line="190" w:lineRule="exact"/>
              <w:jc w:val="right"/>
              <w:rPr>
                <w:sz w:val="20"/>
                <w:szCs w:val="20"/>
              </w:rPr>
            </w:pPr>
            <w:r w:rsidRPr="00FF1055">
              <w:rPr>
                <w:rFonts w:eastAsia="Times New Roman"/>
                <w:sz w:val="17"/>
                <w:szCs w:val="17"/>
              </w:rPr>
              <w:t>Первой</w:t>
            </w:r>
          </w:p>
        </w:tc>
        <w:tc>
          <w:tcPr>
            <w:tcW w:w="94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мировой</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260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дание   фашистской   партии</w:t>
            </w:r>
          </w:p>
        </w:tc>
        <w:tc>
          <w:tcPr>
            <w:tcW w:w="400" w:type="dxa"/>
            <w:vAlign w:val="bottom"/>
          </w:tcPr>
          <w:p w:rsidR="00384B12" w:rsidRPr="00FF1055" w:rsidRDefault="00384B12" w:rsidP="001E32BB">
            <w:pPr>
              <w:spacing w:line="184" w:lineRule="exact"/>
              <w:jc w:val="center"/>
              <w:rPr>
                <w:sz w:val="20"/>
                <w:szCs w:val="20"/>
              </w:rPr>
            </w:pPr>
            <w:r w:rsidRPr="00FF1055">
              <w:rPr>
                <w:rFonts w:eastAsia="Times New Roman"/>
                <w:w w:val="99"/>
                <w:sz w:val="17"/>
                <w:szCs w:val="17"/>
              </w:rPr>
              <w:t>в</w:t>
            </w:r>
          </w:p>
        </w:tc>
        <w:tc>
          <w:tcPr>
            <w:tcW w:w="1040" w:type="dxa"/>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Германии.</w:t>
            </w:r>
          </w:p>
        </w:tc>
        <w:tc>
          <w:tcPr>
            <w:tcW w:w="64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войны</w:t>
            </w:r>
          </w:p>
        </w:tc>
        <w:tc>
          <w:tcPr>
            <w:tcW w:w="320" w:type="dxa"/>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и</w:t>
            </w:r>
          </w:p>
        </w:tc>
        <w:tc>
          <w:tcPr>
            <w:tcW w:w="900" w:type="dxa"/>
            <w:gridSpan w:val="2"/>
            <w:vAlign w:val="bottom"/>
          </w:tcPr>
          <w:p w:rsidR="00384B12" w:rsidRPr="00FF1055" w:rsidRDefault="00384B12" w:rsidP="001E32BB">
            <w:pPr>
              <w:spacing w:line="184" w:lineRule="exact"/>
              <w:ind w:left="80"/>
              <w:rPr>
                <w:sz w:val="20"/>
                <w:szCs w:val="20"/>
              </w:rPr>
            </w:pPr>
            <w:r w:rsidRPr="00FF1055">
              <w:rPr>
                <w:rFonts w:eastAsia="Times New Roman"/>
                <w:sz w:val="17"/>
                <w:szCs w:val="17"/>
              </w:rPr>
              <w:t>мирового</w:t>
            </w:r>
          </w:p>
        </w:tc>
        <w:tc>
          <w:tcPr>
            <w:tcW w:w="1600" w:type="dxa"/>
            <w:gridSpan w:val="3"/>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экономического</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А.   Гитлер.   «Пивной   путч»   в   Мюнхене.</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кризиса.  </w:t>
            </w:r>
            <w:r w:rsidRPr="00FF1055">
              <w:rPr>
                <w:rFonts w:eastAsia="Times New Roman"/>
                <w:b/>
                <w:bCs/>
                <w:sz w:val="17"/>
                <w:szCs w:val="17"/>
              </w:rPr>
              <w:t>Выделять</w:t>
            </w:r>
            <w:r w:rsidRPr="00FF1055">
              <w:rPr>
                <w:rFonts w:eastAsia="Times New Roman"/>
                <w:sz w:val="17"/>
                <w:szCs w:val="17"/>
              </w:rPr>
              <w:t xml:space="preserve">  и  </w:t>
            </w:r>
            <w:r w:rsidRPr="00FF1055">
              <w:rPr>
                <w:rFonts w:eastAsia="Times New Roman"/>
                <w:b/>
                <w:bCs/>
                <w:sz w:val="17"/>
                <w:szCs w:val="17"/>
              </w:rPr>
              <w:t>анализировать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Приход  фашистов  к  власти  в  Германии.</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факторы,  способствовавшие  приходу</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8, с. 34–35; Те-</w:t>
            </w:r>
          </w:p>
        </w:tc>
        <w:tc>
          <w:tcPr>
            <w:tcW w:w="2520" w:type="dxa"/>
            <w:gridSpan w:val="5"/>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Гитлера к власти в Германии</w:t>
            </w:r>
          </w:p>
        </w:tc>
        <w:tc>
          <w:tcPr>
            <w:tcW w:w="94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в 1933 г.</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традь-тренажёр;  Атлас;  Электронное  при-</w:t>
            </w:r>
          </w:p>
        </w:tc>
        <w:tc>
          <w:tcPr>
            <w:tcW w:w="2520" w:type="dxa"/>
            <w:gridSpan w:val="5"/>
            <w:vAlign w:val="bottom"/>
          </w:tcPr>
          <w:p w:rsidR="00384B12" w:rsidRPr="00FF1055" w:rsidRDefault="00384B12" w:rsidP="001E32BB">
            <w:pPr>
              <w:ind w:left="100"/>
              <w:rPr>
                <w:sz w:val="20"/>
                <w:szCs w:val="20"/>
              </w:rPr>
            </w:pPr>
            <w:r w:rsidRPr="00FF1055">
              <w:rPr>
                <w:rFonts w:eastAsia="Times New Roman"/>
                <w:b/>
                <w:bCs/>
                <w:sz w:val="17"/>
                <w:szCs w:val="17"/>
              </w:rPr>
              <w:t xml:space="preserve">Составлять   </w:t>
            </w:r>
            <w:r w:rsidRPr="00FF1055">
              <w:rPr>
                <w:rFonts w:eastAsia="Times New Roman"/>
                <w:sz w:val="17"/>
                <w:szCs w:val="17"/>
              </w:rPr>
              <w:t>исторические</w:t>
            </w:r>
          </w:p>
        </w:tc>
        <w:tc>
          <w:tcPr>
            <w:tcW w:w="94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портреты</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6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ложение  к  учебнику</w:t>
            </w:r>
          </w:p>
        </w:tc>
        <w:tc>
          <w:tcPr>
            <w:tcW w:w="400" w:type="dxa"/>
            <w:vAlign w:val="bottom"/>
          </w:tcPr>
          <w:p w:rsidR="00384B12" w:rsidRPr="00FF1055" w:rsidRDefault="00384B12" w:rsidP="001E32BB">
            <w:pPr>
              <w:rPr>
                <w:sz w:val="16"/>
                <w:szCs w:val="16"/>
              </w:rPr>
            </w:pPr>
          </w:p>
        </w:tc>
        <w:tc>
          <w:tcPr>
            <w:tcW w:w="1040" w:type="dxa"/>
            <w:tcBorders>
              <w:right w:val="single" w:sz="8" w:space="0" w:color="auto"/>
            </w:tcBorders>
            <w:vAlign w:val="bottom"/>
          </w:tcPr>
          <w:p w:rsidR="00384B12" w:rsidRPr="00FF1055" w:rsidRDefault="00384B12" w:rsidP="001E32BB">
            <w:pPr>
              <w:rPr>
                <w:sz w:val="16"/>
                <w:szCs w:val="16"/>
              </w:rPr>
            </w:pPr>
          </w:p>
        </w:tc>
        <w:tc>
          <w:tcPr>
            <w:tcW w:w="2520" w:type="dxa"/>
            <w:gridSpan w:val="5"/>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(характеристики)  лидеров</w:t>
            </w:r>
          </w:p>
        </w:tc>
        <w:tc>
          <w:tcPr>
            <w:tcW w:w="94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фашизма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600" w:type="dxa"/>
            <w:vAlign w:val="bottom"/>
          </w:tcPr>
          <w:p w:rsidR="00384B12" w:rsidRPr="00FF1055" w:rsidRDefault="00384B12" w:rsidP="001E32BB">
            <w:pPr>
              <w:rPr>
                <w:sz w:val="16"/>
                <w:szCs w:val="16"/>
              </w:rPr>
            </w:pPr>
          </w:p>
        </w:tc>
        <w:tc>
          <w:tcPr>
            <w:tcW w:w="400" w:type="dxa"/>
            <w:vAlign w:val="bottom"/>
          </w:tcPr>
          <w:p w:rsidR="00384B12" w:rsidRPr="00FF1055" w:rsidRDefault="00384B12" w:rsidP="001E32BB">
            <w:pPr>
              <w:rPr>
                <w:sz w:val="16"/>
                <w:szCs w:val="16"/>
              </w:rPr>
            </w:pPr>
          </w:p>
        </w:tc>
        <w:tc>
          <w:tcPr>
            <w:tcW w:w="1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  Муссолини  и  А.  Гитлера)  на  ос-</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600" w:type="dxa"/>
            <w:vAlign w:val="bottom"/>
          </w:tcPr>
          <w:p w:rsidR="00384B12" w:rsidRPr="00FF1055" w:rsidRDefault="00384B12" w:rsidP="001E32BB">
            <w:pPr>
              <w:rPr>
                <w:sz w:val="16"/>
                <w:szCs w:val="16"/>
              </w:rPr>
            </w:pPr>
          </w:p>
        </w:tc>
        <w:tc>
          <w:tcPr>
            <w:tcW w:w="400" w:type="dxa"/>
            <w:vAlign w:val="bottom"/>
          </w:tcPr>
          <w:p w:rsidR="00384B12" w:rsidRPr="00FF1055" w:rsidRDefault="00384B12" w:rsidP="001E32BB">
            <w:pPr>
              <w:rPr>
                <w:sz w:val="16"/>
                <w:szCs w:val="16"/>
              </w:rPr>
            </w:pPr>
          </w:p>
        </w:tc>
        <w:tc>
          <w:tcPr>
            <w:tcW w:w="1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нове  различных  источников  (учебно-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2600" w:type="dxa"/>
            <w:vAlign w:val="bottom"/>
          </w:tcPr>
          <w:p w:rsidR="00384B12" w:rsidRPr="00FF1055" w:rsidRDefault="00384B12" w:rsidP="001E32BB">
            <w:pPr>
              <w:rPr>
                <w:sz w:val="15"/>
                <w:szCs w:val="15"/>
              </w:rPr>
            </w:pPr>
          </w:p>
        </w:tc>
        <w:tc>
          <w:tcPr>
            <w:tcW w:w="400" w:type="dxa"/>
            <w:vAlign w:val="bottom"/>
          </w:tcPr>
          <w:p w:rsidR="00384B12" w:rsidRPr="00FF1055" w:rsidRDefault="00384B12" w:rsidP="001E32BB">
            <w:pPr>
              <w:rPr>
                <w:sz w:val="15"/>
                <w:szCs w:val="15"/>
              </w:rPr>
            </w:pPr>
          </w:p>
        </w:tc>
        <w:tc>
          <w:tcPr>
            <w:tcW w:w="1040" w:type="dxa"/>
            <w:tcBorders>
              <w:right w:val="single" w:sz="8" w:space="0" w:color="auto"/>
            </w:tcBorders>
            <w:vAlign w:val="bottom"/>
          </w:tcPr>
          <w:p w:rsidR="00384B12" w:rsidRPr="00FF1055" w:rsidRDefault="00384B12" w:rsidP="001E32BB">
            <w:pPr>
              <w:rPr>
                <w:sz w:val="15"/>
                <w:szCs w:val="15"/>
              </w:rPr>
            </w:pP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го  текста,  документов,  фотографий).</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600" w:type="dxa"/>
            <w:vAlign w:val="bottom"/>
          </w:tcPr>
          <w:p w:rsidR="00384B12" w:rsidRPr="00FF1055" w:rsidRDefault="00384B12" w:rsidP="001E32BB">
            <w:pPr>
              <w:rPr>
                <w:sz w:val="17"/>
                <w:szCs w:val="17"/>
              </w:rPr>
            </w:pPr>
          </w:p>
        </w:tc>
        <w:tc>
          <w:tcPr>
            <w:tcW w:w="400" w:type="dxa"/>
            <w:vAlign w:val="bottom"/>
          </w:tcPr>
          <w:p w:rsidR="00384B12" w:rsidRPr="00FF1055" w:rsidRDefault="00384B12" w:rsidP="001E32BB">
            <w:pPr>
              <w:rPr>
                <w:sz w:val="17"/>
                <w:szCs w:val="17"/>
              </w:rPr>
            </w:pPr>
          </w:p>
        </w:tc>
        <w:tc>
          <w:tcPr>
            <w:tcW w:w="1040" w:type="dxa"/>
            <w:tcBorders>
              <w:right w:val="single" w:sz="8" w:space="0" w:color="auto"/>
            </w:tcBorders>
            <w:vAlign w:val="bottom"/>
          </w:tcPr>
          <w:p w:rsidR="00384B12" w:rsidRPr="00FF1055" w:rsidRDefault="00384B12" w:rsidP="001E32BB">
            <w:pPr>
              <w:rPr>
                <w:sz w:val="17"/>
                <w:szCs w:val="17"/>
              </w:rPr>
            </w:pP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Излагать  </w:t>
            </w:r>
            <w:r w:rsidRPr="00FF1055">
              <w:rPr>
                <w:rFonts w:eastAsia="Times New Roman"/>
                <w:sz w:val="17"/>
                <w:szCs w:val="17"/>
              </w:rPr>
              <w:t>суждения  о  влиянии  про-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600" w:type="dxa"/>
            <w:vAlign w:val="bottom"/>
          </w:tcPr>
          <w:p w:rsidR="00384B12" w:rsidRPr="00FF1055" w:rsidRDefault="00384B12" w:rsidP="001E32BB">
            <w:pPr>
              <w:rPr>
                <w:sz w:val="16"/>
                <w:szCs w:val="16"/>
              </w:rPr>
            </w:pPr>
          </w:p>
        </w:tc>
        <w:tc>
          <w:tcPr>
            <w:tcW w:w="400" w:type="dxa"/>
            <w:vAlign w:val="bottom"/>
          </w:tcPr>
          <w:p w:rsidR="00384B12" w:rsidRPr="00FF1055" w:rsidRDefault="00384B12" w:rsidP="001E32BB">
            <w:pPr>
              <w:rPr>
                <w:sz w:val="16"/>
                <w:szCs w:val="16"/>
              </w:rPr>
            </w:pPr>
          </w:p>
        </w:tc>
        <w:tc>
          <w:tcPr>
            <w:tcW w:w="1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паганды на мысли людей в процессе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600" w:type="dxa"/>
            <w:vAlign w:val="bottom"/>
          </w:tcPr>
          <w:p w:rsidR="00384B12" w:rsidRPr="00FF1055" w:rsidRDefault="00384B12" w:rsidP="001E32BB">
            <w:pPr>
              <w:rPr>
                <w:sz w:val="16"/>
                <w:szCs w:val="16"/>
              </w:rPr>
            </w:pPr>
          </w:p>
        </w:tc>
        <w:tc>
          <w:tcPr>
            <w:tcW w:w="400" w:type="dxa"/>
            <w:vAlign w:val="bottom"/>
          </w:tcPr>
          <w:p w:rsidR="00384B12" w:rsidRPr="00FF1055" w:rsidRDefault="00384B12" w:rsidP="001E32BB">
            <w:pPr>
              <w:rPr>
                <w:sz w:val="16"/>
                <w:szCs w:val="16"/>
              </w:rPr>
            </w:pPr>
          </w:p>
        </w:tc>
        <w:tc>
          <w:tcPr>
            <w:tcW w:w="1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коммуникации  с  одноклассниками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03"/>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bottom w:val="single" w:sz="8" w:space="0" w:color="auto"/>
              <w:right w:val="single" w:sz="8" w:space="0" w:color="auto"/>
            </w:tcBorders>
            <w:vAlign w:val="bottom"/>
          </w:tcPr>
          <w:p w:rsidR="00384B12" w:rsidRPr="00FF1055" w:rsidRDefault="00384B12" w:rsidP="001E32BB">
            <w:pPr>
              <w:rPr>
                <w:sz w:val="17"/>
                <w:szCs w:val="17"/>
              </w:rPr>
            </w:pPr>
          </w:p>
        </w:tc>
        <w:tc>
          <w:tcPr>
            <w:tcW w:w="3460" w:type="dxa"/>
            <w:gridSpan w:val="7"/>
            <w:tcBorders>
              <w:bottom w:val="single" w:sz="8" w:space="0" w:color="auto"/>
              <w:right w:val="single" w:sz="8" w:space="0" w:color="auto"/>
            </w:tcBorders>
            <w:vAlign w:val="bottom"/>
          </w:tcPr>
          <w:p w:rsidR="00384B12" w:rsidRPr="00FF1055" w:rsidRDefault="00384B12" w:rsidP="001E32BB">
            <w:pPr>
              <w:rPr>
                <w:sz w:val="17"/>
                <w:szCs w:val="17"/>
              </w:rPr>
            </w:pP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rPr>
                <w:sz w:val="19"/>
                <w:szCs w:val="19"/>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9.  </w:t>
            </w:r>
            <w:r w:rsidRPr="00FF1055">
              <w:rPr>
                <w:rFonts w:eastAsia="Times New Roman"/>
                <w:b/>
                <w:bCs/>
                <w:sz w:val="17"/>
                <w:szCs w:val="17"/>
              </w:rPr>
              <w:t>Тоталитарные  режимы  в  странах</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Раскрывать   </w:t>
            </w:r>
            <w:r w:rsidRPr="00FF1055">
              <w:rPr>
                <w:rFonts w:eastAsia="Times New Roman"/>
                <w:sz w:val="17"/>
                <w:szCs w:val="17"/>
              </w:rPr>
              <w:t>смысл   понятий   «авто-</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260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Западной  Европы.</w:t>
            </w:r>
          </w:p>
        </w:tc>
        <w:tc>
          <w:tcPr>
            <w:tcW w:w="400" w:type="dxa"/>
            <w:vAlign w:val="bottom"/>
          </w:tcPr>
          <w:p w:rsidR="00384B12" w:rsidRPr="00FF1055" w:rsidRDefault="00384B12" w:rsidP="001E32BB">
            <w:pPr>
              <w:rPr>
                <w:sz w:val="17"/>
                <w:szCs w:val="17"/>
              </w:rPr>
            </w:pPr>
          </w:p>
        </w:tc>
        <w:tc>
          <w:tcPr>
            <w:tcW w:w="1040" w:type="dxa"/>
            <w:tcBorders>
              <w:right w:val="single" w:sz="8" w:space="0" w:color="auto"/>
            </w:tcBorders>
            <w:vAlign w:val="bottom"/>
          </w:tcPr>
          <w:p w:rsidR="00384B12" w:rsidRPr="00FF1055" w:rsidRDefault="00384B12" w:rsidP="001E32BB">
            <w:pPr>
              <w:rPr>
                <w:sz w:val="17"/>
                <w:szCs w:val="17"/>
              </w:rPr>
            </w:pPr>
          </w:p>
        </w:tc>
        <w:tc>
          <w:tcPr>
            <w:tcW w:w="960" w:type="dxa"/>
            <w:gridSpan w:val="2"/>
            <w:vAlign w:val="bottom"/>
          </w:tcPr>
          <w:p w:rsidR="00384B12" w:rsidRPr="00FF1055" w:rsidRDefault="00384B12" w:rsidP="001E32BB">
            <w:pPr>
              <w:ind w:left="100"/>
              <w:rPr>
                <w:sz w:val="20"/>
                <w:szCs w:val="20"/>
              </w:rPr>
            </w:pPr>
            <w:r w:rsidRPr="00FF1055">
              <w:rPr>
                <w:rFonts w:eastAsia="Times New Roman"/>
                <w:sz w:val="17"/>
                <w:szCs w:val="17"/>
              </w:rPr>
              <w:t>ритарный</w:t>
            </w:r>
          </w:p>
        </w:tc>
        <w:tc>
          <w:tcPr>
            <w:tcW w:w="900" w:type="dxa"/>
            <w:gridSpan w:val="2"/>
            <w:vAlign w:val="bottom"/>
          </w:tcPr>
          <w:p w:rsidR="00384B12" w:rsidRPr="00FF1055" w:rsidRDefault="00384B12" w:rsidP="001E32BB">
            <w:pPr>
              <w:ind w:left="180"/>
              <w:rPr>
                <w:sz w:val="20"/>
                <w:szCs w:val="20"/>
              </w:rPr>
            </w:pPr>
            <w:r w:rsidRPr="00FF1055">
              <w:rPr>
                <w:rFonts w:eastAsia="Times New Roman"/>
                <w:sz w:val="17"/>
                <w:szCs w:val="17"/>
              </w:rPr>
              <w:t>режим»,</w:t>
            </w:r>
          </w:p>
        </w:tc>
        <w:tc>
          <w:tcPr>
            <w:tcW w:w="160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«тоталитарный</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Установление  тоталитарных  и  авторитар-</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режим»,  «дуче»,  «фюрер»,  «концен-</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ных  режимов  в  странах  Европы.  Режим</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трационный лагерь». </w:t>
            </w:r>
            <w:r w:rsidRPr="00FF1055">
              <w:rPr>
                <w:rFonts w:eastAsia="Times New Roman"/>
                <w:b/>
                <w:bCs/>
                <w:sz w:val="17"/>
                <w:szCs w:val="17"/>
              </w:rPr>
              <w:t>Называть</w:t>
            </w:r>
            <w:r w:rsidRPr="00FF1055">
              <w:rPr>
                <w:rFonts w:eastAsia="Times New Roman"/>
                <w:sz w:val="17"/>
                <w:szCs w:val="17"/>
              </w:rPr>
              <w:t xml:space="preserve"> харак-</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Муссолини  в  Италии.  Создание  массовых</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терные,  существенные  признаки  тота-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фашистских  организаций,  воспитание  мо-</w:t>
            </w:r>
          </w:p>
        </w:tc>
        <w:tc>
          <w:tcPr>
            <w:tcW w:w="96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литарных</w:t>
            </w:r>
          </w:p>
        </w:tc>
        <w:tc>
          <w:tcPr>
            <w:tcW w:w="300" w:type="dxa"/>
            <w:vAlign w:val="bottom"/>
          </w:tcPr>
          <w:p w:rsidR="00384B12" w:rsidRPr="00FF1055" w:rsidRDefault="00384B12" w:rsidP="001E32BB">
            <w:pPr>
              <w:spacing w:line="184" w:lineRule="exact"/>
              <w:ind w:left="80"/>
              <w:rPr>
                <w:sz w:val="20"/>
                <w:szCs w:val="20"/>
              </w:rPr>
            </w:pPr>
            <w:r w:rsidRPr="00FF1055">
              <w:rPr>
                <w:rFonts w:eastAsia="Times New Roman"/>
                <w:sz w:val="17"/>
                <w:szCs w:val="17"/>
              </w:rPr>
              <w:t>и</w:t>
            </w:r>
          </w:p>
        </w:tc>
        <w:tc>
          <w:tcPr>
            <w:tcW w:w="1260" w:type="dxa"/>
            <w:gridSpan w:val="2"/>
            <w:vAlign w:val="bottom"/>
          </w:tcPr>
          <w:p w:rsidR="00384B12" w:rsidRPr="00FF1055" w:rsidRDefault="00384B12" w:rsidP="001E32BB">
            <w:pPr>
              <w:spacing w:line="184" w:lineRule="exact"/>
              <w:ind w:right="15"/>
              <w:jc w:val="right"/>
              <w:rPr>
                <w:sz w:val="20"/>
                <w:szCs w:val="20"/>
              </w:rPr>
            </w:pPr>
            <w:r w:rsidRPr="00FF1055">
              <w:rPr>
                <w:rFonts w:eastAsia="Times New Roman"/>
                <w:sz w:val="17"/>
                <w:szCs w:val="17"/>
              </w:rPr>
              <w:t>авторитарных</w:t>
            </w:r>
          </w:p>
        </w:tc>
        <w:tc>
          <w:tcPr>
            <w:tcW w:w="94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режимов,</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лодёжи.  «Расовый  манифест».  Нацистский</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сравнивать </w:t>
            </w:r>
            <w:r w:rsidRPr="00FF1055">
              <w:rPr>
                <w:rFonts w:eastAsia="Times New Roman"/>
                <w:sz w:val="17"/>
                <w:szCs w:val="17"/>
              </w:rPr>
              <w:t>их,</w:t>
            </w:r>
            <w:r w:rsidRPr="00FF1055">
              <w:rPr>
                <w:rFonts w:eastAsia="Times New Roman"/>
                <w:b/>
                <w:bCs/>
                <w:sz w:val="17"/>
                <w:szCs w:val="17"/>
              </w:rPr>
              <w:t xml:space="preserve"> определять </w:t>
            </w:r>
            <w:r w:rsidRPr="00FF1055">
              <w:rPr>
                <w:rFonts w:eastAsia="Times New Roman"/>
                <w:sz w:val="17"/>
                <w:szCs w:val="17"/>
              </w:rPr>
              <w:t>в них общее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режим   в   Германии.   Поджог   Рейхстага.</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и  различия,  </w:t>
            </w:r>
            <w:r w:rsidRPr="00FF1055">
              <w:rPr>
                <w:rFonts w:eastAsia="Times New Roman"/>
                <w:b/>
                <w:bCs/>
                <w:sz w:val="17"/>
                <w:szCs w:val="17"/>
              </w:rPr>
              <w:t>представлять</w:t>
            </w:r>
            <w:r w:rsidRPr="00FF1055">
              <w:rPr>
                <w:rFonts w:eastAsia="Times New Roman"/>
                <w:sz w:val="17"/>
                <w:szCs w:val="17"/>
              </w:rPr>
              <w:t xml:space="preserve">  результат  в</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Концентрационные лагеря. «Ночь длинных</w:t>
            </w:r>
          </w:p>
        </w:tc>
        <w:tc>
          <w:tcPr>
            <w:tcW w:w="1860" w:type="dxa"/>
            <w:gridSpan w:val="4"/>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виде  сравнительной</w:t>
            </w:r>
          </w:p>
        </w:tc>
        <w:tc>
          <w:tcPr>
            <w:tcW w:w="1600" w:type="dxa"/>
            <w:gridSpan w:val="3"/>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таблицы,  схемы.</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ножей».  Создание  репрессивного  аппарата.</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Применять  </w:t>
            </w:r>
            <w:r w:rsidRPr="00FF1055">
              <w:rPr>
                <w:rFonts w:eastAsia="Times New Roman"/>
                <w:sz w:val="17"/>
                <w:szCs w:val="17"/>
              </w:rPr>
              <w:t>знания  фактов  о  складыва-</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26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Политика  антисемитизма.</w:t>
            </w:r>
          </w:p>
        </w:tc>
        <w:tc>
          <w:tcPr>
            <w:tcW w:w="400" w:type="dxa"/>
            <w:vAlign w:val="bottom"/>
          </w:tcPr>
          <w:p w:rsidR="00384B12" w:rsidRPr="00FF1055" w:rsidRDefault="00384B12" w:rsidP="001E32BB">
            <w:pPr>
              <w:rPr>
                <w:sz w:val="16"/>
                <w:szCs w:val="16"/>
              </w:rPr>
            </w:pPr>
          </w:p>
        </w:tc>
        <w:tc>
          <w:tcPr>
            <w:tcW w:w="1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нии  фашистских  режимов  в  1930-е  гг.</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9, с. 36–39; Те-</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для   понимания   бесчеловечной   сущ-</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традь-тренажёр;  Атлас;  Электронное  при-</w:t>
            </w:r>
          </w:p>
        </w:tc>
        <w:tc>
          <w:tcPr>
            <w:tcW w:w="640" w:type="dxa"/>
            <w:vAlign w:val="bottom"/>
          </w:tcPr>
          <w:p w:rsidR="00384B12" w:rsidRPr="00FF1055" w:rsidRDefault="00384B12" w:rsidP="001E32BB">
            <w:pPr>
              <w:spacing w:line="186" w:lineRule="exact"/>
              <w:ind w:left="100"/>
              <w:rPr>
                <w:sz w:val="20"/>
                <w:szCs w:val="20"/>
              </w:rPr>
            </w:pPr>
            <w:r w:rsidRPr="00FF1055">
              <w:rPr>
                <w:rFonts w:eastAsia="Times New Roman"/>
                <w:sz w:val="17"/>
                <w:szCs w:val="17"/>
              </w:rPr>
              <w:t>ности</w:t>
            </w:r>
          </w:p>
        </w:tc>
        <w:tc>
          <w:tcPr>
            <w:tcW w:w="2820" w:type="dxa"/>
            <w:gridSpan w:val="6"/>
            <w:tcBorders>
              <w:right w:val="single" w:sz="8" w:space="0" w:color="auto"/>
            </w:tcBorders>
            <w:vAlign w:val="bottom"/>
          </w:tcPr>
          <w:p w:rsidR="00384B12" w:rsidRPr="00FF1055" w:rsidRDefault="00384B12" w:rsidP="001E32BB">
            <w:pPr>
              <w:spacing w:line="186" w:lineRule="exact"/>
              <w:ind w:right="35"/>
              <w:jc w:val="right"/>
              <w:rPr>
                <w:sz w:val="20"/>
                <w:szCs w:val="20"/>
              </w:rPr>
            </w:pPr>
            <w:r w:rsidRPr="00FF1055">
              <w:rPr>
                <w:rFonts w:eastAsia="Times New Roman"/>
                <w:sz w:val="17"/>
                <w:szCs w:val="17"/>
              </w:rPr>
              <w:t>фашизма,  недопустимости  этой</w:t>
            </w:r>
          </w:p>
        </w:tc>
        <w:tc>
          <w:tcPr>
            <w:tcW w:w="50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w w:val="96"/>
                <w:sz w:val="21"/>
                <w:szCs w:val="21"/>
              </w:rPr>
              <w:t>153</w:t>
            </w:r>
          </w:p>
        </w:tc>
        <w:tc>
          <w:tcPr>
            <w:tcW w:w="0" w:type="dxa"/>
            <w:vAlign w:val="bottom"/>
          </w:tcPr>
          <w:p w:rsidR="00384B12" w:rsidRPr="00FF1055" w:rsidRDefault="00384B12" w:rsidP="001E32BB">
            <w:pPr>
              <w:rPr>
                <w:sz w:val="1"/>
                <w:szCs w:val="1"/>
              </w:rPr>
            </w:pPr>
          </w:p>
        </w:tc>
      </w:tr>
      <w:tr w:rsidR="00384B12" w:rsidRPr="00FF1055" w:rsidTr="001E32BB">
        <w:trPr>
          <w:trHeight w:val="162"/>
        </w:trPr>
        <w:tc>
          <w:tcPr>
            <w:tcW w:w="2720" w:type="dxa"/>
            <w:tcBorders>
              <w:left w:val="single" w:sz="8" w:space="0" w:color="auto"/>
              <w:right w:val="single" w:sz="8" w:space="0" w:color="auto"/>
            </w:tcBorders>
            <w:vAlign w:val="bottom"/>
          </w:tcPr>
          <w:p w:rsidR="00384B12" w:rsidRPr="00FF1055" w:rsidRDefault="00384B12" w:rsidP="001E32BB">
            <w:pPr>
              <w:rPr>
                <w:sz w:val="14"/>
                <w:szCs w:val="14"/>
              </w:rPr>
            </w:pPr>
          </w:p>
        </w:tc>
        <w:tc>
          <w:tcPr>
            <w:tcW w:w="2600" w:type="dxa"/>
            <w:vMerge w:val="restart"/>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ложение  к  учебнику</w:t>
            </w:r>
          </w:p>
        </w:tc>
        <w:tc>
          <w:tcPr>
            <w:tcW w:w="400" w:type="dxa"/>
            <w:vAlign w:val="bottom"/>
          </w:tcPr>
          <w:p w:rsidR="00384B12" w:rsidRPr="00FF1055" w:rsidRDefault="00384B12" w:rsidP="001E32BB">
            <w:pPr>
              <w:rPr>
                <w:sz w:val="14"/>
                <w:szCs w:val="14"/>
              </w:rPr>
            </w:pPr>
          </w:p>
        </w:tc>
        <w:tc>
          <w:tcPr>
            <w:tcW w:w="1040" w:type="dxa"/>
            <w:tcBorders>
              <w:right w:val="single" w:sz="8" w:space="0" w:color="auto"/>
            </w:tcBorders>
            <w:vAlign w:val="bottom"/>
          </w:tcPr>
          <w:p w:rsidR="00384B12" w:rsidRPr="00FF1055" w:rsidRDefault="00384B12" w:rsidP="001E32BB">
            <w:pPr>
              <w:rPr>
                <w:sz w:val="14"/>
                <w:szCs w:val="14"/>
              </w:rPr>
            </w:pPr>
          </w:p>
        </w:tc>
        <w:tc>
          <w:tcPr>
            <w:tcW w:w="3100" w:type="dxa"/>
            <w:gridSpan w:val="6"/>
            <w:vMerge w:val="restart"/>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идеологии в современном мире</w:t>
            </w:r>
          </w:p>
        </w:tc>
        <w:tc>
          <w:tcPr>
            <w:tcW w:w="360" w:type="dxa"/>
            <w:tcBorders>
              <w:right w:val="single" w:sz="8" w:space="0" w:color="auto"/>
            </w:tcBorders>
            <w:vAlign w:val="bottom"/>
          </w:tcPr>
          <w:p w:rsidR="00384B12" w:rsidRPr="00FF1055" w:rsidRDefault="00384B12" w:rsidP="001E32BB">
            <w:pPr>
              <w:rPr>
                <w:sz w:val="14"/>
                <w:szCs w:val="14"/>
              </w:rPr>
            </w:pPr>
          </w:p>
        </w:tc>
        <w:tc>
          <w:tcPr>
            <w:tcW w:w="500" w:type="dxa"/>
            <w:vMerge/>
            <w:vAlign w:val="bottom"/>
          </w:tcPr>
          <w:p w:rsidR="00384B12" w:rsidRPr="00FF1055" w:rsidRDefault="00384B12" w:rsidP="001E32BB">
            <w:pPr>
              <w:rPr>
                <w:sz w:val="14"/>
                <w:szCs w:val="14"/>
              </w:rPr>
            </w:pPr>
          </w:p>
        </w:tc>
        <w:tc>
          <w:tcPr>
            <w:tcW w:w="0" w:type="dxa"/>
            <w:vAlign w:val="bottom"/>
          </w:tcPr>
          <w:p w:rsidR="00384B12" w:rsidRPr="00FF1055" w:rsidRDefault="00384B12" w:rsidP="001E32BB">
            <w:pPr>
              <w:rPr>
                <w:sz w:val="1"/>
                <w:szCs w:val="1"/>
              </w:rPr>
            </w:pPr>
          </w:p>
        </w:tc>
      </w:tr>
      <w:tr w:rsidR="00384B12" w:rsidRPr="00FF1055" w:rsidTr="001E32BB">
        <w:trPr>
          <w:trHeight w:val="28"/>
        </w:trPr>
        <w:tc>
          <w:tcPr>
            <w:tcW w:w="2720" w:type="dxa"/>
            <w:tcBorders>
              <w:left w:val="single" w:sz="8" w:space="0" w:color="auto"/>
              <w:right w:val="single" w:sz="8" w:space="0" w:color="auto"/>
            </w:tcBorders>
            <w:vAlign w:val="bottom"/>
          </w:tcPr>
          <w:p w:rsidR="00384B12" w:rsidRPr="00FF1055" w:rsidRDefault="00384B12" w:rsidP="001E32BB">
            <w:pPr>
              <w:rPr>
                <w:sz w:val="2"/>
                <w:szCs w:val="2"/>
              </w:rPr>
            </w:pPr>
          </w:p>
        </w:tc>
        <w:tc>
          <w:tcPr>
            <w:tcW w:w="2600" w:type="dxa"/>
            <w:vMerge/>
            <w:vAlign w:val="bottom"/>
          </w:tcPr>
          <w:p w:rsidR="00384B12" w:rsidRPr="00FF1055" w:rsidRDefault="00384B12" w:rsidP="001E32BB">
            <w:pPr>
              <w:rPr>
                <w:sz w:val="2"/>
                <w:szCs w:val="2"/>
              </w:rPr>
            </w:pPr>
          </w:p>
        </w:tc>
        <w:tc>
          <w:tcPr>
            <w:tcW w:w="400" w:type="dxa"/>
            <w:vAlign w:val="bottom"/>
          </w:tcPr>
          <w:p w:rsidR="00384B12" w:rsidRPr="00FF1055" w:rsidRDefault="00384B12" w:rsidP="001E32BB">
            <w:pPr>
              <w:rPr>
                <w:sz w:val="2"/>
                <w:szCs w:val="2"/>
              </w:rPr>
            </w:pPr>
          </w:p>
        </w:tc>
        <w:tc>
          <w:tcPr>
            <w:tcW w:w="1040" w:type="dxa"/>
            <w:tcBorders>
              <w:right w:val="single" w:sz="8" w:space="0" w:color="auto"/>
            </w:tcBorders>
            <w:vAlign w:val="bottom"/>
          </w:tcPr>
          <w:p w:rsidR="00384B12" w:rsidRPr="00FF1055" w:rsidRDefault="00384B12" w:rsidP="001E32BB">
            <w:pPr>
              <w:rPr>
                <w:sz w:val="2"/>
                <w:szCs w:val="2"/>
              </w:rPr>
            </w:pPr>
          </w:p>
        </w:tc>
        <w:tc>
          <w:tcPr>
            <w:tcW w:w="3100" w:type="dxa"/>
            <w:gridSpan w:val="6"/>
            <w:vMerge/>
            <w:vAlign w:val="bottom"/>
          </w:tcPr>
          <w:p w:rsidR="00384B12" w:rsidRPr="00FF1055" w:rsidRDefault="00384B12" w:rsidP="001E32BB">
            <w:pPr>
              <w:rPr>
                <w:sz w:val="2"/>
                <w:szCs w:val="2"/>
              </w:rPr>
            </w:pPr>
          </w:p>
        </w:tc>
        <w:tc>
          <w:tcPr>
            <w:tcW w:w="360" w:type="dxa"/>
            <w:tcBorders>
              <w:right w:val="single" w:sz="8" w:space="0" w:color="auto"/>
            </w:tcBorders>
            <w:vAlign w:val="bottom"/>
          </w:tcPr>
          <w:p w:rsidR="00384B12" w:rsidRPr="00FF1055" w:rsidRDefault="00384B12" w:rsidP="001E32BB">
            <w:pPr>
              <w:rPr>
                <w:sz w:val="2"/>
                <w:szCs w:val="2"/>
              </w:rPr>
            </w:pPr>
          </w:p>
        </w:tc>
        <w:tc>
          <w:tcPr>
            <w:tcW w:w="50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127"/>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11"/>
                <w:szCs w:val="11"/>
              </w:rPr>
            </w:pPr>
          </w:p>
        </w:tc>
        <w:tc>
          <w:tcPr>
            <w:tcW w:w="2600" w:type="dxa"/>
            <w:tcBorders>
              <w:bottom w:val="single" w:sz="8" w:space="0" w:color="auto"/>
            </w:tcBorders>
            <w:vAlign w:val="bottom"/>
          </w:tcPr>
          <w:p w:rsidR="00384B12" w:rsidRPr="00FF1055" w:rsidRDefault="00384B12" w:rsidP="001E32BB">
            <w:pPr>
              <w:rPr>
                <w:sz w:val="11"/>
                <w:szCs w:val="11"/>
              </w:rPr>
            </w:pPr>
          </w:p>
        </w:tc>
        <w:tc>
          <w:tcPr>
            <w:tcW w:w="400" w:type="dxa"/>
            <w:tcBorders>
              <w:bottom w:val="single" w:sz="8" w:space="0" w:color="auto"/>
            </w:tcBorders>
            <w:vAlign w:val="bottom"/>
          </w:tcPr>
          <w:p w:rsidR="00384B12" w:rsidRPr="00FF1055" w:rsidRDefault="00384B12" w:rsidP="001E32BB">
            <w:pPr>
              <w:rPr>
                <w:sz w:val="11"/>
                <w:szCs w:val="11"/>
              </w:rPr>
            </w:pPr>
          </w:p>
        </w:tc>
        <w:tc>
          <w:tcPr>
            <w:tcW w:w="1040" w:type="dxa"/>
            <w:tcBorders>
              <w:bottom w:val="single" w:sz="8" w:space="0" w:color="auto"/>
              <w:right w:val="single" w:sz="8" w:space="0" w:color="auto"/>
            </w:tcBorders>
            <w:vAlign w:val="bottom"/>
          </w:tcPr>
          <w:p w:rsidR="00384B12" w:rsidRPr="00FF1055" w:rsidRDefault="00384B12" w:rsidP="001E32BB">
            <w:pPr>
              <w:rPr>
                <w:sz w:val="11"/>
                <w:szCs w:val="11"/>
              </w:rPr>
            </w:pPr>
          </w:p>
        </w:tc>
        <w:tc>
          <w:tcPr>
            <w:tcW w:w="640" w:type="dxa"/>
            <w:tcBorders>
              <w:bottom w:val="single" w:sz="8" w:space="0" w:color="auto"/>
            </w:tcBorders>
            <w:vAlign w:val="bottom"/>
          </w:tcPr>
          <w:p w:rsidR="00384B12" w:rsidRPr="00FF1055" w:rsidRDefault="00384B12" w:rsidP="001E32BB">
            <w:pPr>
              <w:rPr>
                <w:sz w:val="11"/>
                <w:szCs w:val="11"/>
              </w:rPr>
            </w:pPr>
          </w:p>
        </w:tc>
        <w:tc>
          <w:tcPr>
            <w:tcW w:w="320" w:type="dxa"/>
            <w:tcBorders>
              <w:bottom w:val="single" w:sz="8" w:space="0" w:color="auto"/>
            </w:tcBorders>
            <w:vAlign w:val="bottom"/>
          </w:tcPr>
          <w:p w:rsidR="00384B12" w:rsidRPr="00FF1055" w:rsidRDefault="00384B12" w:rsidP="001E32BB">
            <w:pPr>
              <w:rPr>
                <w:sz w:val="11"/>
                <w:szCs w:val="11"/>
              </w:rPr>
            </w:pPr>
          </w:p>
        </w:tc>
        <w:tc>
          <w:tcPr>
            <w:tcW w:w="300" w:type="dxa"/>
            <w:tcBorders>
              <w:bottom w:val="single" w:sz="8" w:space="0" w:color="auto"/>
            </w:tcBorders>
            <w:vAlign w:val="bottom"/>
          </w:tcPr>
          <w:p w:rsidR="00384B12" w:rsidRPr="00FF1055" w:rsidRDefault="00384B12" w:rsidP="001E32BB">
            <w:pPr>
              <w:rPr>
                <w:sz w:val="11"/>
                <w:szCs w:val="11"/>
              </w:rPr>
            </w:pPr>
          </w:p>
        </w:tc>
        <w:tc>
          <w:tcPr>
            <w:tcW w:w="600" w:type="dxa"/>
            <w:tcBorders>
              <w:bottom w:val="single" w:sz="8" w:space="0" w:color="auto"/>
            </w:tcBorders>
            <w:vAlign w:val="bottom"/>
          </w:tcPr>
          <w:p w:rsidR="00384B12" w:rsidRPr="00FF1055" w:rsidRDefault="00384B12" w:rsidP="001E32BB">
            <w:pPr>
              <w:rPr>
                <w:sz w:val="11"/>
                <w:szCs w:val="11"/>
              </w:rPr>
            </w:pPr>
          </w:p>
        </w:tc>
        <w:tc>
          <w:tcPr>
            <w:tcW w:w="660" w:type="dxa"/>
            <w:tcBorders>
              <w:bottom w:val="single" w:sz="8" w:space="0" w:color="auto"/>
            </w:tcBorders>
            <w:vAlign w:val="bottom"/>
          </w:tcPr>
          <w:p w:rsidR="00384B12" w:rsidRPr="00FF1055" w:rsidRDefault="00384B12" w:rsidP="001E32BB">
            <w:pPr>
              <w:rPr>
                <w:sz w:val="11"/>
                <w:szCs w:val="11"/>
              </w:rPr>
            </w:pPr>
          </w:p>
        </w:tc>
        <w:tc>
          <w:tcPr>
            <w:tcW w:w="580" w:type="dxa"/>
            <w:tcBorders>
              <w:bottom w:val="single" w:sz="8" w:space="0" w:color="auto"/>
            </w:tcBorders>
            <w:vAlign w:val="bottom"/>
          </w:tcPr>
          <w:p w:rsidR="00384B12" w:rsidRPr="00FF1055" w:rsidRDefault="00384B12" w:rsidP="001E32BB">
            <w:pPr>
              <w:rPr>
                <w:sz w:val="11"/>
                <w:szCs w:val="11"/>
              </w:rPr>
            </w:pPr>
          </w:p>
        </w:tc>
        <w:tc>
          <w:tcPr>
            <w:tcW w:w="360" w:type="dxa"/>
            <w:tcBorders>
              <w:bottom w:val="single" w:sz="8" w:space="0" w:color="auto"/>
              <w:right w:val="single" w:sz="8" w:space="0" w:color="auto"/>
            </w:tcBorders>
            <w:vAlign w:val="bottom"/>
          </w:tcPr>
          <w:p w:rsidR="00384B12" w:rsidRPr="00FF1055" w:rsidRDefault="00384B12" w:rsidP="001E32BB">
            <w:pPr>
              <w:rPr>
                <w:sz w:val="11"/>
                <w:szCs w:val="11"/>
              </w:rPr>
            </w:pPr>
          </w:p>
        </w:tc>
        <w:tc>
          <w:tcPr>
            <w:tcW w:w="500" w:type="dxa"/>
            <w:vAlign w:val="bottom"/>
          </w:tcPr>
          <w:p w:rsidR="00384B12" w:rsidRPr="00FF1055" w:rsidRDefault="00384B12" w:rsidP="001E32BB">
            <w:pPr>
              <w:rPr>
                <w:sz w:val="11"/>
                <w:szCs w:val="11"/>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7" w:right="936" w:bottom="569" w:left="1100" w:header="0" w:footer="0" w:gutter="0"/>
          <w:cols w:space="720" w:equalWidth="0">
            <w:col w:w="10720"/>
          </w:cols>
        </w:sectPr>
      </w:pPr>
    </w:p>
    <w:p w:rsidR="00384B12" w:rsidRPr="00FF1055" w:rsidRDefault="00384B12" w:rsidP="00384B12">
      <w:pPr>
        <w:spacing w:line="1" w:lineRule="exact"/>
        <w:rPr>
          <w:sz w:val="20"/>
          <w:szCs w:val="20"/>
        </w:rPr>
      </w:pPr>
      <w:bookmarkStart w:id="152" w:name="page156"/>
      <w:bookmarkEnd w:id="152"/>
    </w:p>
    <w:tbl>
      <w:tblPr>
        <w:tblW w:w="0" w:type="auto"/>
        <w:tblInd w:w="10" w:type="dxa"/>
        <w:tblLayout w:type="fixed"/>
        <w:tblCellMar>
          <w:left w:w="0" w:type="dxa"/>
          <w:right w:w="0" w:type="dxa"/>
        </w:tblCellMar>
        <w:tblLook w:val="04A0" w:firstRow="1" w:lastRow="0" w:firstColumn="1" w:lastColumn="0" w:noHBand="0" w:noVBand="1"/>
      </w:tblPr>
      <w:tblGrid>
        <w:gridCol w:w="2080"/>
        <w:gridCol w:w="640"/>
        <w:gridCol w:w="1380"/>
        <w:gridCol w:w="1080"/>
        <w:gridCol w:w="1580"/>
        <w:gridCol w:w="860"/>
        <w:gridCol w:w="280"/>
        <w:gridCol w:w="760"/>
        <w:gridCol w:w="340"/>
        <w:gridCol w:w="700"/>
        <w:gridCol w:w="520"/>
      </w:tblGrid>
      <w:tr w:rsidR="00384B12" w:rsidRPr="00FF1055" w:rsidTr="001E32BB">
        <w:trPr>
          <w:trHeight w:val="195"/>
        </w:trPr>
        <w:tc>
          <w:tcPr>
            <w:tcW w:w="2080" w:type="dxa"/>
            <w:vAlign w:val="bottom"/>
          </w:tcPr>
          <w:p w:rsidR="00384B12" w:rsidRPr="00FF1055" w:rsidRDefault="00384B12" w:rsidP="001E32BB">
            <w:pPr>
              <w:rPr>
                <w:sz w:val="16"/>
                <w:szCs w:val="16"/>
              </w:rPr>
            </w:pPr>
          </w:p>
        </w:tc>
        <w:tc>
          <w:tcPr>
            <w:tcW w:w="640" w:type="dxa"/>
            <w:vAlign w:val="bottom"/>
          </w:tcPr>
          <w:p w:rsidR="00384B12" w:rsidRPr="00FF1055" w:rsidRDefault="00384B12" w:rsidP="001E32BB">
            <w:pPr>
              <w:rPr>
                <w:sz w:val="16"/>
                <w:szCs w:val="16"/>
              </w:rPr>
            </w:pPr>
          </w:p>
        </w:tc>
        <w:tc>
          <w:tcPr>
            <w:tcW w:w="1380" w:type="dxa"/>
            <w:vAlign w:val="bottom"/>
          </w:tcPr>
          <w:p w:rsidR="00384B12" w:rsidRPr="00FF1055" w:rsidRDefault="00384B12" w:rsidP="001E32BB">
            <w:pPr>
              <w:rPr>
                <w:sz w:val="16"/>
                <w:szCs w:val="16"/>
              </w:rPr>
            </w:pPr>
          </w:p>
        </w:tc>
        <w:tc>
          <w:tcPr>
            <w:tcW w:w="1080" w:type="dxa"/>
            <w:vAlign w:val="bottom"/>
          </w:tcPr>
          <w:p w:rsidR="00384B12" w:rsidRPr="00FF1055" w:rsidRDefault="00384B12" w:rsidP="001E32BB">
            <w:pPr>
              <w:rPr>
                <w:sz w:val="16"/>
                <w:szCs w:val="16"/>
              </w:rPr>
            </w:pPr>
          </w:p>
        </w:tc>
        <w:tc>
          <w:tcPr>
            <w:tcW w:w="1580" w:type="dxa"/>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c>
          <w:tcPr>
            <w:tcW w:w="280" w:type="dxa"/>
            <w:vAlign w:val="bottom"/>
          </w:tcPr>
          <w:p w:rsidR="00384B12" w:rsidRPr="00FF1055" w:rsidRDefault="00384B12" w:rsidP="001E32BB">
            <w:pPr>
              <w:rPr>
                <w:sz w:val="16"/>
                <w:szCs w:val="16"/>
              </w:rPr>
            </w:pPr>
          </w:p>
        </w:tc>
        <w:tc>
          <w:tcPr>
            <w:tcW w:w="76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1220" w:type="dxa"/>
            <w:gridSpan w:val="2"/>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gridSpan w:val="2"/>
            <w:tcBorders>
              <w:bottom w:val="single" w:sz="8" w:space="0" w:color="auto"/>
            </w:tcBorders>
            <w:vAlign w:val="bottom"/>
          </w:tcPr>
          <w:p w:rsidR="00384B12" w:rsidRPr="00FF1055" w:rsidRDefault="00384B12" w:rsidP="001E32BB">
            <w:pPr>
              <w:rPr>
                <w:sz w:val="3"/>
                <w:szCs w:val="3"/>
              </w:rPr>
            </w:pPr>
          </w:p>
        </w:tc>
        <w:tc>
          <w:tcPr>
            <w:tcW w:w="4040" w:type="dxa"/>
            <w:gridSpan w:val="3"/>
            <w:tcBorders>
              <w:bottom w:val="single" w:sz="8" w:space="0" w:color="auto"/>
            </w:tcBorders>
            <w:vAlign w:val="bottom"/>
          </w:tcPr>
          <w:p w:rsidR="00384B12" w:rsidRPr="00FF1055" w:rsidRDefault="00384B12" w:rsidP="001E32BB">
            <w:pPr>
              <w:rPr>
                <w:sz w:val="3"/>
                <w:szCs w:val="3"/>
              </w:rPr>
            </w:pPr>
          </w:p>
        </w:tc>
        <w:tc>
          <w:tcPr>
            <w:tcW w:w="3460" w:type="dxa"/>
            <w:gridSpan w:val="6"/>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gridSpan w:val="2"/>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gridSpan w:val="3"/>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6"/>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1380" w:type="dxa"/>
            <w:vAlign w:val="bottom"/>
          </w:tcPr>
          <w:p w:rsidR="00384B12" w:rsidRPr="00FF1055" w:rsidRDefault="00384B12" w:rsidP="001E32BB">
            <w:pPr>
              <w:rPr>
                <w:sz w:val="16"/>
                <w:szCs w:val="16"/>
              </w:rPr>
            </w:pPr>
          </w:p>
        </w:tc>
        <w:tc>
          <w:tcPr>
            <w:tcW w:w="1080" w:type="dxa"/>
            <w:vAlign w:val="bottom"/>
          </w:tcPr>
          <w:p w:rsidR="00384B12" w:rsidRPr="00FF1055" w:rsidRDefault="00384B12" w:rsidP="001E32BB">
            <w:pPr>
              <w:rPr>
                <w:sz w:val="16"/>
                <w:szCs w:val="16"/>
              </w:rPr>
            </w:pPr>
          </w:p>
        </w:tc>
        <w:tc>
          <w:tcPr>
            <w:tcW w:w="158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080" w:type="dxa"/>
            <w:tcBorders>
              <w:left w:val="single" w:sz="8" w:space="0" w:color="auto"/>
            </w:tcBorders>
            <w:vAlign w:val="bottom"/>
          </w:tcPr>
          <w:p w:rsidR="00384B12" w:rsidRPr="00FF1055" w:rsidRDefault="00384B12" w:rsidP="001E32BB">
            <w:pPr>
              <w:rPr>
                <w:sz w:val="16"/>
                <w:szCs w:val="16"/>
              </w:rPr>
            </w:pPr>
          </w:p>
        </w:tc>
        <w:tc>
          <w:tcPr>
            <w:tcW w:w="640" w:type="dxa"/>
            <w:tcBorders>
              <w:right w:val="single" w:sz="8" w:space="0" w:color="auto"/>
            </w:tcBorders>
            <w:vAlign w:val="bottom"/>
          </w:tcPr>
          <w:p w:rsidR="00384B12" w:rsidRPr="00FF1055" w:rsidRDefault="00384B12" w:rsidP="001E32BB">
            <w:pPr>
              <w:rPr>
                <w:sz w:val="16"/>
                <w:szCs w:val="16"/>
              </w:rPr>
            </w:pPr>
          </w:p>
        </w:tc>
        <w:tc>
          <w:tcPr>
            <w:tcW w:w="1380" w:type="dxa"/>
            <w:vAlign w:val="bottom"/>
          </w:tcPr>
          <w:p w:rsidR="00384B12" w:rsidRPr="00FF1055" w:rsidRDefault="00384B12" w:rsidP="001E32BB">
            <w:pPr>
              <w:rPr>
                <w:sz w:val="16"/>
                <w:szCs w:val="16"/>
              </w:rPr>
            </w:pPr>
          </w:p>
        </w:tc>
        <w:tc>
          <w:tcPr>
            <w:tcW w:w="1080" w:type="dxa"/>
            <w:vAlign w:val="bottom"/>
          </w:tcPr>
          <w:p w:rsidR="00384B12" w:rsidRPr="00FF1055" w:rsidRDefault="00384B12" w:rsidP="001E32BB">
            <w:pPr>
              <w:rPr>
                <w:sz w:val="16"/>
                <w:szCs w:val="16"/>
              </w:rPr>
            </w:pPr>
          </w:p>
        </w:tc>
        <w:tc>
          <w:tcPr>
            <w:tcW w:w="1580" w:type="dxa"/>
            <w:tcBorders>
              <w:right w:val="single" w:sz="8" w:space="0" w:color="auto"/>
            </w:tcBorders>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c>
          <w:tcPr>
            <w:tcW w:w="2080" w:type="dxa"/>
            <w:gridSpan w:val="4"/>
            <w:vAlign w:val="bottom"/>
          </w:tcPr>
          <w:p w:rsidR="00384B12" w:rsidRPr="00FF1055" w:rsidRDefault="00384B12" w:rsidP="001E32BB">
            <w:pPr>
              <w:spacing w:line="194" w:lineRule="exact"/>
              <w:ind w:right="296"/>
              <w:jc w:val="center"/>
              <w:rPr>
                <w:sz w:val="20"/>
                <w:szCs w:val="20"/>
              </w:rPr>
            </w:pPr>
            <w:r w:rsidRPr="00FF1055">
              <w:rPr>
                <w:rFonts w:eastAsia="Times New Roman"/>
                <w:b/>
                <w:bCs/>
                <w:sz w:val="17"/>
                <w:szCs w:val="17"/>
              </w:rPr>
              <w:t>учебных  действий)</w:t>
            </w:r>
          </w:p>
        </w:tc>
        <w:tc>
          <w:tcPr>
            <w:tcW w:w="52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2720" w:type="dxa"/>
            <w:gridSpan w:val="2"/>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gridSpan w:val="3"/>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6"/>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0"/>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«Новый  курс»  Ф.  Д.  Руз-</w:t>
            </w: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10.  </w:t>
            </w:r>
            <w:r w:rsidRPr="00FF1055">
              <w:rPr>
                <w:rFonts w:eastAsia="Times New Roman"/>
                <w:b/>
                <w:bCs/>
                <w:sz w:val="17"/>
                <w:szCs w:val="17"/>
              </w:rPr>
              <w:t>Либеральный  реформизм.</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воздействие  мирового</w:t>
            </w:r>
          </w:p>
        </w:tc>
      </w:tr>
      <w:tr w:rsidR="00384B12" w:rsidRPr="00FF1055" w:rsidTr="001E32BB">
        <w:trPr>
          <w:trHeight w:val="190"/>
        </w:trPr>
        <w:tc>
          <w:tcPr>
            <w:tcW w:w="2080" w:type="dxa"/>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вельта.   Деятельность</w:t>
            </w:r>
          </w:p>
        </w:tc>
        <w:tc>
          <w:tcPr>
            <w:tcW w:w="64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«на-</w:t>
            </w: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Последствия мирового экономического кри-</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экономического   кризиса   на   социаль-</w:t>
            </w:r>
          </w:p>
        </w:tc>
      </w:tr>
      <w:tr w:rsidR="00384B12" w:rsidRPr="00FF1055" w:rsidTr="001E32BB">
        <w:trPr>
          <w:trHeight w:val="184"/>
        </w:trPr>
        <w:tc>
          <w:tcPr>
            <w:tcW w:w="2720" w:type="dxa"/>
            <w:gridSpan w:val="2"/>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ционального правительства»</w:t>
            </w: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зиса  в  США.  «Новый  курс»  Ф.  Рузвельта,</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но-экономическую  ситуацию  в  США.</w:t>
            </w:r>
          </w:p>
        </w:tc>
      </w:tr>
      <w:tr w:rsidR="00384B12" w:rsidRPr="00FF1055" w:rsidTr="001E32BB">
        <w:trPr>
          <w:trHeight w:val="196"/>
        </w:trPr>
        <w:tc>
          <w:tcPr>
            <w:tcW w:w="208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Р.  Макдональда</w:t>
            </w:r>
          </w:p>
        </w:tc>
        <w:tc>
          <w:tcPr>
            <w:tcW w:w="64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его  составные  части.  Результаты,  достиг-</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Называть  </w:t>
            </w:r>
            <w:r w:rsidRPr="00FF1055">
              <w:rPr>
                <w:rFonts w:eastAsia="Times New Roman"/>
                <w:sz w:val="17"/>
                <w:szCs w:val="17"/>
              </w:rPr>
              <w:t>характерные,  существенные</w:t>
            </w:r>
          </w:p>
        </w:tc>
      </w:tr>
      <w:tr w:rsidR="00384B12" w:rsidRPr="00FF1055" w:rsidTr="001E32BB">
        <w:trPr>
          <w:trHeight w:val="184"/>
        </w:trPr>
        <w:tc>
          <w:tcPr>
            <w:tcW w:w="2080" w:type="dxa"/>
            <w:tcBorders>
              <w:left w:val="single" w:sz="8" w:space="0" w:color="auto"/>
            </w:tcBorders>
            <w:vAlign w:val="bottom"/>
          </w:tcPr>
          <w:p w:rsidR="00384B12" w:rsidRPr="00FF1055" w:rsidRDefault="00384B12" w:rsidP="001E32BB">
            <w:pPr>
              <w:rPr>
                <w:sz w:val="15"/>
                <w:szCs w:val="15"/>
              </w:rPr>
            </w:pPr>
          </w:p>
        </w:tc>
        <w:tc>
          <w:tcPr>
            <w:tcW w:w="640" w:type="dxa"/>
            <w:tcBorders>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нутые    правительством    Рузвельта.    Дея-</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признаки «нового курса» Ф. Рузвельта,</w:t>
            </w:r>
          </w:p>
        </w:tc>
      </w:tr>
      <w:tr w:rsidR="00384B12" w:rsidRPr="00FF1055" w:rsidTr="001E32BB">
        <w:trPr>
          <w:trHeight w:val="190"/>
        </w:trPr>
        <w:tc>
          <w:tcPr>
            <w:tcW w:w="2080" w:type="dxa"/>
            <w:tcBorders>
              <w:left w:val="single" w:sz="8" w:space="0" w:color="auto"/>
            </w:tcBorders>
            <w:vAlign w:val="bottom"/>
          </w:tcPr>
          <w:p w:rsidR="00384B12" w:rsidRPr="00FF1055" w:rsidRDefault="00384B12" w:rsidP="001E32BB">
            <w:pPr>
              <w:rPr>
                <w:sz w:val="16"/>
                <w:szCs w:val="16"/>
              </w:rPr>
            </w:pPr>
          </w:p>
        </w:tc>
        <w:tc>
          <w:tcPr>
            <w:tcW w:w="640" w:type="dxa"/>
            <w:tcBorders>
              <w:right w:val="single" w:sz="8" w:space="0" w:color="auto"/>
            </w:tcBorders>
            <w:vAlign w:val="bottom"/>
          </w:tcPr>
          <w:p w:rsidR="00384B12" w:rsidRPr="00FF1055" w:rsidRDefault="00384B12" w:rsidP="001E32BB">
            <w:pPr>
              <w:rPr>
                <w:sz w:val="16"/>
                <w:szCs w:val="16"/>
              </w:rPr>
            </w:pPr>
          </w:p>
        </w:tc>
        <w:tc>
          <w:tcPr>
            <w:tcW w:w="246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тельность    «национального</w:t>
            </w:r>
          </w:p>
        </w:tc>
        <w:tc>
          <w:tcPr>
            <w:tcW w:w="158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правительства»</w:t>
            </w:r>
          </w:p>
        </w:tc>
        <w:tc>
          <w:tcPr>
            <w:tcW w:w="860" w:type="dxa"/>
            <w:vAlign w:val="bottom"/>
          </w:tcPr>
          <w:p w:rsidR="00384B12" w:rsidRPr="00FF1055" w:rsidRDefault="00384B12" w:rsidP="001E32BB">
            <w:pPr>
              <w:spacing w:line="190" w:lineRule="exact"/>
              <w:ind w:left="100"/>
              <w:rPr>
                <w:sz w:val="20"/>
                <w:szCs w:val="20"/>
              </w:rPr>
            </w:pPr>
            <w:r w:rsidRPr="00FF1055">
              <w:rPr>
                <w:rFonts w:eastAsia="Times New Roman"/>
                <w:b/>
                <w:bCs/>
                <w:w w:val="96"/>
                <w:sz w:val="17"/>
                <w:szCs w:val="17"/>
              </w:rPr>
              <w:t>выявлять</w:t>
            </w:r>
          </w:p>
        </w:tc>
        <w:tc>
          <w:tcPr>
            <w:tcW w:w="1040" w:type="dxa"/>
            <w:gridSpan w:val="2"/>
            <w:vAlign w:val="bottom"/>
          </w:tcPr>
          <w:p w:rsidR="00384B12" w:rsidRPr="00FF1055" w:rsidRDefault="00384B12" w:rsidP="001E32BB">
            <w:pPr>
              <w:spacing w:line="190" w:lineRule="exact"/>
              <w:jc w:val="center"/>
              <w:rPr>
                <w:sz w:val="20"/>
                <w:szCs w:val="20"/>
              </w:rPr>
            </w:pPr>
            <w:r w:rsidRPr="00FF1055">
              <w:rPr>
                <w:rFonts w:eastAsia="Times New Roman"/>
                <w:sz w:val="17"/>
                <w:szCs w:val="17"/>
              </w:rPr>
              <w:t>факторы,</w:t>
            </w:r>
          </w:p>
        </w:tc>
        <w:tc>
          <w:tcPr>
            <w:tcW w:w="156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способствовавшие</w:t>
            </w:r>
          </w:p>
        </w:tc>
      </w:tr>
      <w:tr w:rsidR="00384B12" w:rsidRPr="00FF1055" w:rsidTr="001E32BB">
        <w:trPr>
          <w:trHeight w:val="196"/>
        </w:trPr>
        <w:tc>
          <w:tcPr>
            <w:tcW w:w="2080" w:type="dxa"/>
            <w:tcBorders>
              <w:left w:val="single" w:sz="8" w:space="0" w:color="auto"/>
            </w:tcBorders>
            <w:vAlign w:val="bottom"/>
          </w:tcPr>
          <w:p w:rsidR="00384B12" w:rsidRPr="00FF1055" w:rsidRDefault="00384B12" w:rsidP="001E32BB">
            <w:pPr>
              <w:rPr>
                <w:sz w:val="17"/>
                <w:szCs w:val="17"/>
              </w:rPr>
            </w:pPr>
          </w:p>
        </w:tc>
        <w:tc>
          <w:tcPr>
            <w:tcW w:w="64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  Макдональда  в  Великобритании,  успех</w:t>
            </w:r>
          </w:p>
        </w:tc>
        <w:tc>
          <w:tcPr>
            <w:tcW w:w="1140" w:type="dxa"/>
            <w:gridSpan w:val="2"/>
            <w:vAlign w:val="bottom"/>
          </w:tcPr>
          <w:p w:rsidR="00384B12" w:rsidRPr="00FF1055" w:rsidRDefault="00384B12" w:rsidP="001E32BB">
            <w:pPr>
              <w:ind w:left="100"/>
              <w:rPr>
                <w:sz w:val="20"/>
                <w:szCs w:val="20"/>
              </w:rPr>
            </w:pPr>
            <w:r w:rsidRPr="00FF1055">
              <w:rPr>
                <w:rFonts w:eastAsia="Times New Roman"/>
                <w:sz w:val="17"/>
                <w:szCs w:val="17"/>
              </w:rPr>
              <w:t>его   успеху.</w:t>
            </w:r>
          </w:p>
        </w:tc>
        <w:tc>
          <w:tcPr>
            <w:tcW w:w="1100" w:type="dxa"/>
            <w:gridSpan w:val="2"/>
            <w:vAlign w:val="bottom"/>
          </w:tcPr>
          <w:p w:rsidR="00384B12" w:rsidRPr="00FF1055" w:rsidRDefault="00384B12" w:rsidP="001E32BB">
            <w:pPr>
              <w:spacing w:line="194" w:lineRule="exact"/>
              <w:ind w:left="80"/>
              <w:rPr>
                <w:sz w:val="20"/>
                <w:szCs w:val="20"/>
              </w:rPr>
            </w:pPr>
            <w:r w:rsidRPr="00FF1055">
              <w:rPr>
                <w:rFonts w:eastAsia="Times New Roman"/>
                <w:b/>
                <w:bCs/>
                <w:sz w:val="17"/>
                <w:szCs w:val="17"/>
              </w:rPr>
              <w:t>Составлять</w:t>
            </w:r>
          </w:p>
        </w:tc>
        <w:tc>
          <w:tcPr>
            <w:tcW w:w="122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исторический</w:t>
            </w:r>
          </w:p>
        </w:tc>
      </w:tr>
      <w:tr w:rsidR="00384B12" w:rsidRPr="00FF1055" w:rsidTr="001E32BB">
        <w:trPr>
          <w:trHeight w:val="184"/>
        </w:trPr>
        <w:tc>
          <w:tcPr>
            <w:tcW w:w="2080" w:type="dxa"/>
            <w:tcBorders>
              <w:left w:val="single" w:sz="8" w:space="0" w:color="auto"/>
            </w:tcBorders>
            <w:vAlign w:val="bottom"/>
          </w:tcPr>
          <w:p w:rsidR="00384B12" w:rsidRPr="00FF1055" w:rsidRDefault="00384B12" w:rsidP="001E32BB">
            <w:pPr>
              <w:rPr>
                <w:sz w:val="15"/>
                <w:szCs w:val="15"/>
              </w:rPr>
            </w:pPr>
          </w:p>
        </w:tc>
        <w:tc>
          <w:tcPr>
            <w:tcW w:w="640" w:type="dxa"/>
            <w:tcBorders>
              <w:right w:val="single" w:sz="8" w:space="0" w:color="auto"/>
            </w:tcBorders>
            <w:vAlign w:val="bottom"/>
          </w:tcPr>
          <w:p w:rsidR="00384B12" w:rsidRPr="00FF1055" w:rsidRDefault="00384B12" w:rsidP="001E32BB">
            <w:pPr>
              <w:rPr>
                <w:sz w:val="15"/>
                <w:szCs w:val="15"/>
              </w:rPr>
            </w:pPr>
          </w:p>
        </w:tc>
        <w:tc>
          <w:tcPr>
            <w:tcW w:w="246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антикризисных  мер.</w:t>
            </w:r>
          </w:p>
        </w:tc>
        <w:tc>
          <w:tcPr>
            <w:tcW w:w="1580" w:type="dxa"/>
            <w:tcBorders>
              <w:right w:val="single" w:sz="8" w:space="0" w:color="auto"/>
            </w:tcBorders>
            <w:vAlign w:val="bottom"/>
          </w:tcPr>
          <w:p w:rsidR="00384B12" w:rsidRPr="00FF1055" w:rsidRDefault="00384B12" w:rsidP="001E32BB">
            <w:pPr>
              <w:rPr>
                <w:sz w:val="15"/>
                <w:szCs w:val="15"/>
              </w:rPr>
            </w:pP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портрет  (характеристику)  Ф.  Рузвельта.</w:t>
            </w:r>
          </w:p>
        </w:tc>
      </w:tr>
      <w:tr w:rsidR="00384B12" w:rsidRPr="00FF1055" w:rsidTr="001E32BB">
        <w:trPr>
          <w:trHeight w:val="200"/>
        </w:trPr>
        <w:tc>
          <w:tcPr>
            <w:tcW w:w="2080" w:type="dxa"/>
            <w:tcBorders>
              <w:left w:val="single" w:sz="8" w:space="0" w:color="auto"/>
            </w:tcBorders>
            <w:vAlign w:val="bottom"/>
          </w:tcPr>
          <w:p w:rsidR="00384B12" w:rsidRPr="00FF1055" w:rsidRDefault="00384B12" w:rsidP="001E32BB">
            <w:pPr>
              <w:rPr>
                <w:sz w:val="17"/>
                <w:szCs w:val="17"/>
              </w:rPr>
            </w:pPr>
          </w:p>
        </w:tc>
        <w:tc>
          <w:tcPr>
            <w:tcW w:w="64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10,  с.  40–41;</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Высказывать  </w:t>
            </w:r>
            <w:r w:rsidRPr="00FF1055">
              <w:rPr>
                <w:rFonts w:eastAsia="Times New Roman"/>
                <w:sz w:val="17"/>
                <w:szCs w:val="17"/>
              </w:rPr>
              <w:t>суждения  об  итогах,  ре-</w:t>
            </w:r>
          </w:p>
        </w:tc>
      </w:tr>
      <w:tr w:rsidR="00384B12" w:rsidRPr="00FF1055" w:rsidTr="001E32BB">
        <w:trPr>
          <w:trHeight w:val="186"/>
        </w:trPr>
        <w:tc>
          <w:tcPr>
            <w:tcW w:w="2080" w:type="dxa"/>
            <w:tcBorders>
              <w:left w:val="single" w:sz="8" w:space="0" w:color="auto"/>
            </w:tcBorders>
            <w:vAlign w:val="bottom"/>
          </w:tcPr>
          <w:p w:rsidR="00384B12" w:rsidRPr="00FF1055" w:rsidRDefault="00384B12" w:rsidP="001E32BB">
            <w:pPr>
              <w:rPr>
                <w:sz w:val="16"/>
                <w:szCs w:val="16"/>
              </w:rPr>
            </w:pPr>
          </w:p>
        </w:tc>
        <w:tc>
          <w:tcPr>
            <w:tcW w:w="64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Тетрадь-тренажёр;Атлас;Электронное</w:t>
            </w:r>
          </w:p>
        </w:tc>
        <w:tc>
          <w:tcPr>
            <w:tcW w:w="3460" w:type="dxa"/>
            <w:gridSpan w:val="6"/>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зультатах и значении либерально-рефор-</w:t>
            </w:r>
          </w:p>
        </w:tc>
      </w:tr>
      <w:tr w:rsidR="00384B12" w:rsidRPr="00FF1055" w:rsidTr="001E32BB">
        <w:trPr>
          <w:trHeight w:val="190"/>
        </w:trPr>
        <w:tc>
          <w:tcPr>
            <w:tcW w:w="2080" w:type="dxa"/>
            <w:tcBorders>
              <w:left w:val="single" w:sz="8" w:space="0" w:color="auto"/>
            </w:tcBorders>
            <w:vAlign w:val="bottom"/>
          </w:tcPr>
          <w:p w:rsidR="00384B12" w:rsidRPr="00FF1055" w:rsidRDefault="00384B12" w:rsidP="001E32BB">
            <w:pPr>
              <w:rPr>
                <w:sz w:val="16"/>
                <w:szCs w:val="16"/>
              </w:rPr>
            </w:pPr>
          </w:p>
        </w:tc>
        <w:tc>
          <w:tcPr>
            <w:tcW w:w="640" w:type="dxa"/>
            <w:tcBorders>
              <w:right w:val="single" w:sz="8" w:space="0" w:color="auto"/>
            </w:tcBorders>
            <w:vAlign w:val="bottom"/>
          </w:tcPr>
          <w:p w:rsidR="00384B12" w:rsidRPr="00FF1055" w:rsidRDefault="00384B12" w:rsidP="001E32BB">
            <w:pPr>
              <w:rPr>
                <w:sz w:val="16"/>
                <w:szCs w:val="16"/>
              </w:rPr>
            </w:pPr>
          </w:p>
        </w:tc>
        <w:tc>
          <w:tcPr>
            <w:tcW w:w="246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158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мистских методов регулирования эконо-</w:t>
            </w:r>
          </w:p>
        </w:tc>
      </w:tr>
      <w:tr w:rsidR="00384B12" w:rsidRPr="00FF1055" w:rsidTr="001E32BB">
        <w:trPr>
          <w:trHeight w:val="190"/>
        </w:trPr>
        <w:tc>
          <w:tcPr>
            <w:tcW w:w="2080" w:type="dxa"/>
            <w:tcBorders>
              <w:left w:val="single" w:sz="8" w:space="0" w:color="auto"/>
            </w:tcBorders>
            <w:vAlign w:val="bottom"/>
          </w:tcPr>
          <w:p w:rsidR="00384B12" w:rsidRPr="00FF1055" w:rsidRDefault="00384B12" w:rsidP="001E32BB">
            <w:pPr>
              <w:rPr>
                <w:sz w:val="16"/>
                <w:szCs w:val="16"/>
              </w:rPr>
            </w:pPr>
          </w:p>
        </w:tc>
        <w:tc>
          <w:tcPr>
            <w:tcW w:w="640" w:type="dxa"/>
            <w:tcBorders>
              <w:right w:val="single" w:sz="8" w:space="0" w:color="auto"/>
            </w:tcBorders>
            <w:vAlign w:val="bottom"/>
          </w:tcPr>
          <w:p w:rsidR="00384B12" w:rsidRPr="00FF1055" w:rsidRDefault="00384B12" w:rsidP="001E32BB">
            <w:pPr>
              <w:rPr>
                <w:sz w:val="16"/>
                <w:szCs w:val="16"/>
              </w:rPr>
            </w:pPr>
          </w:p>
        </w:tc>
        <w:tc>
          <w:tcPr>
            <w:tcW w:w="1380" w:type="dxa"/>
            <w:vAlign w:val="bottom"/>
          </w:tcPr>
          <w:p w:rsidR="00384B12" w:rsidRPr="00FF1055" w:rsidRDefault="00384B12" w:rsidP="001E32BB">
            <w:pPr>
              <w:rPr>
                <w:sz w:val="16"/>
                <w:szCs w:val="16"/>
              </w:rPr>
            </w:pPr>
          </w:p>
        </w:tc>
        <w:tc>
          <w:tcPr>
            <w:tcW w:w="1080" w:type="dxa"/>
            <w:vAlign w:val="bottom"/>
          </w:tcPr>
          <w:p w:rsidR="00384B12" w:rsidRPr="00FF1055" w:rsidRDefault="00384B12" w:rsidP="001E32BB">
            <w:pPr>
              <w:rPr>
                <w:sz w:val="16"/>
                <w:szCs w:val="16"/>
              </w:rPr>
            </w:pPr>
          </w:p>
        </w:tc>
        <w:tc>
          <w:tcPr>
            <w:tcW w:w="158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мики  для  истории  отдельных  стран  и</w:t>
            </w:r>
          </w:p>
        </w:tc>
      </w:tr>
      <w:tr w:rsidR="00384B12" w:rsidRPr="00FF1055" w:rsidTr="001E32BB">
        <w:trPr>
          <w:trHeight w:val="190"/>
        </w:trPr>
        <w:tc>
          <w:tcPr>
            <w:tcW w:w="2080" w:type="dxa"/>
            <w:tcBorders>
              <w:left w:val="single" w:sz="8" w:space="0" w:color="auto"/>
            </w:tcBorders>
            <w:vAlign w:val="bottom"/>
          </w:tcPr>
          <w:p w:rsidR="00384B12" w:rsidRPr="00FF1055" w:rsidRDefault="00384B12" w:rsidP="001E32BB">
            <w:pPr>
              <w:rPr>
                <w:sz w:val="16"/>
                <w:szCs w:val="16"/>
              </w:rPr>
            </w:pPr>
          </w:p>
        </w:tc>
        <w:tc>
          <w:tcPr>
            <w:tcW w:w="640" w:type="dxa"/>
            <w:tcBorders>
              <w:right w:val="single" w:sz="8" w:space="0" w:color="auto"/>
            </w:tcBorders>
            <w:vAlign w:val="bottom"/>
          </w:tcPr>
          <w:p w:rsidR="00384B12" w:rsidRPr="00FF1055" w:rsidRDefault="00384B12" w:rsidP="001E32BB">
            <w:pPr>
              <w:rPr>
                <w:sz w:val="16"/>
                <w:szCs w:val="16"/>
              </w:rPr>
            </w:pPr>
          </w:p>
        </w:tc>
        <w:tc>
          <w:tcPr>
            <w:tcW w:w="1380" w:type="dxa"/>
            <w:vAlign w:val="bottom"/>
          </w:tcPr>
          <w:p w:rsidR="00384B12" w:rsidRPr="00FF1055" w:rsidRDefault="00384B12" w:rsidP="001E32BB">
            <w:pPr>
              <w:rPr>
                <w:sz w:val="16"/>
                <w:szCs w:val="16"/>
              </w:rPr>
            </w:pPr>
          </w:p>
        </w:tc>
        <w:tc>
          <w:tcPr>
            <w:tcW w:w="1080" w:type="dxa"/>
            <w:vAlign w:val="bottom"/>
          </w:tcPr>
          <w:p w:rsidR="00384B12" w:rsidRPr="00FF1055" w:rsidRDefault="00384B12" w:rsidP="001E32BB">
            <w:pPr>
              <w:rPr>
                <w:sz w:val="16"/>
                <w:szCs w:val="16"/>
              </w:rPr>
            </w:pPr>
          </w:p>
        </w:tc>
        <w:tc>
          <w:tcPr>
            <w:tcW w:w="1580" w:type="dxa"/>
            <w:tcBorders>
              <w:right w:val="single" w:sz="8" w:space="0" w:color="auto"/>
            </w:tcBorders>
            <w:vAlign w:val="bottom"/>
          </w:tcPr>
          <w:p w:rsidR="00384B12" w:rsidRPr="00FF1055" w:rsidRDefault="00384B12" w:rsidP="001E32BB">
            <w:pPr>
              <w:rPr>
                <w:sz w:val="16"/>
                <w:szCs w:val="16"/>
              </w:rPr>
            </w:pPr>
          </w:p>
        </w:tc>
        <w:tc>
          <w:tcPr>
            <w:tcW w:w="2940" w:type="dxa"/>
            <w:gridSpan w:val="5"/>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индустриального общества в целом</w:t>
            </w:r>
          </w:p>
        </w:tc>
        <w:tc>
          <w:tcPr>
            <w:tcW w:w="52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2720" w:type="dxa"/>
            <w:gridSpan w:val="2"/>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gridSpan w:val="3"/>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6"/>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24"/>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Создание  и  победа  Народно-</w:t>
            </w: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11. </w:t>
            </w:r>
            <w:r w:rsidRPr="00FF1055">
              <w:rPr>
                <w:rFonts w:eastAsia="Times New Roman"/>
                <w:b/>
                <w:bCs/>
                <w:sz w:val="17"/>
                <w:szCs w:val="17"/>
              </w:rPr>
              <w:t>Народный фронт. Отпор фашизму.</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Раскрывать </w:t>
            </w:r>
            <w:r w:rsidRPr="00FF1055">
              <w:rPr>
                <w:rFonts w:eastAsia="Times New Roman"/>
                <w:sz w:val="17"/>
                <w:szCs w:val="17"/>
              </w:rPr>
              <w:t>смысл понятия «Народный</w:t>
            </w:r>
          </w:p>
        </w:tc>
      </w:tr>
      <w:tr w:rsidR="00384B12" w:rsidRPr="00FF1055" w:rsidTr="001E32BB">
        <w:trPr>
          <w:trHeight w:val="196"/>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го фронта во Франции. При-</w:t>
            </w:r>
          </w:p>
        </w:tc>
        <w:tc>
          <w:tcPr>
            <w:tcW w:w="1380" w:type="dxa"/>
            <w:vAlign w:val="bottom"/>
          </w:tcPr>
          <w:p w:rsidR="00384B12" w:rsidRPr="00FF1055" w:rsidRDefault="00384B12" w:rsidP="001E32BB">
            <w:pPr>
              <w:ind w:left="100"/>
              <w:rPr>
                <w:sz w:val="20"/>
                <w:szCs w:val="20"/>
              </w:rPr>
            </w:pPr>
            <w:r w:rsidRPr="00FF1055">
              <w:rPr>
                <w:rFonts w:eastAsia="Times New Roman"/>
                <w:sz w:val="17"/>
                <w:szCs w:val="17"/>
              </w:rPr>
              <w:t>Активизация</w:t>
            </w:r>
          </w:p>
        </w:tc>
        <w:tc>
          <w:tcPr>
            <w:tcW w:w="2660" w:type="dxa"/>
            <w:gridSpan w:val="2"/>
            <w:tcBorders>
              <w:right w:val="single" w:sz="8" w:space="0" w:color="auto"/>
            </w:tcBorders>
            <w:vAlign w:val="bottom"/>
          </w:tcPr>
          <w:p w:rsidR="00384B12" w:rsidRPr="00FF1055" w:rsidRDefault="00384B12" w:rsidP="001E32BB">
            <w:pPr>
              <w:ind w:right="55"/>
              <w:jc w:val="right"/>
              <w:rPr>
                <w:sz w:val="20"/>
                <w:szCs w:val="20"/>
              </w:rPr>
            </w:pPr>
            <w:r w:rsidRPr="00FF1055">
              <w:rPr>
                <w:rFonts w:eastAsia="Times New Roman"/>
                <w:sz w:val="17"/>
                <w:szCs w:val="17"/>
              </w:rPr>
              <w:t>экстремистских    движений</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фронт». </w:t>
            </w:r>
            <w:r w:rsidRPr="00FF1055">
              <w:rPr>
                <w:rFonts w:eastAsia="Times New Roman"/>
                <w:b/>
                <w:bCs/>
                <w:sz w:val="17"/>
                <w:szCs w:val="17"/>
              </w:rPr>
              <w:t>Описывать</w:t>
            </w:r>
            <w:r w:rsidRPr="00FF1055">
              <w:rPr>
                <w:rFonts w:eastAsia="Times New Roman"/>
                <w:sz w:val="17"/>
                <w:szCs w:val="17"/>
              </w:rPr>
              <w:t xml:space="preserve"> обстоятельства при-</w:t>
            </w:r>
          </w:p>
        </w:tc>
      </w:tr>
      <w:tr w:rsidR="00384B12" w:rsidRPr="00FF1055" w:rsidTr="001E32BB">
        <w:trPr>
          <w:trHeight w:val="184"/>
        </w:trPr>
        <w:tc>
          <w:tcPr>
            <w:tcW w:w="2720" w:type="dxa"/>
            <w:gridSpan w:val="2"/>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ход  к  власти  правительства</w:t>
            </w:r>
          </w:p>
        </w:tc>
        <w:tc>
          <w:tcPr>
            <w:tcW w:w="138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во   Франции.</w:t>
            </w:r>
          </w:p>
        </w:tc>
        <w:tc>
          <w:tcPr>
            <w:tcW w:w="108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Всеобщая</w:t>
            </w:r>
          </w:p>
        </w:tc>
        <w:tc>
          <w:tcPr>
            <w:tcW w:w="1580" w:type="dxa"/>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антифашистская</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хода к власти правительства Народного</w:t>
            </w: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Народного   фронта   в   Ис-</w:t>
            </w: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забастовка.   Изменение   политики   Комин-</w:t>
            </w:r>
          </w:p>
        </w:tc>
        <w:tc>
          <w:tcPr>
            <w:tcW w:w="86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фронта,</w:t>
            </w:r>
          </w:p>
        </w:tc>
        <w:tc>
          <w:tcPr>
            <w:tcW w:w="1380" w:type="dxa"/>
            <w:gridSpan w:val="3"/>
            <w:vAlign w:val="bottom"/>
          </w:tcPr>
          <w:p w:rsidR="00384B12" w:rsidRPr="00FF1055" w:rsidRDefault="00384B12" w:rsidP="001E32BB">
            <w:pPr>
              <w:spacing w:line="190" w:lineRule="exact"/>
              <w:rPr>
                <w:sz w:val="20"/>
                <w:szCs w:val="20"/>
              </w:rPr>
            </w:pPr>
            <w:r w:rsidRPr="00FF1055">
              <w:rPr>
                <w:rFonts w:eastAsia="Times New Roman"/>
                <w:b/>
                <w:bCs/>
                <w:sz w:val="17"/>
                <w:szCs w:val="17"/>
              </w:rPr>
              <w:t>характеризовать</w:t>
            </w:r>
          </w:p>
        </w:tc>
        <w:tc>
          <w:tcPr>
            <w:tcW w:w="122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социальную</w:t>
            </w:r>
          </w:p>
        </w:tc>
      </w:tr>
      <w:tr w:rsidR="00384B12" w:rsidRPr="00FF1055" w:rsidTr="001E32BB">
        <w:trPr>
          <w:trHeight w:val="196"/>
        </w:trPr>
        <w:tc>
          <w:tcPr>
            <w:tcW w:w="208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пании.  Гражданская</w:t>
            </w:r>
          </w:p>
        </w:tc>
        <w:tc>
          <w:tcPr>
            <w:tcW w:w="64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война</w:t>
            </w: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терна  по  отношению  к  социалистическим</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направленность  его  реформ,  </w:t>
            </w:r>
            <w:r w:rsidRPr="00FF1055">
              <w:rPr>
                <w:rFonts w:eastAsia="Times New Roman"/>
                <w:b/>
                <w:bCs/>
                <w:sz w:val="17"/>
                <w:szCs w:val="17"/>
              </w:rPr>
              <w:t>объяснять</w:t>
            </w:r>
          </w:p>
        </w:tc>
      </w:tr>
      <w:tr w:rsidR="00384B12" w:rsidRPr="00FF1055" w:rsidTr="001E32BB">
        <w:trPr>
          <w:trHeight w:val="184"/>
        </w:trPr>
        <w:tc>
          <w:tcPr>
            <w:tcW w:w="2720" w:type="dxa"/>
            <w:gridSpan w:val="2"/>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1936–1939  гг.  в  Испании</w:t>
            </w: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партиям.  Правительство  Народного  фронта</w:t>
            </w:r>
          </w:p>
        </w:tc>
        <w:tc>
          <w:tcPr>
            <w:tcW w:w="86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причины</w:t>
            </w:r>
          </w:p>
        </w:tc>
        <w:tc>
          <w:tcPr>
            <w:tcW w:w="2600" w:type="dxa"/>
            <w:gridSpan w:val="5"/>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распада  Народного  фронта.</w:t>
            </w:r>
          </w:p>
        </w:tc>
      </w:tr>
      <w:tr w:rsidR="00384B12" w:rsidRPr="00FF1055" w:rsidTr="001E32BB">
        <w:trPr>
          <w:trHeight w:val="196"/>
        </w:trPr>
        <w:tc>
          <w:tcPr>
            <w:tcW w:w="2080" w:type="dxa"/>
            <w:tcBorders>
              <w:left w:val="single" w:sz="8" w:space="0" w:color="auto"/>
            </w:tcBorders>
            <w:vAlign w:val="bottom"/>
          </w:tcPr>
          <w:p w:rsidR="00384B12" w:rsidRPr="00FF1055" w:rsidRDefault="00384B12" w:rsidP="001E32BB">
            <w:pPr>
              <w:rPr>
                <w:sz w:val="17"/>
                <w:szCs w:val="17"/>
              </w:rPr>
            </w:pPr>
          </w:p>
        </w:tc>
        <w:tc>
          <w:tcPr>
            <w:tcW w:w="64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Л. Блюма. Социальные реформы, причины</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Проводить  </w:t>
            </w:r>
            <w:r w:rsidRPr="00FF1055">
              <w:rPr>
                <w:rFonts w:eastAsia="Times New Roman"/>
                <w:sz w:val="17"/>
                <w:szCs w:val="17"/>
              </w:rPr>
              <w:t>исследование:</w:t>
            </w:r>
            <w:r w:rsidRPr="00FF1055">
              <w:rPr>
                <w:rFonts w:eastAsia="Times New Roman"/>
                <w:b/>
                <w:bCs/>
                <w:sz w:val="17"/>
                <w:szCs w:val="17"/>
              </w:rPr>
              <w:t xml:space="preserve">  сопоставлять</w:t>
            </w:r>
          </w:p>
        </w:tc>
      </w:tr>
      <w:tr w:rsidR="00384B12" w:rsidRPr="00FF1055" w:rsidTr="001E32BB">
        <w:trPr>
          <w:trHeight w:val="190"/>
        </w:trPr>
        <w:tc>
          <w:tcPr>
            <w:tcW w:w="2080" w:type="dxa"/>
            <w:tcBorders>
              <w:left w:val="single" w:sz="8" w:space="0" w:color="auto"/>
            </w:tcBorders>
            <w:vAlign w:val="bottom"/>
          </w:tcPr>
          <w:p w:rsidR="00384B12" w:rsidRPr="00FF1055" w:rsidRDefault="00384B12" w:rsidP="001E32BB">
            <w:pPr>
              <w:rPr>
                <w:sz w:val="16"/>
                <w:szCs w:val="16"/>
              </w:rPr>
            </w:pPr>
          </w:p>
        </w:tc>
        <w:tc>
          <w:tcPr>
            <w:tcW w:w="64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роспуска  Народного  фронта  во  Франции.</w:t>
            </w:r>
          </w:p>
        </w:tc>
        <w:tc>
          <w:tcPr>
            <w:tcW w:w="114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особенности</w:t>
            </w:r>
          </w:p>
        </w:tc>
        <w:tc>
          <w:tcPr>
            <w:tcW w:w="2320" w:type="dxa"/>
            <w:gridSpan w:val="4"/>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социально-политического</w:t>
            </w:r>
          </w:p>
        </w:tc>
      </w:tr>
      <w:tr w:rsidR="00384B12" w:rsidRPr="00FF1055" w:rsidTr="001E32BB">
        <w:trPr>
          <w:trHeight w:val="184"/>
        </w:trPr>
        <w:tc>
          <w:tcPr>
            <w:tcW w:w="2080" w:type="dxa"/>
            <w:tcBorders>
              <w:left w:val="single" w:sz="8" w:space="0" w:color="auto"/>
            </w:tcBorders>
            <w:vAlign w:val="bottom"/>
          </w:tcPr>
          <w:p w:rsidR="00384B12" w:rsidRPr="00FF1055" w:rsidRDefault="00384B12" w:rsidP="001E32BB">
            <w:pPr>
              <w:rPr>
                <w:sz w:val="15"/>
                <w:szCs w:val="15"/>
              </w:rPr>
            </w:pPr>
          </w:p>
        </w:tc>
        <w:tc>
          <w:tcPr>
            <w:tcW w:w="640" w:type="dxa"/>
            <w:tcBorders>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Победа  Народного  фронта  в  Испании.  Мя-</w:t>
            </w:r>
          </w:p>
        </w:tc>
        <w:tc>
          <w:tcPr>
            <w:tcW w:w="114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положения</w:t>
            </w:r>
          </w:p>
        </w:tc>
        <w:tc>
          <w:tcPr>
            <w:tcW w:w="1800" w:type="dxa"/>
            <w:gridSpan w:val="3"/>
            <w:vAlign w:val="bottom"/>
          </w:tcPr>
          <w:p w:rsidR="00384B12" w:rsidRPr="00FF1055" w:rsidRDefault="00384B12" w:rsidP="001E32BB">
            <w:pPr>
              <w:spacing w:line="184" w:lineRule="exact"/>
              <w:ind w:left="80"/>
              <w:rPr>
                <w:sz w:val="20"/>
                <w:szCs w:val="20"/>
              </w:rPr>
            </w:pPr>
            <w:r w:rsidRPr="00FF1055">
              <w:rPr>
                <w:rFonts w:eastAsia="Times New Roman"/>
                <w:sz w:val="17"/>
                <w:szCs w:val="17"/>
              </w:rPr>
              <w:t>Франции,  Испании,</w:t>
            </w:r>
          </w:p>
        </w:tc>
        <w:tc>
          <w:tcPr>
            <w:tcW w:w="52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Гер-</w:t>
            </w:r>
          </w:p>
        </w:tc>
      </w:tr>
      <w:tr w:rsidR="00384B12" w:rsidRPr="00FF1055" w:rsidTr="001E32BB">
        <w:trPr>
          <w:trHeight w:val="196"/>
        </w:trPr>
        <w:tc>
          <w:tcPr>
            <w:tcW w:w="2080" w:type="dxa"/>
            <w:tcBorders>
              <w:left w:val="single" w:sz="8" w:space="0" w:color="auto"/>
            </w:tcBorders>
            <w:vAlign w:val="bottom"/>
          </w:tcPr>
          <w:p w:rsidR="00384B12" w:rsidRPr="00FF1055" w:rsidRDefault="00384B12" w:rsidP="001E32BB">
            <w:pPr>
              <w:rPr>
                <w:sz w:val="17"/>
                <w:szCs w:val="17"/>
              </w:rPr>
            </w:pPr>
          </w:p>
        </w:tc>
        <w:tc>
          <w:tcPr>
            <w:tcW w:w="64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теж  генерала  Франко.  Гражданская  война</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мании  и  Италии,  </w:t>
            </w:r>
            <w:r w:rsidRPr="00FF1055">
              <w:rPr>
                <w:rFonts w:eastAsia="Times New Roman"/>
                <w:b/>
                <w:bCs/>
                <w:sz w:val="17"/>
                <w:szCs w:val="17"/>
              </w:rPr>
              <w:t>выявлять</w:t>
            </w:r>
            <w:r w:rsidRPr="00FF1055">
              <w:rPr>
                <w:rFonts w:eastAsia="Times New Roman"/>
                <w:sz w:val="17"/>
                <w:szCs w:val="17"/>
              </w:rPr>
              <w:t xml:space="preserve">  факторы,</w:t>
            </w:r>
          </w:p>
        </w:tc>
      </w:tr>
      <w:tr w:rsidR="00384B12" w:rsidRPr="00FF1055" w:rsidTr="001E32BB">
        <w:trPr>
          <w:trHeight w:val="190"/>
        </w:trPr>
        <w:tc>
          <w:tcPr>
            <w:tcW w:w="2080" w:type="dxa"/>
            <w:tcBorders>
              <w:left w:val="single" w:sz="8" w:space="0" w:color="auto"/>
            </w:tcBorders>
            <w:vAlign w:val="bottom"/>
          </w:tcPr>
          <w:p w:rsidR="00384B12" w:rsidRPr="00FF1055" w:rsidRDefault="00384B12" w:rsidP="001E32BB">
            <w:pPr>
              <w:rPr>
                <w:sz w:val="16"/>
                <w:szCs w:val="16"/>
              </w:rPr>
            </w:pPr>
          </w:p>
        </w:tc>
        <w:tc>
          <w:tcPr>
            <w:tcW w:w="64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  Испании,  утверждение  режима  Франко.</w:t>
            </w:r>
          </w:p>
        </w:tc>
        <w:tc>
          <w:tcPr>
            <w:tcW w:w="224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способствовавшие  победе</w:t>
            </w:r>
          </w:p>
        </w:tc>
        <w:tc>
          <w:tcPr>
            <w:tcW w:w="122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в  названных</w:t>
            </w:r>
          </w:p>
        </w:tc>
      </w:tr>
      <w:tr w:rsidR="00384B12" w:rsidRPr="00FF1055" w:rsidTr="001E32BB">
        <w:trPr>
          <w:trHeight w:val="194"/>
        </w:trPr>
        <w:tc>
          <w:tcPr>
            <w:tcW w:w="2080" w:type="dxa"/>
            <w:tcBorders>
              <w:left w:val="single" w:sz="8" w:space="0" w:color="auto"/>
            </w:tcBorders>
            <w:vAlign w:val="bottom"/>
          </w:tcPr>
          <w:p w:rsidR="00384B12" w:rsidRPr="00FF1055" w:rsidRDefault="00384B12" w:rsidP="001E32BB">
            <w:pPr>
              <w:rPr>
                <w:sz w:val="16"/>
                <w:szCs w:val="16"/>
              </w:rPr>
            </w:pPr>
          </w:p>
        </w:tc>
        <w:tc>
          <w:tcPr>
            <w:tcW w:w="64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11,  с.  42–43;</w:t>
            </w:r>
          </w:p>
        </w:tc>
        <w:tc>
          <w:tcPr>
            <w:tcW w:w="86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странах</w:t>
            </w:r>
          </w:p>
        </w:tc>
        <w:tc>
          <w:tcPr>
            <w:tcW w:w="1040" w:type="dxa"/>
            <w:gridSpan w:val="2"/>
            <w:vAlign w:val="bottom"/>
          </w:tcPr>
          <w:p w:rsidR="00384B12" w:rsidRPr="00FF1055" w:rsidRDefault="00384B12" w:rsidP="001E32BB">
            <w:pPr>
              <w:spacing w:line="190" w:lineRule="exact"/>
              <w:jc w:val="center"/>
              <w:rPr>
                <w:sz w:val="20"/>
                <w:szCs w:val="20"/>
              </w:rPr>
            </w:pPr>
            <w:r w:rsidRPr="00FF1055">
              <w:rPr>
                <w:rFonts w:eastAsia="Times New Roman"/>
                <w:sz w:val="17"/>
                <w:szCs w:val="17"/>
              </w:rPr>
              <w:t>фашистских</w:t>
            </w:r>
          </w:p>
        </w:tc>
        <w:tc>
          <w:tcPr>
            <w:tcW w:w="1040" w:type="dxa"/>
            <w:gridSpan w:val="2"/>
            <w:vAlign w:val="bottom"/>
          </w:tcPr>
          <w:p w:rsidR="00384B12" w:rsidRPr="00FF1055" w:rsidRDefault="00384B12" w:rsidP="001E32BB">
            <w:pPr>
              <w:spacing w:line="190" w:lineRule="exact"/>
              <w:ind w:left="160"/>
              <w:rPr>
                <w:sz w:val="20"/>
                <w:szCs w:val="20"/>
              </w:rPr>
            </w:pPr>
            <w:r w:rsidRPr="00FF1055">
              <w:rPr>
                <w:rFonts w:eastAsia="Times New Roman"/>
                <w:sz w:val="17"/>
                <w:szCs w:val="17"/>
              </w:rPr>
              <w:t>режимов</w:t>
            </w:r>
          </w:p>
        </w:tc>
        <w:tc>
          <w:tcPr>
            <w:tcW w:w="52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либо</w:t>
            </w:r>
          </w:p>
        </w:tc>
      </w:tr>
      <w:tr w:rsidR="00384B12" w:rsidRPr="00FF1055" w:rsidTr="001E32BB">
        <w:trPr>
          <w:trHeight w:val="186"/>
        </w:trPr>
        <w:tc>
          <w:tcPr>
            <w:tcW w:w="2080" w:type="dxa"/>
            <w:tcBorders>
              <w:left w:val="single" w:sz="8" w:space="0" w:color="auto"/>
            </w:tcBorders>
            <w:vAlign w:val="bottom"/>
          </w:tcPr>
          <w:p w:rsidR="00384B12" w:rsidRPr="00FF1055" w:rsidRDefault="00384B12" w:rsidP="001E32BB">
            <w:pPr>
              <w:rPr>
                <w:sz w:val="16"/>
                <w:szCs w:val="16"/>
              </w:rPr>
            </w:pPr>
          </w:p>
        </w:tc>
        <w:tc>
          <w:tcPr>
            <w:tcW w:w="64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Тетрадь-тренажёр;Атлас;Электронное</w:t>
            </w:r>
          </w:p>
        </w:tc>
        <w:tc>
          <w:tcPr>
            <w:tcW w:w="2940" w:type="dxa"/>
            <w:gridSpan w:val="5"/>
            <w:vAlign w:val="bottom"/>
          </w:tcPr>
          <w:p w:rsidR="00384B12" w:rsidRPr="00FF1055" w:rsidRDefault="00384B12" w:rsidP="001E32BB">
            <w:pPr>
              <w:spacing w:line="186" w:lineRule="exact"/>
              <w:ind w:left="100"/>
              <w:rPr>
                <w:sz w:val="20"/>
                <w:szCs w:val="20"/>
              </w:rPr>
            </w:pPr>
            <w:r w:rsidRPr="00FF1055">
              <w:rPr>
                <w:rFonts w:eastAsia="Times New Roman"/>
                <w:sz w:val="17"/>
                <w:szCs w:val="17"/>
              </w:rPr>
              <w:t>правительств Народного фронта</w:t>
            </w:r>
          </w:p>
        </w:tc>
        <w:tc>
          <w:tcPr>
            <w:tcW w:w="52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90"/>
        </w:trPr>
        <w:tc>
          <w:tcPr>
            <w:tcW w:w="2080" w:type="dxa"/>
            <w:tcBorders>
              <w:left w:val="single" w:sz="8" w:space="0" w:color="auto"/>
            </w:tcBorders>
            <w:vAlign w:val="bottom"/>
          </w:tcPr>
          <w:p w:rsidR="00384B12" w:rsidRPr="00FF1055" w:rsidRDefault="00384B12" w:rsidP="001E32BB">
            <w:pPr>
              <w:rPr>
                <w:sz w:val="16"/>
                <w:szCs w:val="16"/>
              </w:rPr>
            </w:pPr>
          </w:p>
        </w:tc>
        <w:tc>
          <w:tcPr>
            <w:tcW w:w="640" w:type="dxa"/>
            <w:tcBorders>
              <w:right w:val="single" w:sz="8" w:space="0" w:color="auto"/>
            </w:tcBorders>
            <w:vAlign w:val="bottom"/>
          </w:tcPr>
          <w:p w:rsidR="00384B12" w:rsidRPr="00FF1055" w:rsidRDefault="00384B12" w:rsidP="001E32BB">
            <w:pPr>
              <w:rPr>
                <w:sz w:val="16"/>
                <w:szCs w:val="16"/>
              </w:rPr>
            </w:pPr>
          </w:p>
        </w:tc>
        <w:tc>
          <w:tcPr>
            <w:tcW w:w="246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1580" w:type="dxa"/>
            <w:tcBorders>
              <w:right w:val="single" w:sz="8" w:space="0" w:color="auto"/>
            </w:tcBorders>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c>
          <w:tcPr>
            <w:tcW w:w="280" w:type="dxa"/>
            <w:vAlign w:val="bottom"/>
          </w:tcPr>
          <w:p w:rsidR="00384B12" w:rsidRPr="00FF1055" w:rsidRDefault="00384B12" w:rsidP="001E32BB">
            <w:pPr>
              <w:rPr>
                <w:sz w:val="16"/>
                <w:szCs w:val="16"/>
              </w:rPr>
            </w:pPr>
          </w:p>
        </w:tc>
        <w:tc>
          <w:tcPr>
            <w:tcW w:w="76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52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11"/>
        </w:trPr>
        <w:tc>
          <w:tcPr>
            <w:tcW w:w="2080" w:type="dxa"/>
            <w:tcBorders>
              <w:left w:val="single" w:sz="8" w:space="0" w:color="auto"/>
              <w:bottom w:val="single" w:sz="8" w:space="0" w:color="auto"/>
            </w:tcBorders>
            <w:vAlign w:val="bottom"/>
          </w:tcPr>
          <w:p w:rsidR="00384B12" w:rsidRPr="00FF1055" w:rsidRDefault="00384B12" w:rsidP="001E32BB">
            <w:pPr>
              <w:rPr>
                <w:sz w:val="9"/>
                <w:szCs w:val="9"/>
              </w:rPr>
            </w:pPr>
          </w:p>
        </w:tc>
        <w:tc>
          <w:tcPr>
            <w:tcW w:w="64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1380" w:type="dxa"/>
            <w:tcBorders>
              <w:bottom w:val="single" w:sz="8" w:space="0" w:color="auto"/>
            </w:tcBorders>
            <w:vAlign w:val="bottom"/>
          </w:tcPr>
          <w:p w:rsidR="00384B12" w:rsidRPr="00FF1055" w:rsidRDefault="00384B12" w:rsidP="001E32BB">
            <w:pPr>
              <w:rPr>
                <w:sz w:val="9"/>
                <w:szCs w:val="9"/>
              </w:rPr>
            </w:pPr>
          </w:p>
        </w:tc>
        <w:tc>
          <w:tcPr>
            <w:tcW w:w="1080" w:type="dxa"/>
            <w:tcBorders>
              <w:bottom w:val="single" w:sz="8" w:space="0" w:color="auto"/>
            </w:tcBorders>
            <w:vAlign w:val="bottom"/>
          </w:tcPr>
          <w:p w:rsidR="00384B12" w:rsidRPr="00FF1055" w:rsidRDefault="00384B12" w:rsidP="001E32BB">
            <w:pPr>
              <w:rPr>
                <w:sz w:val="9"/>
                <w:szCs w:val="9"/>
              </w:rPr>
            </w:pPr>
          </w:p>
        </w:tc>
        <w:tc>
          <w:tcPr>
            <w:tcW w:w="1580" w:type="dxa"/>
            <w:tcBorders>
              <w:bottom w:val="single" w:sz="8" w:space="0" w:color="auto"/>
              <w:right w:val="single" w:sz="8" w:space="0" w:color="auto"/>
            </w:tcBorders>
            <w:vAlign w:val="bottom"/>
          </w:tcPr>
          <w:p w:rsidR="00384B12" w:rsidRPr="00FF1055" w:rsidRDefault="00384B12" w:rsidP="001E32BB">
            <w:pPr>
              <w:rPr>
                <w:sz w:val="9"/>
                <w:szCs w:val="9"/>
              </w:rPr>
            </w:pPr>
          </w:p>
        </w:tc>
        <w:tc>
          <w:tcPr>
            <w:tcW w:w="860" w:type="dxa"/>
            <w:tcBorders>
              <w:bottom w:val="single" w:sz="8" w:space="0" w:color="auto"/>
            </w:tcBorders>
            <w:vAlign w:val="bottom"/>
          </w:tcPr>
          <w:p w:rsidR="00384B12" w:rsidRPr="00FF1055" w:rsidRDefault="00384B12" w:rsidP="001E32BB">
            <w:pPr>
              <w:rPr>
                <w:sz w:val="9"/>
                <w:szCs w:val="9"/>
              </w:rPr>
            </w:pPr>
          </w:p>
        </w:tc>
        <w:tc>
          <w:tcPr>
            <w:tcW w:w="280" w:type="dxa"/>
            <w:tcBorders>
              <w:bottom w:val="single" w:sz="8" w:space="0" w:color="auto"/>
            </w:tcBorders>
            <w:vAlign w:val="bottom"/>
          </w:tcPr>
          <w:p w:rsidR="00384B12" w:rsidRPr="00FF1055" w:rsidRDefault="00384B12" w:rsidP="001E32BB">
            <w:pPr>
              <w:rPr>
                <w:sz w:val="9"/>
                <w:szCs w:val="9"/>
              </w:rPr>
            </w:pPr>
          </w:p>
        </w:tc>
        <w:tc>
          <w:tcPr>
            <w:tcW w:w="760" w:type="dxa"/>
            <w:tcBorders>
              <w:bottom w:val="single" w:sz="8" w:space="0" w:color="auto"/>
            </w:tcBorders>
            <w:vAlign w:val="bottom"/>
          </w:tcPr>
          <w:p w:rsidR="00384B12" w:rsidRPr="00FF1055" w:rsidRDefault="00384B12" w:rsidP="001E32BB">
            <w:pPr>
              <w:rPr>
                <w:sz w:val="9"/>
                <w:szCs w:val="9"/>
              </w:rPr>
            </w:pPr>
          </w:p>
        </w:tc>
        <w:tc>
          <w:tcPr>
            <w:tcW w:w="340" w:type="dxa"/>
            <w:tcBorders>
              <w:bottom w:val="single" w:sz="8" w:space="0" w:color="auto"/>
            </w:tcBorders>
            <w:vAlign w:val="bottom"/>
          </w:tcPr>
          <w:p w:rsidR="00384B12" w:rsidRPr="00FF1055" w:rsidRDefault="00384B12" w:rsidP="001E32BB">
            <w:pPr>
              <w:rPr>
                <w:sz w:val="9"/>
                <w:szCs w:val="9"/>
              </w:rPr>
            </w:pPr>
          </w:p>
        </w:tc>
        <w:tc>
          <w:tcPr>
            <w:tcW w:w="700" w:type="dxa"/>
            <w:tcBorders>
              <w:bottom w:val="single" w:sz="8" w:space="0" w:color="auto"/>
            </w:tcBorders>
            <w:vAlign w:val="bottom"/>
          </w:tcPr>
          <w:p w:rsidR="00384B12" w:rsidRPr="00FF1055" w:rsidRDefault="00384B12" w:rsidP="001E32BB">
            <w:pPr>
              <w:rPr>
                <w:sz w:val="9"/>
                <w:szCs w:val="9"/>
              </w:rPr>
            </w:pPr>
          </w:p>
        </w:tc>
        <w:tc>
          <w:tcPr>
            <w:tcW w:w="520" w:type="dxa"/>
            <w:tcBorders>
              <w:bottom w:val="single" w:sz="8" w:space="0" w:color="auto"/>
              <w:right w:val="single" w:sz="8" w:space="0" w:color="auto"/>
            </w:tcBorders>
            <w:vAlign w:val="bottom"/>
          </w:tcPr>
          <w:p w:rsidR="00384B12" w:rsidRPr="00FF1055" w:rsidRDefault="00384B12" w:rsidP="001E32BB">
            <w:pPr>
              <w:rPr>
                <w:sz w:val="9"/>
                <w:szCs w:val="9"/>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154</w:t>
            </w:r>
          </w:p>
        </w:tc>
      </w:tr>
    </w:tbl>
    <w:p w:rsidR="00384B12" w:rsidRPr="00FF1055" w:rsidRDefault="00384B12" w:rsidP="00384B12">
      <w:pPr>
        <w:sectPr w:rsidR="00384B12" w:rsidRPr="00FF1055">
          <w:pgSz w:w="12760" w:h="8220" w:orient="landscape"/>
          <w:pgMar w:top="1099" w:right="893" w:bottom="173" w:left="1100" w:header="0" w:footer="0" w:gutter="0"/>
          <w:cols w:num="2" w:space="720" w:equalWidth="0">
            <w:col w:w="10220" w:space="302"/>
            <w:col w:w="241"/>
          </w:cols>
        </w:sectPr>
      </w:pPr>
    </w:p>
    <w:p w:rsidR="00384B12" w:rsidRPr="00FF1055" w:rsidRDefault="0004475F" w:rsidP="00384B12">
      <w:pPr>
        <w:spacing w:line="1" w:lineRule="exact"/>
        <w:rPr>
          <w:sz w:val="20"/>
          <w:szCs w:val="20"/>
        </w:rPr>
      </w:pPr>
      <w:bookmarkStart w:id="153" w:name="page157"/>
      <w:bookmarkEnd w:id="153"/>
      <w:r>
        <w:rPr>
          <w:sz w:val="20"/>
          <w:szCs w:val="20"/>
        </w:rPr>
        <w:pict>
          <v:line id="Shape 218" o:spid="_x0000_s1392" style="position:absolute;z-index:251955200;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219" o:spid="_x0000_s1393" style="position:absolute;z-index:251956224;visibility:visible;mso-wrap-distance-left:0;mso-wrap-distance-right:0;mso-position-horizontal-relative:page;mso-position-vertical-relative:page" from="55.5pt,36.85pt" to="55.5pt,354.3pt" o:allowincell="f" strokeweight=".5pt">
            <w10:wrap anchorx="page" anchory="page"/>
          </v:line>
        </w:pict>
      </w:r>
      <w:r>
        <w:rPr>
          <w:sz w:val="20"/>
          <w:szCs w:val="20"/>
        </w:rPr>
        <w:pict>
          <v:line id="Shape 220" o:spid="_x0000_s1394" style="position:absolute;z-index:251957248;visibility:visible;mso-wrap-distance-left:0;mso-wrap-distance-right:0;mso-position-horizontal-relative:page;mso-position-vertical-relative:page" from="190.7pt,36.85pt" to="190.7pt,354.3pt" o:allowincell="f" strokeweight=".5pt">
            <w10:wrap anchorx="page" anchory="page"/>
          </v:line>
        </w:pict>
      </w:r>
      <w:r>
        <w:rPr>
          <w:sz w:val="20"/>
          <w:szCs w:val="20"/>
        </w:rPr>
        <w:pict>
          <v:line id="Shape 221" o:spid="_x0000_s1395" style="position:absolute;z-index:251958272;visibility:visible;mso-wrap-distance-left:0;mso-wrap-distance-right:0;mso-position-horizontal-relative:page;mso-position-vertical-relative:page" from="391.95pt,36.85pt" to="391.95pt,354.3pt" o:allowincell="f" strokeweight=".5pt">
            <w10:wrap anchorx="page" anchory="page"/>
          </v:line>
        </w:pict>
      </w:r>
      <w:r>
        <w:rPr>
          <w:sz w:val="20"/>
          <w:szCs w:val="20"/>
        </w:rPr>
        <w:pict>
          <v:line id="Shape 222" o:spid="_x0000_s1396" style="position:absolute;z-index:251959296;visibility:visible;mso-wrap-distance-left:0;mso-wrap-distance-right:0;mso-position-horizontal-relative:page;mso-position-vertical-relative:page" from="565.25pt,36.85pt" to="565.25pt,354.3pt" o:allowincell="f" strokeweight=".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2600"/>
        <w:gridCol w:w="4020"/>
        <w:gridCol w:w="3360"/>
      </w:tblGrid>
      <w:tr w:rsidR="00384B12" w:rsidRPr="00FF1055" w:rsidTr="001E32BB">
        <w:trPr>
          <w:trHeight w:val="196"/>
        </w:trPr>
        <w:tc>
          <w:tcPr>
            <w:tcW w:w="2600" w:type="dxa"/>
            <w:vAlign w:val="bottom"/>
          </w:tcPr>
          <w:p w:rsidR="00384B12" w:rsidRPr="00FF1055" w:rsidRDefault="00384B12" w:rsidP="001E32BB">
            <w:pPr>
              <w:rPr>
                <w:sz w:val="20"/>
                <w:szCs w:val="20"/>
              </w:rPr>
            </w:pPr>
            <w:r w:rsidRPr="00FF1055">
              <w:rPr>
                <w:rFonts w:eastAsia="Times New Roman"/>
                <w:sz w:val="17"/>
                <w:szCs w:val="17"/>
              </w:rPr>
              <w:t>Обострение   международных</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 xml:space="preserve">Урок  12.  </w:t>
            </w:r>
            <w:r w:rsidRPr="00FF1055">
              <w:rPr>
                <w:rFonts w:eastAsia="Times New Roman"/>
                <w:b/>
                <w:bCs/>
                <w:sz w:val="17"/>
                <w:szCs w:val="17"/>
              </w:rPr>
              <w:t>На  пути  к  новой  мировой  войне.</w:t>
            </w:r>
          </w:p>
        </w:tc>
        <w:tc>
          <w:tcPr>
            <w:tcW w:w="3360" w:type="dxa"/>
            <w:vAlign w:val="bottom"/>
          </w:tcPr>
          <w:p w:rsidR="00384B12" w:rsidRPr="00FF1055" w:rsidRDefault="00384B12" w:rsidP="001E32BB">
            <w:pPr>
              <w:ind w:left="120"/>
              <w:rPr>
                <w:sz w:val="20"/>
                <w:szCs w:val="20"/>
              </w:rPr>
            </w:pPr>
            <w:r w:rsidRPr="00FF1055">
              <w:rPr>
                <w:rFonts w:eastAsia="Times New Roman"/>
                <w:b/>
                <w:bCs/>
                <w:sz w:val="17"/>
                <w:szCs w:val="17"/>
              </w:rPr>
              <w:t xml:space="preserve">Раскрывать   </w:t>
            </w:r>
            <w:r w:rsidRPr="00FF1055">
              <w:rPr>
                <w:rFonts w:eastAsia="Times New Roman"/>
                <w:sz w:val="17"/>
                <w:szCs w:val="17"/>
              </w:rPr>
              <w:t>смысл   понятий   «ан-</w:t>
            </w:r>
          </w:p>
        </w:tc>
      </w:tr>
      <w:tr w:rsidR="00384B12" w:rsidRPr="00FF1055" w:rsidTr="001E32BB">
        <w:trPr>
          <w:trHeight w:val="190"/>
        </w:trPr>
        <w:tc>
          <w:tcPr>
            <w:tcW w:w="2600" w:type="dxa"/>
            <w:vAlign w:val="bottom"/>
          </w:tcPr>
          <w:p w:rsidR="00384B12" w:rsidRPr="00FF1055" w:rsidRDefault="00384B12" w:rsidP="001E32BB">
            <w:pPr>
              <w:spacing w:line="190" w:lineRule="exact"/>
              <w:rPr>
                <w:sz w:val="20"/>
                <w:szCs w:val="20"/>
              </w:rPr>
            </w:pPr>
            <w:r w:rsidRPr="00FF1055">
              <w:rPr>
                <w:rFonts w:eastAsia="Times New Roman"/>
                <w:sz w:val="17"/>
                <w:szCs w:val="17"/>
              </w:rPr>
              <w:t>отношений  в  1930-е  гг.  Ось</w:t>
            </w: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Центры  силы  в  мировой  политике  середи-</w:t>
            </w:r>
          </w:p>
        </w:tc>
        <w:tc>
          <w:tcPr>
            <w:tcW w:w="3360" w:type="dxa"/>
            <w:vAlign w:val="bottom"/>
          </w:tcPr>
          <w:p w:rsidR="00384B12" w:rsidRPr="00FF1055" w:rsidRDefault="00384B12" w:rsidP="001E32BB">
            <w:pPr>
              <w:spacing w:line="189" w:lineRule="exact"/>
              <w:ind w:left="120"/>
              <w:rPr>
                <w:sz w:val="20"/>
                <w:szCs w:val="20"/>
              </w:rPr>
            </w:pPr>
            <w:r w:rsidRPr="00FF1055">
              <w:rPr>
                <w:rFonts w:eastAsia="Times New Roman"/>
                <w:sz w:val="17"/>
                <w:szCs w:val="17"/>
              </w:rPr>
              <w:t>шлюс», «политика умиротворения».</w:t>
            </w:r>
          </w:p>
        </w:tc>
      </w:tr>
    </w:tbl>
    <w:p w:rsidR="00384B12" w:rsidRPr="00FF1055" w:rsidRDefault="00384B12" w:rsidP="00384B12">
      <w:pPr>
        <w:numPr>
          <w:ilvl w:val="0"/>
          <w:numId w:val="105"/>
        </w:numPr>
        <w:tabs>
          <w:tab w:val="left" w:pos="121"/>
        </w:tabs>
        <w:ind w:right="620" w:firstLine="4"/>
        <w:jc w:val="both"/>
        <w:rPr>
          <w:rFonts w:eastAsia="Times New Roman"/>
          <w:sz w:val="17"/>
          <w:szCs w:val="17"/>
        </w:rPr>
      </w:pPr>
      <w:r w:rsidRPr="00FF1055">
        <w:rPr>
          <w:rFonts w:eastAsia="Times New Roman"/>
          <w:sz w:val="17"/>
          <w:szCs w:val="17"/>
        </w:rPr>
        <w:t xml:space="preserve">Б е р л и н — Р и м — Т о к и о » . ны 1930-х гг. Военные конфликты и тер- </w:t>
      </w:r>
      <w:r w:rsidRPr="00FF1055">
        <w:rPr>
          <w:rFonts w:eastAsia="Times New Roman"/>
          <w:b/>
          <w:bCs/>
          <w:sz w:val="17"/>
          <w:szCs w:val="17"/>
        </w:rPr>
        <w:t>Разъяснять</w:t>
      </w:r>
      <w:r w:rsidRPr="00FF1055">
        <w:rPr>
          <w:rFonts w:eastAsia="Times New Roman"/>
          <w:sz w:val="17"/>
          <w:szCs w:val="17"/>
        </w:rPr>
        <w:t xml:space="preserve"> особенности взаимоот-Агрессия на Дальнем Вос- риториальные захваты Японии в Китае и ношений между мировыми держа-токе, в Европе. Политика Монголии. Захват Италией Эфиопии. Ми- вами, </w:t>
      </w:r>
      <w:r w:rsidRPr="00FF1055">
        <w:rPr>
          <w:rFonts w:eastAsia="Times New Roman"/>
          <w:b/>
          <w:bCs/>
          <w:sz w:val="17"/>
          <w:szCs w:val="17"/>
        </w:rPr>
        <w:t>выявлять</w:t>
      </w:r>
      <w:r w:rsidRPr="00FF1055">
        <w:rPr>
          <w:rFonts w:eastAsia="Times New Roman"/>
          <w:sz w:val="17"/>
          <w:szCs w:val="17"/>
        </w:rPr>
        <w:t xml:space="preserve"> факторы, влияв-невмешательства и умиро- литаризация Германии. Инициатива СССР шие на характер международных творения. Дипломатические по созданию в Европе системы коллектив- отношений. </w:t>
      </w:r>
      <w:r w:rsidRPr="00FF1055">
        <w:rPr>
          <w:rFonts w:eastAsia="Times New Roman"/>
          <w:b/>
          <w:bCs/>
          <w:sz w:val="17"/>
          <w:szCs w:val="17"/>
        </w:rPr>
        <w:t>Составлять</w:t>
      </w:r>
      <w:r w:rsidRPr="00FF1055">
        <w:rPr>
          <w:rFonts w:eastAsia="Times New Roman"/>
          <w:sz w:val="17"/>
          <w:szCs w:val="17"/>
        </w:rPr>
        <w:t xml:space="preserve"> хронологи-переговоры 1939 г., их ре- ной безопасности. «Изоляционистская» по- ческую таблицу «Международные</w:t>
      </w:r>
    </w:p>
    <w:p w:rsidR="00384B12" w:rsidRPr="00FF1055" w:rsidRDefault="00384B12" w:rsidP="00384B12">
      <w:pPr>
        <w:spacing w:line="15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740"/>
        <w:gridCol w:w="4880"/>
        <w:gridCol w:w="1160"/>
        <w:gridCol w:w="1480"/>
        <w:gridCol w:w="940"/>
        <w:gridCol w:w="400"/>
        <w:gridCol w:w="20"/>
      </w:tblGrid>
      <w:tr w:rsidR="00384B12" w:rsidRPr="00FF1055" w:rsidTr="001E32BB">
        <w:trPr>
          <w:trHeight w:val="195"/>
        </w:trPr>
        <w:tc>
          <w:tcPr>
            <w:tcW w:w="1740" w:type="dxa"/>
            <w:vAlign w:val="bottom"/>
          </w:tcPr>
          <w:p w:rsidR="00384B12" w:rsidRPr="00FF1055" w:rsidRDefault="00384B12" w:rsidP="001E32BB">
            <w:pPr>
              <w:rPr>
                <w:sz w:val="20"/>
                <w:szCs w:val="20"/>
              </w:rPr>
            </w:pPr>
            <w:r w:rsidRPr="00FF1055">
              <w:rPr>
                <w:rFonts w:eastAsia="Times New Roman"/>
                <w:sz w:val="17"/>
                <w:szCs w:val="17"/>
              </w:rPr>
              <w:t>зультаты</w:t>
            </w:r>
          </w:p>
        </w:tc>
        <w:tc>
          <w:tcPr>
            <w:tcW w:w="4880" w:type="dxa"/>
            <w:vAlign w:val="bottom"/>
          </w:tcPr>
          <w:p w:rsidR="00384B12" w:rsidRPr="00FF1055" w:rsidRDefault="00384B12" w:rsidP="001E32BB">
            <w:pPr>
              <w:ind w:left="960"/>
              <w:rPr>
                <w:sz w:val="20"/>
                <w:szCs w:val="20"/>
              </w:rPr>
            </w:pPr>
            <w:r w:rsidRPr="00FF1055">
              <w:rPr>
                <w:rFonts w:eastAsia="Times New Roman"/>
                <w:sz w:val="17"/>
                <w:szCs w:val="17"/>
              </w:rPr>
              <w:t>зиция США, Акт о нейтралитете. Заключе-</w:t>
            </w:r>
          </w:p>
        </w:tc>
        <w:tc>
          <w:tcPr>
            <w:tcW w:w="3580" w:type="dxa"/>
            <w:gridSpan w:val="3"/>
            <w:vAlign w:val="bottom"/>
          </w:tcPr>
          <w:p w:rsidR="00384B12" w:rsidRPr="00FF1055" w:rsidRDefault="00384B12" w:rsidP="001E32BB">
            <w:pPr>
              <w:ind w:left="120"/>
              <w:rPr>
                <w:sz w:val="20"/>
                <w:szCs w:val="20"/>
              </w:rPr>
            </w:pPr>
            <w:r w:rsidRPr="00FF1055">
              <w:rPr>
                <w:rFonts w:eastAsia="Times New Roman"/>
                <w:sz w:val="17"/>
                <w:szCs w:val="17"/>
              </w:rPr>
              <w:t>отношения   середины   1930-х   гг.»,</w:t>
            </w:r>
          </w:p>
        </w:tc>
        <w:tc>
          <w:tcPr>
            <w:tcW w:w="4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740" w:type="dxa"/>
            <w:vAlign w:val="bottom"/>
          </w:tcPr>
          <w:p w:rsidR="00384B12" w:rsidRPr="00FF1055" w:rsidRDefault="00384B12" w:rsidP="001E32BB">
            <w:pPr>
              <w:rPr>
                <w:sz w:val="17"/>
                <w:szCs w:val="17"/>
              </w:rPr>
            </w:pPr>
          </w:p>
        </w:tc>
        <w:tc>
          <w:tcPr>
            <w:tcW w:w="4880" w:type="dxa"/>
            <w:vAlign w:val="bottom"/>
          </w:tcPr>
          <w:p w:rsidR="00384B12" w:rsidRPr="00FF1055" w:rsidRDefault="00384B12" w:rsidP="001E32BB">
            <w:pPr>
              <w:ind w:left="960"/>
              <w:rPr>
                <w:sz w:val="20"/>
                <w:szCs w:val="20"/>
              </w:rPr>
            </w:pPr>
            <w:r w:rsidRPr="00FF1055">
              <w:rPr>
                <w:rFonts w:eastAsia="Times New Roman"/>
                <w:sz w:val="17"/>
                <w:szCs w:val="17"/>
              </w:rPr>
              <w:t>ние  договоров  между  Японией,  Германией</w:t>
            </w:r>
          </w:p>
        </w:tc>
        <w:tc>
          <w:tcPr>
            <w:tcW w:w="3580" w:type="dxa"/>
            <w:gridSpan w:val="3"/>
            <w:vAlign w:val="bottom"/>
          </w:tcPr>
          <w:p w:rsidR="00384B12" w:rsidRPr="00FF1055" w:rsidRDefault="00384B12" w:rsidP="001E32BB">
            <w:pPr>
              <w:ind w:left="120"/>
              <w:rPr>
                <w:sz w:val="20"/>
                <w:szCs w:val="20"/>
              </w:rPr>
            </w:pPr>
            <w:r w:rsidRPr="00FF1055">
              <w:rPr>
                <w:rFonts w:eastAsia="Times New Roman"/>
                <w:sz w:val="17"/>
                <w:szCs w:val="17"/>
              </w:rPr>
              <w:t xml:space="preserve">на   основании   которой   </w:t>
            </w:r>
            <w:r w:rsidRPr="00FF1055">
              <w:rPr>
                <w:rFonts w:eastAsia="Times New Roman"/>
                <w:b/>
                <w:bCs/>
                <w:sz w:val="17"/>
                <w:szCs w:val="17"/>
              </w:rPr>
              <w:t>соотносить</w:t>
            </w:r>
          </w:p>
        </w:tc>
        <w:tc>
          <w:tcPr>
            <w:tcW w:w="4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740" w:type="dxa"/>
            <w:vAlign w:val="bottom"/>
          </w:tcPr>
          <w:p w:rsidR="00384B12" w:rsidRPr="00FF1055" w:rsidRDefault="00384B12" w:rsidP="001E32BB">
            <w:pPr>
              <w:rPr>
                <w:sz w:val="15"/>
                <w:szCs w:val="15"/>
              </w:rPr>
            </w:pPr>
          </w:p>
        </w:tc>
        <w:tc>
          <w:tcPr>
            <w:tcW w:w="4880" w:type="dxa"/>
            <w:vAlign w:val="bottom"/>
          </w:tcPr>
          <w:p w:rsidR="00384B12" w:rsidRPr="00FF1055" w:rsidRDefault="00384B12" w:rsidP="001E32BB">
            <w:pPr>
              <w:spacing w:line="184" w:lineRule="exact"/>
              <w:ind w:left="960"/>
              <w:rPr>
                <w:sz w:val="20"/>
                <w:szCs w:val="20"/>
              </w:rPr>
            </w:pPr>
            <w:r w:rsidRPr="00FF1055">
              <w:rPr>
                <w:rFonts w:eastAsia="Times New Roman"/>
                <w:sz w:val="17"/>
                <w:szCs w:val="17"/>
              </w:rPr>
              <w:t>и Италией. Аншлюс Австрии. Мюнхенское</w:t>
            </w:r>
          </w:p>
        </w:tc>
        <w:tc>
          <w:tcPr>
            <w:tcW w:w="116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единичные</w:t>
            </w:r>
          </w:p>
        </w:tc>
        <w:tc>
          <w:tcPr>
            <w:tcW w:w="1480" w:type="dxa"/>
            <w:vAlign w:val="bottom"/>
          </w:tcPr>
          <w:p w:rsidR="00384B12" w:rsidRPr="00FF1055" w:rsidRDefault="00384B12" w:rsidP="001E32BB">
            <w:pPr>
              <w:spacing w:line="184" w:lineRule="exact"/>
              <w:ind w:left="180"/>
              <w:rPr>
                <w:sz w:val="20"/>
                <w:szCs w:val="20"/>
              </w:rPr>
            </w:pPr>
            <w:r w:rsidRPr="00FF1055">
              <w:rPr>
                <w:rFonts w:eastAsia="Times New Roman"/>
                <w:sz w:val="17"/>
                <w:szCs w:val="17"/>
              </w:rPr>
              <w:t>исторические</w:t>
            </w:r>
          </w:p>
        </w:tc>
        <w:tc>
          <w:tcPr>
            <w:tcW w:w="940" w:type="dxa"/>
            <w:vAlign w:val="bottom"/>
          </w:tcPr>
          <w:p w:rsidR="00384B12" w:rsidRPr="00FF1055" w:rsidRDefault="00384B12" w:rsidP="001E32BB">
            <w:pPr>
              <w:spacing w:line="184" w:lineRule="exact"/>
              <w:ind w:right="135"/>
              <w:jc w:val="right"/>
              <w:rPr>
                <w:sz w:val="20"/>
                <w:szCs w:val="20"/>
              </w:rPr>
            </w:pPr>
            <w:r w:rsidRPr="00FF1055">
              <w:rPr>
                <w:rFonts w:eastAsia="Times New Roman"/>
                <w:sz w:val="17"/>
                <w:szCs w:val="17"/>
              </w:rPr>
              <w:t>факты</w:t>
            </w:r>
          </w:p>
        </w:tc>
        <w:tc>
          <w:tcPr>
            <w:tcW w:w="4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740" w:type="dxa"/>
            <w:vAlign w:val="bottom"/>
          </w:tcPr>
          <w:p w:rsidR="00384B12" w:rsidRPr="00FF1055" w:rsidRDefault="00384B12" w:rsidP="001E32BB">
            <w:pPr>
              <w:rPr>
                <w:sz w:val="17"/>
                <w:szCs w:val="17"/>
              </w:rPr>
            </w:pPr>
          </w:p>
        </w:tc>
        <w:tc>
          <w:tcPr>
            <w:tcW w:w="4880" w:type="dxa"/>
            <w:vAlign w:val="bottom"/>
          </w:tcPr>
          <w:p w:rsidR="00384B12" w:rsidRPr="00FF1055" w:rsidRDefault="00384B12" w:rsidP="001E32BB">
            <w:pPr>
              <w:ind w:left="960"/>
              <w:rPr>
                <w:sz w:val="20"/>
                <w:szCs w:val="20"/>
              </w:rPr>
            </w:pPr>
            <w:r w:rsidRPr="00FF1055">
              <w:rPr>
                <w:rFonts w:eastAsia="Times New Roman"/>
                <w:sz w:val="17"/>
                <w:szCs w:val="17"/>
              </w:rPr>
              <w:t>соглашение.  Оккупация  Чехословакии  не-</w:t>
            </w:r>
          </w:p>
        </w:tc>
        <w:tc>
          <w:tcPr>
            <w:tcW w:w="3580" w:type="dxa"/>
            <w:gridSpan w:val="3"/>
            <w:vAlign w:val="bottom"/>
          </w:tcPr>
          <w:p w:rsidR="00384B12" w:rsidRPr="00FF1055" w:rsidRDefault="00384B12" w:rsidP="001E32BB">
            <w:pPr>
              <w:ind w:left="120"/>
              <w:rPr>
                <w:sz w:val="20"/>
                <w:szCs w:val="20"/>
              </w:rPr>
            </w:pPr>
            <w:r w:rsidRPr="00FF1055">
              <w:rPr>
                <w:rFonts w:eastAsia="Times New Roman"/>
                <w:sz w:val="17"/>
                <w:szCs w:val="17"/>
              </w:rPr>
              <w:t xml:space="preserve">и  общие  явления.  </w:t>
            </w:r>
            <w:r w:rsidRPr="00FF1055">
              <w:rPr>
                <w:rFonts w:eastAsia="Times New Roman"/>
                <w:b/>
                <w:bCs/>
                <w:sz w:val="17"/>
                <w:szCs w:val="17"/>
              </w:rPr>
              <w:t>Анализировать</w:t>
            </w:r>
          </w:p>
        </w:tc>
        <w:tc>
          <w:tcPr>
            <w:tcW w:w="4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740" w:type="dxa"/>
            <w:vAlign w:val="bottom"/>
          </w:tcPr>
          <w:p w:rsidR="00384B12" w:rsidRPr="00FF1055" w:rsidRDefault="00384B12" w:rsidP="001E32BB">
            <w:pPr>
              <w:rPr>
                <w:sz w:val="16"/>
                <w:szCs w:val="16"/>
              </w:rPr>
            </w:pPr>
          </w:p>
        </w:tc>
        <w:tc>
          <w:tcPr>
            <w:tcW w:w="4880" w:type="dxa"/>
            <w:vAlign w:val="bottom"/>
          </w:tcPr>
          <w:p w:rsidR="00384B12" w:rsidRPr="00FF1055" w:rsidRDefault="00384B12" w:rsidP="001E32BB">
            <w:pPr>
              <w:spacing w:line="190" w:lineRule="exact"/>
              <w:ind w:left="960"/>
              <w:rPr>
                <w:sz w:val="20"/>
                <w:szCs w:val="20"/>
              </w:rPr>
            </w:pPr>
            <w:r w:rsidRPr="00FF1055">
              <w:rPr>
                <w:rFonts w:eastAsia="Times New Roman"/>
                <w:sz w:val="17"/>
                <w:szCs w:val="17"/>
              </w:rPr>
              <w:t>мецкими  войсками.  «Стальной  пакт».  Со-</w:t>
            </w:r>
          </w:p>
        </w:tc>
        <w:tc>
          <w:tcPr>
            <w:tcW w:w="358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карту  военных  конфликтов  и  тер-</w:t>
            </w:r>
          </w:p>
        </w:tc>
        <w:tc>
          <w:tcPr>
            <w:tcW w:w="4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740" w:type="dxa"/>
            <w:vAlign w:val="bottom"/>
          </w:tcPr>
          <w:p w:rsidR="00384B12" w:rsidRPr="00FF1055" w:rsidRDefault="00384B12" w:rsidP="001E32BB">
            <w:pPr>
              <w:rPr>
                <w:sz w:val="15"/>
                <w:szCs w:val="15"/>
              </w:rPr>
            </w:pPr>
          </w:p>
        </w:tc>
        <w:tc>
          <w:tcPr>
            <w:tcW w:w="4880" w:type="dxa"/>
            <w:vAlign w:val="bottom"/>
          </w:tcPr>
          <w:p w:rsidR="00384B12" w:rsidRPr="00FF1055" w:rsidRDefault="00384B12" w:rsidP="001E32BB">
            <w:pPr>
              <w:spacing w:line="184" w:lineRule="exact"/>
              <w:ind w:left="960"/>
              <w:rPr>
                <w:sz w:val="20"/>
                <w:szCs w:val="20"/>
              </w:rPr>
            </w:pPr>
            <w:r w:rsidRPr="00FF1055">
              <w:rPr>
                <w:rFonts w:eastAsia="Times New Roman"/>
                <w:sz w:val="17"/>
                <w:szCs w:val="17"/>
              </w:rPr>
              <w:t>ветско-германский   пакт   о   ненападении</w:t>
            </w:r>
          </w:p>
        </w:tc>
        <w:tc>
          <w:tcPr>
            <w:tcW w:w="3580" w:type="dxa"/>
            <w:gridSpan w:val="3"/>
            <w:vAlign w:val="bottom"/>
          </w:tcPr>
          <w:p w:rsidR="00384B12" w:rsidRPr="00FF1055" w:rsidRDefault="00384B12" w:rsidP="001E32BB">
            <w:pPr>
              <w:spacing w:line="184" w:lineRule="exact"/>
              <w:ind w:left="120"/>
              <w:rPr>
                <w:sz w:val="20"/>
                <w:szCs w:val="20"/>
              </w:rPr>
            </w:pPr>
            <w:r w:rsidRPr="00FF1055">
              <w:rPr>
                <w:rFonts w:eastAsia="Times New Roman"/>
                <w:sz w:val="17"/>
                <w:szCs w:val="17"/>
              </w:rPr>
              <w:t>риториальных  захватов  1930-х  гг.</w:t>
            </w:r>
          </w:p>
        </w:tc>
        <w:tc>
          <w:tcPr>
            <w:tcW w:w="4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740" w:type="dxa"/>
            <w:vAlign w:val="bottom"/>
          </w:tcPr>
          <w:p w:rsidR="00384B12" w:rsidRPr="00FF1055" w:rsidRDefault="00384B12" w:rsidP="001E32BB">
            <w:pPr>
              <w:rPr>
                <w:sz w:val="17"/>
                <w:szCs w:val="17"/>
              </w:rPr>
            </w:pPr>
          </w:p>
        </w:tc>
        <w:tc>
          <w:tcPr>
            <w:tcW w:w="4880" w:type="dxa"/>
            <w:vAlign w:val="bottom"/>
          </w:tcPr>
          <w:p w:rsidR="00384B12" w:rsidRPr="00FF1055" w:rsidRDefault="00384B12" w:rsidP="001E32BB">
            <w:pPr>
              <w:ind w:left="960"/>
              <w:rPr>
                <w:sz w:val="20"/>
                <w:szCs w:val="20"/>
              </w:rPr>
            </w:pPr>
            <w:r w:rsidRPr="00FF1055">
              <w:rPr>
                <w:rFonts w:eastAsia="Times New Roman"/>
                <w:sz w:val="17"/>
                <w:szCs w:val="17"/>
              </w:rPr>
              <w:t>(пакт  Молотова  —  Риббентропа).  Секрет-</w:t>
            </w:r>
          </w:p>
        </w:tc>
        <w:tc>
          <w:tcPr>
            <w:tcW w:w="3580" w:type="dxa"/>
            <w:gridSpan w:val="3"/>
            <w:vAlign w:val="bottom"/>
          </w:tcPr>
          <w:p w:rsidR="00384B12" w:rsidRPr="00FF1055" w:rsidRDefault="00384B12" w:rsidP="001E32BB">
            <w:pPr>
              <w:ind w:left="120"/>
              <w:rPr>
                <w:sz w:val="20"/>
                <w:szCs w:val="20"/>
              </w:rPr>
            </w:pPr>
            <w:r w:rsidRPr="00FF1055">
              <w:rPr>
                <w:rFonts w:eastAsia="Times New Roman"/>
                <w:sz w:val="17"/>
                <w:szCs w:val="17"/>
              </w:rPr>
              <w:t xml:space="preserve">с  опорой  на  легенду,  </w:t>
            </w:r>
            <w:r w:rsidRPr="00FF1055">
              <w:rPr>
                <w:rFonts w:eastAsia="Times New Roman"/>
                <w:b/>
                <w:bCs/>
                <w:sz w:val="17"/>
                <w:szCs w:val="17"/>
              </w:rPr>
              <w:t>наносить</w:t>
            </w:r>
            <w:r w:rsidRPr="00FF1055">
              <w:rPr>
                <w:rFonts w:eastAsia="Times New Roman"/>
                <w:sz w:val="17"/>
                <w:szCs w:val="17"/>
              </w:rPr>
              <w:t xml:space="preserve">  ин-</w:t>
            </w:r>
          </w:p>
        </w:tc>
        <w:tc>
          <w:tcPr>
            <w:tcW w:w="4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740" w:type="dxa"/>
            <w:vAlign w:val="bottom"/>
          </w:tcPr>
          <w:p w:rsidR="00384B12" w:rsidRPr="00FF1055" w:rsidRDefault="00384B12" w:rsidP="001E32BB">
            <w:pPr>
              <w:rPr>
                <w:sz w:val="15"/>
                <w:szCs w:val="15"/>
              </w:rPr>
            </w:pPr>
          </w:p>
        </w:tc>
        <w:tc>
          <w:tcPr>
            <w:tcW w:w="4880" w:type="dxa"/>
            <w:vAlign w:val="bottom"/>
          </w:tcPr>
          <w:p w:rsidR="00384B12" w:rsidRPr="00FF1055" w:rsidRDefault="00384B12" w:rsidP="001E32BB">
            <w:pPr>
              <w:spacing w:line="184" w:lineRule="exact"/>
              <w:ind w:left="960"/>
              <w:rPr>
                <w:sz w:val="20"/>
                <w:szCs w:val="20"/>
              </w:rPr>
            </w:pPr>
            <w:r w:rsidRPr="00FF1055">
              <w:rPr>
                <w:rFonts w:eastAsia="Times New Roman"/>
                <w:sz w:val="17"/>
                <w:szCs w:val="17"/>
              </w:rPr>
              <w:t>ные  протоколы  о  разделе  сфер  влияния</w:t>
            </w:r>
          </w:p>
        </w:tc>
        <w:tc>
          <w:tcPr>
            <w:tcW w:w="116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формацию</w:t>
            </w:r>
          </w:p>
        </w:tc>
        <w:tc>
          <w:tcPr>
            <w:tcW w:w="1480" w:type="dxa"/>
            <w:vAlign w:val="bottom"/>
          </w:tcPr>
          <w:p w:rsidR="00384B12" w:rsidRPr="00FF1055" w:rsidRDefault="00384B12" w:rsidP="001E32BB">
            <w:pPr>
              <w:spacing w:line="184" w:lineRule="exact"/>
              <w:ind w:left="160"/>
              <w:rPr>
                <w:sz w:val="20"/>
                <w:szCs w:val="20"/>
              </w:rPr>
            </w:pPr>
            <w:r w:rsidRPr="00FF1055">
              <w:rPr>
                <w:rFonts w:eastAsia="Times New Roman"/>
                <w:sz w:val="17"/>
                <w:szCs w:val="17"/>
              </w:rPr>
              <w:t>на   контурную</w:t>
            </w:r>
          </w:p>
        </w:tc>
        <w:tc>
          <w:tcPr>
            <w:tcW w:w="940" w:type="dxa"/>
            <w:vAlign w:val="bottom"/>
          </w:tcPr>
          <w:p w:rsidR="00384B12" w:rsidRPr="00FF1055" w:rsidRDefault="00384B12" w:rsidP="001E32BB">
            <w:pPr>
              <w:spacing w:line="184" w:lineRule="exact"/>
              <w:ind w:right="135"/>
              <w:jc w:val="right"/>
              <w:rPr>
                <w:sz w:val="20"/>
                <w:szCs w:val="20"/>
              </w:rPr>
            </w:pPr>
            <w:r w:rsidRPr="00FF1055">
              <w:rPr>
                <w:rFonts w:eastAsia="Times New Roman"/>
                <w:sz w:val="17"/>
                <w:szCs w:val="17"/>
              </w:rPr>
              <w:t>карту.</w:t>
            </w:r>
          </w:p>
        </w:tc>
        <w:tc>
          <w:tcPr>
            <w:tcW w:w="4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740" w:type="dxa"/>
            <w:vAlign w:val="bottom"/>
          </w:tcPr>
          <w:p w:rsidR="00384B12" w:rsidRPr="00FF1055" w:rsidRDefault="00384B12" w:rsidP="001E32BB">
            <w:pPr>
              <w:rPr>
                <w:sz w:val="17"/>
                <w:szCs w:val="17"/>
              </w:rPr>
            </w:pPr>
          </w:p>
        </w:tc>
        <w:tc>
          <w:tcPr>
            <w:tcW w:w="4880" w:type="dxa"/>
            <w:vAlign w:val="bottom"/>
          </w:tcPr>
          <w:p w:rsidR="00384B12" w:rsidRPr="00FF1055" w:rsidRDefault="00384B12" w:rsidP="001E32BB">
            <w:pPr>
              <w:ind w:left="960"/>
              <w:rPr>
                <w:sz w:val="20"/>
                <w:szCs w:val="20"/>
              </w:rPr>
            </w:pPr>
            <w:r w:rsidRPr="00FF1055">
              <w:rPr>
                <w:rFonts w:eastAsia="Times New Roman"/>
                <w:sz w:val="17"/>
                <w:szCs w:val="17"/>
              </w:rPr>
              <w:t>между  СССР  и  Германией.</w:t>
            </w:r>
          </w:p>
        </w:tc>
        <w:tc>
          <w:tcPr>
            <w:tcW w:w="3580" w:type="dxa"/>
            <w:gridSpan w:val="3"/>
            <w:vAlign w:val="bottom"/>
          </w:tcPr>
          <w:p w:rsidR="00384B12" w:rsidRPr="00FF1055" w:rsidRDefault="00384B12" w:rsidP="001E32BB">
            <w:pPr>
              <w:ind w:left="120"/>
              <w:rPr>
                <w:sz w:val="20"/>
                <w:szCs w:val="20"/>
              </w:rPr>
            </w:pPr>
            <w:r w:rsidRPr="00FF1055">
              <w:rPr>
                <w:rFonts w:eastAsia="Times New Roman"/>
                <w:b/>
                <w:bCs/>
                <w:sz w:val="17"/>
                <w:szCs w:val="17"/>
              </w:rPr>
              <w:t xml:space="preserve">Приводить   </w:t>
            </w:r>
            <w:r w:rsidRPr="00FF1055">
              <w:rPr>
                <w:rFonts w:eastAsia="Times New Roman"/>
                <w:sz w:val="17"/>
                <w:szCs w:val="17"/>
              </w:rPr>
              <w:t>оценки   пакта   Молото-</w:t>
            </w:r>
          </w:p>
        </w:tc>
        <w:tc>
          <w:tcPr>
            <w:tcW w:w="4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740" w:type="dxa"/>
            <w:vAlign w:val="bottom"/>
          </w:tcPr>
          <w:p w:rsidR="00384B12" w:rsidRPr="00FF1055" w:rsidRDefault="00384B12" w:rsidP="001E32BB">
            <w:pPr>
              <w:rPr>
                <w:sz w:val="15"/>
                <w:szCs w:val="15"/>
              </w:rPr>
            </w:pPr>
          </w:p>
        </w:tc>
        <w:tc>
          <w:tcPr>
            <w:tcW w:w="4880" w:type="dxa"/>
            <w:vAlign w:val="bottom"/>
          </w:tcPr>
          <w:p w:rsidR="00384B12" w:rsidRPr="00FF1055" w:rsidRDefault="00384B12" w:rsidP="001E32BB">
            <w:pPr>
              <w:spacing w:line="184" w:lineRule="exact"/>
              <w:ind w:left="96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12,  с.  44–47;</w:t>
            </w:r>
          </w:p>
        </w:tc>
        <w:tc>
          <w:tcPr>
            <w:tcW w:w="3580" w:type="dxa"/>
            <w:gridSpan w:val="3"/>
            <w:vAlign w:val="bottom"/>
          </w:tcPr>
          <w:p w:rsidR="00384B12" w:rsidRPr="00FF1055" w:rsidRDefault="00384B12" w:rsidP="001E32BB">
            <w:pPr>
              <w:spacing w:line="184" w:lineRule="exact"/>
              <w:ind w:left="120"/>
              <w:rPr>
                <w:sz w:val="20"/>
                <w:szCs w:val="20"/>
              </w:rPr>
            </w:pPr>
            <w:r w:rsidRPr="00FF1055">
              <w:rPr>
                <w:rFonts w:eastAsia="Times New Roman"/>
                <w:sz w:val="17"/>
                <w:szCs w:val="17"/>
              </w:rPr>
              <w:t>ва  —  Риббентропа,  изложенные  в</w:t>
            </w:r>
          </w:p>
        </w:tc>
        <w:tc>
          <w:tcPr>
            <w:tcW w:w="4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740" w:type="dxa"/>
            <w:vAlign w:val="bottom"/>
          </w:tcPr>
          <w:p w:rsidR="00384B12" w:rsidRPr="00FF1055" w:rsidRDefault="00384B12" w:rsidP="001E32BB">
            <w:pPr>
              <w:rPr>
                <w:sz w:val="17"/>
                <w:szCs w:val="17"/>
              </w:rPr>
            </w:pPr>
          </w:p>
        </w:tc>
        <w:tc>
          <w:tcPr>
            <w:tcW w:w="4880" w:type="dxa"/>
            <w:vAlign w:val="bottom"/>
          </w:tcPr>
          <w:p w:rsidR="00384B12" w:rsidRPr="00FF1055" w:rsidRDefault="00384B12" w:rsidP="001E32BB">
            <w:pPr>
              <w:ind w:left="960"/>
              <w:rPr>
                <w:sz w:val="20"/>
                <w:szCs w:val="20"/>
              </w:rPr>
            </w:pPr>
            <w:r w:rsidRPr="00FF1055">
              <w:rPr>
                <w:rFonts w:eastAsia="Times New Roman"/>
                <w:sz w:val="17"/>
                <w:szCs w:val="17"/>
              </w:rPr>
              <w:t>Тетрадь-тренажёр;Атлас;Электронное</w:t>
            </w:r>
          </w:p>
        </w:tc>
        <w:tc>
          <w:tcPr>
            <w:tcW w:w="3580" w:type="dxa"/>
            <w:gridSpan w:val="3"/>
            <w:vAlign w:val="bottom"/>
          </w:tcPr>
          <w:p w:rsidR="00384B12" w:rsidRPr="00FF1055" w:rsidRDefault="00384B12" w:rsidP="001E32BB">
            <w:pPr>
              <w:ind w:left="120"/>
              <w:rPr>
                <w:sz w:val="20"/>
                <w:szCs w:val="20"/>
              </w:rPr>
            </w:pPr>
            <w:r w:rsidRPr="00FF1055">
              <w:rPr>
                <w:rFonts w:eastAsia="Times New Roman"/>
                <w:sz w:val="17"/>
                <w:szCs w:val="17"/>
              </w:rPr>
              <w:t xml:space="preserve">учебной   литературе.   </w:t>
            </w:r>
            <w:r w:rsidRPr="00FF1055">
              <w:rPr>
                <w:rFonts w:eastAsia="Times New Roman"/>
                <w:b/>
                <w:bCs/>
                <w:sz w:val="17"/>
                <w:szCs w:val="17"/>
              </w:rPr>
              <w:t>Высказывать</w:t>
            </w:r>
          </w:p>
        </w:tc>
        <w:tc>
          <w:tcPr>
            <w:tcW w:w="4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740" w:type="dxa"/>
            <w:vAlign w:val="bottom"/>
          </w:tcPr>
          <w:p w:rsidR="00384B12" w:rsidRPr="00FF1055" w:rsidRDefault="00384B12" w:rsidP="001E32BB">
            <w:pPr>
              <w:rPr>
                <w:sz w:val="16"/>
                <w:szCs w:val="16"/>
              </w:rPr>
            </w:pPr>
          </w:p>
        </w:tc>
        <w:tc>
          <w:tcPr>
            <w:tcW w:w="4880" w:type="dxa"/>
            <w:vAlign w:val="bottom"/>
          </w:tcPr>
          <w:p w:rsidR="00384B12" w:rsidRPr="00FF1055" w:rsidRDefault="00384B12" w:rsidP="001E32BB">
            <w:pPr>
              <w:spacing w:line="190" w:lineRule="exact"/>
              <w:ind w:left="960"/>
              <w:rPr>
                <w:sz w:val="20"/>
                <w:szCs w:val="20"/>
              </w:rPr>
            </w:pPr>
            <w:r w:rsidRPr="00FF1055">
              <w:rPr>
                <w:rFonts w:eastAsia="Times New Roman"/>
                <w:sz w:val="17"/>
                <w:szCs w:val="17"/>
              </w:rPr>
              <w:t>приложение  к  учебнику</w:t>
            </w:r>
          </w:p>
        </w:tc>
        <w:tc>
          <w:tcPr>
            <w:tcW w:w="358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суждения  о  значении  Мюнхенского</w:t>
            </w:r>
          </w:p>
        </w:tc>
        <w:tc>
          <w:tcPr>
            <w:tcW w:w="4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740" w:type="dxa"/>
            <w:vAlign w:val="bottom"/>
          </w:tcPr>
          <w:p w:rsidR="00384B12" w:rsidRPr="00FF1055" w:rsidRDefault="00384B12" w:rsidP="001E32BB">
            <w:pPr>
              <w:rPr>
                <w:sz w:val="16"/>
                <w:szCs w:val="16"/>
              </w:rPr>
            </w:pPr>
          </w:p>
        </w:tc>
        <w:tc>
          <w:tcPr>
            <w:tcW w:w="4880" w:type="dxa"/>
            <w:vAlign w:val="bottom"/>
          </w:tcPr>
          <w:p w:rsidR="00384B12" w:rsidRPr="00FF1055" w:rsidRDefault="00384B12" w:rsidP="001E32BB">
            <w:pPr>
              <w:rPr>
                <w:sz w:val="16"/>
                <w:szCs w:val="16"/>
              </w:rPr>
            </w:pPr>
          </w:p>
        </w:tc>
        <w:tc>
          <w:tcPr>
            <w:tcW w:w="358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соглашения  и  пакта  Молотова  —</w:t>
            </w:r>
          </w:p>
        </w:tc>
        <w:tc>
          <w:tcPr>
            <w:tcW w:w="4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740" w:type="dxa"/>
            <w:vAlign w:val="bottom"/>
          </w:tcPr>
          <w:p w:rsidR="00384B12" w:rsidRPr="00FF1055" w:rsidRDefault="00384B12" w:rsidP="001E32BB">
            <w:pPr>
              <w:rPr>
                <w:sz w:val="15"/>
                <w:szCs w:val="15"/>
              </w:rPr>
            </w:pPr>
          </w:p>
        </w:tc>
        <w:tc>
          <w:tcPr>
            <w:tcW w:w="4880" w:type="dxa"/>
            <w:vAlign w:val="bottom"/>
          </w:tcPr>
          <w:p w:rsidR="00384B12" w:rsidRPr="00FF1055" w:rsidRDefault="00384B12" w:rsidP="001E32BB">
            <w:pPr>
              <w:rPr>
                <w:sz w:val="15"/>
                <w:szCs w:val="15"/>
              </w:rPr>
            </w:pPr>
          </w:p>
        </w:tc>
        <w:tc>
          <w:tcPr>
            <w:tcW w:w="3580" w:type="dxa"/>
            <w:gridSpan w:val="3"/>
            <w:vAlign w:val="bottom"/>
          </w:tcPr>
          <w:p w:rsidR="00384B12" w:rsidRPr="00FF1055" w:rsidRDefault="00384B12" w:rsidP="001E32BB">
            <w:pPr>
              <w:spacing w:line="184" w:lineRule="exact"/>
              <w:ind w:left="120"/>
              <w:rPr>
                <w:sz w:val="20"/>
                <w:szCs w:val="20"/>
              </w:rPr>
            </w:pPr>
            <w:r w:rsidRPr="00FF1055">
              <w:rPr>
                <w:rFonts w:eastAsia="Times New Roman"/>
                <w:sz w:val="17"/>
                <w:szCs w:val="17"/>
              </w:rPr>
              <w:t>Риббентропа  для  эскалации  миро-</w:t>
            </w:r>
          </w:p>
        </w:tc>
        <w:tc>
          <w:tcPr>
            <w:tcW w:w="4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740" w:type="dxa"/>
            <w:vAlign w:val="bottom"/>
          </w:tcPr>
          <w:p w:rsidR="00384B12" w:rsidRPr="00FF1055" w:rsidRDefault="00384B12" w:rsidP="001E32BB">
            <w:pPr>
              <w:rPr>
                <w:sz w:val="17"/>
                <w:szCs w:val="17"/>
              </w:rPr>
            </w:pPr>
          </w:p>
        </w:tc>
        <w:tc>
          <w:tcPr>
            <w:tcW w:w="4880" w:type="dxa"/>
            <w:vAlign w:val="bottom"/>
          </w:tcPr>
          <w:p w:rsidR="00384B12" w:rsidRPr="00FF1055" w:rsidRDefault="00384B12" w:rsidP="001E32BB">
            <w:pPr>
              <w:rPr>
                <w:sz w:val="17"/>
                <w:szCs w:val="17"/>
              </w:rPr>
            </w:pPr>
          </w:p>
        </w:tc>
        <w:tc>
          <w:tcPr>
            <w:tcW w:w="3580" w:type="dxa"/>
            <w:gridSpan w:val="3"/>
            <w:vAlign w:val="bottom"/>
          </w:tcPr>
          <w:p w:rsidR="00384B12" w:rsidRPr="00FF1055" w:rsidRDefault="00384B12" w:rsidP="001E32BB">
            <w:pPr>
              <w:ind w:left="120"/>
              <w:rPr>
                <w:sz w:val="20"/>
                <w:szCs w:val="20"/>
              </w:rPr>
            </w:pPr>
            <w:r w:rsidRPr="00FF1055">
              <w:rPr>
                <w:rFonts w:eastAsia="Times New Roman"/>
                <w:sz w:val="17"/>
                <w:szCs w:val="17"/>
              </w:rPr>
              <w:t xml:space="preserve">вой  войны.  </w:t>
            </w:r>
            <w:r w:rsidRPr="00FF1055">
              <w:rPr>
                <w:rFonts w:eastAsia="Times New Roman"/>
                <w:b/>
                <w:bCs/>
                <w:sz w:val="17"/>
                <w:szCs w:val="17"/>
              </w:rPr>
              <w:t>Использовать</w:t>
            </w:r>
            <w:r w:rsidRPr="00FF1055">
              <w:rPr>
                <w:rFonts w:eastAsia="Times New Roman"/>
                <w:sz w:val="17"/>
                <w:szCs w:val="17"/>
              </w:rPr>
              <w:t xml:space="preserve">  знания  о</w:t>
            </w:r>
          </w:p>
        </w:tc>
        <w:tc>
          <w:tcPr>
            <w:tcW w:w="4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740" w:type="dxa"/>
            <w:vAlign w:val="bottom"/>
          </w:tcPr>
          <w:p w:rsidR="00384B12" w:rsidRPr="00FF1055" w:rsidRDefault="00384B12" w:rsidP="001E32BB">
            <w:pPr>
              <w:rPr>
                <w:sz w:val="16"/>
                <w:szCs w:val="16"/>
              </w:rPr>
            </w:pPr>
          </w:p>
        </w:tc>
        <w:tc>
          <w:tcPr>
            <w:tcW w:w="4880" w:type="dxa"/>
            <w:vAlign w:val="bottom"/>
          </w:tcPr>
          <w:p w:rsidR="00384B12" w:rsidRPr="00FF1055" w:rsidRDefault="00384B12" w:rsidP="001E32BB">
            <w:pPr>
              <w:rPr>
                <w:sz w:val="16"/>
                <w:szCs w:val="16"/>
              </w:rPr>
            </w:pPr>
          </w:p>
        </w:tc>
        <w:tc>
          <w:tcPr>
            <w:tcW w:w="358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внешней  политике  второй  полови-</w:t>
            </w:r>
          </w:p>
        </w:tc>
        <w:tc>
          <w:tcPr>
            <w:tcW w:w="4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740" w:type="dxa"/>
            <w:vAlign w:val="bottom"/>
          </w:tcPr>
          <w:p w:rsidR="00384B12" w:rsidRPr="00FF1055" w:rsidRDefault="00384B12" w:rsidP="001E32BB">
            <w:pPr>
              <w:rPr>
                <w:sz w:val="16"/>
                <w:szCs w:val="16"/>
              </w:rPr>
            </w:pPr>
          </w:p>
        </w:tc>
        <w:tc>
          <w:tcPr>
            <w:tcW w:w="4880" w:type="dxa"/>
            <w:vAlign w:val="bottom"/>
          </w:tcPr>
          <w:p w:rsidR="00384B12" w:rsidRPr="00FF1055" w:rsidRDefault="00384B12" w:rsidP="001E32BB">
            <w:pPr>
              <w:rPr>
                <w:sz w:val="16"/>
                <w:szCs w:val="16"/>
              </w:rPr>
            </w:pPr>
          </w:p>
        </w:tc>
        <w:tc>
          <w:tcPr>
            <w:tcW w:w="358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ны  1930-х  гг.  как  основу  для  по-</w:t>
            </w:r>
          </w:p>
        </w:tc>
        <w:tc>
          <w:tcPr>
            <w:tcW w:w="4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740" w:type="dxa"/>
            <w:vAlign w:val="bottom"/>
          </w:tcPr>
          <w:p w:rsidR="00384B12" w:rsidRPr="00FF1055" w:rsidRDefault="00384B12" w:rsidP="001E32BB">
            <w:pPr>
              <w:rPr>
                <w:sz w:val="16"/>
                <w:szCs w:val="16"/>
              </w:rPr>
            </w:pPr>
          </w:p>
        </w:tc>
        <w:tc>
          <w:tcPr>
            <w:tcW w:w="4880" w:type="dxa"/>
            <w:vAlign w:val="bottom"/>
          </w:tcPr>
          <w:p w:rsidR="00384B12" w:rsidRPr="00FF1055" w:rsidRDefault="00384B12" w:rsidP="001E32BB">
            <w:pPr>
              <w:rPr>
                <w:sz w:val="16"/>
                <w:szCs w:val="16"/>
              </w:rPr>
            </w:pPr>
          </w:p>
        </w:tc>
        <w:tc>
          <w:tcPr>
            <w:tcW w:w="358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нимания важности совместных дей-</w:t>
            </w:r>
          </w:p>
        </w:tc>
        <w:tc>
          <w:tcPr>
            <w:tcW w:w="4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740" w:type="dxa"/>
            <w:vAlign w:val="bottom"/>
          </w:tcPr>
          <w:p w:rsidR="00384B12" w:rsidRPr="00FF1055" w:rsidRDefault="00384B12" w:rsidP="001E32BB">
            <w:pPr>
              <w:rPr>
                <w:sz w:val="16"/>
                <w:szCs w:val="16"/>
              </w:rPr>
            </w:pPr>
          </w:p>
        </w:tc>
        <w:tc>
          <w:tcPr>
            <w:tcW w:w="4880" w:type="dxa"/>
            <w:vAlign w:val="bottom"/>
          </w:tcPr>
          <w:p w:rsidR="00384B12" w:rsidRPr="00FF1055" w:rsidRDefault="00384B12" w:rsidP="001E32BB">
            <w:pPr>
              <w:rPr>
                <w:sz w:val="16"/>
                <w:szCs w:val="16"/>
              </w:rPr>
            </w:pPr>
          </w:p>
        </w:tc>
        <w:tc>
          <w:tcPr>
            <w:tcW w:w="358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ствий   международного   сообщества</w:t>
            </w:r>
          </w:p>
        </w:tc>
        <w:tc>
          <w:tcPr>
            <w:tcW w:w="4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740" w:type="dxa"/>
            <w:vAlign w:val="bottom"/>
          </w:tcPr>
          <w:p w:rsidR="00384B12" w:rsidRPr="00FF1055" w:rsidRDefault="00384B12" w:rsidP="001E32BB">
            <w:pPr>
              <w:rPr>
                <w:sz w:val="16"/>
                <w:szCs w:val="16"/>
              </w:rPr>
            </w:pPr>
          </w:p>
        </w:tc>
        <w:tc>
          <w:tcPr>
            <w:tcW w:w="4880" w:type="dxa"/>
            <w:vAlign w:val="bottom"/>
          </w:tcPr>
          <w:p w:rsidR="00384B12" w:rsidRPr="00FF1055" w:rsidRDefault="00384B12" w:rsidP="001E32BB">
            <w:pPr>
              <w:rPr>
                <w:sz w:val="16"/>
                <w:szCs w:val="16"/>
              </w:rPr>
            </w:pPr>
          </w:p>
        </w:tc>
        <w:tc>
          <w:tcPr>
            <w:tcW w:w="358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для  сдерживания  агрессора,  ответ-</w:t>
            </w:r>
          </w:p>
        </w:tc>
        <w:tc>
          <w:tcPr>
            <w:tcW w:w="4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740" w:type="dxa"/>
            <w:vAlign w:val="bottom"/>
          </w:tcPr>
          <w:p w:rsidR="00384B12" w:rsidRPr="00FF1055" w:rsidRDefault="00384B12" w:rsidP="001E32BB">
            <w:pPr>
              <w:rPr>
                <w:sz w:val="16"/>
                <w:szCs w:val="16"/>
              </w:rPr>
            </w:pPr>
          </w:p>
        </w:tc>
        <w:tc>
          <w:tcPr>
            <w:tcW w:w="4880" w:type="dxa"/>
            <w:vAlign w:val="bottom"/>
          </w:tcPr>
          <w:p w:rsidR="00384B12" w:rsidRPr="00FF1055" w:rsidRDefault="00384B12" w:rsidP="001E32BB">
            <w:pPr>
              <w:rPr>
                <w:sz w:val="16"/>
                <w:szCs w:val="16"/>
              </w:rPr>
            </w:pPr>
          </w:p>
        </w:tc>
        <w:tc>
          <w:tcPr>
            <w:tcW w:w="11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ственности</w:t>
            </w:r>
          </w:p>
        </w:tc>
        <w:tc>
          <w:tcPr>
            <w:tcW w:w="1480" w:type="dxa"/>
            <w:vAlign w:val="bottom"/>
          </w:tcPr>
          <w:p w:rsidR="00384B12" w:rsidRPr="00FF1055" w:rsidRDefault="00384B12" w:rsidP="001E32BB">
            <w:pPr>
              <w:spacing w:line="190" w:lineRule="exact"/>
              <w:ind w:left="80"/>
              <w:rPr>
                <w:sz w:val="20"/>
                <w:szCs w:val="20"/>
              </w:rPr>
            </w:pPr>
            <w:r w:rsidRPr="00FF1055">
              <w:rPr>
                <w:rFonts w:eastAsia="Times New Roman"/>
                <w:sz w:val="17"/>
                <w:szCs w:val="17"/>
              </w:rPr>
              <w:t>политических</w:t>
            </w:r>
          </w:p>
        </w:tc>
        <w:tc>
          <w:tcPr>
            <w:tcW w:w="940" w:type="dxa"/>
            <w:vAlign w:val="bottom"/>
          </w:tcPr>
          <w:p w:rsidR="00384B12" w:rsidRPr="00FF1055" w:rsidRDefault="00384B12" w:rsidP="001E32BB">
            <w:pPr>
              <w:spacing w:line="190" w:lineRule="exact"/>
              <w:ind w:right="135"/>
              <w:jc w:val="right"/>
              <w:rPr>
                <w:sz w:val="20"/>
                <w:szCs w:val="20"/>
              </w:rPr>
            </w:pPr>
            <w:r w:rsidRPr="00FF1055">
              <w:rPr>
                <w:rFonts w:eastAsia="Times New Roman"/>
                <w:sz w:val="17"/>
                <w:szCs w:val="17"/>
              </w:rPr>
              <w:t>лидеров</w:t>
            </w:r>
          </w:p>
        </w:tc>
        <w:tc>
          <w:tcPr>
            <w:tcW w:w="4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740" w:type="dxa"/>
            <w:vAlign w:val="bottom"/>
          </w:tcPr>
          <w:p w:rsidR="00384B12" w:rsidRPr="00FF1055" w:rsidRDefault="00384B12" w:rsidP="001E32BB">
            <w:pPr>
              <w:rPr>
                <w:sz w:val="16"/>
                <w:szCs w:val="16"/>
              </w:rPr>
            </w:pPr>
          </w:p>
        </w:tc>
        <w:tc>
          <w:tcPr>
            <w:tcW w:w="4880" w:type="dxa"/>
            <w:vAlign w:val="bottom"/>
          </w:tcPr>
          <w:p w:rsidR="00384B12" w:rsidRPr="00FF1055" w:rsidRDefault="00384B12" w:rsidP="001E32BB">
            <w:pPr>
              <w:rPr>
                <w:sz w:val="16"/>
                <w:szCs w:val="16"/>
              </w:rPr>
            </w:pPr>
          </w:p>
        </w:tc>
        <w:tc>
          <w:tcPr>
            <w:tcW w:w="358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за  последствия  решений,  подобных</w:t>
            </w:r>
          </w:p>
        </w:tc>
        <w:tc>
          <w:tcPr>
            <w:tcW w:w="4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740" w:type="dxa"/>
            <w:vAlign w:val="bottom"/>
          </w:tcPr>
          <w:p w:rsidR="00384B12" w:rsidRPr="00FF1055" w:rsidRDefault="00384B12" w:rsidP="001E32BB">
            <w:pPr>
              <w:rPr>
                <w:sz w:val="16"/>
                <w:szCs w:val="16"/>
              </w:rPr>
            </w:pPr>
          </w:p>
        </w:tc>
        <w:tc>
          <w:tcPr>
            <w:tcW w:w="4880" w:type="dxa"/>
            <w:vAlign w:val="bottom"/>
          </w:tcPr>
          <w:p w:rsidR="00384B12" w:rsidRPr="00FF1055" w:rsidRDefault="00384B12" w:rsidP="001E32BB">
            <w:pPr>
              <w:rPr>
                <w:sz w:val="16"/>
                <w:szCs w:val="16"/>
              </w:rPr>
            </w:pPr>
          </w:p>
        </w:tc>
        <w:tc>
          <w:tcPr>
            <w:tcW w:w="358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Мюнхенскому  соглашению  и  пакту</w:t>
            </w:r>
          </w:p>
        </w:tc>
        <w:tc>
          <w:tcPr>
            <w:tcW w:w="40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w w:val="96"/>
                <w:sz w:val="21"/>
                <w:szCs w:val="21"/>
              </w:rPr>
              <w:t>155</w:t>
            </w:r>
          </w:p>
        </w:tc>
        <w:tc>
          <w:tcPr>
            <w:tcW w:w="0" w:type="dxa"/>
            <w:vAlign w:val="bottom"/>
          </w:tcPr>
          <w:p w:rsidR="00384B12" w:rsidRPr="00FF1055" w:rsidRDefault="00384B12" w:rsidP="001E32BB">
            <w:pPr>
              <w:rPr>
                <w:sz w:val="1"/>
                <w:szCs w:val="1"/>
              </w:rPr>
            </w:pPr>
          </w:p>
        </w:tc>
      </w:tr>
      <w:tr w:rsidR="00384B12" w:rsidRPr="00FF1055" w:rsidTr="001E32BB">
        <w:trPr>
          <w:trHeight w:val="162"/>
        </w:trPr>
        <w:tc>
          <w:tcPr>
            <w:tcW w:w="1740" w:type="dxa"/>
            <w:vAlign w:val="bottom"/>
          </w:tcPr>
          <w:p w:rsidR="00384B12" w:rsidRPr="00FF1055" w:rsidRDefault="00384B12" w:rsidP="001E32BB">
            <w:pPr>
              <w:rPr>
                <w:sz w:val="14"/>
                <w:szCs w:val="14"/>
              </w:rPr>
            </w:pPr>
          </w:p>
        </w:tc>
        <w:tc>
          <w:tcPr>
            <w:tcW w:w="4880" w:type="dxa"/>
            <w:vAlign w:val="bottom"/>
          </w:tcPr>
          <w:p w:rsidR="00384B12" w:rsidRPr="00FF1055" w:rsidRDefault="00384B12" w:rsidP="001E32BB">
            <w:pPr>
              <w:rPr>
                <w:sz w:val="14"/>
                <w:szCs w:val="14"/>
              </w:rPr>
            </w:pPr>
          </w:p>
        </w:tc>
        <w:tc>
          <w:tcPr>
            <w:tcW w:w="2640" w:type="dxa"/>
            <w:gridSpan w:val="2"/>
            <w:vMerge w:val="restart"/>
            <w:vAlign w:val="bottom"/>
          </w:tcPr>
          <w:p w:rsidR="00384B12" w:rsidRPr="00FF1055" w:rsidRDefault="00384B12" w:rsidP="001E32BB">
            <w:pPr>
              <w:spacing w:line="190" w:lineRule="exact"/>
              <w:ind w:left="120"/>
              <w:rPr>
                <w:sz w:val="20"/>
                <w:szCs w:val="20"/>
              </w:rPr>
            </w:pPr>
            <w:r w:rsidRPr="00FF1055">
              <w:rPr>
                <w:rFonts w:eastAsia="Times New Roman"/>
                <w:sz w:val="17"/>
                <w:szCs w:val="17"/>
              </w:rPr>
              <w:t>Молотова  —  Риббентропа.</w:t>
            </w:r>
          </w:p>
        </w:tc>
        <w:tc>
          <w:tcPr>
            <w:tcW w:w="940" w:type="dxa"/>
            <w:vAlign w:val="bottom"/>
          </w:tcPr>
          <w:p w:rsidR="00384B12" w:rsidRPr="00FF1055" w:rsidRDefault="00384B12" w:rsidP="001E32BB">
            <w:pPr>
              <w:rPr>
                <w:sz w:val="14"/>
                <w:szCs w:val="14"/>
              </w:rPr>
            </w:pPr>
          </w:p>
        </w:tc>
        <w:tc>
          <w:tcPr>
            <w:tcW w:w="400" w:type="dxa"/>
            <w:vMerge/>
            <w:vAlign w:val="bottom"/>
          </w:tcPr>
          <w:p w:rsidR="00384B12" w:rsidRPr="00FF1055" w:rsidRDefault="00384B12" w:rsidP="001E32BB">
            <w:pPr>
              <w:rPr>
                <w:sz w:val="14"/>
                <w:szCs w:val="14"/>
              </w:rPr>
            </w:pPr>
          </w:p>
        </w:tc>
        <w:tc>
          <w:tcPr>
            <w:tcW w:w="0" w:type="dxa"/>
            <w:vAlign w:val="bottom"/>
          </w:tcPr>
          <w:p w:rsidR="00384B12" w:rsidRPr="00FF1055" w:rsidRDefault="00384B12" w:rsidP="001E32BB">
            <w:pPr>
              <w:rPr>
                <w:sz w:val="1"/>
                <w:szCs w:val="1"/>
              </w:rPr>
            </w:pPr>
          </w:p>
        </w:tc>
      </w:tr>
      <w:tr w:rsidR="00384B12" w:rsidRPr="00FF1055" w:rsidTr="001E32BB">
        <w:trPr>
          <w:trHeight w:val="28"/>
        </w:trPr>
        <w:tc>
          <w:tcPr>
            <w:tcW w:w="1740" w:type="dxa"/>
            <w:vAlign w:val="bottom"/>
          </w:tcPr>
          <w:p w:rsidR="00384B12" w:rsidRPr="00FF1055" w:rsidRDefault="00384B12" w:rsidP="001E32BB">
            <w:pPr>
              <w:rPr>
                <w:sz w:val="2"/>
                <w:szCs w:val="2"/>
              </w:rPr>
            </w:pPr>
          </w:p>
        </w:tc>
        <w:tc>
          <w:tcPr>
            <w:tcW w:w="4880" w:type="dxa"/>
            <w:vAlign w:val="bottom"/>
          </w:tcPr>
          <w:p w:rsidR="00384B12" w:rsidRPr="00FF1055" w:rsidRDefault="00384B12" w:rsidP="001E32BB">
            <w:pPr>
              <w:rPr>
                <w:sz w:val="2"/>
                <w:szCs w:val="2"/>
              </w:rPr>
            </w:pPr>
          </w:p>
        </w:tc>
        <w:tc>
          <w:tcPr>
            <w:tcW w:w="2640" w:type="dxa"/>
            <w:gridSpan w:val="2"/>
            <w:vMerge/>
            <w:vAlign w:val="bottom"/>
          </w:tcPr>
          <w:p w:rsidR="00384B12" w:rsidRPr="00FF1055" w:rsidRDefault="00384B12" w:rsidP="001E32BB">
            <w:pPr>
              <w:rPr>
                <w:sz w:val="2"/>
                <w:szCs w:val="2"/>
              </w:rPr>
            </w:pPr>
          </w:p>
        </w:tc>
        <w:tc>
          <w:tcPr>
            <w:tcW w:w="940" w:type="dxa"/>
            <w:vAlign w:val="bottom"/>
          </w:tcPr>
          <w:p w:rsidR="00384B12" w:rsidRPr="00FF1055" w:rsidRDefault="00384B12" w:rsidP="001E32BB">
            <w:pPr>
              <w:rPr>
                <w:sz w:val="2"/>
                <w:szCs w:val="2"/>
              </w:rPr>
            </w:pPr>
          </w:p>
        </w:tc>
        <w:tc>
          <w:tcPr>
            <w:tcW w:w="40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bl>
    <w:p w:rsidR="00384B12" w:rsidRPr="00FF1055" w:rsidRDefault="0004475F" w:rsidP="00384B12">
      <w:pPr>
        <w:spacing w:line="20" w:lineRule="exact"/>
        <w:rPr>
          <w:sz w:val="20"/>
          <w:szCs w:val="20"/>
        </w:rPr>
      </w:pPr>
      <w:r>
        <w:rPr>
          <w:sz w:val="20"/>
          <w:szCs w:val="20"/>
        </w:rPr>
        <w:pict>
          <v:line id="Shape 223" o:spid="_x0000_s1397" style="position:absolute;z-index:251960320;visibility:visible;mso-wrap-distance-left:0;mso-wrap-distance-right:0;mso-position-horizontal-relative:text;mso-position-vertical-relative:text" from="-5.7pt,10.25pt" to="504.5pt,10.25pt" o:allowincell="f" strokeweight=".5pt"/>
        </w:pict>
      </w:r>
    </w:p>
    <w:p w:rsidR="00384B12" w:rsidRPr="00FF1055" w:rsidRDefault="00384B12" w:rsidP="00384B12">
      <w:pPr>
        <w:sectPr w:rsidR="00384B12" w:rsidRPr="00FF1055">
          <w:pgSz w:w="12760" w:h="8220" w:orient="landscape"/>
          <w:pgMar w:top="790" w:right="936" w:bottom="779" w:left="1220" w:header="0" w:footer="0" w:gutter="0"/>
          <w:cols w:space="720" w:equalWidth="0">
            <w:col w:w="10600"/>
          </w:cols>
        </w:sectPr>
      </w:pPr>
    </w:p>
    <w:p w:rsidR="00384B12" w:rsidRPr="00FF1055" w:rsidRDefault="00384B12" w:rsidP="00384B12">
      <w:pPr>
        <w:ind w:left="9040"/>
        <w:rPr>
          <w:sz w:val="20"/>
          <w:szCs w:val="20"/>
        </w:rPr>
      </w:pPr>
      <w:bookmarkStart w:id="154" w:name="page158"/>
      <w:bookmarkEnd w:id="154"/>
      <w:r w:rsidRPr="00FF1055">
        <w:rPr>
          <w:rFonts w:eastAsia="Times New Roman"/>
          <w:i/>
          <w:iCs/>
          <w:sz w:val="17"/>
          <w:szCs w:val="17"/>
        </w:rPr>
        <w:t>Продолжение</w:t>
      </w:r>
    </w:p>
    <w:p w:rsidR="00384B12" w:rsidRPr="00FF1055" w:rsidRDefault="00384B12" w:rsidP="00384B12">
      <w:pPr>
        <w:spacing w:line="1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940"/>
        <w:gridCol w:w="1000"/>
        <w:gridCol w:w="780"/>
        <w:gridCol w:w="4040"/>
        <w:gridCol w:w="1080"/>
        <w:gridCol w:w="620"/>
        <w:gridCol w:w="480"/>
        <w:gridCol w:w="520"/>
        <w:gridCol w:w="760"/>
      </w:tblGrid>
      <w:tr w:rsidR="00384B12" w:rsidRPr="00FF1055" w:rsidTr="001E32BB">
        <w:trPr>
          <w:trHeight w:val="262"/>
        </w:trPr>
        <w:tc>
          <w:tcPr>
            <w:tcW w:w="2720" w:type="dxa"/>
            <w:gridSpan w:val="3"/>
            <w:tcBorders>
              <w:top w:val="single" w:sz="8" w:space="0" w:color="auto"/>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top w:val="single" w:sz="8" w:space="0" w:color="auto"/>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5"/>
            <w:tcBorders>
              <w:top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gridSpan w:val="3"/>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940" w:type="dxa"/>
            <w:tcBorders>
              <w:left w:val="single" w:sz="8" w:space="0" w:color="auto"/>
            </w:tcBorders>
            <w:vAlign w:val="bottom"/>
          </w:tcPr>
          <w:p w:rsidR="00384B12" w:rsidRPr="00FF1055" w:rsidRDefault="00384B12" w:rsidP="001E32BB">
            <w:pPr>
              <w:rPr>
                <w:sz w:val="16"/>
                <w:szCs w:val="16"/>
              </w:rPr>
            </w:pPr>
          </w:p>
        </w:tc>
        <w:tc>
          <w:tcPr>
            <w:tcW w:w="1000" w:type="dxa"/>
            <w:vAlign w:val="bottom"/>
          </w:tcPr>
          <w:p w:rsidR="00384B12" w:rsidRPr="00FF1055" w:rsidRDefault="00384B12" w:rsidP="001E32BB">
            <w:pPr>
              <w:rPr>
                <w:sz w:val="16"/>
                <w:szCs w:val="16"/>
              </w:rPr>
            </w:pPr>
          </w:p>
        </w:tc>
        <w:tc>
          <w:tcPr>
            <w:tcW w:w="78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700" w:type="dxa"/>
            <w:gridSpan w:val="4"/>
            <w:vAlign w:val="bottom"/>
          </w:tcPr>
          <w:p w:rsidR="00384B12" w:rsidRPr="00FF1055" w:rsidRDefault="00384B12" w:rsidP="001E32BB">
            <w:pPr>
              <w:spacing w:line="194" w:lineRule="exact"/>
              <w:ind w:left="635"/>
              <w:jc w:val="center"/>
              <w:rPr>
                <w:sz w:val="20"/>
                <w:szCs w:val="20"/>
              </w:rPr>
            </w:pPr>
            <w:r w:rsidRPr="00FF1055">
              <w:rPr>
                <w:rFonts w:eastAsia="Times New Roman"/>
                <w:b/>
                <w:bCs/>
                <w:sz w:val="17"/>
                <w:szCs w:val="17"/>
              </w:rPr>
              <w:t>учебных  действий)</w:t>
            </w:r>
          </w:p>
        </w:tc>
        <w:tc>
          <w:tcPr>
            <w:tcW w:w="7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940" w:type="dxa"/>
            <w:tcBorders>
              <w:left w:val="single" w:sz="8" w:space="0" w:color="auto"/>
              <w:bottom w:val="single" w:sz="8" w:space="0" w:color="auto"/>
            </w:tcBorders>
            <w:vAlign w:val="bottom"/>
          </w:tcPr>
          <w:p w:rsidR="00384B12" w:rsidRPr="00FF1055" w:rsidRDefault="00384B12" w:rsidP="001E32BB">
            <w:pPr>
              <w:rPr>
                <w:sz w:val="7"/>
                <w:szCs w:val="7"/>
              </w:rPr>
            </w:pPr>
          </w:p>
        </w:tc>
        <w:tc>
          <w:tcPr>
            <w:tcW w:w="1000" w:type="dxa"/>
            <w:tcBorders>
              <w:bottom w:val="single" w:sz="8" w:space="0" w:color="auto"/>
            </w:tcBorders>
            <w:vAlign w:val="bottom"/>
          </w:tcPr>
          <w:p w:rsidR="00384B12" w:rsidRPr="00FF1055" w:rsidRDefault="00384B12" w:rsidP="001E32BB">
            <w:pPr>
              <w:rPr>
                <w:sz w:val="7"/>
                <w:szCs w:val="7"/>
              </w:rPr>
            </w:pPr>
          </w:p>
        </w:tc>
        <w:tc>
          <w:tcPr>
            <w:tcW w:w="78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1700" w:type="dxa"/>
            <w:gridSpan w:val="2"/>
            <w:tcBorders>
              <w:bottom w:val="single" w:sz="8" w:space="0" w:color="auto"/>
            </w:tcBorders>
            <w:vAlign w:val="bottom"/>
          </w:tcPr>
          <w:p w:rsidR="00384B12" w:rsidRPr="00FF1055" w:rsidRDefault="00384B12" w:rsidP="001E32BB">
            <w:pPr>
              <w:rPr>
                <w:sz w:val="7"/>
                <w:szCs w:val="7"/>
              </w:rPr>
            </w:pPr>
          </w:p>
        </w:tc>
        <w:tc>
          <w:tcPr>
            <w:tcW w:w="1760" w:type="dxa"/>
            <w:gridSpan w:val="3"/>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24"/>
        </w:trPr>
        <w:tc>
          <w:tcPr>
            <w:tcW w:w="94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Причины</w:t>
            </w:r>
          </w:p>
        </w:tc>
        <w:tc>
          <w:tcPr>
            <w:tcW w:w="1000" w:type="dxa"/>
            <w:vAlign w:val="bottom"/>
          </w:tcPr>
          <w:p w:rsidR="00384B12" w:rsidRPr="00FF1055" w:rsidRDefault="00384B12" w:rsidP="001E32BB">
            <w:pPr>
              <w:ind w:left="120"/>
              <w:rPr>
                <w:sz w:val="20"/>
                <w:szCs w:val="20"/>
              </w:rPr>
            </w:pPr>
            <w:r w:rsidRPr="00FF1055">
              <w:rPr>
                <w:rFonts w:eastAsia="Times New Roman"/>
                <w:sz w:val="17"/>
                <w:szCs w:val="17"/>
              </w:rPr>
              <w:t>и  начало</w:t>
            </w:r>
          </w:p>
        </w:tc>
        <w:tc>
          <w:tcPr>
            <w:tcW w:w="78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войны.</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13. </w:t>
            </w:r>
            <w:r w:rsidRPr="00FF1055">
              <w:rPr>
                <w:rFonts w:eastAsia="Times New Roman"/>
                <w:b/>
                <w:bCs/>
                <w:sz w:val="17"/>
                <w:szCs w:val="17"/>
              </w:rPr>
              <w:t>Вторая мировая война. Наступле-</w:t>
            </w:r>
          </w:p>
        </w:tc>
        <w:tc>
          <w:tcPr>
            <w:tcW w:w="1700" w:type="dxa"/>
            <w:gridSpan w:val="2"/>
            <w:vAlign w:val="bottom"/>
          </w:tcPr>
          <w:p w:rsidR="00384B12" w:rsidRPr="00FF1055" w:rsidRDefault="00384B12" w:rsidP="001E32BB">
            <w:pPr>
              <w:ind w:left="100"/>
              <w:rPr>
                <w:sz w:val="20"/>
                <w:szCs w:val="20"/>
              </w:rPr>
            </w:pPr>
            <w:r w:rsidRPr="00FF1055">
              <w:rPr>
                <w:rFonts w:eastAsia="Times New Roman"/>
                <w:b/>
                <w:bCs/>
                <w:sz w:val="17"/>
                <w:szCs w:val="17"/>
              </w:rPr>
              <w:t>Характеризовать</w:t>
            </w:r>
          </w:p>
        </w:tc>
        <w:tc>
          <w:tcPr>
            <w:tcW w:w="176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происхождение  и</w:t>
            </w:r>
          </w:p>
        </w:tc>
      </w:tr>
      <w:tr w:rsidR="00384B12" w:rsidRPr="00FF1055" w:rsidTr="001E32BB">
        <w:trPr>
          <w:trHeight w:val="190"/>
        </w:trPr>
        <w:tc>
          <w:tcPr>
            <w:tcW w:w="2720" w:type="dxa"/>
            <w:gridSpan w:val="3"/>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Этапы,  театры  боевых  дей-</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ние  агрессоров  1939–1942  гг.</w:t>
            </w:r>
          </w:p>
        </w:tc>
        <w:tc>
          <w:tcPr>
            <w:tcW w:w="17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характер   Второй</w:t>
            </w:r>
          </w:p>
        </w:tc>
        <w:tc>
          <w:tcPr>
            <w:tcW w:w="100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мировой</w:t>
            </w:r>
          </w:p>
        </w:tc>
        <w:tc>
          <w:tcPr>
            <w:tcW w:w="76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войны.</w:t>
            </w:r>
          </w:p>
        </w:tc>
      </w:tr>
      <w:tr w:rsidR="00384B12" w:rsidRPr="00FF1055" w:rsidTr="001E32BB">
        <w:trPr>
          <w:trHeight w:val="196"/>
        </w:trPr>
        <w:tc>
          <w:tcPr>
            <w:tcW w:w="2720" w:type="dxa"/>
            <w:gridSpan w:val="3"/>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ствий,  основные  участники</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Происхождение  и  характер  Второй  миро-</w:t>
            </w:r>
          </w:p>
        </w:tc>
        <w:tc>
          <w:tcPr>
            <w:tcW w:w="2700" w:type="dxa"/>
            <w:gridSpan w:val="4"/>
            <w:vAlign w:val="bottom"/>
          </w:tcPr>
          <w:p w:rsidR="00384B12" w:rsidRPr="00FF1055" w:rsidRDefault="00384B12" w:rsidP="001E32BB">
            <w:pPr>
              <w:ind w:left="100"/>
              <w:rPr>
                <w:sz w:val="20"/>
                <w:szCs w:val="20"/>
              </w:rPr>
            </w:pPr>
            <w:r w:rsidRPr="00FF1055">
              <w:rPr>
                <w:rFonts w:eastAsia="Times New Roman"/>
                <w:b/>
                <w:bCs/>
                <w:sz w:val="17"/>
                <w:szCs w:val="17"/>
              </w:rPr>
              <w:t xml:space="preserve">Указывать  </w:t>
            </w:r>
            <w:r w:rsidRPr="00FF1055">
              <w:rPr>
                <w:rFonts w:eastAsia="Times New Roman"/>
                <w:sz w:val="17"/>
                <w:szCs w:val="17"/>
              </w:rPr>
              <w:t>хронологические</w:t>
            </w:r>
          </w:p>
        </w:tc>
        <w:tc>
          <w:tcPr>
            <w:tcW w:w="76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рамки</w:t>
            </w:r>
          </w:p>
        </w:tc>
      </w:tr>
      <w:tr w:rsidR="00384B12" w:rsidRPr="00FF1055" w:rsidTr="001E32BB">
        <w:trPr>
          <w:trHeight w:val="184"/>
        </w:trPr>
        <w:tc>
          <w:tcPr>
            <w:tcW w:w="940" w:type="dxa"/>
            <w:tcBorders>
              <w:lef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войны.</w:t>
            </w:r>
          </w:p>
        </w:tc>
        <w:tc>
          <w:tcPr>
            <w:tcW w:w="1000" w:type="dxa"/>
            <w:vAlign w:val="bottom"/>
          </w:tcPr>
          <w:p w:rsidR="00384B12" w:rsidRPr="00FF1055" w:rsidRDefault="00384B12" w:rsidP="001E32BB">
            <w:pPr>
              <w:spacing w:line="184" w:lineRule="exact"/>
              <w:rPr>
                <w:sz w:val="20"/>
                <w:szCs w:val="20"/>
              </w:rPr>
            </w:pPr>
            <w:r w:rsidRPr="00FF1055">
              <w:rPr>
                <w:rFonts w:eastAsia="Times New Roman"/>
                <w:sz w:val="17"/>
                <w:szCs w:val="17"/>
              </w:rPr>
              <w:t>Движение</w:t>
            </w:r>
          </w:p>
        </w:tc>
        <w:tc>
          <w:tcPr>
            <w:tcW w:w="78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Сопро-</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вой  войны.  Нападение  Германии  на  Поль-</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  периоды  Второй  мировой  войны.</w:t>
            </w:r>
          </w:p>
        </w:tc>
      </w:tr>
      <w:tr w:rsidR="00384B12" w:rsidRPr="00FF1055" w:rsidTr="001E32BB">
        <w:trPr>
          <w:trHeight w:val="196"/>
        </w:trPr>
        <w:tc>
          <w:tcPr>
            <w:tcW w:w="94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тивления</w:t>
            </w:r>
          </w:p>
        </w:tc>
        <w:tc>
          <w:tcPr>
            <w:tcW w:w="1000" w:type="dxa"/>
            <w:vAlign w:val="bottom"/>
          </w:tcPr>
          <w:p w:rsidR="00384B12" w:rsidRPr="00FF1055" w:rsidRDefault="00384B12" w:rsidP="001E32BB">
            <w:pPr>
              <w:rPr>
                <w:sz w:val="17"/>
                <w:szCs w:val="17"/>
              </w:rPr>
            </w:pPr>
          </w:p>
        </w:tc>
        <w:tc>
          <w:tcPr>
            <w:tcW w:w="78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шу,  объявление  войны  со  стороны  Фран-</w:t>
            </w:r>
          </w:p>
        </w:tc>
        <w:tc>
          <w:tcPr>
            <w:tcW w:w="3460" w:type="dxa"/>
            <w:gridSpan w:val="5"/>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Группировать   (классифицировать)</w:t>
            </w:r>
          </w:p>
        </w:tc>
      </w:tr>
      <w:tr w:rsidR="00384B12" w:rsidRPr="00FF1055" w:rsidTr="001E32BB">
        <w:trPr>
          <w:trHeight w:val="184"/>
        </w:trPr>
        <w:tc>
          <w:tcPr>
            <w:tcW w:w="940" w:type="dxa"/>
            <w:tcBorders>
              <w:left w:val="single" w:sz="8" w:space="0" w:color="auto"/>
            </w:tcBorders>
            <w:vAlign w:val="bottom"/>
          </w:tcPr>
          <w:p w:rsidR="00384B12" w:rsidRPr="00FF1055" w:rsidRDefault="00384B12" w:rsidP="001E32BB">
            <w:pPr>
              <w:rPr>
                <w:sz w:val="15"/>
                <w:szCs w:val="15"/>
              </w:rPr>
            </w:pPr>
          </w:p>
        </w:tc>
        <w:tc>
          <w:tcPr>
            <w:tcW w:w="1000" w:type="dxa"/>
            <w:vAlign w:val="bottom"/>
          </w:tcPr>
          <w:p w:rsidR="00384B12" w:rsidRPr="00FF1055" w:rsidRDefault="00384B12" w:rsidP="001E32BB">
            <w:pPr>
              <w:rPr>
                <w:sz w:val="15"/>
                <w:szCs w:val="15"/>
              </w:rPr>
            </w:pPr>
          </w:p>
        </w:tc>
        <w:tc>
          <w:tcPr>
            <w:tcW w:w="78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ции  и  Англии.  Поражение  Польши.  Война</w:t>
            </w:r>
          </w:p>
        </w:tc>
        <w:tc>
          <w:tcPr>
            <w:tcW w:w="108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факты   по</w:t>
            </w:r>
          </w:p>
        </w:tc>
        <w:tc>
          <w:tcPr>
            <w:tcW w:w="110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различным</w:t>
            </w:r>
          </w:p>
        </w:tc>
        <w:tc>
          <w:tcPr>
            <w:tcW w:w="128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признакам,</w:t>
            </w:r>
          </w:p>
        </w:tc>
      </w:tr>
      <w:tr w:rsidR="00384B12" w:rsidRPr="00FF1055" w:rsidTr="001E32BB">
        <w:trPr>
          <w:trHeight w:val="196"/>
        </w:trPr>
        <w:tc>
          <w:tcPr>
            <w:tcW w:w="940" w:type="dxa"/>
            <w:tcBorders>
              <w:left w:val="single" w:sz="8" w:space="0" w:color="auto"/>
            </w:tcBorders>
            <w:vAlign w:val="bottom"/>
          </w:tcPr>
          <w:p w:rsidR="00384B12" w:rsidRPr="00FF1055" w:rsidRDefault="00384B12" w:rsidP="001E32BB">
            <w:pPr>
              <w:rPr>
                <w:sz w:val="17"/>
                <w:szCs w:val="17"/>
              </w:rPr>
            </w:pPr>
          </w:p>
        </w:tc>
        <w:tc>
          <w:tcPr>
            <w:tcW w:w="1000" w:type="dxa"/>
            <w:vAlign w:val="bottom"/>
          </w:tcPr>
          <w:p w:rsidR="00384B12" w:rsidRPr="00FF1055" w:rsidRDefault="00384B12" w:rsidP="001E32BB">
            <w:pPr>
              <w:rPr>
                <w:sz w:val="17"/>
                <w:szCs w:val="17"/>
              </w:rPr>
            </w:pPr>
          </w:p>
        </w:tc>
        <w:tc>
          <w:tcPr>
            <w:tcW w:w="78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  Финляндии.  «Странная  война»  со  сторо-</w:t>
            </w:r>
          </w:p>
        </w:tc>
        <w:tc>
          <w:tcPr>
            <w:tcW w:w="108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составлять</w:t>
            </w:r>
          </w:p>
        </w:tc>
        <w:tc>
          <w:tcPr>
            <w:tcW w:w="2380" w:type="dxa"/>
            <w:gridSpan w:val="4"/>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хронологическуюта-</w:t>
            </w:r>
          </w:p>
        </w:tc>
      </w:tr>
      <w:tr w:rsidR="00384B12" w:rsidRPr="00FF1055" w:rsidTr="001E32BB">
        <w:trPr>
          <w:trHeight w:val="190"/>
        </w:trPr>
        <w:tc>
          <w:tcPr>
            <w:tcW w:w="940" w:type="dxa"/>
            <w:tcBorders>
              <w:left w:val="single" w:sz="8" w:space="0" w:color="auto"/>
            </w:tcBorders>
            <w:vAlign w:val="bottom"/>
          </w:tcPr>
          <w:p w:rsidR="00384B12" w:rsidRPr="00FF1055" w:rsidRDefault="00384B12" w:rsidP="001E32BB">
            <w:pPr>
              <w:rPr>
                <w:sz w:val="16"/>
                <w:szCs w:val="16"/>
              </w:rPr>
            </w:pPr>
          </w:p>
        </w:tc>
        <w:tc>
          <w:tcPr>
            <w:tcW w:w="1000" w:type="dxa"/>
            <w:vAlign w:val="bottom"/>
          </w:tcPr>
          <w:p w:rsidR="00384B12" w:rsidRPr="00FF1055" w:rsidRDefault="00384B12" w:rsidP="001E32BB">
            <w:pPr>
              <w:rPr>
                <w:sz w:val="16"/>
                <w:szCs w:val="16"/>
              </w:rPr>
            </w:pPr>
          </w:p>
        </w:tc>
        <w:tc>
          <w:tcPr>
            <w:tcW w:w="78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ны  Англии  и  Франции.  Захват  Германией</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блицу   «Вторая   мировая   война   в</w:t>
            </w:r>
          </w:p>
        </w:tc>
      </w:tr>
      <w:tr w:rsidR="00384B12" w:rsidRPr="00FF1055" w:rsidTr="001E32BB">
        <w:trPr>
          <w:trHeight w:val="184"/>
        </w:trPr>
        <w:tc>
          <w:tcPr>
            <w:tcW w:w="940" w:type="dxa"/>
            <w:tcBorders>
              <w:left w:val="single" w:sz="8" w:space="0" w:color="auto"/>
            </w:tcBorders>
            <w:vAlign w:val="bottom"/>
          </w:tcPr>
          <w:p w:rsidR="00384B12" w:rsidRPr="00FF1055" w:rsidRDefault="00384B12" w:rsidP="001E32BB">
            <w:pPr>
              <w:rPr>
                <w:sz w:val="15"/>
                <w:szCs w:val="15"/>
              </w:rPr>
            </w:pPr>
          </w:p>
        </w:tc>
        <w:tc>
          <w:tcPr>
            <w:tcW w:w="1000" w:type="dxa"/>
            <w:vAlign w:val="bottom"/>
          </w:tcPr>
          <w:p w:rsidR="00384B12" w:rsidRPr="00FF1055" w:rsidRDefault="00384B12" w:rsidP="001E32BB">
            <w:pPr>
              <w:rPr>
                <w:sz w:val="15"/>
                <w:szCs w:val="15"/>
              </w:rPr>
            </w:pPr>
          </w:p>
        </w:tc>
        <w:tc>
          <w:tcPr>
            <w:tcW w:w="78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Дании,   Норвегии,   Голландии,   Бельгии,</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1939  —  1942  гг.»,  на  основании</w:t>
            </w:r>
          </w:p>
        </w:tc>
      </w:tr>
      <w:tr w:rsidR="00384B12" w:rsidRPr="00FF1055" w:rsidTr="001E32BB">
        <w:trPr>
          <w:trHeight w:val="196"/>
        </w:trPr>
        <w:tc>
          <w:tcPr>
            <w:tcW w:w="940" w:type="dxa"/>
            <w:tcBorders>
              <w:left w:val="single" w:sz="8" w:space="0" w:color="auto"/>
            </w:tcBorders>
            <w:vAlign w:val="bottom"/>
          </w:tcPr>
          <w:p w:rsidR="00384B12" w:rsidRPr="00FF1055" w:rsidRDefault="00384B12" w:rsidP="001E32BB">
            <w:pPr>
              <w:rPr>
                <w:sz w:val="17"/>
                <w:szCs w:val="17"/>
              </w:rPr>
            </w:pPr>
          </w:p>
        </w:tc>
        <w:tc>
          <w:tcPr>
            <w:tcW w:w="1000" w:type="dxa"/>
            <w:vAlign w:val="bottom"/>
          </w:tcPr>
          <w:p w:rsidR="00384B12" w:rsidRPr="00FF1055" w:rsidRDefault="00384B12" w:rsidP="001E32BB">
            <w:pPr>
              <w:rPr>
                <w:sz w:val="17"/>
                <w:szCs w:val="17"/>
              </w:rPr>
            </w:pPr>
          </w:p>
        </w:tc>
        <w:tc>
          <w:tcPr>
            <w:tcW w:w="78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Франции.  Создание  правительства  Ф.  Пе-</w:t>
            </w:r>
          </w:p>
        </w:tc>
        <w:tc>
          <w:tcPr>
            <w:tcW w:w="1080" w:type="dxa"/>
            <w:vAlign w:val="bottom"/>
          </w:tcPr>
          <w:p w:rsidR="00384B12" w:rsidRPr="00FF1055" w:rsidRDefault="00384B12" w:rsidP="001E32BB">
            <w:pPr>
              <w:ind w:left="100"/>
              <w:rPr>
                <w:sz w:val="20"/>
                <w:szCs w:val="20"/>
              </w:rPr>
            </w:pPr>
            <w:r w:rsidRPr="00FF1055">
              <w:rPr>
                <w:rFonts w:eastAsia="Times New Roman"/>
                <w:sz w:val="17"/>
                <w:szCs w:val="17"/>
              </w:rPr>
              <w:t>которой</w:t>
            </w:r>
          </w:p>
        </w:tc>
        <w:tc>
          <w:tcPr>
            <w:tcW w:w="1100" w:type="dxa"/>
            <w:gridSpan w:val="2"/>
            <w:vAlign w:val="bottom"/>
          </w:tcPr>
          <w:p w:rsidR="00384B12" w:rsidRPr="00FF1055" w:rsidRDefault="00384B12" w:rsidP="001E32BB">
            <w:pPr>
              <w:spacing w:line="194" w:lineRule="exact"/>
              <w:ind w:left="20"/>
              <w:rPr>
                <w:sz w:val="20"/>
                <w:szCs w:val="20"/>
              </w:rPr>
            </w:pPr>
            <w:r w:rsidRPr="00FF1055">
              <w:rPr>
                <w:rFonts w:eastAsia="Times New Roman"/>
                <w:b/>
                <w:bCs/>
                <w:sz w:val="17"/>
                <w:szCs w:val="17"/>
              </w:rPr>
              <w:t>соотносить</w:t>
            </w:r>
          </w:p>
        </w:tc>
        <w:tc>
          <w:tcPr>
            <w:tcW w:w="128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единичные</w:t>
            </w:r>
          </w:p>
        </w:tc>
      </w:tr>
      <w:tr w:rsidR="00384B12" w:rsidRPr="00FF1055" w:rsidTr="001E32BB">
        <w:trPr>
          <w:trHeight w:val="184"/>
        </w:trPr>
        <w:tc>
          <w:tcPr>
            <w:tcW w:w="940" w:type="dxa"/>
            <w:tcBorders>
              <w:left w:val="single" w:sz="8" w:space="0" w:color="auto"/>
            </w:tcBorders>
            <w:vAlign w:val="bottom"/>
          </w:tcPr>
          <w:p w:rsidR="00384B12" w:rsidRPr="00FF1055" w:rsidRDefault="00384B12" w:rsidP="001E32BB">
            <w:pPr>
              <w:rPr>
                <w:sz w:val="15"/>
                <w:szCs w:val="15"/>
              </w:rPr>
            </w:pPr>
          </w:p>
        </w:tc>
        <w:tc>
          <w:tcPr>
            <w:tcW w:w="1000" w:type="dxa"/>
            <w:vAlign w:val="bottom"/>
          </w:tcPr>
          <w:p w:rsidR="00384B12" w:rsidRPr="00FF1055" w:rsidRDefault="00384B12" w:rsidP="001E32BB">
            <w:pPr>
              <w:rPr>
                <w:sz w:val="15"/>
                <w:szCs w:val="15"/>
              </w:rPr>
            </w:pPr>
          </w:p>
        </w:tc>
        <w:tc>
          <w:tcPr>
            <w:tcW w:w="78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тена  в  Виши.  Движение  Сопротивления.</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исторические  факты  и  общие  явле-</w:t>
            </w:r>
          </w:p>
        </w:tc>
      </w:tr>
      <w:tr w:rsidR="00384B12" w:rsidRPr="00FF1055" w:rsidTr="001E32BB">
        <w:trPr>
          <w:trHeight w:val="190"/>
        </w:trPr>
        <w:tc>
          <w:tcPr>
            <w:tcW w:w="940" w:type="dxa"/>
            <w:tcBorders>
              <w:left w:val="single" w:sz="8" w:space="0" w:color="auto"/>
            </w:tcBorders>
            <w:vAlign w:val="bottom"/>
          </w:tcPr>
          <w:p w:rsidR="00384B12" w:rsidRPr="00FF1055" w:rsidRDefault="00384B12" w:rsidP="001E32BB">
            <w:pPr>
              <w:rPr>
                <w:sz w:val="16"/>
                <w:szCs w:val="16"/>
              </w:rPr>
            </w:pPr>
          </w:p>
        </w:tc>
        <w:tc>
          <w:tcPr>
            <w:tcW w:w="1000" w:type="dxa"/>
            <w:vAlign w:val="bottom"/>
          </w:tcPr>
          <w:p w:rsidR="00384B12" w:rsidRPr="00FF1055" w:rsidRDefault="00384B12" w:rsidP="001E32BB">
            <w:pPr>
              <w:rPr>
                <w:sz w:val="16"/>
                <w:szCs w:val="16"/>
              </w:rPr>
            </w:pPr>
          </w:p>
        </w:tc>
        <w:tc>
          <w:tcPr>
            <w:tcW w:w="78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Военные действия на Балканах. Нападение</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ния. </w:t>
            </w:r>
            <w:r w:rsidRPr="00FF1055">
              <w:rPr>
                <w:rFonts w:eastAsia="Times New Roman"/>
                <w:b/>
                <w:bCs/>
                <w:sz w:val="17"/>
                <w:szCs w:val="17"/>
              </w:rPr>
              <w:t>Анализировать</w:t>
            </w:r>
            <w:r w:rsidRPr="00FF1055">
              <w:rPr>
                <w:rFonts w:eastAsia="Times New Roman"/>
                <w:sz w:val="17"/>
                <w:szCs w:val="17"/>
              </w:rPr>
              <w:t xml:space="preserve">  карту военных</w:t>
            </w:r>
          </w:p>
        </w:tc>
      </w:tr>
      <w:tr w:rsidR="00384B12" w:rsidRPr="00FF1055" w:rsidTr="001E32BB">
        <w:trPr>
          <w:trHeight w:val="190"/>
        </w:trPr>
        <w:tc>
          <w:tcPr>
            <w:tcW w:w="940" w:type="dxa"/>
            <w:tcBorders>
              <w:left w:val="single" w:sz="8" w:space="0" w:color="auto"/>
            </w:tcBorders>
            <w:vAlign w:val="bottom"/>
          </w:tcPr>
          <w:p w:rsidR="00384B12" w:rsidRPr="00FF1055" w:rsidRDefault="00384B12" w:rsidP="001E32BB">
            <w:pPr>
              <w:rPr>
                <w:sz w:val="16"/>
                <w:szCs w:val="16"/>
              </w:rPr>
            </w:pPr>
          </w:p>
        </w:tc>
        <w:tc>
          <w:tcPr>
            <w:tcW w:w="1000" w:type="dxa"/>
            <w:vAlign w:val="bottom"/>
          </w:tcPr>
          <w:p w:rsidR="00384B12" w:rsidRPr="00FF1055" w:rsidRDefault="00384B12" w:rsidP="001E32BB">
            <w:pPr>
              <w:rPr>
                <w:sz w:val="16"/>
                <w:szCs w:val="16"/>
              </w:rPr>
            </w:pPr>
          </w:p>
        </w:tc>
        <w:tc>
          <w:tcPr>
            <w:tcW w:w="78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Германии  и  её  союзников  на  СССР,  пора-</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действий  с  опорой  на  легенду,  </w:t>
            </w:r>
            <w:r w:rsidRPr="00FF1055">
              <w:rPr>
                <w:rFonts w:eastAsia="Times New Roman"/>
                <w:b/>
                <w:bCs/>
                <w:sz w:val="17"/>
                <w:szCs w:val="17"/>
              </w:rPr>
              <w:t>на-</w:t>
            </w:r>
          </w:p>
        </w:tc>
      </w:tr>
      <w:tr w:rsidR="00384B12" w:rsidRPr="00FF1055" w:rsidTr="001E32BB">
        <w:trPr>
          <w:trHeight w:val="190"/>
        </w:trPr>
        <w:tc>
          <w:tcPr>
            <w:tcW w:w="940" w:type="dxa"/>
            <w:tcBorders>
              <w:left w:val="single" w:sz="8" w:space="0" w:color="auto"/>
            </w:tcBorders>
            <w:vAlign w:val="bottom"/>
          </w:tcPr>
          <w:p w:rsidR="00384B12" w:rsidRPr="00FF1055" w:rsidRDefault="00384B12" w:rsidP="001E32BB">
            <w:pPr>
              <w:rPr>
                <w:sz w:val="16"/>
                <w:szCs w:val="16"/>
              </w:rPr>
            </w:pPr>
          </w:p>
        </w:tc>
        <w:tc>
          <w:tcPr>
            <w:tcW w:w="1000" w:type="dxa"/>
            <w:vAlign w:val="bottom"/>
          </w:tcPr>
          <w:p w:rsidR="00384B12" w:rsidRPr="00FF1055" w:rsidRDefault="00384B12" w:rsidP="001E32BB">
            <w:pPr>
              <w:rPr>
                <w:sz w:val="16"/>
                <w:szCs w:val="16"/>
              </w:rPr>
            </w:pPr>
          </w:p>
        </w:tc>
        <w:tc>
          <w:tcPr>
            <w:tcW w:w="78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жения Красной армии в 1941 г. Битва под</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носить  </w:t>
            </w:r>
            <w:r w:rsidRPr="00FF1055">
              <w:rPr>
                <w:rFonts w:eastAsia="Times New Roman"/>
                <w:sz w:val="17"/>
                <w:szCs w:val="17"/>
              </w:rPr>
              <w:t>информацию   на  контурную</w:t>
            </w:r>
          </w:p>
        </w:tc>
      </w:tr>
      <w:tr w:rsidR="00384B12" w:rsidRPr="00FF1055" w:rsidTr="001E32BB">
        <w:trPr>
          <w:trHeight w:val="190"/>
        </w:trPr>
        <w:tc>
          <w:tcPr>
            <w:tcW w:w="940" w:type="dxa"/>
            <w:tcBorders>
              <w:left w:val="single" w:sz="8" w:space="0" w:color="auto"/>
            </w:tcBorders>
            <w:vAlign w:val="bottom"/>
          </w:tcPr>
          <w:p w:rsidR="00384B12" w:rsidRPr="00FF1055" w:rsidRDefault="00384B12" w:rsidP="001E32BB">
            <w:pPr>
              <w:rPr>
                <w:sz w:val="16"/>
                <w:szCs w:val="16"/>
              </w:rPr>
            </w:pPr>
          </w:p>
        </w:tc>
        <w:tc>
          <w:tcPr>
            <w:tcW w:w="1000" w:type="dxa"/>
            <w:vAlign w:val="bottom"/>
          </w:tcPr>
          <w:p w:rsidR="00384B12" w:rsidRPr="00FF1055" w:rsidRDefault="00384B12" w:rsidP="001E32BB">
            <w:pPr>
              <w:rPr>
                <w:sz w:val="16"/>
                <w:szCs w:val="16"/>
              </w:rPr>
            </w:pPr>
          </w:p>
        </w:tc>
        <w:tc>
          <w:tcPr>
            <w:tcW w:w="78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Москвой.  Создание  антигитлеровской  коа-</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карту.   </w:t>
            </w:r>
            <w:r w:rsidRPr="00FF1055">
              <w:rPr>
                <w:rFonts w:eastAsia="Times New Roman"/>
                <w:b/>
                <w:bCs/>
                <w:sz w:val="17"/>
                <w:szCs w:val="17"/>
              </w:rPr>
              <w:t>Формулировать</w:t>
            </w:r>
            <w:r w:rsidRPr="00FF1055">
              <w:rPr>
                <w:rFonts w:eastAsia="Times New Roman"/>
                <w:sz w:val="17"/>
                <w:szCs w:val="17"/>
              </w:rPr>
              <w:t xml:space="preserve">   и   </w:t>
            </w:r>
            <w:r w:rsidRPr="00FF1055">
              <w:rPr>
                <w:rFonts w:eastAsia="Times New Roman"/>
                <w:b/>
                <w:bCs/>
                <w:sz w:val="17"/>
                <w:szCs w:val="17"/>
              </w:rPr>
              <w:t>обосно-</w:t>
            </w:r>
          </w:p>
        </w:tc>
      </w:tr>
      <w:tr w:rsidR="00384B12" w:rsidRPr="00FF1055" w:rsidTr="001E32BB">
        <w:trPr>
          <w:trHeight w:val="196"/>
        </w:trPr>
        <w:tc>
          <w:tcPr>
            <w:tcW w:w="940" w:type="dxa"/>
            <w:tcBorders>
              <w:left w:val="single" w:sz="8" w:space="0" w:color="auto"/>
            </w:tcBorders>
            <w:vAlign w:val="bottom"/>
          </w:tcPr>
          <w:p w:rsidR="00384B12" w:rsidRPr="00FF1055" w:rsidRDefault="00384B12" w:rsidP="001E32BB">
            <w:pPr>
              <w:rPr>
                <w:sz w:val="17"/>
                <w:szCs w:val="17"/>
              </w:rPr>
            </w:pPr>
          </w:p>
        </w:tc>
        <w:tc>
          <w:tcPr>
            <w:tcW w:w="1000" w:type="dxa"/>
            <w:vAlign w:val="bottom"/>
          </w:tcPr>
          <w:p w:rsidR="00384B12" w:rsidRPr="00FF1055" w:rsidRDefault="00384B12" w:rsidP="001E32BB">
            <w:pPr>
              <w:rPr>
                <w:sz w:val="17"/>
                <w:szCs w:val="17"/>
              </w:rPr>
            </w:pPr>
          </w:p>
        </w:tc>
        <w:tc>
          <w:tcPr>
            <w:tcW w:w="78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лиции.  Агрессия  Японии  на  Тихом  океане.</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вывать  </w:t>
            </w:r>
            <w:r w:rsidRPr="00FF1055">
              <w:rPr>
                <w:rFonts w:eastAsia="Times New Roman"/>
                <w:sz w:val="17"/>
                <w:szCs w:val="17"/>
              </w:rPr>
              <w:t>вывод  о  роли  советско-гер-</w:t>
            </w:r>
          </w:p>
        </w:tc>
      </w:tr>
      <w:tr w:rsidR="00384B12" w:rsidRPr="00FF1055" w:rsidTr="001E32BB">
        <w:trPr>
          <w:trHeight w:val="184"/>
        </w:trPr>
        <w:tc>
          <w:tcPr>
            <w:tcW w:w="940" w:type="dxa"/>
            <w:tcBorders>
              <w:left w:val="single" w:sz="8" w:space="0" w:color="auto"/>
            </w:tcBorders>
            <w:vAlign w:val="bottom"/>
          </w:tcPr>
          <w:p w:rsidR="00384B12" w:rsidRPr="00FF1055" w:rsidRDefault="00384B12" w:rsidP="001E32BB">
            <w:pPr>
              <w:rPr>
                <w:sz w:val="15"/>
                <w:szCs w:val="15"/>
              </w:rPr>
            </w:pPr>
          </w:p>
        </w:tc>
        <w:tc>
          <w:tcPr>
            <w:tcW w:w="1000" w:type="dxa"/>
            <w:vAlign w:val="bottom"/>
          </w:tcPr>
          <w:p w:rsidR="00384B12" w:rsidRPr="00FF1055" w:rsidRDefault="00384B12" w:rsidP="001E32BB">
            <w:pPr>
              <w:rPr>
                <w:sz w:val="15"/>
                <w:szCs w:val="15"/>
              </w:rPr>
            </w:pPr>
          </w:p>
        </w:tc>
        <w:tc>
          <w:tcPr>
            <w:tcW w:w="78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Вступление в войну  США.</w:t>
            </w:r>
          </w:p>
        </w:tc>
        <w:tc>
          <w:tcPr>
            <w:tcW w:w="3460" w:type="dxa"/>
            <w:gridSpan w:val="5"/>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манского  фронта  во  Второй  миро-</w:t>
            </w:r>
          </w:p>
        </w:tc>
      </w:tr>
      <w:tr w:rsidR="00384B12" w:rsidRPr="00FF1055" w:rsidTr="001E32BB">
        <w:trPr>
          <w:trHeight w:val="190"/>
        </w:trPr>
        <w:tc>
          <w:tcPr>
            <w:tcW w:w="940" w:type="dxa"/>
            <w:tcBorders>
              <w:left w:val="single" w:sz="8" w:space="0" w:color="auto"/>
            </w:tcBorders>
            <w:vAlign w:val="bottom"/>
          </w:tcPr>
          <w:p w:rsidR="00384B12" w:rsidRPr="00FF1055" w:rsidRDefault="00384B12" w:rsidP="001E32BB">
            <w:pPr>
              <w:rPr>
                <w:sz w:val="16"/>
                <w:szCs w:val="16"/>
              </w:rPr>
            </w:pPr>
          </w:p>
        </w:tc>
        <w:tc>
          <w:tcPr>
            <w:tcW w:w="1000" w:type="dxa"/>
            <w:vAlign w:val="bottom"/>
          </w:tcPr>
          <w:p w:rsidR="00384B12" w:rsidRPr="00FF1055" w:rsidRDefault="00384B12" w:rsidP="001E32BB">
            <w:pPr>
              <w:rPr>
                <w:sz w:val="16"/>
                <w:szCs w:val="16"/>
              </w:rPr>
            </w:pPr>
          </w:p>
        </w:tc>
        <w:tc>
          <w:tcPr>
            <w:tcW w:w="78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13,  с.  48–51;</w:t>
            </w:r>
          </w:p>
        </w:tc>
        <w:tc>
          <w:tcPr>
            <w:tcW w:w="218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вой   войне.   </w:t>
            </w:r>
            <w:r w:rsidRPr="00FF1055">
              <w:rPr>
                <w:rFonts w:eastAsia="Times New Roman"/>
                <w:b/>
                <w:bCs/>
                <w:sz w:val="17"/>
                <w:szCs w:val="17"/>
              </w:rPr>
              <w:t>Готовить</w:t>
            </w:r>
          </w:p>
        </w:tc>
        <w:tc>
          <w:tcPr>
            <w:tcW w:w="128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презентацию</w:t>
            </w:r>
          </w:p>
        </w:tc>
      </w:tr>
      <w:tr w:rsidR="00384B12" w:rsidRPr="00FF1055" w:rsidTr="001E32BB">
        <w:trPr>
          <w:trHeight w:val="196"/>
        </w:trPr>
        <w:tc>
          <w:tcPr>
            <w:tcW w:w="940" w:type="dxa"/>
            <w:tcBorders>
              <w:left w:val="single" w:sz="8" w:space="0" w:color="auto"/>
            </w:tcBorders>
            <w:vAlign w:val="bottom"/>
          </w:tcPr>
          <w:p w:rsidR="00384B12" w:rsidRPr="00FF1055" w:rsidRDefault="00384B12" w:rsidP="001E32BB">
            <w:pPr>
              <w:rPr>
                <w:sz w:val="17"/>
                <w:szCs w:val="17"/>
              </w:rPr>
            </w:pPr>
          </w:p>
        </w:tc>
        <w:tc>
          <w:tcPr>
            <w:tcW w:w="1000" w:type="dxa"/>
            <w:vAlign w:val="bottom"/>
          </w:tcPr>
          <w:p w:rsidR="00384B12" w:rsidRPr="00FF1055" w:rsidRDefault="00384B12" w:rsidP="001E32BB">
            <w:pPr>
              <w:rPr>
                <w:sz w:val="17"/>
                <w:szCs w:val="17"/>
              </w:rPr>
            </w:pPr>
          </w:p>
        </w:tc>
        <w:tc>
          <w:tcPr>
            <w:tcW w:w="78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Тетрадь-тренажёр;Атлас;Электронное</w:t>
            </w:r>
          </w:p>
        </w:tc>
        <w:tc>
          <w:tcPr>
            <w:tcW w:w="3460" w:type="dxa"/>
            <w:gridSpan w:val="5"/>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(сообщение).  </w:t>
            </w:r>
            <w:r w:rsidRPr="00FF1055">
              <w:rPr>
                <w:rFonts w:eastAsia="Times New Roman"/>
                <w:b/>
                <w:bCs/>
                <w:sz w:val="17"/>
                <w:szCs w:val="17"/>
              </w:rPr>
              <w:t>Излагать</w:t>
            </w:r>
            <w:r w:rsidRPr="00FF1055">
              <w:rPr>
                <w:rFonts w:eastAsia="Times New Roman"/>
                <w:sz w:val="17"/>
                <w:szCs w:val="17"/>
              </w:rPr>
              <w:t xml:space="preserve">  суждения  о</w:t>
            </w:r>
          </w:p>
        </w:tc>
      </w:tr>
      <w:tr w:rsidR="00384B12" w:rsidRPr="00FF1055" w:rsidTr="001E32BB">
        <w:trPr>
          <w:trHeight w:val="190"/>
        </w:trPr>
        <w:tc>
          <w:tcPr>
            <w:tcW w:w="940" w:type="dxa"/>
            <w:tcBorders>
              <w:left w:val="single" w:sz="8" w:space="0" w:color="auto"/>
            </w:tcBorders>
            <w:vAlign w:val="bottom"/>
          </w:tcPr>
          <w:p w:rsidR="00384B12" w:rsidRPr="00FF1055" w:rsidRDefault="00384B12" w:rsidP="001E32BB">
            <w:pPr>
              <w:rPr>
                <w:sz w:val="16"/>
                <w:szCs w:val="16"/>
              </w:rPr>
            </w:pPr>
          </w:p>
        </w:tc>
        <w:tc>
          <w:tcPr>
            <w:tcW w:w="1000" w:type="dxa"/>
            <w:vAlign w:val="bottom"/>
          </w:tcPr>
          <w:p w:rsidR="00384B12" w:rsidRPr="00FF1055" w:rsidRDefault="00384B12" w:rsidP="001E32BB">
            <w:pPr>
              <w:rPr>
                <w:sz w:val="16"/>
                <w:szCs w:val="16"/>
              </w:rPr>
            </w:pPr>
          </w:p>
        </w:tc>
        <w:tc>
          <w:tcPr>
            <w:tcW w:w="78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влиянии  тотальной  войны  на  жизнь</w:t>
            </w:r>
          </w:p>
        </w:tc>
      </w:tr>
      <w:tr w:rsidR="00384B12" w:rsidRPr="00FF1055" w:rsidTr="001E32BB">
        <w:trPr>
          <w:trHeight w:val="190"/>
        </w:trPr>
        <w:tc>
          <w:tcPr>
            <w:tcW w:w="940" w:type="dxa"/>
            <w:tcBorders>
              <w:left w:val="single" w:sz="8" w:space="0" w:color="auto"/>
            </w:tcBorders>
            <w:vAlign w:val="bottom"/>
          </w:tcPr>
          <w:p w:rsidR="00384B12" w:rsidRPr="00FF1055" w:rsidRDefault="00384B12" w:rsidP="001E32BB">
            <w:pPr>
              <w:rPr>
                <w:sz w:val="16"/>
                <w:szCs w:val="16"/>
              </w:rPr>
            </w:pPr>
          </w:p>
        </w:tc>
        <w:tc>
          <w:tcPr>
            <w:tcW w:w="1000" w:type="dxa"/>
            <w:vAlign w:val="bottom"/>
          </w:tcPr>
          <w:p w:rsidR="00384B12" w:rsidRPr="00FF1055" w:rsidRDefault="00384B12" w:rsidP="001E32BB">
            <w:pPr>
              <w:rPr>
                <w:sz w:val="16"/>
                <w:szCs w:val="16"/>
              </w:rPr>
            </w:pPr>
          </w:p>
        </w:tc>
        <w:tc>
          <w:tcPr>
            <w:tcW w:w="78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людей  в  процессе  коммуникации  с</w:t>
            </w:r>
          </w:p>
        </w:tc>
      </w:tr>
      <w:tr w:rsidR="00384B12" w:rsidRPr="00FF1055" w:rsidTr="001E32BB">
        <w:trPr>
          <w:trHeight w:val="190"/>
        </w:trPr>
        <w:tc>
          <w:tcPr>
            <w:tcW w:w="940" w:type="dxa"/>
            <w:tcBorders>
              <w:left w:val="single" w:sz="8" w:space="0" w:color="auto"/>
            </w:tcBorders>
            <w:vAlign w:val="bottom"/>
          </w:tcPr>
          <w:p w:rsidR="00384B12" w:rsidRPr="00FF1055" w:rsidRDefault="00384B12" w:rsidP="001E32BB">
            <w:pPr>
              <w:rPr>
                <w:sz w:val="16"/>
                <w:szCs w:val="16"/>
              </w:rPr>
            </w:pPr>
          </w:p>
        </w:tc>
        <w:tc>
          <w:tcPr>
            <w:tcW w:w="1000" w:type="dxa"/>
            <w:vAlign w:val="bottom"/>
          </w:tcPr>
          <w:p w:rsidR="00384B12" w:rsidRPr="00FF1055" w:rsidRDefault="00384B12" w:rsidP="001E32BB">
            <w:pPr>
              <w:rPr>
                <w:sz w:val="16"/>
                <w:szCs w:val="16"/>
              </w:rPr>
            </w:pPr>
          </w:p>
        </w:tc>
        <w:tc>
          <w:tcPr>
            <w:tcW w:w="78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7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одноклассниками</w:t>
            </w:r>
          </w:p>
        </w:tc>
        <w:tc>
          <w:tcPr>
            <w:tcW w:w="480" w:type="dxa"/>
            <w:vAlign w:val="bottom"/>
          </w:tcPr>
          <w:p w:rsidR="00384B12" w:rsidRPr="00FF1055" w:rsidRDefault="00384B12" w:rsidP="001E32BB">
            <w:pPr>
              <w:rPr>
                <w:sz w:val="16"/>
                <w:szCs w:val="16"/>
              </w:rPr>
            </w:pPr>
          </w:p>
        </w:tc>
        <w:tc>
          <w:tcPr>
            <w:tcW w:w="520" w:type="dxa"/>
            <w:vAlign w:val="bottom"/>
          </w:tcPr>
          <w:p w:rsidR="00384B12" w:rsidRPr="00FF1055" w:rsidRDefault="00384B12" w:rsidP="001E32BB">
            <w:pPr>
              <w:rPr>
                <w:sz w:val="16"/>
                <w:szCs w:val="16"/>
              </w:rPr>
            </w:pPr>
          </w:p>
        </w:tc>
        <w:tc>
          <w:tcPr>
            <w:tcW w:w="7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128"/>
        </w:trPr>
        <w:tc>
          <w:tcPr>
            <w:tcW w:w="940" w:type="dxa"/>
            <w:tcBorders>
              <w:left w:val="single" w:sz="8" w:space="0" w:color="auto"/>
              <w:bottom w:val="single" w:sz="8" w:space="0" w:color="auto"/>
            </w:tcBorders>
            <w:vAlign w:val="bottom"/>
          </w:tcPr>
          <w:p w:rsidR="00384B12" w:rsidRPr="00FF1055" w:rsidRDefault="00384B12" w:rsidP="001E32BB">
            <w:pPr>
              <w:rPr>
                <w:sz w:val="24"/>
                <w:szCs w:val="24"/>
              </w:rPr>
            </w:pPr>
          </w:p>
        </w:tc>
        <w:tc>
          <w:tcPr>
            <w:tcW w:w="1000" w:type="dxa"/>
            <w:tcBorders>
              <w:bottom w:val="single" w:sz="8" w:space="0" w:color="auto"/>
            </w:tcBorders>
            <w:vAlign w:val="bottom"/>
          </w:tcPr>
          <w:p w:rsidR="00384B12" w:rsidRPr="00FF1055" w:rsidRDefault="00384B12" w:rsidP="001E32BB">
            <w:pPr>
              <w:rPr>
                <w:sz w:val="24"/>
                <w:szCs w:val="24"/>
              </w:rPr>
            </w:pPr>
          </w:p>
        </w:tc>
        <w:tc>
          <w:tcPr>
            <w:tcW w:w="78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40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1080" w:type="dxa"/>
            <w:tcBorders>
              <w:bottom w:val="single" w:sz="8" w:space="0" w:color="auto"/>
            </w:tcBorders>
            <w:vAlign w:val="bottom"/>
          </w:tcPr>
          <w:p w:rsidR="00384B12" w:rsidRPr="00FF1055" w:rsidRDefault="00384B12" w:rsidP="001E32BB">
            <w:pPr>
              <w:rPr>
                <w:sz w:val="24"/>
                <w:szCs w:val="24"/>
              </w:rPr>
            </w:pPr>
          </w:p>
        </w:tc>
        <w:tc>
          <w:tcPr>
            <w:tcW w:w="620" w:type="dxa"/>
            <w:tcBorders>
              <w:bottom w:val="single" w:sz="8" w:space="0" w:color="auto"/>
            </w:tcBorders>
            <w:vAlign w:val="bottom"/>
          </w:tcPr>
          <w:p w:rsidR="00384B12" w:rsidRPr="00FF1055" w:rsidRDefault="00384B12" w:rsidP="001E32BB">
            <w:pPr>
              <w:rPr>
                <w:sz w:val="24"/>
                <w:szCs w:val="24"/>
              </w:rPr>
            </w:pPr>
          </w:p>
        </w:tc>
        <w:tc>
          <w:tcPr>
            <w:tcW w:w="480" w:type="dxa"/>
            <w:tcBorders>
              <w:bottom w:val="single" w:sz="8" w:space="0" w:color="auto"/>
            </w:tcBorders>
            <w:vAlign w:val="bottom"/>
          </w:tcPr>
          <w:p w:rsidR="00384B12" w:rsidRPr="00FF1055" w:rsidRDefault="00384B12" w:rsidP="001E32BB">
            <w:pPr>
              <w:rPr>
                <w:sz w:val="24"/>
                <w:szCs w:val="24"/>
              </w:rPr>
            </w:pPr>
          </w:p>
        </w:tc>
        <w:tc>
          <w:tcPr>
            <w:tcW w:w="520" w:type="dxa"/>
            <w:tcBorders>
              <w:bottom w:val="single" w:sz="8" w:space="0" w:color="auto"/>
            </w:tcBorders>
            <w:vAlign w:val="bottom"/>
          </w:tcPr>
          <w:p w:rsidR="00384B12" w:rsidRPr="00FF1055" w:rsidRDefault="00384B12" w:rsidP="001E32BB">
            <w:pPr>
              <w:rPr>
                <w:sz w:val="24"/>
                <w:szCs w:val="24"/>
              </w:rPr>
            </w:pPr>
          </w:p>
        </w:tc>
        <w:tc>
          <w:tcPr>
            <w:tcW w:w="76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156</w:t>
            </w:r>
          </w:p>
        </w:tc>
      </w:tr>
    </w:tbl>
    <w:p w:rsidR="00384B12" w:rsidRPr="00FF1055" w:rsidRDefault="00384B12" w:rsidP="00384B12">
      <w:pPr>
        <w:sectPr w:rsidR="00384B12" w:rsidRPr="00FF1055">
          <w:pgSz w:w="12760" w:h="8220" w:orient="landscape"/>
          <w:pgMar w:top="1099" w:right="893" w:bottom="218" w:left="1100" w:header="0" w:footer="0" w:gutter="0"/>
          <w:cols w:num="2" w:space="720" w:equalWidth="0">
            <w:col w:w="10220" w:space="302"/>
            <w:col w:w="241"/>
          </w:cols>
        </w:sectPr>
      </w:pPr>
    </w:p>
    <w:p w:rsidR="00384B12" w:rsidRPr="00FF1055" w:rsidRDefault="00384B12" w:rsidP="00384B12">
      <w:pPr>
        <w:spacing w:line="1" w:lineRule="exact"/>
        <w:rPr>
          <w:sz w:val="20"/>
          <w:szCs w:val="20"/>
        </w:rPr>
      </w:pPr>
      <w:bookmarkStart w:id="155" w:name="page159"/>
      <w:bookmarkEnd w:id="155"/>
    </w:p>
    <w:tbl>
      <w:tblPr>
        <w:tblW w:w="0" w:type="auto"/>
        <w:tblInd w:w="10" w:type="dxa"/>
        <w:tblLayout w:type="fixed"/>
        <w:tblCellMar>
          <w:left w:w="0" w:type="dxa"/>
          <w:right w:w="0" w:type="dxa"/>
        </w:tblCellMar>
        <w:tblLook w:val="04A0" w:firstRow="1" w:lastRow="0" w:firstColumn="1" w:lastColumn="0" w:noHBand="0" w:noVBand="1"/>
      </w:tblPr>
      <w:tblGrid>
        <w:gridCol w:w="600"/>
        <w:gridCol w:w="300"/>
        <w:gridCol w:w="700"/>
        <w:gridCol w:w="1120"/>
        <w:gridCol w:w="4040"/>
        <w:gridCol w:w="960"/>
        <w:gridCol w:w="1560"/>
        <w:gridCol w:w="940"/>
        <w:gridCol w:w="500"/>
        <w:gridCol w:w="20"/>
      </w:tblGrid>
      <w:tr w:rsidR="00384B12" w:rsidRPr="00FF1055" w:rsidTr="001E32BB">
        <w:trPr>
          <w:trHeight w:val="244"/>
        </w:trPr>
        <w:tc>
          <w:tcPr>
            <w:tcW w:w="2720" w:type="dxa"/>
            <w:gridSpan w:val="4"/>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Коренной поворот во Второй</w:t>
            </w:r>
          </w:p>
        </w:tc>
        <w:tc>
          <w:tcPr>
            <w:tcW w:w="4040" w:type="dxa"/>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14.  </w:t>
            </w:r>
            <w:r w:rsidRPr="00FF1055">
              <w:rPr>
                <w:rFonts w:eastAsia="Times New Roman"/>
                <w:b/>
                <w:bCs/>
                <w:sz w:val="17"/>
                <w:szCs w:val="17"/>
              </w:rPr>
              <w:t>Вторая  мировая  война.  Разгром</w:t>
            </w:r>
          </w:p>
        </w:tc>
        <w:tc>
          <w:tcPr>
            <w:tcW w:w="3460" w:type="dxa"/>
            <w:gridSpan w:val="3"/>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Составлять </w:t>
            </w:r>
            <w:r w:rsidRPr="00FF1055">
              <w:rPr>
                <w:rFonts w:eastAsia="Times New Roman"/>
                <w:sz w:val="17"/>
                <w:szCs w:val="17"/>
              </w:rPr>
              <w:t>описание решающих сраже-</w:t>
            </w:r>
          </w:p>
        </w:tc>
        <w:tc>
          <w:tcPr>
            <w:tcW w:w="50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900" w:type="dxa"/>
            <w:gridSpan w:val="2"/>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мировой</w:t>
            </w:r>
          </w:p>
        </w:tc>
        <w:tc>
          <w:tcPr>
            <w:tcW w:w="700" w:type="dxa"/>
            <w:vAlign w:val="bottom"/>
          </w:tcPr>
          <w:p w:rsidR="00384B12" w:rsidRPr="00FF1055" w:rsidRDefault="00384B12" w:rsidP="001E32BB">
            <w:pPr>
              <w:spacing w:line="190" w:lineRule="exact"/>
              <w:ind w:left="140"/>
              <w:rPr>
                <w:sz w:val="20"/>
                <w:szCs w:val="20"/>
              </w:rPr>
            </w:pPr>
            <w:r w:rsidRPr="00FF1055">
              <w:rPr>
                <w:rFonts w:eastAsia="Times New Roman"/>
                <w:sz w:val="17"/>
                <w:szCs w:val="17"/>
              </w:rPr>
              <w:t>войне.</w:t>
            </w:r>
          </w:p>
        </w:tc>
        <w:tc>
          <w:tcPr>
            <w:tcW w:w="112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Открытие</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агрессоров  1942–1945  гг.</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ний  второго  периода  войны.  </w:t>
            </w:r>
            <w:r w:rsidRPr="00FF1055">
              <w:rPr>
                <w:rFonts w:eastAsia="Times New Roman"/>
                <w:b/>
                <w:bCs/>
                <w:sz w:val="17"/>
                <w:szCs w:val="17"/>
              </w:rPr>
              <w:t>Группиро-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900" w:type="dxa"/>
            <w:gridSpan w:val="2"/>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второго</w:t>
            </w:r>
          </w:p>
        </w:tc>
        <w:tc>
          <w:tcPr>
            <w:tcW w:w="182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фронта.  Конферен-</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Коренной   поворот   в   войне.   Сталинград-</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вать  </w:t>
            </w:r>
            <w:r w:rsidRPr="00FF1055">
              <w:rPr>
                <w:rFonts w:eastAsia="Times New Roman"/>
                <w:sz w:val="17"/>
                <w:szCs w:val="17"/>
              </w:rPr>
              <w:t>факты  по  различным  признакам,</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60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ции</w:t>
            </w:r>
          </w:p>
        </w:tc>
        <w:tc>
          <w:tcPr>
            <w:tcW w:w="2120" w:type="dxa"/>
            <w:gridSpan w:val="3"/>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руководителей   СССР,</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ская  битва.  Битва  под  Курском.  Наступле-</w:t>
            </w:r>
          </w:p>
        </w:tc>
        <w:tc>
          <w:tcPr>
            <w:tcW w:w="960" w:type="dxa"/>
            <w:vAlign w:val="bottom"/>
          </w:tcPr>
          <w:p w:rsidR="00384B12" w:rsidRPr="00FF1055" w:rsidRDefault="00384B12" w:rsidP="001E32BB">
            <w:pPr>
              <w:spacing w:line="194" w:lineRule="exact"/>
              <w:ind w:left="100"/>
              <w:rPr>
                <w:sz w:val="20"/>
                <w:szCs w:val="20"/>
              </w:rPr>
            </w:pPr>
            <w:r w:rsidRPr="00FF1055">
              <w:rPr>
                <w:rFonts w:eastAsia="Times New Roman"/>
                <w:b/>
                <w:bCs/>
                <w:w w:val="97"/>
                <w:sz w:val="17"/>
                <w:szCs w:val="17"/>
              </w:rPr>
              <w:t>составлять</w:t>
            </w:r>
          </w:p>
        </w:tc>
        <w:tc>
          <w:tcPr>
            <w:tcW w:w="1560" w:type="dxa"/>
            <w:vAlign w:val="bottom"/>
          </w:tcPr>
          <w:p w:rsidR="00384B12" w:rsidRPr="00FF1055" w:rsidRDefault="00384B12" w:rsidP="001E32BB">
            <w:pPr>
              <w:ind w:left="180"/>
              <w:rPr>
                <w:sz w:val="20"/>
                <w:szCs w:val="20"/>
              </w:rPr>
            </w:pPr>
            <w:r w:rsidRPr="00FF1055">
              <w:rPr>
                <w:rFonts w:eastAsia="Times New Roman"/>
                <w:sz w:val="17"/>
                <w:szCs w:val="17"/>
              </w:rPr>
              <w:t>хронологическую</w:t>
            </w:r>
          </w:p>
        </w:tc>
        <w:tc>
          <w:tcPr>
            <w:tcW w:w="94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таблицу</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600" w:type="dxa"/>
            <w:tcBorders>
              <w:lef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США</w:t>
            </w:r>
          </w:p>
        </w:tc>
        <w:tc>
          <w:tcPr>
            <w:tcW w:w="300" w:type="dxa"/>
            <w:vAlign w:val="bottom"/>
          </w:tcPr>
          <w:p w:rsidR="00384B12" w:rsidRPr="00FF1055" w:rsidRDefault="00384B12" w:rsidP="001E32BB">
            <w:pPr>
              <w:spacing w:line="184" w:lineRule="exact"/>
              <w:ind w:left="180"/>
              <w:rPr>
                <w:sz w:val="20"/>
                <w:szCs w:val="20"/>
              </w:rPr>
            </w:pPr>
            <w:r w:rsidRPr="00FF1055">
              <w:rPr>
                <w:rFonts w:eastAsia="Times New Roman"/>
                <w:sz w:val="17"/>
                <w:szCs w:val="17"/>
              </w:rPr>
              <w:t>и</w:t>
            </w:r>
          </w:p>
        </w:tc>
        <w:tc>
          <w:tcPr>
            <w:tcW w:w="182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Великобритании.</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ние англо-американских войск в Африке и</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«Вторая мировая война в 1942–1945 гг.»,</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600" w:type="dxa"/>
            <w:gridSpan w:val="3"/>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Капитуляция</w:t>
            </w:r>
          </w:p>
        </w:tc>
        <w:tc>
          <w:tcPr>
            <w:tcW w:w="112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Германии.</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Италии, смещение Муссолини. Тегеранская</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на  основании  которой  </w:t>
            </w:r>
            <w:r w:rsidRPr="00FF1055">
              <w:rPr>
                <w:rFonts w:eastAsia="Times New Roman"/>
                <w:b/>
                <w:bCs/>
                <w:sz w:val="17"/>
                <w:szCs w:val="17"/>
              </w:rPr>
              <w:t>соотносить</w:t>
            </w:r>
            <w:r w:rsidRPr="00FF1055">
              <w:rPr>
                <w:rFonts w:eastAsia="Times New Roman"/>
                <w:sz w:val="17"/>
                <w:szCs w:val="17"/>
              </w:rPr>
              <w:t xml:space="preserve">  еди-</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gridSpan w:val="4"/>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Итоги  и  уроки  войны</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конференция.   Открытие   второго   фронта.</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ничные  исторические  факты  и  общие</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600" w:type="dxa"/>
            <w:tcBorders>
              <w:left w:val="single" w:sz="8" w:space="0" w:color="auto"/>
            </w:tcBorders>
            <w:vAlign w:val="bottom"/>
          </w:tcPr>
          <w:p w:rsidR="00384B12" w:rsidRPr="00FF1055" w:rsidRDefault="00384B12" w:rsidP="001E32BB">
            <w:pPr>
              <w:rPr>
                <w:sz w:val="16"/>
                <w:szCs w:val="16"/>
              </w:rPr>
            </w:pPr>
          </w:p>
        </w:tc>
        <w:tc>
          <w:tcPr>
            <w:tcW w:w="30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11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Падение режима Виши во Франции. Поку-</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явления. </w:t>
            </w:r>
            <w:r w:rsidRPr="00FF1055">
              <w:rPr>
                <w:rFonts w:eastAsia="Times New Roman"/>
                <w:b/>
                <w:bCs/>
                <w:sz w:val="17"/>
                <w:szCs w:val="17"/>
              </w:rPr>
              <w:t>Анализировать</w:t>
            </w:r>
            <w:r w:rsidRPr="00FF1055">
              <w:rPr>
                <w:rFonts w:eastAsia="Times New Roman"/>
                <w:sz w:val="17"/>
                <w:szCs w:val="17"/>
              </w:rPr>
              <w:t xml:space="preserve"> карту военных</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600" w:type="dxa"/>
            <w:tcBorders>
              <w:left w:val="single" w:sz="8" w:space="0" w:color="auto"/>
            </w:tcBorders>
            <w:vAlign w:val="bottom"/>
          </w:tcPr>
          <w:p w:rsidR="00384B12" w:rsidRPr="00FF1055" w:rsidRDefault="00384B12" w:rsidP="001E32BB">
            <w:pPr>
              <w:rPr>
                <w:sz w:val="16"/>
                <w:szCs w:val="16"/>
              </w:rPr>
            </w:pPr>
          </w:p>
        </w:tc>
        <w:tc>
          <w:tcPr>
            <w:tcW w:w="30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11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шение  на  Гитлера.  Освобождение  Европы.</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действий в 1942–1945 гг., </w:t>
            </w:r>
            <w:r w:rsidRPr="00FF1055">
              <w:rPr>
                <w:rFonts w:eastAsia="Times New Roman"/>
                <w:b/>
                <w:bCs/>
                <w:sz w:val="17"/>
                <w:szCs w:val="17"/>
              </w:rPr>
              <w:t>наносить</w:t>
            </w:r>
            <w:r w:rsidRPr="00FF1055">
              <w:rPr>
                <w:rFonts w:eastAsia="Times New Roman"/>
                <w:sz w:val="17"/>
                <w:szCs w:val="17"/>
              </w:rPr>
              <w:t xml:space="preserve"> ин-</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600" w:type="dxa"/>
            <w:tcBorders>
              <w:left w:val="single" w:sz="8" w:space="0" w:color="auto"/>
            </w:tcBorders>
            <w:vAlign w:val="bottom"/>
          </w:tcPr>
          <w:p w:rsidR="00384B12" w:rsidRPr="00FF1055" w:rsidRDefault="00384B12" w:rsidP="001E32BB">
            <w:pPr>
              <w:rPr>
                <w:sz w:val="16"/>
                <w:szCs w:val="16"/>
              </w:rPr>
            </w:pPr>
          </w:p>
        </w:tc>
        <w:tc>
          <w:tcPr>
            <w:tcW w:w="30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11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Крымская  (Ялтинская)  конференция.  Ка-</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формацию  на  контурную  карту.  </w:t>
            </w:r>
            <w:r w:rsidRPr="00FF1055">
              <w:rPr>
                <w:rFonts w:eastAsia="Times New Roman"/>
                <w:b/>
                <w:bCs/>
                <w:sz w:val="17"/>
                <w:szCs w:val="17"/>
              </w:rPr>
              <w:t>Ха-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600" w:type="dxa"/>
            <w:tcBorders>
              <w:left w:val="single" w:sz="8" w:space="0" w:color="auto"/>
            </w:tcBorders>
            <w:vAlign w:val="bottom"/>
          </w:tcPr>
          <w:p w:rsidR="00384B12" w:rsidRPr="00FF1055" w:rsidRDefault="00384B12" w:rsidP="001E32BB">
            <w:pPr>
              <w:rPr>
                <w:sz w:val="17"/>
                <w:szCs w:val="17"/>
              </w:rPr>
            </w:pPr>
          </w:p>
        </w:tc>
        <w:tc>
          <w:tcPr>
            <w:tcW w:w="300" w:type="dxa"/>
            <w:vAlign w:val="bottom"/>
          </w:tcPr>
          <w:p w:rsidR="00384B12" w:rsidRPr="00FF1055" w:rsidRDefault="00384B12" w:rsidP="001E32BB">
            <w:pPr>
              <w:rPr>
                <w:sz w:val="17"/>
                <w:szCs w:val="17"/>
              </w:rPr>
            </w:pPr>
          </w:p>
        </w:tc>
        <w:tc>
          <w:tcPr>
            <w:tcW w:w="700" w:type="dxa"/>
            <w:vAlign w:val="bottom"/>
          </w:tcPr>
          <w:p w:rsidR="00384B12" w:rsidRPr="00FF1055" w:rsidRDefault="00384B12" w:rsidP="001E32BB">
            <w:pPr>
              <w:rPr>
                <w:sz w:val="17"/>
                <w:szCs w:val="17"/>
              </w:rPr>
            </w:pPr>
          </w:p>
        </w:tc>
        <w:tc>
          <w:tcPr>
            <w:tcW w:w="11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питуляция  Германии.  Потсдамская  (Бер-</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рактеризовать  </w:t>
            </w:r>
            <w:r w:rsidRPr="00FF1055">
              <w:rPr>
                <w:rFonts w:eastAsia="Times New Roman"/>
                <w:sz w:val="17"/>
                <w:szCs w:val="17"/>
              </w:rPr>
              <w:t>конференции  союзников</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600" w:type="dxa"/>
            <w:tcBorders>
              <w:left w:val="single" w:sz="8" w:space="0" w:color="auto"/>
            </w:tcBorders>
            <w:vAlign w:val="bottom"/>
          </w:tcPr>
          <w:p w:rsidR="00384B12" w:rsidRPr="00FF1055" w:rsidRDefault="00384B12" w:rsidP="001E32BB">
            <w:pPr>
              <w:rPr>
                <w:sz w:val="15"/>
                <w:szCs w:val="15"/>
              </w:rPr>
            </w:pPr>
          </w:p>
        </w:tc>
        <w:tc>
          <w:tcPr>
            <w:tcW w:w="300" w:type="dxa"/>
            <w:vAlign w:val="bottom"/>
          </w:tcPr>
          <w:p w:rsidR="00384B12" w:rsidRPr="00FF1055" w:rsidRDefault="00384B12" w:rsidP="001E32BB">
            <w:pPr>
              <w:rPr>
                <w:sz w:val="15"/>
                <w:szCs w:val="15"/>
              </w:rPr>
            </w:pPr>
          </w:p>
        </w:tc>
        <w:tc>
          <w:tcPr>
            <w:tcW w:w="700" w:type="dxa"/>
            <w:vAlign w:val="bottom"/>
          </w:tcPr>
          <w:p w:rsidR="00384B12" w:rsidRPr="00FF1055" w:rsidRDefault="00384B12" w:rsidP="001E32BB">
            <w:pPr>
              <w:rPr>
                <w:sz w:val="15"/>
                <w:szCs w:val="15"/>
              </w:rPr>
            </w:pPr>
          </w:p>
        </w:tc>
        <w:tc>
          <w:tcPr>
            <w:tcW w:w="11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линская)  конференция.  Капитуляция  Япо-</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1943–1945 гг., разъяснять их решения.</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600" w:type="dxa"/>
            <w:tcBorders>
              <w:left w:val="single" w:sz="8" w:space="0" w:color="auto"/>
            </w:tcBorders>
            <w:vAlign w:val="bottom"/>
          </w:tcPr>
          <w:p w:rsidR="00384B12" w:rsidRPr="00FF1055" w:rsidRDefault="00384B12" w:rsidP="001E32BB">
            <w:pPr>
              <w:rPr>
                <w:sz w:val="17"/>
                <w:szCs w:val="17"/>
              </w:rPr>
            </w:pPr>
          </w:p>
        </w:tc>
        <w:tc>
          <w:tcPr>
            <w:tcW w:w="300" w:type="dxa"/>
            <w:vAlign w:val="bottom"/>
          </w:tcPr>
          <w:p w:rsidR="00384B12" w:rsidRPr="00FF1055" w:rsidRDefault="00384B12" w:rsidP="001E32BB">
            <w:pPr>
              <w:rPr>
                <w:sz w:val="17"/>
                <w:szCs w:val="17"/>
              </w:rPr>
            </w:pPr>
          </w:p>
        </w:tc>
        <w:tc>
          <w:tcPr>
            <w:tcW w:w="700" w:type="dxa"/>
            <w:vAlign w:val="bottom"/>
          </w:tcPr>
          <w:p w:rsidR="00384B12" w:rsidRPr="00FF1055" w:rsidRDefault="00384B12" w:rsidP="001E32BB">
            <w:pPr>
              <w:rPr>
                <w:sz w:val="17"/>
                <w:szCs w:val="17"/>
              </w:rPr>
            </w:pPr>
          </w:p>
        </w:tc>
        <w:tc>
          <w:tcPr>
            <w:tcW w:w="11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нии.  Ядерная  бомбардировка  Хиросимы  и</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Формулировать  </w:t>
            </w:r>
            <w:r w:rsidRPr="00FF1055">
              <w:rPr>
                <w:rFonts w:eastAsia="Times New Roman"/>
                <w:sz w:val="17"/>
                <w:szCs w:val="17"/>
              </w:rPr>
              <w:t>и</w:t>
            </w:r>
            <w:r w:rsidRPr="00FF1055">
              <w:rPr>
                <w:rFonts w:eastAsia="Times New Roman"/>
                <w:b/>
                <w:bCs/>
                <w:sz w:val="17"/>
                <w:szCs w:val="17"/>
              </w:rPr>
              <w:t xml:space="preserve">  обосновывать  </w:t>
            </w:r>
            <w:r w:rsidRPr="00FF1055">
              <w:rPr>
                <w:rFonts w:eastAsia="Times New Roman"/>
                <w:sz w:val="17"/>
                <w:szCs w:val="17"/>
              </w:rPr>
              <w:t>вывод</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600" w:type="dxa"/>
            <w:tcBorders>
              <w:left w:val="single" w:sz="8" w:space="0" w:color="auto"/>
            </w:tcBorders>
            <w:vAlign w:val="bottom"/>
          </w:tcPr>
          <w:p w:rsidR="00384B12" w:rsidRPr="00FF1055" w:rsidRDefault="00384B12" w:rsidP="001E32BB">
            <w:pPr>
              <w:rPr>
                <w:sz w:val="15"/>
                <w:szCs w:val="15"/>
              </w:rPr>
            </w:pPr>
          </w:p>
        </w:tc>
        <w:tc>
          <w:tcPr>
            <w:tcW w:w="300" w:type="dxa"/>
            <w:vAlign w:val="bottom"/>
          </w:tcPr>
          <w:p w:rsidR="00384B12" w:rsidRPr="00FF1055" w:rsidRDefault="00384B12" w:rsidP="001E32BB">
            <w:pPr>
              <w:rPr>
                <w:sz w:val="15"/>
                <w:szCs w:val="15"/>
              </w:rPr>
            </w:pPr>
          </w:p>
        </w:tc>
        <w:tc>
          <w:tcPr>
            <w:tcW w:w="700" w:type="dxa"/>
            <w:vAlign w:val="bottom"/>
          </w:tcPr>
          <w:p w:rsidR="00384B12" w:rsidRPr="00FF1055" w:rsidRDefault="00384B12" w:rsidP="001E32BB">
            <w:pPr>
              <w:rPr>
                <w:sz w:val="15"/>
                <w:szCs w:val="15"/>
              </w:rPr>
            </w:pPr>
          </w:p>
        </w:tc>
        <w:tc>
          <w:tcPr>
            <w:tcW w:w="11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Нагасаки.  Итоги  Второй  мировой  войны.</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 роли СССР во Второй мировой войне.</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600" w:type="dxa"/>
            <w:tcBorders>
              <w:left w:val="single" w:sz="8" w:space="0" w:color="auto"/>
            </w:tcBorders>
            <w:vAlign w:val="bottom"/>
          </w:tcPr>
          <w:p w:rsidR="00384B12" w:rsidRPr="00FF1055" w:rsidRDefault="00384B12" w:rsidP="001E32BB">
            <w:pPr>
              <w:rPr>
                <w:sz w:val="16"/>
                <w:szCs w:val="16"/>
              </w:rPr>
            </w:pPr>
          </w:p>
        </w:tc>
        <w:tc>
          <w:tcPr>
            <w:tcW w:w="30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11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14,  с.  52–55;</w:t>
            </w:r>
          </w:p>
        </w:tc>
        <w:tc>
          <w:tcPr>
            <w:tcW w:w="2520" w:type="dxa"/>
            <w:gridSpan w:val="2"/>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Раскрывать  </w:t>
            </w:r>
            <w:r w:rsidRPr="00FF1055">
              <w:rPr>
                <w:rFonts w:eastAsia="Times New Roman"/>
                <w:sz w:val="17"/>
                <w:szCs w:val="17"/>
              </w:rPr>
              <w:t>смысл  понятия</w:t>
            </w:r>
          </w:p>
        </w:tc>
        <w:tc>
          <w:tcPr>
            <w:tcW w:w="94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Холокост,</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600" w:type="dxa"/>
            <w:tcBorders>
              <w:left w:val="single" w:sz="8" w:space="0" w:color="auto"/>
            </w:tcBorders>
            <w:vAlign w:val="bottom"/>
          </w:tcPr>
          <w:p w:rsidR="00384B12" w:rsidRPr="00FF1055" w:rsidRDefault="00384B12" w:rsidP="001E32BB">
            <w:pPr>
              <w:rPr>
                <w:sz w:val="17"/>
                <w:szCs w:val="17"/>
              </w:rPr>
            </w:pPr>
          </w:p>
        </w:tc>
        <w:tc>
          <w:tcPr>
            <w:tcW w:w="300" w:type="dxa"/>
            <w:vAlign w:val="bottom"/>
          </w:tcPr>
          <w:p w:rsidR="00384B12" w:rsidRPr="00FF1055" w:rsidRDefault="00384B12" w:rsidP="001E32BB">
            <w:pPr>
              <w:rPr>
                <w:sz w:val="17"/>
                <w:szCs w:val="17"/>
              </w:rPr>
            </w:pPr>
          </w:p>
        </w:tc>
        <w:tc>
          <w:tcPr>
            <w:tcW w:w="700" w:type="dxa"/>
            <w:vAlign w:val="bottom"/>
          </w:tcPr>
          <w:p w:rsidR="00384B12" w:rsidRPr="00FF1055" w:rsidRDefault="00384B12" w:rsidP="001E32BB">
            <w:pPr>
              <w:rPr>
                <w:sz w:val="17"/>
                <w:szCs w:val="17"/>
              </w:rPr>
            </w:pPr>
          </w:p>
        </w:tc>
        <w:tc>
          <w:tcPr>
            <w:tcW w:w="11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Тетрадь-тренажёр;Атлас;Электронное</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излагать </w:t>
            </w:r>
            <w:r w:rsidRPr="00FF1055">
              <w:rPr>
                <w:rFonts w:eastAsia="Times New Roman"/>
                <w:sz w:val="17"/>
                <w:szCs w:val="17"/>
              </w:rPr>
              <w:t>суждения об уроках Холокоста,</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600" w:type="dxa"/>
            <w:tcBorders>
              <w:left w:val="single" w:sz="8" w:space="0" w:color="auto"/>
            </w:tcBorders>
            <w:vAlign w:val="bottom"/>
          </w:tcPr>
          <w:p w:rsidR="00384B12" w:rsidRPr="00FF1055" w:rsidRDefault="00384B12" w:rsidP="001E32BB">
            <w:pPr>
              <w:rPr>
                <w:sz w:val="16"/>
                <w:szCs w:val="16"/>
              </w:rPr>
            </w:pPr>
          </w:p>
        </w:tc>
        <w:tc>
          <w:tcPr>
            <w:tcW w:w="30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11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недопустимости политики национальной</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600" w:type="dxa"/>
            <w:tcBorders>
              <w:left w:val="single" w:sz="8" w:space="0" w:color="auto"/>
            </w:tcBorders>
            <w:vAlign w:val="bottom"/>
          </w:tcPr>
          <w:p w:rsidR="00384B12" w:rsidRPr="00FF1055" w:rsidRDefault="00384B12" w:rsidP="001E32BB">
            <w:pPr>
              <w:rPr>
                <w:sz w:val="16"/>
                <w:szCs w:val="16"/>
              </w:rPr>
            </w:pPr>
          </w:p>
        </w:tc>
        <w:tc>
          <w:tcPr>
            <w:tcW w:w="30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11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ненависти и преследования народов</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600" w:type="dxa"/>
            <w:tcBorders>
              <w:left w:val="single" w:sz="8" w:space="0" w:color="auto"/>
              <w:bottom w:val="single" w:sz="8" w:space="0" w:color="auto"/>
            </w:tcBorders>
            <w:vAlign w:val="bottom"/>
          </w:tcPr>
          <w:p w:rsidR="00384B12" w:rsidRPr="00FF1055" w:rsidRDefault="00384B12" w:rsidP="001E32BB">
            <w:pPr>
              <w:rPr>
                <w:sz w:val="4"/>
                <w:szCs w:val="4"/>
              </w:rPr>
            </w:pPr>
          </w:p>
        </w:tc>
        <w:tc>
          <w:tcPr>
            <w:tcW w:w="300" w:type="dxa"/>
            <w:tcBorders>
              <w:bottom w:val="single" w:sz="8" w:space="0" w:color="auto"/>
            </w:tcBorders>
            <w:vAlign w:val="bottom"/>
          </w:tcPr>
          <w:p w:rsidR="00384B12" w:rsidRPr="00FF1055" w:rsidRDefault="00384B12" w:rsidP="001E32BB">
            <w:pPr>
              <w:rPr>
                <w:sz w:val="4"/>
                <w:szCs w:val="4"/>
              </w:rPr>
            </w:pPr>
          </w:p>
        </w:tc>
        <w:tc>
          <w:tcPr>
            <w:tcW w:w="700" w:type="dxa"/>
            <w:tcBorders>
              <w:bottom w:val="single" w:sz="8" w:space="0" w:color="auto"/>
            </w:tcBorders>
            <w:vAlign w:val="bottom"/>
          </w:tcPr>
          <w:p w:rsidR="00384B12" w:rsidRPr="00FF1055" w:rsidRDefault="00384B12" w:rsidP="001E32BB">
            <w:pPr>
              <w:rPr>
                <w:sz w:val="4"/>
                <w:szCs w:val="4"/>
              </w:rPr>
            </w:pPr>
          </w:p>
        </w:tc>
        <w:tc>
          <w:tcPr>
            <w:tcW w:w="112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960" w:type="dxa"/>
            <w:tcBorders>
              <w:bottom w:val="single" w:sz="8" w:space="0" w:color="auto"/>
            </w:tcBorders>
            <w:vAlign w:val="bottom"/>
          </w:tcPr>
          <w:p w:rsidR="00384B12" w:rsidRPr="00FF1055" w:rsidRDefault="00384B12" w:rsidP="001E32BB">
            <w:pPr>
              <w:rPr>
                <w:sz w:val="4"/>
                <w:szCs w:val="4"/>
              </w:rPr>
            </w:pPr>
          </w:p>
        </w:tc>
        <w:tc>
          <w:tcPr>
            <w:tcW w:w="1560" w:type="dxa"/>
            <w:tcBorders>
              <w:bottom w:val="single" w:sz="8" w:space="0" w:color="auto"/>
            </w:tcBorders>
            <w:vAlign w:val="bottom"/>
          </w:tcPr>
          <w:p w:rsidR="00384B12" w:rsidRPr="00FF1055" w:rsidRDefault="00384B12" w:rsidP="001E32BB">
            <w:pPr>
              <w:rPr>
                <w:sz w:val="4"/>
                <w:szCs w:val="4"/>
              </w:rPr>
            </w:pPr>
          </w:p>
        </w:tc>
        <w:tc>
          <w:tcPr>
            <w:tcW w:w="9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17"/>
        </w:trPr>
        <w:tc>
          <w:tcPr>
            <w:tcW w:w="600" w:type="dxa"/>
            <w:tcBorders>
              <w:left w:val="single" w:sz="8" w:space="0" w:color="auto"/>
            </w:tcBorders>
            <w:vAlign w:val="bottom"/>
          </w:tcPr>
          <w:p w:rsidR="00384B12" w:rsidRPr="00FF1055" w:rsidRDefault="00384B12" w:rsidP="001E32BB">
            <w:pPr>
              <w:rPr>
                <w:sz w:val="18"/>
                <w:szCs w:val="18"/>
              </w:rPr>
            </w:pPr>
          </w:p>
        </w:tc>
        <w:tc>
          <w:tcPr>
            <w:tcW w:w="300" w:type="dxa"/>
            <w:vAlign w:val="bottom"/>
          </w:tcPr>
          <w:p w:rsidR="00384B12" w:rsidRPr="00FF1055" w:rsidRDefault="00384B12" w:rsidP="001E32BB">
            <w:pPr>
              <w:rPr>
                <w:sz w:val="18"/>
                <w:szCs w:val="18"/>
              </w:rPr>
            </w:pPr>
          </w:p>
        </w:tc>
        <w:tc>
          <w:tcPr>
            <w:tcW w:w="700" w:type="dxa"/>
            <w:vAlign w:val="bottom"/>
          </w:tcPr>
          <w:p w:rsidR="00384B12" w:rsidRPr="00FF1055" w:rsidRDefault="00384B12" w:rsidP="001E32BB">
            <w:pPr>
              <w:rPr>
                <w:sz w:val="18"/>
                <w:szCs w:val="18"/>
              </w:rPr>
            </w:pPr>
          </w:p>
        </w:tc>
        <w:tc>
          <w:tcPr>
            <w:tcW w:w="1120" w:type="dxa"/>
            <w:vAlign w:val="bottom"/>
          </w:tcPr>
          <w:p w:rsidR="00384B12" w:rsidRPr="00FF1055" w:rsidRDefault="00384B12" w:rsidP="001E32BB">
            <w:pPr>
              <w:rPr>
                <w:sz w:val="18"/>
                <w:szCs w:val="18"/>
              </w:rPr>
            </w:pPr>
          </w:p>
        </w:tc>
        <w:tc>
          <w:tcPr>
            <w:tcW w:w="4040" w:type="dxa"/>
            <w:vAlign w:val="bottom"/>
          </w:tcPr>
          <w:p w:rsidR="00384B12" w:rsidRPr="00FF1055" w:rsidRDefault="00384B12" w:rsidP="001E32BB">
            <w:pPr>
              <w:ind w:left="1220"/>
              <w:rPr>
                <w:sz w:val="20"/>
                <w:szCs w:val="20"/>
              </w:rPr>
            </w:pPr>
            <w:r w:rsidRPr="00FF1055">
              <w:rPr>
                <w:rFonts w:eastAsia="Times New Roman"/>
                <w:b/>
                <w:bCs/>
                <w:sz w:val="17"/>
                <w:szCs w:val="17"/>
              </w:rPr>
              <w:t>Двухполюсный  мир  (10  ч)</w:t>
            </w:r>
          </w:p>
        </w:tc>
        <w:tc>
          <w:tcPr>
            <w:tcW w:w="960" w:type="dxa"/>
            <w:vAlign w:val="bottom"/>
          </w:tcPr>
          <w:p w:rsidR="00384B12" w:rsidRPr="00FF1055" w:rsidRDefault="00384B12" w:rsidP="001E32BB">
            <w:pPr>
              <w:rPr>
                <w:sz w:val="18"/>
                <w:szCs w:val="18"/>
              </w:rPr>
            </w:pPr>
          </w:p>
        </w:tc>
        <w:tc>
          <w:tcPr>
            <w:tcW w:w="1560" w:type="dxa"/>
            <w:vAlign w:val="bottom"/>
          </w:tcPr>
          <w:p w:rsidR="00384B12" w:rsidRPr="00FF1055" w:rsidRDefault="00384B12" w:rsidP="001E32BB">
            <w:pPr>
              <w:rPr>
                <w:sz w:val="18"/>
                <w:szCs w:val="18"/>
              </w:rPr>
            </w:pPr>
          </w:p>
        </w:tc>
        <w:tc>
          <w:tcPr>
            <w:tcW w:w="940" w:type="dxa"/>
            <w:tcBorders>
              <w:right w:val="single" w:sz="8" w:space="0" w:color="auto"/>
            </w:tcBorders>
            <w:vAlign w:val="bottom"/>
          </w:tcPr>
          <w:p w:rsidR="00384B12" w:rsidRPr="00FF1055" w:rsidRDefault="00384B12" w:rsidP="001E32BB">
            <w:pPr>
              <w:rPr>
                <w:sz w:val="18"/>
                <w:szCs w:val="18"/>
              </w:rPr>
            </w:pPr>
          </w:p>
        </w:tc>
        <w:tc>
          <w:tcPr>
            <w:tcW w:w="500" w:type="dxa"/>
            <w:vAlign w:val="bottom"/>
          </w:tcPr>
          <w:p w:rsidR="00384B12" w:rsidRPr="00FF1055" w:rsidRDefault="00384B12" w:rsidP="001E32BB">
            <w:pPr>
              <w:rPr>
                <w:sz w:val="18"/>
                <w:szCs w:val="18"/>
              </w:rPr>
            </w:pPr>
          </w:p>
        </w:tc>
        <w:tc>
          <w:tcPr>
            <w:tcW w:w="0" w:type="dxa"/>
            <w:vAlign w:val="bottom"/>
          </w:tcPr>
          <w:p w:rsidR="00384B12" w:rsidRPr="00FF1055" w:rsidRDefault="00384B12" w:rsidP="001E32BB">
            <w:pPr>
              <w:rPr>
                <w:sz w:val="1"/>
                <w:szCs w:val="1"/>
              </w:rPr>
            </w:pPr>
          </w:p>
        </w:tc>
      </w:tr>
      <w:tr w:rsidR="00384B12" w:rsidRPr="00FF1055" w:rsidTr="001E32BB">
        <w:trPr>
          <w:trHeight w:val="54"/>
        </w:trPr>
        <w:tc>
          <w:tcPr>
            <w:tcW w:w="1600" w:type="dxa"/>
            <w:gridSpan w:val="3"/>
            <w:tcBorders>
              <w:left w:val="single" w:sz="8" w:space="0" w:color="auto"/>
              <w:bottom w:val="single" w:sz="8" w:space="0" w:color="auto"/>
            </w:tcBorders>
            <w:vAlign w:val="bottom"/>
          </w:tcPr>
          <w:p w:rsidR="00384B12" w:rsidRPr="00FF1055" w:rsidRDefault="00384B12" w:rsidP="001E32BB">
            <w:pPr>
              <w:rPr>
                <w:sz w:val="4"/>
                <w:szCs w:val="4"/>
              </w:rPr>
            </w:pPr>
          </w:p>
        </w:tc>
        <w:tc>
          <w:tcPr>
            <w:tcW w:w="1120" w:type="dxa"/>
            <w:tcBorders>
              <w:bottom w:val="single" w:sz="8" w:space="0" w:color="auto"/>
            </w:tcBorders>
            <w:vAlign w:val="bottom"/>
          </w:tcPr>
          <w:p w:rsidR="00384B12" w:rsidRPr="00FF1055" w:rsidRDefault="00384B12" w:rsidP="001E32BB">
            <w:pPr>
              <w:rPr>
                <w:sz w:val="4"/>
                <w:szCs w:val="4"/>
              </w:rPr>
            </w:pPr>
          </w:p>
        </w:tc>
        <w:tc>
          <w:tcPr>
            <w:tcW w:w="4040" w:type="dxa"/>
            <w:tcBorders>
              <w:bottom w:val="single" w:sz="8" w:space="0" w:color="auto"/>
            </w:tcBorders>
            <w:vAlign w:val="bottom"/>
          </w:tcPr>
          <w:p w:rsidR="00384B12" w:rsidRPr="00FF1055" w:rsidRDefault="00384B12" w:rsidP="001E32BB">
            <w:pPr>
              <w:rPr>
                <w:sz w:val="4"/>
                <w:szCs w:val="4"/>
              </w:rPr>
            </w:pPr>
          </w:p>
        </w:tc>
        <w:tc>
          <w:tcPr>
            <w:tcW w:w="3460" w:type="dxa"/>
            <w:gridSpan w:val="3"/>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30"/>
        </w:trPr>
        <w:tc>
          <w:tcPr>
            <w:tcW w:w="1600" w:type="dxa"/>
            <w:gridSpan w:val="3"/>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Формирование</w:t>
            </w:r>
          </w:p>
        </w:tc>
        <w:tc>
          <w:tcPr>
            <w:tcW w:w="112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биполярно-</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15. </w:t>
            </w:r>
            <w:r w:rsidRPr="00FF1055">
              <w:rPr>
                <w:rFonts w:eastAsia="Times New Roman"/>
                <w:b/>
                <w:bCs/>
                <w:sz w:val="17"/>
                <w:szCs w:val="17"/>
              </w:rPr>
              <w:t>Двухполюсный мир. «Холодная война».</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Раскрывать </w:t>
            </w:r>
            <w:r w:rsidRPr="00FF1055">
              <w:rPr>
                <w:rFonts w:eastAsia="Times New Roman"/>
                <w:sz w:val="17"/>
                <w:szCs w:val="17"/>
              </w:rPr>
              <w:t>смысл понятий «двухполюс-</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gridSpan w:val="4"/>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го  мира.  Начало  «холодной</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Лидерство США в послевоенном мире. Возрас-</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ный мир», «холодная война», «доктрина</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900" w:type="dxa"/>
            <w:gridSpan w:val="2"/>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войны»</w:t>
            </w:r>
          </w:p>
        </w:tc>
        <w:tc>
          <w:tcPr>
            <w:tcW w:w="700" w:type="dxa"/>
            <w:vAlign w:val="bottom"/>
          </w:tcPr>
          <w:p w:rsidR="00384B12" w:rsidRPr="00FF1055" w:rsidRDefault="00384B12" w:rsidP="001E32BB">
            <w:pPr>
              <w:rPr>
                <w:sz w:val="16"/>
                <w:szCs w:val="16"/>
              </w:rPr>
            </w:pPr>
          </w:p>
        </w:tc>
        <w:tc>
          <w:tcPr>
            <w:tcW w:w="11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тание  роли  СССР.  Международный  военный</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Трумэна»,  «план  Маршалла».  </w:t>
            </w:r>
            <w:r w:rsidRPr="00FF1055">
              <w:rPr>
                <w:rFonts w:eastAsia="Times New Roman"/>
                <w:b/>
                <w:bCs/>
                <w:sz w:val="17"/>
                <w:szCs w:val="17"/>
              </w:rPr>
              <w:t>Характе-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600" w:type="dxa"/>
            <w:tcBorders>
              <w:left w:val="single" w:sz="8" w:space="0" w:color="auto"/>
            </w:tcBorders>
            <w:vAlign w:val="bottom"/>
          </w:tcPr>
          <w:p w:rsidR="00384B12" w:rsidRPr="00FF1055" w:rsidRDefault="00384B12" w:rsidP="001E32BB">
            <w:pPr>
              <w:rPr>
                <w:sz w:val="16"/>
                <w:szCs w:val="16"/>
              </w:rPr>
            </w:pPr>
          </w:p>
        </w:tc>
        <w:tc>
          <w:tcPr>
            <w:tcW w:w="30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11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трибунал в Нюрнберге, его решения. Мирные</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ризовать  </w:t>
            </w:r>
            <w:r w:rsidRPr="00FF1055">
              <w:rPr>
                <w:rFonts w:eastAsia="Times New Roman"/>
                <w:sz w:val="17"/>
                <w:szCs w:val="17"/>
              </w:rPr>
              <w:t>Нюрнбергский  процесс  над  во-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600" w:type="dxa"/>
            <w:tcBorders>
              <w:left w:val="single" w:sz="8" w:space="0" w:color="auto"/>
            </w:tcBorders>
            <w:vAlign w:val="bottom"/>
          </w:tcPr>
          <w:p w:rsidR="00384B12" w:rsidRPr="00FF1055" w:rsidRDefault="00384B12" w:rsidP="001E32BB">
            <w:pPr>
              <w:rPr>
                <w:sz w:val="17"/>
                <w:szCs w:val="17"/>
              </w:rPr>
            </w:pPr>
          </w:p>
        </w:tc>
        <w:tc>
          <w:tcPr>
            <w:tcW w:w="300" w:type="dxa"/>
            <w:vAlign w:val="bottom"/>
          </w:tcPr>
          <w:p w:rsidR="00384B12" w:rsidRPr="00FF1055" w:rsidRDefault="00384B12" w:rsidP="001E32BB">
            <w:pPr>
              <w:rPr>
                <w:sz w:val="17"/>
                <w:szCs w:val="17"/>
              </w:rPr>
            </w:pPr>
          </w:p>
        </w:tc>
        <w:tc>
          <w:tcPr>
            <w:tcW w:w="700" w:type="dxa"/>
            <w:vAlign w:val="bottom"/>
          </w:tcPr>
          <w:p w:rsidR="00384B12" w:rsidRPr="00FF1055" w:rsidRDefault="00384B12" w:rsidP="001E32BB">
            <w:pPr>
              <w:rPr>
                <w:sz w:val="17"/>
                <w:szCs w:val="17"/>
              </w:rPr>
            </w:pPr>
          </w:p>
        </w:tc>
        <w:tc>
          <w:tcPr>
            <w:tcW w:w="11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договоры  с  союзниками  Германии.  Начало</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енными  преступниками,  </w:t>
            </w:r>
            <w:r w:rsidRPr="00FF1055">
              <w:rPr>
                <w:rFonts w:eastAsia="Times New Roman"/>
                <w:b/>
                <w:bCs/>
                <w:sz w:val="17"/>
                <w:szCs w:val="17"/>
              </w:rPr>
              <w:t>излагать</w:t>
            </w:r>
            <w:r w:rsidRPr="00FF1055">
              <w:rPr>
                <w:rFonts w:eastAsia="Times New Roman"/>
                <w:sz w:val="17"/>
                <w:szCs w:val="17"/>
              </w:rPr>
              <w:t xml:space="preserve">  суж-</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600" w:type="dxa"/>
            <w:tcBorders>
              <w:left w:val="single" w:sz="8" w:space="0" w:color="auto"/>
            </w:tcBorders>
            <w:vAlign w:val="bottom"/>
          </w:tcPr>
          <w:p w:rsidR="00384B12" w:rsidRPr="00FF1055" w:rsidRDefault="00384B12" w:rsidP="001E32BB">
            <w:pPr>
              <w:rPr>
                <w:sz w:val="15"/>
                <w:szCs w:val="15"/>
              </w:rPr>
            </w:pPr>
          </w:p>
        </w:tc>
        <w:tc>
          <w:tcPr>
            <w:tcW w:w="300" w:type="dxa"/>
            <w:vAlign w:val="bottom"/>
          </w:tcPr>
          <w:p w:rsidR="00384B12" w:rsidRPr="00FF1055" w:rsidRDefault="00384B12" w:rsidP="001E32BB">
            <w:pPr>
              <w:rPr>
                <w:sz w:val="15"/>
                <w:szCs w:val="15"/>
              </w:rPr>
            </w:pPr>
          </w:p>
        </w:tc>
        <w:tc>
          <w:tcPr>
            <w:tcW w:w="700" w:type="dxa"/>
            <w:vAlign w:val="bottom"/>
          </w:tcPr>
          <w:p w:rsidR="00384B12" w:rsidRPr="00FF1055" w:rsidRDefault="00384B12" w:rsidP="001E32BB">
            <w:pPr>
              <w:rPr>
                <w:sz w:val="15"/>
                <w:szCs w:val="15"/>
              </w:rPr>
            </w:pPr>
          </w:p>
        </w:tc>
        <w:tc>
          <w:tcPr>
            <w:tcW w:w="11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работы  ООН.  Фултонская  речь  У.  Черчилля,</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дения о его решениях в процессе комму-</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600" w:type="dxa"/>
            <w:tcBorders>
              <w:left w:val="single" w:sz="8" w:space="0" w:color="auto"/>
            </w:tcBorders>
            <w:vAlign w:val="bottom"/>
          </w:tcPr>
          <w:p w:rsidR="00384B12" w:rsidRPr="00FF1055" w:rsidRDefault="00384B12" w:rsidP="001E32BB">
            <w:pPr>
              <w:rPr>
                <w:sz w:val="16"/>
                <w:szCs w:val="16"/>
              </w:rPr>
            </w:pPr>
          </w:p>
        </w:tc>
        <w:tc>
          <w:tcPr>
            <w:tcW w:w="30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11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начало  «холодной  войны».  Позиция  США.</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никации  с  одноклассниками.  </w:t>
            </w:r>
            <w:r w:rsidRPr="00FF1055">
              <w:rPr>
                <w:rFonts w:eastAsia="Times New Roman"/>
                <w:b/>
                <w:bCs/>
                <w:sz w:val="17"/>
                <w:szCs w:val="17"/>
              </w:rPr>
              <w:t>Выявлять</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600" w:type="dxa"/>
            <w:tcBorders>
              <w:left w:val="single" w:sz="8" w:space="0" w:color="auto"/>
            </w:tcBorders>
            <w:vAlign w:val="bottom"/>
          </w:tcPr>
          <w:p w:rsidR="00384B12" w:rsidRPr="00FF1055" w:rsidRDefault="00384B12" w:rsidP="001E32BB">
            <w:pPr>
              <w:rPr>
                <w:sz w:val="17"/>
                <w:szCs w:val="17"/>
              </w:rPr>
            </w:pPr>
          </w:p>
        </w:tc>
        <w:tc>
          <w:tcPr>
            <w:tcW w:w="300" w:type="dxa"/>
            <w:vAlign w:val="bottom"/>
          </w:tcPr>
          <w:p w:rsidR="00384B12" w:rsidRPr="00FF1055" w:rsidRDefault="00384B12" w:rsidP="001E32BB">
            <w:pPr>
              <w:rPr>
                <w:sz w:val="17"/>
                <w:szCs w:val="17"/>
              </w:rPr>
            </w:pPr>
          </w:p>
        </w:tc>
        <w:tc>
          <w:tcPr>
            <w:tcW w:w="700" w:type="dxa"/>
            <w:vAlign w:val="bottom"/>
          </w:tcPr>
          <w:p w:rsidR="00384B12" w:rsidRPr="00FF1055" w:rsidRDefault="00384B12" w:rsidP="001E32BB">
            <w:pPr>
              <w:rPr>
                <w:sz w:val="17"/>
                <w:szCs w:val="17"/>
              </w:rPr>
            </w:pPr>
          </w:p>
        </w:tc>
        <w:tc>
          <w:tcPr>
            <w:tcW w:w="11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Доктрина  Трумэна.  План  Маршалла.  Начало</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причины и </w:t>
            </w:r>
            <w:r w:rsidRPr="00FF1055">
              <w:rPr>
                <w:rFonts w:eastAsia="Times New Roman"/>
                <w:b/>
                <w:bCs/>
                <w:sz w:val="17"/>
                <w:szCs w:val="17"/>
              </w:rPr>
              <w:t>определять</w:t>
            </w:r>
            <w:r w:rsidRPr="00FF1055">
              <w:rPr>
                <w:rFonts w:eastAsia="Times New Roman"/>
                <w:sz w:val="17"/>
                <w:szCs w:val="17"/>
              </w:rPr>
              <w:t xml:space="preserve"> последствия «хо-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600" w:type="dxa"/>
            <w:tcBorders>
              <w:left w:val="single" w:sz="8" w:space="0" w:color="auto"/>
            </w:tcBorders>
            <w:vAlign w:val="bottom"/>
          </w:tcPr>
          <w:p w:rsidR="00384B12" w:rsidRPr="00FF1055" w:rsidRDefault="00384B12" w:rsidP="001E32BB">
            <w:pPr>
              <w:rPr>
                <w:sz w:val="16"/>
                <w:szCs w:val="16"/>
              </w:rPr>
            </w:pPr>
          </w:p>
        </w:tc>
        <w:tc>
          <w:tcPr>
            <w:tcW w:w="30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11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гонки  вооружений.  Создание  НАТО.  Война  в</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лодной войны» и системы двухполюсного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600" w:type="dxa"/>
            <w:tcBorders>
              <w:left w:val="single" w:sz="8" w:space="0" w:color="auto"/>
            </w:tcBorders>
            <w:vAlign w:val="bottom"/>
          </w:tcPr>
          <w:p w:rsidR="00384B12" w:rsidRPr="00FF1055" w:rsidRDefault="00384B12" w:rsidP="001E32BB">
            <w:pPr>
              <w:rPr>
                <w:sz w:val="15"/>
                <w:szCs w:val="15"/>
              </w:rPr>
            </w:pPr>
          </w:p>
        </w:tc>
        <w:tc>
          <w:tcPr>
            <w:tcW w:w="300" w:type="dxa"/>
            <w:vAlign w:val="bottom"/>
          </w:tcPr>
          <w:p w:rsidR="00384B12" w:rsidRPr="00FF1055" w:rsidRDefault="00384B12" w:rsidP="001E32BB">
            <w:pPr>
              <w:rPr>
                <w:sz w:val="15"/>
                <w:szCs w:val="15"/>
              </w:rPr>
            </w:pPr>
          </w:p>
        </w:tc>
        <w:tc>
          <w:tcPr>
            <w:tcW w:w="700" w:type="dxa"/>
            <w:vAlign w:val="bottom"/>
          </w:tcPr>
          <w:p w:rsidR="00384B12" w:rsidRPr="00FF1055" w:rsidRDefault="00384B12" w:rsidP="001E32BB">
            <w:pPr>
              <w:rPr>
                <w:sz w:val="15"/>
                <w:szCs w:val="15"/>
              </w:rPr>
            </w:pPr>
          </w:p>
        </w:tc>
        <w:tc>
          <w:tcPr>
            <w:tcW w:w="112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Корее. Раскол Германии.</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мира  для  развития  послевоенного  мира.</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200"/>
        </w:trPr>
        <w:tc>
          <w:tcPr>
            <w:tcW w:w="600" w:type="dxa"/>
            <w:tcBorders>
              <w:left w:val="single" w:sz="8" w:space="0" w:color="auto"/>
            </w:tcBorders>
            <w:vAlign w:val="bottom"/>
          </w:tcPr>
          <w:p w:rsidR="00384B12" w:rsidRPr="00FF1055" w:rsidRDefault="00384B12" w:rsidP="001E32BB">
            <w:pPr>
              <w:rPr>
                <w:sz w:val="17"/>
                <w:szCs w:val="17"/>
              </w:rPr>
            </w:pPr>
          </w:p>
        </w:tc>
        <w:tc>
          <w:tcPr>
            <w:tcW w:w="300" w:type="dxa"/>
            <w:vAlign w:val="bottom"/>
          </w:tcPr>
          <w:p w:rsidR="00384B12" w:rsidRPr="00FF1055" w:rsidRDefault="00384B12" w:rsidP="001E32BB">
            <w:pPr>
              <w:rPr>
                <w:sz w:val="17"/>
                <w:szCs w:val="17"/>
              </w:rPr>
            </w:pPr>
          </w:p>
        </w:tc>
        <w:tc>
          <w:tcPr>
            <w:tcW w:w="700" w:type="dxa"/>
            <w:vAlign w:val="bottom"/>
          </w:tcPr>
          <w:p w:rsidR="00384B12" w:rsidRPr="00FF1055" w:rsidRDefault="00384B12" w:rsidP="001E32BB">
            <w:pPr>
              <w:rPr>
                <w:sz w:val="17"/>
                <w:szCs w:val="17"/>
              </w:rPr>
            </w:pPr>
          </w:p>
        </w:tc>
        <w:tc>
          <w:tcPr>
            <w:tcW w:w="112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15,  с.  60–61;</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Описывать </w:t>
            </w:r>
            <w:r w:rsidRPr="00FF1055">
              <w:rPr>
                <w:rFonts w:eastAsia="Times New Roman"/>
                <w:sz w:val="17"/>
                <w:szCs w:val="17"/>
              </w:rPr>
              <w:t>устройство ООН,</w:t>
            </w:r>
            <w:r w:rsidRPr="00FF1055">
              <w:rPr>
                <w:rFonts w:eastAsia="Times New Roman"/>
                <w:b/>
                <w:bCs/>
                <w:sz w:val="17"/>
                <w:szCs w:val="17"/>
              </w:rPr>
              <w:t xml:space="preserve"> раскрывать</w:t>
            </w:r>
          </w:p>
        </w:tc>
        <w:tc>
          <w:tcPr>
            <w:tcW w:w="50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sz w:val="21"/>
                <w:szCs w:val="21"/>
              </w:rPr>
              <w:t>157</w:t>
            </w:r>
          </w:p>
        </w:tc>
        <w:tc>
          <w:tcPr>
            <w:tcW w:w="0" w:type="dxa"/>
            <w:vAlign w:val="bottom"/>
          </w:tcPr>
          <w:p w:rsidR="00384B12" w:rsidRPr="00FF1055" w:rsidRDefault="00384B12" w:rsidP="001E32BB">
            <w:pPr>
              <w:rPr>
                <w:sz w:val="1"/>
                <w:szCs w:val="1"/>
              </w:rPr>
            </w:pPr>
          </w:p>
        </w:tc>
      </w:tr>
      <w:tr w:rsidR="00384B12" w:rsidRPr="00FF1055" w:rsidTr="001E32BB">
        <w:trPr>
          <w:trHeight w:val="186"/>
        </w:trPr>
        <w:tc>
          <w:tcPr>
            <w:tcW w:w="600" w:type="dxa"/>
            <w:tcBorders>
              <w:left w:val="single" w:sz="8" w:space="0" w:color="auto"/>
            </w:tcBorders>
            <w:vAlign w:val="bottom"/>
          </w:tcPr>
          <w:p w:rsidR="00384B12" w:rsidRPr="00FF1055" w:rsidRDefault="00384B12" w:rsidP="001E32BB">
            <w:pPr>
              <w:rPr>
                <w:sz w:val="16"/>
                <w:szCs w:val="16"/>
              </w:rPr>
            </w:pPr>
          </w:p>
        </w:tc>
        <w:tc>
          <w:tcPr>
            <w:tcW w:w="30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11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Тетрадь-тренажёр;Атлас;Электронное</w:t>
            </w:r>
          </w:p>
        </w:tc>
        <w:tc>
          <w:tcPr>
            <w:tcW w:w="960" w:type="dxa"/>
            <w:vAlign w:val="bottom"/>
          </w:tcPr>
          <w:p w:rsidR="00384B12" w:rsidRPr="00FF1055" w:rsidRDefault="00384B12" w:rsidP="001E32BB">
            <w:pPr>
              <w:spacing w:line="186" w:lineRule="exact"/>
              <w:ind w:left="100"/>
              <w:rPr>
                <w:sz w:val="20"/>
                <w:szCs w:val="20"/>
              </w:rPr>
            </w:pPr>
            <w:r w:rsidRPr="00FF1055">
              <w:rPr>
                <w:rFonts w:eastAsia="Times New Roman"/>
                <w:sz w:val="17"/>
                <w:szCs w:val="17"/>
              </w:rPr>
              <w:t>значение</w:t>
            </w:r>
          </w:p>
        </w:tc>
        <w:tc>
          <w:tcPr>
            <w:tcW w:w="2500" w:type="dxa"/>
            <w:gridSpan w:val="2"/>
            <w:tcBorders>
              <w:right w:val="single" w:sz="8" w:space="0" w:color="auto"/>
            </w:tcBorders>
            <w:vAlign w:val="bottom"/>
          </w:tcPr>
          <w:p w:rsidR="00384B12" w:rsidRPr="00FF1055" w:rsidRDefault="00384B12" w:rsidP="001E32BB">
            <w:pPr>
              <w:spacing w:line="186" w:lineRule="exact"/>
              <w:ind w:right="35"/>
              <w:jc w:val="right"/>
              <w:rPr>
                <w:sz w:val="20"/>
                <w:szCs w:val="20"/>
              </w:rPr>
            </w:pPr>
            <w:r w:rsidRPr="00FF1055">
              <w:rPr>
                <w:rFonts w:eastAsia="Times New Roman"/>
                <w:sz w:val="17"/>
                <w:szCs w:val="17"/>
              </w:rPr>
              <w:t>международной   организации</w:t>
            </w:r>
          </w:p>
        </w:tc>
        <w:tc>
          <w:tcPr>
            <w:tcW w:w="50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600" w:type="dxa"/>
            <w:tcBorders>
              <w:left w:val="single" w:sz="8" w:space="0" w:color="auto"/>
            </w:tcBorders>
            <w:vAlign w:val="bottom"/>
          </w:tcPr>
          <w:p w:rsidR="00384B12" w:rsidRPr="00FF1055" w:rsidRDefault="00384B12" w:rsidP="001E32BB">
            <w:pPr>
              <w:rPr>
                <w:sz w:val="16"/>
                <w:szCs w:val="16"/>
              </w:rPr>
            </w:pPr>
          </w:p>
        </w:tc>
        <w:tc>
          <w:tcPr>
            <w:tcW w:w="300" w:type="dxa"/>
            <w:vAlign w:val="bottom"/>
          </w:tcPr>
          <w:p w:rsidR="00384B12" w:rsidRPr="00FF1055" w:rsidRDefault="00384B12" w:rsidP="001E32BB">
            <w:pPr>
              <w:rPr>
                <w:sz w:val="16"/>
                <w:szCs w:val="16"/>
              </w:rPr>
            </w:pPr>
          </w:p>
        </w:tc>
        <w:tc>
          <w:tcPr>
            <w:tcW w:w="700" w:type="dxa"/>
            <w:vAlign w:val="bottom"/>
          </w:tcPr>
          <w:p w:rsidR="00384B12" w:rsidRPr="00FF1055" w:rsidRDefault="00384B12" w:rsidP="001E32BB">
            <w:pPr>
              <w:rPr>
                <w:sz w:val="16"/>
                <w:szCs w:val="16"/>
              </w:rPr>
            </w:pPr>
          </w:p>
        </w:tc>
        <w:tc>
          <w:tcPr>
            <w:tcW w:w="112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для поддержания мира и безопасности</w:t>
            </w:r>
          </w:p>
        </w:tc>
        <w:tc>
          <w:tcPr>
            <w:tcW w:w="500" w:type="dxa"/>
            <w:vMerge/>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600" w:type="dxa"/>
            <w:tcBorders>
              <w:left w:val="single" w:sz="8" w:space="0" w:color="auto"/>
              <w:bottom w:val="single" w:sz="8" w:space="0" w:color="auto"/>
            </w:tcBorders>
            <w:vAlign w:val="bottom"/>
          </w:tcPr>
          <w:p w:rsidR="00384B12" w:rsidRPr="00FF1055" w:rsidRDefault="00384B12" w:rsidP="001E32BB">
            <w:pPr>
              <w:rPr>
                <w:sz w:val="4"/>
                <w:szCs w:val="4"/>
              </w:rPr>
            </w:pPr>
          </w:p>
        </w:tc>
        <w:tc>
          <w:tcPr>
            <w:tcW w:w="300" w:type="dxa"/>
            <w:tcBorders>
              <w:bottom w:val="single" w:sz="8" w:space="0" w:color="auto"/>
            </w:tcBorders>
            <w:vAlign w:val="bottom"/>
          </w:tcPr>
          <w:p w:rsidR="00384B12" w:rsidRPr="00FF1055" w:rsidRDefault="00384B12" w:rsidP="001E32BB">
            <w:pPr>
              <w:rPr>
                <w:sz w:val="4"/>
                <w:szCs w:val="4"/>
              </w:rPr>
            </w:pPr>
          </w:p>
        </w:tc>
        <w:tc>
          <w:tcPr>
            <w:tcW w:w="700" w:type="dxa"/>
            <w:tcBorders>
              <w:bottom w:val="single" w:sz="8" w:space="0" w:color="auto"/>
            </w:tcBorders>
            <w:vAlign w:val="bottom"/>
          </w:tcPr>
          <w:p w:rsidR="00384B12" w:rsidRPr="00FF1055" w:rsidRDefault="00384B12" w:rsidP="001E32BB">
            <w:pPr>
              <w:rPr>
                <w:sz w:val="4"/>
                <w:szCs w:val="4"/>
              </w:rPr>
            </w:pPr>
          </w:p>
        </w:tc>
        <w:tc>
          <w:tcPr>
            <w:tcW w:w="112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960" w:type="dxa"/>
            <w:tcBorders>
              <w:bottom w:val="single" w:sz="8" w:space="0" w:color="auto"/>
            </w:tcBorders>
            <w:vAlign w:val="bottom"/>
          </w:tcPr>
          <w:p w:rsidR="00384B12" w:rsidRPr="00FF1055" w:rsidRDefault="00384B12" w:rsidP="001E32BB">
            <w:pPr>
              <w:rPr>
                <w:sz w:val="4"/>
                <w:szCs w:val="4"/>
              </w:rPr>
            </w:pPr>
          </w:p>
        </w:tc>
        <w:tc>
          <w:tcPr>
            <w:tcW w:w="1560" w:type="dxa"/>
            <w:tcBorders>
              <w:bottom w:val="single" w:sz="8" w:space="0" w:color="auto"/>
            </w:tcBorders>
            <w:vAlign w:val="bottom"/>
          </w:tcPr>
          <w:p w:rsidR="00384B12" w:rsidRPr="00FF1055" w:rsidRDefault="00384B12" w:rsidP="001E32BB">
            <w:pPr>
              <w:rPr>
                <w:sz w:val="4"/>
                <w:szCs w:val="4"/>
              </w:rPr>
            </w:pPr>
          </w:p>
        </w:tc>
        <w:tc>
          <w:tcPr>
            <w:tcW w:w="9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7" w:right="936" w:bottom="503" w:left="1100" w:header="0" w:footer="0" w:gutter="0"/>
          <w:cols w:space="720" w:equalWidth="0">
            <w:col w:w="10720"/>
          </w:cols>
        </w:sectPr>
      </w:pPr>
    </w:p>
    <w:p w:rsidR="00384B12" w:rsidRPr="00FF1055" w:rsidRDefault="00384B12" w:rsidP="00384B12">
      <w:pPr>
        <w:spacing w:line="1" w:lineRule="exact"/>
        <w:rPr>
          <w:sz w:val="20"/>
          <w:szCs w:val="20"/>
        </w:rPr>
      </w:pPr>
      <w:bookmarkStart w:id="156" w:name="page160"/>
      <w:bookmarkEnd w:id="156"/>
    </w:p>
    <w:tbl>
      <w:tblPr>
        <w:tblW w:w="0" w:type="auto"/>
        <w:tblLayout w:type="fixed"/>
        <w:tblCellMar>
          <w:left w:w="0" w:type="dxa"/>
          <w:right w:w="0" w:type="dxa"/>
        </w:tblCellMar>
        <w:tblLook w:val="04A0" w:firstRow="1" w:lastRow="0" w:firstColumn="1" w:lastColumn="0" w:noHBand="0" w:noVBand="1"/>
      </w:tblPr>
      <w:tblGrid>
        <w:gridCol w:w="2720"/>
        <w:gridCol w:w="4020"/>
        <w:gridCol w:w="720"/>
        <w:gridCol w:w="1480"/>
        <w:gridCol w:w="600"/>
        <w:gridCol w:w="68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720" w:type="dxa"/>
            <w:vAlign w:val="bottom"/>
          </w:tcPr>
          <w:p w:rsidR="00384B12" w:rsidRPr="00FF1055" w:rsidRDefault="00384B12" w:rsidP="001E32BB">
            <w:pPr>
              <w:rPr>
                <w:sz w:val="16"/>
                <w:szCs w:val="16"/>
              </w:rPr>
            </w:pPr>
          </w:p>
        </w:tc>
        <w:tc>
          <w:tcPr>
            <w:tcW w:w="1480" w:type="dxa"/>
            <w:vAlign w:val="bottom"/>
          </w:tcPr>
          <w:p w:rsidR="00384B12" w:rsidRPr="00FF1055" w:rsidRDefault="00384B12" w:rsidP="001E32BB">
            <w:pPr>
              <w:rPr>
                <w:sz w:val="16"/>
                <w:szCs w:val="16"/>
              </w:rPr>
            </w:pPr>
          </w:p>
        </w:tc>
        <w:tc>
          <w:tcPr>
            <w:tcW w:w="1280" w:type="dxa"/>
            <w:gridSpan w:val="2"/>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20" w:type="dxa"/>
            <w:tcBorders>
              <w:bottom w:val="single" w:sz="8" w:space="0" w:color="auto"/>
            </w:tcBorders>
            <w:vAlign w:val="bottom"/>
          </w:tcPr>
          <w:p w:rsidR="00384B12" w:rsidRPr="00FF1055" w:rsidRDefault="00384B12" w:rsidP="001E32BB">
            <w:pPr>
              <w:rPr>
                <w:sz w:val="3"/>
                <w:szCs w:val="3"/>
              </w:rPr>
            </w:pPr>
          </w:p>
        </w:tc>
        <w:tc>
          <w:tcPr>
            <w:tcW w:w="3480" w:type="dxa"/>
            <w:gridSpan w:val="4"/>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20" w:type="dxa"/>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80" w:type="dxa"/>
            <w:gridSpan w:val="4"/>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20" w:type="dxa"/>
            <w:vAlign w:val="bottom"/>
          </w:tcPr>
          <w:p w:rsidR="00384B12" w:rsidRPr="00FF1055" w:rsidRDefault="00384B12" w:rsidP="001E32BB">
            <w:pPr>
              <w:rPr>
                <w:sz w:val="16"/>
                <w:szCs w:val="16"/>
              </w:rPr>
            </w:pPr>
          </w:p>
        </w:tc>
        <w:tc>
          <w:tcPr>
            <w:tcW w:w="3480" w:type="dxa"/>
            <w:gridSpan w:val="4"/>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720" w:type="dxa"/>
            <w:vAlign w:val="bottom"/>
          </w:tcPr>
          <w:p w:rsidR="00384B12" w:rsidRPr="00FF1055" w:rsidRDefault="00384B12" w:rsidP="001E32BB">
            <w:pPr>
              <w:rPr>
                <w:sz w:val="16"/>
                <w:szCs w:val="16"/>
              </w:rPr>
            </w:pPr>
          </w:p>
        </w:tc>
        <w:tc>
          <w:tcPr>
            <w:tcW w:w="2080" w:type="dxa"/>
            <w:gridSpan w:val="2"/>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c>
          <w:tcPr>
            <w:tcW w:w="680" w:type="dxa"/>
            <w:vAlign w:val="bottom"/>
          </w:tcPr>
          <w:p w:rsidR="00384B12" w:rsidRPr="00FF1055" w:rsidRDefault="00384B12" w:rsidP="001E32BB">
            <w:pPr>
              <w:rPr>
                <w:sz w:val="16"/>
                <w:szCs w:val="16"/>
              </w:rPr>
            </w:pPr>
          </w:p>
        </w:tc>
      </w:tr>
      <w:tr w:rsidR="00384B12" w:rsidRPr="00FF1055" w:rsidTr="001E32BB">
        <w:trPr>
          <w:trHeight w:val="82"/>
        </w:trPr>
        <w:tc>
          <w:tcPr>
            <w:tcW w:w="2720" w:type="dxa"/>
            <w:tcBorders>
              <w:bottom w:val="single" w:sz="8" w:space="0" w:color="auto"/>
            </w:tcBorders>
            <w:vAlign w:val="bottom"/>
          </w:tcPr>
          <w:p w:rsidR="00384B12" w:rsidRPr="00FF1055" w:rsidRDefault="00384B12" w:rsidP="001E32BB">
            <w:pPr>
              <w:rPr>
                <w:sz w:val="7"/>
                <w:szCs w:val="7"/>
              </w:rPr>
            </w:pPr>
          </w:p>
        </w:tc>
        <w:tc>
          <w:tcPr>
            <w:tcW w:w="4020" w:type="dxa"/>
            <w:tcBorders>
              <w:bottom w:val="single" w:sz="8" w:space="0" w:color="auto"/>
            </w:tcBorders>
            <w:vAlign w:val="bottom"/>
          </w:tcPr>
          <w:p w:rsidR="00384B12" w:rsidRPr="00FF1055" w:rsidRDefault="00384B12" w:rsidP="001E32BB">
            <w:pPr>
              <w:rPr>
                <w:sz w:val="7"/>
                <w:szCs w:val="7"/>
              </w:rPr>
            </w:pPr>
          </w:p>
        </w:tc>
        <w:tc>
          <w:tcPr>
            <w:tcW w:w="3480" w:type="dxa"/>
            <w:gridSpan w:val="4"/>
            <w:tcBorders>
              <w:bottom w:val="single" w:sz="8" w:space="0" w:color="auto"/>
            </w:tcBorders>
            <w:vAlign w:val="bottom"/>
          </w:tcPr>
          <w:p w:rsidR="00384B12" w:rsidRPr="00FF1055" w:rsidRDefault="00384B12" w:rsidP="001E32BB">
            <w:pPr>
              <w:rPr>
                <w:sz w:val="7"/>
                <w:szCs w:val="7"/>
              </w:rPr>
            </w:pPr>
          </w:p>
        </w:tc>
      </w:tr>
      <w:tr w:rsidR="00384B12" w:rsidRPr="00FF1055" w:rsidTr="001E32BB">
        <w:trPr>
          <w:trHeight w:val="227"/>
        </w:trPr>
        <w:tc>
          <w:tcPr>
            <w:tcW w:w="2720" w:type="dxa"/>
            <w:vAlign w:val="bottom"/>
          </w:tcPr>
          <w:p w:rsidR="00384B12" w:rsidRPr="00FF1055" w:rsidRDefault="00384B12" w:rsidP="001E32BB">
            <w:pPr>
              <w:jc w:val="center"/>
              <w:rPr>
                <w:sz w:val="20"/>
                <w:szCs w:val="20"/>
              </w:rPr>
            </w:pPr>
            <w:r w:rsidRPr="00FF1055">
              <w:rPr>
                <w:rFonts w:eastAsia="Times New Roman"/>
                <w:sz w:val="17"/>
                <w:szCs w:val="17"/>
              </w:rPr>
              <w:t>Отношения  между  держава-</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 xml:space="preserve">Урок  16.  </w:t>
            </w:r>
            <w:r w:rsidRPr="00FF1055">
              <w:rPr>
                <w:rFonts w:eastAsia="Times New Roman"/>
                <w:b/>
                <w:bCs/>
                <w:sz w:val="17"/>
                <w:szCs w:val="17"/>
              </w:rPr>
              <w:t>Страны-победительницы   после</w:t>
            </w:r>
          </w:p>
        </w:tc>
        <w:tc>
          <w:tcPr>
            <w:tcW w:w="3480" w:type="dxa"/>
            <w:gridSpan w:val="4"/>
            <w:vAlign w:val="bottom"/>
          </w:tcPr>
          <w:p w:rsidR="00384B12" w:rsidRPr="00FF1055" w:rsidRDefault="00384B12" w:rsidP="001E32BB">
            <w:pPr>
              <w:ind w:right="35"/>
              <w:jc w:val="right"/>
              <w:rPr>
                <w:sz w:val="20"/>
                <w:szCs w:val="20"/>
              </w:rPr>
            </w:pPr>
            <w:r w:rsidRPr="00FF1055">
              <w:rPr>
                <w:rFonts w:eastAsia="Times New Roman"/>
                <w:b/>
                <w:bCs/>
                <w:sz w:val="17"/>
                <w:szCs w:val="17"/>
              </w:rPr>
              <w:t xml:space="preserve">Раскрывать  </w:t>
            </w:r>
            <w:r w:rsidRPr="00FF1055">
              <w:rPr>
                <w:rFonts w:eastAsia="Times New Roman"/>
                <w:sz w:val="17"/>
                <w:szCs w:val="17"/>
              </w:rPr>
              <w:t>смысл  понятий  «мак-</w:t>
            </w:r>
          </w:p>
        </w:tc>
      </w:tr>
      <w:tr w:rsidR="00384B12" w:rsidRPr="00FF1055" w:rsidTr="001E32BB">
        <w:trPr>
          <w:trHeight w:val="190"/>
        </w:trPr>
        <w:tc>
          <w:tcPr>
            <w:tcW w:w="2720" w:type="dxa"/>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ми-победительницами.    Но-</w:t>
            </w: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войны.</w:t>
            </w:r>
          </w:p>
        </w:tc>
        <w:tc>
          <w:tcPr>
            <w:tcW w:w="220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картизм»,    «расовая</w:t>
            </w:r>
          </w:p>
        </w:tc>
        <w:tc>
          <w:tcPr>
            <w:tcW w:w="1280" w:type="dxa"/>
            <w:gridSpan w:val="2"/>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сегрегация»,</w:t>
            </w:r>
          </w:p>
        </w:tc>
      </w:tr>
      <w:tr w:rsidR="00384B12" w:rsidRPr="00FF1055" w:rsidTr="001E32BB">
        <w:trPr>
          <w:trHeight w:val="196"/>
        </w:trPr>
        <w:tc>
          <w:tcPr>
            <w:tcW w:w="2720" w:type="dxa"/>
            <w:vAlign w:val="bottom"/>
          </w:tcPr>
          <w:p w:rsidR="00384B12" w:rsidRPr="00FF1055" w:rsidRDefault="00384B12" w:rsidP="001E32BB">
            <w:pPr>
              <w:jc w:val="center"/>
              <w:rPr>
                <w:sz w:val="20"/>
                <w:szCs w:val="20"/>
              </w:rPr>
            </w:pPr>
            <w:r w:rsidRPr="00FF1055">
              <w:rPr>
                <w:rFonts w:eastAsia="Times New Roman"/>
                <w:sz w:val="17"/>
                <w:szCs w:val="17"/>
              </w:rPr>
              <w:t>вые  явления  в  экономике  и</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Основные  направления  послевоенного  раз-</w:t>
            </w:r>
          </w:p>
        </w:tc>
        <w:tc>
          <w:tcPr>
            <w:tcW w:w="3480" w:type="dxa"/>
            <w:gridSpan w:val="4"/>
            <w:vAlign w:val="bottom"/>
          </w:tcPr>
          <w:p w:rsidR="00384B12" w:rsidRPr="00FF1055" w:rsidRDefault="00384B12" w:rsidP="001E32BB">
            <w:pPr>
              <w:ind w:right="35"/>
              <w:jc w:val="right"/>
              <w:rPr>
                <w:sz w:val="20"/>
                <w:szCs w:val="20"/>
              </w:rPr>
            </w:pPr>
            <w:r w:rsidRPr="00FF1055">
              <w:rPr>
                <w:rFonts w:eastAsia="Times New Roman"/>
                <w:sz w:val="17"/>
                <w:szCs w:val="17"/>
              </w:rPr>
              <w:t xml:space="preserve">«смешанная  экономика».  </w:t>
            </w:r>
            <w:r w:rsidRPr="00FF1055">
              <w:rPr>
                <w:rFonts w:eastAsia="Times New Roman"/>
                <w:b/>
                <w:bCs/>
                <w:sz w:val="17"/>
                <w:szCs w:val="17"/>
              </w:rPr>
              <w:t>Называть</w:t>
            </w:r>
          </w:p>
        </w:tc>
      </w:tr>
      <w:tr w:rsidR="00384B12" w:rsidRPr="00FF1055" w:rsidTr="001E32BB">
        <w:trPr>
          <w:trHeight w:val="190"/>
        </w:trPr>
        <w:tc>
          <w:tcPr>
            <w:tcW w:w="2720" w:type="dxa"/>
            <w:vAlign w:val="bottom"/>
          </w:tcPr>
          <w:p w:rsidR="00384B12" w:rsidRPr="00FF1055" w:rsidRDefault="00384B12" w:rsidP="001E32BB">
            <w:pPr>
              <w:spacing w:line="190" w:lineRule="exact"/>
              <w:jc w:val="center"/>
              <w:rPr>
                <w:sz w:val="20"/>
                <w:szCs w:val="20"/>
              </w:rPr>
            </w:pPr>
            <w:r w:rsidRPr="00FF1055">
              <w:rPr>
                <w:rFonts w:eastAsia="Times New Roman"/>
                <w:sz w:val="17"/>
                <w:szCs w:val="17"/>
              </w:rPr>
              <w:t>социальной  жизни  послево-</w:t>
            </w: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вития  стран-победительниц.  Активизация</w:t>
            </w:r>
          </w:p>
        </w:tc>
        <w:tc>
          <w:tcPr>
            <w:tcW w:w="280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характерные,   существенные</w:t>
            </w:r>
          </w:p>
        </w:tc>
        <w:tc>
          <w:tcPr>
            <w:tcW w:w="680" w:type="dxa"/>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при-</w:t>
            </w:r>
          </w:p>
        </w:tc>
      </w:tr>
      <w:tr w:rsidR="00384B12" w:rsidRPr="00FF1055" w:rsidTr="001E32BB">
        <w:trPr>
          <w:trHeight w:val="190"/>
        </w:trPr>
        <w:tc>
          <w:tcPr>
            <w:tcW w:w="272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енного  периода</w:t>
            </w: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левых  партий  и  движений.  Создание  Со-</w:t>
            </w:r>
          </w:p>
        </w:tc>
        <w:tc>
          <w:tcPr>
            <w:tcW w:w="72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знаки</w:t>
            </w:r>
          </w:p>
        </w:tc>
        <w:tc>
          <w:tcPr>
            <w:tcW w:w="2760" w:type="dxa"/>
            <w:gridSpan w:val="3"/>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социально-экономического</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циалистического   интернационала   и   Ко-</w:t>
            </w:r>
          </w:p>
        </w:tc>
        <w:tc>
          <w:tcPr>
            <w:tcW w:w="3480" w:type="dxa"/>
            <w:gridSpan w:val="4"/>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   политического   развития   стран-</w:t>
            </w:r>
          </w:p>
        </w:tc>
      </w:tr>
      <w:tr w:rsidR="00384B12" w:rsidRPr="00FF1055" w:rsidTr="001E32BB">
        <w:trPr>
          <w:trHeight w:val="184"/>
        </w:trPr>
        <w:tc>
          <w:tcPr>
            <w:tcW w:w="272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минформа.  Государственное  регулирование</w:t>
            </w:r>
          </w:p>
        </w:tc>
        <w:tc>
          <w:tcPr>
            <w:tcW w:w="3480" w:type="dxa"/>
            <w:gridSpan w:val="4"/>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победительниц  в  конце  1940-х  гг.</w:t>
            </w:r>
          </w:p>
        </w:tc>
      </w:tr>
      <w:tr w:rsidR="00384B12" w:rsidRPr="00FF1055" w:rsidTr="001E32BB">
        <w:trPr>
          <w:trHeight w:val="196"/>
        </w:trPr>
        <w:tc>
          <w:tcPr>
            <w:tcW w:w="27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экономики и социальных отношений. Про-</w:t>
            </w:r>
          </w:p>
        </w:tc>
        <w:tc>
          <w:tcPr>
            <w:tcW w:w="3480" w:type="dxa"/>
            <w:gridSpan w:val="4"/>
            <w:vAlign w:val="bottom"/>
          </w:tcPr>
          <w:p w:rsidR="00384B12" w:rsidRPr="00FF1055" w:rsidRDefault="00384B12" w:rsidP="001E32BB">
            <w:pPr>
              <w:ind w:right="35"/>
              <w:jc w:val="right"/>
              <w:rPr>
                <w:sz w:val="20"/>
                <w:szCs w:val="20"/>
              </w:rPr>
            </w:pPr>
            <w:r w:rsidRPr="00FF1055">
              <w:rPr>
                <w:rFonts w:eastAsia="Times New Roman"/>
                <w:b/>
                <w:bCs/>
                <w:sz w:val="17"/>
                <w:szCs w:val="17"/>
              </w:rPr>
              <w:t xml:space="preserve">Выделять  </w:t>
            </w:r>
            <w:r w:rsidRPr="00FF1055">
              <w:rPr>
                <w:rFonts w:eastAsia="Times New Roman"/>
                <w:sz w:val="17"/>
                <w:szCs w:val="17"/>
              </w:rPr>
              <w:t>и</w:t>
            </w:r>
            <w:r w:rsidRPr="00FF1055">
              <w:rPr>
                <w:rFonts w:eastAsia="Times New Roman"/>
                <w:b/>
                <w:bCs/>
                <w:sz w:val="17"/>
                <w:szCs w:val="17"/>
              </w:rPr>
              <w:t xml:space="preserve">  анализировать  </w:t>
            </w:r>
            <w:r w:rsidRPr="00FF1055">
              <w:rPr>
                <w:rFonts w:eastAsia="Times New Roman"/>
                <w:sz w:val="17"/>
                <w:szCs w:val="17"/>
              </w:rPr>
              <w:t>факто-</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грамма  «справедливого  курса»  Г.  Трумэна.</w:t>
            </w:r>
          </w:p>
        </w:tc>
        <w:tc>
          <w:tcPr>
            <w:tcW w:w="220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ры,   способствовавшие</w:t>
            </w:r>
          </w:p>
        </w:tc>
        <w:tc>
          <w:tcPr>
            <w:tcW w:w="1280" w:type="dxa"/>
            <w:gridSpan w:val="2"/>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популярно-</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Деятельность  комиссии  сенатора  Дж.  Мак-</w:t>
            </w:r>
          </w:p>
        </w:tc>
        <w:tc>
          <w:tcPr>
            <w:tcW w:w="280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сти  социалистических  идей,</w:t>
            </w:r>
          </w:p>
        </w:tc>
        <w:tc>
          <w:tcPr>
            <w:tcW w:w="680" w:type="dxa"/>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прин-</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карти.  Социально-экономические  реформы</w:t>
            </w:r>
          </w:p>
        </w:tc>
        <w:tc>
          <w:tcPr>
            <w:tcW w:w="72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ципов</w:t>
            </w:r>
          </w:p>
        </w:tc>
        <w:tc>
          <w:tcPr>
            <w:tcW w:w="2760" w:type="dxa"/>
            <w:gridSpan w:val="3"/>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государственного   регулиро-</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лейбористского   правительства   К.   Эттли</w:t>
            </w:r>
          </w:p>
        </w:tc>
        <w:tc>
          <w:tcPr>
            <w:tcW w:w="72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вания</w:t>
            </w:r>
          </w:p>
        </w:tc>
        <w:tc>
          <w:tcPr>
            <w:tcW w:w="148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экономики   и</w:t>
            </w:r>
          </w:p>
        </w:tc>
        <w:tc>
          <w:tcPr>
            <w:tcW w:w="1280" w:type="dxa"/>
            <w:gridSpan w:val="2"/>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социальных</w:t>
            </w:r>
          </w:p>
        </w:tc>
      </w:tr>
    </w:tbl>
    <w:p w:rsidR="00384B12" w:rsidRPr="00FF1055" w:rsidRDefault="0004475F" w:rsidP="00384B12">
      <w:pPr>
        <w:spacing w:line="20" w:lineRule="exact"/>
        <w:rPr>
          <w:sz w:val="20"/>
          <w:szCs w:val="20"/>
        </w:rPr>
      </w:pPr>
      <w:r>
        <w:rPr>
          <w:sz w:val="20"/>
          <w:szCs w:val="20"/>
        </w:rPr>
        <w:pict>
          <v:line id="Shape 224" o:spid="_x0000_s1398" style="position:absolute;z-index:251961344;visibility:visible;mso-wrap-distance-left:0;mso-wrap-distance-right:0;mso-position-horizontal-relative:text;mso-position-vertical-relative:text" from=".5pt,-153.55pt" to=".5pt,154pt" o:allowincell="f" strokeweight=".5pt"/>
        </w:pict>
      </w:r>
      <w:r>
        <w:rPr>
          <w:sz w:val="20"/>
          <w:szCs w:val="20"/>
        </w:rPr>
        <w:pict>
          <v:line id="Shape 225" o:spid="_x0000_s1399" style="position:absolute;z-index:251962368;visibility:visible;mso-wrap-distance-left:0;mso-wrap-distance-right:0;mso-position-horizontal-relative:text;mso-position-vertical-relative:text" from="135.7pt,-153.55pt" to="135.7pt,154pt" o:allowincell="f" strokeweight=".5pt"/>
        </w:pict>
      </w:r>
      <w:r>
        <w:rPr>
          <w:sz w:val="20"/>
          <w:szCs w:val="20"/>
        </w:rPr>
        <w:pict>
          <v:line id="Shape 226" o:spid="_x0000_s1400" style="position:absolute;z-index:251963392;visibility:visible;mso-wrap-distance-left:0;mso-wrap-distance-right:0;mso-position-horizontal-relative:text;mso-position-vertical-relative:text" from="336.95pt,-153.55pt" to="336.95pt,154pt" o:allowincell="f" strokeweight=".5pt"/>
        </w:pict>
      </w:r>
      <w:r>
        <w:rPr>
          <w:sz w:val="20"/>
          <w:szCs w:val="20"/>
        </w:rPr>
        <w:pict>
          <v:line id="Shape 227" o:spid="_x0000_s1401" style="position:absolute;z-index:251964416;visibility:visible;mso-wrap-distance-left:0;mso-wrap-distance-right:0;mso-position-horizontal-relative:text;mso-position-vertical-relative:text" from="510.25pt,-153.55pt" to="510.25pt,154pt" o:allowincell="f" strokeweight=".5pt"/>
        </w:pict>
      </w:r>
    </w:p>
    <w:p w:rsidR="00384B12" w:rsidRPr="00FF1055" w:rsidRDefault="00384B12" w:rsidP="00384B12">
      <w:pPr>
        <w:numPr>
          <w:ilvl w:val="0"/>
          <w:numId w:val="106"/>
        </w:numPr>
        <w:tabs>
          <w:tab w:val="left" w:pos="3050"/>
        </w:tabs>
        <w:spacing w:line="231" w:lineRule="auto"/>
        <w:ind w:left="2820" w:right="120" w:firstLine="8"/>
        <w:jc w:val="both"/>
        <w:rPr>
          <w:rFonts w:eastAsia="Times New Roman"/>
          <w:sz w:val="17"/>
          <w:szCs w:val="17"/>
        </w:rPr>
      </w:pPr>
      <w:r w:rsidRPr="00FF1055">
        <w:rPr>
          <w:rFonts w:eastAsia="Times New Roman"/>
          <w:sz w:val="17"/>
          <w:szCs w:val="17"/>
        </w:rPr>
        <w:t xml:space="preserve">Великобритании, создание «смешанной отношений в послевоенной Европе. экономики». Временное правительство де </w:t>
      </w:r>
      <w:r w:rsidRPr="00FF1055">
        <w:rPr>
          <w:rFonts w:eastAsia="Times New Roman"/>
          <w:b/>
          <w:bCs/>
          <w:sz w:val="17"/>
          <w:szCs w:val="17"/>
        </w:rPr>
        <w:t>Группировать (классифицировать)</w:t>
      </w:r>
      <w:r w:rsidRPr="00FF1055">
        <w:rPr>
          <w:rFonts w:eastAsia="Times New Roman"/>
          <w:sz w:val="17"/>
          <w:szCs w:val="17"/>
        </w:rPr>
        <w:t xml:space="preserve"> Голля в послевоенной Франции. Конститу- факты по различным признакам,</w:t>
      </w:r>
    </w:p>
    <w:tbl>
      <w:tblPr>
        <w:tblW w:w="0" w:type="auto"/>
        <w:tblInd w:w="2820" w:type="dxa"/>
        <w:tblLayout w:type="fixed"/>
        <w:tblCellMar>
          <w:left w:w="0" w:type="dxa"/>
          <w:right w:w="0" w:type="dxa"/>
        </w:tblCellMar>
        <w:tblLook w:val="04A0" w:firstRow="1" w:lastRow="0" w:firstColumn="1" w:lastColumn="0" w:noHBand="0" w:noVBand="1"/>
      </w:tblPr>
      <w:tblGrid>
        <w:gridCol w:w="3920"/>
        <w:gridCol w:w="3360"/>
      </w:tblGrid>
      <w:tr w:rsidR="00384B12" w:rsidRPr="00FF1055" w:rsidTr="001E32BB">
        <w:trPr>
          <w:trHeight w:val="195"/>
        </w:trPr>
        <w:tc>
          <w:tcPr>
            <w:tcW w:w="3920" w:type="dxa"/>
            <w:vAlign w:val="bottom"/>
          </w:tcPr>
          <w:p w:rsidR="00384B12" w:rsidRPr="00FF1055" w:rsidRDefault="00384B12" w:rsidP="001E32BB">
            <w:pPr>
              <w:spacing w:line="191" w:lineRule="exact"/>
              <w:rPr>
                <w:sz w:val="20"/>
                <w:szCs w:val="20"/>
              </w:rPr>
            </w:pPr>
            <w:r w:rsidRPr="00FF1055">
              <w:rPr>
                <w:rFonts w:eastAsia="Times New Roman"/>
                <w:sz w:val="17"/>
                <w:szCs w:val="17"/>
              </w:rPr>
              <w:t>ция  Четвёртой  республики.</w:t>
            </w:r>
          </w:p>
        </w:tc>
        <w:tc>
          <w:tcPr>
            <w:tcW w:w="3360" w:type="dxa"/>
            <w:vAlign w:val="bottom"/>
          </w:tcPr>
          <w:p w:rsidR="00384B12" w:rsidRPr="00FF1055" w:rsidRDefault="00384B12" w:rsidP="001E32BB">
            <w:pPr>
              <w:ind w:left="120"/>
              <w:rPr>
                <w:sz w:val="20"/>
                <w:szCs w:val="20"/>
              </w:rPr>
            </w:pPr>
            <w:r w:rsidRPr="00FF1055">
              <w:rPr>
                <w:rFonts w:eastAsia="Times New Roman"/>
                <w:b/>
                <w:bCs/>
                <w:sz w:val="17"/>
                <w:szCs w:val="17"/>
              </w:rPr>
              <w:t xml:space="preserve">составлять  </w:t>
            </w:r>
            <w:r w:rsidRPr="00FF1055">
              <w:rPr>
                <w:rFonts w:eastAsia="Times New Roman"/>
                <w:sz w:val="17"/>
                <w:szCs w:val="17"/>
              </w:rPr>
              <w:t>сравнительную  таблицу</w:t>
            </w:r>
          </w:p>
        </w:tc>
      </w:tr>
      <w:tr w:rsidR="00384B12" w:rsidRPr="00FF1055" w:rsidTr="001E32BB">
        <w:trPr>
          <w:trHeight w:val="190"/>
        </w:trPr>
        <w:tc>
          <w:tcPr>
            <w:tcW w:w="3920" w:type="dxa"/>
            <w:vAlign w:val="bottom"/>
          </w:tcPr>
          <w:p w:rsidR="00384B12" w:rsidRPr="00FF1055" w:rsidRDefault="00384B12" w:rsidP="001E32BB">
            <w:pPr>
              <w:spacing w:line="190" w:lineRule="exact"/>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16,  с.  62–65;</w:t>
            </w:r>
          </w:p>
        </w:tc>
        <w:tc>
          <w:tcPr>
            <w:tcW w:w="3360" w:type="dxa"/>
            <w:vAlign w:val="bottom"/>
          </w:tcPr>
          <w:p w:rsidR="00384B12" w:rsidRPr="00FF1055" w:rsidRDefault="00384B12" w:rsidP="001E32BB">
            <w:pPr>
              <w:spacing w:line="186" w:lineRule="exact"/>
              <w:ind w:left="120"/>
              <w:rPr>
                <w:sz w:val="20"/>
                <w:szCs w:val="20"/>
              </w:rPr>
            </w:pPr>
            <w:r w:rsidRPr="00FF1055">
              <w:rPr>
                <w:rFonts w:eastAsia="Times New Roman"/>
                <w:sz w:val="17"/>
                <w:szCs w:val="17"/>
              </w:rPr>
              <w:t>«Социально-экономические  и  поли-</w:t>
            </w:r>
          </w:p>
        </w:tc>
      </w:tr>
      <w:tr w:rsidR="00384B12" w:rsidRPr="00FF1055" w:rsidTr="001E32BB">
        <w:trPr>
          <w:trHeight w:val="186"/>
        </w:trPr>
        <w:tc>
          <w:tcPr>
            <w:tcW w:w="3920" w:type="dxa"/>
            <w:vAlign w:val="bottom"/>
          </w:tcPr>
          <w:p w:rsidR="00384B12" w:rsidRPr="00FF1055" w:rsidRDefault="00384B12" w:rsidP="001E32BB">
            <w:pPr>
              <w:spacing w:line="186" w:lineRule="exact"/>
              <w:rPr>
                <w:sz w:val="20"/>
                <w:szCs w:val="20"/>
              </w:rPr>
            </w:pPr>
            <w:r w:rsidRPr="00FF1055">
              <w:rPr>
                <w:rFonts w:eastAsia="Times New Roman"/>
                <w:sz w:val="17"/>
                <w:szCs w:val="17"/>
              </w:rPr>
              <w:t>Тетрадь-тренажёр;Атлас;Электронное</w:t>
            </w:r>
          </w:p>
        </w:tc>
        <w:tc>
          <w:tcPr>
            <w:tcW w:w="3360" w:type="dxa"/>
            <w:vAlign w:val="bottom"/>
          </w:tcPr>
          <w:p w:rsidR="00384B12" w:rsidRPr="00FF1055" w:rsidRDefault="00384B12" w:rsidP="001E32BB">
            <w:pPr>
              <w:spacing w:line="186" w:lineRule="exact"/>
              <w:ind w:left="120"/>
              <w:rPr>
                <w:sz w:val="20"/>
                <w:szCs w:val="20"/>
              </w:rPr>
            </w:pPr>
            <w:r w:rsidRPr="00FF1055">
              <w:rPr>
                <w:rFonts w:eastAsia="Times New Roman"/>
                <w:sz w:val="17"/>
                <w:szCs w:val="17"/>
              </w:rPr>
              <w:t>тические  реформы  в  США,  Вели-</w:t>
            </w:r>
          </w:p>
        </w:tc>
      </w:tr>
      <w:tr w:rsidR="00384B12" w:rsidRPr="00FF1055" w:rsidTr="001E32BB">
        <w:trPr>
          <w:trHeight w:val="184"/>
        </w:trPr>
        <w:tc>
          <w:tcPr>
            <w:tcW w:w="3920" w:type="dxa"/>
            <w:vAlign w:val="bottom"/>
          </w:tcPr>
          <w:p w:rsidR="00384B12" w:rsidRPr="00FF1055" w:rsidRDefault="00384B12" w:rsidP="001E32BB">
            <w:pPr>
              <w:spacing w:line="184" w:lineRule="exact"/>
              <w:rPr>
                <w:sz w:val="20"/>
                <w:szCs w:val="20"/>
              </w:rPr>
            </w:pPr>
            <w:r w:rsidRPr="00FF1055">
              <w:rPr>
                <w:rFonts w:eastAsia="Times New Roman"/>
                <w:sz w:val="17"/>
                <w:szCs w:val="17"/>
              </w:rPr>
              <w:t>приложение  к  учебнику</w:t>
            </w:r>
          </w:p>
        </w:tc>
        <w:tc>
          <w:tcPr>
            <w:tcW w:w="336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кобритании,  Франции»,  на  основа-</w:t>
            </w:r>
          </w:p>
        </w:tc>
      </w:tr>
      <w:tr w:rsidR="00384B12" w:rsidRPr="00FF1055" w:rsidTr="001E32BB">
        <w:trPr>
          <w:trHeight w:val="196"/>
        </w:trPr>
        <w:tc>
          <w:tcPr>
            <w:tcW w:w="3920" w:type="dxa"/>
            <w:vAlign w:val="bottom"/>
          </w:tcPr>
          <w:p w:rsidR="00384B12" w:rsidRPr="00FF1055" w:rsidRDefault="00384B12" w:rsidP="001E32BB">
            <w:pPr>
              <w:rPr>
                <w:sz w:val="17"/>
                <w:szCs w:val="17"/>
              </w:rPr>
            </w:pPr>
          </w:p>
        </w:tc>
        <w:tc>
          <w:tcPr>
            <w:tcW w:w="3360" w:type="dxa"/>
            <w:vAlign w:val="bottom"/>
          </w:tcPr>
          <w:p w:rsidR="00384B12" w:rsidRPr="00FF1055" w:rsidRDefault="00384B12" w:rsidP="001E32BB">
            <w:pPr>
              <w:ind w:left="120"/>
              <w:rPr>
                <w:sz w:val="20"/>
                <w:szCs w:val="20"/>
              </w:rPr>
            </w:pPr>
            <w:r w:rsidRPr="00FF1055">
              <w:rPr>
                <w:rFonts w:eastAsia="Times New Roman"/>
                <w:sz w:val="17"/>
                <w:szCs w:val="17"/>
              </w:rPr>
              <w:t xml:space="preserve">нии  которой  </w:t>
            </w:r>
            <w:r w:rsidRPr="00FF1055">
              <w:rPr>
                <w:rFonts w:eastAsia="Times New Roman"/>
                <w:b/>
                <w:bCs/>
                <w:sz w:val="17"/>
                <w:szCs w:val="17"/>
              </w:rPr>
              <w:t>соотносить</w:t>
            </w:r>
            <w:r w:rsidRPr="00FF1055">
              <w:rPr>
                <w:rFonts w:eastAsia="Times New Roman"/>
                <w:sz w:val="17"/>
                <w:szCs w:val="17"/>
              </w:rPr>
              <w:t xml:space="preserve">  единичные</w:t>
            </w:r>
          </w:p>
        </w:tc>
      </w:tr>
      <w:tr w:rsidR="00384B12" w:rsidRPr="00FF1055" w:rsidTr="001E32BB">
        <w:trPr>
          <w:trHeight w:val="190"/>
        </w:trPr>
        <w:tc>
          <w:tcPr>
            <w:tcW w:w="3920" w:type="dxa"/>
            <w:vAlign w:val="bottom"/>
          </w:tcPr>
          <w:p w:rsidR="00384B12" w:rsidRPr="00FF1055" w:rsidRDefault="00384B12" w:rsidP="001E32BB">
            <w:pPr>
              <w:rPr>
                <w:sz w:val="16"/>
                <w:szCs w:val="16"/>
              </w:rPr>
            </w:pPr>
          </w:p>
        </w:tc>
        <w:tc>
          <w:tcPr>
            <w:tcW w:w="33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исторические  факты  и  общие  явле-</w:t>
            </w:r>
          </w:p>
        </w:tc>
      </w:tr>
      <w:tr w:rsidR="00384B12" w:rsidRPr="00FF1055" w:rsidTr="001E32BB">
        <w:trPr>
          <w:trHeight w:val="190"/>
        </w:trPr>
        <w:tc>
          <w:tcPr>
            <w:tcW w:w="3920" w:type="dxa"/>
            <w:vAlign w:val="bottom"/>
          </w:tcPr>
          <w:p w:rsidR="00384B12" w:rsidRPr="00FF1055" w:rsidRDefault="00384B12" w:rsidP="001E32BB">
            <w:pPr>
              <w:rPr>
                <w:sz w:val="16"/>
                <w:szCs w:val="16"/>
              </w:rPr>
            </w:pPr>
          </w:p>
        </w:tc>
        <w:tc>
          <w:tcPr>
            <w:tcW w:w="33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ния</w:t>
            </w:r>
          </w:p>
        </w:tc>
      </w:tr>
    </w:tbl>
    <w:p w:rsidR="00384B12" w:rsidRPr="00FF1055" w:rsidRDefault="0004475F" w:rsidP="00384B12">
      <w:pPr>
        <w:spacing w:line="20" w:lineRule="exact"/>
        <w:rPr>
          <w:sz w:val="20"/>
          <w:szCs w:val="20"/>
        </w:rPr>
      </w:pPr>
      <w:r>
        <w:rPr>
          <w:sz w:val="20"/>
          <w:szCs w:val="20"/>
        </w:rPr>
        <w:pict>
          <v:line id="Shape 228" o:spid="_x0000_s1402" style="position:absolute;z-index:251965440;visibility:visible;mso-wrap-distance-left:0;mso-wrap-distance-right:0;mso-position-horizontal-relative:text;mso-position-vertical-relative:text" from=".25pt,58.75pt" to="510.5pt,58.75pt" o:allowincell="f" strokeweight=".5pt"/>
        </w:pict>
      </w:r>
    </w:p>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158</w:t>
            </w:r>
          </w:p>
        </w:tc>
      </w:tr>
    </w:tbl>
    <w:p w:rsidR="00384B12" w:rsidRPr="00FF1055" w:rsidRDefault="00384B12" w:rsidP="00384B12">
      <w:pPr>
        <w:sectPr w:rsidR="00384B12" w:rsidRPr="00FF1055">
          <w:pgSz w:w="12760" w:h="8220" w:orient="landscape"/>
          <w:pgMar w:top="1099" w:right="893" w:bottom="1440" w:left="1100" w:header="0" w:footer="0" w:gutter="0"/>
          <w:cols w:num="2" w:space="720" w:equalWidth="0">
            <w:col w:w="10220" w:space="302"/>
            <w:col w:w="241"/>
          </w:cols>
        </w:sectPr>
      </w:pPr>
    </w:p>
    <w:p w:rsidR="00384B12" w:rsidRPr="00FF1055" w:rsidRDefault="0004475F" w:rsidP="00384B12">
      <w:pPr>
        <w:spacing w:line="1" w:lineRule="exact"/>
        <w:rPr>
          <w:sz w:val="20"/>
          <w:szCs w:val="20"/>
        </w:rPr>
      </w:pPr>
      <w:bookmarkStart w:id="157" w:name="page161"/>
      <w:bookmarkEnd w:id="157"/>
      <w:r>
        <w:rPr>
          <w:sz w:val="20"/>
          <w:szCs w:val="20"/>
        </w:rPr>
        <w:pict>
          <v:line id="Shape 229" o:spid="_x0000_s1403" style="position:absolute;z-index:251966464;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230" o:spid="_x0000_s1404" style="position:absolute;z-index:251967488;visibility:visible;mso-wrap-distance-left:0;mso-wrap-distance-right:0;mso-position-horizontal-relative:page;mso-position-vertical-relative:page" from="55.5pt,36.85pt" to="55.5pt,354.8pt" o:allowincell="f" strokeweight=".5pt">
            <w10:wrap anchorx="page" anchory="page"/>
          </v:line>
        </w:pict>
      </w:r>
      <w:r>
        <w:rPr>
          <w:sz w:val="20"/>
          <w:szCs w:val="20"/>
        </w:rPr>
        <w:pict>
          <v:line id="Shape 231" o:spid="_x0000_s1405" style="position:absolute;z-index:251968512;visibility:visible;mso-wrap-distance-left:0;mso-wrap-distance-right:0;mso-position-horizontal-relative:page;mso-position-vertical-relative:page" from="190.7pt,36.85pt" to="190.7pt,354.8pt" o:allowincell="f" strokeweight=".5pt">
            <w10:wrap anchorx="page" anchory="page"/>
          </v:line>
        </w:pict>
      </w:r>
      <w:r>
        <w:rPr>
          <w:sz w:val="20"/>
          <w:szCs w:val="20"/>
        </w:rPr>
        <w:pict>
          <v:line id="Shape 232" o:spid="_x0000_s1406" style="position:absolute;z-index:251969536;visibility:visible;mso-wrap-distance-left:0;mso-wrap-distance-right:0;mso-position-horizontal-relative:page;mso-position-vertical-relative:page" from="391.95pt,36.85pt" to="391.95pt,354.8pt" o:allowincell="f" strokeweight=".5pt">
            <w10:wrap anchorx="page" anchory="page"/>
          </v:line>
        </w:pict>
      </w:r>
      <w:r>
        <w:rPr>
          <w:sz w:val="20"/>
          <w:szCs w:val="20"/>
        </w:rPr>
        <w:pict>
          <v:line id="Shape 233" o:spid="_x0000_s1407" style="position:absolute;z-index:251970560;visibility:visible;mso-wrap-distance-left:0;mso-wrap-distance-right:0;mso-position-horizontal-relative:page;mso-position-vertical-relative:page" from="565.25pt,36.85pt" to="565.25pt,354.8pt" o:allowincell="f" strokeweight=".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1380"/>
        <w:gridCol w:w="1340"/>
        <w:gridCol w:w="4020"/>
        <w:gridCol w:w="520"/>
        <w:gridCol w:w="1220"/>
        <w:gridCol w:w="760"/>
        <w:gridCol w:w="980"/>
      </w:tblGrid>
      <w:tr w:rsidR="00384B12" w:rsidRPr="00FF1055" w:rsidTr="001E32BB">
        <w:trPr>
          <w:trHeight w:val="195"/>
        </w:trPr>
        <w:tc>
          <w:tcPr>
            <w:tcW w:w="2720" w:type="dxa"/>
            <w:gridSpan w:val="2"/>
            <w:vAlign w:val="bottom"/>
          </w:tcPr>
          <w:p w:rsidR="00384B12" w:rsidRPr="00FF1055" w:rsidRDefault="00384B12" w:rsidP="001E32BB">
            <w:pPr>
              <w:ind w:left="120"/>
              <w:rPr>
                <w:sz w:val="20"/>
                <w:szCs w:val="20"/>
              </w:rPr>
            </w:pPr>
            <w:r w:rsidRPr="00FF1055">
              <w:rPr>
                <w:rFonts w:eastAsia="Times New Roman"/>
                <w:sz w:val="17"/>
                <w:szCs w:val="17"/>
              </w:rPr>
              <w:t>Побеждённые  страны  в  по-</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 xml:space="preserve">Урок  17.  </w:t>
            </w:r>
            <w:r w:rsidRPr="00FF1055">
              <w:rPr>
                <w:rFonts w:eastAsia="Times New Roman"/>
                <w:b/>
                <w:bCs/>
                <w:sz w:val="17"/>
                <w:szCs w:val="17"/>
              </w:rPr>
              <w:t>Побеждённые  страны  в  послево-</w:t>
            </w:r>
          </w:p>
        </w:tc>
        <w:tc>
          <w:tcPr>
            <w:tcW w:w="3480" w:type="dxa"/>
            <w:gridSpan w:val="4"/>
            <w:vAlign w:val="bottom"/>
          </w:tcPr>
          <w:p w:rsidR="00384B12" w:rsidRPr="00FF1055" w:rsidRDefault="00384B12" w:rsidP="001E32BB">
            <w:pPr>
              <w:ind w:left="120"/>
              <w:rPr>
                <w:sz w:val="20"/>
                <w:szCs w:val="20"/>
              </w:rPr>
            </w:pPr>
            <w:r w:rsidRPr="00FF1055">
              <w:rPr>
                <w:rFonts w:eastAsia="Times New Roman"/>
                <w:b/>
                <w:bCs/>
                <w:sz w:val="17"/>
                <w:szCs w:val="17"/>
              </w:rPr>
              <w:t xml:space="preserve">Называть  </w:t>
            </w:r>
            <w:r w:rsidRPr="00FF1055">
              <w:rPr>
                <w:rFonts w:eastAsia="Times New Roman"/>
                <w:sz w:val="17"/>
                <w:szCs w:val="17"/>
              </w:rPr>
              <w:t>характерные,  существен-</w:t>
            </w:r>
          </w:p>
        </w:tc>
      </w:tr>
      <w:tr w:rsidR="00384B12" w:rsidRPr="00FF1055" w:rsidTr="001E32BB">
        <w:trPr>
          <w:trHeight w:val="196"/>
        </w:trPr>
        <w:tc>
          <w:tcPr>
            <w:tcW w:w="2720" w:type="dxa"/>
            <w:gridSpan w:val="2"/>
            <w:vAlign w:val="bottom"/>
          </w:tcPr>
          <w:p w:rsidR="00384B12" w:rsidRPr="00FF1055" w:rsidRDefault="00384B12" w:rsidP="001E32BB">
            <w:pPr>
              <w:ind w:left="120"/>
              <w:rPr>
                <w:sz w:val="20"/>
                <w:szCs w:val="20"/>
              </w:rPr>
            </w:pPr>
            <w:r w:rsidRPr="00FF1055">
              <w:rPr>
                <w:rFonts w:eastAsia="Times New Roman"/>
                <w:sz w:val="17"/>
                <w:szCs w:val="17"/>
              </w:rPr>
              <w:t>слевоенный  период</w:t>
            </w:r>
          </w:p>
        </w:tc>
        <w:tc>
          <w:tcPr>
            <w:tcW w:w="402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енном  мире.</w:t>
            </w:r>
          </w:p>
        </w:tc>
        <w:tc>
          <w:tcPr>
            <w:tcW w:w="3480" w:type="dxa"/>
            <w:gridSpan w:val="4"/>
            <w:vAlign w:val="bottom"/>
          </w:tcPr>
          <w:p w:rsidR="00384B12" w:rsidRPr="00FF1055" w:rsidRDefault="00384B12" w:rsidP="001E32BB">
            <w:pPr>
              <w:ind w:left="120"/>
              <w:rPr>
                <w:sz w:val="20"/>
                <w:szCs w:val="20"/>
              </w:rPr>
            </w:pPr>
            <w:r w:rsidRPr="00FF1055">
              <w:rPr>
                <w:rFonts w:eastAsia="Times New Roman"/>
                <w:sz w:val="17"/>
                <w:szCs w:val="17"/>
              </w:rPr>
              <w:t>ные  признаки  социально-экономи-</w:t>
            </w:r>
          </w:p>
        </w:tc>
      </w:tr>
      <w:tr w:rsidR="00384B12" w:rsidRPr="00FF1055" w:rsidTr="001E32BB">
        <w:trPr>
          <w:trHeight w:val="190"/>
        </w:trPr>
        <w:tc>
          <w:tcPr>
            <w:tcW w:w="1380" w:type="dxa"/>
            <w:vAlign w:val="bottom"/>
          </w:tcPr>
          <w:p w:rsidR="00384B12" w:rsidRPr="00FF1055" w:rsidRDefault="00384B12" w:rsidP="001E32BB">
            <w:pPr>
              <w:rPr>
                <w:sz w:val="16"/>
                <w:szCs w:val="16"/>
              </w:rPr>
            </w:pPr>
          </w:p>
        </w:tc>
        <w:tc>
          <w:tcPr>
            <w:tcW w:w="134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Демократизациярежимовпобеждённых</w:t>
            </w:r>
          </w:p>
        </w:tc>
        <w:tc>
          <w:tcPr>
            <w:tcW w:w="2500" w:type="dxa"/>
            <w:gridSpan w:val="3"/>
            <w:vAlign w:val="bottom"/>
          </w:tcPr>
          <w:p w:rsidR="00384B12" w:rsidRPr="00FF1055" w:rsidRDefault="00384B12" w:rsidP="001E32BB">
            <w:pPr>
              <w:spacing w:line="190" w:lineRule="exact"/>
              <w:ind w:left="120"/>
              <w:rPr>
                <w:sz w:val="20"/>
                <w:szCs w:val="20"/>
              </w:rPr>
            </w:pPr>
            <w:r w:rsidRPr="00FF1055">
              <w:rPr>
                <w:rFonts w:eastAsia="Times New Roman"/>
                <w:sz w:val="17"/>
                <w:szCs w:val="17"/>
              </w:rPr>
              <w:t>ческого  и  политического</w:t>
            </w:r>
          </w:p>
        </w:tc>
        <w:tc>
          <w:tcPr>
            <w:tcW w:w="980" w:type="dxa"/>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развития</w:t>
            </w:r>
          </w:p>
        </w:tc>
      </w:tr>
      <w:tr w:rsidR="00384B12" w:rsidRPr="00FF1055" w:rsidTr="001E32BB">
        <w:trPr>
          <w:trHeight w:val="184"/>
        </w:trPr>
        <w:tc>
          <w:tcPr>
            <w:tcW w:w="1380" w:type="dxa"/>
            <w:vAlign w:val="bottom"/>
          </w:tcPr>
          <w:p w:rsidR="00384B12" w:rsidRPr="00FF1055" w:rsidRDefault="00384B12" w:rsidP="001E32BB">
            <w:pPr>
              <w:rPr>
                <w:sz w:val="15"/>
                <w:szCs w:val="15"/>
              </w:rPr>
            </w:pPr>
          </w:p>
        </w:tc>
        <w:tc>
          <w:tcPr>
            <w:tcW w:w="134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стран.  Экономическое  обновление.  Разви-</w:t>
            </w:r>
          </w:p>
        </w:tc>
        <w:tc>
          <w:tcPr>
            <w:tcW w:w="3480" w:type="dxa"/>
            <w:gridSpan w:val="4"/>
            <w:vAlign w:val="bottom"/>
          </w:tcPr>
          <w:p w:rsidR="00384B12" w:rsidRPr="00FF1055" w:rsidRDefault="00384B12" w:rsidP="001E32BB">
            <w:pPr>
              <w:spacing w:line="184" w:lineRule="exact"/>
              <w:ind w:left="120"/>
              <w:rPr>
                <w:sz w:val="20"/>
                <w:szCs w:val="20"/>
              </w:rPr>
            </w:pPr>
            <w:r w:rsidRPr="00FF1055">
              <w:rPr>
                <w:rFonts w:eastAsia="Times New Roman"/>
                <w:sz w:val="17"/>
                <w:szCs w:val="17"/>
              </w:rPr>
              <w:t>ФРГ,   Италии,   Японии   в   конце</w:t>
            </w:r>
          </w:p>
        </w:tc>
      </w:tr>
      <w:tr w:rsidR="00384B12" w:rsidRPr="00FF1055" w:rsidTr="001E32BB">
        <w:trPr>
          <w:trHeight w:val="190"/>
        </w:trPr>
        <w:tc>
          <w:tcPr>
            <w:tcW w:w="1380" w:type="dxa"/>
            <w:vAlign w:val="bottom"/>
          </w:tcPr>
          <w:p w:rsidR="00384B12" w:rsidRPr="00FF1055" w:rsidRDefault="00384B12" w:rsidP="001E32BB">
            <w:pPr>
              <w:rPr>
                <w:sz w:val="16"/>
                <w:szCs w:val="16"/>
              </w:rPr>
            </w:pPr>
          </w:p>
        </w:tc>
        <w:tc>
          <w:tcPr>
            <w:tcW w:w="134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тие ФРГ при канцлере К. Аденауэре. Курс</w:t>
            </w:r>
          </w:p>
        </w:tc>
        <w:tc>
          <w:tcPr>
            <w:tcW w:w="3480" w:type="dxa"/>
            <w:gridSpan w:val="4"/>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1940-х  гг.  </w:t>
            </w:r>
            <w:r w:rsidRPr="00FF1055">
              <w:rPr>
                <w:rFonts w:eastAsia="Times New Roman"/>
                <w:b/>
                <w:bCs/>
                <w:sz w:val="17"/>
                <w:szCs w:val="17"/>
              </w:rPr>
              <w:t>Выделять</w:t>
            </w:r>
            <w:r w:rsidRPr="00FF1055">
              <w:rPr>
                <w:rFonts w:eastAsia="Times New Roman"/>
                <w:sz w:val="17"/>
                <w:szCs w:val="17"/>
              </w:rPr>
              <w:t xml:space="preserve">  и  </w:t>
            </w:r>
            <w:r w:rsidRPr="00FF1055">
              <w:rPr>
                <w:rFonts w:eastAsia="Times New Roman"/>
                <w:b/>
                <w:bCs/>
                <w:sz w:val="17"/>
                <w:szCs w:val="17"/>
              </w:rPr>
              <w:t>анализиро-</w:t>
            </w:r>
          </w:p>
        </w:tc>
      </w:tr>
      <w:tr w:rsidR="00384B12" w:rsidRPr="00FF1055" w:rsidTr="001E32BB">
        <w:trPr>
          <w:trHeight w:val="196"/>
        </w:trPr>
        <w:tc>
          <w:tcPr>
            <w:tcW w:w="1380" w:type="dxa"/>
            <w:vAlign w:val="bottom"/>
          </w:tcPr>
          <w:p w:rsidR="00384B12" w:rsidRPr="00FF1055" w:rsidRDefault="00384B12" w:rsidP="001E32BB">
            <w:pPr>
              <w:rPr>
                <w:sz w:val="17"/>
                <w:szCs w:val="17"/>
              </w:rPr>
            </w:pPr>
          </w:p>
        </w:tc>
        <w:tc>
          <w:tcPr>
            <w:tcW w:w="134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на  создание  социального  рыночного  хозяй-</w:t>
            </w:r>
          </w:p>
        </w:tc>
        <w:tc>
          <w:tcPr>
            <w:tcW w:w="520" w:type="dxa"/>
            <w:vAlign w:val="bottom"/>
          </w:tcPr>
          <w:p w:rsidR="00384B12" w:rsidRPr="00FF1055" w:rsidRDefault="00384B12" w:rsidP="001E32BB">
            <w:pPr>
              <w:spacing w:line="194" w:lineRule="exact"/>
              <w:ind w:left="120"/>
              <w:rPr>
                <w:sz w:val="20"/>
                <w:szCs w:val="20"/>
              </w:rPr>
            </w:pPr>
            <w:r w:rsidRPr="00FF1055">
              <w:rPr>
                <w:rFonts w:eastAsia="Times New Roman"/>
                <w:b/>
                <w:bCs/>
                <w:sz w:val="17"/>
                <w:szCs w:val="17"/>
              </w:rPr>
              <w:t>вать</w:t>
            </w:r>
          </w:p>
        </w:tc>
        <w:tc>
          <w:tcPr>
            <w:tcW w:w="1220" w:type="dxa"/>
            <w:vAlign w:val="bottom"/>
          </w:tcPr>
          <w:p w:rsidR="00384B12" w:rsidRPr="00FF1055" w:rsidRDefault="00384B12" w:rsidP="001E32BB">
            <w:pPr>
              <w:ind w:left="200"/>
              <w:rPr>
                <w:sz w:val="20"/>
                <w:szCs w:val="20"/>
              </w:rPr>
            </w:pPr>
            <w:r w:rsidRPr="00FF1055">
              <w:rPr>
                <w:rFonts w:eastAsia="Times New Roman"/>
                <w:sz w:val="17"/>
                <w:szCs w:val="17"/>
              </w:rPr>
              <w:t>факторы,</w:t>
            </w:r>
          </w:p>
        </w:tc>
        <w:tc>
          <w:tcPr>
            <w:tcW w:w="1740" w:type="dxa"/>
            <w:gridSpan w:val="2"/>
            <w:vAlign w:val="bottom"/>
          </w:tcPr>
          <w:p w:rsidR="00384B12" w:rsidRPr="00FF1055" w:rsidRDefault="00384B12" w:rsidP="001E32BB">
            <w:pPr>
              <w:ind w:right="35"/>
              <w:jc w:val="right"/>
              <w:rPr>
                <w:sz w:val="20"/>
                <w:szCs w:val="20"/>
              </w:rPr>
            </w:pPr>
            <w:r w:rsidRPr="00FF1055">
              <w:rPr>
                <w:rFonts w:eastAsia="Times New Roman"/>
                <w:sz w:val="17"/>
                <w:szCs w:val="17"/>
              </w:rPr>
              <w:t>способствовавшие</w:t>
            </w:r>
          </w:p>
        </w:tc>
      </w:tr>
      <w:tr w:rsidR="00384B12" w:rsidRPr="00FF1055" w:rsidTr="001E32BB">
        <w:trPr>
          <w:trHeight w:val="190"/>
        </w:trPr>
        <w:tc>
          <w:tcPr>
            <w:tcW w:w="1380" w:type="dxa"/>
            <w:vAlign w:val="bottom"/>
          </w:tcPr>
          <w:p w:rsidR="00384B12" w:rsidRPr="00FF1055" w:rsidRDefault="00384B12" w:rsidP="001E32BB">
            <w:pPr>
              <w:rPr>
                <w:sz w:val="16"/>
                <w:szCs w:val="16"/>
              </w:rPr>
            </w:pPr>
          </w:p>
        </w:tc>
        <w:tc>
          <w:tcPr>
            <w:tcW w:w="134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ства.  Социально-политические  реформы  в</w:t>
            </w:r>
          </w:p>
        </w:tc>
        <w:tc>
          <w:tcPr>
            <w:tcW w:w="3480" w:type="dxa"/>
            <w:gridSpan w:val="4"/>
            <w:vAlign w:val="bottom"/>
          </w:tcPr>
          <w:p w:rsidR="00384B12" w:rsidRPr="00FF1055" w:rsidRDefault="00384B12" w:rsidP="001E32BB">
            <w:pPr>
              <w:spacing w:line="190" w:lineRule="exact"/>
              <w:ind w:left="120"/>
              <w:rPr>
                <w:sz w:val="20"/>
                <w:szCs w:val="20"/>
              </w:rPr>
            </w:pPr>
            <w:r w:rsidRPr="00FF1055">
              <w:rPr>
                <w:rFonts w:eastAsia="Times New Roman"/>
                <w:sz w:val="17"/>
                <w:szCs w:val="17"/>
              </w:rPr>
              <w:t>ускоренным темпам экономического</w:t>
            </w:r>
          </w:p>
        </w:tc>
      </w:tr>
      <w:tr w:rsidR="00384B12" w:rsidRPr="00FF1055" w:rsidTr="001E32BB">
        <w:trPr>
          <w:trHeight w:val="184"/>
        </w:trPr>
        <w:tc>
          <w:tcPr>
            <w:tcW w:w="1380" w:type="dxa"/>
            <w:vAlign w:val="bottom"/>
          </w:tcPr>
          <w:p w:rsidR="00384B12" w:rsidRPr="00FF1055" w:rsidRDefault="00384B12" w:rsidP="001E32BB">
            <w:pPr>
              <w:rPr>
                <w:sz w:val="15"/>
                <w:szCs w:val="15"/>
              </w:rPr>
            </w:pPr>
          </w:p>
        </w:tc>
        <w:tc>
          <w:tcPr>
            <w:tcW w:w="134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Италии.  Послевоенная  Япония  под  управ-</w:t>
            </w:r>
          </w:p>
        </w:tc>
        <w:tc>
          <w:tcPr>
            <w:tcW w:w="2500" w:type="dxa"/>
            <w:gridSpan w:val="3"/>
            <w:vAlign w:val="bottom"/>
          </w:tcPr>
          <w:p w:rsidR="00384B12" w:rsidRPr="00FF1055" w:rsidRDefault="00384B12" w:rsidP="001E32BB">
            <w:pPr>
              <w:spacing w:line="184" w:lineRule="exact"/>
              <w:ind w:left="120"/>
              <w:rPr>
                <w:sz w:val="20"/>
                <w:szCs w:val="20"/>
              </w:rPr>
            </w:pPr>
            <w:r w:rsidRPr="00FF1055">
              <w:rPr>
                <w:rFonts w:eastAsia="Times New Roman"/>
                <w:sz w:val="17"/>
                <w:szCs w:val="17"/>
              </w:rPr>
              <w:t>развития  в  побеждённых</w:t>
            </w:r>
          </w:p>
        </w:tc>
        <w:tc>
          <w:tcPr>
            <w:tcW w:w="980" w:type="dxa"/>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странах.</w:t>
            </w:r>
          </w:p>
        </w:tc>
      </w:tr>
      <w:tr w:rsidR="00384B12" w:rsidRPr="00FF1055" w:rsidTr="001E32BB">
        <w:trPr>
          <w:trHeight w:val="196"/>
        </w:trPr>
        <w:tc>
          <w:tcPr>
            <w:tcW w:w="1380" w:type="dxa"/>
            <w:vAlign w:val="bottom"/>
          </w:tcPr>
          <w:p w:rsidR="00384B12" w:rsidRPr="00FF1055" w:rsidRDefault="00384B12" w:rsidP="001E32BB">
            <w:pPr>
              <w:rPr>
                <w:sz w:val="17"/>
                <w:szCs w:val="17"/>
              </w:rPr>
            </w:pPr>
          </w:p>
        </w:tc>
        <w:tc>
          <w:tcPr>
            <w:tcW w:w="134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лением  США.</w:t>
            </w:r>
          </w:p>
        </w:tc>
        <w:tc>
          <w:tcPr>
            <w:tcW w:w="3480" w:type="dxa"/>
            <w:gridSpan w:val="4"/>
            <w:vAlign w:val="bottom"/>
          </w:tcPr>
          <w:p w:rsidR="00384B12" w:rsidRPr="00FF1055" w:rsidRDefault="00384B12" w:rsidP="001E32BB">
            <w:pPr>
              <w:spacing w:line="194" w:lineRule="exact"/>
              <w:ind w:left="120"/>
              <w:rPr>
                <w:sz w:val="20"/>
                <w:szCs w:val="20"/>
              </w:rPr>
            </w:pPr>
            <w:r w:rsidRPr="00FF1055">
              <w:rPr>
                <w:rFonts w:eastAsia="Times New Roman"/>
                <w:b/>
                <w:bCs/>
                <w:sz w:val="17"/>
                <w:szCs w:val="17"/>
              </w:rPr>
              <w:t>Определять</w:t>
            </w:r>
            <w:r w:rsidRPr="00FF1055">
              <w:rPr>
                <w:rFonts w:eastAsia="Times New Roman"/>
                <w:sz w:val="17"/>
                <w:szCs w:val="17"/>
              </w:rPr>
              <w:t>роль    держав-победи-</w:t>
            </w:r>
          </w:p>
        </w:tc>
      </w:tr>
      <w:tr w:rsidR="00384B12" w:rsidRPr="00FF1055" w:rsidTr="001E32BB">
        <w:trPr>
          <w:trHeight w:val="184"/>
        </w:trPr>
        <w:tc>
          <w:tcPr>
            <w:tcW w:w="1380" w:type="dxa"/>
            <w:vAlign w:val="bottom"/>
          </w:tcPr>
          <w:p w:rsidR="00384B12" w:rsidRPr="00FF1055" w:rsidRDefault="00384B12" w:rsidP="001E32BB">
            <w:pPr>
              <w:rPr>
                <w:sz w:val="15"/>
                <w:szCs w:val="15"/>
              </w:rPr>
            </w:pPr>
          </w:p>
        </w:tc>
        <w:tc>
          <w:tcPr>
            <w:tcW w:w="134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17,  с.  66–67;</w:t>
            </w:r>
          </w:p>
        </w:tc>
        <w:tc>
          <w:tcPr>
            <w:tcW w:w="3480" w:type="dxa"/>
            <w:gridSpan w:val="4"/>
            <w:vAlign w:val="bottom"/>
          </w:tcPr>
          <w:p w:rsidR="00384B12" w:rsidRPr="00FF1055" w:rsidRDefault="00384B12" w:rsidP="001E32BB">
            <w:pPr>
              <w:spacing w:line="184" w:lineRule="exact"/>
              <w:ind w:left="120"/>
              <w:rPr>
                <w:sz w:val="20"/>
                <w:szCs w:val="20"/>
              </w:rPr>
            </w:pPr>
            <w:r w:rsidRPr="00FF1055">
              <w:rPr>
                <w:rFonts w:eastAsia="Times New Roman"/>
                <w:sz w:val="17"/>
                <w:szCs w:val="17"/>
              </w:rPr>
              <w:t>тельниц  в  развитии  ФРГ,  Италии,</w:t>
            </w:r>
          </w:p>
        </w:tc>
      </w:tr>
      <w:tr w:rsidR="00384B12" w:rsidRPr="00FF1055" w:rsidTr="001E32BB">
        <w:trPr>
          <w:trHeight w:val="196"/>
        </w:trPr>
        <w:tc>
          <w:tcPr>
            <w:tcW w:w="1380" w:type="dxa"/>
            <w:vAlign w:val="bottom"/>
          </w:tcPr>
          <w:p w:rsidR="00384B12" w:rsidRPr="00FF1055" w:rsidRDefault="00384B12" w:rsidP="001E32BB">
            <w:pPr>
              <w:rPr>
                <w:sz w:val="17"/>
                <w:szCs w:val="17"/>
              </w:rPr>
            </w:pPr>
          </w:p>
        </w:tc>
        <w:tc>
          <w:tcPr>
            <w:tcW w:w="134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Тетрадь-тренажёр;Атлас;Электронное</w:t>
            </w:r>
          </w:p>
        </w:tc>
        <w:tc>
          <w:tcPr>
            <w:tcW w:w="3480" w:type="dxa"/>
            <w:gridSpan w:val="4"/>
            <w:vAlign w:val="bottom"/>
          </w:tcPr>
          <w:p w:rsidR="00384B12" w:rsidRPr="00FF1055" w:rsidRDefault="00384B12" w:rsidP="001E32BB">
            <w:pPr>
              <w:ind w:left="120"/>
              <w:rPr>
                <w:sz w:val="20"/>
                <w:szCs w:val="20"/>
              </w:rPr>
            </w:pPr>
            <w:r w:rsidRPr="00FF1055">
              <w:rPr>
                <w:rFonts w:eastAsia="Times New Roman"/>
                <w:sz w:val="17"/>
                <w:szCs w:val="17"/>
              </w:rPr>
              <w:t xml:space="preserve">Японии.  </w:t>
            </w:r>
            <w:r w:rsidRPr="00FF1055">
              <w:rPr>
                <w:rFonts w:eastAsia="Times New Roman"/>
                <w:b/>
                <w:bCs/>
                <w:sz w:val="17"/>
                <w:szCs w:val="17"/>
              </w:rPr>
              <w:t>Составлять</w:t>
            </w:r>
            <w:r w:rsidRPr="00FF1055">
              <w:rPr>
                <w:rFonts w:eastAsia="Times New Roman"/>
                <w:sz w:val="17"/>
                <w:szCs w:val="17"/>
              </w:rPr>
              <w:t xml:space="preserve">  сравнительную</w:t>
            </w:r>
          </w:p>
        </w:tc>
      </w:tr>
      <w:tr w:rsidR="00384B12" w:rsidRPr="00FF1055" w:rsidTr="001E32BB">
        <w:trPr>
          <w:trHeight w:val="190"/>
        </w:trPr>
        <w:tc>
          <w:tcPr>
            <w:tcW w:w="1380" w:type="dxa"/>
            <w:vAlign w:val="bottom"/>
          </w:tcPr>
          <w:p w:rsidR="00384B12" w:rsidRPr="00FF1055" w:rsidRDefault="00384B12" w:rsidP="001E32BB">
            <w:pPr>
              <w:rPr>
                <w:sz w:val="16"/>
                <w:szCs w:val="16"/>
              </w:rPr>
            </w:pPr>
          </w:p>
        </w:tc>
        <w:tc>
          <w:tcPr>
            <w:tcW w:w="134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80" w:type="dxa"/>
            <w:gridSpan w:val="4"/>
            <w:vAlign w:val="bottom"/>
          </w:tcPr>
          <w:p w:rsidR="00384B12" w:rsidRPr="00FF1055" w:rsidRDefault="00384B12" w:rsidP="001E32BB">
            <w:pPr>
              <w:spacing w:line="190" w:lineRule="exact"/>
              <w:ind w:left="120"/>
              <w:rPr>
                <w:sz w:val="20"/>
                <w:szCs w:val="20"/>
              </w:rPr>
            </w:pPr>
            <w:r w:rsidRPr="00FF1055">
              <w:rPr>
                <w:rFonts w:eastAsia="Times New Roman"/>
                <w:sz w:val="17"/>
                <w:szCs w:val="17"/>
              </w:rPr>
              <w:t>таблицу  «Социально-экономические</w:t>
            </w:r>
          </w:p>
        </w:tc>
      </w:tr>
      <w:tr w:rsidR="00384B12" w:rsidRPr="00FF1055" w:rsidTr="001E32BB">
        <w:trPr>
          <w:trHeight w:val="190"/>
        </w:trPr>
        <w:tc>
          <w:tcPr>
            <w:tcW w:w="1380" w:type="dxa"/>
            <w:vAlign w:val="bottom"/>
          </w:tcPr>
          <w:p w:rsidR="00384B12" w:rsidRPr="00FF1055" w:rsidRDefault="00384B12" w:rsidP="001E32BB">
            <w:pPr>
              <w:rPr>
                <w:sz w:val="16"/>
                <w:szCs w:val="16"/>
              </w:rPr>
            </w:pPr>
          </w:p>
        </w:tc>
        <w:tc>
          <w:tcPr>
            <w:tcW w:w="134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480" w:type="dxa"/>
            <w:gridSpan w:val="4"/>
            <w:vAlign w:val="bottom"/>
          </w:tcPr>
          <w:p w:rsidR="00384B12" w:rsidRPr="00FF1055" w:rsidRDefault="00384B12" w:rsidP="001E32BB">
            <w:pPr>
              <w:spacing w:line="190" w:lineRule="exact"/>
              <w:ind w:left="120"/>
              <w:rPr>
                <w:sz w:val="20"/>
                <w:szCs w:val="20"/>
              </w:rPr>
            </w:pPr>
            <w:r w:rsidRPr="00FF1055">
              <w:rPr>
                <w:rFonts w:eastAsia="Times New Roman"/>
                <w:sz w:val="17"/>
                <w:szCs w:val="17"/>
              </w:rPr>
              <w:t>и   политические   реформы   в   ФРГ,</w:t>
            </w:r>
          </w:p>
        </w:tc>
      </w:tr>
      <w:tr w:rsidR="00384B12" w:rsidRPr="00FF1055" w:rsidTr="001E32BB">
        <w:trPr>
          <w:trHeight w:val="184"/>
        </w:trPr>
        <w:tc>
          <w:tcPr>
            <w:tcW w:w="1380" w:type="dxa"/>
            <w:vAlign w:val="bottom"/>
          </w:tcPr>
          <w:p w:rsidR="00384B12" w:rsidRPr="00FF1055" w:rsidRDefault="00384B12" w:rsidP="001E32BB">
            <w:pPr>
              <w:rPr>
                <w:sz w:val="15"/>
                <w:szCs w:val="15"/>
              </w:rPr>
            </w:pPr>
          </w:p>
        </w:tc>
        <w:tc>
          <w:tcPr>
            <w:tcW w:w="134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rPr>
                <w:sz w:val="15"/>
                <w:szCs w:val="15"/>
              </w:rPr>
            </w:pPr>
          </w:p>
        </w:tc>
        <w:tc>
          <w:tcPr>
            <w:tcW w:w="3480" w:type="dxa"/>
            <w:gridSpan w:val="4"/>
            <w:vAlign w:val="bottom"/>
          </w:tcPr>
          <w:p w:rsidR="00384B12" w:rsidRPr="00FF1055" w:rsidRDefault="00384B12" w:rsidP="001E32BB">
            <w:pPr>
              <w:spacing w:line="184" w:lineRule="exact"/>
              <w:ind w:left="120"/>
              <w:rPr>
                <w:sz w:val="20"/>
                <w:szCs w:val="20"/>
              </w:rPr>
            </w:pPr>
            <w:r w:rsidRPr="00FF1055">
              <w:rPr>
                <w:rFonts w:eastAsia="Times New Roman"/>
                <w:sz w:val="17"/>
                <w:szCs w:val="17"/>
              </w:rPr>
              <w:t>Италии, Японии», на основании ко-</w:t>
            </w:r>
          </w:p>
        </w:tc>
      </w:tr>
      <w:tr w:rsidR="00384B12" w:rsidRPr="00FF1055" w:rsidTr="001E32BB">
        <w:trPr>
          <w:trHeight w:val="196"/>
        </w:trPr>
        <w:tc>
          <w:tcPr>
            <w:tcW w:w="1380" w:type="dxa"/>
            <w:vAlign w:val="bottom"/>
          </w:tcPr>
          <w:p w:rsidR="00384B12" w:rsidRPr="00FF1055" w:rsidRDefault="00384B12" w:rsidP="001E32BB">
            <w:pPr>
              <w:rPr>
                <w:sz w:val="17"/>
                <w:szCs w:val="17"/>
              </w:rPr>
            </w:pPr>
          </w:p>
        </w:tc>
        <w:tc>
          <w:tcPr>
            <w:tcW w:w="134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rPr>
                <w:sz w:val="17"/>
                <w:szCs w:val="17"/>
              </w:rPr>
            </w:pPr>
          </w:p>
        </w:tc>
        <w:tc>
          <w:tcPr>
            <w:tcW w:w="3480" w:type="dxa"/>
            <w:gridSpan w:val="4"/>
            <w:vAlign w:val="bottom"/>
          </w:tcPr>
          <w:p w:rsidR="00384B12" w:rsidRPr="00FF1055" w:rsidRDefault="00384B12" w:rsidP="001E32BB">
            <w:pPr>
              <w:ind w:left="120"/>
              <w:rPr>
                <w:sz w:val="20"/>
                <w:szCs w:val="20"/>
              </w:rPr>
            </w:pPr>
            <w:r w:rsidRPr="00FF1055">
              <w:rPr>
                <w:rFonts w:eastAsia="Times New Roman"/>
                <w:sz w:val="17"/>
                <w:szCs w:val="17"/>
              </w:rPr>
              <w:t xml:space="preserve">торой  </w:t>
            </w:r>
            <w:r w:rsidRPr="00FF1055">
              <w:rPr>
                <w:rFonts w:eastAsia="Times New Roman"/>
                <w:b/>
                <w:bCs/>
                <w:sz w:val="17"/>
                <w:szCs w:val="17"/>
              </w:rPr>
              <w:t>соотносить</w:t>
            </w:r>
            <w:r w:rsidRPr="00FF1055">
              <w:rPr>
                <w:rFonts w:eastAsia="Times New Roman"/>
                <w:sz w:val="17"/>
                <w:szCs w:val="17"/>
              </w:rPr>
              <w:t xml:space="preserve">  единичные  исто-</w:t>
            </w:r>
          </w:p>
        </w:tc>
      </w:tr>
      <w:tr w:rsidR="00384B12" w:rsidRPr="00FF1055" w:rsidTr="001E32BB">
        <w:trPr>
          <w:trHeight w:val="190"/>
        </w:trPr>
        <w:tc>
          <w:tcPr>
            <w:tcW w:w="1380" w:type="dxa"/>
            <w:vAlign w:val="bottom"/>
          </w:tcPr>
          <w:p w:rsidR="00384B12" w:rsidRPr="00FF1055" w:rsidRDefault="00384B12" w:rsidP="001E32BB">
            <w:pPr>
              <w:rPr>
                <w:sz w:val="16"/>
                <w:szCs w:val="16"/>
              </w:rPr>
            </w:pPr>
          </w:p>
        </w:tc>
        <w:tc>
          <w:tcPr>
            <w:tcW w:w="134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480" w:type="dxa"/>
            <w:gridSpan w:val="4"/>
            <w:vAlign w:val="bottom"/>
          </w:tcPr>
          <w:p w:rsidR="00384B12" w:rsidRPr="00FF1055" w:rsidRDefault="00384B12" w:rsidP="001E32BB">
            <w:pPr>
              <w:spacing w:line="190" w:lineRule="exact"/>
              <w:ind w:left="120"/>
              <w:rPr>
                <w:sz w:val="20"/>
                <w:szCs w:val="20"/>
              </w:rPr>
            </w:pPr>
            <w:r w:rsidRPr="00FF1055">
              <w:rPr>
                <w:rFonts w:eastAsia="Times New Roman"/>
                <w:sz w:val="17"/>
                <w:szCs w:val="17"/>
              </w:rPr>
              <w:t>рические  факты  и  общие  явления</w:t>
            </w:r>
          </w:p>
        </w:tc>
      </w:tr>
      <w:tr w:rsidR="00384B12" w:rsidRPr="00FF1055" w:rsidTr="001E32BB">
        <w:trPr>
          <w:trHeight w:val="52"/>
        </w:trPr>
        <w:tc>
          <w:tcPr>
            <w:tcW w:w="2720" w:type="dxa"/>
            <w:gridSpan w:val="2"/>
            <w:tcBorders>
              <w:bottom w:val="single" w:sz="8" w:space="0" w:color="auto"/>
            </w:tcBorders>
            <w:vAlign w:val="bottom"/>
          </w:tcPr>
          <w:p w:rsidR="00384B12" w:rsidRPr="00FF1055" w:rsidRDefault="00384B12" w:rsidP="001E32BB">
            <w:pPr>
              <w:rPr>
                <w:sz w:val="4"/>
                <w:szCs w:val="4"/>
              </w:rPr>
            </w:pPr>
          </w:p>
        </w:tc>
        <w:tc>
          <w:tcPr>
            <w:tcW w:w="4020" w:type="dxa"/>
            <w:tcBorders>
              <w:bottom w:val="single" w:sz="8" w:space="0" w:color="auto"/>
            </w:tcBorders>
            <w:vAlign w:val="bottom"/>
          </w:tcPr>
          <w:p w:rsidR="00384B12" w:rsidRPr="00FF1055" w:rsidRDefault="00384B12" w:rsidP="001E32BB">
            <w:pPr>
              <w:rPr>
                <w:sz w:val="4"/>
                <w:szCs w:val="4"/>
              </w:rPr>
            </w:pPr>
          </w:p>
        </w:tc>
        <w:tc>
          <w:tcPr>
            <w:tcW w:w="3480" w:type="dxa"/>
            <w:gridSpan w:val="4"/>
            <w:tcBorders>
              <w:bottom w:val="single" w:sz="8" w:space="0" w:color="auto"/>
            </w:tcBorders>
            <w:vAlign w:val="bottom"/>
          </w:tcPr>
          <w:p w:rsidR="00384B12" w:rsidRPr="00FF1055" w:rsidRDefault="00384B12" w:rsidP="001E32BB">
            <w:pPr>
              <w:rPr>
                <w:sz w:val="4"/>
                <w:szCs w:val="4"/>
              </w:rPr>
            </w:pPr>
          </w:p>
        </w:tc>
      </w:tr>
      <w:tr w:rsidR="00384B12" w:rsidRPr="00FF1055" w:rsidTr="001E32BB">
        <w:trPr>
          <w:trHeight w:val="224"/>
        </w:trPr>
        <w:tc>
          <w:tcPr>
            <w:tcW w:w="2720" w:type="dxa"/>
            <w:gridSpan w:val="2"/>
            <w:vAlign w:val="bottom"/>
          </w:tcPr>
          <w:p w:rsidR="00384B12" w:rsidRPr="00FF1055" w:rsidRDefault="00384B12" w:rsidP="001E32BB">
            <w:pPr>
              <w:ind w:left="120"/>
              <w:rPr>
                <w:sz w:val="20"/>
                <w:szCs w:val="20"/>
              </w:rPr>
            </w:pPr>
            <w:r w:rsidRPr="00FF1055">
              <w:rPr>
                <w:rFonts w:eastAsia="Times New Roman"/>
                <w:sz w:val="17"/>
                <w:szCs w:val="17"/>
              </w:rPr>
              <w:t>Интеграционные процессы в</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 xml:space="preserve">Урок  18.  </w:t>
            </w:r>
            <w:r w:rsidRPr="00FF1055">
              <w:rPr>
                <w:rFonts w:eastAsia="Times New Roman"/>
                <w:b/>
                <w:bCs/>
                <w:sz w:val="17"/>
                <w:szCs w:val="17"/>
              </w:rPr>
              <w:t>Начало  интеграции  стран  Запад-</w:t>
            </w:r>
          </w:p>
        </w:tc>
        <w:tc>
          <w:tcPr>
            <w:tcW w:w="3480" w:type="dxa"/>
            <w:gridSpan w:val="4"/>
            <w:vAlign w:val="bottom"/>
          </w:tcPr>
          <w:p w:rsidR="00384B12" w:rsidRPr="00FF1055" w:rsidRDefault="00384B12" w:rsidP="001E32BB">
            <w:pPr>
              <w:ind w:left="120"/>
              <w:rPr>
                <w:sz w:val="20"/>
                <w:szCs w:val="20"/>
              </w:rPr>
            </w:pPr>
            <w:r w:rsidRPr="00FF1055">
              <w:rPr>
                <w:rFonts w:eastAsia="Times New Roman"/>
                <w:b/>
                <w:bCs/>
                <w:sz w:val="17"/>
                <w:szCs w:val="17"/>
              </w:rPr>
              <w:t xml:space="preserve">Раскрывать   </w:t>
            </w:r>
            <w:r w:rsidRPr="00FF1055">
              <w:rPr>
                <w:rFonts w:eastAsia="Times New Roman"/>
                <w:sz w:val="17"/>
                <w:szCs w:val="17"/>
              </w:rPr>
              <w:t>смысл   понятий   «ин-</w:t>
            </w:r>
          </w:p>
        </w:tc>
      </w:tr>
      <w:tr w:rsidR="00384B12" w:rsidRPr="00FF1055" w:rsidTr="001E32BB">
        <w:trPr>
          <w:trHeight w:val="190"/>
        </w:trPr>
        <w:tc>
          <w:tcPr>
            <w:tcW w:w="272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странах Европы и Америки.</w:t>
            </w: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ной  Европы  и  Америки.</w:t>
            </w:r>
          </w:p>
        </w:tc>
        <w:tc>
          <w:tcPr>
            <w:tcW w:w="3480" w:type="dxa"/>
            <w:gridSpan w:val="4"/>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теграция»,   «Общий   рынок».   </w:t>
            </w:r>
            <w:r w:rsidRPr="00FF1055">
              <w:rPr>
                <w:rFonts w:eastAsia="Times New Roman"/>
                <w:b/>
                <w:bCs/>
                <w:sz w:val="17"/>
                <w:szCs w:val="17"/>
              </w:rPr>
              <w:t>Вы-</w:t>
            </w:r>
          </w:p>
        </w:tc>
      </w:tr>
      <w:tr w:rsidR="00384B12" w:rsidRPr="00FF1055" w:rsidTr="001E32BB">
        <w:trPr>
          <w:trHeight w:val="196"/>
        </w:trPr>
        <w:tc>
          <w:tcPr>
            <w:tcW w:w="1380" w:type="dxa"/>
            <w:vAlign w:val="bottom"/>
          </w:tcPr>
          <w:p w:rsidR="00384B12" w:rsidRPr="00FF1055" w:rsidRDefault="00384B12" w:rsidP="001E32BB">
            <w:pPr>
              <w:ind w:left="120"/>
              <w:rPr>
                <w:sz w:val="20"/>
                <w:szCs w:val="20"/>
              </w:rPr>
            </w:pPr>
            <w:r w:rsidRPr="00FF1055">
              <w:rPr>
                <w:rFonts w:eastAsia="Times New Roman"/>
                <w:sz w:val="17"/>
                <w:szCs w:val="17"/>
              </w:rPr>
              <w:t>Европейская</w:t>
            </w:r>
          </w:p>
        </w:tc>
        <w:tc>
          <w:tcPr>
            <w:tcW w:w="1340" w:type="dxa"/>
            <w:vAlign w:val="bottom"/>
          </w:tcPr>
          <w:p w:rsidR="00384B12" w:rsidRPr="00FF1055" w:rsidRDefault="00384B12" w:rsidP="001E32BB">
            <w:pPr>
              <w:ind w:left="180"/>
              <w:rPr>
                <w:sz w:val="20"/>
                <w:szCs w:val="20"/>
              </w:rPr>
            </w:pPr>
            <w:r w:rsidRPr="00FF1055">
              <w:rPr>
                <w:rFonts w:eastAsia="Times New Roman"/>
                <w:sz w:val="17"/>
                <w:szCs w:val="17"/>
              </w:rPr>
              <w:t>интеграция:</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Принципы и предпосылки интеграционных</w:t>
            </w:r>
          </w:p>
        </w:tc>
        <w:tc>
          <w:tcPr>
            <w:tcW w:w="2500" w:type="dxa"/>
            <w:gridSpan w:val="3"/>
            <w:vAlign w:val="bottom"/>
          </w:tcPr>
          <w:p w:rsidR="00384B12" w:rsidRPr="00FF1055" w:rsidRDefault="00384B12" w:rsidP="001E32BB">
            <w:pPr>
              <w:ind w:left="120"/>
              <w:rPr>
                <w:sz w:val="20"/>
                <w:szCs w:val="20"/>
              </w:rPr>
            </w:pPr>
            <w:r w:rsidRPr="00FF1055">
              <w:rPr>
                <w:rFonts w:eastAsia="Times New Roman"/>
                <w:b/>
                <w:bCs/>
                <w:sz w:val="17"/>
                <w:szCs w:val="17"/>
              </w:rPr>
              <w:t xml:space="preserve">делять  </w:t>
            </w:r>
            <w:r w:rsidRPr="00FF1055">
              <w:rPr>
                <w:rFonts w:eastAsia="Times New Roman"/>
                <w:sz w:val="17"/>
                <w:szCs w:val="17"/>
              </w:rPr>
              <w:t>и</w:t>
            </w:r>
            <w:r w:rsidRPr="00FF1055">
              <w:rPr>
                <w:rFonts w:eastAsia="Times New Roman"/>
                <w:b/>
                <w:bCs/>
                <w:sz w:val="17"/>
                <w:szCs w:val="17"/>
              </w:rPr>
              <w:t xml:space="preserve">  анализировать</w:t>
            </w:r>
          </w:p>
        </w:tc>
        <w:tc>
          <w:tcPr>
            <w:tcW w:w="980" w:type="dxa"/>
            <w:vAlign w:val="bottom"/>
          </w:tcPr>
          <w:p w:rsidR="00384B12" w:rsidRPr="00FF1055" w:rsidRDefault="00384B12" w:rsidP="001E32BB">
            <w:pPr>
              <w:ind w:right="35"/>
              <w:jc w:val="right"/>
              <w:rPr>
                <w:sz w:val="20"/>
                <w:szCs w:val="20"/>
              </w:rPr>
            </w:pPr>
            <w:r w:rsidRPr="00FF1055">
              <w:rPr>
                <w:rFonts w:eastAsia="Times New Roman"/>
                <w:sz w:val="17"/>
                <w:szCs w:val="17"/>
              </w:rPr>
              <w:t>факторы,</w:t>
            </w:r>
          </w:p>
        </w:tc>
      </w:tr>
      <w:tr w:rsidR="00384B12" w:rsidRPr="00FF1055" w:rsidTr="001E32BB">
        <w:trPr>
          <w:trHeight w:val="190"/>
        </w:trPr>
        <w:tc>
          <w:tcPr>
            <w:tcW w:w="272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цели,  этапы,  результаты</w:t>
            </w: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процессов  в  Европе.  План  Шумана.  Созда-</w:t>
            </w:r>
          </w:p>
        </w:tc>
        <w:tc>
          <w:tcPr>
            <w:tcW w:w="174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способствовавшие</w:t>
            </w:r>
          </w:p>
        </w:tc>
        <w:tc>
          <w:tcPr>
            <w:tcW w:w="7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успеху</w:t>
            </w:r>
          </w:p>
        </w:tc>
        <w:tc>
          <w:tcPr>
            <w:tcW w:w="980" w:type="dxa"/>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интегра-</w:t>
            </w:r>
          </w:p>
        </w:tc>
      </w:tr>
      <w:tr w:rsidR="00384B12" w:rsidRPr="00FF1055" w:rsidTr="001E32BB">
        <w:trPr>
          <w:trHeight w:val="184"/>
        </w:trPr>
        <w:tc>
          <w:tcPr>
            <w:tcW w:w="1380" w:type="dxa"/>
            <w:vAlign w:val="bottom"/>
          </w:tcPr>
          <w:p w:rsidR="00384B12" w:rsidRPr="00FF1055" w:rsidRDefault="00384B12" w:rsidP="001E32BB">
            <w:pPr>
              <w:rPr>
                <w:sz w:val="15"/>
                <w:szCs w:val="15"/>
              </w:rPr>
            </w:pPr>
          </w:p>
        </w:tc>
        <w:tc>
          <w:tcPr>
            <w:tcW w:w="134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ние  Общего  рынка.  Европа  «двенадцати».</w:t>
            </w:r>
          </w:p>
        </w:tc>
        <w:tc>
          <w:tcPr>
            <w:tcW w:w="3480" w:type="dxa"/>
            <w:gridSpan w:val="4"/>
            <w:vAlign w:val="bottom"/>
          </w:tcPr>
          <w:p w:rsidR="00384B12" w:rsidRPr="00FF1055" w:rsidRDefault="00384B12" w:rsidP="001E32BB">
            <w:pPr>
              <w:spacing w:line="184" w:lineRule="exact"/>
              <w:ind w:left="120"/>
              <w:rPr>
                <w:sz w:val="20"/>
                <w:szCs w:val="20"/>
              </w:rPr>
            </w:pPr>
            <w:r w:rsidRPr="00FF1055">
              <w:rPr>
                <w:rFonts w:eastAsia="Times New Roman"/>
                <w:sz w:val="17"/>
                <w:szCs w:val="17"/>
              </w:rPr>
              <w:t>ции  европейских  стран  после  Вто-</w:t>
            </w:r>
          </w:p>
        </w:tc>
      </w:tr>
      <w:tr w:rsidR="00384B12" w:rsidRPr="00FF1055" w:rsidTr="001E32BB">
        <w:trPr>
          <w:trHeight w:val="196"/>
        </w:trPr>
        <w:tc>
          <w:tcPr>
            <w:tcW w:w="1380" w:type="dxa"/>
            <w:vAlign w:val="bottom"/>
          </w:tcPr>
          <w:p w:rsidR="00384B12" w:rsidRPr="00FF1055" w:rsidRDefault="00384B12" w:rsidP="001E32BB">
            <w:pPr>
              <w:rPr>
                <w:sz w:val="17"/>
                <w:szCs w:val="17"/>
              </w:rPr>
            </w:pPr>
          </w:p>
        </w:tc>
        <w:tc>
          <w:tcPr>
            <w:tcW w:w="134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Образование   Евросоюза.   Начало   интегра-</w:t>
            </w:r>
          </w:p>
        </w:tc>
        <w:tc>
          <w:tcPr>
            <w:tcW w:w="520" w:type="dxa"/>
            <w:vAlign w:val="bottom"/>
          </w:tcPr>
          <w:p w:rsidR="00384B12" w:rsidRPr="00FF1055" w:rsidRDefault="00384B12" w:rsidP="001E32BB">
            <w:pPr>
              <w:ind w:left="120"/>
              <w:rPr>
                <w:sz w:val="20"/>
                <w:szCs w:val="20"/>
              </w:rPr>
            </w:pPr>
            <w:r w:rsidRPr="00FF1055">
              <w:rPr>
                <w:rFonts w:eastAsia="Times New Roman"/>
                <w:sz w:val="17"/>
                <w:szCs w:val="17"/>
              </w:rPr>
              <w:t>рой</w:t>
            </w:r>
          </w:p>
        </w:tc>
        <w:tc>
          <w:tcPr>
            <w:tcW w:w="2960" w:type="dxa"/>
            <w:gridSpan w:val="3"/>
            <w:vAlign w:val="bottom"/>
          </w:tcPr>
          <w:p w:rsidR="00384B12" w:rsidRPr="00FF1055" w:rsidRDefault="00384B12" w:rsidP="001E32BB">
            <w:pPr>
              <w:ind w:right="35"/>
              <w:jc w:val="right"/>
              <w:rPr>
                <w:sz w:val="20"/>
                <w:szCs w:val="20"/>
              </w:rPr>
            </w:pPr>
            <w:r w:rsidRPr="00FF1055">
              <w:rPr>
                <w:rFonts w:eastAsia="Times New Roman"/>
                <w:sz w:val="17"/>
                <w:szCs w:val="17"/>
              </w:rPr>
              <w:t xml:space="preserve">мировой  войны.  </w:t>
            </w:r>
            <w:r w:rsidRPr="00FF1055">
              <w:rPr>
                <w:rFonts w:eastAsia="Times New Roman"/>
                <w:b/>
                <w:bCs/>
                <w:sz w:val="17"/>
                <w:szCs w:val="17"/>
              </w:rPr>
              <w:t>Высказывать</w:t>
            </w:r>
          </w:p>
        </w:tc>
      </w:tr>
      <w:tr w:rsidR="00384B12" w:rsidRPr="00FF1055" w:rsidTr="001E32BB">
        <w:trPr>
          <w:trHeight w:val="190"/>
        </w:trPr>
        <w:tc>
          <w:tcPr>
            <w:tcW w:w="1380" w:type="dxa"/>
            <w:vAlign w:val="bottom"/>
          </w:tcPr>
          <w:p w:rsidR="00384B12" w:rsidRPr="00FF1055" w:rsidRDefault="00384B12" w:rsidP="001E32BB">
            <w:pPr>
              <w:rPr>
                <w:sz w:val="16"/>
                <w:szCs w:val="16"/>
              </w:rPr>
            </w:pPr>
          </w:p>
        </w:tc>
        <w:tc>
          <w:tcPr>
            <w:tcW w:w="134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ции  в  американских  странах.</w:t>
            </w:r>
          </w:p>
        </w:tc>
        <w:tc>
          <w:tcPr>
            <w:tcW w:w="3480" w:type="dxa"/>
            <w:gridSpan w:val="4"/>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суждения  о  значении  интеграцион-</w:t>
            </w:r>
          </w:p>
        </w:tc>
      </w:tr>
      <w:tr w:rsidR="00384B12" w:rsidRPr="00FF1055" w:rsidTr="001E32BB">
        <w:trPr>
          <w:trHeight w:val="194"/>
        </w:trPr>
        <w:tc>
          <w:tcPr>
            <w:tcW w:w="1380" w:type="dxa"/>
            <w:vAlign w:val="bottom"/>
          </w:tcPr>
          <w:p w:rsidR="00384B12" w:rsidRPr="00FF1055" w:rsidRDefault="00384B12" w:rsidP="001E32BB">
            <w:pPr>
              <w:rPr>
                <w:sz w:val="16"/>
                <w:szCs w:val="16"/>
              </w:rPr>
            </w:pPr>
          </w:p>
        </w:tc>
        <w:tc>
          <w:tcPr>
            <w:tcW w:w="134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18,  с.  68–69;</w:t>
            </w:r>
          </w:p>
        </w:tc>
        <w:tc>
          <w:tcPr>
            <w:tcW w:w="3480" w:type="dxa"/>
            <w:gridSpan w:val="4"/>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ных  процессов  для  развития  запад-</w:t>
            </w:r>
          </w:p>
        </w:tc>
      </w:tr>
      <w:tr w:rsidR="00384B12" w:rsidRPr="00FF1055" w:rsidTr="001E32BB">
        <w:trPr>
          <w:trHeight w:val="186"/>
        </w:trPr>
        <w:tc>
          <w:tcPr>
            <w:tcW w:w="1380" w:type="dxa"/>
            <w:vAlign w:val="bottom"/>
          </w:tcPr>
          <w:p w:rsidR="00384B12" w:rsidRPr="00FF1055" w:rsidRDefault="00384B12" w:rsidP="001E32BB">
            <w:pPr>
              <w:rPr>
                <w:sz w:val="16"/>
                <w:szCs w:val="16"/>
              </w:rPr>
            </w:pPr>
          </w:p>
        </w:tc>
        <w:tc>
          <w:tcPr>
            <w:tcW w:w="134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Тетрадь-тренажёр;Атлас;Электронное</w:t>
            </w:r>
          </w:p>
        </w:tc>
        <w:tc>
          <w:tcPr>
            <w:tcW w:w="1740" w:type="dxa"/>
            <w:gridSpan w:val="2"/>
            <w:vAlign w:val="bottom"/>
          </w:tcPr>
          <w:p w:rsidR="00384B12" w:rsidRPr="00FF1055" w:rsidRDefault="00384B12" w:rsidP="001E32BB">
            <w:pPr>
              <w:spacing w:line="186" w:lineRule="exact"/>
              <w:ind w:left="120"/>
              <w:rPr>
                <w:sz w:val="20"/>
                <w:szCs w:val="20"/>
              </w:rPr>
            </w:pPr>
            <w:r w:rsidRPr="00FF1055">
              <w:rPr>
                <w:rFonts w:eastAsia="Times New Roman"/>
                <w:sz w:val="17"/>
                <w:szCs w:val="17"/>
              </w:rPr>
              <w:t>ной  цивилизации</w:t>
            </w:r>
          </w:p>
        </w:tc>
        <w:tc>
          <w:tcPr>
            <w:tcW w:w="760" w:type="dxa"/>
            <w:vAlign w:val="bottom"/>
          </w:tcPr>
          <w:p w:rsidR="00384B12" w:rsidRPr="00FF1055" w:rsidRDefault="00384B12" w:rsidP="001E32BB">
            <w:pPr>
              <w:rPr>
                <w:sz w:val="16"/>
                <w:szCs w:val="16"/>
              </w:rPr>
            </w:pPr>
          </w:p>
        </w:tc>
        <w:tc>
          <w:tcPr>
            <w:tcW w:w="980" w:type="dxa"/>
            <w:vAlign w:val="bottom"/>
          </w:tcPr>
          <w:p w:rsidR="00384B12" w:rsidRPr="00FF1055" w:rsidRDefault="00384B12" w:rsidP="001E32BB">
            <w:pPr>
              <w:rPr>
                <w:sz w:val="16"/>
                <w:szCs w:val="16"/>
              </w:rPr>
            </w:pPr>
          </w:p>
        </w:tc>
      </w:tr>
      <w:tr w:rsidR="00384B12" w:rsidRPr="00FF1055" w:rsidTr="001E32BB">
        <w:trPr>
          <w:trHeight w:val="190"/>
        </w:trPr>
        <w:tc>
          <w:tcPr>
            <w:tcW w:w="1380" w:type="dxa"/>
            <w:vAlign w:val="bottom"/>
          </w:tcPr>
          <w:p w:rsidR="00384B12" w:rsidRPr="00FF1055" w:rsidRDefault="00384B12" w:rsidP="001E32BB">
            <w:pPr>
              <w:rPr>
                <w:sz w:val="16"/>
                <w:szCs w:val="16"/>
              </w:rPr>
            </w:pPr>
          </w:p>
        </w:tc>
        <w:tc>
          <w:tcPr>
            <w:tcW w:w="134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520" w:type="dxa"/>
            <w:vAlign w:val="bottom"/>
          </w:tcPr>
          <w:p w:rsidR="00384B12" w:rsidRPr="00FF1055" w:rsidRDefault="00384B12" w:rsidP="001E32BB">
            <w:pPr>
              <w:rPr>
                <w:sz w:val="16"/>
                <w:szCs w:val="16"/>
              </w:rPr>
            </w:pPr>
          </w:p>
        </w:tc>
        <w:tc>
          <w:tcPr>
            <w:tcW w:w="1220" w:type="dxa"/>
            <w:vAlign w:val="bottom"/>
          </w:tcPr>
          <w:p w:rsidR="00384B12" w:rsidRPr="00FF1055" w:rsidRDefault="00384B12" w:rsidP="001E32BB">
            <w:pPr>
              <w:rPr>
                <w:sz w:val="16"/>
                <w:szCs w:val="16"/>
              </w:rPr>
            </w:pPr>
          </w:p>
        </w:tc>
        <w:tc>
          <w:tcPr>
            <w:tcW w:w="760" w:type="dxa"/>
            <w:vAlign w:val="bottom"/>
          </w:tcPr>
          <w:p w:rsidR="00384B12" w:rsidRPr="00FF1055" w:rsidRDefault="00384B12" w:rsidP="001E32BB">
            <w:pPr>
              <w:rPr>
                <w:sz w:val="16"/>
                <w:szCs w:val="16"/>
              </w:rPr>
            </w:pPr>
          </w:p>
        </w:tc>
        <w:tc>
          <w:tcPr>
            <w:tcW w:w="980" w:type="dxa"/>
            <w:vAlign w:val="bottom"/>
          </w:tcPr>
          <w:p w:rsidR="00384B12" w:rsidRPr="00FF1055" w:rsidRDefault="00384B12" w:rsidP="001E32BB">
            <w:pPr>
              <w:rPr>
                <w:sz w:val="16"/>
                <w:szCs w:val="16"/>
              </w:rPr>
            </w:pPr>
          </w:p>
        </w:tc>
      </w:tr>
    </w:tbl>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372" w:lineRule="exact"/>
        <w:rPr>
          <w:sz w:val="20"/>
          <w:szCs w:val="20"/>
        </w:rPr>
      </w:pPr>
    </w:p>
    <w:tbl>
      <w:tblPr>
        <w:tblW w:w="0" w:type="auto"/>
        <w:tblInd w:w="1052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159</w:t>
            </w:r>
          </w:p>
        </w:tc>
      </w:tr>
    </w:tbl>
    <w:p w:rsidR="00384B12" w:rsidRPr="00FF1055" w:rsidRDefault="0004475F" w:rsidP="00384B12">
      <w:pPr>
        <w:spacing w:line="20" w:lineRule="exact"/>
        <w:rPr>
          <w:sz w:val="20"/>
          <w:szCs w:val="20"/>
        </w:rPr>
      </w:pPr>
      <w:r>
        <w:rPr>
          <w:sz w:val="20"/>
          <w:szCs w:val="20"/>
        </w:rPr>
        <w:pict>
          <v:line id="Shape 234" o:spid="_x0000_s1408" style="position:absolute;z-index:251971584;visibility:visible;mso-wrap-distance-left:0;mso-wrap-distance-right:0;mso-position-horizontal-relative:text;mso-position-vertical-relative:text" from=".25pt,.55pt" to="510.5pt,.55pt" o:allowincell="f" strokeweight=".5pt"/>
        </w:pict>
      </w:r>
    </w:p>
    <w:p w:rsidR="00384B12" w:rsidRPr="00FF1055" w:rsidRDefault="00384B12" w:rsidP="00384B12">
      <w:pPr>
        <w:sectPr w:rsidR="00384B12" w:rsidRPr="00FF1055">
          <w:pgSz w:w="12760" w:h="8220" w:orient="landscape"/>
          <w:pgMar w:top="785" w:right="893" w:bottom="576" w:left="1100" w:header="0" w:footer="0" w:gutter="0"/>
          <w:cols w:space="720" w:equalWidth="0">
            <w:col w:w="10763"/>
          </w:cols>
        </w:sectPr>
      </w:pPr>
    </w:p>
    <w:tbl>
      <w:tblPr>
        <w:tblW w:w="0" w:type="auto"/>
        <w:tblLayout w:type="fixed"/>
        <w:tblCellMar>
          <w:left w:w="0" w:type="dxa"/>
          <w:right w:w="0" w:type="dxa"/>
        </w:tblCellMar>
        <w:tblLook w:val="04A0" w:firstRow="1" w:lastRow="0" w:firstColumn="1" w:lastColumn="0" w:noHBand="0" w:noVBand="1"/>
      </w:tblPr>
      <w:tblGrid>
        <w:gridCol w:w="2720"/>
        <w:gridCol w:w="4020"/>
        <w:gridCol w:w="360"/>
        <w:gridCol w:w="280"/>
        <w:gridCol w:w="600"/>
        <w:gridCol w:w="940"/>
        <w:gridCol w:w="620"/>
        <w:gridCol w:w="680"/>
      </w:tblGrid>
      <w:tr w:rsidR="00384B12" w:rsidRPr="00FF1055" w:rsidTr="001E32BB">
        <w:trPr>
          <w:trHeight w:val="195"/>
        </w:trPr>
        <w:tc>
          <w:tcPr>
            <w:tcW w:w="2720" w:type="dxa"/>
            <w:vAlign w:val="bottom"/>
          </w:tcPr>
          <w:p w:rsidR="00384B12" w:rsidRPr="00FF1055" w:rsidRDefault="00384B12" w:rsidP="001E32BB">
            <w:pPr>
              <w:rPr>
                <w:sz w:val="16"/>
                <w:szCs w:val="16"/>
              </w:rPr>
            </w:pPr>
            <w:bookmarkStart w:id="158" w:name="page162"/>
            <w:bookmarkEnd w:id="158"/>
          </w:p>
        </w:tc>
        <w:tc>
          <w:tcPr>
            <w:tcW w:w="4020" w:type="dxa"/>
            <w:vAlign w:val="bottom"/>
          </w:tcPr>
          <w:p w:rsidR="00384B12" w:rsidRPr="00FF1055" w:rsidRDefault="00384B12" w:rsidP="001E32BB">
            <w:pPr>
              <w:rPr>
                <w:sz w:val="16"/>
                <w:szCs w:val="16"/>
              </w:rPr>
            </w:pPr>
          </w:p>
        </w:tc>
        <w:tc>
          <w:tcPr>
            <w:tcW w:w="360" w:type="dxa"/>
            <w:vAlign w:val="bottom"/>
          </w:tcPr>
          <w:p w:rsidR="00384B12" w:rsidRPr="00FF1055" w:rsidRDefault="00384B12" w:rsidP="001E32BB">
            <w:pPr>
              <w:rPr>
                <w:sz w:val="16"/>
                <w:szCs w:val="16"/>
              </w:rPr>
            </w:pPr>
          </w:p>
        </w:tc>
        <w:tc>
          <w:tcPr>
            <w:tcW w:w="280" w:type="dxa"/>
            <w:vAlign w:val="bottom"/>
          </w:tcPr>
          <w:p w:rsidR="00384B12" w:rsidRPr="00FF1055" w:rsidRDefault="00384B12" w:rsidP="001E32BB">
            <w:pPr>
              <w:rPr>
                <w:sz w:val="16"/>
                <w:szCs w:val="16"/>
              </w:rPr>
            </w:pPr>
          </w:p>
        </w:tc>
        <w:tc>
          <w:tcPr>
            <w:tcW w:w="600" w:type="dxa"/>
            <w:vAlign w:val="bottom"/>
          </w:tcPr>
          <w:p w:rsidR="00384B12" w:rsidRPr="00FF1055" w:rsidRDefault="00384B12" w:rsidP="001E32BB">
            <w:pPr>
              <w:rPr>
                <w:sz w:val="16"/>
                <w:szCs w:val="16"/>
              </w:rPr>
            </w:pPr>
          </w:p>
        </w:tc>
        <w:tc>
          <w:tcPr>
            <w:tcW w:w="940" w:type="dxa"/>
            <w:vAlign w:val="bottom"/>
          </w:tcPr>
          <w:p w:rsidR="00384B12" w:rsidRPr="00FF1055" w:rsidRDefault="00384B12" w:rsidP="001E32BB">
            <w:pPr>
              <w:rPr>
                <w:sz w:val="16"/>
                <w:szCs w:val="16"/>
              </w:rPr>
            </w:pPr>
          </w:p>
        </w:tc>
        <w:tc>
          <w:tcPr>
            <w:tcW w:w="1300" w:type="dxa"/>
            <w:gridSpan w:val="2"/>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20" w:type="dxa"/>
            <w:tcBorders>
              <w:bottom w:val="single" w:sz="8" w:space="0" w:color="auto"/>
            </w:tcBorders>
            <w:vAlign w:val="bottom"/>
          </w:tcPr>
          <w:p w:rsidR="00384B12" w:rsidRPr="00FF1055" w:rsidRDefault="00384B12" w:rsidP="001E32BB">
            <w:pPr>
              <w:rPr>
                <w:sz w:val="3"/>
                <w:szCs w:val="3"/>
              </w:rPr>
            </w:pPr>
          </w:p>
        </w:tc>
        <w:tc>
          <w:tcPr>
            <w:tcW w:w="3480" w:type="dxa"/>
            <w:gridSpan w:val="6"/>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20" w:type="dxa"/>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80" w:type="dxa"/>
            <w:gridSpan w:val="6"/>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20" w:type="dxa"/>
            <w:vAlign w:val="bottom"/>
          </w:tcPr>
          <w:p w:rsidR="00384B12" w:rsidRPr="00FF1055" w:rsidRDefault="00384B12" w:rsidP="001E32BB">
            <w:pPr>
              <w:rPr>
                <w:sz w:val="16"/>
                <w:szCs w:val="16"/>
              </w:rPr>
            </w:pPr>
          </w:p>
        </w:tc>
        <w:tc>
          <w:tcPr>
            <w:tcW w:w="3480" w:type="dxa"/>
            <w:gridSpan w:val="6"/>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60" w:type="dxa"/>
            <w:vAlign w:val="bottom"/>
          </w:tcPr>
          <w:p w:rsidR="00384B12" w:rsidRPr="00FF1055" w:rsidRDefault="00384B12" w:rsidP="001E32BB">
            <w:pPr>
              <w:rPr>
                <w:sz w:val="16"/>
                <w:szCs w:val="16"/>
              </w:rPr>
            </w:pPr>
          </w:p>
        </w:tc>
        <w:tc>
          <w:tcPr>
            <w:tcW w:w="280" w:type="dxa"/>
            <w:vAlign w:val="bottom"/>
          </w:tcPr>
          <w:p w:rsidR="00384B12" w:rsidRPr="00FF1055" w:rsidRDefault="00384B12" w:rsidP="001E32BB">
            <w:pPr>
              <w:rPr>
                <w:sz w:val="16"/>
                <w:szCs w:val="16"/>
              </w:rPr>
            </w:pPr>
          </w:p>
        </w:tc>
        <w:tc>
          <w:tcPr>
            <w:tcW w:w="2160" w:type="dxa"/>
            <w:gridSpan w:val="3"/>
            <w:vAlign w:val="bottom"/>
          </w:tcPr>
          <w:p w:rsidR="00384B12" w:rsidRPr="00FF1055" w:rsidRDefault="00384B12" w:rsidP="001E32BB">
            <w:pPr>
              <w:spacing w:line="194" w:lineRule="exact"/>
              <w:jc w:val="center"/>
              <w:rPr>
                <w:sz w:val="20"/>
                <w:szCs w:val="20"/>
              </w:rPr>
            </w:pPr>
            <w:r w:rsidRPr="00FF1055">
              <w:rPr>
                <w:rFonts w:eastAsia="Times New Roman"/>
                <w:b/>
                <w:bCs/>
                <w:sz w:val="17"/>
                <w:szCs w:val="17"/>
              </w:rPr>
              <w:t>учебных  действий)</w:t>
            </w:r>
          </w:p>
        </w:tc>
        <w:tc>
          <w:tcPr>
            <w:tcW w:w="680" w:type="dxa"/>
            <w:vAlign w:val="bottom"/>
          </w:tcPr>
          <w:p w:rsidR="00384B12" w:rsidRPr="00FF1055" w:rsidRDefault="00384B12" w:rsidP="001E32BB">
            <w:pPr>
              <w:rPr>
                <w:sz w:val="16"/>
                <w:szCs w:val="16"/>
              </w:rPr>
            </w:pPr>
          </w:p>
        </w:tc>
      </w:tr>
      <w:tr w:rsidR="00384B12" w:rsidRPr="00FF1055" w:rsidTr="001E32BB">
        <w:trPr>
          <w:trHeight w:val="82"/>
        </w:trPr>
        <w:tc>
          <w:tcPr>
            <w:tcW w:w="2720" w:type="dxa"/>
            <w:tcBorders>
              <w:bottom w:val="single" w:sz="8" w:space="0" w:color="auto"/>
            </w:tcBorders>
            <w:vAlign w:val="bottom"/>
          </w:tcPr>
          <w:p w:rsidR="00384B12" w:rsidRPr="00FF1055" w:rsidRDefault="00384B12" w:rsidP="001E32BB">
            <w:pPr>
              <w:rPr>
                <w:sz w:val="7"/>
                <w:szCs w:val="7"/>
              </w:rPr>
            </w:pPr>
          </w:p>
        </w:tc>
        <w:tc>
          <w:tcPr>
            <w:tcW w:w="4020" w:type="dxa"/>
            <w:tcBorders>
              <w:bottom w:val="single" w:sz="8" w:space="0" w:color="auto"/>
            </w:tcBorders>
            <w:vAlign w:val="bottom"/>
          </w:tcPr>
          <w:p w:rsidR="00384B12" w:rsidRPr="00FF1055" w:rsidRDefault="00384B12" w:rsidP="001E32BB">
            <w:pPr>
              <w:rPr>
                <w:sz w:val="7"/>
                <w:szCs w:val="7"/>
              </w:rPr>
            </w:pPr>
          </w:p>
        </w:tc>
        <w:tc>
          <w:tcPr>
            <w:tcW w:w="3480" w:type="dxa"/>
            <w:gridSpan w:val="6"/>
            <w:tcBorders>
              <w:bottom w:val="single" w:sz="8" w:space="0" w:color="auto"/>
            </w:tcBorders>
            <w:vAlign w:val="bottom"/>
          </w:tcPr>
          <w:p w:rsidR="00384B12" w:rsidRPr="00FF1055" w:rsidRDefault="00384B12" w:rsidP="001E32BB">
            <w:pPr>
              <w:rPr>
                <w:sz w:val="7"/>
                <w:szCs w:val="7"/>
              </w:rPr>
            </w:pPr>
          </w:p>
        </w:tc>
      </w:tr>
      <w:tr w:rsidR="00384B12" w:rsidRPr="00FF1055" w:rsidTr="001E32BB">
        <w:trPr>
          <w:trHeight w:val="233"/>
        </w:trPr>
        <w:tc>
          <w:tcPr>
            <w:tcW w:w="2720" w:type="dxa"/>
            <w:vAlign w:val="bottom"/>
          </w:tcPr>
          <w:p w:rsidR="00384B12" w:rsidRPr="00FF1055" w:rsidRDefault="00384B12" w:rsidP="001E32BB">
            <w:pPr>
              <w:jc w:val="center"/>
              <w:rPr>
                <w:sz w:val="20"/>
                <w:szCs w:val="20"/>
              </w:rPr>
            </w:pPr>
            <w:r w:rsidRPr="00FF1055">
              <w:rPr>
                <w:rFonts w:eastAsia="Times New Roman"/>
                <w:sz w:val="17"/>
                <w:szCs w:val="17"/>
              </w:rPr>
              <w:t>Социалистический  экспери-</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 xml:space="preserve">Урок  19.  </w:t>
            </w:r>
            <w:r w:rsidRPr="00FF1055">
              <w:rPr>
                <w:rFonts w:eastAsia="Times New Roman"/>
                <w:b/>
                <w:bCs/>
                <w:sz w:val="17"/>
                <w:szCs w:val="17"/>
              </w:rPr>
              <w:t>Мировая  система  социализма.</w:t>
            </w:r>
          </w:p>
        </w:tc>
        <w:tc>
          <w:tcPr>
            <w:tcW w:w="3480" w:type="dxa"/>
            <w:gridSpan w:val="6"/>
            <w:vAlign w:val="bottom"/>
          </w:tcPr>
          <w:p w:rsidR="00384B12" w:rsidRPr="00FF1055" w:rsidRDefault="00384B12" w:rsidP="001E32BB">
            <w:pPr>
              <w:ind w:right="35"/>
              <w:jc w:val="right"/>
              <w:rPr>
                <w:sz w:val="20"/>
                <w:szCs w:val="20"/>
              </w:rPr>
            </w:pPr>
            <w:r w:rsidRPr="00FF1055">
              <w:rPr>
                <w:rFonts w:eastAsia="Times New Roman"/>
                <w:b/>
                <w:bCs/>
                <w:sz w:val="17"/>
                <w:szCs w:val="17"/>
              </w:rPr>
              <w:t xml:space="preserve">Раскрывать </w:t>
            </w:r>
            <w:r w:rsidRPr="00FF1055">
              <w:rPr>
                <w:rFonts w:eastAsia="Times New Roman"/>
                <w:sz w:val="17"/>
                <w:szCs w:val="17"/>
              </w:rPr>
              <w:t>смысл понятий «народ-</w:t>
            </w:r>
          </w:p>
        </w:tc>
      </w:tr>
      <w:tr w:rsidR="00384B12" w:rsidRPr="00FF1055" w:rsidTr="001E32BB">
        <w:trPr>
          <w:trHeight w:val="190"/>
        </w:trPr>
        <w:tc>
          <w:tcPr>
            <w:tcW w:w="2720" w:type="dxa"/>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мент:  достижения  и  проти-</w:t>
            </w: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w w:val="99"/>
                <w:sz w:val="17"/>
                <w:szCs w:val="17"/>
              </w:rPr>
              <w:t>Народно-демократическиереволюциив</w:t>
            </w:r>
          </w:p>
        </w:tc>
        <w:tc>
          <w:tcPr>
            <w:tcW w:w="2180" w:type="dxa"/>
            <w:gridSpan w:val="4"/>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но-демократическая</w:t>
            </w:r>
          </w:p>
        </w:tc>
        <w:tc>
          <w:tcPr>
            <w:tcW w:w="1300" w:type="dxa"/>
            <w:gridSpan w:val="2"/>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революция»,</w:t>
            </w:r>
          </w:p>
        </w:tc>
      </w:tr>
      <w:tr w:rsidR="00384B12" w:rsidRPr="00FF1055" w:rsidTr="001E32BB">
        <w:trPr>
          <w:trHeight w:val="190"/>
        </w:trPr>
        <w:tc>
          <w:tcPr>
            <w:tcW w:w="272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воречия</w:t>
            </w: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странах  народной  демократии  Восточной  и</w:t>
            </w:r>
          </w:p>
        </w:tc>
        <w:tc>
          <w:tcPr>
            <w:tcW w:w="280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«мировая  социалистическая</w:t>
            </w:r>
          </w:p>
        </w:tc>
        <w:tc>
          <w:tcPr>
            <w:tcW w:w="680" w:type="dxa"/>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систе-</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Центральной  Европы,  КНДР.  Образование</w:t>
            </w:r>
          </w:p>
        </w:tc>
        <w:tc>
          <w:tcPr>
            <w:tcW w:w="64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ма»,</w:t>
            </w:r>
          </w:p>
        </w:tc>
        <w:tc>
          <w:tcPr>
            <w:tcW w:w="1540" w:type="dxa"/>
            <w:gridSpan w:val="2"/>
            <w:vAlign w:val="bottom"/>
          </w:tcPr>
          <w:p w:rsidR="00384B12" w:rsidRPr="00FF1055" w:rsidRDefault="00384B12" w:rsidP="001E32BB">
            <w:pPr>
              <w:spacing w:line="190" w:lineRule="exact"/>
              <w:ind w:left="60"/>
              <w:rPr>
                <w:sz w:val="20"/>
                <w:szCs w:val="20"/>
              </w:rPr>
            </w:pPr>
            <w:r w:rsidRPr="00FF1055">
              <w:rPr>
                <w:rFonts w:eastAsia="Times New Roman"/>
                <w:sz w:val="17"/>
                <w:szCs w:val="17"/>
              </w:rPr>
              <w:t>«тоталитарный</w:t>
            </w:r>
          </w:p>
        </w:tc>
        <w:tc>
          <w:tcPr>
            <w:tcW w:w="1300" w:type="dxa"/>
            <w:gridSpan w:val="2"/>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социализм»,</w:t>
            </w:r>
          </w:p>
        </w:tc>
      </w:tr>
      <w:tr w:rsidR="00384B12" w:rsidRPr="00FF1055" w:rsidTr="001E32BB">
        <w:trPr>
          <w:trHeight w:val="184"/>
        </w:trPr>
        <w:tc>
          <w:tcPr>
            <w:tcW w:w="272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Китайской Народной Рреспублики. Револю-</w:t>
            </w:r>
          </w:p>
        </w:tc>
        <w:tc>
          <w:tcPr>
            <w:tcW w:w="3480" w:type="dxa"/>
            <w:gridSpan w:val="6"/>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«социализм с человеческим лицом».</w:t>
            </w:r>
          </w:p>
        </w:tc>
      </w:tr>
      <w:tr w:rsidR="00384B12" w:rsidRPr="00FF1055" w:rsidTr="001E32BB">
        <w:trPr>
          <w:trHeight w:val="196"/>
        </w:trPr>
        <w:tc>
          <w:tcPr>
            <w:tcW w:w="27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ция  на  Кубе.  Образование  мировой  систе-</w:t>
            </w:r>
          </w:p>
        </w:tc>
        <w:tc>
          <w:tcPr>
            <w:tcW w:w="1240" w:type="dxa"/>
            <w:gridSpan w:val="3"/>
            <w:vAlign w:val="bottom"/>
          </w:tcPr>
          <w:p w:rsidR="00384B12" w:rsidRPr="00FF1055" w:rsidRDefault="00384B12" w:rsidP="001E32BB">
            <w:pPr>
              <w:spacing w:line="194" w:lineRule="exact"/>
              <w:ind w:left="120"/>
              <w:rPr>
                <w:sz w:val="20"/>
                <w:szCs w:val="20"/>
              </w:rPr>
            </w:pPr>
            <w:r w:rsidRPr="00FF1055">
              <w:rPr>
                <w:rFonts w:eastAsia="Times New Roman"/>
                <w:b/>
                <w:bCs/>
                <w:sz w:val="17"/>
                <w:szCs w:val="17"/>
              </w:rPr>
              <w:t>Указывать</w:t>
            </w:r>
          </w:p>
        </w:tc>
        <w:tc>
          <w:tcPr>
            <w:tcW w:w="1560" w:type="dxa"/>
            <w:gridSpan w:val="2"/>
            <w:vAlign w:val="bottom"/>
          </w:tcPr>
          <w:p w:rsidR="00384B12" w:rsidRPr="00FF1055" w:rsidRDefault="00384B12" w:rsidP="001E32BB">
            <w:pPr>
              <w:ind w:left="20"/>
              <w:rPr>
                <w:sz w:val="20"/>
                <w:szCs w:val="20"/>
              </w:rPr>
            </w:pPr>
            <w:r w:rsidRPr="00FF1055">
              <w:rPr>
                <w:rFonts w:eastAsia="Times New Roman"/>
                <w:sz w:val="17"/>
                <w:szCs w:val="17"/>
              </w:rPr>
              <w:t>хронологические</w:t>
            </w:r>
          </w:p>
        </w:tc>
        <w:tc>
          <w:tcPr>
            <w:tcW w:w="680" w:type="dxa"/>
            <w:vAlign w:val="bottom"/>
          </w:tcPr>
          <w:p w:rsidR="00384B12" w:rsidRPr="00FF1055" w:rsidRDefault="00384B12" w:rsidP="001E32BB">
            <w:pPr>
              <w:ind w:right="35"/>
              <w:jc w:val="right"/>
              <w:rPr>
                <w:sz w:val="20"/>
                <w:szCs w:val="20"/>
              </w:rPr>
            </w:pPr>
            <w:r w:rsidRPr="00FF1055">
              <w:rPr>
                <w:rFonts w:eastAsia="Times New Roman"/>
                <w:sz w:val="17"/>
                <w:szCs w:val="17"/>
              </w:rPr>
              <w:t>рам-</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мы  социализма.  Тоталитарный  социализм.</w:t>
            </w:r>
          </w:p>
        </w:tc>
        <w:tc>
          <w:tcPr>
            <w:tcW w:w="3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ки</w:t>
            </w:r>
          </w:p>
        </w:tc>
        <w:tc>
          <w:tcPr>
            <w:tcW w:w="28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w:t>
            </w:r>
          </w:p>
        </w:tc>
        <w:tc>
          <w:tcPr>
            <w:tcW w:w="600" w:type="dxa"/>
            <w:vAlign w:val="bottom"/>
          </w:tcPr>
          <w:p w:rsidR="00384B12" w:rsidRPr="00FF1055" w:rsidRDefault="00384B12" w:rsidP="001E32BB">
            <w:pPr>
              <w:spacing w:line="190" w:lineRule="exact"/>
              <w:ind w:left="60"/>
              <w:rPr>
                <w:sz w:val="20"/>
                <w:szCs w:val="20"/>
              </w:rPr>
            </w:pPr>
            <w:r w:rsidRPr="00FF1055">
              <w:rPr>
                <w:rFonts w:eastAsia="Times New Roman"/>
                <w:sz w:val="17"/>
                <w:szCs w:val="17"/>
              </w:rPr>
              <w:t>этапы</w:t>
            </w:r>
          </w:p>
        </w:tc>
        <w:tc>
          <w:tcPr>
            <w:tcW w:w="94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процесса</w:t>
            </w:r>
          </w:p>
        </w:tc>
        <w:tc>
          <w:tcPr>
            <w:tcW w:w="1300" w:type="dxa"/>
            <w:gridSpan w:val="2"/>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образования</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Конфликт  руководства  СССР  и  Югославии</w:t>
            </w:r>
          </w:p>
        </w:tc>
        <w:tc>
          <w:tcPr>
            <w:tcW w:w="3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и</w:t>
            </w:r>
          </w:p>
        </w:tc>
        <w:tc>
          <w:tcPr>
            <w:tcW w:w="880" w:type="dxa"/>
            <w:gridSpan w:val="2"/>
            <w:vAlign w:val="bottom"/>
          </w:tcPr>
          <w:p w:rsidR="00384B12" w:rsidRPr="00FF1055" w:rsidRDefault="00384B12" w:rsidP="001E32BB">
            <w:pPr>
              <w:spacing w:line="190" w:lineRule="exact"/>
              <w:ind w:left="20"/>
              <w:rPr>
                <w:sz w:val="20"/>
                <w:szCs w:val="20"/>
              </w:rPr>
            </w:pPr>
            <w:r w:rsidRPr="00FF1055">
              <w:rPr>
                <w:rFonts w:eastAsia="Times New Roman"/>
                <w:sz w:val="17"/>
                <w:szCs w:val="17"/>
              </w:rPr>
              <w:t>развития</w:t>
            </w:r>
          </w:p>
        </w:tc>
        <w:tc>
          <w:tcPr>
            <w:tcW w:w="94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мировой</w:t>
            </w:r>
          </w:p>
        </w:tc>
        <w:tc>
          <w:tcPr>
            <w:tcW w:w="1300" w:type="dxa"/>
            <w:gridSpan w:val="2"/>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системы   со-</w:t>
            </w:r>
          </w:p>
        </w:tc>
      </w:tr>
    </w:tbl>
    <w:p w:rsidR="00384B12" w:rsidRPr="00FF1055" w:rsidRDefault="0004475F" w:rsidP="00384B12">
      <w:pPr>
        <w:spacing w:line="20" w:lineRule="exact"/>
        <w:rPr>
          <w:sz w:val="20"/>
          <w:szCs w:val="20"/>
        </w:rPr>
      </w:pPr>
      <w:r>
        <w:rPr>
          <w:sz w:val="20"/>
          <w:szCs w:val="20"/>
        </w:rPr>
        <w:pict>
          <v:line id="Shape 235" o:spid="_x0000_s1409" style="position:absolute;z-index:251972608;visibility:visible;mso-wrap-distance-left:0;mso-wrap-distance-right:0;mso-position-horizontal-relative:text;mso-position-vertical-relative:text" from=".5pt,-115.55pt" to=".5pt,191.95pt" o:allowincell="f" strokeweight=".5pt"/>
        </w:pict>
      </w:r>
      <w:r>
        <w:rPr>
          <w:sz w:val="20"/>
          <w:szCs w:val="20"/>
        </w:rPr>
        <w:pict>
          <v:line id="Shape 236" o:spid="_x0000_s1410" style="position:absolute;z-index:251973632;visibility:visible;mso-wrap-distance-left:0;mso-wrap-distance-right:0;mso-position-horizontal-relative:text;mso-position-vertical-relative:text" from="135.7pt,-115.55pt" to="135.7pt,191.95pt" o:allowincell="f" strokeweight=".5pt"/>
        </w:pict>
      </w:r>
      <w:r>
        <w:rPr>
          <w:sz w:val="20"/>
          <w:szCs w:val="20"/>
        </w:rPr>
        <w:pict>
          <v:line id="Shape 237" o:spid="_x0000_s1411" style="position:absolute;z-index:251974656;visibility:visible;mso-wrap-distance-left:0;mso-wrap-distance-right:0;mso-position-horizontal-relative:text;mso-position-vertical-relative:text" from="336.95pt,-115.55pt" to="336.95pt,191.95pt" o:allowincell="f" strokeweight=".5pt"/>
        </w:pict>
      </w:r>
      <w:r>
        <w:rPr>
          <w:sz w:val="20"/>
          <w:szCs w:val="20"/>
        </w:rPr>
        <w:pict>
          <v:line id="Shape 238" o:spid="_x0000_s1412" style="position:absolute;z-index:251975680;visibility:visible;mso-wrap-distance-left:0;mso-wrap-distance-right:0;mso-position-horizontal-relative:text;mso-position-vertical-relative:text" from="510.25pt,-115.55pt" to="510.25pt,191.95pt" o:allowincell="f" strokeweight=".5pt"/>
        </w:pict>
      </w:r>
    </w:p>
    <w:p w:rsidR="00384B12" w:rsidRPr="00FF1055" w:rsidRDefault="00384B12" w:rsidP="00384B12">
      <w:pPr>
        <w:numPr>
          <w:ilvl w:val="0"/>
          <w:numId w:val="107"/>
        </w:numPr>
        <w:tabs>
          <w:tab w:val="left" w:pos="3086"/>
        </w:tabs>
        <w:ind w:left="2820" w:right="120" w:firstLine="8"/>
        <w:jc w:val="both"/>
        <w:rPr>
          <w:rFonts w:eastAsia="Times New Roman"/>
          <w:sz w:val="17"/>
          <w:szCs w:val="17"/>
        </w:rPr>
      </w:pPr>
      <w:r w:rsidRPr="00FF1055">
        <w:rPr>
          <w:rFonts w:eastAsia="Times New Roman"/>
          <w:sz w:val="17"/>
          <w:szCs w:val="17"/>
        </w:rPr>
        <w:t xml:space="preserve">1948–1955 гг. Антикоммунистическое циализма. </w:t>
      </w:r>
      <w:r w:rsidRPr="00FF1055">
        <w:rPr>
          <w:rFonts w:eastAsia="Times New Roman"/>
          <w:b/>
          <w:bCs/>
          <w:sz w:val="17"/>
          <w:szCs w:val="17"/>
        </w:rPr>
        <w:t>Называть</w:t>
      </w:r>
      <w:r w:rsidRPr="00FF1055">
        <w:rPr>
          <w:rFonts w:eastAsia="Times New Roman"/>
          <w:sz w:val="17"/>
          <w:szCs w:val="17"/>
        </w:rPr>
        <w:t xml:space="preserve"> характерные, восстание в Венгрии 1956 г. Раскол ком- существенные признаки режимов, мунистического движения после ХХ съез- установившихся в странах народ-да КПСС. Культурная революция в КНР. ной демократии в первые послево-Кризис режима в Чехословакии в 1968 г. енные годы, </w:t>
      </w:r>
      <w:r w:rsidRPr="00FF1055">
        <w:rPr>
          <w:rFonts w:eastAsia="Times New Roman"/>
          <w:b/>
          <w:bCs/>
          <w:sz w:val="17"/>
          <w:szCs w:val="17"/>
        </w:rPr>
        <w:t>выделять</w:t>
      </w:r>
      <w:r w:rsidRPr="00FF1055">
        <w:rPr>
          <w:rFonts w:eastAsia="Times New Roman"/>
          <w:sz w:val="17"/>
          <w:szCs w:val="17"/>
        </w:rPr>
        <w:t xml:space="preserve"> тенденции</w:t>
      </w:r>
    </w:p>
    <w:p w:rsidR="00384B12" w:rsidRPr="00FF1055" w:rsidRDefault="00384B12" w:rsidP="00384B12">
      <w:pPr>
        <w:spacing w:line="156" w:lineRule="exact"/>
        <w:rPr>
          <w:sz w:val="20"/>
          <w:szCs w:val="20"/>
        </w:rPr>
      </w:pPr>
    </w:p>
    <w:tbl>
      <w:tblPr>
        <w:tblW w:w="0" w:type="auto"/>
        <w:tblInd w:w="2820" w:type="dxa"/>
        <w:tblLayout w:type="fixed"/>
        <w:tblCellMar>
          <w:left w:w="0" w:type="dxa"/>
          <w:right w:w="0" w:type="dxa"/>
        </w:tblCellMar>
        <w:tblLook w:val="04A0" w:firstRow="1" w:lastRow="0" w:firstColumn="1" w:lastColumn="0" w:noHBand="0" w:noVBand="1"/>
      </w:tblPr>
      <w:tblGrid>
        <w:gridCol w:w="3920"/>
        <w:gridCol w:w="3360"/>
      </w:tblGrid>
      <w:tr w:rsidR="00384B12" w:rsidRPr="00FF1055" w:rsidTr="001E32BB">
        <w:trPr>
          <w:trHeight w:val="195"/>
        </w:trPr>
        <w:tc>
          <w:tcPr>
            <w:tcW w:w="3920" w:type="dxa"/>
            <w:vAlign w:val="bottom"/>
          </w:tcPr>
          <w:p w:rsidR="00384B12" w:rsidRPr="00FF1055" w:rsidRDefault="00384B12" w:rsidP="001E32BB">
            <w:pPr>
              <w:rPr>
                <w:sz w:val="20"/>
                <w:szCs w:val="20"/>
              </w:rPr>
            </w:pPr>
            <w:r w:rsidRPr="00FF1055">
              <w:rPr>
                <w:rFonts w:eastAsia="Times New Roman"/>
                <w:sz w:val="17"/>
                <w:szCs w:val="17"/>
              </w:rPr>
              <w:t>Движение  «Солидарность»  в  Польше.</w:t>
            </w:r>
          </w:p>
        </w:tc>
        <w:tc>
          <w:tcPr>
            <w:tcW w:w="3360" w:type="dxa"/>
            <w:vAlign w:val="bottom"/>
          </w:tcPr>
          <w:p w:rsidR="00384B12" w:rsidRPr="00FF1055" w:rsidRDefault="00384B12" w:rsidP="001E32BB">
            <w:pPr>
              <w:ind w:left="120"/>
              <w:rPr>
                <w:sz w:val="20"/>
                <w:szCs w:val="20"/>
              </w:rPr>
            </w:pPr>
            <w:r w:rsidRPr="00FF1055">
              <w:rPr>
                <w:rFonts w:eastAsia="Times New Roman"/>
                <w:sz w:val="17"/>
                <w:szCs w:val="17"/>
              </w:rPr>
              <w:t>их  дальнейшей  эволюции  в  конце</w:t>
            </w:r>
          </w:p>
        </w:tc>
      </w:tr>
      <w:tr w:rsidR="00384B12" w:rsidRPr="00FF1055" w:rsidTr="001E32BB">
        <w:trPr>
          <w:trHeight w:val="190"/>
        </w:trPr>
        <w:tc>
          <w:tcPr>
            <w:tcW w:w="3920" w:type="dxa"/>
            <w:vAlign w:val="bottom"/>
          </w:tcPr>
          <w:p w:rsidR="00384B12" w:rsidRPr="00FF1055" w:rsidRDefault="00384B12" w:rsidP="001E32BB">
            <w:pPr>
              <w:spacing w:line="190" w:lineRule="exact"/>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19,  с.  70–73;</w:t>
            </w:r>
          </w:p>
        </w:tc>
        <w:tc>
          <w:tcPr>
            <w:tcW w:w="33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1940-х — начале 1950-х гг. </w:t>
            </w:r>
            <w:r w:rsidRPr="00FF1055">
              <w:rPr>
                <w:rFonts w:eastAsia="Times New Roman"/>
                <w:b/>
                <w:bCs/>
                <w:sz w:val="17"/>
                <w:szCs w:val="17"/>
              </w:rPr>
              <w:t>Опреде-</w:t>
            </w:r>
          </w:p>
        </w:tc>
      </w:tr>
      <w:tr w:rsidR="00384B12" w:rsidRPr="00FF1055" w:rsidTr="001E32BB">
        <w:trPr>
          <w:trHeight w:val="196"/>
        </w:trPr>
        <w:tc>
          <w:tcPr>
            <w:tcW w:w="3920" w:type="dxa"/>
            <w:vAlign w:val="bottom"/>
          </w:tcPr>
          <w:p w:rsidR="00384B12" w:rsidRPr="00FF1055" w:rsidRDefault="00384B12" w:rsidP="001E32BB">
            <w:pPr>
              <w:rPr>
                <w:sz w:val="20"/>
                <w:szCs w:val="20"/>
              </w:rPr>
            </w:pPr>
            <w:r w:rsidRPr="00FF1055">
              <w:rPr>
                <w:rFonts w:eastAsia="Times New Roman"/>
                <w:sz w:val="17"/>
                <w:szCs w:val="17"/>
              </w:rPr>
              <w:t>Тетрадь-тренажёр;Атлас;Электронное</w:t>
            </w:r>
          </w:p>
        </w:tc>
        <w:tc>
          <w:tcPr>
            <w:tcW w:w="3360" w:type="dxa"/>
            <w:vAlign w:val="bottom"/>
          </w:tcPr>
          <w:p w:rsidR="00384B12" w:rsidRPr="00FF1055" w:rsidRDefault="00384B12" w:rsidP="001E32BB">
            <w:pPr>
              <w:ind w:left="120"/>
              <w:rPr>
                <w:sz w:val="20"/>
                <w:szCs w:val="20"/>
              </w:rPr>
            </w:pPr>
            <w:r w:rsidRPr="00FF1055">
              <w:rPr>
                <w:rFonts w:eastAsia="Times New Roman"/>
                <w:b/>
                <w:bCs/>
                <w:sz w:val="17"/>
                <w:szCs w:val="17"/>
              </w:rPr>
              <w:t xml:space="preserve">лять  </w:t>
            </w:r>
            <w:r w:rsidRPr="00FF1055">
              <w:rPr>
                <w:rFonts w:eastAsia="Times New Roman"/>
                <w:sz w:val="17"/>
                <w:szCs w:val="17"/>
              </w:rPr>
              <w:t>на  основе  анализа  источников</w:t>
            </w:r>
          </w:p>
        </w:tc>
      </w:tr>
      <w:tr w:rsidR="00384B12" w:rsidRPr="00FF1055" w:rsidTr="001E32BB">
        <w:trPr>
          <w:trHeight w:val="190"/>
        </w:trPr>
        <w:tc>
          <w:tcPr>
            <w:tcW w:w="3920" w:type="dxa"/>
            <w:vAlign w:val="bottom"/>
          </w:tcPr>
          <w:p w:rsidR="00384B12" w:rsidRPr="00FF1055" w:rsidRDefault="00384B12" w:rsidP="001E32BB">
            <w:pPr>
              <w:spacing w:line="190" w:lineRule="exact"/>
              <w:rPr>
                <w:sz w:val="20"/>
                <w:szCs w:val="20"/>
              </w:rPr>
            </w:pPr>
            <w:r w:rsidRPr="00FF1055">
              <w:rPr>
                <w:rFonts w:eastAsia="Times New Roman"/>
                <w:sz w:val="17"/>
                <w:szCs w:val="17"/>
              </w:rPr>
              <w:t>приложение  к  учебнику</w:t>
            </w:r>
          </w:p>
        </w:tc>
        <w:tc>
          <w:tcPr>
            <w:tcW w:w="33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причины кризиса тоталитарного со-</w:t>
            </w:r>
          </w:p>
        </w:tc>
      </w:tr>
      <w:tr w:rsidR="00384B12" w:rsidRPr="00FF1055" w:rsidTr="001E32BB">
        <w:trPr>
          <w:trHeight w:val="190"/>
        </w:trPr>
        <w:tc>
          <w:tcPr>
            <w:tcW w:w="3920" w:type="dxa"/>
            <w:vAlign w:val="bottom"/>
          </w:tcPr>
          <w:p w:rsidR="00384B12" w:rsidRPr="00FF1055" w:rsidRDefault="00384B12" w:rsidP="001E32BB">
            <w:pPr>
              <w:rPr>
                <w:sz w:val="16"/>
                <w:szCs w:val="16"/>
              </w:rPr>
            </w:pPr>
          </w:p>
        </w:tc>
        <w:tc>
          <w:tcPr>
            <w:tcW w:w="33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циализма,   специфику   протестных</w:t>
            </w:r>
          </w:p>
        </w:tc>
      </w:tr>
      <w:tr w:rsidR="00384B12" w:rsidRPr="00FF1055" w:rsidTr="001E32BB">
        <w:trPr>
          <w:trHeight w:val="190"/>
        </w:trPr>
        <w:tc>
          <w:tcPr>
            <w:tcW w:w="3920" w:type="dxa"/>
            <w:vAlign w:val="bottom"/>
          </w:tcPr>
          <w:p w:rsidR="00384B12" w:rsidRPr="00FF1055" w:rsidRDefault="00384B12" w:rsidP="001E32BB">
            <w:pPr>
              <w:rPr>
                <w:sz w:val="16"/>
                <w:szCs w:val="16"/>
              </w:rPr>
            </w:pPr>
          </w:p>
        </w:tc>
        <w:tc>
          <w:tcPr>
            <w:tcW w:w="33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выступлений  в  отдельных  комму-</w:t>
            </w:r>
          </w:p>
        </w:tc>
      </w:tr>
      <w:tr w:rsidR="00384B12" w:rsidRPr="00FF1055" w:rsidTr="001E32BB">
        <w:trPr>
          <w:trHeight w:val="190"/>
        </w:trPr>
        <w:tc>
          <w:tcPr>
            <w:tcW w:w="3920" w:type="dxa"/>
            <w:vAlign w:val="bottom"/>
          </w:tcPr>
          <w:p w:rsidR="00384B12" w:rsidRPr="00FF1055" w:rsidRDefault="00384B12" w:rsidP="001E32BB">
            <w:pPr>
              <w:rPr>
                <w:sz w:val="16"/>
                <w:szCs w:val="16"/>
              </w:rPr>
            </w:pPr>
          </w:p>
        </w:tc>
        <w:tc>
          <w:tcPr>
            <w:tcW w:w="33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нистических  странах</w:t>
            </w:r>
          </w:p>
        </w:tc>
      </w:tr>
    </w:tbl>
    <w:p w:rsidR="00384B12" w:rsidRPr="00FF1055" w:rsidRDefault="0004475F" w:rsidP="00384B12">
      <w:pPr>
        <w:spacing w:line="20" w:lineRule="exact"/>
        <w:rPr>
          <w:sz w:val="20"/>
          <w:szCs w:val="20"/>
        </w:rPr>
      </w:pPr>
      <w:r>
        <w:rPr>
          <w:sz w:val="20"/>
          <w:szCs w:val="20"/>
        </w:rPr>
        <w:pict>
          <v:line id="Shape 239" o:spid="_x0000_s1413" style="position:absolute;z-index:251976704;visibility:visible;mso-wrap-distance-left:0;mso-wrap-distance-right:0;mso-position-horizontal-relative:text;mso-position-vertical-relative:text" from=".25pt,77.75pt" to="510.5pt,77.75pt" o:allowincell="f" strokeweight=".5pt"/>
        </w:pict>
      </w:r>
    </w:p>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160</w:t>
            </w:r>
          </w:p>
        </w:tc>
      </w:tr>
    </w:tbl>
    <w:p w:rsidR="00384B12" w:rsidRPr="00FF1055" w:rsidRDefault="00384B12" w:rsidP="00384B12">
      <w:pPr>
        <w:sectPr w:rsidR="00384B12" w:rsidRPr="00FF1055">
          <w:pgSz w:w="12760" w:h="8220" w:orient="landscape"/>
          <w:pgMar w:top="1099" w:right="893" w:bottom="1440" w:left="1100" w:header="0" w:footer="0" w:gutter="0"/>
          <w:cols w:num="2" w:space="720" w:equalWidth="0">
            <w:col w:w="10220" w:space="302"/>
            <w:col w:w="241"/>
          </w:cols>
        </w:sectPr>
      </w:pPr>
    </w:p>
    <w:p w:rsidR="00384B12" w:rsidRPr="00FF1055" w:rsidRDefault="00384B12" w:rsidP="00384B12">
      <w:pPr>
        <w:spacing w:line="1" w:lineRule="exact"/>
        <w:rPr>
          <w:sz w:val="20"/>
          <w:szCs w:val="20"/>
        </w:rPr>
      </w:pPr>
      <w:bookmarkStart w:id="159" w:name="page163"/>
      <w:bookmarkEnd w:id="159"/>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660"/>
        <w:gridCol w:w="420"/>
        <w:gridCol w:w="420"/>
        <w:gridCol w:w="260"/>
        <w:gridCol w:w="800"/>
        <w:gridCol w:w="400"/>
        <w:gridCol w:w="500"/>
        <w:gridCol w:w="500"/>
        <w:gridCol w:w="20"/>
      </w:tblGrid>
      <w:tr w:rsidR="00384B12" w:rsidRPr="00FF1055" w:rsidTr="001E32BB">
        <w:trPr>
          <w:trHeight w:val="250"/>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Освобождение стран Азии и</w:t>
            </w:r>
          </w:p>
        </w:tc>
        <w:tc>
          <w:tcPr>
            <w:tcW w:w="4040" w:type="dxa"/>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20. </w:t>
            </w:r>
            <w:r w:rsidRPr="00FF1055">
              <w:rPr>
                <w:rFonts w:eastAsia="Times New Roman"/>
                <w:b/>
                <w:bCs/>
                <w:sz w:val="17"/>
                <w:szCs w:val="17"/>
              </w:rPr>
              <w:t>Распад  колониальной  системы.</w:t>
            </w:r>
          </w:p>
        </w:tc>
        <w:tc>
          <w:tcPr>
            <w:tcW w:w="1080" w:type="dxa"/>
            <w:gridSpan w:val="2"/>
            <w:tcBorders>
              <w:top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Раскрывать</w:t>
            </w:r>
          </w:p>
        </w:tc>
        <w:tc>
          <w:tcPr>
            <w:tcW w:w="680" w:type="dxa"/>
            <w:gridSpan w:val="2"/>
            <w:tcBorders>
              <w:top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смысл</w:t>
            </w:r>
          </w:p>
        </w:tc>
        <w:tc>
          <w:tcPr>
            <w:tcW w:w="800" w:type="dxa"/>
            <w:tcBorders>
              <w:top w:val="single" w:sz="8" w:space="0" w:color="auto"/>
            </w:tcBorders>
            <w:vAlign w:val="bottom"/>
          </w:tcPr>
          <w:p w:rsidR="00384B12" w:rsidRPr="00FF1055" w:rsidRDefault="00384B12" w:rsidP="001E32BB">
            <w:pPr>
              <w:jc w:val="right"/>
              <w:rPr>
                <w:sz w:val="20"/>
                <w:szCs w:val="20"/>
              </w:rPr>
            </w:pPr>
            <w:r w:rsidRPr="00FF1055">
              <w:rPr>
                <w:rFonts w:eastAsia="Times New Roman"/>
                <w:sz w:val="17"/>
                <w:szCs w:val="17"/>
              </w:rPr>
              <w:t>понятий</w:t>
            </w:r>
          </w:p>
        </w:tc>
        <w:tc>
          <w:tcPr>
            <w:tcW w:w="900" w:type="dxa"/>
            <w:gridSpan w:val="2"/>
            <w:tcBorders>
              <w:top w:val="single" w:sz="8" w:space="0" w:color="auto"/>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«третий</w:t>
            </w:r>
          </w:p>
        </w:tc>
        <w:tc>
          <w:tcPr>
            <w:tcW w:w="50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Африки  и  крушение  коло-</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Освобождение  стран  Юго-Восточной  Азии</w:t>
            </w:r>
          </w:p>
        </w:tc>
        <w:tc>
          <w:tcPr>
            <w:tcW w:w="66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мир»,</w:t>
            </w:r>
          </w:p>
        </w:tc>
        <w:tc>
          <w:tcPr>
            <w:tcW w:w="1100" w:type="dxa"/>
            <w:gridSpan w:val="3"/>
            <w:vAlign w:val="bottom"/>
          </w:tcPr>
          <w:p w:rsidR="00384B12" w:rsidRPr="00FF1055" w:rsidRDefault="00384B12" w:rsidP="001E32BB">
            <w:pPr>
              <w:spacing w:line="184" w:lineRule="exact"/>
              <w:ind w:left="80"/>
              <w:rPr>
                <w:sz w:val="20"/>
                <w:szCs w:val="20"/>
              </w:rPr>
            </w:pPr>
            <w:r w:rsidRPr="00FF1055">
              <w:rPr>
                <w:rFonts w:eastAsia="Times New Roman"/>
                <w:sz w:val="17"/>
                <w:szCs w:val="17"/>
              </w:rPr>
              <w:t>«Движение</w:t>
            </w:r>
          </w:p>
        </w:tc>
        <w:tc>
          <w:tcPr>
            <w:tcW w:w="1700" w:type="dxa"/>
            <w:gridSpan w:val="3"/>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неприсоединения».</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ниальной системы во второй</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от  колониального  владычества.  Провозгла-</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Указывать  </w:t>
            </w:r>
            <w:r w:rsidRPr="00FF1055">
              <w:rPr>
                <w:rFonts w:eastAsia="Times New Roman"/>
                <w:sz w:val="17"/>
                <w:szCs w:val="17"/>
              </w:rPr>
              <w:t>хронологические рамки про-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половине XX в.</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шение  независимости  стран  Ближнего  Вос-</w:t>
            </w:r>
          </w:p>
        </w:tc>
        <w:tc>
          <w:tcPr>
            <w:tcW w:w="66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цесса</w:t>
            </w:r>
          </w:p>
        </w:tc>
        <w:tc>
          <w:tcPr>
            <w:tcW w:w="1900" w:type="dxa"/>
            <w:gridSpan w:val="4"/>
            <w:vAlign w:val="bottom"/>
          </w:tcPr>
          <w:p w:rsidR="00384B12" w:rsidRPr="00FF1055" w:rsidRDefault="00384B12" w:rsidP="001E32BB">
            <w:pPr>
              <w:spacing w:line="184" w:lineRule="exact"/>
              <w:jc w:val="right"/>
              <w:rPr>
                <w:sz w:val="20"/>
                <w:szCs w:val="20"/>
              </w:rPr>
            </w:pPr>
            <w:r w:rsidRPr="00FF1055">
              <w:rPr>
                <w:rFonts w:eastAsia="Times New Roman"/>
                <w:sz w:val="17"/>
                <w:szCs w:val="17"/>
              </w:rPr>
              <w:t>распада  колониальной</w:t>
            </w:r>
          </w:p>
        </w:tc>
        <w:tc>
          <w:tcPr>
            <w:tcW w:w="90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системы</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тока.  Создание  государства  Израиль.  Ара-</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после  Второй  мировой  войны,  </w:t>
            </w:r>
            <w:r w:rsidRPr="00FF1055">
              <w:rPr>
                <w:rFonts w:eastAsia="Times New Roman"/>
                <w:b/>
                <w:bCs/>
                <w:sz w:val="17"/>
                <w:szCs w:val="17"/>
              </w:rPr>
              <w:t>состав-</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бо-израильская  война  1948–1949  гг.  Осво-</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лять </w:t>
            </w:r>
            <w:r w:rsidRPr="00FF1055">
              <w:rPr>
                <w:rFonts w:eastAsia="Times New Roman"/>
                <w:sz w:val="17"/>
                <w:szCs w:val="17"/>
              </w:rPr>
              <w:t>хронологическую таблицу «Образо-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бодительное  движение  в  Северной  Африке.</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вание  независимых  государств  в  1945–</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Колониальные войны, их результат. Страны</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1975  гг.»,  на  основании  которой  </w:t>
            </w:r>
            <w:r w:rsidRPr="00FF1055">
              <w:rPr>
                <w:rFonts w:eastAsia="Times New Roman"/>
                <w:b/>
                <w:bCs/>
                <w:sz w:val="17"/>
                <w:szCs w:val="17"/>
              </w:rPr>
              <w:t>соот-</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третьего  мира,  особенности  их  социально-</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носить  </w:t>
            </w:r>
            <w:r w:rsidRPr="00FF1055">
              <w:rPr>
                <w:rFonts w:eastAsia="Times New Roman"/>
                <w:sz w:val="17"/>
                <w:szCs w:val="17"/>
              </w:rPr>
              <w:t>единичные  исторические  факты</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экономического  развития.  «Пять  принци-</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и  общие  явления.  </w:t>
            </w:r>
            <w:r w:rsidRPr="00FF1055">
              <w:rPr>
                <w:rFonts w:eastAsia="Times New Roman"/>
                <w:b/>
                <w:bCs/>
                <w:sz w:val="17"/>
                <w:szCs w:val="17"/>
              </w:rPr>
              <w:t>Сравнивать</w:t>
            </w:r>
            <w:r w:rsidRPr="00FF1055">
              <w:rPr>
                <w:rFonts w:eastAsia="Times New Roman"/>
                <w:sz w:val="17"/>
                <w:szCs w:val="17"/>
              </w:rPr>
              <w:t xml:space="preserve">  данные</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пов»  мирного  сосуществования  Дж.  Неру.</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картографических  источников  о  терри-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Движение неприсоединения. Поддержка Со-</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ториях колоний и метрополий в мире к</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ветским Союзом стран третьего мира.</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1945 и  1975 гг., </w:t>
            </w:r>
            <w:r w:rsidRPr="00FF1055">
              <w:rPr>
                <w:rFonts w:eastAsia="Times New Roman"/>
                <w:b/>
                <w:bCs/>
                <w:sz w:val="17"/>
                <w:szCs w:val="17"/>
              </w:rPr>
              <w:t>выявлять</w:t>
            </w:r>
            <w:r w:rsidRPr="00FF1055">
              <w:rPr>
                <w:rFonts w:eastAsia="Times New Roman"/>
                <w:sz w:val="17"/>
                <w:szCs w:val="17"/>
              </w:rPr>
              <w:t xml:space="preserve"> их сходство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20,  с.  74–77;</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и  различия,  </w:t>
            </w:r>
            <w:r w:rsidRPr="00FF1055">
              <w:rPr>
                <w:rFonts w:eastAsia="Times New Roman"/>
                <w:b/>
                <w:bCs/>
                <w:sz w:val="17"/>
                <w:szCs w:val="17"/>
              </w:rPr>
              <w:t>наносить</w:t>
            </w:r>
            <w:r w:rsidRPr="00FF1055">
              <w:rPr>
                <w:rFonts w:eastAsia="Times New Roman"/>
                <w:sz w:val="17"/>
                <w:szCs w:val="17"/>
              </w:rPr>
              <w:t xml:space="preserve">  полученную  ин-</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Тетрадь-тренажёр;Атлас;Электронное</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формацию на контурные карты. </w:t>
            </w:r>
            <w:r w:rsidRPr="00FF1055">
              <w:rPr>
                <w:rFonts w:eastAsia="Times New Roman"/>
                <w:b/>
                <w:bCs/>
                <w:sz w:val="17"/>
                <w:szCs w:val="17"/>
              </w:rPr>
              <w:t>Харак-</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теризовать </w:t>
            </w:r>
            <w:r w:rsidRPr="00FF1055">
              <w:rPr>
                <w:rFonts w:eastAsia="Times New Roman"/>
                <w:sz w:val="17"/>
                <w:szCs w:val="17"/>
              </w:rPr>
              <w:t>«пять принципов» Дж. Неру,</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высказывать  </w:t>
            </w:r>
            <w:r w:rsidRPr="00FF1055">
              <w:rPr>
                <w:rFonts w:eastAsia="Times New Roman"/>
                <w:sz w:val="17"/>
                <w:szCs w:val="17"/>
              </w:rPr>
              <w:t>суждения  о  значении  по-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50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литики  мирного</w:t>
            </w:r>
          </w:p>
        </w:tc>
        <w:tc>
          <w:tcPr>
            <w:tcW w:w="1460" w:type="dxa"/>
            <w:gridSpan w:val="3"/>
            <w:vAlign w:val="bottom"/>
          </w:tcPr>
          <w:p w:rsidR="00384B12" w:rsidRPr="00FF1055" w:rsidRDefault="00384B12" w:rsidP="001E32BB">
            <w:pPr>
              <w:spacing w:line="190" w:lineRule="exact"/>
              <w:ind w:left="80"/>
              <w:rPr>
                <w:sz w:val="20"/>
                <w:szCs w:val="20"/>
              </w:rPr>
            </w:pPr>
            <w:r w:rsidRPr="00FF1055">
              <w:rPr>
                <w:rFonts w:eastAsia="Times New Roman"/>
                <w:sz w:val="17"/>
                <w:szCs w:val="17"/>
              </w:rPr>
              <w:t>сосуществования</w:t>
            </w:r>
          </w:p>
        </w:tc>
        <w:tc>
          <w:tcPr>
            <w:tcW w:w="50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как</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основы диалога стран современного мира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1500" w:type="dxa"/>
            <w:gridSpan w:val="3"/>
            <w:tcBorders>
              <w:bottom w:val="single" w:sz="8" w:space="0" w:color="auto"/>
            </w:tcBorders>
            <w:vAlign w:val="bottom"/>
          </w:tcPr>
          <w:p w:rsidR="00384B12" w:rsidRPr="00FF1055" w:rsidRDefault="00384B12" w:rsidP="001E32BB">
            <w:pPr>
              <w:rPr>
                <w:sz w:val="4"/>
                <w:szCs w:val="4"/>
              </w:rPr>
            </w:pPr>
          </w:p>
        </w:tc>
        <w:tc>
          <w:tcPr>
            <w:tcW w:w="1060" w:type="dxa"/>
            <w:gridSpan w:val="2"/>
            <w:tcBorders>
              <w:bottom w:val="single" w:sz="8" w:space="0" w:color="auto"/>
            </w:tcBorders>
            <w:vAlign w:val="bottom"/>
          </w:tcPr>
          <w:p w:rsidR="00384B12" w:rsidRPr="00FF1055" w:rsidRDefault="00384B12" w:rsidP="001E32BB">
            <w:pPr>
              <w:rPr>
                <w:sz w:val="4"/>
                <w:szCs w:val="4"/>
              </w:rPr>
            </w:pPr>
          </w:p>
        </w:tc>
        <w:tc>
          <w:tcPr>
            <w:tcW w:w="900" w:type="dxa"/>
            <w:gridSpan w:val="2"/>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Движение  за  мир  и  разору-</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21. </w:t>
            </w:r>
            <w:r w:rsidRPr="00FF1055">
              <w:rPr>
                <w:rFonts w:eastAsia="Times New Roman"/>
                <w:b/>
                <w:bCs/>
                <w:sz w:val="17"/>
                <w:szCs w:val="17"/>
              </w:rPr>
              <w:t>Противостояние  и  разрядка.</w:t>
            </w:r>
          </w:p>
        </w:tc>
        <w:tc>
          <w:tcPr>
            <w:tcW w:w="1500" w:type="dxa"/>
            <w:gridSpan w:val="3"/>
            <w:vAlign w:val="bottom"/>
          </w:tcPr>
          <w:p w:rsidR="00384B12" w:rsidRPr="00FF1055" w:rsidRDefault="00384B12" w:rsidP="001E32BB">
            <w:pPr>
              <w:ind w:left="100"/>
              <w:rPr>
                <w:sz w:val="20"/>
                <w:szCs w:val="20"/>
              </w:rPr>
            </w:pPr>
            <w:r w:rsidRPr="00FF1055">
              <w:rPr>
                <w:rFonts w:eastAsia="Times New Roman"/>
                <w:b/>
                <w:bCs/>
                <w:sz w:val="17"/>
                <w:szCs w:val="17"/>
              </w:rPr>
              <w:t>Характеризовать</w:t>
            </w:r>
          </w:p>
        </w:tc>
        <w:tc>
          <w:tcPr>
            <w:tcW w:w="1060" w:type="dxa"/>
            <w:gridSpan w:val="2"/>
            <w:vAlign w:val="bottom"/>
          </w:tcPr>
          <w:p w:rsidR="00384B12" w:rsidRPr="00FF1055" w:rsidRDefault="00384B12" w:rsidP="001E32BB">
            <w:pPr>
              <w:ind w:right="55"/>
              <w:jc w:val="right"/>
              <w:rPr>
                <w:sz w:val="20"/>
                <w:szCs w:val="20"/>
              </w:rPr>
            </w:pPr>
            <w:r w:rsidRPr="00FF1055">
              <w:rPr>
                <w:rFonts w:eastAsia="Times New Roman"/>
                <w:sz w:val="17"/>
                <w:szCs w:val="17"/>
              </w:rPr>
              <w:t>политику</w:t>
            </w:r>
          </w:p>
        </w:tc>
        <w:tc>
          <w:tcPr>
            <w:tcW w:w="90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разрядки</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жение.  Хельсинкский  про-</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Ослабление международной напряжённости</w:t>
            </w:r>
          </w:p>
        </w:tc>
        <w:tc>
          <w:tcPr>
            <w:tcW w:w="150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международной</w:t>
            </w:r>
          </w:p>
        </w:tc>
        <w:tc>
          <w:tcPr>
            <w:tcW w:w="1460" w:type="dxa"/>
            <w:gridSpan w:val="3"/>
            <w:vAlign w:val="bottom"/>
          </w:tcPr>
          <w:p w:rsidR="00384B12" w:rsidRPr="00FF1055" w:rsidRDefault="00384B12" w:rsidP="001E32BB">
            <w:pPr>
              <w:spacing w:line="190" w:lineRule="exact"/>
              <w:ind w:left="20"/>
              <w:rPr>
                <w:sz w:val="20"/>
                <w:szCs w:val="20"/>
              </w:rPr>
            </w:pPr>
            <w:r w:rsidRPr="00FF1055">
              <w:rPr>
                <w:rFonts w:eastAsia="Times New Roman"/>
                <w:sz w:val="17"/>
                <w:szCs w:val="17"/>
              </w:rPr>
              <w:t>напряжённости,</w:t>
            </w:r>
          </w:p>
        </w:tc>
        <w:tc>
          <w:tcPr>
            <w:tcW w:w="50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уси-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цесс</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во второй половине 1950-х гг. Противосто-</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лия  сторон  по  преодолению  конфрон-</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яние  СССР  и  США.  Берлинский  кризис.</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тации двух политических систем. </w:t>
            </w:r>
            <w:r w:rsidRPr="00FF1055">
              <w:rPr>
                <w:rFonts w:eastAsia="Times New Roman"/>
                <w:b/>
                <w:bCs/>
                <w:sz w:val="17"/>
                <w:szCs w:val="17"/>
              </w:rPr>
              <w:t>Опи-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Карибский   кризис.   Война   во   Вьетнаме.</w:t>
            </w:r>
          </w:p>
        </w:tc>
        <w:tc>
          <w:tcPr>
            <w:tcW w:w="660" w:type="dxa"/>
            <w:vAlign w:val="bottom"/>
          </w:tcPr>
          <w:p w:rsidR="00384B12" w:rsidRPr="00FF1055" w:rsidRDefault="00384B12" w:rsidP="001E32BB">
            <w:pPr>
              <w:spacing w:line="190" w:lineRule="exact"/>
              <w:ind w:left="100"/>
              <w:rPr>
                <w:sz w:val="20"/>
                <w:szCs w:val="20"/>
              </w:rPr>
            </w:pPr>
            <w:r w:rsidRPr="00FF1055">
              <w:rPr>
                <w:rFonts w:eastAsia="Times New Roman"/>
                <w:b/>
                <w:bCs/>
                <w:w w:val="96"/>
                <w:sz w:val="17"/>
                <w:szCs w:val="17"/>
              </w:rPr>
              <w:t>сывать</w:t>
            </w:r>
          </w:p>
        </w:tc>
        <w:tc>
          <w:tcPr>
            <w:tcW w:w="84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историю</w:t>
            </w:r>
          </w:p>
        </w:tc>
        <w:tc>
          <w:tcPr>
            <w:tcW w:w="1060" w:type="dxa"/>
            <w:gridSpan w:val="2"/>
            <w:vAlign w:val="bottom"/>
          </w:tcPr>
          <w:p w:rsidR="00384B12" w:rsidRPr="00FF1055" w:rsidRDefault="00384B12" w:rsidP="001E32BB">
            <w:pPr>
              <w:spacing w:line="190" w:lineRule="exact"/>
              <w:ind w:left="80"/>
              <w:rPr>
                <w:sz w:val="20"/>
                <w:szCs w:val="20"/>
              </w:rPr>
            </w:pPr>
            <w:r w:rsidRPr="00FF1055">
              <w:rPr>
                <w:rFonts w:eastAsia="Times New Roman"/>
                <w:sz w:val="17"/>
                <w:szCs w:val="17"/>
              </w:rPr>
              <w:t>Карибского</w:t>
            </w:r>
          </w:p>
        </w:tc>
        <w:tc>
          <w:tcPr>
            <w:tcW w:w="90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кризиса.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Арабо-израильские  войны  1967  и  1973  гг.</w:t>
            </w:r>
          </w:p>
        </w:tc>
        <w:tc>
          <w:tcPr>
            <w:tcW w:w="1080" w:type="dxa"/>
            <w:gridSpan w:val="2"/>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Составлять</w:t>
            </w:r>
          </w:p>
        </w:tc>
        <w:tc>
          <w:tcPr>
            <w:tcW w:w="1480" w:type="dxa"/>
            <w:gridSpan w:val="3"/>
            <w:vAlign w:val="bottom"/>
          </w:tcPr>
          <w:p w:rsidR="00384B12" w:rsidRPr="00FF1055" w:rsidRDefault="00384B12" w:rsidP="001E32BB">
            <w:pPr>
              <w:jc w:val="right"/>
              <w:rPr>
                <w:sz w:val="20"/>
                <w:szCs w:val="20"/>
              </w:rPr>
            </w:pPr>
            <w:r w:rsidRPr="00FF1055">
              <w:rPr>
                <w:rFonts w:eastAsia="Times New Roman"/>
                <w:sz w:val="17"/>
                <w:szCs w:val="17"/>
              </w:rPr>
              <w:t>хронологическую</w:t>
            </w:r>
          </w:p>
        </w:tc>
        <w:tc>
          <w:tcPr>
            <w:tcW w:w="90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таблицу</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Разрядка  международной  напряжённости.</w:t>
            </w:r>
          </w:p>
        </w:tc>
        <w:tc>
          <w:tcPr>
            <w:tcW w:w="108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«Развитие</w:t>
            </w:r>
          </w:p>
        </w:tc>
        <w:tc>
          <w:tcPr>
            <w:tcW w:w="1480" w:type="dxa"/>
            <w:gridSpan w:val="3"/>
            <w:vAlign w:val="bottom"/>
          </w:tcPr>
          <w:p w:rsidR="00384B12" w:rsidRPr="00FF1055" w:rsidRDefault="00384B12" w:rsidP="001E32BB">
            <w:pPr>
              <w:spacing w:line="184" w:lineRule="exact"/>
              <w:ind w:right="15"/>
              <w:jc w:val="right"/>
              <w:rPr>
                <w:sz w:val="20"/>
                <w:szCs w:val="20"/>
              </w:rPr>
            </w:pPr>
            <w:r w:rsidRPr="00FF1055">
              <w:rPr>
                <w:rFonts w:eastAsia="Times New Roman"/>
                <w:sz w:val="17"/>
                <w:szCs w:val="17"/>
              </w:rPr>
              <w:t>международных</w:t>
            </w:r>
          </w:p>
        </w:tc>
        <w:tc>
          <w:tcPr>
            <w:tcW w:w="90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отноше-</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Совещание  по  безопасности  и  сотрудниче-</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ний в 1950–1970-е гг.». </w:t>
            </w:r>
            <w:r w:rsidRPr="00FF1055">
              <w:rPr>
                <w:rFonts w:eastAsia="Times New Roman"/>
                <w:b/>
                <w:bCs/>
                <w:sz w:val="17"/>
                <w:szCs w:val="17"/>
              </w:rPr>
              <w:t>Анализировать</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ству в Европе в Хельсинки. Ввод советских</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карту  военных  конфликтов  в  1950–</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войск в Афганистан.</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1970-е  гг.  </w:t>
            </w:r>
            <w:r w:rsidRPr="00FF1055">
              <w:rPr>
                <w:rFonts w:eastAsia="Times New Roman"/>
                <w:b/>
                <w:bCs/>
                <w:sz w:val="17"/>
                <w:szCs w:val="17"/>
              </w:rPr>
              <w:t>Проводить</w:t>
            </w:r>
            <w:r w:rsidRPr="00FF1055">
              <w:rPr>
                <w:rFonts w:eastAsia="Times New Roman"/>
                <w:sz w:val="17"/>
                <w:szCs w:val="17"/>
              </w:rPr>
              <w:t xml:space="preserve">  поиск  и  анализ</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21,  с.  78–81;</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информации о влиянии войны во Вьет-</w:t>
            </w:r>
          </w:p>
        </w:tc>
        <w:tc>
          <w:tcPr>
            <w:tcW w:w="50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sz w:val="21"/>
                <w:szCs w:val="21"/>
              </w:rPr>
              <w:t>161</w:t>
            </w:r>
          </w:p>
        </w:tc>
        <w:tc>
          <w:tcPr>
            <w:tcW w:w="0" w:type="dxa"/>
            <w:vAlign w:val="bottom"/>
          </w:tcPr>
          <w:p w:rsidR="00384B12" w:rsidRPr="00FF1055" w:rsidRDefault="00384B12" w:rsidP="001E32BB">
            <w:pPr>
              <w:rPr>
                <w:sz w:val="1"/>
                <w:szCs w:val="1"/>
              </w:rPr>
            </w:pPr>
          </w:p>
        </w:tc>
      </w:tr>
      <w:tr w:rsidR="00384B12" w:rsidRPr="00FF1055" w:rsidTr="001E32BB">
        <w:trPr>
          <w:trHeight w:val="158"/>
        </w:trPr>
        <w:tc>
          <w:tcPr>
            <w:tcW w:w="2720" w:type="dxa"/>
            <w:tcBorders>
              <w:left w:val="single" w:sz="8" w:space="0" w:color="auto"/>
              <w:right w:val="single" w:sz="8" w:space="0" w:color="auto"/>
            </w:tcBorders>
            <w:vAlign w:val="bottom"/>
          </w:tcPr>
          <w:p w:rsidR="00384B12" w:rsidRPr="00FF1055" w:rsidRDefault="00384B12" w:rsidP="001E32BB">
            <w:pPr>
              <w:rPr>
                <w:sz w:val="13"/>
                <w:szCs w:val="13"/>
              </w:rPr>
            </w:pPr>
          </w:p>
        </w:tc>
        <w:tc>
          <w:tcPr>
            <w:tcW w:w="4040" w:type="dxa"/>
            <w:vMerge w:val="restart"/>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Тетрадь-тренажёр;Атлас;Электронное</w:t>
            </w:r>
          </w:p>
        </w:tc>
        <w:tc>
          <w:tcPr>
            <w:tcW w:w="3460" w:type="dxa"/>
            <w:gridSpan w:val="7"/>
            <w:vMerge w:val="restart"/>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наме  на  американское  общество  в  не-</w:t>
            </w:r>
          </w:p>
        </w:tc>
        <w:tc>
          <w:tcPr>
            <w:tcW w:w="500" w:type="dxa"/>
            <w:vMerge/>
            <w:vAlign w:val="bottom"/>
          </w:tcPr>
          <w:p w:rsidR="00384B12" w:rsidRPr="00FF1055" w:rsidRDefault="00384B12" w:rsidP="001E32BB">
            <w:pPr>
              <w:rPr>
                <w:sz w:val="13"/>
                <w:szCs w:val="13"/>
              </w:rPr>
            </w:pPr>
          </w:p>
        </w:tc>
        <w:tc>
          <w:tcPr>
            <w:tcW w:w="0" w:type="dxa"/>
            <w:vAlign w:val="bottom"/>
          </w:tcPr>
          <w:p w:rsidR="00384B12" w:rsidRPr="00FF1055" w:rsidRDefault="00384B12" w:rsidP="001E32BB">
            <w:pPr>
              <w:rPr>
                <w:sz w:val="1"/>
                <w:szCs w:val="1"/>
              </w:rPr>
            </w:pPr>
          </w:p>
        </w:tc>
      </w:tr>
      <w:tr w:rsidR="00384B12" w:rsidRPr="00FF1055" w:rsidTr="001E32BB">
        <w:trPr>
          <w:trHeight w:val="28"/>
        </w:trPr>
        <w:tc>
          <w:tcPr>
            <w:tcW w:w="2720" w:type="dxa"/>
            <w:tcBorders>
              <w:left w:val="single" w:sz="8" w:space="0" w:color="auto"/>
              <w:right w:val="single" w:sz="8" w:space="0" w:color="auto"/>
            </w:tcBorders>
            <w:vAlign w:val="bottom"/>
          </w:tcPr>
          <w:p w:rsidR="00384B12" w:rsidRPr="00FF1055" w:rsidRDefault="00384B12" w:rsidP="001E32BB">
            <w:pPr>
              <w:rPr>
                <w:sz w:val="2"/>
                <w:szCs w:val="2"/>
              </w:rPr>
            </w:pPr>
          </w:p>
        </w:tc>
        <w:tc>
          <w:tcPr>
            <w:tcW w:w="4040" w:type="dxa"/>
            <w:vMerge/>
            <w:tcBorders>
              <w:right w:val="single" w:sz="8" w:space="0" w:color="auto"/>
            </w:tcBorders>
            <w:vAlign w:val="bottom"/>
          </w:tcPr>
          <w:p w:rsidR="00384B12" w:rsidRPr="00FF1055" w:rsidRDefault="00384B12" w:rsidP="001E32BB">
            <w:pPr>
              <w:rPr>
                <w:sz w:val="2"/>
                <w:szCs w:val="2"/>
              </w:rPr>
            </w:pPr>
          </w:p>
        </w:tc>
        <w:tc>
          <w:tcPr>
            <w:tcW w:w="3460" w:type="dxa"/>
            <w:gridSpan w:val="7"/>
            <w:vMerge/>
            <w:tcBorders>
              <w:right w:val="single" w:sz="8" w:space="0" w:color="auto"/>
            </w:tcBorders>
            <w:vAlign w:val="bottom"/>
          </w:tcPr>
          <w:p w:rsidR="00384B12" w:rsidRPr="00FF1055" w:rsidRDefault="00384B12" w:rsidP="001E32BB">
            <w:pPr>
              <w:rPr>
                <w:sz w:val="2"/>
                <w:szCs w:val="2"/>
              </w:rPr>
            </w:pPr>
          </w:p>
        </w:tc>
        <w:tc>
          <w:tcPr>
            <w:tcW w:w="50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2560" w:type="dxa"/>
            <w:gridSpan w:val="5"/>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скольких источниках</w:t>
            </w:r>
          </w:p>
        </w:tc>
        <w:tc>
          <w:tcPr>
            <w:tcW w:w="400" w:type="dxa"/>
            <w:vAlign w:val="bottom"/>
          </w:tcPr>
          <w:p w:rsidR="00384B12" w:rsidRPr="00FF1055" w:rsidRDefault="00384B12" w:rsidP="001E32BB">
            <w:pPr>
              <w:rPr>
                <w:sz w:val="16"/>
                <w:szCs w:val="16"/>
              </w:rPr>
            </w:pPr>
          </w:p>
        </w:tc>
        <w:tc>
          <w:tcPr>
            <w:tcW w:w="50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660" w:type="dxa"/>
            <w:tcBorders>
              <w:bottom w:val="single" w:sz="8" w:space="0" w:color="auto"/>
            </w:tcBorders>
            <w:vAlign w:val="bottom"/>
          </w:tcPr>
          <w:p w:rsidR="00384B12" w:rsidRPr="00FF1055" w:rsidRDefault="00384B12" w:rsidP="001E32BB">
            <w:pPr>
              <w:rPr>
                <w:sz w:val="4"/>
                <w:szCs w:val="4"/>
              </w:rPr>
            </w:pPr>
          </w:p>
        </w:tc>
        <w:tc>
          <w:tcPr>
            <w:tcW w:w="420" w:type="dxa"/>
            <w:tcBorders>
              <w:bottom w:val="single" w:sz="8" w:space="0" w:color="auto"/>
            </w:tcBorders>
            <w:vAlign w:val="bottom"/>
          </w:tcPr>
          <w:p w:rsidR="00384B12" w:rsidRPr="00FF1055" w:rsidRDefault="00384B12" w:rsidP="001E32BB">
            <w:pPr>
              <w:rPr>
                <w:sz w:val="4"/>
                <w:szCs w:val="4"/>
              </w:rPr>
            </w:pPr>
          </w:p>
        </w:tc>
        <w:tc>
          <w:tcPr>
            <w:tcW w:w="420" w:type="dxa"/>
            <w:tcBorders>
              <w:bottom w:val="single" w:sz="8" w:space="0" w:color="auto"/>
            </w:tcBorders>
            <w:vAlign w:val="bottom"/>
          </w:tcPr>
          <w:p w:rsidR="00384B12" w:rsidRPr="00FF1055" w:rsidRDefault="00384B12" w:rsidP="001E32BB">
            <w:pPr>
              <w:rPr>
                <w:sz w:val="4"/>
                <w:szCs w:val="4"/>
              </w:rPr>
            </w:pPr>
          </w:p>
        </w:tc>
        <w:tc>
          <w:tcPr>
            <w:tcW w:w="260" w:type="dxa"/>
            <w:tcBorders>
              <w:bottom w:val="single" w:sz="8" w:space="0" w:color="auto"/>
            </w:tcBorders>
            <w:vAlign w:val="bottom"/>
          </w:tcPr>
          <w:p w:rsidR="00384B12" w:rsidRPr="00FF1055" w:rsidRDefault="00384B12" w:rsidP="001E32BB">
            <w:pPr>
              <w:rPr>
                <w:sz w:val="4"/>
                <w:szCs w:val="4"/>
              </w:rPr>
            </w:pPr>
          </w:p>
        </w:tc>
        <w:tc>
          <w:tcPr>
            <w:tcW w:w="800" w:type="dxa"/>
            <w:tcBorders>
              <w:bottom w:val="single" w:sz="8" w:space="0" w:color="auto"/>
            </w:tcBorders>
            <w:vAlign w:val="bottom"/>
          </w:tcPr>
          <w:p w:rsidR="00384B12" w:rsidRPr="00FF1055" w:rsidRDefault="00384B12" w:rsidP="001E32BB">
            <w:pPr>
              <w:rPr>
                <w:sz w:val="4"/>
                <w:szCs w:val="4"/>
              </w:rPr>
            </w:pPr>
          </w:p>
        </w:tc>
        <w:tc>
          <w:tcPr>
            <w:tcW w:w="400" w:type="dxa"/>
            <w:tcBorders>
              <w:bottom w:val="single" w:sz="8" w:space="0" w:color="auto"/>
            </w:tcBorders>
            <w:vAlign w:val="bottom"/>
          </w:tcPr>
          <w:p w:rsidR="00384B12" w:rsidRPr="00FF1055" w:rsidRDefault="00384B12" w:rsidP="001E32BB">
            <w:pPr>
              <w:rPr>
                <w:sz w:val="4"/>
                <w:szCs w:val="4"/>
              </w:rPr>
            </w:pPr>
          </w:p>
        </w:tc>
        <w:tc>
          <w:tcPr>
            <w:tcW w:w="50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7" w:right="936" w:bottom="605" w:left="1100" w:header="0" w:footer="0" w:gutter="0"/>
          <w:cols w:space="720" w:equalWidth="0">
            <w:col w:w="10720"/>
          </w:cols>
        </w:sectPr>
      </w:pPr>
    </w:p>
    <w:p w:rsidR="00384B12" w:rsidRPr="00FF1055" w:rsidRDefault="00384B12" w:rsidP="00384B12">
      <w:pPr>
        <w:spacing w:line="1" w:lineRule="exact"/>
        <w:rPr>
          <w:sz w:val="20"/>
          <w:szCs w:val="20"/>
        </w:rPr>
      </w:pPr>
      <w:bookmarkStart w:id="160" w:name="page164"/>
      <w:bookmarkEnd w:id="160"/>
    </w:p>
    <w:tbl>
      <w:tblPr>
        <w:tblW w:w="0" w:type="auto"/>
        <w:tblInd w:w="10" w:type="dxa"/>
        <w:tblLayout w:type="fixed"/>
        <w:tblCellMar>
          <w:left w:w="0" w:type="dxa"/>
          <w:right w:w="0" w:type="dxa"/>
        </w:tblCellMar>
        <w:tblLook w:val="04A0" w:firstRow="1" w:lastRow="0" w:firstColumn="1" w:lastColumn="0" w:noHBand="0" w:noVBand="1"/>
      </w:tblPr>
      <w:tblGrid>
        <w:gridCol w:w="2720"/>
        <w:gridCol w:w="1060"/>
        <w:gridCol w:w="340"/>
        <w:gridCol w:w="2640"/>
        <w:gridCol w:w="1400"/>
        <w:gridCol w:w="340"/>
        <w:gridCol w:w="920"/>
        <w:gridCol w:w="540"/>
        <w:gridCol w:w="26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106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2640" w:type="dxa"/>
            <w:vAlign w:val="bottom"/>
          </w:tcPr>
          <w:p w:rsidR="00384B12" w:rsidRPr="00FF1055" w:rsidRDefault="00384B12" w:rsidP="001E32BB">
            <w:pPr>
              <w:rPr>
                <w:sz w:val="16"/>
                <w:szCs w:val="16"/>
              </w:rPr>
            </w:pPr>
          </w:p>
        </w:tc>
        <w:tc>
          <w:tcPr>
            <w:tcW w:w="140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1720" w:type="dxa"/>
            <w:gridSpan w:val="3"/>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gridSpan w:val="3"/>
            <w:tcBorders>
              <w:bottom w:val="single" w:sz="8" w:space="0" w:color="auto"/>
            </w:tcBorders>
            <w:vAlign w:val="bottom"/>
          </w:tcPr>
          <w:p w:rsidR="00384B12" w:rsidRPr="00FF1055" w:rsidRDefault="00384B12" w:rsidP="001E32BB">
            <w:pPr>
              <w:rPr>
                <w:sz w:val="3"/>
                <w:szCs w:val="3"/>
              </w:rPr>
            </w:pPr>
          </w:p>
        </w:tc>
        <w:tc>
          <w:tcPr>
            <w:tcW w:w="3200" w:type="dxa"/>
            <w:gridSpan w:val="4"/>
            <w:tcBorders>
              <w:bottom w:val="single" w:sz="8" w:space="0" w:color="auto"/>
            </w:tcBorders>
            <w:vAlign w:val="bottom"/>
          </w:tcPr>
          <w:p w:rsidR="00384B12" w:rsidRPr="00FF1055" w:rsidRDefault="00384B12" w:rsidP="001E32BB">
            <w:pPr>
              <w:rPr>
                <w:sz w:val="3"/>
                <w:szCs w:val="3"/>
              </w:rPr>
            </w:pPr>
          </w:p>
        </w:tc>
        <w:tc>
          <w:tcPr>
            <w:tcW w:w="260" w:type="dxa"/>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gridSpan w:val="3"/>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200" w:type="dxa"/>
            <w:gridSpan w:val="4"/>
            <w:vAlign w:val="bottom"/>
          </w:tcPr>
          <w:p w:rsidR="00384B12" w:rsidRPr="00FF1055" w:rsidRDefault="00384B12" w:rsidP="001E32BB">
            <w:pPr>
              <w:ind w:left="135"/>
              <w:jc w:val="center"/>
              <w:rPr>
                <w:sz w:val="20"/>
                <w:szCs w:val="20"/>
              </w:rPr>
            </w:pPr>
            <w:r w:rsidRPr="00FF1055">
              <w:rPr>
                <w:rFonts w:eastAsia="Times New Roman"/>
                <w:b/>
                <w:bCs/>
                <w:sz w:val="17"/>
                <w:szCs w:val="17"/>
              </w:rPr>
              <w:t>Характеристика  основных  видов</w:t>
            </w:r>
          </w:p>
        </w:tc>
        <w:tc>
          <w:tcPr>
            <w:tcW w:w="260" w:type="dxa"/>
            <w:tcBorders>
              <w:right w:val="single" w:sz="8" w:space="0" w:color="auto"/>
            </w:tcBorders>
            <w:vAlign w:val="bottom"/>
          </w:tcPr>
          <w:p w:rsidR="00384B12" w:rsidRPr="00FF1055" w:rsidRDefault="00384B12" w:rsidP="001E32BB">
            <w:pPr>
              <w:rPr>
                <w:sz w:val="21"/>
                <w:szCs w:val="2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106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2640" w:type="dxa"/>
            <w:tcBorders>
              <w:right w:val="single" w:sz="8" w:space="0" w:color="auto"/>
            </w:tcBorders>
            <w:vAlign w:val="bottom"/>
          </w:tcPr>
          <w:p w:rsidR="00384B12" w:rsidRPr="00FF1055" w:rsidRDefault="00384B12" w:rsidP="001E32BB">
            <w:pPr>
              <w:rPr>
                <w:sz w:val="16"/>
                <w:szCs w:val="16"/>
              </w:rPr>
            </w:pPr>
          </w:p>
        </w:tc>
        <w:tc>
          <w:tcPr>
            <w:tcW w:w="3200" w:type="dxa"/>
            <w:gridSpan w:val="4"/>
            <w:vAlign w:val="bottom"/>
          </w:tcPr>
          <w:p w:rsidR="00384B12" w:rsidRPr="00FF1055" w:rsidRDefault="00384B12" w:rsidP="001E32BB">
            <w:pPr>
              <w:spacing w:line="190" w:lineRule="exact"/>
              <w:ind w:left="135"/>
              <w:jc w:val="center"/>
              <w:rPr>
                <w:sz w:val="20"/>
                <w:szCs w:val="20"/>
              </w:rPr>
            </w:pPr>
            <w:r w:rsidRPr="00FF1055">
              <w:rPr>
                <w:rFonts w:eastAsia="Times New Roman"/>
                <w:b/>
                <w:bCs/>
                <w:sz w:val="17"/>
                <w:szCs w:val="17"/>
              </w:rPr>
              <w:t>деятельности  ученика  (на  уровне</w:t>
            </w:r>
          </w:p>
        </w:tc>
        <w:tc>
          <w:tcPr>
            <w:tcW w:w="2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106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2640" w:type="dxa"/>
            <w:tcBorders>
              <w:right w:val="single" w:sz="8" w:space="0" w:color="auto"/>
            </w:tcBorders>
            <w:vAlign w:val="bottom"/>
          </w:tcPr>
          <w:p w:rsidR="00384B12" w:rsidRPr="00FF1055" w:rsidRDefault="00384B12" w:rsidP="001E32BB">
            <w:pPr>
              <w:rPr>
                <w:sz w:val="16"/>
                <w:szCs w:val="16"/>
              </w:rPr>
            </w:pPr>
          </w:p>
        </w:tc>
        <w:tc>
          <w:tcPr>
            <w:tcW w:w="2660" w:type="dxa"/>
            <w:gridSpan w:val="3"/>
            <w:vAlign w:val="bottom"/>
          </w:tcPr>
          <w:p w:rsidR="00384B12" w:rsidRPr="00FF1055" w:rsidRDefault="00384B12" w:rsidP="001E32BB">
            <w:pPr>
              <w:spacing w:line="194" w:lineRule="exact"/>
              <w:ind w:left="675"/>
              <w:jc w:val="center"/>
              <w:rPr>
                <w:sz w:val="20"/>
                <w:szCs w:val="20"/>
              </w:rPr>
            </w:pPr>
            <w:r w:rsidRPr="00FF1055">
              <w:rPr>
                <w:rFonts w:eastAsia="Times New Roman"/>
                <w:b/>
                <w:bCs/>
                <w:sz w:val="17"/>
                <w:szCs w:val="17"/>
              </w:rPr>
              <w:t>учебных  действий)</w:t>
            </w:r>
          </w:p>
        </w:tc>
        <w:tc>
          <w:tcPr>
            <w:tcW w:w="540" w:type="dxa"/>
            <w:vAlign w:val="bottom"/>
          </w:tcPr>
          <w:p w:rsidR="00384B12" w:rsidRPr="00FF1055" w:rsidRDefault="00384B12" w:rsidP="001E32BB">
            <w:pPr>
              <w:rPr>
                <w:sz w:val="16"/>
                <w:szCs w:val="16"/>
              </w:rPr>
            </w:pPr>
          </w:p>
        </w:tc>
        <w:tc>
          <w:tcPr>
            <w:tcW w:w="2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gridSpan w:val="3"/>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5"/>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Научно-техническаярево-</w:t>
            </w: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22. </w:t>
            </w:r>
            <w:r w:rsidRPr="00FF1055">
              <w:rPr>
                <w:rFonts w:eastAsia="Times New Roman"/>
                <w:b/>
                <w:bCs/>
                <w:sz w:val="17"/>
                <w:szCs w:val="17"/>
              </w:rPr>
              <w:t>Общество  потребления.</w:t>
            </w:r>
          </w:p>
        </w:tc>
        <w:tc>
          <w:tcPr>
            <w:tcW w:w="3460" w:type="dxa"/>
            <w:gridSpan w:val="5"/>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b/>
                <w:bCs/>
                <w:sz w:val="17"/>
                <w:szCs w:val="17"/>
              </w:rPr>
              <w:t xml:space="preserve">Раскрывать   </w:t>
            </w:r>
            <w:r w:rsidRPr="00FF1055">
              <w:rPr>
                <w:rFonts w:eastAsia="Times New Roman"/>
                <w:sz w:val="17"/>
                <w:szCs w:val="17"/>
              </w:rPr>
              <w:t>смысл,   значение   по-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люция    второй    половины</w:t>
            </w:r>
          </w:p>
        </w:tc>
        <w:tc>
          <w:tcPr>
            <w:tcW w:w="14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Модернизация</w:t>
            </w:r>
          </w:p>
        </w:tc>
        <w:tc>
          <w:tcPr>
            <w:tcW w:w="264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индустриального  общества.</w:t>
            </w:r>
          </w:p>
        </w:tc>
        <w:tc>
          <w:tcPr>
            <w:tcW w:w="346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нятий   «научно-техническая   рево-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XX в. Эволюция социальной</w:t>
            </w: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Рост объёмов производства, переход на но-</w:t>
            </w:r>
          </w:p>
        </w:tc>
        <w:tc>
          <w:tcPr>
            <w:tcW w:w="346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люция»,  «общество  потребления»,</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jc w:val="center"/>
              <w:rPr>
                <w:sz w:val="20"/>
                <w:szCs w:val="20"/>
              </w:rPr>
            </w:pPr>
            <w:r w:rsidRPr="00FF1055">
              <w:rPr>
                <w:rFonts w:eastAsia="Times New Roman"/>
                <w:sz w:val="17"/>
                <w:szCs w:val="17"/>
              </w:rPr>
              <w:t>структуры общества. Эволю-</w:t>
            </w: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вые энергоносители. Изменения социальной</w:t>
            </w:r>
          </w:p>
        </w:tc>
        <w:tc>
          <w:tcPr>
            <w:tcW w:w="174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«контркультура»,</w:t>
            </w:r>
          </w:p>
        </w:tc>
        <w:tc>
          <w:tcPr>
            <w:tcW w:w="1720" w:type="dxa"/>
            <w:gridSpan w:val="3"/>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«стагфляция»,</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ция католической церкви</w:t>
            </w:r>
          </w:p>
        </w:tc>
        <w:tc>
          <w:tcPr>
            <w:tcW w:w="1060" w:type="dxa"/>
            <w:vAlign w:val="bottom"/>
          </w:tcPr>
          <w:p w:rsidR="00384B12" w:rsidRPr="00FF1055" w:rsidRDefault="00384B12" w:rsidP="001E32BB">
            <w:pPr>
              <w:ind w:left="100"/>
              <w:rPr>
                <w:sz w:val="20"/>
                <w:szCs w:val="20"/>
              </w:rPr>
            </w:pPr>
            <w:r w:rsidRPr="00FF1055">
              <w:rPr>
                <w:rFonts w:eastAsia="Times New Roman"/>
                <w:sz w:val="17"/>
                <w:szCs w:val="17"/>
              </w:rPr>
              <w:t>структуры</w:t>
            </w:r>
          </w:p>
        </w:tc>
        <w:tc>
          <w:tcPr>
            <w:tcW w:w="2980" w:type="dxa"/>
            <w:gridSpan w:val="2"/>
            <w:tcBorders>
              <w:right w:val="single" w:sz="8" w:space="0" w:color="auto"/>
            </w:tcBorders>
            <w:vAlign w:val="bottom"/>
          </w:tcPr>
          <w:p w:rsidR="00384B12" w:rsidRPr="00FF1055" w:rsidRDefault="00384B12" w:rsidP="001E32BB">
            <w:pPr>
              <w:ind w:right="55"/>
              <w:jc w:val="right"/>
              <w:rPr>
                <w:sz w:val="20"/>
                <w:szCs w:val="20"/>
              </w:rPr>
            </w:pPr>
            <w:r w:rsidRPr="00FF1055">
              <w:rPr>
                <w:rFonts w:eastAsia="Times New Roman"/>
                <w:sz w:val="17"/>
                <w:szCs w:val="17"/>
              </w:rPr>
              <w:t>общества.  Трудовые  миграции.</w:t>
            </w:r>
          </w:p>
        </w:tc>
        <w:tc>
          <w:tcPr>
            <w:tcW w:w="3460" w:type="dxa"/>
            <w:gridSpan w:val="5"/>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«неолиберализм».  </w:t>
            </w:r>
            <w:r w:rsidRPr="00FF1055">
              <w:rPr>
                <w:rFonts w:eastAsia="Times New Roman"/>
                <w:b/>
                <w:bCs/>
                <w:sz w:val="17"/>
                <w:szCs w:val="17"/>
              </w:rPr>
              <w:t>Разъяснять</w:t>
            </w:r>
            <w:r w:rsidRPr="00FF1055">
              <w:rPr>
                <w:rFonts w:eastAsia="Times New Roman"/>
                <w:sz w:val="17"/>
                <w:szCs w:val="17"/>
              </w:rPr>
              <w:t xml:space="preserve">  при-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Повышение уровня жизни населения инду-</w:t>
            </w:r>
          </w:p>
        </w:tc>
        <w:tc>
          <w:tcPr>
            <w:tcW w:w="346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чины  быстрого  экономического  ро-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стриальных стран, формирование общества</w:t>
            </w:r>
          </w:p>
        </w:tc>
        <w:tc>
          <w:tcPr>
            <w:tcW w:w="346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ста  в  ведущих  капиталистических</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140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потребления.</w:t>
            </w:r>
          </w:p>
        </w:tc>
        <w:tc>
          <w:tcPr>
            <w:tcW w:w="264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Общественные   настроения,</w:t>
            </w:r>
          </w:p>
        </w:tc>
        <w:tc>
          <w:tcPr>
            <w:tcW w:w="346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странах  в  «славное  тридцатилетие»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106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появление</w:t>
            </w:r>
          </w:p>
        </w:tc>
        <w:tc>
          <w:tcPr>
            <w:tcW w:w="2980" w:type="dxa"/>
            <w:gridSpan w:val="2"/>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молодёжной    контркультуры.</w:t>
            </w:r>
          </w:p>
        </w:tc>
        <w:tc>
          <w:tcPr>
            <w:tcW w:w="3460" w:type="dxa"/>
            <w:gridSpan w:val="5"/>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и  экономического  кризиса  середи-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Массовые выступления молодёжи и студен-</w:t>
            </w:r>
          </w:p>
        </w:tc>
        <w:tc>
          <w:tcPr>
            <w:tcW w:w="3460" w:type="dxa"/>
            <w:gridSpan w:val="5"/>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ны  1970-х  гг.,  </w:t>
            </w:r>
            <w:r w:rsidRPr="00FF1055">
              <w:rPr>
                <w:rFonts w:eastAsia="Times New Roman"/>
                <w:b/>
                <w:bCs/>
                <w:sz w:val="17"/>
                <w:szCs w:val="17"/>
              </w:rPr>
              <w:t>систематизировать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тов  в  1960-е  гг.  Обновление  католической</w:t>
            </w:r>
          </w:p>
        </w:tc>
        <w:tc>
          <w:tcPr>
            <w:tcW w:w="174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представленную</w:t>
            </w:r>
          </w:p>
        </w:tc>
        <w:tc>
          <w:tcPr>
            <w:tcW w:w="1460" w:type="dxa"/>
            <w:gridSpan w:val="2"/>
            <w:vAlign w:val="bottom"/>
          </w:tcPr>
          <w:p w:rsidR="00384B12" w:rsidRPr="00FF1055" w:rsidRDefault="00384B12" w:rsidP="001E32BB">
            <w:pPr>
              <w:spacing w:line="184" w:lineRule="exact"/>
              <w:ind w:left="60"/>
              <w:rPr>
                <w:sz w:val="20"/>
                <w:szCs w:val="20"/>
              </w:rPr>
            </w:pPr>
            <w:r w:rsidRPr="00FF1055">
              <w:rPr>
                <w:rFonts w:eastAsia="Times New Roman"/>
                <w:sz w:val="17"/>
                <w:szCs w:val="17"/>
              </w:rPr>
              <w:t>информацию</w:t>
            </w:r>
          </w:p>
        </w:tc>
        <w:tc>
          <w:tcPr>
            <w:tcW w:w="26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в</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церкви, деятельность папы Иоанна Павла II.</w:t>
            </w:r>
          </w:p>
        </w:tc>
        <w:tc>
          <w:tcPr>
            <w:tcW w:w="3460" w:type="dxa"/>
            <w:gridSpan w:val="5"/>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виде логической схемы. </w:t>
            </w:r>
            <w:r w:rsidRPr="00FF1055">
              <w:rPr>
                <w:rFonts w:eastAsia="Times New Roman"/>
                <w:b/>
                <w:bCs/>
                <w:sz w:val="17"/>
                <w:szCs w:val="17"/>
              </w:rPr>
              <w:t>Определять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«Нефтяной  шок»,  кризис  1974–1975  гг.</w:t>
            </w:r>
          </w:p>
        </w:tc>
        <w:tc>
          <w:tcPr>
            <w:tcW w:w="346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на   основе   анализа   источников   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Идеи неолиберализма.</w:t>
            </w:r>
          </w:p>
        </w:tc>
        <w:tc>
          <w:tcPr>
            <w:tcW w:w="346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учебного текста характер взаимоот-</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22,  с.  82–85;</w:t>
            </w:r>
          </w:p>
        </w:tc>
        <w:tc>
          <w:tcPr>
            <w:tcW w:w="3460" w:type="dxa"/>
            <w:gridSpan w:val="5"/>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ношений  основных  групп  общества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Тетрадь-тренажёр;Атлас;Электронное</w:t>
            </w:r>
          </w:p>
        </w:tc>
        <w:tc>
          <w:tcPr>
            <w:tcW w:w="1400" w:type="dxa"/>
            <w:vAlign w:val="bottom"/>
          </w:tcPr>
          <w:p w:rsidR="00384B12" w:rsidRPr="00FF1055" w:rsidRDefault="00384B12" w:rsidP="001E32BB">
            <w:pPr>
              <w:ind w:left="100"/>
              <w:rPr>
                <w:sz w:val="20"/>
                <w:szCs w:val="20"/>
              </w:rPr>
            </w:pPr>
            <w:r w:rsidRPr="00FF1055">
              <w:rPr>
                <w:rFonts w:eastAsia="Times New Roman"/>
                <w:sz w:val="17"/>
                <w:szCs w:val="17"/>
              </w:rPr>
              <w:t>потребления,</w:t>
            </w:r>
          </w:p>
        </w:tc>
        <w:tc>
          <w:tcPr>
            <w:tcW w:w="1260" w:type="dxa"/>
            <w:gridSpan w:val="2"/>
            <w:vAlign w:val="bottom"/>
          </w:tcPr>
          <w:p w:rsidR="00384B12" w:rsidRPr="00FF1055" w:rsidRDefault="00384B12" w:rsidP="001E32BB">
            <w:pPr>
              <w:spacing w:line="194" w:lineRule="exact"/>
              <w:ind w:left="40"/>
              <w:rPr>
                <w:sz w:val="20"/>
                <w:szCs w:val="20"/>
              </w:rPr>
            </w:pPr>
            <w:r w:rsidRPr="00FF1055">
              <w:rPr>
                <w:rFonts w:eastAsia="Times New Roman"/>
                <w:b/>
                <w:bCs/>
                <w:sz w:val="17"/>
                <w:szCs w:val="17"/>
              </w:rPr>
              <w:t>сопоставлять</w:t>
            </w:r>
          </w:p>
        </w:tc>
        <w:tc>
          <w:tcPr>
            <w:tcW w:w="540" w:type="dxa"/>
            <w:vAlign w:val="bottom"/>
          </w:tcPr>
          <w:p w:rsidR="00384B12" w:rsidRPr="00FF1055" w:rsidRDefault="00384B12" w:rsidP="001E32BB">
            <w:pPr>
              <w:ind w:left="140"/>
              <w:rPr>
                <w:sz w:val="20"/>
                <w:szCs w:val="20"/>
              </w:rPr>
            </w:pPr>
            <w:r w:rsidRPr="00FF1055">
              <w:rPr>
                <w:rFonts w:eastAsia="Times New Roman"/>
                <w:sz w:val="17"/>
                <w:szCs w:val="17"/>
              </w:rPr>
              <w:t>его</w:t>
            </w:r>
          </w:p>
        </w:tc>
        <w:tc>
          <w:tcPr>
            <w:tcW w:w="26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с</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приложение к учебнику</w:t>
            </w:r>
          </w:p>
        </w:tc>
        <w:tc>
          <w:tcPr>
            <w:tcW w:w="3460" w:type="dxa"/>
            <w:gridSpan w:val="5"/>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социальными  отношениями  первой</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1060" w:type="dxa"/>
            <w:vAlign w:val="bottom"/>
          </w:tcPr>
          <w:p w:rsidR="00384B12" w:rsidRPr="00FF1055" w:rsidRDefault="00384B12" w:rsidP="001E32BB">
            <w:pPr>
              <w:rPr>
                <w:sz w:val="17"/>
                <w:szCs w:val="17"/>
              </w:rPr>
            </w:pPr>
          </w:p>
        </w:tc>
        <w:tc>
          <w:tcPr>
            <w:tcW w:w="340" w:type="dxa"/>
            <w:vAlign w:val="bottom"/>
          </w:tcPr>
          <w:p w:rsidR="00384B12" w:rsidRPr="00FF1055" w:rsidRDefault="00384B12" w:rsidP="001E32BB">
            <w:pPr>
              <w:rPr>
                <w:sz w:val="17"/>
                <w:szCs w:val="17"/>
              </w:rPr>
            </w:pPr>
          </w:p>
        </w:tc>
        <w:tc>
          <w:tcPr>
            <w:tcW w:w="2640" w:type="dxa"/>
            <w:tcBorders>
              <w:right w:val="single" w:sz="8" w:space="0" w:color="auto"/>
            </w:tcBorders>
            <w:vAlign w:val="bottom"/>
          </w:tcPr>
          <w:p w:rsidR="00384B12" w:rsidRPr="00FF1055" w:rsidRDefault="00384B12" w:rsidP="001E32BB">
            <w:pPr>
              <w:rPr>
                <w:sz w:val="17"/>
                <w:szCs w:val="17"/>
              </w:rPr>
            </w:pPr>
          </w:p>
        </w:tc>
        <w:tc>
          <w:tcPr>
            <w:tcW w:w="1400" w:type="dxa"/>
            <w:vAlign w:val="bottom"/>
          </w:tcPr>
          <w:p w:rsidR="00384B12" w:rsidRPr="00FF1055" w:rsidRDefault="00384B12" w:rsidP="001E32BB">
            <w:pPr>
              <w:ind w:left="100"/>
              <w:rPr>
                <w:sz w:val="20"/>
                <w:szCs w:val="20"/>
              </w:rPr>
            </w:pPr>
            <w:r w:rsidRPr="00FF1055">
              <w:rPr>
                <w:rFonts w:eastAsia="Times New Roman"/>
                <w:sz w:val="17"/>
                <w:szCs w:val="17"/>
              </w:rPr>
              <w:t>половины  XX</w:t>
            </w:r>
          </w:p>
        </w:tc>
        <w:tc>
          <w:tcPr>
            <w:tcW w:w="2060" w:type="dxa"/>
            <w:gridSpan w:val="4"/>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в.  </w:t>
            </w:r>
            <w:r w:rsidRPr="00FF1055">
              <w:rPr>
                <w:rFonts w:eastAsia="Times New Roman"/>
                <w:b/>
                <w:bCs/>
                <w:sz w:val="17"/>
                <w:szCs w:val="17"/>
              </w:rPr>
              <w:t>Характеризовать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1060" w:type="dxa"/>
            <w:vAlign w:val="bottom"/>
          </w:tcPr>
          <w:p w:rsidR="00384B12" w:rsidRPr="00FF1055" w:rsidRDefault="00384B12" w:rsidP="001E32BB">
            <w:pPr>
              <w:rPr>
                <w:sz w:val="15"/>
                <w:szCs w:val="15"/>
              </w:rPr>
            </w:pPr>
          </w:p>
        </w:tc>
        <w:tc>
          <w:tcPr>
            <w:tcW w:w="340" w:type="dxa"/>
            <w:vAlign w:val="bottom"/>
          </w:tcPr>
          <w:p w:rsidR="00384B12" w:rsidRPr="00FF1055" w:rsidRDefault="00384B12" w:rsidP="001E32BB">
            <w:pPr>
              <w:rPr>
                <w:sz w:val="15"/>
                <w:szCs w:val="15"/>
              </w:rPr>
            </w:pPr>
          </w:p>
        </w:tc>
        <w:tc>
          <w:tcPr>
            <w:tcW w:w="2640" w:type="dxa"/>
            <w:tcBorders>
              <w:right w:val="single" w:sz="8" w:space="0" w:color="auto"/>
            </w:tcBorders>
            <w:vAlign w:val="bottom"/>
          </w:tcPr>
          <w:p w:rsidR="00384B12" w:rsidRPr="00FF1055" w:rsidRDefault="00384B12" w:rsidP="001E32BB">
            <w:pPr>
              <w:rPr>
                <w:sz w:val="15"/>
                <w:szCs w:val="15"/>
              </w:rPr>
            </w:pPr>
          </w:p>
        </w:tc>
        <w:tc>
          <w:tcPr>
            <w:tcW w:w="140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активизацию</w:t>
            </w:r>
          </w:p>
        </w:tc>
        <w:tc>
          <w:tcPr>
            <w:tcW w:w="1260" w:type="dxa"/>
            <w:gridSpan w:val="2"/>
            <w:vAlign w:val="bottom"/>
          </w:tcPr>
          <w:p w:rsidR="00384B12" w:rsidRPr="00FF1055" w:rsidRDefault="00384B12" w:rsidP="001E32BB">
            <w:pPr>
              <w:spacing w:line="184" w:lineRule="exact"/>
              <w:ind w:left="20"/>
              <w:rPr>
                <w:sz w:val="20"/>
                <w:szCs w:val="20"/>
              </w:rPr>
            </w:pPr>
            <w:r w:rsidRPr="00FF1055">
              <w:rPr>
                <w:rFonts w:eastAsia="Times New Roman"/>
                <w:sz w:val="17"/>
                <w:szCs w:val="17"/>
              </w:rPr>
              <w:t>молодёжных</w:t>
            </w:r>
          </w:p>
        </w:tc>
        <w:tc>
          <w:tcPr>
            <w:tcW w:w="80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движе-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1060" w:type="dxa"/>
            <w:vAlign w:val="bottom"/>
          </w:tcPr>
          <w:p w:rsidR="00384B12" w:rsidRPr="00FF1055" w:rsidRDefault="00384B12" w:rsidP="001E32BB">
            <w:pPr>
              <w:rPr>
                <w:sz w:val="17"/>
                <w:szCs w:val="17"/>
              </w:rPr>
            </w:pPr>
          </w:p>
        </w:tc>
        <w:tc>
          <w:tcPr>
            <w:tcW w:w="340" w:type="dxa"/>
            <w:vAlign w:val="bottom"/>
          </w:tcPr>
          <w:p w:rsidR="00384B12" w:rsidRPr="00FF1055" w:rsidRDefault="00384B12" w:rsidP="001E32BB">
            <w:pPr>
              <w:rPr>
                <w:sz w:val="17"/>
                <w:szCs w:val="17"/>
              </w:rPr>
            </w:pPr>
          </w:p>
        </w:tc>
        <w:tc>
          <w:tcPr>
            <w:tcW w:w="2640" w:type="dxa"/>
            <w:tcBorders>
              <w:right w:val="single" w:sz="8" w:space="0" w:color="auto"/>
            </w:tcBorders>
            <w:vAlign w:val="bottom"/>
          </w:tcPr>
          <w:p w:rsidR="00384B12" w:rsidRPr="00FF1055" w:rsidRDefault="00384B12" w:rsidP="001E32BB">
            <w:pPr>
              <w:rPr>
                <w:sz w:val="17"/>
                <w:szCs w:val="17"/>
              </w:rPr>
            </w:pPr>
          </w:p>
        </w:tc>
        <w:tc>
          <w:tcPr>
            <w:tcW w:w="3460" w:type="dxa"/>
            <w:gridSpan w:val="5"/>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ний 1960-х гг., </w:t>
            </w:r>
            <w:r w:rsidRPr="00FF1055">
              <w:rPr>
                <w:rFonts w:eastAsia="Times New Roman"/>
                <w:b/>
                <w:bCs/>
                <w:sz w:val="17"/>
                <w:szCs w:val="17"/>
              </w:rPr>
              <w:t>объяснять</w:t>
            </w:r>
            <w:r w:rsidRPr="00FF1055">
              <w:rPr>
                <w:rFonts w:eastAsia="Times New Roman"/>
                <w:sz w:val="17"/>
                <w:szCs w:val="17"/>
              </w:rPr>
              <w:t xml:space="preserve">  их связь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106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2640" w:type="dxa"/>
            <w:tcBorders>
              <w:right w:val="single" w:sz="8" w:space="0" w:color="auto"/>
            </w:tcBorders>
            <w:vAlign w:val="bottom"/>
          </w:tcPr>
          <w:p w:rsidR="00384B12" w:rsidRPr="00FF1055" w:rsidRDefault="00384B12" w:rsidP="001E32BB">
            <w:pPr>
              <w:rPr>
                <w:sz w:val="16"/>
                <w:szCs w:val="16"/>
              </w:rPr>
            </w:pPr>
          </w:p>
        </w:tc>
        <w:tc>
          <w:tcPr>
            <w:tcW w:w="346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с новыми явлениями в экономике 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106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2640" w:type="dxa"/>
            <w:tcBorders>
              <w:right w:val="single" w:sz="8" w:space="0" w:color="auto"/>
            </w:tcBorders>
            <w:vAlign w:val="bottom"/>
          </w:tcPr>
          <w:p w:rsidR="00384B12" w:rsidRPr="00FF1055" w:rsidRDefault="00384B12" w:rsidP="001E32BB">
            <w:pPr>
              <w:rPr>
                <w:sz w:val="16"/>
                <w:szCs w:val="16"/>
              </w:rPr>
            </w:pPr>
          </w:p>
        </w:tc>
        <w:tc>
          <w:tcPr>
            <w:tcW w:w="174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жизни общества</w:t>
            </w:r>
          </w:p>
        </w:tc>
        <w:tc>
          <w:tcPr>
            <w:tcW w:w="920" w:type="dxa"/>
            <w:vAlign w:val="bottom"/>
          </w:tcPr>
          <w:p w:rsidR="00384B12" w:rsidRPr="00FF1055" w:rsidRDefault="00384B12" w:rsidP="001E32BB">
            <w:pPr>
              <w:rPr>
                <w:sz w:val="16"/>
                <w:szCs w:val="16"/>
              </w:rPr>
            </w:pPr>
          </w:p>
        </w:tc>
        <w:tc>
          <w:tcPr>
            <w:tcW w:w="540" w:type="dxa"/>
            <w:vAlign w:val="bottom"/>
          </w:tcPr>
          <w:p w:rsidR="00384B12" w:rsidRPr="00FF1055" w:rsidRDefault="00384B12" w:rsidP="001E32BB">
            <w:pPr>
              <w:rPr>
                <w:sz w:val="16"/>
                <w:szCs w:val="16"/>
              </w:rPr>
            </w:pPr>
          </w:p>
        </w:tc>
        <w:tc>
          <w:tcPr>
            <w:tcW w:w="26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173"/>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1060" w:type="dxa"/>
            <w:tcBorders>
              <w:bottom w:val="single" w:sz="8" w:space="0" w:color="auto"/>
            </w:tcBorders>
            <w:vAlign w:val="bottom"/>
          </w:tcPr>
          <w:p w:rsidR="00384B12" w:rsidRPr="00FF1055" w:rsidRDefault="00384B12" w:rsidP="001E32BB">
            <w:pPr>
              <w:rPr>
                <w:sz w:val="24"/>
                <w:szCs w:val="24"/>
              </w:rPr>
            </w:pPr>
          </w:p>
        </w:tc>
        <w:tc>
          <w:tcPr>
            <w:tcW w:w="340" w:type="dxa"/>
            <w:tcBorders>
              <w:bottom w:val="single" w:sz="8" w:space="0" w:color="auto"/>
            </w:tcBorders>
            <w:vAlign w:val="bottom"/>
          </w:tcPr>
          <w:p w:rsidR="00384B12" w:rsidRPr="00FF1055" w:rsidRDefault="00384B12" w:rsidP="001E32BB">
            <w:pPr>
              <w:rPr>
                <w:sz w:val="24"/>
                <w:szCs w:val="24"/>
              </w:rPr>
            </w:pPr>
          </w:p>
        </w:tc>
        <w:tc>
          <w:tcPr>
            <w:tcW w:w="26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1400" w:type="dxa"/>
            <w:tcBorders>
              <w:bottom w:val="single" w:sz="8" w:space="0" w:color="auto"/>
            </w:tcBorders>
            <w:vAlign w:val="bottom"/>
          </w:tcPr>
          <w:p w:rsidR="00384B12" w:rsidRPr="00FF1055" w:rsidRDefault="00384B12" w:rsidP="001E32BB">
            <w:pPr>
              <w:rPr>
                <w:sz w:val="24"/>
                <w:szCs w:val="24"/>
              </w:rPr>
            </w:pPr>
          </w:p>
        </w:tc>
        <w:tc>
          <w:tcPr>
            <w:tcW w:w="340" w:type="dxa"/>
            <w:tcBorders>
              <w:bottom w:val="single" w:sz="8" w:space="0" w:color="auto"/>
            </w:tcBorders>
            <w:vAlign w:val="bottom"/>
          </w:tcPr>
          <w:p w:rsidR="00384B12" w:rsidRPr="00FF1055" w:rsidRDefault="00384B12" w:rsidP="001E32BB">
            <w:pPr>
              <w:rPr>
                <w:sz w:val="24"/>
                <w:szCs w:val="24"/>
              </w:rPr>
            </w:pPr>
          </w:p>
        </w:tc>
        <w:tc>
          <w:tcPr>
            <w:tcW w:w="920" w:type="dxa"/>
            <w:tcBorders>
              <w:bottom w:val="single" w:sz="8" w:space="0" w:color="auto"/>
            </w:tcBorders>
            <w:vAlign w:val="bottom"/>
          </w:tcPr>
          <w:p w:rsidR="00384B12" w:rsidRPr="00FF1055" w:rsidRDefault="00384B12" w:rsidP="001E32BB">
            <w:pPr>
              <w:rPr>
                <w:sz w:val="24"/>
                <w:szCs w:val="24"/>
              </w:rPr>
            </w:pPr>
          </w:p>
        </w:tc>
        <w:tc>
          <w:tcPr>
            <w:tcW w:w="540" w:type="dxa"/>
            <w:tcBorders>
              <w:bottom w:val="single" w:sz="8" w:space="0" w:color="auto"/>
            </w:tcBorders>
            <w:vAlign w:val="bottom"/>
          </w:tcPr>
          <w:p w:rsidR="00384B12" w:rsidRPr="00FF1055" w:rsidRDefault="00384B12" w:rsidP="001E32BB">
            <w:pPr>
              <w:rPr>
                <w:sz w:val="24"/>
                <w:szCs w:val="24"/>
              </w:rPr>
            </w:pPr>
          </w:p>
        </w:tc>
        <w:tc>
          <w:tcPr>
            <w:tcW w:w="26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162</w:t>
            </w:r>
          </w:p>
        </w:tc>
      </w:tr>
    </w:tbl>
    <w:p w:rsidR="00384B12" w:rsidRPr="00FF1055" w:rsidRDefault="00384B12" w:rsidP="00384B12">
      <w:pPr>
        <w:sectPr w:rsidR="00384B12" w:rsidRPr="00FF1055">
          <w:pgSz w:w="12760" w:h="8220" w:orient="landscape"/>
          <w:pgMar w:top="1099" w:right="893" w:bottom="173" w:left="1100" w:header="0" w:footer="0" w:gutter="0"/>
          <w:cols w:num="2" w:space="720" w:equalWidth="0">
            <w:col w:w="10220" w:space="302"/>
            <w:col w:w="241"/>
          </w:cols>
        </w:sectPr>
      </w:pPr>
    </w:p>
    <w:p w:rsidR="00384B12" w:rsidRPr="00FF1055" w:rsidRDefault="0004475F" w:rsidP="00384B12">
      <w:pPr>
        <w:spacing w:line="16" w:lineRule="exact"/>
        <w:rPr>
          <w:sz w:val="20"/>
          <w:szCs w:val="20"/>
        </w:rPr>
      </w:pPr>
      <w:bookmarkStart w:id="161" w:name="page165"/>
      <w:bookmarkEnd w:id="161"/>
      <w:r>
        <w:rPr>
          <w:sz w:val="20"/>
          <w:szCs w:val="20"/>
        </w:rPr>
        <w:pict>
          <v:line id="Shape 240" o:spid="_x0000_s1414" style="position:absolute;z-index:251977728;visibility:visible;mso-wrap-distance-left:0;mso-wrap-distance-right:0;mso-position-horizontal-relative:page;mso-position-vertical-relative:page" from="55.25pt,37.1pt" to="565.5pt,37.1pt" o:allowincell="f" strokeweight=".5pt">
            <w10:wrap anchorx="page" anchory="page"/>
          </v:line>
        </w:pict>
      </w:r>
      <w:r>
        <w:rPr>
          <w:sz w:val="20"/>
          <w:szCs w:val="20"/>
        </w:rPr>
        <w:pict>
          <v:line id="Shape 241" o:spid="_x0000_s1415" style="position:absolute;z-index:251978752;visibility:visible;mso-wrap-distance-left:0;mso-wrap-distance-right:0;mso-position-horizontal-relative:page;mso-position-vertical-relative:page" from="55.5pt,36.85pt" to="55.5pt,354.3pt" o:allowincell="f" strokeweight=".5pt">
            <w10:wrap anchorx="page" anchory="page"/>
          </v:line>
        </w:pict>
      </w:r>
    </w:p>
    <w:p w:rsidR="00384B12" w:rsidRPr="00FF1055" w:rsidRDefault="00384B12" w:rsidP="00384B12">
      <w:pPr>
        <w:spacing w:line="231" w:lineRule="auto"/>
        <w:jc w:val="both"/>
        <w:rPr>
          <w:sz w:val="20"/>
          <w:szCs w:val="20"/>
        </w:rPr>
      </w:pPr>
      <w:r w:rsidRPr="00FF1055">
        <w:rPr>
          <w:rFonts w:eastAsia="Times New Roman"/>
          <w:sz w:val="17"/>
          <w:szCs w:val="17"/>
        </w:rPr>
        <w:t>Переход от индустриального общества к постиндустри-альному обществу</w:t>
      </w:r>
    </w:p>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3920"/>
        <w:gridCol w:w="3360"/>
      </w:tblGrid>
      <w:tr w:rsidR="00384B12" w:rsidRPr="00FF1055" w:rsidTr="001E32BB">
        <w:trPr>
          <w:trHeight w:val="195"/>
        </w:trPr>
        <w:tc>
          <w:tcPr>
            <w:tcW w:w="3920" w:type="dxa"/>
            <w:vAlign w:val="bottom"/>
          </w:tcPr>
          <w:p w:rsidR="00384B12" w:rsidRPr="00FF1055" w:rsidRDefault="00384B12" w:rsidP="001E32BB">
            <w:pPr>
              <w:rPr>
                <w:sz w:val="20"/>
                <w:szCs w:val="20"/>
              </w:rPr>
            </w:pPr>
            <w:r w:rsidRPr="00FF1055">
              <w:rPr>
                <w:rFonts w:eastAsia="Times New Roman"/>
                <w:sz w:val="17"/>
                <w:szCs w:val="17"/>
              </w:rPr>
              <w:t xml:space="preserve">Урок  23.  </w:t>
            </w:r>
            <w:r w:rsidRPr="00FF1055">
              <w:rPr>
                <w:rFonts w:eastAsia="Times New Roman"/>
                <w:b/>
                <w:bCs/>
                <w:sz w:val="17"/>
                <w:szCs w:val="17"/>
              </w:rPr>
              <w:t>От  индустриального  к  постинду-</w:t>
            </w:r>
          </w:p>
        </w:tc>
        <w:tc>
          <w:tcPr>
            <w:tcW w:w="3360" w:type="dxa"/>
            <w:vAlign w:val="bottom"/>
          </w:tcPr>
          <w:p w:rsidR="00384B12" w:rsidRPr="00FF1055" w:rsidRDefault="00384B12" w:rsidP="001E32BB">
            <w:pPr>
              <w:ind w:left="120"/>
              <w:rPr>
                <w:sz w:val="20"/>
                <w:szCs w:val="20"/>
              </w:rPr>
            </w:pPr>
            <w:r w:rsidRPr="00FF1055">
              <w:rPr>
                <w:rFonts w:eastAsia="Times New Roman"/>
                <w:b/>
                <w:bCs/>
                <w:sz w:val="17"/>
                <w:szCs w:val="17"/>
              </w:rPr>
              <w:t xml:space="preserve">Раскрывать   </w:t>
            </w:r>
            <w:r w:rsidRPr="00FF1055">
              <w:rPr>
                <w:rFonts w:eastAsia="Times New Roman"/>
                <w:sz w:val="17"/>
                <w:szCs w:val="17"/>
              </w:rPr>
              <w:t>смысл,   значение   по-</w:t>
            </w:r>
          </w:p>
        </w:tc>
      </w:tr>
      <w:tr w:rsidR="00384B12" w:rsidRPr="00FF1055" w:rsidTr="001E32BB">
        <w:trPr>
          <w:trHeight w:val="196"/>
        </w:trPr>
        <w:tc>
          <w:tcPr>
            <w:tcW w:w="3920" w:type="dxa"/>
            <w:vAlign w:val="bottom"/>
          </w:tcPr>
          <w:p w:rsidR="00384B12" w:rsidRPr="00FF1055" w:rsidRDefault="00384B12" w:rsidP="001E32BB">
            <w:pPr>
              <w:spacing w:line="194" w:lineRule="exact"/>
              <w:rPr>
                <w:sz w:val="20"/>
                <w:szCs w:val="20"/>
              </w:rPr>
            </w:pPr>
            <w:r w:rsidRPr="00FF1055">
              <w:rPr>
                <w:rFonts w:eastAsia="Times New Roman"/>
                <w:b/>
                <w:bCs/>
                <w:sz w:val="17"/>
                <w:szCs w:val="17"/>
              </w:rPr>
              <w:t>стриальному  обществу.</w:t>
            </w:r>
          </w:p>
        </w:tc>
        <w:tc>
          <w:tcPr>
            <w:tcW w:w="3360" w:type="dxa"/>
            <w:vAlign w:val="bottom"/>
          </w:tcPr>
          <w:p w:rsidR="00384B12" w:rsidRPr="00FF1055" w:rsidRDefault="00384B12" w:rsidP="001E32BB">
            <w:pPr>
              <w:ind w:left="120"/>
              <w:rPr>
                <w:sz w:val="20"/>
                <w:szCs w:val="20"/>
              </w:rPr>
            </w:pPr>
            <w:r w:rsidRPr="00FF1055">
              <w:rPr>
                <w:rFonts w:eastAsia="Times New Roman"/>
                <w:sz w:val="17"/>
                <w:szCs w:val="17"/>
              </w:rPr>
              <w:t>нятий  «постиндустриальное  обще-</w:t>
            </w:r>
          </w:p>
        </w:tc>
      </w:tr>
      <w:tr w:rsidR="00384B12" w:rsidRPr="00FF1055" w:rsidTr="001E32BB">
        <w:trPr>
          <w:trHeight w:val="190"/>
        </w:trPr>
        <w:tc>
          <w:tcPr>
            <w:tcW w:w="3920" w:type="dxa"/>
            <w:vAlign w:val="bottom"/>
          </w:tcPr>
          <w:p w:rsidR="00384B12" w:rsidRPr="00FF1055" w:rsidRDefault="00384B12" w:rsidP="001E32BB">
            <w:pPr>
              <w:spacing w:line="190" w:lineRule="exact"/>
              <w:rPr>
                <w:sz w:val="20"/>
                <w:szCs w:val="20"/>
              </w:rPr>
            </w:pPr>
            <w:r w:rsidRPr="00FF1055">
              <w:rPr>
                <w:rFonts w:eastAsia="Times New Roman"/>
                <w:sz w:val="17"/>
                <w:szCs w:val="17"/>
              </w:rPr>
              <w:t>Лидирующие позиции США в мировой эко-</w:t>
            </w:r>
          </w:p>
        </w:tc>
        <w:tc>
          <w:tcPr>
            <w:tcW w:w="33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ство», «рейганомика», «тэтчеризм»,</w:t>
            </w:r>
          </w:p>
        </w:tc>
      </w:tr>
      <w:tr w:rsidR="00384B12" w:rsidRPr="00FF1055" w:rsidTr="001E32BB">
        <w:trPr>
          <w:trHeight w:val="184"/>
        </w:trPr>
        <w:tc>
          <w:tcPr>
            <w:tcW w:w="3920" w:type="dxa"/>
            <w:vAlign w:val="bottom"/>
          </w:tcPr>
          <w:p w:rsidR="00384B12" w:rsidRPr="00FF1055" w:rsidRDefault="00384B12" w:rsidP="001E32BB">
            <w:pPr>
              <w:spacing w:line="184" w:lineRule="exact"/>
              <w:rPr>
                <w:sz w:val="20"/>
                <w:szCs w:val="20"/>
              </w:rPr>
            </w:pPr>
            <w:r w:rsidRPr="00FF1055">
              <w:rPr>
                <w:rFonts w:eastAsia="Times New Roman"/>
                <w:sz w:val="17"/>
                <w:szCs w:val="17"/>
              </w:rPr>
              <w:t>номике  в  1960–1970-е  гг.  Президентство</w:t>
            </w:r>
          </w:p>
        </w:tc>
        <w:tc>
          <w:tcPr>
            <w:tcW w:w="3360" w:type="dxa"/>
            <w:vAlign w:val="bottom"/>
          </w:tcPr>
          <w:p w:rsidR="00384B12" w:rsidRPr="00FF1055" w:rsidRDefault="00384B12" w:rsidP="001E32BB">
            <w:pPr>
              <w:spacing w:line="184" w:lineRule="exact"/>
              <w:ind w:left="120"/>
              <w:rPr>
                <w:sz w:val="20"/>
                <w:szCs w:val="20"/>
              </w:rPr>
            </w:pPr>
            <w:r w:rsidRPr="00FF1055">
              <w:rPr>
                <w:rFonts w:eastAsia="Times New Roman"/>
                <w:sz w:val="17"/>
                <w:szCs w:val="17"/>
              </w:rPr>
              <w:t>«красные  бригады»  на  конкретных</w:t>
            </w:r>
          </w:p>
        </w:tc>
      </w:tr>
      <w:tr w:rsidR="00384B12" w:rsidRPr="00FF1055" w:rsidTr="001E32BB">
        <w:trPr>
          <w:trHeight w:val="196"/>
        </w:trPr>
        <w:tc>
          <w:tcPr>
            <w:tcW w:w="3920" w:type="dxa"/>
            <w:vAlign w:val="bottom"/>
          </w:tcPr>
          <w:p w:rsidR="00384B12" w:rsidRPr="00FF1055" w:rsidRDefault="00384B12" w:rsidP="001E32BB">
            <w:pPr>
              <w:rPr>
                <w:sz w:val="20"/>
                <w:szCs w:val="20"/>
              </w:rPr>
            </w:pPr>
            <w:r w:rsidRPr="00FF1055">
              <w:rPr>
                <w:rFonts w:eastAsia="Times New Roman"/>
                <w:sz w:val="17"/>
                <w:szCs w:val="17"/>
              </w:rPr>
              <w:t>Л.  Джонсона,  курс  на  создание  «великого</w:t>
            </w:r>
          </w:p>
        </w:tc>
        <w:tc>
          <w:tcPr>
            <w:tcW w:w="3360" w:type="dxa"/>
            <w:vAlign w:val="bottom"/>
          </w:tcPr>
          <w:p w:rsidR="00384B12" w:rsidRPr="00FF1055" w:rsidRDefault="00384B12" w:rsidP="001E32BB">
            <w:pPr>
              <w:ind w:left="120"/>
              <w:rPr>
                <w:sz w:val="20"/>
                <w:szCs w:val="20"/>
              </w:rPr>
            </w:pPr>
            <w:r w:rsidRPr="00FF1055">
              <w:rPr>
                <w:rFonts w:eastAsia="Times New Roman"/>
                <w:sz w:val="17"/>
                <w:szCs w:val="17"/>
              </w:rPr>
              <w:t xml:space="preserve">примерах.   </w:t>
            </w:r>
            <w:r w:rsidRPr="00FF1055">
              <w:rPr>
                <w:rFonts w:eastAsia="Times New Roman"/>
                <w:b/>
                <w:bCs/>
                <w:sz w:val="17"/>
                <w:szCs w:val="17"/>
              </w:rPr>
              <w:t>Выявлять</w:t>
            </w:r>
            <w:r w:rsidRPr="00FF1055">
              <w:rPr>
                <w:rFonts w:eastAsia="Times New Roman"/>
                <w:sz w:val="17"/>
                <w:szCs w:val="17"/>
              </w:rPr>
              <w:t xml:space="preserve">   причины   и</w:t>
            </w:r>
          </w:p>
        </w:tc>
      </w:tr>
      <w:tr w:rsidR="00384B12" w:rsidRPr="00FF1055" w:rsidTr="001E32BB">
        <w:trPr>
          <w:trHeight w:val="190"/>
        </w:trPr>
        <w:tc>
          <w:tcPr>
            <w:tcW w:w="3920" w:type="dxa"/>
            <w:vAlign w:val="bottom"/>
          </w:tcPr>
          <w:p w:rsidR="00384B12" w:rsidRPr="00FF1055" w:rsidRDefault="00384B12" w:rsidP="001E32BB">
            <w:pPr>
              <w:spacing w:line="190" w:lineRule="exact"/>
              <w:rPr>
                <w:sz w:val="20"/>
                <w:szCs w:val="20"/>
              </w:rPr>
            </w:pPr>
            <w:r w:rsidRPr="00FF1055">
              <w:rPr>
                <w:rFonts w:eastAsia="Times New Roman"/>
                <w:sz w:val="17"/>
                <w:szCs w:val="17"/>
              </w:rPr>
              <w:t>общества».  Политика  Р.  Рейгана.  Приход</w:t>
            </w:r>
          </w:p>
        </w:tc>
        <w:tc>
          <w:tcPr>
            <w:tcW w:w="33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предпосылки перехода ведущих ка-</w:t>
            </w:r>
          </w:p>
        </w:tc>
      </w:tr>
    </w:tbl>
    <w:p w:rsidR="00384B12" w:rsidRPr="00FF1055" w:rsidRDefault="0004475F" w:rsidP="00384B12">
      <w:pPr>
        <w:spacing w:line="20" w:lineRule="exact"/>
        <w:rPr>
          <w:sz w:val="20"/>
          <w:szCs w:val="20"/>
        </w:rPr>
      </w:pPr>
      <w:r>
        <w:rPr>
          <w:sz w:val="20"/>
          <w:szCs w:val="20"/>
        </w:rPr>
        <w:pict>
          <v:line id="Shape 242" o:spid="_x0000_s1416" style="position:absolute;z-index:251979776;visibility:visible;mso-wrap-distance-left:0;mso-wrap-distance-right:0;mso-position-horizontal-relative:text;mso-position-vertical-relative:text" from="-5.25pt,-59.95pt" to="-5.25pt,257.45pt" o:allowincell="f" strokeweight=".5pt"/>
        </w:pict>
      </w:r>
      <w:r>
        <w:rPr>
          <w:sz w:val="20"/>
          <w:szCs w:val="20"/>
        </w:rPr>
        <w:pict>
          <v:line id="Shape 243" o:spid="_x0000_s1417" style="position:absolute;z-index:251980800;visibility:visible;mso-wrap-distance-left:0;mso-wrap-distance-right:0;mso-position-horizontal-relative:text;mso-position-vertical-relative:text" from="195.95pt,-59.95pt" to="195.95pt,257.45pt" o:allowincell="f" strokeweight=".5pt"/>
        </w:pict>
      </w:r>
      <w:r>
        <w:rPr>
          <w:sz w:val="20"/>
          <w:szCs w:val="20"/>
        </w:rPr>
        <w:pict>
          <v:line id="Shape 244" o:spid="_x0000_s1418" style="position:absolute;z-index:251981824;visibility:visible;mso-wrap-distance-left:0;mso-wrap-distance-right:0;mso-position-horizontal-relative:text;mso-position-vertical-relative:text" from="369.25pt,-59.95pt" to="369.25pt,257.45pt" o:allowincell="f" strokeweight=".5pt"/>
        </w:pict>
      </w:r>
    </w:p>
    <w:p w:rsidR="00384B12" w:rsidRPr="00FF1055" w:rsidRDefault="00384B12" w:rsidP="00384B12">
      <w:pPr>
        <w:numPr>
          <w:ilvl w:val="0"/>
          <w:numId w:val="108"/>
        </w:numPr>
        <w:tabs>
          <w:tab w:val="left" w:pos="188"/>
        </w:tabs>
        <w:spacing w:line="230" w:lineRule="auto"/>
        <w:ind w:right="663" w:firstLine="8"/>
        <w:jc w:val="both"/>
        <w:rPr>
          <w:rFonts w:eastAsia="Times New Roman"/>
          <w:sz w:val="17"/>
          <w:szCs w:val="17"/>
        </w:rPr>
      </w:pPr>
      <w:r w:rsidRPr="00FF1055">
        <w:rPr>
          <w:rFonts w:eastAsia="Times New Roman"/>
          <w:sz w:val="17"/>
          <w:szCs w:val="17"/>
        </w:rPr>
        <w:t xml:space="preserve">власти консерваторов в Великобритании. питалистических держав к постин-Экономическая политика М. Тэтчер. По- дустриальному обществу. </w:t>
      </w:r>
      <w:r w:rsidRPr="00FF1055">
        <w:rPr>
          <w:rFonts w:eastAsia="Times New Roman"/>
          <w:b/>
          <w:bCs/>
          <w:sz w:val="17"/>
          <w:szCs w:val="17"/>
        </w:rPr>
        <w:t>Сопостав-</w:t>
      </w:r>
    </w:p>
    <w:tbl>
      <w:tblPr>
        <w:tblW w:w="0" w:type="auto"/>
        <w:tblLayout w:type="fixed"/>
        <w:tblCellMar>
          <w:left w:w="0" w:type="dxa"/>
          <w:right w:w="0" w:type="dxa"/>
        </w:tblCellMar>
        <w:tblLook w:val="04A0" w:firstRow="1" w:lastRow="0" w:firstColumn="1" w:lastColumn="0" w:noHBand="0" w:noVBand="1"/>
      </w:tblPr>
      <w:tblGrid>
        <w:gridCol w:w="3920"/>
        <w:gridCol w:w="740"/>
        <w:gridCol w:w="300"/>
        <w:gridCol w:w="740"/>
        <w:gridCol w:w="280"/>
        <w:gridCol w:w="1300"/>
      </w:tblGrid>
      <w:tr w:rsidR="00384B12" w:rsidRPr="00FF1055" w:rsidTr="001E32BB">
        <w:trPr>
          <w:trHeight w:val="195"/>
        </w:trPr>
        <w:tc>
          <w:tcPr>
            <w:tcW w:w="3920" w:type="dxa"/>
            <w:vAlign w:val="bottom"/>
          </w:tcPr>
          <w:p w:rsidR="00384B12" w:rsidRPr="00FF1055" w:rsidRDefault="00384B12" w:rsidP="001E32BB">
            <w:pPr>
              <w:spacing w:line="191" w:lineRule="exact"/>
              <w:rPr>
                <w:sz w:val="20"/>
                <w:szCs w:val="20"/>
              </w:rPr>
            </w:pPr>
            <w:r w:rsidRPr="00FF1055">
              <w:rPr>
                <w:rFonts w:eastAsia="Times New Roman"/>
                <w:sz w:val="17"/>
                <w:szCs w:val="17"/>
              </w:rPr>
              <w:t>литический  кризис  во  Франции.  Приход</w:t>
            </w:r>
          </w:p>
        </w:tc>
        <w:tc>
          <w:tcPr>
            <w:tcW w:w="740" w:type="dxa"/>
            <w:vAlign w:val="bottom"/>
          </w:tcPr>
          <w:p w:rsidR="00384B12" w:rsidRPr="00FF1055" w:rsidRDefault="00384B12" w:rsidP="001E32BB">
            <w:pPr>
              <w:ind w:left="120"/>
              <w:rPr>
                <w:sz w:val="20"/>
                <w:szCs w:val="20"/>
              </w:rPr>
            </w:pPr>
            <w:r w:rsidRPr="00FF1055">
              <w:rPr>
                <w:rFonts w:eastAsia="Times New Roman"/>
                <w:b/>
                <w:bCs/>
                <w:sz w:val="17"/>
                <w:szCs w:val="17"/>
              </w:rPr>
              <w:t>лять</w:t>
            </w:r>
          </w:p>
        </w:tc>
        <w:tc>
          <w:tcPr>
            <w:tcW w:w="1320" w:type="dxa"/>
            <w:gridSpan w:val="3"/>
            <w:vAlign w:val="bottom"/>
          </w:tcPr>
          <w:p w:rsidR="00384B12" w:rsidRPr="00FF1055" w:rsidRDefault="00384B12" w:rsidP="001E32BB">
            <w:pPr>
              <w:spacing w:line="191" w:lineRule="exact"/>
              <w:ind w:left="40"/>
              <w:rPr>
                <w:sz w:val="20"/>
                <w:szCs w:val="20"/>
              </w:rPr>
            </w:pPr>
            <w:r w:rsidRPr="00FF1055">
              <w:rPr>
                <w:rFonts w:eastAsia="Times New Roman"/>
                <w:sz w:val="17"/>
                <w:szCs w:val="17"/>
              </w:rPr>
              <w:t>деятельность</w:t>
            </w:r>
          </w:p>
        </w:tc>
        <w:tc>
          <w:tcPr>
            <w:tcW w:w="1300" w:type="dxa"/>
            <w:vAlign w:val="bottom"/>
          </w:tcPr>
          <w:p w:rsidR="00384B12" w:rsidRPr="00FF1055" w:rsidRDefault="00384B12" w:rsidP="001E32BB">
            <w:pPr>
              <w:spacing w:line="191" w:lineRule="exact"/>
              <w:jc w:val="right"/>
              <w:rPr>
                <w:sz w:val="20"/>
                <w:szCs w:val="20"/>
              </w:rPr>
            </w:pPr>
            <w:r w:rsidRPr="00FF1055">
              <w:rPr>
                <w:rFonts w:eastAsia="Times New Roman"/>
                <w:sz w:val="17"/>
                <w:szCs w:val="17"/>
              </w:rPr>
              <w:t>правительств</w:t>
            </w:r>
          </w:p>
        </w:tc>
      </w:tr>
      <w:tr w:rsidR="00384B12" w:rsidRPr="00FF1055" w:rsidTr="001E32BB">
        <w:trPr>
          <w:trHeight w:val="186"/>
        </w:trPr>
        <w:tc>
          <w:tcPr>
            <w:tcW w:w="3920" w:type="dxa"/>
            <w:vAlign w:val="bottom"/>
          </w:tcPr>
          <w:p w:rsidR="00384B12" w:rsidRPr="00FF1055" w:rsidRDefault="00384B12" w:rsidP="001E32BB">
            <w:pPr>
              <w:spacing w:line="186" w:lineRule="exact"/>
              <w:rPr>
                <w:sz w:val="20"/>
                <w:szCs w:val="20"/>
              </w:rPr>
            </w:pPr>
            <w:r w:rsidRPr="00FF1055">
              <w:rPr>
                <w:rFonts w:eastAsia="Times New Roman"/>
                <w:sz w:val="17"/>
                <w:szCs w:val="17"/>
              </w:rPr>
              <w:t>к  власти  де  Голля.  Конституция  Пятой</w:t>
            </w:r>
          </w:p>
        </w:tc>
        <w:tc>
          <w:tcPr>
            <w:tcW w:w="3360" w:type="dxa"/>
            <w:gridSpan w:val="5"/>
            <w:vAlign w:val="bottom"/>
          </w:tcPr>
          <w:p w:rsidR="00384B12" w:rsidRPr="00FF1055" w:rsidRDefault="00384B12" w:rsidP="001E32BB">
            <w:pPr>
              <w:spacing w:line="186" w:lineRule="exact"/>
              <w:ind w:left="120"/>
              <w:rPr>
                <w:sz w:val="20"/>
                <w:szCs w:val="20"/>
              </w:rPr>
            </w:pPr>
            <w:r w:rsidRPr="00FF1055">
              <w:rPr>
                <w:rFonts w:eastAsia="Times New Roman"/>
                <w:sz w:val="17"/>
                <w:szCs w:val="17"/>
              </w:rPr>
              <w:t>США,  ФРГ,  Великобритании,  Фран-</w:t>
            </w:r>
          </w:p>
        </w:tc>
      </w:tr>
      <w:tr w:rsidR="00384B12" w:rsidRPr="00FF1055" w:rsidTr="001E32BB">
        <w:trPr>
          <w:trHeight w:val="190"/>
        </w:trPr>
        <w:tc>
          <w:tcPr>
            <w:tcW w:w="3920" w:type="dxa"/>
            <w:vAlign w:val="bottom"/>
          </w:tcPr>
          <w:p w:rsidR="00384B12" w:rsidRPr="00FF1055" w:rsidRDefault="00384B12" w:rsidP="001E32BB">
            <w:pPr>
              <w:spacing w:line="190" w:lineRule="exact"/>
              <w:rPr>
                <w:sz w:val="20"/>
                <w:szCs w:val="20"/>
              </w:rPr>
            </w:pPr>
            <w:r w:rsidRPr="00FF1055">
              <w:rPr>
                <w:rFonts w:eastAsia="Times New Roman"/>
                <w:sz w:val="17"/>
                <w:szCs w:val="17"/>
              </w:rPr>
              <w:t>республики.   Деятельность   правительства</w:t>
            </w: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ции, Италии, Японии в 1960-е — на-</w:t>
            </w:r>
          </w:p>
        </w:tc>
      </w:tr>
      <w:tr w:rsidR="00384B12" w:rsidRPr="00FF1055" w:rsidTr="001E32BB">
        <w:trPr>
          <w:trHeight w:val="184"/>
        </w:trPr>
        <w:tc>
          <w:tcPr>
            <w:tcW w:w="3920" w:type="dxa"/>
            <w:vAlign w:val="bottom"/>
          </w:tcPr>
          <w:p w:rsidR="00384B12" w:rsidRPr="00FF1055" w:rsidRDefault="00384B12" w:rsidP="001E32BB">
            <w:pPr>
              <w:spacing w:line="184" w:lineRule="exact"/>
              <w:rPr>
                <w:sz w:val="20"/>
                <w:szCs w:val="20"/>
              </w:rPr>
            </w:pPr>
            <w:r w:rsidRPr="00FF1055">
              <w:rPr>
                <w:rFonts w:eastAsia="Times New Roman"/>
                <w:sz w:val="17"/>
                <w:szCs w:val="17"/>
              </w:rPr>
              <w:t>левых  сил  Ф.  Миттерана.  Партийные  ко-</w:t>
            </w:r>
          </w:p>
        </w:tc>
        <w:tc>
          <w:tcPr>
            <w:tcW w:w="336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чале  1980-х  гг.  и  достигнутые  ими</w:t>
            </w:r>
          </w:p>
        </w:tc>
      </w:tr>
      <w:tr w:rsidR="00384B12" w:rsidRPr="00FF1055" w:rsidTr="001E32BB">
        <w:trPr>
          <w:trHeight w:val="190"/>
        </w:trPr>
        <w:tc>
          <w:tcPr>
            <w:tcW w:w="3920" w:type="dxa"/>
            <w:vAlign w:val="bottom"/>
          </w:tcPr>
          <w:p w:rsidR="00384B12" w:rsidRPr="00FF1055" w:rsidRDefault="00384B12" w:rsidP="001E32BB">
            <w:pPr>
              <w:spacing w:line="190" w:lineRule="exact"/>
              <w:rPr>
                <w:sz w:val="20"/>
                <w:szCs w:val="20"/>
              </w:rPr>
            </w:pPr>
            <w:r w:rsidRPr="00FF1055">
              <w:rPr>
                <w:rFonts w:eastAsia="Times New Roman"/>
                <w:sz w:val="17"/>
                <w:szCs w:val="17"/>
              </w:rPr>
              <w:t>алиции в ФРГ. Новая восточная политика</w:t>
            </w: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результаты,  </w:t>
            </w:r>
            <w:r w:rsidRPr="00FF1055">
              <w:rPr>
                <w:rFonts w:eastAsia="Times New Roman"/>
                <w:b/>
                <w:bCs/>
                <w:sz w:val="17"/>
                <w:szCs w:val="17"/>
              </w:rPr>
              <w:t>объяснять</w:t>
            </w:r>
            <w:r w:rsidRPr="00FF1055">
              <w:rPr>
                <w:rFonts w:eastAsia="Times New Roman"/>
                <w:sz w:val="17"/>
                <w:szCs w:val="17"/>
              </w:rPr>
              <w:t xml:space="preserve">  замеченные</w:t>
            </w:r>
          </w:p>
        </w:tc>
      </w:tr>
      <w:tr w:rsidR="00384B12" w:rsidRPr="00FF1055" w:rsidTr="001E32BB">
        <w:trPr>
          <w:trHeight w:val="196"/>
        </w:trPr>
        <w:tc>
          <w:tcPr>
            <w:tcW w:w="3920" w:type="dxa"/>
            <w:vAlign w:val="bottom"/>
          </w:tcPr>
          <w:p w:rsidR="00384B12" w:rsidRPr="00FF1055" w:rsidRDefault="00384B12" w:rsidP="001E32BB">
            <w:pPr>
              <w:rPr>
                <w:sz w:val="20"/>
                <w:szCs w:val="20"/>
              </w:rPr>
            </w:pPr>
            <w:r w:rsidRPr="00FF1055">
              <w:rPr>
                <w:rFonts w:eastAsia="Times New Roman"/>
                <w:sz w:val="17"/>
                <w:szCs w:val="17"/>
              </w:rPr>
              <w:t>канцлера В. Брандта. Правительство левого</w:t>
            </w:r>
          </w:p>
        </w:tc>
        <w:tc>
          <w:tcPr>
            <w:tcW w:w="336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различия.  </w:t>
            </w:r>
            <w:r w:rsidRPr="00FF1055">
              <w:rPr>
                <w:rFonts w:eastAsia="Times New Roman"/>
                <w:b/>
                <w:bCs/>
                <w:sz w:val="17"/>
                <w:szCs w:val="17"/>
              </w:rPr>
              <w:t>Составлять</w:t>
            </w:r>
            <w:r w:rsidRPr="00FF1055">
              <w:rPr>
                <w:rFonts w:eastAsia="Times New Roman"/>
                <w:sz w:val="17"/>
                <w:szCs w:val="17"/>
              </w:rPr>
              <w:t xml:space="preserve">   в  коммуни-</w:t>
            </w:r>
          </w:p>
        </w:tc>
      </w:tr>
      <w:tr w:rsidR="00384B12" w:rsidRPr="00FF1055" w:rsidTr="001E32BB">
        <w:trPr>
          <w:trHeight w:val="190"/>
        </w:trPr>
        <w:tc>
          <w:tcPr>
            <w:tcW w:w="3920" w:type="dxa"/>
            <w:vAlign w:val="bottom"/>
          </w:tcPr>
          <w:p w:rsidR="00384B12" w:rsidRPr="00FF1055" w:rsidRDefault="00384B12" w:rsidP="001E32BB">
            <w:pPr>
              <w:spacing w:line="190" w:lineRule="exact"/>
              <w:rPr>
                <w:sz w:val="20"/>
                <w:szCs w:val="20"/>
              </w:rPr>
            </w:pPr>
            <w:r w:rsidRPr="00FF1055">
              <w:rPr>
                <w:rFonts w:eastAsia="Times New Roman"/>
                <w:sz w:val="17"/>
                <w:szCs w:val="17"/>
              </w:rPr>
              <w:t>центра в Италии. Движение «красных бри-</w:t>
            </w: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кации  с  одноклассниками  истори-</w:t>
            </w:r>
          </w:p>
        </w:tc>
      </w:tr>
      <w:tr w:rsidR="00384B12" w:rsidRPr="00FF1055" w:rsidTr="001E32BB">
        <w:trPr>
          <w:trHeight w:val="190"/>
        </w:trPr>
        <w:tc>
          <w:tcPr>
            <w:tcW w:w="3920" w:type="dxa"/>
            <w:vAlign w:val="bottom"/>
          </w:tcPr>
          <w:p w:rsidR="00384B12" w:rsidRPr="00FF1055" w:rsidRDefault="00384B12" w:rsidP="001E32BB">
            <w:pPr>
              <w:spacing w:line="190" w:lineRule="exact"/>
              <w:rPr>
                <w:sz w:val="20"/>
                <w:szCs w:val="20"/>
              </w:rPr>
            </w:pPr>
            <w:r w:rsidRPr="00FF1055">
              <w:rPr>
                <w:rFonts w:eastAsia="Times New Roman"/>
                <w:sz w:val="17"/>
                <w:szCs w:val="17"/>
              </w:rPr>
              <w:t>гад». «Японское чудо».</w:t>
            </w:r>
          </w:p>
        </w:tc>
        <w:tc>
          <w:tcPr>
            <w:tcW w:w="74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ческий</w:t>
            </w:r>
          </w:p>
        </w:tc>
        <w:tc>
          <w:tcPr>
            <w:tcW w:w="1040" w:type="dxa"/>
            <w:gridSpan w:val="2"/>
            <w:vAlign w:val="bottom"/>
          </w:tcPr>
          <w:p w:rsidR="00384B12" w:rsidRPr="00FF1055" w:rsidRDefault="00384B12" w:rsidP="001E32BB">
            <w:pPr>
              <w:spacing w:line="190" w:lineRule="exact"/>
              <w:ind w:left="180"/>
              <w:rPr>
                <w:sz w:val="20"/>
                <w:szCs w:val="20"/>
              </w:rPr>
            </w:pPr>
            <w:r w:rsidRPr="00FF1055">
              <w:rPr>
                <w:rFonts w:eastAsia="Times New Roman"/>
                <w:sz w:val="17"/>
                <w:szCs w:val="17"/>
              </w:rPr>
              <w:t>портрет</w:t>
            </w:r>
          </w:p>
        </w:tc>
        <w:tc>
          <w:tcPr>
            <w:tcW w:w="1580" w:type="dxa"/>
            <w:gridSpan w:val="2"/>
            <w:vAlign w:val="bottom"/>
          </w:tcPr>
          <w:p w:rsidR="00384B12" w:rsidRPr="00FF1055" w:rsidRDefault="00384B12" w:rsidP="001E32BB">
            <w:pPr>
              <w:spacing w:line="190" w:lineRule="exact"/>
              <w:jc w:val="right"/>
              <w:rPr>
                <w:sz w:val="20"/>
                <w:szCs w:val="20"/>
              </w:rPr>
            </w:pPr>
            <w:r w:rsidRPr="00FF1055">
              <w:rPr>
                <w:rFonts w:eastAsia="Times New Roman"/>
                <w:sz w:val="17"/>
                <w:szCs w:val="17"/>
              </w:rPr>
              <w:t>(характеристику)</w:t>
            </w:r>
          </w:p>
        </w:tc>
      </w:tr>
      <w:tr w:rsidR="00384B12" w:rsidRPr="00FF1055" w:rsidTr="001E32BB">
        <w:trPr>
          <w:trHeight w:val="194"/>
        </w:trPr>
        <w:tc>
          <w:tcPr>
            <w:tcW w:w="3920" w:type="dxa"/>
            <w:vAlign w:val="bottom"/>
          </w:tcPr>
          <w:p w:rsidR="00384B12" w:rsidRPr="00FF1055" w:rsidRDefault="00384B12" w:rsidP="001E32BB">
            <w:pPr>
              <w:spacing w:line="194" w:lineRule="exact"/>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23,  с.  86–89;</w:t>
            </w:r>
          </w:p>
        </w:tc>
        <w:tc>
          <w:tcPr>
            <w:tcW w:w="74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одного</w:t>
            </w:r>
          </w:p>
        </w:tc>
        <w:tc>
          <w:tcPr>
            <w:tcW w:w="300" w:type="dxa"/>
            <w:vAlign w:val="bottom"/>
          </w:tcPr>
          <w:p w:rsidR="00384B12" w:rsidRPr="00FF1055" w:rsidRDefault="00384B12" w:rsidP="001E32BB">
            <w:pPr>
              <w:spacing w:line="190" w:lineRule="exact"/>
              <w:ind w:left="60"/>
              <w:rPr>
                <w:sz w:val="20"/>
                <w:szCs w:val="20"/>
              </w:rPr>
            </w:pPr>
            <w:r w:rsidRPr="00FF1055">
              <w:rPr>
                <w:rFonts w:eastAsia="Times New Roman"/>
                <w:sz w:val="17"/>
                <w:szCs w:val="17"/>
              </w:rPr>
              <w:t>из</w:t>
            </w:r>
          </w:p>
        </w:tc>
        <w:tc>
          <w:tcPr>
            <w:tcW w:w="1020" w:type="dxa"/>
            <w:gridSpan w:val="2"/>
            <w:vAlign w:val="bottom"/>
          </w:tcPr>
          <w:p w:rsidR="00384B12" w:rsidRPr="00FF1055" w:rsidRDefault="00384B12" w:rsidP="001E32BB">
            <w:pPr>
              <w:spacing w:line="190" w:lineRule="exact"/>
              <w:ind w:left="180"/>
              <w:rPr>
                <w:sz w:val="20"/>
                <w:szCs w:val="20"/>
              </w:rPr>
            </w:pPr>
            <w:r w:rsidRPr="00FF1055">
              <w:rPr>
                <w:rFonts w:eastAsia="Times New Roman"/>
                <w:sz w:val="17"/>
                <w:szCs w:val="17"/>
              </w:rPr>
              <w:t>крупных</w:t>
            </w:r>
          </w:p>
        </w:tc>
        <w:tc>
          <w:tcPr>
            <w:tcW w:w="1300" w:type="dxa"/>
            <w:vAlign w:val="bottom"/>
          </w:tcPr>
          <w:p w:rsidR="00384B12" w:rsidRPr="00FF1055" w:rsidRDefault="00384B12" w:rsidP="001E32BB">
            <w:pPr>
              <w:spacing w:line="190" w:lineRule="exact"/>
              <w:jc w:val="right"/>
              <w:rPr>
                <w:sz w:val="20"/>
                <w:szCs w:val="20"/>
              </w:rPr>
            </w:pPr>
            <w:r w:rsidRPr="00FF1055">
              <w:rPr>
                <w:rFonts w:eastAsia="Times New Roman"/>
                <w:sz w:val="17"/>
                <w:szCs w:val="17"/>
              </w:rPr>
              <w:t>политических</w:t>
            </w:r>
          </w:p>
        </w:tc>
      </w:tr>
      <w:tr w:rsidR="00384B12" w:rsidRPr="00FF1055" w:rsidTr="001E32BB">
        <w:trPr>
          <w:trHeight w:val="186"/>
        </w:trPr>
        <w:tc>
          <w:tcPr>
            <w:tcW w:w="3920" w:type="dxa"/>
            <w:vAlign w:val="bottom"/>
          </w:tcPr>
          <w:p w:rsidR="00384B12" w:rsidRPr="00FF1055" w:rsidRDefault="00384B12" w:rsidP="001E32BB">
            <w:pPr>
              <w:spacing w:line="186" w:lineRule="exact"/>
              <w:rPr>
                <w:sz w:val="20"/>
                <w:szCs w:val="20"/>
              </w:rPr>
            </w:pPr>
            <w:r w:rsidRPr="00FF1055">
              <w:rPr>
                <w:rFonts w:eastAsia="Times New Roman"/>
                <w:sz w:val="17"/>
                <w:szCs w:val="17"/>
              </w:rPr>
              <w:t>Тетрадь-тренажёр;Атлас;Электронное</w:t>
            </w:r>
          </w:p>
        </w:tc>
        <w:tc>
          <w:tcPr>
            <w:tcW w:w="3360" w:type="dxa"/>
            <w:gridSpan w:val="5"/>
            <w:vAlign w:val="bottom"/>
          </w:tcPr>
          <w:p w:rsidR="00384B12" w:rsidRPr="00FF1055" w:rsidRDefault="00384B12" w:rsidP="001E32BB">
            <w:pPr>
              <w:spacing w:line="186" w:lineRule="exact"/>
              <w:ind w:left="120"/>
              <w:rPr>
                <w:sz w:val="20"/>
                <w:szCs w:val="20"/>
              </w:rPr>
            </w:pPr>
            <w:r w:rsidRPr="00FF1055">
              <w:rPr>
                <w:rFonts w:eastAsia="Times New Roman"/>
                <w:sz w:val="17"/>
                <w:szCs w:val="17"/>
              </w:rPr>
              <w:t>лидеров  эпохи  (М.  Тэтчер,  де  Голля,</w:t>
            </w:r>
          </w:p>
        </w:tc>
      </w:tr>
      <w:tr w:rsidR="00384B12" w:rsidRPr="00FF1055" w:rsidTr="001E32BB">
        <w:trPr>
          <w:trHeight w:val="190"/>
        </w:trPr>
        <w:tc>
          <w:tcPr>
            <w:tcW w:w="3920" w:type="dxa"/>
            <w:vAlign w:val="bottom"/>
          </w:tcPr>
          <w:p w:rsidR="00384B12" w:rsidRPr="00FF1055" w:rsidRDefault="00384B12" w:rsidP="001E32BB">
            <w:pPr>
              <w:spacing w:line="190" w:lineRule="exact"/>
              <w:rPr>
                <w:sz w:val="20"/>
                <w:szCs w:val="20"/>
              </w:rPr>
            </w:pPr>
            <w:r w:rsidRPr="00FF1055">
              <w:rPr>
                <w:rFonts w:eastAsia="Times New Roman"/>
                <w:sz w:val="17"/>
                <w:szCs w:val="17"/>
              </w:rPr>
              <w:t>приложение к учебнику</w:t>
            </w: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Л. Джонсона, Р. Рейгана, В. Брандта,</w:t>
            </w:r>
          </w:p>
        </w:tc>
      </w:tr>
      <w:tr w:rsidR="00384B12" w:rsidRPr="00FF1055" w:rsidTr="001E32BB">
        <w:trPr>
          <w:trHeight w:val="184"/>
        </w:trPr>
        <w:tc>
          <w:tcPr>
            <w:tcW w:w="3920" w:type="dxa"/>
            <w:vAlign w:val="bottom"/>
          </w:tcPr>
          <w:p w:rsidR="00384B12" w:rsidRPr="00FF1055" w:rsidRDefault="00384B12" w:rsidP="001E32BB">
            <w:pPr>
              <w:rPr>
                <w:sz w:val="15"/>
                <w:szCs w:val="15"/>
              </w:rPr>
            </w:pPr>
          </w:p>
        </w:tc>
        <w:tc>
          <w:tcPr>
            <w:tcW w:w="336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Ф. Миттерана) на основе различных</w:t>
            </w:r>
          </w:p>
        </w:tc>
      </w:tr>
      <w:tr w:rsidR="00384B12" w:rsidRPr="00FF1055" w:rsidTr="001E32BB">
        <w:trPr>
          <w:trHeight w:val="196"/>
        </w:trPr>
        <w:tc>
          <w:tcPr>
            <w:tcW w:w="3920" w:type="dxa"/>
            <w:vAlign w:val="bottom"/>
          </w:tcPr>
          <w:p w:rsidR="00384B12" w:rsidRPr="00FF1055" w:rsidRDefault="00384B12" w:rsidP="001E32BB">
            <w:pPr>
              <w:rPr>
                <w:sz w:val="17"/>
                <w:szCs w:val="17"/>
              </w:rPr>
            </w:pPr>
          </w:p>
        </w:tc>
        <w:tc>
          <w:tcPr>
            <w:tcW w:w="336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источников. </w:t>
            </w:r>
            <w:r w:rsidRPr="00FF1055">
              <w:rPr>
                <w:rFonts w:eastAsia="Times New Roman"/>
                <w:b/>
                <w:bCs/>
                <w:sz w:val="17"/>
                <w:szCs w:val="17"/>
              </w:rPr>
              <w:t>Высказывать</w:t>
            </w:r>
            <w:r w:rsidRPr="00FF1055">
              <w:rPr>
                <w:rFonts w:eastAsia="Times New Roman"/>
                <w:sz w:val="17"/>
                <w:szCs w:val="17"/>
              </w:rPr>
              <w:t xml:space="preserve"> суждение</w:t>
            </w:r>
          </w:p>
        </w:tc>
      </w:tr>
      <w:tr w:rsidR="00384B12" w:rsidRPr="00FF1055" w:rsidTr="001E32BB">
        <w:trPr>
          <w:trHeight w:val="190"/>
        </w:trPr>
        <w:tc>
          <w:tcPr>
            <w:tcW w:w="3920" w:type="dxa"/>
            <w:vAlign w:val="bottom"/>
          </w:tcPr>
          <w:p w:rsidR="00384B12" w:rsidRPr="00FF1055" w:rsidRDefault="00384B12" w:rsidP="001E32BB">
            <w:pPr>
              <w:rPr>
                <w:sz w:val="16"/>
                <w:szCs w:val="16"/>
              </w:rPr>
            </w:pP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о   недопустимости   методов   поли-</w:t>
            </w:r>
          </w:p>
        </w:tc>
      </w:tr>
      <w:tr w:rsidR="00384B12" w:rsidRPr="00FF1055" w:rsidTr="001E32BB">
        <w:trPr>
          <w:trHeight w:val="190"/>
        </w:trPr>
        <w:tc>
          <w:tcPr>
            <w:tcW w:w="3920" w:type="dxa"/>
            <w:vAlign w:val="bottom"/>
          </w:tcPr>
          <w:p w:rsidR="00384B12" w:rsidRPr="00FF1055" w:rsidRDefault="00384B12" w:rsidP="001E32BB">
            <w:pPr>
              <w:rPr>
                <w:sz w:val="16"/>
                <w:szCs w:val="16"/>
              </w:rPr>
            </w:pPr>
          </w:p>
        </w:tc>
        <w:tc>
          <w:tcPr>
            <w:tcW w:w="104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тической</w:t>
            </w:r>
          </w:p>
        </w:tc>
        <w:tc>
          <w:tcPr>
            <w:tcW w:w="740" w:type="dxa"/>
            <w:vAlign w:val="bottom"/>
          </w:tcPr>
          <w:p w:rsidR="00384B12" w:rsidRPr="00FF1055" w:rsidRDefault="00384B12" w:rsidP="001E32BB">
            <w:pPr>
              <w:spacing w:line="190" w:lineRule="exact"/>
              <w:ind w:left="40"/>
              <w:rPr>
                <w:sz w:val="20"/>
                <w:szCs w:val="20"/>
              </w:rPr>
            </w:pPr>
            <w:r w:rsidRPr="00FF1055">
              <w:rPr>
                <w:rFonts w:eastAsia="Times New Roman"/>
                <w:sz w:val="17"/>
                <w:szCs w:val="17"/>
              </w:rPr>
              <w:t>борьбы,</w:t>
            </w:r>
          </w:p>
        </w:tc>
        <w:tc>
          <w:tcPr>
            <w:tcW w:w="1580" w:type="dxa"/>
            <w:gridSpan w:val="2"/>
            <w:vAlign w:val="bottom"/>
          </w:tcPr>
          <w:p w:rsidR="00384B12" w:rsidRPr="00FF1055" w:rsidRDefault="00384B12" w:rsidP="001E32BB">
            <w:pPr>
              <w:spacing w:line="190" w:lineRule="exact"/>
              <w:jc w:val="right"/>
              <w:rPr>
                <w:sz w:val="20"/>
                <w:szCs w:val="20"/>
              </w:rPr>
            </w:pPr>
            <w:r w:rsidRPr="00FF1055">
              <w:rPr>
                <w:rFonts w:eastAsia="Times New Roman"/>
                <w:sz w:val="17"/>
                <w:szCs w:val="17"/>
              </w:rPr>
              <w:t>применявшихся</w:t>
            </w:r>
          </w:p>
        </w:tc>
      </w:tr>
      <w:tr w:rsidR="00384B12" w:rsidRPr="00FF1055" w:rsidTr="001E32BB">
        <w:trPr>
          <w:trHeight w:val="190"/>
        </w:trPr>
        <w:tc>
          <w:tcPr>
            <w:tcW w:w="3920" w:type="dxa"/>
            <w:vAlign w:val="bottom"/>
          </w:tcPr>
          <w:p w:rsidR="00384B12" w:rsidRPr="00FF1055" w:rsidRDefault="00384B12" w:rsidP="001E32BB">
            <w:pPr>
              <w:rPr>
                <w:sz w:val="16"/>
                <w:szCs w:val="16"/>
              </w:rPr>
            </w:pPr>
          </w:p>
        </w:tc>
        <w:tc>
          <w:tcPr>
            <w:tcW w:w="336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«красными бригадами» Италии</w:t>
            </w:r>
          </w:p>
        </w:tc>
      </w:tr>
    </w:tbl>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64" w:lineRule="exact"/>
        <w:rPr>
          <w:sz w:val="20"/>
          <w:szCs w:val="20"/>
        </w:rPr>
      </w:pPr>
    </w:p>
    <w:tbl>
      <w:tblPr>
        <w:tblW w:w="0" w:type="auto"/>
        <w:tblInd w:w="7702" w:type="dxa"/>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163</w:t>
            </w:r>
          </w:p>
        </w:tc>
      </w:tr>
    </w:tbl>
    <w:p w:rsidR="00384B12" w:rsidRPr="00FF1055" w:rsidRDefault="0004475F" w:rsidP="00384B12">
      <w:pPr>
        <w:spacing w:line="20" w:lineRule="exact"/>
        <w:rPr>
          <w:sz w:val="20"/>
          <w:szCs w:val="20"/>
        </w:rPr>
      </w:pPr>
      <w:r>
        <w:rPr>
          <w:sz w:val="20"/>
          <w:szCs w:val="20"/>
        </w:rPr>
        <w:pict>
          <v:line id="Shape 245" o:spid="_x0000_s1419" style="position:absolute;z-index:251982848;visibility:visible;mso-wrap-distance-left:0;mso-wrap-distance-right:0;mso-position-horizontal-relative:text;mso-position-vertical-relative:text" from="-140.7pt,.05pt" to="369.5pt,.05pt" o:allowincell="f" strokeweight=".5pt"/>
        </w:pict>
      </w:r>
    </w:p>
    <w:p w:rsidR="00384B12" w:rsidRPr="00FF1055" w:rsidRDefault="00384B12" w:rsidP="00384B12">
      <w:pPr>
        <w:sectPr w:rsidR="00384B12" w:rsidRPr="00FF1055">
          <w:pgSz w:w="12760" w:h="8220" w:orient="landscape"/>
          <w:pgMar w:top="785" w:right="893" w:bottom="576" w:left="1220" w:header="0" w:footer="0" w:gutter="0"/>
          <w:cols w:num="2" w:space="720" w:equalWidth="0">
            <w:col w:w="2480" w:space="220"/>
            <w:col w:w="7943"/>
          </w:cols>
        </w:sectPr>
      </w:pPr>
    </w:p>
    <w:p w:rsidR="00384B12" w:rsidRPr="00FF1055" w:rsidRDefault="00384B12" w:rsidP="00384B12">
      <w:pPr>
        <w:ind w:left="9040"/>
        <w:rPr>
          <w:sz w:val="20"/>
          <w:szCs w:val="20"/>
        </w:rPr>
      </w:pPr>
      <w:bookmarkStart w:id="162" w:name="page166"/>
      <w:bookmarkEnd w:id="162"/>
      <w:r w:rsidRPr="00FF1055">
        <w:rPr>
          <w:rFonts w:eastAsia="Times New Roman"/>
          <w:i/>
          <w:iCs/>
          <w:sz w:val="17"/>
          <w:szCs w:val="17"/>
        </w:rPr>
        <w:t>Продолжение</w:t>
      </w:r>
    </w:p>
    <w:p w:rsidR="00384B12" w:rsidRPr="00FF1055" w:rsidRDefault="00384B12" w:rsidP="00384B12">
      <w:pPr>
        <w:spacing w:line="1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960"/>
        <w:gridCol w:w="1760"/>
        <w:gridCol w:w="4040"/>
        <w:gridCol w:w="1080"/>
        <w:gridCol w:w="180"/>
        <w:gridCol w:w="300"/>
        <w:gridCol w:w="260"/>
        <w:gridCol w:w="280"/>
        <w:gridCol w:w="760"/>
        <w:gridCol w:w="600"/>
      </w:tblGrid>
      <w:tr w:rsidR="00384B12" w:rsidRPr="00FF1055" w:rsidTr="001E32BB">
        <w:trPr>
          <w:trHeight w:val="262"/>
        </w:trPr>
        <w:tc>
          <w:tcPr>
            <w:tcW w:w="2720" w:type="dxa"/>
            <w:gridSpan w:val="2"/>
            <w:tcBorders>
              <w:top w:val="single" w:sz="8" w:space="0" w:color="auto"/>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top w:val="single" w:sz="8" w:space="0" w:color="auto"/>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7"/>
            <w:tcBorders>
              <w:top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960" w:type="dxa"/>
            <w:tcBorders>
              <w:left w:val="single" w:sz="8" w:space="0" w:color="auto"/>
            </w:tcBorders>
            <w:vAlign w:val="bottom"/>
          </w:tcPr>
          <w:p w:rsidR="00384B12" w:rsidRPr="00FF1055" w:rsidRDefault="00384B12" w:rsidP="001E32BB">
            <w:pPr>
              <w:rPr>
                <w:sz w:val="16"/>
                <w:szCs w:val="16"/>
              </w:rPr>
            </w:pPr>
          </w:p>
        </w:tc>
        <w:tc>
          <w:tcPr>
            <w:tcW w:w="17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860" w:type="dxa"/>
            <w:gridSpan w:val="6"/>
            <w:vAlign w:val="bottom"/>
          </w:tcPr>
          <w:p w:rsidR="00384B12" w:rsidRPr="00FF1055" w:rsidRDefault="00384B12" w:rsidP="001E32BB">
            <w:pPr>
              <w:spacing w:line="194" w:lineRule="exact"/>
              <w:ind w:left="475"/>
              <w:jc w:val="center"/>
              <w:rPr>
                <w:sz w:val="20"/>
                <w:szCs w:val="20"/>
              </w:rPr>
            </w:pPr>
            <w:r w:rsidRPr="00FF1055">
              <w:rPr>
                <w:rFonts w:eastAsia="Times New Roman"/>
                <w:b/>
                <w:bCs/>
                <w:sz w:val="17"/>
                <w:szCs w:val="17"/>
              </w:rPr>
              <w:t>учебных  действий)</w:t>
            </w:r>
          </w:p>
        </w:tc>
        <w:tc>
          <w:tcPr>
            <w:tcW w:w="6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960" w:type="dxa"/>
            <w:tcBorders>
              <w:left w:val="single" w:sz="8" w:space="0" w:color="auto"/>
              <w:bottom w:val="single" w:sz="8" w:space="0" w:color="auto"/>
            </w:tcBorders>
            <w:vAlign w:val="bottom"/>
          </w:tcPr>
          <w:p w:rsidR="00384B12" w:rsidRPr="00FF1055" w:rsidRDefault="00384B12" w:rsidP="001E32BB">
            <w:pPr>
              <w:rPr>
                <w:sz w:val="7"/>
                <w:szCs w:val="7"/>
              </w:rPr>
            </w:pPr>
          </w:p>
        </w:tc>
        <w:tc>
          <w:tcPr>
            <w:tcW w:w="176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1080" w:type="dxa"/>
            <w:tcBorders>
              <w:bottom w:val="single" w:sz="8" w:space="0" w:color="auto"/>
            </w:tcBorders>
            <w:vAlign w:val="bottom"/>
          </w:tcPr>
          <w:p w:rsidR="00384B12" w:rsidRPr="00FF1055" w:rsidRDefault="00384B12" w:rsidP="001E32BB">
            <w:pPr>
              <w:rPr>
                <w:sz w:val="7"/>
                <w:szCs w:val="7"/>
              </w:rPr>
            </w:pPr>
          </w:p>
        </w:tc>
        <w:tc>
          <w:tcPr>
            <w:tcW w:w="180" w:type="dxa"/>
            <w:tcBorders>
              <w:bottom w:val="single" w:sz="8" w:space="0" w:color="auto"/>
            </w:tcBorders>
            <w:vAlign w:val="bottom"/>
          </w:tcPr>
          <w:p w:rsidR="00384B12" w:rsidRPr="00FF1055" w:rsidRDefault="00384B12" w:rsidP="001E32BB">
            <w:pPr>
              <w:rPr>
                <w:sz w:val="7"/>
                <w:szCs w:val="7"/>
              </w:rPr>
            </w:pPr>
          </w:p>
        </w:tc>
        <w:tc>
          <w:tcPr>
            <w:tcW w:w="560" w:type="dxa"/>
            <w:gridSpan w:val="2"/>
            <w:tcBorders>
              <w:bottom w:val="single" w:sz="8" w:space="0" w:color="auto"/>
            </w:tcBorders>
            <w:vAlign w:val="bottom"/>
          </w:tcPr>
          <w:p w:rsidR="00384B12" w:rsidRPr="00FF1055" w:rsidRDefault="00384B12" w:rsidP="001E32BB">
            <w:pPr>
              <w:rPr>
                <w:sz w:val="7"/>
                <w:szCs w:val="7"/>
              </w:rPr>
            </w:pPr>
          </w:p>
        </w:tc>
        <w:tc>
          <w:tcPr>
            <w:tcW w:w="1040" w:type="dxa"/>
            <w:gridSpan w:val="2"/>
            <w:tcBorders>
              <w:bottom w:val="single" w:sz="8" w:space="0" w:color="auto"/>
            </w:tcBorders>
            <w:vAlign w:val="bottom"/>
          </w:tcPr>
          <w:p w:rsidR="00384B12" w:rsidRPr="00FF1055" w:rsidRDefault="00384B12" w:rsidP="001E32BB">
            <w:pPr>
              <w:rPr>
                <w:sz w:val="7"/>
                <w:szCs w:val="7"/>
              </w:rPr>
            </w:pPr>
          </w:p>
        </w:tc>
        <w:tc>
          <w:tcPr>
            <w:tcW w:w="600" w:type="dxa"/>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27"/>
        </w:trPr>
        <w:tc>
          <w:tcPr>
            <w:tcW w:w="96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Страны</w:t>
            </w:r>
          </w:p>
        </w:tc>
        <w:tc>
          <w:tcPr>
            <w:tcW w:w="1760" w:type="dxa"/>
            <w:tcBorders>
              <w:right w:val="single" w:sz="8" w:space="0" w:color="auto"/>
            </w:tcBorders>
            <w:vAlign w:val="bottom"/>
          </w:tcPr>
          <w:p w:rsidR="00384B12" w:rsidRPr="00FF1055" w:rsidRDefault="00384B12" w:rsidP="001E32BB">
            <w:pPr>
              <w:ind w:right="56"/>
              <w:jc w:val="right"/>
              <w:rPr>
                <w:sz w:val="20"/>
                <w:szCs w:val="20"/>
              </w:rPr>
            </w:pPr>
            <w:r w:rsidRPr="00FF1055">
              <w:rPr>
                <w:rFonts w:eastAsia="Times New Roman"/>
                <w:sz w:val="17"/>
                <w:szCs w:val="17"/>
              </w:rPr>
              <w:t>ЛатинскойАме-</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24.  </w:t>
            </w:r>
            <w:r w:rsidRPr="00FF1055">
              <w:rPr>
                <w:rFonts w:eastAsia="Times New Roman"/>
                <w:b/>
                <w:bCs/>
                <w:sz w:val="17"/>
                <w:szCs w:val="17"/>
              </w:rPr>
              <w:t>Страны  третьего  мира  на  путях</w:t>
            </w:r>
          </w:p>
        </w:tc>
        <w:tc>
          <w:tcPr>
            <w:tcW w:w="1080" w:type="dxa"/>
            <w:vAlign w:val="bottom"/>
          </w:tcPr>
          <w:p w:rsidR="00384B12" w:rsidRPr="00FF1055" w:rsidRDefault="00384B12" w:rsidP="001E32BB">
            <w:pPr>
              <w:ind w:left="100"/>
              <w:rPr>
                <w:sz w:val="20"/>
                <w:szCs w:val="20"/>
              </w:rPr>
            </w:pPr>
            <w:r w:rsidRPr="00FF1055">
              <w:rPr>
                <w:rFonts w:eastAsia="Times New Roman"/>
                <w:b/>
                <w:bCs/>
                <w:sz w:val="17"/>
                <w:szCs w:val="17"/>
              </w:rPr>
              <w:t>Раскрывать</w:t>
            </w:r>
          </w:p>
        </w:tc>
        <w:tc>
          <w:tcPr>
            <w:tcW w:w="180" w:type="dxa"/>
            <w:vAlign w:val="bottom"/>
          </w:tcPr>
          <w:p w:rsidR="00384B12" w:rsidRPr="00FF1055" w:rsidRDefault="00384B12" w:rsidP="001E32BB">
            <w:pPr>
              <w:rPr>
                <w:sz w:val="19"/>
                <w:szCs w:val="19"/>
              </w:rPr>
            </w:pPr>
          </w:p>
        </w:tc>
        <w:tc>
          <w:tcPr>
            <w:tcW w:w="560" w:type="dxa"/>
            <w:gridSpan w:val="2"/>
            <w:vAlign w:val="bottom"/>
          </w:tcPr>
          <w:p w:rsidR="00384B12" w:rsidRPr="00FF1055" w:rsidRDefault="00384B12" w:rsidP="001E32BB">
            <w:pPr>
              <w:jc w:val="right"/>
              <w:rPr>
                <w:sz w:val="20"/>
                <w:szCs w:val="20"/>
              </w:rPr>
            </w:pPr>
            <w:r w:rsidRPr="00FF1055">
              <w:rPr>
                <w:rFonts w:eastAsia="Times New Roman"/>
                <w:sz w:val="17"/>
                <w:szCs w:val="17"/>
              </w:rPr>
              <w:t>смысл</w:t>
            </w:r>
          </w:p>
        </w:tc>
        <w:tc>
          <w:tcPr>
            <w:tcW w:w="1040" w:type="dxa"/>
            <w:gridSpan w:val="2"/>
            <w:vAlign w:val="bottom"/>
          </w:tcPr>
          <w:p w:rsidR="00384B12" w:rsidRPr="00FF1055" w:rsidRDefault="00384B12" w:rsidP="001E32BB">
            <w:pPr>
              <w:ind w:left="180"/>
              <w:rPr>
                <w:sz w:val="20"/>
                <w:szCs w:val="20"/>
              </w:rPr>
            </w:pPr>
            <w:r w:rsidRPr="00FF1055">
              <w:rPr>
                <w:rFonts w:eastAsia="Times New Roman"/>
                <w:sz w:val="17"/>
                <w:szCs w:val="17"/>
              </w:rPr>
              <w:t>понятий</w:t>
            </w:r>
          </w:p>
        </w:tc>
        <w:tc>
          <w:tcPr>
            <w:tcW w:w="60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«сик-</w:t>
            </w:r>
          </w:p>
        </w:tc>
      </w:tr>
      <w:tr w:rsidR="00384B12" w:rsidRPr="00FF1055" w:rsidTr="001E32BB">
        <w:trPr>
          <w:trHeight w:val="190"/>
        </w:trPr>
        <w:tc>
          <w:tcPr>
            <w:tcW w:w="960" w:type="dxa"/>
            <w:tcBorders>
              <w:lef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рики   во</w:t>
            </w:r>
          </w:p>
        </w:tc>
        <w:tc>
          <w:tcPr>
            <w:tcW w:w="1760" w:type="dxa"/>
            <w:tcBorders>
              <w:right w:val="single" w:sz="8" w:space="0" w:color="auto"/>
            </w:tcBorders>
            <w:vAlign w:val="bottom"/>
          </w:tcPr>
          <w:p w:rsidR="00384B12" w:rsidRPr="00FF1055" w:rsidRDefault="00384B12" w:rsidP="001E32BB">
            <w:pPr>
              <w:spacing w:line="190" w:lineRule="exact"/>
              <w:ind w:right="56"/>
              <w:jc w:val="right"/>
              <w:rPr>
                <w:sz w:val="20"/>
                <w:szCs w:val="20"/>
              </w:rPr>
            </w:pPr>
            <w:r w:rsidRPr="00FF1055">
              <w:rPr>
                <w:rFonts w:eastAsia="Times New Roman"/>
                <w:sz w:val="17"/>
                <w:szCs w:val="17"/>
              </w:rPr>
              <w:t>второй   половине</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«догоняющего  развития».</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хи»,  «тамилы»,  «зелёная  революция»,</w:t>
            </w: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XX  —  начале  XXI  в.  Про-</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Модернизация  в  странах  Латинской  Аме-</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«аятолла», «азиатские драконы». </w:t>
            </w:r>
            <w:r w:rsidRPr="00FF1055">
              <w:rPr>
                <w:rFonts w:eastAsia="Times New Roman"/>
                <w:b/>
                <w:bCs/>
                <w:sz w:val="17"/>
                <w:szCs w:val="17"/>
              </w:rPr>
              <w:t>Харак-</w:t>
            </w:r>
          </w:p>
        </w:tc>
      </w:tr>
      <w:tr w:rsidR="00384B12" w:rsidRPr="00FF1055" w:rsidTr="001E32BB">
        <w:trPr>
          <w:trHeight w:val="196"/>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блемы  модернизации  и  вы-</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рики. «Военная революция» в Перу, аграр-</w:t>
            </w:r>
          </w:p>
        </w:tc>
        <w:tc>
          <w:tcPr>
            <w:tcW w:w="108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теризовать</w:t>
            </w:r>
          </w:p>
        </w:tc>
        <w:tc>
          <w:tcPr>
            <w:tcW w:w="1020" w:type="dxa"/>
            <w:gridSpan w:val="4"/>
            <w:vAlign w:val="bottom"/>
          </w:tcPr>
          <w:p w:rsidR="00384B12" w:rsidRPr="00FF1055" w:rsidRDefault="00384B12" w:rsidP="001E32BB">
            <w:pPr>
              <w:jc w:val="right"/>
              <w:rPr>
                <w:sz w:val="20"/>
                <w:szCs w:val="20"/>
              </w:rPr>
            </w:pPr>
            <w:r w:rsidRPr="00FF1055">
              <w:rPr>
                <w:rFonts w:eastAsia="Times New Roman"/>
                <w:sz w:val="17"/>
                <w:szCs w:val="17"/>
              </w:rPr>
              <w:t>особенности</w:t>
            </w:r>
          </w:p>
        </w:tc>
        <w:tc>
          <w:tcPr>
            <w:tcW w:w="136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политических</w:t>
            </w: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бор путей развития (Индия,</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ные  реформы.  Правительство  С.  Альенды</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режимов, установившихся в отдельных</w:t>
            </w:r>
          </w:p>
        </w:tc>
      </w:tr>
      <w:tr w:rsidR="00384B12" w:rsidRPr="00FF1055" w:rsidTr="001E32BB">
        <w:trPr>
          <w:trHeight w:val="184"/>
        </w:trPr>
        <w:tc>
          <w:tcPr>
            <w:tcW w:w="2720" w:type="dxa"/>
            <w:gridSpan w:val="2"/>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страны  Юго-Западной  Азии</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  Чили,  установление  военной  диктатуры</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странах  Латинской  Америки,  Азии  и</w:t>
            </w:r>
          </w:p>
        </w:tc>
      </w:tr>
      <w:tr w:rsidR="00384B12" w:rsidRPr="00FF1055" w:rsidTr="001E32BB">
        <w:trPr>
          <w:trHeight w:val="196"/>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и Северной Африки)</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Пиночета. Сандинистская революция в Ни-</w:t>
            </w:r>
          </w:p>
        </w:tc>
        <w:tc>
          <w:tcPr>
            <w:tcW w:w="1820" w:type="dxa"/>
            <w:gridSpan w:val="4"/>
            <w:vAlign w:val="bottom"/>
          </w:tcPr>
          <w:p w:rsidR="00384B12" w:rsidRPr="00FF1055" w:rsidRDefault="00384B12" w:rsidP="001E32BB">
            <w:pPr>
              <w:ind w:left="100"/>
              <w:rPr>
                <w:sz w:val="20"/>
                <w:szCs w:val="20"/>
              </w:rPr>
            </w:pPr>
            <w:r w:rsidRPr="00FF1055">
              <w:rPr>
                <w:rFonts w:eastAsia="Times New Roman"/>
                <w:sz w:val="17"/>
                <w:szCs w:val="17"/>
              </w:rPr>
              <w:t xml:space="preserve">Африки,  </w:t>
            </w:r>
            <w:r w:rsidRPr="00FF1055">
              <w:rPr>
                <w:rFonts w:eastAsia="Times New Roman"/>
                <w:b/>
                <w:bCs/>
                <w:sz w:val="17"/>
                <w:szCs w:val="17"/>
              </w:rPr>
              <w:t>выделять</w:t>
            </w:r>
          </w:p>
        </w:tc>
        <w:tc>
          <w:tcPr>
            <w:tcW w:w="280" w:type="dxa"/>
            <w:vAlign w:val="bottom"/>
          </w:tcPr>
          <w:p w:rsidR="00384B12" w:rsidRPr="00FF1055" w:rsidRDefault="00384B12" w:rsidP="001E32BB">
            <w:pPr>
              <w:ind w:right="35"/>
              <w:jc w:val="right"/>
              <w:rPr>
                <w:sz w:val="20"/>
                <w:szCs w:val="20"/>
              </w:rPr>
            </w:pPr>
            <w:r w:rsidRPr="00FF1055">
              <w:rPr>
                <w:rFonts w:eastAsia="Times New Roman"/>
                <w:sz w:val="17"/>
                <w:szCs w:val="17"/>
              </w:rPr>
              <w:t>и</w:t>
            </w:r>
          </w:p>
        </w:tc>
        <w:tc>
          <w:tcPr>
            <w:tcW w:w="1360" w:type="dxa"/>
            <w:gridSpan w:val="2"/>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анализировать</w:t>
            </w:r>
          </w:p>
        </w:tc>
      </w:tr>
      <w:tr w:rsidR="00384B12" w:rsidRPr="00FF1055" w:rsidTr="001E32BB">
        <w:trPr>
          <w:trHeight w:val="190"/>
        </w:trPr>
        <w:tc>
          <w:tcPr>
            <w:tcW w:w="960" w:type="dxa"/>
            <w:tcBorders>
              <w:left w:val="single" w:sz="8" w:space="0" w:color="auto"/>
            </w:tcBorders>
            <w:vAlign w:val="bottom"/>
          </w:tcPr>
          <w:p w:rsidR="00384B12" w:rsidRPr="00FF1055" w:rsidRDefault="00384B12" w:rsidP="001E32BB">
            <w:pPr>
              <w:rPr>
                <w:sz w:val="16"/>
                <w:szCs w:val="16"/>
              </w:rPr>
            </w:pPr>
          </w:p>
        </w:tc>
        <w:tc>
          <w:tcPr>
            <w:tcW w:w="17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карагуа.  Социально-экономическое  разви-</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факторы,  способствовавшие  победе  де-</w:t>
            </w:r>
          </w:p>
        </w:tc>
      </w:tr>
      <w:tr w:rsidR="00384B12" w:rsidRPr="00FF1055" w:rsidTr="001E32BB">
        <w:trPr>
          <w:trHeight w:val="190"/>
        </w:trPr>
        <w:tc>
          <w:tcPr>
            <w:tcW w:w="960" w:type="dxa"/>
            <w:tcBorders>
              <w:left w:val="single" w:sz="8" w:space="0" w:color="auto"/>
            </w:tcBorders>
            <w:vAlign w:val="bottom"/>
          </w:tcPr>
          <w:p w:rsidR="00384B12" w:rsidRPr="00FF1055" w:rsidRDefault="00384B12" w:rsidP="001E32BB">
            <w:pPr>
              <w:rPr>
                <w:sz w:val="16"/>
                <w:szCs w:val="16"/>
              </w:rPr>
            </w:pPr>
          </w:p>
        </w:tc>
        <w:tc>
          <w:tcPr>
            <w:tcW w:w="17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тие Индии. Конфликт Индии и Пакистана,</w:t>
            </w:r>
          </w:p>
        </w:tc>
        <w:tc>
          <w:tcPr>
            <w:tcW w:w="156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мократического</w:t>
            </w:r>
          </w:p>
        </w:tc>
        <w:tc>
          <w:tcPr>
            <w:tcW w:w="540" w:type="dxa"/>
            <w:gridSpan w:val="2"/>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либо</w:t>
            </w:r>
          </w:p>
        </w:tc>
        <w:tc>
          <w:tcPr>
            <w:tcW w:w="136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авторитарного</w:t>
            </w:r>
          </w:p>
        </w:tc>
      </w:tr>
      <w:tr w:rsidR="00384B12" w:rsidRPr="00FF1055" w:rsidTr="001E32BB">
        <w:trPr>
          <w:trHeight w:val="184"/>
        </w:trPr>
        <w:tc>
          <w:tcPr>
            <w:tcW w:w="960" w:type="dxa"/>
            <w:tcBorders>
              <w:left w:val="single" w:sz="8" w:space="0" w:color="auto"/>
            </w:tcBorders>
            <w:vAlign w:val="bottom"/>
          </w:tcPr>
          <w:p w:rsidR="00384B12" w:rsidRPr="00FF1055" w:rsidRDefault="00384B12" w:rsidP="001E32BB">
            <w:pPr>
              <w:rPr>
                <w:sz w:val="15"/>
                <w:szCs w:val="15"/>
              </w:rPr>
            </w:pPr>
          </w:p>
        </w:tc>
        <w:tc>
          <w:tcPr>
            <w:tcW w:w="176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образование  Бангладеш.  Режим  Сукарно  в</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или тоталитарного режимов в той или</w:t>
            </w:r>
          </w:p>
        </w:tc>
      </w:tr>
      <w:tr w:rsidR="00384B12" w:rsidRPr="00FF1055" w:rsidTr="001E32BB">
        <w:trPr>
          <w:trHeight w:val="196"/>
        </w:trPr>
        <w:tc>
          <w:tcPr>
            <w:tcW w:w="960" w:type="dxa"/>
            <w:tcBorders>
              <w:left w:val="single" w:sz="8" w:space="0" w:color="auto"/>
            </w:tcBorders>
            <w:vAlign w:val="bottom"/>
          </w:tcPr>
          <w:p w:rsidR="00384B12" w:rsidRPr="00FF1055" w:rsidRDefault="00384B12" w:rsidP="001E32BB">
            <w:pPr>
              <w:rPr>
                <w:sz w:val="17"/>
                <w:szCs w:val="17"/>
              </w:rPr>
            </w:pPr>
          </w:p>
        </w:tc>
        <w:tc>
          <w:tcPr>
            <w:tcW w:w="17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Индонезии, установление диктатуры Сухар-</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иной   стране.   </w:t>
            </w:r>
            <w:r w:rsidRPr="00FF1055">
              <w:rPr>
                <w:rFonts w:eastAsia="Times New Roman"/>
                <w:b/>
                <w:bCs/>
                <w:sz w:val="17"/>
                <w:szCs w:val="17"/>
              </w:rPr>
              <w:t>Сопоставлять</w:t>
            </w:r>
            <w:r w:rsidRPr="00FF1055">
              <w:rPr>
                <w:rFonts w:eastAsia="Times New Roman"/>
                <w:sz w:val="17"/>
                <w:szCs w:val="17"/>
              </w:rPr>
              <w:t xml:space="preserve">   деятель-</w:t>
            </w:r>
          </w:p>
        </w:tc>
      </w:tr>
      <w:tr w:rsidR="00384B12" w:rsidRPr="00FF1055" w:rsidTr="001E32BB">
        <w:trPr>
          <w:trHeight w:val="190"/>
        </w:trPr>
        <w:tc>
          <w:tcPr>
            <w:tcW w:w="960" w:type="dxa"/>
            <w:tcBorders>
              <w:left w:val="single" w:sz="8" w:space="0" w:color="auto"/>
            </w:tcBorders>
            <w:vAlign w:val="bottom"/>
          </w:tcPr>
          <w:p w:rsidR="00384B12" w:rsidRPr="00FF1055" w:rsidRDefault="00384B12" w:rsidP="001E32BB">
            <w:pPr>
              <w:rPr>
                <w:sz w:val="16"/>
                <w:szCs w:val="16"/>
              </w:rPr>
            </w:pPr>
          </w:p>
        </w:tc>
        <w:tc>
          <w:tcPr>
            <w:tcW w:w="17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то.  Нефтедобывающие  страны  Ближнего  и</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ность руководства стран третьего мира</w:t>
            </w:r>
          </w:p>
        </w:tc>
      </w:tr>
      <w:tr w:rsidR="00384B12" w:rsidRPr="00FF1055" w:rsidTr="001E32BB">
        <w:trPr>
          <w:trHeight w:val="184"/>
        </w:trPr>
        <w:tc>
          <w:tcPr>
            <w:tcW w:w="960" w:type="dxa"/>
            <w:tcBorders>
              <w:left w:val="single" w:sz="8" w:space="0" w:color="auto"/>
            </w:tcBorders>
            <w:vAlign w:val="bottom"/>
          </w:tcPr>
          <w:p w:rsidR="00384B12" w:rsidRPr="00FF1055" w:rsidRDefault="00384B12" w:rsidP="001E32BB">
            <w:pPr>
              <w:rPr>
                <w:sz w:val="15"/>
                <w:szCs w:val="15"/>
              </w:rPr>
            </w:pPr>
          </w:p>
        </w:tc>
        <w:tc>
          <w:tcPr>
            <w:tcW w:w="176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Среднего Востока и Северной Африки. По-</w:t>
            </w:r>
          </w:p>
        </w:tc>
        <w:tc>
          <w:tcPr>
            <w:tcW w:w="2860" w:type="dxa"/>
            <w:gridSpan w:val="6"/>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 1960–1980-х гг. и достигнутые</w:t>
            </w:r>
          </w:p>
        </w:tc>
        <w:tc>
          <w:tcPr>
            <w:tcW w:w="60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ими</w:t>
            </w:r>
          </w:p>
        </w:tc>
      </w:tr>
      <w:tr w:rsidR="00384B12" w:rsidRPr="00FF1055" w:rsidTr="001E32BB">
        <w:trPr>
          <w:trHeight w:val="190"/>
        </w:trPr>
        <w:tc>
          <w:tcPr>
            <w:tcW w:w="960" w:type="dxa"/>
            <w:tcBorders>
              <w:left w:val="single" w:sz="8" w:space="0" w:color="auto"/>
            </w:tcBorders>
            <w:vAlign w:val="bottom"/>
          </w:tcPr>
          <w:p w:rsidR="00384B12" w:rsidRPr="00FF1055" w:rsidRDefault="00384B12" w:rsidP="001E32BB">
            <w:pPr>
              <w:rPr>
                <w:sz w:val="16"/>
                <w:szCs w:val="16"/>
              </w:rPr>
            </w:pPr>
          </w:p>
        </w:tc>
        <w:tc>
          <w:tcPr>
            <w:tcW w:w="17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пытка  модернизации  в  Иране.  Исламская</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результаты, </w:t>
            </w:r>
            <w:r w:rsidRPr="00FF1055">
              <w:rPr>
                <w:rFonts w:eastAsia="Times New Roman"/>
                <w:b/>
                <w:bCs/>
                <w:sz w:val="17"/>
                <w:szCs w:val="17"/>
              </w:rPr>
              <w:t>объяснять</w:t>
            </w:r>
            <w:r w:rsidRPr="00FF1055">
              <w:rPr>
                <w:rFonts w:eastAsia="Times New Roman"/>
                <w:sz w:val="17"/>
                <w:szCs w:val="17"/>
              </w:rPr>
              <w:t xml:space="preserve"> замеченные раз-</w:t>
            </w:r>
          </w:p>
        </w:tc>
      </w:tr>
      <w:tr w:rsidR="00384B12" w:rsidRPr="00FF1055" w:rsidTr="001E32BB">
        <w:trPr>
          <w:trHeight w:val="190"/>
        </w:trPr>
        <w:tc>
          <w:tcPr>
            <w:tcW w:w="960" w:type="dxa"/>
            <w:tcBorders>
              <w:left w:val="single" w:sz="8" w:space="0" w:color="auto"/>
            </w:tcBorders>
            <w:vAlign w:val="bottom"/>
          </w:tcPr>
          <w:p w:rsidR="00384B12" w:rsidRPr="00FF1055" w:rsidRDefault="00384B12" w:rsidP="001E32BB">
            <w:pPr>
              <w:rPr>
                <w:sz w:val="16"/>
                <w:szCs w:val="16"/>
              </w:rPr>
            </w:pPr>
          </w:p>
        </w:tc>
        <w:tc>
          <w:tcPr>
            <w:tcW w:w="17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революция,   установление   авторитарного</w:t>
            </w: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личия, </w:t>
            </w:r>
            <w:r w:rsidRPr="00FF1055">
              <w:rPr>
                <w:rFonts w:eastAsia="Times New Roman"/>
                <w:b/>
                <w:bCs/>
                <w:sz w:val="17"/>
                <w:szCs w:val="17"/>
              </w:rPr>
              <w:t>систематизировать</w:t>
            </w:r>
            <w:r w:rsidRPr="00FF1055">
              <w:rPr>
                <w:rFonts w:eastAsia="Times New Roman"/>
                <w:sz w:val="17"/>
                <w:szCs w:val="17"/>
              </w:rPr>
              <w:t xml:space="preserve">  полученную</w:t>
            </w:r>
          </w:p>
        </w:tc>
      </w:tr>
      <w:tr w:rsidR="00384B12" w:rsidRPr="00FF1055" w:rsidTr="001E32BB">
        <w:trPr>
          <w:trHeight w:val="196"/>
        </w:trPr>
        <w:tc>
          <w:tcPr>
            <w:tcW w:w="960" w:type="dxa"/>
            <w:tcBorders>
              <w:left w:val="single" w:sz="8" w:space="0" w:color="auto"/>
            </w:tcBorders>
            <w:vAlign w:val="bottom"/>
          </w:tcPr>
          <w:p w:rsidR="00384B12" w:rsidRPr="00FF1055" w:rsidRDefault="00384B12" w:rsidP="001E32BB">
            <w:pPr>
              <w:rPr>
                <w:sz w:val="17"/>
                <w:szCs w:val="17"/>
              </w:rPr>
            </w:pPr>
          </w:p>
        </w:tc>
        <w:tc>
          <w:tcPr>
            <w:tcW w:w="17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теократического режима в Иране.</w:t>
            </w:r>
          </w:p>
        </w:tc>
        <w:tc>
          <w:tcPr>
            <w:tcW w:w="1260" w:type="dxa"/>
            <w:gridSpan w:val="2"/>
            <w:vAlign w:val="bottom"/>
          </w:tcPr>
          <w:p w:rsidR="00384B12" w:rsidRPr="00FF1055" w:rsidRDefault="00384B12" w:rsidP="001E32BB">
            <w:pPr>
              <w:ind w:left="100"/>
              <w:rPr>
                <w:sz w:val="20"/>
                <w:szCs w:val="20"/>
              </w:rPr>
            </w:pPr>
            <w:r w:rsidRPr="00FF1055">
              <w:rPr>
                <w:rFonts w:eastAsia="Times New Roman"/>
                <w:sz w:val="17"/>
                <w:szCs w:val="17"/>
              </w:rPr>
              <w:t>информацию,</w:t>
            </w:r>
          </w:p>
        </w:tc>
        <w:tc>
          <w:tcPr>
            <w:tcW w:w="2200" w:type="dxa"/>
            <w:gridSpan w:val="5"/>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b/>
                <w:bCs/>
                <w:sz w:val="17"/>
                <w:szCs w:val="17"/>
              </w:rPr>
              <w:t xml:space="preserve">составлять   </w:t>
            </w:r>
            <w:r w:rsidRPr="00FF1055">
              <w:rPr>
                <w:rFonts w:eastAsia="Times New Roman"/>
                <w:sz w:val="17"/>
                <w:szCs w:val="17"/>
              </w:rPr>
              <w:t>сравнитель-</w:t>
            </w:r>
          </w:p>
        </w:tc>
      </w:tr>
      <w:tr w:rsidR="00384B12" w:rsidRPr="00FF1055" w:rsidTr="001E32BB">
        <w:trPr>
          <w:trHeight w:val="184"/>
        </w:trPr>
        <w:tc>
          <w:tcPr>
            <w:tcW w:w="960" w:type="dxa"/>
            <w:tcBorders>
              <w:left w:val="single" w:sz="8" w:space="0" w:color="auto"/>
            </w:tcBorders>
            <w:vAlign w:val="bottom"/>
          </w:tcPr>
          <w:p w:rsidR="00384B12" w:rsidRPr="00FF1055" w:rsidRDefault="00384B12" w:rsidP="001E32BB">
            <w:pPr>
              <w:rPr>
                <w:sz w:val="15"/>
                <w:szCs w:val="15"/>
              </w:rPr>
            </w:pPr>
          </w:p>
        </w:tc>
        <w:tc>
          <w:tcPr>
            <w:tcW w:w="176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24,  с.  90–93;</w:t>
            </w: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ную  таблицу,  на  основании  которой</w:t>
            </w:r>
          </w:p>
        </w:tc>
      </w:tr>
      <w:tr w:rsidR="00384B12" w:rsidRPr="00FF1055" w:rsidTr="001E32BB">
        <w:trPr>
          <w:trHeight w:val="190"/>
        </w:trPr>
        <w:tc>
          <w:tcPr>
            <w:tcW w:w="960" w:type="dxa"/>
            <w:tcBorders>
              <w:left w:val="single" w:sz="8" w:space="0" w:color="auto"/>
            </w:tcBorders>
            <w:vAlign w:val="bottom"/>
          </w:tcPr>
          <w:p w:rsidR="00384B12" w:rsidRPr="00FF1055" w:rsidRDefault="00384B12" w:rsidP="001E32BB">
            <w:pPr>
              <w:rPr>
                <w:sz w:val="16"/>
                <w:szCs w:val="16"/>
              </w:rPr>
            </w:pPr>
          </w:p>
        </w:tc>
        <w:tc>
          <w:tcPr>
            <w:tcW w:w="17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Тетрадь-тренажёр;Атлас;Электронное</w:t>
            </w:r>
          </w:p>
        </w:tc>
        <w:tc>
          <w:tcPr>
            <w:tcW w:w="1080" w:type="dxa"/>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соотносить</w:t>
            </w:r>
          </w:p>
        </w:tc>
        <w:tc>
          <w:tcPr>
            <w:tcW w:w="1020" w:type="dxa"/>
            <w:gridSpan w:val="4"/>
            <w:vAlign w:val="bottom"/>
          </w:tcPr>
          <w:p w:rsidR="00384B12" w:rsidRPr="00FF1055" w:rsidRDefault="00384B12" w:rsidP="001E32BB">
            <w:pPr>
              <w:spacing w:line="190" w:lineRule="exact"/>
              <w:jc w:val="right"/>
              <w:rPr>
                <w:sz w:val="20"/>
                <w:szCs w:val="20"/>
              </w:rPr>
            </w:pPr>
            <w:r w:rsidRPr="00FF1055">
              <w:rPr>
                <w:rFonts w:eastAsia="Times New Roman"/>
                <w:sz w:val="17"/>
                <w:szCs w:val="17"/>
              </w:rPr>
              <w:t>единичные</w:t>
            </w:r>
          </w:p>
        </w:tc>
        <w:tc>
          <w:tcPr>
            <w:tcW w:w="136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исторические</w:t>
            </w:r>
          </w:p>
        </w:tc>
      </w:tr>
      <w:tr w:rsidR="00384B12" w:rsidRPr="00FF1055" w:rsidTr="001E32BB">
        <w:trPr>
          <w:trHeight w:val="196"/>
        </w:trPr>
        <w:tc>
          <w:tcPr>
            <w:tcW w:w="960" w:type="dxa"/>
            <w:tcBorders>
              <w:left w:val="single" w:sz="8" w:space="0" w:color="auto"/>
            </w:tcBorders>
            <w:vAlign w:val="bottom"/>
          </w:tcPr>
          <w:p w:rsidR="00384B12" w:rsidRPr="00FF1055" w:rsidRDefault="00384B12" w:rsidP="001E32BB">
            <w:pPr>
              <w:rPr>
                <w:sz w:val="17"/>
                <w:szCs w:val="17"/>
              </w:rPr>
            </w:pPr>
          </w:p>
        </w:tc>
        <w:tc>
          <w:tcPr>
            <w:tcW w:w="17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приложение к учебнику</w:t>
            </w: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факты  и  общие  явления.  </w:t>
            </w:r>
            <w:r w:rsidRPr="00FF1055">
              <w:rPr>
                <w:rFonts w:eastAsia="Times New Roman"/>
                <w:b/>
                <w:bCs/>
                <w:sz w:val="17"/>
                <w:szCs w:val="17"/>
              </w:rPr>
              <w:t>Составлять</w:t>
            </w:r>
          </w:p>
        </w:tc>
      </w:tr>
      <w:tr w:rsidR="00384B12" w:rsidRPr="00FF1055" w:rsidTr="001E32BB">
        <w:trPr>
          <w:trHeight w:val="190"/>
        </w:trPr>
        <w:tc>
          <w:tcPr>
            <w:tcW w:w="960" w:type="dxa"/>
            <w:tcBorders>
              <w:left w:val="single" w:sz="8" w:space="0" w:color="auto"/>
            </w:tcBorders>
            <w:vAlign w:val="bottom"/>
          </w:tcPr>
          <w:p w:rsidR="00384B12" w:rsidRPr="00FF1055" w:rsidRDefault="00384B12" w:rsidP="001E32BB">
            <w:pPr>
              <w:rPr>
                <w:sz w:val="16"/>
                <w:szCs w:val="16"/>
              </w:rPr>
            </w:pPr>
          </w:p>
        </w:tc>
        <w:tc>
          <w:tcPr>
            <w:tcW w:w="17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56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  коммуникации</w:t>
            </w:r>
          </w:p>
        </w:tc>
        <w:tc>
          <w:tcPr>
            <w:tcW w:w="260" w:type="dxa"/>
            <w:vAlign w:val="bottom"/>
          </w:tcPr>
          <w:p w:rsidR="00384B12" w:rsidRPr="00FF1055" w:rsidRDefault="00384B12" w:rsidP="001E32BB">
            <w:pPr>
              <w:spacing w:line="190" w:lineRule="exact"/>
              <w:jc w:val="right"/>
              <w:rPr>
                <w:sz w:val="20"/>
                <w:szCs w:val="20"/>
              </w:rPr>
            </w:pPr>
            <w:r w:rsidRPr="00FF1055">
              <w:rPr>
                <w:rFonts w:eastAsia="Times New Roman"/>
                <w:sz w:val="17"/>
                <w:szCs w:val="17"/>
              </w:rPr>
              <w:t>с</w:t>
            </w:r>
          </w:p>
        </w:tc>
        <w:tc>
          <w:tcPr>
            <w:tcW w:w="164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одноклассниками</w:t>
            </w:r>
          </w:p>
        </w:tc>
      </w:tr>
      <w:tr w:rsidR="00384B12" w:rsidRPr="00FF1055" w:rsidTr="001E32BB">
        <w:trPr>
          <w:trHeight w:val="190"/>
        </w:trPr>
        <w:tc>
          <w:tcPr>
            <w:tcW w:w="960" w:type="dxa"/>
            <w:tcBorders>
              <w:left w:val="single" w:sz="8" w:space="0" w:color="auto"/>
            </w:tcBorders>
            <w:vAlign w:val="bottom"/>
          </w:tcPr>
          <w:p w:rsidR="00384B12" w:rsidRPr="00FF1055" w:rsidRDefault="00384B12" w:rsidP="001E32BB">
            <w:pPr>
              <w:rPr>
                <w:sz w:val="16"/>
                <w:szCs w:val="16"/>
              </w:rPr>
            </w:pPr>
          </w:p>
        </w:tc>
        <w:tc>
          <w:tcPr>
            <w:tcW w:w="17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26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исторический</w:t>
            </w:r>
          </w:p>
        </w:tc>
        <w:tc>
          <w:tcPr>
            <w:tcW w:w="840" w:type="dxa"/>
            <w:gridSpan w:val="3"/>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портрет</w:t>
            </w:r>
          </w:p>
        </w:tc>
        <w:tc>
          <w:tcPr>
            <w:tcW w:w="136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(характеристи-</w:t>
            </w:r>
          </w:p>
        </w:tc>
      </w:tr>
      <w:tr w:rsidR="00384B12" w:rsidRPr="00FF1055" w:rsidTr="001E32BB">
        <w:trPr>
          <w:trHeight w:val="190"/>
        </w:trPr>
        <w:tc>
          <w:tcPr>
            <w:tcW w:w="960" w:type="dxa"/>
            <w:tcBorders>
              <w:left w:val="single" w:sz="8" w:space="0" w:color="auto"/>
            </w:tcBorders>
            <w:vAlign w:val="bottom"/>
          </w:tcPr>
          <w:p w:rsidR="00384B12" w:rsidRPr="00FF1055" w:rsidRDefault="00384B12" w:rsidP="001E32BB">
            <w:pPr>
              <w:rPr>
                <w:sz w:val="16"/>
                <w:szCs w:val="16"/>
              </w:rPr>
            </w:pPr>
          </w:p>
        </w:tc>
        <w:tc>
          <w:tcPr>
            <w:tcW w:w="17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26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ку) одного из</w:t>
            </w:r>
          </w:p>
        </w:tc>
        <w:tc>
          <w:tcPr>
            <w:tcW w:w="2200" w:type="dxa"/>
            <w:gridSpan w:val="5"/>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крупных политических</w:t>
            </w:r>
          </w:p>
        </w:tc>
      </w:tr>
      <w:tr w:rsidR="00384B12" w:rsidRPr="00FF1055" w:rsidTr="001E32BB">
        <w:trPr>
          <w:trHeight w:val="190"/>
        </w:trPr>
        <w:tc>
          <w:tcPr>
            <w:tcW w:w="960" w:type="dxa"/>
            <w:tcBorders>
              <w:left w:val="single" w:sz="8" w:space="0" w:color="auto"/>
            </w:tcBorders>
            <w:vAlign w:val="bottom"/>
          </w:tcPr>
          <w:p w:rsidR="00384B12" w:rsidRPr="00FF1055" w:rsidRDefault="00384B12" w:rsidP="001E32BB">
            <w:pPr>
              <w:rPr>
                <w:sz w:val="16"/>
                <w:szCs w:val="16"/>
              </w:rPr>
            </w:pPr>
          </w:p>
        </w:tc>
        <w:tc>
          <w:tcPr>
            <w:tcW w:w="17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лидеров  стран  третьего  мира  (В.  Альва-</w:t>
            </w:r>
          </w:p>
        </w:tc>
      </w:tr>
      <w:tr w:rsidR="00384B12" w:rsidRPr="00FF1055" w:rsidTr="001E32BB">
        <w:trPr>
          <w:trHeight w:val="190"/>
        </w:trPr>
        <w:tc>
          <w:tcPr>
            <w:tcW w:w="960" w:type="dxa"/>
            <w:tcBorders>
              <w:left w:val="single" w:sz="8" w:space="0" w:color="auto"/>
            </w:tcBorders>
            <w:vAlign w:val="bottom"/>
          </w:tcPr>
          <w:p w:rsidR="00384B12" w:rsidRPr="00FF1055" w:rsidRDefault="00384B12" w:rsidP="001E32BB">
            <w:pPr>
              <w:rPr>
                <w:sz w:val="16"/>
                <w:szCs w:val="16"/>
              </w:rPr>
            </w:pPr>
          </w:p>
        </w:tc>
        <w:tc>
          <w:tcPr>
            <w:tcW w:w="17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радо, С. Альенде, А. Пиночета, И. Ганди,</w:t>
            </w:r>
          </w:p>
        </w:tc>
      </w:tr>
      <w:tr w:rsidR="00384B12" w:rsidRPr="00FF1055" w:rsidTr="001E32BB">
        <w:trPr>
          <w:trHeight w:val="190"/>
        </w:trPr>
        <w:tc>
          <w:tcPr>
            <w:tcW w:w="960" w:type="dxa"/>
            <w:tcBorders>
              <w:left w:val="single" w:sz="8" w:space="0" w:color="auto"/>
            </w:tcBorders>
            <w:vAlign w:val="bottom"/>
          </w:tcPr>
          <w:p w:rsidR="00384B12" w:rsidRPr="00FF1055" w:rsidRDefault="00384B12" w:rsidP="001E32BB">
            <w:pPr>
              <w:rPr>
                <w:sz w:val="16"/>
                <w:szCs w:val="16"/>
              </w:rPr>
            </w:pPr>
          </w:p>
        </w:tc>
        <w:tc>
          <w:tcPr>
            <w:tcW w:w="17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 Ортего, А. Сукарно, Сухарто, аятолла</w:t>
            </w:r>
          </w:p>
        </w:tc>
      </w:tr>
      <w:tr w:rsidR="00384B12" w:rsidRPr="00FF1055" w:rsidTr="001E32BB">
        <w:trPr>
          <w:trHeight w:val="190"/>
        </w:trPr>
        <w:tc>
          <w:tcPr>
            <w:tcW w:w="960" w:type="dxa"/>
            <w:tcBorders>
              <w:left w:val="single" w:sz="8" w:space="0" w:color="auto"/>
            </w:tcBorders>
            <w:vAlign w:val="bottom"/>
          </w:tcPr>
          <w:p w:rsidR="00384B12" w:rsidRPr="00FF1055" w:rsidRDefault="00384B12" w:rsidP="001E32BB">
            <w:pPr>
              <w:rPr>
                <w:sz w:val="16"/>
                <w:szCs w:val="16"/>
              </w:rPr>
            </w:pPr>
          </w:p>
        </w:tc>
        <w:tc>
          <w:tcPr>
            <w:tcW w:w="1760" w:type="dxa"/>
            <w:tcBorders>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7"/>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Хомейни) на основе различных источни-</w:t>
            </w:r>
          </w:p>
        </w:tc>
      </w:tr>
      <w:tr w:rsidR="00384B12" w:rsidRPr="00FF1055" w:rsidTr="001E32BB">
        <w:trPr>
          <w:trHeight w:val="184"/>
        </w:trPr>
        <w:tc>
          <w:tcPr>
            <w:tcW w:w="960" w:type="dxa"/>
            <w:tcBorders>
              <w:left w:val="single" w:sz="8" w:space="0" w:color="auto"/>
            </w:tcBorders>
            <w:vAlign w:val="bottom"/>
          </w:tcPr>
          <w:p w:rsidR="00384B12" w:rsidRPr="00FF1055" w:rsidRDefault="00384B12" w:rsidP="001E32BB">
            <w:pPr>
              <w:rPr>
                <w:sz w:val="15"/>
                <w:szCs w:val="15"/>
              </w:rPr>
            </w:pPr>
          </w:p>
        </w:tc>
        <w:tc>
          <w:tcPr>
            <w:tcW w:w="1760" w:type="dxa"/>
            <w:tcBorders>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7"/>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ков (учебного текста, документов, фотогра-</w:t>
            </w:r>
          </w:p>
        </w:tc>
      </w:tr>
      <w:tr w:rsidR="00384B12" w:rsidRPr="00FF1055" w:rsidTr="001E32BB">
        <w:trPr>
          <w:trHeight w:val="196"/>
        </w:trPr>
        <w:tc>
          <w:tcPr>
            <w:tcW w:w="960" w:type="dxa"/>
            <w:tcBorders>
              <w:left w:val="single" w:sz="8" w:space="0" w:color="auto"/>
            </w:tcBorders>
            <w:vAlign w:val="bottom"/>
          </w:tcPr>
          <w:p w:rsidR="00384B12" w:rsidRPr="00FF1055" w:rsidRDefault="00384B12" w:rsidP="001E32BB">
            <w:pPr>
              <w:rPr>
                <w:sz w:val="17"/>
                <w:szCs w:val="17"/>
              </w:rPr>
            </w:pPr>
          </w:p>
        </w:tc>
        <w:tc>
          <w:tcPr>
            <w:tcW w:w="1760" w:type="dxa"/>
            <w:tcBorders>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7"/>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фий), </w:t>
            </w:r>
            <w:r w:rsidRPr="00FF1055">
              <w:rPr>
                <w:rFonts w:eastAsia="Times New Roman"/>
                <w:b/>
                <w:bCs/>
                <w:sz w:val="17"/>
                <w:szCs w:val="17"/>
              </w:rPr>
              <w:t>готовить</w:t>
            </w:r>
            <w:r w:rsidRPr="00FF1055">
              <w:rPr>
                <w:rFonts w:eastAsia="Times New Roman"/>
                <w:sz w:val="17"/>
                <w:szCs w:val="17"/>
              </w:rPr>
              <w:t xml:space="preserve"> презентацию (сообщение)</w:t>
            </w:r>
          </w:p>
        </w:tc>
      </w:tr>
      <w:tr w:rsidR="00384B12" w:rsidRPr="00FF1055" w:rsidTr="001E32BB">
        <w:trPr>
          <w:trHeight w:val="52"/>
        </w:trPr>
        <w:tc>
          <w:tcPr>
            <w:tcW w:w="960" w:type="dxa"/>
            <w:tcBorders>
              <w:left w:val="single" w:sz="8" w:space="0" w:color="auto"/>
              <w:bottom w:val="single" w:sz="8" w:space="0" w:color="auto"/>
            </w:tcBorders>
            <w:vAlign w:val="bottom"/>
          </w:tcPr>
          <w:p w:rsidR="00384B12" w:rsidRPr="00FF1055" w:rsidRDefault="00384B12" w:rsidP="001E32BB">
            <w:pPr>
              <w:rPr>
                <w:sz w:val="4"/>
                <w:szCs w:val="4"/>
              </w:rPr>
            </w:pPr>
          </w:p>
        </w:tc>
        <w:tc>
          <w:tcPr>
            <w:tcW w:w="176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1080" w:type="dxa"/>
            <w:tcBorders>
              <w:bottom w:val="single" w:sz="8" w:space="0" w:color="auto"/>
            </w:tcBorders>
            <w:vAlign w:val="bottom"/>
          </w:tcPr>
          <w:p w:rsidR="00384B12" w:rsidRPr="00FF1055" w:rsidRDefault="00384B12" w:rsidP="001E32BB">
            <w:pPr>
              <w:rPr>
                <w:sz w:val="4"/>
                <w:szCs w:val="4"/>
              </w:rPr>
            </w:pPr>
          </w:p>
        </w:tc>
        <w:tc>
          <w:tcPr>
            <w:tcW w:w="180" w:type="dxa"/>
            <w:tcBorders>
              <w:bottom w:val="single" w:sz="8" w:space="0" w:color="auto"/>
            </w:tcBorders>
            <w:vAlign w:val="bottom"/>
          </w:tcPr>
          <w:p w:rsidR="00384B12" w:rsidRPr="00FF1055" w:rsidRDefault="00384B12" w:rsidP="001E32BB">
            <w:pPr>
              <w:rPr>
                <w:sz w:val="4"/>
                <w:szCs w:val="4"/>
              </w:rPr>
            </w:pPr>
          </w:p>
        </w:tc>
        <w:tc>
          <w:tcPr>
            <w:tcW w:w="300" w:type="dxa"/>
            <w:tcBorders>
              <w:bottom w:val="single" w:sz="8" w:space="0" w:color="auto"/>
            </w:tcBorders>
            <w:vAlign w:val="bottom"/>
          </w:tcPr>
          <w:p w:rsidR="00384B12" w:rsidRPr="00FF1055" w:rsidRDefault="00384B12" w:rsidP="001E32BB">
            <w:pPr>
              <w:rPr>
                <w:sz w:val="4"/>
                <w:szCs w:val="4"/>
              </w:rPr>
            </w:pPr>
          </w:p>
        </w:tc>
        <w:tc>
          <w:tcPr>
            <w:tcW w:w="260" w:type="dxa"/>
            <w:tcBorders>
              <w:bottom w:val="single" w:sz="8" w:space="0" w:color="auto"/>
            </w:tcBorders>
            <w:vAlign w:val="bottom"/>
          </w:tcPr>
          <w:p w:rsidR="00384B12" w:rsidRPr="00FF1055" w:rsidRDefault="00384B12" w:rsidP="001E32BB">
            <w:pPr>
              <w:rPr>
                <w:sz w:val="4"/>
                <w:szCs w:val="4"/>
              </w:rPr>
            </w:pPr>
          </w:p>
        </w:tc>
        <w:tc>
          <w:tcPr>
            <w:tcW w:w="280" w:type="dxa"/>
            <w:tcBorders>
              <w:bottom w:val="single" w:sz="8" w:space="0" w:color="auto"/>
            </w:tcBorders>
            <w:vAlign w:val="bottom"/>
          </w:tcPr>
          <w:p w:rsidR="00384B12" w:rsidRPr="00FF1055" w:rsidRDefault="00384B12" w:rsidP="001E32BB">
            <w:pPr>
              <w:rPr>
                <w:sz w:val="4"/>
                <w:szCs w:val="4"/>
              </w:rPr>
            </w:pPr>
          </w:p>
        </w:tc>
        <w:tc>
          <w:tcPr>
            <w:tcW w:w="760" w:type="dxa"/>
            <w:tcBorders>
              <w:bottom w:val="single" w:sz="8" w:space="0" w:color="auto"/>
            </w:tcBorders>
            <w:vAlign w:val="bottom"/>
          </w:tcPr>
          <w:p w:rsidR="00384B12" w:rsidRPr="00FF1055" w:rsidRDefault="00384B12" w:rsidP="001E32BB">
            <w:pPr>
              <w:rPr>
                <w:sz w:val="4"/>
                <w:szCs w:val="4"/>
              </w:rPr>
            </w:pPr>
          </w:p>
        </w:tc>
        <w:tc>
          <w:tcPr>
            <w:tcW w:w="600" w:type="dxa"/>
            <w:tcBorders>
              <w:bottom w:val="single" w:sz="8" w:space="0" w:color="auto"/>
              <w:right w:val="single" w:sz="8" w:space="0" w:color="auto"/>
            </w:tcBorders>
            <w:vAlign w:val="bottom"/>
          </w:tcPr>
          <w:p w:rsidR="00384B12" w:rsidRPr="00FF1055" w:rsidRDefault="00384B12" w:rsidP="001E32BB">
            <w:pPr>
              <w:rPr>
                <w:sz w:val="4"/>
                <w:szCs w:val="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164</w:t>
            </w:r>
          </w:p>
        </w:tc>
      </w:tr>
    </w:tbl>
    <w:p w:rsidR="00384B12" w:rsidRPr="00FF1055" w:rsidRDefault="00384B12" w:rsidP="00384B12">
      <w:pPr>
        <w:sectPr w:rsidR="00384B12" w:rsidRPr="00FF1055">
          <w:pgSz w:w="12760" w:h="8220" w:orient="landscape"/>
          <w:pgMar w:top="1099" w:right="893" w:bottom="150" w:left="1100" w:header="0" w:footer="0" w:gutter="0"/>
          <w:cols w:num="2" w:space="720" w:equalWidth="0">
            <w:col w:w="10220" w:space="302"/>
            <w:col w:w="241"/>
          </w:cols>
        </w:sectPr>
      </w:pPr>
    </w:p>
    <w:p w:rsidR="00384B12" w:rsidRPr="00FF1055" w:rsidRDefault="00384B12" w:rsidP="00384B12">
      <w:pPr>
        <w:spacing w:line="1" w:lineRule="exact"/>
        <w:rPr>
          <w:sz w:val="20"/>
          <w:szCs w:val="20"/>
        </w:rPr>
      </w:pPr>
      <w:bookmarkStart w:id="163" w:name="page167"/>
      <w:bookmarkEnd w:id="163"/>
    </w:p>
    <w:tbl>
      <w:tblPr>
        <w:tblW w:w="0" w:type="auto"/>
        <w:tblInd w:w="10" w:type="dxa"/>
        <w:tblLayout w:type="fixed"/>
        <w:tblCellMar>
          <w:left w:w="0" w:type="dxa"/>
          <w:right w:w="0" w:type="dxa"/>
        </w:tblCellMar>
        <w:tblLook w:val="04A0" w:firstRow="1" w:lastRow="0" w:firstColumn="1" w:lastColumn="0" w:noHBand="0" w:noVBand="1"/>
      </w:tblPr>
      <w:tblGrid>
        <w:gridCol w:w="1920"/>
        <w:gridCol w:w="800"/>
        <w:gridCol w:w="860"/>
        <w:gridCol w:w="820"/>
        <w:gridCol w:w="2360"/>
        <w:gridCol w:w="940"/>
        <w:gridCol w:w="900"/>
        <w:gridCol w:w="380"/>
        <w:gridCol w:w="1240"/>
        <w:gridCol w:w="500"/>
        <w:gridCol w:w="20"/>
      </w:tblGrid>
      <w:tr w:rsidR="00384B12" w:rsidRPr="00FF1055" w:rsidTr="001E32BB">
        <w:trPr>
          <w:trHeight w:val="238"/>
        </w:trPr>
        <w:tc>
          <w:tcPr>
            <w:tcW w:w="1920" w:type="dxa"/>
            <w:tcBorders>
              <w:top w:val="single" w:sz="8" w:space="0" w:color="auto"/>
              <w:left w:val="single" w:sz="8" w:space="0" w:color="auto"/>
            </w:tcBorders>
            <w:vAlign w:val="bottom"/>
          </w:tcPr>
          <w:p w:rsidR="00384B12" w:rsidRPr="00FF1055" w:rsidRDefault="00384B12" w:rsidP="001E32BB">
            <w:pPr>
              <w:rPr>
                <w:sz w:val="20"/>
                <w:szCs w:val="20"/>
              </w:rPr>
            </w:pPr>
          </w:p>
        </w:tc>
        <w:tc>
          <w:tcPr>
            <w:tcW w:w="6680" w:type="dxa"/>
            <w:gridSpan w:val="6"/>
            <w:tcBorders>
              <w:top w:val="single" w:sz="8" w:space="0" w:color="auto"/>
            </w:tcBorders>
            <w:vAlign w:val="bottom"/>
          </w:tcPr>
          <w:p w:rsidR="00384B12" w:rsidRPr="00FF1055" w:rsidRDefault="00384B12" w:rsidP="001E32BB">
            <w:pPr>
              <w:ind w:left="200"/>
              <w:rPr>
                <w:sz w:val="20"/>
                <w:szCs w:val="20"/>
              </w:rPr>
            </w:pPr>
            <w:r w:rsidRPr="00FF1055">
              <w:rPr>
                <w:rFonts w:eastAsia="Times New Roman"/>
                <w:b/>
                <w:bCs/>
                <w:sz w:val="17"/>
                <w:szCs w:val="17"/>
              </w:rPr>
              <w:t>Современное  постиндустриальное  информационное  общество  (11  ч)</w:t>
            </w:r>
          </w:p>
        </w:tc>
        <w:tc>
          <w:tcPr>
            <w:tcW w:w="380" w:type="dxa"/>
            <w:tcBorders>
              <w:top w:val="single" w:sz="8" w:space="0" w:color="auto"/>
            </w:tcBorders>
            <w:vAlign w:val="bottom"/>
          </w:tcPr>
          <w:p w:rsidR="00384B12" w:rsidRPr="00FF1055" w:rsidRDefault="00384B12" w:rsidP="001E32BB">
            <w:pPr>
              <w:rPr>
                <w:sz w:val="20"/>
                <w:szCs w:val="20"/>
              </w:rPr>
            </w:pPr>
          </w:p>
        </w:tc>
        <w:tc>
          <w:tcPr>
            <w:tcW w:w="1240" w:type="dxa"/>
            <w:tcBorders>
              <w:top w:val="single" w:sz="8" w:space="0" w:color="auto"/>
              <w:right w:val="single" w:sz="8" w:space="0" w:color="auto"/>
            </w:tcBorders>
            <w:vAlign w:val="bottom"/>
          </w:tcPr>
          <w:p w:rsidR="00384B12" w:rsidRPr="00FF1055" w:rsidRDefault="00384B12" w:rsidP="001E32BB">
            <w:pPr>
              <w:rPr>
                <w:sz w:val="20"/>
                <w:szCs w:val="20"/>
              </w:rPr>
            </w:pPr>
          </w:p>
        </w:tc>
        <w:tc>
          <w:tcPr>
            <w:tcW w:w="500" w:type="dxa"/>
            <w:vAlign w:val="bottom"/>
          </w:tcPr>
          <w:p w:rsidR="00384B12" w:rsidRPr="00FF1055" w:rsidRDefault="00384B12" w:rsidP="001E32BB">
            <w:pPr>
              <w:rPr>
                <w:sz w:val="20"/>
                <w:szCs w:val="20"/>
              </w:rPr>
            </w:pPr>
          </w:p>
        </w:tc>
        <w:tc>
          <w:tcPr>
            <w:tcW w:w="0" w:type="dxa"/>
            <w:vAlign w:val="bottom"/>
          </w:tcPr>
          <w:p w:rsidR="00384B12" w:rsidRPr="00FF1055" w:rsidRDefault="00384B12" w:rsidP="001E32BB">
            <w:pPr>
              <w:rPr>
                <w:sz w:val="1"/>
                <w:szCs w:val="1"/>
              </w:rPr>
            </w:pPr>
          </w:p>
        </w:tc>
      </w:tr>
      <w:tr w:rsidR="00384B12" w:rsidRPr="00FF1055" w:rsidTr="001E32BB">
        <w:trPr>
          <w:trHeight w:val="69"/>
        </w:trPr>
        <w:tc>
          <w:tcPr>
            <w:tcW w:w="2720" w:type="dxa"/>
            <w:gridSpan w:val="2"/>
            <w:tcBorders>
              <w:left w:val="single" w:sz="8" w:space="0" w:color="auto"/>
              <w:bottom w:val="single" w:sz="8" w:space="0" w:color="auto"/>
            </w:tcBorders>
            <w:vAlign w:val="bottom"/>
          </w:tcPr>
          <w:p w:rsidR="00384B12" w:rsidRPr="00FF1055" w:rsidRDefault="00384B12" w:rsidP="001E32BB">
            <w:pPr>
              <w:rPr>
                <w:sz w:val="6"/>
                <w:szCs w:val="6"/>
              </w:rPr>
            </w:pPr>
          </w:p>
        </w:tc>
        <w:tc>
          <w:tcPr>
            <w:tcW w:w="4040" w:type="dxa"/>
            <w:gridSpan w:val="3"/>
            <w:tcBorders>
              <w:bottom w:val="single" w:sz="8" w:space="0" w:color="auto"/>
            </w:tcBorders>
            <w:vAlign w:val="bottom"/>
          </w:tcPr>
          <w:p w:rsidR="00384B12" w:rsidRPr="00FF1055" w:rsidRDefault="00384B12" w:rsidP="001E32BB">
            <w:pPr>
              <w:rPr>
                <w:sz w:val="6"/>
                <w:szCs w:val="6"/>
              </w:rPr>
            </w:pPr>
          </w:p>
        </w:tc>
        <w:tc>
          <w:tcPr>
            <w:tcW w:w="940" w:type="dxa"/>
            <w:tcBorders>
              <w:bottom w:val="single" w:sz="8" w:space="0" w:color="auto"/>
            </w:tcBorders>
            <w:vAlign w:val="bottom"/>
          </w:tcPr>
          <w:p w:rsidR="00384B12" w:rsidRPr="00FF1055" w:rsidRDefault="00384B12" w:rsidP="001E32BB">
            <w:pPr>
              <w:rPr>
                <w:sz w:val="6"/>
                <w:szCs w:val="6"/>
              </w:rPr>
            </w:pPr>
          </w:p>
        </w:tc>
        <w:tc>
          <w:tcPr>
            <w:tcW w:w="900" w:type="dxa"/>
            <w:tcBorders>
              <w:bottom w:val="single" w:sz="8" w:space="0" w:color="auto"/>
            </w:tcBorders>
            <w:vAlign w:val="bottom"/>
          </w:tcPr>
          <w:p w:rsidR="00384B12" w:rsidRPr="00FF1055" w:rsidRDefault="00384B12" w:rsidP="001E32BB">
            <w:pPr>
              <w:rPr>
                <w:sz w:val="6"/>
                <w:szCs w:val="6"/>
              </w:rPr>
            </w:pPr>
          </w:p>
        </w:tc>
        <w:tc>
          <w:tcPr>
            <w:tcW w:w="380" w:type="dxa"/>
            <w:tcBorders>
              <w:bottom w:val="single" w:sz="8" w:space="0" w:color="auto"/>
            </w:tcBorders>
            <w:vAlign w:val="bottom"/>
          </w:tcPr>
          <w:p w:rsidR="00384B12" w:rsidRPr="00FF1055" w:rsidRDefault="00384B12" w:rsidP="001E32BB">
            <w:pPr>
              <w:rPr>
                <w:sz w:val="6"/>
                <w:szCs w:val="6"/>
              </w:rPr>
            </w:pPr>
          </w:p>
        </w:tc>
        <w:tc>
          <w:tcPr>
            <w:tcW w:w="1240" w:type="dxa"/>
            <w:tcBorders>
              <w:bottom w:val="single" w:sz="8" w:space="0" w:color="auto"/>
              <w:right w:val="single" w:sz="8" w:space="0" w:color="auto"/>
            </w:tcBorders>
            <w:vAlign w:val="bottom"/>
          </w:tcPr>
          <w:p w:rsidR="00384B12" w:rsidRPr="00FF1055" w:rsidRDefault="00384B12" w:rsidP="001E32BB">
            <w:pPr>
              <w:rPr>
                <w:sz w:val="6"/>
                <w:szCs w:val="6"/>
              </w:rPr>
            </w:pPr>
          </w:p>
        </w:tc>
        <w:tc>
          <w:tcPr>
            <w:tcW w:w="500" w:type="dxa"/>
            <w:vAlign w:val="bottom"/>
          </w:tcPr>
          <w:p w:rsidR="00384B12" w:rsidRPr="00FF1055" w:rsidRDefault="00384B12" w:rsidP="001E32BB">
            <w:pPr>
              <w:rPr>
                <w:sz w:val="6"/>
                <w:szCs w:val="6"/>
              </w:rPr>
            </w:pPr>
          </w:p>
        </w:tc>
        <w:tc>
          <w:tcPr>
            <w:tcW w:w="0" w:type="dxa"/>
            <w:vAlign w:val="bottom"/>
          </w:tcPr>
          <w:p w:rsidR="00384B12" w:rsidRPr="00FF1055" w:rsidRDefault="00384B12" w:rsidP="001E32BB">
            <w:pPr>
              <w:rPr>
                <w:sz w:val="1"/>
                <w:szCs w:val="1"/>
              </w:rPr>
            </w:pPr>
          </w:p>
        </w:tc>
      </w:tr>
      <w:tr w:rsidR="00384B12" w:rsidRPr="00FF1055" w:rsidTr="001E32BB">
        <w:trPr>
          <w:trHeight w:val="224"/>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События  конца  1980-х  —</w:t>
            </w: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25.  </w:t>
            </w:r>
            <w:r w:rsidRPr="00FF1055">
              <w:rPr>
                <w:rFonts w:eastAsia="Times New Roman"/>
                <w:b/>
                <w:bCs/>
                <w:sz w:val="17"/>
                <w:szCs w:val="17"/>
              </w:rPr>
              <w:t>Крушение  мировой  системы  со-</w:t>
            </w:r>
          </w:p>
        </w:tc>
        <w:tc>
          <w:tcPr>
            <w:tcW w:w="940" w:type="dxa"/>
            <w:vAlign w:val="bottom"/>
          </w:tcPr>
          <w:p w:rsidR="00384B12" w:rsidRPr="00FF1055" w:rsidRDefault="00384B12" w:rsidP="001E32BB">
            <w:pPr>
              <w:ind w:left="100"/>
              <w:rPr>
                <w:sz w:val="20"/>
                <w:szCs w:val="20"/>
              </w:rPr>
            </w:pPr>
            <w:r w:rsidRPr="00FF1055">
              <w:rPr>
                <w:rFonts w:eastAsia="Times New Roman"/>
                <w:b/>
                <w:bCs/>
                <w:sz w:val="17"/>
                <w:szCs w:val="17"/>
              </w:rPr>
              <w:t>Выявлять</w:t>
            </w:r>
          </w:p>
        </w:tc>
        <w:tc>
          <w:tcPr>
            <w:tcW w:w="900" w:type="dxa"/>
            <w:vAlign w:val="bottom"/>
          </w:tcPr>
          <w:p w:rsidR="00384B12" w:rsidRPr="00FF1055" w:rsidRDefault="00384B12" w:rsidP="001E32BB">
            <w:pPr>
              <w:ind w:left="140"/>
              <w:rPr>
                <w:sz w:val="20"/>
                <w:szCs w:val="20"/>
              </w:rPr>
            </w:pPr>
            <w:r w:rsidRPr="00FF1055">
              <w:rPr>
                <w:rFonts w:eastAsia="Times New Roman"/>
                <w:sz w:val="17"/>
                <w:szCs w:val="17"/>
              </w:rPr>
              <w:t>причины</w:t>
            </w:r>
          </w:p>
        </w:tc>
        <w:tc>
          <w:tcPr>
            <w:tcW w:w="380" w:type="dxa"/>
            <w:vAlign w:val="bottom"/>
          </w:tcPr>
          <w:p w:rsidR="00384B12" w:rsidRPr="00FF1055" w:rsidRDefault="00384B12" w:rsidP="001E32BB">
            <w:pPr>
              <w:ind w:left="140"/>
              <w:rPr>
                <w:sz w:val="20"/>
                <w:szCs w:val="20"/>
              </w:rPr>
            </w:pPr>
            <w:r w:rsidRPr="00FF1055">
              <w:rPr>
                <w:rFonts w:eastAsia="Times New Roman"/>
                <w:sz w:val="17"/>
                <w:szCs w:val="17"/>
              </w:rPr>
              <w:t>и</w:t>
            </w:r>
          </w:p>
        </w:tc>
        <w:tc>
          <w:tcPr>
            <w:tcW w:w="124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предпосылки</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начала  1990-х  гг.,  падение</w:t>
            </w:r>
          </w:p>
        </w:tc>
        <w:tc>
          <w:tcPr>
            <w:tcW w:w="1680" w:type="dxa"/>
            <w:gridSpan w:val="2"/>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циализма.</w:t>
            </w:r>
          </w:p>
        </w:tc>
        <w:tc>
          <w:tcPr>
            <w:tcW w:w="2360" w:type="dxa"/>
            <w:tcBorders>
              <w:right w:val="single" w:sz="8" w:space="0" w:color="auto"/>
            </w:tcBorders>
            <w:vAlign w:val="bottom"/>
          </w:tcPr>
          <w:p w:rsidR="00384B12" w:rsidRPr="00FF1055" w:rsidRDefault="00384B12" w:rsidP="001E32BB">
            <w:pPr>
              <w:rPr>
                <w:sz w:val="17"/>
                <w:szCs w:val="17"/>
              </w:rPr>
            </w:pPr>
          </w:p>
        </w:tc>
        <w:tc>
          <w:tcPr>
            <w:tcW w:w="2220" w:type="dxa"/>
            <w:gridSpan w:val="3"/>
            <w:vAlign w:val="bottom"/>
          </w:tcPr>
          <w:p w:rsidR="00384B12" w:rsidRPr="00FF1055" w:rsidRDefault="00384B12" w:rsidP="001E32BB">
            <w:pPr>
              <w:ind w:left="100"/>
              <w:rPr>
                <w:sz w:val="20"/>
                <w:szCs w:val="20"/>
              </w:rPr>
            </w:pPr>
            <w:r w:rsidRPr="00FF1055">
              <w:rPr>
                <w:rFonts w:eastAsia="Times New Roman"/>
                <w:sz w:val="17"/>
                <w:szCs w:val="17"/>
              </w:rPr>
              <w:t>антикоммунистических</w:t>
            </w:r>
          </w:p>
        </w:tc>
        <w:tc>
          <w:tcPr>
            <w:tcW w:w="124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революций</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920" w:type="dxa"/>
            <w:tcBorders>
              <w:lef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коммунистических</w:t>
            </w:r>
          </w:p>
        </w:tc>
        <w:tc>
          <w:tcPr>
            <w:tcW w:w="800" w:type="dxa"/>
            <w:tcBorders>
              <w:right w:val="single" w:sz="8" w:space="0" w:color="auto"/>
            </w:tcBorders>
            <w:vAlign w:val="bottom"/>
          </w:tcPr>
          <w:p w:rsidR="00384B12" w:rsidRPr="00FF1055" w:rsidRDefault="00384B12" w:rsidP="001E32BB">
            <w:pPr>
              <w:spacing w:line="184" w:lineRule="exact"/>
              <w:ind w:left="180"/>
              <w:rPr>
                <w:sz w:val="20"/>
                <w:szCs w:val="20"/>
              </w:rPr>
            </w:pPr>
            <w:r w:rsidRPr="00FF1055">
              <w:rPr>
                <w:rFonts w:eastAsia="Times New Roman"/>
                <w:sz w:val="17"/>
                <w:szCs w:val="17"/>
              </w:rPr>
              <w:t>режи-</w:t>
            </w:r>
          </w:p>
        </w:tc>
        <w:tc>
          <w:tcPr>
            <w:tcW w:w="86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Мирные</w:t>
            </w:r>
          </w:p>
        </w:tc>
        <w:tc>
          <w:tcPr>
            <w:tcW w:w="3180" w:type="dxa"/>
            <w:gridSpan w:val="2"/>
            <w:tcBorders>
              <w:right w:val="single" w:sz="8" w:space="0" w:color="auto"/>
            </w:tcBorders>
            <w:vAlign w:val="bottom"/>
          </w:tcPr>
          <w:p w:rsidR="00384B12" w:rsidRPr="00FF1055" w:rsidRDefault="00384B12" w:rsidP="001E32BB">
            <w:pPr>
              <w:spacing w:line="184" w:lineRule="exact"/>
              <w:ind w:right="55"/>
              <w:jc w:val="right"/>
              <w:rPr>
                <w:sz w:val="20"/>
                <w:szCs w:val="20"/>
              </w:rPr>
            </w:pPr>
            <w:r w:rsidRPr="00FF1055">
              <w:rPr>
                <w:rFonts w:eastAsia="Times New Roman"/>
                <w:sz w:val="17"/>
                <w:szCs w:val="17"/>
              </w:rPr>
              <w:t>демократические   революции   в</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  странах  Центральной  и  Юго-Вос-</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gridSpan w:val="2"/>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мов.  Реформы  Ден  Сяопина</w:t>
            </w: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странах Центральной и Юго-Восточной Ев-</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точной  Европы,  </w:t>
            </w:r>
            <w:r w:rsidRPr="00FF1055">
              <w:rPr>
                <w:rFonts w:eastAsia="Times New Roman"/>
                <w:b/>
                <w:bCs/>
                <w:sz w:val="17"/>
                <w:szCs w:val="17"/>
              </w:rPr>
              <w:t>выделять</w:t>
            </w:r>
            <w:r w:rsidRPr="00FF1055">
              <w:rPr>
                <w:rFonts w:eastAsia="Times New Roman"/>
                <w:sz w:val="17"/>
                <w:szCs w:val="17"/>
              </w:rPr>
              <w:t xml:space="preserve">   и  </w:t>
            </w:r>
            <w:r w:rsidRPr="00FF1055">
              <w:rPr>
                <w:rFonts w:eastAsia="Times New Roman"/>
                <w:b/>
                <w:bCs/>
                <w:sz w:val="17"/>
                <w:szCs w:val="17"/>
              </w:rPr>
              <w:t>анали-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920" w:type="dxa"/>
            <w:tcBorders>
              <w:lef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в Китае</w:t>
            </w:r>
          </w:p>
        </w:tc>
        <w:tc>
          <w:tcPr>
            <w:tcW w:w="80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ропы.  Вооружённое  восстание  в  Румынии,</w:t>
            </w:r>
          </w:p>
        </w:tc>
        <w:tc>
          <w:tcPr>
            <w:tcW w:w="94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зировать</w:t>
            </w:r>
          </w:p>
        </w:tc>
        <w:tc>
          <w:tcPr>
            <w:tcW w:w="900" w:type="dxa"/>
            <w:vAlign w:val="bottom"/>
          </w:tcPr>
          <w:p w:rsidR="00384B12" w:rsidRPr="00FF1055" w:rsidRDefault="00384B12" w:rsidP="001E32BB">
            <w:pPr>
              <w:ind w:left="20"/>
              <w:rPr>
                <w:sz w:val="20"/>
                <w:szCs w:val="20"/>
              </w:rPr>
            </w:pPr>
            <w:r w:rsidRPr="00FF1055">
              <w:rPr>
                <w:rFonts w:eastAsia="Times New Roman"/>
                <w:sz w:val="17"/>
                <w:szCs w:val="17"/>
              </w:rPr>
              <w:t>факторы,</w:t>
            </w:r>
          </w:p>
        </w:tc>
        <w:tc>
          <w:tcPr>
            <w:tcW w:w="1620" w:type="dxa"/>
            <w:gridSpan w:val="2"/>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способствовавшие</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920" w:type="dxa"/>
            <w:tcBorders>
              <w:left w:val="single" w:sz="8" w:space="0" w:color="auto"/>
            </w:tcBorders>
            <w:vAlign w:val="bottom"/>
          </w:tcPr>
          <w:p w:rsidR="00384B12" w:rsidRPr="00FF1055" w:rsidRDefault="00384B12" w:rsidP="001E32BB">
            <w:pPr>
              <w:rPr>
                <w:sz w:val="15"/>
                <w:szCs w:val="15"/>
              </w:rPr>
            </w:pPr>
          </w:p>
        </w:tc>
        <w:tc>
          <w:tcPr>
            <w:tcW w:w="800" w:type="dxa"/>
            <w:tcBorders>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свержение  режима  Н.  Чаушеску.  Объеди-</w:t>
            </w:r>
          </w:p>
        </w:tc>
        <w:tc>
          <w:tcPr>
            <w:tcW w:w="222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краху  мировой  системы</w:t>
            </w:r>
          </w:p>
        </w:tc>
        <w:tc>
          <w:tcPr>
            <w:tcW w:w="1240" w:type="dxa"/>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социализма.</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920" w:type="dxa"/>
            <w:tcBorders>
              <w:left w:val="single" w:sz="8" w:space="0" w:color="auto"/>
            </w:tcBorders>
            <w:vAlign w:val="bottom"/>
          </w:tcPr>
          <w:p w:rsidR="00384B12" w:rsidRPr="00FF1055" w:rsidRDefault="00384B12" w:rsidP="001E32BB">
            <w:pPr>
              <w:rPr>
                <w:sz w:val="17"/>
                <w:szCs w:val="17"/>
              </w:rPr>
            </w:pPr>
          </w:p>
        </w:tc>
        <w:tc>
          <w:tcPr>
            <w:tcW w:w="800" w:type="dxa"/>
            <w:tcBorders>
              <w:right w:val="single" w:sz="8" w:space="0" w:color="auto"/>
            </w:tcBorders>
            <w:vAlign w:val="bottom"/>
          </w:tcPr>
          <w:p w:rsidR="00384B12" w:rsidRPr="00FF1055" w:rsidRDefault="00384B12" w:rsidP="001E32BB">
            <w:pPr>
              <w:rPr>
                <w:sz w:val="17"/>
                <w:szCs w:val="17"/>
              </w:rPr>
            </w:pPr>
          </w:p>
        </w:tc>
        <w:tc>
          <w:tcPr>
            <w:tcW w:w="1680" w:type="dxa"/>
            <w:gridSpan w:val="2"/>
            <w:vAlign w:val="bottom"/>
          </w:tcPr>
          <w:p w:rsidR="00384B12" w:rsidRPr="00FF1055" w:rsidRDefault="00384B12" w:rsidP="001E32BB">
            <w:pPr>
              <w:ind w:left="100"/>
              <w:rPr>
                <w:sz w:val="20"/>
                <w:szCs w:val="20"/>
              </w:rPr>
            </w:pPr>
            <w:r w:rsidRPr="00FF1055">
              <w:rPr>
                <w:rFonts w:eastAsia="Times New Roman"/>
                <w:sz w:val="17"/>
                <w:szCs w:val="17"/>
              </w:rPr>
              <w:t>нение   Германии.</w:t>
            </w:r>
          </w:p>
        </w:tc>
        <w:tc>
          <w:tcPr>
            <w:tcW w:w="2360" w:type="dxa"/>
            <w:tcBorders>
              <w:right w:val="single" w:sz="8" w:space="0" w:color="auto"/>
            </w:tcBorders>
            <w:vAlign w:val="bottom"/>
          </w:tcPr>
          <w:p w:rsidR="00384B12" w:rsidRPr="00FF1055" w:rsidRDefault="00384B12" w:rsidP="001E32BB">
            <w:pPr>
              <w:ind w:right="55"/>
              <w:jc w:val="right"/>
              <w:rPr>
                <w:sz w:val="20"/>
                <w:szCs w:val="20"/>
              </w:rPr>
            </w:pPr>
            <w:r w:rsidRPr="00FF1055">
              <w:rPr>
                <w:rFonts w:eastAsia="Times New Roman"/>
                <w:sz w:val="17"/>
                <w:szCs w:val="17"/>
              </w:rPr>
              <w:t>Проблемы   переходного</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на основе анализа и</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920" w:type="dxa"/>
            <w:tcBorders>
              <w:left w:val="single" w:sz="8" w:space="0" w:color="auto"/>
            </w:tcBorders>
            <w:vAlign w:val="bottom"/>
          </w:tcPr>
          <w:p w:rsidR="00384B12" w:rsidRPr="00FF1055" w:rsidRDefault="00384B12" w:rsidP="001E32BB">
            <w:pPr>
              <w:rPr>
                <w:sz w:val="16"/>
                <w:szCs w:val="16"/>
              </w:rPr>
            </w:pPr>
          </w:p>
        </w:tc>
        <w:tc>
          <w:tcPr>
            <w:tcW w:w="800" w:type="dxa"/>
            <w:tcBorders>
              <w:right w:val="single" w:sz="8" w:space="0" w:color="auto"/>
            </w:tcBorders>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периода</w:t>
            </w:r>
          </w:p>
        </w:tc>
        <w:tc>
          <w:tcPr>
            <w:tcW w:w="820" w:type="dxa"/>
            <w:vAlign w:val="bottom"/>
          </w:tcPr>
          <w:p w:rsidR="00384B12" w:rsidRPr="00FF1055" w:rsidRDefault="00384B12" w:rsidP="001E32BB">
            <w:pPr>
              <w:spacing w:line="190" w:lineRule="exact"/>
              <w:ind w:left="40"/>
              <w:rPr>
                <w:sz w:val="20"/>
                <w:szCs w:val="20"/>
              </w:rPr>
            </w:pPr>
            <w:r w:rsidRPr="00FF1055">
              <w:rPr>
                <w:rFonts w:eastAsia="Times New Roman"/>
                <w:sz w:val="17"/>
                <w:szCs w:val="17"/>
              </w:rPr>
              <w:t>бывших</w:t>
            </w:r>
          </w:p>
        </w:tc>
        <w:tc>
          <w:tcPr>
            <w:tcW w:w="2360" w:type="dxa"/>
            <w:tcBorders>
              <w:right w:val="single" w:sz="8" w:space="0" w:color="auto"/>
            </w:tcBorders>
            <w:vAlign w:val="bottom"/>
          </w:tcPr>
          <w:p w:rsidR="00384B12" w:rsidRPr="00FF1055" w:rsidRDefault="00384B12" w:rsidP="001E32BB">
            <w:pPr>
              <w:spacing w:line="190" w:lineRule="exact"/>
              <w:ind w:right="55"/>
              <w:jc w:val="right"/>
              <w:rPr>
                <w:sz w:val="20"/>
                <w:szCs w:val="20"/>
              </w:rPr>
            </w:pPr>
            <w:r w:rsidRPr="00FF1055">
              <w:rPr>
                <w:rFonts w:eastAsia="Times New Roman"/>
                <w:sz w:val="17"/>
                <w:szCs w:val="17"/>
              </w:rPr>
              <w:t>социалистических  стран.</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сопоставления  источников  и  учебного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920" w:type="dxa"/>
            <w:tcBorders>
              <w:left w:val="single" w:sz="8" w:space="0" w:color="auto"/>
            </w:tcBorders>
            <w:vAlign w:val="bottom"/>
          </w:tcPr>
          <w:p w:rsidR="00384B12" w:rsidRPr="00FF1055" w:rsidRDefault="00384B12" w:rsidP="001E32BB">
            <w:pPr>
              <w:rPr>
                <w:sz w:val="16"/>
                <w:szCs w:val="16"/>
              </w:rPr>
            </w:pPr>
          </w:p>
        </w:tc>
        <w:tc>
          <w:tcPr>
            <w:tcW w:w="80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Реформы Ден Сяопина в Китае.</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текста  проблемы  переходного  перио-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920" w:type="dxa"/>
            <w:tcBorders>
              <w:left w:val="single" w:sz="8" w:space="0" w:color="auto"/>
            </w:tcBorders>
            <w:vAlign w:val="bottom"/>
          </w:tcPr>
          <w:p w:rsidR="00384B12" w:rsidRPr="00FF1055" w:rsidRDefault="00384B12" w:rsidP="001E32BB">
            <w:pPr>
              <w:rPr>
                <w:sz w:val="15"/>
                <w:szCs w:val="15"/>
              </w:rPr>
            </w:pPr>
          </w:p>
        </w:tc>
        <w:tc>
          <w:tcPr>
            <w:tcW w:w="800" w:type="dxa"/>
            <w:tcBorders>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25,  с.  98–99;</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да  бывших  социалистических  стран.</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920" w:type="dxa"/>
            <w:tcBorders>
              <w:left w:val="single" w:sz="8" w:space="0" w:color="auto"/>
            </w:tcBorders>
            <w:vAlign w:val="bottom"/>
          </w:tcPr>
          <w:p w:rsidR="00384B12" w:rsidRPr="00FF1055" w:rsidRDefault="00384B12" w:rsidP="001E32BB">
            <w:pPr>
              <w:rPr>
                <w:sz w:val="17"/>
                <w:szCs w:val="17"/>
              </w:rPr>
            </w:pPr>
          </w:p>
        </w:tc>
        <w:tc>
          <w:tcPr>
            <w:tcW w:w="80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Тетрадь-тренажёр;Атлас;Электронное</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Применять  </w:t>
            </w:r>
            <w:r w:rsidRPr="00FF1055">
              <w:rPr>
                <w:rFonts w:eastAsia="Times New Roman"/>
                <w:sz w:val="17"/>
                <w:szCs w:val="17"/>
              </w:rPr>
              <w:t>знания о событиях и про-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920" w:type="dxa"/>
            <w:tcBorders>
              <w:left w:val="single" w:sz="8" w:space="0" w:color="auto"/>
            </w:tcBorders>
            <w:vAlign w:val="bottom"/>
          </w:tcPr>
          <w:p w:rsidR="00384B12" w:rsidRPr="00FF1055" w:rsidRDefault="00384B12" w:rsidP="001E32BB">
            <w:pPr>
              <w:rPr>
                <w:sz w:val="16"/>
                <w:szCs w:val="16"/>
              </w:rPr>
            </w:pPr>
          </w:p>
        </w:tc>
        <w:tc>
          <w:tcPr>
            <w:tcW w:w="80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цессах в странах Центральной и Юго-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920" w:type="dxa"/>
            <w:tcBorders>
              <w:left w:val="single" w:sz="8" w:space="0" w:color="auto"/>
            </w:tcBorders>
            <w:vAlign w:val="bottom"/>
          </w:tcPr>
          <w:p w:rsidR="00384B12" w:rsidRPr="00FF1055" w:rsidRDefault="00384B12" w:rsidP="001E32BB">
            <w:pPr>
              <w:rPr>
                <w:sz w:val="16"/>
                <w:szCs w:val="16"/>
              </w:rPr>
            </w:pPr>
          </w:p>
        </w:tc>
        <w:tc>
          <w:tcPr>
            <w:tcW w:w="800" w:type="dxa"/>
            <w:tcBorders>
              <w:right w:val="single" w:sz="8" w:space="0" w:color="auto"/>
            </w:tcBorders>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c>
          <w:tcPr>
            <w:tcW w:w="820" w:type="dxa"/>
            <w:vAlign w:val="bottom"/>
          </w:tcPr>
          <w:p w:rsidR="00384B12" w:rsidRPr="00FF1055" w:rsidRDefault="00384B12" w:rsidP="001E32BB">
            <w:pPr>
              <w:rPr>
                <w:sz w:val="16"/>
                <w:szCs w:val="16"/>
              </w:rPr>
            </w:pPr>
          </w:p>
        </w:tc>
        <w:tc>
          <w:tcPr>
            <w:tcW w:w="236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Восточной Европы в конце ХХ в. для</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920" w:type="dxa"/>
            <w:tcBorders>
              <w:left w:val="single" w:sz="8" w:space="0" w:color="auto"/>
            </w:tcBorders>
            <w:vAlign w:val="bottom"/>
          </w:tcPr>
          <w:p w:rsidR="00384B12" w:rsidRPr="00FF1055" w:rsidRDefault="00384B12" w:rsidP="001E32BB">
            <w:pPr>
              <w:rPr>
                <w:sz w:val="16"/>
                <w:szCs w:val="16"/>
              </w:rPr>
            </w:pPr>
          </w:p>
        </w:tc>
        <w:tc>
          <w:tcPr>
            <w:tcW w:w="800" w:type="dxa"/>
            <w:tcBorders>
              <w:right w:val="single" w:sz="8" w:space="0" w:color="auto"/>
            </w:tcBorders>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c>
          <w:tcPr>
            <w:tcW w:w="820" w:type="dxa"/>
            <w:vAlign w:val="bottom"/>
          </w:tcPr>
          <w:p w:rsidR="00384B12" w:rsidRPr="00FF1055" w:rsidRDefault="00384B12" w:rsidP="001E32BB">
            <w:pPr>
              <w:rPr>
                <w:sz w:val="16"/>
                <w:szCs w:val="16"/>
              </w:rPr>
            </w:pPr>
          </w:p>
        </w:tc>
        <w:tc>
          <w:tcPr>
            <w:tcW w:w="236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раскрытия причин и оценки сущности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920" w:type="dxa"/>
            <w:tcBorders>
              <w:left w:val="single" w:sz="8" w:space="0" w:color="auto"/>
            </w:tcBorders>
            <w:vAlign w:val="bottom"/>
          </w:tcPr>
          <w:p w:rsidR="00384B12" w:rsidRPr="00FF1055" w:rsidRDefault="00384B12" w:rsidP="001E32BB">
            <w:pPr>
              <w:rPr>
                <w:sz w:val="16"/>
                <w:szCs w:val="16"/>
              </w:rPr>
            </w:pPr>
          </w:p>
        </w:tc>
        <w:tc>
          <w:tcPr>
            <w:tcW w:w="800" w:type="dxa"/>
            <w:tcBorders>
              <w:right w:val="single" w:sz="8" w:space="0" w:color="auto"/>
            </w:tcBorders>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c>
          <w:tcPr>
            <w:tcW w:w="820" w:type="dxa"/>
            <w:vAlign w:val="bottom"/>
          </w:tcPr>
          <w:p w:rsidR="00384B12" w:rsidRPr="00FF1055" w:rsidRDefault="00384B12" w:rsidP="001E32BB">
            <w:pPr>
              <w:rPr>
                <w:sz w:val="16"/>
                <w:szCs w:val="16"/>
              </w:rPr>
            </w:pPr>
          </w:p>
        </w:tc>
        <w:tc>
          <w:tcPr>
            <w:tcW w:w="2360" w:type="dxa"/>
            <w:tcBorders>
              <w:right w:val="single" w:sz="8" w:space="0" w:color="auto"/>
            </w:tcBorders>
            <w:vAlign w:val="bottom"/>
          </w:tcPr>
          <w:p w:rsidR="00384B12" w:rsidRPr="00FF1055" w:rsidRDefault="00384B12" w:rsidP="001E32BB">
            <w:pPr>
              <w:rPr>
                <w:sz w:val="16"/>
                <w:szCs w:val="16"/>
              </w:rPr>
            </w:pPr>
          </w:p>
        </w:tc>
        <w:tc>
          <w:tcPr>
            <w:tcW w:w="222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современных событий</w:t>
            </w:r>
          </w:p>
        </w:tc>
        <w:tc>
          <w:tcPr>
            <w:tcW w:w="124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2720" w:type="dxa"/>
            <w:gridSpan w:val="2"/>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gridSpan w:val="3"/>
            <w:tcBorders>
              <w:bottom w:val="single" w:sz="8" w:space="0" w:color="auto"/>
              <w:right w:val="single" w:sz="8" w:space="0" w:color="auto"/>
            </w:tcBorders>
            <w:vAlign w:val="bottom"/>
          </w:tcPr>
          <w:p w:rsidR="00384B12" w:rsidRPr="00FF1055" w:rsidRDefault="00384B12" w:rsidP="001E32BB">
            <w:pPr>
              <w:rPr>
                <w:sz w:val="4"/>
                <w:szCs w:val="4"/>
              </w:rPr>
            </w:pPr>
          </w:p>
        </w:tc>
        <w:tc>
          <w:tcPr>
            <w:tcW w:w="3460" w:type="dxa"/>
            <w:gridSpan w:val="4"/>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24"/>
        </w:trPr>
        <w:tc>
          <w:tcPr>
            <w:tcW w:w="2720" w:type="dxa"/>
            <w:gridSpan w:val="2"/>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Распад биполярной системы</w:t>
            </w: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26. </w:t>
            </w:r>
            <w:r w:rsidRPr="00FF1055">
              <w:rPr>
                <w:rFonts w:eastAsia="Times New Roman"/>
                <w:b/>
                <w:bCs/>
                <w:sz w:val="17"/>
                <w:szCs w:val="17"/>
              </w:rPr>
              <w:t>Конец  двухполюсного  мира.</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место России в миро-</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920" w:type="dxa"/>
            <w:tcBorders>
              <w:left w:val="single" w:sz="8" w:space="0" w:color="auto"/>
            </w:tcBorders>
            <w:vAlign w:val="bottom"/>
          </w:tcPr>
          <w:p w:rsidR="00384B12" w:rsidRPr="00FF1055" w:rsidRDefault="00384B12" w:rsidP="001E32BB">
            <w:pPr>
              <w:rPr>
                <w:sz w:val="17"/>
                <w:szCs w:val="17"/>
              </w:rPr>
            </w:pPr>
          </w:p>
        </w:tc>
        <w:tc>
          <w:tcPr>
            <w:tcW w:w="80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Прекращение  «холодной  войны».  Расши-</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вой  политике.  </w:t>
            </w:r>
            <w:r w:rsidRPr="00FF1055">
              <w:rPr>
                <w:rFonts w:eastAsia="Times New Roman"/>
                <w:b/>
                <w:bCs/>
                <w:sz w:val="17"/>
                <w:szCs w:val="17"/>
              </w:rPr>
              <w:t>Систематизировать</w:t>
            </w:r>
            <w:r w:rsidRPr="00FF1055">
              <w:rPr>
                <w:rFonts w:eastAsia="Times New Roman"/>
                <w:sz w:val="17"/>
                <w:szCs w:val="17"/>
              </w:rPr>
              <w:t xml:space="preserve">  ин-</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920" w:type="dxa"/>
            <w:tcBorders>
              <w:left w:val="single" w:sz="8" w:space="0" w:color="auto"/>
            </w:tcBorders>
            <w:vAlign w:val="bottom"/>
          </w:tcPr>
          <w:p w:rsidR="00384B12" w:rsidRPr="00FF1055" w:rsidRDefault="00384B12" w:rsidP="001E32BB">
            <w:pPr>
              <w:rPr>
                <w:sz w:val="16"/>
                <w:szCs w:val="16"/>
              </w:rPr>
            </w:pPr>
          </w:p>
        </w:tc>
        <w:tc>
          <w:tcPr>
            <w:tcW w:w="80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рение  членства  в  НАТО.  Доктрина  НАТО</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формацию  о  российско-американских</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920" w:type="dxa"/>
            <w:tcBorders>
              <w:left w:val="single" w:sz="8" w:space="0" w:color="auto"/>
            </w:tcBorders>
            <w:vAlign w:val="bottom"/>
          </w:tcPr>
          <w:p w:rsidR="00384B12" w:rsidRPr="00FF1055" w:rsidRDefault="00384B12" w:rsidP="001E32BB">
            <w:pPr>
              <w:rPr>
                <w:sz w:val="15"/>
                <w:szCs w:val="15"/>
              </w:rPr>
            </w:pPr>
          </w:p>
        </w:tc>
        <w:tc>
          <w:tcPr>
            <w:tcW w:w="800" w:type="dxa"/>
            <w:tcBorders>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1999  г.  Россия  в  мировой  политике.  Рос-</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отношениях  на  основе  различных  ис-</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920" w:type="dxa"/>
            <w:tcBorders>
              <w:left w:val="single" w:sz="8" w:space="0" w:color="auto"/>
            </w:tcBorders>
            <w:vAlign w:val="bottom"/>
          </w:tcPr>
          <w:p w:rsidR="00384B12" w:rsidRPr="00FF1055" w:rsidRDefault="00384B12" w:rsidP="001E32BB">
            <w:pPr>
              <w:rPr>
                <w:sz w:val="16"/>
                <w:szCs w:val="16"/>
              </w:rPr>
            </w:pPr>
          </w:p>
        </w:tc>
        <w:tc>
          <w:tcPr>
            <w:tcW w:w="80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сийско-американские   отношения.   Расши-</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точников, </w:t>
            </w:r>
            <w:r w:rsidRPr="00FF1055">
              <w:rPr>
                <w:rFonts w:eastAsia="Times New Roman"/>
                <w:b/>
                <w:bCs/>
                <w:sz w:val="17"/>
                <w:szCs w:val="17"/>
              </w:rPr>
              <w:t>составлять</w:t>
            </w:r>
            <w:r w:rsidRPr="00FF1055">
              <w:rPr>
                <w:rFonts w:eastAsia="Times New Roman"/>
                <w:sz w:val="17"/>
                <w:szCs w:val="17"/>
              </w:rPr>
              <w:t xml:space="preserve">  хронологическую</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920" w:type="dxa"/>
            <w:tcBorders>
              <w:left w:val="single" w:sz="8" w:space="0" w:color="auto"/>
            </w:tcBorders>
            <w:vAlign w:val="bottom"/>
          </w:tcPr>
          <w:p w:rsidR="00384B12" w:rsidRPr="00FF1055" w:rsidRDefault="00384B12" w:rsidP="001E32BB">
            <w:pPr>
              <w:rPr>
                <w:sz w:val="17"/>
                <w:szCs w:val="17"/>
              </w:rPr>
            </w:pPr>
          </w:p>
        </w:tc>
        <w:tc>
          <w:tcPr>
            <w:tcW w:w="80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рение   «клуба   ядерных   государств».   Ре-</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таблицу. </w:t>
            </w:r>
            <w:r w:rsidRPr="00FF1055">
              <w:rPr>
                <w:rFonts w:eastAsia="Times New Roman"/>
                <w:b/>
                <w:bCs/>
                <w:sz w:val="17"/>
                <w:szCs w:val="17"/>
              </w:rPr>
              <w:t>Излагать</w:t>
            </w:r>
            <w:r w:rsidRPr="00FF1055">
              <w:rPr>
                <w:rFonts w:eastAsia="Times New Roman"/>
                <w:sz w:val="17"/>
                <w:szCs w:val="17"/>
              </w:rPr>
              <w:t xml:space="preserve">  суждения о сущно-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920" w:type="dxa"/>
            <w:tcBorders>
              <w:left w:val="single" w:sz="8" w:space="0" w:color="auto"/>
            </w:tcBorders>
            <w:vAlign w:val="bottom"/>
          </w:tcPr>
          <w:p w:rsidR="00384B12" w:rsidRPr="00FF1055" w:rsidRDefault="00384B12" w:rsidP="001E32BB">
            <w:pPr>
              <w:rPr>
                <w:sz w:val="16"/>
                <w:szCs w:val="16"/>
              </w:rPr>
            </w:pPr>
          </w:p>
        </w:tc>
        <w:tc>
          <w:tcPr>
            <w:tcW w:w="80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гиональные  конфликты  в  странах  Южной</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сти и направленности доктрины НАТО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920" w:type="dxa"/>
            <w:tcBorders>
              <w:left w:val="single" w:sz="8" w:space="0" w:color="auto"/>
            </w:tcBorders>
            <w:vAlign w:val="bottom"/>
          </w:tcPr>
          <w:p w:rsidR="00384B12" w:rsidRPr="00FF1055" w:rsidRDefault="00384B12" w:rsidP="001E32BB">
            <w:pPr>
              <w:rPr>
                <w:sz w:val="16"/>
                <w:szCs w:val="16"/>
              </w:rPr>
            </w:pPr>
          </w:p>
        </w:tc>
        <w:tc>
          <w:tcPr>
            <w:tcW w:w="80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Европы, Азии и Африки.</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1999  г.,  её  соответствии  принципам</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1920" w:type="dxa"/>
            <w:tcBorders>
              <w:left w:val="single" w:sz="8" w:space="0" w:color="auto"/>
            </w:tcBorders>
            <w:vAlign w:val="bottom"/>
          </w:tcPr>
          <w:p w:rsidR="00384B12" w:rsidRPr="00FF1055" w:rsidRDefault="00384B12" w:rsidP="001E32BB">
            <w:pPr>
              <w:rPr>
                <w:sz w:val="15"/>
                <w:szCs w:val="15"/>
              </w:rPr>
            </w:pPr>
          </w:p>
        </w:tc>
        <w:tc>
          <w:tcPr>
            <w:tcW w:w="800" w:type="dxa"/>
            <w:tcBorders>
              <w:right w:val="single" w:sz="8" w:space="0" w:color="auto"/>
            </w:tcBorders>
            <w:vAlign w:val="bottom"/>
          </w:tcPr>
          <w:p w:rsidR="00384B12" w:rsidRPr="00FF1055" w:rsidRDefault="00384B12" w:rsidP="001E32BB">
            <w:pPr>
              <w:rPr>
                <w:sz w:val="15"/>
                <w:szCs w:val="15"/>
              </w:rPr>
            </w:pPr>
          </w:p>
        </w:tc>
        <w:tc>
          <w:tcPr>
            <w:tcW w:w="404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26, с. 100–103;</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ООН в процессе коммуникации с одно-</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1920" w:type="dxa"/>
            <w:tcBorders>
              <w:left w:val="single" w:sz="8" w:space="0" w:color="auto"/>
            </w:tcBorders>
            <w:vAlign w:val="bottom"/>
          </w:tcPr>
          <w:p w:rsidR="00384B12" w:rsidRPr="00FF1055" w:rsidRDefault="00384B12" w:rsidP="001E32BB">
            <w:pPr>
              <w:rPr>
                <w:sz w:val="17"/>
                <w:szCs w:val="17"/>
              </w:rPr>
            </w:pPr>
          </w:p>
        </w:tc>
        <w:tc>
          <w:tcPr>
            <w:tcW w:w="800" w:type="dxa"/>
            <w:tcBorders>
              <w:right w:val="single" w:sz="8" w:space="0" w:color="auto"/>
            </w:tcBorders>
            <w:vAlign w:val="bottom"/>
          </w:tcPr>
          <w:p w:rsidR="00384B12" w:rsidRPr="00FF1055" w:rsidRDefault="00384B12" w:rsidP="001E32BB">
            <w:pPr>
              <w:rPr>
                <w:sz w:val="17"/>
                <w:szCs w:val="17"/>
              </w:rPr>
            </w:pPr>
          </w:p>
        </w:tc>
        <w:tc>
          <w:tcPr>
            <w:tcW w:w="404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Тетрадь-тренажёр;Атлас;Электронное</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классниками. </w:t>
            </w:r>
            <w:r w:rsidRPr="00FF1055">
              <w:rPr>
                <w:rFonts w:eastAsia="Times New Roman"/>
                <w:b/>
                <w:bCs/>
                <w:sz w:val="17"/>
                <w:szCs w:val="17"/>
              </w:rPr>
              <w:t>Применять</w:t>
            </w:r>
            <w:r w:rsidRPr="00FF1055">
              <w:rPr>
                <w:rFonts w:eastAsia="Times New Roman"/>
                <w:sz w:val="17"/>
                <w:szCs w:val="17"/>
              </w:rPr>
              <w:t xml:space="preserve"> знания о про-</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920" w:type="dxa"/>
            <w:tcBorders>
              <w:left w:val="single" w:sz="8" w:space="0" w:color="auto"/>
            </w:tcBorders>
            <w:vAlign w:val="bottom"/>
          </w:tcPr>
          <w:p w:rsidR="00384B12" w:rsidRPr="00FF1055" w:rsidRDefault="00384B12" w:rsidP="001E32BB">
            <w:pPr>
              <w:rPr>
                <w:sz w:val="16"/>
                <w:szCs w:val="16"/>
              </w:rPr>
            </w:pPr>
          </w:p>
        </w:tc>
        <w:tc>
          <w:tcPr>
            <w:tcW w:w="800" w:type="dxa"/>
            <w:tcBorders>
              <w:right w:val="single" w:sz="8" w:space="0" w:color="auto"/>
            </w:tcBorders>
            <w:vAlign w:val="bottom"/>
          </w:tcPr>
          <w:p w:rsidR="00384B12" w:rsidRPr="00FF1055" w:rsidRDefault="00384B12" w:rsidP="001E32BB">
            <w:pPr>
              <w:rPr>
                <w:sz w:val="16"/>
                <w:szCs w:val="16"/>
              </w:rPr>
            </w:pPr>
          </w:p>
        </w:tc>
        <w:tc>
          <w:tcPr>
            <w:tcW w:w="404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цессах и расстановке сил в мировой по-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920" w:type="dxa"/>
            <w:tcBorders>
              <w:left w:val="single" w:sz="8" w:space="0" w:color="auto"/>
            </w:tcBorders>
            <w:vAlign w:val="bottom"/>
          </w:tcPr>
          <w:p w:rsidR="00384B12" w:rsidRPr="00FF1055" w:rsidRDefault="00384B12" w:rsidP="001E32BB">
            <w:pPr>
              <w:rPr>
                <w:sz w:val="16"/>
                <w:szCs w:val="16"/>
              </w:rPr>
            </w:pPr>
          </w:p>
        </w:tc>
        <w:tc>
          <w:tcPr>
            <w:tcW w:w="800" w:type="dxa"/>
            <w:tcBorders>
              <w:right w:val="single" w:sz="8" w:space="0" w:color="auto"/>
            </w:tcBorders>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c>
          <w:tcPr>
            <w:tcW w:w="820" w:type="dxa"/>
            <w:vAlign w:val="bottom"/>
          </w:tcPr>
          <w:p w:rsidR="00384B12" w:rsidRPr="00FF1055" w:rsidRDefault="00384B12" w:rsidP="001E32BB">
            <w:pPr>
              <w:rPr>
                <w:sz w:val="16"/>
                <w:szCs w:val="16"/>
              </w:rPr>
            </w:pPr>
          </w:p>
        </w:tc>
        <w:tc>
          <w:tcPr>
            <w:tcW w:w="236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литике,  региональных  конфликтах  на</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920" w:type="dxa"/>
            <w:tcBorders>
              <w:left w:val="single" w:sz="8" w:space="0" w:color="auto"/>
            </w:tcBorders>
            <w:vAlign w:val="bottom"/>
          </w:tcPr>
          <w:p w:rsidR="00384B12" w:rsidRPr="00FF1055" w:rsidRDefault="00384B12" w:rsidP="001E32BB">
            <w:pPr>
              <w:rPr>
                <w:sz w:val="16"/>
                <w:szCs w:val="16"/>
              </w:rPr>
            </w:pPr>
          </w:p>
        </w:tc>
        <w:tc>
          <w:tcPr>
            <w:tcW w:w="800" w:type="dxa"/>
            <w:tcBorders>
              <w:right w:val="single" w:sz="8" w:space="0" w:color="auto"/>
            </w:tcBorders>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c>
          <w:tcPr>
            <w:tcW w:w="820" w:type="dxa"/>
            <w:vAlign w:val="bottom"/>
          </w:tcPr>
          <w:p w:rsidR="00384B12" w:rsidRPr="00FF1055" w:rsidRDefault="00384B12" w:rsidP="001E32BB">
            <w:pPr>
              <w:rPr>
                <w:sz w:val="16"/>
                <w:szCs w:val="16"/>
              </w:rPr>
            </w:pPr>
          </w:p>
        </w:tc>
        <w:tc>
          <w:tcPr>
            <w:tcW w:w="236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рубеже веков для раскрытия причин 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1920" w:type="dxa"/>
            <w:tcBorders>
              <w:left w:val="single" w:sz="8" w:space="0" w:color="auto"/>
            </w:tcBorders>
            <w:vAlign w:val="bottom"/>
          </w:tcPr>
          <w:p w:rsidR="00384B12" w:rsidRPr="00FF1055" w:rsidRDefault="00384B12" w:rsidP="001E32BB">
            <w:pPr>
              <w:rPr>
                <w:sz w:val="16"/>
                <w:szCs w:val="16"/>
              </w:rPr>
            </w:pPr>
          </w:p>
        </w:tc>
        <w:tc>
          <w:tcPr>
            <w:tcW w:w="800" w:type="dxa"/>
            <w:tcBorders>
              <w:right w:val="single" w:sz="8" w:space="0" w:color="auto"/>
            </w:tcBorders>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c>
          <w:tcPr>
            <w:tcW w:w="820" w:type="dxa"/>
            <w:vAlign w:val="bottom"/>
          </w:tcPr>
          <w:p w:rsidR="00384B12" w:rsidRPr="00FF1055" w:rsidRDefault="00384B12" w:rsidP="001E32BB">
            <w:pPr>
              <w:rPr>
                <w:sz w:val="16"/>
                <w:szCs w:val="16"/>
              </w:rPr>
            </w:pPr>
          </w:p>
        </w:tc>
        <w:tc>
          <w:tcPr>
            <w:tcW w:w="236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оценки сущности современных событий</w:t>
            </w:r>
          </w:p>
        </w:tc>
        <w:tc>
          <w:tcPr>
            <w:tcW w:w="50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sz w:val="21"/>
                <w:szCs w:val="21"/>
              </w:rPr>
              <w:t>165</w:t>
            </w:r>
          </w:p>
        </w:tc>
        <w:tc>
          <w:tcPr>
            <w:tcW w:w="0" w:type="dxa"/>
            <w:vAlign w:val="bottom"/>
          </w:tcPr>
          <w:p w:rsidR="00384B12" w:rsidRPr="00FF1055" w:rsidRDefault="00384B12" w:rsidP="001E32BB">
            <w:pPr>
              <w:rPr>
                <w:sz w:val="1"/>
                <w:szCs w:val="1"/>
              </w:rPr>
            </w:pPr>
          </w:p>
        </w:tc>
      </w:tr>
      <w:tr w:rsidR="00384B12" w:rsidRPr="00FF1055" w:rsidTr="001E32BB">
        <w:trPr>
          <w:trHeight w:val="351"/>
        </w:trPr>
        <w:tc>
          <w:tcPr>
            <w:tcW w:w="1920" w:type="dxa"/>
            <w:tcBorders>
              <w:left w:val="single" w:sz="8" w:space="0" w:color="auto"/>
              <w:bottom w:val="single" w:sz="8" w:space="0" w:color="auto"/>
            </w:tcBorders>
            <w:vAlign w:val="bottom"/>
          </w:tcPr>
          <w:p w:rsidR="00384B12" w:rsidRPr="00FF1055" w:rsidRDefault="00384B12" w:rsidP="001E32BB">
            <w:pPr>
              <w:rPr>
                <w:sz w:val="24"/>
                <w:szCs w:val="24"/>
              </w:rPr>
            </w:pPr>
          </w:p>
        </w:tc>
        <w:tc>
          <w:tcPr>
            <w:tcW w:w="80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860" w:type="dxa"/>
            <w:tcBorders>
              <w:bottom w:val="single" w:sz="8" w:space="0" w:color="auto"/>
            </w:tcBorders>
            <w:vAlign w:val="bottom"/>
          </w:tcPr>
          <w:p w:rsidR="00384B12" w:rsidRPr="00FF1055" w:rsidRDefault="00384B12" w:rsidP="001E32BB">
            <w:pPr>
              <w:rPr>
                <w:sz w:val="24"/>
                <w:szCs w:val="24"/>
              </w:rPr>
            </w:pPr>
          </w:p>
        </w:tc>
        <w:tc>
          <w:tcPr>
            <w:tcW w:w="820" w:type="dxa"/>
            <w:tcBorders>
              <w:bottom w:val="single" w:sz="8" w:space="0" w:color="auto"/>
            </w:tcBorders>
            <w:vAlign w:val="bottom"/>
          </w:tcPr>
          <w:p w:rsidR="00384B12" w:rsidRPr="00FF1055" w:rsidRDefault="00384B12" w:rsidP="001E32BB">
            <w:pPr>
              <w:rPr>
                <w:sz w:val="24"/>
                <w:szCs w:val="24"/>
              </w:rPr>
            </w:pPr>
          </w:p>
        </w:tc>
        <w:tc>
          <w:tcPr>
            <w:tcW w:w="236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940" w:type="dxa"/>
            <w:tcBorders>
              <w:bottom w:val="single" w:sz="8" w:space="0" w:color="auto"/>
            </w:tcBorders>
            <w:vAlign w:val="bottom"/>
          </w:tcPr>
          <w:p w:rsidR="00384B12" w:rsidRPr="00FF1055" w:rsidRDefault="00384B12" w:rsidP="001E32BB">
            <w:pPr>
              <w:rPr>
                <w:sz w:val="24"/>
                <w:szCs w:val="24"/>
              </w:rPr>
            </w:pPr>
          </w:p>
        </w:tc>
        <w:tc>
          <w:tcPr>
            <w:tcW w:w="900" w:type="dxa"/>
            <w:tcBorders>
              <w:bottom w:val="single" w:sz="8" w:space="0" w:color="auto"/>
            </w:tcBorders>
            <w:vAlign w:val="bottom"/>
          </w:tcPr>
          <w:p w:rsidR="00384B12" w:rsidRPr="00FF1055" w:rsidRDefault="00384B12" w:rsidP="001E32BB">
            <w:pPr>
              <w:rPr>
                <w:sz w:val="24"/>
                <w:szCs w:val="24"/>
              </w:rPr>
            </w:pPr>
          </w:p>
        </w:tc>
        <w:tc>
          <w:tcPr>
            <w:tcW w:w="380" w:type="dxa"/>
            <w:tcBorders>
              <w:bottom w:val="single" w:sz="8" w:space="0" w:color="auto"/>
            </w:tcBorders>
            <w:vAlign w:val="bottom"/>
          </w:tcPr>
          <w:p w:rsidR="00384B12" w:rsidRPr="00FF1055" w:rsidRDefault="00384B12" w:rsidP="001E32BB">
            <w:pPr>
              <w:rPr>
                <w:sz w:val="24"/>
                <w:szCs w:val="24"/>
              </w:rPr>
            </w:pPr>
          </w:p>
        </w:tc>
        <w:tc>
          <w:tcPr>
            <w:tcW w:w="12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500" w:type="dxa"/>
            <w:vMerge/>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7" w:right="936" w:bottom="569" w:left="1100" w:header="0" w:footer="0" w:gutter="0"/>
          <w:cols w:space="720" w:equalWidth="0">
            <w:col w:w="10720"/>
          </w:cols>
        </w:sectPr>
      </w:pPr>
    </w:p>
    <w:p w:rsidR="00384B12" w:rsidRPr="00FF1055" w:rsidRDefault="00384B12" w:rsidP="00384B12">
      <w:pPr>
        <w:ind w:left="9040"/>
        <w:rPr>
          <w:sz w:val="20"/>
          <w:szCs w:val="20"/>
        </w:rPr>
      </w:pPr>
      <w:bookmarkStart w:id="164" w:name="page168"/>
      <w:bookmarkEnd w:id="164"/>
      <w:r w:rsidRPr="00FF1055">
        <w:rPr>
          <w:rFonts w:eastAsia="Times New Roman"/>
          <w:i/>
          <w:iCs/>
          <w:sz w:val="17"/>
          <w:szCs w:val="17"/>
        </w:rPr>
        <w:t>Продолжение</w:t>
      </w:r>
    </w:p>
    <w:p w:rsidR="00384B12" w:rsidRPr="00FF1055" w:rsidRDefault="00384B12" w:rsidP="00384B12">
      <w:pPr>
        <w:spacing w:line="1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1580"/>
        <w:gridCol w:w="980"/>
        <w:gridCol w:w="900"/>
      </w:tblGrid>
      <w:tr w:rsidR="00384B12" w:rsidRPr="00FF1055" w:rsidTr="001E32BB">
        <w:trPr>
          <w:trHeight w:val="262"/>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top w:val="single" w:sz="8" w:space="0" w:color="auto"/>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3"/>
            <w:tcBorders>
              <w:top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560" w:type="dxa"/>
            <w:gridSpan w:val="2"/>
            <w:vAlign w:val="bottom"/>
          </w:tcPr>
          <w:p w:rsidR="00384B12" w:rsidRPr="00FF1055" w:rsidRDefault="00384B12" w:rsidP="001E32BB">
            <w:pPr>
              <w:spacing w:line="194" w:lineRule="exact"/>
              <w:ind w:left="778"/>
              <w:jc w:val="center"/>
              <w:rPr>
                <w:sz w:val="20"/>
                <w:szCs w:val="20"/>
              </w:rPr>
            </w:pPr>
            <w:r w:rsidRPr="00FF1055">
              <w:rPr>
                <w:rFonts w:eastAsia="Times New Roman"/>
                <w:b/>
                <w:bCs/>
                <w:sz w:val="17"/>
                <w:szCs w:val="17"/>
              </w:rPr>
              <w:t>учебных  действий)</w:t>
            </w:r>
          </w:p>
        </w:tc>
        <w:tc>
          <w:tcPr>
            <w:tcW w:w="9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2560" w:type="dxa"/>
            <w:gridSpan w:val="2"/>
            <w:tcBorders>
              <w:bottom w:val="single" w:sz="8" w:space="0" w:color="auto"/>
            </w:tcBorders>
            <w:vAlign w:val="bottom"/>
          </w:tcPr>
          <w:p w:rsidR="00384B12" w:rsidRPr="00FF1055" w:rsidRDefault="00384B12" w:rsidP="001E32BB">
            <w:pPr>
              <w:rPr>
                <w:sz w:val="7"/>
                <w:szCs w:val="7"/>
              </w:rPr>
            </w:pPr>
          </w:p>
        </w:tc>
        <w:tc>
          <w:tcPr>
            <w:tcW w:w="900" w:type="dxa"/>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3"/>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Процесс глобализации и ин-</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27. </w:t>
            </w:r>
            <w:r w:rsidRPr="00FF1055">
              <w:rPr>
                <w:rFonts w:eastAsia="Times New Roman"/>
                <w:b/>
                <w:bCs/>
                <w:sz w:val="17"/>
                <w:szCs w:val="17"/>
              </w:rPr>
              <w:t>Глобализация  и  интеграция.</w:t>
            </w:r>
          </w:p>
        </w:tc>
        <w:tc>
          <w:tcPr>
            <w:tcW w:w="2560" w:type="dxa"/>
            <w:gridSpan w:val="2"/>
            <w:vAlign w:val="bottom"/>
          </w:tcPr>
          <w:p w:rsidR="00384B12" w:rsidRPr="00FF1055" w:rsidRDefault="00384B12" w:rsidP="001E32BB">
            <w:pPr>
              <w:ind w:left="100"/>
              <w:rPr>
                <w:sz w:val="20"/>
                <w:szCs w:val="20"/>
              </w:rPr>
            </w:pPr>
            <w:r w:rsidRPr="00FF1055">
              <w:rPr>
                <w:rFonts w:eastAsia="Times New Roman"/>
                <w:b/>
                <w:bCs/>
                <w:sz w:val="17"/>
                <w:szCs w:val="17"/>
              </w:rPr>
              <w:t xml:space="preserve">Раскрывать  </w:t>
            </w:r>
            <w:r w:rsidRPr="00FF1055">
              <w:rPr>
                <w:rFonts w:eastAsia="Times New Roman"/>
                <w:sz w:val="17"/>
                <w:szCs w:val="17"/>
              </w:rPr>
              <w:t>смысл,  значение</w:t>
            </w:r>
          </w:p>
        </w:tc>
        <w:tc>
          <w:tcPr>
            <w:tcW w:w="90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понятий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sz w:val="17"/>
                <w:szCs w:val="17"/>
              </w:rPr>
              <w:t>теграции в Европе и Амери-</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Процесс  глобализации.  Общее  информаци-</w:t>
            </w:r>
          </w:p>
        </w:tc>
        <w:tc>
          <w:tcPr>
            <w:tcW w:w="158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«глобализация»,</w:t>
            </w:r>
          </w:p>
        </w:tc>
        <w:tc>
          <w:tcPr>
            <w:tcW w:w="188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«интеграция»,  «маа-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spacing w:line="184" w:lineRule="exact"/>
              <w:ind w:left="120"/>
              <w:rPr>
                <w:sz w:val="20"/>
                <w:szCs w:val="20"/>
              </w:rPr>
            </w:pPr>
            <w:r w:rsidRPr="00FF1055">
              <w:rPr>
                <w:rFonts w:eastAsia="Times New Roman"/>
                <w:sz w:val="17"/>
                <w:szCs w:val="17"/>
              </w:rPr>
              <w:t>ке</w:t>
            </w: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онное  пространство.  Мировой  финансовый</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стрихтские  соглашения»,  «шенгенская</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рынок. Глобальный рынок товаров и услуг.</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зона». </w:t>
            </w:r>
            <w:r w:rsidRPr="00FF1055">
              <w:rPr>
                <w:rFonts w:eastAsia="Times New Roman"/>
                <w:b/>
                <w:bCs/>
                <w:sz w:val="17"/>
                <w:szCs w:val="17"/>
              </w:rPr>
              <w:t>Характеризовать</w:t>
            </w:r>
            <w:r w:rsidRPr="00FF1055">
              <w:rPr>
                <w:rFonts w:eastAsia="Times New Roman"/>
                <w:sz w:val="17"/>
                <w:szCs w:val="17"/>
              </w:rPr>
              <w:t xml:space="preserve">  основные про-</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Интеграция  в  Западной  Европе.  Создание</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явления  глобализации  и  интеграции,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Европейского   союза.   Шенгенская   зона,</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рассказывать   </w:t>
            </w:r>
            <w:r w:rsidRPr="00FF1055">
              <w:rPr>
                <w:rFonts w:eastAsia="Times New Roman"/>
                <w:sz w:val="17"/>
                <w:szCs w:val="17"/>
              </w:rPr>
              <w:t>о  них  на  конкретных</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введение  единой  валюты.  Интеграционные</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примерах.  </w:t>
            </w:r>
            <w:r w:rsidRPr="00FF1055">
              <w:rPr>
                <w:rFonts w:eastAsia="Times New Roman"/>
                <w:b/>
                <w:bCs/>
                <w:sz w:val="17"/>
                <w:szCs w:val="17"/>
              </w:rPr>
              <w:t>Систематизировать</w:t>
            </w:r>
            <w:r w:rsidRPr="00FF1055">
              <w:rPr>
                <w:rFonts w:eastAsia="Times New Roman"/>
                <w:sz w:val="17"/>
                <w:szCs w:val="17"/>
              </w:rPr>
              <w:t xml:space="preserve">   инфор-</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процессы в Америке.</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мацию  о  процессах  глобализации  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27, с. 104–105;</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интеграции,  </w:t>
            </w:r>
            <w:r w:rsidRPr="00FF1055">
              <w:rPr>
                <w:rFonts w:eastAsia="Times New Roman"/>
                <w:b/>
                <w:bCs/>
                <w:sz w:val="17"/>
                <w:szCs w:val="17"/>
              </w:rPr>
              <w:t>представлять</w:t>
            </w:r>
            <w:r w:rsidRPr="00FF1055">
              <w:rPr>
                <w:rFonts w:eastAsia="Times New Roman"/>
                <w:sz w:val="17"/>
                <w:szCs w:val="17"/>
              </w:rPr>
              <w:t xml:space="preserve">  результат  в</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Тетрадь-тренажёр;Атлас;Электронное</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виде таблицы и схемы. </w:t>
            </w:r>
            <w:r w:rsidRPr="00FF1055">
              <w:rPr>
                <w:rFonts w:eastAsia="Times New Roman"/>
                <w:b/>
                <w:bCs/>
                <w:sz w:val="17"/>
                <w:szCs w:val="17"/>
              </w:rPr>
              <w:t>Проводить</w:t>
            </w:r>
            <w:r w:rsidRPr="00FF1055">
              <w:rPr>
                <w:rFonts w:eastAsia="Times New Roman"/>
                <w:sz w:val="17"/>
                <w:szCs w:val="17"/>
              </w:rPr>
              <w:t xml:space="preserve">  по-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иск и анализ дополнительной информа-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ции об интеграционных процессах в Се-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верной и Южной Америке, </w:t>
            </w:r>
            <w:r w:rsidRPr="00FF1055">
              <w:rPr>
                <w:rFonts w:eastAsia="Times New Roman"/>
                <w:b/>
                <w:bCs/>
                <w:sz w:val="17"/>
                <w:szCs w:val="17"/>
              </w:rPr>
              <w:t>приводить</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данные смежных наук (географии), </w:t>
            </w:r>
            <w:r w:rsidRPr="00FF1055">
              <w:rPr>
                <w:rFonts w:eastAsia="Times New Roman"/>
                <w:b/>
                <w:bCs/>
                <w:sz w:val="17"/>
                <w:szCs w:val="17"/>
              </w:rPr>
              <w:t>го-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товить </w:t>
            </w:r>
            <w:r w:rsidRPr="00FF1055">
              <w:rPr>
                <w:rFonts w:eastAsia="Times New Roman"/>
                <w:sz w:val="17"/>
                <w:szCs w:val="17"/>
              </w:rPr>
              <w:t>презентацию (сообщение)</w:t>
            </w: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2560" w:type="dxa"/>
            <w:gridSpan w:val="2"/>
            <w:tcBorders>
              <w:bottom w:val="single" w:sz="8" w:space="0" w:color="auto"/>
            </w:tcBorders>
            <w:vAlign w:val="bottom"/>
          </w:tcPr>
          <w:p w:rsidR="00384B12" w:rsidRPr="00FF1055" w:rsidRDefault="00384B12" w:rsidP="001E32BB">
            <w:pPr>
              <w:rPr>
                <w:sz w:val="4"/>
                <w:szCs w:val="4"/>
              </w:rPr>
            </w:pPr>
          </w:p>
        </w:tc>
        <w:tc>
          <w:tcPr>
            <w:tcW w:w="900" w:type="dxa"/>
            <w:tcBorders>
              <w:bottom w:val="single" w:sz="8" w:space="0" w:color="auto"/>
              <w:right w:val="single" w:sz="8" w:space="0" w:color="auto"/>
            </w:tcBorders>
            <w:vAlign w:val="bottom"/>
          </w:tcPr>
          <w:p w:rsidR="00384B12" w:rsidRPr="00FF1055" w:rsidRDefault="00384B12" w:rsidP="001E32BB">
            <w:pPr>
              <w:rPr>
                <w:sz w:val="4"/>
                <w:szCs w:val="4"/>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sz w:val="17"/>
                <w:szCs w:val="17"/>
              </w:rPr>
              <w:t>Мировое сообщество в нача-</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28. </w:t>
            </w:r>
            <w:r w:rsidRPr="00FF1055">
              <w:rPr>
                <w:rFonts w:eastAsia="Times New Roman"/>
                <w:b/>
                <w:bCs/>
                <w:sz w:val="17"/>
                <w:szCs w:val="17"/>
              </w:rPr>
              <w:t>Информационное  общество.</w:t>
            </w:r>
          </w:p>
        </w:tc>
        <w:tc>
          <w:tcPr>
            <w:tcW w:w="2560" w:type="dxa"/>
            <w:gridSpan w:val="2"/>
            <w:vAlign w:val="bottom"/>
          </w:tcPr>
          <w:p w:rsidR="00384B12" w:rsidRPr="00FF1055" w:rsidRDefault="00384B12" w:rsidP="001E32BB">
            <w:pPr>
              <w:ind w:left="100"/>
              <w:rPr>
                <w:sz w:val="20"/>
                <w:szCs w:val="20"/>
              </w:rPr>
            </w:pPr>
            <w:r w:rsidRPr="00FF1055">
              <w:rPr>
                <w:rFonts w:eastAsia="Times New Roman"/>
                <w:b/>
                <w:bCs/>
                <w:sz w:val="17"/>
                <w:szCs w:val="17"/>
              </w:rPr>
              <w:t xml:space="preserve">Раскрывать  </w:t>
            </w:r>
            <w:r w:rsidRPr="00FF1055">
              <w:rPr>
                <w:rFonts w:eastAsia="Times New Roman"/>
                <w:sz w:val="17"/>
                <w:szCs w:val="17"/>
              </w:rPr>
              <w:t>смысл,  значение</w:t>
            </w:r>
          </w:p>
        </w:tc>
        <w:tc>
          <w:tcPr>
            <w:tcW w:w="90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понятий</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ind w:left="120"/>
              <w:rPr>
                <w:sz w:val="20"/>
                <w:szCs w:val="20"/>
              </w:rPr>
            </w:pPr>
            <w:r w:rsidRPr="00FF1055">
              <w:rPr>
                <w:rFonts w:eastAsia="Times New Roman"/>
                <w:sz w:val="17"/>
                <w:szCs w:val="17"/>
              </w:rPr>
              <w:t>ле XXI в.</w:t>
            </w: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Информационная  экономика.  Роль  Интер-</w:t>
            </w:r>
          </w:p>
        </w:tc>
        <w:tc>
          <w:tcPr>
            <w:tcW w:w="158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«информационная</w:t>
            </w:r>
          </w:p>
        </w:tc>
        <w:tc>
          <w:tcPr>
            <w:tcW w:w="188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экономика»,  «изби-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нета и компьютерных технологий в произ-</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рательный  рынок»,  «антиглобалисты».</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водстве  и  обмене.  Сдвиги  в  общественном</w:t>
            </w:r>
          </w:p>
        </w:tc>
        <w:tc>
          <w:tcPr>
            <w:tcW w:w="1580" w:type="dxa"/>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Характеризовать</w:t>
            </w:r>
          </w:p>
        </w:tc>
        <w:tc>
          <w:tcPr>
            <w:tcW w:w="980" w:type="dxa"/>
            <w:vAlign w:val="bottom"/>
          </w:tcPr>
          <w:p w:rsidR="00384B12" w:rsidRPr="00FF1055" w:rsidRDefault="00384B12" w:rsidP="001E32BB">
            <w:pPr>
              <w:ind w:left="80"/>
              <w:rPr>
                <w:sz w:val="20"/>
                <w:szCs w:val="20"/>
              </w:rPr>
            </w:pPr>
            <w:r w:rsidRPr="00FF1055">
              <w:rPr>
                <w:rFonts w:eastAsia="Times New Roman"/>
                <w:sz w:val="17"/>
                <w:szCs w:val="17"/>
              </w:rPr>
              <w:t>основные</w:t>
            </w:r>
          </w:p>
        </w:tc>
        <w:tc>
          <w:tcPr>
            <w:tcW w:w="90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признаки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сознании граждан информационного обще-</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  проявления  информационного  обще-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ства.  Перемены  в  партийно-политической</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ства,  </w:t>
            </w:r>
            <w:r w:rsidRPr="00FF1055">
              <w:rPr>
                <w:rFonts w:eastAsia="Times New Roman"/>
                <w:b/>
                <w:bCs/>
                <w:sz w:val="17"/>
                <w:szCs w:val="17"/>
              </w:rPr>
              <w:t>рассказывать</w:t>
            </w:r>
            <w:r w:rsidRPr="00FF1055">
              <w:rPr>
                <w:rFonts w:eastAsia="Times New Roman"/>
                <w:sz w:val="17"/>
                <w:szCs w:val="17"/>
              </w:rPr>
              <w:t xml:space="preserve">  о  них  на  конкрет-</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системе.  Гражданские  инициативы.  Дви-</w:t>
            </w:r>
          </w:p>
        </w:tc>
        <w:tc>
          <w:tcPr>
            <w:tcW w:w="1580" w:type="dxa"/>
            <w:vAlign w:val="bottom"/>
          </w:tcPr>
          <w:p w:rsidR="00384B12" w:rsidRPr="00FF1055" w:rsidRDefault="00384B12" w:rsidP="001E32BB">
            <w:pPr>
              <w:ind w:left="100"/>
              <w:rPr>
                <w:sz w:val="20"/>
                <w:szCs w:val="20"/>
              </w:rPr>
            </w:pPr>
            <w:r w:rsidRPr="00FF1055">
              <w:rPr>
                <w:rFonts w:eastAsia="Times New Roman"/>
                <w:sz w:val="17"/>
                <w:szCs w:val="17"/>
              </w:rPr>
              <w:t>ныхпримерах.</w:t>
            </w:r>
          </w:p>
        </w:tc>
        <w:tc>
          <w:tcPr>
            <w:tcW w:w="1880" w:type="dxa"/>
            <w:gridSpan w:val="2"/>
            <w:tcBorders>
              <w:right w:val="single" w:sz="8" w:space="0" w:color="auto"/>
            </w:tcBorders>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Систематизировать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жение антиглобалистов.</w:t>
            </w:r>
          </w:p>
        </w:tc>
        <w:tc>
          <w:tcPr>
            <w:tcW w:w="3460" w:type="dxa"/>
            <w:gridSpan w:val="3"/>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информацию о признаках и процессах</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28, с. 106–107;</w:t>
            </w:r>
          </w:p>
        </w:tc>
        <w:tc>
          <w:tcPr>
            <w:tcW w:w="3460" w:type="dxa"/>
            <w:gridSpan w:val="3"/>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в информационном обществе, </w:t>
            </w:r>
            <w:r w:rsidRPr="00FF1055">
              <w:rPr>
                <w:rFonts w:eastAsia="Times New Roman"/>
                <w:b/>
                <w:bCs/>
                <w:sz w:val="17"/>
                <w:szCs w:val="17"/>
              </w:rPr>
              <w:t>представ-</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Тетрадь-тренажёр;Атлас;Электронное</w:t>
            </w:r>
          </w:p>
        </w:tc>
        <w:tc>
          <w:tcPr>
            <w:tcW w:w="3460" w:type="dxa"/>
            <w:gridSpan w:val="3"/>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лять  </w:t>
            </w:r>
            <w:r w:rsidRPr="00FF1055">
              <w:rPr>
                <w:rFonts w:eastAsia="Times New Roman"/>
                <w:sz w:val="17"/>
                <w:szCs w:val="17"/>
              </w:rPr>
              <w:t>результат  в  виде  плана,  схемы,</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158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таблицы</w:t>
            </w:r>
          </w:p>
        </w:tc>
        <w:tc>
          <w:tcPr>
            <w:tcW w:w="980" w:type="dxa"/>
            <w:vAlign w:val="bottom"/>
          </w:tcPr>
          <w:p w:rsidR="00384B12" w:rsidRPr="00FF1055" w:rsidRDefault="00384B12" w:rsidP="001E32BB">
            <w:pPr>
              <w:rPr>
                <w:sz w:val="16"/>
                <w:szCs w:val="16"/>
              </w:rPr>
            </w:pPr>
          </w:p>
        </w:tc>
        <w:tc>
          <w:tcPr>
            <w:tcW w:w="90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1580" w:type="dxa"/>
            <w:tcBorders>
              <w:bottom w:val="single" w:sz="8" w:space="0" w:color="auto"/>
            </w:tcBorders>
            <w:vAlign w:val="bottom"/>
          </w:tcPr>
          <w:p w:rsidR="00384B12" w:rsidRPr="00FF1055" w:rsidRDefault="00384B12" w:rsidP="001E32BB">
            <w:pPr>
              <w:rPr>
                <w:sz w:val="4"/>
                <w:szCs w:val="4"/>
              </w:rPr>
            </w:pPr>
          </w:p>
        </w:tc>
        <w:tc>
          <w:tcPr>
            <w:tcW w:w="980" w:type="dxa"/>
            <w:tcBorders>
              <w:bottom w:val="single" w:sz="8" w:space="0" w:color="auto"/>
            </w:tcBorders>
            <w:vAlign w:val="bottom"/>
          </w:tcPr>
          <w:p w:rsidR="00384B12" w:rsidRPr="00FF1055" w:rsidRDefault="00384B12" w:rsidP="001E32BB">
            <w:pPr>
              <w:rPr>
                <w:sz w:val="4"/>
                <w:szCs w:val="4"/>
              </w:rPr>
            </w:pPr>
          </w:p>
        </w:tc>
        <w:tc>
          <w:tcPr>
            <w:tcW w:w="900" w:type="dxa"/>
            <w:tcBorders>
              <w:bottom w:val="single" w:sz="8" w:space="0" w:color="auto"/>
              <w:right w:val="single" w:sz="8" w:space="0" w:color="auto"/>
            </w:tcBorders>
            <w:vAlign w:val="bottom"/>
          </w:tcPr>
          <w:p w:rsidR="00384B12" w:rsidRPr="00FF1055" w:rsidRDefault="00384B12" w:rsidP="001E32BB">
            <w:pPr>
              <w:rPr>
                <w:sz w:val="4"/>
                <w:szCs w:val="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166</w:t>
            </w:r>
          </w:p>
        </w:tc>
      </w:tr>
    </w:tbl>
    <w:p w:rsidR="00384B12" w:rsidRPr="00FF1055" w:rsidRDefault="00384B12" w:rsidP="00384B12">
      <w:pPr>
        <w:sectPr w:rsidR="00384B12" w:rsidRPr="00FF1055">
          <w:pgSz w:w="12760" w:h="8220" w:orient="landscape"/>
          <w:pgMar w:top="1099" w:right="893" w:bottom="418" w:left="1100" w:header="0" w:footer="0" w:gutter="0"/>
          <w:cols w:num="2" w:space="720" w:equalWidth="0">
            <w:col w:w="10220" w:space="302"/>
            <w:col w:w="241"/>
          </w:cols>
        </w:sectPr>
      </w:pPr>
    </w:p>
    <w:p w:rsidR="00384B12" w:rsidRPr="00FF1055" w:rsidRDefault="00384B12" w:rsidP="00384B12">
      <w:pPr>
        <w:spacing w:line="1" w:lineRule="exact"/>
        <w:rPr>
          <w:sz w:val="20"/>
          <w:szCs w:val="20"/>
        </w:rPr>
      </w:pPr>
      <w:bookmarkStart w:id="165" w:name="page169"/>
      <w:bookmarkEnd w:id="165"/>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1100"/>
        <w:gridCol w:w="700"/>
        <w:gridCol w:w="800"/>
        <w:gridCol w:w="860"/>
        <w:gridCol w:w="500"/>
        <w:gridCol w:w="20"/>
      </w:tblGrid>
      <w:tr w:rsidR="00384B12" w:rsidRPr="00FF1055" w:rsidTr="001E32BB">
        <w:trPr>
          <w:trHeight w:val="244"/>
        </w:trPr>
        <w:tc>
          <w:tcPr>
            <w:tcW w:w="2720" w:type="dxa"/>
            <w:tcBorders>
              <w:top w:val="single" w:sz="8" w:space="0" w:color="auto"/>
              <w:left w:val="single" w:sz="8" w:space="0" w:color="auto"/>
              <w:right w:val="single" w:sz="8" w:space="0" w:color="auto"/>
            </w:tcBorders>
            <w:vAlign w:val="bottom"/>
          </w:tcPr>
          <w:p w:rsidR="00384B12" w:rsidRPr="00FF1055" w:rsidRDefault="00384B12" w:rsidP="001E32BB">
            <w:pPr>
              <w:rPr>
                <w:sz w:val="21"/>
                <w:szCs w:val="21"/>
              </w:rPr>
            </w:pPr>
          </w:p>
        </w:tc>
        <w:tc>
          <w:tcPr>
            <w:tcW w:w="4040" w:type="dxa"/>
            <w:tcBorders>
              <w:top w:val="single" w:sz="8" w:space="0" w:color="auto"/>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29.  </w:t>
            </w:r>
            <w:r w:rsidRPr="00FF1055">
              <w:rPr>
                <w:rFonts w:eastAsia="Times New Roman"/>
                <w:b/>
                <w:bCs/>
                <w:sz w:val="17"/>
                <w:szCs w:val="17"/>
              </w:rPr>
              <w:t>Соединённые  Штаты  Америки  и</w:t>
            </w:r>
          </w:p>
        </w:tc>
        <w:tc>
          <w:tcPr>
            <w:tcW w:w="2600" w:type="dxa"/>
            <w:gridSpan w:val="3"/>
            <w:tcBorders>
              <w:top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Характеризовать   </w:t>
            </w:r>
            <w:r w:rsidRPr="00FF1055">
              <w:rPr>
                <w:rFonts w:eastAsia="Times New Roman"/>
                <w:sz w:val="17"/>
                <w:szCs w:val="17"/>
              </w:rPr>
              <w:t>положение</w:t>
            </w:r>
          </w:p>
        </w:tc>
        <w:tc>
          <w:tcPr>
            <w:tcW w:w="860" w:type="dxa"/>
            <w:tcBorders>
              <w:top w:val="single" w:sz="8" w:space="0" w:color="auto"/>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США  и</w:t>
            </w:r>
          </w:p>
        </w:tc>
        <w:tc>
          <w:tcPr>
            <w:tcW w:w="500" w:type="dxa"/>
            <w:vAlign w:val="bottom"/>
          </w:tcPr>
          <w:p w:rsidR="00384B12" w:rsidRPr="00FF1055" w:rsidRDefault="00384B12" w:rsidP="001E32BB">
            <w:pPr>
              <w:rPr>
                <w:sz w:val="21"/>
                <w:szCs w:val="21"/>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Япония  в  современном  мире.</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Японии  в  современном  мире  как  наи-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Успехи США в годы президентства Б. Клин-</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более  развитых  держав,  </w:t>
            </w:r>
            <w:r w:rsidRPr="00FF1055">
              <w:rPr>
                <w:rFonts w:eastAsia="Times New Roman"/>
                <w:b/>
                <w:bCs/>
                <w:sz w:val="17"/>
                <w:szCs w:val="17"/>
              </w:rPr>
              <w:t>выделять</w:t>
            </w:r>
            <w:r w:rsidRPr="00FF1055">
              <w:rPr>
                <w:rFonts w:eastAsia="Times New Roman"/>
                <w:sz w:val="17"/>
                <w:szCs w:val="17"/>
              </w:rPr>
              <w:t xml:space="preserve">   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тона. Теракт 11 сентября 2001 г. Президент</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анализировать  </w:t>
            </w:r>
            <w:r w:rsidRPr="00FF1055">
              <w:rPr>
                <w:rFonts w:eastAsia="Times New Roman"/>
                <w:sz w:val="17"/>
                <w:szCs w:val="17"/>
              </w:rPr>
              <w:t>факторы,  способствую-</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Дж. Буш. Б. Обама — первый чернокожий</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щие  подобному  положению.  </w:t>
            </w:r>
            <w:r w:rsidRPr="00FF1055">
              <w:rPr>
                <w:rFonts w:eastAsia="Times New Roman"/>
                <w:b/>
                <w:bCs/>
                <w:sz w:val="17"/>
                <w:szCs w:val="17"/>
              </w:rPr>
              <w:t>Сравни-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президент США, его программа. Экономика</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вать  </w:t>
            </w:r>
            <w:r w:rsidRPr="00FF1055">
              <w:rPr>
                <w:rFonts w:eastAsia="Times New Roman"/>
                <w:sz w:val="17"/>
                <w:szCs w:val="17"/>
              </w:rPr>
              <w:t>информацию о нынешнем состоя-</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 политика Японии на современном этапе.</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нии США и Японии с их положением</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Внешняя политика Японии, территориаль-</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в  1960–1980-е  гг.,  </w:t>
            </w:r>
            <w:r w:rsidRPr="00FF1055">
              <w:rPr>
                <w:rFonts w:eastAsia="Times New Roman"/>
                <w:b/>
                <w:bCs/>
                <w:sz w:val="17"/>
                <w:szCs w:val="17"/>
              </w:rPr>
              <w:t>анализировать</w:t>
            </w:r>
            <w:r w:rsidRPr="00FF1055">
              <w:rPr>
                <w:rFonts w:eastAsia="Times New Roman"/>
                <w:sz w:val="17"/>
                <w:szCs w:val="17"/>
              </w:rPr>
              <w:t xml:space="preserve">   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ные споры с Россией.</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объяснять </w:t>
            </w:r>
            <w:r w:rsidRPr="00FF1055">
              <w:rPr>
                <w:rFonts w:eastAsia="Times New Roman"/>
                <w:sz w:val="17"/>
                <w:szCs w:val="17"/>
              </w:rPr>
              <w:t>полученный результат.</w:t>
            </w:r>
            <w:r w:rsidRPr="00FF1055">
              <w:rPr>
                <w:rFonts w:eastAsia="Times New Roman"/>
                <w:b/>
                <w:bCs/>
                <w:sz w:val="17"/>
                <w:szCs w:val="17"/>
              </w:rPr>
              <w:t xml:space="preserve"> Опи-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29, с. 108–109;</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сывать  </w:t>
            </w:r>
            <w:r w:rsidRPr="00FF1055">
              <w:rPr>
                <w:rFonts w:eastAsia="Times New Roman"/>
                <w:sz w:val="17"/>
                <w:szCs w:val="17"/>
              </w:rPr>
              <w:t>предвыборные  программы  пре-</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Тетрадь-тренажёр;Атлас;Электронное</w:t>
            </w:r>
          </w:p>
        </w:tc>
        <w:tc>
          <w:tcPr>
            <w:tcW w:w="3460" w:type="dxa"/>
            <w:gridSpan w:val="4"/>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зидентов  США  в  1992–2008  гг.  и  их</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11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реализацию</w:t>
            </w:r>
          </w:p>
        </w:tc>
        <w:tc>
          <w:tcPr>
            <w:tcW w:w="700" w:type="dxa"/>
            <w:vAlign w:val="bottom"/>
          </w:tcPr>
          <w:p w:rsidR="00384B12" w:rsidRPr="00FF1055" w:rsidRDefault="00384B12" w:rsidP="001E32BB">
            <w:pPr>
              <w:rPr>
                <w:sz w:val="16"/>
                <w:szCs w:val="16"/>
              </w:rPr>
            </w:pPr>
          </w:p>
        </w:tc>
        <w:tc>
          <w:tcPr>
            <w:tcW w:w="800" w:type="dxa"/>
            <w:vAlign w:val="bottom"/>
          </w:tcPr>
          <w:p w:rsidR="00384B12" w:rsidRPr="00FF1055" w:rsidRDefault="00384B12" w:rsidP="001E32BB">
            <w:pPr>
              <w:rPr>
                <w:sz w:val="16"/>
                <w:szCs w:val="16"/>
              </w:rPr>
            </w:pPr>
          </w:p>
        </w:tc>
        <w:tc>
          <w:tcPr>
            <w:tcW w:w="860" w:type="dxa"/>
            <w:tcBorders>
              <w:right w:val="single" w:sz="8" w:space="0" w:color="auto"/>
            </w:tcBorders>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5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4"/>
                <w:szCs w:val="4"/>
              </w:rPr>
            </w:pPr>
          </w:p>
        </w:tc>
        <w:tc>
          <w:tcPr>
            <w:tcW w:w="404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1100" w:type="dxa"/>
            <w:tcBorders>
              <w:bottom w:val="single" w:sz="8" w:space="0" w:color="auto"/>
            </w:tcBorders>
            <w:vAlign w:val="bottom"/>
          </w:tcPr>
          <w:p w:rsidR="00384B12" w:rsidRPr="00FF1055" w:rsidRDefault="00384B12" w:rsidP="001E32BB">
            <w:pPr>
              <w:rPr>
                <w:sz w:val="4"/>
                <w:szCs w:val="4"/>
              </w:rPr>
            </w:pPr>
          </w:p>
        </w:tc>
        <w:tc>
          <w:tcPr>
            <w:tcW w:w="700" w:type="dxa"/>
            <w:tcBorders>
              <w:bottom w:val="single" w:sz="8" w:space="0" w:color="auto"/>
            </w:tcBorders>
            <w:vAlign w:val="bottom"/>
          </w:tcPr>
          <w:p w:rsidR="00384B12" w:rsidRPr="00FF1055" w:rsidRDefault="00384B12" w:rsidP="001E32BB">
            <w:pPr>
              <w:rPr>
                <w:sz w:val="4"/>
                <w:szCs w:val="4"/>
              </w:rPr>
            </w:pPr>
          </w:p>
        </w:tc>
        <w:tc>
          <w:tcPr>
            <w:tcW w:w="800" w:type="dxa"/>
            <w:tcBorders>
              <w:bottom w:val="single" w:sz="8" w:space="0" w:color="auto"/>
            </w:tcBorders>
            <w:vAlign w:val="bottom"/>
          </w:tcPr>
          <w:p w:rsidR="00384B12" w:rsidRPr="00FF1055" w:rsidRDefault="00384B12" w:rsidP="001E32BB">
            <w:pPr>
              <w:rPr>
                <w:sz w:val="4"/>
                <w:szCs w:val="4"/>
              </w:rPr>
            </w:pPr>
          </w:p>
        </w:tc>
        <w:tc>
          <w:tcPr>
            <w:tcW w:w="860" w:type="dxa"/>
            <w:tcBorders>
              <w:bottom w:val="single" w:sz="8" w:space="0" w:color="auto"/>
              <w:right w:val="single" w:sz="8" w:space="0" w:color="auto"/>
            </w:tcBorders>
            <w:vAlign w:val="bottom"/>
          </w:tcPr>
          <w:p w:rsidR="00384B12" w:rsidRPr="00FF1055" w:rsidRDefault="00384B12" w:rsidP="001E32BB">
            <w:pPr>
              <w:rPr>
                <w:sz w:val="4"/>
                <w:szCs w:val="4"/>
              </w:rPr>
            </w:pPr>
          </w:p>
        </w:tc>
        <w:tc>
          <w:tcPr>
            <w:tcW w:w="500" w:type="dxa"/>
            <w:vAlign w:val="bottom"/>
          </w:tcPr>
          <w:p w:rsidR="00384B12" w:rsidRPr="00FF1055" w:rsidRDefault="00384B12" w:rsidP="001E32BB">
            <w:pPr>
              <w:rPr>
                <w:sz w:val="4"/>
                <w:szCs w:val="4"/>
              </w:rPr>
            </w:pPr>
          </w:p>
        </w:tc>
        <w:tc>
          <w:tcPr>
            <w:tcW w:w="0" w:type="dxa"/>
            <w:vAlign w:val="bottom"/>
          </w:tcPr>
          <w:p w:rsidR="00384B12" w:rsidRPr="00FF1055" w:rsidRDefault="00384B12" w:rsidP="001E32BB">
            <w:pPr>
              <w:rPr>
                <w:sz w:val="1"/>
                <w:szCs w:val="1"/>
              </w:rPr>
            </w:pPr>
          </w:p>
        </w:tc>
      </w:tr>
      <w:tr w:rsidR="00384B12" w:rsidRPr="00FF1055" w:rsidTr="001E32BB">
        <w:trPr>
          <w:trHeight w:val="224"/>
        </w:trPr>
        <w:tc>
          <w:tcPr>
            <w:tcW w:w="2720" w:type="dxa"/>
            <w:tcBorders>
              <w:left w:val="single" w:sz="8" w:space="0" w:color="auto"/>
              <w:right w:val="single" w:sz="8" w:space="0" w:color="auto"/>
            </w:tcBorders>
            <w:vAlign w:val="bottom"/>
          </w:tcPr>
          <w:p w:rsidR="00384B12" w:rsidRPr="00FF1055" w:rsidRDefault="00384B12" w:rsidP="001E32BB">
            <w:pPr>
              <w:rPr>
                <w:sz w:val="19"/>
                <w:szCs w:val="19"/>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30. </w:t>
            </w:r>
            <w:r w:rsidRPr="00FF1055">
              <w:rPr>
                <w:rFonts w:eastAsia="Times New Roman"/>
                <w:b/>
                <w:bCs/>
                <w:sz w:val="17"/>
                <w:szCs w:val="17"/>
              </w:rPr>
              <w:t>Ведущие страны Западной Европы.</w:t>
            </w:r>
          </w:p>
        </w:tc>
        <w:tc>
          <w:tcPr>
            <w:tcW w:w="1100" w:type="dxa"/>
            <w:vAlign w:val="bottom"/>
          </w:tcPr>
          <w:p w:rsidR="00384B12" w:rsidRPr="00FF1055" w:rsidRDefault="00384B12" w:rsidP="001E32BB">
            <w:pPr>
              <w:ind w:left="100"/>
              <w:rPr>
                <w:sz w:val="20"/>
                <w:szCs w:val="20"/>
              </w:rPr>
            </w:pPr>
            <w:r w:rsidRPr="00FF1055">
              <w:rPr>
                <w:rFonts w:eastAsia="Times New Roman"/>
                <w:b/>
                <w:bCs/>
                <w:sz w:val="17"/>
                <w:szCs w:val="17"/>
              </w:rPr>
              <w:t>Раскрывать</w:t>
            </w:r>
          </w:p>
        </w:tc>
        <w:tc>
          <w:tcPr>
            <w:tcW w:w="700" w:type="dxa"/>
            <w:vAlign w:val="bottom"/>
          </w:tcPr>
          <w:p w:rsidR="00384B12" w:rsidRPr="00FF1055" w:rsidRDefault="00384B12" w:rsidP="001E32BB">
            <w:pPr>
              <w:ind w:left="120"/>
              <w:rPr>
                <w:sz w:val="20"/>
                <w:szCs w:val="20"/>
              </w:rPr>
            </w:pPr>
            <w:r w:rsidRPr="00FF1055">
              <w:rPr>
                <w:rFonts w:eastAsia="Times New Roman"/>
                <w:sz w:val="17"/>
                <w:szCs w:val="17"/>
              </w:rPr>
              <w:t>смысл</w:t>
            </w:r>
          </w:p>
        </w:tc>
        <w:tc>
          <w:tcPr>
            <w:tcW w:w="800" w:type="dxa"/>
            <w:vAlign w:val="bottom"/>
          </w:tcPr>
          <w:p w:rsidR="00384B12" w:rsidRPr="00FF1055" w:rsidRDefault="00384B12" w:rsidP="001E32BB">
            <w:pPr>
              <w:ind w:left="80"/>
              <w:rPr>
                <w:sz w:val="20"/>
                <w:szCs w:val="20"/>
              </w:rPr>
            </w:pPr>
            <w:r w:rsidRPr="00FF1055">
              <w:rPr>
                <w:rFonts w:eastAsia="Times New Roman"/>
                <w:sz w:val="17"/>
                <w:szCs w:val="17"/>
              </w:rPr>
              <w:t>понятий</w:t>
            </w:r>
          </w:p>
        </w:tc>
        <w:tc>
          <w:tcPr>
            <w:tcW w:w="860" w:type="dxa"/>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«новый</w:t>
            </w:r>
          </w:p>
        </w:tc>
        <w:tc>
          <w:tcPr>
            <w:tcW w:w="500" w:type="dxa"/>
            <w:vAlign w:val="bottom"/>
          </w:tcPr>
          <w:p w:rsidR="00384B12" w:rsidRPr="00FF1055" w:rsidRDefault="00384B12" w:rsidP="001E32BB">
            <w:pPr>
              <w:rPr>
                <w:sz w:val="19"/>
                <w:szCs w:val="19"/>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Деятельность правительства Т. Блэра в Ве-</w:t>
            </w:r>
          </w:p>
        </w:tc>
        <w:tc>
          <w:tcPr>
            <w:tcW w:w="11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лейборизм»,</w:t>
            </w:r>
          </w:p>
        </w:tc>
        <w:tc>
          <w:tcPr>
            <w:tcW w:w="236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 xml:space="preserve">«неоголлисты».  </w:t>
            </w:r>
            <w:r w:rsidRPr="00FF1055">
              <w:rPr>
                <w:rFonts w:eastAsia="Times New Roman"/>
                <w:b/>
                <w:bCs/>
                <w:sz w:val="17"/>
                <w:szCs w:val="17"/>
              </w:rPr>
              <w:t>Характе-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ликобритании. «Новый лейборизм». Коали-</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ризовать </w:t>
            </w:r>
            <w:r w:rsidRPr="00FF1055">
              <w:rPr>
                <w:rFonts w:eastAsia="Times New Roman"/>
                <w:sz w:val="17"/>
                <w:szCs w:val="17"/>
              </w:rPr>
              <w:t>проблемы интеграции Восточ-</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ционное  правительство  Д.  Кэмерона.  Про-</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ной  Германии  в  ФРГ,  </w:t>
            </w:r>
            <w:r w:rsidRPr="00FF1055">
              <w:rPr>
                <w:rFonts w:eastAsia="Times New Roman"/>
                <w:b/>
                <w:bCs/>
                <w:sz w:val="17"/>
                <w:szCs w:val="17"/>
              </w:rPr>
              <w:t>анализировать</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блемы   интеграции  Восточной  Германии  в</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и  </w:t>
            </w:r>
            <w:r w:rsidRPr="00FF1055">
              <w:rPr>
                <w:rFonts w:eastAsia="Times New Roman"/>
                <w:b/>
                <w:bCs/>
                <w:sz w:val="17"/>
                <w:szCs w:val="17"/>
              </w:rPr>
              <w:t>оценивать</w:t>
            </w:r>
            <w:r w:rsidRPr="00FF1055">
              <w:rPr>
                <w:rFonts w:eastAsia="Times New Roman"/>
                <w:sz w:val="17"/>
                <w:szCs w:val="17"/>
              </w:rPr>
              <w:t xml:space="preserve">  пути  её  решения,  пред-</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ФРГ. Опекунское ведомство. «Повестка дня</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ложенные  правительством  ФРГ.  </w:t>
            </w:r>
            <w:r w:rsidRPr="00FF1055">
              <w:rPr>
                <w:rFonts w:eastAsia="Times New Roman"/>
                <w:b/>
                <w:bCs/>
                <w:sz w:val="17"/>
                <w:szCs w:val="17"/>
              </w:rPr>
              <w:t>Сопо-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2010». Канцлер Германии А. Меркель. Пе-</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ставлять  </w:t>
            </w:r>
            <w:r w:rsidRPr="00FF1055">
              <w:rPr>
                <w:rFonts w:eastAsia="Times New Roman"/>
                <w:sz w:val="17"/>
                <w:szCs w:val="17"/>
              </w:rPr>
              <w:t>деятельность  руководства  ве-</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риод «сосуществования» во Франции. Про-</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дущих стран Западной Европы в начале</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блема  иммиграции.  Усиление  правых  сил</w:t>
            </w: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XXI  в.  и  достигнутые  ими  результа-</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во Франции. Политическая нестабильность</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ты,  </w:t>
            </w:r>
            <w:r w:rsidRPr="00FF1055">
              <w:rPr>
                <w:rFonts w:eastAsia="Times New Roman"/>
                <w:b/>
                <w:bCs/>
                <w:sz w:val="17"/>
                <w:szCs w:val="17"/>
              </w:rPr>
              <w:t>объяснять</w:t>
            </w:r>
            <w:r w:rsidRPr="00FF1055">
              <w:rPr>
                <w:rFonts w:eastAsia="Times New Roman"/>
                <w:sz w:val="17"/>
                <w:szCs w:val="17"/>
              </w:rPr>
              <w:t xml:space="preserve">  замеченные  различия,</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Италии,  противоборство  коалиций  правых</w:t>
            </w:r>
          </w:p>
        </w:tc>
        <w:tc>
          <w:tcPr>
            <w:tcW w:w="1800" w:type="dxa"/>
            <w:gridSpan w:val="2"/>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систематизировать</w:t>
            </w:r>
          </w:p>
        </w:tc>
        <w:tc>
          <w:tcPr>
            <w:tcW w:w="166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полученную    ин-</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  левых  сил.  Правительство  С.  Берлуско-</w:t>
            </w:r>
          </w:p>
        </w:tc>
        <w:tc>
          <w:tcPr>
            <w:tcW w:w="110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формацию,</w:t>
            </w:r>
          </w:p>
        </w:tc>
        <w:tc>
          <w:tcPr>
            <w:tcW w:w="236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b/>
                <w:bCs/>
                <w:sz w:val="17"/>
                <w:szCs w:val="17"/>
              </w:rPr>
              <w:t xml:space="preserve">составлять  </w:t>
            </w:r>
            <w:r w:rsidRPr="00FF1055">
              <w:rPr>
                <w:rFonts w:eastAsia="Times New Roman"/>
                <w:sz w:val="17"/>
                <w:szCs w:val="17"/>
              </w:rPr>
              <w:t>сравнительную</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таблицу, на основании которой </w:t>
            </w:r>
            <w:r w:rsidRPr="00FF1055">
              <w:rPr>
                <w:rFonts w:eastAsia="Times New Roman"/>
                <w:b/>
                <w:bCs/>
                <w:sz w:val="17"/>
                <w:szCs w:val="17"/>
              </w:rPr>
              <w:t>соотно-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30, с. 110–113;</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b/>
                <w:bCs/>
                <w:sz w:val="17"/>
                <w:szCs w:val="17"/>
              </w:rPr>
              <w:t xml:space="preserve">сить </w:t>
            </w:r>
            <w:r w:rsidRPr="00FF1055">
              <w:rPr>
                <w:rFonts w:eastAsia="Times New Roman"/>
                <w:sz w:val="17"/>
                <w:szCs w:val="17"/>
              </w:rPr>
              <w:t>единичные исторические факты и</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Тетрадь-тренажёр;Атлас;Электронное</w:t>
            </w:r>
          </w:p>
        </w:tc>
        <w:tc>
          <w:tcPr>
            <w:tcW w:w="3460" w:type="dxa"/>
            <w:gridSpan w:val="4"/>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общие  явления.  </w:t>
            </w:r>
            <w:r w:rsidRPr="00FF1055">
              <w:rPr>
                <w:rFonts w:eastAsia="Times New Roman"/>
                <w:b/>
                <w:bCs/>
                <w:sz w:val="17"/>
                <w:szCs w:val="17"/>
              </w:rPr>
              <w:t>Сравнивать</w:t>
            </w:r>
            <w:r w:rsidRPr="00FF1055">
              <w:rPr>
                <w:rFonts w:eastAsia="Times New Roman"/>
                <w:sz w:val="17"/>
                <w:szCs w:val="17"/>
              </w:rPr>
              <w:t xml:space="preserve">  информа-</w:t>
            </w:r>
          </w:p>
        </w:tc>
        <w:tc>
          <w:tcPr>
            <w:tcW w:w="500" w:type="dxa"/>
            <w:vAlign w:val="bottom"/>
          </w:tcPr>
          <w:p w:rsidR="00384B12" w:rsidRPr="00FF1055" w:rsidRDefault="00384B12" w:rsidP="001E32BB">
            <w:pPr>
              <w:rPr>
                <w:sz w:val="17"/>
                <w:szCs w:val="17"/>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цию  о  нынешнем  состоянии  западно-</w:t>
            </w:r>
          </w:p>
        </w:tc>
        <w:tc>
          <w:tcPr>
            <w:tcW w:w="500" w:type="dxa"/>
            <w:vAlign w:val="bottom"/>
          </w:tcPr>
          <w:p w:rsidR="00384B12" w:rsidRPr="00FF1055" w:rsidRDefault="00384B12" w:rsidP="001E32BB">
            <w:pPr>
              <w:rPr>
                <w:sz w:val="16"/>
                <w:szCs w:val="16"/>
              </w:rPr>
            </w:pPr>
          </w:p>
        </w:tc>
        <w:tc>
          <w:tcPr>
            <w:tcW w:w="0" w:type="dxa"/>
            <w:vAlign w:val="bottom"/>
          </w:tcPr>
          <w:p w:rsidR="00384B12" w:rsidRPr="00FF1055" w:rsidRDefault="00384B12" w:rsidP="001E32BB">
            <w:pPr>
              <w:rPr>
                <w:sz w:val="1"/>
                <w:szCs w:val="1"/>
              </w:rPr>
            </w:pP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4"/>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европейских стран с их положением в</w:t>
            </w:r>
          </w:p>
        </w:tc>
        <w:tc>
          <w:tcPr>
            <w:tcW w:w="500" w:type="dxa"/>
            <w:vAlign w:val="bottom"/>
          </w:tcPr>
          <w:p w:rsidR="00384B12" w:rsidRPr="00FF1055" w:rsidRDefault="00384B12" w:rsidP="001E32BB">
            <w:pPr>
              <w:rPr>
                <w:sz w:val="15"/>
                <w:szCs w:val="15"/>
              </w:rPr>
            </w:pPr>
          </w:p>
        </w:tc>
        <w:tc>
          <w:tcPr>
            <w:tcW w:w="0" w:type="dxa"/>
            <w:vAlign w:val="bottom"/>
          </w:tcPr>
          <w:p w:rsidR="00384B12" w:rsidRPr="00FF1055" w:rsidRDefault="00384B12" w:rsidP="001E32BB">
            <w:pPr>
              <w:rPr>
                <w:sz w:val="1"/>
                <w:szCs w:val="1"/>
              </w:rPr>
            </w:pP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4"/>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1960–1980-е гг., </w:t>
            </w:r>
            <w:r w:rsidRPr="00FF1055">
              <w:rPr>
                <w:rFonts w:eastAsia="Times New Roman"/>
                <w:b/>
                <w:bCs/>
                <w:sz w:val="17"/>
                <w:szCs w:val="17"/>
              </w:rPr>
              <w:t>анализировать</w:t>
            </w:r>
            <w:r w:rsidRPr="00FF1055">
              <w:rPr>
                <w:rFonts w:eastAsia="Times New Roman"/>
                <w:sz w:val="17"/>
                <w:szCs w:val="17"/>
              </w:rPr>
              <w:t xml:space="preserve">  и </w:t>
            </w:r>
            <w:r w:rsidRPr="00FF1055">
              <w:rPr>
                <w:rFonts w:eastAsia="Times New Roman"/>
                <w:b/>
                <w:bCs/>
                <w:sz w:val="17"/>
                <w:szCs w:val="17"/>
              </w:rPr>
              <w:t>объ-</w:t>
            </w:r>
          </w:p>
        </w:tc>
        <w:tc>
          <w:tcPr>
            <w:tcW w:w="500" w:type="dxa"/>
            <w:vMerge w:val="restart"/>
            <w:textDirection w:val="tbRl"/>
            <w:vAlign w:val="bottom"/>
          </w:tcPr>
          <w:p w:rsidR="00384B12" w:rsidRPr="00FF1055" w:rsidRDefault="00384B12" w:rsidP="001E32BB">
            <w:pPr>
              <w:spacing w:line="205" w:lineRule="auto"/>
              <w:jc w:val="right"/>
              <w:rPr>
                <w:sz w:val="20"/>
                <w:szCs w:val="20"/>
              </w:rPr>
            </w:pPr>
            <w:r w:rsidRPr="00FF1055">
              <w:rPr>
                <w:rFonts w:eastAsia="Arial"/>
                <w:b/>
                <w:bCs/>
                <w:sz w:val="21"/>
                <w:szCs w:val="21"/>
              </w:rPr>
              <w:t>167</w:t>
            </w:r>
          </w:p>
        </w:tc>
        <w:tc>
          <w:tcPr>
            <w:tcW w:w="0" w:type="dxa"/>
            <w:vAlign w:val="bottom"/>
          </w:tcPr>
          <w:p w:rsidR="00384B12" w:rsidRPr="00FF1055" w:rsidRDefault="00384B12" w:rsidP="001E32BB">
            <w:pPr>
              <w:rPr>
                <w:sz w:val="1"/>
                <w:szCs w:val="1"/>
              </w:rPr>
            </w:pPr>
          </w:p>
        </w:tc>
      </w:tr>
      <w:tr w:rsidR="00384B12" w:rsidRPr="00FF1055" w:rsidTr="001E32BB">
        <w:trPr>
          <w:trHeight w:val="168"/>
        </w:trPr>
        <w:tc>
          <w:tcPr>
            <w:tcW w:w="2720" w:type="dxa"/>
            <w:tcBorders>
              <w:left w:val="single" w:sz="8" w:space="0" w:color="auto"/>
              <w:right w:val="single" w:sz="8" w:space="0" w:color="auto"/>
            </w:tcBorders>
            <w:vAlign w:val="bottom"/>
          </w:tcPr>
          <w:p w:rsidR="00384B12" w:rsidRPr="00FF1055" w:rsidRDefault="00384B12" w:rsidP="001E32BB">
            <w:pPr>
              <w:rPr>
                <w:sz w:val="14"/>
                <w:szCs w:val="14"/>
              </w:rPr>
            </w:pPr>
          </w:p>
        </w:tc>
        <w:tc>
          <w:tcPr>
            <w:tcW w:w="4040" w:type="dxa"/>
            <w:tcBorders>
              <w:right w:val="single" w:sz="8" w:space="0" w:color="auto"/>
            </w:tcBorders>
            <w:vAlign w:val="bottom"/>
          </w:tcPr>
          <w:p w:rsidR="00384B12" w:rsidRPr="00FF1055" w:rsidRDefault="00384B12" w:rsidP="001E32BB">
            <w:pPr>
              <w:rPr>
                <w:sz w:val="14"/>
                <w:szCs w:val="14"/>
              </w:rPr>
            </w:pPr>
          </w:p>
        </w:tc>
        <w:tc>
          <w:tcPr>
            <w:tcW w:w="2600" w:type="dxa"/>
            <w:gridSpan w:val="3"/>
            <w:vMerge w:val="restart"/>
            <w:vAlign w:val="bottom"/>
          </w:tcPr>
          <w:p w:rsidR="00384B12" w:rsidRPr="00FF1055" w:rsidRDefault="00384B12" w:rsidP="001E32BB">
            <w:pPr>
              <w:ind w:left="100"/>
              <w:rPr>
                <w:sz w:val="20"/>
                <w:szCs w:val="20"/>
              </w:rPr>
            </w:pPr>
            <w:r w:rsidRPr="00FF1055">
              <w:rPr>
                <w:rFonts w:eastAsia="Times New Roman"/>
                <w:b/>
                <w:bCs/>
                <w:sz w:val="17"/>
                <w:szCs w:val="17"/>
              </w:rPr>
              <w:t xml:space="preserve">яснять </w:t>
            </w:r>
            <w:r w:rsidRPr="00FF1055">
              <w:rPr>
                <w:rFonts w:eastAsia="Times New Roman"/>
                <w:sz w:val="17"/>
                <w:szCs w:val="17"/>
              </w:rPr>
              <w:t>полученный результат</w:t>
            </w:r>
          </w:p>
        </w:tc>
        <w:tc>
          <w:tcPr>
            <w:tcW w:w="860" w:type="dxa"/>
            <w:tcBorders>
              <w:right w:val="single" w:sz="8" w:space="0" w:color="auto"/>
            </w:tcBorders>
            <w:vAlign w:val="bottom"/>
          </w:tcPr>
          <w:p w:rsidR="00384B12" w:rsidRPr="00FF1055" w:rsidRDefault="00384B12" w:rsidP="001E32BB">
            <w:pPr>
              <w:rPr>
                <w:sz w:val="14"/>
                <w:szCs w:val="14"/>
              </w:rPr>
            </w:pPr>
          </w:p>
        </w:tc>
        <w:tc>
          <w:tcPr>
            <w:tcW w:w="500" w:type="dxa"/>
            <w:vMerge/>
            <w:vAlign w:val="bottom"/>
          </w:tcPr>
          <w:p w:rsidR="00384B12" w:rsidRPr="00FF1055" w:rsidRDefault="00384B12" w:rsidP="001E32BB">
            <w:pPr>
              <w:rPr>
                <w:sz w:val="14"/>
                <w:szCs w:val="14"/>
              </w:rPr>
            </w:pPr>
          </w:p>
        </w:tc>
        <w:tc>
          <w:tcPr>
            <w:tcW w:w="0" w:type="dxa"/>
            <w:vAlign w:val="bottom"/>
          </w:tcPr>
          <w:p w:rsidR="00384B12" w:rsidRPr="00FF1055" w:rsidRDefault="00384B12" w:rsidP="001E32BB">
            <w:pPr>
              <w:rPr>
                <w:sz w:val="1"/>
                <w:szCs w:val="1"/>
              </w:rPr>
            </w:pPr>
          </w:p>
        </w:tc>
      </w:tr>
      <w:tr w:rsidR="00384B12" w:rsidRPr="00FF1055" w:rsidTr="001E32BB">
        <w:trPr>
          <w:trHeight w:val="28"/>
        </w:trPr>
        <w:tc>
          <w:tcPr>
            <w:tcW w:w="2720" w:type="dxa"/>
            <w:tcBorders>
              <w:left w:val="single" w:sz="8" w:space="0" w:color="auto"/>
              <w:right w:val="single" w:sz="8" w:space="0" w:color="auto"/>
            </w:tcBorders>
            <w:vAlign w:val="bottom"/>
          </w:tcPr>
          <w:p w:rsidR="00384B12" w:rsidRPr="00FF1055" w:rsidRDefault="00384B12" w:rsidP="001E32BB">
            <w:pPr>
              <w:rPr>
                <w:sz w:val="2"/>
                <w:szCs w:val="2"/>
              </w:rPr>
            </w:pPr>
          </w:p>
        </w:tc>
        <w:tc>
          <w:tcPr>
            <w:tcW w:w="4040" w:type="dxa"/>
            <w:tcBorders>
              <w:right w:val="single" w:sz="8" w:space="0" w:color="auto"/>
            </w:tcBorders>
            <w:vAlign w:val="bottom"/>
          </w:tcPr>
          <w:p w:rsidR="00384B12" w:rsidRPr="00FF1055" w:rsidRDefault="00384B12" w:rsidP="001E32BB">
            <w:pPr>
              <w:rPr>
                <w:sz w:val="2"/>
                <w:szCs w:val="2"/>
              </w:rPr>
            </w:pPr>
          </w:p>
        </w:tc>
        <w:tc>
          <w:tcPr>
            <w:tcW w:w="2600" w:type="dxa"/>
            <w:gridSpan w:val="3"/>
            <w:vMerge/>
            <w:vAlign w:val="bottom"/>
          </w:tcPr>
          <w:p w:rsidR="00384B12" w:rsidRPr="00FF1055" w:rsidRDefault="00384B12" w:rsidP="001E32BB">
            <w:pPr>
              <w:rPr>
                <w:sz w:val="2"/>
                <w:szCs w:val="2"/>
              </w:rPr>
            </w:pPr>
          </w:p>
        </w:tc>
        <w:tc>
          <w:tcPr>
            <w:tcW w:w="860" w:type="dxa"/>
            <w:tcBorders>
              <w:right w:val="single" w:sz="8" w:space="0" w:color="auto"/>
            </w:tcBorders>
            <w:vAlign w:val="bottom"/>
          </w:tcPr>
          <w:p w:rsidR="00384B12" w:rsidRPr="00FF1055" w:rsidRDefault="00384B12" w:rsidP="001E32BB">
            <w:pPr>
              <w:rPr>
                <w:sz w:val="2"/>
                <w:szCs w:val="2"/>
              </w:rPr>
            </w:pPr>
          </w:p>
        </w:tc>
        <w:tc>
          <w:tcPr>
            <w:tcW w:w="500" w:type="dxa"/>
            <w:vAlign w:val="bottom"/>
          </w:tcPr>
          <w:p w:rsidR="00384B12" w:rsidRPr="00FF1055" w:rsidRDefault="00384B12" w:rsidP="001E32BB">
            <w:pPr>
              <w:rPr>
                <w:sz w:val="2"/>
                <w:szCs w:val="2"/>
              </w:rPr>
            </w:pPr>
          </w:p>
        </w:tc>
        <w:tc>
          <w:tcPr>
            <w:tcW w:w="0" w:type="dxa"/>
            <w:vAlign w:val="bottom"/>
          </w:tcPr>
          <w:p w:rsidR="00384B12" w:rsidRPr="00FF1055" w:rsidRDefault="00384B12" w:rsidP="001E32BB">
            <w:pPr>
              <w:spacing w:line="20" w:lineRule="exact"/>
              <w:rPr>
                <w:sz w:val="1"/>
                <w:szCs w:val="1"/>
              </w:rPr>
            </w:pPr>
          </w:p>
        </w:tc>
      </w:tr>
      <w:tr w:rsidR="00384B12" w:rsidRPr="00FF1055" w:rsidTr="001E32BB">
        <w:trPr>
          <w:trHeight w:val="278"/>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40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1100" w:type="dxa"/>
            <w:tcBorders>
              <w:bottom w:val="single" w:sz="8" w:space="0" w:color="auto"/>
            </w:tcBorders>
            <w:vAlign w:val="bottom"/>
          </w:tcPr>
          <w:p w:rsidR="00384B12" w:rsidRPr="00FF1055" w:rsidRDefault="00384B12" w:rsidP="001E32BB">
            <w:pPr>
              <w:rPr>
                <w:sz w:val="24"/>
                <w:szCs w:val="24"/>
              </w:rPr>
            </w:pPr>
          </w:p>
        </w:tc>
        <w:tc>
          <w:tcPr>
            <w:tcW w:w="700" w:type="dxa"/>
            <w:tcBorders>
              <w:bottom w:val="single" w:sz="8" w:space="0" w:color="auto"/>
            </w:tcBorders>
            <w:vAlign w:val="bottom"/>
          </w:tcPr>
          <w:p w:rsidR="00384B12" w:rsidRPr="00FF1055" w:rsidRDefault="00384B12" w:rsidP="001E32BB">
            <w:pPr>
              <w:rPr>
                <w:sz w:val="24"/>
                <w:szCs w:val="24"/>
              </w:rPr>
            </w:pPr>
          </w:p>
        </w:tc>
        <w:tc>
          <w:tcPr>
            <w:tcW w:w="800" w:type="dxa"/>
            <w:tcBorders>
              <w:bottom w:val="single" w:sz="8" w:space="0" w:color="auto"/>
            </w:tcBorders>
            <w:vAlign w:val="bottom"/>
          </w:tcPr>
          <w:p w:rsidR="00384B12" w:rsidRPr="00FF1055" w:rsidRDefault="00384B12" w:rsidP="001E32BB">
            <w:pPr>
              <w:rPr>
                <w:sz w:val="24"/>
                <w:szCs w:val="24"/>
              </w:rPr>
            </w:pPr>
          </w:p>
        </w:tc>
        <w:tc>
          <w:tcPr>
            <w:tcW w:w="86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500" w:type="dxa"/>
            <w:vAlign w:val="bottom"/>
          </w:tcPr>
          <w:p w:rsidR="00384B12" w:rsidRPr="00FF1055" w:rsidRDefault="00384B12" w:rsidP="001E32BB">
            <w:pPr>
              <w:rPr>
                <w:sz w:val="24"/>
                <w:szCs w:val="24"/>
              </w:rPr>
            </w:pPr>
          </w:p>
        </w:tc>
        <w:tc>
          <w:tcPr>
            <w:tcW w:w="0" w:type="dxa"/>
            <w:vAlign w:val="bottom"/>
          </w:tcPr>
          <w:p w:rsidR="00384B12" w:rsidRPr="00FF1055" w:rsidRDefault="00384B12" w:rsidP="001E32BB">
            <w:pPr>
              <w:rPr>
                <w:sz w:val="1"/>
                <w:szCs w:val="1"/>
              </w:rPr>
            </w:pPr>
          </w:p>
        </w:tc>
      </w:tr>
    </w:tbl>
    <w:p w:rsidR="00384B12" w:rsidRPr="00FF1055" w:rsidRDefault="00384B12" w:rsidP="00384B12">
      <w:pPr>
        <w:sectPr w:rsidR="00384B12" w:rsidRPr="00FF1055">
          <w:pgSz w:w="12760" w:h="8220" w:orient="landscape"/>
          <w:pgMar w:top="717" w:right="936" w:bottom="569" w:left="1100" w:header="0" w:footer="0" w:gutter="0"/>
          <w:cols w:space="720" w:equalWidth="0">
            <w:col w:w="10720"/>
          </w:cols>
        </w:sectPr>
      </w:pPr>
    </w:p>
    <w:p w:rsidR="00384B12" w:rsidRPr="00FF1055" w:rsidRDefault="00384B12" w:rsidP="00384B12">
      <w:pPr>
        <w:spacing w:line="1" w:lineRule="exact"/>
        <w:rPr>
          <w:sz w:val="20"/>
          <w:szCs w:val="20"/>
        </w:rPr>
      </w:pPr>
      <w:bookmarkStart w:id="166" w:name="page170"/>
      <w:bookmarkEnd w:id="166"/>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520"/>
        <w:gridCol w:w="240"/>
        <w:gridCol w:w="400"/>
        <w:gridCol w:w="380"/>
        <w:gridCol w:w="380"/>
        <w:gridCol w:w="260"/>
        <w:gridCol w:w="120"/>
        <w:gridCol w:w="580"/>
        <w:gridCol w:w="58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520" w:type="dxa"/>
            <w:vAlign w:val="bottom"/>
          </w:tcPr>
          <w:p w:rsidR="00384B12" w:rsidRPr="00FF1055" w:rsidRDefault="00384B12" w:rsidP="001E32BB">
            <w:pPr>
              <w:rPr>
                <w:sz w:val="16"/>
                <w:szCs w:val="16"/>
              </w:rPr>
            </w:pPr>
          </w:p>
        </w:tc>
        <w:tc>
          <w:tcPr>
            <w:tcW w:w="240" w:type="dxa"/>
            <w:vAlign w:val="bottom"/>
          </w:tcPr>
          <w:p w:rsidR="00384B12" w:rsidRPr="00FF1055" w:rsidRDefault="00384B12" w:rsidP="001E32BB">
            <w:pPr>
              <w:rPr>
                <w:sz w:val="16"/>
                <w:szCs w:val="16"/>
              </w:rPr>
            </w:pPr>
          </w:p>
        </w:tc>
        <w:tc>
          <w:tcPr>
            <w:tcW w:w="400" w:type="dxa"/>
            <w:vAlign w:val="bottom"/>
          </w:tcPr>
          <w:p w:rsidR="00384B12" w:rsidRPr="00FF1055" w:rsidRDefault="00384B12" w:rsidP="001E32BB">
            <w:pPr>
              <w:rPr>
                <w:sz w:val="16"/>
                <w:szCs w:val="16"/>
              </w:rPr>
            </w:pPr>
          </w:p>
        </w:tc>
        <w:tc>
          <w:tcPr>
            <w:tcW w:w="380" w:type="dxa"/>
            <w:vAlign w:val="bottom"/>
          </w:tcPr>
          <w:p w:rsidR="00384B12" w:rsidRPr="00FF1055" w:rsidRDefault="00384B12" w:rsidP="001E32BB">
            <w:pPr>
              <w:rPr>
                <w:sz w:val="16"/>
                <w:szCs w:val="16"/>
              </w:rPr>
            </w:pPr>
          </w:p>
        </w:tc>
        <w:tc>
          <w:tcPr>
            <w:tcW w:w="380" w:type="dxa"/>
            <w:vAlign w:val="bottom"/>
          </w:tcPr>
          <w:p w:rsidR="00384B12" w:rsidRPr="00FF1055" w:rsidRDefault="00384B12" w:rsidP="001E32BB">
            <w:pPr>
              <w:rPr>
                <w:sz w:val="16"/>
                <w:szCs w:val="16"/>
              </w:rPr>
            </w:pPr>
          </w:p>
        </w:tc>
        <w:tc>
          <w:tcPr>
            <w:tcW w:w="260" w:type="dxa"/>
            <w:vAlign w:val="bottom"/>
          </w:tcPr>
          <w:p w:rsidR="00384B12" w:rsidRPr="00FF1055" w:rsidRDefault="00384B12" w:rsidP="001E32BB">
            <w:pPr>
              <w:rPr>
                <w:sz w:val="16"/>
                <w:szCs w:val="16"/>
              </w:rPr>
            </w:pPr>
          </w:p>
        </w:tc>
        <w:tc>
          <w:tcPr>
            <w:tcW w:w="1280" w:type="dxa"/>
            <w:gridSpan w:val="3"/>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9"/>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9"/>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9"/>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520" w:type="dxa"/>
            <w:vAlign w:val="bottom"/>
          </w:tcPr>
          <w:p w:rsidR="00384B12" w:rsidRPr="00FF1055" w:rsidRDefault="00384B12" w:rsidP="001E32BB">
            <w:pPr>
              <w:rPr>
                <w:sz w:val="16"/>
                <w:szCs w:val="16"/>
              </w:rPr>
            </w:pPr>
          </w:p>
        </w:tc>
        <w:tc>
          <w:tcPr>
            <w:tcW w:w="240" w:type="dxa"/>
            <w:vAlign w:val="bottom"/>
          </w:tcPr>
          <w:p w:rsidR="00384B12" w:rsidRPr="00FF1055" w:rsidRDefault="00384B12" w:rsidP="001E32BB">
            <w:pPr>
              <w:rPr>
                <w:sz w:val="16"/>
                <w:szCs w:val="16"/>
              </w:rPr>
            </w:pPr>
          </w:p>
        </w:tc>
        <w:tc>
          <w:tcPr>
            <w:tcW w:w="2120" w:type="dxa"/>
            <w:gridSpan w:val="6"/>
            <w:vAlign w:val="bottom"/>
          </w:tcPr>
          <w:p w:rsidR="00384B12" w:rsidRPr="00FF1055" w:rsidRDefault="00384B12" w:rsidP="001E32BB">
            <w:pPr>
              <w:spacing w:line="194" w:lineRule="exact"/>
              <w:ind w:right="135"/>
              <w:jc w:val="center"/>
              <w:rPr>
                <w:sz w:val="20"/>
                <w:szCs w:val="20"/>
              </w:rPr>
            </w:pPr>
            <w:r w:rsidRPr="00FF1055">
              <w:rPr>
                <w:rFonts w:eastAsia="Times New Roman"/>
                <w:b/>
                <w:bCs/>
                <w:sz w:val="17"/>
                <w:szCs w:val="17"/>
              </w:rPr>
              <w:t>учебных  действий)</w:t>
            </w:r>
          </w:p>
        </w:tc>
        <w:tc>
          <w:tcPr>
            <w:tcW w:w="58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9"/>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rPr>
                <w:sz w:val="19"/>
                <w:szCs w:val="19"/>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31. </w:t>
            </w:r>
            <w:r w:rsidRPr="00FF1055">
              <w:rPr>
                <w:rFonts w:eastAsia="Times New Roman"/>
                <w:b/>
                <w:bCs/>
                <w:sz w:val="17"/>
                <w:szCs w:val="17"/>
              </w:rPr>
              <w:t>Третий  мир  на  рубеже  веков.</w:t>
            </w:r>
          </w:p>
        </w:tc>
        <w:tc>
          <w:tcPr>
            <w:tcW w:w="3460" w:type="dxa"/>
            <w:gridSpan w:val="9"/>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b/>
                <w:bCs/>
                <w:sz w:val="17"/>
                <w:szCs w:val="17"/>
              </w:rPr>
              <w:t xml:space="preserve">Раскрывать   </w:t>
            </w:r>
            <w:r w:rsidRPr="00FF1055">
              <w:rPr>
                <w:rFonts w:eastAsia="Times New Roman"/>
                <w:sz w:val="17"/>
                <w:szCs w:val="17"/>
              </w:rPr>
              <w:t>смысл   понятий   «до-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«Догоняющее   развитие»   стран   третьего</w:t>
            </w:r>
          </w:p>
        </w:tc>
        <w:tc>
          <w:tcPr>
            <w:tcW w:w="116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гоняющее</w:t>
            </w:r>
          </w:p>
        </w:tc>
        <w:tc>
          <w:tcPr>
            <w:tcW w:w="1020" w:type="dxa"/>
            <w:gridSpan w:val="3"/>
            <w:vAlign w:val="bottom"/>
          </w:tcPr>
          <w:p w:rsidR="00384B12" w:rsidRPr="00FF1055" w:rsidRDefault="00384B12" w:rsidP="001E32BB">
            <w:pPr>
              <w:spacing w:line="190" w:lineRule="exact"/>
              <w:jc w:val="right"/>
              <w:rPr>
                <w:sz w:val="20"/>
                <w:szCs w:val="20"/>
              </w:rPr>
            </w:pPr>
            <w:r w:rsidRPr="00FF1055">
              <w:rPr>
                <w:rFonts w:eastAsia="Times New Roman"/>
                <w:sz w:val="17"/>
                <w:szCs w:val="17"/>
              </w:rPr>
              <w:t>развитие»,</w:t>
            </w:r>
          </w:p>
        </w:tc>
        <w:tc>
          <w:tcPr>
            <w:tcW w:w="120" w:type="dxa"/>
            <w:vAlign w:val="bottom"/>
          </w:tcPr>
          <w:p w:rsidR="00384B12" w:rsidRPr="00FF1055" w:rsidRDefault="00384B12" w:rsidP="001E32BB">
            <w:pPr>
              <w:rPr>
                <w:sz w:val="16"/>
                <w:szCs w:val="16"/>
              </w:rPr>
            </w:pPr>
          </w:p>
        </w:tc>
        <w:tc>
          <w:tcPr>
            <w:tcW w:w="116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«Арабская</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мира. Трансформация политической систе-</w:t>
            </w:r>
          </w:p>
        </w:tc>
        <w:tc>
          <w:tcPr>
            <w:tcW w:w="760" w:type="dxa"/>
            <w:gridSpan w:val="2"/>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весна»,</w:t>
            </w:r>
          </w:p>
        </w:tc>
        <w:tc>
          <w:tcPr>
            <w:tcW w:w="1420" w:type="dxa"/>
            <w:gridSpan w:val="4"/>
            <w:vAlign w:val="bottom"/>
          </w:tcPr>
          <w:p w:rsidR="00384B12" w:rsidRPr="00FF1055" w:rsidRDefault="00384B12" w:rsidP="001E32BB">
            <w:pPr>
              <w:spacing w:line="190" w:lineRule="exact"/>
              <w:ind w:right="95"/>
              <w:jc w:val="right"/>
              <w:rPr>
                <w:sz w:val="20"/>
                <w:szCs w:val="20"/>
              </w:rPr>
            </w:pPr>
            <w:r w:rsidRPr="00FF1055">
              <w:rPr>
                <w:rFonts w:eastAsia="Times New Roman"/>
                <w:sz w:val="17"/>
                <w:szCs w:val="17"/>
              </w:rPr>
              <w:t>«исламский</w:t>
            </w:r>
          </w:p>
        </w:tc>
        <w:tc>
          <w:tcPr>
            <w:tcW w:w="1280" w:type="dxa"/>
            <w:gridSpan w:val="3"/>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фундамента-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мы Китая, экономический рост. Тоталитар-</w:t>
            </w:r>
          </w:p>
        </w:tc>
        <w:tc>
          <w:tcPr>
            <w:tcW w:w="760" w:type="dxa"/>
            <w:gridSpan w:val="2"/>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лизм»</w:t>
            </w:r>
          </w:p>
        </w:tc>
        <w:tc>
          <w:tcPr>
            <w:tcW w:w="400" w:type="dxa"/>
            <w:vAlign w:val="bottom"/>
          </w:tcPr>
          <w:p w:rsidR="00384B12" w:rsidRPr="00FF1055" w:rsidRDefault="00384B12" w:rsidP="001E32BB">
            <w:pPr>
              <w:spacing w:line="184" w:lineRule="exact"/>
              <w:ind w:left="40"/>
              <w:rPr>
                <w:sz w:val="20"/>
                <w:szCs w:val="20"/>
              </w:rPr>
            </w:pPr>
            <w:r w:rsidRPr="00FF1055">
              <w:rPr>
                <w:rFonts w:eastAsia="Times New Roman"/>
                <w:sz w:val="17"/>
                <w:szCs w:val="17"/>
              </w:rPr>
              <w:t>на</w:t>
            </w:r>
          </w:p>
        </w:tc>
        <w:tc>
          <w:tcPr>
            <w:tcW w:w="1140" w:type="dxa"/>
            <w:gridSpan w:val="4"/>
            <w:vAlign w:val="bottom"/>
          </w:tcPr>
          <w:p w:rsidR="00384B12" w:rsidRPr="00FF1055" w:rsidRDefault="00384B12" w:rsidP="001E32BB">
            <w:pPr>
              <w:spacing w:line="184" w:lineRule="exact"/>
              <w:jc w:val="center"/>
              <w:rPr>
                <w:sz w:val="20"/>
                <w:szCs w:val="20"/>
              </w:rPr>
            </w:pPr>
            <w:r w:rsidRPr="00FF1055">
              <w:rPr>
                <w:rFonts w:eastAsia="Times New Roman"/>
                <w:sz w:val="17"/>
                <w:szCs w:val="17"/>
              </w:rPr>
              <w:t>конкретных</w:t>
            </w:r>
          </w:p>
        </w:tc>
        <w:tc>
          <w:tcPr>
            <w:tcW w:w="1160" w:type="dxa"/>
            <w:gridSpan w:val="2"/>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примерах.</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ный режим Северной Кореи. Успехи эконо-</w:t>
            </w:r>
          </w:p>
        </w:tc>
        <w:tc>
          <w:tcPr>
            <w:tcW w:w="3460" w:type="dxa"/>
            <w:gridSpan w:val="9"/>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b/>
                <w:bCs/>
                <w:sz w:val="17"/>
                <w:szCs w:val="17"/>
              </w:rPr>
              <w:t xml:space="preserve">Называть  </w:t>
            </w:r>
            <w:r w:rsidRPr="00FF1055">
              <w:rPr>
                <w:rFonts w:eastAsia="Times New Roman"/>
                <w:sz w:val="17"/>
                <w:szCs w:val="17"/>
              </w:rPr>
              <w:t>характерные,  существен-</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мики Индии и Южной Кореи. Экономика и</w:t>
            </w:r>
          </w:p>
        </w:tc>
        <w:tc>
          <w:tcPr>
            <w:tcW w:w="5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ные</w:t>
            </w:r>
          </w:p>
        </w:tc>
        <w:tc>
          <w:tcPr>
            <w:tcW w:w="1020" w:type="dxa"/>
            <w:gridSpan w:val="3"/>
            <w:vAlign w:val="bottom"/>
          </w:tcPr>
          <w:p w:rsidR="00384B12" w:rsidRPr="00FF1055" w:rsidRDefault="00384B12" w:rsidP="001E32BB">
            <w:pPr>
              <w:spacing w:line="190" w:lineRule="exact"/>
              <w:ind w:left="80"/>
              <w:rPr>
                <w:sz w:val="20"/>
                <w:szCs w:val="20"/>
              </w:rPr>
            </w:pPr>
            <w:r w:rsidRPr="00FF1055">
              <w:rPr>
                <w:rFonts w:eastAsia="Times New Roman"/>
                <w:sz w:val="17"/>
                <w:szCs w:val="17"/>
              </w:rPr>
              <w:t>признаки</w:t>
            </w:r>
          </w:p>
        </w:tc>
        <w:tc>
          <w:tcPr>
            <w:tcW w:w="760" w:type="dxa"/>
            <w:gridSpan w:val="3"/>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«левого</w:t>
            </w:r>
          </w:p>
        </w:tc>
        <w:tc>
          <w:tcPr>
            <w:tcW w:w="116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поворота»</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политика арабских стран. Арабская весна.</w:t>
            </w:r>
          </w:p>
        </w:tc>
        <w:tc>
          <w:tcPr>
            <w:tcW w:w="154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  деятельности</w:t>
            </w:r>
          </w:p>
        </w:tc>
        <w:tc>
          <w:tcPr>
            <w:tcW w:w="760" w:type="dxa"/>
            <w:gridSpan w:val="3"/>
            <w:vAlign w:val="bottom"/>
          </w:tcPr>
          <w:p w:rsidR="00384B12" w:rsidRPr="00FF1055" w:rsidRDefault="00384B12" w:rsidP="001E32BB">
            <w:pPr>
              <w:spacing w:line="190" w:lineRule="exact"/>
              <w:jc w:val="center"/>
              <w:rPr>
                <w:sz w:val="20"/>
                <w:szCs w:val="20"/>
              </w:rPr>
            </w:pPr>
            <w:r w:rsidRPr="00FF1055">
              <w:rPr>
                <w:rFonts w:eastAsia="Times New Roman"/>
                <w:sz w:val="17"/>
                <w:szCs w:val="17"/>
              </w:rPr>
              <w:t>лидеров</w:t>
            </w:r>
          </w:p>
        </w:tc>
        <w:tc>
          <w:tcPr>
            <w:tcW w:w="1160" w:type="dxa"/>
            <w:gridSpan w:val="2"/>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Бразилии,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«Левый поворот» стран Латинской Амери-</w:t>
            </w:r>
          </w:p>
        </w:tc>
        <w:tc>
          <w:tcPr>
            <w:tcW w:w="3460" w:type="dxa"/>
            <w:gridSpan w:val="9"/>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Венесуэлы  и  других  стран  Латин-</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ки.  Республика  Куба  в  начале  ХХI  в.  Ис-</w:t>
            </w:r>
          </w:p>
        </w:tc>
        <w:tc>
          <w:tcPr>
            <w:tcW w:w="3460" w:type="dxa"/>
            <w:gridSpan w:val="9"/>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 xml:space="preserve">ской  Америки,  </w:t>
            </w:r>
            <w:r w:rsidRPr="00FF1055">
              <w:rPr>
                <w:rFonts w:eastAsia="Times New Roman"/>
                <w:b/>
                <w:bCs/>
                <w:sz w:val="17"/>
                <w:szCs w:val="17"/>
              </w:rPr>
              <w:t>выделять</w:t>
            </w:r>
            <w:r w:rsidRPr="00FF1055">
              <w:rPr>
                <w:rFonts w:eastAsia="Times New Roman"/>
                <w:sz w:val="17"/>
                <w:szCs w:val="17"/>
              </w:rPr>
              <w:t xml:space="preserve">  и  </w:t>
            </w:r>
            <w:r w:rsidRPr="00FF1055">
              <w:rPr>
                <w:rFonts w:eastAsia="Times New Roman"/>
                <w:b/>
                <w:bCs/>
                <w:sz w:val="17"/>
                <w:szCs w:val="17"/>
              </w:rPr>
              <w:t>анали-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ламский  фундаментализм.  Страны  Тропи-</w:t>
            </w:r>
          </w:p>
        </w:tc>
        <w:tc>
          <w:tcPr>
            <w:tcW w:w="1920" w:type="dxa"/>
            <w:gridSpan w:val="5"/>
            <w:vAlign w:val="bottom"/>
          </w:tcPr>
          <w:p w:rsidR="00384B12" w:rsidRPr="00FF1055" w:rsidRDefault="00384B12" w:rsidP="001E32BB">
            <w:pPr>
              <w:ind w:left="100"/>
              <w:rPr>
                <w:sz w:val="20"/>
                <w:szCs w:val="20"/>
              </w:rPr>
            </w:pPr>
            <w:r w:rsidRPr="00FF1055">
              <w:rPr>
                <w:rFonts w:eastAsia="Times New Roman"/>
                <w:b/>
                <w:bCs/>
                <w:sz w:val="17"/>
                <w:szCs w:val="17"/>
              </w:rPr>
              <w:t xml:space="preserve">зировать   </w:t>
            </w:r>
            <w:r w:rsidRPr="00FF1055">
              <w:rPr>
                <w:rFonts w:eastAsia="Times New Roman"/>
                <w:sz w:val="17"/>
                <w:szCs w:val="17"/>
              </w:rPr>
              <w:t>факторы,</w:t>
            </w:r>
          </w:p>
        </w:tc>
        <w:tc>
          <w:tcPr>
            <w:tcW w:w="1540" w:type="dxa"/>
            <w:gridSpan w:val="4"/>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способствовав-</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ческой Африки.</w:t>
            </w:r>
          </w:p>
        </w:tc>
        <w:tc>
          <w:tcPr>
            <w:tcW w:w="3460" w:type="dxa"/>
            <w:gridSpan w:val="9"/>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шие  победе  левых  сил  в  начале</w:t>
            </w:r>
          </w:p>
        </w:tc>
      </w:tr>
      <w:tr w:rsidR="00384B12" w:rsidRPr="00FF1055" w:rsidTr="001E32BB">
        <w:trPr>
          <w:trHeight w:val="200"/>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31, с. 114–117;</w:t>
            </w:r>
          </w:p>
        </w:tc>
        <w:tc>
          <w:tcPr>
            <w:tcW w:w="520" w:type="dxa"/>
            <w:vAlign w:val="bottom"/>
          </w:tcPr>
          <w:p w:rsidR="00384B12" w:rsidRPr="00FF1055" w:rsidRDefault="00384B12" w:rsidP="001E32BB">
            <w:pPr>
              <w:ind w:left="100"/>
              <w:rPr>
                <w:sz w:val="20"/>
                <w:szCs w:val="20"/>
              </w:rPr>
            </w:pPr>
            <w:r w:rsidRPr="00FF1055">
              <w:rPr>
                <w:rFonts w:eastAsia="Times New Roman"/>
                <w:sz w:val="17"/>
                <w:szCs w:val="17"/>
              </w:rPr>
              <w:t>XXI</w:t>
            </w:r>
          </w:p>
        </w:tc>
        <w:tc>
          <w:tcPr>
            <w:tcW w:w="1660" w:type="dxa"/>
            <w:gridSpan w:val="5"/>
            <w:vAlign w:val="bottom"/>
          </w:tcPr>
          <w:p w:rsidR="00384B12" w:rsidRPr="00FF1055" w:rsidRDefault="00384B12" w:rsidP="001E32BB">
            <w:pPr>
              <w:ind w:right="35"/>
              <w:jc w:val="right"/>
              <w:rPr>
                <w:sz w:val="20"/>
                <w:szCs w:val="20"/>
              </w:rPr>
            </w:pPr>
            <w:r w:rsidRPr="00FF1055">
              <w:rPr>
                <w:rFonts w:eastAsia="Times New Roman"/>
                <w:sz w:val="17"/>
                <w:szCs w:val="17"/>
              </w:rPr>
              <w:t xml:space="preserve">в.  </w:t>
            </w:r>
            <w:r w:rsidRPr="00FF1055">
              <w:rPr>
                <w:rFonts w:eastAsia="Times New Roman"/>
                <w:b/>
                <w:bCs/>
                <w:sz w:val="17"/>
                <w:szCs w:val="17"/>
              </w:rPr>
              <w:t>Сопоставлять</w:t>
            </w:r>
          </w:p>
        </w:tc>
        <w:tc>
          <w:tcPr>
            <w:tcW w:w="1280" w:type="dxa"/>
            <w:gridSpan w:val="3"/>
            <w:tcBorders>
              <w:right w:val="single" w:sz="8" w:space="0" w:color="auto"/>
            </w:tcBorders>
            <w:vAlign w:val="bottom"/>
          </w:tcPr>
          <w:p w:rsidR="00384B12" w:rsidRPr="00FF1055" w:rsidRDefault="0093410F" w:rsidP="001E32BB">
            <w:pPr>
              <w:ind w:right="35"/>
              <w:jc w:val="right"/>
              <w:rPr>
                <w:sz w:val="20"/>
                <w:szCs w:val="20"/>
              </w:rPr>
            </w:pPr>
            <w:r w:rsidRPr="00FF1055">
              <w:rPr>
                <w:rFonts w:eastAsia="Times New Roman"/>
                <w:sz w:val="17"/>
                <w:szCs w:val="17"/>
              </w:rPr>
              <w:t>Д</w:t>
            </w:r>
            <w:r w:rsidR="00384B12" w:rsidRPr="00FF1055">
              <w:rPr>
                <w:rFonts w:eastAsia="Times New Roman"/>
                <w:sz w:val="17"/>
                <w:szCs w:val="17"/>
              </w:rPr>
              <w:t>еятельность</w:t>
            </w:r>
          </w:p>
        </w:tc>
      </w:tr>
      <w:tr w:rsidR="00384B12" w:rsidRPr="00FF1055" w:rsidTr="001E32BB">
        <w:trPr>
          <w:trHeight w:val="186"/>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Тетрадь-тренажёр;Атлас;Электронное</w:t>
            </w:r>
          </w:p>
        </w:tc>
        <w:tc>
          <w:tcPr>
            <w:tcW w:w="1160" w:type="dxa"/>
            <w:gridSpan w:val="3"/>
            <w:vAlign w:val="bottom"/>
          </w:tcPr>
          <w:p w:rsidR="00384B12" w:rsidRPr="00FF1055" w:rsidRDefault="00384B12" w:rsidP="001E32BB">
            <w:pPr>
              <w:spacing w:line="186" w:lineRule="exact"/>
              <w:ind w:left="100"/>
              <w:rPr>
                <w:sz w:val="20"/>
                <w:szCs w:val="20"/>
              </w:rPr>
            </w:pPr>
            <w:r w:rsidRPr="00FF1055">
              <w:rPr>
                <w:rFonts w:eastAsia="Times New Roman"/>
                <w:sz w:val="17"/>
                <w:szCs w:val="17"/>
              </w:rPr>
              <w:t>руководства</w:t>
            </w:r>
          </w:p>
        </w:tc>
        <w:tc>
          <w:tcPr>
            <w:tcW w:w="760" w:type="dxa"/>
            <w:gridSpan w:val="2"/>
            <w:vAlign w:val="bottom"/>
          </w:tcPr>
          <w:p w:rsidR="00384B12" w:rsidRPr="00FF1055" w:rsidRDefault="00384B12" w:rsidP="001E32BB">
            <w:pPr>
              <w:spacing w:line="186" w:lineRule="exact"/>
              <w:ind w:left="180"/>
              <w:rPr>
                <w:sz w:val="20"/>
                <w:szCs w:val="20"/>
              </w:rPr>
            </w:pPr>
            <w:r w:rsidRPr="00FF1055">
              <w:rPr>
                <w:rFonts w:eastAsia="Times New Roman"/>
                <w:sz w:val="17"/>
                <w:szCs w:val="17"/>
              </w:rPr>
              <w:t>стран</w:t>
            </w:r>
          </w:p>
        </w:tc>
        <w:tc>
          <w:tcPr>
            <w:tcW w:w="960" w:type="dxa"/>
            <w:gridSpan w:val="3"/>
            <w:vAlign w:val="bottom"/>
          </w:tcPr>
          <w:p w:rsidR="00384B12" w:rsidRPr="00FF1055" w:rsidRDefault="00384B12" w:rsidP="001E32BB">
            <w:pPr>
              <w:spacing w:line="186" w:lineRule="exact"/>
              <w:ind w:left="60"/>
              <w:rPr>
                <w:sz w:val="20"/>
                <w:szCs w:val="20"/>
              </w:rPr>
            </w:pPr>
            <w:r w:rsidRPr="00FF1055">
              <w:rPr>
                <w:rFonts w:eastAsia="Times New Roman"/>
                <w:sz w:val="17"/>
                <w:szCs w:val="17"/>
              </w:rPr>
              <w:t>третьего</w:t>
            </w:r>
          </w:p>
        </w:tc>
        <w:tc>
          <w:tcPr>
            <w:tcW w:w="580" w:type="dxa"/>
            <w:tcBorders>
              <w:right w:val="single" w:sz="8" w:space="0" w:color="auto"/>
            </w:tcBorders>
            <w:vAlign w:val="bottom"/>
          </w:tcPr>
          <w:p w:rsidR="00384B12" w:rsidRPr="00FF1055" w:rsidRDefault="0093410F" w:rsidP="001E32BB">
            <w:pPr>
              <w:spacing w:line="186" w:lineRule="exact"/>
              <w:ind w:right="35"/>
              <w:jc w:val="right"/>
              <w:rPr>
                <w:sz w:val="20"/>
                <w:szCs w:val="20"/>
              </w:rPr>
            </w:pPr>
            <w:r w:rsidRPr="00FF1055">
              <w:rPr>
                <w:rFonts w:eastAsia="Times New Roman"/>
                <w:sz w:val="17"/>
                <w:szCs w:val="17"/>
              </w:rPr>
              <w:t>М</w:t>
            </w:r>
            <w:r w:rsidR="00384B12" w:rsidRPr="00FF1055">
              <w:rPr>
                <w:rFonts w:eastAsia="Times New Roman"/>
                <w:sz w:val="17"/>
                <w:szCs w:val="17"/>
              </w:rPr>
              <w:t>ира</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приложение к учебнику</w:t>
            </w:r>
          </w:p>
        </w:tc>
        <w:tc>
          <w:tcPr>
            <w:tcW w:w="3460" w:type="dxa"/>
            <w:gridSpan w:val="9"/>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в  XX–XXI  вв.  и  достигнутые  ими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16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результаты,</w:t>
            </w:r>
          </w:p>
        </w:tc>
        <w:tc>
          <w:tcPr>
            <w:tcW w:w="1020" w:type="dxa"/>
            <w:gridSpan w:val="3"/>
            <w:vAlign w:val="bottom"/>
          </w:tcPr>
          <w:p w:rsidR="00384B12" w:rsidRPr="00FF1055" w:rsidRDefault="00384B12" w:rsidP="001E32BB">
            <w:pPr>
              <w:spacing w:line="190" w:lineRule="exact"/>
              <w:jc w:val="right"/>
              <w:rPr>
                <w:sz w:val="20"/>
                <w:szCs w:val="20"/>
              </w:rPr>
            </w:pPr>
            <w:r w:rsidRPr="00FF1055">
              <w:rPr>
                <w:rFonts w:eastAsia="Times New Roman"/>
                <w:b/>
                <w:bCs/>
                <w:sz w:val="17"/>
                <w:szCs w:val="17"/>
              </w:rPr>
              <w:t>объяснять</w:t>
            </w:r>
          </w:p>
        </w:tc>
        <w:tc>
          <w:tcPr>
            <w:tcW w:w="120" w:type="dxa"/>
            <w:vAlign w:val="bottom"/>
          </w:tcPr>
          <w:p w:rsidR="00384B12" w:rsidRPr="00FF1055" w:rsidRDefault="00384B12" w:rsidP="001E32BB">
            <w:pPr>
              <w:rPr>
                <w:sz w:val="16"/>
                <w:szCs w:val="16"/>
              </w:rPr>
            </w:pPr>
          </w:p>
        </w:tc>
        <w:tc>
          <w:tcPr>
            <w:tcW w:w="1160" w:type="dxa"/>
            <w:gridSpan w:val="2"/>
            <w:tcBorders>
              <w:right w:val="single" w:sz="8" w:space="0" w:color="auto"/>
            </w:tcBorders>
            <w:vAlign w:val="bottom"/>
          </w:tcPr>
          <w:p w:rsidR="00384B12" w:rsidRPr="00FF1055" w:rsidRDefault="0093410F" w:rsidP="001E32BB">
            <w:pPr>
              <w:spacing w:line="190" w:lineRule="exact"/>
              <w:ind w:right="35"/>
              <w:jc w:val="right"/>
              <w:rPr>
                <w:sz w:val="20"/>
                <w:szCs w:val="20"/>
              </w:rPr>
            </w:pPr>
            <w:r w:rsidRPr="00FF1055">
              <w:rPr>
                <w:rFonts w:eastAsia="Times New Roman"/>
                <w:sz w:val="17"/>
                <w:szCs w:val="17"/>
              </w:rPr>
              <w:t>З</w:t>
            </w:r>
            <w:r w:rsidR="00384B12" w:rsidRPr="00FF1055">
              <w:rPr>
                <w:rFonts w:eastAsia="Times New Roman"/>
                <w:sz w:val="17"/>
                <w:szCs w:val="17"/>
              </w:rPr>
              <w:t>амеченные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16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различия,</w:t>
            </w:r>
          </w:p>
        </w:tc>
        <w:tc>
          <w:tcPr>
            <w:tcW w:w="1720" w:type="dxa"/>
            <w:gridSpan w:val="5"/>
            <w:vAlign w:val="bottom"/>
          </w:tcPr>
          <w:p w:rsidR="00384B12" w:rsidRPr="00FF1055" w:rsidRDefault="00384B12" w:rsidP="001E32BB">
            <w:pPr>
              <w:spacing w:line="190" w:lineRule="exact"/>
              <w:ind w:left="20"/>
              <w:rPr>
                <w:sz w:val="20"/>
                <w:szCs w:val="20"/>
              </w:rPr>
            </w:pPr>
            <w:r w:rsidRPr="00FF1055">
              <w:rPr>
                <w:rFonts w:eastAsia="Times New Roman"/>
                <w:b/>
                <w:bCs/>
                <w:sz w:val="17"/>
                <w:szCs w:val="17"/>
              </w:rPr>
              <w:t>систематизировать</w:t>
            </w:r>
          </w:p>
        </w:tc>
        <w:tc>
          <w:tcPr>
            <w:tcW w:w="580" w:type="dxa"/>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по-</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9"/>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лученную  информацию,  </w:t>
            </w:r>
            <w:r w:rsidRPr="00FF1055">
              <w:rPr>
                <w:rFonts w:eastAsia="Times New Roman"/>
                <w:b/>
                <w:bCs/>
                <w:sz w:val="17"/>
                <w:szCs w:val="17"/>
              </w:rPr>
              <w:t>составлять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9"/>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сравнительную  таблицу,  на  основа-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9"/>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 xml:space="preserve">нии  которой  </w:t>
            </w:r>
            <w:r w:rsidRPr="00FF1055">
              <w:rPr>
                <w:rFonts w:eastAsia="Times New Roman"/>
                <w:b/>
                <w:bCs/>
                <w:sz w:val="17"/>
                <w:szCs w:val="17"/>
              </w:rPr>
              <w:t>соотносить</w:t>
            </w:r>
            <w:r w:rsidRPr="00FF1055">
              <w:rPr>
                <w:rFonts w:eastAsia="Times New Roman"/>
                <w:sz w:val="17"/>
                <w:szCs w:val="17"/>
              </w:rPr>
              <w:t xml:space="preserve">  единичные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9"/>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исторические  факты  и  общие  яв-</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1920" w:type="dxa"/>
            <w:gridSpan w:val="5"/>
            <w:vAlign w:val="bottom"/>
          </w:tcPr>
          <w:p w:rsidR="00384B12" w:rsidRPr="00FF1055" w:rsidRDefault="00384B12" w:rsidP="001E32BB">
            <w:pPr>
              <w:ind w:left="100"/>
              <w:rPr>
                <w:sz w:val="20"/>
                <w:szCs w:val="20"/>
              </w:rPr>
            </w:pPr>
            <w:r w:rsidRPr="00FF1055">
              <w:rPr>
                <w:rFonts w:eastAsia="Times New Roman"/>
                <w:sz w:val="17"/>
                <w:szCs w:val="17"/>
              </w:rPr>
              <w:t xml:space="preserve">ления.  </w:t>
            </w:r>
            <w:r w:rsidRPr="00FF1055">
              <w:rPr>
                <w:rFonts w:eastAsia="Times New Roman"/>
                <w:b/>
                <w:bCs/>
                <w:sz w:val="17"/>
                <w:szCs w:val="17"/>
              </w:rPr>
              <w:t>Сравнивать</w:t>
            </w:r>
          </w:p>
        </w:tc>
        <w:tc>
          <w:tcPr>
            <w:tcW w:w="1540" w:type="dxa"/>
            <w:gridSpan w:val="4"/>
            <w:tcBorders>
              <w:right w:val="single" w:sz="8" w:space="0" w:color="auto"/>
            </w:tcBorders>
            <w:vAlign w:val="bottom"/>
          </w:tcPr>
          <w:p w:rsidR="00384B12" w:rsidRPr="00FF1055" w:rsidRDefault="00384B12" w:rsidP="001E32BB">
            <w:pPr>
              <w:ind w:right="35"/>
              <w:jc w:val="right"/>
              <w:rPr>
                <w:sz w:val="20"/>
                <w:szCs w:val="20"/>
              </w:rPr>
            </w:pPr>
            <w:r w:rsidRPr="00FF1055">
              <w:rPr>
                <w:rFonts w:eastAsia="Times New Roman"/>
                <w:sz w:val="17"/>
                <w:szCs w:val="17"/>
              </w:rPr>
              <w:t>информацию  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9"/>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нынешнем  состоянии  стран  третье-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9"/>
            <w:tcBorders>
              <w:right w:val="single" w:sz="8" w:space="0" w:color="auto"/>
            </w:tcBorders>
            <w:vAlign w:val="bottom"/>
          </w:tcPr>
          <w:p w:rsidR="00384B12" w:rsidRPr="00FF1055" w:rsidRDefault="00384B12" w:rsidP="001E32BB">
            <w:pPr>
              <w:spacing w:line="184" w:lineRule="exact"/>
              <w:ind w:right="35"/>
              <w:jc w:val="right"/>
              <w:rPr>
                <w:sz w:val="20"/>
                <w:szCs w:val="20"/>
              </w:rPr>
            </w:pPr>
            <w:r w:rsidRPr="00FF1055">
              <w:rPr>
                <w:rFonts w:eastAsia="Times New Roman"/>
                <w:sz w:val="17"/>
                <w:szCs w:val="17"/>
              </w:rPr>
              <w:t>го  мира  с  их  положением  в  1960–</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9"/>
            <w:tcBorders>
              <w:right w:val="single" w:sz="8" w:space="0" w:color="auto"/>
            </w:tcBorders>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 xml:space="preserve">1980-е  гг.,  </w:t>
            </w:r>
            <w:r w:rsidRPr="00FF1055">
              <w:rPr>
                <w:rFonts w:eastAsia="Times New Roman"/>
                <w:b/>
                <w:bCs/>
                <w:sz w:val="17"/>
                <w:szCs w:val="17"/>
              </w:rPr>
              <w:t>анализировать</w:t>
            </w:r>
            <w:r w:rsidRPr="00FF1055">
              <w:rPr>
                <w:rFonts w:eastAsia="Times New Roman"/>
                <w:sz w:val="17"/>
                <w:szCs w:val="17"/>
              </w:rPr>
              <w:t xml:space="preserve">  и  </w:t>
            </w:r>
            <w:r w:rsidRPr="00FF1055">
              <w:rPr>
                <w:rFonts w:eastAsia="Times New Roman"/>
                <w:b/>
                <w:bCs/>
                <w:sz w:val="17"/>
                <w:szCs w:val="17"/>
              </w:rPr>
              <w:t>объяс-</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2880" w:type="dxa"/>
            <w:gridSpan w:val="8"/>
            <w:vAlign w:val="bottom"/>
          </w:tcPr>
          <w:p w:rsidR="00384B12" w:rsidRPr="00FF1055" w:rsidRDefault="00384B12" w:rsidP="001E32BB">
            <w:pPr>
              <w:ind w:left="100"/>
              <w:rPr>
                <w:sz w:val="20"/>
                <w:szCs w:val="20"/>
              </w:rPr>
            </w:pPr>
            <w:r w:rsidRPr="00FF1055">
              <w:rPr>
                <w:rFonts w:eastAsia="Times New Roman"/>
                <w:b/>
                <w:bCs/>
                <w:sz w:val="17"/>
                <w:szCs w:val="17"/>
              </w:rPr>
              <w:t xml:space="preserve">нять  </w:t>
            </w:r>
            <w:r w:rsidRPr="00FF1055">
              <w:rPr>
                <w:rFonts w:eastAsia="Times New Roman"/>
                <w:sz w:val="17"/>
                <w:szCs w:val="17"/>
              </w:rPr>
              <w:t>полученный результат</w:t>
            </w:r>
          </w:p>
        </w:tc>
        <w:tc>
          <w:tcPr>
            <w:tcW w:w="580" w:type="dxa"/>
            <w:tcBorders>
              <w:right w:val="single" w:sz="8" w:space="0" w:color="auto"/>
            </w:tcBorders>
            <w:vAlign w:val="bottom"/>
          </w:tcPr>
          <w:p w:rsidR="00384B12" w:rsidRPr="00FF1055" w:rsidRDefault="00384B12" w:rsidP="001E32BB">
            <w:pPr>
              <w:rPr>
                <w:sz w:val="17"/>
                <w:szCs w:val="17"/>
              </w:rPr>
            </w:pPr>
          </w:p>
        </w:tc>
      </w:tr>
      <w:tr w:rsidR="00384B12" w:rsidRPr="00FF1055" w:rsidTr="001E32BB">
        <w:trPr>
          <w:trHeight w:val="603"/>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40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520" w:type="dxa"/>
            <w:tcBorders>
              <w:bottom w:val="single" w:sz="8" w:space="0" w:color="auto"/>
            </w:tcBorders>
            <w:vAlign w:val="bottom"/>
          </w:tcPr>
          <w:p w:rsidR="00384B12" w:rsidRPr="00FF1055" w:rsidRDefault="00384B12" w:rsidP="001E32BB">
            <w:pPr>
              <w:rPr>
                <w:sz w:val="24"/>
                <w:szCs w:val="24"/>
              </w:rPr>
            </w:pPr>
          </w:p>
        </w:tc>
        <w:tc>
          <w:tcPr>
            <w:tcW w:w="240" w:type="dxa"/>
            <w:tcBorders>
              <w:bottom w:val="single" w:sz="8" w:space="0" w:color="auto"/>
            </w:tcBorders>
            <w:vAlign w:val="bottom"/>
          </w:tcPr>
          <w:p w:rsidR="00384B12" w:rsidRPr="00FF1055" w:rsidRDefault="00384B12" w:rsidP="001E32BB">
            <w:pPr>
              <w:rPr>
                <w:sz w:val="24"/>
                <w:szCs w:val="24"/>
              </w:rPr>
            </w:pPr>
          </w:p>
        </w:tc>
        <w:tc>
          <w:tcPr>
            <w:tcW w:w="400" w:type="dxa"/>
            <w:tcBorders>
              <w:bottom w:val="single" w:sz="8" w:space="0" w:color="auto"/>
            </w:tcBorders>
            <w:vAlign w:val="bottom"/>
          </w:tcPr>
          <w:p w:rsidR="00384B12" w:rsidRPr="00FF1055" w:rsidRDefault="00384B12" w:rsidP="001E32BB">
            <w:pPr>
              <w:rPr>
                <w:sz w:val="24"/>
                <w:szCs w:val="24"/>
              </w:rPr>
            </w:pPr>
          </w:p>
        </w:tc>
        <w:tc>
          <w:tcPr>
            <w:tcW w:w="380" w:type="dxa"/>
            <w:tcBorders>
              <w:bottom w:val="single" w:sz="8" w:space="0" w:color="auto"/>
            </w:tcBorders>
            <w:vAlign w:val="bottom"/>
          </w:tcPr>
          <w:p w:rsidR="00384B12" w:rsidRPr="00FF1055" w:rsidRDefault="00384B12" w:rsidP="001E32BB">
            <w:pPr>
              <w:rPr>
                <w:sz w:val="24"/>
                <w:szCs w:val="24"/>
              </w:rPr>
            </w:pPr>
          </w:p>
        </w:tc>
        <w:tc>
          <w:tcPr>
            <w:tcW w:w="380" w:type="dxa"/>
            <w:tcBorders>
              <w:bottom w:val="single" w:sz="8" w:space="0" w:color="auto"/>
            </w:tcBorders>
            <w:vAlign w:val="bottom"/>
          </w:tcPr>
          <w:p w:rsidR="00384B12" w:rsidRPr="00FF1055" w:rsidRDefault="00384B12" w:rsidP="001E32BB">
            <w:pPr>
              <w:rPr>
                <w:sz w:val="24"/>
                <w:szCs w:val="24"/>
              </w:rPr>
            </w:pPr>
          </w:p>
        </w:tc>
        <w:tc>
          <w:tcPr>
            <w:tcW w:w="260" w:type="dxa"/>
            <w:tcBorders>
              <w:bottom w:val="single" w:sz="8" w:space="0" w:color="auto"/>
            </w:tcBorders>
            <w:vAlign w:val="bottom"/>
          </w:tcPr>
          <w:p w:rsidR="00384B12" w:rsidRPr="00FF1055" w:rsidRDefault="00384B12" w:rsidP="001E32BB">
            <w:pPr>
              <w:rPr>
                <w:sz w:val="24"/>
                <w:szCs w:val="24"/>
              </w:rPr>
            </w:pPr>
          </w:p>
        </w:tc>
        <w:tc>
          <w:tcPr>
            <w:tcW w:w="120" w:type="dxa"/>
            <w:tcBorders>
              <w:bottom w:val="single" w:sz="8" w:space="0" w:color="auto"/>
            </w:tcBorders>
            <w:vAlign w:val="bottom"/>
          </w:tcPr>
          <w:p w:rsidR="00384B12" w:rsidRPr="00FF1055" w:rsidRDefault="00384B12" w:rsidP="001E32BB">
            <w:pPr>
              <w:rPr>
                <w:sz w:val="24"/>
                <w:szCs w:val="24"/>
              </w:rPr>
            </w:pPr>
          </w:p>
        </w:tc>
        <w:tc>
          <w:tcPr>
            <w:tcW w:w="580" w:type="dxa"/>
            <w:tcBorders>
              <w:bottom w:val="single" w:sz="8" w:space="0" w:color="auto"/>
            </w:tcBorders>
            <w:vAlign w:val="bottom"/>
          </w:tcPr>
          <w:p w:rsidR="00384B12" w:rsidRPr="00FF1055" w:rsidRDefault="00384B12" w:rsidP="001E32BB">
            <w:pPr>
              <w:rPr>
                <w:sz w:val="24"/>
                <w:szCs w:val="24"/>
              </w:rPr>
            </w:pPr>
          </w:p>
        </w:tc>
        <w:tc>
          <w:tcPr>
            <w:tcW w:w="58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168</w:t>
            </w:r>
          </w:p>
        </w:tc>
      </w:tr>
    </w:tbl>
    <w:p w:rsidR="00384B12" w:rsidRPr="00FF1055" w:rsidRDefault="00384B12" w:rsidP="00384B12">
      <w:pPr>
        <w:sectPr w:rsidR="00384B12" w:rsidRPr="00FF1055">
          <w:pgSz w:w="12760" w:h="8220" w:orient="landscape"/>
          <w:pgMar w:top="1099" w:right="893" w:bottom="173" w:left="1100" w:header="0" w:footer="0" w:gutter="0"/>
          <w:cols w:num="2" w:space="720" w:equalWidth="0">
            <w:col w:w="10220" w:space="302"/>
            <w:col w:w="241"/>
          </w:cols>
        </w:sectPr>
      </w:pPr>
    </w:p>
    <w:p w:rsidR="00384B12" w:rsidRPr="00FF1055" w:rsidRDefault="0004475F" w:rsidP="00384B12">
      <w:pPr>
        <w:tabs>
          <w:tab w:val="left" w:pos="2800"/>
          <w:tab w:val="left" w:pos="6840"/>
          <w:tab w:val="left" w:pos="8320"/>
        </w:tabs>
        <w:ind w:left="120"/>
        <w:rPr>
          <w:sz w:val="20"/>
          <w:szCs w:val="20"/>
        </w:rPr>
      </w:pPr>
      <w:bookmarkStart w:id="167" w:name="page171"/>
      <w:bookmarkEnd w:id="167"/>
      <w:r>
        <w:rPr>
          <w:rFonts w:eastAsia="Times New Roman"/>
          <w:sz w:val="17"/>
          <w:szCs w:val="17"/>
        </w:rPr>
        <w:pict>
          <v:line id="Shape 246" o:spid="_x0000_s1420" style="position:absolute;left:0;text-align:left;z-index:251983872;visibility:visible;mso-wrap-distance-left:0;mso-wrap-distance-right:0;mso-position-horizontal-relative:page;mso-position-vertical-relative:page" from="55.25pt,37.1pt" to="565.5pt,37.1pt" o:allowincell="f" strokeweight=".5pt">
            <w10:wrap anchorx="page" anchory="page"/>
          </v:line>
        </w:pict>
      </w:r>
      <w:r>
        <w:rPr>
          <w:rFonts w:eastAsia="Times New Roman"/>
          <w:sz w:val="17"/>
          <w:szCs w:val="17"/>
        </w:rPr>
        <w:pict>
          <v:line id="Shape 247" o:spid="_x0000_s1421" style="position:absolute;left:0;text-align:left;z-index:251984896;visibility:visible;mso-wrap-distance-left:0;mso-wrap-distance-right:0;mso-position-horizontal-relative:page;mso-position-vertical-relative:page" from="55.5pt,36.85pt" to="55.5pt,352.55pt" o:allowincell="f" strokeweight=".5pt">
            <w10:wrap anchorx="page" anchory="page"/>
          </v:line>
        </w:pict>
      </w:r>
      <w:r>
        <w:rPr>
          <w:rFonts w:eastAsia="Times New Roman"/>
          <w:sz w:val="17"/>
          <w:szCs w:val="17"/>
        </w:rPr>
        <w:pict>
          <v:line id="Shape 248" o:spid="_x0000_s1422" style="position:absolute;left:0;text-align:left;z-index:251985920;visibility:visible;mso-wrap-distance-left:0;mso-wrap-distance-right:0;mso-position-horizontal-relative:page;mso-position-vertical-relative:page" from="190.7pt,36.85pt" to="190.7pt,352.55pt" o:allowincell="f" strokeweight=".5pt">
            <w10:wrap anchorx="page" anchory="page"/>
          </v:line>
        </w:pict>
      </w:r>
      <w:r>
        <w:rPr>
          <w:rFonts w:eastAsia="Times New Roman"/>
          <w:sz w:val="17"/>
          <w:szCs w:val="17"/>
        </w:rPr>
        <w:pict>
          <v:line id="Shape 249" o:spid="_x0000_s1423" style="position:absolute;left:0;text-align:left;z-index:251986944;visibility:visible;mso-wrap-distance-left:0;mso-wrap-distance-right:0;mso-position-horizontal-relative:page;mso-position-vertical-relative:page" from="391.95pt,36.85pt" to="391.95pt,352.55pt" o:allowincell="f" strokeweight=".5pt">
            <w10:wrap anchorx="page" anchory="page"/>
          </v:line>
        </w:pict>
      </w:r>
      <w:r>
        <w:rPr>
          <w:rFonts w:eastAsia="Times New Roman"/>
          <w:sz w:val="17"/>
          <w:szCs w:val="17"/>
        </w:rPr>
        <w:pict>
          <v:line id="Shape 250" o:spid="_x0000_s1424" style="position:absolute;left:0;text-align:left;z-index:251987968;visibility:visible;mso-wrap-distance-left:0;mso-wrap-distance-right:0;mso-position-horizontal-relative:page;mso-position-vertical-relative:page" from="565.25pt,36.85pt" to="565.25pt,352.55pt" o:allowincell="f" strokeweight=".5pt">
            <w10:wrap anchorx="page" anchory="page"/>
          </v:line>
        </w:pict>
      </w:r>
      <w:r w:rsidR="00384B12" w:rsidRPr="00FF1055">
        <w:rPr>
          <w:rFonts w:eastAsia="Times New Roman"/>
          <w:sz w:val="17"/>
          <w:szCs w:val="17"/>
        </w:rPr>
        <w:t>Достижения науки и техни-</w:t>
      </w:r>
      <w:r w:rsidR="00384B12" w:rsidRPr="00FF1055">
        <w:rPr>
          <w:sz w:val="20"/>
          <w:szCs w:val="20"/>
        </w:rPr>
        <w:tab/>
      </w:r>
      <w:r w:rsidR="00384B12" w:rsidRPr="00FF1055">
        <w:rPr>
          <w:rFonts w:eastAsia="Times New Roman"/>
          <w:sz w:val="17"/>
          <w:szCs w:val="17"/>
        </w:rPr>
        <w:t xml:space="preserve">Урок 32. </w:t>
      </w:r>
      <w:r w:rsidR="00384B12" w:rsidRPr="00FF1055">
        <w:rPr>
          <w:rFonts w:eastAsia="Times New Roman"/>
          <w:b/>
          <w:bCs/>
          <w:sz w:val="17"/>
          <w:szCs w:val="17"/>
        </w:rPr>
        <w:t>Наука и техника XX – начала XXI в.</w:t>
      </w:r>
      <w:r w:rsidR="00384B12" w:rsidRPr="00FF1055">
        <w:rPr>
          <w:sz w:val="20"/>
          <w:szCs w:val="20"/>
        </w:rPr>
        <w:tab/>
      </w:r>
      <w:r w:rsidR="00384B12" w:rsidRPr="00FF1055">
        <w:rPr>
          <w:rFonts w:eastAsia="Times New Roman"/>
          <w:b/>
          <w:bCs/>
          <w:sz w:val="17"/>
          <w:szCs w:val="17"/>
        </w:rPr>
        <w:t>Характеризовать</w:t>
      </w:r>
      <w:r w:rsidR="00384B12" w:rsidRPr="00FF1055">
        <w:rPr>
          <w:sz w:val="20"/>
          <w:szCs w:val="20"/>
        </w:rPr>
        <w:tab/>
      </w:r>
      <w:r w:rsidR="00384B12" w:rsidRPr="00FF1055">
        <w:rPr>
          <w:rFonts w:eastAsia="Times New Roman"/>
          <w:sz w:val="17"/>
          <w:szCs w:val="17"/>
        </w:rPr>
        <w:t>достижения  науки  и</w:t>
      </w:r>
    </w:p>
    <w:p w:rsidR="00384B12" w:rsidRPr="00FF1055" w:rsidRDefault="00384B12" w:rsidP="00384B12">
      <w:pPr>
        <w:spacing w:line="1" w:lineRule="exact"/>
        <w:rPr>
          <w:sz w:val="20"/>
          <w:szCs w:val="20"/>
        </w:rPr>
      </w:pPr>
    </w:p>
    <w:p w:rsidR="00384B12" w:rsidRPr="00FF1055" w:rsidRDefault="00384B12" w:rsidP="00384B12">
      <w:pPr>
        <w:spacing w:line="233" w:lineRule="auto"/>
        <w:ind w:left="120" w:right="120"/>
        <w:jc w:val="right"/>
        <w:rPr>
          <w:sz w:val="20"/>
          <w:szCs w:val="20"/>
        </w:rPr>
      </w:pPr>
      <w:r w:rsidRPr="00FF1055">
        <w:rPr>
          <w:rFonts w:eastAsia="Times New Roman"/>
          <w:sz w:val="17"/>
          <w:szCs w:val="17"/>
        </w:rPr>
        <w:t xml:space="preserve">ки в XX — начале XXI в.     Революция  в  физике.  Открытия  радиоактив-   техники в XX — начале XXI в., </w:t>
      </w:r>
      <w:r w:rsidRPr="00FF1055">
        <w:rPr>
          <w:rFonts w:eastAsia="Times New Roman"/>
          <w:b/>
          <w:bCs/>
          <w:sz w:val="17"/>
          <w:szCs w:val="17"/>
        </w:rPr>
        <w:t>опи-</w:t>
      </w:r>
      <w:r w:rsidRPr="00FF1055">
        <w:rPr>
          <w:rFonts w:eastAsia="Times New Roman"/>
          <w:sz w:val="17"/>
          <w:szCs w:val="17"/>
        </w:rPr>
        <w:t xml:space="preserve">ности  элементов,  начало  квантовой  механики   </w:t>
      </w:r>
      <w:r w:rsidRPr="00FF1055">
        <w:rPr>
          <w:rFonts w:eastAsia="Times New Roman"/>
          <w:b/>
          <w:bCs/>
          <w:sz w:val="17"/>
          <w:szCs w:val="17"/>
        </w:rPr>
        <w:t>сывать</w:t>
      </w:r>
      <w:r w:rsidRPr="00FF1055">
        <w:rPr>
          <w:rFonts w:eastAsia="Times New Roman"/>
          <w:sz w:val="17"/>
          <w:szCs w:val="17"/>
        </w:rPr>
        <w:t xml:space="preserve">  сущность  ключевых  научных</w:t>
      </w:r>
    </w:p>
    <w:p w:rsidR="00384B12" w:rsidRPr="00FF1055" w:rsidRDefault="00384B12" w:rsidP="00384B12">
      <w:pPr>
        <w:numPr>
          <w:ilvl w:val="0"/>
          <w:numId w:val="109"/>
        </w:numPr>
        <w:tabs>
          <w:tab w:val="left" w:pos="3068"/>
        </w:tabs>
        <w:spacing w:line="233" w:lineRule="auto"/>
        <w:ind w:left="2820" w:right="120" w:firstLine="8"/>
        <w:jc w:val="both"/>
        <w:rPr>
          <w:rFonts w:eastAsia="Times New Roman"/>
          <w:sz w:val="17"/>
          <w:szCs w:val="17"/>
        </w:rPr>
      </w:pPr>
      <w:r w:rsidRPr="00FF1055">
        <w:rPr>
          <w:rFonts w:eastAsia="Times New Roman"/>
          <w:sz w:val="17"/>
          <w:szCs w:val="17"/>
        </w:rPr>
        <w:t xml:space="preserve">ядерной физики. Теория относительности открытий столетия. </w:t>
      </w:r>
      <w:r w:rsidRPr="00FF1055">
        <w:rPr>
          <w:rFonts w:eastAsia="Times New Roman"/>
          <w:b/>
          <w:bCs/>
          <w:sz w:val="17"/>
          <w:szCs w:val="17"/>
        </w:rPr>
        <w:t>Указывать</w:t>
      </w:r>
      <w:r w:rsidRPr="00FF1055">
        <w:rPr>
          <w:rFonts w:eastAsia="Times New Roman"/>
          <w:sz w:val="17"/>
          <w:szCs w:val="17"/>
        </w:rPr>
        <w:t xml:space="preserve"> хроно-Эйнштейна. Утверждение Нобелевской премии. логические рамки и периоды научно-</w:t>
      </w:r>
    </w:p>
    <w:tbl>
      <w:tblPr>
        <w:tblW w:w="0" w:type="auto"/>
        <w:tblLayout w:type="fixed"/>
        <w:tblCellMar>
          <w:left w:w="0" w:type="dxa"/>
          <w:right w:w="0" w:type="dxa"/>
        </w:tblCellMar>
        <w:tblLook w:val="04A0" w:firstRow="1" w:lastRow="0" w:firstColumn="1" w:lastColumn="0" w:noHBand="0" w:noVBand="1"/>
      </w:tblPr>
      <w:tblGrid>
        <w:gridCol w:w="2720"/>
        <w:gridCol w:w="4020"/>
        <w:gridCol w:w="860"/>
        <w:gridCol w:w="600"/>
        <w:gridCol w:w="880"/>
        <w:gridCol w:w="300"/>
        <w:gridCol w:w="840"/>
      </w:tblGrid>
      <w:tr w:rsidR="00384B12" w:rsidRPr="00FF1055" w:rsidTr="001E32BB">
        <w:trPr>
          <w:trHeight w:val="184"/>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85" w:lineRule="exact"/>
              <w:ind w:left="100"/>
              <w:rPr>
                <w:sz w:val="20"/>
                <w:szCs w:val="20"/>
              </w:rPr>
            </w:pPr>
            <w:r w:rsidRPr="00FF1055">
              <w:rPr>
                <w:rFonts w:eastAsia="Times New Roman"/>
                <w:sz w:val="17"/>
                <w:szCs w:val="17"/>
              </w:rPr>
              <w:t>Открытия в области химии и биологии. Психо-</w:t>
            </w:r>
          </w:p>
        </w:tc>
        <w:tc>
          <w:tcPr>
            <w:tcW w:w="3480" w:type="dxa"/>
            <w:gridSpan w:val="5"/>
            <w:vAlign w:val="bottom"/>
          </w:tcPr>
          <w:p w:rsidR="00384B12" w:rsidRPr="00FF1055" w:rsidRDefault="00384B12" w:rsidP="001E32BB">
            <w:pPr>
              <w:spacing w:line="185" w:lineRule="exact"/>
              <w:ind w:left="120"/>
              <w:rPr>
                <w:sz w:val="20"/>
                <w:szCs w:val="20"/>
              </w:rPr>
            </w:pPr>
            <w:r w:rsidRPr="00FF1055">
              <w:rPr>
                <w:rFonts w:eastAsia="Times New Roman"/>
                <w:sz w:val="17"/>
                <w:szCs w:val="17"/>
              </w:rPr>
              <w:t xml:space="preserve">технической  революции.  </w:t>
            </w:r>
            <w:r w:rsidRPr="00FF1055">
              <w:rPr>
                <w:rFonts w:eastAsia="Times New Roman"/>
                <w:b/>
                <w:bCs/>
                <w:sz w:val="17"/>
                <w:szCs w:val="17"/>
              </w:rPr>
              <w:t>Систематизи-</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анализ. Наука и техника в годы Второй миро-</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ровать  </w:t>
            </w:r>
            <w:r w:rsidRPr="00FF1055">
              <w:rPr>
                <w:rFonts w:eastAsia="Times New Roman"/>
                <w:sz w:val="17"/>
                <w:szCs w:val="17"/>
              </w:rPr>
              <w:t>информацию  об  открытиях  в</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вой войны. Научно-техническая революция, её</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различных  областях  науки,  </w:t>
            </w:r>
            <w:r w:rsidRPr="00FF1055">
              <w:rPr>
                <w:rFonts w:eastAsia="Times New Roman"/>
                <w:b/>
                <w:bCs/>
                <w:sz w:val="17"/>
                <w:szCs w:val="17"/>
              </w:rPr>
              <w:t>представ-</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этапы. Освоение космоса. Производство синтети-</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b/>
                <w:bCs/>
                <w:sz w:val="17"/>
                <w:szCs w:val="17"/>
              </w:rPr>
              <w:t xml:space="preserve">лять  </w:t>
            </w:r>
            <w:r w:rsidRPr="00FF1055">
              <w:rPr>
                <w:rFonts w:eastAsia="Times New Roman"/>
                <w:sz w:val="17"/>
                <w:szCs w:val="17"/>
              </w:rPr>
              <w:t>результат  в  виде  таблицы.</w:t>
            </w:r>
            <w:r w:rsidRPr="00FF1055">
              <w:rPr>
                <w:rFonts w:eastAsia="Times New Roman"/>
                <w:b/>
                <w:bCs/>
                <w:sz w:val="17"/>
                <w:szCs w:val="17"/>
              </w:rPr>
              <w:t xml:space="preserve">  Про-</w:t>
            </w:r>
          </w:p>
        </w:tc>
      </w:tr>
      <w:tr w:rsidR="00384B12" w:rsidRPr="00FF1055" w:rsidTr="001E32BB">
        <w:trPr>
          <w:trHeight w:val="196"/>
        </w:trPr>
        <w:tc>
          <w:tcPr>
            <w:tcW w:w="27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ческих  материалов.  Достижения  кибернетики.</w:t>
            </w:r>
          </w:p>
        </w:tc>
        <w:tc>
          <w:tcPr>
            <w:tcW w:w="3480" w:type="dxa"/>
            <w:gridSpan w:val="5"/>
            <w:vAlign w:val="bottom"/>
          </w:tcPr>
          <w:p w:rsidR="00384B12" w:rsidRPr="00FF1055" w:rsidRDefault="00384B12" w:rsidP="001E32BB">
            <w:pPr>
              <w:ind w:left="120"/>
              <w:rPr>
                <w:sz w:val="20"/>
                <w:szCs w:val="20"/>
              </w:rPr>
            </w:pPr>
            <w:r w:rsidRPr="00FF1055">
              <w:rPr>
                <w:rFonts w:eastAsia="Times New Roman"/>
                <w:b/>
                <w:bCs/>
                <w:sz w:val="17"/>
                <w:szCs w:val="17"/>
              </w:rPr>
              <w:t xml:space="preserve">водить  </w:t>
            </w:r>
            <w:r w:rsidRPr="00FF1055">
              <w:rPr>
                <w:rFonts w:eastAsia="Times New Roman"/>
                <w:sz w:val="17"/>
                <w:szCs w:val="17"/>
              </w:rPr>
              <w:t>поиск  и  анализ  информации  о</w:t>
            </w:r>
          </w:p>
        </w:tc>
      </w:tr>
      <w:tr w:rsidR="00384B12" w:rsidRPr="00FF1055" w:rsidTr="001E32BB">
        <w:trPr>
          <w:trHeight w:val="184"/>
        </w:trPr>
        <w:tc>
          <w:tcPr>
            <w:tcW w:w="272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Компьютерные   технологии,   нанотехнологии.</w:t>
            </w:r>
          </w:p>
        </w:tc>
        <w:tc>
          <w:tcPr>
            <w:tcW w:w="34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выдающихся учёных ХХ в. в несколь-</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Технические  достижения  столетия.  Новые  ар-</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ких источниках, </w:t>
            </w:r>
            <w:r w:rsidRPr="00FF1055">
              <w:rPr>
                <w:rFonts w:eastAsia="Times New Roman"/>
                <w:b/>
                <w:bCs/>
                <w:sz w:val="17"/>
                <w:szCs w:val="17"/>
              </w:rPr>
              <w:t>готовить</w:t>
            </w:r>
            <w:r w:rsidRPr="00FF1055">
              <w:rPr>
                <w:rFonts w:eastAsia="Times New Roman"/>
                <w:sz w:val="17"/>
                <w:szCs w:val="17"/>
              </w:rPr>
              <w:t xml:space="preserve"> презентацию</w:t>
            </w:r>
          </w:p>
        </w:tc>
      </w:tr>
      <w:tr w:rsidR="00384B12" w:rsidRPr="00FF1055" w:rsidTr="001E32BB">
        <w:trPr>
          <w:trHeight w:val="196"/>
        </w:trPr>
        <w:tc>
          <w:tcPr>
            <w:tcW w:w="27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хитектурные стили, строительные технологии.</w:t>
            </w:r>
          </w:p>
        </w:tc>
        <w:tc>
          <w:tcPr>
            <w:tcW w:w="348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(сообщение). </w:t>
            </w:r>
            <w:r w:rsidRPr="00FF1055">
              <w:rPr>
                <w:rFonts w:eastAsia="Times New Roman"/>
                <w:b/>
                <w:bCs/>
                <w:sz w:val="17"/>
                <w:szCs w:val="17"/>
              </w:rPr>
              <w:t>Составлять</w:t>
            </w:r>
            <w:r w:rsidRPr="00FF1055">
              <w:rPr>
                <w:rFonts w:eastAsia="Times New Roman"/>
                <w:sz w:val="17"/>
                <w:szCs w:val="17"/>
              </w:rPr>
              <w:t xml:space="preserve">  описание зна-</w:t>
            </w:r>
          </w:p>
        </w:tc>
      </w:tr>
      <w:tr w:rsidR="00384B12" w:rsidRPr="00FF1055" w:rsidTr="001E32BB">
        <w:trPr>
          <w:trHeight w:val="194"/>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32, с. 118–121;</w:t>
            </w:r>
          </w:p>
        </w:tc>
        <w:tc>
          <w:tcPr>
            <w:tcW w:w="860" w:type="dxa"/>
            <w:vAlign w:val="bottom"/>
          </w:tcPr>
          <w:p w:rsidR="00384B12" w:rsidRPr="00FF1055" w:rsidRDefault="00384B12" w:rsidP="001E32BB">
            <w:pPr>
              <w:spacing w:line="190" w:lineRule="exact"/>
              <w:ind w:left="120"/>
              <w:rPr>
                <w:sz w:val="20"/>
                <w:szCs w:val="20"/>
              </w:rPr>
            </w:pPr>
            <w:r w:rsidRPr="00FF1055">
              <w:rPr>
                <w:rFonts w:eastAsia="Times New Roman"/>
                <w:sz w:val="17"/>
                <w:szCs w:val="17"/>
              </w:rPr>
              <w:t>менитых</w:t>
            </w:r>
          </w:p>
        </w:tc>
        <w:tc>
          <w:tcPr>
            <w:tcW w:w="1480" w:type="dxa"/>
            <w:gridSpan w:val="2"/>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архитектурных</w:t>
            </w:r>
          </w:p>
        </w:tc>
        <w:tc>
          <w:tcPr>
            <w:tcW w:w="1140" w:type="dxa"/>
            <w:gridSpan w:val="2"/>
            <w:vAlign w:val="bottom"/>
          </w:tcPr>
          <w:p w:rsidR="00384B12" w:rsidRPr="00FF1055" w:rsidRDefault="0093410F" w:rsidP="001E32BB">
            <w:pPr>
              <w:spacing w:line="190" w:lineRule="exact"/>
              <w:ind w:right="35"/>
              <w:jc w:val="right"/>
              <w:rPr>
                <w:sz w:val="20"/>
                <w:szCs w:val="20"/>
              </w:rPr>
            </w:pPr>
            <w:r w:rsidRPr="00FF1055">
              <w:rPr>
                <w:rFonts w:eastAsia="Times New Roman"/>
                <w:sz w:val="17"/>
                <w:szCs w:val="17"/>
              </w:rPr>
              <w:t>С</w:t>
            </w:r>
            <w:r w:rsidR="00384B12" w:rsidRPr="00FF1055">
              <w:rPr>
                <w:rFonts w:eastAsia="Times New Roman"/>
                <w:sz w:val="17"/>
                <w:szCs w:val="17"/>
              </w:rPr>
              <w:t>ооружений</w:t>
            </w:r>
          </w:p>
        </w:tc>
      </w:tr>
      <w:tr w:rsidR="00384B12" w:rsidRPr="00FF1055" w:rsidTr="001E32BB">
        <w:trPr>
          <w:trHeight w:val="186"/>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86" w:lineRule="exact"/>
              <w:ind w:left="100"/>
              <w:rPr>
                <w:sz w:val="20"/>
                <w:szCs w:val="20"/>
              </w:rPr>
            </w:pPr>
            <w:r w:rsidRPr="00FF1055">
              <w:rPr>
                <w:rFonts w:eastAsia="Times New Roman"/>
                <w:sz w:val="17"/>
                <w:szCs w:val="17"/>
              </w:rPr>
              <w:t>Тетрадь-тренажёр;Атлас;Электронное</w:t>
            </w:r>
          </w:p>
        </w:tc>
        <w:tc>
          <w:tcPr>
            <w:tcW w:w="3480" w:type="dxa"/>
            <w:gridSpan w:val="5"/>
            <w:vAlign w:val="bottom"/>
          </w:tcPr>
          <w:p w:rsidR="00384B12" w:rsidRPr="00FF1055" w:rsidRDefault="00384B12" w:rsidP="001E32BB">
            <w:pPr>
              <w:spacing w:line="186" w:lineRule="exact"/>
              <w:ind w:left="120"/>
              <w:rPr>
                <w:sz w:val="20"/>
                <w:szCs w:val="20"/>
              </w:rPr>
            </w:pPr>
            <w:r w:rsidRPr="00FF1055">
              <w:rPr>
                <w:rFonts w:eastAsia="Times New Roman"/>
                <w:sz w:val="17"/>
                <w:szCs w:val="17"/>
              </w:rPr>
              <w:t>ХХ в. на основе текста и иллюстраций</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860" w:type="dxa"/>
            <w:vAlign w:val="bottom"/>
          </w:tcPr>
          <w:p w:rsidR="00384B12" w:rsidRPr="00FF1055" w:rsidRDefault="00384B12" w:rsidP="001E32BB">
            <w:pPr>
              <w:rPr>
                <w:sz w:val="16"/>
                <w:szCs w:val="16"/>
              </w:rPr>
            </w:pPr>
          </w:p>
        </w:tc>
        <w:tc>
          <w:tcPr>
            <w:tcW w:w="600" w:type="dxa"/>
            <w:vAlign w:val="bottom"/>
          </w:tcPr>
          <w:p w:rsidR="00384B12" w:rsidRPr="00FF1055" w:rsidRDefault="00384B12" w:rsidP="001E32BB">
            <w:pPr>
              <w:rPr>
                <w:sz w:val="16"/>
                <w:szCs w:val="16"/>
              </w:rPr>
            </w:pPr>
          </w:p>
        </w:tc>
        <w:tc>
          <w:tcPr>
            <w:tcW w:w="880" w:type="dxa"/>
            <w:vAlign w:val="bottom"/>
          </w:tcPr>
          <w:p w:rsidR="00384B12" w:rsidRPr="00FF1055" w:rsidRDefault="00384B12" w:rsidP="001E32BB">
            <w:pPr>
              <w:rPr>
                <w:sz w:val="16"/>
                <w:szCs w:val="16"/>
              </w:rPr>
            </w:pPr>
          </w:p>
        </w:tc>
        <w:tc>
          <w:tcPr>
            <w:tcW w:w="300" w:type="dxa"/>
            <w:vAlign w:val="bottom"/>
          </w:tcPr>
          <w:p w:rsidR="00384B12" w:rsidRPr="00FF1055" w:rsidRDefault="00384B12" w:rsidP="001E32BB">
            <w:pPr>
              <w:rPr>
                <w:sz w:val="16"/>
                <w:szCs w:val="16"/>
              </w:rPr>
            </w:pPr>
          </w:p>
        </w:tc>
        <w:tc>
          <w:tcPr>
            <w:tcW w:w="840" w:type="dxa"/>
            <w:vAlign w:val="bottom"/>
          </w:tcPr>
          <w:p w:rsidR="00384B12" w:rsidRPr="00FF1055" w:rsidRDefault="00384B12" w:rsidP="001E32BB">
            <w:pPr>
              <w:rPr>
                <w:sz w:val="16"/>
                <w:szCs w:val="16"/>
              </w:rPr>
            </w:pPr>
          </w:p>
        </w:tc>
      </w:tr>
      <w:tr w:rsidR="00384B12" w:rsidRPr="00FF1055" w:rsidTr="001E32BB">
        <w:trPr>
          <w:trHeight w:val="52"/>
        </w:trPr>
        <w:tc>
          <w:tcPr>
            <w:tcW w:w="2720" w:type="dxa"/>
            <w:tcBorders>
              <w:bottom w:val="single" w:sz="8" w:space="0" w:color="auto"/>
            </w:tcBorders>
            <w:vAlign w:val="bottom"/>
          </w:tcPr>
          <w:p w:rsidR="00384B12" w:rsidRPr="00FF1055" w:rsidRDefault="00384B12" w:rsidP="001E32BB">
            <w:pPr>
              <w:rPr>
                <w:sz w:val="4"/>
                <w:szCs w:val="4"/>
              </w:rPr>
            </w:pPr>
          </w:p>
        </w:tc>
        <w:tc>
          <w:tcPr>
            <w:tcW w:w="4020" w:type="dxa"/>
            <w:tcBorders>
              <w:bottom w:val="single" w:sz="8" w:space="0" w:color="auto"/>
            </w:tcBorders>
            <w:vAlign w:val="bottom"/>
          </w:tcPr>
          <w:p w:rsidR="00384B12" w:rsidRPr="00FF1055" w:rsidRDefault="00384B12" w:rsidP="001E32BB">
            <w:pPr>
              <w:rPr>
                <w:sz w:val="4"/>
                <w:szCs w:val="4"/>
              </w:rPr>
            </w:pPr>
          </w:p>
        </w:tc>
        <w:tc>
          <w:tcPr>
            <w:tcW w:w="1460" w:type="dxa"/>
            <w:gridSpan w:val="2"/>
            <w:tcBorders>
              <w:bottom w:val="single" w:sz="8" w:space="0" w:color="auto"/>
            </w:tcBorders>
            <w:vAlign w:val="bottom"/>
          </w:tcPr>
          <w:p w:rsidR="00384B12" w:rsidRPr="00FF1055" w:rsidRDefault="00384B12" w:rsidP="001E32BB">
            <w:pPr>
              <w:rPr>
                <w:sz w:val="4"/>
                <w:szCs w:val="4"/>
              </w:rPr>
            </w:pPr>
          </w:p>
        </w:tc>
        <w:tc>
          <w:tcPr>
            <w:tcW w:w="880" w:type="dxa"/>
            <w:tcBorders>
              <w:bottom w:val="single" w:sz="8" w:space="0" w:color="auto"/>
            </w:tcBorders>
            <w:vAlign w:val="bottom"/>
          </w:tcPr>
          <w:p w:rsidR="00384B12" w:rsidRPr="00FF1055" w:rsidRDefault="00384B12" w:rsidP="001E32BB">
            <w:pPr>
              <w:rPr>
                <w:sz w:val="4"/>
                <w:szCs w:val="4"/>
              </w:rPr>
            </w:pPr>
          </w:p>
        </w:tc>
        <w:tc>
          <w:tcPr>
            <w:tcW w:w="300" w:type="dxa"/>
            <w:tcBorders>
              <w:bottom w:val="single" w:sz="8" w:space="0" w:color="auto"/>
            </w:tcBorders>
            <w:vAlign w:val="bottom"/>
          </w:tcPr>
          <w:p w:rsidR="00384B12" w:rsidRPr="00FF1055" w:rsidRDefault="00384B12" w:rsidP="001E32BB">
            <w:pPr>
              <w:rPr>
                <w:sz w:val="4"/>
                <w:szCs w:val="4"/>
              </w:rPr>
            </w:pPr>
          </w:p>
        </w:tc>
        <w:tc>
          <w:tcPr>
            <w:tcW w:w="840" w:type="dxa"/>
            <w:tcBorders>
              <w:bottom w:val="single" w:sz="8" w:space="0" w:color="auto"/>
            </w:tcBorders>
            <w:vAlign w:val="bottom"/>
          </w:tcPr>
          <w:p w:rsidR="00384B12" w:rsidRPr="00FF1055" w:rsidRDefault="00384B12" w:rsidP="001E32BB">
            <w:pPr>
              <w:rPr>
                <w:sz w:val="4"/>
                <w:szCs w:val="4"/>
              </w:rPr>
            </w:pPr>
          </w:p>
        </w:tc>
      </w:tr>
      <w:tr w:rsidR="00384B12" w:rsidRPr="00FF1055" w:rsidTr="001E32BB">
        <w:trPr>
          <w:trHeight w:val="224"/>
        </w:trPr>
        <w:tc>
          <w:tcPr>
            <w:tcW w:w="2720" w:type="dxa"/>
            <w:vAlign w:val="bottom"/>
          </w:tcPr>
          <w:p w:rsidR="00384B12" w:rsidRPr="00FF1055" w:rsidRDefault="00384B12" w:rsidP="001E32BB">
            <w:pPr>
              <w:ind w:left="120"/>
              <w:rPr>
                <w:sz w:val="20"/>
                <w:szCs w:val="20"/>
              </w:rPr>
            </w:pPr>
            <w:r w:rsidRPr="00FF1055">
              <w:rPr>
                <w:rFonts w:eastAsia="Times New Roman"/>
                <w:sz w:val="17"/>
                <w:szCs w:val="17"/>
              </w:rPr>
              <w:t>Основные  тенденции  искус-</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 xml:space="preserve">Урок 33. </w:t>
            </w:r>
            <w:r w:rsidRPr="00FF1055">
              <w:rPr>
                <w:rFonts w:eastAsia="Times New Roman"/>
                <w:b/>
                <w:bCs/>
                <w:sz w:val="17"/>
                <w:szCs w:val="17"/>
              </w:rPr>
              <w:t>Искусство в XX — начале XXI в</w:t>
            </w:r>
            <w:r w:rsidRPr="00FF1055">
              <w:rPr>
                <w:rFonts w:eastAsia="Times New Roman"/>
                <w:sz w:val="17"/>
                <w:szCs w:val="17"/>
              </w:rPr>
              <w:t>.</w:t>
            </w:r>
          </w:p>
        </w:tc>
        <w:tc>
          <w:tcPr>
            <w:tcW w:w="1460" w:type="dxa"/>
            <w:gridSpan w:val="2"/>
            <w:vAlign w:val="bottom"/>
          </w:tcPr>
          <w:p w:rsidR="00384B12" w:rsidRPr="00FF1055" w:rsidRDefault="00384B12" w:rsidP="001E32BB">
            <w:pPr>
              <w:ind w:left="120"/>
              <w:rPr>
                <w:sz w:val="20"/>
                <w:szCs w:val="20"/>
              </w:rPr>
            </w:pPr>
            <w:r w:rsidRPr="00FF1055">
              <w:rPr>
                <w:rFonts w:eastAsia="Times New Roman"/>
                <w:b/>
                <w:bCs/>
                <w:w w:val="98"/>
                <w:sz w:val="17"/>
                <w:szCs w:val="17"/>
              </w:rPr>
              <w:t>Характеризовать</w:t>
            </w:r>
          </w:p>
        </w:tc>
        <w:tc>
          <w:tcPr>
            <w:tcW w:w="880" w:type="dxa"/>
            <w:vAlign w:val="bottom"/>
          </w:tcPr>
          <w:p w:rsidR="00384B12" w:rsidRPr="00FF1055" w:rsidRDefault="00384B12" w:rsidP="001E32BB">
            <w:pPr>
              <w:jc w:val="right"/>
              <w:rPr>
                <w:sz w:val="20"/>
                <w:szCs w:val="20"/>
              </w:rPr>
            </w:pPr>
            <w:r w:rsidRPr="00FF1055">
              <w:rPr>
                <w:rFonts w:eastAsia="Times New Roman"/>
                <w:sz w:val="17"/>
                <w:szCs w:val="17"/>
              </w:rPr>
              <w:t>перемены</w:t>
            </w:r>
          </w:p>
        </w:tc>
        <w:tc>
          <w:tcPr>
            <w:tcW w:w="300" w:type="dxa"/>
            <w:vAlign w:val="bottom"/>
          </w:tcPr>
          <w:p w:rsidR="00384B12" w:rsidRPr="00FF1055" w:rsidRDefault="00384B12" w:rsidP="001E32BB">
            <w:pPr>
              <w:ind w:left="100"/>
              <w:rPr>
                <w:sz w:val="20"/>
                <w:szCs w:val="20"/>
              </w:rPr>
            </w:pPr>
            <w:r w:rsidRPr="00FF1055">
              <w:rPr>
                <w:rFonts w:eastAsia="Times New Roman"/>
                <w:sz w:val="17"/>
                <w:szCs w:val="17"/>
              </w:rPr>
              <w:t>в</w:t>
            </w:r>
          </w:p>
        </w:tc>
        <w:tc>
          <w:tcPr>
            <w:tcW w:w="840" w:type="dxa"/>
            <w:vAlign w:val="bottom"/>
          </w:tcPr>
          <w:p w:rsidR="00384B12" w:rsidRPr="00FF1055" w:rsidRDefault="0093410F" w:rsidP="001E32BB">
            <w:pPr>
              <w:ind w:right="35"/>
              <w:jc w:val="right"/>
              <w:rPr>
                <w:sz w:val="20"/>
                <w:szCs w:val="20"/>
              </w:rPr>
            </w:pPr>
            <w:r w:rsidRPr="00FF1055">
              <w:rPr>
                <w:rFonts w:eastAsia="Times New Roman"/>
                <w:sz w:val="17"/>
                <w:szCs w:val="17"/>
              </w:rPr>
              <w:t>К</w:t>
            </w:r>
            <w:r w:rsidR="00384B12" w:rsidRPr="00FF1055">
              <w:rPr>
                <w:rFonts w:eastAsia="Times New Roman"/>
                <w:sz w:val="17"/>
                <w:szCs w:val="17"/>
              </w:rPr>
              <w:t>ультуре</w:t>
            </w:r>
          </w:p>
        </w:tc>
      </w:tr>
      <w:tr w:rsidR="00384B12" w:rsidRPr="00FF1055" w:rsidTr="001E32BB">
        <w:trPr>
          <w:trHeight w:val="196"/>
        </w:trPr>
        <w:tc>
          <w:tcPr>
            <w:tcW w:w="2720" w:type="dxa"/>
            <w:vAlign w:val="bottom"/>
          </w:tcPr>
          <w:p w:rsidR="00384B12" w:rsidRPr="00FF1055" w:rsidRDefault="00384B12" w:rsidP="001E32BB">
            <w:pPr>
              <w:ind w:left="120"/>
              <w:rPr>
                <w:sz w:val="20"/>
                <w:szCs w:val="20"/>
              </w:rPr>
            </w:pPr>
            <w:r w:rsidRPr="00FF1055">
              <w:rPr>
                <w:rFonts w:eastAsia="Times New Roman"/>
                <w:sz w:val="17"/>
                <w:szCs w:val="17"/>
              </w:rPr>
              <w:t>ства Новейшего времени</w:t>
            </w: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Основные  тенденции  искусства  Новейшего</w:t>
            </w:r>
          </w:p>
        </w:tc>
        <w:tc>
          <w:tcPr>
            <w:tcW w:w="348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Западной  Европы  в  XX  в.,  </w:t>
            </w:r>
            <w:r w:rsidRPr="00FF1055">
              <w:rPr>
                <w:rFonts w:eastAsia="Times New Roman"/>
                <w:b/>
                <w:bCs/>
                <w:sz w:val="17"/>
                <w:szCs w:val="17"/>
              </w:rPr>
              <w:t>объяснять</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времени.  Стилистические  поиски  в  живо-</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их связь с новыми явлениями в жизни</w:t>
            </w:r>
          </w:p>
        </w:tc>
      </w:tr>
      <w:tr w:rsidR="00384B12" w:rsidRPr="00FF1055" w:rsidTr="001E32BB">
        <w:trPr>
          <w:trHeight w:val="184"/>
        </w:trPr>
        <w:tc>
          <w:tcPr>
            <w:tcW w:w="272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писи.  Авангардизм,  сюрреализм,  поп-арт,</w:t>
            </w:r>
          </w:p>
        </w:tc>
        <w:tc>
          <w:tcPr>
            <w:tcW w:w="34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общества,  идеологией  и  ценностями  от-</w:t>
            </w:r>
          </w:p>
        </w:tc>
      </w:tr>
      <w:tr w:rsidR="00384B12" w:rsidRPr="00FF1055" w:rsidTr="001E32BB">
        <w:trPr>
          <w:trHeight w:val="196"/>
        </w:trPr>
        <w:tc>
          <w:tcPr>
            <w:tcW w:w="27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оп-арт. Модернизм и реализм в литературе.</w:t>
            </w:r>
          </w:p>
        </w:tc>
        <w:tc>
          <w:tcPr>
            <w:tcW w:w="860" w:type="dxa"/>
            <w:vAlign w:val="bottom"/>
          </w:tcPr>
          <w:p w:rsidR="00384B12" w:rsidRPr="00FF1055" w:rsidRDefault="00384B12" w:rsidP="001E32BB">
            <w:pPr>
              <w:ind w:left="120"/>
              <w:rPr>
                <w:sz w:val="20"/>
                <w:szCs w:val="20"/>
              </w:rPr>
            </w:pPr>
            <w:r w:rsidRPr="00FF1055">
              <w:rPr>
                <w:rFonts w:eastAsia="Times New Roman"/>
                <w:sz w:val="17"/>
                <w:szCs w:val="17"/>
              </w:rPr>
              <w:t>дельных</w:t>
            </w:r>
          </w:p>
        </w:tc>
        <w:tc>
          <w:tcPr>
            <w:tcW w:w="600" w:type="dxa"/>
            <w:vAlign w:val="bottom"/>
          </w:tcPr>
          <w:p w:rsidR="00384B12" w:rsidRPr="00FF1055" w:rsidRDefault="00384B12" w:rsidP="001E32BB">
            <w:pPr>
              <w:ind w:left="60"/>
              <w:rPr>
                <w:sz w:val="20"/>
                <w:szCs w:val="20"/>
              </w:rPr>
            </w:pPr>
            <w:r w:rsidRPr="00FF1055">
              <w:rPr>
                <w:rFonts w:eastAsia="Times New Roman"/>
                <w:sz w:val="17"/>
                <w:szCs w:val="17"/>
              </w:rPr>
              <w:t>слоёв</w:t>
            </w:r>
          </w:p>
        </w:tc>
        <w:tc>
          <w:tcPr>
            <w:tcW w:w="880" w:type="dxa"/>
            <w:vAlign w:val="bottom"/>
          </w:tcPr>
          <w:p w:rsidR="00384B12" w:rsidRPr="00FF1055" w:rsidRDefault="00384B12" w:rsidP="001E32BB">
            <w:pPr>
              <w:jc w:val="right"/>
              <w:rPr>
                <w:sz w:val="20"/>
                <w:szCs w:val="20"/>
              </w:rPr>
            </w:pPr>
            <w:r w:rsidRPr="00FF1055">
              <w:rPr>
                <w:rFonts w:eastAsia="Times New Roman"/>
                <w:sz w:val="17"/>
                <w:szCs w:val="17"/>
              </w:rPr>
              <w:t>населения.</w:t>
            </w:r>
          </w:p>
        </w:tc>
        <w:tc>
          <w:tcPr>
            <w:tcW w:w="1140" w:type="dxa"/>
            <w:gridSpan w:val="2"/>
            <w:vAlign w:val="bottom"/>
          </w:tcPr>
          <w:p w:rsidR="00384B12" w:rsidRPr="00FF1055" w:rsidRDefault="00384B12" w:rsidP="001E32BB">
            <w:pPr>
              <w:spacing w:line="194" w:lineRule="exact"/>
              <w:ind w:right="35"/>
              <w:jc w:val="right"/>
              <w:rPr>
                <w:sz w:val="20"/>
                <w:szCs w:val="20"/>
              </w:rPr>
            </w:pPr>
            <w:r w:rsidRPr="00FF1055">
              <w:rPr>
                <w:rFonts w:eastAsia="Times New Roman"/>
                <w:b/>
                <w:bCs/>
                <w:sz w:val="17"/>
                <w:szCs w:val="17"/>
              </w:rPr>
              <w:t>Раскрывать</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Писатели  «потерянного  поколения».  Нова-</w:t>
            </w:r>
          </w:p>
        </w:tc>
        <w:tc>
          <w:tcPr>
            <w:tcW w:w="146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смысл,  значение</w:t>
            </w:r>
          </w:p>
        </w:tc>
        <w:tc>
          <w:tcPr>
            <w:tcW w:w="2020" w:type="dxa"/>
            <w:gridSpan w:val="3"/>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понятий  «модернизм»,</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торство  в  театральном  искусстве.  «Театр</w:t>
            </w:r>
          </w:p>
        </w:tc>
        <w:tc>
          <w:tcPr>
            <w:tcW w:w="1460" w:type="dxa"/>
            <w:gridSpan w:val="2"/>
            <w:vAlign w:val="bottom"/>
          </w:tcPr>
          <w:p w:rsidR="00384B12" w:rsidRPr="00FF1055" w:rsidRDefault="00384B12" w:rsidP="001E32BB">
            <w:pPr>
              <w:spacing w:line="190" w:lineRule="exact"/>
              <w:ind w:left="120"/>
              <w:rPr>
                <w:sz w:val="20"/>
                <w:szCs w:val="20"/>
              </w:rPr>
            </w:pPr>
            <w:r w:rsidRPr="00FF1055">
              <w:rPr>
                <w:rFonts w:eastAsia="Times New Roman"/>
                <w:sz w:val="17"/>
                <w:szCs w:val="17"/>
              </w:rPr>
              <w:t>«авангардизм»,</w:t>
            </w:r>
          </w:p>
        </w:tc>
        <w:tc>
          <w:tcPr>
            <w:tcW w:w="1180" w:type="dxa"/>
            <w:gridSpan w:val="2"/>
            <w:vAlign w:val="bottom"/>
          </w:tcPr>
          <w:p w:rsidR="00384B12" w:rsidRPr="00FF1055" w:rsidRDefault="00384B12" w:rsidP="001E32BB">
            <w:pPr>
              <w:spacing w:line="190" w:lineRule="exact"/>
              <w:ind w:left="20"/>
              <w:rPr>
                <w:sz w:val="20"/>
                <w:szCs w:val="20"/>
              </w:rPr>
            </w:pPr>
            <w:r w:rsidRPr="00FF1055">
              <w:rPr>
                <w:rFonts w:eastAsia="Times New Roman"/>
                <w:sz w:val="17"/>
                <w:szCs w:val="17"/>
              </w:rPr>
              <w:t>«сюрреализм»,</w:t>
            </w:r>
          </w:p>
        </w:tc>
        <w:tc>
          <w:tcPr>
            <w:tcW w:w="840" w:type="dxa"/>
            <w:vAlign w:val="bottom"/>
          </w:tcPr>
          <w:p w:rsidR="00384B12" w:rsidRPr="00FF1055" w:rsidRDefault="00384B12" w:rsidP="001E32BB">
            <w:pPr>
              <w:spacing w:line="190" w:lineRule="exact"/>
              <w:ind w:right="35"/>
              <w:jc w:val="right"/>
              <w:rPr>
                <w:sz w:val="20"/>
                <w:szCs w:val="20"/>
              </w:rPr>
            </w:pPr>
            <w:r w:rsidRPr="00FF1055">
              <w:rPr>
                <w:rFonts w:eastAsia="Times New Roman"/>
                <w:sz w:val="17"/>
                <w:szCs w:val="17"/>
              </w:rPr>
              <w:t>«неоре-</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абсурда».  Новые  направления  в  музыке.</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ализм»,  «поп-арт»,  «оп-арт»,  «театр  аб-</w:t>
            </w:r>
          </w:p>
        </w:tc>
      </w:tr>
      <w:tr w:rsidR="00384B12" w:rsidRPr="00FF1055" w:rsidTr="001E32BB">
        <w:trPr>
          <w:trHeight w:val="184"/>
        </w:trPr>
        <w:tc>
          <w:tcPr>
            <w:tcW w:w="272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Кинематограф ХХ в. Массовая культура.</w:t>
            </w:r>
          </w:p>
        </w:tc>
        <w:tc>
          <w:tcPr>
            <w:tcW w:w="34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сурда», «массовая культура», «элитарная</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33, с. 122–125;</w:t>
            </w: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 xml:space="preserve">культура», </w:t>
            </w:r>
            <w:r w:rsidRPr="00FF1055">
              <w:rPr>
                <w:rFonts w:eastAsia="Times New Roman"/>
                <w:b/>
                <w:bCs/>
                <w:sz w:val="17"/>
                <w:szCs w:val="17"/>
              </w:rPr>
              <w:t>выделять</w:t>
            </w:r>
            <w:r w:rsidRPr="00FF1055">
              <w:rPr>
                <w:rFonts w:eastAsia="Times New Roman"/>
                <w:sz w:val="17"/>
                <w:szCs w:val="17"/>
              </w:rPr>
              <w:t xml:space="preserve"> их характерные чер-</w:t>
            </w:r>
          </w:p>
        </w:tc>
      </w:tr>
      <w:tr w:rsidR="00384B12" w:rsidRPr="00FF1055" w:rsidTr="001E32BB">
        <w:trPr>
          <w:trHeight w:val="196"/>
        </w:trPr>
        <w:tc>
          <w:tcPr>
            <w:tcW w:w="27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ind w:left="100"/>
              <w:rPr>
                <w:sz w:val="20"/>
                <w:szCs w:val="20"/>
              </w:rPr>
            </w:pPr>
            <w:r w:rsidRPr="00FF1055">
              <w:rPr>
                <w:rFonts w:eastAsia="Times New Roman"/>
                <w:sz w:val="17"/>
                <w:szCs w:val="17"/>
              </w:rPr>
              <w:t>Тетрадь-тренажёр;Атлас;Электронное</w:t>
            </w:r>
          </w:p>
        </w:tc>
        <w:tc>
          <w:tcPr>
            <w:tcW w:w="348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ты. </w:t>
            </w:r>
            <w:r w:rsidRPr="00FF1055">
              <w:rPr>
                <w:rFonts w:eastAsia="Times New Roman"/>
                <w:b/>
                <w:bCs/>
                <w:sz w:val="17"/>
                <w:szCs w:val="17"/>
              </w:rPr>
              <w:t>Рассказывать</w:t>
            </w:r>
            <w:r w:rsidRPr="00FF1055">
              <w:rPr>
                <w:rFonts w:eastAsia="Times New Roman"/>
                <w:sz w:val="17"/>
                <w:szCs w:val="17"/>
              </w:rPr>
              <w:t xml:space="preserve">  о наиболее известных</w:t>
            </w:r>
          </w:p>
        </w:tc>
      </w:tr>
      <w:tr w:rsidR="00384B12" w:rsidRPr="00FF1055" w:rsidTr="001E32BB">
        <w:trPr>
          <w:trHeight w:val="184"/>
        </w:trPr>
        <w:tc>
          <w:tcPr>
            <w:tcW w:w="272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приложение к учебнику</w:t>
            </w:r>
          </w:p>
        </w:tc>
        <w:tc>
          <w:tcPr>
            <w:tcW w:w="34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деятелях литературы и искусства XX в.</w:t>
            </w:r>
          </w:p>
        </w:tc>
      </w:tr>
      <w:tr w:rsidR="00384B12" w:rsidRPr="00FF1055" w:rsidTr="001E32BB">
        <w:trPr>
          <w:trHeight w:val="196"/>
        </w:trPr>
        <w:tc>
          <w:tcPr>
            <w:tcW w:w="27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rPr>
                <w:sz w:val="17"/>
                <w:szCs w:val="17"/>
              </w:rPr>
            </w:pPr>
          </w:p>
        </w:tc>
        <w:tc>
          <w:tcPr>
            <w:tcW w:w="348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и их произведениях. </w:t>
            </w:r>
            <w:r w:rsidRPr="00FF1055">
              <w:rPr>
                <w:rFonts w:eastAsia="Times New Roman"/>
                <w:b/>
                <w:bCs/>
                <w:sz w:val="17"/>
                <w:szCs w:val="17"/>
              </w:rPr>
              <w:t>Проводить</w:t>
            </w:r>
            <w:r w:rsidRPr="00FF1055">
              <w:rPr>
                <w:rFonts w:eastAsia="Times New Roman"/>
                <w:sz w:val="17"/>
                <w:szCs w:val="17"/>
              </w:rPr>
              <w:t xml:space="preserve"> поиск и</w:t>
            </w:r>
          </w:p>
        </w:tc>
      </w:tr>
      <w:tr w:rsidR="00384B12" w:rsidRPr="00FF1055" w:rsidTr="001E32BB">
        <w:trPr>
          <w:trHeight w:val="190"/>
        </w:trPr>
        <w:tc>
          <w:tcPr>
            <w:tcW w:w="2720" w:type="dxa"/>
            <w:vAlign w:val="bottom"/>
          </w:tcPr>
          <w:p w:rsidR="00384B12" w:rsidRPr="00FF1055" w:rsidRDefault="00384B12" w:rsidP="001E32BB">
            <w:pPr>
              <w:rPr>
                <w:sz w:val="16"/>
                <w:szCs w:val="16"/>
              </w:rPr>
            </w:pPr>
          </w:p>
        </w:tc>
        <w:tc>
          <w:tcPr>
            <w:tcW w:w="4020" w:type="dxa"/>
            <w:vAlign w:val="bottom"/>
          </w:tcPr>
          <w:p w:rsidR="00384B12" w:rsidRPr="00FF1055" w:rsidRDefault="00384B12" w:rsidP="001E32BB">
            <w:pPr>
              <w:rPr>
                <w:sz w:val="16"/>
                <w:szCs w:val="16"/>
              </w:rPr>
            </w:pPr>
          </w:p>
        </w:tc>
        <w:tc>
          <w:tcPr>
            <w:tcW w:w="3480" w:type="dxa"/>
            <w:gridSpan w:val="5"/>
            <w:vAlign w:val="bottom"/>
          </w:tcPr>
          <w:p w:rsidR="00384B12" w:rsidRPr="00FF1055" w:rsidRDefault="00384B12" w:rsidP="001E32BB">
            <w:pPr>
              <w:spacing w:line="190" w:lineRule="exact"/>
              <w:ind w:left="120"/>
              <w:rPr>
                <w:sz w:val="20"/>
                <w:szCs w:val="20"/>
              </w:rPr>
            </w:pPr>
            <w:r w:rsidRPr="00FF1055">
              <w:rPr>
                <w:rFonts w:eastAsia="Times New Roman"/>
                <w:sz w:val="17"/>
                <w:szCs w:val="17"/>
              </w:rPr>
              <w:t>анализ  дополнительной  информации  об</w:t>
            </w:r>
          </w:p>
        </w:tc>
      </w:tr>
      <w:tr w:rsidR="00384B12" w:rsidRPr="00FF1055" w:rsidTr="001E32BB">
        <w:trPr>
          <w:trHeight w:val="184"/>
        </w:trPr>
        <w:tc>
          <w:tcPr>
            <w:tcW w:w="2720" w:type="dxa"/>
            <w:vAlign w:val="bottom"/>
          </w:tcPr>
          <w:p w:rsidR="00384B12" w:rsidRPr="00FF1055" w:rsidRDefault="00384B12" w:rsidP="001E32BB">
            <w:pPr>
              <w:rPr>
                <w:sz w:val="15"/>
                <w:szCs w:val="15"/>
              </w:rPr>
            </w:pPr>
          </w:p>
        </w:tc>
        <w:tc>
          <w:tcPr>
            <w:tcW w:w="4020" w:type="dxa"/>
            <w:vAlign w:val="bottom"/>
          </w:tcPr>
          <w:p w:rsidR="00384B12" w:rsidRPr="00FF1055" w:rsidRDefault="00384B12" w:rsidP="001E32BB">
            <w:pPr>
              <w:rPr>
                <w:sz w:val="15"/>
                <w:szCs w:val="15"/>
              </w:rPr>
            </w:pPr>
          </w:p>
        </w:tc>
        <w:tc>
          <w:tcPr>
            <w:tcW w:w="3480" w:type="dxa"/>
            <w:gridSpan w:val="5"/>
            <w:vAlign w:val="bottom"/>
          </w:tcPr>
          <w:p w:rsidR="00384B12" w:rsidRPr="00FF1055" w:rsidRDefault="00384B12" w:rsidP="001E32BB">
            <w:pPr>
              <w:spacing w:line="184" w:lineRule="exact"/>
              <w:ind w:left="120"/>
              <w:rPr>
                <w:sz w:val="20"/>
                <w:szCs w:val="20"/>
              </w:rPr>
            </w:pPr>
            <w:r w:rsidRPr="00FF1055">
              <w:rPr>
                <w:rFonts w:eastAsia="Times New Roman"/>
                <w:sz w:val="17"/>
                <w:szCs w:val="17"/>
              </w:rPr>
              <w:t>искусстве XX в. в нескольких источни-</w:t>
            </w:r>
          </w:p>
        </w:tc>
      </w:tr>
      <w:tr w:rsidR="00384B12" w:rsidRPr="00FF1055" w:rsidTr="001E32BB">
        <w:trPr>
          <w:trHeight w:val="196"/>
        </w:trPr>
        <w:tc>
          <w:tcPr>
            <w:tcW w:w="2720" w:type="dxa"/>
            <w:vAlign w:val="bottom"/>
          </w:tcPr>
          <w:p w:rsidR="00384B12" w:rsidRPr="00FF1055" w:rsidRDefault="00384B12" w:rsidP="001E32BB">
            <w:pPr>
              <w:rPr>
                <w:sz w:val="17"/>
                <w:szCs w:val="17"/>
              </w:rPr>
            </w:pPr>
          </w:p>
        </w:tc>
        <w:tc>
          <w:tcPr>
            <w:tcW w:w="4020" w:type="dxa"/>
            <w:vAlign w:val="bottom"/>
          </w:tcPr>
          <w:p w:rsidR="00384B12" w:rsidRPr="00FF1055" w:rsidRDefault="00384B12" w:rsidP="001E32BB">
            <w:pPr>
              <w:rPr>
                <w:sz w:val="17"/>
                <w:szCs w:val="17"/>
              </w:rPr>
            </w:pPr>
          </w:p>
        </w:tc>
        <w:tc>
          <w:tcPr>
            <w:tcW w:w="3480" w:type="dxa"/>
            <w:gridSpan w:val="5"/>
            <w:vAlign w:val="bottom"/>
          </w:tcPr>
          <w:p w:rsidR="00384B12" w:rsidRPr="00FF1055" w:rsidRDefault="00384B12" w:rsidP="001E32BB">
            <w:pPr>
              <w:ind w:left="120"/>
              <w:rPr>
                <w:sz w:val="20"/>
                <w:szCs w:val="20"/>
              </w:rPr>
            </w:pPr>
            <w:r w:rsidRPr="00FF1055">
              <w:rPr>
                <w:rFonts w:eastAsia="Times New Roman"/>
                <w:sz w:val="17"/>
                <w:szCs w:val="17"/>
              </w:rPr>
              <w:t xml:space="preserve">ках, </w:t>
            </w:r>
            <w:r w:rsidRPr="00FF1055">
              <w:rPr>
                <w:rFonts w:eastAsia="Times New Roman"/>
                <w:b/>
                <w:bCs/>
                <w:sz w:val="17"/>
                <w:szCs w:val="17"/>
              </w:rPr>
              <w:t>готовить</w:t>
            </w:r>
            <w:r w:rsidRPr="00FF1055">
              <w:rPr>
                <w:rFonts w:eastAsia="Times New Roman"/>
                <w:sz w:val="17"/>
                <w:szCs w:val="17"/>
              </w:rPr>
              <w:t xml:space="preserve"> презентации и проекты</w:t>
            </w:r>
          </w:p>
        </w:tc>
      </w:tr>
    </w:tbl>
    <w:p w:rsidR="00384B12" w:rsidRPr="00FF1055" w:rsidRDefault="0004475F" w:rsidP="00384B12">
      <w:pPr>
        <w:spacing w:line="20" w:lineRule="exact"/>
        <w:rPr>
          <w:sz w:val="20"/>
          <w:szCs w:val="20"/>
        </w:rPr>
      </w:pPr>
      <w:r>
        <w:rPr>
          <w:sz w:val="20"/>
          <w:szCs w:val="20"/>
        </w:rPr>
        <w:pict>
          <v:line id="Shape 251" o:spid="_x0000_s1425" style="position:absolute;z-index:251988992;visibility:visible;mso-wrap-distance-left:0;mso-wrap-distance-right:0;mso-position-horizontal-relative:text;mso-position-vertical-relative:text" from=".25pt,2.85pt" to="510.5pt,2.85pt" o:allowincell="f" strokeweight=".5pt"/>
        </w:pict>
      </w:r>
    </w:p>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00" w:lineRule="exact"/>
        <w:rPr>
          <w:sz w:val="20"/>
          <w:szCs w:val="20"/>
        </w:rPr>
      </w:pPr>
    </w:p>
    <w:p w:rsidR="00384B12" w:rsidRPr="00FF1055" w:rsidRDefault="00384B12" w:rsidP="00384B12">
      <w:pPr>
        <w:spacing w:line="22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169</w:t>
            </w:r>
          </w:p>
        </w:tc>
      </w:tr>
    </w:tbl>
    <w:p w:rsidR="00384B12" w:rsidRPr="00FF1055" w:rsidRDefault="00384B12" w:rsidP="00384B12">
      <w:pPr>
        <w:sectPr w:rsidR="00384B12" w:rsidRPr="00FF1055">
          <w:pgSz w:w="12760" w:h="8220" w:orient="landscape"/>
          <w:pgMar w:top="780" w:right="893" w:bottom="576" w:left="1100" w:header="0" w:footer="0" w:gutter="0"/>
          <w:cols w:num="2" w:space="720" w:equalWidth="0">
            <w:col w:w="10220" w:space="302"/>
            <w:col w:w="241"/>
          </w:cols>
        </w:sectPr>
      </w:pPr>
    </w:p>
    <w:p w:rsidR="00384B12" w:rsidRPr="00FF1055" w:rsidRDefault="00384B12" w:rsidP="00384B12">
      <w:pPr>
        <w:spacing w:line="1" w:lineRule="exact"/>
        <w:rPr>
          <w:sz w:val="20"/>
          <w:szCs w:val="20"/>
        </w:rPr>
      </w:pPr>
      <w:bookmarkStart w:id="168" w:name="page172"/>
      <w:bookmarkEnd w:id="168"/>
    </w:p>
    <w:tbl>
      <w:tblPr>
        <w:tblW w:w="0" w:type="auto"/>
        <w:tblInd w:w="10" w:type="dxa"/>
        <w:tblLayout w:type="fixed"/>
        <w:tblCellMar>
          <w:left w:w="0" w:type="dxa"/>
          <w:right w:w="0" w:type="dxa"/>
        </w:tblCellMar>
        <w:tblLook w:val="04A0" w:firstRow="1" w:lastRow="0" w:firstColumn="1" w:lastColumn="0" w:noHBand="0" w:noVBand="1"/>
      </w:tblPr>
      <w:tblGrid>
        <w:gridCol w:w="2720"/>
        <w:gridCol w:w="4040"/>
        <w:gridCol w:w="860"/>
        <w:gridCol w:w="500"/>
        <w:gridCol w:w="340"/>
        <w:gridCol w:w="320"/>
        <w:gridCol w:w="260"/>
        <w:gridCol w:w="1180"/>
      </w:tblGrid>
      <w:tr w:rsidR="00384B12" w:rsidRPr="00FF1055" w:rsidTr="001E32BB">
        <w:trPr>
          <w:trHeight w:val="195"/>
        </w:trPr>
        <w:tc>
          <w:tcPr>
            <w:tcW w:w="2720" w:type="dxa"/>
            <w:vAlign w:val="bottom"/>
          </w:tcPr>
          <w:p w:rsidR="00384B12" w:rsidRPr="00FF1055" w:rsidRDefault="00384B12" w:rsidP="001E32BB">
            <w:pPr>
              <w:rPr>
                <w:sz w:val="16"/>
                <w:szCs w:val="16"/>
              </w:rPr>
            </w:pPr>
          </w:p>
        </w:tc>
        <w:tc>
          <w:tcPr>
            <w:tcW w:w="4040" w:type="dxa"/>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c>
          <w:tcPr>
            <w:tcW w:w="500" w:type="dxa"/>
            <w:vAlign w:val="bottom"/>
          </w:tcPr>
          <w:p w:rsidR="00384B12" w:rsidRPr="00FF1055" w:rsidRDefault="00384B12" w:rsidP="001E32BB">
            <w:pPr>
              <w:rPr>
                <w:sz w:val="16"/>
                <w:szCs w:val="16"/>
              </w:rPr>
            </w:pPr>
          </w:p>
        </w:tc>
        <w:tc>
          <w:tcPr>
            <w:tcW w:w="340" w:type="dxa"/>
            <w:vAlign w:val="bottom"/>
          </w:tcPr>
          <w:p w:rsidR="00384B12" w:rsidRPr="00FF1055" w:rsidRDefault="00384B12" w:rsidP="001E32BB">
            <w:pPr>
              <w:rPr>
                <w:sz w:val="16"/>
                <w:szCs w:val="16"/>
              </w:rPr>
            </w:pPr>
          </w:p>
        </w:tc>
        <w:tc>
          <w:tcPr>
            <w:tcW w:w="320" w:type="dxa"/>
            <w:vAlign w:val="bottom"/>
          </w:tcPr>
          <w:p w:rsidR="00384B12" w:rsidRPr="00FF1055" w:rsidRDefault="00384B12" w:rsidP="001E32BB">
            <w:pPr>
              <w:rPr>
                <w:sz w:val="16"/>
                <w:szCs w:val="16"/>
              </w:rPr>
            </w:pPr>
          </w:p>
        </w:tc>
        <w:tc>
          <w:tcPr>
            <w:tcW w:w="260" w:type="dxa"/>
            <w:vAlign w:val="bottom"/>
          </w:tcPr>
          <w:p w:rsidR="00384B12" w:rsidRPr="00FF1055" w:rsidRDefault="00384B12" w:rsidP="001E32BB">
            <w:pPr>
              <w:rPr>
                <w:sz w:val="16"/>
                <w:szCs w:val="16"/>
              </w:rPr>
            </w:pPr>
          </w:p>
        </w:tc>
        <w:tc>
          <w:tcPr>
            <w:tcW w:w="1180" w:type="dxa"/>
            <w:vAlign w:val="bottom"/>
          </w:tcPr>
          <w:p w:rsidR="00384B12" w:rsidRPr="00FF1055" w:rsidRDefault="00384B12" w:rsidP="001E32BB">
            <w:pPr>
              <w:jc w:val="right"/>
              <w:rPr>
                <w:sz w:val="20"/>
                <w:szCs w:val="20"/>
              </w:rPr>
            </w:pPr>
            <w:r w:rsidRPr="00FF1055">
              <w:rPr>
                <w:rFonts w:eastAsia="Times New Roman"/>
                <w:i/>
                <w:iCs/>
                <w:sz w:val="17"/>
                <w:szCs w:val="17"/>
              </w:rPr>
              <w:t>Продолжение</w:t>
            </w:r>
          </w:p>
        </w:tc>
      </w:tr>
      <w:tr w:rsidR="00384B12" w:rsidRPr="00FF1055" w:rsidTr="001E32BB">
        <w:trPr>
          <w:trHeight w:val="38"/>
        </w:trPr>
        <w:tc>
          <w:tcPr>
            <w:tcW w:w="2720" w:type="dxa"/>
            <w:tcBorders>
              <w:bottom w:val="single" w:sz="8" w:space="0" w:color="auto"/>
            </w:tcBorders>
            <w:vAlign w:val="bottom"/>
          </w:tcPr>
          <w:p w:rsidR="00384B12" w:rsidRPr="00FF1055" w:rsidRDefault="00384B12" w:rsidP="001E32BB">
            <w:pPr>
              <w:rPr>
                <w:sz w:val="3"/>
                <w:szCs w:val="3"/>
              </w:rPr>
            </w:pPr>
          </w:p>
        </w:tc>
        <w:tc>
          <w:tcPr>
            <w:tcW w:w="4040" w:type="dxa"/>
            <w:tcBorders>
              <w:bottom w:val="single" w:sz="8" w:space="0" w:color="auto"/>
            </w:tcBorders>
            <w:vAlign w:val="bottom"/>
          </w:tcPr>
          <w:p w:rsidR="00384B12" w:rsidRPr="00FF1055" w:rsidRDefault="00384B12" w:rsidP="001E32BB">
            <w:pPr>
              <w:rPr>
                <w:sz w:val="3"/>
                <w:szCs w:val="3"/>
              </w:rPr>
            </w:pPr>
          </w:p>
        </w:tc>
        <w:tc>
          <w:tcPr>
            <w:tcW w:w="3460" w:type="dxa"/>
            <w:gridSpan w:val="6"/>
            <w:tcBorders>
              <w:bottom w:val="single" w:sz="8" w:space="0" w:color="auto"/>
            </w:tcBorders>
            <w:vAlign w:val="bottom"/>
          </w:tcPr>
          <w:p w:rsidR="00384B12" w:rsidRPr="00FF1055" w:rsidRDefault="00384B12" w:rsidP="001E32BB">
            <w:pPr>
              <w:rPr>
                <w:sz w:val="3"/>
                <w:szCs w:val="3"/>
              </w:rPr>
            </w:pPr>
          </w:p>
        </w:tc>
      </w:tr>
      <w:tr w:rsidR="00384B12" w:rsidRPr="00FF1055" w:rsidTr="001E32BB">
        <w:trPr>
          <w:trHeight w:val="242"/>
        </w:trPr>
        <w:tc>
          <w:tcPr>
            <w:tcW w:w="2720" w:type="dxa"/>
            <w:tcBorders>
              <w:left w:val="single" w:sz="8" w:space="0" w:color="auto"/>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Темы,  входящие  в  разделы</w:t>
            </w:r>
          </w:p>
        </w:tc>
        <w:tc>
          <w:tcPr>
            <w:tcW w:w="4040" w:type="dxa"/>
            <w:tcBorders>
              <w:right w:val="single" w:sz="8" w:space="0" w:color="auto"/>
            </w:tcBorders>
            <w:vAlign w:val="bottom"/>
          </w:tcPr>
          <w:p w:rsidR="00384B12" w:rsidRPr="00FF1055" w:rsidRDefault="00384B12" w:rsidP="001E32BB">
            <w:pPr>
              <w:ind w:left="620"/>
              <w:rPr>
                <w:sz w:val="20"/>
                <w:szCs w:val="20"/>
              </w:rPr>
            </w:pPr>
            <w:r w:rsidRPr="00FF1055">
              <w:rPr>
                <w:rFonts w:eastAsia="Times New Roman"/>
                <w:b/>
                <w:bCs/>
                <w:sz w:val="17"/>
                <w:szCs w:val="17"/>
              </w:rPr>
              <w:t>Основное  содержание  по  темам</w:t>
            </w:r>
          </w:p>
        </w:tc>
        <w:tc>
          <w:tcPr>
            <w:tcW w:w="3460" w:type="dxa"/>
            <w:gridSpan w:val="6"/>
            <w:tcBorders>
              <w:right w:val="single" w:sz="8" w:space="0" w:color="auto"/>
            </w:tcBorders>
            <w:vAlign w:val="bottom"/>
          </w:tcPr>
          <w:p w:rsidR="00384B12" w:rsidRPr="00FF1055" w:rsidRDefault="00384B12" w:rsidP="001E32BB">
            <w:pPr>
              <w:jc w:val="center"/>
              <w:rPr>
                <w:sz w:val="20"/>
                <w:szCs w:val="20"/>
              </w:rPr>
            </w:pPr>
            <w:r w:rsidRPr="00FF1055">
              <w:rPr>
                <w:rFonts w:eastAsia="Times New Roman"/>
                <w:b/>
                <w:bCs/>
                <w:sz w:val="17"/>
                <w:szCs w:val="17"/>
              </w:rPr>
              <w:t>Характеристика  основных  видов</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примерной  программы</w:t>
            </w: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jc w:val="center"/>
              <w:rPr>
                <w:sz w:val="20"/>
                <w:szCs w:val="20"/>
              </w:rPr>
            </w:pPr>
            <w:r w:rsidRPr="00FF1055">
              <w:rPr>
                <w:rFonts w:eastAsia="Times New Roman"/>
                <w:b/>
                <w:bCs/>
                <w:sz w:val="17"/>
                <w:szCs w:val="17"/>
              </w:rPr>
              <w:t>деятельности  ученика  (на  уровне</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860" w:type="dxa"/>
            <w:vAlign w:val="bottom"/>
          </w:tcPr>
          <w:p w:rsidR="00384B12" w:rsidRPr="00FF1055" w:rsidRDefault="00384B12" w:rsidP="001E32BB">
            <w:pPr>
              <w:rPr>
                <w:sz w:val="16"/>
                <w:szCs w:val="16"/>
              </w:rPr>
            </w:pPr>
          </w:p>
        </w:tc>
        <w:tc>
          <w:tcPr>
            <w:tcW w:w="2600" w:type="dxa"/>
            <w:gridSpan w:val="5"/>
            <w:tcBorders>
              <w:right w:val="single" w:sz="8" w:space="0" w:color="auto"/>
            </w:tcBorders>
            <w:vAlign w:val="bottom"/>
          </w:tcPr>
          <w:p w:rsidR="00384B12" w:rsidRPr="00FF1055" w:rsidRDefault="00384B12" w:rsidP="001E32BB">
            <w:pPr>
              <w:spacing w:line="194" w:lineRule="exact"/>
              <w:ind w:right="816"/>
              <w:jc w:val="center"/>
              <w:rPr>
                <w:sz w:val="20"/>
                <w:szCs w:val="20"/>
              </w:rPr>
            </w:pPr>
            <w:r w:rsidRPr="00FF1055">
              <w:rPr>
                <w:rFonts w:eastAsia="Times New Roman"/>
                <w:b/>
                <w:bCs/>
                <w:sz w:val="17"/>
                <w:szCs w:val="17"/>
              </w:rPr>
              <w:t>учебных  действий)</w:t>
            </w:r>
          </w:p>
        </w:tc>
      </w:tr>
      <w:tr w:rsidR="00384B12" w:rsidRPr="00FF1055" w:rsidTr="001E32BB">
        <w:trPr>
          <w:trHeight w:val="82"/>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7"/>
                <w:szCs w:val="7"/>
              </w:rPr>
            </w:pPr>
          </w:p>
        </w:tc>
        <w:tc>
          <w:tcPr>
            <w:tcW w:w="4040" w:type="dxa"/>
            <w:tcBorders>
              <w:bottom w:val="single" w:sz="8" w:space="0" w:color="auto"/>
              <w:right w:val="single" w:sz="8" w:space="0" w:color="auto"/>
            </w:tcBorders>
            <w:vAlign w:val="bottom"/>
          </w:tcPr>
          <w:p w:rsidR="00384B12" w:rsidRPr="00FF1055" w:rsidRDefault="00384B12" w:rsidP="001E32BB">
            <w:pPr>
              <w:rPr>
                <w:sz w:val="7"/>
                <w:szCs w:val="7"/>
              </w:rPr>
            </w:pPr>
          </w:p>
        </w:tc>
        <w:tc>
          <w:tcPr>
            <w:tcW w:w="3460" w:type="dxa"/>
            <w:gridSpan w:val="6"/>
            <w:tcBorders>
              <w:bottom w:val="single" w:sz="8" w:space="0" w:color="auto"/>
              <w:right w:val="single" w:sz="8" w:space="0" w:color="auto"/>
            </w:tcBorders>
            <w:vAlign w:val="bottom"/>
          </w:tcPr>
          <w:p w:rsidR="00384B12" w:rsidRPr="00FF1055" w:rsidRDefault="00384B12" w:rsidP="001E32BB">
            <w:pPr>
              <w:rPr>
                <w:sz w:val="7"/>
                <w:szCs w:val="7"/>
              </w:rPr>
            </w:pPr>
          </w:p>
        </w:tc>
      </w:tr>
      <w:tr w:rsidR="00384B12" w:rsidRPr="00FF1055" w:rsidTr="001E32BB">
        <w:trPr>
          <w:trHeight w:val="227"/>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Глобальные   проблемы   со-</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34.  </w:t>
            </w:r>
            <w:r w:rsidRPr="00FF1055">
              <w:rPr>
                <w:rFonts w:eastAsia="Times New Roman"/>
                <w:b/>
                <w:bCs/>
                <w:sz w:val="17"/>
                <w:szCs w:val="17"/>
              </w:rPr>
              <w:t>Глобальные  проблемы  современ-</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Раскрывать  </w:t>
            </w:r>
            <w:r w:rsidRPr="00FF1055">
              <w:rPr>
                <w:rFonts w:eastAsia="Times New Roman"/>
                <w:sz w:val="17"/>
                <w:szCs w:val="17"/>
              </w:rPr>
              <w:t>смысл,  значение  понятий</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временного мира</w:t>
            </w: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b/>
                <w:bCs/>
                <w:sz w:val="17"/>
                <w:szCs w:val="17"/>
              </w:rPr>
              <w:t>ности.</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«глобальные проблемы», «альтернатив-</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Характеритика  глобальных  проблем.  Эко-</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ные источники энергии», «международ-</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логические проблемы, охрана окружающей</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ный терроризм». </w:t>
            </w:r>
            <w:r w:rsidRPr="00FF1055">
              <w:rPr>
                <w:rFonts w:eastAsia="Times New Roman"/>
                <w:b/>
                <w:bCs/>
                <w:sz w:val="17"/>
                <w:szCs w:val="17"/>
              </w:rPr>
              <w:t>Рассказывать</w:t>
            </w:r>
            <w:r w:rsidRPr="00FF1055">
              <w:rPr>
                <w:rFonts w:eastAsia="Times New Roman"/>
                <w:sz w:val="17"/>
                <w:szCs w:val="17"/>
              </w:rPr>
              <w:t xml:space="preserve"> на кон-</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среды. Энергетические проблемы, разработ-</w:t>
            </w:r>
          </w:p>
        </w:tc>
        <w:tc>
          <w:tcPr>
            <w:tcW w:w="86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кретных</w:t>
            </w:r>
          </w:p>
        </w:tc>
        <w:tc>
          <w:tcPr>
            <w:tcW w:w="840" w:type="dxa"/>
            <w:gridSpan w:val="2"/>
            <w:vAlign w:val="bottom"/>
          </w:tcPr>
          <w:p w:rsidR="00384B12" w:rsidRPr="00FF1055" w:rsidRDefault="00384B12" w:rsidP="001E32BB">
            <w:pPr>
              <w:spacing w:line="190" w:lineRule="exact"/>
              <w:ind w:left="60"/>
              <w:rPr>
                <w:sz w:val="20"/>
                <w:szCs w:val="20"/>
              </w:rPr>
            </w:pPr>
            <w:r w:rsidRPr="00FF1055">
              <w:rPr>
                <w:rFonts w:eastAsia="Times New Roman"/>
                <w:sz w:val="17"/>
                <w:szCs w:val="17"/>
              </w:rPr>
              <w:t>примерах</w:t>
            </w:r>
          </w:p>
        </w:tc>
        <w:tc>
          <w:tcPr>
            <w:tcW w:w="320" w:type="dxa"/>
            <w:vAlign w:val="bottom"/>
          </w:tcPr>
          <w:p w:rsidR="00384B12" w:rsidRPr="00FF1055" w:rsidRDefault="00384B12" w:rsidP="001E32BB">
            <w:pPr>
              <w:spacing w:line="190" w:lineRule="exact"/>
              <w:ind w:left="140"/>
              <w:rPr>
                <w:sz w:val="20"/>
                <w:szCs w:val="20"/>
              </w:rPr>
            </w:pPr>
            <w:r w:rsidRPr="00FF1055">
              <w:rPr>
                <w:rFonts w:eastAsia="Times New Roman"/>
                <w:w w:val="92"/>
                <w:sz w:val="17"/>
                <w:szCs w:val="17"/>
              </w:rPr>
              <w:t>об</w:t>
            </w:r>
          </w:p>
        </w:tc>
        <w:tc>
          <w:tcPr>
            <w:tcW w:w="1440" w:type="dxa"/>
            <w:gridSpan w:val="2"/>
            <w:tcBorders>
              <w:right w:val="single" w:sz="8" w:space="0" w:color="auto"/>
            </w:tcBorders>
            <w:vAlign w:val="bottom"/>
          </w:tcPr>
          <w:p w:rsidR="00384B12" w:rsidRPr="00FF1055" w:rsidRDefault="0093410F" w:rsidP="001E32BB">
            <w:pPr>
              <w:spacing w:line="190" w:lineRule="exact"/>
              <w:ind w:right="36"/>
              <w:jc w:val="right"/>
              <w:rPr>
                <w:sz w:val="20"/>
                <w:szCs w:val="20"/>
              </w:rPr>
            </w:pPr>
            <w:r w:rsidRPr="00FF1055">
              <w:rPr>
                <w:rFonts w:eastAsia="Times New Roman"/>
                <w:sz w:val="17"/>
                <w:szCs w:val="17"/>
              </w:rPr>
              <w:t>Э</w:t>
            </w:r>
            <w:r w:rsidR="00384B12" w:rsidRPr="00FF1055">
              <w:rPr>
                <w:rFonts w:eastAsia="Times New Roman"/>
                <w:sz w:val="17"/>
                <w:szCs w:val="17"/>
              </w:rPr>
              <w:t>кологических</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ка   альтернативных   источников   энергии.</w:t>
            </w:r>
          </w:p>
        </w:tc>
        <w:tc>
          <w:tcPr>
            <w:tcW w:w="1700" w:type="dxa"/>
            <w:gridSpan w:val="3"/>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  энергетических</w:t>
            </w:r>
          </w:p>
        </w:tc>
        <w:tc>
          <w:tcPr>
            <w:tcW w:w="1760" w:type="dxa"/>
            <w:gridSpan w:val="3"/>
            <w:tcBorders>
              <w:right w:val="single" w:sz="8" w:space="0" w:color="auto"/>
            </w:tcBorders>
            <w:vAlign w:val="bottom"/>
          </w:tcPr>
          <w:p w:rsidR="00384B12" w:rsidRPr="00FF1055" w:rsidRDefault="00384B12" w:rsidP="001E32BB">
            <w:pPr>
              <w:spacing w:line="184" w:lineRule="exact"/>
              <w:ind w:right="36"/>
              <w:jc w:val="right"/>
              <w:rPr>
                <w:sz w:val="20"/>
                <w:szCs w:val="20"/>
              </w:rPr>
            </w:pPr>
            <w:r w:rsidRPr="00FF1055">
              <w:rPr>
                <w:rFonts w:eastAsia="Times New Roman"/>
                <w:sz w:val="17"/>
                <w:szCs w:val="17"/>
              </w:rPr>
              <w:t>проблемах,  охране</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Демографические и социальные проблемы,</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окружающей среды, </w:t>
            </w:r>
            <w:r w:rsidRPr="00FF1055">
              <w:rPr>
                <w:rFonts w:eastAsia="Times New Roman"/>
                <w:b/>
                <w:bCs/>
                <w:sz w:val="17"/>
                <w:szCs w:val="17"/>
              </w:rPr>
              <w:t>приводить</w:t>
            </w:r>
            <w:r w:rsidRPr="00FF1055">
              <w:rPr>
                <w:rFonts w:eastAsia="Times New Roman"/>
                <w:sz w:val="17"/>
                <w:szCs w:val="17"/>
              </w:rPr>
              <w:t xml:space="preserve"> данные</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нехватка  продовольствия.  Военно-полити-</w:t>
            </w:r>
          </w:p>
        </w:tc>
        <w:tc>
          <w:tcPr>
            <w:tcW w:w="86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смежных</w:t>
            </w:r>
          </w:p>
        </w:tc>
        <w:tc>
          <w:tcPr>
            <w:tcW w:w="500" w:type="dxa"/>
            <w:vAlign w:val="bottom"/>
          </w:tcPr>
          <w:p w:rsidR="00384B12" w:rsidRPr="00FF1055" w:rsidRDefault="00384B12" w:rsidP="001E32BB">
            <w:pPr>
              <w:spacing w:line="184" w:lineRule="exact"/>
              <w:ind w:left="100"/>
              <w:rPr>
                <w:sz w:val="20"/>
                <w:szCs w:val="20"/>
              </w:rPr>
            </w:pPr>
            <w:r w:rsidRPr="00FF1055">
              <w:rPr>
                <w:rFonts w:eastAsia="Times New Roman"/>
                <w:sz w:val="17"/>
                <w:szCs w:val="17"/>
              </w:rPr>
              <w:t>наук</w:t>
            </w:r>
          </w:p>
        </w:tc>
        <w:tc>
          <w:tcPr>
            <w:tcW w:w="2100" w:type="dxa"/>
            <w:gridSpan w:val="4"/>
            <w:tcBorders>
              <w:right w:val="single" w:sz="8" w:space="0" w:color="auto"/>
            </w:tcBorders>
            <w:vAlign w:val="bottom"/>
          </w:tcPr>
          <w:p w:rsidR="00384B12" w:rsidRPr="00FF1055" w:rsidRDefault="00384B12" w:rsidP="001E32BB">
            <w:pPr>
              <w:spacing w:line="184" w:lineRule="exact"/>
              <w:ind w:right="36"/>
              <w:jc w:val="right"/>
              <w:rPr>
                <w:sz w:val="20"/>
                <w:szCs w:val="20"/>
              </w:rPr>
            </w:pPr>
            <w:r w:rsidRPr="00FF1055">
              <w:rPr>
                <w:rFonts w:eastAsia="Times New Roman"/>
                <w:sz w:val="17"/>
                <w:szCs w:val="17"/>
              </w:rPr>
              <w:t>(географии,  биологии,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ческие  проблемы.  Международный  терро-</w:t>
            </w:r>
          </w:p>
        </w:tc>
        <w:tc>
          <w:tcPr>
            <w:tcW w:w="860" w:type="dxa"/>
            <w:vAlign w:val="bottom"/>
          </w:tcPr>
          <w:p w:rsidR="00384B12" w:rsidRPr="00FF1055" w:rsidRDefault="00384B12" w:rsidP="001E32BB">
            <w:pPr>
              <w:ind w:left="100"/>
              <w:rPr>
                <w:sz w:val="20"/>
                <w:szCs w:val="20"/>
              </w:rPr>
            </w:pPr>
            <w:r w:rsidRPr="00FF1055">
              <w:rPr>
                <w:rFonts w:eastAsia="Times New Roman"/>
                <w:sz w:val="17"/>
                <w:szCs w:val="17"/>
              </w:rPr>
              <w:t>химии,</w:t>
            </w:r>
          </w:p>
        </w:tc>
        <w:tc>
          <w:tcPr>
            <w:tcW w:w="840" w:type="dxa"/>
            <w:gridSpan w:val="2"/>
            <w:vAlign w:val="bottom"/>
          </w:tcPr>
          <w:p w:rsidR="00384B12" w:rsidRPr="00FF1055" w:rsidRDefault="00384B12" w:rsidP="001E32BB">
            <w:pPr>
              <w:rPr>
                <w:sz w:val="20"/>
                <w:szCs w:val="20"/>
              </w:rPr>
            </w:pPr>
            <w:r w:rsidRPr="00FF1055">
              <w:rPr>
                <w:rFonts w:eastAsia="Times New Roman"/>
                <w:sz w:val="17"/>
                <w:szCs w:val="17"/>
              </w:rPr>
              <w:t>физики).</w:t>
            </w:r>
          </w:p>
        </w:tc>
        <w:tc>
          <w:tcPr>
            <w:tcW w:w="1760" w:type="dxa"/>
            <w:gridSpan w:val="3"/>
            <w:tcBorders>
              <w:right w:val="single" w:sz="8" w:space="0" w:color="auto"/>
            </w:tcBorders>
            <w:vAlign w:val="bottom"/>
          </w:tcPr>
          <w:p w:rsidR="00384B12" w:rsidRPr="00FF1055" w:rsidRDefault="00384B12" w:rsidP="001E32BB">
            <w:pPr>
              <w:spacing w:line="194" w:lineRule="exact"/>
              <w:ind w:right="36"/>
              <w:jc w:val="right"/>
              <w:rPr>
                <w:sz w:val="20"/>
                <w:szCs w:val="20"/>
              </w:rPr>
            </w:pPr>
            <w:r w:rsidRPr="00FF1055">
              <w:rPr>
                <w:rFonts w:eastAsia="Times New Roman"/>
                <w:b/>
                <w:bCs/>
                <w:sz w:val="17"/>
                <w:szCs w:val="17"/>
              </w:rPr>
              <w:t>Систематизировать</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ризм. Пути решения глобальных проблем.</w:t>
            </w: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информацию  о  глобальных  проблемах</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 34, с. 126–127;</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 xml:space="preserve">современности, </w:t>
            </w:r>
            <w:r w:rsidRPr="00FF1055">
              <w:rPr>
                <w:rFonts w:eastAsia="Times New Roman"/>
                <w:b/>
                <w:bCs/>
                <w:sz w:val="17"/>
                <w:szCs w:val="17"/>
              </w:rPr>
              <w:t>представлять</w:t>
            </w:r>
            <w:r w:rsidRPr="00FF1055">
              <w:rPr>
                <w:rFonts w:eastAsia="Times New Roman"/>
                <w:sz w:val="17"/>
                <w:szCs w:val="17"/>
              </w:rPr>
              <w:t xml:space="preserve">  результат</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Тетрадь-тренажёр;Атлас;Электронное</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в  виде  таблицы.  </w:t>
            </w:r>
            <w:r w:rsidRPr="00FF1055">
              <w:rPr>
                <w:rFonts w:eastAsia="Times New Roman"/>
                <w:b/>
                <w:bCs/>
                <w:sz w:val="17"/>
                <w:szCs w:val="17"/>
              </w:rPr>
              <w:t>Проводить</w:t>
            </w:r>
            <w:r w:rsidRPr="00FF1055">
              <w:rPr>
                <w:rFonts w:eastAsia="Times New Roman"/>
                <w:sz w:val="17"/>
                <w:szCs w:val="17"/>
              </w:rPr>
              <w:t xml:space="preserve">  поиск  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приложение к учебнику</w:t>
            </w: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анализ дополнительной информации об</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актуальных  проблемах  современности</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в СМИ, </w:t>
            </w:r>
            <w:r w:rsidRPr="00FF1055">
              <w:rPr>
                <w:rFonts w:eastAsia="Times New Roman"/>
                <w:b/>
                <w:bCs/>
                <w:sz w:val="17"/>
                <w:szCs w:val="17"/>
              </w:rPr>
              <w:t>готовить</w:t>
            </w:r>
            <w:r w:rsidRPr="00FF1055">
              <w:rPr>
                <w:rFonts w:eastAsia="Times New Roman"/>
                <w:sz w:val="17"/>
                <w:szCs w:val="17"/>
              </w:rPr>
              <w:t xml:space="preserve">  презентации (сообще-</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1700" w:type="dxa"/>
            <w:gridSpan w:val="3"/>
            <w:vAlign w:val="bottom"/>
          </w:tcPr>
          <w:p w:rsidR="00384B12" w:rsidRPr="00FF1055" w:rsidRDefault="00384B12" w:rsidP="001E32BB">
            <w:pPr>
              <w:spacing w:line="190" w:lineRule="exact"/>
              <w:ind w:left="100"/>
              <w:rPr>
                <w:sz w:val="20"/>
                <w:szCs w:val="20"/>
              </w:rPr>
            </w:pPr>
            <w:r w:rsidRPr="00FF1055">
              <w:rPr>
                <w:rFonts w:eastAsia="Times New Roman"/>
                <w:sz w:val="17"/>
                <w:szCs w:val="17"/>
              </w:rPr>
              <w:t>ния) и проекты.</w:t>
            </w:r>
          </w:p>
        </w:tc>
        <w:tc>
          <w:tcPr>
            <w:tcW w:w="320" w:type="dxa"/>
            <w:vAlign w:val="bottom"/>
          </w:tcPr>
          <w:p w:rsidR="00384B12" w:rsidRPr="00FF1055" w:rsidRDefault="00384B12" w:rsidP="001E32BB">
            <w:pPr>
              <w:rPr>
                <w:sz w:val="16"/>
                <w:szCs w:val="16"/>
              </w:rPr>
            </w:pPr>
          </w:p>
        </w:tc>
        <w:tc>
          <w:tcPr>
            <w:tcW w:w="260" w:type="dxa"/>
            <w:vAlign w:val="bottom"/>
          </w:tcPr>
          <w:p w:rsidR="00384B12" w:rsidRPr="00FF1055" w:rsidRDefault="00384B12" w:rsidP="001E32BB">
            <w:pPr>
              <w:rPr>
                <w:sz w:val="16"/>
                <w:szCs w:val="16"/>
              </w:rPr>
            </w:pPr>
          </w:p>
        </w:tc>
        <w:tc>
          <w:tcPr>
            <w:tcW w:w="118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161"/>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13"/>
                <w:szCs w:val="13"/>
              </w:rPr>
            </w:pPr>
          </w:p>
        </w:tc>
        <w:tc>
          <w:tcPr>
            <w:tcW w:w="4040" w:type="dxa"/>
            <w:tcBorders>
              <w:bottom w:val="single" w:sz="8" w:space="0" w:color="auto"/>
              <w:right w:val="single" w:sz="8" w:space="0" w:color="auto"/>
            </w:tcBorders>
            <w:vAlign w:val="bottom"/>
          </w:tcPr>
          <w:p w:rsidR="00384B12" w:rsidRPr="00FF1055" w:rsidRDefault="00384B12" w:rsidP="001E32BB">
            <w:pPr>
              <w:rPr>
                <w:sz w:val="13"/>
                <w:szCs w:val="13"/>
              </w:rPr>
            </w:pPr>
          </w:p>
        </w:tc>
        <w:tc>
          <w:tcPr>
            <w:tcW w:w="1700" w:type="dxa"/>
            <w:gridSpan w:val="3"/>
            <w:tcBorders>
              <w:bottom w:val="single" w:sz="8" w:space="0" w:color="auto"/>
            </w:tcBorders>
            <w:vAlign w:val="bottom"/>
          </w:tcPr>
          <w:p w:rsidR="00384B12" w:rsidRPr="00FF1055" w:rsidRDefault="00384B12" w:rsidP="001E32BB">
            <w:pPr>
              <w:rPr>
                <w:sz w:val="13"/>
                <w:szCs w:val="13"/>
              </w:rPr>
            </w:pPr>
          </w:p>
        </w:tc>
        <w:tc>
          <w:tcPr>
            <w:tcW w:w="580" w:type="dxa"/>
            <w:gridSpan w:val="2"/>
            <w:tcBorders>
              <w:bottom w:val="single" w:sz="8" w:space="0" w:color="auto"/>
            </w:tcBorders>
            <w:vAlign w:val="bottom"/>
          </w:tcPr>
          <w:p w:rsidR="00384B12" w:rsidRPr="00FF1055" w:rsidRDefault="00384B12" w:rsidP="001E32BB">
            <w:pPr>
              <w:rPr>
                <w:sz w:val="13"/>
                <w:szCs w:val="13"/>
              </w:rPr>
            </w:pPr>
          </w:p>
        </w:tc>
        <w:tc>
          <w:tcPr>
            <w:tcW w:w="1180" w:type="dxa"/>
            <w:tcBorders>
              <w:bottom w:val="single" w:sz="8" w:space="0" w:color="auto"/>
              <w:right w:val="single" w:sz="8" w:space="0" w:color="auto"/>
            </w:tcBorders>
            <w:vAlign w:val="bottom"/>
          </w:tcPr>
          <w:p w:rsidR="00384B12" w:rsidRPr="00FF1055" w:rsidRDefault="00384B12" w:rsidP="001E32BB">
            <w:pPr>
              <w:rPr>
                <w:sz w:val="13"/>
                <w:szCs w:val="13"/>
              </w:rPr>
            </w:pPr>
          </w:p>
        </w:tc>
      </w:tr>
      <w:tr w:rsidR="00384B12" w:rsidRPr="00FF1055" w:rsidTr="001E32BB">
        <w:trPr>
          <w:trHeight w:val="230"/>
        </w:trPr>
        <w:tc>
          <w:tcPr>
            <w:tcW w:w="2720" w:type="dxa"/>
            <w:tcBorders>
              <w:left w:val="single" w:sz="8" w:space="0" w:color="auto"/>
              <w:right w:val="single" w:sz="8" w:space="0" w:color="auto"/>
            </w:tcBorders>
            <w:vAlign w:val="bottom"/>
          </w:tcPr>
          <w:p w:rsidR="00384B12" w:rsidRPr="00FF1055" w:rsidRDefault="00384B12" w:rsidP="001E32BB">
            <w:pPr>
              <w:ind w:left="120"/>
              <w:rPr>
                <w:sz w:val="20"/>
                <w:szCs w:val="20"/>
              </w:rPr>
            </w:pPr>
            <w:r w:rsidRPr="00FF1055">
              <w:rPr>
                <w:rFonts w:eastAsia="Times New Roman"/>
                <w:sz w:val="17"/>
                <w:szCs w:val="17"/>
              </w:rPr>
              <w:t>Итоговое повторение</w:t>
            </w: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 xml:space="preserve">Урок 35. </w:t>
            </w:r>
            <w:r w:rsidRPr="00FF1055">
              <w:rPr>
                <w:rFonts w:eastAsia="Times New Roman"/>
                <w:b/>
                <w:bCs/>
                <w:sz w:val="17"/>
                <w:szCs w:val="17"/>
              </w:rPr>
              <w:t>Урок  итогового  повторения.</w:t>
            </w:r>
          </w:p>
        </w:tc>
        <w:tc>
          <w:tcPr>
            <w:tcW w:w="1700" w:type="dxa"/>
            <w:gridSpan w:val="3"/>
            <w:vAlign w:val="bottom"/>
          </w:tcPr>
          <w:p w:rsidR="00384B12" w:rsidRPr="00FF1055" w:rsidRDefault="00384B12" w:rsidP="001E32BB">
            <w:pPr>
              <w:ind w:left="100"/>
              <w:rPr>
                <w:sz w:val="20"/>
                <w:szCs w:val="20"/>
              </w:rPr>
            </w:pPr>
            <w:r w:rsidRPr="00FF1055">
              <w:rPr>
                <w:rFonts w:eastAsia="Times New Roman"/>
                <w:b/>
                <w:bCs/>
                <w:sz w:val="17"/>
                <w:szCs w:val="17"/>
              </w:rPr>
              <w:t>Характеризовать</w:t>
            </w:r>
          </w:p>
        </w:tc>
        <w:tc>
          <w:tcPr>
            <w:tcW w:w="580" w:type="dxa"/>
            <w:gridSpan w:val="2"/>
            <w:vAlign w:val="bottom"/>
          </w:tcPr>
          <w:p w:rsidR="00384B12" w:rsidRPr="00FF1055" w:rsidRDefault="00384B12" w:rsidP="001E32BB">
            <w:pPr>
              <w:ind w:left="20"/>
              <w:rPr>
                <w:sz w:val="20"/>
                <w:szCs w:val="20"/>
              </w:rPr>
            </w:pPr>
            <w:r w:rsidRPr="00FF1055">
              <w:rPr>
                <w:rFonts w:eastAsia="Times New Roman"/>
                <w:sz w:val="17"/>
                <w:szCs w:val="17"/>
              </w:rPr>
              <w:t>период</w:t>
            </w:r>
          </w:p>
        </w:tc>
        <w:tc>
          <w:tcPr>
            <w:tcW w:w="1180" w:type="dxa"/>
            <w:tcBorders>
              <w:right w:val="single" w:sz="8" w:space="0" w:color="auto"/>
            </w:tcBorders>
            <w:vAlign w:val="bottom"/>
          </w:tcPr>
          <w:p w:rsidR="00384B12" w:rsidRPr="00FF1055" w:rsidRDefault="00384B12" w:rsidP="001E32BB">
            <w:pPr>
              <w:ind w:right="36"/>
              <w:jc w:val="right"/>
              <w:rPr>
                <w:sz w:val="20"/>
                <w:szCs w:val="20"/>
              </w:rPr>
            </w:pPr>
            <w:r w:rsidRPr="00FF1055">
              <w:rPr>
                <w:rFonts w:eastAsia="Times New Roman"/>
                <w:sz w:val="17"/>
                <w:szCs w:val="17"/>
              </w:rPr>
              <w:t>Новейшей</w:t>
            </w:r>
          </w:p>
        </w:tc>
      </w:tr>
      <w:tr w:rsidR="00384B12" w:rsidRPr="00FF1055" w:rsidTr="001E32BB">
        <w:trPr>
          <w:trHeight w:val="194"/>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spacing w:line="194" w:lineRule="exact"/>
              <w:ind w:left="100"/>
              <w:rPr>
                <w:sz w:val="20"/>
                <w:szCs w:val="20"/>
              </w:rPr>
            </w:pPr>
            <w:r w:rsidRPr="00FF1055">
              <w:rPr>
                <w:rFonts w:eastAsia="Times New Roman"/>
                <w:i/>
                <w:iCs/>
                <w:sz w:val="17"/>
                <w:szCs w:val="17"/>
              </w:rPr>
              <w:t xml:space="preserve">Ресурсы  урока:  </w:t>
            </w:r>
            <w:r w:rsidRPr="00FF1055">
              <w:rPr>
                <w:rFonts w:eastAsia="Times New Roman"/>
                <w:sz w:val="17"/>
                <w:szCs w:val="17"/>
              </w:rPr>
              <w:t>Учебник,  с.  129;  Тетрадь-</w:t>
            </w:r>
          </w:p>
        </w:tc>
        <w:tc>
          <w:tcPr>
            <w:tcW w:w="860" w:type="dxa"/>
            <w:vAlign w:val="bottom"/>
          </w:tcPr>
          <w:p w:rsidR="00384B12" w:rsidRPr="00FF1055" w:rsidRDefault="00384B12" w:rsidP="001E32BB">
            <w:pPr>
              <w:spacing w:line="190" w:lineRule="exact"/>
              <w:ind w:left="100"/>
              <w:rPr>
                <w:sz w:val="20"/>
                <w:szCs w:val="20"/>
              </w:rPr>
            </w:pPr>
            <w:r w:rsidRPr="00FF1055">
              <w:rPr>
                <w:rFonts w:eastAsia="Times New Roman"/>
                <w:sz w:val="17"/>
                <w:szCs w:val="17"/>
              </w:rPr>
              <w:t>истории</w:t>
            </w:r>
          </w:p>
        </w:tc>
        <w:tc>
          <w:tcPr>
            <w:tcW w:w="500" w:type="dxa"/>
            <w:vAlign w:val="bottom"/>
          </w:tcPr>
          <w:p w:rsidR="00384B12" w:rsidRPr="00FF1055" w:rsidRDefault="00384B12" w:rsidP="001E32BB">
            <w:pPr>
              <w:spacing w:line="190" w:lineRule="exact"/>
              <w:ind w:left="60"/>
              <w:rPr>
                <w:sz w:val="20"/>
                <w:szCs w:val="20"/>
              </w:rPr>
            </w:pPr>
            <w:r w:rsidRPr="00FF1055">
              <w:rPr>
                <w:rFonts w:eastAsia="Times New Roman"/>
                <w:sz w:val="17"/>
                <w:szCs w:val="17"/>
              </w:rPr>
              <w:t>как</w:t>
            </w:r>
          </w:p>
        </w:tc>
        <w:tc>
          <w:tcPr>
            <w:tcW w:w="660" w:type="dxa"/>
            <w:gridSpan w:val="2"/>
            <w:vAlign w:val="bottom"/>
          </w:tcPr>
          <w:p w:rsidR="00384B12" w:rsidRPr="00FF1055" w:rsidRDefault="00384B12" w:rsidP="001E32BB">
            <w:pPr>
              <w:spacing w:line="190" w:lineRule="exact"/>
              <w:ind w:left="20"/>
              <w:rPr>
                <w:sz w:val="20"/>
                <w:szCs w:val="20"/>
              </w:rPr>
            </w:pPr>
            <w:r w:rsidRPr="00FF1055">
              <w:rPr>
                <w:rFonts w:eastAsia="Times New Roman"/>
                <w:sz w:val="17"/>
                <w:szCs w:val="17"/>
              </w:rPr>
              <w:t>время</w:t>
            </w:r>
          </w:p>
        </w:tc>
        <w:tc>
          <w:tcPr>
            <w:tcW w:w="1440" w:type="dxa"/>
            <w:gridSpan w:val="2"/>
            <w:tcBorders>
              <w:right w:val="single" w:sz="8" w:space="0" w:color="auto"/>
            </w:tcBorders>
            <w:vAlign w:val="bottom"/>
          </w:tcPr>
          <w:p w:rsidR="00384B12" w:rsidRPr="00FF1055" w:rsidRDefault="0093410F" w:rsidP="001E32BB">
            <w:pPr>
              <w:spacing w:line="190" w:lineRule="exact"/>
              <w:ind w:right="36"/>
              <w:jc w:val="right"/>
              <w:rPr>
                <w:sz w:val="20"/>
                <w:szCs w:val="20"/>
              </w:rPr>
            </w:pPr>
            <w:r w:rsidRPr="00FF1055">
              <w:rPr>
                <w:rFonts w:eastAsia="Times New Roman"/>
                <w:sz w:val="17"/>
                <w:szCs w:val="17"/>
              </w:rPr>
              <w:t>П</w:t>
            </w:r>
            <w:r w:rsidR="00384B12" w:rsidRPr="00FF1055">
              <w:rPr>
                <w:rFonts w:eastAsia="Times New Roman"/>
                <w:sz w:val="17"/>
                <w:szCs w:val="17"/>
              </w:rPr>
              <w:t>оступательного</w:t>
            </w:r>
          </w:p>
        </w:tc>
      </w:tr>
      <w:tr w:rsidR="00384B12" w:rsidRPr="00FF1055" w:rsidTr="001E32BB">
        <w:trPr>
          <w:trHeight w:val="180"/>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тренажёр;Тетрадь-экзаменатор;Атлас;</w:t>
            </w:r>
          </w:p>
        </w:tc>
        <w:tc>
          <w:tcPr>
            <w:tcW w:w="3460" w:type="dxa"/>
            <w:gridSpan w:val="6"/>
            <w:tcBorders>
              <w:right w:val="single" w:sz="8" w:space="0" w:color="auto"/>
            </w:tcBorders>
            <w:vAlign w:val="bottom"/>
          </w:tcPr>
          <w:p w:rsidR="00384B12" w:rsidRPr="00FF1055" w:rsidRDefault="00384B12" w:rsidP="001E32BB">
            <w:pPr>
              <w:spacing w:line="180" w:lineRule="exact"/>
              <w:ind w:left="100"/>
              <w:rPr>
                <w:sz w:val="20"/>
                <w:szCs w:val="20"/>
              </w:rPr>
            </w:pPr>
            <w:r w:rsidRPr="00FF1055">
              <w:rPr>
                <w:rFonts w:eastAsia="Times New Roman"/>
                <w:sz w:val="17"/>
                <w:szCs w:val="17"/>
              </w:rPr>
              <w:t>развития человеческого общества.</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ind w:left="100"/>
              <w:rPr>
                <w:sz w:val="20"/>
                <w:szCs w:val="20"/>
              </w:rPr>
            </w:pPr>
            <w:r w:rsidRPr="00FF1055">
              <w:rPr>
                <w:rFonts w:eastAsia="Times New Roman"/>
                <w:sz w:val="17"/>
                <w:szCs w:val="17"/>
              </w:rPr>
              <w:t>Электронное приложение к учебнику</w:t>
            </w:r>
          </w:p>
        </w:tc>
        <w:tc>
          <w:tcPr>
            <w:tcW w:w="3460" w:type="dxa"/>
            <w:gridSpan w:val="6"/>
            <w:tcBorders>
              <w:right w:val="single" w:sz="8" w:space="0" w:color="auto"/>
            </w:tcBorders>
            <w:vAlign w:val="bottom"/>
          </w:tcPr>
          <w:p w:rsidR="00384B12" w:rsidRPr="00FF1055" w:rsidRDefault="00384B12" w:rsidP="001E32BB">
            <w:pPr>
              <w:ind w:left="100"/>
              <w:rPr>
                <w:sz w:val="20"/>
                <w:szCs w:val="20"/>
              </w:rPr>
            </w:pPr>
            <w:r w:rsidRPr="00FF1055">
              <w:rPr>
                <w:rFonts w:eastAsia="Times New Roman"/>
                <w:b/>
                <w:bCs/>
                <w:sz w:val="17"/>
                <w:szCs w:val="17"/>
              </w:rPr>
              <w:t xml:space="preserve">Раскрывать  </w:t>
            </w:r>
            <w:r w:rsidRPr="00FF1055">
              <w:rPr>
                <w:rFonts w:eastAsia="Times New Roman"/>
                <w:sz w:val="17"/>
                <w:szCs w:val="17"/>
              </w:rPr>
              <w:t>значение  культурных  до-</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3460" w:type="dxa"/>
            <w:gridSpan w:val="6"/>
            <w:tcBorders>
              <w:right w:val="single" w:sz="8" w:space="0" w:color="auto"/>
            </w:tcBorders>
            <w:vAlign w:val="bottom"/>
          </w:tcPr>
          <w:p w:rsidR="00384B12" w:rsidRPr="00FF1055" w:rsidRDefault="00384B12" w:rsidP="001E32BB">
            <w:pPr>
              <w:spacing w:line="190" w:lineRule="exact"/>
              <w:ind w:left="100"/>
              <w:rPr>
                <w:sz w:val="20"/>
                <w:szCs w:val="20"/>
              </w:rPr>
            </w:pPr>
            <w:r w:rsidRPr="00FF1055">
              <w:rPr>
                <w:rFonts w:eastAsia="Times New Roman"/>
                <w:sz w:val="17"/>
                <w:szCs w:val="17"/>
              </w:rPr>
              <w:t>стижений  различных  народов  и  циви-</w:t>
            </w:r>
          </w:p>
        </w:tc>
      </w:tr>
      <w:tr w:rsidR="00384B12" w:rsidRPr="00FF1055" w:rsidTr="001E32BB">
        <w:trPr>
          <w:trHeight w:val="184"/>
        </w:trPr>
        <w:tc>
          <w:tcPr>
            <w:tcW w:w="2720" w:type="dxa"/>
            <w:tcBorders>
              <w:left w:val="single" w:sz="8" w:space="0" w:color="auto"/>
              <w:right w:val="single" w:sz="8" w:space="0" w:color="auto"/>
            </w:tcBorders>
            <w:vAlign w:val="bottom"/>
          </w:tcPr>
          <w:p w:rsidR="00384B12" w:rsidRPr="00FF1055" w:rsidRDefault="00384B12" w:rsidP="001E32BB">
            <w:pPr>
              <w:rPr>
                <w:sz w:val="15"/>
                <w:szCs w:val="15"/>
              </w:rPr>
            </w:pPr>
          </w:p>
        </w:tc>
        <w:tc>
          <w:tcPr>
            <w:tcW w:w="4040" w:type="dxa"/>
            <w:tcBorders>
              <w:right w:val="single" w:sz="8" w:space="0" w:color="auto"/>
            </w:tcBorders>
            <w:vAlign w:val="bottom"/>
          </w:tcPr>
          <w:p w:rsidR="00384B12" w:rsidRPr="00FF1055" w:rsidRDefault="00384B12" w:rsidP="001E32BB">
            <w:pPr>
              <w:rPr>
                <w:sz w:val="15"/>
                <w:szCs w:val="15"/>
              </w:rPr>
            </w:pPr>
          </w:p>
        </w:tc>
        <w:tc>
          <w:tcPr>
            <w:tcW w:w="3460" w:type="dxa"/>
            <w:gridSpan w:val="6"/>
            <w:tcBorders>
              <w:right w:val="single" w:sz="8" w:space="0" w:color="auto"/>
            </w:tcBorders>
            <w:vAlign w:val="bottom"/>
          </w:tcPr>
          <w:p w:rsidR="00384B12" w:rsidRPr="00FF1055" w:rsidRDefault="00384B12" w:rsidP="001E32BB">
            <w:pPr>
              <w:spacing w:line="184" w:lineRule="exact"/>
              <w:ind w:left="100"/>
              <w:rPr>
                <w:sz w:val="20"/>
                <w:szCs w:val="20"/>
              </w:rPr>
            </w:pPr>
            <w:r w:rsidRPr="00FF1055">
              <w:rPr>
                <w:rFonts w:eastAsia="Times New Roman"/>
                <w:sz w:val="17"/>
                <w:szCs w:val="17"/>
              </w:rPr>
              <w:t>лизаций мира в XX — начале XXI в.</w:t>
            </w:r>
          </w:p>
        </w:tc>
      </w:tr>
      <w:tr w:rsidR="00384B12" w:rsidRPr="00FF1055" w:rsidTr="001E32BB">
        <w:trPr>
          <w:trHeight w:val="196"/>
        </w:trPr>
        <w:tc>
          <w:tcPr>
            <w:tcW w:w="2720" w:type="dxa"/>
            <w:tcBorders>
              <w:left w:val="single" w:sz="8" w:space="0" w:color="auto"/>
              <w:right w:val="single" w:sz="8" w:space="0" w:color="auto"/>
            </w:tcBorders>
            <w:vAlign w:val="bottom"/>
          </w:tcPr>
          <w:p w:rsidR="00384B12" w:rsidRPr="00FF1055" w:rsidRDefault="00384B12" w:rsidP="001E32BB">
            <w:pPr>
              <w:rPr>
                <w:sz w:val="17"/>
                <w:szCs w:val="17"/>
              </w:rPr>
            </w:pPr>
          </w:p>
        </w:tc>
        <w:tc>
          <w:tcPr>
            <w:tcW w:w="4040" w:type="dxa"/>
            <w:tcBorders>
              <w:right w:val="single" w:sz="8" w:space="0" w:color="auto"/>
            </w:tcBorders>
            <w:vAlign w:val="bottom"/>
          </w:tcPr>
          <w:p w:rsidR="00384B12" w:rsidRPr="00FF1055" w:rsidRDefault="00384B12" w:rsidP="001E32BB">
            <w:pPr>
              <w:rPr>
                <w:sz w:val="17"/>
                <w:szCs w:val="17"/>
              </w:rPr>
            </w:pPr>
          </w:p>
        </w:tc>
        <w:tc>
          <w:tcPr>
            <w:tcW w:w="2280" w:type="dxa"/>
            <w:gridSpan w:val="5"/>
            <w:vAlign w:val="bottom"/>
          </w:tcPr>
          <w:p w:rsidR="00384B12" w:rsidRPr="00FF1055" w:rsidRDefault="00384B12" w:rsidP="001E32BB">
            <w:pPr>
              <w:ind w:left="100"/>
              <w:rPr>
                <w:sz w:val="20"/>
                <w:szCs w:val="20"/>
              </w:rPr>
            </w:pPr>
            <w:r w:rsidRPr="00FF1055">
              <w:rPr>
                <w:rFonts w:eastAsia="Times New Roman"/>
                <w:b/>
                <w:bCs/>
                <w:sz w:val="17"/>
                <w:szCs w:val="17"/>
              </w:rPr>
              <w:t xml:space="preserve">Выявлять  </w:t>
            </w:r>
            <w:r w:rsidRPr="00FF1055">
              <w:rPr>
                <w:rFonts w:eastAsia="Times New Roman"/>
                <w:sz w:val="17"/>
                <w:szCs w:val="17"/>
              </w:rPr>
              <w:t>преемственную</w:t>
            </w:r>
          </w:p>
        </w:tc>
        <w:tc>
          <w:tcPr>
            <w:tcW w:w="1180" w:type="dxa"/>
            <w:tcBorders>
              <w:right w:val="single" w:sz="8" w:space="0" w:color="auto"/>
            </w:tcBorders>
            <w:vAlign w:val="bottom"/>
          </w:tcPr>
          <w:p w:rsidR="00384B12" w:rsidRPr="00FF1055" w:rsidRDefault="00384B12" w:rsidP="001E32BB">
            <w:pPr>
              <w:ind w:right="36"/>
              <w:jc w:val="right"/>
              <w:rPr>
                <w:sz w:val="20"/>
                <w:szCs w:val="20"/>
              </w:rPr>
            </w:pPr>
            <w:r w:rsidRPr="00FF1055">
              <w:rPr>
                <w:rFonts w:eastAsia="Times New Roman"/>
                <w:sz w:val="17"/>
                <w:szCs w:val="17"/>
              </w:rPr>
              <w:t>связь  эпохи</w:t>
            </w:r>
          </w:p>
        </w:tc>
      </w:tr>
      <w:tr w:rsidR="00384B12" w:rsidRPr="00FF1055" w:rsidTr="001E32BB">
        <w:trPr>
          <w:trHeight w:val="190"/>
        </w:trPr>
        <w:tc>
          <w:tcPr>
            <w:tcW w:w="2720" w:type="dxa"/>
            <w:tcBorders>
              <w:left w:val="single" w:sz="8" w:space="0" w:color="auto"/>
              <w:right w:val="single" w:sz="8" w:space="0" w:color="auto"/>
            </w:tcBorders>
            <w:vAlign w:val="bottom"/>
          </w:tcPr>
          <w:p w:rsidR="00384B12" w:rsidRPr="00FF1055" w:rsidRDefault="00384B12" w:rsidP="001E32BB">
            <w:pPr>
              <w:rPr>
                <w:sz w:val="16"/>
                <w:szCs w:val="16"/>
              </w:rPr>
            </w:pPr>
          </w:p>
        </w:tc>
        <w:tc>
          <w:tcPr>
            <w:tcW w:w="4040" w:type="dxa"/>
            <w:tcBorders>
              <w:right w:val="single" w:sz="8" w:space="0" w:color="auto"/>
            </w:tcBorders>
            <w:vAlign w:val="bottom"/>
          </w:tcPr>
          <w:p w:rsidR="00384B12" w:rsidRPr="00FF1055" w:rsidRDefault="00384B12" w:rsidP="001E32BB">
            <w:pPr>
              <w:rPr>
                <w:sz w:val="16"/>
                <w:szCs w:val="16"/>
              </w:rPr>
            </w:pPr>
          </w:p>
        </w:tc>
        <w:tc>
          <w:tcPr>
            <w:tcW w:w="2020" w:type="dxa"/>
            <w:gridSpan w:val="4"/>
            <w:vAlign w:val="bottom"/>
          </w:tcPr>
          <w:p w:rsidR="00384B12" w:rsidRPr="00FF1055" w:rsidRDefault="00384B12" w:rsidP="001E32BB">
            <w:pPr>
              <w:spacing w:line="190" w:lineRule="exact"/>
              <w:ind w:left="100"/>
              <w:rPr>
                <w:sz w:val="20"/>
                <w:szCs w:val="20"/>
              </w:rPr>
            </w:pPr>
            <w:r w:rsidRPr="00FF1055">
              <w:rPr>
                <w:rFonts w:eastAsia="Times New Roman"/>
                <w:sz w:val="17"/>
                <w:szCs w:val="17"/>
              </w:rPr>
              <w:t>ХХ в. и современности</w:t>
            </w:r>
          </w:p>
        </w:tc>
        <w:tc>
          <w:tcPr>
            <w:tcW w:w="260" w:type="dxa"/>
            <w:vAlign w:val="bottom"/>
          </w:tcPr>
          <w:p w:rsidR="00384B12" w:rsidRPr="00FF1055" w:rsidRDefault="00384B12" w:rsidP="001E32BB">
            <w:pPr>
              <w:rPr>
                <w:sz w:val="16"/>
                <w:szCs w:val="16"/>
              </w:rPr>
            </w:pPr>
          </w:p>
        </w:tc>
        <w:tc>
          <w:tcPr>
            <w:tcW w:w="1180" w:type="dxa"/>
            <w:tcBorders>
              <w:right w:val="single" w:sz="8" w:space="0" w:color="auto"/>
            </w:tcBorders>
            <w:vAlign w:val="bottom"/>
          </w:tcPr>
          <w:p w:rsidR="00384B12" w:rsidRPr="00FF1055" w:rsidRDefault="00384B12" w:rsidP="001E32BB">
            <w:pPr>
              <w:rPr>
                <w:sz w:val="16"/>
                <w:szCs w:val="16"/>
              </w:rPr>
            </w:pPr>
          </w:p>
        </w:tc>
      </w:tr>
      <w:tr w:rsidR="00384B12" w:rsidRPr="00FF1055" w:rsidTr="001E32BB">
        <w:trPr>
          <w:trHeight w:val="570"/>
        </w:trPr>
        <w:tc>
          <w:tcPr>
            <w:tcW w:w="2720" w:type="dxa"/>
            <w:tcBorders>
              <w:left w:val="single" w:sz="8" w:space="0" w:color="auto"/>
              <w:bottom w:val="single" w:sz="8" w:space="0" w:color="auto"/>
              <w:right w:val="single" w:sz="8" w:space="0" w:color="auto"/>
            </w:tcBorders>
            <w:vAlign w:val="bottom"/>
          </w:tcPr>
          <w:p w:rsidR="00384B12" w:rsidRPr="00FF1055" w:rsidRDefault="00384B12" w:rsidP="001E32BB">
            <w:pPr>
              <w:rPr>
                <w:sz w:val="24"/>
                <w:szCs w:val="24"/>
              </w:rPr>
            </w:pPr>
          </w:p>
        </w:tc>
        <w:tc>
          <w:tcPr>
            <w:tcW w:w="4040" w:type="dxa"/>
            <w:tcBorders>
              <w:bottom w:val="single" w:sz="8" w:space="0" w:color="auto"/>
              <w:right w:val="single" w:sz="8" w:space="0" w:color="auto"/>
            </w:tcBorders>
            <w:vAlign w:val="bottom"/>
          </w:tcPr>
          <w:p w:rsidR="00384B12" w:rsidRPr="00FF1055" w:rsidRDefault="00384B12" w:rsidP="001E32BB">
            <w:pPr>
              <w:rPr>
                <w:sz w:val="24"/>
                <w:szCs w:val="24"/>
              </w:rPr>
            </w:pPr>
          </w:p>
        </w:tc>
        <w:tc>
          <w:tcPr>
            <w:tcW w:w="860" w:type="dxa"/>
            <w:tcBorders>
              <w:bottom w:val="single" w:sz="8" w:space="0" w:color="auto"/>
            </w:tcBorders>
            <w:vAlign w:val="bottom"/>
          </w:tcPr>
          <w:p w:rsidR="00384B12" w:rsidRPr="00FF1055" w:rsidRDefault="00384B12" w:rsidP="001E32BB">
            <w:pPr>
              <w:rPr>
                <w:sz w:val="24"/>
                <w:szCs w:val="24"/>
              </w:rPr>
            </w:pPr>
          </w:p>
        </w:tc>
        <w:tc>
          <w:tcPr>
            <w:tcW w:w="500" w:type="dxa"/>
            <w:tcBorders>
              <w:bottom w:val="single" w:sz="8" w:space="0" w:color="auto"/>
            </w:tcBorders>
            <w:vAlign w:val="bottom"/>
          </w:tcPr>
          <w:p w:rsidR="00384B12" w:rsidRPr="00FF1055" w:rsidRDefault="00384B12" w:rsidP="001E32BB">
            <w:pPr>
              <w:rPr>
                <w:sz w:val="24"/>
                <w:szCs w:val="24"/>
              </w:rPr>
            </w:pPr>
          </w:p>
        </w:tc>
        <w:tc>
          <w:tcPr>
            <w:tcW w:w="340" w:type="dxa"/>
            <w:tcBorders>
              <w:bottom w:val="single" w:sz="8" w:space="0" w:color="auto"/>
            </w:tcBorders>
            <w:vAlign w:val="bottom"/>
          </w:tcPr>
          <w:p w:rsidR="00384B12" w:rsidRPr="00FF1055" w:rsidRDefault="00384B12" w:rsidP="001E32BB">
            <w:pPr>
              <w:rPr>
                <w:sz w:val="24"/>
                <w:szCs w:val="24"/>
              </w:rPr>
            </w:pPr>
          </w:p>
        </w:tc>
        <w:tc>
          <w:tcPr>
            <w:tcW w:w="320" w:type="dxa"/>
            <w:tcBorders>
              <w:bottom w:val="single" w:sz="8" w:space="0" w:color="auto"/>
            </w:tcBorders>
            <w:vAlign w:val="bottom"/>
          </w:tcPr>
          <w:p w:rsidR="00384B12" w:rsidRPr="00FF1055" w:rsidRDefault="00384B12" w:rsidP="001E32BB">
            <w:pPr>
              <w:rPr>
                <w:sz w:val="24"/>
                <w:szCs w:val="24"/>
              </w:rPr>
            </w:pPr>
          </w:p>
        </w:tc>
        <w:tc>
          <w:tcPr>
            <w:tcW w:w="260" w:type="dxa"/>
            <w:tcBorders>
              <w:bottom w:val="single" w:sz="8" w:space="0" w:color="auto"/>
            </w:tcBorders>
            <w:vAlign w:val="bottom"/>
          </w:tcPr>
          <w:p w:rsidR="00384B12" w:rsidRPr="00FF1055" w:rsidRDefault="00384B12" w:rsidP="001E32BB">
            <w:pPr>
              <w:rPr>
                <w:sz w:val="24"/>
                <w:szCs w:val="24"/>
              </w:rPr>
            </w:pPr>
          </w:p>
        </w:tc>
        <w:tc>
          <w:tcPr>
            <w:tcW w:w="1180" w:type="dxa"/>
            <w:tcBorders>
              <w:bottom w:val="single" w:sz="8" w:space="0" w:color="auto"/>
              <w:right w:val="single" w:sz="8" w:space="0" w:color="auto"/>
            </w:tcBorders>
            <w:vAlign w:val="bottom"/>
          </w:tcPr>
          <w:p w:rsidR="00384B12" w:rsidRPr="00FF1055" w:rsidRDefault="00384B12" w:rsidP="001E32BB">
            <w:pPr>
              <w:rPr>
                <w:sz w:val="24"/>
                <w:szCs w:val="24"/>
              </w:rPr>
            </w:pPr>
          </w:p>
        </w:tc>
      </w:tr>
    </w:tbl>
    <w:p w:rsidR="00384B12" w:rsidRPr="00FF1055" w:rsidRDefault="00384B12" w:rsidP="00384B12">
      <w:pPr>
        <w:spacing w:line="20" w:lineRule="exact"/>
        <w:rPr>
          <w:sz w:val="20"/>
          <w:szCs w:val="20"/>
        </w:rPr>
      </w:pPr>
      <w:r w:rsidRPr="00FF1055">
        <w:rPr>
          <w:sz w:val="20"/>
          <w:szCs w:val="20"/>
        </w:rPr>
        <w:br w:type="column"/>
      </w:r>
    </w:p>
    <w:p w:rsidR="00384B12" w:rsidRPr="00FF1055" w:rsidRDefault="00384B12" w:rsidP="00384B12">
      <w:pPr>
        <w:spacing w:line="2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41"/>
      </w:tblGrid>
      <w:tr w:rsidR="00384B12" w:rsidRPr="00FF1055" w:rsidTr="001E32BB">
        <w:trPr>
          <w:trHeight w:val="460"/>
        </w:trPr>
        <w:tc>
          <w:tcPr>
            <w:tcW w:w="241" w:type="dxa"/>
            <w:textDirection w:val="tbRl"/>
            <w:vAlign w:val="bottom"/>
          </w:tcPr>
          <w:p w:rsidR="00384B12" w:rsidRPr="00FF1055" w:rsidRDefault="00384B12" w:rsidP="001E32BB">
            <w:pPr>
              <w:rPr>
                <w:sz w:val="20"/>
                <w:szCs w:val="20"/>
              </w:rPr>
            </w:pPr>
            <w:r w:rsidRPr="00FF1055">
              <w:rPr>
                <w:rFonts w:eastAsia="Arial"/>
                <w:b/>
                <w:bCs/>
                <w:sz w:val="21"/>
                <w:szCs w:val="21"/>
              </w:rPr>
              <w:t>170</w:t>
            </w:r>
          </w:p>
        </w:tc>
      </w:tr>
    </w:tbl>
    <w:p w:rsidR="00384B12" w:rsidRPr="00FF1055" w:rsidRDefault="00384B12" w:rsidP="00384B12">
      <w:pPr>
        <w:sectPr w:rsidR="00384B12" w:rsidRPr="00FF1055">
          <w:pgSz w:w="12760" w:h="8220" w:orient="landscape"/>
          <w:pgMar w:top="1099" w:right="893" w:bottom="172" w:left="1100" w:header="0" w:footer="0" w:gutter="0"/>
          <w:cols w:num="2" w:space="720" w:equalWidth="0">
            <w:col w:w="10220" w:space="302"/>
            <w:col w:w="241"/>
          </w:cols>
        </w:sectPr>
      </w:pPr>
    </w:p>
    <w:p w:rsidR="00384B12" w:rsidRPr="00FF1055" w:rsidRDefault="00384B12" w:rsidP="00384B12">
      <w:pPr>
        <w:tabs>
          <w:tab w:val="left" w:pos="5860"/>
        </w:tabs>
        <w:rPr>
          <w:sz w:val="20"/>
          <w:szCs w:val="20"/>
        </w:rPr>
      </w:pPr>
      <w:bookmarkStart w:id="169" w:name="page173"/>
      <w:bookmarkEnd w:id="169"/>
      <w:r w:rsidRPr="00FF1055">
        <w:rPr>
          <w:rFonts w:eastAsia="Arial"/>
          <w:b/>
          <w:bCs/>
          <w:color w:val="666666"/>
          <w:sz w:val="21"/>
          <w:szCs w:val="21"/>
        </w:rPr>
        <w:t>РАБОЧАЯ ПРОГРАММА ПО ВСЕОБЩЕЙ ИСТОРИИ</w:t>
      </w:r>
      <w:r w:rsidRPr="00FF1055">
        <w:rPr>
          <w:sz w:val="20"/>
          <w:szCs w:val="20"/>
        </w:rPr>
        <w:tab/>
      </w:r>
      <w:r w:rsidRPr="00FF1055">
        <w:rPr>
          <w:rFonts w:eastAsia="Arial"/>
          <w:b/>
          <w:bCs/>
          <w:sz w:val="41"/>
          <w:szCs w:val="41"/>
          <w:vertAlign w:val="subscript"/>
        </w:rPr>
        <w:t>171</w:t>
      </w:r>
    </w:p>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82144" behindDoc="1" locked="0" layoutInCell="0" allowOverlap="1">
            <wp:simplePos x="0" y="0"/>
            <wp:positionH relativeFrom="column">
              <wp:posOffset>-1270</wp:posOffset>
            </wp:positionH>
            <wp:positionV relativeFrom="paragraph">
              <wp:posOffset>-250825</wp:posOffset>
            </wp:positionV>
            <wp:extent cx="4751705" cy="360045"/>
            <wp:effectExtent l="0" t="0" r="0" b="0"/>
            <wp:wrapNone/>
            <wp:docPr id="338"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8" cstate="print">
                      <a:extLst/>
                    </a:blip>
                    <a:srcRect/>
                    <a:stretch>
                      <a:fillRect/>
                    </a:stretch>
                  </pic:blipFill>
                  <pic:spPr bwMode="auto">
                    <a:xfrm>
                      <a:off x="0" y="0"/>
                      <a:ext cx="4751705" cy="360045"/>
                    </a:xfrm>
                    <a:prstGeom prst="rect">
                      <a:avLst/>
                    </a:prstGeom>
                    <a:noFill/>
                  </pic:spPr>
                </pic:pic>
              </a:graphicData>
            </a:graphic>
          </wp:anchor>
        </w:drawing>
      </w:r>
    </w:p>
    <w:p w:rsidR="00384B12" w:rsidRPr="00FF1055" w:rsidRDefault="00384B12" w:rsidP="00384B12">
      <w:pPr>
        <w:sectPr w:rsidR="00384B12" w:rsidRPr="00FF1055">
          <w:pgSz w:w="8220" w:h="12756"/>
          <w:pgMar w:top="661" w:right="1140" w:bottom="472" w:left="740" w:header="0" w:footer="0" w:gutter="0"/>
          <w:cols w:space="720" w:equalWidth="0">
            <w:col w:w="6340"/>
          </w:cols>
        </w:sectPr>
      </w:pPr>
    </w:p>
    <w:p w:rsidR="00384B12" w:rsidRPr="00FF1055" w:rsidRDefault="00384B12" w:rsidP="00384B12">
      <w:pPr>
        <w:spacing w:line="200" w:lineRule="exact"/>
        <w:rPr>
          <w:sz w:val="20"/>
          <w:szCs w:val="20"/>
        </w:rPr>
      </w:pPr>
    </w:p>
    <w:p w:rsidR="00384B12" w:rsidRPr="00FF1055" w:rsidRDefault="00384B12" w:rsidP="00384B12">
      <w:pPr>
        <w:spacing w:line="266" w:lineRule="exact"/>
        <w:rPr>
          <w:sz w:val="20"/>
          <w:szCs w:val="20"/>
        </w:rPr>
      </w:pPr>
    </w:p>
    <w:p w:rsidR="00384B12" w:rsidRPr="00FF1055" w:rsidRDefault="00384B12" w:rsidP="00384B12">
      <w:pPr>
        <w:ind w:right="-279"/>
        <w:jc w:val="center"/>
        <w:rPr>
          <w:sz w:val="20"/>
          <w:szCs w:val="20"/>
        </w:rPr>
      </w:pPr>
      <w:r w:rsidRPr="00FF1055">
        <w:rPr>
          <w:rFonts w:eastAsia="Arial"/>
          <w:b/>
          <w:bCs/>
          <w:sz w:val="21"/>
          <w:szCs w:val="21"/>
        </w:rPr>
        <w:t>УЧЕБНО-МЕТОДИЧЕСКОЕ</w:t>
      </w:r>
    </w:p>
    <w:p w:rsidR="00384B12" w:rsidRPr="00FF1055" w:rsidRDefault="00384B12" w:rsidP="00384B12">
      <w:pPr>
        <w:tabs>
          <w:tab w:val="left" w:pos="60"/>
          <w:tab w:val="left" w:pos="80"/>
        </w:tabs>
        <w:ind w:right="-279"/>
        <w:jc w:val="center"/>
        <w:rPr>
          <w:sz w:val="20"/>
          <w:szCs w:val="20"/>
        </w:rPr>
      </w:pPr>
      <w:r w:rsidRPr="00FF1055">
        <w:rPr>
          <w:rFonts w:eastAsia="Arial"/>
          <w:b/>
          <w:bCs/>
          <w:sz w:val="21"/>
          <w:szCs w:val="21"/>
        </w:rPr>
        <w:t>И</w:t>
      </w:r>
      <w:r w:rsidRPr="00FF1055">
        <w:rPr>
          <w:rFonts w:eastAsia="Arial"/>
          <w:b/>
          <w:bCs/>
          <w:sz w:val="21"/>
          <w:szCs w:val="21"/>
        </w:rPr>
        <w:tab/>
        <w:t>МАТЕРИАЛЬНО-ТЕХНИЧЕСКОЕ</w:t>
      </w:r>
      <w:r w:rsidRPr="00FF1055">
        <w:rPr>
          <w:sz w:val="20"/>
          <w:szCs w:val="20"/>
        </w:rPr>
        <w:tab/>
      </w:r>
      <w:r w:rsidRPr="00FF1055">
        <w:rPr>
          <w:rFonts w:eastAsia="Arial"/>
          <w:b/>
          <w:bCs/>
          <w:sz w:val="18"/>
          <w:szCs w:val="18"/>
        </w:rPr>
        <w:t>ОБЕСПЕЧЕНИЕ</w:t>
      </w:r>
    </w:p>
    <w:p w:rsidR="00384B12" w:rsidRPr="00FF1055" w:rsidRDefault="00384B12" w:rsidP="00384B12">
      <w:pPr>
        <w:spacing w:line="190" w:lineRule="exact"/>
        <w:rPr>
          <w:sz w:val="20"/>
          <w:szCs w:val="20"/>
        </w:rPr>
      </w:pPr>
    </w:p>
    <w:p w:rsidR="00384B12" w:rsidRPr="00FF1055" w:rsidRDefault="00384B12" w:rsidP="00384B12">
      <w:pPr>
        <w:spacing w:line="225" w:lineRule="auto"/>
        <w:ind w:right="-279"/>
        <w:jc w:val="center"/>
        <w:rPr>
          <w:sz w:val="20"/>
          <w:szCs w:val="20"/>
        </w:rPr>
      </w:pPr>
      <w:r w:rsidRPr="00FF1055">
        <w:rPr>
          <w:rFonts w:eastAsia="Times New Roman"/>
          <w:sz w:val="19"/>
          <w:szCs w:val="19"/>
        </w:rPr>
        <w:t>ПЕРЕЧЕНЬ ИЗДАНИЙ УЧЕБНО-МЕТОДИЧЕСКИХ КОМПЛЕКСОВ «СФЕРЫ» ПО ВСЕОБЩЕЙ ИСТОРИИ ДЛЯ ОСНОВНОЙ ШКОЛЫ</w:t>
      </w:r>
    </w:p>
    <w:p w:rsidR="00384B12" w:rsidRPr="00FF1055" w:rsidRDefault="00384B12" w:rsidP="00384B12">
      <w:pPr>
        <w:spacing w:line="206" w:lineRule="exact"/>
        <w:rPr>
          <w:sz w:val="20"/>
          <w:szCs w:val="20"/>
        </w:rPr>
      </w:pPr>
    </w:p>
    <w:p w:rsidR="00384B12" w:rsidRPr="00FF1055" w:rsidRDefault="00384B12" w:rsidP="00384B12">
      <w:pPr>
        <w:numPr>
          <w:ilvl w:val="2"/>
          <w:numId w:val="110"/>
        </w:numPr>
        <w:tabs>
          <w:tab w:val="left" w:pos="3160"/>
        </w:tabs>
        <w:ind w:left="3160" w:hanging="207"/>
        <w:rPr>
          <w:rFonts w:eastAsia="Times New Roman"/>
          <w:b/>
          <w:bCs/>
          <w:sz w:val="19"/>
          <w:szCs w:val="19"/>
        </w:rPr>
      </w:pPr>
      <w:r w:rsidRPr="00FF1055">
        <w:rPr>
          <w:rFonts w:eastAsia="Times New Roman"/>
          <w:b/>
          <w:bCs/>
          <w:sz w:val="19"/>
          <w:szCs w:val="19"/>
        </w:rPr>
        <w:t>класс</w:t>
      </w:r>
    </w:p>
    <w:p w:rsidR="00384B12" w:rsidRPr="00FF1055" w:rsidRDefault="00384B12" w:rsidP="00384B12">
      <w:pPr>
        <w:numPr>
          <w:ilvl w:val="0"/>
          <w:numId w:val="110"/>
        </w:numPr>
        <w:tabs>
          <w:tab w:val="left" w:pos="640"/>
        </w:tabs>
        <w:spacing w:line="219" w:lineRule="auto"/>
        <w:ind w:left="640" w:hanging="360"/>
        <w:rPr>
          <w:rFonts w:eastAsia="Arial"/>
          <w:sz w:val="19"/>
          <w:szCs w:val="19"/>
        </w:rPr>
      </w:pPr>
      <w:r w:rsidRPr="00FF1055">
        <w:rPr>
          <w:rFonts w:eastAsia="Times New Roman"/>
          <w:sz w:val="19"/>
          <w:szCs w:val="19"/>
        </w:rPr>
        <w:t>История. Древний мир. 5 класс. Учебник для общеобразо-вательных учреждений. Авт. В.И. Уколова.</w:t>
      </w:r>
    </w:p>
    <w:p w:rsidR="00384B12" w:rsidRPr="00FF1055" w:rsidRDefault="00384B12" w:rsidP="00384B12">
      <w:pPr>
        <w:numPr>
          <w:ilvl w:val="0"/>
          <w:numId w:val="110"/>
        </w:numPr>
        <w:tabs>
          <w:tab w:val="left" w:pos="640"/>
        </w:tabs>
        <w:spacing w:line="225" w:lineRule="auto"/>
        <w:ind w:left="640" w:hanging="360"/>
        <w:rPr>
          <w:rFonts w:eastAsia="Arial"/>
          <w:sz w:val="19"/>
          <w:szCs w:val="19"/>
        </w:rPr>
      </w:pPr>
      <w:r w:rsidRPr="00FF1055">
        <w:rPr>
          <w:rFonts w:eastAsia="Times New Roman"/>
          <w:sz w:val="19"/>
          <w:szCs w:val="19"/>
        </w:rPr>
        <w:t>История.  Древний  мир.  5  класс.  Электронное  приложение</w:t>
      </w:r>
    </w:p>
    <w:p w:rsidR="00384B12" w:rsidRPr="00FF1055" w:rsidRDefault="00384B12" w:rsidP="00384B12">
      <w:pPr>
        <w:spacing w:line="12" w:lineRule="exact"/>
        <w:rPr>
          <w:rFonts w:eastAsia="Arial"/>
          <w:sz w:val="19"/>
          <w:szCs w:val="19"/>
        </w:rPr>
      </w:pPr>
    </w:p>
    <w:p w:rsidR="00384B12" w:rsidRPr="00FF1055" w:rsidRDefault="00384B12" w:rsidP="00384B12">
      <w:pPr>
        <w:numPr>
          <w:ilvl w:val="1"/>
          <w:numId w:val="110"/>
        </w:numPr>
        <w:tabs>
          <w:tab w:val="left" w:pos="840"/>
        </w:tabs>
        <w:spacing w:line="213" w:lineRule="auto"/>
        <w:ind w:left="840" w:hanging="200"/>
        <w:rPr>
          <w:rFonts w:eastAsia="Times New Roman"/>
          <w:sz w:val="19"/>
          <w:szCs w:val="19"/>
        </w:rPr>
      </w:pPr>
      <w:r w:rsidRPr="00FF1055">
        <w:rPr>
          <w:rFonts w:eastAsia="Times New Roman"/>
          <w:sz w:val="19"/>
          <w:szCs w:val="19"/>
        </w:rPr>
        <w:t>учебнику автора В.И. Уколовой.</w:t>
      </w:r>
    </w:p>
    <w:p w:rsidR="00384B12" w:rsidRPr="00FF1055" w:rsidRDefault="00384B12" w:rsidP="00384B12">
      <w:pPr>
        <w:spacing w:line="3" w:lineRule="exact"/>
        <w:rPr>
          <w:rFonts w:eastAsia="Times New Roman"/>
          <w:sz w:val="19"/>
          <w:szCs w:val="19"/>
        </w:rPr>
      </w:pPr>
    </w:p>
    <w:p w:rsidR="00384B12" w:rsidRPr="00FF1055" w:rsidRDefault="00384B12" w:rsidP="00384B12">
      <w:pPr>
        <w:numPr>
          <w:ilvl w:val="0"/>
          <w:numId w:val="110"/>
        </w:numPr>
        <w:tabs>
          <w:tab w:val="left" w:pos="640"/>
        </w:tabs>
        <w:spacing w:line="223" w:lineRule="auto"/>
        <w:ind w:left="640" w:hanging="360"/>
        <w:rPr>
          <w:rFonts w:eastAsia="Arial"/>
          <w:sz w:val="19"/>
          <w:szCs w:val="19"/>
        </w:rPr>
      </w:pPr>
      <w:r w:rsidRPr="00FF1055">
        <w:rPr>
          <w:rFonts w:eastAsia="Times New Roman"/>
          <w:sz w:val="19"/>
          <w:szCs w:val="19"/>
        </w:rPr>
        <w:t>История. Древний мир. Тетрадь-тренажёр. 5 класс. Авт. И.Е. Уколова.</w:t>
      </w:r>
    </w:p>
    <w:p w:rsidR="00384B12" w:rsidRPr="00FF1055" w:rsidRDefault="00384B12" w:rsidP="00384B12">
      <w:pPr>
        <w:spacing w:line="5" w:lineRule="exact"/>
        <w:rPr>
          <w:rFonts w:eastAsia="Arial"/>
          <w:sz w:val="19"/>
          <w:szCs w:val="19"/>
        </w:rPr>
      </w:pPr>
    </w:p>
    <w:p w:rsidR="00384B12" w:rsidRPr="00FF1055" w:rsidRDefault="00384B12" w:rsidP="00384B12">
      <w:pPr>
        <w:numPr>
          <w:ilvl w:val="0"/>
          <w:numId w:val="110"/>
        </w:numPr>
        <w:tabs>
          <w:tab w:val="left" w:pos="640"/>
        </w:tabs>
        <w:spacing w:line="223" w:lineRule="auto"/>
        <w:ind w:left="640" w:hanging="360"/>
        <w:rPr>
          <w:rFonts w:eastAsia="Arial"/>
          <w:sz w:val="19"/>
          <w:szCs w:val="19"/>
        </w:rPr>
      </w:pPr>
      <w:r w:rsidRPr="00FF1055">
        <w:rPr>
          <w:rFonts w:eastAsia="Times New Roman"/>
          <w:sz w:val="19"/>
          <w:szCs w:val="19"/>
        </w:rPr>
        <w:t>История. Древний мир. Тетрадь-экзаменатор. 5 класс. Авт. И.Е. Уколова.</w:t>
      </w:r>
    </w:p>
    <w:p w:rsidR="00384B12" w:rsidRPr="00FF1055" w:rsidRDefault="00384B12" w:rsidP="00384B12">
      <w:pPr>
        <w:spacing w:line="1" w:lineRule="exact"/>
        <w:rPr>
          <w:rFonts w:eastAsia="Arial"/>
          <w:sz w:val="19"/>
          <w:szCs w:val="19"/>
        </w:rPr>
      </w:pPr>
    </w:p>
    <w:p w:rsidR="00384B12" w:rsidRPr="00FF1055" w:rsidRDefault="00384B12" w:rsidP="00384B12">
      <w:pPr>
        <w:numPr>
          <w:ilvl w:val="0"/>
          <w:numId w:val="110"/>
        </w:numPr>
        <w:tabs>
          <w:tab w:val="left" w:pos="640"/>
        </w:tabs>
        <w:spacing w:line="225" w:lineRule="auto"/>
        <w:ind w:left="640" w:hanging="360"/>
        <w:rPr>
          <w:rFonts w:eastAsia="Arial"/>
          <w:sz w:val="19"/>
          <w:szCs w:val="19"/>
        </w:rPr>
      </w:pPr>
      <w:r w:rsidRPr="00FF1055">
        <w:rPr>
          <w:rFonts w:eastAsia="Times New Roman"/>
          <w:sz w:val="19"/>
          <w:szCs w:val="19"/>
        </w:rPr>
        <w:t>История. Древний мир. Атлас. 5 класс.</w:t>
      </w:r>
    </w:p>
    <w:p w:rsidR="00384B12" w:rsidRPr="00FF1055" w:rsidRDefault="00384B12" w:rsidP="00384B12">
      <w:pPr>
        <w:spacing w:line="12" w:lineRule="exact"/>
        <w:rPr>
          <w:rFonts w:eastAsia="Arial"/>
          <w:sz w:val="19"/>
          <w:szCs w:val="19"/>
        </w:rPr>
      </w:pPr>
    </w:p>
    <w:p w:rsidR="00384B12" w:rsidRPr="00FF1055" w:rsidRDefault="00384B12" w:rsidP="00384B12">
      <w:pPr>
        <w:numPr>
          <w:ilvl w:val="0"/>
          <w:numId w:val="110"/>
        </w:numPr>
        <w:tabs>
          <w:tab w:val="left" w:pos="640"/>
        </w:tabs>
        <w:spacing w:line="219" w:lineRule="auto"/>
        <w:ind w:left="640" w:hanging="360"/>
        <w:rPr>
          <w:rFonts w:eastAsia="Arial"/>
          <w:sz w:val="19"/>
          <w:szCs w:val="19"/>
        </w:rPr>
      </w:pPr>
      <w:r w:rsidRPr="00FF1055">
        <w:rPr>
          <w:rFonts w:eastAsia="Times New Roman"/>
          <w:sz w:val="19"/>
          <w:szCs w:val="19"/>
        </w:rPr>
        <w:t>История. Древний мир. 5 класс. Поурочное тематическое планирование. 5 класс. Под ред. В.И. Уколовой.</w:t>
      </w:r>
    </w:p>
    <w:p w:rsidR="00384B12" w:rsidRPr="00FF1055" w:rsidRDefault="00384B12" w:rsidP="00384B12">
      <w:pPr>
        <w:spacing w:line="206" w:lineRule="exact"/>
        <w:rPr>
          <w:sz w:val="20"/>
          <w:szCs w:val="20"/>
        </w:rPr>
      </w:pPr>
    </w:p>
    <w:p w:rsidR="00384B12" w:rsidRPr="00FF1055" w:rsidRDefault="00384B12" w:rsidP="00384B12">
      <w:pPr>
        <w:numPr>
          <w:ilvl w:val="2"/>
          <w:numId w:val="111"/>
        </w:numPr>
        <w:tabs>
          <w:tab w:val="left" w:pos="3160"/>
        </w:tabs>
        <w:ind w:left="3160" w:hanging="207"/>
        <w:rPr>
          <w:rFonts w:eastAsia="Times New Roman"/>
          <w:b/>
          <w:bCs/>
          <w:sz w:val="19"/>
          <w:szCs w:val="19"/>
        </w:rPr>
      </w:pPr>
      <w:r w:rsidRPr="00FF1055">
        <w:rPr>
          <w:rFonts w:eastAsia="Times New Roman"/>
          <w:b/>
          <w:bCs/>
          <w:sz w:val="19"/>
          <w:szCs w:val="19"/>
        </w:rPr>
        <w:t>класс</w:t>
      </w:r>
    </w:p>
    <w:p w:rsidR="00384B12" w:rsidRPr="00FF1055" w:rsidRDefault="00384B12" w:rsidP="00384B12">
      <w:pPr>
        <w:numPr>
          <w:ilvl w:val="0"/>
          <w:numId w:val="111"/>
        </w:numPr>
        <w:tabs>
          <w:tab w:val="left" w:pos="640"/>
        </w:tabs>
        <w:spacing w:line="219" w:lineRule="auto"/>
        <w:ind w:left="640" w:hanging="360"/>
        <w:jc w:val="both"/>
        <w:rPr>
          <w:rFonts w:eastAsia="Arial"/>
          <w:sz w:val="19"/>
          <w:szCs w:val="19"/>
        </w:rPr>
      </w:pPr>
      <w:r w:rsidRPr="00FF1055">
        <w:rPr>
          <w:rFonts w:eastAsia="Times New Roman"/>
          <w:sz w:val="19"/>
          <w:szCs w:val="19"/>
        </w:rPr>
        <w:t>История. Средние века. 6 класс. Учебник для общеобразова-тельных учреждений. Авт. В.А. Ведюшкин, В.И. Уколова.</w:t>
      </w:r>
    </w:p>
    <w:p w:rsidR="00384B12" w:rsidRPr="00FF1055" w:rsidRDefault="00384B12" w:rsidP="00384B12">
      <w:pPr>
        <w:numPr>
          <w:ilvl w:val="0"/>
          <w:numId w:val="111"/>
        </w:numPr>
        <w:tabs>
          <w:tab w:val="left" w:pos="640"/>
        </w:tabs>
        <w:spacing w:line="225" w:lineRule="auto"/>
        <w:ind w:left="640" w:hanging="360"/>
        <w:rPr>
          <w:rFonts w:eastAsia="Arial"/>
          <w:sz w:val="19"/>
          <w:szCs w:val="19"/>
        </w:rPr>
      </w:pPr>
      <w:r w:rsidRPr="00FF1055">
        <w:rPr>
          <w:rFonts w:eastAsia="Times New Roman"/>
          <w:sz w:val="19"/>
          <w:szCs w:val="19"/>
        </w:rPr>
        <w:t>История.  Средние  века.  6  класс.  Электронное  приложение</w:t>
      </w:r>
    </w:p>
    <w:p w:rsidR="00384B12" w:rsidRPr="00FF1055" w:rsidRDefault="00384B12" w:rsidP="00384B12">
      <w:pPr>
        <w:spacing w:line="12" w:lineRule="exact"/>
        <w:rPr>
          <w:rFonts w:eastAsia="Arial"/>
          <w:sz w:val="19"/>
          <w:szCs w:val="19"/>
        </w:rPr>
      </w:pPr>
    </w:p>
    <w:p w:rsidR="00384B12" w:rsidRPr="00FF1055" w:rsidRDefault="00384B12" w:rsidP="00384B12">
      <w:pPr>
        <w:numPr>
          <w:ilvl w:val="1"/>
          <w:numId w:val="111"/>
        </w:numPr>
        <w:tabs>
          <w:tab w:val="left" w:pos="840"/>
        </w:tabs>
        <w:spacing w:line="213" w:lineRule="auto"/>
        <w:ind w:left="840" w:hanging="200"/>
        <w:rPr>
          <w:rFonts w:eastAsia="Times New Roman"/>
          <w:sz w:val="19"/>
          <w:szCs w:val="19"/>
        </w:rPr>
      </w:pPr>
      <w:r w:rsidRPr="00FF1055">
        <w:rPr>
          <w:rFonts w:eastAsia="Times New Roman"/>
          <w:sz w:val="19"/>
          <w:szCs w:val="19"/>
        </w:rPr>
        <w:t>учебнику авторов В.А. Ведюшкина, В.И. Уколовой.</w:t>
      </w:r>
    </w:p>
    <w:p w:rsidR="00384B12" w:rsidRPr="00FF1055" w:rsidRDefault="00384B12" w:rsidP="00384B12">
      <w:pPr>
        <w:spacing w:line="3" w:lineRule="exact"/>
        <w:rPr>
          <w:rFonts w:eastAsia="Times New Roman"/>
          <w:sz w:val="19"/>
          <w:szCs w:val="19"/>
        </w:rPr>
      </w:pPr>
    </w:p>
    <w:p w:rsidR="00384B12" w:rsidRPr="00FF1055" w:rsidRDefault="00384B12" w:rsidP="00384B12">
      <w:pPr>
        <w:numPr>
          <w:ilvl w:val="0"/>
          <w:numId w:val="111"/>
        </w:numPr>
        <w:tabs>
          <w:tab w:val="left" w:pos="640"/>
        </w:tabs>
        <w:spacing w:line="223" w:lineRule="auto"/>
        <w:ind w:left="640" w:hanging="360"/>
        <w:rPr>
          <w:rFonts w:eastAsia="Arial"/>
          <w:sz w:val="19"/>
          <w:szCs w:val="19"/>
        </w:rPr>
      </w:pPr>
      <w:r w:rsidRPr="00FF1055">
        <w:rPr>
          <w:rFonts w:eastAsia="Times New Roman"/>
          <w:sz w:val="19"/>
          <w:szCs w:val="19"/>
        </w:rPr>
        <w:t>История. Средние века. Тетрадь-тренажёр. 6 класс. Авт. В.А. Ведюшкин, И.В. Ведюшкина.</w:t>
      </w:r>
    </w:p>
    <w:p w:rsidR="00384B12" w:rsidRPr="00FF1055" w:rsidRDefault="00384B12" w:rsidP="00384B12">
      <w:pPr>
        <w:spacing w:line="5" w:lineRule="exact"/>
        <w:rPr>
          <w:rFonts w:eastAsia="Arial"/>
          <w:sz w:val="19"/>
          <w:szCs w:val="19"/>
        </w:rPr>
      </w:pPr>
    </w:p>
    <w:p w:rsidR="00384B12" w:rsidRPr="00FF1055" w:rsidRDefault="00384B12" w:rsidP="00384B12">
      <w:pPr>
        <w:numPr>
          <w:ilvl w:val="0"/>
          <w:numId w:val="111"/>
        </w:numPr>
        <w:tabs>
          <w:tab w:val="left" w:pos="640"/>
        </w:tabs>
        <w:spacing w:line="223" w:lineRule="auto"/>
        <w:ind w:left="640" w:hanging="360"/>
        <w:rPr>
          <w:rFonts w:eastAsia="Arial"/>
          <w:sz w:val="19"/>
          <w:szCs w:val="19"/>
        </w:rPr>
      </w:pPr>
      <w:r w:rsidRPr="00FF1055">
        <w:rPr>
          <w:rFonts w:eastAsia="Times New Roman"/>
          <w:sz w:val="19"/>
          <w:szCs w:val="19"/>
        </w:rPr>
        <w:t>История. Средние века. Тетрадь-экзаменатор. 6 класс. Авт. И.Е. Уколова.</w:t>
      </w:r>
    </w:p>
    <w:p w:rsidR="00384B12" w:rsidRPr="00FF1055" w:rsidRDefault="00384B12" w:rsidP="00384B12">
      <w:pPr>
        <w:spacing w:line="1" w:lineRule="exact"/>
        <w:rPr>
          <w:rFonts w:eastAsia="Arial"/>
          <w:sz w:val="19"/>
          <w:szCs w:val="19"/>
        </w:rPr>
      </w:pPr>
    </w:p>
    <w:p w:rsidR="00384B12" w:rsidRPr="00FF1055" w:rsidRDefault="00384B12" w:rsidP="00384B12">
      <w:pPr>
        <w:numPr>
          <w:ilvl w:val="0"/>
          <w:numId w:val="111"/>
        </w:numPr>
        <w:tabs>
          <w:tab w:val="left" w:pos="640"/>
        </w:tabs>
        <w:spacing w:line="225" w:lineRule="auto"/>
        <w:ind w:left="640" w:hanging="360"/>
        <w:rPr>
          <w:rFonts w:eastAsia="Arial"/>
          <w:sz w:val="19"/>
          <w:szCs w:val="19"/>
        </w:rPr>
      </w:pPr>
      <w:r w:rsidRPr="00FF1055">
        <w:rPr>
          <w:rFonts w:eastAsia="Times New Roman"/>
          <w:sz w:val="19"/>
          <w:szCs w:val="19"/>
        </w:rPr>
        <w:t>История. Средние века. Атлас. 6 класс.</w:t>
      </w:r>
    </w:p>
    <w:p w:rsidR="00384B12" w:rsidRPr="00FF1055" w:rsidRDefault="00384B12" w:rsidP="00384B12">
      <w:pPr>
        <w:spacing w:line="12" w:lineRule="exact"/>
        <w:rPr>
          <w:rFonts w:eastAsia="Arial"/>
          <w:sz w:val="19"/>
          <w:szCs w:val="19"/>
        </w:rPr>
      </w:pPr>
    </w:p>
    <w:p w:rsidR="00384B12" w:rsidRPr="00FF1055" w:rsidRDefault="00384B12" w:rsidP="00384B12">
      <w:pPr>
        <w:numPr>
          <w:ilvl w:val="0"/>
          <w:numId w:val="111"/>
        </w:numPr>
        <w:tabs>
          <w:tab w:val="left" w:pos="640"/>
        </w:tabs>
        <w:spacing w:line="219" w:lineRule="auto"/>
        <w:ind w:left="640" w:hanging="360"/>
        <w:rPr>
          <w:rFonts w:eastAsia="Arial"/>
          <w:sz w:val="19"/>
          <w:szCs w:val="19"/>
        </w:rPr>
      </w:pPr>
      <w:r w:rsidRPr="00FF1055">
        <w:rPr>
          <w:rFonts w:eastAsia="Times New Roman"/>
          <w:sz w:val="19"/>
          <w:szCs w:val="19"/>
        </w:rPr>
        <w:t>История. Средние века. 6 класс. Поурочное тематическое планирование. 6 класс. Под ред. В.И. Уколовой.</w:t>
      </w:r>
    </w:p>
    <w:p w:rsidR="00384B12" w:rsidRPr="00FF1055" w:rsidRDefault="00384B12" w:rsidP="00384B12">
      <w:pPr>
        <w:spacing w:line="206" w:lineRule="exact"/>
        <w:rPr>
          <w:sz w:val="20"/>
          <w:szCs w:val="20"/>
        </w:rPr>
      </w:pPr>
    </w:p>
    <w:p w:rsidR="00384B12" w:rsidRPr="00FF1055" w:rsidRDefault="00384B12" w:rsidP="00384B12">
      <w:pPr>
        <w:numPr>
          <w:ilvl w:val="1"/>
          <w:numId w:val="112"/>
        </w:numPr>
        <w:tabs>
          <w:tab w:val="left" w:pos="3160"/>
        </w:tabs>
        <w:ind w:left="3160" w:hanging="207"/>
        <w:rPr>
          <w:rFonts w:eastAsia="Times New Roman"/>
          <w:b/>
          <w:bCs/>
          <w:sz w:val="19"/>
          <w:szCs w:val="19"/>
        </w:rPr>
      </w:pPr>
      <w:r w:rsidRPr="00FF1055">
        <w:rPr>
          <w:rFonts w:eastAsia="Times New Roman"/>
          <w:b/>
          <w:bCs/>
          <w:sz w:val="19"/>
          <w:szCs w:val="19"/>
        </w:rPr>
        <w:t>класс</w:t>
      </w:r>
    </w:p>
    <w:p w:rsidR="00384B12" w:rsidRPr="00FF1055" w:rsidRDefault="00384B12" w:rsidP="00384B12">
      <w:pPr>
        <w:numPr>
          <w:ilvl w:val="0"/>
          <w:numId w:val="112"/>
        </w:numPr>
        <w:tabs>
          <w:tab w:val="left" w:pos="640"/>
        </w:tabs>
        <w:spacing w:line="221" w:lineRule="auto"/>
        <w:ind w:left="640" w:hanging="360"/>
        <w:jc w:val="both"/>
        <w:rPr>
          <w:rFonts w:eastAsia="Arial"/>
          <w:sz w:val="19"/>
          <w:szCs w:val="19"/>
        </w:rPr>
      </w:pPr>
      <w:r w:rsidRPr="00FF1055">
        <w:rPr>
          <w:rFonts w:eastAsia="Times New Roman"/>
          <w:sz w:val="19"/>
          <w:szCs w:val="19"/>
        </w:rPr>
        <w:t>История. Новое время. Конец XV — конец XVIII века. 7 класс. Учебник для общеобразовательных учреждений. Авт. В.А. Ведюшкин, Д.Ю. Бовыкин.</w:t>
      </w:r>
    </w:p>
    <w:p w:rsidR="00384B12" w:rsidRPr="00FF1055" w:rsidRDefault="00384B12" w:rsidP="00384B12">
      <w:pPr>
        <w:spacing w:line="5" w:lineRule="exact"/>
        <w:rPr>
          <w:rFonts w:eastAsia="Arial"/>
          <w:sz w:val="19"/>
          <w:szCs w:val="19"/>
        </w:rPr>
      </w:pPr>
    </w:p>
    <w:p w:rsidR="00384B12" w:rsidRPr="00FF1055" w:rsidRDefault="00384B12" w:rsidP="00384B12">
      <w:pPr>
        <w:numPr>
          <w:ilvl w:val="0"/>
          <w:numId w:val="112"/>
        </w:numPr>
        <w:tabs>
          <w:tab w:val="left" w:pos="640"/>
        </w:tabs>
        <w:spacing w:line="224" w:lineRule="auto"/>
        <w:ind w:left="640" w:hanging="360"/>
        <w:jc w:val="both"/>
        <w:rPr>
          <w:rFonts w:eastAsia="Arial"/>
          <w:sz w:val="19"/>
          <w:szCs w:val="19"/>
        </w:rPr>
      </w:pPr>
      <w:r w:rsidRPr="00FF1055">
        <w:rPr>
          <w:rFonts w:eastAsia="Times New Roman"/>
          <w:sz w:val="19"/>
          <w:szCs w:val="19"/>
        </w:rPr>
        <w:t>История. Новое время. Конец XV — конец XVIII века. 7 класс. Электронное приложение к учебнику авторов В.А. Ведюшкина, Д.Ю. Бовыкина.</w:t>
      </w:r>
    </w:p>
    <w:p w:rsidR="00384B12" w:rsidRPr="00FF1055" w:rsidRDefault="00384B12" w:rsidP="00384B12">
      <w:pPr>
        <w:spacing w:line="5" w:lineRule="exact"/>
        <w:rPr>
          <w:rFonts w:eastAsia="Arial"/>
          <w:sz w:val="19"/>
          <w:szCs w:val="19"/>
        </w:rPr>
      </w:pPr>
    </w:p>
    <w:p w:rsidR="00384B12" w:rsidRPr="00FF1055" w:rsidRDefault="00384B12" w:rsidP="00384B12">
      <w:pPr>
        <w:numPr>
          <w:ilvl w:val="0"/>
          <w:numId w:val="112"/>
        </w:numPr>
        <w:tabs>
          <w:tab w:val="left" w:pos="640"/>
        </w:tabs>
        <w:ind w:left="640" w:hanging="360"/>
        <w:jc w:val="both"/>
        <w:rPr>
          <w:rFonts w:eastAsia="Arial"/>
          <w:sz w:val="19"/>
          <w:szCs w:val="19"/>
        </w:rPr>
      </w:pPr>
      <w:r w:rsidRPr="00FF1055">
        <w:rPr>
          <w:rFonts w:eastAsia="Times New Roman"/>
          <w:sz w:val="19"/>
          <w:szCs w:val="19"/>
        </w:rPr>
        <w:t>История. Новое время. Конец XV — конец XVIII века. Тетрадь-тренажёр. 7 класс. Авт. В.А. Ведюшкин, И.В. Ве-дюшкина.</w:t>
      </w:r>
    </w:p>
    <w:p w:rsidR="00384B12" w:rsidRPr="00FF1055" w:rsidRDefault="00384B12" w:rsidP="00384B12">
      <w:pPr>
        <w:spacing w:line="180" w:lineRule="exact"/>
        <w:rPr>
          <w:rFonts w:eastAsia="Arial"/>
          <w:sz w:val="19"/>
          <w:szCs w:val="19"/>
        </w:rPr>
      </w:pPr>
    </w:p>
    <w:p w:rsidR="00384B12" w:rsidRPr="00FF1055" w:rsidRDefault="00384B12" w:rsidP="00384B12">
      <w:pPr>
        <w:numPr>
          <w:ilvl w:val="0"/>
          <w:numId w:val="112"/>
        </w:numPr>
        <w:tabs>
          <w:tab w:val="left" w:pos="640"/>
        </w:tabs>
        <w:spacing w:line="223" w:lineRule="auto"/>
        <w:ind w:left="640" w:hanging="360"/>
        <w:rPr>
          <w:rFonts w:eastAsia="Arial"/>
          <w:sz w:val="19"/>
          <w:szCs w:val="19"/>
        </w:rPr>
      </w:pPr>
      <w:r w:rsidRPr="00FF1055">
        <w:rPr>
          <w:rFonts w:eastAsia="Times New Roman"/>
          <w:sz w:val="19"/>
          <w:szCs w:val="19"/>
        </w:rPr>
        <w:t>История. Новое время. Конец XV — конец XVIII века. Те-традь-экзаменатор. 7 класс. Авт. И.Е. Уколова.</w:t>
      </w:r>
    </w:p>
    <w:p w:rsidR="00384B12" w:rsidRPr="00FF1055" w:rsidRDefault="00384B12" w:rsidP="00384B12">
      <w:pPr>
        <w:spacing w:line="5" w:lineRule="exact"/>
        <w:rPr>
          <w:rFonts w:eastAsia="Arial"/>
          <w:sz w:val="19"/>
          <w:szCs w:val="19"/>
        </w:rPr>
      </w:pPr>
    </w:p>
    <w:p w:rsidR="00384B12" w:rsidRPr="00FF1055" w:rsidRDefault="00384B12" w:rsidP="00384B12">
      <w:pPr>
        <w:numPr>
          <w:ilvl w:val="0"/>
          <w:numId w:val="112"/>
        </w:numPr>
        <w:tabs>
          <w:tab w:val="left" w:pos="640"/>
        </w:tabs>
        <w:spacing w:line="223" w:lineRule="auto"/>
        <w:ind w:left="640" w:hanging="360"/>
        <w:rPr>
          <w:rFonts w:eastAsia="Arial"/>
          <w:sz w:val="19"/>
          <w:szCs w:val="19"/>
        </w:rPr>
      </w:pPr>
      <w:r w:rsidRPr="00FF1055">
        <w:rPr>
          <w:rFonts w:eastAsia="Times New Roman"/>
          <w:sz w:val="19"/>
          <w:szCs w:val="19"/>
        </w:rPr>
        <w:t>История. Новое время. Конец XV — конец XVIII века. Ат-лас. 7 класс.</w:t>
      </w:r>
    </w:p>
    <w:p w:rsidR="00384B12" w:rsidRPr="00FF1055" w:rsidRDefault="00384B12" w:rsidP="00384B12">
      <w:pPr>
        <w:spacing w:line="5" w:lineRule="exact"/>
        <w:rPr>
          <w:rFonts w:eastAsia="Arial"/>
          <w:sz w:val="19"/>
          <w:szCs w:val="19"/>
        </w:rPr>
      </w:pPr>
    </w:p>
    <w:p w:rsidR="00384B12" w:rsidRPr="00FF1055" w:rsidRDefault="00384B12" w:rsidP="00384B12">
      <w:pPr>
        <w:numPr>
          <w:ilvl w:val="0"/>
          <w:numId w:val="112"/>
        </w:numPr>
        <w:tabs>
          <w:tab w:val="left" w:pos="640"/>
        </w:tabs>
        <w:spacing w:line="223" w:lineRule="auto"/>
        <w:ind w:left="640" w:hanging="360"/>
        <w:rPr>
          <w:rFonts w:eastAsia="Arial"/>
          <w:sz w:val="19"/>
          <w:szCs w:val="19"/>
        </w:rPr>
      </w:pPr>
      <w:r w:rsidRPr="00FF1055">
        <w:rPr>
          <w:rFonts w:eastAsia="Times New Roman"/>
          <w:sz w:val="19"/>
          <w:szCs w:val="19"/>
        </w:rPr>
        <w:t>История. Новое время. Конец XV — конец XVIII века. По-урочное тематическое планирование. 7 класс.</w:t>
      </w:r>
    </w:p>
    <w:p w:rsidR="00384B12" w:rsidRPr="00FF1055" w:rsidRDefault="00384B12" w:rsidP="00384B12">
      <w:pPr>
        <w:sectPr w:rsidR="00384B12" w:rsidRPr="00FF1055">
          <w:type w:val="continuous"/>
          <w:pgSz w:w="8220" w:h="12756"/>
          <w:pgMar w:top="661" w:right="1140" w:bottom="472" w:left="740" w:header="0" w:footer="0" w:gutter="0"/>
          <w:cols w:space="720" w:equalWidth="0">
            <w:col w:w="6340"/>
          </w:cols>
        </w:sectPr>
      </w:pPr>
    </w:p>
    <w:p w:rsidR="00384B12" w:rsidRPr="00FF1055" w:rsidRDefault="00384B12" w:rsidP="00384B12">
      <w:pPr>
        <w:numPr>
          <w:ilvl w:val="0"/>
          <w:numId w:val="113"/>
        </w:numPr>
        <w:tabs>
          <w:tab w:val="left" w:pos="646"/>
        </w:tabs>
        <w:ind w:left="646" w:hanging="646"/>
        <w:rPr>
          <w:rFonts w:eastAsia="Arial"/>
          <w:b/>
          <w:bCs/>
          <w:sz w:val="21"/>
          <w:szCs w:val="21"/>
        </w:rPr>
      </w:pPr>
      <w:bookmarkStart w:id="170" w:name="page174"/>
      <w:bookmarkEnd w:id="170"/>
      <w:r w:rsidRPr="00FF1055">
        <w:rPr>
          <w:rFonts w:eastAsia="Arial"/>
          <w:b/>
          <w:bCs/>
          <w:noProof/>
          <w:color w:val="666666"/>
          <w:sz w:val="21"/>
          <w:szCs w:val="21"/>
        </w:rPr>
        <w:drawing>
          <wp:anchor distT="0" distB="0" distL="114300" distR="114300" simplePos="0" relativeHeight="251783168" behindDoc="1" locked="0" layoutInCell="0" allowOverlap="1">
            <wp:simplePos x="0" y="0"/>
            <wp:positionH relativeFrom="page">
              <wp:posOffset>0</wp:posOffset>
            </wp:positionH>
            <wp:positionV relativeFrom="page">
              <wp:posOffset>467995</wp:posOffset>
            </wp:positionV>
            <wp:extent cx="4751705" cy="360045"/>
            <wp:effectExtent l="0" t="0" r="0" b="0"/>
            <wp:wrapNone/>
            <wp:docPr id="339"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9" cstate="print">
                      <a:clrChange>
                        <a:clrFrom>
                          <a:srgbClr val="FFFFFF"/>
                        </a:clrFrom>
                        <a:clrTo>
                          <a:srgbClr val="FFFFFF">
                            <a:alpha val="0"/>
                          </a:srgbClr>
                        </a:clrTo>
                      </a:clrChange>
                      <a:extLst/>
                    </a:blip>
                    <a:srcRect/>
                    <a:stretch>
                      <a:fillRect/>
                    </a:stretch>
                  </pic:blipFill>
                  <pic:spPr bwMode="auto">
                    <a:xfrm>
                      <a:off x="0" y="0"/>
                      <a:ext cx="4751705" cy="360045"/>
                    </a:xfrm>
                    <a:prstGeom prst="rect">
                      <a:avLst/>
                    </a:prstGeom>
                    <a:noFill/>
                  </pic:spPr>
                </pic:pic>
              </a:graphicData>
            </a:graphic>
          </wp:anchor>
        </w:drawing>
      </w:r>
      <w:r w:rsidRPr="00FF1055">
        <w:rPr>
          <w:rFonts w:eastAsia="Arial"/>
          <w:b/>
          <w:bCs/>
          <w:color w:val="666666"/>
          <w:sz w:val="21"/>
          <w:szCs w:val="21"/>
        </w:rPr>
        <w:t>РАБОЧАЯ ПРОГРАММА ПО ВСЕОБЩЕЙ ИСТОРИИ</w:t>
      </w:r>
    </w:p>
    <w:p w:rsidR="00384B12" w:rsidRPr="00FF1055" w:rsidRDefault="00384B12" w:rsidP="00384B12">
      <w:pPr>
        <w:spacing w:line="200" w:lineRule="exact"/>
        <w:rPr>
          <w:sz w:val="20"/>
          <w:szCs w:val="20"/>
        </w:rPr>
      </w:pPr>
    </w:p>
    <w:p w:rsidR="00384B12" w:rsidRPr="00FF1055" w:rsidRDefault="00384B12" w:rsidP="00384B12">
      <w:pPr>
        <w:spacing w:line="317" w:lineRule="exact"/>
        <w:rPr>
          <w:sz w:val="20"/>
          <w:szCs w:val="20"/>
        </w:rPr>
      </w:pPr>
    </w:p>
    <w:p w:rsidR="00384B12" w:rsidRPr="00FF1055" w:rsidRDefault="00384B12" w:rsidP="00384B12">
      <w:pPr>
        <w:numPr>
          <w:ilvl w:val="1"/>
          <w:numId w:val="114"/>
        </w:numPr>
        <w:tabs>
          <w:tab w:val="left" w:pos="3146"/>
        </w:tabs>
        <w:ind w:left="3146" w:hanging="191"/>
        <w:rPr>
          <w:rFonts w:eastAsia="Times New Roman"/>
          <w:b/>
          <w:bCs/>
          <w:sz w:val="19"/>
          <w:szCs w:val="19"/>
        </w:rPr>
      </w:pPr>
      <w:r w:rsidRPr="00FF1055">
        <w:rPr>
          <w:rFonts w:eastAsia="Times New Roman"/>
          <w:b/>
          <w:bCs/>
          <w:sz w:val="19"/>
          <w:szCs w:val="19"/>
        </w:rPr>
        <w:t>класс</w:t>
      </w:r>
    </w:p>
    <w:p w:rsidR="00384B12" w:rsidRPr="00FF1055" w:rsidRDefault="00384B12" w:rsidP="00384B12">
      <w:pPr>
        <w:numPr>
          <w:ilvl w:val="0"/>
          <w:numId w:val="114"/>
        </w:numPr>
        <w:tabs>
          <w:tab w:val="left" w:pos="646"/>
        </w:tabs>
        <w:spacing w:line="221" w:lineRule="auto"/>
        <w:ind w:left="646" w:hanging="363"/>
        <w:jc w:val="both"/>
        <w:rPr>
          <w:rFonts w:eastAsia="Arial"/>
          <w:sz w:val="19"/>
          <w:szCs w:val="19"/>
        </w:rPr>
      </w:pPr>
      <w:r w:rsidRPr="00FF1055">
        <w:rPr>
          <w:rFonts w:eastAsia="Times New Roman"/>
          <w:sz w:val="19"/>
          <w:szCs w:val="19"/>
        </w:rPr>
        <w:t>История. Новое время. Конец XVIII–XIX век. 8 класс. Учебник для общеобразовательных учреждений. Авт. А.С. Медяков, Д.Ю. Бовыкин.</w:t>
      </w:r>
    </w:p>
    <w:p w:rsidR="00384B12" w:rsidRPr="00FF1055" w:rsidRDefault="00384B12" w:rsidP="00384B12">
      <w:pPr>
        <w:spacing w:line="5" w:lineRule="exact"/>
        <w:rPr>
          <w:rFonts w:eastAsia="Arial"/>
          <w:sz w:val="19"/>
          <w:szCs w:val="19"/>
        </w:rPr>
      </w:pPr>
    </w:p>
    <w:p w:rsidR="00384B12" w:rsidRPr="00FF1055" w:rsidRDefault="00384B12" w:rsidP="00384B12">
      <w:pPr>
        <w:numPr>
          <w:ilvl w:val="0"/>
          <w:numId w:val="114"/>
        </w:numPr>
        <w:tabs>
          <w:tab w:val="left" w:pos="646"/>
        </w:tabs>
        <w:ind w:left="646" w:hanging="363"/>
        <w:jc w:val="both"/>
        <w:rPr>
          <w:rFonts w:eastAsia="Arial"/>
          <w:sz w:val="19"/>
          <w:szCs w:val="19"/>
        </w:rPr>
      </w:pPr>
      <w:r w:rsidRPr="00FF1055">
        <w:rPr>
          <w:rFonts w:eastAsia="Times New Roman"/>
          <w:sz w:val="19"/>
          <w:szCs w:val="19"/>
        </w:rPr>
        <w:t>История. Новое время. Конец XVIII–XIX век. 8 класс. Электронное приложение к учебнику авторов А.С. Медя-кова, Д.Ю. Бовыкина.</w:t>
      </w:r>
    </w:p>
    <w:p w:rsidR="00384B12" w:rsidRPr="00FF1055" w:rsidRDefault="00384B12" w:rsidP="00384B12">
      <w:pPr>
        <w:spacing w:line="180" w:lineRule="exact"/>
        <w:rPr>
          <w:rFonts w:eastAsia="Arial"/>
          <w:sz w:val="19"/>
          <w:szCs w:val="19"/>
        </w:rPr>
      </w:pPr>
    </w:p>
    <w:p w:rsidR="00384B12" w:rsidRPr="00FF1055" w:rsidRDefault="00384B12" w:rsidP="00384B12">
      <w:pPr>
        <w:numPr>
          <w:ilvl w:val="0"/>
          <w:numId w:val="114"/>
        </w:numPr>
        <w:tabs>
          <w:tab w:val="left" w:pos="646"/>
        </w:tabs>
        <w:spacing w:line="223" w:lineRule="auto"/>
        <w:ind w:left="646" w:hanging="363"/>
        <w:rPr>
          <w:rFonts w:eastAsia="Arial"/>
          <w:sz w:val="19"/>
          <w:szCs w:val="19"/>
        </w:rPr>
      </w:pPr>
      <w:r w:rsidRPr="00FF1055">
        <w:rPr>
          <w:rFonts w:eastAsia="Times New Roman"/>
          <w:sz w:val="19"/>
          <w:szCs w:val="19"/>
        </w:rPr>
        <w:t>История. Новое время. Конец XVIII–XIX век. Тетрадь-тре-нажёр. 8 класс.</w:t>
      </w:r>
    </w:p>
    <w:p w:rsidR="00384B12" w:rsidRPr="00FF1055" w:rsidRDefault="00384B12" w:rsidP="00384B12">
      <w:pPr>
        <w:spacing w:line="5" w:lineRule="exact"/>
        <w:rPr>
          <w:rFonts w:eastAsia="Arial"/>
          <w:sz w:val="19"/>
          <w:szCs w:val="19"/>
        </w:rPr>
      </w:pPr>
    </w:p>
    <w:p w:rsidR="00384B12" w:rsidRPr="00FF1055" w:rsidRDefault="00384B12" w:rsidP="00384B12">
      <w:pPr>
        <w:numPr>
          <w:ilvl w:val="0"/>
          <w:numId w:val="114"/>
        </w:numPr>
        <w:tabs>
          <w:tab w:val="left" w:pos="646"/>
        </w:tabs>
        <w:spacing w:line="223" w:lineRule="auto"/>
        <w:ind w:left="646" w:hanging="363"/>
        <w:rPr>
          <w:rFonts w:eastAsia="Arial"/>
          <w:sz w:val="19"/>
          <w:szCs w:val="19"/>
        </w:rPr>
      </w:pPr>
      <w:r w:rsidRPr="00FF1055">
        <w:rPr>
          <w:rFonts w:eastAsia="Times New Roman"/>
          <w:sz w:val="19"/>
          <w:szCs w:val="19"/>
        </w:rPr>
        <w:t>История. Новое время. Конец XVIII–XIX век. Тетрадь-эк-заменатор. 8 класс.</w:t>
      </w:r>
    </w:p>
    <w:p w:rsidR="00384B12" w:rsidRPr="00FF1055" w:rsidRDefault="00384B12" w:rsidP="00384B12">
      <w:pPr>
        <w:spacing w:line="5" w:lineRule="exact"/>
        <w:rPr>
          <w:rFonts w:eastAsia="Arial"/>
          <w:sz w:val="19"/>
          <w:szCs w:val="19"/>
        </w:rPr>
      </w:pPr>
    </w:p>
    <w:p w:rsidR="00384B12" w:rsidRPr="00FF1055" w:rsidRDefault="00384B12" w:rsidP="00384B12">
      <w:pPr>
        <w:numPr>
          <w:ilvl w:val="0"/>
          <w:numId w:val="114"/>
        </w:numPr>
        <w:tabs>
          <w:tab w:val="left" w:pos="646"/>
        </w:tabs>
        <w:ind w:left="646" w:hanging="363"/>
        <w:rPr>
          <w:rFonts w:eastAsia="Arial"/>
          <w:sz w:val="19"/>
          <w:szCs w:val="19"/>
        </w:rPr>
      </w:pPr>
      <w:r w:rsidRPr="00FF1055">
        <w:rPr>
          <w:rFonts w:eastAsia="Times New Roman"/>
          <w:sz w:val="19"/>
          <w:szCs w:val="19"/>
        </w:rPr>
        <w:t>История. Новое время. Конец XVIII–XIX век. Атлас. 8 класс.</w:t>
      </w:r>
    </w:p>
    <w:p w:rsidR="00384B12" w:rsidRPr="00FF1055" w:rsidRDefault="00384B12" w:rsidP="00384B12">
      <w:pPr>
        <w:spacing w:line="192" w:lineRule="exact"/>
        <w:rPr>
          <w:rFonts w:eastAsia="Arial"/>
          <w:sz w:val="19"/>
          <w:szCs w:val="19"/>
        </w:rPr>
      </w:pPr>
    </w:p>
    <w:p w:rsidR="00384B12" w:rsidRPr="00FF1055" w:rsidRDefault="00384B12" w:rsidP="00384B12">
      <w:pPr>
        <w:numPr>
          <w:ilvl w:val="0"/>
          <w:numId w:val="114"/>
        </w:numPr>
        <w:tabs>
          <w:tab w:val="left" w:pos="646"/>
        </w:tabs>
        <w:spacing w:line="223" w:lineRule="auto"/>
        <w:ind w:left="646" w:hanging="363"/>
        <w:rPr>
          <w:rFonts w:eastAsia="Arial"/>
          <w:sz w:val="19"/>
          <w:szCs w:val="19"/>
        </w:rPr>
      </w:pPr>
      <w:r w:rsidRPr="00FF1055">
        <w:rPr>
          <w:rFonts w:eastAsia="Times New Roman"/>
          <w:sz w:val="19"/>
          <w:szCs w:val="19"/>
        </w:rPr>
        <w:t>История. Новое время. Конец XVIII–XIX век. Поурочное тематическое планирование. 8 класс.</w:t>
      </w:r>
    </w:p>
    <w:p w:rsidR="00384B12" w:rsidRPr="00FF1055" w:rsidRDefault="00384B12" w:rsidP="00384B12">
      <w:pPr>
        <w:spacing w:line="207" w:lineRule="exact"/>
        <w:rPr>
          <w:sz w:val="20"/>
          <w:szCs w:val="20"/>
        </w:rPr>
      </w:pPr>
    </w:p>
    <w:p w:rsidR="00384B12" w:rsidRPr="00FF1055" w:rsidRDefault="00384B12" w:rsidP="00384B12">
      <w:pPr>
        <w:ind w:right="-285"/>
        <w:jc w:val="center"/>
        <w:rPr>
          <w:sz w:val="20"/>
          <w:szCs w:val="20"/>
        </w:rPr>
      </w:pPr>
      <w:r w:rsidRPr="00FF1055">
        <w:rPr>
          <w:rFonts w:eastAsia="Times New Roman"/>
          <w:b/>
          <w:bCs/>
          <w:sz w:val="19"/>
          <w:szCs w:val="19"/>
        </w:rPr>
        <w:t>9  класс</w:t>
      </w:r>
    </w:p>
    <w:p w:rsidR="00384B12" w:rsidRPr="00FF1055" w:rsidRDefault="00384B12" w:rsidP="00384B12">
      <w:pPr>
        <w:tabs>
          <w:tab w:val="left" w:pos="626"/>
          <w:tab w:val="left" w:pos="1646"/>
          <w:tab w:val="left" w:pos="2746"/>
          <w:tab w:val="left" w:pos="3546"/>
          <w:tab w:val="left" w:pos="4066"/>
          <w:tab w:val="left" w:pos="4466"/>
          <w:tab w:val="left" w:pos="5286"/>
          <w:tab w:val="left" w:pos="5866"/>
        </w:tabs>
        <w:spacing w:line="213" w:lineRule="auto"/>
        <w:ind w:left="286"/>
        <w:rPr>
          <w:sz w:val="20"/>
          <w:szCs w:val="20"/>
        </w:rPr>
      </w:pPr>
      <w:r w:rsidRPr="00FF1055">
        <w:rPr>
          <w:rFonts w:eastAsia="Arial"/>
          <w:sz w:val="19"/>
          <w:szCs w:val="19"/>
        </w:rPr>
        <w:t>#</w:t>
      </w:r>
      <w:r w:rsidRPr="00FF1055">
        <w:rPr>
          <w:sz w:val="20"/>
          <w:szCs w:val="20"/>
        </w:rPr>
        <w:tab/>
      </w:r>
      <w:r w:rsidRPr="00FF1055">
        <w:rPr>
          <w:rFonts w:eastAsia="Times New Roman"/>
          <w:sz w:val="19"/>
          <w:szCs w:val="19"/>
        </w:rPr>
        <w:t>История.</w:t>
      </w:r>
      <w:r w:rsidRPr="00FF1055">
        <w:rPr>
          <w:rFonts w:eastAsia="Times New Roman"/>
          <w:sz w:val="19"/>
          <w:szCs w:val="19"/>
        </w:rPr>
        <w:tab/>
        <w:t>Новейшее</w:t>
      </w:r>
      <w:r w:rsidRPr="00FF1055">
        <w:rPr>
          <w:rFonts w:eastAsia="Times New Roman"/>
          <w:sz w:val="19"/>
          <w:szCs w:val="19"/>
        </w:rPr>
        <w:tab/>
        <w:t>время.</w:t>
      </w:r>
      <w:r w:rsidRPr="00FF1055">
        <w:rPr>
          <w:rFonts w:eastAsia="Times New Roman"/>
          <w:sz w:val="19"/>
          <w:szCs w:val="19"/>
        </w:rPr>
        <w:tab/>
        <w:t>XX</w:t>
      </w:r>
      <w:r w:rsidRPr="00FF1055">
        <w:rPr>
          <w:rFonts w:eastAsia="Times New Roman"/>
          <w:sz w:val="19"/>
          <w:szCs w:val="19"/>
        </w:rPr>
        <w:tab/>
        <w:t>—</w:t>
      </w:r>
      <w:r w:rsidRPr="00FF1055">
        <w:rPr>
          <w:rFonts w:eastAsia="Times New Roman"/>
          <w:sz w:val="19"/>
          <w:szCs w:val="19"/>
        </w:rPr>
        <w:tab/>
        <w:t>начало</w:t>
      </w:r>
      <w:r w:rsidRPr="00FF1055">
        <w:rPr>
          <w:rFonts w:eastAsia="Times New Roman"/>
          <w:sz w:val="19"/>
          <w:szCs w:val="19"/>
        </w:rPr>
        <w:tab/>
        <w:t>XXI</w:t>
      </w:r>
      <w:r w:rsidRPr="00FF1055">
        <w:rPr>
          <w:rFonts w:eastAsia="Times New Roman"/>
          <w:sz w:val="19"/>
          <w:szCs w:val="19"/>
        </w:rPr>
        <w:tab/>
        <w:t>века.</w:t>
      </w:r>
    </w:p>
    <w:p w:rsidR="00384B12" w:rsidRPr="00FF1055" w:rsidRDefault="00384B12" w:rsidP="00384B12">
      <w:pPr>
        <w:spacing w:line="226" w:lineRule="auto"/>
        <w:ind w:left="646"/>
        <w:rPr>
          <w:sz w:val="20"/>
          <w:szCs w:val="20"/>
        </w:rPr>
      </w:pPr>
      <w:r w:rsidRPr="00FF1055">
        <w:rPr>
          <w:rFonts w:eastAsia="Times New Roman"/>
          <w:sz w:val="19"/>
          <w:szCs w:val="19"/>
        </w:rPr>
        <w:t>9 класс. Учебник для общеобразовательных учреждений. Авт.</w:t>
      </w:r>
    </w:p>
    <w:p w:rsidR="00384B12" w:rsidRPr="00FF1055" w:rsidRDefault="00384B12" w:rsidP="00384B12">
      <w:pPr>
        <w:spacing w:line="226" w:lineRule="auto"/>
        <w:ind w:left="646"/>
        <w:rPr>
          <w:sz w:val="20"/>
          <w:szCs w:val="20"/>
        </w:rPr>
      </w:pPr>
      <w:r w:rsidRPr="00FF1055">
        <w:rPr>
          <w:rFonts w:eastAsia="Times New Roman"/>
          <w:sz w:val="19"/>
          <w:szCs w:val="19"/>
        </w:rPr>
        <w:t>Л.С. Белоусов, В.П. Смирнов.</w:t>
      </w:r>
    </w:p>
    <w:p w:rsidR="00384B12" w:rsidRPr="00FF1055" w:rsidRDefault="00384B12" w:rsidP="00384B12">
      <w:pPr>
        <w:spacing w:line="4" w:lineRule="exact"/>
        <w:rPr>
          <w:sz w:val="20"/>
          <w:szCs w:val="20"/>
        </w:rPr>
      </w:pPr>
    </w:p>
    <w:p w:rsidR="00384B12" w:rsidRPr="00FF1055" w:rsidRDefault="00384B12" w:rsidP="00384B12">
      <w:pPr>
        <w:numPr>
          <w:ilvl w:val="0"/>
          <w:numId w:val="115"/>
        </w:numPr>
        <w:tabs>
          <w:tab w:val="left" w:pos="646"/>
        </w:tabs>
        <w:spacing w:line="224" w:lineRule="auto"/>
        <w:ind w:left="646" w:hanging="363"/>
        <w:jc w:val="both"/>
        <w:rPr>
          <w:rFonts w:eastAsia="Arial"/>
          <w:sz w:val="19"/>
          <w:szCs w:val="19"/>
        </w:rPr>
      </w:pPr>
      <w:r w:rsidRPr="00FF1055">
        <w:rPr>
          <w:rFonts w:eastAsia="Times New Roman"/>
          <w:sz w:val="19"/>
          <w:szCs w:val="19"/>
        </w:rPr>
        <w:t>История. Новейшее время. XX — начало XXI века. 9 класс. Электронное приложение к учебнику авторов Л.С. Белоусова, В.П. Смирнова.</w:t>
      </w:r>
    </w:p>
    <w:p w:rsidR="00384B12" w:rsidRPr="00FF1055" w:rsidRDefault="00384B12" w:rsidP="00384B12">
      <w:pPr>
        <w:spacing w:line="5" w:lineRule="exact"/>
        <w:rPr>
          <w:rFonts w:eastAsia="Arial"/>
          <w:sz w:val="19"/>
          <w:szCs w:val="19"/>
        </w:rPr>
      </w:pPr>
    </w:p>
    <w:p w:rsidR="00384B12" w:rsidRPr="00FF1055" w:rsidRDefault="00384B12" w:rsidP="00384B12">
      <w:pPr>
        <w:numPr>
          <w:ilvl w:val="0"/>
          <w:numId w:val="115"/>
        </w:numPr>
        <w:tabs>
          <w:tab w:val="left" w:pos="646"/>
        </w:tabs>
        <w:spacing w:line="223" w:lineRule="auto"/>
        <w:ind w:left="646" w:hanging="363"/>
        <w:rPr>
          <w:rFonts w:eastAsia="Arial"/>
          <w:sz w:val="19"/>
          <w:szCs w:val="19"/>
        </w:rPr>
      </w:pPr>
      <w:r w:rsidRPr="00FF1055">
        <w:rPr>
          <w:rFonts w:eastAsia="Times New Roman"/>
          <w:sz w:val="19"/>
          <w:szCs w:val="19"/>
        </w:rPr>
        <w:t>История. Новейшее время. XX — начало XXI века. 9 класс. Тетрадь-тренажёр. 9 класс.</w:t>
      </w:r>
    </w:p>
    <w:p w:rsidR="00384B12" w:rsidRPr="00FF1055" w:rsidRDefault="00384B12" w:rsidP="00384B12">
      <w:pPr>
        <w:spacing w:line="5" w:lineRule="exact"/>
        <w:rPr>
          <w:rFonts w:eastAsia="Arial"/>
          <w:sz w:val="19"/>
          <w:szCs w:val="19"/>
        </w:rPr>
      </w:pPr>
    </w:p>
    <w:p w:rsidR="00384B12" w:rsidRPr="00FF1055" w:rsidRDefault="00384B12" w:rsidP="00384B12">
      <w:pPr>
        <w:numPr>
          <w:ilvl w:val="0"/>
          <w:numId w:val="115"/>
        </w:numPr>
        <w:tabs>
          <w:tab w:val="left" w:pos="646"/>
        </w:tabs>
        <w:spacing w:line="223" w:lineRule="auto"/>
        <w:ind w:left="646" w:hanging="363"/>
        <w:rPr>
          <w:rFonts w:eastAsia="Arial"/>
          <w:sz w:val="19"/>
          <w:szCs w:val="19"/>
        </w:rPr>
      </w:pPr>
      <w:r w:rsidRPr="00FF1055">
        <w:rPr>
          <w:rFonts w:eastAsia="Times New Roman"/>
          <w:sz w:val="19"/>
          <w:szCs w:val="19"/>
        </w:rPr>
        <w:t>История. Новейшее время. XX — начало XXI века. 9 класс. Тетрадь-экзаменатор. 9 класс.</w:t>
      </w:r>
    </w:p>
    <w:p w:rsidR="00384B12" w:rsidRPr="00FF1055" w:rsidRDefault="00384B12" w:rsidP="00384B12">
      <w:pPr>
        <w:spacing w:line="5" w:lineRule="exact"/>
        <w:rPr>
          <w:rFonts w:eastAsia="Arial"/>
          <w:sz w:val="19"/>
          <w:szCs w:val="19"/>
        </w:rPr>
      </w:pPr>
    </w:p>
    <w:p w:rsidR="00384B12" w:rsidRPr="00FF1055" w:rsidRDefault="00384B12" w:rsidP="00384B12">
      <w:pPr>
        <w:numPr>
          <w:ilvl w:val="0"/>
          <w:numId w:val="115"/>
        </w:numPr>
        <w:tabs>
          <w:tab w:val="left" w:pos="646"/>
        </w:tabs>
        <w:ind w:left="646" w:hanging="363"/>
        <w:rPr>
          <w:rFonts w:eastAsia="Arial"/>
          <w:sz w:val="19"/>
          <w:szCs w:val="19"/>
        </w:rPr>
      </w:pPr>
      <w:r w:rsidRPr="00FF1055">
        <w:rPr>
          <w:rFonts w:eastAsia="Times New Roman"/>
          <w:sz w:val="19"/>
          <w:szCs w:val="19"/>
        </w:rPr>
        <w:t>История. Новейшее время. XX — начало XXI века. Атлас. 9 класс.</w:t>
      </w:r>
    </w:p>
    <w:p w:rsidR="00384B12" w:rsidRPr="00FF1055" w:rsidRDefault="00384B12" w:rsidP="00384B12">
      <w:pPr>
        <w:spacing w:line="192" w:lineRule="exact"/>
        <w:rPr>
          <w:rFonts w:eastAsia="Arial"/>
          <w:sz w:val="19"/>
          <w:szCs w:val="19"/>
        </w:rPr>
      </w:pPr>
    </w:p>
    <w:p w:rsidR="00384B12" w:rsidRPr="00FF1055" w:rsidRDefault="00384B12" w:rsidP="00384B12">
      <w:pPr>
        <w:numPr>
          <w:ilvl w:val="0"/>
          <w:numId w:val="115"/>
        </w:numPr>
        <w:tabs>
          <w:tab w:val="left" w:pos="646"/>
        </w:tabs>
        <w:spacing w:line="223" w:lineRule="auto"/>
        <w:ind w:left="646" w:hanging="363"/>
        <w:rPr>
          <w:rFonts w:eastAsia="Arial"/>
          <w:sz w:val="19"/>
          <w:szCs w:val="19"/>
        </w:rPr>
      </w:pPr>
      <w:r w:rsidRPr="00FF1055">
        <w:rPr>
          <w:rFonts w:eastAsia="Times New Roman"/>
          <w:sz w:val="19"/>
          <w:szCs w:val="19"/>
        </w:rPr>
        <w:t>История. Новейшее время. XX — начало XXI века. По-урочное тематическое планирование. 9 класс.</w:t>
      </w:r>
    </w:p>
    <w:p w:rsidR="00384B12" w:rsidRPr="00FF1055" w:rsidRDefault="00384B12" w:rsidP="00384B12">
      <w:pPr>
        <w:spacing w:line="195" w:lineRule="exact"/>
        <w:rPr>
          <w:sz w:val="20"/>
          <w:szCs w:val="20"/>
        </w:rPr>
      </w:pPr>
    </w:p>
    <w:p w:rsidR="00384B12" w:rsidRPr="00FF1055" w:rsidRDefault="00384B12" w:rsidP="00384B12">
      <w:pPr>
        <w:ind w:left="286"/>
        <w:rPr>
          <w:sz w:val="20"/>
          <w:szCs w:val="20"/>
        </w:rPr>
      </w:pPr>
      <w:r w:rsidRPr="00FF1055">
        <w:rPr>
          <w:rFonts w:eastAsia="Times New Roman"/>
          <w:sz w:val="19"/>
          <w:szCs w:val="19"/>
        </w:rPr>
        <w:t>Сайт интернет-поддержки УМК «Сферы»: www.spheres.ru</w:t>
      </w:r>
    </w:p>
    <w:p w:rsidR="00384B12" w:rsidRPr="00FF1055" w:rsidRDefault="00384B12" w:rsidP="00384B12">
      <w:pPr>
        <w:spacing w:line="178" w:lineRule="exact"/>
        <w:rPr>
          <w:sz w:val="20"/>
          <w:szCs w:val="20"/>
        </w:rPr>
      </w:pPr>
    </w:p>
    <w:p w:rsidR="00384B12" w:rsidRPr="00FF1055" w:rsidRDefault="00384B12" w:rsidP="00384B12">
      <w:pPr>
        <w:tabs>
          <w:tab w:val="left" w:pos="2026"/>
        </w:tabs>
        <w:spacing w:line="228" w:lineRule="auto"/>
        <w:ind w:left="2046" w:right="160" w:hanging="1987"/>
        <w:rPr>
          <w:sz w:val="20"/>
          <w:szCs w:val="20"/>
        </w:rPr>
      </w:pPr>
      <w:r w:rsidRPr="00FF1055">
        <w:rPr>
          <w:rFonts w:eastAsia="Arial"/>
          <w:b/>
          <w:bCs/>
          <w:sz w:val="21"/>
          <w:szCs w:val="21"/>
        </w:rPr>
        <w:t>Рекомендации</w:t>
      </w:r>
      <w:r w:rsidRPr="00FF1055">
        <w:rPr>
          <w:rFonts w:eastAsia="Arial"/>
          <w:b/>
          <w:bCs/>
          <w:sz w:val="21"/>
          <w:szCs w:val="21"/>
        </w:rPr>
        <w:tab/>
        <w:t>по оснащению кабинета истории в ос-новной школе</w:t>
      </w:r>
    </w:p>
    <w:p w:rsidR="00384B12" w:rsidRPr="00FF1055" w:rsidRDefault="00384B12" w:rsidP="00384B12">
      <w:pPr>
        <w:spacing w:line="191" w:lineRule="exact"/>
        <w:rPr>
          <w:sz w:val="20"/>
          <w:szCs w:val="20"/>
        </w:rPr>
      </w:pPr>
    </w:p>
    <w:p w:rsidR="00384B12" w:rsidRPr="00FF1055" w:rsidRDefault="00384B12" w:rsidP="00384B12">
      <w:pPr>
        <w:ind w:left="6" w:firstLine="284"/>
        <w:jc w:val="both"/>
        <w:rPr>
          <w:sz w:val="20"/>
          <w:szCs w:val="20"/>
        </w:rPr>
      </w:pPr>
      <w:r w:rsidRPr="00FF1055">
        <w:rPr>
          <w:rFonts w:eastAsia="Times New Roman"/>
          <w:sz w:val="19"/>
          <w:szCs w:val="19"/>
        </w:rPr>
        <w:t>Кабинет истории является неотъемлемой частью информацион-но-образовательной среды по предмету. В нём также могут про-водиться внеклассные и внеурочные занятия, воспитательная ра-бота с учащимися. Поэтому он необходим в каждой школе, а его оснащение должно соответствовать требованиям государственного образовательного стандарта. Основа кабинета — рабочие места для учащихся и учителя.</w:t>
      </w:r>
    </w:p>
    <w:p w:rsidR="00384B12" w:rsidRPr="00FF1055" w:rsidRDefault="00384B12" w:rsidP="00384B12">
      <w:pPr>
        <w:spacing w:line="131" w:lineRule="exact"/>
        <w:rPr>
          <w:sz w:val="20"/>
          <w:szCs w:val="20"/>
        </w:rPr>
      </w:pPr>
    </w:p>
    <w:p w:rsidR="00384B12" w:rsidRPr="00FF1055" w:rsidRDefault="00384B12" w:rsidP="00384B12">
      <w:pPr>
        <w:spacing w:line="224" w:lineRule="auto"/>
        <w:ind w:left="6" w:firstLine="284"/>
        <w:jc w:val="both"/>
        <w:rPr>
          <w:sz w:val="20"/>
          <w:szCs w:val="20"/>
        </w:rPr>
      </w:pPr>
      <w:r w:rsidRPr="00FF1055">
        <w:rPr>
          <w:rFonts w:eastAsia="Times New Roman"/>
          <w:sz w:val="19"/>
          <w:szCs w:val="19"/>
        </w:rPr>
        <w:t>Оборудование кабинета должно включать следующие типы средств обучения:</w:t>
      </w:r>
    </w:p>
    <w:p w:rsidR="00384B12" w:rsidRPr="00FF1055" w:rsidRDefault="00384B12" w:rsidP="00384B12">
      <w:pPr>
        <w:numPr>
          <w:ilvl w:val="0"/>
          <w:numId w:val="116"/>
        </w:numPr>
        <w:tabs>
          <w:tab w:val="left" w:pos="646"/>
        </w:tabs>
        <w:spacing w:line="226" w:lineRule="auto"/>
        <w:ind w:left="646" w:hanging="363"/>
        <w:rPr>
          <w:rFonts w:eastAsia="Arial"/>
          <w:sz w:val="19"/>
          <w:szCs w:val="19"/>
        </w:rPr>
      </w:pPr>
      <w:r w:rsidRPr="00FF1055">
        <w:rPr>
          <w:rFonts w:eastAsia="Times New Roman"/>
          <w:sz w:val="19"/>
          <w:szCs w:val="19"/>
        </w:rPr>
        <w:t>стенды для постоянных и временных экспозиций;</w:t>
      </w:r>
    </w:p>
    <w:p w:rsidR="00384B12" w:rsidRPr="00FF1055" w:rsidRDefault="00384B12" w:rsidP="00384B12">
      <w:pPr>
        <w:spacing w:line="12" w:lineRule="exact"/>
        <w:rPr>
          <w:rFonts w:eastAsia="Arial"/>
          <w:sz w:val="19"/>
          <w:szCs w:val="19"/>
        </w:rPr>
      </w:pPr>
    </w:p>
    <w:p w:rsidR="00384B12" w:rsidRPr="00FF1055" w:rsidRDefault="00384B12" w:rsidP="00384B12">
      <w:pPr>
        <w:numPr>
          <w:ilvl w:val="0"/>
          <w:numId w:val="116"/>
        </w:numPr>
        <w:tabs>
          <w:tab w:val="left" w:pos="646"/>
        </w:tabs>
        <w:spacing w:line="219" w:lineRule="auto"/>
        <w:ind w:left="646" w:hanging="363"/>
        <w:rPr>
          <w:rFonts w:eastAsia="Arial"/>
          <w:sz w:val="19"/>
          <w:szCs w:val="19"/>
        </w:rPr>
      </w:pPr>
      <w:r w:rsidRPr="00FF1055">
        <w:rPr>
          <w:rFonts w:eastAsia="Times New Roman"/>
          <w:sz w:val="19"/>
          <w:szCs w:val="19"/>
        </w:rPr>
        <w:t>комплект технических и информационно-коммуникатив-ных средств обучения:</w:t>
      </w:r>
    </w:p>
    <w:p w:rsidR="00384B12" w:rsidRPr="00FF1055" w:rsidRDefault="00384B12" w:rsidP="00384B12">
      <w:pPr>
        <w:sectPr w:rsidR="00384B12" w:rsidRPr="00FF1055">
          <w:pgSz w:w="8220" w:h="12756"/>
          <w:pgMar w:top="868" w:right="740" w:bottom="471" w:left="1134" w:header="0" w:footer="0" w:gutter="0"/>
          <w:cols w:space="720" w:equalWidth="0">
            <w:col w:w="6346"/>
          </w:cols>
        </w:sectPr>
      </w:pPr>
    </w:p>
    <w:p w:rsidR="00384B12" w:rsidRPr="00FF1055" w:rsidRDefault="00384B12" w:rsidP="00384B12">
      <w:pPr>
        <w:tabs>
          <w:tab w:val="left" w:pos="5860"/>
        </w:tabs>
        <w:rPr>
          <w:sz w:val="20"/>
          <w:szCs w:val="20"/>
        </w:rPr>
      </w:pPr>
      <w:bookmarkStart w:id="171" w:name="page175"/>
      <w:bookmarkEnd w:id="171"/>
      <w:r w:rsidRPr="00FF1055">
        <w:rPr>
          <w:rFonts w:eastAsia="Arial"/>
          <w:b/>
          <w:bCs/>
          <w:color w:val="666666"/>
          <w:sz w:val="21"/>
          <w:szCs w:val="21"/>
        </w:rPr>
        <w:t>РАБОЧАЯ ПРОГРАММА ПО ВСЕОБЩЕЙ ИСТОРИИ</w:t>
      </w:r>
      <w:r w:rsidRPr="00FF1055">
        <w:rPr>
          <w:sz w:val="20"/>
          <w:szCs w:val="20"/>
        </w:rPr>
        <w:tab/>
      </w:r>
      <w:r w:rsidRPr="00FF1055">
        <w:rPr>
          <w:rFonts w:eastAsia="Arial"/>
          <w:b/>
          <w:bCs/>
          <w:sz w:val="41"/>
          <w:szCs w:val="41"/>
          <w:vertAlign w:val="subscript"/>
        </w:rPr>
        <w:t>173</w:t>
      </w:r>
    </w:p>
    <w:p w:rsidR="00384B12" w:rsidRPr="00FF1055" w:rsidRDefault="00384B12" w:rsidP="00384B12">
      <w:pPr>
        <w:spacing w:line="20" w:lineRule="exact"/>
        <w:rPr>
          <w:sz w:val="20"/>
          <w:szCs w:val="20"/>
        </w:rPr>
      </w:pPr>
      <w:r w:rsidRPr="00FF1055">
        <w:rPr>
          <w:noProof/>
          <w:sz w:val="20"/>
          <w:szCs w:val="20"/>
        </w:rPr>
        <w:drawing>
          <wp:anchor distT="0" distB="0" distL="114300" distR="114300" simplePos="0" relativeHeight="251784192" behindDoc="1" locked="0" layoutInCell="0" allowOverlap="1">
            <wp:simplePos x="0" y="0"/>
            <wp:positionH relativeFrom="column">
              <wp:posOffset>-1270</wp:posOffset>
            </wp:positionH>
            <wp:positionV relativeFrom="paragraph">
              <wp:posOffset>-250825</wp:posOffset>
            </wp:positionV>
            <wp:extent cx="4751705" cy="360045"/>
            <wp:effectExtent l="0" t="0" r="0" b="0"/>
            <wp:wrapNone/>
            <wp:docPr id="340"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8" cstate="print">
                      <a:extLst/>
                    </a:blip>
                    <a:srcRect/>
                    <a:stretch>
                      <a:fillRect/>
                    </a:stretch>
                  </pic:blipFill>
                  <pic:spPr bwMode="auto">
                    <a:xfrm>
                      <a:off x="0" y="0"/>
                      <a:ext cx="4751705" cy="360045"/>
                    </a:xfrm>
                    <a:prstGeom prst="rect">
                      <a:avLst/>
                    </a:prstGeom>
                    <a:noFill/>
                  </pic:spPr>
                </pic:pic>
              </a:graphicData>
            </a:graphic>
          </wp:anchor>
        </w:drawing>
      </w:r>
    </w:p>
    <w:p w:rsidR="00384B12" w:rsidRPr="00FF1055" w:rsidRDefault="00384B12" w:rsidP="00384B12">
      <w:pPr>
        <w:spacing w:line="200" w:lineRule="exact"/>
        <w:rPr>
          <w:sz w:val="20"/>
          <w:szCs w:val="20"/>
        </w:rPr>
      </w:pPr>
    </w:p>
    <w:p w:rsidR="00384B12" w:rsidRPr="00FF1055" w:rsidRDefault="00384B12" w:rsidP="00384B12">
      <w:pPr>
        <w:spacing w:line="278" w:lineRule="exact"/>
        <w:rPr>
          <w:sz w:val="20"/>
          <w:szCs w:val="20"/>
        </w:rPr>
      </w:pPr>
    </w:p>
    <w:p w:rsidR="00384B12" w:rsidRPr="00FF1055" w:rsidRDefault="00384B12" w:rsidP="00384B12">
      <w:pPr>
        <w:ind w:firstLine="283"/>
        <w:rPr>
          <w:sz w:val="20"/>
          <w:szCs w:val="20"/>
        </w:rPr>
      </w:pPr>
      <w:r w:rsidRPr="00FF1055">
        <w:rPr>
          <w:rFonts w:eastAsia="Times New Roman"/>
          <w:sz w:val="19"/>
          <w:szCs w:val="19"/>
        </w:rPr>
        <w:t>— аппаратуру для записи и воспроизведения аудио- и видео-информации;</w:t>
      </w:r>
    </w:p>
    <w:p w:rsidR="00384B12" w:rsidRPr="00FF1055" w:rsidRDefault="00384B12" w:rsidP="00384B12">
      <w:pPr>
        <w:spacing w:line="190" w:lineRule="exact"/>
        <w:rPr>
          <w:sz w:val="20"/>
          <w:szCs w:val="20"/>
        </w:rPr>
      </w:pPr>
    </w:p>
    <w:p w:rsidR="00384B12" w:rsidRPr="00FF1055" w:rsidRDefault="00384B12" w:rsidP="00384B12">
      <w:pPr>
        <w:spacing w:line="226" w:lineRule="auto"/>
        <w:ind w:left="280"/>
        <w:rPr>
          <w:sz w:val="20"/>
          <w:szCs w:val="20"/>
        </w:rPr>
      </w:pPr>
      <w:r w:rsidRPr="00FF1055">
        <w:rPr>
          <w:rFonts w:eastAsia="Times New Roman"/>
          <w:sz w:val="19"/>
          <w:szCs w:val="19"/>
        </w:rPr>
        <w:t>— компьютер;</w:t>
      </w:r>
    </w:p>
    <w:p w:rsidR="00384B12" w:rsidRPr="00FF1055" w:rsidRDefault="00384B12" w:rsidP="00384B12">
      <w:pPr>
        <w:spacing w:line="226" w:lineRule="auto"/>
        <w:ind w:left="280"/>
        <w:rPr>
          <w:sz w:val="20"/>
          <w:szCs w:val="20"/>
        </w:rPr>
      </w:pPr>
      <w:r w:rsidRPr="00FF1055">
        <w:rPr>
          <w:rFonts w:eastAsia="Times New Roman"/>
          <w:sz w:val="19"/>
          <w:szCs w:val="19"/>
        </w:rPr>
        <w:t>— мультимедиапроектор;</w:t>
      </w:r>
    </w:p>
    <w:p w:rsidR="00384B12" w:rsidRPr="00FF1055" w:rsidRDefault="00384B12" w:rsidP="00384B12">
      <w:pPr>
        <w:spacing w:line="226" w:lineRule="auto"/>
        <w:ind w:left="280"/>
        <w:rPr>
          <w:sz w:val="20"/>
          <w:szCs w:val="20"/>
        </w:rPr>
      </w:pPr>
      <w:r w:rsidRPr="00FF1055">
        <w:rPr>
          <w:rFonts w:eastAsia="Times New Roman"/>
          <w:sz w:val="19"/>
          <w:szCs w:val="19"/>
        </w:rPr>
        <w:t>— интерактивную доску;</w:t>
      </w:r>
    </w:p>
    <w:p w:rsidR="00384B12" w:rsidRPr="00FF1055" w:rsidRDefault="00384B12" w:rsidP="00384B12">
      <w:pPr>
        <w:spacing w:line="3" w:lineRule="exact"/>
        <w:rPr>
          <w:sz w:val="20"/>
          <w:szCs w:val="20"/>
        </w:rPr>
      </w:pPr>
    </w:p>
    <w:p w:rsidR="00384B12" w:rsidRPr="00FF1055" w:rsidRDefault="00384B12" w:rsidP="00384B12">
      <w:pPr>
        <w:spacing w:line="224" w:lineRule="auto"/>
        <w:ind w:firstLine="283"/>
        <w:rPr>
          <w:sz w:val="20"/>
          <w:szCs w:val="20"/>
        </w:rPr>
      </w:pPr>
      <w:r w:rsidRPr="00FF1055">
        <w:rPr>
          <w:rFonts w:eastAsia="Times New Roman"/>
          <w:sz w:val="19"/>
          <w:szCs w:val="19"/>
        </w:rPr>
        <w:t>— коллекцию медиаресурсов, в том числе электронные учебники, электронные приложения к учебникам, обучающие программы;</w:t>
      </w:r>
    </w:p>
    <w:p w:rsidR="00384B12" w:rsidRPr="00FF1055" w:rsidRDefault="00384B12" w:rsidP="00384B12">
      <w:pPr>
        <w:spacing w:line="226" w:lineRule="auto"/>
        <w:ind w:left="280"/>
        <w:rPr>
          <w:sz w:val="20"/>
          <w:szCs w:val="20"/>
        </w:rPr>
      </w:pPr>
      <w:r w:rsidRPr="00FF1055">
        <w:rPr>
          <w:rFonts w:eastAsia="Times New Roman"/>
          <w:sz w:val="19"/>
          <w:szCs w:val="19"/>
        </w:rPr>
        <w:t>— выход в Интернет;</w:t>
      </w:r>
    </w:p>
    <w:p w:rsidR="00384B12" w:rsidRPr="00FF1055" w:rsidRDefault="00384B12" w:rsidP="00384B12">
      <w:pPr>
        <w:spacing w:line="4" w:lineRule="exact"/>
        <w:rPr>
          <w:sz w:val="20"/>
          <w:szCs w:val="20"/>
        </w:rPr>
      </w:pPr>
    </w:p>
    <w:p w:rsidR="00384B12" w:rsidRPr="00FF1055" w:rsidRDefault="00384B12" w:rsidP="00384B12">
      <w:pPr>
        <w:numPr>
          <w:ilvl w:val="0"/>
          <w:numId w:val="117"/>
        </w:numPr>
        <w:tabs>
          <w:tab w:val="left" w:pos="640"/>
        </w:tabs>
        <w:spacing w:line="225" w:lineRule="auto"/>
        <w:ind w:left="640" w:hanging="360"/>
        <w:jc w:val="both"/>
        <w:rPr>
          <w:rFonts w:eastAsia="Arial"/>
          <w:sz w:val="19"/>
          <w:szCs w:val="19"/>
        </w:rPr>
      </w:pPr>
      <w:r w:rsidRPr="00FF1055">
        <w:rPr>
          <w:rFonts w:eastAsia="Times New Roman"/>
          <w:sz w:val="19"/>
          <w:szCs w:val="19"/>
        </w:rPr>
        <w:t>комплекты исторических карт и печатных демонстраци-онных пособий (таблицы, транспаранты, портреты выдаю-щихся исторических деятелей и историков) по всем раз-делам школьного курса истории;</w:t>
      </w:r>
    </w:p>
    <w:p w:rsidR="00384B12" w:rsidRPr="00FF1055" w:rsidRDefault="00384B12" w:rsidP="00384B12">
      <w:pPr>
        <w:numPr>
          <w:ilvl w:val="0"/>
          <w:numId w:val="117"/>
        </w:numPr>
        <w:tabs>
          <w:tab w:val="left" w:pos="640"/>
        </w:tabs>
        <w:spacing w:line="225" w:lineRule="auto"/>
        <w:ind w:left="640" w:hanging="360"/>
        <w:rPr>
          <w:rFonts w:eastAsia="Arial"/>
          <w:sz w:val="19"/>
          <w:szCs w:val="19"/>
        </w:rPr>
      </w:pPr>
      <w:r w:rsidRPr="00FF1055">
        <w:rPr>
          <w:rFonts w:eastAsia="Times New Roman"/>
          <w:sz w:val="19"/>
          <w:szCs w:val="19"/>
        </w:rPr>
        <w:t>комплект экранно-звуковых пособий и слайдов;</w:t>
      </w:r>
    </w:p>
    <w:p w:rsidR="00384B12" w:rsidRPr="00FF1055" w:rsidRDefault="00384B12" w:rsidP="00384B12">
      <w:pPr>
        <w:spacing w:line="12" w:lineRule="exact"/>
        <w:rPr>
          <w:rFonts w:eastAsia="Arial"/>
          <w:sz w:val="19"/>
          <w:szCs w:val="19"/>
        </w:rPr>
      </w:pPr>
    </w:p>
    <w:p w:rsidR="00384B12" w:rsidRPr="00FF1055" w:rsidRDefault="00384B12" w:rsidP="00384B12">
      <w:pPr>
        <w:numPr>
          <w:ilvl w:val="0"/>
          <w:numId w:val="117"/>
        </w:numPr>
        <w:tabs>
          <w:tab w:val="left" w:pos="640"/>
        </w:tabs>
        <w:spacing w:line="221" w:lineRule="auto"/>
        <w:ind w:left="640" w:hanging="360"/>
        <w:jc w:val="both"/>
        <w:rPr>
          <w:rFonts w:eastAsia="Arial"/>
          <w:sz w:val="19"/>
          <w:szCs w:val="19"/>
        </w:rPr>
      </w:pPr>
      <w:r w:rsidRPr="00FF1055">
        <w:rPr>
          <w:rFonts w:eastAsia="Times New Roman"/>
          <w:sz w:val="19"/>
          <w:szCs w:val="19"/>
        </w:rPr>
        <w:t>библиотеку учебной, программно-методической, учебно-ме-тодической, справочно-информационной и научно-популяр-ной литературы;</w:t>
      </w:r>
    </w:p>
    <w:p w:rsidR="00384B12" w:rsidRPr="00FF1055" w:rsidRDefault="00384B12" w:rsidP="00384B12">
      <w:pPr>
        <w:spacing w:line="5" w:lineRule="exact"/>
        <w:rPr>
          <w:rFonts w:eastAsia="Arial"/>
          <w:sz w:val="19"/>
          <w:szCs w:val="19"/>
        </w:rPr>
      </w:pPr>
    </w:p>
    <w:p w:rsidR="00384B12" w:rsidRPr="00FF1055" w:rsidRDefault="00384B12" w:rsidP="00384B12">
      <w:pPr>
        <w:numPr>
          <w:ilvl w:val="0"/>
          <w:numId w:val="117"/>
        </w:numPr>
        <w:tabs>
          <w:tab w:val="left" w:pos="640"/>
        </w:tabs>
        <w:spacing w:line="224" w:lineRule="auto"/>
        <w:ind w:left="640" w:hanging="360"/>
        <w:jc w:val="both"/>
        <w:rPr>
          <w:rFonts w:eastAsia="Arial"/>
          <w:sz w:val="19"/>
          <w:szCs w:val="19"/>
        </w:rPr>
      </w:pPr>
      <w:r w:rsidRPr="00FF1055">
        <w:rPr>
          <w:rFonts w:eastAsia="Times New Roman"/>
          <w:sz w:val="19"/>
          <w:szCs w:val="19"/>
        </w:rPr>
        <w:t>картотеку с заданиями для индивидуального обучения, ор-ганизации самостоятельных работ обучающихся, проведе-ния контрольных работ и т. д.</w:t>
      </w:r>
    </w:p>
    <w:p w:rsidR="00384B12" w:rsidRPr="00FF1055" w:rsidRDefault="00384B12" w:rsidP="00384B12"/>
    <w:p w:rsidR="0093410F" w:rsidRPr="00FF1055" w:rsidRDefault="0093410F" w:rsidP="00384B12"/>
    <w:p w:rsidR="0093410F" w:rsidRPr="00FF1055" w:rsidRDefault="0093410F" w:rsidP="00384B12"/>
    <w:p w:rsidR="0093410F" w:rsidRPr="00FF1055" w:rsidRDefault="0093410F" w:rsidP="00384B12"/>
    <w:p w:rsidR="0093410F" w:rsidRPr="00FF1055" w:rsidRDefault="0093410F" w:rsidP="0093410F">
      <w:pPr>
        <w:jc w:val="center"/>
        <w:rPr>
          <w:b/>
          <w:u w:val="single"/>
        </w:rPr>
      </w:pPr>
    </w:p>
    <w:p w:rsidR="0093410F" w:rsidRPr="00FF1055" w:rsidRDefault="0093410F" w:rsidP="0093410F">
      <w:pPr>
        <w:jc w:val="center"/>
        <w:rPr>
          <w:b/>
          <w:u w:val="single"/>
        </w:rPr>
      </w:pPr>
    </w:p>
    <w:p w:rsidR="0093410F" w:rsidRPr="00FF1055" w:rsidRDefault="0093410F" w:rsidP="0093410F">
      <w:pPr>
        <w:jc w:val="center"/>
        <w:rPr>
          <w:b/>
          <w:u w:val="single"/>
        </w:rPr>
      </w:pPr>
    </w:p>
    <w:p w:rsidR="0093410F" w:rsidRPr="00FF1055" w:rsidRDefault="0093410F" w:rsidP="0093410F">
      <w:pPr>
        <w:jc w:val="center"/>
        <w:rPr>
          <w:b/>
          <w:u w:val="single"/>
        </w:rPr>
      </w:pPr>
      <w:r w:rsidRPr="00FF1055">
        <w:rPr>
          <w:b/>
          <w:u w:val="single"/>
        </w:rPr>
        <w:t>ТИПОВЫЕ КОНТРОЛЬНЫЕ РАБОТЫ</w:t>
      </w:r>
    </w:p>
    <w:p w:rsidR="0093410F" w:rsidRPr="00FF1055" w:rsidRDefault="0093410F" w:rsidP="0093410F">
      <w:pPr>
        <w:jc w:val="center"/>
        <w:rPr>
          <w:b/>
          <w:u w:val="single"/>
        </w:rPr>
      </w:pPr>
    </w:p>
    <w:p w:rsidR="0093410F" w:rsidRPr="00FF1055" w:rsidRDefault="0093410F" w:rsidP="0093410F">
      <w:pPr>
        <w:jc w:val="center"/>
        <w:rPr>
          <w:b/>
          <w:u w:val="single"/>
        </w:rPr>
      </w:pPr>
    </w:p>
    <w:p w:rsidR="0093410F" w:rsidRPr="00FF1055" w:rsidRDefault="0093410F" w:rsidP="0093410F">
      <w:pPr>
        <w:jc w:val="center"/>
        <w:rPr>
          <w:b/>
          <w:u w:val="single"/>
        </w:rPr>
      </w:pPr>
      <w:r w:rsidRPr="00FF1055">
        <w:rPr>
          <w:b/>
          <w:u w:val="single"/>
        </w:rPr>
        <w:t>5 класс</w:t>
      </w:r>
    </w:p>
    <w:p w:rsidR="0093410F" w:rsidRPr="00FF1055" w:rsidRDefault="0093410F" w:rsidP="0093410F">
      <w:pPr>
        <w:jc w:val="center"/>
        <w:rPr>
          <w:b/>
          <w:u w:val="single"/>
        </w:rPr>
      </w:pPr>
    </w:p>
    <w:p w:rsidR="0093410F" w:rsidRPr="00FF1055" w:rsidRDefault="0093410F" w:rsidP="0093410F">
      <w:pPr>
        <w:jc w:val="center"/>
        <w:rPr>
          <w:b/>
          <w:u w:val="single"/>
        </w:rPr>
      </w:pPr>
    </w:p>
    <w:p w:rsidR="0093410F" w:rsidRPr="00FF1055" w:rsidRDefault="0093410F" w:rsidP="0093410F">
      <w:pPr>
        <w:jc w:val="center"/>
        <w:rPr>
          <w:b/>
          <w:u w:val="single"/>
        </w:rPr>
      </w:pPr>
    </w:p>
    <w:p w:rsidR="0093410F" w:rsidRPr="00FF1055" w:rsidRDefault="0093410F" w:rsidP="0093410F">
      <w:pPr>
        <w:jc w:val="center"/>
        <w:rPr>
          <w:b/>
          <w:u w:val="single"/>
        </w:rPr>
      </w:pPr>
    </w:p>
    <w:p w:rsidR="0093410F" w:rsidRPr="00FF1055" w:rsidRDefault="0093410F" w:rsidP="0093410F">
      <w:pPr>
        <w:jc w:val="center"/>
        <w:rPr>
          <w:b/>
          <w:u w:val="single"/>
        </w:rPr>
      </w:pPr>
    </w:p>
    <w:p w:rsidR="0093410F" w:rsidRPr="00FF1055" w:rsidRDefault="0093410F" w:rsidP="0093410F">
      <w:pPr>
        <w:jc w:val="center"/>
        <w:rPr>
          <w:b/>
          <w:u w:val="single"/>
        </w:rPr>
      </w:pPr>
    </w:p>
    <w:p w:rsidR="0093410F" w:rsidRPr="00FF1055" w:rsidRDefault="0093410F" w:rsidP="0093410F">
      <w:pPr>
        <w:jc w:val="center"/>
        <w:rPr>
          <w:b/>
          <w:u w:val="single"/>
        </w:rPr>
      </w:pPr>
      <w:r w:rsidRPr="00FF1055">
        <w:rPr>
          <w:b/>
          <w:u w:val="single"/>
        </w:rPr>
        <w:t>6 класс</w:t>
      </w:r>
    </w:p>
    <w:p w:rsidR="0093410F" w:rsidRPr="00FF1055" w:rsidRDefault="0093410F" w:rsidP="0093410F">
      <w:pPr>
        <w:jc w:val="center"/>
        <w:rPr>
          <w:b/>
          <w:u w:val="single"/>
        </w:rPr>
      </w:pPr>
    </w:p>
    <w:p w:rsidR="0093410F" w:rsidRPr="00FF1055" w:rsidRDefault="0093410F" w:rsidP="0093410F">
      <w:pPr>
        <w:jc w:val="center"/>
        <w:rPr>
          <w:rFonts w:eastAsia="Times New Roman"/>
          <w:b/>
          <w:sz w:val="18"/>
          <w:szCs w:val="18"/>
        </w:rPr>
      </w:pPr>
      <w:r w:rsidRPr="00FF1055">
        <w:rPr>
          <w:rFonts w:eastAsia="Times New Roman"/>
          <w:b/>
          <w:sz w:val="18"/>
          <w:szCs w:val="18"/>
        </w:rPr>
        <w:t>Вариант 1</w:t>
      </w:r>
    </w:p>
    <w:p w:rsidR="0093410F" w:rsidRPr="00FF1055" w:rsidRDefault="0093410F" w:rsidP="0093410F">
      <w:pPr>
        <w:numPr>
          <w:ilvl w:val="0"/>
          <w:numId w:val="118"/>
        </w:numPr>
        <w:rPr>
          <w:rFonts w:eastAsia="Times New Roman"/>
          <w:b/>
          <w:sz w:val="18"/>
          <w:szCs w:val="18"/>
        </w:rPr>
      </w:pPr>
      <w:r w:rsidRPr="00FF1055">
        <w:rPr>
          <w:rFonts w:eastAsia="Times New Roman"/>
          <w:b/>
          <w:sz w:val="18"/>
          <w:szCs w:val="18"/>
        </w:rPr>
        <w:t>Что называется Великим переселением народов?</w:t>
      </w:r>
    </w:p>
    <w:p w:rsidR="0093410F" w:rsidRPr="00FF1055" w:rsidRDefault="0093410F" w:rsidP="0093410F">
      <w:pPr>
        <w:rPr>
          <w:rFonts w:eastAsia="Times New Roman"/>
          <w:sz w:val="18"/>
          <w:szCs w:val="18"/>
        </w:rPr>
      </w:pPr>
      <w:r w:rsidRPr="00FF1055">
        <w:rPr>
          <w:rFonts w:eastAsia="Times New Roman"/>
          <w:sz w:val="18"/>
          <w:szCs w:val="18"/>
        </w:rPr>
        <w:t>А) завоевания германцев под напором гуннов</w:t>
      </w:r>
    </w:p>
    <w:p w:rsidR="0093410F" w:rsidRPr="00FF1055" w:rsidRDefault="0093410F" w:rsidP="0093410F">
      <w:pPr>
        <w:rPr>
          <w:rFonts w:eastAsia="Times New Roman"/>
          <w:sz w:val="18"/>
          <w:szCs w:val="18"/>
        </w:rPr>
      </w:pPr>
      <w:r w:rsidRPr="00FF1055">
        <w:rPr>
          <w:rFonts w:eastAsia="Times New Roman"/>
          <w:sz w:val="18"/>
          <w:szCs w:val="18"/>
        </w:rPr>
        <w:t>Б) походы в «святую землю»</w:t>
      </w:r>
    </w:p>
    <w:p w:rsidR="0093410F" w:rsidRPr="00FF1055" w:rsidRDefault="0093410F" w:rsidP="0093410F">
      <w:pPr>
        <w:rPr>
          <w:rFonts w:eastAsia="Times New Roman"/>
          <w:sz w:val="18"/>
          <w:szCs w:val="18"/>
        </w:rPr>
      </w:pPr>
      <w:r w:rsidRPr="00FF1055">
        <w:rPr>
          <w:rFonts w:eastAsia="Times New Roman"/>
          <w:sz w:val="18"/>
          <w:szCs w:val="18"/>
        </w:rPr>
        <w:t>В) переселение европейцев в Америку.</w:t>
      </w:r>
    </w:p>
    <w:p w:rsidR="0093410F" w:rsidRPr="00FF1055" w:rsidRDefault="0093410F" w:rsidP="0093410F">
      <w:pPr>
        <w:rPr>
          <w:rFonts w:eastAsia="Times New Roman"/>
          <w:b/>
          <w:sz w:val="18"/>
          <w:szCs w:val="18"/>
        </w:rPr>
      </w:pPr>
      <w:r w:rsidRPr="00FF1055">
        <w:rPr>
          <w:rFonts w:eastAsia="Times New Roman"/>
          <w:b/>
          <w:sz w:val="18"/>
          <w:szCs w:val="18"/>
        </w:rPr>
        <w:t>2. Что такое «феод»?</w:t>
      </w:r>
    </w:p>
    <w:p w:rsidR="0093410F" w:rsidRPr="00FF1055" w:rsidRDefault="0093410F" w:rsidP="0093410F">
      <w:pPr>
        <w:rPr>
          <w:rFonts w:eastAsia="Times New Roman"/>
          <w:sz w:val="18"/>
          <w:szCs w:val="18"/>
        </w:rPr>
      </w:pPr>
      <w:r w:rsidRPr="00FF1055">
        <w:rPr>
          <w:rFonts w:eastAsia="Times New Roman"/>
          <w:sz w:val="18"/>
          <w:szCs w:val="18"/>
        </w:rPr>
        <w:t>А) королевское имение</w:t>
      </w:r>
    </w:p>
    <w:p w:rsidR="0093410F" w:rsidRPr="00FF1055" w:rsidRDefault="0093410F" w:rsidP="0093410F">
      <w:pPr>
        <w:rPr>
          <w:rFonts w:eastAsia="Times New Roman"/>
          <w:sz w:val="18"/>
          <w:szCs w:val="18"/>
        </w:rPr>
      </w:pPr>
      <w:r w:rsidRPr="00FF1055">
        <w:rPr>
          <w:rFonts w:eastAsia="Times New Roman"/>
          <w:sz w:val="18"/>
          <w:szCs w:val="18"/>
        </w:rPr>
        <w:t>Б) земельный участок, передаваемый по наследству, за который нужно было нести военную службу</w:t>
      </w:r>
    </w:p>
    <w:p w:rsidR="0093410F" w:rsidRPr="00FF1055" w:rsidRDefault="0093410F" w:rsidP="0093410F">
      <w:pPr>
        <w:rPr>
          <w:rFonts w:eastAsia="Times New Roman"/>
          <w:sz w:val="18"/>
          <w:szCs w:val="18"/>
        </w:rPr>
      </w:pPr>
      <w:r w:rsidRPr="00FF1055">
        <w:rPr>
          <w:rFonts w:eastAsia="Times New Roman"/>
          <w:sz w:val="18"/>
          <w:szCs w:val="18"/>
        </w:rPr>
        <w:t>В) помощник феодала.</w:t>
      </w:r>
    </w:p>
    <w:p w:rsidR="0093410F" w:rsidRPr="00FF1055" w:rsidRDefault="0093410F" w:rsidP="0093410F">
      <w:pPr>
        <w:rPr>
          <w:rFonts w:eastAsia="Times New Roman"/>
          <w:b/>
          <w:sz w:val="18"/>
          <w:szCs w:val="18"/>
        </w:rPr>
      </w:pPr>
      <w:r w:rsidRPr="00FF1055">
        <w:rPr>
          <w:rFonts w:eastAsia="Times New Roman"/>
          <w:b/>
          <w:sz w:val="18"/>
          <w:szCs w:val="18"/>
        </w:rPr>
        <w:t>3. Почему Хлодвиг принял христианство?</w:t>
      </w:r>
    </w:p>
    <w:p w:rsidR="0093410F" w:rsidRPr="00FF1055" w:rsidRDefault="0093410F" w:rsidP="0093410F">
      <w:pPr>
        <w:rPr>
          <w:rFonts w:eastAsia="Times New Roman"/>
          <w:sz w:val="18"/>
          <w:szCs w:val="18"/>
        </w:rPr>
      </w:pPr>
      <w:r w:rsidRPr="00FF1055">
        <w:rPr>
          <w:rFonts w:eastAsia="Times New Roman"/>
          <w:sz w:val="18"/>
          <w:szCs w:val="18"/>
        </w:rPr>
        <w:t>А) ему нравилась эта религия</w:t>
      </w:r>
    </w:p>
    <w:p w:rsidR="0093410F" w:rsidRPr="00FF1055" w:rsidRDefault="0093410F" w:rsidP="0093410F">
      <w:pPr>
        <w:rPr>
          <w:rFonts w:eastAsia="Times New Roman"/>
          <w:sz w:val="18"/>
          <w:szCs w:val="18"/>
        </w:rPr>
      </w:pPr>
      <w:r w:rsidRPr="00FF1055">
        <w:rPr>
          <w:rFonts w:eastAsia="Times New Roman"/>
          <w:sz w:val="18"/>
          <w:szCs w:val="18"/>
        </w:rPr>
        <w:t>Б) хотел укрепить свою власть</w:t>
      </w:r>
    </w:p>
    <w:p w:rsidR="0093410F" w:rsidRPr="00FF1055" w:rsidRDefault="0093410F" w:rsidP="0093410F">
      <w:pPr>
        <w:rPr>
          <w:rFonts w:eastAsia="Times New Roman"/>
          <w:sz w:val="18"/>
          <w:szCs w:val="18"/>
        </w:rPr>
      </w:pPr>
      <w:r w:rsidRPr="00FF1055">
        <w:rPr>
          <w:rFonts w:eastAsia="Times New Roman"/>
          <w:sz w:val="18"/>
          <w:szCs w:val="18"/>
        </w:rPr>
        <w:t>В) его заставил сделать это папа римский.</w:t>
      </w:r>
    </w:p>
    <w:p w:rsidR="0093410F" w:rsidRPr="00FF1055" w:rsidRDefault="0093410F" w:rsidP="0093410F">
      <w:pPr>
        <w:rPr>
          <w:rFonts w:eastAsia="Times New Roman"/>
          <w:b/>
          <w:sz w:val="18"/>
          <w:szCs w:val="18"/>
        </w:rPr>
      </w:pPr>
      <w:r w:rsidRPr="00FF1055">
        <w:rPr>
          <w:rFonts w:eastAsia="Times New Roman"/>
          <w:b/>
          <w:sz w:val="18"/>
          <w:szCs w:val="18"/>
        </w:rPr>
        <w:t>4. Где правил император Карл Великий?</w:t>
      </w:r>
    </w:p>
    <w:p w:rsidR="0093410F" w:rsidRPr="00FF1055" w:rsidRDefault="0093410F" w:rsidP="0093410F">
      <w:pPr>
        <w:rPr>
          <w:rFonts w:eastAsia="Times New Roman"/>
          <w:sz w:val="18"/>
          <w:szCs w:val="18"/>
        </w:rPr>
      </w:pPr>
      <w:r w:rsidRPr="00FF1055">
        <w:rPr>
          <w:rFonts w:eastAsia="Times New Roman"/>
          <w:sz w:val="18"/>
          <w:szCs w:val="18"/>
        </w:rPr>
        <w:t>А) в Западной Римской империи</w:t>
      </w:r>
    </w:p>
    <w:p w:rsidR="0093410F" w:rsidRPr="00FF1055" w:rsidRDefault="0093410F" w:rsidP="0093410F">
      <w:pPr>
        <w:rPr>
          <w:rFonts w:eastAsia="Times New Roman"/>
          <w:sz w:val="18"/>
          <w:szCs w:val="18"/>
        </w:rPr>
      </w:pPr>
      <w:r w:rsidRPr="00FF1055">
        <w:rPr>
          <w:rFonts w:eastAsia="Times New Roman"/>
          <w:sz w:val="18"/>
          <w:szCs w:val="18"/>
        </w:rPr>
        <w:t>Б) в Священной Римской империи</w:t>
      </w:r>
    </w:p>
    <w:p w:rsidR="0093410F" w:rsidRPr="00FF1055" w:rsidRDefault="0093410F" w:rsidP="0093410F">
      <w:pPr>
        <w:rPr>
          <w:rFonts w:eastAsia="Times New Roman"/>
          <w:sz w:val="18"/>
          <w:szCs w:val="18"/>
        </w:rPr>
      </w:pPr>
      <w:r w:rsidRPr="00FF1055">
        <w:rPr>
          <w:rFonts w:eastAsia="Times New Roman"/>
          <w:sz w:val="18"/>
          <w:szCs w:val="18"/>
        </w:rPr>
        <w:t>В) во Франкском государстве.</w:t>
      </w:r>
    </w:p>
    <w:p w:rsidR="0093410F" w:rsidRPr="00FF1055" w:rsidRDefault="0093410F" w:rsidP="0093410F">
      <w:pPr>
        <w:rPr>
          <w:rFonts w:eastAsia="Times New Roman"/>
          <w:b/>
          <w:sz w:val="18"/>
          <w:szCs w:val="18"/>
        </w:rPr>
      </w:pPr>
      <w:r w:rsidRPr="00FF1055">
        <w:rPr>
          <w:rFonts w:eastAsia="Times New Roman"/>
          <w:b/>
          <w:sz w:val="18"/>
          <w:szCs w:val="18"/>
        </w:rPr>
        <w:t>5. Выберите один из признаков феодальной раздробленности:</w:t>
      </w:r>
    </w:p>
    <w:p w:rsidR="0093410F" w:rsidRPr="00FF1055" w:rsidRDefault="0093410F" w:rsidP="0093410F">
      <w:pPr>
        <w:rPr>
          <w:rFonts w:eastAsia="Times New Roman"/>
          <w:sz w:val="18"/>
          <w:szCs w:val="18"/>
        </w:rPr>
      </w:pPr>
      <w:r w:rsidRPr="00FF1055">
        <w:rPr>
          <w:rFonts w:eastAsia="Times New Roman"/>
          <w:sz w:val="18"/>
          <w:szCs w:val="18"/>
        </w:rPr>
        <w:t>А) знать поддерживает короля</w:t>
      </w:r>
    </w:p>
    <w:p w:rsidR="0093410F" w:rsidRPr="00FF1055" w:rsidRDefault="0093410F" w:rsidP="0093410F">
      <w:pPr>
        <w:rPr>
          <w:rFonts w:eastAsia="Times New Roman"/>
          <w:sz w:val="18"/>
          <w:szCs w:val="18"/>
        </w:rPr>
      </w:pPr>
      <w:r w:rsidRPr="00FF1055">
        <w:rPr>
          <w:rFonts w:eastAsia="Times New Roman"/>
          <w:sz w:val="18"/>
          <w:szCs w:val="18"/>
        </w:rPr>
        <w:t>Б) король обладает очень сильной властью</w:t>
      </w:r>
    </w:p>
    <w:p w:rsidR="0093410F" w:rsidRPr="00FF1055" w:rsidRDefault="0093410F" w:rsidP="0093410F">
      <w:pPr>
        <w:rPr>
          <w:rFonts w:eastAsia="Times New Roman"/>
          <w:sz w:val="18"/>
          <w:szCs w:val="18"/>
        </w:rPr>
      </w:pPr>
      <w:r w:rsidRPr="00FF1055">
        <w:rPr>
          <w:rFonts w:eastAsia="Times New Roman"/>
          <w:sz w:val="18"/>
          <w:szCs w:val="18"/>
        </w:rPr>
        <w:t>В) феодалы не подчиняются королю.</w:t>
      </w:r>
    </w:p>
    <w:p w:rsidR="0093410F" w:rsidRPr="00FF1055" w:rsidRDefault="0093410F" w:rsidP="0093410F">
      <w:pPr>
        <w:rPr>
          <w:rFonts w:eastAsia="Times New Roman"/>
          <w:b/>
          <w:sz w:val="18"/>
          <w:szCs w:val="18"/>
        </w:rPr>
      </w:pPr>
      <w:r w:rsidRPr="00FF1055">
        <w:rPr>
          <w:rFonts w:eastAsia="Times New Roman"/>
          <w:b/>
          <w:sz w:val="18"/>
          <w:szCs w:val="18"/>
        </w:rPr>
        <w:t>6. В каком году Карл Великий был провозглашен императором?</w:t>
      </w:r>
    </w:p>
    <w:p w:rsidR="0093410F" w:rsidRPr="00FF1055" w:rsidRDefault="0093410F" w:rsidP="0093410F">
      <w:pPr>
        <w:rPr>
          <w:rFonts w:eastAsia="Times New Roman"/>
          <w:sz w:val="18"/>
          <w:szCs w:val="18"/>
        </w:rPr>
      </w:pPr>
      <w:r w:rsidRPr="00FF1055">
        <w:rPr>
          <w:rFonts w:eastAsia="Times New Roman"/>
          <w:sz w:val="18"/>
          <w:szCs w:val="18"/>
        </w:rPr>
        <w:t xml:space="preserve">А) </w:t>
      </w:r>
      <w:smartTag w:uri="urn:schemas-microsoft-com:office:smarttags" w:element="metricconverter">
        <w:smartTagPr>
          <w:attr w:name="ProductID" w:val="732 г"/>
        </w:smartTagPr>
        <w:r w:rsidRPr="00FF1055">
          <w:rPr>
            <w:rFonts w:eastAsia="Times New Roman"/>
            <w:sz w:val="18"/>
            <w:szCs w:val="18"/>
          </w:rPr>
          <w:t>732 г</w:t>
        </w:r>
      </w:smartTag>
      <w:r w:rsidRPr="00FF1055">
        <w:rPr>
          <w:rFonts w:eastAsia="Times New Roman"/>
          <w:sz w:val="18"/>
          <w:szCs w:val="18"/>
        </w:rPr>
        <w:t xml:space="preserve">.                Б) </w:t>
      </w:r>
      <w:smartTag w:uri="urn:schemas-microsoft-com:office:smarttags" w:element="metricconverter">
        <w:smartTagPr>
          <w:attr w:name="ProductID" w:val="395 г"/>
        </w:smartTagPr>
        <w:r w:rsidRPr="00FF1055">
          <w:rPr>
            <w:rFonts w:eastAsia="Times New Roman"/>
            <w:sz w:val="18"/>
            <w:szCs w:val="18"/>
          </w:rPr>
          <w:t>395 г</w:t>
        </w:r>
      </w:smartTag>
      <w:r w:rsidRPr="00FF1055">
        <w:rPr>
          <w:rFonts w:eastAsia="Times New Roman"/>
          <w:sz w:val="18"/>
          <w:szCs w:val="18"/>
        </w:rPr>
        <w:t xml:space="preserve">.              В) </w:t>
      </w:r>
      <w:smartTag w:uri="urn:schemas-microsoft-com:office:smarttags" w:element="metricconverter">
        <w:smartTagPr>
          <w:attr w:name="ProductID" w:val="800 г"/>
        </w:smartTagPr>
        <w:r w:rsidRPr="00FF1055">
          <w:rPr>
            <w:rFonts w:eastAsia="Times New Roman"/>
            <w:sz w:val="18"/>
            <w:szCs w:val="18"/>
          </w:rPr>
          <w:t>800 г</w:t>
        </w:r>
      </w:smartTag>
      <w:r w:rsidRPr="00FF1055">
        <w:rPr>
          <w:rFonts w:eastAsia="Times New Roman"/>
          <w:sz w:val="18"/>
          <w:szCs w:val="18"/>
        </w:rPr>
        <w:t xml:space="preserve">.            Г) </w:t>
      </w:r>
      <w:smartTag w:uri="urn:schemas-microsoft-com:office:smarttags" w:element="metricconverter">
        <w:smartTagPr>
          <w:attr w:name="ProductID" w:val="500 г"/>
        </w:smartTagPr>
        <w:r w:rsidRPr="00FF1055">
          <w:rPr>
            <w:rFonts w:eastAsia="Times New Roman"/>
            <w:sz w:val="18"/>
            <w:szCs w:val="18"/>
          </w:rPr>
          <w:t>500 г</w:t>
        </w:r>
      </w:smartTag>
      <w:r w:rsidRPr="00FF1055">
        <w:rPr>
          <w:rFonts w:eastAsia="Times New Roman"/>
          <w:sz w:val="18"/>
          <w:szCs w:val="18"/>
        </w:rPr>
        <w:t>.</w:t>
      </w:r>
    </w:p>
    <w:p w:rsidR="0093410F" w:rsidRPr="00FF1055" w:rsidRDefault="0093410F" w:rsidP="0093410F">
      <w:pPr>
        <w:rPr>
          <w:rFonts w:eastAsia="Times New Roman"/>
          <w:b/>
          <w:sz w:val="18"/>
          <w:szCs w:val="18"/>
        </w:rPr>
      </w:pPr>
      <w:r w:rsidRPr="00FF1055">
        <w:rPr>
          <w:rFonts w:eastAsia="Times New Roman"/>
          <w:b/>
          <w:sz w:val="18"/>
          <w:szCs w:val="18"/>
        </w:rPr>
        <w:t>7. Остановить норманнов в Англии сумел король:</w:t>
      </w:r>
    </w:p>
    <w:p w:rsidR="0093410F" w:rsidRPr="00FF1055" w:rsidRDefault="0093410F" w:rsidP="0093410F">
      <w:pPr>
        <w:rPr>
          <w:rFonts w:eastAsia="Times New Roman"/>
          <w:sz w:val="18"/>
          <w:szCs w:val="18"/>
        </w:rPr>
      </w:pPr>
      <w:r w:rsidRPr="00FF1055">
        <w:rPr>
          <w:rFonts w:eastAsia="Times New Roman"/>
          <w:sz w:val="18"/>
          <w:szCs w:val="18"/>
        </w:rPr>
        <w:t xml:space="preserve">А) Карл Великий            Б) Альфред Великий                 В) Оттон </w:t>
      </w:r>
      <w:r w:rsidRPr="00FF1055">
        <w:rPr>
          <w:rFonts w:eastAsia="Times New Roman"/>
          <w:sz w:val="18"/>
          <w:szCs w:val="18"/>
          <w:lang w:val="en-US"/>
        </w:rPr>
        <w:t>I</w:t>
      </w:r>
      <w:r w:rsidRPr="00FF1055">
        <w:rPr>
          <w:rFonts w:eastAsia="Times New Roman"/>
          <w:sz w:val="18"/>
          <w:szCs w:val="18"/>
        </w:rPr>
        <w:t>.</w:t>
      </w:r>
    </w:p>
    <w:p w:rsidR="0093410F" w:rsidRPr="00FF1055" w:rsidRDefault="0093410F" w:rsidP="0093410F">
      <w:pPr>
        <w:contextualSpacing/>
        <w:rPr>
          <w:rFonts w:eastAsia="Times New Roman"/>
          <w:b/>
          <w:sz w:val="18"/>
          <w:szCs w:val="18"/>
        </w:rPr>
      </w:pPr>
      <w:r w:rsidRPr="00FF1055">
        <w:rPr>
          <w:rFonts w:eastAsia="Times New Roman"/>
          <w:b/>
          <w:sz w:val="18"/>
          <w:szCs w:val="18"/>
        </w:rPr>
        <w:t>8. Изображение из разноцветных кусочков стекла или камня:</w:t>
      </w:r>
    </w:p>
    <w:p w:rsidR="0093410F" w:rsidRPr="00FF1055" w:rsidRDefault="0093410F" w:rsidP="0093410F">
      <w:pPr>
        <w:contextualSpacing/>
        <w:rPr>
          <w:rFonts w:eastAsia="Times New Roman"/>
          <w:sz w:val="18"/>
          <w:szCs w:val="18"/>
        </w:rPr>
      </w:pPr>
      <w:r w:rsidRPr="00FF1055">
        <w:rPr>
          <w:rFonts w:eastAsia="Times New Roman"/>
          <w:sz w:val="18"/>
          <w:szCs w:val="18"/>
        </w:rPr>
        <w:t>А) фреска               Б) икона                   В) мозаика</w:t>
      </w:r>
    </w:p>
    <w:p w:rsidR="0093410F" w:rsidRPr="00FF1055" w:rsidRDefault="0093410F" w:rsidP="0093410F">
      <w:pPr>
        <w:contextualSpacing/>
        <w:rPr>
          <w:rFonts w:eastAsia="Times New Roman"/>
          <w:b/>
          <w:sz w:val="18"/>
          <w:szCs w:val="18"/>
        </w:rPr>
      </w:pPr>
      <w:r w:rsidRPr="00FF1055">
        <w:rPr>
          <w:rFonts w:eastAsia="Times New Roman"/>
          <w:b/>
          <w:sz w:val="18"/>
          <w:szCs w:val="18"/>
        </w:rPr>
        <w:t>9. Переселение пророка Мухаммеда и его последователей из Мекки в Медину:</w:t>
      </w:r>
    </w:p>
    <w:p w:rsidR="0093410F" w:rsidRPr="00FF1055" w:rsidRDefault="0093410F" w:rsidP="0093410F">
      <w:pPr>
        <w:contextualSpacing/>
        <w:rPr>
          <w:rFonts w:eastAsia="Times New Roman"/>
          <w:sz w:val="18"/>
          <w:szCs w:val="18"/>
        </w:rPr>
      </w:pPr>
      <w:r w:rsidRPr="00FF1055">
        <w:rPr>
          <w:rFonts w:eastAsia="Times New Roman"/>
          <w:sz w:val="18"/>
          <w:szCs w:val="18"/>
        </w:rPr>
        <w:t>А) исход                 Б) хиджра             В) джихад</w:t>
      </w:r>
    </w:p>
    <w:p w:rsidR="0093410F" w:rsidRPr="00FF1055" w:rsidRDefault="0093410F" w:rsidP="0093410F">
      <w:pPr>
        <w:contextualSpacing/>
        <w:rPr>
          <w:rFonts w:eastAsia="Times New Roman"/>
          <w:b/>
          <w:sz w:val="18"/>
          <w:szCs w:val="18"/>
        </w:rPr>
      </w:pPr>
      <w:r w:rsidRPr="00FF1055">
        <w:rPr>
          <w:rFonts w:eastAsia="Times New Roman"/>
          <w:b/>
          <w:sz w:val="18"/>
          <w:szCs w:val="18"/>
        </w:rPr>
        <w:t>10. При Юстиниане:</w:t>
      </w:r>
    </w:p>
    <w:p w:rsidR="0093410F" w:rsidRPr="00FF1055" w:rsidRDefault="0093410F" w:rsidP="0093410F">
      <w:pPr>
        <w:contextualSpacing/>
        <w:rPr>
          <w:rFonts w:eastAsia="Times New Roman"/>
          <w:sz w:val="18"/>
          <w:szCs w:val="18"/>
        </w:rPr>
      </w:pPr>
      <w:r w:rsidRPr="00FF1055">
        <w:rPr>
          <w:rFonts w:eastAsia="Times New Roman"/>
          <w:sz w:val="18"/>
          <w:szCs w:val="18"/>
        </w:rPr>
        <w:t>А) столица Римской империи была перенесена в Константинополь</w:t>
      </w:r>
    </w:p>
    <w:p w:rsidR="0093410F" w:rsidRPr="00FF1055" w:rsidRDefault="0093410F" w:rsidP="0093410F">
      <w:pPr>
        <w:contextualSpacing/>
        <w:rPr>
          <w:rFonts w:eastAsia="Times New Roman"/>
          <w:sz w:val="18"/>
          <w:szCs w:val="18"/>
        </w:rPr>
      </w:pPr>
      <w:r w:rsidRPr="00FF1055">
        <w:rPr>
          <w:rFonts w:eastAsia="Times New Roman"/>
          <w:sz w:val="18"/>
          <w:szCs w:val="18"/>
        </w:rPr>
        <w:t>Б) Византийская империя достигла наивысшего могущества</w:t>
      </w:r>
    </w:p>
    <w:p w:rsidR="0093410F" w:rsidRPr="00FF1055" w:rsidRDefault="0093410F" w:rsidP="0093410F">
      <w:pPr>
        <w:contextualSpacing/>
        <w:rPr>
          <w:rFonts w:eastAsia="Times New Roman"/>
          <w:sz w:val="18"/>
          <w:szCs w:val="18"/>
        </w:rPr>
      </w:pPr>
      <w:r w:rsidRPr="00FF1055">
        <w:rPr>
          <w:rFonts w:eastAsia="Times New Roman"/>
          <w:sz w:val="18"/>
          <w:szCs w:val="18"/>
        </w:rPr>
        <w:t>В) не велось крупных войн</w:t>
      </w:r>
    </w:p>
    <w:p w:rsidR="0093410F" w:rsidRPr="00FF1055" w:rsidRDefault="0093410F" w:rsidP="0093410F">
      <w:pPr>
        <w:pStyle w:val="a5"/>
        <w:contextualSpacing/>
        <w:rPr>
          <w:rFonts w:ascii="Times New Roman" w:hAnsi="Times New Roman"/>
          <w:b/>
          <w:sz w:val="18"/>
          <w:szCs w:val="18"/>
        </w:rPr>
      </w:pPr>
      <w:r w:rsidRPr="00FF1055">
        <w:rPr>
          <w:rFonts w:ascii="Times New Roman" w:hAnsi="Times New Roman"/>
          <w:b/>
          <w:sz w:val="18"/>
          <w:szCs w:val="18"/>
        </w:rPr>
        <w:t>11. В чем причины и каковы последствия завоевательных походов Карла Великого?</w:t>
      </w:r>
    </w:p>
    <w:p w:rsidR="0093410F" w:rsidRPr="00FF1055" w:rsidRDefault="0093410F" w:rsidP="0093410F">
      <w:pPr>
        <w:pStyle w:val="a5"/>
        <w:contextualSpacing/>
        <w:rPr>
          <w:rFonts w:ascii="Times New Roman" w:hAnsi="Times New Roman"/>
          <w:b/>
          <w:sz w:val="18"/>
          <w:szCs w:val="18"/>
        </w:rPr>
      </w:pPr>
      <w:r w:rsidRPr="00FF1055">
        <w:rPr>
          <w:rFonts w:ascii="Times New Roman" w:hAnsi="Times New Roman"/>
          <w:b/>
          <w:sz w:val="18"/>
          <w:szCs w:val="18"/>
        </w:rPr>
        <w:t>12. Укажите причины распада Арабского халифата.</w:t>
      </w:r>
    </w:p>
    <w:p w:rsidR="0093410F" w:rsidRPr="00FF1055" w:rsidRDefault="0093410F" w:rsidP="0093410F">
      <w:pPr>
        <w:pStyle w:val="a5"/>
        <w:contextualSpacing/>
        <w:rPr>
          <w:rFonts w:ascii="Times New Roman" w:hAnsi="Times New Roman"/>
          <w:sz w:val="18"/>
          <w:szCs w:val="18"/>
        </w:rPr>
      </w:pPr>
      <w:r w:rsidRPr="00FF1055">
        <w:rPr>
          <w:rFonts w:ascii="Times New Roman" w:hAnsi="Times New Roman"/>
          <w:sz w:val="18"/>
          <w:szCs w:val="18"/>
        </w:rPr>
        <w:t>13. Дайте определения следующим терминам и понятиям:  ислам, икона, феодал, духовенство, мусульмане, фреска, монотеизм.</w:t>
      </w:r>
    </w:p>
    <w:p w:rsidR="0093410F" w:rsidRPr="00FF1055" w:rsidRDefault="0093410F" w:rsidP="0093410F">
      <w:pPr>
        <w:pStyle w:val="a5"/>
        <w:contextualSpacing/>
        <w:rPr>
          <w:rFonts w:ascii="Times New Roman" w:hAnsi="Times New Roman"/>
          <w:sz w:val="18"/>
          <w:szCs w:val="18"/>
        </w:rPr>
      </w:pPr>
    </w:p>
    <w:p w:rsidR="0093410F" w:rsidRPr="00FF1055" w:rsidRDefault="0093410F" w:rsidP="0093410F">
      <w:pPr>
        <w:pStyle w:val="a5"/>
        <w:contextualSpacing/>
        <w:rPr>
          <w:rFonts w:ascii="Times New Roman" w:hAnsi="Times New Roman"/>
          <w:sz w:val="18"/>
          <w:szCs w:val="18"/>
        </w:rPr>
      </w:pPr>
    </w:p>
    <w:p w:rsidR="0093410F" w:rsidRPr="00FF1055" w:rsidRDefault="0093410F" w:rsidP="0093410F">
      <w:pPr>
        <w:contextualSpacing/>
        <w:jc w:val="center"/>
        <w:rPr>
          <w:rFonts w:eastAsia="Times New Roman"/>
          <w:b/>
          <w:sz w:val="20"/>
          <w:szCs w:val="20"/>
        </w:rPr>
      </w:pPr>
      <w:r w:rsidRPr="00FF1055">
        <w:rPr>
          <w:rFonts w:eastAsia="Times New Roman"/>
          <w:b/>
          <w:sz w:val="20"/>
          <w:szCs w:val="20"/>
        </w:rPr>
        <w:t>Вариант 2</w:t>
      </w:r>
    </w:p>
    <w:p w:rsidR="0093410F" w:rsidRPr="00FF1055" w:rsidRDefault="0093410F" w:rsidP="0093410F">
      <w:pPr>
        <w:contextualSpacing/>
        <w:rPr>
          <w:rFonts w:eastAsia="Times New Roman"/>
          <w:b/>
          <w:sz w:val="20"/>
          <w:szCs w:val="20"/>
        </w:rPr>
      </w:pPr>
      <w:r w:rsidRPr="00FF1055">
        <w:rPr>
          <w:rFonts w:eastAsia="Times New Roman"/>
          <w:b/>
          <w:sz w:val="20"/>
          <w:szCs w:val="20"/>
        </w:rPr>
        <w:t>1.  Кто стоял во главе христианской церкви в Западной Европе?</w:t>
      </w:r>
    </w:p>
    <w:p w:rsidR="0093410F" w:rsidRPr="00FF1055" w:rsidRDefault="0093410F" w:rsidP="0093410F">
      <w:pPr>
        <w:contextualSpacing/>
        <w:rPr>
          <w:rFonts w:eastAsia="Times New Roman"/>
          <w:sz w:val="20"/>
          <w:szCs w:val="20"/>
        </w:rPr>
      </w:pPr>
      <w:r w:rsidRPr="00FF1055">
        <w:rPr>
          <w:rFonts w:eastAsia="Times New Roman"/>
          <w:sz w:val="20"/>
          <w:szCs w:val="20"/>
        </w:rPr>
        <w:t>А) король</w:t>
      </w:r>
    </w:p>
    <w:p w:rsidR="0093410F" w:rsidRPr="00FF1055" w:rsidRDefault="0093410F" w:rsidP="0093410F">
      <w:pPr>
        <w:contextualSpacing/>
        <w:rPr>
          <w:rFonts w:eastAsia="Times New Roman"/>
          <w:sz w:val="20"/>
          <w:szCs w:val="20"/>
        </w:rPr>
      </w:pPr>
      <w:r w:rsidRPr="00FF1055">
        <w:rPr>
          <w:rFonts w:eastAsia="Times New Roman"/>
          <w:sz w:val="20"/>
          <w:szCs w:val="20"/>
        </w:rPr>
        <w:t>Б) монах</w:t>
      </w:r>
    </w:p>
    <w:p w:rsidR="0093410F" w:rsidRPr="00FF1055" w:rsidRDefault="0093410F" w:rsidP="0093410F">
      <w:pPr>
        <w:contextualSpacing/>
        <w:rPr>
          <w:rFonts w:eastAsia="Times New Roman"/>
          <w:sz w:val="20"/>
          <w:szCs w:val="20"/>
        </w:rPr>
      </w:pPr>
      <w:r w:rsidRPr="00FF1055">
        <w:rPr>
          <w:rFonts w:eastAsia="Times New Roman"/>
          <w:sz w:val="20"/>
          <w:szCs w:val="20"/>
        </w:rPr>
        <w:t>В) римский епископ (папа римский).</w:t>
      </w:r>
    </w:p>
    <w:p w:rsidR="0093410F" w:rsidRPr="00FF1055" w:rsidRDefault="0093410F" w:rsidP="0093410F">
      <w:pPr>
        <w:contextualSpacing/>
        <w:rPr>
          <w:rFonts w:eastAsia="Times New Roman"/>
          <w:b/>
          <w:sz w:val="20"/>
          <w:szCs w:val="20"/>
        </w:rPr>
      </w:pPr>
      <w:r w:rsidRPr="00FF1055">
        <w:rPr>
          <w:rFonts w:eastAsia="Times New Roman"/>
          <w:b/>
          <w:sz w:val="20"/>
          <w:szCs w:val="20"/>
        </w:rPr>
        <w:t>2. В каком году Карл Мартелл нанес поражение арабам у города Пуатье?</w:t>
      </w:r>
    </w:p>
    <w:p w:rsidR="0093410F" w:rsidRPr="00FF1055" w:rsidRDefault="0093410F" w:rsidP="0093410F">
      <w:pPr>
        <w:contextualSpacing/>
        <w:rPr>
          <w:rFonts w:eastAsia="Times New Roman"/>
          <w:sz w:val="20"/>
          <w:szCs w:val="20"/>
        </w:rPr>
      </w:pPr>
      <w:r w:rsidRPr="00FF1055">
        <w:rPr>
          <w:rFonts w:eastAsia="Times New Roman"/>
          <w:sz w:val="20"/>
          <w:szCs w:val="20"/>
        </w:rPr>
        <w:t xml:space="preserve">А) </w:t>
      </w:r>
      <w:smartTag w:uri="urn:schemas-microsoft-com:office:smarttags" w:element="metricconverter">
        <w:smartTagPr>
          <w:attr w:name="ProductID" w:val="486 г"/>
        </w:smartTagPr>
        <w:r w:rsidRPr="00FF1055">
          <w:rPr>
            <w:rFonts w:eastAsia="Times New Roman"/>
            <w:sz w:val="20"/>
            <w:szCs w:val="20"/>
          </w:rPr>
          <w:t>486 г</w:t>
        </w:r>
      </w:smartTag>
      <w:r w:rsidRPr="00FF1055">
        <w:rPr>
          <w:rFonts w:eastAsia="Times New Roman"/>
          <w:sz w:val="20"/>
          <w:szCs w:val="20"/>
        </w:rPr>
        <w:t xml:space="preserve">.                Б) </w:t>
      </w:r>
      <w:smartTag w:uri="urn:schemas-microsoft-com:office:smarttags" w:element="metricconverter">
        <w:smartTagPr>
          <w:attr w:name="ProductID" w:val="751 г"/>
        </w:smartTagPr>
        <w:r w:rsidRPr="00FF1055">
          <w:rPr>
            <w:rFonts w:eastAsia="Times New Roman"/>
            <w:sz w:val="20"/>
            <w:szCs w:val="20"/>
          </w:rPr>
          <w:t>751 г</w:t>
        </w:r>
      </w:smartTag>
      <w:r w:rsidRPr="00FF1055">
        <w:rPr>
          <w:rFonts w:eastAsia="Times New Roman"/>
          <w:sz w:val="20"/>
          <w:szCs w:val="20"/>
        </w:rPr>
        <w:t xml:space="preserve">.              В) </w:t>
      </w:r>
      <w:smartTag w:uri="urn:schemas-microsoft-com:office:smarttags" w:element="metricconverter">
        <w:smartTagPr>
          <w:attr w:name="ProductID" w:val="500 г"/>
        </w:smartTagPr>
        <w:r w:rsidRPr="00FF1055">
          <w:rPr>
            <w:rFonts w:eastAsia="Times New Roman"/>
            <w:sz w:val="20"/>
            <w:szCs w:val="20"/>
          </w:rPr>
          <w:t>500 г</w:t>
        </w:r>
      </w:smartTag>
      <w:r w:rsidRPr="00FF1055">
        <w:rPr>
          <w:rFonts w:eastAsia="Times New Roman"/>
          <w:sz w:val="20"/>
          <w:szCs w:val="20"/>
        </w:rPr>
        <w:t xml:space="preserve">.            Г) </w:t>
      </w:r>
      <w:smartTag w:uri="urn:schemas-microsoft-com:office:smarttags" w:element="metricconverter">
        <w:smartTagPr>
          <w:attr w:name="ProductID" w:val="732 г"/>
        </w:smartTagPr>
        <w:r w:rsidRPr="00FF1055">
          <w:rPr>
            <w:rFonts w:eastAsia="Times New Roman"/>
            <w:sz w:val="20"/>
            <w:szCs w:val="20"/>
          </w:rPr>
          <w:t>732 г</w:t>
        </w:r>
      </w:smartTag>
      <w:r w:rsidRPr="00FF1055">
        <w:rPr>
          <w:rFonts w:eastAsia="Times New Roman"/>
          <w:sz w:val="20"/>
          <w:szCs w:val="20"/>
        </w:rPr>
        <w:t>.</w:t>
      </w:r>
    </w:p>
    <w:p w:rsidR="0093410F" w:rsidRPr="00FF1055" w:rsidRDefault="0093410F" w:rsidP="0093410F">
      <w:pPr>
        <w:contextualSpacing/>
        <w:rPr>
          <w:rFonts w:eastAsia="Times New Roman"/>
          <w:b/>
          <w:sz w:val="20"/>
          <w:szCs w:val="20"/>
        </w:rPr>
      </w:pPr>
      <w:r w:rsidRPr="00FF1055">
        <w:rPr>
          <w:rFonts w:eastAsia="Times New Roman"/>
          <w:b/>
          <w:sz w:val="20"/>
          <w:szCs w:val="20"/>
        </w:rPr>
        <w:t>3. В каком году распалась империя Карла Великого?</w:t>
      </w:r>
    </w:p>
    <w:p w:rsidR="0093410F" w:rsidRPr="00FF1055" w:rsidRDefault="0093410F" w:rsidP="0093410F">
      <w:pPr>
        <w:contextualSpacing/>
        <w:rPr>
          <w:rFonts w:eastAsia="Times New Roman"/>
          <w:sz w:val="20"/>
          <w:szCs w:val="20"/>
        </w:rPr>
      </w:pPr>
      <w:r w:rsidRPr="00FF1055">
        <w:rPr>
          <w:rFonts w:eastAsia="Times New Roman"/>
          <w:sz w:val="20"/>
          <w:szCs w:val="20"/>
        </w:rPr>
        <w:t xml:space="preserve">А) </w:t>
      </w:r>
      <w:smartTag w:uri="urn:schemas-microsoft-com:office:smarttags" w:element="metricconverter">
        <w:smartTagPr>
          <w:attr w:name="ProductID" w:val="843 г"/>
        </w:smartTagPr>
        <w:r w:rsidRPr="00FF1055">
          <w:rPr>
            <w:rFonts w:eastAsia="Times New Roman"/>
            <w:sz w:val="20"/>
            <w:szCs w:val="20"/>
          </w:rPr>
          <w:t>843 г</w:t>
        </w:r>
      </w:smartTag>
      <w:r w:rsidRPr="00FF1055">
        <w:rPr>
          <w:rFonts w:eastAsia="Times New Roman"/>
          <w:sz w:val="20"/>
          <w:szCs w:val="20"/>
        </w:rPr>
        <w:t xml:space="preserve">.                 Б) </w:t>
      </w:r>
      <w:smartTag w:uri="urn:schemas-microsoft-com:office:smarttags" w:element="metricconverter">
        <w:smartTagPr>
          <w:attr w:name="ProductID" w:val="962 г"/>
        </w:smartTagPr>
        <w:r w:rsidRPr="00FF1055">
          <w:rPr>
            <w:rFonts w:eastAsia="Times New Roman"/>
            <w:sz w:val="20"/>
            <w:szCs w:val="20"/>
          </w:rPr>
          <w:t>962 г</w:t>
        </w:r>
      </w:smartTag>
      <w:r w:rsidRPr="00FF1055">
        <w:rPr>
          <w:rFonts w:eastAsia="Times New Roman"/>
          <w:sz w:val="20"/>
          <w:szCs w:val="20"/>
        </w:rPr>
        <w:t xml:space="preserve">.             В) </w:t>
      </w:r>
      <w:smartTag w:uri="urn:schemas-microsoft-com:office:smarttags" w:element="metricconverter">
        <w:smartTagPr>
          <w:attr w:name="ProductID" w:val="800 г"/>
        </w:smartTagPr>
        <w:r w:rsidRPr="00FF1055">
          <w:rPr>
            <w:rFonts w:eastAsia="Times New Roman"/>
            <w:sz w:val="20"/>
            <w:szCs w:val="20"/>
          </w:rPr>
          <w:t>800 г</w:t>
        </w:r>
      </w:smartTag>
      <w:r w:rsidRPr="00FF1055">
        <w:rPr>
          <w:rFonts w:eastAsia="Times New Roman"/>
          <w:sz w:val="20"/>
          <w:szCs w:val="20"/>
        </w:rPr>
        <w:t xml:space="preserve">.            Г) </w:t>
      </w:r>
      <w:smartTag w:uri="urn:schemas-microsoft-com:office:smarttags" w:element="metricconverter">
        <w:smartTagPr>
          <w:attr w:name="ProductID" w:val="500 г"/>
        </w:smartTagPr>
        <w:r w:rsidRPr="00FF1055">
          <w:rPr>
            <w:rFonts w:eastAsia="Times New Roman"/>
            <w:sz w:val="20"/>
            <w:szCs w:val="20"/>
          </w:rPr>
          <w:t>500 г</w:t>
        </w:r>
      </w:smartTag>
      <w:r w:rsidRPr="00FF1055">
        <w:rPr>
          <w:rFonts w:eastAsia="Times New Roman"/>
          <w:sz w:val="20"/>
          <w:szCs w:val="20"/>
        </w:rPr>
        <w:t>.</w:t>
      </w:r>
    </w:p>
    <w:p w:rsidR="0093410F" w:rsidRPr="00FF1055" w:rsidRDefault="0093410F" w:rsidP="0093410F">
      <w:pPr>
        <w:contextualSpacing/>
        <w:rPr>
          <w:rFonts w:eastAsia="Times New Roman"/>
          <w:b/>
          <w:sz w:val="20"/>
          <w:szCs w:val="20"/>
        </w:rPr>
      </w:pPr>
      <w:r w:rsidRPr="00FF1055">
        <w:rPr>
          <w:rFonts w:eastAsia="Times New Roman"/>
          <w:b/>
          <w:sz w:val="20"/>
          <w:szCs w:val="20"/>
        </w:rPr>
        <w:t xml:space="preserve">4. В </w:t>
      </w:r>
      <w:r w:rsidRPr="00FF1055">
        <w:rPr>
          <w:rFonts w:eastAsia="Times New Roman"/>
          <w:b/>
          <w:sz w:val="20"/>
          <w:szCs w:val="20"/>
          <w:lang w:val="en-US"/>
        </w:rPr>
        <w:t>IX</w:t>
      </w:r>
      <w:r w:rsidRPr="00FF1055">
        <w:rPr>
          <w:rFonts w:eastAsia="Times New Roman"/>
          <w:b/>
          <w:sz w:val="20"/>
          <w:szCs w:val="20"/>
        </w:rPr>
        <w:t>-</w:t>
      </w:r>
      <w:r w:rsidRPr="00FF1055">
        <w:rPr>
          <w:rFonts w:eastAsia="Times New Roman"/>
          <w:b/>
          <w:sz w:val="20"/>
          <w:szCs w:val="20"/>
          <w:lang w:val="en-US"/>
        </w:rPr>
        <w:t>X</w:t>
      </w:r>
      <w:r w:rsidRPr="00FF1055">
        <w:rPr>
          <w:rFonts w:eastAsia="Times New Roman"/>
          <w:b/>
          <w:sz w:val="20"/>
          <w:szCs w:val="20"/>
        </w:rPr>
        <w:t xml:space="preserve"> вв. Европа подверглась завоевательным набегам:</w:t>
      </w:r>
    </w:p>
    <w:p w:rsidR="0093410F" w:rsidRPr="00FF1055" w:rsidRDefault="0093410F" w:rsidP="0093410F">
      <w:pPr>
        <w:contextualSpacing/>
        <w:rPr>
          <w:rFonts w:eastAsia="Times New Roman"/>
          <w:sz w:val="20"/>
          <w:szCs w:val="20"/>
        </w:rPr>
      </w:pPr>
      <w:r w:rsidRPr="00FF1055">
        <w:rPr>
          <w:rFonts w:eastAsia="Times New Roman"/>
          <w:sz w:val="20"/>
          <w:szCs w:val="20"/>
        </w:rPr>
        <w:t xml:space="preserve"> А) арабов           Б) норманнов              В) венгров</w:t>
      </w:r>
    </w:p>
    <w:p w:rsidR="0093410F" w:rsidRPr="00FF1055" w:rsidRDefault="0093410F" w:rsidP="0093410F">
      <w:pPr>
        <w:contextualSpacing/>
        <w:rPr>
          <w:rFonts w:eastAsia="Times New Roman"/>
          <w:b/>
          <w:sz w:val="20"/>
          <w:szCs w:val="20"/>
        </w:rPr>
      </w:pPr>
      <w:r w:rsidRPr="00FF1055">
        <w:rPr>
          <w:rFonts w:eastAsia="Times New Roman"/>
          <w:b/>
          <w:sz w:val="20"/>
          <w:szCs w:val="20"/>
        </w:rPr>
        <w:t>5. В Византии правителя называли:</w:t>
      </w:r>
    </w:p>
    <w:p w:rsidR="0093410F" w:rsidRPr="00FF1055" w:rsidRDefault="0093410F" w:rsidP="0093410F">
      <w:pPr>
        <w:contextualSpacing/>
        <w:rPr>
          <w:rFonts w:eastAsia="Times New Roman"/>
          <w:sz w:val="20"/>
          <w:szCs w:val="20"/>
        </w:rPr>
      </w:pPr>
      <w:r w:rsidRPr="00FF1055">
        <w:rPr>
          <w:rFonts w:eastAsia="Times New Roman"/>
          <w:sz w:val="20"/>
          <w:szCs w:val="20"/>
        </w:rPr>
        <w:t>А) королем                  Б) царем              В) василевсом</w:t>
      </w:r>
    </w:p>
    <w:p w:rsidR="0093410F" w:rsidRPr="00FF1055" w:rsidRDefault="0093410F" w:rsidP="0093410F">
      <w:pPr>
        <w:contextualSpacing/>
        <w:rPr>
          <w:rFonts w:eastAsia="Times New Roman"/>
          <w:b/>
          <w:sz w:val="20"/>
          <w:szCs w:val="20"/>
        </w:rPr>
      </w:pPr>
      <w:r w:rsidRPr="00FF1055">
        <w:rPr>
          <w:rFonts w:eastAsia="Times New Roman"/>
          <w:b/>
          <w:sz w:val="20"/>
          <w:szCs w:val="20"/>
        </w:rPr>
        <w:t>6. Священный образ, красками на деревянной доске или стенах храма:</w:t>
      </w:r>
    </w:p>
    <w:p w:rsidR="0093410F" w:rsidRPr="00FF1055" w:rsidRDefault="0093410F" w:rsidP="0093410F">
      <w:pPr>
        <w:contextualSpacing/>
        <w:rPr>
          <w:rFonts w:eastAsia="Times New Roman"/>
          <w:sz w:val="20"/>
          <w:szCs w:val="20"/>
        </w:rPr>
      </w:pPr>
      <w:r w:rsidRPr="00FF1055">
        <w:rPr>
          <w:rFonts w:eastAsia="Times New Roman"/>
          <w:sz w:val="20"/>
          <w:szCs w:val="20"/>
        </w:rPr>
        <w:t>А) мозаика          Б) икона                     В) фреска</w:t>
      </w:r>
    </w:p>
    <w:p w:rsidR="0093410F" w:rsidRPr="00FF1055" w:rsidRDefault="0093410F" w:rsidP="0093410F">
      <w:pPr>
        <w:contextualSpacing/>
        <w:rPr>
          <w:rFonts w:eastAsia="Times New Roman"/>
          <w:b/>
          <w:sz w:val="20"/>
          <w:szCs w:val="20"/>
        </w:rPr>
      </w:pPr>
      <w:r w:rsidRPr="00FF1055">
        <w:rPr>
          <w:rFonts w:eastAsia="Times New Roman"/>
          <w:b/>
          <w:sz w:val="20"/>
          <w:szCs w:val="20"/>
        </w:rPr>
        <w:t>7. Сборник изречений пророка Мухаммеда и рассказов о его жизни:</w:t>
      </w:r>
    </w:p>
    <w:p w:rsidR="0093410F" w:rsidRPr="00FF1055" w:rsidRDefault="0093410F" w:rsidP="0093410F">
      <w:pPr>
        <w:contextualSpacing/>
        <w:rPr>
          <w:rFonts w:eastAsia="Times New Roman"/>
          <w:sz w:val="20"/>
          <w:szCs w:val="20"/>
        </w:rPr>
      </w:pPr>
      <w:r w:rsidRPr="00FF1055">
        <w:rPr>
          <w:rFonts w:eastAsia="Times New Roman"/>
          <w:sz w:val="20"/>
          <w:szCs w:val="20"/>
        </w:rPr>
        <w:t>А) сура            Б) шариат                  В) Сунна</w:t>
      </w:r>
    </w:p>
    <w:p w:rsidR="0093410F" w:rsidRPr="00FF1055" w:rsidRDefault="0093410F" w:rsidP="0093410F">
      <w:pPr>
        <w:contextualSpacing/>
        <w:rPr>
          <w:rFonts w:eastAsia="Times New Roman"/>
          <w:b/>
          <w:sz w:val="20"/>
          <w:szCs w:val="20"/>
        </w:rPr>
      </w:pPr>
      <w:r w:rsidRPr="00FF1055">
        <w:rPr>
          <w:rFonts w:eastAsia="Times New Roman"/>
          <w:b/>
          <w:sz w:val="20"/>
          <w:szCs w:val="20"/>
        </w:rPr>
        <w:t>8. «Ислам» переводится как:</w:t>
      </w:r>
    </w:p>
    <w:p w:rsidR="0093410F" w:rsidRPr="00FF1055" w:rsidRDefault="0093410F" w:rsidP="0093410F">
      <w:pPr>
        <w:contextualSpacing/>
        <w:rPr>
          <w:rFonts w:eastAsia="Times New Roman"/>
          <w:sz w:val="20"/>
          <w:szCs w:val="20"/>
        </w:rPr>
      </w:pPr>
      <w:r w:rsidRPr="00FF1055">
        <w:rPr>
          <w:rFonts w:eastAsia="Times New Roman"/>
          <w:sz w:val="20"/>
          <w:szCs w:val="20"/>
        </w:rPr>
        <w:t>А) покорность Богу                  Б) учение               В) пророчество</w:t>
      </w:r>
    </w:p>
    <w:p w:rsidR="0093410F" w:rsidRPr="00FF1055" w:rsidRDefault="0093410F" w:rsidP="0093410F">
      <w:pPr>
        <w:contextualSpacing/>
        <w:rPr>
          <w:rFonts w:eastAsia="Times New Roman"/>
          <w:b/>
          <w:sz w:val="20"/>
          <w:szCs w:val="20"/>
        </w:rPr>
      </w:pPr>
      <w:r w:rsidRPr="00FF1055">
        <w:rPr>
          <w:rFonts w:eastAsia="Times New Roman"/>
          <w:b/>
          <w:sz w:val="20"/>
          <w:szCs w:val="20"/>
        </w:rPr>
        <w:t>9. Кого называли «духовенством»?</w:t>
      </w:r>
    </w:p>
    <w:p w:rsidR="0093410F" w:rsidRPr="00FF1055" w:rsidRDefault="0093410F" w:rsidP="0093410F">
      <w:pPr>
        <w:contextualSpacing/>
        <w:rPr>
          <w:rFonts w:eastAsia="Times New Roman"/>
          <w:sz w:val="20"/>
          <w:szCs w:val="20"/>
        </w:rPr>
      </w:pPr>
      <w:r w:rsidRPr="00FF1055">
        <w:rPr>
          <w:rFonts w:eastAsia="Times New Roman"/>
          <w:sz w:val="20"/>
          <w:szCs w:val="20"/>
        </w:rPr>
        <w:t>А) язычников</w:t>
      </w:r>
    </w:p>
    <w:p w:rsidR="0093410F" w:rsidRPr="00FF1055" w:rsidRDefault="0093410F" w:rsidP="0093410F">
      <w:pPr>
        <w:contextualSpacing/>
        <w:rPr>
          <w:rFonts w:eastAsia="Times New Roman"/>
          <w:sz w:val="20"/>
          <w:szCs w:val="20"/>
        </w:rPr>
      </w:pPr>
      <w:r w:rsidRPr="00FF1055">
        <w:rPr>
          <w:rFonts w:eastAsia="Times New Roman"/>
          <w:sz w:val="20"/>
          <w:szCs w:val="20"/>
        </w:rPr>
        <w:t>Б) служителей христианской церкви</w:t>
      </w:r>
    </w:p>
    <w:p w:rsidR="0093410F" w:rsidRPr="00FF1055" w:rsidRDefault="0093410F" w:rsidP="0093410F">
      <w:pPr>
        <w:contextualSpacing/>
        <w:rPr>
          <w:rFonts w:eastAsia="Times New Roman"/>
          <w:sz w:val="20"/>
          <w:szCs w:val="20"/>
        </w:rPr>
      </w:pPr>
      <w:r w:rsidRPr="00FF1055">
        <w:rPr>
          <w:rFonts w:eastAsia="Times New Roman"/>
          <w:sz w:val="20"/>
          <w:szCs w:val="20"/>
        </w:rPr>
        <w:t>В) племена франков.</w:t>
      </w:r>
    </w:p>
    <w:p w:rsidR="0093410F" w:rsidRPr="00FF1055" w:rsidRDefault="0093410F" w:rsidP="0093410F">
      <w:pPr>
        <w:contextualSpacing/>
        <w:rPr>
          <w:rFonts w:eastAsia="Times New Roman"/>
          <w:b/>
          <w:sz w:val="20"/>
          <w:szCs w:val="20"/>
        </w:rPr>
      </w:pPr>
      <w:r w:rsidRPr="00FF1055">
        <w:rPr>
          <w:rFonts w:eastAsia="Times New Roman"/>
          <w:b/>
          <w:sz w:val="20"/>
          <w:szCs w:val="20"/>
        </w:rPr>
        <w:t>10. Для чего создавались монастыри?</w:t>
      </w:r>
    </w:p>
    <w:p w:rsidR="0093410F" w:rsidRPr="00FF1055" w:rsidRDefault="0093410F" w:rsidP="0093410F">
      <w:pPr>
        <w:contextualSpacing/>
        <w:rPr>
          <w:rFonts w:eastAsia="Times New Roman"/>
          <w:sz w:val="20"/>
          <w:szCs w:val="20"/>
        </w:rPr>
      </w:pPr>
      <w:r w:rsidRPr="00FF1055">
        <w:rPr>
          <w:rFonts w:eastAsia="Times New Roman"/>
          <w:sz w:val="20"/>
          <w:szCs w:val="20"/>
        </w:rPr>
        <w:t>А) для полного посвящения своей жизни служению Богу</w:t>
      </w:r>
    </w:p>
    <w:p w:rsidR="0093410F" w:rsidRPr="00FF1055" w:rsidRDefault="0093410F" w:rsidP="0093410F">
      <w:pPr>
        <w:contextualSpacing/>
        <w:rPr>
          <w:rFonts w:eastAsia="Times New Roman"/>
          <w:sz w:val="20"/>
          <w:szCs w:val="20"/>
        </w:rPr>
      </w:pPr>
      <w:r w:rsidRPr="00FF1055">
        <w:rPr>
          <w:rFonts w:eastAsia="Times New Roman"/>
          <w:sz w:val="20"/>
          <w:szCs w:val="20"/>
        </w:rPr>
        <w:t>Б) для того, чтобы скрыться от опасностей</w:t>
      </w:r>
    </w:p>
    <w:p w:rsidR="0093410F" w:rsidRPr="00FF1055" w:rsidRDefault="0093410F" w:rsidP="0093410F">
      <w:pPr>
        <w:contextualSpacing/>
        <w:rPr>
          <w:rFonts w:eastAsia="Times New Roman"/>
          <w:sz w:val="20"/>
          <w:szCs w:val="20"/>
        </w:rPr>
      </w:pPr>
      <w:r w:rsidRPr="00FF1055">
        <w:rPr>
          <w:rFonts w:eastAsia="Times New Roman"/>
          <w:sz w:val="20"/>
          <w:szCs w:val="20"/>
        </w:rPr>
        <w:t>В) для того, чтобы управлять государством.</w:t>
      </w:r>
    </w:p>
    <w:p w:rsidR="0093410F" w:rsidRPr="00FF1055" w:rsidRDefault="0093410F" w:rsidP="0093410F">
      <w:pPr>
        <w:pStyle w:val="a5"/>
        <w:rPr>
          <w:rFonts w:ascii="Times New Roman" w:hAnsi="Times New Roman"/>
          <w:b/>
          <w:sz w:val="20"/>
          <w:szCs w:val="20"/>
        </w:rPr>
      </w:pPr>
      <w:r w:rsidRPr="00FF1055">
        <w:rPr>
          <w:rFonts w:ascii="Times New Roman" w:hAnsi="Times New Roman"/>
          <w:b/>
          <w:sz w:val="20"/>
          <w:szCs w:val="20"/>
        </w:rPr>
        <w:t>11. В чем причины и каковы последствия завоевательных походов норманнов.</w:t>
      </w:r>
    </w:p>
    <w:p w:rsidR="0093410F" w:rsidRPr="00FF1055" w:rsidRDefault="0093410F" w:rsidP="0093410F">
      <w:pPr>
        <w:pStyle w:val="a5"/>
        <w:rPr>
          <w:rFonts w:ascii="Times New Roman" w:hAnsi="Times New Roman"/>
          <w:b/>
          <w:sz w:val="20"/>
          <w:szCs w:val="20"/>
        </w:rPr>
      </w:pPr>
      <w:r w:rsidRPr="00FF1055">
        <w:rPr>
          <w:rFonts w:ascii="Times New Roman" w:hAnsi="Times New Roman"/>
          <w:b/>
          <w:sz w:val="20"/>
          <w:szCs w:val="20"/>
        </w:rPr>
        <w:t>12. Укажите причины распада империи Карла Великого.</w:t>
      </w:r>
    </w:p>
    <w:p w:rsidR="0093410F" w:rsidRPr="00FF1055" w:rsidRDefault="0093410F" w:rsidP="0093410F">
      <w:pPr>
        <w:pStyle w:val="a5"/>
        <w:rPr>
          <w:rFonts w:ascii="Times New Roman" w:hAnsi="Times New Roman"/>
          <w:sz w:val="20"/>
          <w:szCs w:val="20"/>
        </w:rPr>
      </w:pPr>
      <w:r w:rsidRPr="00FF1055">
        <w:rPr>
          <w:rFonts w:ascii="Times New Roman" w:hAnsi="Times New Roman"/>
          <w:sz w:val="20"/>
          <w:szCs w:val="20"/>
        </w:rPr>
        <w:t>13. Дайте определения следующим терминам и понятиям: мозаика, мусульмане, исторический источник, монах, фреска, феод, монотеизм.</w:t>
      </w:r>
    </w:p>
    <w:p w:rsidR="0093410F" w:rsidRPr="00FF1055" w:rsidRDefault="0093410F" w:rsidP="0093410F">
      <w:pPr>
        <w:pStyle w:val="a5"/>
        <w:contextualSpacing/>
        <w:rPr>
          <w:rFonts w:ascii="Times New Roman" w:hAnsi="Times New Roman"/>
          <w:sz w:val="18"/>
          <w:szCs w:val="18"/>
        </w:rPr>
      </w:pPr>
    </w:p>
    <w:p w:rsidR="0093410F" w:rsidRPr="00FF1055" w:rsidRDefault="0093410F" w:rsidP="0093410F">
      <w:pPr>
        <w:contextualSpacing/>
        <w:rPr>
          <w:rFonts w:eastAsia="Times New Roman"/>
          <w:sz w:val="18"/>
          <w:szCs w:val="18"/>
        </w:rPr>
      </w:pPr>
    </w:p>
    <w:p w:rsidR="0093410F" w:rsidRPr="00FF1055" w:rsidRDefault="0093410F" w:rsidP="0093410F">
      <w:pPr>
        <w:autoSpaceDE w:val="0"/>
        <w:autoSpaceDN w:val="0"/>
        <w:adjustRightInd w:val="0"/>
        <w:contextualSpacing/>
        <w:jc w:val="center"/>
        <w:rPr>
          <w:rFonts w:eastAsia="HiddenHorzOCR"/>
          <w:b/>
          <w:sz w:val="24"/>
          <w:szCs w:val="24"/>
        </w:rPr>
      </w:pPr>
      <w:r w:rsidRPr="00FF1055">
        <w:rPr>
          <w:rFonts w:eastAsia="HiddenHorzOCR"/>
          <w:b/>
          <w:sz w:val="24"/>
          <w:szCs w:val="24"/>
        </w:rPr>
        <w:t xml:space="preserve">РУСЬ В </w:t>
      </w:r>
      <w:r w:rsidRPr="00FF1055">
        <w:rPr>
          <w:rFonts w:eastAsia="HiddenHorzOCR"/>
          <w:b/>
          <w:sz w:val="24"/>
          <w:szCs w:val="24"/>
          <w:lang w:val="en-US"/>
        </w:rPr>
        <w:t>IX</w:t>
      </w:r>
      <w:r w:rsidRPr="00FF1055">
        <w:rPr>
          <w:rFonts w:eastAsia="HiddenHorzOCR"/>
          <w:b/>
          <w:sz w:val="24"/>
          <w:szCs w:val="24"/>
        </w:rPr>
        <w:t xml:space="preserve">- НАЧАЛЕ </w:t>
      </w:r>
      <w:r w:rsidRPr="00FF1055">
        <w:rPr>
          <w:rFonts w:eastAsia="HiddenHorzOCR"/>
          <w:b/>
          <w:sz w:val="24"/>
          <w:szCs w:val="24"/>
          <w:lang w:val="en-US"/>
        </w:rPr>
        <w:t>XIII</w:t>
      </w:r>
      <w:r w:rsidRPr="00FF1055">
        <w:rPr>
          <w:rFonts w:eastAsia="HiddenHorzOCR"/>
          <w:b/>
          <w:sz w:val="24"/>
          <w:szCs w:val="24"/>
        </w:rPr>
        <w:t xml:space="preserve"> ВВ.</w:t>
      </w:r>
    </w:p>
    <w:p w:rsidR="0093410F" w:rsidRPr="00FF1055" w:rsidRDefault="0093410F" w:rsidP="0093410F">
      <w:pPr>
        <w:contextualSpacing/>
        <w:jc w:val="center"/>
        <w:rPr>
          <w:rFonts w:eastAsia="HiddenHorzOCR"/>
          <w:b/>
          <w:sz w:val="24"/>
          <w:szCs w:val="24"/>
        </w:rPr>
      </w:pPr>
      <w:r w:rsidRPr="00FF1055">
        <w:rPr>
          <w:rFonts w:eastAsia="HiddenHorzOCR"/>
          <w:b/>
          <w:sz w:val="24"/>
          <w:szCs w:val="24"/>
        </w:rPr>
        <w:t>ВАРИАНТ 1</w:t>
      </w:r>
    </w:p>
    <w:p w:rsidR="0093410F" w:rsidRPr="00FF1055" w:rsidRDefault="0093410F" w:rsidP="0093410F">
      <w:pPr>
        <w:contextualSpacing/>
        <w:jc w:val="center"/>
        <w:rPr>
          <w:rFonts w:eastAsia="HiddenHorzOCR"/>
          <w:b/>
          <w:sz w:val="24"/>
          <w:szCs w:val="24"/>
        </w:rPr>
      </w:pPr>
      <w:r w:rsidRPr="00FF1055">
        <w:rPr>
          <w:rFonts w:eastAsia="HiddenHorzOCR"/>
          <w:b/>
          <w:sz w:val="24"/>
          <w:szCs w:val="24"/>
        </w:rPr>
        <w:t>ЧАСТЬ 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А1.</w:t>
      </w:r>
      <w:r w:rsidRPr="00FF1055">
        <w:rPr>
          <w:rFonts w:eastAsia="HiddenHorzOCR"/>
          <w:sz w:val="24"/>
          <w:szCs w:val="24"/>
        </w:rPr>
        <w:t xml:space="preserve"> К предпосылкам образования Древнерусского государства относится</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1) крещение Руси</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принятие письменных законов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Великое переселение народов</w:t>
      </w:r>
    </w:p>
    <w:p w:rsidR="0093410F" w:rsidRPr="00FF1055" w:rsidRDefault="0093410F" w:rsidP="0093410F">
      <w:pPr>
        <w:contextualSpacing/>
        <w:rPr>
          <w:rFonts w:eastAsia="HiddenHorzOCR"/>
          <w:sz w:val="24"/>
          <w:szCs w:val="24"/>
        </w:rPr>
      </w:pPr>
      <w:r w:rsidRPr="00FF1055">
        <w:rPr>
          <w:rFonts w:eastAsia="HiddenHorzOCR"/>
          <w:sz w:val="24"/>
          <w:szCs w:val="24"/>
        </w:rPr>
        <w:t>4) необходимость отпора внешним врагам</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А2.</w:t>
      </w:r>
      <w:r w:rsidRPr="00FF1055">
        <w:rPr>
          <w:rFonts w:eastAsia="HiddenHorzOCR"/>
          <w:sz w:val="24"/>
          <w:szCs w:val="24"/>
        </w:rPr>
        <w:t xml:space="preserve"> Прочтите отрывок из документа и укажите, о каком событии идёт речь.</w:t>
      </w:r>
    </w:p>
    <w:p w:rsidR="0093410F" w:rsidRPr="00FF1055" w:rsidRDefault="0093410F" w:rsidP="0093410F">
      <w:pPr>
        <w:autoSpaceDE w:val="0"/>
        <w:autoSpaceDN w:val="0"/>
        <w:adjustRightInd w:val="0"/>
        <w:ind w:firstLine="708"/>
        <w:contextualSpacing/>
        <w:rPr>
          <w:rFonts w:eastAsia="HiddenHorzOCR"/>
          <w:sz w:val="24"/>
          <w:szCs w:val="24"/>
        </w:rPr>
      </w:pPr>
      <w:r w:rsidRPr="00FF1055">
        <w:rPr>
          <w:rFonts w:eastAsia="HiddenHorzOCR"/>
          <w:sz w:val="24"/>
          <w:szCs w:val="24"/>
        </w:rPr>
        <w:t>«Спрятал он одних воинов в ладьях, а других оставил позади, и сам приступил, неся младенца Игоря. И подплыл к Угорской горе, спрятав своих воинов, и послал к Аскольду и Диру, говоря им, что-де "мы купцы, идём в Греки ... Придите к нам, к родичам своим". Когда же Аскольд и Дир пришли, выскочили все остальные из ладей ... убили Аскольда и Дира».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1) походе Олега на Киев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вторжении норманнов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восстании древлян</w:t>
      </w:r>
    </w:p>
    <w:p w:rsidR="0093410F" w:rsidRPr="00FF1055" w:rsidRDefault="0093410F" w:rsidP="0093410F">
      <w:pPr>
        <w:contextualSpacing/>
        <w:rPr>
          <w:rFonts w:eastAsia="HiddenHorzOCR"/>
          <w:sz w:val="24"/>
          <w:szCs w:val="24"/>
        </w:rPr>
      </w:pPr>
      <w:r w:rsidRPr="00FF1055">
        <w:rPr>
          <w:rFonts w:eastAsia="HiddenHorzOCR"/>
          <w:sz w:val="24"/>
          <w:szCs w:val="24"/>
        </w:rPr>
        <w:t>4) походе князя Святослава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А3</w:t>
      </w:r>
      <w:r w:rsidRPr="00FF1055">
        <w:rPr>
          <w:rFonts w:eastAsia="HiddenHorzOCR"/>
          <w:sz w:val="24"/>
          <w:szCs w:val="24"/>
        </w:rPr>
        <w:t>. В результате восстания древлян в 945 г.</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Cs/>
          <w:sz w:val="24"/>
          <w:szCs w:val="24"/>
        </w:rPr>
        <w:t>1)</w:t>
      </w:r>
      <w:r w:rsidRPr="00FF1055">
        <w:rPr>
          <w:rFonts w:eastAsia="HiddenHorzOCR"/>
          <w:b/>
          <w:bCs/>
          <w:sz w:val="24"/>
          <w:szCs w:val="24"/>
        </w:rPr>
        <w:t xml:space="preserve"> </w:t>
      </w:r>
      <w:r w:rsidRPr="00FF1055">
        <w:rPr>
          <w:rFonts w:eastAsia="HiddenHorzOCR"/>
          <w:sz w:val="24"/>
          <w:szCs w:val="24"/>
        </w:rPr>
        <w:t>распалось Древнерусское государство</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был упорядочен сбор дани</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новгородцы пригласили на княжение Рюрика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4) столица государства была перенесена из Новгорода в Киев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А4.</w:t>
      </w:r>
      <w:r w:rsidRPr="00FF1055">
        <w:rPr>
          <w:rFonts w:eastAsia="HiddenHorzOCR"/>
          <w:sz w:val="24"/>
          <w:szCs w:val="24"/>
        </w:rPr>
        <w:t xml:space="preserve"> Во главе церковной организации Древней Руси стоял</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1) митрополит</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монах</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князь</w:t>
      </w:r>
    </w:p>
    <w:p w:rsidR="0093410F" w:rsidRPr="00FF1055" w:rsidRDefault="0093410F" w:rsidP="0093410F">
      <w:pPr>
        <w:contextualSpacing/>
        <w:rPr>
          <w:rFonts w:eastAsia="HiddenHorzOCR"/>
          <w:sz w:val="24"/>
          <w:szCs w:val="24"/>
        </w:rPr>
      </w:pPr>
      <w:r w:rsidRPr="00FF1055">
        <w:rPr>
          <w:rFonts w:eastAsia="HiddenHorzOCR"/>
          <w:sz w:val="24"/>
          <w:szCs w:val="24"/>
        </w:rPr>
        <w:t>4) жрец</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А5.</w:t>
      </w:r>
      <w:r w:rsidRPr="00FF1055">
        <w:rPr>
          <w:rFonts w:eastAsia="HiddenHorzOCR"/>
          <w:sz w:val="24"/>
          <w:szCs w:val="24"/>
        </w:rPr>
        <w:t xml:space="preserve"> Принятие христианства на Руси</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1) замедлило развитие культуры</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ускорило процесс формирования натурального хозяйства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укрепило международное положение Древнерусского государства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4) привело к полному уничтожению языческих верований</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А6.</w:t>
      </w:r>
      <w:r w:rsidRPr="00FF1055">
        <w:rPr>
          <w:rFonts w:eastAsia="HiddenHorzOCR"/>
          <w:sz w:val="24"/>
          <w:szCs w:val="24"/>
        </w:rPr>
        <w:t xml:space="preserve"> Бояре на Руси обычно владели</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1) поместьем</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барщиной</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налогом</w:t>
      </w:r>
    </w:p>
    <w:p w:rsidR="0093410F" w:rsidRPr="00FF1055" w:rsidRDefault="0093410F" w:rsidP="0093410F">
      <w:pPr>
        <w:contextualSpacing/>
        <w:rPr>
          <w:rFonts w:eastAsia="HiddenHorzOCR"/>
          <w:sz w:val="24"/>
          <w:szCs w:val="24"/>
        </w:rPr>
      </w:pPr>
      <w:r w:rsidRPr="00FF1055">
        <w:rPr>
          <w:rFonts w:eastAsia="HiddenHorzOCR"/>
          <w:sz w:val="24"/>
          <w:szCs w:val="24"/>
        </w:rPr>
        <w:t>4) вотчиной</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А7.</w:t>
      </w:r>
      <w:r w:rsidRPr="00FF1055">
        <w:rPr>
          <w:rFonts w:eastAsia="HiddenHorzOCR"/>
          <w:sz w:val="24"/>
          <w:szCs w:val="24"/>
        </w:rPr>
        <w:t xml:space="preserve"> Особенность древнейшего русского свода законов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1) равное положение перед законом всех категорий населения</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окончательное закрепление крепостного права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замена кровной мести денежным штрафом</w:t>
      </w:r>
    </w:p>
    <w:p w:rsidR="0093410F" w:rsidRPr="00FF1055" w:rsidRDefault="0093410F" w:rsidP="0093410F">
      <w:pPr>
        <w:contextualSpacing/>
        <w:rPr>
          <w:rFonts w:eastAsia="HiddenHorzOCR"/>
          <w:sz w:val="24"/>
          <w:szCs w:val="24"/>
        </w:rPr>
      </w:pPr>
      <w:r w:rsidRPr="00FF1055">
        <w:rPr>
          <w:rFonts w:eastAsia="HiddenHorzOCR"/>
          <w:sz w:val="24"/>
          <w:szCs w:val="24"/>
        </w:rPr>
        <w:t>4) существование в устной форме</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А8.</w:t>
      </w:r>
      <w:r w:rsidRPr="00FF1055">
        <w:rPr>
          <w:rFonts w:eastAsia="HiddenHorzOCR"/>
          <w:sz w:val="24"/>
          <w:szCs w:val="24"/>
        </w:rPr>
        <w:t xml:space="preserve"> Создание «Повести временных лет» относится к</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1) IX 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Х 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XI в.</w:t>
      </w:r>
    </w:p>
    <w:p w:rsidR="0093410F" w:rsidRPr="00FF1055" w:rsidRDefault="0093410F" w:rsidP="0093410F">
      <w:pPr>
        <w:contextualSpacing/>
        <w:rPr>
          <w:rFonts w:eastAsia="HiddenHorzOCR"/>
          <w:sz w:val="24"/>
          <w:szCs w:val="24"/>
        </w:rPr>
      </w:pPr>
      <w:r w:rsidRPr="00FF1055">
        <w:rPr>
          <w:rFonts w:eastAsia="HiddenHorzOCR"/>
          <w:sz w:val="24"/>
          <w:szCs w:val="24"/>
        </w:rPr>
        <w:t xml:space="preserve">4) </w:t>
      </w:r>
      <w:r w:rsidRPr="00FF1055">
        <w:rPr>
          <w:rFonts w:eastAsia="HiddenHorzOCR"/>
          <w:sz w:val="24"/>
          <w:szCs w:val="24"/>
          <w:lang w:val="en-US"/>
        </w:rPr>
        <w:t>XII</w:t>
      </w:r>
      <w:r w:rsidRPr="00FF1055">
        <w:rPr>
          <w:rFonts w:eastAsia="HiddenHorzOCR"/>
          <w:sz w:val="24"/>
          <w:szCs w:val="24"/>
        </w:rPr>
        <w:t xml:space="preserve"> 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А9.</w:t>
      </w:r>
      <w:r w:rsidRPr="00FF1055">
        <w:rPr>
          <w:rFonts w:eastAsia="HiddenHorzOCR"/>
          <w:sz w:val="24"/>
          <w:szCs w:val="24"/>
        </w:rPr>
        <w:t xml:space="preserve"> К летописному жанру относится произведение</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1) «Русская Правда»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«Повесть временных лет»</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«Повесть о полку Игореве»</w:t>
      </w:r>
    </w:p>
    <w:p w:rsidR="0093410F" w:rsidRPr="00FF1055" w:rsidRDefault="0093410F" w:rsidP="0093410F">
      <w:pPr>
        <w:contextualSpacing/>
        <w:rPr>
          <w:rFonts w:eastAsia="HiddenHorzOCR"/>
          <w:sz w:val="24"/>
          <w:szCs w:val="24"/>
        </w:rPr>
      </w:pPr>
      <w:r w:rsidRPr="00FF1055">
        <w:rPr>
          <w:rFonts w:eastAsia="HiddenHorzOCR"/>
          <w:sz w:val="24"/>
          <w:szCs w:val="24"/>
        </w:rPr>
        <w:t>4) «Слово о погибели Русской земли»</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А10.</w:t>
      </w:r>
      <w:r w:rsidRPr="00FF1055">
        <w:rPr>
          <w:rFonts w:eastAsia="HiddenHorzOCR"/>
          <w:sz w:val="24"/>
          <w:szCs w:val="24"/>
        </w:rPr>
        <w:t xml:space="preserve"> Древнерусские храмы украшались</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 xml:space="preserve">1) эмалями </w:t>
      </w:r>
    </w:p>
    <w:p w:rsidR="0093410F" w:rsidRPr="00FF1055" w:rsidRDefault="0093410F" w:rsidP="0093410F">
      <w:pPr>
        <w:contextualSpacing/>
        <w:rPr>
          <w:rFonts w:eastAsia="HiddenHorzOCR"/>
          <w:sz w:val="24"/>
          <w:szCs w:val="24"/>
        </w:rPr>
      </w:pPr>
      <w:r w:rsidRPr="00FF1055">
        <w:rPr>
          <w:rFonts w:eastAsia="HiddenHorzOCR"/>
          <w:sz w:val="24"/>
          <w:szCs w:val="24"/>
        </w:rPr>
        <w:t xml:space="preserve">2) фресками </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портретами</w:t>
      </w:r>
    </w:p>
    <w:p w:rsidR="0093410F" w:rsidRPr="00FF1055" w:rsidRDefault="0093410F" w:rsidP="0093410F">
      <w:pPr>
        <w:contextualSpacing/>
        <w:rPr>
          <w:rFonts w:eastAsia="HiddenHorzOCR"/>
          <w:sz w:val="24"/>
          <w:szCs w:val="24"/>
        </w:rPr>
      </w:pPr>
      <w:r w:rsidRPr="00FF1055">
        <w:rPr>
          <w:rFonts w:eastAsia="HiddenHorzOCR"/>
          <w:sz w:val="24"/>
          <w:szCs w:val="24"/>
        </w:rPr>
        <w:t>4) миниатюрами</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А11</w:t>
      </w:r>
      <w:r w:rsidRPr="00FF1055">
        <w:rPr>
          <w:rFonts w:eastAsia="HiddenHorzOCR"/>
          <w:sz w:val="24"/>
          <w:szCs w:val="24"/>
        </w:rPr>
        <w:t>. Съезд князей в Любече, постановивший «каждый да держит отчину свою», состоялся 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1) 1068 г.</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1072 г.</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1097 г.</w:t>
      </w:r>
    </w:p>
    <w:p w:rsidR="0093410F" w:rsidRPr="00FF1055" w:rsidRDefault="0093410F" w:rsidP="0093410F">
      <w:pPr>
        <w:contextualSpacing/>
        <w:rPr>
          <w:rFonts w:eastAsia="HiddenHorzOCR"/>
          <w:sz w:val="24"/>
          <w:szCs w:val="24"/>
        </w:rPr>
      </w:pPr>
      <w:r w:rsidRPr="00FF1055">
        <w:rPr>
          <w:rFonts w:eastAsia="HiddenHorzOCR"/>
          <w:sz w:val="24"/>
          <w:szCs w:val="24"/>
        </w:rPr>
        <w:t>4) 1132 г.</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А12.</w:t>
      </w:r>
      <w:r w:rsidRPr="00FF1055">
        <w:rPr>
          <w:rFonts w:eastAsia="HiddenHorzOCR"/>
          <w:sz w:val="24"/>
          <w:szCs w:val="24"/>
        </w:rPr>
        <w:t xml:space="preserve"> Правление Владимира Мономаха относится к</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1) Х 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XI 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 xml:space="preserve">3) </w:t>
      </w:r>
      <w:r w:rsidRPr="00FF1055">
        <w:rPr>
          <w:rFonts w:eastAsia="HiddenHorzOCR"/>
          <w:sz w:val="24"/>
          <w:szCs w:val="24"/>
          <w:lang w:val="en-US"/>
        </w:rPr>
        <w:t>XII</w:t>
      </w:r>
      <w:r w:rsidRPr="00FF1055">
        <w:rPr>
          <w:rFonts w:eastAsia="HiddenHorzOCR"/>
          <w:sz w:val="24"/>
          <w:szCs w:val="24"/>
        </w:rPr>
        <w:t xml:space="preserve"> 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4) XIII 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А13</w:t>
      </w:r>
      <w:r w:rsidRPr="00FF1055">
        <w:rPr>
          <w:rFonts w:eastAsia="HiddenHorzOCR"/>
          <w:sz w:val="24"/>
          <w:szCs w:val="24"/>
        </w:rPr>
        <w:t>. В Х</w:t>
      </w:r>
      <w:r w:rsidRPr="00FF1055">
        <w:rPr>
          <w:rFonts w:eastAsia="HiddenHorzOCR"/>
          <w:sz w:val="24"/>
          <w:szCs w:val="24"/>
          <w:lang w:val="en-US"/>
        </w:rPr>
        <w:t>II</w:t>
      </w:r>
      <w:r w:rsidRPr="00FF1055">
        <w:rPr>
          <w:rFonts w:eastAsia="HiddenHorzOCR"/>
          <w:sz w:val="24"/>
          <w:szCs w:val="24"/>
        </w:rPr>
        <w:t xml:space="preserve"> в. усиление политической независимости местных князей привело к</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Cs/>
          <w:sz w:val="24"/>
          <w:szCs w:val="24"/>
        </w:rPr>
        <w:t>1)</w:t>
      </w:r>
      <w:r w:rsidRPr="00FF1055">
        <w:rPr>
          <w:rFonts w:eastAsia="HiddenHorzOCR"/>
          <w:b/>
          <w:bCs/>
          <w:sz w:val="24"/>
          <w:szCs w:val="24"/>
        </w:rPr>
        <w:t xml:space="preserve"> </w:t>
      </w:r>
      <w:r w:rsidRPr="00FF1055">
        <w:rPr>
          <w:rFonts w:eastAsia="HiddenHorzOCR"/>
          <w:sz w:val="24"/>
          <w:szCs w:val="24"/>
        </w:rPr>
        <w:t>возникновению феодальной раздробленности</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усилению обороноспособности княжеств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прекращению феодальных усобиц</w:t>
      </w:r>
    </w:p>
    <w:p w:rsidR="0093410F" w:rsidRPr="00FF1055" w:rsidRDefault="0093410F" w:rsidP="0093410F">
      <w:pPr>
        <w:contextualSpacing/>
        <w:rPr>
          <w:rFonts w:eastAsia="HiddenHorzOCR"/>
          <w:sz w:val="24"/>
          <w:szCs w:val="24"/>
        </w:rPr>
      </w:pPr>
      <w:r w:rsidRPr="00FF1055">
        <w:rPr>
          <w:rFonts w:eastAsia="HiddenHorzOCR"/>
          <w:sz w:val="24"/>
          <w:szCs w:val="24"/>
        </w:rPr>
        <w:t>4) экономическому упадку</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А14.</w:t>
      </w:r>
      <w:r w:rsidRPr="00FF1055">
        <w:rPr>
          <w:rFonts w:eastAsia="HiddenHorzOCR"/>
          <w:sz w:val="24"/>
          <w:szCs w:val="24"/>
        </w:rPr>
        <w:t xml:space="preserve"> Для Владимиро-Суздальского княжества была характерна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1) зависимость от киевского княжества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республиканская форма правления</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сильная княжеская власть</w:t>
      </w:r>
    </w:p>
    <w:p w:rsidR="0093410F" w:rsidRPr="00FF1055" w:rsidRDefault="0093410F" w:rsidP="0093410F">
      <w:pPr>
        <w:contextualSpacing/>
        <w:rPr>
          <w:rFonts w:eastAsia="HiddenHorzOCR"/>
          <w:sz w:val="24"/>
          <w:szCs w:val="24"/>
        </w:rPr>
      </w:pPr>
      <w:r w:rsidRPr="00FF1055">
        <w:rPr>
          <w:rFonts w:eastAsia="HiddenHorzOCR"/>
          <w:sz w:val="24"/>
          <w:szCs w:val="24"/>
        </w:rPr>
        <w:t>4) значительная роль вече</w:t>
      </w:r>
    </w:p>
    <w:p w:rsidR="0093410F" w:rsidRPr="00FF1055" w:rsidRDefault="0093410F" w:rsidP="0093410F">
      <w:pPr>
        <w:autoSpaceDE w:val="0"/>
        <w:autoSpaceDN w:val="0"/>
        <w:adjustRightInd w:val="0"/>
        <w:contextualSpacing/>
        <w:rPr>
          <w:rFonts w:eastAsia="HiddenHorzOCR"/>
          <w:i/>
          <w:iCs/>
          <w:sz w:val="24"/>
          <w:szCs w:val="24"/>
        </w:rPr>
      </w:pPr>
      <w:r w:rsidRPr="00FF1055">
        <w:rPr>
          <w:rFonts w:eastAsia="HiddenHorzOCR"/>
          <w:b/>
          <w:sz w:val="24"/>
          <w:szCs w:val="24"/>
        </w:rPr>
        <w:t>А15.</w:t>
      </w:r>
      <w:r w:rsidRPr="00FF1055">
        <w:rPr>
          <w:rFonts w:eastAsia="HiddenHorzOCR"/>
          <w:sz w:val="24"/>
          <w:szCs w:val="24"/>
        </w:rPr>
        <w:t xml:space="preserve"> Возникновение самостоятельных политических центров на Руси в Х</w:t>
      </w:r>
      <w:r w:rsidRPr="00FF1055">
        <w:rPr>
          <w:rFonts w:eastAsia="HiddenHorzOCR"/>
          <w:sz w:val="24"/>
          <w:szCs w:val="24"/>
          <w:lang w:val="en-US"/>
        </w:rPr>
        <w:t>II</w:t>
      </w:r>
      <w:r w:rsidRPr="00FF1055">
        <w:rPr>
          <w:rFonts w:eastAsia="HiddenHorzOCR"/>
          <w:sz w:val="24"/>
          <w:szCs w:val="24"/>
        </w:rPr>
        <w:t>-XIII вв. было результатом</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Cs/>
          <w:sz w:val="24"/>
          <w:szCs w:val="24"/>
        </w:rPr>
        <w:t>1)</w:t>
      </w:r>
      <w:r w:rsidRPr="00FF1055">
        <w:rPr>
          <w:rFonts w:eastAsia="HiddenHorzOCR"/>
          <w:b/>
          <w:bCs/>
          <w:sz w:val="24"/>
          <w:szCs w:val="24"/>
        </w:rPr>
        <w:t xml:space="preserve"> </w:t>
      </w:r>
      <w:r w:rsidRPr="00FF1055">
        <w:rPr>
          <w:rFonts w:eastAsia="HiddenHorzOCR"/>
          <w:sz w:val="24"/>
          <w:szCs w:val="24"/>
        </w:rPr>
        <w:t>нашествия монголо-татар</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упадка феодального хозяйства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политической раздробленности</w:t>
      </w:r>
    </w:p>
    <w:p w:rsidR="0093410F" w:rsidRPr="00FF1055" w:rsidRDefault="0093410F" w:rsidP="0093410F">
      <w:pPr>
        <w:contextualSpacing/>
        <w:rPr>
          <w:rFonts w:eastAsia="HiddenHorzOCR"/>
          <w:sz w:val="24"/>
          <w:szCs w:val="24"/>
        </w:rPr>
      </w:pPr>
      <w:r w:rsidRPr="00FF1055">
        <w:rPr>
          <w:rFonts w:eastAsia="HiddenHorzOCR"/>
          <w:sz w:val="24"/>
          <w:szCs w:val="24"/>
        </w:rPr>
        <w:t>4) складывания товарного хозяйства.</w:t>
      </w:r>
    </w:p>
    <w:p w:rsidR="0093410F" w:rsidRPr="00FF1055" w:rsidRDefault="0093410F" w:rsidP="0093410F">
      <w:pPr>
        <w:contextualSpacing/>
        <w:rPr>
          <w:rFonts w:eastAsia="Times New Roman"/>
          <w:sz w:val="24"/>
          <w:szCs w:val="24"/>
        </w:rPr>
      </w:pPr>
    </w:p>
    <w:p w:rsidR="0093410F" w:rsidRPr="00FF1055" w:rsidRDefault="0093410F" w:rsidP="0093410F">
      <w:pPr>
        <w:contextualSpacing/>
        <w:jc w:val="center"/>
        <w:rPr>
          <w:rFonts w:eastAsia="HiddenHorzOCR"/>
          <w:b/>
          <w:sz w:val="24"/>
          <w:szCs w:val="24"/>
        </w:rPr>
      </w:pPr>
      <w:r w:rsidRPr="00FF1055">
        <w:rPr>
          <w:rFonts w:eastAsia="HiddenHorzOCR"/>
          <w:b/>
          <w:sz w:val="24"/>
          <w:szCs w:val="24"/>
        </w:rPr>
        <w:t>ЧАСТЬ 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В1.</w:t>
      </w:r>
      <w:r w:rsidRPr="00FF1055">
        <w:rPr>
          <w:rFonts w:eastAsia="HiddenHorzOCR"/>
          <w:sz w:val="24"/>
          <w:szCs w:val="24"/>
        </w:rPr>
        <w:t xml:space="preserve"> Расположите в хронологическом порядке следующие события. Укажите</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ответ в виде последовательности буквенных обозначений выбранных элементов.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А) начало правления Владимира I в Киеве</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Б) призвание варягов на Русь</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В) гибель князя Игоря</w:t>
      </w:r>
    </w:p>
    <w:p w:rsidR="0093410F" w:rsidRPr="00FF1055" w:rsidRDefault="0093410F" w:rsidP="0093410F">
      <w:pPr>
        <w:contextualSpacing/>
        <w:rPr>
          <w:rFonts w:eastAsia="HiddenHorzOCR"/>
          <w:sz w:val="24"/>
          <w:szCs w:val="24"/>
        </w:rPr>
      </w:pPr>
      <w:r w:rsidRPr="00FF1055">
        <w:rPr>
          <w:rFonts w:eastAsia="HiddenHorzOCR"/>
          <w:sz w:val="24"/>
          <w:szCs w:val="24"/>
        </w:rPr>
        <w:t>Г) крещение Руси</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В2.</w:t>
      </w:r>
      <w:r w:rsidRPr="00FF1055">
        <w:rPr>
          <w:rFonts w:eastAsia="HiddenHorzOCR"/>
          <w:sz w:val="24"/>
          <w:szCs w:val="24"/>
        </w:rPr>
        <w:t xml:space="preserve"> Установите соответствие между именами князей и событиями, связанными с их деятельностью. К каждому элементу первого столбца подберите соответствующий элемент второго.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6"/>
        <w:gridCol w:w="3270"/>
      </w:tblGrid>
      <w:tr w:rsidR="0093410F" w:rsidRPr="00FF1055" w:rsidTr="001E32BB">
        <w:tc>
          <w:tcPr>
            <w:tcW w:w="5070" w:type="dxa"/>
          </w:tcPr>
          <w:p w:rsidR="0093410F" w:rsidRPr="00FF1055" w:rsidRDefault="0093410F" w:rsidP="001E32BB">
            <w:pPr>
              <w:autoSpaceDE w:val="0"/>
              <w:autoSpaceDN w:val="0"/>
              <w:adjustRightInd w:val="0"/>
              <w:contextualSpacing/>
              <w:rPr>
                <w:rFonts w:eastAsia="HiddenHorzOCR"/>
                <w:b/>
                <w:sz w:val="24"/>
                <w:szCs w:val="24"/>
              </w:rPr>
            </w:pPr>
            <w:r w:rsidRPr="00FF1055">
              <w:rPr>
                <w:rFonts w:eastAsia="HiddenHorzOCR"/>
                <w:b/>
                <w:sz w:val="24"/>
                <w:szCs w:val="24"/>
              </w:rPr>
              <w:t>КНЯЗЬЯ</w:t>
            </w:r>
          </w:p>
        </w:tc>
        <w:tc>
          <w:tcPr>
            <w:tcW w:w="5068" w:type="dxa"/>
          </w:tcPr>
          <w:p w:rsidR="0093410F" w:rsidRPr="00FF1055" w:rsidRDefault="0093410F" w:rsidP="001E32BB">
            <w:pPr>
              <w:autoSpaceDE w:val="0"/>
              <w:autoSpaceDN w:val="0"/>
              <w:adjustRightInd w:val="0"/>
              <w:contextualSpacing/>
              <w:rPr>
                <w:rFonts w:eastAsia="HiddenHorzOCR"/>
                <w:b/>
                <w:sz w:val="24"/>
                <w:szCs w:val="24"/>
              </w:rPr>
            </w:pPr>
            <w:r w:rsidRPr="00FF1055">
              <w:rPr>
                <w:rFonts w:eastAsia="HiddenHorzOCR"/>
                <w:b/>
                <w:sz w:val="24"/>
                <w:szCs w:val="24"/>
              </w:rPr>
              <w:t>СОБЫТИЯ</w:t>
            </w:r>
          </w:p>
        </w:tc>
      </w:tr>
      <w:tr w:rsidR="0093410F" w:rsidRPr="00FF1055" w:rsidTr="001E32BB">
        <w:tc>
          <w:tcPr>
            <w:tcW w:w="5070" w:type="dxa"/>
          </w:tcPr>
          <w:p w:rsidR="0093410F" w:rsidRPr="00FF1055" w:rsidRDefault="0093410F" w:rsidP="001E32BB">
            <w:pPr>
              <w:autoSpaceDE w:val="0"/>
              <w:autoSpaceDN w:val="0"/>
              <w:adjustRightInd w:val="0"/>
              <w:contextualSpacing/>
              <w:rPr>
                <w:rFonts w:eastAsia="HiddenHorzOCR"/>
                <w:sz w:val="24"/>
                <w:szCs w:val="24"/>
              </w:rPr>
            </w:pPr>
            <w:r w:rsidRPr="00FF1055">
              <w:rPr>
                <w:rFonts w:eastAsia="HiddenHorzOCR"/>
                <w:sz w:val="24"/>
                <w:szCs w:val="24"/>
              </w:rPr>
              <w:t>А) Владимир Мономах</w:t>
            </w:r>
          </w:p>
        </w:tc>
        <w:tc>
          <w:tcPr>
            <w:tcW w:w="5068" w:type="dxa"/>
          </w:tcPr>
          <w:p w:rsidR="0093410F" w:rsidRPr="00FF1055" w:rsidRDefault="0093410F" w:rsidP="001E32BB">
            <w:pPr>
              <w:autoSpaceDE w:val="0"/>
              <w:autoSpaceDN w:val="0"/>
              <w:adjustRightInd w:val="0"/>
              <w:contextualSpacing/>
              <w:rPr>
                <w:rFonts w:eastAsia="HiddenHorzOCR"/>
                <w:sz w:val="24"/>
                <w:szCs w:val="24"/>
              </w:rPr>
            </w:pPr>
            <w:r w:rsidRPr="00FF1055">
              <w:rPr>
                <w:rFonts w:eastAsia="HiddenHorzOCR"/>
                <w:sz w:val="24"/>
                <w:szCs w:val="24"/>
              </w:rPr>
              <w:t>1) разгром половцев</w:t>
            </w:r>
          </w:p>
        </w:tc>
      </w:tr>
      <w:tr w:rsidR="0093410F" w:rsidRPr="00FF1055" w:rsidTr="001E32BB">
        <w:tc>
          <w:tcPr>
            <w:tcW w:w="5070" w:type="dxa"/>
          </w:tcPr>
          <w:p w:rsidR="0093410F" w:rsidRPr="00FF1055" w:rsidRDefault="0093410F" w:rsidP="001E32BB">
            <w:pPr>
              <w:autoSpaceDE w:val="0"/>
              <w:autoSpaceDN w:val="0"/>
              <w:adjustRightInd w:val="0"/>
              <w:contextualSpacing/>
              <w:rPr>
                <w:rFonts w:eastAsia="HiddenHorzOCR"/>
                <w:sz w:val="24"/>
                <w:szCs w:val="24"/>
              </w:rPr>
            </w:pPr>
            <w:r w:rsidRPr="00FF1055">
              <w:rPr>
                <w:rFonts w:eastAsia="HiddenHorzOCR"/>
                <w:sz w:val="24"/>
                <w:szCs w:val="24"/>
              </w:rPr>
              <w:t>Б) Владимир Святославич</w:t>
            </w:r>
          </w:p>
        </w:tc>
        <w:tc>
          <w:tcPr>
            <w:tcW w:w="5068" w:type="dxa"/>
          </w:tcPr>
          <w:p w:rsidR="0093410F" w:rsidRPr="00FF1055" w:rsidRDefault="0093410F" w:rsidP="001E32BB">
            <w:pPr>
              <w:autoSpaceDE w:val="0"/>
              <w:autoSpaceDN w:val="0"/>
              <w:adjustRightInd w:val="0"/>
              <w:contextualSpacing/>
              <w:rPr>
                <w:rFonts w:eastAsia="HiddenHorzOCR"/>
                <w:sz w:val="24"/>
                <w:szCs w:val="24"/>
              </w:rPr>
            </w:pPr>
            <w:r w:rsidRPr="00FF1055">
              <w:rPr>
                <w:rFonts w:eastAsia="HiddenHorzOCR"/>
                <w:sz w:val="24"/>
                <w:szCs w:val="24"/>
              </w:rPr>
              <w:t>2) принятие «Русской Правды»</w:t>
            </w:r>
          </w:p>
        </w:tc>
      </w:tr>
      <w:tr w:rsidR="0093410F" w:rsidRPr="00FF1055" w:rsidTr="001E32BB">
        <w:tc>
          <w:tcPr>
            <w:tcW w:w="5070" w:type="dxa"/>
          </w:tcPr>
          <w:p w:rsidR="0093410F" w:rsidRPr="00FF1055" w:rsidRDefault="0093410F" w:rsidP="001E32BB">
            <w:pPr>
              <w:autoSpaceDE w:val="0"/>
              <w:autoSpaceDN w:val="0"/>
              <w:adjustRightInd w:val="0"/>
              <w:contextualSpacing/>
              <w:rPr>
                <w:rFonts w:eastAsia="HiddenHorzOCR"/>
                <w:sz w:val="24"/>
                <w:szCs w:val="24"/>
              </w:rPr>
            </w:pPr>
            <w:r w:rsidRPr="00FF1055">
              <w:rPr>
                <w:rFonts w:eastAsia="HiddenHorzOCR"/>
                <w:sz w:val="24"/>
                <w:szCs w:val="24"/>
              </w:rPr>
              <w:t>В) Ярослав Мудрый</w:t>
            </w:r>
          </w:p>
        </w:tc>
        <w:tc>
          <w:tcPr>
            <w:tcW w:w="5068" w:type="dxa"/>
          </w:tcPr>
          <w:p w:rsidR="0093410F" w:rsidRPr="00FF1055" w:rsidRDefault="0093410F" w:rsidP="001E32BB">
            <w:pPr>
              <w:autoSpaceDE w:val="0"/>
              <w:autoSpaceDN w:val="0"/>
              <w:adjustRightInd w:val="0"/>
              <w:contextualSpacing/>
              <w:rPr>
                <w:rFonts w:eastAsia="HiddenHorzOCR"/>
                <w:sz w:val="24"/>
                <w:szCs w:val="24"/>
              </w:rPr>
            </w:pPr>
            <w:r w:rsidRPr="00FF1055">
              <w:rPr>
                <w:rFonts w:eastAsia="HiddenHorzOCR"/>
                <w:sz w:val="24"/>
                <w:szCs w:val="24"/>
              </w:rPr>
              <w:t>3) восстание древлян</w:t>
            </w:r>
          </w:p>
        </w:tc>
      </w:tr>
      <w:tr w:rsidR="0093410F" w:rsidRPr="00FF1055" w:rsidTr="001E32BB">
        <w:tc>
          <w:tcPr>
            <w:tcW w:w="5070" w:type="dxa"/>
          </w:tcPr>
          <w:p w:rsidR="0093410F" w:rsidRPr="00FF1055" w:rsidRDefault="0093410F" w:rsidP="001E32BB">
            <w:pPr>
              <w:autoSpaceDE w:val="0"/>
              <w:autoSpaceDN w:val="0"/>
              <w:adjustRightInd w:val="0"/>
              <w:contextualSpacing/>
              <w:rPr>
                <w:rFonts w:eastAsia="HiddenHorzOCR"/>
                <w:sz w:val="24"/>
                <w:szCs w:val="24"/>
              </w:rPr>
            </w:pPr>
          </w:p>
        </w:tc>
        <w:tc>
          <w:tcPr>
            <w:tcW w:w="5068" w:type="dxa"/>
          </w:tcPr>
          <w:p w:rsidR="0093410F" w:rsidRPr="00FF1055" w:rsidRDefault="0093410F" w:rsidP="001E32BB">
            <w:pPr>
              <w:autoSpaceDE w:val="0"/>
              <w:autoSpaceDN w:val="0"/>
              <w:adjustRightInd w:val="0"/>
              <w:contextualSpacing/>
              <w:rPr>
                <w:rFonts w:eastAsia="HiddenHorzOCR"/>
                <w:sz w:val="24"/>
                <w:szCs w:val="24"/>
              </w:rPr>
            </w:pPr>
            <w:r w:rsidRPr="00FF1055">
              <w:rPr>
                <w:rFonts w:eastAsia="HiddenHorzOCR"/>
                <w:sz w:val="24"/>
                <w:szCs w:val="24"/>
              </w:rPr>
              <w:t>4) создание засечной черты на юго-восточных границах Руси</w:t>
            </w:r>
          </w:p>
        </w:tc>
      </w:tr>
    </w:tbl>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В3.</w:t>
      </w:r>
      <w:r w:rsidRPr="00FF1055">
        <w:rPr>
          <w:rFonts w:eastAsia="HiddenHorzOCR"/>
          <w:sz w:val="24"/>
          <w:szCs w:val="24"/>
        </w:rPr>
        <w:t xml:space="preserve"> Какие черты характеризуют развитие Новгородской земли в период раздробленности? Укажите две верных черты из пяти предложенных. </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1) высокий уровень ремесла и торговли</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незначительная роль веча в управлении</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организация отпора половцам</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4) сильная княжеская власть</w:t>
      </w:r>
    </w:p>
    <w:p w:rsidR="0093410F" w:rsidRPr="00FF1055" w:rsidRDefault="0093410F" w:rsidP="0093410F">
      <w:pPr>
        <w:contextualSpacing/>
        <w:rPr>
          <w:rFonts w:eastAsia="HiddenHorzOCR"/>
          <w:sz w:val="24"/>
          <w:szCs w:val="24"/>
        </w:rPr>
      </w:pPr>
      <w:r w:rsidRPr="00FF1055">
        <w:rPr>
          <w:rFonts w:eastAsia="HiddenHorzOCR"/>
          <w:sz w:val="24"/>
          <w:szCs w:val="24"/>
        </w:rPr>
        <w:t>5) республиканский строй</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В4.</w:t>
      </w:r>
      <w:r w:rsidRPr="00FF1055">
        <w:rPr>
          <w:rFonts w:eastAsia="HiddenHorzOCR"/>
          <w:sz w:val="24"/>
          <w:szCs w:val="24"/>
        </w:rPr>
        <w:t xml:space="preserve"> Расположите в хронологическом порядке следующие события. Укажите ответ в виде последовательности буквенных обозначений выбранных элементов.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А) начало правления Владимира Мономаха в Киеве</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Б) поход князя Олега на Царьград</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В) гибель князя Святослава</w:t>
      </w:r>
    </w:p>
    <w:p w:rsidR="0093410F" w:rsidRPr="00FF1055" w:rsidRDefault="0093410F" w:rsidP="0093410F">
      <w:pPr>
        <w:contextualSpacing/>
        <w:rPr>
          <w:rFonts w:eastAsia="HiddenHorzOCR"/>
          <w:sz w:val="24"/>
          <w:szCs w:val="24"/>
        </w:rPr>
      </w:pPr>
      <w:r w:rsidRPr="00FF1055">
        <w:rPr>
          <w:rFonts w:eastAsia="HiddenHorzOCR"/>
          <w:sz w:val="24"/>
          <w:szCs w:val="24"/>
        </w:rPr>
        <w:t>Г) крещение Руси</w:t>
      </w:r>
    </w:p>
    <w:p w:rsidR="0093410F" w:rsidRPr="00FF1055" w:rsidRDefault="0093410F" w:rsidP="0093410F">
      <w:pPr>
        <w:autoSpaceDE w:val="0"/>
        <w:autoSpaceDN w:val="0"/>
        <w:adjustRightInd w:val="0"/>
        <w:rPr>
          <w:rFonts w:eastAsia="HiddenHorzOCR"/>
          <w:sz w:val="24"/>
          <w:szCs w:val="24"/>
        </w:rPr>
      </w:pPr>
      <w:r w:rsidRPr="00FF1055">
        <w:rPr>
          <w:rFonts w:eastAsia="HiddenHorzOCR"/>
          <w:b/>
          <w:sz w:val="24"/>
          <w:szCs w:val="24"/>
        </w:rPr>
        <w:t>В5.</w:t>
      </w:r>
      <w:r w:rsidRPr="00FF1055">
        <w:rPr>
          <w:rFonts w:eastAsia="HiddenHorzOCR"/>
          <w:sz w:val="24"/>
          <w:szCs w:val="24"/>
        </w:rPr>
        <w:t xml:space="preserve"> Прочтите отрывок из летописи и укажите имя князя, о котором идёт речь в отрывке.</w:t>
      </w:r>
    </w:p>
    <w:p w:rsidR="0093410F" w:rsidRPr="00FF1055" w:rsidRDefault="0093410F" w:rsidP="0093410F">
      <w:pPr>
        <w:autoSpaceDE w:val="0"/>
        <w:autoSpaceDN w:val="0"/>
        <w:adjustRightInd w:val="0"/>
        <w:rPr>
          <w:rFonts w:eastAsia="HiddenHorzOCR"/>
          <w:sz w:val="24"/>
          <w:szCs w:val="24"/>
        </w:rPr>
      </w:pPr>
      <w:r w:rsidRPr="00FF1055">
        <w:rPr>
          <w:rFonts w:eastAsia="HiddenHorzOCR"/>
          <w:sz w:val="24"/>
          <w:szCs w:val="24"/>
        </w:rPr>
        <w:t>«Сказал [он] матери своей и боярам своим: «Не любо мне сидеть в Киеве, хочу жить в Переяславце на Дунае - ибо там середина земли моей, туда стекаются все блага: из Греческой земли - золото, паволоки, вина, различные плоды, из Чехии и из Венгрии серебро и кони, из Руси же меха и воск, мёд и рабы»».</w:t>
      </w:r>
    </w:p>
    <w:p w:rsidR="0093410F" w:rsidRPr="00FF1055" w:rsidRDefault="0093410F" w:rsidP="0093410F">
      <w:pPr>
        <w:contextualSpacing/>
        <w:jc w:val="center"/>
        <w:rPr>
          <w:rFonts w:eastAsia="Times New Roman"/>
          <w:b/>
          <w:sz w:val="24"/>
          <w:szCs w:val="24"/>
        </w:rPr>
      </w:pPr>
    </w:p>
    <w:p w:rsidR="0093410F" w:rsidRPr="00FF1055" w:rsidRDefault="0093410F" w:rsidP="0093410F">
      <w:pPr>
        <w:contextualSpacing/>
        <w:jc w:val="center"/>
        <w:rPr>
          <w:rFonts w:eastAsia="Times New Roman"/>
          <w:b/>
          <w:sz w:val="24"/>
          <w:szCs w:val="24"/>
        </w:rPr>
      </w:pPr>
      <w:r w:rsidRPr="00FF1055">
        <w:rPr>
          <w:rFonts w:eastAsia="Times New Roman"/>
          <w:b/>
          <w:sz w:val="24"/>
          <w:szCs w:val="24"/>
        </w:rPr>
        <w:t>ЧАСТЬ С</w:t>
      </w:r>
    </w:p>
    <w:p w:rsidR="0093410F" w:rsidRPr="00FF1055" w:rsidRDefault="0093410F" w:rsidP="0093410F">
      <w:pPr>
        <w:autoSpaceDE w:val="0"/>
        <w:autoSpaceDN w:val="0"/>
        <w:adjustRightInd w:val="0"/>
        <w:ind w:firstLine="708"/>
        <w:contextualSpacing/>
        <w:rPr>
          <w:rFonts w:eastAsia="HiddenHorzOCR"/>
          <w:sz w:val="24"/>
          <w:szCs w:val="24"/>
        </w:rPr>
      </w:pPr>
      <w:r w:rsidRPr="00FF1055">
        <w:rPr>
          <w:rFonts w:eastAsia="HiddenHorzOCR"/>
          <w:sz w:val="24"/>
          <w:szCs w:val="24"/>
        </w:rPr>
        <w:t xml:space="preserve">Прочтите отрывок из работы российского историка ХХ в. В.А. Рыбакова и выполните задания </w:t>
      </w:r>
      <w:r w:rsidRPr="00FF1055">
        <w:rPr>
          <w:rFonts w:eastAsia="HiddenHorzOCR"/>
          <w:b/>
          <w:sz w:val="24"/>
          <w:szCs w:val="24"/>
        </w:rPr>
        <w:t>С1, С2</w:t>
      </w:r>
      <w:r w:rsidRPr="00FF1055">
        <w:rPr>
          <w:rFonts w:eastAsia="HiddenHorzOCR"/>
          <w:sz w:val="24"/>
          <w:szCs w:val="24"/>
        </w:rPr>
        <w:t>. Используйте в ответах информацию источника, а также знания по курсу истории.</w:t>
      </w:r>
    </w:p>
    <w:p w:rsidR="0093410F" w:rsidRPr="00FF1055" w:rsidRDefault="0093410F" w:rsidP="0093410F">
      <w:pPr>
        <w:autoSpaceDE w:val="0"/>
        <w:autoSpaceDN w:val="0"/>
        <w:adjustRightInd w:val="0"/>
        <w:ind w:firstLine="708"/>
        <w:contextualSpacing/>
        <w:rPr>
          <w:rFonts w:eastAsia="HiddenHorzOCR"/>
          <w:sz w:val="24"/>
          <w:szCs w:val="24"/>
        </w:rPr>
      </w:pPr>
      <w:r w:rsidRPr="00FF1055">
        <w:rPr>
          <w:rFonts w:eastAsia="HiddenHorzOCR"/>
          <w:sz w:val="24"/>
          <w:szCs w:val="24"/>
        </w:rPr>
        <w:t>«Помимо красочной и драматической внешней истории княжеств и князей, эта эпоха крайне интересна для нас теми обострёнными отношениями между князьями и боярством, которые так явственно обозначились уже во времена Ярослава Осмомысла. Если отбросить элемент личной выгоды и корысти, то следует признать, что проводимая ими политика концентрации земель, ослабления уделов и усиления центральной княжеской власти объективно была безусловно прогрессивной, поскольку совпадала с народными интересами. В проведении этой политики князья опирались на широкие слои горожан и на выращенные ими самими резервы мелких феодалов («отроки»,  «детские», «милостники»), полностью зависевших от князя».</w:t>
      </w:r>
    </w:p>
    <w:p w:rsidR="0093410F" w:rsidRPr="00FF1055" w:rsidRDefault="0093410F" w:rsidP="0093410F">
      <w:pPr>
        <w:autoSpaceDE w:val="0"/>
        <w:autoSpaceDN w:val="0"/>
        <w:adjustRightInd w:val="0"/>
        <w:ind w:firstLine="708"/>
        <w:contextualSpacing/>
        <w:rPr>
          <w:rFonts w:eastAsia="HiddenHorzOCR"/>
          <w:sz w:val="24"/>
          <w:szCs w:val="24"/>
        </w:rPr>
      </w:pPr>
      <w:r w:rsidRPr="00FF1055">
        <w:rPr>
          <w:rFonts w:eastAsia="HiddenHorzOCR"/>
          <w:b/>
          <w:sz w:val="24"/>
          <w:szCs w:val="24"/>
        </w:rPr>
        <w:t>C1.</w:t>
      </w:r>
      <w:r w:rsidRPr="00FF1055">
        <w:rPr>
          <w:rFonts w:eastAsia="HiddenHorzOCR"/>
          <w:sz w:val="24"/>
          <w:szCs w:val="24"/>
        </w:rPr>
        <w:t xml:space="preserve"> Назовите период, о котором идёт речь в отрывке, и укажите временные рамки этого периода.</w:t>
      </w:r>
    </w:p>
    <w:p w:rsidR="0093410F" w:rsidRPr="00FF1055" w:rsidRDefault="0093410F" w:rsidP="0093410F">
      <w:pPr>
        <w:autoSpaceDE w:val="0"/>
        <w:autoSpaceDN w:val="0"/>
        <w:adjustRightInd w:val="0"/>
        <w:ind w:firstLine="708"/>
        <w:contextualSpacing/>
        <w:rPr>
          <w:rFonts w:eastAsia="HiddenHorzOCR"/>
          <w:sz w:val="24"/>
          <w:szCs w:val="24"/>
        </w:rPr>
      </w:pPr>
      <w:r w:rsidRPr="00FF1055">
        <w:rPr>
          <w:rFonts w:eastAsia="HiddenHorzOCR"/>
          <w:b/>
          <w:sz w:val="24"/>
          <w:szCs w:val="24"/>
        </w:rPr>
        <w:t>С2.</w:t>
      </w:r>
      <w:r w:rsidRPr="00FF1055">
        <w:rPr>
          <w:rFonts w:eastAsia="HiddenHorzOCR"/>
          <w:sz w:val="24"/>
          <w:szCs w:val="24"/>
        </w:rPr>
        <w:t xml:space="preserve"> Какие слои населения и почему поддерживали прогрессивную политику князей?</w:t>
      </w:r>
    </w:p>
    <w:p w:rsidR="0093410F" w:rsidRPr="00FF1055" w:rsidRDefault="0093410F" w:rsidP="0093410F">
      <w:pPr>
        <w:autoSpaceDE w:val="0"/>
        <w:autoSpaceDN w:val="0"/>
        <w:adjustRightInd w:val="0"/>
        <w:contextualSpacing/>
        <w:rPr>
          <w:rFonts w:eastAsia="HiddenHorzOCR"/>
          <w:b/>
          <w:sz w:val="24"/>
          <w:szCs w:val="24"/>
        </w:rPr>
      </w:pP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С3</w:t>
      </w:r>
      <w:r w:rsidRPr="00FF1055">
        <w:rPr>
          <w:rFonts w:eastAsia="HiddenHorzOCR"/>
          <w:sz w:val="24"/>
          <w:szCs w:val="24"/>
        </w:rPr>
        <w:t>. Приведите не менее двух примеров произведений древнерусской литературы  IX-XI вв.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С4.</w:t>
      </w:r>
      <w:r w:rsidRPr="00FF1055">
        <w:rPr>
          <w:rFonts w:eastAsia="HiddenHorzOCR"/>
          <w:sz w:val="24"/>
          <w:szCs w:val="24"/>
        </w:rPr>
        <w:t xml:space="preserve"> Назовите не менее двух направлений деятельности князя Ярослава Мудрого.</w:t>
      </w:r>
    </w:p>
    <w:p w:rsidR="0093410F" w:rsidRPr="00FF1055" w:rsidRDefault="0093410F" w:rsidP="0093410F">
      <w:pPr>
        <w:autoSpaceDE w:val="0"/>
        <w:autoSpaceDN w:val="0"/>
        <w:adjustRightInd w:val="0"/>
        <w:rPr>
          <w:rFonts w:eastAsia="HiddenHorzOCR"/>
          <w:sz w:val="24"/>
          <w:szCs w:val="24"/>
        </w:rPr>
      </w:pPr>
    </w:p>
    <w:p w:rsidR="0093410F" w:rsidRPr="00FF1055" w:rsidRDefault="0093410F" w:rsidP="0093410F">
      <w:pPr>
        <w:autoSpaceDE w:val="0"/>
        <w:autoSpaceDN w:val="0"/>
        <w:adjustRightInd w:val="0"/>
        <w:rPr>
          <w:rFonts w:eastAsia="HiddenHorzOCR"/>
          <w:sz w:val="24"/>
          <w:szCs w:val="24"/>
        </w:rPr>
      </w:pPr>
    </w:p>
    <w:p w:rsidR="0093410F" w:rsidRPr="00FF1055" w:rsidRDefault="0093410F" w:rsidP="0093410F">
      <w:pPr>
        <w:autoSpaceDE w:val="0"/>
        <w:autoSpaceDN w:val="0"/>
        <w:adjustRightInd w:val="0"/>
        <w:rPr>
          <w:rFonts w:eastAsia="HiddenHorzOCR"/>
          <w:sz w:val="24"/>
          <w:szCs w:val="24"/>
        </w:rPr>
      </w:pPr>
    </w:p>
    <w:p w:rsidR="0093410F" w:rsidRPr="00FF1055" w:rsidRDefault="0093410F" w:rsidP="0093410F">
      <w:pPr>
        <w:contextualSpacing/>
        <w:jc w:val="center"/>
        <w:rPr>
          <w:rFonts w:eastAsia="HiddenHorzOCR"/>
          <w:b/>
          <w:sz w:val="24"/>
          <w:szCs w:val="24"/>
        </w:rPr>
      </w:pPr>
      <w:r w:rsidRPr="00FF1055">
        <w:rPr>
          <w:rFonts w:eastAsia="HiddenHorzOCR"/>
          <w:b/>
          <w:sz w:val="24"/>
          <w:szCs w:val="24"/>
        </w:rPr>
        <w:t>ВАРИАНТ 2</w:t>
      </w:r>
    </w:p>
    <w:p w:rsidR="0093410F" w:rsidRPr="00FF1055" w:rsidRDefault="0093410F" w:rsidP="0093410F">
      <w:pPr>
        <w:autoSpaceDE w:val="0"/>
        <w:autoSpaceDN w:val="0"/>
        <w:adjustRightInd w:val="0"/>
        <w:contextualSpacing/>
        <w:jc w:val="center"/>
        <w:rPr>
          <w:rFonts w:eastAsia="HiddenHorzOCR"/>
          <w:b/>
          <w:sz w:val="24"/>
          <w:szCs w:val="24"/>
        </w:rPr>
      </w:pPr>
      <w:r w:rsidRPr="00FF1055">
        <w:rPr>
          <w:rFonts w:eastAsia="HiddenHorzOCR"/>
          <w:b/>
          <w:sz w:val="24"/>
          <w:szCs w:val="24"/>
        </w:rPr>
        <w:t>ЧАСТЬ 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А1.</w:t>
      </w:r>
      <w:r w:rsidRPr="00FF1055">
        <w:rPr>
          <w:rFonts w:eastAsia="HiddenHorzOCR"/>
          <w:sz w:val="24"/>
          <w:szCs w:val="24"/>
        </w:rPr>
        <w:t xml:space="preserve"> События 882 г. и 907 г. связаны с именем князя</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 xml:space="preserve">1) Рюрика </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 xml:space="preserve">2) Олега </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Игоря</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4) Святослава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А2.</w:t>
      </w:r>
      <w:r w:rsidRPr="00FF1055">
        <w:rPr>
          <w:rFonts w:eastAsia="HiddenHorzOCR"/>
          <w:sz w:val="24"/>
          <w:szCs w:val="24"/>
        </w:rPr>
        <w:t xml:space="preserve"> Прочтите отрывок из древнерусской летописи и укажите, о каком событии идёт речь.</w:t>
      </w:r>
    </w:p>
    <w:p w:rsidR="0093410F" w:rsidRPr="00FF1055" w:rsidRDefault="0093410F" w:rsidP="0093410F">
      <w:pPr>
        <w:autoSpaceDE w:val="0"/>
        <w:autoSpaceDN w:val="0"/>
        <w:adjustRightInd w:val="0"/>
        <w:ind w:firstLine="708"/>
        <w:contextualSpacing/>
        <w:rPr>
          <w:rFonts w:eastAsia="HiddenHorzOCR"/>
          <w:sz w:val="24"/>
          <w:szCs w:val="24"/>
        </w:rPr>
      </w:pPr>
      <w:r w:rsidRPr="00FF1055">
        <w:rPr>
          <w:rFonts w:eastAsia="HiddenHorzOCR"/>
          <w:sz w:val="24"/>
          <w:szCs w:val="24"/>
        </w:rPr>
        <w:t>«В год 6370. Изгнали ... за море, и не дали им дани, и начали сами собой владеть, и не было среди них правды, и встал род на род, и стали воевать друг с другом. И сказали себе: "Поищем себе князя, который бы владел нами и судил по праву"» .</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1) об основании города Киева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об образовании племенного союза полян</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о призвании варягов на Русь</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4) о начале навигации по торговому пути «из варяг в греки».</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А3</w:t>
      </w:r>
      <w:r w:rsidRPr="00FF1055">
        <w:rPr>
          <w:rFonts w:eastAsia="HiddenHorzOCR"/>
          <w:sz w:val="24"/>
          <w:szCs w:val="24"/>
        </w:rPr>
        <w:t>. Места сбора дани, установленные согласно государственной реформе княгини Ольги, назывались</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Cs/>
          <w:sz w:val="24"/>
          <w:szCs w:val="24"/>
        </w:rPr>
        <w:t>1)</w:t>
      </w:r>
      <w:r w:rsidRPr="00FF1055">
        <w:rPr>
          <w:rFonts w:eastAsia="HiddenHorzOCR"/>
          <w:b/>
          <w:bCs/>
          <w:sz w:val="24"/>
          <w:szCs w:val="24"/>
        </w:rPr>
        <w:t xml:space="preserve"> </w:t>
      </w:r>
      <w:r w:rsidRPr="00FF1055">
        <w:rPr>
          <w:rFonts w:eastAsia="HiddenHorzOCR"/>
          <w:sz w:val="24"/>
          <w:szCs w:val="24"/>
        </w:rPr>
        <w:t>погосты</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пашни</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3)остроги</w:t>
      </w:r>
    </w:p>
    <w:p w:rsidR="0093410F" w:rsidRPr="00FF1055" w:rsidRDefault="0093410F" w:rsidP="0093410F">
      <w:pPr>
        <w:contextualSpacing/>
        <w:rPr>
          <w:rFonts w:eastAsia="HiddenHorzOCR"/>
          <w:sz w:val="24"/>
          <w:szCs w:val="24"/>
        </w:rPr>
      </w:pPr>
      <w:r w:rsidRPr="00FF1055">
        <w:rPr>
          <w:rFonts w:eastAsia="HiddenHorzOCR"/>
          <w:sz w:val="24"/>
          <w:szCs w:val="24"/>
        </w:rPr>
        <w:t>4)пороги</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А4.</w:t>
      </w:r>
      <w:r w:rsidRPr="00FF1055">
        <w:rPr>
          <w:rFonts w:eastAsia="HiddenHorzOCR"/>
          <w:sz w:val="24"/>
          <w:szCs w:val="24"/>
        </w:rPr>
        <w:t xml:space="preserve"> Дата - 988 г. - связана с</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1) призванием варягов на Русь</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крещением Руси</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объединением Киева и Новгорода</w:t>
      </w:r>
    </w:p>
    <w:p w:rsidR="0093410F" w:rsidRPr="00FF1055" w:rsidRDefault="0093410F" w:rsidP="0093410F">
      <w:pPr>
        <w:contextualSpacing/>
        <w:rPr>
          <w:rFonts w:eastAsia="HiddenHorzOCR"/>
          <w:sz w:val="24"/>
          <w:szCs w:val="24"/>
        </w:rPr>
      </w:pPr>
      <w:r w:rsidRPr="00FF1055">
        <w:rPr>
          <w:rFonts w:eastAsia="HiddenHorzOCR"/>
          <w:sz w:val="24"/>
          <w:szCs w:val="24"/>
        </w:rPr>
        <w:t>4) началом правления Ярослава Мудрого</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А5.</w:t>
      </w:r>
      <w:r w:rsidRPr="00FF1055">
        <w:rPr>
          <w:rFonts w:eastAsia="HiddenHorzOCR"/>
          <w:sz w:val="24"/>
          <w:szCs w:val="24"/>
        </w:rPr>
        <w:t xml:space="preserve"> Принятие христианства на Руси привело к</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1) усилению племенной разобщённости</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усилению позиций западной римской церкви</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ослаблению великокняжеской власти</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4) проникновению на Русь письменности и византийской культуры</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А6</w:t>
      </w:r>
      <w:r w:rsidRPr="00FF1055">
        <w:rPr>
          <w:rFonts w:eastAsia="HiddenHorzOCR"/>
          <w:sz w:val="24"/>
          <w:szCs w:val="24"/>
        </w:rPr>
        <w:t>. К XI в. относится событие</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1) образование единого Древнерусского государства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гибель князя Святослава Игоревича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создание «Русской Правды»</w:t>
      </w:r>
    </w:p>
    <w:p w:rsidR="0093410F" w:rsidRPr="00FF1055" w:rsidRDefault="0093410F" w:rsidP="0093410F">
      <w:pPr>
        <w:contextualSpacing/>
        <w:rPr>
          <w:rFonts w:eastAsia="HiddenHorzOCR"/>
          <w:sz w:val="24"/>
          <w:szCs w:val="24"/>
        </w:rPr>
      </w:pPr>
      <w:r w:rsidRPr="00FF1055">
        <w:rPr>
          <w:rFonts w:eastAsia="HiddenHorzOCR"/>
          <w:sz w:val="24"/>
          <w:szCs w:val="24"/>
        </w:rPr>
        <w:t>4) восстание древлян</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А7.</w:t>
      </w:r>
      <w:r w:rsidRPr="00FF1055">
        <w:rPr>
          <w:rFonts w:eastAsia="HiddenHorzOCR"/>
          <w:sz w:val="24"/>
          <w:szCs w:val="24"/>
        </w:rPr>
        <w:t xml:space="preserve"> Свободные крестьяне-общинники, имевшие своё хозяйство, в Древней Руси назывались</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1) рядовичи</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закупы</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холопы</w:t>
      </w:r>
    </w:p>
    <w:p w:rsidR="0093410F" w:rsidRPr="00FF1055" w:rsidRDefault="0093410F" w:rsidP="0093410F">
      <w:pPr>
        <w:contextualSpacing/>
        <w:rPr>
          <w:rFonts w:eastAsia="HiddenHorzOCR"/>
          <w:sz w:val="24"/>
          <w:szCs w:val="24"/>
        </w:rPr>
      </w:pPr>
      <w:r w:rsidRPr="00FF1055">
        <w:rPr>
          <w:rFonts w:eastAsia="HiddenHorzOCR"/>
          <w:sz w:val="24"/>
          <w:szCs w:val="24"/>
        </w:rPr>
        <w:t>4) люди</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А8.</w:t>
      </w:r>
      <w:r w:rsidRPr="00FF1055">
        <w:rPr>
          <w:rFonts w:eastAsia="HiddenHorzOCR"/>
          <w:sz w:val="24"/>
          <w:szCs w:val="24"/>
        </w:rPr>
        <w:t xml:space="preserve"> Софийский собор в Киеве был построен в период правления князя</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1) Ярослава Мудрого</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Владимира Святого</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Владимира Мономаха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4) Святослава Игоревича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А9.</w:t>
      </w:r>
      <w:r w:rsidRPr="00FF1055">
        <w:rPr>
          <w:rFonts w:eastAsia="HiddenHorzOCR"/>
          <w:sz w:val="24"/>
          <w:szCs w:val="24"/>
        </w:rPr>
        <w:t xml:space="preserve"> В X</w:t>
      </w:r>
      <w:r w:rsidRPr="00FF1055">
        <w:rPr>
          <w:rFonts w:eastAsia="HiddenHorzOCR"/>
          <w:sz w:val="24"/>
          <w:szCs w:val="24"/>
          <w:lang w:val="en-US"/>
        </w:rPr>
        <w:t>I</w:t>
      </w:r>
      <w:r w:rsidRPr="00FF1055">
        <w:rPr>
          <w:rFonts w:eastAsia="HiddenHorzOCR"/>
          <w:sz w:val="24"/>
          <w:szCs w:val="24"/>
        </w:rPr>
        <w:t>-XIII вв. наиболее распространённым материалом для письма в Древней Руси служил(-а)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1) бумага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глина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береста</w:t>
      </w:r>
    </w:p>
    <w:p w:rsidR="0093410F" w:rsidRPr="00FF1055" w:rsidRDefault="0093410F" w:rsidP="0093410F">
      <w:pPr>
        <w:contextualSpacing/>
        <w:rPr>
          <w:rFonts w:eastAsia="HiddenHorzOCR"/>
          <w:sz w:val="24"/>
          <w:szCs w:val="24"/>
        </w:rPr>
      </w:pPr>
      <w:r w:rsidRPr="00FF1055">
        <w:rPr>
          <w:rFonts w:eastAsia="HiddenHorzOCR"/>
          <w:sz w:val="24"/>
          <w:szCs w:val="24"/>
        </w:rPr>
        <w:t>4) папирус</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А10.</w:t>
      </w:r>
      <w:r w:rsidRPr="00FF1055">
        <w:rPr>
          <w:rFonts w:eastAsia="HiddenHorzOCR"/>
          <w:sz w:val="24"/>
          <w:szCs w:val="24"/>
        </w:rPr>
        <w:t xml:space="preserve"> Центрами образования и культуры в Древней Руси являлись</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 xml:space="preserve">1) университеты </w:t>
      </w:r>
    </w:p>
    <w:p w:rsidR="0093410F" w:rsidRPr="00FF1055" w:rsidRDefault="0093410F" w:rsidP="0093410F">
      <w:pPr>
        <w:contextualSpacing/>
        <w:rPr>
          <w:rFonts w:eastAsia="HiddenHorzOCR"/>
          <w:sz w:val="24"/>
          <w:szCs w:val="24"/>
        </w:rPr>
      </w:pPr>
      <w:r w:rsidRPr="00FF1055">
        <w:rPr>
          <w:rFonts w:eastAsia="HiddenHorzOCR"/>
          <w:sz w:val="24"/>
          <w:szCs w:val="24"/>
        </w:rPr>
        <w:t xml:space="preserve">2) библиотеки </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монастыри</w:t>
      </w:r>
    </w:p>
    <w:p w:rsidR="0093410F" w:rsidRPr="00FF1055" w:rsidRDefault="0093410F" w:rsidP="0093410F">
      <w:pPr>
        <w:contextualSpacing/>
        <w:rPr>
          <w:rFonts w:eastAsia="HiddenHorzOCR"/>
          <w:sz w:val="24"/>
          <w:szCs w:val="24"/>
        </w:rPr>
      </w:pPr>
      <w:r w:rsidRPr="00FF1055">
        <w:rPr>
          <w:rFonts w:eastAsia="HiddenHorzOCR"/>
          <w:sz w:val="24"/>
          <w:szCs w:val="24"/>
        </w:rPr>
        <w:t>4) гимназии</w:t>
      </w:r>
    </w:p>
    <w:p w:rsidR="0093410F" w:rsidRPr="00FF1055" w:rsidRDefault="0093410F" w:rsidP="0093410F">
      <w:pPr>
        <w:contextualSpacing/>
        <w:rPr>
          <w:rFonts w:eastAsia="HiddenHorzOCR"/>
          <w:sz w:val="24"/>
          <w:szCs w:val="24"/>
        </w:rPr>
      </w:pPr>
      <w:r w:rsidRPr="00FF1055">
        <w:rPr>
          <w:rFonts w:eastAsia="HiddenHorzOCR"/>
          <w:b/>
          <w:sz w:val="24"/>
          <w:szCs w:val="24"/>
        </w:rPr>
        <w:t>А11.</w:t>
      </w:r>
      <w:r w:rsidRPr="00FF1055">
        <w:rPr>
          <w:rFonts w:eastAsia="HiddenHorzOCR"/>
          <w:sz w:val="24"/>
          <w:szCs w:val="24"/>
        </w:rPr>
        <w:t xml:space="preserve"> С именами митрополита Илариона, монаха Нестора связано развитие древнерусской (ого)</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Cs/>
          <w:sz w:val="24"/>
          <w:szCs w:val="24"/>
        </w:rPr>
        <w:t>1)</w:t>
      </w:r>
      <w:r w:rsidRPr="00FF1055">
        <w:rPr>
          <w:rFonts w:eastAsia="HiddenHorzOCR"/>
          <w:b/>
          <w:bCs/>
          <w:sz w:val="24"/>
          <w:szCs w:val="24"/>
        </w:rPr>
        <w:t xml:space="preserve"> </w:t>
      </w:r>
      <w:r w:rsidRPr="00FF1055">
        <w:rPr>
          <w:rFonts w:eastAsia="HiddenHorzOCR"/>
          <w:sz w:val="24"/>
          <w:szCs w:val="24"/>
        </w:rPr>
        <w:t>литературы</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зодчества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мозаики</w:t>
      </w:r>
    </w:p>
    <w:p w:rsidR="0093410F" w:rsidRPr="00FF1055" w:rsidRDefault="0093410F" w:rsidP="0093410F">
      <w:pPr>
        <w:contextualSpacing/>
        <w:rPr>
          <w:rFonts w:eastAsia="HiddenHorzOCR"/>
          <w:sz w:val="24"/>
          <w:szCs w:val="24"/>
        </w:rPr>
      </w:pPr>
      <w:r w:rsidRPr="00FF1055">
        <w:rPr>
          <w:rFonts w:eastAsia="HiddenHorzOCR"/>
          <w:sz w:val="24"/>
          <w:szCs w:val="24"/>
        </w:rPr>
        <w:t>4) иконописи</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А12.</w:t>
      </w:r>
      <w:r w:rsidRPr="00FF1055">
        <w:rPr>
          <w:rFonts w:eastAsia="HiddenHorzOCR"/>
          <w:sz w:val="24"/>
          <w:szCs w:val="24"/>
        </w:rPr>
        <w:t xml:space="preserve"> Распад Руси на отдельные самостоятельные княжества относится к</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Cs/>
          <w:sz w:val="24"/>
          <w:szCs w:val="24"/>
        </w:rPr>
        <w:t>1)</w:t>
      </w:r>
      <w:r w:rsidRPr="00FF1055">
        <w:rPr>
          <w:rFonts w:eastAsia="HiddenHorzOCR"/>
          <w:b/>
          <w:bCs/>
          <w:sz w:val="24"/>
          <w:szCs w:val="24"/>
        </w:rPr>
        <w:t xml:space="preserve"> </w:t>
      </w:r>
      <w:r w:rsidRPr="00FF1055">
        <w:rPr>
          <w:rFonts w:eastAsia="HiddenHorzOCR"/>
          <w:sz w:val="24"/>
          <w:szCs w:val="24"/>
        </w:rPr>
        <w:t xml:space="preserve">XI в. </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 xml:space="preserve">2) </w:t>
      </w:r>
      <w:r w:rsidRPr="00FF1055">
        <w:rPr>
          <w:rFonts w:eastAsia="HiddenHorzOCR"/>
          <w:sz w:val="24"/>
          <w:szCs w:val="24"/>
          <w:lang w:val="en-US"/>
        </w:rPr>
        <w:t>XII</w:t>
      </w:r>
      <w:r w:rsidRPr="00FF1055">
        <w:rPr>
          <w:rFonts w:eastAsia="HiddenHorzOCR"/>
          <w:sz w:val="24"/>
          <w:szCs w:val="24"/>
        </w:rPr>
        <w:t xml:space="preserve"> в. </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XIII 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4) XIV 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А13</w:t>
      </w:r>
      <w:r w:rsidRPr="00FF1055">
        <w:rPr>
          <w:rFonts w:eastAsia="HiddenHorzOCR"/>
          <w:sz w:val="24"/>
          <w:szCs w:val="24"/>
        </w:rPr>
        <w:t>. Позднее других произошло событие</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1) начало правления Владимира Мономаха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начало правления Владимира Святого</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съезд князей в Любече</w:t>
      </w:r>
    </w:p>
    <w:p w:rsidR="0093410F" w:rsidRPr="00FF1055" w:rsidRDefault="0093410F" w:rsidP="0093410F">
      <w:pPr>
        <w:contextualSpacing/>
        <w:rPr>
          <w:rFonts w:eastAsia="HiddenHorzOCR"/>
          <w:sz w:val="24"/>
          <w:szCs w:val="24"/>
        </w:rPr>
      </w:pPr>
      <w:r w:rsidRPr="00FF1055">
        <w:rPr>
          <w:rFonts w:eastAsia="HiddenHorzOCR"/>
          <w:sz w:val="24"/>
          <w:szCs w:val="24"/>
        </w:rPr>
        <w:t>4) восстание древлян</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А14.</w:t>
      </w:r>
      <w:r w:rsidRPr="00FF1055">
        <w:rPr>
          <w:rFonts w:eastAsia="HiddenHorzOCR"/>
          <w:sz w:val="24"/>
          <w:szCs w:val="24"/>
        </w:rPr>
        <w:t xml:space="preserve"> С именем какого князя связан рост территории Владимиро-Суздальского княжества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в Х</w:t>
      </w:r>
      <w:r w:rsidRPr="00FF1055">
        <w:rPr>
          <w:rFonts w:eastAsia="HiddenHorzOCR"/>
          <w:sz w:val="24"/>
          <w:szCs w:val="24"/>
          <w:lang w:val="en-US"/>
        </w:rPr>
        <w:t>II</w:t>
      </w:r>
      <w:r w:rsidRPr="00FF1055">
        <w:rPr>
          <w:rFonts w:eastAsia="HiddenHorzOCR"/>
          <w:sz w:val="24"/>
          <w:szCs w:val="24"/>
        </w:rPr>
        <w:t xml:space="preserve"> 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1) Владимира Святославича</w:t>
      </w:r>
    </w:p>
    <w:p w:rsidR="0093410F" w:rsidRPr="00FF1055" w:rsidRDefault="0093410F" w:rsidP="0093410F">
      <w:pPr>
        <w:contextualSpacing/>
        <w:rPr>
          <w:rFonts w:eastAsia="HiddenHorzOCR"/>
          <w:sz w:val="24"/>
          <w:szCs w:val="24"/>
        </w:rPr>
      </w:pPr>
      <w:r w:rsidRPr="00FF1055">
        <w:rPr>
          <w:rFonts w:eastAsia="HiddenHorzOCR"/>
          <w:sz w:val="24"/>
          <w:szCs w:val="24"/>
        </w:rPr>
        <w:t>2) Владимира Мономаха</w:t>
      </w:r>
    </w:p>
    <w:p w:rsidR="0093410F" w:rsidRPr="00FF1055" w:rsidRDefault="0093410F" w:rsidP="0093410F">
      <w:pPr>
        <w:autoSpaceDE w:val="0"/>
        <w:autoSpaceDN w:val="0"/>
        <w:adjustRightInd w:val="0"/>
        <w:contextualSpacing/>
        <w:rPr>
          <w:rFonts w:eastAsia="HiddenHorzOCR"/>
          <w:sz w:val="24"/>
          <w:szCs w:val="24"/>
        </w:rPr>
      </w:pPr>
      <w:r w:rsidRPr="00FF1055">
        <w:rPr>
          <w:rFonts w:eastAsia="Times New Roman"/>
          <w:sz w:val="24"/>
          <w:szCs w:val="24"/>
        </w:rPr>
        <w:t xml:space="preserve">3) </w:t>
      </w:r>
      <w:r w:rsidRPr="00FF1055">
        <w:rPr>
          <w:rFonts w:eastAsia="HiddenHorzOCR"/>
          <w:sz w:val="24"/>
          <w:szCs w:val="24"/>
        </w:rPr>
        <w:t>Юрия Долгорукого</w:t>
      </w:r>
    </w:p>
    <w:p w:rsidR="0093410F" w:rsidRPr="00FF1055" w:rsidRDefault="0093410F" w:rsidP="0093410F">
      <w:pPr>
        <w:contextualSpacing/>
        <w:rPr>
          <w:rFonts w:eastAsia="HiddenHorzOCR"/>
          <w:sz w:val="24"/>
          <w:szCs w:val="24"/>
        </w:rPr>
      </w:pPr>
      <w:r w:rsidRPr="00FF1055">
        <w:rPr>
          <w:rFonts w:eastAsia="Times New Roman"/>
          <w:sz w:val="24"/>
          <w:szCs w:val="24"/>
        </w:rPr>
        <w:t xml:space="preserve">4) </w:t>
      </w:r>
      <w:r w:rsidRPr="00FF1055">
        <w:rPr>
          <w:rFonts w:eastAsia="HiddenHorzOCR"/>
          <w:sz w:val="24"/>
          <w:szCs w:val="24"/>
        </w:rPr>
        <w:t>Ярослава Мудрого</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А15.</w:t>
      </w:r>
      <w:r w:rsidRPr="00FF1055">
        <w:rPr>
          <w:rFonts w:eastAsia="HiddenHorzOCR"/>
          <w:sz w:val="24"/>
          <w:szCs w:val="24"/>
        </w:rPr>
        <w:t xml:space="preserve"> В Новгородской республике существовала выборная должность</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1) приказного дьяка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посадника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рядовича</w:t>
      </w:r>
    </w:p>
    <w:p w:rsidR="0093410F" w:rsidRPr="00FF1055" w:rsidRDefault="0093410F" w:rsidP="0093410F">
      <w:pPr>
        <w:contextualSpacing/>
        <w:rPr>
          <w:rFonts w:eastAsia="HiddenHorzOCR"/>
          <w:sz w:val="24"/>
          <w:szCs w:val="24"/>
        </w:rPr>
      </w:pPr>
      <w:r w:rsidRPr="00FF1055">
        <w:rPr>
          <w:rFonts w:eastAsia="HiddenHorzOCR"/>
          <w:sz w:val="24"/>
          <w:szCs w:val="24"/>
        </w:rPr>
        <w:t>4) темника</w:t>
      </w:r>
    </w:p>
    <w:p w:rsidR="0093410F" w:rsidRPr="00FF1055" w:rsidRDefault="0093410F" w:rsidP="0093410F">
      <w:pPr>
        <w:contextualSpacing/>
        <w:rPr>
          <w:rFonts w:eastAsia="HiddenHorzOCR"/>
          <w:sz w:val="24"/>
          <w:szCs w:val="24"/>
        </w:rPr>
      </w:pPr>
    </w:p>
    <w:p w:rsidR="0093410F" w:rsidRPr="00FF1055" w:rsidRDefault="0093410F" w:rsidP="0093410F">
      <w:pPr>
        <w:contextualSpacing/>
        <w:jc w:val="center"/>
        <w:rPr>
          <w:rFonts w:eastAsia="HiddenHorzOCR"/>
          <w:b/>
          <w:sz w:val="24"/>
          <w:szCs w:val="24"/>
        </w:rPr>
      </w:pPr>
      <w:r w:rsidRPr="00FF1055">
        <w:rPr>
          <w:rFonts w:eastAsia="HiddenHorzOCR"/>
          <w:b/>
          <w:sz w:val="24"/>
          <w:szCs w:val="24"/>
        </w:rPr>
        <w:t>ЧАСТЬ 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В1.</w:t>
      </w:r>
      <w:r w:rsidRPr="00FF1055">
        <w:rPr>
          <w:rFonts w:eastAsia="HiddenHorzOCR"/>
          <w:sz w:val="24"/>
          <w:szCs w:val="24"/>
        </w:rPr>
        <w:t xml:space="preserve"> Расположите в хронологическом порядке следующие события. Напишите</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ответ в виде последовательности буквенных обозначений выбранных элементов.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А) объединение Киева и Новгорода под властью Олега</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Б) установление княгиней Ольгой уроков и погостов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В) разгром князем Святославом Хазарского каганата</w:t>
      </w:r>
    </w:p>
    <w:p w:rsidR="0093410F" w:rsidRPr="00FF1055" w:rsidRDefault="0093410F" w:rsidP="0093410F">
      <w:pPr>
        <w:contextualSpacing/>
        <w:rPr>
          <w:rFonts w:eastAsia="HiddenHorzOCR"/>
          <w:sz w:val="24"/>
          <w:szCs w:val="24"/>
        </w:rPr>
      </w:pPr>
      <w:r w:rsidRPr="00FF1055">
        <w:rPr>
          <w:rFonts w:eastAsia="HiddenHorzOCR"/>
          <w:sz w:val="24"/>
          <w:szCs w:val="24"/>
        </w:rPr>
        <w:t>Г) убийство древлянами князя Игоря</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В2.</w:t>
      </w:r>
      <w:r w:rsidRPr="00FF1055">
        <w:rPr>
          <w:rFonts w:eastAsia="HiddenHorzOCR"/>
          <w:sz w:val="24"/>
          <w:szCs w:val="24"/>
        </w:rPr>
        <w:t xml:space="preserve"> Установите соответствие между датой и событием, относящимся к этой дате. К каждому элементу первого столбца подберите соответствующий элемент из второго.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1"/>
        <w:gridCol w:w="4185"/>
      </w:tblGrid>
      <w:tr w:rsidR="0093410F" w:rsidRPr="00FF1055" w:rsidTr="001E32BB">
        <w:tc>
          <w:tcPr>
            <w:tcW w:w="3085" w:type="dxa"/>
          </w:tcPr>
          <w:p w:rsidR="0093410F" w:rsidRPr="00FF1055" w:rsidRDefault="0093410F" w:rsidP="001E32BB">
            <w:pPr>
              <w:autoSpaceDE w:val="0"/>
              <w:autoSpaceDN w:val="0"/>
              <w:adjustRightInd w:val="0"/>
              <w:contextualSpacing/>
              <w:rPr>
                <w:rFonts w:eastAsia="HiddenHorzOCR"/>
                <w:b/>
                <w:sz w:val="24"/>
                <w:szCs w:val="24"/>
              </w:rPr>
            </w:pPr>
            <w:r w:rsidRPr="00FF1055">
              <w:rPr>
                <w:rFonts w:eastAsia="HiddenHorzOCR"/>
                <w:b/>
                <w:sz w:val="24"/>
                <w:szCs w:val="24"/>
              </w:rPr>
              <w:t>ДАТЫ</w:t>
            </w:r>
          </w:p>
        </w:tc>
        <w:tc>
          <w:tcPr>
            <w:tcW w:w="5353" w:type="dxa"/>
          </w:tcPr>
          <w:p w:rsidR="0093410F" w:rsidRPr="00FF1055" w:rsidRDefault="0093410F" w:rsidP="001E32BB">
            <w:pPr>
              <w:autoSpaceDE w:val="0"/>
              <w:autoSpaceDN w:val="0"/>
              <w:adjustRightInd w:val="0"/>
              <w:contextualSpacing/>
              <w:rPr>
                <w:rFonts w:eastAsia="HiddenHorzOCR"/>
                <w:b/>
                <w:sz w:val="24"/>
                <w:szCs w:val="24"/>
              </w:rPr>
            </w:pPr>
            <w:r w:rsidRPr="00FF1055">
              <w:rPr>
                <w:rFonts w:eastAsia="HiddenHorzOCR"/>
                <w:b/>
                <w:sz w:val="24"/>
                <w:szCs w:val="24"/>
              </w:rPr>
              <w:t>СОБЫТИЯ</w:t>
            </w:r>
          </w:p>
        </w:tc>
      </w:tr>
      <w:tr w:rsidR="0093410F" w:rsidRPr="00FF1055" w:rsidTr="001E32BB">
        <w:tc>
          <w:tcPr>
            <w:tcW w:w="3085" w:type="dxa"/>
          </w:tcPr>
          <w:p w:rsidR="0093410F" w:rsidRPr="00FF1055" w:rsidRDefault="0093410F" w:rsidP="001E32BB">
            <w:pPr>
              <w:autoSpaceDE w:val="0"/>
              <w:autoSpaceDN w:val="0"/>
              <w:adjustRightInd w:val="0"/>
              <w:contextualSpacing/>
              <w:rPr>
                <w:rFonts w:eastAsia="HiddenHorzOCR"/>
                <w:sz w:val="24"/>
                <w:szCs w:val="24"/>
              </w:rPr>
            </w:pPr>
            <w:r w:rsidRPr="00FF1055">
              <w:rPr>
                <w:rFonts w:eastAsia="HiddenHorzOCR"/>
                <w:sz w:val="24"/>
                <w:szCs w:val="24"/>
              </w:rPr>
              <w:t>А) 862 г.</w:t>
            </w:r>
          </w:p>
        </w:tc>
        <w:tc>
          <w:tcPr>
            <w:tcW w:w="5353" w:type="dxa"/>
          </w:tcPr>
          <w:p w:rsidR="0093410F" w:rsidRPr="00FF1055" w:rsidRDefault="0093410F" w:rsidP="001E32BB">
            <w:pPr>
              <w:autoSpaceDE w:val="0"/>
              <w:autoSpaceDN w:val="0"/>
              <w:adjustRightInd w:val="0"/>
              <w:contextualSpacing/>
              <w:rPr>
                <w:rFonts w:eastAsia="HiddenHorzOCR"/>
                <w:sz w:val="24"/>
                <w:szCs w:val="24"/>
              </w:rPr>
            </w:pPr>
            <w:r w:rsidRPr="00FF1055">
              <w:rPr>
                <w:rFonts w:eastAsia="HiddenHorzOCR"/>
                <w:sz w:val="24"/>
                <w:szCs w:val="24"/>
              </w:rPr>
              <w:t>1) призвание Рюрика в Новгородскую землю</w:t>
            </w:r>
          </w:p>
        </w:tc>
      </w:tr>
      <w:tr w:rsidR="0093410F" w:rsidRPr="00FF1055" w:rsidTr="001E32BB">
        <w:tc>
          <w:tcPr>
            <w:tcW w:w="3085" w:type="dxa"/>
          </w:tcPr>
          <w:p w:rsidR="0093410F" w:rsidRPr="00FF1055" w:rsidRDefault="0093410F" w:rsidP="001E32BB">
            <w:pPr>
              <w:autoSpaceDE w:val="0"/>
              <w:autoSpaceDN w:val="0"/>
              <w:adjustRightInd w:val="0"/>
              <w:contextualSpacing/>
              <w:rPr>
                <w:rFonts w:eastAsia="HiddenHorzOCR"/>
                <w:sz w:val="24"/>
                <w:szCs w:val="24"/>
              </w:rPr>
            </w:pPr>
            <w:r w:rsidRPr="00FF1055">
              <w:rPr>
                <w:rFonts w:eastAsia="HiddenHorzOCR"/>
                <w:sz w:val="24"/>
                <w:szCs w:val="24"/>
              </w:rPr>
              <w:t>Б) 882 г.</w:t>
            </w:r>
          </w:p>
        </w:tc>
        <w:tc>
          <w:tcPr>
            <w:tcW w:w="5353" w:type="dxa"/>
          </w:tcPr>
          <w:p w:rsidR="0093410F" w:rsidRPr="00FF1055" w:rsidRDefault="0093410F" w:rsidP="001E32BB">
            <w:pPr>
              <w:autoSpaceDE w:val="0"/>
              <w:autoSpaceDN w:val="0"/>
              <w:adjustRightInd w:val="0"/>
              <w:contextualSpacing/>
              <w:rPr>
                <w:rFonts w:eastAsia="HiddenHorzOCR"/>
                <w:sz w:val="24"/>
                <w:szCs w:val="24"/>
              </w:rPr>
            </w:pPr>
            <w:r w:rsidRPr="00FF1055">
              <w:rPr>
                <w:rFonts w:eastAsia="HiddenHorzOCR"/>
                <w:sz w:val="24"/>
                <w:szCs w:val="24"/>
              </w:rPr>
              <w:t>2) поход князя Олега на Царьград</w:t>
            </w:r>
          </w:p>
        </w:tc>
      </w:tr>
      <w:tr w:rsidR="0093410F" w:rsidRPr="00FF1055" w:rsidTr="001E32BB">
        <w:tc>
          <w:tcPr>
            <w:tcW w:w="3085" w:type="dxa"/>
          </w:tcPr>
          <w:p w:rsidR="0093410F" w:rsidRPr="00FF1055" w:rsidRDefault="0093410F" w:rsidP="001E32BB">
            <w:pPr>
              <w:autoSpaceDE w:val="0"/>
              <w:autoSpaceDN w:val="0"/>
              <w:adjustRightInd w:val="0"/>
              <w:contextualSpacing/>
              <w:rPr>
                <w:rFonts w:eastAsia="HiddenHorzOCR"/>
                <w:sz w:val="24"/>
                <w:szCs w:val="24"/>
              </w:rPr>
            </w:pPr>
            <w:r w:rsidRPr="00FF1055">
              <w:rPr>
                <w:rFonts w:eastAsia="HiddenHorzOCR"/>
                <w:sz w:val="24"/>
                <w:szCs w:val="24"/>
              </w:rPr>
              <w:t>В) 907 г.</w:t>
            </w:r>
          </w:p>
        </w:tc>
        <w:tc>
          <w:tcPr>
            <w:tcW w:w="5353" w:type="dxa"/>
          </w:tcPr>
          <w:p w:rsidR="0093410F" w:rsidRPr="00FF1055" w:rsidRDefault="0093410F" w:rsidP="001E32BB">
            <w:pPr>
              <w:autoSpaceDE w:val="0"/>
              <w:autoSpaceDN w:val="0"/>
              <w:adjustRightInd w:val="0"/>
              <w:contextualSpacing/>
              <w:rPr>
                <w:rFonts w:eastAsia="HiddenHorzOCR"/>
                <w:sz w:val="24"/>
                <w:szCs w:val="24"/>
              </w:rPr>
            </w:pPr>
            <w:r w:rsidRPr="00FF1055">
              <w:rPr>
                <w:rFonts w:eastAsia="HiddenHorzOCR"/>
                <w:sz w:val="24"/>
                <w:szCs w:val="24"/>
              </w:rPr>
              <w:t>3) создание единого Древнерусского государства</w:t>
            </w:r>
          </w:p>
        </w:tc>
      </w:tr>
      <w:tr w:rsidR="0093410F" w:rsidRPr="00FF1055" w:rsidTr="001E32BB">
        <w:tc>
          <w:tcPr>
            <w:tcW w:w="3085" w:type="dxa"/>
          </w:tcPr>
          <w:p w:rsidR="0093410F" w:rsidRPr="00FF1055" w:rsidRDefault="0093410F" w:rsidP="001E32BB">
            <w:pPr>
              <w:autoSpaceDE w:val="0"/>
              <w:autoSpaceDN w:val="0"/>
              <w:adjustRightInd w:val="0"/>
              <w:contextualSpacing/>
              <w:rPr>
                <w:rFonts w:eastAsia="HiddenHorzOCR"/>
                <w:sz w:val="24"/>
                <w:szCs w:val="24"/>
              </w:rPr>
            </w:pPr>
          </w:p>
        </w:tc>
        <w:tc>
          <w:tcPr>
            <w:tcW w:w="5353" w:type="dxa"/>
          </w:tcPr>
          <w:p w:rsidR="0093410F" w:rsidRPr="00FF1055" w:rsidRDefault="0093410F" w:rsidP="001E32BB">
            <w:pPr>
              <w:autoSpaceDE w:val="0"/>
              <w:autoSpaceDN w:val="0"/>
              <w:adjustRightInd w:val="0"/>
              <w:contextualSpacing/>
              <w:rPr>
                <w:rFonts w:eastAsia="HiddenHorzOCR"/>
                <w:sz w:val="24"/>
                <w:szCs w:val="24"/>
              </w:rPr>
            </w:pPr>
            <w:r w:rsidRPr="00FF1055">
              <w:rPr>
                <w:rFonts w:eastAsia="HiddenHorzOCR"/>
                <w:sz w:val="24"/>
                <w:szCs w:val="24"/>
              </w:rPr>
              <w:t>4) начало правления князя Святослава в Киеве</w:t>
            </w:r>
          </w:p>
        </w:tc>
      </w:tr>
    </w:tbl>
    <w:p w:rsidR="0093410F" w:rsidRPr="00FF1055" w:rsidRDefault="0093410F" w:rsidP="0093410F">
      <w:pPr>
        <w:contextualSpacing/>
        <w:rPr>
          <w:rFonts w:eastAsia="HiddenHorzOCR"/>
          <w:sz w:val="24"/>
          <w:szCs w:val="24"/>
        </w:rPr>
      </w:pP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В3.</w:t>
      </w:r>
      <w:r w:rsidRPr="00FF1055">
        <w:rPr>
          <w:rFonts w:eastAsia="HiddenHorzOCR"/>
          <w:sz w:val="24"/>
          <w:szCs w:val="24"/>
        </w:rPr>
        <w:t xml:space="preserve"> Какие события связаны с периодом правления князя Олега? Укажите два верных события из пяти предложенных.</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1) объединение Двух центров славян - Киева и Новгорода - в единое государство</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2) месть древлянам за гибель князя Игоря</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3) поход на Константинополь</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4) разгром Хазарского каганата</w:t>
      </w:r>
    </w:p>
    <w:p w:rsidR="0093410F" w:rsidRPr="00FF1055" w:rsidRDefault="0093410F" w:rsidP="0093410F">
      <w:pPr>
        <w:contextualSpacing/>
        <w:rPr>
          <w:rFonts w:eastAsia="HiddenHorzOCR"/>
          <w:sz w:val="24"/>
          <w:szCs w:val="24"/>
        </w:rPr>
      </w:pPr>
      <w:r w:rsidRPr="00FF1055">
        <w:rPr>
          <w:rFonts w:eastAsia="HiddenHorzOCR"/>
          <w:sz w:val="24"/>
          <w:szCs w:val="24"/>
        </w:rPr>
        <w:t>5) гибель от рук печенегов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В4.</w:t>
      </w:r>
      <w:r w:rsidRPr="00FF1055">
        <w:rPr>
          <w:rFonts w:eastAsia="HiddenHorzOCR"/>
          <w:sz w:val="24"/>
          <w:szCs w:val="24"/>
        </w:rPr>
        <w:t xml:space="preserve"> Расположите в хронологическом порядке их деятельности имена исторических личностей. Укажите ответ в виде последовательности буквенных обозначений выбранных элементов.</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А) византийские монахи Кирилл и Мефодий</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Б) князь Владимир Святой</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В) митрополит Иларион</w:t>
      </w:r>
    </w:p>
    <w:p w:rsidR="0093410F" w:rsidRPr="00FF1055" w:rsidRDefault="0093410F" w:rsidP="0093410F">
      <w:pPr>
        <w:contextualSpacing/>
        <w:rPr>
          <w:rFonts w:eastAsia="HiddenHorzOCR"/>
          <w:sz w:val="24"/>
          <w:szCs w:val="24"/>
        </w:rPr>
      </w:pPr>
      <w:r w:rsidRPr="00FF1055">
        <w:rPr>
          <w:rFonts w:eastAsia="HiddenHorzOCR"/>
          <w:sz w:val="24"/>
          <w:szCs w:val="24"/>
        </w:rPr>
        <w:t>Г) монах Нестор</w:t>
      </w:r>
    </w:p>
    <w:p w:rsidR="0093410F" w:rsidRPr="00FF1055" w:rsidRDefault="0093410F" w:rsidP="0093410F">
      <w:pPr>
        <w:autoSpaceDE w:val="0"/>
        <w:autoSpaceDN w:val="0"/>
        <w:adjustRightInd w:val="0"/>
        <w:rPr>
          <w:rFonts w:eastAsia="HiddenHorzOCR"/>
          <w:sz w:val="24"/>
          <w:szCs w:val="24"/>
        </w:rPr>
      </w:pPr>
      <w:r w:rsidRPr="00FF1055">
        <w:rPr>
          <w:rFonts w:eastAsia="HiddenHorzOCR"/>
          <w:b/>
          <w:sz w:val="24"/>
          <w:szCs w:val="24"/>
        </w:rPr>
        <w:t>В5</w:t>
      </w:r>
      <w:r w:rsidRPr="00FF1055">
        <w:rPr>
          <w:rFonts w:eastAsia="HiddenHorzOCR"/>
          <w:sz w:val="24"/>
          <w:szCs w:val="24"/>
        </w:rPr>
        <w:t>. Прочтите отрывок из «Повести временных лет» и напишите имя князя, о котором идёт речь в отрывке.</w:t>
      </w:r>
    </w:p>
    <w:p w:rsidR="0093410F" w:rsidRPr="00FF1055" w:rsidRDefault="0093410F" w:rsidP="0093410F">
      <w:pPr>
        <w:autoSpaceDE w:val="0"/>
        <w:autoSpaceDN w:val="0"/>
        <w:adjustRightInd w:val="0"/>
        <w:rPr>
          <w:rFonts w:eastAsia="HiddenHorzOCR"/>
          <w:sz w:val="24"/>
          <w:szCs w:val="24"/>
        </w:rPr>
      </w:pPr>
      <w:r w:rsidRPr="00FF1055">
        <w:rPr>
          <w:rFonts w:eastAsia="HiddenHorzOCR"/>
          <w:sz w:val="24"/>
          <w:szCs w:val="24"/>
        </w:rPr>
        <w:t>«...Вот взял уже ваш город славный; слышал же, что имеете сестру девицу; если не отдадите её за меня, то сделаю столице вашей то же, что и этому городу». И услышав это, опечалились цари, и послали ему весть такую: «Не пристало христианам выдавать жён за язычников. Если крестишься, то и её получишь, и царство небесное воспримешь, и с нами единоверен будешь…»</w:t>
      </w:r>
    </w:p>
    <w:p w:rsidR="0093410F" w:rsidRPr="00FF1055" w:rsidRDefault="0093410F" w:rsidP="0093410F">
      <w:pPr>
        <w:contextualSpacing/>
        <w:rPr>
          <w:rFonts w:eastAsia="Times New Roman"/>
          <w:sz w:val="24"/>
          <w:szCs w:val="24"/>
        </w:rPr>
      </w:pPr>
    </w:p>
    <w:p w:rsidR="0093410F" w:rsidRPr="00FF1055" w:rsidRDefault="0093410F" w:rsidP="0093410F">
      <w:pPr>
        <w:contextualSpacing/>
        <w:jc w:val="center"/>
        <w:rPr>
          <w:rFonts w:eastAsia="Times New Roman"/>
          <w:b/>
          <w:sz w:val="24"/>
          <w:szCs w:val="24"/>
        </w:rPr>
      </w:pPr>
      <w:r w:rsidRPr="00FF1055">
        <w:rPr>
          <w:rFonts w:eastAsia="Times New Roman"/>
          <w:b/>
          <w:sz w:val="24"/>
          <w:szCs w:val="24"/>
        </w:rPr>
        <w:t>ЧАСТЬ С</w:t>
      </w:r>
    </w:p>
    <w:p w:rsidR="0093410F" w:rsidRPr="00FF1055" w:rsidRDefault="0093410F" w:rsidP="0093410F">
      <w:pPr>
        <w:autoSpaceDE w:val="0"/>
        <w:autoSpaceDN w:val="0"/>
        <w:adjustRightInd w:val="0"/>
        <w:ind w:firstLine="708"/>
        <w:contextualSpacing/>
        <w:rPr>
          <w:rFonts w:eastAsia="HiddenHorzOCR"/>
          <w:sz w:val="24"/>
          <w:szCs w:val="24"/>
        </w:rPr>
      </w:pPr>
      <w:r w:rsidRPr="00FF1055">
        <w:rPr>
          <w:rFonts w:eastAsia="HiddenHorzOCR"/>
          <w:sz w:val="24"/>
          <w:szCs w:val="24"/>
        </w:rPr>
        <w:t xml:space="preserve">Прочтите отрывок из работы российского историка ХХ в. В.А. Рыбакова и выполните задания </w:t>
      </w:r>
      <w:r w:rsidRPr="00FF1055">
        <w:rPr>
          <w:rFonts w:eastAsia="HiddenHorzOCR"/>
          <w:b/>
          <w:sz w:val="24"/>
          <w:szCs w:val="24"/>
        </w:rPr>
        <w:t>С1, С2.</w:t>
      </w:r>
      <w:r w:rsidRPr="00FF1055">
        <w:rPr>
          <w:rFonts w:eastAsia="HiddenHorzOCR"/>
          <w:sz w:val="24"/>
          <w:szCs w:val="24"/>
        </w:rPr>
        <w:t xml:space="preserve"> Используйте в ответах информацию источника, а также знания по курсу истории.</w:t>
      </w:r>
    </w:p>
    <w:p w:rsidR="0093410F" w:rsidRPr="00FF1055" w:rsidRDefault="0093410F" w:rsidP="0093410F">
      <w:pPr>
        <w:autoSpaceDE w:val="0"/>
        <w:autoSpaceDN w:val="0"/>
        <w:adjustRightInd w:val="0"/>
        <w:ind w:firstLine="708"/>
        <w:contextualSpacing/>
        <w:rPr>
          <w:rFonts w:eastAsia="HiddenHorzOCR"/>
          <w:sz w:val="24"/>
          <w:szCs w:val="24"/>
        </w:rPr>
      </w:pPr>
      <w:r w:rsidRPr="00FF1055">
        <w:rPr>
          <w:rFonts w:eastAsia="HiddenHorzOCR"/>
          <w:sz w:val="24"/>
          <w:szCs w:val="24"/>
        </w:rPr>
        <w:t>«Помимо красочной и драматической внешней истории княжеств и князей, эта эпоха крайне интересна для нас теми обострёнными отношениями между князьями и боярством, которые так явственно обозначились уже во времена Ярослава Осмомысла. Если отбросить элемент личной выгоды и корысти, то следует признать, что проводимая ими политика концентрации земель, ослабления уделов и усиления центральной княжеской власти объективно была безусловно прогрессивной, поскольку совпадала с народными интересами. В проведении этой политики князья опирались на широкие слои горожан и на выращенные ими самими резервы мелких феодалов («отроки»,  «детские», «милостники»), полностью зависевших от князя».</w:t>
      </w:r>
    </w:p>
    <w:p w:rsidR="0093410F" w:rsidRPr="00FF1055" w:rsidRDefault="0093410F" w:rsidP="0093410F">
      <w:pPr>
        <w:autoSpaceDE w:val="0"/>
        <w:autoSpaceDN w:val="0"/>
        <w:adjustRightInd w:val="0"/>
        <w:ind w:firstLine="708"/>
        <w:contextualSpacing/>
        <w:rPr>
          <w:rFonts w:eastAsia="HiddenHorzOCR"/>
          <w:sz w:val="24"/>
          <w:szCs w:val="24"/>
        </w:rPr>
      </w:pPr>
      <w:r w:rsidRPr="00FF1055">
        <w:rPr>
          <w:rFonts w:eastAsia="HiddenHorzOCR"/>
          <w:b/>
          <w:sz w:val="24"/>
          <w:szCs w:val="24"/>
        </w:rPr>
        <w:t>C1.</w:t>
      </w:r>
      <w:r w:rsidRPr="00FF1055">
        <w:rPr>
          <w:rFonts w:eastAsia="HiddenHorzOCR"/>
          <w:sz w:val="24"/>
          <w:szCs w:val="24"/>
        </w:rPr>
        <w:t xml:space="preserve"> Назовите период, о котором идёт речь в отрывке, и укажите временные рамки этого периода.</w:t>
      </w:r>
    </w:p>
    <w:p w:rsidR="0093410F" w:rsidRPr="00FF1055" w:rsidRDefault="0093410F" w:rsidP="0093410F">
      <w:pPr>
        <w:autoSpaceDE w:val="0"/>
        <w:autoSpaceDN w:val="0"/>
        <w:adjustRightInd w:val="0"/>
        <w:ind w:firstLine="708"/>
        <w:contextualSpacing/>
        <w:rPr>
          <w:rFonts w:eastAsia="HiddenHorzOCR"/>
          <w:sz w:val="24"/>
          <w:szCs w:val="24"/>
        </w:rPr>
      </w:pPr>
      <w:r w:rsidRPr="00FF1055">
        <w:rPr>
          <w:rFonts w:eastAsia="HiddenHorzOCR"/>
          <w:b/>
          <w:sz w:val="24"/>
          <w:szCs w:val="24"/>
        </w:rPr>
        <w:t>С2.</w:t>
      </w:r>
      <w:r w:rsidRPr="00FF1055">
        <w:rPr>
          <w:rFonts w:eastAsia="HiddenHorzOCR"/>
          <w:sz w:val="24"/>
          <w:szCs w:val="24"/>
        </w:rPr>
        <w:t xml:space="preserve"> Какие слои населения и почему поддерживали прогрессивную политику князей?</w:t>
      </w:r>
    </w:p>
    <w:p w:rsidR="0093410F" w:rsidRPr="00FF1055" w:rsidRDefault="0093410F" w:rsidP="0093410F">
      <w:pPr>
        <w:autoSpaceDE w:val="0"/>
        <w:autoSpaceDN w:val="0"/>
        <w:adjustRightInd w:val="0"/>
        <w:contextualSpacing/>
        <w:rPr>
          <w:rFonts w:eastAsia="HiddenHorzOCR"/>
          <w:sz w:val="24"/>
          <w:szCs w:val="24"/>
        </w:rPr>
      </w:pP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С3</w:t>
      </w:r>
      <w:r w:rsidRPr="00FF1055">
        <w:rPr>
          <w:rFonts w:eastAsia="HiddenHorzOCR"/>
          <w:sz w:val="24"/>
          <w:szCs w:val="24"/>
        </w:rPr>
        <w:t>. Приведите не менее двух причин установления феодальной раздробленности.</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С4</w:t>
      </w:r>
      <w:r w:rsidRPr="00FF1055">
        <w:rPr>
          <w:rFonts w:eastAsia="HiddenHorzOCR"/>
          <w:sz w:val="24"/>
          <w:szCs w:val="24"/>
        </w:rPr>
        <w:t>. Укажите основные виды хозяйственной деятельности населения, общие для Владимиро-Суздальского княжества и Новгородской земли в XII-XIV вв. (не менее двух).</w:t>
      </w:r>
    </w:p>
    <w:p w:rsidR="0093410F" w:rsidRPr="00FF1055" w:rsidRDefault="0093410F" w:rsidP="0093410F">
      <w:pPr>
        <w:autoSpaceDE w:val="0"/>
        <w:autoSpaceDN w:val="0"/>
        <w:adjustRightInd w:val="0"/>
        <w:rPr>
          <w:rFonts w:eastAsia="HiddenHorzOCR"/>
          <w:sz w:val="24"/>
          <w:szCs w:val="24"/>
        </w:rPr>
      </w:pPr>
    </w:p>
    <w:p w:rsidR="0093410F" w:rsidRPr="00FF1055" w:rsidRDefault="0093410F" w:rsidP="0093410F">
      <w:pPr>
        <w:jc w:val="center"/>
        <w:rPr>
          <w:b/>
          <w:u w:val="single"/>
        </w:rPr>
      </w:pPr>
    </w:p>
    <w:p w:rsidR="0093410F" w:rsidRPr="00FF1055" w:rsidRDefault="0093410F" w:rsidP="0093410F">
      <w:pPr>
        <w:autoSpaceDE w:val="0"/>
        <w:autoSpaceDN w:val="0"/>
        <w:adjustRightInd w:val="0"/>
        <w:jc w:val="center"/>
        <w:rPr>
          <w:b/>
          <w:sz w:val="24"/>
          <w:szCs w:val="24"/>
        </w:rPr>
      </w:pPr>
      <w:r w:rsidRPr="00FF1055">
        <w:rPr>
          <w:b/>
          <w:sz w:val="24"/>
          <w:szCs w:val="24"/>
        </w:rPr>
        <w:t>КОНТРОЛЬНАЯ РАБОТА ПО ТЕМЕ «ЭПОХА ИВАНА ГРОЗНОГО»</w:t>
      </w:r>
    </w:p>
    <w:p w:rsidR="0093410F" w:rsidRPr="00FF1055" w:rsidRDefault="0093410F" w:rsidP="0093410F">
      <w:pPr>
        <w:autoSpaceDE w:val="0"/>
        <w:autoSpaceDN w:val="0"/>
        <w:adjustRightInd w:val="0"/>
        <w:jc w:val="center"/>
        <w:rPr>
          <w:b/>
          <w:sz w:val="24"/>
          <w:szCs w:val="24"/>
        </w:rPr>
      </w:pPr>
      <w:r w:rsidRPr="00FF1055">
        <w:rPr>
          <w:b/>
          <w:sz w:val="24"/>
          <w:szCs w:val="24"/>
        </w:rPr>
        <w:t>ЧАСТЬ А</w:t>
      </w:r>
    </w:p>
    <w:p w:rsidR="0093410F" w:rsidRPr="00FF1055" w:rsidRDefault="0093410F" w:rsidP="0093410F">
      <w:pPr>
        <w:autoSpaceDE w:val="0"/>
        <w:autoSpaceDN w:val="0"/>
        <w:adjustRightInd w:val="0"/>
        <w:rPr>
          <w:rFonts w:eastAsia="HiddenHorzOCR"/>
          <w:sz w:val="24"/>
          <w:szCs w:val="24"/>
        </w:rPr>
      </w:pPr>
      <w:r w:rsidRPr="00FF1055">
        <w:rPr>
          <w:b/>
          <w:sz w:val="24"/>
          <w:szCs w:val="24"/>
        </w:rPr>
        <w:t>А1</w:t>
      </w:r>
      <w:r w:rsidRPr="00FF1055">
        <w:rPr>
          <w:sz w:val="24"/>
          <w:szCs w:val="24"/>
        </w:rPr>
        <w:t xml:space="preserve">. </w:t>
      </w:r>
      <w:r w:rsidRPr="00FF1055">
        <w:rPr>
          <w:rFonts w:eastAsia="HiddenHorzOCR"/>
          <w:sz w:val="24"/>
          <w:szCs w:val="24"/>
        </w:rPr>
        <w:t xml:space="preserve">Годы правления Ивана </w:t>
      </w:r>
      <w:r w:rsidRPr="00FF1055">
        <w:rPr>
          <w:sz w:val="24"/>
          <w:szCs w:val="24"/>
        </w:rPr>
        <w:t xml:space="preserve">IV </w:t>
      </w:r>
      <w:r w:rsidRPr="00FF1055">
        <w:rPr>
          <w:rFonts w:eastAsia="HiddenHorzOCR"/>
          <w:sz w:val="24"/>
          <w:szCs w:val="24"/>
        </w:rPr>
        <w:t>Грозного</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1) 1462-1505 </w:t>
      </w:r>
      <w:r w:rsidRPr="00FF1055">
        <w:rPr>
          <w:rFonts w:eastAsia="HiddenHorzOCR"/>
          <w:sz w:val="24"/>
          <w:szCs w:val="24"/>
        </w:rPr>
        <w:t xml:space="preserve">гг. </w:t>
      </w:r>
      <w:r w:rsidRPr="00FF1055">
        <w:rPr>
          <w:sz w:val="24"/>
          <w:szCs w:val="24"/>
        </w:rPr>
        <w:t xml:space="preserve">3) 1533-1584 </w:t>
      </w:r>
      <w:r w:rsidRPr="00FF1055">
        <w:rPr>
          <w:rFonts w:eastAsia="HiddenHorzOCR"/>
          <w:sz w:val="24"/>
          <w:szCs w:val="24"/>
        </w:rPr>
        <w:t>гг.</w:t>
      </w:r>
    </w:p>
    <w:p w:rsidR="0093410F" w:rsidRPr="00FF1055" w:rsidRDefault="0093410F" w:rsidP="0093410F">
      <w:pPr>
        <w:contextualSpacing/>
        <w:rPr>
          <w:rFonts w:eastAsia="HiddenHorzOCR"/>
          <w:sz w:val="24"/>
          <w:szCs w:val="24"/>
        </w:rPr>
      </w:pPr>
      <w:r w:rsidRPr="00FF1055">
        <w:rPr>
          <w:sz w:val="24"/>
          <w:szCs w:val="24"/>
        </w:rPr>
        <w:t xml:space="preserve">2) 1505-1533 </w:t>
      </w:r>
      <w:r w:rsidRPr="00FF1055">
        <w:rPr>
          <w:rFonts w:eastAsia="HiddenHorzOCR"/>
          <w:sz w:val="24"/>
          <w:szCs w:val="24"/>
        </w:rPr>
        <w:t xml:space="preserve">гг. </w:t>
      </w:r>
      <w:r w:rsidRPr="00FF1055">
        <w:rPr>
          <w:sz w:val="24"/>
          <w:szCs w:val="24"/>
        </w:rPr>
        <w:t xml:space="preserve">4) 1565-1572 </w:t>
      </w:r>
      <w:r w:rsidRPr="00FF1055">
        <w:rPr>
          <w:rFonts w:eastAsia="HiddenHorzOCR"/>
          <w:sz w:val="24"/>
          <w:szCs w:val="24"/>
        </w:rPr>
        <w:t>гг.</w:t>
      </w:r>
    </w:p>
    <w:p w:rsidR="0093410F" w:rsidRPr="00FF1055" w:rsidRDefault="0093410F" w:rsidP="0093410F">
      <w:pPr>
        <w:autoSpaceDE w:val="0"/>
        <w:autoSpaceDN w:val="0"/>
        <w:adjustRightInd w:val="0"/>
        <w:rPr>
          <w:rFonts w:eastAsia="HiddenHorzOCR"/>
          <w:sz w:val="24"/>
          <w:szCs w:val="24"/>
        </w:rPr>
      </w:pPr>
      <w:r w:rsidRPr="00FF1055">
        <w:rPr>
          <w:b/>
          <w:sz w:val="24"/>
          <w:szCs w:val="24"/>
        </w:rPr>
        <w:t>А2.</w:t>
      </w:r>
      <w:r w:rsidRPr="00FF1055">
        <w:rPr>
          <w:sz w:val="24"/>
          <w:szCs w:val="24"/>
        </w:rPr>
        <w:t xml:space="preserve"> </w:t>
      </w:r>
      <w:r w:rsidRPr="00FF1055">
        <w:rPr>
          <w:rFonts w:eastAsia="HiddenHorzOCR"/>
          <w:sz w:val="24"/>
          <w:szCs w:val="24"/>
        </w:rPr>
        <w:t xml:space="preserve">К правлению Ивана </w:t>
      </w:r>
      <w:r w:rsidRPr="00FF1055">
        <w:rPr>
          <w:sz w:val="24"/>
          <w:szCs w:val="24"/>
        </w:rPr>
        <w:t xml:space="preserve">IV </w:t>
      </w:r>
      <w:r w:rsidRPr="00FF1055">
        <w:rPr>
          <w:rFonts w:eastAsia="HiddenHorzOCR"/>
          <w:sz w:val="24"/>
          <w:szCs w:val="24"/>
        </w:rPr>
        <w:t>Грозного имеет отношение факт</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1) </w:t>
      </w:r>
      <w:r w:rsidRPr="00FF1055">
        <w:rPr>
          <w:rFonts w:eastAsia="HiddenHorzOCR"/>
          <w:sz w:val="24"/>
          <w:szCs w:val="24"/>
        </w:rPr>
        <w:t>восстановление хозяйства, разрушенного в период монголо-татарского нашествия</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2) </w:t>
      </w:r>
      <w:r w:rsidRPr="00FF1055">
        <w:rPr>
          <w:rFonts w:eastAsia="HiddenHorzOCR"/>
          <w:sz w:val="24"/>
          <w:szCs w:val="24"/>
        </w:rPr>
        <w:t>окончательное свержение монголо-татарского ига</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3) </w:t>
      </w:r>
      <w:r w:rsidRPr="00FF1055">
        <w:rPr>
          <w:rFonts w:eastAsia="HiddenHorzOCR"/>
          <w:sz w:val="24"/>
          <w:szCs w:val="24"/>
        </w:rPr>
        <w:t>учреждение патриаршества на Руси</w:t>
      </w:r>
    </w:p>
    <w:p w:rsidR="0093410F" w:rsidRPr="00FF1055" w:rsidRDefault="0093410F" w:rsidP="0093410F">
      <w:pPr>
        <w:contextualSpacing/>
        <w:rPr>
          <w:rFonts w:eastAsia="HiddenHorzOCR"/>
          <w:sz w:val="24"/>
          <w:szCs w:val="24"/>
        </w:rPr>
      </w:pPr>
      <w:r w:rsidRPr="00FF1055">
        <w:rPr>
          <w:sz w:val="24"/>
          <w:szCs w:val="24"/>
        </w:rPr>
        <w:t xml:space="preserve">4) </w:t>
      </w:r>
      <w:r w:rsidRPr="00FF1055">
        <w:rPr>
          <w:rFonts w:eastAsia="HiddenHorzOCR"/>
          <w:sz w:val="24"/>
          <w:szCs w:val="24"/>
        </w:rPr>
        <w:t>созыв Стоглавого собора</w:t>
      </w:r>
    </w:p>
    <w:p w:rsidR="0093410F" w:rsidRPr="00FF1055" w:rsidRDefault="0093410F" w:rsidP="0093410F">
      <w:pPr>
        <w:autoSpaceDE w:val="0"/>
        <w:autoSpaceDN w:val="0"/>
        <w:adjustRightInd w:val="0"/>
        <w:rPr>
          <w:rFonts w:eastAsia="HiddenHorzOCR"/>
          <w:sz w:val="24"/>
          <w:szCs w:val="24"/>
        </w:rPr>
      </w:pPr>
      <w:r w:rsidRPr="00FF1055">
        <w:rPr>
          <w:b/>
          <w:sz w:val="24"/>
          <w:szCs w:val="24"/>
        </w:rPr>
        <w:t>А3.</w:t>
      </w:r>
      <w:r w:rsidRPr="00FF1055">
        <w:rPr>
          <w:sz w:val="24"/>
          <w:szCs w:val="24"/>
        </w:rPr>
        <w:t xml:space="preserve"> </w:t>
      </w:r>
      <w:r w:rsidRPr="00FF1055">
        <w:rPr>
          <w:rFonts w:eastAsia="HiddenHorzOCR"/>
          <w:sz w:val="24"/>
          <w:szCs w:val="24"/>
        </w:rPr>
        <w:t xml:space="preserve">Собрание представителей всех русских земель в </w:t>
      </w:r>
      <w:r w:rsidRPr="00FF1055">
        <w:rPr>
          <w:sz w:val="24"/>
          <w:szCs w:val="24"/>
        </w:rPr>
        <w:t xml:space="preserve">XVI-XVII </w:t>
      </w:r>
      <w:r w:rsidRPr="00FF1055">
        <w:rPr>
          <w:rFonts w:eastAsia="HiddenHorzOCR"/>
          <w:sz w:val="24"/>
          <w:szCs w:val="24"/>
        </w:rPr>
        <w:t>вв. носило название</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1) </w:t>
      </w:r>
      <w:r w:rsidRPr="00FF1055">
        <w:rPr>
          <w:rFonts w:eastAsia="HiddenHorzOCR"/>
          <w:sz w:val="24"/>
          <w:szCs w:val="24"/>
        </w:rPr>
        <w:t>Верховный тайный совет</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2) </w:t>
      </w:r>
      <w:r w:rsidRPr="00FF1055">
        <w:rPr>
          <w:rFonts w:eastAsia="HiddenHorzOCR"/>
          <w:sz w:val="24"/>
          <w:szCs w:val="24"/>
        </w:rPr>
        <w:t>Стоглавый собор</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3) </w:t>
      </w:r>
      <w:r w:rsidRPr="00FF1055">
        <w:rPr>
          <w:rFonts w:eastAsia="HiddenHorzOCR"/>
          <w:sz w:val="24"/>
          <w:szCs w:val="24"/>
        </w:rPr>
        <w:t>Избранная рада</w:t>
      </w:r>
    </w:p>
    <w:p w:rsidR="0093410F" w:rsidRPr="00FF1055" w:rsidRDefault="0093410F" w:rsidP="0093410F">
      <w:pPr>
        <w:contextualSpacing/>
        <w:rPr>
          <w:rFonts w:eastAsia="HiddenHorzOCR"/>
          <w:sz w:val="24"/>
          <w:szCs w:val="24"/>
        </w:rPr>
      </w:pPr>
      <w:r w:rsidRPr="00FF1055">
        <w:rPr>
          <w:sz w:val="24"/>
          <w:szCs w:val="24"/>
        </w:rPr>
        <w:t xml:space="preserve">4) </w:t>
      </w:r>
      <w:r w:rsidRPr="00FF1055">
        <w:rPr>
          <w:rFonts w:eastAsia="HiddenHorzOCR"/>
          <w:sz w:val="24"/>
          <w:szCs w:val="24"/>
        </w:rPr>
        <w:t>Земский собор</w:t>
      </w:r>
    </w:p>
    <w:p w:rsidR="0093410F" w:rsidRPr="00FF1055" w:rsidRDefault="0093410F" w:rsidP="0093410F">
      <w:pPr>
        <w:autoSpaceDE w:val="0"/>
        <w:autoSpaceDN w:val="0"/>
        <w:adjustRightInd w:val="0"/>
        <w:rPr>
          <w:rFonts w:eastAsia="HiddenHorzOCR"/>
          <w:sz w:val="24"/>
          <w:szCs w:val="24"/>
        </w:rPr>
      </w:pPr>
      <w:r w:rsidRPr="00FF1055">
        <w:rPr>
          <w:b/>
          <w:sz w:val="24"/>
          <w:szCs w:val="24"/>
        </w:rPr>
        <w:t>А4</w:t>
      </w:r>
      <w:r w:rsidRPr="00FF1055">
        <w:rPr>
          <w:sz w:val="24"/>
          <w:szCs w:val="24"/>
        </w:rPr>
        <w:t xml:space="preserve">. </w:t>
      </w:r>
      <w:r w:rsidRPr="00FF1055">
        <w:rPr>
          <w:rFonts w:eastAsia="HiddenHorzOCR"/>
          <w:sz w:val="24"/>
          <w:szCs w:val="24"/>
        </w:rPr>
        <w:t xml:space="preserve">Приказами в России в </w:t>
      </w:r>
      <w:r w:rsidRPr="00FF1055">
        <w:rPr>
          <w:sz w:val="24"/>
          <w:szCs w:val="24"/>
        </w:rPr>
        <w:t xml:space="preserve">XV – </w:t>
      </w:r>
      <w:r w:rsidRPr="00FF1055">
        <w:rPr>
          <w:rFonts w:eastAsia="HiddenHorzOCR"/>
          <w:sz w:val="24"/>
          <w:szCs w:val="24"/>
        </w:rPr>
        <w:t xml:space="preserve">начале </w:t>
      </w:r>
      <w:r w:rsidRPr="00FF1055">
        <w:rPr>
          <w:sz w:val="24"/>
          <w:szCs w:val="24"/>
        </w:rPr>
        <w:t>XVII</w:t>
      </w:r>
      <w:r w:rsidRPr="00FF1055">
        <w:rPr>
          <w:sz w:val="24"/>
          <w:szCs w:val="24"/>
          <w:lang w:val="en-US"/>
        </w:rPr>
        <w:t>I</w:t>
      </w:r>
      <w:r w:rsidRPr="00FF1055">
        <w:rPr>
          <w:sz w:val="24"/>
          <w:szCs w:val="24"/>
        </w:rPr>
        <w:t xml:space="preserve"> </w:t>
      </w:r>
      <w:r w:rsidRPr="00FF1055">
        <w:rPr>
          <w:rFonts w:eastAsia="HiddenHorzOCR"/>
          <w:sz w:val="24"/>
          <w:szCs w:val="24"/>
        </w:rPr>
        <w:t>в. называли</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1) </w:t>
      </w:r>
      <w:r w:rsidRPr="00FF1055">
        <w:rPr>
          <w:rFonts w:eastAsia="HiddenHorzOCR"/>
          <w:sz w:val="24"/>
          <w:szCs w:val="24"/>
        </w:rPr>
        <w:t>высшие законодательные органы</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2) </w:t>
      </w:r>
      <w:r w:rsidRPr="00FF1055">
        <w:rPr>
          <w:rFonts w:eastAsia="HiddenHorzOCR"/>
          <w:sz w:val="24"/>
          <w:szCs w:val="24"/>
        </w:rPr>
        <w:t>органы центрального управления</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3) </w:t>
      </w:r>
      <w:r w:rsidRPr="00FF1055">
        <w:rPr>
          <w:rFonts w:eastAsia="HiddenHorzOCR"/>
          <w:sz w:val="24"/>
          <w:szCs w:val="24"/>
        </w:rPr>
        <w:t>органы местного управления</w:t>
      </w:r>
    </w:p>
    <w:p w:rsidR="0093410F" w:rsidRPr="00FF1055" w:rsidRDefault="0093410F" w:rsidP="0093410F">
      <w:pPr>
        <w:contextualSpacing/>
        <w:rPr>
          <w:rFonts w:eastAsia="HiddenHorzOCR"/>
          <w:sz w:val="24"/>
          <w:szCs w:val="24"/>
        </w:rPr>
      </w:pPr>
      <w:r w:rsidRPr="00FF1055">
        <w:rPr>
          <w:sz w:val="24"/>
          <w:szCs w:val="24"/>
        </w:rPr>
        <w:t xml:space="preserve">4) </w:t>
      </w:r>
      <w:r w:rsidRPr="00FF1055">
        <w:rPr>
          <w:rFonts w:eastAsia="HiddenHorzOCR"/>
          <w:sz w:val="24"/>
          <w:szCs w:val="24"/>
        </w:rPr>
        <w:t>высшие судебные органы</w:t>
      </w:r>
    </w:p>
    <w:p w:rsidR="0093410F" w:rsidRPr="00FF1055" w:rsidRDefault="0093410F" w:rsidP="0093410F">
      <w:pPr>
        <w:autoSpaceDE w:val="0"/>
        <w:autoSpaceDN w:val="0"/>
        <w:adjustRightInd w:val="0"/>
        <w:rPr>
          <w:rFonts w:eastAsia="HiddenHorzOCR"/>
          <w:sz w:val="24"/>
          <w:szCs w:val="24"/>
        </w:rPr>
      </w:pPr>
      <w:r w:rsidRPr="00FF1055">
        <w:rPr>
          <w:b/>
          <w:sz w:val="24"/>
          <w:szCs w:val="24"/>
        </w:rPr>
        <w:t>А5.</w:t>
      </w:r>
      <w:r w:rsidRPr="00FF1055">
        <w:rPr>
          <w:sz w:val="24"/>
          <w:szCs w:val="24"/>
        </w:rPr>
        <w:t xml:space="preserve"> </w:t>
      </w:r>
      <w:r w:rsidRPr="00FF1055">
        <w:rPr>
          <w:rFonts w:eastAsia="HiddenHorzOCR"/>
          <w:sz w:val="24"/>
          <w:szCs w:val="24"/>
        </w:rPr>
        <w:t>Избранной радой назывался</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1) </w:t>
      </w:r>
      <w:r w:rsidRPr="00FF1055">
        <w:rPr>
          <w:rFonts w:eastAsia="HiddenHorzOCR"/>
          <w:sz w:val="24"/>
          <w:szCs w:val="24"/>
        </w:rPr>
        <w:t>орган власти, собиравший налоги с городских жителей</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2) </w:t>
      </w:r>
      <w:r w:rsidRPr="00FF1055">
        <w:rPr>
          <w:rFonts w:eastAsia="HiddenHorzOCR"/>
          <w:sz w:val="24"/>
          <w:szCs w:val="24"/>
        </w:rPr>
        <w:t xml:space="preserve">совет, состоявший из приближённых к Ивану </w:t>
      </w:r>
      <w:r w:rsidRPr="00FF1055">
        <w:rPr>
          <w:sz w:val="24"/>
          <w:szCs w:val="24"/>
        </w:rPr>
        <w:t xml:space="preserve">IV </w:t>
      </w:r>
      <w:r w:rsidRPr="00FF1055">
        <w:rPr>
          <w:rFonts w:eastAsia="HiddenHorzOCR"/>
          <w:sz w:val="24"/>
          <w:szCs w:val="24"/>
        </w:rPr>
        <w:t>людей</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3) </w:t>
      </w:r>
      <w:r w:rsidRPr="00FF1055">
        <w:rPr>
          <w:rFonts w:eastAsia="HiddenHorzOCR"/>
          <w:sz w:val="24"/>
          <w:szCs w:val="24"/>
        </w:rPr>
        <w:t>сословно-представительный законодательный орган власти</w:t>
      </w:r>
    </w:p>
    <w:p w:rsidR="0093410F" w:rsidRPr="00FF1055" w:rsidRDefault="0093410F" w:rsidP="0093410F">
      <w:pPr>
        <w:contextualSpacing/>
        <w:rPr>
          <w:rFonts w:eastAsia="HiddenHorzOCR"/>
          <w:sz w:val="24"/>
          <w:szCs w:val="24"/>
        </w:rPr>
      </w:pPr>
      <w:r w:rsidRPr="00FF1055">
        <w:rPr>
          <w:sz w:val="24"/>
          <w:szCs w:val="24"/>
        </w:rPr>
        <w:t xml:space="preserve">4) </w:t>
      </w:r>
      <w:r w:rsidRPr="00FF1055">
        <w:rPr>
          <w:rFonts w:eastAsia="HiddenHorzOCR"/>
          <w:sz w:val="24"/>
          <w:szCs w:val="24"/>
        </w:rPr>
        <w:t>орган, управлявший делами церкви</w:t>
      </w:r>
    </w:p>
    <w:p w:rsidR="0093410F" w:rsidRPr="00FF1055" w:rsidRDefault="0093410F" w:rsidP="0093410F">
      <w:pPr>
        <w:autoSpaceDE w:val="0"/>
        <w:autoSpaceDN w:val="0"/>
        <w:adjustRightInd w:val="0"/>
        <w:rPr>
          <w:rFonts w:eastAsia="HiddenHorzOCR"/>
          <w:sz w:val="24"/>
          <w:szCs w:val="24"/>
        </w:rPr>
      </w:pPr>
      <w:r w:rsidRPr="00FF1055">
        <w:rPr>
          <w:b/>
          <w:sz w:val="24"/>
          <w:szCs w:val="24"/>
        </w:rPr>
        <w:t>А6.</w:t>
      </w:r>
      <w:r w:rsidRPr="00FF1055">
        <w:rPr>
          <w:sz w:val="24"/>
          <w:szCs w:val="24"/>
        </w:rPr>
        <w:t xml:space="preserve"> </w:t>
      </w:r>
      <w:r w:rsidRPr="00FF1055">
        <w:rPr>
          <w:rFonts w:eastAsia="HiddenHorzOCR"/>
          <w:sz w:val="24"/>
          <w:szCs w:val="24"/>
        </w:rPr>
        <w:t>Какое событие из перечисленных произошло ранее других?</w:t>
      </w:r>
    </w:p>
    <w:p w:rsidR="0093410F" w:rsidRPr="00FF1055" w:rsidRDefault="0093410F" w:rsidP="0093410F">
      <w:pPr>
        <w:autoSpaceDE w:val="0"/>
        <w:autoSpaceDN w:val="0"/>
        <w:adjustRightInd w:val="0"/>
        <w:rPr>
          <w:rFonts w:eastAsia="HiddenHorzOCR"/>
          <w:sz w:val="24"/>
          <w:szCs w:val="24"/>
        </w:rPr>
      </w:pPr>
      <w:r w:rsidRPr="00FF1055">
        <w:rPr>
          <w:bCs/>
          <w:sz w:val="24"/>
          <w:szCs w:val="24"/>
        </w:rPr>
        <w:t>1)</w:t>
      </w:r>
      <w:r w:rsidRPr="00FF1055">
        <w:rPr>
          <w:b/>
          <w:bCs/>
          <w:sz w:val="24"/>
          <w:szCs w:val="24"/>
        </w:rPr>
        <w:t xml:space="preserve"> </w:t>
      </w:r>
      <w:r w:rsidRPr="00FF1055">
        <w:rPr>
          <w:rFonts w:eastAsia="HiddenHorzOCR"/>
          <w:sz w:val="24"/>
          <w:szCs w:val="24"/>
        </w:rPr>
        <w:t>взятие Казани войсками Ивана Грозного</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2) </w:t>
      </w:r>
      <w:r w:rsidRPr="00FF1055">
        <w:rPr>
          <w:rFonts w:eastAsia="HiddenHorzOCR"/>
          <w:sz w:val="24"/>
          <w:szCs w:val="24"/>
        </w:rPr>
        <w:t>введение «заповедных лет»</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3) </w:t>
      </w:r>
      <w:r w:rsidRPr="00FF1055">
        <w:rPr>
          <w:rFonts w:eastAsia="HiddenHorzOCR"/>
          <w:sz w:val="24"/>
          <w:szCs w:val="24"/>
        </w:rPr>
        <w:t>присоединение Сибирского ханства</w:t>
      </w:r>
    </w:p>
    <w:p w:rsidR="0093410F" w:rsidRPr="00FF1055" w:rsidRDefault="0093410F" w:rsidP="0093410F">
      <w:pPr>
        <w:contextualSpacing/>
        <w:rPr>
          <w:rFonts w:eastAsia="HiddenHorzOCR"/>
          <w:sz w:val="24"/>
          <w:szCs w:val="24"/>
        </w:rPr>
      </w:pPr>
      <w:r w:rsidRPr="00FF1055">
        <w:rPr>
          <w:sz w:val="24"/>
          <w:szCs w:val="24"/>
        </w:rPr>
        <w:t xml:space="preserve">4) </w:t>
      </w:r>
      <w:r w:rsidRPr="00FF1055">
        <w:rPr>
          <w:rFonts w:eastAsia="HiddenHorzOCR"/>
          <w:sz w:val="24"/>
          <w:szCs w:val="24"/>
        </w:rPr>
        <w:t>учреждение опричнины</w:t>
      </w:r>
    </w:p>
    <w:p w:rsidR="0093410F" w:rsidRPr="00FF1055" w:rsidRDefault="0093410F" w:rsidP="0093410F">
      <w:pPr>
        <w:autoSpaceDE w:val="0"/>
        <w:autoSpaceDN w:val="0"/>
        <w:adjustRightInd w:val="0"/>
        <w:rPr>
          <w:rFonts w:eastAsia="HiddenHorzOCR"/>
          <w:sz w:val="24"/>
          <w:szCs w:val="24"/>
        </w:rPr>
      </w:pPr>
      <w:r w:rsidRPr="00FF1055">
        <w:rPr>
          <w:b/>
          <w:sz w:val="24"/>
          <w:szCs w:val="24"/>
        </w:rPr>
        <w:t>А7.</w:t>
      </w:r>
      <w:r w:rsidRPr="00FF1055">
        <w:rPr>
          <w:sz w:val="24"/>
          <w:szCs w:val="24"/>
        </w:rPr>
        <w:t xml:space="preserve"> </w:t>
      </w:r>
      <w:r w:rsidRPr="00FF1055">
        <w:rPr>
          <w:rFonts w:eastAsia="HiddenHorzOCR"/>
          <w:sz w:val="24"/>
          <w:szCs w:val="24"/>
        </w:rPr>
        <w:t xml:space="preserve">Ко времени правления Ивана </w:t>
      </w:r>
      <w:r w:rsidRPr="00FF1055">
        <w:rPr>
          <w:sz w:val="24"/>
          <w:szCs w:val="24"/>
        </w:rPr>
        <w:t xml:space="preserve">IV </w:t>
      </w:r>
      <w:r w:rsidRPr="00FF1055">
        <w:rPr>
          <w:rFonts w:eastAsia="HiddenHorzOCR"/>
          <w:sz w:val="24"/>
          <w:szCs w:val="24"/>
        </w:rPr>
        <w:t>относится событие</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1) </w:t>
      </w:r>
      <w:r w:rsidRPr="00FF1055">
        <w:rPr>
          <w:rFonts w:eastAsia="HiddenHorzOCR"/>
          <w:sz w:val="24"/>
          <w:szCs w:val="24"/>
        </w:rPr>
        <w:t>нашествие крымского хана Девлет-Гирея</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2) </w:t>
      </w:r>
      <w:r w:rsidRPr="00FF1055">
        <w:rPr>
          <w:rFonts w:eastAsia="HiddenHorzOCR"/>
          <w:sz w:val="24"/>
          <w:szCs w:val="24"/>
        </w:rPr>
        <w:t>получение Россией выхода к Чёрному морю</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3) </w:t>
      </w:r>
      <w:r w:rsidRPr="00FF1055">
        <w:rPr>
          <w:rFonts w:eastAsia="HiddenHorzOCR"/>
          <w:sz w:val="24"/>
          <w:szCs w:val="24"/>
        </w:rPr>
        <w:t>деятельность Сергия Радонежского</w:t>
      </w:r>
    </w:p>
    <w:p w:rsidR="0093410F" w:rsidRPr="00FF1055" w:rsidRDefault="0093410F" w:rsidP="0093410F">
      <w:pPr>
        <w:contextualSpacing/>
        <w:rPr>
          <w:rFonts w:eastAsia="HiddenHorzOCR"/>
          <w:sz w:val="24"/>
          <w:szCs w:val="24"/>
        </w:rPr>
      </w:pPr>
      <w:r w:rsidRPr="00FF1055">
        <w:rPr>
          <w:sz w:val="24"/>
          <w:szCs w:val="24"/>
        </w:rPr>
        <w:t xml:space="preserve">4) </w:t>
      </w:r>
      <w:r w:rsidRPr="00FF1055">
        <w:rPr>
          <w:rFonts w:eastAsia="HiddenHorzOCR"/>
          <w:sz w:val="24"/>
          <w:szCs w:val="24"/>
        </w:rPr>
        <w:t>свержение ордынского ига</w:t>
      </w:r>
    </w:p>
    <w:p w:rsidR="0093410F" w:rsidRPr="00FF1055" w:rsidRDefault="0093410F" w:rsidP="0093410F">
      <w:pPr>
        <w:autoSpaceDE w:val="0"/>
        <w:autoSpaceDN w:val="0"/>
        <w:adjustRightInd w:val="0"/>
        <w:rPr>
          <w:rFonts w:eastAsia="HiddenHorzOCR"/>
          <w:sz w:val="24"/>
          <w:szCs w:val="24"/>
        </w:rPr>
      </w:pPr>
      <w:r w:rsidRPr="00FF1055">
        <w:rPr>
          <w:b/>
          <w:sz w:val="24"/>
          <w:szCs w:val="24"/>
        </w:rPr>
        <w:t>А8.</w:t>
      </w:r>
      <w:r w:rsidRPr="00FF1055">
        <w:rPr>
          <w:sz w:val="24"/>
          <w:szCs w:val="24"/>
        </w:rPr>
        <w:t xml:space="preserve"> </w:t>
      </w:r>
      <w:r w:rsidRPr="00FF1055">
        <w:rPr>
          <w:rFonts w:eastAsia="HiddenHorzOCR"/>
          <w:sz w:val="24"/>
          <w:szCs w:val="24"/>
        </w:rPr>
        <w:t xml:space="preserve">Результатом внешней политики Ивана </w:t>
      </w:r>
      <w:r w:rsidRPr="00FF1055">
        <w:rPr>
          <w:sz w:val="24"/>
          <w:szCs w:val="24"/>
        </w:rPr>
        <w:t xml:space="preserve">IV </w:t>
      </w:r>
      <w:r w:rsidRPr="00FF1055">
        <w:rPr>
          <w:rFonts w:eastAsia="HiddenHorzOCR"/>
          <w:sz w:val="24"/>
          <w:szCs w:val="24"/>
        </w:rPr>
        <w:t>стало получение</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1) </w:t>
      </w:r>
      <w:r w:rsidRPr="00FF1055">
        <w:rPr>
          <w:rFonts w:eastAsia="HiddenHorzOCR"/>
          <w:sz w:val="24"/>
          <w:szCs w:val="24"/>
        </w:rPr>
        <w:t>территории Восточной Сибири и Дальнего Востока</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2) </w:t>
      </w:r>
      <w:r w:rsidRPr="00FF1055">
        <w:rPr>
          <w:rFonts w:eastAsia="HiddenHorzOCR"/>
          <w:sz w:val="24"/>
          <w:szCs w:val="24"/>
        </w:rPr>
        <w:t>выхода к Балтийскому морю</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3) </w:t>
      </w:r>
      <w:r w:rsidRPr="00FF1055">
        <w:rPr>
          <w:rFonts w:eastAsia="HiddenHorzOCR"/>
          <w:sz w:val="24"/>
          <w:szCs w:val="24"/>
        </w:rPr>
        <w:t>выхода к Азовскому морю</w:t>
      </w:r>
    </w:p>
    <w:p w:rsidR="0093410F" w:rsidRPr="00FF1055" w:rsidRDefault="0093410F" w:rsidP="0093410F">
      <w:pPr>
        <w:contextualSpacing/>
        <w:rPr>
          <w:rFonts w:eastAsia="HiddenHorzOCR"/>
          <w:sz w:val="24"/>
          <w:szCs w:val="24"/>
        </w:rPr>
      </w:pPr>
      <w:r w:rsidRPr="00FF1055">
        <w:rPr>
          <w:sz w:val="24"/>
          <w:szCs w:val="24"/>
        </w:rPr>
        <w:t xml:space="preserve">4) </w:t>
      </w:r>
      <w:r w:rsidRPr="00FF1055">
        <w:rPr>
          <w:rFonts w:eastAsia="HiddenHorzOCR"/>
          <w:sz w:val="24"/>
          <w:szCs w:val="24"/>
        </w:rPr>
        <w:t>Волжского торгового пути</w:t>
      </w:r>
    </w:p>
    <w:p w:rsidR="0093410F" w:rsidRPr="00FF1055" w:rsidRDefault="0093410F" w:rsidP="0093410F">
      <w:pPr>
        <w:autoSpaceDE w:val="0"/>
        <w:autoSpaceDN w:val="0"/>
        <w:adjustRightInd w:val="0"/>
        <w:rPr>
          <w:rFonts w:eastAsia="HiddenHorzOCR"/>
          <w:sz w:val="24"/>
          <w:szCs w:val="24"/>
        </w:rPr>
      </w:pPr>
      <w:r w:rsidRPr="00FF1055">
        <w:rPr>
          <w:b/>
          <w:sz w:val="24"/>
          <w:szCs w:val="24"/>
        </w:rPr>
        <w:t>А9.</w:t>
      </w:r>
      <w:r w:rsidRPr="00FF1055">
        <w:rPr>
          <w:sz w:val="24"/>
          <w:szCs w:val="24"/>
        </w:rPr>
        <w:t xml:space="preserve"> </w:t>
      </w:r>
      <w:r w:rsidRPr="00FF1055">
        <w:rPr>
          <w:rFonts w:eastAsia="HiddenHorzOCR"/>
          <w:sz w:val="24"/>
          <w:szCs w:val="24"/>
        </w:rPr>
        <w:t>Опричная политика Ивана Грозного способствовала</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1) </w:t>
      </w:r>
      <w:r w:rsidRPr="00FF1055">
        <w:rPr>
          <w:rFonts w:eastAsia="HiddenHorzOCR"/>
          <w:sz w:val="24"/>
          <w:szCs w:val="24"/>
        </w:rPr>
        <w:t>установлению неограниченного царского правления</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2) </w:t>
      </w:r>
      <w:r w:rsidRPr="00FF1055">
        <w:rPr>
          <w:rFonts w:eastAsia="HiddenHorzOCR"/>
          <w:sz w:val="24"/>
          <w:szCs w:val="24"/>
        </w:rPr>
        <w:t>созданию органов сословного представительства</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3) </w:t>
      </w:r>
      <w:r w:rsidRPr="00FF1055">
        <w:rPr>
          <w:rFonts w:eastAsia="HiddenHorzOCR"/>
          <w:sz w:val="24"/>
          <w:szCs w:val="24"/>
        </w:rPr>
        <w:t>принятию законов, ограничивающих власть царя</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4) </w:t>
      </w:r>
      <w:r w:rsidRPr="00FF1055">
        <w:rPr>
          <w:rFonts w:eastAsia="HiddenHorzOCR"/>
          <w:sz w:val="24"/>
          <w:szCs w:val="24"/>
        </w:rPr>
        <w:t>единению и сплочению русского общества</w:t>
      </w:r>
    </w:p>
    <w:p w:rsidR="0093410F" w:rsidRPr="00FF1055" w:rsidRDefault="0093410F" w:rsidP="0093410F">
      <w:pPr>
        <w:autoSpaceDE w:val="0"/>
        <w:autoSpaceDN w:val="0"/>
        <w:adjustRightInd w:val="0"/>
        <w:rPr>
          <w:rFonts w:eastAsia="HiddenHorzOCR"/>
          <w:sz w:val="24"/>
          <w:szCs w:val="24"/>
        </w:rPr>
      </w:pPr>
      <w:r w:rsidRPr="00FF1055">
        <w:rPr>
          <w:b/>
          <w:bCs/>
          <w:sz w:val="24"/>
          <w:szCs w:val="24"/>
        </w:rPr>
        <w:t xml:space="preserve">А10. </w:t>
      </w:r>
      <w:r w:rsidRPr="00FF1055">
        <w:rPr>
          <w:rFonts w:eastAsia="HiddenHorzOCR"/>
          <w:sz w:val="24"/>
          <w:szCs w:val="24"/>
        </w:rPr>
        <w:t xml:space="preserve">Какое из названных событий произошло в </w:t>
      </w:r>
      <w:r w:rsidRPr="00FF1055">
        <w:rPr>
          <w:sz w:val="24"/>
          <w:szCs w:val="24"/>
        </w:rPr>
        <w:t xml:space="preserve">XVI </w:t>
      </w:r>
      <w:r w:rsidRPr="00FF1055">
        <w:rPr>
          <w:rFonts w:eastAsia="HiddenHorzOCR"/>
          <w:sz w:val="24"/>
          <w:szCs w:val="24"/>
        </w:rPr>
        <w:t>в.?</w:t>
      </w:r>
    </w:p>
    <w:p w:rsidR="0093410F" w:rsidRPr="00FF1055" w:rsidRDefault="0093410F" w:rsidP="0093410F">
      <w:pPr>
        <w:autoSpaceDE w:val="0"/>
        <w:autoSpaceDN w:val="0"/>
        <w:adjustRightInd w:val="0"/>
        <w:rPr>
          <w:sz w:val="24"/>
          <w:szCs w:val="24"/>
        </w:rPr>
      </w:pPr>
      <w:r w:rsidRPr="00FF1055">
        <w:rPr>
          <w:bCs/>
          <w:sz w:val="24"/>
          <w:szCs w:val="24"/>
        </w:rPr>
        <w:t>1)</w:t>
      </w:r>
      <w:r w:rsidRPr="00FF1055">
        <w:rPr>
          <w:b/>
          <w:bCs/>
          <w:sz w:val="24"/>
          <w:szCs w:val="24"/>
        </w:rPr>
        <w:t xml:space="preserve"> </w:t>
      </w:r>
      <w:r w:rsidRPr="00FF1055">
        <w:rPr>
          <w:rFonts w:eastAsia="HiddenHorzOCR"/>
          <w:sz w:val="24"/>
          <w:szCs w:val="24"/>
        </w:rPr>
        <w:t xml:space="preserve">создание </w:t>
      </w:r>
      <w:r w:rsidRPr="00FF1055">
        <w:rPr>
          <w:sz w:val="24"/>
          <w:szCs w:val="24"/>
        </w:rPr>
        <w:t>«</w:t>
      </w:r>
      <w:r w:rsidRPr="00FF1055">
        <w:rPr>
          <w:rFonts w:eastAsia="HiddenHorzOCR"/>
          <w:sz w:val="24"/>
          <w:szCs w:val="24"/>
        </w:rPr>
        <w:t>Задонщины</w:t>
      </w:r>
      <w:r w:rsidRPr="00FF1055">
        <w:rPr>
          <w:sz w:val="24"/>
          <w:szCs w:val="24"/>
        </w:rPr>
        <w:t>»</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2) </w:t>
      </w:r>
      <w:r w:rsidRPr="00FF1055">
        <w:rPr>
          <w:rFonts w:eastAsia="HiddenHorzOCR"/>
          <w:sz w:val="24"/>
          <w:szCs w:val="24"/>
        </w:rPr>
        <w:t>перенос резиденции митрополита из Владимира в Москву</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3) </w:t>
      </w:r>
      <w:r w:rsidRPr="00FF1055">
        <w:rPr>
          <w:rFonts w:eastAsia="HiddenHorzOCR"/>
          <w:sz w:val="24"/>
          <w:szCs w:val="24"/>
        </w:rPr>
        <w:t>возведение Успенского собора во Владимире</w:t>
      </w:r>
    </w:p>
    <w:p w:rsidR="0093410F" w:rsidRPr="00FF1055" w:rsidRDefault="0093410F" w:rsidP="0093410F">
      <w:pPr>
        <w:contextualSpacing/>
        <w:rPr>
          <w:rFonts w:eastAsia="HiddenHorzOCR"/>
          <w:sz w:val="24"/>
          <w:szCs w:val="24"/>
        </w:rPr>
      </w:pPr>
      <w:r w:rsidRPr="00FF1055">
        <w:rPr>
          <w:sz w:val="24"/>
          <w:szCs w:val="24"/>
        </w:rPr>
        <w:t xml:space="preserve">4) </w:t>
      </w:r>
      <w:r w:rsidRPr="00FF1055">
        <w:rPr>
          <w:rFonts w:eastAsia="HiddenHorzOCR"/>
          <w:sz w:val="24"/>
          <w:szCs w:val="24"/>
        </w:rPr>
        <w:t>издание печатной книги «Апостол»</w:t>
      </w:r>
    </w:p>
    <w:p w:rsidR="0093410F" w:rsidRPr="00FF1055" w:rsidRDefault="0093410F" w:rsidP="0093410F">
      <w:pPr>
        <w:autoSpaceDE w:val="0"/>
        <w:autoSpaceDN w:val="0"/>
        <w:adjustRightInd w:val="0"/>
        <w:rPr>
          <w:rFonts w:eastAsia="HiddenHorzOCR"/>
          <w:sz w:val="24"/>
          <w:szCs w:val="24"/>
        </w:rPr>
      </w:pPr>
      <w:r w:rsidRPr="00FF1055">
        <w:rPr>
          <w:b/>
          <w:sz w:val="24"/>
          <w:szCs w:val="24"/>
        </w:rPr>
        <w:t>А11.</w:t>
      </w:r>
      <w:r w:rsidRPr="00FF1055">
        <w:rPr>
          <w:sz w:val="24"/>
          <w:szCs w:val="24"/>
        </w:rPr>
        <w:t xml:space="preserve"> </w:t>
      </w:r>
      <w:r w:rsidRPr="00FF1055">
        <w:rPr>
          <w:rFonts w:eastAsia="HiddenHorzOCR"/>
          <w:sz w:val="24"/>
          <w:szCs w:val="24"/>
        </w:rPr>
        <w:t xml:space="preserve">«Домострой», «История о Казанском ханстве», переписка Ивана Грозного с князем Андреем Курбским </w:t>
      </w:r>
      <w:r w:rsidRPr="00FF1055">
        <w:rPr>
          <w:sz w:val="24"/>
          <w:szCs w:val="24"/>
        </w:rPr>
        <w:t xml:space="preserve">- </w:t>
      </w:r>
      <w:r w:rsidRPr="00FF1055">
        <w:rPr>
          <w:rFonts w:eastAsia="HiddenHorzOCR"/>
          <w:sz w:val="24"/>
          <w:szCs w:val="24"/>
        </w:rPr>
        <w:t>эти литературные произведения созданы в</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1) XIV </w:t>
      </w:r>
      <w:r w:rsidRPr="00FF1055">
        <w:rPr>
          <w:rFonts w:eastAsia="HiddenHorzOCR"/>
          <w:sz w:val="24"/>
          <w:szCs w:val="24"/>
        </w:rPr>
        <w:t xml:space="preserve">в. </w:t>
      </w:r>
    </w:p>
    <w:p w:rsidR="0093410F" w:rsidRPr="00FF1055" w:rsidRDefault="0093410F" w:rsidP="0093410F">
      <w:pPr>
        <w:contextualSpacing/>
        <w:rPr>
          <w:rFonts w:eastAsia="HiddenHorzOCR"/>
          <w:sz w:val="24"/>
          <w:szCs w:val="24"/>
        </w:rPr>
      </w:pPr>
      <w:r w:rsidRPr="00FF1055">
        <w:rPr>
          <w:sz w:val="24"/>
          <w:szCs w:val="24"/>
        </w:rPr>
        <w:t xml:space="preserve">2) XV </w:t>
      </w:r>
      <w:r w:rsidRPr="00FF1055">
        <w:rPr>
          <w:rFonts w:eastAsia="HiddenHorzOCR"/>
          <w:sz w:val="24"/>
          <w:szCs w:val="24"/>
        </w:rPr>
        <w:t xml:space="preserve">в. </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3) XVI </w:t>
      </w:r>
      <w:r w:rsidRPr="00FF1055">
        <w:rPr>
          <w:rFonts w:eastAsia="HiddenHorzOCR"/>
          <w:sz w:val="24"/>
          <w:szCs w:val="24"/>
        </w:rPr>
        <w:t>в.</w:t>
      </w:r>
    </w:p>
    <w:p w:rsidR="0093410F" w:rsidRPr="00FF1055" w:rsidRDefault="0093410F" w:rsidP="0093410F">
      <w:pPr>
        <w:contextualSpacing/>
        <w:rPr>
          <w:rFonts w:eastAsia="HiddenHorzOCR"/>
          <w:sz w:val="24"/>
          <w:szCs w:val="24"/>
        </w:rPr>
      </w:pPr>
      <w:r w:rsidRPr="00FF1055">
        <w:rPr>
          <w:sz w:val="24"/>
          <w:szCs w:val="24"/>
        </w:rPr>
        <w:t xml:space="preserve">4) XVII </w:t>
      </w:r>
      <w:r w:rsidRPr="00FF1055">
        <w:rPr>
          <w:rFonts w:eastAsia="HiddenHorzOCR"/>
          <w:sz w:val="24"/>
          <w:szCs w:val="24"/>
        </w:rPr>
        <w:t>в.</w:t>
      </w:r>
    </w:p>
    <w:p w:rsidR="0093410F" w:rsidRPr="00FF1055" w:rsidRDefault="0093410F" w:rsidP="0093410F">
      <w:pPr>
        <w:autoSpaceDE w:val="0"/>
        <w:autoSpaceDN w:val="0"/>
        <w:adjustRightInd w:val="0"/>
        <w:rPr>
          <w:rFonts w:eastAsia="HiddenHorzOCR"/>
          <w:sz w:val="24"/>
          <w:szCs w:val="24"/>
        </w:rPr>
      </w:pPr>
      <w:r w:rsidRPr="00FF1055">
        <w:rPr>
          <w:b/>
          <w:sz w:val="24"/>
          <w:szCs w:val="24"/>
        </w:rPr>
        <w:t>А12.</w:t>
      </w:r>
      <w:r w:rsidRPr="00FF1055">
        <w:rPr>
          <w:sz w:val="24"/>
          <w:szCs w:val="24"/>
        </w:rPr>
        <w:t xml:space="preserve"> </w:t>
      </w:r>
      <w:r w:rsidRPr="00FF1055">
        <w:rPr>
          <w:rFonts w:eastAsia="HiddenHorzOCR"/>
          <w:sz w:val="24"/>
          <w:szCs w:val="24"/>
        </w:rPr>
        <w:t>Мастером пушечного дела был</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1) </w:t>
      </w:r>
      <w:r w:rsidRPr="00FF1055">
        <w:rPr>
          <w:rFonts w:eastAsia="HiddenHorzOCR"/>
          <w:sz w:val="24"/>
          <w:szCs w:val="24"/>
        </w:rPr>
        <w:t>Алексей Адашев</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2) </w:t>
      </w:r>
      <w:r w:rsidRPr="00FF1055">
        <w:rPr>
          <w:rFonts w:eastAsia="HiddenHorzOCR"/>
          <w:sz w:val="24"/>
          <w:szCs w:val="24"/>
        </w:rPr>
        <w:t>Андрей Чохов</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3) </w:t>
      </w:r>
      <w:r w:rsidRPr="00FF1055">
        <w:rPr>
          <w:rFonts w:eastAsia="HiddenHorzOCR"/>
          <w:sz w:val="24"/>
          <w:szCs w:val="24"/>
        </w:rPr>
        <w:t>Андрей Рублёв</w:t>
      </w:r>
    </w:p>
    <w:p w:rsidR="0093410F" w:rsidRPr="00FF1055" w:rsidRDefault="0093410F" w:rsidP="0093410F">
      <w:pPr>
        <w:contextualSpacing/>
        <w:rPr>
          <w:rFonts w:eastAsia="HiddenHorzOCR"/>
          <w:sz w:val="24"/>
          <w:szCs w:val="24"/>
        </w:rPr>
      </w:pPr>
      <w:r w:rsidRPr="00FF1055">
        <w:rPr>
          <w:sz w:val="24"/>
          <w:szCs w:val="24"/>
        </w:rPr>
        <w:t xml:space="preserve">4) </w:t>
      </w:r>
      <w:r w:rsidRPr="00FF1055">
        <w:rPr>
          <w:rFonts w:eastAsia="HiddenHorzOCR"/>
          <w:sz w:val="24"/>
          <w:szCs w:val="24"/>
        </w:rPr>
        <w:t>Андрей Курбский</w:t>
      </w:r>
    </w:p>
    <w:p w:rsidR="0093410F" w:rsidRPr="00FF1055" w:rsidRDefault="0093410F" w:rsidP="0093410F">
      <w:pPr>
        <w:autoSpaceDE w:val="0"/>
        <w:autoSpaceDN w:val="0"/>
        <w:adjustRightInd w:val="0"/>
        <w:rPr>
          <w:rFonts w:eastAsia="HiddenHorzOCR"/>
          <w:sz w:val="24"/>
          <w:szCs w:val="24"/>
        </w:rPr>
      </w:pPr>
      <w:r w:rsidRPr="00FF1055">
        <w:rPr>
          <w:b/>
          <w:sz w:val="24"/>
          <w:szCs w:val="24"/>
        </w:rPr>
        <w:t>А13.</w:t>
      </w:r>
      <w:r w:rsidRPr="00FF1055">
        <w:rPr>
          <w:sz w:val="24"/>
          <w:szCs w:val="24"/>
        </w:rPr>
        <w:t xml:space="preserve"> </w:t>
      </w:r>
      <w:r w:rsidRPr="00FF1055">
        <w:rPr>
          <w:rFonts w:eastAsia="HiddenHorzOCR"/>
          <w:sz w:val="24"/>
          <w:szCs w:val="24"/>
        </w:rPr>
        <w:t>С именами Феофана Грека, Дионисия связано развитие древнерусской( ого)</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1) </w:t>
      </w:r>
      <w:r w:rsidRPr="00FF1055">
        <w:rPr>
          <w:rFonts w:eastAsia="HiddenHorzOCR"/>
          <w:sz w:val="24"/>
          <w:szCs w:val="24"/>
        </w:rPr>
        <w:t>литературы</w:t>
      </w:r>
    </w:p>
    <w:p w:rsidR="0093410F" w:rsidRPr="00FF1055" w:rsidRDefault="0093410F" w:rsidP="0093410F">
      <w:pPr>
        <w:autoSpaceDE w:val="0"/>
        <w:autoSpaceDN w:val="0"/>
        <w:adjustRightInd w:val="0"/>
        <w:rPr>
          <w:rFonts w:eastAsia="HiddenHorzOCR"/>
          <w:sz w:val="24"/>
          <w:szCs w:val="24"/>
        </w:rPr>
      </w:pPr>
      <w:r w:rsidRPr="00FF1055">
        <w:rPr>
          <w:rFonts w:eastAsia="HiddenHorzOCR"/>
          <w:sz w:val="24"/>
          <w:szCs w:val="24"/>
        </w:rPr>
        <w:t>2) зодчества</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3) </w:t>
      </w:r>
      <w:r w:rsidRPr="00FF1055">
        <w:rPr>
          <w:rFonts w:eastAsia="HiddenHorzOCR"/>
          <w:sz w:val="24"/>
          <w:szCs w:val="24"/>
        </w:rPr>
        <w:t>летописания</w:t>
      </w:r>
    </w:p>
    <w:p w:rsidR="0093410F" w:rsidRPr="00FF1055" w:rsidRDefault="0093410F" w:rsidP="0093410F">
      <w:pPr>
        <w:contextualSpacing/>
        <w:rPr>
          <w:rFonts w:eastAsia="HiddenHorzOCR"/>
          <w:sz w:val="24"/>
          <w:szCs w:val="24"/>
        </w:rPr>
      </w:pPr>
      <w:r w:rsidRPr="00FF1055">
        <w:rPr>
          <w:rFonts w:eastAsia="HiddenHorzOCR"/>
          <w:sz w:val="24"/>
          <w:szCs w:val="24"/>
        </w:rPr>
        <w:t>4) иконописи</w:t>
      </w:r>
    </w:p>
    <w:p w:rsidR="0093410F" w:rsidRPr="00FF1055" w:rsidRDefault="0093410F" w:rsidP="0093410F">
      <w:pPr>
        <w:autoSpaceDE w:val="0"/>
        <w:autoSpaceDN w:val="0"/>
        <w:adjustRightInd w:val="0"/>
        <w:rPr>
          <w:rFonts w:eastAsia="HiddenHorzOCR"/>
          <w:sz w:val="24"/>
          <w:szCs w:val="24"/>
        </w:rPr>
      </w:pPr>
      <w:r w:rsidRPr="00FF1055">
        <w:rPr>
          <w:b/>
          <w:bCs/>
          <w:sz w:val="24"/>
          <w:szCs w:val="24"/>
        </w:rPr>
        <w:t xml:space="preserve">А14. </w:t>
      </w:r>
      <w:r w:rsidRPr="00FF1055">
        <w:rPr>
          <w:rFonts w:eastAsia="HiddenHorzOCR"/>
          <w:sz w:val="24"/>
          <w:szCs w:val="24"/>
        </w:rPr>
        <w:t>Сборник житий святых, расписанных по месяцам, составленный митрополитом</w:t>
      </w:r>
    </w:p>
    <w:p w:rsidR="0093410F" w:rsidRPr="00FF1055" w:rsidRDefault="0093410F" w:rsidP="0093410F">
      <w:pPr>
        <w:autoSpaceDE w:val="0"/>
        <w:autoSpaceDN w:val="0"/>
        <w:adjustRightInd w:val="0"/>
        <w:rPr>
          <w:rFonts w:eastAsia="HiddenHorzOCR"/>
          <w:sz w:val="24"/>
          <w:szCs w:val="24"/>
        </w:rPr>
      </w:pPr>
      <w:r w:rsidRPr="00FF1055">
        <w:rPr>
          <w:rFonts w:eastAsia="HiddenHorzOCR"/>
          <w:sz w:val="24"/>
          <w:szCs w:val="24"/>
        </w:rPr>
        <w:t xml:space="preserve">Макарием в </w:t>
      </w:r>
      <w:r w:rsidRPr="00FF1055">
        <w:rPr>
          <w:sz w:val="24"/>
          <w:szCs w:val="24"/>
        </w:rPr>
        <w:t xml:space="preserve">XVI </w:t>
      </w:r>
      <w:r w:rsidRPr="00FF1055">
        <w:rPr>
          <w:rFonts w:eastAsia="HiddenHorzOCR"/>
          <w:sz w:val="24"/>
          <w:szCs w:val="24"/>
        </w:rPr>
        <w:t>в.</w:t>
      </w:r>
    </w:p>
    <w:p w:rsidR="0093410F" w:rsidRPr="00FF1055" w:rsidRDefault="0093410F" w:rsidP="0093410F">
      <w:pPr>
        <w:autoSpaceDE w:val="0"/>
        <w:autoSpaceDN w:val="0"/>
        <w:adjustRightInd w:val="0"/>
        <w:rPr>
          <w:rFonts w:eastAsia="HiddenHorzOCR"/>
          <w:sz w:val="24"/>
          <w:szCs w:val="24"/>
        </w:rPr>
      </w:pPr>
      <w:r w:rsidRPr="00FF1055">
        <w:rPr>
          <w:bCs/>
          <w:sz w:val="24"/>
          <w:szCs w:val="24"/>
        </w:rPr>
        <w:t>1)</w:t>
      </w:r>
      <w:r w:rsidRPr="00FF1055">
        <w:rPr>
          <w:b/>
          <w:bCs/>
          <w:sz w:val="24"/>
          <w:szCs w:val="24"/>
        </w:rPr>
        <w:t xml:space="preserve"> </w:t>
      </w:r>
      <w:r w:rsidRPr="00FF1055">
        <w:rPr>
          <w:rFonts w:eastAsia="HiddenHorzOCR"/>
          <w:sz w:val="24"/>
          <w:szCs w:val="24"/>
        </w:rPr>
        <w:t xml:space="preserve">«Домострой» </w:t>
      </w:r>
    </w:p>
    <w:p w:rsidR="0093410F" w:rsidRPr="00FF1055" w:rsidRDefault="0093410F" w:rsidP="0093410F">
      <w:pPr>
        <w:contextualSpacing/>
        <w:rPr>
          <w:rFonts w:eastAsia="HiddenHorzOCR"/>
          <w:sz w:val="24"/>
          <w:szCs w:val="24"/>
        </w:rPr>
      </w:pPr>
      <w:r w:rsidRPr="00FF1055">
        <w:rPr>
          <w:sz w:val="24"/>
          <w:szCs w:val="24"/>
        </w:rPr>
        <w:t xml:space="preserve">2) </w:t>
      </w:r>
      <w:r w:rsidRPr="00FF1055">
        <w:rPr>
          <w:rFonts w:eastAsia="HiddenHorzOCR"/>
          <w:sz w:val="24"/>
          <w:szCs w:val="24"/>
        </w:rPr>
        <w:t xml:space="preserve">«Стоглав» </w:t>
      </w:r>
    </w:p>
    <w:p w:rsidR="0093410F" w:rsidRPr="00FF1055" w:rsidRDefault="0093410F" w:rsidP="0093410F">
      <w:pPr>
        <w:autoSpaceDE w:val="0"/>
        <w:autoSpaceDN w:val="0"/>
        <w:adjustRightInd w:val="0"/>
        <w:rPr>
          <w:rFonts w:eastAsia="HiddenHorzOCR"/>
          <w:sz w:val="24"/>
          <w:szCs w:val="24"/>
        </w:rPr>
      </w:pPr>
      <w:r w:rsidRPr="00FF1055">
        <w:rPr>
          <w:sz w:val="24"/>
          <w:szCs w:val="24"/>
        </w:rPr>
        <w:t>3) «</w:t>
      </w:r>
      <w:r w:rsidRPr="00FF1055">
        <w:rPr>
          <w:rFonts w:eastAsia="HiddenHorzOCR"/>
          <w:sz w:val="24"/>
          <w:szCs w:val="24"/>
        </w:rPr>
        <w:t>Четьи минеи»</w:t>
      </w:r>
    </w:p>
    <w:p w:rsidR="0093410F" w:rsidRPr="00FF1055" w:rsidRDefault="0093410F" w:rsidP="0093410F">
      <w:pPr>
        <w:contextualSpacing/>
        <w:rPr>
          <w:rFonts w:eastAsia="HiddenHorzOCR"/>
          <w:sz w:val="24"/>
          <w:szCs w:val="24"/>
        </w:rPr>
      </w:pPr>
      <w:r w:rsidRPr="00FF1055">
        <w:rPr>
          <w:sz w:val="24"/>
          <w:szCs w:val="24"/>
        </w:rPr>
        <w:t xml:space="preserve">4) </w:t>
      </w:r>
      <w:r w:rsidRPr="00FF1055">
        <w:rPr>
          <w:rFonts w:eastAsia="HiddenHorzOCR"/>
          <w:sz w:val="24"/>
          <w:szCs w:val="24"/>
        </w:rPr>
        <w:t>«3латоструй»</w:t>
      </w:r>
    </w:p>
    <w:p w:rsidR="0093410F" w:rsidRPr="00FF1055" w:rsidRDefault="0093410F" w:rsidP="0093410F">
      <w:pPr>
        <w:autoSpaceDE w:val="0"/>
        <w:autoSpaceDN w:val="0"/>
        <w:adjustRightInd w:val="0"/>
        <w:rPr>
          <w:rFonts w:eastAsia="HiddenHorzOCR"/>
          <w:sz w:val="24"/>
          <w:szCs w:val="24"/>
        </w:rPr>
      </w:pPr>
      <w:r w:rsidRPr="00FF1055">
        <w:rPr>
          <w:b/>
          <w:sz w:val="24"/>
          <w:szCs w:val="24"/>
        </w:rPr>
        <w:t>А15.</w:t>
      </w:r>
      <w:r w:rsidRPr="00FF1055">
        <w:rPr>
          <w:sz w:val="24"/>
          <w:szCs w:val="24"/>
        </w:rPr>
        <w:t xml:space="preserve"> </w:t>
      </w:r>
      <w:r w:rsidRPr="00FF1055">
        <w:rPr>
          <w:rFonts w:eastAsia="HiddenHorzOCR"/>
          <w:sz w:val="24"/>
          <w:szCs w:val="24"/>
        </w:rPr>
        <w:t>Что привело к ослаблению обороноспособности страны во второй половине</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XVI </w:t>
      </w:r>
      <w:r w:rsidRPr="00FF1055">
        <w:rPr>
          <w:rFonts w:eastAsia="HiddenHorzOCR"/>
          <w:sz w:val="24"/>
          <w:szCs w:val="24"/>
        </w:rPr>
        <w:t>в.?</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1) </w:t>
      </w:r>
      <w:r w:rsidRPr="00FF1055">
        <w:rPr>
          <w:rFonts w:eastAsia="HiddenHorzOCR"/>
          <w:sz w:val="24"/>
          <w:szCs w:val="24"/>
        </w:rPr>
        <w:t>появление конницы</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2) </w:t>
      </w:r>
      <w:r w:rsidRPr="00FF1055">
        <w:rPr>
          <w:rFonts w:eastAsia="HiddenHorzOCR"/>
          <w:sz w:val="24"/>
          <w:szCs w:val="24"/>
        </w:rPr>
        <w:t>создание стрелецкого войска</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3) </w:t>
      </w:r>
      <w:r w:rsidRPr="00FF1055">
        <w:rPr>
          <w:rFonts w:eastAsia="HiddenHorzOCR"/>
          <w:sz w:val="24"/>
          <w:szCs w:val="24"/>
        </w:rPr>
        <w:t>проведение политики опричнины</w:t>
      </w:r>
    </w:p>
    <w:p w:rsidR="0093410F" w:rsidRPr="00FF1055" w:rsidRDefault="0093410F" w:rsidP="0093410F">
      <w:pPr>
        <w:contextualSpacing/>
        <w:rPr>
          <w:rFonts w:eastAsia="HiddenHorzOCR"/>
          <w:sz w:val="24"/>
          <w:szCs w:val="24"/>
        </w:rPr>
      </w:pPr>
      <w:r w:rsidRPr="00FF1055">
        <w:rPr>
          <w:sz w:val="24"/>
          <w:szCs w:val="24"/>
        </w:rPr>
        <w:t xml:space="preserve">4) </w:t>
      </w:r>
      <w:r w:rsidRPr="00FF1055">
        <w:rPr>
          <w:rFonts w:eastAsia="HiddenHorzOCR"/>
          <w:sz w:val="24"/>
          <w:szCs w:val="24"/>
        </w:rPr>
        <w:t>введение всеобщей воинской повинности</w:t>
      </w:r>
    </w:p>
    <w:p w:rsidR="0093410F" w:rsidRPr="00FF1055" w:rsidRDefault="0093410F" w:rsidP="0093410F">
      <w:pPr>
        <w:contextualSpacing/>
        <w:rPr>
          <w:rFonts w:eastAsia="HiddenHorzOCR"/>
          <w:sz w:val="24"/>
          <w:szCs w:val="24"/>
        </w:rPr>
      </w:pPr>
    </w:p>
    <w:p w:rsidR="0093410F" w:rsidRPr="00FF1055" w:rsidRDefault="0093410F" w:rsidP="0093410F">
      <w:pPr>
        <w:contextualSpacing/>
        <w:jc w:val="center"/>
        <w:rPr>
          <w:rFonts w:eastAsia="HiddenHorzOCR"/>
          <w:b/>
          <w:sz w:val="24"/>
          <w:szCs w:val="24"/>
        </w:rPr>
      </w:pPr>
      <w:r w:rsidRPr="00FF1055">
        <w:rPr>
          <w:rFonts w:eastAsia="HiddenHorzOCR"/>
          <w:b/>
          <w:sz w:val="24"/>
          <w:szCs w:val="24"/>
        </w:rPr>
        <w:t>ЧАСТЬ В</w:t>
      </w:r>
    </w:p>
    <w:p w:rsidR="0093410F" w:rsidRPr="00FF1055" w:rsidRDefault="0093410F" w:rsidP="0093410F">
      <w:pPr>
        <w:contextualSpacing/>
        <w:rPr>
          <w:rFonts w:eastAsia="HiddenHorzOCR"/>
          <w:sz w:val="24"/>
          <w:szCs w:val="24"/>
        </w:rPr>
      </w:pPr>
    </w:p>
    <w:p w:rsidR="0093410F" w:rsidRPr="00FF1055" w:rsidRDefault="0093410F" w:rsidP="0093410F">
      <w:pPr>
        <w:autoSpaceDE w:val="0"/>
        <w:autoSpaceDN w:val="0"/>
        <w:adjustRightInd w:val="0"/>
        <w:rPr>
          <w:rFonts w:eastAsia="HiddenHorzOCR"/>
          <w:sz w:val="24"/>
          <w:szCs w:val="24"/>
        </w:rPr>
      </w:pPr>
      <w:r w:rsidRPr="00FF1055">
        <w:rPr>
          <w:b/>
          <w:sz w:val="24"/>
          <w:szCs w:val="24"/>
        </w:rPr>
        <w:t>В1.</w:t>
      </w:r>
      <w:r w:rsidRPr="00FF1055">
        <w:rPr>
          <w:sz w:val="24"/>
          <w:szCs w:val="24"/>
        </w:rPr>
        <w:t xml:space="preserve"> </w:t>
      </w:r>
      <w:r w:rsidRPr="00FF1055">
        <w:rPr>
          <w:rFonts w:eastAsia="HiddenHorzOCR"/>
          <w:sz w:val="24"/>
          <w:szCs w:val="24"/>
        </w:rPr>
        <w:t>Расположите в хронологическом порядке следующие названия органов власти (должностных лиц). Укажите ответ в виде последовательности буквенных обозначений выбранных элементов.</w:t>
      </w:r>
    </w:p>
    <w:p w:rsidR="0093410F" w:rsidRPr="00FF1055" w:rsidRDefault="0093410F" w:rsidP="0093410F">
      <w:pPr>
        <w:autoSpaceDE w:val="0"/>
        <w:autoSpaceDN w:val="0"/>
        <w:adjustRightInd w:val="0"/>
        <w:rPr>
          <w:rFonts w:eastAsia="HiddenHorzOCR"/>
          <w:sz w:val="24"/>
          <w:szCs w:val="24"/>
        </w:rPr>
      </w:pPr>
      <w:r w:rsidRPr="00FF1055">
        <w:rPr>
          <w:rFonts w:eastAsia="HiddenHorzOCR"/>
          <w:sz w:val="24"/>
          <w:szCs w:val="24"/>
        </w:rPr>
        <w:t>А) Избранная рада</w:t>
      </w:r>
    </w:p>
    <w:p w:rsidR="0093410F" w:rsidRPr="00FF1055" w:rsidRDefault="0093410F" w:rsidP="0093410F">
      <w:pPr>
        <w:autoSpaceDE w:val="0"/>
        <w:autoSpaceDN w:val="0"/>
        <w:adjustRightInd w:val="0"/>
        <w:rPr>
          <w:rFonts w:eastAsia="HiddenHorzOCR"/>
          <w:sz w:val="24"/>
          <w:szCs w:val="24"/>
        </w:rPr>
      </w:pPr>
      <w:r w:rsidRPr="00FF1055">
        <w:rPr>
          <w:rFonts w:eastAsia="HiddenHorzOCR"/>
          <w:sz w:val="24"/>
          <w:szCs w:val="24"/>
        </w:rPr>
        <w:t>Б) посадник</w:t>
      </w:r>
    </w:p>
    <w:p w:rsidR="0093410F" w:rsidRPr="00FF1055" w:rsidRDefault="0093410F" w:rsidP="0093410F">
      <w:pPr>
        <w:autoSpaceDE w:val="0"/>
        <w:autoSpaceDN w:val="0"/>
        <w:adjustRightInd w:val="0"/>
        <w:rPr>
          <w:rFonts w:eastAsia="HiddenHorzOCR"/>
          <w:sz w:val="24"/>
          <w:szCs w:val="24"/>
        </w:rPr>
      </w:pPr>
      <w:r w:rsidRPr="00FF1055">
        <w:rPr>
          <w:rFonts w:eastAsia="HiddenHorzOCR"/>
          <w:sz w:val="24"/>
          <w:szCs w:val="24"/>
        </w:rPr>
        <w:t>В) приказы</w:t>
      </w:r>
    </w:p>
    <w:p w:rsidR="0093410F" w:rsidRPr="00FF1055" w:rsidRDefault="0093410F" w:rsidP="0093410F">
      <w:pPr>
        <w:contextualSpacing/>
        <w:rPr>
          <w:rFonts w:eastAsia="HiddenHorzOCR"/>
          <w:sz w:val="24"/>
          <w:szCs w:val="24"/>
        </w:rPr>
      </w:pPr>
      <w:r w:rsidRPr="00FF1055">
        <w:rPr>
          <w:rFonts w:eastAsia="HiddenHorzOCR"/>
          <w:sz w:val="24"/>
          <w:szCs w:val="24"/>
        </w:rPr>
        <w:t>Г) вече</w:t>
      </w:r>
    </w:p>
    <w:p w:rsidR="0093410F" w:rsidRPr="00FF1055" w:rsidRDefault="0093410F" w:rsidP="0093410F">
      <w:pPr>
        <w:autoSpaceDE w:val="0"/>
        <w:autoSpaceDN w:val="0"/>
        <w:adjustRightInd w:val="0"/>
        <w:rPr>
          <w:rFonts w:eastAsia="HiddenHorzOCR"/>
          <w:sz w:val="24"/>
          <w:szCs w:val="24"/>
        </w:rPr>
      </w:pPr>
      <w:r w:rsidRPr="00FF1055">
        <w:rPr>
          <w:b/>
          <w:sz w:val="24"/>
          <w:szCs w:val="24"/>
        </w:rPr>
        <w:t>В2.</w:t>
      </w:r>
      <w:r w:rsidRPr="00FF1055">
        <w:rPr>
          <w:sz w:val="24"/>
          <w:szCs w:val="24"/>
        </w:rPr>
        <w:t xml:space="preserve"> </w:t>
      </w:r>
      <w:r w:rsidRPr="00FF1055">
        <w:rPr>
          <w:rFonts w:eastAsia="HiddenHorzOCR"/>
          <w:sz w:val="24"/>
          <w:szCs w:val="24"/>
        </w:rPr>
        <w:t>Установите соответствие между понятиями и их определениями. К каждому элементу первого столбца подберите соответствующий элемент из второго.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3438"/>
      </w:tblGrid>
      <w:tr w:rsidR="0093410F" w:rsidRPr="00FF1055" w:rsidTr="001E32BB">
        <w:tc>
          <w:tcPr>
            <w:tcW w:w="4785" w:type="dxa"/>
          </w:tcPr>
          <w:p w:rsidR="0093410F" w:rsidRPr="00FF1055" w:rsidRDefault="0093410F" w:rsidP="001E32BB">
            <w:pPr>
              <w:autoSpaceDE w:val="0"/>
              <w:autoSpaceDN w:val="0"/>
              <w:adjustRightInd w:val="0"/>
              <w:rPr>
                <w:rFonts w:eastAsia="HiddenHorzOCR"/>
                <w:b/>
                <w:sz w:val="24"/>
                <w:szCs w:val="24"/>
              </w:rPr>
            </w:pPr>
            <w:r w:rsidRPr="00FF1055">
              <w:rPr>
                <w:rFonts w:eastAsia="HiddenHorzOCR"/>
                <w:b/>
                <w:sz w:val="24"/>
                <w:szCs w:val="24"/>
              </w:rPr>
              <w:t>ПОНЯТИЯ</w:t>
            </w:r>
          </w:p>
        </w:tc>
        <w:tc>
          <w:tcPr>
            <w:tcW w:w="4786" w:type="dxa"/>
          </w:tcPr>
          <w:p w:rsidR="0093410F" w:rsidRPr="00FF1055" w:rsidRDefault="0093410F" w:rsidP="001E32BB">
            <w:pPr>
              <w:autoSpaceDE w:val="0"/>
              <w:autoSpaceDN w:val="0"/>
              <w:adjustRightInd w:val="0"/>
              <w:rPr>
                <w:rFonts w:eastAsia="HiddenHorzOCR"/>
                <w:b/>
                <w:sz w:val="24"/>
                <w:szCs w:val="24"/>
              </w:rPr>
            </w:pPr>
            <w:r w:rsidRPr="00FF1055">
              <w:rPr>
                <w:rFonts w:eastAsia="HiddenHorzOCR"/>
                <w:b/>
                <w:sz w:val="24"/>
                <w:szCs w:val="24"/>
              </w:rPr>
              <w:t>ОПРЕДЕЛЕНИЯ</w:t>
            </w:r>
          </w:p>
        </w:tc>
      </w:tr>
      <w:tr w:rsidR="0093410F" w:rsidRPr="00FF1055" w:rsidTr="001E32BB">
        <w:tc>
          <w:tcPr>
            <w:tcW w:w="4785" w:type="dxa"/>
          </w:tcPr>
          <w:p w:rsidR="0093410F" w:rsidRPr="00FF1055" w:rsidRDefault="0093410F" w:rsidP="001E32BB">
            <w:pPr>
              <w:autoSpaceDE w:val="0"/>
              <w:autoSpaceDN w:val="0"/>
              <w:adjustRightInd w:val="0"/>
              <w:rPr>
                <w:rFonts w:eastAsia="HiddenHorzOCR"/>
                <w:sz w:val="24"/>
                <w:szCs w:val="24"/>
              </w:rPr>
            </w:pPr>
            <w:r w:rsidRPr="00FF1055">
              <w:rPr>
                <w:rFonts w:eastAsia="HiddenHorzOCR"/>
                <w:sz w:val="24"/>
                <w:szCs w:val="24"/>
              </w:rPr>
              <w:t>А) наместники</w:t>
            </w:r>
          </w:p>
        </w:tc>
        <w:tc>
          <w:tcPr>
            <w:tcW w:w="4786" w:type="dxa"/>
          </w:tcPr>
          <w:p w:rsidR="0093410F" w:rsidRPr="00FF1055" w:rsidRDefault="0093410F" w:rsidP="001E32BB">
            <w:pPr>
              <w:autoSpaceDE w:val="0"/>
              <w:autoSpaceDN w:val="0"/>
              <w:adjustRightInd w:val="0"/>
              <w:rPr>
                <w:rFonts w:eastAsia="HiddenHorzOCR"/>
                <w:sz w:val="24"/>
                <w:szCs w:val="24"/>
              </w:rPr>
            </w:pPr>
            <w:r w:rsidRPr="00FF1055">
              <w:rPr>
                <w:rFonts w:eastAsia="HiddenHorzOCR"/>
                <w:sz w:val="24"/>
                <w:szCs w:val="24"/>
              </w:rPr>
              <w:t>1) служилые люди, входящие в состав постоянного войска</w:t>
            </w:r>
          </w:p>
        </w:tc>
      </w:tr>
      <w:tr w:rsidR="0093410F" w:rsidRPr="00FF1055" w:rsidTr="001E32BB">
        <w:tc>
          <w:tcPr>
            <w:tcW w:w="4785" w:type="dxa"/>
          </w:tcPr>
          <w:p w:rsidR="0093410F" w:rsidRPr="00FF1055" w:rsidRDefault="0093410F" w:rsidP="001E32BB">
            <w:pPr>
              <w:autoSpaceDE w:val="0"/>
              <w:autoSpaceDN w:val="0"/>
              <w:adjustRightInd w:val="0"/>
              <w:rPr>
                <w:rFonts w:eastAsia="HiddenHorzOCR"/>
                <w:sz w:val="24"/>
                <w:szCs w:val="24"/>
              </w:rPr>
            </w:pPr>
            <w:r w:rsidRPr="00FF1055">
              <w:rPr>
                <w:rFonts w:eastAsia="HiddenHorzOCR"/>
                <w:sz w:val="24"/>
                <w:szCs w:val="24"/>
              </w:rPr>
              <w:t>Б) Избранная рада</w:t>
            </w:r>
          </w:p>
        </w:tc>
        <w:tc>
          <w:tcPr>
            <w:tcW w:w="4786" w:type="dxa"/>
          </w:tcPr>
          <w:p w:rsidR="0093410F" w:rsidRPr="00FF1055" w:rsidRDefault="0093410F" w:rsidP="001E32BB">
            <w:pPr>
              <w:autoSpaceDE w:val="0"/>
              <w:autoSpaceDN w:val="0"/>
              <w:adjustRightInd w:val="0"/>
              <w:rPr>
                <w:rFonts w:eastAsia="HiddenHorzOCR"/>
                <w:sz w:val="24"/>
                <w:szCs w:val="24"/>
              </w:rPr>
            </w:pPr>
            <w:r w:rsidRPr="00FF1055">
              <w:rPr>
                <w:rFonts w:eastAsia="HiddenHorzOCR"/>
                <w:sz w:val="24"/>
                <w:szCs w:val="24"/>
              </w:rPr>
              <w:t>2) представители населения, выбранные на Земский собор</w:t>
            </w:r>
          </w:p>
        </w:tc>
      </w:tr>
      <w:tr w:rsidR="0093410F" w:rsidRPr="00FF1055" w:rsidTr="001E32BB">
        <w:tc>
          <w:tcPr>
            <w:tcW w:w="4785" w:type="dxa"/>
          </w:tcPr>
          <w:p w:rsidR="0093410F" w:rsidRPr="00FF1055" w:rsidRDefault="0093410F" w:rsidP="001E32BB">
            <w:pPr>
              <w:autoSpaceDE w:val="0"/>
              <w:autoSpaceDN w:val="0"/>
              <w:adjustRightInd w:val="0"/>
              <w:rPr>
                <w:rFonts w:eastAsia="HiddenHorzOCR"/>
                <w:sz w:val="24"/>
                <w:szCs w:val="24"/>
              </w:rPr>
            </w:pPr>
            <w:r w:rsidRPr="00FF1055">
              <w:rPr>
                <w:rFonts w:eastAsia="HiddenHorzOCR"/>
                <w:sz w:val="24"/>
                <w:szCs w:val="24"/>
              </w:rPr>
              <w:t>В) стрельцы</w:t>
            </w:r>
          </w:p>
        </w:tc>
        <w:tc>
          <w:tcPr>
            <w:tcW w:w="4786" w:type="dxa"/>
          </w:tcPr>
          <w:p w:rsidR="0093410F" w:rsidRPr="00FF1055" w:rsidRDefault="0093410F" w:rsidP="001E32BB">
            <w:pPr>
              <w:autoSpaceDE w:val="0"/>
              <w:autoSpaceDN w:val="0"/>
              <w:adjustRightInd w:val="0"/>
              <w:rPr>
                <w:rFonts w:eastAsia="HiddenHorzOCR"/>
                <w:sz w:val="24"/>
                <w:szCs w:val="24"/>
              </w:rPr>
            </w:pPr>
            <w:r w:rsidRPr="00FF1055">
              <w:rPr>
                <w:rFonts w:eastAsia="HiddenHorzOCR"/>
                <w:sz w:val="24"/>
                <w:szCs w:val="24"/>
              </w:rPr>
              <w:t>3) назначаемые великим князем представители центральной власти в отдельных областях России</w:t>
            </w:r>
          </w:p>
        </w:tc>
      </w:tr>
      <w:tr w:rsidR="0093410F" w:rsidRPr="00FF1055" w:rsidTr="001E32BB">
        <w:tc>
          <w:tcPr>
            <w:tcW w:w="4785" w:type="dxa"/>
          </w:tcPr>
          <w:p w:rsidR="0093410F" w:rsidRPr="00FF1055" w:rsidRDefault="0093410F" w:rsidP="001E32BB">
            <w:pPr>
              <w:autoSpaceDE w:val="0"/>
              <w:autoSpaceDN w:val="0"/>
              <w:adjustRightInd w:val="0"/>
              <w:rPr>
                <w:rFonts w:eastAsia="HiddenHorzOCR"/>
                <w:sz w:val="24"/>
                <w:szCs w:val="24"/>
              </w:rPr>
            </w:pPr>
          </w:p>
        </w:tc>
        <w:tc>
          <w:tcPr>
            <w:tcW w:w="4786" w:type="dxa"/>
          </w:tcPr>
          <w:p w:rsidR="0093410F" w:rsidRPr="00FF1055" w:rsidRDefault="0093410F" w:rsidP="001E32BB">
            <w:pPr>
              <w:autoSpaceDE w:val="0"/>
              <w:autoSpaceDN w:val="0"/>
              <w:adjustRightInd w:val="0"/>
              <w:rPr>
                <w:rFonts w:eastAsia="HiddenHorzOCR"/>
                <w:sz w:val="24"/>
                <w:szCs w:val="24"/>
              </w:rPr>
            </w:pPr>
            <w:r w:rsidRPr="00FF1055">
              <w:rPr>
                <w:rFonts w:eastAsia="HiddenHorzOCR"/>
                <w:sz w:val="24"/>
                <w:szCs w:val="24"/>
              </w:rPr>
              <w:t>4) неформальный кружок реформаторов при царе Иване IV</w:t>
            </w:r>
          </w:p>
        </w:tc>
      </w:tr>
    </w:tbl>
    <w:p w:rsidR="0093410F" w:rsidRPr="00FF1055" w:rsidRDefault="0093410F" w:rsidP="0093410F">
      <w:pPr>
        <w:contextualSpacing/>
        <w:rPr>
          <w:rFonts w:eastAsia="HiddenHorzOCR"/>
          <w:sz w:val="24"/>
          <w:szCs w:val="24"/>
        </w:rPr>
      </w:pPr>
    </w:p>
    <w:p w:rsidR="0093410F" w:rsidRPr="00FF1055" w:rsidRDefault="0093410F" w:rsidP="0093410F">
      <w:pPr>
        <w:autoSpaceDE w:val="0"/>
        <w:autoSpaceDN w:val="0"/>
        <w:adjustRightInd w:val="0"/>
        <w:rPr>
          <w:rFonts w:eastAsia="HiddenHorzOCR"/>
          <w:sz w:val="24"/>
          <w:szCs w:val="24"/>
        </w:rPr>
      </w:pPr>
      <w:r w:rsidRPr="00FF1055">
        <w:rPr>
          <w:b/>
          <w:sz w:val="24"/>
          <w:szCs w:val="24"/>
        </w:rPr>
        <w:t>В3.</w:t>
      </w:r>
      <w:r w:rsidRPr="00FF1055">
        <w:rPr>
          <w:sz w:val="24"/>
          <w:szCs w:val="24"/>
        </w:rPr>
        <w:t xml:space="preserve"> </w:t>
      </w:r>
      <w:r w:rsidRPr="00FF1055">
        <w:rPr>
          <w:rFonts w:eastAsia="HiddenHorzOCR"/>
          <w:sz w:val="24"/>
          <w:szCs w:val="24"/>
        </w:rPr>
        <w:t xml:space="preserve">Какие события относятся к </w:t>
      </w:r>
      <w:r w:rsidRPr="00FF1055">
        <w:rPr>
          <w:sz w:val="24"/>
          <w:szCs w:val="24"/>
        </w:rPr>
        <w:t xml:space="preserve">XVI </w:t>
      </w:r>
      <w:r w:rsidRPr="00FF1055">
        <w:rPr>
          <w:rFonts w:eastAsia="HiddenHorzOCR"/>
          <w:sz w:val="24"/>
          <w:szCs w:val="24"/>
        </w:rPr>
        <w:t xml:space="preserve">в.? Укажите два верных события из пяти предложенных. </w:t>
      </w:r>
    </w:p>
    <w:p w:rsidR="0093410F" w:rsidRPr="00FF1055" w:rsidRDefault="0093410F" w:rsidP="0093410F">
      <w:pPr>
        <w:autoSpaceDE w:val="0"/>
        <w:autoSpaceDN w:val="0"/>
        <w:adjustRightInd w:val="0"/>
        <w:rPr>
          <w:sz w:val="24"/>
          <w:szCs w:val="24"/>
        </w:rPr>
      </w:pPr>
      <w:r w:rsidRPr="00FF1055">
        <w:rPr>
          <w:sz w:val="24"/>
          <w:szCs w:val="24"/>
        </w:rPr>
        <w:t xml:space="preserve">1) </w:t>
      </w:r>
      <w:r w:rsidRPr="00FF1055">
        <w:rPr>
          <w:rFonts w:eastAsia="HiddenHorzOCR"/>
          <w:sz w:val="24"/>
          <w:szCs w:val="24"/>
        </w:rPr>
        <w:t xml:space="preserve">принятие Судебника Ивана </w:t>
      </w:r>
      <w:r w:rsidRPr="00FF1055">
        <w:rPr>
          <w:sz w:val="24"/>
          <w:szCs w:val="24"/>
        </w:rPr>
        <w:t>IV</w:t>
      </w:r>
    </w:p>
    <w:p w:rsidR="0093410F" w:rsidRPr="00FF1055" w:rsidRDefault="0093410F" w:rsidP="0093410F">
      <w:pPr>
        <w:contextualSpacing/>
        <w:rPr>
          <w:rFonts w:eastAsia="HiddenHorzOCR"/>
          <w:sz w:val="24"/>
          <w:szCs w:val="24"/>
        </w:rPr>
      </w:pPr>
      <w:r w:rsidRPr="00FF1055">
        <w:rPr>
          <w:sz w:val="24"/>
          <w:szCs w:val="24"/>
        </w:rPr>
        <w:t xml:space="preserve">2) </w:t>
      </w:r>
      <w:r w:rsidRPr="00FF1055">
        <w:rPr>
          <w:rFonts w:eastAsia="HiddenHorzOCR"/>
          <w:sz w:val="24"/>
          <w:szCs w:val="24"/>
        </w:rPr>
        <w:t>свержение монголо-татарского ига</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3) </w:t>
      </w:r>
      <w:r w:rsidRPr="00FF1055">
        <w:rPr>
          <w:rFonts w:eastAsia="HiddenHorzOCR"/>
          <w:sz w:val="24"/>
          <w:szCs w:val="24"/>
        </w:rPr>
        <w:t>начало процесса закрепощения крестьян</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4) </w:t>
      </w:r>
      <w:r w:rsidRPr="00FF1055">
        <w:rPr>
          <w:rFonts w:eastAsia="HiddenHorzOCR"/>
          <w:sz w:val="24"/>
          <w:szCs w:val="24"/>
        </w:rPr>
        <w:t>присоединение Западной Сибири к России</w:t>
      </w:r>
    </w:p>
    <w:p w:rsidR="0093410F" w:rsidRPr="00FF1055" w:rsidRDefault="0093410F" w:rsidP="0093410F">
      <w:pPr>
        <w:autoSpaceDE w:val="0"/>
        <w:autoSpaceDN w:val="0"/>
        <w:adjustRightInd w:val="0"/>
        <w:rPr>
          <w:rFonts w:eastAsia="HiddenHorzOCR"/>
          <w:sz w:val="24"/>
          <w:szCs w:val="24"/>
        </w:rPr>
      </w:pPr>
      <w:r w:rsidRPr="00FF1055">
        <w:rPr>
          <w:sz w:val="24"/>
          <w:szCs w:val="24"/>
        </w:rPr>
        <w:t xml:space="preserve">5) </w:t>
      </w:r>
      <w:r w:rsidRPr="00FF1055">
        <w:rPr>
          <w:rFonts w:eastAsia="HiddenHorzOCR"/>
          <w:sz w:val="24"/>
          <w:szCs w:val="24"/>
        </w:rPr>
        <w:t>начало правления династии Романовых в России</w:t>
      </w:r>
    </w:p>
    <w:p w:rsidR="0093410F" w:rsidRPr="00FF1055" w:rsidRDefault="0093410F" w:rsidP="0093410F">
      <w:pPr>
        <w:autoSpaceDE w:val="0"/>
        <w:autoSpaceDN w:val="0"/>
        <w:adjustRightInd w:val="0"/>
        <w:rPr>
          <w:rFonts w:eastAsia="HiddenHorzOCR"/>
          <w:sz w:val="24"/>
          <w:szCs w:val="24"/>
        </w:rPr>
      </w:pPr>
      <w:r w:rsidRPr="00FF1055">
        <w:rPr>
          <w:b/>
          <w:sz w:val="24"/>
          <w:szCs w:val="24"/>
        </w:rPr>
        <w:t>В4.</w:t>
      </w:r>
      <w:r w:rsidRPr="00FF1055">
        <w:rPr>
          <w:sz w:val="24"/>
          <w:szCs w:val="24"/>
        </w:rPr>
        <w:t xml:space="preserve"> </w:t>
      </w:r>
      <w:r w:rsidRPr="00FF1055">
        <w:rPr>
          <w:rFonts w:eastAsia="HiddenHorzOCR"/>
          <w:sz w:val="24"/>
          <w:szCs w:val="24"/>
        </w:rPr>
        <w:t>Расположите в хронологическом порядке следующие названия исторических документов. Укажите ответ в виде последовательности буквенных обозначений выбранных элементов.</w:t>
      </w:r>
    </w:p>
    <w:p w:rsidR="0093410F" w:rsidRPr="00FF1055" w:rsidRDefault="0093410F" w:rsidP="0093410F">
      <w:pPr>
        <w:autoSpaceDE w:val="0"/>
        <w:autoSpaceDN w:val="0"/>
        <w:adjustRightInd w:val="0"/>
        <w:rPr>
          <w:sz w:val="24"/>
          <w:szCs w:val="24"/>
        </w:rPr>
      </w:pPr>
      <w:r w:rsidRPr="00FF1055">
        <w:rPr>
          <w:rFonts w:eastAsia="HiddenHorzOCR"/>
          <w:sz w:val="24"/>
          <w:szCs w:val="24"/>
        </w:rPr>
        <w:t xml:space="preserve">А) Судебник Ивана </w:t>
      </w:r>
      <w:r w:rsidRPr="00FF1055">
        <w:rPr>
          <w:sz w:val="24"/>
          <w:szCs w:val="24"/>
          <w:lang w:val="en-US"/>
        </w:rPr>
        <w:t>III</w:t>
      </w:r>
    </w:p>
    <w:p w:rsidR="0093410F" w:rsidRPr="00FF1055" w:rsidRDefault="0093410F" w:rsidP="0093410F">
      <w:pPr>
        <w:autoSpaceDE w:val="0"/>
        <w:autoSpaceDN w:val="0"/>
        <w:adjustRightInd w:val="0"/>
        <w:rPr>
          <w:rFonts w:eastAsia="HiddenHorzOCR"/>
          <w:sz w:val="24"/>
          <w:szCs w:val="24"/>
        </w:rPr>
      </w:pPr>
      <w:r w:rsidRPr="00FF1055">
        <w:rPr>
          <w:rFonts w:eastAsia="HiddenHorzOCR"/>
          <w:sz w:val="24"/>
          <w:szCs w:val="24"/>
        </w:rPr>
        <w:t>Б) «Устав» Владимира Мономаха</w:t>
      </w:r>
    </w:p>
    <w:p w:rsidR="0093410F" w:rsidRPr="00FF1055" w:rsidRDefault="0093410F" w:rsidP="0093410F">
      <w:pPr>
        <w:autoSpaceDE w:val="0"/>
        <w:autoSpaceDN w:val="0"/>
        <w:adjustRightInd w:val="0"/>
        <w:rPr>
          <w:rFonts w:eastAsia="HiddenHorzOCR"/>
          <w:sz w:val="24"/>
          <w:szCs w:val="24"/>
        </w:rPr>
      </w:pPr>
      <w:r w:rsidRPr="00FF1055">
        <w:rPr>
          <w:rFonts w:eastAsia="HiddenHorzOCR"/>
          <w:sz w:val="24"/>
          <w:szCs w:val="24"/>
        </w:rPr>
        <w:t>В) введение заповедных лет</w:t>
      </w:r>
    </w:p>
    <w:p w:rsidR="0093410F" w:rsidRPr="00FF1055" w:rsidRDefault="0093410F" w:rsidP="0093410F">
      <w:pPr>
        <w:contextualSpacing/>
        <w:rPr>
          <w:sz w:val="24"/>
          <w:szCs w:val="24"/>
        </w:rPr>
      </w:pPr>
      <w:r w:rsidRPr="00FF1055">
        <w:rPr>
          <w:rFonts w:eastAsia="HiddenHorzOCR"/>
          <w:sz w:val="24"/>
          <w:szCs w:val="24"/>
        </w:rPr>
        <w:t xml:space="preserve">Г) Судебник Ивана </w:t>
      </w:r>
      <w:r w:rsidRPr="00FF1055">
        <w:rPr>
          <w:sz w:val="24"/>
          <w:szCs w:val="24"/>
        </w:rPr>
        <w:t>IV</w:t>
      </w:r>
    </w:p>
    <w:p w:rsidR="0093410F" w:rsidRPr="00FF1055" w:rsidRDefault="0093410F" w:rsidP="0093410F">
      <w:pPr>
        <w:autoSpaceDE w:val="0"/>
        <w:autoSpaceDN w:val="0"/>
        <w:adjustRightInd w:val="0"/>
        <w:rPr>
          <w:rFonts w:eastAsia="HiddenHorzOCR"/>
          <w:sz w:val="24"/>
          <w:szCs w:val="24"/>
        </w:rPr>
      </w:pPr>
      <w:r w:rsidRPr="00FF1055">
        <w:rPr>
          <w:b/>
          <w:sz w:val="24"/>
          <w:szCs w:val="24"/>
        </w:rPr>
        <w:t>В5.</w:t>
      </w:r>
      <w:r w:rsidRPr="00FF1055">
        <w:rPr>
          <w:sz w:val="24"/>
          <w:szCs w:val="24"/>
        </w:rPr>
        <w:t xml:space="preserve"> </w:t>
      </w:r>
      <w:r w:rsidRPr="00FF1055">
        <w:rPr>
          <w:rFonts w:eastAsia="HiddenHorzOCR"/>
          <w:sz w:val="24"/>
          <w:szCs w:val="24"/>
        </w:rPr>
        <w:t>Установите соответствие между именами деятелей культуры и созданными ими произведениями. К каждому элементу первого столбца подберите соответствующий элемент из второго.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3442"/>
      </w:tblGrid>
      <w:tr w:rsidR="0093410F" w:rsidRPr="00FF1055" w:rsidTr="001E32BB">
        <w:tc>
          <w:tcPr>
            <w:tcW w:w="4785" w:type="dxa"/>
          </w:tcPr>
          <w:p w:rsidR="0093410F" w:rsidRPr="00FF1055" w:rsidRDefault="0093410F" w:rsidP="001E32BB">
            <w:pPr>
              <w:autoSpaceDE w:val="0"/>
              <w:autoSpaceDN w:val="0"/>
              <w:adjustRightInd w:val="0"/>
              <w:rPr>
                <w:rFonts w:eastAsia="HiddenHorzOCR"/>
                <w:b/>
                <w:sz w:val="24"/>
                <w:szCs w:val="24"/>
              </w:rPr>
            </w:pPr>
            <w:r w:rsidRPr="00FF1055">
              <w:rPr>
                <w:rFonts w:eastAsia="HiddenHorzOCR"/>
                <w:b/>
                <w:sz w:val="24"/>
                <w:szCs w:val="24"/>
              </w:rPr>
              <w:t>ДЕЯТЕЛИ КУЛЬТУРЫ</w:t>
            </w:r>
          </w:p>
        </w:tc>
        <w:tc>
          <w:tcPr>
            <w:tcW w:w="4786" w:type="dxa"/>
          </w:tcPr>
          <w:p w:rsidR="0093410F" w:rsidRPr="00FF1055" w:rsidRDefault="0093410F" w:rsidP="001E32BB">
            <w:pPr>
              <w:autoSpaceDE w:val="0"/>
              <w:autoSpaceDN w:val="0"/>
              <w:adjustRightInd w:val="0"/>
              <w:rPr>
                <w:rFonts w:eastAsia="HiddenHorzOCR"/>
                <w:b/>
                <w:sz w:val="24"/>
                <w:szCs w:val="24"/>
              </w:rPr>
            </w:pPr>
            <w:r w:rsidRPr="00FF1055">
              <w:rPr>
                <w:rFonts w:eastAsia="HiddenHorzOCR"/>
                <w:b/>
                <w:sz w:val="24"/>
                <w:szCs w:val="24"/>
              </w:rPr>
              <w:t>ПРОИЗВЕДЕНИЯ</w:t>
            </w:r>
          </w:p>
        </w:tc>
      </w:tr>
      <w:tr w:rsidR="0093410F" w:rsidRPr="00FF1055" w:rsidTr="001E32BB">
        <w:tc>
          <w:tcPr>
            <w:tcW w:w="4785" w:type="dxa"/>
          </w:tcPr>
          <w:p w:rsidR="0093410F" w:rsidRPr="00FF1055" w:rsidRDefault="0093410F" w:rsidP="001E32BB">
            <w:pPr>
              <w:autoSpaceDE w:val="0"/>
              <w:autoSpaceDN w:val="0"/>
              <w:adjustRightInd w:val="0"/>
              <w:rPr>
                <w:rFonts w:eastAsia="HiddenHorzOCR"/>
                <w:sz w:val="24"/>
                <w:szCs w:val="24"/>
              </w:rPr>
            </w:pPr>
            <w:r w:rsidRPr="00FF1055">
              <w:rPr>
                <w:rFonts w:eastAsia="HiddenHorzOCR"/>
                <w:sz w:val="24"/>
                <w:szCs w:val="24"/>
              </w:rPr>
              <w:t>А) Афанасий Никитин</w:t>
            </w:r>
          </w:p>
        </w:tc>
        <w:tc>
          <w:tcPr>
            <w:tcW w:w="4786" w:type="dxa"/>
          </w:tcPr>
          <w:p w:rsidR="0093410F" w:rsidRPr="00FF1055" w:rsidRDefault="0093410F" w:rsidP="001E32BB">
            <w:pPr>
              <w:autoSpaceDE w:val="0"/>
              <w:autoSpaceDN w:val="0"/>
              <w:adjustRightInd w:val="0"/>
              <w:rPr>
                <w:rFonts w:eastAsia="HiddenHorzOCR"/>
                <w:sz w:val="24"/>
                <w:szCs w:val="24"/>
              </w:rPr>
            </w:pPr>
            <w:r w:rsidRPr="00FF1055">
              <w:rPr>
                <w:sz w:val="24"/>
                <w:szCs w:val="24"/>
              </w:rPr>
              <w:t xml:space="preserve">1) </w:t>
            </w:r>
            <w:r w:rsidRPr="00FF1055">
              <w:rPr>
                <w:rFonts w:eastAsia="HiddenHorzOCR"/>
                <w:sz w:val="24"/>
                <w:szCs w:val="24"/>
              </w:rPr>
              <w:t>росписи церкви Спаса Преображения в Новгороде Великом</w:t>
            </w:r>
          </w:p>
        </w:tc>
      </w:tr>
      <w:tr w:rsidR="0093410F" w:rsidRPr="00FF1055" w:rsidTr="001E32BB">
        <w:tc>
          <w:tcPr>
            <w:tcW w:w="4785" w:type="dxa"/>
          </w:tcPr>
          <w:p w:rsidR="0093410F" w:rsidRPr="00FF1055" w:rsidRDefault="0093410F" w:rsidP="001E32BB">
            <w:pPr>
              <w:autoSpaceDE w:val="0"/>
              <w:autoSpaceDN w:val="0"/>
              <w:adjustRightInd w:val="0"/>
              <w:rPr>
                <w:sz w:val="24"/>
                <w:szCs w:val="24"/>
              </w:rPr>
            </w:pPr>
            <w:r w:rsidRPr="00FF1055">
              <w:rPr>
                <w:rFonts w:eastAsia="HiddenHorzOCR"/>
                <w:sz w:val="24"/>
                <w:szCs w:val="24"/>
              </w:rPr>
              <w:t>Б) Андрей Чохов</w:t>
            </w:r>
          </w:p>
        </w:tc>
        <w:tc>
          <w:tcPr>
            <w:tcW w:w="4786" w:type="dxa"/>
          </w:tcPr>
          <w:p w:rsidR="0093410F" w:rsidRPr="00FF1055" w:rsidRDefault="0093410F" w:rsidP="001E32BB">
            <w:pPr>
              <w:autoSpaceDE w:val="0"/>
              <w:autoSpaceDN w:val="0"/>
              <w:adjustRightInd w:val="0"/>
              <w:rPr>
                <w:rFonts w:eastAsia="HiddenHorzOCR"/>
                <w:sz w:val="24"/>
                <w:szCs w:val="24"/>
              </w:rPr>
            </w:pPr>
            <w:r w:rsidRPr="00FF1055">
              <w:rPr>
                <w:sz w:val="24"/>
                <w:szCs w:val="24"/>
              </w:rPr>
              <w:t xml:space="preserve">2) </w:t>
            </w:r>
            <w:r w:rsidRPr="00FF1055">
              <w:rPr>
                <w:rFonts w:eastAsia="HiddenHorzOCR"/>
                <w:sz w:val="24"/>
                <w:szCs w:val="24"/>
              </w:rPr>
              <w:t>«Путешествие за три моря»</w:t>
            </w:r>
          </w:p>
        </w:tc>
      </w:tr>
      <w:tr w:rsidR="0093410F" w:rsidRPr="00FF1055" w:rsidTr="001E32BB">
        <w:tc>
          <w:tcPr>
            <w:tcW w:w="4785" w:type="dxa"/>
          </w:tcPr>
          <w:p w:rsidR="0093410F" w:rsidRPr="00FF1055" w:rsidRDefault="0093410F" w:rsidP="001E32BB">
            <w:pPr>
              <w:autoSpaceDE w:val="0"/>
              <w:autoSpaceDN w:val="0"/>
              <w:adjustRightInd w:val="0"/>
              <w:rPr>
                <w:rFonts w:eastAsia="HiddenHorzOCR"/>
                <w:sz w:val="24"/>
                <w:szCs w:val="24"/>
              </w:rPr>
            </w:pPr>
            <w:r w:rsidRPr="00FF1055">
              <w:rPr>
                <w:rFonts w:eastAsia="HiddenHorzOCR"/>
                <w:sz w:val="24"/>
                <w:szCs w:val="24"/>
              </w:rPr>
              <w:t>В) Феофан Грек</w:t>
            </w:r>
          </w:p>
        </w:tc>
        <w:tc>
          <w:tcPr>
            <w:tcW w:w="4786" w:type="dxa"/>
          </w:tcPr>
          <w:p w:rsidR="0093410F" w:rsidRPr="00FF1055" w:rsidRDefault="0093410F" w:rsidP="001E32BB">
            <w:pPr>
              <w:autoSpaceDE w:val="0"/>
              <w:autoSpaceDN w:val="0"/>
              <w:adjustRightInd w:val="0"/>
              <w:rPr>
                <w:rFonts w:eastAsia="HiddenHorzOCR"/>
                <w:sz w:val="24"/>
                <w:szCs w:val="24"/>
              </w:rPr>
            </w:pPr>
            <w:r w:rsidRPr="00FF1055">
              <w:rPr>
                <w:sz w:val="24"/>
                <w:szCs w:val="24"/>
              </w:rPr>
              <w:t xml:space="preserve">3) </w:t>
            </w:r>
            <w:r w:rsidRPr="00FF1055">
              <w:rPr>
                <w:rFonts w:eastAsia="HiddenHorzOCR"/>
                <w:sz w:val="24"/>
                <w:szCs w:val="24"/>
              </w:rPr>
              <w:t>Царь-пушка</w:t>
            </w:r>
          </w:p>
        </w:tc>
      </w:tr>
      <w:tr w:rsidR="0093410F" w:rsidRPr="00FF1055" w:rsidTr="001E32BB">
        <w:tc>
          <w:tcPr>
            <w:tcW w:w="4785" w:type="dxa"/>
          </w:tcPr>
          <w:p w:rsidR="0093410F" w:rsidRPr="00FF1055" w:rsidRDefault="0093410F" w:rsidP="001E32BB">
            <w:pPr>
              <w:autoSpaceDE w:val="0"/>
              <w:autoSpaceDN w:val="0"/>
              <w:adjustRightInd w:val="0"/>
              <w:rPr>
                <w:rFonts w:eastAsia="HiddenHorzOCR"/>
                <w:sz w:val="24"/>
                <w:szCs w:val="24"/>
              </w:rPr>
            </w:pPr>
          </w:p>
        </w:tc>
        <w:tc>
          <w:tcPr>
            <w:tcW w:w="4786" w:type="dxa"/>
          </w:tcPr>
          <w:p w:rsidR="0093410F" w:rsidRPr="00FF1055" w:rsidRDefault="0093410F" w:rsidP="001E32BB">
            <w:pPr>
              <w:contextualSpacing/>
              <w:rPr>
                <w:rFonts w:eastAsia="HiddenHorzOCR"/>
                <w:sz w:val="24"/>
                <w:szCs w:val="24"/>
              </w:rPr>
            </w:pPr>
            <w:r w:rsidRPr="00FF1055">
              <w:rPr>
                <w:sz w:val="24"/>
                <w:szCs w:val="24"/>
              </w:rPr>
              <w:t xml:space="preserve">4) </w:t>
            </w:r>
            <w:r w:rsidRPr="00FF1055">
              <w:rPr>
                <w:rFonts w:eastAsia="HiddenHorzOCR"/>
                <w:sz w:val="24"/>
                <w:szCs w:val="24"/>
              </w:rPr>
              <w:t>«Домострой»</w:t>
            </w:r>
          </w:p>
        </w:tc>
      </w:tr>
    </w:tbl>
    <w:p w:rsidR="0093410F" w:rsidRPr="00FF1055" w:rsidRDefault="0093410F" w:rsidP="0093410F">
      <w:pPr>
        <w:autoSpaceDE w:val="0"/>
        <w:autoSpaceDN w:val="0"/>
        <w:adjustRightInd w:val="0"/>
        <w:rPr>
          <w:rFonts w:eastAsia="HiddenHorzOCR"/>
          <w:sz w:val="24"/>
          <w:szCs w:val="24"/>
        </w:rPr>
      </w:pPr>
    </w:p>
    <w:p w:rsidR="0093410F" w:rsidRPr="00FF1055" w:rsidRDefault="0093410F" w:rsidP="0093410F">
      <w:pPr>
        <w:contextualSpacing/>
        <w:jc w:val="center"/>
        <w:rPr>
          <w:rFonts w:eastAsia="HiddenHorzOCR"/>
          <w:b/>
          <w:sz w:val="24"/>
          <w:szCs w:val="24"/>
        </w:rPr>
      </w:pPr>
      <w:r w:rsidRPr="00FF1055">
        <w:rPr>
          <w:rFonts w:eastAsia="HiddenHorzOCR"/>
          <w:b/>
          <w:sz w:val="24"/>
          <w:szCs w:val="24"/>
        </w:rPr>
        <w:t>ЧАСТЬ С</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sz w:val="24"/>
          <w:szCs w:val="24"/>
        </w:rPr>
        <w:t xml:space="preserve">Прочтите отрывок из сочинения историка С.М. Соловьёва и выполните задания </w:t>
      </w:r>
      <w:r w:rsidRPr="00FF1055">
        <w:rPr>
          <w:rFonts w:eastAsia="HiddenHorzOCR"/>
          <w:b/>
          <w:sz w:val="24"/>
          <w:szCs w:val="24"/>
        </w:rPr>
        <w:t>C1, С2</w:t>
      </w:r>
      <w:r w:rsidRPr="00FF1055">
        <w:rPr>
          <w:rFonts w:eastAsia="HiddenHorzOCR"/>
          <w:sz w:val="24"/>
          <w:szCs w:val="24"/>
        </w:rPr>
        <w:t>. Используйте в ответах информацию источника, а также знания по курсу истории.</w:t>
      </w:r>
    </w:p>
    <w:p w:rsidR="0093410F" w:rsidRPr="00FF1055" w:rsidRDefault="0093410F" w:rsidP="0093410F">
      <w:pPr>
        <w:autoSpaceDE w:val="0"/>
        <w:autoSpaceDN w:val="0"/>
        <w:adjustRightInd w:val="0"/>
        <w:ind w:firstLine="708"/>
        <w:contextualSpacing/>
        <w:rPr>
          <w:rFonts w:eastAsia="HiddenHorzOCR"/>
          <w:sz w:val="24"/>
          <w:szCs w:val="24"/>
        </w:rPr>
      </w:pPr>
    </w:p>
    <w:p w:rsidR="0093410F" w:rsidRPr="00FF1055" w:rsidRDefault="0093410F" w:rsidP="0093410F">
      <w:pPr>
        <w:autoSpaceDE w:val="0"/>
        <w:autoSpaceDN w:val="0"/>
        <w:adjustRightInd w:val="0"/>
        <w:ind w:firstLine="708"/>
        <w:contextualSpacing/>
        <w:rPr>
          <w:rFonts w:eastAsia="HiddenHorzOCR"/>
          <w:sz w:val="24"/>
          <w:szCs w:val="24"/>
        </w:rPr>
      </w:pPr>
      <w:r w:rsidRPr="00FF1055">
        <w:rPr>
          <w:rFonts w:eastAsia="HiddenHorzOCR"/>
          <w:sz w:val="24"/>
          <w:szCs w:val="24"/>
        </w:rPr>
        <w:t>«Кроме обычных сидений великого государя с боярами, бывали ещё чрезвычайные совещания, на которые приглашались высшее духовенство и выборные из других сословий. Эти чрезвычайные бывали обыкновенно по вопросу: начинать или не начинать опасную, тяжёлую войну, причём потребуется долгая и тяжкая служба ратных людей, с другой стороны, потребуются денежные пожертвования с тяглых людей; нужно призвать выборных или сонетных людей из тех и других, изо всех чинов, чтоб сказали свою мысль, и если скажут, что надобно начинать войну, то чтоб после не жаловались, сами наложили на себя тягость. &lt; ... &gt;</w:t>
      </w:r>
    </w:p>
    <w:p w:rsidR="0093410F" w:rsidRPr="00FF1055" w:rsidRDefault="0093410F" w:rsidP="0093410F">
      <w:pPr>
        <w:autoSpaceDE w:val="0"/>
        <w:autoSpaceDN w:val="0"/>
        <w:adjustRightInd w:val="0"/>
        <w:ind w:firstLine="708"/>
        <w:contextualSpacing/>
        <w:rPr>
          <w:rFonts w:eastAsia="HiddenHorzOCR"/>
          <w:sz w:val="24"/>
          <w:szCs w:val="24"/>
        </w:rPr>
      </w:pPr>
      <w:r w:rsidRPr="00FF1055">
        <w:rPr>
          <w:rFonts w:eastAsia="HiddenHorzOCR"/>
          <w:sz w:val="24"/>
          <w:szCs w:val="24"/>
        </w:rPr>
        <w:t>Выборные, или сонетные люди, являлись из Москвы и областей, из разных чинов по два человека; из дворян и детей боярских больших городов по два человека, из меньших по человеку, из гостей по три человека, из гостиной и суконной сотен по два, из чёрных сотен и слобод и из городов, из посадов по человеку. Из крестьян выборных не было».</w:t>
      </w:r>
    </w:p>
    <w:p w:rsidR="0093410F" w:rsidRPr="00FF1055" w:rsidRDefault="0093410F" w:rsidP="0093410F">
      <w:pPr>
        <w:autoSpaceDE w:val="0"/>
        <w:autoSpaceDN w:val="0"/>
        <w:adjustRightInd w:val="0"/>
        <w:contextualSpacing/>
        <w:rPr>
          <w:rFonts w:eastAsia="HiddenHorzOCR"/>
          <w:sz w:val="24"/>
          <w:szCs w:val="24"/>
        </w:rPr>
      </w:pPr>
      <w:r w:rsidRPr="00FF1055">
        <w:rPr>
          <w:b/>
          <w:sz w:val="24"/>
          <w:szCs w:val="24"/>
        </w:rPr>
        <w:t>C1.</w:t>
      </w:r>
      <w:r w:rsidRPr="00FF1055">
        <w:rPr>
          <w:sz w:val="24"/>
          <w:szCs w:val="24"/>
        </w:rPr>
        <w:t xml:space="preserve"> </w:t>
      </w:r>
      <w:r w:rsidRPr="00FF1055">
        <w:rPr>
          <w:rFonts w:eastAsia="HiddenHorzOCR"/>
          <w:sz w:val="24"/>
          <w:szCs w:val="24"/>
        </w:rPr>
        <w:t>Укажите название «совещаний» выборных людей, о которых говорит историк С.М. Соловьёв. Опираясь на знания из курса истории, укажите, в каком году было впервые созвано такое «совещание».</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С2.</w:t>
      </w:r>
      <w:r w:rsidRPr="00FF1055">
        <w:rPr>
          <w:rFonts w:eastAsia="HiddenHorzOCR"/>
          <w:sz w:val="24"/>
          <w:szCs w:val="24"/>
        </w:rPr>
        <w:t xml:space="preserve"> Опираясь на текст отрывка и знания из курса истории, укажите, какие вопросы рассматривались на «совещаниях» выборных людей.</w:t>
      </w:r>
    </w:p>
    <w:p w:rsidR="0093410F" w:rsidRPr="00FF1055" w:rsidRDefault="0093410F" w:rsidP="0093410F">
      <w:pPr>
        <w:autoSpaceDE w:val="0"/>
        <w:autoSpaceDN w:val="0"/>
        <w:adjustRightInd w:val="0"/>
        <w:contextualSpacing/>
        <w:rPr>
          <w:rFonts w:eastAsia="HiddenHorzOCR"/>
          <w:sz w:val="24"/>
          <w:szCs w:val="24"/>
        </w:rPr>
      </w:pP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С3</w:t>
      </w:r>
      <w:r w:rsidRPr="00FF1055">
        <w:rPr>
          <w:rFonts w:eastAsia="HiddenHorzOCR"/>
          <w:sz w:val="24"/>
          <w:szCs w:val="24"/>
        </w:rPr>
        <w:t>. Приведите не менее двух положений, раскрывающих содержание опричной политики Ивана Грозного.</w:t>
      </w:r>
    </w:p>
    <w:p w:rsidR="0093410F" w:rsidRPr="00FF1055" w:rsidRDefault="0093410F" w:rsidP="0093410F">
      <w:pPr>
        <w:autoSpaceDE w:val="0"/>
        <w:autoSpaceDN w:val="0"/>
        <w:adjustRightInd w:val="0"/>
        <w:contextualSpacing/>
        <w:rPr>
          <w:rFonts w:eastAsia="HiddenHorzOCR"/>
          <w:sz w:val="24"/>
          <w:szCs w:val="24"/>
        </w:rPr>
      </w:pPr>
      <w:r w:rsidRPr="00FF1055">
        <w:rPr>
          <w:rFonts w:eastAsia="HiddenHorzOCR"/>
          <w:b/>
          <w:sz w:val="24"/>
          <w:szCs w:val="24"/>
        </w:rPr>
        <w:t>С4.</w:t>
      </w:r>
      <w:r w:rsidRPr="00FF1055">
        <w:rPr>
          <w:rFonts w:eastAsia="HiddenHorzOCR"/>
          <w:sz w:val="24"/>
          <w:szCs w:val="24"/>
        </w:rPr>
        <w:t xml:space="preserve"> Назовите одно из последствий (итогов) опричнины.</w:t>
      </w:r>
    </w:p>
    <w:p w:rsidR="0093410F" w:rsidRPr="00FF1055" w:rsidRDefault="0093410F" w:rsidP="0093410F">
      <w:pPr>
        <w:autoSpaceDE w:val="0"/>
        <w:autoSpaceDN w:val="0"/>
        <w:adjustRightInd w:val="0"/>
        <w:rPr>
          <w:rFonts w:eastAsia="HiddenHorzOCR"/>
          <w:sz w:val="24"/>
          <w:szCs w:val="24"/>
        </w:rPr>
      </w:pPr>
    </w:p>
    <w:p w:rsidR="0093410F" w:rsidRPr="00FF1055" w:rsidRDefault="0093410F" w:rsidP="0093410F">
      <w:pPr>
        <w:jc w:val="center"/>
        <w:rPr>
          <w:b/>
          <w:u w:val="single"/>
        </w:rPr>
      </w:pPr>
      <w:r w:rsidRPr="00FF1055">
        <w:rPr>
          <w:b/>
          <w:u w:val="single"/>
        </w:rPr>
        <w:t>7 класс</w:t>
      </w:r>
    </w:p>
    <w:p w:rsidR="0093410F" w:rsidRPr="00FF1055" w:rsidRDefault="0093410F" w:rsidP="0093410F">
      <w:pPr>
        <w:jc w:val="center"/>
        <w:rPr>
          <w:b/>
          <w:u w:val="single"/>
        </w:rPr>
      </w:pPr>
    </w:p>
    <w:p w:rsidR="0093410F" w:rsidRPr="00FF1055" w:rsidRDefault="0093410F" w:rsidP="0093410F">
      <w:pPr>
        <w:jc w:val="center"/>
        <w:rPr>
          <w:sz w:val="18"/>
          <w:szCs w:val="18"/>
        </w:rPr>
      </w:pPr>
      <w:r w:rsidRPr="00FF1055">
        <w:rPr>
          <w:sz w:val="18"/>
          <w:szCs w:val="18"/>
        </w:rPr>
        <w:t xml:space="preserve">История России. </w:t>
      </w:r>
    </w:p>
    <w:p w:rsidR="0093410F" w:rsidRPr="00FF1055" w:rsidRDefault="0093410F" w:rsidP="0093410F">
      <w:pPr>
        <w:jc w:val="center"/>
        <w:rPr>
          <w:sz w:val="18"/>
          <w:szCs w:val="18"/>
        </w:rPr>
      </w:pPr>
      <w:r w:rsidRPr="00FF1055">
        <w:rPr>
          <w:sz w:val="18"/>
          <w:szCs w:val="18"/>
        </w:rPr>
        <w:t xml:space="preserve">Контрольный тест по теме «Смутное время конца </w:t>
      </w:r>
      <w:r w:rsidRPr="00FF1055">
        <w:rPr>
          <w:sz w:val="18"/>
          <w:szCs w:val="18"/>
          <w:lang w:val="en-US"/>
        </w:rPr>
        <w:t>XVI</w:t>
      </w:r>
      <w:r w:rsidRPr="00FF1055">
        <w:rPr>
          <w:sz w:val="18"/>
          <w:szCs w:val="18"/>
        </w:rPr>
        <w:t xml:space="preserve"> – начала </w:t>
      </w:r>
      <w:r w:rsidRPr="00FF1055">
        <w:rPr>
          <w:sz w:val="18"/>
          <w:szCs w:val="18"/>
          <w:lang w:val="en-US"/>
        </w:rPr>
        <w:t>XVII</w:t>
      </w:r>
      <w:r w:rsidRPr="00FF1055">
        <w:rPr>
          <w:sz w:val="18"/>
          <w:szCs w:val="18"/>
        </w:rPr>
        <w:t xml:space="preserve"> в.»</w:t>
      </w:r>
    </w:p>
    <w:p w:rsidR="0093410F" w:rsidRPr="00FF1055" w:rsidRDefault="0093410F" w:rsidP="0093410F">
      <w:pPr>
        <w:numPr>
          <w:ilvl w:val="0"/>
          <w:numId w:val="119"/>
        </w:numPr>
        <w:tabs>
          <w:tab w:val="num" w:pos="360"/>
        </w:tabs>
        <w:ind w:left="180" w:hanging="180"/>
        <w:contextualSpacing/>
        <w:rPr>
          <w:i/>
          <w:sz w:val="18"/>
          <w:szCs w:val="18"/>
        </w:rPr>
      </w:pPr>
      <w:r w:rsidRPr="00FF1055">
        <w:rPr>
          <w:i/>
          <w:sz w:val="18"/>
          <w:szCs w:val="18"/>
        </w:rPr>
        <w:t>Москва была освобождена ополчением К.Минина и Д.Пожарского в:</w:t>
      </w:r>
    </w:p>
    <w:p w:rsidR="0093410F" w:rsidRPr="00FF1055" w:rsidRDefault="0093410F" w:rsidP="0093410F">
      <w:pPr>
        <w:rPr>
          <w:sz w:val="18"/>
          <w:szCs w:val="18"/>
        </w:rPr>
      </w:pPr>
      <w:r w:rsidRPr="00FF1055">
        <w:rPr>
          <w:sz w:val="18"/>
          <w:szCs w:val="18"/>
        </w:rPr>
        <w:t xml:space="preserve">А) </w:t>
      </w:r>
      <w:smartTag w:uri="urn:schemas-microsoft-com:office:smarttags" w:element="metricconverter">
        <w:smartTagPr>
          <w:attr w:name="ProductID" w:val="1611 г"/>
        </w:smartTagPr>
        <w:r w:rsidRPr="00FF1055">
          <w:rPr>
            <w:sz w:val="18"/>
            <w:szCs w:val="18"/>
          </w:rPr>
          <w:t>1611 г</w:t>
        </w:r>
      </w:smartTag>
      <w:r w:rsidRPr="00FF1055">
        <w:rPr>
          <w:sz w:val="18"/>
          <w:szCs w:val="18"/>
        </w:rPr>
        <w:t xml:space="preserve">.           Б) </w:t>
      </w:r>
      <w:smartTag w:uri="urn:schemas-microsoft-com:office:smarttags" w:element="metricconverter">
        <w:smartTagPr>
          <w:attr w:name="ProductID" w:val="1612 г"/>
        </w:smartTagPr>
        <w:r w:rsidRPr="00FF1055">
          <w:rPr>
            <w:sz w:val="18"/>
            <w:szCs w:val="18"/>
          </w:rPr>
          <w:t>1612 г</w:t>
        </w:r>
      </w:smartTag>
      <w:r w:rsidRPr="00FF1055">
        <w:rPr>
          <w:sz w:val="18"/>
          <w:szCs w:val="18"/>
        </w:rPr>
        <w:t xml:space="preserve">.             В) </w:t>
      </w:r>
      <w:smartTag w:uri="urn:schemas-microsoft-com:office:smarttags" w:element="metricconverter">
        <w:smartTagPr>
          <w:attr w:name="ProductID" w:val="1613 г"/>
        </w:smartTagPr>
        <w:r w:rsidRPr="00FF1055">
          <w:rPr>
            <w:sz w:val="18"/>
            <w:szCs w:val="18"/>
          </w:rPr>
          <w:t>1613 г</w:t>
        </w:r>
      </w:smartTag>
      <w:r w:rsidRPr="00FF1055">
        <w:rPr>
          <w:sz w:val="18"/>
          <w:szCs w:val="18"/>
        </w:rPr>
        <w:t xml:space="preserve">.             Г) </w:t>
      </w:r>
      <w:smartTag w:uri="urn:schemas-microsoft-com:office:smarttags" w:element="metricconverter">
        <w:smartTagPr>
          <w:attr w:name="ProductID" w:val="1617 г"/>
        </w:smartTagPr>
        <w:r w:rsidRPr="00FF1055">
          <w:rPr>
            <w:sz w:val="18"/>
            <w:szCs w:val="18"/>
          </w:rPr>
          <w:t>1617 г</w:t>
        </w:r>
      </w:smartTag>
      <w:r w:rsidRPr="00FF1055">
        <w:rPr>
          <w:sz w:val="18"/>
          <w:szCs w:val="18"/>
        </w:rPr>
        <w:t>.</w:t>
      </w:r>
    </w:p>
    <w:p w:rsidR="0093410F" w:rsidRPr="00FF1055" w:rsidRDefault="0093410F" w:rsidP="0093410F">
      <w:pPr>
        <w:rPr>
          <w:i/>
          <w:sz w:val="18"/>
          <w:szCs w:val="18"/>
        </w:rPr>
      </w:pPr>
      <w:r w:rsidRPr="00FF1055">
        <w:rPr>
          <w:i/>
          <w:sz w:val="18"/>
          <w:szCs w:val="18"/>
        </w:rPr>
        <w:t>2. Начало династии Романовых связано с Земским собором:</w:t>
      </w:r>
    </w:p>
    <w:p w:rsidR="0093410F" w:rsidRPr="00FF1055" w:rsidRDefault="0093410F" w:rsidP="0093410F">
      <w:pPr>
        <w:rPr>
          <w:sz w:val="18"/>
          <w:szCs w:val="18"/>
        </w:rPr>
      </w:pPr>
      <w:r w:rsidRPr="00FF1055">
        <w:rPr>
          <w:sz w:val="18"/>
          <w:szCs w:val="18"/>
        </w:rPr>
        <w:t xml:space="preserve">А) </w:t>
      </w:r>
      <w:smartTag w:uri="urn:schemas-microsoft-com:office:smarttags" w:element="metricconverter">
        <w:smartTagPr>
          <w:attr w:name="ProductID" w:val="1612 г"/>
        </w:smartTagPr>
        <w:r w:rsidRPr="00FF1055">
          <w:rPr>
            <w:sz w:val="18"/>
            <w:szCs w:val="18"/>
          </w:rPr>
          <w:t>1612 г</w:t>
        </w:r>
      </w:smartTag>
      <w:r w:rsidRPr="00FF1055">
        <w:rPr>
          <w:sz w:val="18"/>
          <w:szCs w:val="18"/>
        </w:rPr>
        <w:t xml:space="preserve">.           Б) </w:t>
      </w:r>
      <w:smartTag w:uri="urn:schemas-microsoft-com:office:smarttags" w:element="metricconverter">
        <w:smartTagPr>
          <w:attr w:name="ProductID" w:val="1613 г"/>
        </w:smartTagPr>
        <w:r w:rsidRPr="00FF1055">
          <w:rPr>
            <w:sz w:val="18"/>
            <w:szCs w:val="18"/>
          </w:rPr>
          <w:t>1613 г</w:t>
        </w:r>
      </w:smartTag>
      <w:r w:rsidRPr="00FF1055">
        <w:rPr>
          <w:sz w:val="18"/>
          <w:szCs w:val="18"/>
        </w:rPr>
        <w:t xml:space="preserve">.             В) </w:t>
      </w:r>
      <w:smartTag w:uri="urn:schemas-microsoft-com:office:smarttags" w:element="metricconverter">
        <w:smartTagPr>
          <w:attr w:name="ProductID" w:val="1615 г"/>
        </w:smartTagPr>
        <w:r w:rsidRPr="00FF1055">
          <w:rPr>
            <w:sz w:val="18"/>
            <w:szCs w:val="18"/>
          </w:rPr>
          <w:t>1615 г</w:t>
        </w:r>
      </w:smartTag>
      <w:r w:rsidRPr="00FF1055">
        <w:rPr>
          <w:sz w:val="18"/>
          <w:szCs w:val="18"/>
        </w:rPr>
        <w:t xml:space="preserve">.             Г) </w:t>
      </w:r>
      <w:smartTag w:uri="urn:schemas-microsoft-com:office:smarttags" w:element="metricconverter">
        <w:smartTagPr>
          <w:attr w:name="ProductID" w:val="1611 г"/>
        </w:smartTagPr>
        <w:r w:rsidRPr="00FF1055">
          <w:rPr>
            <w:sz w:val="18"/>
            <w:szCs w:val="18"/>
          </w:rPr>
          <w:t>1611 г</w:t>
        </w:r>
      </w:smartTag>
      <w:r w:rsidRPr="00FF1055">
        <w:rPr>
          <w:sz w:val="18"/>
          <w:szCs w:val="18"/>
        </w:rPr>
        <w:t>.</w:t>
      </w:r>
    </w:p>
    <w:p w:rsidR="0093410F" w:rsidRPr="00FF1055" w:rsidRDefault="0093410F" w:rsidP="0093410F">
      <w:pPr>
        <w:rPr>
          <w:i/>
          <w:sz w:val="18"/>
          <w:szCs w:val="18"/>
        </w:rPr>
      </w:pPr>
      <w:r w:rsidRPr="00FF1055">
        <w:rPr>
          <w:i/>
          <w:sz w:val="18"/>
          <w:szCs w:val="18"/>
        </w:rPr>
        <w:t>3. Соотнесите даты и события:</w:t>
      </w:r>
    </w:p>
    <w:tbl>
      <w:tblPr>
        <w:tblW w:w="0" w:type="auto"/>
        <w:tblLook w:val="01E0" w:firstRow="1" w:lastRow="1" w:firstColumn="1" w:lastColumn="1" w:noHBand="0" w:noVBand="0"/>
      </w:tblPr>
      <w:tblGrid>
        <w:gridCol w:w="3708"/>
        <w:gridCol w:w="2340"/>
      </w:tblGrid>
      <w:tr w:rsidR="0093410F" w:rsidRPr="00FF1055" w:rsidTr="001E32BB">
        <w:tc>
          <w:tcPr>
            <w:tcW w:w="3708" w:type="dxa"/>
            <w:hideMark/>
          </w:tcPr>
          <w:p w:rsidR="0093410F" w:rsidRPr="00FF1055" w:rsidRDefault="0093410F" w:rsidP="001E32BB">
            <w:pPr>
              <w:rPr>
                <w:sz w:val="18"/>
                <w:szCs w:val="18"/>
              </w:rPr>
            </w:pPr>
            <w:r w:rsidRPr="00FF1055">
              <w:rPr>
                <w:sz w:val="18"/>
                <w:szCs w:val="18"/>
              </w:rPr>
              <w:t xml:space="preserve">1) правление Василия Шуйского </w:t>
            </w:r>
          </w:p>
        </w:tc>
        <w:tc>
          <w:tcPr>
            <w:tcW w:w="2340" w:type="dxa"/>
            <w:hideMark/>
          </w:tcPr>
          <w:p w:rsidR="0093410F" w:rsidRPr="00FF1055" w:rsidRDefault="0093410F" w:rsidP="001E32BB">
            <w:pPr>
              <w:rPr>
                <w:sz w:val="18"/>
                <w:szCs w:val="18"/>
              </w:rPr>
            </w:pPr>
            <w:r w:rsidRPr="00FF1055">
              <w:rPr>
                <w:sz w:val="18"/>
                <w:szCs w:val="18"/>
              </w:rPr>
              <w:t>А) 1598 -1605 гг.</w:t>
            </w:r>
          </w:p>
        </w:tc>
      </w:tr>
      <w:tr w:rsidR="0093410F" w:rsidRPr="00FF1055" w:rsidTr="001E32BB">
        <w:tc>
          <w:tcPr>
            <w:tcW w:w="3708" w:type="dxa"/>
            <w:hideMark/>
          </w:tcPr>
          <w:p w:rsidR="0093410F" w:rsidRPr="00FF1055" w:rsidRDefault="0093410F" w:rsidP="001E32BB">
            <w:pPr>
              <w:rPr>
                <w:sz w:val="18"/>
                <w:szCs w:val="18"/>
                <w:lang w:val="en-US"/>
              </w:rPr>
            </w:pPr>
            <w:r w:rsidRPr="00FF1055">
              <w:rPr>
                <w:sz w:val="18"/>
                <w:szCs w:val="18"/>
              </w:rPr>
              <w:t>2) правление Бориса Годунова</w:t>
            </w:r>
          </w:p>
        </w:tc>
        <w:tc>
          <w:tcPr>
            <w:tcW w:w="2340" w:type="dxa"/>
            <w:hideMark/>
          </w:tcPr>
          <w:p w:rsidR="0093410F" w:rsidRPr="00FF1055" w:rsidRDefault="0093410F" w:rsidP="001E32BB">
            <w:pPr>
              <w:rPr>
                <w:sz w:val="18"/>
                <w:szCs w:val="18"/>
              </w:rPr>
            </w:pPr>
            <w:r w:rsidRPr="00FF1055">
              <w:rPr>
                <w:sz w:val="18"/>
                <w:szCs w:val="18"/>
              </w:rPr>
              <w:t>Б) 1605 -1606 гг.</w:t>
            </w:r>
          </w:p>
        </w:tc>
      </w:tr>
      <w:tr w:rsidR="0093410F" w:rsidRPr="00FF1055" w:rsidTr="001E32BB">
        <w:tc>
          <w:tcPr>
            <w:tcW w:w="3708" w:type="dxa"/>
            <w:hideMark/>
          </w:tcPr>
          <w:p w:rsidR="0093410F" w:rsidRPr="00FF1055" w:rsidRDefault="0093410F" w:rsidP="001E32BB">
            <w:pPr>
              <w:rPr>
                <w:sz w:val="18"/>
                <w:szCs w:val="18"/>
              </w:rPr>
            </w:pPr>
            <w:r w:rsidRPr="00FF1055">
              <w:rPr>
                <w:sz w:val="18"/>
                <w:szCs w:val="18"/>
                <w:lang w:val="en-US"/>
              </w:rPr>
              <w:t xml:space="preserve">3) </w:t>
            </w:r>
            <w:r w:rsidRPr="00FF1055">
              <w:rPr>
                <w:sz w:val="18"/>
                <w:szCs w:val="18"/>
              </w:rPr>
              <w:t xml:space="preserve">правление Лжедмитрия </w:t>
            </w:r>
            <w:r w:rsidRPr="00FF1055">
              <w:rPr>
                <w:sz w:val="18"/>
                <w:szCs w:val="18"/>
                <w:lang w:val="en-US"/>
              </w:rPr>
              <w:t>I</w:t>
            </w:r>
          </w:p>
        </w:tc>
        <w:tc>
          <w:tcPr>
            <w:tcW w:w="2340" w:type="dxa"/>
            <w:hideMark/>
          </w:tcPr>
          <w:p w:rsidR="0093410F" w:rsidRPr="00FF1055" w:rsidRDefault="0093410F" w:rsidP="001E32BB">
            <w:pPr>
              <w:rPr>
                <w:sz w:val="18"/>
                <w:szCs w:val="18"/>
              </w:rPr>
            </w:pPr>
            <w:r w:rsidRPr="00FF1055">
              <w:rPr>
                <w:sz w:val="18"/>
                <w:szCs w:val="18"/>
              </w:rPr>
              <w:t>В) 1606 -1610 гг.</w:t>
            </w:r>
          </w:p>
        </w:tc>
      </w:tr>
    </w:tbl>
    <w:p w:rsidR="0093410F" w:rsidRPr="00FF1055" w:rsidRDefault="0093410F" w:rsidP="0093410F">
      <w:pPr>
        <w:rPr>
          <w:i/>
          <w:sz w:val="18"/>
          <w:szCs w:val="18"/>
        </w:rPr>
      </w:pPr>
      <w:r w:rsidRPr="00FF1055">
        <w:rPr>
          <w:i/>
          <w:sz w:val="18"/>
          <w:szCs w:val="18"/>
        </w:rPr>
        <w:t>4. Восстание под руководством Болотникова произошло в:</w:t>
      </w:r>
    </w:p>
    <w:p w:rsidR="0093410F" w:rsidRPr="00FF1055" w:rsidRDefault="0093410F" w:rsidP="0093410F">
      <w:pPr>
        <w:rPr>
          <w:sz w:val="18"/>
          <w:szCs w:val="18"/>
        </w:rPr>
      </w:pPr>
      <w:r w:rsidRPr="00FF1055">
        <w:rPr>
          <w:sz w:val="18"/>
          <w:szCs w:val="18"/>
        </w:rPr>
        <w:t>А) 1605-1606 гг.                 Б) 1606-1607 гг.         В) 1609-1610 гг.            Г) 1610-1612 гг.</w:t>
      </w:r>
    </w:p>
    <w:p w:rsidR="0093410F" w:rsidRPr="00FF1055" w:rsidRDefault="0093410F" w:rsidP="0093410F">
      <w:pPr>
        <w:rPr>
          <w:i/>
          <w:sz w:val="18"/>
          <w:szCs w:val="18"/>
        </w:rPr>
      </w:pPr>
      <w:r w:rsidRPr="00FF1055">
        <w:rPr>
          <w:i/>
          <w:sz w:val="18"/>
          <w:szCs w:val="18"/>
        </w:rPr>
        <w:t xml:space="preserve">5. Согласно принятому в </w:t>
      </w:r>
      <w:smartTag w:uri="urn:schemas-microsoft-com:office:smarttags" w:element="metricconverter">
        <w:smartTagPr>
          <w:attr w:name="ProductID" w:val="1597 г"/>
        </w:smartTagPr>
        <w:r w:rsidRPr="00FF1055">
          <w:rPr>
            <w:i/>
            <w:sz w:val="18"/>
            <w:szCs w:val="18"/>
          </w:rPr>
          <w:t>1597 г</w:t>
        </w:r>
      </w:smartTag>
      <w:r w:rsidRPr="00FF1055">
        <w:rPr>
          <w:i/>
          <w:sz w:val="18"/>
          <w:szCs w:val="18"/>
        </w:rPr>
        <w:t>. указу об «урочных летах»:</w:t>
      </w:r>
    </w:p>
    <w:p w:rsidR="0093410F" w:rsidRPr="00FF1055" w:rsidRDefault="0093410F" w:rsidP="0093410F">
      <w:pPr>
        <w:rPr>
          <w:sz w:val="18"/>
          <w:szCs w:val="18"/>
        </w:rPr>
      </w:pPr>
      <w:r w:rsidRPr="00FF1055">
        <w:rPr>
          <w:sz w:val="18"/>
          <w:szCs w:val="18"/>
        </w:rPr>
        <w:t>А) запрещался крестьянский выход в «Юрьев день»</w:t>
      </w:r>
    </w:p>
    <w:p w:rsidR="0093410F" w:rsidRPr="00FF1055" w:rsidRDefault="0093410F" w:rsidP="0093410F">
      <w:pPr>
        <w:autoSpaceDE w:val="0"/>
        <w:autoSpaceDN w:val="0"/>
        <w:adjustRightInd w:val="0"/>
        <w:rPr>
          <w:sz w:val="18"/>
          <w:szCs w:val="18"/>
        </w:rPr>
      </w:pPr>
      <w:r w:rsidRPr="00FF1055">
        <w:rPr>
          <w:sz w:val="18"/>
          <w:szCs w:val="18"/>
        </w:rPr>
        <w:t>Б) установлен пятилетний срок сыска и возвращения владельцам беглых крестьян</w:t>
      </w:r>
    </w:p>
    <w:p w:rsidR="0093410F" w:rsidRPr="00FF1055" w:rsidRDefault="0093410F" w:rsidP="0093410F">
      <w:pPr>
        <w:rPr>
          <w:sz w:val="18"/>
          <w:szCs w:val="18"/>
        </w:rPr>
      </w:pPr>
      <w:r w:rsidRPr="00FF1055">
        <w:rPr>
          <w:sz w:val="18"/>
          <w:szCs w:val="18"/>
        </w:rPr>
        <w:t>В) объявлялся бессрочный розыск и возвращение беглых крестьян.</w:t>
      </w:r>
    </w:p>
    <w:p w:rsidR="0093410F" w:rsidRPr="00FF1055" w:rsidRDefault="0093410F" w:rsidP="0093410F">
      <w:pPr>
        <w:rPr>
          <w:i/>
          <w:sz w:val="18"/>
          <w:szCs w:val="18"/>
        </w:rPr>
      </w:pPr>
      <w:r w:rsidRPr="00FF1055">
        <w:rPr>
          <w:i/>
          <w:sz w:val="18"/>
          <w:szCs w:val="18"/>
        </w:rPr>
        <w:t>6. Выберите неверное в следующем предложении:</w:t>
      </w:r>
    </w:p>
    <w:p w:rsidR="0093410F" w:rsidRPr="00FF1055" w:rsidRDefault="0093410F" w:rsidP="0093410F">
      <w:pPr>
        <w:rPr>
          <w:sz w:val="18"/>
          <w:szCs w:val="18"/>
        </w:rPr>
      </w:pPr>
      <w:r w:rsidRPr="00FF1055">
        <w:rPr>
          <w:sz w:val="18"/>
          <w:szCs w:val="18"/>
        </w:rPr>
        <w:t>В выборах царя Михаила Романова участвовали представители всех слоев населения России: бояре, священнослужители, дворяне, посадские люди, крепостные крестьяне, стрельцы, черносошные крестьяне, холопы, казаки.</w:t>
      </w:r>
    </w:p>
    <w:p w:rsidR="0093410F" w:rsidRPr="00FF1055" w:rsidRDefault="0093410F" w:rsidP="0093410F">
      <w:pPr>
        <w:rPr>
          <w:i/>
          <w:sz w:val="18"/>
          <w:szCs w:val="18"/>
        </w:rPr>
      </w:pPr>
      <w:r w:rsidRPr="00FF1055">
        <w:rPr>
          <w:i/>
          <w:sz w:val="18"/>
          <w:szCs w:val="18"/>
        </w:rPr>
        <w:t>7. Укажите, при чьем правлении был заключен договор, на основании которого польские войска вошли в Москву и власть фактически перешла в руки польского воеводы:</w:t>
      </w:r>
    </w:p>
    <w:p w:rsidR="0093410F" w:rsidRPr="00FF1055" w:rsidRDefault="0093410F" w:rsidP="0093410F">
      <w:pPr>
        <w:rPr>
          <w:sz w:val="18"/>
          <w:szCs w:val="18"/>
        </w:rPr>
      </w:pPr>
      <w:r w:rsidRPr="00FF1055">
        <w:rPr>
          <w:sz w:val="18"/>
          <w:szCs w:val="18"/>
        </w:rPr>
        <w:t xml:space="preserve">А) Лжедмитрий </w:t>
      </w:r>
      <w:r w:rsidRPr="00FF1055">
        <w:rPr>
          <w:sz w:val="18"/>
          <w:szCs w:val="18"/>
          <w:lang w:val="en-US"/>
        </w:rPr>
        <w:t>I</w:t>
      </w:r>
      <w:r w:rsidRPr="00FF1055">
        <w:rPr>
          <w:sz w:val="18"/>
          <w:szCs w:val="18"/>
        </w:rPr>
        <w:t xml:space="preserve">                  Б) Василий Шуйский            В) Семибоярщина             Г) Б.Годунов.</w:t>
      </w:r>
    </w:p>
    <w:p w:rsidR="0093410F" w:rsidRPr="00FF1055" w:rsidRDefault="0093410F" w:rsidP="0093410F">
      <w:pPr>
        <w:rPr>
          <w:i/>
          <w:sz w:val="18"/>
          <w:szCs w:val="18"/>
        </w:rPr>
      </w:pPr>
      <w:r w:rsidRPr="00FF1055">
        <w:rPr>
          <w:i/>
          <w:sz w:val="18"/>
          <w:szCs w:val="18"/>
        </w:rPr>
        <w:t>8. Укажите ошибку в тексте:</w:t>
      </w:r>
    </w:p>
    <w:p w:rsidR="0093410F" w:rsidRPr="00FF1055" w:rsidRDefault="0093410F" w:rsidP="0093410F">
      <w:pPr>
        <w:rPr>
          <w:sz w:val="18"/>
          <w:szCs w:val="18"/>
        </w:rPr>
      </w:pPr>
      <w:r w:rsidRPr="00FF1055">
        <w:rPr>
          <w:sz w:val="18"/>
          <w:szCs w:val="18"/>
        </w:rPr>
        <w:t>Период Смутного времени вобрал в себя выступления крестьян против крепостничества, иностранную интервенцию, церковный раскол, «семибоярщину».</w:t>
      </w:r>
    </w:p>
    <w:p w:rsidR="0093410F" w:rsidRPr="00FF1055" w:rsidRDefault="0093410F" w:rsidP="0093410F">
      <w:pPr>
        <w:rPr>
          <w:i/>
          <w:sz w:val="18"/>
          <w:szCs w:val="18"/>
        </w:rPr>
      </w:pPr>
      <w:r w:rsidRPr="00FF1055">
        <w:rPr>
          <w:i/>
          <w:sz w:val="18"/>
          <w:szCs w:val="18"/>
        </w:rPr>
        <w:t>9. Укажите ошибку в тексте:</w:t>
      </w:r>
    </w:p>
    <w:p w:rsidR="0093410F" w:rsidRPr="00FF1055" w:rsidRDefault="0093410F" w:rsidP="0093410F">
      <w:pPr>
        <w:rPr>
          <w:sz w:val="18"/>
          <w:szCs w:val="18"/>
        </w:rPr>
      </w:pPr>
      <w:r w:rsidRPr="00FF1055">
        <w:rPr>
          <w:sz w:val="18"/>
          <w:szCs w:val="18"/>
        </w:rPr>
        <w:t xml:space="preserve">Лжедмитрий </w:t>
      </w:r>
      <w:r w:rsidRPr="00FF1055">
        <w:rPr>
          <w:sz w:val="18"/>
          <w:szCs w:val="18"/>
          <w:lang w:val="en-US"/>
        </w:rPr>
        <w:t>II</w:t>
      </w:r>
      <w:r w:rsidRPr="00FF1055">
        <w:rPr>
          <w:sz w:val="18"/>
          <w:szCs w:val="18"/>
        </w:rPr>
        <w:t xml:space="preserve"> – это объявившийся в смутное время в период правления В.Шуйского самозванец Григорий Отрепьев, выдававший себя за спасшегося царя Дмитрия и создавший лагерь в Тушине в </w:t>
      </w:r>
      <w:smartTag w:uri="urn:schemas-microsoft-com:office:smarttags" w:element="metricconverter">
        <w:smartTagPr>
          <w:attr w:name="ProductID" w:val="1608 г"/>
        </w:smartTagPr>
        <w:r w:rsidRPr="00FF1055">
          <w:rPr>
            <w:sz w:val="18"/>
            <w:szCs w:val="18"/>
          </w:rPr>
          <w:t>1608 г</w:t>
        </w:r>
      </w:smartTag>
      <w:r w:rsidRPr="00FF1055">
        <w:rPr>
          <w:sz w:val="18"/>
          <w:szCs w:val="18"/>
        </w:rPr>
        <w:t>. для захвата Москвы.</w:t>
      </w:r>
    </w:p>
    <w:p w:rsidR="0093410F" w:rsidRPr="00FF1055" w:rsidRDefault="0093410F" w:rsidP="0093410F">
      <w:pPr>
        <w:rPr>
          <w:i/>
          <w:sz w:val="18"/>
          <w:szCs w:val="18"/>
        </w:rPr>
      </w:pPr>
      <w:r w:rsidRPr="00FF1055">
        <w:rPr>
          <w:i/>
          <w:sz w:val="18"/>
          <w:szCs w:val="18"/>
        </w:rPr>
        <w:t>10. Объясните, что обозначают следующие слова и выражения:</w:t>
      </w:r>
    </w:p>
    <w:p w:rsidR="0093410F" w:rsidRPr="00FF1055" w:rsidRDefault="0093410F" w:rsidP="0093410F">
      <w:pPr>
        <w:rPr>
          <w:sz w:val="18"/>
          <w:szCs w:val="18"/>
        </w:rPr>
      </w:pPr>
      <w:r w:rsidRPr="00FF1055">
        <w:rPr>
          <w:sz w:val="18"/>
          <w:szCs w:val="18"/>
        </w:rPr>
        <w:t>Земский собор, гражданская война, ополчение, интервенция, «семибоярщина», патриарх, Боярская дума, приказы, посадские люди, стрельцы, вотчина, поместье, митрополит, дворяне, казаки.</w:t>
      </w:r>
    </w:p>
    <w:p w:rsidR="0093410F" w:rsidRPr="00FF1055" w:rsidRDefault="0093410F" w:rsidP="0093410F">
      <w:pPr>
        <w:rPr>
          <w:i/>
          <w:sz w:val="18"/>
          <w:szCs w:val="18"/>
        </w:rPr>
      </w:pPr>
      <w:r w:rsidRPr="00FF1055">
        <w:rPr>
          <w:i/>
          <w:sz w:val="18"/>
          <w:szCs w:val="18"/>
        </w:rPr>
        <w:t>11. Что вы знаете о следующих исторических личностях?</w:t>
      </w:r>
    </w:p>
    <w:p w:rsidR="0093410F" w:rsidRPr="00FF1055" w:rsidRDefault="0093410F" w:rsidP="0093410F">
      <w:pPr>
        <w:rPr>
          <w:sz w:val="18"/>
          <w:szCs w:val="18"/>
        </w:rPr>
      </w:pPr>
      <w:r w:rsidRPr="00FF1055">
        <w:rPr>
          <w:sz w:val="18"/>
          <w:szCs w:val="18"/>
        </w:rPr>
        <w:t>Патриарх Гермоген, Кузьма Минин, Дмитрий Пожарский, Патриарх Филарет, Иван Болотников.</w:t>
      </w:r>
    </w:p>
    <w:p w:rsidR="0093410F" w:rsidRPr="00FF1055" w:rsidRDefault="0093410F" w:rsidP="0093410F">
      <w:pPr>
        <w:rPr>
          <w:i/>
          <w:sz w:val="18"/>
          <w:szCs w:val="18"/>
        </w:rPr>
      </w:pPr>
      <w:r w:rsidRPr="00FF1055">
        <w:rPr>
          <w:i/>
          <w:sz w:val="18"/>
          <w:szCs w:val="18"/>
        </w:rPr>
        <w:t>12. Укажите признаки Смутного времени. (не менее трех)</w:t>
      </w:r>
    </w:p>
    <w:p w:rsidR="0093410F" w:rsidRPr="00FF1055" w:rsidRDefault="0093410F" w:rsidP="0093410F">
      <w:pPr>
        <w:contextualSpacing/>
      </w:pPr>
    </w:p>
    <w:p w:rsidR="0093410F" w:rsidRPr="00FF1055" w:rsidRDefault="0093410F" w:rsidP="0093410F">
      <w:pPr>
        <w:contextualSpacing/>
      </w:pPr>
    </w:p>
    <w:p w:rsidR="0093410F" w:rsidRPr="00FF1055" w:rsidRDefault="0093410F" w:rsidP="0093410F">
      <w:pPr>
        <w:jc w:val="center"/>
        <w:rPr>
          <w:sz w:val="18"/>
          <w:szCs w:val="18"/>
        </w:rPr>
      </w:pPr>
      <w:r w:rsidRPr="00FF1055">
        <w:rPr>
          <w:sz w:val="18"/>
          <w:szCs w:val="18"/>
        </w:rPr>
        <w:t>История России. 7 кл.</w:t>
      </w:r>
    </w:p>
    <w:p w:rsidR="0093410F" w:rsidRPr="00FF1055" w:rsidRDefault="0093410F" w:rsidP="0093410F">
      <w:pPr>
        <w:jc w:val="center"/>
        <w:rPr>
          <w:sz w:val="18"/>
          <w:szCs w:val="18"/>
        </w:rPr>
      </w:pPr>
      <w:r w:rsidRPr="00FF1055">
        <w:rPr>
          <w:sz w:val="18"/>
          <w:szCs w:val="18"/>
        </w:rPr>
        <w:t xml:space="preserve">Контрольный тест по теме «Смутное время конца </w:t>
      </w:r>
      <w:r w:rsidRPr="00FF1055">
        <w:rPr>
          <w:sz w:val="18"/>
          <w:szCs w:val="18"/>
          <w:lang w:val="en-US"/>
        </w:rPr>
        <w:t>XVI</w:t>
      </w:r>
      <w:r w:rsidRPr="00FF1055">
        <w:rPr>
          <w:sz w:val="18"/>
          <w:szCs w:val="18"/>
        </w:rPr>
        <w:t xml:space="preserve"> – начала </w:t>
      </w:r>
      <w:r w:rsidRPr="00FF1055">
        <w:rPr>
          <w:sz w:val="18"/>
          <w:szCs w:val="18"/>
          <w:lang w:val="en-US"/>
        </w:rPr>
        <w:t>XVII</w:t>
      </w:r>
      <w:r w:rsidRPr="00FF1055">
        <w:rPr>
          <w:sz w:val="18"/>
          <w:szCs w:val="18"/>
        </w:rPr>
        <w:t xml:space="preserve"> в.»</w:t>
      </w:r>
    </w:p>
    <w:p w:rsidR="0093410F" w:rsidRPr="00FF1055" w:rsidRDefault="0093410F" w:rsidP="0093410F">
      <w:pPr>
        <w:numPr>
          <w:ilvl w:val="0"/>
          <w:numId w:val="120"/>
        </w:numPr>
        <w:tabs>
          <w:tab w:val="clear" w:pos="720"/>
          <w:tab w:val="left" w:pos="284"/>
        </w:tabs>
        <w:ind w:left="0" w:firstLine="0"/>
        <w:contextualSpacing/>
        <w:rPr>
          <w:i/>
          <w:sz w:val="18"/>
          <w:szCs w:val="18"/>
        </w:rPr>
      </w:pPr>
      <w:r w:rsidRPr="00FF1055">
        <w:rPr>
          <w:i/>
          <w:sz w:val="18"/>
          <w:szCs w:val="18"/>
        </w:rPr>
        <w:t>Москва была освобождена ополчением К.Минина и Д.Пожарского в:</w:t>
      </w:r>
    </w:p>
    <w:p w:rsidR="0093410F" w:rsidRPr="00FF1055" w:rsidRDefault="0093410F" w:rsidP="0093410F">
      <w:pPr>
        <w:rPr>
          <w:sz w:val="18"/>
          <w:szCs w:val="18"/>
        </w:rPr>
      </w:pPr>
      <w:r w:rsidRPr="00FF1055">
        <w:rPr>
          <w:sz w:val="18"/>
          <w:szCs w:val="18"/>
        </w:rPr>
        <w:t xml:space="preserve">А) </w:t>
      </w:r>
      <w:smartTag w:uri="urn:schemas-microsoft-com:office:smarttags" w:element="metricconverter">
        <w:smartTagPr>
          <w:attr w:name="ProductID" w:val="1611 г"/>
        </w:smartTagPr>
        <w:r w:rsidRPr="00FF1055">
          <w:rPr>
            <w:sz w:val="18"/>
            <w:szCs w:val="18"/>
          </w:rPr>
          <w:t>1611 г</w:t>
        </w:r>
      </w:smartTag>
      <w:r w:rsidRPr="00FF1055">
        <w:rPr>
          <w:sz w:val="18"/>
          <w:szCs w:val="18"/>
        </w:rPr>
        <w:t xml:space="preserve">.           Б) </w:t>
      </w:r>
      <w:smartTag w:uri="urn:schemas-microsoft-com:office:smarttags" w:element="metricconverter">
        <w:smartTagPr>
          <w:attr w:name="ProductID" w:val="1612 г"/>
        </w:smartTagPr>
        <w:r w:rsidRPr="00FF1055">
          <w:rPr>
            <w:sz w:val="18"/>
            <w:szCs w:val="18"/>
          </w:rPr>
          <w:t>1612 г</w:t>
        </w:r>
      </w:smartTag>
      <w:r w:rsidRPr="00FF1055">
        <w:rPr>
          <w:sz w:val="18"/>
          <w:szCs w:val="18"/>
        </w:rPr>
        <w:t xml:space="preserve">.             В) </w:t>
      </w:r>
      <w:smartTag w:uri="urn:schemas-microsoft-com:office:smarttags" w:element="metricconverter">
        <w:smartTagPr>
          <w:attr w:name="ProductID" w:val="1613 г"/>
        </w:smartTagPr>
        <w:r w:rsidRPr="00FF1055">
          <w:rPr>
            <w:sz w:val="18"/>
            <w:szCs w:val="18"/>
          </w:rPr>
          <w:t>1613 г</w:t>
        </w:r>
      </w:smartTag>
      <w:r w:rsidRPr="00FF1055">
        <w:rPr>
          <w:sz w:val="18"/>
          <w:szCs w:val="18"/>
        </w:rPr>
        <w:t xml:space="preserve">.             Г) </w:t>
      </w:r>
      <w:smartTag w:uri="urn:schemas-microsoft-com:office:smarttags" w:element="metricconverter">
        <w:smartTagPr>
          <w:attr w:name="ProductID" w:val="1617 г"/>
        </w:smartTagPr>
        <w:r w:rsidRPr="00FF1055">
          <w:rPr>
            <w:sz w:val="18"/>
            <w:szCs w:val="18"/>
          </w:rPr>
          <w:t>1617 г</w:t>
        </w:r>
      </w:smartTag>
      <w:r w:rsidRPr="00FF1055">
        <w:rPr>
          <w:sz w:val="18"/>
          <w:szCs w:val="18"/>
        </w:rPr>
        <w:t>.</w:t>
      </w:r>
    </w:p>
    <w:p w:rsidR="0093410F" w:rsidRPr="00FF1055" w:rsidRDefault="0093410F" w:rsidP="0093410F">
      <w:pPr>
        <w:rPr>
          <w:i/>
          <w:sz w:val="18"/>
          <w:szCs w:val="18"/>
        </w:rPr>
      </w:pPr>
      <w:r w:rsidRPr="00FF1055">
        <w:rPr>
          <w:i/>
          <w:sz w:val="18"/>
          <w:szCs w:val="18"/>
        </w:rPr>
        <w:t>2. Начало династии Романовых связано с Земским собором:</w:t>
      </w:r>
    </w:p>
    <w:p w:rsidR="0093410F" w:rsidRPr="00FF1055" w:rsidRDefault="0093410F" w:rsidP="0093410F">
      <w:pPr>
        <w:rPr>
          <w:sz w:val="18"/>
          <w:szCs w:val="18"/>
        </w:rPr>
      </w:pPr>
      <w:r w:rsidRPr="00FF1055">
        <w:rPr>
          <w:sz w:val="18"/>
          <w:szCs w:val="18"/>
        </w:rPr>
        <w:t xml:space="preserve">А) </w:t>
      </w:r>
      <w:smartTag w:uri="urn:schemas-microsoft-com:office:smarttags" w:element="metricconverter">
        <w:smartTagPr>
          <w:attr w:name="ProductID" w:val="1612 г"/>
        </w:smartTagPr>
        <w:r w:rsidRPr="00FF1055">
          <w:rPr>
            <w:sz w:val="18"/>
            <w:szCs w:val="18"/>
          </w:rPr>
          <w:t>1612 г</w:t>
        </w:r>
      </w:smartTag>
      <w:r w:rsidRPr="00FF1055">
        <w:rPr>
          <w:sz w:val="18"/>
          <w:szCs w:val="18"/>
        </w:rPr>
        <w:t xml:space="preserve">.           Б) </w:t>
      </w:r>
      <w:smartTag w:uri="urn:schemas-microsoft-com:office:smarttags" w:element="metricconverter">
        <w:smartTagPr>
          <w:attr w:name="ProductID" w:val="1613 г"/>
        </w:smartTagPr>
        <w:r w:rsidRPr="00FF1055">
          <w:rPr>
            <w:sz w:val="18"/>
            <w:szCs w:val="18"/>
          </w:rPr>
          <w:t>1613 г</w:t>
        </w:r>
      </w:smartTag>
      <w:r w:rsidRPr="00FF1055">
        <w:rPr>
          <w:sz w:val="18"/>
          <w:szCs w:val="18"/>
        </w:rPr>
        <w:t xml:space="preserve">.             В) </w:t>
      </w:r>
      <w:smartTag w:uri="urn:schemas-microsoft-com:office:smarttags" w:element="metricconverter">
        <w:smartTagPr>
          <w:attr w:name="ProductID" w:val="1615 г"/>
        </w:smartTagPr>
        <w:r w:rsidRPr="00FF1055">
          <w:rPr>
            <w:sz w:val="18"/>
            <w:szCs w:val="18"/>
          </w:rPr>
          <w:t>1615 г</w:t>
        </w:r>
      </w:smartTag>
      <w:r w:rsidRPr="00FF1055">
        <w:rPr>
          <w:sz w:val="18"/>
          <w:szCs w:val="18"/>
        </w:rPr>
        <w:t xml:space="preserve">.             Г) </w:t>
      </w:r>
      <w:smartTag w:uri="urn:schemas-microsoft-com:office:smarttags" w:element="metricconverter">
        <w:smartTagPr>
          <w:attr w:name="ProductID" w:val="1611 г"/>
        </w:smartTagPr>
        <w:r w:rsidRPr="00FF1055">
          <w:rPr>
            <w:sz w:val="18"/>
            <w:szCs w:val="18"/>
          </w:rPr>
          <w:t>1611 г</w:t>
        </w:r>
      </w:smartTag>
      <w:r w:rsidRPr="00FF1055">
        <w:rPr>
          <w:sz w:val="18"/>
          <w:szCs w:val="18"/>
        </w:rPr>
        <w:t>.</w:t>
      </w:r>
    </w:p>
    <w:p w:rsidR="0093410F" w:rsidRPr="00FF1055" w:rsidRDefault="0093410F" w:rsidP="0093410F">
      <w:pPr>
        <w:rPr>
          <w:i/>
          <w:sz w:val="18"/>
          <w:szCs w:val="18"/>
        </w:rPr>
      </w:pPr>
      <w:r w:rsidRPr="00FF1055">
        <w:rPr>
          <w:i/>
          <w:sz w:val="18"/>
          <w:szCs w:val="18"/>
        </w:rPr>
        <w:t>3. Соотнесите даты и события:</w:t>
      </w:r>
    </w:p>
    <w:tbl>
      <w:tblPr>
        <w:tblW w:w="0" w:type="auto"/>
        <w:tblLook w:val="01E0" w:firstRow="1" w:lastRow="1" w:firstColumn="1" w:lastColumn="1" w:noHBand="0" w:noVBand="0"/>
      </w:tblPr>
      <w:tblGrid>
        <w:gridCol w:w="3708"/>
        <w:gridCol w:w="2340"/>
      </w:tblGrid>
      <w:tr w:rsidR="0093410F" w:rsidRPr="00FF1055" w:rsidTr="001E32BB">
        <w:tc>
          <w:tcPr>
            <w:tcW w:w="3708" w:type="dxa"/>
            <w:hideMark/>
          </w:tcPr>
          <w:p w:rsidR="0093410F" w:rsidRPr="00FF1055" w:rsidRDefault="0093410F" w:rsidP="001E32BB">
            <w:pPr>
              <w:rPr>
                <w:sz w:val="18"/>
                <w:szCs w:val="18"/>
              </w:rPr>
            </w:pPr>
            <w:r w:rsidRPr="00FF1055">
              <w:rPr>
                <w:sz w:val="18"/>
                <w:szCs w:val="18"/>
              </w:rPr>
              <w:t xml:space="preserve">1) правление Василия Шуйского </w:t>
            </w:r>
          </w:p>
        </w:tc>
        <w:tc>
          <w:tcPr>
            <w:tcW w:w="2340" w:type="dxa"/>
            <w:hideMark/>
          </w:tcPr>
          <w:p w:rsidR="0093410F" w:rsidRPr="00FF1055" w:rsidRDefault="0093410F" w:rsidP="001E32BB">
            <w:pPr>
              <w:rPr>
                <w:sz w:val="18"/>
                <w:szCs w:val="18"/>
              </w:rPr>
            </w:pPr>
            <w:r w:rsidRPr="00FF1055">
              <w:rPr>
                <w:sz w:val="18"/>
                <w:szCs w:val="18"/>
              </w:rPr>
              <w:t>А) 1598 -1605 гг.</w:t>
            </w:r>
          </w:p>
        </w:tc>
      </w:tr>
      <w:tr w:rsidR="0093410F" w:rsidRPr="00FF1055" w:rsidTr="001E32BB">
        <w:tc>
          <w:tcPr>
            <w:tcW w:w="3708" w:type="dxa"/>
            <w:hideMark/>
          </w:tcPr>
          <w:p w:rsidR="0093410F" w:rsidRPr="00FF1055" w:rsidRDefault="0093410F" w:rsidP="001E32BB">
            <w:pPr>
              <w:rPr>
                <w:sz w:val="18"/>
                <w:szCs w:val="18"/>
                <w:lang w:val="en-US"/>
              </w:rPr>
            </w:pPr>
            <w:r w:rsidRPr="00FF1055">
              <w:rPr>
                <w:sz w:val="18"/>
                <w:szCs w:val="18"/>
              </w:rPr>
              <w:t>2) правление Бориса Годунова</w:t>
            </w:r>
          </w:p>
        </w:tc>
        <w:tc>
          <w:tcPr>
            <w:tcW w:w="2340" w:type="dxa"/>
            <w:hideMark/>
          </w:tcPr>
          <w:p w:rsidR="0093410F" w:rsidRPr="00FF1055" w:rsidRDefault="0093410F" w:rsidP="001E32BB">
            <w:pPr>
              <w:rPr>
                <w:sz w:val="18"/>
                <w:szCs w:val="18"/>
              </w:rPr>
            </w:pPr>
            <w:r w:rsidRPr="00FF1055">
              <w:rPr>
                <w:sz w:val="18"/>
                <w:szCs w:val="18"/>
              </w:rPr>
              <w:t>Б) 1605 -1606 гг.</w:t>
            </w:r>
          </w:p>
        </w:tc>
      </w:tr>
      <w:tr w:rsidR="0093410F" w:rsidRPr="00FF1055" w:rsidTr="001E32BB">
        <w:tc>
          <w:tcPr>
            <w:tcW w:w="3708" w:type="dxa"/>
            <w:hideMark/>
          </w:tcPr>
          <w:p w:rsidR="0093410F" w:rsidRPr="00FF1055" w:rsidRDefault="0093410F" w:rsidP="001E32BB">
            <w:pPr>
              <w:rPr>
                <w:sz w:val="18"/>
                <w:szCs w:val="18"/>
              </w:rPr>
            </w:pPr>
            <w:r w:rsidRPr="00FF1055">
              <w:rPr>
                <w:sz w:val="18"/>
                <w:szCs w:val="18"/>
                <w:lang w:val="en-US"/>
              </w:rPr>
              <w:t xml:space="preserve">3) </w:t>
            </w:r>
            <w:r w:rsidRPr="00FF1055">
              <w:rPr>
                <w:sz w:val="18"/>
                <w:szCs w:val="18"/>
              </w:rPr>
              <w:t xml:space="preserve">правление Лжедмитрия </w:t>
            </w:r>
            <w:r w:rsidRPr="00FF1055">
              <w:rPr>
                <w:sz w:val="18"/>
                <w:szCs w:val="18"/>
                <w:lang w:val="en-US"/>
              </w:rPr>
              <w:t>I</w:t>
            </w:r>
          </w:p>
        </w:tc>
        <w:tc>
          <w:tcPr>
            <w:tcW w:w="2340" w:type="dxa"/>
            <w:hideMark/>
          </w:tcPr>
          <w:p w:rsidR="0093410F" w:rsidRPr="00FF1055" w:rsidRDefault="0093410F" w:rsidP="001E32BB">
            <w:pPr>
              <w:rPr>
                <w:sz w:val="18"/>
                <w:szCs w:val="18"/>
              </w:rPr>
            </w:pPr>
            <w:r w:rsidRPr="00FF1055">
              <w:rPr>
                <w:sz w:val="18"/>
                <w:szCs w:val="18"/>
              </w:rPr>
              <w:t>В) 1606 -1610 гг.</w:t>
            </w:r>
          </w:p>
        </w:tc>
      </w:tr>
    </w:tbl>
    <w:p w:rsidR="0093410F" w:rsidRPr="00FF1055" w:rsidRDefault="0093410F" w:rsidP="0093410F">
      <w:pPr>
        <w:rPr>
          <w:i/>
          <w:sz w:val="18"/>
          <w:szCs w:val="18"/>
        </w:rPr>
      </w:pPr>
      <w:r w:rsidRPr="00FF1055">
        <w:rPr>
          <w:i/>
          <w:sz w:val="18"/>
          <w:szCs w:val="18"/>
        </w:rPr>
        <w:t>4. Восстание под руководством Болотникова произошло в:</w:t>
      </w:r>
    </w:p>
    <w:p w:rsidR="0093410F" w:rsidRPr="00FF1055" w:rsidRDefault="0093410F" w:rsidP="0093410F">
      <w:pPr>
        <w:rPr>
          <w:sz w:val="18"/>
          <w:szCs w:val="18"/>
        </w:rPr>
      </w:pPr>
      <w:r w:rsidRPr="00FF1055">
        <w:rPr>
          <w:sz w:val="18"/>
          <w:szCs w:val="18"/>
        </w:rPr>
        <w:t>А) 1605-1606 гг.                 Б) 1606-1607 гг.         В) 1609-1610 гг.            Г) 1610-1612 гг.</w:t>
      </w:r>
    </w:p>
    <w:p w:rsidR="0093410F" w:rsidRPr="00FF1055" w:rsidRDefault="0093410F" w:rsidP="0093410F">
      <w:pPr>
        <w:rPr>
          <w:i/>
          <w:sz w:val="18"/>
          <w:szCs w:val="18"/>
        </w:rPr>
      </w:pPr>
      <w:r w:rsidRPr="00FF1055">
        <w:rPr>
          <w:i/>
          <w:sz w:val="18"/>
          <w:szCs w:val="18"/>
        </w:rPr>
        <w:t xml:space="preserve">5. Согласно принятому в </w:t>
      </w:r>
      <w:smartTag w:uri="urn:schemas-microsoft-com:office:smarttags" w:element="metricconverter">
        <w:smartTagPr>
          <w:attr w:name="ProductID" w:val="1597 г"/>
        </w:smartTagPr>
        <w:r w:rsidRPr="00FF1055">
          <w:rPr>
            <w:i/>
            <w:sz w:val="18"/>
            <w:szCs w:val="18"/>
          </w:rPr>
          <w:t>1597 г</w:t>
        </w:r>
      </w:smartTag>
      <w:r w:rsidRPr="00FF1055">
        <w:rPr>
          <w:i/>
          <w:sz w:val="18"/>
          <w:szCs w:val="18"/>
        </w:rPr>
        <w:t>. указу об «урочных летах»:</w:t>
      </w:r>
    </w:p>
    <w:p w:rsidR="0093410F" w:rsidRPr="00FF1055" w:rsidRDefault="0093410F" w:rsidP="0093410F">
      <w:pPr>
        <w:rPr>
          <w:sz w:val="18"/>
          <w:szCs w:val="18"/>
        </w:rPr>
      </w:pPr>
      <w:r w:rsidRPr="00FF1055">
        <w:rPr>
          <w:sz w:val="18"/>
          <w:szCs w:val="18"/>
        </w:rPr>
        <w:t>А) запрещался крестьянский выход в «Юрьев день»</w:t>
      </w:r>
    </w:p>
    <w:p w:rsidR="0093410F" w:rsidRPr="00FF1055" w:rsidRDefault="0093410F" w:rsidP="0093410F">
      <w:pPr>
        <w:autoSpaceDE w:val="0"/>
        <w:autoSpaceDN w:val="0"/>
        <w:adjustRightInd w:val="0"/>
        <w:rPr>
          <w:sz w:val="18"/>
          <w:szCs w:val="18"/>
        </w:rPr>
      </w:pPr>
      <w:r w:rsidRPr="00FF1055">
        <w:rPr>
          <w:sz w:val="18"/>
          <w:szCs w:val="18"/>
        </w:rPr>
        <w:t>Б) установлен пятилетний срок сыска и возвращения владельцам беглых крестьян</w:t>
      </w:r>
    </w:p>
    <w:p w:rsidR="0093410F" w:rsidRPr="00FF1055" w:rsidRDefault="0093410F" w:rsidP="0093410F">
      <w:pPr>
        <w:rPr>
          <w:sz w:val="18"/>
          <w:szCs w:val="18"/>
        </w:rPr>
      </w:pPr>
      <w:r w:rsidRPr="00FF1055">
        <w:rPr>
          <w:sz w:val="18"/>
          <w:szCs w:val="18"/>
        </w:rPr>
        <w:t>В) объявлялся бессрочный розыск и возвращение беглых крестьян.</w:t>
      </w:r>
    </w:p>
    <w:p w:rsidR="0093410F" w:rsidRPr="00FF1055" w:rsidRDefault="0093410F" w:rsidP="0093410F">
      <w:pPr>
        <w:rPr>
          <w:i/>
          <w:sz w:val="18"/>
          <w:szCs w:val="18"/>
        </w:rPr>
      </w:pPr>
      <w:r w:rsidRPr="00FF1055">
        <w:rPr>
          <w:i/>
          <w:sz w:val="18"/>
          <w:szCs w:val="18"/>
        </w:rPr>
        <w:t>6. Выберите неверное в следующем предложении:</w:t>
      </w:r>
    </w:p>
    <w:p w:rsidR="0093410F" w:rsidRPr="00FF1055" w:rsidRDefault="0093410F" w:rsidP="0093410F">
      <w:pPr>
        <w:rPr>
          <w:sz w:val="18"/>
          <w:szCs w:val="18"/>
        </w:rPr>
      </w:pPr>
      <w:r w:rsidRPr="00FF1055">
        <w:rPr>
          <w:sz w:val="18"/>
          <w:szCs w:val="18"/>
        </w:rPr>
        <w:t>В выборах царя Михаила Романова участвовали представители всех слоев населения России: бояре, священнослужители, дворяне, посадские люди, крепостные крестьяне, стрельцы, черносошные крестьяне, холопы, казаки.</w:t>
      </w:r>
    </w:p>
    <w:p w:rsidR="0093410F" w:rsidRPr="00FF1055" w:rsidRDefault="0093410F" w:rsidP="0093410F">
      <w:pPr>
        <w:rPr>
          <w:i/>
          <w:sz w:val="18"/>
          <w:szCs w:val="18"/>
        </w:rPr>
      </w:pPr>
      <w:r w:rsidRPr="00FF1055">
        <w:rPr>
          <w:i/>
          <w:sz w:val="18"/>
          <w:szCs w:val="18"/>
        </w:rPr>
        <w:t>7. Укажите, при чьем правлении был заключен договор, на основании которого польские войска вошли в Москву и власть фактически перешла в руки польского воеводы:</w:t>
      </w:r>
    </w:p>
    <w:p w:rsidR="0093410F" w:rsidRPr="00FF1055" w:rsidRDefault="0093410F" w:rsidP="0093410F">
      <w:pPr>
        <w:rPr>
          <w:sz w:val="18"/>
          <w:szCs w:val="18"/>
        </w:rPr>
      </w:pPr>
      <w:r w:rsidRPr="00FF1055">
        <w:rPr>
          <w:sz w:val="18"/>
          <w:szCs w:val="18"/>
        </w:rPr>
        <w:t xml:space="preserve">А) Лжедмитрий </w:t>
      </w:r>
      <w:r w:rsidRPr="00FF1055">
        <w:rPr>
          <w:sz w:val="18"/>
          <w:szCs w:val="18"/>
          <w:lang w:val="en-US"/>
        </w:rPr>
        <w:t>I</w:t>
      </w:r>
      <w:r w:rsidRPr="00FF1055">
        <w:rPr>
          <w:sz w:val="18"/>
          <w:szCs w:val="18"/>
        </w:rPr>
        <w:t xml:space="preserve">                  Б) Василий Шуйский            В) Семибоярщина             Г) Б.Годунов.</w:t>
      </w:r>
    </w:p>
    <w:p w:rsidR="0093410F" w:rsidRPr="00FF1055" w:rsidRDefault="0093410F" w:rsidP="0093410F">
      <w:pPr>
        <w:rPr>
          <w:i/>
          <w:sz w:val="18"/>
          <w:szCs w:val="18"/>
        </w:rPr>
      </w:pPr>
      <w:r w:rsidRPr="00FF1055">
        <w:rPr>
          <w:i/>
          <w:sz w:val="18"/>
          <w:szCs w:val="18"/>
        </w:rPr>
        <w:t>8. Укажите ошибку в тексте:</w:t>
      </w:r>
    </w:p>
    <w:p w:rsidR="0093410F" w:rsidRPr="00FF1055" w:rsidRDefault="0093410F" w:rsidP="0093410F">
      <w:pPr>
        <w:rPr>
          <w:sz w:val="18"/>
          <w:szCs w:val="18"/>
        </w:rPr>
      </w:pPr>
      <w:r w:rsidRPr="00FF1055">
        <w:rPr>
          <w:sz w:val="18"/>
          <w:szCs w:val="18"/>
        </w:rPr>
        <w:t>Период Смутного времени вобрал в себя выступления крестьян против крепостничества, иностранную интервенцию, церковный раскол, «семибоярщину».</w:t>
      </w:r>
    </w:p>
    <w:p w:rsidR="0093410F" w:rsidRPr="00FF1055" w:rsidRDefault="0093410F" w:rsidP="0093410F">
      <w:pPr>
        <w:rPr>
          <w:i/>
          <w:sz w:val="18"/>
          <w:szCs w:val="18"/>
        </w:rPr>
      </w:pPr>
      <w:r w:rsidRPr="00FF1055">
        <w:rPr>
          <w:i/>
          <w:sz w:val="18"/>
          <w:szCs w:val="18"/>
        </w:rPr>
        <w:t>9. Укажите ошибку в тексте:</w:t>
      </w:r>
    </w:p>
    <w:p w:rsidR="0093410F" w:rsidRPr="00FF1055" w:rsidRDefault="0093410F" w:rsidP="0093410F">
      <w:pPr>
        <w:rPr>
          <w:sz w:val="18"/>
          <w:szCs w:val="18"/>
        </w:rPr>
      </w:pPr>
      <w:r w:rsidRPr="00FF1055">
        <w:rPr>
          <w:sz w:val="18"/>
          <w:szCs w:val="18"/>
        </w:rPr>
        <w:t xml:space="preserve">Лжедмитрий </w:t>
      </w:r>
      <w:r w:rsidRPr="00FF1055">
        <w:rPr>
          <w:sz w:val="18"/>
          <w:szCs w:val="18"/>
          <w:lang w:val="en-US"/>
        </w:rPr>
        <w:t>II</w:t>
      </w:r>
      <w:r w:rsidRPr="00FF1055">
        <w:rPr>
          <w:sz w:val="18"/>
          <w:szCs w:val="18"/>
        </w:rPr>
        <w:t xml:space="preserve"> – это объявившийся в смутное время в период правления В.Шуйского самозванец Григорий Отрепьев, выдававший себя за спасшегося царя Дмитрия и создавший лагерь в Тушине в </w:t>
      </w:r>
      <w:smartTag w:uri="urn:schemas-microsoft-com:office:smarttags" w:element="metricconverter">
        <w:smartTagPr>
          <w:attr w:name="ProductID" w:val="1608 г"/>
        </w:smartTagPr>
        <w:r w:rsidRPr="00FF1055">
          <w:rPr>
            <w:sz w:val="18"/>
            <w:szCs w:val="18"/>
          </w:rPr>
          <w:t>1608 г</w:t>
        </w:r>
      </w:smartTag>
      <w:r w:rsidRPr="00FF1055">
        <w:rPr>
          <w:sz w:val="18"/>
          <w:szCs w:val="18"/>
        </w:rPr>
        <w:t>. для захвата Москвы.</w:t>
      </w:r>
    </w:p>
    <w:p w:rsidR="0093410F" w:rsidRPr="00FF1055" w:rsidRDefault="0093410F" w:rsidP="0093410F">
      <w:pPr>
        <w:rPr>
          <w:i/>
          <w:sz w:val="18"/>
          <w:szCs w:val="18"/>
        </w:rPr>
      </w:pPr>
      <w:r w:rsidRPr="00FF1055">
        <w:rPr>
          <w:i/>
          <w:sz w:val="18"/>
          <w:szCs w:val="18"/>
        </w:rPr>
        <w:t>10. Объясните, что обозначают следующие слова и выражения:</w:t>
      </w:r>
    </w:p>
    <w:p w:rsidR="0093410F" w:rsidRPr="00FF1055" w:rsidRDefault="0093410F" w:rsidP="0093410F">
      <w:pPr>
        <w:rPr>
          <w:sz w:val="18"/>
          <w:szCs w:val="18"/>
        </w:rPr>
      </w:pPr>
      <w:r w:rsidRPr="00FF1055">
        <w:rPr>
          <w:sz w:val="18"/>
          <w:szCs w:val="18"/>
        </w:rPr>
        <w:t>Земский собор, гражданская война, ополчение, интервенция, «семибоярщина», патриарх, Боярская дума, приказы, посадские люди, стрельцы, вотчина, поместье, митрополит, дворяне, казаки.</w:t>
      </w:r>
    </w:p>
    <w:p w:rsidR="0093410F" w:rsidRPr="00FF1055" w:rsidRDefault="0093410F" w:rsidP="0093410F">
      <w:pPr>
        <w:rPr>
          <w:i/>
          <w:sz w:val="18"/>
          <w:szCs w:val="18"/>
        </w:rPr>
      </w:pPr>
      <w:r w:rsidRPr="00FF1055">
        <w:rPr>
          <w:i/>
          <w:sz w:val="18"/>
          <w:szCs w:val="18"/>
        </w:rPr>
        <w:t>11. Что вы знаете о следующих исторических личностях?</w:t>
      </w:r>
    </w:p>
    <w:p w:rsidR="0093410F" w:rsidRPr="00FF1055" w:rsidRDefault="0093410F" w:rsidP="0093410F">
      <w:pPr>
        <w:rPr>
          <w:sz w:val="18"/>
          <w:szCs w:val="18"/>
        </w:rPr>
      </w:pPr>
      <w:r w:rsidRPr="00FF1055">
        <w:rPr>
          <w:sz w:val="18"/>
          <w:szCs w:val="18"/>
        </w:rPr>
        <w:t>Патриарх Гермоген, Кузьма Минин, Дмитрий Пожарский, Патриарх Филарет, Иван Болотников.</w:t>
      </w:r>
    </w:p>
    <w:p w:rsidR="0093410F" w:rsidRPr="00FF1055" w:rsidRDefault="0093410F" w:rsidP="0093410F">
      <w:pPr>
        <w:rPr>
          <w:i/>
          <w:sz w:val="18"/>
          <w:szCs w:val="18"/>
        </w:rPr>
      </w:pPr>
      <w:r w:rsidRPr="00FF1055">
        <w:rPr>
          <w:i/>
          <w:sz w:val="18"/>
          <w:szCs w:val="18"/>
        </w:rPr>
        <w:t>12. Укажите признаки Смутного времени. (не менее трех)</w:t>
      </w:r>
    </w:p>
    <w:p w:rsidR="0093410F" w:rsidRPr="00FF1055" w:rsidRDefault="0093410F" w:rsidP="0093410F">
      <w:pPr>
        <w:contextualSpacing/>
      </w:pPr>
    </w:p>
    <w:p w:rsidR="0093410F" w:rsidRPr="00FF1055" w:rsidRDefault="0093410F" w:rsidP="0093410F">
      <w:pPr>
        <w:contextualSpacing/>
        <w:jc w:val="center"/>
        <w:rPr>
          <w:b/>
        </w:rPr>
      </w:pPr>
      <w:r w:rsidRPr="00FF1055">
        <w:rPr>
          <w:b/>
        </w:rPr>
        <w:t xml:space="preserve">Контрольная работа по теме «Россия в </w:t>
      </w:r>
      <w:r w:rsidRPr="00FF1055">
        <w:rPr>
          <w:b/>
          <w:lang w:val="en-US"/>
        </w:rPr>
        <w:t>XVII</w:t>
      </w:r>
      <w:r w:rsidRPr="00FF1055">
        <w:rPr>
          <w:b/>
        </w:rPr>
        <w:t xml:space="preserve"> в.»</w:t>
      </w:r>
    </w:p>
    <w:p w:rsidR="0093410F" w:rsidRPr="00FF1055" w:rsidRDefault="0093410F" w:rsidP="0093410F">
      <w:pPr>
        <w:contextualSpacing/>
        <w:jc w:val="center"/>
        <w:rPr>
          <w:b/>
        </w:rPr>
      </w:pPr>
      <w:r w:rsidRPr="00FF1055">
        <w:rPr>
          <w:b/>
        </w:rPr>
        <w:t>Часть А</w:t>
      </w:r>
    </w:p>
    <w:p w:rsidR="0093410F" w:rsidRPr="00FF1055" w:rsidRDefault="0093410F" w:rsidP="0093410F">
      <w:pPr>
        <w:contextualSpacing/>
      </w:pPr>
      <w:r w:rsidRPr="00FF1055">
        <w:rPr>
          <w:b/>
        </w:rPr>
        <w:t>А1.</w:t>
      </w:r>
      <w:r w:rsidRPr="00FF1055">
        <w:t xml:space="preserve"> Столбовский мир со Швецией был заключен в:</w:t>
      </w:r>
    </w:p>
    <w:p w:rsidR="0093410F" w:rsidRPr="00FF1055" w:rsidRDefault="0093410F" w:rsidP="0093410F">
      <w:pPr>
        <w:contextualSpacing/>
      </w:pPr>
      <w:r w:rsidRPr="00FF1055">
        <w:t xml:space="preserve">1) </w:t>
      </w:r>
      <w:smartTag w:uri="urn:schemas-microsoft-com:office:smarttags" w:element="metricconverter">
        <w:smartTagPr>
          <w:attr w:name="ProductID" w:val="1618 г"/>
        </w:smartTagPr>
        <w:r w:rsidRPr="00FF1055">
          <w:t>1618 г</w:t>
        </w:r>
      </w:smartTag>
      <w:r w:rsidRPr="00FF1055">
        <w:t xml:space="preserve">.                2) </w:t>
      </w:r>
      <w:smartTag w:uri="urn:schemas-microsoft-com:office:smarttags" w:element="metricconverter">
        <w:smartTagPr>
          <w:attr w:name="ProductID" w:val="1617 г"/>
        </w:smartTagPr>
        <w:r w:rsidRPr="00FF1055">
          <w:t>1617 г</w:t>
        </w:r>
      </w:smartTag>
      <w:r w:rsidRPr="00FF1055">
        <w:t xml:space="preserve">.               3) </w:t>
      </w:r>
      <w:smartTag w:uri="urn:schemas-microsoft-com:office:smarttags" w:element="metricconverter">
        <w:smartTagPr>
          <w:attr w:name="ProductID" w:val="1648 г"/>
        </w:smartTagPr>
        <w:r w:rsidRPr="00FF1055">
          <w:t>1648 г</w:t>
        </w:r>
      </w:smartTag>
      <w:r w:rsidRPr="00FF1055">
        <w:t xml:space="preserve">.           4) </w:t>
      </w:r>
      <w:smartTag w:uri="urn:schemas-microsoft-com:office:smarttags" w:element="metricconverter">
        <w:smartTagPr>
          <w:attr w:name="ProductID" w:val="1671 г"/>
        </w:smartTagPr>
        <w:r w:rsidRPr="00FF1055">
          <w:t>1671 г</w:t>
        </w:r>
      </w:smartTag>
      <w:r w:rsidRPr="00FF1055">
        <w:t>.</w:t>
      </w:r>
    </w:p>
    <w:p w:rsidR="0093410F" w:rsidRPr="00FF1055" w:rsidRDefault="0093410F" w:rsidP="0093410F">
      <w:pPr>
        <w:contextualSpacing/>
      </w:pPr>
      <w:r w:rsidRPr="00FF1055">
        <w:rPr>
          <w:b/>
        </w:rPr>
        <w:t>А2.</w:t>
      </w:r>
      <w:r w:rsidRPr="00FF1055">
        <w:t xml:space="preserve"> Когда произошел Соляной бунт:</w:t>
      </w:r>
    </w:p>
    <w:p w:rsidR="0093410F" w:rsidRPr="00FF1055" w:rsidRDefault="0093410F" w:rsidP="0093410F">
      <w:pPr>
        <w:contextualSpacing/>
      </w:pPr>
      <w:r w:rsidRPr="00FF1055">
        <w:t xml:space="preserve">1) </w:t>
      </w:r>
      <w:smartTag w:uri="urn:schemas-microsoft-com:office:smarttags" w:element="metricconverter">
        <w:smartTagPr>
          <w:attr w:name="ProductID" w:val="1648 г"/>
        </w:smartTagPr>
        <w:r w:rsidRPr="00FF1055">
          <w:t>1648 г</w:t>
        </w:r>
      </w:smartTag>
      <w:r w:rsidRPr="00FF1055">
        <w:t xml:space="preserve">.                2) </w:t>
      </w:r>
      <w:smartTag w:uri="urn:schemas-microsoft-com:office:smarttags" w:element="metricconverter">
        <w:smartTagPr>
          <w:attr w:name="ProductID" w:val="1670 г"/>
        </w:smartTagPr>
        <w:r w:rsidRPr="00FF1055">
          <w:t>1670 г</w:t>
        </w:r>
      </w:smartTag>
      <w:r w:rsidRPr="00FF1055">
        <w:t xml:space="preserve">.               3) </w:t>
      </w:r>
      <w:smartTag w:uri="urn:schemas-microsoft-com:office:smarttags" w:element="metricconverter">
        <w:smartTagPr>
          <w:attr w:name="ProductID" w:val="1617 г"/>
        </w:smartTagPr>
        <w:r w:rsidRPr="00FF1055">
          <w:t>1617 г</w:t>
        </w:r>
      </w:smartTag>
      <w:r w:rsidRPr="00FF1055">
        <w:t xml:space="preserve">.           4) </w:t>
      </w:r>
      <w:smartTag w:uri="urn:schemas-microsoft-com:office:smarttags" w:element="metricconverter">
        <w:smartTagPr>
          <w:attr w:name="ProductID" w:val="1632 г"/>
        </w:smartTagPr>
        <w:r w:rsidRPr="00FF1055">
          <w:t>1632 г</w:t>
        </w:r>
      </w:smartTag>
      <w:r w:rsidRPr="00FF1055">
        <w:t>.</w:t>
      </w:r>
    </w:p>
    <w:p w:rsidR="0093410F" w:rsidRPr="00FF1055" w:rsidRDefault="0093410F" w:rsidP="0093410F">
      <w:pPr>
        <w:contextualSpacing/>
      </w:pPr>
      <w:r w:rsidRPr="00FF1055">
        <w:rPr>
          <w:b/>
        </w:rPr>
        <w:t>А3.</w:t>
      </w:r>
      <w:r w:rsidRPr="00FF1055">
        <w:t xml:space="preserve"> В каком году патриарх Никон начал церковную реформу:</w:t>
      </w:r>
    </w:p>
    <w:p w:rsidR="0093410F" w:rsidRPr="00FF1055" w:rsidRDefault="0093410F" w:rsidP="0093410F">
      <w:pPr>
        <w:contextualSpacing/>
      </w:pPr>
      <w:r w:rsidRPr="00FF1055">
        <w:t xml:space="preserve">1) </w:t>
      </w:r>
      <w:smartTag w:uri="urn:schemas-microsoft-com:office:smarttags" w:element="metricconverter">
        <w:smartTagPr>
          <w:attr w:name="ProductID" w:val="1634 г"/>
        </w:smartTagPr>
        <w:r w:rsidRPr="00FF1055">
          <w:t>1634 г</w:t>
        </w:r>
      </w:smartTag>
      <w:r w:rsidRPr="00FF1055">
        <w:t xml:space="preserve">.                2) </w:t>
      </w:r>
      <w:smartTag w:uri="urn:schemas-microsoft-com:office:smarttags" w:element="metricconverter">
        <w:smartTagPr>
          <w:attr w:name="ProductID" w:val="1653 г"/>
        </w:smartTagPr>
        <w:r w:rsidRPr="00FF1055">
          <w:t>1653 г</w:t>
        </w:r>
      </w:smartTag>
      <w:r w:rsidRPr="00FF1055">
        <w:t xml:space="preserve">.                3) </w:t>
      </w:r>
      <w:smartTag w:uri="urn:schemas-microsoft-com:office:smarttags" w:element="metricconverter">
        <w:smartTagPr>
          <w:attr w:name="ProductID" w:val="1618 г"/>
        </w:smartTagPr>
        <w:r w:rsidRPr="00FF1055">
          <w:t>1618 г</w:t>
        </w:r>
      </w:smartTag>
      <w:r w:rsidRPr="00FF1055">
        <w:t xml:space="preserve">.           4) </w:t>
      </w:r>
      <w:smartTag w:uri="urn:schemas-microsoft-com:office:smarttags" w:element="metricconverter">
        <w:smartTagPr>
          <w:attr w:name="ProductID" w:val="1648 г"/>
        </w:smartTagPr>
        <w:r w:rsidRPr="00FF1055">
          <w:t>1648 г</w:t>
        </w:r>
      </w:smartTag>
      <w:r w:rsidRPr="00FF1055">
        <w:t>.</w:t>
      </w:r>
    </w:p>
    <w:p w:rsidR="0093410F" w:rsidRPr="00FF1055" w:rsidRDefault="0093410F" w:rsidP="0093410F">
      <w:pPr>
        <w:contextualSpacing/>
      </w:pPr>
      <w:r w:rsidRPr="00FF1055">
        <w:rPr>
          <w:b/>
        </w:rPr>
        <w:t>А4.</w:t>
      </w:r>
      <w:r w:rsidRPr="00FF1055">
        <w:t xml:space="preserve"> Местничество было отменено в:</w:t>
      </w:r>
    </w:p>
    <w:p w:rsidR="0093410F" w:rsidRPr="00FF1055" w:rsidRDefault="0093410F" w:rsidP="0093410F">
      <w:pPr>
        <w:contextualSpacing/>
      </w:pPr>
      <w:r w:rsidRPr="00FF1055">
        <w:t xml:space="preserve">1) </w:t>
      </w:r>
      <w:smartTag w:uri="urn:schemas-microsoft-com:office:smarttags" w:element="metricconverter">
        <w:smartTagPr>
          <w:attr w:name="ProductID" w:val="1682 г"/>
        </w:smartTagPr>
        <w:r w:rsidRPr="00FF1055">
          <w:t>1682 г</w:t>
        </w:r>
      </w:smartTag>
      <w:r w:rsidRPr="00FF1055">
        <w:t xml:space="preserve">.                2) </w:t>
      </w:r>
      <w:smartTag w:uri="urn:schemas-microsoft-com:office:smarttags" w:element="metricconverter">
        <w:smartTagPr>
          <w:attr w:name="ProductID" w:val="1670 г"/>
        </w:smartTagPr>
        <w:r w:rsidRPr="00FF1055">
          <w:t>1670 г</w:t>
        </w:r>
      </w:smartTag>
      <w:r w:rsidRPr="00FF1055">
        <w:t xml:space="preserve">.                3) </w:t>
      </w:r>
      <w:smartTag w:uri="urn:schemas-microsoft-com:office:smarttags" w:element="metricconverter">
        <w:smartTagPr>
          <w:attr w:name="ProductID" w:val="1689 г"/>
        </w:smartTagPr>
        <w:r w:rsidRPr="00FF1055">
          <w:t>1689 г</w:t>
        </w:r>
      </w:smartTag>
      <w:r w:rsidRPr="00FF1055">
        <w:t xml:space="preserve">.           4) </w:t>
      </w:r>
      <w:smartTag w:uri="urn:schemas-microsoft-com:office:smarttags" w:element="metricconverter">
        <w:smartTagPr>
          <w:attr w:name="ProductID" w:val="1634 г"/>
        </w:smartTagPr>
        <w:r w:rsidRPr="00FF1055">
          <w:t>1634 г</w:t>
        </w:r>
      </w:smartTag>
      <w:r w:rsidRPr="00FF1055">
        <w:t>.</w:t>
      </w:r>
    </w:p>
    <w:p w:rsidR="0093410F" w:rsidRPr="00FF1055" w:rsidRDefault="0093410F" w:rsidP="0093410F">
      <w:pPr>
        <w:contextualSpacing/>
      </w:pPr>
      <w:r w:rsidRPr="00FF1055">
        <w:rPr>
          <w:b/>
        </w:rPr>
        <w:t>А5.</w:t>
      </w:r>
      <w:r w:rsidRPr="00FF1055">
        <w:t xml:space="preserve"> Смоленская война была в:</w:t>
      </w:r>
    </w:p>
    <w:p w:rsidR="0093410F" w:rsidRPr="00FF1055" w:rsidRDefault="0093410F" w:rsidP="0093410F">
      <w:pPr>
        <w:contextualSpacing/>
      </w:pPr>
      <w:r w:rsidRPr="00FF1055">
        <w:t>1) 1648-1649 гг.             2) 1632-1634 гг.                 3) 1670-1671 гг.</w:t>
      </w:r>
    </w:p>
    <w:p w:rsidR="0093410F" w:rsidRPr="00FF1055" w:rsidRDefault="0093410F" w:rsidP="0093410F">
      <w:pPr>
        <w:autoSpaceDE w:val="0"/>
        <w:autoSpaceDN w:val="0"/>
        <w:adjustRightInd w:val="0"/>
        <w:contextualSpacing/>
        <w:rPr>
          <w:rFonts w:eastAsia="HiddenHorzOCR"/>
        </w:rPr>
      </w:pPr>
      <w:r w:rsidRPr="00FF1055">
        <w:rPr>
          <w:rFonts w:eastAsia="HiddenHorzOCR"/>
          <w:b/>
        </w:rPr>
        <w:t>А6.</w:t>
      </w:r>
      <w:r w:rsidRPr="00FF1055">
        <w:rPr>
          <w:rFonts w:eastAsia="HiddenHorzOCR"/>
        </w:rPr>
        <w:t xml:space="preserve"> Укажите год, с которым связано начало царской династии Романовых</w:t>
      </w:r>
    </w:p>
    <w:p w:rsidR="0093410F" w:rsidRPr="00FF1055" w:rsidRDefault="0093410F" w:rsidP="0093410F">
      <w:pPr>
        <w:autoSpaceDE w:val="0"/>
        <w:autoSpaceDN w:val="0"/>
        <w:adjustRightInd w:val="0"/>
        <w:contextualSpacing/>
        <w:rPr>
          <w:rFonts w:eastAsia="HiddenHorzOCR"/>
        </w:rPr>
      </w:pPr>
      <w:r w:rsidRPr="00FF1055">
        <w:rPr>
          <w:rFonts w:eastAsia="HiddenHorzOCR"/>
        </w:rPr>
        <w:t>1) 1613 г.</w:t>
      </w:r>
    </w:p>
    <w:p w:rsidR="0093410F" w:rsidRPr="00FF1055" w:rsidRDefault="0093410F" w:rsidP="0093410F">
      <w:pPr>
        <w:autoSpaceDE w:val="0"/>
        <w:autoSpaceDN w:val="0"/>
        <w:adjustRightInd w:val="0"/>
        <w:contextualSpacing/>
        <w:rPr>
          <w:rFonts w:eastAsia="HiddenHorzOCR"/>
        </w:rPr>
      </w:pPr>
      <w:r w:rsidRPr="00FF1055">
        <w:rPr>
          <w:rFonts w:eastAsia="HiddenHorzOCR"/>
        </w:rPr>
        <w:t>2) 1649г.</w:t>
      </w:r>
    </w:p>
    <w:p w:rsidR="0093410F" w:rsidRPr="00FF1055" w:rsidRDefault="0093410F" w:rsidP="0093410F">
      <w:pPr>
        <w:contextualSpacing/>
        <w:rPr>
          <w:rFonts w:eastAsia="HiddenHorzOCR"/>
        </w:rPr>
      </w:pPr>
      <w:r w:rsidRPr="00FF1055">
        <w:rPr>
          <w:rFonts w:eastAsia="HiddenHorzOCR"/>
        </w:rPr>
        <w:t xml:space="preserve">3) 1654 г. </w:t>
      </w:r>
    </w:p>
    <w:p w:rsidR="0093410F" w:rsidRPr="00FF1055" w:rsidRDefault="0093410F" w:rsidP="0093410F">
      <w:pPr>
        <w:contextualSpacing/>
        <w:rPr>
          <w:rFonts w:eastAsia="HiddenHorzOCR"/>
        </w:rPr>
      </w:pPr>
      <w:r w:rsidRPr="00FF1055">
        <w:rPr>
          <w:rFonts w:eastAsia="HiddenHorzOCR"/>
        </w:rPr>
        <w:t>4) 1672 г.</w:t>
      </w:r>
    </w:p>
    <w:p w:rsidR="0093410F" w:rsidRPr="00FF1055" w:rsidRDefault="0093410F" w:rsidP="0093410F">
      <w:pPr>
        <w:autoSpaceDE w:val="0"/>
        <w:autoSpaceDN w:val="0"/>
        <w:adjustRightInd w:val="0"/>
        <w:contextualSpacing/>
        <w:rPr>
          <w:rFonts w:eastAsia="HiddenHorzOCR"/>
        </w:rPr>
      </w:pPr>
      <w:r w:rsidRPr="00FF1055">
        <w:rPr>
          <w:rFonts w:eastAsia="HiddenHorzOCR"/>
          <w:b/>
        </w:rPr>
        <w:t>А7.</w:t>
      </w:r>
      <w:r w:rsidRPr="00FF1055">
        <w:rPr>
          <w:rFonts w:eastAsia="HiddenHorzOCR"/>
        </w:rPr>
        <w:t xml:space="preserve"> Какое из названных литературных произведений было создано в </w:t>
      </w:r>
      <w:r w:rsidRPr="00FF1055">
        <w:rPr>
          <w:rFonts w:eastAsia="HiddenHorzOCR"/>
          <w:iCs/>
        </w:rPr>
        <w:t>XVI</w:t>
      </w:r>
      <w:r w:rsidRPr="00FF1055">
        <w:rPr>
          <w:rFonts w:eastAsia="HiddenHorzOCR"/>
          <w:iCs/>
          <w:lang w:val="en-US"/>
        </w:rPr>
        <w:t>I</w:t>
      </w:r>
      <w:r w:rsidRPr="00FF1055">
        <w:rPr>
          <w:rFonts w:eastAsia="HiddenHorzOCR"/>
        </w:rPr>
        <w:t>в.?</w:t>
      </w:r>
    </w:p>
    <w:p w:rsidR="0093410F" w:rsidRPr="00FF1055" w:rsidRDefault="0093410F" w:rsidP="0093410F">
      <w:pPr>
        <w:autoSpaceDE w:val="0"/>
        <w:autoSpaceDN w:val="0"/>
        <w:adjustRightInd w:val="0"/>
        <w:contextualSpacing/>
        <w:rPr>
          <w:rFonts w:eastAsia="HiddenHorzOCR"/>
        </w:rPr>
      </w:pPr>
      <w:r w:rsidRPr="00FF1055">
        <w:rPr>
          <w:rFonts w:eastAsia="HiddenHorzOCR"/>
        </w:rPr>
        <w:t>1) «Слово о полку Игореве»</w:t>
      </w:r>
    </w:p>
    <w:p w:rsidR="0093410F" w:rsidRPr="00FF1055" w:rsidRDefault="0093410F" w:rsidP="0093410F">
      <w:pPr>
        <w:autoSpaceDE w:val="0"/>
        <w:autoSpaceDN w:val="0"/>
        <w:adjustRightInd w:val="0"/>
        <w:contextualSpacing/>
        <w:rPr>
          <w:rFonts w:eastAsia="HiddenHorzOCR"/>
        </w:rPr>
      </w:pPr>
      <w:r w:rsidRPr="00FF1055">
        <w:rPr>
          <w:rFonts w:eastAsia="HiddenHorzOCR"/>
        </w:rPr>
        <w:t>2) «Задонщина»</w:t>
      </w:r>
    </w:p>
    <w:p w:rsidR="0093410F" w:rsidRPr="00FF1055" w:rsidRDefault="0093410F" w:rsidP="0093410F">
      <w:pPr>
        <w:autoSpaceDE w:val="0"/>
        <w:autoSpaceDN w:val="0"/>
        <w:adjustRightInd w:val="0"/>
        <w:contextualSpacing/>
        <w:rPr>
          <w:rFonts w:eastAsia="HiddenHorzOCR"/>
        </w:rPr>
      </w:pPr>
      <w:r w:rsidRPr="00FF1055">
        <w:rPr>
          <w:rFonts w:eastAsia="HiddenHorzOCR"/>
        </w:rPr>
        <w:t>3) «Житие протопопа Аввакума»</w:t>
      </w:r>
    </w:p>
    <w:p w:rsidR="0093410F" w:rsidRPr="00FF1055" w:rsidRDefault="0093410F" w:rsidP="0093410F">
      <w:pPr>
        <w:contextualSpacing/>
        <w:rPr>
          <w:rFonts w:eastAsia="HiddenHorzOCR"/>
        </w:rPr>
      </w:pPr>
      <w:r w:rsidRPr="00FF1055">
        <w:rPr>
          <w:rFonts w:eastAsia="HiddenHorzOCR"/>
        </w:rPr>
        <w:t>4) «Хождение за три моря»</w:t>
      </w:r>
    </w:p>
    <w:p w:rsidR="0093410F" w:rsidRPr="00FF1055" w:rsidRDefault="0093410F" w:rsidP="0093410F">
      <w:pPr>
        <w:autoSpaceDE w:val="0"/>
        <w:autoSpaceDN w:val="0"/>
        <w:adjustRightInd w:val="0"/>
        <w:contextualSpacing/>
        <w:rPr>
          <w:rFonts w:eastAsia="HiddenHorzOCR"/>
        </w:rPr>
      </w:pPr>
      <w:r w:rsidRPr="00FF1055">
        <w:rPr>
          <w:rFonts w:eastAsia="HiddenHorzOCR"/>
          <w:b/>
        </w:rPr>
        <w:t>А8.</w:t>
      </w:r>
      <w:r w:rsidRPr="00FF1055">
        <w:rPr>
          <w:rFonts w:eastAsia="HiddenHorzOCR"/>
        </w:rPr>
        <w:t xml:space="preserve"> Какое из положений содержалось в «Соборном Уложении» 1649 г.?</w:t>
      </w:r>
    </w:p>
    <w:p w:rsidR="0093410F" w:rsidRPr="00FF1055" w:rsidRDefault="0093410F" w:rsidP="0093410F">
      <w:pPr>
        <w:autoSpaceDE w:val="0"/>
        <w:autoSpaceDN w:val="0"/>
        <w:adjustRightInd w:val="0"/>
        <w:contextualSpacing/>
        <w:rPr>
          <w:rFonts w:eastAsia="HiddenHorzOCR"/>
        </w:rPr>
      </w:pPr>
      <w:r w:rsidRPr="00FF1055">
        <w:rPr>
          <w:rFonts w:eastAsia="HiddenHorzOCR"/>
        </w:rPr>
        <w:t>1) установление бессрочного сыска беглых крестьян</w:t>
      </w:r>
    </w:p>
    <w:p w:rsidR="0093410F" w:rsidRPr="00FF1055" w:rsidRDefault="0093410F" w:rsidP="0093410F">
      <w:pPr>
        <w:autoSpaceDE w:val="0"/>
        <w:autoSpaceDN w:val="0"/>
        <w:adjustRightInd w:val="0"/>
        <w:contextualSpacing/>
        <w:rPr>
          <w:rFonts w:eastAsia="HiddenHorzOCR"/>
        </w:rPr>
      </w:pPr>
      <w:r w:rsidRPr="00FF1055">
        <w:rPr>
          <w:rFonts w:eastAsia="HiddenHorzOCR"/>
        </w:rPr>
        <w:t>2) запрещение передавать поместья по наследству</w:t>
      </w:r>
    </w:p>
    <w:p w:rsidR="0093410F" w:rsidRPr="00FF1055" w:rsidRDefault="0093410F" w:rsidP="0093410F">
      <w:pPr>
        <w:autoSpaceDE w:val="0"/>
        <w:autoSpaceDN w:val="0"/>
        <w:adjustRightInd w:val="0"/>
        <w:contextualSpacing/>
        <w:rPr>
          <w:rFonts w:eastAsia="HiddenHorzOCR"/>
        </w:rPr>
      </w:pPr>
      <w:r w:rsidRPr="00FF1055">
        <w:rPr>
          <w:rFonts w:eastAsia="HiddenHorzOCR"/>
        </w:rPr>
        <w:t>3) установление «Юрьева дня»</w:t>
      </w:r>
    </w:p>
    <w:p w:rsidR="0093410F" w:rsidRPr="00FF1055" w:rsidRDefault="0093410F" w:rsidP="0093410F">
      <w:pPr>
        <w:contextualSpacing/>
        <w:rPr>
          <w:rFonts w:eastAsia="HiddenHorzOCR"/>
        </w:rPr>
      </w:pPr>
      <w:r w:rsidRPr="00FF1055">
        <w:rPr>
          <w:rFonts w:eastAsia="HiddenHorzOCR"/>
        </w:rPr>
        <w:t>4) установление урочных лет</w:t>
      </w:r>
    </w:p>
    <w:p w:rsidR="0093410F" w:rsidRPr="00FF1055" w:rsidRDefault="0093410F" w:rsidP="0093410F">
      <w:pPr>
        <w:autoSpaceDE w:val="0"/>
        <w:autoSpaceDN w:val="0"/>
        <w:adjustRightInd w:val="0"/>
        <w:contextualSpacing/>
        <w:rPr>
          <w:rFonts w:eastAsia="HiddenHorzOCR"/>
        </w:rPr>
      </w:pPr>
      <w:r w:rsidRPr="00FF1055">
        <w:rPr>
          <w:rFonts w:eastAsia="HiddenHorzOCR"/>
          <w:b/>
        </w:rPr>
        <w:t>А9.</w:t>
      </w:r>
      <w:r w:rsidRPr="00FF1055">
        <w:rPr>
          <w:rFonts w:eastAsia="HiddenHorzOCR"/>
        </w:rPr>
        <w:t xml:space="preserve"> Что из названного относится к причинам Смутного времени?</w:t>
      </w:r>
    </w:p>
    <w:p w:rsidR="0093410F" w:rsidRPr="00FF1055" w:rsidRDefault="0093410F" w:rsidP="0093410F">
      <w:pPr>
        <w:autoSpaceDE w:val="0"/>
        <w:autoSpaceDN w:val="0"/>
        <w:adjustRightInd w:val="0"/>
        <w:contextualSpacing/>
        <w:rPr>
          <w:rFonts w:eastAsia="HiddenHorzOCR"/>
        </w:rPr>
      </w:pPr>
      <w:r w:rsidRPr="00FF1055">
        <w:rPr>
          <w:rFonts w:eastAsia="HiddenHorzOCR"/>
        </w:rPr>
        <w:t>1) недовольство крестьян введением рекрутской повинности</w:t>
      </w:r>
    </w:p>
    <w:p w:rsidR="0093410F" w:rsidRPr="00FF1055" w:rsidRDefault="0093410F" w:rsidP="0093410F">
      <w:pPr>
        <w:autoSpaceDE w:val="0"/>
        <w:autoSpaceDN w:val="0"/>
        <w:adjustRightInd w:val="0"/>
        <w:contextualSpacing/>
        <w:rPr>
          <w:rFonts w:eastAsia="HiddenHorzOCR"/>
        </w:rPr>
      </w:pPr>
      <w:r w:rsidRPr="00FF1055">
        <w:rPr>
          <w:rFonts w:eastAsia="HiddenHorzOCR"/>
        </w:rPr>
        <w:t>2) пресечение династии Рюриковичей</w:t>
      </w:r>
    </w:p>
    <w:p w:rsidR="0093410F" w:rsidRPr="00FF1055" w:rsidRDefault="0093410F" w:rsidP="0093410F">
      <w:pPr>
        <w:autoSpaceDE w:val="0"/>
        <w:autoSpaceDN w:val="0"/>
        <w:adjustRightInd w:val="0"/>
        <w:contextualSpacing/>
        <w:rPr>
          <w:rFonts w:eastAsia="HiddenHorzOCR"/>
        </w:rPr>
      </w:pPr>
      <w:r w:rsidRPr="00FF1055">
        <w:rPr>
          <w:rFonts w:eastAsia="HiddenHorzOCR"/>
        </w:rPr>
        <w:t>3) введение правила Юрьева дня</w:t>
      </w:r>
    </w:p>
    <w:p w:rsidR="0093410F" w:rsidRPr="00FF1055" w:rsidRDefault="0093410F" w:rsidP="0093410F">
      <w:pPr>
        <w:contextualSpacing/>
        <w:rPr>
          <w:rFonts w:eastAsia="HiddenHorzOCR"/>
        </w:rPr>
      </w:pPr>
      <w:r w:rsidRPr="00FF1055">
        <w:rPr>
          <w:rFonts w:eastAsia="HiddenHorzOCR"/>
        </w:rPr>
        <w:t>4) реформы Избранной рады</w:t>
      </w:r>
    </w:p>
    <w:p w:rsidR="0093410F" w:rsidRPr="00FF1055" w:rsidRDefault="0093410F" w:rsidP="0093410F">
      <w:pPr>
        <w:contextualSpacing/>
      </w:pPr>
      <w:r w:rsidRPr="00FF1055">
        <w:rPr>
          <w:b/>
        </w:rPr>
        <w:t>А10.</w:t>
      </w:r>
      <w:r w:rsidRPr="00FF1055">
        <w:t xml:space="preserve"> Местничество устанавливало:</w:t>
      </w:r>
    </w:p>
    <w:p w:rsidR="0093410F" w:rsidRPr="00FF1055" w:rsidRDefault="0093410F" w:rsidP="0093410F">
      <w:pPr>
        <w:contextualSpacing/>
      </w:pPr>
      <w:r w:rsidRPr="00FF1055">
        <w:t>1) право каждого человека на занятие государственных должностей</w:t>
      </w:r>
    </w:p>
    <w:p w:rsidR="0093410F" w:rsidRPr="00FF1055" w:rsidRDefault="0093410F" w:rsidP="0093410F">
      <w:pPr>
        <w:contextualSpacing/>
      </w:pPr>
      <w:r w:rsidRPr="00FF1055">
        <w:t>2) право на занятие государственных должностей в соответствии с личными заслугами и способностями</w:t>
      </w:r>
    </w:p>
    <w:p w:rsidR="0093410F" w:rsidRPr="00FF1055" w:rsidRDefault="0093410F" w:rsidP="0093410F">
      <w:pPr>
        <w:contextualSpacing/>
      </w:pPr>
      <w:r w:rsidRPr="00FF1055">
        <w:t>3) право на занятие государственных должностей исходя из принципа знатности рода.</w:t>
      </w:r>
    </w:p>
    <w:p w:rsidR="0093410F" w:rsidRPr="00FF1055" w:rsidRDefault="0093410F" w:rsidP="0093410F">
      <w:pPr>
        <w:contextualSpacing/>
      </w:pPr>
      <w:r w:rsidRPr="00FF1055">
        <w:rPr>
          <w:b/>
        </w:rPr>
        <w:t>А11.</w:t>
      </w:r>
      <w:r w:rsidRPr="00FF1055">
        <w:t xml:space="preserve"> Новым явлением в хозяйстве России в </w:t>
      </w:r>
      <w:r w:rsidRPr="00FF1055">
        <w:rPr>
          <w:lang w:val="en-US"/>
        </w:rPr>
        <w:t>XVII</w:t>
      </w:r>
      <w:r w:rsidRPr="00FF1055">
        <w:t xml:space="preserve"> в. было:</w:t>
      </w:r>
    </w:p>
    <w:p w:rsidR="0093410F" w:rsidRPr="00FF1055" w:rsidRDefault="0093410F" w:rsidP="0093410F">
      <w:pPr>
        <w:contextualSpacing/>
      </w:pPr>
      <w:r w:rsidRPr="00FF1055">
        <w:t>1) развитие натурального хозяйства</w:t>
      </w:r>
    </w:p>
    <w:p w:rsidR="0093410F" w:rsidRPr="00FF1055" w:rsidRDefault="0093410F" w:rsidP="0093410F">
      <w:pPr>
        <w:contextualSpacing/>
      </w:pPr>
      <w:r w:rsidRPr="00FF1055">
        <w:t>2) возникновение мануфактур и образование единого всероссийского рынка</w:t>
      </w:r>
    </w:p>
    <w:p w:rsidR="0093410F" w:rsidRPr="00FF1055" w:rsidRDefault="0093410F" w:rsidP="0093410F">
      <w:pPr>
        <w:contextualSpacing/>
      </w:pPr>
      <w:r w:rsidRPr="00FF1055">
        <w:t>3) преимущественное развитие домашних промыслов.</w:t>
      </w:r>
    </w:p>
    <w:p w:rsidR="0093410F" w:rsidRPr="00FF1055" w:rsidRDefault="0093410F" w:rsidP="0093410F">
      <w:pPr>
        <w:contextualSpacing/>
      </w:pPr>
      <w:r w:rsidRPr="00FF1055">
        <w:rPr>
          <w:b/>
        </w:rPr>
        <w:t>А12.</w:t>
      </w:r>
      <w:r w:rsidRPr="00FF1055">
        <w:t xml:space="preserve"> Реформы патриарха Никона привели к:</w:t>
      </w:r>
    </w:p>
    <w:p w:rsidR="0093410F" w:rsidRPr="00FF1055" w:rsidRDefault="0093410F" w:rsidP="0093410F">
      <w:pPr>
        <w:contextualSpacing/>
      </w:pPr>
      <w:r w:rsidRPr="00FF1055">
        <w:t>1) союзу с католической церковью</w:t>
      </w:r>
    </w:p>
    <w:p w:rsidR="0093410F" w:rsidRPr="00FF1055" w:rsidRDefault="0093410F" w:rsidP="0093410F">
      <w:pPr>
        <w:contextualSpacing/>
      </w:pPr>
      <w:r w:rsidRPr="00FF1055">
        <w:t>2) церковному расколу</w:t>
      </w:r>
    </w:p>
    <w:p w:rsidR="0093410F" w:rsidRPr="00FF1055" w:rsidRDefault="0093410F" w:rsidP="0093410F">
      <w:pPr>
        <w:contextualSpacing/>
      </w:pPr>
      <w:r w:rsidRPr="00FF1055">
        <w:t>3) созданию единой православной церкви.</w:t>
      </w:r>
    </w:p>
    <w:p w:rsidR="0093410F" w:rsidRPr="00FF1055" w:rsidRDefault="0093410F" w:rsidP="0093410F">
      <w:pPr>
        <w:contextualSpacing/>
      </w:pPr>
      <w:r w:rsidRPr="00FF1055">
        <w:rPr>
          <w:b/>
        </w:rPr>
        <w:t>А13.</w:t>
      </w:r>
      <w:r w:rsidRPr="00FF1055">
        <w:t xml:space="preserve"> Усиление хозяйственных связей и обмена товара между разными частями страны, основанное на экономической специализации территории – это:</w:t>
      </w:r>
    </w:p>
    <w:p w:rsidR="0093410F" w:rsidRPr="00FF1055" w:rsidRDefault="0093410F" w:rsidP="0093410F">
      <w:pPr>
        <w:contextualSpacing/>
      </w:pPr>
      <w:r w:rsidRPr="00FF1055">
        <w:t>1) мануфактурное производство</w:t>
      </w:r>
    </w:p>
    <w:p w:rsidR="0093410F" w:rsidRPr="00FF1055" w:rsidRDefault="0093410F" w:rsidP="0093410F">
      <w:pPr>
        <w:contextualSpacing/>
      </w:pPr>
      <w:r w:rsidRPr="00FF1055">
        <w:t>2) всероссийский рынок</w:t>
      </w:r>
    </w:p>
    <w:p w:rsidR="0093410F" w:rsidRPr="00FF1055" w:rsidRDefault="0093410F" w:rsidP="0093410F">
      <w:pPr>
        <w:contextualSpacing/>
      </w:pPr>
      <w:r w:rsidRPr="00FF1055">
        <w:t>3) мелкотоварное производство</w:t>
      </w:r>
    </w:p>
    <w:p w:rsidR="0093410F" w:rsidRPr="00FF1055" w:rsidRDefault="0093410F" w:rsidP="0093410F">
      <w:pPr>
        <w:contextualSpacing/>
      </w:pPr>
      <w:r w:rsidRPr="00FF1055">
        <w:t>4) ярмарка.</w:t>
      </w:r>
    </w:p>
    <w:p w:rsidR="0093410F" w:rsidRPr="00FF1055" w:rsidRDefault="0093410F" w:rsidP="0093410F">
      <w:pPr>
        <w:autoSpaceDE w:val="0"/>
        <w:autoSpaceDN w:val="0"/>
        <w:adjustRightInd w:val="0"/>
        <w:contextualSpacing/>
        <w:rPr>
          <w:rFonts w:eastAsia="HiddenHorzOCR"/>
        </w:rPr>
      </w:pPr>
      <w:r w:rsidRPr="00FF1055">
        <w:rPr>
          <w:rFonts w:eastAsia="HiddenHorzOCR"/>
          <w:b/>
        </w:rPr>
        <w:t>А14.</w:t>
      </w:r>
      <w:r w:rsidRPr="00FF1055">
        <w:rPr>
          <w:rFonts w:eastAsia="HiddenHorzOCR"/>
        </w:rPr>
        <w:t xml:space="preserve"> Расположите в хронологическом порядке события </w:t>
      </w:r>
      <w:r w:rsidRPr="00FF1055">
        <w:rPr>
          <w:rFonts w:eastAsia="HiddenHorzOCR"/>
          <w:iCs/>
        </w:rPr>
        <w:t>XV</w:t>
      </w:r>
      <w:r w:rsidRPr="00FF1055">
        <w:rPr>
          <w:rFonts w:eastAsia="HiddenHorzOCR"/>
          <w:iCs/>
          <w:lang w:val="en-US"/>
        </w:rPr>
        <w:t>II</w:t>
      </w:r>
      <w:r w:rsidRPr="00FF1055">
        <w:rPr>
          <w:rFonts w:eastAsia="HiddenHorzOCR"/>
          <w:iCs/>
        </w:rPr>
        <w:t xml:space="preserve"> </w:t>
      </w:r>
      <w:r w:rsidRPr="00FF1055">
        <w:rPr>
          <w:rFonts w:eastAsia="HiddenHorzOCR"/>
        </w:rPr>
        <w:t>века.</w:t>
      </w:r>
    </w:p>
    <w:p w:rsidR="0093410F" w:rsidRPr="00FF1055" w:rsidRDefault="0093410F" w:rsidP="0093410F">
      <w:pPr>
        <w:autoSpaceDE w:val="0"/>
        <w:autoSpaceDN w:val="0"/>
        <w:adjustRightInd w:val="0"/>
        <w:contextualSpacing/>
        <w:rPr>
          <w:rFonts w:eastAsia="HiddenHorzOCR"/>
        </w:rPr>
      </w:pPr>
      <w:r w:rsidRPr="00FF1055">
        <w:rPr>
          <w:rFonts w:eastAsia="HiddenHorzOCR"/>
        </w:rPr>
        <w:t>А) «медный бунт»</w:t>
      </w:r>
    </w:p>
    <w:p w:rsidR="0093410F" w:rsidRPr="00FF1055" w:rsidRDefault="0093410F" w:rsidP="0093410F">
      <w:pPr>
        <w:autoSpaceDE w:val="0"/>
        <w:autoSpaceDN w:val="0"/>
        <w:adjustRightInd w:val="0"/>
        <w:contextualSpacing/>
        <w:rPr>
          <w:rFonts w:eastAsia="HiddenHorzOCR"/>
        </w:rPr>
      </w:pPr>
      <w:r w:rsidRPr="00FF1055">
        <w:rPr>
          <w:rFonts w:eastAsia="HiddenHorzOCR"/>
        </w:rPr>
        <w:t>Б) «соляной бунт»</w:t>
      </w:r>
    </w:p>
    <w:p w:rsidR="0093410F" w:rsidRPr="00FF1055" w:rsidRDefault="0093410F" w:rsidP="0093410F">
      <w:pPr>
        <w:autoSpaceDE w:val="0"/>
        <w:autoSpaceDN w:val="0"/>
        <w:adjustRightInd w:val="0"/>
        <w:contextualSpacing/>
        <w:rPr>
          <w:rFonts w:eastAsia="HiddenHorzOCR"/>
        </w:rPr>
      </w:pPr>
      <w:r w:rsidRPr="00FF1055">
        <w:rPr>
          <w:rFonts w:eastAsia="HiddenHorzOCR"/>
        </w:rPr>
        <w:t>В) восстание под руководством Степана Разина</w:t>
      </w:r>
    </w:p>
    <w:p w:rsidR="0093410F" w:rsidRPr="00FF1055" w:rsidRDefault="0093410F" w:rsidP="0093410F">
      <w:pPr>
        <w:contextualSpacing/>
        <w:rPr>
          <w:rFonts w:eastAsia="HiddenHorzOCR"/>
        </w:rPr>
      </w:pPr>
      <w:r w:rsidRPr="00FF1055">
        <w:rPr>
          <w:rFonts w:eastAsia="HiddenHorzOCR"/>
        </w:rPr>
        <w:t>г) принятие Соборного Уложения</w:t>
      </w:r>
    </w:p>
    <w:p w:rsidR="0093410F" w:rsidRPr="00FF1055" w:rsidRDefault="0093410F" w:rsidP="0093410F">
      <w:pPr>
        <w:autoSpaceDE w:val="0"/>
        <w:autoSpaceDN w:val="0"/>
        <w:adjustRightInd w:val="0"/>
        <w:contextualSpacing/>
        <w:rPr>
          <w:rFonts w:eastAsia="HiddenHorzOCR"/>
        </w:rPr>
      </w:pPr>
      <w:r w:rsidRPr="00FF1055">
        <w:rPr>
          <w:rFonts w:eastAsia="HiddenHorzOCR"/>
          <w:b/>
        </w:rPr>
        <w:t>А15.</w:t>
      </w:r>
      <w:r w:rsidRPr="00FF1055">
        <w:rPr>
          <w:rFonts w:eastAsia="HiddenHorzOCR"/>
        </w:rPr>
        <w:t xml:space="preserve"> Установите соответствие между понятиями и их определениями.</w:t>
      </w:r>
    </w:p>
    <w:tbl>
      <w:tblPr>
        <w:tblW w:w="0" w:type="auto"/>
        <w:tblLook w:val="04A0" w:firstRow="1" w:lastRow="0" w:firstColumn="1" w:lastColumn="0" w:noHBand="0" w:noVBand="1"/>
      </w:tblPr>
      <w:tblGrid>
        <w:gridCol w:w="1787"/>
        <w:gridCol w:w="4769"/>
      </w:tblGrid>
      <w:tr w:rsidR="0093410F" w:rsidRPr="00FF1055" w:rsidTr="001E32BB">
        <w:tc>
          <w:tcPr>
            <w:tcW w:w="2235" w:type="dxa"/>
          </w:tcPr>
          <w:p w:rsidR="0093410F" w:rsidRPr="00FF1055" w:rsidRDefault="0093410F" w:rsidP="001E32BB">
            <w:pPr>
              <w:autoSpaceDE w:val="0"/>
              <w:autoSpaceDN w:val="0"/>
              <w:adjustRightInd w:val="0"/>
              <w:contextualSpacing/>
              <w:rPr>
                <w:rFonts w:eastAsia="HiddenHorzOCR"/>
              </w:rPr>
            </w:pPr>
            <w:r w:rsidRPr="00FF1055">
              <w:rPr>
                <w:rFonts w:eastAsia="HiddenHorzOCR"/>
              </w:rPr>
              <w:t>А) урочные лета</w:t>
            </w:r>
          </w:p>
        </w:tc>
        <w:tc>
          <w:tcPr>
            <w:tcW w:w="7512" w:type="dxa"/>
          </w:tcPr>
          <w:p w:rsidR="0093410F" w:rsidRPr="00FF1055" w:rsidRDefault="0093410F" w:rsidP="001E32BB">
            <w:pPr>
              <w:autoSpaceDE w:val="0"/>
              <w:autoSpaceDN w:val="0"/>
              <w:adjustRightInd w:val="0"/>
              <w:contextualSpacing/>
              <w:rPr>
                <w:rFonts w:eastAsia="HiddenHorzOCR"/>
              </w:rPr>
            </w:pPr>
            <w:r w:rsidRPr="00FF1055">
              <w:rPr>
                <w:rFonts w:eastAsia="HiddenHorzOCR"/>
              </w:rPr>
              <w:t>1) плата за проживание на земле господина</w:t>
            </w:r>
          </w:p>
        </w:tc>
      </w:tr>
      <w:tr w:rsidR="0093410F" w:rsidRPr="00FF1055" w:rsidTr="001E32BB">
        <w:tc>
          <w:tcPr>
            <w:tcW w:w="2235" w:type="dxa"/>
          </w:tcPr>
          <w:p w:rsidR="0093410F" w:rsidRPr="00FF1055" w:rsidRDefault="0093410F" w:rsidP="001E32BB">
            <w:pPr>
              <w:autoSpaceDE w:val="0"/>
              <w:autoSpaceDN w:val="0"/>
              <w:adjustRightInd w:val="0"/>
              <w:contextualSpacing/>
              <w:rPr>
                <w:rFonts w:eastAsia="HiddenHorzOCR"/>
              </w:rPr>
            </w:pPr>
            <w:r w:rsidRPr="00FF1055">
              <w:rPr>
                <w:rFonts w:eastAsia="HiddenHorzOCR"/>
              </w:rPr>
              <w:t>Б) заповедные лета</w:t>
            </w:r>
          </w:p>
        </w:tc>
        <w:tc>
          <w:tcPr>
            <w:tcW w:w="7512" w:type="dxa"/>
          </w:tcPr>
          <w:p w:rsidR="0093410F" w:rsidRPr="00FF1055" w:rsidRDefault="0093410F" w:rsidP="001E32BB">
            <w:pPr>
              <w:autoSpaceDE w:val="0"/>
              <w:autoSpaceDN w:val="0"/>
              <w:adjustRightInd w:val="0"/>
              <w:contextualSpacing/>
              <w:rPr>
                <w:rFonts w:eastAsia="HiddenHorzOCR"/>
              </w:rPr>
            </w:pPr>
            <w:r w:rsidRPr="00FF1055">
              <w:rPr>
                <w:rFonts w:eastAsia="HiddenHorzOCR"/>
              </w:rPr>
              <w:t>2) сроки, в течение которых владелец земли мог возвратить покинувших его крепостных крестьян</w:t>
            </w:r>
          </w:p>
        </w:tc>
      </w:tr>
      <w:tr w:rsidR="0093410F" w:rsidRPr="00FF1055" w:rsidTr="001E32BB">
        <w:tc>
          <w:tcPr>
            <w:tcW w:w="2235" w:type="dxa"/>
          </w:tcPr>
          <w:p w:rsidR="0093410F" w:rsidRPr="00FF1055" w:rsidRDefault="0093410F" w:rsidP="001E32BB">
            <w:pPr>
              <w:autoSpaceDE w:val="0"/>
              <w:autoSpaceDN w:val="0"/>
              <w:adjustRightInd w:val="0"/>
              <w:contextualSpacing/>
              <w:rPr>
                <w:rFonts w:eastAsia="HiddenHorzOCR"/>
              </w:rPr>
            </w:pPr>
            <w:r w:rsidRPr="00FF1055">
              <w:rPr>
                <w:rFonts w:eastAsia="HiddenHorzOCR"/>
              </w:rPr>
              <w:t xml:space="preserve">В) вотчина </w:t>
            </w:r>
          </w:p>
          <w:p w:rsidR="0093410F" w:rsidRPr="00FF1055" w:rsidRDefault="0093410F" w:rsidP="001E32BB">
            <w:pPr>
              <w:autoSpaceDE w:val="0"/>
              <w:autoSpaceDN w:val="0"/>
              <w:adjustRightInd w:val="0"/>
              <w:contextualSpacing/>
              <w:rPr>
                <w:rFonts w:eastAsia="HiddenHorzOCR"/>
              </w:rPr>
            </w:pPr>
          </w:p>
        </w:tc>
        <w:tc>
          <w:tcPr>
            <w:tcW w:w="7512" w:type="dxa"/>
          </w:tcPr>
          <w:p w:rsidR="0093410F" w:rsidRPr="00FF1055" w:rsidRDefault="0093410F" w:rsidP="001E32BB">
            <w:pPr>
              <w:autoSpaceDE w:val="0"/>
              <w:autoSpaceDN w:val="0"/>
              <w:adjustRightInd w:val="0"/>
              <w:contextualSpacing/>
              <w:rPr>
                <w:rFonts w:eastAsia="HiddenHorzOCR"/>
              </w:rPr>
            </w:pPr>
            <w:r w:rsidRPr="00FF1055">
              <w:rPr>
                <w:rFonts w:eastAsia="HiddenHorzOCR"/>
              </w:rPr>
              <w:t>3) крупная земельная собственность, принадлежавшая феодалу на правах полного распоряжения и наследования</w:t>
            </w:r>
          </w:p>
        </w:tc>
      </w:tr>
      <w:tr w:rsidR="0093410F" w:rsidRPr="00FF1055" w:rsidTr="001E32BB">
        <w:tc>
          <w:tcPr>
            <w:tcW w:w="2235" w:type="dxa"/>
          </w:tcPr>
          <w:p w:rsidR="0093410F" w:rsidRPr="00FF1055" w:rsidRDefault="0093410F" w:rsidP="001E32BB">
            <w:pPr>
              <w:autoSpaceDE w:val="0"/>
              <w:autoSpaceDN w:val="0"/>
              <w:adjustRightInd w:val="0"/>
              <w:contextualSpacing/>
              <w:rPr>
                <w:rFonts w:eastAsia="HiddenHorzOCR"/>
              </w:rPr>
            </w:pPr>
            <w:r w:rsidRPr="00FF1055">
              <w:rPr>
                <w:rFonts w:eastAsia="HiddenHorzOCR"/>
              </w:rPr>
              <w:t xml:space="preserve">Г) пожилое </w:t>
            </w:r>
          </w:p>
          <w:p w:rsidR="0093410F" w:rsidRPr="00FF1055" w:rsidRDefault="0093410F" w:rsidP="001E32BB">
            <w:pPr>
              <w:autoSpaceDE w:val="0"/>
              <w:autoSpaceDN w:val="0"/>
              <w:adjustRightInd w:val="0"/>
              <w:contextualSpacing/>
              <w:rPr>
                <w:rFonts w:eastAsia="HiddenHorzOCR"/>
              </w:rPr>
            </w:pPr>
          </w:p>
        </w:tc>
        <w:tc>
          <w:tcPr>
            <w:tcW w:w="7512" w:type="dxa"/>
          </w:tcPr>
          <w:p w:rsidR="0093410F" w:rsidRPr="00FF1055" w:rsidRDefault="0093410F" w:rsidP="001E32BB">
            <w:pPr>
              <w:autoSpaceDE w:val="0"/>
              <w:autoSpaceDN w:val="0"/>
              <w:adjustRightInd w:val="0"/>
              <w:contextualSpacing/>
              <w:rPr>
                <w:rFonts w:eastAsia="HiddenHorzOCR"/>
              </w:rPr>
            </w:pPr>
            <w:r w:rsidRPr="00FF1055">
              <w:rPr>
                <w:rFonts w:eastAsia="HiddenHorzOCR"/>
              </w:rPr>
              <w:t>4) сроки, в течение которых временно запрещался крестьянский переход в Юрьев день</w:t>
            </w:r>
          </w:p>
        </w:tc>
      </w:tr>
      <w:tr w:rsidR="0093410F" w:rsidRPr="00FF1055" w:rsidTr="001E32BB">
        <w:tc>
          <w:tcPr>
            <w:tcW w:w="2235" w:type="dxa"/>
          </w:tcPr>
          <w:p w:rsidR="0093410F" w:rsidRPr="00FF1055" w:rsidRDefault="0093410F" w:rsidP="001E32BB">
            <w:pPr>
              <w:autoSpaceDE w:val="0"/>
              <w:autoSpaceDN w:val="0"/>
              <w:adjustRightInd w:val="0"/>
              <w:contextualSpacing/>
              <w:rPr>
                <w:rFonts w:eastAsia="HiddenHorzOCR"/>
              </w:rPr>
            </w:pPr>
          </w:p>
        </w:tc>
        <w:tc>
          <w:tcPr>
            <w:tcW w:w="7512" w:type="dxa"/>
          </w:tcPr>
          <w:p w:rsidR="0093410F" w:rsidRPr="00FF1055" w:rsidRDefault="0093410F" w:rsidP="001E32BB">
            <w:pPr>
              <w:contextualSpacing/>
              <w:rPr>
                <w:rFonts w:eastAsia="HiddenHorzOCR"/>
              </w:rPr>
            </w:pPr>
            <w:r w:rsidRPr="00FF1055">
              <w:rPr>
                <w:rFonts w:eastAsia="HiddenHorzOCR"/>
              </w:rPr>
              <w:t>5) сбор дани</w:t>
            </w:r>
          </w:p>
        </w:tc>
      </w:tr>
    </w:tbl>
    <w:p w:rsidR="0093410F" w:rsidRPr="00FF1055" w:rsidRDefault="0093410F" w:rsidP="0093410F">
      <w:pPr>
        <w:contextualSpacing/>
      </w:pPr>
    </w:p>
    <w:p w:rsidR="0093410F" w:rsidRPr="00FF1055" w:rsidRDefault="0093410F" w:rsidP="0093410F">
      <w:pPr>
        <w:contextualSpacing/>
        <w:jc w:val="center"/>
        <w:rPr>
          <w:b/>
        </w:rPr>
      </w:pPr>
      <w:r w:rsidRPr="00FF1055">
        <w:rPr>
          <w:b/>
        </w:rPr>
        <w:t>Часть С</w:t>
      </w:r>
    </w:p>
    <w:p w:rsidR="0093410F" w:rsidRPr="00FF1055" w:rsidRDefault="0093410F" w:rsidP="0093410F">
      <w:pPr>
        <w:pStyle w:val="Default"/>
        <w:jc w:val="center"/>
        <w:rPr>
          <w:b/>
        </w:rPr>
      </w:pPr>
      <w:r w:rsidRPr="00FF1055">
        <w:rPr>
          <w:b/>
        </w:rPr>
        <w:t>№ 31. Из сочинения историка В.О. Ключевского.</w:t>
      </w:r>
    </w:p>
    <w:p w:rsidR="0093410F" w:rsidRPr="00FF1055" w:rsidRDefault="0093410F" w:rsidP="0093410F">
      <w:pPr>
        <w:pStyle w:val="Default"/>
        <w:ind w:firstLine="708"/>
      </w:pPr>
      <w:r w:rsidRPr="00FF1055">
        <w:t xml:space="preserve">«В самом начале 1613 года в Москву стали съезжаться выборные со всех концов Русской земли. Это был первый бесспорно всесословный земский собор с участием посадских и даже сельских обывателей. </w:t>
      </w:r>
    </w:p>
    <w:p w:rsidR="0093410F" w:rsidRPr="00FF1055" w:rsidRDefault="0093410F" w:rsidP="0093410F">
      <w:pPr>
        <w:pStyle w:val="Default"/>
        <w:ind w:firstLine="708"/>
      </w:pPr>
      <w:r w:rsidRPr="00FF1055">
        <w:t xml:space="preserve">На соборе первым делом решили среди иноземцев нового царя не искать. Но выбрать своего царя оказалось непросто. Одни предлагали одного, другие — другого, перебирали великие роды, но не могли ни на ком согласиться и так потеряли немало дней. Многие кандидаты пытались подкупать избирателей, засылали к ним с подарками и обещаниями. </w:t>
      </w:r>
    </w:p>
    <w:p w:rsidR="0093410F" w:rsidRPr="00FF1055" w:rsidRDefault="0093410F" w:rsidP="0093410F">
      <w:pPr>
        <w:pStyle w:val="Default"/>
        <w:ind w:firstLine="708"/>
      </w:pPr>
      <w:r w:rsidRPr="00FF1055">
        <w:t xml:space="preserve">Наиболее вероятными кандидатами на избрание были: князья Галицкий, Мстиславский, Воротынский, Трубецкой и М.Ф. Романов. </w:t>
      </w:r>
    </w:p>
    <w:p w:rsidR="0093410F" w:rsidRPr="00FF1055" w:rsidRDefault="0093410F" w:rsidP="0093410F">
      <w:pPr>
        <w:pStyle w:val="Default"/>
        <w:ind w:firstLine="708"/>
      </w:pPr>
      <w:r w:rsidRPr="00FF1055">
        <w:t xml:space="preserve">Неоднозначной при обсуждении была и кандидатура Михаила Романова, отец которого Филарет был ставленником обоих самозванцев, получил сан митрополита от первого и провозглашен патриархом в подмосковном лагере второго. </w:t>
      </w:r>
    </w:p>
    <w:p w:rsidR="0093410F" w:rsidRPr="00FF1055" w:rsidRDefault="0093410F" w:rsidP="0093410F">
      <w:pPr>
        <w:pStyle w:val="Default"/>
        <w:ind w:firstLine="708"/>
      </w:pPr>
      <w:r w:rsidRPr="00FF1055">
        <w:t xml:space="preserve">Сам по себе Михаил, 16-летний мальчик, имел мало видов на престол, однако на нем сошлись такие враждебные силы, как дворянство и казачество. </w:t>
      </w:r>
    </w:p>
    <w:p w:rsidR="0093410F" w:rsidRPr="00FF1055" w:rsidRDefault="0093410F" w:rsidP="0093410F">
      <w:pPr>
        <w:pStyle w:val="Default"/>
        <w:ind w:firstLine="708"/>
      </w:pPr>
      <w:r w:rsidRPr="00FF1055">
        <w:t xml:space="preserve">Окончательное решение было предоставлено всей земле. Тайно разослали по городам верных людей, чтобы выведать мнение народа, кого хотят на Московское государство царѐм. Посланные возвратились с донесением: быть государем М.Ф. Романову. </w:t>
      </w:r>
    </w:p>
    <w:p w:rsidR="0093410F" w:rsidRPr="00FF1055" w:rsidRDefault="0093410F" w:rsidP="0093410F">
      <w:pPr>
        <w:pStyle w:val="Default"/>
        <w:ind w:firstLine="708"/>
      </w:pPr>
      <w:r w:rsidRPr="00FF1055">
        <w:t xml:space="preserve">21 февраля 1613 года прошли окончательные выборы. Каждый участник собора подавал письменное мнение, и во всех мнениях значилось одно имя — Михаила Фѐдоровича». </w:t>
      </w:r>
    </w:p>
    <w:p w:rsidR="0093410F" w:rsidRPr="00FF1055" w:rsidRDefault="0093410F" w:rsidP="0093410F">
      <w:pPr>
        <w:pStyle w:val="Default"/>
      </w:pPr>
      <w:r w:rsidRPr="00FF1055">
        <w:rPr>
          <w:b/>
        </w:rPr>
        <w:t>С1.</w:t>
      </w:r>
      <w:r w:rsidRPr="00FF1055">
        <w:t xml:space="preserve"> С какой целью был созван Земский собор? Почему историк называет его «всесословным»? </w:t>
      </w:r>
    </w:p>
    <w:p w:rsidR="0093410F" w:rsidRPr="00FF1055" w:rsidRDefault="0093410F" w:rsidP="0093410F">
      <w:pPr>
        <w:pStyle w:val="Default"/>
      </w:pPr>
      <w:r w:rsidRPr="00FF1055">
        <w:rPr>
          <w:b/>
        </w:rPr>
        <w:t>С2.</w:t>
      </w:r>
      <w:r w:rsidRPr="00FF1055">
        <w:t xml:space="preserve"> Используя знания по истории и текст документа, укажите, как объясняет историк сложность поставленной на соборе задачи. </w:t>
      </w:r>
    </w:p>
    <w:p w:rsidR="0093410F" w:rsidRPr="00FF1055" w:rsidRDefault="0093410F" w:rsidP="0093410F">
      <w:pPr>
        <w:contextualSpacing/>
      </w:pPr>
      <w:r w:rsidRPr="00FF1055">
        <w:rPr>
          <w:b/>
        </w:rPr>
        <w:t>С3</w:t>
      </w:r>
      <w:r w:rsidRPr="00FF1055">
        <w:t xml:space="preserve">. Чем был обусловлен выбор Михаила Романова? </w:t>
      </w:r>
    </w:p>
    <w:p w:rsidR="0093410F" w:rsidRPr="00FF1055" w:rsidRDefault="0093410F" w:rsidP="0093410F">
      <w:pPr>
        <w:contextualSpacing/>
      </w:pPr>
    </w:p>
    <w:p w:rsidR="0093410F" w:rsidRPr="00FF1055" w:rsidRDefault="0093410F" w:rsidP="0093410F">
      <w:pPr>
        <w:contextualSpacing/>
      </w:pPr>
    </w:p>
    <w:p w:rsidR="0093410F" w:rsidRPr="00FF1055" w:rsidRDefault="0093410F" w:rsidP="0093410F">
      <w:pPr>
        <w:jc w:val="center"/>
        <w:rPr>
          <w:b/>
          <w:u w:val="single"/>
        </w:rPr>
      </w:pPr>
      <w:r w:rsidRPr="00FF1055">
        <w:rPr>
          <w:b/>
          <w:u w:val="single"/>
        </w:rPr>
        <w:t xml:space="preserve">   8класс</w:t>
      </w:r>
    </w:p>
    <w:p w:rsidR="0093410F" w:rsidRPr="00FF1055" w:rsidRDefault="0093410F" w:rsidP="0093410F">
      <w:pPr>
        <w:autoSpaceDE w:val="0"/>
        <w:autoSpaceDN w:val="0"/>
        <w:adjustRightInd w:val="0"/>
        <w:contextualSpacing/>
        <w:jc w:val="center"/>
        <w:rPr>
          <w:b/>
          <w:sz w:val="20"/>
          <w:szCs w:val="20"/>
        </w:rPr>
      </w:pPr>
      <w:r w:rsidRPr="00FF1055">
        <w:rPr>
          <w:b/>
          <w:sz w:val="20"/>
          <w:szCs w:val="20"/>
        </w:rPr>
        <w:t xml:space="preserve">Контрольная работа по теме «Правление Александра </w:t>
      </w:r>
      <w:r w:rsidRPr="00FF1055">
        <w:rPr>
          <w:b/>
          <w:sz w:val="20"/>
          <w:szCs w:val="20"/>
          <w:lang w:val="en-US"/>
        </w:rPr>
        <w:t>II</w:t>
      </w:r>
      <w:r w:rsidRPr="00FF1055">
        <w:rPr>
          <w:b/>
          <w:sz w:val="20"/>
          <w:szCs w:val="20"/>
        </w:rPr>
        <w:t>»</w:t>
      </w:r>
    </w:p>
    <w:p w:rsidR="0093410F" w:rsidRPr="00FF1055" w:rsidRDefault="0093410F" w:rsidP="0093410F">
      <w:pPr>
        <w:autoSpaceDE w:val="0"/>
        <w:autoSpaceDN w:val="0"/>
        <w:adjustRightInd w:val="0"/>
        <w:contextualSpacing/>
        <w:rPr>
          <w:sz w:val="20"/>
          <w:szCs w:val="20"/>
        </w:rPr>
      </w:pPr>
      <w:r w:rsidRPr="00FF1055">
        <w:rPr>
          <w:b/>
          <w:sz w:val="20"/>
          <w:szCs w:val="20"/>
        </w:rPr>
        <w:t>А1.</w:t>
      </w:r>
      <w:r w:rsidRPr="00FF1055">
        <w:rPr>
          <w:sz w:val="20"/>
          <w:szCs w:val="20"/>
        </w:rPr>
        <w:t xml:space="preserve"> В 1861 г. в результате проведения Крестьянской реформы помещичьи крестьяне получили</w:t>
      </w:r>
    </w:p>
    <w:p w:rsidR="0093410F" w:rsidRPr="00FF1055" w:rsidRDefault="0093410F" w:rsidP="0093410F">
      <w:pPr>
        <w:autoSpaceDE w:val="0"/>
        <w:autoSpaceDN w:val="0"/>
        <w:adjustRightInd w:val="0"/>
        <w:ind w:firstLine="426"/>
        <w:contextualSpacing/>
        <w:rPr>
          <w:sz w:val="20"/>
          <w:szCs w:val="20"/>
        </w:rPr>
      </w:pPr>
      <w:r w:rsidRPr="00FF1055">
        <w:rPr>
          <w:sz w:val="20"/>
          <w:szCs w:val="20"/>
        </w:rPr>
        <w:t>1) право выхода из общины с землей</w:t>
      </w:r>
    </w:p>
    <w:p w:rsidR="0093410F" w:rsidRPr="00FF1055" w:rsidRDefault="0093410F" w:rsidP="0093410F">
      <w:pPr>
        <w:autoSpaceDE w:val="0"/>
        <w:autoSpaceDN w:val="0"/>
        <w:adjustRightInd w:val="0"/>
        <w:ind w:firstLine="426"/>
        <w:contextualSpacing/>
        <w:rPr>
          <w:sz w:val="20"/>
          <w:szCs w:val="20"/>
        </w:rPr>
      </w:pPr>
      <w:r w:rsidRPr="00FF1055">
        <w:rPr>
          <w:sz w:val="20"/>
          <w:szCs w:val="20"/>
        </w:rPr>
        <w:t>2) полное освобождение от барщины и оброка</w:t>
      </w:r>
    </w:p>
    <w:p w:rsidR="0093410F" w:rsidRPr="00FF1055" w:rsidRDefault="0093410F" w:rsidP="0093410F">
      <w:pPr>
        <w:autoSpaceDE w:val="0"/>
        <w:autoSpaceDN w:val="0"/>
        <w:adjustRightInd w:val="0"/>
        <w:ind w:firstLine="426"/>
        <w:contextualSpacing/>
        <w:rPr>
          <w:sz w:val="20"/>
          <w:szCs w:val="20"/>
        </w:rPr>
      </w:pPr>
      <w:r w:rsidRPr="00FF1055">
        <w:rPr>
          <w:sz w:val="20"/>
          <w:szCs w:val="20"/>
        </w:rPr>
        <w:t>3) землю бесплатно</w:t>
      </w:r>
    </w:p>
    <w:p w:rsidR="0093410F" w:rsidRPr="00FF1055" w:rsidRDefault="0093410F" w:rsidP="0093410F">
      <w:pPr>
        <w:ind w:firstLine="426"/>
        <w:contextualSpacing/>
        <w:rPr>
          <w:sz w:val="20"/>
          <w:szCs w:val="20"/>
        </w:rPr>
      </w:pPr>
      <w:r w:rsidRPr="00FF1055">
        <w:rPr>
          <w:sz w:val="20"/>
          <w:szCs w:val="20"/>
        </w:rPr>
        <w:t>4) свободу от крепостной зависимости</w:t>
      </w:r>
    </w:p>
    <w:p w:rsidR="0093410F" w:rsidRPr="00FF1055" w:rsidRDefault="0093410F" w:rsidP="0093410F">
      <w:pPr>
        <w:shd w:val="clear" w:color="auto" w:fill="FFFFFF"/>
        <w:tabs>
          <w:tab w:val="left" w:pos="442"/>
        </w:tabs>
        <w:ind w:left="442" w:hanging="442"/>
        <w:contextualSpacing/>
        <w:rPr>
          <w:sz w:val="20"/>
          <w:szCs w:val="20"/>
        </w:rPr>
      </w:pPr>
      <w:r w:rsidRPr="00FF1055">
        <w:rPr>
          <w:b/>
          <w:sz w:val="20"/>
          <w:szCs w:val="20"/>
        </w:rPr>
        <w:t>А2</w:t>
      </w:r>
      <w:r w:rsidRPr="00FF1055">
        <w:rPr>
          <w:sz w:val="20"/>
          <w:szCs w:val="20"/>
        </w:rPr>
        <w:t>. Кто из перечисленных лиц являлся членом организации «Народная воля»?</w:t>
      </w:r>
    </w:p>
    <w:p w:rsidR="0093410F" w:rsidRPr="00FF1055" w:rsidRDefault="0093410F" w:rsidP="0093410F">
      <w:pPr>
        <w:widowControl w:val="0"/>
        <w:numPr>
          <w:ilvl w:val="0"/>
          <w:numId w:val="123"/>
        </w:numPr>
        <w:shd w:val="clear" w:color="auto" w:fill="FFFFFF"/>
        <w:tabs>
          <w:tab w:val="left" w:pos="763"/>
        </w:tabs>
        <w:autoSpaceDE w:val="0"/>
        <w:autoSpaceDN w:val="0"/>
        <w:adjustRightInd w:val="0"/>
        <w:ind w:left="466"/>
        <w:contextualSpacing/>
        <w:rPr>
          <w:sz w:val="20"/>
          <w:szCs w:val="20"/>
        </w:rPr>
      </w:pPr>
      <w:r w:rsidRPr="00FF1055">
        <w:rPr>
          <w:sz w:val="20"/>
          <w:szCs w:val="20"/>
        </w:rPr>
        <w:t>А. Желябов, С. Перовская, С. Халтурин</w:t>
      </w:r>
    </w:p>
    <w:p w:rsidR="0093410F" w:rsidRPr="00FF1055" w:rsidRDefault="0093410F" w:rsidP="0093410F">
      <w:pPr>
        <w:widowControl w:val="0"/>
        <w:numPr>
          <w:ilvl w:val="0"/>
          <w:numId w:val="123"/>
        </w:numPr>
        <w:shd w:val="clear" w:color="auto" w:fill="FFFFFF"/>
        <w:tabs>
          <w:tab w:val="left" w:pos="763"/>
        </w:tabs>
        <w:autoSpaceDE w:val="0"/>
        <w:autoSpaceDN w:val="0"/>
        <w:adjustRightInd w:val="0"/>
        <w:ind w:left="466"/>
        <w:contextualSpacing/>
        <w:rPr>
          <w:sz w:val="20"/>
          <w:szCs w:val="20"/>
        </w:rPr>
      </w:pPr>
      <w:r w:rsidRPr="00FF1055">
        <w:rPr>
          <w:sz w:val="20"/>
          <w:szCs w:val="20"/>
        </w:rPr>
        <w:t>Г. Плеханов, В. Засулич, Л, Дейч</w:t>
      </w:r>
    </w:p>
    <w:p w:rsidR="0093410F" w:rsidRPr="00FF1055" w:rsidRDefault="0093410F" w:rsidP="0093410F">
      <w:pPr>
        <w:widowControl w:val="0"/>
        <w:numPr>
          <w:ilvl w:val="0"/>
          <w:numId w:val="123"/>
        </w:numPr>
        <w:shd w:val="clear" w:color="auto" w:fill="FFFFFF"/>
        <w:tabs>
          <w:tab w:val="left" w:pos="763"/>
        </w:tabs>
        <w:autoSpaceDE w:val="0"/>
        <w:autoSpaceDN w:val="0"/>
        <w:adjustRightInd w:val="0"/>
        <w:ind w:left="466"/>
        <w:contextualSpacing/>
        <w:rPr>
          <w:sz w:val="20"/>
          <w:szCs w:val="20"/>
        </w:rPr>
      </w:pPr>
      <w:r w:rsidRPr="00FF1055">
        <w:rPr>
          <w:sz w:val="20"/>
          <w:szCs w:val="20"/>
        </w:rPr>
        <w:t>В. Ульянов, Г. Кржижановский, Н. Крупская</w:t>
      </w:r>
    </w:p>
    <w:p w:rsidR="0093410F" w:rsidRPr="00FF1055" w:rsidRDefault="0093410F" w:rsidP="0093410F">
      <w:pPr>
        <w:widowControl w:val="0"/>
        <w:numPr>
          <w:ilvl w:val="0"/>
          <w:numId w:val="123"/>
        </w:numPr>
        <w:shd w:val="clear" w:color="auto" w:fill="FFFFFF"/>
        <w:tabs>
          <w:tab w:val="left" w:pos="763"/>
        </w:tabs>
        <w:autoSpaceDE w:val="0"/>
        <w:autoSpaceDN w:val="0"/>
        <w:adjustRightInd w:val="0"/>
        <w:ind w:left="466"/>
        <w:contextualSpacing/>
        <w:rPr>
          <w:sz w:val="20"/>
          <w:szCs w:val="20"/>
        </w:rPr>
      </w:pPr>
      <w:r w:rsidRPr="00FF1055">
        <w:rPr>
          <w:sz w:val="20"/>
          <w:szCs w:val="20"/>
        </w:rPr>
        <w:t>А.Герцен, В. Белинский, Н. Чернышевский</w:t>
      </w:r>
    </w:p>
    <w:p w:rsidR="0093410F" w:rsidRPr="00FF1055" w:rsidRDefault="0093410F" w:rsidP="0093410F">
      <w:pPr>
        <w:pStyle w:val="Style8"/>
        <w:widowControl/>
        <w:tabs>
          <w:tab w:val="left" w:pos="600"/>
        </w:tabs>
        <w:spacing w:line="240" w:lineRule="auto"/>
        <w:ind w:firstLine="0"/>
        <w:jc w:val="left"/>
        <w:rPr>
          <w:rStyle w:val="FontStyle49"/>
          <w:i w:val="0"/>
        </w:rPr>
      </w:pPr>
      <w:r w:rsidRPr="00FF1055">
        <w:rPr>
          <w:rStyle w:val="FontStyle49"/>
          <w:b/>
          <w:i w:val="0"/>
        </w:rPr>
        <w:t>А3.</w:t>
      </w:r>
      <w:r w:rsidRPr="00FF1055">
        <w:rPr>
          <w:rStyle w:val="FontStyle49"/>
          <w:i w:val="0"/>
        </w:rPr>
        <w:t xml:space="preserve"> В состав Российской империи во второй половине XIX века вошла территория</w:t>
      </w:r>
    </w:p>
    <w:p w:rsidR="0093410F" w:rsidRPr="00FF1055" w:rsidRDefault="0093410F" w:rsidP="0093410F">
      <w:pPr>
        <w:pStyle w:val="Style6"/>
        <w:widowControl/>
        <w:numPr>
          <w:ilvl w:val="0"/>
          <w:numId w:val="124"/>
        </w:numPr>
        <w:tabs>
          <w:tab w:val="left" w:pos="494"/>
        </w:tabs>
        <w:ind w:firstLine="426"/>
        <w:contextualSpacing/>
        <w:jc w:val="left"/>
        <w:rPr>
          <w:rStyle w:val="FontStyle66"/>
        </w:rPr>
      </w:pPr>
      <w:r w:rsidRPr="00FF1055">
        <w:rPr>
          <w:rStyle w:val="FontStyle66"/>
        </w:rPr>
        <w:t>Украины</w:t>
      </w:r>
    </w:p>
    <w:p w:rsidR="0093410F" w:rsidRPr="00FF1055" w:rsidRDefault="0093410F" w:rsidP="0093410F">
      <w:pPr>
        <w:pStyle w:val="Style6"/>
        <w:widowControl/>
        <w:numPr>
          <w:ilvl w:val="0"/>
          <w:numId w:val="124"/>
        </w:numPr>
        <w:tabs>
          <w:tab w:val="left" w:pos="494"/>
        </w:tabs>
        <w:ind w:firstLine="426"/>
        <w:contextualSpacing/>
        <w:jc w:val="left"/>
        <w:rPr>
          <w:rStyle w:val="FontStyle66"/>
        </w:rPr>
      </w:pPr>
      <w:r w:rsidRPr="00FF1055">
        <w:rPr>
          <w:rStyle w:val="FontStyle66"/>
        </w:rPr>
        <w:t>Финляндии</w:t>
      </w:r>
    </w:p>
    <w:p w:rsidR="0093410F" w:rsidRPr="00FF1055" w:rsidRDefault="0093410F" w:rsidP="0093410F">
      <w:pPr>
        <w:pStyle w:val="Style6"/>
        <w:widowControl/>
        <w:numPr>
          <w:ilvl w:val="0"/>
          <w:numId w:val="124"/>
        </w:numPr>
        <w:tabs>
          <w:tab w:val="left" w:pos="494"/>
        </w:tabs>
        <w:ind w:firstLine="426"/>
        <w:contextualSpacing/>
        <w:jc w:val="left"/>
        <w:rPr>
          <w:rStyle w:val="FontStyle66"/>
        </w:rPr>
      </w:pPr>
      <w:r w:rsidRPr="00FF1055">
        <w:rPr>
          <w:rStyle w:val="FontStyle66"/>
        </w:rPr>
        <w:t>Хивинского ханства</w:t>
      </w:r>
    </w:p>
    <w:p w:rsidR="0093410F" w:rsidRPr="00FF1055" w:rsidRDefault="0093410F" w:rsidP="0093410F">
      <w:pPr>
        <w:pStyle w:val="Style6"/>
        <w:widowControl/>
        <w:numPr>
          <w:ilvl w:val="0"/>
          <w:numId w:val="124"/>
        </w:numPr>
        <w:tabs>
          <w:tab w:val="left" w:pos="494"/>
        </w:tabs>
        <w:ind w:firstLine="426"/>
        <w:contextualSpacing/>
        <w:jc w:val="left"/>
        <w:rPr>
          <w:rStyle w:val="FontStyle63"/>
          <w:b w:val="0"/>
        </w:rPr>
      </w:pPr>
      <w:r w:rsidRPr="00FF1055">
        <w:rPr>
          <w:rStyle w:val="FontStyle66"/>
        </w:rPr>
        <w:t>Бессарабии</w:t>
      </w:r>
    </w:p>
    <w:p w:rsidR="0093410F" w:rsidRPr="00FF1055" w:rsidRDefault="0093410F" w:rsidP="0093410F">
      <w:pPr>
        <w:pStyle w:val="Style16"/>
        <w:widowControl/>
        <w:spacing w:line="240" w:lineRule="auto"/>
        <w:jc w:val="left"/>
        <w:rPr>
          <w:rStyle w:val="FontStyle49"/>
          <w:i w:val="0"/>
        </w:rPr>
      </w:pPr>
      <w:r w:rsidRPr="00FF1055">
        <w:rPr>
          <w:rStyle w:val="FontStyle49"/>
          <w:b/>
          <w:i w:val="0"/>
        </w:rPr>
        <w:t>А4.</w:t>
      </w:r>
      <w:r w:rsidRPr="00FF1055">
        <w:rPr>
          <w:rStyle w:val="FontStyle49"/>
          <w:i w:val="0"/>
        </w:rPr>
        <w:t xml:space="preserve"> Какие из перечисленных изменений, </w:t>
      </w:r>
      <w:r w:rsidRPr="00FF1055">
        <w:rPr>
          <w:rStyle w:val="FontStyle71"/>
          <w:b w:val="0"/>
          <w:i w:val="0"/>
        </w:rPr>
        <w:t>преобразований</w:t>
      </w:r>
      <w:r w:rsidRPr="00FF1055">
        <w:rPr>
          <w:rStyle w:val="FontStyle71"/>
          <w:i w:val="0"/>
        </w:rPr>
        <w:t xml:space="preserve"> </w:t>
      </w:r>
      <w:r w:rsidRPr="00FF1055">
        <w:rPr>
          <w:rStyle w:val="FontStyle76"/>
        </w:rPr>
        <w:t>были</w:t>
      </w:r>
      <w:r w:rsidRPr="00FF1055">
        <w:rPr>
          <w:rStyle w:val="FontStyle71"/>
          <w:i w:val="0"/>
        </w:rPr>
        <w:t xml:space="preserve"> </w:t>
      </w:r>
      <w:r w:rsidRPr="00FF1055">
        <w:rPr>
          <w:rStyle w:val="FontStyle49"/>
          <w:i w:val="0"/>
        </w:rPr>
        <w:t xml:space="preserve">проведены во время Великих </w:t>
      </w:r>
      <w:r w:rsidRPr="00FF1055">
        <w:rPr>
          <w:rStyle w:val="FontStyle71"/>
          <w:b w:val="0"/>
          <w:i w:val="0"/>
        </w:rPr>
        <w:t>реформ</w:t>
      </w:r>
      <w:r w:rsidRPr="00FF1055">
        <w:rPr>
          <w:rStyle w:val="FontStyle71"/>
          <w:i w:val="0"/>
        </w:rPr>
        <w:t xml:space="preserve"> </w:t>
      </w:r>
      <w:r w:rsidRPr="00FF1055">
        <w:rPr>
          <w:rStyle w:val="FontStyle49"/>
          <w:i w:val="0"/>
        </w:rPr>
        <w:t>1860-1870-х гг.?</w:t>
      </w:r>
    </w:p>
    <w:p w:rsidR="0093410F" w:rsidRPr="00FF1055" w:rsidRDefault="0093410F" w:rsidP="0093410F">
      <w:pPr>
        <w:pStyle w:val="Style6"/>
        <w:widowControl/>
        <w:tabs>
          <w:tab w:val="left" w:pos="571"/>
        </w:tabs>
        <w:ind w:firstLine="284"/>
        <w:jc w:val="left"/>
        <w:rPr>
          <w:rStyle w:val="FontStyle66"/>
        </w:rPr>
      </w:pPr>
      <w:r w:rsidRPr="00FF1055">
        <w:rPr>
          <w:rStyle w:val="FontStyle66"/>
        </w:rPr>
        <w:t>A) отмена рекрутского набора в армию</w:t>
      </w:r>
    </w:p>
    <w:p w:rsidR="0093410F" w:rsidRPr="00FF1055" w:rsidRDefault="0093410F" w:rsidP="0093410F">
      <w:pPr>
        <w:pStyle w:val="Style5"/>
        <w:widowControl/>
        <w:spacing w:line="240" w:lineRule="auto"/>
        <w:ind w:firstLine="284"/>
        <w:rPr>
          <w:rStyle w:val="FontStyle66"/>
        </w:rPr>
      </w:pPr>
      <w:r w:rsidRPr="00FF1055">
        <w:rPr>
          <w:rStyle w:val="FontStyle66"/>
        </w:rPr>
        <w:t>Б) ограничение барщины тремя днями в неделю</w:t>
      </w:r>
    </w:p>
    <w:p w:rsidR="0093410F" w:rsidRPr="00FF1055" w:rsidRDefault="0093410F" w:rsidP="0093410F">
      <w:pPr>
        <w:pStyle w:val="Style6"/>
        <w:widowControl/>
        <w:tabs>
          <w:tab w:val="left" w:pos="571"/>
        </w:tabs>
        <w:ind w:firstLine="284"/>
        <w:jc w:val="left"/>
        <w:rPr>
          <w:rStyle w:val="FontStyle66"/>
        </w:rPr>
      </w:pPr>
      <w:r w:rsidRPr="00FF1055">
        <w:rPr>
          <w:rStyle w:val="FontStyle66"/>
        </w:rPr>
        <w:t>B) создание губернских и уездных земств</w:t>
      </w:r>
    </w:p>
    <w:p w:rsidR="0093410F" w:rsidRPr="00FF1055" w:rsidRDefault="0093410F" w:rsidP="0093410F">
      <w:pPr>
        <w:pStyle w:val="Style5"/>
        <w:widowControl/>
        <w:spacing w:line="240" w:lineRule="auto"/>
        <w:ind w:right="1267" w:firstLine="284"/>
        <w:contextualSpacing/>
        <w:rPr>
          <w:rStyle w:val="FontStyle66"/>
        </w:rPr>
      </w:pPr>
      <w:r w:rsidRPr="00FF1055">
        <w:rPr>
          <w:rStyle w:val="FontStyle66"/>
        </w:rPr>
        <w:t xml:space="preserve">Г) запрещение продавать крестьян без земли </w:t>
      </w:r>
    </w:p>
    <w:p w:rsidR="0093410F" w:rsidRPr="00FF1055" w:rsidRDefault="0093410F" w:rsidP="0093410F">
      <w:pPr>
        <w:pStyle w:val="Style5"/>
        <w:widowControl/>
        <w:spacing w:line="240" w:lineRule="auto"/>
        <w:ind w:right="1267" w:firstLine="284"/>
        <w:contextualSpacing/>
        <w:rPr>
          <w:rStyle w:val="FontStyle66"/>
        </w:rPr>
      </w:pPr>
      <w:r w:rsidRPr="00FF1055">
        <w:rPr>
          <w:rStyle w:val="FontStyle66"/>
        </w:rPr>
        <w:t xml:space="preserve">Д) введение института присяжных заседателей </w:t>
      </w:r>
    </w:p>
    <w:p w:rsidR="0093410F" w:rsidRPr="00FF1055" w:rsidRDefault="0093410F" w:rsidP="0093410F">
      <w:pPr>
        <w:pStyle w:val="Style5"/>
        <w:widowControl/>
        <w:spacing w:line="240" w:lineRule="auto"/>
        <w:ind w:right="1267" w:firstLine="284"/>
        <w:contextualSpacing/>
        <w:rPr>
          <w:rStyle w:val="FontStyle66"/>
        </w:rPr>
      </w:pPr>
      <w:r w:rsidRPr="00FF1055">
        <w:rPr>
          <w:rStyle w:val="FontStyle66"/>
        </w:rPr>
        <w:t>Е) освобождение дворян от военной службы</w:t>
      </w:r>
    </w:p>
    <w:p w:rsidR="0093410F" w:rsidRPr="00FF1055" w:rsidRDefault="0093410F" w:rsidP="0093410F">
      <w:pPr>
        <w:pStyle w:val="Style15"/>
        <w:widowControl/>
        <w:rPr>
          <w:rStyle w:val="FontStyle49"/>
        </w:rPr>
      </w:pPr>
      <w:r w:rsidRPr="00FF1055">
        <w:rPr>
          <w:rStyle w:val="FontStyle49"/>
        </w:rPr>
        <w:t>Укажите верный ответ.</w:t>
      </w:r>
    </w:p>
    <w:p w:rsidR="0093410F" w:rsidRPr="00FF1055" w:rsidRDefault="0093410F" w:rsidP="0093410F">
      <w:pPr>
        <w:pStyle w:val="Style5"/>
        <w:widowControl/>
        <w:spacing w:line="240" w:lineRule="auto"/>
        <w:rPr>
          <w:rStyle w:val="FontStyle66"/>
        </w:rPr>
      </w:pPr>
      <w:r w:rsidRPr="00FF1055">
        <w:rPr>
          <w:rStyle w:val="FontStyle66"/>
        </w:rPr>
        <w:t>1)АБГ       2)АВД       3)БВЕ        4) ВГД</w:t>
      </w:r>
    </w:p>
    <w:p w:rsidR="0093410F" w:rsidRPr="00FF1055" w:rsidRDefault="0093410F" w:rsidP="0093410F">
      <w:pPr>
        <w:shd w:val="clear" w:color="auto" w:fill="FFFFFF"/>
        <w:ind w:left="475" w:right="14" w:hanging="451"/>
        <w:contextualSpacing/>
      </w:pPr>
      <w:r w:rsidRPr="00FF1055">
        <w:rPr>
          <w:b/>
          <w:sz w:val="20"/>
          <w:szCs w:val="20"/>
        </w:rPr>
        <w:t>А5.</w:t>
      </w:r>
      <w:r w:rsidRPr="00FF1055">
        <w:rPr>
          <w:sz w:val="20"/>
          <w:szCs w:val="20"/>
        </w:rPr>
        <w:t xml:space="preserve"> Учение, выдвигающее в качестве цели и идеала установление обще</w:t>
      </w:r>
      <w:r w:rsidRPr="00FF1055">
        <w:rPr>
          <w:sz w:val="20"/>
          <w:szCs w:val="20"/>
        </w:rPr>
        <w:softHyphen/>
        <w:t>ства, в котором отсутствуют эксплуатация человека человеком и со</w:t>
      </w:r>
      <w:r w:rsidRPr="00FF1055">
        <w:rPr>
          <w:sz w:val="20"/>
          <w:szCs w:val="20"/>
        </w:rPr>
        <w:softHyphen/>
        <w:t>циальное угнетение, утверждаются социальное равенство и справед</w:t>
      </w:r>
      <w:r w:rsidRPr="00FF1055">
        <w:rPr>
          <w:sz w:val="20"/>
          <w:szCs w:val="20"/>
        </w:rPr>
        <w:softHyphen/>
        <w:t>ливость, называется</w:t>
      </w:r>
    </w:p>
    <w:p w:rsidR="0093410F" w:rsidRPr="00FF1055" w:rsidRDefault="0093410F" w:rsidP="0093410F">
      <w:pPr>
        <w:widowControl w:val="0"/>
        <w:numPr>
          <w:ilvl w:val="0"/>
          <w:numId w:val="125"/>
        </w:numPr>
        <w:shd w:val="clear" w:color="auto" w:fill="FFFFFF"/>
        <w:tabs>
          <w:tab w:val="left" w:pos="787"/>
          <w:tab w:val="left" w:pos="3715"/>
        </w:tabs>
        <w:autoSpaceDE w:val="0"/>
        <w:autoSpaceDN w:val="0"/>
        <w:adjustRightInd w:val="0"/>
        <w:ind w:left="494"/>
        <w:contextualSpacing/>
        <w:rPr>
          <w:sz w:val="20"/>
          <w:szCs w:val="20"/>
        </w:rPr>
      </w:pPr>
      <w:r w:rsidRPr="00FF1055">
        <w:rPr>
          <w:sz w:val="20"/>
          <w:szCs w:val="20"/>
        </w:rPr>
        <w:t>консерватизмом</w:t>
      </w:r>
      <w:r w:rsidRPr="00FF1055">
        <w:rPr>
          <w:sz w:val="20"/>
          <w:szCs w:val="20"/>
        </w:rPr>
        <w:tab/>
        <w:t>3) социализмом</w:t>
      </w:r>
    </w:p>
    <w:p w:rsidR="0093410F" w:rsidRPr="00FF1055" w:rsidRDefault="0093410F" w:rsidP="0093410F">
      <w:pPr>
        <w:widowControl w:val="0"/>
        <w:numPr>
          <w:ilvl w:val="0"/>
          <w:numId w:val="125"/>
        </w:numPr>
        <w:shd w:val="clear" w:color="auto" w:fill="FFFFFF"/>
        <w:tabs>
          <w:tab w:val="left" w:pos="787"/>
          <w:tab w:val="left" w:pos="3715"/>
        </w:tabs>
        <w:autoSpaceDE w:val="0"/>
        <w:autoSpaceDN w:val="0"/>
        <w:adjustRightInd w:val="0"/>
        <w:ind w:left="494"/>
        <w:contextualSpacing/>
        <w:rPr>
          <w:sz w:val="20"/>
          <w:szCs w:val="20"/>
        </w:rPr>
      </w:pPr>
      <w:r w:rsidRPr="00FF1055">
        <w:rPr>
          <w:sz w:val="20"/>
          <w:szCs w:val="20"/>
        </w:rPr>
        <w:t>либерализмом</w:t>
      </w:r>
      <w:r w:rsidRPr="00FF1055">
        <w:rPr>
          <w:sz w:val="20"/>
          <w:szCs w:val="20"/>
        </w:rPr>
        <w:tab/>
        <w:t>4) олигархизмом</w:t>
      </w:r>
    </w:p>
    <w:p w:rsidR="0093410F" w:rsidRPr="00FF1055" w:rsidRDefault="0093410F" w:rsidP="0093410F">
      <w:pPr>
        <w:shd w:val="clear" w:color="auto" w:fill="FFFFFF"/>
        <w:ind w:left="29"/>
        <w:contextualSpacing/>
        <w:rPr>
          <w:sz w:val="20"/>
          <w:szCs w:val="20"/>
        </w:rPr>
      </w:pPr>
      <w:r w:rsidRPr="00FF1055">
        <w:rPr>
          <w:b/>
          <w:sz w:val="20"/>
          <w:szCs w:val="20"/>
        </w:rPr>
        <w:t>А6.</w:t>
      </w:r>
      <w:r w:rsidRPr="00FF1055">
        <w:rPr>
          <w:sz w:val="20"/>
          <w:szCs w:val="20"/>
        </w:rPr>
        <w:t xml:space="preserve"> Отметьте один из результатов либеральных реформ 60-70-х гг. </w:t>
      </w:r>
      <w:r w:rsidRPr="00FF1055">
        <w:rPr>
          <w:sz w:val="20"/>
          <w:szCs w:val="20"/>
          <w:lang w:val="en-US"/>
        </w:rPr>
        <w:t>XIX</w:t>
      </w:r>
      <w:r w:rsidRPr="00FF1055">
        <w:rPr>
          <w:sz w:val="20"/>
          <w:szCs w:val="20"/>
        </w:rPr>
        <w:t xml:space="preserve"> в.</w:t>
      </w:r>
    </w:p>
    <w:p w:rsidR="0093410F" w:rsidRPr="00FF1055" w:rsidRDefault="0093410F" w:rsidP="0093410F">
      <w:pPr>
        <w:widowControl w:val="0"/>
        <w:numPr>
          <w:ilvl w:val="0"/>
          <w:numId w:val="126"/>
        </w:numPr>
        <w:shd w:val="clear" w:color="auto" w:fill="FFFFFF"/>
        <w:tabs>
          <w:tab w:val="left" w:pos="336"/>
        </w:tabs>
        <w:autoSpaceDE w:val="0"/>
        <w:autoSpaceDN w:val="0"/>
        <w:adjustRightInd w:val="0"/>
        <w:ind w:left="29" w:firstLine="397"/>
        <w:contextualSpacing/>
        <w:rPr>
          <w:sz w:val="20"/>
          <w:szCs w:val="20"/>
        </w:rPr>
      </w:pPr>
      <w:r w:rsidRPr="00FF1055">
        <w:rPr>
          <w:sz w:val="20"/>
          <w:szCs w:val="20"/>
        </w:rPr>
        <w:t>создание всесословного суда</w:t>
      </w:r>
    </w:p>
    <w:p w:rsidR="0093410F" w:rsidRPr="00FF1055" w:rsidRDefault="0093410F" w:rsidP="0093410F">
      <w:pPr>
        <w:widowControl w:val="0"/>
        <w:numPr>
          <w:ilvl w:val="0"/>
          <w:numId w:val="126"/>
        </w:numPr>
        <w:shd w:val="clear" w:color="auto" w:fill="FFFFFF"/>
        <w:tabs>
          <w:tab w:val="left" w:pos="336"/>
        </w:tabs>
        <w:autoSpaceDE w:val="0"/>
        <w:autoSpaceDN w:val="0"/>
        <w:adjustRightInd w:val="0"/>
        <w:ind w:left="29" w:firstLine="397"/>
        <w:contextualSpacing/>
        <w:rPr>
          <w:sz w:val="20"/>
          <w:szCs w:val="20"/>
        </w:rPr>
      </w:pPr>
      <w:r w:rsidRPr="00FF1055">
        <w:rPr>
          <w:sz w:val="20"/>
          <w:szCs w:val="20"/>
        </w:rPr>
        <w:t>создание Земского собора</w:t>
      </w:r>
    </w:p>
    <w:p w:rsidR="0093410F" w:rsidRPr="00FF1055" w:rsidRDefault="0093410F" w:rsidP="0093410F">
      <w:pPr>
        <w:widowControl w:val="0"/>
        <w:numPr>
          <w:ilvl w:val="0"/>
          <w:numId w:val="126"/>
        </w:numPr>
        <w:shd w:val="clear" w:color="auto" w:fill="FFFFFF"/>
        <w:tabs>
          <w:tab w:val="left" w:pos="336"/>
        </w:tabs>
        <w:autoSpaceDE w:val="0"/>
        <w:autoSpaceDN w:val="0"/>
        <w:adjustRightInd w:val="0"/>
        <w:ind w:left="29" w:firstLine="397"/>
        <w:contextualSpacing/>
        <w:rPr>
          <w:sz w:val="20"/>
          <w:szCs w:val="20"/>
        </w:rPr>
      </w:pPr>
      <w:r w:rsidRPr="00FF1055">
        <w:rPr>
          <w:sz w:val="20"/>
          <w:szCs w:val="20"/>
        </w:rPr>
        <w:t>введение конституции</w:t>
      </w:r>
    </w:p>
    <w:p w:rsidR="0093410F" w:rsidRPr="00FF1055" w:rsidRDefault="0093410F" w:rsidP="0093410F">
      <w:pPr>
        <w:widowControl w:val="0"/>
        <w:numPr>
          <w:ilvl w:val="0"/>
          <w:numId w:val="126"/>
        </w:numPr>
        <w:shd w:val="clear" w:color="auto" w:fill="FFFFFF"/>
        <w:tabs>
          <w:tab w:val="left" w:pos="336"/>
        </w:tabs>
        <w:autoSpaceDE w:val="0"/>
        <w:autoSpaceDN w:val="0"/>
        <w:adjustRightInd w:val="0"/>
        <w:ind w:left="29" w:firstLine="397"/>
        <w:contextualSpacing/>
        <w:rPr>
          <w:sz w:val="20"/>
          <w:szCs w:val="20"/>
        </w:rPr>
      </w:pPr>
      <w:r w:rsidRPr="00FF1055">
        <w:rPr>
          <w:sz w:val="20"/>
          <w:szCs w:val="20"/>
        </w:rPr>
        <w:t>отмена сословной организации общества</w:t>
      </w:r>
    </w:p>
    <w:p w:rsidR="0093410F" w:rsidRPr="00FF1055" w:rsidRDefault="0093410F" w:rsidP="0093410F">
      <w:pPr>
        <w:autoSpaceDE w:val="0"/>
        <w:autoSpaceDN w:val="0"/>
        <w:adjustRightInd w:val="0"/>
        <w:contextualSpacing/>
        <w:rPr>
          <w:rFonts w:eastAsia="HiddenHorzOCR"/>
          <w:sz w:val="20"/>
          <w:szCs w:val="20"/>
        </w:rPr>
      </w:pPr>
      <w:r w:rsidRPr="00FF1055">
        <w:rPr>
          <w:rFonts w:eastAsia="HiddenHorzOCR"/>
          <w:b/>
          <w:sz w:val="20"/>
          <w:szCs w:val="20"/>
        </w:rPr>
        <w:t>А7.</w:t>
      </w:r>
      <w:r w:rsidRPr="00FF1055">
        <w:rPr>
          <w:rFonts w:eastAsia="HiddenHorzOCR"/>
          <w:sz w:val="20"/>
          <w:szCs w:val="20"/>
        </w:rPr>
        <w:t xml:space="preserve"> Самым тяжелым для России пунктом Парижскоrо мира был пункт</w:t>
      </w:r>
    </w:p>
    <w:p w:rsidR="0093410F" w:rsidRPr="00FF1055" w:rsidRDefault="0093410F" w:rsidP="0093410F">
      <w:pPr>
        <w:autoSpaceDE w:val="0"/>
        <w:autoSpaceDN w:val="0"/>
        <w:adjustRightInd w:val="0"/>
        <w:ind w:firstLine="284"/>
        <w:contextualSpacing/>
        <w:rPr>
          <w:rFonts w:eastAsia="HiddenHorzOCR"/>
          <w:sz w:val="20"/>
          <w:szCs w:val="20"/>
        </w:rPr>
      </w:pPr>
      <w:r w:rsidRPr="00FF1055">
        <w:rPr>
          <w:rFonts w:eastAsia="HiddenHorzOCR"/>
          <w:sz w:val="20"/>
          <w:szCs w:val="20"/>
        </w:rPr>
        <w:t>1) о создании в Севастополе базы британского флота</w:t>
      </w:r>
    </w:p>
    <w:p w:rsidR="0093410F" w:rsidRPr="00FF1055" w:rsidRDefault="0093410F" w:rsidP="0093410F">
      <w:pPr>
        <w:autoSpaceDE w:val="0"/>
        <w:autoSpaceDN w:val="0"/>
        <w:adjustRightInd w:val="0"/>
        <w:ind w:firstLine="284"/>
        <w:contextualSpacing/>
        <w:rPr>
          <w:rFonts w:eastAsia="HiddenHorzOCR"/>
          <w:sz w:val="20"/>
          <w:szCs w:val="20"/>
        </w:rPr>
      </w:pPr>
      <w:r w:rsidRPr="00FF1055">
        <w:rPr>
          <w:rFonts w:eastAsia="HiddenHorzOCR"/>
          <w:sz w:val="20"/>
          <w:szCs w:val="20"/>
        </w:rPr>
        <w:t>2) о возвращении Крыма Османской империи</w:t>
      </w:r>
    </w:p>
    <w:p w:rsidR="0093410F" w:rsidRPr="00FF1055" w:rsidRDefault="0093410F" w:rsidP="0093410F">
      <w:pPr>
        <w:autoSpaceDE w:val="0"/>
        <w:autoSpaceDN w:val="0"/>
        <w:adjustRightInd w:val="0"/>
        <w:ind w:firstLine="284"/>
        <w:contextualSpacing/>
        <w:rPr>
          <w:rFonts w:eastAsia="HiddenHorzOCR"/>
          <w:sz w:val="20"/>
          <w:szCs w:val="20"/>
        </w:rPr>
      </w:pPr>
      <w:r w:rsidRPr="00FF1055">
        <w:rPr>
          <w:rFonts w:eastAsia="HiddenHorzOCR"/>
          <w:sz w:val="20"/>
          <w:szCs w:val="20"/>
        </w:rPr>
        <w:t>3) о размещении турецкого гарнизона в Севастополе</w:t>
      </w:r>
    </w:p>
    <w:p w:rsidR="0093410F" w:rsidRPr="00FF1055" w:rsidRDefault="0093410F" w:rsidP="0093410F">
      <w:pPr>
        <w:ind w:firstLine="284"/>
        <w:contextualSpacing/>
        <w:rPr>
          <w:rFonts w:eastAsia="HiddenHorzOCR"/>
          <w:sz w:val="20"/>
          <w:szCs w:val="20"/>
        </w:rPr>
      </w:pPr>
      <w:r w:rsidRPr="00FF1055">
        <w:rPr>
          <w:rFonts w:eastAsia="HiddenHorzOCR"/>
          <w:sz w:val="20"/>
          <w:szCs w:val="20"/>
        </w:rPr>
        <w:t>4) запрещающий России иметь военный флот на Чёрном море</w:t>
      </w:r>
    </w:p>
    <w:p w:rsidR="0093410F" w:rsidRPr="00FF1055" w:rsidRDefault="0093410F" w:rsidP="0093410F">
      <w:pPr>
        <w:autoSpaceDE w:val="0"/>
        <w:autoSpaceDN w:val="0"/>
        <w:adjustRightInd w:val="0"/>
        <w:contextualSpacing/>
        <w:rPr>
          <w:rFonts w:eastAsia="HiddenHorzOCR"/>
          <w:sz w:val="20"/>
          <w:szCs w:val="20"/>
        </w:rPr>
      </w:pPr>
      <w:r w:rsidRPr="00FF1055">
        <w:rPr>
          <w:rFonts w:eastAsia="HiddenHorzOCR"/>
          <w:b/>
          <w:sz w:val="20"/>
          <w:szCs w:val="20"/>
        </w:rPr>
        <w:t>А8.</w:t>
      </w:r>
      <w:r w:rsidRPr="00FF1055">
        <w:rPr>
          <w:rFonts w:eastAsia="HiddenHorzOCR"/>
          <w:sz w:val="20"/>
          <w:szCs w:val="20"/>
        </w:rPr>
        <w:t xml:space="preserve"> Земская и судебная реформы были проведены в</w:t>
      </w:r>
    </w:p>
    <w:p w:rsidR="0093410F" w:rsidRPr="00FF1055" w:rsidRDefault="0093410F" w:rsidP="0093410F">
      <w:pPr>
        <w:numPr>
          <w:ilvl w:val="0"/>
          <w:numId w:val="127"/>
        </w:numPr>
        <w:contextualSpacing/>
        <w:rPr>
          <w:rFonts w:eastAsia="HiddenHorzOCR"/>
          <w:sz w:val="20"/>
          <w:szCs w:val="20"/>
        </w:rPr>
      </w:pPr>
      <w:r w:rsidRPr="00FF1055">
        <w:rPr>
          <w:rFonts w:eastAsia="HiddenHorzOCR"/>
          <w:sz w:val="20"/>
          <w:szCs w:val="20"/>
        </w:rPr>
        <w:t>1861 г.          2) 1864 г.           3) 1870 г.          4) 1874 г.</w:t>
      </w:r>
    </w:p>
    <w:p w:rsidR="0093410F" w:rsidRPr="00FF1055" w:rsidRDefault="0093410F" w:rsidP="0093410F">
      <w:pPr>
        <w:autoSpaceDE w:val="0"/>
        <w:autoSpaceDN w:val="0"/>
        <w:adjustRightInd w:val="0"/>
        <w:contextualSpacing/>
        <w:rPr>
          <w:rFonts w:eastAsia="HiddenHorzOCR"/>
          <w:sz w:val="20"/>
          <w:szCs w:val="20"/>
        </w:rPr>
      </w:pPr>
      <w:r w:rsidRPr="00FF1055">
        <w:rPr>
          <w:rFonts w:eastAsia="HiddenHorzOCR"/>
          <w:b/>
          <w:sz w:val="20"/>
          <w:szCs w:val="20"/>
        </w:rPr>
        <w:t>А9.</w:t>
      </w:r>
      <w:r w:rsidRPr="00FF1055">
        <w:rPr>
          <w:rFonts w:eastAsia="HiddenHorzOCR"/>
          <w:sz w:val="20"/>
          <w:szCs w:val="20"/>
        </w:rPr>
        <w:t xml:space="preserve"> К оформившимся идеологическим течениям в народничестве </w:t>
      </w:r>
      <w:r w:rsidRPr="00FF1055">
        <w:rPr>
          <w:rFonts w:eastAsia="HiddenHorzOCR"/>
          <w:b/>
          <w:sz w:val="20"/>
          <w:szCs w:val="20"/>
        </w:rPr>
        <w:t>не</w:t>
      </w:r>
      <w:r w:rsidRPr="00FF1055">
        <w:rPr>
          <w:rFonts w:eastAsia="HiddenHorzOCR"/>
          <w:sz w:val="20"/>
          <w:szCs w:val="20"/>
        </w:rPr>
        <w:t xml:space="preserve"> относится</w:t>
      </w:r>
    </w:p>
    <w:p w:rsidR="0093410F" w:rsidRPr="00FF1055" w:rsidRDefault="0093410F" w:rsidP="0093410F">
      <w:pPr>
        <w:contextualSpacing/>
        <w:rPr>
          <w:rFonts w:eastAsia="HiddenHorzOCR"/>
          <w:sz w:val="20"/>
          <w:szCs w:val="20"/>
        </w:rPr>
      </w:pPr>
      <w:r w:rsidRPr="00FF1055">
        <w:rPr>
          <w:rFonts w:eastAsia="HiddenHorzOCR"/>
          <w:sz w:val="20"/>
          <w:szCs w:val="20"/>
        </w:rPr>
        <w:t xml:space="preserve">1) пропагандистское           3) заговорщицкое </w:t>
      </w:r>
    </w:p>
    <w:p w:rsidR="0093410F" w:rsidRPr="00FF1055" w:rsidRDefault="0093410F" w:rsidP="0093410F">
      <w:pPr>
        <w:contextualSpacing/>
        <w:rPr>
          <w:rFonts w:eastAsia="HiddenHorzOCR"/>
          <w:sz w:val="20"/>
          <w:szCs w:val="20"/>
        </w:rPr>
      </w:pPr>
      <w:r w:rsidRPr="00FF1055">
        <w:rPr>
          <w:rFonts w:eastAsia="HiddenHorzOCR"/>
          <w:sz w:val="20"/>
          <w:szCs w:val="20"/>
        </w:rPr>
        <w:t>2) бунтарское                      4) непротивленческое</w:t>
      </w:r>
    </w:p>
    <w:p w:rsidR="0093410F" w:rsidRPr="00FF1055" w:rsidRDefault="0093410F" w:rsidP="0093410F">
      <w:pPr>
        <w:contextualSpacing/>
        <w:rPr>
          <w:rFonts w:eastAsia="Times New Roman"/>
          <w:sz w:val="20"/>
          <w:szCs w:val="20"/>
        </w:rPr>
      </w:pPr>
      <w:r w:rsidRPr="00FF1055">
        <w:rPr>
          <w:b/>
          <w:sz w:val="20"/>
          <w:szCs w:val="20"/>
        </w:rPr>
        <w:t>А10.</w:t>
      </w:r>
      <w:r w:rsidRPr="00FF1055">
        <w:rPr>
          <w:sz w:val="20"/>
          <w:szCs w:val="20"/>
        </w:rPr>
        <w:t xml:space="preserve"> Прочтите отрывок из записок современника и укажите год, пропущенный в тексте.</w:t>
      </w:r>
    </w:p>
    <w:p w:rsidR="0093410F" w:rsidRPr="00FF1055" w:rsidRDefault="0093410F" w:rsidP="0093410F">
      <w:pPr>
        <w:contextualSpacing/>
        <w:rPr>
          <w:sz w:val="20"/>
          <w:szCs w:val="20"/>
        </w:rPr>
      </w:pPr>
      <w:r w:rsidRPr="00FF1055">
        <w:rPr>
          <w:sz w:val="20"/>
          <w:szCs w:val="20"/>
        </w:rPr>
        <w:t>«Летом  …  года революционеры рассыпались по всему обширному пространству России. Первою заботой революционеров, двинувших  в народ, было приискание таких пунктов из которых можно было  совершать экскурсии в народ».</w:t>
      </w:r>
    </w:p>
    <w:tbl>
      <w:tblPr>
        <w:tblW w:w="0" w:type="auto"/>
        <w:tblLook w:val="01E0" w:firstRow="1" w:lastRow="1" w:firstColumn="1" w:lastColumn="1" w:noHBand="0" w:noVBand="0"/>
      </w:tblPr>
      <w:tblGrid>
        <w:gridCol w:w="1639"/>
        <w:gridCol w:w="1639"/>
        <w:gridCol w:w="1639"/>
        <w:gridCol w:w="1639"/>
      </w:tblGrid>
      <w:tr w:rsidR="0093410F" w:rsidRPr="00FF1055" w:rsidTr="0093410F">
        <w:trPr>
          <w:trHeight w:val="247"/>
        </w:trPr>
        <w:tc>
          <w:tcPr>
            <w:tcW w:w="2073" w:type="dxa"/>
            <w:hideMark/>
          </w:tcPr>
          <w:p w:rsidR="0093410F" w:rsidRPr="00FF1055" w:rsidRDefault="0093410F">
            <w:pPr>
              <w:widowControl w:val="0"/>
              <w:autoSpaceDE w:val="0"/>
              <w:autoSpaceDN w:val="0"/>
              <w:adjustRightInd w:val="0"/>
              <w:ind w:firstLine="278"/>
              <w:contextualSpacing/>
              <w:rPr>
                <w:sz w:val="20"/>
                <w:szCs w:val="20"/>
              </w:rPr>
            </w:pPr>
            <w:r w:rsidRPr="00FF1055">
              <w:rPr>
                <w:sz w:val="20"/>
                <w:szCs w:val="20"/>
              </w:rPr>
              <w:t xml:space="preserve">1) </w:t>
            </w:r>
            <w:smartTag w:uri="urn:schemas-microsoft-com:office:smarttags" w:element="metricconverter">
              <w:smartTagPr>
                <w:attr w:name="ProductID" w:val="1861 г"/>
              </w:smartTagPr>
              <w:r w:rsidRPr="00FF1055">
                <w:rPr>
                  <w:sz w:val="20"/>
                  <w:szCs w:val="20"/>
                </w:rPr>
                <w:t>1861 г</w:t>
              </w:r>
            </w:smartTag>
            <w:r w:rsidRPr="00FF1055">
              <w:rPr>
                <w:sz w:val="20"/>
                <w:szCs w:val="20"/>
              </w:rPr>
              <w:t>.</w:t>
            </w:r>
          </w:p>
        </w:tc>
        <w:tc>
          <w:tcPr>
            <w:tcW w:w="2073" w:type="dxa"/>
            <w:hideMark/>
          </w:tcPr>
          <w:p w:rsidR="0093410F" w:rsidRPr="00FF1055" w:rsidRDefault="0093410F">
            <w:pPr>
              <w:widowControl w:val="0"/>
              <w:autoSpaceDE w:val="0"/>
              <w:autoSpaceDN w:val="0"/>
              <w:adjustRightInd w:val="0"/>
              <w:ind w:firstLine="278"/>
              <w:contextualSpacing/>
              <w:rPr>
                <w:sz w:val="20"/>
                <w:szCs w:val="20"/>
              </w:rPr>
            </w:pPr>
            <w:r w:rsidRPr="00FF1055">
              <w:rPr>
                <w:sz w:val="20"/>
                <w:szCs w:val="20"/>
              </w:rPr>
              <w:t xml:space="preserve">2) </w:t>
            </w:r>
            <w:smartTag w:uri="urn:schemas-microsoft-com:office:smarttags" w:element="metricconverter">
              <w:smartTagPr>
                <w:attr w:name="ProductID" w:val="1874 г"/>
              </w:smartTagPr>
              <w:r w:rsidRPr="00FF1055">
                <w:rPr>
                  <w:sz w:val="20"/>
                  <w:szCs w:val="20"/>
                </w:rPr>
                <w:t>1874 г</w:t>
              </w:r>
            </w:smartTag>
            <w:r w:rsidRPr="00FF1055">
              <w:rPr>
                <w:sz w:val="20"/>
                <w:szCs w:val="20"/>
              </w:rPr>
              <w:t>.</w:t>
            </w:r>
          </w:p>
        </w:tc>
        <w:tc>
          <w:tcPr>
            <w:tcW w:w="2074" w:type="dxa"/>
            <w:hideMark/>
          </w:tcPr>
          <w:p w:rsidR="0093410F" w:rsidRPr="00FF1055" w:rsidRDefault="0093410F">
            <w:pPr>
              <w:widowControl w:val="0"/>
              <w:autoSpaceDE w:val="0"/>
              <w:autoSpaceDN w:val="0"/>
              <w:adjustRightInd w:val="0"/>
              <w:ind w:firstLine="278"/>
              <w:contextualSpacing/>
              <w:rPr>
                <w:sz w:val="20"/>
                <w:szCs w:val="20"/>
              </w:rPr>
            </w:pPr>
            <w:r w:rsidRPr="00FF1055">
              <w:rPr>
                <w:sz w:val="20"/>
                <w:szCs w:val="20"/>
              </w:rPr>
              <w:t xml:space="preserve">3) </w:t>
            </w:r>
            <w:smartTag w:uri="urn:schemas-microsoft-com:office:smarttags" w:element="metricconverter">
              <w:smartTagPr>
                <w:attr w:name="ProductID" w:val="1881 г"/>
              </w:smartTagPr>
              <w:r w:rsidRPr="00FF1055">
                <w:rPr>
                  <w:sz w:val="20"/>
                  <w:szCs w:val="20"/>
                </w:rPr>
                <w:t>1881 г</w:t>
              </w:r>
            </w:smartTag>
            <w:r w:rsidRPr="00FF1055">
              <w:rPr>
                <w:sz w:val="20"/>
                <w:szCs w:val="20"/>
              </w:rPr>
              <w:t>.</w:t>
            </w:r>
          </w:p>
        </w:tc>
        <w:tc>
          <w:tcPr>
            <w:tcW w:w="2074" w:type="dxa"/>
            <w:hideMark/>
          </w:tcPr>
          <w:p w:rsidR="0093410F" w:rsidRPr="00FF1055" w:rsidRDefault="0093410F">
            <w:pPr>
              <w:widowControl w:val="0"/>
              <w:autoSpaceDE w:val="0"/>
              <w:autoSpaceDN w:val="0"/>
              <w:adjustRightInd w:val="0"/>
              <w:ind w:firstLine="278"/>
              <w:contextualSpacing/>
              <w:rPr>
                <w:sz w:val="20"/>
                <w:szCs w:val="20"/>
              </w:rPr>
            </w:pPr>
            <w:r w:rsidRPr="00FF1055">
              <w:rPr>
                <w:sz w:val="20"/>
                <w:szCs w:val="20"/>
              </w:rPr>
              <w:t xml:space="preserve">4) </w:t>
            </w:r>
            <w:smartTag w:uri="urn:schemas-microsoft-com:office:smarttags" w:element="metricconverter">
              <w:smartTagPr>
                <w:attr w:name="ProductID" w:val="1895 г"/>
              </w:smartTagPr>
              <w:r w:rsidRPr="00FF1055">
                <w:rPr>
                  <w:sz w:val="20"/>
                  <w:szCs w:val="20"/>
                </w:rPr>
                <w:t>1895 г</w:t>
              </w:r>
            </w:smartTag>
            <w:r w:rsidRPr="00FF1055">
              <w:rPr>
                <w:sz w:val="20"/>
                <w:szCs w:val="20"/>
              </w:rPr>
              <w:t>.</w:t>
            </w:r>
          </w:p>
        </w:tc>
      </w:tr>
    </w:tbl>
    <w:p w:rsidR="0093410F" w:rsidRPr="00FF1055" w:rsidRDefault="0093410F" w:rsidP="0093410F">
      <w:pPr>
        <w:shd w:val="clear" w:color="auto" w:fill="FFFFFF"/>
        <w:tabs>
          <w:tab w:val="left" w:pos="451"/>
        </w:tabs>
        <w:contextualSpacing/>
        <w:rPr>
          <w:sz w:val="20"/>
          <w:szCs w:val="20"/>
        </w:rPr>
      </w:pPr>
      <w:r w:rsidRPr="00FF1055">
        <w:rPr>
          <w:b/>
          <w:sz w:val="20"/>
          <w:szCs w:val="20"/>
        </w:rPr>
        <w:t>А11.</w:t>
      </w:r>
      <w:r w:rsidRPr="00FF1055">
        <w:rPr>
          <w:sz w:val="20"/>
          <w:szCs w:val="20"/>
        </w:rPr>
        <w:t xml:space="preserve"> Когда был подписан Сан-Стефанский мирный договор?</w:t>
      </w:r>
    </w:p>
    <w:p w:rsidR="0093410F" w:rsidRPr="00FF1055" w:rsidRDefault="0093410F" w:rsidP="0093410F">
      <w:pPr>
        <w:widowControl w:val="0"/>
        <w:numPr>
          <w:ilvl w:val="0"/>
          <w:numId w:val="128"/>
        </w:numPr>
        <w:shd w:val="clear" w:color="auto" w:fill="FFFFFF"/>
        <w:tabs>
          <w:tab w:val="left" w:pos="763"/>
          <w:tab w:val="left" w:pos="3408"/>
        </w:tabs>
        <w:autoSpaceDE w:val="0"/>
        <w:autoSpaceDN w:val="0"/>
        <w:adjustRightInd w:val="0"/>
        <w:ind w:left="470"/>
        <w:contextualSpacing/>
        <w:rPr>
          <w:sz w:val="20"/>
          <w:szCs w:val="20"/>
        </w:rPr>
      </w:pPr>
      <w:r w:rsidRPr="00FF1055">
        <w:rPr>
          <w:sz w:val="20"/>
          <w:szCs w:val="20"/>
        </w:rPr>
        <w:t>в 1856 г.</w:t>
      </w:r>
      <w:r w:rsidRPr="00FF1055">
        <w:rPr>
          <w:sz w:val="20"/>
          <w:szCs w:val="20"/>
        </w:rPr>
        <w:tab/>
        <w:t>3) в 1882 г.</w:t>
      </w:r>
    </w:p>
    <w:p w:rsidR="0093410F" w:rsidRPr="00FF1055" w:rsidRDefault="0093410F" w:rsidP="0093410F">
      <w:pPr>
        <w:widowControl w:val="0"/>
        <w:numPr>
          <w:ilvl w:val="0"/>
          <w:numId w:val="128"/>
        </w:numPr>
        <w:shd w:val="clear" w:color="auto" w:fill="FFFFFF"/>
        <w:tabs>
          <w:tab w:val="left" w:pos="763"/>
          <w:tab w:val="left" w:pos="3403"/>
        </w:tabs>
        <w:autoSpaceDE w:val="0"/>
        <w:autoSpaceDN w:val="0"/>
        <w:adjustRightInd w:val="0"/>
        <w:ind w:left="470"/>
        <w:contextualSpacing/>
        <w:rPr>
          <w:sz w:val="20"/>
          <w:szCs w:val="20"/>
        </w:rPr>
      </w:pPr>
      <w:r w:rsidRPr="00FF1055">
        <w:rPr>
          <w:sz w:val="20"/>
          <w:szCs w:val="20"/>
        </w:rPr>
        <w:t>в 1878 г.</w:t>
      </w:r>
      <w:r w:rsidRPr="00FF1055">
        <w:rPr>
          <w:sz w:val="20"/>
          <w:szCs w:val="20"/>
        </w:rPr>
        <w:tab/>
        <w:t>4) в 1892 г.</w:t>
      </w:r>
    </w:p>
    <w:p w:rsidR="0093410F" w:rsidRPr="00FF1055" w:rsidRDefault="0093410F" w:rsidP="0093410F">
      <w:pPr>
        <w:pStyle w:val="Style8"/>
        <w:widowControl/>
        <w:tabs>
          <w:tab w:val="left" w:pos="600"/>
        </w:tabs>
        <w:spacing w:line="240" w:lineRule="auto"/>
        <w:ind w:firstLine="0"/>
        <w:jc w:val="left"/>
        <w:rPr>
          <w:rStyle w:val="FontStyle49"/>
          <w:i w:val="0"/>
        </w:rPr>
      </w:pPr>
      <w:r w:rsidRPr="00FF1055">
        <w:rPr>
          <w:rStyle w:val="FontStyle49"/>
          <w:b/>
          <w:i w:val="0"/>
        </w:rPr>
        <w:t>А12.</w:t>
      </w:r>
      <w:r w:rsidRPr="00FF1055">
        <w:rPr>
          <w:rStyle w:val="FontStyle49"/>
          <w:i w:val="0"/>
        </w:rPr>
        <w:t xml:space="preserve"> Организация, развернувшая в конце 70-х - начале 80-х гг. XIX в. террор против правительственных чиновников и царя, называлась</w:t>
      </w:r>
    </w:p>
    <w:p w:rsidR="0093410F" w:rsidRPr="00FF1055" w:rsidRDefault="0093410F" w:rsidP="0093410F">
      <w:pPr>
        <w:pStyle w:val="Style6"/>
        <w:widowControl/>
        <w:numPr>
          <w:ilvl w:val="0"/>
          <w:numId w:val="129"/>
        </w:numPr>
        <w:tabs>
          <w:tab w:val="left" w:pos="523"/>
        </w:tabs>
        <w:ind w:firstLine="426"/>
        <w:contextualSpacing/>
        <w:jc w:val="left"/>
        <w:rPr>
          <w:rStyle w:val="FontStyle66"/>
        </w:rPr>
      </w:pPr>
      <w:r w:rsidRPr="00FF1055">
        <w:rPr>
          <w:rStyle w:val="FontStyle66"/>
        </w:rPr>
        <w:t>Северное общество</w:t>
      </w:r>
    </w:p>
    <w:p w:rsidR="0093410F" w:rsidRPr="00FF1055" w:rsidRDefault="0093410F" w:rsidP="0093410F">
      <w:pPr>
        <w:pStyle w:val="Style6"/>
        <w:widowControl/>
        <w:numPr>
          <w:ilvl w:val="0"/>
          <w:numId w:val="129"/>
        </w:numPr>
        <w:tabs>
          <w:tab w:val="left" w:pos="523"/>
        </w:tabs>
        <w:ind w:firstLine="426"/>
        <w:contextualSpacing/>
        <w:jc w:val="left"/>
        <w:rPr>
          <w:rStyle w:val="FontStyle66"/>
        </w:rPr>
      </w:pPr>
      <w:r w:rsidRPr="00FF1055">
        <w:rPr>
          <w:rStyle w:val="FontStyle66"/>
        </w:rPr>
        <w:t>Южное общество</w:t>
      </w:r>
    </w:p>
    <w:p w:rsidR="0093410F" w:rsidRPr="00FF1055" w:rsidRDefault="0093410F" w:rsidP="0093410F">
      <w:pPr>
        <w:pStyle w:val="Style6"/>
        <w:widowControl/>
        <w:numPr>
          <w:ilvl w:val="0"/>
          <w:numId w:val="129"/>
        </w:numPr>
        <w:tabs>
          <w:tab w:val="left" w:pos="523"/>
        </w:tabs>
        <w:ind w:firstLine="426"/>
        <w:contextualSpacing/>
        <w:jc w:val="left"/>
        <w:rPr>
          <w:rStyle w:val="FontStyle66"/>
        </w:rPr>
      </w:pPr>
      <w:r w:rsidRPr="00FF1055">
        <w:rPr>
          <w:rStyle w:val="FontStyle66"/>
        </w:rPr>
        <w:t>«Народная воля»</w:t>
      </w:r>
    </w:p>
    <w:p w:rsidR="0093410F" w:rsidRPr="00FF1055" w:rsidRDefault="0093410F" w:rsidP="0093410F">
      <w:pPr>
        <w:pStyle w:val="Style6"/>
        <w:widowControl/>
        <w:numPr>
          <w:ilvl w:val="0"/>
          <w:numId w:val="129"/>
        </w:numPr>
        <w:tabs>
          <w:tab w:val="left" w:pos="523"/>
        </w:tabs>
        <w:ind w:firstLine="426"/>
        <w:contextualSpacing/>
        <w:jc w:val="left"/>
        <w:rPr>
          <w:rStyle w:val="FontStyle63"/>
          <w:b w:val="0"/>
        </w:rPr>
      </w:pPr>
      <w:r w:rsidRPr="00FF1055">
        <w:rPr>
          <w:rStyle w:val="FontStyle66"/>
        </w:rPr>
        <w:t>«Черный передел»</w:t>
      </w:r>
    </w:p>
    <w:p w:rsidR="0093410F" w:rsidRPr="00FF1055" w:rsidRDefault="0093410F" w:rsidP="0093410F">
      <w:pPr>
        <w:pStyle w:val="Style8"/>
        <w:widowControl/>
        <w:tabs>
          <w:tab w:val="left" w:pos="595"/>
          <w:tab w:val="left" w:pos="5942"/>
        </w:tabs>
        <w:spacing w:line="240" w:lineRule="auto"/>
        <w:ind w:firstLine="0"/>
        <w:jc w:val="left"/>
        <w:rPr>
          <w:rStyle w:val="FontStyle49"/>
          <w:i w:val="0"/>
        </w:rPr>
      </w:pPr>
      <w:r w:rsidRPr="00FF1055">
        <w:rPr>
          <w:rStyle w:val="FontStyle49"/>
          <w:b/>
          <w:i w:val="0"/>
        </w:rPr>
        <w:t>А13</w:t>
      </w:r>
      <w:r w:rsidRPr="00FF1055">
        <w:rPr>
          <w:rStyle w:val="FontStyle49"/>
          <w:i w:val="0"/>
        </w:rPr>
        <w:t xml:space="preserve">. Крестьяне, вынужденные после реформы 1861 г. и до заключения выкупной сделки нести повинности </w:t>
      </w:r>
      <w:r w:rsidRPr="00FF1055">
        <w:rPr>
          <w:rStyle w:val="FontStyle69"/>
          <w:i w:val="0"/>
        </w:rPr>
        <w:t>в пользу помещика, назывались</w:t>
      </w:r>
    </w:p>
    <w:p w:rsidR="0093410F" w:rsidRPr="00FF1055" w:rsidRDefault="0093410F" w:rsidP="0093410F">
      <w:pPr>
        <w:pStyle w:val="Style17"/>
        <w:widowControl/>
        <w:numPr>
          <w:ilvl w:val="0"/>
          <w:numId w:val="130"/>
        </w:numPr>
        <w:tabs>
          <w:tab w:val="left" w:pos="523"/>
        </w:tabs>
        <w:spacing w:line="240" w:lineRule="auto"/>
        <w:ind w:firstLine="426"/>
        <w:contextualSpacing/>
        <w:jc w:val="left"/>
        <w:rPr>
          <w:rStyle w:val="FontStyle58"/>
          <w:b w:val="0"/>
        </w:rPr>
      </w:pPr>
      <w:r w:rsidRPr="00FF1055">
        <w:rPr>
          <w:rStyle w:val="FontStyle66"/>
        </w:rPr>
        <w:t>приписными</w:t>
      </w:r>
    </w:p>
    <w:p w:rsidR="0093410F" w:rsidRPr="00FF1055" w:rsidRDefault="0093410F" w:rsidP="0093410F">
      <w:pPr>
        <w:pStyle w:val="Style17"/>
        <w:widowControl/>
        <w:numPr>
          <w:ilvl w:val="0"/>
          <w:numId w:val="130"/>
        </w:numPr>
        <w:tabs>
          <w:tab w:val="left" w:pos="523"/>
        </w:tabs>
        <w:spacing w:line="240" w:lineRule="auto"/>
        <w:ind w:firstLine="426"/>
        <w:contextualSpacing/>
        <w:jc w:val="left"/>
        <w:rPr>
          <w:rStyle w:val="FontStyle66"/>
        </w:rPr>
      </w:pPr>
      <w:r w:rsidRPr="00FF1055">
        <w:rPr>
          <w:rStyle w:val="FontStyle66"/>
        </w:rPr>
        <w:t>временнообязанными</w:t>
      </w:r>
    </w:p>
    <w:p w:rsidR="0093410F" w:rsidRPr="00FF1055" w:rsidRDefault="0093410F" w:rsidP="0093410F">
      <w:pPr>
        <w:pStyle w:val="Style17"/>
        <w:widowControl/>
        <w:numPr>
          <w:ilvl w:val="0"/>
          <w:numId w:val="130"/>
        </w:numPr>
        <w:tabs>
          <w:tab w:val="left" w:pos="523"/>
        </w:tabs>
        <w:spacing w:line="240" w:lineRule="auto"/>
        <w:ind w:firstLine="426"/>
        <w:contextualSpacing/>
        <w:jc w:val="left"/>
        <w:rPr>
          <w:rStyle w:val="FontStyle66"/>
        </w:rPr>
      </w:pPr>
      <w:r w:rsidRPr="00FF1055">
        <w:rPr>
          <w:rStyle w:val="FontStyle66"/>
        </w:rPr>
        <w:t>посессионными</w:t>
      </w:r>
    </w:p>
    <w:p w:rsidR="0093410F" w:rsidRPr="00FF1055" w:rsidRDefault="0093410F" w:rsidP="0093410F">
      <w:pPr>
        <w:pStyle w:val="Style17"/>
        <w:widowControl/>
        <w:numPr>
          <w:ilvl w:val="0"/>
          <w:numId w:val="130"/>
        </w:numPr>
        <w:tabs>
          <w:tab w:val="left" w:pos="523"/>
        </w:tabs>
        <w:spacing w:line="240" w:lineRule="auto"/>
        <w:ind w:firstLine="426"/>
        <w:contextualSpacing/>
        <w:jc w:val="left"/>
        <w:rPr>
          <w:rStyle w:val="FontStyle66"/>
        </w:rPr>
      </w:pPr>
      <w:r w:rsidRPr="00FF1055">
        <w:rPr>
          <w:rStyle w:val="FontStyle66"/>
        </w:rPr>
        <w:t>вольноотпущенными</w:t>
      </w:r>
    </w:p>
    <w:p w:rsidR="0093410F" w:rsidRPr="00FF1055" w:rsidRDefault="0093410F" w:rsidP="0093410F">
      <w:pPr>
        <w:pStyle w:val="Style19"/>
        <w:widowControl/>
        <w:tabs>
          <w:tab w:val="left" w:pos="605"/>
        </w:tabs>
        <w:spacing w:line="240" w:lineRule="auto"/>
        <w:ind w:firstLine="0"/>
        <w:jc w:val="left"/>
        <w:rPr>
          <w:rStyle w:val="FontStyle49"/>
          <w:i w:val="0"/>
        </w:rPr>
      </w:pPr>
      <w:r w:rsidRPr="00FF1055">
        <w:rPr>
          <w:rStyle w:val="FontStyle49"/>
          <w:b/>
          <w:i w:val="0"/>
        </w:rPr>
        <w:t>А14.</w:t>
      </w:r>
      <w:r w:rsidRPr="00FF1055">
        <w:rPr>
          <w:rStyle w:val="FontStyle49"/>
          <w:i w:val="0"/>
        </w:rPr>
        <w:t xml:space="preserve"> Что из перечисленного ниже связано с событиями 1 марта 1881г.?</w:t>
      </w:r>
    </w:p>
    <w:p w:rsidR="0093410F" w:rsidRPr="00FF1055" w:rsidRDefault="0093410F" w:rsidP="0093410F">
      <w:pPr>
        <w:pStyle w:val="Style20"/>
        <w:widowControl/>
        <w:numPr>
          <w:ilvl w:val="0"/>
          <w:numId w:val="131"/>
        </w:numPr>
        <w:tabs>
          <w:tab w:val="left" w:pos="562"/>
        </w:tabs>
        <w:spacing w:line="240" w:lineRule="auto"/>
        <w:ind w:right="2112" w:firstLine="426"/>
        <w:contextualSpacing/>
        <w:jc w:val="left"/>
        <w:rPr>
          <w:rStyle w:val="FontStyle66"/>
        </w:rPr>
      </w:pPr>
      <w:r w:rsidRPr="00FF1055">
        <w:rPr>
          <w:rStyle w:val="FontStyle66"/>
        </w:rPr>
        <w:t xml:space="preserve">выступление на Сенатской площади </w:t>
      </w:r>
    </w:p>
    <w:p w:rsidR="0093410F" w:rsidRPr="00FF1055" w:rsidRDefault="0093410F" w:rsidP="0093410F">
      <w:pPr>
        <w:pStyle w:val="Style20"/>
        <w:widowControl/>
        <w:tabs>
          <w:tab w:val="left" w:pos="562"/>
        </w:tabs>
        <w:spacing w:line="240" w:lineRule="auto"/>
        <w:ind w:right="2112" w:firstLine="426"/>
        <w:contextualSpacing/>
        <w:jc w:val="left"/>
        <w:rPr>
          <w:rStyle w:val="FontStyle66"/>
        </w:rPr>
      </w:pPr>
      <w:r w:rsidRPr="00FF1055">
        <w:rPr>
          <w:rStyle w:val="FontStyle66"/>
        </w:rPr>
        <w:t>Б) убийство Александра II</w:t>
      </w:r>
    </w:p>
    <w:p w:rsidR="0093410F" w:rsidRPr="00FF1055" w:rsidRDefault="0093410F" w:rsidP="0093410F">
      <w:pPr>
        <w:pStyle w:val="Style20"/>
        <w:widowControl/>
        <w:numPr>
          <w:ilvl w:val="0"/>
          <w:numId w:val="131"/>
        </w:numPr>
        <w:tabs>
          <w:tab w:val="left" w:pos="562"/>
        </w:tabs>
        <w:spacing w:line="240" w:lineRule="auto"/>
        <w:ind w:right="2957" w:firstLine="426"/>
        <w:contextualSpacing/>
        <w:jc w:val="left"/>
        <w:rPr>
          <w:rStyle w:val="FontStyle66"/>
        </w:rPr>
      </w:pPr>
      <w:r w:rsidRPr="00FF1055">
        <w:rPr>
          <w:rStyle w:val="FontStyle66"/>
        </w:rPr>
        <w:t xml:space="preserve">баррикадные бои в Москве </w:t>
      </w:r>
    </w:p>
    <w:p w:rsidR="0093410F" w:rsidRPr="00FF1055" w:rsidRDefault="0093410F" w:rsidP="0093410F">
      <w:pPr>
        <w:pStyle w:val="Style20"/>
        <w:widowControl/>
        <w:tabs>
          <w:tab w:val="left" w:pos="562"/>
        </w:tabs>
        <w:spacing w:line="240" w:lineRule="auto"/>
        <w:ind w:right="2957" w:firstLine="426"/>
        <w:contextualSpacing/>
        <w:jc w:val="left"/>
        <w:rPr>
          <w:rStyle w:val="FontStyle66"/>
        </w:rPr>
      </w:pPr>
      <w:r w:rsidRPr="00FF1055">
        <w:rPr>
          <w:rStyle w:val="FontStyle66"/>
        </w:rPr>
        <w:t>Г) арест А.И. Желябова</w:t>
      </w:r>
    </w:p>
    <w:p w:rsidR="0093410F" w:rsidRPr="00FF1055" w:rsidRDefault="0093410F" w:rsidP="0093410F">
      <w:pPr>
        <w:pStyle w:val="Style5"/>
        <w:widowControl/>
        <w:spacing w:line="240" w:lineRule="auto"/>
        <w:ind w:right="2534" w:firstLine="426"/>
        <w:contextualSpacing/>
        <w:rPr>
          <w:rStyle w:val="FontStyle66"/>
        </w:rPr>
      </w:pPr>
      <w:r w:rsidRPr="00FF1055">
        <w:rPr>
          <w:rStyle w:val="FontStyle66"/>
        </w:rPr>
        <w:t xml:space="preserve">Д) созыв Государственной Думы </w:t>
      </w:r>
    </w:p>
    <w:p w:rsidR="0093410F" w:rsidRPr="00FF1055" w:rsidRDefault="0093410F" w:rsidP="0093410F">
      <w:pPr>
        <w:pStyle w:val="Style5"/>
        <w:widowControl/>
        <w:spacing w:line="240" w:lineRule="auto"/>
        <w:ind w:right="2534" w:firstLine="426"/>
        <w:contextualSpacing/>
        <w:rPr>
          <w:rStyle w:val="FontStyle66"/>
        </w:rPr>
      </w:pPr>
      <w:r w:rsidRPr="00FF1055">
        <w:rPr>
          <w:rStyle w:val="FontStyle66"/>
        </w:rPr>
        <w:t>Е) суд над народовольцами</w:t>
      </w:r>
    </w:p>
    <w:p w:rsidR="0093410F" w:rsidRPr="00FF1055" w:rsidRDefault="0093410F" w:rsidP="0093410F">
      <w:pPr>
        <w:pStyle w:val="Style15"/>
        <w:widowControl/>
        <w:rPr>
          <w:rStyle w:val="FontStyle49"/>
        </w:rPr>
      </w:pPr>
      <w:r w:rsidRPr="00FF1055">
        <w:rPr>
          <w:rStyle w:val="FontStyle49"/>
        </w:rPr>
        <w:t>Укажите верный ответ.</w:t>
      </w:r>
    </w:p>
    <w:p w:rsidR="0093410F" w:rsidRPr="00FF1055" w:rsidRDefault="0093410F" w:rsidP="0093410F">
      <w:pPr>
        <w:pStyle w:val="Style5"/>
        <w:widowControl/>
        <w:tabs>
          <w:tab w:val="left" w:pos="1646"/>
          <w:tab w:val="left" w:pos="4243"/>
        </w:tabs>
        <w:spacing w:line="240" w:lineRule="auto"/>
        <w:rPr>
          <w:rStyle w:val="FontStyle66"/>
        </w:rPr>
      </w:pPr>
      <w:r w:rsidRPr="00FF1055">
        <w:rPr>
          <w:rStyle w:val="FontStyle66"/>
        </w:rPr>
        <w:t>1)АБВ</w:t>
      </w:r>
      <w:r w:rsidRPr="00FF1055">
        <w:rPr>
          <w:rStyle w:val="FontStyle66"/>
        </w:rPr>
        <w:tab/>
        <w:t>2)АВД        3)БГЕ</w:t>
      </w:r>
      <w:r w:rsidRPr="00FF1055">
        <w:rPr>
          <w:rStyle w:val="FontStyle66"/>
        </w:rPr>
        <w:tab/>
        <w:t>4)ВГД</w:t>
      </w:r>
    </w:p>
    <w:p w:rsidR="0093410F" w:rsidRPr="00FF1055" w:rsidRDefault="0093410F" w:rsidP="0093410F">
      <w:pPr>
        <w:shd w:val="clear" w:color="auto" w:fill="FFFFFF"/>
        <w:tabs>
          <w:tab w:val="left" w:pos="456"/>
        </w:tabs>
        <w:ind w:left="456" w:hanging="451"/>
        <w:contextualSpacing/>
      </w:pPr>
      <w:r w:rsidRPr="00FF1055">
        <w:rPr>
          <w:b/>
          <w:sz w:val="20"/>
          <w:szCs w:val="20"/>
        </w:rPr>
        <w:t>А15.</w:t>
      </w:r>
      <w:r w:rsidRPr="00FF1055">
        <w:rPr>
          <w:sz w:val="20"/>
          <w:szCs w:val="20"/>
        </w:rPr>
        <w:t xml:space="preserve"> Должностное лицо в период проведения крестьянской реформы 1861 г. для составления и утверждения уставных грамот и разбора споров между крестьянами и помещиками</w:t>
      </w:r>
    </w:p>
    <w:p w:rsidR="0093410F" w:rsidRPr="00FF1055" w:rsidRDefault="0093410F" w:rsidP="0093410F">
      <w:pPr>
        <w:widowControl w:val="0"/>
        <w:numPr>
          <w:ilvl w:val="0"/>
          <w:numId w:val="132"/>
        </w:numPr>
        <w:shd w:val="clear" w:color="auto" w:fill="FFFFFF"/>
        <w:tabs>
          <w:tab w:val="left" w:pos="763"/>
          <w:tab w:val="left" w:pos="4550"/>
        </w:tabs>
        <w:autoSpaceDE w:val="0"/>
        <w:autoSpaceDN w:val="0"/>
        <w:adjustRightInd w:val="0"/>
        <w:ind w:left="470"/>
        <w:contextualSpacing/>
        <w:rPr>
          <w:sz w:val="20"/>
          <w:szCs w:val="20"/>
        </w:rPr>
      </w:pPr>
      <w:r w:rsidRPr="00FF1055">
        <w:rPr>
          <w:sz w:val="20"/>
          <w:szCs w:val="20"/>
        </w:rPr>
        <w:t>присяжный поверенный</w:t>
      </w:r>
      <w:r w:rsidRPr="00FF1055">
        <w:rPr>
          <w:sz w:val="20"/>
          <w:szCs w:val="20"/>
        </w:rPr>
        <w:tab/>
        <w:t>3) мировой посредник</w:t>
      </w:r>
    </w:p>
    <w:p w:rsidR="0093410F" w:rsidRPr="00FF1055" w:rsidRDefault="0093410F" w:rsidP="0093410F">
      <w:pPr>
        <w:widowControl w:val="0"/>
        <w:numPr>
          <w:ilvl w:val="0"/>
          <w:numId w:val="132"/>
        </w:numPr>
        <w:shd w:val="clear" w:color="auto" w:fill="FFFFFF"/>
        <w:tabs>
          <w:tab w:val="left" w:pos="763"/>
          <w:tab w:val="left" w:pos="4546"/>
        </w:tabs>
        <w:autoSpaceDE w:val="0"/>
        <w:autoSpaceDN w:val="0"/>
        <w:adjustRightInd w:val="0"/>
        <w:ind w:left="470"/>
        <w:contextualSpacing/>
        <w:rPr>
          <w:sz w:val="20"/>
          <w:szCs w:val="20"/>
        </w:rPr>
      </w:pPr>
      <w:r w:rsidRPr="00FF1055">
        <w:rPr>
          <w:sz w:val="20"/>
          <w:szCs w:val="20"/>
        </w:rPr>
        <w:t>уездный исправник</w:t>
      </w:r>
      <w:r w:rsidRPr="00FF1055">
        <w:rPr>
          <w:sz w:val="20"/>
          <w:szCs w:val="20"/>
        </w:rPr>
        <w:tab/>
        <w:t>4) земский староста</w:t>
      </w:r>
    </w:p>
    <w:p w:rsidR="0093410F" w:rsidRPr="00FF1055" w:rsidRDefault="0093410F" w:rsidP="0093410F">
      <w:pPr>
        <w:shd w:val="clear" w:color="auto" w:fill="FFFFFF"/>
        <w:ind w:left="19"/>
        <w:contextualSpacing/>
        <w:rPr>
          <w:sz w:val="20"/>
          <w:szCs w:val="20"/>
        </w:rPr>
      </w:pPr>
      <w:r w:rsidRPr="00FF1055">
        <w:rPr>
          <w:b/>
          <w:sz w:val="20"/>
          <w:szCs w:val="20"/>
        </w:rPr>
        <w:t>А16.</w:t>
      </w:r>
      <w:r w:rsidRPr="00FF1055">
        <w:rPr>
          <w:sz w:val="20"/>
          <w:szCs w:val="20"/>
        </w:rPr>
        <w:t xml:space="preserve"> Какие из перечисленных событий относятся к русско-турецкой войне 1877-1878 гг.?</w:t>
      </w:r>
    </w:p>
    <w:p w:rsidR="0093410F" w:rsidRPr="00FF1055" w:rsidRDefault="0093410F" w:rsidP="0093410F">
      <w:pPr>
        <w:shd w:val="clear" w:color="auto" w:fill="FFFFFF"/>
        <w:tabs>
          <w:tab w:val="left" w:pos="346"/>
        </w:tabs>
        <w:contextualSpacing/>
        <w:rPr>
          <w:sz w:val="20"/>
          <w:szCs w:val="20"/>
        </w:rPr>
      </w:pPr>
      <w:r w:rsidRPr="00FF1055">
        <w:rPr>
          <w:sz w:val="20"/>
          <w:szCs w:val="20"/>
        </w:rPr>
        <w:t>A)</w:t>
      </w:r>
      <w:r w:rsidRPr="00FF1055">
        <w:rPr>
          <w:sz w:val="20"/>
          <w:szCs w:val="20"/>
        </w:rPr>
        <w:tab/>
        <w:t>осада Плевны</w:t>
      </w:r>
    </w:p>
    <w:p w:rsidR="0093410F" w:rsidRPr="00FF1055" w:rsidRDefault="0093410F" w:rsidP="0093410F">
      <w:pPr>
        <w:shd w:val="clear" w:color="auto" w:fill="FFFFFF"/>
        <w:ind w:left="10"/>
        <w:contextualSpacing/>
        <w:rPr>
          <w:sz w:val="20"/>
          <w:szCs w:val="20"/>
        </w:rPr>
      </w:pPr>
      <w:r w:rsidRPr="00FF1055">
        <w:rPr>
          <w:sz w:val="20"/>
          <w:szCs w:val="20"/>
        </w:rPr>
        <w:t xml:space="preserve">Б) сражение под Аустерлицем </w:t>
      </w:r>
    </w:p>
    <w:p w:rsidR="0093410F" w:rsidRPr="00FF1055" w:rsidRDefault="0093410F" w:rsidP="0093410F">
      <w:pPr>
        <w:shd w:val="clear" w:color="auto" w:fill="FFFFFF"/>
        <w:tabs>
          <w:tab w:val="left" w:pos="346"/>
        </w:tabs>
        <w:contextualSpacing/>
        <w:rPr>
          <w:sz w:val="20"/>
          <w:szCs w:val="20"/>
        </w:rPr>
      </w:pPr>
      <w:r w:rsidRPr="00FF1055">
        <w:rPr>
          <w:sz w:val="20"/>
          <w:szCs w:val="20"/>
        </w:rPr>
        <w:t>B)</w:t>
      </w:r>
      <w:r w:rsidRPr="00FF1055">
        <w:rPr>
          <w:sz w:val="20"/>
          <w:szCs w:val="20"/>
        </w:rPr>
        <w:tab/>
        <w:t>взятие Баязета</w:t>
      </w:r>
    </w:p>
    <w:p w:rsidR="0093410F" w:rsidRPr="00FF1055" w:rsidRDefault="0093410F" w:rsidP="0093410F">
      <w:pPr>
        <w:shd w:val="clear" w:color="auto" w:fill="FFFFFF"/>
        <w:ind w:left="10"/>
        <w:contextualSpacing/>
        <w:rPr>
          <w:sz w:val="20"/>
          <w:szCs w:val="20"/>
        </w:rPr>
      </w:pPr>
      <w:r w:rsidRPr="00FF1055">
        <w:rPr>
          <w:sz w:val="20"/>
          <w:szCs w:val="20"/>
        </w:rPr>
        <w:t>Г) осада Севастополя</w:t>
      </w:r>
    </w:p>
    <w:p w:rsidR="0093410F" w:rsidRPr="00FF1055" w:rsidRDefault="0093410F" w:rsidP="0093410F">
      <w:pPr>
        <w:shd w:val="clear" w:color="auto" w:fill="FFFFFF"/>
        <w:ind w:left="5"/>
        <w:contextualSpacing/>
        <w:rPr>
          <w:sz w:val="20"/>
          <w:szCs w:val="20"/>
        </w:rPr>
      </w:pPr>
      <w:r w:rsidRPr="00FF1055">
        <w:rPr>
          <w:sz w:val="20"/>
          <w:szCs w:val="20"/>
        </w:rPr>
        <w:t>Д) взятие Карса</w:t>
      </w:r>
    </w:p>
    <w:p w:rsidR="0093410F" w:rsidRPr="00FF1055" w:rsidRDefault="0093410F" w:rsidP="0093410F">
      <w:pPr>
        <w:shd w:val="clear" w:color="auto" w:fill="FFFFFF"/>
        <w:ind w:left="10"/>
        <w:contextualSpacing/>
        <w:rPr>
          <w:sz w:val="20"/>
          <w:szCs w:val="20"/>
        </w:rPr>
      </w:pPr>
      <w:r w:rsidRPr="00FF1055">
        <w:rPr>
          <w:sz w:val="20"/>
          <w:szCs w:val="20"/>
        </w:rPr>
        <w:t>Е) сражение под Грос-Егерсдорфом</w:t>
      </w:r>
    </w:p>
    <w:p w:rsidR="0093410F" w:rsidRPr="00FF1055" w:rsidRDefault="0093410F" w:rsidP="0093410F">
      <w:pPr>
        <w:shd w:val="clear" w:color="auto" w:fill="FFFFFF"/>
        <w:ind w:left="5"/>
        <w:contextualSpacing/>
        <w:rPr>
          <w:i/>
          <w:sz w:val="20"/>
          <w:szCs w:val="20"/>
        </w:rPr>
      </w:pPr>
      <w:r w:rsidRPr="00FF1055">
        <w:rPr>
          <w:i/>
          <w:sz w:val="20"/>
          <w:szCs w:val="20"/>
        </w:rPr>
        <w:t>Укажите верный ответ.</w:t>
      </w:r>
    </w:p>
    <w:p w:rsidR="0093410F" w:rsidRPr="00FF1055" w:rsidRDefault="0093410F" w:rsidP="0093410F">
      <w:pPr>
        <w:shd w:val="clear" w:color="auto" w:fill="FFFFFF"/>
        <w:tabs>
          <w:tab w:val="left" w:pos="2534"/>
          <w:tab w:val="left" w:pos="3811"/>
        </w:tabs>
        <w:ind w:left="29"/>
        <w:contextualSpacing/>
        <w:rPr>
          <w:sz w:val="20"/>
          <w:szCs w:val="20"/>
        </w:rPr>
      </w:pPr>
      <w:r w:rsidRPr="00FF1055">
        <w:rPr>
          <w:sz w:val="20"/>
          <w:szCs w:val="20"/>
        </w:rPr>
        <w:t>1) АВД        2) БВЕ</w:t>
      </w:r>
      <w:r w:rsidRPr="00FF1055">
        <w:rPr>
          <w:sz w:val="20"/>
          <w:szCs w:val="20"/>
        </w:rPr>
        <w:tab/>
        <w:t>3) ВГЕ</w:t>
      </w:r>
      <w:r w:rsidRPr="00FF1055">
        <w:rPr>
          <w:sz w:val="20"/>
          <w:szCs w:val="20"/>
        </w:rPr>
        <w:tab/>
        <w:t>4) БГД</w:t>
      </w:r>
    </w:p>
    <w:p w:rsidR="0093410F" w:rsidRPr="00FF1055" w:rsidRDefault="0093410F" w:rsidP="0093410F">
      <w:pPr>
        <w:autoSpaceDE w:val="0"/>
        <w:autoSpaceDN w:val="0"/>
        <w:adjustRightInd w:val="0"/>
        <w:contextualSpacing/>
        <w:rPr>
          <w:rFonts w:eastAsia="HiddenHorzOCR"/>
          <w:sz w:val="20"/>
          <w:szCs w:val="20"/>
        </w:rPr>
      </w:pPr>
      <w:r w:rsidRPr="00FF1055">
        <w:rPr>
          <w:rFonts w:eastAsia="HiddenHorzOCR"/>
          <w:b/>
          <w:sz w:val="20"/>
          <w:szCs w:val="20"/>
        </w:rPr>
        <w:t>А17.</w:t>
      </w:r>
      <w:r w:rsidRPr="00FF1055">
        <w:rPr>
          <w:rFonts w:eastAsia="HiddenHorzOCR"/>
          <w:sz w:val="20"/>
          <w:szCs w:val="20"/>
        </w:rPr>
        <w:t xml:space="preserve"> В ходе судебной реформы суд становился</w:t>
      </w:r>
    </w:p>
    <w:p w:rsidR="0093410F" w:rsidRPr="00FF1055" w:rsidRDefault="0093410F" w:rsidP="0093410F">
      <w:pPr>
        <w:autoSpaceDE w:val="0"/>
        <w:autoSpaceDN w:val="0"/>
        <w:adjustRightInd w:val="0"/>
        <w:contextualSpacing/>
        <w:rPr>
          <w:rFonts w:eastAsia="HiddenHorzOCR"/>
          <w:sz w:val="20"/>
          <w:szCs w:val="20"/>
        </w:rPr>
      </w:pPr>
      <w:r w:rsidRPr="00FF1055">
        <w:rPr>
          <w:rFonts w:eastAsia="HiddenHorzOCR"/>
          <w:sz w:val="20"/>
          <w:szCs w:val="20"/>
        </w:rPr>
        <w:t xml:space="preserve">1) зависимым от администрации </w:t>
      </w:r>
    </w:p>
    <w:p w:rsidR="0093410F" w:rsidRPr="00FF1055" w:rsidRDefault="0093410F" w:rsidP="0093410F">
      <w:pPr>
        <w:autoSpaceDE w:val="0"/>
        <w:autoSpaceDN w:val="0"/>
        <w:adjustRightInd w:val="0"/>
        <w:contextualSpacing/>
        <w:rPr>
          <w:rFonts w:eastAsia="HiddenHorzOCR"/>
          <w:sz w:val="20"/>
          <w:szCs w:val="20"/>
        </w:rPr>
      </w:pPr>
      <w:r w:rsidRPr="00FF1055">
        <w:rPr>
          <w:rFonts w:eastAsia="HiddenHorzOCR"/>
          <w:sz w:val="20"/>
          <w:szCs w:val="20"/>
        </w:rPr>
        <w:t>2) сословным</w:t>
      </w:r>
    </w:p>
    <w:p w:rsidR="0093410F" w:rsidRPr="00FF1055" w:rsidRDefault="0093410F" w:rsidP="0093410F">
      <w:pPr>
        <w:contextualSpacing/>
        <w:rPr>
          <w:rFonts w:eastAsia="HiddenHorzOCR"/>
          <w:sz w:val="20"/>
          <w:szCs w:val="20"/>
        </w:rPr>
      </w:pPr>
      <w:r w:rsidRPr="00FF1055">
        <w:rPr>
          <w:rFonts w:eastAsia="HiddenHorzOCR"/>
          <w:sz w:val="20"/>
          <w:szCs w:val="20"/>
        </w:rPr>
        <w:t xml:space="preserve">3) состязательным </w:t>
      </w:r>
    </w:p>
    <w:p w:rsidR="0093410F" w:rsidRPr="00FF1055" w:rsidRDefault="0093410F" w:rsidP="0093410F">
      <w:pPr>
        <w:contextualSpacing/>
        <w:rPr>
          <w:rFonts w:eastAsia="HiddenHorzOCR"/>
          <w:sz w:val="20"/>
          <w:szCs w:val="20"/>
        </w:rPr>
      </w:pPr>
      <w:r w:rsidRPr="00FF1055">
        <w:rPr>
          <w:rFonts w:eastAsia="HiddenHorzOCR"/>
          <w:sz w:val="20"/>
          <w:szCs w:val="20"/>
        </w:rPr>
        <w:t>4) закрытым</w:t>
      </w:r>
    </w:p>
    <w:p w:rsidR="0093410F" w:rsidRPr="00FF1055" w:rsidRDefault="0093410F" w:rsidP="0093410F">
      <w:pPr>
        <w:autoSpaceDE w:val="0"/>
        <w:autoSpaceDN w:val="0"/>
        <w:adjustRightInd w:val="0"/>
        <w:contextualSpacing/>
        <w:rPr>
          <w:rFonts w:eastAsia="HiddenHorzOCR"/>
          <w:sz w:val="20"/>
          <w:szCs w:val="20"/>
        </w:rPr>
      </w:pPr>
      <w:r w:rsidRPr="00FF1055">
        <w:rPr>
          <w:rFonts w:eastAsia="HiddenHorzOCR"/>
          <w:b/>
          <w:sz w:val="20"/>
          <w:szCs w:val="20"/>
        </w:rPr>
        <w:t>А18.</w:t>
      </w:r>
      <w:r w:rsidRPr="00FF1055">
        <w:rPr>
          <w:rFonts w:eastAsia="HiddenHorzOCR"/>
          <w:sz w:val="20"/>
          <w:szCs w:val="20"/>
        </w:rPr>
        <w:t xml:space="preserve"> По военной реформе Милютина армия стала формироваться</w:t>
      </w:r>
    </w:p>
    <w:p w:rsidR="0093410F" w:rsidRPr="00FF1055" w:rsidRDefault="0093410F" w:rsidP="0093410F">
      <w:pPr>
        <w:autoSpaceDE w:val="0"/>
        <w:autoSpaceDN w:val="0"/>
        <w:adjustRightInd w:val="0"/>
        <w:ind w:firstLine="284"/>
        <w:contextualSpacing/>
        <w:rPr>
          <w:rFonts w:eastAsia="HiddenHorzOCR"/>
          <w:sz w:val="20"/>
          <w:szCs w:val="20"/>
        </w:rPr>
      </w:pPr>
      <w:r w:rsidRPr="00FF1055">
        <w:rPr>
          <w:rFonts w:eastAsia="HiddenHorzOCR"/>
          <w:sz w:val="20"/>
          <w:szCs w:val="20"/>
        </w:rPr>
        <w:t>1) на добровольной основе</w:t>
      </w:r>
    </w:p>
    <w:p w:rsidR="0093410F" w:rsidRPr="00FF1055" w:rsidRDefault="0093410F" w:rsidP="0093410F">
      <w:pPr>
        <w:autoSpaceDE w:val="0"/>
        <w:autoSpaceDN w:val="0"/>
        <w:adjustRightInd w:val="0"/>
        <w:ind w:firstLine="284"/>
        <w:contextualSpacing/>
        <w:rPr>
          <w:rFonts w:eastAsia="HiddenHorzOCR"/>
          <w:sz w:val="20"/>
          <w:szCs w:val="20"/>
        </w:rPr>
      </w:pPr>
      <w:r w:rsidRPr="00FF1055">
        <w:rPr>
          <w:rFonts w:eastAsia="HiddenHorzOCR"/>
          <w:sz w:val="20"/>
          <w:szCs w:val="20"/>
        </w:rPr>
        <w:t>2) на основе рекрутского набора</w:t>
      </w:r>
    </w:p>
    <w:p w:rsidR="0093410F" w:rsidRPr="00FF1055" w:rsidRDefault="0093410F" w:rsidP="0093410F">
      <w:pPr>
        <w:autoSpaceDE w:val="0"/>
        <w:autoSpaceDN w:val="0"/>
        <w:adjustRightInd w:val="0"/>
        <w:ind w:firstLine="284"/>
        <w:contextualSpacing/>
        <w:rPr>
          <w:rFonts w:eastAsia="HiddenHorzOCR"/>
          <w:sz w:val="20"/>
          <w:szCs w:val="20"/>
        </w:rPr>
      </w:pPr>
      <w:r w:rsidRPr="00FF1055">
        <w:rPr>
          <w:rFonts w:eastAsia="HiddenHorzOCR"/>
          <w:sz w:val="20"/>
          <w:szCs w:val="20"/>
        </w:rPr>
        <w:t>3) на основе всеобщей воинской повинности</w:t>
      </w:r>
    </w:p>
    <w:p w:rsidR="0093410F" w:rsidRPr="00FF1055" w:rsidRDefault="0093410F" w:rsidP="0093410F">
      <w:pPr>
        <w:ind w:firstLine="284"/>
        <w:contextualSpacing/>
        <w:rPr>
          <w:rFonts w:eastAsia="HiddenHorzOCR"/>
          <w:sz w:val="20"/>
          <w:szCs w:val="20"/>
        </w:rPr>
      </w:pPr>
      <w:r w:rsidRPr="00FF1055">
        <w:rPr>
          <w:rFonts w:eastAsia="HiddenHorzOCR"/>
          <w:sz w:val="20"/>
          <w:szCs w:val="20"/>
        </w:rPr>
        <w:t>4) из наемников</w:t>
      </w:r>
    </w:p>
    <w:p w:rsidR="0093410F" w:rsidRPr="00FF1055" w:rsidRDefault="0093410F" w:rsidP="0093410F">
      <w:pPr>
        <w:autoSpaceDE w:val="0"/>
        <w:autoSpaceDN w:val="0"/>
        <w:adjustRightInd w:val="0"/>
        <w:contextualSpacing/>
        <w:rPr>
          <w:rFonts w:eastAsia="HiddenHorzOCR"/>
          <w:sz w:val="20"/>
          <w:szCs w:val="20"/>
        </w:rPr>
      </w:pPr>
      <w:r w:rsidRPr="00FF1055">
        <w:rPr>
          <w:rFonts w:eastAsia="HiddenHorzOCR"/>
          <w:b/>
          <w:sz w:val="20"/>
          <w:szCs w:val="20"/>
        </w:rPr>
        <w:t>А19.</w:t>
      </w:r>
      <w:r w:rsidRPr="00FF1055">
        <w:rPr>
          <w:rFonts w:eastAsia="HiddenHorzOCR"/>
          <w:sz w:val="20"/>
          <w:szCs w:val="20"/>
        </w:rPr>
        <w:t xml:space="preserve"> К государствам, присоединенным к России в 60-70-е гг. </w:t>
      </w:r>
      <w:r w:rsidRPr="00FF1055">
        <w:rPr>
          <w:rFonts w:eastAsia="HiddenHorzOCR"/>
          <w:b/>
          <w:sz w:val="20"/>
          <w:szCs w:val="20"/>
        </w:rPr>
        <w:t>не</w:t>
      </w:r>
      <w:r w:rsidRPr="00FF1055">
        <w:rPr>
          <w:rFonts w:eastAsia="HiddenHorzOCR"/>
          <w:sz w:val="20"/>
          <w:szCs w:val="20"/>
        </w:rPr>
        <w:t xml:space="preserve"> относится</w:t>
      </w:r>
    </w:p>
    <w:p w:rsidR="0093410F" w:rsidRPr="00FF1055" w:rsidRDefault="0093410F" w:rsidP="0093410F">
      <w:pPr>
        <w:autoSpaceDE w:val="0"/>
        <w:autoSpaceDN w:val="0"/>
        <w:adjustRightInd w:val="0"/>
        <w:contextualSpacing/>
        <w:rPr>
          <w:rFonts w:eastAsia="HiddenHorzOCR"/>
          <w:sz w:val="20"/>
          <w:szCs w:val="20"/>
        </w:rPr>
      </w:pPr>
      <w:r w:rsidRPr="00FF1055">
        <w:rPr>
          <w:rFonts w:eastAsia="HiddenHorzOCR"/>
          <w:sz w:val="20"/>
          <w:szCs w:val="20"/>
        </w:rPr>
        <w:t xml:space="preserve">1) Кокандское ханство </w:t>
      </w:r>
    </w:p>
    <w:p w:rsidR="0093410F" w:rsidRPr="00FF1055" w:rsidRDefault="0093410F" w:rsidP="0093410F">
      <w:pPr>
        <w:autoSpaceDE w:val="0"/>
        <w:autoSpaceDN w:val="0"/>
        <w:adjustRightInd w:val="0"/>
        <w:contextualSpacing/>
        <w:rPr>
          <w:rFonts w:eastAsia="HiddenHorzOCR"/>
          <w:sz w:val="20"/>
          <w:szCs w:val="20"/>
        </w:rPr>
      </w:pPr>
      <w:r w:rsidRPr="00FF1055">
        <w:rPr>
          <w:rFonts w:eastAsia="HiddenHorzOCR"/>
          <w:sz w:val="20"/>
          <w:szCs w:val="20"/>
        </w:rPr>
        <w:t>2) Хивинское ханство</w:t>
      </w:r>
    </w:p>
    <w:p w:rsidR="0093410F" w:rsidRPr="00FF1055" w:rsidRDefault="0093410F" w:rsidP="0093410F">
      <w:pPr>
        <w:contextualSpacing/>
        <w:rPr>
          <w:rFonts w:eastAsia="HiddenHorzOCR"/>
          <w:sz w:val="20"/>
          <w:szCs w:val="20"/>
        </w:rPr>
      </w:pPr>
      <w:r w:rsidRPr="00FF1055">
        <w:rPr>
          <w:rFonts w:eastAsia="HiddenHorzOCR"/>
          <w:sz w:val="20"/>
          <w:szCs w:val="20"/>
        </w:rPr>
        <w:t xml:space="preserve">3) Эриванское ханство </w:t>
      </w:r>
    </w:p>
    <w:p w:rsidR="0093410F" w:rsidRPr="00FF1055" w:rsidRDefault="0093410F" w:rsidP="0093410F">
      <w:pPr>
        <w:contextualSpacing/>
        <w:rPr>
          <w:rFonts w:eastAsia="HiddenHorzOCR"/>
          <w:sz w:val="20"/>
          <w:szCs w:val="20"/>
        </w:rPr>
      </w:pPr>
      <w:r w:rsidRPr="00FF1055">
        <w:rPr>
          <w:rFonts w:eastAsia="HiddenHorzOCR"/>
          <w:sz w:val="20"/>
          <w:szCs w:val="20"/>
        </w:rPr>
        <w:t>4) Бухарский эмират</w:t>
      </w:r>
    </w:p>
    <w:p w:rsidR="0093410F" w:rsidRPr="00FF1055" w:rsidRDefault="0093410F" w:rsidP="0093410F">
      <w:pPr>
        <w:contextualSpacing/>
        <w:rPr>
          <w:rFonts w:eastAsia="Times New Roman"/>
          <w:sz w:val="20"/>
          <w:szCs w:val="20"/>
        </w:rPr>
      </w:pPr>
      <w:r w:rsidRPr="00FF1055">
        <w:rPr>
          <w:b/>
          <w:sz w:val="20"/>
          <w:szCs w:val="20"/>
        </w:rPr>
        <w:t>А20.</w:t>
      </w:r>
      <w:r w:rsidRPr="00FF1055">
        <w:rPr>
          <w:sz w:val="20"/>
          <w:szCs w:val="20"/>
        </w:rPr>
        <w:t xml:space="preserve"> Какая реформа </w:t>
      </w:r>
      <w:r w:rsidRPr="00FF1055">
        <w:rPr>
          <w:b/>
          <w:sz w:val="20"/>
          <w:szCs w:val="20"/>
        </w:rPr>
        <w:t>не</w:t>
      </w:r>
      <w:r w:rsidRPr="00FF1055">
        <w:rPr>
          <w:sz w:val="20"/>
          <w:szCs w:val="20"/>
        </w:rPr>
        <w:t xml:space="preserve"> была проведена в 60-70-е гг.?</w:t>
      </w:r>
    </w:p>
    <w:p w:rsidR="0093410F" w:rsidRPr="00FF1055" w:rsidRDefault="0093410F" w:rsidP="0093410F">
      <w:pPr>
        <w:numPr>
          <w:ilvl w:val="0"/>
          <w:numId w:val="133"/>
        </w:numPr>
        <w:contextualSpacing/>
        <w:rPr>
          <w:sz w:val="20"/>
          <w:szCs w:val="20"/>
        </w:rPr>
      </w:pPr>
      <w:r w:rsidRPr="00FF1055">
        <w:rPr>
          <w:sz w:val="20"/>
          <w:szCs w:val="20"/>
        </w:rPr>
        <w:t>Крестьянская</w:t>
      </w:r>
    </w:p>
    <w:p w:rsidR="0093410F" w:rsidRPr="00FF1055" w:rsidRDefault="0093410F" w:rsidP="0093410F">
      <w:pPr>
        <w:numPr>
          <w:ilvl w:val="0"/>
          <w:numId w:val="133"/>
        </w:numPr>
        <w:contextualSpacing/>
        <w:rPr>
          <w:sz w:val="20"/>
          <w:szCs w:val="20"/>
        </w:rPr>
      </w:pPr>
      <w:r w:rsidRPr="00FF1055">
        <w:rPr>
          <w:sz w:val="20"/>
          <w:szCs w:val="20"/>
        </w:rPr>
        <w:t>Высших органов власти</w:t>
      </w:r>
    </w:p>
    <w:p w:rsidR="0093410F" w:rsidRPr="00FF1055" w:rsidRDefault="0093410F" w:rsidP="0093410F">
      <w:pPr>
        <w:numPr>
          <w:ilvl w:val="0"/>
          <w:numId w:val="133"/>
        </w:numPr>
        <w:contextualSpacing/>
        <w:rPr>
          <w:sz w:val="20"/>
          <w:szCs w:val="20"/>
        </w:rPr>
      </w:pPr>
      <w:r w:rsidRPr="00FF1055">
        <w:rPr>
          <w:sz w:val="20"/>
          <w:szCs w:val="20"/>
        </w:rPr>
        <w:t>Судебная</w:t>
      </w:r>
    </w:p>
    <w:p w:rsidR="0093410F" w:rsidRPr="00FF1055" w:rsidRDefault="0093410F" w:rsidP="0093410F">
      <w:pPr>
        <w:numPr>
          <w:ilvl w:val="0"/>
          <w:numId w:val="133"/>
        </w:numPr>
        <w:contextualSpacing/>
        <w:rPr>
          <w:sz w:val="20"/>
          <w:szCs w:val="20"/>
        </w:rPr>
      </w:pPr>
      <w:r w:rsidRPr="00FF1055">
        <w:rPr>
          <w:sz w:val="20"/>
          <w:szCs w:val="20"/>
        </w:rPr>
        <w:t>Военная</w:t>
      </w:r>
    </w:p>
    <w:p w:rsidR="0093410F" w:rsidRPr="00FF1055" w:rsidRDefault="0093410F" w:rsidP="0093410F">
      <w:pPr>
        <w:contextualSpacing/>
        <w:rPr>
          <w:sz w:val="20"/>
          <w:szCs w:val="20"/>
        </w:rPr>
      </w:pPr>
    </w:p>
    <w:p w:rsidR="0093410F" w:rsidRPr="00FF1055" w:rsidRDefault="0093410F" w:rsidP="0093410F">
      <w:pPr>
        <w:autoSpaceDE w:val="0"/>
        <w:autoSpaceDN w:val="0"/>
        <w:adjustRightInd w:val="0"/>
        <w:contextualSpacing/>
        <w:rPr>
          <w:b/>
          <w:sz w:val="20"/>
          <w:szCs w:val="20"/>
        </w:rPr>
      </w:pPr>
      <w:r w:rsidRPr="00FF1055">
        <w:rPr>
          <w:b/>
          <w:sz w:val="20"/>
          <w:szCs w:val="20"/>
        </w:rPr>
        <w:t>К заданиям В1-В3</w:t>
      </w:r>
    </w:p>
    <w:p w:rsidR="0093410F" w:rsidRPr="00FF1055" w:rsidRDefault="0093410F" w:rsidP="0093410F">
      <w:pPr>
        <w:autoSpaceDE w:val="0"/>
        <w:autoSpaceDN w:val="0"/>
        <w:adjustRightInd w:val="0"/>
        <w:contextualSpacing/>
        <w:rPr>
          <w:i/>
          <w:sz w:val="20"/>
          <w:szCs w:val="20"/>
        </w:rPr>
      </w:pPr>
      <w:r w:rsidRPr="00FF1055">
        <w:rPr>
          <w:i/>
          <w:sz w:val="20"/>
          <w:szCs w:val="20"/>
        </w:rPr>
        <w:t>Из воспоминаний О.В. Аптекмана (XIX в.).</w:t>
      </w:r>
    </w:p>
    <w:p w:rsidR="0093410F" w:rsidRPr="00FF1055" w:rsidRDefault="0093410F" w:rsidP="0093410F">
      <w:pPr>
        <w:autoSpaceDE w:val="0"/>
        <w:autoSpaceDN w:val="0"/>
        <w:adjustRightInd w:val="0"/>
        <w:ind w:firstLine="708"/>
        <w:contextualSpacing/>
        <w:rPr>
          <w:sz w:val="20"/>
          <w:szCs w:val="20"/>
        </w:rPr>
      </w:pPr>
      <w:r w:rsidRPr="00FF1055">
        <w:rPr>
          <w:sz w:val="20"/>
          <w:szCs w:val="20"/>
        </w:rPr>
        <w:t>«Небольшой деревянный флигель из трех комнат, с кухней, на Выборгской стороне. Скудная мебель. Спартанские постели. Запах кожи, вара бьет в нос. Это – сапожная мастерская. Трое молодых студентов сосредоточенно работают. Один особенно занят прилаживанием двойной толстой подметки к ботфортам. Под подошву надо спрятать паспорт и молодая девушка. Она шьет сорочки, шаровары, кисеты для своих товарищей, собирающихся на днях идти &lt;к крестьянам&gt;… Говорят мало, потому что некогда. Да и о чем разговаривать? Все уже решено. Все ясно, как день.</w:t>
      </w:r>
    </w:p>
    <w:p w:rsidR="0093410F" w:rsidRPr="00FF1055" w:rsidRDefault="0093410F" w:rsidP="0093410F">
      <w:pPr>
        <w:autoSpaceDE w:val="0"/>
        <w:autoSpaceDN w:val="0"/>
        <w:adjustRightInd w:val="0"/>
        <w:ind w:firstLine="708"/>
        <w:contextualSpacing/>
        <w:rPr>
          <w:sz w:val="20"/>
          <w:szCs w:val="20"/>
        </w:rPr>
      </w:pPr>
      <w:r w:rsidRPr="00FF1055">
        <w:rPr>
          <w:sz w:val="20"/>
          <w:szCs w:val="20"/>
        </w:rPr>
        <w:t>То же самое при встречах на улице. Лаконические вопросы: "Куда направляетесь? Куда едете?"…</w:t>
      </w:r>
    </w:p>
    <w:p w:rsidR="0093410F" w:rsidRPr="00FF1055" w:rsidRDefault="0093410F" w:rsidP="0093410F">
      <w:pPr>
        <w:autoSpaceDE w:val="0"/>
        <w:autoSpaceDN w:val="0"/>
        <w:adjustRightInd w:val="0"/>
        <w:ind w:firstLine="708"/>
        <w:contextualSpacing/>
        <w:rPr>
          <w:sz w:val="20"/>
          <w:szCs w:val="20"/>
        </w:rPr>
      </w:pPr>
      <w:r w:rsidRPr="00FF1055">
        <w:rPr>
          <w:sz w:val="20"/>
          <w:szCs w:val="20"/>
        </w:rPr>
        <w:t>Крепкие рукопожатия и всякие благие пожелания».</w:t>
      </w:r>
    </w:p>
    <w:p w:rsidR="0093410F" w:rsidRPr="00FF1055" w:rsidRDefault="0093410F" w:rsidP="0093410F">
      <w:pPr>
        <w:autoSpaceDE w:val="0"/>
        <w:autoSpaceDN w:val="0"/>
        <w:adjustRightInd w:val="0"/>
        <w:contextualSpacing/>
        <w:rPr>
          <w:sz w:val="20"/>
          <w:szCs w:val="20"/>
        </w:rPr>
      </w:pPr>
    </w:p>
    <w:p w:rsidR="0093410F" w:rsidRPr="00FF1055" w:rsidRDefault="0093410F" w:rsidP="0093410F">
      <w:pPr>
        <w:autoSpaceDE w:val="0"/>
        <w:autoSpaceDN w:val="0"/>
        <w:adjustRightInd w:val="0"/>
        <w:contextualSpacing/>
        <w:rPr>
          <w:i/>
          <w:sz w:val="20"/>
          <w:szCs w:val="20"/>
        </w:rPr>
      </w:pPr>
      <w:r w:rsidRPr="00FF1055">
        <w:rPr>
          <w:i/>
          <w:sz w:val="20"/>
          <w:szCs w:val="20"/>
        </w:rPr>
        <w:t>Из воспоминаний Н.А. Чарушина (XIX в.).</w:t>
      </w:r>
    </w:p>
    <w:p w:rsidR="0093410F" w:rsidRPr="00FF1055" w:rsidRDefault="0093410F" w:rsidP="0093410F">
      <w:pPr>
        <w:autoSpaceDE w:val="0"/>
        <w:autoSpaceDN w:val="0"/>
        <w:adjustRightInd w:val="0"/>
        <w:ind w:firstLine="708"/>
        <w:contextualSpacing/>
        <w:rPr>
          <w:sz w:val="20"/>
          <w:szCs w:val="20"/>
        </w:rPr>
      </w:pPr>
      <w:r w:rsidRPr="00FF1055">
        <w:rPr>
          <w:sz w:val="20"/>
          <w:szCs w:val="20"/>
        </w:rPr>
        <w:t>«Сторонники первого &lt;теоретика&gt; хотели возвратить "неоплатный долг" крестьянам.., готовить &lt;народ&gt; к освобождению. Вторые – выступали против длительной пропаганды, призывая народ к действию, к бунтам, поскольку действие лучше всего революционизирует народные массы. Третьи говорили, что народ вообще нечему учить, стоит только "зажечь спичку"– и вспыхнет всенародный пожар. Наконец, четвертые никакими конкретными целями не задавались, желая лишь ознакомиться с бытом и настроением крестьян».</w:t>
      </w:r>
    </w:p>
    <w:p w:rsidR="0093410F" w:rsidRPr="00FF1055" w:rsidRDefault="0093410F" w:rsidP="0093410F">
      <w:pPr>
        <w:autoSpaceDE w:val="0"/>
        <w:autoSpaceDN w:val="0"/>
        <w:adjustRightInd w:val="0"/>
        <w:contextualSpacing/>
        <w:rPr>
          <w:sz w:val="20"/>
          <w:szCs w:val="20"/>
        </w:rPr>
      </w:pPr>
    </w:p>
    <w:p w:rsidR="0093410F" w:rsidRPr="00FF1055" w:rsidRDefault="0093410F" w:rsidP="0093410F">
      <w:pPr>
        <w:autoSpaceDE w:val="0"/>
        <w:autoSpaceDN w:val="0"/>
        <w:adjustRightInd w:val="0"/>
        <w:contextualSpacing/>
        <w:rPr>
          <w:sz w:val="20"/>
          <w:szCs w:val="20"/>
        </w:rPr>
      </w:pPr>
      <w:r w:rsidRPr="00FF1055">
        <w:rPr>
          <w:b/>
          <w:sz w:val="20"/>
          <w:szCs w:val="20"/>
        </w:rPr>
        <w:t>В1.</w:t>
      </w:r>
      <w:r w:rsidRPr="00FF1055">
        <w:rPr>
          <w:sz w:val="20"/>
          <w:szCs w:val="20"/>
        </w:rPr>
        <w:t xml:space="preserve"> Как называлось движение народников, о котором идет речь в отрывках? Укажите дату начала этого движения.</w:t>
      </w:r>
    </w:p>
    <w:p w:rsidR="0093410F" w:rsidRPr="00FF1055" w:rsidRDefault="0093410F" w:rsidP="0093410F">
      <w:pPr>
        <w:autoSpaceDE w:val="0"/>
        <w:autoSpaceDN w:val="0"/>
        <w:adjustRightInd w:val="0"/>
        <w:contextualSpacing/>
        <w:rPr>
          <w:sz w:val="20"/>
          <w:szCs w:val="20"/>
        </w:rPr>
      </w:pPr>
      <w:r w:rsidRPr="00FF1055">
        <w:rPr>
          <w:b/>
          <w:sz w:val="20"/>
          <w:szCs w:val="20"/>
        </w:rPr>
        <w:t>В2</w:t>
      </w:r>
      <w:r w:rsidRPr="00FF1055">
        <w:rPr>
          <w:sz w:val="20"/>
          <w:szCs w:val="20"/>
        </w:rPr>
        <w:t>. Укажите названия двух течений в идеологии революционного народничества, чьи идеи вдохновляли участников названного движения. Приведите фамилию идеолога революционного народничества, представлявшего одно из указанных течений.</w:t>
      </w:r>
    </w:p>
    <w:p w:rsidR="0093410F" w:rsidRPr="00FF1055" w:rsidRDefault="0093410F" w:rsidP="0093410F">
      <w:pPr>
        <w:autoSpaceDE w:val="0"/>
        <w:autoSpaceDN w:val="0"/>
        <w:adjustRightInd w:val="0"/>
        <w:contextualSpacing/>
        <w:rPr>
          <w:sz w:val="20"/>
          <w:szCs w:val="20"/>
        </w:rPr>
      </w:pPr>
      <w:r w:rsidRPr="00FF1055">
        <w:rPr>
          <w:sz w:val="20"/>
          <w:szCs w:val="20"/>
        </w:rPr>
        <w:t>Для ответа используйте тексты документов и знания по истории.</w:t>
      </w:r>
    </w:p>
    <w:p w:rsidR="0093410F" w:rsidRPr="00FF1055" w:rsidRDefault="0093410F" w:rsidP="0093410F">
      <w:pPr>
        <w:autoSpaceDE w:val="0"/>
        <w:autoSpaceDN w:val="0"/>
        <w:adjustRightInd w:val="0"/>
        <w:contextualSpacing/>
        <w:rPr>
          <w:sz w:val="20"/>
          <w:szCs w:val="20"/>
        </w:rPr>
      </w:pPr>
      <w:r w:rsidRPr="00FF1055">
        <w:rPr>
          <w:b/>
          <w:sz w:val="20"/>
          <w:szCs w:val="20"/>
        </w:rPr>
        <w:t>В3.</w:t>
      </w:r>
      <w:r w:rsidRPr="00FF1055">
        <w:rPr>
          <w:sz w:val="20"/>
          <w:szCs w:val="20"/>
        </w:rPr>
        <w:t xml:space="preserve"> Каковы были, по мнению автора второго отрывка, цели участников названного движения? Укажите не менее трех положений.</w:t>
      </w:r>
    </w:p>
    <w:p w:rsidR="0093410F" w:rsidRPr="00FF1055" w:rsidRDefault="0093410F" w:rsidP="0093410F">
      <w:pPr>
        <w:autoSpaceDE w:val="0"/>
        <w:autoSpaceDN w:val="0"/>
        <w:adjustRightInd w:val="0"/>
        <w:contextualSpacing/>
        <w:rPr>
          <w:sz w:val="20"/>
          <w:szCs w:val="20"/>
        </w:rPr>
      </w:pPr>
    </w:p>
    <w:p w:rsidR="0093410F" w:rsidRPr="00FF1055" w:rsidRDefault="0093410F" w:rsidP="0093410F">
      <w:pPr>
        <w:autoSpaceDE w:val="0"/>
        <w:autoSpaceDN w:val="0"/>
        <w:adjustRightInd w:val="0"/>
        <w:contextualSpacing/>
        <w:rPr>
          <w:sz w:val="20"/>
          <w:szCs w:val="20"/>
        </w:rPr>
      </w:pPr>
      <w:r w:rsidRPr="00FF1055">
        <w:rPr>
          <w:b/>
          <w:sz w:val="20"/>
          <w:szCs w:val="20"/>
        </w:rPr>
        <w:t>В4</w:t>
      </w:r>
      <w:r w:rsidRPr="00FF1055">
        <w:rPr>
          <w:sz w:val="20"/>
          <w:szCs w:val="20"/>
        </w:rPr>
        <w:t>. Укажите не менее трех причин отмены крепостного права.</w:t>
      </w:r>
    </w:p>
    <w:p w:rsidR="0093410F" w:rsidRPr="00FF1055" w:rsidRDefault="0093410F" w:rsidP="0093410F">
      <w:pPr>
        <w:pStyle w:val="a5"/>
        <w:rPr>
          <w:rFonts w:ascii="Times New Roman" w:hAnsi="Times New Roman"/>
          <w:sz w:val="20"/>
          <w:szCs w:val="20"/>
        </w:rPr>
      </w:pPr>
      <w:r w:rsidRPr="00FF1055">
        <w:rPr>
          <w:rFonts w:ascii="Times New Roman" w:hAnsi="Times New Roman"/>
          <w:b/>
          <w:sz w:val="20"/>
          <w:szCs w:val="20"/>
        </w:rPr>
        <w:t>В5.</w:t>
      </w:r>
      <w:r w:rsidRPr="00FF1055">
        <w:rPr>
          <w:rFonts w:ascii="Times New Roman" w:hAnsi="Times New Roman"/>
          <w:sz w:val="20"/>
          <w:szCs w:val="20"/>
        </w:rPr>
        <w:t xml:space="preserve"> Укажите основные внешнеполитические задачи, стоявшие перед Россией при Александре </w:t>
      </w:r>
      <w:r w:rsidRPr="00FF1055">
        <w:rPr>
          <w:rFonts w:ascii="Times New Roman" w:hAnsi="Times New Roman"/>
          <w:sz w:val="20"/>
          <w:szCs w:val="20"/>
          <w:lang w:val="en-US"/>
        </w:rPr>
        <w:t>II</w:t>
      </w:r>
      <w:r w:rsidRPr="00FF1055">
        <w:rPr>
          <w:rFonts w:ascii="Times New Roman" w:hAnsi="Times New Roman"/>
          <w:sz w:val="20"/>
          <w:szCs w:val="20"/>
        </w:rPr>
        <w:t>.</w:t>
      </w:r>
    </w:p>
    <w:p w:rsidR="0093410F" w:rsidRPr="00FF1055" w:rsidRDefault="0093410F" w:rsidP="0093410F">
      <w:pPr>
        <w:autoSpaceDE w:val="0"/>
        <w:autoSpaceDN w:val="0"/>
        <w:adjustRightInd w:val="0"/>
        <w:contextualSpacing/>
        <w:rPr>
          <w:sz w:val="20"/>
          <w:szCs w:val="20"/>
        </w:rPr>
      </w:pPr>
    </w:p>
    <w:p w:rsidR="0093410F" w:rsidRPr="00FF1055" w:rsidRDefault="0093410F" w:rsidP="0093410F">
      <w:pPr>
        <w:autoSpaceDE w:val="0"/>
        <w:autoSpaceDN w:val="0"/>
        <w:adjustRightInd w:val="0"/>
        <w:contextualSpacing/>
        <w:rPr>
          <w:sz w:val="20"/>
          <w:szCs w:val="20"/>
        </w:rPr>
      </w:pPr>
    </w:p>
    <w:p w:rsidR="0093410F" w:rsidRPr="00FF1055" w:rsidRDefault="0093410F" w:rsidP="0093410F">
      <w:pPr>
        <w:jc w:val="center"/>
        <w:rPr>
          <w:b/>
          <w:u w:val="single"/>
        </w:rPr>
      </w:pPr>
    </w:p>
    <w:p w:rsidR="0093410F" w:rsidRPr="00FF1055" w:rsidRDefault="0093410F" w:rsidP="0093410F">
      <w:pPr>
        <w:contextualSpacing/>
        <w:jc w:val="center"/>
        <w:rPr>
          <w:rFonts w:eastAsia="Times New Roman"/>
          <w:sz w:val="24"/>
          <w:szCs w:val="24"/>
        </w:rPr>
      </w:pPr>
      <w:r w:rsidRPr="00FF1055">
        <w:rPr>
          <w:rFonts w:eastAsia="Times New Roman"/>
          <w:sz w:val="24"/>
          <w:szCs w:val="24"/>
        </w:rPr>
        <w:t>Россия в 1801 – 1815 гг.</w:t>
      </w:r>
    </w:p>
    <w:p w:rsidR="0093410F" w:rsidRPr="00FF1055" w:rsidRDefault="0093410F" w:rsidP="0093410F">
      <w:pPr>
        <w:contextualSpacing/>
        <w:jc w:val="center"/>
        <w:rPr>
          <w:rFonts w:eastAsia="Times New Roman"/>
          <w:sz w:val="24"/>
          <w:szCs w:val="24"/>
          <w:lang w:val="en-US"/>
        </w:rPr>
      </w:pPr>
      <w:r w:rsidRPr="00FF1055">
        <w:rPr>
          <w:rFonts w:eastAsia="Times New Roman"/>
          <w:sz w:val="24"/>
          <w:szCs w:val="24"/>
        </w:rPr>
        <w:t xml:space="preserve">Вариант </w:t>
      </w:r>
      <w:r w:rsidRPr="00FF1055">
        <w:rPr>
          <w:rFonts w:eastAsia="Times New Roman"/>
          <w:sz w:val="24"/>
          <w:szCs w:val="24"/>
          <w:lang w:val="en-US"/>
        </w:rPr>
        <w:t>I</w:t>
      </w:r>
    </w:p>
    <w:p w:rsidR="0093410F" w:rsidRPr="00FF1055" w:rsidRDefault="0093410F" w:rsidP="0093410F">
      <w:pPr>
        <w:pStyle w:val="a6"/>
        <w:numPr>
          <w:ilvl w:val="0"/>
          <w:numId w:val="121"/>
        </w:numPr>
        <w:spacing w:line="240" w:lineRule="auto"/>
        <w:rPr>
          <w:b/>
          <w:sz w:val="18"/>
          <w:szCs w:val="18"/>
        </w:rPr>
      </w:pPr>
      <w:r w:rsidRPr="00FF1055">
        <w:rPr>
          <w:b/>
          <w:sz w:val="18"/>
          <w:szCs w:val="18"/>
        </w:rPr>
        <w:t xml:space="preserve">Определите государственный строй России в начале </w:t>
      </w:r>
      <w:r w:rsidRPr="00FF1055">
        <w:rPr>
          <w:b/>
          <w:sz w:val="18"/>
          <w:szCs w:val="18"/>
          <w:lang w:val="en-US"/>
        </w:rPr>
        <w:t>XIX</w:t>
      </w:r>
      <w:r w:rsidRPr="00FF1055">
        <w:rPr>
          <w:b/>
          <w:sz w:val="18"/>
          <w:szCs w:val="18"/>
        </w:rPr>
        <w:t xml:space="preserve"> в.:</w:t>
      </w:r>
    </w:p>
    <w:p w:rsidR="0093410F" w:rsidRPr="00FF1055" w:rsidRDefault="0093410F" w:rsidP="0093410F">
      <w:pPr>
        <w:pStyle w:val="a6"/>
        <w:spacing w:line="240" w:lineRule="auto"/>
        <w:rPr>
          <w:sz w:val="18"/>
          <w:szCs w:val="18"/>
        </w:rPr>
      </w:pPr>
      <w:r w:rsidRPr="00FF1055">
        <w:rPr>
          <w:sz w:val="18"/>
          <w:szCs w:val="18"/>
        </w:rPr>
        <w:t>А) конституционная монархия</w:t>
      </w:r>
    </w:p>
    <w:p w:rsidR="0093410F" w:rsidRPr="00FF1055" w:rsidRDefault="0093410F" w:rsidP="0093410F">
      <w:pPr>
        <w:pStyle w:val="a6"/>
        <w:spacing w:line="240" w:lineRule="auto"/>
        <w:rPr>
          <w:sz w:val="18"/>
          <w:szCs w:val="18"/>
        </w:rPr>
      </w:pPr>
      <w:r w:rsidRPr="00FF1055">
        <w:rPr>
          <w:sz w:val="18"/>
          <w:szCs w:val="18"/>
        </w:rPr>
        <w:t>Б) демократическая республика</w:t>
      </w:r>
    </w:p>
    <w:p w:rsidR="0093410F" w:rsidRPr="00FF1055" w:rsidRDefault="0093410F" w:rsidP="0093410F">
      <w:pPr>
        <w:pStyle w:val="a6"/>
        <w:spacing w:line="240" w:lineRule="auto"/>
        <w:rPr>
          <w:sz w:val="18"/>
          <w:szCs w:val="18"/>
        </w:rPr>
      </w:pPr>
      <w:r w:rsidRPr="00FF1055">
        <w:rPr>
          <w:sz w:val="18"/>
          <w:szCs w:val="18"/>
        </w:rPr>
        <w:t>В) абсолютная монархия</w:t>
      </w:r>
    </w:p>
    <w:p w:rsidR="0093410F" w:rsidRPr="00FF1055" w:rsidRDefault="0093410F" w:rsidP="0093410F">
      <w:pPr>
        <w:pStyle w:val="a6"/>
        <w:spacing w:line="240" w:lineRule="auto"/>
        <w:rPr>
          <w:sz w:val="18"/>
          <w:szCs w:val="18"/>
        </w:rPr>
      </w:pPr>
      <w:r w:rsidRPr="00FF1055">
        <w:rPr>
          <w:sz w:val="18"/>
          <w:szCs w:val="18"/>
        </w:rPr>
        <w:t>Г) дворянская диктатура.</w:t>
      </w:r>
    </w:p>
    <w:p w:rsidR="0093410F" w:rsidRPr="00FF1055" w:rsidRDefault="0093410F" w:rsidP="0093410F">
      <w:pPr>
        <w:pStyle w:val="a6"/>
        <w:numPr>
          <w:ilvl w:val="0"/>
          <w:numId w:val="121"/>
        </w:numPr>
        <w:spacing w:line="240" w:lineRule="auto"/>
        <w:rPr>
          <w:b/>
          <w:sz w:val="18"/>
          <w:szCs w:val="18"/>
        </w:rPr>
      </w:pPr>
      <w:r w:rsidRPr="00FF1055">
        <w:rPr>
          <w:b/>
          <w:sz w:val="18"/>
          <w:szCs w:val="18"/>
        </w:rPr>
        <w:t xml:space="preserve">Укажите название крупнейшей территориально-административной единицы Российской империи в </w:t>
      </w:r>
      <w:r w:rsidRPr="00FF1055">
        <w:rPr>
          <w:b/>
          <w:sz w:val="18"/>
          <w:szCs w:val="18"/>
          <w:lang w:val="en-US"/>
        </w:rPr>
        <w:t>XIX</w:t>
      </w:r>
      <w:r w:rsidRPr="00FF1055">
        <w:rPr>
          <w:b/>
          <w:sz w:val="18"/>
          <w:szCs w:val="18"/>
        </w:rPr>
        <w:t xml:space="preserve"> в.:</w:t>
      </w:r>
    </w:p>
    <w:p w:rsidR="0093410F" w:rsidRPr="00FF1055" w:rsidRDefault="0093410F" w:rsidP="0093410F">
      <w:pPr>
        <w:pStyle w:val="a6"/>
        <w:spacing w:line="240" w:lineRule="auto"/>
        <w:rPr>
          <w:sz w:val="18"/>
          <w:szCs w:val="18"/>
        </w:rPr>
      </w:pPr>
      <w:r w:rsidRPr="00FF1055">
        <w:rPr>
          <w:sz w:val="18"/>
          <w:szCs w:val="18"/>
        </w:rPr>
        <w:t>А) воеводство                 Б) волость            В) уезд              Г) губерния.</w:t>
      </w:r>
    </w:p>
    <w:p w:rsidR="0093410F" w:rsidRPr="00FF1055" w:rsidRDefault="0093410F" w:rsidP="0093410F">
      <w:pPr>
        <w:pStyle w:val="a6"/>
        <w:spacing w:line="240" w:lineRule="auto"/>
        <w:ind w:hanging="294"/>
        <w:rPr>
          <w:b/>
          <w:sz w:val="18"/>
          <w:szCs w:val="18"/>
        </w:rPr>
      </w:pPr>
      <w:r w:rsidRPr="00FF1055">
        <w:rPr>
          <w:b/>
          <w:sz w:val="18"/>
          <w:szCs w:val="18"/>
        </w:rPr>
        <w:t>3. Определите категорию населения в России, которая обладала преимущественным правом вести крупную внешнюю и внутреннюю торговлю:</w:t>
      </w:r>
    </w:p>
    <w:p w:rsidR="0093410F" w:rsidRPr="00FF1055" w:rsidRDefault="0093410F" w:rsidP="0093410F">
      <w:pPr>
        <w:pStyle w:val="a6"/>
        <w:spacing w:line="240" w:lineRule="auto"/>
        <w:ind w:hanging="11"/>
        <w:rPr>
          <w:sz w:val="18"/>
          <w:szCs w:val="18"/>
        </w:rPr>
      </w:pPr>
      <w:r w:rsidRPr="00FF1055">
        <w:rPr>
          <w:sz w:val="18"/>
          <w:szCs w:val="18"/>
        </w:rPr>
        <w:t>А) дворяне</w:t>
      </w:r>
    </w:p>
    <w:p w:rsidR="0093410F" w:rsidRPr="00FF1055" w:rsidRDefault="0093410F" w:rsidP="0093410F">
      <w:pPr>
        <w:pStyle w:val="a6"/>
        <w:spacing w:line="240" w:lineRule="auto"/>
        <w:ind w:hanging="11"/>
        <w:rPr>
          <w:sz w:val="18"/>
          <w:szCs w:val="18"/>
        </w:rPr>
      </w:pPr>
      <w:r w:rsidRPr="00FF1055">
        <w:rPr>
          <w:sz w:val="18"/>
          <w:szCs w:val="18"/>
        </w:rPr>
        <w:t>Б) черное духовенство (монастыри)</w:t>
      </w:r>
    </w:p>
    <w:p w:rsidR="0093410F" w:rsidRPr="00FF1055" w:rsidRDefault="0093410F" w:rsidP="0093410F">
      <w:pPr>
        <w:pStyle w:val="a6"/>
        <w:spacing w:line="240" w:lineRule="auto"/>
        <w:ind w:hanging="11"/>
        <w:rPr>
          <w:sz w:val="18"/>
          <w:szCs w:val="18"/>
        </w:rPr>
      </w:pPr>
      <w:r w:rsidRPr="00FF1055">
        <w:rPr>
          <w:sz w:val="18"/>
          <w:szCs w:val="18"/>
        </w:rPr>
        <w:t>В) купцы 1-й гильдии</w:t>
      </w:r>
    </w:p>
    <w:p w:rsidR="0093410F" w:rsidRPr="00FF1055" w:rsidRDefault="0093410F" w:rsidP="0093410F">
      <w:pPr>
        <w:pStyle w:val="a6"/>
        <w:spacing w:line="240" w:lineRule="auto"/>
        <w:ind w:hanging="11"/>
        <w:rPr>
          <w:sz w:val="18"/>
          <w:szCs w:val="18"/>
        </w:rPr>
      </w:pPr>
      <w:r w:rsidRPr="00FF1055">
        <w:rPr>
          <w:sz w:val="18"/>
          <w:szCs w:val="18"/>
        </w:rPr>
        <w:t>Г) купцы 1-й, 2-й, 3-й гильдии.</w:t>
      </w:r>
    </w:p>
    <w:p w:rsidR="0093410F" w:rsidRPr="00FF1055" w:rsidRDefault="0093410F" w:rsidP="0093410F">
      <w:pPr>
        <w:pStyle w:val="a6"/>
        <w:spacing w:line="240" w:lineRule="auto"/>
        <w:ind w:hanging="294"/>
        <w:rPr>
          <w:b/>
          <w:sz w:val="18"/>
          <w:szCs w:val="18"/>
        </w:rPr>
      </w:pPr>
      <w:r w:rsidRPr="00FF1055">
        <w:rPr>
          <w:b/>
          <w:sz w:val="18"/>
          <w:szCs w:val="18"/>
        </w:rPr>
        <w:t xml:space="preserve">4. Укажите привилегированное сословие в </w:t>
      </w:r>
      <w:r w:rsidRPr="00FF1055">
        <w:rPr>
          <w:b/>
          <w:sz w:val="18"/>
          <w:szCs w:val="18"/>
          <w:lang w:val="en-US"/>
        </w:rPr>
        <w:t>XIX</w:t>
      </w:r>
      <w:r w:rsidRPr="00FF1055">
        <w:rPr>
          <w:b/>
          <w:sz w:val="18"/>
          <w:szCs w:val="18"/>
        </w:rPr>
        <w:t xml:space="preserve"> в.:</w:t>
      </w:r>
    </w:p>
    <w:p w:rsidR="0093410F" w:rsidRPr="00FF1055" w:rsidRDefault="0093410F" w:rsidP="0093410F">
      <w:pPr>
        <w:pStyle w:val="a6"/>
        <w:spacing w:line="240" w:lineRule="auto"/>
        <w:ind w:hanging="11"/>
        <w:rPr>
          <w:sz w:val="18"/>
          <w:szCs w:val="18"/>
        </w:rPr>
      </w:pPr>
      <w:r w:rsidRPr="00FF1055">
        <w:rPr>
          <w:sz w:val="18"/>
          <w:szCs w:val="18"/>
        </w:rPr>
        <w:t>А) государственные крестьяне</w:t>
      </w:r>
    </w:p>
    <w:p w:rsidR="0093410F" w:rsidRPr="00FF1055" w:rsidRDefault="0093410F" w:rsidP="0093410F">
      <w:pPr>
        <w:pStyle w:val="a6"/>
        <w:spacing w:line="240" w:lineRule="auto"/>
        <w:ind w:hanging="11"/>
        <w:rPr>
          <w:sz w:val="18"/>
          <w:szCs w:val="18"/>
        </w:rPr>
      </w:pPr>
      <w:r w:rsidRPr="00FF1055">
        <w:rPr>
          <w:sz w:val="18"/>
          <w:szCs w:val="18"/>
        </w:rPr>
        <w:t>Б) духовенство</w:t>
      </w:r>
    </w:p>
    <w:p w:rsidR="0093410F" w:rsidRPr="00FF1055" w:rsidRDefault="0093410F" w:rsidP="0093410F">
      <w:pPr>
        <w:pStyle w:val="a6"/>
        <w:spacing w:line="240" w:lineRule="auto"/>
        <w:ind w:hanging="11"/>
        <w:rPr>
          <w:sz w:val="18"/>
          <w:szCs w:val="18"/>
        </w:rPr>
      </w:pPr>
      <w:r w:rsidRPr="00FF1055">
        <w:rPr>
          <w:sz w:val="18"/>
          <w:szCs w:val="18"/>
        </w:rPr>
        <w:t>В) казачество</w:t>
      </w:r>
    </w:p>
    <w:p w:rsidR="0093410F" w:rsidRPr="00FF1055" w:rsidRDefault="0093410F" w:rsidP="0093410F">
      <w:pPr>
        <w:pStyle w:val="a6"/>
        <w:spacing w:line="240" w:lineRule="auto"/>
        <w:ind w:hanging="11"/>
        <w:rPr>
          <w:sz w:val="18"/>
          <w:szCs w:val="18"/>
        </w:rPr>
      </w:pPr>
      <w:r w:rsidRPr="00FF1055">
        <w:rPr>
          <w:sz w:val="18"/>
          <w:szCs w:val="18"/>
        </w:rPr>
        <w:t>Г) частновладельческие крестьяне.</w:t>
      </w:r>
    </w:p>
    <w:p w:rsidR="0093410F" w:rsidRPr="00FF1055" w:rsidRDefault="0093410F" w:rsidP="0093410F">
      <w:pPr>
        <w:pStyle w:val="a6"/>
        <w:spacing w:line="240" w:lineRule="auto"/>
        <w:ind w:hanging="294"/>
        <w:rPr>
          <w:b/>
          <w:sz w:val="18"/>
          <w:szCs w:val="18"/>
        </w:rPr>
      </w:pPr>
      <w:r w:rsidRPr="00FF1055">
        <w:rPr>
          <w:b/>
          <w:sz w:val="18"/>
          <w:szCs w:val="18"/>
        </w:rPr>
        <w:t xml:space="preserve">5. Работа крепостного крестьянина на земле помещика в первой половине </w:t>
      </w:r>
      <w:r w:rsidRPr="00FF1055">
        <w:rPr>
          <w:b/>
          <w:sz w:val="18"/>
          <w:szCs w:val="18"/>
          <w:lang w:val="en-US"/>
        </w:rPr>
        <w:t>XIX</w:t>
      </w:r>
      <w:r w:rsidRPr="00FF1055">
        <w:rPr>
          <w:b/>
          <w:sz w:val="18"/>
          <w:szCs w:val="18"/>
        </w:rPr>
        <w:t xml:space="preserve"> в. называлась:</w:t>
      </w:r>
    </w:p>
    <w:p w:rsidR="0093410F" w:rsidRPr="00FF1055" w:rsidRDefault="0093410F" w:rsidP="0093410F">
      <w:pPr>
        <w:pStyle w:val="a6"/>
        <w:spacing w:line="240" w:lineRule="auto"/>
        <w:ind w:hanging="11"/>
        <w:rPr>
          <w:sz w:val="18"/>
          <w:szCs w:val="18"/>
        </w:rPr>
      </w:pPr>
      <w:r w:rsidRPr="00FF1055">
        <w:rPr>
          <w:sz w:val="18"/>
          <w:szCs w:val="18"/>
        </w:rPr>
        <w:t>А) оброк           Б) барщина                В) помочь               Г) отработки.</w:t>
      </w:r>
    </w:p>
    <w:p w:rsidR="0093410F" w:rsidRPr="00FF1055" w:rsidRDefault="0093410F" w:rsidP="0093410F">
      <w:pPr>
        <w:pStyle w:val="a6"/>
        <w:spacing w:line="240" w:lineRule="auto"/>
        <w:ind w:hanging="294"/>
        <w:rPr>
          <w:b/>
          <w:sz w:val="18"/>
          <w:szCs w:val="18"/>
        </w:rPr>
      </w:pPr>
      <w:r w:rsidRPr="00FF1055">
        <w:rPr>
          <w:b/>
          <w:sz w:val="18"/>
          <w:szCs w:val="18"/>
        </w:rPr>
        <w:t xml:space="preserve">6. В первой половине </w:t>
      </w:r>
      <w:r w:rsidRPr="00FF1055">
        <w:rPr>
          <w:b/>
          <w:sz w:val="18"/>
          <w:szCs w:val="18"/>
          <w:lang w:val="en-US"/>
        </w:rPr>
        <w:t>XIX</w:t>
      </w:r>
      <w:r w:rsidRPr="00FF1055">
        <w:rPr>
          <w:b/>
          <w:sz w:val="18"/>
          <w:szCs w:val="18"/>
        </w:rPr>
        <w:t xml:space="preserve"> в. крепостные крестьяне должны были отдавать помещику часть своего</w:t>
      </w:r>
    </w:p>
    <w:p w:rsidR="0093410F" w:rsidRPr="00FF1055" w:rsidRDefault="0093410F" w:rsidP="0093410F">
      <w:pPr>
        <w:pStyle w:val="a6"/>
        <w:spacing w:line="240" w:lineRule="auto"/>
        <w:ind w:hanging="294"/>
        <w:rPr>
          <w:b/>
          <w:sz w:val="18"/>
          <w:szCs w:val="18"/>
        </w:rPr>
      </w:pPr>
      <w:r w:rsidRPr="00FF1055">
        <w:rPr>
          <w:b/>
          <w:sz w:val="18"/>
          <w:szCs w:val="18"/>
        </w:rPr>
        <w:t>урожая, скота, изделий домашних промыслов. Такая повинность крепостных крестьян называлась:</w:t>
      </w:r>
    </w:p>
    <w:p w:rsidR="0093410F" w:rsidRPr="00FF1055" w:rsidRDefault="0093410F" w:rsidP="0093410F">
      <w:pPr>
        <w:pStyle w:val="a6"/>
        <w:spacing w:line="240" w:lineRule="auto"/>
        <w:ind w:hanging="11"/>
        <w:rPr>
          <w:sz w:val="18"/>
          <w:szCs w:val="18"/>
        </w:rPr>
      </w:pPr>
      <w:r w:rsidRPr="00FF1055">
        <w:rPr>
          <w:sz w:val="18"/>
          <w:szCs w:val="18"/>
        </w:rPr>
        <w:t>А)  барщиной         Б) гужевой повинностью            В) оброком                      Г) отработками.</w:t>
      </w:r>
    </w:p>
    <w:p w:rsidR="0093410F" w:rsidRPr="00FF1055" w:rsidRDefault="0093410F" w:rsidP="0093410F">
      <w:pPr>
        <w:pStyle w:val="a6"/>
        <w:spacing w:line="240" w:lineRule="auto"/>
        <w:ind w:hanging="294"/>
        <w:rPr>
          <w:b/>
          <w:sz w:val="18"/>
          <w:szCs w:val="18"/>
        </w:rPr>
      </w:pPr>
      <w:r w:rsidRPr="00FF1055">
        <w:rPr>
          <w:b/>
          <w:sz w:val="18"/>
          <w:szCs w:val="18"/>
        </w:rPr>
        <w:t xml:space="preserve">7. Назовите имя императора, который сменил Павла </w:t>
      </w:r>
      <w:r w:rsidRPr="00FF1055">
        <w:rPr>
          <w:b/>
          <w:sz w:val="18"/>
          <w:szCs w:val="18"/>
          <w:lang w:val="en-US"/>
        </w:rPr>
        <w:t>I</w:t>
      </w:r>
      <w:r w:rsidRPr="00FF1055">
        <w:rPr>
          <w:b/>
          <w:sz w:val="18"/>
          <w:szCs w:val="18"/>
        </w:rPr>
        <w:t xml:space="preserve"> на российском престоле в результате дворцового переворота 11 марта 1801 г.:</w:t>
      </w:r>
    </w:p>
    <w:p w:rsidR="0093410F" w:rsidRPr="00FF1055" w:rsidRDefault="0093410F" w:rsidP="0093410F">
      <w:pPr>
        <w:pStyle w:val="a6"/>
        <w:spacing w:line="240" w:lineRule="auto"/>
        <w:ind w:hanging="11"/>
        <w:rPr>
          <w:sz w:val="18"/>
          <w:szCs w:val="18"/>
        </w:rPr>
      </w:pPr>
      <w:r w:rsidRPr="00FF1055">
        <w:rPr>
          <w:sz w:val="18"/>
          <w:szCs w:val="18"/>
        </w:rPr>
        <w:t xml:space="preserve">А) Николай </w:t>
      </w:r>
      <w:r w:rsidRPr="00FF1055">
        <w:rPr>
          <w:sz w:val="18"/>
          <w:szCs w:val="18"/>
          <w:lang w:val="en-US"/>
        </w:rPr>
        <w:t>I</w:t>
      </w:r>
      <w:r w:rsidRPr="00FF1055">
        <w:rPr>
          <w:sz w:val="18"/>
          <w:szCs w:val="18"/>
        </w:rPr>
        <w:t xml:space="preserve">           Б) Александр </w:t>
      </w:r>
      <w:r w:rsidRPr="00FF1055">
        <w:rPr>
          <w:sz w:val="18"/>
          <w:szCs w:val="18"/>
          <w:lang w:val="en-US"/>
        </w:rPr>
        <w:t>I</w:t>
      </w:r>
      <w:r w:rsidRPr="00FF1055">
        <w:rPr>
          <w:sz w:val="18"/>
          <w:szCs w:val="18"/>
        </w:rPr>
        <w:t xml:space="preserve">              В) Елизавета Петровна                Г) Петр </w:t>
      </w:r>
      <w:r w:rsidRPr="00FF1055">
        <w:rPr>
          <w:sz w:val="18"/>
          <w:szCs w:val="18"/>
          <w:lang w:val="en-US"/>
        </w:rPr>
        <w:t>III</w:t>
      </w:r>
      <w:r w:rsidRPr="00FF1055">
        <w:rPr>
          <w:sz w:val="18"/>
          <w:szCs w:val="18"/>
        </w:rPr>
        <w:t>.</w:t>
      </w:r>
    </w:p>
    <w:p w:rsidR="0093410F" w:rsidRPr="00FF1055" w:rsidRDefault="0093410F" w:rsidP="0093410F">
      <w:pPr>
        <w:pStyle w:val="a6"/>
        <w:spacing w:line="240" w:lineRule="auto"/>
        <w:ind w:hanging="294"/>
        <w:rPr>
          <w:b/>
          <w:sz w:val="18"/>
          <w:szCs w:val="18"/>
        </w:rPr>
      </w:pPr>
      <w:r w:rsidRPr="00FF1055">
        <w:rPr>
          <w:b/>
          <w:sz w:val="18"/>
          <w:szCs w:val="18"/>
        </w:rPr>
        <w:t>8. Продолжите предложение:</w:t>
      </w:r>
    </w:p>
    <w:p w:rsidR="0093410F" w:rsidRPr="00FF1055" w:rsidRDefault="0093410F" w:rsidP="0093410F">
      <w:pPr>
        <w:pStyle w:val="a6"/>
        <w:spacing w:line="240" w:lineRule="auto"/>
        <w:ind w:hanging="294"/>
        <w:rPr>
          <w:i/>
          <w:sz w:val="18"/>
          <w:szCs w:val="18"/>
        </w:rPr>
      </w:pPr>
      <w:r w:rsidRPr="00FF1055">
        <w:rPr>
          <w:i/>
          <w:sz w:val="18"/>
          <w:szCs w:val="18"/>
        </w:rPr>
        <w:t xml:space="preserve">Александр </w:t>
      </w:r>
      <w:r w:rsidRPr="00FF1055">
        <w:rPr>
          <w:i/>
          <w:sz w:val="18"/>
          <w:szCs w:val="18"/>
          <w:lang w:val="en-US"/>
        </w:rPr>
        <w:t>I</w:t>
      </w:r>
      <w:r w:rsidRPr="00FF1055">
        <w:rPr>
          <w:i/>
          <w:sz w:val="18"/>
          <w:szCs w:val="18"/>
        </w:rPr>
        <w:t xml:space="preserve"> …</w:t>
      </w:r>
    </w:p>
    <w:p w:rsidR="0093410F" w:rsidRPr="00FF1055" w:rsidRDefault="0093410F" w:rsidP="0093410F">
      <w:pPr>
        <w:pStyle w:val="a6"/>
        <w:spacing w:line="240" w:lineRule="auto"/>
        <w:ind w:hanging="11"/>
        <w:rPr>
          <w:sz w:val="18"/>
          <w:szCs w:val="18"/>
        </w:rPr>
      </w:pPr>
      <w:r w:rsidRPr="00FF1055">
        <w:rPr>
          <w:sz w:val="18"/>
          <w:szCs w:val="18"/>
        </w:rPr>
        <w:t>А) даровал личную свободу государственным крестьянам</w:t>
      </w:r>
    </w:p>
    <w:p w:rsidR="0093410F" w:rsidRPr="00FF1055" w:rsidRDefault="0093410F" w:rsidP="0093410F">
      <w:pPr>
        <w:pStyle w:val="a6"/>
        <w:spacing w:line="240" w:lineRule="auto"/>
        <w:ind w:hanging="11"/>
        <w:rPr>
          <w:sz w:val="18"/>
          <w:szCs w:val="18"/>
        </w:rPr>
      </w:pPr>
      <w:r w:rsidRPr="00FF1055">
        <w:rPr>
          <w:sz w:val="18"/>
          <w:szCs w:val="18"/>
        </w:rPr>
        <w:t>Б) закрепил привилегии крестьян-однодворцев</w:t>
      </w:r>
    </w:p>
    <w:p w:rsidR="0093410F" w:rsidRPr="00FF1055" w:rsidRDefault="0093410F" w:rsidP="0093410F">
      <w:pPr>
        <w:pStyle w:val="a6"/>
        <w:spacing w:line="240" w:lineRule="auto"/>
        <w:ind w:hanging="11"/>
        <w:rPr>
          <w:sz w:val="18"/>
          <w:szCs w:val="18"/>
        </w:rPr>
      </w:pPr>
      <w:r w:rsidRPr="00FF1055">
        <w:rPr>
          <w:sz w:val="18"/>
          <w:szCs w:val="18"/>
        </w:rPr>
        <w:t>В) разрешил помещикам за выкуп отпускать на волю своих крестьян</w:t>
      </w:r>
    </w:p>
    <w:p w:rsidR="0093410F" w:rsidRPr="00FF1055" w:rsidRDefault="0093410F" w:rsidP="0093410F">
      <w:pPr>
        <w:pStyle w:val="a6"/>
        <w:spacing w:line="240" w:lineRule="auto"/>
        <w:ind w:hanging="11"/>
        <w:rPr>
          <w:sz w:val="18"/>
          <w:szCs w:val="18"/>
        </w:rPr>
      </w:pPr>
      <w:r w:rsidRPr="00FF1055">
        <w:rPr>
          <w:sz w:val="18"/>
          <w:szCs w:val="18"/>
        </w:rPr>
        <w:t>Г) даровал личную свободу всем крестьянам с наделением их землей.</w:t>
      </w:r>
    </w:p>
    <w:p w:rsidR="0093410F" w:rsidRPr="00FF1055" w:rsidRDefault="0093410F" w:rsidP="0093410F">
      <w:pPr>
        <w:pStyle w:val="a6"/>
        <w:spacing w:line="240" w:lineRule="auto"/>
        <w:ind w:hanging="294"/>
        <w:rPr>
          <w:b/>
          <w:sz w:val="18"/>
          <w:szCs w:val="18"/>
        </w:rPr>
      </w:pPr>
      <w:r w:rsidRPr="00FF1055">
        <w:rPr>
          <w:b/>
          <w:sz w:val="18"/>
          <w:szCs w:val="18"/>
        </w:rPr>
        <w:t xml:space="preserve">9. Укажите, какое изменение в государственном управлении произошло в период царствования Александра </w:t>
      </w:r>
      <w:r w:rsidRPr="00FF1055">
        <w:rPr>
          <w:b/>
          <w:sz w:val="18"/>
          <w:szCs w:val="18"/>
          <w:lang w:val="en-US"/>
        </w:rPr>
        <w:t>I</w:t>
      </w:r>
      <w:r w:rsidRPr="00FF1055">
        <w:rPr>
          <w:b/>
          <w:sz w:val="18"/>
          <w:szCs w:val="18"/>
        </w:rPr>
        <w:t>:</w:t>
      </w:r>
    </w:p>
    <w:p w:rsidR="0093410F" w:rsidRPr="00FF1055" w:rsidRDefault="0093410F" w:rsidP="0093410F">
      <w:pPr>
        <w:pStyle w:val="a6"/>
        <w:spacing w:line="240" w:lineRule="auto"/>
        <w:ind w:hanging="11"/>
        <w:rPr>
          <w:sz w:val="18"/>
          <w:szCs w:val="18"/>
        </w:rPr>
      </w:pPr>
      <w:r w:rsidRPr="00FF1055">
        <w:rPr>
          <w:sz w:val="18"/>
          <w:szCs w:val="18"/>
        </w:rPr>
        <w:t>А) упразднены коллегии и учреждено 8 министерств                  Б) учрежден Сенат</w:t>
      </w:r>
    </w:p>
    <w:p w:rsidR="0093410F" w:rsidRPr="00FF1055" w:rsidRDefault="0093410F" w:rsidP="0093410F">
      <w:pPr>
        <w:pStyle w:val="a6"/>
        <w:spacing w:line="240" w:lineRule="auto"/>
        <w:ind w:hanging="11"/>
        <w:rPr>
          <w:sz w:val="18"/>
          <w:szCs w:val="18"/>
        </w:rPr>
      </w:pPr>
      <w:r w:rsidRPr="00FF1055">
        <w:rPr>
          <w:sz w:val="18"/>
          <w:szCs w:val="18"/>
        </w:rPr>
        <w:t>В) учрежден корпус жандармов                                                      Г) разработана теория «официальной народности».</w:t>
      </w:r>
    </w:p>
    <w:p w:rsidR="0093410F" w:rsidRPr="00FF1055" w:rsidRDefault="0093410F" w:rsidP="0093410F">
      <w:pPr>
        <w:pStyle w:val="a6"/>
        <w:spacing w:line="240" w:lineRule="auto"/>
        <w:ind w:hanging="294"/>
        <w:rPr>
          <w:b/>
          <w:sz w:val="18"/>
          <w:szCs w:val="18"/>
        </w:rPr>
      </w:pPr>
      <w:r w:rsidRPr="00FF1055">
        <w:rPr>
          <w:b/>
          <w:sz w:val="18"/>
          <w:szCs w:val="18"/>
        </w:rPr>
        <w:t>10. В основу государственного устройства М.М.Сперанский предлагал положить принцип:</w:t>
      </w:r>
    </w:p>
    <w:p w:rsidR="0093410F" w:rsidRPr="00FF1055" w:rsidRDefault="0093410F" w:rsidP="0093410F">
      <w:pPr>
        <w:pStyle w:val="a6"/>
        <w:spacing w:line="240" w:lineRule="auto"/>
        <w:ind w:hanging="11"/>
        <w:rPr>
          <w:sz w:val="18"/>
          <w:szCs w:val="18"/>
        </w:rPr>
      </w:pPr>
      <w:r w:rsidRPr="00FF1055">
        <w:rPr>
          <w:sz w:val="18"/>
          <w:szCs w:val="18"/>
        </w:rPr>
        <w:t>А) православия, самодержавия, народности</w:t>
      </w:r>
    </w:p>
    <w:p w:rsidR="0093410F" w:rsidRPr="00FF1055" w:rsidRDefault="0093410F" w:rsidP="0093410F">
      <w:pPr>
        <w:pStyle w:val="a6"/>
        <w:spacing w:line="240" w:lineRule="auto"/>
        <w:ind w:hanging="11"/>
        <w:rPr>
          <w:sz w:val="18"/>
          <w:szCs w:val="18"/>
        </w:rPr>
      </w:pPr>
      <w:r w:rsidRPr="00FF1055">
        <w:rPr>
          <w:sz w:val="18"/>
          <w:szCs w:val="18"/>
        </w:rPr>
        <w:t>Б) единоначалия и коллегиальности</w:t>
      </w:r>
    </w:p>
    <w:p w:rsidR="0093410F" w:rsidRPr="00FF1055" w:rsidRDefault="0093410F" w:rsidP="0093410F">
      <w:pPr>
        <w:pStyle w:val="a6"/>
        <w:spacing w:line="240" w:lineRule="auto"/>
        <w:ind w:hanging="11"/>
        <w:rPr>
          <w:sz w:val="18"/>
          <w:szCs w:val="18"/>
        </w:rPr>
      </w:pPr>
      <w:r w:rsidRPr="00FF1055">
        <w:rPr>
          <w:sz w:val="18"/>
          <w:szCs w:val="18"/>
        </w:rPr>
        <w:t>В) демократического централизма</w:t>
      </w:r>
    </w:p>
    <w:p w:rsidR="0093410F" w:rsidRPr="00FF1055" w:rsidRDefault="0093410F" w:rsidP="0093410F">
      <w:pPr>
        <w:pStyle w:val="a6"/>
        <w:spacing w:line="240" w:lineRule="auto"/>
        <w:ind w:hanging="11"/>
        <w:rPr>
          <w:sz w:val="18"/>
          <w:szCs w:val="18"/>
        </w:rPr>
      </w:pPr>
      <w:r w:rsidRPr="00FF1055">
        <w:rPr>
          <w:sz w:val="18"/>
          <w:szCs w:val="18"/>
        </w:rPr>
        <w:t>Г) разделения властей.</w:t>
      </w:r>
    </w:p>
    <w:p w:rsidR="0093410F" w:rsidRPr="00FF1055" w:rsidRDefault="0093410F" w:rsidP="0093410F">
      <w:pPr>
        <w:pStyle w:val="a6"/>
        <w:spacing w:line="240" w:lineRule="auto"/>
        <w:ind w:hanging="294"/>
        <w:rPr>
          <w:b/>
          <w:sz w:val="18"/>
          <w:szCs w:val="18"/>
        </w:rPr>
      </w:pPr>
      <w:r w:rsidRPr="00FF1055">
        <w:rPr>
          <w:b/>
          <w:sz w:val="18"/>
          <w:szCs w:val="18"/>
        </w:rPr>
        <w:t>11. Укажите автора проекта реформ по преобразованию государственного аппарата в 1810-1811 г.:</w:t>
      </w:r>
    </w:p>
    <w:p w:rsidR="0093410F" w:rsidRPr="00FF1055" w:rsidRDefault="0093410F" w:rsidP="0093410F">
      <w:pPr>
        <w:pStyle w:val="a6"/>
        <w:spacing w:line="240" w:lineRule="auto"/>
        <w:ind w:hanging="11"/>
        <w:rPr>
          <w:sz w:val="18"/>
          <w:szCs w:val="18"/>
        </w:rPr>
      </w:pPr>
      <w:r w:rsidRPr="00FF1055">
        <w:rPr>
          <w:sz w:val="18"/>
          <w:szCs w:val="18"/>
        </w:rPr>
        <w:t>А) М.М.Сперанский          Б) П.А.Строганов           В) Н.Н.Новосильцев                Г) А.А.Аракчеев.</w:t>
      </w:r>
    </w:p>
    <w:p w:rsidR="0093410F" w:rsidRPr="00FF1055" w:rsidRDefault="0093410F" w:rsidP="0093410F">
      <w:pPr>
        <w:pStyle w:val="a6"/>
        <w:spacing w:line="240" w:lineRule="auto"/>
        <w:ind w:hanging="294"/>
        <w:rPr>
          <w:b/>
          <w:sz w:val="18"/>
          <w:szCs w:val="18"/>
        </w:rPr>
      </w:pPr>
      <w:r w:rsidRPr="00FF1055">
        <w:rPr>
          <w:b/>
          <w:sz w:val="18"/>
          <w:szCs w:val="18"/>
        </w:rPr>
        <w:t>12. Дайте определение термина «абсолютизм»:</w:t>
      </w:r>
    </w:p>
    <w:p w:rsidR="0093410F" w:rsidRPr="00FF1055" w:rsidRDefault="0093410F" w:rsidP="0093410F">
      <w:pPr>
        <w:pStyle w:val="a6"/>
        <w:spacing w:line="240" w:lineRule="auto"/>
        <w:ind w:hanging="11"/>
        <w:rPr>
          <w:sz w:val="18"/>
          <w:szCs w:val="18"/>
        </w:rPr>
      </w:pPr>
      <w:r w:rsidRPr="00FF1055">
        <w:rPr>
          <w:sz w:val="18"/>
          <w:szCs w:val="18"/>
        </w:rPr>
        <w:t>А) максимальное сосредоточение власти (светской и духовной) в руках одного правителя</w:t>
      </w:r>
    </w:p>
    <w:p w:rsidR="0093410F" w:rsidRPr="00FF1055" w:rsidRDefault="0093410F" w:rsidP="0093410F">
      <w:pPr>
        <w:pStyle w:val="a6"/>
        <w:spacing w:line="240" w:lineRule="auto"/>
        <w:ind w:hanging="11"/>
        <w:rPr>
          <w:sz w:val="18"/>
          <w:szCs w:val="18"/>
        </w:rPr>
      </w:pPr>
      <w:r w:rsidRPr="00FF1055">
        <w:rPr>
          <w:sz w:val="18"/>
          <w:szCs w:val="18"/>
        </w:rPr>
        <w:t>Б) абсолютная власть народа в обществе</w:t>
      </w:r>
    </w:p>
    <w:p w:rsidR="0093410F" w:rsidRPr="00FF1055" w:rsidRDefault="0093410F" w:rsidP="0093410F">
      <w:pPr>
        <w:pStyle w:val="a6"/>
        <w:spacing w:line="240" w:lineRule="auto"/>
        <w:ind w:hanging="11"/>
        <w:rPr>
          <w:sz w:val="18"/>
          <w:szCs w:val="18"/>
        </w:rPr>
      </w:pPr>
      <w:r w:rsidRPr="00FF1055">
        <w:rPr>
          <w:sz w:val="18"/>
          <w:szCs w:val="18"/>
        </w:rPr>
        <w:t>В) форма монархии, при которой власть монарха утверждается абсолютным большинством парламента</w:t>
      </w:r>
    </w:p>
    <w:p w:rsidR="0093410F" w:rsidRPr="00FF1055" w:rsidRDefault="0093410F" w:rsidP="0093410F">
      <w:pPr>
        <w:pStyle w:val="a6"/>
        <w:spacing w:line="240" w:lineRule="auto"/>
        <w:ind w:hanging="11"/>
        <w:rPr>
          <w:sz w:val="18"/>
          <w:szCs w:val="18"/>
        </w:rPr>
      </w:pPr>
      <w:r w:rsidRPr="00FF1055">
        <w:rPr>
          <w:sz w:val="18"/>
          <w:szCs w:val="18"/>
        </w:rPr>
        <w:t>Г) абсолютная власть церковных властителей в государстве.</w:t>
      </w:r>
    </w:p>
    <w:p w:rsidR="0093410F" w:rsidRPr="00FF1055" w:rsidRDefault="0093410F" w:rsidP="0093410F">
      <w:pPr>
        <w:pStyle w:val="a6"/>
        <w:spacing w:line="240" w:lineRule="auto"/>
        <w:ind w:hanging="294"/>
        <w:rPr>
          <w:b/>
          <w:sz w:val="18"/>
          <w:szCs w:val="18"/>
        </w:rPr>
      </w:pPr>
      <w:r w:rsidRPr="00FF1055">
        <w:rPr>
          <w:b/>
          <w:sz w:val="18"/>
          <w:szCs w:val="18"/>
        </w:rPr>
        <w:t xml:space="preserve">13. Назовите преобразование, осуществленное Александром </w:t>
      </w:r>
      <w:r w:rsidRPr="00FF1055">
        <w:rPr>
          <w:b/>
          <w:sz w:val="18"/>
          <w:szCs w:val="18"/>
          <w:lang w:val="en-US"/>
        </w:rPr>
        <w:t>I</w:t>
      </w:r>
      <w:r w:rsidRPr="00FF1055">
        <w:rPr>
          <w:b/>
          <w:sz w:val="18"/>
          <w:szCs w:val="18"/>
        </w:rPr>
        <w:t xml:space="preserve"> по инициативе М.М.Сперанского:</w:t>
      </w:r>
    </w:p>
    <w:p w:rsidR="0093410F" w:rsidRPr="00FF1055" w:rsidRDefault="0093410F" w:rsidP="0093410F">
      <w:pPr>
        <w:pStyle w:val="a6"/>
        <w:spacing w:line="240" w:lineRule="auto"/>
        <w:ind w:hanging="11"/>
        <w:rPr>
          <w:sz w:val="18"/>
          <w:szCs w:val="18"/>
        </w:rPr>
      </w:pPr>
      <w:r w:rsidRPr="00FF1055">
        <w:rPr>
          <w:sz w:val="18"/>
          <w:szCs w:val="18"/>
        </w:rPr>
        <w:t>А) принятие Конституции Российской империи</w:t>
      </w:r>
    </w:p>
    <w:p w:rsidR="0093410F" w:rsidRPr="00FF1055" w:rsidRDefault="0093410F" w:rsidP="0093410F">
      <w:pPr>
        <w:pStyle w:val="a6"/>
        <w:spacing w:line="240" w:lineRule="auto"/>
        <w:ind w:hanging="11"/>
        <w:rPr>
          <w:sz w:val="18"/>
          <w:szCs w:val="18"/>
        </w:rPr>
      </w:pPr>
      <w:r w:rsidRPr="00FF1055">
        <w:rPr>
          <w:sz w:val="18"/>
          <w:szCs w:val="18"/>
        </w:rPr>
        <w:t>Б)Создание Государственного совета</w:t>
      </w:r>
    </w:p>
    <w:p w:rsidR="0093410F" w:rsidRPr="00FF1055" w:rsidRDefault="0093410F" w:rsidP="0093410F">
      <w:pPr>
        <w:pStyle w:val="a6"/>
        <w:spacing w:line="240" w:lineRule="auto"/>
        <w:ind w:hanging="11"/>
        <w:rPr>
          <w:sz w:val="18"/>
          <w:szCs w:val="18"/>
        </w:rPr>
      </w:pPr>
      <w:r w:rsidRPr="00FF1055">
        <w:rPr>
          <w:sz w:val="18"/>
          <w:szCs w:val="18"/>
        </w:rPr>
        <w:t>В) введение системы военных поселений</w:t>
      </w:r>
    </w:p>
    <w:p w:rsidR="0093410F" w:rsidRPr="00FF1055" w:rsidRDefault="0093410F" w:rsidP="0093410F">
      <w:pPr>
        <w:pStyle w:val="a6"/>
        <w:spacing w:line="240" w:lineRule="auto"/>
        <w:ind w:hanging="11"/>
        <w:rPr>
          <w:sz w:val="18"/>
          <w:szCs w:val="18"/>
        </w:rPr>
      </w:pPr>
      <w:r w:rsidRPr="00FF1055">
        <w:rPr>
          <w:sz w:val="18"/>
          <w:szCs w:val="18"/>
        </w:rPr>
        <w:t>Г) создание Государственной думы.</w:t>
      </w:r>
    </w:p>
    <w:p w:rsidR="0093410F" w:rsidRPr="00FF1055" w:rsidRDefault="0093410F" w:rsidP="0093410F">
      <w:pPr>
        <w:pStyle w:val="a6"/>
        <w:spacing w:line="240" w:lineRule="auto"/>
        <w:ind w:hanging="294"/>
        <w:rPr>
          <w:b/>
          <w:sz w:val="18"/>
          <w:szCs w:val="18"/>
        </w:rPr>
      </w:pPr>
      <w:r w:rsidRPr="00FF1055">
        <w:rPr>
          <w:b/>
          <w:sz w:val="18"/>
          <w:szCs w:val="18"/>
        </w:rPr>
        <w:t>14. Соотнесите даты и события:</w:t>
      </w:r>
    </w:p>
    <w:tbl>
      <w:tblPr>
        <w:tblW w:w="0" w:type="auto"/>
        <w:tblInd w:w="720" w:type="dxa"/>
        <w:tblLook w:val="04A0" w:firstRow="1" w:lastRow="0" w:firstColumn="1" w:lastColumn="0" w:noHBand="0" w:noVBand="1"/>
      </w:tblPr>
      <w:tblGrid>
        <w:gridCol w:w="1488"/>
        <w:gridCol w:w="4348"/>
      </w:tblGrid>
      <w:tr w:rsidR="0093410F" w:rsidRPr="00FF1055" w:rsidTr="001E32BB">
        <w:tc>
          <w:tcPr>
            <w:tcW w:w="1798" w:type="dxa"/>
          </w:tcPr>
          <w:p w:rsidR="0093410F" w:rsidRPr="00FF1055" w:rsidRDefault="0093410F" w:rsidP="001E32BB">
            <w:pPr>
              <w:pStyle w:val="a6"/>
              <w:spacing w:after="0" w:line="240" w:lineRule="auto"/>
              <w:ind w:left="0"/>
              <w:rPr>
                <w:sz w:val="18"/>
                <w:szCs w:val="18"/>
              </w:rPr>
            </w:pPr>
            <w:r w:rsidRPr="00FF1055">
              <w:rPr>
                <w:sz w:val="18"/>
                <w:szCs w:val="18"/>
              </w:rPr>
              <w:t>А) 1802 г.</w:t>
            </w:r>
          </w:p>
        </w:tc>
        <w:tc>
          <w:tcPr>
            <w:tcW w:w="5276" w:type="dxa"/>
          </w:tcPr>
          <w:p w:rsidR="0093410F" w:rsidRPr="00FF1055" w:rsidRDefault="0093410F" w:rsidP="001E32BB">
            <w:pPr>
              <w:pStyle w:val="a6"/>
              <w:spacing w:after="0" w:line="240" w:lineRule="auto"/>
              <w:ind w:left="0"/>
              <w:rPr>
                <w:sz w:val="18"/>
                <w:szCs w:val="18"/>
              </w:rPr>
            </w:pPr>
            <w:r w:rsidRPr="00FF1055">
              <w:rPr>
                <w:sz w:val="18"/>
                <w:szCs w:val="18"/>
              </w:rPr>
              <w:t>1) начало Отечественной войны</w:t>
            </w:r>
          </w:p>
        </w:tc>
      </w:tr>
      <w:tr w:rsidR="0093410F" w:rsidRPr="00FF1055" w:rsidTr="001E32BB">
        <w:tc>
          <w:tcPr>
            <w:tcW w:w="1798" w:type="dxa"/>
          </w:tcPr>
          <w:p w:rsidR="0093410F" w:rsidRPr="00FF1055" w:rsidRDefault="0093410F" w:rsidP="001E32BB">
            <w:pPr>
              <w:pStyle w:val="a6"/>
              <w:spacing w:after="0" w:line="240" w:lineRule="auto"/>
              <w:ind w:left="0"/>
              <w:rPr>
                <w:sz w:val="18"/>
                <w:szCs w:val="18"/>
              </w:rPr>
            </w:pPr>
            <w:r w:rsidRPr="00FF1055">
              <w:rPr>
                <w:sz w:val="18"/>
                <w:szCs w:val="18"/>
              </w:rPr>
              <w:t>Б) 1803 г.</w:t>
            </w:r>
          </w:p>
        </w:tc>
        <w:tc>
          <w:tcPr>
            <w:tcW w:w="5276" w:type="dxa"/>
          </w:tcPr>
          <w:p w:rsidR="0093410F" w:rsidRPr="00FF1055" w:rsidRDefault="0093410F" w:rsidP="001E32BB">
            <w:pPr>
              <w:pStyle w:val="a6"/>
              <w:spacing w:after="0" w:line="240" w:lineRule="auto"/>
              <w:ind w:left="0"/>
              <w:rPr>
                <w:sz w:val="18"/>
                <w:szCs w:val="18"/>
              </w:rPr>
            </w:pPr>
            <w:r w:rsidRPr="00FF1055">
              <w:rPr>
                <w:sz w:val="18"/>
                <w:szCs w:val="18"/>
              </w:rPr>
              <w:t>2) создание Государственного совета</w:t>
            </w:r>
          </w:p>
        </w:tc>
      </w:tr>
      <w:tr w:rsidR="0093410F" w:rsidRPr="00FF1055" w:rsidTr="001E32BB">
        <w:tc>
          <w:tcPr>
            <w:tcW w:w="1798" w:type="dxa"/>
          </w:tcPr>
          <w:p w:rsidR="0093410F" w:rsidRPr="00FF1055" w:rsidRDefault="0093410F" w:rsidP="001E32BB">
            <w:pPr>
              <w:pStyle w:val="a6"/>
              <w:spacing w:after="0" w:line="240" w:lineRule="auto"/>
              <w:ind w:left="0"/>
              <w:rPr>
                <w:sz w:val="18"/>
                <w:szCs w:val="18"/>
              </w:rPr>
            </w:pPr>
            <w:r w:rsidRPr="00FF1055">
              <w:rPr>
                <w:sz w:val="18"/>
                <w:szCs w:val="18"/>
              </w:rPr>
              <w:t>В) 1810 г.</w:t>
            </w:r>
          </w:p>
        </w:tc>
        <w:tc>
          <w:tcPr>
            <w:tcW w:w="5276" w:type="dxa"/>
          </w:tcPr>
          <w:p w:rsidR="0093410F" w:rsidRPr="00FF1055" w:rsidRDefault="0093410F" w:rsidP="001E32BB">
            <w:pPr>
              <w:pStyle w:val="a6"/>
              <w:spacing w:after="0" w:line="240" w:lineRule="auto"/>
              <w:ind w:left="0"/>
              <w:rPr>
                <w:sz w:val="18"/>
                <w:szCs w:val="18"/>
              </w:rPr>
            </w:pPr>
            <w:r w:rsidRPr="00FF1055">
              <w:rPr>
                <w:sz w:val="18"/>
                <w:szCs w:val="18"/>
              </w:rPr>
              <w:t>3) учреждение министерств</w:t>
            </w:r>
          </w:p>
        </w:tc>
      </w:tr>
      <w:tr w:rsidR="0093410F" w:rsidRPr="00FF1055" w:rsidTr="001E32BB">
        <w:tc>
          <w:tcPr>
            <w:tcW w:w="1798" w:type="dxa"/>
          </w:tcPr>
          <w:p w:rsidR="0093410F" w:rsidRPr="00FF1055" w:rsidRDefault="0093410F" w:rsidP="001E32BB">
            <w:pPr>
              <w:pStyle w:val="a6"/>
              <w:spacing w:after="0" w:line="240" w:lineRule="auto"/>
              <w:ind w:left="0"/>
              <w:rPr>
                <w:sz w:val="18"/>
                <w:szCs w:val="18"/>
              </w:rPr>
            </w:pPr>
            <w:r w:rsidRPr="00FF1055">
              <w:rPr>
                <w:sz w:val="18"/>
                <w:szCs w:val="18"/>
              </w:rPr>
              <w:t>Г) 1812 г.</w:t>
            </w:r>
          </w:p>
        </w:tc>
        <w:tc>
          <w:tcPr>
            <w:tcW w:w="5276" w:type="dxa"/>
          </w:tcPr>
          <w:p w:rsidR="0093410F" w:rsidRPr="00FF1055" w:rsidRDefault="0093410F" w:rsidP="001E32BB">
            <w:pPr>
              <w:pStyle w:val="a6"/>
              <w:spacing w:after="0" w:line="240" w:lineRule="auto"/>
              <w:ind w:left="0"/>
              <w:rPr>
                <w:sz w:val="18"/>
                <w:szCs w:val="18"/>
              </w:rPr>
            </w:pPr>
            <w:r w:rsidRPr="00FF1055">
              <w:rPr>
                <w:sz w:val="18"/>
                <w:szCs w:val="18"/>
              </w:rPr>
              <w:t>4) указ «О вольных хлебопашцах».</w:t>
            </w:r>
          </w:p>
        </w:tc>
      </w:tr>
    </w:tbl>
    <w:p w:rsidR="0093410F" w:rsidRPr="00FF1055" w:rsidRDefault="0093410F" w:rsidP="0093410F">
      <w:pPr>
        <w:pStyle w:val="a6"/>
        <w:spacing w:line="240" w:lineRule="auto"/>
        <w:ind w:hanging="294"/>
        <w:rPr>
          <w:b/>
          <w:sz w:val="18"/>
          <w:szCs w:val="18"/>
        </w:rPr>
      </w:pPr>
      <w:r w:rsidRPr="00FF1055">
        <w:rPr>
          <w:b/>
          <w:sz w:val="18"/>
          <w:szCs w:val="18"/>
        </w:rPr>
        <w:t>15. Укажите дату Бородинского сражения:</w:t>
      </w:r>
    </w:p>
    <w:p w:rsidR="0093410F" w:rsidRPr="00FF1055" w:rsidRDefault="0093410F" w:rsidP="0093410F">
      <w:pPr>
        <w:pStyle w:val="a6"/>
        <w:spacing w:line="240" w:lineRule="auto"/>
        <w:ind w:hanging="11"/>
        <w:rPr>
          <w:sz w:val="18"/>
          <w:szCs w:val="18"/>
        </w:rPr>
      </w:pPr>
      <w:r w:rsidRPr="00FF1055">
        <w:rPr>
          <w:sz w:val="18"/>
          <w:szCs w:val="18"/>
        </w:rPr>
        <w:t>А) 8 ноября 1812 г.              Б) 13 октября 1812 г.                  В) 8 декабря 1812 г.                   Г) 26 августа 1812 г.</w:t>
      </w:r>
    </w:p>
    <w:p w:rsidR="0093410F" w:rsidRPr="00FF1055" w:rsidRDefault="0093410F" w:rsidP="0093410F">
      <w:pPr>
        <w:pStyle w:val="a6"/>
        <w:spacing w:line="240" w:lineRule="auto"/>
        <w:ind w:hanging="294"/>
        <w:rPr>
          <w:b/>
          <w:sz w:val="18"/>
          <w:szCs w:val="18"/>
        </w:rPr>
      </w:pPr>
      <w:r w:rsidRPr="00FF1055">
        <w:rPr>
          <w:b/>
          <w:sz w:val="18"/>
          <w:szCs w:val="18"/>
        </w:rPr>
        <w:t>16. Тильзитский мир был заключен в 1807 г. между главами России и …</w:t>
      </w:r>
    </w:p>
    <w:p w:rsidR="0093410F" w:rsidRPr="00FF1055" w:rsidRDefault="0093410F" w:rsidP="0093410F">
      <w:pPr>
        <w:pStyle w:val="a6"/>
        <w:spacing w:line="240" w:lineRule="auto"/>
        <w:ind w:hanging="11"/>
        <w:rPr>
          <w:sz w:val="18"/>
          <w:szCs w:val="18"/>
        </w:rPr>
      </w:pPr>
      <w:r w:rsidRPr="00FF1055">
        <w:rPr>
          <w:sz w:val="18"/>
          <w:szCs w:val="18"/>
        </w:rPr>
        <w:t>А) Пруссии           Б) Англии            В) Франции            Г) Австрии.</w:t>
      </w:r>
    </w:p>
    <w:p w:rsidR="0093410F" w:rsidRPr="00FF1055" w:rsidRDefault="0093410F" w:rsidP="0093410F">
      <w:pPr>
        <w:pStyle w:val="a6"/>
        <w:spacing w:line="240" w:lineRule="auto"/>
        <w:ind w:hanging="294"/>
        <w:rPr>
          <w:b/>
          <w:sz w:val="18"/>
          <w:szCs w:val="18"/>
        </w:rPr>
      </w:pPr>
      <w:r w:rsidRPr="00FF1055">
        <w:rPr>
          <w:b/>
          <w:sz w:val="18"/>
          <w:szCs w:val="18"/>
        </w:rPr>
        <w:t>17. Из приведенных ниже географических названий укажите то, которое не связано со знаменитыми событиями 1812 г.:</w:t>
      </w:r>
    </w:p>
    <w:p w:rsidR="0093410F" w:rsidRPr="00FF1055" w:rsidRDefault="0093410F" w:rsidP="0093410F">
      <w:pPr>
        <w:pStyle w:val="a6"/>
        <w:spacing w:line="240" w:lineRule="auto"/>
        <w:ind w:hanging="11"/>
        <w:rPr>
          <w:sz w:val="18"/>
          <w:szCs w:val="18"/>
        </w:rPr>
      </w:pPr>
      <w:r w:rsidRPr="00FF1055">
        <w:rPr>
          <w:sz w:val="18"/>
          <w:szCs w:val="18"/>
        </w:rPr>
        <w:t>А) р. Березина           Б) Тильзит           В) Смоленск            Г) Малоярославец.</w:t>
      </w:r>
    </w:p>
    <w:p w:rsidR="0093410F" w:rsidRPr="00FF1055" w:rsidRDefault="0093410F" w:rsidP="0093410F">
      <w:pPr>
        <w:pStyle w:val="a6"/>
        <w:spacing w:line="240" w:lineRule="auto"/>
        <w:ind w:hanging="294"/>
        <w:rPr>
          <w:b/>
          <w:sz w:val="18"/>
          <w:szCs w:val="18"/>
        </w:rPr>
      </w:pPr>
      <w:r w:rsidRPr="00FF1055">
        <w:rPr>
          <w:b/>
          <w:sz w:val="18"/>
          <w:szCs w:val="18"/>
        </w:rPr>
        <w:t>18. Закончите предложение:</w:t>
      </w:r>
    </w:p>
    <w:p w:rsidR="0093410F" w:rsidRPr="00FF1055" w:rsidRDefault="0093410F" w:rsidP="0093410F">
      <w:pPr>
        <w:pStyle w:val="a6"/>
        <w:spacing w:line="240" w:lineRule="auto"/>
        <w:ind w:hanging="294"/>
        <w:rPr>
          <w:i/>
          <w:sz w:val="18"/>
          <w:szCs w:val="18"/>
        </w:rPr>
      </w:pPr>
      <w:r w:rsidRPr="00FF1055">
        <w:rPr>
          <w:i/>
          <w:sz w:val="18"/>
          <w:szCs w:val="18"/>
        </w:rPr>
        <w:t>Накануне Бородинской битвы французы были задержаны у деревни…</w:t>
      </w:r>
    </w:p>
    <w:p w:rsidR="0093410F" w:rsidRPr="00FF1055" w:rsidRDefault="0093410F" w:rsidP="0093410F">
      <w:pPr>
        <w:pStyle w:val="a6"/>
        <w:spacing w:line="240" w:lineRule="auto"/>
        <w:ind w:hanging="11"/>
        <w:rPr>
          <w:sz w:val="18"/>
          <w:szCs w:val="18"/>
        </w:rPr>
      </w:pPr>
      <w:r w:rsidRPr="00FF1055">
        <w:rPr>
          <w:sz w:val="18"/>
          <w:szCs w:val="18"/>
        </w:rPr>
        <w:t>А) Шевардино          Б) Утица            В) Тарутино              Г) Беззубово.</w:t>
      </w:r>
    </w:p>
    <w:p w:rsidR="0093410F" w:rsidRPr="00FF1055" w:rsidRDefault="0093410F" w:rsidP="0093410F">
      <w:pPr>
        <w:pStyle w:val="a6"/>
        <w:spacing w:line="240" w:lineRule="auto"/>
        <w:ind w:hanging="294"/>
        <w:rPr>
          <w:b/>
          <w:sz w:val="18"/>
          <w:szCs w:val="18"/>
        </w:rPr>
      </w:pPr>
      <w:r w:rsidRPr="00FF1055">
        <w:rPr>
          <w:b/>
          <w:sz w:val="18"/>
          <w:szCs w:val="18"/>
        </w:rPr>
        <w:t>19. Определите основную цель решения М.И.Кутузова сдать без боя Москву:</w:t>
      </w:r>
    </w:p>
    <w:p w:rsidR="0093410F" w:rsidRPr="00FF1055" w:rsidRDefault="0093410F" w:rsidP="0093410F">
      <w:pPr>
        <w:pStyle w:val="a6"/>
        <w:spacing w:line="240" w:lineRule="auto"/>
        <w:ind w:hanging="11"/>
        <w:rPr>
          <w:sz w:val="18"/>
          <w:szCs w:val="18"/>
        </w:rPr>
      </w:pPr>
      <w:r w:rsidRPr="00FF1055">
        <w:rPr>
          <w:sz w:val="18"/>
          <w:szCs w:val="18"/>
        </w:rPr>
        <w:t>А) навязать Наполеону зимнюю кампанию                             Б) сохранить русскую армию</w:t>
      </w:r>
    </w:p>
    <w:p w:rsidR="0093410F" w:rsidRPr="00FF1055" w:rsidRDefault="0093410F" w:rsidP="0093410F">
      <w:pPr>
        <w:pStyle w:val="a6"/>
        <w:spacing w:line="240" w:lineRule="auto"/>
        <w:ind w:hanging="11"/>
        <w:rPr>
          <w:sz w:val="18"/>
          <w:szCs w:val="18"/>
        </w:rPr>
      </w:pPr>
      <w:r w:rsidRPr="00FF1055">
        <w:rPr>
          <w:sz w:val="18"/>
          <w:szCs w:val="18"/>
        </w:rPr>
        <w:t>В) спасти Петербург                                                                   Г) вызвать всенародный гнев к Наполеону.</w:t>
      </w:r>
    </w:p>
    <w:p w:rsidR="0093410F" w:rsidRPr="00FF1055" w:rsidRDefault="0093410F" w:rsidP="0093410F">
      <w:pPr>
        <w:pStyle w:val="a6"/>
        <w:spacing w:line="240" w:lineRule="auto"/>
        <w:ind w:hanging="294"/>
        <w:rPr>
          <w:b/>
          <w:sz w:val="18"/>
          <w:szCs w:val="18"/>
        </w:rPr>
      </w:pPr>
      <w:r w:rsidRPr="00FF1055">
        <w:rPr>
          <w:b/>
          <w:sz w:val="18"/>
          <w:szCs w:val="18"/>
        </w:rPr>
        <w:t>20. В перечне причин, приведших, по мнению Н.Г.Чернышевского, к победе в войне 1812 г., укажите лишнюю:</w:t>
      </w:r>
    </w:p>
    <w:p w:rsidR="0093410F" w:rsidRPr="00FF1055" w:rsidRDefault="0093410F" w:rsidP="0093410F">
      <w:pPr>
        <w:pStyle w:val="a6"/>
        <w:spacing w:line="240" w:lineRule="auto"/>
        <w:ind w:hanging="294"/>
        <w:rPr>
          <w:sz w:val="18"/>
          <w:szCs w:val="18"/>
        </w:rPr>
      </w:pPr>
      <w:r w:rsidRPr="00FF1055">
        <w:rPr>
          <w:sz w:val="18"/>
          <w:szCs w:val="18"/>
        </w:rPr>
        <w:t>А) патриотизм народа                                         Б) искусство полководцев</w:t>
      </w:r>
    </w:p>
    <w:p w:rsidR="0093410F" w:rsidRPr="00FF1055" w:rsidRDefault="0093410F" w:rsidP="0093410F">
      <w:pPr>
        <w:pStyle w:val="a6"/>
        <w:spacing w:line="240" w:lineRule="auto"/>
        <w:ind w:hanging="294"/>
        <w:rPr>
          <w:sz w:val="18"/>
          <w:szCs w:val="18"/>
        </w:rPr>
      </w:pPr>
      <w:r w:rsidRPr="00FF1055">
        <w:rPr>
          <w:sz w:val="18"/>
          <w:szCs w:val="18"/>
        </w:rPr>
        <w:t>В) мужество русской армии                               Г) слабая подготовка французской армии.</w:t>
      </w:r>
    </w:p>
    <w:p w:rsidR="0093410F" w:rsidRPr="00FF1055" w:rsidRDefault="0093410F" w:rsidP="0093410F">
      <w:pPr>
        <w:contextualSpacing/>
        <w:jc w:val="center"/>
        <w:rPr>
          <w:rFonts w:eastAsia="Times New Roman"/>
          <w:sz w:val="24"/>
          <w:szCs w:val="24"/>
        </w:rPr>
      </w:pPr>
      <w:r w:rsidRPr="00FF1055">
        <w:rPr>
          <w:rFonts w:eastAsia="Times New Roman"/>
          <w:sz w:val="24"/>
          <w:szCs w:val="24"/>
        </w:rPr>
        <w:t>Россия в 1801 – 1815 гг.</w:t>
      </w:r>
    </w:p>
    <w:p w:rsidR="0093410F" w:rsidRPr="00FF1055" w:rsidRDefault="0093410F" w:rsidP="0093410F">
      <w:pPr>
        <w:contextualSpacing/>
        <w:jc w:val="center"/>
        <w:rPr>
          <w:rFonts w:eastAsia="Times New Roman"/>
          <w:sz w:val="24"/>
          <w:szCs w:val="24"/>
          <w:lang w:val="en-US"/>
        </w:rPr>
      </w:pPr>
      <w:r w:rsidRPr="00FF1055">
        <w:rPr>
          <w:rFonts w:eastAsia="Times New Roman"/>
          <w:sz w:val="24"/>
          <w:szCs w:val="24"/>
        </w:rPr>
        <w:t xml:space="preserve">Вариант </w:t>
      </w:r>
      <w:r w:rsidRPr="00FF1055">
        <w:rPr>
          <w:rFonts w:eastAsia="Times New Roman"/>
          <w:sz w:val="24"/>
          <w:szCs w:val="24"/>
          <w:lang w:val="en-US"/>
        </w:rPr>
        <w:t>II</w:t>
      </w:r>
    </w:p>
    <w:p w:rsidR="0093410F" w:rsidRPr="00FF1055" w:rsidRDefault="0093410F" w:rsidP="0093410F">
      <w:pPr>
        <w:pStyle w:val="a6"/>
        <w:numPr>
          <w:ilvl w:val="0"/>
          <w:numId w:val="122"/>
        </w:numPr>
        <w:spacing w:line="240" w:lineRule="auto"/>
        <w:rPr>
          <w:b/>
          <w:sz w:val="18"/>
          <w:szCs w:val="18"/>
        </w:rPr>
      </w:pPr>
      <w:r w:rsidRPr="00FF1055">
        <w:rPr>
          <w:b/>
          <w:sz w:val="18"/>
          <w:szCs w:val="18"/>
        </w:rPr>
        <w:t xml:space="preserve">Определите государственный строй России в начале </w:t>
      </w:r>
      <w:r w:rsidRPr="00FF1055">
        <w:rPr>
          <w:b/>
          <w:sz w:val="18"/>
          <w:szCs w:val="18"/>
          <w:lang w:val="en-US"/>
        </w:rPr>
        <w:t>XIX</w:t>
      </w:r>
      <w:r w:rsidRPr="00FF1055">
        <w:rPr>
          <w:b/>
          <w:sz w:val="18"/>
          <w:szCs w:val="18"/>
        </w:rPr>
        <w:t xml:space="preserve"> в.:</w:t>
      </w:r>
    </w:p>
    <w:p w:rsidR="0093410F" w:rsidRPr="00FF1055" w:rsidRDefault="0093410F" w:rsidP="0093410F">
      <w:pPr>
        <w:pStyle w:val="a6"/>
        <w:spacing w:line="240" w:lineRule="auto"/>
        <w:rPr>
          <w:sz w:val="18"/>
          <w:szCs w:val="18"/>
        </w:rPr>
      </w:pPr>
      <w:r w:rsidRPr="00FF1055">
        <w:rPr>
          <w:sz w:val="18"/>
          <w:szCs w:val="18"/>
        </w:rPr>
        <w:t xml:space="preserve">А) абсолютная монархия </w:t>
      </w:r>
    </w:p>
    <w:p w:rsidR="0093410F" w:rsidRPr="00FF1055" w:rsidRDefault="0093410F" w:rsidP="0093410F">
      <w:pPr>
        <w:pStyle w:val="a6"/>
        <w:spacing w:line="240" w:lineRule="auto"/>
        <w:rPr>
          <w:sz w:val="18"/>
          <w:szCs w:val="18"/>
        </w:rPr>
      </w:pPr>
      <w:r w:rsidRPr="00FF1055">
        <w:rPr>
          <w:sz w:val="18"/>
          <w:szCs w:val="18"/>
        </w:rPr>
        <w:t>Б) конституционная монархия</w:t>
      </w:r>
    </w:p>
    <w:p w:rsidR="0093410F" w:rsidRPr="00FF1055" w:rsidRDefault="0093410F" w:rsidP="0093410F">
      <w:pPr>
        <w:pStyle w:val="a6"/>
        <w:spacing w:line="240" w:lineRule="auto"/>
        <w:rPr>
          <w:sz w:val="18"/>
          <w:szCs w:val="18"/>
        </w:rPr>
      </w:pPr>
      <w:r w:rsidRPr="00FF1055">
        <w:rPr>
          <w:sz w:val="18"/>
          <w:szCs w:val="18"/>
        </w:rPr>
        <w:t>В) демократическая республика</w:t>
      </w:r>
    </w:p>
    <w:p w:rsidR="0093410F" w:rsidRPr="00FF1055" w:rsidRDefault="0093410F" w:rsidP="0093410F">
      <w:pPr>
        <w:pStyle w:val="a6"/>
        <w:spacing w:line="240" w:lineRule="auto"/>
        <w:rPr>
          <w:sz w:val="18"/>
          <w:szCs w:val="18"/>
        </w:rPr>
      </w:pPr>
      <w:r w:rsidRPr="00FF1055">
        <w:rPr>
          <w:sz w:val="18"/>
          <w:szCs w:val="18"/>
        </w:rPr>
        <w:t>Г) дворянская диктатура.</w:t>
      </w:r>
    </w:p>
    <w:p w:rsidR="0093410F" w:rsidRPr="00FF1055" w:rsidRDefault="0093410F" w:rsidP="0093410F">
      <w:pPr>
        <w:pStyle w:val="a6"/>
        <w:numPr>
          <w:ilvl w:val="0"/>
          <w:numId w:val="122"/>
        </w:numPr>
        <w:spacing w:line="240" w:lineRule="auto"/>
        <w:rPr>
          <w:b/>
          <w:sz w:val="18"/>
          <w:szCs w:val="18"/>
        </w:rPr>
      </w:pPr>
      <w:r w:rsidRPr="00FF1055">
        <w:rPr>
          <w:b/>
          <w:sz w:val="18"/>
          <w:szCs w:val="18"/>
        </w:rPr>
        <w:t xml:space="preserve">Укажите название крупнейшей территориально-административной единицы Российской империи в </w:t>
      </w:r>
      <w:r w:rsidRPr="00FF1055">
        <w:rPr>
          <w:b/>
          <w:sz w:val="18"/>
          <w:szCs w:val="18"/>
          <w:lang w:val="en-US"/>
        </w:rPr>
        <w:t>XIX</w:t>
      </w:r>
      <w:r w:rsidRPr="00FF1055">
        <w:rPr>
          <w:b/>
          <w:sz w:val="18"/>
          <w:szCs w:val="18"/>
        </w:rPr>
        <w:t xml:space="preserve"> в.:</w:t>
      </w:r>
    </w:p>
    <w:p w:rsidR="0093410F" w:rsidRPr="00FF1055" w:rsidRDefault="0093410F" w:rsidP="0093410F">
      <w:pPr>
        <w:pStyle w:val="a6"/>
        <w:spacing w:line="240" w:lineRule="auto"/>
        <w:rPr>
          <w:sz w:val="18"/>
          <w:szCs w:val="18"/>
        </w:rPr>
      </w:pPr>
      <w:r w:rsidRPr="00FF1055">
        <w:rPr>
          <w:sz w:val="18"/>
          <w:szCs w:val="18"/>
        </w:rPr>
        <w:t xml:space="preserve">А) воеводство                 Б) губерния          В) волость              Г) уезд   </w:t>
      </w:r>
    </w:p>
    <w:p w:rsidR="0093410F" w:rsidRPr="00FF1055" w:rsidRDefault="0093410F" w:rsidP="0093410F">
      <w:pPr>
        <w:pStyle w:val="a6"/>
        <w:spacing w:line="240" w:lineRule="auto"/>
        <w:ind w:hanging="294"/>
        <w:rPr>
          <w:b/>
          <w:sz w:val="18"/>
          <w:szCs w:val="18"/>
        </w:rPr>
      </w:pPr>
      <w:r w:rsidRPr="00FF1055">
        <w:rPr>
          <w:b/>
          <w:sz w:val="18"/>
          <w:szCs w:val="18"/>
        </w:rPr>
        <w:t>3. Определите категорию населения в России, которая обладала преимущественным правом вести крупную внешнюю и внутреннюю торговлю:</w:t>
      </w:r>
    </w:p>
    <w:p w:rsidR="0093410F" w:rsidRPr="00FF1055" w:rsidRDefault="0093410F" w:rsidP="0093410F">
      <w:pPr>
        <w:pStyle w:val="a6"/>
        <w:spacing w:line="240" w:lineRule="auto"/>
        <w:ind w:hanging="11"/>
        <w:rPr>
          <w:sz w:val="18"/>
          <w:szCs w:val="18"/>
        </w:rPr>
      </w:pPr>
      <w:r w:rsidRPr="00FF1055">
        <w:rPr>
          <w:sz w:val="18"/>
          <w:szCs w:val="18"/>
        </w:rPr>
        <w:t>А) дворяне</w:t>
      </w:r>
    </w:p>
    <w:p w:rsidR="0093410F" w:rsidRPr="00FF1055" w:rsidRDefault="0093410F" w:rsidP="0093410F">
      <w:pPr>
        <w:pStyle w:val="a6"/>
        <w:spacing w:line="240" w:lineRule="auto"/>
        <w:ind w:hanging="11"/>
        <w:rPr>
          <w:sz w:val="18"/>
          <w:szCs w:val="18"/>
        </w:rPr>
      </w:pPr>
      <w:r w:rsidRPr="00FF1055">
        <w:rPr>
          <w:sz w:val="18"/>
          <w:szCs w:val="18"/>
        </w:rPr>
        <w:t>Б) черное духовенство (монастыри)</w:t>
      </w:r>
    </w:p>
    <w:p w:rsidR="0093410F" w:rsidRPr="00FF1055" w:rsidRDefault="0093410F" w:rsidP="0093410F">
      <w:pPr>
        <w:pStyle w:val="a6"/>
        <w:spacing w:line="240" w:lineRule="auto"/>
        <w:ind w:hanging="11"/>
        <w:rPr>
          <w:sz w:val="18"/>
          <w:szCs w:val="18"/>
        </w:rPr>
      </w:pPr>
      <w:r w:rsidRPr="00FF1055">
        <w:rPr>
          <w:sz w:val="18"/>
          <w:szCs w:val="18"/>
        </w:rPr>
        <w:t>В) купцы 1-й гильдии</w:t>
      </w:r>
    </w:p>
    <w:p w:rsidR="0093410F" w:rsidRPr="00FF1055" w:rsidRDefault="0093410F" w:rsidP="0093410F">
      <w:pPr>
        <w:pStyle w:val="a6"/>
        <w:spacing w:line="240" w:lineRule="auto"/>
        <w:ind w:hanging="11"/>
        <w:rPr>
          <w:sz w:val="18"/>
          <w:szCs w:val="18"/>
        </w:rPr>
      </w:pPr>
      <w:r w:rsidRPr="00FF1055">
        <w:rPr>
          <w:sz w:val="18"/>
          <w:szCs w:val="18"/>
        </w:rPr>
        <w:t>Г) купцы 1-й, 2-й, 3-й гильдии.</w:t>
      </w:r>
    </w:p>
    <w:p w:rsidR="0093410F" w:rsidRPr="00FF1055" w:rsidRDefault="0093410F" w:rsidP="0093410F">
      <w:pPr>
        <w:pStyle w:val="a6"/>
        <w:spacing w:line="240" w:lineRule="auto"/>
        <w:ind w:hanging="294"/>
        <w:rPr>
          <w:b/>
          <w:sz w:val="18"/>
          <w:szCs w:val="18"/>
        </w:rPr>
      </w:pPr>
      <w:r w:rsidRPr="00FF1055">
        <w:rPr>
          <w:b/>
          <w:sz w:val="18"/>
          <w:szCs w:val="18"/>
        </w:rPr>
        <w:t xml:space="preserve">4. Укажите привилегированное сословие в </w:t>
      </w:r>
      <w:r w:rsidRPr="00FF1055">
        <w:rPr>
          <w:b/>
          <w:sz w:val="18"/>
          <w:szCs w:val="18"/>
          <w:lang w:val="en-US"/>
        </w:rPr>
        <w:t>XIX</w:t>
      </w:r>
      <w:r w:rsidRPr="00FF1055">
        <w:rPr>
          <w:b/>
          <w:sz w:val="18"/>
          <w:szCs w:val="18"/>
        </w:rPr>
        <w:t xml:space="preserve"> в.:</w:t>
      </w:r>
    </w:p>
    <w:p w:rsidR="0093410F" w:rsidRPr="00FF1055" w:rsidRDefault="0093410F" w:rsidP="0093410F">
      <w:pPr>
        <w:pStyle w:val="a6"/>
        <w:spacing w:line="240" w:lineRule="auto"/>
        <w:ind w:hanging="11"/>
        <w:rPr>
          <w:sz w:val="18"/>
          <w:szCs w:val="18"/>
        </w:rPr>
      </w:pPr>
      <w:r w:rsidRPr="00FF1055">
        <w:rPr>
          <w:sz w:val="18"/>
          <w:szCs w:val="18"/>
        </w:rPr>
        <w:t xml:space="preserve">А) духовенство </w:t>
      </w:r>
    </w:p>
    <w:p w:rsidR="0093410F" w:rsidRPr="00FF1055" w:rsidRDefault="0093410F" w:rsidP="0093410F">
      <w:pPr>
        <w:pStyle w:val="a6"/>
        <w:spacing w:line="240" w:lineRule="auto"/>
        <w:ind w:hanging="11"/>
        <w:rPr>
          <w:sz w:val="18"/>
          <w:szCs w:val="18"/>
        </w:rPr>
      </w:pPr>
      <w:r w:rsidRPr="00FF1055">
        <w:rPr>
          <w:sz w:val="18"/>
          <w:szCs w:val="18"/>
        </w:rPr>
        <w:t>Б) частновладельческие крестьяне</w:t>
      </w:r>
    </w:p>
    <w:p w:rsidR="0093410F" w:rsidRPr="00FF1055" w:rsidRDefault="0093410F" w:rsidP="0093410F">
      <w:pPr>
        <w:pStyle w:val="a6"/>
        <w:spacing w:line="240" w:lineRule="auto"/>
        <w:ind w:hanging="11"/>
        <w:rPr>
          <w:sz w:val="18"/>
          <w:szCs w:val="18"/>
        </w:rPr>
      </w:pPr>
      <w:r w:rsidRPr="00FF1055">
        <w:rPr>
          <w:sz w:val="18"/>
          <w:szCs w:val="18"/>
        </w:rPr>
        <w:t>В) государственные крестьяне</w:t>
      </w:r>
    </w:p>
    <w:p w:rsidR="0093410F" w:rsidRPr="00FF1055" w:rsidRDefault="0093410F" w:rsidP="0093410F">
      <w:pPr>
        <w:pStyle w:val="a6"/>
        <w:spacing w:line="240" w:lineRule="auto"/>
        <w:ind w:hanging="11"/>
        <w:rPr>
          <w:sz w:val="18"/>
          <w:szCs w:val="18"/>
        </w:rPr>
      </w:pPr>
      <w:r w:rsidRPr="00FF1055">
        <w:rPr>
          <w:sz w:val="18"/>
          <w:szCs w:val="18"/>
        </w:rPr>
        <w:t>Г) казачество</w:t>
      </w:r>
    </w:p>
    <w:p w:rsidR="0093410F" w:rsidRPr="00FF1055" w:rsidRDefault="0093410F" w:rsidP="0093410F">
      <w:pPr>
        <w:pStyle w:val="a6"/>
        <w:spacing w:line="240" w:lineRule="auto"/>
        <w:ind w:hanging="294"/>
        <w:rPr>
          <w:b/>
          <w:sz w:val="18"/>
          <w:szCs w:val="18"/>
        </w:rPr>
      </w:pPr>
      <w:r w:rsidRPr="00FF1055">
        <w:rPr>
          <w:b/>
          <w:sz w:val="18"/>
          <w:szCs w:val="18"/>
        </w:rPr>
        <w:t xml:space="preserve">5. Работа крепостного крестьянина на земле помещика в первой половине </w:t>
      </w:r>
      <w:r w:rsidRPr="00FF1055">
        <w:rPr>
          <w:b/>
          <w:sz w:val="18"/>
          <w:szCs w:val="18"/>
          <w:lang w:val="en-US"/>
        </w:rPr>
        <w:t>XIX</w:t>
      </w:r>
      <w:r w:rsidRPr="00FF1055">
        <w:rPr>
          <w:b/>
          <w:sz w:val="18"/>
          <w:szCs w:val="18"/>
        </w:rPr>
        <w:t xml:space="preserve"> в. называлась:</w:t>
      </w:r>
    </w:p>
    <w:p w:rsidR="0093410F" w:rsidRPr="00FF1055" w:rsidRDefault="0093410F" w:rsidP="0093410F">
      <w:pPr>
        <w:pStyle w:val="a6"/>
        <w:spacing w:line="240" w:lineRule="auto"/>
        <w:ind w:hanging="11"/>
        <w:rPr>
          <w:sz w:val="18"/>
          <w:szCs w:val="18"/>
        </w:rPr>
      </w:pPr>
      <w:r w:rsidRPr="00FF1055">
        <w:rPr>
          <w:sz w:val="18"/>
          <w:szCs w:val="18"/>
        </w:rPr>
        <w:t xml:space="preserve">А) барщина          Б) помочь            В)отработки               Г) оброк   </w:t>
      </w:r>
    </w:p>
    <w:p w:rsidR="0093410F" w:rsidRPr="00FF1055" w:rsidRDefault="0093410F" w:rsidP="0093410F">
      <w:pPr>
        <w:pStyle w:val="a6"/>
        <w:spacing w:line="240" w:lineRule="auto"/>
        <w:ind w:hanging="294"/>
        <w:rPr>
          <w:b/>
          <w:sz w:val="18"/>
          <w:szCs w:val="18"/>
        </w:rPr>
      </w:pPr>
      <w:r w:rsidRPr="00FF1055">
        <w:rPr>
          <w:b/>
          <w:sz w:val="18"/>
          <w:szCs w:val="18"/>
        </w:rPr>
        <w:t xml:space="preserve">6. В первой половине </w:t>
      </w:r>
      <w:r w:rsidRPr="00FF1055">
        <w:rPr>
          <w:b/>
          <w:sz w:val="18"/>
          <w:szCs w:val="18"/>
          <w:lang w:val="en-US"/>
        </w:rPr>
        <w:t>XIX</w:t>
      </w:r>
      <w:r w:rsidRPr="00FF1055">
        <w:rPr>
          <w:b/>
          <w:sz w:val="18"/>
          <w:szCs w:val="18"/>
        </w:rPr>
        <w:t xml:space="preserve"> в. крепостные крестьяне должны были отдавать помещику часть своего</w:t>
      </w:r>
    </w:p>
    <w:p w:rsidR="0093410F" w:rsidRPr="00FF1055" w:rsidRDefault="0093410F" w:rsidP="0093410F">
      <w:pPr>
        <w:pStyle w:val="a6"/>
        <w:spacing w:line="240" w:lineRule="auto"/>
        <w:ind w:hanging="294"/>
        <w:rPr>
          <w:b/>
          <w:sz w:val="18"/>
          <w:szCs w:val="18"/>
        </w:rPr>
      </w:pPr>
      <w:r w:rsidRPr="00FF1055">
        <w:rPr>
          <w:b/>
          <w:sz w:val="18"/>
          <w:szCs w:val="18"/>
        </w:rPr>
        <w:t>урожая, скота, изделий домашних промыслов. Такая повинность крепостных крестьян называлась:</w:t>
      </w:r>
    </w:p>
    <w:p w:rsidR="0093410F" w:rsidRPr="00FF1055" w:rsidRDefault="0093410F" w:rsidP="0093410F">
      <w:pPr>
        <w:pStyle w:val="a6"/>
        <w:spacing w:line="240" w:lineRule="auto"/>
        <w:ind w:hanging="11"/>
        <w:rPr>
          <w:sz w:val="18"/>
          <w:szCs w:val="18"/>
        </w:rPr>
      </w:pPr>
      <w:r w:rsidRPr="00FF1055">
        <w:rPr>
          <w:sz w:val="18"/>
          <w:szCs w:val="18"/>
        </w:rPr>
        <w:t>А) оброком                 Б) гужевой повинностью            В) барщиной                    Г) отработками.</w:t>
      </w:r>
    </w:p>
    <w:p w:rsidR="0093410F" w:rsidRPr="00FF1055" w:rsidRDefault="0093410F" w:rsidP="0093410F">
      <w:pPr>
        <w:pStyle w:val="a6"/>
        <w:spacing w:line="240" w:lineRule="auto"/>
        <w:ind w:hanging="294"/>
        <w:rPr>
          <w:b/>
          <w:sz w:val="18"/>
          <w:szCs w:val="18"/>
        </w:rPr>
      </w:pPr>
      <w:r w:rsidRPr="00FF1055">
        <w:rPr>
          <w:b/>
          <w:sz w:val="18"/>
          <w:szCs w:val="18"/>
        </w:rPr>
        <w:t xml:space="preserve">7. Назовите имя императора, который сменил Павла </w:t>
      </w:r>
      <w:r w:rsidRPr="00FF1055">
        <w:rPr>
          <w:b/>
          <w:sz w:val="18"/>
          <w:szCs w:val="18"/>
          <w:lang w:val="en-US"/>
        </w:rPr>
        <w:t>I</w:t>
      </w:r>
      <w:r w:rsidRPr="00FF1055">
        <w:rPr>
          <w:b/>
          <w:sz w:val="18"/>
          <w:szCs w:val="18"/>
        </w:rPr>
        <w:t xml:space="preserve"> на российском престоле в результате дворцового переворота 11 марта 1801 г.:</w:t>
      </w:r>
    </w:p>
    <w:p w:rsidR="0093410F" w:rsidRPr="00FF1055" w:rsidRDefault="0093410F" w:rsidP="0093410F">
      <w:pPr>
        <w:pStyle w:val="a6"/>
        <w:spacing w:line="240" w:lineRule="auto"/>
        <w:ind w:hanging="11"/>
        <w:rPr>
          <w:sz w:val="18"/>
          <w:szCs w:val="18"/>
        </w:rPr>
      </w:pPr>
      <w:r w:rsidRPr="00FF1055">
        <w:rPr>
          <w:sz w:val="18"/>
          <w:szCs w:val="18"/>
        </w:rPr>
        <w:t xml:space="preserve">А) Петр </w:t>
      </w:r>
      <w:r w:rsidRPr="00FF1055">
        <w:rPr>
          <w:sz w:val="18"/>
          <w:szCs w:val="18"/>
          <w:lang w:val="en-US"/>
        </w:rPr>
        <w:t>III</w:t>
      </w:r>
      <w:r w:rsidRPr="00FF1055">
        <w:rPr>
          <w:sz w:val="18"/>
          <w:szCs w:val="18"/>
        </w:rPr>
        <w:t xml:space="preserve">                  Б) Елизавета Петровна                В) Александр </w:t>
      </w:r>
      <w:r w:rsidRPr="00FF1055">
        <w:rPr>
          <w:sz w:val="18"/>
          <w:szCs w:val="18"/>
          <w:lang w:val="en-US"/>
        </w:rPr>
        <w:t>I</w:t>
      </w:r>
      <w:r w:rsidRPr="00FF1055">
        <w:rPr>
          <w:sz w:val="18"/>
          <w:szCs w:val="18"/>
        </w:rPr>
        <w:t xml:space="preserve">              Г) Николай </w:t>
      </w:r>
      <w:r w:rsidRPr="00FF1055">
        <w:rPr>
          <w:sz w:val="18"/>
          <w:szCs w:val="18"/>
          <w:lang w:val="en-US"/>
        </w:rPr>
        <w:t>I</w:t>
      </w:r>
      <w:r w:rsidRPr="00FF1055">
        <w:rPr>
          <w:sz w:val="18"/>
          <w:szCs w:val="18"/>
        </w:rPr>
        <w:t xml:space="preserve">           </w:t>
      </w:r>
    </w:p>
    <w:p w:rsidR="0093410F" w:rsidRPr="00FF1055" w:rsidRDefault="0093410F" w:rsidP="0093410F">
      <w:pPr>
        <w:pStyle w:val="a6"/>
        <w:spacing w:line="240" w:lineRule="auto"/>
        <w:ind w:hanging="294"/>
        <w:rPr>
          <w:b/>
          <w:sz w:val="18"/>
          <w:szCs w:val="18"/>
        </w:rPr>
      </w:pPr>
      <w:r w:rsidRPr="00FF1055">
        <w:rPr>
          <w:b/>
          <w:sz w:val="18"/>
          <w:szCs w:val="18"/>
        </w:rPr>
        <w:t>8. Продолжите предложение:</w:t>
      </w:r>
    </w:p>
    <w:p w:rsidR="0093410F" w:rsidRPr="00FF1055" w:rsidRDefault="0093410F" w:rsidP="0093410F">
      <w:pPr>
        <w:pStyle w:val="a6"/>
        <w:spacing w:line="240" w:lineRule="auto"/>
        <w:ind w:hanging="294"/>
        <w:rPr>
          <w:i/>
          <w:sz w:val="18"/>
          <w:szCs w:val="18"/>
        </w:rPr>
      </w:pPr>
      <w:r w:rsidRPr="00FF1055">
        <w:rPr>
          <w:i/>
          <w:sz w:val="18"/>
          <w:szCs w:val="18"/>
        </w:rPr>
        <w:t xml:space="preserve">Александр </w:t>
      </w:r>
      <w:r w:rsidRPr="00FF1055">
        <w:rPr>
          <w:i/>
          <w:sz w:val="18"/>
          <w:szCs w:val="18"/>
          <w:lang w:val="en-US"/>
        </w:rPr>
        <w:t>I</w:t>
      </w:r>
      <w:r w:rsidRPr="00FF1055">
        <w:rPr>
          <w:i/>
          <w:sz w:val="18"/>
          <w:szCs w:val="18"/>
        </w:rPr>
        <w:t xml:space="preserve"> …</w:t>
      </w:r>
    </w:p>
    <w:p w:rsidR="0093410F" w:rsidRPr="00FF1055" w:rsidRDefault="0093410F" w:rsidP="0093410F">
      <w:pPr>
        <w:pStyle w:val="a6"/>
        <w:spacing w:line="240" w:lineRule="auto"/>
        <w:ind w:hanging="11"/>
        <w:rPr>
          <w:sz w:val="18"/>
          <w:szCs w:val="18"/>
        </w:rPr>
      </w:pPr>
      <w:r w:rsidRPr="00FF1055">
        <w:rPr>
          <w:sz w:val="18"/>
          <w:szCs w:val="18"/>
        </w:rPr>
        <w:t>А) даровал личную свободу государственным крестьянам</w:t>
      </w:r>
    </w:p>
    <w:p w:rsidR="0093410F" w:rsidRPr="00FF1055" w:rsidRDefault="0093410F" w:rsidP="0093410F">
      <w:pPr>
        <w:pStyle w:val="a6"/>
        <w:spacing w:line="240" w:lineRule="auto"/>
        <w:ind w:hanging="11"/>
        <w:rPr>
          <w:sz w:val="18"/>
          <w:szCs w:val="18"/>
        </w:rPr>
      </w:pPr>
      <w:r w:rsidRPr="00FF1055">
        <w:rPr>
          <w:sz w:val="18"/>
          <w:szCs w:val="18"/>
        </w:rPr>
        <w:t>Б) закрепил привилегии крестьян-однодворцев</w:t>
      </w:r>
    </w:p>
    <w:p w:rsidR="0093410F" w:rsidRPr="00FF1055" w:rsidRDefault="0093410F" w:rsidP="0093410F">
      <w:pPr>
        <w:pStyle w:val="a6"/>
        <w:spacing w:line="240" w:lineRule="auto"/>
        <w:ind w:hanging="11"/>
        <w:rPr>
          <w:sz w:val="18"/>
          <w:szCs w:val="18"/>
        </w:rPr>
      </w:pPr>
      <w:r w:rsidRPr="00FF1055">
        <w:rPr>
          <w:sz w:val="18"/>
          <w:szCs w:val="18"/>
        </w:rPr>
        <w:t>В) разрешил помещикам за выкуп отпускать на волю своих крестьян</w:t>
      </w:r>
    </w:p>
    <w:p w:rsidR="0093410F" w:rsidRPr="00FF1055" w:rsidRDefault="0093410F" w:rsidP="0093410F">
      <w:pPr>
        <w:pStyle w:val="a6"/>
        <w:spacing w:line="240" w:lineRule="auto"/>
        <w:ind w:hanging="11"/>
        <w:rPr>
          <w:sz w:val="18"/>
          <w:szCs w:val="18"/>
        </w:rPr>
      </w:pPr>
      <w:r w:rsidRPr="00FF1055">
        <w:rPr>
          <w:sz w:val="18"/>
          <w:szCs w:val="18"/>
        </w:rPr>
        <w:t>Г) даровал личную свободу всем крестьянам с наделением их землей.</w:t>
      </w:r>
    </w:p>
    <w:p w:rsidR="0093410F" w:rsidRPr="00FF1055" w:rsidRDefault="0093410F" w:rsidP="0093410F">
      <w:pPr>
        <w:pStyle w:val="a6"/>
        <w:spacing w:line="240" w:lineRule="auto"/>
        <w:ind w:hanging="294"/>
        <w:rPr>
          <w:b/>
          <w:sz w:val="18"/>
          <w:szCs w:val="18"/>
        </w:rPr>
      </w:pPr>
      <w:r w:rsidRPr="00FF1055">
        <w:rPr>
          <w:b/>
          <w:sz w:val="18"/>
          <w:szCs w:val="18"/>
        </w:rPr>
        <w:t xml:space="preserve">9. Укажите, какое изменение в государственном управлении произошло в период царствования Александра </w:t>
      </w:r>
      <w:r w:rsidRPr="00FF1055">
        <w:rPr>
          <w:b/>
          <w:sz w:val="18"/>
          <w:szCs w:val="18"/>
          <w:lang w:val="en-US"/>
        </w:rPr>
        <w:t>I</w:t>
      </w:r>
      <w:r w:rsidRPr="00FF1055">
        <w:rPr>
          <w:b/>
          <w:sz w:val="18"/>
          <w:szCs w:val="18"/>
        </w:rPr>
        <w:t>:</w:t>
      </w:r>
    </w:p>
    <w:p w:rsidR="0093410F" w:rsidRPr="00FF1055" w:rsidRDefault="0093410F" w:rsidP="0093410F">
      <w:pPr>
        <w:pStyle w:val="a6"/>
        <w:spacing w:line="240" w:lineRule="auto"/>
        <w:ind w:hanging="11"/>
        <w:rPr>
          <w:sz w:val="18"/>
          <w:szCs w:val="18"/>
        </w:rPr>
      </w:pPr>
      <w:r w:rsidRPr="00FF1055">
        <w:rPr>
          <w:sz w:val="18"/>
          <w:szCs w:val="18"/>
        </w:rPr>
        <w:t xml:space="preserve">А) упразднены коллегии и учреждено 8 министерств                  Б) учрежден корпус жандармов                                                      </w:t>
      </w:r>
    </w:p>
    <w:p w:rsidR="0093410F" w:rsidRPr="00FF1055" w:rsidRDefault="0093410F" w:rsidP="0093410F">
      <w:pPr>
        <w:pStyle w:val="a6"/>
        <w:spacing w:line="240" w:lineRule="auto"/>
        <w:ind w:hanging="11"/>
        <w:rPr>
          <w:sz w:val="18"/>
          <w:szCs w:val="18"/>
        </w:rPr>
      </w:pPr>
      <w:r w:rsidRPr="00FF1055">
        <w:rPr>
          <w:sz w:val="18"/>
          <w:szCs w:val="18"/>
        </w:rPr>
        <w:t>В) учрежден Сенат                                                                           Г) разработана теория «официальной народности».</w:t>
      </w:r>
    </w:p>
    <w:p w:rsidR="0093410F" w:rsidRPr="00FF1055" w:rsidRDefault="0093410F" w:rsidP="0093410F">
      <w:pPr>
        <w:pStyle w:val="a6"/>
        <w:spacing w:line="240" w:lineRule="auto"/>
        <w:ind w:hanging="294"/>
        <w:rPr>
          <w:b/>
          <w:sz w:val="18"/>
          <w:szCs w:val="18"/>
        </w:rPr>
      </w:pPr>
      <w:r w:rsidRPr="00FF1055">
        <w:rPr>
          <w:b/>
          <w:sz w:val="18"/>
          <w:szCs w:val="18"/>
        </w:rPr>
        <w:t>10. В основу государственного устройства М.М.Сперанский предлагал положить принцип:</w:t>
      </w:r>
    </w:p>
    <w:p w:rsidR="0093410F" w:rsidRPr="00FF1055" w:rsidRDefault="0093410F" w:rsidP="0093410F">
      <w:pPr>
        <w:pStyle w:val="a6"/>
        <w:spacing w:line="240" w:lineRule="auto"/>
        <w:ind w:hanging="11"/>
        <w:rPr>
          <w:sz w:val="18"/>
          <w:szCs w:val="18"/>
        </w:rPr>
      </w:pPr>
      <w:r w:rsidRPr="00FF1055">
        <w:rPr>
          <w:sz w:val="18"/>
          <w:szCs w:val="18"/>
        </w:rPr>
        <w:t>А) единоначалия и коллегиальности</w:t>
      </w:r>
    </w:p>
    <w:p w:rsidR="0093410F" w:rsidRPr="00FF1055" w:rsidRDefault="0093410F" w:rsidP="0093410F">
      <w:pPr>
        <w:pStyle w:val="a6"/>
        <w:spacing w:line="240" w:lineRule="auto"/>
        <w:ind w:hanging="11"/>
        <w:rPr>
          <w:sz w:val="18"/>
          <w:szCs w:val="18"/>
        </w:rPr>
      </w:pPr>
      <w:r w:rsidRPr="00FF1055">
        <w:rPr>
          <w:sz w:val="18"/>
          <w:szCs w:val="18"/>
        </w:rPr>
        <w:t xml:space="preserve">Б) разделения властей </w:t>
      </w:r>
    </w:p>
    <w:p w:rsidR="0093410F" w:rsidRPr="00FF1055" w:rsidRDefault="0093410F" w:rsidP="0093410F">
      <w:pPr>
        <w:pStyle w:val="a6"/>
        <w:spacing w:line="240" w:lineRule="auto"/>
        <w:ind w:hanging="11"/>
        <w:rPr>
          <w:sz w:val="18"/>
          <w:szCs w:val="18"/>
        </w:rPr>
      </w:pPr>
      <w:r w:rsidRPr="00FF1055">
        <w:rPr>
          <w:sz w:val="18"/>
          <w:szCs w:val="18"/>
        </w:rPr>
        <w:t>В) демократического централизма</w:t>
      </w:r>
    </w:p>
    <w:p w:rsidR="0093410F" w:rsidRPr="00FF1055" w:rsidRDefault="0093410F" w:rsidP="0093410F">
      <w:pPr>
        <w:pStyle w:val="a6"/>
        <w:spacing w:line="240" w:lineRule="auto"/>
        <w:ind w:hanging="11"/>
        <w:rPr>
          <w:sz w:val="18"/>
          <w:szCs w:val="18"/>
        </w:rPr>
      </w:pPr>
      <w:r w:rsidRPr="00FF1055">
        <w:rPr>
          <w:sz w:val="18"/>
          <w:szCs w:val="18"/>
        </w:rPr>
        <w:t>Г) православия, самодержавия, народности</w:t>
      </w:r>
    </w:p>
    <w:p w:rsidR="0093410F" w:rsidRPr="00FF1055" w:rsidRDefault="0093410F" w:rsidP="0093410F">
      <w:pPr>
        <w:pStyle w:val="a6"/>
        <w:spacing w:line="240" w:lineRule="auto"/>
        <w:ind w:hanging="294"/>
        <w:rPr>
          <w:b/>
          <w:sz w:val="18"/>
          <w:szCs w:val="18"/>
        </w:rPr>
      </w:pPr>
      <w:r w:rsidRPr="00FF1055">
        <w:rPr>
          <w:b/>
          <w:sz w:val="18"/>
          <w:szCs w:val="18"/>
        </w:rPr>
        <w:t>11. Укажите автора проекта реформ по преобразованию государственного аппарата в 1810-1811 г.:</w:t>
      </w:r>
    </w:p>
    <w:p w:rsidR="0093410F" w:rsidRPr="00FF1055" w:rsidRDefault="0093410F" w:rsidP="0093410F">
      <w:pPr>
        <w:pStyle w:val="a6"/>
        <w:spacing w:line="240" w:lineRule="auto"/>
        <w:ind w:hanging="11"/>
        <w:rPr>
          <w:sz w:val="18"/>
          <w:szCs w:val="18"/>
        </w:rPr>
      </w:pPr>
      <w:r w:rsidRPr="00FF1055">
        <w:rPr>
          <w:sz w:val="18"/>
          <w:szCs w:val="18"/>
        </w:rPr>
        <w:t xml:space="preserve">А) П.А.Строганов           Б) А.А.Аракчеев                    В) Н.Н.Новосильцев                Г) М.М.Сперанский          </w:t>
      </w:r>
    </w:p>
    <w:p w:rsidR="0093410F" w:rsidRPr="00FF1055" w:rsidRDefault="0093410F" w:rsidP="0093410F">
      <w:pPr>
        <w:pStyle w:val="a6"/>
        <w:spacing w:line="240" w:lineRule="auto"/>
        <w:ind w:hanging="294"/>
        <w:rPr>
          <w:b/>
          <w:sz w:val="18"/>
          <w:szCs w:val="18"/>
        </w:rPr>
      </w:pPr>
      <w:r w:rsidRPr="00FF1055">
        <w:rPr>
          <w:b/>
          <w:sz w:val="18"/>
          <w:szCs w:val="18"/>
        </w:rPr>
        <w:t>12. Дайте определение термина «абсолютизм»:</w:t>
      </w:r>
    </w:p>
    <w:p w:rsidR="0093410F" w:rsidRPr="00FF1055" w:rsidRDefault="0093410F" w:rsidP="0093410F">
      <w:pPr>
        <w:pStyle w:val="a6"/>
        <w:spacing w:line="240" w:lineRule="auto"/>
        <w:ind w:hanging="11"/>
        <w:rPr>
          <w:sz w:val="18"/>
          <w:szCs w:val="18"/>
        </w:rPr>
      </w:pPr>
      <w:r w:rsidRPr="00FF1055">
        <w:rPr>
          <w:sz w:val="18"/>
          <w:szCs w:val="18"/>
        </w:rPr>
        <w:t xml:space="preserve">А) абсолютная власть церковных властителей в государстве </w:t>
      </w:r>
    </w:p>
    <w:p w:rsidR="0093410F" w:rsidRPr="00FF1055" w:rsidRDefault="0093410F" w:rsidP="0093410F">
      <w:pPr>
        <w:pStyle w:val="a6"/>
        <w:spacing w:line="240" w:lineRule="auto"/>
        <w:ind w:hanging="11"/>
        <w:rPr>
          <w:sz w:val="18"/>
          <w:szCs w:val="18"/>
        </w:rPr>
      </w:pPr>
      <w:r w:rsidRPr="00FF1055">
        <w:rPr>
          <w:sz w:val="18"/>
          <w:szCs w:val="18"/>
        </w:rPr>
        <w:t>Б) максимальное сосредоточение власти (светской и духовной) в руках одного правителя</w:t>
      </w:r>
    </w:p>
    <w:p w:rsidR="0093410F" w:rsidRPr="00FF1055" w:rsidRDefault="0093410F" w:rsidP="0093410F">
      <w:pPr>
        <w:pStyle w:val="a6"/>
        <w:spacing w:line="240" w:lineRule="auto"/>
        <w:ind w:hanging="11"/>
        <w:rPr>
          <w:sz w:val="18"/>
          <w:szCs w:val="18"/>
        </w:rPr>
      </w:pPr>
      <w:r w:rsidRPr="00FF1055">
        <w:rPr>
          <w:sz w:val="18"/>
          <w:szCs w:val="18"/>
        </w:rPr>
        <w:t>В) форма монархии, при которой власть монарха утверждается абсолютным большинством парламента</w:t>
      </w:r>
    </w:p>
    <w:p w:rsidR="0093410F" w:rsidRPr="00FF1055" w:rsidRDefault="0093410F" w:rsidP="0093410F">
      <w:pPr>
        <w:pStyle w:val="a6"/>
        <w:spacing w:line="240" w:lineRule="auto"/>
        <w:ind w:hanging="11"/>
        <w:rPr>
          <w:sz w:val="18"/>
          <w:szCs w:val="18"/>
        </w:rPr>
      </w:pPr>
      <w:r w:rsidRPr="00FF1055">
        <w:rPr>
          <w:sz w:val="18"/>
          <w:szCs w:val="18"/>
        </w:rPr>
        <w:t>Г) абсолютная власть народа в обществе</w:t>
      </w:r>
    </w:p>
    <w:p w:rsidR="0093410F" w:rsidRPr="00FF1055" w:rsidRDefault="0093410F" w:rsidP="0093410F">
      <w:pPr>
        <w:pStyle w:val="a6"/>
        <w:spacing w:line="240" w:lineRule="auto"/>
        <w:ind w:hanging="294"/>
        <w:rPr>
          <w:b/>
          <w:sz w:val="18"/>
          <w:szCs w:val="18"/>
        </w:rPr>
      </w:pPr>
      <w:r w:rsidRPr="00FF1055">
        <w:rPr>
          <w:b/>
          <w:sz w:val="18"/>
          <w:szCs w:val="18"/>
        </w:rPr>
        <w:t xml:space="preserve">13. Назовите преобразование, осуществленное Александром </w:t>
      </w:r>
      <w:r w:rsidRPr="00FF1055">
        <w:rPr>
          <w:b/>
          <w:sz w:val="18"/>
          <w:szCs w:val="18"/>
          <w:lang w:val="en-US"/>
        </w:rPr>
        <w:t>I</w:t>
      </w:r>
      <w:r w:rsidRPr="00FF1055">
        <w:rPr>
          <w:b/>
          <w:sz w:val="18"/>
          <w:szCs w:val="18"/>
        </w:rPr>
        <w:t xml:space="preserve"> по инициативе М.М.Сперанского:</w:t>
      </w:r>
    </w:p>
    <w:p w:rsidR="0093410F" w:rsidRPr="00FF1055" w:rsidRDefault="0093410F" w:rsidP="0093410F">
      <w:pPr>
        <w:pStyle w:val="a6"/>
        <w:spacing w:line="240" w:lineRule="auto"/>
        <w:ind w:hanging="11"/>
        <w:rPr>
          <w:sz w:val="18"/>
          <w:szCs w:val="18"/>
        </w:rPr>
      </w:pPr>
      <w:r w:rsidRPr="00FF1055">
        <w:rPr>
          <w:sz w:val="18"/>
          <w:szCs w:val="18"/>
        </w:rPr>
        <w:t xml:space="preserve">А) введение системы военных поселений </w:t>
      </w:r>
    </w:p>
    <w:p w:rsidR="0093410F" w:rsidRPr="00FF1055" w:rsidRDefault="0093410F" w:rsidP="0093410F">
      <w:pPr>
        <w:pStyle w:val="a6"/>
        <w:spacing w:line="240" w:lineRule="auto"/>
        <w:ind w:hanging="11"/>
        <w:rPr>
          <w:sz w:val="18"/>
          <w:szCs w:val="18"/>
        </w:rPr>
      </w:pPr>
      <w:r w:rsidRPr="00FF1055">
        <w:rPr>
          <w:sz w:val="18"/>
          <w:szCs w:val="18"/>
        </w:rPr>
        <w:t>Б) создание Государственной думы.</w:t>
      </w:r>
    </w:p>
    <w:p w:rsidR="0093410F" w:rsidRPr="00FF1055" w:rsidRDefault="0093410F" w:rsidP="0093410F">
      <w:pPr>
        <w:pStyle w:val="a6"/>
        <w:spacing w:line="240" w:lineRule="auto"/>
        <w:ind w:hanging="11"/>
        <w:rPr>
          <w:sz w:val="18"/>
          <w:szCs w:val="18"/>
        </w:rPr>
      </w:pPr>
      <w:r w:rsidRPr="00FF1055">
        <w:rPr>
          <w:sz w:val="18"/>
          <w:szCs w:val="18"/>
        </w:rPr>
        <w:t>В) принятие Конституции Российской империи</w:t>
      </w:r>
    </w:p>
    <w:p w:rsidR="0093410F" w:rsidRPr="00FF1055" w:rsidRDefault="0093410F" w:rsidP="0093410F">
      <w:pPr>
        <w:pStyle w:val="a6"/>
        <w:spacing w:line="240" w:lineRule="auto"/>
        <w:ind w:hanging="11"/>
        <w:rPr>
          <w:sz w:val="18"/>
          <w:szCs w:val="18"/>
        </w:rPr>
      </w:pPr>
      <w:r w:rsidRPr="00FF1055">
        <w:rPr>
          <w:sz w:val="18"/>
          <w:szCs w:val="18"/>
        </w:rPr>
        <w:t xml:space="preserve">Г) Создание Государственного совета </w:t>
      </w:r>
    </w:p>
    <w:p w:rsidR="0093410F" w:rsidRPr="00FF1055" w:rsidRDefault="0093410F" w:rsidP="0093410F">
      <w:pPr>
        <w:pStyle w:val="a6"/>
        <w:spacing w:line="240" w:lineRule="auto"/>
        <w:ind w:hanging="294"/>
        <w:rPr>
          <w:b/>
          <w:sz w:val="18"/>
          <w:szCs w:val="18"/>
        </w:rPr>
      </w:pPr>
      <w:r w:rsidRPr="00FF1055">
        <w:rPr>
          <w:b/>
          <w:sz w:val="18"/>
          <w:szCs w:val="18"/>
        </w:rPr>
        <w:t>14. Соотнесите даты и события:</w:t>
      </w:r>
    </w:p>
    <w:tbl>
      <w:tblPr>
        <w:tblW w:w="0" w:type="auto"/>
        <w:tblInd w:w="720" w:type="dxa"/>
        <w:tblLook w:val="04A0" w:firstRow="1" w:lastRow="0" w:firstColumn="1" w:lastColumn="0" w:noHBand="0" w:noVBand="1"/>
      </w:tblPr>
      <w:tblGrid>
        <w:gridCol w:w="1488"/>
        <w:gridCol w:w="4348"/>
      </w:tblGrid>
      <w:tr w:rsidR="0093410F" w:rsidRPr="00FF1055" w:rsidTr="001E32BB">
        <w:tc>
          <w:tcPr>
            <w:tcW w:w="1798" w:type="dxa"/>
          </w:tcPr>
          <w:p w:rsidR="0093410F" w:rsidRPr="00FF1055" w:rsidRDefault="0093410F" w:rsidP="001E32BB">
            <w:pPr>
              <w:pStyle w:val="a6"/>
              <w:spacing w:after="0" w:line="240" w:lineRule="auto"/>
              <w:ind w:left="0"/>
              <w:rPr>
                <w:sz w:val="18"/>
                <w:szCs w:val="18"/>
              </w:rPr>
            </w:pPr>
            <w:r w:rsidRPr="00FF1055">
              <w:rPr>
                <w:sz w:val="18"/>
                <w:szCs w:val="18"/>
              </w:rPr>
              <w:t>А) 1802 г.</w:t>
            </w:r>
          </w:p>
        </w:tc>
        <w:tc>
          <w:tcPr>
            <w:tcW w:w="5276" w:type="dxa"/>
          </w:tcPr>
          <w:p w:rsidR="0093410F" w:rsidRPr="00FF1055" w:rsidRDefault="0093410F" w:rsidP="001E32BB">
            <w:pPr>
              <w:pStyle w:val="a6"/>
              <w:spacing w:after="0" w:line="240" w:lineRule="auto"/>
              <w:ind w:left="0"/>
              <w:rPr>
                <w:sz w:val="18"/>
                <w:szCs w:val="18"/>
              </w:rPr>
            </w:pPr>
            <w:r w:rsidRPr="00FF1055">
              <w:rPr>
                <w:sz w:val="18"/>
                <w:szCs w:val="18"/>
              </w:rPr>
              <w:t>1) начало Отечественной войны</w:t>
            </w:r>
          </w:p>
        </w:tc>
      </w:tr>
      <w:tr w:rsidR="0093410F" w:rsidRPr="00FF1055" w:rsidTr="001E32BB">
        <w:tc>
          <w:tcPr>
            <w:tcW w:w="1798" w:type="dxa"/>
          </w:tcPr>
          <w:p w:rsidR="0093410F" w:rsidRPr="00FF1055" w:rsidRDefault="0093410F" w:rsidP="001E32BB">
            <w:pPr>
              <w:pStyle w:val="a6"/>
              <w:spacing w:after="0" w:line="240" w:lineRule="auto"/>
              <w:ind w:left="0"/>
              <w:rPr>
                <w:sz w:val="18"/>
                <w:szCs w:val="18"/>
              </w:rPr>
            </w:pPr>
            <w:r w:rsidRPr="00FF1055">
              <w:rPr>
                <w:sz w:val="18"/>
                <w:szCs w:val="18"/>
              </w:rPr>
              <w:t>Б) 1803 г.</w:t>
            </w:r>
          </w:p>
        </w:tc>
        <w:tc>
          <w:tcPr>
            <w:tcW w:w="5276" w:type="dxa"/>
          </w:tcPr>
          <w:p w:rsidR="0093410F" w:rsidRPr="00FF1055" w:rsidRDefault="0093410F" w:rsidP="001E32BB">
            <w:pPr>
              <w:pStyle w:val="a6"/>
              <w:spacing w:after="0" w:line="240" w:lineRule="auto"/>
              <w:ind w:left="0"/>
              <w:rPr>
                <w:sz w:val="18"/>
                <w:szCs w:val="18"/>
              </w:rPr>
            </w:pPr>
            <w:r w:rsidRPr="00FF1055">
              <w:rPr>
                <w:sz w:val="18"/>
                <w:szCs w:val="18"/>
              </w:rPr>
              <w:t>2) создание Государственного совета</w:t>
            </w:r>
          </w:p>
        </w:tc>
      </w:tr>
      <w:tr w:rsidR="0093410F" w:rsidRPr="00FF1055" w:rsidTr="001E32BB">
        <w:tc>
          <w:tcPr>
            <w:tcW w:w="1798" w:type="dxa"/>
          </w:tcPr>
          <w:p w:rsidR="0093410F" w:rsidRPr="00FF1055" w:rsidRDefault="0093410F" w:rsidP="001E32BB">
            <w:pPr>
              <w:pStyle w:val="a6"/>
              <w:spacing w:after="0" w:line="240" w:lineRule="auto"/>
              <w:ind w:left="0"/>
              <w:rPr>
                <w:sz w:val="18"/>
                <w:szCs w:val="18"/>
              </w:rPr>
            </w:pPr>
            <w:r w:rsidRPr="00FF1055">
              <w:rPr>
                <w:sz w:val="18"/>
                <w:szCs w:val="18"/>
              </w:rPr>
              <w:t>В) 1810 г.</w:t>
            </w:r>
          </w:p>
        </w:tc>
        <w:tc>
          <w:tcPr>
            <w:tcW w:w="5276" w:type="dxa"/>
          </w:tcPr>
          <w:p w:rsidR="0093410F" w:rsidRPr="00FF1055" w:rsidRDefault="0093410F" w:rsidP="001E32BB">
            <w:pPr>
              <w:pStyle w:val="a6"/>
              <w:spacing w:after="0" w:line="240" w:lineRule="auto"/>
              <w:ind w:left="0"/>
              <w:rPr>
                <w:sz w:val="18"/>
                <w:szCs w:val="18"/>
              </w:rPr>
            </w:pPr>
            <w:r w:rsidRPr="00FF1055">
              <w:rPr>
                <w:sz w:val="18"/>
                <w:szCs w:val="18"/>
              </w:rPr>
              <w:t>3) учреждение министерств</w:t>
            </w:r>
          </w:p>
        </w:tc>
      </w:tr>
      <w:tr w:rsidR="0093410F" w:rsidRPr="00FF1055" w:rsidTr="001E32BB">
        <w:tc>
          <w:tcPr>
            <w:tcW w:w="1798" w:type="dxa"/>
          </w:tcPr>
          <w:p w:rsidR="0093410F" w:rsidRPr="00FF1055" w:rsidRDefault="0093410F" w:rsidP="001E32BB">
            <w:pPr>
              <w:pStyle w:val="a6"/>
              <w:spacing w:after="0" w:line="240" w:lineRule="auto"/>
              <w:ind w:left="0"/>
              <w:rPr>
                <w:sz w:val="18"/>
                <w:szCs w:val="18"/>
              </w:rPr>
            </w:pPr>
            <w:r w:rsidRPr="00FF1055">
              <w:rPr>
                <w:sz w:val="18"/>
                <w:szCs w:val="18"/>
              </w:rPr>
              <w:t>Г) 1812 г.</w:t>
            </w:r>
          </w:p>
        </w:tc>
        <w:tc>
          <w:tcPr>
            <w:tcW w:w="5276" w:type="dxa"/>
          </w:tcPr>
          <w:p w:rsidR="0093410F" w:rsidRPr="00FF1055" w:rsidRDefault="0093410F" w:rsidP="001E32BB">
            <w:pPr>
              <w:pStyle w:val="a6"/>
              <w:spacing w:after="0" w:line="240" w:lineRule="auto"/>
              <w:ind w:left="0"/>
              <w:rPr>
                <w:sz w:val="18"/>
                <w:szCs w:val="18"/>
              </w:rPr>
            </w:pPr>
            <w:r w:rsidRPr="00FF1055">
              <w:rPr>
                <w:sz w:val="18"/>
                <w:szCs w:val="18"/>
              </w:rPr>
              <w:t>4) указ «О вольных хлебопашцах».</w:t>
            </w:r>
          </w:p>
        </w:tc>
      </w:tr>
    </w:tbl>
    <w:p w:rsidR="0093410F" w:rsidRPr="00FF1055" w:rsidRDefault="0093410F" w:rsidP="0093410F">
      <w:pPr>
        <w:pStyle w:val="a6"/>
        <w:spacing w:line="240" w:lineRule="auto"/>
        <w:ind w:hanging="294"/>
        <w:rPr>
          <w:b/>
          <w:sz w:val="18"/>
          <w:szCs w:val="18"/>
        </w:rPr>
      </w:pPr>
      <w:r w:rsidRPr="00FF1055">
        <w:rPr>
          <w:b/>
          <w:sz w:val="18"/>
          <w:szCs w:val="18"/>
        </w:rPr>
        <w:t>15. Укажите дату Бородинского сражения:</w:t>
      </w:r>
    </w:p>
    <w:p w:rsidR="0093410F" w:rsidRPr="00FF1055" w:rsidRDefault="0093410F" w:rsidP="0093410F">
      <w:pPr>
        <w:pStyle w:val="a6"/>
        <w:spacing w:line="240" w:lineRule="auto"/>
        <w:ind w:hanging="11"/>
        <w:rPr>
          <w:sz w:val="18"/>
          <w:szCs w:val="18"/>
        </w:rPr>
      </w:pPr>
      <w:r w:rsidRPr="00FF1055">
        <w:rPr>
          <w:sz w:val="18"/>
          <w:szCs w:val="18"/>
        </w:rPr>
        <w:t xml:space="preserve">А) 8 ноября 1812 г.              Б) 13 октября 1812 г.                  В) 26 августа 1812 г.                     Г) 8 декабря 1812 г. </w:t>
      </w:r>
    </w:p>
    <w:p w:rsidR="0093410F" w:rsidRPr="00FF1055" w:rsidRDefault="0093410F" w:rsidP="0093410F">
      <w:pPr>
        <w:pStyle w:val="a6"/>
        <w:spacing w:line="240" w:lineRule="auto"/>
        <w:ind w:hanging="294"/>
        <w:rPr>
          <w:b/>
          <w:sz w:val="18"/>
          <w:szCs w:val="18"/>
        </w:rPr>
      </w:pPr>
      <w:r w:rsidRPr="00FF1055">
        <w:rPr>
          <w:b/>
          <w:sz w:val="18"/>
          <w:szCs w:val="18"/>
        </w:rPr>
        <w:t>16. Тильзитский мир был заключен в 1807 г. между главами России и …</w:t>
      </w:r>
    </w:p>
    <w:p w:rsidR="0093410F" w:rsidRPr="00FF1055" w:rsidRDefault="0093410F" w:rsidP="0093410F">
      <w:pPr>
        <w:pStyle w:val="a6"/>
        <w:spacing w:line="240" w:lineRule="auto"/>
        <w:ind w:hanging="11"/>
        <w:rPr>
          <w:sz w:val="18"/>
          <w:szCs w:val="18"/>
        </w:rPr>
      </w:pPr>
      <w:r w:rsidRPr="00FF1055">
        <w:rPr>
          <w:sz w:val="18"/>
          <w:szCs w:val="18"/>
        </w:rPr>
        <w:t>А) Пруссии           Б)          Австрии             В) Англии             Г) Франции</w:t>
      </w:r>
    </w:p>
    <w:p w:rsidR="0093410F" w:rsidRPr="00FF1055" w:rsidRDefault="0093410F" w:rsidP="0093410F">
      <w:pPr>
        <w:pStyle w:val="a6"/>
        <w:spacing w:line="240" w:lineRule="auto"/>
        <w:ind w:hanging="294"/>
        <w:rPr>
          <w:b/>
          <w:sz w:val="18"/>
          <w:szCs w:val="18"/>
        </w:rPr>
      </w:pPr>
      <w:r w:rsidRPr="00FF1055">
        <w:rPr>
          <w:b/>
          <w:sz w:val="18"/>
          <w:szCs w:val="18"/>
        </w:rPr>
        <w:t>17. Из приведенных ниже географических названий укажите то, которое не связано со знаменитыми событиями 1812 г.:</w:t>
      </w:r>
    </w:p>
    <w:p w:rsidR="0093410F" w:rsidRPr="00FF1055" w:rsidRDefault="0093410F" w:rsidP="0093410F">
      <w:pPr>
        <w:pStyle w:val="a6"/>
        <w:spacing w:line="240" w:lineRule="auto"/>
        <w:ind w:hanging="11"/>
        <w:rPr>
          <w:sz w:val="18"/>
          <w:szCs w:val="18"/>
        </w:rPr>
      </w:pPr>
      <w:r w:rsidRPr="00FF1055">
        <w:rPr>
          <w:sz w:val="18"/>
          <w:szCs w:val="18"/>
        </w:rPr>
        <w:t>А) р. Березина           Б) Тильзит           В) Смоленск            Г) Малоярославец.</w:t>
      </w:r>
    </w:p>
    <w:p w:rsidR="0093410F" w:rsidRPr="00FF1055" w:rsidRDefault="0093410F" w:rsidP="0093410F">
      <w:pPr>
        <w:pStyle w:val="a6"/>
        <w:spacing w:line="240" w:lineRule="auto"/>
        <w:ind w:hanging="294"/>
        <w:rPr>
          <w:b/>
          <w:sz w:val="18"/>
          <w:szCs w:val="18"/>
        </w:rPr>
      </w:pPr>
      <w:r w:rsidRPr="00FF1055">
        <w:rPr>
          <w:b/>
          <w:sz w:val="18"/>
          <w:szCs w:val="18"/>
        </w:rPr>
        <w:t>18. Закончите предложение:</w:t>
      </w:r>
    </w:p>
    <w:p w:rsidR="0093410F" w:rsidRPr="00FF1055" w:rsidRDefault="0093410F" w:rsidP="0093410F">
      <w:pPr>
        <w:pStyle w:val="a6"/>
        <w:spacing w:line="240" w:lineRule="auto"/>
        <w:ind w:hanging="294"/>
        <w:rPr>
          <w:i/>
          <w:sz w:val="18"/>
          <w:szCs w:val="18"/>
        </w:rPr>
      </w:pPr>
      <w:r w:rsidRPr="00FF1055">
        <w:rPr>
          <w:i/>
          <w:sz w:val="18"/>
          <w:szCs w:val="18"/>
        </w:rPr>
        <w:t>Накануне Бородинской битвы французы были задержаны у деревни…</w:t>
      </w:r>
    </w:p>
    <w:p w:rsidR="0093410F" w:rsidRPr="00FF1055" w:rsidRDefault="0093410F" w:rsidP="0093410F">
      <w:pPr>
        <w:pStyle w:val="a6"/>
        <w:spacing w:line="240" w:lineRule="auto"/>
        <w:ind w:hanging="11"/>
        <w:rPr>
          <w:sz w:val="18"/>
          <w:szCs w:val="18"/>
        </w:rPr>
      </w:pPr>
      <w:r w:rsidRPr="00FF1055">
        <w:rPr>
          <w:sz w:val="18"/>
          <w:szCs w:val="18"/>
        </w:rPr>
        <w:t>А) Шевардино          Б) Утица            В) Тарутино              Г) Беззубово.</w:t>
      </w:r>
    </w:p>
    <w:p w:rsidR="0093410F" w:rsidRPr="00FF1055" w:rsidRDefault="0093410F" w:rsidP="0093410F">
      <w:pPr>
        <w:pStyle w:val="a6"/>
        <w:spacing w:line="240" w:lineRule="auto"/>
        <w:ind w:hanging="294"/>
        <w:rPr>
          <w:b/>
          <w:sz w:val="18"/>
          <w:szCs w:val="18"/>
        </w:rPr>
      </w:pPr>
      <w:r w:rsidRPr="00FF1055">
        <w:rPr>
          <w:b/>
          <w:sz w:val="18"/>
          <w:szCs w:val="18"/>
        </w:rPr>
        <w:t>19. Определите основную цель решения М.И.Кутузова сдать без боя Москву:</w:t>
      </w:r>
    </w:p>
    <w:p w:rsidR="0093410F" w:rsidRPr="00FF1055" w:rsidRDefault="0093410F" w:rsidP="0093410F">
      <w:pPr>
        <w:pStyle w:val="a6"/>
        <w:spacing w:line="240" w:lineRule="auto"/>
        <w:ind w:hanging="11"/>
        <w:rPr>
          <w:sz w:val="18"/>
          <w:szCs w:val="18"/>
        </w:rPr>
      </w:pPr>
      <w:r w:rsidRPr="00FF1055">
        <w:rPr>
          <w:sz w:val="18"/>
          <w:szCs w:val="18"/>
        </w:rPr>
        <w:t>А) навязать Наполеону зимнюю кампанию                             Б) сохранить русскую армию</w:t>
      </w:r>
    </w:p>
    <w:p w:rsidR="0093410F" w:rsidRPr="00FF1055" w:rsidRDefault="0093410F" w:rsidP="0093410F">
      <w:pPr>
        <w:pStyle w:val="a6"/>
        <w:spacing w:line="240" w:lineRule="auto"/>
        <w:ind w:hanging="11"/>
        <w:rPr>
          <w:sz w:val="18"/>
          <w:szCs w:val="18"/>
        </w:rPr>
      </w:pPr>
      <w:r w:rsidRPr="00FF1055">
        <w:rPr>
          <w:sz w:val="18"/>
          <w:szCs w:val="18"/>
        </w:rPr>
        <w:t>В) спасти Петербург                                                                   Г) вызвать всенародный гнев к Наполеону.</w:t>
      </w:r>
    </w:p>
    <w:p w:rsidR="0093410F" w:rsidRPr="00FF1055" w:rsidRDefault="0093410F" w:rsidP="0093410F">
      <w:pPr>
        <w:pStyle w:val="a6"/>
        <w:spacing w:line="240" w:lineRule="auto"/>
        <w:ind w:hanging="294"/>
        <w:rPr>
          <w:b/>
          <w:sz w:val="18"/>
          <w:szCs w:val="18"/>
        </w:rPr>
      </w:pPr>
      <w:r w:rsidRPr="00FF1055">
        <w:rPr>
          <w:b/>
          <w:sz w:val="18"/>
          <w:szCs w:val="18"/>
        </w:rPr>
        <w:t>20. В перечне причин, приведших, по мнению Н.Г.Чернышевского, к победе в войне 1812 г., укажите лишнюю:</w:t>
      </w:r>
    </w:p>
    <w:p w:rsidR="0093410F" w:rsidRPr="00FF1055" w:rsidRDefault="0093410F" w:rsidP="0093410F">
      <w:pPr>
        <w:pStyle w:val="a6"/>
        <w:spacing w:line="240" w:lineRule="auto"/>
        <w:ind w:hanging="294"/>
        <w:rPr>
          <w:sz w:val="18"/>
          <w:szCs w:val="18"/>
        </w:rPr>
      </w:pPr>
      <w:r w:rsidRPr="00FF1055">
        <w:rPr>
          <w:sz w:val="18"/>
          <w:szCs w:val="18"/>
        </w:rPr>
        <w:t>А) патриотизм народа                                         Б) искусство полководцев</w:t>
      </w:r>
    </w:p>
    <w:p w:rsidR="0093410F" w:rsidRPr="00FF1055" w:rsidRDefault="0093410F" w:rsidP="0093410F">
      <w:pPr>
        <w:pStyle w:val="a6"/>
        <w:spacing w:line="240" w:lineRule="auto"/>
        <w:ind w:hanging="294"/>
        <w:rPr>
          <w:sz w:val="18"/>
          <w:szCs w:val="18"/>
        </w:rPr>
      </w:pPr>
      <w:r w:rsidRPr="00FF1055">
        <w:rPr>
          <w:sz w:val="18"/>
          <w:szCs w:val="18"/>
        </w:rPr>
        <w:t>В) мужество русской армии                               Г) слабая подготовка французской армии.</w:t>
      </w:r>
    </w:p>
    <w:p w:rsidR="0093410F" w:rsidRPr="00FF1055" w:rsidRDefault="0093410F" w:rsidP="0093410F">
      <w:pPr>
        <w:pStyle w:val="Style8"/>
        <w:widowControl/>
        <w:tabs>
          <w:tab w:val="left" w:pos="619"/>
        </w:tabs>
        <w:spacing w:line="240" w:lineRule="auto"/>
        <w:ind w:firstLine="0"/>
        <w:contextualSpacing/>
        <w:jc w:val="center"/>
        <w:rPr>
          <w:rStyle w:val="FontStyle63"/>
        </w:rPr>
      </w:pPr>
      <w:r w:rsidRPr="00FF1055">
        <w:rPr>
          <w:rStyle w:val="FontStyle63"/>
        </w:rPr>
        <w:t xml:space="preserve">Контрольная работа. История России. Вторая половина </w:t>
      </w:r>
      <w:r w:rsidRPr="00FF1055">
        <w:rPr>
          <w:rStyle w:val="FontStyle63"/>
          <w:lang w:val="en-US"/>
        </w:rPr>
        <w:t>XIX</w:t>
      </w:r>
      <w:r w:rsidRPr="00FF1055">
        <w:rPr>
          <w:rStyle w:val="FontStyle63"/>
        </w:rPr>
        <w:t xml:space="preserve"> в.</w:t>
      </w:r>
    </w:p>
    <w:p w:rsidR="0093410F" w:rsidRPr="00FF1055" w:rsidRDefault="0093410F" w:rsidP="0093410F">
      <w:pPr>
        <w:pStyle w:val="Style8"/>
        <w:widowControl/>
        <w:tabs>
          <w:tab w:val="left" w:pos="619"/>
        </w:tabs>
        <w:spacing w:line="240" w:lineRule="auto"/>
        <w:ind w:firstLine="0"/>
        <w:contextualSpacing/>
        <w:jc w:val="center"/>
        <w:rPr>
          <w:rStyle w:val="FontStyle63"/>
        </w:rPr>
      </w:pPr>
      <w:r w:rsidRPr="00FF1055">
        <w:rPr>
          <w:rStyle w:val="FontStyle63"/>
        </w:rPr>
        <w:t>Вариант 1</w:t>
      </w:r>
    </w:p>
    <w:p w:rsidR="0093410F" w:rsidRPr="00FF1055" w:rsidRDefault="0093410F" w:rsidP="0093410F">
      <w:pPr>
        <w:pStyle w:val="Style8"/>
        <w:widowControl/>
        <w:tabs>
          <w:tab w:val="left" w:pos="619"/>
        </w:tabs>
        <w:spacing w:line="240" w:lineRule="auto"/>
        <w:ind w:firstLine="0"/>
        <w:contextualSpacing/>
        <w:jc w:val="center"/>
        <w:rPr>
          <w:rStyle w:val="FontStyle63"/>
        </w:rPr>
      </w:pPr>
      <w:r w:rsidRPr="00FF1055">
        <w:rPr>
          <w:rStyle w:val="FontStyle63"/>
        </w:rPr>
        <w:t>ЧАСТЬ А</w:t>
      </w:r>
    </w:p>
    <w:p w:rsidR="0093410F" w:rsidRPr="00FF1055" w:rsidRDefault="0093410F" w:rsidP="0093410F">
      <w:pPr>
        <w:pStyle w:val="Style8"/>
        <w:widowControl/>
        <w:tabs>
          <w:tab w:val="left" w:pos="619"/>
        </w:tabs>
        <w:spacing w:line="240" w:lineRule="auto"/>
        <w:ind w:firstLine="0"/>
        <w:contextualSpacing/>
        <w:jc w:val="left"/>
        <w:rPr>
          <w:rStyle w:val="FontStyle49"/>
          <w:i w:val="0"/>
        </w:rPr>
      </w:pPr>
      <w:r w:rsidRPr="00FF1055">
        <w:rPr>
          <w:rStyle w:val="FontStyle63"/>
        </w:rPr>
        <w:t xml:space="preserve">А1. </w:t>
      </w:r>
      <w:r w:rsidRPr="00FF1055">
        <w:rPr>
          <w:rStyle w:val="FontStyle49"/>
          <w:i w:val="0"/>
        </w:rPr>
        <w:t>Александр III царствовал в</w:t>
      </w:r>
    </w:p>
    <w:p w:rsidR="0093410F" w:rsidRPr="00FF1055" w:rsidRDefault="0093410F" w:rsidP="0093410F">
      <w:pPr>
        <w:pStyle w:val="Style6"/>
        <w:widowControl/>
        <w:numPr>
          <w:ilvl w:val="0"/>
          <w:numId w:val="134"/>
        </w:numPr>
        <w:tabs>
          <w:tab w:val="left" w:pos="557"/>
        </w:tabs>
        <w:contextualSpacing/>
        <w:jc w:val="left"/>
        <w:rPr>
          <w:rStyle w:val="FontStyle66"/>
        </w:rPr>
      </w:pPr>
      <w:r w:rsidRPr="00FF1055">
        <w:rPr>
          <w:rStyle w:val="FontStyle66"/>
        </w:rPr>
        <w:t>1825-1855 гг.</w:t>
      </w:r>
    </w:p>
    <w:p w:rsidR="0093410F" w:rsidRPr="00FF1055" w:rsidRDefault="0093410F" w:rsidP="0093410F">
      <w:pPr>
        <w:pStyle w:val="Style6"/>
        <w:widowControl/>
        <w:numPr>
          <w:ilvl w:val="0"/>
          <w:numId w:val="134"/>
        </w:numPr>
        <w:tabs>
          <w:tab w:val="left" w:pos="557"/>
        </w:tabs>
        <w:contextualSpacing/>
        <w:jc w:val="left"/>
        <w:rPr>
          <w:rStyle w:val="FontStyle66"/>
        </w:rPr>
      </w:pPr>
      <w:r w:rsidRPr="00FF1055">
        <w:rPr>
          <w:rStyle w:val="FontStyle66"/>
        </w:rPr>
        <w:t>1848-1883 гг.</w:t>
      </w:r>
    </w:p>
    <w:p w:rsidR="0093410F" w:rsidRPr="00FF1055" w:rsidRDefault="0093410F" w:rsidP="0093410F">
      <w:pPr>
        <w:pStyle w:val="Style6"/>
        <w:widowControl/>
        <w:numPr>
          <w:ilvl w:val="0"/>
          <w:numId w:val="134"/>
        </w:numPr>
        <w:tabs>
          <w:tab w:val="left" w:pos="557"/>
        </w:tabs>
        <w:contextualSpacing/>
        <w:jc w:val="left"/>
        <w:rPr>
          <w:rStyle w:val="FontStyle66"/>
        </w:rPr>
      </w:pPr>
      <w:r w:rsidRPr="00FF1055">
        <w:rPr>
          <w:rStyle w:val="FontStyle66"/>
        </w:rPr>
        <w:t>1853-1874 гг.</w:t>
      </w:r>
    </w:p>
    <w:p w:rsidR="0093410F" w:rsidRPr="00FF1055" w:rsidRDefault="0093410F" w:rsidP="0093410F">
      <w:pPr>
        <w:pStyle w:val="Style6"/>
        <w:widowControl/>
        <w:numPr>
          <w:ilvl w:val="0"/>
          <w:numId w:val="134"/>
        </w:numPr>
        <w:tabs>
          <w:tab w:val="left" w:pos="557"/>
        </w:tabs>
        <w:contextualSpacing/>
        <w:jc w:val="left"/>
        <w:rPr>
          <w:rStyle w:val="FontStyle66"/>
        </w:rPr>
      </w:pPr>
      <w:r w:rsidRPr="00FF1055">
        <w:rPr>
          <w:rStyle w:val="FontStyle66"/>
        </w:rPr>
        <w:t>1881-1894 гг.</w:t>
      </w:r>
    </w:p>
    <w:p w:rsidR="0093410F" w:rsidRPr="00FF1055" w:rsidRDefault="0093410F" w:rsidP="0093410F">
      <w:pPr>
        <w:pStyle w:val="Style8"/>
        <w:widowControl/>
        <w:tabs>
          <w:tab w:val="left" w:pos="619"/>
        </w:tabs>
        <w:spacing w:line="240" w:lineRule="auto"/>
        <w:ind w:firstLine="0"/>
        <w:contextualSpacing/>
        <w:jc w:val="left"/>
        <w:rPr>
          <w:rStyle w:val="FontStyle49"/>
          <w:i w:val="0"/>
        </w:rPr>
      </w:pPr>
      <w:r w:rsidRPr="00FF1055">
        <w:rPr>
          <w:rStyle w:val="FontStyle63"/>
        </w:rPr>
        <w:t xml:space="preserve">А2. </w:t>
      </w:r>
      <w:r w:rsidRPr="00FF1055">
        <w:rPr>
          <w:rStyle w:val="FontStyle49"/>
          <w:i w:val="0"/>
        </w:rPr>
        <w:t>Какое из названных преобразований XIX в. было проведено позже всех других?</w:t>
      </w:r>
    </w:p>
    <w:p w:rsidR="0093410F" w:rsidRPr="00FF1055" w:rsidRDefault="0093410F" w:rsidP="0093410F">
      <w:pPr>
        <w:pStyle w:val="Style6"/>
        <w:widowControl/>
        <w:numPr>
          <w:ilvl w:val="0"/>
          <w:numId w:val="135"/>
        </w:numPr>
        <w:tabs>
          <w:tab w:val="left" w:pos="523"/>
        </w:tabs>
        <w:contextualSpacing/>
        <w:jc w:val="left"/>
        <w:rPr>
          <w:rStyle w:val="FontStyle66"/>
        </w:rPr>
      </w:pPr>
      <w:r w:rsidRPr="00FF1055">
        <w:rPr>
          <w:rStyle w:val="FontStyle66"/>
        </w:rPr>
        <w:t>финансовая реформа С.Ю. Витте</w:t>
      </w:r>
    </w:p>
    <w:p w:rsidR="0093410F" w:rsidRPr="00FF1055" w:rsidRDefault="0093410F" w:rsidP="0093410F">
      <w:pPr>
        <w:pStyle w:val="Style6"/>
        <w:widowControl/>
        <w:numPr>
          <w:ilvl w:val="0"/>
          <w:numId w:val="135"/>
        </w:numPr>
        <w:tabs>
          <w:tab w:val="left" w:pos="523"/>
        </w:tabs>
        <w:contextualSpacing/>
        <w:jc w:val="left"/>
        <w:rPr>
          <w:rStyle w:val="FontStyle66"/>
        </w:rPr>
      </w:pPr>
      <w:r w:rsidRPr="00FF1055">
        <w:rPr>
          <w:rStyle w:val="FontStyle66"/>
        </w:rPr>
        <w:t>кодификация законов Российской империи М.М. Сперанским</w:t>
      </w:r>
    </w:p>
    <w:p w:rsidR="0093410F" w:rsidRPr="00FF1055" w:rsidRDefault="0093410F" w:rsidP="0093410F">
      <w:pPr>
        <w:pStyle w:val="Style6"/>
        <w:widowControl/>
        <w:numPr>
          <w:ilvl w:val="0"/>
          <w:numId w:val="135"/>
        </w:numPr>
        <w:tabs>
          <w:tab w:val="left" w:pos="523"/>
        </w:tabs>
        <w:contextualSpacing/>
        <w:jc w:val="left"/>
        <w:rPr>
          <w:rStyle w:val="FontStyle66"/>
        </w:rPr>
      </w:pPr>
      <w:r w:rsidRPr="00FF1055">
        <w:rPr>
          <w:rStyle w:val="FontStyle66"/>
        </w:rPr>
        <w:t>учреждение министерств</w:t>
      </w:r>
    </w:p>
    <w:p w:rsidR="0093410F" w:rsidRPr="00FF1055" w:rsidRDefault="0093410F" w:rsidP="0093410F">
      <w:pPr>
        <w:pStyle w:val="Style6"/>
        <w:widowControl/>
        <w:numPr>
          <w:ilvl w:val="0"/>
          <w:numId w:val="135"/>
        </w:numPr>
        <w:tabs>
          <w:tab w:val="left" w:pos="523"/>
        </w:tabs>
        <w:contextualSpacing/>
        <w:jc w:val="left"/>
        <w:rPr>
          <w:rStyle w:val="FontStyle66"/>
        </w:rPr>
      </w:pPr>
      <w:r w:rsidRPr="00FF1055">
        <w:rPr>
          <w:rStyle w:val="FontStyle66"/>
        </w:rPr>
        <w:t>Судебная реформа Александра II</w:t>
      </w:r>
    </w:p>
    <w:p w:rsidR="0093410F" w:rsidRPr="00FF1055" w:rsidRDefault="0093410F" w:rsidP="0093410F">
      <w:pPr>
        <w:pStyle w:val="Style8"/>
        <w:widowControl/>
        <w:tabs>
          <w:tab w:val="left" w:pos="590"/>
        </w:tabs>
        <w:spacing w:line="240" w:lineRule="auto"/>
        <w:ind w:firstLine="0"/>
        <w:contextualSpacing/>
        <w:jc w:val="left"/>
        <w:rPr>
          <w:rStyle w:val="FontStyle49"/>
          <w:i w:val="0"/>
        </w:rPr>
      </w:pPr>
      <w:r w:rsidRPr="00FF1055">
        <w:rPr>
          <w:rStyle w:val="FontStyle63"/>
        </w:rPr>
        <w:t xml:space="preserve">А3. </w:t>
      </w:r>
      <w:r w:rsidRPr="00FF1055">
        <w:rPr>
          <w:rStyle w:val="FontStyle49"/>
          <w:i w:val="0"/>
        </w:rPr>
        <w:t>В1870-1880-е гг. в состав Российской империи были включены территории</w:t>
      </w:r>
    </w:p>
    <w:p w:rsidR="0093410F" w:rsidRPr="00FF1055" w:rsidRDefault="0093410F" w:rsidP="0093410F">
      <w:pPr>
        <w:pStyle w:val="Style17"/>
        <w:widowControl/>
        <w:numPr>
          <w:ilvl w:val="0"/>
          <w:numId w:val="136"/>
        </w:numPr>
        <w:tabs>
          <w:tab w:val="left" w:pos="499"/>
        </w:tabs>
        <w:spacing w:line="240" w:lineRule="auto"/>
        <w:contextualSpacing/>
        <w:jc w:val="left"/>
        <w:rPr>
          <w:rStyle w:val="FontStyle66"/>
        </w:rPr>
      </w:pPr>
      <w:r w:rsidRPr="00FF1055">
        <w:rPr>
          <w:rStyle w:val="FontStyle66"/>
        </w:rPr>
        <w:t>Северного Кавказа и Закавказья</w:t>
      </w:r>
    </w:p>
    <w:p w:rsidR="0093410F" w:rsidRPr="00FF1055" w:rsidRDefault="0093410F" w:rsidP="0093410F">
      <w:pPr>
        <w:pStyle w:val="Style17"/>
        <w:widowControl/>
        <w:numPr>
          <w:ilvl w:val="0"/>
          <w:numId w:val="136"/>
        </w:numPr>
        <w:tabs>
          <w:tab w:val="left" w:pos="499"/>
        </w:tabs>
        <w:spacing w:line="240" w:lineRule="auto"/>
        <w:contextualSpacing/>
        <w:jc w:val="left"/>
        <w:rPr>
          <w:rStyle w:val="FontStyle66"/>
        </w:rPr>
      </w:pPr>
      <w:r w:rsidRPr="00FF1055">
        <w:rPr>
          <w:rStyle w:val="FontStyle66"/>
        </w:rPr>
        <w:t>Средней Азии</w:t>
      </w:r>
    </w:p>
    <w:p w:rsidR="0093410F" w:rsidRPr="00FF1055" w:rsidRDefault="0093410F" w:rsidP="0093410F">
      <w:pPr>
        <w:pStyle w:val="Style17"/>
        <w:widowControl/>
        <w:numPr>
          <w:ilvl w:val="0"/>
          <w:numId w:val="136"/>
        </w:numPr>
        <w:tabs>
          <w:tab w:val="left" w:pos="499"/>
        </w:tabs>
        <w:spacing w:line="240" w:lineRule="auto"/>
        <w:contextualSpacing/>
        <w:jc w:val="left"/>
        <w:rPr>
          <w:rStyle w:val="FontStyle66"/>
        </w:rPr>
      </w:pPr>
      <w:r w:rsidRPr="00FF1055">
        <w:rPr>
          <w:rStyle w:val="FontStyle66"/>
        </w:rPr>
        <w:t>Западной Украины и Крыма</w:t>
      </w:r>
    </w:p>
    <w:p w:rsidR="0093410F" w:rsidRPr="00FF1055" w:rsidRDefault="0093410F" w:rsidP="0093410F">
      <w:pPr>
        <w:pStyle w:val="Style17"/>
        <w:widowControl/>
        <w:numPr>
          <w:ilvl w:val="0"/>
          <w:numId w:val="136"/>
        </w:numPr>
        <w:tabs>
          <w:tab w:val="left" w:pos="499"/>
        </w:tabs>
        <w:spacing w:line="240" w:lineRule="auto"/>
        <w:contextualSpacing/>
        <w:jc w:val="left"/>
        <w:rPr>
          <w:rStyle w:val="FontStyle66"/>
        </w:rPr>
      </w:pPr>
      <w:r w:rsidRPr="00FF1055">
        <w:rPr>
          <w:rStyle w:val="FontStyle66"/>
        </w:rPr>
        <w:t>Финляндии</w:t>
      </w:r>
    </w:p>
    <w:p w:rsidR="0093410F" w:rsidRPr="00FF1055" w:rsidRDefault="0093410F" w:rsidP="0093410F">
      <w:pPr>
        <w:pStyle w:val="Style8"/>
        <w:widowControl/>
        <w:tabs>
          <w:tab w:val="left" w:pos="590"/>
        </w:tabs>
        <w:spacing w:line="240" w:lineRule="auto"/>
        <w:ind w:firstLine="0"/>
        <w:contextualSpacing/>
        <w:jc w:val="left"/>
        <w:rPr>
          <w:rStyle w:val="FontStyle49"/>
          <w:i w:val="0"/>
        </w:rPr>
      </w:pPr>
      <w:r w:rsidRPr="00FF1055">
        <w:rPr>
          <w:rStyle w:val="FontStyle63"/>
        </w:rPr>
        <w:t xml:space="preserve">А4. </w:t>
      </w:r>
      <w:r w:rsidRPr="00FF1055">
        <w:rPr>
          <w:rStyle w:val="FontStyle49"/>
          <w:i w:val="0"/>
        </w:rPr>
        <w:t>Завершивший Русско-турецкую войну Берлинский конгресс, на котором России удалось отстоять независимость Черногории, добиться автономии для Северной Болгарии, состоялся в</w:t>
      </w:r>
    </w:p>
    <w:p w:rsidR="0093410F" w:rsidRPr="00FF1055" w:rsidRDefault="0093410F" w:rsidP="0093410F">
      <w:pPr>
        <w:pStyle w:val="Style17"/>
        <w:widowControl/>
        <w:numPr>
          <w:ilvl w:val="0"/>
          <w:numId w:val="137"/>
        </w:numPr>
        <w:tabs>
          <w:tab w:val="left" w:pos="542"/>
        </w:tabs>
        <w:spacing w:line="240" w:lineRule="auto"/>
        <w:contextualSpacing/>
        <w:jc w:val="left"/>
        <w:rPr>
          <w:rStyle w:val="FontStyle66"/>
        </w:rPr>
      </w:pPr>
      <w:r w:rsidRPr="00FF1055">
        <w:rPr>
          <w:rStyle w:val="FontStyle66"/>
        </w:rPr>
        <w:t>1815 г.</w:t>
      </w:r>
    </w:p>
    <w:p w:rsidR="0093410F" w:rsidRPr="00FF1055" w:rsidRDefault="0093410F" w:rsidP="0093410F">
      <w:pPr>
        <w:pStyle w:val="Style17"/>
        <w:widowControl/>
        <w:numPr>
          <w:ilvl w:val="0"/>
          <w:numId w:val="137"/>
        </w:numPr>
        <w:tabs>
          <w:tab w:val="left" w:pos="542"/>
        </w:tabs>
        <w:spacing w:line="240" w:lineRule="auto"/>
        <w:contextualSpacing/>
        <w:jc w:val="left"/>
        <w:rPr>
          <w:rStyle w:val="FontStyle66"/>
        </w:rPr>
      </w:pPr>
      <w:r w:rsidRPr="00FF1055">
        <w:rPr>
          <w:rStyle w:val="FontStyle66"/>
        </w:rPr>
        <w:t>1856 г.</w:t>
      </w:r>
    </w:p>
    <w:p w:rsidR="0093410F" w:rsidRPr="00FF1055" w:rsidRDefault="0093410F" w:rsidP="0093410F">
      <w:pPr>
        <w:pStyle w:val="Style17"/>
        <w:widowControl/>
        <w:numPr>
          <w:ilvl w:val="0"/>
          <w:numId w:val="137"/>
        </w:numPr>
        <w:tabs>
          <w:tab w:val="left" w:pos="542"/>
        </w:tabs>
        <w:spacing w:line="240" w:lineRule="auto"/>
        <w:ind w:right="5126"/>
        <w:contextualSpacing/>
        <w:jc w:val="left"/>
        <w:rPr>
          <w:rStyle w:val="FontStyle66"/>
        </w:rPr>
      </w:pPr>
      <w:r w:rsidRPr="00FF1055">
        <w:rPr>
          <w:rStyle w:val="FontStyle66"/>
        </w:rPr>
        <w:t xml:space="preserve">1878 г. </w:t>
      </w:r>
    </w:p>
    <w:p w:rsidR="0093410F" w:rsidRPr="00FF1055" w:rsidRDefault="0093410F" w:rsidP="0093410F">
      <w:pPr>
        <w:pStyle w:val="Style17"/>
        <w:widowControl/>
        <w:tabs>
          <w:tab w:val="left" w:pos="542"/>
        </w:tabs>
        <w:spacing w:line="240" w:lineRule="auto"/>
        <w:ind w:right="5126"/>
        <w:contextualSpacing/>
        <w:jc w:val="left"/>
        <w:rPr>
          <w:rStyle w:val="FontStyle66"/>
        </w:rPr>
      </w:pPr>
      <w:r w:rsidRPr="00FF1055">
        <w:rPr>
          <w:rStyle w:val="FontStyle66"/>
        </w:rPr>
        <w:t>4)   1905 г.</w:t>
      </w:r>
    </w:p>
    <w:p w:rsidR="0093410F" w:rsidRPr="00FF1055" w:rsidRDefault="0093410F" w:rsidP="0093410F">
      <w:pPr>
        <w:pStyle w:val="Style8"/>
        <w:widowControl/>
        <w:tabs>
          <w:tab w:val="left" w:pos="629"/>
        </w:tabs>
        <w:spacing w:line="240" w:lineRule="auto"/>
        <w:ind w:firstLine="0"/>
        <w:contextualSpacing/>
        <w:jc w:val="left"/>
        <w:rPr>
          <w:rStyle w:val="FontStyle49"/>
          <w:i w:val="0"/>
        </w:rPr>
      </w:pPr>
      <w:r w:rsidRPr="00FF1055">
        <w:rPr>
          <w:rStyle w:val="FontStyle63"/>
        </w:rPr>
        <w:t xml:space="preserve">А5. </w:t>
      </w:r>
      <w:r w:rsidRPr="00FF1055">
        <w:rPr>
          <w:rStyle w:val="FontStyle49"/>
          <w:i w:val="0"/>
        </w:rPr>
        <w:t>Разработку проекта и проведение реформы государственного управления Александр II поручил</w:t>
      </w:r>
    </w:p>
    <w:p w:rsidR="0093410F" w:rsidRPr="00FF1055" w:rsidRDefault="0093410F" w:rsidP="0093410F">
      <w:pPr>
        <w:pStyle w:val="Style6"/>
        <w:widowControl/>
        <w:numPr>
          <w:ilvl w:val="0"/>
          <w:numId w:val="138"/>
        </w:numPr>
        <w:tabs>
          <w:tab w:val="left" w:pos="523"/>
        </w:tabs>
        <w:contextualSpacing/>
        <w:jc w:val="left"/>
        <w:rPr>
          <w:rStyle w:val="FontStyle66"/>
        </w:rPr>
      </w:pPr>
      <w:r w:rsidRPr="00FF1055">
        <w:rPr>
          <w:rStyle w:val="FontStyle66"/>
        </w:rPr>
        <w:t>Н.Н. Новосильцеву</w:t>
      </w:r>
    </w:p>
    <w:p w:rsidR="0093410F" w:rsidRPr="00FF1055" w:rsidRDefault="0093410F" w:rsidP="0093410F">
      <w:pPr>
        <w:pStyle w:val="Style6"/>
        <w:widowControl/>
        <w:numPr>
          <w:ilvl w:val="0"/>
          <w:numId w:val="138"/>
        </w:numPr>
        <w:tabs>
          <w:tab w:val="left" w:pos="523"/>
        </w:tabs>
        <w:contextualSpacing/>
        <w:jc w:val="left"/>
        <w:rPr>
          <w:rStyle w:val="FontStyle66"/>
        </w:rPr>
      </w:pPr>
      <w:r w:rsidRPr="00FF1055">
        <w:rPr>
          <w:rStyle w:val="FontStyle66"/>
        </w:rPr>
        <w:t>А.А. Аракчееву</w:t>
      </w:r>
    </w:p>
    <w:p w:rsidR="0093410F" w:rsidRPr="00FF1055" w:rsidRDefault="0093410F" w:rsidP="0093410F">
      <w:pPr>
        <w:pStyle w:val="Style6"/>
        <w:widowControl/>
        <w:numPr>
          <w:ilvl w:val="0"/>
          <w:numId w:val="138"/>
        </w:numPr>
        <w:tabs>
          <w:tab w:val="left" w:pos="523"/>
        </w:tabs>
        <w:contextualSpacing/>
        <w:jc w:val="left"/>
        <w:rPr>
          <w:rStyle w:val="FontStyle66"/>
        </w:rPr>
      </w:pPr>
      <w:r w:rsidRPr="00FF1055">
        <w:rPr>
          <w:rStyle w:val="FontStyle66"/>
        </w:rPr>
        <w:t>П.А. Столыпину</w:t>
      </w:r>
    </w:p>
    <w:p w:rsidR="0093410F" w:rsidRPr="00FF1055" w:rsidRDefault="0093410F" w:rsidP="0093410F">
      <w:pPr>
        <w:pStyle w:val="Style6"/>
        <w:widowControl/>
        <w:numPr>
          <w:ilvl w:val="0"/>
          <w:numId w:val="138"/>
        </w:numPr>
        <w:tabs>
          <w:tab w:val="left" w:pos="523"/>
        </w:tabs>
        <w:contextualSpacing/>
        <w:jc w:val="left"/>
        <w:rPr>
          <w:rStyle w:val="FontStyle66"/>
        </w:rPr>
      </w:pPr>
      <w:r w:rsidRPr="00FF1055">
        <w:rPr>
          <w:rStyle w:val="FontStyle66"/>
        </w:rPr>
        <w:t>М.Т. Лорис-Меликову</w:t>
      </w:r>
    </w:p>
    <w:p w:rsidR="0093410F" w:rsidRPr="00FF1055" w:rsidRDefault="0093410F" w:rsidP="0093410F">
      <w:pPr>
        <w:pStyle w:val="Style8"/>
        <w:widowControl/>
        <w:tabs>
          <w:tab w:val="left" w:pos="672"/>
        </w:tabs>
        <w:spacing w:line="240" w:lineRule="auto"/>
        <w:ind w:firstLine="0"/>
        <w:contextualSpacing/>
        <w:jc w:val="left"/>
        <w:rPr>
          <w:rStyle w:val="FontStyle49"/>
          <w:i w:val="0"/>
        </w:rPr>
      </w:pPr>
      <w:r w:rsidRPr="00FF1055">
        <w:rPr>
          <w:rStyle w:val="FontStyle63"/>
        </w:rPr>
        <w:t xml:space="preserve">А6. </w:t>
      </w:r>
      <w:r w:rsidRPr="00FF1055">
        <w:rPr>
          <w:rStyle w:val="FontStyle49"/>
          <w:i w:val="0"/>
        </w:rPr>
        <w:t>Одним из руководителей организации «Земля и воля» 1876-1879 гг. был</w:t>
      </w:r>
    </w:p>
    <w:p w:rsidR="0093410F" w:rsidRPr="00FF1055" w:rsidRDefault="0093410F" w:rsidP="0093410F">
      <w:pPr>
        <w:pStyle w:val="Style6"/>
        <w:widowControl/>
        <w:numPr>
          <w:ilvl w:val="0"/>
          <w:numId w:val="139"/>
        </w:numPr>
        <w:tabs>
          <w:tab w:val="left" w:pos="523"/>
        </w:tabs>
        <w:contextualSpacing/>
        <w:jc w:val="left"/>
        <w:rPr>
          <w:rStyle w:val="FontStyle66"/>
        </w:rPr>
      </w:pPr>
      <w:r w:rsidRPr="00FF1055">
        <w:rPr>
          <w:rStyle w:val="FontStyle66"/>
        </w:rPr>
        <w:t>Г.В. Плеханов</w:t>
      </w:r>
    </w:p>
    <w:p w:rsidR="0093410F" w:rsidRPr="00FF1055" w:rsidRDefault="0093410F" w:rsidP="0093410F">
      <w:pPr>
        <w:pStyle w:val="Style6"/>
        <w:widowControl/>
        <w:numPr>
          <w:ilvl w:val="0"/>
          <w:numId w:val="139"/>
        </w:numPr>
        <w:tabs>
          <w:tab w:val="left" w:pos="523"/>
        </w:tabs>
        <w:contextualSpacing/>
        <w:jc w:val="left"/>
        <w:rPr>
          <w:rStyle w:val="FontStyle66"/>
        </w:rPr>
      </w:pPr>
      <w:r w:rsidRPr="00FF1055">
        <w:rPr>
          <w:rStyle w:val="FontStyle66"/>
        </w:rPr>
        <w:t>К.С. Аксаков</w:t>
      </w:r>
    </w:p>
    <w:p w:rsidR="0093410F" w:rsidRPr="00FF1055" w:rsidRDefault="0093410F" w:rsidP="0093410F">
      <w:pPr>
        <w:pStyle w:val="Style6"/>
        <w:widowControl/>
        <w:numPr>
          <w:ilvl w:val="0"/>
          <w:numId w:val="139"/>
        </w:numPr>
        <w:tabs>
          <w:tab w:val="left" w:pos="523"/>
        </w:tabs>
        <w:contextualSpacing/>
        <w:jc w:val="left"/>
        <w:rPr>
          <w:rStyle w:val="FontStyle66"/>
        </w:rPr>
      </w:pPr>
      <w:r w:rsidRPr="00FF1055">
        <w:rPr>
          <w:rStyle w:val="FontStyle66"/>
        </w:rPr>
        <w:t>Б.Н. Чичерин</w:t>
      </w:r>
    </w:p>
    <w:p w:rsidR="0093410F" w:rsidRPr="00FF1055" w:rsidRDefault="0093410F" w:rsidP="0093410F">
      <w:pPr>
        <w:pStyle w:val="Style6"/>
        <w:widowControl/>
        <w:numPr>
          <w:ilvl w:val="0"/>
          <w:numId w:val="139"/>
        </w:numPr>
        <w:tabs>
          <w:tab w:val="left" w:pos="523"/>
        </w:tabs>
        <w:contextualSpacing/>
        <w:jc w:val="left"/>
        <w:rPr>
          <w:rStyle w:val="FontStyle63"/>
          <w:b w:val="0"/>
        </w:rPr>
      </w:pPr>
      <w:r w:rsidRPr="00FF1055">
        <w:rPr>
          <w:rStyle w:val="FontStyle66"/>
        </w:rPr>
        <w:t>П.Я. Чаадаев</w:t>
      </w:r>
    </w:p>
    <w:p w:rsidR="0093410F" w:rsidRPr="00FF1055" w:rsidRDefault="0093410F" w:rsidP="0093410F">
      <w:pPr>
        <w:pStyle w:val="Style8"/>
        <w:widowControl/>
        <w:tabs>
          <w:tab w:val="left" w:pos="600"/>
        </w:tabs>
        <w:spacing w:line="240" w:lineRule="auto"/>
        <w:ind w:firstLine="0"/>
        <w:contextualSpacing/>
        <w:jc w:val="left"/>
        <w:rPr>
          <w:rStyle w:val="FontStyle49"/>
          <w:i w:val="0"/>
        </w:rPr>
      </w:pPr>
      <w:r w:rsidRPr="00FF1055">
        <w:rPr>
          <w:rStyle w:val="FontStyle63"/>
        </w:rPr>
        <w:t xml:space="preserve">А7. </w:t>
      </w:r>
      <w:r w:rsidRPr="00FF1055">
        <w:rPr>
          <w:rStyle w:val="FontStyle49"/>
          <w:i w:val="0"/>
          <w:lang w:val="en-US"/>
        </w:rPr>
        <w:t>A</w:t>
      </w:r>
      <w:r w:rsidRPr="00FF1055">
        <w:rPr>
          <w:rStyle w:val="FontStyle49"/>
          <w:i w:val="0"/>
        </w:rPr>
        <w:t>.</w:t>
      </w:r>
      <w:r w:rsidRPr="00FF1055">
        <w:rPr>
          <w:rStyle w:val="FontStyle49"/>
          <w:i w:val="0"/>
          <w:lang w:val="en-US"/>
        </w:rPr>
        <w:t>M</w:t>
      </w:r>
      <w:r w:rsidRPr="00FF1055">
        <w:rPr>
          <w:rStyle w:val="FontStyle49"/>
          <w:i w:val="0"/>
        </w:rPr>
        <w:t>. Желябов, С.Л. Перовская, В.Н. Фигнер возглавляли</w:t>
      </w:r>
    </w:p>
    <w:p w:rsidR="0093410F" w:rsidRPr="00FF1055" w:rsidRDefault="0093410F" w:rsidP="0093410F">
      <w:pPr>
        <w:pStyle w:val="Style6"/>
        <w:widowControl/>
        <w:numPr>
          <w:ilvl w:val="0"/>
          <w:numId w:val="140"/>
        </w:numPr>
        <w:tabs>
          <w:tab w:val="left" w:pos="518"/>
        </w:tabs>
        <w:contextualSpacing/>
        <w:jc w:val="left"/>
        <w:rPr>
          <w:rStyle w:val="FontStyle66"/>
        </w:rPr>
      </w:pPr>
      <w:r w:rsidRPr="00FF1055">
        <w:rPr>
          <w:rStyle w:val="FontStyle66"/>
        </w:rPr>
        <w:t>«Союз борьбы за освобождение рабочего класса»</w:t>
      </w:r>
    </w:p>
    <w:p w:rsidR="0093410F" w:rsidRPr="00FF1055" w:rsidRDefault="0093410F" w:rsidP="0093410F">
      <w:pPr>
        <w:pStyle w:val="Style6"/>
        <w:widowControl/>
        <w:numPr>
          <w:ilvl w:val="0"/>
          <w:numId w:val="140"/>
        </w:numPr>
        <w:tabs>
          <w:tab w:val="left" w:pos="518"/>
        </w:tabs>
        <w:contextualSpacing/>
        <w:jc w:val="left"/>
        <w:rPr>
          <w:rStyle w:val="FontStyle66"/>
        </w:rPr>
      </w:pPr>
      <w:r w:rsidRPr="00FF1055">
        <w:rPr>
          <w:rStyle w:val="FontStyle66"/>
        </w:rPr>
        <w:t>организацию «Народная воля»</w:t>
      </w:r>
    </w:p>
    <w:p w:rsidR="0093410F" w:rsidRPr="00FF1055" w:rsidRDefault="0093410F" w:rsidP="0093410F">
      <w:pPr>
        <w:pStyle w:val="Style6"/>
        <w:widowControl/>
        <w:numPr>
          <w:ilvl w:val="0"/>
          <w:numId w:val="140"/>
        </w:numPr>
        <w:tabs>
          <w:tab w:val="left" w:pos="518"/>
        </w:tabs>
        <w:contextualSpacing/>
        <w:jc w:val="left"/>
        <w:rPr>
          <w:rStyle w:val="FontStyle66"/>
        </w:rPr>
      </w:pPr>
      <w:r w:rsidRPr="00FF1055">
        <w:rPr>
          <w:rStyle w:val="FontStyle66"/>
        </w:rPr>
        <w:t>общество петрашевцев</w:t>
      </w:r>
    </w:p>
    <w:p w:rsidR="0093410F" w:rsidRPr="00FF1055" w:rsidRDefault="0093410F" w:rsidP="0093410F">
      <w:pPr>
        <w:pStyle w:val="Style6"/>
        <w:widowControl/>
        <w:numPr>
          <w:ilvl w:val="0"/>
          <w:numId w:val="140"/>
        </w:numPr>
        <w:tabs>
          <w:tab w:val="left" w:pos="518"/>
        </w:tabs>
        <w:contextualSpacing/>
        <w:jc w:val="left"/>
        <w:rPr>
          <w:rStyle w:val="FontStyle63"/>
          <w:b w:val="0"/>
        </w:rPr>
      </w:pPr>
      <w:r w:rsidRPr="00FF1055">
        <w:rPr>
          <w:rStyle w:val="FontStyle66"/>
        </w:rPr>
        <w:t>Южное общество декабристов</w:t>
      </w:r>
    </w:p>
    <w:p w:rsidR="0093410F" w:rsidRPr="00FF1055" w:rsidRDefault="0093410F" w:rsidP="0093410F">
      <w:pPr>
        <w:pStyle w:val="Style8"/>
        <w:widowControl/>
        <w:tabs>
          <w:tab w:val="left" w:pos="600"/>
        </w:tabs>
        <w:spacing w:line="240" w:lineRule="auto"/>
        <w:ind w:firstLine="0"/>
        <w:contextualSpacing/>
        <w:jc w:val="left"/>
        <w:rPr>
          <w:rStyle w:val="FontStyle49"/>
          <w:i w:val="0"/>
        </w:rPr>
      </w:pPr>
      <w:r w:rsidRPr="00FF1055">
        <w:rPr>
          <w:rStyle w:val="FontStyle63"/>
        </w:rPr>
        <w:t xml:space="preserve">А8. </w:t>
      </w:r>
      <w:r w:rsidRPr="00FF1055">
        <w:rPr>
          <w:rStyle w:val="FontStyle49"/>
          <w:i w:val="0"/>
        </w:rPr>
        <w:t>В состав Российской империи во второй половине XIX века вошла территория</w:t>
      </w:r>
    </w:p>
    <w:p w:rsidR="0093410F" w:rsidRPr="00FF1055" w:rsidRDefault="0093410F" w:rsidP="0093410F">
      <w:pPr>
        <w:pStyle w:val="Style6"/>
        <w:widowControl/>
        <w:numPr>
          <w:ilvl w:val="0"/>
          <w:numId w:val="141"/>
        </w:numPr>
        <w:tabs>
          <w:tab w:val="left" w:pos="494"/>
        </w:tabs>
        <w:contextualSpacing/>
        <w:jc w:val="left"/>
        <w:rPr>
          <w:rStyle w:val="FontStyle66"/>
        </w:rPr>
      </w:pPr>
      <w:r w:rsidRPr="00FF1055">
        <w:rPr>
          <w:rStyle w:val="FontStyle66"/>
        </w:rPr>
        <w:t>Украины</w:t>
      </w:r>
    </w:p>
    <w:p w:rsidR="0093410F" w:rsidRPr="00FF1055" w:rsidRDefault="0093410F" w:rsidP="0093410F">
      <w:pPr>
        <w:pStyle w:val="Style6"/>
        <w:widowControl/>
        <w:numPr>
          <w:ilvl w:val="0"/>
          <w:numId w:val="141"/>
        </w:numPr>
        <w:tabs>
          <w:tab w:val="left" w:pos="494"/>
        </w:tabs>
        <w:contextualSpacing/>
        <w:jc w:val="left"/>
        <w:rPr>
          <w:rStyle w:val="FontStyle66"/>
        </w:rPr>
      </w:pPr>
      <w:r w:rsidRPr="00FF1055">
        <w:rPr>
          <w:rStyle w:val="FontStyle66"/>
        </w:rPr>
        <w:t>Финляндии</w:t>
      </w:r>
    </w:p>
    <w:p w:rsidR="0093410F" w:rsidRPr="00FF1055" w:rsidRDefault="0093410F" w:rsidP="0093410F">
      <w:pPr>
        <w:pStyle w:val="Style6"/>
        <w:widowControl/>
        <w:numPr>
          <w:ilvl w:val="0"/>
          <w:numId w:val="141"/>
        </w:numPr>
        <w:tabs>
          <w:tab w:val="left" w:pos="494"/>
        </w:tabs>
        <w:contextualSpacing/>
        <w:jc w:val="left"/>
        <w:rPr>
          <w:rStyle w:val="FontStyle66"/>
        </w:rPr>
      </w:pPr>
      <w:r w:rsidRPr="00FF1055">
        <w:rPr>
          <w:rStyle w:val="FontStyle66"/>
        </w:rPr>
        <w:t>Хивинского ханства</w:t>
      </w:r>
    </w:p>
    <w:p w:rsidR="0093410F" w:rsidRPr="00FF1055" w:rsidRDefault="0093410F" w:rsidP="0093410F">
      <w:pPr>
        <w:pStyle w:val="Style6"/>
        <w:widowControl/>
        <w:numPr>
          <w:ilvl w:val="0"/>
          <w:numId w:val="141"/>
        </w:numPr>
        <w:tabs>
          <w:tab w:val="left" w:pos="494"/>
        </w:tabs>
        <w:contextualSpacing/>
        <w:jc w:val="left"/>
        <w:rPr>
          <w:rStyle w:val="FontStyle63"/>
          <w:b w:val="0"/>
        </w:rPr>
      </w:pPr>
      <w:r w:rsidRPr="00FF1055">
        <w:rPr>
          <w:rStyle w:val="FontStyle66"/>
        </w:rPr>
        <w:t>Бессарабии</w:t>
      </w:r>
    </w:p>
    <w:p w:rsidR="0093410F" w:rsidRPr="00FF1055" w:rsidRDefault="0093410F" w:rsidP="0093410F">
      <w:pPr>
        <w:pStyle w:val="Style8"/>
        <w:widowControl/>
        <w:tabs>
          <w:tab w:val="left" w:pos="590"/>
        </w:tabs>
        <w:spacing w:line="240" w:lineRule="auto"/>
        <w:ind w:firstLine="0"/>
        <w:contextualSpacing/>
        <w:jc w:val="left"/>
        <w:rPr>
          <w:rStyle w:val="FontStyle49"/>
          <w:i w:val="0"/>
        </w:rPr>
      </w:pPr>
      <w:r w:rsidRPr="00FF1055">
        <w:rPr>
          <w:rStyle w:val="FontStyle63"/>
        </w:rPr>
        <w:t xml:space="preserve">А9. </w:t>
      </w:r>
      <w:r w:rsidRPr="00FF1055">
        <w:rPr>
          <w:rStyle w:val="FontStyle49"/>
          <w:i w:val="0"/>
        </w:rPr>
        <w:t>Расцвет естественных наук в России во второй половине XIX века был связан с именем</w:t>
      </w:r>
    </w:p>
    <w:p w:rsidR="0093410F" w:rsidRPr="00FF1055" w:rsidRDefault="0093410F" w:rsidP="0093410F">
      <w:pPr>
        <w:pStyle w:val="Style17"/>
        <w:widowControl/>
        <w:numPr>
          <w:ilvl w:val="0"/>
          <w:numId w:val="142"/>
        </w:numPr>
        <w:tabs>
          <w:tab w:val="left" w:pos="538"/>
        </w:tabs>
        <w:spacing w:line="240" w:lineRule="auto"/>
        <w:contextualSpacing/>
        <w:jc w:val="left"/>
        <w:rPr>
          <w:rStyle w:val="FontStyle66"/>
        </w:rPr>
      </w:pPr>
      <w:r w:rsidRPr="00FF1055">
        <w:rPr>
          <w:rStyle w:val="FontStyle66"/>
        </w:rPr>
        <w:t>Н.М. Карамзина</w:t>
      </w:r>
    </w:p>
    <w:p w:rsidR="0093410F" w:rsidRPr="00FF1055" w:rsidRDefault="0093410F" w:rsidP="0093410F">
      <w:pPr>
        <w:pStyle w:val="Style17"/>
        <w:widowControl/>
        <w:numPr>
          <w:ilvl w:val="0"/>
          <w:numId w:val="142"/>
        </w:numPr>
        <w:tabs>
          <w:tab w:val="left" w:pos="538"/>
        </w:tabs>
        <w:spacing w:line="240" w:lineRule="auto"/>
        <w:contextualSpacing/>
        <w:jc w:val="left"/>
        <w:rPr>
          <w:rStyle w:val="FontStyle66"/>
        </w:rPr>
      </w:pPr>
      <w:r w:rsidRPr="00FF1055">
        <w:rPr>
          <w:rStyle w:val="FontStyle66"/>
        </w:rPr>
        <w:t>И.М. Сеченова</w:t>
      </w:r>
    </w:p>
    <w:p w:rsidR="0093410F" w:rsidRPr="00FF1055" w:rsidRDefault="0093410F" w:rsidP="0093410F">
      <w:pPr>
        <w:pStyle w:val="Style17"/>
        <w:widowControl/>
        <w:numPr>
          <w:ilvl w:val="0"/>
          <w:numId w:val="142"/>
        </w:numPr>
        <w:tabs>
          <w:tab w:val="left" w:pos="538"/>
        </w:tabs>
        <w:spacing w:line="240" w:lineRule="auto"/>
        <w:contextualSpacing/>
        <w:jc w:val="left"/>
        <w:rPr>
          <w:rStyle w:val="FontStyle66"/>
        </w:rPr>
      </w:pPr>
      <w:r w:rsidRPr="00FF1055">
        <w:rPr>
          <w:rStyle w:val="FontStyle66"/>
        </w:rPr>
        <w:t>СМ. Соловьева</w:t>
      </w:r>
    </w:p>
    <w:p w:rsidR="0093410F" w:rsidRPr="00FF1055" w:rsidRDefault="0093410F" w:rsidP="0093410F">
      <w:pPr>
        <w:pStyle w:val="Style17"/>
        <w:widowControl/>
        <w:numPr>
          <w:ilvl w:val="0"/>
          <w:numId w:val="142"/>
        </w:numPr>
        <w:tabs>
          <w:tab w:val="left" w:pos="538"/>
        </w:tabs>
        <w:spacing w:line="240" w:lineRule="auto"/>
        <w:contextualSpacing/>
        <w:jc w:val="left"/>
        <w:rPr>
          <w:rStyle w:val="FontStyle66"/>
        </w:rPr>
      </w:pPr>
      <w:r w:rsidRPr="00FF1055">
        <w:rPr>
          <w:rStyle w:val="FontStyle66"/>
        </w:rPr>
        <w:t>В.О. Ключевского</w:t>
      </w:r>
    </w:p>
    <w:p w:rsidR="0093410F" w:rsidRPr="00FF1055" w:rsidRDefault="0093410F" w:rsidP="0093410F">
      <w:pPr>
        <w:pStyle w:val="Style8"/>
        <w:widowControl/>
        <w:tabs>
          <w:tab w:val="left" w:pos="581"/>
        </w:tabs>
        <w:spacing w:line="240" w:lineRule="auto"/>
        <w:ind w:firstLine="0"/>
        <w:contextualSpacing/>
        <w:jc w:val="left"/>
        <w:rPr>
          <w:rStyle w:val="FontStyle49"/>
          <w:i w:val="0"/>
        </w:rPr>
      </w:pPr>
      <w:r w:rsidRPr="00FF1055">
        <w:rPr>
          <w:rStyle w:val="FontStyle58"/>
        </w:rPr>
        <w:t xml:space="preserve">А10. </w:t>
      </w:r>
      <w:r w:rsidRPr="00FF1055">
        <w:rPr>
          <w:rStyle w:val="FontStyle49"/>
          <w:i w:val="0"/>
        </w:rPr>
        <w:t>Суд присяжных заседателей, адвокатура, судебное следствие и прокурорский надзор появились в России в результате</w:t>
      </w:r>
    </w:p>
    <w:p w:rsidR="0093410F" w:rsidRPr="00FF1055" w:rsidRDefault="0093410F" w:rsidP="0093410F">
      <w:pPr>
        <w:pStyle w:val="Style17"/>
        <w:widowControl/>
        <w:numPr>
          <w:ilvl w:val="0"/>
          <w:numId w:val="143"/>
        </w:numPr>
        <w:tabs>
          <w:tab w:val="left" w:pos="523"/>
        </w:tabs>
        <w:spacing w:line="240" w:lineRule="auto"/>
        <w:contextualSpacing/>
        <w:jc w:val="left"/>
        <w:rPr>
          <w:rStyle w:val="FontStyle58"/>
          <w:b w:val="0"/>
        </w:rPr>
      </w:pPr>
      <w:r w:rsidRPr="00FF1055">
        <w:rPr>
          <w:rStyle w:val="FontStyle66"/>
        </w:rPr>
        <w:t xml:space="preserve">реформ Александра </w:t>
      </w:r>
      <w:r w:rsidRPr="00FF1055">
        <w:rPr>
          <w:rStyle w:val="FontStyle58"/>
          <w:b w:val="0"/>
        </w:rPr>
        <w:t>I</w:t>
      </w:r>
    </w:p>
    <w:p w:rsidR="0093410F" w:rsidRPr="00FF1055" w:rsidRDefault="0093410F" w:rsidP="0093410F">
      <w:pPr>
        <w:pStyle w:val="Style17"/>
        <w:widowControl/>
        <w:numPr>
          <w:ilvl w:val="0"/>
          <w:numId w:val="143"/>
        </w:numPr>
        <w:tabs>
          <w:tab w:val="left" w:pos="523"/>
        </w:tabs>
        <w:spacing w:line="240" w:lineRule="auto"/>
        <w:contextualSpacing/>
        <w:jc w:val="left"/>
        <w:rPr>
          <w:rStyle w:val="FontStyle66"/>
        </w:rPr>
      </w:pPr>
      <w:r w:rsidRPr="00FF1055">
        <w:rPr>
          <w:rStyle w:val="FontStyle66"/>
        </w:rPr>
        <w:t>государственной деятельности М.М. Сперанского</w:t>
      </w:r>
    </w:p>
    <w:p w:rsidR="0093410F" w:rsidRPr="00FF1055" w:rsidRDefault="0093410F" w:rsidP="0093410F">
      <w:pPr>
        <w:pStyle w:val="Style17"/>
        <w:widowControl/>
        <w:numPr>
          <w:ilvl w:val="0"/>
          <w:numId w:val="143"/>
        </w:numPr>
        <w:tabs>
          <w:tab w:val="left" w:pos="523"/>
        </w:tabs>
        <w:spacing w:line="240" w:lineRule="auto"/>
        <w:contextualSpacing/>
        <w:jc w:val="left"/>
        <w:rPr>
          <w:rStyle w:val="FontStyle66"/>
        </w:rPr>
      </w:pPr>
      <w:r w:rsidRPr="00FF1055">
        <w:rPr>
          <w:rStyle w:val="FontStyle66"/>
        </w:rPr>
        <w:t xml:space="preserve">реформ Александра </w:t>
      </w:r>
      <w:r w:rsidRPr="00FF1055">
        <w:rPr>
          <w:rStyle w:val="FontStyle58"/>
          <w:b w:val="0"/>
        </w:rPr>
        <w:t>II</w:t>
      </w:r>
    </w:p>
    <w:p w:rsidR="0093410F" w:rsidRPr="00FF1055" w:rsidRDefault="0093410F" w:rsidP="0093410F">
      <w:pPr>
        <w:pStyle w:val="Style17"/>
        <w:widowControl/>
        <w:numPr>
          <w:ilvl w:val="0"/>
          <w:numId w:val="143"/>
        </w:numPr>
        <w:tabs>
          <w:tab w:val="left" w:pos="523"/>
        </w:tabs>
        <w:spacing w:line="240" w:lineRule="auto"/>
        <w:contextualSpacing/>
        <w:jc w:val="left"/>
        <w:rPr>
          <w:rStyle w:val="FontStyle58"/>
          <w:b w:val="0"/>
        </w:rPr>
      </w:pPr>
      <w:r w:rsidRPr="00FF1055">
        <w:rPr>
          <w:rStyle w:val="FontStyle66"/>
        </w:rPr>
        <w:t xml:space="preserve">контрреформ Александра </w:t>
      </w:r>
      <w:r w:rsidRPr="00FF1055">
        <w:rPr>
          <w:rStyle w:val="FontStyle58"/>
          <w:b w:val="0"/>
        </w:rPr>
        <w:t>III</w:t>
      </w:r>
    </w:p>
    <w:p w:rsidR="0093410F" w:rsidRPr="00FF1055" w:rsidRDefault="0093410F" w:rsidP="0093410F">
      <w:pPr>
        <w:pStyle w:val="Style8"/>
        <w:widowControl/>
        <w:tabs>
          <w:tab w:val="left" w:pos="643"/>
        </w:tabs>
        <w:spacing w:line="240" w:lineRule="auto"/>
        <w:ind w:firstLine="0"/>
        <w:contextualSpacing/>
        <w:jc w:val="left"/>
        <w:rPr>
          <w:rStyle w:val="FontStyle49"/>
          <w:i w:val="0"/>
        </w:rPr>
      </w:pPr>
      <w:r w:rsidRPr="00FF1055">
        <w:rPr>
          <w:rStyle w:val="FontStyle63"/>
        </w:rPr>
        <w:t xml:space="preserve">А11. </w:t>
      </w:r>
      <w:r w:rsidRPr="00FF1055">
        <w:rPr>
          <w:rStyle w:val="FontStyle49"/>
          <w:i w:val="0"/>
        </w:rPr>
        <w:t>В результате проведения военной реформы в 1874 г. в России</w:t>
      </w:r>
    </w:p>
    <w:p w:rsidR="0093410F" w:rsidRPr="00FF1055" w:rsidRDefault="0093410F" w:rsidP="0093410F">
      <w:pPr>
        <w:pStyle w:val="Style17"/>
        <w:widowControl/>
        <w:numPr>
          <w:ilvl w:val="0"/>
          <w:numId w:val="144"/>
        </w:numPr>
        <w:tabs>
          <w:tab w:val="left" w:pos="533"/>
        </w:tabs>
        <w:spacing w:line="240" w:lineRule="auto"/>
        <w:contextualSpacing/>
        <w:jc w:val="left"/>
        <w:rPr>
          <w:rStyle w:val="FontStyle66"/>
        </w:rPr>
      </w:pPr>
      <w:r w:rsidRPr="00FF1055">
        <w:rPr>
          <w:rStyle w:val="FontStyle66"/>
        </w:rPr>
        <w:t>введен рекрутский набор в армию</w:t>
      </w:r>
    </w:p>
    <w:p w:rsidR="0093410F" w:rsidRPr="00FF1055" w:rsidRDefault="0093410F" w:rsidP="0093410F">
      <w:pPr>
        <w:pStyle w:val="Style17"/>
        <w:widowControl/>
        <w:numPr>
          <w:ilvl w:val="0"/>
          <w:numId w:val="144"/>
        </w:numPr>
        <w:tabs>
          <w:tab w:val="left" w:pos="533"/>
        </w:tabs>
        <w:spacing w:line="240" w:lineRule="auto"/>
        <w:contextualSpacing/>
        <w:jc w:val="left"/>
        <w:rPr>
          <w:rStyle w:val="FontStyle66"/>
        </w:rPr>
      </w:pPr>
      <w:r w:rsidRPr="00FF1055">
        <w:rPr>
          <w:rStyle w:val="FontStyle66"/>
        </w:rPr>
        <w:t>создана регулярная армия вместо дворянского ополчения</w:t>
      </w:r>
    </w:p>
    <w:p w:rsidR="0093410F" w:rsidRPr="00FF1055" w:rsidRDefault="0093410F" w:rsidP="0093410F">
      <w:pPr>
        <w:pStyle w:val="Style17"/>
        <w:widowControl/>
        <w:numPr>
          <w:ilvl w:val="0"/>
          <w:numId w:val="144"/>
        </w:numPr>
        <w:tabs>
          <w:tab w:val="left" w:pos="533"/>
        </w:tabs>
        <w:spacing w:line="240" w:lineRule="auto"/>
        <w:contextualSpacing/>
        <w:jc w:val="left"/>
        <w:rPr>
          <w:rStyle w:val="FontStyle66"/>
        </w:rPr>
      </w:pPr>
      <w:r w:rsidRPr="00FF1055">
        <w:rPr>
          <w:rStyle w:val="FontStyle66"/>
        </w:rPr>
        <w:t>увеличено число наемных войск</w:t>
      </w:r>
    </w:p>
    <w:p w:rsidR="0093410F" w:rsidRPr="00FF1055" w:rsidRDefault="0093410F" w:rsidP="0093410F">
      <w:pPr>
        <w:pStyle w:val="Style17"/>
        <w:widowControl/>
        <w:numPr>
          <w:ilvl w:val="0"/>
          <w:numId w:val="144"/>
        </w:numPr>
        <w:tabs>
          <w:tab w:val="left" w:pos="533"/>
        </w:tabs>
        <w:spacing w:line="240" w:lineRule="auto"/>
        <w:contextualSpacing/>
        <w:jc w:val="left"/>
        <w:rPr>
          <w:rStyle w:val="FontStyle66"/>
        </w:rPr>
      </w:pPr>
      <w:r w:rsidRPr="00FF1055">
        <w:rPr>
          <w:rStyle w:val="FontStyle66"/>
        </w:rPr>
        <w:t>введена всесословная воинская повинность</w:t>
      </w:r>
    </w:p>
    <w:p w:rsidR="0093410F" w:rsidRPr="00FF1055" w:rsidRDefault="0093410F" w:rsidP="0093410F">
      <w:pPr>
        <w:pStyle w:val="Style4"/>
        <w:widowControl/>
        <w:tabs>
          <w:tab w:val="left" w:pos="581"/>
        </w:tabs>
        <w:spacing w:line="240" w:lineRule="auto"/>
        <w:contextualSpacing/>
        <w:jc w:val="left"/>
        <w:rPr>
          <w:rStyle w:val="FontStyle49"/>
          <w:i w:val="0"/>
        </w:rPr>
      </w:pPr>
      <w:r w:rsidRPr="00FF1055">
        <w:rPr>
          <w:rStyle w:val="FontStyle63"/>
        </w:rPr>
        <w:t xml:space="preserve">А12. </w:t>
      </w:r>
      <w:r w:rsidRPr="00FF1055">
        <w:rPr>
          <w:rStyle w:val="FontStyle49"/>
          <w:i w:val="0"/>
        </w:rPr>
        <w:t>В результате проведения денежной реформы С.Ю. Витте</w:t>
      </w:r>
    </w:p>
    <w:p w:rsidR="0093410F" w:rsidRPr="00FF1055" w:rsidRDefault="0093410F" w:rsidP="0093410F">
      <w:pPr>
        <w:pStyle w:val="Style17"/>
        <w:widowControl/>
        <w:numPr>
          <w:ilvl w:val="0"/>
          <w:numId w:val="145"/>
        </w:numPr>
        <w:tabs>
          <w:tab w:val="left" w:pos="509"/>
        </w:tabs>
        <w:spacing w:line="240" w:lineRule="auto"/>
        <w:contextualSpacing/>
        <w:jc w:val="left"/>
        <w:rPr>
          <w:rStyle w:val="FontStyle66"/>
        </w:rPr>
      </w:pPr>
      <w:r w:rsidRPr="00FF1055">
        <w:rPr>
          <w:rStyle w:val="FontStyle66"/>
        </w:rPr>
        <w:t>основой денежной системы стал золотой рубль</w:t>
      </w:r>
    </w:p>
    <w:p w:rsidR="0093410F" w:rsidRPr="00FF1055" w:rsidRDefault="0093410F" w:rsidP="0093410F">
      <w:pPr>
        <w:pStyle w:val="Style17"/>
        <w:widowControl/>
        <w:numPr>
          <w:ilvl w:val="0"/>
          <w:numId w:val="145"/>
        </w:numPr>
        <w:tabs>
          <w:tab w:val="left" w:pos="509"/>
        </w:tabs>
        <w:spacing w:line="240" w:lineRule="auto"/>
        <w:contextualSpacing/>
        <w:jc w:val="left"/>
        <w:rPr>
          <w:rStyle w:val="FontStyle66"/>
        </w:rPr>
      </w:pPr>
      <w:r w:rsidRPr="00FF1055">
        <w:rPr>
          <w:rStyle w:val="FontStyle66"/>
        </w:rPr>
        <w:t>основой денежной системы стал серебряный рубль</w:t>
      </w:r>
    </w:p>
    <w:p w:rsidR="0093410F" w:rsidRPr="00FF1055" w:rsidRDefault="0093410F" w:rsidP="0093410F">
      <w:pPr>
        <w:pStyle w:val="Style17"/>
        <w:widowControl/>
        <w:numPr>
          <w:ilvl w:val="0"/>
          <w:numId w:val="145"/>
        </w:numPr>
        <w:tabs>
          <w:tab w:val="left" w:pos="509"/>
        </w:tabs>
        <w:spacing w:line="240" w:lineRule="auto"/>
        <w:contextualSpacing/>
        <w:jc w:val="left"/>
        <w:rPr>
          <w:rStyle w:val="FontStyle66"/>
        </w:rPr>
      </w:pPr>
      <w:r w:rsidRPr="00FF1055">
        <w:rPr>
          <w:rStyle w:val="FontStyle66"/>
        </w:rPr>
        <w:t>из обращения были изъяты бумажные деньги</w:t>
      </w:r>
    </w:p>
    <w:p w:rsidR="0093410F" w:rsidRPr="00FF1055" w:rsidRDefault="0093410F" w:rsidP="0093410F">
      <w:pPr>
        <w:pStyle w:val="Style17"/>
        <w:widowControl/>
        <w:numPr>
          <w:ilvl w:val="0"/>
          <w:numId w:val="145"/>
        </w:numPr>
        <w:tabs>
          <w:tab w:val="left" w:pos="509"/>
        </w:tabs>
        <w:spacing w:line="240" w:lineRule="auto"/>
        <w:contextualSpacing/>
        <w:jc w:val="left"/>
        <w:rPr>
          <w:rStyle w:val="FontStyle66"/>
        </w:rPr>
      </w:pPr>
      <w:r w:rsidRPr="00FF1055">
        <w:rPr>
          <w:rStyle w:val="FontStyle66"/>
        </w:rPr>
        <w:t>было восстановлено обращение бумажных денег</w:t>
      </w:r>
    </w:p>
    <w:p w:rsidR="0093410F" w:rsidRPr="00FF1055" w:rsidRDefault="0093410F" w:rsidP="0093410F">
      <w:pPr>
        <w:pStyle w:val="Style16"/>
        <w:widowControl/>
        <w:spacing w:line="240" w:lineRule="auto"/>
        <w:contextualSpacing/>
        <w:jc w:val="left"/>
        <w:rPr>
          <w:rStyle w:val="FontStyle49"/>
          <w:i w:val="0"/>
        </w:rPr>
      </w:pPr>
      <w:r w:rsidRPr="00FF1055">
        <w:rPr>
          <w:rStyle w:val="FontStyle63"/>
        </w:rPr>
        <w:t xml:space="preserve">А13. </w:t>
      </w:r>
      <w:r w:rsidRPr="00FF1055">
        <w:rPr>
          <w:rStyle w:val="FontStyle49"/>
          <w:i w:val="0"/>
        </w:rPr>
        <w:t xml:space="preserve">Какие из перечисленных изменений, </w:t>
      </w:r>
      <w:r w:rsidRPr="00FF1055">
        <w:rPr>
          <w:rStyle w:val="FontStyle71"/>
          <w:b w:val="0"/>
          <w:i w:val="0"/>
        </w:rPr>
        <w:t>преобразований</w:t>
      </w:r>
      <w:r w:rsidRPr="00FF1055">
        <w:rPr>
          <w:rStyle w:val="FontStyle71"/>
          <w:i w:val="0"/>
        </w:rPr>
        <w:t xml:space="preserve"> </w:t>
      </w:r>
      <w:r w:rsidRPr="00FF1055">
        <w:rPr>
          <w:rStyle w:val="FontStyle76"/>
          <w:sz w:val="20"/>
          <w:szCs w:val="20"/>
        </w:rPr>
        <w:t>были</w:t>
      </w:r>
      <w:r w:rsidRPr="00FF1055">
        <w:rPr>
          <w:rStyle w:val="FontStyle71"/>
          <w:i w:val="0"/>
        </w:rPr>
        <w:t xml:space="preserve"> </w:t>
      </w:r>
      <w:r w:rsidRPr="00FF1055">
        <w:rPr>
          <w:rStyle w:val="FontStyle49"/>
          <w:i w:val="0"/>
        </w:rPr>
        <w:t xml:space="preserve">проведены во время Великих </w:t>
      </w:r>
      <w:r w:rsidRPr="00FF1055">
        <w:rPr>
          <w:rStyle w:val="FontStyle71"/>
          <w:b w:val="0"/>
          <w:i w:val="0"/>
        </w:rPr>
        <w:t>реформ</w:t>
      </w:r>
      <w:r w:rsidRPr="00FF1055">
        <w:rPr>
          <w:rStyle w:val="FontStyle71"/>
          <w:i w:val="0"/>
        </w:rPr>
        <w:t xml:space="preserve"> </w:t>
      </w:r>
      <w:r w:rsidRPr="00FF1055">
        <w:rPr>
          <w:rStyle w:val="FontStyle49"/>
          <w:i w:val="0"/>
        </w:rPr>
        <w:t>1860-1870-х гг.?</w:t>
      </w:r>
    </w:p>
    <w:p w:rsidR="0093410F" w:rsidRPr="00FF1055" w:rsidRDefault="0093410F" w:rsidP="0093410F">
      <w:pPr>
        <w:pStyle w:val="Style6"/>
        <w:widowControl/>
        <w:tabs>
          <w:tab w:val="left" w:pos="571"/>
        </w:tabs>
        <w:ind w:firstLine="567"/>
        <w:contextualSpacing/>
        <w:jc w:val="left"/>
        <w:rPr>
          <w:rStyle w:val="FontStyle66"/>
        </w:rPr>
      </w:pPr>
      <w:r w:rsidRPr="00FF1055">
        <w:rPr>
          <w:rStyle w:val="FontStyle66"/>
        </w:rPr>
        <w:t>A) отмена рекрутского набора в армию</w:t>
      </w:r>
    </w:p>
    <w:p w:rsidR="0093410F" w:rsidRPr="00FF1055" w:rsidRDefault="0093410F" w:rsidP="0093410F">
      <w:pPr>
        <w:pStyle w:val="Style5"/>
        <w:widowControl/>
        <w:spacing w:line="240" w:lineRule="auto"/>
        <w:ind w:firstLine="567"/>
        <w:contextualSpacing/>
        <w:rPr>
          <w:rStyle w:val="FontStyle66"/>
        </w:rPr>
      </w:pPr>
      <w:r w:rsidRPr="00FF1055">
        <w:rPr>
          <w:rStyle w:val="FontStyle66"/>
        </w:rPr>
        <w:t>Б) ограничение барщины тремя днями в неделю</w:t>
      </w:r>
    </w:p>
    <w:p w:rsidR="0093410F" w:rsidRPr="00FF1055" w:rsidRDefault="0093410F" w:rsidP="0093410F">
      <w:pPr>
        <w:pStyle w:val="Style6"/>
        <w:widowControl/>
        <w:tabs>
          <w:tab w:val="left" w:pos="571"/>
        </w:tabs>
        <w:ind w:firstLine="567"/>
        <w:contextualSpacing/>
        <w:jc w:val="left"/>
        <w:rPr>
          <w:rStyle w:val="FontStyle66"/>
        </w:rPr>
      </w:pPr>
      <w:r w:rsidRPr="00FF1055">
        <w:rPr>
          <w:rStyle w:val="FontStyle66"/>
        </w:rPr>
        <w:t>B) создание губернских и уездных земств</w:t>
      </w:r>
    </w:p>
    <w:p w:rsidR="0093410F" w:rsidRPr="00FF1055" w:rsidRDefault="0093410F" w:rsidP="0093410F">
      <w:pPr>
        <w:pStyle w:val="Style5"/>
        <w:widowControl/>
        <w:spacing w:line="240" w:lineRule="auto"/>
        <w:ind w:right="1267" w:firstLine="567"/>
        <w:contextualSpacing/>
        <w:rPr>
          <w:rStyle w:val="FontStyle66"/>
        </w:rPr>
      </w:pPr>
      <w:r w:rsidRPr="00FF1055">
        <w:rPr>
          <w:rStyle w:val="FontStyle66"/>
        </w:rPr>
        <w:t xml:space="preserve">Г) запрещение продавать крестьян без земли </w:t>
      </w:r>
    </w:p>
    <w:p w:rsidR="0093410F" w:rsidRPr="00FF1055" w:rsidRDefault="0093410F" w:rsidP="0093410F">
      <w:pPr>
        <w:pStyle w:val="Style5"/>
        <w:widowControl/>
        <w:spacing w:line="240" w:lineRule="auto"/>
        <w:ind w:right="1267" w:firstLine="567"/>
        <w:contextualSpacing/>
        <w:rPr>
          <w:rStyle w:val="FontStyle66"/>
        </w:rPr>
      </w:pPr>
      <w:r w:rsidRPr="00FF1055">
        <w:rPr>
          <w:rStyle w:val="FontStyle66"/>
        </w:rPr>
        <w:t xml:space="preserve">Д) введение института присяжных заседателей </w:t>
      </w:r>
    </w:p>
    <w:p w:rsidR="0093410F" w:rsidRPr="00FF1055" w:rsidRDefault="0093410F" w:rsidP="0093410F">
      <w:pPr>
        <w:pStyle w:val="Style5"/>
        <w:widowControl/>
        <w:spacing w:line="240" w:lineRule="auto"/>
        <w:ind w:right="1267" w:firstLine="567"/>
        <w:contextualSpacing/>
        <w:rPr>
          <w:rStyle w:val="FontStyle66"/>
        </w:rPr>
      </w:pPr>
      <w:r w:rsidRPr="00FF1055">
        <w:rPr>
          <w:rStyle w:val="FontStyle66"/>
        </w:rPr>
        <w:t>Е) освобождение дворян от военной службы</w:t>
      </w:r>
    </w:p>
    <w:p w:rsidR="0093410F" w:rsidRPr="00FF1055" w:rsidRDefault="0093410F" w:rsidP="0093410F">
      <w:pPr>
        <w:pStyle w:val="Style15"/>
        <w:widowControl/>
        <w:contextualSpacing/>
        <w:rPr>
          <w:rStyle w:val="FontStyle49"/>
        </w:rPr>
      </w:pPr>
      <w:r w:rsidRPr="00FF1055">
        <w:rPr>
          <w:rStyle w:val="FontStyle49"/>
        </w:rPr>
        <w:t>Укажите верный ответ.</w:t>
      </w:r>
    </w:p>
    <w:p w:rsidR="0093410F" w:rsidRPr="00FF1055" w:rsidRDefault="0093410F" w:rsidP="0093410F">
      <w:pPr>
        <w:pStyle w:val="Style5"/>
        <w:widowControl/>
        <w:spacing w:line="240" w:lineRule="auto"/>
        <w:contextualSpacing/>
        <w:rPr>
          <w:rStyle w:val="FontStyle66"/>
        </w:rPr>
      </w:pPr>
      <w:r w:rsidRPr="00FF1055">
        <w:rPr>
          <w:rStyle w:val="FontStyle66"/>
        </w:rPr>
        <w:t>1)АБГ       2)АВД       3)БВЕ        4) ВГД</w:t>
      </w:r>
    </w:p>
    <w:p w:rsidR="0093410F" w:rsidRPr="00FF1055" w:rsidRDefault="0093410F" w:rsidP="0093410F">
      <w:pPr>
        <w:pStyle w:val="Style19"/>
        <w:widowControl/>
        <w:tabs>
          <w:tab w:val="left" w:pos="605"/>
        </w:tabs>
        <w:spacing w:line="240" w:lineRule="auto"/>
        <w:ind w:firstLine="0"/>
        <w:contextualSpacing/>
        <w:jc w:val="left"/>
        <w:rPr>
          <w:rStyle w:val="FontStyle49"/>
          <w:i w:val="0"/>
        </w:rPr>
      </w:pPr>
      <w:r w:rsidRPr="00FF1055">
        <w:rPr>
          <w:rStyle w:val="FontStyle58"/>
        </w:rPr>
        <w:t xml:space="preserve">А14. </w:t>
      </w:r>
      <w:r w:rsidRPr="00FF1055">
        <w:rPr>
          <w:rStyle w:val="FontStyle49"/>
          <w:i w:val="0"/>
        </w:rPr>
        <w:t>Какие явления из перечисленных ниже характеризовали процесс развития капитализма в России в конце XIX века?</w:t>
      </w:r>
    </w:p>
    <w:p w:rsidR="0093410F" w:rsidRPr="00FF1055" w:rsidRDefault="0093410F" w:rsidP="0093410F">
      <w:pPr>
        <w:pStyle w:val="Style20"/>
        <w:widowControl/>
        <w:tabs>
          <w:tab w:val="left" w:pos="542"/>
        </w:tabs>
        <w:spacing w:line="240" w:lineRule="auto"/>
        <w:ind w:firstLine="567"/>
        <w:contextualSpacing/>
        <w:jc w:val="left"/>
        <w:rPr>
          <w:rStyle w:val="FontStyle66"/>
        </w:rPr>
      </w:pPr>
      <w:r w:rsidRPr="00FF1055">
        <w:rPr>
          <w:rStyle w:val="FontStyle66"/>
        </w:rPr>
        <w:t>A) развитое капиталистическое производство сельскохозяйственной продукции</w:t>
      </w:r>
    </w:p>
    <w:p w:rsidR="0093410F" w:rsidRPr="00FF1055" w:rsidRDefault="0093410F" w:rsidP="0093410F">
      <w:pPr>
        <w:pStyle w:val="Style5"/>
        <w:widowControl/>
        <w:spacing w:line="240" w:lineRule="auto"/>
        <w:ind w:firstLine="567"/>
        <w:contextualSpacing/>
        <w:rPr>
          <w:rStyle w:val="FontStyle66"/>
        </w:rPr>
      </w:pPr>
      <w:r w:rsidRPr="00FF1055">
        <w:rPr>
          <w:rStyle w:val="FontStyle66"/>
        </w:rPr>
        <w:t>Б) высокие темпы развития промышленного производства</w:t>
      </w:r>
    </w:p>
    <w:p w:rsidR="0093410F" w:rsidRPr="00FF1055" w:rsidRDefault="0093410F" w:rsidP="0093410F">
      <w:pPr>
        <w:pStyle w:val="Style20"/>
        <w:widowControl/>
        <w:tabs>
          <w:tab w:val="left" w:pos="542"/>
        </w:tabs>
        <w:spacing w:line="240" w:lineRule="auto"/>
        <w:ind w:firstLine="567"/>
        <w:contextualSpacing/>
        <w:jc w:val="left"/>
        <w:rPr>
          <w:rStyle w:val="FontStyle66"/>
        </w:rPr>
      </w:pPr>
      <w:r w:rsidRPr="00FF1055">
        <w:rPr>
          <w:rStyle w:val="FontStyle66"/>
        </w:rPr>
        <w:t>B) отсутствие трудового законодательства</w:t>
      </w:r>
    </w:p>
    <w:p w:rsidR="0093410F" w:rsidRPr="00FF1055" w:rsidRDefault="0093410F" w:rsidP="0093410F">
      <w:pPr>
        <w:pStyle w:val="Style5"/>
        <w:widowControl/>
        <w:spacing w:line="240" w:lineRule="auto"/>
        <w:ind w:firstLine="567"/>
        <w:contextualSpacing/>
        <w:rPr>
          <w:rStyle w:val="FontStyle66"/>
        </w:rPr>
      </w:pPr>
      <w:r w:rsidRPr="00FF1055">
        <w:rPr>
          <w:rStyle w:val="FontStyle66"/>
        </w:rPr>
        <w:t xml:space="preserve">Г) участие иностранного капитала в российской промышленности </w:t>
      </w:r>
    </w:p>
    <w:p w:rsidR="0093410F" w:rsidRPr="00FF1055" w:rsidRDefault="0093410F" w:rsidP="0093410F">
      <w:pPr>
        <w:pStyle w:val="Style5"/>
        <w:widowControl/>
        <w:spacing w:line="240" w:lineRule="auto"/>
        <w:ind w:firstLine="567"/>
        <w:contextualSpacing/>
        <w:rPr>
          <w:rStyle w:val="FontStyle66"/>
        </w:rPr>
      </w:pPr>
      <w:r w:rsidRPr="00FF1055">
        <w:rPr>
          <w:rStyle w:val="FontStyle66"/>
        </w:rPr>
        <w:t xml:space="preserve">Д) высокий уровень концентрации производства в промышленности </w:t>
      </w:r>
    </w:p>
    <w:p w:rsidR="0093410F" w:rsidRPr="00FF1055" w:rsidRDefault="0093410F" w:rsidP="0093410F">
      <w:pPr>
        <w:pStyle w:val="Style5"/>
        <w:widowControl/>
        <w:spacing w:line="240" w:lineRule="auto"/>
        <w:ind w:firstLine="567"/>
        <w:contextualSpacing/>
        <w:rPr>
          <w:rStyle w:val="FontStyle66"/>
        </w:rPr>
      </w:pPr>
      <w:r w:rsidRPr="00FF1055">
        <w:rPr>
          <w:rStyle w:val="FontStyle66"/>
        </w:rPr>
        <w:t>Е) представительство буржуазии в органах государственной власти</w:t>
      </w:r>
    </w:p>
    <w:p w:rsidR="0093410F" w:rsidRPr="00FF1055" w:rsidRDefault="0093410F" w:rsidP="0093410F">
      <w:pPr>
        <w:pStyle w:val="Style15"/>
        <w:widowControl/>
        <w:contextualSpacing/>
        <w:rPr>
          <w:rStyle w:val="FontStyle49"/>
        </w:rPr>
      </w:pPr>
      <w:r w:rsidRPr="00FF1055">
        <w:rPr>
          <w:rStyle w:val="FontStyle49"/>
        </w:rPr>
        <w:t>Укажите верный ответ.</w:t>
      </w:r>
    </w:p>
    <w:p w:rsidR="0093410F" w:rsidRPr="00FF1055" w:rsidRDefault="0093410F" w:rsidP="0093410F">
      <w:pPr>
        <w:pStyle w:val="Style5"/>
        <w:widowControl/>
        <w:tabs>
          <w:tab w:val="left" w:pos="2899"/>
        </w:tabs>
        <w:spacing w:line="240" w:lineRule="auto"/>
        <w:contextualSpacing/>
        <w:rPr>
          <w:rStyle w:val="FontStyle66"/>
        </w:rPr>
      </w:pPr>
      <w:r w:rsidRPr="00FF1055">
        <w:rPr>
          <w:rStyle w:val="FontStyle66"/>
        </w:rPr>
        <w:t>1) АБЕ         2)БВГ     3)БГД        4) ВДВ</w:t>
      </w:r>
    </w:p>
    <w:p w:rsidR="0093410F" w:rsidRPr="00FF1055" w:rsidRDefault="0093410F" w:rsidP="0093410F">
      <w:pPr>
        <w:pStyle w:val="Style6"/>
        <w:widowControl/>
        <w:tabs>
          <w:tab w:val="left" w:pos="523"/>
        </w:tabs>
        <w:contextualSpacing/>
        <w:jc w:val="left"/>
        <w:rPr>
          <w:sz w:val="20"/>
          <w:szCs w:val="20"/>
        </w:rPr>
      </w:pPr>
    </w:p>
    <w:p w:rsidR="0093410F" w:rsidRPr="00FF1055" w:rsidRDefault="0093410F" w:rsidP="0093410F">
      <w:pPr>
        <w:pStyle w:val="Style6"/>
        <w:widowControl/>
        <w:tabs>
          <w:tab w:val="left" w:pos="523"/>
        </w:tabs>
        <w:contextualSpacing/>
        <w:jc w:val="center"/>
        <w:rPr>
          <w:b/>
          <w:sz w:val="20"/>
          <w:szCs w:val="20"/>
        </w:rPr>
      </w:pPr>
      <w:r w:rsidRPr="00FF1055">
        <w:rPr>
          <w:b/>
          <w:sz w:val="20"/>
          <w:szCs w:val="20"/>
        </w:rPr>
        <w:t>ЧАСТЬ В</w:t>
      </w:r>
    </w:p>
    <w:p w:rsidR="0093410F" w:rsidRPr="00FF1055" w:rsidRDefault="0093410F" w:rsidP="0093410F">
      <w:pPr>
        <w:pStyle w:val="Style6"/>
        <w:widowControl/>
        <w:tabs>
          <w:tab w:val="left" w:pos="523"/>
        </w:tabs>
        <w:contextualSpacing/>
        <w:jc w:val="left"/>
        <w:rPr>
          <w:sz w:val="20"/>
          <w:szCs w:val="20"/>
        </w:rPr>
      </w:pPr>
      <w:r w:rsidRPr="00FF1055">
        <w:rPr>
          <w:b/>
          <w:sz w:val="20"/>
          <w:szCs w:val="20"/>
        </w:rPr>
        <w:t>В1.</w:t>
      </w:r>
      <w:r w:rsidRPr="00FF1055">
        <w:rPr>
          <w:sz w:val="20"/>
          <w:szCs w:val="20"/>
        </w:rPr>
        <w:t xml:space="preserve"> Дайте название идейному течению, объединявшему сторонников парламентаризма, гражданских прав и свобод, демократизации общества и расширения предпринимательства. При этом отвергался революционный путь преобразований, изменения должны были происходить с использованием легальных средств, путем реформ.</w:t>
      </w:r>
    </w:p>
    <w:p w:rsidR="0093410F" w:rsidRPr="00FF1055" w:rsidRDefault="0093410F" w:rsidP="0093410F">
      <w:pPr>
        <w:pStyle w:val="Style6"/>
        <w:widowControl/>
        <w:tabs>
          <w:tab w:val="left" w:pos="523"/>
        </w:tabs>
        <w:contextualSpacing/>
        <w:jc w:val="left"/>
        <w:rPr>
          <w:sz w:val="20"/>
          <w:szCs w:val="20"/>
        </w:rPr>
      </w:pPr>
      <w:r w:rsidRPr="00FF1055">
        <w:rPr>
          <w:b/>
          <w:sz w:val="20"/>
          <w:szCs w:val="20"/>
        </w:rPr>
        <w:t>В2</w:t>
      </w:r>
      <w:r w:rsidRPr="00FF1055">
        <w:rPr>
          <w:sz w:val="20"/>
          <w:szCs w:val="20"/>
        </w:rPr>
        <w:t>. Вставьте пропущенное слово.</w:t>
      </w:r>
    </w:p>
    <w:p w:rsidR="0093410F" w:rsidRPr="00FF1055" w:rsidRDefault="0093410F" w:rsidP="0093410F">
      <w:pPr>
        <w:pStyle w:val="Style6"/>
        <w:widowControl/>
        <w:tabs>
          <w:tab w:val="left" w:pos="523"/>
        </w:tabs>
        <w:contextualSpacing/>
        <w:jc w:val="left"/>
        <w:rPr>
          <w:sz w:val="20"/>
          <w:szCs w:val="20"/>
        </w:rPr>
      </w:pPr>
      <w:r w:rsidRPr="00FF1055">
        <w:rPr>
          <w:sz w:val="20"/>
          <w:szCs w:val="20"/>
        </w:rPr>
        <w:tab/>
        <w:t>Идеи «общинного « социализма А.И. Герцена и Н.Г. Чернышевского стали теоретической основой политического течения русской радикальной интеллигенции - ___________. Его представители рассматривали народ, прежде всего крестьянство, как реальную политическую силу и хотели поднять крестьян на революцию, ведущую Россию к новому справедливому строю, минуя капитализм. Наиболее крупными теоретиками революционного _____________ в 70-х гг. были М.А. Бакунин, П.Л. Лавров, П.Н. Ткачев.</w:t>
      </w:r>
    </w:p>
    <w:p w:rsidR="0093410F" w:rsidRPr="00FF1055" w:rsidRDefault="0093410F" w:rsidP="0093410F">
      <w:pPr>
        <w:pStyle w:val="Style17"/>
        <w:widowControl/>
        <w:tabs>
          <w:tab w:val="left" w:pos="533"/>
        </w:tabs>
        <w:spacing w:line="240" w:lineRule="auto"/>
        <w:contextualSpacing/>
        <w:jc w:val="left"/>
        <w:rPr>
          <w:sz w:val="20"/>
          <w:szCs w:val="20"/>
        </w:rPr>
      </w:pPr>
      <w:r w:rsidRPr="00FF1055">
        <w:rPr>
          <w:b/>
          <w:sz w:val="20"/>
          <w:szCs w:val="20"/>
        </w:rPr>
        <w:t>В3</w:t>
      </w:r>
      <w:r w:rsidRPr="00FF1055">
        <w:rPr>
          <w:sz w:val="20"/>
          <w:szCs w:val="20"/>
        </w:rPr>
        <w:t>. Как называлась  первая марксистская организация, созданная Г.В. Плехановым за границей в 1883 г.?</w:t>
      </w:r>
    </w:p>
    <w:p w:rsidR="0093410F" w:rsidRPr="00FF1055" w:rsidRDefault="0093410F" w:rsidP="0093410F">
      <w:pPr>
        <w:pStyle w:val="Style6"/>
        <w:widowControl/>
        <w:tabs>
          <w:tab w:val="left" w:pos="523"/>
        </w:tabs>
        <w:contextualSpacing/>
        <w:jc w:val="left"/>
        <w:rPr>
          <w:sz w:val="20"/>
          <w:szCs w:val="20"/>
        </w:rPr>
      </w:pPr>
      <w:r w:rsidRPr="00FF1055">
        <w:rPr>
          <w:b/>
          <w:sz w:val="20"/>
          <w:szCs w:val="20"/>
        </w:rPr>
        <w:t>В4.</w:t>
      </w:r>
      <w:r w:rsidRPr="00FF1055">
        <w:rPr>
          <w:sz w:val="20"/>
          <w:szCs w:val="20"/>
        </w:rPr>
        <w:t xml:space="preserve"> Судьи-непрофессионалы, избиравшиеся населением и участвовавшие в судебном разбирательстве. Введены судебной реформой. Выносили свое решение о виновности или невиновности подсудимого.</w:t>
      </w:r>
    </w:p>
    <w:p w:rsidR="0093410F" w:rsidRPr="00FF1055" w:rsidRDefault="0093410F" w:rsidP="0093410F">
      <w:pPr>
        <w:pStyle w:val="Style6"/>
        <w:widowControl/>
        <w:tabs>
          <w:tab w:val="left" w:pos="523"/>
        </w:tabs>
        <w:contextualSpacing/>
        <w:jc w:val="left"/>
        <w:rPr>
          <w:sz w:val="20"/>
          <w:szCs w:val="20"/>
        </w:rPr>
      </w:pPr>
      <w:r w:rsidRPr="00FF1055">
        <w:rPr>
          <w:b/>
          <w:sz w:val="20"/>
          <w:szCs w:val="20"/>
        </w:rPr>
        <w:t>В5</w:t>
      </w:r>
      <w:r w:rsidRPr="00FF1055">
        <w:rPr>
          <w:sz w:val="20"/>
          <w:szCs w:val="20"/>
        </w:rPr>
        <w:t>. Как называлась турецкая крепость, которую трижды штурмовали русские войска в ходе русско-турецкой войны 1877-1878 гг.?</w:t>
      </w:r>
    </w:p>
    <w:p w:rsidR="0093410F" w:rsidRPr="00FF1055" w:rsidRDefault="0093410F" w:rsidP="0093410F">
      <w:pPr>
        <w:pStyle w:val="Style6"/>
        <w:widowControl/>
        <w:tabs>
          <w:tab w:val="left" w:pos="523"/>
        </w:tabs>
        <w:contextualSpacing/>
        <w:jc w:val="left"/>
        <w:rPr>
          <w:sz w:val="20"/>
          <w:szCs w:val="20"/>
        </w:rPr>
      </w:pPr>
      <w:r w:rsidRPr="00FF1055">
        <w:rPr>
          <w:b/>
          <w:sz w:val="20"/>
          <w:szCs w:val="20"/>
        </w:rPr>
        <w:t>В6.</w:t>
      </w:r>
      <w:r w:rsidRPr="00FF1055">
        <w:rPr>
          <w:sz w:val="20"/>
          <w:szCs w:val="20"/>
        </w:rPr>
        <w:t xml:space="preserve"> Определите, о каком русском ученом </w:t>
      </w:r>
      <w:r w:rsidRPr="00FF1055">
        <w:rPr>
          <w:sz w:val="20"/>
          <w:szCs w:val="20"/>
          <w:lang w:val="en-US"/>
        </w:rPr>
        <w:t>XIX</w:t>
      </w:r>
      <w:r w:rsidRPr="00FF1055">
        <w:rPr>
          <w:sz w:val="20"/>
          <w:szCs w:val="20"/>
        </w:rPr>
        <w:t xml:space="preserve"> в. идет речь?</w:t>
      </w:r>
    </w:p>
    <w:p w:rsidR="0093410F" w:rsidRPr="00FF1055" w:rsidRDefault="0093410F" w:rsidP="0093410F">
      <w:pPr>
        <w:pStyle w:val="Style6"/>
        <w:widowControl/>
        <w:tabs>
          <w:tab w:val="left" w:pos="523"/>
        </w:tabs>
        <w:contextualSpacing/>
        <w:jc w:val="left"/>
        <w:rPr>
          <w:sz w:val="20"/>
          <w:szCs w:val="20"/>
        </w:rPr>
      </w:pPr>
      <w:r w:rsidRPr="00FF1055">
        <w:rPr>
          <w:sz w:val="20"/>
          <w:szCs w:val="20"/>
        </w:rPr>
        <w:tab/>
        <w:t>Хирург. Именно он сделал хирургию наукой. Создал образцовые по точности анатомические атласы. Выступил с идеей пластических  операций. Первым в мире применил наркоз в военно-полевой хирургии, наложил гипсовую повязку в полевых условиях. Стал создателем службы сестре милосердия. Во время Севастопольской обороны (1854-1855 гг.) в полевых условиях делал виртуозные операции.</w:t>
      </w:r>
    </w:p>
    <w:p w:rsidR="0093410F" w:rsidRPr="00FF1055" w:rsidRDefault="0093410F" w:rsidP="0093410F">
      <w:pPr>
        <w:pStyle w:val="Style6"/>
        <w:widowControl/>
        <w:tabs>
          <w:tab w:val="left" w:pos="523"/>
        </w:tabs>
        <w:contextualSpacing/>
        <w:jc w:val="left"/>
        <w:rPr>
          <w:sz w:val="20"/>
          <w:szCs w:val="20"/>
        </w:rPr>
      </w:pPr>
      <w:r w:rsidRPr="00FF1055">
        <w:rPr>
          <w:b/>
          <w:sz w:val="20"/>
          <w:szCs w:val="20"/>
        </w:rPr>
        <w:t>В7.</w:t>
      </w:r>
      <w:r w:rsidRPr="00FF1055">
        <w:rPr>
          <w:sz w:val="20"/>
          <w:szCs w:val="20"/>
        </w:rPr>
        <w:t xml:space="preserve"> Назовите фамилию русского поэта, автора поэмы «Кому на Руси жить хорошо».</w:t>
      </w:r>
    </w:p>
    <w:p w:rsidR="0093410F" w:rsidRPr="00FF1055" w:rsidRDefault="0093410F" w:rsidP="0093410F">
      <w:pPr>
        <w:pStyle w:val="Style6"/>
        <w:widowControl/>
        <w:tabs>
          <w:tab w:val="left" w:pos="523"/>
        </w:tabs>
        <w:contextualSpacing/>
        <w:jc w:val="left"/>
        <w:rPr>
          <w:sz w:val="20"/>
          <w:szCs w:val="20"/>
        </w:rPr>
      </w:pPr>
      <w:r w:rsidRPr="00FF1055">
        <w:rPr>
          <w:b/>
          <w:sz w:val="20"/>
          <w:szCs w:val="20"/>
        </w:rPr>
        <w:t>В8</w:t>
      </w:r>
      <w:r w:rsidRPr="00FF1055">
        <w:rPr>
          <w:sz w:val="20"/>
          <w:szCs w:val="20"/>
        </w:rPr>
        <w:t>. Назовите фамилию русского художника.</w:t>
      </w:r>
    </w:p>
    <w:p w:rsidR="0093410F" w:rsidRPr="00FF1055" w:rsidRDefault="0093410F" w:rsidP="0093410F">
      <w:pPr>
        <w:pStyle w:val="Style6"/>
        <w:widowControl/>
        <w:tabs>
          <w:tab w:val="left" w:pos="523"/>
        </w:tabs>
        <w:contextualSpacing/>
        <w:jc w:val="left"/>
        <w:rPr>
          <w:sz w:val="20"/>
          <w:szCs w:val="20"/>
        </w:rPr>
      </w:pPr>
      <w:r w:rsidRPr="00FF1055">
        <w:rPr>
          <w:sz w:val="20"/>
          <w:szCs w:val="20"/>
        </w:rPr>
        <w:tab/>
        <w:t>Исторический живописец. Расписывал храм Христа Спасителя в Москве. Широкую известность получили его холсты «Утро стрелецкой казни», «Меншиков в Березове», «Боярыня Морозова», и др.</w:t>
      </w:r>
    </w:p>
    <w:p w:rsidR="0093410F" w:rsidRPr="00FF1055" w:rsidRDefault="0093410F" w:rsidP="0093410F">
      <w:pPr>
        <w:pStyle w:val="Style6"/>
        <w:widowControl/>
        <w:tabs>
          <w:tab w:val="left" w:pos="523"/>
        </w:tabs>
        <w:contextualSpacing/>
        <w:jc w:val="left"/>
        <w:rPr>
          <w:sz w:val="20"/>
          <w:szCs w:val="20"/>
        </w:rPr>
      </w:pPr>
    </w:p>
    <w:p w:rsidR="0093410F" w:rsidRPr="00FF1055" w:rsidRDefault="0093410F" w:rsidP="0093410F">
      <w:pPr>
        <w:pStyle w:val="Style6"/>
        <w:widowControl/>
        <w:tabs>
          <w:tab w:val="left" w:pos="523"/>
        </w:tabs>
        <w:contextualSpacing/>
        <w:jc w:val="center"/>
        <w:rPr>
          <w:b/>
          <w:sz w:val="20"/>
          <w:szCs w:val="20"/>
        </w:rPr>
      </w:pPr>
      <w:r w:rsidRPr="00FF1055">
        <w:rPr>
          <w:b/>
          <w:sz w:val="20"/>
          <w:szCs w:val="20"/>
        </w:rPr>
        <w:t>ЧАСТЬ С</w:t>
      </w:r>
    </w:p>
    <w:p w:rsidR="0093410F" w:rsidRPr="00FF1055" w:rsidRDefault="0093410F" w:rsidP="0093410F">
      <w:pPr>
        <w:autoSpaceDE w:val="0"/>
        <w:autoSpaceDN w:val="0"/>
        <w:adjustRightInd w:val="0"/>
        <w:rPr>
          <w:sz w:val="20"/>
          <w:szCs w:val="20"/>
        </w:rPr>
      </w:pPr>
      <w:r w:rsidRPr="00FF1055">
        <w:rPr>
          <w:sz w:val="20"/>
          <w:szCs w:val="20"/>
        </w:rPr>
        <w:t>К заданиям С1-С3</w:t>
      </w:r>
    </w:p>
    <w:p w:rsidR="0093410F" w:rsidRPr="00FF1055" w:rsidRDefault="0093410F" w:rsidP="0093410F">
      <w:pPr>
        <w:autoSpaceDE w:val="0"/>
        <w:autoSpaceDN w:val="0"/>
        <w:adjustRightInd w:val="0"/>
        <w:ind w:firstLine="708"/>
        <w:rPr>
          <w:i/>
          <w:sz w:val="20"/>
          <w:szCs w:val="20"/>
        </w:rPr>
      </w:pPr>
      <w:r w:rsidRPr="00FF1055">
        <w:rPr>
          <w:i/>
          <w:sz w:val="20"/>
          <w:szCs w:val="20"/>
        </w:rPr>
        <w:t>«Свобода! Вот слово, которое должно раздаться на высоте самодержавного русского престола! (…)</w:t>
      </w:r>
    </w:p>
    <w:p w:rsidR="0093410F" w:rsidRPr="00FF1055" w:rsidRDefault="0093410F" w:rsidP="0093410F">
      <w:pPr>
        <w:autoSpaceDE w:val="0"/>
        <w:autoSpaceDN w:val="0"/>
        <w:adjustRightInd w:val="0"/>
        <w:ind w:firstLine="708"/>
        <w:rPr>
          <w:i/>
          <w:sz w:val="20"/>
          <w:szCs w:val="20"/>
        </w:rPr>
      </w:pPr>
      <w:r w:rsidRPr="00FF1055">
        <w:rPr>
          <w:i/>
          <w:sz w:val="20"/>
          <w:szCs w:val="20"/>
        </w:rPr>
        <w:t>Дайте полякам конституцию, то есть позвольте им сочинить себе конституцию, которую они уже имели и которую, верно, будут сочинять несколько лет (…)</w:t>
      </w:r>
    </w:p>
    <w:p w:rsidR="0093410F" w:rsidRPr="00FF1055" w:rsidRDefault="0093410F" w:rsidP="0093410F">
      <w:pPr>
        <w:autoSpaceDE w:val="0"/>
        <w:autoSpaceDN w:val="0"/>
        <w:adjustRightInd w:val="0"/>
        <w:ind w:firstLine="708"/>
        <w:rPr>
          <w:i/>
          <w:sz w:val="20"/>
          <w:szCs w:val="20"/>
        </w:rPr>
      </w:pPr>
      <w:r w:rsidRPr="00FF1055">
        <w:rPr>
          <w:i/>
          <w:sz w:val="20"/>
          <w:szCs w:val="20"/>
        </w:rPr>
        <w:t>Простите наших политических преступников, которые, верно, возвратятся тихими агнцами и провозвестниками порядка и спокойствия.</w:t>
      </w:r>
    </w:p>
    <w:p w:rsidR="0093410F" w:rsidRPr="00FF1055" w:rsidRDefault="0093410F" w:rsidP="0093410F">
      <w:pPr>
        <w:autoSpaceDE w:val="0"/>
        <w:autoSpaceDN w:val="0"/>
        <w:adjustRightInd w:val="0"/>
        <w:ind w:firstLine="708"/>
        <w:rPr>
          <w:i/>
          <w:sz w:val="20"/>
          <w:szCs w:val="20"/>
        </w:rPr>
      </w:pPr>
      <w:r w:rsidRPr="00FF1055">
        <w:rPr>
          <w:i/>
          <w:sz w:val="20"/>
          <w:szCs w:val="20"/>
        </w:rPr>
        <w:t>Объявите твердое намерение освободить постепенно крестьян (…) Дайте право приобретать землю кому угодно (…)</w:t>
      </w:r>
    </w:p>
    <w:p w:rsidR="0093410F" w:rsidRPr="00FF1055" w:rsidRDefault="0093410F" w:rsidP="0093410F">
      <w:pPr>
        <w:autoSpaceDE w:val="0"/>
        <w:autoSpaceDN w:val="0"/>
        <w:adjustRightInd w:val="0"/>
        <w:ind w:firstLine="708"/>
        <w:rPr>
          <w:i/>
          <w:sz w:val="20"/>
          <w:szCs w:val="20"/>
        </w:rPr>
      </w:pPr>
      <w:r w:rsidRPr="00FF1055">
        <w:rPr>
          <w:i/>
          <w:sz w:val="20"/>
          <w:szCs w:val="20"/>
        </w:rPr>
        <w:t>Облегчите цензуру под заглавием любезной для Европы свободы книгопечатания, которая, без всякого ущерба власти, обогатит вас нужными сведениями, наделит разнообразными советами, доставит полезные предлоги для будущих внешних отношений и приведет в движение русский ум, упавший почти до точки замерзания».</w:t>
      </w:r>
    </w:p>
    <w:p w:rsidR="0093410F" w:rsidRPr="00FF1055" w:rsidRDefault="0093410F" w:rsidP="0093410F">
      <w:pPr>
        <w:autoSpaceDE w:val="0"/>
        <w:autoSpaceDN w:val="0"/>
        <w:adjustRightInd w:val="0"/>
        <w:rPr>
          <w:sz w:val="20"/>
          <w:szCs w:val="20"/>
        </w:rPr>
      </w:pPr>
      <w:r w:rsidRPr="00FF1055">
        <w:rPr>
          <w:b/>
          <w:sz w:val="20"/>
          <w:szCs w:val="20"/>
        </w:rPr>
        <w:t>С1</w:t>
      </w:r>
      <w:r w:rsidRPr="00FF1055">
        <w:rPr>
          <w:sz w:val="20"/>
          <w:szCs w:val="20"/>
        </w:rPr>
        <w:t xml:space="preserve">. Укажите имя и годы царствования императора, к которому обращены слова автора письма. </w:t>
      </w:r>
    </w:p>
    <w:p w:rsidR="0093410F" w:rsidRPr="00FF1055" w:rsidRDefault="0093410F" w:rsidP="0093410F">
      <w:pPr>
        <w:autoSpaceDE w:val="0"/>
        <w:autoSpaceDN w:val="0"/>
        <w:adjustRightInd w:val="0"/>
        <w:rPr>
          <w:sz w:val="21"/>
          <w:szCs w:val="21"/>
        </w:rPr>
      </w:pPr>
      <w:r w:rsidRPr="00FF1055">
        <w:rPr>
          <w:b/>
          <w:sz w:val="20"/>
          <w:szCs w:val="20"/>
        </w:rPr>
        <w:t>С2.</w:t>
      </w:r>
      <w:r w:rsidRPr="00FF1055">
        <w:rPr>
          <w:sz w:val="20"/>
          <w:szCs w:val="20"/>
        </w:rPr>
        <w:t xml:space="preserve"> </w:t>
      </w:r>
      <w:r w:rsidRPr="00FF1055">
        <w:rPr>
          <w:sz w:val="21"/>
          <w:szCs w:val="21"/>
        </w:rPr>
        <w:t>Какие преобразования автор письма предлагает провести императору? (Укажите не менее трех.).</w:t>
      </w:r>
    </w:p>
    <w:p w:rsidR="0093410F" w:rsidRPr="00FF1055" w:rsidRDefault="0093410F" w:rsidP="0093410F">
      <w:pPr>
        <w:autoSpaceDE w:val="0"/>
        <w:autoSpaceDN w:val="0"/>
        <w:adjustRightInd w:val="0"/>
        <w:rPr>
          <w:sz w:val="21"/>
          <w:szCs w:val="21"/>
        </w:rPr>
      </w:pPr>
      <w:r w:rsidRPr="00FF1055">
        <w:rPr>
          <w:b/>
          <w:sz w:val="20"/>
          <w:szCs w:val="20"/>
        </w:rPr>
        <w:t>С3.</w:t>
      </w:r>
      <w:r w:rsidRPr="00FF1055">
        <w:rPr>
          <w:sz w:val="20"/>
          <w:szCs w:val="20"/>
        </w:rPr>
        <w:t xml:space="preserve"> </w:t>
      </w:r>
      <w:r w:rsidRPr="00FF1055">
        <w:rPr>
          <w:sz w:val="21"/>
          <w:szCs w:val="21"/>
        </w:rPr>
        <w:t>Назовите не менее двух реформ, проведенных в России в этот период.</w:t>
      </w:r>
    </w:p>
    <w:p w:rsidR="0093410F" w:rsidRPr="00FF1055" w:rsidRDefault="0093410F" w:rsidP="0093410F">
      <w:pPr>
        <w:autoSpaceDE w:val="0"/>
        <w:autoSpaceDN w:val="0"/>
        <w:adjustRightInd w:val="0"/>
        <w:rPr>
          <w:sz w:val="21"/>
          <w:szCs w:val="21"/>
        </w:rPr>
      </w:pPr>
    </w:p>
    <w:p w:rsidR="0093410F" w:rsidRPr="00FF1055" w:rsidRDefault="0093410F" w:rsidP="0093410F">
      <w:pPr>
        <w:autoSpaceDE w:val="0"/>
        <w:autoSpaceDN w:val="0"/>
        <w:adjustRightInd w:val="0"/>
        <w:rPr>
          <w:sz w:val="21"/>
          <w:szCs w:val="21"/>
        </w:rPr>
      </w:pPr>
    </w:p>
    <w:p w:rsidR="0093410F" w:rsidRPr="00FF1055" w:rsidRDefault="0093410F" w:rsidP="0093410F">
      <w:pPr>
        <w:autoSpaceDE w:val="0"/>
        <w:autoSpaceDN w:val="0"/>
        <w:adjustRightInd w:val="0"/>
        <w:rPr>
          <w:sz w:val="21"/>
          <w:szCs w:val="21"/>
        </w:rPr>
      </w:pPr>
    </w:p>
    <w:p w:rsidR="0093410F" w:rsidRPr="00FF1055" w:rsidRDefault="0093410F" w:rsidP="0093410F">
      <w:pPr>
        <w:autoSpaceDE w:val="0"/>
        <w:autoSpaceDN w:val="0"/>
        <w:adjustRightInd w:val="0"/>
        <w:rPr>
          <w:sz w:val="21"/>
          <w:szCs w:val="21"/>
        </w:rPr>
      </w:pPr>
    </w:p>
    <w:p w:rsidR="0093410F" w:rsidRPr="00FF1055" w:rsidRDefault="0093410F" w:rsidP="0093410F">
      <w:pPr>
        <w:pStyle w:val="Style8"/>
        <w:widowControl/>
        <w:tabs>
          <w:tab w:val="left" w:pos="619"/>
        </w:tabs>
        <w:spacing w:line="240" w:lineRule="auto"/>
        <w:ind w:firstLine="0"/>
        <w:contextualSpacing/>
        <w:jc w:val="center"/>
        <w:rPr>
          <w:rStyle w:val="FontStyle63"/>
        </w:rPr>
      </w:pPr>
      <w:r w:rsidRPr="00FF1055">
        <w:rPr>
          <w:rStyle w:val="FontStyle63"/>
        </w:rPr>
        <w:t>Вариант 2</w:t>
      </w:r>
    </w:p>
    <w:p w:rsidR="0093410F" w:rsidRPr="00FF1055" w:rsidRDefault="0093410F" w:rsidP="0093410F">
      <w:pPr>
        <w:pStyle w:val="Style8"/>
        <w:widowControl/>
        <w:tabs>
          <w:tab w:val="left" w:pos="619"/>
        </w:tabs>
        <w:spacing w:line="240" w:lineRule="auto"/>
        <w:ind w:firstLine="0"/>
        <w:contextualSpacing/>
        <w:jc w:val="center"/>
        <w:rPr>
          <w:rStyle w:val="FontStyle63"/>
        </w:rPr>
      </w:pPr>
      <w:r w:rsidRPr="00FF1055">
        <w:rPr>
          <w:rStyle w:val="FontStyle63"/>
        </w:rPr>
        <w:t>ЧАСТЬ А</w:t>
      </w:r>
    </w:p>
    <w:p w:rsidR="0093410F" w:rsidRPr="00FF1055" w:rsidRDefault="0093410F" w:rsidP="0093410F">
      <w:pPr>
        <w:pStyle w:val="Style8"/>
        <w:widowControl/>
        <w:tabs>
          <w:tab w:val="left" w:pos="619"/>
        </w:tabs>
        <w:spacing w:line="240" w:lineRule="auto"/>
        <w:ind w:firstLine="0"/>
        <w:contextualSpacing/>
        <w:jc w:val="left"/>
        <w:rPr>
          <w:rStyle w:val="FontStyle49"/>
          <w:i w:val="0"/>
        </w:rPr>
      </w:pPr>
      <w:r w:rsidRPr="00FF1055">
        <w:rPr>
          <w:rStyle w:val="FontStyle63"/>
        </w:rPr>
        <w:t xml:space="preserve">А1. </w:t>
      </w:r>
      <w:r w:rsidRPr="00FF1055">
        <w:rPr>
          <w:rStyle w:val="FontStyle49"/>
          <w:i w:val="0"/>
        </w:rPr>
        <w:t>В каком году в России отменили крепостное право?</w:t>
      </w:r>
    </w:p>
    <w:p w:rsidR="0093410F" w:rsidRPr="00FF1055" w:rsidRDefault="0093410F" w:rsidP="0093410F">
      <w:pPr>
        <w:pStyle w:val="Style6"/>
        <w:widowControl/>
        <w:numPr>
          <w:ilvl w:val="0"/>
          <w:numId w:val="146"/>
        </w:numPr>
        <w:tabs>
          <w:tab w:val="left" w:pos="562"/>
        </w:tabs>
        <w:contextualSpacing/>
        <w:jc w:val="left"/>
        <w:rPr>
          <w:rStyle w:val="FontStyle66"/>
        </w:rPr>
      </w:pPr>
      <w:r w:rsidRPr="00FF1055">
        <w:rPr>
          <w:rStyle w:val="FontStyle66"/>
        </w:rPr>
        <w:t>1859 г.</w:t>
      </w:r>
    </w:p>
    <w:p w:rsidR="0093410F" w:rsidRPr="00FF1055" w:rsidRDefault="0093410F" w:rsidP="0093410F">
      <w:pPr>
        <w:pStyle w:val="Style6"/>
        <w:widowControl/>
        <w:numPr>
          <w:ilvl w:val="0"/>
          <w:numId w:val="146"/>
        </w:numPr>
        <w:tabs>
          <w:tab w:val="left" w:pos="562"/>
        </w:tabs>
        <w:contextualSpacing/>
        <w:jc w:val="left"/>
        <w:rPr>
          <w:rStyle w:val="FontStyle66"/>
        </w:rPr>
      </w:pPr>
      <w:r w:rsidRPr="00FF1055">
        <w:rPr>
          <w:rStyle w:val="FontStyle66"/>
        </w:rPr>
        <w:t>1861 г.</w:t>
      </w:r>
    </w:p>
    <w:p w:rsidR="0093410F" w:rsidRPr="00FF1055" w:rsidRDefault="0093410F" w:rsidP="0093410F">
      <w:pPr>
        <w:pStyle w:val="Style6"/>
        <w:widowControl/>
        <w:numPr>
          <w:ilvl w:val="0"/>
          <w:numId w:val="146"/>
        </w:numPr>
        <w:tabs>
          <w:tab w:val="left" w:pos="562"/>
        </w:tabs>
        <w:contextualSpacing/>
        <w:jc w:val="left"/>
        <w:rPr>
          <w:rStyle w:val="FontStyle66"/>
        </w:rPr>
      </w:pPr>
      <w:r w:rsidRPr="00FF1055">
        <w:rPr>
          <w:rStyle w:val="FontStyle66"/>
        </w:rPr>
        <w:t>1874 г.</w:t>
      </w:r>
    </w:p>
    <w:p w:rsidR="0093410F" w:rsidRPr="00FF1055" w:rsidRDefault="0093410F" w:rsidP="0093410F">
      <w:pPr>
        <w:pStyle w:val="Style6"/>
        <w:widowControl/>
        <w:numPr>
          <w:ilvl w:val="0"/>
          <w:numId w:val="146"/>
        </w:numPr>
        <w:tabs>
          <w:tab w:val="left" w:pos="562"/>
        </w:tabs>
        <w:contextualSpacing/>
        <w:jc w:val="left"/>
        <w:rPr>
          <w:rStyle w:val="FontStyle66"/>
        </w:rPr>
      </w:pPr>
      <w:r w:rsidRPr="00FF1055">
        <w:rPr>
          <w:rStyle w:val="FontStyle66"/>
        </w:rPr>
        <w:t>1881 г.</w:t>
      </w:r>
    </w:p>
    <w:p w:rsidR="0093410F" w:rsidRPr="00FF1055" w:rsidRDefault="0093410F" w:rsidP="0093410F">
      <w:pPr>
        <w:pStyle w:val="Style8"/>
        <w:widowControl/>
        <w:tabs>
          <w:tab w:val="left" w:pos="590"/>
        </w:tabs>
        <w:spacing w:line="240" w:lineRule="auto"/>
        <w:ind w:firstLine="0"/>
        <w:contextualSpacing/>
        <w:jc w:val="left"/>
        <w:rPr>
          <w:rStyle w:val="FontStyle49"/>
          <w:i w:val="0"/>
        </w:rPr>
      </w:pPr>
      <w:r w:rsidRPr="00FF1055">
        <w:rPr>
          <w:rStyle w:val="FontStyle63"/>
        </w:rPr>
        <w:t xml:space="preserve">А2. </w:t>
      </w:r>
      <w:r w:rsidRPr="00FF1055">
        <w:rPr>
          <w:rStyle w:val="FontStyle49"/>
          <w:i w:val="0"/>
        </w:rPr>
        <w:t>Какое из указанных событий, действий произошло позже всех остальных?</w:t>
      </w:r>
    </w:p>
    <w:p w:rsidR="0093410F" w:rsidRPr="00FF1055" w:rsidRDefault="0093410F" w:rsidP="0093410F">
      <w:pPr>
        <w:pStyle w:val="Style17"/>
        <w:widowControl/>
        <w:numPr>
          <w:ilvl w:val="0"/>
          <w:numId w:val="147"/>
        </w:numPr>
        <w:tabs>
          <w:tab w:val="left" w:pos="509"/>
        </w:tabs>
        <w:spacing w:line="240" w:lineRule="auto"/>
        <w:contextualSpacing/>
        <w:jc w:val="left"/>
        <w:rPr>
          <w:rStyle w:val="FontStyle66"/>
        </w:rPr>
      </w:pPr>
      <w:r w:rsidRPr="00FF1055">
        <w:rPr>
          <w:rStyle w:val="FontStyle66"/>
        </w:rPr>
        <w:t>«хождение в народ»</w:t>
      </w:r>
    </w:p>
    <w:p w:rsidR="0093410F" w:rsidRPr="00FF1055" w:rsidRDefault="0093410F" w:rsidP="0093410F">
      <w:pPr>
        <w:pStyle w:val="Style17"/>
        <w:widowControl/>
        <w:numPr>
          <w:ilvl w:val="0"/>
          <w:numId w:val="147"/>
        </w:numPr>
        <w:tabs>
          <w:tab w:val="left" w:pos="509"/>
        </w:tabs>
        <w:spacing w:line="240" w:lineRule="auto"/>
        <w:contextualSpacing/>
        <w:jc w:val="left"/>
        <w:rPr>
          <w:rStyle w:val="FontStyle66"/>
        </w:rPr>
      </w:pPr>
      <w:r w:rsidRPr="00FF1055">
        <w:rPr>
          <w:rStyle w:val="FontStyle66"/>
        </w:rPr>
        <w:t>возникновение кружка петрашевцев</w:t>
      </w:r>
    </w:p>
    <w:p w:rsidR="0093410F" w:rsidRPr="00FF1055" w:rsidRDefault="0093410F" w:rsidP="0093410F">
      <w:pPr>
        <w:pStyle w:val="Style17"/>
        <w:widowControl/>
        <w:numPr>
          <w:ilvl w:val="0"/>
          <w:numId w:val="147"/>
        </w:numPr>
        <w:tabs>
          <w:tab w:val="left" w:pos="509"/>
        </w:tabs>
        <w:spacing w:line="240" w:lineRule="auto"/>
        <w:contextualSpacing/>
        <w:jc w:val="left"/>
        <w:rPr>
          <w:rStyle w:val="FontStyle66"/>
        </w:rPr>
      </w:pPr>
      <w:r w:rsidRPr="00FF1055">
        <w:rPr>
          <w:rStyle w:val="FontStyle66"/>
        </w:rPr>
        <w:t>выступление декабристов</w:t>
      </w:r>
    </w:p>
    <w:p w:rsidR="0093410F" w:rsidRPr="00FF1055" w:rsidRDefault="0093410F" w:rsidP="0093410F">
      <w:pPr>
        <w:pStyle w:val="Style17"/>
        <w:widowControl/>
        <w:numPr>
          <w:ilvl w:val="0"/>
          <w:numId w:val="147"/>
        </w:numPr>
        <w:tabs>
          <w:tab w:val="left" w:pos="509"/>
        </w:tabs>
        <w:spacing w:line="240" w:lineRule="auto"/>
        <w:contextualSpacing/>
        <w:jc w:val="left"/>
        <w:rPr>
          <w:rStyle w:val="FontStyle66"/>
        </w:rPr>
      </w:pPr>
      <w:r w:rsidRPr="00FF1055">
        <w:rPr>
          <w:rStyle w:val="FontStyle66"/>
        </w:rPr>
        <w:t>создание «Союза борьбы за освобождение рабочего класса»</w:t>
      </w:r>
    </w:p>
    <w:p w:rsidR="0093410F" w:rsidRPr="00FF1055" w:rsidRDefault="0093410F" w:rsidP="0093410F">
      <w:pPr>
        <w:pStyle w:val="Style8"/>
        <w:widowControl/>
        <w:tabs>
          <w:tab w:val="left" w:pos="590"/>
        </w:tabs>
        <w:spacing w:line="240" w:lineRule="auto"/>
        <w:ind w:firstLine="0"/>
        <w:contextualSpacing/>
        <w:jc w:val="left"/>
        <w:rPr>
          <w:rStyle w:val="FontStyle49"/>
          <w:i w:val="0"/>
        </w:rPr>
      </w:pPr>
      <w:r w:rsidRPr="00FF1055">
        <w:rPr>
          <w:rStyle w:val="FontStyle63"/>
        </w:rPr>
        <w:t xml:space="preserve">А3. </w:t>
      </w:r>
      <w:r w:rsidRPr="00FF1055">
        <w:rPr>
          <w:rStyle w:val="FontStyle49"/>
          <w:i w:val="0"/>
        </w:rPr>
        <w:t>Укажите дату, относящуюся к русско-турецким войнам</w:t>
      </w:r>
    </w:p>
    <w:p w:rsidR="0093410F" w:rsidRPr="00FF1055" w:rsidRDefault="0093410F" w:rsidP="0093410F">
      <w:pPr>
        <w:pStyle w:val="Style17"/>
        <w:widowControl/>
        <w:numPr>
          <w:ilvl w:val="0"/>
          <w:numId w:val="148"/>
        </w:numPr>
        <w:tabs>
          <w:tab w:val="left" w:pos="538"/>
        </w:tabs>
        <w:spacing w:line="240" w:lineRule="auto"/>
        <w:contextualSpacing/>
        <w:jc w:val="left"/>
        <w:rPr>
          <w:rStyle w:val="FontStyle66"/>
        </w:rPr>
      </w:pPr>
      <w:r w:rsidRPr="00FF1055">
        <w:rPr>
          <w:rStyle w:val="FontStyle66"/>
        </w:rPr>
        <w:t>1821-1825 гг.</w:t>
      </w:r>
    </w:p>
    <w:p w:rsidR="0093410F" w:rsidRPr="00FF1055" w:rsidRDefault="0093410F" w:rsidP="0093410F">
      <w:pPr>
        <w:pStyle w:val="Style17"/>
        <w:widowControl/>
        <w:numPr>
          <w:ilvl w:val="0"/>
          <w:numId w:val="148"/>
        </w:numPr>
        <w:tabs>
          <w:tab w:val="left" w:pos="538"/>
        </w:tabs>
        <w:spacing w:line="240" w:lineRule="auto"/>
        <w:contextualSpacing/>
        <w:jc w:val="left"/>
        <w:rPr>
          <w:rStyle w:val="FontStyle66"/>
        </w:rPr>
      </w:pPr>
      <w:r w:rsidRPr="00FF1055">
        <w:rPr>
          <w:rStyle w:val="FontStyle66"/>
        </w:rPr>
        <w:t>1857-1861 гг.</w:t>
      </w:r>
    </w:p>
    <w:p w:rsidR="0093410F" w:rsidRPr="00FF1055" w:rsidRDefault="0093410F" w:rsidP="0093410F">
      <w:pPr>
        <w:pStyle w:val="Style17"/>
        <w:widowControl/>
        <w:numPr>
          <w:ilvl w:val="0"/>
          <w:numId w:val="148"/>
        </w:numPr>
        <w:tabs>
          <w:tab w:val="left" w:pos="538"/>
        </w:tabs>
        <w:spacing w:line="240" w:lineRule="auto"/>
        <w:contextualSpacing/>
        <w:jc w:val="left"/>
        <w:rPr>
          <w:rStyle w:val="FontStyle66"/>
        </w:rPr>
      </w:pPr>
      <w:r w:rsidRPr="00FF1055">
        <w:rPr>
          <w:rStyle w:val="FontStyle66"/>
        </w:rPr>
        <w:t>1877-1878 гг.</w:t>
      </w:r>
    </w:p>
    <w:p w:rsidR="0093410F" w:rsidRPr="00FF1055" w:rsidRDefault="0093410F" w:rsidP="0093410F">
      <w:pPr>
        <w:pStyle w:val="Style17"/>
        <w:widowControl/>
        <w:numPr>
          <w:ilvl w:val="0"/>
          <w:numId w:val="148"/>
        </w:numPr>
        <w:tabs>
          <w:tab w:val="left" w:pos="538"/>
        </w:tabs>
        <w:spacing w:line="240" w:lineRule="auto"/>
        <w:contextualSpacing/>
        <w:jc w:val="left"/>
        <w:rPr>
          <w:rStyle w:val="FontStyle66"/>
        </w:rPr>
      </w:pPr>
      <w:r w:rsidRPr="00FF1055">
        <w:rPr>
          <w:rStyle w:val="FontStyle66"/>
        </w:rPr>
        <w:t>1894-1895 гг.</w:t>
      </w:r>
    </w:p>
    <w:p w:rsidR="0093410F" w:rsidRPr="00FF1055" w:rsidRDefault="0093410F" w:rsidP="0093410F">
      <w:pPr>
        <w:pStyle w:val="Style8"/>
        <w:widowControl/>
        <w:tabs>
          <w:tab w:val="left" w:pos="629"/>
        </w:tabs>
        <w:spacing w:line="240" w:lineRule="auto"/>
        <w:ind w:firstLine="0"/>
        <w:contextualSpacing/>
        <w:jc w:val="left"/>
        <w:rPr>
          <w:rStyle w:val="FontStyle49"/>
          <w:i w:val="0"/>
        </w:rPr>
      </w:pPr>
      <w:r w:rsidRPr="00FF1055">
        <w:rPr>
          <w:rStyle w:val="FontStyle63"/>
        </w:rPr>
        <w:t xml:space="preserve">А4. </w:t>
      </w:r>
      <w:r w:rsidRPr="00FF1055">
        <w:rPr>
          <w:rStyle w:val="FontStyle49"/>
          <w:i w:val="0"/>
        </w:rPr>
        <w:t>Манифест 19 февраля 1861 г. об отмене крепостного права и «Положение о крестьянах, выходящих из крепостной зависимости» подписал</w:t>
      </w:r>
    </w:p>
    <w:p w:rsidR="0093410F" w:rsidRPr="00FF1055" w:rsidRDefault="0093410F" w:rsidP="0093410F">
      <w:pPr>
        <w:pStyle w:val="Style6"/>
        <w:widowControl/>
        <w:numPr>
          <w:ilvl w:val="0"/>
          <w:numId w:val="149"/>
        </w:numPr>
        <w:tabs>
          <w:tab w:val="left" w:pos="538"/>
        </w:tabs>
        <w:contextualSpacing/>
        <w:jc w:val="left"/>
        <w:rPr>
          <w:rStyle w:val="FontStyle66"/>
        </w:rPr>
      </w:pPr>
      <w:r w:rsidRPr="00FF1055">
        <w:rPr>
          <w:rStyle w:val="FontStyle66"/>
        </w:rPr>
        <w:t>Александр I</w:t>
      </w:r>
    </w:p>
    <w:p w:rsidR="0093410F" w:rsidRPr="00FF1055" w:rsidRDefault="0093410F" w:rsidP="0093410F">
      <w:pPr>
        <w:pStyle w:val="Style6"/>
        <w:widowControl/>
        <w:numPr>
          <w:ilvl w:val="0"/>
          <w:numId w:val="149"/>
        </w:numPr>
        <w:tabs>
          <w:tab w:val="left" w:pos="538"/>
        </w:tabs>
        <w:contextualSpacing/>
        <w:jc w:val="left"/>
        <w:rPr>
          <w:rStyle w:val="FontStyle66"/>
        </w:rPr>
      </w:pPr>
      <w:r w:rsidRPr="00FF1055">
        <w:rPr>
          <w:rStyle w:val="FontStyle66"/>
        </w:rPr>
        <w:t>Николай I</w:t>
      </w:r>
    </w:p>
    <w:p w:rsidR="0093410F" w:rsidRPr="00FF1055" w:rsidRDefault="0093410F" w:rsidP="0093410F">
      <w:pPr>
        <w:pStyle w:val="Style6"/>
        <w:widowControl/>
        <w:numPr>
          <w:ilvl w:val="0"/>
          <w:numId w:val="149"/>
        </w:numPr>
        <w:tabs>
          <w:tab w:val="left" w:pos="538"/>
        </w:tabs>
        <w:contextualSpacing/>
        <w:jc w:val="left"/>
        <w:rPr>
          <w:rStyle w:val="FontStyle66"/>
        </w:rPr>
      </w:pPr>
      <w:r w:rsidRPr="00FF1055">
        <w:rPr>
          <w:rStyle w:val="FontStyle66"/>
        </w:rPr>
        <w:t>Александр II</w:t>
      </w:r>
    </w:p>
    <w:p w:rsidR="0093410F" w:rsidRPr="00FF1055" w:rsidRDefault="0093410F" w:rsidP="0093410F">
      <w:pPr>
        <w:pStyle w:val="Style6"/>
        <w:widowControl/>
        <w:numPr>
          <w:ilvl w:val="0"/>
          <w:numId w:val="149"/>
        </w:numPr>
        <w:tabs>
          <w:tab w:val="left" w:pos="538"/>
        </w:tabs>
        <w:contextualSpacing/>
        <w:jc w:val="left"/>
        <w:rPr>
          <w:rStyle w:val="FontStyle66"/>
        </w:rPr>
      </w:pPr>
      <w:r w:rsidRPr="00FF1055">
        <w:rPr>
          <w:rStyle w:val="FontStyle66"/>
        </w:rPr>
        <w:t>Николай II</w:t>
      </w:r>
    </w:p>
    <w:p w:rsidR="0093410F" w:rsidRPr="00FF1055" w:rsidRDefault="0093410F" w:rsidP="0093410F">
      <w:pPr>
        <w:pStyle w:val="Style8"/>
        <w:widowControl/>
        <w:tabs>
          <w:tab w:val="left" w:pos="629"/>
        </w:tabs>
        <w:spacing w:line="240" w:lineRule="auto"/>
        <w:ind w:firstLine="0"/>
        <w:contextualSpacing/>
        <w:jc w:val="left"/>
        <w:rPr>
          <w:rStyle w:val="FontStyle49"/>
          <w:i w:val="0"/>
        </w:rPr>
      </w:pPr>
      <w:r w:rsidRPr="00FF1055">
        <w:rPr>
          <w:rStyle w:val="FontStyle63"/>
        </w:rPr>
        <w:t xml:space="preserve">А5. </w:t>
      </w:r>
      <w:r w:rsidRPr="00FF1055">
        <w:rPr>
          <w:rStyle w:val="FontStyle49"/>
          <w:i w:val="0"/>
        </w:rPr>
        <w:t>Что из названного было осуществлено в годы царствования Александра III?</w:t>
      </w:r>
    </w:p>
    <w:p w:rsidR="0093410F" w:rsidRPr="00FF1055" w:rsidRDefault="0093410F" w:rsidP="0093410F">
      <w:pPr>
        <w:pStyle w:val="Style6"/>
        <w:widowControl/>
        <w:numPr>
          <w:ilvl w:val="0"/>
          <w:numId w:val="150"/>
        </w:numPr>
        <w:tabs>
          <w:tab w:val="left" w:pos="538"/>
        </w:tabs>
        <w:contextualSpacing/>
        <w:jc w:val="left"/>
        <w:rPr>
          <w:rStyle w:val="FontStyle66"/>
        </w:rPr>
      </w:pPr>
      <w:r w:rsidRPr="00FF1055">
        <w:rPr>
          <w:rStyle w:val="FontStyle66"/>
        </w:rPr>
        <w:t>отменено местничество</w:t>
      </w:r>
    </w:p>
    <w:p w:rsidR="0093410F" w:rsidRPr="00FF1055" w:rsidRDefault="0093410F" w:rsidP="0093410F">
      <w:pPr>
        <w:pStyle w:val="Style6"/>
        <w:widowControl/>
        <w:numPr>
          <w:ilvl w:val="0"/>
          <w:numId w:val="150"/>
        </w:numPr>
        <w:tabs>
          <w:tab w:val="left" w:pos="538"/>
        </w:tabs>
        <w:contextualSpacing/>
        <w:jc w:val="left"/>
        <w:rPr>
          <w:rStyle w:val="FontStyle66"/>
        </w:rPr>
      </w:pPr>
      <w:r w:rsidRPr="00FF1055">
        <w:rPr>
          <w:rStyle w:val="FontStyle66"/>
        </w:rPr>
        <w:t>уравнены вотчина с поместьем</w:t>
      </w:r>
    </w:p>
    <w:p w:rsidR="0093410F" w:rsidRPr="00FF1055" w:rsidRDefault="0093410F" w:rsidP="0093410F">
      <w:pPr>
        <w:pStyle w:val="Style6"/>
        <w:widowControl/>
        <w:numPr>
          <w:ilvl w:val="0"/>
          <w:numId w:val="150"/>
        </w:numPr>
        <w:tabs>
          <w:tab w:val="left" w:pos="538"/>
        </w:tabs>
        <w:contextualSpacing/>
        <w:jc w:val="left"/>
        <w:rPr>
          <w:rStyle w:val="FontStyle66"/>
        </w:rPr>
      </w:pPr>
      <w:r w:rsidRPr="00FF1055">
        <w:rPr>
          <w:rStyle w:val="FontStyle66"/>
        </w:rPr>
        <w:t>издан указ о возвращении беглых крестьян помещикам</w:t>
      </w:r>
    </w:p>
    <w:p w:rsidR="0093410F" w:rsidRPr="00FF1055" w:rsidRDefault="0093410F" w:rsidP="0093410F">
      <w:pPr>
        <w:pStyle w:val="Style6"/>
        <w:widowControl/>
        <w:numPr>
          <w:ilvl w:val="0"/>
          <w:numId w:val="150"/>
        </w:numPr>
        <w:tabs>
          <w:tab w:val="left" w:pos="538"/>
        </w:tabs>
        <w:contextualSpacing/>
        <w:jc w:val="left"/>
        <w:rPr>
          <w:rStyle w:val="FontStyle63"/>
          <w:b w:val="0"/>
        </w:rPr>
      </w:pPr>
      <w:r w:rsidRPr="00FF1055">
        <w:rPr>
          <w:rStyle w:val="FontStyle66"/>
        </w:rPr>
        <w:t>снижены выкупные платежи</w:t>
      </w:r>
    </w:p>
    <w:p w:rsidR="0093410F" w:rsidRPr="00FF1055" w:rsidRDefault="0093410F" w:rsidP="0093410F">
      <w:pPr>
        <w:pStyle w:val="Style8"/>
        <w:widowControl/>
        <w:tabs>
          <w:tab w:val="left" w:pos="600"/>
        </w:tabs>
        <w:spacing w:line="240" w:lineRule="auto"/>
        <w:ind w:firstLine="0"/>
        <w:contextualSpacing/>
        <w:jc w:val="left"/>
        <w:rPr>
          <w:rStyle w:val="FontStyle49"/>
          <w:i w:val="0"/>
        </w:rPr>
      </w:pPr>
      <w:r w:rsidRPr="00FF1055">
        <w:rPr>
          <w:rStyle w:val="FontStyle63"/>
        </w:rPr>
        <w:t xml:space="preserve">А6. </w:t>
      </w:r>
      <w:r w:rsidRPr="00FF1055">
        <w:rPr>
          <w:rStyle w:val="FontStyle49"/>
          <w:i w:val="0"/>
        </w:rPr>
        <w:t>Организация, развернувшая в конце 70-х - начале 80-х гг. XIX в. террор против правительственных чиновников и царя, называлась</w:t>
      </w:r>
    </w:p>
    <w:p w:rsidR="0093410F" w:rsidRPr="00FF1055" w:rsidRDefault="0093410F" w:rsidP="0093410F">
      <w:pPr>
        <w:pStyle w:val="Style6"/>
        <w:widowControl/>
        <w:numPr>
          <w:ilvl w:val="0"/>
          <w:numId w:val="151"/>
        </w:numPr>
        <w:tabs>
          <w:tab w:val="left" w:pos="523"/>
        </w:tabs>
        <w:contextualSpacing/>
        <w:jc w:val="left"/>
        <w:rPr>
          <w:rStyle w:val="FontStyle66"/>
        </w:rPr>
      </w:pPr>
      <w:r w:rsidRPr="00FF1055">
        <w:rPr>
          <w:rStyle w:val="FontStyle66"/>
        </w:rPr>
        <w:t>Северное общество</w:t>
      </w:r>
    </w:p>
    <w:p w:rsidR="0093410F" w:rsidRPr="00FF1055" w:rsidRDefault="0093410F" w:rsidP="0093410F">
      <w:pPr>
        <w:pStyle w:val="Style6"/>
        <w:widowControl/>
        <w:numPr>
          <w:ilvl w:val="0"/>
          <w:numId w:val="151"/>
        </w:numPr>
        <w:tabs>
          <w:tab w:val="left" w:pos="523"/>
        </w:tabs>
        <w:contextualSpacing/>
        <w:jc w:val="left"/>
        <w:rPr>
          <w:rStyle w:val="FontStyle66"/>
        </w:rPr>
      </w:pPr>
      <w:r w:rsidRPr="00FF1055">
        <w:rPr>
          <w:rStyle w:val="FontStyle66"/>
        </w:rPr>
        <w:t>Южное общество</w:t>
      </w:r>
    </w:p>
    <w:p w:rsidR="0093410F" w:rsidRPr="00FF1055" w:rsidRDefault="0093410F" w:rsidP="0093410F">
      <w:pPr>
        <w:pStyle w:val="Style6"/>
        <w:widowControl/>
        <w:numPr>
          <w:ilvl w:val="0"/>
          <w:numId w:val="151"/>
        </w:numPr>
        <w:tabs>
          <w:tab w:val="left" w:pos="523"/>
        </w:tabs>
        <w:contextualSpacing/>
        <w:jc w:val="left"/>
        <w:rPr>
          <w:rStyle w:val="FontStyle66"/>
        </w:rPr>
      </w:pPr>
      <w:r w:rsidRPr="00FF1055">
        <w:rPr>
          <w:rStyle w:val="FontStyle66"/>
        </w:rPr>
        <w:t>«Народная воля»</w:t>
      </w:r>
    </w:p>
    <w:p w:rsidR="0093410F" w:rsidRPr="00FF1055" w:rsidRDefault="0093410F" w:rsidP="0093410F">
      <w:pPr>
        <w:pStyle w:val="Style6"/>
        <w:widowControl/>
        <w:numPr>
          <w:ilvl w:val="0"/>
          <w:numId w:val="151"/>
        </w:numPr>
        <w:tabs>
          <w:tab w:val="left" w:pos="523"/>
        </w:tabs>
        <w:contextualSpacing/>
        <w:jc w:val="left"/>
        <w:rPr>
          <w:rStyle w:val="FontStyle63"/>
          <w:b w:val="0"/>
        </w:rPr>
      </w:pPr>
      <w:r w:rsidRPr="00FF1055">
        <w:rPr>
          <w:rStyle w:val="FontStyle66"/>
        </w:rPr>
        <w:t>«Черный передел»</w:t>
      </w:r>
    </w:p>
    <w:p w:rsidR="0093410F" w:rsidRPr="00FF1055" w:rsidRDefault="0093410F" w:rsidP="0093410F">
      <w:pPr>
        <w:pStyle w:val="Style8"/>
        <w:widowControl/>
        <w:tabs>
          <w:tab w:val="left" w:pos="600"/>
        </w:tabs>
        <w:spacing w:line="240" w:lineRule="auto"/>
        <w:ind w:firstLine="0"/>
        <w:contextualSpacing/>
        <w:jc w:val="left"/>
        <w:rPr>
          <w:rStyle w:val="FontStyle49"/>
          <w:i w:val="0"/>
        </w:rPr>
      </w:pPr>
      <w:r w:rsidRPr="00FF1055">
        <w:rPr>
          <w:rStyle w:val="FontStyle63"/>
        </w:rPr>
        <w:t xml:space="preserve">А7. </w:t>
      </w:r>
      <w:r w:rsidRPr="00FF1055">
        <w:rPr>
          <w:rStyle w:val="FontStyle49"/>
          <w:i w:val="0"/>
        </w:rPr>
        <w:t>Создателями «Союза борьбы за освобождение рабочего класса» были</w:t>
      </w:r>
    </w:p>
    <w:p w:rsidR="0093410F" w:rsidRPr="00FF1055" w:rsidRDefault="0093410F" w:rsidP="0093410F">
      <w:pPr>
        <w:pStyle w:val="Style6"/>
        <w:widowControl/>
        <w:numPr>
          <w:ilvl w:val="0"/>
          <w:numId w:val="152"/>
        </w:numPr>
        <w:tabs>
          <w:tab w:val="left" w:pos="518"/>
        </w:tabs>
        <w:contextualSpacing/>
        <w:jc w:val="left"/>
        <w:rPr>
          <w:rStyle w:val="FontStyle66"/>
        </w:rPr>
      </w:pPr>
      <w:r w:rsidRPr="00FF1055">
        <w:rPr>
          <w:rStyle w:val="FontStyle66"/>
        </w:rPr>
        <w:t>В.И. Ульянов, Л.О. Мартов</w:t>
      </w:r>
    </w:p>
    <w:p w:rsidR="0093410F" w:rsidRPr="00FF1055" w:rsidRDefault="0093410F" w:rsidP="0093410F">
      <w:pPr>
        <w:pStyle w:val="Style6"/>
        <w:widowControl/>
        <w:numPr>
          <w:ilvl w:val="0"/>
          <w:numId w:val="152"/>
        </w:numPr>
        <w:tabs>
          <w:tab w:val="left" w:pos="518"/>
        </w:tabs>
        <w:contextualSpacing/>
        <w:jc w:val="left"/>
        <w:rPr>
          <w:rStyle w:val="FontStyle66"/>
        </w:rPr>
      </w:pPr>
      <w:r w:rsidRPr="00FF1055">
        <w:rPr>
          <w:rStyle w:val="FontStyle66"/>
        </w:rPr>
        <w:t>П.И. Пестель, К.Ф. Рылеев</w:t>
      </w:r>
    </w:p>
    <w:p w:rsidR="0093410F" w:rsidRPr="00FF1055" w:rsidRDefault="0093410F" w:rsidP="0093410F">
      <w:pPr>
        <w:pStyle w:val="Style6"/>
        <w:widowControl/>
        <w:numPr>
          <w:ilvl w:val="0"/>
          <w:numId w:val="152"/>
        </w:numPr>
        <w:tabs>
          <w:tab w:val="left" w:pos="518"/>
        </w:tabs>
        <w:contextualSpacing/>
        <w:jc w:val="left"/>
        <w:rPr>
          <w:rStyle w:val="FontStyle66"/>
        </w:rPr>
      </w:pPr>
      <w:r w:rsidRPr="00FF1055">
        <w:rPr>
          <w:rStyle w:val="FontStyle66"/>
        </w:rPr>
        <w:t>А.Н. Герцен, Н.Г Чернышевский</w:t>
      </w:r>
    </w:p>
    <w:p w:rsidR="0093410F" w:rsidRPr="00FF1055" w:rsidRDefault="0093410F" w:rsidP="0093410F">
      <w:pPr>
        <w:pStyle w:val="Style6"/>
        <w:widowControl/>
        <w:numPr>
          <w:ilvl w:val="0"/>
          <w:numId w:val="152"/>
        </w:numPr>
        <w:tabs>
          <w:tab w:val="left" w:pos="518"/>
        </w:tabs>
        <w:contextualSpacing/>
        <w:jc w:val="left"/>
        <w:rPr>
          <w:rStyle w:val="FontStyle63"/>
          <w:b w:val="0"/>
        </w:rPr>
      </w:pPr>
      <w:r w:rsidRPr="00FF1055">
        <w:rPr>
          <w:rStyle w:val="FontStyle66"/>
        </w:rPr>
        <w:t>Н.И. Новиков, А.Н. Радищев</w:t>
      </w:r>
    </w:p>
    <w:p w:rsidR="0093410F" w:rsidRPr="00FF1055" w:rsidRDefault="0093410F" w:rsidP="0093410F">
      <w:pPr>
        <w:pStyle w:val="Style8"/>
        <w:widowControl/>
        <w:tabs>
          <w:tab w:val="left" w:pos="590"/>
        </w:tabs>
        <w:spacing w:line="240" w:lineRule="auto"/>
        <w:ind w:firstLine="0"/>
        <w:contextualSpacing/>
        <w:jc w:val="left"/>
        <w:rPr>
          <w:rStyle w:val="FontStyle49"/>
          <w:i w:val="0"/>
        </w:rPr>
      </w:pPr>
      <w:r w:rsidRPr="00FF1055">
        <w:rPr>
          <w:rStyle w:val="FontStyle63"/>
        </w:rPr>
        <w:t xml:space="preserve">А8. </w:t>
      </w:r>
      <w:r w:rsidRPr="00FF1055">
        <w:rPr>
          <w:rStyle w:val="FontStyle49"/>
          <w:i w:val="0"/>
        </w:rPr>
        <w:t>Военачальники М.Д. Скобелев, И.В. Гурко прославились во время</w:t>
      </w:r>
    </w:p>
    <w:p w:rsidR="0093410F" w:rsidRPr="00FF1055" w:rsidRDefault="0093410F" w:rsidP="0093410F">
      <w:pPr>
        <w:pStyle w:val="Style17"/>
        <w:widowControl/>
        <w:numPr>
          <w:ilvl w:val="0"/>
          <w:numId w:val="153"/>
        </w:numPr>
        <w:tabs>
          <w:tab w:val="left" w:pos="533"/>
        </w:tabs>
        <w:spacing w:line="240" w:lineRule="auto"/>
        <w:contextualSpacing/>
        <w:jc w:val="left"/>
        <w:rPr>
          <w:rStyle w:val="FontStyle66"/>
        </w:rPr>
      </w:pPr>
      <w:r w:rsidRPr="00FF1055">
        <w:rPr>
          <w:rStyle w:val="FontStyle66"/>
        </w:rPr>
        <w:t>Отечественной войны 1812 г.</w:t>
      </w:r>
    </w:p>
    <w:p w:rsidR="0093410F" w:rsidRPr="00FF1055" w:rsidRDefault="0093410F" w:rsidP="0093410F">
      <w:pPr>
        <w:pStyle w:val="Style17"/>
        <w:widowControl/>
        <w:numPr>
          <w:ilvl w:val="0"/>
          <w:numId w:val="153"/>
        </w:numPr>
        <w:tabs>
          <w:tab w:val="left" w:pos="533"/>
        </w:tabs>
        <w:spacing w:line="240" w:lineRule="auto"/>
        <w:contextualSpacing/>
        <w:jc w:val="left"/>
        <w:rPr>
          <w:rStyle w:val="FontStyle66"/>
        </w:rPr>
      </w:pPr>
      <w:r w:rsidRPr="00FF1055">
        <w:rPr>
          <w:rStyle w:val="FontStyle66"/>
        </w:rPr>
        <w:t>Заграничного похода русской армии 1813-1814 гг.</w:t>
      </w:r>
    </w:p>
    <w:p w:rsidR="0093410F" w:rsidRPr="00FF1055" w:rsidRDefault="0093410F" w:rsidP="0093410F">
      <w:pPr>
        <w:pStyle w:val="Style17"/>
        <w:widowControl/>
        <w:numPr>
          <w:ilvl w:val="0"/>
          <w:numId w:val="153"/>
        </w:numPr>
        <w:tabs>
          <w:tab w:val="left" w:pos="533"/>
        </w:tabs>
        <w:spacing w:line="240" w:lineRule="auto"/>
        <w:contextualSpacing/>
        <w:jc w:val="left"/>
        <w:rPr>
          <w:rStyle w:val="FontStyle66"/>
        </w:rPr>
      </w:pPr>
      <w:r w:rsidRPr="00FF1055">
        <w:rPr>
          <w:rStyle w:val="FontStyle66"/>
        </w:rPr>
        <w:t>Русско-турецкой войны 1877-1878 гг.</w:t>
      </w:r>
    </w:p>
    <w:p w:rsidR="0093410F" w:rsidRPr="00FF1055" w:rsidRDefault="0093410F" w:rsidP="0093410F">
      <w:pPr>
        <w:pStyle w:val="Style17"/>
        <w:widowControl/>
        <w:numPr>
          <w:ilvl w:val="0"/>
          <w:numId w:val="153"/>
        </w:numPr>
        <w:tabs>
          <w:tab w:val="left" w:pos="533"/>
        </w:tabs>
        <w:spacing w:line="240" w:lineRule="auto"/>
        <w:contextualSpacing/>
        <w:jc w:val="left"/>
        <w:rPr>
          <w:rStyle w:val="FontStyle66"/>
        </w:rPr>
      </w:pPr>
      <w:r w:rsidRPr="00FF1055">
        <w:rPr>
          <w:rStyle w:val="FontStyle66"/>
        </w:rPr>
        <w:t>Первой мировой войны 1914-1918 гг.</w:t>
      </w:r>
    </w:p>
    <w:p w:rsidR="0093410F" w:rsidRPr="00FF1055" w:rsidRDefault="0093410F" w:rsidP="0093410F">
      <w:pPr>
        <w:pStyle w:val="Style8"/>
        <w:widowControl/>
        <w:tabs>
          <w:tab w:val="left" w:pos="581"/>
        </w:tabs>
        <w:spacing w:line="240" w:lineRule="auto"/>
        <w:ind w:firstLine="0"/>
        <w:contextualSpacing/>
        <w:jc w:val="left"/>
        <w:rPr>
          <w:rStyle w:val="FontStyle49"/>
          <w:i w:val="0"/>
        </w:rPr>
      </w:pPr>
      <w:r w:rsidRPr="00FF1055">
        <w:rPr>
          <w:rStyle w:val="FontStyle58"/>
        </w:rPr>
        <w:t xml:space="preserve">А9. </w:t>
      </w:r>
      <w:r w:rsidRPr="00FF1055">
        <w:rPr>
          <w:rStyle w:val="FontStyle49"/>
          <w:i w:val="0"/>
        </w:rPr>
        <w:t>Распространенная в России во второй половине XIX в. политическая теория, включавшая положение о необходимости уничтожения всякой государственной власти, называется</w:t>
      </w:r>
    </w:p>
    <w:p w:rsidR="0093410F" w:rsidRPr="00FF1055" w:rsidRDefault="0093410F" w:rsidP="0093410F">
      <w:pPr>
        <w:pStyle w:val="Style5"/>
        <w:widowControl/>
        <w:spacing w:line="240" w:lineRule="auto"/>
        <w:contextualSpacing/>
        <w:rPr>
          <w:rStyle w:val="FontStyle66"/>
        </w:rPr>
      </w:pPr>
      <w:r w:rsidRPr="00FF1055">
        <w:rPr>
          <w:rStyle w:val="FontStyle58"/>
          <w:b w:val="0"/>
        </w:rPr>
        <w:t>1)</w:t>
      </w:r>
      <w:r w:rsidRPr="00FF1055">
        <w:rPr>
          <w:rStyle w:val="FontStyle58"/>
        </w:rPr>
        <w:t xml:space="preserve">  </w:t>
      </w:r>
      <w:r w:rsidRPr="00FF1055">
        <w:rPr>
          <w:rStyle w:val="FontStyle66"/>
        </w:rPr>
        <w:t>анархизмом</w:t>
      </w:r>
    </w:p>
    <w:p w:rsidR="0093410F" w:rsidRPr="00FF1055" w:rsidRDefault="0093410F" w:rsidP="0093410F">
      <w:pPr>
        <w:pStyle w:val="Style17"/>
        <w:widowControl/>
        <w:numPr>
          <w:ilvl w:val="0"/>
          <w:numId w:val="154"/>
        </w:numPr>
        <w:tabs>
          <w:tab w:val="left" w:pos="523"/>
        </w:tabs>
        <w:spacing w:line="240" w:lineRule="auto"/>
        <w:contextualSpacing/>
        <w:jc w:val="left"/>
        <w:rPr>
          <w:rStyle w:val="FontStyle66"/>
        </w:rPr>
      </w:pPr>
      <w:r w:rsidRPr="00FF1055">
        <w:rPr>
          <w:rStyle w:val="FontStyle66"/>
        </w:rPr>
        <w:t>панславизмом</w:t>
      </w:r>
    </w:p>
    <w:p w:rsidR="0093410F" w:rsidRPr="00FF1055" w:rsidRDefault="0093410F" w:rsidP="0093410F">
      <w:pPr>
        <w:pStyle w:val="Style17"/>
        <w:widowControl/>
        <w:numPr>
          <w:ilvl w:val="0"/>
          <w:numId w:val="154"/>
        </w:numPr>
        <w:tabs>
          <w:tab w:val="left" w:pos="523"/>
        </w:tabs>
        <w:spacing w:line="240" w:lineRule="auto"/>
        <w:contextualSpacing/>
        <w:jc w:val="left"/>
        <w:rPr>
          <w:rStyle w:val="FontStyle66"/>
        </w:rPr>
      </w:pPr>
      <w:r w:rsidRPr="00FF1055">
        <w:rPr>
          <w:rStyle w:val="FontStyle66"/>
        </w:rPr>
        <w:t>славянофильством</w:t>
      </w:r>
    </w:p>
    <w:p w:rsidR="0093410F" w:rsidRPr="00FF1055" w:rsidRDefault="0093410F" w:rsidP="0093410F">
      <w:pPr>
        <w:pStyle w:val="Style17"/>
        <w:widowControl/>
        <w:numPr>
          <w:ilvl w:val="0"/>
          <w:numId w:val="154"/>
        </w:numPr>
        <w:tabs>
          <w:tab w:val="left" w:pos="523"/>
        </w:tabs>
        <w:spacing w:line="240" w:lineRule="auto"/>
        <w:contextualSpacing/>
        <w:jc w:val="left"/>
        <w:rPr>
          <w:rStyle w:val="FontStyle58"/>
          <w:b w:val="0"/>
        </w:rPr>
      </w:pPr>
      <w:r w:rsidRPr="00FF1055">
        <w:rPr>
          <w:rStyle w:val="FontStyle66"/>
        </w:rPr>
        <w:t>марксизмом</w:t>
      </w:r>
    </w:p>
    <w:p w:rsidR="0093410F" w:rsidRPr="00FF1055" w:rsidRDefault="0093410F" w:rsidP="0093410F">
      <w:pPr>
        <w:pStyle w:val="Style8"/>
        <w:widowControl/>
        <w:tabs>
          <w:tab w:val="left" w:pos="600"/>
        </w:tabs>
        <w:spacing w:line="240" w:lineRule="auto"/>
        <w:ind w:firstLine="0"/>
        <w:contextualSpacing/>
        <w:jc w:val="left"/>
        <w:rPr>
          <w:rStyle w:val="FontStyle49"/>
          <w:i w:val="0"/>
        </w:rPr>
      </w:pPr>
      <w:r w:rsidRPr="00FF1055">
        <w:rPr>
          <w:rStyle w:val="FontStyle63"/>
        </w:rPr>
        <w:t xml:space="preserve">А10. </w:t>
      </w:r>
      <w:r w:rsidRPr="00FF1055">
        <w:rPr>
          <w:rStyle w:val="FontStyle49"/>
          <w:i w:val="0"/>
        </w:rPr>
        <w:t xml:space="preserve">«Крестьянский вопрос» после Великих реформ </w:t>
      </w:r>
      <w:r w:rsidRPr="00FF1055">
        <w:rPr>
          <w:rStyle w:val="FontStyle61"/>
          <w:b w:val="0"/>
          <w:i w:val="0"/>
        </w:rPr>
        <w:t>1860</w:t>
      </w:r>
      <w:r w:rsidRPr="00FF1055">
        <w:rPr>
          <w:rStyle w:val="FontStyle61"/>
          <w:i w:val="0"/>
        </w:rPr>
        <w:t>-</w:t>
      </w:r>
      <w:r w:rsidRPr="00FF1055">
        <w:rPr>
          <w:rStyle w:val="FontStyle49"/>
          <w:i w:val="0"/>
        </w:rPr>
        <w:t>1870-х гг. и вплоть до конца XIX века включал в себя комплекс проблем, в числе которых -</w:t>
      </w:r>
    </w:p>
    <w:p w:rsidR="0093410F" w:rsidRPr="00FF1055" w:rsidRDefault="0093410F" w:rsidP="0093410F">
      <w:pPr>
        <w:pStyle w:val="Style17"/>
        <w:widowControl/>
        <w:numPr>
          <w:ilvl w:val="0"/>
          <w:numId w:val="155"/>
        </w:numPr>
        <w:tabs>
          <w:tab w:val="left" w:pos="509"/>
        </w:tabs>
        <w:spacing w:line="240" w:lineRule="auto"/>
        <w:contextualSpacing/>
        <w:jc w:val="left"/>
        <w:rPr>
          <w:rStyle w:val="FontStyle58"/>
          <w:b w:val="0"/>
        </w:rPr>
      </w:pPr>
      <w:r w:rsidRPr="00FF1055">
        <w:rPr>
          <w:rStyle w:val="FontStyle66"/>
        </w:rPr>
        <w:t>возвращение крестьянам отрезков</w:t>
      </w:r>
    </w:p>
    <w:p w:rsidR="0093410F" w:rsidRPr="00FF1055" w:rsidRDefault="0093410F" w:rsidP="0093410F">
      <w:pPr>
        <w:pStyle w:val="Style17"/>
        <w:widowControl/>
        <w:numPr>
          <w:ilvl w:val="0"/>
          <w:numId w:val="155"/>
        </w:numPr>
        <w:tabs>
          <w:tab w:val="left" w:pos="509"/>
        </w:tabs>
        <w:spacing w:line="240" w:lineRule="auto"/>
        <w:contextualSpacing/>
        <w:jc w:val="left"/>
        <w:rPr>
          <w:rStyle w:val="FontStyle66"/>
        </w:rPr>
      </w:pPr>
      <w:r w:rsidRPr="00FF1055">
        <w:rPr>
          <w:rStyle w:val="FontStyle66"/>
        </w:rPr>
        <w:t>личное освобождение крестьян</w:t>
      </w:r>
    </w:p>
    <w:p w:rsidR="0093410F" w:rsidRPr="00FF1055" w:rsidRDefault="0093410F" w:rsidP="0093410F">
      <w:pPr>
        <w:pStyle w:val="Style17"/>
        <w:widowControl/>
        <w:numPr>
          <w:ilvl w:val="0"/>
          <w:numId w:val="155"/>
        </w:numPr>
        <w:tabs>
          <w:tab w:val="left" w:pos="509"/>
        </w:tabs>
        <w:spacing w:line="240" w:lineRule="auto"/>
        <w:contextualSpacing/>
        <w:jc w:val="left"/>
        <w:rPr>
          <w:rStyle w:val="FontStyle66"/>
        </w:rPr>
      </w:pPr>
      <w:r w:rsidRPr="00FF1055">
        <w:rPr>
          <w:rStyle w:val="FontStyle66"/>
        </w:rPr>
        <w:t>увеличение числа депутатов от крестьян в Государственной думе</w:t>
      </w:r>
    </w:p>
    <w:p w:rsidR="0093410F" w:rsidRPr="00FF1055" w:rsidRDefault="0093410F" w:rsidP="0093410F">
      <w:pPr>
        <w:pStyle w:val="Style17"/>
        <w:widowControl/>
        <w:numPr>
          <w:ilvl w:val="0"/>
          <w:numId w:val="155"/>
        </w:numPr>
        <w:tabs>
          <w:tab w:val="left" w:pos="509"/>
        </w:tabs>
        <w:spacing w:line="240" w:lineRule="auto"/>
        <w:contextualSpacing/>
        <w:jc w:val="left"/>
        <w:rPr>
          <w:rStyle w:val="FontStyle66"/>
        </w:rPr>
      </w:pPr>
      <w:r w:rsidRPr="00FF1055">
        <w:rPr>
          <w:rStyle w:val="FontStyle66"/>
        </w:rPr>
        <w:t>созыв Земского собора</w:t>
      </w:r>
    </w:p>
    <w:p w:rsidR="0093410F" w:rsidRPr="00FF1055" w:rsidRDefault="0093410F" w:rsidP="0093410F">
      <w:pPr>
        <w:pStyle w:val="Style8"/>
        <w:widowControl/>
        <w:tabs>
          <w:tab w:val="left" w:pos="643"/>
        </w:tabs>
        <w:spacing w:line="240" w:lineRule="auto"/>
        <w:ind w:firstLine="0"/>
        <w:contextualSpacing/>
        <w:jc w:val="left"/>
        <w:rPr>
          <w:rStyle w:val="FontStyle49"/>
          <w:i w:val="0"/>
        </w:rPr>
      </w:pPr>
      <w:r w:rsidRPr="00FF1055">
        <w:rPr>
          <w:rStyle w:val="FontStyle63"/>
        </w:rPr>
        <w:t xml:space="preserve">А11. </w:t>
      </w:r>
      <w:r w:rsidRPr="00FF1055">
        <w:rPr>
          <w:rStyle w:val="FontStyle49"/>
          <w:i w:val="0"/>
        </w:rPr>
        <w:t>Что было одной из причин экономического подъема в России в 1880-1890 гг.?</w:t>
      </w:r>
    </w:p>
    <w:p w:rsidR="0093410F" w:rsidRPr="00FF1055" w:rsidRDefault="0093410F" w:rsidP="0093410F">
      <w:pPr>
        <w:pStyle w:val="Style17"/>
        <w:widowControl/>
        <w:numPr>
          <w:ilvl w:val="0"/>
          <w:numId w:val="156"/>
        </w:numPr>
        <w:tabs>
          <w:tab w:val="left" w:pos="528"/>
        </w:tabs>
        <w:spacing w:line="240" w:lineRule="auto"/>
        <w:contextualSpacing/>
        <w:jc w:val="left"/>
        <w:rPr>
          <w:rStyle w:val="FontStyle66"/>
        </w:rPr>
      </w:pPr>
      <w:r w:rsidRPr="00FF1055">
        <w:rPr>
          <w:rStyle w:val="FontStyle66"/>
        </w:rPr>
        <w:t>правительственные заказы, субсидии промышленникам</w:t>
      </w:r>
    </w:p>
    <w:p w:rsidR="0093410F" w:rsidRPr="00FF1055" w:rsidRDefault="0093410F" w:rsidP="0093410F">
      <w:pPr>
        <w:pStyle w:val="Style17"/>
        <w:widowControl/>
        <w:numPr>
          <w:ilvl w:val="0"/>
          <w:numId w:val="156"/>
        </w:numPr>
        <w:tabs>
          <w:tab w:val="left" w:pos="528"/>
        </w:tabs>
        <w:spacing w:line="240" w:lineRule="auto"/>
        <w:contextualSpacing/>
        <w:jc w:val="left"/>
        <w:rPr>
          <w:rStyle w:val="FontStyle66"/>
        </w:rPr>
      </w:pPr>
      <w:r w:rsidRPr="00FF1055">
        <w:rPr>
          <w:rStyle w:val="FontStyle66"/>
        </w:rPr>
        <w:t>проведение П.А. Столыпиным аграрной реформы</w:t>
      </w:r>
    </w:p>
    <w:p w:rsidR="0093410F" w:rsidRPr="00FF1055" w:rsidRDefault="0093410F" w:rsidP="0093410F">
      <w:pPr>
        <w:pStyle w:val="Style17"/>
        <w:widowControl/>
        <w:numPr>
          <w:ilvl w:val="0"/>
          <w:numId w:val="156"/>
        </w:numPr>
        <w:tabs>
          <w:tab w:val="left" w:pos="528"/>
        </w:tabs>
        <w:spacing w:line="240" w:lineRule="auto"/>
        <w:contextualSpacing/>
        <w:jc w:val="left"/>
        <w:rPr>
          <w:rStyle w:val="FontStyle66"/>
        </w:rPr>
      </w:pPr>
      <w:r w:rsidRPr="00FF1055">
        <w:rPr>
          <w:rStyle w:val="FontStyle66"/>
        </w:rPr>
        <w:t>запрет на иностранные инвестиции в российскую промыш</w:t>
      </w:r>
      <w:r w:rsidRPr="00FF1055">
        <w:rPr>
          <w:rStyle w:val="FontStyle66"/>
        </w:rPr>
        <w:softHyphen/>
        <w:t>ленность</w:t>
      </w:r>
    </w:p>
    <w:p w:rsidR="0093410F" w:rsidRPr="00FF1055" w:rsidRDefault="0093410F" w:rsidP="0093410F">
      <w:pPr>
        <w:pStyle w:val="Style17"/>
        <w:widowControl/>
        <w:numPr>
          <w:ilvl w:val="0"/>
          <w:numId w:val="156"/>
        </w:numPr>
        <w:tabs>
          <w:tab w:val="left" w:pos="528"/>
        </w:tabs>
        <w:spacing w:line="240" w:lineRule="auto"/>
        <w:contextualSpacing/>
        <w:jc w:val="left"/>
        <w:rPr>
          <w:rStyle w:val="FontStyle66"/>
        </w:rPr>
      </w:pPr>
      <w:r w:rsidRPr="00FF1055">
        <w:rPr>
          <w:rStyle w:val="FontStyle66"/>
        </w:rPr>
        <w:t>введение труда приписных, посессионных крестьян</w:t>
      </w:r>
    </w:p>
    <w:p w:rsidR="0093410F" w:rsidRPr="00FF1055" w:rsidRDefault="0093410F" w:rsidP="0093410F">
      <w:pPr>
        <w:pStyle w:val="Style4"/>
        <w:widowControl/>
        <w:tabs>
          <w:tab w:val="left" w:pos="581"/>
        </w:tabs>
        <w:spacing w:line="240" w:lineRule="auto"/>
        <w:contextualSpacing/>
        <w:jc w:val="left"/>
        <w:rPr>
          <w:rStyle w:val="FontStyle49"/>
          <w:i w:val="0"/>
        </w:rPr>
      </w:pPr>
      <w:r w:rsidRPr="00FF1055">
        <w:rPr>
          <w:rStyle w:val="FontStyle63"/>
        </w:rPr>
        <w:t xml:space="preserve">А12. </w:t>
      </w:r>
      <w:r w:rsidRPr="00FF1055">
        <w:rPr>
          <w:rStyle w:val="FontStyle49"/>
          <w:i w:val="0"/>
        </w:rPr>
        <w:t>Введение института присяжных заседателей стало возможным в результате проведения</w:t>
      </w:r>
    </w:p>
    <w:p w:rsidR="0093410F" w:rsidRPr="00FF1055" w:rsidRDefault="0093410F" w:rsidP="0093410F">
      <w:pPr>
        <w:pStyle w:val="Style17"/>
        <w:widowControl/>
        <w:numPr>
          <w:ilvl w:val="0"/>
          <w:numId w:val="157"/>
        </w:numPr>
        <w:tabs>
          <w:tab w:val="left" w:pos="509"/>
        </w:tabs>
        <w:spacing w:line="240" w:lineRule="auto"/>
        <w:contextualSpacing/>
        <w:jc w:val="left"/>
        <w:rPr>
          <w:rStyle w:val="FontStyle66"/>
        </w:rPr>
      </w:pPr>
      <w:r w:rsidRPr="00FF1055">
        <w:rPr>
          <w:rStyle w:val="FontStyle66"/>
        </w:rPr>
        <w:t>Судебной реформы 1864 г.</w:t>
      </w:r>
    </w:p>
    <w:p w:rsidR="0093410F" w:rsidRPr="00FF1055" w:rsidRDefault="0093410F" w:rsidP="0093410F">
      <w:pPr>
        <w:pStyle w:val="Style17"/>
        <w:widowControl/>
        <w:numPr>
          <w:ilvl w:val="0"/>
          <w:numId w:val="157"/>
        </w:numPr>
        <w:tabs>
          <w:tab w:val="left" w:pos="509"/>
        </w:tabs>
        <w:spacing w:line="240" w:lineRule="auto"/>
        <w:contextualSpacing/>
        <w:jc w:val="left"/>
        <w:rPr>
          <w:rStyle w:val="FontStyle66"/>
        </w:rPr>
      </w:pPr>
      <w:r w:rsidRPr="00FF1055">
        <w:rPr>
          <w:rStyle w:val="FontStyle66"/>
        </w:rPr>
        <w:t>Земской реформы 1864 г.</w:t>
      </w:r>
    </w:p>
    <w:p w:rsidR="0093410F" w:rsidRPr="00FF1055" w:rsidRDefault="0093410F" w:rsidP="0093410F">
      <w:pPr>
        <w:pStyle w:val="Style17"/>
        <w:widowControl/>
        <w:numPr>
          <w:ilvl w:val="0"/>
          <w:numId w:val="157"/>
        </w:numPr>
        <w:tabs>
          <w:tab w:val="left" w:pos="509"/>
        </w:tabs>
        <w:spacing w:line="240" w:lineRule="auto"/>
        <w:contextualSpacing/>
        <w:jc w:val="left"/>
        <w:rPr>
          <w:rStyle w:val="FontStyle66"/>
        </w:rPr>
      </w:pPr>
      <w:r w:rsidRPr="00FF1055">
        <w:rPr>
          <w:rStyle w:val="FontStyle66"/>
        </w:rPr>
        <w:t>Крестьянской реформы 1861 г.</w:t>
      </w:r>
    </w:p>
    <w:p w:rsidR="0093410F" w:rsidRPr="00FF1055" w:rsidRDefault="0093410F" w:rsidP="0093410F">
      <w:pPr>
        <w:pStyle w:val="Style17"/>
        <w:widowControl/>
        <w:numPr>
          <w:ilvl w:val="0"/>
          <w:numId w:val="157"/>
        </w:numPr>
        <w:tabs>
          <w:tab w:val="left" w:pos="509"/>
        </w:tabs>
        <w:spacing w:line="240" w:lineRule="auto"/>
        <w:contextualSpacing/>
        <w:jc w:val="left"/>
        <w:rPr>
          <w:rStyle w:val="FontStyle66"/>
        </w:rPr>
      </w:pPr>
      <w:r w:rsidRPr="00FF1055">
        <w:rPr>
          <w:rStyle w:val="FontStyle66"/>
        </w:rPr>
        <w:t>Военной реформы 1874 г.</w:t>
      </w:r>
    </w:p>
    <w:p w:rsidR="0093410F" w:rsidRPr="00FF1055" w:rsidRDefault="0093410F" w:rsidP="0093410F">
      <w:pPr>
        <w:pStyle w:val="Style19"/>
        <w:widowControl/>
        <w:tabs>
          <w:tab w:val="left" w:pos="605"/>
        </w:tabs>
        <w:spacing w:line="240" w:lineRule="auto"/>
        <w:ind w:firstLine="0"/>
        <w:contextualSpacing/>
        <w:jc w:val="left"/>
        <w:rPr>
          <w:rStyle w:val="FontStyle49"/>
          <w:i w:val="0"/>
        </w:rPr>
      </w:pPr>
      <w:r w:rsidRPr="00FF1055">
        <w:rPr>
          <w:rStyle w:val="FontStyle63"/>
        </w:rPr>
        <w:t xml:space="preserve">А13. </w:t>
      </w:r>
      <w:r w:rsidRPr="00FF1055">
        <w:rPr>
          <w:rStyle w:val="FontStyle49"/>
          <w:i w:val="0"/>
        </w:rPr>
        <w:t>Что из перечисленного ниже связано с событиями 1 марта 1881г.?</w:t>
      </w:r>
    </w:p>
    <w:p w:rsidR="0093410F" w:rsidRPr="00FF1055" w:rsidRDefault="0093410F" w:rsidP="0093410F">
      <w:pPr>
        <w:pStyle w:val="Style20"/>
        <w:widowControl/>
        <w:numPr>
          <w:ilvl w:val="0"/>
          <w:numId w:val="158"/>
        </w:numPr>
        <w:tabs>
          <w:tab w:val="left" w:pos="562"/>
        </w:tabs>
        <w:spacing w:line="240" w:lineRule="auto"/>
        <w:ind w:right="2112" w:firstLine="567"/>
        <w:contextualSpacing/>
        <w:jc w:val="left"/>
        <w:rPr>
          <w:rStyle w:val="FontStyle66"/>
        </w:rPr>
      </w:pPr>
      <w:r w:rsidRPr="00FF1055">
        <w:rPr>
          <w:rStyle w:val="FontStyle66"/>
        </w:rPr>
        <w:t xml:space="preserve">выступление на Сенатской площади </w:t>
      </w:r>
    </w:p>
    <w:p w:rsidR="0093410F" w:rsidRPr="00FF1055" w:rsidRDefault="0093410F" w:rsidP="0093410F">
      <w:pPr>
        <w:pStyle w:val="Style20"/>
        <w:widowControl/>
        <w:tabs>
          <w:tab w:val="left" w:pos="562"/>
        </w:tabs>
        <w:spacing w:line="240" w:lineRule="auto"/>
        <w:ind w:right="2112" w:firstLine="567"/>
        <w:contextualSpacing/>
        <w:jc w:val="left"/>
        <w:rPr>
          <w:rStyle w:val="FontStyle66"/>
        </w:rPr>
      </w:pPr>
      <w:r w:rsidRPr="00FF1055">
        <w:rPr>
          <w:rStyle w:val="FontStyle66"/>
        </w:rPr>
        <w:t>Б) убийство Александра II</w:t>
      </w:r>
    </w:p>
    <w:p w:rsidR="0093410F" w:rsidRPr="00FF1055" w:rsidRDefault="0093410F" w:rsidP="0093410F">
      <w:pPr>
        <w:pStyle w:val="Style20"/>
        <w:widowControl/>
        <w:numPr>
          <w:ilvl w:val="0"/>
          <w:numId w:val="158"/>
        </w:numPr>
        <w:tabs>
          <w:tab w:val="left" w:pos="562"/>
        </w:tabs>
        <w:spacing w:line="240" w:lineRule="auto"/>
        <w:ind w:right="2957" w:firstLine="567"/>
        <w:contextualSpacing/>
        <w:jc w:val="left"/>
        <w:rPr>
          <w:rStyle w:val="FontStyle66"/>
        </w:rPr>
      </w:pPr>
      <w:r w:rsidRPr="00FF1055">
        <w:rPr>
          <w:rStyle w:val="FontStyle66"/>
        </w:rPr>
        <w:t xml:space="preserve">баррикадные бои в Москве </w:t>
      </w:r>
    </w:p>
    <w:p w:rsidR="0093410F" w:rsidRPr="00FF1055" w:rsidRDefault="0093410F" w:rsidP="0093410F">
      <w:pPr>
        <w:pStyle w:val="Style20"/>
        <w:widowControl/>
        <w:tabs>
          <w:tab w:val="left" w:pos="562"/>
        </w:tabs>
        <w:spacing w:line="240" w:lineRule="auto"/>
        <w:ind w:right="2957" w:firstLine="567"/>
        <w:contextualSpacing/>
        <w:jc w:val="left"/>
        <w:rPr>
          <w:rStyle w:val="FontStyle66"/>
        </w:rPr>
      </w:pPr>
      <w:r w:rsidRPr="00FF1055">
        <w:rPr>
          <w:rStyle w:val="FontStyle66"/>
        </w:rPr>
        <w:t>Г) арест А.И. Желябова</w:t>
      </w:r>
    </w:p>
    <w:p w:rsidR="0093410F" w:rsidRPr="00FF1055" w:rsidRDefault="0093410F" w:rsidP="0093410F">
      <w:pPr>
        <w:pStyle w:val="Style5"/>
        <w:widowControl/>
        <w:spacing w:line="240" w:lineRule="auto"/>
        <w:ind w:right="2534" w:firstLine="567"/>
        <w:contextualSpacing/>
        <w:rPr>
          <w:rStyle w:val="FontStyle66"/>
        </w:rPr>
      </w:pPr>
      <w:r w:rsidRPr="00FF1055">
        <w:rPr>
          <w:rStyle w:val="FontStyle66"/>
        </w:rPr>
        <w:t xml:space="preserve">Д) созыв Государственной Думы </w:t>
      </w:r>
    </w:p>
    <w:p w:rsidR="0093410F" w:rsidRPr="00FF1055" w:rsidRDefault="0093410F" w:rsidP="0093410F">
      <w:pPr>
        <w:pStyle w:val="Style5"/>
        <w:widowControl/>
        <w:spacing w:line="240" w:lineRule="auto"/>
        <w:ind w:right="2534" w:firstLine="567"/>
        <w:contextualSpacing/>
        <w:rPr>
          <w:rStyle w:val="FontStyle66"/>
        </w:rPr>
      </w:pPr>
      <w:r w:rsidRPr="00FF1055">
        <w:rPr>
          <w:rStyle w:val="FontStyle66"/>
        </w:rPr>
        <w:t>Е) суд над народовольцами</w:t>
      </w:r>
    </w:p>
    <w:p w:rsidR="0093410F" w:rsidRPr="00FF1055" w:rsidRDefault="0093410F" w:rsidP="0093410F">
      <w:pPr>
        <w:pStyle w:val="Style15"/>
        <w:widowControl/>
        <w:contextualSpacing/>
        <w:rPr>
          <w:rStyle w:val="FontStyle49"/>
        </w:rPr>
      </w:pPr>
      <w:r w:rsidRPr="00FF1055">
        <w:rPr>
          <w:rStyle w:val="FontStyle49"/>
        </w:rPr>
        <w:t>Укажите верный ответ.</w:t>
      </w:r>
    </w:p>
    <w:p w:rsidR="0093410F" w:rsidRPr="00FF1055" w:rsidRDefault="0093410F" w:rsidP="0093410F">
      <w:pPr>
        <w:pStyle w:val="Style5"/>
        <w:widowControl/>
        <w:tabs>
          <w:tab w:val="left" w:pos="1646"/>
          <w:tab w:val="left" w:pos="4243"/>
        </w:tabs>
        <w:spacing w:line="240" w:lineRule="auto"/>
        <w:contextualSpacing/>
        <w:rPr>
          <w:rStyle w:val="FontStyle66"/>
        </w:rPr>
      </w:pPr>
      <w:r w:rsidRPr="00FF1055">
        <w:rPr>
          <w:rStyle w:val="FontStyle66"/>
        </w:rPr>
        <w:t>1)АБВ</w:t>
      </w:r>
      <w:r w:rsidRPr="00FF1055">
        <w:rPr>
          <w:rStyle w:val="FontStyle66"/>
        </w:rPr>
        <w:tab/>
        <w:t>2)АВД        3)БГЕ</w:t>
      </w:r>
      <w:r w:rsidRPr="00FF1055">
        <w:rPr>
          <w:rStyle w:val="FontStyle66"/>
        </w:rPr>
        <w:tab/>
        <w:t>4)ВГД</w:t>
      </w:r>
    </w:p>
    <w:p w:rsidR="0093410F" w:rsidRPr="00FF1055" w:rsidRDefault="0093410F" w:rsidP="0093410F">
      <w:pPr>
        <w:pStyle w:val="Style19"/>
        <w:widowControl/>
        <w:tabs>
          <w:tab w:val="left" w:pos="605"/>
        </w:tabs>
        <w:spacing w:line="240" w:lineRule="auto"/>
        <w:ind w:firstLine="0"/>
        <w:contextualSpacing/>
        <w:jc w:val="left"/>
        <w:rPr>
          <w:rStyle w:val="FontStyle49"/>
          <w:i w:val="0"/>
        </w:rPr>
      </w:pPr>
      <w:r w:rsidRPr="00FF1055">
        <w:rPr>
          <w:rStyle w:val="FontStyle63"/>
        </w:rPr>
        <w:t xml:space="preserve">А14. </w:t>
      </w:r>
      <w:r w:rsidRPr="00FF1055">
        <w:rPr>
          <w:rStyle w:val="FontStyle49"/>
          <w:i w:val="0"/>
        </w:rPr>
        <w:t>Какие из перечисленных явлений сохранились в России в 1890-х гг.?</w:t>
      </w:r>
    </w:p>
    <w:p w:rsidR="0093410F" w:rsidRPr="00FF1055" w:rsidRDefault="0093410F" w:rsidP="0093410F">
      <w:pPr>
        <w:pStyle w:val="Style20"/>
        <w:widowControl/>
        <w:numPr>
          <w:ilvl w:val="0"/>
          <w:numId w:val="159"/>
        </w:numPr>
        <w:tabs>
          <w:tab w:val="left" w:pos="542"/>
        </w:tabs>
        <w:spacing w:line="240" w:lineRule="auto"/>
        <w:ind w:right="4224" w:firstLine="567"/>
        <w:contextualSpacing/>
        <w:jc w:val="left"/>
        <w:rPr>
          <w:rStyle w:val="FontStyle66"/>
        </w:rPr>
      </w:pPr>
      <w:r w:rsidRPr="00FF1055">
        <w:rPr>
          <w:rStyle w:val="FontStyle66"/>
        </w:rPr>
        <w:t xml:space="preserve">самодержавие </w:t>
      </w:r>
    </w:p>
    <w:p w:rsidR="0093410F" w:rsidRPr="00FF1055" w:rsidRDefault="0093410F" w:rsidP="0093410F">
      <w:pPr>
        <w:pStyle w:val="Style20"/>
        <w:widowControl/>
        <w:tabs>
          <w:tab w:val="left" w:pos="542"/>
        </w:tabs>
        <w:spacing w:line="240" w:lineRule="auto"/>
        <w:ind w:right="4224" w:firstLine="567"/>
        <w:contextualSpacing/>
        <w:jc w:val="left"/>
        <w:rPr>
          <w:rStyle w:val="FontStyle66"/>
        </w:rPr>
      </w:pPr>
      <w:r w:rsidRPr="00FF1055">
        <w:rPr>
          <w:rStyle w:val="FontStyle66"/>
        </w:rPr>
        <w:t>Б) рекрутчина</w:t>
      </w:r>
    </w:p>
    <w:p w:rsidR="0093410F" w:rsidRPr="00FF1055" w:rsidRDefault="0093410F" w:rsidP="0093410F">
      <w:pPr>
        <w:pStyle w:val="Style20"/>
        <w:widowControl/>
        <w:numPr>
          <w:ilvl w:val="0"/>
          <w:numId w:val="159"/>
        </w:numPr>
        <w:tabs>
          <w:tab w:val="left" w:pos="542"/>
        </w:tabs>
        <w:spacing w:line="240" w:lineRule="auto"/>
        <w:ind w:right="2534" w:firstLine="567"/>
        <w:contextualSpacing/>
        <w:jc w:val="left"/>
        <w:rPr>
          <w:rStyle w:val="FontStyle66"/>
        </w:rPr>
      </w:pPr>
      <w:r w:rsidRPr="00FF1055">
        <w:rPr>
          <w:rStyle w:val="FontStyle66"/>
        </w:rPr>
        <w:t xml:space="preserve">крепостное состояние крестьян </w:t>
      </w:r>
    </w:p>
    <w:p w:rsidR="0093410F" w:rsidRPr="00FF1055" w:rsidRDefault="0093410F" w:rsidP="0093410F">
      <w:pPr>
        <w:pStyle w:val="Style20"/>
        <w:widowControl/>
        <w:tabs>
          <w:tab w:val="left" w:pos="542"/>
        </w:tabs>
        <w:spacing w:line="240" w:lineRule="auto"/>
        <w:ind w:right="2534" w:firstLine="567"/>
        <w:contextualSpacing/>
        <w:jc w:val="left"/>
        <w:rPr>
          <w:rStyle w:val="FontStyle66"/>
        </w:rPr>
      </w:pPr>
      <w:r w:rsidRPr="00FF1055">
        <w:rPr>
          <w:rStyle w:val="FontStyle66"/>
        </w:rPr>
        <w:t>Г) помещичье землевладение</w:t>
      </w:r>
    </w:p>
    <w:p w:rsidR="0093410F" w:rsidRPr="00FF1055" w:rsidRDefault="0093410F" w:rsidP="0093410F">
      <w:pPr>
        <w:pStyle w:val="Style5"/>
        <w:widowControl/>
        <w:spacing w:line="240" w:lineRule="auto"/>
        <w:ind w:firstLine="567"/>
        <w:contextualSpacing/>
        <w:rPr>
          <w:rStyle w:val="FontStyle66"/>
        </w:rPr>
      </w:pPr>
      <w:r w:rsidRPr="00FF1055">
        <w:rPr>
          <w:rStyle w:val="FontStyle66"/>
        </w:rPr>
        <w:t>Д) крестьянская община</w:t>
      </w:r>
    </w:p>
    <w:p w:rsidR="0093410F" w:rsidRPr="00FF1055" w:rsidRDefault="0093410F" w:rsidP="0093410F">
      <w:pPr>
        <w:pStyle w:val="Style5"/>
        <w:widowControl/>
        <w:spacing w:line="240" w:lineRule="auto"/>
        <w:ind w:firstLine="567"/>
        <w:contextualSpacing/>
        <w:rPr>
          <w:rStyle w:val="FontStyle66"/>
        </w:rPr>
      </w:pPr>
      <w:r w:rsidRPr="00FF1055">
        <w:rPr>
          <w:rStyle w:val="FontStyle66"/>
        </w:rPr>
        <w:t>Е) временнообязанное состояние крестьян</w:t>
      </w:r>
    </w:p>
    <w:p w:rsidR="0093410F" w:rsidRPr="00FF1055" w:rsidRDefault="0093410F" w:rsidP="0093410F">
      <w:pPr>
        <w:pStyle w:val="Style15"/>
        <w:widowControl/>
        <w:contextualSpacing/>
        <w:rPr>
          <w:rStyle w:val="FontStyle49"/>
        </w:rPr>
      </w:pPr>
      <w:r w:rsidRPr="00FF1055">
        <w:rPr>
          <w:rStyle w:val="FontStyle49"/>
        </w:rPr>
        <w:t>Укажите верный ответ.</w:t>
      </w:r>
    </w:p>
    <w:p w:rsidR="0093410F" w:rsidRPr="00FF1055" w:rsidRDefault="0093410F" w:rsidP="0093410F">
      <w:pPr>
        <w:pStyle w:val="Style5"/>
        <w:widowControl/>
        <w:spacing w:line="240" w:lineRule="auto"/>
        <w:contextualSpacing/>
        <w:rPr>
          <w:rStyle w:val="FontStyle66"/>
        </w:rPr>
      </w:pPr>
      <w:r w:rsidRPr="00FF1055">
        <w:rPr>
          <w:rStyle w:val="FontStyle66"/>
        </w:rPr>
        <w:t>1) АВГ        2) АГД       3) ВГД        4) ВДЕ</w:t>
      </w:r>
    </w:p>
    <w:p w:rsidR="0093410F" w:rsidRPr="00FF1055" w:rsidRDefault="0093410F" w:rsidP="0093410F">
      <w:pPr>
        <w:pStyle w:val="Style17"/>
        <w:widowControl/>
        <w:tabs>
          <w:tab w:val="left" w:pos="533"/>
        </w:tabs>
        <w:spacing w:line="240" w:lineRule="auto"/>
        <w:contextualSpacing/>
        <w:jc w:val="left"/>
        <w:rPr>
          <w:sz w:val="20"/>
          <w:szCs w:val="20"/>
        </w:rPr>
      </w:pPr>
    </w:p>
    <w:p w:rsidR="0093410F" w:rsidRPr="00FF1055" w:rsidRDefault="0093410F" w:rsidP="0093410F">
      <w:pPr>
        <w:pStyle w:val="Style17"/>
        <w:widowControl/>
        <w:tabs>
          <w:tab w:val="left" w:pos="533"/>
        </w:tabs>
        <w:spacing w:line="240" w:lineRule="auto"/>
        <w:contextualSpacing/>
        <w:jc w:val="center"/>
        <w:rPr>
          <w:b/>
          <w:sz w:val="20"/>
          <w:szCs w:val="20"/>
        </w:rPr>
      </w:pPr>
      <w:r w:rsidRPr="00FF1055">
        <w:rPr>
          <w:b/>
          <w:sz w:val="20"/>
          <w:szCs w:val="20"/>
        </w:rPr>
        <w:t>ЧАСТЬ В</w:t>
      </w:r>
    </w:p>
    <w:p w:rsidR="0093410F" w:rsidRPr="00FF1055" w:rsidRDefault="0093410F" w:rsidP="0093410F">
      <w:pPr>
        <w:pStyle w:val="Style17"/>
        <w:widowControl/>
        <w:tabs>
          <w:tab w:val="left" w:pos="533"/>
        </w:tabs>
        <w:spacing w:line="240" w:lineRule="auto"/>
        <w:contextualSpacing/>
        <w:jc w:val="left"/>
        <w:rPr>
          <w:sz w:val="20"/>
          <w:szCs w:val="20"/>
        </w:rPr>
      </w:pPr>
      <w:r w:rsidRPr="00FF1055">
        <w:rPr>
          <w:b/>
          <w:sz w:val="20"/>
          <w:szCs w:val="20"/>
        </w:rPr>
        <w:t>В1</w:t>
      </w:r>
      <w:r w:rsidRPr="00FF1055">
        <w:rPr>
          <w:sz w:val="20"/>
          <w:szCs w:val="20"/>
        </w:rPr>
        <w:t xml:space="preserve">. Теория, разработанная в середине </w:t>
      </w:r>
      <w:r w:rsidRPr="00FF1055">
        <w:rPr>
          <w:sz w:val="20"/>
          <w:szCs w:val="20"/>
          <w:lang w:val="en-US"/>
        </w:rPr>
        <w:t>XIX</w:t>
      </w:r>
      <w:r w:rsidRPr="00FF1055">
        <w:rPr>
          <w:sz w:val="20"/>
          <w:szCs w:val="20"/>
        </w:rPr>
        <w:t xml:space="preserve"> в. Обосновывала неизбежность гибели капитализма, роль пролетариата как его могильщика, установление диктатуры пролетариата, победу и строительство социализма и коммунизма. Крупнейшим последователем этой теории стал В.И. Ленин, под руководством которого началось ее осуществление на практике.</w:t>
      </w:r>
    </w:p>
    <w:p w:rsidR="0093410F" w:rsidRPr="00FF1055" w:rsidRDefault="0093410F" w:rsidP="0093410F">
      <w:pPr>
        <w:pStyle w:val="Style17"/>
        <w:widowControl/>
        <w:tabs>
          <w:tab w:val="left" w:pos="533"/>
        </w:tabs>
        <w:spacing w:line="240" w:lineRule="auto"/>
        <w:contextualSpacing/>
        <w:jc w:val="left"/>
        <w:rPr>
          <w:sz w:val="20"/>
          <w:szCs w:val="20"/>
        </w:rPr>
      </w:pPr>
      <w:r w:rsidRPr="00FF1055">
        <w:rPr>
          <w:b/>
          <w:sz w:val="20"/>
          <w:szCs w:val="20"/>
        </w:rPr>
        <w:t>В2</w:t>
      </w:r>
      <w:r w:rsidRPr="00FF1055">
        <w:rPr>
          <w:sz w:val="20"/>
          <w:szCs w:val="20"/>
        </w:rPr>
        <w:t>. Дайте определение.</w:t>
      </w:r>
    </w:p>
    <w:p w:rsidR="0093410F" w:rsidRPr="00FF1055" w:rsidRDefault="0093410F" w:rsidP="0093410F">
      <w:pPr>
        <w:pStyle w:val="Style17"/>
        <w:widowControl/>
        <w:tabs>
          <w:tab w:val="left" w:pos="533"/>
        </w:tabs>
        <w:spacing w:line="240" w:lineRule="auto"/>
        <w:contextualSpacing/>
        <w:jc w:val="left"/>
        <w:rPr>
          <w:sz w:val="20"/>
          <w:szCs w:val="20"/>
        </w:rPr>
      </w:pPr>
      <w:r w:rsidRPr="00FF1055">
        <w:rPr>
          <w:sz w:val="20"/>
          <w:szCs w:val="20"/>
        </w:rPr>
        <w:tab/>
        <w:t>Массовое движение разночинской молодежи, пропагандировавшее свои идеи среди крестьян. Началось весной 1873 г., наибольший размах приобрело весной-осенью 1874 г. Участники этого движения призывали к крестьянской революции, свержению самодержавия, установлению общинного социализма. Крестьянство не поддержало их, движение потерпело неудачу.</w:t>
      </w:r>
    </w:p>
    <w:p w:rsidR="0093410F" w:rsidRPr="00FF1055" w:rsidRDefault="0093410F" w:rsidP="0093410F">
      <w:pPr>
        <w:pStyle w:val="Style17"/>
        <w:widowControl/>
        <w:tabs>
          <w:tab w:val="left" w:pos="533"/>
        </w:tabs>
        <w:spacing w:line="240" w:lineRule="auto"/>
        <w:contextualSpacing/>
        <w:jc w:val="left"/>
        <w:rPr>
          <w:sz w:val="20"/>
          <w:szCs w:val="20"/>
        </w:rPr>
      </w:pPr>
      <w:r w:rsidRPr="00FF1055">
        <w:rPr>
          <w:b/>
          <w:sz w:val="20"/>
          <w:szCs w:val="20"/>
        </w:rPr>
        <w:t>В3</w:t>
      </w:r>
      <w:r w:rsidRPr="00FF1055">
        <w:rPr>
          <w:sz w:val="20"/>
          <w:szCs w:val="20"/>
        </w:rPr>
        <w:t>. Определите, о каком историческом деятеле идет речь.</w:t>
      </w:r>
    </w:p>
    <w:p w:rsidR="0093410F" w:rsidRPr="00FF1055" w:rsidRDefault="0093410F" w:rsidP="0093410F">
      <w:pPr>
        <w:pStyle w:val="Style17"/>
        <w:widowControl/>
        <w:tabs>
          <w:tab w:val="left" w:pos="533"/>
        </w:tabs>
        <w:spacing w:line="240" w:lineRule="auto"/>
        <w:contextualSpacing/>
        <w:jc w:val="left"/>
        <w:rPr>
          <w:sz w:val="20"/>
          <w:szCs w:val="20"/>
        </w:rPr>
      </w:pPr>
      <w:r w:rsidRPr="00FF1055">
        <w:rPr>
          <w:sz w:val="20"/>
          <w:szCs w:val="20"/>
        </w:rPr>
        <w:tab/>
        <w:t>Революционер-народник, идеолог анархизма. Участник революций 1848-1849 гг. сражался на баррикадах Парижа, Праги, Дрездена. Участвовал в рабочем движении за границей. Основу для социального переворота в России видел в крестьянской общине, а также «разбойном элементе», всегда готовом к бунту.</w:t>
      </w:r>
    </w:p>
    <w:p w:rsidR="0093410F" w:rsidRPr="00FF1055" w:rsidRDefault="0093410F" w:rsidP="0093410F">
      <w:pPr>
        <w:pStyle w:val="Style17"/>
        <w:widowControl/>
        <w:tabs>
          <w:tab w:val="left" w:pos="533"/>
        </w:tabs>
        <w:spacing w:line="240" w:lineRule="auto"/>
        <w:contextualSpacing/>
        <w:jc w:val="left"/>
        <w:rPr>
          <w:sz w:val="20"/>
          <w:szCs w:val="20"/>
        </w:rPr>
      </w:pPr>
      <w:r w:rsidRPr="00FF1055">
        <w:rPr>
          <w:b/>
          <w:sz w:val="20"/>
          <w:szCs w:val="20"/>
        </w:rPr>
        <w:t>В4</w:t>
      </w:r>
      <w:r w:rsidRPr="00FF1055">
        <w:rPr>
          <w:sz w:val="20"/>
          <w:szCs w:val="20"/>
        </w:rPr>
        <w:t xml:space="preserve">. Выборные органы местного всесословного самоуправления в России, созданные в ходе реформ 60-70 гг., в ведении которых находились здравоохранение, просвещение, ветеринария, статистика и другие вопросы местного хозяйства. </w:t>
      </w:r>
    </w:p>
    <w:p w:rsidR="0093410F" w:rsidRPr="00FF1055" w:rsidRDefault="0093410F" w:rsidP="0093410F">
      <w:pPr>
        <w:pStyle w:val="Style17"/>
        <w:widowControl/>
        <w:tabs>
          <w:tab w:val="left" w:pos="533"/>
        </w:tabs>
        <w:spacing w:line="240" w:lineRule="auto"/>
        <w:contextualSpacing/>
        <w:jc w:val="left"/>
        <w:rPr>
          <w:sz w:val="20"/>
          <w:szCs w:val="20"/>
        </w:rPr>
      </w:pPr>
      <w:r w:rsidRPr="00FF1055">
        <w:rPr>
          <w:b/>
          <w:sz w:val="20"/>
          <w:szCs w:val="20"/>
        </w:rPr>
        <w:t>В5.</w:t>
      </w:r>
      <w:r w:rsidRPr="00FF1055">
        <w:rPr>
          <w:sz w:val="20"/>
          <w:szCs w:val="20"/>
        </w:rPr>
        <w:t xml:space="preserve"> Назовите страну, соперницу России в войне второй половины </w:t>
      </w:r>
      <w:r w:rsidRPr="00FF1055">
        <w:rPr>
          <w:sz w:val="20"/>
          <w:szCs w:val="20"/>
          <w:lang w:val="en-US"/>
        </w:rPr>
        <w:t>XIX</w:t>
      </w:r>
      <w:r w:rsidRPr="00FF1055">
        <w:rPr>
          <w:sz w:val="20"/>
          <w:szCs w:val="20"/>
        </w:rPr>
        <w:t xml:space="preserve"> в., в ходе которой России удалось взять Шипкинский перевал, крепость Плевну и другие города.</w:t>
      </w:r>
    </w:p>
    <w:p w:rsidR="0093410F" w:rsidRPr="00FF1055" w:rsidRDefault="0093410F" w:rsidP="0093410F">
      <w:pPr>
        <w:pStyle w:val="Style17"/>
        <w:widowControl/>
        <w:tabs>
          <w:tab w:val="left" w:pos="533"/>
        </w:tabs>
        <w:spacing w:line="240" w:lineRule="auto"/>
        <w:contextualSpacing/>
        <w:jc w:val="left"/>
        <w:rPr>
          <w:sz w:val="20"/>
          <w:szCs w:val="20"/>
        </w:rPr>
      </w:pPr>
      <w:r w:rsidRPr="00FF1055">
        <w:rPr>
          <w:b/>
          <w:sz w:val="20"/>
          <w:szCs w:val="20"/>
        </w:rPr>
        <w:t>В6.</w:t>
      </w:r>
      <w:r w:rsidRPr="00FF1055">
        <w:rPr>
          <w:sz w:val="20"/>
          <w:szCs w:val="20"/>
        </w:rPr>
        <w:t xml:space="preserve"> Назовите фамилию русского известного русского ученого, известного своим изобретением радиоприемника, за которое он был удостоен Большой золотой медали на Всемирной выставке в Париже.</w:t>
      </w:r>
    </w:p>
    <w:p w:rsidR="0093410F" w:rsidRPr="00FF1055" w:rsidRDefault="0093410F" w:rsidP="0093410F">
      <w:pPr>
        <w:pStyle w:val="Style17"/>
        <w:widowControl/>
        <w:tabs>
          <w:tab w:val="left" w:pos="533"/>
        </w:tabs>
        <w:spacing w:line="240" w:lineRule="auto"/>
        <w:contextualSpacing/>
        <w:jc w:val="left"/>
        <w:rPr>
          <w:sz w:val="20"/>
          <w:szCs w:val="20"/>
        </w:rPr>
      </w:pPr>
      <w:r w:rsidRPr="00FF1055">
        <w:rPr>
          <w:b/>
          <w:sz w:val="20"/>
          <w:szCs w:val="20"/>
        </w:rPr>
        <w:t>В7.</w:t>
      </w:r>
      <w:r w:rsidRPr="00FF1055">
        <w:rPr>
          <w:sz w:val="20"/>
          <w:szCs w:val="20"/>
        </w:rPr>
        <w:t xml:space="preserve"> Назовите фамилию русского писателя, автора литературных произведений «Подросток», «Идиот», «Братья Карамазовы» и др.</w:t>
      </w:r>
    </w:p>
    <w:p w:rsidR="0093410F" w:rsidRPr="00FF1055" w:rsidRDefault="0093410F" w:rsidP="0093410F">
      <w:pPr>
        <w:pStyle w:val="Style17"/>
        <w:widowControl/>
        <w:tabs>
          <w:tab w:val="left" w:pos="533"/>
        </w:tabs>
        <w:spacing w:line="240" w:lineRule="auto"/>
        <w:contextualSpacing/>
        <w:jc w:val="left"/>
        <w:rPr>
          <w:sz w:val="20"/>
          <w:szCs w:val="20"/>
        </w:rPr>
      </w:pPr>
      <w:r w:rsidRPr="00FF1055">
        <w:rPr>
          <w:b/>
          <w:sz w:val="20"/>
          <w:szCs w:val="20"/>
        </w:rPr>
        <w:t>В8.</w:t>
      </w:r>
      <w:r w:rsidRPr="00FF1055">
        <w:rPr>
          <w:sz w:val="20"/>
          <w:szCs w:val="20"/>
        </w:rPr>
        <w:t xml:space="preserve"> Назовите фамилию русского художника </w:t>
      </w:r>
      <w:r w:rsidRPr="00FF1055">
        <w:rPr>
          <w:sz w:val="20"/>
          <w:szCs w:val="20"/>
          <w:lang w:val="en-US"/>
        </w:rPr>
        <w:t>XIX</w:t>
      </w:r>
      <w:r w:rsidRPr="00FF1055">
        <w:rPr>
          <w:sz w:val="20"/>
          <w:szCs w:val="20"/>
        </w:rPr>
        <w:t xml:space="preserve"> в.</w:t>
      </w:r>
    </w:p>
    <w:p w:rsidR="0093410F" w:rsidRPr="00FF1055" w:rsidRDefault="0093410F" w:rsidP="0093410F">
      <w:pPr>
        <w:pStyle w:val="Style17"/>
        <w:widowControl/>
        <w:tabs>
          <w:tab w:val="left" w:pos="533"/>
        </w:tabs>
        <w:spacing w:line="240" w:lineRule="auto"/>
        <w:contextualSpacing/>
        <w:jc w:val="left"/>
        <w:rPr>
          <w:sz w:val="20"/>
          <w:szCs w:val="20"/>
        </w:rPr>
      </w:pPr>
      <w:r w:rsidRPr="00FF1055">
        <w:rPr>
          <w:sz w:val="20"/>
          <w:szCs w:val="20"/>
        </w:rPr>
        <w:tab/>
        <w:t>Родился в семье военного поселенца. Учился в Петербурге, Италии, Франции. В стенах Петербургской Академии художеств написал картину, принесшую ему известность – «Бурлаки на Волге». Писал сказочные полотна («Садко в подводном царстве»), исторические («Иван Грозный и его сын Иван»), революционные («Арест пропагандиста») и психологические портреты.</w:t>
      </w:r>
    </w:p>
    <w:p w:rsidR="0093410F" w:rsidRPr="00FF1055" w:rsidRDefault="0093410F" w:rsidP="0093410F">
      <w:pPr>
        <w:pStyle w:val="Style17"/>
        <w:widowControl/>
        <w:tabs>
          <w:tab w:val="left" w:pos="533"/>
        </w:tabs>
        <w:spacing w:line="240" w:lineRule="auto"/>
        <w:contextualSpacing/>
        <w:jc w:val="left"/>
        <w:rPr>
          <w:sz w:val="20"/>
          <w:szCs w:val="20"/>
        </w:rPr>
      </w:pPr>
    </w:p>
    <w:p w:rsidR="0093410F" w:rsidRPr="00FF1055" w:rsidRDefault="0093410F" w:rsidP="0093410F">
      <w:pPr>
        <w:pStyle w:val="Style6"/>
        <w:widowControl/>
        <w:tabs>
          <w:tab w:val="left" w:pos="523"/>
        </w:tabs>
        <w:contextualSpacing/>
        <w:jc w:val="center"/>
        <w:rPr>
          <w:b/>
          <w:sz w:val="20"/>
          <w:szCs w:val="20"/>
        </w:rPr>
      </w:pPr>
      <w:r w:rsidRPr="00FF1055">
        <w:rPr>
          <w:b/>
          <w:sz w:val="20"/>
          <w:szCs w:val="20"/>
        </w:rPr>
        <w:t>ЧАСТЬ С</w:t>
      </w:r>
    </w:p>
    <w:p w:rsidR="0093410F" w:rsidRPr="00FF1055" w:rsidRDefault="0093410F" w:rsidP="0093410F">
      <w:pPr>
        <w:autoSpaceDE w:val="0"/>
        <w:autoSpaceDN w:val="0"/>
        <w:adjustRightInd w:val="0"/>
        <w:rPr>
          <w:sz w:val="20"/>
          <w:szCs w:val="20"/>
        </w:rPr>
      </w:pPr>
      <w:r w:rsidRPr="00FF1055">
        <w:rPr>
          <w:sz w:val="20"/>
          <w:szCs w:val="20"/>
        </w:rPr>
        <w:t>К заданиям С1-С3</w:t>
      </w:r>
    </w:p>
    <w:p w:rsidR="0093410F" w:rsidRPr="00FF1055" w:rsidRDefault="0093410F" w:rsidP="0093410F">
      <w:pPr>
        <w:autoSpaceDE w:val="0"/>
        <w:autoSpaceDN w:val="0"/>
        <w:adjustRightInd w:val="0"/>
        <w:ind w:firstLine="708"/>
        <w:rPr>
          <w:i/>
          <w:sz w:val="20"/>
          <w:szCs w:val="20"/>
        </w:rPr>
      </w:pPr>
      <w:r w:rsidRPr="00FF1055">
        <w:rPr>
          <w:i/>
          <w:sz w:val="20"/>
          <w:szCs w:val="20"/>
        </w:rPr>
        <w:t>«Свобода! Вот слово, которое должно раздаться на высоте самодержавного русского престола! (…)</w:t>
      </w:r>
    </w:p>
    <w:p w:rsidR="0093410F" w:rsidRPr="00FF1055" w:rsidRDefault="0093410F" w:rsidP="0093410F">
      <w:pPr>
        <w:autoSpaceDE w:val="0"/>
        <w:autoSpaceDN w:val="0"/>
        <w:adjustRightInd w:val="0"/>
        <w:ind w:firstLine="708"/>
        <w:rPr>
          <w:i/>
          <w:sz w:val="20"/>
          <w:szCs w:val="20"/>
        </w:rPr>
      </w:pPr>
      <w:r w:rsidRPr="00FF1055">
        <w:rPr>
          <w:i/>
          <w:sz w:val="20"/>
          <w:szCs w:val="20"/>
        </w:rPr>
        <w:t>Дайте полякам конституцию, то есть позвольте им сочинить себе конституцию, которую они уже имели и которую, верно, будут сочинять несколько лет (…)</w:t>
      </w:r>
    </w:p>
    <w:p w:rsidR="0093410F" w:rsidRPr="00FF1055" w:rsidRDefault="0093410F" w:rsidP="0093410F">
      <w:pPr>
        <w:autoSpaceDE w:val="0"/>
        <w:autoSpaceDN w:val="0"/>
        <w:adjustRightInd w:val="0"/>
        <w:ind w:firstLine="708"/>
        <w:rPr>
          <w:i/>
          <w:sz w:val="20"/>
          <w:szCs w:val="20"/>
        </w:rPr>
      </w:pPr>
      <w:r w:rsidRPr="00FF1055">
        <w:rPr>
          <w:i/>
          <w:sz w:val="20"/>
          <w:szCs w:val="20"/>
        </w:rPr>
        <w:t>Простите наших политических преступников, которые, верно, возвратятся тихими агнцами и провозвестниками порядка и спокойствия.</w:t>
      </w:r>
    </w:p>
    <w:p w:rsidR="0093410F" w:rsidRPr="00FF1055" w:rsidRDefault="0093410F" w:rsidP="0093410F">
      <w:pPr>
        <w:autoSpaceDE w:val="0"/>
        <w:autoSpaceDN w:val="0"/>
        <w:adjustRightInd w:val="0"/>
        <w:ind w:firstLine="708"/>
        <w:rPr>
          <w:i/>
          <w:sz w:val="20"/>
          <w:szCs w:val="20"/>
        </w:rPr>
      </w:pPr>
      <w:r w:rsidRPr="00FF1055">
        <w:rPr>
          <w:i/>
          <w:sz w:val="20"/>
          <w:szCs w:val="20"/>
        </w:rPr>
        <w:t>Объявите твердое намерение освободить постепенно крестьян (…) Дайте право приобретать землю кому угодно (…)</w:t>
      </w:r>
    </w:p>
    <w:p w:rsidR="0093410F" w:rsidRPr="00FF1055" w:rsidRDefault="0093410F" w:rsidP="0093410F">
      <w:pPr>
        <w:autoSpaceDE w:val="0"/>
        <w:autoSpaceDN w:val="0"/>
        <w:adjustRightInd w:val="0"/>
        <w:ind w:firstLine="708"/>
        <w:rPr>
          <w:i/>
          <w:sz w:val="20"/>
          <w:szCs w:val="20"/>
        </w:rPr>
      </w:pPr>
      <w:r w:rsidRPr="00FF1055">
        <w:rPr>
          <w:i/>
          <w:sz w:val="20"/>
          <w:szCs w:val="20"/>
        </w:rPr>
        <w:t>Облегчите цензуру под заглавием любезной для Европы свободы книгопечатания, которая, без всякого ущерба власти, обогатит вас нужными сведениями, наделит разнообразными советами, доставит полезные предлоги для будущих внешних отношений и приведет в движение русский ум, упавший почти до точки замерзания».</w:t>
      </w:r>
    </w:p>
    <w:p w:rsidR="0093410F" w:rsidRPr="00FF1055" w:rsidRDefault="0093410F" w:rsidP="0093410F">
      <w:pPr>
        <w:autoSpaceDE w:val="0"/>
        <w:autoSpaceDN w:val="0"/>
        <w:adjustRightInd w:val="0"/>
        <w:rPr>
          <w:sz w:val="20"/>
          <w:szCs w:val="20"/>
        </w:rPr>
      </w:pPr>
      <w:r w:rsidRPr="00FF1055">
        <w:rPr>
          <w:b/>
          <w:sz w:val="20"/>
          <w:szCs w:val="20"/>
        </w:rPr>
        <w:t>С1</w:t>
      </w:r>
      <w:r w:rsidRPr="00FF1055">
        <w:rPr>
          <w:sz w:val="20"/>
          <w:szCs w:val="20"/>
        </w:rPr>
        <w:t xml:space="preserve">. Укажите имя и годы царствования императора, к которому обращены слова автора письма. </w:t>
      </w:r>
    </w:p>
    <w:p w:rsidR="0093410F" w:rsidRPr="00FF1055" w:rsidRDefault="0093410F" w:rsidP="0093410F">
      <w:pPr>
        <w:autoSpaceDE w:val="0"/>
        <w:autoSpaceDN w:val="0"/>
        <w:adjustRightInd w:val="0"/>
        <w:rPr>
          <w:sz w:val="20"/>
          <w:szCs w:val="20"/>
        </w:rPr>
      </w:pPr>
      <w:r w:rsidRPr="00FF1055">
        <w:rPr>
          <w:b/>
          <w:sz w:val="20"/>
          <w:szCs w:val="20"/>
        </w:rPr>
        <w:t>С2.</w:t>
      </w:r>
      <w:r w:rsidRPr="00FF1055">
        <w:rPr>
          <w:sz w:val="20"/>
          <w:szCs w:val="20"/>
        </w:rPr>
        <w:t xml:space="preserve"> Какие преобразования автор письма предлагает провести императору? (Укажите не менее трех.).</w:t>
      </w:r>
    </w:p>
    <w:p w:rsidR="0093410F" w:rsidRPr="00FF1055" w:rsidRDefault="0093410F" w:rsidP="0093410F">
      <w:pPr>
        <w:autoSpaceDE w:val="0"/>
        <w:autoSpaceDN w:val="0"/>
        <w:adjustRightInd w:val="0"/>
        <w:rPr>
          <w:sz w:val="20"/>
          <w:szCs w:val="20"/>
        </w:rPr>
      </w:pPr>
      <w:r w:rsidRPr="00FF1055">
        <w:rPr>
          <w:b/>
          <w:sz w:val="20"/>
          <w:szCs w:val="20"/>
        </w:rPr>
        <w:t>С3.</w:t>
      </w:r>
      <w:r w:rsidRPr="00FF1055">
        <w:rPr>
          <w:sz w:val="20"/>
          <w:szCs w:val="20"/>
        </w:rPr>
        <w:t xml:space="preserve"> Назовите не менее двух реформ, проведенных в России в этот период.</w:t>
      </w:r>
    </w:p>
    <w:p w:rsidR="0093410F" w:rsidRPr="00FF1055" w:rsidRDefault="0093410F" w:rsidP="0093410F">
      <w:pPr>
        <w:autoSpaceDE w:val="0"/>
        <w:autoSpaceDN w:val="0"/>
        <w:adjustRightInd w:val="0"/>
        <w:rPr>
          <w:sz w:val="20"/>
          <w:szCs w:val="20"/>
        </w:rPr>
      </w:pPr>
    </w:p>
    <w:p w:rsidR="0093410F" w:rsidRPr="00FF1055" w:rsidRDefault="0093410F" w:rsidP="0093410F">
      <w:pPr>
        <w:pStyle w:val="a6"/>
        <w:spacing w:line="240" w:lineRule="auto"/>
        <w:ind w:hanging="294"/>
        <w:rPr>
          <w:sz w:val="18"/>
          <w:szCs w:val="18"/>
        </w:rPr>
      </w:pPr>
    </w:p>
    <w:p w:rsidR="0093410F" w:rsidRPr="00FF1055" w:rsidRDefault="0093410F" w:rsidP="0093410F">
      <w:pPr>
        <w:rPr>
          <w:rFonts w:eastAsia="Times New Roman"/>
          <w:sz w:val="24"/>
          <w:szCs w:val="24"/>
        </w:rPr>
      </w:pPr>
    </w:p>
    <w:p w:rsidR="0093410F" w:rsidRPr="00FF1055" w:rsidRDefault="0093410F" w:rsidP="0093410F">
      <w:pPr>
        <w:jc w:val="center"/>
        <w:rPr>
          <w:b/>
          <w:u w:val="single"/>
        </w:rPr>
      </w:pPr>
      <w:r w:rsidRPr="00FF1055">
        <w:rPr>
          <w:b/>
          <w:u w:val="single"/>
        </w:rPr>
        <w:t>9 класс</w:t>
      </w:r>
    </w:p>
    <w:p w:rsidR="0093410F" w:rsidRPr="00FF1055" w:rsidRDefault="0093410F" w:rsidP="0093410F">
      <w:pPr>
        <w:jc w:val="center"/>
        <w:rPr>
          <w:b/>
          <w:u w:val="single"/>
        </w:rPr>
      </w:pPr>
    </w:p>
    <w:p w:rsidR="0093410F" w:rsidRPr="00FF1055" w:rsidRDefault="0093410F" w:rsidP="0093410F">
      <w:pPr>
        <w:jc w:val="center"/>
        <w:rPr>
          <w:b/>
          <w:u w:val="single"/>
        </w:rPr>
      </w:pPr>
    </w:p>
    <w:p w:rsidR="0093410F" w:rsidRPr="00FF1055" w:rsidRDefault="0093410F" w:rsidP="0093410F">
      <w:pPr>
        <w:numPr>
          <w:ilvl w:val="12"/>
          <w:numId w:val="0"/>
        </w:numPr>
        <w:contextualSpacing/>
        <w:jc w:val="center"/>
        <w:rPr>
          <w:b/>
        </w:rPr>
      </w:pPr>
      <w:r w:rsidRPr="00FF1055">
        <w:rPr>
          <w:b/>
        </w:rPr>
        <w:t>Контрольная работа по теме «Россия в 1900-1917 гг.»</w:t>
      </w:r>
    </w:p>
    <w:p w:rsidR="0093410F" w:rsidRPr="00FF1055" w:rsidRDefault="0093410F" w:rsidP="0093410F">
      <w:pPr>
        <w:numPr>
          <w:ilvl w:val="12"/>
          <w:numId w:val="0"/>
        </w:numPr>
        <w:contextualSpacing/>
        <w:jc w:val="center"/>
        <w:rPr>
          <w:b/>
        </w:rPr>
      </w:pPr>
      <w:r w:rsidRPr="00FF1055">
        <w:rPr>
          <w:b/>
        </w:rPr>
        <w:t>ЧАСТЬ А</w:t>
      </w:r>
    </w:p>
    <w:p w:rsidR="0093410F" w:rsidRPr="00FF1055" w:rsidRDefault="0093410F" w:rsidP="0093410F">
      <w:pPr>
        <w:numPr>
          <w:ilvl w:val="12"/>
          <w:numId w:val="0"/>
        </w:numPr>
        <w:contextualSpacing/>
      </w:pPr>
      <w:r w:rsidRPr="00FF1055">
        <w:rPr>
          <w:b/>
        </w:rPr>
        <w:t>А1.</w:t>
      </w:r>
      <w:r w:rsidRPr="00FF1055">
        <w:t xml:space="preserve"> Кадеты считали главным средством борьбы с царизмом:</w:t>
      </w:r>
    </w:p>
    <w:p w:rsidR="0093410F" w:rsidRPr="00FF1055" w:rsidRDefault="0093410F" w:rsidP="0093410F">
      <w:pPr>
        <w:pStyle w:val="2"/>
        <w:numPr>
          <w:ilvl w:val="0"/>
          <w:numId w:val="174"/>
        </w:numPr>
        <w:contextualSpacing/>
        <w:rPr>
          <w:sz w:val="20"/>
        </w:rPr>
      </w:pPr>
      <w:r w:rsidRPr="00FF1055">
        <w:rPr>
          <w:sz w:val="20"/>
        </w:rPr>
        <w:t>революционное восстание масс</w:t>
      </w:r>
    </w:p>
    <w:p w:rsidR="0093410F" w:rsidRPr="00FF1055" w:rsidRDefault="0093410F" w:rsidP="0093410F">
      <w:pPr>
        <w:pStyle w:val="2"/>
        <w:numPr>
          <w:ilvl w:val="0"/>
          <w:numId w:val="174"/>
        </w:numPr>
        <w:ind w:hanging="359"/>
        <w:contextualSpacing/>
        <w:rPr>
          <w:sz w:val="20"/>
        </w:rPr>
      </w:pPr>
      <w:r w:rsidRPr="00FF1055">
        <w:rPr>
          <w:sz w:val="20"/>
        </w:rPr>
        <w:t>политический террор</w:t>
      </w:r>
    </w:p>
    <w:p w:rsidR="0093410F" w:rsidRPr="00FF1055" w:rsidRDefault="0093410F" w:rsidP="0093410F">
      <w:pPr>
        <w:pStyle w:val="2"/>
        <w:numPr>
          <w:ilvl w:val="0"/>
          <w:numId w:val="174"/>
        </w:numPr>
        <w:contextualSpacing/>
        <w:rPr>
          <w:sz w:val="20"/>
        </w:rPr>
      </w:pPr>
      <w:r w:rsidRPr="00FF1055">
        <w:rPr>
          <w:sz w:val="20"/>
        </w:rPr>
        <w:t>политическое давление на правительство</w:t>
      </w:r>
    </w:p>
    <w:p w:rsidR="0093410F" w:rsidRPr="00FF1055" w:rsidRDefault="0093410F" w:rsidP="0093410F">
      <w:pPr>
        <w:pStyle w:val="2"/>
        <w:numPr>
          <w:ilvl w:val="0"/>
          <w:numId w:val="174"/>
        </w:numPr>
        <w:contextualSpacing/>
        <w:rPr>
          <w:sz w:val="20"/>
        </w:rPr>
      </w:pPr>
      <w:r w:rsidRPr="00FF1055">
        <w:rPr>
          <w:sz w:val="20"/>
        </w:rPr>
        <w:t>всеобщую политическую стачку</w:t>
      </w:r>
    </w:p>
    <w:p w:rsidR="0093410F" w:rsidRPr="00FF1055" w:rsidRDefault="0093410F" w:rsidP="0093410F">
      <w:pPr>
        <w:numPr>
          <w:ilvl w:val="12"/>
          <w:numId w:val="0"/>
        </w:numPr>
        <w:contextualSpacing/>
      </w:pPr>
      <w:r w:rsidRPr="00FF1055">
        <w:rPr>
          <w:b/>
        </w:rPr>
        <w:t>А2.</w:t>
      </w:r>
      <w:r w:rsidRPr="00FF1055">
        <w:t>Россия в 1913 г. была страной с:</w:t>
      </w:r>
    </w:p>
    <w:p w:rsidR="0093410F" w:rsidRPr="00FF1055" w:rsidRDefault="0093410F" w:rsidP="0093410F">
      <w:pPr>
        <w:pStyle w:val="2"/>
        <w:numPr>
          <w:ilvl w:val="0"/>
          <w:numId w:val="175"/>
        </w:numPr>
        <w:contextualSpacing/>
        <w:rPr>
          <w:sz w:val="20"/>
        </w:rPr>
      </w:pPr>
      <w:r w:rsidRPr="00FF1055">
        <w:rPr>
          <w:sz w:val="20"/>
        </w:rPr>
        <w:t>развитой парламентской системой</w:t>
      </w:r>
    </w:p>
    <w:p w:rsidR="0093410F" w:rsidRPr="00FF1055" w:rsidRDefault="0093410F" w:rsidP="0093410F">
      <w:pPr>
        <w:pStyle w:val="2"/>
        <w:numPr>
          <w:ilvl w:val="0"/>
          <w:numId w:val="175"/>
        </w:numPr>
        <w:contextualSpacing/>
        <w:rPr>
          <w:sz w:val="20"/>
        </w:rPr>
      </w:pPr>
      <w:r w:rsidRPr="00FF1055">
        <w:rPr>
          <w:sz w:val="20"/>
        </w:rPr>
        <w:t>элементами самодержавной власти</w:t>
      </w:r>
    </w:p>
    <w:p w:rsidR="0093410F" w:rsidRPr="00FF1055" w:rsidRDefault="0093410F" w:rsidP="0093410F">
      <w:pPr>
        <w:pStyle w:val="2"/>
        <w:numPr>
          <w:ilvl w:val="0"/>
          <w:numId w:val="175"/>
        </w:numPr>
        <w:contextualSpacing/>
        <w:rPr>
          <w:sz w:val="20"/>
        </w:rPr>
      </w:pPr>
      <w:r w:rsidRPr="00FF1055">
        <w:rPr>
          <w:sz w:val="20"/>
        </w:rPr>
        <w:t>некоторыми чертами парламентаризма</w:t>
      </w:r>
    </w:p>
    <w:p w:rsidR="0093410F" w:rsidRPr="00FF1055" w:rsidRDefault="0093410F" w:rsidP="0093410F">
      <w:pPr>
        <w:pStyle w:val="a6"/>
        <w:numPr>
          <w:ilvl w:val="0"/>
          <w:numId w:val="175"/>
        </w:numPr>
        <w:overflowPunct w:val="0"/>
        <w:autoSpaceDE w:val="0"/>
        <w:autoSpaceDN w:val="0"/>
        <w:adjustRightInd w:val="0"/>
        <w:spacing w:after="0" w:line="240" w:lineRule="auto"/>
        <w:textAlignment w:val="baseline"/>
        <w:rPr>
          <w:sz w:val="20"/>
        </w:rPr>
      </w:pPr>
      <w:r w:rsidRPr="00FF1055">
        <w:rPr>
          <w:sz w:val="20"/>
        </w:rPr>
        <w:t>неограниченной властью самодержца</w:t>
      </w:r>
    </w:p>
    <w:p w:rsidR="0093410F" w:rsidRPr="00FF1055" w:rsidRDefault="0093410F" w:rsidP="0093410F">
      <w:pPr>
        <w:numPr>
          <w:ilvl w:val="12"/>
          <w:numId w:val="0"/>
        </w:numPr>
        <w:contextualSpacing/>
      </w:pPr>
      <w:r w:rsidRPr="00FF1055">
        <w:rPr>
          <w:b/>
          <w:color w:val="000000"/>
        </w:rPr>
        <w:t>А3.</w:t>
      </w:r>
      <w:r w:rsidRPr="00FF1055">
        <w:t xml:space="preserve"> Первая российская революция привела к:</w:t>
      </w:r>
    </w:p>
    <w:p w:rsidR="0093410F" w:rsidRPr="00FF1055" w:rsidRDefault="0093410F" w:rsidP="0093410F">
      <w:pPr>
        <w:pStyle w:val="2"/>
        <w:numPr>
          <w:ilvl w:val="0"/>
          <w:numId w:val="176"/>
        </w:numPr>
        <w:contextualSpacing/>
        <w:rPr>
          <w:sz w:val="20"/>
        </w:rPr>
      </w:pPr>
      <w:r w:rsidRPr="00FF1055">
        <w:rPr>
          <w:sz w:val="20"/>
        </w:rPr>
        <w:t>учреждению Государственного совета</w:t>
      </w:r>
    </w:p>
    <w:p w:rsidR="0093410F" w:rsidRPr="00FF1055" w:rsidRDefault="0093410F" w:rsidP="0093410F">
      <w:pPr>
        <w:pStyle w:val="2"/>
        <w:numPr>
          <w:ilvl w:val="0"/>
          <w:numId w:val="176"/>
        </w:numPr>
        <w:contextualSpacing/>
        <w:rPr>
          <w:sz w:val="20"/>
        </w:rPr>
      </w:pPr>
      <w:r w:rsidRPr="00FF1055">
        <w:rPr>
          <w:sz w:val="20"/>
        </w:rPr>
        <w:t>провозглашению России республикой</w:t>
      </w:r>
    </w:p>
    <w:p w:rsidR="0093410F" w:rsidRPr="00FF1055" w:rsidRDefault="0093410F" w:rsidP="0093410F">
      <w:pPr>
        <w:pStyle w:val="2"/>
        <w:numPr>
          <w:ilvl w:val="0"/>
          <w:numId w:val="176"/>
        </w:numPr>
        <w:contextualSpacing/>
        <w:rPr>
          <w:sz w:val="20"/>
        </w:rPr>
      </w:pPr>
      <w:r w:rsidRPr="00FF1055">
        <w:rPr>
          <w:sz w:val="20"/>
        </w:rPr>
        <w:t>созданию Государственной думы</w:t>
      </w:r>
    </w:p>
    <w:p w:rsidR="0093410F" w:rsidRPr="00FF1055" w:rsidRDefault="0093410F" w:rsidP="0093410F">
      <w:pPr>
        <w:pStyle w:val="2"/>
        <w:numPr>
          <w:ilvl w:val="0"/>
          <w:numId w:val="176"/>
        </w:numPr>
        <w:contextualSpacing/>
        <w:rPr>
          <w:sz w:val="20"/>
        </w:rPr>
      </w:pPr>
      <w:r w:rsidRPr="00FF1055">
        <w:rPr>
          <w:sz w:val="20"/>
        </w:rPr>
        <w:t>установлению конституционной монархии</w:t>
      </w:r>
    </w:p>
    <w:p w:rsidR="0093410F" w:rsidRPr="00FF1055" w:rsidRDefault="0093410F" w:rsidP="0093410F">
      <w:pPr>
        <w:numPr>
          <w:ilvl w:val="12"/>
          <w:numId w:val="0"/>
        </w:numPr>
        <w:contextualSpacing/>
      </w:pPr>
      <w:r w:rsidRPr="00FF1055">
        <w:rPr>
          <w:b/>
          <w:color w:val="000000"/>
        </w:rPr>
        <w:t>А4.</w:t>
      </w:r>
      <w:r w:rsidRPr="00FF1055">
        <w:t xml:space="preserve"> Целью столыпинской реформы было:</w:t>
      </w:r>
    </w:p>
    <w:p w:rsidR="0093410F" w:rsidRPr="00FF1055" w:rsidRDefault="0093410F" w:rsidP="0093410F">
      <w:pPr>
        <w:pStyle w:val="2"/>
        <w:numPr>
          <w:ilvl w:val="0"/>
          <w:numId w:val="177"/>
        </w:numPr>
        <w:contextualSpacing/>
        <w:rPr>
          <w:sz w:val="20"/>
        </w:rPr>
      </w:pPr>
      <w:r w:rsidRPr="00FF1055">
        <w:rPr>
          <w:sz w:val="20"/>
        </w:rPr>
        <w:t>превратить Россию в республику</w:t>
      </w:r>
    </w:p>
    <w:p w:rsidR="0093410F" w:rsidRPr="00FF1055" w:rsidRDefault="0093410F" w:rsidP="0093410F">
      <w:pPr>
        <w:pStyle w:val="2"/>
        <w:numPr>
          <w:ilvl w:val="0"/>
          <w:numId w:val="177"/>
        </w:numPr>
        <w:contextualSpacing/>
        <w:rPr>
          <w:sz w:val="20"/>
        </w:rPr>
      </w:pPr>
      <w:r w:rsidRPr="00FF1055">
        <w:rPr>
          <w:sz w:val="20"/>
        </w:rPr>
        <w:t>создать слой зажиточных крестьян</w:t>
      </w:r>
    </w:p>
    <w:p w:rsidR="0093410F" w:rsidRPr="00FF1055" w:rsidRDefault="0093410F" w:rsidP="0093410F">
      <w:pPr>
        <w:pStyle w:val="2"/>
        <w:numPr>
          <w:ilvl w:val="0"/>
          <w:numId w:val="177"/>
        </w:numPr>
        <w:contextualSpacing/>
        <w:rPr>
          <w:sz w:val="20"/>
        </w:rPr>
      </w:pPr>
      <w:r w:rsidRPr="00FF1055">
        <w:rPr>
          <w:sz w:val="20"/>
        </w:rPr>
        <w:t>установить конституционно-монархический строй</w:t>
      </w:r>
    </w:p>
    <w:p w:rsidR="0093410F" w:rsidRPr="00FF1055" w:rsidRDefault="0093410F" w:rsidP="0093410F">
      <w:pPr>
        <w:pStyle w:val="2"/>
        <w:numPr>
          <w:ilvl w:val="0"/>
          <w:numId w:val="177"/>
        </w:numPr>
        <w:contextualSpacing/>
        <w:rPr>
          <w:sz w:val="20"/>
        </w:rPr>
      </w:pPr>
      <w:r w:rsidRPr="00FF1055">
        <w:rPr>
          <w:sz w:val="20"/>
        </w:rPr>
        <w:t>уничтожить крепостное право</w:t>
      </w:r>
    </w:p>
    <w:p w:rsidR="0093410F" w:rsidRPr="00FF1055" w:rsidRDefault="0093410F" w:rsidP="0093410F">
      <w:pPr>
        <w:numPr>
          <w:ilvl w:val="12"/>
          <w:numId w:val="0"/>
        </w:numPr>
        <w:contextualSpacing/>
      </w:pPr>
      <w:r w:rsidRPr="00FF1055">
        <w:rPr>
          <w:b/>
        </w:rPr>
        <w:t>А5</w:t>
      </w:r>
      <w:r w:rsidRPr="00FF1055">
        <w:t>. Назовите пункт, не имеющий отношения к аграрной реформе П. Столыпина.</w:t>
      </w:r>
    </w:p>
    <w:p w:rsidR="0093410F" w:rsidRPr="00FF1055" w:rsidRDefault="0093410F" w:rsidP="0093410F">
      <w:pPr>
        <w:pStyle w:val="2"/>
        <w:numPr>
          <w:ilvl w:val="0"/>
          <w:numId w:val="178"/>
        </w:numPr>
        <w:contextualSpacing/>
        <w:rPr>
          <w:sz w:val="20"/>
        </w:rPr>
      </w:pPr>
      <w:r w:rsidRPr="00FF1055">
        <w:rPr>
          <w:sz w:val="20"/>
        </w:rPr>
        <w:t xml:space="preserve"> создание хуторов и отрубов</w:t>
      </w:r>
    </w:p>
    <w:p w:rsidR="0093410F" w:rsidRPr="00FF1055" w:rsidRDefault="0093410F" w:rsidP="0093410F">
      <w:pPr>
        <w:pStyle w:val="2"/>
        <w:numPr>
          <w:ilvl w:val="0"/>
          <w:numId w:val="178"/>
        </w:numPr>
        <w:contextualSpacing/>
        <w:rPr>
          <w:sz w:val="20"/>
        </w:rPr>
      </w:pPr>
      <w:r w:rsidRPr="00FF1055">
        <w:rPr>
          <w:sz w:val="20"/>
        </w:rPr>
        <w:t xml:space="preserve"> переселение крестьян на свободные земли</w:t>
      </w:r>
    </w:p>
    <w:p w:rsidR="0093410F" w:rsidRPr="00FF1055" w:rsidRDefault="0093410F" w:rsidP="0093410F">
      <w:pPr>
        <w:pStyle w:val="2"/>
        <w:numPr>
          <w:ilvl w:val="0"/>
          <w:numId w:val="178"/>
        </w:numPr>
        <w:contextualSpacing/>
        <w:rPr>
          <w:sz w:val="20"/>
        </w:rPr>
      </w:pPr>
      <w:r w:rsidRPr="00FF1055">
        <w:rPr>
          <w:sz w:val="20"/>
        </w:rPr>
        <w:t xml:space="preserve"> сохранение помещичьего землевладения</w:t>
      </w:r>
    </w:p>
    <w:p w:rsidR="0093410F" w:rsidRPr="00FF1055" w:rsidRDefault="0093410F" w:rsidP="0093410F">
      <w:pPr>
        <w:pStyle w:val="2"/>
        <w:numPr>
          <w:ilvl w:val="0"/>
          <w:numId w:val="178"/>
        </w:numPr>
        <w:contextualSpacing/>
        <w:rPr>
          <w:sz w:val="20"/>
        </w:rPr>
      </w:pPr>
      <w:r w:rsidRPr="00FF1055">
        <w:rPr>
          <w:sz w:val="20"/>
        </w:rPr>
        <w:t xml:space="preserve"> укрепление крестьянской общины</w:t>
      </w:r>
    </w:p>
    <w:p w:rsidR="0093410F" w:rsidRPr="00FF1055" w:rsidRDefault="0093410F" w:rsidP="0093410F">
      <w:pPr>
        <w:shd w:val="clear" w:color="auto" w:fill="FFFFFF"/>
        <w:tabs>
          <w:tab w:val="left" w:pos="451"/>
        </w:tabs>
        <w:ind w:left="451" w:hanging="451"/>
        <w:contextualSpacing/>
      </w:pPr>
      <w:r w:rsidRPr="00FF1055">
        <w:rPr>
          <w:b/>
        </w:rPr>
        <w:t>А6</w:t>
      </w:r>
      <w:r w:rsidRPr="00FF1055">
        <w:t>.</w:t>
      </w:r>
      <w:r w:rsidRPr="00FF1055">
        <w:tab/>
        <w:t>Новый избирательный закон,  увеличивший представительство дво</w:t>
      </w:r>
      <w:r w:rsidRPr="00FF1055">
        <w:softHyphen/>
        <w:t>рян в Думе, был принят</w:t>
      </w:r>
    </w:p>
    <w:p w:rsidR="0093410F" w:rsidRPr="00FF1055" w:rsidRDefault="0093410F" w:rsidP="0093410F">
      <w:pPr>
        <w:widowControl w:val="0"/>
        <w:numPr>
          <w:ilvl w:val="0"/>
          <w:numId w:val="160"/>
        </w:numPr>
        <w:shd w:val="clear" w:color="auto" w:fill="FFFFFF"/>
        <w:tabs>
          <w:tab w:val="left" w:pos="768"/>
        </w:tabs>
        <w:autoSpaceDE w:val="0"/>
        <w:autoSpaceDN w:val="0"/>
        <w:adjustRightInd w:val="0"/>
        <w:ind w:left="426"/>
        <w:contextualSpacing/>
      </w:pPr>
      <w:r w:rsidRPr="00FF1055">
        <w:t>20 февраля 1906 г.</w:t>
      </w:r>
    </w:p>
    <w:p w:rsidR="0093410F" w:rsidRPr="00FF1055" w:rsidRDefault="0093410F" w:rsidP="0093410F">
      <w:pPr>
        <w:widowControl w:val="0"/>
        <w:numPr>
          <w:ilvl w:val="0"/>
          <w:numId w:val="160"/>
        </w:numPr>
        <w:shd w:val="clear" w:color="auto" w:fill="FFFFFF"/>
        <w:tabs>
          <w:tab w:val="left" w:pos="768"/>
        </w:tabs>
        <w:autoSpaceDE w:val="0"/>
        <w:autoSpaceDN w:val="0"/>
        <w:adjustRightInd w:val="0"/>
        <w:ind w:left="426"/>
        <w:contextualSpacing/>
      </w:pPr>
      <w:r w:rsidRPr="00FF1055">
        <w:t>9 июля 1906 г.</w:t>
      </w:r>
    </w:p>
    <w:p w:rsidR="0093410F" w:rsidRPr="00FF1055" w:rsidRDefault="0093410F" w:rsidP="0093410F">
      <w:pPr>
        <w:widowControl w:val="0"/>
        <w:numPr>
          <w:ilvl w:val="0"/>
          <w:numId w:val="160"/>
        </w:numPr>
        <w:shd w:val="clear" w:color="auto" w:fill="FFFFFF"/>
        <w:tabs>
          <w:tab w:val="left" w:pos="768"/>
        </w:tabs>
        <w:autoSpaceDE w:val="0"/>
        <w:autoSpaceDN w:val="0"/>
        <w:adjustRightInd w:val="0"/>
        <w:ind w:left="426"/>
        <w:contextualSpacing/>
      </w:pPr>
      <w:r w:rsidRPr="00FF1055">
        <w:t>3 июня 1907 г.</w:t>
      </w:r>
    </w:p>
    <w:p w:rsidR="0093410F" w:rsidRPr="00FF1055" w:rsidRDefault="0093410F" w:rsidP="0093410F">
      <w:pPr>
        <w:widowControl w:val="0"/>
        <w:numPr>
          <w:ilvl w:val="0"/>
          <w:numId w:val="160"/>
        </w:numPr>
        <w:shd w:val="clear" w:color="auto" w:fill="FFFFFF"/>
        <w:tabs>
          <w:tab w:val="left" w:pos="768"/>
        </w:tabs>
        <w:autoSpaceDE w:val="0"/>
        <w:autoSpaceDN w:val="0"/>
        <w:adjustRightInd w:val="0"/>
        <w:ind w:left="426"/>
        <w:contextualSpacing/>
      </w:pPr>
      <w:r w:rsidRPr="00FF1055">
        <w:t>23 февраля 1917 г.</w:t>
      </w:r>
    </w:p>
    <w:p w:rsidR="0093410F" w:rsidRPr="00FF1055" w:rsidRDefault="0093410F" w:rsidP="0093410F">
      <w:pPr>
        <w:shd w:val="clear" w:color="auto" w:fill="FFFFFF"/>
        <w:ind w:left="5"/>
        <w:contextualSpacing/>
      </w:pPr>
      <w:r w:rsidRPr="00FF1055">
        <w:rPr>
          <w:b/>
        </w:rPr>
        <w:t>А7.</w:t>
      </w:r>
      <w:r w:rsidRPr="00FF1055">
        <w:t xml:space="preserve"> Насильственное присоединение территории другого государства</w:t>
      </w:r>
    </w:p>
    <w:p w:rsidR="0093410F" w:rsidRPr="00FF1055" w:rsidRDefault="0093410F" w:rsidP="0093410F">
      <w:pPr>
        <w:widowControl w:val="0"/>
        <w:numPr>
          <w:ilvl w:val="0"/>
          <w:numId w:val="161"/>
        </w:numPr>
        <w:shd w:val="clear" w:color="auto" w:fill="FFFFFF"/>
        <w:tabs>
          <w:tab w:val="left" w:pos="312"/>
          <w:tab w:val="left" w:pos="3523"/>
        </w:tabs>
        <w:autoSpaceDE w:val="0"/>
        <w:autoSpaceDN w:val="0"/>
        <w:adjustRightInd w:val="0"/>
        <w:ind w:left="426"/>
        <w:contextualSpacing/>
      </w:pPr>
      <w:r w:rsidRPr="00FF1055">
        <w:t>аннексия</w:t>
      </w:r>
      <w:r w:rsidRPr="00FF1055">
        <w:tab/>
        <w:t>3) репарация</w:t>
      </w:r>
    </w:p>
    <w:p w:rsidR="0093410F" w:rsidRPr="00FF1055" w:rsidRDefault="0093410F" w:rsidP="0093410F">
      <w:pPr>
        <w:widowControl w:val="0"/>
        <w:numPr>
          <w:ilvl w:val="0"/>
          <w:numId w:val="161"/>
        </w:numPr>
        <w:shd w:val="clear" w:color="auto" w:fill="FFFFFF"/>
        <w:tabs>
          <w:tab w:val="left" w:pos="312"/>
          <w:tab w:val="left" w:pos="3523"/>
        </w:tabs>
        <w:autoSpaceDE w:val="0"/>
        <w:autoSpaceDN w:val="0"/>
        <w:adjustRightInd w:val="0"/>
        <w:ind w:left="426"/>
        <w:contextualSpacing/>
      </w:pPr>
      <w:r w:rsidRPr="00FF1055">
        <w:t>контрибуция</w:t>
      </w:r>
      <w:r w:rsidRPr="00FF1055">
        <w:tab/>
        <w:t>4) репатриация</w:t>
      </w:r>
    </w:p>
    <w:p w:rsidR="0093410F" w:rsidRPr="00FF1055" w:rsidRDefault="0093410F" w:rsidP="0093410F">
      <w:pPr>
        <w:shd w:val="clear" w:color="auto" w:fill="FFFFFF"/>
        <w:tabs>
          <w:tab w:val="left" w:pos="461"/>
        </w:tabs>
        <w:contextualSpacing/>
      </w:pPr>
      <w:r w:rsidRPr="00FF1055">
        <w:rPr>
          <w:b/>
        </w:rPr>
        <w:t>А8.</w:t>
      </w:r>
      <w:r w:rsidRPr="00FF1055">
        <w:t xml:space="preserve"> Реформы П. Столыпина характеризуются</w:t>
      </w:r>
    </w:p>
    <w:p w:rsidR="0093410F" w:rsidRPr="00FF1055" w:rsidRDefault="0093410F" w:rsidP="0093410F">
      <w:pPr>
        <w:widowControl w:val="0"/>
        <w:numPr>
          <w:ilvl w:val="0"/>
          <w:numId w:val="162"/>
        </w:numPr>
        <w:shd w:val="clear" w:color="auto" w:fill="FFFFFF"/>
        <w:tabs>
          <w:tab w:val="left" w:pos="782"/>
        </w:tabs>
        <w:autoSpaceDE w:val="0"/>
        <w:autoSpaceDN w:val="0"/>
        <w:adjustRightInd w:val="0"/>
        <w:ind w:left="480"/>
        <w:contextualSpacing/>
      </w:pPr>
      <w:r w:rsidRPr="00FF1055">
        <w:t>ограничением помещичьего землевладения</w:t>
      </w:r>
    </w:p>
    <w:p w:rsidR="0093410F" w:rsidRPr="00FF1055" w:rsidRDefault="0093410F" w:rsidP="0093410F">
      <w:pPr>
        <w:widowControl w:val="0"/>
        <w:numPr>
          <w:ilvl w:val="0"/>
          <w:numId w:val="162"/>
        </w:numPr>
        <w:shd w:val="clear" w:color="auto" w:fill="FFFFFF"/>
        <w:tabs>
          <w:tab w:val="left" w:pos="782"/>
        </w:tabs>
        <w:autoSpaceDE w:val="0"/>
        <w:autoSpaceDN w:val="0"/>
        <w:adjustRightInd w:val="0"/>
        <w:ind w:left="480"/>
        <w:contextualSpacing/>
      </w:pPr>
      <w:r w:rsidRPr="00FF1055">
        <w:t>разработкой российской конституции</w:t>
      </w:r>
    </w:p>
    <w:p w:rsidR="0093410F" w:rsidRPr="00FF1055" w:rsidRDefault="0093410F" w:rsidP="0093410F">
      <w:pPr>
        <w:widowControl w:val="0"/>
        <w:numPr>
          <w:ilvl w:val="0"/>
          <w:numId w:val="162"/>
        </w:numPr>
        <w:shd w:val="clear" w:color="auto" w:fill="FFFFFF"/>
        <w:tabs>
          <w:tab w:val="left" w:pos="782"/>
        </w:tabs>
        <w:autoSpaceDE w:val="0"/>
        <w:autoSpaceDN w:val="0"/>
        <w:adjustRightInd w:val="0"/>
        <w:ind w:left="480"/>
        <w:contextualSpacing/>
      </w:pPr>
      <w:r w:rsidRPr="00FF1055">
        <w:t>отменой сословий</w:t>
      </w:r>
    </w:p>
    <w:p w:rsidR="0093410F" w:rsidRPr="00FF1055" w:rsidRDefault="0093410F" w:rsidP="0093410F">
      <w:pPr>
        <w:widowControl w:val="0"/>
        <w:numPr>
          <w:ilvl w:val="0"/>
          <w:numId w:val="162"/>
        </w:numPr>
        <w:shd w:val="clear" w:color="auto" w:fill="FFFFFF"/>
        <w:tabs>
          <w:tab w:val="left" w:pos="782"/>
        </w:tabs>
        <w:autoSpaceDE w:val="0"/>
        <w:autoSpaceDN w:val="0"/>
        <w:adjustRightInd w:val="0"/>
        <w:ind w:left="480"/>
        <w:contextualSpacing/>
      </w:pPr>
      <w:r w:rsidRPr="00FF1055">
        <w:t>разрушением общины</w:t>
      </w:r>
    </w:p>
    <w:p w:rsidR="0093410F" w:rsidRPr="00FF1055" w:rsidRDefault="0093410F" w:rsidP="0093410F">
      <w:pPr>
        <w:shd w:val="clear" w:color="auto" w:fill="FFFFFF"/>
        <w:tabs>
          <w:tab w:val="left" w:pos="461"/>
        </w:tabs>
        <w:ind w:left="14"/>
        <w:contextualSpacing/>
      </w:pPr>
      <w:r w:rsidRPr="00FF1055">
        <w:rPr>
          <w:b/>
        </w:rPr>
        <w:t>А9.</w:t>
      </w:r>
      <w:r w:rsidRPr="00FF1055">
        <w:t xml:space="preserve"> Кто из перечисленных лиц относится к думским либералам?</w:t>
      </w:r>
    </w:p>
    <w:p w:rsidR="0093410F" w:rsidRPr="00FF1055" w:rsidRDefault="0093410F" w:rsidP="0093410F">
      <w:pPr>
        <w:shd w:val="clear" w:color="auto" w:fill="FFFFFF"/>
        <w:tabs>
          <w:tab w:val="left" w:pos="816"/>
          <w:tab w:val="left" w:pos="3706"/>
        </w:tabs>
        <w:ind w:left="470"/>
        <w:contextualSpacing/>
      </w:pPr>
      <w:r w:rsidRPr="00FF1055">
        <w:t>A) В. Пуришкевич</w:t>
      </w:r>
      <w:r w:rsidRPr="00FF1055">
        <w:tab/>
      </w:r>
    </w:p>
    <w:p w:rsidR="0093410F" w:rsidRPr="00FF1055" w:rsidRDefault="0093410F" w:rsidP="0093410F">
      <w:pPr>
        <w:shd w:val="clear" w:color="auto" w:fill="FFFFFF"/>
        <w:tabs>
          <w:tab w:val="left" w:pos="3701"/>
        </w:tabs>
        <w:ind w:left="480"/>
        <w:contextualSpacing/>
      </w:pPr>
      <w:r w:rsidRPr="00FF1055">
        <w:t>Б) В. Чернов</w:t>
      </w:r>
      <w:r w:rsidRPr="00FF1055">
        <w:tab/>
      </w:r>
    </w:p>
    <w:p w:rsidR="0093410F" w:rsidRPr="00FF1055" w:rsidRDefault="0093410F" w:rsidP="0093410F">
      <w:pPr>
        <w:shd w:val="clear" w:color="auto" w:fill="FFFFFF"/>
        <w:tabs>
          <w:tab w:val="left" w:pos="816"/>
          <w:tab w:val="left" w:pos="3706"/>
        </w:tabs>
        <w:ind w:left="470"/>
        <w:contextualSpacing/>
      </w:pPr>
      <w:r w:rsidRPr="00FF1055">
        <w:t>B) П. Милюков</w:t>
      </w:r>
      <w:r w:rsidRPr="00FF1055">
        <w:tab/>
      </w:r>
    </w:p>
    <w:p w:rsidR="0093410F" w:rsidRPr="00FF1055" w:rsidRDefault="0093410F" w:rsidP="0093410F">
      <w:pPr>
        <w:shd w:val="clear" w:color="auto" w:fill="FFFFFF"/>
        <w:tabs>
          <w:tab w:val="left" w:pos="816"/>
          <w:tab w:val="left" w:pos="3706"/>
        </w:tabs>
        <w:ind w:left="470"/>
        <w:contextualSpacing/>
      </w:pPr>
      <w:r w:rsidRPr="00FF1055">
        <w:t>Г) А. Гучков</w:t>
      </w:r>
    </w:p>
    <w:p w:rsidR="0093410F" w:rsidRPr="00FF1055" w:rsidRDefault="0093410F" w:rsidP="0093410F">
      <w:pPr>
        <w:shd w:val="clear" w:color="auto" w:fill="FFFFFF"/>
        <w:tabs>
          <w:tab w:val="left" w:pos="3701"/>
        </w:tabs>
        <w:ind w:left="480"/>
        <w:contextualSpacing/>
      </w:pPr>
      <w:r w:rsidRPr="00FF1055">
        <w:t>Д) М. Родзянко</w:t>
      </w:r>
    </w:p>
    <w:p w:rsidR="0093410F" w:rsidRPr="00FF1055" w:rsidRDefault="0093410F" w:rsidP="0093410F">
      <w:pPr>
        <w:shd w:val="clear" w:color="auto" w:fill="FFFFFF"/>
        <w:tabs>
          <w:tab w:val="left" w:pos="816"/>
          <w:tab w:val="left" w:pos="3706"/>
        </w:tabs>
        <w:ind w:left="470"/>
        <w:contextualSpacing/>
      </w:pPr>
      <w:r w:rsidRPr="00FF1055">
        <w:t>Е) П.Столыпин</w:t>
      </w:r>
    </w:p>
    <w:p w:rsidR="0093410F" w:rsidRPr="00FF1055" w:rsidRDefault="0093410F" w:rsidP="0093410F">
      <w:pPr>
        <w:shd w:val="clear" w:color="auto" w:fill="FFFFFF"/>
        <w:ind w:left="480"/>
        <w:contextualSpacing/>
        <w:rPr>
          <w:i/>
        </w:rPr>
      </w:pPr>
      <w:r w:rsidRPr="00FF1055">
        <w:rPr>
          <w:i/>
        </w:rPr>
        <w:t>Укажите верный ответ.</w:t>
      </w:r>
    </w:p>
    <w:p w:rsidR="0093410F" w:rsidRPr="00FF1055" w:rsidRDefault="0093410F" w:rsidP="0093410F">
      <w:pPr>
        <w:shd w:val="clear" w:color="auto" w:fill="FFFFFF"/>
        <w:tabs>
          <w:tab w:val="left" w:pos="1738"/>
          <w:tab w:val="left" w:pos="3005"/>
          <w:tab w:val="left" w:pos="4272"/>
        </w:tabs>
        <w:ind w:left="499"/>
        <w:contextualSpacing/>
      </w:pPr>
      <w:r w:rsidRPr="00FF1055">
        <w:t>1) АБЕ</w:t>
      </w:r>
      <w:r w:rsidRPr="00FF1055">
        <w:tab/>
        <w:t>2) БВД</w:t>
      </w:r>
      <w:r w:rsidRPr="00FF1055">
        <w:tab/>
        <w:t>3) ВГД</w:t>
      </w:r>
      <w:r w:rsidRPr="00FF1055">
        <w:tab/>
        <w:t>4) БГЕ</w:t>
      </w:r>
    </w:p>
    <w:p w:rsidR="0093410F" w:rsidRPr="00FF1055" w:rsidRDefault="0093410F" w:rsidP="0093410F">
      <w:pPr>
        <w:shd w:val="clear" w:color="auto" w:fill="FFFFFF"/>
        <w:tabs>
          <w:tab w:val="left" w:pos="456"/>
        </w:tabs>
        <w:ind w:left="456" w:hanging="456"/>
        <w:contextualSpacing/>
      </w:pPr>
      <w:r w:rsidRPr="00FF1055">
        <w:rPr>
          <w:b/>
        </w:rPr>
        <w:t>А10.</w:t>
      </w:r>
      <w:r w:rsidRPr="00FF1055">
        <w:t xml:space="preserve"> Какие из названных событий относятся к периоду русско-японской войны?</w:t>
      </w:r>
    </w:p>
    <w:p w:rsidR="0093410F" w:rsidRPr="00FF1055" w:rsidRDefault="0093410F" w:rsidP="0093410F">
      <w:pPr>
        <w:widowControl w:val="0"/>
        <w:numPr>
          <w:ilvl w:val="0"/>
          <w:numId w:val="163"/>
        </w:numPr>
        <w:shd w:val="clear" w:color="auto" w:fill="FFFFFF"/>
        <w:tabs>
          <w:tab w:val="left" w:pos="802"/>
        </w:tabs>
        <w:autoSpaceDE w:val="0"/>
        <w:autoSpaceDN w:val="0"/>
        <w:adjustRightInd w:val="0"/>
        <w:ind w:left="451" w:right="3802"/>
        <w:contextualSpacing/>
      </w:pPr>
      <w:r w:rsidRPr="00FF1055">
        <w:t xml:space="preserve">сражение в порту Чемульпо </w:t>
      </w:r>
    </w:p>
    <w:p w:rsidR="0093410F" w:rsidRPr="00FF1055" w:rsidRDefault="0093410F" w:rsidP="0093410F">
      <w:pPr>
        <w:shd w:val="clear" w:color="auto" w:fill="FFFFFF"/>
        <w:tabs>
          <w:tab w:val="left" w:pos="802"/>
        </w:tabs>
        <w:ind w:left="451" w:right="3802"/>
        <w:contextualSpacing/>
      </w:pPr>
      <w:r w:rsidRPr="00FF1055">
        <w:t>Б)  Брусиловский прорыв</w:t>
      </w:r>
    </w:p>
    <w:p w:rsidR="0093410F" w:rsidRPr="00FF1055" w:rsidRDefault="0093410F" w:rsidP="0093410F">
      <w:pPr>
        <w:widowControl w:val="0"/>
        <w:numPr>
          <w:ilvl w:val="0"/>
          <w:numId w:val="163"/>
        </w:numPr>
        <w:shd w:val="clear" w:color="auto" w:fill="FFFFFF"/>
        <w:tabs>
          <w:tab w:val="left" w:pos="802"/>
        </w:tabs>
        <w:autoSpaceDE w:val="0"/>
        <w:autoSpaceDN w:val="0"/>
        <w:adjustRightInd w:val="0"/>
        <w:ind w:left="451" w:right="3802"/>
        <w:contextualSpacing/>
      </w:pPr>
      <w:r w:rsidRPr="00FF1055">
        <w:t xml:space="preserve">сражение на р. Халхин-гол </w:t>
      </w:r>
    </w:p>
    <w:p w:rsidR="0093410F" w:rsidRPr="00FF1055" w:rsidRDefault="0093410F" w:rsidP="0093410F">
      <w:pPr>
        <w:shd w:val="clear" w:color="auto" w:fill="FFFFFF"/>
        <w:tabs>
          <w:tab w:val="left" w:pos="802"/>
        </w:tabs>
        <w:ind w:left="451" w:right="3802"/>
        <w:contextualSpacing/>
      </w:pPr>
      <w:r w:rsidRPr="00FF1055">
        <w:t>Г) Цусимское сражение</w:t>
      </w:r>
    </w:p>
    <w:p w:rsidR="0093410F" w:rsidRPr="00FF1055" w:rsidRDefault="0093410F" w:rsidP="0093410F">
      <w:pPr>
        <w:shd w:val="clear" w:color="auto" w:fill="FFFFFF"/>
        <w:ind w:left="470" w:right="3802"/>
        <w:contextualSpacing/>
      </w:pPr>
      <w:r w:rsidRPr="00FF1055">
        <w:t xml:space="preserve">Д) сражение в Синопской бухте </w:t>
      </w:r>
    </w:p>
    <w:p w:rsidR="0093410F" w:rsidRPr="00FF1055" w:rsidRDefault="0093410F" w:rsidP="0093410F">
      <w:pPr>
        <w:shd w:val="clear" w:color="auto" w:fill="FFFFFF"/>
        <w:ind w:left="470" w:right="3802"/>
        <w:contextualSpacing/>
      </w:pPr>
      <w:r w:rsidRPr="00FF1055">
        <w:t>Е) оборона Порт-Артура</w:t>
      </w:r>
    </w:p>
    <w:p w:rsidR="0093410F" w:rsidRPr="00FF1055" w:rsidRDefault="0093410F" w:rsidP="0093410F">
      <w:pPr>
        <w:shd w:val="clear" w:color="auto" w:fill="FFFFFF"/>
        <w:ind w:left="466"/>
        <w:contextualSpacing/>
      </w:pPr>
      <w:r w:rsidRPr="00FF1055">
        <w:t>Укажите верный ответ.</w:t>
      </w:r>
    </w:p>
    <w:p w:rsidR="0093410F" w:rsidRPr="00FF1055" w:rsidRDefault="0093410F" w:rsidP="0093410F">
      <w:pPr>
        <w:shd w:val="clear" w:color="auto" w:fill="FFFFFF"/>
        <w:tabs>
          <w:tab w:val="left" w:pos="3139"/>
          <w:tab w:val="left" w:pos="4555"/>
        </w:tabs>
        <w:ind w:left="485"/>
        <w:contextualSpacing/>
      </w:pPr>
      <w:r w:rsidRPr="00FF1055">
        <w:t>1) АВД        2) АГЕ</w:t>
      </w:r>
      <w:r w:rsidRPr="00FF1055">
        <w:tab/>
        <w:t>3) БВГ</w:t>
      </w:r>
      <w:r w:rsidRPr="00FF1055">
        <w:tab/>
        <w:t>4) ВДЕ</w:t>
      </w:r>
    </w:p>
    <w:p w:rsidR="0093410F" w:rsidRPr="00FF1055" w:rsidRDefault="0093410F" w:rsidP="0093410F">
      <w:pPr>
        <w:shd w:val="clear" w:color="auto" w:fill="FFFFFF"/>
        <w:ind w:left="19" w:right="10"/>
        <w:contextualSpacing/>
      </w:pPr>
      <w:r w:rsidRPr="00FF1055">
        <w:rPr>
          <w:b/>
        </w:rPr>
        <w:t>А11.</w:t>
      </w:r>
      <w:r w:rsidRPr="00FF1055">
        <w:t xml:space="preserve"> Какие из перечисленных событий относятся к периоду революции 1905-1907 гг.?</w:t>
      </w:r>
    </w:p>
    <w:p w:rsidR="0093410F" w:rsidRPr="00FF1055" w:rsidRDefault="0093410F" w:rsidP="0093410F">
      <w:pPr>
        <w:widowControl w:val="0"/>
        <w:numPr>
          <w:ilvl w:val="0"/>
          <w:numId w:val="164"/>
        </w:numPr>
        <w:shd w:val="clear" w:color="auto" w:fill="FFFFFF"/>
        <w:tabs>
          <w:tab w:val="left" w:pos="346"/>
        </w:tabs>
        <w:autoSpaceDE w:val="0"/>
        <w:autoSpaceDN w:val="0"/>
        <w:adjustRightInd w:val="0"/>
        <w:ind w:left="426" w:right="3226"/>
        <w:contextualSpacing/>
      </w:pPr>
      <w:r w:rsidRPr="00FF1055">
        <w:t xml:space="preserve">создание военно-полевых судов </w:t>
      </w:r>
    </w:p>
    <w:p w:rsidR="0093410F" w:rsidRPr="00FF1055" w:rsidRDefault="0093410F" w:rsidP="0093410F">
      <w:pPr>
        <w:shd w:val="clear" w:color="auto" w:fill="FFFFFF"/>
        <w:tabs>
          <w:tab w:val="left" w:pos="346"/>
        </w:tabs>
        <w:ind w:left="426" w:right="3226"/>
        <w:contextualSpacing/>
      </w:pPr>
      <w:r w:rsidRPr="00FF1055">
        <w:t>Б) появление многопартийности</w:t>
      </w:r>
    </w:p>
    <w:p w:rsidR="0093410F" w:rsidRPr="00FF1055" w:rsidRDefault="0093410F" w:rsidP="0093410F">
      <w:pPr>
        <w:widowControl w:val="0"/>
        <w:numPr>
          <w:ilvl w:val="0"/>
          <w:numId w:val="164"/>
        </w:numPr>
        <w:shd w:val="clear" w:color="auto" w:fill="FFFFFF"/>
        <w:tabs>
          <w:tab w:val="left" w:pos="346"/>
        </w:tabs>
        <w:autoSpaceDE w:val="0"/>
        <w:autoSpaceDN w:val="0"/>
        <w:adjustRightInd w:val="0"/>
        <w:ind w:left="426" w:right="2304"/>
        <w:contextualSpacing/>
      </w:pPr>
      <w:r w:rsidRPr="00FF1055">
        <w:t xml:space="preserve">введение всеобщей трудовой повинности </w:t>
      </w:r>
    </w:p>
    <w:p w:rsidR="0093410F" w:rsidRPr="00FF1055" w:rsidRDefault="0093410F" w:rsidP="0093410F">
      <w:pPr>
        <w:shd w:val="clear" w:color="auto" w:fill="FFFFFF"/>
        <w:tabs>
          <w:tab w:val="left" w:pos="346"/>
        </w:tabs>
        <w:ind w:left="426" w:right="2304"/>
        <w:contextualSpacing/>
      </w:pPr>
      <w:r w:rsidRPr="00FF1055">
        <w:t>Г) отмена выкупных платежей</w:t>
      </w:r>
    </w:p>
    <w:p w:rsidR="0093410F" w:rsidRPr="00FF1055" w:rsidRDefault="0093410F" w:rsidP="0093410F">
      <w:pPr>
        <w:shd w:val="clear" w:color="auto" w:fill="FFFFFF"/>
        <w:ind w:left="426" w:right="1843"/>
        <w:contextualSpacing/>
      </w:pPr>
      <w:r w:rsidRPr="00FF1055">
        <w:t xml:space="preserve">Д) установление продовольственной диктатуры </w:t>
      </w:r>
    </w:p>
    <w:p w:rsidR="0093410F" w:rsidRPr="00FF1055" w:rsidRDefault="0093410F" w:rsidP="0093410F">
      <w:pPr>
        <w:shd w:val="clear" w:color="auto" w:fill="FFFFFF"/>
        <w:ind w:left="426" w:right="1843"/>
        <w:contextualSpacing/>
      </w:pPr>
      <w:r w:rsidRPr="00FF1055">
        <w:t>Е) отмена сословной структуры общества</w:t>
      </w:r>
    </w:p>
    <w:p w:rsidR="0093410F" w:rsidRPr="00FF1055" w:rsidRDefault="0093410F" w:rsidP="0093410F">
      <w:pPr>
        <w:shd w:val="clear" w:color="auto" w:fill="FFFFFF"/>
        <w:ind w:left="426"/>
        <w:contextualSpacing/>
        <w:rPr>
          <w:i/>
        </w:rPr>
      </w:pPr>
      <w:r w:rsidRPr="00FF1055">
        <w:rPr>
          <w:i/>
        </w:rPr>
        <w:t>Укажите верный ответ.</w:t>
      </w:r>
    </w:p>
    <w:p w:rsidR="0093410F" w:rsidRPr="00FF1055" w:rsidRDefault="0093410F" w:rsidP="0093410F">
      <w:pPr>
        <w:shd w:val="clear" w:color="auto" w:fill="FFFFFF"/>
        <w:tabs>
          <w:tab w:val="left" w:pos="1272"/>
          <w:tab w:val="left" w:pos="2539"/>
          <w:tab w:val="left" w:pos="3811"/>
        </w:tabs>
        <w:ind w:left="426"/>
        <w:contextualSpacing/>
      </w:pPr>
      <w:r w:rsidRPr="00FF1055">
        <w:t>1)АБГ</w:t>
      </w:r>
      <w:r w:rsidRPr="00FF1055">
        <w:tab/>
        <w:t>2)БДЕ</w:t>
      </w:r>
      <w:r w:rsidRPr="00FF1055">
        <w:tab/>
        <w:t>3)АВЕ</w:t>
      </w:r>
      <w:r w:rsidRPr="00FF1055">
        <w:tab/>
        <w:t>4) ВГЕ</w:t>
      </w:r>
    </w:p>
    <w:p w:rsidR="0093410F" w:rsidRPr="00FF1055" w:rsidRDefault="0093410F" w:rsidP="0093410F">
      <w:pPr>
        <w:shd w:val="clear" w:color="auto" w:fill="FFFFFF"/>
        <w:tabs>
          <w:tab w:val="left" w:pos="446"/>
        </w:tabs>
        <w:contextualSpacing/>
      </w:pPr>
      <w:r w:rsidRPr="00FF1055">
        <w:rPr>
          <w:b/>
        </w:rPr>
        <w:t>А12.</w:t>
      </w:r>
      <w:r w:rsidRPr="00FF1055">
        <w:t xml:space="preserve"> Прочтите отрывок из статьи и укажите, о ком идет речь.</w:t>
      </w:r>
    </w:p>
    <w:p w:rsidR="0093410F" w:rsidRPr="00FF1055" w:rsidRDefault="0093410F" w:rsidP="0093410F">
      <w:pPr>
        <w:shd w:val="clear" w:color="auto" w:fill="FFFFFF"/>
        <w:ind w:left="456" w:right="14" w:firstLine="360"/>
        <w:contextualSpacing/>
      </w:pPr>
      <w:r w:rsidRPr="00FF1055">
        <w:t>«В августе 1906 г., вскоре после покушения на его жизнь ... до</w:t>
      </w:r>
      <w:r w:rsidRPr="00FF1055">
        <w:softHyphen/>
        <w:t>бился в чрезвычайном порядке... введения указа о создании военно-полевых судов, в соответствии с которым судопроизводство заверша</w:t>
      </w:r>
      <w:r w:rsidRPr="00FF1055">
        <w:softHyphen/>
        <w:t>лось в течение 48 часов, а приговор, санкционируемый командую</w:t>
      </w:r>
      <w:r w:rsidRPr="00FF1055">
        <w:softHyphen/>
        <w:t>щим военным округом, исполнялся в течение 24 часов... На деле же чинились массовые беззакония... Оправдывал случаи обыска некото</w:t>
      </w:r>
      <w:r w:rsidRPr="00FF1055">
        <w:softHyphen/>
        <w:t xml:space="preserve">рых депутатов Государственной думы, был причастен к ее разгону и аресту некоторых депутатов, изданию нового избирательного закона после разгона </w:t>
      </w:r>
      <w:r w:rsidRPr="00FF1055">
        <w:rPr>
          <w:lang w:val="en-US"/>
        </w:rPr>
        <w:t>II</w:t>
      </w:r>
      <w:r w:rsidRPr="00FF1055">
        <w:t xml:space="preserve"> Думы».</w:t>
      </w:r>
    </w:p>
    <w:p w:rsidR="0093410F" w:rsidRPr="00FF1055" w:rsidRDefault="0093410F" w:rsidP="0093410F">
      <w:pPr>
        <w:widowControl w:val="0"/>
        <w:numPr>
          <w:ilvl w:val="0"/>
          <w:numId w:val="165"/>
        </w:numPr>
        <w:shd w:val="clear" w:color="auto" w:fill="FFFFFF"/>
        <w:tabs>
          <w:tab w:val="left" w:pos="778"/>
          <w:tab w:val="left" w:pos="3427"/>
        </w:tabs>
        <w:autoSpaceDE w:val="0"/>
        <w:autoSpaceDN w:val="0"/>
        <w:adjustRightInd w:val="0"/>
        <w:ind w:left="480"/>
        <w:contextualSpacing/>
      </w:pPr>
      <w:r w:rsidRPr="00FF1055">
        <w:t>С. Витте</w:t>
      </w:r>
      <w:r w:rsidRPr="00FF1055">
        <w:tab/>
        <w:t>3) А. Гучков</w:t>
      </w:r>
    </w:p>
    <w:p w:rsidR="0093410F" w:rsidRPr="00FF1055" w:rsidRDefault="0093410F" w:rsidP="0093410F">
      <w:pPr>
        <w:widowControl w:val="0"/>
        <w:numPr>
          <w:ilvl w:val="0"/>
          <w:numId w:val="165"/>
        </w:numPr>
        <w:shd w:val="clear" w:color="auto" w:fill="FFFFFF"/>
        <w:tabs>
          <w:tab w:val="left" w:pos="778"/>
          <w:tab w:val="left" w:pos="3422"/>
        </w:tabs>
        <w:autoSpaceDE w:val="0"/>
        <w:autoSpaceDN w:val="0"/>
        <w:adjustRightInd w:val="0"/>
        <w:ind w:left="480"/>
        <w:contextualSpacing/>
      </w:pPr>
      <w:r w:rsidRPr="00FF1055">
        <w:t>П. Столыпин</w:t>
      </w:r>
      <w:r w:rsidRPr="00FF1055">
        <w:tab/>
        <w:t>4) К. Победоносцев</w:t>
      </w:r>
    </w:p>
    <w:p w:rsidR="0093410F" w:rsidRPr="00FF1055" w:rsidRDefault="0093410F" w:rsidP="0093410F">
      <w:pPr>
        <w:shd w:val="clear" w:color="auto" w:fill="FFFFFF"/>
        <w:ind w:right="5"/>
        <w:contextualSpacing/>
      </w:pPr>
      <w:r w:rsidRPr="00FF1055">
        <w:rPr>
          <w:b/>
          <w:bCs/>
        </w:rPr>
        <w:t xml:space="preserve">А13. </w:t>
      </w:r>
      <w:r w:rsidRPr="00FF1055">
        <w:t>Какие из перечисленных ниже черт характеризуют рос</w:t>
      </w:r>
      <w:r w:rsidRPr="00FF1055">
        <w:softHyphen/>
        <w:t xml:space="preserve">сийскую экономику конца </w:t>
      </w:r>
      <w:r w:rsidRPr="00FF1055">
        <w:rPr>
          <w:lang w:val="en-US"/>
        </w:rPr>
        <w:t>XIX</w:t>
      </w:r>
      <w:r w:rsidRPr="00FF1055">
        <w:t xml:space="preserve"> — начала </w:t>
      </w:r>
      <w:r w:rsidRPr="00FF1055">
        <w:rPr>
          <w:lang w:val="en-US"/>
        </w:rPr>
        <w:t>XX</w:t>
      </w:r>
      <w:r w:rsidRPr="00FF1055">
        <w:t xml:space="preserve"> в.?</w:t>
      </w:r>
    </w:p>
    <w:p w:rsidR="0093410F" w:rsidRPr="00FF1055" w:rsidRDefault="0093410F" w:rsidP="0093410F">
      <w:pPr>
        <w:widowControl w:val="0"/>
        <w:numPr>
          <w:ilvl w:val="0"/>
          <w:numId w:val="166"/>
        </w:numPr>
        <w:shd w:val="clear" w:color="auto" w:fill="FFFFFF"/>
        <w:tabs>
          <w:tab w:val="left" w:pos="547"/>
        </w:tabs>
        <w:autoSpaceDE w:val="0"/>
        <w:autoSpaceDN w:val="0"/>
        <w:adjustRightInd w:val="0"/>
        <w:ind w:left="293" w:right="1152"/>
        <w:contextualSpacing/>
      </w:pPr>
      <w:r w:rsidRPr="00FF1055">
        <w:t xml:space="preserve">прекращение продажи хлеба за границу </w:t>
      </w:r>
    </w:p>
    <w:p w:rsidR="0093410F" w:rsidRPr="00FF1055" w:rsidRDefault="0093410F" w:rsidP="0093410F">
      <w:pPr>
        <w:shd w:val="clear" w:color="auto" w:fill="FFFFFF"/>
        <w:tabs>
          <w:tab w:val="left" w:pos="547"/>
        </w:tabs>
        <w:ind w:left="293" w:right="1152"/>
        <w:contextualSpacing/>
      </w:pPr>
      <w:r w:rsidRPr="00FF1055">
        <w:t>Б) быстрые темпы промышленного развития</w:t>
      </w:r>
    </w:p>
    <w:p w:rsidR="0093410F" w:rsidRPr="00FF1055" w:rsidRDefault="0093410F" w:rsidP="0093410F">
      <w:pPr>
        <w:widowControl w:val="0"/>
        <w:numPr>
          <w:ilvl w:val="0"/>
          <w:numId w:val="166"/>
        </w:numPr>
        <w:shd w:val="clear" w:color="auto" w:fill="FFFFFF"/>
        <w:tabs>
          <w:tab w:val="left" w:pos="547"/>
        </w:tabs>
        <w:autoSpaceDE w:val="0"/>
        <w:autoSpaceDN w:val="0"/>
        <w:adjustRightInd w:val="0"/>
        <w:ind w:left="293"/>
        <w:contextualSpacing/>
      </w:pPr>
      <w:r w:rsidRPr="00FF1055">
        <w:t xml:space="preserve">развитие исключительно за счет опоры на собственные силы </w:t>
      </w:r>
    </w:p>
    <w:p w:rsidR="0093410F" w:rsidRPr="00FF1055" w:rsidRDefault="0093410F" w:rsidP="0093410F">
      <w:pPr>
        <w:shd w:val="clear" w:color="auto" w:fill="FFFFFF"/>
        <w:tabs>
          <w:tab w:val="left" w:pos="547"/>
        </w:tabs>
        <w:ind w:left="293"/>
        <w:contextualSpacing/>
      </w:pPr>
      <w:r w:rsidRPr="00FF1055">
        <w:t>Г) интенсивное железнодорожное строительство</w:t>
      </w:r>
    </w:p>
    <w:p w:rsidR="0093410F" w:rsidRPr="00FF1055" w:rsidRDefault="0093410F" w:rsidP="0093410F">
      <w:pPr>
        <w:shd w:val="clear" w:color="auto" w:fill="FFFFFF"/>
        <w:ind w:left="10" w:right="5" w:firstLine="283"/>
        <w:contextualSpacing/>
      </w:pPr>
      <w:r w:rsidRPr="00FF1055">
        <w:t>Д) преобладание промышленной продукции в российском экспорте (вывозе)</w:t>
      </w:r>
    </w:p>
    <w:p w:rsidR="0093410F" w:rsidRPr="00FF1055" w:rsidRDefault="0093410F" w:rsidP="0093410F">
      <w:pPr>
        <w:shd w:val="clear" w:color="auto" w:fill="FFFFFF"/>
        <w:ind w:left="307"/>
        <w:contextualSpacing/>
      </w:pPr>
      <w:r w:rsidRPr="00FF1055">
        <w:t>Е) создание торгово-промышленных монополий</w:t>
      </w:r>
    </w:p>
    <w:p w:rsidR="0093410F" w:rsidRPr="00FF1055" w:rsidRDefault="0093410F" w:rsidP="0093410F">
      <w:pPr>
        <w:shd w:val="clear" w:color="auto" w:fill="FFFFFF"/>
        <w:ind w:left="302"/>
        <w:contextualSpacing/>
        <w:rPr>
          <w:i/>
        </w:rPr>
      </w:pPr>
      <w:r w:rsidRPr="00FF1055">
        <w:rPr>
          <w:i/>
        </w:rPr>
        <w:t>Укажите верный ответ.</w:t>
      </w:r>
    </w:p>
    <w:p w:rsidR="0093410F" w:rsidRPr="00FF1055" w:rsidRDefault="0093410F" w:rsidP="0093410F">
      <w:pPr>
        <w:shd w:val="clear" w:color="auto" w:fill="FFFFFF"/>
        <w:tabs>
          <w:tab w:val="left" w:pos="1771"/>
          <w:tab w:val="left" w:pos="3254"/>
          <w:tab w:val="left" w:pos="4584"/>
        </w:tabs>
        <w:ind w:left="322"/>
        <w:contextualSpacing/>
      </w:pPr>
      <w:r w:rsidRPr="00FF1055">
        <w:t>1) АБГ</w:t>
      </w:r>
      <w:r w:rsidRPr="00FF1055">
        <w:tab/>
        <w:t>2) АДЕ</w:t>
      </w:r>
      <w:r w:rsidRPr="00FF1055">
        <w:tab/>
        <w:t>3) БВД</w:t>
      </w:r>
      <w:r w:rsidRPr="00FF1055">
        <w:tab/>
        <w:t>4) БГЕ</w:t>
      </w:r>
    </w:p>
    <w:p w:rsidR="0093410F" w:rsidRPr="00FF1055" w:rsidRDefault="0093410F" w:rsidP="0093410F">
      <w:pPr>
        <w:shd w:val="clear" w:color="auto" w:fill="FFFFFF"/>
        <w:ind w:left="10" w:right="10" w:hanging="10"/>
        <w:contextualSpacing/>
      </w:pPr>
      <w:r w:rsidRPr="00FF1055">
        <w:rPr>
          <w:b/>
          <w:bCs/>
        </w:rPr>
        <w:t xml:space="preserve">А14. </w:t>
      </w:r>
      <w:r w:rsidRPr="00FF1055">
        <w:t>Какие из перечисленных ниже внешнеполитических со</w:t>
      </w:r>
      <w:r w:rsidRPr="00FF1055">
        <w:softHyphen/>
        <w:t xml:space="preserve">бытий относятся к царствованию Николая </w:t>
      </w:r>
      <w:r w:rsidRPr="00FF1055">
        <w:rPr>
          <w:lang w:val="en-US"/>
        </w:rPr>
        <w:t>II</w:t>
      </w:r>
      <w:r w:rsidRPr="00FF1055">
        <w:t>?</w:t>
      </w:r>
    </w:p>
    <w:p w:rsidR="0093410F" w:rsidRPr="00FF1055" w:rsidRDefault="0093410F" w:rsidP="0093410F">
      <w:pPr>
        <w:widowControl w:val="0"/>
        <w:numPr>
          <w:ilvl w:val="0"/>
          <w:numId w:val="169"/>
        </w:numPr>
        <w:shd w:val="clear" w:color="auto" w:fill="FFFFFF"/>
        <w:tabs>
          <w:tab w:val="left" w:pos="576"/>
        </w:tabs>
        <w:autoSpaceDE w:val="0"/>
        <w:autoSpaceDN w:val="0"/>
        <w:adjustRightInd w:val="0"/>
        <w:ind w:left="298" w:right="3072"/>
        <w:contextualSpacing/>
      </w:pPr>
      <w:r w:rsidRPr="00FF1055">
        <w:t xml:space="preserve">русско-японская война </w:t>
      </w:r>
    </w:p>
    <w:p w:rsidR="0093410F" w:rsidRPr="00FF1055" w:rsidRDefault="0093410F" w:rsidP="0093410F">
      <w:pPr>
        <w:shd w:val="clear" w:color="auto" w:fill="FFFFFF"/>
        <w:tabs>
          <w:tab w:val="left" w:pos="576"/>
        </w:tabs>
        <w:ind w:left="298" w:right="3072"/>
        <w:contextualSpacing/>
      </w:pPr>
      <w:r w:rsidRPr="00FF1055">
        <w:t>Б) Венский конгресс</w:t>
      </w:r>
    </w:p>
    <w:p w:rsidR="0093410F" w:rsidRPr="00FF1055" w:rsidRDefault="0093410F" w:rsidP="0093410F">
      <w:pPr>
        <w:widowControl w:val="0"/>
        <w:numPr>
          <w:ilvl w:val="0"/>
          <w:numId w:val="169"/>
        </w:numPr>
        <w:shd w:val="clear" w:color="auto" w:fill="FFFFFF"/>
        <w:tabs>
          <w:tab w:val="left" w:pos="576"/>
        </w:tabs>
        <w:autoSpaceDE w:val="0"/>
        <w:autoSpaceDN w:val="0"/>
        <w:adjustRightInd w:val="0"/>
        <w:ind w:left="298" w:right="1536"/>
        <w:contextualSpacing/>
      </w:pPr>
      <w:r w:rsidRPr="00FF1055">
        <w:t xml:space="preserve">создание русско-французского союза </w:t>
      </w:r>
    </w:p>
    <w:p w:rsidR="0093410F" w:rsidRPr="00FF1055" w:rsidRDefault="0093410F" w:rsidP="0093410F">
      <w:pPr>
        <w:shd w:val="clear" w:color="auto" w:fill="FFFFFF"/>
        <w:tabs>
          <w:tab w:val="left" w:pos="576"/>
        </w:tabs>
        <w:ind w:left="298" w:right="1536"/>
        <w:contextualSpacing/>
      </w:pPr>
      <w:r w:rsidRPr="00FF1055">
        <w:t>Г) Первая мировая война</w:t>
      </w:r>
    </w:p>
    <w:p w:rsidR="0093410F" w:rsidRPr="00FF1055" w:rsidRDefault="0093410F" w:rsidP="0093410F">
      <w:pPr>
        <w:shd w:val="clear" w:color="auto" w:fill="FFFFFF"/>
        <w:ind w:left="284"/>
        <w:contextualSpacing/>
      </w:pPr>
      <w:r w:rsidRPr="00FF1055">
        <w:t xml:space="preserve">Д) заключение Рапалльского договора с Германией </w:t>
      </w:r>
    </w:p>
    <w:p w:rsidR="0093410F" w:rsidRPr="00FF1055" w:rsidRDefault="0093410F" w:rsidP="0093410F">
      <w:pPr>
        <w:shd w:val="clear" w:color="auto" w:fill="FFFFFF"/>
        <w:ind w:left="284"/>
        <w:contextualSpacing/>
      </w:pPr>
      <w:r w:rsidRPr="00FF1055">
        <w:t>Е) заключение соглашения с Англией по разделу сфер влия</w:t>
      </w:r>
      <w:r w:rsidRPr="00FF1055">
        <w:softHyphen/>
        <w:t>ния в Иране, Афганистане и Тибете</w:t>
      </w:r>
    </w:p>
    <w:p w:rsidR="0093410F" w:rsidRPr="00FF1055" w:rsidRDefault="0093410F" w:rsidP="0093410F">
      <w:pPr>
        <w:shd w:val="clear" w:color="auto" w:fill="FFFFFF"/>
        <w:ind w:left="302"/>
        <w:contextualSpacing/>
        <w:rPr>
          <w:i/>
        </w:rPr>
      </w:pPr>
      <w:r w:rsidRPr="00FF1055">
        <w:rPr>
          <w:i/>
        </w:rPr>
        <w:t>Укажите верный ответ.</w:t>
      </w:r>
    </w:p>
    <w:p w:rsidR="0093410F" w:rsidRPr="00FF1055" w:rsidRDefault="0093410F" w:rsidP="0093410F">
      <w:pPr>
        <w:shd w:val="clear" w:color="auto" w:fill="FFFFFF"/>
        <w:tabs>
          <w:tab w:val="left" w:pos="1771"/>
          <w:tab w:val="left" w:pos="3254"/>
          <w:tab w:val="left" w:pos="4594"/>
        </w:tabs>
        <w:ind w:left="322"/>
        <w:contextualSpacing/>
      </w:pPr>
      <w:r w:rsidRPr="00FF1055">
        <w:t>1) АБГ</w:t>
      </w:r>
      <w:r w:rsidRPr="00FF1055">
        <w:tab/>
        <w:t>2) АГЕ</w:t>
      </w:r>
      <w:r w:rsidRPr="00FF1055">
        <w:tab/>
        <w:t>3) БДЕ</w:t>
      </w:r>
      <w:r w:rsidRPr="00FF1055">
        <w:tab/>
        <w:t>4) ВГЕ</w:t>
      </w:r>
    </w:p>
    <w:p w:rsidR="0093410F" w:rsidRPr="00FF1055" w:rsidRDefault="0093410F" w:rsidP="0093410F">
      <w:pPr>
        <w:shd w:val="clear" w:color="auto" w:fill="FFFFFF"/>
        <w:ind w:left="5" w:right="5"/>
        <w:contextualSpacing/>
      </w:pPr>
      <w:r w:rsidRPr="00FF1055">
        <w:rPr>
          <w:b/>
        </w:rPr>
        <w:t>А15.</w:t>
      </w:r>
      <w:r w:rsidRPr="00FF1055">
        <w:t xml:space="preserve"> Какие из перечисленных органов государственной власти существовали в России в самом начале </w:t>
      </w:r>
      <w:r w:rsidRPr="00FF1055">
        <w:rPr>
          <w:lang w:val="en-US"/>
        </w:rPr>
        <w:t>XX</w:t>
      </w:r>
      <w:r w:rsidRPr="00FF1055">
        <w:t xml:space="preserve"> в. (до 1905 г.)?</w:t>
      </w:r>
    </w:p>
    <w:p w:rsidR="0093410F" w:rsidRPr="00FF1055" w:rsidRDefault="0093410F" w:rsidP="0093410F">
      <w:pPr>
        <w:shd w:val="clear" w:color="auto" w:fill="FFFFFF"/>
        <w:tabs>
          <w:tab w:val="left" w:pos="590"/>
        </w:tabs>
        <w:ind w:left="315"/>
        <w:contextualSpacing/>
      </w:pPr>
      <w:r w:rsidRPr="00FF1055">
        <w:t>A)</w:t>
      </w:r>
      <w:r w:rsidRPr="00FF1055">
        <w:tab/>
        <w:t>Сенат</w:t>
      </w:r>
    </w:p>
    <w:p w:rsidR="0093410F" w:rsidRPr="00FF1055" w:rsidRDefault="0093410F" w:rsidP="0093410F">
      <w:pPr>
        <w:shd w:val="clear" w:color="auto" w:fill="FFFFFF"/>
        <w:ind w:left="331"/>
        <w:contextualSpacing/>
      </w:pPr>
      <w:r w:rsidRPr="00FF1055">
        <w:t>Б) Государственный совет</w:t>
      </w:r>
    </w:p>
    <w:p w:rsidR="0093410F" w:rsidRPr="00FF1055" w:rsidRDefault="0093410F" w:rsidP="0093410F">
      <w:pPr>
        <w:shd w:val="clear" w:color="auto" w:fill="FFFFFF"/>
        <w:tabs>
          <w:tab w:val="left" w:pos="590"/>
        </w:tabs>
        <w:ind w:left="315" w:right="2849"/>
        <w:contextualSpacing/>
      </w:pPr>
      <w:r w:rsidRPr="00FF1055">
        <w:t>B)</w:t>
      </w:r>
      <w:r w:rsidRPr="00FF1055">
        <w:tab/>
        <w:t>Верховный тайный совет</w:t>
      </w:r>
      <w:r w:rsidRPr="00FF1055">
        <w:br/>
        <w:t>Г) Синод</w:t>
      </w:r>
    </w:p>
    <w:p w:rsidR="0093410F" w:rsidRPr="00FF1055" w:rsidRDefault="0093410F" w:rsidP="0093410F">
      <w:pPr>
        <w:shd w:val="clear" w:color="auto" w:fill="FFFFFF"/>
        <w:ind w:left="310"/>
        <w:contextualSpacing/>
      </w:pPr>
      <w:r w:rsidRPr="00FF1055">
        <w:t>Д) Непременный совет</w:t>
      </w:r>
    </w:p>
    <w:p w:rsidR="0093410F" w:rsidRPr="00FF1055" w:rsidRDefault="0093410F" w:rsidP="0093410F">
      <w:pPr>
        <w:shd w:val="clear" w:color="auto" w:fill="FFFFFF"/>
        <w:ind w:left="331"/>
        <w:contextualSpacing/>
      </w:pPr>
      <w:r w:rsidRPr="00FF1055">
        <w:t>Е) Государственная дума</w:t>
      </w:r>
    </w:p>
    <w:p w:rsidR="0093410F" w:rsidRPr="00FF1055" w:rsidRDefault="0093410F" w:rsidP="0093410F">
      <w:pPr>
        <w:shd w:val="clear" w:color="auto" w:fill="FFFFFF"/>
        <w:ind w:left="321"/>
        <w:contextualSpacing/>
        <w:rPr>
          <w:i/>
        </w:rPr>
      </w:pPr>
      <w:r w:rsidRPr="00FF1055">
        <w:rPr>
          <w:i/>
        </w:rPr>
        <w:t>Укажите верный ответ.</w:t>
      </w:r>
    </w:p>
    <w:p w:rsidR="0093410F" w:rsidRPr="00FF1055" w:rsidRDefault="0093410F" w:rsidP="0093410F">
      <w:pPr>
        <w:shd w:val="clear" w:color="auto" w:fill="FFFFFF"/>
        <w:tabs>
          <w:tab w:val="left" w:pos="1873"/>
          <w:tab w:val="left" w:pos="3445"/>
          <w:tab w:val="left" w:pos="4849"/>
        </w:tabs>
        <w:ind w:left="341"/>
        <w:contextualSpacing/>
      </w:pPr>
      <w:r w:rsidRPr="00FF1055">
        <w:t>1) АБГ</w:t>
      </w:r>
      <w:r w:rsidRPr="00FF1055">
        <w:tab/>
        <w:t>2) АДЕ</w:t>
      </w:r>
      <w:r w:rsidRPr="00FF1055">
        <w:tab/>
        <w:t>3) БГД</w:t>
      </w:r>
      <w:r w:rsidRPr="00FF1055">
        <w:tab/>
        <w:t>4) БДЕ</w:t>
      </w:r>
    </w:p>
    <w:p w:rsidR="0093410F" w:rsidRPr="00FF1055" w:rsidRDefault="0093410F" w:rsidP="0093410F">
      <w:pPr>
        <w:shd w:val="clear" w:color="auto" w:fill="FFFFFF"/>
        <w:ind w:left="25" w:right="10"/>
        <w:contextualSpacing/>
      </w:pPr>
      <w:r w:rsidRPr="00FF1055">
        <w:rPr>
          <w:b/>
        </w:rPr>
        <w:t>А16.</w:t>
      </w:r>
      <w:r w:rsidRPr="00FF1055">
        <w:t xml:space="preserve"> Позиция большевиков во главе с В.И. Лениным в отно</w:t>
      </w:r>
      <w:r w:rsidRPr="00FF1055">
        <w:softHyphen/>
        <w:t>шении Первой мировой войны выражалась в 1914 г. в лозунге</w:t>
      </w:r>
    </w:p>
    <w:p w:rsidR="0093410F" w:rsidRPr="00FF1055" w:rsidRDefault="0093410F" w:rsidP="0093410F">
      <w:pPr>
        <w:widowControl w:val="0"/>
        <w:numPr>
          <w:ilvl w:val="0"/>
          <w:numId w:val="170"/>
        </w:numPr>
        <w:shd w:val="clear" w:color="auto" w:fill="FFFFFF"/>
        <w:tabs>
          <w:tab w:val="left" w:pos="600"/>
        </w:tabs>
        <w:autoSpaceDE w:val="0"/>
        <w:autoSpaceDN w:val="0"/>
        <w:adjustRightInd w:val="0"/>
        <w:ind w:left="336"/>
        <w:contextualSpacing/>
      </w:pPr>
      <w:r w:rsidRPr="00FF1055">
        <w:t>продолжения войны до «победного конца»</w:t>
      </w:r>
    </w:p>
    <w:p w:rsidR="0093410F" w:rsidRPr="00FF1055" w:rsidRDefault="0093410F" w:rsidP="0093410F">
      <w:pPr>
        <w:widowControl w:val="0"/>
        <w:numPr>
          <w:ilvl w:val="0"/>
          <w:numId w:val="170"/>
        </w:numPr>
        <w:shd w:val="clear" w:color="auto" w:fill="FFFFFF"/>
        <w:tabs>
          <w:tab w:val="left" w:pos="600"/>
        </w:tabs>
        <w:autoSpaceDE w:val="0"/>
        <w:autoSpaceDN w:val="0"/>
        <w:adjustRightInd w:val="0"/>
        <w:ind w:left="336"/>
        <w:contextualSpacing/>
      </w:pPr>
      <w:r w:rsidRPr="00FF1055">
        <w:t>превращения войны империалистической в гражданскую</w:t>
      </w:r>
    </w:p>
    <w:p w:rsidR="0093410F" w:rsidRPr="00FF1055" w:rsidRDefault="0093410F" w:rsidP="0093410F">
      <w:pPr>
        <w:widowControl w:val="0"/>
        <w:numPr>
          <w:ilvl w:val="0"/>
          <w:numId w:val="170"/>
        </w:numPr>
        <w:shd w:val="clear" w:color="auto" w:fill="FFFFFF"/>
        <w:tabs>
          <w:tab w:val="left" w:pos="600"/>
        </w:tabs>
        <w:autoSpaceDE w:val="0"/>
        <w:autoSpaceDN w:val="0"/>
        <w:adjustRightInd w:val="0"/>
        <w:ind w:left="336"/>
        <w:contextualSpacing/>
      </w:pPr>
      <w:r w:rsidRPr="00FF1055">
        <w:t>защиты Отечества от германского нашествия</w:t>
      </w:r>
    </w:p>
    <w:p w:rsidR="0093410F" w:rsidRPr="00FF1055" w:rsidRDefault="0093410F" w:rsidP="0093410F">
      <w:pPr>
        <w:widowControl w:val="0"/>
        <w:numPr>
          <w:ilvl w:val="0"/>
          <w:numId w:val="170"/>
        </w:numPr>
        <w:shd w:val="clear" w:color="auto" w:fill="FFFFFF"/>
        <w:tabs>
          <w:tab w:val="left" w:pos="600"/>
        </w:tabs>
        <w:autoSpaceDE w:val="0"/>
        <w:autoSpaceDN w:val="0"/>
        <w:adjustRightInd w:val="0"/>
        <w:ind w:left="336"/>
        <w:contextualSpacing/>
      </w:pPr>
      <w:r w:rsidRPr="00FF1055">
        <w:t>провозглашения «гражданского мира»</w:t>
      </w:r>
    </w:p>
    <w:p w:rsidR="0093410F" w:rsidRPr="00FF1055" w:rsidRDefault="0093410F" w:rsidP="0093410F">
      <w:pPr>
        <w:shd w:val="clear" w:color="auto" w:fill="FFFFFF"/>
        <w:ind w:left="10" w:right="15"/>
        <w:contextualSpacing/>
      </w:pPr>
      <w:r w:rsidRPr="00FF1055">
        <w:rPr>
          <w:b/>
          <w:bCs/>
        </w:rPr>
        <w:t xml:space="preserve">А17. </w:t>
      </w:r>
      <w:r w:rsidRPr="00FF1055">
        <w:t xml:space="preserve">Какое из политических движений начала </w:t>
      </w:r>
      <w:r w:rsidRPr="00FF1055">
        <w:rPr>
          <w:lang w:val="en-US"/>
        </w:rPr>
        <w:t>XX</w:t>
      </w:r>
      <w:r w:rsidRPr="00FF1055">
        <w:t xml:space="preserve"> в. харак</w:t>
      </w:r>
      <w:r w:rsidRPr="00FF1055">
        <w:softHyphen/>
        <w:t>теризовалось социалистическими представлениями?</w:t>
      </w:r>
    </w:p>
    <w:p w:rsidR="0093410F" w:rsidRPr="00FF1055" w:rsidRDefault="0093410F" w:rsidP="0093410F">
      <w:pPr>
        <w:widowControl w:val="0"/>
        <w:numPr>
          <w:ilvl w:val="0"/>
          <w:numId w:val="171"/>
        </w:numPr>
        <w:shd w:val="clear" w:color="auto" w:fill="FFFFFF"/>
        <w:tabs>
          <w:tab w:val="left" w:pos="570"/>
          <w:tab w:val="left" w:pos="3353"/>
        </w:tabs>
        <w:autoSpaceDE w:val="0"/>
        <w:autoSpaceDN w:val="0"/>
        <w:adjustRightInd w:val="0"/>
        <w:ind w:left="331"/>
        <w:contextualSpacing/>
        <w:rPr>
          <w:lang w:val="en-US"/>
        </w:rPr>
      </w:pPr>
      <w:r w:rsidRPr="00FF1055">
        <w:t>эсеры</w:t>
      </w:r>
      <w:r w:rsidRPr="00FF1055">
        <w:tab/>
        <w:t>3) октябристы</w:t>
      </w:r>
    </w:p>
    <w:p w:rsidR="0093410F" w:rsidRPr="00FF1055" w:rsidRDefault="0093410F" w:rsidP="0093410F">
      <w:pPr>
        <w:widowControl w:val="0"/>
        <w:numPr>
          <w:ilvl w:val="0"/>
          <w:numId w:val="171"/>
        </w:numPr>
        <w:shd w:val="clear" w:color="auto" w:fill="FFFFFF"/>
        <w:tabs>
          <w:tab w:val="left" w:pos="570"/>
          <w:tab w:val="left" w:pos="3343"/>
        </w:tabs>
        <w:autoSpaceDE w:val="0"/>
        <w:autoSpaceDN w:val="0"/>
        <w:adjustRightInd w:val="0"/>
        <w:ind w:left="331"/>
        <w:contextualSpacing/>
      </w:pPr>
      <w:r w:rsidRPr="00FF1055">
        <w:t>кадеты</w:t>
      </w:r>
      <w:r w:rsidRPr="00FF1055">
        <w:tab/>
        <w:t>4) черносотенцы</w:t>
      </w:r>
    </w:p>
    <w:p w:rsidR="0093410F" w:rsidRPr="00FF1055" w:rsidRDefault="0093410F" w:rsidP="0093410F">
      <w:pPr>
        <w:shd w:val="clear" w:color="auto" w:fill="FFFFFF"/>
        <w:ind w:left="25" w:right="5"/>
        <w:contextualSpacing/>
      </w:pPr>
      <w:r w:rsidRPr="00FF1055">
        <w:rPr>
          <w:b/>
          <w:bCs/>
        </w:rPr>
        <w:t xml:space="preserve">А18. </w:t>
      </w:r>
      <w:r w:rsidRPr="00FF1055">
        <w:t>Какие из перечисленных событий произошли в царст</w:t>
      </w:r>
      <w:r w:rsidRPr="00FF1055">
        <w:softHyphen/>
        <w:t xml:space="preserve">вование Николая </w:t>
      </w:r>
      <w:r w:rsidRPr="00FF1055">
        <w:rPr>
          <w:lang w:val="en-US"/>
        </w:rPr>
        <w:t>II</w:t>
      </w:r>
      <w:r w:rsidRPr="00FF1055">
        <w:t>?</w:t>
      </w:r>
    </w:p>
    <w:p w:rsidR="0093410F" w:rsidRPr="00FF1055" w:rsidRDefault="0093410F" w:rsidP="0093410F">
      <w:pPr>
        <w:widowControl w:val="0"/>
        <w:numPr>
          <w:ilvl w:val="0"/>
          <w:numId w:val="172"/>
        </w:numPr>
        <w:shd w:val="clear" w:color="auto" w:fill="FFFFFF"/>
        <w:tabs>
          <w:tab w:val="left" w:pos="595"/>
        </w:tabs>
        <w:autoSpaceDE w:val="0"/>
        <w:autoSpaceDN w:val="0"/>
        <w:adjustRightInd w:val="0"/>
        <w:ind w:left="331" w:right="2442"/>
        <w:contextualSpacing/>
      </w:pPr>
      <w:r w:rsidRPr="00FF1055">
        <w:t xml:space="preserve">денежная реформа С.Ю. Витте </w:t>
      </w:r>
    </w:p>
    <w:p w:rsidR="0093410F" w:rsidRPr="00FF1055" w:rsidRDefault="0093410F" w:rsidP="0093410F">
      <w:pPr>
        <w:shd w:val="clear" w:color="auto" w:fill="FFFFFF"/>
        <w:tabs>
          <w:tab w:val="left" w:pos="595"/>
        </w:tabs>
        <w:ind w:left="331" w:right="2442"/>
        <w:contextualSpacing/>
      </w:pPr>
      <w:r w:rsidRPr="00FF1055">
        <w:t>Б) создание Синода</w:t>
      </w:r>
    </w:p>
    <w:p w:rsidR="0093410F" w:rsidRPr="00FF1055" w:rsidRDefault="0093410F" w:rsidP="0093410F">
      <w:pPr>
        <w:widowControl w:val="0"/>
        <w:numPr>
          <w:ilvl w:val="0"/>
          <w:numId w:val="172"/>
        </w:numPr>
        <w:shd w:val="clear" w:color="auto" w:fill="FFFFFF"/>
        <w:tabs>
          <w:tab w:val="left" w:pos="595"/>
        </w:tabs>
        <w:autoSpaceDE w:val="0"/>
        <w:autoSpaceDN w:val="0"/>
        <w:adjustRightInd w:val="0"/>
        <w:ind w:left="331"/>
        <w:contextualSpacing/>
      </w:pPr>
      <w:r w:rsidRPr="00FF1055">
        <w:t>«Кровавое воскресенье»</w:t>
      </w:r>
    </w:p>
    <w:p w:rsidR="0093410F" w:rsidRPr="00FF1055" w:rsidRDefault="0093410F" w:rsidP="0093410F">
      <w:pPr>
        <w:shd w:val="clear" w:color="auto" w:fill="FFFFFF"/>
        <w:ind w:left="331" w:right="1221"/>
        <w:contextualSpacing/>
      </w:pPr>
      <w:r w:rsidRPr="00FF1055">
        <w:t xml:space="preserve">Г) перевод крестьян на обязательный выкуп </w:t>
      </w:r>
    </w:p>
    <w:p w:rsidR="0093410F" w:rsidRPr="00FF1055" w:rsidRDefault="0093410F" w:rsidP="0093410F">
      <w:pPr>
        <w:shd w:val="clear" w:color="auto" w:fill="FFFFFF"/>
        <w:ind w:left="331" w:right="1221"/>
        <w:contextualSpacing/>
      </w:pPr>
      <w:r w:rsidRPr="00FF1055">
        <w:t>Д) аграрная реформа П.А. Столыпина</w:t>
      </w:r>
    </w:p>
    <w:p w:rsidR="0093410F" w:rsidRPr="00FF1055" w:rsidRDefault="0093410F" w:rsidP="0093410F">
      <w:pPr>
        <w:shd w:val="clear" w:color="auto" w:fill="FFFFFF"/>
        <w:ind w:left="331"/>
        <w:contextualSpacing/>
      </w:pPr>
      <w:r w:rsidRPr="00FF1055">
        <w:t>Е) учреждение Крестьянского и Дворянского поземельных банков</w:t>
      </w:r>
    </w:p>
    <w:p w:rsidR="0093410F" w:rsidRPr="00FF1055" w:rsidRDefault="0093410F" w:rsidP="0093410F">
      <w:pPr>
        <w:shd w:val="clear" w:color="auto" w:fill="FFFFFF"/>
        <w:ind w:left="336"/>
        <w:contextualSpacing/>
        <w:rPr>
          <w:i/>
        </w:rPr>
      </w:pPr>
      <w:r w:rsidRPr="00FF1055">
        <w:rPr>
          <w:i/>
        </w:rPr>
        <w:t>Укажите верный ответ.</w:t>
      </w:r>
    </w:p>
    <w:p w:rsidR="0093410F" w:rsidRPr="00FF1055" w:rsidRDefault="0093410F" w:rsidP="0093410F">
      <w:pPr>
        <w:shd w:val="clear" w:color="auto" w:fill="FFFFFF"/>
        <w:tabs>
          <w:tab w:val="left" w:pos="1883"/>
          <w:tab w:val="left" w:pos="3460"/>
          <w:tab w:val="left" w:pos="4864"/>
        </w:tabs>
        <w:ind w:left="361"/>
        <w:contextualSpacing/>
      </w:pPr>
      <w:r w:rsidRPr="00FF1055">
        <w:t>1)АБД</w:t>
      </w:r>
      <w:r w:rsidRPr="00FF1055">
        <w:tab/>
        <w:t>2) АВД</w:t>
      </w:r>
      <w:r w:rsidRPr="00FF1055">
        <w:tab/>
        <w:t>3) БВГ</w:t>
      </w:r>
      <w:r w:rsidRPr="00FF1055">
        <w:tab/>
        <w:t>4) ВГЕ</w:t>
      </w:r>
    </w:p>
    <w:p w:rsidR="0093410F" w:rsidRPr="00FF1055" w:rsidRDefault="0093410F" w:rsidP="0093410F">
      <w:pPr>
        <w:shd w:val="clear" w:color="auto" w:fill="FFFFFF"/>
        <w:contextualSpacing/>
      </w:pPr>
      <w:r w:rsidRPr="00FF1055">
        <w:rPr>
          <w:b/>
        </w:rPr>
        <w:t>А19.</w:t>
      </w:r>
      <w:r w:rsidRPr="00FF1055">
        <w:t xml:space="preserve"> Какие из перечисленных событий относятся к периоду революции 1905—1907 гг.?</w:t>
      </w:r>
    </w:p>
    <w:p w:rsidR="0093410F" w:rsidRPr="00FF1055" w:rsidRDefault="0093410F" w:rsidP="0093410F">
      <w:pPr>
        <w:widowControl w:val="0"/>
        <w:numPr>
          <w:ilvl w:val="0"/>
          <w:numId w:val="173"/>
        </w:numPr>
        <w:shd w:val="clear" w:color="auto" w:fill="FFFFFF"/>
        <w:tabs>
          <w:tab w:val="left" w:pos="580"/>
        </w:tabs>
        <w:autoSpaceDE w:val="0"/>
        <w:autoSpaceDN w:val="0"/>
        <w:adjustRightInd w:val="0"/>
        <w:ind w:left="310" w:right="2442"/>
        <w:contextualSpacing/>
      </w:pPr>
      <w:r w:rsidRPr="00FF1055">
        <w:t xml:space="preserve">созыв Учредительного собрания </w:t>
      </w:r>
    </w:p>
    <w:p w:rsidR="0093410F" w:rsidRPr="00FF1055" w:rsidRDefault="0093410F" w:rsidP="0093410F">
      <w:pPr>
        <w:shd w:val="clear" w:color="auto" w:fill="FFFFFF"/>
        <w:tabs>
          <w:tab w:val="left" w:pos="580"/>
        </w:tabs>
        <w:ind w:left="310" w:right="2442"/>
        <w:contextualSpacing/>
      </w:pPr>
      <w:r w:rsidRPr="00FF1055">
        <w:t xml:space="preserve">Б) отречение Николая </w:t>
      </w:r>
      <w:r w:rsidRPr="00FF1055">
        <w:rPr>
          <w:lang w:val="en-US"/>
        </w:rPr>
        <w:t>II</w:t>
      </w:r>
    </w:p>
    <w:p w:rsidR="0093410F" w:rsidRPr="00FF1055" w:rsidRDefault="0093410F" w:rsidP="0093410F">
      <w:pPr>
        <w:widowControl w:val="0"/>
        <w:numPr>
          <w:ilvl w:val="0"/>
          <w:numId w:val="173"/>
        </w:numPr>
        <w:shd w:val="clear" w:color="auto" w:fill="FFFFFF"/>
        <w:tabs>
          <w:tab w:val="left" w:pos="580"/>
        </w:tabs>
        <w:autoSpaceDE w:val="0"/>
        <w:autoSpaceDN w:val="0"/>
        <w:adjustRightInd w:val="0"/>
        <w:ind w:left="310" w:right="814"/>
        <w:contextualSpacing/>
      </w:pPr>
      <w:r w:rsidRPr="00FF1055">
        <w:t xml:space="preserve">Всероссийская октябрьская политическая стачка </w:t>
      </w:r>
    </w:p>
    <w:p w:rsidR="0093410F" w:rsidRPr="00FF1055" w:rsidRDefault="0093410F" w:rsidP="0093410F">
      <w:pPr>
        <w:shd w:val="clear" w:color="auto" w:fill="FFFFFF"/>
        <w:tabs>
          <w:tab w:val="left" w:pos="580"/>
        </w:tabs>
        <w:ind w:left="310" w:right="814"/>
        <w:contextualSpacing/>
      </w:pPr>
      <w:r w:rsidRPr="00FF1055">
        <w:t xml:space="preserve">Г) Декабрьское вооруженное восстание в Москве </w:t>
      </w:r>
    </w:p>
    <w:p w:rsidR="0093410F" w:rsidRPr="00FF1055" w:rsidRDefault="0093410F" w:rsidP="0093410F">
      <w:pPr>
        <w:shd w:val="clear" w:color="auto" w:fill="FFFFFF"/>
        <w:tabs>
          <w:tab w:val="left" w:pos="580"/>
        </w:tabs>
        <w:ind w:left="310" w:right="814"/>
        <w:contextualSpacing/>
      </w:pPr>
      <w:r w:rsidRPr="00FF1055">
        <w:t>Д) создание Реввоенсовета</w:t>
      </w:r>
    </w:p>
    <w:p w:rsidR="0093410F" w:rsidRPr="00FF1055" w:rsidRDefault="0093410F" w:rsidP="0093410F">
      <w:pPr>
        <w:shd w:val="clear" w:color="auto" w:fill="FFFFFF"/>
        <w:ind w:left="310" w:right="10"/>
        <w:contextualSpacing/>
      </w:pPr>
      <w:r w:rsidRPr="00FF1055">
        <w:t>Е) восстание на броненосце «Князь Потемкин Тавричес</w:t>
      </w:r>
      <w:r w:rsidRPr="00FF1055">
        <w:softHyphen/>
        <w:t>кий»</w:t>
      </w:r>
    </w:p>
    <w:p w:rsidR="0093410F" w:rsidRPr="00FF1055" w:rsidRDefault="0093410F" w:rsidP="0093410F">
      <w:pPr>
        <w:shd w:val="clear" w:color="auto" w:fill="FFFFFF"/>
        <w:ind w:left="321"/>
        <w:contextualSpacing/>
        <w:rPr>
          <w:i/>
        </w:rPr>
      </w:pPr>
      <w:r w:rsidRPr="00FF1055">
        <w:rPr>
          <w:i/>
        </w:rPr>
        <w:t>Укажите верный ответ.</w:t>
      </w:r>
    </w:p>
    <w:p w:rsidR="0093410F" w:rsidRPr="00FF1055" w:rsidRDefault="0093410F" w:rsidP="0093410F">
      <w:pPr>
        <w:shd w:val="clear" w:color="auto" w:fill="FFFFFF"/>
        <w:ind w:left="315"/>
        <w:contextualSpacing/>
      </w:pPr>
      <w:r w:rsidRPr="00FF1055">
        <w:t>1) АБЕ            2)АГД            3)БВГ                  4) ВГЕ</w:t>
      </w:r>
    </w:p>
    <w:p w:rsidR="0093410F" w:rsidRPr="00FF1055" w:rsidRDefault="0093410F" w:rsidP="0093410F">
      <w:pPr>
        <w:shd w:val="clear" w:color="auto" w:fill="FFFFFF"/>
        <w:tabs>
          <w:tab w:val="left" w:pos="480"/>
        </w:tabs>
        <w:ind w:left="29"/>
        <w:contextualSpacing/>
      </w:pPr>
      <w:r w:rsidRPr="00FF1055">
        <w:rPr>
          <w:b/>
        </w:rPr>
        <w:t>А20</w:t>
      </w:r>
      <w:r w:rsidRPr="00FF1055">
        <w:t>. Что из названного характеризует культуру Серебряного века?</w:t>
      </w:r>
    </w:p>
    <w:p w:rsidR="0093410F" w:rsidRPr="00FF1055" w:rsidRDefault="0093410F" w:rsidP="0093410F">
      <w:pPr>
        <w:widowControl w:val="0"/>
        <w:numPr>
          <w:ilvl w:val="0"/>
          <w:numId w:val="179"/>
        </w:numPr>
        <w:shd w:val="clear" w:color="auto" w:fill="FFFFFF"/>
        <w:tabs>
          <w:tab w:val="left" w:pos="787"/>
        </w:tabs>
        <w:autoSpaceDE w:val="0"/>
        <w:autoSpaceDN w:val="0"/>
        <w:adjustRightInd w:val="0"/>
        <w:ind w:left="480"/>
        <w:contextualSpacing/>
      </w:pPr>
      <w:r w:rsidRPr="00FF1055">
        <w:t>широкое распространение реализма</w:t>
      </w:r>
    </w:p>
    <w:p w:rsidR="0093410F" w:rsidRPr="00FF1055" w:rsidRDefault="0093410F" w:rsidP="0093410F">
      <w:pPr>
        <w:widowControl w:val="0"/>
        <w:numPr>
          <w:ilvl w:val="0"/>
          <w:numId w:val="179"/>
        </w:numPr>
        <w:shd w:val="clear" w:color="auto" w:fill="FFFFFF"/>
        <w:tabs>
          <w:tab w:val="left" w:pos="787"/>
        </w:tabs>
        <w:autoSpaceDE w:val="0"/>
        <w:autoSpaceDN w:val="0"/>
        <w:adjustRightInd w:val="0"/>
        <w:ind w:left="480"/>
        <w:contextualSpacing/>
      </w:pPr>
      <w:r w:rsidRPr="00FF1055">
        <w:t>многообразие стилевых подходов в живописи</w:t>
      </w:r>
    </w:p>
    <w:p w:rsidR="0093410F" w:rsidRPr="00FF1055" w:rsidRDefault="0093410F" w:rsidP="0093410F">
      <w:pPr>
        <w:widowControl w:val="0"/>
        <w:numPr>
          <w:ilvl w:val="0"/>
          <w:numId w:val="179"/>
        </w:numPr>
        <w:shd w:val="clear" w:color="auto" w:fill="FFFFFF"/>
        <w:tabs>
          <w:tab w:val="left" w:pos="787"/>
        </w:tabs>
        <w:autoSpaceDE w:val="0"/>
        <w:autoSpaceDN w:val="0"/>
        <w:adjustRightInd w:val="0"/>
        <w:ind w:left="480"/>
        <w:contextualSpacing/>
      </w:pPr>
      <w:r w:rsidRPr="00FF1055">
        <w:t>введение всеобщего семилетнего образования</w:t>
      </w:r>
    </w:p>
    <w:p w:rsidR="0093410F" w:rsidRPr="00FF1055" w:rsidRDefault="0093410F" w:rsidP="0093410F">
      <w:pPr>
        <w:widowControl w:val="0"/>
        <w:numPr>
          <w:ilvl w:val="0"/>
          <w:numId w:val="179"/>
        </w:numPr>
        <w:shd w:val="clear" w:color="auto" w:fill="FFFFFF"/>
        <w:tabs>
          <w:tab w:val="left" w:pos="787"/>
        </w:tabs>
        <w:autoSpaceDE w:val="0"/>
        <w:autoSpaceDN w:val="0"/>
        <w:adjustRightInd w:val="0"/>
        <w:ind w:left="480"/>
        <w:contextualSpacing/>
      </w:pPr>
      <w:r w:rsidRPr="00FF1055">
        <w:t>широкое распространение стиля «постмодерн»</w:t>
      </w:r>
    </w:p>
    <w:p w:rsidR="0093410F" w:rsidRPr="00FF1055" w:rsidRDefault="0093410F" w:rsidP="0093410F">
      <w:pPr>
        <w:shd w:val="clear" w:color="auto" w:fill="FFFFFF"/>
        <w:ind w:left="321"/>
        <w:contextualSpacing/>
        <w:jc w:val="center"/>
        <w:rPr>
          <w:b/>
        </w:rPr>
      </w:pPr>
      <w:r w:rsidRPr="00FF1055">
        <w:rPr>
          <w:b/>
        </w:rPr>
        <w:t>ЧАСТЬ В</w:t>
      </w:r>
    </w:p>
    <w:p w:rsidR="0093410F" w:rsidRPr="00FF1055" w:rsidRDefault="0093410F" w:rsidP="0093410F">
      <w:pPr>
        <w:shd w:val="clear" w:color="auto" w:fill="FFFFFF"/>
        <w:ind w:left="19" w:right="14" w:hanging="19"/>
        <w:contextualSpacing/>
      </w:pPr>
      <w:r w:rsidRPr="00FF1055">
        <w:rPr>
          <w:b/>
        </w:rPr>
        <w:t>В1</w:t>
      </w:r>
      <w:r w:rsidRPr="00FF1055">
        <w:t>. Установите соответствие между партиями и их лиде</w:t>
      </w:r>
      <w:r w:rsidRPr="00FF1055">
        <w:softHyphen/>
        <w:t>рами.</w:t>
      </w:r>
    </w:p>
    <w:tbl>
      <w:tblPr>
        <w:tblW w:w="0" w:type="auto"/>
        <w:tblInd w:w="19" w:type="dxa"/>
        <w:tblLook w:val="04A0" w:firstRow="1" w:lastRow="0" w:firstColumn="1" w:lastColumn="0" w:noHBand="0" w:noVBand="1"/>
      </w:tblPr>
      <w:tblGrid>
        <w:gridCol w:w="3132"/>
        <w:gridCol w:w="3405"/>
      </w:tblGrid>
      <w:tr w:rsidR="0093410F" w:rsidRPr="00FF1055" w:rsidTr="001E32BB">
        <w:tc>
          <w:tcPr>
            <w:tcW w:w="4200" w:type="dxa"/>
          </w:tcPr>
          <w:p w:rsidR="0093410F" w:rsidRPr="00FF1055" w:rsidRDefault="0093410F" w:rsidP="001E32BB">
            <w:pPr>
              <w:ind w:right="14"/>
              <w:contextualSpacing/>
            </w:pPr>
            <w:r w:rsidRPr="00FF1055">
              <w:t>А) Союз 17 октября</w:t>
            </w:r>
          </w:p>
        </w:tc>
        <w:tc>
          <w:tcPr>
            <w:tcW w:w="5343" w:type="dxa"/>
          </w:tcPr>
          <w:p w:rsidR="0093410F" w:rsidRPr="00FF1055" w:rsidRDefault="0093410F" w:rsidP="0093410F">
            <w:pPr>
              <w:widowControl w:val="0"/>
              <w:numPr>
                <w:ilvl w:val="0"/>
                <w:numId w:val="168"/>
              </w:numPr>
              <w:shd w:val="clear" w:color="auto" w:fill="FFFFFF"/>
              <w:tabs>
                <w:tab w:val="left" w:pos="250"/>
              </w:tabs>
              <w:autoSpaceDE w:val="0"/>
              <w:autoSpaceDN w:val="0"/>
              <w:adjustRightInd w:val="0"/>
              <w:contextualSpacing/>
            </w:pPr>
            <w:r w:rsidRPr="00FF1055">
              <w:t>Л. Мартов</w:t>
            </w:r>
          </w:p>
        </w:tc>
      </w:tr>
      <w:tr w:rsidR="0093410F" w:rsidRPr="00FF1055" w:rsidTr="001E32BB">
        <w:tc>
          <w:tcPr>
            <w:tcW w:w="4200" w:type="dxa"/>
          </w:tcPr>
          <w:p w:rsidR="0093410F" w:rsidRPr="00FF1055" w:rsidRDefault="0093410F" w:rsidP="001E32BB">
            <w:pPr>
              <w:ind w:right="14"/>
              <w:contextualSpacing/>
            </w:pPr>
            <w:r w:rsidRPr="00FF1055">
              <w:t>Б) РСДРП</w:t>
            </w:r>
          </w:p>
        </w:tc>
        <w:tc>
          <w:tcPr>
            <w:tcW w:w="5343" w:type="dxa"/>
          </w:tcPr>
          <w:p w:rsidR="0093410F" w:rsidRPr="00FF1055" w:rsidRDefault="0093410F" w:rsidP="0093410F">
            <w:pPr>
              <w:widowControl w:val="0"/>
              <w:numPr>
                <w:ilvl w:val="0"/>
                <w:numId w:val="168"/>
              </w:numPr>
              <w:shd w:val="clear" w:color="auto" w:fill="FFFFFF"/>
              <w:tabs>
                <w:tab w:val="left" w:pos="250"/>
              </w:tabs>
              <w:autoSpaceDE w:val="0"/>
              <w:autoSpaceDN w:val="0"/>
              <w:adjustRightInd w:val="0"/>
              <w:contextualSpacing/>
            </w:pPr>
            <w:r w:rsidRPr="00FF1055">
              <w:t>В.М. Чернов</w:t>
            </w:r>
          </w:p>
        </w:tc>
      </w:tr>
      <w:tr w:rsidR="0093410F" w:rsidRPr="00FF1055" w:rsidTr="001E32BB">
        <w:tc>
          <w:tcPr>
            <w:tcW w:w="4200" w:type="dxa"/>
          </w:tcPr>
          <w:p w:rsidR="0093410F" w:rsidRPr="00FF1055" w:rsidRDefault="0093410F" w:rsidP="001E32BB">
            <w:pPr>
              <w:ind w:right="14"/>
              <w:contextualSpacing/>
            </w:pPr>
            <w:r w:rsidRPr="00FF1055">
              <w:t>В) Конституционно-демократическая партия</w:t>
            </w:r>
          </w:p>
        </w:tc>
        <w:tc>
          <w:tcPr>
            <w:tcW w:w="5343" w:type="dxa"/>
          </w:tcPr>
          <w:p w:rsidR="0093410F" w:rsidRPr="00FF1055" w:rsidRDefault="0093410F" w:rsidP="0093410F">
            <w:pPr>
              <w:widowControl w:val="0"/>
              <w:numPr>
                <w:ilvl w:val="0"/>
                <w:numId w:val="168"/>
              </w:numPr>
              <w:shd w:val="clear" w:color="auto" w:fill="FFFFFF"/>
              <w:tabs>
                <w:tab w:val="left" w:pos="250"/>
              </w:tabs>
              <w:autoSpaceDE w:val="0"/>
              <w:autoSpaceDN w:val="0"/>
              <w:adjustRightInd w:val="0"/>
              <w:contextualSpacing/>
            </w:pPr>
            <w:r w:rsidRPr="00FF1055">
              <w:t>А.И. Дубровин</w:t>
            </w:r>
          </w:p>
        </w:tc>
      </w:tr>
      <w:tr w:rsidR="0093410F" w:rsidRPr="00FF1055" w:rsidTr="001E32BB">
        <w:tc>
          <w:tcPr>
            <w:tcW w:w="4200" w:type="dxa"/>
          </w:tcPr>
          <w:p w:rsidR="0093410F" w:rsidRPr="00FF1055" w:rsidRDefault="0093410F" w:rsidP="001E32BB">
            <w:pPr>
              <w:ind w:right="14"/>
              <w:contextualSpacing/>
            </w:pPr>
            <w:r w:rsidRPr="00FF1055">
              <w:t>Г) Партия социалистов-революционеров</w:t>
            </w:r>
          </w:p>
        </w:tc>
        <w:tc>
          <w:tcPr>
            <w:tcW w:w="5343" w:type="dxa"/>
          </w:tcPr>
          <w:p w:rsidR="0093410F" w:rsidRPr="00FF1055" w:rsidRDefault="0093410F" w:rsidP="0093410F">
            <w:pPr>
              <w:widowControl w:val="0"/>
              <w:numPr>
                <w:ilvl w:val="0"/>
                <w:numId w:val="168"/>
              </w:numPr>
              <w:shd w:val="clear" w:color="auto" w:fill="FFFFFF"/>
              <w:tabs>
                <w:tab w:val="left" w:pos="250"/>
              </w:tabs>
              <w:autoSpaceDE w:val="0"/>
              <w:autoSpaceDN w:val="0"/>
              <w:adjustRightInd w:val="0"/>
              <w:contextualSpacing/>
            </w:pPr>
            <w:r w:rsidRPr="00FF1055">
              <w:t>П.Н. Милюков</w:t>
            </w:r>
          </w:p>
        </w:tc>
      </w:tr>
      <w:tr w:rsidR="0093410F" w:rsidRPr="00FF1055" w:rsidTr="001E32BB">
        <w:tc>
          <w:tcPr>
            <w:tcW w:w="4200" w:type="dxa"/>
          </w:tcPr>
          <w:p w:rsidR="0093410F" w:rsidRPr="00FF1055" w:rsidRDefault="0093410F" w:rsidP="001E32BB">
            <w:pPr>
              <w:ind w:right="14"/>
              <w:contextualSpacing/>
            </w:pPr>
          </w:p>
        </w:tc>
        <w:tc>
          <w:tcPr>
            <w:tcW w:w="5343" w:type="dxa"/>
          </w:tcPr>
          <w:p w:rsidR="0093410F" w:rsidRPr="00FF1055" w:rsidRDefault="0093410F" w:rsidP="0093410F">
            <w:pPr>
              <w:widowControl w:val="0"/>
              <w:numPr>
                <w:ilvl w:val="0"/>
                <w:numId w:val="168"/>
              </w:numPr>
              <w:shd w:val="clear" w:color="auto" w:fill="FFFFFF"/>
              <w:tabs>
                <w:tab w:val="left" w:pos="250"/>
              </w:tabs>
              <w:autoSpaceDE w:val="0"/>
              <w:autoSpaceDN w:val="0"/>
              <w:adjustRightInd w:val="0"/>
              <w:contextualSpacing/>
            </w:pPr>
            <w:r w:rsidRPr="00FF1055">
              <w:t>А.И. Гучков</w:t>
            </w:r>
          </w:p>
        </w:tc>
      </w:tr>
    </w:tbl>
    <w:p w:rsidR="0093410F" w:rsidRPr="00FF1055" w:rsidRDefault="0093410F" w:rsidP="0093410F">
      <w:pPr>
        <w:shd w:val="clear" w:color="auto" w:fill="FFFFFF"/>
        <w:tabs>
          <w:tab w:val="left" w:pos="723"/>
        </w:tabs>
        <w:ind w:left="10" w:right="15"/>
        <w:contextualSpacing/>
      </w:pPr>
      <w:r w:rsidRPr="00FF1055">
        <w:rPr>
          <w:b/>
        </w:rPr>
        <w:t>В2.</w:t>
      </w:r>
      <w:r w:rsidRPr="00FF1055">
        <w:t xml:space="preserve"> Прочтите отрывок из сочинения историка и напиши</w:t>
      </w:r>
      <w:r w:rsidRPr="00FF1055">
        <w:softHyphen/>
        <w:t>те краткое название политической партии, о которой идёт</w:t>
      </w:r>
      <w:r w:rsidRPr="00FF1055">
        <w:br/>
        <w:t>речь.</w:t>
      </w:r>
    </w:p>
    <w:p w:rsidR="0093410F" w:rsidRPr="00FF1055" w:rsidRDefault="0093410F" w:rsidP="0093410F">
      <w:pPr>
        <w:shd w:val="clear" w:color="auto" w:fill="FFFFFF"/>
        <w:ind w:left="5" w:right="15" w:firstLine="703"/>
        <w:contextualSpacing/>
      </w:pPr>
      <w:r w:rsidRPr="00FF1055">
        <w:t>«В системе политических партий России эта партия зани</w:t>
      </w:r>
      <w:r w:rsidRPr="00FF1055">
        <w:softHyphen/>
        <w:t>мала особое место. Это была партия интеллектуалов, аккуму</w:t>
      </w:r>
      <w:r w:rsidRPr="00FF1055">
        <w:softHyphen/>
        <w:t xml:space="preserve">лировавшая в своих рядах цвет российской интеллигенции начала </w:t>
      </w:r>
      <w:r w:rsidRPr="00FF1055">
        <w:rPr>
          <w:lang w:val="en-US"/>
        </w:rPr>
        <w:t>XX</w:t>
      </w:r>
      <w:r w:rsidRPr="00FF1055">
        <w:t xml:space="preserve"> в., мечтавшей о радикальном преобразовании страны парламентским путём и на основе общечеловеческих ценностей. Идейные и организационные истоки формирова</w:t>
      </w:r>
      <w:r w:rsidRPr="00FF1055">
        <w:softHyphen/>
        <w:t>ния партии связаны с теми качественными изменениями, ко</w:t>
      </w:r>
      <w:r w:rsidRPr="00FF1055">
        <w:softHyphen/>
        <w:t xml:space="preserve">торые произошли в русском либерализме на рубеже </w:t>
      </w:r>
      <w:r w:rsidRPr="00FF1055">
        <w:rPr>
          <w:lang w:val="en-US"/>
        </w:rPr>
        <w:t>XIX</w:t>
      </w:r>
      <w:r w:rsidRPr="00FF1055">
        <w:t xml:space="preserve">— </w:t>
      </w:r>
      <w:r w:rsidRPr="00FF1055">
        <w:rPr>
          <w:lang w:val="en-US"/>
        </w:rPr>
        <w:t>XX</w:t>
      </w:r>
      <w:r w:rsidRPr="00FF1055">
        <w:t xml:space="preserve"> вв.</w:t>
      </w:r>
    </w:p>
    <w:p w:rsidR="0093410F" w:rsidRPr="00FF1055" w:rsidRDefault="0093410F" w:rsidP="0093410F">
      <w:pPr>
        <w:shd w:val="clear" w:color="auto" w:fill="FFFFFF"/>
        <w:ind w:left="5" w:right="25" w:firstLine="321"/>
        <w:contextualSpacing/>
      </w:pPr>
      <w:r w:rsidRPr="00FF1055">
        <w:t>В либеральном движении всё громче и увереннее зазвуча</w:t>
      </w:r>
      <w:r w:rsidRPr="00FF1055">
        <w:softHyphen/>
        <w:t>ли голоса историка П.Н. Милюкова, крупнейших специалис</w:t>
      </w:r>
      <w:r w:rsidRPr="00FF1055">
        <w:softHyphen/>
        <w:t>тов в области гражданского и уголовного права — профессо</w:t>
      </w:r>
      <w:r w:rsidRPr="00FF1055">
        <w:softHyphen/>
        <w:t>ра С.А. Муромцева, В.М. Гессена, Л.И. Петражицкого, эко</w:t>
      </w:r>
      <w:r w:rsidRPr="00FF1055">
        <w:softHyphen/>
        <w:t>номистов и публицистов — П.Б. Струве, С.Н. Булгакова, Н.А. Бердяева».</w:t>
      </w:r>
    </w:p>
    <w:p w:rsidR="0093410F" w:rsidRPr="00FF1055" w:rsidRDefault="0093410F" w:rsidP="0093410F">
      <w:pPr>
        <w:shd w:val="clear" w:color="auto" w:fill="FFFFFF"/>
        <w:tabs>
          <w:tab w:val="left" w:pos="707"/>
        </w:tabs>
        <w:ind w:left="15" w:right="15"/>
        <w:contextualSpacing/>
      </w:pPr>
      <w:r w:rsidRPr="00FF1055">
        <w:rPr>
          <w:b/>
        </w:rPr>
        <w:t>В3.</w:t>
      </w:r>
      <w:r w:rsidRPr="00FF1055">
        <w:t xml:space="preserve"> Прочтите отрывок из воспоминаний современника и напи</w:t>
      </w:r>
      <w:r w:rsidRPr="00FF1055">
        <w:softHyphen/>
        <w:t>шите фамилию государственного деятеля, о котором идёт речь.</w:t>
      </w:r>
    </w:p>
    <w:p w:rsidR="0093410F" w:rsidRPr="00FF1055" w:rsidRDefault="0093410F" w:rsidP="0093410F">
      <w:pPr>
        <w:shd w:val="clear" w:color="auto" w:fill="FFFFFF"/>
        <w:ind w:left="10" w:right="10" w:firstLine="698"/>
        <w:contextualSpacing/>
      </w:pPr>
      <w:r w:rsidRPr="00FF1055">
        <w:t>«Он многое задумывал осуществить. "Дайте только 20 спокой</w:t>
      </w:r>
      <w:r w:rsidRPr="00FF1055">
        <w:softHyphen/>
        <w:t>ных лет — и вы не узнаете России", — говорил премьер. Так это или не так, нам не дано узнать. 1 сентября 1911 г. он был смер</w:t>
      </w:r>
      <w:r w:rsidRPr="00FF1055">
        <w:softHyphen/>
        <w:t>тельно ранен в Киеве. Один из наиболее ярких премьер-министров России унёс с собой большинство своих планов и начинаний».</w:t>
      </w:r>
    </w:p>
    <w:p w:rsidR="0093410F" w:rsidRPr="00FF1055" w:rsidRDefault="0093410F" w:rsidP="0093410F">
      <w:pPr>
        <w:shd w:val="clear" w:color="auto" w:fill="FFFFFF"/>
        <w:ind w:right="5"/>
        <w:contextualSpacing/>
      </w:pPr>
      <w:r w:rsidRPr="00FF1055">
        <w:rPr>
          <w:b/>
        </w:rPr>
        <w:t>В4.</w:t>
      </w:r>
      <w:r w:rsidRPr="00FF1055">
        <w:t xml:space="preserve"> Расположите события революции 1905—1907 гг. в хро</w:t>
      </w:r>
      <w:r w:rsidRPr="00FF1055">
        <w:softHyphen/>
        <w:t>нологической последовательности. Запишите буквы, которыми обозначены события, в правильной последовательности.</w:t>
      </w:r>
    </w:p>
    <w:p w:rsidR="0093410F" w:rsidRPr="00FF1055" w:rsidRDefault="0093410F" w:rsidP="0093410F">
      <w:pPr>
        <w:shd w:val="clear" w:color="auto" w:fill="FFFFFF"/>
        <w:tabs>
          <w:tab w:val="left" w:pos="590"/>
        </w:tabs>
        <w:ind w:left="326"/>
        <w:contextualSpacing/>
      </w:pPr>
      <w:r w:rsidRPr="00FF1055">
        <w:t>A)</w:t>
      </w:r>
      <w:r w:rsidRPr="00FF1055">
        <w:tab/>
        <w:t xml:space="preserve">созыв </w:t>
      </w:r>
      <w:r w:rsidRPr="00FF1055">
        <w:rPr>
          <w:lang w:val="en-US"/>
        </w:rPr>
        <w:t>II</w:t>
      </w:r>
      <w:r w:rsidRPr="00FF1055">
        <w:t xml:space="preserve"> Государственной думы</w:t>
      </w:r>
    </w:p>
    <w:p w:rsidR="0093410F" w:rsidRPr="00FF1055" w:rsidRDefault="0093410F" w:rsidP="0093410F">
      <w:pPr>
        <w:shd w:val="clear" w:color="auto" w:fill="FFFFFF"/>
        <w:ind w:left="341"/>
        <w:contextualSpacing/>
      </w:pPr>
      <w:r w:rsidRPr="00FF1055">
        <w:t>Б) Декабрьское вооруженное восстание в Москве</w:t>
      </w:r>
    </w:p>
    <w:p w:rsidR="0093410F" w:rsidRPr="00FF1055" w:rsidRDefault="0093410F" w:rsidP="0093410F">
      <w:pPr>
        <w:shd w:val="clear" w:color="auto" w:fill="FFFFFF"/>
        <w:tabs>
          <w:tab w:val="left" w:pos="590"/>
        </w:tabs>
        <w:ind w:left="326"/>
        <w:contextualSpacing/>
      </w:pPr>
      <w:r w:rsidRPr="00FF1055">
        <w:t>B)</w:t>
      </w:r>
      <w:r w:rsidRPr="00FF1055">
        <w:tab/>
        <w:t>«Кровавое воскресенье»</w:t>
      </w:r>
    </w:p>
    <w:p w:rsidR="0093410F" w:rsidRPr="00FF1055" w:rsidRDefault="0093410F" w:rsidP="0093410F">
      <w:pPr>
        <w:shd w:val="clear" w:color="auto" w:fill="FFFFFF"/>
        <w:ind w:left="336"/>
        <w:contextualSpacing/>
      </w:pPr>
      <w:r w:rsidRPr="00FF1055">
        <w:t>Г) восстание на броненосце «Князь Потемкин Таврический»</w:t>
      </w:r>
    </w:p>
    <w:p w:rsidR="0093410F" w:rsidRPr="00FF1055" w:rsidRDefault="0093410F" w:rsidP="0093410F">
      <w:pPr>
        <w:contextualSpacing/>
        <w:rPr>
          <w:b/>
        </w:rPr>
      </w:pPr>
    </w:p>
    <w:p w:rsidR="0093410F" w:rsidRPr="00FF1055" w:rsidRDefault="0093410F" w:rsidP="0093410F">
      <w:pPr>
        <w:contextualSpacing/>
        <w:jc w:val="center"/>
        <w:rPr>
          <w:b/>
        </w:rPr>
      </w:pPr>
      <w:r w:rsidRPr="00FF1055">
        <w:rPr>
          <w:b/>
        </w:rPr>
        <w:t>ЧАСТЬ С</w:t>
      </w:r>
    </w:p>
    <w:p w:rsidR="0093410F" w:rsidRPr="00FF1055" w:rsidRDefault="0093410F" w:rsidP="0093410F">
      <w:pPr>
        <w:shd w:val="clear" w:color="auto" w:fill="FFFFFF"/>
        <w:ind w:left="696"/>
        <w:contextualSpacing/>
        <w:rPr>
          <w:i/>
        </w:rPr>
      </w:pPr>
      <w:r w:rsidRPr="00FF1055">
        <w:rPr>
          <w:i/>
        </w:rPr>
        <w:t>Документ 1.</w:t>
      </w:r>
    </w:p>
    <w:p w:rsidR="0093410F" w:rsidRPr="00FF1055" w:rsidRDefault="0093410F" w:rsidP="0093410F">
      <w:pPr>
        <w:shd w:val="clear" w:color="auto" w:fill="FFFFFF"/>
        <w:ind w:firstLine="360"/>
        <w:contextualSpacing/>
        <w:jc w:val="both"/>
      </w:pPr>
      <w:r w:rsidRPr="00FF1055">
        <w:t>«Считая себя одним из отрядов всемирной армии пролетариата, российская социал-демократия преследует ту же конечную цель, к которой стремятся социал-демократы всех других стран.</w:t>
      </w:r>
    </w:p>
    <w:p w:rsidR="0093410F" w:rsidRPr="00FF1055" w:rsidRDefault="0093410F" w:rsidP="0093410F">
      <w:pPr>
        <w:shd w:val="clear" w:color="auto" w:fill="FFFFFF"/>
        <w:ind w:firstLine="341"/>
        <w:contextualSpacing/>
        <w:jc w:val="both"/>
      </w:pPr>
      <w:r w:rsidRPr="00FF1055">
        <w:t>Эта конечная цель определяется характером современного бур</w:t>
      </w:r>
      <w:r w:rsidRPr="00FF1055">
        <w:softHyphen/>
        <w:t>жуазного общества и ходом его развития. &lt;...&gt;</w:t>
      </w:r>
    </w:p>
    <w:p w:rsidR="0093410F" w:rsidRPr="00FF1055" w:rsidRDefault="0093410F" w:rsidP="0093410F">
      <w:pPr>
        <w:shd w:val="clear" w:color="auto" w:fill="FFFFFF"/>
        <w:ind w:firstLine="336"/>
        <w:contextualSpacing/>
        <w:jc w:val="both"/>
      </w:pPr>
      <w:r w:rsidRPr="00FF1055">
        <w:t>Заменив частную собственность на средства производства и об</w:t>
      </w:r>
      <w:r w:rsidRPr="00FF1055">
        <w:softHyphen/>
        <w:t>ращения общественною и введя планомерную организацию обще</w:t>
      </w:r>
      <w:r w:rsidRPr="00FF1055">
        <w:softHyphen/>
        <w:t>ственно-производительного процесса для обеспечения благосостояния и всестороннего развития всех членов общества, социальная революция пролетариата уничтожит деление общества на классы и тем освободит все угнетенное человечество, так как положит конец всем видам эксплуатации одной части общества другою.</w:t>
      </w:r>
    </w:p>
    <w:p w:rsidR="0093410F" w:rsidRPr="00FF1055" w:rsidRDefault="0093410F" w:rsidP="0093410F">
      <w:pPr>
        <w:shd w:val="clear" w:color="auto" w:fill="FFFFFF"/>
        <w:ind w:right="29" w:firstLine="350"/>
        <w:contextualSpacing/>
        <w:jc w:val="both"/>
      </w:pPr>
      <w:r w:rsidRPr="00FF1055">
        <w:t>Необходимое условие этой социальной революции составляет диктатура пролетариата, т.е. завоевание пролетариатом такой по</w:t>
      </w:r>
      <w:r w:rsidRPr="00FF1055">
        <w:softHyphen/>
        <w:t>литической власти, которая позволит ему подавить всякое сопро</w:t>
      </w:r>
      <w:r w:rsidRPr="00FF1055">
        <w:softHyphen/>
        <w:t>тивление эксплуататоров. &lt;...&gt;</w:t>
      </w:r>
    </w:p>
    <w:p w:rsidR="0093410F" w:rsidRPr="00FF1055" w:rsidRDefault="0093410F" w:rsidP="0093410F">
      <w:pPr>
        <w:shd w:val="clear" w:color="auto" w:fill="FFFFFF"/>
        <w:ind w:right="34" w:firstLine="341"/>
        <w:contextualSpacing/>
        <w:jc w:val="both"/>
      </w:pPr>
      <w:r w:rsidRPr="00FF1055">
        <w:t>В России, где капитализм уже стал господствующим способом производства, сохранились еще очень многочисленные остатки нашего старого докапиталистического порядка, который основы</w:t>
      </w:r>
      <w:r w:rsidRPr="00FF1055">
        <w:softHyphen/>
        <w:t>вался на закрепощении трудящихся масс...</w:t>
      </w:r>
    </w:p>
    <w:p w:rsidR="0093410F" w:rsidRPr="00FF1055" w:rsidRDefault="0093410F" w:rsidP="0093410F">
      <w:pPr>
        <w:shd w:val="clear" w:color="auto" w:fill="FFFFFF"/>
        <w:ind w:right="34" w:firstLine="346"/>
        <w:contextualSpacing/>
        <w:jc w:val="both"/>
      </w:pPr>
      <w:r w:rsidRPr="00FF1055">
        <w:t>Самым значительным из всех этих пережитков и самым могу</w:t>
      </w:r>
      <w:r w:rsidRPr="00FF1055">
        <w:softHyphen/>
        <w:t>чим оплотом всего этого варварства является царское самодержа</w:t>
      </w:r>
      <w:r w:rsidRPr="00FF1055">
        <w:softHyphen/>
        <w:t>вие. По самой природе своей оно враждебно всякому общественно</w:t>
      </w:r>
      <w:r w:rsidRPr="00FF1055">
        <w:softHyphen/>
        <w:t>му движению и не может не быть злейшим противником всех освободительных стремлений пролетариата.</w:t>
      </w:r>
    </w:p>
    <w:p w:rsidR="0093410F" w:rsidRPr="00FF1055" w:rsidRDefault="0093410F" w:rsidP="0093410F">
      <w:pPr>
        <w:shd w:val="clear" w:color="auto" w:fill="FFFFFF"/>
        <w:ind w:right="29" w:firstLine="346"/>
        <w:contextualSpacing/>
        <w:jc w:val="both"/>
      </w:pPr>
      <w:r w:rsidRPr="00FF1055">
        <w:t>[Партия] ставит своей ближайшей политической задачей низ</w:t>
      </w:r>
      <w:r w:rsidRPr="00FF1055">
        <w:softHyphen/>
        <w:t>вержение царского самодержавия и замену его демократической республикой.</w:t>
      </w:r>
    </w:p>
    <w:p w:rsidR="0093410F" w:rsidRPr="00FF1055" w:rsidRDefault="0093410F" w:rsidP="0093410F">
      <w:pPr>
        <w:shd w:val="clear" w:color="auto" w:fill="FFFFFF"/>
        <w:ind w:right="19" w:firstLine="355"/>
        <w:contextualSpacing/>
        <w:jc w:val="both"/>
      </w:pPr>
      <w:r w:rsidRPr="00FF1055">
        <w:t>... [партия] твердо убеждена в том, что полное, последователь</w:t>
      </w:r>
      <w:r w:rsidRPr="00FF1055">
        <w:softHyphen/>
        <w:t>ное и прочное осуществление указанных политических и социаль</w:t>
      </w:r>
      <w:r w:rsidRPr="00FF1055">
        <w:softHyphen/>
        <w:t xml:space="preserve">ных преобразований достижимо лишь </w:t>
      </w:r>
      <w:r w:rsidRPr="00FF1055">
        <w:rPr>
          <w:iCs/>
        </w:rPr>
        <w:t>путем низвержения само</w:t>
      </w:r>
      <w:r w:rsidRPr="00FF1055">
        <w:rPr>
          <w:iCs/>
        </w:rPr>
        <w:softHyphen/>
        <w:t xml:space="preserve">державия </w:t>
      </w:r>
      <w:r w:rsidRPr="00FF1055">
        <w:t xml:space="preserve">и созыва </w:t>
      </w:r>
      <w:r w:rsidRPr="00FF1055">
        <w:rPr>
          <w:iCs/>
        </w:rPr>
        <w:t>учредительного собрания,</w:t>
      </w:r>
      <w:r w:rsidRPr="00FF1055">
        <w:rPr>
          <w:i/>
          <w:iCs/>
        </w:rPr>
        <w:t xml:space="preserve"> </w:t>
      </w:r>
      <w:r w:rsidRPr="00FF1055">
        <w:t>свободно избранного всем народом».</w:t>
      </w:r>
    </w:p>
    <w:p w:rsidR="0093410F" w:rsidRPr="00FF1055" w:rsidRDefault="0093410F" w:rsidP="0093410F">
      <w:pPr>
        <w:shd w:val="clear" w:color="auto" w:fill="FFFFFF"/>
        <w:ind w:left="5" w:hanging="5"/>
        <w:contextualSpacing/>
      </w:pPr>
      <w:r w:rsidRPr="00FF1055">
        <w:rPr>
          <w:b/>
        </w:rPr>
        <w:t>С1</w:t>
      </w:r>
      <w:r w:rsidRPr="00FF1055">
        <w:t>.     О какой политической организации идет речь? Назовите год при</w:t>
      </w:r>
      <w:r w:rsidRPr="00FF1055">
        <w:softHyphen/>
        <w:t>нятия ее политической программы. Укажите лидера этой партии.</w:t>
      </w:r>
      <w:r w:rsidRPr="00FF1055">
        <w:rPr>
          <w:b/>
          <w:i/>
        </w:rPr>
        <w:t xml:space="preserve"> (до 2 баллов)</w:t>
      </w:r>
    </w:p>
    <w:p w:rsidR="0093410F" w:rsidRPr="00FF1055" w:rsidRDefault="0093410F" w:rsidP="0093410F">
      <w:pPr>
        <w:shd w:val="clear" w:color="auto" w:fill="FFFFFF"/>
        <w:ind w:left="5" w:hanging="5"/>
        <w:contextualSpacing/>
      </w:pPr>
      <w:r w:rsidRPr="00FF1055">
        <w:rPr>
          <w:b/>
        </w:rPr>
        <w:t>С2.</w:t>
      </w:r>
      <w:r w:rsidRPr="00FF1055">
        <w:t xml:space="preserve">     На основе текста и знаний по истории укажите </w:t>
      </w:r>
      <w:r w:rsidRPr="00FF1055">
        <w:rPr>
          <w:b/>
        </w:rPr>
        <w:t>не менее трех</w:t>
      </w:r>
      <w:r w:rsidRPr="00FF1055">
        <w:t xml:space="preserve"> це</w:t>
      </w:r>
      <w:r w:rsidRPr="00FF1055">
        <w:softHyphen/>
        <w:t>лей этой партии.</w:t>
      </w:r>
      <w:r w:rsidRPr="00FF1055">
        <w:rPr>
          <w:b/>
          <w:i/>
        </w:rPr>
        <w:t xml:space="preserve"> (до 2 баллов)</w:t>
      </w:r>
    </w:p>
    <w:p w:rsidR="0093410F" w:rsidRPr="00FF1055" w:rsidRDefault="0093410F" w:rsidP="0093410F">
      <w:pPr>
        <w:contextualSpacing/>
      </w:pPr>
    </w:p>
    <w:p w:rsidR="0093410F" w:rsidRPr="00FF1055" w:rsidRDefault="0093410F" w:rsidP="0093410F">
      <w:pPr>
        <w:shd w:val="clear" w:color="auto" w:fill="FFFFFF"/>
        <w:ind w:left="317"/>
        <w:contextualSpacing/>
      </w:pPr>
      <w:r w:rsidRPr="00FF1055">
        <w:rPr>
          <w:i/>
        </w:rPr>
        <w:t>Документ 2.</w:t>
      </w:r>
      <w:r w:rsidRPr="00FF1055">
        <w:t xml:space="preserve"> Из письма государственного деятеля начала </w:t>
      </w:r>
      <w:r w:rsidRPr="00FF1055">
        <w:rPr>
          <w:lang w:val="en-US"/>
        </w:rPr>
        <w:t>XX</w:t>
      </w:r>
      <w:r w:rsidRPr="00FF1055">
        <w:t xml:space="preserve"> в.</w:t>
      </w:r>
    </w:p>
    <w:p w:rsidR="0093410F" w:rsidRPr="00FF1055" w:rsidRDefault="0093410F" w:rsidP="0093410F">
      <w:pPr>
        <w:shd w:val="clear" w:color="auto" w:fill="FFFFFF"/>
        <w:ind w:right="5" w:firstLine="298"/>
        <w:contextualSpacing/>
      </w:pPr>
      <w:r w:rsidRPr="00FF1055">
        <w:t>«Милая мама, сколько я перемучился до этого, ты себе представить не можешь!.. Представлялось избрать один из двух путей: назначить энергичного человека и всеми силами постараться раздавить крамолу, затем была бы передышка, и снова пришлось бы через несколько месяцев действовать си</w:t>
      </w:r>
      <w:r w:rsidRPr="00FF1055">
        <w:softHyphen/>
        <w:t>лой; но это бы стоило потоков крови и в конце концов при</w:t>
      </w:r>
      <w:r w:rsidRPr="00FF1055">
        <w:softHyphen/>
        <w:t>вело бы к теперешнему положению, т. е. авторитет власти был бы показан, но результат оставался бы тот же самый и реформы вперед не могли осуществляться бы. Другой путь — предоставление гражданских прав населению — свободы сло</w:t>
      </w:r>
      <w:r w:rsidRPr="00FF1055">
        <w:softHyphen/>
        <w:t>ва, печати, собраний и союзов и неприкосновенности личнос</w:t>
      </w:r>
      <w:r w:rsidRPr="00FF1055">
        <w:softHyphen/>
        <w:t>ти; кроме того, обязательство проводить всякий законопроект через Государственную думу — это в сущности и есть консти</w:t>
      </w:r>
      <w:r w:rsidRPr="00FF1055">
        <w:softHyphen/>
        <w:t>туция... Немного нас было, которые боролись против нее. Но поддержки в этой борьбе ниоткуда не пришло, всякий день от нас отворачивалось все большее количество людей, и в кон</w:t>
      </w:r>
      <w:r w:rsidRPr="00FF1055">
        <w:softHyphen/>
        <w:t>це концов случилось неизбежное. Тем не менее по совести я предпочитаю давать все сразу, нежели быть вынужденным в ближайшем будущем уступать по мелочам и все-таки прийти к тому же».</w:t>
      </w:r>
    </w:p>
    <w:p w:rsidR="0093410F" w:rsidRPr="00FF1055" w:rsidRDefault="0093410F" w:rsidP="0093410F">
      <w:pPr>
        <w:shd w:val="clear" w:color="auto" w:fill="FFFFFF"/>
        <w:ind w:left="5" w:hanging="5"/>
        <w:contextualSpacing/>
      </w:pPr>
      <w:r w:rsidRPr="00FF1055">
        <w:rPr>
          <w:b/>
        </w:rPr>
        <w:t>С3.</w:t>
      </w:r>
      <w:r w:rsidRPr="00FF1055">
        <w:t xml:space="preserve"> Назовите автора письма и год, в котором ему пришлось делать изложенный в письме выбор.</w:t>
      </w:r>
      <w:r w:rsidRPr="00FF1055">
        <w:rPr>
          <w:b/>
          <w:i/>
        </w:rPr>
        <w:t xml:space="preserve">  (до 2 баллов)</w:t>
      </w:r>
    </w:p>
    <w:p w:rsidR="0093410F" w:rsidRPr="00FF1055" w:rsidRDefault="0093410F" w:rsidP="0093410F">
      <w:pPr>
        <w:shd w:val="clear" w:color="auto" w:fill="FFFFFF"/>
        <w:ind w:left="5" w:right="10" w:hanging="5"/>
        <w:contextualSpacing/>
      </w:pPr>
      <w:r w:rsidRPr="00FF1055">
        <w:rPr>
          <w:b/>
        </w:rPr>
        <w:t>С4</w:t>
      </w:r>
      <w:r w:rsidRPr="00FF1055">
        <w:t>. На какие реформы («уступки»), согласно тексту, вынуж</w:t>
      </w:r>
      <w:r w:rsidRPr="00FF1055">
        <w:softHyphen/>
        <w:t>ден был согласиться автор письма? Какие еще реформы и дей</w:t>
      </w:r>
      <w:r w:rsidRPr="00FF1055">
        <w:softHyphen/>
        <w:t>ствия власти, направленные на прекращение «крамолы», вы мо</w:t>
      </w:r>
      <w:r w:rsidRPr="00FF1055">
        <w:softHyphen/>
        <w:t xml:space="preserve">жете указать дополнительно? Приведите всего </w:t>
      </w:r>
      <w:r w:rsidRPr="00FF1055">
        <w:rPr>
          <w:b/>
        </w:rPr>
        <w:t>не менее трех</w:t>
      </w:r>
      <w:r w:rsidRPr="00FF1055">
        <w:t xml:space="preserve"> ре</w:t>
      </w:r>
      <w:r w:rsidRPr="00FF1055">
        <w:softHyphen/>
        <w:t>форм и действий</w:t>
      </w:r>
      <w:r w:rsidRPr="00FF1055">
        <w:rPr>
          <w:b/>
          <w:i/>
        </w:rPr>
        <w:t>. (до 2 баллов)</w:t>
      </w:r>
      <w:r w:rsidRPr="00FF1055">
        <w:t xml:space="preserve"> </w:t>
      </w:r>
    </w:p>
    <w:p w:rsidR="0093410F" w:rsidRPr="00FF1055" w:rsidRDefault="0093410F" w:rsidP="0093410F">
      <w:pPr>
        <w:shd w:val="clear" w:color="auto" w:fill="FFFFFF"/>
        <w:ind w:left="10" w:right="14" w:firstLine="288"/>
        <w:contextualSpacing/>
      </w:pPr>
    </w:p>
    <w:p w:rsidR="0093410F" w:rsidRPr="00FF1055" w:rsidRDefault="0093410F" w:rsidP="0093410F">
      <w:pPr>
        <w:shd w:val="clear" w:color="auto" w:fill="FFFFFF"/>
        <w:ind w:left="10" w:right="14" w:firstLine="288"/>
        <w:contextualSpacing/>
      </w:pPr>
    </w:p>
    <w:p w:rsidR="0093410F" w:rsidRPr="00FF1055" w:rsidRDefault="0093410F" w:rsidP="0093410F">
      <w:pPr>
        <w:shd w:val="clear" w:color="auto" w:fill="FFFFFF"/>
        <w:ind w:right="14"/>
        <w:contextualSpacing/>
      </w:pPr>
    </w:p>
    <w:p w:rsidR="0093410F" w:rsidRPr="00FF1055" w:rsidRDefault="0093410F" w:rsidP="0093410F">
      <w:pPr>
        <w:shd w:val="clear" w:color="auto" w:fill="FFFFFF"/>
        <w:ind w:right="14"/>
        <w:contextualSpacing/>
      </w:pPr>
    </w:p>
    <w:p w:rsidR="0093410F" w:rsidRPr="00FF1055" w:rsidRDefault="0093410F" w:rsidP="0093410F">
      <w:pPr>
        <w:shd w:val="clear" w:color="auto" w:fill="FFFFFF"/>
        <w:ind w:left="10" w:right="14" w:firstLine="288"/>
        <w:contextualSpacing/>
        <w:jc w:val="center"/>
        <w:rPr>
          <w:b/>
        </w:rPr>
      </w:pPr>
      <w:r w:rsidRPr="00FF1055">
        <w:rPr>
          <w:b/>
        </w:rPr>
        <w:t>Ответы</w:t>
      </w:r>
    </w:p>
    <w:p w:rsidR="0093410F" w:rsidRPr="00FF1055" w:rsidRDefault="0093410F" w:rsidP="0093410F">
      <w:pPr>
        <w:shd w:val="clear" w:color="auto" w:fill="FFFFFF"/>
        <w:ind w:left="10" w:right="14" w:firstLine="288"/>
        <w:contextualSpacing/>
      </w:pPr>
      <w:r w:rsidRPr="00FF1055">
        <w:rPr>
          <w:b/>
        </w:rPr>
        <w:t>А1—А20</w:t>
      </w:r>
      <w:r w:rsidRPr="00FF1055">
        <w:t xml:space="preserve"> – 1 балл</w:t>
      </w:r>
    </w:p>
    <w:p w:rsidR="0093410F" w:rsidRPr="00FF1055" w:rsidRDefault="0093410F" w:rsidP="0093410F">
      <w:pPr>
        <w:shd w:val="clear" w:color="auto" w:fill="FFFFFF"/>
        <w:ind w:left="10" w:right="14" w:firstLine="288"/>
        <w:contextualSpacing/>
      </w:pPr>
      <w:r w:rsidRPr="00FF1055">
        <w:rPr>
          <w:b/>
        </w:rPr>
        <w:t>В1</w:t>
      </w:r>
      <w:r w:rsidRPr="00FF1055">
        <w:t xml:space="preserve"> – 2 балла</w:t>
      </w:r>
    </w:p>
    <w:p w:rsidR="0093410F" w:rsidRPr="00FF1055" w:rsidRDefault="0093410F" w:rsidP="0093410F">
      <w:pPr>
        <w:shd w:val="clear" w:color="auto" w:fill="FFFFFF"/>
        <w:ind w:left="10" w:right="14" w:firstLine="288"/>
        <w:contextualSpacing/>
      </w:pPr>
      <w:r w:rsidRPr="00FF1055">
        <w:rPr>
          <w:b/>
        </w:rPr>
        <w:t>В2-В4</w:t>
      </w:r>
      <w:r w:rsidRPr="00FF1055">
        <w:t xml:space="preserve"> – 1 балл</w:t>
      </w:r>
    </w:p>
    <w:p w:rsidR="0093410F" w:rsidRPr="00FF1055" w:rsidRDefault="0093410F" w:rsidP="0093410F">
      <w:pPr>
        <w:shd w:val="clear" w:color="auto" w:fill="FFFFFF"/>
        <w:ind w:left="10" w:right="14" w:firstLine="288"/>
        <w:contextualSpacing/>
      </w:pPr>
      <w:r w:rsidRPr="00FF1055">
        <w:rPr>
          <w:b/>
        </w:rPr>
        <w:t>С1- С4</w:t>
      </w:r>
      <w:r w:rsidRPr="00FF1055">
        <w:t xml:space="preserve"> – 2 балла</w:t>
      </w: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4"/>
        <w:gridCol w:w="654"/>
        <w:gridCol w:w="654"/>
        <w:gridCol w:w="654"/>
        <w:gridCol w:w="655"/>
        <w:gridCol w:w="655"/>
        <w:gridCol w:w="655"/>
        <w:gridCol w:w="655"/>
        <w:gridCol w:w="655"/>
        <w:gridCol w:w="655"/>
      </w:tblGrid>
      <w:tr w:rsidR="0093410F" w:rsidRPr="00FF1055" w:rsidTr="001E32BB">
        <w:tc>
          <w:tcPr>
            <w:tcW w:w="1069" w:type="dxa"/>
          </w:tcPr>
          <w:p w:rsidR="0093410F" w:rsidRPr="00FF1055" w:rsidRDefault="0093410F" w:rsidP="001E32BB">
            <w:pPr>
              <w:ind w:right="14"/>
              <w:contextualSpacing/>
              <w:jc w:val="center"/>
            </w:pPr>
            <w:r w:rsidRPr="00FF1055">
              <w:t>А1</w:t>
            </w:r>
          </w:p>
        </w:tc>
        <w:tc>
          <w:tcPr>
            <w:tcW w:w="1069" w:type="dxa"/>
          </w:tcPr>
          <w:p w:rsidR="0093410F" w:rsidRPr="00FF1055" w:rsidRDefault="0093410F" w:rsidP="001E32BB">
            <w:pPr>
              <w:ind w:right="14"/>
              <w:contextualSpacing/>
              <w:jc w:val="center"/>
            </w:pPr>
            <w:r w:rsidRPr="00FF1055">
              <w:t>А2</w:t>
            </w:r>
          </w:p>
        </w:tc>
        <w:tc>
          <w:tcPr>
            <w:tcW w:w="1069" w:type="dxa"/>
          </w:tcPr>
          <w:p w:rsidR="0093410F" w:rsidRPr="00FF1055" w:rsidRDefault="0093410F" w:rsidP="001E32BB">
            <w:pPr>
              <w:ind w:right="14"/>
              <w:contextualSpacing/>
              <w:jc w:val="center"/>
            </w:pPr>
            <w:r w:rsidRPr="00FF1055">
              <w:t>А3</w:t>
            </w:r>
          </w:p>
        </w:tc>
        <w:tc>
          <w:tcPr>
            <w:tcW w:w="1069" w:type="dxa"/>
          </w:tcPr>
          <w:p w:rsidR="0093410F" w:rsidRPr="00FF1055" w:rsidRDefault="0093410F" w:rsidP="001E32BB">
            <w:pPr>
              <w:ind w:right="14"/>
              <w:contextualSpacing/>
              <w:jc w:val="center"/>
            </w:pPr>
            <w:r w:rsidRPr="00FF1055">
              <w:t>А4</w:t>
            </w:r>
          </w:p>
        </w:tc>
        <w:tc>
          <w:tcPr>
            <w:tcW w:w="1070" w:type="dxa"/>
          </w:tcPr>
          <w:p w:rsidR="0093410F" w:rsidRPr="00FF1055" w:rsidRDefault="0093410F" w:rsidP="001E32BB">
            <w:pPr>
              <w:ind w:right="14"/>
              <w:contextualSpacing/>
              <w:jc w:val="center"/>
            </w:pPr>
            <w:r w:rsidRPr="00FF1055">
              <w:t>А5</w:t>
            </w:r>
          </w:p>
        </w:tc>
        <w:tc>
          <w:tcPr>
            <w:tcW w:w="1070" w:type="dxa"/>
          </w:tcPr>
          <w:p w:rsidR="0093410F" w:rsidRPr="00FF1055" w:rsidRDefault="0093410F" w:rsidP="001E32BB">
            <w:pPr>
              <w:ind w:right="14"/>
              <w:contextualSpacing/>
              <w:jc w:val="center"/>
            </w:pPr>
            <w:r w:rsidRPr="00FF1055">
              <w:t>А6</w:t>
            </w:r>
          </w:p>
        </w:tc>
        <w:tc>
          <w:tcPr>
            <w:tcW w:w="1070" w:type="dxa"/>
          </w:tcPr>
          <w:p w:rsidR="0093410F" w:rsidRPr="00FF1055" w:rsidRDefault="0093410F" w:rsidP="001E32BB">
            <w:pPr>
              <w:ind w:right="14"/>
              <w:contextualSpacing/>
              <w:jc w:val="center"/>
            </w:pPr>
            <w:r w:rsidRPr="00FF1055">
              <w:t>А7</w:t>
            </w:r>
          </w:p>
        </w:tc>
        <w:tc>
          <w:tcPr>
            <w:tcW w:w="1070" w:type="dxa"/>
          </w:tcPr>
          <w:p w:rsidR="0093410F" w:rsidRPr="00FF1055" w:rsidRDefault="0093410F" w:rsidP="001E32BB">
            <w:pPr>
              <w:ind w:right="14"/>
              <w:contextualSpacing/>
              <w:jc w:val="center"/>
            </w:pPr>
            <w:r w:rsidRPr="00FF1055">
              <w:t>А8</w:t>
            </w:r>
          </w:p>
        </w:tc>
        <w:tc>
          <w:tcPr>
            <w:tcW w:w="1070" w:type="dxa"/>
          </w:tcPr>
          <w:p w:rsidR="0093410F" w:rsidRPr="00FF1055" w:rsidRDefault="0093410F" w:rsidP="001E32BB">
            <w:pPr>
              <w:ind w:right="14"/>
              <w:contextualSpacing/>
              <w:jc w:val="center"/>
            </w:pPr>
            <w:r w:rsidRPr="00FF1055">
              <w:t>А9</w:t>
            </w:r>
          </w:p>
        </w:tc>
        <w:tc>
          <w:tcPr>
            <w:tcW w:w="1070" w:type="dxa"/>
          </w:tcPr>
          <w:p w:rsidR="0093410F" w:rsidRPr="00FF1055" w:rsidRDefault="0093410F" w:rsidP="001E32BB">
            <w:pPr>
              <w:ind w:right="14"/>
              <w:contextualSpacing/>
              <w:jc w:val="center"/>
            </w:pPr>
            <w:r w:rsidRPr="00FF1055">
              <w:t>А10</w:t>
            </w:r>
          </w:p>
        </w:tc>
      </w:tr>
      <w:tr w:rsidR="0093410F" w:rsidRPr="00FF1055" w:rsidTr="001E32BB">
        <w:tc>
          <w:tcPr>
            <w:tcW w:w="1069" w:type="dxa"/>
          </w:tcPr>
          <w:p w:rsidR="0093410F" w:rsidRPr="00FF1055" w:rsidRDefault="0093410F" w:rsidP="001E32BB">
            <w:pPr>
              <w:ind w:right="14"/>
              <w:contextualSpacing/>
              <w:jc w:val="center"/>
            </w:pPr>
            <w:r w:rsidRPr="00FF1055">
              <w:t>3</w:t>
            </w:r>
          </w:p>
        </w:tc>
        <w:tc>
          <w:tcPr>
            <w:tcW w:w="1069" w:type="dxa"/>
          </w:tcPr>
          <w:p w:rsidR="0093410F" w:rsidRPr="00FF1055" w:rsidRDefault="0093410F" w:rsidP="001E32BB">
            <w:pPr>
              <w:ind w:right="14"/>
              <w:contextualSpacing/>
              <w:jc w:val="center"/>
            </w:pPr>
            <w:r w:rsidRPr="00FF1055">
              <w:t>3</w:t>
            </w:r>
          </w:p>
        </w:tc>
        <w:tc>
          <w:tcPr>
            <w:tcW w:w="1069" w:type="dxa"/>
          </w:tcPr>
          <w:p w:rsidR="0093410F" w:rsidRPr="00FF1055" w:rsidRDefault="0093410F" w:rsidP="001E32BB">
            <w:pPr>
              <w:ind w:right="14"/>
              <w:contextualSpacing/>
              <w:jc w:val="center"/>
            </w:pPr>
            <w:r w:rsidRPr="00FF1055">
              <w:t>3</w:t>
            </w:r>
          </w:p>
        </w:tc>
        <w:tc>
          <w:tcPr>
            <w:tcW w:w="1069" w:type="dxa"/>
          </w:tcPr>
          <w:p w:rsidR="0093410F" w:rsidRPr="00FF1055" w:rsidRDefault="0093410F" w:rsidP="001E32BB">
            <w:pPr>
              <w:ind w:right="14"/>
              <w:contextualSpacing/>
              <w:jc w:val="center"/>
            </w:pPr>
            <w:r w:rsidRPr="00FF1055">
              <w:t>2</w:t>
            </w:r>
          </w:p>
        </w:tc>
        <w:tc>
          <w:tcPr>
            <w:tcW w:w="1070" w:type="dxa"/>
          </w:tcPr>
          <w:p w:rsidR="0093410F" w:rsidRPr="00FF1055" w:rsidRDefault="0093410F" w:rsidP="001E32BB">
            <w:pPr>
              <w:ind w:right="14"/>
              <w:contextualSpacing/>
              <w:jc w:val="center"/>
            </w:pPr>
            <w:r w:rsidRPr="00FF1055">
              <w:t>4</w:t>
            </w:r>
          </w:p>
        </w:tc>
        <w:tc>
          <w:tcPr>
            <w:tcW w:w="1070" w:type="dxa"/>
          </w:tcPr>
          <w:p w:rsidR="0093410F" w:rsidRPr="00FF1055" w:rsidRDefault="0093410F" w:rsidP="001E32BB">
            <w:pPr>
              <w:ind w:right="14"/>
              <w:contextualSpacing/>
              <w:jc w:val="center"/>
            </w:pPr>
            <w:r w:rsidRPr="00FF1055">
              <w:t>3</w:t>
            </w:r>
          </w:p>
        </w:tc>
        <w:tc>
          <w:tcPr>
            <w:tcW w:w="1070" w:type="dxa"/>
          </w:tcPr>
          <w:p w:rsidR="0093410F" w:rsidRPr="00FF1055" w:rsidRDefault="0093410F" w:rsidP="001E32BB">
            <w:pPr>
              <w:ind w:right="14"/>
              <w:contextualSpacing/>
              <w:jc w:val="center"/>
            </w:pPr>
            <w:r w:rsidRPr="00FF1055">
              <w:t>1</w:t>
            </w:r>
          </w:p>
        </w:tc>
        <w:tc>
          <w:tcPr>
            <w:tcW w:w="1070" w:type="dxa"/>
          </w:tcPr>
          <w:p w:rsidR="0093410F" w:rsidRPr="00FF1055" w:rsidRDefault="0093410F" w:rsidP="001E32BB">
            <w:pPr>
              <w:ind w:right="14"/>
              <w:contextualSpacing/>
              <w:jc w:val="center"/>
            </w:pPr>
            <w:r w:rsidRPr="00FF1055">
              <w:t>4</w:t>
            </w:r>
          </w:p>
        </w:tc>
        <w:tc>
          <w:tcPr>
            <w:tcW w:w="1070" w:type="dxa"/>
          </w:tcPr>
          <w:p w:rsidR="0093410F" w:rsidRPr="00FF1055" w:rsidRDefault="0093410F" w:rsidP="001E32BB">
            <w:pPr>
              <w:ind w:right="14"/>
              <w:contextualSpacing/>
              <w:jc w:val="center"/>
            </w:pPr>
            <w:r w:rsidRPr="00FF1055">
              <w:t>3</w:t>
            </w:r>
          </w:p>
        </w:tc>
        <w:tc>
          <w:tcPr>
            <w:tcW w:w="1070" w:type="dxa"/>
          </w:tcPr>
          <w:p w:rsidR="0093410F" w:rsidRPr="00FF1055" w:rsidRDefault="0093410F" w:rsidP="001E32BB">
            <w:pPr>
              <w:ind w:right="14"/>
              <w:contextualSpacing/>
              <w:jc w:val="center"/>
            </w:pPr>
            <w:r w:rsidRPr="00FF1055">
              <w:t>2</w:t>
            </w:r>
          </w:p>
        </w:tc>
      </w:tr>
      <w:tr w:rsidR="0093410F" w:rsidRPr="00FF1055" w:rsidTr="001E32BB">
        <w:tc>
          <w:tcPr>
            <w:tcW w:w="1069" w:type="dxa"/>
          </w:tcPr>
          <w:p w:rsidR="0093410F" w:rsidRPr="00FF1055" w:rsidRDefault="0093410F" w:rsidP="001E32BB">
            <w:pPr>
              <w:ind w:right="14"/>
              <w:contextualSpacing/>
              <w:jc w:val="center"/>
            </w:pPr>
          </w:p>
        </w:tc>
        <w:tc>
          <w:tcPr>
            <w:tcW w:w="1069" w:type="dxa"/>
          </w:tcPr>
          <w:p w:rsidR="0093410F" w:rsidRPr="00FF1055" w:rsidRDefault="0093410F" w:rsidP="001E32BB">
            <w:pPr>
              <w:ind w:right="14"/>
              <w:contextualSpacing/>
              <w:jc w:val="center"/>
            </w:pPr>
          </w:p>
        </w:tc>
        <w:tc>
          <w:tcPr>
            <w:tcW w:w="1069" w:type="dxa"/>
          </w:tcPr>
          <w:p w:rsidR="0093410F" w:rsidRPr="00FF1055" w:rsidRDefault="0093410F" w:rsidP="001E32BB">
            <w:pPr>
              <w:ind w:right="14"/>
              <w:contextualSpacing/>
              <w:jc w:val="center"/>
            </w:pPr>
          </w:p>
        </w:tc>
        <w:tc>
          <w:tcPr>
            <w:tcW w:w="1069" w:type="dxa"/>
          </w:tcPr>
          <w:p w:rsidR="0093410F" w:rsidRPr="00FF1055" w:rsidRDefault="0093410F" w:rsidP="001E32BB">
            <w:pPr>
              <w:ind w:right="14"/>
              <w:contextualSpacing/>
              <w:jc w:val="center"/>
            </w:pPr>
          </w:p>
        </w:tc>
        <w:tc>
          <w:tcPr>
            <w:tcW w:w="1070" w:type="dxa"/>
          </w:tcPr>
          <w:p w:rsidR="0093410F" w:rsidRPr="00FF1055" w:rsidRDefault="0093410F" w:rsidP="001E32BB">
            <w:pPr>
              <w:ind w:right="14"/>
              <w:contextualSpacing/>
              <w:jc w:val="center"/>
            </w:pPr>
          </w:p>
        </w:tc>
        <w:tc>
          <w:tcPr>
            <w:tcW w:w="1070" w:type="dxa"/>
          </w:tcPr>
          <w:p w:rsidR="0093410F" w:rsidRPr="00FF1055" w:rsidRDefault="0093410F" w:rsidP="001E32BB">
            <w:pPr>
              <w:ind w:right="14"/>
              <w:contextualSpacing/>
              <w:jc w:val="center"/>
            </w:pPr>
          </w:p>
        </w:tc>
        <w:tc>
          <w:tcPr>
            <w:tcW w:w="1070" w:type="dxa"/>
          </w:tcPr>
          <w:p w:rsidR="0093410F" w:rsidRPr="00FF1055" w:rsidRDefault="0093410F" w:rsidP="001E32BB">
            <w:pPr>
              <w:ind w:right="14"/>
              <w:contextualSpacing/>
              <w:jc w:val="center"/>
            </w:pPr>
          </w:p>
        </w:tc>
        <w:tc>
          <w:tcPr>
            <w:tcW w:w="1070" w:type="dxa"/>
          </w:tcPr>
          <w:p w:rsidR="0093410F" w:rsidRPr="00FF1055" w:rsidRDefault="0093410F" w:rsidP="001E32BB">
            <w:pPr>
              <w:ind w:right="14"/>
              <w:contextualSpacing/>
              <w:jc w:val="center"/>
            </w:pPr>
          </w:p>
        </w:tc>
        <w:tc>
          <w:tcPr>
            <w:tcW w:w="1070" w:type="dxa"/>
          </w:tcPr>
          <w:p w:rsidR="0093410F" w:rsidRPr="00FF1055" w:rsidRDefault="0093410F" w:rsidP="001E32BB">
            <w:pPr>
              <w:ind w:right="14"/>
              <w:contextualSpacing/>
              <w:jc w:val="center"/>
            </w:pPr>
          </w:p>
        </w:tc>
        <w:tc>
          <w:tcPr>
            <w:tcW w:w="1070" w:type="dxa"/>
          </w:tcPr>
          <w:p w:rsidR="0093410F" w:rsidRPr="00FF1055" w:rsidRDefault="0093410F" w:rsidP="001E32BB">
            <w:pPr>
              <w:ind w:right="14"/>
              <w:contextualSpacing/>
              <w:jc w:val="center"/>
            </w:pPr>
          </w:p>
        </w:tc>
      </w:tr>
      <w:tr w:rsidR="0093410F" w:rsidRPr="00FF1055" w:rsidTr="001E32BB">
        <w:tc>
          <w:tcPr>
            <w:tcW w:w="1069" w:type="dxa"/>
          </w:tcPr>
          <w:p w:rsidR="0093410F" w:rsidRPr="00FF1055" w:rsidRDefault="0093410F" w:rsidP="001E32BB">
            <w:pPr>
              <w:ind w:right="14"/>
              <w:contextualSpacing/>
              <w:jc w:val="center"/>
            </w:pPr>
            <w:r w:rsidRPr="00FF1055">
              <w:t>А11</w:t>
            </w:r>
          </w:p>
        </w:tc>
        <w:tc>
          <w:tcPr>
            <w:tcW w:w="1069" w:type="dxa"/>
          </w:tcPr>
          <w:p w:rsidR="0093410F" w:rsidRPr="00FF1055" w:rsidRDefault="0093410F" w:rsidP="001E32BB">
            <w:pPr>
              <w:ind w:right="14"/>
              <w:contextualSpacing/>
              <w:jc w:val="center"/>
            </w:pPr>
            <w:r w:rsidRPr="00FF1055">
              <w:t>А12</w:t>
            </w:r>
          </w:p>
        </w:tc>
        <w:tc>
          <w:tcPr>
            <w:tcW w:w="1069" w:type="dxa"/>
          </w:tcPr>
          <w:p w:rsidR="0093410F" w:rsidRPr="00FF1055" w:rsidRDefault="0093410F" w:rsidP="001E32BB">
            <w:pPr>
              <w:ind w:right="14"/>
              <w:contextualSpacing/>
              <w:jc w:val="center"/>
            </w:pPr>
            <w:r w:rsidRPr="00FF1055">
              <w:t>А13</w:t>
            </w:r>
          </w:p>
        </w:tc>
        <w:tc>
          <w:tcPr>
            <w:tcW w:w="1069" w:type="dxa"/>
          </w:tcPr>
          <w:p w:rsidR="0093410F" w:rsidRPr="00FF1055" w:rsidRDefault="0093410F" w:rsidP="001E32BB">
            <w:pPr>
              <w:ind w:right="14"/>
              <w:contextualSpacing/>
              <w:jc w:val="center"/>
            </w:pPr>
            <w:r w:rsidRPr="00FF1055">
              <w:t>А14</w:t>
            </w:r>
          </w:p>
        </w:tc>
        <w:tc>
          <w:tcPr>
            <w:tcW w:w="1070" w:type="dxa"/>
          </w:tcPr>
          <w:p w:rsidR="0093410F" w:rsidRPr="00FF1055" w:rsidRDefault="0093410F" w:rsidP="001E32BB">
            <w:pPr>
              <w:ind w:right="14"/>
              <w:contextualSpacing/>
              <w:jc w:val="center"/>
            </w:pPr>
            <w:r w:rsidRPr="00FF1055">
              <w:t>А15</w:t>
            </w:r>
          </w:p>
        </w:tc>
        <w:tc>
          <w:tcPr>
            <w:tcW w:w="1070" w:type="dxa"/>
          </w:tcPr>
          <w:p w:rsidR="0093410F" w:rsidRPr="00FF1055" w:rsidRDefault="0093410F" w:rsidP="001E32BB">
            <w:pPr>
              <w:ind w:right="14"/>
              <w:contextualSpacing/>
              <w:jc w:val="center"/>
            </w:pPr>
            <w:r w:rsidRPr="00FF1055">
              <w:t>А16</w:t>
            </w:r>
          </w:p>
        </w:tc>
        <w:tc>
          <w:tcPr>
            <w:tcW w:w="1070" w:type="dxa"/>
          </w:tcPr>
          <w:p w:rsidR="0093410F" w:rsidRPr="00FF1055" w:rsidRDefault="0093410F" w:rsidP="001E32BB">
            <w:pPr>
              <w:ind w:right="14"/>
              <w:contextualSpacing/>
              <w:jc w:val="center"/>
            </w:pPr>
            <w:r w:rsidRPr="00FF1055">
              <w:t>А17</w:t>
            </w:r>
          </w:p>
        </w:tc>
        <w:tc>
          <w:tcPr>
            <w:tcW w:w="1070" w:type="dxa"/>
          </w:tcPr>
          <w:p w:rsidR="0093410F" w:rsidRPr="00FF1055" w:rsidRDefault="0093410F" w:rsidP="001E32BB">
            <w:pPr>
              <w:ind w:right="14"/>
              <w:contextualSpacing/>
              <w:jc w:val="center"/>
            </w:pPr>
            <w:r w:rsidRPr="00FF1055">
              <w:t>А18</w:t>
            </w:r>
          </w:p>
        </w:tc>
        <w:tc>
          <w:tcPr>
            <w:tcW w:w="1070" w:type="dxa"/>
          </w:tcPr>
          <w:p w:rsidR="0093410F" w:rsidRPr="00FF1055" w:rsidRDefault="0093410F" w:rsidP="001E32BB">
            <w:pPr>
              <w:ind w:right="14"/>
              <w:contextualSpacing/>
              <w:jc w:val="center"/>
            </w:pPr>
            <w:r w:rsidRPr="00FF1055">
              <w:t>А19</w:t>
            </w:r>
          </w:p>
        </w:tc>
        <w:tc>
          <w:tcPr>
            <w:tcW w:w="1070" w:type="dxa"/>
          </w:tcPr>
          <w:p w:rsidR="0093410F" w:rsidRPr="00FF1055" w:rsidRDefault="0093410F" w:rsidP="001E32BB">
            <w:pPr>
              <w:ind w:right="14"/>
              <w:contextualSpacing/>
              <w:jc w:val="center"/>
            </w:pPr>
            <w:r w:rsidRPr="00FF1055">
              <w:t>А20</w:t>
            </w:r>
          </w:p>
        </w:tc>
      </w:tr>
      <w:tr w:rsidR="0093410F" w:rsidRPr="00FF1055" w:rsidTr="001E32BB">
        <w:tc>
          <w:tcPr>
            <w:tcW w:w="1069" w:type="dxa"/>
          </w:tcPr>
          <w:p w:rsidR="0093410F" w:rsidRPr="00FF1055" w:rsidRDefault="0093410F" w:rsidP="001E32BB">
            <w:pPr>
              <w:ind w:right="14"/>
              <w:contextualSpacing/>
              <w:jc w:val="center"/>
            </w:pPr>
            <w:r w:rsidRPr="00FF1055">
              <w:t>1</w:t>
            </w:r>
          </w:p>
        </w:tc>
        <w:tc>
          <w:tcPr>
            <w:tcW w:w="1069" w:type="dxa"/>
          </w:tcPr>
          <w:p w:rsidR="0093410F" w:rsidRPr="00FF1055" w:rsidRDefault="0093410F" w:rsidP="001E32BB">
            <w:pPr>
              <w:ind w:right="14"/>
              <w:contextualSpacing/>
              <w:jc w:val="center"/>
            </w:pPr>
            <w:r w:rsidRPr="00FF1055">
              <w:t>2</w:t>
            </w:r>
          </w:p>
        </w:tc>
        <w:tc>
          <w:tcPr>
            <w:tcW w:w="1069" w:type="dxa"/>
          </w:tcPr>
          <w:p w:rsidR="0093410F" w:rsidRPr="00FF1055" w:rsidRDefault="0093410F" w:rsidP="001E32BB">
            <w:pPr>
              <w:ind w:right="14"/>
              <w:contextualSpacing/>
              <w:jc w:val="center"/>
            </w:pPr>
            <w:r w:rsidRPr="00FF1055">
              <w:t>4</w:t>
            </w:r>
          </w:p>
        </w:tc>
        <w:tc>
          <w:tcPr>
            <w:tcW w:w="1069" w:type="dxa"/>
          </w:tcPr>
          <w:p w:rsidR="0093410F" w:rsidRPr="00FF1055" w:rsidRDefault="0093410F" w:rsidP="001E32BB">
            <w:pPr>
              <w:ind w:right="14"/>
              <w:contextualSpacing/>
              <w:jc w:val="center"/>
            </w:pPr>
            <w:r w:rsidRPr="00FF1055">
              <w:t>2</w:t>
            </w:r>
          </w:p>
        </w:tc>
        <w:tc>
          <w:tcPr>
            <w:tcW w:w="1070" w:type="dxa"/>
          </w:tcPr>
          <w:p w:rsidR="0093410F" w:rsidRPr="00FF1055" w:rsidRDefault="0093410F" w:rsidP="001E32BB">
            <w:pPr>
              <w:ind w:right="14"/>
              <w:contextualSpacing/>
              <w:jc w:val="center"/>
            </w:pPr>
            <w:r w:rsidRPr="00FF1055">
              <w:t>1</w:t>
            </w:r>
          </w:p>
        </w:tc>
        <w:tc>
          <w:tcPr>
            <w:tcW w:w="1070" w:type="dxa"/>
          </w:tcPr>
          <w:p w:rsidR="0093410F" w:rsidRPr="00FF1055" w:rsidRDefault="0093410F" w:rsidP="001E32BB">
            <w:pPr>
              <w:ind w:right="14"/>
              <w:contextualSpacing/>
              <w:jc w:val="center"/>
            </w:pPr>
            <w:r w:rsidRPr="00FF1055">
              <w:t>2</w:t>
            </w:r>
          </w:p>
        </w:tc>
        <w:tc>
          <w:tcPr>
            <w:tcW w:w="1070" w:type="dxa"/>
          </w:tcPr>
          <w:p w:rsidR="0093410F" w:rsidRPr="00FF1055" w:rsidRDefault="0093410F" w:rsidP="001E32BB">
            <w:pPr>
              <w:ind w:right="14"/>
              <w:contextualSpacing/>
              <w:jc w:val="center"/>
            </w:pPr>
            <w:r w:rsidRPr="00FF1055">
              <w:t>1</w:t>
            </w:r>
          </w:p>
        </w:tc>
        <w:tc>
          <w:tcPr>
            <w:tcW w:w="1070" w:type="dxa"/>
          </w:tcPr>
          <w:p w:rsidR="0093410F" w:rsidRPr="00FF1055" w:rsidRDefault="0093410F" w:rsidP="001E32BB">
            <w:pPr>
              <w:ind w:right="14"/>
              <w:contextualSpacing/>
              <w:jc w:val="center"/>
            </w:pPr>
            <w:r w:rsidRPr="00FF1055">
              <w:t>2</w:t>
            </w:r>
          </w:p>
        </w:tc>
        <w:tc>
          <w:tcPr>
            <w:tcW w:w="1070" w:type="dxa"/>
          </w:tcPr>
          <w:p w:rsidR="0093410F" w:rsidRPr="00FF1055" w:rsidRDefault="0093410F" w:rsidP="001E32BB">
            <w:pPr>
              <w:ind w:right="14"/>
              <w:contextualSpacing/>
              <w:jc w:val="center"/>
            </w:pPr>
            <w:r w:rsidRPr="00FF1055">
              <w:t>4</w:t>
            </w:r>
          </w:p>
        </w:tc>
        <w:tc>
          <w:tcPr>
            <w:tcW w:w="1070" w:type="dxa"/>
          </w:tcPr>
          <w:p w:rsidR="0093410F" w:rsidRPr="00FF1055" w:rsidRDefault="0093410F" w:rsidP="001E32BB">
            <w:pPr>
              <w:ind w:right="14"/>
              <w:contextualSpacing/>
              <w:jc w:val="center"/>
            </w:pPr>
            <w:r w:rsidRPr="00FF1055">
              <w:t>2</w:t>
            </w:r>
          </w:p>
        </w:tc>
      </w:tr>
    </w:tbl>
    <w:p w:rsidR="0093410F" w:rsidRPr="00FF1055" w:rsidRDefault="0093410F" w:rsidP="0093410F">
      <w:pPr>
        <w:shd w:val="clear" w:color="auto" w:fill="FFFFFF"/>
        <w:ind w:left="10" w:right="14" w:firstLine="288"/>
        <w:contextualSpacing/>
      </w:pPr>
      <w:r w:rsidRPr="00FF1055">
        <w:t>В1 – А5, Б1, В4, Г2</w:t>
      </w:r>
    </w:p>
    <w:p w:rsidR="0093410F" w:rsidRPr="00FF1055" w:rsidRDefault="0093410F" w:rsidP="0093410F">
      <w:pPr>
        <w:shd w:val="clear" w:color="auto" w:fill="FFFFFF"/>
        <w:ind w:left="10" w:right="14" w:firstLine="288"/>
        <w:contextualSpacing/>
      </w:pPr>
      <w:r w:rsidRPr="00FF1055">
        <w:t>В2 – кадеты</w:t>
      </w:r>
    </w:p>
    <w:p w:rsidR="0093410F" w:rsidRPr="00FF1055" w:rsidRDefault="0093410F" w:rsidP="0093410F">
      <w:pPr>
        <w:shd w:val="clear" w:color="auto" w:fill="FFFFFF"/>
        <w:ind w:left="10" w:right="14" w:firstLine="288"/>
        <w:contextualSpacing/>
      </w:pPr>
      <w:r w:rsidRPr="00FF1055">
        <w:t>В3 – Столыпин</w:t>
      </w:r>
    </w:p>
    <w:p w:rsidR="0093410F" w:rsidRPr="00FF1055" w:rsidRDefault="0093410F" w:rsidP="0093410F">
      <w:pPr>
        <w:shd w:val="clear" w:color="auto" w:fill="FFFFFF"/>
        <w:ind w:left="10" w:right="14" w:firstLine="288"/>
        <w:contextualSpacing/>
      </w:pPr>
      <w:r w:rsidRPr="00FF1055">
        <w:t>В4 -- ВГБА</w:t>
      </w:r>
    </w:p>
    <w:p w:rsidR="0093410F" w:rsidRPr="00FF1055" w:rsidRDefault="0093410F" w:rsidP="0093410F">
      <w:pPr>
        <w:shd w:val="clear" w:color="auto" w:fill="FFFFFF"/>
        <w:ind w:left="10" w:right="14" w:firstLine="288"/>
        <w:contextualSpacing/>
        <w:rPr>
          <w:b/>
        </w:rPr>
      </w:pPr>
      <w:r w:rsidRPr="00FF1055">
        <w:rPr>
          <w:b/>
        </w:rPr>
        <w:t>С1.</w:t>
      </w:r>
    </w:p>
    <w:p w:rsidR="0093410F" w:rsidRPr="00FF1055" w:rsidRDefault="0093410F" w:rsidP="0093410F">
      <w:pPr>
        <w:widowControl w:val="0"/>
        <w:numPr>
          <w:ilvl w:val="0"/>
          <w:numId w:val="180"/>
        </w:numPr>
        <w:shd w:val="clear" w:color="auto" w:fill="FFFFFF"/>
        <w:autoSpaceDE w:val="0"/>
        <w:autoSpaceDN w:val="0"/>
        <w:adjustRightInd w:val="0"/>
        <w:ind w:right="14"/>
        <w:contextualSpacing/>
      </w:pPr>
      <w:r w:rsidRPr="00FF1055">
        <w:t xml:space="preserve"> РСДРП</w:t>
      </w:r>
    </w:p>
    <w:p w:rsidR="0093410F" w:rsidRPr="00FF1055" w:rsidRDefault="0093410F" w:rsidP="0093410F">
      <w:pPr>
        <w:widowControl w:val="0"/>
        <w:numPr>
          <w:ilvl w:val="0"/>
          <w:numId w:val="180"/>
        </w:numPr>
        <w:shd w:val="clear" w:color="auto" w:fill="FFFFFF"/>
        <w:autoSpaceDE w:val="0"/>
        <w:autoSpaceDN w:val="0"/>
        <w:adjustRightInd w:val="0"/>
        <w:ind w:right="14"/>
        <w:contextualSpacing/>
      </w:pPr>
      <w:r w:rsidRPr="00FF1055">
        <w:t>1903 г.</w:t>
      </w:r>
    </w:p>
    <w:p w:rsidR="0093410F" w:rsidRPr="00FF1055" w:rsidRDefault="0093410F" w:rsidP="0093410F">
      <w:pPr>
        <w:widowControl w:val="0"/>
        <w:numPr>
          <w:ilvl w:val="0"/>
          <w:numId w:val="180"/>
        </w:numPr>
        <w:shd w:val="clear" w:color="auto" w:fill="FFFFFF"/>
        <w:autoSpaceDE w:val="0"/>
        <w:autoSpaceDN w:val="0"/>
        <w:adjustRightInd w:val="0"/>
        <w:ind w:right="14"/>
        <w:contextualSpacing/>
      </w:pPr>
      <w:r w:rsidRPr="00FF1055">
        <w:t>В.И.Ленин</w:t>
      </w:r>
    </w:p>
    <w:p w:rsidR="0093410F" w:rsidRPr="00FF1055" w:rsidRDefault="0093410F" w:rsidP="0093410F">
      <w:pPr>
        <w:shd w:val="clear" w:color="auto" w:fill="FFFFFF"/>
        <w:ind w:left="10" w:right="14" w:firstLine="288"/>
        <w:contextualSpacing/>
      </w:pPr>
      <w:r w:rsidRPr="00FF1055">
        <w:t xml:space="preserve">Приведено название политической организации, указан год принятия программы и назван лидер партии – </w:t>
      </w:r>
      <w:r w:rsidRPr="00FF1055">
        <w:rPr>
          <w:b/>
        </w:rPr>
        <w:t>2 балла</w:t>
      </w:r>
    </w:p>
    <w:p w:rsidR="0093410F" w:rsidRPr="00FF1055" w:rsidRDefault="0093410F" w:rsidP="0093410F">
      <w:pPr>
        <w:shd w:val="clear" w:color="auto" w:fill="FFFFFF"/>
        <w:ind w:left="10" w:right="14" w:firstLine="288"/>
        <w:contextualSpacing/>
        <w:rPr>
          <w:b/>
        </w:rPr>
      </w:pPr>
      <w:r w:rsidRPr="00FF1055">
        <w:t xml:space="preserve">Названы 1-2 элемента ответа – </w:t>
      </w:r>
      <w:r w:rsidRPr="00FF1055">
        <w:rPr>
          <w:b/>
        </w:rPr>
        <w:t>1 балл</w:t>
      </w:r>
    </w:p>
    <w:p w:rsidR="0093410F" w:rsidRPr="00FF1055" w:rsidRDefault="0093410F" w:rsidP="0093410F">
      <w:pPr>
        <w:shd w:val="clear" w:color="auto" w:fill="FFFFFF"/>
        <w:ind w:left="10" w:right="14" w:firstLine="288"/>
        <w:contextualSpacing/>
      </w:pPr>
      <w:r w:rsidRPr="00FF1055">
        <w:rPr>
          <w:b/>
        </w:rPr>
        <w:t>С2</w:t>
      </w:r>
      <w:r w:rsidRPr="00FF1055">
        <w:t>. Может быть указано:</w:t>
      </w:r>
    </w:p>
    <w:p w:rsidR="0093410F" w:rsidRPr="00FF1055" w:rsidRDefault="0093410F" w:rsidP="0093410F">
      <w:pPr>
        <w:widowControl w:val="0"/>
        <w:numPr>
          <w:ilvl w:val="0"/>
          <w:numId w:val="181"/>
        </w:numPr>
        <w:shd w:val="clear" w:color="auto" w:fill="FFFFFF"/>
        <w:autoSpaceDE w:val="0"/>
        <w:autoSpaceDN w:val="0"/>
        <w:adjustRightInd w:val="0"/>
        <w:ind w:right="14"/>
        <w:contextualSpacing/>
      </w:pPr>
      <w:r w:rsidRPr="00FF1055">
        <w:t>Свержение самодержавия</w:t>
      </w:r>
    </w:p>
    <w:p w:rsidR="0093410F" w:rsidRPr="00FF1055" w:rsidRDefault="0093410F" w:rsidP="0093410F">
      <w:pPr>
        <w:widowControl w:val="0"/>
        <w:numPr>
          <w:ilvl w:val="0"/>
          <w:numId w:val="181"/>
        </w:numPr>
        <w:shd w:val="clear" w:color="auto" w:fill="FFFFFF"/>
        <w:autoSpaceDE w:val="0"/>
        <w:autoSpaceDN w:val="0"/>
        <w:adjustRightInd w:val="0"/>
        <w:ind w:right="14"/>
        <w:contextualSpacing/>
      </w:pPr>
      <w:r w:rsidRPr="00FF1055">
        <w:t>Установление диктатуры пролетариата</w:t>
      </w:r>
    </w:p>
    <w:p w:rsidR="0093410F" w:rsidRPr="00FF1055" w:rsidRDefault="0093410F" w:rsidP="0093410F">
      <w:pPr>
        <w:widowControl w:val="0"/>
        <w:numPr>
          <w:ilvl w:val="0"/>
          <w:numId w:val="181"/>
        </w:numPr>
        <w:shd w:val="clear" w:color="auto" w:fill="FFFFFF"/>
        <w:autoSpaceDE w:val="0"/>
        <w:autoSpaceDN w:val="0"/>
        <w:adjustRightInd w:val="0"/>
        <w:ind w:right="14"/>
        <w:contextualSpacing/>
      </w:pPr>
      <w:r w:rsidRPr="00FF1055">
        <w:t>Ликвидация помещичьего землевладения</w:t>
      </w:r>
    </w:p>
    <w:p w:rsidR="0093410F" w:rsidRPr="00FF1055" w:rsidRDefault="0093410F" w:rsidP="0093410F">
      <w:pPr>
        <w:widowControl w:val="0"/>
        <w:numPr>
          <w:ilvl w:val="0"/>
          <w:numId w:val="181"/>
        </w:numPr>
        <w:shd w:val="clear" w:color="auto" w:fill="FFFFFF"/>
        <w:autoSpaceDE w:val="0"/>
        <w:autoSpaceDN w:val="0"/>
        <w:adjustRightInd w:val="0"/>
        <w:ind w:right="14"/>
        <w:contextualSpacing/>
      </w:pPr>
      <w:r w:rsidRPr="00FF1055">
        <w:t>Ликвидация сословий</w:t>
      </w:r>
    </w:p>
    <w:p w:rsidR="0093410F" w:rsidRPr="00FF1055" w:rsidRDefault="0093410F" w:rsidP="0093410F">
      <w:pPr>
        <w:widowControl w:val="0"/>
        <w:numPr>
          <w:ilvl w:val="0"/>
          <w:numId w:val="181"/>
        </w:numPr>
        <w:shd w:val="clear" w:color="auto" w:fill="FFFFFF"/>
        <w:autoSpaceDE w:val="0"/>
        <w:autoSpaceDN w:val="0"/>
        <w:adjustRightInd w:val="0"/>
        <w:ind w:right="14"/>
        <w:contextualSpacing/>
      </w:pPr>
      <w:r w:rsidRPr="00FF1055">
        <w:t>Введение демократических прав и свобод для неимущих слоев населения</w:t>
      </w:r>
    </w:p>
    <w:p w:rsidR="0093410F" w:rsidRPr="00FF1055" w:rsidRDefault="0093410F" w:rsidP="0093410F">
      <w:pPr>
        <w:widowControl w:val="0"/>
        <w:numPr>
          <w:ilvl w:val="0"/>
          <w:numId w:val="181"/>
        </w:numPr>
        <w:shd w:val="clear" w:color="auto" w:fill="FFFFFF"/>
        <w:autoSpaceDE w:val="0"/>
        <w:autoSpaceDN w:val="0"/>
        <w:adjustRightInd w:val="0"/>
        <w:ind w:right="14"/>
        <w:contextualSpacing/>
      </w:pPr>
      <w:r w:rsidRPr="00FF1055">
        <w:t>Признание прав наций на самоопределение</w:t>
      </w:r>
    </w:p>
    <w:p w:rsidR="0093410F" w:rsidRPr="00FF1055" w:rsidRDefault="0093410F" w:rsidP="0093410F">
      <w:pPr>
        <w:shd w:val="clear" w:color="auto" w:fill="FFFFFF"/>
        <w:ind w:left="10" w:right="14" w:firstLine="288"/>
        <w:contextualSpacing/>
      </w:pPr>
      <w:r w:rsidRPr="00FF1055">
        <w:t xml:space="preserve">Названы три любых элемента ответа – </w:t>
      </w:r>
      <w:r w:rsidRPr="00FF1055">
        <w:rPr>
          <w:b/>
        </w:rPr>
        <w:t>2 балла</w:t>
      </w:r>
    </w:p>
    <w:p w:rsidR="0093410F" w:rsidRPr="00FF1055" w:rsidRDefault="0093410F" w:rsidP="0093410F">
      <w:pPr>
        <w:shd w:val="clear" w:color="auto" w:fill="FFFFFF"/>
        <w:ind w:left="10" w:right="14" w:firstLine="288"/>
        <w:contextualSpacing/>
      </w:pPr>
      <w:r w:rsidRPr="00FF1055">
        <w:t xml:space="preserve">Названы 2 элемента ответа – </w:t>
      </w:r>
      <w:r w:rsidRPr="00FF1055">
        <w:rPr>
          <w:b/>
        </w:rPr>
        <w:t>1 балл</w:t>
      </w:r>
    </w:p>
    <w:p w:rsidR="0093410F" w:rsidRPr="00FF1055" w:rsidRDefault="0093410F" w:rsidP="0093410F">
      <w:pPr>
        <w:shd w:val="clear" w:color="auto" w:fill="FFFFFF"/>
        <w:ind w:left="10" w:right="14" w:firstLine="288"/>
        <w:contextualSpacing/>
      </w:pPr>
      <w:r w:rsidRPr="00FF1055">
        <w:t>Названо 1 положение или все элементы названы неправильно -- 0</w:t>
      </w:r>
    </w:p>
    <w:p w:rsidR="0093410F" w:rsidRPr="00FF1055" w:rsidRDefault="0093410F" w:rsidP="0093410F">
      <w:pPr>
        <w:shd w:val="clear" w:color="auto" w:fill="FFFFFF"/>
        <w:ind w:left="5" w:right="384" w:firstLine="312"/>
        <w:contextualSpacing/>
      </w:pPr>
      <w:r w:rsidRPr="00FF1055">
        <w:rPr>
          <w:b/>
          <w:bCs/>
        </w:rPr>
        <w:t xml:space="preserve">С3. </w:t>
      </w:r>
      <w:r w:rsidRPr="00FF1055">
        <w:t>Назовите автора письма и год, в котором ему пришлось делать изложенный в письме выбор.</w:t>
      </w:r>
    </w:p>
    <w:tbl>
      <w:tblPr>
        <w:tblW w:w="0" w:type="auto"/>
        <w:tblInd w:w="40" w:type="dxa"/>
        <w:tblLayout w:type="fixed"/>
        <w:tblCellMar>
          <w:left w:w="40" w:type="dxa"/>
          <w:right w:w="40" w:type="dxa"/>
        </w:tblCellMar>
        <w:tblLook w:val="0000" w:firstRow="0" w:lastRow="0" w:firstColumn="0" w:lastColumn="0" w:noHBand="0" w:noVBand="0"/>
      </w:tblPr>
      <w:tblGrid>
        <w:gridCol w:w="7294"/>
        <w:gridCol w:w="1160"/>
      </w:tblGrid>
      <w:tr w:rsidR="0093410F" w:rsidRPr="00FF1055" w:rsidTr="001E32BB">
        <w:trPr>
          <w:trHeight w:hRule="exact" w:val="834"/>
        </w:trPr>
        <w:tc>
          <w:tcPr>
            <w:tcW w:w="7294"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ind w:left="206"/>
              <w:contextualSpacing/>
            </w:pPr>
            <w:r w:rsidRPr="00FF1055">
              <w:rPr>
                <w:b/>
                <w:bCs/>
              </w:rPr>
              <w:t>Может быть указано, что:</w:t>
            </w:r>
          </w:p>
          <w:p w:rsidR="0093410F" w:rsidRPr="00FF1055" w:rsidRDefault="0093410F" w:rsidP="001E32BB">
            <w:pPr>
              <w:shd w:val="clear" w:color="auto" w:fill="FFFFFF"/>
              <w:tabs>
                <w:tab w:val="left" w:pos="547"/>
              </w:tabs>
              <w:ind w:left="206"/>
              <w:contextualSpacing/>
            </w:pPr>
            <w:r w:rsidRPr="00FF1055">
              <w:t>—</w:t>
            </w:r>
            <w:r w:rsidRPr="00FF1055">
              <w:tab/>
              <w:t xml:space="preserve">автор письма — Николай </w:t>
            </w:r>
            <w:r w:rsidRPr="00FF1055">
              <w:rPr>
                <w:lang w:val="en-US"/>
              </w:rPr>
              <w:t>II</w:t>
            </w:r>
          </w:p>
          <w:p w:rsidR="0093410F" w:rsidRPr="00FF1055" w:rsidRDefault="0093410F" w:rsidP="001E32BB">
            <w:pPr>
              <w:shd w:val="clear" w:color="auto" w:fill="FFFFFF"/>
              <w:tabs>
                <w:tab w:val="left" w:pos="547"/>
              </w:tabs>
              <w:ind w:left="206"/>
              <w:contextualSpacing/>
            </w:pPr>
            <w:r w:rsidRPr="00FF1055">
              <w:t>-</w:t>
            </w:r>
            <w:r w:rsidRPr="00FF1055">
              <w:tab/>
              <w:t>год — 1905 г.</w:t>
            </w:r>
          </w:p>
        </w:tc>
        <w:tc>
          <w:tcPr>
            <w:tcW w:w="1160"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contextualSpacing/>
            </w:pPr>
          </w:p>
        </w:tc>
      </w:tr>
      <w:tr w:rsidR="0093410F" w:rsidRPr="00FF1055" w:rsidTr="001E32BB">
        <w:trPr>
          <w:trHeight w:hRule="exact" w:val="306"/>
        </w:trPr>
        <w:tc>
          <w:tcPr>
            <w:tcW w:w="7294"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ind w:left="206"/>
              <w:contextualSpacing/>
            </w:pPr>
            <w:r w:rsidRPr="00FF1055">
              <w:t>Названы автор письма и год</w:t>
            </w:r>
          </w:p>
        </w:tc>
        <w:tc>
          <w:tcPr>
            <w:tcW w:w="1160"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contextualSpacing/>
            </w:pPr>
            <w:r w:rsidRPr="00FF1055">
              <w:t>2</w:t>
            </w:r>
          </w:p>
        </w:tc>
      </w:tr>
      <w:tr w:rsidR="0093410F" w:rsidRPr="00FF1055" w:rsidTr="001E32BB">
        <w:trPr>
          <w:trHeight w:hRule="exact" w:val="261"/>
        </w:trPr>
        <w:tc>
          <w:tcPr>
            <w:tcW w:w="7294"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ind w:left="206"/>
              <w:contextualSpacing/>
            </w:pPr>
            <w:r w:rsidRPr="00FF1055">
              <w:t>Назван 1 любой элемент ответа</w:t>
            </w:r>
          </w:p>
        </w:tc>
        <w:tc>
          <w:tcPr>
            <w:tcW w:w="1160"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contextualSpacing/>
            </w:pPr>
            <w:r w:rsidRPr="00FF1055">
              <w:rPr>
                <w:b/>
                <w:bCs/>
              </w:rPr>
              <w:t>1</w:t>
            </w:r>
          </w:p>
        </w:tc>
      </w:tr>
      <w:tr w:rsidR="0093410F" w:rsidRPr="00FF1055" w:rsidTr="001E32BB">
        <w:trPr>
          <w:trHeight w:hRule="exact" w:val="261"/>
        </w:trPr>
        <w:tc>
          <w:tcPr>
            <w:tcW w:w="7294"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ind w:left="206"/>
              <w:contextualSpacing/>
            </w:pPr>
            <w:r w:rsidRPr="00FF1055">
              <w:t>Все элементы ответа названы неверно</w:t>
            </w:r>
          </w:p>
        </w:tc>
        <w:tc>
          <w:tcPr>
            <w:tcW w:w="1160"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contextualSpacing/>
            </w:pPr>
            <w:r w:rsidRPr="00FF1055">
              <w:t>0</w:t>
            </w:r>
          </w:p>
        </w:tc>
      </w:tr>
      <w:tr w:rsidR="0093410F" w:rsidRPr="00FF1055" w:rsidTr="001E32BB">
        <w:trPr>
          <w:trHeight w:hRule="exact" w:val="276"/>
        </w:trPr>
        <w:tc>
          <w:tcPr>
            <w:tcW w:w="7294"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contextualSpacing/>
            </w:pPr>
            <w:r w:rsidRPr="00FF1055">
              <w:rPr>
                <w:i/>
                <w:iCs/>
              </w:rPr>
              <w:t>Максимальный балл</w:t>
            </w:r>
          </w:p>
        </w:tc>
        <w:tc>
          <w:tcPr>
            <w:tcW w:w="1160"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contextualSpacing/>
            </w:pPr>
            <w:r w:rsidRPr="00FF1055">
              <w:t>2</w:t>
            </w:r>
          </w:p>
        </w:tc>
      </w:tr>
    </w:tbl>
    <w:p w:rsidR="0093410F" w:rsidRPr="00FF1055" w:rsidRDefault="0093410F" w:rsidP="0093410F">
      <w:pPr>
        <w:shd w:val="clear" w:color="auto" w:fill="FFFFFF"/>
        <w:ind w:right="490" w:firstLine="317"/>
        <w:contextualSpacing/>
      </w:pPr>
      <w:r w:rsidRPr="00FF1055">
        <w:rPr>
          <w:b/>
          <w:bCs/>
        </w:rPr>
        <w:t xml:space="preserve">С4. </w:t>
      </w:r>
      <w:r w:rsidRPr="00FF1055">
        <w:t>На какие реформы («уступки»), согласно тексту, вынуж</w:t>
      </w:r>
      <w:r w:rsidRPr="00FF1055">
        <w:softHyphen/>
        <w:t>ден был согласиться автор письма? Какие еще реформы и дей</w:t>
      </w:r>
      <w:r w:rsidRPr="00FF1055">
        <w:softHyphen/>
        <w:t>ствия власти, направленные на прекращение «крамолы», вы мо</w:t>
      </w:r>
      <w:r w:rsidRPr="00FF1055">
        <w:softHyphen/>
        <w:t>жете указать дополнительно? Приведите всего не менее трех ре</w:t>
      </w:r>
      <w:r w:rsidRPr="00FF1055">
        <w:softHyphen/>
        <w:t>форм и действий.</w:t>
      </w:r>
    </w:p>
    <w:tbl>
      <w:tblPr>
        <w:tblW w:w="0" w:type="auto"/>
        <w:tblInd w:w="40" w:type="dxa"/>
        <w:tblLayout w:type="fixed"/>
        <w:tblCellMar>
          <w:left w:w="40" w:type="dxa"/>
          <w:right w:w="40" w:type="dxa"/>
        </w:tblCellMar>
        <w:tblLook w:val="0000" w:firstRow="0" w:lastRow="0" w:firstColumn="0" w:lastColumn="0" w:noHBand="0" w:noVBand="0"/>
      </w:tblPr>
      <w:tblGrid>
        <w:gridCol w:w="7151"/>
        <w:gridCol w:w="1135"/>
      </w:tblGrid>
      <w:tr w:rsidR="0093410F" w:rsidRPr="00FF1055" w:rsidTr="001E32BB">
        <w:trPr>
          <w:trHeight w:hRule="exact" w:val="758"/>
        </w:trPr>
        <w:tc>
          <w:tcPr>
            <w:tcW w:w="7151"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ind w:left="504"/>
              <w:contextualSpacing/>
            </w:pPr>
            <w:r w:rsidRPr="00FF1055">
              <w:rPr>
                <w:b/>
                <w:bCs/>
              </w:rPr>
              <w:t>Элементы ответа и указания к оцениванию</w:t>
            </w:r>
          </w:p>
          <w:p w:rsidR="0093410F" w:rsidRPr="00FF1055" w:rsidRDefault="0093410F" w:rsidP="001E32BB">
            <w:pPr>
              <w:shd w:val="clear" w:color="auto" w:fill="FFFFFF"/>
              <w:ind w:left="504" w:right="504"/>
              <w:contextualSpacing/>
            </w:pPr>
            <w:r w:rsidRPr="00FF1055">
              <w:t>(допускаются иные формулировки ответа, не искажающие его смысла)</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contextualSpacing/>
            </w:pPr>
            <w:r w:rsidRPr="00FF1055">
              <w:rPr>
                <w:b/>
                <w:bCs/>
              </w:rPr>
              <w:t>Баллы</w:t>
            </w:r>
          </w:p>
        </w:tc>
      </w:tr>
      <w:tr w:rsidR="0093410F" w:rsidRPr="00FF1055" w:rsidTr="001E32BB">
        <w:trPr>
          <w:trHeight w:hRule="exact" w:val="2527"/>
        </w:trPr>
        <w:tc>
          <w:tcPr>
            <w:tcW w:w="7151"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ind w:firstLine="250"/>
              <w:contextualSpacing/>
            </w:pPr>
            <w:r w:rsidRPr="00FF1055">
              <w:rPr>
                <w:b/>
                <w:bCs/>
              </w:rPr>
              <w:t>Могут быть названы следующие реформы («уступ</w:t>
            </w:r>
            <w:r w:rsidRPr="00FF1055">
              <w:rPr>
                <w:b/>
                <w:bCs/>
              </w:rPr>
              <w:softHyphen/>
              <w:t>ки») и действия по успокоению «крамолы»:</w:t>
            </w:r>
          </w:p>
          <w:p w:rsidR="0093410F" w:rsidRPr="00FF1055" w:rsidRDefault="0093410F" w:rsidP="0093410F">
            <w:pPr>
              <w:widowControl w:val="0"/>
              <w:numPr>
                <w:ilvl w:val="0"/>
                <w:numId w:val="167"/>
              </w:numPr>
              <w:shd w:val="clear" w:color="auto" w:fill="FFFFFF"/>
              <w:tabs>
                <w:tab w:val="left" w:pos="466"/>
              </w:tabs>
              <w:autoSpaceDE w:val="0"/>
              <w:autoSpaceDN w:val="0"/>
              <w:adjustRightInd w:val="0"/>
              <w:ind w:left="250"/>
              <w:contextualSpacing/>
            </w:pPr>
            <w:r w:rsidRPr="00FF1055">
              <w:t>учреждение законодательной Государственной Думы</w:t>
            </w:r>
          </w:p>
          <w:p w:rsidR="0093410F" w:rsidRPr="00FF1055" w:rsidRDefault="0093410F" w:rsidP="0093410F">
            <w:pPr>
              <w:widowControl w:val="0"/>
              <w:numPr>
                <w:ilvl w:val="0"/>
                <w:numId w:val="167"/>
              </w:numPr>
              <w:shd w:val="clear" w:color="auto" w:fill="FFFFFF"/>
              <w:tabs>
                <w:tab w:val="left" w:pos="466"/>
              </w:tabs>
              <w:autoSpaceDE w:val="0"/>
              <w:autoSpaceDN w:val="0"/>
              <w:adjustRightInd w:val="0"/>
              <w:ind w:firstLine="250"/>
              <w:contextualSpacing/>
            </w:pPr>
            <w:r w:rsidRPr="00FF1055">
              <w:t>предоставление    населению основных граждан</w:t>
            </w:r>
            <w:r w:rsidRPr="00FF1055">
              <w:softHyphen/>
              <w:t>ских прав и свобод</w:t>
            </w:r>
          </w:p>
          <w:p w:rsidR="0093410F" w:rsidRPr="00FF1055" w:rsidRDefault="0093410F" w:rsidP="001E32BB">
            <w:pPr>
              <w:shd w:val="clear" w:color="auto" w:fill="FFFFFF"/>
              <w:tabs>
                <w:tab w:val="left" w:pos="538"/>
              </w:tabs>
              <w:ind w:firstLine="259"/>
              <w:contextualSpacing/>
            </w:pPr>
            <w:r w:rsidRPr="00FF1055">
              <w:t>—</w:t>
            </w:r>
            <w:r w:rsidRPr="00FF1055">
              <w:tab/>
              <w:t>сокращение   рабочего дня и повышение зарпла</w:t>
            </w:r>
            <w:r w:rsidRPr="00FF1055">
              <w:softHyphen/>
              <w:t>ты рабочим</w:t>
            </w:r>
          </w:p>
          <w:p w:rsidR="0093410F" w:rsidRPr="00FF1055" w:rsidRDefault="0093410F" w:rsidP="001E32BB">
            <w:pPr>
              <w:shd w:val="clear" w:color="auto" w:fill="FFFFFF"/>
              <w:tabs>
                <w:tab w:val="left" w:pos="538"/>
              </w:tabs>
              <w:contextualSpacing/>
            </w:pPr>
            <w:r w:rsidRPr="00FF1055">
              <w:t>—</w:t>
            </w:r>
            <w:r w:rsidRPr="00FF1055">
              <w:tab/>
              <w:t>смягчение цензуры</w:t>
            </w:r>
          </w:p>
          <w:p w:rsidR="0093410F" w:rsidRPr="00FF1055" w:rsidRDefault="0093410F" w:rsidP="001E32BB">
            <w:pPr>
              <w:shd w:val="clear" w:color="auto" w:fill="FFFFFF"/>
              <w:tabs>
                <w:tab w:val="left" w:pos="538"/>
              </w:tabs>
              <w:contextualSpacing/>
            </w:pPr>
            <w:r w:rsidRPr="00FF1055">
              <w:t>—</w:t>
            </w:r>
            <w:r w:rsidRPr="00FF1055">
              <w:tab/>
              <w:t>отмена выкупных платежей</w:t>
            </w:r>
          </w:p>
          <w:p w:rsidR="0093410F" w:rsidRPr="00FF1055" w:rsidRDefault="0093410F" w:rsidP="001E32BB">
            <w:pPr>
              <w:shd w:val="clear" w:color="auto" w:fill="FFFFFF"/>
              <w:tabs>
                <w:tab w:val="left" w:pos="538"/>
              </w:tabs>
              <w:contextualSpacing/>
            </w:pPr>
            <w:r w:rsidRPr="00FF1055">
              <w:t>—</w:t>
            </w:r>
            <w:r w:rsidRPr="00FF1055">
              <w:tab/>
              <w:t>разрешение создавать политические партии</w:t>
            </w:r>
          </w:p>
          <w:p w:rsidR="0093410F" w:rsidRPr="00FF1055" w:rsidRDefault="0093410F" w:rsidP="001E32BB">
            <w:pPr>
              <w:shd w:val="clear" w:color="auto" w:fill="FFFFFF"/>
              <w:tabs>
                <w:tab w:val="left" w:pos="538"/>
              </w:tabs>
              <w:contextualSpacing/>
            </w:pPr>
            <w:r w:rsidRPr="00FF1055">
              <w:t>—</w:t>
            </w:r>
            <w:r w:rsidRPr="00FF1055">
              <w:tab/>
              <w:t>борьба с революционным террором</w:t>
            </w:r>
          </w:p>
          <w:p w:rsidR="0093410F" w:rsidRPr="00FF1055" w:rsidRDefault="0093410F" w:rsidP="001E32BB">
            <w:pPr>
              <w:shd w:val="clear" w:color="auto" w:fill="FFFFFF"/>
              <w:tabs>
                <w:tab w:val="left" w:pos="538"/>
              </w:tabs>
              <w:ind w:firstLine="250"/>
              <w:contextualSpacing/>
            </w:pPr>
            <w:r w:rsidRPr="00FF1055">
              <w:t>—</w:t>
            </w:r>
            <w:r w:rsidRPr="00FF1055">
              <w:tab/>
              <w:t>укрепление исполнительной власти через создание Совета министров</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contextualSpacing/>
            </w:pPr>
          </w:p>
        </w:tc>
      </w:tr>
      <w:tr w:rsidR="0093410F" w:rsidRPr="00FF1055" w:rsidTr="001E32BB">
        <w:trPr>
          <w:trHeight w:hRule="exact" w:val="337"/>
        </w:trPr>
        <w:tc>
          <w:tcPr>
            <w:tcW w:w="7151"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ind w:left="206"/>
              <w:contextualSpacing/>
            </w:pPr>
            <w:r w:rsidRPr="00FF1055">
              <w:t>Названы 3 любые реформы</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ind w:right="29"/>
              <w:contextualSpacing/>
            </w:pPr>
            <w:r w:rsidRPr="00FF1055">
              <w:t xml:space="preserve">2  </w:t>
            </w:r>
          </w:p>
        </w:tc>
      </w:tr>
      <w:tr w:rsidR="0093410F" w:rsidRPr="00FF1055" w:rsidTr="001E32BB">
        <w:trPr>
          <w:trHeight w:hRule="exact" w:val="343"/>
        </w:trPr>
        <w:tc>
          <w:tcPr>
            <w:tcW w:w="7151"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ind w:left="202"/>
              <w:contextualSpacing/>
            </w:pPr>
            <w:r w:rsidRPr="00FF1055">
              <w:t>Названы 2 реформы</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ind w:right="34"/>
              <w:contextualSpacing/>
            </w:pPr>
            <w:r w:rsidRPr="00FF1055">
              <w:t xml:space="preserve">1 </w:t>
            </w:r>
          </w:p>
        </w:tc>
      </w:tr>
      <w:tr w:rsidR="0093410F" w:rsidRPr="00FF1055" w:rsidTr="001E32BB">
        <w:trPr>
          <w:trHeight w:hRule="exact" w:val="792"/>
        </w:trPr>
        <w:tc>
          <w:tcPr>
            <w:tcW w:w="7151"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ind w:left="202"/>
              <w:contextualSpacing/>
            </w:pPr>
            <w:r w:rsidRPr="00FF1055">
              <w:t>Названа 1 реформа,</w:t>
            </w:r>
          </w:p>
          <w:p w:rsidR="0093410F" w:rsidRPr="00FF1055" w:rsidRDefault="0093410F" w:rsidP="001E32BB">
            <w:pPr>
              <w:shd w:val="clear" w:color="auto" w:fill="FFFFFF"/>
              <w:ind w:left="202"/>
              <w:contextualSpacing/>
            </w:pPr>
            <w:r w:rsidRPr="00FF1055">
              <w:t>ИЛИ</w:t>
            </w:r>
          </w:p>
          <w:p w:rsidR="0093410F" w:rsidRPr="00FF1055" w:rsidRDefault="0093410F" w:rsidP="001E32BB">
            <w:pPr>
              <w:shd w:val="clear" w:color="auto" w:fill="FFFFFF"/>
              <w:ind w:left="202"/>
              <w:contextualSpacing/>
            </w:pPr>
            <w:r w:rsidRPr="00FF1055">
              <w:t>все реформы названы неверно</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contextualSpacing/>
            </w:pPr>
            <w:r w:rsidRPr="00FF1055">
              <w:t>0</w:t>
            </w:r>
          </w:p>
        </w:tc>
      </w:tr>
      <w:tr w:rsidR="0093410F" w:rsidRPr="00FF1055" w:rsidTr="001E32BB">
        <w:trPr>
          <w:trHeight w:hRule="exact" w:val="353"/>
        </w:trPr>
        <w:tc>
          <w:tcPr>
            <w:tcW w:w="7151"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contextualSpacing/>
            </w:pPr>
            <w:r w:rsidRPr="00FF1055">
              <w:rPr>
                <w:i/>
                <w:iCs/>
              </w:rPr>
              <w:t>Максимальный балл</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contextualSpacing/>
            </w:pPr>
            <w:r w:rsidRPr="00FF1055">
              <w:t>2</w:t>
            </w:r>
          </w:p>
        </w:tc>
      </w:tr>
    </w:tbl>
    <w:p w:rsidR="0093410F" w:rsidRPr="00FF1055" w:rsidRDefault="0093410F" w:rsidP="0093410F">
      <w:pPr>
        <w:contextualSpacing/>
      </w:pPr>
    </w:p>
    <w:p w:rsidR="0093410F" w:rsidRPr="00FF1055" w:rsidRDefault="0093410F" w:rsidP="0093410F">
      <w:pPr>
        <w:jc w:val="center"/>
        <w:rPr>
          <w:b/>
          <w:u w:val="single"/>
        </w:rPr>
      </w:pPr>
    </w:p>
    <w:p w:rsidR="0093410F" w:rsidRPr="00FF1055" w:rsidRDefault="0093410F" w:rsidP="0093410F">
      <w:pPr>
        <w:numPr>
          <w:ilvl w:val="12"/>
          <w:numId w:val="0"/>
        </w:numPr>
        <w:contextualSpacing/>
        <w:jc w:val="center"/>
        <w:rPr>
          <w:b/>
        </w:rPr>
      </w:pPr>
      <w:r w:rsidRPr="00FF1055">
        <w:rPr>
          <w:b/>
        </w:rPr>
        <w:t>Контрольная работа по теме «Россия в 1900-1917 гг.»</w:t>
      </w:r>
    </w:p>
    <w:p w:rsidR="0093410F" w:rsidRPr="00FF1055" w:rsidRDefault="0093410F" w:rsidP="0093410F">
      <w:pPr>
        <w:numPr>
          <w:ilvl w:val="12"/>
          <w:numId w:val="0"/>
        </w:numPr>
        <w:contextualSpacing/>
        <w:jc w:val="center"/>
        <w:rPr>
          <w:b/>
        </w:rPr>
      </w:pPr>
      <w:r w:rsidRPr="00FF1055">
        <w:rPr>
          <w:b/>
        </w:rPr>
        <w:t>ЧАСТЬ А</w:t>
      </w:r>
    </w:p>
    <w:p w:rsidR="0093410F" w:rsidRPr="00FF1055" w:rsidRDefault="0093410F" w:rsidP="0093410F">
      <w:pPr>
        <w:numPr>
          <w:ilvl w:val="12"/>
          <w:numId w:val="0"/>
        </w:numPr>
        <w:contextualSpacing/>
      </w:pPr>
      <w:r w:rsidRPr="00FF1055">
        <w:rPr>
          <w:b/>
        </w:rPr>
        <w:t>А1.</w:t>
      </w:r>
      <w:r w:rsidRPr="00FF1055">
        <w:t xml:space="preserve"> Кадеты считали главным средством борьбы с царизмом:</w:t>
      </w:r>
    </w:p>
    <w:p w:rsidR="0093410F" w:rsidRPr="00FF1055" w:rsidRDefault="0093410F" w:rsidP="0093410F">
      <w:pPr>
        <w:pStyle w:val="2"/>
        <w:numPr>
          <w:ilvl w:val="0"/>
          <w:numId w:val="174"/>
        </w:numPr>
        <w:contextualSpacing/>
        <w:rPr>
          <w:sz w:val="20"/>
        </w:rPr>
      </w:pPr>
      <w:r w:rsidRPr="00FF1055">
        <w:rPr>
          <w:sz w:val="20"/>
        </w:rPr>
        <w:t>революционное восстание масс</w:t>
      </w:r>
    </w:p>
    <w:p w:rsidR="0093410F" w:rsidRPr="00FF1055" w:rsidRDefault="0093410F" w:rsidP="0093410F">
      <w:pPr>
        <w:pStyle w:val="2"/>
        <w:numPr>
          <w:ilvl w:val="0"/>
          <w:numId w:val="174"/>
        </w:numPr>
        <w:ind w:hanging="359"/>
        <w:contextualSpacing/>
        <w:rPr>
          <w:sz w:val="20"/>
        </w:rPr>
      </w:pPr>
      <w:r w:rsidRPr="00FF1055">
        <w:rPr>
          <w:sz w:val="20"/>
        </w:rPr>
        <w:t>политический террор</w:t>
      </w:r>
    </w:p>
    <w:p w:rsidR="0093410F" w:rsidRPr="00FF1055" w:rsidRDefault="0093410F" w:rsidP="0093410F">
      <w:pPr>
        <w:pStyle w:val="2"/>
        <w:numPr>
          <w:ilvl w:val="0"/>
          <w:numId w:val="174"/>
        </w:numPr>
        <w:contextualSpacing/>
        <w:rPr>
          <w:sz w:val="20"/>
        </w:rPr>
      </w:pPr>
      <w:r w:rsidRPr="00FF1055">
        <w:rPr>
          <w:sz w:val="20"/>
        </w:rPr>
        <w:t>политическое давление на правительство</w:t>
      </w:r>
    </w:p>
    <w:p w:rsidR="0093410F" w:rsidRPr="00FF1055" w:rsidRDefault="0093410F" w:rsidP="0093410F">
      <w:pPr>
        <w:pStyle w:val="2"/>
        <w:numPr>
          <w:ilvl w:val="0"/>
          <w:numId w:val="174"/>
        </w:numPr>
        <w:contextualSpacing/>
        <w:rPr>
          <w:sz w:val="20"/>
        </w:rPr>
      </w:pPr>
      <w:r w:rsidRPr="00FF1055">
        <w:rPr>
          <w:sz w:val="20"/>
        </w:rPr>
        <w:t>всеобщую политическую стачку</w:t>
      </w:r>
    </w:p>
    <w:p w:rsidR="0093410F" w:rsidRPr="00FF1055" w:rsidRDefault="0093410F" w:rsidP="0093410F">
      <w:pPr>
        <w:numPr>
          <w:ilvl w:val="12"/>
          <w:numId w:val="0"/>
        </w:numPr>
        <w:contextualSpacing/>
      </w:pPr>
      <w:r w:rsidRPr="00FF1055">
        <w:rPr>
          <w:b/>
        </w:rPr>
        <w:t>А2.</w:t>
      </w:r>
      <w:r w:rsidRPr="00FF1055">
        <w:t>Россия в 1913 г. была страной с:</w:t>
      </w:r>
    </w:p>
    <w:p w:rsidR="0093410F" w:rsidRPr="00FF1055" w:rsidRDefault="0093410F" w:rsidP="0093410F">
      <w:pPr>
        <w:pStyle w:val="2"/>
        <w:numPr>
          <w:ilvl w:val="0"/>
          <w:numId w:val="175"/>
        </w:numPr>
        <w:contextualSpacing/>
        <w:rPr>
          <w:sz w:val="20"/>
        </w:rPr>
      </w:pPr>
      <w:r w:rsidRPr="00FF1055">
        <w:rPr>
          <w:sz w:val="20"/>
        </w:rPr>
        <w:t>развитой парламентской системой</w:t>
      </w:r>
    </w:p>
    <w:p w:rsidR="0093410F" w:rsidRPr="00FF1055" w:rsidRDefault="0093410F" w:rsidP="0093410F">
      <w:pPr>
        <w:pStyle w:val="2"/>
        <w:numPr>
          <w:ilvl w:val="0"/>
          <w:numId w:val="175"/>
        </w:numPr>
        <w:contextualSpacing/>
        <w:rPr>
          <w:sz w:val="20"/>
        </w:rPr>
      </w:pPr>
      <w:r w:rsidRPr="00FF1055">
        <w:rPr>
          <w:sz w:val="20"/>
        </w:rPr>
        <w:t>элементами самодержавной власти</w:t>
      </w:r>
    </w:p>
    <w:p w:rsidR="0093410F" w:rsidRPr="00FF1055" w:rsidRDefault="0093410F" w:rsidP="0093410F">
      <w:pPr>
        <w:pStyle w:val="2"/>
        <w:numPr>
          <w:ilvl w:val="0"/>
          <w:numId w:val="175"/>
        </w:numPr>
        <w:contextualSpacing/>
        <w:rPr>
          <w:sz w:val="20"/>
        </w:rPr>
      </w:pPr>
      <w:r w:rsidRPr="00FF1055">
        <w:rPr>
          <w:sz w:val="20"/>
        </w:rPr>
        <w:t>некоторыми чертами парламентаризма</w:t>
      </w:r>
    </w:p>
    <w:p w:rsidR="0093410F" w:rsidRPr="00FF1055" w:rsidRDefault="0093410F" w:rsidP="0093410F">
      <w:pPr>
        <w:pStyle w:val="a6"/>
        <w:numPr>
          <w:ilvl w:val="0"/>
          <w:numId w:val="175"/>
        </w:numPr>
        <w:overflowPunct w:val="0"/>
        <w:autoSpaceDE w:val="0"/>
        <w:autoSpaceDN w:val="0"/>
        <w:adjustRightInd w:val="0"/>
        <w:spacing w:after="0" w:line="240" w:lineRule="auto"/>
        <w:textAlignment w:val="baseline"/>
        <w:rPr>
          <w:sz w:val="20"/>
        </w:rPr>
      </w:pPr>
      <w:r w:rsidRPr="00FF1055">
        <w:rPr>
          <w:sz w:val="20"/>
        </w:rPr>
        <w:t>неограниченной властью самодержца</w:t>
      </w:r>
    </w:p>
    <w:p w:rsidR="0093410F" w:rsidRPr="00FF1055" w:rsidRDefault="0093410F" w:rsidP="0093410F">
      <w:pPr>
        <w:numPr>
          <w:ilvl w:val="12"/>
          <w:numId w:val="0"/>
        </w:numPr>
        <w:contextualSpacing/>
      </w:pPr>
      <w:r w:rsidRPr="00FF1055">
        <w:rPr>
          <w:b/>
          <w:color w:val="000000"/>
        </w:rPr>
        <w:t>А3.</w:t>
      </w:r>
      <w:r w:rsidRPr="00FF1055">
        <w:t xml:space="preserve"> Первая российская революция привела к:</w:t>
      </w:r>
    </w:p>
    <w:p w:rsidR="0093410F" w:rsidRPr="00FF1055" w:rsidRDefault="0093410F" w:rsidP="0093410F">
      <w:pPr>
        <w:pStyle w:val="2"/>
        <w:numPr>
          <w:ilvl w:val="0"/>
          <w:numId w:val="176"/>
        </w:numPr>
        <w:contextualSpacing/>
        <w:rPr>
          <w:sz w:val="20"/>
        </w:rPr>
      </w:pPr>
      <w:r w:rsidRPr="00FF1055">
        <w:rPr>
          <w:sz w:val="20"/>
        </w:rPr>
        <w:t>учреждению Государственного совета</w:t>
      </w:r>
    </w:p>
    <w:p w:rsidR="0093410F" w:rsidRPr="00FF1055" w:rsidRDefault="0093410F" w:rsidP="0093410F">
      <w:pPr>
        <w:pStyle w:val="2"/>
        <w:numPr>
          <w:ilvl w:val="0"/>
          <w:numId w:val="176"/>
        </w:numPr>
        <w:contextualSpacing/>
        <w:rPr>
          <w:sz w:val="20"/>
        </w:rPr>
      </w:pPr>
      <w:r w:rsidRPr="00FF1055">
        <w:rPr>
          <w:sz w:val="20"/>
        </w:rPr>
        <w:t>провозглашению России республикой</w:t>
      </w:r>
    </w:p>
    <w:p w:rsidR="0093410F" w:rsidRPr="00FF1055" w:rsidRDefault="0093410F" w:rsidP="0093410F">
      <w:pPr>
        <w:pStyle w:val="2"/>
        <w:numPr>
          <w:ilvl w:val="0"/>
          <w:numId w:val="176"/>
        </w:numPr>
        <w:contextualSpacing/>
        <w:rPr>
          <w:sz w:val="20"/>
        </w:rPr>
      </w:pPr>
      <w:r w:rsidRPr="00FF1055">
        <w:rPr>
          <w:sz w:val="20"/>
        </w:rPr>
        <w:t>созданию Государственной думы</w:t>
      </w:r>
    </w:p>
    <w:p w:rsidR="0093410F" w:rsidRPr="00FF1055" w:rsidRDefault="0093410F" w:rsidP="0093410F">
      <w:pPr>
        <w:pStyle w:val="2"/>
        <w:numPr>
          <w:ilvl w:val="0"/>
          <w:numId w:val="176"/>
        </w:numPr>
        <w:contextualSpacing/>
        <w:rPr>
          <w:sz w:val="20"/>
        </w:rPr>
      </w:pPr>
      <w:r w:rsidRPr="00FF1055">
        <w:rPr>
          <w:sz w:val="20"/>
        </w:rPr>
        <w:t>установлению конституционной монархии</w:t>
      </w:r>
    </w:p>
    <w:p w:rsidR="0093410F" w:rsidRPr="00FF1055" w:rsidRDefault="0093410F" w:rsidP="0093410F">
      <w:pPr>
        <w:numPr>
          <w:ilvl w:val="12"/>
          <w:numId w:val="0"/>
        </w:numPr>
        <w:contextualSpacing/>
      </w:pPr>
      <w:r w:rsidRPr="00FF1055">
        <w:rPr>
          <w:b/>
          <w:color w:val="000000"/>
        </w:rPr>
        <w:t>А4.</w:t>
      </w:r>
      <w:r w:rsidRPr="00FF1055">
        <w:t xml:space="preserve"> Целью столыпинской реформы было:</w:t>
      </w:r>
    </w:p>
    <w:p w:rsidR="0093410F" w:rsidRPr="00FF1055" w:rsidRDefault="0093410F" w:rsidP="0093410F">
      <w:pPr>
        <w:pStyle w:val="2"/>
        <w:numPr>
          <w:ilvl w:val="0"/>
          <w:numId w:val="177"/>
        </w:numPr>
        <w:contextualSpacing/>
        <w:rPr>
          <w:sz w:val="20"/>
        </w:rPr>
      </w:pPr>
      <w:r w:rsidRPr="00FF1055">
        <w:rPr>
          <w:sz w:val="20"/>
        </w:rPr>
        <w:t>превратить Россию в республику</w:t>
      </w:r>
    </w:p>
    <w:p w:rsidR="0093410F" w:rsidRPr="00FF1055" w:rsidRDefault="0093410F" w:rsidP="0093410F">
      <w:pPr>
        <w:pStyle w:val="2"/>
        <w:numPr>
          <w:ilvl w:val="0"/>
          <w:numId w:val="177"/>
        </w:numPr>
        <w:contextualSpacing/>
        <w:rPr>
          <w:sz w:val="20"/>
        </w:rPr>
      </w:pPr>
      <w:r w:rsidRPr="00FF1055">
        <w:rPr>
          <w:sz w:val="20"/>
        </w:rPr>
        <w:t>создать слой зажиточных крестьян</w:t>
      </w:r>
    </w:p>
    <w:p w:rsidR="0093410F" w:rsidRPr="00FF1055" w:rsidRDefault="0093410F" w:rsidP="0093410F">
      <w:pPr>
        <w:pStyle w:val="2"/>
        <w:numPr>
          <w:ilvl w:val="0"/>
          <w:numId w:val="177"/>
        </w:numPr>
        <w:contextualSpacing/>
        <w:rPr>
          <w:sz w:val="20"/>
        </w:rPr>
      </w:pPr>
      <w:r w:rsidRPr="00FF1055">
        <w:rPr>
          <w:sz w:val="20"/>
        </w:rPr>
        <w:t>установить конституционно-монархический строй</w:t>
      </w:r>
    </w:p>
    <w:p w:rsidR="0093410F" w:rsidRPr="00FF1055" w:rsidRDefault="0093410F" w:rsidP="0093410F">
      <w:pPr>
        <w:pStyle w:val="2"/>
        <w:numPr>
          <w:ilvl w:val="0"/>
          <w:numId w:val="177"/>
        </w:numPr>
        <w:contextualSpacing/>
        <w:rPr>
          <w:sz w:val="20"/>
        </w:rPr>
      </w:pPr>
      <w:r w:rsidRPr="00FF1055">
        <w:rPr>
          <w:sz w:val="20"/>
        </w:rPr>
        <w:t>уничтожить крепостное право</w:t>
      </w:r>
    </w:p>
    <w:p w:rsidR="0093410F" w:rsidRPr="00FF1055" w:rsidRDefault="0093410F" w:rsidP="0093410F">
      <w:pPr>
        <w:numPr>
          <w:ilvl w:val="12"/>
          <w:numId w:val="0"/>
        </w:numPr>
        <w:contextualSpacing/>
      </w:pPr>
      <w:r w:rsidRPr="00FF1055">
        <w:rPr>
          <w:b/>
        </w:rPr>
        <w:t>А5</w:t>
      </w:r>
      <w:r w:rsidRPr="00FF1055">
        <w:t>. Назовите пункт, не имеющий отношения к аграрной реформе П. Столыпина.</w:t>
      </w:r>
    </w:p>
    <w:p w:rsidR="0093410F" w:rsidRPr="00FF1055" w:rsidRDefault="0093410F" w:rsidP="0093410F">
      <w:pPr>
        <w:pStyle w:val="2"/>
        <w:numPr>
          <w:ilvl w:val="0"/>
          <w:numId w:val="178"/>
        </w:numPr>
        <w:contextualSpacing/>
        <w:rPr>
          <w:sz w:val="20"/>
        </w:rPr>
      </w:pPr>
      <w:r w:rsidRPr="00FF1055">
        <w:rPr>
          <w:sz w:val="20"/>
        </w:rPr>
        <w:t xml:space="preserve"> создание хуторов и отрубов</w:t>
      </w:r>
    </w:p>
    <w:p w:rsidR="0093410F" w:rsidRPr="00FF1055" w:rsidRDefault="0093410F" w:rsidP="0093410F">
      <w:pPr>
        <w:pStyle w:val="2"/>
        <w:numPr>
          <w:ilvl w:val="0"/>
          <w:numId w:val="178"/>
        </w:numPr>
        <w:contextualSpacing/>
        <w:rPr>
          <w:sz w:val="20"/>
        </w:rPr>
      </w:pPr>
      <w:r w:rsidRPr="00FF1055">
        <w:rPr>
          <w:sz w:val="20"/>
        </w:rPr>
        <w:t xml:space="preserve"> переселение крестьян на свободные земли</w:t>
      </w:r>
    </w:p>
    <w:p w:rsidR="0093410F" w:rsidRPr="00FF1055" w:rsidRDefault="0093410F" w:rsidP="0093410F">
      <w:pPr>
        <w:pStyle w:val="2"/>
        <w:numPr>
          <w:ilvl w:val="0"/>
          <w:numId w:val="178"/>
        </w:numPr>
        <w:contextualSpacing/>
        <w:rPr>
          <w:sz w:val="20"/>
        </w:rPr>
      </w:pPr>
      <w:r w:rsidRPr="00FF1055">
        <w:rPr>
          <w:sz w:val="20"/>
        </w:rPr>
        <w:t xml:space="preserve"> сохранение помещичьего землевладения</w:t>
      </w:r>
    </w:p>
    <w:p w:rsidR="0093410F" w:rsidRPr="00FF1055" w:rsidRDefault="0093410F" w:rsidP="0093410F">
      <w:pPr>
        <w:pStyle w:val="2"/>
        <w:numPr>
          <w:ilvl w:val="0"/>
          <w:numId w:val="178"/>
        </w:numPr>
        <w:contextualSpacing/>
        <w:rPr>
          <w:sz w:val="20"/>
        </w:rPr>
      </w:pPr>
      <w:r w:rsidRPr="00FF1055">
        <w:rPr>
          <w:sz w:val="20"/>
        </w:rPr>
        <w:t xml:space="preserve"> укрепление крестьянской общины</w:t>
      </w:r>
    </w:p>
    <w:p w:rsidR="0093410F" w:rsidRPr="00FF1055" w:rsidRDefault="0093410F" w:rsidP="0093410F">
      <w:pPr>
        <w:shd w:val="clear" w:color="auto" w:fill="FFFFFF"/>
        <w:tabs>
          <w:tab w:val="left" w:pos="451"/>
        </w:tabs>
        <w:ind w:left="451" w:hanging="451"/>
        <w:contextualSpacing/>
      </w:pPr>
      <w:r w:rsidRPr="00FF1055">
        <w:rPr>
          <w:b/>
        </w:rPr>
        <w:t>А6</w:t>
      </w:r>
      <w:r w:rsidRPr="00FF1055">
        <w:t>.</w:t>
      </w:r>
      <w:r w:rsidRPr="00FF1055">
        <w:tab/>
        <w:t>Новый избирательный закон,  увеличивший представительство дво</w:t>
      </w:r>
      <w:r w:rsidRPr="00FF1055">
        <w:softHyphen/>
        <w:t>рян в Думе, был принят</w:t>
      </w:r>
    </w:p>
    <w:p w:rsidR="0093410F" w:rsidRPr="00FF1055" w:rsidRDefault="0093410F" w:rsidP="0093410F">
      <w:pPr>
        <w:widowControl w:val="0"/>
        <w:numPr>
          <w:ilvl w:val="0"/>
          <w:numId w:val="160"/>
        </w:numPr>
        <w:shd w:val="clear" w:color="auto" w:fill="FFFFFF"/>
        <w:tabs>
          <w:tab w:val="left" w:pos="768"/>
        </w:tabs>
        <w:autoSpaceDE w:val="0"/>
        <w:autoSpaceDN w:val="0"/>
        <w:adjustRightInd w:val="0"/>
        <w:ind w:left="426"/>
        <w:contextualSpacing/>
      </w:pPr>
      <w:r w:rsidRPr="00FF1055">
        <w:t>20 февраля 1906 г.</w:t>
      </w:r>
    </w:p>
    <w:p w:rsidR="0093410F" w:rsidRPr="00FF1055" w:rsidRDefault="0093410F" w:rsidP="0093410F">
      <w:pPr>
        <w:widowControl w:val="0"/>
        <w:numPr>
          <w:ilvl w:val="0"/>
          <w:numId w:val="160"/>
        </w:numPr>
        <w:shd w:val="clear" w:color="auto" w:fill="FFFFFF"/>
        <w:tabs>
          <w:tab w:val="left" w:pos="768"/>
        </w:tabs>
        <w:autoSpaceDE w:val="0"/>
        <w:autoSpaceDN w:val="0"/>
        <w:adjustRightInd w:val="0"/>
        <w:ind w:left="426"/>
        <w:contextualSpacing/>
      </w:pPr>
      <w:r w:rsidRPr="00FF1055">
        <w:t>9 июля 1906 г.</w:t>
      </w:r>
    </w:p>
    <w:p w:rsidR="0093410F" w:rsidRPr="00FF1055" w:rsidRDefault="0093410F" w:rsidP="0093410F">
      <w:pPr>
        <w:widowControl w:val="0"/>
        <w:numPr>
          <w:ilvl w:val="0"/>
          <w:numId w:val="160"/>
        </w:numPr>
        <w:shd w:val="clear" w:color="auto" w:fill="FFFFFF"/>
        <w:tabs>
          <w:tab w:val="left" w:pos="768"/>
        </w:tabs>
        <w:autoSpaceDE w:val="0"/>
        <w:autoSpaceDN w:val="0"/>
        <w:adjustRightInd w:val="0"/>
        <w:ind w:left="426"/>
        <w:contextualSpacing/>
      </w:pPr>
      <w:r w:rsidRPr="00FF1055">
        <w:t>3 июня 1907 г.</w:t>
      </w:r>
    </w:p>
    <w:p w:rsidR="0093410F" w:rsidRPr="00FF1055" w:rsidRDefault="0093410F" w:rsidP="0093410F">
      <w:pPr>
        <w:widowControl w:val="0"/>
        <w:numPr>
          <w:ilvl w:val="0"/>
          <w:numId w:val="160"/>
        </w:numPr>
        <w:shd w:val="clear" w:color="auto" w:fill="FFFFFF"/>
        <w:tabs>
          <w:tab w:val="left" w:pos="768"/>
        </w:tabs>
        <w:autoSpaceDE w:val="0"/>
        <w:autoSpaceDN w:val="0"/>
        <w:adjustRightInd w:val="0"/>
        <w:ind w:left="426"/>
        <w:contextualSpacing/>
      </w:pPr>
      <w:r w:rsidRPr="00FF1055">
        <w:t>23 февраля 1917 г.</w:t>
      </w:r>
    </w:p>
    <w:p w:rsidR="0093410F" w:rsidRPr="00FF1055" w:rsidRDefault="0093410F" w:rsidP="0093410F">
      <w:pPr>
        <w:shd w:val="clear" w:color="auto" w:fill="FFFFFF"/>
        <w:ind w:left="5"/>
        <w:contextualSpacing/>
      </w:pPr>
      <w:r w:rsidRPr="00FF1055">
        <w:rPr>
          <w:b/>
        </w:rPr>
        <w:t>А7.</w:t>
      </w:r>
      <w:r w:rsidRPr="00FF1055">
        <w:t xml:space="preserve"> Насильственное присоединение территории другого государства</w:t>
      </w:r>
    </w:p>
    <w:p w:rsidR="0093410F" w:rsidRPr="00FF1055" w:rsidRDefault="0093410F" w:rsidP="0093410F">
      <w:pPr>
        <w:widowControl w:val="0"/>
        <w:numPr>
          <w:ilvl w:val="0"/>
          <w:numId w:val="161"/>
        </w:numPr>
        <w:shd w:val="clear" w:color="auto" w:fill="FFFFFF"/>
        <w:tabs>
          <w:tab w:val="left" w:pos="312"/>
          <w:tab w:val="left" w:pos="3523"/>
        </w:tabs>
        <w:autoSpaceDE w:val="0"/>
        <w:autoSpaceDN w:val="0"/>
        <w:adjustRightInd w:val="0"/>
        <w:ind w:left="426"/>
        <w:contextualSpacing/>
      </w:pPr>
      <w:r w:rsidRPr="00FF1055">
        <w:t>аннексия</w:t>
      </w:r>
      <w:r w:rsidRPr="00FF1055">
        <w:tab/>
        <w:t>3) репарация</w:t>
      </w:r>
    </w:p>
    <w:p w:rsidR="0093410F" w:rsidRPr="00FF1055" w:rsidRDefault="0093410F" w:rsidP="0093410F">
      <w:pPr>
        <w:widowControl w:val="0"/>
        <w:numPr>
          <w:ilvl w:val="0"/>
          <w:numId w:val="161"/>
        </w:numPr>
        <w:shd w:val="clear" w:color="auto" w:fill="FFFFFF"/>
        <w:tabs>
          <w:tab w:val="left" w:pos="312"/>
          <w:tab w:val="left" w:pos="3523"/>
        </w:tabs>
        <w:autoSpaceDE w:val="0"/>
        <w:autoSpaceDN w:val="0"/>
        <w:adjustRightInd w:val="0"/>
        <w:ind w:left="426"/>
        <w:contextualSpacing/>
      </w:pPr>
      <w:r w:rsidRPr="00FF1055">
        <w:t>контрибуция</w:t>
      </w:r>
      <w:r w:rsidRPr="00FF1055">
        <w:tab/>
        <w:t>4) репатриация</w:t>
      </w:r>
    </w:p>
    <w:p w:rsidR="0093410F" w:rsidRPr="00FF1055" w:rsidRDefault="0093410F" w:rsidP="0093410F">
      <w:pPr>
        <w:shd w:val="clear" w:color="auto" w:fill="FFFFFF"/>
        <w:tabs>
          <w:tab w:val="left" w:pos="461"/>
        </w:tabs>
        <w:contextualSpacing/>
      </w:pPr>
      <w:r w:rsidRPr="00FF1055">
        <w:rPr>
          <w:b/>
        </w:rPr>
        <w:t>А8.</w:t>
      </w:r>
      <w:r w:rsidRPr="00FF1055">
        <w:t xml:space="preserve"> Реформы П. Столыпина характеризуются</w:t>
      </w:r>
    </w:p>
    <w:p w:rsidR="0093410F" w:rsidRPr="00FF1055" w:rsidRDefault="0093410F" w:rsidP="0093410F">
      <w:pPr>
        <w:widowControl w:val="0"/>
        <w:numPr>
          <w:ilvl w:val="0"/>
          <w:numId w:val="162"/>
        </w:numPr>
        <w:shd w:val="clear" w:color="auto" w:fill="FFFFFF"/>
        <w:tabs>
          <w:tab w:val="left" w:pos="782"/>
        </w:tabs>
        <w:autoSpaceDE w:val="0"/>
        <w:autoSpaceDN w:val="0"/>
        <w:adjustRightInd w:val="0"/>
        <w:ind w:left="480"/>
        <w:contextualSpacing/>
      </w:pPr>
      <w:r w:rsidRPr="00FF1055">
        <w:t>ограничением помещичьего землевладения</w:t>
      </w:r>
    </w:p>
    <w:p w:rsidR="0093410F" w:rsidRPr="00FF1055" w:rsidRDefault="0093410F" w:rsidP="0093410F">
      <w:pPr>
        <w:widowControl w:val="0"/>
        <w:numPr>
          <w:ilvl w:val="0"/>
          <w:numId w:val="162"/>
        </w:numPr>
        <w:shd w:val="clear" w:color="auto" w:fill="FFFFFF"/>
        <w:tabs>
          <w:tab w:val="left" w:pos="782"/>
        </w:tabs>
        <w:autoSpaceDE w:val="0"/>
        <w:autoSpaceDN w:val="0"/>
        <w:adjustRightInd w:val="0"/>
        <w:ind w:left="480"/>
        <w:contextualSpacing/>
      </w:pPr>
      <w:r w:rsidRPr="00FF1055">
        <w:t>разработкой российской конституции</w:t>
      </w:r>
    </w:p>
    <w:p w:rsidR="0093410F" w:rsidRPr="00FF1055" w:rsidRDefault="0093410F" w:rsidP="0093410F">
      <w:pPr>
        <w:widowControl w:val="0"/>
        <w:numPr>
          <w:ilvl w:val="0"/>
          <w:numId w:val="162"/>
        </w:numPr>
        <w:shd w:val="clear" w:color="auto" w:fill="FFFFFF"/>
        <w:tabs>
          <w:tab w:val="left" w:pos="782"/>
        </w:tabs>
        <w:autoSpaceDE w:val="0"/>
        <w:autoSpaceDN w:val="0"/>
        <w:adjustRightInd w:val="0"/>
        <w:ind w:left="480"/>
        <w:contextualSpacing/>
      </w:pPr>
      <w:r w:rsidRPr="00FF1055">
        <w:t>отменой сословий</w:t>
      </w:r>
    </w:p>
    <w:p w:rsidR="0093410F" w:rsidRPr="00FF1055" w:rsidRDefault="0093410F" w:rsidP="0093410F">
      <w:pPr>
        <w:widowControl w:val="0"/>
        <w:numPr>
          <w:ilvl w:val="0"/>
          <w:numId w:val="162"/>
        </w:numPr>
        <w:shd w:val="clear" w:color="auto" w:fill="FFFFFF"/>
        <w:tabs>
          <w:tab w:val="left" w:pos="782"/>
        </w:tabs>
        <w:autoSpaceDE w:val="0"/>
        <w:autoSpaceDN w:val="0"/>
        <w:adjustRightInd w:val="0"/>
        <w:ind w:left="480"/>
        <w:contextualSpacing/>
      </w:pPr>
      <w:r w:rsidRPr="00FF1055">
        <w:t>разрушением общины</w:t>
      </w:r>
    </w:p>
    <w:p w:rsidR="0093410F" w:rsidRPr="00FF1055" w:rsidRDefault="0093410F" w:rsidP="0093410F">
      <w:pPr>
        <w:shd w:val="clear" w:color="auto" w:fill="FFFFFF"/>
        <w:tabs>
          <w:tab w:val="left" w:pos="461"/>
        </w:tabs>
        <w:ind w:left="14"/>
        <w:contextualSpacing/>
      </w:pPr>
      <w:r w:rsidRPr="00FF1055">
        <w:rPr>
          <w:b/>
        </w:rPr>
        <w:t>А9.</w:t>
      </w:r>
      <w:r w:rsidRPr="00FF1055">
        <w:t xml:space="preserve"> Кто из перечисленных лиц относится к думским либералам?</w:t>
      </w:r>
    </w:p>
    <w:p w:rsidR="0093410F" w:rsidRPr="00FF1055" w:rsidRDefault="0093410F" w:rsidP="0093410F">
      <w:pPr>
        <w:shd w:val="clear" w:color="auto" w:fill="FFFFFF"/>
        <w:tabs>
          <w:tab w:val="left" w:pos="816"/>
          <w:tab w:val="left" w:pos="3706"/>
        </w:tabs>
        <w:ind w:left="470"/>
        <w:contextualSpacing/>
      </w:pPr>
      <w:r w:rsidRPr="00FF1055">
        <w:t>A) В. Пуришкевич</w:t>
      </w:r>
      <w:r w:rsidRPr="00FF1055">
        <w:tab/>
      </w:r>
    </w:p>
    <w:p w:rsidR="0093410F" w:rsidRPr="00FF1055" w:rsidRDefault="0093410F" w:rsidP="0093410F">
      <w:pPr>
        <w:shd w:val="clear" w:color="auto" w:fill="FFFFFF"/>
        <w:tabs>
          <w:tab w:val="left" w:pos="3701"/>
        </w:tabs>
        <w:ind w:left="480"/>
        <w:contextualSpacing/>
      </w:pPr>
      <w:r w:rsidRPr="00FF1055">
        <w:t>Б) В. Чернов</w:t>
      </w:r>
      <w:r w:rsidRPr="00FF1055">
        <w:tab/>
      </w:r>
    </w:p>
    <w:p w:rsidR="0093410F" w:rsidRPr="00FF1055" w:rsidRDefault="0093410F" w:rsidP="0093410F">
      <w:pPr>
        <w:shd w:val="clear" w:color="auto" w:fill="FFFFFF"/>
        <w:tabs>
          <w:tab w:val="left" w:pos="816"/>
          <w:tab w:val="left" w:pos="3706"/>
        </w:tabs>
        <w:ind w:left="470"/>
        <w:contextualSpacing/>
      </w:pPr>
      <w:r w:rsidRPr="00FF1055">
        <w:t>B) П. Милюков</w:t>
      </w:r>
      <w:r w:rsidRPr="00FF1055">
        <w:tab/>
      </w:r>
    </w:p>
    <w:p w:rsidR="0093410F" w:rsidRPr="00FF1055" w:rsidRDefault="0093410F" w:rsidP="0093410F">
      <w:pPr>
        <w:shd w:val="clear" w:color="auto" w:fill="FFFFFF"/>
        <w:tabs>
          <w:tab w:val="left" w:pos="816"/>
          <w:tab w:val="left" w:pos="3706"/>
        </w:tabs>
        <w:ind w:left="470"/>
        <w:contextualSpacing/>
      </w:pPr>
      <w:r w:rsidRPr="00FF1055">
        <w:t>Г) А. Гучков</w:t>
      </w:r>
    </w:p>
    <w:p w:rsidR="0093410F" w:rsidRPr="00FF1055" w:rsidRDefault="0093410F" w:rsidP="0093410F">
      <w:pPr>
        <w:shd w:val="clear" w:color="auto" w:fill="FFFFFF"/>
        <w:tabs>
          <w:tab w:val="left" w:pos="3701"/>
        </w:tabs>
        <w:ind w:left="480"/>
        <w:contextualSpacing/>
      </w:pPr>
      <w:r w:rsidRPr="00FF1055">
        <w:t>Д) М. Родзянко</w:t>
      </w:r>
    </w:p>
    <w:p w:rsidR="0093410F" w:rsidRPr="00FF1055" w:rsidRDefault="0093410F" w:rsidP="0093410F">
      <w:pPr>
        <w:shd w:val="clear" w:color="auto" w:fill="FFFFFF"/>
        <w:tabs>
          <w:tab w:val="left" w:pos="816"/>
          <w:tab w:val="left" w:pos="3706"/>
        </w:tabs>
        <w:ind w:left="470"/>
        <w:contextualSpacing/>
      </w:pPr>
      <w:r w:rsidRPr="00FF1055">
        <w:t>Е) П.Столыпин</w:t>
      </w:r>
    </w:p>
    <w:p w:rsidR="0093410F" w:rsidRPr="00FF1055" w:rsidRDefault="0093410F" w:rsidP="0093410F">
      <w:pPr>
        <w:shd w:val="clear" w:color="auto" w:fill="FFFFFF"/>
        <w:ind w:left="480"/>
        <w:contextualSpacing/>
        <w:rPr>
          <w:i/>
        </w:rPr>
      </w:pPr>
      <w:r w:rsidRPr="00FF1055">
        <w:rPr>
          <w:i/>
        </w:rPr>
        <w:t>Укажите верный ответ.</w:t>
      </w:r>
    </w:p>
    <w:p w:rsidR="0093410F" w:rsidRPr="00FF1055" w:rsidRDefault="0093410F" w:rsidP="0093410F">
      <w:pPr>
        <w:shd w:val="clear" w:color="auto" w:fill="FFFFFF"/>
        <w:tabs>
          <w:tab w:val="left" w:pos="1738"/>
          <w:tab w:val="left" w:pos="3005"/>
          <w:tab w:val="left" w:pos="4272"/>
        </w:tabs>
        <w:ind w:left="499"/>
        <w:contextualSpacing/>
      </w:pPr>
      <w:r w:rsidRPr="00FF1055">
        <w:t>1) АБЕ</w:t>
      </w:r>
      <w:r w:rsidRPr="00FF1055">
        <w:tab/>
        <w:t>2) БВД</w:t>
      </w:r>
      <w:r w:rsidRPr="00FF1055">
        <w:tab/>
        <w:t>3) ВГД</w:t>
      </w:r>
      <w:r w:rsidRPr="00FF1055">
        <w:tab/>
        <w:t>4) БГЕ</w:t>
      </w:r>
    </w:p>
    <w:p w:rsidR="0093410F" w:rsidRPr="00FF1055" w:rsidRDefault="0093410F" w:rsidP="0093410F">
      <w:pPr>
        <w:shd w:val="clear" w:color="auto" w:fill="FFFFFF"/>
        <w:tabs>
          <w:tab w:val="left" w:pos="456"/>
        </w:tabs>
        <w:ind w:left="456" w:hanging="456"/>
        <w:contextualSpacing/>
      </w:pPr>
      <w:r w:rsidRPr="00FF1055">
        <w:rPr>
          <w:b/>
        </w:rPr>
        <w:t>А10.</w:t>
      </w:r>
      <w:r w:rsidRPr="00FF1055">
        <w:t xml:space="preserve"> Какие из названных событий относятся к периоду русско-японской войны?</w:t>
      </w:r>
    </w:p>
    <w:p w:rsidR="0093410F" w:rsidRPr="00FF1055" w:rsidRDefault="0093410F" w:rsidP="0093410F">
      <w:pPr>
        <w:widowControl w:val="0"/>
        <w:numPr>
          <w:ilvl w:val="0"/>
          <w:numId w:val="163"/>
        </w:numPr>
        <w:shd w:val="clear" w:color="auto" w:fill="FFFFFF"/>
        <w:tabs>
          <w:tab w:val="left" w:pos="802"/>
        </w:tabs>
        <w:autoSpaceDE w:val="0"/>
        <w:autoSpaceDN w:val="0"/>
        <w:adjustRightInd w:val="0"/>
        <w:ind w:left="451" w:right="3802"/>
        <w:contextualSpacing/>
      </w:pPr>
      <w:r w:rsidRPr="00FF1055">
        <w:t xml:space="preserve">сражение в порту Чемульпо </w:t>
      </w:r>
    </w:p>
    <w:p w:rsidR="0093410F" w:rsidRPr="00FF1055" w:rsidRDefault="0093410F" w:rsidP="0093410F">
      <w:pPr>
        <w:shd w:val="clear" w:color="auto" w:fill="FFFFFF"/>
        <w:tabs>
          <w:tab w:val="left" w:pos="802"/>
        </w:tabs>
        <w:ind w:left="451" w:right="3802"/>
        <w:contextualSpacing/>
      </w:pPr>
      <w:r w:rsidRPr="00FF1055">
        <w:t>Б)  Брусиловский прорыв</w:t>
      </w:r>
    </w:p>
    <w:p w:rsidR="0093410F" w:rsidRPr="00FF1055" w:rsidRDefault="0093410F" w:rsidP="0093410F">
      <w:pPr>
        <w:widowControl w:val="0"/>
        <w:numPr>
          <w:ilvl w:val="0"/>
          <w:numId w:val="163"/>
        </w:numPr>
        <w:shd w:val="clear" w:color="auto" w:fill="FFFFFF"/>
        <w:tabs>
          <w:tab w:val="left" w:pos="802"/>
        </w:tabs>
        <w:autoSpaceDE w:val="0"/>
        <w:autoSpaceDN w:val="0"/>
        <w:adjustRightInd w:val="0"/>
        <w:ind w:left="451" w:right="3802"/>
        <w:contextualSpacing/>
      </w:pPr>
      <w:r w:rsidRPr="00FF1055">
        <w:t xml:space="preserve">сражение на р. Халхин-гол </w:t>
      </w:r>
    </w:p>
    <w:p w:rsidR="0093410F" w:rsidRPr="00FF1055" w:rsidRDefault="0093410F" w:rsidP="0093410F">
      <w:pPr>
        <w:shd w:val="clear" w:color="auto" w:fill="FFFFFF"/>
        <w:tabs>
          <w:tab w:val="left" w:pos="802"/>
        </w:tabs>
        <w:ind w:left="451" w:right="3802"/>
        <w:contextualSpacing/>
      </w:pPr>
      <w:r w:rsidRPr="00FF1055">
        <w:t>Г) Цусимское сражение</w:t>
      </w:r>
    </w:p>
    <w:p w:rsidR="0093410F" w:rsidRPr="00FF1055" w:rsidRDefault="0093410F" w:rsidP="0093410F">
      <w:pPr>
        <w:shd w:val="clear" w:color="auto" w:fill="FFFFFF"/>
        <w:ind w:left="470" w:right="3802"/>
        <w:contextualSpacing/>
      </w:pPr>
      <w:r w:rsidRPr="00FF1055">
        <w:t xml:space="preserve">Д) сражение в Синопской бухте </w:t>
      </w:r>
    </w:p>
    <w:p w:rsidR="0093410F" w:rsidRPr="00FF1055" w:rsidRDefault="0093410F" w:rsidP="0093410F">
      <w:pPr>
        <w:shd w:val="clear" w:color="auto" w:fill="FFFFFF"/>
        <w:ind w:left="470" w:right="3802"/>
        <w:contextualSpacing/>
      </w:pPr>
      <w:r w:rsidRPr="00FF1055">
        <w:t>Е) оборона Порт-Артура</w:t>
      </w:r>
    </w:p>
    <w:p w:rsidR="0093410F" w:rsidRPr="00FF1055" w:rsidRDefault="0093410F" w:rsidP="0093410F">
      <w:pPr>
        <w:shd w:val="clear" w:color="auto" w:fill="FFFFFF"/>
        <w:ind w:left="466"/>
        <w:contextualSpacing/>
      </w:pPr>
      <w:r w:rsidRPr="00FF1055">
        <w:t>Укажите верный ответ.</w:t>
      </w:r>
    </w:p>
    <w:p w:rsidR="0093410F" w:rsidRPr="00FF1055" w:rsidRDefault="0093410F" w:rsidP="0093410F">
      <w:pPr>
        <w:shd w:val="clear" w:color="auto" w:fill="FFFFFF"/>
        <w:tabs>
          <w:tab w:val="left" w:pos="3139"/>
          <w:tab w:val="left" w:pos="4555"/>
        </w:tabs>
        <w:ind w:left="485"/>
        <w:contextualSpacing/>
      </w:pPr>
      <w:r w:rsidRPr="00FF1055">
        <w:t>1) АВД        2) АГЕ</w:t>
      </w:r>
      <w:r w:rsidRPr="00FF1055">
        <w:tab/>
        <w:t>3) БВГ</w:t>
      </w:r>
      <w:r w:rsidRPr="00FF1055">
        <w:tab/>
        <w:t>4) ВДЕ</w:t>
      </w:r>
    </w:p>
    <w:p w:rsidR="0093410F" w:rsidRPr="00FF1055" w:rsidRDefault="0093410F" w:rsidP="0093410F">
      <w:pPr>
        <w:shd w:val="clear" w:color="auto" w:fill="FFFFFF"/>
        <w:ind w:left="19" w:right="10"/>
        <w:contextualSpacing/>
      </w:pPr>
      <w:r w:rsidRPr="00FF1055">
        <w:rPr>
          <w:b/>
        </w:rPr>
        <w:t>А11.</w:t>
      </w:r>
      <w:r w:rsidRPr="00FF1055">
        <w:t xml:space="preserve"> Какие из перечисленных событий относятся к периоду революции 1905-1907 гг.?</w:t>
      </w:r>
    </w:p>
    <w:p w:rsidR="0093410F" w:rsidRPr="00FF1055" w:rsidRDefault="0093410F" w:rsidP="0093410F">
      <w:pPr>
        <w:widowControl w:val="0"/>
        <w:numPr>
          <w:ilvl w:val="0"/>
          <w:numId w:val="164"/>
        </w:numPr>
        <w:shd w:val="clear" w:color="auto" w:fill="FFFFFF"/>
        <w:tabs>
          <w:tab w:val="left" w:pos="346"/>
        </w:tabs>
        <w:autoSpaceDE w:val="0"/>
        <w:autoSpaceDN w:val="0"/>
        <w:adjustRightInd w:val="0"/>
        <w:ind w:left="426" w:right="3226"/>
        <w:contextualSpacing/>
      </w:pPr>
      <w:r w:rsidRPr="00FF1055">
        <w:t xml:space="preserve">создание военно-полевых судов </w:t>
      </w:r>
    </w:p>
    <w:p w:rsidR="0093410F" w:rsidRPr="00FF1055" w:rsidRDefault="0093410F" w:rsidP="0093410F">
      <w:pPr>
        <w:shd w:val="clear" w:color="auto" w:fill="FFFFFF"/>
        <w:tabs>
          <w:tab w:val="left" w:pos="346"/>
        </w:tabs>
        <w:ind w:left="426" w:right="3226"/>
        <w:contextualSpacing/>
      </w:pPr>
      <w:r w:rsidRPr="00FF1055">
        <w:t>Б) появление многопартийности</w:t>
      </w:r>
    </w:p>
    <w:p w:rsidR="0093410F" w:rsidRPr="00FF1055" w:rsidRDefault="0093410F" w:rsidP="0093410F">
      <w:pPr>
        <w:widowControl w:val="0"/>
        <w:numPr>
          <w:ilvl w:val="0"/>
          <w:numId w:val="164"/>
        </w:numPr>
        <w:shd w:val="clear" w:color="auto" w:fill="FFFFFF"/>
        <w:tabs>
          <w:tab w:val="left" w:pos="346"/>
        </w:tabs>
        <w:autoSpaceDE w:val="0"/>
        <w:autoSpaceDN w:val="0"/>
        <w:adjustRightInd w:val="0"/>
        <w:ind w:left="426" w:right="2304"/>
        <w:contextualSpacing/>
      </w:pPr>
      <w:r w:rsidRPr="00FF1055">
        <w:t xml:space="preserve">введение всеобщей трудовой повинности </w:t>
      </w:r>
    </w:p>
    <w:p w:rsidR="0093410F" w:rsidRPr="00FF1055" w:rsidRDefault="0093410F" w:rsidP="0093410F">
      <w:pPr>
        <w:shd w:val="clear" w:color="auto" w:fill="FFFFFF"/>
        <w:tabs>
          <w:tab w:val="left" w:pos="346"/>
        </w:tabs>
        <w:ind w:left="426" w:right="2304"/>
        <w:contextualSpacing/>
      </w:pPr>
      <w:r w:rsidRPr="00FF1055">
        <w:t>Г) отмена выкупных платежей</w:t>
      </w:r>
    </w:p>
    <w:p w:rsidR="0093410F" w:rsidRPr="00FF1055" w:rsidRDefault="0093410F" w:rsidP="0093410F">
      <w:pPr>
        <w:shd w:val="clear" w:color="auto" w:fill="FFFFFF"/>
        <w:ind w:left="426" w:right="1843"/>
        <w:contextualSpacing/>
      </w:pPr>
      <w:r w:rsidRPr="00FF1055">
        <w:t xml:space="preserve">Д) установление продовольственной диктатуры </w:t>
      </w:r>
    </w:p>
    <w:p w:rsidR="0093410F" w:rsidRPr="00FF1055" w:rsidRDefault="0093410F" w:rsidP="0093410F">
      <w:pPr>
        <w:shd w:val="clear" w:color="auto" w:fill="FFFFFF"/>
        <w:ind w:left="426" w:right="1843"/>
        <w:contextualSpacing/>
      </w:pPr>
      <w:r w:rsidRPr="00FF1055">
        <w:t>Е) отмена сословной структуры общества</w:t>
      </w:r>
    </w:p>
    <w:p w:rsidR="0093410F" w:rsidRPr="00FF1055" w:rsidRDefault="0093410F" w:rsidP="0093410F">
      <w:pPr>
        <w:shd w:val="clear" w:color="auto" w:fill="FFFFFF"/>
        <w:ind w:left="426"/>
        <w:contextualSpacing/>
        <w:rPr>
          <w:i/>
        </w:rPr>
      </w:pPr>
      <w:r w:rsidRPr="00FF1055">
        <w:rPr>
          <w:i/>
        </w:rPr>
        <w:t>Укажите верный ответ.</w:t>
      </w:r>
    </w:p>
    <w:p w:rsidR="0093410F" w:rsidRPr="00FF1055" w:rsidRDefault="0093410F" w:rsidP="0093410F">
      <w:pPr>
        <w:shd w:val="clear" w:color="auto" w:fill="FFFFFF"/>
        <w:tabs>
          <w:tab w:val="left" w:pos="1272"/>
          <w:tab w:val="left" w:pos="2539"/>
          <w:tab w:val="left" w:pos="3811"/>
        </w:tabs>
        <w:ind w:left="426"/>
        <w:contextualSpacing/>
      </w:pPr>
      <w:r w:rsidRPr="00FF1055">
        <w:t>1)АБГ</w:t>
      </w:r>
      <w:r w:rsidRPr="00FF1055">
        <w:tab/>
        <w:t>2)БДЕ</w:t>
      </w:r>
      <w:r w:rsidRPr="00FF1055">
        <w:tab/>
        <w:t>3)АВЕ</w:t>
      </w:r>
      <w:r w:rsidRPr="00FF1055">
        <w:tab/>
        <w:t>4) ВГЕ</w:t>
      </w:r>
    </w:p>
    <w:p w:rsidR="0093410F" w:rsidRPr="00FF1055" w:rsidRDefault="0093410F" w:rsidP="0093410F">
      <w:pPr>
        <w:shd w:val="clear" w:color="auto" w:fill="FFFFFF"/>
        <w:tabs>
          <w:tab w:val="left" w:pos="446"/>
        </w:tabs>
        <w:contextualSpacing/>
      </w:pPr>
      <w:r w:rsidRPr="00FF1055">
        <w:rPr>
          <w:b/>
        </w:rPr>
        <w:t>А12.</w:t>
      </w:r>
      <w:r w:rsidRPr="00FF1055">
        <w:t xml:space="preserve"> Прочтите отрывок из статьи и укажите, о ком идет речь.</w:t>
      </w:r>
    </w:p>
    <w:p w:rsidR="0093410F" w:rsidRPr="00FF1055" w:rsidRDefault="0093410F" w:rsidP="0093410F">
      <w:pPr>
        <w:shd w:val="clear" w:color="auto" w:fill="FFFFFF"/>
        <w:ind w:left="456" w:right="14" w:firstLine="360"/>
        <w:contextualSpacing/>
      </w:pPr>
      <w:r w:rsidRPr="00FF1055">
        <w:t>«В августе 1906 г., вскоре после покушения на его жизнь ... до</w:t>
      </w:r>
      <w:r w:rsidRPr="00FF1055">
        <w:softHyphen/>
        <w:t>бился в чрезвычайном порядке... введения указа о создании военно-полевых судов, в соответствии с которым судопроизводство заверша</w:t>
      </w:r>
      <w:r w:rsidRPr="00FF1055">
        <w:softHyphen/>
        <w:t>лось в течение 48 часов, а приговор, санкционируемый командую</w:t>
      </w:r>
      <w:r w:rsidRPr="00FF1055">
        <w:softHyphen/>
        <w:t>щим военным округом, исполнялся в течение 24 часов... На деле же чинились массовые беззакония... Оправдывал случаи обыска некото</w:t>
      </w:r>
      <w:r w:rsidRPr="00FF1055">
        <w:softHyphen/>
        <w:t xml:space="preserve">рых депутатов Государственной думы, был причастен к ее разгону и аресту некоторых депутатов, изданию нового избирательного закона после разгона </w:t>
      </w:r>
      <w:r w:rsidRPr="00FF1055">
        <w:rPr>
          <w:lang w:val="en-US"/>
        </w:rPr>
        <w:t>II</w:t>
      </w:r>
      <w:r w:rsidRPr="00FF1055">
        <w:t xml:space="preserve"> Думы».</w:t>
      </w:r>
    </w:p>
    <w:p w:rsidR="0093410F" w:rsidRPr="00FF1055" w:rsidRDefault="0093410F" w:rsidP="0093410F">
      <w:pPr>
        <w:widowControl w:val="0"/>
        <w:numPr>
          <w:ilvl w:val="0"/>
          <w:numId w:val="165"/>
        </w:numPr>
        <w:shd w:val="clear" w:color="auto" w:fill="FFFFFF"/>
        <w:tabs>
          <w:tab w:val="left" w:pos="778"/>
          <w:tab w:val="left" w:pos="3427"/>
        </w:tabs>
        <w:autoSpaceDE w:val="0"/>
        <w:autoSpaceDN w:val="0"/>
        <w:adjustRightInd w:val="0"/>
        <w:ind w:left="480"/>
        <w:contextualSpacing/>
      </w:pPr>
      <w:r w:rsidRPr="00FF1055">
        <w:t>С. Витте</w:t>
      </w:r>
      <w:r w:rsidRPr="00FF1055">
        <w:tab/>
        <w:t>3) А. Гучков</w:t>
      </w:r>
    </w:p>
    <w:p w:rsidR="0093410F" w:rsidRPr="00FF1055" w:rsidRDefault="0093410F" w:rsidP="0093410F">
      <w:pPr>
        <w:widowControl w:val="0"/>
        <w:numPr>
          <w:ilvl w:val="0"/>
          <w:numId w:val="165"/>
        </w:numPr>
        <w:shd w:val="clear" w:color="auto" w:fill="FFFFFF"/>
        <w:tabs>
          <w:tab w:val="left" w:pos="778"/>
          <w:tab w:val="left" w:pos="3422"/>
        </w:tabs>
        <w:autoSpaceDE w:val="0"/>
        <w:autoSpaceDN w:val="0"/>
        <w:adjustRightInd w:val="0"/>
        <w:ind w:left="480"/>
        <w:contextualSpacing/>
      </w:pPr>
      <w:r w:rsidRPr="00FF1055">
        <w:t>П. Столыпин</w:t>
      </w:r>
      <w:r w:rsidRPr="00FF1055">
        <w:tab/>
        <w:t>4) К. Победоносцев</w:t>
      </w:r>
    </w:p>
    <w:p w:rsidR="0093410F" w:rsidRPr="00FF1055" w:rsidRDefault="0093410F" w:rsidP="0093410F">
      <w:pPr>
        <w:shd w:val="clear" w:color="auto" w:fill="FFFFFF"/>
        <w:ind w:right="5"/>
        <w:contextualSpacing/>
      </w:pPr>
      <w:r w:rsidRPr="00FF1055">
        <w:rPr>
          <w:b/>
          <w:bCs/>
        </w:rPr>
        <w:t xml:space="preserve">А13. </w:t>
      </w:r>
      <w:r w:rsidRPr="00FF1055">
        <w:t>Какие из перечисленных ниже черт характеризуют рос</w:t>
      </w:r>
      <w:r w:rsidRPr="00FF1055">
        <w:softHyphen/>
        <w:t xml:space="preserve">сийскую экономику конца </w:t>
      </w:r>
      <w:r w:rsidRPr="00FF1055">
        <w:rPr>
          <w:lang w:val="en-US"/>
        </w:rPr>
        <w:t>XIX</w:t>
      </w:r>
      <w:r w:rsidRPr="00FF1055">
        <w:t xml:space="preserve"> — начала </w:t>
      </w:r>
      <w:r w:rsidRPr="00FF1055">
        <w:rPr>
          <w:lang w:val="en-US"/>
        </w:rPr>
        <w:t>XX</w:t>
      </w:r>
      <w:r w:rsidRPr="00FF1055">
        <w:t xml:space="preserve"> в.?</w:t>
      </w:r>
    </w:p>
    <w:p w:rsidR="0093410F" w:rsidRPr="00FF1055" w:rsidRDefault="0093410F" w:rsidP="0093410F">
      <w:pPr>
        <w:widowControl w:val="0"/>
        <w:numPr>
          <w:ilvl w:val="0"/>
          <w:numId w:val="166"/>
        </w:numPr>
        <w:shd w:val="clear" w:color="auto" w:fill="FFFFFF"/>
        <w:tabs>
          <w:tab w:val="left" w:pos="547"/>
        </w:tabs>
        <w:autoSpaceDE w:val="0"/>
        <w:autoSpaceDN w:val="0"/>
        <w:adjustRightInd w:val="0"/>
        <w:ind w:left="293" w:right="1152"/>
        <w:contextualSpacing/>
      </w:pPr>
      <w:r w:rsidRPr="00FF1055">
        <w:t xml:space="preserve">прекращение продажи хлеба за границу </w:t>
      </w:r>
    </w:p>
    <w:p w:rsidR="0093410F" w:rsidRPr="00FF1055" w:rsidRDefault="0093410F" w:rsidP="0093410F">
      <w:pPr>
        <w:shd w:val="clear" w:color="auto" w:fill="FFFFFF"/>
        <w:tabs>
          <w:tab w:val="left" w:pos="547"/>
        </w:tabs>
        <w:ind w:left="293" w:right="1152"/>
        <w:contextualSpacing/>
      </w:pPr>
      <w:r w:rsidRPr="00FF1055">
        <w:t>Б) быстрые темпы промышленного развития</w:t>
      </w:r>
    </w:p>
    <w:p w:rsidR="0093410F" w:rsidRPr="00FF1055" w:rsidRDefault="0093410F" w:rsidP="0093410F">
      <w:pPr>
        <w:widowControl w:val="0"/>
        <w:numPr>
          <w:ilvl w:val="0"/>
          <w:numId w:val="166"/>
        </w:numPr>
        <w:shd w:val="clear" w:color="auto" w:fill="FFFFFF"/>
        <w:tabs>
          <w:tab w:val="left" w:pos="547"/>
        </w:tabs>
        <w:autoSpaceDE w:val="0"/>
        <w:autoSpaceDN w:val="0"/>
        <w:adjustRightInd w:val="0"/>
        <w:ind w:left="293"/>
        <w:contextualSpacing/>
      </w:pPr>
      <w:r w:rsidRPr="00FF1055">
        <w:t xml:space="preserve">развитие исключительно за счет опоры на собственные силы </w:t>
      </w:r>
    </w:p>
    <w:p w:rsidR="0093410F" w:rsidRPr="00FF1055" w:rsidRDefault="0093410F" w:rsidP="0093410F">
      <w:pPr>
        <w:shd w:val="clear" w:color="auto" w:fill="FFFFFF"/>
        <w:tabs>
          <w:tab w:val="left" w:pos="547"/>
        </w:tabs>
        <w:ind w:left="293"/>
        <w:contextualSpacing/>
      </w:pPr>
      <w:r w:rsidRPr="00FF1055">
        <w:t>Г) интенсивное железнодорожное строительство</w:t>
      </w:r>
    </w:p>
    <w:p w:rsidR="0093410F" w:rsidRPr="00FF1055" w:rsidRDefault="0093410F" w:rsidP="0093410F">
      <w:pPr>
        <w:shd w:val="clear" w:color="auto" w:fill="FFFFFF"/>
        <w:ind w:left="10" w:right="5" w:firstLine="283"/>
        <w:contextualSpacing/>
      </w:pPr>
      <w:r w:rsidRPr="00FF1055">
        <w:t>Д) преобладание промышленной продукции в российском экспорте (вывозе)</w:t>
      </w:r>
    </w:p>
    <w:p w:rsidR="0093410F" w:rsidRPr="00FF1055" w:rsidRDefault="0093410F" w:rsidP="0093410F">
      <w:pPr>
        <w:shd w:val="clear" w:color="auto" w:fill="FFFFFF"/>
        <w:ind w:left="307"/>
        <w:contextualSpacing/>
      </w:pPr>
      <w:r w:rsidRPr="00FF1055">
        <w:t>Е) создание торгово-промышленных монополий</w:t>
      </w:r>
    </w:p>
    <w:p w:rsidR="0093410F" w:rsidRPr="00FF1055" w:rsidRDefault="0093410F" w:rsidP="0093410F">
      <w:pPr>
        <w:shd w:val="clear" w:color="auto" w:fill="FFFFFF"/>
        <w:ind w:left="302"/>
        <w:contextualSpacing/>
        <w:rPr>
          <w:i/>
        </w:rPr>
      </w:pPr>
      <w:r w:rsidRPr="00FF1055">
        <w:rPr>
          <w:i/>
        </w:rPr>
        <w:t>Укажите верный ответ.</w:t>
      </w:r>
    </w:p>
    <w:p w:rsidR="0093410F" w:rsidRPr="00FF1055" w:rsidRDefault="0093410F" w:rsidP="0093410F">
      <w:pPr>
        <w:shd w:val="clear" w:color="auto" w:fill="FFFFFF"/>
        <w:tabs>
          <w:tab w:val="left" w:pos="1771"/>
          <w:tab w:val="left" w:pos="3254"/>
          <w:tab w:val="left" w:pos="4584"/>
        </w:tabs>
        <w:ind w:left="322"/>
        <w:contextualSpacing/>
      </w:pPr>
      <w:r w:rsidRPr="00FF1055">
        <w:t>1) АБГ</w:t>
      </w:r>
      <w:r w:rsidRPr="00FF1055">
        <w:tab/>
        <w:t>2) АДЕ</w:t>
      </w:r>
      <w:r w:rsidRPr="00FF1055">
        <w:tab/>
        <w:t>3) БВД</w:t>
      </w:r>
      <w:r w:rsidRPr="00FF1055">
        <w:tab/>
        <w:t>4) БГЕ</w:t>
      </w:r>
    </w:p>
    <w:p w:rsidR="0093410F" w:rsidRPr="00FF1055" w:rsidRDefault="0093410F" w:rsidP="0093410F">
      <w:pPr>
        <w:shd w:val="clear" w:color="auto" w:fill="FFFFFF"/>
        <w:ind w:left="10" w:right="10" w:hanging="10"/>
        <w:contextualSpacing/>
      </w:pPr>
      <w:r w:rsidRPr="00FF1055">
        <w:rPr>
          <w:b/>
          <w:bCs/>
        </w:rPr>
        <w:t xml:space="preserve">А14. </w:t>
      </w:r>
      <w:r w:rsidRPr="00FF1055">
        <w:t>Какие из перечисленных ниже внешнеполитических со</w:t>
      </w:r>
      <w:r w:rsidRPr="00FF1055">
        <w:softHyphen/>
        <w:t xml:space="preserve">бытий относятся к царствованию Николая </w:t>
      </w:r>
      <w:r w:rsidRPr="00FF1055">
        <w:rPr>
          <w:lang w:val="en-US"/>
        </w:rPr>
        <w:t>II</w:t>
      </w:r>
      <w:r w:rsidRPr="00FF1055">
        <w:t>?</w:t>
      </w:r>
    </w:p>
    <w:p w:rsidR="0093410F" w:rsidRPr="00FF1055" w:rsidRDefault="0093410F" w:rsidP="0093410F">
      <w:pPr>
        <w:widowControl w:val="0"/>
        <w:numPr>
          <w:ilvl w:val="0"/>
          <w:numId w:val="169"/>
        </w:numPr>
        <w:shd w:val="clear" w:color="auto" w:fill="FFFFFF"/>
        <w:tabs>
          <w:tab w:val="left" w:pos="576"/>
        </w:tabs>
        <w:autoSpaceDE w:val="0"/>
        <w:autoSpaceDN w:val="0"/>
        <w:adjustRightInd w:val="0"/>
        <w:ind w:left="298" w:right="3072"/>
        <w:contextualSpacing/>
      </w:pPr>
      <w:r w:rsidRPr="00FF1055">
        <w:t xml:space="preserve">русско-японская война </w:t>
      </w:r>
    </w:p>
    <w:p w:rsidR="0093410F" w:rsidRPr="00FF1055" w:rsidRDefault="0093410F" w:rsidP="0093410F">
      <w:pPr>
        <w:shd w:val="clear" w:color="auto" w:fill="FFFFFF"/>
        <w:tabs>
          <w:tab w:val="left" w:pos="576"/>
        </w:tabs>
        <w:ind w:left="298" w:right="3072"/>
        <w:contextualSpacing/>
      </w:pPr>
      <w:r w:rsidRPr="00FF1055">
        <w:t>Б) Венский конгресс</w:t>
      </w:r>
    </w:p>
    <w:p w:rsidR="0093410F" w:rsidRPr="00FF1055" w:rsidRDefault="0093410F" w:rsidP="0093410F">
      <w:pPr>
        <w:widowControl w:val="0"/>
        <w:numPr>
          <w:ilvl w:val="0"/>
          <w:numId w:val="169"/>
        </w:numPr>
        <w:shd w:val="clear" w:color="auto" w:fill="FFFFFF"/>
        <w:tabs>
          <w:tab w:val="left" w:pos="576"/>
        </w:tabs>
        <w:autoSpaceDE w:val="0"/>
        <w:autoSpaceDN w:val="0"/>
        <w:adjustRightInd w:val="0"/>
        <w:ind w:left="298" w:right="1536"/>
        <w:contextualSpacing/>
      </w:pPr>
      <w:r w:rsidRPr="00FF1055">
        <w:t xml:space="preserve">создание русско-французского союза </w:t>
      </w:r>
    </w:p>
    <w:p w:rsidR="0093410F" w:rsidRPr="00FF1055" w:rsidRDefault="0093410F" w:rsidP="0093410F">
      <w:pPr>
        <w:shd w:val="clear" w:color="auto" w:fill="FFFFFF"/>
        <w:tabs>
          <w:tab w:val="left" w:pos="576"/>
        </w:tabs>
        <w:ind w:left="298" w:right="1536"/>
        <w:contextualSpacing/>
      </w:pPr>
      <w:r w:rsidRPr="00FF1055">
        <w:t>Г) Первая мировая война</w:t>
      </w:r>
    </w:p>
    <w:p w:rsidR="0093410F" w:rsidRPr="00FF1055" w:rsidRDefault="0093410F" w:rsidP="0093410F">
      <w:pPr>
        <w:shd w:val="clear" w:color="auto" w:fill="FFFFFF"/>
        <w:ind w:left="284"/>
        <w:contextualSpacing/>
      </w:pPr>
      <w:r w:rsidRPr="00FF1055">
        <w:t xml:space="preserve">Д) заключение Рапалльского договора с Германией </w:t>
      </w:r>
    </w:p>
    <w:p w:rsidR="0093410F" w:rsidRPr="00FF1055" w:rsidRDefault="0093410F" w:rsidP="0093410F">
      <w:pPr>
        <w:shd w:val="clear" w:color="auto" w:fill="FFFFFF"/>
        <w:ind w:left="284"/>
        <w:contextualSpacing/>
      </w:pPr>
      <w:r w:rsidRPr="00FF1055">
        <w:t>Е) заключение соглашения с Англией по разделу сфер влия</w:t>
      </w:r>
      <w:r w:rsidRPr="00FF1055">
        <w:softHyphen/>
        <w:t>ния в Иране, Афганистане и Тибете</w:t>
      </w:r>
    </w:p>
    <w:p w:rsidR="0093410F" w:rsidRPr="00FF1055" w:rsidRDefault="0093410F" w:rsidP="0093410F">
      <w:pPr>
        <w:shd w:val="clear" w:color="auto" w:fill="FFFFFF"/>
        <w:ind w:left="302"/>
        <w:contextualSpacing/>
        <w:rPr>
          <w:i/>
        </w:rPr>
      </w:pPr>
      <w:r w:rsidRPr="00FF1055">
        <w:rPr>
          <w:i/>
        </w:rPr>
        <w:t>Укажите верный ответ.</w:t>
      </w:r>
    </w:p>
    <w:p w:rsidR="0093410F" w:rsidRPr="00FF1055" w:rsidRDefault="0093410F" w:rsidP="0093410F">
      <w:pPr>
        <w:shd w:val="clear" w:color="auto" w:fill="FFFFFF"/>
        <w:tabs>
          <w:tab w:val="left" w:pos="1771"/>
          <w:tab w:val="left" w:pos="3254"/>
          <w:tab w:val="left" w:pos="4594"/>
        </w:tabs>
        <w:ind w:left="322"/>
        <w:contextualSpacing/>
      </w:pPr>
      <w:r w:rsidRPr="00FF1055">
        <w:t>1) АБГ</w:t>
      </w:r>
      <w:r w:rsidRPr="00FF1055">
        <w:tab/>
        <w:t>2) АГЕ</w:t>
      </w:r>
      <w:r w:rsidRPr="00FF1055">
        <w:tab/>
        <w:t>3) БДЕ</w:t>
      </w:r>
      <w:r w:rsidRPr="00FF1055">
        <w:tab/>
        <w:t>4) ВГЕ</w:t>
      </w:r>
    </w:p>
    <w:p w:rsidR="0093410F" w:rsidRPr="00FF1055" w:rsidRDefault="0093410F" w:rsidP="0093410F">
      <w:pPr>
        <w:shd w:val="clear" w:color="auto" w:fill="FFFFFF"/>
        <w:ind w:left="5" w:right="5"/>
        <w:contextualSpacing/>
      </w:pPr>
      <w:r w:rsidRPr="00FF1055">
        <w:rPr>
          <w:b/>
        </w:rPr>
        <w:t>А15.</w:t>
      </w:r>
      <w:r w:rsidRPr="00FF1055">
        <w:t xml:space="preserve"> Какие из перечисленных органов государственной власти существовали в России в самом начале </w:t>
      </w:r>
      <w:r w:rsidRPr="00FF1055">
        <w:rPr>
          <w:lang w:val="en-US"/>
        </w:rPr>
        <w:t>XX</w:t>
      </w:r>
      <w:r w:rsidRPr="00FF1055">
        <w:t xml:space="preserve"> в. (до 1905 г.)?</w:t>
      </w:r>
    </w:p>
    <w:p w:rsidR="0093410F" w:rsidRPr="00FF1055" w:rsidRDefault="0093410F" w:rsidP="0093410F">
      <w:pPr>
        <w:shd w:val="clear" w:color="auto" w:fill="FFFFFF"/>
        <w:tabs>
          <w:tab w:val="left" w:pos="590"/>
        </w:tabs>
        <w:ind w:left="315"/>
        <w:contextualSpacing/>
      </w:pPr>
      <w:r w:rsidRPr="00FF1055">
        <w:t>A)</w:t>
      </w:r>
      <w:r w:rsidRPr="00FF1055">
        <w:tab/>
        <w:t>Сенат</w:t>
      </w:r>
    </w:p>
    <w:p w:rsidR="0093410F" w:rsidRPr="00FF1055" w:rsidRDefault="0093410F" w:rsidP="0093410F">
      <w:pPr>
        <w:shd w:val="clear" w:color="auto" w:fill="FFFFFF"/>
        <w:ind w:left="331"/>
        <w:contextualSpacing/>
      </w:pPr>
      <w:r w:rsidRPr="00FF1055">
        <w:t>Б) Государственный совет</w:t>
      </w:r>
    </w:p>
    <w:p w:rsidR="0093410F" w:rsidRPr="00FF1055" w:rsidRDefault="0093410F" w:rsidP="0093410F">
      <w:pPr>
        <w:shd w:val="clear" w:color="auto" w:fill="FFFFFF"/>
        <w:tabs>
          <w:tab w:val="left" w:pos="590"/>
        </w:tabs>
        <w:ind w:left="315" w:right="2849"/>
        <w:contextualSpacing/>
      </w:pPr>
      <w:r w:rsidRPr="00FF1055">
        <w:t>B)</w:t>
      </w:r>
      <w:r w:rsidRPr="00FF1055">
        <w:tab/>
        <w:t>Верховный тайный совет</w:t>
      </w:r>
      <w:r w:rsidRPr="00FF1055">
        <w:br/>
        <w:t>Г) Синод</w:t>
      </w:r>
    </w:p>
    <w:p w:rsidR="0093410F" w:rsidRPr="00FF1055" w:rsidRDefault="0093410F" w:rsidP="0093410F">
      <w:pPr>
        <w:shd w:val="clear" w:color="auto" w:fill="FFFFFF"/>
        <w:ind w:left="310"/>
        <w:contextualSpacing/>
      </w:pPr>
      <w:r w:rsidRPr="00FF1055">
        <w:t>Д) Непременный совет</w:t>
      </w:r>
    </w:p>
    <w:p w:rsidR="0093410F" w:rsidRPr="00FF1055" w:rsidRDefault="0093410F" w:rsidP="0093410F">
      <w:pPr>
        <w:shd w:val="clear" w:color="auto" w:fill="FFFFFF"/>
        <w:ind w:left="331"/>
        <w:contextualSpacing/>
      </w:pPr>
      <w:r w:rsidRPr="00FF1055">
        <w:t>Е) Государственная дума</w:t>
      </w:r>
    </w:p>
    <w:p w:rsidR="0093410F" w:rsidRPr="00FF1055" w:rsidRDefault="0093410F" w:rsidP="0093410F">
      <w:pPr>
        <w:shd w:val="clear" w:color="auto" w:fill="FFFFFF"/>
        <w:ind w:left="321"/>
        <w:contextualSpacing/>
        <w:rPr>
          <w:i/>
        </w:rPr>
      </w:pPr>
      <w:r w:rsidRPr="00FF1055">
        <w:rPr>
          <w:i/>
        </w:rPr>
        <w:t>Укажите верный ответ.</w:t>
      </w:r>
    </w:p>
    <w:p w:rsidR="0093410F" w:rsidRPr="00FF1055" w:rsidRDefault="0093410F" w:rsidP="0093410F">
      <w:pPr>
        <w:shd w:val="clear" w:color="auto" w:fill="FFFFFF"/>
        <w:tabs>
          <w:tab w:val="left" w:pos="1873"/>
          <w:tab w:val="left" w:pos="3445"/>
          <w:tab w:val="left" w:pos="4849"/>
        </w:tabs>
        <w:ind w:left="341"/>
        <w:contextualSpacing/>
      </w:pPr>
      <w:r w:rsidRPr="00FF1055">
        <w:t>1) АБГ</w:t>
      </w:r>
      <w:r w:rsidRPr="00FF1055">
        <w:tab/>
        <w:t>2) АДЕ</w:t>
      </w:r>
      <w:r w:rsidRPr="00FF1055">
        <w:tab/>
        <w:t>3) БГД</w:t>
      </w:r>
      <w:r w:rsidRPr="00FF1055">
        <w:tab/>
        <w:t>4) БДЕ</w:t>
      </w:r>
    </w:p>
    <w:p w:rsidR="0093410F" w:rsidRPr="00FF1055" w:rsidRDefault="0093410F" w:rsidP="0093410F">
      <w:pPr>
        <w:shd w:val="clear" w:color="auto" w:fill="FFFFFF"/>
        <w:ind w:left="25" w:right="10"/>
        <w:contextualSpacing/>
      </w:pPr>
      <w:r w:rsidRPr="00FF1055">
        <w:rPr>
          <w:b/>
        </w:rPr>
        <w:t>А16.</w:t>
      </w:r>
      <w:r w:rsidRPr="00FF1055">
        <w:t xml:space="preserve"> Позиция большевиков во главе с В.И. Лениным в отно</w:t>
      </w:r>
      <w:r w:rsidRPr="00FF1055">
        <w:softHyphen/>
        <w:t>шении Первой мировой войны выражалась в 1914 г. в лозунге</w:t>
      </w:r>
    </w:p>
    <w:p w:rsidR="0093410F" w:rsidRPr="00FF1055" w:rsidRDefault="0093410F" w:rsidP="0093410F">
      <w:pPr>
        <w:widowControl w:val="0"/>
        <w:numPr>
          <w:ilvl w:val="0"/>
          <w:numId w:val="170"/>
        </w:numPr>
        <w:shd w:val="clear" w:color="auto" w:fill="FFFFFF"/>
        <w:tabs>
          <w:tab w:val="left" w:pos="600"/>
        </w:tabs>
        <w:autoSpaceDE w:val="0"/>
        <w:autoSpaceDN w:val="0"/>
        <w:adjustRightInd w:val="0"/>
        <w:ind w:left="336"/>
        <w:contextualSpacing/>
      </w:pPr>
      <w:r w:rsidRPr="00FF1055">
        <w:t>продолжения войны до «победного конца»</w:t>
      </w:r>
    </w:p>
    <w:p w:rsidR="0093410F" w:rsidRPr="00FF1055" w:rsidRDefault="0093410F" w:rsidP="0093410F">
      <w:pPr>
        <w:widowControl w:val="0"/>
        <w:numPr>
          <w:ilvl w:val="0"/>
          <w:numId w:val="170"/>
        </w:numPr>
        <w:shd w:val="clear" w:color="auto" w:fill="FFFFFF"/>
        <w:tabs>
          <w:tab w:val="left" w:pos="600"/>
        </w:tabs>
        <w:autoSpaceDE w:val="0"/>
        <w:autoSpaceDN w:val="0"/>
        <w:adjustRightInd w:val="0"/>
        <w:ind w:left="336"/>
        <w:contextualSpacing/>
      </w:pPr>
      <w:r w:rsidRPr="00FF1055">
        <w:t>превращения войны империалистической в гражданскую</w:t>
      </w:r>
    </w:p>
    <w:p w:rsidR="0093410F" w:rsidRPr="00FF1055" w:rsidRDefault="0093410F" w:rsidP="0093410F">
      <w:pPr>
        <w:widowControl w:val="0"/>
        <w:numPr>
          <w:ilvl w:val="0"/>
          <w:numId w:val="170"/>
        </w:numPr>
        <w:shd w:val="clear" w:color="auto" w:fill="FFFFFF"/>
        <w:tabs>
          <w:tab w:val="left" w:pos="600"/>
        </w:tabs>
        <w:autoSpaceDE w:val="0"/>
        <w:autoSpaceDN w:val="0"/>
        <w:adjustRightInd w:val="0"/>
        <w:ind w:left="336"/>
        <w:contextualSpacing/>
      </w:pPr>
      <w:r w:rsidRPr="00FF1055">
        <w:t>защиты Отечества от германского нашествия</w:t>
      </w:r>
    </w:p>
    <w:p w:rsidR="0093410F" w:rsidRPr="00FF1055" w:rsidRDefault="0093410F" w:rsidP="0093410F">
      <w:pPr>
        <w:widowControl w:val="0"/>
        <w:numPr>
          <w:ilvl w:val="0"/>
          <w:numId w:val="170"/>
        </w:numPr>
        <w:shd w:val="clear" w:color="auto" w:fill="FFFFFF"/>
        <w:tabs>
          <w:tab w:val="left" w:pos="600"/>
        </w:tabs>
        <w:autoSpaceDE w:val="0"/>
        <w:autoSpaceDN w:val="0"/>
        <w:adjustRightInd w:val="0"/>
        <w:ind w:left="336"/>
        <w:contextualSpacing/>
      </w:pPr>
      <w:r w:rsidRPr="00FF1055">
        <w:t>провозглашения «гражданского мира»</w:t>
      </w:r>
    </w:p>
    <w:p w:rsidR="0093410F" w:rsidRPr="00FF1055" w:rsidRDefault="0093410F" w:rsidP="0093410F">
      <w:pPr>
        <w:shd w:val="clear" w:color="auto" w:fill="FFFFFF"/>
        <w:ind w:left="10" w:right="15"/>
        <w:contextualSpacing/>
      </w:pPr>
      <w:r w:rsidRPr="00FF1055">
        <w:rPr>
          <w:b/>
          <w:bCs/>
        </w:rPr>
        <w:t xml:space="preserve">А17. </w:t>
      </w:r>
      <w:r w:rsidRPr="00FF1055">
        <w:t xml:space="preserve">Какое из политических движений начала </w:t>
      </w:r>
      <w:r w:rsidRPr="00FF1055">
        <w:rPr>
          <w:lang w:val="en-US"/>
        </w:rPr>
        <w:t>XX</w:t>
      </w:r>
      <w:r w:rsidRPr="00FF1055">
        <w:t xml:space="preserve"> в. харак</w:t>
      </w:r>
      <w:r w:rsidRPr="00FF1055">
        <w:softHyphen/>
        <w:t>теризовалось социалистическими представлениями?</w:t>
      </w:r>
    </w:p>
    <w:p w:rsidR="0093410F" w:rsidRPr="00FF1055" w:rsidRDefault="0093410F" w:rsidP="0093410F">
      <w:pPr>
        <w:widowControl w:val="0"/>
        <w:numPr>
          <w:ilvl w:val="0"/>
          <w:numId w:val="171"/>
        </w:numPr>
        <w:shd w:val="clear" w:color="auto" w:fill="FFFFFF"/>
        <w:tabs>
          <w:tab w:val="left" w:pos="570"/>
          <w:tab w:val="left" w:pos="3353"/>
        </w:tabs>
        <w:autoSpaceDE w:val="0"/>
        <w:autoSpaceDN w:val="0"/>
        <w:adjustRightInd w:val="0"/>
        <w:ind w:left="331"/>
        <w:contextualSpacing/>
        <w:rPr>
          <w:lang w:val="en-US"/>
        </w:rPr>
      </w:pPr>
      <w:r w:rsidRPr="00FF1055">
        <w:t>эсеры</w:t>
      </w:r>
      <w:r w:rsidRPr="00FF1055">
        <w:tab/>
        <w:t>3) октябристы</w:t>
      </w:r>
    </w:p>
    <w:p w:rsidR="0093410F" w:rsidRPr="00FF1055" w:rsidRDefault="0093410F" w:rsidP="0093410F">
      <w:pPr>
        <w:widowControl w:val="0"/>
        <w:numPr>
          <w:ilvl w:val="0"/>
          <w:numId w:val="171"/>
        </w:numPr>
        <w:shd w:val="clear" w:color="auto" w:fill="FFFFFF"/>
        <w:tabs>
          <w:tab w:val="left" w:pos="570"/>
          <w:tab w:val="left" w:pos="3343"/>
        </w:tabs>
        <w:autoSpaceDE w:val="0"/>
        <w:autoSpaceDN w:val="0"/>
        <w:adjustRightInd w:val="0"/>
        <w:ind w:left="331"/>
        <w:contextualSpacing/>
      </w:pPr>
      <w:r w:rsidRPr="00FF1055">
        <w:t>кадеты</w:t>
      </w:r>
      <w:r w:rsidRPr="00FF1055">
        <w:tab/>
        <w:t>4) черносотенцы</w:t>
      </w:r>
    </w:p>
    <w:p w:rsidR="0093410F" w:rsidRPr="00FF1055" w:rsidRDefault="0093410F" w:rsidP="0093410F">
      <w:pPr>
        <w:shd w:val="clear" w:color="auto" w:fill="FFFFFF"/>
        <w:ind w:left="25" w:right="5"/>
        <w:contextualSpacing/>
      </w:pPr>
      <w:r w:rsidRPr="00FF1055">
        <w:rPr>
          <w:b/>
          <w:bCs/>
        </w:rPr>
        <w:t xml:space="preserve">А18. </w:t>
      </w:r>
      <w:r w:rsidRPr="00FF1055">
        <w:t>Какие из перечисленных событий произошли в царст</w:t>
      </w:r>
      <w:r w:rsidRPr="00FF1055">
        <w:softHyphen/>
        <w:t xml:space="preserve">вование Николая </w:t>
      </w:r>
      <w:r w:rsidRPr="00FF1055">
        <w:rPr>
          <w:lang w:val="en-US"/>
        </w:rPr>
        <w:t>II</w:t>
      </w:r>
      <w:r w:rsidRPr="00FF1055">
        <w:t>?</w:t>
      </w:r>
    </w:p>
    <w:p w:rsidR="0093410F" w:rsidRPr="00FF1055" w:rsidRDefault="0093410F" w:rsidP="0093410F">
      <w:pPr>
        <w:widowControl w:val="0"/>
        <w:numPr>
          <w:ilvl w:val="0"/>
          <w:numId w:val="172"/>
        </w:numPr>
        <w:shd w:val="clear" w:color="auto" w:fill="FFFFFF"/>
        <w:tabs>
          <w:tab w:val="left" w:pos="595"/>
        </w:tabs>
        <w:autoSpaceDE w:val="0"/>
        <w:autoSpaceDN w:val="0"/>
        <w:adjustRightInd w:val="0"/>
        <w:ind w:left="331" w:right="2442"/>
        <w:contextualSpacing/>
      </w:pPr>
      <w:r w:rsidRPr="00FF1055">
        <w:t xml:space="preserve">денежная реформа С.Ю. Витте </w:t>
      </w:r>
    </w:p>
    <w:p w:rsidR="0093410F" w:rsidRPr="00FF1055" w:rsidRDefault="0093410F" w:rsidP="0093410F">
      <w:pPr>
        <w:shd w:val="clear" w:color="auto" w:fill="FFFFFF"/>
        <w:tabs>
          <w:tab w:val="left" w:pos="595"/>
        </w:tabs>
        <w:ind w:left="331" w:right="2442"/>
        <w:contextualSpacing/>
      </w:pPr>
      <w:r w:rsidRPr="00FF1055">
        <w:t>Б) создание Синода</w:t>
      </w:r>
    </w:p>
    <w:p w:rsidR="0093410F" w:rsidRPr="00FF1055" w:rsidRDefault="0093410F" w:rsidP="0093410F">
      <w:pPr>
        <w:widowControl w:val="0"/>
        <w:numPr>
          <w:ilvl w:val="0"/>
          <w:numId w:val="172"/>
        </w:numPr>
        <w:shd w:val="clear" w:color="auto" w:fill="FFFFFF"/>
        <w:tabs>
          <w:tab w:val="left" w:pos="595"/>
        </w:tabs>
        <w:autoSpaceDE w:val="0"/>
        <w:autoSpaceDN w:val="0"/>
        <w:adjustRightInd w:val="0"/>
        <w:ind w:left="331"/>
        <w:contextualSpacing/>
      </w:pPr>
      <w:r w:rsidRPr="00FF1055">
        <w:t>«Кровавое воскресенье»</w:t>
      </w:r>
    </w:p>
    <w:p w:rsidR="0093410F" w:rsidRPr="00FF1055" w:rsidRDefault="0093410F" w:rsidP="0093410F">
      <w:pPr>
        <w:shd w:val="clear" w:color="auto" w:fill="FFFFFF"/>
        <w:ind w:left="331" w:right="1221"/>
        <w:contextualSpacing/>
      </w:pPr>
      <w:r w:rsidRPr="00FF1055">
        <w:t xml:space="preserve">Г) перевод крестьян на обязательный выкуп </w:t>
      </w:r>
    </w:p>
    <w:p w:rsidR="0093410F" w:rsidRPr="00FF1055" w:rsidRDefault="0093410F" w:rsidP="0093410F">
      <w:pPr>
        <w:shd w:val="clear" w:color="auto" w:fill="FFFFFF"/>
        <w:ind w:left="331" w:right="1221"/>
        <w:contextualSpacing/>
      </w:pPr>
      <w:r w:rsidRPr="00FF1055">
        <w:t>Д) аграрная реформа П.А. Столыпина</w:t>
      </w:r>
    </w:p>
    <w:p w:rsidR="0093410F" w:rsidRPr="00FF1055" w:rsidRDefault="0093410F" w:rsidP="0093410F">
      <w:pPr>
        <w:shd w:val="clear" w:color="auto" w:fill="FFFFFF"/>
        <w:ind w:left="331"/>
        <w:contextualSpacing/>
      </w:pPr>
      <w:r w:rsidRPr="00FF1055">
        <w:t>Е) учреждение Крестьянского и Дворянского поземельных банков</w:t>
      </w:r>
    </w:p>
    <w:p w:rsidR="0093410F" w:rsidRPr="00FF1055" w:rsidRDefault="0093410F" w:rsidP="0093410F">
      <w:pPr>
        <w:shd w:val="clear" w:color="auto" w:fill="FFFFFF"/>
        <w:ind w:left="336"/>
        <w:contextualSpacing/>
        <w:rPr>
          <w:i/>
        </w:rPr>
      </w:pPr>
      <w:r w:rsidRPr="00FF1055">
        <w:rPr>
          <w:i/>
        </w:rPr>
        <w:t>Укажите верный ответ.</w:t>
      </w:r>
    </w:p>
    <w:p w:rsidR="0093410F" w:rsidRPr="00FF1055" w:rsidRDefault="0093410F" w:rsidP="0093410F">
      <w:pPr>
        <w:shd w:val="clear" w:color="auto" w:fill="FFFFFF"/>
        <w:tabs>
          <w:tab w:val="left" w:pos="1883"/>
          <w:tab w:val="left" w:pos="3460"/>
          <w:tab w:val="left" w:pos="4864"/>
        </w:tabs>
        <w:ind w:left="361"/>
        <w:contextualSpacing/>
      </w:pPr>
      <w:r w:rsidRPr="00FF1055">
        <w:t>1)АБД</w:t>
      </w:r>
      <w:r w:rsidRPr="00FF1055">
        <w:tab/>
        <w:t>2) АВД</w:t>
      </w:r>
      <w:r w:rsidRPr="00FF1055">
        <w:tab/>
        <w:t>3) БВГ</w:t>
      </w:r>
      <w:r w:rsidRPr="00FF1055">
        <w:tab/>
        <w:t>4) ВГЕ</w:t>
      </w:r>
    </w:p>
    <w:p w:rsidR="0093410F" w:rsidRPr="00FF1055" w:rsidRDefault="0093410F" w:rsidP="0093410F">
      <w:pPr>
        <w:shd w:val="clear" w:color="auto" w:fill="FFFFFF"/>
        <w:contextualSpacing/>
      </w:pPr>
      <w:r w:rsidRPr="00FF1055">
        <w:rPr>
          <w:b/>
        </w:rPr>
        <w:t>А19.</w:t>
      </w:r>
      <w:r w:rsidRPr="00FF1055">
        <w:t xml:space="preserve"> Какие из перечисленных событий относятся к периоду революции 1905—1907 гг.?</w:t>
      </w:r>
    </w:p>
    <w:p w:rsidR="0093410F" w:rsidRPr="00FF1055" w:rsidRDefault="0093410F" w:rsidP="0093410F">
      <w:pPr>
        <w:widowControl w:val="0"/>
        <w:numPr>
          <w:ilvl w:val="0"/>
          <w:numId w:val="173"/>
        </w:numPr>
        <w:shd w:val="clear" w:color="auto" w:fill="FFFFFF"/>
        <w:tabs>
          <w:tab w:val="left" w:pos="580"/>
        </w:tabs>
        <w:autoSpaceDE w:val="0"/>
        <w:autoSpaceDN w:val="0"/>
        <w:adjustRightInd w:val="0"/>
        <w:ind w:left="310" w:right="2442"/>
        <w:contextualSpacing/>
      </w:pPr>
      <w:r w:rsidRPr="00FF1055">
        <w:t xml:space="preserve">созыв Учредительного собрания </w:t>
      </w:r>
    </w:p>
    <w:p w:rsidR="0093410F" w:rsidRPr="00FF1055" w:rsidRDefault="0093410F" w:rsidP="0093410F">
      <w:pPr>
        <w:shd w:val="clear" w:color="auto" w:fill="FFFFFF"/>
        <w:tabs>
          <w:tab w:val="left" w:pos="580"/>
        </w:tabs>
        <w:ind w:left="310" w:right="2442"/>
        <w:contextualSpacing/>
      </w:pPr>
      <w:r w:rsidRPr="00FF1055">
        <w:t xml:space="preserve">Б) отречение Николая </w:t>
      </w:r>
      <w:r w:rsidRPr="00FF1055">
        <w:rPr>
          <w:lang w:val="en-US"/>
        </w:rPr>
        <w:t>II</w:t>
      </w:r>
    </w:p>
    <w:p w:rsidR="0093410F" w:rsidRPr="00FF1055" w:rsidRDefault="0093410F" w:rsidP="0093410F">
      <w:pPr>
        <w:widowControl w:val="0"/>
        <w:numPr>
          <w:ilvl w:val="0"/>
          <w:numId w:val="173"/>
        </w:numPr>
        <w:shd w:val="clear" w:color="auto" w:fill="FFFFFF"/>
        <w:tabs>
          <w:tab w:val="left" w:pos="580"/>
        </w:tabs>
        <w:autoSpaceDE w:val="0"/>
        <w:autoSpaceDN w:val="0"/>
        <w:adjustRightInd w:val="0"/>
        <w:ind w:left="310" w:right="814"/>
        <w:contextualSpacing/>
      </w:pPr>
      <w:r w:rsidRPr="00FF1055">
        <w:t xml:space="preserve">Всероссийская октябрьская политическая стачка </w:t>
      </w:r>
    </w:p>
    <w:p w:rsidR="0093410F" w:rsidRPr="00FF1055" w:rsidRDefault="0093410F" w:rsidP="0093410F">
      <w:pPr>
        <w:shd w:val="clear" w:color="auto" w:fill="FFFFFF"/>
        <w:tabs>
          <w:tab w:val="left" w:pos="580"/>
        </w:tabs>
        <w:ind w:left="310" w:right="814"/>
        <w:contextualSpacing/>
      </w:pPr>
      <w:r w:rsidRPr="00FF1055">
        <w:t xml:space="preserve">Г) Декабрьское вооруженное восстание в Москве </w:t>
      </w:r>
    </w:p>
    <w:p w:rsidR="0093410F" w:rsidRPr="00FF1055" w:rsidRDefault="0093410F" w:rsidP="0093410F">
      <w:pPr>
        <w:shd w:val="clear" w:color="auto" w:fill="FFFFFF"/>
        <w:tabs>
          <w:tab w:val="left" w:pos="580"/>
        </w:tabs>
        <w:ind w:left="310" w:right="814"/>
        <w:contextualSpacing/>
      </w:pPr>
      <w:r w:rsidRPr="00FF1055">
        <w:t>Д) создание Реввоенсовета</w:t>
      </w:r>
    </w:p>
    <w:p w:rsidR="0093410F" w:rsidRPr="00FF1055" w:rsidRDefault="0093410F" w:rsidP="0093410F">
      <w:pPr>
        <w:shd w:val="clear" w:color="auto" w:fill="FFFFFF"/>
        <w:ind w:left="310" w:right="10"/>
        <w:contextualSpacing/>
      </w:pPr>
      <w:r w:rsidRPr="00FF1055">
        <w:t>Е) восстание на броненосце «Князь Потемкин Тавричес</w:t>
      </w:r>
      <w:r w:rsidRPr="00FF1055">
        <w:softHyphen/>
        <w:t>кий»</w:t>
      </w:r>
    </w:p>
    <w:p w:rsidR="0093410F" w:rsidRPr="00FF1055" w:rsidRDefault="0093410F" w:rsidP="0093410F">
      <w:pPr>
        <w:shd w:val="clear" w:color="auto" w:fill="FFFFFF"/>
        <w:ind w:left="321"/>
        <w:contextualSpacing/>
        <w:rPr>
          <w:i/>
        </w:rPr>
      </w:pPr>
      <w:r w:rsidRPr="00FF1055">
        <w:rPr>
          <w:i/>
        </w:rPr>
        <w:t>Укажите верный ответ.</w:t>
      </w:r>
    </w:p>
    <w:p w:rsidR="0093410F" w:rsidRPr="00FF1055" w:rsidRDefault="0093410F" w:rsidP="0093410F">
      <w:pPr>
        <w:shd w:val="clear" w:color="auto" w:fill="FFFFFF"/>
        <w:ind w:left="315"/>
        <w:contextualSpacing/>
      </w:pPr>
      <w:r w:rsidRPr="00FF1055">
        <w:t>1) АБЕ            2)АГД            3)БВГ                  4) ВГЕ</w:t>
      </w:r>
    </w:p>
    <w:p w:rsidR="0093410F" w:rsidRPr="00FF1055" w:rsidRDefault="0093410F" w:rsidP="0093410F">
      <w:pPr>
        <w:shd w:val="clear" w:color="auto" w:fill="FFFFFF"/>
        <w:tabs>
          <w:tab w:val="left" w:pos="480"/>
        </w:tabs>
        <w:ind w:left="29"/>
        <w:contextualSpacing/>
      </w:pPr>
      <w:r w:rsidRPr="00FF1055">
        <w:rPr>
          <w:b/>
        </w:rPr>
        <w:t>А20</w:t>
      </w:r>
      <w:r w:rsidRPr="00FF1055">
        <w:t>. Что из названного характеризует культуру Серебряного века?</w:t>
      </w:r>
    </w:p>
    <w:p w:rsidR="0093410F" w:rsidRPr="00FF1055" w:rsidRDefault="0093410F" w:rsidP="0093410F">
      <w:pPr>
        <w:widowControl w:val="0"/>
        <w:numPr>
          <w:ilvl w:val="0"/>
          <w:numId w:val="179"/>
        </w:numPr>
        <w:shd w:val="clear" w:color="auto" w:fill="FFFFFF"/>
        <w:tabs>
          <w:tab w:val="left" w:pos="787"/>
        </w:tabs>
        <w:autoSpaceDE w:val="0"/>
        <w:autoSpaceDN w:val="0"/>
        <w:adjustRightInd w:val="0"/>
        <w:ind w:left="480"/>
        <w:contextualSpacing/>
      </w:pPr>
      <w:r w:rsidRPr="00FF1055">
        <w:t>широкое распространение реализма</w:t>
      </w:r>
    </w:p>
    <w:p w:rsidR="0093410F" w:rsidRPr="00FF1055" w:rsidRDefault="0093410F" w:rsidP="0093410F">
      <w:pPr>
        <w:widowControl w:val="0"/>
        <w:numPr>
          <w:ilvl w:val="0"/>
          <w:numId w:val="179"/>
        </w:numPr>
        <w:shd w:val="clear" w:color="auto" w:fill="FFFFFF"/>
        <w:tabs>
          <w:tab w:val="left" w:pos="787"/>
        </w:tabs>
        <w:autoSpaceDE w:val="0"/>
        <w:autoSpaceDN w:val="0"/>
        <w:adjustRightInd w:val="0"/>
        <w:ind w:left="480"/>
        <w:contextualSpacing/>
      </w:pPr>
      <w:r w:rsidRPr="00FF1055">
        <w:t>многообразие стилевых подходов в живописи</w:t>
      </w:r>
    </w:p>
    <w:p w:rsidR="0093410F" w:rsidRPr="00FF1055" w:rsidRDefault="0093410F" w:rsidP="0093410F">
      <w:pPr>
        <w:widowControl w:val="0"/>
        <w:numPr>
          <w:ilvl w:val="0"/>
          <w:numId w:val="179"/>
        </w:numPr>
        <w:shd w:val="clear" w:color="auto" w:fill="FFFFFF"/>
        <w:tabs>
          <w:tab w:val="left" w:pos="787"/>
        </w:tabs>
        <w:autoSpaceDE w:val="0"/>
        <w:autoSpaceDN w:val="0"/>
        <w:adjustRightInd w:val="0"/>
        <w:ind w:left="480"/>
        <w:contextualSpacing/>
      </w:pPr>
      <w:r w:rsidRPr="00FF1055">
        <w:t>введение всеобщего семилетнего образования</w:t>
      </w:r>
    </w:p>
    <w:p w:rsidR="0093410F" w:rsidRPr="00FF1055" w:rsidRDefault="0093410F" w:rsidP="0093410F">
      <w:pPr>
        <w:widowControl w:val="0"/>
        <w:numPr>
          <w:ilvl w:val="0"/>
          <w:numId w:val="179"/>
        </w:numPr>
        <w:shd w:val="clear" w:color="auto" w:fill="FFFFFF"/>
        <w:tabs>
          <w:tab w:val="left" w:pos="787"/>
        </w:tabs>
        <w:autoSpaceDE w:val="0"/>
        <w:autoSpaceDN w:val="0"/>
        <w:adjustRightInd w:val="0"/>
        <w:ind w:left="480"/>
        <w:contextualSpacing/>
      </w:pPr>
      <w:r w:rsidRPr="00FF1055">
        <w:t>широкое распространение стиля «постмодерн»</w:t>
      </w:r>
    </w:p>
    <w:p w:rsidR="0093410F" w:rsidRPr="00FF1055" w:rsidRDefault="0093410F" w:rsidP="0093410F">
      <w:pPr>
        <w:shd w:val="clear" w:color="auto" w:fill="FFFFFF"/>
        <w:ind w:left="321"/>
        <w:contextualSpacing/>
        <w:jc w:val="center"/>
        <w:rPr>
          <w:b/>
        </w:rPr>
      </w:pPr>
      <w:r w:rsidRPr="00FF1055">
        <w:rPr>
          <w:b/>
        </w:rPr>
        <w:t>ЧАСТЬ В</w:t>
      </w:r>
    </w:p>
    <w:p w:rsidR="0093410F" w:rsidRPr="00FF1055" w:rsidRDefault="0093410F" w:rsidP="0093410F">
      <w:pPr>
        <w:shd w:val="clear" w:color="auto" w:fill="FFFFFF"/>
        <w:ind w:left="19" w:right="14" w:hanging="19"/>
        <w:contextualSpacing/>
      </w:pPr>
      <w:r w:rsidRPr="00FF1055">
        <w:rPr>
          <w:b/>
        </w:rPr>
        <w:t>В1</w:t>
      </w:r>
      <w:r w:rsidRPr="00FF1055">
        <w:t>. Установите соответствие между партиями и их лиде</w:t>
      </w:r>
      <w:r w:rsidRPr="00FF1055">
        <w:softHyphen/>
        <w:t>рами.</w:t>
      </w:r>
    </w:p>
    <w:tbl>
      <w:tblPr>
        <w:tblW w:w="0" w:type="auto"/>
        <w:tblInd w:w="19" w:type="dxa"/>
        <w:tblLook w:val="04A0" w:firstRow="1" w:lastRow="0" w:firstColumn="1" w:lastColumn="0" w:noHBand="0" w:noVBand="1"/>
      </w:tblPr>
      <w:tblGrid>
        <w:gridCol w:w="3132"/>
        <w:gridCol w:w="3405"/>
      </w:tblGrid>
      <w:tr w:rsidR="0093410F" w:rsidRPr="00FF1055" w:rsidTr="001E32BB">
        <w:tc>
          <w:tcPr>
            <w:tcW w:w="4200" w:type="dxa"/>
          </w:tcPr>
          <w:p w:rsidR="0093410F" w:rsidRPr="00FF1055" w:rsidRDefault="0093410F" w:rsidP="001E32BB">
            <w:pPr>
              <w:ind w:right="14"/>
              <w:contextualSpacing/>
            </w:pPr>
            <w:r w:rsidRPr="00FF1055">
              <w:t>А) Союз 17 октября</w:t>
            </w:r>
          </w:p>
        </w:tc>
        <w:tc>
          <w:tcPr>
            <w:tcW w:w="5343" w:type="dxa"/>
          </w:tcPr>
          <w:p w:rsidR="0093410F" w:rsidRPr="00FF1055" w:rsidRDefault="0093410F" w:rsidP="0093410F">
            <w:pPr>
              <w:widowControl w:val="0"/>
              <w:numPr>
                <w:ilvl w:val="0"/>
                <w:numId w:val="168"/>
              </w:numPr>
              <w:shd w:val="clear" w:color="auto" w:fill="FFFFFF"/>
              <w:tabs>
                <w:tab w:val="left" w:pos="250"/>
              </w:tabs>
              <w:autoSpaceDE w:val="0"/>
              <w:autoSpaceDN w:val="0"/>
              <w:adjustRightInd w:val="0"/>
              <w:contextualSpacing/>
            </w:pPr>
            <w:r w:rsidRPr="00FF1055">
              <w:t>Л. Мартов</w:t>
            </w:r>
          </w:p>
        </w:tc>
      </w:tr>
      <w:tr w:rsidR="0093410F" w:rsidRPr="00FF1055" w:rsidTr="001E32BB">
        <w:tc>
          <w:tcPr>
            <w:tcW w:w="4200" w:type="dxa"/>
          </w:tcPr>
          <w:p w:rsidR="0093410F" w:rsidRPr="00FF1055" w:rsidRDefault="0093410F" w:rsidP="001E32BB">
            <w:pPr>
              <w:ind w:right="14"/>
              <w:contextualSpacing/>
            </w:pPr>
            <w:r w:rsidRPr="00FF1055">
              <w:t>Б) РСДРП</w:t>
            </w:r>
          </w:p>
        </w:tc>
        <w:tc>
          <w:tcPr>
            <w:tcW w:w="5343" w:type="dxa"/>
          </w:tcPr>
          <w:p w:rsidR="0093410F" w:rsidRPr="00FF1055" w:rsidRDefault="0093410F" w:rsidP="0093410F">
            <w:pPr>
              <w:widowControl w:val="0"/>
              <w:numPr>
                <w:ilvl w:val="0"/>
                <w:numId w:val="168"/>
              </w:numPr>
              <w:shd w:val="clear" w:color="auto" w:fill="FFFFFF"/>
              <w:tabs>
                <w:tab w:val="left" w:pos="250"/>
              </w:tabs>
              <w:autoSpaceDE w:val="0"/>
              <w:autoSpaceDN w:val="0"/>
              <w:adjustRightInd w:val="0"/>
              <w:contextualSpacing/>
            </w:pPr>
            <w:r w:rsidRPr="00FF1055">
              <w:t>В.М. Чернов</w:t>
            </w:r>
          </w:p>
        </w:tc>
      </w:tr>
      <w:tr w:rsidR="0093410F" w:rsidRPr="00FF1055" w:rsidTr="001E32BB">
        <w:tc>
          <w:tcPr>
            <w:tcW w:w="4200" w:type="dxa"/>
          </w:tcPr>
          <w:p w:rsidR="0093410F" w:rsidRPr="00FF1055" w:rsidRDefault="0093410F" w:rsidP="001E32BB">
            <w:pPr>
              <w:ind w:right="14"/>
              <w:contextualSpacing/>
            </w:pPr>
            <w:r w:rsidRPr="00FF1055">
              <w:t>В) Конституционно-демократическая партия</w:t>
            </w:r>
          </w:p>
        </w:tc>
        <w:tc>
          <w:tcPr>
            <w:tcW w:w="5343" w:type="dxa"/>
          </w:tcPr>
          <w:p w:rsidR="0093410F" w:rsidRPr="00FF1055" w:rsidRDefault="0093410F" w:rsidP="0093410F">
            <w:pPr>
              <w:widowControl w:val="0"/>
              <w:numPr>
                <w:ilvl w:val="0"/>
                <w:numId w:val="168"/>
              </w:numPr>
              <w:shd w:val="clear" w:color="auto" w:fill="FFFFFF"/>
              <w:tabs>
                <w:tab w:val="left" w:pos="250"/>
              </w:tabs>
              <w:autoSpaceDE w:val="0"/>
              <w:autoSpaceDN w:val="0"/>
              <w:adjustRightInd w:val="0"/>
              <w:contextualSpacing/>
            </w:pPr>
            <w:r w:rsidRPr="00FF1055">
              <w:t>А.И. Дубровин</w:t>
            </w:r>
          </w:p>
        </w:tc>
      </w:tr>
      <w:tr w:rsidR="0093410F" w:rsidRPr="00FF1055" w:rsidTr="001E32BB">
        <w:tc>
          <w:tcPr>
            <w:tcW w:w="4200" w:type="dxa"/>
          </w:tcPr>
          <w:p w:rsidR="0093410F" w:rsidRPr="00FF1055" w:rsidRDefault="0093410F" w:rsidP="001E32BB">
            <w:pPr>
              <w:ind w:right="14"/>
              <w:contextualSpacing/>
            </w:pPr>
            <w:r w:rsidRPr="00FF1055">
              <w:t>Г) Партия социалистов-революционеров</w:t>
            </w:r>
          </w:p>
        </w:tc>
        <w:tc>
          <w:tcPr>
            <w:tcW w:w="5343" w:type="dxa"/>
          </w:tcPr>
          <w:p w:rsidR="0093410F" w:rsidRPr="00FF1055" w:rsidRDefault="0093410F" w:rsidP="0093410F">
            <w:pPr>
              <w:widowControl w:val="0"/>
              <w:numPr>
                <w:ilvl w:val="0"/>
                <w:numId w:val="168"/>
              </w:numPr>
              <w:shd w:val="clear" w:color="auto" w:fill="FFFFFF"/>
              <w:tabs>
                <w:tab w:val="left" w:pos="250"/>
              </w:tabs>
              <w:autoSpaceDE w:val="0"/>
              <w:autoSpaceDN w:val="0"/>
              <w:adjustRightInd w:val="0"/>
              <w:contextualSpacing/>
            </w:pPr>
            <w:r w:rsidRPr="00FF1055">
              <w:t>П.Н. Милюков</w:t>
            </w:r>
          </w:p>
        </w:tc>
      </w:tr>
      <w:tr w:rsidR="0093410F" w:rsidRPr="00FF1055" w:rsidTr="001E32BB">
        <w:tc>
          <w:tcPr>
            <w:tcW w:w="4200" w:type="dxa"/>
          </w:tcPr>
          <w:p w:rsidR="0093410F" w:rsidRPr="00FF1055" w:rsidRDefault="0093410F" w:rsidP="001E32BB">
            <w:pPr>
              <w:ind w:right="14"/>
              <w:contextualSpacing/>
            </w:pPr>
          </w:p>
        </w:tc>
        <w:tc>
          <w:tcPr>
            <w:tcW w:w="5343" w:type="dxa"/>
          </w:tcPr>
          <w:p w:rsidR="0093410F" w:rsidRPr="00FF1055" w:rsidRDefault="0093410F" w:rsidP="0093410F">
            <w:pPr>
              <w:widowControl w:val="0"/>
              <w:numPr>
                <w:ilvl w:val="0"/>
                <w:numId w:val="168"/>
              </w:numPr>
              <w:shd w:val="clear" w:color="auto" w:fill="FFFFFF"/>
              <w:tabs>
                <w:tab w:val="left" w:pos="250"/>
              </w:tabs>
              <w:autoSpaceDE w:val="0"/>
              <w:autoSpaceDN w:val="0"/>
              <w:adjustRightInd w:val="0"/>
              <w:contextualSpacing/>
            </w:pPr>
            <w:r w:rsidRPr="00FF1055">
              <w:t>А.И. Гучков</w:t>
            </w:r>
          </w:p>
        </w:tc>
      </w:tr>
    </w:tbl>
    <w:p w:rsidR="0093410F" w:rsidRPr="00FF1055" w:rsidRDefault="0093410F" w:rsidP="0093410F">
      <w:pPr>
        <w:shd w:val="clear" w:color="auto" w:fill="FFFFFF"/>
        <w:tabs>
          <w:tab w:val="left" w:pos="723"/>
        </w:tabs>
        <w:ind w:left="10" w:right="15"/>
        <w:contextualSpacing/>
      </w:pPr>
      <w:r w:rsidRPr="00FF1055">
        <w:rPr>
          <w:b/>
        </w:rPr>
        <w:t>В2.</w:t>
      </w:r>
      <w:r w:rsidRPr="00FF1055">
        <w:t xml:space="preserve"> Прочтите отрывок из сочинения историка и напиши</w:t>
      </w:r>
      <w:r w:rsidRPr="00FF1055">
        <w:softHyphen/>
        <w:t>те краткое название политической партии, о которой идёт</w:t>
      </w:r>
      <w:r w:rsidRPr="00FF1055">
        <w:br/>
        <w:t>речь.</w:t>
      </w:r>
    </w:p>
    <w:p w:rsidR="0093410F" w:rsidRPr="00FF1055" w:rsidRDefault="0093410F" w:rsidP="0093410F">
      <w:pPr>
        <w:shd w:val="clear" w:color="auto" w:fill="FFFFFF"/>
        <w:ind w:left="5" w:right="15" w:firstLine="703"/>
        <w:contextualSpacing/>
      </w:pPr>
      <w:r w:rsidRPr="00FF1055">
        <w:t>«В системе политических партий России эта партия зани</w:t>
      </w:r>
      <w:r w:rsidRPr="00FF1055">
        <w:softHyphen/>
        <w:t>мала особое место. Это была партия интеллектуалов, аккуму</w:t>
      </w:r>
      <w:r w:rsidRPr="00FF1055">
        <w:softHyphen/>
        <w:t xml:space="preserve">лировавшая в своих рядах цвет российской интеллигенции начала </w:t>
      </w:r>
      <w:r w:rsidRPr="00FF1055">
        <w:rPr>
          <w:lang w:val="en-US"/>
        </w:rPr>
        <w:t>XX</w:t>
      </w:r>
      <w:r w:rsidRPr="00FF1055">
        <w:t xml:space="preserve"> в., мечтавшей о радикальном преобразовании страны парламентским путём и на основе общечеловеческих ценностей. Идейные и организационные истоки формирова</w:t>
      </w:r>
      <w:r w:rsidRPr="00FF1055">
        <w:softHyphen/>
        <w:t>ния партии связаны с теми качественными изменениями, ко</w:t>
      </w:r>
      <w:r w:rsidRPr="00FF1055">
        <w:softHyphen/>
        <w:t xml:space="preserve">торые произошли в русском либерализме на рубеже </w:t>
      </w:r>
      <w:r w:rsidRPr="00FF1055">
        <w:rPr>
          <w:lang w:val="en-US"/>
        </w:rPr>
        <w:t>XIX</w:t>
      </w:r>
      <w:r w:rsidRPr="00FF1055">
        <w:t xml:space="preserve">— </w:t>
      </w:r>
      <w:r w:rsidRPr="00FF1055">
        <w:rPr>
          <w:lang w:val="en-US"/>
        </w:rPr>
        <w:t>XX</w:t>
      </w:r>
      <w:r w:rsidRPr="00FF1055">
        <w:t xml:space="preserve"> вв.</w:t>
      </w:r>
    </w:p>
    <w:p w:rsidR="0093410F" w:rsidRPr="00FF1055" w:rsidRDefault="0093410F" w:rsidP="0093410F">
      <w:pPr>
        <w:shd w:val="clear" w:color="auto" w:fill="FFFFFF"/>
        <w:ind w:left="5" w:right="25" w:firstLine="321"/>
        <w:contextualSpacing/>
      </w:pPr>
      <w:r w:rsidRPr="00FF1055">
        <w:t>В либеральном движении всё громче и увереннее зазвуча</w:t>
      </w:r>
      <w:r w:rsidRPr="00FF1055">
        <w:softHyphen/>
        <w:t>ли голоса историка П.Н. Милюкова, крупнейших специалис</w:t>
      </w:r>
      <w:r w:rsidRPr="00FF1055">
        <w:softHyphen/>
        <w:t>тов в области гражданского и уголовного права — профессо</w:t>
      </w:r>
      <w:r w:rsidRPr="00FF1055">
        <w:softHyphen/>
        <w:t>ра С.А. Муромцева, В.М. Гессена, Л.И. Петражицкого, эко</w:t>
      </w:r>
      <w:r w:rsidRPr="00FF1055">
        <w:softHyphen/>
        <w:t>номистов и публицистов — П.Б. Струве, С.Н. Булгакова, Н.А. Бердяева».</w:t>
      </w:r>
    </w:p>
    <w:p w:rsidR="0093410F" w:rsidRPr="00FF1055" w:rsidRDefault="0093410F" w:rsidP="0093410F">
      <w:pPr>
        <w:shd w:val="clear" w:color="auto" w:fill="FFFFFF"/>
        <w:tabs>
          <w:tab w:val="left" w:pos="707"/>
        </w:tabs>
        <w:ind w:left="15" w:right="15"/>
        <w:contextualSpacing/>
      </w:pPr>
      <w:r w:rsidRPr="00FF1055">
        <w:rPr>
          <w:b/>
        </w:rPr>
        <w:t>В3.</w:t>
      </w:r>
      <w:r w:rsidRPr="00FF1055">
        <w:t xml:space="preserve"> Прочтите отрывок из воспоминаний современника и напи</w:t>
      </w:r>
      <w:r w:rsidRPr="00FF1055">
        <w:softHyphen/>
        <w:t>шите фамилию государственного деятеля, о котором идёт речь.</w:t>
      </w:r>
    </w:p>
    <w:p w:rsidR="0093410F" w:rsidRPr="00FF1055" w:rsidRDefault="0093410F" w:rsidP="0093410F">
      <w:pPr>
        <w:shd w:val="clear" w:color="auto" w:fill="FFFFFF"/>
        <w:ind w:left="10" w:right="10" w:firstLine="698"/>
        <w:contextualSpacing/>
      </w:pPr>
      <w:r w:rsidRPr="00FF1055">
        <w:t>«Он многое задумывал осуществить. "Дайте только 20 спокой</w:t>
      </w:r>
      <w:r w:rsidRPr="00FF1055">
        <w:softHyphen/>
        <w:t>ных лет — и вы не узнаете России", — говорил премьер. Так это или не так, нам не дано узнать. 1 сентября 1911 г. он был смер</w:t>
      </w:r>
      <w:r w:rsidRPr="00FF1055">
        <w:softHyphen/>
        <w:t>тельно ранен в Киеве. Один из наиболее ярких премьер-министров России унёс с собой большинство своих планов и начинаний».</w:t>
      </w:r>
    </w:p>
    <w:p w:rsidR="0093410F" w:rsidRPr="00FF1055" w:rsidRDefault="0093410F" w:rsidP="0093410F">
      <w:pPr>
        <w:shd w:val="clear" w:color="auto" w:fill="FFFFFF"/>
        <w:ind w:right="5"/>
        <w:contextualSpacing/>
      </w:pPr>
      <w:r w:rsidRPr="00FF1055">
        <w:rPr>
          <w:b/>
        </w:rPr>
        <w:t>В4.</w:t>
      </w:r>
      <w:r w:rsidRPr="00FF1055">
        <w:t xml:space="preserve"> Расположите события революции 1905—1907 гг. в хро</w:t>
      </w:r>
      <w:r w:rsidRPr="00FF1055">
        <w:softHyphen/>
        <w:t>нологической последовательности. Запишите буквы, которыми обозначены события, в правильной последовательности.</w:t>
      </w:r>
    </w:p>
    <w:p w:rsidR="0093410F" w:rsidRPr="00FF1055" w:rsidRDefault="0093410F" w:rsidP="0093410F">
      <w:pPr>
        <w:shd w:val="clear" w:color="auto" w:fill="FFFFFF"/>
        <w:tabs>
          <w:tab w:val="left" w:pos="590"/>
        </w:tabs>
        <w:ind w:left="326"/>
        <w:contextualSpacing/>
      </w:pPr>
      <w:r w:rsidRPr="00FF1055">
        <w:t>A)</w:t>
      </w:r>
      <w:r w:rsidRPr="00FF1055">
        <w:tab/>
        <w:t xml:space="preserve">созыв </w:t>
      </w:r>
      <w:r w:rsidRPr="00FF1055">
        <w:rPr>
          <w:lang w:val="en-US"/>
        </w:rPr>
        <w:t>II</w:t>
      </w:r>
      <w:r w:rsidRPr="00FF1055">
        <w:t xml:space="preserve"> Государственной думы</w:t>
      </w:r>
    </w:p>
    <w:p w:rsidR="0093410F" w:rsidRPr="00FF1055" w:rsidRDefault="0093410F" w:rsidP="0093410F">
      <w:pPr>
        <w:shd w:val="clear" w:color="auto" w:fill="FFFFFF"/>
        <w:ind w:left="341"/>
        <w:contextualSpacing/>
      </w:pPr>
      <w:r w:rsidRPr="00FF1055">
        <w:t>Б) Декабрьское вооруженное восстание в Москве</w:t>
      </w:r>
    </w:p>
    <w:p w:rsidR="0093410F" w:rsidRPr="00FF1055" w:rsidRDefault="0093410F" w:rsidP="0093410F">
      <w:pPr>
        <w:shd w:val="clear" w:color="auto" w:fill="FFFFFF"/>
        <w:tabs>
          <w:tab w:val="left" w:pos="590"/>
        </w:tabs>
        <w:ind w:left="326"/>
        <w:contextualSpacing/>
      </w:pPr>
      <w:r w:rsidRPr="00FF1055">
        <w:t>B)</w:t>
      </w:r>
      <w:r w:rsidRPr="00FF1055">
        <w:tab/>
        <w:t>«Кровавое воскресенье»</w:t>
      </w:r>
    </w:p>
    <w:p w:rsidR="0093410F" w:rsidRPr="00FF1055" w:rsidRDefault="0093410F" w:rsidP="0093410F">
      <w:pPr>
        <w:shd w:val="clear" w:color="auto" w:fill="FFFFFF"/>
        <w:ind w:left="336"/>
        <w:contextualSpacing/>
      </w:pPr>
      <w:r w:rsidRPr="00FF1055">
        <w:t>Г) восстание на броненосце «Князь Потемкин Таврический»</w:t>
      </w:r>
    </w:p>
    <w:p w:rsidR="0093410F" w:rsidRPr="00FF1055" w:rsidRDefault="0093410F" w:rsidP="0093410F">
      <w:pPr>
        <w:contextualSpacing/>
        <w:rPr>
          <w:b/>
        </w:rPr>
      </w:pPr>
    </w:p>
    <w:p w:rsidR="0093410F" w:rsidRPr="00FF1055" w:rsidRDefault="0093410F" w:rsidP="0093410F">
      <w:pPr>
        <w:contextualSpacing/>
        <w:jc w:val="center"/>
        <w:rPr>
          <w:b/>
        </w:rPr>
      </w:pPr>
      <w:r w:rsidRPr="00FF1055">
        <w:rPr>
          <w:b/>
        </w:rPr>
        <w:t>ЧАСТЬ С</w:t>
      </w:r>
    </w:p>
    <w:p w:rsidR="0093410F" w:rsidRPr="00FF1055" w:rsidRDefault="0093410F" w:rsidP="0093410F">
      <w:pPr>
        <w:shd w:val="clear" w:color="auto" w:fill="FFFFFF"/>
        <w:ind w:left="696"/>
        <w:contextualSpacing/>
        <w:rPr>
          <w:i/>
        </w:rPr>
      </w:pPr>
      <w:r w:rsidRPr="00FF1055">
        <w:rPr>
          <w:i/>
        </w:rPr>
        <w:t>Документ 1.</w:t>
      </w:r>
    </w:p>
    <w:p w:rsidR="0093410F" w:rsidRPr="00FF1055" w:rsidRDefault="0093410F" w:rsidP="0093410F">
      <w:pPr>
        <w:shd w:val="clear" w:color="auto" w:fill="FFFFFF"/>
        <w:ind w:firstLine="360"/>
        <w:contextualSpacing/>
        <w:jc w:val="both"/>
      </w:pPr>
      <w:r w:rsidRPr="00FF1055">
        <w:t>«Считая себя одним из отрядов всемирной армии пролетариата, российская социал-демократия преследует ту же конечную цель, к которой стремятся социал-демократы всех других стран.</w:t>
      </w:r>
    </w:p>
    <w:p w:rsidR="0093410F" w:rsidRPr="00FF1055" w:rsidRDefault="0093410F" w:rsidP="0093410F">
      <w:pPr>
        <w:shd w:val="clear" w:color="auto" w:fill="FFFFFF"/>
        <w:ind w:firstLine="341"/>
        <w:contextualSpacing/>
        <w:jc w:val="both"/>
      </w:pPr>
      <w:r w:rsidRPr="00FF1055">
        <w:t>Эта конечная цель определяется характером современного бур</w:t>
      </w:r>
      <w:r w:rsidRPr="00FF1055">
        <w:softHyphen/>
        <w:t>жуазного общества и ходом его развития. &lt;...&gt;</w:t>
      </w:r>
    </w:p>
    <w:p w:rsidR="0093410F" w:rsidRPr="00FF1055" w:rsidRDefault="0093410F" w:rsidP="0093410F">
      <w:pPr>
        <w:shd w:val="clear" w:color="auto" w:fill="FFFFFF"/>
        <w:ind w:firstLine="336"/>
        <w:contextualSpacing/>
        <w:jc w:val="both"/>
      </w:pPr>
      <w:r w:rsidRPr="00FF1055">
        <w:t>Заменив частную собственность на средства производства и об</w:t>
      </w:r>
      <w:r w:rsidRPr="00FF1055">
        <w:softHyphen/>
        <w:t>ращения общественною и введя планомерную организацию обще</w:t>
      </w:r>
      <w:r w:rsidRPr="00FF1055">
        <w:softHyphen/>
        <w:t>ственно-производительного процесса для обеспечения благосостояния и всестороннего развития всех членов общества, социальная революция пролетариата уничтожит деление общества на классы и тем освободит все угнетенное человечество, так как положит конец всем видам эксплуатации одной части общества другою.</w:t>
      </w:r>
    </w:p>
    <w:p w:rsidR="0093410F" w:rsidRPr="00FF1055" w:rsidRDefault="0093410F" w:rsidP="0093410F">
      <w:pPr>
        <w:shd w:val="clear" w:color="auto" w:fill="FFFFFF"/>
        <w:ind w:right="29" w:firstLine="350"/>
        <w:contextualSpacing/>
        <w:jc w:val="both"/>
      </w:pPr>
      <w:r w:rsidRPr="00FF1055">
        <w:t>Необходимое условие этой социальной революции составляет диктатура пролетариата, т.е. завоевание пролетариатом такой по</w:t>
      </w:r>
      <w:r w:rsidRPr="00FF1055">
        <w:softHyphen/>
        <w:t>литической власти, которая позволит ему подавить всякое сопро</w:t>
      </w:r>
      <w:r w:rsidRPr="00FF1055">
        <w:softHyphen/>
        <w:t>тивление эксплуататоров. &lt;...&gt;</w:t>
      </w:r>
    </w:p>
    <w:p w:rsidR="0093410F" w:rsidRPr="00FF1055" w:rsidRDefault="0093410F" w:rsidP="0093410F">
      <w:pPr>
        <w:shd w:val="clear" w:color="auto" w:fill="FFFFFF"/>
        <w:ind w:right="34" w:firstLine="341"/>
        <w:contextualSpacing/>
        <w:jc w:val="both"/>
      </w:pPr>
      <w:r w:rsidRPr="00FF1055">
        <w:t>В России, где капитализм уже стал господствующим способом производства, сохранились еще очень многочисленные остатки нашего старого докапиталистического порядка, который основы</w:t>
      </w:r>
      <w:r w:rsidRPr="00FF1055">
        <w:softHyphen/>
        <w:t>вался на закрепощении трудящихся масс...</w:t>
      </w:r>
    </w:p>
    <w:p w:rsidR="0093410F" w:rsidRPr="00FF1055" w:rsidRDefault="0093410F" w:rsidP="0093410F">
      <w:pPr>
        <w:shd w:val="clear" w:color="auto" w:fill="FFFFFF"/>
        <w:ind w:right="34" w:firstLine="346"/>
        <w:contextualSpacing/>
        <w:jc w:val="both"/>
      </w:pPr>
      <w:r w:rsidRPr="00FF1055">
        <w:t>Самым значительным из всех этих пережитков и самым могу</w:t>
      </w:r>
      <w:r w:rsidRPr="00FF1055">
        <w:softHyphen/>
        <w:t>чим оплотом всего этого варварства является царское самодержа</w:t>
      </w:r>
      <w:r w:rsidRPr="00FF1055">
        <w:softHyphen/>
        <w:t>вие. По самой природе своей оно враждебно всякому общественно</w:t>
      </w:r>
      <w:r w:rsidRPr="00FF1055">
        <w:softHyphen/>
        <w:t>му движению и не может не быть злейшим противником всех освободительных стремлений пролетариата.</w:t>
      </w:r>
    </w:p>
    <w:p w:rsidR="0093410F" w:rsidRPr="00FF1055" w:rsidRDefault="0093410F" w:rsidP="0093410F">
      <w:pPr>
        <w:shd w:val="clear" w:color="auto" w:fill="FFFFFF"/>
        <w:ind w:right="29" w:firstLine="346"/>
        <w:contextualSpacing/>
        <w:jc w:val="both"/>
      </w:pPr>
      <w:r w:rsidRPr="00FF1055">
        <w:t>[Партия] ставит своей ближайшей политической задачей низ</w:t>
      </w:r>
      <w:r w:rsidRPr="00FF1055">
        <w:softHyphen/>
        <w:t>вержение царского самодержавия и замену его демократической республикой.</w:t>
      </w:r>
    </w:p>
    <w:p w:rsidR="0093410F" w:rsidRPr="00FF1055" w:rsidRDefault="0093410F" w:rsidP="0093410F">
      <w:pPr>
        <w:shd w:val="clear" w:color="auto" w:fill="FFFFFF"/>
        <w:ind w:right="19" w:firstLine="355"/>
        <w:contextualSpacing/>
        <w:jc w:val="both"/>
      </w:pPr>
      <w:r w:rsidRPr="00FF1055">
        <w:t>... [партия] твердо убеждена в том, что полное, последователь</w:t>
      </w:r>
      <w:r w:rsidRPr="00FF1055">
        <w:softHyphen/>
        <w:t>ное и прочное осуществление указанных политических и социаль</w:t>
      </w:r>
      <w:r w:rsidRPr="00FF1055">
        <w:softHyphen/>
        <w:t xml:space="preserve">ных преобразований достижимо лишь </w:t>
      </w:r>
      <w:r w:rsidRPr="00FF1055">
        <w:rPr>
          <w:iCs/>
        </w:rPr>
        <w:t>путем низвержения само</w:t>
      </w:r>
      <w:r w:rsidRPr="00FF1055">
        <w:rPr>
          <w:iCs/>
        </w:rPr>
        <w:softHyphen/>
        <w:t xml:space="preserve">державия </w:t>
      </w:r>
      <w:r w:rsidRPr="00FF1055">
        <w:t xml:space="preserve">и созыва </w:t>
      </w:r>
      <w:r w:rsidRPr="00FF1055">
        <w:rPr>
          <w:iCs/>
        </w:rPr>
        <w:t>учредительного собрания,</w:t>
      </w:r>
      <w:r w:rsidRPr="00FF1055">
        <w:rPr>
          <w:i/>
          <w:iCs/>
        </w:rPr>
        <w:t xml:space="preserve"> </w:t>
      </w:r>
      <w:r w:rsidRPr="00FF1055">
        <w:t>свободно избранного всем народом».</w:t>
      </w:r>
    </w:p>
    <w:p w:rsidR="0093410F" w:rsidRPr="00FF1055" w:rsidRDefault="0093410F" w:rsidP="0093410F">
      <w:pPr>
        <w:shd w:val="clear" w:color="auto" w:fill="FFFFFF"/>
        <w:ind w:left="5" w:hanging="5"/>
        <w:contextualSpacing/>
      </w:pPr>
      <w:r w:rsidRPr="00FF1055">
        <w:rPr>
          <w:b/>
        </w:rPr>
        <w:t>С1</w:t>
      </w:r>
      <w:r w:rsidRPr="00FF1055">
        <w:t>.     О какой политической организации идет речь? Назовите год при</w:t>
      </w:r>
      <w:r w:rsidRPr="00FF1055">
        <w:softHyphen/>
        <w:t>нятия ее политической программы. Укажите лидера этой партии.</w:t>
      </w:r>
      <w:r w:rsidRPr="00FF1055">
        <w:rPr>
          <w:b/>
          <w:i/>
        </w:rPr>
        <w:t xml:space="preserve"> (до 2 баллов)</w:t>
      </w:r>
    </w:p>
    <w:p w:rsidR="0093410F" w:rsidRPr="00FF1055" w:rsidRDefault="0093410F" w:rsidP="0093410F">
      <w:pPr>
        <w:shd w:val="clear" w:color="auto" w:fill="FFFFFF"/>
        <w:ind w:left="5" w:hanging="5"/>
        <w:contextualSpacing/>
      </w:pPr>
      <w:r w:rsidRPr="00FF1055">
        <w:rPr>
          <w:b/>
        </w:rPr>
        <w:t>С2.</w:t>
      </w:r>
      <w:r w:rsidRPr="00FF1055">
        <w:t xml:space="preserve">     На основе текста и знаний по истории укажите </w:t>
      </w:r>
      <w:r w:rsidRPr="00FF1055">
        <w:rPr>
          <w:b/>
        </w:rPr>
        <w:t>не менее трех</w:t>
      </w:r>
      <w:r w:rsidRPr="00FF1055">
        <w:t xml:space="preserve"> це</w:t>
      </w:r>
      <w:r w:rsidRPr="00FF1055">
        <w:softHyphen/>
        <w:t>лей этой партии.</w:t>
      </w:r>
      <w:r w:rsidRPr="00FF1055">
        <w:rPr>
          <w:b/>
          <w:i/>
        </w:rPr>
        <w:t xml:space="preserve"> (до 2 баллов)</w:t>
      </w:r>
    </w:p>
    <w:p w:rsidR="0093410F" w:rsidRPr="00FF1055" w:rsidRDefault="0093410F" w:rsidP="0093410F">
      <w:pPr>
        <w:contextualSpacing/>
      </w:pPr>
    </w:p>
    <w:p w:rsidR="0093410F" w:rsidRPr="00FF1055" w:rsidRDefault="0093410F" w:rsidP="0093410F">
      <w:pPr>
        <w:shd w:val="clear" w:color="auto" w:fill="FFFFFF"/>
        <w:ind w:left="317"/>
        <w:contextualSpacing/>
      </w:pPr>
      <w:r w:rsidRPr="00FF1055">
        <w:rPr>
          <w:i/>
        </w:rPr>
        <w:t>Документ 2.</w:t>
      </w:r>
      <w:r w:rsidRPr="00FF1055">
        <w:t xml:space="preserve"> Из письма государственного деятеля начала </w:t>
      </w:r>
      <w:r w:rsidRPr="00FF1055">
        <w:rPr>
          <w:lang w:val="en-US"/>
        </w:rPr>
        <w:t>XX</w:t>
      </w:r>
      <w:r w:rsidRPr="00FF1055">
        <w:t xml:space="preserve"> в.</w:t>
      </w:r>
    </w:p>
    <w:p w:rsidR="0093410F" w:rsidRPr="00FF1055" w:rsidRDefault="0093410F" w:rsidP="0093410F">
      <w:pPr>
        <w:shd w:val="clear" w:color="auto" w:fill="FFFFFF"/>
        <w:ind w:right="5" w:firstLine="298"/>
        <w:contextualSpacing/>
      </w:pPr>
      <w:r w:rsidRPr="00FF1055">
        <w:t>«Милая мама, сколько я перемучился до этого, ты себе представить не можешь!.. Представлялось избрать один из двух путей: назначить энергичного человека и всеми силами постараться раздавить крамолу, затем была бы передышка, и снова пришлось бы через несколько месяцев действовать си</w:t>
      </w:r>
      <w:r w:rsidRPr="00FF1055">
        <w:softHyphen/>
        <w:t>лой; но это бы стоило потоков крови и в конце концов при</w:t>
      </w:r>
      <w:r w:rsidRPr="00FF1055">
        <w:softHyphen/>
        <w:t>вело бы к теперешнему положению, т. е. авторитет власти был бы показан, но результат оставался бы тот же самый и реформы вперед не могли осуществляться бы. Другой путь — предоставление гражданских прав населению — свободы сло</w:t>
      </w:r>
      <w:r w:rsidRPr="00FF1055">
        <w:softHyphen/>
        <w:t>ва, печати, собраний и союзов и неприкосновенности личнос</w:t>
      </w:r>
      <w:r w:rsidRPr="00FF1055">
        <w:softHyphen/>
        <w:t>ти; кроме того, обязательство проводить всякий законопроект через Государственную думу — это в сущности и есть консти</w:t>
      </w:r>
      <w:r w:rsidRPr="00FF1055">
        <w:softHyphen/>
        <w:t>туция... Немного нас было, которые боролись против нее. Но поддержки в этой борьбе ниоткуда не пришло, всякий день от нас отворачивалось все большее количество людей, и в кон</w:t>
      </w:r>
      <w:r w:rsidRPr="00FF1055">
        <w:softHyphen/>
        <w:t>це концов случилось неизбежное. Тем не менее по совести я предпочитаю давать все сразу, нежели быть вынужденным в ближайшем будущем уступать по мелочам и все-таки прийти к тому же».</w:t>
      </w:r>
    </w:p>
    <w:p w:rsidR="0093410F" w:rsidRPr="00FF1055" w:rsidRDefault="0093410F" w:rsidP="0093410F">
      <w:pPr>
        <w:shd w:val="clear" w:color="auto" w:fill="FFFFFF"/>
        <w:ind w:left="5" w:hanging="5"/>
        <w:contextualSpacing/>
      </w:pPr>
      <w:r w:rsidRPr="00FF1055">
        <w:rPr>
          <w:b/>
        </w:rPr>
        <w:t>С3.</w:t>
      </w:r>
      <w:r w:rsidRPr="00FF1055">
        <w:t xml:space="preserve"> Назовите автора письма и год, в котором ему пришлось делать изложенный в письме выбор.</w:t>
      </w:r>
      <w:r w:rsidRPr="00FF1055">
        <w:rPr>
          <w:b/>
          <w:i/>
        </w:rPr>
        <w:t xml:space="preserve">  (до 2 баллов)</w:t>
      </w:r>
    </w:p>
    <w:p w:rsidR="0093410F" w:rsidRPr="00FF1055" w:rsidRDefault="0093410F" w:rsidP="0093410F">
      <w:pPr>
        <w:shd w:val="clear" w:color="auto" w:fill="FFFFFF"/>
        <w:ind w:left="5" w:right="10" w:hanging="5"/>
        <w:contextualSpacing/>
      </w:pPr>
      <w:r w:rsidRPr="00FF1055">
        <w:rPr>
          <w:b/>
        </w:rPr>
        <w:t>С4</w:t>
      </w:r>
      <w:r w:rsidRPr="00FF1055">
        <w:t>. На какие реформы («уступки»), согласно тексту, вынуж</w:t>
      </w:r>
      <w:r w:rsidRPr="00FF1055">
        <w:softHyphen/>
        <w:t>ден был согласиться автор письма? Какие еще реформы и дей</w:t>
      </w:r>
      <w:r w:rsidRPr="00FF1055">
        <w:softHyphen/>
        <w:t>ствия власти, направленные на прекращение «крамолы», вы мо</w:t>
      </w:r>
      <w:r w:rsidRPr="00FF1055">
        <w:softHyphen/>
        <w:t xml:space="preserve">жете указать дополнительно? Приведите всего </w:t>
      </w:r>
      <w:r w:rsidRPr="00FF1055">
        <w:rPr>
          <w:b/>
        </w:rPr>
        <w:t>не менее трех</w:t>
      </w:r>
      <w:r w:rsidRPr="00FF1055">
        <w:t xml:space="preserve"> ре</w:t>
      </w:r>
      <w:r w:rsidRPr="00FF1055">
        <w:softHyphen/>
        <w:t>форм и действий</w:t>
      </w:r>
      <w:r w:rsidRPr="00FF1055">
        <w:rPr>
          <w:b/>
          <w:i/>
        </w:rPr>
        <w:t>. (до 2 баллов)</w:t>
      </w:r>
      <w:r w:rsidRPr="00FF1055">
        <w:t xml:space="preserve"> </w:t>
      </w:r>
    </w:p>
    <w:p w:rsidR="0093410F" w:rsidRPr="00FF1055" w:rsidRDefault="0093410F" w:rsidP="0093410F">
      <w:pPr>
        <w:shd w:val="clear" w:color="auto" w:fill="FFFFFF"/>
        <w:ind w:left="10" w:right="14" w:firstLine="288"/>
        <w:contextualSpacing/>
      </w:pPr>
    </w:p>
    <w:p w:rsidR="0093410F" w:rsidRPr="00FF1055" w:rsidRDefault="0093410F" w:rsidP="0093410F">
      <w:pPr>
        <w:shd w:val="clear" w:color="auto" w:fill="FFFFFF"/>
        <w:ind w:left="10" w:right="14" w:firstLine="288"/>
        <w:contextualSpacing/>
      </w:pPr>
    </w:p>
    <w:p w:rsidR="0093410F" w:rsidRPr="00FF1055" w:rsidRDefault="0093410F" w:rsidP="0093410F">
      <w:pPr>
        <w:shd w:val="clear" w:color="auto" w:fill="FFFFFF"/>
        <w:ind w:right="14"/>
        <w:contextualSpacing/>
      </w:pPr>
    </w:p>
    <w:p w:rsidR="0093410F" w:rsidRPr="00FF1055" w:rsidRDefault="0093410F" w:rsidP="0093410F">
      <w:pPr>
        <w:shd w:val="clear" w:color="auto" w:fill="FFFFFF"/>
        <w:ind w:right="14"/>
        <w:contextualSpacing/>
      </w:pPr>
    </w:p>
    <w:p w:rsidR="0093410F" w:rsidRPr="00FF1055" w:rsidRDefault="0093410F" w:rsidP="0093410F">
      <w:pPr>
        <w:shd w:val="clear" w:color="auto" w:fill="FFFFFF"/>
        <w:ind w:left="10" w:right="14" w:firstLine="288"/>
        <w:contextualSpacing/>
        <w:jc w:val="center"/>
        <w:rPr>
          <w:b/>
        </w:rPr>
      </w:pPr>
      <w:r w:rsidRPr="00FF1055">
        <w:rPr>
          <w:b/>
        </w:rPr>
        <w:t>Ответы</w:t>
      </w:r>
    </w:p>
    <w:p w:rsidR="0093410F" w:rsidRPr="00FF1055" w:rsidRDefault="0093410F" w:rsidP="0093410F">
      <w:pPr>
        <w:shd w:val="clear" w:color="auto" w:fill="FFFFFF"/>
        <w:ind w:left="10" w:right="14" w:firstLine="288"/>
        <w:contextualSpacing/>
      </w:pPr>
      <w:r w:rsidRPr="00FF1055">
        <w:rPr>
          <w:b/>
        </w:rPr>
        <w:t>А1—А20</w:t>
      </w:r>
      <w:r w:rsidRPr="00FF1055">
        <w:t xml:space="preserve"> – 1 балл</w:t>
      </w:r>
    </w:p>
    <w:p w:rsidR="0093410F" w:rsidRPr="00FF1055" w:rsidRDefault="0093410F" w:rsidP="0093410F">
      <w:pPr>
        <w:shd w:val="clear" w:color="auto" w:fill="FFFFFF"/>
        <w:ind w:left="10" w:right="14" w:firstLine="288"/>
        <w:contextualSpacing/>
      </w:pPr>
      <w:r w:rsidRPr="00FF1055">
        <w:rPr>
          <w:b/>
        </w:rPr>
        <w:t>В1</w:t>
      </w:r>
      <w:r w:rsidRPr="00FF1055">
        <w:t xml:space="preserve"> – 2 балла</w:t>
      </w:r>
    </w:p>
    <w:p w:rsidR="0093410F" w:rsidRPr="00FF1055" w:rsidRDefault="0093410F" w:rsidP="0093410F">
      <w:pPr>
        <w:shd w:val="clear" w:color="auto" w:fill="FFFFFF"/>
        <w:ind w:left="10" w:right="14" w:firstLine="288"/>
        <w:contextualSpacing/>
      </w:pPr>
      <w:r w:rsidRPr="00FF1055">
        <w:rPr>
          <w:b/>
        </w:rPr>
        <w:t>В2-В4</w:t>
      </w:r>
      <w:r w:rsidRPr="00FF1055">
        <w:t xml:space="preserve"> – 1 балл</w:t>
      </w:r>
    </w:p>
    <w:p w:rsidR="0093410F" w:rsidRPr="00FF1055" w:rsidRDefault="0093410F" w:rsidP="0093410F">
      <w:pPr>
        <w:shd w:val="clear" w:color="auto" w:fill="FFFFFF"/>
        <w:ind w:left="10" w:right="14" w:firstLine="288"/>
        <w:contextualSpacing/>
      </w:pPr>
      <w:r w:rsidRPr="00FF1055">
        <w:rPr>
          <w:b/>
        </w:rPr>
        <w:t>С1- С4</w:t>
      </w:r>
      <w:r w:rsidRPr="00FF1055">
        <w:t xml:space="preserve"> – 2 балла</w:t>
      </w: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4"/>
        <w:gridCol w:w="654"/>
        <w:gridCol w:w="654"/>
        <w:gridCol w:w="654"/>
        <w:gridCol w:w="655"/>
        <w:gridCol w:w="655"/>
        <w:gridCol w:w="655"/>
        <w:gridCol w:w="655"/>
        <w:gridCol w:w="655"/>
        <w:gridCol w:w="655"/>
      </w:tblGrid>
      <w:tr w:rsidR="0093410F" w:rsidRPr="00FF1055" w:rsidTr="001E32BB">
        <w:tc>
          <w:tcPr>
            <w:tcW w:w="1069" w:type="dxa"/>
          </w:tcPr>
          <w:p w:rsidR="0093410F" w:rsidRPr="00FF1055" w:rsidRDefault="0093410F" w:rsidP="001E32BB">
            <w:pPr>
              <w:ind w:right="14"/>
              <w:contextualSpacing/>
              <w:jc w:val="center"/>
            </w:pPr>
            <w:r w:rsidRPr="00FF1055">
              <w:t>А1</w:t>
            </w:r>
          </w:p>
        </w:tc>
        <w:tc>
          <w:tcPr>
            <w:tcW w:w="1069" w:type="dxa"/>
          </w:tcPr>
          <w:p w:rsidR="0093410F" w:rsidRPr="00FF1055" w:rsidRDefault="0093410F" w:rsidP="001E32BB">
            <w:pPr>
              <w:ind w:right="14"/>
              <w:contextualSpacing/>
              <w:jc w:val="center"/>
            </w:pPr>
            <w:r w:rsidRPr="00FF1055">
              <w:t>А2</w:t>
            </w:r>
          </w:p>
        </w:tc>
        <w:tc>
          <w:tcPr>
            <w:tcW w:w="1069" w:type="dxa"/>
          </w:tcPr>
          <w:p w:rsidR="0093410F" w:rsidRPr="00FF1055" w:rsidRDefault="0093410F" w:rsidP="001E32BB">
            <w:pPr>
              <w:ind w:right="14"/>
              <w:contextualSpacing/>
              <w:jc w:val="center"/>
            </w:pPr>
            <w:r w:rsidRPr="00FF1055">
              <w:t>А3</w:t>
            </w:r>
          </w:p>
        </w:tc>
        <w:tc>
          <w:tcPr>
            <w:tcW w:w="1069" w:type="dxa"/>
          </w:tcPr>
          <w:p w:rsidR="0093410F" w:rsidRPr="00FF1055" w:rsidRDefault="0093410F" w:rsidP="001E32BB">
            <w:pPr>
              <w:ind w:right="14"/>
              <w:contextualSpacing/>
              <w:jc w:val="center"/>
            </w:pPr>
            <w:r w:rsidRPr="00FF1055">
              <w:t>А4</w:t>
            </w:r>
          </w:p>
        </w:tc>
        <w:tc>
          <w:tcPr>
            <w:tcW w:w="1070" w:type="dxa"/>
          </w:tcPr>
          <w:p w:rsidR="0093410F" w:rsidRPr="00FF1055" w:rsidRDefault="0093410F" w:rsidP="001E32BB">
            <w:pPr>
              <w:ind w:right="14"/>
              <w:contextualSpacing/>
              <w:jc w:val="center"/>
            </w:pPr>
            <w:r w:rsidRPr="00FF1055">
              <w:t>А5</w:t>
            </w:r>
          </w:p>
        </w:tc>
        <w:tc>
          <w:tcPr>
            <w:tcW w:w="1070" w:type="dxa"/>
          </w:tcPr>
          <w:p w:rsidR="0093410F" w:rsidRPr="00FF1055" w:rsidRDefault="0093410F" w:rsidP="001E32BB">
            <w:pPr>
              <w:ind w:right="14"/>
              <w:contextualSpacing/>
              <w:jc w:val="center"/>
            </w:pPr>
            <w:r w:rsidRPr="00FF1055">
              <w:t>А6</w:t>
            </w:r>
          </w:p>
        </w:tc>
        <w:tc>
          <w:tcPr>
            <w:tcW w:w="1070" w:type="dxa"/>
          </w:tcPr>
          <w:p w:rsidR="0093410F" w:rsidRPr="00FF1055" w:rsidRDefault="0093410F" w:rsidP="001E32BB">
            <w:pPr>
              <w:ind w:right="14"/>
              <w:contextualSpacing/>
              <w:jc w:val="center"/>
            </w:pPr>
            <w:r w:rsidRPr="00FF1055">
              <w:t>А7</w:t>
            </w:r>
          </w:p>
        </w:tc>
        <w:tc>
          <w:tcPr>
            <w:tcW w:w="1070" w:type="dxa"/>
          </w:tcPr>
          <w:p w:rsidR="0093410F" w:rsidRPr="00FF1055" w:rsidRDefault="0093410F" w:rsidP="001E32BB">
            <w:pPr>
              <w:ind w:right="14"/>
              <w:contextualSpacing/>
              <w:jc w:val="center"/>
            </w:pPr>
            <w:r w:rsidRPr="00FF1055">
              <w:t>А8</w:t>
            </w:r>
          </w:p>
        </w:tc>
        <w:tc>
          <w:tcPr>
            <w:tcW w:w="1070" w:type="dxa"/>
          </w:tcPr>
          <w:p w:rsidR="0093410F" w:rsidRPr="00FF1055" w:rsidRDefault="0093410F" w:rsidP="001E32BB">
            <w:pPr>
              <w:ind w:right="14"/>
              <w:contextualSpacing/>
              <w:jc w:val="center"/>
            </w:pPr>
            <w:r w:rsidRPr="00FF1055">
              <w:t>А9</w:t>
            </w:r>
          </w:p>
        </w:tc>
        <w:tc>
          <w:tcPr>
            <w:tcW w:w="1070" w:type="dxa"/>
          </w:tcPr>
          <w:p w:rsidR="0093410F" w:rsidRPr="00FF1055" w:rsidRDefault="0093410F" w:rsidP="001E32BB">
            <w:pPr>
              <w:ind w:right="14"/>
              <w:contextualSpacing/>
              <w:jc w:val="center"/>
            </w:pPr>
            <w:r w:rsidRPr="00FF1055">
              <w:t>А10</w:t>
            </w:r>
          </w:p>
        </w:tc>
      </w:tr>
      <w:tr w:rsidR="0093410F" w:rsidRPr="00FF1055" w:rsidTr="001E32BB">
        <w:tc>
          <w:tcPr>
            <w:tcW w:w="1069" w:type="dxa"/>
          </w:tcPr>
          <w:p w:rsidR="0093410F" w:rsidRPr="00FF1055" w:rsidRDefault="0093410F" w:rsidP="001E32BB">
            <w:pPr>
              <w:ind w:right="14"/>
              <w:contextualSpacing/>
              <w:jc w:val="center"/>
            </w:pPr>
            <w:r w:rsidRPr="00FF1055">
              <w:t>3</w:t>
            </w:r>
          </w:p>
        </w:tc>
        <w:tc>
          <w:tcPr>
            <w:tcW w:w="1069" w:type="dxa"/>
          </w:tcPr>
          <w:p w:rsidR="0093410F" w:rsidRPr="00FF1055" w:rsidRDefault="0093410F" w:rsidP="001E32BB">
            <w:pPr>
              <w:ind w:right="14"/>
              <w:contextualSpacing/>
              <w:jc w:val="center"/>
            </w:pPr>
            <w:r w:rsidRPr="00FF1055">
              <w:t>3</w:t>
            </w:r>
          </w:p>
        </w:tc>
        <w:tc>
          <w:tcPr>
            <w:tcW w:w="1069" w:type="dxa"/>
          </w:tcPr>
          <w:p w:rsidR="0093410F" w:rsidRPr="00FF1055" w:rsidRDefault="0093410F" w:rsidP="001E32BB">
            <w:pPr>
              <w:ind w:right="14"/>
              <w:contextualSpacing/>
              <w:jc w:val="center"/>
            </w:pPr>
            <w:r w:rsidRPr="00FF1055">
              <w:t>3</w:t>
            </w:r>
          </w:p>
        </w:tc>
        <w:tc>
          <w:tcPr>
            <w:tcW w:w="1069" w:type="dxa"/>
          </w:tcPr>
          <w:p w:rsidR="0093410F" w:rsidRPr="00FF1055" w:rsidRDefault="0093410F" w:rsidP="001E32BB">
            <w:pPr>
              <w:ind w:right="14"/>
              <w:contextualSpacing/>
              <w:jc w:val="center"/>
            </w:pPr>
            <w:r w:rsidRPr="00FF1055">
              <w:t>2</w:t>
            </w:r>
          </w:p>
        </w:tc>
        <w:tc>
          <w:tcPr>
            <w:tcW w:w="1070" w:type="dxa"/>
          </w:tcPr>
          <w:p w:rsidR="0093410F" w:rsidRPr="00FF1055" w:rsidRDefault="0093410F" w:rsidP="001E32BB">
            <w:pPr>
              <w:ind w:right="14"/>
              <w:contextualSpacing/>
              <w:jc w:val="center"/>
            </w:pPr>
            <w:r w:rsidRPr="00FF1055">
              <w:t>4</w:t>
            </w:r>
          </w:p>
        </w:tc>
        <w:tc>
          <w:tcPr>
            <w:tcW w:w="1070" w:type="dxa"/>
          </w:tcPr>
          <w:p w:rsidR="0093410F" w:rsidRPr="00FF1055" w:rsidRDefault="0093410F" w:rsidP="001E32BB">
            <w:pPr>
              <w:ind w:right="14"/>
              <w:contextualSpacing/>
              <w:jc w:val="center"/>
            </w:pPr>
            <w:r w:rsidRPr="00FF1055">
              <w:t>3</w:t>
            </w:r>
          </w:p>
        </w:tc>
        <w:tc>
          <w:tcPr>
            <w:tcW w:w="1070" w:type="dxa"/>
          </w:tcPr>
          <w:p w:rsidR="0093410F" w:rsidRPr="00FF1055" w:rsidRDefault="0093410F" w:rsidP="001E32BB">
            <w:pPr>
              <w:ind w:right="14"/>
              <w:contextualSpacing/>
              <w:jc w:val="center"/>
            </w:pPr>
            <w:r w:rsidRPr="00FF1055">
              <w:t>1</w:t>
            </w:r>
          </w:p>
        </w:tc>
        <w:tc>
          <w:tcPr>
            <w:tcW w:w="1070" w:type="dxa"/>
          </w:tcPr>
          <w:p w:rsidR="0093410F" w:rsidRPr="00FF1055" w:rsidRDefault="0093410F" w:rsidP="001E32BB">
            <w:pPr>
              <w:ind w:right="14"/>
              <w:contextualSpacing/>
              <w:jc w:val="center"/>
            </w:pPr>
            <w:r w:rsidRPr="00FF1055">
              <w:t>4</w:t>
            </w:r>
          </w:p>
        </w:tc>
        <w:tc>
          <w:tcPr>
            <w:tcW w:w="1070" w:type="dxa"/>
          </w:tcPr>
          <w:p w:rsidR="0093410F" w:rsidRPr="00FF1055" w:rsidRDefault="0093410F" w:rsidP="001E32BB">
            <w:pPr>
              <w:ind w:right="14"/>
              <w:contextualSpacing/>
              <w:jc w:val="center"/>
            </w:pPr>
            <w:r w:rsidRPr="00FF1055">
              <w:t>3</w:t>
            </w:r>
          </w:p>
        </w:tc>
        <w:tc>
          <w:tcPr>
            <w:tcW w:w="1070" w:type="dxa"/>
          </w:tcPr>
          <w:p w:rsidR="0093410F" w:rsidRPr="00FF1055" w:rsidRDefault="0093410F" w:rsidP="001E32BB">
            <w:pPr>
              <w:ind w:right="14"/>
              <w:contextualSpacing/>
              <w:jc w:val="center"/>
            </w:pPr>
            <w:r w:rsidRPr="00FF1055">
              <w:t>2</w:t>
            </w:r>
          </w:p>
        </w:tc>
      </w:tr>
      <w:tr w:rsidR="0093410F" w:rsidRPr="00FF1055" w:rsidTr="001E32BB">
        <w:tc>
          <w:tcPr>
            <w:tcW w:w="1069" w:type="dxa"/>
          </w:tcPr>
          <w:p w:rsidR="0093410F" w:rsidRPr="00FF1055" w:rsidRDefault="0093410F" w:rsidP="001E32BB">
            <w:pPr>
              <w:ind w:right="14"/>
              <w:contextualSpacing/>
              <w:jc w:val="center"/>
            </w:pPr>
          </w:p>
        </w:tc>
        <w:tc>
          <w:tcPr>
            <w:tcW w:w="1069" w:type="dxa"/>
          </w:tcPr>
          <w:p w:rsidR="0093410F" w:rsidRPr="00FF1055" w:rsidRDefault="0093410F" w:rsidP="001E32BB">
            <w:pPr>
              <w:ind w:right="14"/>
              <w:contextualSpacing/>
              <w:jc w:val="center"/>
            </w:pPr>
          </w:p>
        </w:tc>
        <w:tc>
          <w:tcPr>
            <w:tcW w:w="1069" w:type="dxa"/>
          </w:tcPr>
          <w:p w:rsidR="0093410F" w:rsidRPr="00FF1055" w:rsidRDefault="0093410F" w:rsidP="001E32BB">
            <w:pPr>
              <w:ind w:right="14"/>
              <w:contextualSpacing/>
              <w:jc w:val="center"/>
            </w:pPr>
          </w:p>
        </w:tc>
        <w:tc>
          <w:tcPr>
            <w:tcW w:w="1069" w:type="dxa"/>
          </w:tcPr>
          <w:p w:rsidR="0093410F" w:rsidRPr="00FF1055" w:rsidRDefault="0093410F" w:rsidP="001E32BB">
            <w:pPr>
              <w:ind w:right="14"/>
              <w:contextualSpacing/>
              <w:jc w:val="center"/>
            </w:pPr>
          </w:p>
        </w:tc>
        <w:tc>
          <w:tcPr>
            <w:tcW w:w="1070" w:type="dxa"/>
          </w:tcPr>
          <w:p w:rsidR="0093410F" w:rsidRPr="00FF1055" w:rsidRDefault="0093410F" w:rsidP="001E32BB">
            <w:pPr>
              <w:ind w:right="14"/>
              <w:contextualSpacing/>
              <w:jc w:val="center"/>
            </w:pPr>
          </w:p>
        </w:tc>
        <w:tc>
          <w:tcPr>
            <w:tcW w:w="1070" w:type="dxa"/>
          </w:tcPr>
          <w:p w:rsidR="0093410F" w:rsidRPr="00FF1055" w:rsidRDefault="0093410F" w:rsidP="001E32BB">
            <w:pPr>
              <w:ind w:right="14"/>
              <w:contextualSpacing/>
              <w:jc w:val="center"/>
            </w:pPr>
          </w:p>
        </w:tc>
        <w:tc>
          <w:tcPr>
            <w:tcW w:w="1070" w:type="dxa"/>
          </w:tcPr>
          <w:p w:rsidR="0093410F" w:rsidRPr="00FF1055" w:rsidRDefault="0093410F" w:rsidP="001E32BB">
            <w:pPr>
              <w:ind w:right="14"/>
              <w:contextualSpacing/>
              <w:jc w:val="center"/>
            </w:pPr>
          </w:p>
        </w:tc>
        <w:tc>
          <w:tcPr>
            <w:tcW w:w="1070" w:type="dxa"/>
          </w:tcPr>
          <w:p w:rsidR="0093410F" w:rsidRPr="00FF1055" w:rsidRDefault="0093410F" w:rsidP="001E32BB">
            <w:pPr>
              <w:ind w:right="14"/>
              <w:contextualSpacing/>
              <w:jc w:val="center"/>
            </w:pPr>
          </w:p>
        </w:tc>
        <w:tc>
          <w:tcPr>
            <w:tcW w:w="1070" w:type="dxa"/>
          </w:tcPr>
          <w:p w:rsidR="0093410F" w:rsidRPr="00FF1055" w:rsidRDefault="0093410F" w:rsidP="001E32BB">
            <w:pPr>
              <w:ind w:right="14"/>
              <w:contextualSpacing/>
              <w:jc w:val="center"/>
            </w:pPr>
          </w:p>
        </w:tc>
        <w:tc>
          <w:tcPr>
            <w:tcW w:w="1070" w:type="dxa"/>
          </w:tcPr>
          <w:p w:rsidR="0093410F" w:rsidRPr="00FF1055" w:rsidRDefault="0093410F" w:rsidP="001E32BB">
            <w:pPr>
              <w:ind w:right="14"/>
              <w:contextualSpacing/>
              <w:jc w:val="center"/>
            </w:pPr>
          </w:p>
        </w:tc>
      </w:tr>
      <w:tr w:rsidR="0093410F" w:rsidRPr="00FF1055" w:rsidTr="001E32BB">
        <w:tc>
          <w:tcPr>
            <w:tcW w:w="1069" w:type="dxa"/>
          </w:tcPr>
          <w:p w:rsidR="0093410F" w:rsidRPr="00FF1055" w:rsidRDefault="0093410F" w:rsidP="001E32BB">
            <w:pPr>
              <w:ind w:right="14"/>
              <w:contextualSpacing/>
              <w:jc w:val="center"/>
            </w:pPr>
            <w:r w:rsidRPr="00FF1055">
              <w:t>А11</w:t>
            </w:r>
          </w:p>
        </w:tc>
        <w:tc>
          <w:tcPr>
            <w:tcW w:w="1069" w:type="dxa"/>
          </w:tcPr>
          <w:p w:rsidR="0093410F" w:rsidRPr="00FF1055" w:rsidRDefault="0093410F" w:rsidP="001E32BB">
            <w:pPr>
              <w:ind w:right="14"/>
              <w:contextualSpacing/>
              <w:jc w:val="center"/>
            </w:pPr>
            <w:r w:rsidRPr="00FF1055">
              <w:t>А12</w:t>
            </w:r>
          </w:p>
        </w:tc>
        <w:tc>
          <w:tcPr>
            <w:tcW w:w="1069" w:type="dxa"/>
          </w:tcPr>
          <w:p w:rsidR="0093410F" w:rsidRPr="00FF1055" w:rsidRDefault="0093410F" w:rsidP="001E32BB">
            <w:pPr>
              <w:ind w:right="14"/>
              <w:contextualSpacing/>
              <w:jc w:val="center"/>
            </w:pPr>
            <w:r w:rsidRPr="00FF1055">
              <w:t>А13</w:t>
            </w:r>
          </w:p>
        </w:tc>
        <w:tc>
          <w:tcPr>
            <w:tcW w:w="1069" w:type="dxa"/>
          </w:tcPr>
          <w:p w:rsidR="0093410F" w:rsidRPr="00FF1055" w:rsidRDefault="0093410F" w:rsidP="001E32BB">
            <w:pPr>
              <w:ind w:right="14"/>
              <w:contextualSpacing/>
              <w:jc w:val="center"/>
            </w:pPr>
            <w:r w:rsidRPr="00FF1055">
              <w:t>А14</w:t>
            </w:r>
          </w:p>
        </w:tc>
        <w:tc>
          <w:tcPr>
            <w:tcW w:w="1070" w:type="dxa"/>
          </w:tcPr>
          <w:p w:rsidR="0093410F" w:rsidRPr="00FF1055" w:rsidRDefault="0093410F" w:rsidP="001E32BB">
            <w:pPr>
              <w:ind w:right="14"/>
              <w:contextualSpacing/>
              <w:jc w:val="center"/>
            </w:pPr>
            <w:r w:rsidRPr="00FF1055">
              <w:t>А15</w:t>
            </w:r>
          </w:p>
        </w:tc>
        <w:tc>
          <w:tcPr>
            <w:tcW w:w="1070" w:type="dxa"/>
          </w:tcPr>
          <w:p w:rsidR="0093410F" w:rsidRPr="00FF1055" w:rsidRDefault="0093410F" w:rsidP="001E32BB">
            <w:pPr>
              <w:ind w:right="14"/>
              <w:contextualSpacing/>
              <w:jc w:val="center"/>
            </w:pPr>
            <w:r w:rsidRPr="00FF1055">
              <w:t>А16</w:t>
            </w:r>
          </w:p>
        </w:tc>
        <w:tc>
          <w:tcPr>
            <w:tcW w:w="1070" w:type="dxa"/>
          </w:tcPr>
          <w:p w:rsidR="0093410F" w:rsidRPr="00FF1055" w:rsidRDefault="0093410F" w:rsidP="001E32BB">
            <w:pPr>
              <w:ind w:right="14"/>
              <w:contextualSpacing/>
              <w:jc w:val="center"/>
            </w:pPr>
            <w:r w:rsidRPr="00FF1055">
              <w:t>А17</w:t>
            </w:r>
          </w:p>
        </w:tc>
        <w:tc>
          <w:tcPr>
            <w:tcW w:w="1070" w:type="dxa"/>
          </w:tcPr>
          <w:p w:rsidR="0093410F" w:rsidRPr="00FF1055" w:rsidRDefault="0093410F" w:rsidP="001E32BB">
            <w:pPr>
              <w:ind w:right="14"/>
              <w:contextualSpacing/>
              <w:jc w:val="center"/>
            </w:pPr>
            <w:r w:rsidRPr="00FF1055">
              <w:t>А18</w:t>
            </w:r>
          </w:p>
        </w:tc>
        <w:tc>
          <w:tcPr>
            <w:tcW w:w="1070" w:type="dxa"/>
          </w:tcPr>
          <w:p w:rsidR="0093410F" w:rsidRPr="00FF1055" w:rsidRDefault="0093410F" w:rsidP="001E32BB">
            <w:pPr>
              <w:ind w:right="14"/>
              <w:contextualSpacing/>
              <w:jc w:val="center"/>
            </w:pPr>
            <w:r w:rsidRPr="00FF1055">
              <w:t>А19</w:t>
            </w:r>
          </w:p>
        </w:tc>
        <w:tc>
          <w:tcPr>
            <w:tcW w:w="1070" w:type="dxa"/>
          </w:tcPr>
          <w:p w:rsidR="0093410F" w:rsidRPr="00FF1055" w:rsidRDefault="0093410F" w:rsidP="001E32BB">
            <w:pPr>
              <w:ind w:right="14"/>
              <w:contextualSpacing/>
              <w:jc w:val="center"/>
            </w:pPr>
            <w:r w:rsidRPr="00FF1055">
              <w:t>А20</w:t>
            </w:r>
          </w:p>
        </w:tc>
      </w:tr>
      <w:tr w:rsidR="0093410F" w:rsidRPr="00FF1055" w:rsidTr="001E32BB">
        <w:tc>
          <w:tcPr>
            <w:tcW w:w="1069" w:type="dxa"/>
          </w:tcPr>
          <w:p w:rsidR="0093410F" w:rsidRPr="00FF1055" w:rsidRDefault="0093410F" w:rsidP="001E32BB">
            <w:pPr>
              <w:ind w:right="14"/>
              <w:contextualSpacing/>
              <w:jc w:val="center"/>
            </w:pPr>
            <w:r w:rsidRPr="00FF1055">
              <w:t>1</w:t>
            </w:r>
          </w:p>
        </w:tc>
        <w:tc>
          <w:tcPr>
            <w:tcW w:w="1069" w:type="dxa"/>
          </w:tcPr>
          <w:p w:rsidR="0093410F" w:rsidRPr="00FF1055" w:rsidRDefault="0093410F" w:rsidP="001E32BB">
            <w:pPr>
              <w:ind w:right="14"/>
              <w:contextualSpacing/>
              <w:jc w:val="center"/>
            </w:pPr>
            <w:r w:rsidRPr="00FF1055">
              <w:t>2</w:t>
            </w:r>
          </w:p>
        </w:tc>
        <w:tc>
          <w:tcPr>
            <w:tcW w:w="1069" w:type="dxa"/>
          </w:tcPr>
          <w:p w:rsidR="0093410F" w:rsidRPr="00FF1055" w:rsidRDefault="0093410F" w:rsidP="001E32BB">
            <w:pPr>
              <w:ind w:right="14"/>
              <w:contextualSpacing/>
              <w:jc w:val="center"/>
            </w:pPr>
            <w:r w:rsidRPr="00FF1055">
              <w:t>4</w:t>
            </w:r>
          </w:p>
        </w:tc>
        <w:tc>
          <w:tcPr>
            <w:tcW w:w="1069" w:type="dxa"/>
          </w:tcPr>
          <w:p w:rsidR="0093410F" w:rsidRPr="00FF1055" w:rsidRDefault="0093410F" w:rsidP="001E32BB">
            <w:pPr>
              <w:ind w:right="14"/>
              <w:contextualSpacing/>
              <w:jc w:val="center"/>
            </w:pPr>
            <w:r w:rsidRPr="00FF1055">
              <w:t>2</w:t>
            </w:r>
          </w:p>
        </w:tc>
        <w:tc>
          <w:tcPr>
            <w:tcW w:w="1070" w:type="dxa"/>
          </w:tcPr>
          <w:p w:rsidR="0093410F" w:rsidRPr="00FF1055" w:rsidRDefault="0093410F" w:rsidP="001E32BB">
            <w:pPr>
              <w:ind w:right="14"/>
              <w:contextualSpacing/>
              <w:jc w:val="center"/>
            </w:pPr>
            <w:r w:rsidRPr="00FF1055">
              <w:t>1</w:t>
            </w:r>
          </w:p>
        </w:tc>
        <w:tc>
          <w:tcPr>
            <w:tcW w:w="1070" w:type="dxa"/>
          </w:tcPr>
          <w:p w:rsidR="0093410F" w:rsidRPr="00FF1055" w:rsidRDefault="0093410F" w:rsidP="001E32BB">
            <w:pPr>
              <w:ind w:right="14"/>
              <w:contextualSpacing/>
              <w:jc w:val="center"/>
            </w:pPr>
            <w:r w:rsidRPr="00FF1055">
              <w:t>2</w:t>
            </w:r>
          </w:p>
        </w:tc>
        <w:tc>
          <w:tcPr>
            <w:tcW w:w="1070" w:type="dxa"/>
          </w:tcPr>
          <w:p w:rsidR="0093410F" w:rsidRPr="00FF1055" w:rsidRDefault="0093410F" w:rsidP="001E32BB">
            <w:pPr>
              <w:ind w:right="14"/>
              <w:contextualSpacing/>
              <w:jc w:val="center"/>
            </w:pPr>
            <w:r w:rsidRPr="00FF1055">
              <w:t>1</w:t>
            </w:r>
          </w:p>
        </w:tc>
        <w:tc>
          <w:tcPr>
            <w:tcW w:w="1070" w:type="dxa"/>
          </w:tcPr>
          <w:p w:rsidR="0093410F" w:rsidRPr="00FF1055" w:rsidRDefault="0093410F" w:rsidP="001E32BB">
            <w:pPr>
              <w:ind w:right="14"/>
              <w:contextualSpacing/>
              <w:jc w:val="center"/>
            </w:pPr>
            <w:r w:rsidRPr="00FF1055">
              <w:t>2</w:t>
            </w:r>
          </w:p>
        </w:tc>
        <w:tc>
          <w:tcPr>
            <w:tcW w:w="1070" w:type="dxa"/>
          </w:tcPr>
          <w:p w:rsidR="0093410F" w:rsidRPr="00FF1055" w:rsidRDefault="0093410F" w:rsidP="001E32BB">
            <w:pPr>
              <w:ind w:right="14"/>
              <w:contextualSpacing/>
              <w:jc w:val="center"/>
            </w:pPr>
            <w:r w:rsidRPr="00FF1055">
              <w:t>4</w:t>
            </w:r>
          </w:p>
        </w:tc>
        <w:tc>
          <w:tcPr>
            <w:tcW w:w="1070" w:type="dxa"/>
          </w:tcPr>
          <w:p w:rsidR="0093410F" w:rsidRPr="00FF1055" w:rsidRDefault="0093410F" w:rsidP="001E32BB">
            <w:pPr>
              <w:ind w:right="14"/>
              <w:contextualSpacing/>
              <w:jc w:val="center"/>
            </w:pPr>
            <w:r w:rsidRPr="00FF1055">
              <w:t>2</w:t>
            </w:r>
          </w:p>
        </w:tc>
      </w:tr>
    </w:tbl>
    <w:p w:rsidR="0093410F" w:rsidRPr="00FF1055" w:rsidRDefault="0093410F" w:rsidP="0093410F">
      <w:pPr>
        <w:shd w:val="clear" w:color="auto" w:fill="FFFFFF"/>
        <w:ind w:left="10" w:right="14" w:firstLine="288"/>
        <w:contextualSpacing/>
      </w:pPr>
      <w:r w:rsidRPr="00FF1055">
        <w:t>В1 – А5, Б1, В4, Г2</w:t>
      </w:r>
    </w:p>
    <w:p w:rsidR="0093410F" w:rsidRPr="00FF1055" w:rsidRDefault="0093410F" w:rsidP="0093410F">
      <w:pPr>
        <w:shd w:val="clear" w:color="auto" w:fill="FFFFFF"/>
        <w:ind w:left="10" w:right="14" w:firstLine="288"/>
        <w:contextualSpacing/>
      </w:pPr>
      <w:r w:rsidRPr="00FF1055">
        <w:t>В2 – кадеты</w:t>
      </w:r>
    </w:p>
    <w:p w:rsidR="0093410F" w:rsidRPr="00FF1055" w:rsidRDefault="0093410F" w:rsidP="0093410F">
      <w:pPr>
        <w:shd w:val="clear" w:color="auto" w:fill="FFFFFF"/>
        <w:ind w:left="10" w:right="14" w:firstLine="288"/>
        <w:contextualSpacing/>
      </w:pPr>
      <w:r w:rsidRPr="00FF1055">
        <w:t>В3 – Столыпин</w:t>
      </w:r>
    </w:p>
    <w:p w:rsidR="0093410F" w:rsidRPr="00FF1055" w:rsidRDefault="0093410F" w:rsidP="0093410F">
      <w:pPr>
        <w:shd w:val="clear" w:color="auto" w:fill="FFFFFF"/>
        <w:ind w:left="10" w:right="14" w:firstLine="288"/>
        <w:contextualSpacing/>
      </w:pPr>
      <w:r w:rsidRPr="00FF1055">
        <w:t>В4 -- ВГБА</w:t>
      </w:r>
    </w:p>
    <w:p w:rsidR="0093410F" w:rsidRPr="00FF1055" w:rsidRDefault="0093410F" w:rsidP="0093410F">
      <w:pPr>
        <w:shd w:val="clear" w:color="auto" w:fill="FFFFFF"/>
        <w:ind w:left="10" w:right="14" w:firstLine="288"/>
        <w:contextualSpacing/>
        <w:rPr>
          <w:b/>
        </w:rPr>
      </w:pPr>
      <w:r w:rsidRPr="00FF1055">
        <w:rPr>
          <w:b/>
        </w:rPr>
        <w:t>С1.</w:t>
      </w:r>
    </w:p>
    <w:p w:rsidR="0093410F" w:rsidRPr="00FF1055" w:rsidRDefault="0093410F" w:rsidP="0093410F">
      <w:pPr>
        <w:widowControl w:val="0"/>
        <w:numPr>
          <w:ilvl w:val="0"/>
          <w:numId w:val="180"/>
        </w:numPr>
        <w:shd w:val="clear" w:color="auto" w:fill="FFFFFF"/>
        <w:autoSpaceDE w:val="0"/>
        <w:autoSpaceDN w:val="0"/>
        <w:adjustRightInd w:val="0"/>
        <w:ind w:right="14"/>
        <w:contextualSpacing/>
      </w:pPr>
      <w:r w:rsidRPr="00FF1055">
        <w:t xml:space="preserve"> РСДРП</w:t>
      </w:r>
    </w:p>
    <w:p w:rsidR="0093410F" w:rsidRPr="00FF1055" w:rsidRDefault="0093410F" w:rsidP="0093410F">
      <w:pPr>
        <w:widowControl w:val="0"/>
        <w:numPr>
          <w:ilvl w:val="0"/>
          <w:numId w:val="180"/>
        </w:numPr>
        <w:shd w:val="clear" w:color="auto" w:fill="FFFFFF"/>
        <w:autoSpaceDE w:val="0"/>
        <w:autoSpaceDN w:val="0"/>
        <w:adjustRightInd w:val="0"/>
        <w:ind w:right="14"/>
        <w:contextualSpacing/>
      </w:pPr>
      <w:r w:rsidRPr="00FF1055">
        <w:t>1903 г.</w:t>
      </w:r>
    </w:p>
    <w:p w:rsidR="0093410F" w:rsidRPr="00FF1055" w:rsidRDefault="0093410F" w:rsidP="0093410F">
      <w:pPr>
        <w:widowControl w:val="0"/>
        <w:numPr>
          <w:ilvl w:val="0"/>
          <w:numId w:val="180"/>
        </w:numPr>
        <w:shd w:val="clear" w:color="auto" w:fill="FFFFFF"/>
        <w:autoSpaceDE w:val="0"/>
        <w:autoSpaceDN w:val="0"/>
        <w:adjustRightInd w:val="0"/>
        <w:ind w:right="14"/>
        <w:contextualSpacing/>
      </w:pPr>
      <w:r w:rsidRPr="00FF1055">
        <w:t>В.И.Ленин</w:t>
      </w:r>
    </w:p>
    <w:p w:rsidR="0093410F" w:rsidRPr="00FF1055" w:rsidRDefault="0093410F" w:rsidP="0093410F">
      <w:pPr>
        <w:shd w:val="clear" w:color="auto" w:fill="FFFFFF"/>
        <w:ind w:left="10" w:right="14" w:firstLine="288"/>
        <w:contextualSpacing/>
      </w:pPr>
      <w:r w:rsidRPr="00FF1055">
        <w:t xml:space="preserve">Приведено название политической организации, указан год принятия программы и назван лидер партии – </w:t>
      </w:r>
      <w:r w:rsidRPr="00FF1055">
        <w:rPr>
          <w:b/>
        </w:rPr>
        <w:t>2 балла</w:t>
      </w:r>
    </w:p>
    <w:p w:rsidR="0093410F" w:rsidRPr="00FF1055" w:rsidRDefault="0093410F" w:rsidP="0093410F">
      <w:pPr>
        <w:shd w:val="clear" w:color="auto" w:fill="FFFFFF"/>
        <w:ind w:left="10" w:right="14" w:firstLine="288"/>
        <w:contextualSpacing/>
        <w:rPr>
          <w:b/>
        </w:rPr>
      </w:pPr>
      <w:r w:rsidRPr="00FF1055">
        <w:t xml:space="preserve">Названы 1-2 элемента ответа – </w:t>
      </w:r>
      <w:r w:rsidRPr="00FF1055">
        <w:rPr>
          <w:b/>
        </w:rPr>
        <w:t>1 балл</w:t>
      </w:r>
    </w:p>
    <w:p w:rsidR="0093410F" w:rsidRPr="00FF1055" w:rsidRDefault="0093410F" w:rsidP="0093410F">
      <w:pPr>
        <w:shd w:val="clear" w:color="auto" w:fill="FFFFFF"/>
        <w:ind w:left="10" w:right="14" w:firstLine="288"/>
        <w:contextualSpacing/>
      </w:pPr>
      <w:r w:rsidRPr="00FF1055">
        <w:rPr>
          <w:b/>
        </w:rPr>
        <w:t>С2</w:t>
      </w:r>
      <w:r w:rsidRPr="00FF1055">
        <w:t>. Может быть указано:</w:t>
      </w:r>
    </w:p>
    <w:p w:rsidR="0093410F" w:rsidRPr="00FF1055" w:rsidRDefault="0093410F" w:rsidP="0093410F">
      <w:pPr>
        <w:widowControl w:val="0"/>
        <w:numPr>
          <w:ilvl w:val="0"/>
          <w:numId w:val="181"/>
        </w:numPr>
        <w:shd w:val="clear" w:color="auto" w:fill="FFFFFF"/>
        <w:autoSpaceDE w:val="0"/>
        <w:autoSpaceDN w:val="0"/>
        <w:adjustRightInd w:val="0"/>
        <w:ind w:right="14"/>
        <w:contextualSpacing/>
      </w:pPr>
      <w:r w:rsidRPr="00FF1055">
        <w:t>Свержение самодержавия</w:t>
      </w:r>
    </w:p>
    <w:p w:rsidR="0093410F" w:rsidRPr="00FF1055" w:rsidRDefault="0093410F" w:rsidP="0093410F">
      <w:pPr>
        <w:widowControl w:val="0"/>
        <w:numPr>
          <w:ilvl w:val="0"/>
          <w:numId w:val="181"/>
        </w:numPr>
        <w:shd w:val="clear" w:color="auto" w:fill="FFFFFF"/>
        <w:autoSpaceDE w:val="0"/>
        <w:autoSpaceDN w:val="0"/>
        <w:adjustRightInd w:val="0"/>
        <w:ind w:right="14"/>
        <w:contextualSpacing/>
      </w:pPr>
      <w:r w:rsidRPr="00FF1055">
        <w:t>Установление диктатуры пролетариата</w:t>
      </w:r>
    </w:p>
    <w:p w:rsidR="0093410F" w:rsidRPr="00FF1055" w:rsidRDefault="0093410F" w:rsidP="0093410F">
      <w:pPr>
        <w:widowControl w:val="0"/>
        <w:numPr>
          <w:ilvl w:val="0"/>
          <w:numId w:val="181"/>
        </w:numPr>
        <w:shd w:val="clear" w:color="auto" w:fill="FFFFFF"/>
        <w:autoSpaceDE w:val="0"/>
        <w:autoSpaceDN w:val="0"/>
        <w:adjustRightInd w:val="0"/>
        <w:ind w:right="14"/>
        <w:contextualSpacing/>
      </w:pPr>
      <w:r w:rsidRPr="00FF1055">
        <w:t>Ликвидация помещичьего землевладения</w:t>
      </w:r>
    </w:p>
    <w:p w:rsidR="0093410F" w:rsidRPr="00FF1055" w:rsidRDefault="0093410F" w:rsidP="0093410F">
      <w:pPr>
        <w:widowControl w:val="0"/>
        <w:numPr>
          <w:ilvl w:val="0"/>
          <w:numId w:val="181"/>
        </w:numPr>
        <w:shd w:val="clear" w:color="auto" w:fill="FFFFFF"/>
        <w:autoSpaceDE w:val="0"/>
        <w:autoSpaceDN w:val="0"/>
        <w:adjustRightInd w:val="0"/>
        <w:ind w:right="14"/>
        <w:contextualSpacing/>
      </w:pPr>
      <w:r w:rsidRPr="00FF1055">
        <w:t>Ликвидация сословий</w:t>
      </w:r>
    </w:p>
    <w:p w:rsidR="0093410F" w:rsidRPr="00FF1055" w:rsidRDefault="0093410F" w:rsidP="0093410F">
      <w:pPr>
        <w:widowControl w:val="0"/>
        <w:numPr>
          <w:ilvl w:val="0"/>
          <w:numId w:val="181"/>
        </w:numPr>
        <w:shd w:val="clear" w:color="auto" w:fill="FFFFFF"/>
        <w:autoSpaceDE w:val="0"/>
        <w:autoSpaceDN w:val="0"/>
        <w:adjustRightInd w:val="0"/>
        <w:ind w:right="14"/>
        <w:contextualSpacing/>
      </w:pPr>
      <w:r w:rsidRPr="00FF1055">
        <w:t>Введение демократических прав и свобод для неимущих слоев населения</w:t>
      </w:r>
    </w:p>
    <w:p w:rsidR="0093410F" w:rsidRPr="00FF1055" w:rsidRDefault="0093410F" w:rsidP="0093410F">
      <w:pPr>
        <w:widowControl w:val="0"/>
        <w:numPr>
          <w:ilvl w:val="0"/>
          <w:numId w:val="181"/>
        </w:numPr>
        <w:shd w:val="clear" w:color="auto" w:fill="FFFFFF"/>
        <w:autoSpaceDE w:val="0"/>
        <w:autoSpaceDN w:val="0"/>
        <w:adjustRightInd w:val="0"/>
        <w:ind w:right="14"/>
        <w:contextualSpacing/>
      </w:pPr>
      <w:r w:rsidRPr="00FF1055">
        <w:t>Признание прав наций на самоопределение</w:t>
      </w:r>
    </w:p>
    <w:p w:rsidR="0093410F" w:rsidRPr="00FF1055" w:rsidRDefault="0093410F" w:rsidP="0093410F">
      <w:pPr>
        <w:shd w:val="clear" w:color="auto" w:fill="FFFFFF"/>
        <w:ind w:left="10" w:right="14" w:firstLine="288"/>
        <w:contextualSpacing/>
      </w:pPr>
      <w:r w:rsidRPr="00FF1055">
        <w:t xml:space="preserve">Названы три любых элемента ответа – </w:t>
      </w:r>
      <w:r w:rsidRPr="00FF1055">
        <w:rPr>
          <w:b/>
        </w:rPr>
        <w:t>2 балла</w:t>
      </w:r>
    </w:p>
    <w:p w:rsidR="0093410F" w:rsidRPr="00FF1055" w:rsidRDefault="0093410F" w:rsidP="0093410F">
      <w:pPr>
        <w:shd w:val="clear" w:color="auto" w:fill="FFFFFF"/>
        <w:ind w:left="10" w:right="14" w:firstLine="288"/>
        <w:contextualSpacing/>
      </w:pPr>
      <w:r w:rsidRPr="00FF1055">
        <w:t xml:space="preserve">Названы 2 элемента ответа – </w:t>
      </w:r>
      <w:r w:rsidRPr="00FF1055">
        <w:rPr>
          <w:b/>
        </w:rPr>
        <w:t>1 балл</w:t>
      </w:r>
    </w:p>
    <w:p w:rsidR="0093410F" w:rsidRPr="00FF1055" w:rsidRDefault="0093410F" w:rsidP="0093410F">
      <w:pPr>
        <w:shd w:val="clear" w:color="auto" w:fill="FFFFFF"/>
        <w:ind w:left="10" w:right="14" w:firstLine="288"/>
        <w:contextualSpacing/>
      </w:pPr>
      <w:r w:rsidRPr="00FF1055">
        <w:t>Названо 1 положение или все элементы названы неправильно -- 0</w:t>
      </w:r>
    </w:p>
    <w:p w:rsidR="0093410F" w:rsidRPr="00FF1055" w:rsidRDefault="0093410F" w:rsidP="0093410F">
      <w:pPr>
        <w:shd w:val="clear" w:color="auto" w:fill="FFFFFF"/>
        <w:ind w:left="5" w:right="384" w:firstLine="312"/>
        <w:contextualSpacing/>
      </w:pPr>
      <w:r w:rsidRPr="00FF1055">
        <w:rPr>
          <w:b/>
          <w:bCs/>
        </w:rPr>
        <w:t xml:space="preserve">С3. </w:t>
      </w:r>
      <w:r w:rsidRPr="00FF1055">
        <w:t>Назовите автора письма и год, в котором ему пришлось делать изложенный в письме выбор.</w:t>
      </w:r>
    </w:p>
    <w:tbl>
      <w:tblPr>
        <w:tblW w:w="0" w:type="auto"/>
        <w:tblInd w:w="40" w:type="dxa"/>
        <w:tblLayout w:type="fixed"/>
        <w:tblCellMar>
          <w:left w:w="40" w:type="dxa"/>
          <w:right w:w="40" w:type="dxa"/>
        </w:tblCellMar>
        <w:tblLook w:val="0000" w:firstRow="0" w:lastRow="0" w:firstColumn="0" w:lastColumn="0" w:noHBand="0" w:noVBand="0"/>
      </w:tblPr>
      <w:tblGrid>
        <w:gridCol w:w="7294"/>
        <w:gridCol w:w="1160"/>
      </w:tblGrid>
      <w:tr w:rsidR="0093410F" w:rsidRPr="00FF1055" w:rsidTr="001E32BB">
        <w:trPr>
          <w:trHeight w:hRule="exact" w:val="834"/>
        </w:trPr>
        <w:tc>
          <w:tcPr>
            <w:tcW w:w="7294"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ind w:left="206"/>
              <w:contextualSpacing/>
            </w:pPr>
            <w:r w:rsidRPr="00FF1055">
              <w:rPr>
                <w:b/>
                <w:bCs/>
              </w:rPr>
              <w:t>Может быть указано, что:</w:t>
            </w:r>
          </w:p>
          <w:p w:rsidR="0093410F" w:rsidRPr="00FF1055" w:rsidRDefault="0093410F" w:rsidP="001E32BB">
            <w:pPr>
              <w:shd w:val="clear" w:color="auto" w:fill="FFFFFF"/>
              <w:tabs>
                <w:tab w:val="left" w:pos="547"/>
              </w:tabs>
              <w:ind w:left="206"/>
              <w:contextualSpacing/>
            </w:pPr>
            <w:r w:rsidRPr="00FF1055">
              <w:t>—</w:t>
            </w:r>
            <w:r w:rsidRPr="00FF1055">
              <w:tab/>
              <w:t xml:space="preserve">автор письма — Николай </w:t>
            </w:r>
            <w:r w:rsidRPr="00FF1055">
              <w:rPr>
                <w:lang w:val="en-US"/>
              </w:rPr>
              <w:t>II</w:t>
            </w:r>
          </w:p>
          <w:p w:rsidR="0093410F" w:rsidRPr="00FF1055" w:rsidRDefault="0093410F" w:rsidP="001E32BB">
            <w:pPr>
              <w:shd w:val="clear" w:color="auto" w:fill="FFFFFF"/>
              <w:tabs>
                <w:tab w:val="left" w:pos="547"/>
              </w:tabs>
              <w:ind w:left="206"/>
              <w:contextualSpacing/>
            </w:pPr>
            <w:r w:rsidRPr="00FF1055">
              <w:t>-</w:t>
            </w:r>
            <w:r w:rsidRPr="00FF1055">
              <w:tab/>
              <w:t>год — 1905 г.</w:t>
            </w:r>
          </w:p>
        </w:tc>
        <w:tc>
          <w:tcPr>
            <w:tcW w:w="1160"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contextualSpacing/>
            </w:pPr>
          </w:p>
        </w:tc>
      </w:tr>
      <w:tr w:rsidR="0093410F" w:rsidRPr="00FF1055" w:rsidTr="001E32BB">
        <w:trPr>
          <w:trHeight w:hRule="exact" w:val="306"/>
        </w:trPr>
        <w:tc>
          <w:tcPr>
            <w:tcW w:w="7294"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ind w:left="206"/>
              <w:contextualSpacing/>
            </w:pPr>
            <w:r w:rsidRPr="00FF1055">
              <w:t>Названы автор письма и год</w:t>
            </w:r>
          </w:p>
        </w:tc>
        <w:tc>
          <w:tcPr>
            <w:tcW w:w="1160"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contextualSpacing/>
            </w:pPr>
            <w:r w:rsidRPr="00FF1055">
              <w:t>2</w:t>
            </w:r>
          </w:p>
        </w:tc>
      </w:tr>
      <w:tr w:rsidR="0093410F" w:rsidRPr="00FF1055" w:rsidTr="001E32BB">
        <w:trPr>
          <w:trHeight w:hRule="exact" w:val="261"/>
        </w:trPr>
        <w:tc>
          <w:tcPr>
            <w:tcW w:w="7294"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ind w:left="206"/>
              <w:contextualSpacing/>
            </w:pPr>
            <w:r w:rsidRPr="00FF1055">
              <w:t>Назван 1 любой элемент ответа</w:t>
            </w:r>
          </w:p>
        </w:tc>
        <w:tc>
          <w:tcPr>
            <w:tcW w:w="1160"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contextualSpacing/>
            </w:pPr>
            <w:r w:rsidRPr="00FF1055">
              <w:rPr>
                <w:b/>
                <w:bCs/>
              </w:rPr>
              <w:t>1</w:t>
            </w:r>
          </w:p>
        </w:tc>
      </w:tr>
      <w:tr w:rsidR="0093410F" w:rsidRPr="00FF1055" w:rsidTr="001E32BB">
        <w:trPr>
          <w:trHeight w:hRule="exact" w:val="261"/>
        </w:trPr>
        <w:tc>
          <w:tcPr>
            <w:tcW w:w="7294"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ind w:left="206"/>
              <w:contextualSpacing/>
            </w:pPr>
            <w:r w:rsidRPr="00FF1055">
              <w:t>Все элементы ответа названы неверно</w:t>
            </w:r>
          </w:p>
        </w:tc>
        <w:tc>
          <w:tcPr>
            <w:tcW w:w="1160"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contextualSpacing/>
            </w:pPr>
            <w:r w:rsidRPr="00FF1055">
              <w:t>0</w:t>
            </w:r>
          </w:p>
        </w:tc>
      </w:tr>
      <w:tr w:rsidR="0093410F" w:rsidRPr="00FF1055" w:rsidTr="001E32BB">
        <w:trPr>
          <w:trHeight w:hRule="exact" w:val="276"/>
        </w:trPr>
        <w:tc>
          <w:tcPr>
            <w:tcW w:w="7294"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contextualSpacing/>
            </w:pPr>
            <w:r w:rsidRPr="00FF1055">
              <w:rPr>
                <w:i/>
                <w:iCs/>
              </w:rPr>
              <w:t>Максимальный балл</w:t>
            </w:r>
          </w:p>
        </w:tc>
        <w:tc>
          <w:tcPr>
            <w:tcW w:w="1160"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contextualSpacing/>
            </w:pPr>
            <w:r w:rsidRPr="00FF1055">
              <w:t>2</w:t>
            </w:r>
          </w:p>
        </w:tc>
      </w:tr>
    </w:tbl>
    <w:p w:rsidR="0093410F" w:rsidRPr="00FF1055" w:rsidRDefault="0093410F" w:rsidP="0093410F">
      <w:pPr>
        <w:shd w:val="clear" w:color="auto" w:fill="FFFFFF"/>
        <w:ind w:right="490" w:firstLine="317"/>
        <w:contextualSpacing/>
      </w:pPr>
      <w:r w:rsidRPr="00FF1055">
        <w:rPr>
          <w:b/>
          <w:bCs/>
        </w:rPr>
        <w:t xml:space="preserve">С4. </w:t>
      </w:r>
      <w:r w:rsidRPr="00FF1055">
        <w:t>На какие реформы («уступки»), согласно тексту, вынуж</w:t>
      </w:r>
      <w:r w:rsidRPr="00FF1055">
        <w:softHyphen/>
        <w:t>ден был согласиться автор письма? Какие еще реформы и дей</w:t>
      </w:r>
      <w:r w:rsidRPr="00FF1055">
        <w:softHyphen/>
        <w:t>ствия власти, направленные на прекращение «крамолы», вы мо</w:t>
      </w:r>
      <w:r w:rsidRPr="00FF1055">
        <w:softHyphen/>
        <w:t>жете указать дополнительно? Приведите всего не менее трех ре</w:t>
      </w:r>
      <w:r w:rsidRPr="00FF1055">
        <w:softHyphen/>
        <w:t>форм и действий.</w:t>
      </w:r>
    </w:p>
    <w:tbl>
      <w:tblPr>
        <w:tblW w:w="0" w:type="auto"/>
        <w:tblInd w:w="40" w:type="dxa"/>
        <w:tblLayout w:type="fixed"/>
        <w:tblCellMar>
          <w:left w:w="40" w:type="dxa"/>
          <w:right w:w="40" w:type="dxa"/>
        </w:tblCellMar>
        <w:tblLook w:val="0000" w:firstRow="0" w:lastRow="0" w:firstColumn="0" w:lastColumn="0" w:noHBand="0" w:noVBand="0"/>
      </w:tblPr>
      <w:tblGrid>
        <w:gridCol w:w="7151"/>
        <w:gridCol w:w="1135"/>
      </w:tblGrid>
      <w:tr w:rsidR="0093410F" w:rsidRPr="00FF1055" w:rsidTr="001E32BB">
        <w:trPr>
          <w:trHeight w:hRule="exact" w:val="758"/>
        </w:trPr>
        <w:tc>
          <w:tcPr>
            <w:tcW w:w="7151"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ind w:left="504"/>
              <w:contextualSpacing/>
            </w:pPr>
            <w:r w:rsidRPr="00FF1055">
              <w:rPr>
                <w:b/>
                <w:bCs/>
              </w:rPr>
              <w:t>Элементы ответа и указания к оцениванию</w:t>
            </w:r>
          </w:p>
          <w:p w:rsidR="0093410F" w:rsidRPr="00FF1055" w:rsidRDefault="0093410F" w:rsidP="001E32BB">
            <w:pPr>
              <w:shd w:val="clear" w:color="auto" w:fill="FFFFFF"/>
              <w:ind w:left="504" w:right="504"/>
              <w:contextualSpacing/>
            </w:pPr>
            <w:r w:rsidRPr="00FF1055">
              <w:t>(допускаются иные формулировки ответа, не искажающие его смысла)</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contextualSpacing/>
            </w:pPr>
            <w:r w:rsidRPr="00FF1055">
              <w:rPr>
                <w:b/>
                <w:bCs/>
              </w:rPr>
              <w:t>Баллы</w:t>
            </w:r>
          </w:p>
        </w:tc>
      </w:tr>
      <w:tr w:rsidR="0093410F" w:rsidRPr="00FF1055" w:rsidTr="001E32BB">
        <w:trPr>
          <w:trHeight w:hRule="exact" w:val="2527"/>
        </w:trPr>
        <w:tc>
          <w:tcPr>
            <w:tcW w:w="7151"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ind w:firstLine="250"/>
              <w:contextualSpacing/>
            </w:pPr>
            <w:r w:rsidRPr="00FF1055">
              <w:rPr>
                <w:b/>
                <w:bCs/>
              </w:rPr>
              <w:t>Могут быть названы следующие реформы («уступ</w:t>
            </w:r>
            <w:r w:rsidRPr="00FF1055">
              <w:rPr>
                <w:b/>
                <w:bCs/>
              </w:rPr>
              <w:softHyphen/>
              <w:t>ки») и действия по успокоению «крамолы»:</w:t>
            </w:r>
          </w:p>
          <w:p w:rsidR="0093410F" w:rsidRPr="00FF1055" w:rsidRDefault="0093410F" w:rsidP="0093410F">
            <w:pPr>
              <w:widowControl w:val="0"/>
              <w:numPr>
                <w:ilvl w:val="0"/>
                <w:numId w:val="167"/>
              </w:numPr>
              <w:shd w:val="clear" w:color="auto" w:fill="FFFFFF"/>
              <w:tabs>
                <w:tab w:val="left" w:pos="466"/>
              </w:tabs>
              <w:autoSpaceDE w:val="0"/>
              <w:autoSpaceDN w:val="0"/>
              <w:adjustRightInd w:val="0"/>
              <w:ind w:left="250"/>
              <w:contextualSpacing/>
            </w:pPr>
            <w:r w:rsidRPr="00FF1055">
              <w:t>учреждение законодательной Государственной Думы</w:t>
            </w:r>
          </w:p>
          <w:p w:rsidR="0093410F" w:rsidRPr="00FF1055" w:rsidRDefault="0093410F" w:rsidP="0093410F">
            <w:pPr>
              <w:widowControl w:val="0"/>
              <w:numPr>
                <w:ilvl w:val="0"/>
                <w:numId w:val="167"/>
              </w:numPr>
              <w:shd w:val="clear" w:color="auto" w:fill="FFFFFF"/>
              <w:tabs>
                <w:tab w:val="left" w:pos="466"/>
              </w:tabs>
              <w:autoSpaceDE w:val="0"/>
              <w:autoSpaceDN w:val="0"/>
              <w:adjustRightInd w:val="0"/>
              <w:ind w:firstLine="250"/>
              <w:contextualSpacing/>
            </w:pPr>
            <w:r w:rsidRPr="00FF1055">
              <w:t>предоставление    населению основных граждан</w:t>
            </w:r>
            <w:r w:rsidRPr="00FF1055">
              <w:softHyphen/>
              <w:t>ских прав и свобод</w:t>
            </w:r>
          </w:p>
          <w:p w:rsidR="0093410F" w:rsidRPr="00FF1055" w:rsidRDefault="0093410F" w:rsidP="001E32BB">
            <w:pPr>
              <w:shd w:val="clear" w:color="auto" w:fill="FFFFFF"/>
              <w:tabs>
                <w:tab w:val="left" w:pos="538"/>
              </w:tabs>
              <w:ind w:firstLine="259"/>
              <w:contextualSpacing/>
            </w:pPr>
            <w:r w:rsidRPr="00FF1055">
              <w:t>—</w:t>
            </w:r>
            <w:r w:rsidRPr="00FF1055">
              <w:tab/>
              <w:t>сокращение   рабочего дня и повышение зарпла</w:t>
            </w:r>
            <w:r w:rsidRPr="00FF1055">
              <w:softHyphen/>
              <w:t>ты рабочим</w:t>
            </w:r>
          </w:p>
          <w:p w:rsidR="0093410F" w:rsidRPr="00FF1055" w:rsidRDefault="0093410F" w:rsidP="001E32BB">
            <w:pPr>
              <w:shd w:val="clear" w:color="auto" w:fill="FFFFFF"/>
              <w:tabs>
                <w:tab w:val="left" w:pos="538"/>
              </w:tabs>
              <w:contextualSpacing/>
            </w:pPr>
            <w:r w:rsidRPr="00FF1055">
              <w:t>—</w:t>
            </w:r>
            <w:r w:rsidRPr="00FF1055">
              <w:tab/>
              <w:t>смягчение цензуры</w:t>
            </w:r>
          </w:p>
          <w:p w:rsidR="0093410F" w:rsidRPr="00FF1055" w:rsidRDefault="0093410F" w:rsidP="001E32BB">
            <w:pPr>
              <w:shd w:val="clear" w:color="auto" w:fill="FFFFFF"/>
              <w:tabs>
                <w:tab w:val="left" w:pos="538"/>
              </w:tabs>
              <w:contextualSpacing/>
            </w:pPr>
            <w:r w:rsidRPr="00FF1055">
              <w:t>—</w:t>
            </w:r>
            <w:r w:rsidRPr="00FF1055">
              <w:tab/>
              <w:t>отмена выкупных платежей</w:t>
            </w:r>
          </w:p>
          <w:p w:rsidR="0093410F" w:rsidRPr="00FF1055" w:rsidRDefault="0093410F" w:rsidP="001E32BB">
            <w:pPr>
              <w:shd w:val="clear" w:color="auto" w:fill="FFFFFF"/>
              <w:tabs>
                <w:tab w:val="left" w:pos="538"/>
              </w:tabs>
              <w:contextualSpacing/>
            </w:pPr>
            <w:r w:rsidRPr="00FF1055">
              <w:t>—</w:t>
            </w:r>
            <w:r w:rsidRPr="00FF1055">
              <w:tab/>
              <w:t>разрешение создавать политические партии</w:t>
            </w:r>
          </w:p>
          <w:p w:rsidR="0093410F" w:rsidRPr="00FF1055" w:rsidRDefault="0093410F" w:rsidP="001E32BB">
            <w:pPr>
              <w:shd w:val="clear" w:color="auto" w:fill="FFFFFF"/>
              <w:tabs>
                <w:tab w:val="left" w:pos="538"/>
              </w:tabs>
              <w:contextualSpacing/>
            </w:pPr>
            <w:r w:rsidRPr="00FF1055">
              <w:t>—</w:t>
            </w:r>
            <w:r w:rsidRPr="00FF1055">
              <w:tab/>
              <w:t>борьба с революционным террором</w:t>
            </w:r>
          </w:p>
          <w:p w:rsidR="0093410F" w:rsidRPr="00FF1055" w:rsidRDefault="0093410F" w:rsidP="001E32BB">
            <w:pPr>
              <w:shd w:val="clear" w:color="auto" w:fill="FFFFFF"/>
              <w:tabs>
                <w:tab w:val="left" w:pos="538"/>
              </w:tabs>
              <w:ind w:firstLine="250"/>
              <w:contextualSpacing/>
            </w:pPr>
            <w:r w:rsidRPr="00FF1055">
              <w:t>—</w:t>
            </w:r>
            <w:r w:rsidRPr="00FF1055">
              <w:tab/>
              <w:t>укрепление исполнительной власти через создание Совета министров</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contextualSpacing/>
            </w:pPr>
          </w:p>
        </w:tc>
      </w:tr>
      <w:tr w:rsidR="0093410F" w:rsidRPr="00FF1055" w:rsidTr="001E32BB">
        <w:trPr>
          <w:trHeight w:hRule="exact" w:val="337"/>
        </w:trPr>
        <w:tc>
          <w:tcPr>
            <w:tcW w:w="7151"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ind w:left="206"/>
              <w:contextualSpacing/>
            </w:pPr>
            <w:r w:rsidRPr="00FF1055">
              <w:t>Названы 3 любые реформы</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ind w:right="29"/>
              <w:contextualSpacing/>
            </w:pPr>
            <w:r w:rsidRPr="00FF1055">
              <w:t xml:space="preserve">2  </w:t>
            </w:r>
          </w:p>
        </w:tc>
      </w:tr>
      <w:tr w:rsidR="0093410F" w:rsidRPr="00FF1055" w:rsidTr="001E32BB">
        <w:trPr>
          <w:trHeight w:hRule="exact" w:val="343"/>
        </w:trPr>
        <w:tc>
          <w:tcPr>
            <w:tcW w:w="7151"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ind w:left="202"/>
              <w:contextualSpacing/>
            </w:pPr>
            <w:r w:rsidRPr="00FF1055">
              <w:t>Названы 2 реформы</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ind w:right="34"/>
              <w:contextualSpacing/>
            </w:pPr>
            <w:r w:rsidRPr="00FF1055">
              <w:t xml:space="preserve">1 </w:t>
            </w:r>
          </w:p>
        </w:tc>
      </w:tr>
      <w:tr w:rsidR="0093410F" w:rsidRPr="00FF1055" w:rsidTr="001E32BB">
        <w:trPr>
          <w:trHeight w:hRule="exact" w:val="792"/>
        </w:trPr>
        <w:tc>
          <w:tcPr>
            <w:tcW w:w="7151"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ind w:left="202"/>
              <w:contextualSpacing/>
            </w:pPr>
            <w:r w:rsidRPr="00FF1055">
              <w:t>Названа 1 реформа,</w:t>
            </w:r>
          </w:p>
          <w:p w:rsidR="0093410F" w:rsidRPr="00FF1055" w:rsidRDefault="0093410F" w:rsidP="001E32BB">
            <w:pPr>
              <w:shd w:val="clear" w:color="auto" w:fill="FFFFFF"/>
              <w:ind w:left="202"/>
              <w:contextualSpacing/>
            </w:pPr>
            <w:r w:rsidRPr="00FF1055">
              <w:t>ИЛИ</w:t>
            </w:r>
          </w:p>
          <w:p w:rsidR="0093410F" w:rsidRPr="00FF1055" w:rsidRDefault="0093410F" w:rsidP="001E32BB">
            <w:pPr>
              <w:shd w:val="clear" w:color="auto" w:fill="FFFFFF"/>
              <w:ind w:left="202"/>
              <w:contextualSpacing/>
            </w:pPr>
            <w:r w:rsidRPr="00FF1055">
              <w:t>все реформы названы неверно</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contextualSpacing/>
            </w:pPr>
            <w:r w:rsidRPr="00FF1055">
              <w:t>0</w:t>
            </w:r>
          </w:p>
        </w:tc>
      </w:tr>
      <w:tr w:rsidR="0093410F" w:rsidRPr="00FF1055" w:rsidTr="001E32BB">
        <w:trPr>
          <w:trHeight w:hRule="exact" w:val="353"/>
        </w:trPr>
        <w:tc>
          <w:tcPr>
            <w:tcW w:w="7151"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contextualSpacing/>
            </w:pPr>
            <w:r w:rsidRPr="00FF1055">
              <w:rPr>
                <w:i/>
                <w:iCs/>
              </w:rPr>
              <w:t>Максимальный балл</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93410F" w:rsidRPr="00FF1055" w:rsidRDefault="0093410F" w:rsidP="001E32BB">
            <w:pPr>
              <w:shd w:val="clear" w:color="auto" w:fill="FFFFFF"/>
              <w:contextualSpacing/>
            </w:pPr>
            <w:r w:rsidRPr="00FF1055">
              <w:t>2</w:t>
            </w:r>
          </w:p>
        </w:tc>
      </w:tr>
    </w:tbl>
    <w:p w:rsidR="0093410F" w:rsidRPr="00FF1055" w:rsidRDefault="0093410F" w:rsidP="0093410F">
      <w:pPr>
        <w:contextualSpacing/>
      </w:pPr>
    </w:p>
    <w:p w:rsidR="0093410F" w:rsidRPr="00FF1055" w:rsidRDefault="0093410F" w:rsidP="0093410F">
      <w:pPr>
        <w:jc w:val="center"/>
        <w:rPr>
          <w:b/>
          <w:u w:val="single"/>
        </w:rPr>
      </w:pPr>
    </w:p>
    <w:p w:rsidR="0093410F" w:rsidRPr="00FF1055" w:rsidRDefault="0093410F" w:rsidP="0093410F">
      <w:pPr>
        <w:numPr>
          <w:ilvl w:val="12"/>
          <w:numId w:val="0"/>
        </w:numPr>
        <w:contextualSpacing/>
        <w:jc w:val="center"/>
        <w:rPr>
          <w:b/>
        </w:rPr>
      </w:pPr>
      <w:r w:rsidRPr="00FF1055">
        <w:rPr>
          <w:b/>
        </w:rPr>
        <w:t xml:space="preserve">Контрольная работа по курсу «История Отечества». </w:t>
      </w:r>
    </w:p>
    <w:p w:rsidR="0093410F" w:rsidRPr="00FF1055" w:rsidRDefault="0093410F" w:rsidP="0093410F">
      <w:pPr>
        <w:numPr>
          <w:ilvl w:val="12"/>
          <w:numId w:val="0"/>
        </w:numPr>
        <w:contextualSpacing/>
        <w:jc w:val="center"/>
        <w:rPr>
          <w:b/>
        </w:rPr>
      </w:pPr>
      <w:r w:rsidRPr="00FF1055">
        <w:rPr>
          <w:b/>
        </w:rPr>
        <w:t>Вариант 1</w:t>
      </w:r>
    </w:p>
    <w:p w:rsidR="0093410F" w:rsidRPr="00FF1055" w:rsidRDefault="0093410F" w:rsidP="0093410F">
      <w:pPr>
        <w:numPr>
          <w:ilvl w:val="12"/>
          <w:numId w:val="0"/>
        </w:numPr>
        <w:contextualSpacing/>
        <w:jc w:val="center"/>
        <w:rPr>
          <w:b/>
          <w:color w:val="000000"/>
        </w:rPr>
      </w:pPr>
      <w:r w:rsidRPr="00FF1055">
        <w:rPr>
          <w:b/>
          <w:color w:val="000000"/>
        </w:rPr>
        <w:t>ЧАСТЬ А</w:t>
      </w:r>
    </w:p>
    <w:p w:rsidR="0093410F" w:rsidRPr="00FF1055" w:rsidRDefault="0093410F" w:rsidP="0093410F">
      <w:pPr>
        <w:numPr>
          <w:ilvl w:val="12"/>
          <w:numId w:val="0"/>
        </w:numPr>
        <w:contextualSpacing/>
      </w:pPr>
      <w:r w:rsidRPr="00FF1055">
        <w:rPr>
          <w:b/>
          <w:color w:val="000000"/>
        </w:rPr>
        <w:t>А1.</w:t>
      </w:r>
      <w:r w:rsidRPr="00FF1055">
        <w:t xml:space="preserve"> Первая российская революция привела к:</w:t>
      </w:r>
    </w:p>
    <w:p w:rsidR="0093410F" w:rsidRPr="00FF1055" w:rsidRDefault="0093410F" w:rsidP="0093410F">
      <w:pPr>
        <w:pStyle w:val="2"/>
        <w:numPr>
          <w:ilvl w:val="0"/>
          <w:numId w:val="176"/>
        </w:numPr>
        <w:contextualSpacing/>
        <w:rPr>
          <w:sz w:val="22"/>
          <w:szCs w:val="22"/>
        </w:rPr>
      </w:pPr>
      <w:r w:rsidRPr="00FF1055">
        <w:rPr>
          <w:sz w:val="22"/>
          <w:szCs w:val="22"/>
        </w:rPr>
        <w:t>учреждению Государственного совета</w:t>
      </w:r>
    </w:p>
    <w:p w:rsidR="0093410F" w:rsidRPr="00FF1055" w:rsidRDefault="0093410F" w:rsidP="0093410F">
      <w:pPr>
        <w:pStyle w:val="2"/>
        <w:numPr>
          <w:ilvl w:val="0"/>
          <w:numId w:val="176"/>
        </w:numPr>
        <w:contextualSpacing/>
        <w:rPr>
          <w:sz w:val="22"/>
          <w:szCs w:val="22"/>
        </w:rPr>
      </w:pPr>
      <w:r w:rsidRPr="00FF1055">
        <w:rPr>
          <w:sz w:val="22"/>
          <w:szCs w:val="22"/>
        </w:rPr>
        <w:t>провозглашению России республикой</w:t>
      </w:r>
    </w:p>
    <w:p w:rsidR="0093410F" w:rsidRPr="00FF1055" w:rsidRDefault="0093410F" w:rsidP="0093410F">
      <w:pPr>
        <w:pStyle w:val="2"/>
        <w:numPr>
          <w:ilvl w:val="0"/>
          <w:numId w:val="176"/>
        </w:numPr>
        <w:contextualSpacing/>
        <w:rPr>
          <w:sz w:val="22"/>
          <w:szCs w:val="22"/>
        </w:rPr>
      </w:pPr>
      <w:r w:rsidRPr="00FF1055">
        <w:rPr>
          <w:sz w:val="22"/>
          <w:szCs w:val="22"/>
        </w:rPr>
        <w:t>созданию Государственной думы</w:t>
      </w:r>
    </w:p>
    <w:p w:rsidR="0093410F" w:rsidRPr="00FF1055" w:rsidRDefault="0093410F" w:rsidP="0093410F">
      <w:pPr>
        <w:shd w:val="clear" w:color="auto" w:fill="FFFFFF"/>
        <w:ind w:left="19" w:right="10"/>
        <w:contextualSpacing/>
      </w:pPr>
      <w:r w:rsidRPr="00FF1055">
        <w:rPr>
          <w:b/>
        </w:rPr>
        <w:t>А2.</w:t>
      </w:r>
      <w:r w:rsidRPr="00FF1055">
        <w:t xml:space="preserve"> Какие из перечисленных событий относятся к периоду революции 1905-1907 гг.?</w:t>
      </w:r>
    </w:p>
    <w:p w:rsidR="0093410F" w:rsidRPr="00FF1055" w:rsidRDefault="0093410F" w:rsidP="0093410F">
      <w:pPr>
        <w:widowControl w:val="0"/>
        <w:numPr>
          <w:ilvl w:val="0"/>
          <w:numId w:val="164"/>
        </w:numPr>
        <w:shd w:val="clear" w:color="auto" w:fill="FFFFFF"/>
        <w:tabs>
          <w:tab w:val="left" w:pos="346"/>
        </w:tabs>
        <w:autoSpaceDE w:val="0"/>
        <w:autoSpaceDN w:val="0"/>
        <w:adjustRightInd w:val="0"/>
        <w:ind w:left="426" w:right="3226"/>
        <w:contextualSpacing/>
      </w:pPr>
      <w:r w:rsidRPr="00FF1055">
        <w:t xml:space="preserve">создание военно-полевых судов </w:t>
      </w:r>
    </w:p>
    <w:p w:rsidR="0093410F" w:rsidRPr="00FF1055" w:rsidRDefault="0093410F" w:rsidP="0093410F">
      <w:pPr>
        <w:shd w:val="clear" w:color="auto" w:fill="FFFFFF"/>
        <w:tabs>
          <w:tab w:val="left" w:pos="346"/>
        </w:tabs>
        <w:ind w:left="426" w:right="3226"/>
        <w:contextualSpacing/>
      </w:pPr>
      <w:r w:rsidRPr="00FF1055">
        <w:t>Б) появление многопартийности</w:t>
      </w:r>
    </w:p>
    <w:p w:rsidR="0093410F" w:rsidRPr="00FF1055" w:rsidRDefault="0093410F" w:rsidP="0093410F">
      <w:pPr>
        <w:widowControl w:val="0"/>
        <w:numPr>
          <w:ilvl w:val="0"/>
          <w:numId w:val="164"/>
        </w:numPr>
        <w:shd w:val="clear" w:color="auto" w:fill="FFFFFF"/>
        <w:tabs>
          <w:tab w:val="left" w:pos="346"/>
        </w:tabs>
        <w:autoSpaceDE w:val="0"/>
        <w:autoSpaceDN w:val="0"/>
        <w:adjustRightInd w:val="0"/>
        <w:ind w:left="426" w:right="2304"/>
        <w:contextualSpacing/>
      </w:pPr>
      <w:r w:rsidRPr="00FF1055">
        <w:t xml:space="preserve">введение всеобщей трудовой повинности </w:t>
      </w:r>
    </w:p>
    <w:p w:rsidR="0093410F" w:rsidRPr="00FF1055" w:rsidRDefault="0093410F" w:rsidP="0093410F">
      <w:pPr>
        <w:shd w:val="clear" w:color="auto" w:fill="FFFFFF"/>
        <w:tabs>
          <w:tab w:val="left" w:pos="346"/>
        </w:tabs>
        <w:ind w:left="426" w:right="2304"/>
        <w:contextualSpacing/>
      </w:pPr>
      <w:r w:rsidRPr="00FF1055">
        <w:t>Г) отмена выкупных платежей</w:t>
      </w:r>
    </w:p>
    <w:p w:rsidR="0093410F" w:rsidRPr="00FF1055" w:rsidRDefault="0093410F" w:rsidP="0093410F">
      <w:pPr>
        <w:shd w:val="clear" w:color="auto" w:fill="FFFFFF"/>
        <w:ind w:left="426" w:right="1843"/>
        <w:contextualSpacing/>
      </w:pPr>
      <w:r w:rsidRPr="00FF1055">
        <w:t xml:space="preserve">Д) установление продовольственной диктатуры </w:t>
      </w:r>
    </w:p>
    <w:p w:rsidR="0093410F" w:rsidRPr="00FF1055" w:rsidRDefault="0093410F" w:rsidP="0093410F">
      <w:pPr>
        <w:shd w:val="clear" w:color="auto" w:fill="FFFFFF"/>
        <w:ind w:left="426" w:right="1843"/>
        <w:contextualSpacing/>
      </w:pPr>
      <w:r w:rsidRPr="00FF1055">
        <w:t>Е) отмена сословной структуры общества</w:t>
      </w:r>
    </w:p>
    <w:p w:rsidR="0093410F" w:rsidRPr="00FF1055" w:rsidRDefault="0093410F" w:rsidP="0093410F">
      <w:pPr>
        <w:shd w:val="clear" w:color="auto" w:fill="FFFFFF"/>
        <w:ind w:left="426"/>
        <w:contextualSpacing/>
        <w:rPr>
          <w:i/>
        </w:rPr>
      </w:pPr>
      <w:r w:rsidRPr="00FF1055">
        <w:rPr>
          <w:i/>
        </w:rPr>
        <w:t>Укажите верный ответ.</w:t>
      </w:r>
    </w:p>
    <w:p w:rsidR="0093410F" w:rsidRPr="00FF1055" w:rsidRDefault="0093410F" w:rsidP="0093410F">
      <w:pPr>
        <w:shd w:val="clear" w:color="auto" w:fill="FFFFFF"/>
        <w:tabs>
          <w:tab w:val="left" w:pos="1272"/>
          <w:tab w:val="left" w:pos="2539"/>
          <w:tab w:val="left" w:pos="3811"/>
        </w:tabs>
        <w:ind w:left="426"/>
        <w:contextualSpacing/>
      </w:pPr>
      <w:r w:rsidRPr="00FF1055">
        <w:t>1)АБГ</w:t>
      </w:r>
      <w:r w:rsidRPr="00FF1055">
        <w:tab/>
        <w:t>2)БДЕ</w:t>
      </w:r>
      <w:r w:rsidRPr="00FF1055">
        <w:tab/>
        <w:t>3)АВЕ</w:t>
      </w:r>
      <w:r w:rsidRPr="00FF1055">
        <w:tab/>
        <w:t>4) ВГЕ</w:t>
      </w:r>
    </w:p>
    <w:p w:rsidR="0093410F" w:rsidRPr="00FF1055" w:rsidRDefault="0093410F" w:rsidP="0093410F">
      <w:pPr>
        <w:shd w:val="clear" w:color="auto" w:fill="FFFFFF"/>
        <w:ind w:left="25" w:right="5"/>
        <w:contextualSpacing/>
      </w:pPr>
      <w:r w:rsidRPr="00FF1055">
        <w:rPr>
          <w:b/>
          <w:bCs/>
        </w:rPr>
        <w:t xml:space="preserve">А3. </w:t>
      </w:r>
      <w:r w:rsidRPr="00FF1055">
        <w:t>Какие из перечисленных событий произошли в царст</w:t>
      </w:r>
      <w:r w:rsidRPr="00FF1055">
        <w:softHyphen/>
        <w:t xml:space="preserve">вование Николая </w:t>
      </w:r>
      <w:r w:rsidRPr="00FF1055">
        <w:rPr>
          <w:lang w:val="en-US"/>
        </w:rPr>
        <w:t>II</w:t>
      </w:r>
      <w:r w:rsidRPr="00FF1055">
        <w:t>?</w:t>
      </w:r>
    </w:p>
    <w:p w:rsidR="0093410F" w:rsidRPr="00FF1055" w:rsidRDefault="0093410F" w:rsidP="0093410F">
      <w:pPr>
        <w:widowControl w:val="0"/>
        <w:numPr>
          <w:ilvl w:val="0"/>
          <w:numId w:val="172"/>
        </w:numPr>
        <w:shd w:val="clear" w:color="auto" w:fill="FFFFFF"/>
        <w:tabs>
          <w:tab w:val="left" w:pos="595"/>
        </w:tabs>
        <w:autoSpaceDE w:val="0"/>
        <w:autoSpaceDN w:val="0"/>
        <w:adjustRightInd w:val="0"/>
        <w:ind w:left="331" w:right="2442"/>
        <w:contextualSpacing/>
      </w:pPr>
      <w:r w:rsidRPr="00FF1055">
        <w:t xml:space="preserve">денежная реформа С.Ю. Витте </w:t>
      </w:r>
    </w:p>
    <w:p w:rsidR="0093410F" w:rsidRPr="00FF1055" w:rsidRDefault="0093410F" w:rsidP="0093410F">
      <w:pPr>
        <w:shd w:val="clear" w:color="auto" w:fill="FFFFFF"/>
        <w:tabs>
          <w:tab w:val="left" w:pos="595"/>
        </w:tabs>
        <w:ind w:left="331" w:right="2442"/>
        <w:contextualSpacing/>
      </w:pPr>
      <w:r w:rsidRPr="00FF1055">
        <w:t>Б) создание Синода</w:t>
      </w:r>
    </w:p>
    <w:p w:rsidR="0093410F" w:rsidRPr="00FF1055" w:rsidRDefault="0093410F" w:rsidP="0093410F">
      <w:pPr>
        <w:widowControl w:val="0"/>
        <w:numPr>
          <w:ilvl w:val="0"/>
          <w:numId w:val="172"/>
        </w:numPr>
        <w:shd w:val="clear" w:color="auto" w:fill="FFFFFF"/>
        <w:tabs>
          <w:tab w:val="left" w:pos="595"/>
        </w:tabs>
        <w:autoSpaceDE w:val="0"/>
        <w:autoSpaceDN w:val="0"/>
        <w:adjustRightInd w:val="0"/>
        <w:ind w:left="331"/>
        <w:contextualSpacing/>
      </w:pPr>
      <w:r w:rsidRPr="00FF1055">
        <w:t>«Кровавое воскресенье»</w:t>
      </w:r>
    </w:p>
    <w:p w:rsidR="0093410F" w:rsidRPr="00FF1055" w:rsidRDefault="0093410F" w:rsidP="0093410F">
      <w:pPr>
        <w:shd w:val="clear" w:color="auto" w:fill="FFFFFF"/>
        <w:ind w:left="331" w:right="1221"/>
        <w:contextualSpacing/>
      </w:pPr>
      <w:r w:rsidRPr="00FF1055">
        <w:t xml:space="preserve">Г) перевод крестьян на обязательный выкуп </w:t>
      </w:r>
    </w:p>
    <w:p w:rsidR="0093410F" w:rsidRPr="00FF1055" w:rsidRDefault="0093410F" w:rsidP="0093410F">
      <w:pPr>
        <w:shd w:val="clear" w:color="auto" w:fill="FFFFFF"/>
        <w:ind w:left="331" w:right="1221"/>
        <w:contextualSpacing/>
      </w:pPr>
      <w:r w:rsidRPr="00FF1055">
        <w:t>Д) аграрная реформа П.А. Столыпина</w:t>
      </w:r>
    </w:p>
    <w:p w:rsidR="0093410F" w:rsidRPr="00FF1055" w:rsidRDefault="0093410F" w:rsidP="0093410F">
      <w:pPr>
        <w:shd w:val="clear" w:color="auto" w:fill="FFFFFF"/>
        <w:ind w:left="331"/>
        <w:contextualSpacing/>
      </w:pPr>
      <w:r w:rsidRPr="00FF1055">
        <w:t>Е) учреждение Крестьянского и Дворянского поземельных банков</w:t>
      </w:r>
    </w:p>
    <w:p w:rsidR="0093410F" w:rsidRPr="00FF1055" w:rsidRDefault="0093410F" w:rsidP="0093410F">
      <w:pPr>
        <w:shd w:val="clear" w:color="auto" w:fill="FFFFFF"/>
        <w:ind w:left="336"/>
        <w:contextualSpacing/>
        <w:rPr>
          <w:i/>
        </w:rPr>
      </w:pPr>
      <w:r w:rsidRPr="00FF1055">
        <w:rPr>
          <w:i/>
        </w:rPr>
        <w:t>Укажите верный ответ.</w:t>
      </w:r>
    </w:p>
    <w:p w:rsidR="0093410F" w:rsidRPr="00FF1055" w:rsidRDefault="0093410F" w:rsidP="0093410F">
      <w:pPr>
        <w:shd w:val="clear" w:color="auto" w:fill="FFFFFF"/>
        <w:tabs>
          <w:tab w:val="left" w:pos="1883"/>
          <w:tab w:val="left" w:pos="3460"/>
          <w:tab w:val="left" w:pos="4864"/>
        </w:tabs>
        <w:ind w:left="361"/>
        <w:contextualSpacing/>
      </w:pPr>
      <w:r w:rsidRPr="00FF1055">
        <w:t>1)АБД</w:t>
      </w:r>
      <w:r w:rsidRPr="00FF1055">
        <w:tab/>
        <w:t>2) АВД</w:t>
      </w:r>
      <w:r w:rsidRPr="00FF1055">
        <w:tab/>
        <w:t>3) БВГ</w:t>
      </w:r>
      <w:r w:rsidRPr="00FF1055">
        <w:tab/>
        <w:t>4) ВГЕ</w:t>
      </w:r>
    </w:p>
    <w:p w:rsidR="0093410F" w:rsidRPr="00FF1055" w:rsidRDefault="0093410F" w:rsidP="0093410F">
      <w:pPr>
        <w:shd w:val="clear" w:color="auto" w:fill="FFFFFF"/>
        <w:contextualSpacing/>
      </w:pPr>
      <w:r w:rsidRPr="00FF1055">
        <w:rPr>
          <w:b/>
        </w:rPr>
        <w:t>А4.</w:t>
      </w:r>
      <w:r w:rsidRPr="00FF1055">
        <w:t xml:space="preserve"> Первая мировая война закончилась</w:t>
      </w:r>
    </w:p>
    <w:p w:rsidR="0093410F" w:rsidRPr="00FF1055" w:rsidRDefault="0093410F" w:rsidP="0093410F">
      <w:pPr>
        <w:widowControl w:val="0"/>
        <w:numPr>
          <w:ilvl w:val="0"/>
          <w:numId w:val="182"/>
        </w:numPr>
        <w:shd w:val="clear" w:color="auto" w:fill="FFFFFF"/>
        <w:tabs>
          <w:tab w:val="left" w:pos="317"/>
          <w:tab w:val="left" w:pos="3528"/>
        </w:tabs>
        <w:autoSpaceDE w:val="0"/>
        <w:autoSpaceDN w:val="0"/>
        <w:adjustRightInd w:val="0"/>
        <w:ind w:left="426"/>
        <w:contextualSpacing/>
        <w:rPr>
          <w:bCs/>
        </w:rPr>
      </w:pPr>
      <w:r w:rsidRPr="00FF1055">
        <w:t xml:space="preserve">в </w:t>
      </w:r>
      <w:r w:rsidRPr="00FF1055">
        <w:rPr>
          <w:bCs/>
        </w:rPr>
        <w:t>1917 г.</w:t>
      </w:r>
      <w:r w:rsidRPr="00FF1055">
        <w:rPr>
          <w:bCs/>
        </w:rPr>
        <w:tab/>
        <w:t xml:space="preserve">3) </w:t>
      </w:r>
      <w:r w:rsidRPr="00FF1055">
        <w:t xml:space="preserve">в </w:t>
      </w:r>
      <w:r w:rsidRPr="00FF1055">
        <w:rPr>
          <w:bCs/>
        </w:rPr>
        <w:t>1920 г.</w:t>
      </w:r>
    </w:p>
    <w:p w:rsidR="0093410F" w:rsidRPr="00FF1055" w:rsidRDefault="0093410F" w:rsidP="0093410F">
      <w:pPr>
        <w:widowControl w:val="0"/>
        <w:numPr>
          <w:ilvl w:val="0"/>
          <w:numId w:val="182"/>
        </w:numPr>
        <w:shd w:val="clear" w:color="auto" w:fill="FFFFFF"/>
        <w:tabs>
          <w:tab w:val="left" w:pos="317"/>
          <w:tab w:val="left" w:pos="3523"/>
        </w:tabs>
        <w:autoSpaceDE w:val="0"/>
        <w:autoSpaceDN w:val="0"/>
        <w:adjustRightInd w:val="0"/>
        <w:ind w:left="426"/>
        <w:contextualSpacing/>
        <w:rPr>
          <w:bCs/>
        </w:rPr>
      </w:pPr>
      <w:r w:rsidRPr="00FF1055">
        <w:t xml:space="preserve">в </w:t>
      </w:r>
      <w:r w:rsidRPr="00FF1055">
        <w:rPr>
          <w:bCs/>
        </w:rPr>
        <w:t>1918 г.</w:t>
      </w:r>
      <w:r w:rsidRPr="00FF1055">
        <w:rPr>
          <w:bCs/>
        </w:rPr>
        <w:tab/>
        <w:t xml:space="preserve">4) </w:t>
      </w:r>
      <w:r w:rsidRPr="00FF1055">
        <w:t xml:space="preserve">в </w:t>
      </w:r>
      <w:r w:rsidRPr="00FF1055">
        <w:rPr>
          <w:bCs/>
        </w:rPr>
        <w:t xml:space="preserve">1922 </w:t>
      </w:r>
      <w:r w:rsidRPr="00FF1055">
        <w:t>г.</w:t>
      </w:r>
    </w:p>
    <w:p w:rsidR="0093410F" w:rsidRPr="00FF1055" w:rsidRDefault="0093410F" w:rsidP="0093410F">
      <w:pPr>
        <w:shd w:val="clear" w:color="auto" w:fill="FFFFFF"/>
        <w:contextualSpacing/>
      </w:pPr>
      <w:r w:rsidRPr="00FF1055">
        <w:rPr>
          <w:b/>
        </w:rPr>
        <w:t xml:space="preserve">А5. </w:t>
      </w:r>
      <w:r w:rsidRPr="00FF1055">
        <w:t>Укажите одну из причин поражения «белых» в Гражданской войне.</w:t>
      </w:r>
    </w:p>
    <w:p w:rsidR="0093410F" w:rsidRPr="00FF1055" w:rsidRDefault="0093410F" w:rsidP="0093410F">
      <w:pPr>
        <w:widowControl w:val="0"/>
        <w:numPr>
          <w:ilvl w:val="0"/>
          <w:numId w:val="183"/>
        </w:numPr>
        <w:shd w:val="clear" w:color="auto" w:fill="FFFFFF"/>
        <w:tabs>
          <w:tab w:val="left" w:pos="734"/>
        </w:tabs>
        <w:autoSpaceDE w:val="0"/>
        <w:autoSpaceDN w:val="0"/>
        <w:adjustRightInd w:val="0"/>
        <w:ind w:left="456"/>
        <w:contextualSpacing/>
      </w:pPr>
      <w:r w:rsidRPr="00FF1055">
        <w:t>слабое финансовое обеспечение войск</w:t>
      </w:r>
    </w:p>
    <w:p w:rsidR="0093410F" w:rsidRPr="00FF1055" w:rsidRDefault="0093410F" w:rsidP="0093410F">
      <w:pPr>
        <w:widowControl w:val="0"/>
        <w:numPr>
          <w:ilvl w:val="0"/>
          <w:numId w:val="183"/>
        </w:numPr>
        <w:shd w:val="clear" w:color="auto" w:fill="FFFFFF"/>
        <w:tabs>
          <w:tab w:val="left" w:pos="734"/>
        </w:tabs>
        <w:autoSpaceDE w:val="0"/>
        <w:autoSpaceDN w:val="0"/>
        <w:adjustRightInd w:val="0"/>
        <w:ind w:left="456"/>
        <w:contextualSpacing/>
      </w:pPr>
      <w:r w:rsidRPr="00FF1055">
        <w:t>низкий профессиональный уровень солдат и офицеров</w:t>
      </w:r>
    </w:p>
    <w:p w:rsidR="0093410F" w:rsidRPr="00FF1055" w:rsidRDefault="0093410F" w:rsidP="0093410F">
      <w:pPr>
        <w:widowControl w:val="0"/>
        <w:numPr>
          <w:ilvl w:val="0"/>
          <w:numId w:val="183"/>
        </w:numPr>
        <w:shd w:val="clear" w:color="auto" w:fill="FFFFFF"/>
        <w:tabs>
          <w:tab w:val="left" w:pos="734"/>
        </w:tabs>
        <w:autoSpaceDE w:val="0"/>
        <w:autoSpaceDN w:val="0"/>
        <w:adjustRightInd w:val="0"/>
        <w:ind w:left="734" w:hanging="278"/>
        <w:contextualSpacing/>
      </w:pPr>
      <w:r w:rsidRPr="00FF1055">
        <w:t>требование восстановить «единую и неделимую» территорию Российской империи</w:t>
      </w:r>
    </w:p>
    <w:p w:rsidR="0093410F" w:rsidRPr="00FF1055" w:rsidRDefault="0093410F" w:rsidP="0093410F">
      <w:pPr>
        <w:widowControl w:val="0"/>
        <w:numPr>
          <w:ilvl w:val="0"/>
          <w:numId w:val="183"/>
        </w:numPr>
        <w:shd w:val="clear" w:color="auto" w:fill="FFFFFF"/>
        <w:tabs>
          <w:tab w:val="left" w:pos="734"/>
        </w:tabs>
        <w:autoSpaceDE w:val="0"/>
        <w:autoSpaceDN w:val="0"/>
        <w:adjustRightInd w:val="0"/>
        <w:ind w:left="456"/>
        <w:contextualSpacing/>
      </w:pPr>
      <w:r w:rsidRPr="00FF1055">
        <w:t>политика «военного коммунизма»</w:t>
      </w:r>
    </w:p>
    <w:p w:rsidR="0093410F" w:rsidRPr="00FF1055" w:rsidRDefault="0093410F" w:rsidP="0093410F">
      <w:pPr>
        <w:shd w:val="clear" w:color="auto" w:fill="FFFFFF"/>
        <w:tabs>
          <w:tab w:val="left" w:pos="456"/>
        </w:tabs>
        <w:contextualSpacing/>
      </w:pPr>
      <w:r w:rsidRPr="00FF1055">
        <w:rPr>
          <w:b/>
        </w:rPr>
        <w:t>А6.</w:t>
      </w:r>
      <w:r w:rsidRPr="00FF1055">
        <w:t xml:space="preserve"> Какие из перечисленных событий относятся к периоду революции 1917 г.?</w:t>
      </w:r>
    </w:p>
    <w:p w:rsidR="0093410F" w:rsidRPr="00FF1055" w:rsidRDefault="0093410F" w:rsidP="0093410F">
      <w:pPr>
        <w:shd w:val="clear" w:color="auto" w:fill="FFFFFF"/>
        <w:tabs>
          <w:tab w:val="left" w:pos="811"/>
        </w:tabs>
        <w:ind w:left="466"/>
        <w:contextualSpacing/>
      </w:pPr>
      <w:r w:rsidRPr="00FF1055">
        <w:t>A)</w:t>
      </w:r>
      <w:r w:rsidRPr="00FF1055">
        <w:tab/>
        <w:t>уничтожение сословного строя</w:t>
      </w:r>
    </w:p>
    <w:p w:rsidR="0093410F" w:rsidRPr="00FF1055" w:rsidRDefault="0093410F" w:rsidP="0093410F">
      <w:pPr>
        <w:shd w:val="clear" w:color="auto" w:fill="FFFFFF"/>
        <w:ind w:left="475"/>
        <w:contextualSpacing/>
      </w:pPr>
      <w:r w:rsidRPr="00FF1055">
        <w:t>Б) восстание на броненосце «Потемкин»</w:t>
      </w:r>
    </w:p>
    <w:p w:rsidR="0093410F" w:rsidRPr="00FF1055" w:rsidRDefault="0093410F" w:rsidP="0093410F">
      <w:pPr>
        <w:shd w:val="clear" w:color="auto" w:fill="FFFFFF"/>
        <w:tabs>
          <w:tab w:val="left" w:pos="811"/>
        </w:tabs>
        <w:ind w:left="466"/>
        <w:contextualSpacing/>
      </w:pPr>
      <w:r w:rsidRPr="00FF1055">
        <w:t>B)</w:t>
      </w:r>
      <w:r w:rsidRPr="00FF1055">
        <w:tab/>
        <w:t>Кронштадтское восстание</w:t>
      </w:r>
    </w:p>
    <w:p w:rsidR="0093410F" w:rsidRPr="00FF1055" w:rsidRDefault="0093410F" w:rsidP="0093410F">
      <w:pPr>
        <w:shd w:val="clear" w:color="auto" w:fill="FFFFFF"/>
        <w:ind w:left="470"/>
        <w:contextualSpacing/>
      </w:pPr>
      <w:r w:rsidRPr="00FF1055">
        <w:t>Г) отречение императора от власти</w:t>
      </w:r>
    </w:p>
    <w:p w:rsidR="0093410F" w:rsidRPr="00FF1055" w:rsidRDefault="0093410F" w:rsidP="0093410F">
      <w:pPr>
        <w:shd w:val="clear" w:color="auto" w:fill="FFFFFF"/>
        <w:ind w:left="470"/>
        <w:contextualSpacing/>
      </w:pPr>
      <w:r w:rsidRPr="00FF1055">
        <w:t>Д) созыв Демократического совещания</w:t>
      </w:r>
    </w:p>
    <w:p w:rsidR="0093410F" w:rsidRPr="00FF1055" w:rsidRDefault="0093410F" w:rsidP="0093410F">
      <w:pPr>
        <w:shd w:val="clear" w:color="auto" w:fill="FFFFFF"/>
        <w:ind w:left="470"/>
        <w:contextualSpacing/>
      </w:pPr>
      <w:r w:rsidRPr="00FF1055">
        <w:t>Е) созыв Земского собора</w:t>
      </w:r>
    </w:p>
    <w:p w:rsidR="0093410F" w:rsidRPr="00FF1055" w:rsidRDefault="0093410F" w:rsidP="0093410F">
      <w:pPr>
        <w:shd w:val="clear" w:color="auto" w:fill="FFFFFF"/>
        <w:contextualSpacing/>
        <w:rPr>
          <w:i/>
        </w:rPr>
      </w:pPr>
      <w:r w:rsidRPr="00FF1055">
        <w:rPr>
          <w:i/>
        </w:rPr>
        <w:t>Укажите верный ответ.</w:t>
      </w:r>
    </w:p>
    <w:p w:rsidR="0093410F" w:rsidRPr="00FF1055" w:rsidRDefault="0093410F" w:rsidP="0093410F">
      <w:pPr>
        <w:shd w:val="clear" w:color="auto" w:fill="FFFFFF"/>
        <w:tabs>
          <w:tab w:val="left" w:pos="1723"/>
          <w:tab w:val="left" w:pos="3144"/>
          <w:tab w:val="left" w:pos="4555"/>
        </w:tabs>
        <w:ind w:left="490"/>
        <w:contextualSpacing/>
      </w:pPr>
      <w:r w:rsidRPr="00FF1055">
        <w:t>1) АБГ</w:t>
      </w:r>
      <w:r w:rsidRPr="00FF1055">
        <w:tab/>
        <w:t>2) ВГЕ</w:t>
      </w:r>
      <w:r w:rsidRPr="00FF1055">
        <w:tab/>
        <w:t>3) АГД</w:t>
      </w:r>
      <w:r w:rsidRPr="00FF1055">
        <w:tab/>
        <w:t>4) БВЕ</w:t>
      </w:r>
    </w:p>
    <w:p w:rsidR="0093410F" w:rsidRPr="00FF1055" w:rsidRDefault="0093410F" w:rsidP="0093410F">
      <w:r w:rsidRPr="00FF1055">
        <w:rPr>
          <w:b/>
        </w:rPr>
        <w:t xml:space="preserve">А7. </w:t>
      </w:r>
      <w:r w:rsidRPr="00FF1055">
        <w:t>В чем состояла главная особенность индустриализации в СССР?</w:t>
      </w:r>
    </w:p>
    <w:p w:rsidR="0093410F" w:rsidRPr="00FF1055" w:rsidRDefault="0093410F" w:rsidP="0093410F">
      <w:r w:rsidRPr="00FF1055">
        <w:t>1) равномерное развитие всех отраслей народного хозяйства</w:t>
      </w:r>
    </w:p>
    <w:p w:rsidR="0093410F" w:rsidRPr="00FF1055" w:rsidRDefault="0093410F" w:rsidP="0093410F">
      <w:r w:rsidRPr="00FF1055">
        <w:t>2) высокие темпы развития тяжелой промышленности</w:t>
      </w:r>
    </w:p>
    <w:p w:rsidR="0093410F" w:rsidRPr="00FF1055" w:rsidRDefault="0093410F" w:rsidP="0093410F">
      <w:r w:rsidRPr="00FF1055">
        <w:t>3) быстрое развитие легкой промышленности и сельского хозяйства.</w:t>
      </w:r>
    </w:p>
    <w:p w:rsidR="0093410F" w:rsidRPr="00FF1055" w:rsidRDefault="0093410F" w:rsidP="0093410F">
      <w:r w:rsidRPr="00FF1055">
        <w:rPr>
          <w:b/>
        </w:rPr>
        <w:t xml:space="preserve">А8. </w:t>
      </w:r>
      <w:r w:rsidRPr="00FF1055">
        <w:t>Вторая мировая война началась:</w:t>
      </w:r>
    </w:p>
    <w:p w:rsidR="0093410F" w:rsidRPr="00FF1055" w:rsidRDefault="0093410F" w:rsidP="0093410F">
      <w:r w:rsidRPr="00FF1055">
        <w:t xml:space="preserve">1) 11 августа </w:t>
      </w:r>
      <w:smartTag w:uri="urn:schemas-microsoft-com:office:smarttags" w:element="metricconverter">
        <w:smartTagPr>
          <w:attr w:name="ProductID" w:val="1939 г"/>
        </w:smartTagPr>
        <w:r w:rsidRPr="00FF1055">
          <w:t>1939 г</w:t>
        </w:r>
      </w:smartTag>
      <w:r w:rsidRPr="00FF1055">
        <w:t>.</w:t>
      </w:r>
    </w:p>
    <w:p w:rsidR="0093410F" w:rsidRPr="00FF1055" w:rsidRDefault="0093410F" w:rsidP="0093410F">
      <w:r w:rsidRPr="00FF1055">
        <w:t xml:space="preserve">2) 23 августа </w:t>
      </w:r>
      <w:smartTag w:uri="urn:schemas-microsoft-com:office:smarttags" w:element="metricconverter">
        <w:smartTagPr>
          <w:attr w:name="ProductID" w:val="1939 г"/>
        </w:smartTagPr>
        <w:r w:rsidRPr="00FF1055">
          <w:t>1939 г</w:t>
        </w:r>
      </w:smartTag>
      <w:r w:rsidRPr="00FF1055">
        <w:t>.</w:t>
      </w:r>
    </w:p>
    <w:p w:rsidR="0093410F" w:rsidRPr="00FF1055" w:rsidRDefault="0093410F" w:rsidP="0093410F">
      <w:r w:rsidRPr="00FF1055">
        <w:t xml:space="preserve">3) 1 сентября </w:t>
      </w:r>
      <w:smartTag w:uri="urn:schemas-microsoft-com:office:smarttags" w:element="metricconverter">
        <w:smartTagPr>
          <w:attr w:name="ProductID" w:val="1939 г"/>
        </w:smartTagPr>
        <w:r w:rsidRPr="00FF1055">
          <w:t>1939 г</w:t>
        </w:r>
      </w:smartTag>
      <w:r w:rsidRPr="00FF1055">
        <w:t>.</w:t>
      </w:r>
    </w:p>
    <w:p w:rsidR="0093410F" w:rsidRPr="00FF1055" w:rsidRDefault="0093410F" w:rsidP="0093410F">
      <w:r w:rsidRPr="00FF1055">
        <w:t xml:space="preserve">4) 23 сентября </w:t>
      </w:r>
      <w:smartTag w:uri="urn:schemas-microsoft-com:office:smarttags" w:element="metricconverter">
        <w:smartTagPr>
          <w:attr w:name="ProductID" w:val="1939 г"/>
        </w:smartTagPr>
        <w:r w:rsidRPr="00FF1055">
          <w:t>1939 г</w:t>
        </w:r>
      </w:smartTag>
      <w:r w:rsidRPr="00FF1055">
        <w:t>.</w:t>
      </w:r>
    </w:p>
    <w:p w:rsidR="0093410F" w:rsidRPr="00FF1055" w:rsidRDefault="0093410F" w:rsidP="0093410F">
      <w:r w:rsidRPr="00FF1055">
        <w:rPr>
          <w:b/>
        </w:rPr>
        <w:t xml:space="preserve">А9. </w:t>
      </w:r>
      <w:r w:rsidRPr="00FF1055">
        <w:t>Соотнесите даты и события:</w:t>
      </w:r>
    </w:p>
    <w:tbl>
      <w:tblPr>
        <w:tblW w:w="0" w:type="auto"/>
        <w:tblLook w:val="01E0" w:firstRow="1" w:lastRow="1" w:firstColumn="1" w:lastColumn="1" w:noHBand="0" w:noVBand="0"/>
      </w:tblPr>
      <w:tblGrid>
        <w:gridCol w:w="3271"/>
        <w:gridCol w:w="3285"/>
      </w:tblGrid>
      <w:tr w:rsidR="0093410F" w:rsidRPr="00FF1055" w:rsidTr="001E32BB">
        <w:tc>
          <w:tcPr>
            <w:tcW w:w="4399" w:type="dxa"/>
          </w:tcPr>
          <w:p w:rsidR="0093410F" w:rsidRPr="00FF1055" w:rsidRDefault="0093410F" w:rsidP="001E32BB">
            <w:r w:rsidRPr="00FF1055">
              <w:t>1) Курская битва</w:t>
            </w:r>
          </w:p>
        </w:tc>
        <w:tc>
          <w:tcPr>
            <w:tcW w:w="5172" w:type="dxa"/>
          </w:tcPr>
          <w:p w:rsidR="0093410F" w:rsidRPr="00FF1055" w:rsidRDefault="0093410F" w:rsidP="001E32BB">
            <w:r w:rsidRPr="00FF1055">
              <w:t xml:space="preserve">А) 5 июля – 23 августа </w:t>
            </w:r>
            <w:smartTag w:uri="urn:schemas-microsoft-com:office:smarttags" w:element="metricconverter">
              <w:smartTagPr>
                <w:attr w:name="ProductID" w:val="1943 г"/>
              </w:smartTagPr>
              <w:r w:rsidRPr="00FF1055">
                <w:t>1943 г</w:t>
              </w:r>
            </w:smartTag>
            <w:r w:rsidRPr="00FF1055">
              <w:t>.</w:t>
            </w:r>
          </w:p>
        </w:tc>
      </w:tr>
      <w:tr w:rsidR="0093410F" w:rsidRPr="00FF1055" w:rsidTr="001E32BB">
        <w:tc>
          <w:tcPr>
            <w:tcW w:w="4399" w:type="dxa"/>
          </w:tcPr>
          <w:p w:rsidR="0093410F" w:rsidRPr="00FF1055" w:rsidRDefault="0093410F" w:rsidP="001E32BB">
            <w:r w:rsidRPr="00FF1055">
              <w:t>2) окончание Второй мировой войны</w:t>
            </w:r>
          </w:p>
        </w:tc>
        <w:tc>
          <w:tcPr>
            <w:tcW w:w="5172" w:type="dxa"/>
          </w:tcPr>
          <w:p w:rsidR="0093410F" w:rsidRPr="00FF1055" w:rsidRDefault="0093410F" w:rsidP="001E32BB">
            <w:r w:rsidRPr="00FF1055">
              <w:t xml:space="preserve">Б) 2 сентября </w:t>
            </w:r>
            <w:smartTag w:uri="urn:schemas-microsoft-com:office:smarttags" w:element="metricconverter">
              <w:smartTagPr>
                <w:attr w:name="ProductID" w:val="1945 г"/>
              </w:smartTagPr>
              <w:r w:rsidRPr="00FF1055">
                <w:t>1945 г</w:t>
              </w:r>
            </w:smartTag>
            <w:r w:rsidRPr="00FF1055">
              <w:t>.</w:t>
            </w:r>
          </w:p>
        </w:tc>
      </w:tr>
      <w:tr w:rsidR="0093410F" w:rsidRPr="00FF1055" w:rsidTr="001E32BB">
        <w:tc>
          <w:tcPr>
            <w:tcW w:w="4399" w:type="dxa"/>
          </w:tcPr>
          <w:p w:rsidR="0093410F" w:rsidRPr="00FF1055" w:rsidRDefault="0093410F" w:rsidP="001E32BB">
            <w:r w:rsidRPr="00FF1055">
              <w:t xml:space="preserve">3) начало Великой Отечественной войны </w:t>
            </w:r>
          </w:p>
        </w:tc>
        <w:tc>
          <w:tcPr>
            <w:tcW w:w="5172" w:type="dxa"/>
          </w:tcPr>
          <w:p w:rsidR="0093410F" w:rsidRPr="00FF1055" w:rsidRDefault="0093410F" w:rsidP="001E32BB">
            <w:r w:rsidRPr="00FF1055">
              <w:t xml:space="preserve">В) 19 ноября </w:t>
            </w:r>
            <w:smartTag w:uri="urn:schemas-microsoft-com:office:smarttags" w:element="metricconverter">
              <w:smartTagPr>
                <w:attr w:name="ProductID" w:val="1942 г"/>
              </w:smartTagPr>
              <w:r w:rsidRPr="00FF1055">
                <w:t>1942 г</w:t>
              </w:r>
            </w:smartTag>
            <w:r w:rsidRPr="00FF1055">
              <w:t xml:space="preserve">. – 2 февраля </w:t>
            </w:r>
            <w:smartTag w:uri="urn:schemas-microsoft-com:office:smarttags" w:element="metricconverter">
              <w:smartTagPr>
                <w:attr w:name="ProductID" w:val="1943 г"/>
              </w:smartTagPr>
              <w:r w:rsidRPr="00FF1055">
                <w:t>1943 г</w:t>
              </w:r>
            </w:smartTag>
            <w:r w:rsidRPr="00FF1055">
              <w:t>.</w:t>
            </w:r>
          </w:p>
        </w:tc>
      </w:tr>
      <w:tr w:rsidR="0093410F" w:rsidRPr="00FF1055" w:rsidTr="001E32BB">
        <w:tc>
          <w:tcPr>
            <w:tcW w:w="4399" w:type="dxa"/>
          </w:tcPr>
          <w:p w:rsidR="0093410F" w:rsidRPr="00FF1055" w:rsidRDefault="0093410F" w:rsidP="001E32BB">
            <w:r w:rsidRPr="00FF1055">
              <w:t>4) немецкое наступление под Москвой</w:t>
            </w:r>
          </w:p>
        </w:tc>
        <w:tc>
          <w:tcPr>
            <w:tcW w:w="5172" w:type="dxa"/>
          </w:tcPr>
          <w:p w:rsidR="0093410F" w:rsidRPr="00FF1055" w:rsidRDefault="0093410F" w:rsidP="001E32BB">
            <w:r w:rsidRPr="00FF1055">
              <w:t xml:space="preserve">Г) 30 сентября – 5 декабря </w:t>
            </w:r>
            <w:smartTag w:uri="urn:schemas-microsoft-com:office:smarttags" w:element="metricconverter">
              <w:smartTagPr>
                <w:attr w:name="ProductID" w:val="1941 г"/>
              </w:smartTagPr>
              <w:r w:rsidRPr="00FF1055">
                <w:t>1941 г</w:t>
              </w:r>
            </w:smartTag>
            <w:r w:rsidRPr="00FF1055">
              <w:t>.</w:t>
            </w:r>
          </w:p>
        </w:tc>
      </w:tr>
      <w:tr w:rsidR="0093410F" w:rsidRPr="00FF1055" w:rsidTr="001E32BB">
        <w:tc>
          <w:tcPr>
            <w:tcW w:w="4399" w:type="dxa"/>
          </w:tcPr>
          <w:p w:rsidR="0093410F" w:rsidRPr="00FF1055" w:rsidRDefault="0093410F" w:rsidP="001E32BB">
            <w:r w:rsidRPr="00FF1055">
              <w:t>5) контрнаступление советских войск под Сталинградом</w:t>
            </w:r>
          </w:p>
        </w:tc>
        <w:tc>
          <w:tcPr>
            <w:tcW w:w="5172" w:type="dxa"/>
          </w:tcPr>
          <w:p w:rsidR="0093410F" w:rsidRPr="00FF1055" w:rsidRDefault="0093410F" w:rsidP="001E32BB">
            <w:r w:rsidRPr="00FF1055">
              <w:t xml:space="preserve">Д) 22 июня </w:t>
            </w:r>
            <w:smartTag w:uri="urn:schemas-microsoft-com:office:smarttags" w:element="metricconverter">
              <w:smartTagPr>
                <w:attr w:name="ProductID" w:val="1941 г"/>
              </w:smartTagPr>
              <w:r w:rsidRPr="00FF1055">
                <w:t>1941 г</w:t>
              </w:r>
            </w:smartTag>
            <w:r w:rsidRPr="00FF1055">
              <w:t>.</w:t>
            </w:r>
          </w:p>
        </w:tc>
      </w:tr>
    </w:tbl>
    <w:p w:rsidR="0093410F" w:rsidRPr="00FF1055" w:rsidRDefault="0093410F" w:rsidP="0093410F">
      <w:pPr>
        <w:pStyle w:val="Style8"/>
        <w:widowControl/>
        <w:tabs>
          <w:tab w:val="left" w:pos="600"/>
        </w:tabs>
        <w:spacing w:line="240" w:lineRule="auto"/>
        <w:ind w:firstLine="0"/>
        <w:contextualSpacing/>
        <w:jc w:val="left"/>
        <w:rPr>
          <w:rStyle w:val="FontStyle49"/>
          <w:i w:val="0"/>
          <w:sz w:val="22"/>
          <w:szCs w:val="22"/>
        </w:rPr>
      </w:pPr>
      <w:r w:rsidRPr="00FF1055">
        <w:rPr>
          <w:rStyle w:val="FontStyle63"/>
          <w:sz w:val="22"/>
          <w:szCs w:val="22"/>
        </w:rPr>
        <w:t xml:space="preserve">А10. </w:t>
      </w:r>
      <w:r w:rsidRPr="00FF1055">
        <w:rPr>
          <w:rStyle w:val="FontStyle49"/>
          <w:i w:val="0"/>
          <w:sz w:val="22"/>
          <w:szCs w:val="22"/>
        </w:rPr>
        <w:t>На XX съезде КПСС был(а)</w:t>
      </w:r>
    </w:p>
    <w:p w:rsidR="0093410F" w:rsidRPr="00FF1055" w:rsidRDefault="0093410F" w:rsidP="0093410F">
      <w:pPr>
        <w:pStyle w:val="Style17"/>
        <w:widowControl/>
        <w:numPr>
          <w:ilvl w:val="0"/>
          <w:numId w:val="184"/>
        </w:numPr>
        <w:tabs>
          <w:tab w:val="left" w:pos="533"/>
        </w:tabs>
        <w:spacing w:line="240" w:lineRule="auto"/>
        <w:contextualSpacing/>
        <w:jc w:val="left"/>
        <w:rPr>
          <w:rStyle w:val="FontStyle66"/>
          <w:sz w:val="22"/>
          <w:szCs w:val="22"/>
        </w:rPr>
      </w:pPr>
      <w:r w:rsidRPr="00FF1055">
        <w:rPr>
          <w:rStyle w:val="FontStyle66"/>
          <w:sz w:val="22"/>
          <w:szCs w:val="22"/>
        </w:rPr>
        <w:t>подвергнут критике культ личности И.В. Сталина</w:t>
      </w:r>
    </w:p>
    <w:p w:rsidR="0093410F" w:rsidRPr="00FF1055" w:rsidRDefault="0093410F" w:rsidP="0093410F">
      <w:pPr>
        <w:pStyle w:val="Style17"/>
        <w:widowControl/>
        <w:numPr>
          <w:ilvl w:val="0"/>
          <w:numId w:val="184"/>
        </w:numPr>
        <w:tabs>
          <w:tab w:val="left" w:pos="533"/>
        </w:tabs>
        <w:spacing w:line="240" w:lineRule="auto"/>
        <w:contextualSpacing/>
        <w:jc w:val="left"/>
        <w:rPr>
          <w:rStyle w:val="FontStyle66"/>
          <w:sz w:val="22"/>
          <w:szCs w:val="22"/>
        </w:rPr>
      </w:pPr>
      <w:r w:rsidRPr="00FF1055">
        <w:rPr>
          <w:rStyle w:val="FontStyle66"/>
          <w:sz w:val="22"/>
          <w:szCs w:val="22"/>
        </w:rPr>
        <w:t>принята новая программа партии</w:t>
      </w:r>
    </w:p>
    <w:p w:rsidR="0093410F" w:rsidRPr="00FF1055" w:rsidRDefault="0093410F" w:rsidP="0093410F">
      <w:pPr>
        <w:pStyle w:val="Style17"/>
        <w:widowControl/>
        <w:numPr>
          <w:ilvl w:val="0"/>
          <w:numId w:val="184"/>
        </w:numPr>
        <w:tabs>
          <w:tab w:val="left" w:pos="533"/>
        </w:tabs>
        <w:spacing w:line="240" w:lineRule="auto"/>
        <w:contextualSpacing/>
        <w:jc w:val="left"/>
        <w:rPr>
          <w:rStyle w:val="FontStyle66"/>
          <w:sz w:val="22"/>
          <w:szCs w:val="22"/>
        </w:rPr>
      </w:pPr>
      <w:r w:rsidRPr="00FF1055">
        <w:rPr>
          <w:rStyle w:val="FontStyle66"/>
          <w:sz w:val="22"/>
          <w:szCs w:val="22"/>
        </w:rPr>
        <w:t>одобрен курс на перестройку</w:t>
      </w:r>
    </w:p>
    <w:p w:rsidR="0093410F" w:rsidRPr="00FF1055" w:rsidRDefault="0093410F" w:rsidP="0093410F">
      <w:pPr>
        <w:pStyle w:val="Style17"/>
        <w:widowControl/>
        <w:numPr>
          <w:ilvl w:val="0"/>
          <w:numId w:val="184"/>
        </w:numPr>
        <w:tabs>
          <w:tab w:val="left" w:pos="533"/>
        </w:tabs>
        <w:spacing w:line="240" w:lineRule="auto"/>
        <w:contextualSpacing/>
        <w:jc w:val="left"/>
        <w:rPr>
          <w:rStyle w:val="FontStyle66"/>
          <w:sz w:val="22"/>
          <w:szCs w:val="22"/>
        </w:rPr>
      </w:pPr>
      <w:r w:rsidRPr="00FF1055">
        <w:rPr>
          <w:rStyle w:val="FontStyle66"/>
          <w:sz w:val="22"/>
          <w:szCs w:val="22"/>
        </w:rPr>
        <w:t>отстранен от должности Первый секретарь ЦК КПСС Н.С Хрущев</w:t>
      </w:r>
    </w:p>
    <w:p w:rsidR="0093410F" w:rsidRPr="00FF1055" w:rsidRDefault="0093410F" w:rsidP="0093410F">
      <w:pPr>
        <w:pStyle w:val="Style8"/>
        <w:widowControl/>
        <w:tabs>
          <w:tab w:val="left" w:pos="610"/>
        </w:tabs>
        <w:spacing w:line="240" w:lineRule="auto"/>
        <w:ind w:firstLine="0"/>
        <w:contextualSpacing/>
        <w:jc w:val="left"/>
        <w:rPr>
          <w:rStyle w:val="FontStyle49"/>
          <w:i w:val="0"/>
          <w:sz w:val="22"/>
          <w:szCs w:val="22"/>
        </w:rPr>
      </w:pPr>
      <w:r w:rsidRPr="00FF1055">
        <w:rPr>
          <w:rStyle w:val="FontStyle63"/>
          <w:sz w:val="22"/>
          <w:szCs w:val="22"/>
        </w:rPr>
        <w:t xml:space="preserve">А11. </w:t>
      </w:r>
      <w:r w:rsidRPr="00FF1055">
        <w:rPr>
          <w:rStyle w:val="FontStyle49"/>
          <w:i w:val="0"/>
          <w:sz w:val="22"/>
          <w:szCs w:val="22"/>
        </w:rPr>
        <w:t>Появление понятия «холодная война» относится к периоду, когда руководителем СССР был</w:t>
      </w:r>
    </w:p>
    <w:p w:rsidR="0093410F" w:rsidRPr="00FF1055" w:rsidRDefault="0093410F" w:rsidP="0093410F">
      <w:pPr>
        <w:pStyle w:val="Style17"/>
        <w:widowControl/>
        <w:numPr>
          <w:ilvl w:val="0"/>
          <w:numId w:val="185"/>
        </w:numPr>
        <w:tabs>
          <w:tab w:val="left" w:pos="547"/>
        </w:tabs>
        <w:spacing w:line="240" w:lineRule="auto"/>
        <w:contextualSpacing/>
        <w:jc w:val="left"/>
        <w:rPr>
          <w:rStyle w:val="FontStyle66"/>
          <w:sz w:val="22"/>
          <w:szCs w:val="22"/>
        </w:rPr>
      </w:pPr>
      <w:r w:rsidRPr="00FF1055">
        <w:rPr>
          <w:rStyle w:val="FontStyle66"/>
          <w:sz w:val="22"/>
          <w:szCs w:val="22"/>
        </w:rPr>
        <w:t>И.В. Сталин</w:t>
      </w:r>
    </w:p>
    <w:p w:rsidR="0093410F" w:rsidRPr="00FF1055" w:rsidRDefault="0093410F" w:rsidP="0093410F">
      <w:pPr>
        <w:pStyle w:val="Style17"/>
        <w:widowControl/>
        <w:numPr>
          <w:ilvl w:val="0"/>
          <w:numId w:val="185"/>
        </w:numPr>
        <w:tabs>
          <w:tab w:val="left" w:pos="547"/>
        </w:tabs>
        <w:spacing w:line="240" w:lineRule="auto"/>
        <w:contextualSpacing/>
        <w:jc w:val="left"/>
        <w:rPr>
          <w:rStyle w:val="FontStyle66"/>
          <w:sz w:val="22"/>
          <w:szCs w:val="22"/>
        </w:rPr>
      </w:pPr>
      <w:r w:rsidRPr="00FF1055">
        <w:rPr>
          <w:rStyle w:val="FontStyle66"/>
          <w:sz w:val="22"/>
          <w:szCs w:val="22"/>
        </w:rPr>
        <w:t>Н.С. Хрущев</w:t>
      </w:r>
    </w:p>
    <w:p w:rsidR="0093410F" w:rsidRPr="00FF1055" w:rsidRDefault="0093410F" w:rsidP="0093410F">
      <w:pPr>
        <w:pStyle w:val="Style17"/>
        <w:widowControl/>
        <w:numPr>
          <w:ilvl w:val="0"/>
          <w:numId w:val="185"/>
        </w:numPr>
        <w:tabs>
          <w:tab w:val="left" w:pos="547"/>
        </w:tabs>
        <w:spacing w:line="240" w:lineRule="auto"/>
        <w:contextualSpacing/>
        <w:jc w:val="left"/>
        <w:rPr>
          <w:rStyle w:val="FontStyle66"/>
          <w:sz w:val="22"/>
          <w:szCs w:val="22"/>
        </w:rPr>
      </w:pPr>
      <w:r w:rsidRPr="00FF1055">
        <w:rPr>
          <w:rStyle w:val="FontStyle66"/>
          <w:sz w:val="22"/>
          <w:szCs w:val="22"/>
        </w:rPr>
        <w:t>Л.И. Брежнев</w:t>
      </w:r>
    </w:p>
    <w:p w:rsidR="0093410F" w:rsidRPr="00FF1055" w:rsidRDefault="0093410F" w:rsidP="0093410F">
      <w:pPr>
        <w:pStyle w:val="Style17"/>
        <w:widowControl/>
        <w:numPr>
          <w:ilvl w:val="0"/>
          <w:numId w:val="185"/>
        </w:numPr>
        <w:tabs>
          <w:tab w:val="left" w:pos="547"/>
        </w:tabs>
        <w:spacing w:line="240" w:lineRule="auto"/>
        <w:contextualSpacing/>
        <w:jc w:val="left"/>
        <w:rPr>
          <w:rStyle w:val="FontStyle66"/>
          <w:sz w:val="22"/>
          <w:szCs w:val="22"/>
        </w:rPr>
      </w:pPr>
      <w:r w:rsidRPr="00FF1055">
        <w:rPr>
          <w:rStyle w:val="FontStyle66"/>
          <w:sz w:val="22"/>
          <w:szCs w:val="22"/>
        </w:rPr>
        <w:t>Ю.В. Андропов</w:t>
      </w:r>
    </w:p>
    <w:p w:rsidR="0093410F" w:rsidRPr="00FF1055" w:rsidRDefault="0093410F" w:rsidP="0093410F">
      <w:pPr>
        <w:pStyle w:val="Style8"/>
        <w:widowControl/>
        <w:tabs>
          <w:tab w:val="left" w:pos="634"/>
        </w:tabs>
        <w:spacing w:line="240" w:lineRule="auto"/>
        <w:ind w:firstLine="0"/>
        <w:contextualSpacing/>
        <w:jc w:val="left"/>
        <w:rPr>
          <w:rStyle w:val="FontStyle49"/>
          <w:i w:val="0"/>
          <w:sz w:val="22"/>
          <w:szCs w:val="22"/>
        </w:rPr>
      </w:pPr>
      <w:r w:rsidRPr="00FF1055">
        <w:rPr>
          <w:rStyle w:val="FontStyle63"/>
          <w:sz w:val="22"/>
          <w:szCs w:val="22"/>
        </w:rPr>
        <w:t xml:space="preserve">А12. </w:t>
      </w:r>
      <w:r w:rsidRPr="00FF1055">
        <w:rPr>
          <w:rStyle w:val="FontStyle49"/>
          <w:i w:val="0"/>
          <w:sz w:val="22"/>
          <w:szCs w:val="22"/>
        </w:rPr>
        <w:t>Какое из названных понятий стало распространенным в СССР в период «оттепели»?</w:t>
      </w:r>
    </w:p>
    <w:p w:rsidR="0093410F" w:rsidRPr="00FF1055" w:rsidRDefault="0093410F" w:rsidP="0093410F">
      <w:pPr>
        <w:pStyle w:val="Style5"/>
        <w:widowControl/>
        <w:spacing w:line="240" w:lineRule="auto"/>
        <w:ind w:right="3802"/>
        <w:contextualSpacing/>
        <w:rPr>
          <w:rStyle w:val="FontStyle66"/>
          <w:sz w:val="22"/>
          <w:szCs w:val="22"/>
        </w:rPr>
      </w:pPr>
      <w:r w:rsidRPr="00FF1055">
        <w:rPr>
          <w:rStyle w:val="FontStyle66"/>
          <w:sz w:val="22"/>
          <w:szCs w:val="22"/>
        </w:rPr>
        <w:t xml:space="preserve">1) многопартийность </w:t>
      </w:r>
    </w:p>
    <w:p w:rsidR="0093410F" w:rsidRPr="00FF1055" w:rsidRDefault="0093410F" w:rsidP="0093410F">
      <w:pPr>
        <w:pStyle w:val="Style5"/>
        <w:widowControl/>
        <w:spacing w:line="240" w:lineRule="auto"/>
        <w:ind w:right="3802"/>
        <w:contextualSpacing/>
        <w:rPr>
          <w:rStyle w:val="FontStyle66"/>
          <w:sz w:val="22"/>
          <w:szCs w:val="22"/>
        </w:rPr>
      </w:pPr>
      <w:r w:rsidRPr="00FF1055">
        <w:rPr>
          <w:rStyle w:val="FontStyle66"/>
          <w:sz w:val="22"/>
          <w:szCs w:val="22"/>
        </w:rPr>
        <w:t xml:space="preserve">2) реабилитация </w:t>
      </w:r>
    </w:p>
    <w:p w:rsidR="0093410F" w:rsidRPr="00FF1055" w:rsidRDefault="0093410F" w:rsidP="0093410F">
      <w:pPr>
        <w:pStyle w:val="Style5"/>
        <w:widowControl/>
        <w:spacing w:line="240" w:lineRule="auto"/>
        <w:ind w:right="3802"/>
        <w:contextualSpacing/>
        <w:rPr>
          <w:rStyle w:val="FontStyle66"/>
          <w:sz w:val="22"/>
          <w:szCs w:val="22"/>
        </w:rPr>
      </w:pPr>
      <w:r w:rsidRPr="00FF1055">
        <w:rPr>
          <w:rStyle w:val="FontStyle66"/>
          <w:sz w:val="22"/>
          <w:szCs w:val="22"/>
        </w:rPr>
        <w:t xml:space="preserve">3) акционирование </w:t>
      </w:r>
    </w:p>
    <w:p w:rsidR="0093410F" w:rsidRPr="00FF1055" w:rsidRDefault="0093410F" w:rsidP="0093410F">
      <w:pPr>
        <w:pStyle w:val="Style5"/>
        <w:widowControl/>
        <w:spacing w:line="240" w:lineRule="auto"/>
        <w:ind w:right="3802"/>
        <w:contextualSpacing/>
        <w:rPr>
          <w:rStyle w:val="FontStyle66"/>
          <w:sz w:val="22"/>
          <w:szCs w:val="22"/>
        </w:rPr>
      </w:pPr>
      <w:r w:rsidRPr="00FF1055">
        <w:rPr>
          <w:rStyle w:val="FontStyle66"/>
          <w:sz w:val="22"/>
          <w:szCs w:val="22"/>
        </w:rPr>
        <w:t>4) репарации</w:t>
      </w:r>
    </w:p>
    <w:p w:rsidR="0093410F" w:rsidRPr="00FF1055" w:rsidRDefault="0093410F" w:rsidP="0093410F">
      <w:pPr>
        <w:pStyle w:val="Style19"/>
        <w:widowControl/>
        <w:tabs>
          <w:tab w:val="left" w:pos="605"/>
        </w:tabs>
        <w:spacing w:line="240" w:lineRule="auto"/>
        <w:ind w:firstLine="0"/>
        <w:contextualSpacing/>
        <w:jc w:val="left"/>
        <w:rPr>
          <w:rStyle w:val="FontStyle49"/>
          <w:i w:val="0"/>
          <w:sz w:val="22"/>
          <w:szCs w:val="22"/>
        </w:rPr>
      </w:pPr>
      <w:r w:rsidRPr="00FF1055">
        <w:rPr>
          <w:rStyle w:val="FontStyle63"/>
          <w:sz w:val="22"/>
          <w:szCs w:val="22"/>
        </w:rPr>
        <w:t xml:space="preserve">А13. </w:t>
      </w:r>
      <w:r w:rsidRPr="00FF1055">
        <w:rPr>
          <w:rStyle w:val="FontStyle49"/>
          <w:i w:val="0"/>
          <w:sz w:val="22"/>
          <w:szCs w:val="22"/>
        </w:rPr>
        <w:t>Что из названного относится к внешнеполитическому курсу СССР в период 1945-1953 гг.?</w:t>
      </w:r>
    </w:p>
    <w:p w:rsidR="0093410F" w:rsidRPr="00FF1055" w:rsidRDefault="0093410F" w:rsidP="0093410F">
      <w:pPr>
        <w:pStyle w:val="Style20"/>
        <w:widowControl/>
        <w:numPr>
          <w:ilvl w:val="0"/>
          <w:numId w:val="186"/>
        </w:numPr>
        <w:tabs>
          <w:tab w:val="left" w:pos="552"/>
        </w:tabs>
        <w:spacing w:line="240" w:lineRule="auto"/>
        <w:contextualSpacing/>
        <w:jc w:val="left"/>
        <w:rPr>
          <w:rStyle w:val="FontStyle66"/>
          <w:sz w:val="22"/>
          <w:szCs w:val="22"/>
        </w:rPr>
      </w:pPr>
      <w:r w:rsidRPr="00FF1055">
        <w:rPr>
          <w:rStyle w:val="FontStyle66"/>
          <w:sz w:val="22"/>
          <w:szCs w:val="22"/>
        </w:rPr>
        <w:t xml:space="preserve">проведение политики разрядки международной напряженности </w:t>
      </w:r>
    </w:p>
    <w:p w:rsidR="0093410F" w:rsidRPr="00FF1055" w:rsidRDefault="0093410F" w:rsidP="0093410F">
      <w:pPr>
        <w:pStyle w:val="Style20"/>
        <w:widowControl/>
        <w:tabs>
          <w:tab w:val="left" w:pos="552"/>
        </w:tabs>
        <w:spacing w:line="240" w:lineRule="auto"/>
        <w:contextualSpacing/>
        <w:jc w:val="left"/>
        <w:rPr>
          <w:rStyle w:val="FontStyle66"/>
          <w:sz w:val="22"/>
          <w:szCs w:val="22"/>
        </w:rPr>
      </w:pPr>
      <w:r w:rsidRPr="00FF1055">
        <w:rPr>
          <w:rStyle w:val="FontStyle66"/>
          <w:sz w:val="22"/>
          <w:szCs w:val="22"/>
        </w:rPr>
        <w:t>Б) поддержка Северной Кореи в Корейской войне</w:t>
      </w:r>
    </w:p>
    <w:p w:rsidR="0093410F" w:rsidRPr="00FF1055" w:rsidRDefault="0093410F" w:rsidP="0093410F">
      <w:pPr>
        <w:pStyle w:val="Style20"/>
        <w:widowControl/>
        <w:numPr>
          <w:ilvl w:val="0"/>
          <w:numId w:val="186"/>
        </w:numPr>
        <w:tabs>
          <w:tab w:val="left" w:pos="552"/>
        </w:tabs>
        <w:spacing w:line="240" w:lineRule="auto"/>
        <w:contextualSpacing/>
        <w:jc w:val="left"/>
        <w:rPr>
          <w:rStyle w:val="FontStyle66"/>
          <w:sz w:val="22"/>
          <w:szCs w:val="22"/>
        </w:rPr>
      </w:pPr>
      <w:r w:rsidRPr="00FF1055">
        <w:rPr>
          <w:rStyle w:val="FontStyle66"/>
          <w:sz w:val="22"/>
          <w:szCs w:val="22"/>
        </w:rPr>
        <w:t>утверждение сталинской модели социализма в восточноевро</w:t>
      </w:r>
      <w:r w:rsidRPr="00FF1055">
        <w:rPr>
          <w:rStyle w:val="FontStyle66"/>
          <w:sz w:val="22"/>
          <w:szCs w:val="22"/>
        </w:rPr>
        <w:softHyphen/>
        <w:t>пейских странах</w:t>
      </w:r>
    </w:p>
    <w:p w:rsidR="0093410F" w:rsidRPr="00FF1055" w:rsidRDefault="0093410F" w:rsidP="0093410F">
      <w:pPr>
        <w:pStyle w:val="Style5"/>
        <w:widowControl/>
        <w:spacing w:line="240" w:lineRule="auto"/>
        <w:contextualSpacing/>
        <w:rPr>
          <w:rStyle w:val="FontStyle66"/>
          <w:sz w:val="22"/>
          <w:szCs w:val="22"/>
        </w:rPr>
      </w:pPr>
      <w:r w:rsidRPr="00FF1055">
        <w:rPr>
          <w:rStyle w:val="FontStyle66"/>
          <w:sz w:val="22"/>
          <w:szCs w:val="22"/>
        </w:rPr>
        <w:t>Г) отказ от давления и диктата в отношениях со странами Вос</w:t>
      </w:r>
      <w:r w:rsidRPr="00FF1055">
        <w:rPr>
          <w:rStyle w:val="FontStyle66"/>
          <w:sz w:val="22"/>
          <w:szCs w:val="22"/>
        </w:rPr>
        <w:softHyphen/>
        <w:t xml:space="preserve">точной Европы </w:t>
      </w:r>
    </w:p>
    <w:p w:rsidR="0093410F" w:rsidRPr="00FF1055" w:rsidRDefault="0093410F" w:rsidP="0093410F">
      <w:pPr>
        <w:pStyle w:val="Style5"/>
        <w:widowControl/>
        <w:spacing w:line="240" w:lineRule="auto"/>
        <w:contextualSpacing/>
        <w:rPr>
          <w:rStyle w:val="FontStyle66"/>
          <w:sz w:val="22"/>
          <w:szCs w:val="22"/>
        </w:rPr>
      </w:pPr>
      <w:r w:rsidRPr="00FF1055">
        <w:rPr>
          <w:rStyle w:val="FontStyle66"/>
          <w:sz w:val="22"/>
          <w:szCs w:val="22"/>
        </w:rPr>
        <w:t xml:space="preserve">Д) создание ядерного оружия </w:t>
      </w:r>
    </w:p>
    <w:p w:rsidR="0093410F" w:rsidRPr="00FF1055" w:rsidRDefault="0093410F" w:rsidP="0093410F">
      <w:pPr>
        <w:pStyle w:val="Style5"/>
        <w:widowControl/>
        <w:spacing w:line="240" w:lineRule="auto"/>
        <w:contextualSpacing/>
        <w:rPr>
          <w:rStyle w:val="FontStyle66"/>
          <w:sz w:val="22"/>
          <w:szCs w:val="22"/>
        </w:rPr>
      </w:pPr>
      <w:r w:rsidRPr="00FF1055">
        <w:rPr>
          <w:rStyle w:val="FontStyle66"/>
          <w:sz w:val="22"/>
          <w:szCs w:val="22"/>
        </w:rPr>
        <w:t>Е) создание Организации Варшавского Договора</w:t>
      </w:r>
    </w:p>
    <w:p w:rsidR="0093410F" w:rsidRPr="00FF1055" w:rsidRDefault="0093410F" w:rsidP="0093410F">
      <w:pPr>
        <w:pStyle w:val="Style15"/>
        <w:widowControl/>
        <w:contextualSpacing/>
        <w:rPr>
          <w:rStyle w:val="FontStyle49"/>
          <w:i w:val="0"/>
          <w:sz w:val="22"/>
          <w:szCs w:val="22"/>
        </w:rPr>
      </w:pPr>
      <w:r w:rsidRPr="00FF1055">
        <w:rPr>
          <w:rStyle w:val="FontStyle49"/>
          <w:sz w:val="22"/>
          <w:szCs w:val="22"/>
        </w:rPr>
        <w:t>Укажите верный ответ.</w:t>
      </w:r>
    </w:p>
    <w:p w:rsidR="0093410F" w:rsidRPr="00FF1055" w:rsidRDefault="0093410F" w:rsidP="0093410F">
      <w:pPr>
        <w:pStyle w:val="Style23"/>
        <w:widowControl/>
        <w:spacing w:line="240" w:lineRule="auto"/>
        <w:contextualSpacing/>
        <w:jc w:val="left"/>
        <w:rPr>
          <w:rStyle w:val="FontStyle66"/>
          <w:sz w:val="22"/>
          <w:szCs w:val="22"/>
        </w:rPr>
      </w:pPr>
      <w:r w:rsidRPr="00FF1055">
        <w:rPr>
          <w:rStyle w:val="FontStyle66"/>
          <w:sz w:val="22"/>
          <w:szCs w:val="22"/>
        </w:rPr>
        <w:t>1)АБВ        2)АГЕ        3)БВД        4) ГДЕ</w:t>
      </w:r>
    </w:p>
    <w:p w:rsidR="0093410F" w:rsidRPr="00FF1055" w:rsidRDefault="0093410F" w:rsidP="0093410F">
      <w:pPr>
        <w:pStyle w:val="Style8"/>
        <w:widowControl/>
        <w:tabs>
          <w:tab w:val="left" w:pos="600"/>
        </w:tabs>
        <w:spacing w:line="240" w:lineRule="auto"/>
        <w:ind w:firstLine="0"/>
        <w:contextualSpacing/>
        <w:jc w:val="left"/>
        <w:rPr>
          <w:rStyle w:val="FontStyle49"/>
          <w:i w:val="0"/>
          <w:sz w:val="22"/>
          <w:szCs w:val="22"/>
        </w:rPr>
      </w:pPr>
      <w:r w:rsidRPr="00FF1055">
        <w:rPr>
          <w:rStyle w:val="FontStyle63"/>
          <w:sz w:val="22"/>
          <w:szCs w:val="22"/>
        </w:rPr>
        <w:t xml:space="preserve">А14. </w:t>
      </w:r>
      <w:r w:rsidRPr="00FF1055">
        <w:rPr>
          <w:rStyle w:val="FontStyle49"/>
          <w:i w:val="0"/>
          <w:sz w:val="22"/>
          <w:szCs w:val="22"/>
        </w:rPr>
        <w:t>Советско-американские соглашения о контроле над стратегическими вооружениями и ограничении систем противоракетной обороны в 1972 г. в Москве подписали</w:t>
      </w:r>
    </w:p>
    <w:p w:rsidR="0093410F" w:rsidRPr="00FF1055" w:rsidRDefault="0093410F" w:rsidP="0093410F">
      <w:pPr>
        <w:pStyle w:val="Style17"/>
        <w:widowControl/>
        <w:numPr>
          <w:ilvl w:val="0"/>
          <w:numId w:val="187"/>
        </w:numPr>
        <w:tabs>
          <w:tab w:val="left" w:pos="523"/>
        </w:tabs>
        <w:spacing w:line="240" w:lineRule="auto"/>
        <w:contextualSpacing/>
        <w:jc w:val="left"/>
        <w:rPr>
          <w:rStyle w:val="FontStyle66"/>
          <w:sz w:val="22"/>
          <w:szCs w:val="22"/>
        </w:rPr>
      </w:pPr>
      <w:r w:rsidRPr="00FF1055">
        <w:rPr>
          <w:rStyle w:val="FontStyle66"/>
          <w:sz w:val="22"/>
          <w:szCs w:val="22"/>
        </w:rPr>
        <w:t>Л.И. Брежнев и Р. Никсон</w:t>
      </w:r>
    </w:p>
    <w:p w:rsidR="0093410F" w:rsidRPr="00FF1055" w:rsidRDefault="0093410F" w:rsidP="0093410F">
      <w:pPr>
        <w:pStyle w:val="Style17"/>
        <w:widowControl/>
        <w:numPr>
          <w:ilvl w:val="0"/>
          <w:numId w:val="187"/>
        </w:numPr>
        <w:tabs>
          <w:tab w:val="left" w:pos="523"/>
        </w:tabs>
        <w:spacing w:line="240" w:lineRule="auto"/>
        <w:contextualSpacing/>
        <w:jc w:val="left"/>
        <w:rPr>
          <w:rStyle w:val="FontStyle66"/>
          <w:sz w:val="22"/>
          <w:szCs w:val="22"/>
        </w:rPr>
      </w:pPr>
      <w:r w:rsidRPr="00FF1055">
        <w:rPr>
          <w:rStyle w:val="FontStyle66"/>
          <w:sz w:val="22"/>
          <w:szCs w:val="22"/>
        </w:rPr>
        <w:t>И.В. Сталин и Г. Трумэн</w:t>
      </w:r>
    </w:p>
    <w:p w:rsidR="0093410F" w:rsidRPr="00FF1055" w:rsidRDefault="0093410F" w:rsidP="0093410F">
      <w:pPr>
        <w:pStyle w:val="Style17"/>
        <w:widowControl/>
        <w:numPr>
          <w:ilvl w:val="0"/>
          <w:numId w:val="187"/>
        </w:numPr>
        <w:tabs>
          <w:tab w:val="left" w:pos="523"/>
        </w:tabs>
        <w:spacing w:line="240" w:lineRule="auto"/>
        <w:contextualSpacing/>
        <w:jc w:val="left"/>
        <w:rPr>
          <w:rStyle w:val="FontStyle66"/>
          <w:sz w:val="22"/>
          <w:szCs w:val="22"/>
        </w:rPr>
      </w:pPr>
      <w:r w:rsidRPr="00FF1055">
        <w:rPr>
          <w:rStyle w:val="FontStyle66"/>
          <w:sz w:val="22"/>
          <w:szCs w:val="22"/>
        </w:rPr>
        <w:t>Н.С. Хрущев и Д. Кеннеди</w:t>
      </w:r>
    </w:p>
    <w:p w:rsidR="0093410F" w:rsidRPr="00FF1055" w:rsidRDefault="0093410F" w:rsidP="0093410F">
      <w:pPr>
        <w:pStyle w:val="Style17"/>
        <w:widowControl/>
        <w:numPr>
          <w:ilvl w:val="0"/>
          <w:numId w:val="187"/>
        </w:numPr>
        <w:tabs>
          <w:tab w:val="left" w:pos="523"/>
        </w:tabs>
        <w:spacing w:line="240" w:lineRule="auto"/>
        <w:contextualSpacing/>
        <w:jc w:val="left"/>
        <w:rPr>
          <w:rStyle w:val="FontStyle66"/>
          <w:sz w:val="22"/>
          <w:szCs w:val="22"/>
        </w:rPr>
      </w:pPr>
      <w:r w:rsidRPr="00FF1055">
        <w:rPr>
          <w:rStyle w:val="FontStyle66"/>
          <w:sz w:val="22"/>
          <w:szCs w:val="22"/>
        </w:rPr>
        <w:t>М.С. Горбачев и Р. Рейган</w:t>
      </w:r>
    </w:p>
    <w:p w:rsidR="0093410F" w:rsidRPr="00FF1055" w:rsidRDefault="0093410F" w:rsidP="0093410F">
      <w:pPr>
        <w:pStyle w:val="Style8"/>
        <w:widowControl/>
        <w:tabs>
          <w:tab w:val="left" w:pos="619"/>
        </w:tabs>
        <w:spacing w:line="240" w:lineRule="auto"/>
        <w:ind w:firstLine="0"/>
        <w:contextualSpacing/>
        <w:jc w:val="left"/>
        <w:rPr>
          <w:rStyle w:val="FontStyle49"/>
          <w:i w:val="0"/>
          <w:sz w:val="22"/>
          <w:szCs w:val="22"/>
        </w:rPr>
      </w:pPr>
      <w:r w:rsidRPr="00FF1055">
        <w:rPr>
          <w:rStyle w:val="FontStyle63"/>
          <w:sz w:val="22"/>
          <w:szCs w:val="22"/>
        </w:rPr>
        <w:t xml:space="preserve">А15. </w:t>
      </w:r>
      <w:r w:rsidRPr="00FF1055">
        <w:rPr>
          <w:rStyle w:val="FontStyle49"/>
          <w:i w:val="0"/>
          <w:sz w:val="22"/>
          <w:szCs w:val="22"/>
        </w:rPr>
        <w:t>Какое из названных событий произошло, когда руководителем СССР был М.С. Горбачев?</w:t>
      </w:r>
    </w:p>
    <w:p w:rsidR="0093410F" w:rsidRPr="00FF1055" w:rsidRDefault="0093410F" w:rsidP="0093410F">
      <w:pPr>
        <w:pStyle w:val="Style6"/>
        <w:widowControl/>
        <w:numPr>
          <w:ilvl w:val="0"/>
          <w:numId w:val="188"/>
        </w:numPr>
        <w:tabs>
          <w:tab w:val="left" w:pos="528"/>
        </w:tabs>
        <w:contextualSpacing/>
        <w:jc w:val="left"/>
        <w:rPr>
          <w:rStyle w:val="FontStyle66"/>
          <w:sz w:val="22"/>
          <w:szCs w:val="22"/>
        </w:rPr>
      </w:pPr>
      <w:r w:rsidRPr="00FF1055">
        <w:rPr>
          <w:rStyle w:val="FontStyle66"/>
          <w:sz w:val="22"/>
          <w:szCs w:val="22"/>
        </w:rPr>
        <w:t>принятие Конституции СССР</w:t>
      </w:r>
    </w:p>
    <w:p w:rsidR="0093410F" w:rsidRPr="00FF1055" w:rsidRDefault="0093410F" w:rsidP="0093410F">
      <w:pPr>
        <w:pStyle w:val="Style6"/>
        <w:widowControl/>
        <w:numPr>
          <w:ilvl w:val="0"/>
          <w:numId w:val="188"/>
        </w:numPr>
        <w:tabs>
          <w:tab w:val="left" w:pos="528"/>
        </w:tabs>
        <w:contextualSpacing/>
        <w:jc w:val="left"/>
        <w:rPr>
          <w:rStyle w:val="FontStyle66"/>
          <w:sz w:val="22"/>
          <w:szCs w:val="22"/>
        </w:rPr>
      </w:pPr>
      <w:r w:rsidRPr="00FF1055">
        <w:rPr>
          <w:rStyle w:val="FontStyle66"/>
          <w:sz w:val="22"/>
          <w:szCs w:val="22"/>
        </w:rPr>
        <w:t>восстание политзаключенных в лагерях</w:t>
      </w:r>
    </w:p>
    <w:p w:rsidR="0093410F" w:rsidRPr="00FF1055" w:rsidRDefault="0093410F" w:rsidP="0093410F">
      <w:pPr>
        <w:pStyle w:val="Style6"/>
        <w:widowControl/>
        <w:numPr>
          <w:ilvl w:val="0"/>
          <w:numId w:val="188"/>
        </w:numPr>
        <w:tabs>
          <w:tab w:val="left" w:pos="528"/>
        </w:tabs>
        <w:contextualSpacing/>
        <w:jc w:val="left"/>
        <w:rPr>
          <w:rStyle w:val="FontStyle66"/>
          <w:sz w:val="22"/>
          <w:szCs w:val="22"/>
        </w:rPr>
      </w:pPr>
      <w:r w:rsidRPr="00FF1055">
        <w:rPr>
          <w:rStyle w:val="FontStyle66"/>
          <w:sz w:val="22"/>
          <w:szCs w:val="22"/>
        </w:rPr>
        <w:t>устранение «антипартийной группировки»</w:t>
      </w:r>
    </w:p>
    <w:p w:rsidR="0093410F" w:rsidRPr="00FF1055" w:rsidRDefault="0093410F" w:rsidP="0093410F">
      <w:pPr>
        <w:pStyle w:val="Style6"/>
        <w:widowControl/>
        <w:numPr>
          <w:ilvl w:val="0"/>
          <w:numId w:val="188"/>
        </w:numPr>
        <w:tabs>
          <w:tab w:val="left" w:pos="528"/>
        </w:tabs>
        <w:contextualSpacing/>
        <w:jc w:val="left"/>
        <w:rPr>
          <w:rStyle w:val="FontStyle66"/>
          <w:sz w:val="22"/>
          <w:szCs w:val="22"/>
        </w:rPr>
      </w:pPr>
      <w:r w:rsidRPr="00FF1055">
        <w:rPr>
          <w:rStyle w:val="FontStyle66"/>
          <w:sz w:val="22"/>
          <w:szCs w:val="22"/>
        </w:rPr>
        <w:t>образование ГКЧП</w:t>
      </w:r>
    </w:p>
    <w:p w:rsidR="0093410F" w:rsidRPr="00FF1055" w:rsidRDefault="0093410F" w:rsidP="0093410F">
      <w:pPr>
        <w:pStyle w:val="Style8"/>
        <w:widowControl/>
        <w:tabs>
          <w:tab w:val="left" w:pos="624"/>
        </w:tabs>
        <w:spacing w:line="240" w:lineRule="auto"/>
        <w:ind w:firstLine="0"/>
        <w:contextualSpacing/>
        <w:jc w:val="left"/>
        <w:rPr>
          <w:rStyle w:val="FontStyle49"/>
          <w:i w:val="0"/>
          <w:sz w:val="22"/>
          <w:szCs w:val="22"/>
        </w:rPr>
      </w:pPr>
      <w:r w:rsidRPr="00FF1055">
        <w:rPr>
          <w:rStyle w:val="FontStyle63"/>
          <w:sz w:val="22"/>
          <w:szCs w:val="22"/>
        </w:rPr>
        <w:t xml:space="preserve">А16. </w:t>
      </w:r>
      <w:r w:rsidRPr="00FF1055">
        <w:rPr>
          <w:rStyle w:val="FontStyle49"/>
          <w:i w:val="0"/>
          <w:sz w:val="22"/>
          <w:szCs w:val="22"/>
        </w:rPr>
        <w:t>Конституция РФ была принята 12 декабря 1993 г.</w:t>
      </w:r>
    </w:p>
    <w:p w:rsidR="0093410F" w:rsidRPr="00FF1055" w:rsidRDefault="0093410F" w:rsidP="0093410F">
      <w:pPr>
        <w:pStyle w:val="Style2"/>
        <w:widowControl/>
        <w:numPr>
          <w:ilvl w:val="0"/>
          <w:numId w:val="189"/>
        </w:numPr>
        <w:tabs>
          <w:tab w:val="left" w:pos="547"/>
        </w:tabs>
        <w:spacing w:line="240" w:lineRule="auto"/>
        <w:ind w:firstLine="0"/>
        <w:contextualSpacing/>
        <w:jc w:val="left"/>
        <w:rPr>
          <w:rStyle w:val="FontStyle66"/>
          <w:sz w:val="22"/>
          <w:szCs w:val="22"/>
        </w:rPr>
      </w:pPr>
      <w:r w:rsidRPr="00FF1055">
        <w:rPr>
          <w:rStyle w:val="FontStyle66"/>
          <w:sz w:val="22"/>
          <w:szCs w:val="22"/>
        </w:rPr>
        <w:t>Президентом РФ</w:t>
      </w:r>
    </w:p>
    <w:p w:rsidR="0093410F" w:rsidRPr="00FF1055" w:rsidRDefault="0093410F" w:rsidP="0093410F">
      <w:pPr>
        <w:pStyle w:val="Style2"/>
        <w:widowControl/>
        <w:numPr>
          <w:ilvl w:val="0"/>
          <w:numId w:val="189"/>
        </w:numPr>
        <w:tabs>
          <w:tab w:val="left" w:pos="547"/>
        </w:tabs>
        <w:spacing w:line="240" w:lineRule="auto"/>
        <w:ind w:firstLine="0"/>
        <w:contextualSpacing/>
        <w:jc w:val="left"/>
        <w:rPr>
          <w:rStyle w:val="FontStyle66"/>
          <w:sz w:val="22"/>
          <w:szCs w:val="22"/>
        </w:rPr>
      </w:pPr>
      <w:r w:rsidRPr="00FF1055">
        <w:rPr>
          <w:rStyle w:val="FontStyle66"/>
          <w:sz w:val="22"/>
          <w:szCs w:val="22"/>
        </w:rPr>
        <w:t>Верховным Советом РФ</w:t>
      </w:r>
    </w:p>
    <w:p w:rsidR="0093410F" w:rsidRPr="00FF1055" w:rsidRDefault="0093410F" w:rsidP="0093410F">
      <w:pPr>
        <w:pStyle w:val="Style2"/>
        <w:widowControl/>
        <w:numPr>
          <w:ilvl w:val="0"/>
          <w:numId w:val="189"/>
        </w:numPr>
        <w:tabs>
          <w:tab w:val="left" w:pos="547"/>
        </w:tabs>
        <w:spacing w:line="240" w:lineRule="auto"/>
        <w:ind w:firstLine="0"/>
        <w:contextualSpacing/>
        <w:jc w:val="left"/>
        <w:rPr>
          <w:rStyle w:val="FontStyle66"/>
          <w:sz w:val="22"/>
          <w:szCs w:val="22"/>
        </w:rPr>
      </w:pPr>
      <w:r w:rsidRPr="00FF1055">
        <w:rPr>
          <w:rStyle w:val="FontStyle66"/>
          <w:sz w:val="22"/>
          <w:szCs w:val="22"/>
        </w:rPr>
        <w:t>Советом Федерации РФ</w:t>
      </w:r>
    </w:p>
    <w:p w:rsidR="0093410F" w:rsidRPr="00FF1055" w:rsidRDefault="0093410F" w:rsidP="0093410F">
      <w:pPr>
        <w:pStyle w:val="Style2"/>
        <w:widowControl/>
        <w:numPr>
          <w:ilvl w:val="0"/>
          <w:numId w:val="189"/>
        </w:numPr>
        <w:tabs>
          <w:tab w:val="left" w:pos="547"/>
        </w:tabs>
        <w:spacing w:line="240" w:lineRule="auto"/>
        <w:ind w:firstLine="0"/>
        <w:contextualSpacing/>
        <w:jc w:val="left"/>
        <w:rPr>
          <w:rStyle w:val="FontStyle66"/>
          <w:sz w:val="22"/>
          <w:szCs w:val="22"/>
        </w:rPr>
      </w:pPr>
      <w:r w:rsidRPr="00FF1055">
        <w:rPr>
          <w:rStyle w:val="FontStyle66"/>
          <w:sz w:val="22"/>
          <w:szCs w:val="22"/>
        </w:rPr>
        <w:t>всенародным голосованием</w:t>
      </w:r>
    </w:p>
    <w:p w:rsidR="0093410F" w:rsidRPr="00FF1055" w:rsidRDefault="0093410F" w:rsidP="0093410F">
      <w:pPr>
        <w:pStyle w:val="Style8"/>
        <w:widowControl/>
        <w:tabs>
          <w:tab w:val="left" w:pos="682"/>
        </w:tabs>
        <w:spacing w:line="240" w:lineRule="auto"/>
        <w:ind w:firstLine="0"/>
        <w:contextualSpacing/>
        <w:jc w:val="left"/>
        <w:rPr>
          <w:rStyle w:val="FontStyle49"/>
          <w:i w:val="0"/>
          <w:sz w:val="22"/>
          <w:szCs w:val="22"/>
        </w:rPr>
      </w:pPr>
      <w:r w:rsidRPr="00FF1055">
        <w:rPr>
          <w:rStyle w:val="FontStyle63"/>
          <w:sz w:val="22"/>
          <w:szCs w:val="22"/>
        </w:rPr>
        <w:t xml:space="preserve">А17. </w:t>
      </w:r>
      <w:r w:rsidRPr="00FF1055">
        <w:rPr>
          <w:rStyle w:val="FontStyle49"/>
          <w:i w:val="0"/>
          <w:sz w:val="22"/>
          <w:szCs w:val="22"/>
        </w:rPr>
        <w:t xml:space="preserve">С каким периодом в истории </w:t>
      </w:r>
      <w:r w:rsidRPr="00FF1055">
        <w:rPr>
          <w:rStyle w:val="FontStyle68"/>
          <w:b w:val="0"/>
          <w:i w:val="0"/>
        </w:rPr>
        <w:t xml:space="preserve">России </w:t>
      </w:r>
      <w:r w:rsidRPr="00FF1055">
        <w:rPr>
          <w:rStyle w:val="FontStyle65"/>
          <w:b w:val="0"/>
          <w:i w:val="0"/>
          <w:sz w:val="22"/>
          <w:szCs w:val="22"/>
        </w:rPr>
        <w:t>связаны</w:t>
      </w:r>
      <w:r w:rsidRPr="00FF1055">
        <w:rPr>
          <w:rStyle w:val="FontStyle65"/>
          <w:i w:val="0"/>
          <w:sz w:val="22"/>
          <w:szCs w:val="22"/>
        </w:rPr>
        <w:t xml:space="preserve"> </w:t>
      </w:r>
      <w:r w:rsidRPr="00FF1055">
        <w:rPr>
          <w:rStyle w:val="FontStyle49"/>
          <w:i w:val="0"/>
          <w:sz w:val="22"/>
          <w:szCs w:val="22"/>
        </w:rPr>
        <w:t xml:space="preserve">понятия: либерализация цен, «шоковая терапия», </w:t>
      </w:r>
      <w:r w:rsidRPr="00FF1055">
        <w:rPr>
          <w:rStyle w:val="FontStyle68"/>
          <w:b w:val="0"/>
          <w:i w:val="0"/>
        </w:rPr>
        <w:t>монетаризм</w:t>
      </w:r>
    </w:p>
    <w:p w:rsidR="0093410F" w:rsidRPr="00FF1055" w:rsidRDefault="0093410F" w:rsidP="0093410F">
      <w:pPr>
        <w:pStyle w:val="Style17"/>
        <w:widowControl/>
        <w:numPr>
          <w:ilvl w:val="0"/>
          <w:numId w:val="190"/>
        </w:numPr>
        <w:tabs>
          <w:tab w:val="left" w:pos="552"/>
        </w:tabs>
        <w:spacing w:line="240" w:lineRule="auto"/>
        <w:contextualSpacing/>
        <w:jc w:val="left"/>
        <w:rPr>
          <w:rStyle w:val="FontStyle66"/>
          <w:sz w:val="22"/>
          <w:szCs w:val="22"/>
        </w:rPr>
      </w:pPr>
      <w:r w:rsidRPr="00FF1055">
        <w:rPr>
          <w:rStyle w:val="FontStyle66"/>
          <w:sz w:val="22"/>
          <w:szCs w:val="22"/>
        </w:rPr>
        <w:t>конца 1940-х гг.</w:t>
      </w:r>
    </w:p>
    <w:p w:rsidR="0093410F" w:rsidRPr="00FF1055" w:rsidRDefault="0093410F" w:rsidP="0093410F">
      <w:pPr>
        <w:pStyle w:val="Style17"/>
        <w:widowControl/>
        <w:numPr>
          <w:ilvl w:val="0"/>
          <w:numId w:val="190"/>
        </w:numPr>
        <w:tabs>
          <w:tab w:val="left" w:pos="552"/>
        </w:tabs>
        <w:spacing w:line="240" w:lineRule="auto"/>
        <w:contextualSpacing/>
        <w:jc w:val="left"/>
        <w:rPr>
          <w:rStyle w:val="FontStyle66"/>
          <w:sz w:val="22"/>
          <w:szCs w:val="22"/>
        </w:rPr>
      </w:pPr>
      <w:r w:rsidRPr="00FF1055">
        <w:rPr>
          <w:rStyle w:val="FontStyle66"/>
          <w:sz w:val="22"/>
          <w:szCs w:val="22"/>
        </w:rPr>
        <w:t>«перестройки»</w:t>
      </w:r>
    </w:p>
    <w:p w:rsidR="0093410F" w:rsidRPr="00FF1055" w:rsidRDefault="0093410F" w:rsidP="0093410F">
      <w:pPr>
        <w:pStyle w:val="Style17"/>
        <w:widowControl/>
        <w:numPr>
          <w:ilvl w:val="0"/>
          <w:numId w:val="190"/>
        </w:numPr>
        <w:tabs>
          <w:tab w:val="left" w:pos="552"/>
        </w:tabs>
        <w:spacing w:line="240" w:lineRule="auto"/>
        <w:contextualSpacing/>
        <w:jc w:val="left"/>
        <w:rPr>
          <w:rStyle w:val="FontStyle66"/>
          <w:sz w:val="22"/>
          <w:szCs w:val="22"/>
        </w:rPr>
      </w:pPr>
      <w:r w:rsidRPr="00FF1055">
        <w:rPr>
          <w:rStyle w:val="FontStyle66"/>
          <w:sz w:val="22"/>
          <w:szCs w:val="22"/>
        </w:rPr>
        <w:t>«оттепели»</w:t>
      </w:r>
    </w:p>
    <w:p w:rsidR="0093410F" w:rsidRPr="00FF1055" w:rsidRDefault="0093410F" w:rsidP="0093410F">
      <w:pPr>
        <w:pStyle w:val="Style17"/>
        <w:widowControl/>
        <w:numPr>
          <w:ilvl w:val="0"/>
          <w:numId w:val="190"/>
        </w:numPr>
        <w:tabs>
          <w:tab w:val="left" w:pos="552"/>
        </w:tabs>
        <w:spacing w:line="240" w:lineRule="auto"/>
        <w:contextualSpacing/>
        <w:jc w:val="left"/>
        <w:rPr>
          <w:rStyle w:val="FontStyle66"/>
          <w:sz w:val="22"/>
          <w:szCs w:val="22"/>
        </w:rPr>
      </w:pPr>
      <w:r w:rsidRPr="00FF1055">
        <w:rPr>
          <w:rStyle w:val="FontStyle66"/>
          <w:sz w:val="22"/>
          <w:szCs w:val="22"/>
        </w:rPr>
        <w:t>начала 1990-х гг.</w:t>
      </w:r>
    </w:p>
    <w:p w:rsidR="0093410F" w:rsidRPr="00FF1055" w:rsidRDefault="0093410F" w:rsidP="0093410F">
      <w:pPr>
        <w:pStyle w:val="Style8"/>
        <w:widowControl/>
        <w:tabs>
          <w:tab w:val="left" w:pos="715"/>
        </w:tabs>
        <w:spacing w:line="240" w:lineRule="auto"/>
        <w:ind w:firstLine="0"/>
        <w:contextualSpacing/>
        <w:jc w:val="left"/>
        <w:rPr>
          <w:rStyle w:val="FontStyle49"/>
          <w:sz w:val="22"/>
          <w:szCs w:val="22"/>
        </w:rPr>
      </w:pPr>
      <w:r w:rsidRPr="00FF1055">
        <w:rPr>
          <w:rStyle w:val="FontStyle63"/>
          <w:sz w:val="22"/>
          <w:szCs w:val="22"/>
        </w:rPr>
        <w:t xml:space="preserve">А18. </w:t>
      </w:r>
      <w:r w:rsidRPr="00FF1055">
        <w:rPr>
          <w:rStyle w:val="FontStyle49"/>
          <w:i w:val="0"/>
          <w:sz w:val="22"/>
          <w:szCs w:val="22"/>
        </w:rPr>
        <w:t>Укажите причину перехода в СССР в середине 1980-х гг. к политике перестройки</w:t>
      </w:r>
    </w:p>
    <w:p w:rsidR="0093410F" w:rsidRPr="00FF1055" w:rsidRDefault="0093410F" w:rsidP="0093410F">
      <w:pPr>
        <w:pStyle w:val="Style17"/>
        <w:widowControl/>
        <w:numPr>
          <w:ilvl w:val="0"/>
          <w:numId w:val="191"/>
        </w:numPr>
        <w:tabs>
          <w:tab w:val="left" w:pos="514"/>
        </w:tabs>
        <w:spacing w:line="240" w:lineRule="auto"/>
        <w:contextualSpacing/>
        <w:jc w:val="left"/>
        <w:rPr>
          <w:rStyle w:val="FontStyle66"/>
          <w:sz w:val="22"/>
          <w:szCs w:val="22"/>
        </w:rPr>
      </w:pPr>
      <w:r w:rsidRPr="00FF1055">
        <w:rPr>
          <w:rStyle w:val="FontStyle66"/>
          <w:sz w:val="22"/>
          <w:szCs w:val="22"/>
        </w:rPr>
        <w:t>резкое обострение международной обстановки</w:t>
      </w:r>
    </w:p>
    <w:p w:rsidR="0093410F" w:rsidRPr="00FF1055" w:rsidRDefault="0093410F" w:rsidP="0093410F">
      <w:pPr>
        <w:pStyle w:val="Style17"/>
        <w:widowControl/>
        <w:numPr>
          <w:ilvl w:val="0"/>
          <w:numId w:val="191"/>
        </w:numPr>
        <w:tabs>
          <w:tab w:val="left" w:pos="514"/>
        </w:tabs>
        <w:spacing w:line="240" w:lineRule="auto"/>
        <w:contextualSpacing/>
        <w:jc w:val="left"/>
        <w:rPr>
          <w:rStyle w:val="FontStyle66"/>
          <w:sz w:val="22"/>
          <w:szCs w:val="22"/>
        </w:rPr>
      </w:pPr>
      <w:r w:rsidRPr="00FF1055">
        <w:rPr>
          <w:rStyle w:val="FontStyle66"/>
          <w:sz w:val="22"/>
          <w:szCs w:val="22"/>
        </w:rPr>
        <w:t>необходимость освоения территорий Сибири и Дальнего Востока</w:t>
      </w:r>
    </w:p>
    <w:p w:rsidR="0093410F" w:rsidRPr="00FF1055" w:rsidRDefault="0093410F" w:rsidP="0093410F">
      <w:pPr>
        <w:pStyle w:val="Style17"/>
        <w:widowControl/>
        <w:numPr>
          <w:ilvl w:val="0"/>
          <w:numId w:val="191"/>
        </w:numPr>
        <w:tabs>
          <w:tab w:val="left" w:pos="514"/>
        </w:tabs>
        <w:spacing w:line="240" w:lineRule="auto"/>
        <w:contextualSpacing/>
        <w:jc w:val="left"/>
        <w:rPr>
          <w:rStyle w:val="FontStyle66"/>
          <w:sz w:val="22"/>
          <w:szCs w:val="22"/>
        </w:rPr>
      </w:pPr>
      <w:r w:rsidRPr="00FF1055">
        <w:rPr>
          <w:rStyle w:val="FontStyle66"/>
          <w:sz w:val="22"/>
          <w:szCs w:val="22"/>
        </w:rPr>
        <w:t>затяжной экономический и политический кризис в стране</w:t>
      </w:r>
    </w:p>
    <w:p w:rsidR="0093410F" w:rsidRPr="00FF1055" w:rsidRDefault="0093410F" w:rsidP="0093410F">
      <w:pPr>
        <w:pStyle w:val="Style17"/>
        <w:widowControl/>
        <w:numPr>
          <w:ilvl w:val="0"/>
          <w:numId w:val="191"/>
        </w:numPr>
        <w:tabs>
          <w:tab w:val="left" w:pos="514"/>
        </w:tabs>
        <w:spacing w:line="240" w:lineRule="auto"/>
        <w:contextualSpacing/>
        <w:jc w:val="left"/>
        <w:rPr>
          <w:rStyle w:val="FontStyle66"/>
          <w:sz w:val="22"/>
          <w:szCs w:val="22"/>
        </w:rPr>
      </w:pPr>
      <w:r w:rsidRPr="00FF1055">
        <w:rPr>
          <w:rStyle w:val="FontStyle66"/>
          <w:sz w:val="22"/>
          <w:szCs w:val="22"/>
        </w:rPr>
        <w:t>массовые демонстрации населения</w:t>
      </w:r>
    </w:p>
    <w:p w:rsidR="0093410F" w:rsidRPr="00FF1055" w:rsidRDefault="0093410F" w:rsidP="0093410F">
      <w:pPr>
        <w:pStyle w:val="Style19"/>
        <w:widowControl/>
        <w:tabs>
          <w:tab w:val="left" w:pos="629"/>
        </w:tabs>
        <w:spacing w:line="240" w:lineRule="auto"/>
        <w:ind w:firstLine="0"/>
        <w:contextualSpacing/>
        <w:jc w:val="left"/>
        <w:rPr>
          <w:rStyle w:val="FontStyle49"/>
          <w:i w:val="0"/>
          <w:sz w:val="22"/>
          <w:szCs w:val="22"/>
        </w:rPr>
      </w:pPr>
      <w:r w:rsidRPr="00FF1055">
        <w:rPr>
          <w:rStyle w:val="FontStyle63"/>
          <w:sz w:val="22"/>
          <w:szCs w:val="22"/>
        </w:rPr>
        <w:t xml:space="preserve">А19. </w:t>
      </w:r>
      <w:r w:rsidRPr="00FF1055">
        <w:rPr>
          <w:rStyle w:val="FontStyle49"/>
          <w:i w:val="0"/>
          <w:sz w:val="22"/>
          <w:szCs w:val="22"/>
        </w:rPr>
        <w:t xml:space="preserve">Прочтите отрывок из обращения ВЦИК </w:t>
      </w:r>
      <w:r w:rsidRPr="00FF1055">
        <w:rPr>
          <w:rStyle w:val="FontStyle49"/>
          <w:i w:val="0"/>
          <w:sz w:val="22"/>
          <w:szCs w:val="22"/>
          <w:lang w:val="en-US"/>
        </w:rPr>
        <w:t>u</w:t>
      </w:r>
      <w:r w:rsidRPr="00FF1055">
        <w:rPr>
          <w:rStyle w:val="FontStyle49"/>
          <w:i w:val="0"/>
          <w:sz w:val="22"/>
          <w:szCs w:val="22"/>
        </w:rPr>
        <w:t xml:space="preserve"> СНК «К крестьянству РСФСР» и укажите название комплекса мер, о которых идет речь.</w:t>
      </w:r>
    </w:p>
    <w:p w:rsidR="0093410F" w:rsidRPr="00FF1055" w:rsidRDefault="0093410F" w:rsidP="0093410F">
      <w:pPr>
        <w:pStyle w:val="Style9"/>
        <w:widowControl/>
        <w:spacing w:line="240" w:lineRule="auto"/>
        <w:ind w:firstLine="0"/>
        <w:contextualSpacing/>
        <w:jc w:val="left"/>
        <w:rPr>
          <w:rStyle w:val="FontStyle66"/>
          <w:sz w:val="22"/>
          <w:szCs w:val="22"/>
        </w:rPr>
      </w:pPr>
      <w:r w:rsidRPr="00FF1055">
        <w:rPr>
          <w:rStyle w:val="FontStyle66"/>
          <w:sz w:val="22"/>
          <w:szCs w:val="22"/>
        </w:rPr>
        <w:t>«.. .Постановлением Всероссийского Центрального Исполнитель</w:t>
      </w:r>
      <w:r w:rsidRPr="00FF1055">
        <w:rPr>
          <w:rStyle w:val="FontStyle66"/>
          <w:sz w:val="22"/>
          <w:szCs w:val="22"/>
        </w:rPr>
        <w:softHyphen/>
        <w:t>ного Комитета и Совета Народных Комиссаров разверстка отменя</w:t>
      </w:r>
      <w:r w:rsidRPr="00FF1055">
        <w:rPr>
          <w:rStyle w:val="FontStyle66"/>
          <w:sz w:val="22"/>
          <w:szCs w:val="22"/>
        </w:rPr>
        <w:softHyphen/>
        <w:t>ется, и вместо нее вводится налог на продукты сельского хозяйства. Этот налог должен быть меньше, чем хлебная разверстка».</w:t>
      </w:r>
    </w:p>
    <w:p w:rsidR="0093410F" w:rsidRPr="00FF1055" w:rsidRDefault="0093410F" w:rsidP="0093410F">
      <w:pPr>
        <w:pStyle w:val="Style20"/>
        <w:widowControl/>
        <w:numPr>
          <w:ilvl w:val="0"/>
          <w:numId w:val="192"/>
        </w:numPr>
        <w:tabs>
          <w:tab w:val="left" w:pos="528"/>
        </w:tabs>
        <w:spacing w:line="240" w:lineRule="auto"/>
        <w:contextualSpacing/>
        <w:jc w:val="left"/>
        <w:rPr>
          <w:rStyle w:val="FontStyle58"/>
          <w:b w:val="0"/>
          <w:sz w:val="22"/>
          <w:szCs w:val="22"/>
        </w:rPr>
      </w:pPr>
      <w:r w:rsidRPr="00FF1055">
        <w:rPr>
          <w:rStyle w:val="FontStyle66"/>
          <w:sz w:val="22"/>
          <w:szCs w:val="22"/>
        </w:rPr>
        <w:t>столыпинская аграрная реформа</w:t>
      </w:r>
    </w:p>
    <w:p w:rsidR="0093410F" w:rsidRPr="00FF1055" w:rsidRDefault="0093410F" w:rsidP="0093410F">
      <w:pPr>
        <w:pStyle w:val="Style20"/>
        <w:widowControl/>
        <w:numPr>
          <w:ilvl w:val="0"/>
          <w:numId w:val="192"/>
        </w:numPr>
        <w:tabs>
          <w:tab w:val="left" w:pos="528"/>
        </w:tabs>
        <w:spacing w:line="240" w:lineRule="auto"/>
        <w:contextualSpacing/>
        <w:jc w:val="left"/>
        <w:rPr>
          <w:rStyle w:val="FontStyle66"/>
          <w:sz w:val="22"/>
          <w:szCs w:val="22"/>
        </w:rPr>
      </w:pPr>
      <w:r w:rsidRPr="00FF1055">
        <w:rPr>
          <w:rStyle w:val="FontStyle66"/>
          <w:sz w:val="22"/>
          <w:szCs w:val="22"/>
        </w:rPr>
        <w:t>военный коммунизм</w:t>
      </w:r>
    </w:p>
    <w:p w:rsidR="0093410F" w:rsidRPr="00FF1055" w:rsidRDefault="0093410F" w:rsidP="0093410F">
      <w:pPr>
        <w:pStyle w:val="Style20"/>
        <w:widowControl/>
        <w:numPr>
          <w:ilvl w:val="0"/>
          <w:numId w:val="192"/>
        </w:numPr>
        <w:tabs>
          <w:tab w:val="left" w:pos="528"/>
        </w:tabs>
        <w:spacing w:line="240" w:lineRule="auto"/>
        <w:contextualSpacing/>
        <w:jc w:val="left"/>
        <w:rPr>
          <w:rStyle w:val="FontStyle66"/>
          <w:sz w:val="22"/>
          <w:szCs w:val="22"/>
        </w:rPr>
      </w:pPr>
      <w:r w:rsidRPr="00FF1055">
        <w:rPr>
          <w:rStyle w:val="FontStyle66"/>
          <w:sz w:val="22"/>
          <w:szCs w:val="22"/>
        </w:rPr>
        <w:t>новая экономическая политика</w:t>
      </w:r>
    </w:p>
    <w:p w:rsidR="0093410F" w:rsidRPr="00FF1055" w:rsidRDefault="0093410F" w:rsidP="0093410F">
      <w:pPr>
        <w:pStyle w:val="Style20"/>
        <w:widowControl/>
        <w:numPr>
          <w:ilvl w:val="0"/>
          <w:numId w:val="192"/>
        </w:numPr>
        <w:tabs>
          <w:tab w:val="left" w:pos="528"/>
        </w:tabs>
        <w:spacing w:line="240" w:lineRule="auto"/>
        <w:contextualSpacing/>
        <w:jc w:val="left"/>
        <w:rPr>
          <w:rStyle w:val="FontStyle66"/>
          <w:sz w:val="22"/>
          <w:szCs w:val="22"/>
        </w:rPr>
      </w:pPr>
      <w:r w:rsidRPr="00FF1055">
        <w:rPr>
          <w:rStyle w:val="FontStyle66"/>
          <w:sz w:val="22"/>
          <w:szCs w:val="22"/>
        </w:rPr>
        <w:t>коллективизация сельского хозяйства</w:t>
      </w:r>
    </w:p>
    <w:p w:rsidR="0093410F" w:rsidRPr="00FF1055" w:rsidRDefault="0093410F" w:rsidP="0093410F">
      <w:pPr>
        <w:pStyle w:val="Style19"/>
        <w:widowControl/>
        <w:tabs>
          <w:tab w:val="left" w:pos="595"/>
        </w:tabs>
        <w:spacing w:line="240" w:lineRule="auto"/>
        <w:ind w:firstLine="0"/>
        <w:contextualSpacing/>
        <w:jc w:val="left"/>
        <w:rPr>
          <w:rStyle w:val="FontStyle49"/>
          <w:i w:val="0"/>
          <w:sz w:val="22"/>
          <w:szCs w:val="22"/>
        </w:rPr>
      </w:pPr>
      <w:r w:rsidRPr="00FF1055">
        <w:rPr>
          <w:rStyle w:val="FontStyle63"/>
          <w:sz w:val="22"/>
          <w:szCs w:val="22"/>
        </w:rPr>
        <w:t xml:space="preserve">А20. </w:t>
      </w:r>
      <w:r w:rsidRPr="00FF1055">
        <w:rPr>
          <w:rStyle w:val="FontStyle49"/>
          <w:i w:val="0"/>
          <w:sz w:val="22"/>
          <w:szCs w:val="22"/>
        </w:rPr>
        <w:t>Прочтите отрывок из воспоминаний руководителя СССР и укажите его фамилию.</w:t>
      </w:r>
    </w:p>
    <w:p w:rsidR="0093410F" w:rsidRPr="00FF1055" w:rsidRDefault="0093410F" w:rsidP="0093410F">
      <w:pPr>
        <w:pStyle w:val="Style9"/>
        <w:widowControl/>
        <w:spacing w:line="240" w:lineRule="auto"/>
        <w:ind w:firstLine="0"/>
        <w:contextualSpacing/>
        <w:jc w:val="left"/>
        <w:rPr>
          <w:rStyle w:val="FontStyle66"/>
          <w:sz w:val="22"/>
          <w:szCs w:val="22"/>
        </w:rPr>
      </w:pPr>
      <w:r w:rsidRPr="00FF1055">
        <w:rPr>
          <w:rStyle w:val="FontStyle66"/>
          <w:sz w:val="22"/>
          <w:szCs w:val="22"/>
        </w:rPr>
        <w:t>«...Вопрос стоял так: или партия открыто по-ленински осудит допущенные в период культа личности... ошибки и извращения, отвергнет те методы партийного и государственного руководства, которые стали тормозом для движения вперед, или в партии возьмут верх силы, цеплявшиеся за старое, сопротивлявшиеся всему ново</w:t>
      </w:r>
      <w:r w:rsidRPr="00FF1055">
        <w:rPr>
          <w:rStyle w:val="FontStyle66"/>
          <w:sz w:val="22"/>
          <w:szCs w:val="22"/>
        </w:rPr>
        <w:softHyphen/>
        <w:t>му, творческому. Именно так остро был поставлен вопрос».</w:t>
      </w:r>
    </w:p>
    <w:p w:rsidR="0093410F" w:rsidRPr="00FF1055" w:rsidRDefault="0093410F" w:rsidP="0093410F">
      <w:pPr>
        <w:pStyle w:val="Style20"/>
        <w:widowControl/>
        <w:numPr>
          <w:ilvl w:val="0"/>
          <w:numId w:val="193"/>
        </w:numPr>
        <w:tabs>
          <w:tab w:val="left" w:pos="538"/>
        </w:tabs>
        <w:spacing w:line="240" w:lineRule="auto"/>
        <w:contextualSpacing/>
        <w:jc w:val="left"/>
        <w:rPr>
          <w:rStyle w:val="FontStyle66"/>
          <w:sz w:val="22"/>
          <w:szCs w:val="22"/>
        </w:rPr>
      </w:pPr>
      <w:r w:rsidRPr="00FF1055">
        <w:rPr>
          <w:rStyle w:val="FontStyle66"/>
          <w:sz w:val="22"/>
          <w:szCs w:val="22"/>
        </w:rPr>
        <w:t>Н.С. Хрущев</w:t>
      </w:r>
    </w:p>
    <w:p w:rsidR="0093410F" w:rsidRPr="00FF1055" w:rsidRDefault="0093410F" w:rsidP="0093410F">
      <w:pPr>
        <w:pStyle w:val="Style20"/>
        <w:widowControl/>
        <w:numPr>
          <w:ilvl w:val="0"/>
          <w:numId w:val="193"/>
        </w:numPr>
        <w:tabs>
          <w:tab w:val="left" w:pos="538"/>
        </w:tabs>
        <w:spacing w:line="240" w:lineRule="auto"/>
        <w:contextualSpacing/>
        <w:jc w:val="left"/>
        <w:rPr>
          <w:rStyle w:val="FontStyle66"/>
          <w:sz w:val="22"/>
          <w:szCs w:val="22"/>
        </w:rPr>
      </w:pPr>
      <w:r w:rsidRPr="00FF1055">
        <w:rPr>
          <w:rStyle w:val="FontStyle66"/>
          <w:sz w:val="22"/>
          <w:szCs w:val="22"/>
        </w:rPr>
        <w:t>Л.И. Брежнев</w:t>
      </w:r>
    </w:p>
    <w:p w:rsidR="0093410F" w:rsidRPr="00FF1055" w:rsidRDefault="0093410F" w:rsidP="0093410F">
      <w:pPr>
        <w:pStyle w:val="Style20"/>
        <w:widowControl/>
        <w:numPr>
          <w:ilvl w:val="0"/>
          <w:numId w:val="193"/>
        </w:numPr>
        <w:tabs>
          <w:tab w:val="left" w:pos="538"/>
        </w:tabs>
        <w:spacing w:line="240" w:lineRule="auto"/>
        <w:contextualSpacing/>
        <w:jc w:val="left"/>
        <w:rPr>
          <w:rStyle w:val="FontStyle66"/>
          <w:sz w:val="22"/>
          <w:szCs w:val="22"/>
        </w:rPr>
      </w:pPr>
      <w:r w:rsidRPr="00FF1055">
        <w:rPr>
          <w:rStyle w:val="FontStyle66"/>
          <w:sz w:val="22"/>
          <w:szCs w:val="22"/>
        </w:rPr>
        <w:t>Ю.В. Андропов</w:t>
      </w:r>
    </w:p>
    <w:p w:rsidR="0093410F" w:rsidRPr="00FF1055" w:rsidRDefault="0093410F" w:rsidP="0093410F">
      <w:pPr>
        <w:pStyle w:val="Style20"/>
        <w:widowControl/>
        <w:numPr>
          <w:ilvl w:val="0"/>
          <w:numId w:val="193"/>
        </w:numPr>
        <w:tabs>
          <w:tab w:val="left" w:pos="538"/>
        </w:tabs>
        <w:spacing w:line="240" w:lineRule="auto"/>
        <w:contextualSpacing/>
        <w:jc w:val="left"/>
        <w:rPr>
          <w:sz w:val="22"/>
          <w:szCs w:val="22"/>
        </w:rPr>
      </w:pPr>
      <w:r w:rsidRPr="00FF1055">
        <w:rPr>
          <w:rStyle w:val="FontStyle66"/>
          <w:sz w:val="22"/>
          <w:szCs w:val="22"/>
        </w:rPr>
        <w:t>К.У. Черненко</w:t>
      </w:r>
    </w:p>
    <w:p w:rsidR="0093410F" w:rsidRPr="00FF1055" w:rsidRDefault="0093410F" w:rsidP="0093410F">
      <w:pPr>
        <w:contextualSpacing/>
      </w:pPr>
    </w:p>
    <w:p w:rsidR="0093410F" w:rsidRPr="00FF1055" w:rsidRDefault="0093410F" w:rsidP="0093410F">
      <w:pPr>
        <w:contextualSpacing/>
        <w:jc w:val="center"/>
        <w:rPr>
          <w:b/>
        </w:rPr>
      </w:pPr>
      <w:r w:rsidRPr="00FF1055">
        <w:rPr>
          <w:b/>
        </w:rPr>
        <w:t>ЧАСТЬ В</w:t>
      </w:r>
    </w:p>
    <w:p w:rsidR="0093410F" w:rsidRPr="00FF1055" w:rsidRDefault="0093410F" w:rsidP="0093410F">
      <w:pPr>
        <w:pStyle w:val="Style19"/>
        <w:widowControl/>
        <w:tabs>
          <w:tab w:val="left" w:pos="614"/>
        </w:tabs>
        <w:spacing w:line="240" w:lineRule="auto"/>
        <w:ind w:firstLine="0"/>
        <w:contextualSpacing/>
        <w:jc w:val="left"/>
        <w:rPr>
          <w:rStyle w:val="FontStyle49"/>
          <w:i w:val="0"/>
          <w:sz w:val="22"/>
          <w:szCs w:val="22"/>
        </w:rPr>
      </w:pPr>
      <w:r w:rsidRPr="00FF1055">
        <w:rPr>
          <w:rStyle w:val="FontStyle63"/>
          <w:sz w:val="22"/>
          <w:szCs w:val="22"/>
        </w:rPr>
        <w:t xml:space="preserve">В1. </w:t>
      </w:r>
      <w:r w:rsidRPr="00FF1055">
        <w:rPr>
          <w:rStyle w:val="FontStyle49"/>
          <w:i w:val="0"/>
          <w:sz w:val="22"/>
          <w:szCs w:val="22"/>
        </w:rPr>
        <w:t>Прочтите извлечение из декрета Совнаркома и напишите сокращенное название политики, о которой идет речь.</w:t>
      </w:r>
    </w:p>
    <w:p w:rsidR="0093410F" w:rsidRPr="00FF1055" w:rsidRDefault="0093410F" w:rsidP="0093410F">
      <w:pPr>
        <w:pStyle w:val="Style9"/>
        <w:widowControl/>
        <w:spacing w:line="240" w:lineRule="auto"/>
        <w:ind w:firstLine="0"/>
        <w:contextualSpacing/>
        <w:jc w:val="left"/>
        <w:rPr>
          <w:rStyle w:val="FontStyle66"/>
          <w:sz w:val="22"/>
          <w:szCs w:val="22"/>
        </w:rPr>
      </w:pPr>
      <w:r w:rsidRPr="00FF1055">
        <w:rPr>
          <w:rStyle w:val="FontStyle66"/>
          <w:sz w:val="22"/>
          <w:szCs w:val="22"/>
        </w:rPr>
        <w:t>«Разрешается свободный обмен, покупка и продажа остающих</w:t>
      </w:r>
      <w:r w:rsidRPr="00FF1055">
        <w:rPr>
          <w:rStyle w:val="FontStyle66"/>
          <w:sz w:val="22"/>
          <w:szCs w:val="22"/>
        </w:rPr>
        <w:softHyphen/>
        <w:t>ся у населения после выполнения натурального налога продуктов сельского хозяйства. Право обмена, покупки и сбыта распростра</w:t>
      </w:r>
      <w:r w:rsidRPr="00FF1055">
        <w:rPr>
          <w:rStyle w:val="FontStyle66"/>
          <w:sz w:val="22"/>
          <w:szCs w:val="22"/>
        </w:rPr>
        <w:softHyphen/>
        <w:t>няется также на изделия и предметы кустарной и мелкой промыш</w:t>
      </w:r>
      <w:r w:rsidRPr="00FF1055">
        <w:rPr>
          <w:rStyle w:val="FontStyle66"/>
          <w:sz w:val="22"/>
          <w:szCs w:val="22"/>
        </w:rPr>
        <w:softHyphen/>
        <w:t>ленности...»</w:t>
      </w:r>
    </w:p>
    <w:p w:rsidR="0093410F" w:rsidRPr="00FF1055" w:rsidRDefault="0093410F" w:rsidP="0093410F">
      <w:pPr>
        <w:pStyle w:val="Style19"/>
        <w:widowControl/>
        <w:tabs>
          <w:tab w:val="left" w:pos="590"/>
        </w:tabs>
        <w:spacing w:line="240" w:lineRule="auto"/>
        <w:ind w:firstLine="0"/>
        <w:contextualSpacing/>
        <w:jc w:val="left"/>
        <w:rPr>
          <w:rStyle w:val="FontStyle49"/>
          <w:i w:val="0"/>
          <w:sz w:val="22"/>
          <w:szCs w:val="22"/>
        </w:rPr>
      </w:pPr>
      <w:r w:rsidRPr="00FF1055">
        <w:rPr>
          <w:rStyle w:val="FontStyle63"/>
          <w:sz w:val="22"/>
          <w:szCs w:val="22"/>
        </w:rPr>
        <w:t xml:space="preserve">В2. </w:t>
      </w:r>
      <w:r w:rsidRPr="00FF1055">
        <w:rPr>
          <w:rStyle w:val="FontStyle49"/>
          <w:i w:val="0"/>
          <w:sz w:val="22"/>
          <w:szCs w:val="22"/>
        </w:rPr>
        <w:t>Прочтите отрывок из воспоминаний современницы и напишите название политики, об успехах которой идет речь.</w:t>
      </w:r>
    </w:p>
    <w:p w:rsidR="0093410F" w:rsidRPr="00FF1055" w:rsidRDefault="0093410F" w:rsidP="0093410F">
      <w:pPr>
        <w:pStyle w:val="Style9"/>
        <w:widowControl/>
        <w:spacing w:line="240" w:lineRule="auto"/>
        <w:ind w:firstLine="0"/>
        <w:contextualSpacing/>
        <w:jc w:val="left"/>
        <w:rPr>
          <w:rStyle w:val="FontStyle66"/>
          <w:sz w:val="22"/>
          <w:szCs w:val="22"/>
        </w:rPr>
      </w:pPr>
      <w:r w:rsidRPr="00FF1055">
        <w:rPr>
          <w:rStyle w:val="FontStyle66"/>
          <w:sz w:val="22"/>
          <w:szCs w:val="22"/>
        </w:rPr>
        <w:t>«...разворачивались новые стройки: Магнитогорск, Днепрогэс, Комсомольск-на-Амуре, начиналось стахановское движение. Моло</w:t>
      </w:r>
      <w:r w:rsidRPr="00FF1055">
        <w:rPr>
          <w:rStyle w:val="FontStyle66"/>
          <w:sz w:val="22"/>
          <w:szCs w:val="22"/>
        </w:rPr>
        <w:softHyphen/>
        <w:t>дежь была охвачена энтузиазмом...»</w:t>
      </w:r>
    </w:p>
    <w:p w:rsidR="0093410F" w:rsidRPr="00FF1055" w:rsidRDefault="0093410F" w:rsidP="0093410F">
      <w:pPr>
        <w:pStyle w:val="Style19"/>
        <w:widowControl/>
        <w:tabs>
          <w:tab w:val="left" w:pos="614"/>
        </w:tabs>
        <w:spacing w:line="240" w:lineRule="auto"/>
        <w:ind w:firstLine="0"/>
        <w:contextualSpacing/>
        <w:jc w:val="left"/>
        <w:rPr>
          <w:rStyle w:val="FontStyle49"/>
          <w:i w:val="0"/>
          <w:sz w:val="22"/>
          <w:szCs w:val="22"/>
        </w:rPr>
      </w:pPr>
      <w:r w:rsidRPr="00FF1055">
        <w:rPr>
          <w:rStyle w:val="FontStyle63"/>
          <w:sz w:val="22"/>
          <w:szCs w:val="22"/>
        </w:rPr>
        <w:t xml:space="preserve">В3. </w:t>
      </w:r>
      <w:r w:rsidRPr="00FF1055">
        <w:rPr>
          <w:rStyle w:val="FontStyle49"/>
          <w:i w:val="0"/>
          <w:sz w:val="22"/>
          <w:szCs w:val="22"/>
        </w:rPr>
        <w:t>Прочтите свидетельство современника о работе съезда партии и укажите фамилию человека, о котором идет речь.</w:t>
      </w:r>
    </w:p>
    <w:p w:rsidR="0093410F" w:rsidRPr="00FF1055" w:rsidRDefault="0093410F" w:rsidP="0093410F">
      <w:pPr>
        <w:pStyle w:val="Style9"/>
        <w:widowControl/>
        <w:spacing w:line="240" w:lineRule="auto"/>
        <w:ind w:firstLine="0"/>
        <w:contextualSpacing/>
        <w:jc w:val="left"/>
        <w:rPr>
          <w:rStyle w:val="FontStyle66"/>
          <w:sz w:val="22"/>
          <w:szCs w:val="22"/>
        </w:rPr>
      </w:pPr>
      <w:r w:rsidRPr="00FF1055">
        <w:rPr>
          <w:rStyle w:val="FontStyle66"/>
          <w:sz w:val="22"/>
          <w:szCs w:val="22"/>
        </w:rPr>
        <w:t>«Уже прошла неделя, как наша организация подробно ознако</w:t>
      </w:r>
      <w:r w:rsidRPr="00FF1055">
        <w:rPr>
          <w:rStyle w:val="FontStyle66"/>
          <w:sz w:val="22"/>
          <w:szCs w:val="22"/>
        </w:rPr>
        <w:softHyphen/>
        <w:t>милась с материалами XX съезда партии... и все время хожу под их впечатлением... В первые дни раздражало то, что суд устраиваем над умершим человеком, и так хотелось, чтобы на всю жизнь (он) остался в памяти такой справедливый и честный, каким нам его рисовали в течение более трех десятилетий... И теперь, когда уз</w:t>
      </w:r>
      <w:r w:rsidRPr="00FF1055">
        <w:rPr>
          <w:rStyle w:val="FontStyle66"/>
          <w:sz w:val="22"/>
          <w:szCs w:val="22"/>
        </w:rPr>
        <w:softHyphen/>
        <w:t>нали о его крупнейших недостатках, трудно, очень трудно погасить в сердце эту ... любовь, которая укоренилась во всем организме».</w:t>
      </w:r>
    </w:p>
    <w:p w:rsidR="0093410F" w:rsidRPr="00FF1055" w:rsidRDefault="0093410F" w:rsidP="0093410F">
      <w:r w:rsidRPr="00FF1055">
        <w:rPr>
          <w:b/>
        </w:rPr>
        <w:t>В4.</w:t>
      </w:r>
      <w:r w:rsidRPr="00FF1055">
        <w:t xml:space="preserve"> Какие три из перечисленных внешнеполитических событий относятся к 1939–1940 гг.?</w:t>
      </w:r>
    </w:p>
    <w:p w:rsidR="0093410F" w:rsidRPr="00FF1055" w:rsidRDefault="0093410F" w:rsidP="0093410F">
      <w:r w:rsidRPr="00FF1055">
        <w:rPr>
          <w:bCs/>
        </w:rPr>
        <w:t xml:space="preserve">1) </w:t>
      </w:r>
      <w:r w:rsidRPr="00FF1055">
        <w:t>заключение пакта Молотова-Риббентропа</w:t>
      </w:r>
    </w:p>
    <w:p w:rsidR="0093410F" w:rsidRPr="00FF1055" w:rsidRDefault="0093410F" w:rsidP="0093410F">
      <w:r w:rsidRPr="00FF1055">
        <w:rPr>
          <w:bCs/>
        </w:rPr>
        <w:t xml:space="preserve">2) </w:t>
      </w:r>
      <w:r w:rsidRPr="00FF1055">
        <w:t>образование Латвийской ССР</w:t>
      </w:r>
    </w:p>
    <w:p w:rsidR="0093410F" w:rsidRPr="00FF1055" w:rsidRDefault="0093410F" w:rsidP="0093410F">
      <w:r w:rsidRPr="00FF1055">
        <w:rPr>
          <w:bCs/>
        </w:rPr>
        <w:t xml:space="preserve">3) </w:t>
      </w:r>
      <w:r w:rsidRPr="00FF1055">
        <w:t>создание Коминтерна</w:t>
      </w:r>
    </w:p>
    <w:p w:rsidR="0093410F" w:rsidRPr="00FF1055" w:rsidRDefault="0093410F" w:rsidP="0093410F">
      <w:r w:rsidRPr="00FF1055">
        <w:rPr>
          <w:bCs/>
        </w:rPr>
        <w:t xml:space="preserve">4) </w:t>
      </w:r>
      <w:r w:rsidRPr="00FF1055">
        <w:t>заключение Рапалльского договора с Германией</w:t>
      </w:r>
    </w:p>
    <w:p w:rsidR="0093410F" w:rsidRPr="00FF1055" w:rsidRDefault="0093410F" w:rsidP="0093410F">
      <w:r w:rsidRPr="00FF1055">
        <w:rPr>
          <w:bCs/>
        </w:rPr>
        <w:t xml:space="preserve">5) </w:t>
      </w:r>
      <w:r w:rsidRPr="00FF1055">
        <w:t>дипломатическое признание СССР со стороны Великобритании и Франции</w:t>
      </w:r>
    </w:p>
    <w:p w:rsidR="0093410F" w:rsidRPr="00FF1055" w:rsidRDefault="0093410F" w:rsidP="0093410F">
      <w:r w:rsidRPr="00FF1055">
        <w:rPr>
          <w:bCs/>
        </w:rPr>
        <w:t xml:space="preserve">6) </w:t>
      </w:r>
      <w:r w:rsidRPr="00FF1055">
        <w:t>присоединение к СССР Западной Украины и Западной Белоруссии</w:t>
      </w:r>
    </w:p>
    <w:p w:rsidR="0093410F" w:rsidRPr="00FF1055" w:rsidRDefault="0093410F" w:rsidP="0093410F">
      <w:r w:rsidRPr="00FF1055">
        <w:rPr>
          <w:b/>
        </w:rPr>
        <w:t>В5</w:t>
      </w:r>
      <w:r w:rsidRPr="00FF1055">
        <w:t>. Расположите события общественно-политической жизни в СССР, РФ в хронологической последовательности.</w:t>
      </w:r>
    </w:p>
    <w:p w:rsidR="0093410F" w:rsidRPr="00FF1055" w:rsidRDefault="0093410F" w:rsidP="0093410F">
      <w:r w:rsidRPr="00FF1055">
        <w:rPr>
          <w:bCs/>
        </w:rPr>
        <w:t xml:space="preserve">А) </w:t>
      </w:r>
      <w:r w:rsidRPr="00FF1055">
        <w:t>финансовый кризис в 1990-е гг. (дефолт)</w:t>
      </w:r>
    </w:p>
    <w:p w:rsidR="0093410F" w:rsidRPr="00FF1055" w:rsidRDefault="0093410F" w:rsidP="0093410F">
      <w:r w:rsidRPr="00FF1055">
        <w:rPr>
          <w:bCs/>
        </w:rPr>
        <w:t xml:space="preserve">Б) </w:t>
      </w:r>
      <w:r w:rsidRPr="00FF1055">
        <w:t>вооруженные столкновения в Москве между правительственными силами и оппозицией</w:t>
      </w:r>
    </w:p>
    <w:p w:rsidR="0093410F" w:rsidRPr="00FF1055" w:rsidRDefault="0093410F" w:rsidP="0093410F">
      <w:r w:rsidRPr="00FF1055">
        <w:rPr>
          <w:bCs/>
        </w:rPr>
        <w:t xml:space="preserve">В) </w:t>
      </w:r>
      <w:r w:rsidRPr="00FF1055">
        <w:t>избрание В.В. Путина Президентом РФ</w:t>
      </w:r>
    </w:p>
    <w:p w:rsidR="0093410F" w:rsidRPr="00FF1055" w:rsidRDefault="0093410F" w:rsidP="0093410F">
      <w:r w:rsidRPr="00FF1055">
        <w:rPr>
          <w:bCs/>
        </w:rPr>
        <w:t xml:space="preserve">Г) </w:t>
      </w:r>
      <w:r w:rsidRPr="00FF1055">
        <w:t>образование Государственного комитета по чрезвычайному положению</w:t>
      </w:r>
    </w:p>
    <w:p w:rsidR="0093410F" w:rsidRPr="00FF1055" w:rsidRDefault="0093410F" w:rsidP="0093410F">
      <w:pPr>
        <w:contextualSpacing/>
      </w:pPr>
    </w:p>
    <w:p w:rsidR="0093410F" w:rsidRPr="00FF1055" w:rsidRDefault="0093410F" w:rsidP="0093410F">
      <w:pPr>
        <w:contextualSpacing/>
        <w:jc w:val="center"/>
        <w:rPr>
          <w:b/>
        </w:rPr>
      </w:pPr>
      <w:r w:rsidRPr="00FF1055">
        <w:rPr>
          <w:b/>
        </w:rPr>
        <w:t>ЧАСТЬ С</w:t>
      </w:r>
    </w:p>
    <w:p w:rsidR="0093410F" w:rsidRPr="00FF1055" w:rsidRDefault="0093410F" w:rsidP="0093410F">
      <w:pPr>
        <w:pStyle w:val="Default"/>
        <w:jc w:val="center"/>
        <w:rPr>
          <w:b/>
          <w:sz w:val="22"/>
          <w:szCs w:val="22"/>
        </w:rPr>
      </w:pPr>
      <w:r w:rsidRPr="00FF1055">
        <w:rPr>
          <w:b/>
          <w:sz w:val="22"/>
          <w:szCs w:val="22"/>
        </w:rPr>
        <w:t>№132. Из воспоминаний военачальника.</w:t>
      </w:r>
    </w:p>
    <w:p w:rsidR="0093410F" w:rsidRPr="00FF1055" w:rsidRDefault="0093410F" w:rsidP="0093410F">
      <w:pPr>
        <w:pStyle w:val="Default"/>
        <w:ind w:firstLine="708"/>
        <w:rPr>
          <w:sz w:val="22"/>
          <w:szCs w:val="22"/>
        </w:rPr>
      </w:pPr>
      <w:r w:rsidRPr="00FF1055">
        <w:rPr>
          <w:sz w:val="22"/>
          <w:szCs w:val="22"/>
        </w:rPr>
        <w:t xml:space="preserve">«Ориентировочный расчёт показал, что раньше середины ноября подготовить необходимые силы и средства для контрнаступления будет невозможно... </w:t>
      </w:r>
    </w:p>
    <w:p w:rsidR="0093410F" w:rsidRPr="00FF1055" w:rsidRDefault="0093410F" w:rsidP="0093410F">
      <w:pPr>
        <w:pStyle w:val="Default"/>
        <w:ind w:firstLine="708"/>
        <w:rPr>
          <w:sz w:val="22"/>
          <w:szCs w:val="22"/>
        </w:rPr>
      </w:pPr>
      <w:r w:rsidRPr="00FF1055">
        <w:rPr>
          <w:sz w:val="22"/>
          <w:szCs w:val="22"/>
        </w:rPr>
        <w:t>Нам было известно, что наиболее боеспособные в Вермахте 6</w:t>
      </w:r>
      <w:r w:rsidRPr="00FF1055">
        <w:rPr>
          <w:b/>
          <w:bCs/>
          <w:sz w:val="22"/>
          <w:szCs w:val="22"/>
        </w:rPr>
        <w:t>-</w:t>
      </w:r>
      <w:r w:rsidRPr="00FF1055">
        <w:rPr>
          <w:sz w:val="22"/>
          <w:szCs w:val="22"/>
        </w:rPr>
        <w:t xml:space="preserve">я армия Паулюса и 4-я танковая армия Гота, втянувшись в изнурительные бои в районе Сталинграда, не в состоянии завершить операцию по захвату города и увязли там. </w:t>
      </w:r>
    </w:p>
    <w:p w:rsidR="0093410F" w:rsidRPr="00FF1055" w:rsidRDefault="0093410F" w:rsidP="0093410F">
      <w:pPr>
        <w:pStyle w:val="Default"/>
        <w:ind w:firstLine="708"/>
        <w:rPr>
          <w:sz w:val="22"/>
          <w:szCs w:val="22"/>
        </w:rPr>
      </w:pPr>
      <w:r w:rsidRPr="00FF1055">
        <w:rPr>
          <w:sz w:val="22"/>
          <w:szCs w:val="22"/>
        </w:rPr>
        <w:t>Советские войска в смертельных схватках с врагом на подступах к Сталинграду, а в дальнейшем и в самом городе понесли тяжелейшие потери и поэтому наличными силами не имели возможности разгромить врага. Но у нас закончилась подготовка крупных стратегических резервов, имевших новейшее оружие и новейшую боевую технику. К ноябрю у Ставки должны были быть механизированные и танковые соединения, вооруженные боеспособными и маневренными танками Т</w:t>
      </w:r>
      <w:r w:rsidRPr="00FF1055">
        <w:rPr>
          <w:b/>
          <w:bCs/>
          <w:sz w:val="22"/>
          <w:szCs w:val="22"/>
        </w:rPr>
        <w:t>-</w:t>
      </w:r>
      <w:r w:rsidRPr="00FF1055">
        <w:rPr>
          <w:sz w:val="22"/>
          <w:szCs w:val="22"/>
        </w:rPr>
        <w:t xml:space="preserve">34, что позволяло нам ставить своим войскам более сложные задачи. </w:t>
      </w:r>
    </w:p>
    <w:p w:rsidR="0093410F" w:rsidRPr="00FF1055" w:rsidRDefault="0093410F" w:rsidP="0093410F">
      <w:pPr>
        <w:pStyle w:val="Default"/>
        <w:ind w:firstLine="708"/>
        <w:rPr>
          <w:sz w:val="22"/>
          <w:szCs w:val="22"/>
        </w:rPr>
      </w:pPr>
      <w:r w:rsidRPr="00FF1055">
        <w:rPr>
          <w:sz w:val="22"/>
          <w:szCs w:val="22"/>
        </w:rPr>
        <w:t xml:space="preserve">К тому же наши командные кадры за первый период войны многому научились, многое переосмыслили и, пройдя тяжелую школу борьбы с сильным врагом, стали мастерами оперативного искусства, в полной мере освоили способы и методы боевых действий в любой обстановке...» </w:t>
      </w:r>
    </w:p>
    <w:p w:rsidR="0093410F" w:rsidRPr="00FF1055" w:rsidRDefault="0093410F" w:rsidP="0093410F">
      <w:pPr>
        <w:pStyle w:val="Default"/>
        <w:rPr>
          <w:sz w:val="22"/>
          <w:szCs w:val="22"/>
        </w:rPr>
      </w:pPr>
      <w:r w:rsidRPr="00FF1055">
        <w:rPr>
          <w:b/>
          <w:sz w:val="22"/>
          <w:szCs w:val="22"/>
        </w:rPr>
        <w:t>С1.</w:t>
      </w:r>
      <w:r w:rsidRPr="00FF1055">
        <w:rPr>
          <w:sz w:val="22"/>
          <w:szCs w:val="22"/>
        </w:rPr>
        <w:t xml:space="preserve"> Укажите год битвы, о которой идёт речь в данном отрывке.</w:t>
      </w:r>
    </w:p>
    <w:p w:rsidR="0093410F" w:rsidRPr="00FF1055" w:rsidRDefault="0093410F" w:rsidP="0093410F">
      <w:pPr>
        <w:pStyle w:val="Default"/>
        <w:rPr>
          <w:sz w:val="22"/>
          <w:szCs w:val="22"/>
        </w:rPr>
      </w:pPr>
      <w:r w:rsidRPr="00FF1055">
        <w:rPr>
          <w:b/>
          <w:sz w:val="22"/>
          <w:szCs w:val="22"/>
        </w:rPr>
        <w:t>С2.</w:t>
      </w:r>
      <w:r w:rsidRPr="00FF1055">
        <w:rPr>
          <w:sz w:val="22"/>
          <w:szCs w:val="22"/>
        </w:rPr>
        <w:t xml:space="preserve"> Каков был итог описываемой битвы? Что произошло с немецкими войсками? </w:t>
      </w:r>
    </w:p>
    <w:p w:rsidR="0093410F" w:rsidRPr="00FF1055" w:rsidRDefault="0093410F" w:rsidP="0093410F">
      <w:pPr>
        <w:contextualSpacing/>
      </w:pPr>
      <w:r w:rsidRPr="00FF1055">
        <w:rPr>
          <w:b/>
        </w:rPr>
        <w:t>С3.</w:t>
      </w:r>
      <w:r w:rsidRPr="00FF1055">
        <w:t xml:space="preserve"> Какие причины, по мнению автора, должны были обеспечить успех советским войскам? Назовите не менее трёх причин.</w:t>
      </w:r>
    </w:p>
    <w:p w:rsidR="0093410F" w:rsidRPr="00FF1055" w:rsidRDefault="0093410F" w:rsidP="0093410F">
      <w:pPr>
        <w:contextualSpacing/>
      </w:pPr>
    </w:p>
    <w:p w:rsidR="0093410F" w:rsidRPr="00FF1055" w:rsidRDefault="0093410F" w:rsidP="0093410F">
      <w:pPr>
        <w:contextualSpacing/>
      </w:pPr>
    </w:p>
    <w:p w:rsidR="0093410F" w:rsidRPr="00FF1055" w:rsidRDefault="0093410F" w:rsidP="0093410F">
      <w:pPr>
        <w:contextualSpacing/>
      </w:pPr>
    </w:p>
    <w:p w:rsidR="0093410F" w:rsidRPr="00FF1055" w:rsidRDefault="0093410F" w:rsidP="0093410F">
      <w:pPr>
        <w:contextualSpacing/>
      </w:pPr>
    </w:p>
    <w:p w:rsidR="0093410F" w:rsidRPr="00FF1055" w:rsidRDefault="0093410F" w:rsidP="0093410F">
      <w:pPr>
        <w:numPr>
          <w:ilvl w:val="12"/>
          <w:numId w:val="0"/>
        </w:numPr>
        <w:contextualSpacing/>
        <w:jc w:val="center"/>
        <w:rPr>
          <w:b/>
        </w:rPr>
      </w:pPr>
      <w:r w:rsidRPr="00FF1055">
        <w:rPr>
          <w:b/>
        </w:rPr>
        <w:t>Вариант 2</w:t>
      </w:r>
    </w:p>
    <w:p w:rsidR="0093410F" w:rsidRPr="00FF1055" w:rsidRDefault="0093410F" w:rsidP="0093410F">
      <w:pPr>
        <w:numPr>
          <w:ilvl w:val="12"/>
          <w:numId w:val="0"/>
        </w:numPr>
        <w:contextualSpacing/>
        <w:jc w:val="center"/>
        <w:rPr>
          <w:b/>
        </w:rPr>
      </w:pPr>
      <w:r w:rsidRPr="00FF1055">
        <w:rPr>
          <w:b/>
        </w:rPr>
        <w:t>ЧАСТЬ А</w:t>
      </w:r>
    </w:p>
    <w:p w:rsidR="0093410F" w:rsidRPr="00FF1055" w:rsidRDefault="0093410F" w:rsidP="0093410F">
      <w:pPr>
        <w:numPr>
          <w:ilvl w:val="12"/>
          <w:numId w:val="0"/>
        </w:numPr>
        <w:contextualSpacing/>
      </w:pPr>
      <w:r w:rsidRPr="00FF1055">
        <w:rPr>
          <w:b/>
        </w:rPr>
        <w:t>А1</w:t>
      </w:r>
      <w:r w:rsidRPr="00FF1055">
        <w:t>. Назовите пункт, не имеющий отношения к аграрной реформе П. Столыпина.</w:t>
      </w:r>
    </w:p>
    <w:p w:rsidR="0093410F" w:rsidRPr="00FF1055" w:rsidRDefault="0093410F" w:rsidP="0093410F">
      <w:pPr>
        <w:pStyle w:val="2"/>
        <w:numPr>
          <w:ilvl w:val="0"/>
          <w:numId w:val="178"/>
        </w:numPr>
        <w:contextualSpacing/>
        <w:rPr>
          <w:sz w:val="20"/>
        </w:rPr>
      </w:pPr>
      <w:r w:rsidRPr="00FF1055">
        <w:rPr>
          <w:sz w:val="20"/>
        </w:rPr>
        <w:t xml:space="preserve"> создание хуторов и отрубов</w:t>
      </w:r>
    </w:p>
    <w:p w:rsidR="0093410F" w:rsidRPr="00FF1055" w:rsidRDefault="0093410F" w:rsidP="0093410F">
      <w:pPr>
        <w:pStyle w:val="2"/>
        <w:numPr>
          <w:ilvl w:val="0"/>
          <w:numId w:val="178"/>
        </w:numPr>
        <w:contextualSpacing/>
        <w:rPr>
          <w:sz w:val="20"/>
        </w:rPr>
      </w:pPr>
      <w:r w:rsidRPr="00FF1055">
        <w:rPr>
          <w:sz w:val="20"/>
        </w:rPr>
        <w:t xml:space="preserve"> переселение крестьян на свободные земли</w:t>
      </w:r>
    </w:p>
    <w:p w:rsidR="0093410F" w:rsidRPr="00FF1055" w:rsidRDefault="0093410F" w:rsidP="0093410F">
      <w:pPr>
        <w:pStyle w:val="2"/>
        <w:numPr>
          <w:ilvl w:val="0"/>
          <w:numId w:val="178"/>
        </w:numPr>
        <w:contextualSpacing/>
        <w:rPr>
          <w:sz w:val="20"/>
        </w:rPr>
      </w:pPr>
      <w:r w:rsidRPr="00FF1055">
        <w:rPr>
          <w:sz w:val="20"/>
        </w:rPr>
        <w:t xml:space="preserve"> сохранение помещичьего землевладения</w:t>
      </w:r>
    </w:p>
    <w:p w:rsidR="0093410F" w:rsidRPr="00FF1055" w:rsidRDefault="0093410F" w:rsidP="0093410F">
      <w:pPr>
        <w:pStyle w:val="2"/>
        <w:numPr>
          <w:ilvl w:val="0"/>
          <w:numId w:val="178"/>
        </w:numPr>
        <w:contextualSpacing/>
        <w:rPr>
          <w:sz w:val="20"/>
        </w:rPr>
      </w:pPr>
      <w:r w:rsidRPr="00FF1055">
        <w:rPr>
          <w:sz w:val="20"/>
        </w:rPr>
        <w:t xml:space="preserve"> укрепление крестьянской общины</w:t>
      </w:r>
    </w:p>
    <w:p w:rsidR="0093410F" w:rsidRPr="00FF1055" w:rsidRDefault="0093410F" w:rsidP="0093410F">
      <w:pPr>
        <w:shd w:val="clear" w:color="auto" w:fill="FFFFFF"/>
        <w:ind w:left="10" w:right="10" w:hanging="10"/>
        <w:contextualSpacing/>
      </w:pPr>
      <w:r w:rsidRPr="00FF1055">
        <w:rPr>
          <w:b/>
          <w:bCs/>
        </w:rPr>
        <w:t xml:space="preserve">А2. </w:t>
      </w:r>
      <w:r w:rsidRPr="00FF1055">
        <w:t>Какие из перечисленных ниже внешнеполитических со</w:t>
      </w:r>
      <w:r w:rsidRPr="00FF1055">
        <w:softHyphen/>
        <w:t xml:space="preserve">бытий относятся к царствованию Николая </w:t>
      </w:r>
      <w:r w:rsidRPr="00FF1055">
        <w:rPr>
          <w:lang w:val="en-US"/>
        </w:rPr>
        <w:t>II</w:t>
      </w:r>
      <w:r w:rsidRPr="00FF1055">
        <w:t>?</w:t>
      </w:r>
    </w:p>
    <w:p w:rsidR="0093410F" w:rsidRPr="00FF1055" w:rsidRDefault="0093410F" w:rsidP="0093410F">
      <w:pPr>
        <w:widowControl w:val="0"/>
        <w:numPr>
          <w:ilvl w:val="0"/>
          <w:numId w:val="169"/>
        </w:numPr>
        <w:shd w:val="clear" w:color="auto" w:fill="FFFFFF"/>
        <w:tabs>
          <w:tab w:val="left" w:pos="576"/>
        </w:tabs>
        <w:autoSpaceDE w:val="0"/>
        <w:autoSpaceDN w:val="0"/>
        <w:adjustRightInd w:val="0"/>
        <w:ind w:left="298" w:right="3072"/>
        <w:contextualSpacing/>
      </w:pPr>
      <w:r w:rsidRPr="00FF1055">
        <w:t xml:space="preserve">русско-японская война </w:t>
      </w:r>
    </w:p>
    <w:p w:rsidR="0093410F" w:rsidRPr="00FF1055" w:rsidRDefault="0093410F" w:rsidP="0093410F">
      <w:pPr>
        <w:shd w:val="clear" w:color="auto" w:fill="FFFFFF"/>
        <w:tabs>
          <w:tab w:val="left" w:pos="576"/>
        </w:tabs>
        <w:ind w:left="298" w:right="3072"/>
        <w:contextualSpacing/>
      </w:pPr>
      <w:r w:rsidRPr="00FF1055">
        <w:t>Б) Венский конгресс</w:t>
      </w:r>
    </w:p>
    <w:p w:rsidR="0093410F" w:rsidRPr="00FF1055" w:rsidRDefault="0093410F" w:rsidP="0093410F">
      <w:pPr>
        <w:widowControl w:val="0"/>
        <w:numPr>
          <w:ilvl w:val="0"/>
          <w:numId w:val="169"/>
        </w:numPr>
        <w:shd w:val="clear" w:color="auto" w:fill="FFFFFF"/>
        <w:tabs>
          <w:tab w:val="left" w:pos="576"/>
        </w:tabs>
        <w:autoSpaceDE w:val="0"/>
        <w:autoSpaceDN w:val="0"/>
        <w:adjustRightInd w:val="0"/>
        <w:ind w:left="298" w:right="1536"/>
        <w:contextualSpacing/>
      </w:pPr>
      <w:r w:rsidRPr="00FF1055">
        <w:t xml:space="preserve">создание русско-французского союза </w:t>
      </w:r>
    </w:p>
    <w:p w:rsidR="0093410F" w:rsidRPr="00FF1055" w:rsidRDefault="0093410F" w:rsidP="0093410F">
      <w:pPr>
        <w:shd w:val="clear" w:color="auto" w:fill="FFFFFF"/>
        <w:tabs>
          <w:tab w:val="left" w:pos="576"/>
        </w:tabs>
        <w:ind w:left="298" w:right="1536"/>
        <w:contextualSpacing/>
      </w:pPr>
      <w:r w:rsidRPr="00FF1055">
        <w:t>Г) Первая мировая война</w:t>
      </w:r>
    </w:p>
    <w:p w:rsidR="0093410F" w:rsidRPr="00FF1055" w:rsidRDefault="0093410F" w:rsidP="0093410F">
      <w:pPr>
        <w:shd w:val="clear" w:color="auto" w:fill="FFFFFF"/>
        <w:ind w:left="284"/>
        <w:contextualSpacing/>
      </w:pPr>
      <w:r w:rsidRPr="00FF1055">
        <w:t xml:space="preserve">Д) заключение Рапалльского договора с Германией </w:t>
      </w:r>
    </w:p>
    <w:p w:rsidR="0093410F" w:rsidRPr="00FF1055" w:rsidRDefault="0093410F" w:rsidP="0093410F">
      <w:pPr>
        <w:shd w:val="clear" w:color="auto" w:fill="FFFFFF"/>
        <w:ind w:left="284"/>
        <w:contextualSpacing/>
      </w:pPr>
      <w:r w:rsidRPr="00FF1055">
        <w:t>Е) заключение соглашения с Англией по разделу сфер влия</w:t>
      </w:r>
      <w:r w:rsidRPr="00FF1055">
        <w:softHyphen/>
        <w:t>ния в Иране, Афганистане и Тибете</w:t>
      </w:r>
    </w:p>
    <w:p w:rsidR="0093410F" w:rsidRPr="00FF1055" w:rsidRDefault="0093410F" w:rsidP="0093410F">
      <w:pPr>
        <w:shd w:val="clear" w:color="auto" w:fill="FFFFFF"/>
        <w:ind w:left="302"/>
        <w:contextualSpacing/>
        <w:rPr>
          <w:i/>
        </w:rPr>
      </w:pPr>
      <w:r w:rsidRPr="00FF1055">
        <w:rPr>
          <w:i/>
        </w:rPr>
        <w:t>Укажите верный ответ.</w:t>
      </w:r>
    </w:p>
    <w:p w:rsidR="0093410F" w:rsidRPr="00FF1055" w:rsidRDefault="0093410F" w:rsidP="0093410F">
      <w:pPr>
        <w:shd w:val="clear" w:color="auto" w:fill="FFFFFF"/>
        <w:tabs>
          <w:tab w:val="left" w:pos="1771"/>
          <w:tab w:val="left" w:pos="3254"/>
          <w:tab w:val="left" w:pos="4594"/>
        </w:tabs>
        <w:ind w:left="322"/>
        <w:contextualSpacing/>
      </w:pPr>
      <w:r w:rsidRPr="00FF1055">
        <w:t>1) АБГ</w:t>
      </w:r>
      <w:r w:rsidRPr="00FF1055">
        <w:tab/>
        <w:t>2) АГЕ</w:t>
      </w:r>
      <w:r w:rsidRPr="00FF1055">
        <w:tab/>
        <w:t>3) БДЕ</w:t>
      </w:r>
      <w:r w:rsidRPr="00FF1055">
        <w:tab/>
        <w:t>4) ВГЕ</w:t>
      </w:r>
    </w:p>
    <w:p w:rsidR="0093410F" w:rsidRPr="00FF1055" w:rsidRDefault="0093410F" w:rsidP="0093410F">
      <w:pPr>
        <w:shd w:val="clear" w:color="auto" w:fill="FFFFFF"/>
        <w:contextualSpacing/>
      </w:pPr>
      <w:r w:rsidRPr="00FF1055">
        <w:rPr>
          <w:b/>
        </w:rPr>
        <w:t>А3.</w:t>
      </w:r>
      <w:r w:rsidRPr="00FF1055">
        <w:t xml:space="preserve"> Какие из перечисленных событий относятся к периоду революции 1905—1907 гг.?</w:t>
      </w:r>
    </w:p>
    <w:p w:rsidR="0093410F" w:rsidRPr="00FF1055" w:rsidRDefault="0093410F" w:rsidP="0093410F">
      <w:pPr>
        <w:widowControl w:val="0"/>
        <w:numPr>
          <w:ilvl w:val="0"/>
          <w:numId w:val="173"/>
        </w:numPr>
        <w:shd w:val="clear" w:color="auto" w:fill="FFFFFF"/>
        <w:tabs>
          <w:tab w:val="left" w:pos="580"/>
        </w:tabs>
        <w:autoSpaceDE w:val="0"/>
        <w:autoSpaceDN w:val="0"/>
        <w:adjustRightInd w:val="0"/>
        <w:ind w:left="310" w:right="2442"/>
        <w:contextualSpacing/>
      </w:pPr>
      <w:r w:rsidRPr="00FF1055">
        <w:t xml:space="preserve">созыв Учредительного собрания </w:t>
      </w:r>
    </w:p>
    <w:p w:rsidR="0093410F" w:rsidRPr="00FF1055" w:rsidRDefault="0093410F" w:rsidP="0093410F">
      <w:pPr>
        <w:shd w:val="clear" w:color="auto" w:fill="FFFFFF"/>
        <w:tabs>
          <w:tab w:val="left" w:pos="580"/>
        </w:tabs>
        <w:ind w:left="310" w:right="2442"/>
        <w:contextualSpacing/>
      </w:pPr>
      <w:r w:rsidRPr="00FF1055">
        <w:t xml:space="preserve">Б) отречение Николая </w:t>
      </w:r>
      <w:r w:rsidRPr="00FF1055">
        <w:rPr>
          <w:lang w:val="en-US"/>
        </w:rPr>
        <w:t>II</w:t>
      </w:r>
    </w:p>
    <w:p w:rsidR="0093410F" w:rsidRPr="00FF1055" w:rsidRDefault="0093410F" w:rsidP="0093410F">
      <w:pPr>
        <w:widowControl w:val="0"/>
        <w:numPr>
          <w:ilvl w:val="0"/>
          <w:numId w:val="173"/>
        </w:numPr>
        <w:shd w:val="clear" w:color="auto" w:fill="FFFFFF"/>
        <w:tabs>
          <w:tab w:val="left" w:pos="580"/>
        </w:tabs>
        <w:autoSpaceDE w:val="0"/>
        <w:autoSpaceDN w:val="0"/>
        <w:adjustRightInd w:val="0"/>
        <w:ind w:left="310" w:right="814"/>
        <w:contextualSpacing/>
      </w:pPr>
      <w:r w:rsidRPr="00FF1055">
        <w:t xml:space="preserve">Всероссийская октябрьская политическая стачка </w:t>
      </w:r>
    </w:p>
    <w:p w:rsidR="0093410F" w:rsidRPr="00FF1055" w:rsidRDefault="0093410F" w:rsidP="0093410F">
      <w:pPr>
        <w:shd w:val="clear" w:color="auto" w:fill="FFFFFF"/>
        <w:tabs>
          <w:tab w:val="left" w:pos="580"/>
        </w:tabs>
        <w:ind w:left="310" w:right="814"/>
        <w:contextualSpacing/>
      </w:pPr>
      <w:r w:rsidRPr="00FF1055">
        <w:t xml:space="preserve">Г) Декабрьское вооруженное восстание в Москве </w:t>
      </w:r>
    </w:p>
    <w:p w:rsidR="0093410F" w:rsidRPr="00FF1055" w:rsidRDefault="0093410F" w:rsidP="0093410F">
      <w:pPr>
        <w:shd w:val="clear" w:color="auto" w:fill="FFFFFF"/>
        <w:tabs>
          <w:tab w:val="left" w:pos="580"/>
        </w:tabs>
        <w:ind w:left="310" w:right="814"/>
        <w:contextualSpacing/>
      </w:pPr>
      <w:r w:rsidRPr="00FF1055">
        <w:t>Д) создание Реввоенсовета</w:t>
      </w:r>
    </w:p>
    <w:p w:rsidR="0093410F" w:rsidRPr="00FF1055" w:rsidRDefault="0093410F" w:rsidP="0093410F">
      <w:pPr>
        <w:shd w:val="clear" w:color="auto" w:fill="FFFFFF"/>
        <w:ind w:left="310" w:right="10"/>
        <w:contextualSpacing/>
      </w:pPr>
      <w:r w:rsidRPr="00FF1055">
        <w:t>Е) восстание на броненосце «Князь Потемкин Тавричес</w:t>
      </w:r>
      <w:r w:rsidRPr="00FF1055">
        <w:softHyphen/>
        <w:t>кий»</w:t>
      </w:r>
    </w:p>
    <w:p w:rsidR="0093410F" w:rsidRPr="00FF1055" w:rsidRDefault="0093410F" w:rsidP="0093410F">
      <w:pPr>
        <w:shd w:val="clear" w:color="auto" w:fill="FFFFFF"/>
        <w:ind w:left="321"/>
        <w:contextualSpacing/>
        <w:rPr>
          <w:i/>
        </w:rPr>
      </w:pPr>
      <w:r w:rsidRPr="00FF1055">
        <w:rPr>
          <w:i/>
        </w:rPr>
        <w:t>Укажите верный ответ.</w:t>
      </w:r>
    </w:p>
    <w:p w:rsidR="0093410F" w:rsidRPr="00FF1055" w:rsidRDefault="0093410F" w:rsidP="0093410F">
      <w:pPr>
        <w:shd w:val="clear" w:color="auto" w:fill="FFFFFF"/>
        <w:ind w:left="315"/>
        <w:contextualSpacing/>
      </w:pPr>
      <w:r w:rsidRPr="00FF1055">
        <w:t>1) АБЕ            2)АГД            3)БВГ                  4) ВГЕ</w:t>
      </w:r>
    </w:p>
    <w:p w:rsidR="0093410F" w:rsidRPr="00FF1055" w:rsidRDefault="0093410F" w:rsidP="0093410F">
      <w:pPr>
        <w:shd w:val="clear" w:color="auto" w:fill="FFFFFF"/>
        <w:tabs>
          <w:tab w:val="left" w:pos="461"/>
        </w:tabs>
        <w:contextualSpacing/>
      </w:pPr>
      <w:r w:rsidRPr="00FF1055">
        <w:rPr>
          <w:b/>
        </w:rPr>
        <w:t xml:space="preserve">А4. </w:t>
      </w:r>
      <w:r w:rsidRPr="00FF1055">
        <w:t>Политика «военного коммунизма» характеризуется</w:t>
      </w:r>
    </w:p>
    <w:p w:rsidR="0093410F" w:rsidRPr="00FF1055" w:rsidRDefault="0093410F" w:rsidP="0093410F">
      <w:pPr>
        <w:shd w:val="clear" w:color="auto" w:fill="FFFFFF"/>
        <w:tabs>
          <w:tab w:val="left" w:pos="787"/>
        </w:tabs>
        <w:ind w:left="499"/>
        <w:contextualSpacing/>
      </w:pPr>
      <w:r w:rsidRPr="00FF1055">
        <w:t>1)</w:t>
      </w:r>
      <w:r w:rsidRPr="00FF1055">
        <w:tab/>
        <w:t>расширением демократических прав и свобод граждан</w:t>
      </w:r>
    </w:p>
    <w:p w:rsidR="0093410F" w:rsidRPr="00FF1055" w:rsidRDefault="0093410F" w:rsidP="0093410F">
      <w:pPr>
        <w:widowControl w:val="0"/>
        <w:numPr>
          <w:ilvl w:val="0"/>
          <w:numId w:val="194"/>
        </w:numPr>
        <w:shd w:val="clear" w:color="auto" w:fill="FFFFFF"/>
        <w:tabs>
          <w:tab w:val="left" w:pos="768"/>
        </w:tabs>
        <w:autoSpaceDE w:val="0"/>
        <w:autoSpaceDN w:val="0"/>
        <w:adjustRightInd w:val="0"/>
        <w:ind w:left="499"/>
        <w:contextualSpacing/>
      </w:pPr>
      <w:r w:rsidRPr="00FF1055">
        <w:t>борьбой за высокую производительность труда в сельском хозяйстве</w:t>
      </w:r>
    </w:p>
    <w:p w:rsidR="0093410F" w:rsidRPr="00FF1055" w:rsidRDefault="0093410F" w:rsidP="0093410F">
      <w:pPr>
        <w:widowControl w:val="0"/>
        <w:numPr>
          <w:ilvl w:val="0"/>
          <w:numId w:val="194"/>
        </w:numPr>
        <w:shd w:val="clear" w:color="auto" w:fill="FFFFFF"/>
        <w:tabs>
          <w:tab w:val="left" w:pos="768"/>
        </w:tabs>
        <w:autoSpaceDE w:val="0"/>
        <w:autoSpaceDN w:val="0"/>
        <w:adjustRightInd w:val="0"/>
        <w:ind w:left="499"/>
        <w:contextualSpacing/>
      </w:pPr>
      <w:r w:rsidRPr="00FF1055">
        <w:t>введением всеобщей трудовой повинности</w:t>
      </w:r>
    </w:p>
    <w:p w:rsidR="0093410F" w:rsidRPr="00FF1055" w:rsidRDefault="0093410F" w:rsidP="0093410F">
      <w:pPr>
        <w:widowControl w:val="0"/>
        <w:numPr>
          <w:ilvl w:val="0"/>
          <w:numId w:val="194"/>
        </w:numPr>
        <w:shd w:val="clear" w:color="auto" w:fill="FFFFFF"/>
        <w:tabs>
          <w:tab w:val="left" w:pos="768"/>
        </w:tabs>
        <w:autoSpaceDE w:val="0"/>
        <w:autoSpaceDN w:val="0"/>
        <w:adjustRightInd w:val="0"/>
        <w:ind w:left="499"/>
        <w:contextualSpacing/>
      </w:pPr>
      <w:r w:rsidRPr="00FF1055">
        <w:t>разработкой первых пятилетних планов</w:t>
      </w:r>
    </w:p>
    <w:p w:rsidR="0093410F" w:rsidRPr="00FF1055" w:rsidRDefault="0093410F" w:rsidP="0093410F">
      <w:pPr>
        <w:shd w:val="clear" w:color="auto" w:fill="FFFFFF"/>
        <w:tabs>
          <w:tab w:val="left" w:pos="768"/>
        </w:tabs>
        <w:contextualSpacing/>
      </w:pPr>
      <w:r w:rsidRPr="00FF1055">
        <w:rPr>
          <w:b/>
        </w:rPr>
        <w:t>А5.</w:t>
      </w:r>
      <w:r w:rsidRPr="00FF1055">
        <w:t xml:space="preserve"> Какие из перечисленных событий произошли в годы Гражданской войны?</w:t>
      </w:r>
    </w:p>
    <w:p w:rsidR="0093410F" w:rsidRPr="00FF1055" w:rsidRDefault="0093410F" w:rsidP="0093410F">
      <w:pPr>
        <w:shd w:val="clear" w:color="auto" w:fill="FFFFFF"/>
        <w:tabs>
          <w:tab w:val="left" w:pos="811"/>
        </w:tabs>
        <w:ind w:left="426"/>
        <w:contextualSpacing/>
      </w:pPr>
      <w:r w:rsidRPr="00FF1055">
        <w:t>А) принятие Декрета о земле</w:t>
      </w:r>
    </w:p>
    <w:p w:rsidR="0093410F" w:rsidRPr="00FF1055" w:rsidRDefault="0093410F" w:rsidP="0093410F">
      <w:pPr>
        <w:shd w:val="clear" w:color="auto" w:fill="FFFFFF"/>
        <w:ind w:left="426"/>
        <w:contextualSpacing/>
      </w:pPr>
      <w:r w:rsidRPr="00FF1055">
        <w:t>Б) введение всеобщей трудовой повинности</w:t>
      </w:r>
    </w:p>
    <w:p w:rsidR="0093410F" w:rsidRPr="00FF1055" w:rsidRDefault="0093410F" w:rsidP="0093410F">
      <w:pPr>
        <w:shd w:val="clear" w:color="auto" w:fill="FFFFFF"/>
        <w:tabs>
          <w:tab w:val="left" w:pos="811"/>
        </w:tabs>
        <w:ind w:left="426"/>
        <w:contextualSpacing/>
      </w:pPr>
      <w:r w:rsidRPr="00FF1055">
        <w:t>В) провозглашение России республикой</w:t>
      </w:r>
    </w:p>
    <w:p w:rsidR="0093410F" w:rsidRPr="00FF1055" w:rsidRDefault="0093410F" w:rsidP="0093410F">
      <w:pPr>
        <w:shd w:val="clear" w:color="auto" w:fill="FFFFFF"/>
        <w:ind w:left="426" w:right="1267"/>
        <w:contextualSpacing/>
      </w:pPr>
      <w:r w:rsidRPr="00FF1055">
        <w:t xml:space="preserve">Г) национализация мелких и средних предприятий </w:t>
      </w:r>
    </w:p>
    <w:p w:rsidR="0093410F" w:rsidRPr="00FF1055" w:rsidRDefault="0093410F" w:rsidP="0093410F">
      <w:pPr>
        <w:shd w:val="clear" w:color="auto" w:fill="FFFFFF"/>
        <w:ind w:left="426" w:right="1267"/>
        <w:contextualSpacing/>
      </w:pPr>
      <w:r w:rsidRPr="00FF1055">
        <w:t xml:space="preserve">Д) отмена товарно-денежных отношений </w:t>
      </w:r>
    </w:p>
    <w:p w:rsidR="0093410F" w:rsidRPr="00FF1055" w:rsidRDefault="0093410F" w:rsidP="0093410F">
      <w:pPr>
        <w:shd w:val="clear" w:color="auto" w:fill="FFFFFF"/>
        <w:ind w:left="426" w:right="1267"/>
        <w:contextualSpacing/>
      </w:pPr>
      <w:r w:rsidRPr="00FF1055">
        <w:t>Е) введение «золотого червонца»</w:t>
      </w:r>
    </w:p>
    <w:p w:rsidR="0093410F" w:rsidRPr="00FF1055" w:rsidRDefault="0093410F" w:rsidP="0093410F">
      <w:pPr>
        <w:shd w:val="clear" w:color="auto" w:fill="FFFFFF"/>
        <w:contextualSpacing/>
        <w:rPr>
          <w:i/>
        </w:rPr>
      </w:pPr>
      <w:r w:rsidRPr="00FF1055">
        <w:rPr>
          <w:i/>
        </w:rPr>
        <w:t>Укажите верный ответ.</w:t>
      </w:r>
    </w:p>
    <w:p w:rsidR="0093410F" w:rsidRPr="00FF1055" w:rsidRDefault="0093410F" w:rsidP="0093410F">
      <w:pPr>
        <w:shd w:val="clear" w:color="auto" w:fill="FFFFFF"/>
        <w:tabs>
          <w:tab w:val="left" w:pos="3000"/>
          <w:tab w:val="left" w:pos="4277"/>
        </w:tabs>
        <w:ind w:left="826"/>
        <w:contextualSpacing/>
      </w:pPr>
      <w:r w:rsidRPr="00FF1055">
        <w:t xml:space="preserve">1) </w:t>
      </w:r>
      <w:r w:rsidRPr="00FF1055">
        <w:rPr>
          <w:lang w:val="en-US"/>
        </w:rPr>
        <w:t>ABE</w:t>
      </w:r>
      <w:r w:rsidRPr="00FF1055">
        <w:t xml:space="preserve">        2) БГД</w:t>
      </w:r>
      <w:r w:rsidRPr="00FF1055">
        <w:tab/>
        <w:t>3) ВДЕ</w:t>
      </w:r>
      <w:r w:rsidRPr="00FF1055">
        <w:tab/>
        <w:t>4)АБД</w:t>
      </w:r>
    </w:p>
    <w:p w:rsidR="0093410F" w:rsidRPr="00FF1055" w:rsidRDefault="0093410F" w:rsidP="0093410F">
      <w:pPr>
        <w:shd w:val="clear" w:color="auto" w:fill="FFFFFF"/>
        <w:tabs>
          <w:tab w:val="left" w:pos="426"/>
        </w:tabs>
        <w:contextualSpacing/>
        <w:jc w:val="both"/>
      </w:pPr>
      <w:r w:rsidRPr="00FF1055">
        <w:rPr>
          <w:b/>
        </w:rPr>
        <w:t>А6.</w:t>
      </w:r>
      <w:r w:rsidRPr="00FF1055">
        <w:t xml:space="preserve"> Двоевластие, возникшее весной 1917 г., проявлялось в одновременном существовании власти</w:t>
      </w:r>
    </w:p>
    <w:p w:rsidR="0093410F" w:rsidRPr="00FF1055" w:rsidRDefault="0093410F" w:rsidP="0093410F">
      <w:pPr>
        <w:widowControl w:val="0"/>
        <w:numPr>
          <w:ilvl w:val="0"/>
          <w:numId w:val="195"/>
        </w:numPr>
        <w:shd w:val="clear" w:color="auto" w:fill="FFFFFF"/>
        <w:tabs>
          <w:tab w:val="left" w:pos="552"/>
        </w:tabs>
        <w:autoSpaceDE w:val="0"/>
        <w:autoSpaceDN w:val="0"/>
        <w:adjustRightInd w:val="0"/>
        <w:ind w:left="312"/>
        <w:contextualSpacing/>
      </w:pPr>
      <w:r w:rsidRPr="00FF1055">
        <w:t>Временного правительства и Учредительного собрания</w:t>
      </w:r>
    </w:p>
    <w:p w:rsidR="0093410F" w:rsidRPr="00FF1055" w:rsidRDefault="0093410F" w:rsidP="0093410F">
      <w:pPr>
        <w:widowControl w:val="0"/>
        <w:numPr>
          <w:ilvl w:val="0"/>
          <w:numId w:val="195"/>
        </w:numPr>
        <w:shd w:val="clear" w:color="auto" w:fill="FFFFFF"/>
        <w:tabs>
          <w:tab w:val="left" w:pos="552"/>
        </w:tabs>
        <w:autoSpaceDE w:val="0"/>
        <w:autoSpaceDN w:val="0"/>
        <w:adjustRightInd w:val="0"/>
        <w:ind w:left="312"/>
        <w:contextualSpacing/>
      </w:pPr>
      <w:r w:rsidRPr="00FF1055">
        <w:t>Советов и земств</w:t>
      </w:r>
    </w:p>
    <w:p w:rsidR="0093410F" w:rsidRPr="00FF1055" w:rsidRDefault="0093410F" w:rsidP="0093410F">
      <w:pPr>
        <w:widowControl w:val="0"/>
        <w:numPr>
          <w:ilvl w:val="0"/>
          <w:numId w:val="195"/>
        </w:numPr>
        <w:shd w:val="clear" w:color="auto" w:fill="FFFFFF"/>
        <w:tabs>
          <w:tab w:val="left" w:pos="552"/>
        </w:tabs>
        <w:autoSpaceDE w:val="0"/>
        <w:autoSpaceDN w:val="0"/>
        <w:adjustRightInd w:val="0"/>
        <w:ind w:left="312"/>
        <w:contextualSpacing/>
      </w:pPr>
      <w:r w:rsidRPr="00FF1055">
        <w:t>Государственной думы и Временного правительства</w:t>
      </w:r>
    </w:p>
    <w:p w:rsidR="0093410F" w:rsidRPr="00FF1055" w:rsidRDefault="0093410F" w:rsidP="0093410F">
      <w:pPr>
        <w:widowControl w:val="0"/>
        <w:numPr>
          <w:ilvl w:val="0"/>
          <w:numId w:val="195"/>
        </w:numPr>
        <w:shd w:val="clear" w:color="auto" w:fill="FFFFFF"/>
        <w:tabs>
          <w:tab w:val="left" w:pos="552"/>
        </w:tabs>
        <w:autoSpaceDE w:val="0"/>
        <w:autoSpaceDN w:val="0"/>
        <w:adjustRightInd w:val="0"/>
        <w:ind w:left="312"/>
        <w:contextualSpacing/>
      </w:pPr>
      <w:r w:rsidRPr="00FF1055">
        <w:t>Временного правительства и Советов</w:t>
      </w:r>
    </w:p>
    <w:p w:rsidR="0093410F" w:rsidRPr="00FF1055" w:rsidRDefault="0093410F" w:rsidP="0093410F">
      <w:r w:rsidRPr="00FF1055">
        <w:rPr>
          <w:b/>
        </w:rPr>
        <w:t xml:space="preserve">А7. </w:t>
      </w:r>
      <w:r w:rsidRPr="00FF1055">
        <w:t>Идея блицкрига была заложена германским генштабом в план:</w:t>
      </w:r>
    </w:p>
    <w:p w:rsidR="0093410F" w:rsidRPr="00FF1055" w:rsidRDefault="0093410F" w:rsidP="0093410F">
      <w:r w:rsidRPr="00FF1055">
        <w:t>1) «Ост»</w:t>
      </w:r>
    </w:p>
    <w:p w:rsidR="0093410F" w:rsidRPr="00FF1055" w:rsidRDefault="0093410F" w:rsidP="0093410F">
      <w:r w:rsidRPr="00FF1055">
        <w:t>2) «Барбаросса»</w:t>
      </w:r>
    </w:p>
    <w:p w:rsidR="0093410F" w:rsidRPr="00FF1055" w:rsidRDefault="0093410F" w:rsidP="0093410F">
      <w:r w:rsidRPr="00FF1055">
        <w:t>3) «Тайфун»</w:t>
      </w:r>
    </w:p>
    <w:p w:rsidR="0093410F" w:rsidRPr="00FF1055" w:rsidRDefault="0093410F" w:rsidP="0093410F">
      <w:pPr>
        <w:contextualSpacing/>
      </w:pPr>
      <w:r w:rsidRPr="00FF1055">
        <w:t>4) «Кремль».</w:t>
      </w:r>
    </w:p>
    <w:p w:rsidR="0093410F" w:rsidRPr="00FF1055" w:rsidRDefault="0093410F" w:rsidP="0093410F">
      <w:r w:rsidRPr="00FF1055">
        <w:rPr>
          <w:b/>
        </w:rPr>
        <w:t xml:space="preserve">А8. </w:t>
      </w:r>
      <w:r w:rsidRPr="00FF1055">
        <w:t>Соотнесите даты и события:</w:t>
      </w:r>
    </w:p>
    <w:tbl>
      <w:tblPr>
        <w:tblW w:w="0" w:type="auto"/>
        <w:tblLook w:val="01E0" w:firstRow="1" w:lastRow="1" w:firstColumn="1" w:lastColumn="1" w:noHBand="0" w:noVBand="0"/>
      </w:tblPr>
      <w:tblGrid>
        <w:gridCol w:w="3274"/>
        <w:gridCol w:w="3282"/>
      </w:tblGrid>
      <w:tr w:rsidR="0093410F" w:rsidRPr="00FF1055" w:rsidTr="001E32BB">
        <w:tc>
          <w:tcPr>
            <w:tcW w:w="4608" w:type="dxa"/>
          </w:tcPr>
          <w:p w:rsidR="0093410F" w:rsidRPr="00FF1055" w:rsidRDefault="0093410F" w:rsidP="001E32BB">
            <w:r w:rsidRPr="00FF1055">
              <w:t>1) окончание Второй мировой войны</w:t>
            </w:r>
          </w:p>
        </w:tc>
        <w:tc>
          <w:tcPr>
            <w:tcW w:w="5508" w:type="dxa"/>
          </w:tcPr>
          <w:p w:rsidR="0093410F" w:rsidRPr="00FF1055" w:rsidRDefault="0093410F" w:rsidP="001E32BB">
            <w:r w:rsidRPr="00FF1055">
              <w:t xml:space="preserve">А) 5 июля – 23 августа </w:t>
            </w:r>
            <w:smartTag w:uri="urn:schemas-microsoft-com:office:smarttags" w:element="metricconverter">
              <w:smartTagPr>
                <w:attr w:name="ProductID" w:val="1943 г"/>
              </w:smartTagPr>
              <w:r w:rsidRPr="00FF1055">
                <w:t>1943 г</w:t>
              </w:r>
            </w:smartTag>
            <w:r w:rsidRPr="00FF1055">
              <w:t>.</w:t>
            </w:r>
          </w:p>
        </w:tc>
      </w:tr>
      <w:tr w:rsidR="0093410F" w:rsidRPr="00FF1055" w:rsidTr="001E32BB">
        <w:tc>
          <w:tcPr>
            <w:tcW w:w="4608" w:type="dxa"/>
          </w:tcPr>
          <w:p w:rsidR="0093410F" w:rsidRPr="00FF1055" w:rsidRDefault="0093410F" w:rsidP="001E32BB">
            <w:r w:rsidRPr="00FF1055">
              <w:t xml:space="preserve">2) контрнаступление советских войск под Сталинградом </w:t>
            </w:r>
          </w:p>
        </w:tc>
        <w:tc>
          <w:tcPr>
            <w:tcW w:w="5508" w:type="dxa"/>
          </w:tcPr>
          <w:p w:rsidR="0093410F" w:rsidRPr="00FF1055" w:rsidRDefault="0093410F" w:rsidP="001E32BB">
            <w:r w:rsidRPr="00FF1055">
              <w:t xml:space="preserve">Б) 2 сентября </w:t>
            </w:r>
            <w:smartTag w:uri="urn:schemas-microsoft-com:office:smarttags" w:element="metricconverter">
              <w:smartTagPr>
                <w:attr w:name="ProductID" w:val="1945 г"/>
              </w:smartTagPr>
              <w:r w:rsidRPr="00FF1055">
                <w:t>1945 г</w:t>
              </w:r>
            </w:smartTag>
            <w:r w:rsidRPr="00FF1055">
              <w:t>.</w:t>
            </w:r>
          </w:p>
        </w:tc>
      </w:tr>
      <w:tr w:rsidR="0093410F" w:rsidRPr="00FF1055" w:rsidTr="001E32BB">
        <w:tc>
          <w:tcPr>
            <w:tcW w:w="4608" w:type="dxa"/>
          </w:tcPr>
          <w:p w:rsidR="0093410F" w:rsidRPr="00FF1055" w:rsidRDefault="0093410F" w:rsidP="001E32BB">
            <w:r w:rsidRPr="00FF1055">
              <w:t>3) Курская битва</w:t>
            </w:r>
          </w:p>
        </w:tc>
        <w:tc>
          <w:tcPr>
            <w:tcW w:w="5508" w:type="dxa"/>
          </w:tcPr>
          <w:p w:rsidR="0093410F" w:rsidRPr="00FF1055" w:rsidRDefault="0093410F" w:rsidP="001E32BB">
            <w:r w:rsidRPr="00FF1055">
              <w:t xml:space="preserve">В) 19 ноября </w:t>
            </w:r>
            <w:smartTag w:uri="urn:schemas-microsoft-com:office:smarttags" w:element="metricconverter">
              <w:smartTagPr>
                <w:attr w:name="ProductID" w:val="1942 г"/>
              </w:smartTagPr>
              <w:r w:rsidRPr="00FF1055">
                <w:t>1942 г</w:t>
              </w:r>
            </w:smartTag>
            <w:r w:rsidRPr="00FF1055">
              <w:t xml:space="preserve">. – 2 февраля </w:t>
            </w:r>
            <w:smartTag w:uri="urn:schemas-microsoft-com:office:smarttags" w:element="metricconverter">
              <w:smartTagPr>
                <w:attr w:name="ProductID" w:val="1943 г"/>
              </w:smartTagPr>
              <w:r w:rsidRPr="00FF1055">
                <w:t>1943 г</w:t>
              </w:r>
            </w:smartTag>
            <w:r w:rsidRPr="00FF1055">
              <w:t>.</w:t>
            </w:r>
          </w:p>
        </w:tc>
      </w:tr>
      <w:tr w:rsidR="0093410F" w:rsidRPr="00FF1055" w:rsidTr="001E32BB">
        <w:tc>
          <w:tcPr>
            <w:tcW w:w="4608" w:type="dxa"/>
          </w:tcPr>
          <w:p w:rsidR="0093410F" w:rsidRPr="00FF1055" w:rsidRDefault="0093410F" w:rsidP="001E32BB">
            <w:r w:rsidRPr="00FF1055">
              <w:t>4) начало Великой Отечественной войны</w:t>
            </w:r>
          </w:p>
        </w:tc>
        <w:tc>
          <w:tcPr>
            <w:tcW w:w="5508" w:type="dxa"/>
          </w:tcPr>
          <w:p w:rsidR="0093410F" w:rsidRPr="00FF1055" w:rsidRDefault="0093410F" w:rsidP="001E32BB">
            <w:r w:rsidRPr="00FF1055">
              <w:t xml:space="preserve">Г) 30 сентября – 5 декабря </w:t>
            </w:r>
            <w:smartTag w:uri="urn:schemas-microsoft-com:office:smarttags" w:element="metricconverter">
              <w:smartTagPr>
                <w:attr w:name="ProductID" w:val="1941 г"/>
              </w:smartTagPr>
              <w:r w:rsidRPr="00FF1055">
                <w:t>1941 г</w:t>
              </w:r>
            </w:smartTag>
            <w:r w:rsidRPr="00FF1055">
              <w:t>.</w:t>
            </w:r>
          </w:p>
        </w:tc>
      </w:tr>
      <w:tr w:rsidR="0093410F" w:rsidRPr="00FF1055" w:rsidTr="001E32BB">
        <w:tc>
          <w:tcPr>
            <w:tcW w:w="4608" w:type="dxa"/>
          </w:tcPr>
          <w:p w:rsidR="0093410F" w:rsidRPr="00FF1055" w:rsidRDefault="0093410F" w:rsidP="001E32BB">
            <w:r w:rsidRPr="00FF1055">
              <w:t>5) немецкое наступление под Москвой</w:t>
            </w:r>
          </w:p>
        </w:tc>
        <w:tc>
          <w:tcPr>
            <w:tcW w:w="5508" w:type="dxa"/>
          </w:tcPr>
          <w:p w:rsidR="0093410F" w:rsidRPr="00FF1055" w:rsidRDefault="0093410F" w:rsidP="001E32BB">
            <w:r w:rsidRPr="00FF1055">
              <w:t xml:space="preserve">Д) 22 июня </w:t>
            </w:r>
            <w:smartTag w:uri="urn:schemas-microsoft-com:office:smarttags" w:element="metricconverter">
              <w:smartTagPr>
                <w:attr w:name="ProductID" w:val="1941 г"/>
              </w:smartTagPr>
              <w:r w:rsidRPr="00FF1055">
                <w:t>1941 г</w:t>
              </w:r>
            </w:smartTag>
            <w:r w:rsidRPr="00FF1055">
              <w:t>.</w:t>
            </w:r>
          </w:p>
        </w:tc>
      </w:tr>
    </w:tbl>
    <w:p w:rsidR="0093410F" w:rsidRPr="00FF1055" w:rsidRDefault="0093410F" w:rsidP="0093410F">
      <w:pPr>
        <w:pStyle w:val="Style8"/>
        <w:widowControl/>
        <w:tabs>
          <w:tab w:val="left" w:pos="605"/>
        </w:tabs>
        <w:spacing w:line="240" w:lineRule="auto"/>
        <w:ind w:firstLine="0"/>
        <w:contextualSpacing/>
        <w:jc w:val="left"/>
        <w:rPr>
          <w:rStyle w:val="FontStyle49"/>
          <w:i w:val="0"/>
        </w:rPr>
      </w:pPr>
      <w:r w:rsidRPr="00FF1055">
        <w:rPr>
          <w:rStyle w:val="FontStyle63"/>
        </w:rPr>
        <w:t xml:space="preserve">А9. </w:t>
      </w:r>
      <w:r w:rsidRPr="00FF1055">
        <w:rPr>
          <w:rStyle w:val="FontStyle49"/>
          <w:i w:val="0"/>
        </w:rPr>
        <w:t>Какой из указанных периодов получил название «оттепель»?</w:t>
      </w:r>
    </w:p>
    <w:p w:rsidR="0093410F" w:rsidRPr="00FF1055" w:rsidRDefault="0093410F" w:rsidP="0093410F">
      <w:pPr>
        <w:pStyle w:val="Style17"/>
        <w:widowControl/>
        <w:numPr>
          <w:ilvl w:val="0"/>
          <w:numId w:val="196"/>
        </w:numPr>
        <w:tabs>
          <w:tab w:val="left" w:pos="557"/>
        </w:tabs>
        <w:spacing w:line="240" w:lineRule="auto"/>
        <w:contextualSpacing/>
        <w:jc w:val="left"/>
        <w:rPr>
          <w:rStyle w:val="FontStyle66"/>
        </w:rPr>
      </w:pPr>
      <w:r w:rsidRPr="00FF1055">
        <w:rPr>
          <w:rStyle w:val="FontStyle66"/>
        </w:rPr>
        <w:t>1945-1953 гг.</w:t>
      </w:r>
    </w:p>
    <w:p w:rsidR="0093410F" w:rsidRPr="00FF1055" w:rsidRDefault="0093410F" w:rsidP="0093410F">
      <w:pPr>
        <w:pStyle w:val="Style17"/>
        <w:widowControl/>
        <w:numPr>
          <w:ilvl w:val="0"/>
          <w:numId w:val="196"/>
        </w:numPr>
        <w:tabs>
          <w:tab w:val="left" w:pos="557"/>
        </w:tabs>
        <w:spacing w:line="240" w:lineRule="auto"/>
        <w:contextualSpacing/>
        <w:jc w:val="left"/>
        <w:rPr>
          <w:rStyle w:val="FontStyle66"/>
        </w:rPr>
      </w:pPr>
      <w:r w:rsidRPr="00FF1055">
        <w:rPr>
          <w:rStyle w:val="FontStyle66"/>
        </w:rPr>
        <w:t>1953-1964 гг.</w:t>
      </w:r>
    </w:p>
    <w:p w:rsidR="0093410F" w:rsidRPr="00FF1055" w:rsidRDefault="0093410F" w:rsidP="0093410F">
      <w:pPr>
        <w:pStyle w:val="Style17"/>
        <w:widowControl/>
        <w:numPr>
          <w:ilvl w:val="0"/>
          <w:numId w:val="196"/>
        </w:numPr>
        <w:tabs>
          <w:tab w:val="left" w:pos="557"/>
        </w:tabs>
        <w:spacing w:line="240" w:lineRule="auto"/>
        <w:contextualSpacing/>
        <w:jc w:val="left"/>
        <w:rPr>
          <w:rStyle w:val="FontStyle66"/>
        </w:rPr>
      </w:pPr>
      <w:r w:rsidRPr="00FF1055">
        <w:rPr>
          <w:rStyle w:val="FontStyle66"/>
        </w:rPr>
        <w:t>1964-1985 гг.</w:t>
      </w:r>
    </w:p>
    <w:p w:rsidR="0093410F" w:rsidRPr="00FF1055" w:rsidRDefault="0093410F" w:rsidP="0093410F">
      <w:pPr>
        <w:widowControl w:val="0"/>
        <w:numPr>
          <w:ilvl w:val="0"/>
          <w:numId w:val="196"/>
        </w:numPr>
        <w:autoSpaceDE w:val="0"/>
        <w:autoSpaceDN w:val="0"/>
        <w:adjustRightInd w:val="0"/>
        <w:contextualSpacing/>
      </w:pPr>
      <w:r w:rsidRPr="00FF1055">
        <w:rPr>
          <w:rStyle w:val="FontStyle66"/>
        </w:rPr>
        <w:t>1985-1991 гг</w:t>
      </w:r>
    </w:p>
    <w:p w:rsidR="0093410F" w:rsidRPr="00FF1055" w:rsidRDefault="0093410F" w:rsidP="0093410F">
      <w:pPr>
        <w:pStyle w:val="Style8"/>
        <w:widowControl/>
        <w:tabs>
          <w:tab w:val="left" w:pos="600"/>
        </w:tabs>
        <w:spacing w:line="240" w:lineRule="auto"/>
        <w:ind w:firstLine="0"/>
        <w:contextualSpacing/>
        <w:jc w:val="left"/>
        <w:rPr>
          <w:rStyle w:val="FontStyle49"/>
          <w:i w:val="0"/>
        </w:rPr>
      </w:pPr>
      <w:r w:rsidRPr="00FF1055">
        <w:rPr>
          <w:rStyle w:val="FontStyle63"/>
        </w:rPr>
        <w:t xml:space="preserve">А10. </w:t>
      </w:r>
      <w:r w:rsidRPr="00FF1055">
        <w:rPr>
          <w:rStyle w:val="FontStyle49"/>
          <w:i w:val="0"/>
        </w:rPr>
        <w:t>Программа освоения в СССР целинных и залежных земель была принята по инициативе</w:t>
      </w:r>
    </w:p>
    <w:p w:rsidR="0093410F" w:rsidRPr="00FF1055" w:rsidRDefault="0093410F" w:rsidP="0093410F">
      <w:pPr>
        <w:pStyle w:val="Style17"/>
        <w:widowControl/>
        <w:numPr>
          <w:ilvl w:val="0"/>
          <w:numId w:val="197"/>
        </w:numPr>
        <w:tabs>
          <w:tab w:val="left" w:pos="523"/>
        </w:tabs>
        <w:spacing w:line="240" w:lineRule="auto"/>
        <w:contextualSpacing/>
        <w:jc w:val="left"/>
        <w:rPr>
          <w:rStyle w:val="FontStyle66"/>
        </w:rPr>
      </w:pPr>
      <w:r w:rsidRPr="00FF1055">
        <w:rPr>
          <w:rStyle w:val="FontStyle66"/>
        </w:rPr>
        <w:t>Н.С. Хрущева</w:t>
      </w:r>
    </w:p>
    <w:p w:rsidR="0093410F" w:rsidRPr="00FF1055" w:rsidRDefault="0093410F" w:rsidP="0093410F">
      <w:pPr>
        <w:pStyle w:val="Style17"/>
        <w:widowControl/>
        <w:numPr>
          <w:ilvl w:val="0"/>
          <w:numId w:val="197"/>
        </w:numPr>
        <w:tabs>
          <w:tab w:val="left" w:pos="523"/>
        </w:tabs>
        <w:spacing w:line="240" w:lineRule="auto"/>
        <w:contextualSpacing/>
        <w:jc w:val="left"/>
        <w:rPr>
          <w:rStyle w:val="FontStyle66"/>
        </w:rPr>
      </w:pPr>
      <w:r w:rsidRPr="00FF1055">
        <w:rPr>
          <w:rStyle w:val="FontStyle66"/>
        </w:rPr>
        <w:t>Л.И. Брежнева</w:t>
      </w:r>
    </w:p>
    <w:p w:rsidR="0093410F" w:rsidRPr="00FF1055" w:rsidRDefault="0093410F" w:rsidP="0093410F">
      <w:pPr>
        <w:pStyle w:val="Style17"/>
        <w:widowControl/>
        <w:numPr>
          <w:ilvl w:val="0"/>
          <w:numId w:val="197"/>
        </w:numPr>
        <w:tabs>
          <w:tab w:val="left" w:pos="523"/>
        </w:tabs>
        <w:spacing w:line="240" w:lineRule="auto"/>
        <w:contextualSpacing/>
        <w:jc w:val="left"/>
        <w:rPr>
          <w:rStyle w:val="FontStyle66"/>
        </w:rPr>
      </w:pPr>
      <w:r w:rsidRPr="00FF1055">
        <w:rPr>
          <w:rStyle w:val="FontStyle66"/>
        </w:rPr>
        <w:t>Ю.В. Андропова</w:t>
      </w:r>
    </w:p>
    <w:p w:rsidR="0093410F" w:rsidRPr="00FF1055" w:rsidRDefault="0093410F" w:rsidP="0093410F">
      <w:pPr>
        <w:pStyle w:val="Style17"/>
        <w:widowControl/>
        <w:numPr>
          <w:ilvl w:val="0"/>
          <w:numId w:val="197"/>
        </w:numPr>
        <w:tabs>
          <w:tab w:val="left" w:pos="523"/>
        </w:tabs>
        <w:spacing w:line="240" w:lineRule="auto"/>
        <w:contextualSpacing/>
        <w:jc w:val="left"/>
        <w:rPr>
          <w:rStyle w:val="FontStyle66"/>
        </w:rPr>
      </w:pPr>
      <w:r w:rsidRPr="00FF1055">
        <w:rPr>
          <w:rStyle w:val="FontStyle66"/>
        </w:rPr>
        <w:t>М.С. Горбачева</w:t>
      </w:r>
    </w:p>
    <w:p w:rsidR="0093410F" w:rsidRPr="00FF1055" w:rsidRDefault="0093410F" w:rsidP="0093410F">
      <w:pPr>
        <w:pStyle w:val="Style8"/>
        <w:widowControl/>
        <w:tabs>
          <w:tab w:val="left" w:pos="610"/>
        </w:tabs>
        <w:spacing w:line="240" w:lineRule="auto"/>
        <w:ind w:firstLine="0"/>
        <w:contextualSpacing/>
        <w:jc w:val="left"/>
        <w:rPr>
          <w:rStyle w:val="FontStyle49"/>
        </w:rPr>
      </w:pPr>
      <w:r w:rsidRPr="00FF1055">
        <w:rPr>
          <w:rStyle w:val="FontStyle63"/>
        </w:rPr>
        <w:t xml:space="preserve">А11. </w:t>
      </w:r>
      <w:r w:rsidRPr="00FF1055">
        <w:rPr>
          <w:rStyle w:val="FontStyle49"/>
          <w:i w:val="0"/>
        </w:rPr>
        <w:t>Какое из названных событий, явлений относится к понятию «холодная война»?</w:t>
      </w:r>
    </w:p>
    <w:p w:rsidR="0093410F" w:rsidRPr="00FF1055" w:rsidRDefault="0093410F" w:rsidP="0093410F">
      <w:pPr>
        <w:pStyle w:val="Style17"/>
        <w:widowControl/>
        <w:numPr>
          <w:ilvl w:val="0"/>
          <w:numId w:val="198"/>
        </w:numPr>
        <w:tabs>
          <w:tab w:val="left" w:pos="542"/>
        </w:tabs>
        <w:spacing w:line="240" w:lineRule="auto"/>
        <w:contextualSpacing/>
        <w:jc w:val="left"/>
        <w:rPr>
          <w:rStyle w:val="FontStyle66"/>
        </w:rPr>
      </w:pPr>
      <w:r w:rsidRPr="00FF1055">
        <w:rPr>
          <w:rStyle w:val="FontStyle66"/>
        </w:rPr>
        <w:t>подписание Антикоминтерновского пакта</w:t>
      </w:r>
    </w:p>
    <w:p w:rsidR="0093410F" w:rsidRPr="00FF1055" w:rsidRDefault="0093410F" w:rsidP="0093410F">
      <w:pPr>
        <w:pStyle w:val="Style17"/>
        <w:widowControl/>
        <w:numPr>
          <w:ilvl w:val="0"/>
          <w:numId w:val="198"/>
        </w:numPr>
        <w:tabs>
          <w:tab w:val="left" w:pos="542"/>
        </w:tabs>
        <w:spacing w:line="240" w:lineRule="auto"/>
        <w:contextualSpacing/>
        <w:jc w:val="left"/>
        <w:rPr>
          <w:rStyle w:val="FontStyle66"/>
        </w:rPr>
      </w:pPr>
      <w:r w:rsidRPr="00FF1055">
        <w:rPr>
          <w:rStyle w:val="FontStyle66"/>
        </w:rPr>
        <w:t>политическая конфронтация СССР и США</w:t>
      </w:r>
    </w:p>
    <w:p w:rsidR="0093410F" w:rsidRPr="00FF1055" w:rsidRDefault="0093410F" w:rsidP="0093410F">
      <w:pPr>
        <w:pStyle w:val="Style17"/>
        <w:widowControl/>
        <w:numPr>
          <w:ilvl w:val="0"/>
          <w:numId w:val="198"/>
        </w:numPr>
        <w:tabs>
          <w:tab w:val="left" w:pos="542"/>
        </w:tabs>
        <w:spacing w:line="240" w:lineRule="auto"/>
        <w:contextualSpacing/>
        <w:jc w:val="left"/>
        <w:rPr>
          <w:rStyle w:val="FontStyle66"/>
        </w:rPr>
      </w:pPr>
      <w:r w:rsidRPr="00FF1055">
        <w:rPr>
          <w:rStyle w:val="FontStyle66"/>
        </w:rPr>
        <w:t>советско-югославский конфликт 1948-1949 гг.</w:t>
      </w:r>
    </w:p>
    <w:p w:rsidR="0093410F" w:rsidRPr="00FF1055" w:rsidRDefault="0093410F" w:rsidP="0093410F">
      <w:pPr>
        <w:pStyle w:val="Style17"/>
        <w:widowControl/>
        <w:numPr>
          <w:ilvl w:val="0"/>
          <w:numId w:val="198"/>
        </w:numPr>
        <w:tabs>
          <w:tab w:val="left" w:pos="542"/>
        </w:tabs>
        <w:spacing w:line="240" w:lineRule="auto"/>
        <w:contextualSpacing/>
        <w:jc w:val="left"/>
        <w:rPr>
          <w:rStyle w:val="FontStyle66"/>
        </w:rPr>
      </w:pPr>
      <w:r w:rsidRPr="00FF1055">
        <w:rPr>
          <w:rStyle w:val="FontStyle66"/>
        </w:rPr>
        <w:t>открытое вооруженное столкновение двух «центров силы»</w:t>
      </w:r>
    </w:p>
    <w:p w:rsidR="0093410F" w:rsidRPr="00FF1055" w:rsidRDefault="0093410F" w:rsidP="0093410F">
      <w:pPr>
        <w:pStyle w:val="Style19"/>
        <w:widowControl/>
        <w:tabs>
          <w:tab w:val="left" w:pos="610"/>
        </w:tabs>
        <w:spacing w:line="240" w:lineRule="auto"/>
        <w:ind w:firstLine="0"/>
        <w:contextualSpacing/>
        <w:jc w:val="left"/>
        <w:rPr>
          <w:rStyle w:val="FontStyle49"/>
        </w:rPr>
      </w:pPr>
      <w:r w:rsidRPr="00FF1055">
        <w:rPr>
          <w:rStyle w:val="FontStyle63"/>
        </w:rPr>
        <w:t xml:space="preserve">А12. </w:t>
      </w:r>
      <w:r w:rsidRPr="00FF1055">
        <w:rPr>
          <w:rStyle w:val="FontStyle49"/>
          <w:i w:val="0"/>
        </w:rPr>
        <w:t>Что из перечисленного было характерно для развития культуры в период хрущевской «оттепели»?</w:t>
      </w:r>
    </w:p>
    <w:p w:rsidR="0093410F" w:rsidRPr="00FF1055" w:rsidRDefault="0093410F" w:rsidP="0093410F">
      <w:pPr>
        <w:pStyle w:val="Style20"/>
        <w:widowControl/>
        <w:numPr>
          <w:ilvl w:val="0"/>
          <w:numId w:val="199"/>
        </w:numPr>
        <w:tabs>
          <w:tab w:val="left" w:pos="538"/>
        </w:tabs>
        <w:spacing w:line="240" w:lineRule="auto"/>
        <w:ind w:right="1690"/>
        <w:contextualSpacing/>
        <w:jc w:val="left"/>
        <w:rPr>
          <w:rStyle w:val="FontStyle66"/>
        </w:rPr>
      </w:pPr>
      <w:r w:rsidRPr="00FF1055">
        <w:rPr>
          <w:rStyle w:val="FontStyle66"/>
        </w:rPr>
        <w:t xml:space="preserve">увеличение числа издаваемых журналов </w:t>
      </w:r>
    </w:p>
    <w:p w:rsidR="0093410F" w:rsidRPr="00FF1055" w:rsidRDefault="0093410F" w:rsidP="0093410F">
      <w:pPr>
        <w:pStyle w:val="Style20"/>
        <w:widowControl/>
        <w:tabs>
          <w:tab w:val="left" w:pos="538"/>
        </w:tabs>
        <w:spacing w:line="240" w:lineRule="auto"/>
        <w:ind w:right="1690"/>
        <w:contextualSpacing/>
        <w:jc w:val="left"/>
        <w:rPr>
          <w:rStyle w:val="FontStyle66"/>
        </w:rPr>
      </w:pPr>
      <w:r w:rsidRPr="00FF1055">
        <w:rPr>
          <w:rStyle w:val="FontStyle66"/>
        </w:rPr>
        <w:t>Б) публикация произведений о ГУЛАГе</w:t>
      </w:r>
    </w:p>
    <w:p w:rsidR="0093410F" w:rsidRPr="00FF1055" w:rsidRDefault="0093410F" w:rsidP="0093410F">
      <w:pPr>
        <w:pStyle w:val="Style25"/>
        <w:widowControl/>
        <w:numPr>
          <w:ilvl w:val="0"/>
          <w:numId w:val="199"/>
        </w:numPr>
        <w:tabs>
          <w:tab w:val="left" w:pos="538"/>
        </w:tabs>
        <w:spacing w:line="240" w:lineRule="auto"/>
        <w:contextualSpacing/>
        <w:rPr>
          <w:rStyle w:val="FontStyle66"/>
        </w:rPr>
      </w:pPr>
      <w:r w:rsidRPr="00FF1055">
        <w:rPr>
          <w:rStyle w:val="FontStyle66"/>
        </w:rPr>
        <w:t xml:space="preserve">разрешение любых идеологических направлений в творчестве </w:t>
      </w:r>
    </w:p>
    <w:p w:rsidR="0093410F" w:rsidRPr="00FF1055" w:rsidRDefault="0093410F" w:rsidP="0093410F">
      <w:pPr>
        <w:pStyle w:val="Style25"/>
        <w:widowControl/>
        <w:tabs>
          <w:tab w:val="left" w:pos="538"/>
        </w:tabs>
        <w:spacing w:line="240" w:lineRule="auto"/>
        <w:contextualSpacing/>
        <w:rPr>
          <w:rStyle w:val="FontStyle66"/>
        </w:rPr>
      </w:pPr>
      <w:r w:rsidRPr="00FF1055">
        <w:rPr>
          <w:rStyle w:val="FontStyle66"/>
        </w:rPr>
        <w:t xml:space="preserve">Г) свертывание связей с зарубежными деятелями культуры </w:t>
      </w:r>
    </w:p>
    <w:p w:rsidR="0093410F" w:rsidRPr="00FF1055" w:rsidRDefault="0093410F" w:rsidP="0093410F">
      <w:pPr>
        <w:pStyle w:val="Style25"/>
        <w:widowControl/>
        <w:tabs>
          <w:tab w:val="left" w:pos="538"/>
        </w:tabs>
        <w:spacing w:line="240" w:lineRule="auto"/>
        <w:contextualSpacing/>
        <w:rPr>
          <w:rStyle w:val="FontStyle66"/>
        </w:rPr>
      </w:pPr>
      <w:r w:rsidRPr="00FF1055">
        <w:rPr>
          <w:rStyle w:val="FontStyle66"/>
        </w:rPr>
        <w:t>Д) реабилитация осужденных ранее деятелей культуры</w:t>
      </w:r>
    </w:p>
    <w:p w:rsidR="0093410F" w:rsidRPr="00FF1055" w:rsidRDefault="0093410F" w:rsidP="0093410F">
      <w:pPr>
        <w:pStyle w:val="Style17"/>
        <w:widowControl/>
        <w:spacing w:line="240" w:lineRule="auto"/>
        <w:contextualSpacing/>
        <w:jc w:val="left"/>
        <w:rPr>
          <w:rStyle w:val="FontStyle66"/>
        </w:rPr>
      </w:pPr>
      <w:r w:rsidRPr="00FF1055">
        <w:rPr>
          <w:rStyle w:val="FontStyle66"/>
        </w:rPr>
        <w:t>Е) ликвидация цензуры</w:t>
      </w:r>
    </w:p>
    <w:p w:rsidR="0093410F" w:rsidRPr="00FF1055" w:rsidRDefault="0093410F" w:rsidP="0093410F">
      <w:pPr>
        <w:pStyle w:val="Style15"/>
        <w:widowControl/>
        <w:contextualSpacing/>
        <w:rPr>
          <w:rStyle w:val="FontStyle49"/>
          <w:i w:val="0"/>
        </w:rPr>
      </w:pPr>
      <w:r w:rsidRPr="00FF1055">
        <w:rPr>
          <w:rStyle w:val="FontStyle49"/>
        </w:rPr>
        <w:t>Укажите верный ответ.</w:t>
      </w:r>
    </w:p>
    <w:p w:rsidR="0093410F" w:rsidRPr="00FF1055" w:rsidRDefault="0093410F" w:rsidP="0093410F">
      <w:pPr>
        <w:pStyle w:val="Style17"/>
        <w:widowControl/>
        <w:tabs>
          <w:tab w:val="left" w:pos="1670"/>
          <w:tab w:val="left" w:pos="3014"/>
          <w:tab w:val="left" w:pos="4325"/>
        </w:tabs>
        <w:spacing w:line="240" w:lineRule="auto"/>
        <w:contextualSpacing/>
        <w:jc w:val="left"/>
        <w:rPr>
          <w:rStyle w:val="FontStyle66"/>
        </w:rPr>
      </w:pPr>
      <w:r w:rsidRPr="00FF1055">
        <w:rPr>
          <w:rStyle w:val="FontStyle66"/>
        </w:rPr>
        <w:t>1)АБД</w:t>
      </w:r>
      <w:r w:rsidRPr="00FF1055">
        <w:rPr>
          <w:rStyle w:val="FontStyle66"/>
        </w:rPr>
        <w:tab/>
        <w:t>2)БВГ</w:t>
      </w:r>
      <w:r w:rsidRPr="00FF1055">
        <w:rPr>
          <w:rStyle w:val="FontStyle66"/>
        </w:rPr>
        <w:tab/>
        <w:t>3)ВГД</w:t>
      </w:r>
      <w:r w:rsidRPr="00FF1055">
        <w:rPr>
          <w:rStyle w:val="FontStyle66"/>
        </w:rPr>
        <w:tab/>
        <w:t>4) ГДЕ</w:t>
      </w:r>
    </w:p>
    <w:p w:rsidR="0093410F" w:rsidRPr="00FF1055" w:rsidRDefault="0093410F" w:rsidP="0093410F">
      <w:pPr>
        <w:pStyle w:val="Style8"/>
        <w:widowControl/>
        <w:tabs>
          <w:tab w:val="left" w:pos="605"/>
        </w:tabs>
        <w:spacing w:line="240" w:lineRule="auto"/>
        <w:ind w:firstLine="0"/>
        <w:contextualSpacing/>
        <w:jc w:val="left"/>
        <w:rPr>
          <w:rStyle w:val="FontStyle49"/>
          <w:i w:val="0"/>
        </w:rPr>
      </w:pPr>
      <w:r w:rsidRPr="00FF1055">
        <w:rPr>
          <w:rStyle w:val="FontStyle63"/>
        </w:rPr>
        <w:t xml:space="preserve">А13. </w:t>
      </w:r>
      <w:r w:rsidRPr="00FF1055">
        <w:rPr>
          <w:rStyle w:val="FontStyle49"/>
          <w:i w:val="0"/>
        </w:rPr>
        <w:t>Какое из перечисленных событий произошло раньше всех других?</w:t>
      </w:r>
    </w:p>
    <w:p w:rsidR="0093410F" w:rsidRPr="00FF1055" w:rsidRDefault="0093410F" w:rsidP="0093410F">
      <w:pPr>
        <w:pStyle w:val="Style17"/>
        <w:widowControl/>
        <w:numPr>
          <w:ilvl w:val="0"/>
          <w:numId w:val="200"/>
        </w:numPr>
        <w:tabs>
          <w:tab w:val="left" w:pos="518"/>
        </w:tabs>
        <w:spacing w:line="240" w:lineRule="auto"/>
        <w:contextualSpacing/>
        <w:jc w:val="left"/>
        <w:rPr>
          <w:rStyle w:val="FontStyle66"/>
        </w:rPr>
      </w:pPr>
      <w:r w:rsidRPr="00FF1055">
        <w:rPr>
          <w:rStyle w:val="FontStyle66"/>
        </w:rPr>
        <w:t>ввод советский войск в Афганистан</w:t>
      </w:r>
    </w:p>
    <w:p w:rsidR="0093410F" w:rsidRPr="00FF1055" w:rsidRDefault="0093410F" w:rsidP="0093410F">
      <w:pPr>
        <w:pStyle w:val="Style17"/>
        <w:widowControl/>
        <w:numPr>
          <w:ilvl w:val="0"/>
          <w:numId w:val="200"/>
        </w:numPr>
        <w:tabs>
          <w:tab w:val="left" w:pos="518"/>
        </w:tabs>
        <w:spacing w:line="240" w:lineRule="auto"/>
        <w:contextualSpacing/>
        <w:jc w:val="left"/>
        <w:rPr>
          <w:rStyle w:val="FontStyle66"/>
        </w:rPr>
      </w:pPr>
      <w:r w:rsidRPr="00FF1055">
        <w:rPr>
          <w:rStyle w:val="FontStyle66"/>
        </w:rPr>
        <w:t>провозглашение «нового политического мышления» в меж</w:t>
      </w:r>
      <w:r w:rsidRPr="00FF1055">
        <w:rPr>
          <w:rStyle w:val="FontStyle66"/>
        </w:rPr>
        <w:softHyphen/>
        <w:t>дународных отношениях</w:t>
      </w:r>
    </w:p>
    <w:p w:rsidR="0093410F" w:rsidRPr="00FF1055" w:rsidRDefault="0093410F" w:rsidP="0093410F">
      <w:pPr>
        <w:pStyle w:val="Style17"/>
        <w:widowControl/>
        <w:numPr>
          <w:ilvl w:val="0"/>
          <w:numId w:val="200"/>
        </w:numPr>
        <w:tabs>
          <w:tab w:val="left" w:pos="518"/>
        </w:tabs>
        <w:spacing w:line="240" w:lineRule="auto"/>
        <w:contextualSpacing/>
        <w:jc w:val="left"/>
        <w:rPr>
          <w:rStyle w:val="FontStyle66"/>
        </w:rPr>
      </w:pPr>
      <w:r w:rsidRPr="00FF1055">
        <w:rPr>
          <w:rStyle w:val="FontStyle66"/>
        </w:rPr>
        <w:t>ввод войск стран Организации Варшавского договора в Че</w:t>
      </w:r>
      <w:r w:rsidRPr="00FF1055">
        <w:rPr>
          <w:rStyle w:val="FontStyle66"/>
        </w:rPr>
        <w:softHyphen/>
        <w:t>хословакию</w:t>
      </w:r>
    </w:p>
    <w:p w:rsidR="0093410F" w:rsidRPr="00FF1055" w:rsidRDefault="0093410F" w:rsidP="0093410F">
      <w:pPr>
        <w:pStyle w:val="Style17"/>
        <w:widowControl/>
        <w:numPr>
          <w:ilvl w:val="0"/>
          <w:numId w:val="200"/>
        </w:numPr>
        <w:tabs>
          <w:tab w:val="left" w:pos="518"/>
        </w:tabs>
        <w:spacing w:line="240" w:lineRule="auto"/>
        <w:contextualSpacing/>
        <w:jc w:val="left"/>
        <w:rPr>
          <w:rStyle w:val="FontStyle66"/>
        </w:rPr>
      </w:pPr>
      <w:r w:rsidRPr="00FF1055">
        <w:rPr>
          <w:rStyle w:val="FontStyle66"/>
        </w:rPr>
        <w:t>подписание Заключительного Акта Совещания по безопасности</w:t>
      </w:r>
      <w:r w:rsidRPr="00FF1055">
        <w:rPr>
          <w:rStyle w:val="FontStyle51"/>
          <w:rFonts w:ascii="Times New Roman" w:hAnsi="Times New Roman" w:cs="Times New Roman"/>
          <w:sz w:val="20"/>
          <w:szCs w:val="20"/>
        </w:rPr>
        <w:t xml:space="preserve"> </w:t>
      </w:r>
      <w:r w:rsidRPr="00FF1055">
        <w:rPr>
          <w:rStyle w:val="FontStyle51"/>
          <w:rFonts w:ascii="Times New Roman" w:hAnsi="Times New Roman" w:cs="Times New Roman"/>
          <w:b w:val="0"/>
          <w:sz w:val="20"/>
          <w:szCs w:val="20"/>
        </w:rPr>
        <w:t xml:space="preserve">и </w:t>
      </w:r>
      <w:r w:rsidRPr="00FF1055">
        <w:rPr>
          <w:rStyle w:val="FontStyle66"/>
        </w:rPr>
        <w:t>сотрудничеству в Европе</w:t>
      </w:r>
    </w:p>
    <w:p w:rsidR="0093410F" w:rsidRPr="00FF1055" w:rsidRDefault="0093410F" w:rsidP="0093410F">
      <w:pPr>
        <w:pStyle w:val="Style8"/>
        <w:widowControl/>
        <w:tabs>
          <w:tab w:val="left" w:pos="600"/>
        </w:tabs>
        <w:spacing w:line="240" w:lineRule="auto"/>
        <w:ind w:firstLine="0"/>
        <w:contextualSpacing/>
        <w:jc w:val="left"/>
        <w:rPr>
          <w:rStyle w:val="FontStyle49"/>
          <w:i w:val="0"/>
        </w:rPr>
      </w:pPr>
      <w:r w:rsidRPr="00FF1055">
        <w:rPr>
          <w:rStyle w:val="FontStyle63"/>
        </w:rPr>
        <w:t xml:space="preserve">А14. </w:t>
      </w:r>
      <w:r w:rsidRPr="00FF1055">
        <w:rPr>
          <w:rStyle w:val="FontStyle49"/>
          <w:i w:val="0"/>
        </w:rPr>
        <w:t>Какое событие означало окончание процесса разрядки международной напряженности в 1970-е гг.?</w:t>
      </w:r>
    </w:p>
    <w:p w:rsidR="0093410F" w:rsidRPr="00FF1055" w:rsidRDefault="0093410F" w:rsidP="0093410F">
      <w:pPr>
        <w:pStyle w:val="Style17"/>
        <w:widowControl/>
        <w:numPr>
          <w:ilvl w:val="0"/>
          <w:numId w:val="201"/>
        </w:numPr>
        <w:tabs>
          <w:tab w:val="left" w:pos="518"/>
        </w:tabs>
        <w:spacing w:line="240" w:lineRule="auto"/>
        <w:contextualSpacing/>
        <w:jc w:val="left"/>
        <w:rPr>
          <w:rStyle w:val="FontStyle66"/>
        </w:rPr>
      </w:pPr>
      <w:r w:rsidRPr="00FF1055">
        <w:rPr>
          <w:rStyle w:val="FontStyle66"/>
        </w:rPr>
        <w:t>ввод войск ОВД в Чехословакию</w:t>
      </w:r>
    </w:p>
    <w:p w:rsidR="0093410F" w:rsidRPr="00FF1055" w:rsidRDefault="0093410F" w:rsidP="0093410F">
      <w:pPr>
        <w:pStyle w:val="Style17"/>
        <w:widowControl/>
        <w:numPr>
          <w:ilvl w:val="0"/>
          <w:numId w:val="201"/>
        </w:numPr>
        <w:tabs>
          <w:tab w:val="left" w:pos="518"/>
        </w:tabs>
        <w:spacing w:line="240" w:lineRule="auto"/>
        <w:contextualSpacing/>
        <w:jc w:val="left"/>
        <w:rPr>
          <w:rStyle w:val="FontStyle66"/>
        </w:rPr>
      </w:pPr>
      <w:r w:rsidRPr="00FF1055">
        <w:rPr>
          <w:rStyle w:val="FontStyle66"/>
        </w:rPr>
        <w:t>ввод советских войск в Афганистан</w:t>
      </w:r>
    </w:p>
    <w:p w:rsidR="0093410F" w:rsidRPr="00FF1055" w:rsidRDefault="0093410F" w:rsidP="0093410F">
      <w:pPr>
        <w:pStyle w:val="Style17"/>
        <w:widowControl/>
        <w:numPr>
          <w:ilvl w:val="0"/>
          <w:numId w:val="201"/>
        </w:numPr>
        <w:tabs>
          <w:tab w:val="left" w:pos="518"/>
        </w:tabs>
        <w:spacing w:line="240" w:lineRule="auto"/>
        <w:contextualSpacing/>
        <w:jc w:val="left"/>
        <w:rPr>
          <w:rStyle w:val="FontStyle66"/>
        </w:rPr>
      </w:pPr>
      <w:r w:rsidRPr="00FF1055">
        <w:rPr>
          <w:rStyle w:val="FontStyle66"/>
        </w:rPr>
        <w:t>Карибский кризис</w:t>
      </w:r>
    </w:p>
    <w:p w:rsidR="0093410F" w:rsidRPr="00FF1055" w:rsidRDefault="0093410F" w:rsidP="0093410F">
      <w:pPr>
        <w:pStyle w:val="Style17"/>
        <w:widowControl/>
        <w:numPr>
          <w:ilvl w:val="0"/>
          <w:numId w:val="201"/>
        </w:numPr>
        <w:tabs>
          <w:tab w:val="left" w:pos="518"/>
        </w:tabs>
        <w:spacing w:line="240" w:lineRule="auto"/>
        <w:contextualSpacing/>
        <w:jc w:val="left"/>
        <w:rPr>
          <w:rStyle w:val="FontStyle66"/>
        </w:rPr>
      </w:pPr>
      <w:r w:rsidRPr="00FF1055">
        <w:rPr>
          <w:rStyle w:val="FontStyle66"/>
        </w:rPr>
        <w:t>война в Корее</w:t>
      </w:r>
    </w:p>
    <w:p w:rsidR="0093410F" w:rsidRPr="00FF1055" w:rsidRDefault="0093410F" w:rsidP="0093410F">
      <w:pPr>
        <w:pStyle w:val="Style8"/>
        <w:widowControl/>
        <w:tabs>
          <w:tab w:val="left" w:pos="619"/>
        </w:tabs>
        <w:spacing w:line="240" w:lineRule="auto"/>
        <w:ind w:firstLine="0"/>
        <w:contextualSpacing/>
        <w:jc w:val="left"/>
        <w:rPr>
          <w:rStyle w:val="FontStyle49"/>
          <w:i w:val="0"/>
        </w:rPr>
      </w:pPr>
      <w:r w:rsidRPr="00FF1055">
        <w:rPr>
          <w:rStyle w:val="FontStyle63"/>
        </w:rPr>
        <w:t xml:space="preserve">А15. </w:t>
      </w:r>
      <w:r w:rsidRPr="00FF1055">
        <w:rPr>
          <w:rStyle w:val="FontStyle49"/>
          <w:i w:val="0"/>
        </w:rPr>
        <w:t>Законы «О кооперации в СССР», «Об аренде и арендных отношениях в СССР» были приняты в период, когда страной руководил</w:t>
      </w:r>
    </w:p>
    <w:p w:rsidR="0093410F" w:rsidRPr="00FF1055" w:rsidRDefault="0093410F" w:rsidP="0093410F">
      <w:pPr>
        <w:pStyle w:val="Style6"/>
        <w:widowControl/>
        <w:numPr>
          <w:ilvl w:val="0"/>
          <w:numId w:val="202"/>
        </w:numPr>
        <w:tabs>
          <w:tab w:val="left" w:pos="528"/>
        </w:tabs>
        <w:contextualSpacing/>
        <w:jc w:val="left"/>
        <w:rPr>
          <w:rStyle w:val="FontStyle66"/>
        </w:rPr>
      </w:pPr>
      <w:r w:rsidRPr="00FF1055">
        <w:rPr>
          <w:rStyle w:val="FontStyle66"/>
        </w:rPr>
        <w:t>Л.И. Брежнев</w:t>
      </w:r>
    </w:p>
    <w:p w:rsidR="0093410F" w:rsidRPr="00FF1055" w:rsidRDefault="0093410F" w:rsidP="0093410F">
      <w:pPr>
        <w:pStyle w:val="Style6"/>
        <w:widowControl/>
        <w:numPr>
          <w:ilvl w:val="0"/>
          <w:numId w:val="202"/>
        </w:numPr>
        <w:tabs>
          <w:tab w:val="left" w:pos="528"/>
        </w:tabs>
        <w:contextualSpacing/>
        <w:jc w:val="left"/>
        <w:rPr>
          <w:rStyle w:val="FontStyle66"/>
        </w:rPr>
      </w:pPr>
      <w:r w:rsidRPr="00FF1055">
        <w:rPr>
          <w:rStyle w:val="FontStyle66"/>
        </w:rPr>
        <w:t>Ю.В. Андропов</w:t>
      </w:r>
    </w:p>
    <w:p w:rsidR="0093410F" w:rsidRPr="00FF1055" w:rsidRDefault="0093410F" w:rsidP="0093410F">
      <w:pPr>
        <w:pStyle w:val="Style6"/>
        <w:widowControl/>
        <w:numPr>
          <w:ilvl w:val="0"/>
          <w:numId w:val="202"/>
        </w:numPr>
        <w:tabs>
          <w:tab w:val="left" w:pos="528"/>
        </w:tabs>
        <w:contextualSpacing/>
        <w:jc w:val="left"/>
        <w:rPr>
          <w:rStyle w:val="FontStyle66"/>
        </w:rPr>
      </w:pPr>
      <w:r w:rsidRPr="00FF1055">
        <w:rPr>
          <w:rStyle w:val="FontStyle66"/>
        </w:rPr>
        <w:t>М.С. Горбачев</w:t>
      </w:r>
    </w:p>
    <w:p w:rsidR="0093410F" w:rsidRPr="00FF1055" w:rsidRDefault="0093410F" w:rsidP="0093410F">
      <w:pPr>
        <w:widowControl w:val="0"/>
        <w:numPr>
          <w:ilvl w:val="0"/>
          <w:numId w:val="202"/>
        </w:numPr>
        <w:autoSpaceDE w:val="0"/>
        <w:autoSpaceDN w:val="0"/>
        <w:adjustRightInd w:val="0"/>
        <w:contextualSpacing/>
      </w:pPr>
      <w:r w:rsidRPr="00FF1055">
        <w:rPr>
          <w:rStyle w:val="FontStyle66"/>
        </w:rPr>
        <w:t>Б.Н. Ельцин</w:t>
      </w:r>
    </w:p>
    <w:p w:rsidR="0093410F" w:rsidRPr="00FF1055" w:rsidRDefault="0093410F" w:rsidP="0093410F">
      <w:pPr>
        <w:pStyle w:val="Style8"/>
        <w:widowControl/>
        <w:tabs>
          <w:tab w:val="left" w:pos="629"/>
        </w:tabs>
        <w:spacing w:line="240" w:lineRule="auto"/>
        <w:ind w:firstLine="0"/>
        <w:contextualSpacing/>
        <w:jc w:val="left"/>
        <w:rPr>
          <w:rStyle w:val="FontStyle49"/>
          <w:i w:val="0"/>
        </w:rPr>
      </w:pPr>
      <w:r w:rsidRPr="00FF1055">
        <w:rPr>
          <w:rStyle w:val="FontStyle63"/>
        </w:rPr>
        <w:t xml:space="preserve">А16. </w:t>
      </w:r>
      <w:r w:rsidRPr="00FF1055">
        <w:rPr>
          <w:rStyle w:val="FontStyle49"/>
          <w:i w:val="0"/>
        </w:rPr>
        <w:t>Попытка отстранить от власти Президента СССР М.С. Горбачева в 1991 г. была предпринята</w:t>
      </w:r>
    </w:p>
    <w:p w:rsidR="0093410F" w:rsidRPr="00FF1055" w:rsidRDefault="0093410F" w:rsidP="0093410F">
      <w:pPr>
        <w:pStyle w:val="Style17"/>
        <w:widowControl/>
        <w:numPr>
          <w:ilvl w:val="0"/>
          <w:numId w:val="203"/>
        </w:numPr>
        <w:tabs>
          <w:tab w:val="left" w:pos="552"/>
        </w:tabs>
        <w:spacing w:line="240" w:lineRule="auto"/>
        <w:contextualSpacing/>
        <w:jc w:val="left"/>
        <w:rPr>
          <w:rStyle w:val="FontStyle66"/>
        </w:rPr>
      </w:pPr>
      <w:r w:rsidRPr="00FF1055">
        <w:rPr>
          <w:rStyle w:val="FontStyle66"/>
        </w:rPr>
        <w:t>Президентом России Б.Н. Ельциным</w:t>
      </w:r>
    </w:p>
    <w:p w:rsidR="0093410F" w:rsidRPr="00FF1055" w:rsidRDefault="0093410F" w:rsidP="0093410F">
      <w:pPr>
        <w:pStyle w:val="Style17"/>
        <w:widowControl/>
        <w:numPr>
          <w:ilvl w:val="0"/>
          <w:numId w:val="203"/>
        </w:numPr>
        <w:tabs>
          <w:tab w:val="left" w:pos="552"/>
        </w:tabs>
        <w:spacing w:line="240" w:lineRule="auto"/>
        <w:contextualSpacing/>
        <w:jc w:val="left"/>
        <w:rPr>
          <w:rStyle w:val="FontStyle66"/>
        </w:rPr>
      </w:pPr>
      <w:r w:rsidRPr="00FF1055">
        <w:rPr>
          <w:rStyle w:val="FontStyle66"/>
        </w:rPr>
        <w:t>членами ГКЧП</w:t>
      </w:r>
    </w:p>
    <w:p w:rsidR="0093410F" w:rsidRPr="00FF1055" w:rsidRDefault="0093410F" w:rsidP="0093410F">
      <w:pPr>
        <w:pStyle w:val="Style17"/>
        <w:widowControl/>
        <w:numPr>
          <w:ilvl w:val="0"/>
          <w:numId w:val="203"/>
        </w:numPr>
        <w:tabs>
          <w:tab w:val="left" w:pos="552"/>
        </w:tabs>
        <w:spacing w:line="240" w:lineRule="auto"/>
        <w:contextualSpacing/>
        <w:jc w:val="left"/>
        <w:rPr>
          <w:rStyle w:val="FontStyle66"/>
        </w:rPr>
      </w:pPr>
      <w:r w:rsidRPr="00FF1055">
        <w:rPr>
          <w:rStyle w:val="FontStyle66"/>
        </w:rPr>
        <w:t>Верховным Советом СССР</w:t>
      </w:r>
    </w:p>
    <w:p w:rsidR="0093410F" w:rsidRPr="00FF1055" w:rsidRDefault="0093410F" w:rsidP="0093410F">
      <w:pPr>
        <w:pStyle w:val="Style17"/>
        <w:widowControl/>
        <w:numPr>
          <w:ilvl w:val="0"/>
          <w:numId w:val="203"/>
        </w:numPr>
        <w:tabs>
          <w:tab w:val="left" w:pos="552"/>
        </w:tabs>
        <w:spacing w:line="240" w:lineRule="auto"/>
        <w:contextualSpacing/>
        <w:jc w:val="left"/>
        <w:rPr>
          <w:rStyle w:val="FontStyle66"/>
        </w:rPr>
      </w:pPr>
      <w:r w:rsidRPr="00FF1055">
        <w:rPr>
          <w:rStyle w:val="FontStyle66"/>
        </w:rPr>
        <w:t>Верховным Судом СССР</w:t>
      </w:r>
    </w:p>
    <w:p w:rsidR="0093410F" w:rsidRPr="00FF1055" w:rsidRDefault="0093410F" w:rsidP="0093410F">
      <w:pPr>
        <w:pStyle w:val="Style8"/>
        <w:widowControl/>
        <w:tabs>
          <w:tab w:val="left" w:pos="710"/>
        </w:tabs>
        <w:spacing w:line="240" w:lineRule="auto"/>
        <w:ind w:firstLine="0"/>
        <w:contextualSpacing/>
        <w:jc w:val="left"/>
        <w:rPr>
          <w:rStyle w:val="FontStyle49"/>
          <w:i w:val="0"/>
        </w:rPr>
      </w:pPr>
      <w:r w:rsidRPr="00FF1055">
        <w:rPr>
          <w:rStyle w:val="FontStyle63"/>
        </w:rPr>
        <w:t xml:space="preserve">А17. </w:t>
      </w:r>
      <w:r w:rsidRPr="00FF1055">
        <w:rPr>
          <w:rStyle w:val="FontStyle49"/>
          <w:i w:val="0"/>
        </w:rPr>
        <w:t>Одной из острых социальных проблем в России в 1990-е гг. стала проблема</w:t>
      </w:r>
    </w:p>
    <w:p w:rsidR="0093410F" w:rsidRPr="00FF1055" w:rsidRDefault="0093410F" w:rsidP="0093410F">
      <w:pPr>
        <w:pStyle w:val="Style17"/>
        <w:widowControl/>
        <w:numPr>
          <w:ilvl w:val="0"/>
          <w:numId w:val="204"/>
        </w:numPr>
        <w:tabs>
          <w:tab w:val="left" w:pos="509"/>
        </w:tabs>
        <w:spacing w:line="240" w:lineRule="auto"/>
        <w:contextualSpacing/>
        <w:jc w:val="left"/>
        <w:rPr>
          <w:rStyle w:val="FontStyle66"/>
        </w:rPr>
      </w:pPr>
      <w:r w:rsidRPr="00FF1055">
        <w:rPr>
          <w:rStyle w:val="FontStyle66"/>
        </w:rPr>
        <w:t>задержки или невыплаты зарплаты</w:t>
      </w:r>
    </w:p>
    <w:p w:rsidR="0093410F" w:rsidRPr="00FF1055" w:rsidRDefault="0093410F" w:rsidP="0093410F">
      <w:pPr>
        <w:pStyle w:val="Style17"/>
        <w:widowControl/>
        <w:numPr>
          <w:ilvl w:val="0"/>
          <w:numId w:val="204"/>
        </w:numPr>
        <w:tabs>
          <w:tab w:val="left" w:pos="509"/>
        </w:tabs>
        <w:spacing w:line="240" w:lineRule="auto"/>
        <w:contextualSpacing/>
        <w:jc w:val="left"/>
        <w:rPr>
          <w:rStyle w:val="FontStyle66"/>
        </w:rPr>
      </w:pPr>
      <w:r w:rsidRPr="00FF1055">
        <w:rPr>
          <w:rStyle w:val="FontStyle66"/>
        </w:rPr>
        <w:t>постоянного сокращения размера пенсий</w:t>
      </w:r>
    </w:p>
    <w:p w:rsidR="0093410F" w:rsidRPr="00FF1055" w:rsidRDefault="0093410F" w:rsidP="0093410F">
      <w:pPr>
        <w:pStyle w:val="Style17"/>
        <w:widowControl/>
        <w:numPr>
          <w:ilvl w:val="0"/>
          <w:numId w:val="204"/>
        </w:numPr>
        <w:tabs>
          <w:tab w:val="left" w:pos="509"/>
        </w:tabs>
        <w:spacing w:line="240" w:lineRule="auto"/>
        <w:contextualSpacing/>
        <w:jc w:val="left"/>
        <w:rPr>
          <w:rStyle w:val="FontStyle66"/>
        </w:rPr>
      </w:pPr>
      <w:r w:rsidRPr="00FF1055">
        <w:rPr>
          <w:rStyle w:val="FontStyle66"/>
        </w:rPr>
        <w:t>прекращения жилищного строительства</w:t>
      </w:r>
    </w:p>
    <w:p w:rsidR="0093410F" w:rsidRPr="00FF1055" w:rsidRDefault="0093410F" w:rsidP="0093410F">
      <w:pPr>
        <w:pStyle w:val="Style17"/>
        <w:widowControl/>
        <w:numPr>
          <w:ilvl w:val="0"/>
          <w:numId w:val="204"/>
        </w:numPr>
        <w:tabs>
          <w:tab w:val="left" w:pos="509"/>
        </w:tabs>
        <w:spacing w:line="240" w:lineRule="auto"/>
        <w:contextualSpacing/>
        <w:jc w:val="left"/>
        <w:rPr>
          <w:rStyle w:val="FontStyle66"/>
        </w:rPr>
      </w:pPr>
      <w:r w:rsidRPr="00FF1055">
        <w:rPr>
          <w:rStyle w:val="FontStyle66"/>
        </w:rPr>
        <w:t>необеспеченности населения продовольственными товарами</w:t>
      </w:r>
    </w:p>
    <w:p w:rsidR="0093410F" w:rsidRPr="00FF1055" w:rsidRDefault="0093410F" w:rsidP="0093410F">
      <w:pPr>
        <w:pStyle w:val="Style8"/>
        <w:widowControl/>
        <w:tabs>
          <w:tab w:val="left" w:pos="624"/>
        </w:tabs>
        <w:spacing w:line="240" w:lineRule="auto"/>
        <w:ind w:firstLine="0"/>
        <w:contextualSpacing/>
        <w:jc w:val="left"/>
        <w:rPr>
          <w:rStyle w:val="FontStyle49"/>
        </w:rPr>
      </w:pPr>
      <w:r w:rsidRPr="00FF1055">
        <w:rPr>
          <w:rStyle w:val="FontStyle63"/>
        </w:rPr>
        <w:t xml:space="preserve">А18. </w:t>
      </w:r>
      <w:r w:rsidRPr="00FF1055">
        <w:rPr>
          <w:rStyle w:val="FontStyle49"/>
          <w:i w:val="0"/>
        </w:rPr>
        <w:t>Что было следствием проведения политики гласности в СССР в период перестройки?</w:t>
      </w:r>
    </w:p>
    <w:p w:rsidR="0093410F" w:rsidRPr="00FF1055" w:rsidRDefault="0093410F" w:rsidP="0093410F">
      <w:pPr>
        <w:pStyle w:val="Style17"/>
        <w:widowControl/>
        <w:numPr>
          <w:ilvl w:val="0"/>
          <w:numId w:val="205"/>
        </w:numPr>
        <w:tabs>
          <w:tab w:val="left" w:pos="514"/>
        </w:tabs>
        <w:spacing w:line="240" w:lineRule="auto"/>
        <w:contextualSpacing/>
        <w:jc w:val="left"/>
        <w:rPr>
          <w:rStyle w:val="FontStyle66"/>
        </w:rPr>
      </w:pPr>
      <w:r w:rsidRPr="00FF1055">
        <w:rPr>
          <w:rStyle w:val="FontStyle66"/>
        </w:rPr>
        <w:t>демонстрации противников перестройки</w:t>
      </w:r>
    </w:p>
    <w:p w:rsidR="0093410F" w:rsidRPr="00FF1055" w:rsidRDefault="0093410F" w:rsidP="0093410F">
      <w:pPr>
        <w:pStyle w:val="Style17"/>
        <w:widowControl/>
        <w:numPr>
          <w:ilvl w:val="0"/>
          <w:numId w:val="205"/>
        </w:numPr>
        <w:tabs>
          <w:tab w:val="left" w:pos="514"/>
        </w:tabs>
        <w:spacing w:line="240" w:lineRule="auto"/>
        <w:contextualSpacing/>
        <w:jc w:val="left"/>
        <w:rPr>
          <w:rStyle w:val="FontStyle66"/>
        </w:rPr>
      </w:pPr>
      <w:r w:rsidRPr="00FF1055">
        <w:rPr>
          <w:rStyle w:val="FontStyle66"/>
        </w:rPr>
        <w:t>официальное осуждение политической деятельности КПСС в предшествующие десятилетия</w:t>
      </w:r>
    </w:p>
    <w:p w:rsidR="0093410F" w:rsidRPr="00FF1055" w:rsidRDefault="0093410F" w:rsidP="0093410F">
      <w:pPr>
        <w:pStyle w:val="Style17"/>
        <w:widowControl/>
        <w:numPr>
          <w:ilvl w:val="0"/>
          <w:numId w:val="205"/>
        </w:numPr>
        <w:tabs>
          <w:tab w:val="left" w:pos="514"/>
        </w:tabs>
        <w:spacing w:line="240" w:lineRule="auto"/>
        <w:contextualSpacing/>
        <w:jc w:val="left"/>
        <w:rPr>
          <w:rStyle w:val="FontStyle66"/>
        </w:rPr>
      </w:pPr>
      <w:r w:rsidRPr="00FF1055">
        <w:rPr>
          <w:rStyle w:val="FontStyle66"/>
        </w:rPr>
        <w:t>издание ранее запрещенных произведений литературы</w:t>
      </w:r>
    </w:p>
    <w:p w:rsidR="0093410F" w:rsidRPr="00FF1055" w:rsidRDefault="0093410F" w:rsidP="0093410F">
      <w:pPr>
        <w:widowControl w:val="0"/>
        <w:numPr>
          <w:ilvl w:val="0"/>
          <w:numId w:val="205"/>
        </w:numPr>
        <w:autoSpaceDE w:val="0"/>
        <w:autoSpaceDN w:val="0"/>
        <w:adjustRightInd w:val="0"/>
        <w:contextualSpacing/>
      </w:pPr>
      <w:r w:rsidRPr="00FF1055">
        <w:rPr>
          <w:rStyle w:val="FontStyle66"/>
        </w:rPr>
        <w:t>рост рядов КПСС</w:t>
      </w:r>
    </w:p>
    <w:p w:rsidR="0093410F" w:rsidRPr="00FF1055" w:rsidRDefault="0093410F" w:rsidP="0093410F">
      <w:pPr>
        <w:pStyle w:val="Style19"/>
        <w:widowControl/>
        <w:tabs>
          <w:tab w:val="left" w:pos="590"/>
        </w:tabs>
        <w:spacing w:line="240" w:lineRule="auto"/>
        <w:ind w:firstLine="0"/>
        <w:contextualSpacing/>
        <w:jc w:val="left"/>
        <w:rPr>
          <w:rStyle w:val="FontStyle49"/>
          <w:i w:val="0"/>
        </w:rPr>
      </w:pPr>
      <w:r w:rsidRPr="00FF1055">
        <w:rPr>
          <w:rStyle w:val="FontStyle63"/>
        </w:rPr>
        <w:t xml:space="preserve">А19. </w:t>
      </w:r>
      <w:r w:rsidRPr="00FF1055">
        <w:rPr>
          <w:rStyle w:val="FontStyle49"/>
          <w:i w:val="0"/>
        </w:rPr>
        <w:t>Прочтите отрывок из воспоминаний маршала В.И. Чуйкова и укажите, о какой битве идет речь.</w:t>
      </w:r>
    </w:p>
    <w:p w:rsidR="0093410F" w:rsidRPr="00FF1055" w:rsidRDefault="0093410F" w:rsidP="0093410F">
      <w:pPr>
        <w:pStyle w:val="Style9"/>
        <w:widowControl/>
        <w:spacing w:line="240" w:lineRule="auto"/>
        <w:ind w:firstLine="0"/>
        <w:contextualSpacing/>
        <w:jc w:val="left"/>
        <w:rPr>
          <w:rStyle w:val="FontStyle66"/>
        </w:rPr>
      </w:pPr>
      <w:r w:rsidRPr="00FF1055">
        <w:rPr>
          <w:rStyle w:val="FontStyle66"/>
        </w:rPr>
        <w:t>«.. .Несмотря на громадные потери, захватчики лезли напролом. Колонны пехоты на машинах и танках врывались в город. По-види</w:t>
      </w:r>
      <w:r w:rsidRPr="00FF1055">
        <w:rPr>
          <w:rStyle w:val="FontStyle66"/>
        </w:rPr>
        <w:softHyphen/>
        <w:t>мому, гитлеровцы считали, что участь его решена, и каждый из них стремился как можно скорее достичь Волги, центра города и там поживиться трофеями... Наши бойцы... выползали из-под немец</w:t>
      </w:r>
      <w:r w:rsidRPr="00FF1055">
        <w:rPr>
          <w:rStyle w:val="FontStyle66"/>
        </w:rPr>
        <w:softHyphen/>
        <w:t>ких танков, чаще всего раненые, на следующий рубеж, где их при</w:t>
      </w:r>
      <w:r w:rsidRPr="00FF1055">
        <w:rPr>
          <w:rStyle w:val="FontStyle66"/>
        </w:rPr>
        <w:softHyphen/>
        <w:t>нимали, объединяли в подразделения, снабжали, главным образом боеприпасами, и снова бросали в бой».</w:t>
      </w:r>
    </w:p>
    <w:p w:rsidR="0093410F" w:rsidRPr="00FF1055" w:rsidRDefault="0093410F" w:rsidP="0093410F">
      <w:pPr>
        <w:pStyle w:val="Style20"/>
        <w:widowControl/>
        <w:numPr>
          <w:ilvl w:val="0"/>
          <w:numId w:val="206"/>
        </w:numPr>
        <w:tabs>
          <w:tab w:val="left" w:pos="499"/>
        </w:tabs>
        <w:spacing w:line="240" w:lineRule="auto"/>
        <w:contextualSpacing/>
        <w:jc w:val="left"/>
        <w:rPr>
          <w:rStyle w:val="FontStyle66"/>
        </w:rPr>
      </w:pPr>
      <w:r w:rsidRPr="00FF1055">
        <w:rPr>
          <w:rStyle w:val="FontStyle66"/>
        </w:rPr>
        <w:t>Московской</w:t>
      </w:r>
    </w:p>
    <w:p w:rsidR="0093410F" w:rsidRPr="00FF1055" w:rsidRDefault="0093410F" w:rsidP="0093410F">
      <w:pPr>
        <w:pStyle w:val="Style20"/>
        <w:widowControl/>
        <w:numPr>
          <w:ilvl w:val="0"/>
          <w:numId w:val="206"/>
        </w:numPr>
        <w:tabs>
          <w:tab w:val="left" w:pos="499"/>
        </w:tabs>
        <w:spacing w:line="240" w:lineRule="auto"/>
        <w:contextualSpacing/>
        <w:jc w:val="left"/>
        <w:rPr>
          <w:rStyle w:val="FontStyle66"/>
        </w:rPr>
      </w:pPr>
      <w:r w:rsidRPr="00FF1055">
        <w:rPr>
          <w:rStyle w:val="FontStyle66"/>
        </w:rPr>
        <w:t>Сталинградской</w:t>
      </w:r>
    </w:p>
    <w:p w:rsidR="0093410F" w:rsidRPr="00FF1055" w:rsidRDefault="0093410F" w:rsidP="0093410F">
      <w:pPr>
        <w:pStyle w:val="Style20"/>
        <w:widowControl/>
        <w:numPr>
          <w:ilvl w:val="0"/>
          <w:numId w:val="206"/>
        </w:numPr>
        <w:tabs>
          <w:tab w:val="left" w:pos="499"/>
        </w:tabs>
        <w:spacing w:line="240" w:lineRule="auto"/>
        <w:contextualSpacing/>
        <w:jc w:val="left"/>
        <w:rPr>
          <w:rStyle w:val="FontStyle66"/>
        </w:rPr>
      </w:pPr>
      <w:r w:rsidRPr="00FF1055">
        <w:rPr>
          <w:rStyle w:val="FontStyle66"/>
        </w:rPr>
        <w:t>Курской</w:t>
      </w:r>
    </w:p>
    <w:p w:rsidR="0093410F" w:rsidRPr="00FF1055" w:rsidRDefault="0093410F" w:rsidP="0093410F">
      <w:pPr>
        <w:pStyle w:val="Style20"/>
        <w:widowControl/>
        <w:numPr>
          <w:ilvl w:val="0"/>
          <w:numId w:val="206"/>
        </w:numPr>
        <w:tabs>
          <w:tab w:val="left" w:pos="499"/>
        </w:tabs>
        <w:spacing w:line="240" w:lineRule="auto"/>
        <w:contextualSpacing/>
        <w:jc w:val="left"/>
        <w:rPr>
          <w:rStyle w:val="FontStyle66"/>
        </w:rPr>
      </w:pPr>
      <w:r w:rsidRPr="00FF1055">
        <w:rPr>
          <w:rStyle w:val="FontStyle66"/>
        </w:rPr>
        <w:t>Берлинской</w:t>
      </w:r>
    </w:p>
    <w:p w:rsidR="0093410F" w:rsidRPr="00FF1055" w:rsidRDefault="0093410F" w:rsidP="0093410F">
      <w:pPr>
        <w:pStyle w:val="Style19"/>
        <w:widowControl/>
        <w:tabs>
          <w:tab w:val="left" w:pos="595"/>
        </w:tabs>
        <w:spacing w:line="240" w:lineRule="auto"/>
        <w:ind w:firstLine="0"/>
        <w:contextualSpacing/>
        <w:jc w:val="left"/>
        <w:rPr>
          <w:rStyle w:val="FontStyle49"/>
          <w:i w:val="0"/>
        </w:rPr>
      </w:pPr>
      <w:r w:rsidRPr="00FF1055">
        <w:rPr>
          <w:rStyle w:val="FontStyle63"/>
        </w:rPr>
        <w:t xml:space="preserve">А20. </w:t>
      </w:r>
      <w:r w:rsidRPr="00FF1055">
        <w:rPr>
          <w:rStyle w:val="FontStyle49"/>
          <w:i w:val="0"/>
        </w:rPr>
        <w:t>Прочтите отрывок из записи в дневнике писателя А. Злобина и укажите, о каком руководителе СССР идет речь.</w:t>
      </w:r>
    </w:p>
    <w:p w:rsidR="0093410F" w:rsidRPr="00FF1055" w:rsidRDefault="0093410F" w:rsidP="0093410F">
      <w:pPr>
        <w:pStyle w:val="Style9"/>
        <w:widowControl/>
        <w:spacing w:line="240" w:lineRule="auto"/>
        <w:ind w:firstLine="0"/>
        <w:contextualSpacing/>
        <w:jc w:val="left"/>
        <w:rPr>
          <w:rStyle w:val="FontStyle66"/>
        </w:rPr>
      </w:pPr>
      <w:r w:rsidRPr="00FF1055">
        <w:rPr>
          <w:rStyle w:val="FontStyle66"/>
        </w:rPr>
        <w:t>«Он освободил не только 10 миллионов людей, сидевших в ла</w:t>
      </w:r>
      <w:r w:rsidRPr="00FF1055">
        <w:rPr>
          <w:rStyle w:val="FontStyle66"/>
        </w:rPr>
        <w:softHyphen/>
        <w:t>герях, но и всех нас. И меня он освободил, хотя я и был как бы на свободе».</w:t>
      </w:r>
    </w:p>
    <w:p w:rsidR="0093410F" w:rsidRPr="00FF1055" w:rsidRDefault="0093410F" w:rsidP="0093410F">
      <w:pPr>
        <w:pStyle w:val="Style20"/>
        <w:widowControl/>
        <w:numPr>
          <w:ilvl w:val="0"/>
          <w:numId w:val="207"/>
        </w:numPr>
        <w:tabs>
          <w:tab w:val="left" w:pos="509"/>
        </w:tabs>
        <w:spacing w:line="240" w:lineRule="auto"/>
        <w:contextualSpacing/>
        <w:jc w:val="left"/>
        <w:rPr>
          <w:rStyle w:val="FontStyle66"/>
        </w:rPr>
      </w:pPr>
      <w:r w:rsidRPr="00FF1055">
        <w:rPr>
          <w:rStyle w:val="FontStyle66"/>
        </w:rPr>
        <w:t>Н.С. Хрущеве</w:t>
      </w:r>
    </w:p>
    <w:p w:rsidR="0093410F" w:rsidRPr="00FF1055" w:rsidRDefault="0093410F" w:rsidP="0093410F">
      <w:pPr>
        <w:pStyle w:val="Style20"/>
        <w:widowControl/>
        <w:numPr>
          <w:ilvl w:val="0"/>
          <w:numId w:val="207"/>
        </w:numPr>
        <w:tabs>
          <w:tab w:val="left" w:pos="509"/>
        </w:tabs>
        <w:spacing w:line="240" w:lineRule="auto"/>
        <w:contextualSpacing/>
        <w:jc w:val="left"/>
        <w:rPr>
          <w:rStyle w:val="FontStyle66"/>
        </w:rPr>
      </w:pPr>
      <w:r w:rsidRPr="00FF1055">
        <w:rPr>
          <w:rStyle w:val="FontStyle66"/>
        </w:rPr>
        <w:t>Л.И. Брежневе</w:t>
      </w:r>
    </w:p>
    <w:p w:rsidR="0093410F" w:rsidRPr="00FF1055" w:rsidRDefault="0093410F" w:rsidP="0093410F">
      <w:pPr>
        <w:pStyle w:val="Style20"/>
        <w:widowControl/>
        <w:numPr>
          <w:ilvl w:val="0"/>
          <w:numId w:val="207"/>
        </w:numPr>
        <w:tabs>
          <w:tab w:val="left" w:pos="509"/>
        </w:tabs>
        <w:spacing w:line="240" w:lineRule="auto"/>
        <w:contextualSpacing/>
        <w:jc w:val="left"/>
        <w:rPr>
          <w:rStyle w:val="FontStyle66"/>
        </w:rPr>
      </w:pPr>
      <w:r w:rsidRPr="00FF1055">
        <w:rPr>
          <w:rStyle w:val="FontStyle66"/>
        </w:rPr>
        <w:t>Ю.В. Андропове</w:t>
      </w:r>
    </w:p>
    <w:p w:rsidR="0093410F" w:rsidRPr="00FF1055" w:rsidRDefault="0093410F" w:rsidP="0093410F">
      <w:pPr>
        <w:pStyle w:val="Style20"/>
        <w:widowControl/>
        <w:numPr>
          <w:ilvl w:val="0"/>
          <w:numId w:val="207"/>
        </w:numPr>
        <w:tabs>
          <w:tab w:val="left" w:pos="509"/>
        </w:tabs>
        <w:spacing w:line="240" w:lineRule="auto"/>
        <w:contextualSpacing/>
        <w:jc w:val="left"/>
        <w:rPr>
          <w:rStyle w:val="FontStyle66"/>
        </w:rPr>
      </w:pPr>
      <w:r w:rsidRPr="00FF1055">
        <w:rPr>
          <w:rStyle w:val="FontStyle66"/>
        </w:rPr>
        <w:t>М.С. Горбачеве</w:t>
      </w:r>
    </w:p>
    <w:p w:rsidR="0093410F" w:rsidRPr="00FF1055" w:rsidRDefault="0093410F" w:rsidP="0093410F">
      <w:pPr>
        <w:contextualSpacing/>
      </w:pPr>
    </w:p>
    <w:p w:rsidR="0093410F" w:rsidRPr="00FF1055" w:rsidRDefault="0093410F" w:rsidP="0093410F">
      <w:pPr>
        <w:contextualSpacing/>
        <w:jc w:val="center"/>
        <w:rPr>
          <w:b/>
        </w:rPr>
      </w:pPr>
      <w:r w:rsidRPr="00FF1055">
        <w:rPr>
          <w:b/>
        </w:rPr>
        <w:t>ЧАСТЬ В</w:t>
      </w:r>
    </w:p>
    <w:p w:rsidR="0093410F" w:rsidRPr="00FF1055" w:rsidRDefault="0093410F" w:rsidP="0093410F">
      <w:pPr>
        <w:pStyle w:val="Style19"/>
        <w:widowControl/>
        <w:tabs>
          <w:tab w:val="left" w:pos="590"/>
        </w:tabs>
        <w:spacing w:line="240" w:lineRule="auto"/>
        <w:ind w:firstLine="0"/>
        <w:contextualSpacing/>
        <w:jc w:val="left"/>
        <w:rPr>
          <w:rStyle w:val="FontStyle49"/>
          <w:i w:val="0"/>
        </w:rPr>
      </w:pPr>
      <w:r w:rsidRPr="00FF1055">
        <w:rPr>
          <w:rStyle w:val="FontStyle63"/>
        </w:rPr>
        <w:t xml:space="preserve">В1. </w:t>
      </w:r>
      <w:r w:rsidRPr="00FF1055">
        <w:rPr>
          <w:rStyle w:val="FontStyle49"/>
          <w:i w:val="0"/>
        </w:rPr>
        <w:t>Прочтите отрывок из записок П.И. Старжинского и напишите название описанного процесса.</w:t>
      </w:r>
    </w:p>
    <w:p w:rsidR="0093410F" w:rsidRPr="00FF1055" w:rsidRDefault="0093410F" w:rsidP="0093410F">
      <w:pPr>
        <w:pStyle w:val="Style9"/>
        <w:widowControl/>
        <w:spacing w:line="240" w:lineRule="auto"/>
        <w:ind w:firstLine="0"/>
        <w:contextualSpacing/>
        <w:jc w:val="left"/>
        <w:rPr>
          <w:rStyle w:val="FontStyle66"/>
        </w:rPr>
      </w:pPr>
      <w:r w:rsidRPr="00FF1055">
        <w:rPr>
          <w:rStyle w:val="FontStyle66"/>
        </w:rPr>
        <w:t>«Ему до последней минуты не верилось, что кто-то чужой вот так просто придет и заберет все, что он нажил «своим трудом, сво</w:t>
      </w:r>
      <w:r w:rsidRPr="00FF1055">
        <w:rPr>
          <w:rStyle w:val="FontStyle66"/>
        </w:rPr>
        <w:softHyphen/>
        <w:t>ими мозолями»... В тот день из нашего длинного двора увели на колхозный шесть коров, три рабочих лошади в старой сбруе и годо</w:t>
      </w:r>
      <w:r w:rsidRPr="00FF1055">
        <w:rPr>
          <w:rStyle w:val="FontStyle66"/>
        </w:rPr>
        <w:softHyphen/>
        <w:t>валого рыжего жеребенка...»</w:t>
      </w:r>
    </w:p>
    <w:p w:rsidR="0093410F" w:rsidRPr="00FF1055" w:rsidRDefault="0093410F" w:rsidP="0093410F">
      <w:pPr>
        <w:pStyle w:val="Style19"/>
        <w:widowControl/>
        <w:tabs>
          <w:tab w:val="left" w:pos="586"/>
        </w:tabs>
        <w:spacing w:line="240" w:lineRule="auto"/>
        <w:ind w:firstLine="0"/>
        <w:contextualSpacing/>
        <w:jc w:val="left"/>
        <w:rPr>
          <w:rStyle w:val="FontStyle49"/>
          <w:i w:val="0"/>
        </w:rPr>
      </w:pPr>
      <w:r w:rsidRPr="00FF1055">
        <w:rPr>
          <w:rStyle w:val="FontStyle58"/>
        </w:rPr>
        <w:t xml:space="preserve">В2. </w:t>
      </w:r>
      <w:r w:rsidRPr="00FF1055">
        <w:rPr>
          <w:rStyle w:val="FontStyle49"/>
          <w:i w:val="0"/>
        </w:rPr>
        <w:t>Прочтите фрагмент из выступления И.В. Сталина перед командным составом Красной Армии и назовите страну, о войне с которой идет речь.</w:t>
      </w:r>
    </w:p>
    <w:p w:rsidR="0093410F" w:rsidRPr="00FF1055" w:rsidRDefault="0093410F" w:rsidP="0093410F">
      <w:pPr>
        <w:pStyle w:val="Style9"/>
        <w:widowControl/>
        <w:spacing w:line="240" w:lineRule="auto"/>
        <w:ind w:firstLine="0"/>
        <w:contextualSpacing/>
        <w:jc w:val="left"/>
        <w:rPr>
          <w:rStyle w:val="FontStyle66"/>
        </w:rPr>
      </w:pPr>
      <w:r w:rsidRPr="00FF1055">
        <w:rPr>
          <w:rStyle w:val="FontStyle66"/>
        </w:rPr>
        <w:t>«.. .Невозможно было обойтись без войны. Мирные переговоры не дали результатов, а безопасность Ленинграда надо было обеспе</w:t>
      </w:r>
      <w:r w:rsidRPr="00FF1055">
        <w:rPr>
          <w:rStyle w:val="FontStyle66"/>
        </w:rPr>
        <w:softHyphen/>
        <w:t>чить безусловно, ибо его безопасность есть безопасность нашего Отечества ... Надо было объявить войну, чтобы при помощи воен</w:t>
      </w:r>
      <w:r w:rsidRPr="00FF1055">
        <w:rPr>
          <w:rStyle w:val="FontStyle66"/>
        </w:rPr>
        <w:softHyphen/>
        <w:t>ной силы организовать, утвердить и закрепить безопасность Ле</w:t>
      </w:r>
      <w:r w:rsidRPr="00FF1055">
        <w:rPr>
          <w:rStyle w:val="FontStyle66"/>
        </w:rPr>
        <w:softHyphen/>
        <w:t>нинграда».</w:t>
      </w:r>
    </w:p>
    <w:p w:rsidR="0093410F" w:rsidRPr="00FF1055" w:rsidRDefault="0093410F" w:rsidP="0093410F">
      <w:pPr>
        <w:pStyle w:val="Style19"/>
        <w:widowControl/>
        <w:tabs>
          <w:tab w:val="left" w:pos="605"/>
        </w:tabs>
        <w:spacing w:line="240" w:lineRule="auto"/>
        <w:ind w:firstLine="0"/>
        <w:contextualSpacing/>
        <w:jc w:val="left"/>
        <w:rPr>
          <w:rStyle w:val="FontStyle49"/>
          <w:i w:val="0"/>
        </w:rPr>
      </w:pPr>
      <w:r w:rsidRPr="00FF1055">
        <w:rPr>
          <w:rStyle w:val="FontStyle63"/>
        </w:rPr>
        <w:t xml:space="preserve">В3. </w:t>
      </w:r>
      <w:r w:rsidRPr="00FF1055">
        <w:rPr>
          <w:rStyle w:val="FontStyle49"/>
          <w:i w:val="0"/>
        </w:rPr>
        <w:t>Прочтите отрывок из послания президента США, адресованного руководителю СССР, и напишите фамилию этого руководителя.</w:t>
      </w:r>
    </w:p>
    <w:p w:rsidR="0093410F" w:rsidRPr="00FF1055" w:rsidRDefault="0093410F" w:rsidP="0093410F">
      <w:pPr>
        <w:pStyle w:val="Style9"/>
        <w:widowControl/>
        <w:spacing w:line="240" w:lineRule="auto"/>
        <w:ind w:firstLine="0"/>
        <w:contextualSpacing/>
        <w:jc w:val="left"/>
        <w:rPr>
          <w:rStyle w:val="FontStyle66"/>
        </w:rPr>
      </w:pPr>
      <w:r w:rsidRPr="00FF1055">
        <w:rPr>
          <w:rStyle w:val="FontStyle66"/>
        </w:rPr>
        <w:t>«Уважаемый г-н Председатель,</w:t>
      </w:r>
    </w:p>
    <w:p w:rsidR="0093410F" w:rsidRPr="00FF1055" w:rsidRDefault="0093410F" w:rsidP="0093410F">
      <w:pPr>
        <w:pStyle w:val="Style9"/>
        <w:widowControl/>
        <w:spacing w:line="240" w:lineRule="auto"/>
        <w:ind w:firstLine="0"/>
        <w:contextualSpacing/>
        <w:jc w:val="left"/>
        <w:rPr>
          <w:rStyle w:val="FontStyle66"/>
        </w:rPr>
      </w:pPr>
      <w:r w:rsidRPr="00FF1055">
        <w:rPr>
          <w:rStyle w:val="FontStyle66"/>
        </w:rPr>
        <w:t>... Я пришел к выводу, что ключевые элементы... заключаются в следующем:</w:t>
      </w:r>
    </w:p>
    <w:p w:rsidR="0093410F" w:rsidRPr="00FF1055" w:rsidRDefault="0093410F" w:rsidP="0093410F">
      <w:pPr>
        <w:pStyle w:val="Style9"/>
        <w:widowControl/>
        <w:spacing w:line="240" w:lineRule="auto"/>
        <w:ind w:firstLine="0"/>
        <w:contextualSpacing/>
        <w:jc w:val="left"/>
        <w:rPr>
          <w:rStyle w:val="FontStyle66"/>
        </w:rPr>
      </w:pPr>
      <w:r w:rsidRPr="00FF1055">
        <w:rPr>
          <w:rStyle w:val="FontStyle66"/>
        </w:rPr>
        <w:t>Вы согласитесь устранить эти виды оружия с Кубы под надле</w:t>
      </w:r>
      <w:r w:rsidRPr="00FF1055">
        <w:rPr>
          <w:rStyle w:val="FontStyle66"/>
        </w:rPr>
        <w:softHyphen/>
        <w:t>жащим наблюдением и надзором ООН и принять обязательство... прекратить дальнейшую доставку таких видов оружия на Кубу.</w:t>
      </w:r>
    </w:p>
    <w:p w:rsidR="0093410F" w:rsidRPr="00FF1055" w:rsidRDefault="0093410F" w:rsidP="0093410F">
      <w:pPr>
        <w:pStyle w:val="Style9"/>
        <w:widowControl/>
        <w:spacing w:line="240" w:lineRule="auto"/>
        <w:ind w:firstLine="0"/>
        <w:contextualSpacing/>
        <w:jc w:val="left"/>
        <w:rPr>
          <w:rStyle w:val="FontStyle66"/>
        </w:rPr>
      </w:pPr>
      <w:r w:rsidRPr="00FF1055">
        <w:rPr>
          <w:rStyle w:val="FontStyle66"/>
        </w:rPr>
        <w:t>Мы, с нашей стороны, согласимся... а) быстро отменить меры карантина, применяющиеся в настоящий момент, и б) дать завере</w:t>
      </w:r>
      <w:r w:rsidRPr="00FF1055">
        <w:rPr>
          <w:rStyle w:val="FontStyle66"/>
        </w:rPr>
        <w:softHyphen/>
        <w:t>ние об отказе от вторжения на Кубу...»</w:t>
      </w:r>
    </w:p>
    <w:p w:rsidR="0093410F" w:rsidRPr="00FF1055" w:rsidRDefault="0093410F" w:rsidP="0093410F">
      <w:r w:rsidRPr="00FF1055">
        <w:rPr>
          <w:b/>
        </w:rPr>
        <w:t>В4.</w:t>
      </w:r>
      <w:r w:rsidRPr="00FF1055">
        <w:t xml:space="preserve"> Какие события произошли в СССР в период перестройки? Укажите три верных события из шести предложенных. </w:t>
      </w:r>
    </w:p>
    <w:p w:rsidR="0093410F" w:rsidRPr="00FF1055" w:rsidRDefault="0093410F" w:rsidP="0093410F">
      <w:r w:rsidRPr="00FF1055">
        <w:rPr>
          <w:bCs/>
        </w:rPr>
        <w:t xml:space="preserve">1) </w:t>
      </w:r>
      <w:r w:rsidRPr="00FF1055">
        <w:t>XX съезд КПСС</w:t>
      </w:r>
    </w:p>
    <w:p w:rsidR="0093410F" w:rsidRPr="00FF1055" w:rsidRDefault="0093410F" w:rsidP="0093410F">
      <w:r w:rsidRPr="00FF1055">
        <w:rPr>
          <w:bCs/>
        </w:rPr>
        <w:t xml:space="preserve">2) </w:t>
      </w:r>
      <w:r w:rsidRPr="00FF1055">
        <w:t>отмена 6 статьи Конституции СССР</w:t>
      </w:r>
    </w:p>
    <w:p w:rsidR="0093410F" w:rsidRPr="00FF1055" w:rsidRDefault="0093410F" w:rsidP="0093410F">
      <w:r w:rsidRPr="00FF1055">
        <w:rPr>
          <w:bCs/>
        </w:rPr>
        <w:t xml:space="preserve">3) </w:t>
      </w:r>
      <w:r w:rsidRPr="00FF1055">
        <w:t>устранение «антипартийной группы»</w:t>
      </w:r>
    </w:p>
    <w:p w:rsidR="0093410F" w:rsidRPr="00FF1055" w:rsidRDefault="0093410F" w:rsidP="0093410F">
      <w:r w:rsidRPr="00FF1055">
        <w:rPr>
          <w:bCs/>
        </w:rPr>
        <w:t xml:space="preserve">4) </w:t>
      </w:r>
      <w:r w:rsidRPr="00FF1055">
        <w:t>избрание Президента СССР</w:t>
      </w:r>
    </w:p>
    <w:p w:rsidR="0093410F" w:rsidRPr="00FF1055" w:rsidRDefault="0093410F" w:rsidP="0093410F">
      <w:r w:rsidRPr="00FF1055">
        <w:rPr>
          <w:bCs/>
        </w:rPr>
        <w:t xml:space="preserve">5) </w:t>
      </w:r>
      <w:r w:rsidRPr="00FF1055">
        <w:t>принятие Конституции СССР</w:t>
      </w:r>
    </w:p>
    <w:p w:rsidR="0093410F" w:rsidRPr="00FF1055" w:rsidRDefault="0093410F" w:rsidP="0093410F">
      <w:pPr>
        <w:contextualSpacing/>
      </w:pPr>
      <w:r w:rsidRPr="00FF1055">
        <w:rPr>
          <w:bCs/>
        </w:rPr>
        <w:t xml:space="preserve">6) </w:t>
      </w:r>
      <w:r w:rsidRPr="00FF1055">
        <w:t>избрание Президента России</w:t>
      </w:r>
    </w:p>
    <w:p w:rsidR="0093410F" w:rsidRPr="00FF1055" w:rsidRDefault="0093410F" w:rsidP="0093410F">
      <w:r w:rsidRPr="00FF1055">
        <w:rPr>
          <w:b/>
        </w:rPr>
        <w:t>В5.</w:t>
      </w:r>
      <w:r w:rsidRPr="00FF1055">
        <w:t xml:space="preserve"> Расположите следующие исторические понятия в хронологической последовательности их появления.</w:t>
      </w:r>
    </w:p>
    <w:p w:rsidR="0093410F" w:rsidRPr="00FF1055" w:rsidRDefault="0093410F" w:rsidP="0093410F">
      <w:r w:rsidRPr="00FF1055">
        <w:rPr>
          <w:bCs/>
        </w:rPr>
        <w:t xml:space="preserve">А) </w:t>
      </w:r>
      <w:r w:rsidRPr="00FF1055">
        <w:t>мирное сосуществование</w:t>
      </w:r>
    </w:p>
    <w:p w:rsidR="0093410F" w:rsidRPr="00FF1055" w:rsidRDefault="0093410F" w:rsidP="0093410F">
      <w:r w:rsidRPr="00FF1055">
        <w:rPr>
          <w:bCs/>
        </w:rPr>
        <w:t xml:space="preserve">Б) </w:t>
      </w:r>
      <w:r w:rsidRPr="00FF1055">
        <w:t>«новое политическое мышление</w:t>
      </w:r>
    </w:p>
    <w:p w:rsidR="0093410F" w:rsidRPr="00FF1055" w:rsidRDefault="0093410F" w:rsidP="0093410F">
      <w:r w:rsidRPr="00FF1055">
        <w:rPr>
          <w:bCs/>
        </w:rPr>
        <w:t xml:space="preserve">В) </w:t>
      </w:r>
      <w:r w:rsidRPr="00FF1055">
        <w:t>разрядка</w:t>
      </w:r>
    </w:p>
    <w:p w:rsidR="0093410F" w:rsidRPr="00FF1055" w:rsidRDefault="0093410F" w:rsidP="0093410F">
      <w:pPr>
        <w:contextualSpacing/>
      </w:pPr>
      <w:r w:rsidRPr="00FF1055">
        <w:rPr>
          <w:bCs/>
        </w:rPr>
        <w:t xml:space="preserve">Г) </w:t>
      </w:r>
      <w:r w:rsidRPr="00FF1055">
        <w:t>«доктрина Брежнева»</w:t>
      </w:r>
    </w:p>
    <w:p w:rsidR="0093410F" w:rsidRPr="00FF1055" w:rsidRDefault="0093410F" w:rsidP="0093410F">
      <w:pPr>
        <w:contextualSpacing/>
      </w:pPr>
    </w:p>
    <w:p w:rsidR="0093410F" w:rsidRPr="00FF1055" w:rsidRDefault="0093410F" w:rsidP="0093410F">
      <w:pPr>
        <w:contextualSpacing/>
        <w:jc w:val="center"/>
        <w:rPr>
          <w:b/>
        </w:rPr>
      </w:pPr>
      <w:r w:rsidRPr="00FF1055">
        <w:rPr>
          <w:b/>
        </w:rPr>
        <w:t>ЧАСТЬ С</w:t>
      </w:r>
    </w:p>
    <w:p w:rsidR="0093410F" w:rsidRPr="00FF1055" w:rsidRDefault="0093410F" w:rsidP="0093410F">
      <w:pPr>
        <w:pStyle w:val="Default"/>
        <w:jc w:val="center"/>
        <w:rPr>
          <w:b/>
          <w:sz w:val="20"/>
          <w:szCs w:val="20"/>
        </w:rPr>
      </w:pPr>
      <w:r w:rsidRPr="00FF1055">
        <w:rPr>
          <w:b/>
          <w:sz w:val="20"/>
          <w:szCs w:val="20"/>
        </w:rPr>
        <w:t>№ 135. Из мемуаров германского генерала Г. Гудериана «Воспоминания солдата».</w:t>
      </w:r>
    </w:p>
    <w:p w:rsidR="0093410F" w:rsidRPr="00FF1055" w:rsidRDefault="0093410F" w:rsidP="0093410F">
      <w:pPr>
        <w:pStyle w:val="Default"/>
        <w:ind w:firstLine="708"/>
        <w:rPr>
          <w:sz w:val="20"/>
          <w:szCs w:val="20"/>
        </w:rPr>
      </w:pPr>
      <w:r w:rsidRPr="00FF1055">
        <w:rPr>
          <w:sz w:val="20"/>
          <w:szCs w:val="20"/>
        </w:rPr>
        <w:t xml:space="preserve">«Наступление началось 5 июля манёвром, давно известным русским по многочисленным предыдущим операциям, а потому заранее ими разгаданным. Гитлер... хотел уничтожить выдвинутые вперед в виде дуги позиции русских двойным охватом... и захватить тем самым инициативу на Восточном фронте снова в свои руки. </w:t>
      </w:r>
    </w:p>
    <w:p w:rsidR="0093410F" w:rsidRPr="00FF1055" w:rsidRDefault="0093410F" w:rsidP="0093410F">
      <w:pPr>
        <w:pStyle w:val="Default"/>
        <w:ind w:firstLine="708"/>
        <w:rPr>
          <w:sz w:val="20"/>
          <w:szCs w:val="20"/>
        </w:rPr>
      </w:pPr>
      <w:r w:rsidRPr="00FF1055">
        <w:rPr>
          <w:sz w:val="20"/>
          <w:szCs w:val="20"/>
        </w:rPr>
        <w:t xml:space="preserve">С 10 по 15 июля я посетил оба наступающих фронта... и уяснил себе на месте в беседах с командирами-танкистами ход событий, недостатки наших тактических приемов в наступательном бою и отрицательные стороны нашей техники. Мои опасения о недостаточной подготовленности танков «пантера» к боевым действиям на фронте подтвердились. 90 танков «тигр» фирмы Порше... также показали, что они не соответствуют требованиям ближнего боя; эти танки, как оказалось, не были снабжены в достаточной мере даже боеприпасами. Положение обострялось ещѐ и тем, что они не имели пулемѐтов... Им не удалось ни уничтожить, ни подавить пехотные огневые точки и пулемѐтные гнезда противника, чтобы дать возможность продвигаться своей пехоте... Продвинувшись около 10 км, войска Моделя были остановлены. Правда, на юге успех был больше, но он был недостаточен для блокирования русской дуги или для понижения сопротивления. 15 июля началось русское контрнаступление на Орѐл... 4 августа город пришлось оставить. В этот же день пал Белгород... </w:t>
      </w:r>
    </w:p>
    <w:p w:rsidR="0093410F" w:rsidRPr="00FF1055" w:rsidRDefault="0093410F" w:rsidP="0093410F">
      <w:pPr>
        <w:pStyle w:val="Default"/>
        <w:ind w:firstLine="708"/>
        <w:rPr>
          <w:sz w:val="20"/>
          <w:szCs w:val="20"/>
        </w:rPr>
      </w:pPr>
      <w:r w:rsidRPr="00FF1055">
        <w:rPr>
          <w:sz w:val="20"/>
          <w:szCs w:val="20"/>
        </w:rPr>
        <w:t xml:space="preserve">В результате провала наступления «Цитадель» мы потерпели решительное поражение. Бронетанковые войска, пополненные с таким большим трудом, из-за больших потерь в людях и технике на долгое время были выведены из строя... Само собой разумеется, русские поспешили использовать свой успех. И уже больше на Восточном фронте не было спокойных дней. Инициатива полностью перешла к противнику». </w:t>
      </w:r>
    </w:p>
    <w:p w:rsidR="0093410F" w:rsidRPr="00FF1055" w:rsidRDefault="0093410F" w:rsidP="0093410F">
      <w:pPr>
        <w:pStyle w:val="Default"/>
        <w:rPr>
          <w:sz w:val="20"/>
          <w:szCs w:val="20"/>
        </w:rPr>
      </w:pPr>
      <w:r w:rsidRPr="00FF1055">
        <w:rPr>
          <w:b/>
          <w:sz w:val="20"/>
          <w:szCs w:val="20"/>
        </w:rPr>
        <w:t>С1.</w:t>
      </w:r>
      <w:r w:rsidRPr="00FF1055">
        <w:rPr>
          <w:sz w:val="20"/>
          <w:szCs w:val="20"/>
        </w:rPr>
        <w:t xml:space="preserve"> О каких событиях периода Великой Отечественной войны идёт речь в мемуарах Гейнца Гудериана? Назовите их и датируйте (укажите год). </w:t>
      </w:r>
    </w:p>
    <w:p w:rsidR="0093410F" w:rsidRPr="00FF1055" w:rsidRDefault="0093410F" w:rsidP="0093410F">
      <w:pPr>
        <w:contextualSpacing/>
      </w:pPr>
      <w:r w:rsidRPr="00FF1055">
        <w:rPr>
          <w:b/>
        </w:rPr>
        <w:t>С2.</w:t>
      </w:r>
      <w:r w:rsidRPr="00FF1055">
        <w:t xml:space="preserve"> Какую задачу ставило германское командование перед своими войсками в ходе операции «Цитадель»? Назовите два положения, раскрывающих задачу германского командования.</w:t>
      </w:r>
    </w:p>
    <w:p w:rsidR="0093410F" w:rsidRPr="00FF1055" w:rsidRDefault="0093410F" w:rsidP="0093410F">
      <w:pPr>
        <w:contextualSpacing/>
      </w:pPr>
      <w:r w:rsidRPr="00FF1055">
        <w:rPr>
          <w:b/>
        </w:rPr>
        <w:t>С3.</w:t>
      </w:r>
      <w:r w:rsidRPr="00FF1055">
        <w:t xml:space="preserve"> Опираясь на текст и собственные знания из курса истории, объясните, почему события описанной многодневной битвы историки называют «завершением коренного перелома» в ходе войны. Укажите не менее двух причин.</w:t>
      </w:r>
    </w:p>
    <w:p w:rsidR="0093410F" w:rsidRPr="00FF1055" w:rsidRDefault="0093410F" w:rsidP="0093410F">
      <w:pPr>
        <w:jc w:val="center"/>
        <w:rPr>
          <w:b/>
          <w:u w:val="single"/>
        </w:rPr>
      </w:pPr>
    </w:p>
    <w:p w:rsidR="0093410F" w:rsidRPr="00FF1055" w:rsidRDefault="0093410F" w:rsidP="0093410F">
      <w:pPr>
        <w:jc w:val="center"/>
        <w:rPr>
          <w:b/>
          <w:u w:val="single"/>
        </w:rPr>
      </w:pPr>
    </w:p>
    <w:p w:rsidR="0093410F" w:rsidRPr="00FF1055" w:rsidRDefault="0093410F" w:rsidP="0093410F">
      <w:pPr>
        <w:jc w:val="center"/>
        <w:rPr>
          <w:b/>
          <w:u w:val="single"/>
        </w:rPr>
      </w:pPr>
    </w:p>
    <w:p w:rsidR="0093410F" w:rsidRPr="00FF1055" w:rsidRDefault="0093410F" w:rsidP="0093410F">
      <w:pPr>
        <w:jc w:val="center"/>
        <w:rPr>
          <w:b/>
          <w:u w:val="single"/>
        </w:rPr>
        <w:sectPr w:rsidR="0093410F" w:rsidRPr="00FF1055">
          <w:pgSz w:w="8220" w:h="12756"/>
          <w:pgMar w:top="661" w:right="1140" w:bottom="1440" w:left="740" w:header="0" w:footer="0" w:gutter="0"/>
          <w:cols w:space="720" w:equalWidth="0">
            <w:col w:w="6340"/>
          </w:cols>
        </w:sectPr>
      </w:pPr>
    </w:p>
    <w:p w:rsidR="00384B12" w:rsidRPr="00FF1055" w:rsidRDefault="00384B12" w:rsidP="00384B12">
      <w:pPr>
        <w:tabs>
          <w:tab w:val="left" w:pos="4600"/>
        </w:tabs>
        <w:rPr>
          <w:sz w:val="20"/>
          <w:szCs w:val="20"/>
        </w:rPr>
      </w:pPr>
      <w:bookmarkStart w:id="172" w:name="page176"/>
      <w:bookmarkEnd w:id="172"/>
      <w:r w:rsidRPr="00FF1055">
        <w:rPr>
          <w:rFonts w:eastAsia="Arial"/>
          <w:b/>
          <w:bCs/>
          <w:sz w:val="21"/>
          <w:szCs w:val="21"/>
        </w:rPr>
        <w:t>174</w:t>
      </w:r>
      <w:r w:rsidRPr="00FF1055">
        <w:rPr>
          <w:sz w:val="20"/>
          <w:szCs w:val="20"/>
        </w:rPr>
        <w:tab/>
      </w:r>
      <w:r w:rsidRPr="00FF1055">
        <w:rPr>
          <w:rFonts w:eastAsia="Arial"/>
          <w:b/>
          <w:bCs/>
          <w:color w:val="666666"/>
          <w:sz w:val="21"/>
          <w:szCs w:val="21"/>
        </w:rPr>
        <w:t>ДЛЯ ЗАМЕТОК</w:t>
      </w:r>
    </w:p>
    <w:p w:rsidR="00384B12" w:rsidRPr="00FF1055" w:rsidRDefault="00384B12" w:rsidP="00384B12">
      <w:pPr>
        <w:spacing w:line="30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ectPr w:rsidR="00384B12" w:rsidRPr="00FF1055">
          <w:pgSz w:w="8220" w:h="12756"/>
          <w:pgMar w:top="868" w:right="740" w:bottom="701" w:left="1140" w:header="0" w:footer="0" w:gutter="0"/>
          <w:cols w:space="720" w:equalWidth="0">
            <w:col w:w="6340"/>
          </w:cols>
        </w:sectPr>
      </w:pPr>
    </w:p>
    <w:tbl>
      <w:tblPr>
        <w:tblW w:w="0" w:type="auto"/>
        <w:tblInd w:w="480" w:type="dxa"/>
        <w:tblLayout w:type="fixed"/>
        <w:tblCellMar>
          <w:left w:w="0" w:type="dxa"/>
          <w:right w:w="0" w:type="dxa"/>
        </w:tblCellMar>
        <w:tblLook w:val="04A0" w:firstRow="1" w:lastRow="0" w:firstColumn="1" w:lastColumn="0" w:noHBand="0" w:noVBand="1"/>
      </w:tblPr>
      <w:tblGrid>
        <w:gridCol w:w="3560"/>
        <w:gridCol w:w="2300"/>
      </w:tblGrid>
      <w:tr w:rsidR="00384B12" w:rsidRPr="00FF1055" w:rsidTr="001E32BB">
        <w:trPr>
          <w:trHeight w:val="303"/>
        </w:trPr>
        <w:tc>
          <w:tcPr>
            <w:tcW w:w="3560" w:type="dxa"/>
            <w:vAlign w:val="bottom"/>
          </w:tcPr>
          <w:p w:rsidR="00384B12" w:rsidRPr="00FF1055" w:rsidRDefault="00384B12" w:rsidP="001E32BB">
            <w:pPr>
              <w:rPr>
                <w:sz w:val="20"/>
                <w:szCs w:val="20"/>
              </w:rPr>
            </w:pPr>
            <w:bookmarkStart w:id="173" w:name="page177"/>
            <w:bookmarkEnd w:id="173"/>
            <w:r w:rsidRPr="00FF1055">
              <w:rPr>
                <w:rFonts w:eastAsia="Arial"/>
                <w:b/>
                <w:bCs/>
                <w:color w:val="666666"/>
                <w:sz w:val="21"/>
                <w:szCs w:val="21"/>
              </w:rPr>
              <w:t>ДЛЯ ЗАМЕТОК</w:t>
            </w:r>
          </w:p>
        </w:tc>
        <w:tc>
          <w:tcPr>
            <w:tcW w:w="2300" w:type="dxa"/>
            <w:vAlign w:val="bottom"/>
          </w:tcPr>
          <w:p w:rsidR="00384B12" w:rsidRPr="00FF1055" w:rsidRDefault="00384B12" w:rsidP="001E32BB">
            <w:pPr>
              <w:jc w:val="right"/>
              <w:rPr>
                <w:sz w:val="20"/>
                <w:szCs w:val="20"/>
              </w:rPr>
            </w:pPr>
            <w:r w:rsidRPr="00FF1055">
              <w:rPr>
                <w:rFonts w:eastAsia="Arial"/>
                <w:b/>
                <w:bCs/>
                <w:sz w:val="21"/>
                <w:szCs w:val="21"/>
              </w:rPr>
              <w:t>175</w:t>
            </w:r>
          </w:p>
        </w:tc>
      </w:tr>
    </w:tbl>
    <w:p w:rsidR="00384B12" w:rsidRPr="00FF1055" w:rsidRDefault="00384B12" w:rsidP="00384B12">
      <w:pPr>
        <w:spacing w:line="241"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pacing w:line="122" w:lineRule="exact"/>
        <w:rPr>
          <w:sz w:val="20"/>
          <w:szCs w:val="20"/>
        </w:rPr>
      </w:pPr>
    </w:p>
    <w:p w:rsidR="00384B12" w:rsidRPr="00FF1055" w:rsidRDefault="00384B12" w:rsidP="00384B12">
      <w:pPr>
        <w:rPr>
          <w:sz w:val="20"/>
          <w:szCs w:val="20"/>
        </w:rPr>
      </w:pPr>
      <w:r w:rsidRPr="00FF1055">
        <w:rPr>
          <w:rFonts w:eastAsia="Times New Roman"/>
          <w:sz w:val="19"/>
          <w:szCs w:val="19"/>
        </w:rPr>
        <w:t>_____________________________________________________________</w:t>
      </w:r>
    </w:p>
    <w:p w:rsidR="00384B12" w:rsidRPr="00FF1055" w:rsidRDefault="00384B12" w:rsidP="00384B12">
      <w:pPr>
        <w:sectPr w:rsidR="00384B12" w:rsidRPr="00FF1055">
          <w:pgSz w:w="8220" w:h="12756"/>
          <w:pgMar w:top="868" w:right="1140" w:bottom="701" w:left="740" w:header="0" w:footer="0" w:gutter="0"/>
          <w:cols w:space="720" w:equalWidth="0">
            <w:col w:w="6340"/>
          </w:cols>
        </w:sectPr>
      </w:pPr>
    </w:p>
    <w:p w:rsidR="00384B12" w:rsidRPr="00FF1055" w:rsidRDefault="00384B12" w:rsidP="00384B12">
      <w:pPr>
        <w:spacing w:line="200" w:lineRule="exact"/>
        <w:rPr>
          <w:sz w:val="20"/>
          <w:szCs w:val="20"/>
        </w:rPr>
      </w:pPr>
      <w:bookmarkStart w:id="174" w:name="page178"/>
      <w:bookmarkEnd w:id="174"/>
    </w:p>
    <w:p w:rsidR="00384B12" w:rsidRPr="00FF1055" w:rsidRDefault="00384B12" w:rsidP="00384B12">
      <w:pPr>
        <w:ind w:left="4240"/>
        <w:rPr>
          <w:rFonts w:eastAsia="Arial"/>
          <w:b/>
          <w:bCs/>
          <w:color w:val="666666"/>
          <w:sz w:val="21"/>
          <w:szCs w:val="21"/>
        </w:rPr>
      </w:pPr>
    </w:p>
    <w:p w:rsidR="005071B5" w:rsidRPr="00FF1055" w:rsidRDefault="005071B5" w:rsidP="00384B12">
      <w:pPr>
        <w:rPr>
          <w:szCs w:val="21"/>
        </w:rPr>
      </w:pPr>
    </w:p>
    <w:sectPr w:rsidR="005071B5" w:rsidRPr="00FF1055" w:rsidSect="001735FE">
      <w:pgSz w:w="8220" w:h="12756"/>
      <w:pgMar w:top="1440" w:right="740" w:bottom="1440" w:left="1440" w:header="0" w:footer="0" w:gutter="0"/>
      <w:cols w:space="720" w:equalWidth="0">
        <w:col w:w="60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342C3B6"/>
    <w:lvl w:ilvl="0">
      <w:numFmt w:val="bullet"/>
      <w:lvlText w:val="*"/>
      <w:lvlJc w:val="left"/>
    </w:lvl>
  </w:abstractNum>
  <w:abstractNum w:abstractNumId="1">
    <w:nsid w:val="02901D82"/>
    <w:multiLevelType w:val="hybridMultilevel"/>
    <w:tmpl w:val="38E4ED72"/>
    <w:lvl w:ilvl="0" w:tplc="D6A2B056">
      <w:start w:val="1"/>
      <w:numFmt w:val="bullet"/>
      <w:lvlText w:val="4"/>
      <w:lvlJc w:val="left"/>
    </w:lvl>
    <w:lvl w:ilvl="1" w:tplc="5E6A8154">
      <w:numFmt w:val="decimal"/>
      <w:lvlText w:val=""/>
      <w:lvlJc w:val="left"/>
    </w:lvl>
    <w:lvl w:ilvl="2" w:tplc="1C9CE188">
      <w:numFmt w:val="decimal"/>
      <w:lvlText w:val=""/>
      <w:lvlJc w:val="left"/>
    </w:lvl>
    <w:lvl w:ilvl="3" w:tplc="C742AB1C">
      <w:numFmt w:val="decimal"/>
      <w:lvlText w:val=""/>
      <w:lvlJc w:val="left"/>
    </w:lvl>
    <w:lvl w:ilvl="4" w:tplc="C9E60298">
      <w:numFmt w:val="decimal"/>
      <w:lvlText w:val=""/>
      <w:lvlJc w:val="left"/>
    </w:lvl>
    <w:lvl w:ilvl="5" w:tplc="FC7A6468">
      <w:numFmt w:val="decimal"/>
      <w:lvlText w:val=""/>
      <w:lvlJc w:val="left"/>
    </w:lvl>
    <w:lvl w:ilvl="6" w:tplc="7C2C18D8">
      <w:numFmt w:val="decimal"/>
      <w:lvlText w:val=""/>
      <w:lvlJc w:val="left"/>
    </w:lvl>
    <w:lvl w:ilvl="7" w:tplc="74568424">
      <w:numFmt w:val="decimal"/>
      <w:lvlText w:val=""/>
      <w:lvlJc w:val="left"/>
    </w:lvl>
    <w:lvl w:ilvl="8" w:tplc="D85E0722">
      <w:numFmt w:val="decimal"/>
      <w:lvlText w:val=""/>
      <w:lvlJc w:val="left"/>
    </w:lvl>
  </w:abstractNum>
  <w:abstractNum w:abstractNumId="2">
    <w:nsid w:val="030F02AC"/>
    <w:multiLevelType w:val="singleLevel"/>
    <w:tmpl w:val="3F24A126"/>
    <w:lvl w:ilvl="0">
      <w:start w:val="1"/>
      <w:numFmt w:val="upperLetter"/>
      <w:lvlText w:val="%1)"/>
      <w:legacy w:legacy="1" w:legacySpace="0" w:legacyIndent="279"/>
      <w:lvlJc w:val="left"/>
      <w:pPr>
        <w:ind w:left="0" w:firstLine="0"/>
      </w:pPr>
      <w:rPr>
        <w:rFonts w:ascii="Times New Roman" w:hAnsi="Times New Roman" w:cs="Times New Roman" w:hint="default"/>
      </w:rPr>
    </w:lvl>
  </w:abstractNum>
  <w:abstractNum w:abstractNumId="3">
    <w:nsid w:val="032376A7"/>
    <w:multiLevelType w:val="singleLevel"/>
    <w:tmpl w:val="1506E502"/>
    <w:lvl w:ilvl="0">
      <w:start w:val="1"/>
      <w:numFmt w:val="decimal"/>
      <w:lvlText w:val="%1)"/>
      <w:legacy w:legacy="1" w:legacySpace="0" w:legacyIndent="235"/>
      <w:lvlJc w:val="left"/>
      <w:rPr>
        <w:rFonts w:ascii="Times New Roman" w:hAnsi="Times New Roman" w:cs="Times New Roman" w:hint="default"/>
      </w:rPr>
    </w:lvl>
  </w:abstractNum>
  <w:abstractNum w:abstractNumId="4">
    <w:nsid w:val="03A87D37"/>
    <w:multiLevelType w:val="singleLevel"/>
    <w:tmpl w:val="5B18FD5E"/>
    <w:lvl w:ilvl="0">
      <w:start w:val="1"/>
      <w:numFmt w:val="decimal"/>
      <w:lvlText w:val="%1)"/>
      <w:legacy w:legacy="1" w:legacySpace="0" w:legacyIndent="221"/>
      <w:lvlJc w:val="left"/>
      <w:rPr>
        <w:rFonts w:ascii="Times New Roman" w:hAnsi="Times New Roman" w:cs="Times New Roman" w:hint="default"/>
      </w:rPr>
    </w:lvl>
  </w:abstractNum>
  <w:abstractNum w:abstractNumId="5">
    <w:nsid w:val="05072367"/>
    <w:multiLevelType w:val="hybridMultilevel"/>
    <w:tmpl w:val="5D4496BE"/>
    <w:lvl w:ilvl="0" w:tplc="82FC6112">
      <w:start w:val="1"/>
      <w:numFmt w:val="bullet"/>
      <w:lvlText w:val="в"/>
      <w:lvlJc w:val="left"/>
    </w:lvl>
    <w:lvl w:ilvl="1" w:tplc="57B2C4BA">
      <w:numFmt w:val="decimal"/>
      <w:lvlText w:val=""/>
      <w:lvlJc w:val="left"/>
    </w:lvl>
    <w:lvl w:ilvl="2" w:tplc="9B569CEA">
      <w:numFmt w:val="decimal"/>
      <w:lvlText w:val=""/>
      <w:lvlJc w:val="left"/>
    </w:lvl>
    <w:lvl w:ilvl="3" w:tplc="3468ECFA">
      <w:numFmt w:val="decimal"/>
      <w:lvlText w:val=""/>
      <w:lvlJc w:val="left"/>
    </w:lvl>
    <w:lvl w:ilvl="4" w:tplc="D1FC60B4">
      <w:numFmt w:val="decimal"/>
      <w:lvlText w:val=""/>
      <w:lvlJc w:val="left"/>
    </w:lvl>
    <w:lvl w:ilvl="5" w:tplc="30AA6444">
      <w:numFmt w:val="decimal"/>
      <w:lvlText w:val=""/>
      <w:lvlJc w:val="left"/>
    </w:lvl>
    <w:lvl w:ilvl="6" w:tplc="2420369C">
      <w:numFmt w:val="decimal"/>
      <w:lvlText w:val=""/>
      <w:lvlJc w:val="left"/>
    </w:lvl>
    <w:lvl w:ilvl="7" w:tplc="50067BB8">
      <w:numFmt w:val="decimal"/>
      <w:lvlText w:val=""/>
      <w:lvlJc w:val="left"/>
    </w:lvl>
    <w:lvl w:ilvl="8" w:tplc="BF38775A">
      <w:numFmt w:val="decimal"/>
      <w:lvlText w:val=""/>
      <w:lvlJc w:val="left"/>
    </w:lvl>
  </w:abstractNum>
  <w:abstractNum w:abstractNumId="6">
    <w:nsid w:val="058A1D41"/>
    <w:multiLevelType w:val="singleLevel"/>
    <w:tmpl w:val="1506E502"/>
    <w:lvl w:ilvl="0">
      <w:start w:val="1"/>
      <w:numFmt w:val="decimal"/>
      <w:lvlText w:val="%1)"/>
      <w:legacy w:legacy="1" w:legacySpace="0" w:legacyIndent="235"/>
      <w:lvlJc w:val="left"/>
      <w:rPr>
        <w:rFonts w:ascii="Times New Roman" w:hAnsi="Times New Roman" w:cs="Times New Roman" w:hint="default"/>
      </w:rPr>
    </w:lvl>
  </w:abstractNum>
  <w:abstractNum w:abstractNumId="7">
    <w:nsid w:val="06A5EE64"/>
    <w:multiLevelType w:val="hybridMultilevel"/>
    <w:tmpl w:val="8A9CEF36"/>
    <w:lvl w:ilvl="0" w:tplc="A9CC86E0">
      <w:start w:val="1"/>
      <w:numFmt w:val="bullet"/>
      <w:lvlText w:val="в"/>
      <w:lvlJc w:val="left"/>
    </w:lvl>
    <w:lvl w:ilvl="1" w:tplc="B17C65FC">
      <w:numFmt w:val="decimal"/>
      <w:lvlText w:val=""/>
      <w:lvlJc w:val="left"/>
    </w:lvl>
    <w:lvl w:ilvl="2" w:tplc="0054E702">
      <w:numFmt w:val="decimal"/>
      <w:lvlText w:val=""/>
      <w:lvlJc w:val="left"/>
    </w:lvl>
    <w:lvl w:ilvl="3" w:tplc="D97E4EF8">
      <w:numFmt w:val="decimal"/>
      <w:lvlText w:val=""/>
      <w:lvlJc w:val="left"/>
    </w:lvl>
    <w:lvl w:ilvl="4" w:tplc="E7BEF272">
      <w:numFmt w:val="decimal"/>
      <w:lvlText w:val=""/>
      <w:lvlJc w:val="left"/>
    </w:lvl>
    <w:lvl w:ilvl="5" w:tplc="8AF41D96">
      <w:numFmt w:val="decimal"/>
      <w:lvlText w:val=""/>
      <w:lvlJc w:val="left"/>
    </w:lvl>
    <w:lvl w:ilvl="6" w:tplc="5B509FE8">
      <w:numFmt w:val="decimal"/>
      <w:lvlText w:val=""/>
      <w:lvlJc w:val="left"/>
    </w:lvl>
    <w:lvl w:ilvl="7" w:tplc="F5A0C16E">
      <w:numFmt w:val="decimal"/>
      <w:lvlText w:val=""/>
      <w:lvlJc w:val="left"/>
    </w:lvl>
    <w:lvl w:ilvl="8" w:tplc="33129188">
      <w:numFmt w:val="decimal"/>
      <w:lvlText w:val=""/>
      <w:lvlJc w:val="left"/>
    </w:lvl>
  </w:abstractNum>
  <w:abstractNum w:abstractNumId="8">
    <w:nsid w:val="06B94764"/>
    <w:multiLevelType w:val="hybridMultilevel"/>
    <w:tmpl w:val="5D0E356E"/>
    <w:lvl w:ilvl="0" w:tplc="078835D4">
      <w:start w:val="1"/>
      <w:numFmt w:val="bullet"/>
      <w:lvlText w:val="и"/>
      <w:lvlJc w:val="left"/>
    </w:lvl>
    <w:lvl w:ilvl="1" w:tplc="97D2F5D2">
      <w:numFmt w:val="decimal"/>
      <w:lvlText w:val=""/>
      <w:lvlJc w:val="left"/>
    </w:lvl>
    <w:lvl w:ilvl="2" w:tplc="1452D752">
      <w:numFmt w:val="decimal"/>
      <w:lvlText w:val=""/>
      <w:lvlJc w:val="left"/>
    </w:lvl>
    <w:lvl w:ilvl="3" w:tplc="1AD6EE56">
      <w:numFmt w:val="decimal"/>
      <w:lvlText w:val=""/>
      <w:lvlJc w:val="left"/>
    </w:lvl>
    <w:lvl w:ilvl="4" w:tplc="D6DC3BEC">
      <w:numFmt w:val="decimal"/>
      <w:lvlText w:val=""/>
      <w:lvlJc w:val="left"/>
    </w:lvl>
    <w:lvl w:ilvl="5" w:tplc="36FE3F56">
      <w:numFmt w:val="decimal"/>
      <w:lvlText w:val=""/>
      <w:lvlJc w:val="left"/>
    </w:lvl>
    <w:lvl w:ilvl="6" w:tplc="3B64F270">
      <w:numFmt w:val="decimal"/>
      <w:lvlText w:val=""/>
      <w:lvlJc w:val="left"/>
    </w:lvl>
    <w:lvl w:ilvl="7" w:tplc="6FACA498">
      <w:numFmt w:val="decimal"/>
      <w:lvlText w:val=""/>
      <w:lvlJc w:val="left"/>
    </w:lvl>
    <w:lvl w:ilvl="8" w:tplc="D5B89E7A">
      <w:numFmt w:val="decimal"/>
      <w:lvlText w:val=""/>
      <w:lvlJc w:val="left"/>
    </w:lvl>
  </w:abstractNum>
  <w:abstractNum w:abstractNumId="9">
    <w:nsid w:val="06EB5BD4"/>
    <w:multiLevelType w:val="hybridMultilevel"/>
    <w:tmpl w:val="76E6B9BC"/>
    <w:lvl w:ilvl="0" w:tplc="E29E4A3E">
      <w:start w:val="1"/>
      <w:numFmt w:val="bullet"/>
      <w:lvlText w:val="#"/>
      <w:lvlJc w:val="left"/>
    </w:lvl>
    <w:lvl w:ilvl="1" w:tplc="92D8DDF6">
      <w:start w:val="1"/>
      <w:numFmt w:val="bullet"/>
      <w:lvlText w:val="8"/>
      <w:lvlJc w:val="left"/>
    </w:lvl>
    <w:lvl w:ilvl="2" w:tplc="D6BA2146">
      <w:numFmt w:val="decimal"/>
      <w:lvlText w:val=""/>
      <w:lvlJc w:val="left"/>
    </w:lvl>
    <w:lvl w:ilvl="3" w:tplc="EB583680">
      <w:numFmt w:val="decimal"/>
      <w:lvlText w:val=""/>
      <w:lvlJc w:val="left"/>
    </w:lvl>
    <w:lvl w:ilvl="4" w:tplc="3D8CB4F8">
      <w:numFmt w:val="decimal"/>
      <w:lvlText w:val=""/>
      <w:lvlJc w:val="left"/>
    </w:lvl>
    <w:lvl w:ilvl="5" w:tplc="31F638A0">
      <w:numFmt w:val="decimal"/>
      <w:lvlText w:val=""/>
      <w:lvlJc w:val="left"/>
    </w:lvl>
    <w:lvl w:ilvl="6" w:tplc="B9BE4376">
      <w:numFmt w:val="decimal"/>
      <w:lvlText w:val=""/>
      <w:lvlJc w:val="left"/>
    </w:lvl>
    <w:lvl w:ilvl="7" w:tplc="911C621E">
      <w:numFmt w:val="decimal"/>
      <w:lvlText w:val=""/>
      <w:lvlJc w:val="left"/>
    </w:lvl>
    <w:lvl w:ilvl="8" w:tplc="878EC806">
      <w:numFmt w:val="decimal"/>
      <w:lvlText w:val=""/>
      <w:lvlJc w:val="left"/>
    </w:lvl>
  </w:abstractNum>
  <w:abstractNum w:abstractNumId="10">
    <w:nsid w:val="07A8586D"/>
    <w:multiLevelType w:val="singleLevel"/>
    <w:tmpl w:val="7392269A"/>
    <w:lvl w:ilvl="0">
      <w:start w:val="1"/>
      <w:numFmt w:val="decimal"/>
      <w:lvlText w:val="%1)"/>
      <w:legacy w:legacy="1" w:legacySpace="0" w:legacyIndent="307"/>
      <w:lvlJc w:val="left"/>
      <w:pPr>
        <w:ind w:left="0" w:firstLine="0"/>
      </w:pPr>
      <w:rPr>
        <w:rFonts w:ascii="Times New Roman" w:hAnsi="Times New Roman" w:cs="Times New Roman" w:hint="default"/>
      </w:rPr>
    </w:lvl>
  </w:abstractNum>
  <w:abstractNum w:abstractNumId="11">
    <w:nsid w:val="08138641"/>
    <w:multiLevelType w:val="hybridMultilevel"/>
    <w:tmpl w:val="217E211A"/>
    <w:lvl w:ilvl="0" w:tplc="6B865504">
      <w:start w:val="1"/>
      <w:numFmt w:val="bullet"/>
      <w:lvlText w:val="В"/>
      <w:lvlJc w:val="left"/>
    </w:lvl>
    <w:lvl w:ilvl="1" w:tplc="D488E032">
      <w:numFmt w:val="decimal"/>
      <w:lvlText w:val=""/>
      <w:lvlJc w:val="left"/>
    </w:lvl>
    <w:lvl w:ilvl="2" w:tplc="72F23332">
      <w:numFmt w:val="decimal"/>
      <w:lvlText w:val=""/>
      <w:lvlJc w:val="left"/>
    </w:lvl>
    <w:lvl w:ilvl="3" w:tplc="6AD4A9A2">
      <w:numFmt w:val="decimal"/>
      <w:lvlText w:val=""/>
      <w:lvlJc w:val="left"/>
    </w:lvl>
    <w:lvl w:ilvl="4" w:tplc="4B9403F2">
      <w:numFmt w:val="decimal"/>
      <w:lvlText w:val=""/>
      <w:lvlJc w:val="left"/>
    </w:lvl>
    <w:lvl w:ilvl="5" w:tplc="ABA8E586">
      <w:numFmt w:val="decimal"/>
      <w:lvlText w:val=""/>
      <w:lvlJc w:val="left"/>
    </w:lvl>
    <w:lvl w:ilvl="6" w:tplc="0A5005CC">
      <w:numFmt w:val="decimal"/>
      <w:lvlText w:val=""/>
      <w:lvlJc w:val="left"/>
    </w:lvl>
    <w:lvl w:ilvl="7" w:tplc="E2E4F850">
      <w:numFmt w:val="decimal"/>
      <w:lvlText w:val=""/>
      <w:lvlJc w:val="left"/>
    </w:lvl>
    <w:lvl w:ilvl="8" w:tplc="C27CA68C">
      <w:numFmt w:val="decimal"/>
      <w:lvlText w:val=""/>
      <w:lvlJc w:val="left"/>
    </w:lvl>
  </w:abstractNum>
  <w:abstractNum w:abstractNumId="12">
    <w:nsid w:val="0836C40E"/>
    <w:multiLevelType w:val="hybridMultilevel"/>
    <w:tmpl w:val="BEC0793C"/>
    <w:lvl w:ilvl="0" w:tplc="75AA8D08">
      <w:start w:val="1"/>
      <w:numFmt w:val="bullet"/>
      <w:lvlText w:val="и"/>
      <w:lvlJc w:val="left"/>
    </w:lvl>
    <w:lvl w:ilvl="1" w:tplc="DE2E0AF4">
      <w:start w:val="1"/>
      <w:numFmt w:val="bullet"/>
      <w:lvlText w:val="В"/>
      <w:lvlJc w:val="left"/>
    </w:lvl>
    <w:lvl w:ilvl="2" w:tplc="B1EE7BE6">
      <w:numFmt w:val="decimal"/>
      <w:lvlText w:val=""/>
      <w:lvlJc w:val="left"/>
    </w:lvl>
    <w:lvl w:ilvl="3" w:tplc="A790D520">
      <w:numFmt w:val="decimal"/>
      <w:lvlText w:val=""/>
      <w:lvlJc w:val="left"/>
    </w:lvl>
    <w:lvl w:ilvl="4" w:tplc="DEBEB744">
      <w:numFmt w:val="decimal"/>
      <w:lvlText w:val=""/>
      <w:lvlJc w:val="left"/>
    </w:lvl>
    <w:lvl w:ilvl="5" w:tplc="64A224B2">
      <w:numFmt w:val="decimal"/>
      <w:lvlText w:val=""/>
      <w:lvlJc w:val="left"/>
    </w:lvl>
    <w:lvl w:ilvl="6" w:tplc="2D58EA82">
      <w:numFmt w:val="decimal"/>
      <w:lvlText w:val=""/>
      <w:lvlJc w:val="left"/>
    </w:lvl>
    <w:lvl w:ilvl="7" w:tplc="065E80D6">
      <w:numFmt w:val="decimal"/>
      <w:lvlText w:val=""/>
      <w:lvlJc w:val="left"/>
    </w:lvl>
    <w:lvl w:ilvl="8" w:tplc="09E03B88">
      <w:numFmt w:val="decimal"/>
      <w:lvlText w:val=""/>
      <w:lvlJc w:val="left"/>
    </w:lvl>
  </w:abstractNum>
  <w:abstractNum w:abstractNumId="13">
    <w:nsid w:val="08902FB3"/>
    <w:multiLevelType w:val="singleLevel"/>
    <w:tmpl w:val="5B18FD5E"/>
    <w:lvl w:ilvl="0">
      <w:start w:val="1"/>
      <w:numFmt w:val="decimal"/>
      <w:lvlText w:val="%1)"/>
      <w:legacy w:legacy="1" w:legacySpace="0" w:legacyIndent="221"/>
      <w:lvlJc w:val="left"/>
      <w:rPr>
        <w:rFonts w:ascii="Times New Roman" w:hAnsi="Times New Roman" w:cs="Times New Roman" w:hint="default"/>
      </w:rPr>
    </w:lvl>
  </w:abstractNum>
  <w:abstractNum w:abstractNumId="14">
    <w:nsid w:val="08F2B15E"/>
    <w:multiLevelType w:val="hybridMultilevel"/>
    <w:tmpl w:val="79D08DEA"/>
    <w:lvl w:ilvl="0" w:tplc="E96697A4">
      <w:start w:val="1"/>
      <w:numFmt w:val="bullet"/>
      <w:lvlText w:val="в"/>
      <w:lvlJc w:val="left"/>
    </w:lvl>
    <w:lvl w:ilvl="1" w:tplc="E9CCEB70">
      <w:numFmt w:val="decimal"/>
      <w:lvlText w:val=""/>
      <w:lvlJc w:val="left"/>
    </w:lvl>
    <w:lvl w:ilvl="2" w:tplc="DBCE0394">
      <w:numFmt w:val="decimal"/>
      <w:lvlText w:val=""/>
      <w:lvlJc w:val="left"/>
    </w:lvl>
    <w:lvl w:ilvl="3" w:tplc="AD481A08">
      <w:numFmt w:val="decimal"/>
      <w:lvlText w:val=""/>
      <w:lvlJc w:val="left"/>
    </w:lvl>
    <w:lvl w:ilvl="4" w:tplc="18FE0E32">
      <w:numFmt w:val="decimal"/>
      <w:lvlText w:val=""/>
      <w:lvlJc w:val="left"/>
    </w:lvl>
    <w:lvl w:ilvl="5" w:tplc="D0CA712C">
      <w:numFmt w:val="decimal"/>
      <w:lvlText w:val=""/>
      <w:lvlJc w:val="left"/>
    </w:lvl>
    <w:lvl w:ilvl="6" w:tplc="142E86F6">
      <w:numFmt w:val="decimal"/>
      <w:lvlText w:val=""/>
      <w:lvlJc w:val="left"/>
    </w:lvl>
    <w:lvl w:ilvl="7" w:tplc="35600932">
      <w:numFmt w:val="decimal"/>
      <w:lvlText w:val=""/>
      <w:lvlJc w:val="left"/>
    </w:lvl>
    <w:lvl w:ilvl="8" w:tplc="37563E9A">
      <w:numFmt w:val="decimal"/>
      <w:lvlText w:val=""/>
      <w:lvlJc w:val="left"/>
    </w:lvl>
  </w:abstractNum>
  <w:abstractNum w:abstractNumId="15">
    <w:nsid w:val="094211F2"/>
    <w:multiLevelType w:val="hybridMultilevel"/>
    <w:tmpl w:val="833C3594"/>
    <w:lvl w:ilvl="0" w:tplc="EA44F59E">
      <w:start w:val="1"/>
      <w:numFmt w:val="bullet"/>
      <w:lvlText w:val="#"/>
      <w:lvlJc w:val="left"/>
    </w:lvl>
    <w:lvl w:ilvl="1" w:tplc="48847494">
      <w:numFmt w:val="decimal"/>
      <w:lvlText w:val=""/>
      <w:lvlJc w:val="left"/>
    </w:lvl>
    <w:lvl w:ilvl="2" w:tplc="E070DCB4">
      <w:numFmt w:val="decimal"/>
      <w:lvlText w:val=""/>
      <w:lvlJc w:val="left"/>
    </w:lvl>
    <w:lvl w:ilvl="3" w:tplc="A54CF5D8">
      <w:numFmt w:val="decimal"/>
      <w:lvlText w:val=""/>
      <w:lvlJc w:val="left"/>
    </w:lvl>
    <w:lvl w:ilvl="4" w:tplc="11FA25E8">
      <w:numFmt w:val="decimal"/>
      <w:lvlText w:val=""/>
      <w:lvlJc w:val="left"/>
    </w:lvl>
    <w:lvl w:ilvl="5" w:tplc="93F820E8">
      <w:numFmt w:val="decimal"/>
      <w:lvlText w:val=""/>
      <w:lvlJc w:val="left"/>
    </w:lvl>
    <w:lvl w:ilvl="6" w:tplc="A7BC56E8">
      <w:numFmt w:val="decimal"/>
      <w:lvlText w:val=""/>
      <w:lvlJc w:val="left"/>
    </w:lvl>
    <w:lvl w:ilvl="7" w:tplc="8D66F652">
      <w:numFmt w:val="decimal"/>
      <w:lvlText w:val=""/>
      <w:lvlJc w:val="left"/>
    </w:lvl>
    <w:lvl w:ilvl="8" w:tplc="5570270C">
      <w:numFmt w:val="decimal"/>
      <w:lvlText w:val=""/>
      <w:lvlJc w:val="left"/>
    </w:lvl>
  </w:abstractNum>
  <w:abstractNum w:abstractNumId="16">
    <w:nsid w:val="098A3148"/>
    <w:multiLevelType w:val="hybridMultilevel"/>
    <w:tmpl w:val="BE12289C"/>
    <w:lvl w:ilvl="0" w:tplc="65C6FCEC">
      <w:start w:val="1"/>
      <w:numFmt w:val="bullet"/>
      <w:lvlText w:val="в"/>
      <w:lvlJc w:val="left"/>
    </w:lvl>
    <w:lvl w:ilvl="1" w:tplc="8084E194">
      <w:numFmt w:val="decimal"/>
      <w:lvlText w:val=""/>
      <w:lvlJc w:val="left"/>
    </w:lvl>
    <w:lvl w:ilvl="2" w:tplc="AB86DFDE">
      <w:numFmt w:val="decimal"/>
      <w:lvlText w:val=""/>
      <w:lvlJc w:val="left"/>
    </w:lvl>
    <w:lvl w:ilvl="3" w:tplc="D37253A0">
      <w:numFmt w:val="decimal"/>
      <w:lvlText w:val=""/>
      <w:lvlJc w:val="left"/>
    </w:lvl>
    <w:lvl w:ilvl="4" w:tplc="861EAAD2">
      <w:numFmt w:val="decimal"/>
      <w:lvlText w:val=""/>
      <w:lvlJc w:val="left"/>
    </w:lvl>
    <w:lvl w:ilvl="5" w:tplc="A5F4312E">
      <w:numFmt w:val="decimal"/>
      <w:lvlText w:val=""/>
      <w:lvlJc w:val="left"/>
    </w:lvl>
    <w:lvl w:ilvl="6" w:tplc="014C03A0">
      <w:numFmt w:val="decimal"/>
      <w:lvlText w:val=""/>
      <w:lvlJc w:val="left"/>
    </w:lvl>
    <w:lvl w:ilvl="7" w:tplc="80CEE170">
      <w:numFmt w:val="decimal"/>
      <w:lvlText w:val=""/>
      <w:lvlJc w:val="left"/>
    </w:lvl>
    <w:lvl w:ilvl="8" w:tplc="403A46A4">
      <w:numFmt w:val="decimal"/>
      <w:lvlText w:val=""/>
      <w:lvlJc w:val="left"/>
    </w:lvl>
  </w:abstractNum>
  <w:abstractNum w:abstractNumId="17">
    <w:nsid w:val="0A0382C5"/>
    <w:multiLevelType w:val="hybridMultilevel"/>
    <w:tmpl w:val="80B88A04"/>
    <w:lvl w:ilvl="0" w:tplc="4DE6F11A">
      <w:start w:val="1"/>
      <w:numFmt w:val="bullet"/>
      <w:lvlText w:val="и"/>
      <w:lvlJc w:val="left"/>
    </w:lvl>
    <w:lvl w:ilvl="1" w:tplc="1F56A3C8">
      <w:numFmt w:val="decimal"/>
      <w:lvlText w:val=""/>
      <w:lvlJc w:val="left"/>
    </w:lvl>
    <w:lvl w:ilvl="2" w:tplc="A8B23F9A">
      <w:numFmt w:val="decimal"/>
      <w:lvlText w:val=""/>
      <w:lvlJc w:val="left"/>
    </w:lvl>
    <w:lvl w:ilvl="3" w:tplc="5386918C">
      <w:numFmt w:val="decimal"/>
      <w:lvlText w:val=""/>
      <w:lvlJc w:val="left"/>
    </w:lvl>
    <w:lvl w:ilvl="4" w:tplc="3D926B7E">
      <w:numFmt w:val="decimal"/>
      <w:lvlText w:val=""/>
      <w:lvlJc w:val="left"/>
    </w:lvl>
    <w:lvl w:ilvl="5" w:tplc="1FAED11C">
      <w:numFmt w:val="decimal"/>
      <w:lvlText w:val=""/>
      <w:lvlJc w:val="left"/>
    </w:lvl>
    <w:lvl w:ilvl="6" w:tplc="CD74748E">
      <w:numFmt w:val="decimal"/>
      <w:lvlText w:val=""/>
      <w:lvlJc w:val="left"/>
    </w:lvl>
    <w:lvl w:ilvl="7" w:tplc="C9682690">
      <w:numFmt w:val="decimal"/>
      <w:lvlText w:val=""/>
      <w:lvlJc w:val="left"/>
    </w:lvl>
    <w:lvl w:ilvl="8" w:tplc="C674FFF2">
      <w:numFmt w:val="decimal"/>
      <w:lvlText w:val=""/>
      <w:lvlJc w:val="left"/>
    </w:lvl>
  </w:abstractNum>
  <w:abstractNum w:abstractNumId="18">
    <w:nsid w:val="0BB2522D"/>
    <w:multiLevelType w:val="hybridMultilevel"/>
    <w:tmpl w:val="053632F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BC8210C"/>
    <w:multiLevelType w:val="hybridMultilevel"/>
    <w:tmpl w:val="053632F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BF72B14"/>
    <w:multiLevelType w:val="hybridMultilevel"/>
    <w:tmpl w:val="85F2224C"/>
    <w:lvl w:ilvl="0" w:tplc="1EE21C7E">
      <w:start w:val="1"/>
      <w:numFmt w:val="bullet"/>
      <w:lvlText w:val="и"/>
      <w:lvlJc w:val="left"/>
    </w:lvl>
    <w:lvl w:ilvl="1" w:tplc="7CBE2004">
      <w:numFmt w:val="decimal"/>
      <w:lvlText w:val=""/>
      <w:lvlJc w:val="left"/>
    </w:lvl>
    <w:lvl w:ilvl="2" w:tplc="885C9B68">
      <w:numFmt w:val="decimal"/>
      <w:lvlText w:val=""/>
      <w:lvlJc w:val="left"/>
    </w:lvl>
    <w:lvl w:ilvl="3" w:tplc="4D8EC466">
      <w:numFmt w:val="decimal"/>
      <w:lvlText w:val=""/>
      <w:lvlJc w:val="left"/>
    </w:lvl>
    <w:lvl w:ilvl="4" w:tplc="04663ADE">
      <w:numFmt w:val="decimal"/>
      <w:lvlText w:val=""/>
      <w:lvlJc w:val="left"/>
    </w:lvl>
    <w:lvl w:ilvl="5" w:tplc="E300044C">
      <w:numFmt w:val="decimal"/>
      <w:lvlText w:val=""/>
      <w:lvlJc w:val="left"/>
    </w:lvl>
    <w:lvl w:ilvl="6" w:tplc="211CB91E">
      <w:numFmt w:val="decimal"/>
      <w:lvlText w:val=""/>
      <w:lvlJc w:val="left"/>
    </w:lvl>
    <w:lvl w:ilvl="7" w:tplc="500EA43E">
      <w:numFmt w:val="decimal"/>
      <w:lvlText w:val=""/>
      <w:lvlJc w:val="left"/>
    </w:lvl>
    <w:lvl w:ilvl="8" w:tplc="61ECFB22">
      <w:numFmt w:val="decimal"/>
      <w:lvlText w:val=""/>
      <w:lvlJc w:val="left"/>
    </w:lvl>
  </w:abstractNum>
  <w:abstractNum w:abstractNumId="21">
    <w:nsid w:val="0D34B6A8"/>
    <w:multiLevelType w:val="hybridMultilevel"/>
    <w:tmpl w:val="155475F6"/>
    <w:lvl w:ilvl="0" w:tplc="D730F586">
      <w:start w:val="1"/>
      <w:numFmt w:val="bullet"/>
      <w:lvlText w:val="и"/>
      <w:lvlJc w:val="left"/>
    </w:lvl>
    <w:lvl w:ilvl="1" w:tplc="B7445494">
      <w:numFmt w:val="decimal"/>
      <w:lvlText w:val=""/>
      <w:lvlJc w:val="left"/>
    </w:lvl>
    <w:lvl w:ilvl="2" w:tplc="244CB9B2">
      <w:numFmt w:val="decimal"/>
      <w:lvlText w:val=""/>
      <w:lvlJc w:val="left"/>
    </w:lvl>
    <w:lvl w:ilvl="3" w:tplc="5C6282FC">
      <w:numFmt w:val="decimal"/>
      <w:lvlText w:val=""/>
      <w:lvlJc w:val="left"/>
    </w:lvl>
    <w:lvl w:ilvl="4" w:tplc="7D780414">
      <w:numFmt w:val="decimal"/>
      <w:lvlText w:val=""/>
      <w:lvlJc w:val="left"/>
    </w:lvl>
    <w:lvl w:ilvl="5" w:tplc="F146CA30">
      <w:numFmt w:val="decimal"/>
      <w:lvlText w:val=""/>
      <w:lvlJc w:val="left"/>
    </w:lvl>
    <w:lvl w:ilvl="6" w:tplc="093CB114">
      <w:numFmt w:val="decimal"/>
      <w:lvlText w:val=""/>
      <w:lvlJc w:val="left"/>
    </w:lvl>
    <w:lvl w:ilvl="7" w:tplc="D39EFFB2">
      <w:numFmt w:val="decimal"/>
      <w:lvlText w:val=""/>
      <w:lvlJc w:val="left"/>
    </w:lvl>
    <w:lvl w:ilvl="8" w:tplc="DC1478DA">
      <w:numFmt w:val="decimal"/>
      <w:lvlText w:val=""/>
      <w:lvlJc w:val="left"/>
    </w:lvl>
  </w:abstractNum>
  <w:abstractNum w:abstractNumId="22">
    <w:nsid w:val="0DFD4BEB"/>
    <w:multiLevelType w:val="singleLevel"/>
    <w:tmpl w:val="5C408364"/>
    <w:lvl w:ilvl="0">
      <w:start w:val="1"/>
      <w:numFmt w:val="upperLetter"/>
      <w:lvlText w:val="%1)"/>
      <w:legacy w:legacy="1" w:legacySpace="0" w:legacyIndent="254"/>
      <w:lvlJc w:val="left"/>
      <w:rPr>
        <w:rFonts w:ascii="Times New Roman" w:hAnsi="Times New Roman" w:cs="Times New Roman" w:hint="default"/>
      </w:rPr>
    </w:lvl>
  </w:abstractNum>
  <w:abstractNum w:abstractNumId="23">
    <w:nsid w:val="0E422A7D"/>
    <w:multiLevelType w:val="singleLevel"/>
    <w:tmpl w:val="458EDE6C"/>
    <w:lvl w:ilvl="0">
      <w:start w:val="1"/>
      <w:numFmt w:val="decimal"/>
      <w:lvlText w:val="%1)"/>
      <w:legacy w:legacy="1" w:legacySpace="0" w:legacyIndent="240"/>
      <w:lvlJc w:val="left"/>
      <w:rPr>
        <w:rFonts w:ascii="Times New Roman" w:hAnsi="Times New Roman" w:cs="Times New Roman" w:hint="default"/>
      </w:rPr>
    </w:lvl>
  </w:abstractNum>
  <w:abstractNum w:abstractNumId="24">
    <w:nsid w:val="0E923447"/>
    <w:multiLevelType w:val="singleLevel"/>
    <w:tmpl w:val="1506E502"/>
    <w:lvl w:ilvl="0">
      <w:start w:val="1"/>
      <w:numFmt w:val="decimal"/>
      <w:lvlText w:val="%1)"/>
      <w:legacy w:legacy="1" w:legacySpace="0" w:legacyIndent="235"/>
      <w:lvlJc w:val="left"/>
      <w:rPr>
        <w:rFonts w:ascii="Times New Roman" w:hAnsi="Times New Roman" w:cs="Times New Roman" w:hint="default"/>
      </w:rPr>
    </w:lvl>
  </w:abstractNum>
  <w:abstractNum w:abstractNumId="25">
    <w:nsid w:val="100F59DC"/>
    <w:multiLevelType w:val="hybridMultilevel"/>
    <w:tmpl w:val="C8BC8554"/>
    <w:lvl w:ilvl="0" w:tplc="7966A502">
      <w:start w:val="1"/>
      <w:numFmt w:val="bullet"/>
      <w:lvlText w:val="#"/>
      <w:lvlJc w:val="left"/>
    </w:lvl>
    <w:lvl w:ilvl="1" w:tplc="D55238CE">
      <w:start w:val="1"/>
      <w:numFmt w:val="bullet"/>
      <w:lvlText w:val="7"/>
      <w:lvlJc w:val="left"/>
    </w:lvl>
    <w:lvl w:ilvl="2" w:tplc="8EA86100">
      <w:numFmt w:val="decimal"/>
      <w:lvlText w:val=""/>
      <w:lvlJc w:val="left"/>
    </w:lvl>
    <w:lvl w:ilvl="3" w:tplc="C9D2210A">
      <w:numFmt w:val="decimal"/>
      <w:lvlText w:val=""/>
      <w:lvlJc w:val="left"/>
    </w:lvl>
    <w:lvl w:ilvl="4" w:tplc="E09ED24A">
      <w:numFmt w:val="decimal"/>
      <w:lvlText w:val=""/>
      <w:lvlJc w:val="left"/>
    </w:lvl>
    <w:lvl w:ilvl="5" w:tplc="00DEA7FA">
      <w:numFmt w:val="decimal"/>
      <w:lvlText w:val=""/>
      <w:lvlJc w:val="left"/>
    </w:lvl>
    <w:lvl w:ilvl="6" w:tplc="8C284C28">
      <w:numFmt w:val="decimal"/>
      <w:lvlText w:val=""/>
      <w:lvlJc w:val="left"/>
    </w:lvl>
    <w:lvl w:ilvl="7" w:tplc="FBE4DF0C">
      <w:numFmt w:val="decimal"/>
      <w:lvlText w:val=""/>
      <w:lvlJc w:val="left"/>
    </w:lvl>
    <w:lvl w:ilvl="8" w:tplc="6EB69F8C">
      <w:numFmt w:val="decimal"/>
      <w:lvlText w:val=""/>
      <w:lvlJc w:val="left"/>
    </w:lvl>
  </w:abstractNum>
  <w:abstractNum w:abstractNumId="26">
    <w:nsid w:val="100F8FCA"/>
    <w:multiLevelType w:val="hybridMultilevel"/>
    <w:tmpl w:val="0AA6C026"/>
    <w:lvl w:ilvl="0" w:tplc="11A07230">
      <w:start w:val="1"/>
      <w:numFmt w:val="bullet"/>
      <w:lvlText w:val="А."/>
      <w:lvlJc w:val="left"/>
    </w:lvl>
    <w:lvl w:ilvl="1" w:tplc="25BE764A">
      <w:numFmt w:val="decimal"/>
      <w:lvlText w:val=""/>
      <w:lvlJc w:val="left"/>
    </w:lvl>
    <w:lvl w:ilvl="2" w:tplc="6634710E">
      <w:numFmt w:val="decimal"/>
      <w:lvlText w:val=""/>
      <w:lvlJc w:val="left"/>
    </w:lvl>
    <w:lvl w:ilvl="3" w:tplc="A7EED5A4">
      <w:numFmt w:val="decimal"/>
      <w:lvlText w:val=""/>
      <w:lvlJc w:val="left"/>
    </w:lvl>
    <w:lvl w:ilvl="4" w:tplc="B484B852">
      <w:numFmt w:val="decimal"/>
      <w:lvlText w:val=""/>
      <w:lvlJc w:val="left"/>
    </w:lvl>
    <w:lvl w:ilvl="5" w:tplc="A964FE28">
      <w:numFmt w:val="decimal"/>
      <w:lvlText w:val=""/>
      <w:lvlJc w:val="left"/>
    </w:lvl>
    <w:lvl w:ilvl="6" w:tplc="E1B8CD66">
      <w:numFmt w:val="decimal"/>
      <w:lvlText w:val=""/>
      <w:lvlJc w:val="left"/>
    </w:lvl>
    <w:lvl w:ilvl="7" w:tplc="3B1289DC">
      <w:numFmt w:val="decimal"/>
      <w:lvlText w:val=""/>
      <w:lvlJc w:val="left"/>
    </w:lvl>
    <w:lvl w:ilvl="8" w:tplc="594C4DC6">
      <w:numFmt w:val="decimal"/>
      <w:lvlText w:val=""/>
      <w:lvlJc w:val="left"/>
    </w:lvl>
  </w:abstractNum>
  <w:abstractNum w:abstractNumId="27">
    <w:nsid w:val="10233C99"/>
    <w:multiLevelType w:val="hybridMultilevel"/>
    <w:tmpl w:val="CD96B17C"/>
    <w:lvl w:ilvl="0" w:tplc="681EB4B8">
      <w:start w:val="24"/>
      <w:numFmt w:val="decimal"/>
      <w:lvlText w:val="%1"/>
      <w:lvlJc w:val="left"/>
    </w:lvl>
    <w:lvl w:ilvl="1" w:tplc="7F229EBE">
      <w:numFmt w:val="decimal"/>
      <w:lvlText w:val=""/>
      <w:lvlJc w:val="left"/>
    </w:lvl>
    <w:lvl w:ilvl="2" w:tplc="581EF0F6">
      <w:numFmt w:val="decimal"/>
      <w:lvlText w:val=""/>
      <w:lvlJc w:val="left"/>
    </w:lvl>
    <w:lvl w:ilvl="3" w:tplc="9D8A4F4E">
      <w:numFmt w:val="decimal"/>
      <w:lvlText w:val=""/>
      <w:lvlJc w:val="left"/>
    </w:lvl>
    <w:lvl w:ilvl="4" w:tplc="CBD644F8">
      <w:numFmt w:val="decimal"/>
      <w:lvlText w:val=""/>
      <w:lvlJc w:val="left"/>
    </w:lvl>
    <w:lvl w:ilvl="5" w:tplc="6FD495FA">
      <w:numFmt w:val="decimal"/>
      <w:lvlText w:val=""/>
      <w:lvlJc w:val="left"/>
    </w:lvl>
    <w:lvl w:ilvl="6" w:tplc="14AC6C08">
      <w:numFmt w:val="decimal"/>
      <w:lvlText w:val=""/>
      <w:lvlJc w:val="left"/>
    </w:lvl>
    <w:lvl w:ilvl="7" w:tplc="E9CE446C">
      <w:numFmt w:val="decimal"/>
      <w:lvlText w:val=""/>
      <w:lvlJc w:val="left"/>
    </w:lvl>
    <w:lvl w:ilvl="8" w:tplc="66A654CE">
      <w:numFmt w:val="decimal"/>
      <w:lvlText w:val=""/>
      <w:lvlJc w:val="left"/>
    </w:lvl>
  </w:abstractNum>
  <w:abstractNum w:abstractNumId="28">
    <w:nsid w:val="10CF031C"/>
    <w:multiLevelType w:val="singleLevel"/>
    <w:tmpl w:val="DA9C3D28"/>
    <w:lvl w:ilvl="0">
      <w:start w:val="1"/>
      <w:numFmt w:val="decimal"/>
      <w:lvlText w:val="%1)"/>
      <w:legacy w:legacy="1" w:legacySpace="0" w:legacyIndent="255"/>
      <w:lvlJc w:val="left"/>
      <w:rPr>
        <w:rFonts w:ascii="Times New Roman" w:hAnsi="Times New Roman" w:cs="Times New Roman" w:hint="default"/>
      </w:rPr>
    </w:lvl>
  </w:abstractNum>
  <w:abstractNum w:abstractNumId="29">
    <w:nsid w:val="11447B73"/>
    <w:multiLevelType w:val="hybridMultilevel"/>
    <w:tmpl w:val="CD20036C"/>
    <w:lvl w:ilvl="0" w:tplc="C638E552">
      <w:start w:val="1"/>
      <w:numFmt w:val="bullet"/>
      <w:lvlText w:val="в"/>
      <w:lvlJc w:val="left"/>
    </w:lvl>
    <w:lvl w:ilvl="1" w:tplc="1D20A84E">
      <w:numFmt w:val="decimal"/>
      <w:lvlText w:val=""/>
      <w:lvlJc w:val="left"/>
    </w:lvl>
    <w:lvl w:ilvl="2" w:tplc="3BD00A82">
      <w:numFmt w:val="decimal"/>
      <w:lvlText w:val=""/>
      <w:lvlJc w:val="left"/>
    </w:lvl>
    <w:lvl w:ilvl="3" w:tplc="610EEEBC">
      <w:numFmt w:val="decimal"/>
      <w:lvlText w:val=""/>
      <w:lvlJc w:val="left"/>
    </w:lvl>
    <w:lvl w:ilvl="4" w:tplc="5A98FA6C">
      <w:numFmt w:val="decimal"/>
      <w:lvlText w:val=""/>
      <w:lvlJc w:val="left"/>
    </w:lvl>
    <w:lvl w:ilvl="5" w:tplc="C44296F0">
      <w:numFmt w:val="decimal"/>
      <w:lvlText w:val=""/>
      <w:lvlJc w:val="left"/>
    </w:lvl>
    <w:lvl w:ilvl="6" w:tplc="D9005426">
      <w:numFmt w:val="decimal"/>
      <w:lvlText w:val=""/>
      <w:lvlJc w:val="left"/>
    </w:lvl>
    <w:lvl w:ilvl="7" w:tplc="A8F8AFCA">
      <w:numFmt w:val="decimal"/>
      <w:lvlText w:val=""/>
      <w:lvlJc w:val="left"/>
    </w:lvl>
    <w:lvl w:ilvl="8" w:tplc="51720232">
      <w:numFmt w:val="decimal"/>
      <w:lvlText w:val=""/>
      <w:lvlJc w:val="left"/>
    </w:lvl>
  </w:abstractNum>
  <w:abstractNum w:abstractNumId="30">
    <w:nsid w:val="12707A3B"/>
    <w:multiLevelType w:val="singleLevel"/>
    <w:tmpl w:val="4ACCF790"/>
    <w:lvl w:ilvl="0">
      <w:start w:val="1"/>
      <w:numFmt w:val="decimal"/>
      <w:lvlText w:val="%1)"/>
      <w:legacy w:legacy="1" w:legacySpace="0" w:legacyIndent="298"/>
      <w:lvlJc w:val="left"/>
      <w:rPr>
        <w:rFonts w:ascii="Times New Roman" w:hAnsi="Times New Roman" w:cs="Times New Roman" w:hint="default"/>
      </w:rPr>
    </w:lvl>
  </w:abstractNum>
  <w:abstractNum w:abstractNumId="31">
    <w:nsid w:val="12E685FB"/>
    <w:multiLevelType w:val="hybridMultilevel"/>
    <w:tmpl w:val="05280D14"/>
    <w:lvl w:ilvl="0" w:tplc="2468080E">
      <w:start w:val="106"/>
      <w:numFmt w:val="decimal"/>
      <w:lvlText w:val="%1"/>
      <w:lvlJc w:val="left"/>
    </w:lvl>
    <w:lvl w:ilvl="1" w:tplc="6DFCF882">
      <w:numFmt w:val="decimal"/>
      <w:lvlText w:val=""/>
      <w:lvlJc w:val="left"/>
    </w:lvl>
    <w:lvl w:ilvl="2" w:tplc="46349C34">
      <w:numFmt w:val="decimal"/>
      <w:lvlText w:val=""/>
      <w:lvlJc w:val="left"/>
    </w:lvl>
    <w:lvl w:ilvl="3" w:tplc="19542220">
      <w:numFmt w:val="decimal"/>
      <w:lvlText w:val=""/>
      <w:lvlJc w:val="left"/>
    </w:lvl>
    <w:lvl w:ilvl="4" w:tplc="7B26EC42">
      <w:numFmt w:val="decimal"/>
      <w:lvlText w:val=""/>
      <w:lvlJc w:val="left"/>
    </w:lvl>
    <w:lvl w:ilvl="5" w:tplc="2B968490">
      <w:numFmt w:val="decimal"/>
      <w:lvlText w:val=""/>
      <w:lvlJc w:val="left"/>
    </w:lvl>
    <w:lvl w:ilvl="6" w:tplc="E6EC9152">
      <w:numFmt w:val="decimal"/>
      <w:lvlText w:val=""/>
      <w:lvlJc w:val="left"/>
    </w:lvl>
    <w:lvl w:ilvl="7" w:tplc="9BAEDEB6">
      <w:numFmt w:val="decimal"/>
      <w:lvlText w:val=""/>
      <w:lvlJc w:val="left"/>
    </w:lvl>
    <w:lvl w:ilvl="8" w:tplc="6A4C627C">
      <w:numFmt w:val="decimal"/>
      <w:lvlText w:val=""/>
      <w:lvlJc w:val="left"/>
    </w:lvl>
  </w:abstractNum>
  <w:abstractNum w:abstractNumId="32">
    <w:nsid w:val="1381823A"/>
    <w:multiLevelType w:val="hybridMultilevel"/>
    <w:tmpl w:val="05001892"/>
    <w:lvl w:ilvl="0" w:tplc="0E1207FA">
      <w:start w:val="1"/>
      <w:numFmt w:val="bullet"/>
      <w:lvlText w:val="и"/>
      <w:lvlJc w:val="left"/>
    </w:lvl>
    <w:lvl w:ilvl="1" w:tplc="5C64C44C">
      <w:numFmt w:val="decimal"/>
      <w:lvlText w:val=""/>
      <w:lvlJc w:val="left"/>
    </w:lvl>
    <w:lvl w:ilvl="2" w:tplc="2564E712">
      <w:numFmt w:val="decimal"/>
      <w:lvlText w:val=""/>
      <w:lvlJc w:val="left"/>
    </w:lvl>
    <w:lvl w:ilvl="3" w:tplc="380452B2">
      <w:numFmt w:val="decimal"/>
      <w:lvlText w:val=""/>
      <w:lvlJc w:val="left"/>
    </w:lvl>
    <w:lvl w:ilvl="4" w:tplc="FDAE999A">
      <w:numFmt w:val="decimal"/>
      <w:lvlText w:val=""/>
      <w:lvlJc w:val="left"/>
    </w:lvl>
    <w:lvl w:ilvl="5" w:tplc="414E980C">
      <w:numFmt w:val="decimal"/>
      <w:lvlText w:val=""/>
      <w:lvlJc w:val="left"/>
    </w:lvl>
    <w:lvl w:ilvl="6" w:tplc="8B7A4958">
      <w:numFmt w:val="decimal"/>
      <w:lvlText w:val=""/>
      <w:lvlJc w:val="left"/>
    </w:lvl>
    <w:lvl w:ilvl="7" w:tplc="2B027474">
      <w:numFmt w:val="decimal"/>
      <w:lvlText w:val=""/>
      <w:lvlJc w:val="left"/>
    </w:lvl>
    <w:lvl w:ilvl="8" w:tplc="DF684758">
      <w:numFmt w:val="decimal"/>
      <w:lvlText w:val=""/>
      <w:lvlJc w:val="left"/>
    </w:lvl>
  </w:abstractNum>
  <w:abstractNum w:abstractNumId="33">
    <w:nsid w:val="14330624"/>
    <w:multiLevelType w:val="hybridMultilevel"/>
    <w:tmpl w:val="AEB4D71E"/>
    <w:lvl w:ilvl="0" w:tplc="37C0328A">
      <w:start w:val="1"/>
      <w:numFmt w:val="bullet"/>
      <w:lvlText w:val="к"/>
      <w:lvlJc w:val="left"/>
    </w:lvl>
    <w:lvl w:ilvl="1" w:tplc="38A0D928">
      <w:numFmt w:val="decimal"/>
      <w:lvlText w:val=""/>
      <w:lvlJc w:val="left"/>
    </w:lvl>
    <w:lvl w:ilvl="2" w:tplc="63228010">
      <w:numFmt w:val="decimal"/>
      <w:lvlText w:val=""/>
      <w:lvlJc w:val="left"/>
    </w:lvl>
    <w:lvl w:ilvl="3" w:tplc="4F165EE4">
      <w:numFmt w:val="decimal"/>
      <w:lvlText w:val=""/>
      <w:lvlJc w:val="left"/>
    </w:lvl>
    <w:lvl w:ilvl="4" w:tplc="AF746E76">
      <w:numFmt w:val="decimal"/>
      <w:lvlText w:val=""/>
      <w:lvlJc w:val="left"/>
    </w:lvl>
    <w:lvl w:ilvl="5" w:tplc="39F02FFC">
      <w:numFmt w:val="decimal"/>
      <w:lvlText w:val=""/>
      <w:lvlJc w:val="left"/>
    </w:lvl>
    <w:lvl w:ilvl="6" w:tplc="22F8FA6C">
      <w:numFmt w:val="decimal"/>
      <w:lvlText w:val=""/>
      <w:lvlJc w:val="left"/>
    </w:lvl>
    <w:lvl w:ilvl="7" w:tplc="A0C41B9E">
      <w:numFmt w:val="decimal"/>
      <w:lvlText w:val=""/>
      <w:lvlJc w:val="left"/>
    </w:lvl>
    <w:lvl w:ilvl="8" w:tplc="BC7A043E">
      <w:numFmt w:val="decimal"/>
      <w:lvlText w:val=""/>
      <w:lvlJc w:val="left"/>
    </w:lvl>
  </w:abstractNum>
  <w:abstractNum w:abstractNumId="34">
    <w:nsid w:val="147634F2"/>
    <w:multiLevelType w:val="singleLevel"/>
    <w:tmpl w:val="1506E502"/>
    <w:lvl w:ilvl="0">
      <w:start w:val="1"/>
      <w:numFmt w:val="decimal"/>
      <w:lvlText w:val="%1)"/>
      <w:legacy w:legacy="1" w:legacySpace="0" w:legacyIndent="235"/>
      <w:lvlJc w:val="left"/>
      <w:rPr>
        <w:rFonts w:ascii="Times New Roman" w:hAnsi="Times New Roman" w:cs="Times New Roman" w:hint="default"/>
      </w:rPr>
    </w:lvl>
  </w:abstractNum>
  <w:abstractNum w:abstractNumId="35">
    <w:nsid w:val="15014ACB"/>
    <w:multiLevelType w:val="hybridMultilevel"/>
    <w:tmpl w:val="F1EEF758"/>
    <w:lvl w:ilvl="0" w:tplc="B564366A">
      <w:start w:val="1"/>
      <w:numFmt w:val="bullet"/>
      <w:lvlText w:val="и"/>
      <w:lvlJc w:val="left"/>
    </w:lvl>
    <w:lvl w:ilvl="1" w:tplc="F6ACDFE6">
      <w:start w:val="1"/>
      <w:numFmt w:val="bullet"/>
      <w:lvlText w:val="В"/>
      <w:lvlJc w:val="left"/>
    </w:lvl>
    <w:lvl w:ilvl="2" w:tplc="167AC46A">
      <w:numFmt w:val="decimal"/>
      <w:lvlText w:val=""/>
      <w:lvlJc w:val="left"/>
    </w:lvl>
    <w:lvl w:ilvl="3" w:tplc="C7185802">
      <w:numFmt w:val="decimal"/>
      <w:lvlText w:val=""/>
      <w:lvlJc w:val="left"/>
    </w:lvl>
    <w:lvl w:ilvl="4" w:tplc="AF52737E">
      <w:numFmt w:val="decimal"/>
      <w:lvlText w:val=""/>
      <w:lvlJc w:val="left"/>
    </w:lvl>
    <w:lvl w:ilvl="5" w:tplc="2040A3D2">
      <w:numFmt w:val="decimal"/>
      <w:lvlText w:val=""/>
      <w:lvlJc w:val="left"/>
    </w:lvl>
    <w:lvl w:ilvl="6" w:tplc="4F8AD756">
      <w:numFmt w:val="decimal"/>
      <w:lvlText w:val=""/>
      <w:lvlJc w:val="left"/>
    </w:lvl>
    <w:lvl w:ilvl="7" w:tplc="7D06E048">
      <w:numFmt w:val="decimal"/>
      <w:lvlText w:val=""/>
      <w:lvlJc w:val="left"/>
    </w:lvl>
    <w:lvl w:ilvl="8" w:tplc="C0AC3388">
      <w:numFmt w:val="decimal"/>
      <w:lvlText w:val=""/>
      <w:lvlJc w:val="left"/>
    </w:lvl>
  </w:abstractNum>
  <w:abstractNum w:abstractNumId="36">
    <w:nsid w:val="153EA438"/>
    <w:multiLevelType w:val="hybridMultilevel"/>
    <w:tmpl w:val="75DE4688"/>
    <w:lvl w:ilvl="0" w:tplc="39689B34">
      <w:start w:val="18"/>
      <w:numFmt w:val="decimal"/>
      <w:lvlText w:val="%1"/>
      <w:lvlJc w:val="left"/>
    </w:lvl>
    <w:lvl w:ilvl="1" w:tplc="C1D21BDC">
      <w:numFmt w:val="decimal"/>
      <w:lvlText w:val=""/>
      <w:lvlJc w:val="left"/>
    </w:lvl>
    <w:lvl w:ilvl="2" w:tplc="4DA4F644">
      <w:numFmt w:val="decimal"/>
      <w:lvlText w:val=""/>
      <w:lvlJc w:val="left"/>
    </w:lvl>
    <w:lvl w:ilvl="3" w:tplc="43E621F0">
      <w:numFmt w:val="decimal"/>
      <w:lvlText w:val=""/>
      <w:lvlJc w:val="left"/>
    </w:lvl>
    <w:lvl w:ilvl="4" w:tplc="7422B91E">
      <w:numFmt w:val="decimal"/>
      <w:lvlText w:val=""/>
      <w:lvlJc w:val="left"/>
    </w:lvl>
    <w:lvl w:ilvl="5" w:tplc="602C00B2">
      <w:numFmt w:val="decimal"/>
      <w:lvlText w:val=""/>
      <w:lvlJc w:val="left"/>
    </w:lvl>
    <w:lvl w:ilvl="6" w:tplc="1A5699C8">
      <w:numFmt w:val="decimal"/>
      <w:lvlText w:val=""/>
      <w:lvlJc w:val="left"/>
    </w:lvl>
    <w:lvl w:ilvl="7" w:tplc="2FCC1C5C">
      <w:numFmt w:val="decimal"/>
      <w:lvlText w:val=""/>
      <w:lvlJc w:val="left"/>
    </w:lvl>
    <w:lvl w:ilvl="8" w:tplc="6E8A02EC">
      <w:numFmt w:val="decimal"/>
      <w:lvlText w:val=""/>
      <w:lvlJc w:val="left"/>
    </w:lvl>
  </w:abstractNum>
  <w:abstractNum w:abstractNumId="37">
    <w:nsid w:val="15B5AF5C"/>
    <w:multiLevelType w:val="hybridMultilevel"/>
    <w:tmpl w:val="EC260E58"/>
    <w:lvl w:ilvl="0" w:tplc="9DE001C4">
      <w:start w:val="1"/>
      <w:numFmt w:val="bullet"/>
      <w:lvlText w:val="в"/>
      <w:lvlJc w:val="left"/>
    </w:lvl>
    <w:lvl w:ilvl="1" w:tplc="0EDEBA3C">
      <w:numFmt w:val="decimal"/>
      <w:lvlText w:val=""/>
      <w:lvlJc w:val="left"/>
    </w:lvl>
    <w:lvl w:ilvl="2" w:tplc="346C83BE">
      <w:numFmt w:val="decimal"/>
      <w:lvlText w:val=""/>
      <w:lvlJc w:val="left"/>
    </w:lvl>
    <w:lvl w:ilvl="3" w:tplc="7C46F76E">
      <w:numFmt w:val="decimal"/>
      <w:lvlText w:val=""/>
      <w:lvlJc w:val="left"/>
    </w:lvl>
    <w:lvl w:ilvl="4" w:tplc="DEBC633E">
      <w:numFmt w:val="decimal"/>
      <w:lvlText w:val=""/>
      <w:lvlJc w:val="left"/>
    </w:lvl>
    <w:lvl w:ilvl="5" w:tplc="CB10B044">
      <w:numFmt w:val="decimal"/>
      <w:lvlText w:val=""/>
      <w:lvlJc w:val="left"/>
    </w:lvl>
    <w:lvl w:ilvl="6" w:tplc="9528A8F8">
      <w:numFmt w:val="decimal"/>
      <w:lvlText w:val=""/>
      <w:lvlJc w:val="left"/>
    </w:lvl>
    <w:lvl w:ilvl="7" w:tplc="BA3C4854">
      <w:numFmt w:val="decimal"/>
      <w:lvlText w:val=""/>
      <w:lvlJc w:val="left"/>
    </w:lvl>
    <w:lvl w:ilvl="8" w:tplc="54A8273C">
      <w:numFmt w:val="decimal"/>
      <w:lvlText w:val=""/>
      <w:lvlJc w:val="left"/>
    </w:lvl>
  </w:abstractNum>
  <w:abstractNum w:abstractNumId="38">
    <w:nsid w:val="168E121F"/>
    <w:multiLevelType w:val="hybridMultilevel"/>
    <w:tmpl w:val="AB5C987A"/>
    <w:lvl w:ilvl="0" w:tplc="2EA275D4">
      <w:start w:val="38"/>
      <w:numFmt w:val="decimal"/>
      <w:lvlText w:val="%1"/>
      <w:lvlJc w:val="left"/>
    </w:lvl>
    <w:lvl w:ilvl="1" w:tplc="A9A4A708">
      <w:numFmt w:val="decimal"/>
      <w:lvlText w:val=""/>
      <w:lvlJc w:val="left"/>
    </w:lvl>
    <w:lvl w:ilvl="2" w:tplc="4650DC7C">
      <w:numFmt w:val="decimal"/>
      <w:lvlText w:val=""/>
      <w:lvlJc w:val="left"/>
    </w:lvl>
    <w:lvl w:ilvl="3" w:tplc="27E26CCC">
      <w:numFmt w:val="decimal"/>
      <w:lvlText w:val=""/>
      <w:lvlJc w:val="left"/>
    </w:lvl>
    <w:lvl w:ilvl="4" w:tplc="589E3FA4">
      <w:numFmt w:val="decimal"/>
      <w:lvlText w:val=""/>
      <w:lvlJc w:val="left"/>
    </w:lvl>
    <w:lvl w:ilvl="5" w:tplc="EC7AB6AC">
      <w:numFmt w:val="decimal"/>
      <w:lvlText w:val=""/>
      <w:lvlJc w:val="left"/>
    </w:lvl>
    <w:lvl w:ilvl="6" w:tplc="77CA1936">
      <w:numFmt w:val="decimal"/>
      <w:lvlText w:val=""/>
      <w:lvlJc w:val="left"/>
    </w:lvl>
    <w:lvl w:ilvl="7" w:tplc="9D9E39FC">
      <w:numFmt w:val="decimal"/>
      <w:lvlText w:val=""/>
      <w:lvlJc w:val="left"/>
    </w:lvl>
    <w:lvl w:ilvl="8" w:tplc="EF2AD03E">
      <w:numFmt w:val="decimal"/>
      <w:lvlText w:val=""/>
      <w:lvlJc w:val="left"/>
    </w:lvl>
  </w:abstractNum>
  <w:abstractNum w:abstractNumId="39">
    <w:nsid w:val="174021DE"/>
    <w:multiLevelType w:val="singleLevel"/>
    <w:tmpl w:val="5B18FD5E"/>
    <w:lvl w:ilvl="0">
      <w:start w:val="1"/>
      <w:numFmt w:val="decimal"/>
      <w:lvlText w:val="%1)"/>
      <w:legacy w:legacy="1" w:legacySpace="0" w:legacyIndent="221"/>
      <w:lvlJc w:val="left"/>
      <w:pPr>
        <w:ind w:left="0" w:firstLine="0"/>
      </w:pPr>
      <w:rPr>
        <w:rFonts w:ascii="Times New Roman" w:hAnsi="Times New Roman" w:cs="Times New Roman" w:hint="default"/>
      </w:rPr>
    </w:lvl>
  </w:abstractNum>
  <w:abstractNum w:abstractNumId="40">
    <w:nsid w:val="175A7A3B"/>
    <w:multiLevelType w:val="singleLevel"/>
    <w:tmpl w:val="7392269A"/>
    <w:lvl w:ilvl="0">
      <w:start w:val="1"/>
      <w:numFmt w:val="decimal"/>
      <w:lvlText w:val="%1)"/>
      <w:legacy w:legacy="1" w:legacySpace="0" w:legacyIndent="307"/>
      <w:lvlJc w:val="left"/>
      <w:rPr>
        <w:rFonts w:ascii="Times New Roman" w:hAnsi="Times New Roman" w:cs="Times New Roman" w:hint="default"/>
      </w:rPr>
    </w:lvl>
  </w:abstractNum>
  <w:abstractNum w:abstractNumId="41">
    <w:nsid w:val="177F05E2"/>
    <w:multiLevelType w:val="singleLevel"/>
    <w:tmpl w:val="C63EAA5C"/>
    <w:lvl w:ilvl="0">
      <w:start w:val="1"/>
      <w:numFmt w:val="decimal"/>
      <w:lvlText w:val="%1)"/>
      <w:legacy w:legacy="1" w:legacySpace="0" w:legacyIndent="239"/>
      <w:lvlJc w:val="left"/>
      <w:rPr>
        <w:rFonts w:ascii="Times New Roman" w:hAnsi="Times New Roman" w:cs="Times New Roman" w:hint="default"/>
      </w:rPr>
    </w:lvl>
  </w:abstractNum>
  <w:abstractNum w:abstractNumId="42">
    <w:nsid w:val="17B7770E"/>
    <w:multiLevelType w:val="singleLevel"/>
    <w:tmpl w:val="04190011"/>
    <w:lvl w:ilvl="0">
      <w:start w:val="1"/>
      <w:numFmt w:val="decimal"/>
      <w:lvlText w:val="%1)"/>
      <w:lvlJc w:val="left"/>
      <w:pPr>
        <w:ind w:left="720" w:hanging="360"/>
      </w:pPr>
    </w:lvl>
  </w:abstractNum>
  <w:abstractNum w:abstractNumId="43">
    <w:nsid w:val="180115BE"/>
    <w:multiLevelType w:val="hybridMultilevel"/>
    <w:tmpl w:val="C6DC82CC"/>
    <w:lvl w:ilvl="0" w:tplc="57860A3E">
      <w:start w:val="1"/>
      <w:numFmt w:val="bullet"/>
      <w:lvlText w:val="о"/>
      <w:lvlJc w:val="left"/>
    </w:lvl>
    <w:lvl w:ilvl="1" w:tplc="5FE67E78">
      <w:numFmt w:val="decimal"/>
      <w:lvlText w:val=""/>
      <w:lvlJc w:val="left"/>
    </w:lvl>
    <w:lvl w:ilvl="2" w:tplc="1E865CF8">
      <w:numFmt w:val="decimal"/>
      <w:lvlText w:val=""/>
      <w:lvlJc w:val="left"/>
    </w:lvl>
    <w:lvl w:ilvl="3" w:tplc="0958D204">
      <w:numFmt w:val="decimal"/>
      <w:lvlText w:val=""/>
      <w:lvlJc w:val="left"/>
    </w:lvl>
    <w:lvl w:ilvl="4" w:tplc="8C589DA8">
      <w:numFmt w:val="decimal"/>
      <w:lvlText w:val=""/>
      <w:lvlJc w:val="left"/>
    </w:lvl>
    <w:lvl w:ilvl="5" w:tplc="D5DE4678">
      <w:numFmt w:val="decimal"/>
      <w:lvlText w:val=""/>
      <w:lvlJc w:val="left"/>
    </w:lvl>
    <w:lvl w:ilvl="6" w:tplc="FD041224">
      <w:numFmt w:val="decimal"/>
      <w:lvlText w:val=""/>
      <w:lvlJc w:val="left"/>
    </w:lvl>
    <w:lvl w:ilvl="7" w:tplc="651EB768">
      <w:numFmt w:val="decimal"/>
      <w:lvlText w:val=""/>
      <w:lvlJc w:val="left"/>
    </w:lvl>
    <w:lvl w:ilvl="8" w:tplc="A5B0E5B2">
      <w:numFmt w:val="decimal"/>
      <w:lvlText w:val=""/>
      <w:lvlJc w:val="left"/>
    </w:lvl>
  </w:abstractNum>
  <w:abstractNum w:abstractNumId="44">
    <w:nsid w:val="18D60364"/>
    <w:multiLevelType w:val="hybridMultilevel"/>
    <w:tmpl w:val="CEFAED04"/>
    <w:lvl w:ilvl="0" w:tplc="04190011">
      <w:start w:val="1"/>
      <w:numFmt w:val="decimal"/>
      <w:lvlText w:val="%1)"/>
      <w:lvlJc w:val="left"/>
      <w:pPr>
        <w:ind w:left="720" w:hanging="360"/>
      </w:pPr>
      <w:rPr>
        <w:rFonts w:ascii="Times New Roman" w:hAnsi="Times New Roman" w:cs="Times New Roman" w:hint="default"/>
        <w:sz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19283F5A"/>
    <w:multiLevelType w:val="singleLevel"/>
    <w:tmpl w:val="1506E502"/>
    <w:lvl w:ilvl="0">
      <w:start w:val="1"/>
      <w:numFmt w:val="decimal"/>
      <w:lvlText w:val="%1)"/>
      <w:legacy w:legacy="1" w:legacySpace="0" w:legacyIndent="235"/>
      <w:lvlJc w:val="left"/>
      <w:rPr>
        <w:rFonts w:ascii="Times New Roman" w:hAnsi="Times New Roman" w:cs="Times New Roman" w:hint="default"/>
      </w:rPr>
    </w:lvl>
  </w:abstractNum>
  <w:abstractNum w:abstractNumId="46">
    <w:nsid w:val="19B97F98"/>
    <w:multiLevelType w:val="singleLevel"/>
    <w:tmpl w:val="BDBA077E"/>
    <w:lvl w:ilvl="0">
      <w:start w:val="1"/>
      <w:numFmt w:val="decimal"/>
      <w:lvlText w:val="%1)"/>
      <w:legacy w:legacy="1" w:legacySpace="0" w:legacyIndent="230"/>
      <w:lvlJc w:val="left"/>
      <w:rPr>
        <w:rFonts w:ascii="Times New Roman" w:hAnsi="Times New Roman" w:cs="Times New Roman" w:hint="default"/>
      </w:rPr>
    </w:lvl>
  </w:abstractNum>
  <w:abstractNum w:abstractNumId="47">
    <w:nsid w:val="1A27709E"/>
    <w:multiLevelType w:val="hybridMultilevel"/>
    <w:tmpl w:val="63CAA01C"/>
    <w:lvl w:ilvl="0" w:tplc="C7906BD4">
      <w:start w:val="1"/>
      <w:numFmt w:val="bullet"/>
      <w:lvlText w:val="#"/>
      <w:lvlJc w:val="left"/>
    </w:lvl>
    <w:lvl w:ilvl="1" w:tplc="141A8B98">
      <w:start w:val="1"/>
      <w:numFmt w:val="bullet"/>
      <w:lvlText w:val="к"/>
      <w:lvlJc w:val="left"/>
    </w:lvl>
    <w:lvl w:ilvl="2" w:tplc="E8768E48">
      <w:start w:val="1"/>
      <w:numFmt w:val="bullet"/>
      <w:lvlText w:val="5"/>
      <w:lvlJc w:val="left"/>
    </w:lvl>
    <w:lvl w:ilvl="3" w:tplc="E87467C0">
      <w:numFmt w:val="decimal"/>
      <w:lvlText w:val=""/>
      <w:lvlJc w:val="left"/>
    </w:lvl>
    <w:lvl w:ilvl="4" w:tplc="A96C0BB4">
      <w:numFmt w:val="decimal"/>
      <w:lvlText w:val=""/>
      <w:lvlJc w:val="left"/>
    </w:lvl>
    <w:lvl w:ilvl="5" w:tplc="76506EB4">
      <w:numFmt w:val="decimal"/>
      <w:lvlText w:val=""/>
      <w:lvlJc w:val="left"/>
    </w:lvl>
    <w:lvl w:ilvl="6" w:tplc="804C47FC">
      <w:numFmt w:val="decimal"/>
      <w:lvlText w:val=""/>
      <w:lvlJc w:val="left"/>
    </w:lvl>
    <w:lvl w:ilvl="7" w:tplc="04323A86">
      <w:numFmt w:val="decimal"/>
      <w:lvlText w:val=""/>
      <w:lvlJc w:val="left"/>
    </w:lvl>
    <w:lvl w:ilvl="8" w:tplc="B950A21A">
      <w:numFmt w:val="decimal"/>
      <w:lvlText w:val=""/>
      <w:lvlJc w:val="left"/>
    </w:lvl>
  </w:abstractNum>
  <w:abstractNum w:abstractNumId="48">
    <w:nsid w:val="1A32234B"/>
    <w:multiLevelType w:val="hybridMultilevel"/>
    <w:tmpl w:val="F6BC4D14"/>
    <w:lvl w:ilvl="0" w:tplc="76D0781A">
      <w:start w:val="1"/>
      <w:numFmt w:val="bullet"/>
      <w:lvlText w:val="в"/>
      <w:lvlJc w:val="left"/>
    </w:lvl>
    <w:lvl w:ilvl="1" w:tplc="21EA63F0">
      <w:numFmt w:val="decimal"/>
      <w:lvlText w:val=""/>
      <w:lvlJc w:val="left"/>
    </w:lvl>
    <w:lvl w:ilvl="2" w:tplc="5EAA336E">
      <w:numFmt w:val="decimal"/>
      <w:lvlText w:val=""/>
      <w:lvlJc w:val="left"/>
    </w:lvl>
    <w:lvl w:ilvl="3" w:tplc="68B2DE30">
      <w:numFmt w:val="decimal"/>
      <w:lvlText w:val=""/>
      <w:lvlJc w:val="left"/>
    </w:lvl>
    <w:lvl w:ilvl="4" w:tplc="856A9308">
      <w:numFmt w:val="decimal"/>
      <w:lvlText w:val=""/>
      <w:lvlJc w:val="left"/>
    </w:lvl>
    <w:lvl w:ilvl="5" w:tplc="309A03E8">
      <w:numFmt w:val="decimal"/>
      <w:lvlText w:val=""/>
      <w:lvlJc w:val="left"/>
    </w:lvl>
    <w:lvl w:ilvl="6" w:tplc="1A9C2348">
      <w:numFmt w:val="decimal"/>
      <w:lvlText w:val=""/>
      <w:lvlJc w:val="left"/>
    </w:lvl>
    <w:lvl w:ilvl="7" w:tplc="F01AB4C8">
      <w:numFmt w:val="decimal"/>
      <w:lvlText w:val=""/>
      <w:lvlJc w:val="left"/>
    </w:lvl>
    <w:lvl w:ilvl="8" w:tplc="E2DCCBBA">
      <w:numFmt w:val="decimal"/>
      <w:lvlText w:val=""/>
      <w:lvlJc w:val="left"/>
    </w:lvl>
  </w:abstractNum>
  <w:abstractNum w:abstractNumId="49">
    <w:nsid w:val="1A457319"/>
    <w:multiLevelType w:val="singleLevel"/>
    <w:tmpl w:val="04190011"/>
    <w:lvl w:ilvl="0">
      <w:start w:val="1"/>
      <w:numFmt w:val="decimal"/>
      <w:lvlText w:val="%1)"/>
      <w:lvlJc w:val="left"/>
      <w:pPr>
        <w:ind w:left="720" w:hanging="360"/>
      </w:pPr>
    </w:lvl>
  </w:abstractNum>
  <w:abstractNum w:abstractNumId="50">
    <w:nsid w:val="1BA026FA"/>
    <w:multiLevelType w:val="hybridMultilevel"/>
    <w:tmpl w:val="8766D6B4"/>
    <w:lvl w:ilvl="0" w:tplc="490E0436">
      <w:start w:val="1"/>
      <w:numFmt w:val="bullet"/>
      <w:lvlText w:val="и"/>
      <w:lvlJc w:val="left"/>
    </w:lvl>
    <w:lvl w:ilvl="1" w:tplc="DDEC3F6C">
      <w:numFmt w:val="decimal"/>
      <w:lvlText w:val=""/>
      <w:lvlJc w:val="left"/>
    </w:lvl>
    <w:lvl w:ilvl="2" w:tplc="A2A05D98">
      <w:numFmt w:val="decimal"/>
      <w:lvlText w:val=""/>
      <w:lvlJc w:val="left"/>
    </w:lvl>
    <w:lvl w:ilvl="3" w:tplc="E5BC017E">
      <w:numFmt w:val="decimal"/>
      <w:lvlText w:val=""/>
      <w:lvlJc w:val="left"/>
    </w:lvl>
    <w:lvl w:ilvl="4" w:tplc="A76EB354">
      <w:numFmt w:val="decimal"/>
      <w:lvlText w:val=""/>
      <w:lvlJc w:val="left"/>
    </w:lvl>
    <w:lvl w:ilvl="5" w:tplc="3402C0E2">
      <w:numFmt w:val="decimal"/>
      <w:lvlText w:val=""/>
      <w:lvlJc w:val="left"/>
    </w:lvl>
    <w:lvl w:ilvl="6" w:tplc="3E34CE5A">
      <w:numFmt w:val="decimal"/>
      <w:lvlText w:val=""/>
      <w:lvlJc w:val="left"/>
    </w:lvl>
    <w:lvl w:ilvl="7" w:tplc="01DCBCC0">
      <w:numFmt w:val="decimal"/>
      <w:lvlText w:val=""/>
      <w:lvlJc w:val="left"/>
    </w:lvl>
    <w:lvl w:ilvl="8" w:tplc="9BE8BD5A">
      <w:numFmt w:val="decimal"/>
      <w:lvlText w:val=""/>
      <w:lvlJc w:val="left"/>
    </w:lvl>
  </w:abstractNum>
  <w:abstractNum w:abstractNumId="51">
    <w:nsid w:val="1CE65CBA"/>
    <w:multiLevelType w:val="singleLevel"/>
    <w:tmpl w:val="458EDE6C"/>
    <w:lvl w:ilvl="0">
      <w:start w:val="1"/>
      <w:numFmt w:val="decimal"/>
      <w:lvlText w:val="%1)"/>
      <w:legacy w:legacy="1" w:legacySpace="0" w:legacyIndent="240"/>
      <w:lvlJc w:val="left"/>
      <w:rPr>
        <w:rFonts w:ascii="Times New Roman" w:hAnsi="Times New Roman" w:cs="Times New Roman" w:hint="default"/>
      </w:rPr>
    </w:lvl>
  </w:abstractNum>
  <w:abstractNum w:abstractNumId="52">
    <w:nsid w:val="1CF10FD8"/>
    <w:multiLevelType w:val="hybridMultilevel"/>
    <w:tmpl w:val="309C5810"/>
    <w:lvl w:ilvl="0" w:tplc="D48A2F68">
      <w:start w:val="16"/>
      <w:numFmt w:val="decimal"/>
      <w:lvlText w:val="%1"/>
      <w:lvlJc w:val="left"/>
    </w:lvl>
    <w:lvl w:ilvl="1" w:tplc="280822DE">
      <w:numFmt w:val="decimal"/>
      <w:lvlText w:val=""/>
      <w:lvlJc w:val="left"/>
    </w:lvl>
    <w:lvl w:ilvl="2" w:tplc="2AD46D02">
      <w:numFmt w:val="decimal"/>
      <w:lvlText w:val=""/>
      <w:lvlJc w:val="left"/>
    </w:lvl>
    <w:lvl w:ilvl="3" w:tplc="86C6D1AC">
      <w:numFmt w:val="decimal"/>
      <w:lvlText w:val=""/>
      <w:lvlJc w:val="left"/>
    </w:lvl>
    <w:lvl w:ilvl="4" w:tplc="6532A04C">
      <w:numFmt w:val="decimal"/>
      <w:lvlText w:val=""/>
      <w:lvlJc w:val="left"/>
    </w:lvl>
    <w:lvl w:ilvl="5" w:tplc="0382082A">
      <w:numFmt w:val="decimal"/>
      <w:lvlText w:val=""/>
      <w:lvlJc w:val="left"/>
    </w:lvl>
    <w:lvl w:ilvl="6" w:tplc="938E2282">
      <w:numFmt w:val="decimal"/>
      <w:lvlText w:val=""/>
      <w:lvlJc w:val="left"/>
    </w:lvl>
    <w:lvl w:ilvl="7" w:tplc="5EA8E568">
      <w:numFmt w:val="decimal"/>
      <w:lvlText w:val=""/>
      <w:lvlJc w:val="left"/>
    </w:lvl>
    <w:lvl w:ilvl="8" w:tplc="623AA5CA">
      <w:numFmt w:val="decimal"/>
      <w:lvlText w:val=""/>
      <w:lvlJc w:val="left"/>
    </w:lvl>
  </w:abstractNum>
  <w:abstractNum w:abstractNumId="53">
    <w:nsid w:val="1D4ED43B"/>
    <w:multiLevelType w:val="hybridMultilevel"/>
    <w:tmpl w:val="EB02667A"/>
    <w:lvl w:ilvl="0" w:tplc="BB0A18FA">
      <w:start w:val="22"/>
      <w:numFmt w:val="decimal"/>
      <w:lvlText w:val="%1"/>
      <w:lvlJc w:val="left"/>
    </w:lvl>
    <w:lvl w:ilvl="1" w:tplc="8A0A1688">
      <w:numFmt w:val="decimal"/>
      <w:lvlText w:val=""/>
      <w:lvlJc w:val="left"/>
    </w:lvl>
    <w:lvl w:ilvl="2" w:tplc="A86847E6">
      <w:numFmt w:val="decimal"/>
      <w:lvlText w:val=""/>
      <w:lvlJc w:val="left"/>
    </w:lvl>
    <w:lvl w:ilvl="3" w:tplc="B7966854">
      <w:numFmt w:val="decimal"/>
      <w:lvlText w:val=""/>
      <w:lvlJc w:val="left"/>
    </w:lvl>
    <w:lvl w:ilvl="4" w:tplc="E954CD42">
      <w:numFmt w:val="decimal"/>
      <w:lvlText w:val=""/>
      <w:lvlJc w:val="left"/>
    </w:lvl>
    <w:lvl w:ilvl="5" w:tplc="E63E56EE">
      <w:numFmt w:val="decimal"/>
      <w:lvlText w:val=""/>
      <w:lvlJc w:val="left"/>
    </w:lvl>
    <w:lvl w:ilvl="6" w:tplc="5956ADFC">
      <w:numFmt w:val="decimal"/>
      <w:lvlText w:val=""/>
      <w:lvlJc w:val="left"/>
    </w:lvl>
    <w:lvl w:ilvl="7" w:tplc="20C6D078">
      <w:numFmt w:val="decimal"/>
      <w:lvlText w:val=""/>
      <w:lvlJc w:val="left"/>
    </w:lvl>
    <w:lvl w:ilvl="8" w:tplc="198C6DBE">
      <w:numFmt w:val="decimal"/>
      <w:lvlText w:val=""/>
      <w:lvlJc w:val="left"/>
    </w:lvl>
  </w:abstractNum>
  <w:abstractNum w:abstractNumId="54">
    <w:nsid w:val="1D783BBC"/>
    <w:multiLevelType w:val="singleLevel"/>
    <w:tmpl w:val="1506E502"/>
    <w:lvl w:ilvl="0">
      <w:start w:val="1"/>
      <w:numFmt w:val="decimal"/>
      <w:lvlText w:val="%1)"/>
      <w:legacy w:legacy="1" w:legacySpace="0" w:legacyIndent="235"/>
      <w:lvlJc w:val="left"/>
      <w:rPr>
        <w:rFonts w:ascii="Times New Roman" w:hAnsi="Times New Roman" w:cs="Times New Roman" w:hint="default"/>
      </w:rPr>
    </w:lvl>
  </w:abstractNum>
  <w:abstractNum w:abstractNumId="55">
    <w:nsid w:val="1D806010"/>
    <w:multiLevelType w:val="singleLevel"/>
    <w:tmpl w:val="00727A3E"/>
    <w:lvl w:ilvl="0">
      <w:start w:val="1"/>
      <w:numFmt w:val="upperLetter"/>
      <w:lvlText w:val="%1)"/>
      <w:legacy w:legacy="1" w:legacySpace="0" w:legacyIndent="259"/>
      <w:lvlJc w:val="left"/>
      <w:rPr>
        <w:rFonts w:ascii="Times New Roman" w:hAnsi="Times New Roman" w:cs="Times New Roman" w:hint="default"/>
      </w:rPr>
    </w:lvl>
  </w:abstractNum>
  <w:abstractNum w:abstractNumId="56">
    <w:nsid w:val="1DBABF00"/>
    <w:multiLevelType w:val="hybridMultilevel"/>
    <w:tmpl w:val="797287B6"/>
    <w:lvl w:ilvl="0" w:tplc="F4D6575E">
      <w:start w:val="1"/>
      <w:numFmt w:val="bullet"/>
      <w:lvlText w:val="и"/>
      <w:lvlJc w:val="left"/>
    </w:lvl>
    <w:lvl w:ilvl="1" w:tplc="177C585C">
      <w:numFmt w:val="decimal"/>
      <w:lvlText w:val=""/>
      <w:lvlJc w:val="left"/>
    </w:lvl>
    <w:lvl w:ilvl="2" w:tplc="2C52A83E">
      <w:numFmt w:val="decimal"/>
      <w:lvlText w:val=""/>
      <w:lvlJc w:val="left"/>
    </w:lvl>
    <w:lvl w:ilvl="3" w:tplc="02828016">
      <w:numFmt w:val="decimal"/>
      <w:lvlText w:val=""/>
      <w:lvlJc w:val="left"/>
    </w:lvl>
    <w:lvl w:ilvl="4" w:tplc="4698A31C">
      <w:numFmt w:val="decimal"/>
      <w:lvlText w:val=""/>
      <w:lvlJc w:val="left"/>
    </w:lvl>
    <w:lvl w:ilvl="5" w:tplc="1BFC0042">
      <w:numFmt w:val="decimal"/>
      <w:lvlText w:val=""/>
      <w:lvlJc w:val="left"/>
    </w:lvl>
    <w:lvl w:ilvl="6" w:tplc="2766DE34">
      <w:numFmt w:val="decimal"/>
      <w:lvlText w:val=""/>
      <w:lvlJc w:val="left"/>
    </w:lvl>
    <w:lvl w:ilvl="7" w:tplc="0680C782">
      <w:numFmt w:val="decimal"/>
      <w:lvlText w:val=""/>
      <w:lvlJc w:val="left"/>
    </w:lvl>
    <w:lvl w:ilvl="8" w:tplc="38AA5994">
      <w:numFmt w:val="decimal"/>
      <w:lvlText w:val=""/>
      <w:lvlJc w:val="left"/>
    </w:lvl>
  </w:abstractNum>
  <w:abstractNum w:abstractNumId="57">
    <w:nsid w:val="1DE46B24"/>
    <w:multiLevelType w:val="singleLevel"/>
    <w:tmpl w:val="1506E502"/>
    <w:lvl w:ilvl="0">
      <w:start w:val="1"/>
      <w:numFmt w:val="decimal"/>
      <w:lvlText w:val="%1)"/>
      <w:legacy w:legacy="1" w:legacySpace="0" w:legacyIndent="235"/>
      <w:lvlJc w:val="left"/>
      <w:rPr>
        <w:rFonts w:ascii="Times New Roman" w:hAnsi="Times New Roman" w:cs="Times New Roman" w:hint="default"/>
      </w:rPr>
    </w:lvl>
  </w:abstractNum>
  <w:abstractNum w:abstractNumId="58">
    <w:nsid w:val="1E630132"/>
    <w:multiLevelType w:val="hybridMultilevel"/>
    <w:tmpl w:val="0428ED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1E7FF521"/>
    <w:multiLevelType w:val="hybridMultilevel"/>
    <w:tmpl w:val="E25A1156"/>
    <w:lvl w:ilvl="0" w:tplc="4CC20FB0">
      <w:start w:val="1"/>
      <w:numFmt w:val="bullet"/>
      <w:lvlText w:val="6"/>
      <w:lvlJc w:val="left"/>
    </w:lvl>
    <w:lvl w:ilvl="1" w:tplc="23F6E48C">
      <w:numFmt w:val="decimal"/>
      <w:lvlText w:val=""/>
      <w:lvlJc w:val="left"/>
    </w:lvl>
    <w:lvl w:ilvl="2" w:tplc="8AEC1D8C">
      <w:numFmt w:val="decimal"/>
      <w:lvlText w:val=""/>
      <w:lvlJc w:val="left"/>
    </w:lvl>
    <w:lvl w:ilvl="3" w:tplc="FE1C0D8C">
      <w:numFmt w:val="decimal"/>
      <w:lvlText w:val=""/>
      <w:lvlJc w:val="left"/>
    </w:lvl>
    <w:lvl w:ilvl="4" w:tplc="35B601F8">
      <w:numFmt w:val="decimal"/>
      <w:lvlText w:val=""/>
      <w:lvlJc w:val="left"/>
    </w:lvl>
    <w:lvl w:ilvl="5" w:tplc="FBC41680">
      <w:numFmt w:val="decimal"/>
      <w:lvlText w:val=""/>
      <w:lvlJc w:val="left"/>
    </w:lvl>
    <w:lvl w:ilvl="6" w:tplc="B0A40C94">
      <w:numFmt w:val="decimal"/>
      <w:lvlText w:val=""/>
      <w:lvlJc w:val="left"/>
    </w:lvl>
    <w:lvl w:ilvl="7" w:tplc="0EF29D42">
      <w:numFmt w:val="decimal"/>
      <w:lvlText w:val=""/>
      <w:lvlJc w:val="left"/>
    </w:lvl>
    <w:lvl w:ilvl="8" w:tplc="5FB41724">
      <w:numFmt w:val="decimal"/>
      <w:lvlText w:val=""/>
      <w:lvlJc w:val="left"/>
    </w:lvl>
  </w:abstractNum>
  <w:abstractNum w:abstractNumId="60">
    <w:nsid w:val="1EBA5D23"/>
    <w:multiLevelType w:val="hybridMultilevel"/>
    <w:tmpl w:val="880A8C8A"/>
    <w:lvl w:ilvl="0" w:tplc="FC340786">
      <w:start w:val="1"/>
      <w:numFmt w:val="bullet"/>
      <w:lvlText w:val="в"/>
      <w:lvlJc w:val="left"/>
    </w:lvl>
    <w:lvl w:ilvl="1" w:tplc="F1E20864">
      <w:numFmt w:val="decimal"/>
      <w:lvlText w:val=""/>
      <w:lvlJc w:val="left"/>
    </w:lvl>
    <w:lvl w:ilvl="2" w:tplc="5E6E1290">
      <w:numFmt w:val="decimal"/>
      <w:lvlText w:val=""/>
      <w:lvlJc w:val="left"/>
    </w:lvl>
    <w:lvl w:ilvl="3" w:tplc="8CB0CF8C">
      <w:numFmt w:val="decimal"/>
      <w:lvlText w:val=""/>
      <w:lvlJc w:val="left"/>
    </w:lvl>
    <w:lvl w:ilvl="4" w:tplc="D082BCB0">
      <w:numFmt w:val="decimal"/>
      <w:lvlText w:val=""/>
      <w:lvlJc w:val="left"/>
    </w:lvl>
    <w:lvl w:ilvl="5" w:tplc="23EEADC6">
      <w:numFmt w:val="decimal"/>
      <w:lvlText w:val=""/>
      <w:lvlJc w:val="left"/>
    </w:lvl>
    <w:lvl w:ilvl="6" w:tplc="F9D4E896">
      <w:numFmt w:val="decimal"/>
      <w:lvlText w:val=""/>
      <w:lvlJc w:val="left"/>
    </w:lvl>
    <w:lvl w:ilvl="7" w:tplc="86B412B8">
      <w:numFmt w:val="decimal"/>
      <w:lvlText w:val=""/>
      <w:lvlJc w:val="left"/>
    </w:lvl>
    <w:lvl w:ilvl="8" w:tplc="7DFA5DEE">
      <w:numFmt w:val="decimal"/>
      <w:lvlText w:val=""/>
      <w:lvlJc w:val="left"/>
    </w:lvl>
  </w:abstractNum>
  <w:abstractNum w:abstractNumId="61">
    <w:nsid w:val="1F48EAA1"/>
    <w:multiLevelType w:val="hybridMultilevel"/>
    <w:tmpl w:val="C9B80EC8"/>
    <w:lvl w:ilvl="0" w:tplc="4D96E370">
      <w:start w:val="1"/>
      <w:numFmt w:val="bullet"/>
      <w:lvlText w:val="и"/>
      <w:lvlJc w:val="left"/>
    </w:lvl>
    <w:lvl w:ilvl="1" w:tplc="E404EF6A">
      <w:numFmt w:val="decimal"/>
      <w:lvlText w:val=""/>
      <w:lvlJc w:val="left"/>
    </w:lvl>
    <w:lvl w:ilvl="2" w:tplc="3F2036CC">
      <w:numFmt w:val="decimal"/>
      <w:lvlText w:val=""/>
      <w:lvlJc w:val="left"/>
    </w:lvl>
    <w:lvl w:ilvl="3" w:tplc="BCAA3C16">
      <w:numFmt w:val="decimal"/>
      <w:lvlText w:val=""/>
      <w:lvlJc w:val="left"/>
    </w:lvl>
    <w:lvl w:ilvl="4" w:tplc="822C310A">
      <w:numFmt w:val="decimal"/>
      <w:lvlText w:val=""/>
      <w:lvlJc w:val="left"/>
    </w:lvl>
    <w:lvl w:ilvl="5" w:tplc="9C304350">
      <w:numFmt w:val="decimal"/>
      <w:lvlText w:val=""/>
      <w:lvlJc w:val="left"/>
    </w:lvl>
    <w:lvl w:ilvl="6" w:tplc="E01C25B8">
      <w:numFmt w:val="decimal"/>
      <w:lvlText w:val=""/>
      <w:lvlJc w:val="left"/>
    </w:lvl>
    <w:lvl w:ilvl="7" w:tplc="5D54DD82">
      <w:numFmt w:val="decimal"/>
      <w:lvlText w:val=""/>
      <w:lvlJc w:val="left"/>
    </w:lvl>
    <w:lvl w:ilvl="8" w:tplc="575E238C">
      <w:numFmt w:val="decimal"/>
      <w:lvlText w:val=""/>
      <w:lvlJc w:val="left"/>
    </w:lvl>
  </w:abstractNum>
  <w:abstractNum w:abstractNumId="62">
    <w:nsid w:val="215B5A64"/>
    <w:multiLevelType w:val="singleLevel"/>
    <w:tmpl w:val="9D286EDA"/>
    <w:lvl w:ilvl="0">
      <w:start w:val="1"/>
      <w:numFmt w:val="decimal"/>
      <w:lvlText w:val="%1)"/>
      <w:legacy w:legacy="1" w:legacySpace="0" w:legacyIndent="226"/>
      <w:lvlJc w:val="left"/>
      <w:rPr>
        <w:rFonts w:ascii="Times New Roman" w:hAnsi="Times New Roman" w:cs="Times New Roman" w:hint="default"/>
      </w:rPr>
    </w:lvl>
  </w:abstractNum>
  <w:abstractNum w:abstractNumId="63">
    <w:nsid w:val="216255AA"/>
    <w:multiLevelType w:val="singleLevel"/>
    <w:tmpl w:val="458EDE6C"/>
    <w:lvl w:ilvl="0">
      <w:start w:val="1"/>
      <w:numFmt w:val="decimal"/>
      <w:lvlText w:val="%1)"/>
      <w:legacy w:legacy="1" w:legacySpace="0" w:legacyIndent="240"/>
      <w:lvlJc w:val="left"/>
      <w:rPr>
        <w:rFonts w:ascii="Times New Roman" w:hAnsi="Times New Roman" w:cs="Times New Roman" w:hint="default"/>
      </w:rPr>
    </w:lvl>
  </w:abstractNum>
  <w:abstractNum w:abstractNumId="64">
    <w:nsid w:val="22221A70"/>
    <w:multiLevelType w:val="hybridMultilevel"/>
    <w:tmpl w:val="BFA0FCCC"/>
    <w:lvl w:ilvl="0" w:tplc="C8D8B86A">
      <w:start w:val="1"/>
      <w:numFmt w:val="bullet"/>
      <w:lvlText w:val="#"/>
      <w:lvlJc w:val="left"/>
    </w:lvl>
    <w:lvl w:ilvl="1" w:tplc="42924DD8">
      <w:start w:val="1"/>
      <w:numFmt w:val="bullet"/>
      <w:lvlText w:val="8"/>
      <w:lvlJc w:val="left"/>
    </w:lvl>
    <w:lvl w:ilvl="2" w:tplc="D6DC4A6C">
      <w:start w:val="1"/>
      <w:numFmt w:val="decimal"/>
      <w:lvlText w:val="%3."/>
      <w:lvlJc w:val="left"/>
    </w:lvl>
    <w:lvl w:ilvl="3" w:tplc="84E00A4A">
      <w:numFmt w:val="decimal"/>
      <w:lvlText w:val=""/>
      <w:lvlJc w:val="left"/>
    </w:lvl>
    <w:lvl w:ilvl="4" w:tplc="22C08E0C">
      <w:numFmt w:val="decimal"/>
      <w:lvlText w:val=""/>
      <w:lvlJc w:val="left"/>
    </w:lvl>
    <w:lvl w:ilvl="5" w:tplc="F0F6AFD6">
      <w:numFmt w:val="decimal"/>
      <w:lvlText w:val=""/>
      <w:lvlJc w:val="left"/>
    </w:lvl>
    <w:lvl w:ilvl="6" w:tplc="2F3C9822">
      <w:numFmt w:val="decimal"/>
      <w:lvlText w:val=""/>
      <w:lvlJc w:val="left"/>
    </w:lvl>
    <w:lvl w:ilvl="7" w:tplc="D99CB604">
      <w:numFmt w:val="decimal"/>
      <w:lvlText w:val=""/>
      <w:lvlJc w:val="left"/>
    </w:lvl>
    <w:lvl w:ilvl="8" w:tplc="6FDAA17A">
      <w:numFmt w:val="decimal"/>
      <w:lvlText w:val=""/>
      <w:lvlJc w:val="left"/>
    </w:lvl>
  </w:abstractNum>
  <w:abstractNum w:abstractNumId="65">
    <w:nsid w:val="22FC526E"/>
    <w:multiLevelType w:val="singleLevel"/>
    <w:tmpl w:val="04190011"/>
    <w:lvl w:ilvl="0">
      <w:start w:val="1"/>
      <w:numFmt w:val="decimal"/>
      <w:lvlText w:val="%1)"/>
      <w:lvlJc w:val="left"/>
      <w:pPr>
        <w:ind w:left="720" w:hanging="360"/>
      </w:pPr>
    </w:lvl>
  </w:abstractNum>
  <w:abstractNum w:abstractNumId="66">
    <w:nsid w:val="235BA861"/>
    <w:multiLevelType w:val="hybridMultilevel"/>
    <w:tmpl w:val="75FCAA24"/>
    <w:lvl w:ilvl="0" w:tplc="9CFA9A4A">
      <w:start w:val="1"/>
      <w:numFmt w:val="bullet"/>
      <w:lvlText w:val="с"/>
      <w:lvlJc w:val="left"/>
    </w:lvl>
    <w:lvl w:ilvl="1" w:tplc="A1EAFC74">
      <w:numFmt w:val="decimal"/>
      <w:lvlText w:val=""/>
      <w:lvlJc w:val="left"/>
    </w:lvl>
    <w:lvl w:ilvl="2" w:tplc="92D68B20">
      <w:numFmt w:val="decimal"/>
      <w:lvlText w:val=""/>
      <w:lvlJc w:val="left"/>
    </w:lvl>
    <w:lvl w:ilvl="3" w:tplc="E1645DF2">
      <w:numFmt w:val="decimal"/>
      <w:lvlText w:val=""/>
      <w:lvlJc w:val="left"/>
    </w:lvl>
    <w:lvl w:ilvl="4" w:tplc="90A0B4F6">
      <w:numFmt w:val="decimal"/>
      <w:lvlText w:val=""/>
      <w:lvlJc w:val="left"/>
    </w:lvl>
    <w:lvl w:ilvl="5" w:tplc="F5345D5C">
      <w:numFmt w:val="decimal"/>
      <w:lvlText w:val=""/>
      <w:lvlJc w:val="left"/>
    </w:lvl>
    <w:lvl w:ilvl="6" w:tplc="E65A9182">
      <w:numFmt w:val="decimal"/>
      <w:lvlText w:val=""/>
      <w:lvlJc w:val="left"/>
    </w:lvl>
    <w:lvl w:ilvl="7" w:tplc="CD56DDCC">
      <w:numFmt w:val="decimal"/>
      <w:lvlText w:val=""/>
      <w:lvlJc w:val="left"/>
    </w:lvl>
    <w:lvl w:ilvl="8" w:tplc="70F2970E">
      <w:numFmt w:val="decimal"/>
      <w:lvlText w:val=""/>
      <w:lvlJc w:val="left"/>
    </w:lvl>
  </w:abstractNum>
  <w:abstractNum w:abstractNumId="67">
    <w:nsid w:val="237A3844"/>
    <w:multiLevelType w:val="singleLevel"/>
    <w:tmpl w:val="7F2414FE"/>
    <w:lvl w:ilvl="0">
      <w:start w:val="1"/>
      <w:numFmt w:val="decimal"/>
      <w:lvlText w:val="%1)"/>
      <w:legacy w:legacy="1" w:legacySpace="0" w:legacyIndent="211"/>
      <w:lvlJc w:val="left"/>
      <w:rPr>
        <w:rFonts w:ascii="Times New Roman" w:hAnsi="Times New Roman" w:cs="Times New Roman" w:hint="default"/>
      </w:rPr>
    </w:lvl>
  </w:abstractNum>
  <w:abstractNum w:abstractNumId="68">
    <w:nsid w:val="23B043F4"/>
    <w:multiLevelType w:val="singleLevel"/>
    <w:tmpl w:val="04190011"/>
    <w:lvl w:ilvl="0">
      <w:start w:val="1"/>
      <w:numFmt w:val="decimal"/>
      <w:lvlText w:val="%1)"/>
      <w:lvlJc w:val="left"/>
      <w:pPr>
        <w:ind w:left="720" w:hanging="360"/>
      </w:pPr>
    </w:lvl>
  </w:abstractNum>
  <w:abstractNum w:abstractNumId="69">
    <w:nsid w:val="23F9C13C"/>
    <w:multiLevelType w:val="hybridMultilevel"/>
    <w:tmpl w:val="34621C44"/>
    <w:lvl w:ilvl="0" w:tplc="B2FAD8FE">
      <w:start w:val="1"/>
      <w:numFmt w:val="bullet"/>
      <w:lvlText w:val="#"/>
      <w:lvlJc w:val="left"/>
    </w:lvl>
    <w:lvl w:ilvl="1" w:tplc="2132BE36">
      <w:start w:val="1"/>
      <w:numFmt w:val="bullet"/>
      <w:lvlText w:val="9"/>
      <w:lvlJc w:val="left"/>
    </w:lvl>
    <w:lvl w:ilvl="2" w:tplc="B052C0DA">
      <w:numFmt w:val="decimal"/>
      <w:lvlText w:val=""/>
      <w:lvlJc w:val="left"/>
    </w:lvl>
    <w:lvl w:ilvl="3" w:tplc="2342F394">
      <w:numFmt w:val="decimal"/>
      <w:lvlText w:val=""/>
      <w:lvlJc w:val="left"/>
    </w:lvl>
    <w:lvl w:ilvl="4" w:tplc="3364E356">
      <w:numFmt w:val="decimal"/>
      <w:lvlText w:val=""/>
      <w:lvlJc w:val="left"/>
    </w:lvl>
    <w:lvl w:ilvl="5" w:tplc="05887ABE">
      <w:numFmt w:val="decimal"/>
      <w:lvlText w:val=""/>
      <w:lvlJc w:val="left"/>
    </w:lvl>
    <w:lvl w:ilvl="6" w:tplc="6C683F9C">
      <w:numFmt w:val="decimal"/>
      <w:lvlText w:val=""/>
      <w:lvlJc w:val="left"/>
    </w:lvl>
    <w:lvl w:ilvl="7" w:tplc="AFF605EC">
      <w:numFmt w:val="decimal"/>
      <w:lvlText w:val=""/>
      <w:lvlJc w:val="left"/>
    </w:lvl>
    <w:lvl w:ilvl="8" w:tplc="8848A03C">
      <w:numFmt w:val="decimal"/>
      <w:lvlText w:val=""/>
      <w:lvlJc w:val="left"/>
    </w:lvl>
  </w:abstractNum>
  <w:abstractNum w:abstractNumId="70">
    <w:nsid w:val="2463B9EA"/>
    <w:multiLevelType w:val="hybridMultilevel"/>
    <w:tmpl w:val="2D1AB072"/>
    <w:lvl w:ilvl="0" w:tplc="A860EA74">
      <w:start w:val="14"/>
      <w:numFmt w:val="decimal"/>
      <w:lvlText w:val="%1"/>
      <w:lvlJc w:val="left"/>
    </w:lvl>
    <w:lvl w:ilvl="1" w:tplc="1264F022">
      <w:numFmt w:val="decimal"/>
      <w:lvlText w:val=""/>
      <w:lvlJc w:val="left"/>
    </w:lvl>
    <w:lvl w:ilvl="2" w:tplc="04267FD4">
      <w:numFmt w:val="decimal"/>
      <w:lvlText w:val=""/>
      <w:lvlJc w:val="left"/>
    </w:lvl>
    <w:lvl w:ilvl="3" w:tplc="68B8CEF0">
      <w:numFmt w:val="decimal"/>
      <w:lvlText w:val=""/>
      <w:lvlJc w:val="left"/>
    </w:lvl>
    <w:lvl w:ilvl="4" w:tplc="6EFC2C6E">
      <w:numFmt w:val="decimal"/>
      <w:lvlText w:val=""/>
      <w:lvlJc w:val="left"/>
    </w:lvl>
    <w:lvl w:ilvl="5" w:tplc="F31AF774">
      <w:numFmt w:val="decimal"/>
      <w:lvlText w:val=""/>
      <w:lvlJc w:val="left"/>
    </w:lvl>
    <w:lvl w:ilvl="6" w:tplc="E46A72F6">
      <w:numFmt w:val="decimal"/>
      <w:lvlText w:val=""/>
      <w:lvlJc w:val="left"/>
    </w:lvl>
    <w:lvl w:ilvl="7" w:tplc="D55E08E0">
      <w:numFmt w:val="decimal"/>
      <w:lvlText w:val=""/>
      <w:lvlJc w:val="left"/>
    </w:lvl>
    <w:lvl w:ilvl="8" w:tplc="CC80D5E4">
      <w:numFmt w:val="decimal"/>
      <w:lvlText w:val=""/>
      <w:lvlJc w:val="left"/>
    </w:lvl>
  </w:abstractNum>
  <w:abstractNum w:abstractNumId="71">
    <w:nsid w:val="248E0785"/>
    <w:multiLevelType w:val="singleLevel"/>
    <w:tmpl w:val="DA9C3D28"/>
    <w:lvl w:ilvl="0">
      <w:start w:val="1"/>
      <w:numFmt w:val="decimal"/>
      <w:lvlText w:val="%1)"/>
      <w:legacy w:legacy="1" w:legacySpace="0" w:legacyIndent="255"/>
      <w:lvlJc w:val="left"/>
      <w:rPr>
        <w:rFonts w:ascii="Times New Roman" w:hAnsi="Times New Roman" w:cs="Times New Roman" w:hint="default"/>
      </w:rPr>
    </w:lvl>
  </w:abstractNum>
  <w:abstractNum w:abstractNumId="72">
    <w:nsid w:val="25A70BF7"/>
    <w:multiLevelType w:val="hybridMultilevel"/>
    <w:tmpl w:val="A7725D00"/>
    <w:lvl w:ilvl="0" w:tplc="4F9C9248">
      <w:start w:val="30"/>
      <w:numFmt w:val="decimal"/>
      <w:lvlText w:val="%1"/>
      <w:lvlJc w:val="left"/>
    </w:lvl>
    <w:lvl w:ilvl="1" w:tplc="550E5410">
      <w:numFmt w:val="decimal"/>
      <w:lvlText w:val=""/>
      <w:lvlJc w:val="left"/>
    </w:lvl>
    <w:lvl w:ilvl="2" w:tplc="7FEE4B18">
      <w:numFmt w:val="decimal"/>
      <w:lvlText w:val=""/>
      <w:lvlJc w:val="left"/>
    </w:lvl>
    <w:lvl w:ilvl="3" w:tplc="2C38CD5C">
      <w:numFmt w:val="decimal"/>
      <w:lvlText w:val=""/>
      <w:lvlJc w:val="left"/>
    </w:lvl>
    <w:lvl w:ilvl="4" w:tplc="D11A700A">
      <w:numFmt w:val="decimal"/>
      <w:lvlText w:val=""/>
      <w:lvlJc w:val="left"/>
    </w:lvl>
    <w:lvl w:ilvl="5" w:tplc="CB5C36B8">
      <w:numFmt w:val="decimal"/>
      <w:lvlText w:val=""/>
      <w:lvlJc w:val="left"/>
    </w:lvl>
    <w:lvl w:ilvl="6" w:tplc="7CF41A12">
      <w:numFmt w:val="decimal"/>
      <w:lvlText w:val=""/>
      <w:lvlJc w:val="left"/>
    </w:lvl>
    <w:lvl w:ilvl="7" w:tplc="94840CC0">
      <w:numFmt w:val="decimal"/>
      <w:lvlText w:val=""/>
      <w:lvlJc w:val="left"/>
    </w:lvl>
    <w:lvl w:ilvl="8" w:tplc="755470CA">
      <w:numFmt w:val="decimal"/>
      <w:lvlText w:val=""/>
      <w:lvlJc w:val="left"/>
    </w:lvl>
  </w:abstractNum>
  <w:abstractNum w:abstractNumId="73">
    <w:nsid w:val="269B3435"/>
    <w:multiLevelType w:val="singleLevel"/>
    <w:tmpl w:val="2F8C86A6"/>
    <w:lvl w:ilvl="0">
      <w:start w:val="2"/>
      <w:numFmt w:val="decimal"/>
      <w:lvlText w:val="%1)"/>
      <w:legacy w:legacy="1" w:legacySpace="0" w:legacyIndent="283"/>
      <w:lvlJc w:val="left"/>
      <w:rPr>
        <w:rFonts w:ascii="Times New Roman" w:hAnsi="Times New Roman" w:cs="Times New Roman" w:hint="default"/>
      </w:rPr>
    </w:lvl>
  </w:abstractNum>
  <w:abstractNum w:abstractNumId="74">
    <w:nsid w:val="270E709D"/>
    <w:multiLevelType w:val="singleLevel"/>
    <w:tmpl w:val="9DD47402"/>
    <w:lvl w:ilvl="0">
      <w:start w:val="1"/>
      <w:numFmt w:val="decimal"/>
      <w:lvlText w:val="%1)"/>
      <w:legacy w:legacy="1" w:legacySpace="0" w:legacyIndent="250"/>
      <w:lvlJc w:val="left"/>
      <w:rPr>
        <w:rFonts w:ascii="Times New Roman" w:hAnsi="Times New Roman" w:cs="Times New Roman" w:hint="default"/>
      </w:rPr>
    </w:lvl>
  </w:abstractNum>
  <w:abstractNum w:abstractNumId="75">
    <w:nsid w:val="275AC794"/>
    <w:multiLevelType w:val="hybridMultilevel"/>
    <w:tmpl w:val="124A0F4E"/>
    <w:lvl w:ilvl="0" w:tplc="9C48E5B0">
      <w:start w:val="1"/>
      <w:numFmt w:val="bullet"/>
      <w:lvlText w:val="#"/>
      <w:lvlJc w:val="left"/>
    </w:lvl>
    <w:lvl w:ilvl="1" w:tplc="54A0CE42">
      <w:start w:val="108"/>
      <w:numFmt w:val="decimal"/>
      <w:lvlText w:val="%2"/>
      <w:lvlJc w:val="left"/>
    </w:lvl>
    <w:lvl w:ilvl="2" w:tplc="4B4C28D6">
      <w:numFmt w:val="decimal"/>
      <w:lvlText w:val=""/>
      <w:lvlJc w:val="left"/>
    </w:lvl>
    <w:lvl w:ilvl="3" w:tplc="E042FB62">
      <w:numFmt w:val="decimal"/>
      <w:lvlText w:val=""/>
      <w:lvlJc w:val="left"/>
    </w:lvl>
    <w:lvl w:ilvl="4" w:tplc="759656D0">
      <w:numFmt w:val="decimal"/>
      <w:lvlText w:val=""/>
      <w:lvlJc w:val="left"/>
    </w:lvl>
    <w:lvl w:ilvl="5" w:tplc="FC529CA2">
      <w:numFmt w:val="decimal"/>
      <w:lvlText w:val=""/>
      <w:lvlJc w:val="left"/>
    </w:lvl>
    <w:lvl w:ilvl="6" w:tplc="5CEAE732">
      <w:numFmt w:val="decimal"/>
      <w:lvlText w:val=""/>
      <w:lvlJc w:val="left"/>
    </w:lvl>
    <w:lvl w:ilvl="7" w:tplc="F35CB0CA">
      <w:numFmt w:val="decimal"/>
      <w:lvlText w:val=""/>
      <w:lvlJc w:val="left"/>
    </w:lvl>
    <w:lvl w:ilvl="8" w:tplc="E6EA3C8A">
      <w:numFmt w:val="decimal"/>
      <w:lvlText w:val=""/>
      <w:lvlJc w:val="left"/>
    </w:lvl>
  </w:abstractNum>
  <w:abstractNum w:abstractNumId="76">
    <w:nsid w:val="27C4315B"/>
    <w:multiLevelType w:val="singleLevel"/>
    <w:tmpl w:val="AD0E848E"/>
    <w:lvl w:ilvl="0">
      <w:start w:val="1"/>
      <w:numFmt w:val="decimal"/>
      <w:lvlText w:val="%1)"/>
      <w:legacy w:legacy="1" w:legacySpace="0" w:legacyIndent="297"/>
      <w:lvlJc w:val="left"/>
      <w:pPr>
        <w:ind w:left="0" w:firstLine="0"/>
      </w:pPr>
      <w:rPr>
        <w:rFonts w:ascii="Times New Roman" w:hAnsi="Times New Roman" w:cs="Times New Roman" w:hint="default"/>
      </w:rPr>
    </w:lvl>
  </w:abstractNum>
  <w:abstractNum w:abstractNumId="77">
    <w:nsid w:val="28173F1E"/>
    <w:multiLevelType w:val="singleLevel"/>
    <w:tmpl w:val="416E8356"/>
    <w:lvl w:ilvl="0">
      <w:start w:val="1"/>
      <w:numFmt w:val="decimal"/>
      <w:lvlText w:val="%1)"/>
      <w:legacy w:legacy="1" w:legacySpace="0" w:legacyIndent="240"/>
      <w:lvlJc w:val="left"/>
      <w:rPr>
        <w:rFonts w:ascii="Times New Roman" w:hAnsi="Times New Roman" w:cs="Times New Roman" w:hint="default"/>
      </w:rPr>
    </w:lvl>
  </w:abstractNum>
  <w:abstractNum w:abstractNumId="78">
    <w:nsid w:val="28CD6F8D"/>
    <w:multiLevelType w:val="singleLevel"/>
    <w:tmpl w:val="561CE82C"/>
    <w:lvl w:ilvl="0">
      <w:start w:val="1"/>
      <w:numFmt w:val="decimal"/>
      <w:lvlText w:val="%1)"/>
      <w:legacy w:legacy="1" w:legacySpace="0" w:legacyIndent="293"/>
      <w:lvlJc w:val="left"/>
      <w:pPr>
        <w:ind w:left="0" w:firstLine="0"/>
      </w:pPr>
      <w:rPr>
        <w:rFonts w:ascii="Times New Roman" w:hAnsi="Times New Roman" w:cs="Times New Roman" w:hint="default"/>
      </w:rPr>
    </w:lvl>
  </w:abstractNum>
  <w:abstractNum w:abstractNumId="79">
    <w:nsid w:val="29CC425B"/>
    <w:multiLevelType w:val="singleLevel"/>
    <w:tmpl w:val="B8A0449C"/>
    <w:lvl w:ilvl="0">
      <w:start w:val="1"/>
      <w:numFmt w:val="decimal"/>
      <w:lvlText w:val="%1)"/>
      <w:legacy w:legacy="1" w:legacySpace="0" w:legacyIndent="278"/>
      <w:lvlJc w:val="left"/>
      <w:rPr>
        <w:rFonts w:ascii="Times New Roman" w:hAnsi="Times New Roman" w:cs="Times New Roman" w:hint="default"/>
      </w:rPr>
    </w:lvl>
  </w:abstractNum>
  <w:abstractNum w:abstractNumId="80">
    <w:nsid w:val="2A487CB0"/>
    <w:multiLevelType w:val="hybridMultilevel"/>
    <w:tmpl w:val="C48A9028"/>
    <w:lvl w:ilvl="0" w:tplc="C14AB468">
      <w:start w:val="1"/>
      <w:numFmt w:val="bullet"/>
      <w:lvlText w:val="в"/>
      <w:lvlJc w:val="left"/>
    </w:lvl>
    <w:lvl w:ilvl="1" w:tplc="B13850B2">
      <w:numFmt w:val="decimal"/>
      <w:lvlText w:val=""/>
      <w:lvlJc w:val="left"/>
    </w:lvl>
    <w:lvl w:ilvl="2" w:tplc="1A7C58CC">
      <w:numFmt w:val="decimal"/>
      <w:lvlText w:val=""/>
      <w:lvlJc w:val="left"/>
    </w:lvl>
    <w:lvl w:ilvl="3" w:tplc="05B0A0C4">
      <w:numFmt w:val="decimal"/>
      <w:lvlText w:val=""/>
      <w:lvlJc w:val="left"/>
    </w:lvl>
    <w:lvl w:ilvl="4" w:tplc="E826BD08">
      <w:numFmt w:val="decimal"/>
      <w:lvlText w:val=""/>
      <w:lvlJc w:val="left"/>
    </w:lvl>
    <w:lvl w:ilvl="5" w:tplc="685A9AC2">
      <w:numFmt w:val="decimal"/>
      <w:lvlText w:val=""/>
      <w:lvlJc w:val="left"/>
    </w:lvl>
    <w:lvl w:ilvl="6" w:tplc="96246FF6">
      <w:numFmt w:val="decimal"/>
      <w:lvlText w:val=""/>
      <w:lvlJc w:val="left"/>
    </w:lvl>
    <w:lvl w:ilvl="7" w:tplc="9FA88D56">
      <w:numFmt w:val="decimal"/>
      <w:lvlText w:val=""/>
      <w:lvlJc w:val="left"/>
    </w:lvl>
    <w:lvl w:ilvl="8" w:tplc="C5D411BE">
      <w:numFmt w:val="decimal"/>
      <w:lvlText w:val=""/>
      <w:lvlJc w:val="left"/>
    </w:lvl>
  </w:abstractNum>
  <w:abstractNum w:abstractNumId="81">
    <w:nsid w:val="2ACD4079"/>
    <w:multiLevelType w:val="singleLevel"/>
    <w:tmpl w:val="3FD4F8E0"/>
    <w:lvl w:ilvl="0">
      <w:start w:val="1"/>
      <w:numFmt w:val="upperLetter"/>
      <w:lvlText w:val="%1)"/>
      <w:legacy w:legacy="1" w:legacySpace="0" w:legacyIndent="245"/>
      <w:lvlJc w:val="left"/>
      <w:rPr>
        <w:rFonts w:ascii="Times New Roman" w:hAnsi="Times New Roman" w:cs="Times New Roman" w:hint="default"/>
      </w:rPr>
    </w:lvl>
  </w:abstractNum>
  <w:abstractNum w:abstractNumId="82">
    <w:nsid w:val="2C27096E"/>
    <w:multiLevelType w:val="singleLevel"/>
    <w:tmpl w:val="043E3F04"/>
    <w:lvl w:ilvl="0">
      <w:start w:val="1"/>
      <w:numFmt w:val="decimal"/>
      <w:lvlText w:val="%1)"/>
      <w:legacy w:legacy="1" w:legacySpace="0" w:legacyIndent="244"/>
      <w:lvlJc w:val="left"/>
      <w:rPr>
        <w:rFonts w:ascii="Times New Roman" w:hAnsi="Times New Roman" w:cs="Times New Roman" w:hint="default"/>
      </w:rPr>
    </w:lvl>
  </w:abstractNum>
  <w:abstractNum w:abstractNumId="83">
    <w:nsid w:val="2CD89A32"/>
    <w:multiLevelType w:val="hybridMultilevel"/>
    <w:tmpl w:val="8A7EAC44"/>
    <w:lvl w:ilvl="0" w:tplc="3396693E">
      <w:start w:val="1"/>
      <w:numFmt w:val="bullet"/>
      <w:lvlText w:val="в"/>
      <w:lvlJc w:val="left"/>
    </w:lvl>
    <w:lvl w:ilvl="1" w:tplc="DBA8578E">
      <w:numFmt w:val="decimal"/>
      <w:lvlText w:val=""/>
      <w:lvlJc w:val="left"/>
    </w:lvl>
    <w:lvl w:ilvl="2" w:tplc="6CE4FAB4">
      <w:numFmt w:val="decimal"/>
      <w:lvlText w:val=""/>
      <w:lvlJc w:val="left"/>
    </w:lvl>
    <w:lvl w:ilvl="3" w:tplc="5F8840E8">
      <w:numFmt w:val="decimal"/>
      <w:lvlText w:val=""/>
      <w:lvlJc w:val="left"/>
    </w:lvl>
    <w:lvl w:ilvl="4" w:tplc="95F43736">
      <w:numFmt w:val="decimal"/>
      <w:lvlText w:val=""/>
      <w:lvlJc w:val="left"/>
    </w:lvl>
    <w:lvl w:ilvl="5" w:tplc="86C82136">
      <w:numFmt w:val="decimal"/>
      <w:lvlText w:val=""/>
      <w:lvlJc w:val="left"/>
    </w:lvl>
    <w:lvl w:ilvl="6" w:tplc="8F1480E6">
      <w:numFmt w:val="decimal"/>
      <w:lvlText w:val=""/>
      <w:lvlJc w:val="left"/>
    </w:lvl>
    <w:lvl w:ilvl="7" w:tplc="7D3A90E8">
      <w:numFmt w:val="decimal"/>
      <w:lvlText w:val=""/>
      <w:lvlJc w:val="left"/>
    </w:lvl>
    <w:lvl w:ilvl="8" w:tplc="BEEE3E50">
      <w:numFmt w:val="decimal"/>
      <w:lvlText w:val=""/>
      <w:lvlJc w:val="left"/>
    </w:lvl>
  </w:abstractNum>
  <w:abstractNum w:abstractNumId="84">
    <w:nsid w:val="2D517796"/>
    <w:multiLevelType w:val="hybridMultilevel"/>
    <w:tmpl w:val="8528E4F8"/>
    <w:lvl w:ilvl="0" w:tplc="A8A4220A">
      <w:start w:val="1"/>
      <w:numFmt w:val="bullet"/>
      <w:lvlText w:val="и"/>
      <w:lvlJc w:val="left"/>
    </w:lvl>
    <w:lvl w:ilvl="1" w:tplc="2A38FD5E">
      <w:numFmt w:val="decimal"/>
      <w:lvlText w:val=""/>
      <w:lvlJc w:val="left"/>
    </w:lvl>
    <w:lvl w:ilvl="2" w:tplc="9E964860">
      <w:numFmt w:val="decimal"/>
      <w:lvlText w:val=""/>
      <w:lvlJc w:val="left"/>
    </w:lvl>
    <w:lvl w:ilvl="3" w:tplc="22A466B4">
      <w:numFmt w:val="decimal"/>
      <w:lvlText w:val=""/>
      <w:lvlJc w:val="left"/>
    </w:lvl>
    <w:lvl w:ilvl="4" w:tplc="68A8577A">
      <w:numFmt w:val="decimal"/>
      <w:lvlText w:val=""/>
      <w:lvlJc w:val="left"/>
    </w:lvl>
    <w:lvl w:ilvl="5" w:tplc="358450CE">
      <w:numFmt w:val="decimal"/>
      <w:lvlText w:val=""/>
      <w:lvlJc w:val="left"/>
    </w:lvl>
    <w:lvl w:ilvl="6" w:tplc="7DE07594">
      <w:numFmt w:val="decimal"/>
      <w:lvlText w:val=""/>
      <w:lvlJc w:val="left"/>
    </w:lvl>
    <w:lvl w:ilvl="7" w:tplc="1AC67836">
      <w:numFmt w:val="decimal"/>
      <w:lvlText w:val=""/>
      <w:lvlJc w:val="left"/>
    </w:lvl>
    <w:lvl w:ilvl="8" w:tplc="1064413A">
      <w:numFmt w:val="decimal"/>
      <w:lvlText w:val=""/>
      <w:lvlJc w:val="left"/>
    </w:lvl>
  </w:abstractNum>
  <w:abstractNum w:abstractNumId="85">
    <w:nsid w:val="2EE004D9"/>
    <w:multiLevelType w:val="singleLevel"/>
    <w:tmpl w:val="4ACCF790"/>
    <w:lvl w:ilvl="0">
      <w:start w:val="1"/>
      <w:numFmt w:val="decimal"/>
      <w:lvlText w:val="%1)"/>
      <w:legacy w:legacy="1" w:legacySpace="0" w:legacyIndent="298"/>
      <w:lvlJc w:val="left"/>
      <w:rPr>
        <w:rFonts w:ascii="Times New Roman" w:hAnsi="Times New Roman" w:cs="Times New Roman" w:hint="default"/>
      </w:rPr>
    </w:lvl>
  </w:abstractNum>
  <w:abstractNum w:abstractNumId="86">
    <w:nsid w:val="2F305DEF"/>
    <w:multiLevelType w:val="hybridMultilevel"/>
    <w:tmpl w:val="A2DC3EBC"/>
    <w:lvl w:ilvl="0" w:tplc="07D846B6">
      <w:start w:val="1"/>
      <w:numFmt w:val="bullet"/>
      <w:lvlText w:val="Э."/>
      <w:lvlJc w:val="left"/>
    </w:lvl>
    <w:lvl w:ilvl="1" w:tplc="351AB7F8">
      <w:numFmt w:val="decimal"/>
      <w:lvlText w:val=""/>
      <w:lvlJc w:val="left"/>
    </w:lvl>
    <w:lvl w:ilvl="2" w:tplc="2926F42E">
      <w:numFmt w:val="decimal"/>
      <w:lvlText w:val=""/>
      <w:lvlJc w:val="left"/>
    </w:lvl>
    <w:lvl w:ilvl="3" w:tplc="3B544D84">
      <w:numFmt w:val="decimal"/>
      <w:lvlText w:val=""/>
      <w:lvlJc w:val="left"/>
    </w:lvl>
    <w:lvl w:ilvl="4" w:tplc="3DD2EBC4">
      <w:numFmt w:val="decimal"/>
      <w:lvlText w:val=""/>
      <w:lvlJc w:val="left"/>
    </w:lvl>
    <w:lvl w:ilvl="5" w:tplc="516E3B9C">
      <w:numFmt w:val="decimal"/>
      <w:lvlText w:val=""/>
      <w:lvlJc w:val="left"/>
    </w:lvl>
    <w:lvl w:ilvl="6" w:tplc="51105FC6">
      <w:numFmt w:val="decimal"/>
      <w:lvlText w:val=""/>
      <w:lvlJc w:val="left"/>
    </w:lvl>
    <w:lvl w:ilvl="7" w:tplc="A78AEF2E">
      <w:numFmt w:val="decimal"/>
      <w:lvlText w:val=""/>
      <w:lvlJc w:val="left"/>
    </w:lvl>
    <w:lvl w:ilvl="8" w:tplc="5B9E27C2">
      <w:numFmt w:val="decimal"/>
      <w:lvlText w:val=""/>
      <w:lvlJc w:val="left"/>
    </w:lvl>
  </w:abstractNum>
  <w:abstractNum w:abstractNumId="87">
    <w:nsid w:val="2F3E1912"/>
    <w:multiLevelType w:val="singleLevel"/>
    <w:tmpl w:val="458EDE6C"/>
    <w:lvl w:ilvl="0">
      <w:start w:val="1"/>
      <w:numFmt w:val="decimal"/>
      <w:lvlText w:val="%1)"/>
      <w:legacy w:legacy="1" w:legacySpace="0" w:legacyIndent="240"/>
      <w:lvlJc w:val="left"/>
      <w:rPr>
        <w:rFonts w:ascii="Times New Roman" w:hAnsi="Times New Roman" w:cs="Times New Roman" w:hint="default"/>
      </w:rPr>
    </w:lvl>
  </w:abstractNum>
  <w:abstractNum w:abstractNumId="88">
    <w:nsid w:val="3006C83E"/>
    <w:multiLevelType w:val="hybridMultilevel"/>
    <w:tmpl w:val="D520E158"/>
    <w:lvl w:ilvl="0" w:tplc="87F64F58">
      <w:start w:val="1"/>
      <w:numFmt w:val="bullet"/>
      <w:lvlText w:val="#"/>
      <w:lvlJc w:val="left"/>
    </w:lvl>
    <w:lvl w:ilvl="1" w:tplc="702CBD80">
      <w:start w:val="1"/>
      <w:numFmt w:val="bullet"/>
      <w:lvlText w:val="8"/>
      <w:lvlJc w:val="left"/>
    </w:lvl>
    <w:lvl w:ilvl="2" w:tplc="8F346A64">
      <w:start w:val="3"/>
      <w:numFmt w:val="decimal"/>
      <w:lvlText w:val="%3."/>
      <w:lvlJc w:val="left"/>
    </w:lvl>
    <w:lvl w:ilvl="3" w:tplc="F0E2A776">
      <w:numFmt w:val="decimal"/>
      <w:lvlText w:val=""/>
      <w:lvlJc w:val="left"/>
    </w:lvl>
    <w:lvl w:ilvl="4" w:tplc="C9C03DAC">
      <w:numFmt w:val="decimal"/>
      <w:lvlText w:val=""/>
      <w:lvlJc w:val="left"/>
    </w:lvl>
    <w:lvl w:ilvl="5" w:tplc="4E7EC978">
      <w:numFmt w:val="decimal"/>
      <w:lvlText w:val=""/>
      <w:lvlJc w:val="left"/>
    </w:lvl>
    <w:lvl w:ilvl="6" w:tplc="BC3E25F6">
      <w:numFmt w:val="decimal"/>
      <w:lvlText w:val=""/>
      <w:lvlJc w:val="left"/>
    </w:lvl>
    <w:lvl w:ilvl="7" w:tplc="B956C4A4">
      <w:numFmt w:val="decimal"/>
      <w:lvlText w:val=""/>
      <w:lvlJc w:val="left"/>
    </w:lvl>
    <w:lvl w:ilvl="8" w:tplc="553C7492">
      <w:numFmt w:val="decimal"/>
      <w:lvlText w:val=""/>
      <w:lvlJc w:val="left"/>
    </w:lvl>
  </w:abstractNum>
  <w:abstractNum w:abstractNumId="89">
    <w:nsid w:val="310C50B3"/>
    <w:multiLevelType w:val="hybridMultilevel"/>
    <w:tmpl w:val="CBB201F4"/>
    <w:lvl w:ilvl="0" w:tplc="39863CA8">
      <w:start w:val="28"/>
      <w:numFmt w:val="decimal"/>
      <w:lvlText w:val="%1"/>
      <w:lvlJc w:val="left"/>
    </w:lvl>
    <w:lvl w:ilvl="1" w:tplc="4F3C2880">
      <w:numFmt w:val="decimal"/>
      <w:lvlText w:val=""/>
      <w:lvlJc w:val="left"/>
    </w:lvl>
    <w:lvl w:ilvl="2" w:tplc="064AA464">
      <w:numFmt w:val="decimal"/>
      <w:lvlText w:val=""/>
      <w:lvlJc w:val="left"/>
    </w:lvl>
    <w:lvl w:ilvl="3" w:tplc="2048DA16">
      <w:numFmt w:val="decimal"/>
      <w:lvlText w:val=""/>
      <w:lvlJc w:val="left"/>
    </w:lvl>
    <w:lvl w:ilvl="4" w:tplc="2A649B80">
      <w:numFmt w:val="decimal"/>
      <w:lvlText w:val=""/>
      <w:lvlJc w:val="left"/>
    </w:lvl>
    <w:lvl w:ilvl="5" w:tplc="10AABE84">
      <w:numFmt w:val="decimal"/>
      <w:lvlText w:val=""/>
      <w:lvlJc w:val="left"/>
    </w:lvl>
    <w:lvl w:ilvl="6" w:tplc="3F4A5A04">
      <w:numFmt w:val="decimal"/>
      <w:lvlText w:val=""/>
      <w:lvlJc w:val="left"/>
    </w:lvl>
    <w:lvl w:ilvl="7" w:tplc="AB6CE94C">
      <w:numFmt w:val="decimal"/>
      <w:lvlText w:val=""/>
      <w:lvlJc w:val="left"/>
    </w:lvl>
    <w:lvl w:ilvl="8" w:tplc="CD388FB0">
      <w:numFmt w:val="decimal"/>
      <w:lvlText w:val=""/>
      <w:lvlJc w:val="left"/>
    </w:lvl>
  </w:abstractNum>
  <w:abstractNum w:abstractNumId="90">
    <w:nsid w:val="32FFF902"/>
    <w:multiLevelType w:val="hybridMultilevel"/>
    <w:tmpl w:val="5E36C0CA"/>
    <w:lvl w:ilvl="0" w:tplc="86FCDEEC">
      <w:start w:val="30"/>
      <w:numFmt w:val="decimal"/>
      <w:lvlText w:val="%1"/>
      <w:lvlJc w:val="left"/>
    </w:lvl>
    <w:lvl w:ilvl="1" w:tplc="BE36D784">
      <w:numFmt w:val="decimal"/>
      <w:lvlText w:val=""/>
      <w:lvlJc w:val="left"/>
    </w:lvl>
    <w:lvl w:ilvl="2" w:tplc="8CCE618C">
      <w:numFmt w:val="decimal"/>
      <w:lvlText w:val=""/>
      <w:lvlJc w:val="left"/>
    </w:lvl>
    <w:lvl w:ilvl="3" w:tplc="D62E3A62">
      <w:numFmt w:val="decimal"/>
      <w:lvlText w:val=""/>
      <w:lvlJc w:val="left"/>
    </w:lvl>
    <w:lvl w:ilvl="4" w:tplc="326CBC58">
      <w:numFmt w:val="decimal"/>
      <w:lvlText w:val=""/>
      <w:lvlJc w:val="left"/>
    </w:lvl>
    <w:lvl w:ilvl="5" w:tplc="ED1A90AA">
      <w:numFmt w:val="decimal"/>
      <w:lvlText w:val=""/>
      <w:lvlJc w:val="left"/>
    </w:lvl>
    <w:lvl w:ilvl="6" w:tplc="6CCA0A20">
      <w:numFmt w:val="decimal"/>
      <w:lvlText w:val=""/>
      <w:lvlJc w:val="left"/>
    </w:lvl>
    <w:lvl w:ilvl="7" w:tplc="B3265396">
      <w:numFmt w:val="decimal"/>
      <w:lvlText w:val=""/>
      <w:lvlJc w:val="left"/>
    </w:lvl>
    <w:lvl w:ilvl="8" w:tplc="2306F126">
      <w:numFmt w:val="decimal"/>
      <w:lvlText w:val=""/>
      <w:lvlJc w:val="left"/>
    </w:lvl>
  </w:abstractNum>
  <w:abstractNum w:abstractNumId="91">
    <w:nsid w:val="341B20BE"/>
    <w:multiLevelType w:val="singleLevel"/>
    <w:tmpl w:val="4ACCF790"/>
    <w:lvl w:ilvl="0">
      <w:start w:val="1"/>
      <w:numFmt w:val="decimal"/>
      <w:lvlText w:val="%1)"/>
      <w:legacy w:legacy="1" w:legacySpace="0" w:legacyIndent="298"/>
      <w:lvlJc w:val="left"/>
      <w:rPr>
        <w:rFonts w:ascii="Times New Roman" w:hAnsi="Times New Roman" w:cs="Times New Roman" w:hint="default"/>
      </w:rPr>
    </w:lvl>
  </w:abstractNum>
  <w:abstractNum w:abstractNumId="92">
    <w:nsid w:val="354FE9F9"/>
    <w:multiLevelType w:val="hybridMultilevel"/>
    <w:tmpl w:val="62CA4F9A"/>
    <w:lvl w:ilvl="0" w:tplc="467EAEA4">
      <w:start w:val="20"/>
      <w:numFmt w:val="decimal"/>
      <w:lvlText w:val="%1"/>
      <w:lvlJc w:val="left"/>
    </w:lvl>
    <w:lvl w:ilvl="1" w:tplc="71E4AB4C">
      <w:numFmt w:val="decimal"/>
      <w:lvlText w:val=""/>
      <w:lvlJc w:val="left"/>
    </w:lvl>
    <w:lvl w:ilvl="2" w:tplc="2E389F2A">
      <w:numFmt w:val="decimal"/>
      <w:lvlText w:val=""/>
      <w:lvlJc w:val="left"/>
    </w:lvl>
    <w:lvl w:ilvl="3" w:tplc="B91285DC">
      <w:numFmt w:val="decimal"/>
      <w:lvlText w:val=""/>
      <w:lvlJc w:val="left"/>
    </w:lvl>
    <w:lvl w:ilvl="4" w:tplc="B882C618">
      <w:numFmt w:val="decimal"/>
      <w:lvlText w:val=""/>
      <w:lvlJc w:val="left"/>
    </w:lvl>
    <w:lvl w:ilvl="5" w:tplc="1C8210A2">
      <w:numFmt w:val="decimal"/>
      <w:lvlText w:val=""/>
      <w:lvlJc w:val="left"/>
    </w:lvl>
    <w:lvl w:ilvl="6" w:tplc="54188026">
      <w:numFmt w:val="decimal"/>
      <w:lvlText w:val=""/>
      <w:lvlJc w:val="left"/>
    </w:lvl>
    <w:lvl w:ilvl="7" w:tplc="D3F290D4">
      <w:numFmt w:val="decimal"/>
      <w:lvlText w:val=""/>
      <w:lvlJc w:val="left"/>
    </w:lvl>
    <w:lvl w:ilvl="8" w:tplc="B9126616">
      <w:numFmt w:val="decimal"/>
      <w:lvlText w:val=""/>
      <w:lvlJc w:val="left"/>
    </w:lvl>
  </w:abstractNum>
  <w:abstractNum w:abstractNumId="93">
    <w:nsid w:val="374A3FE6"/>
    <w:multiLevelType w:val="hybridMultilevel"/>
    <w:tmpl w:val="080E5A46"/>
    <w:lvl w:ilvl="0" w:tplc="AA4CB1B2">
      <w:start w:val="1"/>
      <w:numFmt w:val="bullet"/>
      <w:lvlText w:val="#"/>
      <w:lvlJc w:val="left"/>
    </w:lvl>
    <w:lvl w:ilvl="1" w:tplc="A9F469DC">
      <w:start w:val="1"/>
      <w:numFmt w:val="bullet"/>
      <w:lvlText w:val="8"/>
      <w:lvlJc w:val="left"/>
    </w:lvl>
    <w:lvl w:ilvl="2" w:tplc="7B32C88E">
      <w:numFmt w:val="decimal"/>
      <w:lvlText w:val=""/>
      <w:lvlJc w:val="left"/>
    </w:lvl>
    <w:lvl w:ilvl="3" w:tplc="6A10814A">
      <w:numFmt w:val="decimal"/>
      <w:lvlText w:val=""/>
      <w:lvlJc w:val="left"/>
    </w:lvl>
    <w:lvl w:ilvl="4" w:tplc="6A86198A">
      <w:numFmt w:val="decimal"/>
      <w:lvlText w:val=""/>
      <w:lvlJc w:val="left"/>
    </w:lvl>
    <w:lvl w:ilvl="5" w:tplc="247C2AC8">
      <w:numFmt w:val="decimal"/>
      <w:lvlText w:val=""/>
      <w:lvlJc w:val="left"/>
    </w:lvl>
    <w:lvl w:ilvl="6" w:tplc="A4A4B0EA">
      <w:numFmt w:val="decimal"/>
      <w:lvlText w:val=""/>
      <w:lvlJc w:val="left"/>
    </w:lvl>
    <w:lvl w:ilvl="7" w:tplc="862A6F0E">
      <w:numFmt w:val="decimal"/>
      <w:lvlText w:val=""/>
      <w:lvlJc w:val="left"/>
    </w:lvl>
    <w:lvl w:ilvl="8" w:tplc="FEE0A5FA">
      <w:numFmt w:val="decimal"/>
      <w:lvlText w:val=""/>
      <w:lvlJc w:val="left"/>
    </w:lvl>
  </w:abstractNum>
  <w:abstractNum w:abstractNumId="94">
    <w:nsid w:val="37C06DD7"/>
    <w:multiLevelType w:val="singleLevel"/>
    <w:tmpl w:val="561CE82C"/>
    <w:lvl w:ilvl="0">
      <w:start w:val="1"/>
      <w:numFmt w:val="decimal"/>
      <w:lvlText w:val="%1)"/>
      <w:legacy w:legacy="1" w:legacySpace="0" w:legacyIndent="293"/>
      <w:lvlJc w:val="left"/>
      <w:pPr>
        <w:ind w:left="0" w:firstLine="0"/>
      </w:pPr>
      <w:rPr>
        <w:rFonts w:ascii="Times New Roman" w:hAnsi="Times New Roman" w:cs="Times New Roman" w:hint="default"/>
      </w:rPr>
    </w:lvl>
  </w:abstractNum>
  <w:abstractNum w:abstractNumId="95">
    <w:nsid w:val="37F55E32"/>
    <w:multiLevelType w:val="singleLevel"/>
    <w:tmpl w:val="9D286EDA"/>
    <w:lvl w:ilvl="0">
      <w:start w:val="1"/>
      <w:numFmt w:val="decimal"/>
      <w:lvlText w:val="%1)"/>
      <w:legacy w:legacy="1" w:legacySpace="0" w:legacyIndent="226"/>
      <w:lvlJc w:val="left"/>
      <w:rPr>
        <w:rFonts w:ascii="Times New Roman" w:hAnsi="Times New Roman" w:cs="Times New Roman" w:hint="default"/>
      </w:rPr>
    </w:lvl>
  </w:abstractNum>
  <w:abstractNum w:abstractNumId="96">
    <w:nsid w:val="3804823E"/>
    <w:multiLevelType w:val="hybridMultilevel"/>
    <w:tmpl w:val="26968A70"/>
    <w:lvl w:ilvl="0" w:tplc="6A8ACD66">
      <w:start w:val="10"/>
      <w:numFmt w:val="decimal"/>
      <w:lvlText w:val="%1"/>
      <w:lvlJc w:val="left"/>
    </w:lvl>
    <w:lvl w:ilvl="1" w:tplc="6CDCB462">
      <w:numFmt w:val="decimal"/>
      <w:lvlText w:val=""/>
      <w:lvlJc w:val="left"/>
    </w:lvl>
    <w:lvl w:ilvl="2" w:tplc="B4DE5F86">
      <w:numFmt w:val="decimal"/>
      <w:lvlText w:val=""/>
      <w:lvlJc w:val="left"/>
    </w:lvl>
    <w:lvl w:ilvl="3" w:tplc="365CE4D2">
      <w:numFmt w:val="decimal"/>
      <w:lvlText w:val=""/>
      <w:lvlJc w:val="left"/>
    </w:lvl>
    <w:lvl w:ilvl="4" w:tplc="05A012AC">
      <w:numFmt w:val="decimal"/>
      <w:lvlText w:val=""/>
      <w:lvlJc w:val="left"/>
    </w:lvl>
    <w:lvl w:ilvl="5" w:tplc="B2D2A2D0">
      <w:numFmt w:val="decimal"/>
      <w:lvlText w:val=""/>
      <w:lvlJc w:val="left"/>
    </w:lvl>
    <w:lvl w:ilvl="6" w:tplc="B3F2FB12">
      <w:numFmt w:val="decimal"/>
      <w:lvlText w:val=""/>
      <w:lvlJc w:val="left"/>
    </w:lvl>
    <w:lvl w:ilvl="7" w:tplc="ACB6512C">
      <w:numFmt w:val="decimal"/>
      <w:lvlText w:val=""/>
      <w:lvlJc w:val="left"/>
    </w:lvl>
    <w:lvl w:ilvl="8" w:tplc="92F42D12">
      <w:numFmt w:val="decimal"/>
      <w:lvlText w:val=""/>
      <w:lvlJc w:val="left"/>
    </w:lvl>
  </w:abstractNum>
  <w:abstractNum w:abstractNumId="97">
    <w:nsid w:val="38437FDB"/>
    <w:multiLevelType w:val="hybridMultilevel"/>
    <w:tmpl w:val="97C86116"/>
    <w:lvl w:ilvl="0" w:tplc="0FC6A188">
      <w:start w:val="50"/>
      <w:numFmt w:val="upperLetter"/>
      <w:lvlText w:val="%1"/>
      <w:lvlJc w:val="left"/>
    </w:lvl>
    <w:lvl w:ilvl="1" w:tplc="6428D556">
      <w:numFmt w:val="decimal"/>
      <w:lvlText w:val=""/>
      <w:lvlJc w:val="left"/>
    </w:lvl>
    <w:lvl w:ilvl="2" w:tplc="F63C2208">
      <w:numFmt w:val="decimal"/>
      <w:lvlText w:val=""/>
      <w:lvlJc w:val="left"/>
    </w:lvl>
    <w:lvl w:ilvl="3" w:tplc="EC2E441A">
      <w:numFmt w:val="decimal"/>
      <w:lvlText w:val=""/>
      <w:lvlJc w:val="left"/>
    </w:lvl>
    <w:lvl w:ilvl="4" w:tplc="021A079E">
      <w:numFmt w:val="decimal"/>
      <w:lvlText w:val=""/>
      <w:lvlJc w:val="left"/>
    </w:lvl>
    <w:lvl w:ilvl="5" w:tplc="9A4859BE">
      <w:numFmt w:val="decimal"/>
      <w:lvlText w:val=""/>
      <w:lvlJc w:val="left"/>
    </w:lvl>
    <w:lvl w:ilvl="6" w:tplc="3250872E">
      <w:numFmt w:val="decimal"/>
      <w:lvlText w:val=""/>
      <w:lvlJc w:val="left"/>
    </w:lvl>
    <w:lvl w:ilvl="7" w:tplc="8C180D56">
      <w:numFmt w:val="decimal"/>
      <w:lvlText w:val=""/>
      <w:lvlJc w:val="left"/>
    </w:lvl>
    <w:lvl w:ilvl="8" w:tplc="DF126A42">
      <w:numFmt w:val="decimal"/>
      <w:lvlText w:val=""/>
      <w:lvlJc w:val="left"/>
    </w:lvl>
  </w:abstractNum>
  <w:abstractNum w:abstractNumId="98">
    <w:nsid w:val="3855585C"/>
    <w:multiLevelType w:val="hybridMultilevel"/>
    <w:tmpl w:val="5FD83BF2"/>
    <w:lvl w:ilvl="0" w:tplc="FC387282">
      <w:start w:val="1"/>
      <w:numFmt w:val="bullet"/>
      <w:lvlText w:val="и"/>
      <w:lvlJc w:val="left"/>
    </w:lvl>
    <w:lvl w:ilvl="1" w:tplc="8256921A">
      <w:numFmt w:val="decimal"/>
      <w:lvlText w:val=""/>
      <w:lvlJc w:val="left"/>
    </w:lvl>
    <w:lvl w:ilvl="2" w:tplc="94FE6EE6">
      <w:numFmt w:val="decimal"/>
      <w:lvlText w:val=""/>
      <w:lvlJc w:val="left"/>
    </w:lvl>
    <w:lvl w:ilvl="3" w:tplc="05B8DEFE">
      <w:numFmt w:val="decimal"/>
      <w:lvlText w:val=""/>
      <w:lvlJc w:val="left"/>
    </w:lvl>
    <w:lvl w:ilvl="4" w:tplc="5532BE2C">
      <w:numFmt w:val="decimal"/>
      <w:lvlText w:val=""/>
      <w:lvlJc w:val="left"/>
    </w:lvl>
    <w:lvl w:ilvl="5" w:tplc="158C118A">
      <w:numFmt w:val="decimal"/>
      <w:lvlText w:val=""/>
      <w:lvlJc w:val="left"/>
    </w:lvl>
    <w:lvl w:ilvl="6" w:tplc="4662A1BE">
      <w:numFmt w:val="decimal"/>
      <w:lvlText w:val=""/>
      <w:lvlJc w:val="left"/>
    </w:lvl>
    <w:lvl w:ilvl="7" w:tplc="8ECA5888">
      <w:numFmt w:val="decimal"/>
      <w:lvlText w:val=""/>
      <w:lvlJc w:val="left"/>
    </w:lvl>
    <w:lvl w:ilvl="8" w:tplc="B94A060C">
      <w:numFmt w:val="decimal"/>
      <w:lvlText w:val=""/>
      <w:lvlJc w:val="left"/>
    </w:lvl>
  </w:abstractNum>
  <w:abstractNum w:abstractNumId="99">
    <w:nsid w:val="38665CD4"/>
    <w:multiLevelType w:val="singleLevel"/>
    <w:tmpl w:val="6D3ACDBC"/>
    <w:lvl w:ilvl="0">
      <w:start w:val="1"/>
      <w:numFmt w:val="upperLetter"/>
      <w:lvlText w:val="%1)"/>
      <w:legacy w:legacy="1" w:legacySpace="0" w:legacyIndent="264"/>
      <w:lvlJc w:val="left"/>
      <w:rPr>
        <w:rFonts w:ascii="Times New Roman" w:hAnsi="Times New Roman" w:cs="Times New Roman" w:hint="default"/>
      </w:rPr>
    </w:lvl>
  </w:abstractNum>
  <w:abstractNum w:abstractNumId="100">
    <w:nsid w:val="39386575"/>
    <w:multiLevelType w:val="hybridMultilevel"/>
    <w:tmpl w:val="03508C30"/>
    <w:lvl w:ilvl="0" w:tplc="A89631AC">
      <w:start w:val="1"/>
      <w:numFmt w:val="bullet"/>
      <w:lvlText w:val="в"/>
      <w:lvlJc w:val="left"/>
    </w:lvl>
    <w:lvl w:ilvl="1" w:tplc="FC40B910">
      <w:numFmt w:val="decimal"/>
      <w:lvlText w:val=""/>
      <w:lvlJc w:val="left"/>
    </w:lvl>
    <w:lvl w:ilvl="2" w:tplc="3134E358">
      <w:numFmt w:val="decimal"/>
      <w:lvlText w:val=""/>
      <w:lvlJc w:val="left"/>
    </w:lvl>
    <w:lvl w:ilvl="3" w:tplc="6292DE5C">
      <w:numFmt w:val="decimal"/>
      <w:lvlText w:val=""/>
      <w:lvlJc w:val="left"/>
    </w:lvl>
    <w:lvl w:ilvl="4" w:tplc="F5241016">
      <w:numFmt w:val="decimal"/>
      <w:lvlText w:val=""/>
      <w:lvlJc w:val="left"/>
    </w:lvl>
    <w:lvl w:ilvl="5" w:tplc="8C90EDDA">
      <w:numFmt w:val="decimal"/>
      <w:lvlText w:val=""/>
      <w:lvlJc w:val="left"/>
    </w:lvl>
    <w:lvl w:ilvl="6" w:tplc="7966B776">
      <w:numFmt w:val="decimal"/>
      <w:lvlText w:val=""/>
      <w:lvlJc w:val="left"/>
    </w:lvl>
    <w:lvl w:ilvl="7" w:tplc="DD1ADF26">
      <w:numFmt w:val="decimal"/>
      <w:lvlText w:val=""/>
      <w:lvlJc w:val="left"/>
    </w:lvl>
    <w:lvl w:ilvl="8" w:tplc="5B2060D4">
      <w:numFmt w:val="decimal"/>
      <w:lvlText w:val=""/>
      <w:lvlJc w:val="left"/>
    </w:lvl>
  </w:abstractNum>
  <w:abstractNum w:abstractNumId="101">
    <w:nsid w:val="3A95F874"/>
    <w:multiLevelType w:val="hybridMultilevel"/>
    <w:tmpl w:val="24F4F14C"/>
    <w:lvl w:ilvl="0" w:tplc="A06E22B4">
      <w:start w:val="1"/>
      <w:numFmt w:val="bullet"/>
      <w:lvlText w:val="В"/>
      <w:lvlJc w:val="left"/>
    </w:lvl>
    <w:lvl w:ilvl="1" w:tplc="D96CC792">
      <w:numFmt w:val="decimal"/>
      <w:lvlText w:val=""/>
      <w:lvlJc w:val="left"/>
    </w:lvl>
    <w:lvl w:ilvl="2" w:tplc="BA8E88F6">
      <w:numFmt w:val="decimal"/>
      <w:lvlText w:val=""/>
      <w:lvlJc w:val="left"/>
    </w:lvl>
    <w:lvl w:ilvl="3" w:tplc="B882E868">
      <w:numFmt w:val="decimal"/>
      <w:lvlText w:val=""/>
      <w:lvlJc w:val="left"/>
    </w:lvl>
    <w:lvl w:ilvl="4" w:tplc="6254A89A">
      <w:numFmt w:val="decimal"/>
      <w:lvlText w:val=""/>
      <w:lvlJc w:val="left"/>
    </w:lvl>
    <w:lvl w:ilvl="5" w:tplc="97D68588">
      <w:numFmt w:val="decimal"/>
      <w:lvlText w:val=""/>
      <w:lvlJc w:val="left"/>
    </w:lvl>
    <w:lvl w:ilvl="6" w:tplc="1E561C6E">
      <w:numFmt w:val="decimal"/>
      <w:lvlText w:val=""/>
      <w:lvlJc w:val="left"/>
    </w:lvl>
    <w:lvl w:ilvl="7" w:tplc="EF60F956">
      <w:numFmt w:val="decimal"/>
      <w:lvlText w:val=""/>
      <w:lvlJc w:val="left"/>
    </w:lvl>
    <w:lvl w:ilvl="8" w:tplc="14C40D78">
      <w:numFmt w:val="decimal"/>
      <w:lvlText w:val=""/>
      <w:lvlJc w:val="left"/>
    </w:lvl>
  </w:abstractNum>
  <w:abstractNum w:abstractNumId="102">
    <w:nsid w:val="3B0FD379"/>
    <w:multiLevelType w:val="hybridMultilevel"/>
    <w:tmpl w:val="5C76A5AC"/>
    <w:lvl w:ilvl="0" w:tplc="21F8759C">
      <w:start w:val="1"/>
      <w:numFmt w:val="bullet"/>
      <w:lvlText w:val="о"/>
      <w:lvlJc w:val="left"/>
    </w:lvl>
    <w:lvl w:ilvl="1" w:tplc="3F482584">
      <w:numFmt w:val="decimal"/>
      <w:lvlText w:val=""/>
      <w:lvlJc w:val="left"/>
    </w:lvl>
    <w:lvl w:ilvl="2" w:tplc="A9AA4EA2">
      <w:numFmt w:val="decimal"/>
      <w:lvlText w:val=""/>
      <w:lvlJc w:val="left"/>
    </w:lvl>
    <w:lvl w:ilvl="3" w:tplc="048A62BE">
      <w:numFmt w:val="decimal"/>
      <w:lvlText w:val=""/>
      <w:lvlJc w:val="left"/>
    </w:lvl>
    <w:lvl w:ilvl="4" w:tplc="949E2064">
      <w:numFmt w:val="decimal"/>
      <w:lvlText w:val=""/>
      <w:lvlJc w:val="left"/>
    </w:lvl>
    <w:lvl w:ilvl="5" w:tplc="1A94F77C">
      <w:numFmt w:val="decimal"/>
      <w:lvlText w:val=""/>
      <w:lvlJc w:val="left"/>
    </w:lvl>
    <w:lvl w:ilvl="6" w:tplc="F2AEA394">
      <w:numFmt w:val="decimal"/>
      <w:lvlText w:val=""/>
      <w:lvlJc w:val="left"/>
    </w:lvl>
    <w:lvl w:ilvl="7" w:tplc="08FC0E66">
      <w:numFmt w:val="decimal"/>
      <w:lvlText w:val=""/>
      <w:lvlJc w:val="left"/>
    </w:lvl>
    <w:lvl w:ilvl="8" w:tplc="A4AA87F6">
      <w:numFmt w:val="decimal"/>
      <w:lvlText w:val=""/>
      <w:lvlJc w:val="left"/>
    </w:lvl>
  </w:abstractNum>
  <w:abstractNum w:abstractNumId="103">
    <w:nsid w:val="3BC8318B"/>
    <w:multiLevelType w:val="hybridMultilevel"/>
    <w:tmpl w:val="CF8E0F5A"/>
    <w:lvl w:ilvl="0" w:tplc="04190001">
      <w:start w:val="1"/>
      <w:numFmt w:val="bullet"/>
      <w:lvlText w:val=""/>
      <w:lvlJc w:val="left"/>
      <w:pPr>
        <w:ind w:left="1018" w:hanging="360"/>
      </w:pPr>
      <w:rPr>
        <w:rFonts w:ascii="Symbol" w:hAnsi="Symbol" w:hint="default"/>
      </w:rPr>
    </w:lvl>
    <w:lvl w:ilvl="1" w:tplc="04190003" w:tentative="1">
      <w:start w:val="1"/>
      <w:numFmt w:val="bullet"/>
      <w:lvlText w:val="o"/>
      <w:lvlJc w:val="left"/>
      <w:pPr>
        <w:ind w:left="1738" w:hanging="360"/>
      </w:pPr>
      <w:rPr>
        <w:rFonts w:ascii="Courier New" w:hAnsi="Courier New" w:cs="Courier New" w:hint="default"/>
      </w:rPr>
    </w:lvl>
    <w:lvl w:ilvl="2" w:tplc="04190005" w:tentative="1">
      <w:start w:val="1"/>
      <w:numFmt w:val="bullet"/>
      <w:lvlText w:val=""/>
      <w:lvlJc w:val="left"/>
      <w:pPr>
        <w:ind w:left="2458" w:hanging="360"/>
      </w:pPr>
      <w:rPr>
        <w:rFonts w:ascii="Wingdings" w:hAnsi="Wingdings" w:hint="default"/>
      </w:rPr>
    </w:lvl>
    <w:lvl w:ilvl="3" w:tplc="04190001" w:tentative="1">
      <w:start w:val="1"/>
      <w:numFmt w:val="bullet"/>
      <w:lvlText w:val=""/>
      <w:lvlJc w:val="left"/>
      <w:pPr>
        <w:ind w:left="3178" w:hanging="360"/>
      </w:pPr>
      <w:rPr>
        <w:rFonts w:ascii="Symbol" w:hAnsi="Symbol" w:hint="default"/>
      </w:rPr>
    </w:lvl>
    <w:lvl w:ilvl="4" w:tplc="04190003" w:tentative="1">
      <w:start w:val="1"/>
      <w:numFmt w:val="bullet"/>
      <w:lvlText w:val="o"/>
      <w:lvlJc w:val="left"/>
      <w:pPr>
        <w:ind w:left="3898" w:hanging="360"/>
      </w:pPr>
      <w:rPr>
        <w:rFonts w:ascii="Courier New" w:hAnsi="Courier New" w:cs="Courier New" w:hint="default"/>
      </w:rPr>
    </w:lvl>
    <w:lvl w:ilvl="5" w:tplc="04190005" w:tentative="1">
      <w:start w:val="1"/>
      <w:numFmt w:val="bullet"/>
      <w:lvlText w:val=""/>
      <w:lvlJc w:val="left"/>
      <w:pPr>
        <w:ind w:left="4618" w:hanging="360"/>
      </w:pPr>
      <w:rPr>
        <w:rFonts w:ascii="Wingdings" w:hAnsi="Wingdings" w:hint="default"/>
      </w:rPr>
    </w:lvl>
    <w:lvl w:ilvl="6" w:tplc="04190001" w:tentative="1">
      <w:start w:val="1"/>
      <w:numFmt w:val="bullet"/>
      <w:lvlText w:val=""/>
      <w:lvlJc w:val="left"/>
      <w:pPr>
        <w:ind w:left="5338" w:hanging="360"/>
      </w:pPr>
      <w:rPr>
        <w:rFonts w:ascii="Symbol" w:hAnsi="Symbol" w:hint="default"/>
      </w:rPr>
    </w:lvl>
    <w:lvl w:ilvl="7" w:tplc="04190003" w:tentative="1">
      <w:start w:val="1"/>
      <w:numFmt w:val="bullet"/>
      <w:lvlText w:val="o"/>
      <w:lvlJc w:val="left"/>
      <w:pPr>
        <w:ind w:left="6058" w:hanging="360"/>
      </w:pPr>
      <w:rPr>
        <w:rFonts w:ascii="Courier New" w:hAnsi="Courier New" w:cs="Courier New" w:hint="default"/>
      </w:rPr>
    </w:lvl>
    <w:lvl w:ilvl="8" w:tplc="04190005" w:tentative="1">
      <w:start w:val="1"/>
      <w:numFmt w:val="bullet"/>
      <w:lvlText w:val=""/>
      <w:lvlJc w:val="left"/>
      <w:pPr>
        <w:ind w:left="6778" w:hanging="360"/>
      </w:pPr>
      <w:rPr>
        <w:rFonts w:ascii="Wingdings" w:hAnsi="Wingdings" w:hint="default"/>
      </w:rPr>
    </w:lvl>
  </w:abstractNum>
  <w:abstractNum w:abstractNumId="104">
    <w:nsid w:val="3DC240FB"/>
    <w:multiLevelType w:val="hybridMultilevel"/>
    <w:tmpl w:val="2D1032E0"/>
    <w:lvl w:ilvl="0" w:tplc="4C188DC2">
      <w:start w:val="1"/>
      <w:numFmt w:val="bullet"/>
      <w:lvlText w:val="Н."/>
      <w:lvlJc w:val="left"/>
    </w:lvl>
    <w:lvl w:ilvl="1" w:tplc="EB9C485C">
      <w:numFmt w:val="decimal"/>
      <w:lvlText w:val=""/>
      <w:lvlJc w:val="left"/>
    </w:lvl>
    <w:lvl w:ilvl="2" w:tplc="5B0A2162">
      <w:numFmt w:val="decimal"/>
      <w:lvlText w:val=""/>
      <w:lvlJc w:val="left"/>
    </w:lvl>
    <w:lvl w:ilvl="3" w:tplc="34725B48">
      <w:numFmt w:val="decimal"/>
      <w:lvlText w:val=""/>
      <w:lvlJc w:val="left"/>
    </w:lvl>
    <w:lvl w:ilvl="4" w:tplc="5EFC661E">
      <w:numFmt w:val="decimal"/>
      <w:lvlText w:val=""/>
      <w:lvlJc w:val="left"/>
    </w:lvl>
    <w:lvl w:ilvl="5" w:tplc="E90033BA">
      <w:numFmt w:val="decimal"/>
      <w:lvlText w:val=""/>
      <w:lvlJc w:val="left"/>
    </w:lvl>
    <w:lvl w:ilvl="6" w:tplc="B9AA298C">
      <w:numFmt w:val="decimal"/>
      <w:lvlText w:val=""/>
      <w:lvlJc w:val="left"/>
    </w:lvl>
    <w:lvl w:ilvl="7" w:tplc="34924F68">
      <w:numFmt w:val="decimal"/>
      <w:lvlText w:val=""/>
      <w:lvlJc w:val="left"/>
    </w:lvl>
    <w:lvl w:ilvl="8" w:tplc="A6964C04">
      <w:numFmt w:val="decimal"/>
      <w:lvlText w:val=""/>
      <w:lvlJc w:val="left"/>
    </w:lvl>
  </w:abstractNum>
  <w:abstractNum w:abstractNumId="105">
    <w:nsid w:val="3E575061"/>
    <w:multiLevelType w:val="singleLevel"/>
    <w:tmpl w:val="1506E502"/>
    <w:lvl w:ilvl="0">
      <w:start w:val="1"/>
      <w:numFmt w:val="decimal"/>
      <w:lvlText w:val="%1)"/>
      <w:legacy w:legacy="1" w:legacySpace="0" w:legacyIndent="235"/>
      <w:lvlJc w:val="left"/>
      <w:rPr>
        <w:rFonts w:ascii="Times New Roman" w:hAnsi="Times New Roman" w:cs="Times New Roman" w:hint="default"/>
      </w:rPr>
    </w:lvl>
  </w:abstractNum>
  <w:abstractNum w:abstractNumId="106">
    <w:nsid w:val="3F6AB60F"/>
    <w:multiLevelType w:val="hybridMultilevel"/>
    <w:tmpl w:val="FE885CF6"/>
    <w:lvl w:ilvl="0" w:tplc="C4B6ED10">
      <w:start w:val="1"/>
      <w:numFmt w:val="bullet"/>
      <w:lvlText w:val="о"/>
      <w:lvlJc w:val="left"/>
    </w:lvl>
    <w:lvl w:ilvl="1" w:tplc="14A09D22">
      <w:numFmt w:val="decimal"/>
      <w:lvlText w:val=""/>
      <w:lvlJc w:val="left"/>
    </w:lvl>
    <w:lvl w:ilvl="2" w:tplc="92DA2228">
      <w:numFmt w:val="decimal"/>
      <w:lvlText w:val=""/>
      <w:lvlJc w:val="left"/>
    </w:lvl>
    <w:lvl w:ilvl="3" w:tplc="DC36A74E">
      <w:numFmt w:val="decimal"/>
      <w:lvlText w:val=""/>
      <w:lvlJc w:val="left"/>
    </w:lvl>
    <w:lvl w:ilvl="4" w:tplc="E8D25ECE">
      <w:numFmt w:val="decimal"/>
      <w:lvlText w:val=""/>
      <w:lvlJc w:val="left"/>
    </w:lvl>
    <w:lvl w:ilvl="5" w:tplc="74F67166">
      <w:numFmt w:val="decimal"/>
      <w:lvlText w:val=""/>
      <w:lvlJc w:val="left"/>
    </w:lvl>
    <w:lvl w:ilvl="6" w:tplc="CCC899AE">
      <w:numFmt w:val="decimal"/>
      <w:lvlText w:val=""/>
      <w:lvlJc w:val="left"/>
    </w:lvl>
    <w:lvl w:ilvl="7" w:tplc="10804FC4">
      <w:numFmt w:val="decimal"/>
      <w:lvlText w:val=""/>
      <w:lvlJc w:val="left"/>
    </w:lvl>
    <w:lvl w:ilvl="8" w:tplc="A4F6EA08">
      <w:numFmt w:val="decimal"/>
      <w:lvlText w:val=""/>
      <w:lvlJc w:val="left"/>
    </w:lvl>
  </w:abstractNum>
  <w:abstractNum w:abstractNumId="107">
    <w:nsid w:val="419AC241"/>
    <w:multiLevelType w:val="hybridMultilevel"/>
    <w:tmpl w:val="449C6F70"/>
    <w:lvl w:ilvl="0" w:tplc="B346F9BA">
      <w:start w:val="1"/>
      <w:numFmt w:val="bullet"/>
      <w:lvlText w:val="#"/>
      <w:lvlJc w:val="left"/>
    </w:lvl>
    <w:lvl w:ilvl="1" w:tplc="F1FA83C8">
      <w:start w:val="1"/>
      <w:numFmt w:val="bullet"/>
      <w:lvlText w:val="8"/>
      <w:lvlJc w:val="left"/>
    </w:lvl>
    <w:lvl w:ilvl="2" w:tplc="11BA5D18">
      <w:start w:val="5"/>
      <w:numFmt w:val="decimal"/>
      <w:lvlText w:val="%3."/>
      <w:lvlJc w:val="left"/>
    </w:lvl>
    <w:lvl w:ilvl="3" w:tplc="DFEC20E6">
      <w:numFmt w:val="decimal"/>
      <w:lvlText w:val=""/>
      <w:lvlJc w:val="left"/>
    </w:lvl>
    <w:lvl w:ilvl="4" w:tplc="77903F66">
      <w:numFmt w:val="decimal"/>
      <w:lvlText w:val=""/>
      <w:lvlJc w:val="left"/>
    </w:lvl>
    <w:lvl w:ilvl="5" w:tplc="B434B5EA">
      <w:numFmt w:val="decimal"/>
      <w:lvlText w:val=""/>
      <w:lvlJc w:val="left"/>
    </w:lvl>
    <w:lvl w:ilvl="6" w:tplc="5F8873A0">
      <w:numFmt w:val="decimal"/>
      <w:lvlText w:val=""/>
      <w:lvlJc w:val="left"/>
    </w:lvl>
    <w:lvl w:ilvl="7" w:tplc="54DAC196">
      <w:numFmt w:val="decimal"/>
      <w:lvlText w:val=""/>
      <w:lvlJc w:val="left"/>
    </w:lvl>
    <w:lvl w:ilvl="8" w:tplc="3D8216C0">
      <w:numFmt w:val="decimal"/>
      <w:lvlText w:val=""/>
      <w:lvlJc w:val="left"/>
    </w:lvl>
  </w:abstractNum>
  <w:abstractNum w:abstractNumId="108">
    <w:nsid w:val="42963E5A"/>
    <w:multiLevelType w:val="hybridMultilevel"/>
    <w:tmpl w:val="90C079E6"/>
    <w:lvl w:ilvl="0" w:tplc="DEC4BAF4">
      <w:start w:val="1"/>
      <w:numFmt w:val="bullet"/>
      <w:lvlText w:val="в"/>
      <w:lvlJc w:val="left"/>
    </w:lvl>
    <w:lvl w:ilvl="1" w:tplc="BD1C5004">
      <w:numFmt w:val="decimal"/>
      <w:lvlText w:val=""/>
      <w:lvlJc w:val="left"/>
    </w:lvl>
    <w:lvl w:ilvl="2" w:tplc="F99A19D6">
      <w:numFmt w:val="decimal"/>
      <w:lvlText w:val=""/>
      <w:lvlJc w:val="left"/>
    </w:lvl>
    <w:lvl w:ilvl="3" w:tplc="9E36EB64">
      <w:numFmt w:val="decimal"/>
      <w:lvlText w:val=""/>
      <w:lvlJc w:val="left"/>
    </w:lvl>
    <w:lvl w:ilvl="4" w:tplc="0140662A">
      <w:numFmt w:val="decimal"/>
      <w:lvlText w:val=""/>
      <w:lvlJc w:val="left"/>
    </w:lvl>
    <w:lvl w:ilvl="5" w:tplc="F6A84CAC">
      <w:numFmt w:val="decimal"/>
      <w:lvlText w:val=""/>
      <w:lvlJc w:val="left"/>
    </w:lvl>
    <w:lvl w:ilvl="6" w:tplc="D4B485A8">
      <w:numFmt w:val="decimal"/>
      <w:lvlText w:val=""/>
      <w:lvlJc w:val="left"/>
    </w:lvl>
    <w:lvl w:ilvl="7" w:tplc="EC2CE4F2">
      <w:numFmt w:val="decimal"/>
      <w:lvlText w:val=""/>
      <w:lvlJc w:val="left"/>
    </w:lvl>
    <w:lvl w:ilvl="8" w:tplc="AE404FDE">
      <w:numFmt w:val="decimal"/>
      <w:lvlText w:val=""/>
      <w:lvlJc w:val="left"/>
    </w:lvl>
  </w:abstractNum>
  <w:abstractNum w:abstractNumId="109">
    <w:nsid w:val="42C296BD"/>
    <w:multiLevelType w:val="hybridMultilevel"/>
    <w:tmpl w:val="59988E3E"/>
    <w:lvl w:ilvl="0" w:tplc="662E8D9E">
      <w:start w:val="1"/>
      <w:numFmt w:val="bullet"/>
      <w:lvlText w:val="и"/>
      <w:lvlJc w:val="left"/>
    </w:lvl>
    <w:lvl w:ilvl="1" w:tplc="923EDCD4">
      <w:numFmt w:val="decimal"/>
      <w:lvlText w:val=""/>
      <w:lvlJc w:val="left"/>
    </w:lvl>
    <w:lvl w:ilvl="2" w:tplc="36C44846">
      <w:numFmt w:val="decimal"/>
      <w:lvlText w:val=""/>
      <w:lvlJc w:val="left"/>
    </w:lvl>
    <w:lvl w:ilvl="3" w:tplc="316207DE">
      <w:numFmt w:val="decimal"/>
      <w:lvlText w:val=""/>
      <w:lvlJc w:val="left"/>
    </w:lvl>
    <w:lvl w:ilvl="4" w:tplc="2154FCD2">
      <w:numFmt w:val="decimal"/>
      <w:lvlText w:val=""/>
      <w:lvlJc w:val="left"/>
    </w:lvl>
    <w:lvl w:ilvl="5" w:tplc="8CAADF60">
      <w:numFmt w:val="decimal"/>
      <w:lvlText w:val=""/>
      <w:lvlJc w:val="left"/>
    </w:lvl>
    <w:lvl w:ilvl="6" w:tplc="079C38EA">
      <w:numFmt w:val="decimal"/>
      <w:lvlText w:val=""/>
      <w:lvlJc w:val="left"/>
    </w:lvl>
    <w:lvl w:ilvl="7" w:tplc="D34CB6E6">
      <w:numFmt w:val="decimal"/>
      <w:lvlText w:val=""/>
      <w:lvlJc w:val="left"/>
    </w:lvl>
    <w:lvl w:ilvl="8" w:tplc="396410A4">
      <w:numFmt w:val="decimal"/>
      <w:lvlText w:val=""/>
      <w:lvlJc w:val="left"/>
    </w:lvl>
  </w:abstractNum>
  <w:abstractNum w:abstractNumId="110">
    <w:nsid w:val="440BADFC"/>
    <w:multiLevelType w:val="hybridMultilevel"/>
    <w:tmpl w:val="AC104F9E"/>
    <w:lvl w:ilvl="0" w:tplc="D27A2B8A">
      <w:start w:val="1"/>
      <w:numFmt w:val="bullet"/>
      <w:lvlText w:val="#"/>
      <w:lvlJc w:val="left"/>
    </w:lvl>
    <w:lvl w:ilvl="1" w:tplc="A33A8318">
      <w:start w:val="7"/>
      <w:numFmt w:val="decimal"/>
      <w:lvlText w:val="%2."/>
      <w:lvlJc w:val="left"/>
    </w:lvl>
    <w:lvl w:ilvl="2" w:tplc="970C281A">
      <w:numFmt w:val="decimal"/>
      <w:lvlText w:val=""/>
      <w:lvlJc w:val="left"/>
    </w:lvl>
    <w:lvl w:ilvl="3" w:tplc="C51678AA">
      <w:numFmt w:val="decimal"/>
      <w:lvlText w:val=""/>
      <w:lvlJc w:val="left"/>
    </w:lvl>
    <w:lvl w:ilvl="4" w:tplc="B1BAAADE">
      <w:numFmt w:val="decimal"/>
      <w:lvlText w:val=""/>
      <w:lvlJc w:val="left"/>
    </w:lvl>
    <w:lvl w:ilvl="5" w:tplc="B1D4A2BE">
      <w:numFmt w:val="decimal"/>
      <w:lvlText w:val=""/>
      <w:lvlJc w:val="left"/>
    </w:lvl>
    <w:lvl w:ilvl="6" w:tplc="DA50BAC2">
      <w:numFmt w:val="decimal"/>
      <w:lvlText w:val=""/>
      <w:lvlJc w:val="left"/>
    </w:lvl>
    <w:lvl w:ilvl="7" w:tplc="3258A3F8">
      <w:numFmt w:val="decimal"/>
      <w:lvlText w:val=""/>
      <w:lvlJc w:val="left"/>
    </w:lvl>
    <w:lvl w:ilvl="8" w:tplc="D728AAD6">
      <w:numFmt w:val="decimal"/>
      <w:lvlText w:val=""/>
      <w:lvlJc w:val="left"/>
    </w:lvl>
  </w:abstractNum>
  <w:abstractNum w:abstractNumId="111">
    <w:nsid w:val="4516DDE9"/>
    <w:multiLevelType w:val="hybridMultilevel"/>
    <w:tmpl w:val="48AA0EC4"/>
    <w:lvl w:ilvl="0" w:tplc="BB901F36">
      <w:start w:val="1"/>
      <w:numFmt w:val="bullet"/>
      <w:lvlText w:val="#"/>
      <w:lvlJc w:val="left"/>
    </w:lvl>
    <w:lvl w:ilvl="1" w:tplc="DF789462">
      <w:start w:val="1"/>
      <w:numFmt w:val="bullet"/>
      <w:lvlText w:val="8"/>
      <w:lvlJc w:val="left"/>
    </w:lvl>
    <w:lvl w:ilvl="2" w:tplc="DDACAB78">
      <w:start w:val="2"/>
      <w:numFmt w:val="decimal"/>
      <w:lvlText w:val="%3."/>
      <w:lvlJc w:val="left"/>
    </w:lvl>
    <w:lvl w:ilvl="3" w:tplc="9D6A5F92">
      <w:numFmt w:val="decimal"/>
      <w:lvlText w:val=""/>
      <w:lvlJc w:val="left"/>
    </w:lvl>
    <w:lvl w:ilvl="4" w:tplc="BC465400">
      <w:numFmt w:val="decimal"/>
      <w:lvlText w:val=""/>
      <w:lvlJc w:val="left"/>
    </w:lvl>
    <w:lvl w:ilvl="5" w:tplc="0DA82766">
      <w:numFmt w:val="decimal"/>
      <w:lvlText w:val=""/>
      <w:lvlJc w:val="left"/>
    </w:lvl>
    <w:lvl w:ilvl="6" w:tplc="EA8CC506">
      <w:numFmt w:val="decimal"/>
      <w:lvlText w:val=""/>
      <w:lvlJc w:val="left"/>
    </w:lvl>
    <w:lvl w:ilvl="7" w:tplc="1A80EF56">
      <w:numFmt w:val="decimal"/>
      <w:lvlText w:val=""/>
      <w:lvlJc w:val="left"/>
    </w:lvl>
    <w:lvl w:ilvl="8" w:tplc="43F2E56A">
      <w:numFmt w:val="decimal"/>
      <w:lvlText w:val=""/>
      <w:lvlJc w:val="left"/>
    </w:lvl>
  </w:abstractNum>
  <w:abstractNum w:abstractNumId="112">
    <w:nsid w:val="45E070B1"/>
    <w:multiLevelType w:val="singleLevel"/>
    <w:tmpl w:val="C90C5AF0"/>
    <w:lvl w:ilvl="0">
      <w:start w:val="1"/>
      <w:numFmt w:val="decimal"/>
      <w:lvlText w:val="%1)"/>
      <w:legacy w:legacy="1" w:legacySpace="0" w:legacyIndent="231"/>
      <w:lvlJc w:val="left"/>
      <w:rPr>
        <w:rFonts w:ascii="Times New Roman" w:hAnsi="Times New Roman" w:cs="Times New Roman" w:hint="default"/>
      </w:rPr>
    </w:lvl>
  </w:abstractNum>
  <w:abstractNum w:abstractNumId="113">
    <w:nsid w:val="47398C89"/>
    <w:multiLevelType w:val="hybridMultilevel"/>
    <w:tmpl w:val="A2229788"/>
    <w:lvl w:ilvl="0" w:tplc="AE929E7A">
      <w:start w:val="18"/>
      <w:numFmt w:val="decimal"/>
      <w:lvlText w:val="%1"/>
      <w:lvlJc w:val="left"/>
    </w:lvl>
    <w:lvl w:ilvl="1" w:tplc="2DC657D6">
      <w:numFmt w:val="decimal"/>
      <w:lvlText w:val=""/>
      <w:lvlJc w:val="left"/>
    </w:lvl>
    <w:lvl w:ilvl="2" w:tplc="2D3E0EE6">
      <w:numFmt w:val="decimal"/>
      <w:lvlText w:val=""/>
      <w:lvlJc w:val="left"/>
    </w:lvl>
    <w:lvl w:ilvl="3" w:tplc="07A0F66E">
      <w:numFmt w:val="decimal"/>
      <w:lvlText w:val=""/>
      <w:lvlJc w:val="left"/>
    </w:lvl>
    <w:lvl w:ilvl="4" w:tplc="5C861A88">
      <w:numFmt w:val="decimal"/>
      <w:lvlText w:val=""/>
      <w:lvlJc w:val="left"/>
    </w:lvl>
    <w:lvl w:ilvl="5" w:tplc="3D8C7B40">
      <w:numFmt w:val="decimal"/>
      <w:lvlText w:val=""/>
      <w:lvlJc w:val="left"/>
    </w:lvl>
    <w:lvl w:ilvl="6" w:tplc="D35AC83C">
      <w:numFmt w:val="decimal"/>
      <w:lvlText w:val=""/>
      <w:lvlJc w:val="left"/>
    </w:lvl>
    <w:lvl w:ilvl="7" w:tplc="41221E86">
      <w:numFmt w:val="decimal"/>
      <w:lvlText w:val=""/>
      <w:lvlJc w:val="left"/>
    </w:lvl>
    <w:lvl w:ilvl="8" w:tplc="62023D5C">
      <w:numFmt w:val="decimal"/>
      <w:lvlText w:val=""/>
      <w:lvlJc w:val="left"/>
    </w:lvl>
  </w:abstractNum>
  <w:abstractNum w:abstractNumId="114">
    <w:nsid w:val="47554FE4"/>
    <w:multiLevelType w:val="singleLevel"/>
    <w:tmpl w:val="1506E502"/>
    <w:lvl w:ilvl="0">
      <w:start w:val="1"/>
      <w:numFmt w:val="decimal"/>
      <w:lvlText w:val="%1)"/>
      <w:legacy w:legacy="1" w:legacySpace="0" w:legacyIndent="235"/>
      <w:lvlJc w:val="left"/>
      <w:rPr>
        <w:rFonts w:ascii="Times New Roman" w:hAnsi="Times New Roman" w:cs="Times New Roman" w:hint="default"/>
      </w:rPr>
    </w:lvl>
  </w:abstractNum>
  <w:abstractNum w:abstractNumId="115">
    <w:nsid w:val="47C2270E"/>
    <w:multiLevelType w:val="singleLevel"/>
    <w:tmpl w:val="458EDE6C"/>
    <w:lvl w:ilvl="0">
      <w:start w:val="1"/>
      <w:numFmt w:val="decimal"/>
      <w:lvlText w:val="%1)"/>
      <w:legacy w:legacy="1" w:legacySpace="0" w:legacyIndent="240"/>
      <w:lvlJc w:val="left"/>
      <w:rPr>
        <w:rFonts w:ascii="Times New Roman" w:hAnsi="Times New Roman" w:cs="Times New Roman" w:hint="default"/>
      </w:rPr>
    </w:lvl>
  </w:abstractNum>
  <w:abstractNum w:abstractNumId="116">
    <w:nsid w:val="4817557B"/>
    <w:multiLevelType w:val="singleLevel"/>
    <w:tmpl w:val="1CD6AC36"/>
    <w:lvl w:ilvl="0">
      <w:start w:val="1"/>
      <w:numFmt w:val="upperLetter"/>
      <w:lvlText w:val="%1)"/>
      <w:legacy w:legacy="1" w:legacySpace="0" w:legacyIndent="270"/>
      <w:lvlJc w:val="left"/>
      <w:rPr>
        <w:rFonts w:ascii="Times New Roman" w:hAnsi="Times New Roman" w:cs="Times New Roman" w:hint="default"/>
      </w:rPr>
    </w:lvl>
  </w:abstractNum>
  <w:abstractNum w:abstractNumId="117">
    <w:nsid w:val="4962813B"/>
    <w:multiLevelType w:val="hybridMultilevel"/>
    <w:tmpl w:val="59DCE236"/>
    <w:lvl w:ilvl="0" w:tplc="BCAA5F96">
      <w:start w:val="1"/>
      <w:numFmt w:val="bullet"/>
      <w:lvlText w:val="«"/>
      <w:lvlJc w:val="left"/>
    </w:lvl>
    <w:lvl w:ilvl="1" w:tplc="768AEAA2">
      <w:numFmt w:val="decimal"/>
      <w:lvlText w:val=""/>
      <w:lvlJc w:val="left"/>
    </w:lvl>
    <w:lvl w:ilvl="2" w:tplc="CD98D40E">
      <w:numFmt w:val="decimal"/>
      <w:lvlText w:val=""/>
      <w:lvlJc w:val="left"/>
    </w:lvl>
    <w:lvl w:ilvl="3" w:tplc="DA46388C">
      <w:numFmt w:val="decimal"/>
      <w:lvlText w:val=""/>
      <w:lvlJc w:val="left"/>
    </w:lvl>
    <w:lvl w:ilvl="4" w:tplc="E3E41C50">
      <w:numFmt w:val="decimal"/>
      <w:lvlText w:val=""/>
      <w:lvlJc w:val="left"/>
    </w:lvl>
    <w:lvl w:ilvl="5" w:tplc="82D6D244">
      <w:numFmt w:val="decimal"/>
      <w:lvlText w:val=""/>
      <w:lvlJc w:val="left"/>
    </w:lvl>
    <w:lvl w:ilvl="6" w:tplc="F68AA3EA">
      <w:numFmt w:val="decimal"/>
      <w:lvlText w:val=""/>
      <w:lvlJc w:val="left"/>
    </w:lvl>
    <w:lvl w:ilvl="7" w:tplc="C58C22BA">
      <w:numFmt w:val="decimal"/>
      <w:lvlText w:val=""/>
      <w:lvlJc w:val="left"/>
    </w:lvl>
    <w:lvl w:ilvl="8" w:tplc="9108541A">
      <w:numFmt w:val="decimal"/>
      <w:lvlText w:val=""/>
      <w:lvlJc w:val="left"/>
    </w:lvl>
  </w:abstractNum>
  <w:abstractNum w:abstractNumId="118">
    <w:nsid w:val="4AD084E9"/>
    <w:multiLevelType w:val="hybridMultilevel"/>
    <w:tmpl w:val="FC2E31DC"/>
    <w:lvl w:ilvl="0" w:tplc="4C48E0EE">
      <w:start w:val="1"/>
      <w:numFmt w:val="bullet"/>
      <w:lvlText w:val="и"/>
      <w:lvlJc w:val="left"/>
    </w:lvl>
    <w:lvl w:ilvl="1" w:tplc="B2EA70F6">
      <w:numFmt w:val="decimal"/>
      <w:lvlText w:val=""/>
      <w:lvlJc w:val="left"/>
    </w:lvl>
    <w:lvl w:ilvl="2" w:tplc="F1003070">
      <w:numFmt w:val="decimal"/>
      <w:lvlText w:val=""/>
      <w:lvlJc w:val="left"/>
    </w:lvl>
    <w:lvl w:ilvl="3" w:tplc="8F96F5BE">
      <w:numFmt w:val="decimal"/>
      <w:lvlText w:val=""/>
      <w:lvlJc w:val="left"/>
    </w:lvl>
    <w:lvl w:ilvl="4" w:tplc="FFA29B58">
      <w:numFmt w:val="decimal"/>
      <w:lvlText w:val=""/>
      <w:lvlJc w:val="left"/>
    </w:lvl>
    <w:lvl w:ilvl="5" w:tplc="0BFE6EA0">
      <w:numFmt w:val="decimal"/>
      <w:lvlText w:val=""/>
      <w:lvlJc w:val="left"/>
    </w:lvl>
    <w:lvl w:ilvl="6" w:tplc="73C8418C">
      <w:numFmt w:val="decimal"/>
      <w:lvlText w:val=""/>
      <w:lvlJc w:val="left"/>
    </w:lvl>
    <w:lvl w:ilvl="7" w:tplc="F0AA3272">
      <w:numFmt w:val="decimal"/>
      <w:lvlText w:val=""/>
      <w:lvlJc w:val="left"/>
    </w:lvl>
    <w:lvl w:ilvl="8" w:tplc="CC7E8340">
      <w:numFmt w:val="decimal"/>
      <w:lvlText w:val=""/>
      <w:lvlJc w:val="left"/>
    </w:lvl>
  </w:abstractNum>
  <w:abstractNum w:abstractNumId="119">
    <w:nsid w:val="4AD34BD7"/>
    <w:multiLevelType w:val="singleLevel"/>
    <w:tmpl w:val="9606C926"/>
    <w:lvl w:ilvl="0">
      <w:start w:val="1"/>
      <w:numFmt w:val="upperLetter"/>
      <w:lvlText w:val="%1)"/>
      <w:legacy w:legacy="1" w:legacySpace="0" w:legacyIndent="346"/>
      <w:lvlJc w:val="left"/>
      <w:rPr>
        <w:rFonts w:ascii="Times New Roman" w:hAnsi="Times New Roman" w:cs="Times New Roman" w:hint="default"/>
      </w:rPr>
    </w:lvl>
  </w:abstractNum>
  <w:abstractNum w:abstractNumId="120">
    <w:nsid w:val="4B588F54"/>
    <w:multiLevelType w:val="hybridMultilevel"/>
    <w:tmpl w:val="E80C9A64"/>
    <w:lvl w:ilvl="0" w:tplc="5E7086A0">
      <w:start w:val="26"/>
      <w:numFmt w:val="decimal"/>
      <w:lvlText w:val="%1"/>
      <w:lvlJc w:val="left"/>
    </w:lvl>
    <w:lvl w:ilvl="1" w:tplc="496052C4">
      <w:numFmt w:val="decimal"/>
      <w:lvlText w:val=""/>
      <w:lvlJc w:val="left"/>
    </w:lvl>
    <w:lvl w:ilvl="2" w:tplc="91223A18">
      <w:numFmt w:val="decimal"/>
      <w:lvlText w:val=""/>
      <w:lvlJc w:val="left"/>
    </w:lvl>
    <w:lvl w:ilvl="3" w:tplc="1E9E0832">
      <w:numFmt w:val="decimal"/>
      <w:lvlText w:val=""/>
      <w:lvlJc w:val="left"/>
    </w:lvl>
    <w:lvl w:ilvl="4" w:tplc="B58A097E">
      <w:numFmt w:val="decimal"/>
      <w:lvlText w:val=""/>
      <w:lvlJc w:val="left"/>
    </w:lvl>
    <w:lvl w:ilvl="5" w:tplc="7106564A">
      <w:numFmt w:val="decimal"/>
      <w:lvlText w:val=""/>
      <w:lvlJc w:val="left"/>
    </w:lvl>
    <w:lvl w:ilvl="6" w:tplc="B1FC9EFA">
      <w:numFmt w:val="decimal"/>
      <w:lvlText w:val=""/>
      <w:lvlJc w:val="left"/>
    </w:lvl>
    <w:lvl w:ilvl="7" w:tplc="82B6E5C8">
      <w:numFmt w:val="decimal"/>
      <w:lvlText w:val=""/>
      <w:lvlJc w:val="left"/>
    </w:lvl>
    <w:lvl w:ilvl="8" w:tplc="AE74366C">
      <w:numFmt w:val="decimal"/>
      <w:lvlText w:val=""/>
      <w:lvlJc w:val="left"/>
    </w:lvl>
  </w:abstractNum>
  <w:abstractNum w:abstractNumId="121">
    <w:nsid w:val="4BC16E39"/>
    <w:multiLevelType w:val="singleLevel"/>
    <w:tmpl w:val="1E249818"/>
    <w:lvl w:ilvl="0">
      <w:start w:val="1"/>
      <w:numFmt w:val="decimal"/>
      <w:lvlText w:val="%1)"/>
      <w:legacy w:legacy="1" w:legacySpace="0" w:legacyIndent="302"/>
      <w:lvlJc w:val="left"/>
      <w:rPr>
        <w:rFonts w:ascii="Times New Roman" w:hAnsi="Times New Roman" w:cs="Times New Roman" w:hint="default"/>
      </w:rPr>
    </w:lvl>
  </w:abstractNum>
  <w:abstractNum w:abstractNumId="122">
    <w:nsid w:val="4C3C5229"/>
    <w:multiLevelType w:val="singleLevel"/>
    <w:tmpl w:val="A8D0B1D8"/>
    <w:lvl w:ilvl="0">
      <w:start w:val="2"/>
      <w:numFmt w:val="decimal"/>
      <w:lvlText w:val="%1)"/>
      <w:legacy w:legacy="1" w:legacySpace="0" w:legacyIndent="240"/>
      <w:lvlJc w:val="left"/>
      <w:rPr>
        <w:rFonts w:ascii="Times New Roman" w:hAnsi="Times New Roman" w:cs="Times New Roman" w:hint="default"/>
      </w:rPr>
    </w:lvl>
  </w:abstractNum>
  <w:abstractNum w:abstractNumId="123">
    <w:nsid w:val="4CAD473A"/>
    <w:multiLevelType w:val="hybridMultilevel"/>
    <w:tmpl w:val="CA0A80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EB1105A"/>
    <w:multiLevelType w:val="singleLevel"/>
    <w:tmpl w:val="1506E502"/>
    <w:lvl w:ilvl="0">
      <w:start w:val="1"/>
      <w:numFmt w:val="decimal"/>
      <w:lvlText w:val="%1)"/>
      <w:legacy w:legacy="1" w:legacySpace="0" w:legacyIndent="235"/>
      <w:lvlJc w:val="left"/>
      <w:pPr>
        <w:ind w:left="0" w:firstLine="0"/>
      </w:pPr>
      <w:rPr>
        <w:rFonts w:ascii="Times New Roman" w:hAnsi="Times New Roman" w:cs="Times New Roman" w:hint="default"/>
      </w:rPr>
    </w:lvl>
  </w:abstractNum>
  <w:abstractNum w:abstractNumId="125">
    <w:nsid w:val="4F4EF005"/>
    <w:multiLevelType w:val="hybridMultilevel"/>
    <w:tmpl w:val="F236ADBC"/>
    <w:lvl w:ilvl="0" w:tplc="83DAE944">
      <w:start w:val="1"/>
      <w:numFmt w:val="bullet"/>
      <w:lvlText w:val="#"/>
      <w:lvlJc w:val="left"/>
    </w:lvl>
    <w:lvl w:ilvl="1" w:tplc="8D86CAEE">
      <w:numFmt w:val="decimal"/>
      <w:lvlText w:val=""/>
      <w:lvlJc w:val="left"/>
    </w:lvl>
    <w:lvl w:ilvl="2" w:tplc="82B86528">
      <w:numFmt w:val="decimal"/>
      <w:lvlText w:val=""/>
      <w:lvlJc w:val="left"/>
    </w:lvl>
    <w:lvl w:ilvl="3" w:tplc="2B0E3FD0">
      <w:numFmt w:val="decimal"/>
      <w:lvlText w:val=""/>
      <w:lvlJc w:val="left"/>
    </w:lvl>
    <w:lvl w:ilvl="4" w:tplc="7AEA07D6">
      <w:numFmt w:val="decimal"/>
      <w:lvlText w:val=""/>
      <w:lvlJc w:val="left"/>
    </w:lvl>
    <w:lvl w:ilvl="5" w:tplc="076E81F8">
      <w:numFmt w:val="decimal"/>
      <w:lvlText w:val=""/>
      <w:lvlJc w:val="left"/>
    </w:lvl>
    <w:lvl w:ilvl="6" w:tplc="8AEC1C4C">
      <w:numFmt w:val="decimal"/>
      <w:lvlText w:val=""/>
      <w:lvlJc w:val="left"/>
    </w:lvl>
    <w:lvl w:ilvl="7" w:tplc="FFAABCC4">
      <w:numFmt w:val="decimal"/>
      <w:lvlText w:val=""/>
      <w:lvlJc w:val="left"/>
    </w:lvl>
    <w:lvl w:ilvl="8" w:tplc="280CBE90">
      <w:numFmt w:val="decimal"/>
      <w:lvlText w:val=""/>
      <w:lvlJc w:val="left"/>
    </w:lvl>
  </w:abstractNum>
  <w:abstractNum w:abstractNumId="126">
    <w:nsid w:val="4FE248CD"/>
    <w:multiLevelType w:val="singleLevel"/>
    <w:tmpl w:val="E6AE2CD2"/>
    <w:lvl w:ilvl="0">
      <w:start w:val="1"/>
      <w:numFmt w:val="decimal"/>
      <w:lvlText w:val="%1)"/>
      <w:legacy w:legacy="1" w:legacySpace="0" w:legacyIndent="264"/>
      <w:lvlJc w:val="left"/>
      <w:rPr>
        <w:rFonts w:ascii="Times New Roman" w:hAnsi="Times New Roman" w:cs="Times New Roman" w:hint="default"/>
      </w:rPr>
    </w:lvl>
  </w:abstractNum>
  <w:abstractNum w:abstractNumId="127">
    <w:nsid w:val="50127A3C"/>
    <w:multiLevelType w:val="singleLevel"/>
    <w:tmpl w:val="1506E502"/>
    <w:lvl w:ilvl="0">
      <w:start w:val="1"/>
      <w:numFmt w:val="decimal"/>
      <w:lvlText w:val="%1)"/>
      <w:legacy w:legacy="1" w:legacySpace="0" w:legacyIndent="235"/>
      <w:lvlJc w:val="left"/>
      <w:rPr>
        <w:rFonts w:ascii="Times New Roman" w:hAnsi="Times New Roman" w:cs="Times New Roman" w:hint="default"/>
      </w:rPr>
    </w:lvl>
  </w:abstractNum>
  <w:abstractNum w:abstractNumId="128">
    <w:nsid w:val="507B3812"/>
    <w:multiLevelType w:val="singleLevel"/>
    <w:tmpl w:val="1506E502"/>
    <w:lvl w:ilvl="0">
      <w:start w:val="1"/>
      <w:numFmt w:val="decimal"/>
      <w:lvlText w:val="%1)"/>
      <w:legacy w:legacy="1" w:legacySpace="0" w:legacyIndent="235"/>
      <w:lvlJc w:val="left"/>
      <w:rPr>
        <w:rFonts w:ascii="Times New Roman" w:hAnsi="Times New Roman" w:cs="Times New Roman" w:hint="default"/>
      </w:rPr>
    </w:lvl>
  </w:abstractNum>
  <w:abstractNum w:abstractNumId="129">
    <w:nsid w:val="51D9C564"/>
    <w:multiLevelType w:val="hybridMultilevel"/>
    <w:tmpl w:val="0CE2AD56"/>
    <w:lvl w:ilvl="0" w:tplc="3E26C3C2">
      <w:start w:val="1"/>
      <w:numFmt w:val="bullet"/>
      <w:lvlText w:val="*"/>
      <w:lvlJc w:val="left"/>
    </w:lvl>
    <w:lvl w:ilvl="1" w:tplc="9A3EAD60">
      <w:start w:val="1"/>
      <w:numFmt w:val="bullet"/>
      <w:lvlText w:val="*"/>
      <w:lvlJc w:val="left"/>
    </w:lvl>
    <w:lvl w:ilvl="2" w:tplc="E0582784">
      <w:start w:val="1"/>
      <w:numFmt w:val="bullet"/>
      <w:lvlText w:val="*"/>
      <w:lvlJc w:val="left"/>
    </w:lvl>
    <w:lvl w:ilvl="3" w:tplc="787225AA">
      <w:start w:val="1"/>
      <w:numFmt w:val="bullet"/>
      <w:lvlText w:val="*"/>
      <w:lvlJc w:val="left"/>
    </w:lvl>
    <w:lvl w:ilvl="4" w:tplc="7234B076">
      <w:numFmt w:val="decimal"/>
      <w:lvlText w:val=""/>
      <w:lvlJc w:val="left"/>
    </w:lvl>
    <w:lvl w:ilvl="5" w:tplc="33DAA5E6">
      <w:numFmt w:val="decimal"/>
      <w:lvlText w:val=""/>
      <w:lvlJc w:val="left"/>
    </w:lvl>
    <w:lvl w:ilvl="6" w:tplc="EC7008A8">
      <w:numFmt w:val="decimal"/>
      <w:lvlText w:val=""/>
      <w:lvlJc w:val="left"/>
    </w:lvl>
    <w:lvl w:ilvl="7" w:tplc="794CD7E4">
      <w:numFmt w:val="decimal"/>
      <w:lvlText w:val=""/>
      <w:lvlJc w:val="left"/>
    </w:lvl>
    <w:lvl w:ilvl="8" w:tplc="F39EA8DE">
      <w:numFmt w:val="decimal"/>
      <w:lvlText w:val=""/>
      <w:lvlJc w:val="left"/>
    </w:lvl>
  </w:abstractNum>
  <w:abstractNum w:abstractNumId="130">
    <w:nsid w:val="51E87D96"/>
    <w:multiLevelType w:val="singleLevel"/>
    <w:tmpl w:val="BC78D370"/>
    <w:lvl w:ilvl="0">
      <w:start w:val="1"/>
      <w:numFmt w:val="decimal"/>
      <w:lvlText w:val="%1)"/>
      <w:legacy w:legacy="1" w:legacySpace="0" w:legacyIndent="216"/>
      <w:lvlJc w:val="left"/>
      <w:rPr>
        <w:rFonts w:ascii="Times New Roman" w:hAnsi="Times New Roman" w:cs="Times New Roman" w:hint="default"/>
      </w:rPr>
    </w:lvl>
  </w:abstractNum>
  <w:abstractNum w:abstractNumId="131">
    <w:nsid w:val="51EAD36B"/>
    <w:multiLevelType w:val="hybridMultilevel"/>
    <w:tmpl w:val="3C9EE7AA"/>
    <w:lvl w:ilvl="0" w:tplc="087603F8">
      <w:start w:val="16"/>
      <w:numFmt w:val="decimal"/>
      <w:lvlText w:val="%1"/>
      <w:lvlJc w:val="left"/>
    </w:lvl>
    <w:lvl w:ilvl="1" w:tplc="B1AC8636">
      <w:numFmt w:val="decimal"/>
      <w:lvlText w:val=""/>
      <w:lvlJc w:val="left"/>
    </w:lvl>
    <w:lvl w:ilvl="2" w:tplc="5F6067B6">
      <w:numFmt w:val="decimal"/>
      <w:lvlText w:val=""/>
      <w:lvlJc w:val="left"/>
    </w:lvl>
    <w:lvl w:ilvl="3" w:tplc="163C7586">
      <w:numFmt w:val="decimal"/>
      <w:lvlText w:val=""/>
      <w:lvlJc w:val="left"/>
    </w:lvl>
    <w:lvl w:ilvl="4" w:tplc="2FA42B64">
      <w:numFmt w:val="decimal"/>
      <w:lvlText w:val=""/>
      <w:lvlJc w:val="left"/>
    </w:lvl>
    <w:lvl w:ilvl="5" w:tplc="DE784DF6">
      <w:numFmt w:val="decimal"/>
      <w:lvlText w:val=""/>
      <w:lvlJc w:val="left"/>
    </w:lvl>
    <w:lvl w:ilvl="6" w:tplc="5A6C6D08">
      <w:numFmt w:val="decimal"/>
      <w:lvlText w:val=""/>
      <w:lvlJc w:val="left"/>
    </w:lvl>
    <w:lvl w:ilvl="7" w:tplc="5E5A363A">
      <w:numFmt w:val="decimal"/>
      <w:lvlText w:val=""/>
      <w:lvlJc w:val="left"/>
    </w:lvl>
    <w:lvl w:ilvl="8" w:tplc="AB405BD6">
      <w:numFmt w:val="decimal"/>
      <w:lvlText w:val=""/>
      <w:lvlJc w:val="left"/>
    </w:lvl>
  </w:abstractNum>
  <w:abstractNum w:abstractNumId="132">
    <w:nsid w:val="520EEDD1"/>
    <w:multiLevelType w:val="hybridMultilevel"/>
    <w:tmpl w:val="5650A15A"/>
    <w:lvl w:ilvl="0" w:tplc="8FFC607A">
      <w:start w:val="1"/>
      <w:numFmt w:val="bullet"/>
      <w:lvlText w:val="#"/>
      <w:lvlJc w:val="left"/>
    </w:lvl>
    <w:lvl w:ilvl="1" w:tplc="B8C83E44">
      <w:start w:val="1"/>
      <w:numFmt w:val="bullet"/>
      <w:lvlText w:val="7"/>
      <w:lvlJc w:val="left"/>
    </w:lvl>
    <w:lvl w:ilvl="2" w:tplc="301CF71C">
      <w:numFmt w:val="decimal"/>
      <w:lvlText w:val=""/>
      <w:lvlJc w:val="left"/>
    </w:lvl>
    <w:lvl w:ilvl="3" w:tplc="9D9634F0">
      <w:numFmt w:val="decimal"/>
      <w:lvlText w:val=""/>
      <w:lvlJc w:val="left"/>
    </w:lvl>
    <w:lvl w:ilvl="4" w:tplc="39FCE310">
      <w:numFmt w:val="decimal"/>
      <w:lvlText w:val=""/>
      <w:lvlJc w:val="left"/>
    </w:lvl>
    <w:lvl w:ilvl="5" w:tplc="7A688412">
      <w:numFmt w:val="decimal"/>
      <w:lvlText w:val=""/>
      <w:lvlJc w:val="left"/>
    </w:lvl>
    <w:lvl w:ilvl="6" w:tplc="4A46C5B0">
      <w:numFmt w:val="decimal"/>
      <w:lvlText w:val=""/>
      <w:lvlJc w:val="left"/>
    </w:lvl>
    <w:lvl w:ilvl="7" w:tplc="AE3A5984">
      <w:numFmt w:val="decimal"/>
      <w:lvlText w:val=""/>
      <w:lvlJc w:val="left"/>
    </w:lvl>
    <w:lvl w:ilvl="8" w:tplc="79FAFA18">
      <w:numFmt w:val="decimal"/>
      <w:lvlText w:val=""/>
      <w:lvlJc w:val="left"/>
    </w:lvl>
  </w:abstractNum>
  <w:abstractNum w:abstractNumId="133">
    <w:nsid w:val="53E83682"/>
    <w:multiLevelType w:val="singleLevel"/>
    <w:tmpl w:val="02ACD986"/>
    <w:lvl w:ilvl="0">
      <w:start w:val="1"/>
      <w:numFmt w:val="upperLetter"/>
      <w:lvlText w:val="%1)"/>
      <w:legacy w:legacy="1" w:legacySpace="0" w:legacyIndent="351"/>
      <w:lvlJc w:val="left"/>
      <w:rPr>
        <w:rFonts w:ascii="Times New Roman" w:hAnsi="Times New Roman" w:cs="Times New Roman" w:hint="default"/>
      </w:rPr>
    </w:lvl>
  </w:abstractNum>
  <w:abstractNum w:abstractNumId="134">
    <w:nsid w:val="540A471C"/>
    <w:multiLevelType w:val="hybridMultilevel"/>
    <w:tmpl w:val="FE4A14B0"/>
    <w:lvl w:ilvl="0" w:tplc="2B42C762">
      <w:start w:val="42"/>
      <w:numFmt w:val="decimal"/>
      <w:lvlText w:val="%1"/>
      <w:lvlJc w:val="left"/>
    </w:lvl>
    <w:lvl w:ilvl="1" w:tplc="97C85FCC">
      <w:numFmt w:val="decimal"/>
      <w:lvlText w:val=""/>
      <w:lvlJc w:val="left"/>
    </w:lvl>
    <w:lvl w:ilvl="2" w:tplc="A30EDC82">
      <w:numFmt w:val="decimal"/>
      <w:lvlText w:val=""/>
      <w:lvlJc w:val="left"/>
    </w:lvl>
    <w:lvl w:ilvl="3" w:tplc="1682FB3C">
      <w:numFmt w:val="decimal"/>
      <w:lvlText w:val=""/>
      <w:lvlJc w:val="left"/>
    </w:lvl>
    <w:lvl w:ilvl="4" w:tplc="E88CCC42">
      <w:numFmt w:val="decimal"/>
      <w:lvlText w:val=""/>
      <w:lvlJc w:val="left"/>
    </w:lvl>
    <w:lvl w:ilvl="5" w:tplc="83B8C404">
      <w:numFmt w:val="decimal"/>
      <w:lvlText w:val=""/>
      <w:lvlJc w:val="left"/>
    </w:lvl>
    <w:lvl w:ilvl="6" w:tplc="4A260D18">
      <w:numFmt w:val="decimal"/>
      <w:lvlText w:val=""/>
      <w:lvlJc w:val="left"/>
    </w:lvl>
    <w:lvl w:ilvl="7" w:tplc="9B967164">
      <w:numFmt w:val="decimal"/>
      <w:lvlText w:val=""/>
      <w:lvlJc w:val="left"/>
    </w:lvl>
    <w:lvl w:ilvl="8" w:tplc="A1FCD0A2">
      <w:numFmt w:val="decimal"/>
      <w:lvlText w:val=""/>
      <w:lvlJc w:val="left"/>
    </w:lvl>
  </w:abstractNum>
  <w:abstractNum w:abstractNumId="135">
    <w:nsid w:val="542289EC"/>
    <w:multiLevelType w:val="hybridMultilevel"/>
    <w:tmpl w:val="4224E5EA"/>
    <w:lvl w:ilvl="0" w:tplc="CFF8DC20">
      <w:start w:val="1"/>
      <w:numFmt w:val="bullet"/>
      <w:lvlText w:val="и"/>
      <w:lvlJc w:val="left"/>
    </w:lvl>
    <w:lvl w:ilvl="1" w:tplc="781C4038">
      <w:numFmt w:val="decimal"/>
      <w:lvlText w:val=""/>
      <w:lvlJc w:val="left"/>
    </w:lvl>
    <w:lvl w:ilvl="2" w:tplc="1396E894">
      <w:numFmt w:val="decimal"/>
      <w:lvlText w:val=""/>
      <w:lvlJc w:val="left"/>
    </w:lvl>
    <w:lvl w:ilvl="3" w:tplc="1DE4F3EC">
      <w:numFmt w:val="decimal"/>
      <w:lvlText w:val=""/>
      <w:lvlJc w:val="left"/>
    </w:lvl>
    <w:lvl w:ilvl="4" w:tplc="69A0BCFE">
      <w:numFmt w:val="decimal"/>
      <w:lvlText w:val=""/>
      <w:lvlJc w:val="left"/>
    </w:lvl>
    <w:lvl w:ilvl="5" w:tplc="FCD4FDE4">
      <w:numFmt w:val="decimal"/>
      <w:lvlText w:val=""/>
      <w:lvlJc w:val="left"/>
    </w:lvl>
    <w:lvl w:ilvl="6" w:tplc="A2702A84">
      <w:numFmt w:val="decimal"/>
      <w:lvlText w:val=""/>
      <w:lvlJc w:val="left"/>
    </w:lvl>
    <w:lvl w:ilvl="7" w:tplc="51382182">
      <w:numFmt w:val="decimal"/>
      <w:lvlText w:val=""/>
      <w:lvlJc w:val="left"/>
    </w:lvl>
    <w:lvl w:ilvl="8" w:tplc="CC3A77C4">
      <w:numFmt w:val="decimal"/>
      <w:lvlText w:val=""/>
      <w:lvlJc w:val="left"/>
    </w:lvl>
  </w:abstractNum>
  <w:abstractNum w:abstractNumId="136">
    <w:nsid w:val="5577F8E1"/>
    <w:multiLevelType w:val="hybridMultilevel"/>
    <w:tmpl w:val="164A848A"/>
    <w:lvl w:ilvl="0" w:tplc="4718ED2A">
      <w:start w:val="1"/>
      <w:numFmt w:val="bullet"/>
      <w:lvlText w:val="#"/>
      <w:lvlJc w:val="left"/>
    </w:lvl>
    <w:lvl w:ilvl="1" w:tplc="0308A3B0">
      <w:start w:val="6"/>
      <w:numFmt w:val="decimal"/>
      <w:lvlText w:val="%2."/>
      <w:lvlJc w:val="left"/>
    </w:lvl>
    <w:lvl w:ilvl="2" w:tplc="2732160C">
      <w:numFmt w:val="decimal"/>
      <w:lvlText w:val=""/>
      <w:lvlJc w:val="left"/>
    </w:lvl>
    <w:lvl w:ilvl="3" w:tplc="3EEEABDC">
      <w:numFmt w:val="decimal"/>
      <w:lvlText w:val=""/>
      <w:lvlJc w:val="left"/>
    </w:lvl>
    <w:lvl w:ilvl="4" w:tplc="BFBC3E86">
      <w:numFmt w:val="decimal"/>
      <w:lvlText w:val=""/>
      <w:lvlJc w:val="left"/>
    </w:lvl>
    <w:lvl w:ilvl="5" w:tplc="EB8A9420">
      <w:numFmt w:val="decimal"/>
      <w:lvlText w:val=""/>
      <w:lvlJc w:val="left"/>
    </w:lvl>
    <w:lvl w:ilvl="6" w:tplc="2652A30A">
      <w:numFmt w:val="decimal"/>
      <w:lvlText w:val=""/>
      <w:lvlJc w:val="left"/>
    </w:lvl>
    <w:lvl w:ilvl="7" w:tplc="38C8A5C2">
      <w:numFmt w:val="decimal"/>
      <w:lvlText w:val=""/>
      <w:lvlJc w:val="left"/>
    </w:lvl>
    <w:lvl w:ilvl="8" w:tplc="9F60CB16">
      <w:numFmt w:val="decimal"/>
      <w:lvlText w:val=""/>
      <w:lvlJc w:val="left"/>
    </w:lvl>
  </w:abstractNum>
  <w:abstractNum w:abstractNumId="137">
    <w:nsid w:val="55FB3ABB"/>
    <w:multiLevelType w:val="singleLevel"/>
    <w:tmpl w:val="BC78D370"/>
    <w:lvl w:ilvl="0">
      <w:start w:val="1"/>
      <w:numFmt w:val="decimal"/>
      <w:lvlText w:val="%1)"/>
      <w:legacy w:legacy="1" w:legacySpace="0" w:legacyIndent="216"/>
      <w:lvlJc w:val="left"/>
      <w:rPr>
        <w:rFonts w:ascii="Times New Roman" w:hAnsi="Times New Roman" w:cs="Times New Roman" w:hint="default"/>
      </w:rPr>
    </w:lvl>
  </w:abstractNum>
  <w:abstractNum w:abstractNumId="138">
    <w:nsid w:val="56793736"/>
    <w:multiLevelType w:val="singleLevel"/>
    <w:tmpl w:val="1506E502"/>
    <w:lvl w:ilvl="0">
      <w:start w:val="1"/>
      <w:numFmt w:val="decimal"/>
      <w:lvlText w:val="%1)"/>
      <w:legacy w:legacy="1" w:legacySpace="0" w:legacyIndent="235"/>
      <w:lvlJc w:val="left"/>
      <w:rPr>
        <w:rFonts w:ascii="Times New Roman" w:hAnsi="Times New Roman" w:cs="Times New Roman" w:hint="default"/>
      </w:rPr>
    </w:lvl>
  </w:abstractNum>
  <w:abstractNum w:abstractNumId="139">
    <w:nsid w:val="56BC38CF"/>
    <w:multiLevelType w:val="singleLevel"/>
    <w:tmpl w:val="DC3207EE"/>
    <w:lvl w:ilvl="0">
      <w:start w:val="1"/>
      <w:numFmt w:val="decimal"/>
      <w:lvlText w:val="%1)"/>
      <w:legacy w:legacy="1" w:legacySpace="0" w:legacyIndent="250"/>
      <w:lvlJc w:val="left"/>
      <w:rPr>
        <w:rFonts w:ascii="Times New Roman" w:hAnsi="Times New Roman" w:cs="Times New Roman" w:hint="default"/>
      </w:rPr>
    </w:lvl>
  </w:abstractNum>
  <w:abstractNum w:abstractNumId="140">
    <w:nsid w:val="5721613E"/>
    <w:multiLevelType w:val="singleLevel"/>
    <w:tmpl w:val="ECE24AC8"/>
    <w:lvl w:ilvl="0">
      <w:start w:val="1"/>
      <w:numFmt w:val="decimal"/>
      <w:lvlText w:val="%1)"/>
      <w:legacy w:legacy="1" w:legacySpace="0" w:legacyIndent="245"/>
      <w:lvlJc w:val="left"/>
      <w:rPr>
        <w:rFonts w:ascii="Times New Roman" w:hAnsi="Times New Roman" w:cs="Times New Roman" w:hint="default"/>
      </w:rPr>
    </w:lvl>
  </w:abstractNum>
  <w:abstractNum w:abstractNumId="141">
    <w:nsid w:val="579478FE"/>
    <w:multiLevelType w:val="hybridMultilevel"/>
    <w:tmpl w:val="BBEE41F6"/>
    <w:lvl w:ilvl="0" w:tplc="CF548942">
      <w:start w:val="1"/>
      <w:numFmt w:val="bullet"/>
      <w:lvlText w:val="#"/>
      <w:lvlJc w:val="left"/>
    </w:lvl>
    <w:lvl w:ilvl="1" w:tplc="0BF63098">
      <w:numFmt w:val="decimal"/>
      <w:lvlText w:val=""/>
      <w:lvlJc w:val="left"/>
    </w:lvl>
    <w:lvl w:ilvl="2" w:tplc="9ABCB674">
      <w:numFmt w:val="decimal"/>
      <w:lvlText w:val=""/>
      <w:lvlJc w:val="left"/>
    </w:lvl>
    <w:lvl w:ilvl="3" w:tplc="25302728">
      <w:numFmt w:val="decimal"/>
      <w:lvlText w:val=""/>
      <w:lvlJc w:val="left"/>
    </w:lvl>
    <w:lvl w:ilvl="4" w:tplc="AB2E7AD4">
      <w:numFmt w:val="decimal"/>
      <w:lvlText w:val=""/>
      <w:lvlJc w:val="left"/>
    </w:lvl>
    <w:lvl w:ilvl="5" w:tplc="756E9A78">
      <w:numFmt w:val="decimal"/>
      <w:lvlText w:val=""/>
      <w:lvlJc w:val="left"/>
    </w:lvl>
    <w:lvl w:ilvl="6" w:tplc="55A02B5C">
      <w:numFmt w:val="decimal"/>
      <w:lvlText w:val=""/>
      <w:lvlJc w:val="left"/>
    </w:lvl>
    <w:lvl w:ilvl="7" w:tplc="C0308970">
      <w:numFmt w:val="decimal"/>
      <w:lvlText w:val=""/>
      <w:lvlJc w:val="left"/>
    </w:lvl>
    <w:lvl w:ilvl="8" w:tplc="17EC33B8">
      <w:numFmt w:val="decimal"/>
      <w:lvlText w:val=""/>
      <w:lvlJc w:val="left"/>
    </w:lvl>
  </w:abstractNum>
  <w:abstractNum w:abstractNumId="142">
    <w:nsid w:val="579BE4F1"/>
    <w:multiLevelType w:val="hybridMultilevel"/>
    <w:tmpl w:val="68109F60"/>
    <w:lvl w:ilvl="0" w:tplc="A6DA6912">
      <w:start w:val="1"/>
      <w:numFmt w:val="bullet"/>
      <w:lvlText w:val="А."/>
      <w:lvlJc w:val="left"/>
    </w:lvl>
    <w:lvl w:ilvl="1" w:tplc="50B218AA">
      <w:numFmt w:val="decimal"/>
      <w:lvlText w:val=""/>
      <w:lvlJc w:val="left"/>
    </w:lvl>
    <w:lvl w:ilvl="2" w:tplc="A4A60F72">
      <w:numFmt w:val="decimal"/>
      <w:lvlText w:val=""/>
      <w:lvlJc w:val="left"/>
    </w:lvl>
    <w:lvl w:ilvl="3" w:tplc="DAEC29AC">
      <w:numFmt w:val="decimal"/>
      <w:lvlText w:val=""/>
      <w:lvlJc w:val="left"/>
    </w:lvl>
    <w:lvl w:ilvl="4" w:tplc="001EF2E4">
      <w:numFmt w:val="decimal"/>
      <w:lvlText w:val=""/>
      <w:lvlJc w:val="left"/>
    </w:lvl>
    <w:lvl w:ilvl="5" w:tplc="C05E46A4">
      <w:numFmt w:val="decimal"/>
      <w:lvlText w:val=""/>
      <w:lvlJc w:val="left"/>
    </w:lvl>
    <w:lvl w:ilvl="6" w:tplc="598826FE">
      <w:numFmt w:val="decimal"/>
      <w:lvlText w:val=""/>
      <w:lvlJc w:val="left"/>
    </w:lvl>
    <w:lvl w:ilvl="7" w:tplc="22880430">
      <w:numFmt w:val="decimal"/>
      <w:lvlText w:val=""/>
      <w:lvlJc w:val="left"/>
    </w:lvl>
    <w:lvl w:ilvl="8" w:tplc="E0745044">
      <w:numFmt w:val="decimal"/>
      <w:lvlText w:val=""/>
      <w:lvlJc w:val="left"/>
    </w:lvl>
  </w:abstractNum>
  <w:abstractNum w:abstractNumId="143">
    <w:nsid w:val="57E4CCAF"/>
    <w:multiLevelType w:val="hybridMultilevel"/>
    <w:tmpl w:val="E864FA9E"/>
    <w:lvl w:ilvl="0" w:tplc="1284B91C">
      <w:start w:val="24"/>
      <w:numFmt w:val="decimal"/>
      <w:lvlText w:val="%1"/>
      <w:lvlJc w:val="left"/>
    </w:lvl>
    <w:lvl w:ilvl="1" w:tplc="14E6234E">
      <w:numFmt w:val="decimal"/>
      <w:lvlText w:val=""/>
      <w:lvlJc w:val="left"/>
    </w:lvl>
    <w:lvl w:ilvl="2" w:tplc="E4D4335A">
      <w:numFmt w:val="decimal"/>
      <w:lvlText w:val=""/>
      <w:lvlJc w:val="left"/>
    </w:lvl>
    <w:lvl w:ilvl="3" w:tplc="7A105920">
      <w:numFmt w:val="decimal"/>
      <w:lvlText w:val=""/>
      <w:lvlJc w:val="left"/>
    </w:lvl>
    <w:lvl w:ilvl="4" w:tplc="7674BE60">
      <w:numFmt w:val="decimal"/>
      <w:lvlText w:val=""/>
      <w:lvlJc w:val="left"/>
    </w:lvl>
    <w:lvl w:ilvl="5" w:tplc="232C9088">
      <w:numFmt w:val="decimal"/>
      <w:lvlText w:val=""/>
      <w:lvlJc w:val="left"/>
    </w:lvl>
    <w:lvl w:ilvl="6" w:tplc="5D8AE6BA">
      <w:numFmt w:val="decimal"/>
      <w:lvlText w:val=""/>
      <w:lvlJc w:val="left"/>
    </w:lvl>
    <w:lvl w:ilvl="7" w:tplc="1562B338">
      <w:numFmt w:val="decimal"/>
      <w:lvlText w:val=""/>
      <w:lvlJc w:val="left"/>
    </w:lvl>
    <w:lvl w:ilvl="8" w:tplc="EE24A42C">
      <w:numFmt w:val="decimal"/>
      <w:lvlText w:val=""/>
      <w:lvlJc w:val="left"/>
    </w:lvl>
  </w:abstractNum>
  <w:abstractNum w:abstractNumId="144">
    <w:nsid w:val="580BD78F"/>
    <w:multiLevelType w:val="hybridMultilevel"/>
    <w:tmpl w:val="B902FADC"/>
    <w:lvl w:ilvl="0" w:tplc="8BEA2056">
      <w:start w:val="1"/>
      <w:numFmt w:val="bullet"/>
      <w:lvlText w:val="М.М."/>
      <w:lvlJc w:val="left"/>
    </w:lvl>
    <w:lvl w:ilvl="1" w:tplc="CF488798">
      <w:numFmt w:val="decimal"/>
      <w:lvlText w:val=""/>
      <w:lvlJc w:val="left"/>
    </w:lvl>
    <w:lvl w:ilvl="2" w:tplc="67E4F974">
      <w:numFmt w:val="decimal"/>
      <w:lvlText w:val=""/>
      <w:lvlJc w:val="left"/>
    </w:lvl>
    <w:lvl w:ilvl="3" w:tplc="75CED9E6">
      <w:numFmt w:val="decimal"/>
      <w:lvlText w:val=""/>
      <w:lvlJc w:val="left"/>
    </w:lvl>
    <w:lvl w:ilvl="4" w:tplc="CE78526C">
      <w:numFmt w:val="decimal"/>
      <w:lvlText w:val=""/>
      <w:lvlJc w:val="left"/>
    </w:lvl>
    <w:lvl w:ilvl="5" w:tplc="7BF6FB88">
      <w:numFmt w:val="decimal"/>
      <w:lvlText w:val=""/>
      <w:lvlJc w:val="left"/>
    </w:lvl>
    <w:lvl w:ilvl="6" w:tplc="314EC9BA">
      <w:numFmt w:val="decimal"/>
      <w:lvlText w:val=""/>
      <w:lvlJc w:val="left"/>
    </w:lvl>
    <w:lvl w:ilvl="7" w:tplc="71648446">
      <w:numFmt w:val="decimal"/>
      <w:lvlText w:val=""/>
      <w:lvlJc w:val="left"/>
    </w:lvl>
    <w:lvl w:ilvl="8" w:tplc="D8B656DA">
      <w:numFmt w:val="decimal"/>
      <w:lvlText w:val=""/>
      <w:lvlJc w:val="left"/>
    </w:lvl>
  </w:abstractNum>
  <w:abstractNum w:abstractNumId="145">
    <w:nsid w:val="59404451"/>
    <w:multiLevelType w:val="singleLevel"/>
    <w:tmpl w:val="BC78D370"/>
    <w:lvl w:ilvl="0">
      <w:start w:val="1"/>
      <w:numFmt w:val="decimal"/>
      <w:lvlText w:val="%1)"/>
      <w:legacy w:legacy="1" w:legacySpace="0" w:legacyIndent="216"/>
      <w:lvlJc w:val="left"/>
      <w:pPr>
        <w:ind w:left="0" w:firstLine="0"/>
      </w:pPr>
      <w:rPr>
        <w:rFonts w:ascii="Times New Roman" w:hAnsi="Times New Roman" w:cs="Times New Roman" w:hint="default"/>
      </w:rPr>
    </w:lvl>
  </w:abstractNum>
  <w:abstractNum w:abstractNumId="146">
    <w:nsid w:val="5B1A3C0A"/>
    <w:multiLevelType w:val="singleLevel"/>
    <w:tmpl w:val="561CE82C"/>
    <w:lvl w:ilvl="0">
      <w:start w:val="1"/>
      <w:numFmt w:val="decimal"/>
      <w:lvlText w:val="%1)"/>
      <w:legacy w:legacy="1" w:legacySpace="0" w:legacyIndent="293"/>
      <w:lvlJc w:val="left"/>
      <w:pPr>
        <w:ind w:left="0" w:firstLine="0"/>
      </w:pPr>
      <w:rPr>
        <w:rFonts w:ascii="Times New Roman" w:hAnsi="Times New Roman" w:cs="Times New Roman" w:hint="default"/>
      </w:rPr>
    </w:lvl>
  </w:abstractNum>
  <w:abstractNum w:abstractNumId="147">
    <w:nsid w:val="5C2E0D5A"/>
    <w:multiLevelType w:val="singleLevel"/>
    <w:tmpl w:val="8966AE98"/>
    <w:lvl w:ilvl="0">
      <w:start w:val="1"/>
      <w:numFmt w:val="upperLetter"/>
      <w:lvlText w:val="%1)"/>
      <w:legacy w:legacy="1" w:legacySpace="0" w:legacyIndent="273"/>
      <w:lvlJc w:val="left"/>
      <w:rPr>
        <w:rFonts w:ascii="Times New Roman" w:hAnsi="Times New Roman" w:cs="Times New Roman" w:hint="default"/>
      </w:rPr>
    </w:lvl>
  </w:abstractNum>
  <w:abstractNum w:abstractNumId="148">
    <w:nsid w:val="5C482A97"/>
    <w:multiLevelType w:val="hybridMultilevel"/>
    <w:tmpl w:val="64904BB8"/>
    <w:lvl w:ilvl="0" w:tplc="23E8D2E6">
      <w:start w:val="1"/>
      <w:numFmt w:val="bullet"/>
      <w:lvlText w:val="и"/>
      <w:lvlJc w:val="left"/>
    </w:lvl>
    <w:lvl w:ilvl="1" w:tplc="75FA5460">
      <w:numFmt w:val="decimal"/>
      <w:lvlText w:val=""/>
      <w:lvlJc w:val="left"/>
    </w:lvl>
    <w:lvl w:ilvl="2" w:tplc="6A0A606A">
      <w:numFmt w:val="decimal"/>
      <w:lvlText w:val=""/>
      <w:lvlJc w:val="left"/>
    </w:lvl>
    <w:lvl w:ilvl="3" w:tplc="4D5EA130">
      <w:numFmt w:val="decimal"/>
      <w:lvlText w:val=""/>
      <w:lvlJc w:val="left"/>
    </w:lvl>
    <w:lvl w:ilvl="4" w:tplc="5F0246A6">
      <w:numFmt w:val="decimal"/>
      <w:lvlText w:val=""/>
      <w:lvlJc w:val="left"/>
    </w:lvl>
    <w:lvl w:ilvl="5" w:tplc="B0AC4F14">
      <w:numFmt w:val="decimal"/>
      <w:lvlText w:val=""/>
      <w:lvlJc w:val="left"/>
    </w:lvl>
    <w:lvl w:ilvl="6" w:tplc="246A5DA2">
      <w:numFmt w:val="decimal"/>
      <w:lvlText w:val=""/>
      <w:lvlJc w:val="left"/>
    </w:lvl>
    <w:lvl w:ilvl="7" w:tplc="9D066164">
      <w:numFmt w:val="decimal"/>
      <w:lvlText w:val=""/>
      <w:lvlJc w:val="left"/>
    </w:lvl>
    <w:lvl w:ilvl="8" w:tplc="8F7CEAEE">
      <w:numFmt w:val="decimal"/>
      <w:lvlText w:val=""/>
      <w:lvlJc w:val="left"/>
    </w:lvl>
  </w:abstractNum>
  <w:abstractNum w:abstractNumId="149">
    <w:nsid w:val="5DB70AE5"/>
    <w:multiLevelType w:val="hybridMultilevel"/>
    <w:tmpl w:val="8CFAD966"/>
    <w:lvl w:ilvl="0" w:tplc="D6120D40">
      <w:start w:val="32"/>
      <w:numFmt w:val="decimal"/>
      <w:lvlText w:val="%1"/>
      <w:lvlJc w:val="left"/>
    </w:lvl>
    <w:lvl w:ilvl="1" w:tplc="D16E0E6E">
      <w:numFmt w:val="decimal"/>
      <w:lvlText w:val=""/>
      <w:lvlJc w:val="left"/>
    </w:lvl>
    <w:lvl w:ilvl="2" w:tplc="F1AE487E">
      <w:numFmt w:val="decimal"/>
      <w:lvlText w:val=""/>
      <w:lvlJc w:val="left"/>
    </w:lvl>
    <w:lvl w:ilvl="3" w:tplc="731095F4">
      <w:numFmt w:val="decimal"/>
      <w:lvlText w:val=""/>
      <w:lvlJc w:val="left"/>
    </w:lvl>
    <w:lvl w:ilvl="4" w:tplc="4720FFB8">
      <w:numFmt w:val="decimal"/>
      <w:lvlText w:val=""/>
      <w:lvlJc w:val="left"/>
    </w:lvl>
    <w:lvl w:ilvl="5" w:tplc="BBA40EE0">
      <w:numFmt w:val="decimal"/>
      <w:lvlText w:val=""/>
      <w:lvlJc w:val="left"/>
    </w:lvl>
    <w:lvl w:ilvl="6" w:tplc="1A88496A">
      <w:numFmt w:val="decimal"/>
      <w:lvlText w:val=""/>
      <w:lvlJc w:val="left"/>
    </w:lvl>
    <w:lvl w:ilvl="7" w:tplc="CF3A6EF0">
      <w:numFmt w:val="decimal"/>
      <w:lvlText w:val=""/>
      <w:lvlJc w:val="left"/>
    </w:lvl>
    <w:lvl w:ilvl="8" w:tplc="5F7CAAEE">
      <w:numFmt w:val="decimal"/>
      <w:lvlText w:val=""/>
      <w:lvlJc w:val="left"/>
    </w:lvl>
  </w:abstractNum>
  <w:abstractNum w:abstractNumId="150">
    <w:nsid w:val="5DC79EA8"/>
    <w:multiLevelType w:val="hybridMultilevel"/>
    <w:tmpl w:val="12A8FB00"/>
    <w:lvl w:ilvl="0" w:tplc="C5D0693A">
      <w:start w:val="1"/>
      <w:numFmt w:val="bullet"/>
      <w:lvlText w:val="Б."/>
      <w:lvlJc w:val="left"/>
    </w:lvl>
    <w:lvl w:ilvl="1" w:tplc="6A1E9A4E">
      <w:numFmt w:val="decimal"/>
      <w:lvlText w:val=""/>
      <w:lvlJc w:val="left"/>
    </w:lvl>
    <w:lvl w:ilvl="2" w:tplc="44A0FB70">
      <w:numFmt w:val="decimal"/>
      <w:lvlText w:val=""/>
      <w:lvlJc w:val="left"/>
    </w:lvl>
    <w:lvl w:ilvl="3" w:tplc="97D8D2E8">
      <w:numFmt w:val="decimal"/>
      <w:lvlText w:val=""/>
      <w:lvlJc w:val="left"/>
    </w:lvl>
    <w:lvl w:ilvl="4" w:tplc="C074BB4E">
      <w:numFmt w:val="decimal"/>
      <w:lvlText w:val=""/>
      <w:lvlJc w:val="left"/>
    </w:lvl>
    <w:lvl w:ilvl="5" w:tplc="20721616">
      <w:numFmt w:val="decimal"/>
      <w:lvlText w:val=""/>
      <w:lvlJc w:val="left"/>
    </w:lvl>
    <w:lvl w:ilvl="6" w:tplc="9334C6B0">
      <w:numFmt w:val="decimal"/>
      <w:lvlText w:val=""/>
      <w:lvlJc w:val="left"/>
    </w:lvl>
    <w:lvl w:ilvl="7" w:tplc="E9889F80">
      <w:numFmt w:val="decimal"/>
      <w:lvlText w:val=""/>
      <w:lvlJc w:val="left"/>
    </w:lvl>
    <w:lvl w:ilvl="8" w:tplc="8F9CBE74">
      <w:numFmt w:val="decimal"/>
      <w:lvlText w:val=""/>
      <w:lvlJc w:val="left"/>
    </w:lvl>
  </w:abstractNum>
  <w:abstractNum w:abstractNumId="151">
    <w:nsid w:val="5DDA3437"/>
    <w:multiLevelType w:val="singleLevel"/>
    <w:tmpl w:val="8E026DF2"/>
    <w:lvl w:ilvl="0">
      <w:start w:val="1"/>
      <w:numFmt w:val="upperLetter"/>
      <w:lvlText w:val="%1)"/>
      <w:legacy w:legacy="1" w:legacySpace="0" w:legacyIndent="278"/>
      <w:lvlJc w:val="left"/>
      <w:rPr>
        <w:rFonts w:ascii="Times New Roman" w:hAnsi="Times New Roman" w:cs="Times New Roman" w:hint="default"/>
      </w:rPr>
    </w:lvl>
  </w:abstractNum>
  <w:abstractNum w:abstractNumId="152">
    <w:nsid w:val="5E884ADC"/>
    <w:multiLevelType w:val="hybridMultilevel"/>
    <w:tmpl w:val="2B26CE3E"/>
    <w:lvl w:ilvl="0" w:tplc="E0F82E78">
      <w:start w:val="1"/>
      <w:numFmt w:val="bullet"/>
      <w:lvlText w:val="и"/>
      <w:lvlJc w:val="left"/>
    </w:lvl>
    <w:lvl w:ilvl="1" w:tplc="2788E91A">
      <w:numFmt w:val="decimal"/>
      <w:lvlText w:val=""/>
      <w:lvlJc w:val="left"/>
    </w:lvl>
    <w:lvl w:ilvl="2" w:tplc="514C4536">
      <w:numFmt w:val="decimal"/>
      <w:lvlText w:val=""/>
      <w:lvlJc w:val="left"/>
    </w:lvl>
    <w:lvl w:ilvl="3" w:tplc="A8D0DB76">
      <w:numFmt w:val="decimal"/>
      <w:lvlText w:val=""/>
      <w:lvlJc w:val="left"/>
    </w:lvl>
    <w:lvl w:ilvl="4" w:tplc="00FE8704">
      <w:numFmt w:val="decimal"/>
      <w:lvlText w:val=""/>
      <w:lvlJc w:val="left"/>
    </w:lvl>
    <w:lvl w:ilvl="5" w:tplc="2E585CB8">
      <w:numFmt w:val="decimal"/>
      <w:lvlText w:val=""/>
      <w:lvlJc w:val="left"/>
    </w:lvl>
    <w:lvl w:ilvl="6" w:tplc="5D7E17B0">
      <w:numFmt w:val="decimal"/>
      <w:lvlText w:val=""/>
      <w:lvlJc w:val="left"/>
    </w:lvl>
    <w:lvl w:ilvl="7" w:tplc="01789162">
      <w:numFmt w:val="decimal"/>
      <w:lvlText w:val=""/>
      <w:lvlJc w:val="left"/>
    </w:lvl>
    <w:lvl w:ilvl="8" w:tplc="F536D738">
      <w:numFmt w:val="decimal"/>
      <w:lvlText w:val=""/>
      <w:lvlJc w:val="left"/>
    </w:lvl>
  </w:abstractNum>
  <w:abstractNum w:abstractNumId="153">
    <w:nsid w:val="5F5E7FD0"/>
    <w:multiLevelType w:val="hybridMultilevel"/>
    <w:tmpl w:val="490CA464"/>
    <w:lvl w:ilvl="0" w:tplc="3CC47B66">
      <w:start w:val="34"/>
      <w:numFmt w:val="decimal"/>
      <w:lvlText w:val="%1"/>
      <w:lvlJc w:val="left"/>
    </w:lvl>
    <w:lvl w:ilvl="1" w:tplc="67ACB3E2">
      <w:numFmt w:val="decimal"/>
      <w:lvlText w:val=""/>
      <w:lvlJc w:val="left"/>
    </w:lvl>
    <w:lvl w:ilvl="2" w:tplc="7AA20080">
      <w:numFmt w:val="decimal"/>
      <w:lvlText w:val=""/>
      <w:lvlJc w:val="left"/>
    </w:lvl>
    <w:lvl w:ilvl="3" w:tplc="7EB8C97A">
      <w:numFmt w:val="decimal"/>
      <w:lvlText w:val=""/>
      <w:lvlJc w:val="left"/>
    </w:lvl>
    <w:lvl w:ilvl="4" w:tplc="C9E63348">
      <w:numFmt w:val="decimal"/>
      <w:lvlText w:val=""/>
      <w:lvlJc w:val="left"/>
    </w:lvl>
    <w:lvl w:ilvl="5" w:tplc="CB925F66">
      <w:numFmt w:val="decimal"/>
      <w:lvlText w:val=""/>
      <w:lvlJc w:val="left"/>
    </w:lvl>
    <w:lvl w:ilvl="6" w:tplc="2C20434E">
      <w:numFmt w:val="decimal"/>
      <w:lvlText w:val=""/>
      <w:lvlJc w:val="left"/>
    </w:lvl>
    <w:lvl w:ilvl="7" w:tplc="809ECDEC">
      <w:numFmt w:val="decimal"/>
      <w:lvlText w:val=""/>
      <w:lvlJc w:val="left"/>
    </w:lvl>
    <w:lvl w:ilvl="8" w:tplc="5A52872A">
      <w:numFmt w:val="decimal"/>
      <w:lvlText w:val=""/>
      <w:lvlJc w:val="left"/>
    </w:lvl>
  </w:abstractNum>
  <w:abstractNum w:abstractNumId="154">
    <w:nsid w:val="5FF87E05"/>
    <w:multiLevelType w:val="hybridMultilevel"/>
    <w:tmpl w:val="C75A80CA"/>
    <w:lvl w:ilvl="0" w:tplc="3536A5CA">
      <w:start w:val="1"/>
      <w:numFmt w:val="bullet"/>
      <w:lvlText w:val="и"/>
      <w:lvlJc w:val="left"/>
    </w:lvl>
    <w:lvl w:ilvl="1" w:tplc="C00E782E">
      <w:numFmt w:val="decimal"/>
      <w:lvlText w:val=""/>
      <w:lvlJc w:val="left"/>
    </w:lvl>
    <w:lvl w:ilvl="2" w:tplc="1E866D4A">
      <w:numFmt w:val="decimal"/>
      <w:lvlText w:val=""/>
      <w:lvlJc w:val="left"/>
    </w:lvl>
    <w:lvl w:ilvl="3" w:tplc="259AD5BE">
      <w:numFmt w:val="decimal"/>
      <w:lvlText w:val=""/>
      <w:lvlJc w:val="left"/>
    </w:lvl>
    <w:lvl w:ilvl="4" w:tplc="51E6736E">
      <w:numFmt w:val="decimal"/>
      <w:lvlText w:val=""/>
      <w:lvlJc w:val="left"/>
    </w:lvl>
    <w:lvl w:ilvl="5" w:tplc="B936DD9E">
      <w:numFmt w:val="decimal"/>
      <w:lvlText w:val=""/>
      <w:lvlJc w:val="left"/>
    </w:lvl>
    <w:lvl w:ilvl="6" w:tplc="A30EE556">
      <w:numFmt w:val="decimal"/>
      <w:lvlText w:val=""/>
      <w:lvlJc w:val="left"/>
    </w:lvl>
    <w:lvl w:ilvl="7" w:tplc="B352EEC8">
      <w:numFmt w:val="decimal"/>
      <w:lvlText w:val=""/>
      <w:lvlJc w:val="left"/>
    </w:lvl>
    <w:lvl w:ilvl="8" w:tplc="2758D54E">
      <w:numFmt w:val="decimal"/>
      <w:lvlText w:val=""/>
      <w:lvlJc w:val="left"/>
    </w:lvl>
  </w:abstractNum>
  <w:abstractNum w:abstractNumId="155">
    <w:nsid w:val="60141CCD"/>
    <w:multiLevelType w:val="singleLevel"/>
    <w:tmpl w:val="C90C5AF0"/>
    <w:lvl w:ilvl="0">
      <w:start w:val="1"/>
      <w:numFmt w:val="decimal"/>
      <w:lvlText w:val="%1)"/>
      <w:legacy w:legacy="1" w:legacySpace="0" w:legacyIndent="231"/>
      <w:lvlJc w:val="left"/>
      <w:rPr>
        <w:rFonts w:ascii="Times New Roman" w:hAnsi="Times New Roman" w:cs="Times New Roman" w:hint="default"/>
      </w:rPr>
    </w:lvl>
  </w:abstractNum>
  <w:abstractNum w:abstractNumId="156">
    <w:nsid w:val="60B6DF70"/>
    <w:multiLevelType w:val="hybridMultilevel"/>
    <w:tmpl w:val="C34A94FC"/>
    <w:lvl w:ilvl="0" w:tplc="EEEA2364">
      <w:start w:val="1"/>
      <w:numFmt w:val="bullet"/>
      <w:lvlText w:val="в"/>
      <w:lvlJc w:val="left"/>
    </w:lvl>
    <w:lvl w:ilvl="1" w:tplc="3132B292">
      <w:numFmt w:val="decimal"/>
      <w:lvlText w:val=""/>
      <w:lvlJc w:val="left"/>
    </w:lvl>
    <w:lvl w:ilvl="2" w:tplc="0EAE7180">
      <w:numFmt w:val="decimal"/>
      <w:lvlText w:val=""/>
      <w:lvlJc w:val="left"/>
    </w:lvl>
    <w:lvl w:ilvl="3" w:tplc="BA7EE1F2">
      <w:numFmt w:val="decimal"/>
      <w:lvlText w:val=""/>
      <w:lvlJc w:val="left"/>
    </w:lvl>
    <w:lvl w:ilvl="4" w:tplc="C24211AC">
      <w:numFmt w:val="decimal"/>
      <w:lvlText w:val=""/>
      <w:lvlJc w:val="left"/>
    </w:lvl>
    <w:lvl w:ilvl="5" w:tplc="330CB398">
      <w:numFmt w:val="decimal"/>
      <w:lvlText w:val=""/>
      <w:lvlJc w:val="left"/>
    </w:lvl>
    <w:lvl w:ilvl="6" w:tplc="6CA0B6EC">
      <w:numFmt w:val="decimal"/>
      <w:lvlText w:val=""/>
      <w:lvlJc w:val="left"/>
    </w:lvl>
    <w:lvl w:ilvl="7" w:tplc="EEBEAB7C">
      <w:numFmt w:val="decimal"/>
      <w:lvlText w:val=""/>
      <w:lvlJc w:val="left"/>
    </w:lvl>
    <w:lvl w:ilvl="8" w:tplc="3EFCA8DC">
      <w:numFmt w:val="decimal"/>
      <w:lvlText w:val=""/>
      <w:lvlJc w:val="left"/>
    </w:lvl>
  </w:abstractNum>
  <w:abstractNum w:abstractNumId="157">
    <w:nsid w:val="613EFDC5"/>
    <w:multiLevelType w:val="hybridMultilevel"/>
    <w:tmpl w:val="BDFCF3AE"/>
    <w:lvl w:ilvl="0" w:tplc="06B83460">
      <w:start w:val="1"/>
      <w:numFmt w:val="bullet"/>
      <w:lvlText w:val="и"/>
      <w:lvlJc w:val="left"/>
    </w:lvl>
    <w:lvl w:ilvl="1" w:tplc="CD3CEABE">
      <w:start w:val="1"/>
      <w:numFmt w:val="bullet"/>
      <w:lvlText w:val="В"/>
      <w:lvlJc w:val="left"/>
    </w:lvl>
    <w:lvl w:ilvl="2" w:tplc="0CEE7B5E">
      <w:numFmt w:val="decimal"/>
      <w:lvlText w:val=""/>
      <w:lvlJc w:val="left"/>
    </w:lvl>
    <w:lvl w:ilvl="3" w:tplc="409AC59A">
      <w:numFmt w:val="decimal"/>
      <w:lvlText w:val=""/>
      <w:lvlJc w:val="left"/>
    </w:lvl>
    <w:lvl w:ilvl="4" w:tplc="39FE4562">
      <w:numFmt w:val="decimal"/>
      <w:lvlText w:val=""/>
      <w:lvlJc w:val="left"/>
    </w:lvl>
    <w:lvl w:ilvl="5" w:tplc="0DDE4604">
      <w:numFmt w:val="decimal"/>
      <w:lvlText w:val=""/>
      <w:lvlJc w:val="left"/>
    </w:lvl>
    <w:lvl w:ilvl="6" w:tplc="77267E34">
      <w:numFmt w:val="decimal"/>
      <w:lvlText w:val=""/>
      <w:lvlJc w:val="left"/>
    </w:lvl>
    <w:lvl w:ilvl="7" w:tplc="32228970">
      <w:numFmt w:val="decimal"/>
      <w:lvlText w:val=""/>
      <w:lvlJc w:val="left"/>
    </w:lvl>
    <w:lvl w:ilvl="8" w:tplc="EE70C860">
      <w:numFmt w:val="decimal"/>
      <w:lvlText w:val=""/>
      <w:lvlJc w:val="left"/>
    </w:lvl>
  </w:abstractNum>
  <w:abstractNum w:abstractNumId="158">
    <w:nsid w:val="614FD4A1"/>
    <w:multiLevelType w:val="hybridMultilevel"/>
    <w:tmpl w:val="8668B3E0"/>
    <w:lvl w:ilvl="0" w:tplc="46DE32E2">
      <w:start w:val="1"/>
      <w:numFmt w:val="bullet"/>
      <w:lvlText w:val="#"/>
      <w:lvlJc w:val="left"/>
    </w:lvl>
    <w:lvl w:ilvl="1" w:tplc="6CCC2846">
      <w:start w:val="1"/>
      <w:numFmt w:val="bullet"/>
      <w:lvlText w:val="8"/>
      <w:lvlJc w:val="left"/>
    </w:lvl>
    <w:lvl w:ilvl="2" w:tplc="8598B7FA">
      <w:start w:val="4"/>
      <w:numFmt w:val="decimal"/>
      <w:lvlText w:val="%3."/>
      <w:lvlJc w:val="left"/>
    </w:lvl>
    <w:lvl w:ilvl="3" w:tplc="9EDCDD06">
      <w:numFmt w:val="decimal"/>
      <w:lvlText w:val=""/>
      <w:lvlJc w:val="left"/>
    </w:lvl>
    <w:lvl w:ilvl="4" w:tplc="ABB27146">
      <w:numFmt w:val="decimal"/>
      <w:lvlText w:val=""/>
      <w:lvlJc w:val="left"/>
    </w:lvl>
    <w:lvl w:ilvl="5" w:tplc="0A189D12">
      <w:numFmt w:val="decimal"/>
      <w:lvlText w:val=""/>
      <w:lvlJc w:val="left"/>
    </w:lvl>
    <w:lvl w:ilvl="6" w:tplc="3FEEDBAA">
      <w:numFmt w:val="decimal"/>
      <w:lvlText w:val=""/>
      <w:lvlJc w:val="left"/>
    </w:lvl>
    <w:lvl w:ilvl="7" w:tplc="8B4ED47C">
      <w:numFmt w:val="decimal"/>
      <w:lvlText w:val=""/>
      <w:lvlJc w:val="left"/>
    </w:lvl>
    <w:lvl w:ilvl="8" w:tplc="2580F234">
      <w:numFmt w:val="decimal"/>
      <w:lvlText w:val=""/>
      <w:lvlJc w:val="left"/>
    </w:lvl>
  </w:abstractNum>
  <w:abstractNum w:abstractNumId="159">
    <w:nsid w:val="61574095"/>
    <w:multiLevelType w:val="hybridMultilevel"/>
    <w:tmpl w:val="E2C0A104"/>
    <w:lvl w:ilvl="0" w:tplc="7E982992">
      <w:start w:val="1"/>
      <w:numFmt w:val="bullet"/>
      <w:lvlText w:val="Т."/>
      <w:lvlJc w:val="left"/>
    </w:lvl>
    <w:lvl w:ilvl="1" w:tplc="3A7C042C">
      <w:numFmt w:val="decimal"/>
      <w:lvlText w:val=""/>
      <w:lvlJc w:val="left"/>
    </w:lvl>
    <w:lvl w:ilvl="2" w:tplc="6BB0D180">
      <w:numFmt w:val="decimal"/>
      <w:lvlText w:val=""/>
      <w:lvlJc w:val="left"/>
    </w:lvl>
    <w:lvl w:ilvl="3" w:tplc="CCF0B494">
      <w:numFmt w:val="decimal"/>
      <w:lvlText w:val=""/>
      <w:lvlJc w:val="left"/>
    </w:lvl>
    <w:lvl w:ilvl="4" w:tplc="2A8A6390">
      <w:numFmt w:val="decimal"/>
      <w:lvlText w:val=""/>
      <w:lvlJc w:val="left"/>
    </w:lvl>
    <w:lvl w:ilvl="5" w:tplc="10FE63D0">
      <w:numFmt w:val="decimal"/>
      <w:lvlText w:val=""/>
      <w:lvlJc w:val="left"/>
    </w:lvl>
    <w:lvl w:ilvl="6" w:tplc="92C64B28">
      <w:numFmt w:val="decimal"/>
      <w:lvlText w:val=""/>
      <w:lvlJc w:val="left"/>
    </w:lvl>
    <w:lvl w:ilvl="7" w:tplc="CB728A82">
      <w:numFmt w:val="decimal"/>
      <w:lvlText w:val=""/>
      <w:lvlJc w:val="left"/>
    </w:lvl>
    <w:lvl w:ilvl="8" w:tplc="1A00D1A8">
      <w:numFmt w:val="decimal"/>
      <w:lvlText w:val=""/>
      <w:lvlJc w:val="left"/>
    </w:lvl>
  </w:abstractNum>
  <w:abstractNum w:abstractNumId="160">
    <w:nsid w:val="649BB77C"/>
    <w:multiLevelType w:val="hybridMultilevel"/>
    <w:tmpl w:val="8E6A220E"/>
    <w:lvl w:ilvl="0" w:tplc="F0FA607E">
      <w:start w:val="1"/>
      <w:numFmt w:val="bullet"/>
      <w:lvlText w:val="#"/>
      <w:lvlJc w:val="left"/>
    </w:lvl>
    <w:lvl w:ilvl="1" w:tplc="39A03D36">
      <w:start w:val="1"/>
      <w:numFmt w:val="bullet"/>
      <w:lvlText w:val="В"/>
      <w:lvlJc w:val="left"/>
    </w:lvl>
    <w:lvl w:ilvl="2" w:tplc="A91E627A">
      <w:numFmt w:val="decimal"/>
      <w:lvlText w:val=""/>
      <w:lvlJc w:val="left"/>
    </w:lvl>
    <w:lvl w:ilvl="3" w:tplc="7EF6093C">
      <w:numFmt w:val="decimal"/>
      <w:lvlText w:val=""/>
      <w:lvlJc w:val="left"/>
    </w:lvl>
    <w:lvl w:ilvl="4" w:tplc="93BAE7FC">
      <w:numFmt w:val="decimal"/>
      <w:lvlText w:val=""/>
      <w:lvlJc w:val="left"/>
    </w:lvl>
    <w:lvl w:ilvl="5" w:tplc="4E94F9C8">
      <w:numFmt w:val="decimal"/>
      <w:lvlText w:val=""/>
      <w:lvlJc w:val="left"/>
    </w:lvl>
    <w:lvl w:ilvl="6" w:tplc="0F88231C">
      <w:numFmt w:val="decimal"/>
      <w:lvlText w:val=""/>
      <w:lvlJc w:val="left"/>
    </w:lvl>
    <w:lvl w:ilvl="7" w:tplc="7218661E">
      <w:numFmt w:val="decimal"/>
      <w:lvlText w:val=""/>
      <w:lvlJc w:val="left"/>
    </w:lvl>
    <w:lvl w:ilvl="8" w:tplc="0B4E0550">
      <w:numFmt w:val="decimal"/>
      <w:lvlText w:val=""/>
      <w:lvlJc w:val="left"/>
    </w:lvl>
  </w:abstractNum>
  <w:abstractNum w:abstractNumId="161">
    <w:nsid w:val="6590700B"/>
    <w:multiLevelType w:val="hybridMultilevel"/>
    <w:tmpl w:val="38989FE4"/>
    <w:lvl w:ilvl="0" w:tplc="6A28DF80">
      <w:start w:val="1"/>
      <w:numFmt w:val="bullet"/>
      <w:lvlText w:val="и"/>
      <w:lvlJc w:val="left"/>
    </w:lvl>
    <w:lvl w:ilvl="1" w:tplc="B2224F1E">
      <w:numFmt w:val="decimal"/>
      <w:lvlText w:val=""/>
      <w:lvlJc w:val="left"/>
    </w:lvl>
    <w:lvl w:ilvl="2" w:tplc="9B42DBAA">
      <w:numFmt w:val="decimal"/>
      <w:lvlText w:val=""/>
      <w:lvlJc w:val="left"/>
    </w:lvl>
    <w:lvl w:ilvl="3" w:tplc="8446FE10">
      <w:numFmt w:val="decimal"/>
      <w:lvlText w:val=""/>
      <w:lvlJc w:val="left"/>
    </w:lvl>
    <w:lvl w:ilvl="4" w:tplc="3438AF54">
      <w:numFmt w:val="decimal"/>
      <w:lvlText w:val=""/>
      <w:lvlJc w:val="left"/>
    </w:lvl>
    <w:lvl w:ilvl="5" w:tplc="9B4E92D4">
      <w:numFmt w:val="decimal"/>
      <w:lvlText w:val=""/>
      <w:lvlJc w:val="left"/>
    </w:lvl>
    <w:lvl w:ilvl="6" w:tplc="545812EE">
      <w:numFmt w:val="decimal"/>
      <w:lvlText w:val=""/>
      <w:lvlJc w:val="left"/>
    </w:lvl>
    <w:lvl w:ilvl="7" w:tplc="7DC0C2E0">
      <w:numFmt w:val="decimal"/>
      <w:lvlText w:val=""/>
      <w:lvlJc w:val="left"/>
    </w:lvl>
    <w:lvl w:ilvl="8" w:tplc="943083A6">
      <w:numFmt w:val="decimal"/>
      <w:lvlText w:val=""/>
      <w:lvlJc w:val="left"/>
    </w:lvl>
  </w:abstractNum>
  <w:abstractNum w:abstractNumId="162">
    <w:nsid w:val="65F40AF1"/>
    <w:multiLevelType w:val="singleLevel"/>
    <w:tmpl w:val="458EDE6C"/>
    <w:lvl w:ilvl="0">
      <w:start w:val="1"/>
      <w:numFmt w:val="decimal"/>
      <w:lvlText w:val="%1)"/>
      <w:legacy w:legacy="1" w:legacySpace="0" w:legacyIndent="240"/>
      <w:lvlJc w:val="left"/>
      <w:rPr>
        <w:rFonts w:ascii="Times New Roman" w:hAnsi="Times New Roman" w:cs="Times New Roman" w:hint="default"/>
      </w:rPr>
    </w:lvl>
  </w:abstractNum>
  <w:abstractNum w:abstractNumId="163">
    <w:nsid w:val="661E3F1E"/>
    <w:multiLevelType w:val="hybridMultilevel"/>
    <w:tmpl w:val="10088A3C"/>
    <w:lvl w:ilvl="0" w:tplc="C96EF78A">
      <w:start w:val="40"/>
      <w:numFmt w:val="decimal"/>
      <w:lvlText w:val="%1"/>
      <w:lvlJc w:val="left"/>
    </w:lvl>
    <w:lvl w:ilvl="1" w:tplc="26EA489C">
      <w:numFmt w:val="decimal"/>
      <w:lvlText w:val=""/>
      <w:lvlJc w:val="left"/>
    </w:lvl>
    <w:lvl w:ilvl="2" w:tplc="E2B85952">
      <w:numFmt w:val="decimal"/>
      <w:lvlText w:val=""/>
      <w:lvlJc w:val="left"/>
    </w:lvl>
    <w:lvl w:ilvl="3" w:tplc="10001976">
      <w:numFmt w:val="decimal"/>
      <w:lvlText w:val=""/>
      <w:lvlJc w:val="left"/>
    </w:lvl>
    <w:lvl w:ilvl="4" w:tplc="4A44A22E">
      <w:numFmt w:val="decimal"/>
      <w:lvlText w:val=""/>
      <w:lvlJc w:val="left"/>
    </w:lvl>
    <w:lvl w:ilvl="5" w:tplc="5A421E1C">
      <w:numFmt w:val="decimal"/>
      <w:lvlText w:val=""/>
      <w:lvlJc w:val="left"/>
    </w:lvl>
    <w:lvl w:ilvl="6" w:tplc="988EF81E">
      <w:numFmt w:val="decimal"/>
      <w:lvlText w:val=""/>
      <w:lvlJc w:val="left"/>
    </w:lvl>
    <w:lvl w:ilvl="7" w:tplc="34F2986C">
      <w:numFmt w:val="decimal"/>
      <w:lvlText w:val=""/>
      <w:lvlJc w:val="left"/>
    </w:lvl>
    <w:lvl w:ilvl="8" w:tplc="D19E2864">
      <w:numFmt w:val="decimal"/>
      <w:lvlText w:val=""/>
      <w:lvlJc w:val="left"/>
    </w:lvl>
  </w:abstractNum>
  <w:abstractNum w:abstractNumId="164">
    <w:nsid w:val="6649392C"/>
    <w:multiLevelType w:val="singleLevel"/>
    <w:tmpl w:val="4244A142"/>
    <w:lvl w:ilvl="0">
      <w:start w:val="1"/>
      <w:numFmt w:val="decimal"/>
      <w:lvlText w:val="%1)"/>
      <w:legacy w:legacy="1" w:legacySpace="0" w:legacyIndent="225"/>
      <w:lvlJc w:val="left"/>
      <w:rPr>
        <w:rFonts w:ascii="Times New Roman" w:hAnsi="Times New Roman" w:cs="Times New Roman" w:hint="default"/>
      </w:rPr>
    </w:lvl>
  </w:abstractNum>
  <w:abstractNum w:abstractNumId="165">
    <w:nsid w:val="68165456"/>
    <w:multiLevelType w:val="singleLevel"/>
    <w:tmpl w:val="ECE24AC8"/>
    <w:lvl w:ilvl="0">
      <w:start w:val="1"/>
      <w:numFmt w:val="decimal"/>
      <w:lvlText w:val="%1)"/>
      <w:legacy w:legacy="1" w:legacySpace="0" w:legacyIndent="245"/>
      <w:lvlJc w:val="left"/>
      <w:rPr>
        <w:rFonts w:ascii="Times New Roman" w:hAnsi="Times New Roman" w:cs="Times New Roman" w:hint="default"/>
      </w:rPr>
    </w:lvl>
  </w:abstractNum>
  <w:abstractNum w:abstractNumId="166">
    <w:nsid w:val="683628BA"/>
    <w:multiLevelType w:val="hybridMultilevel"/>
    <w:tmpl w:val="501C9C2A"/>
    <w:lvl w:ilvl="0" w:tplc="04190001">
      <w:start w:val="1"/>
      <w:numFmt w:val="bullet"/>
      <w:lvlText w:val=""/>
      <w:lvlJc w:val="left"/>
      <w:pPr>
        <w:ind w:left="1018" w:hanging="360"/>
      </w:pPr>
      <w:rPr>
        <w:rFonts w:ascii="Symbol" w:hAnsi="Symbol" w:hint="default"/>
      </w:rPr>
    </w:lvl>
    <w:lvl w:ilvl="1" w:tplc="04190003" w:tentative="1">
      <w:start w:val="1"/>
      <w:numFmt w:val="bullet"/>
      <w:lvlText w:val="o"/>
      <w:lvlJc w:val="left"/>
      <w:pPr>
        <w:ind w:left="1738" w:hanging="360"/>
      </w:pPr>
      <w:rPr>
        <w:rFonts w:ascii="Courier New" w:hAnsi="Courier New" w:cs="Courier New" w:hint="default"/>
      </w:rPr>
    </w:lvl>
    <w:lvl w:ilvl="2" w:tplc="04190005" w:tentative="1">
      <w:start w:val="1"/>
      <w:numFmt w:val="bullet"/>
      <w:lvlText w:val=""/>
      <w:lvlJc w:val="left"/>
      <w:pPr>
        <w:ind w:left="2458" w:hanging="360"/>
      </w:pPr>
      <w:rPr>
        <w:rFonts w:ascii="Wingdings" w:hAnsi="Wingdings" w:hint="default"/>
      </w:rPr>
    </w:lvl>
    <w:lvl w:ilvl="3" w:tplc="04190001" w:tentative="1">
      <w:start w:val="1"/>
      <w:numFmt w:val="bullet"/>
      <w:lvlText w:val=""/>
      <w:lvlJc w:val="left"/>
      <w:pPr>
        <w:ind w:left="3178" w:hanging="360"/>
      </w:pPr>
      <w:rPr>
        <w:rFonts w:ascii="Symbol" w:hAnsi="Symbol" w:hint="default"/>
      </w:rPr>
    </w:lvl>
    <w:lvl w:ilvl="4" w:tplc="04190003" w:tentative="1">
      <w:start w:val="1"/>
      <w:numFmt w:val="bullet"/>
      <w:lvlText w:val="o"/>
      <w:lvlJc w:val="left"/>
      <w:pPr>
        <w:ind w:left="3898" w:hanging="360"/>
      </w:pPr>
      <w:rPr>
        <w:rFonts w:ascii="Courier New" w:hAnsi="Courier New" w:cs="Courier New" w:hint="default"/>
      </w:rPr>
    </w:lvl>
    <w:lvl w:ilvl="5" w:tplc="04190005" w:tentative="1">
      <w:start w:val="1"/>
      <w:numFmt w:val="bullet"/>
      <w:lvlText w:val=""/>
      <w:lvlJc w:val="left"/>
      <w:pPr>
        <w:ind w:left="4618" w:hanging="360"/>
      </w:pPr>
      <w:rPr>
        <w:rFonts w:ascii="Wingdings" w:hAnsi="Wingdings" w:hint="default"/>
      </w:rPr>
    </w:lvl>
    <w:lvl w:ilvl="6" w:tplc="04190001" w:tentative="1">
      <w:start w:val="1"/>
      <w:numFmt w:val="bullet"/>
      <w:lvlText w:val=""/>
      <w:lvlJc w:val="left"/>
      <w:pPr>
        <w:ind w:left="5338" w:hanging="360"/>
      </w:pPr>
      <w:rPr>
        <w:rFonts w:ascii="Symbol" w:hAnsi="Symbol" w:hint="default"/>
      </w:rPr>
    </w:lvl>
    <w:lvl w:ilvl="7" w:tplc="04190003" w:tentative="1">
      <w:start w:val="1"/>
      <w:numFmt w:val="bullet"/>
      <w:lvlText w:val="o"/>
      <w:lvlJc w:val="left"/>
      <w:pPr>
        <w:ind w:left="6058" w:hanging="360"/>
      </w:pPr>
      <w:rPr>
        <w:rFonts w:ascii="Courier New" w:hAnsi="Courier New" w:cs="Courier New" w:hint="default"/>
      </w:rPr>
    </w:lvl>
    <w:lvl w:ilvl="8" w:tplc="04190005" w:tentative="1">
      <w:start w:val="1"/>
      <w:numFmt w:val="bullet"/>
      <w:lvlText w:val=""/>
      <w:lvlJc w:val="left"/>
      <w:pPr>
        <w:ind w:left="6778" w:hanging="360"/>
      </w:pPr>
      <w:rPr>
        <w:rFonts w:ascii="Wingdings" w:hAnsi="Wingdings" w:hint="default"/>
      </w:rPr>
    </w:lvl>
  </w:abstractNum>
  <w:abstractNum w:abstractNumId="167">
    <w:nsid w:val="684A481A"/>
    <w:multiLevelType w:val="hybridMultilevel"/>
    <w:tmpl w:val="BE404EB2"/>
    <w:lvl w:ilvl="0" w:tplc="5ADC0CA8">
      <w:start w:val="1"/>
      <w:numFmt w:val="bullet"/>
      <w:lvlText w:val="В.В."/>
      <w:lvlJc w:val="left"/>
    </w:lvl>
    <w:lvl w:ilvl="1" w:tplc="F7EA6006">
      <w:numFmt w:val="decimal"/>
      <w:lvlText w:val=""/>
      <w:lvlJc w:val="left"/>
    </w:lvl>
    <w:lvl w:ilvl="2" w:tplc="4FFE3600">
      <w:numFmt w:val="decimal"/>
      <w:lvlText w:val=""/>
      <w:lvlJc w:val="left"/>
    </w:lvl>
    <w:lvl w:ilvl="3" w:tplc="1DB04DBE">
      <w:numFmt w:val="decimal"/>
      <w:lvlText w:val=""/>
      <w:lvlJc w:val="left"/>
    </w:lvl>
    <w:lvl w:ilvl="4" w:tplc="EE1C3788">
      <w:numFmt w:val="decimal"/>
      <w:lvlText w:val=""/>
      <w:lvlJc w:val="left"/>
    </w:lvl>
    <w:lvl w:ilvl="5" w:tplc="B0566EA2">
      <w:numFmt w:val="decimal"/>
      <w:lvlText w:val=""/>
      <w:lvlJc w:val="left"/>
    </w:lvl>
    <w:lvl w:ilvl="6" w:tplc="981849CC">
      <w:numFmt w:val="decimal"/>
      <w:lvlText w:val=""/>
      <w:lvlJc w:val="left"/>
    </w:lvl>
    <w:lvl w:ilvl="7" w:tplc="719AB3F8">
      <w:numFmt w:val="decimal"/>
      <w:lvlText w:val=""/>
      <w:lvlJc w:val="left"/>
    </w:lvl>
    <w:lvl w:ilvl="8" w:tplc="CDB4173C">
      <w:numFmt w:val="decimal"/>
      <w:lvlText w:val=""/>
      <w:lvlJc w:val="left"/>
    </w:lvl>
  </w:abstractNum>
  <w:abstractNum w:abstractNumId="168">
    <w:nsid w:val="68624167"/>
    <w:multiLevelType w:val="singleLevel"/>
    <w:tmpl w:val="BAF0302A"/>
    <w:lvl w:ilvl="0">
      <w:start w:val="1"/>
      <w:numFmt w:val="decimal"/>
      <w:lvlText w:val="%1)"/>
      <w:legacy w:legacy="1" w:legacySpace="0" w:legacyIndent="312"/>
      <w:lvlJc w:val="left"/>
      <w:rPr>
        <w:rFonts w:ascii="Times New Roman" w:hAnsi="Times New Roman" w:cs="Times New Roman" w:hint="default"/>
      </w:rPr>
    </w:lvl>
  </w:abstractNum>
  <w:abstractNum w:abstractNumId="169">
    <w:nsid w:val="68EB2F63"/>
    <w:multiLevelType w:val="hybridMultilevel"/>
    <w:tmpl w:val="7CD6961C"/>
    <w:lvl w:ilvl="0" w:tplc="258A9BFE">
      <w:start w:val="1"/>
      <w:numFmt w:val="bullet"/>
      <w:lvlText w:val="ХХ"/>
      <w:lvlJc w:val="left"/>
    </w:lvl>
    <w:lvl w:ilvl="1" w:tplc="C8145106">
      <w:numFmt w:val="decimal"/>
      <w:lvlText w:val=""/>
      <w:lvlJc w:val="left"/>
    </w:lvl>
    <w:lvl w:ilvl="2" w:tplc="C6C2BA8A">
      <w:numFmt w:val="decimal"/>
      <w:lvlText w:val=""/>
      <w:lvlJc w:val="left"/>
    </w:lvl>
    <w:lvl w:ilvl="3" w:tplc="C5CC9F1A">
      <w:numFmt w:val="decimal"/>
      <w:lvlText w:val=""/>
      <w:lvlJc w:val="left"/>
    </w:lvl>
    <w:lvl w:ilvl="4" w:tplc="51F22B1E">
      <w:numFmt w:val="decimal"/>
      <w:lvlText w:val=""/>
      <w:lvlJc w:val="left"/>
    </w:lvl>
    <w:lvl w:ilvl="5" w:tplc="AC86397E">
      <w:numFmt w:val="decimal"/>
      <w:lvlText w:val=""/>
      <w:lvlJc w:val="left"/>
    </w:lvl>
    <w:lvl w:ilvl="6" w:tplc="E24E70F0">
      <w:numFmt w:val="decimal"/>
      <w:lvlText w:val=""/>
      <w:lvlJc w:val="left"/>
    </w:lvl>
    <w:lvl w:ilvl="7" w:tplc="2466BDC6">
      <w:numFmt w:val="decimal"/>
      <w:lvlText w:val=""/>
      <w:lvlJc w:val="left"/>
    </w:lvl>
    <w:lvl w:ilvl="8" w:tplc="09369A00">
      <w:numFmt w:val="decimal"/>
      <w:lvlText w:val=""/>
      <w:lvlJc w:val="left"/>
    </w:lvl>
  </w:abstractNum>
  <w:abstractNum w:abstractNumId="170">
    <w:nsid w:val="69762749"/>
    <w:multiLevelType w:val="singleLevel"/>
    <w:tmpl w:val="DA9C3D28"/>
    <w:lvl w:ilvl="0">
      <w:start w:val="1"/>
      <w:numFmt w:val="decimal"/>
      <w:lvlText w:val="%1)"/>
      <w:legacy w:legacy="1" w:legacySpace="0" w:legacyIndent="255"/>
      <w:lvlJc w:val="left"/>
      <w:rPr>
        <w:rFonts w:ascii="Times New Roman" w:hAnsi="Times New Roman" w:cs="Times New Roman" w:hint="default"/>
      </w:rPr>
    </w:lvl>
  </w:abstractNum>
  <w:abstractNum w:abstractNumId="171">
    <w:nsid w:val="6A2342EC"/>
    <w:multiLevelType w:val="hybridMultilevel"/>
    <w:tmpl w:val="F384D5E8"/>
    <w:lvl w:ilvl="0" w:tplc="A96E4B18">
      <w:start w:val="20"/>
      <w:numFmt w:val="decimal"/>
      <w:lvlText w:val="%1"/>
      <w:lvlJc w:val="left"/>
    </w:lvl>
    <w:lvl w:ilvl="1" w:tplc="47503326">
      <w:numFmt w:val="decimal"/>
      <w:lvlText w:val=""/>
      <w:lvlJc w:val="left"/>
    </w:lvl>
    <w:lvl w:ilvl="2" w:tplc="B78054F0">
      <w:numFmt w:val="decimal"/>
      <w:lvlText w:val=""/>
      <w:lvlJc w:val="left"/>
    </w:lvl>
    <w:lvl w:ilvl="3" w:tplc="F650F7AE">
      <w:numFmt w:val="decimal"/>
      <w:lvlText w:val=""/>
      <w:lvlJc w:val="left"/>
    </w:lvl>
    <w:lvl w:ilvl="4" w:tplc="8B90878E">
      <w:numFmt w:val="decimal"/>
      <w:lvlText w:val=""/>
      <w:lvlJc w:val="left"/>
    </w:lvl>
    <w:lvl w:ilvl="5" w:tplc="D8082E94">
      <w:numFmt w:val="decimal"/>
      <w:lvlText w:val=""/>
      <w:lvlJc w:val="left"/>
    </w:lvl>
    <w:lvl w:ilvl="6" w:tplc="69380612">
      <w:numFmt w:val="decimal"/>
      <w:lvlText w:val=""/>
      <w:lvlJc w:val="left"/>
    </w:lvl>
    <w:lvl w:ilvl="7" w:tplc="1D84DA52">
      <w:numFmt w:val="decimal"/>
      <w:lvlText w:val=""/>
      <w:lvlJc w:val="left"/>
    </w:lvl>
    <w:lvl w:ilvl="8" w:tplc="2DB26C72">
      <w:numFmt w:val="decimal"/>
      <w:lvlText w:val=""/>
      <w:lvlJc w:val="left"/>
    </w:lvl>
  </w:abstractNum>
  <w:abstractNum w:abstractNumId="172">
    <w:nsid w:val="6C0C5C0E"/>
    <w:multiLevelType w:val="singleLevel"/>
    <w:tmpl w:val="C90C5AF0"/>
    <w:lvl w:ilvl="0">
      <w:start w:val="1"/>
      <w:numFmt w:val="decimal"/>
      <w:lvlText w:val="%1)"/>
      <w:legacy w:legacy="1" w:legacySpace="0" w:legacyIndent="231"/>
      <w:lvlJc w:val="left"/>
      <w:rPr>
        <w:rFonts w:ascii="Times New Roman" w:hAnsi="Times New Roman" w:cs="Times New Roman" w:hint="default"/>
      </w:rPr>
    </w:lvl>
  </w:abstractNum>
  <w:abstractNum w:abstractNumId="173">
    <w:nsid w:val="6CD45E37"/>
    <w:multiLevelType w:val="singleLevel"/>
    <w:tmpl w:val="C90C5AF0"/>
    <w:lvl w:ilvl="0">
      <w:start w:val="1"/>
      <w:numFmt w:val="decimal"/>
      <w:lvlText w:val="%1)"/>
      <w:legacy w:legacy="1" w:legacySpace="0" w:legacyIndent="231"/>
      <w:lvlJc w:val="left"/>
      <w:rPr>
        <w:rFonts w:ascii="Times New Roman" w:hAnsi="Times New Roman" w:cs="Times New Roman" w:hint="default"/>
      </w:rPr>
    </w:lvl>
  </w:abstractNum>
  <w:abstractNum w:abstractNumId="174">
    <w:nsid w:val="6CEAF087"/>
    <w:multiLevelType w:val="hybridMultilevel"/>
    <w:tmpl w:val="7F404C80"/>
    <w:lvl w:ilvl="0" w:tplc="5FD87F8E">
      <w:start w:val="1"/>
      <w:numFmt w:val="bullet"/>
      <w:lvlText w:val="#"/>
      <w:lvlJc w:val="left"/>
    </w:lvl>
    <w:lvl w:ilvl="1" w:tplc="03A29EA4">
      <w:start w:val="1"/>
      <w:numFmt w:val="bullet"/>
      <w:lvlText w:val="К"/>
      <w:lvlJc w:val="left"/>
    </w:lvl>
    <w:lvl w:ilvl="2" w:tplc="7DACC164">
      <w:numFmt w:val="decimal"/>
      <w:lvlText w:val=""/>
      <w:lvlJc w:val="left"/>
    </w:lvl>
    <w:lvl w:ilvl="3" w:tplc="A7BEC02A">
      <w:numFmt w:val="decimal"/>
      <w:lvlText w:val=""/>
      <w:lvlJc w:val="left"/>
    </w:lvl>
    <w:lvl w:ilvl="4" w:tplc="C130DBCA">
      <w:numFmt w:val="decimal"/>
      <w:lvlText w:val=""/>
      <w:lvlJc w:val="left"/>
    </w:lvl>
    <w:lvl w:ilvl="5" w:tplc="8A30E58C">
      <w:numFmt w:val="decimal"/>
      <w:lvlText w:val=""/>
      <w:lvlJc w:val="left"/>
    </w:lvl>
    <w:lvl w:ilvl="6" w:tplc="A8D69A60">
      <w:numFmt w:val="decimal"/>
      <w:lvlText w:val=""/>
      <w:lvlJc w:val="left"/>
    </w:lvl>
    <w:lvl w:ilvl="7" w:tplc="F12CE696">
      <w:numFmt w:val="decimal"/>
      <w:lvlText w:val=""/>
      <w:lvlJc w:val="left"/>
    </w:lvl>
    <w:lvl w:ilvl="8" w:tplc="CCE4DFDC">
      <w:numFmt w:val="decimal"/>
      <w:lvlText w:val=""/>
      <w:lvlJc w:val="left"/>
    </w:lvl>
  </w:abstractNum>
  <w:abstractNum w:abstractNumId="175">
    <w:nsid w:val="6DE91B18"/>
    <w:multiLevelType w:val="hybridMultilevel"/>
    <w:tmpl w:val="0860C1FA"/>
    <w:lvl w:ilvl="0" w:tplc="4162B424">
      <w:start w:val="28"/>
      <w:numFmt w:val="decimal"/>
      <w:lvlText w:val="%1"/>
      <w:lvlJc w:val="left"/>
    </w:lvl>
    <w:lvl w:ilvl="1" w:tplc="46A0D0A4">
      <w:numFmt w:val="decimal"/>
      <w:lvlText w:val=""/>
      <w:lvlJc w:val="left"/>
    </w:lvl>
    <w:lvl w:ilvl="2" w:tplc="D674C61A">
      <w:numFmt w:val="decimal"/>
      <w:lvlText w:val=""/>
      <w:lvlJc w:val="left"/>
    </w:lvl>
    <w:lvl w:ilvl="3" w:tplc="7122939A">
      <w:numFmt w:val="decimal"/>
      <w:lvlText w:val=""/>
      <w:lvlJc w:val="left"/>
    </w:lvl>
    <w:lvl w:ilvl="4" w:tplc="0792BA28">
      <w:numFmt w:val="decimal"/>
      <w:lvlText w:val=""/>
      <w:lvlJc w:val="left"/>
    </w:lvl>
    <w:lvl w:ilvl="5" w:tplc="20BA0280">
      <w:numFmt w:val="decimal"/>
      <w:lvlText w:val=""/>
      <w:lvlJc w:val="left"/>
    </w:lvl>
    <w:lvl w:ilvl="6" w:tplc="67FA8344">
      <w:numFmt w:val="decimal"/>
      <w:lvlText w:val=""/>
      <w:lvlJc w:val="left"/>
    </w:lvl>
    <w:lvl w:ilvl="7" w:tplc="2FAC5B2C">
      <w:numFmt w:val="decimal"/>
      <w:lvlText w:val=""/>
      <w:lvlJc w:val="left"/>
    </w:lvl>
    <w:lvl w:ilvl="8" w:tplc="25BC1486">
      <w:numFmt w:val="decimal"/>
      <w:lvlText w:val=""/>
      <w:lvlJc w:val="left"/>
    </w:lvl>
  </w:abstractNum>
  <w:abstractNum w:abstractNumId="176">
    <w:nsid w:val="6F6DD9AC"/>
    <w:multiLevelType w:val="hybridMultilevel"/>
    <w:tmpl w:val="20F26770"/>
    <w:lvl w:ilvl="0" w:tplc="BD76DA10">
      <w:start w:val="1"/>
      <w:numFmt w:val="bullet"/>
      <w:lvlText w:val="#"/>
      <w:lvlJc w:val="left"/>
    </w:lvl>
    <w:lvl w:ilvl="1" w:tplc="40509738">
      <w:numFmt w:val="decimal"/>
      <w:lvlText w:val=""/>
      <w:lvlJc w:val="left"/>
    </w:lvl>
    <w:lvl w:ilvl="2" w:tplc="B30423FE">
      <w:numFmt w:val="decimal"/>
      <w:lvlText w:val=""/>
      <w:lvlJc w:val="left"/>
    </w:lvl>
    <w:lvl w:ilvl="3" w:tplc="0AF0E1DC">
      <w:numFmt w:val="decimal"/>
      <w:lvlText w:val=""/>
      <w:lvlJc w:val="left"/>
    </w:lvl>
    <w:lvl w:ilvl="4" w:tplc="5D7E3506">
      <w:numFmt w:val="decimal"/>
      <w:lvlText w:val=""/>
      <w:lvlJc w:val="left"/>
    </w:lvl>
    <w:lvl w:ilvl="5" w:tplc="9B883486">
      <w:numFmt w:val="decimal"/>
      <w:lvlText w:val=""/>
      <w:lvlJc w:val="left"/>
    </w:lvl>
    <w:lvl w:ilvl="6" w:tplc="42202CB4">
      <w:numFmt w:val="decimal"/>
      <w:lvlText w:val=""/>
      <w:lvlJc w:val="left"/>
    </w:lvl>
    <w:lvl w:ilvl="7" w:tplc="6A861426">
      <w:numFmt w:val="decimal"/>
      <w:lvlText w:val=""/>
      <w:lvlJc w:val="left"/>
    </w:lvl>
    <w:lvl w:ilvl="8" w:tplc="43161C28">
      <w:numFmt w:val="decimal"/>
      <w:lvlText w:val=""/>
      <w:lvlJc w:val="left"/>
    </w:lvl>
  </w:abstractNum>
  <w:abstractNum w:abstractNumId="177">
    <w:nsid w:val="703E4E4A"/>
    <w:multiLevelType w:val="singleLevel"/>
    <w:tmpl w:val="C90C5AF0"/>
    <w:lvl w:ilvl="0">
      <w:start w:val="1"/>
      <w:numFmt w:val="decimal"/>
      <w:lvlText w:val="%1)"/>
      <w:legacy w:legacy="1" w:legacySpace="0" w:legacyIndent="231"/>
      <w:lvlJc w:val="left"/>
      <w:rPr>
        <w:rFonts w:ascii="Times New Roman" w:hAnsi="Times New Roman" w:cs="Times New Roman" w:hint="default"/>
      </w:rPr>
    </w:lvl>
  </w:abstractNum>
  <w:abstractNum w:abstractNumId="178">
    <w:nsid w:val="708A2173"/>
    <w:multiLevelType w:val="singleLevel"/>
    <w:tmpl w:val="7392269A"/>
    <w:lvl w:ilvl="0">
      <w:start w:val="1"/>
      <w:numFmt w:val="decimal"/>
      <w:lvlText w:val="%1)"/>
      <w:legacy w:legacy="1" w:legacySpace="0" w:legacyIndent="307"/>
      <w:lvlJc w:val="left"/>
      <w:rPr>
        <w:rFonts w:ascii="Times New Roman" w:hAnsi="Times New Roman" w:cs="Times New Roman" w:hint="default"/>
      </w:rPr>
    </w:lvl>
  </w:abstractNum>
  <w:abstractNum w:abstractNumId="179">
    <w:nsid w:val="70A64E2A"/>
    <w:multiLevelType w:val="hybridMultilevel"/>
    <w:tmpl w:val="750CC44A"/>
    <w:lvl w:ilvl="0" w:tplc="E2264B62">
      <w:start w:val="1"/>
      <w:numFmt w:val="bullet"/>
      <w:lvlText w:val="в"/>
      <w:lvlJc w:val="left"/>
    </w:lvl>
    <w:lvl w:ilvl="1" w:tplc="5EB6EAE8">
      <w:numFmt w:val="decimal"/>
      <w:lvlText w:val=""/>
      <w:lvlJc w:val="left"/>
    </w:lvl>
    <w:lvl w:ilvl="2" w:tplc="46382864">
      <w:numFmt w:val="decimal"/>
      <w:lvlText w:val=""/>
      <w:lvlJc w:val="left"/>
    </w:lvl>
    <w:lvl w:ilvl="3" w:tplc="F4F040AA">
      <w:numFmt w:val="decimal"/>
      <w:lvlText w:val=""/>
      <w:lvlJc w:val="left"/>
    </w:lvl>
    <w:lvl w:ilvl="4" w:tplc="167CEC0C">
      <w:numFmt w:val="decimal"/>
      <w:lvlText w:val=""/>
      <w:lvlJc w:val="left"/>
    </w:lvl>
    <w:lvl w:ilvl="5" w:tplc="3210F52E">
      <w:numFmt w:val="decimal"/>
      <w:lvlText w:val=""/>
      <w:lvlJc w:val="left"/>
    </w:lvl>
    <w:lvl w:ilvl="6" w:tplc="A1D63DC4">
      <w:numFmt w:val="decimal"/>
      <w:lvlText w:val=""/>
      <w:lvlJc w:val="left"/>
    </w:lvl>
    <w:lvl w:ilvl="7" w:tplc="D6B2F5CE">
      <w:numFmt w:val="decimal"/>
      <w:lvlText w:val=""/>
      <w:lvlJc w:val="left"/>
    </w:lvl>
    <w:lvl w:ilvl="8" w:tplc="9D86954C">
      <w:numFmt w:val="decimal"/>
      <w:lvlText w:val=""/>
      <w:lvlJc w:val="left"/>
    </w:lvl>
  </w:abstractNum>
  <w:abstractNum w:abstractNumId="180">
    <w:nsid w:val="70C6A529"/>
    <w:multiLevelType w:val="hybridMultilevel"/>
    <w:tmpl w:val="B0F432B6"/>
    <w:lvl w:ilvl="0" w:tplc="D5829526">
      <w:start w:val="1"/>
      <w:numFmt w:val="bullet"/>
      <w:lvlText w:val="#"/>
      <w:lvlJc w:val="left"/>
    </w:lvl>
    <w:lvl w:ilvl="1" w:tplc="5CEE93FC">
      <w:start w:val="1"/>
      <w:numFmt w:val="bullet"/>
      <w:lvlText w:val="6"/>
      <w:lvlJc w:val="left"/>
    </w:lvl>
    <w:lvl w:ilvl="2" w:tplc="D7AA4864">
      <w:numFmt w:val="decimal"/>
      <w:lvlText w:val=""/>
      <w:lvlJc w:val="left"/>
    </w:lvl>
    <w:lvl w:ilvl="3" w:tplc="75607720">
      <w:numFmt w:val="decimal"/>
      <w:lvlText w:val=""/>
      <w:lvlJc w:val="left"/>
    </w:lvl>
    <w:lvl w:ilvl="4" w:tplc="67A6DFC4">
      <w:numFmt w:val="decimal"/>
      <w:lvlText w:val=""/>
      <w:lvlJc w:val="left"/>
    </w:lvl>
    <w:lvl w:ilvl="5" w:tplc="14BA890A">
      <w:numFmt w:val="decimal"/>
      <w:lvlText w:val=""/>
      <w:lvlJc w:val="left"/>
    </w:lvl>
    <w:lvl w:ilvl="6" w:tplc="BBA42764">
      <w:numFmt w:val="decimal"/>
      <w:lvlText w:val=""/>
      <w:lvlJc w:val="left"/>
    </w:lvl>
    <w:lvl w:ilvl="7" w:tplc="6B1A4564">
      <w:numFmt w:val="decimal"/>
      <w:lvlText w:val=""/>
      <w:lvlJc w:val="left"/>
    </w:lvl>
    <w:lvl w:ilvl="8" w:tplc="81C00CB2">
      <w:numFmt w:val="decimal"/>
      <w:lvlText w:val=""/>
      <w:lvlJc w:val="left"/>
    </w:lvl>
  </w:abstractNum>
  <w:abstractNum w:abstractNumId="181">
    <w:nsid w:val="715C2C50"/>
    <w:multiLevelType w:val="hybridMultilevel"/>
    <w:tmpl w:val="CA0A80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71EA1109"/>
    <w:multiLevelType w:val="hybridMultilevel"/>
    <w:tmpl w:val="2C14639A"/>
    <w:lvl w:ilvl="0" w:tplc="86E45356">
      <w:start w:val="1"/>
      <w:numFmt w:val="bullet"/>
      <w:lvlText w:val="#"/>
      <w:lvlJc w:val="left"/>
    </w:lvl>
    <w:lvl w:ilvl="1" w:tplc="A422466A">
      <w:start w:val="1"/>
      <w:numFmt w:val="bullet"/>
      <w:lvlText w:val="к"/>
      <w:lvlJc w:val="left"/>
    </w:lvl>
    <w:lvl w:ilvl="2" w:tplc="B4B62A4C">
      <w:start w:val="1"/>
      <w:numFmt w:val="bullet"/>
      <w:lvlText w:val="6"/>
      <w:lvlJc w:val="left"/>
    </w:lvl>
    <w:lvl w:ilvl="3" w:tplc="265CE43A">
      <w:numFmt w:val="decimal"/>
      <w:lvlText w:val=""/>
      <w:lvlJc w:val="left"/>
    </w:lvl>
    <w:lvl w:ilvl="4" w:tplc="0EEE4238">
      <w:numFmt w:val="decimal"/>
      <w:lvlText w:val=""/>
      <w:lvlJc w:val="left"/>
    </w:lvl>
    <w:lvl w:ilvl="5" w:tplc="EBF25434">
      <w:numFmt w:val="decimal"/>
      <w:lvlText w:val=""/>
      <w:lvlJc w:val="left"/>
    </w:lvl>
    <w:lvl w:ilvl="6" w:tplc="C3D41B6A">
      <w:numFmt w:val="decimal"/>
      <w:lvlText w:val=""/>
      <w:lvlJc w:val="left"/>
    </w:lvl>
    <w:lvl w:ilvl="7" w:tplc="108C3CB6">
      <w:numFmt w:val="decimal"/>
      <w:lvlText w:val=""/>
      <w:lvlJc w:val="left"/>
    </w:lvl>
    <w:lvl w:ilvl="8" w:tplc="72A8364E">
      <w:numFmt w:val="decimal"/>
      <w:lvlText w:val=""/>
      <w:lvlJc w:val="left"/>
    </w:lvl>
  </w:abstractNum>
  <w:abstractNum w:abstractNumId="183">
    <w:nsid w:val="725A06FB"/>
    <w:multiLevelType w:val="hybridMultilevel"/>
    <w:tmpl w:val="8D36CCF4"/>
    <w:lvl w:ilvl="0" w:tplc="2098E23E">
      <w:start w:val="1"/>
      <w:numFmt w:val="bullet"/>
      <w:lvlText w:val="и"/>
      <w:lvlJc w:val="left"/>
    </w:lvl>
    <w:lvl w:ilvl="1" w:tplc="291ED780">
      <w:numFmt w:val="decimal"/>
      <w:lvlText w:val=""/>
      <w:lvlJc w:val="left"/>
    </w:lvl>
    <w:lvl w:ilvl="2" w:tplc="D03AEB50">
      <w:numFmt w:val="decimal"/>
      <w:lvlText w:val=""/>
      <w:lvlJc w:val="left"/>
    </w:lvl>
    <w:lvl w:ilvl="3" w:tplc="E6D06782">
      <w:numFmt w:val="decimal"/>
      <w:lvlText w:val=""/>
      <w:lvlJc w:val="left"/>
    </w:lvl>
    <w:lvl w:ilvl="4" w:tplc="60147AB2">
      <w:numFmt w:val="decimal"/>
      <w:lvlText w:val=""/>
      <w:lvlJc w:val="left"/>
    </w:lvl>
    <w:lvl w:ilvl="5" w:tplc="81A29B1C">
      <w:numFmt w:val="decimal"/>
      <w:lvlText w:val=""/>
      <w:lvlJc w:val="left"/>
    </w:lvl>
    <w:lvl w:ilvl="6" w:tplc="1D3E27C8">
      <w:numFmt w:val="decimal"/>
      <w:lvlText w:val=""/>
      <w:lvlJc w:val="left"/>
    </w:lvl>
    <w:lvl w:ilvl="7" w:tplc="6C72ABFE">
      <w:numFmt w:val="decimal"/>
      <w:lvlText w:val=""/>
      <w:lvlJc w:val="left"/>
    </w:lvl>
    <w:lvl w:ilvl="8" w:tplc="AF2013D0">
      <w:numFmt w:val="decimal"/>
      <w:lvlText w:val=""/>
      <w:lvlJc w:val="left"/>
    </w:lvl>
  </w:abstractNum>
  <w:abstractNum w:abstractNumId="184">
    <w:nsid w:val="737B8DDC"/>
    <w:multiLevelType w:val="hybridMultilevel"/>
    <w:tmpl w:val="10F4AEE0"/>
    <w:lvl w:ilvl="0" w:tplc="3BFE0A4C">
      <w:start w:val="1"/>
      <w:numFmt w:val="bullet"/>
      <w:lvlText w:val="#"/>
      <w:lvlJc w:val="left"/>
    </w:lvl>
    <w:lvl w:ilvl="1" w:tplc="5B646E02">
      <w:numFmt w:val="decimal"/>
      <w:lvlText w:val=""/>
      <w:lvlJc w:val="left"/>
    </w:lvl>
    <w:lvl w:ilvl="2" w:tplc="A4DC15E0">
      <w:numFmt w:val="decimal"/>
      <w:lvlText w:val=""/>
      <w:lvlJc w:val="left"/>
    </w:lvl>
    <w:lvl w:ilvl="3" w:tplc="99B8B5F6">
      <w:numFmt w:val="decimal"/>
      <w:lvlText w:val=""/>
      <w:lvlJc w:val="left"/>
    </w:lvl>
    <w:lvl w:ilvl="4" w:tplc="25BE311A">
      <w:numFmt w:val="decimal"/>
      <w:lvlText w:val=""/>
      <w:lvlJc w:val="left"/>
    </w:lvl>
    <w:lvl w:ilvl="5" w:tplc="27F67F8E">
      <w:numFmt w:val="decimal"/>
      <w:lvlText w:val=""/>
      <w:lvlJc w:val="left"/>
    </w:lvl>
    <w:lvl w:ilvl="6" w:tplc="F6942E52">
      <w:numFmt w:val="decimal"/>
      <w:lvlText w:val=""/>
      <w:lvlJc w:val="left"/>
    </w:lvl>
    <w:lvl w:ilvl="7" w:tplc="45AAF9B8">
      <w:numFmt w:val="decimal"/>
      <w:lvlText w:val=""/>
      <w:lvlJc w:val="left"/>
    </w:lvl>
    <w:lvl w:ilvl="8" w:tplc="C7F6D860">
      <w:numFmt w:val="decimal"/>
      <w:lvlText w:val=""/>
      <w:lvlJc w:val="left"/>
    </w:lvl>
  </w:abstractNum>
  <w:abstractNum w:abstractNumId="185">
    <w:nsid w:val="741226BB"/>
    <w:multiLevelType w:val="hybridMultilevel"/>
    <w:tmpl w:val="860E2890"/>
    <w:lvl w:ilvl="0" w:tplc="8800EF22">
      <w:start w:val="22"/>
      <w:numFmt w:val="decimal"/>
      <w:lvlText w:val="%1"/>
      <w:lvlJc w:val="left"/>
    </w:lvl>
    <w:lvl w:ilvl="1" w:tplc="A2F4DE34">
      <w:numFmt w:val="decimal"/>
      <w:lvlText w:val=""/>
      <w:lvlJc w:val="left"/>
    </w:lvl>
    <w:lvl w:ilvl="2" w:tplc="11067532">
      <w:numFmt w:val="decimal"/>
      <w:lvlText w:val=""/>
      <w:lvlJc w:val="left"/>
    </w:lvl>
    <w:lvl w:ilvl="3" w:tplc="71FC4DC8">
      <w:numFmt w:val="decimal"/>
      <w:lvlText w:val=""/>
      <w:lvlJc w:val="left"/>
    </w:lvl>
    <w:lvl w:ilvl="4" w:tplc="5D9ED014">
      <w:numFmt w:val="decimal"/>
      <w:lvlText w:val=""/>
      <w:lvlJc w:val="left"/>
    </w:lvl>
    <w:lvl w:ilvl="5" w:tplc="45ECCE20">
      <w:numFmt w:val="decimal"/>
      <w:lvlText w:val=""/>
      <w:lvlJc w:val="left"/>
    </w:lvl>
    <w:lvl w:ilvl="6" w:tplc="28BE6960">
      <w:numFmt w:val="decimal"/>
      <w:lvlText w:val=""/>
      <w:lvlJc w:val="left"/>
    </w:lvl>
    <w:lvl w:ilvl="7" w:tplc="20A23354">
      <w:numFmt w:val="decimal"/>
      <w:lvlText w:val=""/>
      <w:lvlJc w:val="left"/>
    </w:lvl>
    <w:lvl w:ilvl="8" w:tplc="6FAA4E24">
      <w:numFmt w:val="decimal"/>
      <w:lvlText w:val=""/>
      <w:lvlJc w:val="left"/>
    </w:lvl>
  </w:abstractNum>
  <w:abstractNum w:abstractNumId="186">
    <w:nsid w:val="749ABB43"/>
    <w:multiLevelType w:val="hybridMultilevel"/>
    <w:tmpl w:val="7BA60AC2"/>
    <w:lvl w:ilvl="0" w:tplc="04464DD6">
      <w:start w:val="1"/>
      <w:numFmt w:val="bullet"/>
      <w:lvlText w:val="#"/>
      <w:lvlJc w:val="left"/>
    </w:lvl>
    <w:lvl w:ilvl="1" w:tplc="9D18199C">
      <w:start w:val="1"/>
      <w:numFmt w:val="bullet"/>
      <w:lvlText w:val="В"/>
      <w:lvlJc w:val="left"/>
    </w:lvl>
    <w:lvl w:ilvl="2" w:tplc="DF2C257A">
      <w:numFmt w:val="decimal"/>
      <w:lvlText w:val=""/>
      <w:lvlJc w:val="left"/>
    </w:lvl>
    <w:lvl w:ilvl="3" w:tplc="03D8F49E">
      <w:numFmt w:val="decimal"/>
      <w:lvlText w:val=""/>
      <w:lvlJc w:val="left"/>
    </w:lvl>
    <w:lvl w:ilvl="4" w:tplc="0B483646">
      <w:numFmt w:val="decimal"/>
      <w:lvlText w:val=""/>
      <w:lvlJc w:val="left"/>
    </w:lvl>
    <w:lvl w:ilvl="5" w:tplc="8190D364">
      <w:numFmt w:val="decimal"/>
      <w:lvlText w:val=""/>
      <w:lvlJc w:val="left"/>
    </w:lvl>
    <w:lvl w:ilvl="6" w:tplc="3F68F714">
      <w:numFmt w:val="decimal"/>
      <w:lvlText w:val=""/>
      <w:lvlJc w:val="left"/>
    </w:lvl>
    <w:lvl w:ilvl="7" w:tplc="5F5CDE10">
      <w:numFmt w:val="decimal"/>
      <w:lvlText w:val=""/>
      <w:lvlJc w:val="left"/>
    </w:lvl>
    <w:lvl w:ilvl="8" w:tplc="8BD85D6A">
      <w:numFmt w:val="decimal"/>
      <w:lvlText w:val=""/>
      <w:lvlJc w:val="left"/>
    </w:lvl>
  </w:abstractNum>
  <w:abstractNum w:abstractNumId="187">
    <w:nsid w:val="752D1693"/>
    <w:multiLevelType w:val="singleLevel"/>
    <w:tmpl w:val="04190011"/>
    <w:lvl w:ilvl="0">
      <w:start w:val="1"/>
      <w:numFmt w:val="decimal"/>
      <w:lvlText w:val="%1)"/>
      <w:lvlJc w:val="left"/>
      <w:pPr>
        <w:ind w:left="643" w:hanging="360"/>
      </w:pPr>
    </w:lvl>
  </w:abstractNum>
  <w:abstractNum w:abstractNumId="188">
    <w:nsid w:val="75C6C33A"/>
    <w:multiLevelType w:val="hybridMultilevel"/>
    <w:tmpl w:val="5BEE1738"/>
    <w:lvl w:ilvl="0" w:tplc="184CA260">
      <w:start w:val="1"/>
      <w:numFmt w:val="bullet"/>
      <w:lvlText w:val="и"/>
      <w:lvlJc w:val="left"/>
    </w:lvl>
    <w:lvl w:ilvl="1" w:tplc="F042982A">
      <w:numFmt w:val="decimal"/>
      <w:lvlText w:val=""/>
      <w:lvlJc w:val="left"/>
    </w:lvl>
    <w:lvl w:ilvl="2" w:tplc="098EDE58">
      <w:numFmt w:val="decimal"/>
      <w:lvlText w:val=""/>
      <w:lvlJc w:val="left"/>
    </w:lvl>
    <w:lvl w:ilvl="3" w:tplc="8A8CBC00">
      <w:numFmt w:val="decimal"/>
      <w:lvlText w:val=""/>
      <w:lvlJc w:val="left"/>
    </w:lvl>
    <w:lvl w:ilvl="4" w:tplc="C43A8422">
      <w:numFmt w:val="decimal"/>
      <w:lvlText w:val=""/>
      <w:lvlJc w:val="left"/>
    </w:lvl>
    <w:lvl w:ilvl="5" w:tplc="A65A7CF4">
      <w:numFmt w:val="decimal"/>
      <w:lvlText w:val=""/>
      <w:lvlJc w:val="left"/>
    </w:lvl>
    <w:lvl w:ilvl="6" w:tplc="2A6850DE">
      <w:numFmt w:val="decimal"/>
      <w:lvlText w:val=""/>
      <w:lvlJc w:val="left"/>
    </w:lvl>
    <w:lvl w:ilvl="7" w:tplc="DE2CEB2A">
      <w:numFmt w:val="decimal"/>
      <w:lvlText w:val=""/>
      <w:lvlJc w:val="left"/>
    </w:lvl>
    <w:lvl w:ilvl="8" w:tplc="70AAAC4A">
      <w:numFmt w:val="decimal"/>
      <w:lvlText w:val=""/>
      <w:lvlJc w:val="left"/>
    </w:lvl>
  </w:abstractNum>
  <w:abstractNum w:abstractNumId="189">
    <w:nsid w:val="75CA291C"/>
    <w:multiLevelType w:val="singleLevel"/>
    <w:tmpl w:val="1506E502"/>
    <w:lvl w:ilvl="0">
      <w:start w:val="1"/>
      <w:numFmt w:val="decimal"/>
      <w:lvlText w:val="%1)"/>
      <w:legacy w:legacy="1" w:legacySpace="0" w:legacyIndent="235"/>
      <w:lvlJc w:val="left"/>
      <w:rPr>
        <w:rFonts w:ascii="Times New Roman" w:hAnsi="Times New Roman" w:cs="Times New Roman" w:hint="default"/>
      </w:rPr>
    </w:lvl>
  </w:abstractNum>
  <w:abstractNum w:abstractNumId="190">
    <w:nsid w:val="76272110"/>
    <w:multiLevelType w:val="hybridMultilevel"/>
    <w:tmpl w:val="8BAA743E"/>
    <w:lvl w:ilvl="0" w:tplc="00C86FFC">
      <w:start w:val="1"/>
      <w:numFmt w:val="bullet"/>
      <w:lvlText w:val="#"/>
      <w:lvlJc w:val="left"/>
    </w:lvl>
    <w:lvl w:ilvl="1" w:tplc="B0BCD116">
      <w:numFmt w:val="decimal"/>
      <w:lvlText w:val=""/>
      <w:lvlJc w:val="left"/>
    </w:lvl>
    <w:lvl w:ilvl="2" w:tplc="AFC6B1D8">
      <w:numFmt w:val="decimal"/>
      <w:lvlText w:val=""/>
      <w:lvlJc w:val="left"/>
    </w:lvl>
    <w:lvl w:ilvl="3" w:tplc="3FE6B494">
      <w:numFmt w:val="decimal"/>
      <w:lvlText w:val=""/>
      <w:lvlJc w:val="left"/>
    </w:lvl>
    <w:lvl w:ilvl="4" w:tplc="324AC130">
      <w:numFmt w:val="decimal"/>
      <w:lvlText w:val=""/>
      <w:lvlJc w:val="left"/>
    </w:lvl>
    <w:lvl w:ilvl="5" w:tplc="F2A660DC">
      <w:numFmt w:val="decimal"/>
      <w:lvlText w:val=""/>
      <w:lvlJc w:val="left"/>
    </w:lvl>
    <w:lvl w:ilvl="6" w:tplc="5BE4C428">
      <w:numFmt w:val="decimal"/>
      <w:lvlText w:val=""/>
      <w:lvlJc w:val="left"/>
    </w:lvl>
    <w:lvl w:ilvl="7" w:tplc="C66E205A">
      <w:numFmt w:val="decimal"/>
      <w:lvlText w:val=""/>
      <w:lvlJc w:val="left"/>
    </w:lvl>
    <w:lvl w:ilvl="8" w:tplc="86BE96AC">
      <w:numFmt w:val="decimal"/>
      <w:lvlText w:val=""/>
      <w:lvlJc w:val="left"/>
    </w:lvl>
  </w:abstractNum>
  <w:abstractNum w:abstractNumId="191">
    <w:nsid w:val="7644A45C"/>
    <w:multiLevelType w:val="hybridMultilevel"/>
    <w:tmpl w:val="050880A4"/>
    <w:lvl w:ilvl="0" w:tplc="969C50E2">
      <w:start w:val="1"/>
      <w:numFmt w:val="bullet"/>
      <w:lvlText w:val="и"/>
      <w:lvlJc w:val="left"/>
    </w:lvl>
    <w:lvl w:ilvl="1" w:tplc="822656F4">
      <w:numFmt w:val="decimal"/>
      <w:lvlText w:val=""/>
      <w:lvlJc w:val="left"/>
    </w:lvl>
    <w:lvl w:ilvl="2" w:tplc="4DAE9F6E">
      <w:numFmt w:val="decimal"/>
      <w:lvlText w:val=""/>
      <w:lvlJc w:val="left"/>
    </w:lvl>
    <w:lvl w:ilvl="3" w:tplc="C1D6C48C">
      <w:numFmt w:val="decimal"/>
      <w:lvlText w:val=""/>
      <w:lvlJc w:val="left"/>
    </w:lvl>
    <w:lvl w:ilvl="4" w:tplc="C33C6E96">
      <w:numFmt w:val="decimal"/>
      <w:lvlText w:val=""/>
      <w:lvlJc w:val="left"/>
    </w:lvl>
    <w:lvl w:ilvl="5" w:tplc="D9345E16">
      <w:numFmt w:val="decimal"/>
      <w:lvlText w:val=""/>
      <w:lvlJc w:val="left"/>
    </w:lvl>
    <w:lvl w:ilvl="6" w:tplc="0284DDB0">
      <w:numFmt w:val="decimal"/>
      <w:lvlText w:val=""/>
      <w:lvlJc w:val="left"/>
    </w:lvl>
    <w:lvl w:ilvl="7" w:tplc="46548AC4">
      <w:numFmt w:val="decimal"/>
      <w:lvlText w:val=""/>
      <w:lvlJc w:val="left"/>
    </w:lvl>
    <w:lvl w:ilvl="8" w:tplc="282A234C">
      <w:numFmt w:val="decimal"/>
      <w:lvlText w:val=""/>
      <w:lvlJc w:val="left"/>
    </w:lvl>
  </w:abstractNum>
  <w:abstractNum w:abstractNumId="192">
    <w:nsid w:val="76BC4FFB"/>
    <w:multiLevelType w:val="hybridMultilevel"/>
    <w:tmpl w:val="0F16463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3">
    <w:nsid w:val="7724C67E"/>
    <w:multiLevelType w:val="hybridMultilevel"/>
    <w:tmpl w:val="7450AC78"/>
    <w:lvl w:ilvl="0" w:tplc="169A507E">
      <w:start w:val="12"/>
      <w:numFmt w:val="decimal"/>
      <w:lvlText w:val="%1"/>
      <w:lvlJc w:val="left"/>
    </w:lvl>
    <w:lvl w:ilvl="1" w:tplc="453C8A0C">
      <w:numFmt w:val="decimal"/>
      <w:lvlText w:val=""/>
      <w:lvlJc w:val="left"/>
    </w:lvl>
    <w:lvl w:ilvl="2" w:tplc="7C0EC358">
      <w:numFmt w:val="decimal"/>
      <w:lvlText w:val=""/>
      <w:lvlJc w:val="left"/>
    </w:lvl>
    <w:lvl w:ilvl="3" w:tplc="B2D89DFE">
      <w:numFmt w:val="decimal"/>
      <w:lvlText w:val=""/>
      <w:lvlJc w:val="left"/>
    </w:lvl>
    <w:lvl w:ilvl="4" w:tplc="992A47EC">
      <w:numFmt w:val="decimal"/>
      <w:lvlText w:val=""/>
      <w:lvlJc w:val="left"/>
    </w:lvl>
    <w:lvl w:ilvl="5" w:tplc="B300770A">
      <w:numFmt w:val="decimal"/>
      <w:lvlText w:val=""/>
      <w:lvlJc w:val="left"/>
    </w:lvl>
    <w:lvl w:ilvl="6" w:tplc="19EE0548">
      <w:numFmt w:val="decimal"/>
      <w:lvlText w:val=""/>
      <w:lvlJc w:val="left"/>
    </w:lvl>
    <w:lvl w:ilvl="7" w:tplc="E16EF8DE">
      <w:numFmt w:val="decimal"/>
      <w:lvlText w:val=""/>
      <w:lvlJc w:val="left"/>
    </w:lvl>
    <w:lvl w:ilvl="8" w:tplc="0BC6EC72">
      <w:numFmt w:val="decimal"/>
      <w:lvlText w:val=""/>
      <w:lvlJc w:val="left"/>
    </w:lvl>
  </w:abstractNum>
  <w:abstractNum w:abstractNumId="194">
    <w:nsid w:val="77465F01"/>
    <w:multiLevelType w:val="hybridMultilevel"/>
    <w:tmpl w:val="72DAA6D2"/>
    <w:lvl w:ilvl="0" w:tplc="79C6244C">
      <w:start w:val="1"/>
      <w:numFmt w:val="bullet"/>
      <w:lvlText w:val="и"/>
      <w:lvlJc w:val="left"/>
    </w:lvl>
    <w:lvl w:ilvl="1" w:tplc="C0F4DA12">
      <w:numFmt w:val="decimal"/>
      <w:lvlText w:val=""/>
      <w:lvlJc w:val="left"/>
    </w:lvl>
    <w:lvl w:ilvl="2" w:tplc="79867A42">
      <w:numFmt w:val="decimal"/>
      <w:lvlText w:val=""/>
      <w:lvlJc w:val="left"/>
    </w:lvl>
    <w:lvl w:ilvl="3" w:tplc="DC043024">
      <w:numFmt w:val="decimal"/>
      <w:lvlText w:val=""/>
      <w:lvlJc w:val="left"/>
    </w:lvl>
    <w:lvl w:ilvl="4" w:tplc="5C0E091C">
      <w:numFmt w:val="decimal"/>
      <w:lvlText w:val=""/>
      <w:lvlJc w:val="left"/>
    </w:lvl>
    <w:lvl w:ilvl="5" w:tplc="B570F78C">
      <w:numFmt w:val="decimal"/>
      <w:lvlText w:val=""/>
      <w:lvlJc w:val="left"/>
    </w:lvl>
    <w:lvl w:ilvl="6" w:tplc="4782DC34">
      <w:numFmt w:val="decimal"/>
      <w:lvlText w:val=""/>
      <w:lvlJc w:val="left"/>
    </w:lvl>
    <w:lvl w:ilvl="7" w:tplc="5F8AD072">
      <w:numFmt w:val="decimal"/>
      <w:lvlText w:val=""/>
      <w:lvlJc w:val="left"/>
    </w:lvl>
    <w:lvl w:ilvl="8" w:tplc="2E327F48">
      <w:numFmt w:val="decimal"/>
      <w:lvlText w:val=""/>
      <w:lvlJc w:val="left"/>
    </w:lvl>
  </w:abstractNum>
  <w:abstractNum w:abstractNumId="195">
    <w:nsid w:val="77AE35EB"/>
    <w:multiLevelType w:val="hybridMultilevel"/>
    <w:tmpl w:val="0C56A678"/>
    <w:lvl w:ilvl="0" w:tplc="ED067FAE">
      <w:start w:val="1"/>
      <w:numFmt w:val="bullet"/>
      <w:lvlText w:val="в"/>
      <w:lvlJc w:val="left"/>
    </w:lvl>
    <w:lvl w:ilvl="1" w:tplc="D4B245A6">
      <w:numFmt w:val="decimal"/>
      <w:lvlText w:val=""/>
      <w:lvlJc w:val="left"/>
    </w:lvl>
    <w:lvl w:ilvl="2" w:tplc="70AAA31E">
      <w:numFmt w:val="decimal"/>
      <w:lvlText w:val=""/>
      <w:lvlJc w:val="left"/>
    </w:lvl>
    <w:lvl w:ilvl="3" w:tplc="2112F500">
      <w:numFmt w:val="decimal"/>
      <w:lvlText w:val=""/>
      <w:lvlJc w:val="left"/>
    </w:lvl>
    <w:lvl w:ilvl="4" w:tplc="B0647EAE">
      <w:numFmt w:val="decimal"/>
      <w:lvlText w:val=""/>
      <w:lvlJc w:val="left"/>
    </w:lvl>
    <w:lvl w:ilvl="5" w:tplc="6C2EB47A">
      <w:numFmt w:val="decimal"/>
      <w:lvlText w:val=""/>
      <w:lvlJc w:val="left"/>
    </w:lvl>
    <w:lvl w:ilvl="6" w:tplc="538813B4">
      <w:numFmt w:val="decimal"/>
      <w:lvlText w:val=""/>
      <w:lvlJc w:val="left"/>
    </w:lvl>
    <w:lvl w:ilvl="7" w:tplc="323218A0">
      <w:numFmt w:val="decimal"/>
      <w:lvlText w:val=""/>
      <w:lvlJc w:val="left"/>
    </w:lvl>
    <w:lvl w:ilvl="8" w:tplc="FEE6606C">
      <w:numFmt w:val="decimal"/>
      <w:lvlText w:val=""/>
      <w:lvlJc w:val="left"/>
    </w:lvl>
  </w:abstractNum>
  <w:abstractNum w:abstractNumId="196">
    <w:nsid w:val="799D0247"/>
    <w:multiLevelType w:val="hybridMultilevel"/>
    <w:tmpl w:val="778CD4D2"/>
    <w:lvl w:ilvl="0" w:tplc="1B48DE26">
      <w:start w:val="36"/>
      <w:numFmt w:val="decimal"/>
      <w:lvlText w:val="%1"/>
      <w:lvlJc w:val="left"/>
    </w:lvl>
    <w:lvl w:ilvl="1" w:tplc="D5FE06D2">
      <w:numFmt w:val="decimal"/>
      <w:lvlText w:val=""/>
      <w:lvlJc w:val="left"/>
    </w:lvl>
    <w:lvl w:ilvl="2" w:tplc="F5E6FF8C">
      <w:numFmt w:val="decimal"/>
      <w:lvlText w:val=""/>
      <w:lvlJc w:val="left"/>
    </w:lvl>
    <w:lvl w:ilvl="3" w:tplc="40C66218">
      <w:numFmt w:val="decimal"/>
      <w:lvlText w:val=""/>
      <w:lvlJc w:val="left"/>
    </w:lvl>
    <w:lvl w:ilvl="4" w:tplc="B63CD50E">
      <w:numFmt w:val="decimal"/>
      <w:lvlText w:val=""/>
      <w:lvlJc w:val="left"/>
    </w:lvl>
    <w:lvl w:ilvl="5" w:tplc="1B922E16">
      <w:numFmt w:val="decimal"/>
      <w:lvlText w:val=""/>
      <w:lvlJc w:val="left"/>
    </w:lvl>
    <w:lvl w:ilvl="6" w:tplc="63587F84">
      <w:numFmt w:val="decimal"/>
      <w:lvlText w:val=""/>
      <w:lvlJc w:val="left"/>
    </w:lvl>
    <w:lvl w:ilvl="7" w:tplc="627C89C8">
      <w:numFmt w:val="decimal"/>
      <w:lvlText w:val=""/>
      <w:lvlJc w:val="left"/>
    </w:lvl>
    <w:lvl w:ilvl="8" w:tplc="6338D784">
      <w:numFmt w:val="decimal"/>
      <w:lvlText w:val=""/>
      <w:lvlJc w:val="left"/>
    </w:lvl>
  </w:abstractNum>
  <w:abstractNum w:abstractNumId="197">
    <w:nsid w:val="79A1DEAA"/>
    <w:multiLevelType w:val="hybridMultilevel"/>
    <w:tmpl w:val="CA48A1C6"/>
    <w:lvl w:ilvl="0" w:tplc="91865872">
      <w:start w:val="1"/>
      <w:numFmt w:val="bullet"/>
      <w:lvlText w:val="о"/>
      <w:lvlJc w:val="left"/>
    </w:lvl>
    <w:lvl w:ilvl="1" w:tplc="700E3868">
      <w:numFmt w:val="decimal"/>
      <w:lvlText w:val=""/>
      <w:lvlJc w:val="left"/>
    </w:lvl>
    <w:lvl w:ilvl="2" w:tplc="4498C946">
      <w:numFmt w:val="decimal"/>
      <w:lvlText w:val=""/>
      <w:lvlJc w:val="left"/>
    </w:lvl>
    <w:lvl w:ilvl="3" w:tplc="0B82C12C">
      <w:numFmt w:val="decimal"/>
      <w:lvlText w:val=""/>
      <w:lvlJc w:val="left"/>
    </w:lvl>
    <w:lvl w:ilvl="4" w:tplc="33049996">
      <w:numFmt w:val="decimal"/>
      <w:lvlText w:val=""/>
      <w:lvlJc w:val="left"/>
    </w:lvl>
    <w:lvl w:ilvl="5" w:tplc="9B34C4C2">
      <w:numFmt w:val="decimal"/>
      <w:lvlText w:val=""/>
      <w:lvlJc w:val="left"/>
    </w:lvl>
    <w:lvl w:ilvl="6" w:tplc="F1E6CA50">
      <w:numFmt w:val="decimal"/>
      <w:lvlText w:val=""/>
      <w:lvlJc w:val="left"/>
    </w:lvl>
    <w:lvl w:ilvl="7" w:tplc="D71A7BCA">
      <w:numFmt w:val="decimal"/>
      <w:lvlText w:val=""/>
      <w:lvlJc w:val="left"/>
    </w:lvl>
    <w:lvl w:ilvl="8" w:tplc="831092C0">
      <w:numFmt w:val="decimal"/>
      <w:lvlText w:val=""/>
      <w:lvlJc w:val="left"/>
    </w:lvl>
  </w:abstractNum>
  <w:abstractNum w:abstractNumId="198">
    <w:nsid w:val="7A6D8D3C"/>
    <w:multiLevelType w:val="hybridMultilevel"/>
    <w:tmpl w:val="DBAE608C"/>
    <w:lvl w:ilvl="0" w:tplc="69B85464">
      <w:start w:val="1"/>
      <w:numFmt w:val="bullet"/>
      <w:lvlText w:val="и"/>
      <w:lvlJc w:val="left"/>
    </w:lvl>
    <w:lvl w:ilvl="1" w:tplc="F1EA4148">
      <w:numFmt w:val="decimal"/>
      <w:lvlText w:val=""/>
      <w:lvlJc w:val="left"/>
    </w:lvl>
    <w:lvl w:ilvl="2" w:tplc="D15080B0">
      <w:numFmt w:val="decimal"/>
      <w:lvlText w:val=""/>
      <w:lvlJc w:val="left"/>
    </w:lvl>
    <w:lvl w:ilvl="3" w:tplc="6D1649B2">
      <w:numFmt w:val="decimal"/>
      <w:lvlText w:val=""/>
      <w:lvlJc w:val="left"/>
    </w:lvl>
    <w:lvl w:ilvl="4" w:tplc="C98C9404">
      <w:numFmt w:val="decimal"/>
      <w:lvlText w:val=""/>
      <w:lvlJc w:val="left"/>
    </w:lvl>
    <w:lvl w:ilvl="5" w:tplc="01FEEFC4">
      <w:numFmt w:val="decimal"/>
      <w:lvlText w:val=""/>
      <w:lvlJc w:val="left"/>
    </w:lvl>
    <w:lvl w:ilvl="6" w:tplc="D96C9366">
      <w:numFmt w:val="decimal"/>
      <w:lvlText w:val=""/>
      <w:lvlJc w:val="left"/>
    </w:lvl>
    <w:lvl w:ilvl="7" w:tplc="30744914">
      <w:numFmt w:val="decimal"/>
      <w:lvlText w:val=""/>
      <w:lvlJc w:val="left"/>
    </w:lvl>
    <w:lvl w:ilvl="8" w:tplc="EF345B52">
      <w:numFmt w:val="decimal"/>
      <w:lvlText w:val=""/>
      <w:lvlJc w:val="left"/>
    </w:lvl>
  </w:abstractNum>
  <w:abstractNum w:abstractNumId="199">
    <w:nsid w:val="7BD3EE7B"/>
    <w:multiLevelType w:val="hybridMultilevel"/>
    <w:tmpl w:val="529699D8"/>
    <w:lvl w:ilvl="0" w:tplc="58A4F732">
      <w:start w:val="1"/>
      <w:numFmt w:val="bullet"/>
      <w:lvlText w:val="в"/>
      <w:lvlJc w:val="left"/>
    </w:lvl>
    <w:lvl w:ilvl="1" w:tplc="E52ED364">
      <w:numFmt w:val="decimal"/>
      <w:lvlText w:val=""/>
      <w:lvlJc w:val="left"/>
    </w:lvl>
    <w:lvl w:ilvl="2" w:tplc="2F0ADD06">
      <w:numFmt w:val="decimal"/>
      <w:lvlText w:val=""/>
      <w:lvlJc w:val="left"/>
    </w:lvl>
    <w:lvl w:ilvl="3" w:tplc="E7AA2C3A">
      <w:numFmt w:val="decimal"/>
      <w:lvlText w:val=""/>
      <w:lvlJc w:val="left"/>
    </w:lvl>
    <w:lvl w:ilvl="4" w:tplc="2C9A7556">
      <w:numFmt w:val="decimal"/>
      <w:lvlText w:val=""/>
      <w:lvlJc w:val="left"/>
    </w:lvl>
    <w:lvl w:ilvl="5" w:tplc="CDAA9302">
      <w:numFmt w:val="decimal"/>
      <w:lvlText w:val=""/>
      <w:lvlJc w:val="left"/>
    </w:lvl>
    <w:lvl w:ilvl="6" w:tplc="1C984F7C">
      <w:numFmt w:val="decimal"/>
      <w:lvlText w:val=""/>
      <w:lvlJc w:val="left"/>
    </w:lvl>
    <w:lvl w:ilvl="7" w:tplc="A37C5B32">
      <w:numFmt w:val="decimal"/>
      <w:lvlText w:val=""/>
      <w:lvlJc w:val="left"/>
    </w:lvl>
    <w:lvl w:ilvl="8" w:tplc="15F8263A">
      <w:numFmt w:val="decimal"/>
      <w:lvlText w:val=""/>
      <w:lvlJc w:val="left"/>
    </w:lvl>
  </w:abstractNum>
  <w:abstractNum w:abstractNumId="200">
    <w:nsid w:val="7C3DBD3D"/>
    <w:multiLevelType w:val="hybridMultilevel"/>
    <w:tmpl w:val="12F46B0C"/>
    <w:lvl w:ilvl="0" w:tplc="15A80EAE">
      <w:start w:val="1"/>
      <w:numFmt w:val="bullet"/>
      <w:lvlText w:val="#"/>
      <w:lvlJc w:val="left"/>
    </w:lvl>
    <w:lvl w:ilvl="1" w:tplc="728E316E">
      <w:numFmt w:val="decimal"/>
      <w:lvlText w:val=""/>
      <w:lvlJc w:val="left"/>
    </w:lvl>
    <w:lvl w:ilvl="2" w:tplc="BE8A41B2">
      <w:numFmt w:val="decimal"/>
      <w:lvlText w:val=""/>
      <w:lvlJc w:val="left"/>
    </w:lvl>
    <w:lvl w:ilvl="3" w:tplc="B4302E94">
      <w:numFmt w:val="decimal"/>
      <w:lvlText w:val=""/>
      <w:lvlJc w:val="left"/>
    </w:lvl>
    <w:lvl w:ilvl="4" w:tplc="3CE0BA6C">
      <w:numFmt w:val="decimal"/>
      <w:lvlText w:val=""/>
      <w:lvlJc w:val="left"/>
    </w:lvl>
    <w:lvl w:ilvl="5" w:tplc="34D679EA">
      <w:numFmt w:val="decimal"/>
      <w:lvlText w:val=""/>
      <w:lvlJc w:val="left"/>
    </w:lvl>
    <w:lvl w:ilvl="6" w:tplc="7B20F986">
      <w:numFmt w:val="decimal"/>
      <w:lvlText w:val=""/>
      <w:lvlJc w:val="left"/>
    </w:lvl>
    <w:lvl w:ilvl="7" w:tplc="4D787594">
      <w:numFmt w:val="decimal"/>
      <w:lvlText w:val=""/>
      <w:lvlJc w:val="left"/>
    </w:lvl>
    <w:lvl w:ilvl="8" w:tplc="2084CC88">
      <w:numFmt w:val="decimal"/>
      <w:lvlText w:val=""/>
      <w:lvlJc w:val="left"/>
    </w:lvl>
  </w:abstractNum>
  <w:abstractNum w:abstractNumId="201">
    <w:nsid w:val="7E0C57B1"/>
    <w:multiLevelType w:val="hybridMultilevel"/>
    <w:tmpl w:val="BF521FB0"/>
    <w:lvl w:ilvl="0" w:tplc="12F2332A">
      <w:start w:val="26"/>
      <w:numFmt w:val="decimal"/>
      <w:lvlText w:val="%1"/>
      <w:lvlJc w:val="left"/>
    </w:lvl>
    <w:lvl w:ilvl="1" w:tplc="5CBC217C">
      <w:numFmt w:val="decimal"/>
      <w:lvlText w:val=""/>
      <w:lvlJc w:val="left"/>
    </w:lvl>
    <w:lvl w:ilvl="2" w:tplc="E47AC6AA">
      <w:numFmt w:val="decimal"/>
      <w:lvlText w:val=""/>
      <w:lvlJc w:val="left"/>
    </w:lvl>
    <w:lvl w:ilvl="3" w:tplc="1D803338">
      <w:numFmt w:val="decimal"/>
      <w:lvlText w:val=""/>
      <w:lvlJc w:val="left"/>
    </w:lvl>
    <w:lvl w:ilvl="4" w:tplc="46ACA86C">
      <w:numFmt w:val="decimal"/>
      <w:lvlText w:val=""/>
      <w:lvlJc w:val="left"/>
    </w:lvl>
    <w:lvl w:ilvl="5" w:tplc="D53606CE">
      <w:numFmt w:val="decimal"/>
      <w:lvlText w:val=""/>
      <w:lvlJc w:val="left"/>
    </w:lvl>
    <w:lvl w:ilvl="6" w:tplc="46965C9E">
      <w:numFmt w:val="decimal"/>
      <w:lvlText w:val=""/>
      <w:lvlJc w:val="left"/>
    </w:lvl>
    <w:lvl w:ilvl="7" w:tplc="A9D86ED6">
      <w:numFmt w:val="decimal"/>
      <w:lvlText w:val=""/>
      <w:lvlJc w:val="left"/>
    </w:lvl>
    <w:lvl w:ilvl="8" w:tplc="A2B8183C">
      <w:numFmt w:val="decimal"/>
      <w:lvlText w:val=""/>
      <w:lvlJc w:val="left"/>
    </w:lvl>
  </w:abstractNum>
  <w:abstractNum w:abstractNumId="202">
    <w:nsid w:val="7FB7E0AA"/>
    <w:multiLevelType w:val="hybridMultilevel"/>
    <w:tmpl w:val="3F7C095E"/>
    <w:lvl w:ilvl="0" w:tplc="B6C416D8">
      <w:start w:val="172"/>
      <w:numFmt w:val="decimal"/>
      <w:lvlText w:val="%1"/>
      <w:lvlJc w:val="left"/>
    </w:lvl>
    <w:lvl w:ilvl="1" w:tplc="E0C0A48E">
      <w:numFmt w:val="decimal"/>
      <w:lvlText w:val=""/>
      <w:lvlJc w:val="left"/>
    </w:lvl>
    <w:lvl w:ilvl="2" w:tplc="89EA3602">
      <w:numFmt w:val="decimal"/>
      <w:lvlText w:val=""/>
      <w:lvlJc w:val="left"/>
    </w:lvl>
    <w:lvl w:ilvl="3" w:tplc="4D32F834">
      <w:numFmt w:val="decimal"/>
      <w:lvlText w:val=""/>
      <w:lvlJc w:val="left"/>
    </w:lvl>
    <w:lvl w:ilvl="4" w:tplc="65AE350C">
      <w:numFmt w:val="decimal"/>
      <w:lvlText w:val=""/>
      <w:lvlJc w:val="left"/>
    </w:lvl>
    <w:lvl w:ilvl="5" w:tplc="7700A48C">
      <w:numFmt w:val="decimal"/>
      <w:lvlText w:val=""/>
      <w:lvlJc w:val="left"/>
    </w:lvl>
    <w:lvl w:ilvl="6" w:tplc="0D0839FA">
      <w:numFmt w:val="decimal"/>
      <w:lvlText w:val=""/>
      <w:lvlJc w:val="left"/>
    </w:lvl>
    <w:lvl w:ilvl="7" w:tplc="7FFA3630">
      <w:numFmt w:val="decimal"/>
      <w:lvlText w:val=""/>
      <w:lvlJc w:val="left"/>
    </w:lvl>
    <w:lvl w:ilvl="8" w:tplc="41A23EF4">
      <w:numFmt w:val="decimal"/>
      <w:lvlText w:val=""/>
      <w:lvlJc w:val="left"/>
    </w:lvl>
  </w:abstractNum>
  <w:abstractNum w:abstractNumId="203">
    <w:nsid w:val="7FFFCA11"/>
    <w:multiLevelType w:val="hybridMultilevel"/>
    <w:tmpl w:val="352667D0"/>
    <w:lvl w:ilvl="0" w:tplc="F8F45134">
      <w:start w:val="1"/>
      <w:numFmt w:val="bullet"/>
      <w:lvlText w:val="и"/>
      <w:lvlJc w:val="left"/>
    </w:lvl>
    <w:lvl w:ilvl="1" w:tplc="C3F2C3D8">
      <w:numFmt w:val="decimal"/>
      <w:lvlText w:val=""/>
      <w:lvlJc w:val="left"/>
    </w:lvl>
    <w:lvl w:ilvl="2" w:tplc="C232836A">
      <w:numFmt w:val="decimal"/>
      <w:lvlText w:val=""/>
      <w:lvlJc w:val="left"/>
    </w:lvl>
    <w:lvl w:ilvl="3" w:tplc="04DCEAAE">
      <w:numFmt w:val="decimal"/>
      <w:lvlText w:val=""/>
      <w:lvlJc w:val="left"/>
    </w:lvl>
    <w:lvl w:ilvl="4" w:tplc="91B2D4A8">
      <w:numFmt w:val="decimal"/>
      <w:lvlText w:val=""/>
      <w:lvlJc w:val="left"/>
    </w:lvl>
    <w:lvl w:ilvl="5" w:tplc="D362F456">
      <w:numFmt w:val="decimal"/>
      <w:lvlText w:val=""/>
      <w:lvlJc w:val="left"/>
    </w:lvl>
    <w:lvl w:ilvl="6" w:tplc="319A373E">
      <w:numFmt w:val="decimal"/>
      <w:lvlText w:val=""/>
      <w:lvlJc w:val="left"/>
    </w:lvl>
    <w:lvl w:ilvl="7" w:tplc="B36A6EB6">
      <w:numFmt w:val="decimal"/>
      <w:lvlText w:val=""/>
      <w:lvlJc w:val="left"/>
    </w:lvl>
    <w:lvl w:ilvl="8" w:tplc="A23A140C">
      <w:numFmt w:val="decimal"/>
      <w:lvlText w:val=""/>
      <w:lvlJc w:val="left"/>
    </w:lvl>
  </w:abstractNum>
  <w:num w:numId="1">
    <w:abstractNumId w:val="12"/>
  </w:num>
  <w:num w:numId="2">
    <w:abstractNumId w:val="1"/>
  </w:num>
  <w:num w:numId="3">
    <w:abstractNumId w:val="101"/>
  </w:num>
  <w:num w:numId="4">
    <w:abstractNumId w:val="11"/>
  </w:num>
  <w:num w:numId="5">
    <w:abstractNumId w:val="59"/>
  </w:num>
  <w:num w:numId="6">
    <w:abstractNumId w:val="200"/>
  </w:num>
  <w:num w:numId="7">
    <w:abstractNumId w:val="184"/>
  </w:num>
  <w:num w:numId="8">
    <w:abstractNumId w:val="174"/>
  </w:num>
  <w:num w:numId="9">
    <w:abstractNumId w:val="64"/>
  </w:num>
  <w:num w:numId="10">
    <w:abstractNumId w:val="111"/>
  </w:num>
  <w:num w:numId="11">
    <w:abstractNumId w:val="88"/>
  </w:num>
  <w:num w:numId="12">
    <w:abstractNumId w:val="158"/>
  </w:num>
  <w:num w:numId="13">
    <w:abstractNumId w:val="107"/>
  </w:num>
  <w:num w:numId="14">
    <w:abstractNumId w:val="136"/>
  </w:num>
  <w:num w:numId="15">
    <w:abstractNumId w:val="110"/>
  </w:num>
  <w:num w:numId="16">
    <w:abstractNumId w:val="5"/>
  </w:num>
  <w:num w:numId="17">
    <w:abstractNumId w:val="96"/>
  </w:num>
  <w:num w:numId="18">
    <w:abstractNumId w:val="194"/>
  </w:num>
  <w:num w:numId="19">
    <w:abstractNumId w:val="193"/>
  </w:num>
  <w:num w:numId="20">
    <w:abstractNumId w:val="148"/>
  </w:num>
  <w:num w:numId="21">
    <w:abstractNumId w:val="70"/>
  </w:num>
  <w:num w:numId="22">
    <w:abstractNumId w:val="152"/>
  </w:num>
  <w:num w:numId="23">
    <w:abstractNumId w:val="131"/>
  </w:num>
  <w:num w:numId="24">
    <w:abstractNumId w:val="84"/>
  </w:num>
  <w:num w:numId="25">
    <w:abstractNumId w:val="144"/>
  </w:num>
  <w:num w:numId="26">
    <w:abstractNumId w:val="36"/>
  </w:num>
  <w:num w:numId="27">
    <w:abstractNumId w:val="98"/>
  </w:num>
  <w:num w:numId="28">
    <w:abstractNumId w:val="179"/>
  </w:num>
  <w:num w:numId="29">
    <w:abstractNumId w:val="171"/>
  </w:num>
  <w:num w:numId="30">
    <w:abstractNumId w:val="80"/>
  </w:num>
  <w:num w:numId="31">
    <w:abstractNumId w:val="53"/>
  </w:num>
  <w:num w:numId="32">
    <w:abstractNumId w:val="183"/>
  </w:num>
  <w:num w:numId="33">
    <w:abstractNumId w:val="83"/>
  </w:num>
  <w:num w:numId="34">
    <w:abstractNumId w:val="143"/>
  </w:num>
  <w:num w:numId="35">
    <w:abstractNumId w:val="198"/>
  </w:num>
  <w:num w:numId="36">
    <w:abstractNumId w:val="120"/>
  </w:num>
  <w:num w:numId="37">
    <w:abstractNumId w:val="135"/>
  </w:num>
  <w:num w:numId="38">
    <w:abstractNumId w:val="175"/>
  </w:num>
  <w:num w:numId="39">
    <w:abstractNumId w:val="97"/>
  </w:num>
  <w:num w:numId="40">
    <w:abstractNumId w:val="191"/>
  </w:num>
  <w:num w:numId="41">
    <w:abstractNumId w:val="90"/>
  </w:num>
  <w:num w:numId="42">
    <w:abstractNumId w:val="167"/>
  </w:num>
  <w:num w:numId="43">
    <w:abstractNumId w:val="141"/>
  </w:num>
  <w:num w:numId="44">
    <w:abstractNumId w:val="186"/>
  </w:num>
  <w:num w:numId="45">
    <w:abstractNumId w:val="104"/>
  </w:num>
  <w:num w:numId="46">
    <w:abstractNumId w:val="50"/>
  </w:num>
  <w:num w:numId="47">
    <w:abstractNumId w:val="197"/>
  </w:num>
  <w:num w:numId="48">
    <w:abstractNumId w:val="188"/>
  </w:num>
  <w:num w:numId="49">
    <w:abstractNumId w:val="31"/>
  </w:num>
  <w:num w:numId="50">
    <w:abstractNumId w:val="180"/>
  </w:num>
  <w:num w:numId="51">
    <w:abstractNumId w:val="132"/>
  </w:num>
  <w:num w:numId="52">
    <w:abstractNumId w:val="93"/>
  </w:num>
  <w:num w:numId="53">
    <w:abstractNumId w:val="125"/>
  </w:num>
  <w:num w:numId="54">
    <w:abstractNumId w:val="69"/>
  </w:num>
  <w:num w:numId="55">
    <w:abstractNumId w:val="160"/>
  </w:num>
  <w:num w:numId="56">
    <w:abstractNumId w:val="75"/>
  </w:num>
  <w:num w:numId="57">
    <w:abstractNumId w:val="100"/>
  </w:num>
  <w:num w:numId="58">
    <w:abstractNumId w:val="52"/>
  </w:num>
  <w:num w:numId="59">
    <w:abstractNumId w:val="43"/>
  </w:num>
  <w:num w:numId="60">
    <w:abstractNumId w:val="66"/>
  </w:num>
  <w:num w:numId="61">
    <w:abstractNumId w:val="113"/>
  </w:num>
  <w:num w:numId="62">
    <w:abstractNumId w:val="92"/>
  </w:num>
  <w:num w:numId="63">
    <w:abstractNumId w:val="37"/>
  </w:num>
  <w:num w:numId="64">
    <w:abstractNumId w:val="185"/>
  </w:num>
  <w:num w:numId="65">
    <w:abstractNumId w:val="21"/>
  </w:num>
  <w:num w:numId="66">
    <w:abstractNumId w:val="27"/>
  </w:num>
  <w:num w:numId="67">
    <w:abstractNumId w:val="106"/>
  </w:num>
  <w:num w:numId="68">
    <w:abstractNumId w:val="159"/>
  </w:num>
  <w:num w:numId="69">
    <w:abstractNumId w:val="201"/>
  </w:num>
  <w:num w:numId="70">
    <w:abstractNumId w:val="195"/>
  </w:num>
  <w:num w:numId="71">
    <w:abstractNumId w:val="142"/>
  </w:num>
  <w:num w:numId="72">
    <w:abstractNumId w:val="89"/>
  </w:num>
  <w:num w:numId="73">
    <w:abstractNumId w:val="154"/>
  </w:num>
  <w:num w:numId="74">
    <w:abstractNumId w:val="86"/>
  </w:num>
  <w:num w:numId="75">
    <w:abstractNumId w:val="72"/>
  </w:num>
  <w:num w:numId="76">
    <w:abstractNumId w:val="56"/>
  </w:num>
  <w:num w:numId="77">
    <w:abstractNumId w:val="118"/>
  </w:num>
  <w:num w:numId="78">
    <w:abstractNumId w:val="61"/>
  </w:num>
  <w:num w:numId="79">
    <w:abstractNumId w:val="32"/>
  </w:num>
  <w:num w:numId="80">
    <w:abstractNumId w:val="149"/>
  </w:num>
  <w:num w:numId="81">
    <w:abstractNumId w:val="26"/>
  </w:num>
  <w:num w:numId="82">
    <w:abstractNumId w:val="161"/>
  </w:num>
  <w:num w:numId="83">
    <w:abstractNumId w:val="35"/>
  </w:num>
  <w:num w:numId="84">
    <w:abstractNumId w:val="153"/>
  </w:num>
  <w:num w:numId="85">
    <w:abstractNumId w:val="16"/>
  </w:num>
  <w:num w:numId="86">
    <w:abstractNumId w:val="196"/>
  </w:num>
  <w:num w:numId="87">
    <w:abstractNumId w:val="8"/>
  </w:num>
  <w:num w:numId="88">
    <w:abstractNumId w:val="109"/>
  </w:num>
  <w:num w:numId="89">
    <w:abstractNumId w:val="38"/>
  </w:num>
  <w:num w:numId="90">
    <w:abstractNumId w:val="60"/>
  </w:num>
  <w:num w:numId="91">
    <w:abstractNumId w:val="163"/>
  </w:num>
  <w:num w:numId="92">
    <w:abstractNumId w:val="150"/>
  </w:num>
  <w:num w:numId="93">
    <w:abstractNumId w:val="134"/>
  </w:num>
  <w:num w:numId="94">
    <w:abstractNumId w:val="199"/>
  </w:num>
  <w:num w:numId="95">
    <w:abstractNumId w:val="129"/>
  </w:num>
  <w:num w:numId="96">
    <w:abstractNumId w:val="157"/>
  </w:num>
  <w:num w:numId="97">
    <w:abstractNumId w:val="20"/>
  </w:num>
  <w:num w:numId="98">
    <w:abstractNumId w:val="29"/>
  </w:num>
  <w:num w:numId="99">
    <w:abstractNumId w:val="108"/>
  </w:num>
  <w:num w:numId="100">
    <w:abstractNumId w:val="17"/>
  </w:num>
  <w:num w:numId="101">
    <w:abstractNumId w:val="14"/>
  </w:num>
  <w:num w:numId="102">
    <w:abstractNumId w:val="48"/>
  </w:num>
  <w:num w:numId="103">
    <w:abstractNumId w:val="102"/>
  </w:num>
  <w:num w:numId="104">
    <w:abstractNumId w:val="169"/>
  </w:num>
  <w:num w:numId="105">
    <w:abstractNumId w:val="117"/>
  </w:num>
  <w:num w:numId="106">
    <w:abstractNumId w:val="156"/>
  </w:num>
  <w:num w:numId="107">
    <w:abstractNumId w:val="7"/>
  </w:num>
  <w:num w:numId="108">
    <w:abstractNumId w:val="33"/>
  </w:num>
  <w:num w:numId="109">
    <w:abstractNumId w:val="203"/>
  </w:num>
  <w:num w:numId="110">
    <w:abstractNumId w:val="47"/>
  </w:num>
  <w:num w:numId="111">
    <w:abstractNumId w:val="182"/>
  </w:num>
  <w:num w:numId="112">
    <w:abstractNumId w:val="25"/>
  </w:num>
  <w:num w:numId="113">
    <w:abstractNumId w:val="202"/>
  </w:num>
  <w:num w:numId="114">
    <w:abstractNumId w:val="9"/>
  </w:num>
  <w:num w:numId="115">
    <w:abstractNumId w:val="176"/>
  </w:num>
  <w:num w:numId="116">
    <w:abstractNumId w:val="15"/>
  </w:num>
  <w:num w:numId="117">
    <w:abstractNumId w:val="190"/>
  </w:num>
  <w:num w:numId="118">
    <w:abstractNumId w:val="58"/>
  </w:num>
  <w:num w:numId="1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8"/>
  </w:num>
  <w:num w:numId="121">
    <w:abstractNumId w:val="181"/>
  </w:num>
  <w:num w:numId="122">
    <w:abstractNumId w:val="123"/>
  </w:num>
  <w:num w:numId="123">
    <w:abstractNumId w:val="76"/>
    <w:lvlOverride w:ilvl="0">
      <w:startOverride w:val="1"/>
    </w:lvlOverride>
  </w:num>
  <w:num w:numId="124">
    <w:abstractNumId w:val="145"/>
    <w:lvlOverride w:ilvl="0">
      <w:startOverride w:val="1"/>
    </w:lvlOverride>
  </w:num>
  <w:num w:numId="125">
    <w:abstractNumId w:val="78"/>
    <w:lvlOverride w:ilvl="0">
      <w:startOverride w:val="1"/>
    </w:lvlOverride>
  </w:num>
  <w:num w:numId="126">
    <w:abstractNumId w:val="10"/>
    <w:lvlOverride w:ilvl="0">
      <w:startOverride w:val="1"/>
    </w:lvlOverride>
  </w:num>
  <w:num w:numId="1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6"/>
    <w:lvlOverride w:ilvl="0">
      <w:startOverride w:val="1"/>
    </w:lvlOverride>
  </w:num>
  <w:num w:numId="129">
    <w:abstractNumId w:val="124"/>
    <w:lvlOverride w:ilvl="0">
      <w:startOverride w:val="1"/>
    </w:lvlOverride>
  </w:num>
  <w:num w:numId="130">
    <w:abstractNumId w:val="39"/>
    <w:lvlOverride w:ilvl="0">
      <w:startOverride w:val="1"/>
    </w:lvlOverride>
  </w:num>
  <w:num w:numId="131">
    <w:abstractNumId w:val="2"/>
    <w:lvlOverride w:ilvl="0">
      <w:startOverride w:val="1"/>
    </w:lvlOverride>
  </w:num>
  <w:num w:numId="132">
    <w:abstractNumId w:val="94"/>
    <w:lvlOverride w:ilvl="0">
      <w:startOverride w:val="1"/>
    </w:lvlOverride>
  </w:num>
  <w:num w:numId="133">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4"/>
  </w:num>
  <w:num w:numId="135">
    <w:abstractNumId w:val="130"/>
  </w:num>
  <w:num w:numId="136">
    <w:abstractNumId w:val="137"/>
  </w:num>
  <w:num w:numId="137">
    <w:abstractNumId w:val="168"/>
  </w:num>
  <w:num w:numId="138">
    <w:abstractNumId w:val="164"/>
  </w:num>
  <w:num w:numId="139">
    <w:abstractNumId w:val="57"/>
  </w:num>
  <w:num w:numId="140">
    <w:abstractNumId w:val="127"/>
  </w:num>
  <w:num w:numId="141">
    <w:abstractNumId w:val="145"/>
  </w:num>
  <w:num w:numId="142">
    <w:abstractNumId w:val="63"/>
  </w:num>
  <w:num w:numId="143">
    <w:abstractNumId w:val="51"/>
  </w:num>
  <w:num w:numId="144">
    <w:abstractNumId w:val="112"/>
  </w:num>
  <w:num w:numId="145">
    <w:abstractNumId w:val="24"/>
  </w:num>
  <w:num w:numId="146">
    <w:abstractNumId w:val="71"/>
  </w:num>
  <w:num w:numId="147">
    <w:abstractNumId w:val="13"/>
  </w:num>
  <w:num w:numId="148">
    <w:abstractNumId w:val="28"/>
  </w:num>
  <w:num w:numId="149">
    <w:abstractNumId w:val="155"/>
  </w:num>
  <w:num w:numId="150">
    <w:abstractNumId w:val="140"/>
  </w:num>
  <w:num w:numId="151">
    <w:abstractNumId w:val="124"/>
  </w:num>
  <w:num w:numId="152">
    <w:abstractNumId w:val="23"/>
  </w:num>
  <w:num w:numId="153">
    <w:abstractNumId w:val="6"/>
  </w:num>
  <w:num w:numId="154">
    <w:abstractNumId w:val="122"/>
  </w:num>
  <w:num w:numId="155">
    <w:abstractNumId w:val="67"/>
  </w:num>
  <w:num w:numId="156">
    <w:abstractNumId w:val="54"/>
  </w:num>
  <w:num w:numId="157">
    <w:abstractNumId w:val="34"/>
  </w:num>
  <w:num w:numId="158">
    <w:abstractNumId w:val="2"/>
  </w:num>
  <w:num w:numId="159">
    <w:abstractNumId w:val="147"/>
  </w:num>
  <w:num w:numId="160">
    <w:abstractNumId w:val="40"/>
  </w:num>
  <w:num w:numId="161">
    <w:abstractNumId w:val="91"/>
  </w:num>
  <w:num w:numId="162">
    <w:abstractNumId w:val="121"/>
  </w:num>
  <w:num w:numId="163">
    <w:abstractNumId w:val="133"/>
  </w:num>
  <w:num w:numId="164">
    <w:abstractNumId w:val="119"/>
  </w:num>
  <w:num w:numId="165">
    <w:abstractNumId w:val="30"/>
  </w:num>
  <w:num w:numId="166">
    <w:abstractNumId w:val="22"/>
  </w:num>
  <w:num w:numId="167">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68">
    <w:abstractNumId w:val="139"/>
  </w:num>
  <w:num w:numId="169">
    <w:abstractNumId w:val="151"/>
  </w:num>
  <w:num w:numId="170">
    <w:abstractNumId w:val="126"/>
  </w:num>
  <w:num w:numId="171">
    <w:abstractNumId w:val="41"/>
  </w:num>
  <w:num w:numId="172">
    <w:abstractNumId w:val="99"/>
  </w:num>
  <w:num w:numId="173">
    <w:abstractNumId w:val="116"/>
  </w:num>
  <w:num w:numId="174">
    <w:abstractNumId w:val="187"/>
  </w:num>
  <w:num w:numId="175">
    <w:abstractNumId w:val="49"/>
  </w:num>
  <w:num w:numId="176">
    <w:abstractNumId w:val="68"/>
  </w:num>
  <w:num w:numId="177">
    <w:abstractNumId w:val="65"/>
  </w:num>
  <w:num w:numId="178">
    <w:abstractNumId w:val="42"/>
  </w:num>
  <w:num w:numId="179">
    <w:abstractNumId w:val="178"/>
  </w:num>
  <w:num w:numId="180">
    <w:abstractNumId w:val="166"/>
  </w:num>
  <w:num w:numId="181">
    <w:abstractNumId w:val="103"/>
  </w:num>
  <w:num w:numId="182">
    <w:abstractNumId w:val="85"/>
  </w:num>
  <w:num w:numId="183">
    <w:abstractNumId w:val="79"/>
  </w:num>
  <w:num w:numId="184">
    <w:abstractNumId w:val="45"/>
  </w:num>
  <w:num w:numId="185">
    <w:abstractNumId w:val="114"/>
  </w:num>
  <w:num w:numId="186">
    <w:abstractNumId w:val="55"/>
  </w:num>
  <w:num w:numId="187">
    <w:abstractNumId w:val="87"/>
  </w:num>
  <w:num w:numId="188">
    <w:abstractNumId w:val="46"/>
  </w:num>
  <w:num w:numId="189">
    <w:abstractNumId w:val="3"/>
  </w:num>
  <w:num w:numId="190">
    <w:abstractNumId w:val="105"/>
  </w:num>
  <w:num w:numId="191">
    <w:abstractNumId w:val="173"/>
  </w:num>
  <w:num w:numId="192">
    <w:abstractNumId w:val="95"/>
  </w:num>
  <w:num w:numId="193">
    <w:abstractNumId w:val="162"/>
  </w:num>
  <w:num w:numId="194">
    <w:abstractNumId w:val="73"/>
  </w:num>
  <w:num w:numId="195">
    <w:abstractNumId w:val="77"/>
  </w:num>
  <w:num w:numId="196">
    <w:abstractNumId w:val="170"/>
  </w:num>
  <w:num w:numId="197">
    <w:abstractNumId w:val="138"/>
  </w:num>
  <w:num w:numId="198">
    <w:abstractNumId w:val="128"/>
  </w:num>
  <w:num w:numId="199">
    <w:abstractNumId w:val="81"/>
  </w:num>
  <w:num w:numId="200">
    <w:abstractNumId w:val="82"/>
  </w:num>
  <w:num w:numId="201">
    <w:abstractNumId w:val="115"/>
  </w:num>
  <w:num w:numId="202">
    <w:abstractNumId w:val="189"/>
  </w:num>
  <w:num w:numId="203">
    <w:abstractNumId w:val="165"/>
  </w:num>
  <w:num w:numId="204">
    <w:abstractNumId w:val="62"/>
  </w:num>
  <w:num w:numId="205">
    <w:abstractNumId w:val="177"/>
  </w:num>
  <w:num w:numId="206">
    <w:abstractNumId w:val="4"/>
  </w:num>
  <w:num w:numId="207">
    <w:abstractNumId w:val="172"/>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720"/>
  <w:characterSpacingControl w:val="doNotCompress"/>
  <w:compat>
    <w:useFELayout/>
    <w:compatSetting w:name="compatibilityMode" w:uri="http://schemas.microsoft.com/office/word" w:val="12"/>
  </w:compat>
  <w:rsids>
    <w:rsidRoot w:val="001735FE"/>
    <w:rsid w:val="0004475F"/>
    <w:rsid w:val="000A0AF8"/>
    <w:rsid w:val="001735FE"/>
    <w:rsid w:val="001773D9"/>
    <w:rsid w:val="001E32BB"/>
    <w:rsid w:val="00384B12"/>
    <w:rsid w:val="003C7F5E"/>
    <w:rsid w:val="003E09E5"/>
    <w:rsid w:val="003E6B30"/>
    <w:rsid w:val="005071B5"/>
    <w:rsid w:val="006F2270"/>
    <w:rsid w:val="0093410F"/>
    <w:rsid w:val="0094564C"/>
    <w:rsid w:val="00977E85"/>
    <w:rsid w:val="00A2054C"/>
    <w:rsid w:val="00BC0BFC"/>
    <w:rsid w:val="00C12FB4"/>
    <w:rsid w:val="00D87C4D"/>
    <w:rsid w:val="00DC5599"/>
    <w:rsid w:val="00F70526"/>
    <w:rsid w:val="00FD1313"/>
    <w:rsid w:val="00FF10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35F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71B5"/>
    <w:rPr>
      <w:rFonts w:ascii="Tahoma" w:hAnsi="Tahoma" w:cs="Tahoma"/>
      <w:sz w:val="16"/>
      <w:szCs w:val="16"/>
    </w:rPr>
  </w:style>
  <w:style w:type="character" w:customStyle="1" w:styleId="a4">
    <w:name w:val="Текст выноски Знак"/>
    <w:basedOn w:val="a0"/>
    <w:link w:val="a3"/>
    <w:uiPriority w:val="99"/>
    <w:semiHidden/>
    <w:rsid w:val="005071B5"/>
    <w:rPr>
      <w:rFonts w:ascii="Tahoma" w:hAnsi="Tahoma" w:cs="Tahoma"/>
      <w:sz w:val="16"/>
      <w:szCs w:val="16"/>
    </w:rPr>
  </w:style>
  <w:style w:type="paragraph" w:styleId="a5">
    <w:name w:val="No Spacing"/>
    <w:uiPriority w:val="1"/>
    <w:qFormat/>
    <w:rsid w:val="0093410F"/>
    <w:rPr>
      <w:rFonts w:ascii="Calibri" w:eastAsia="Times New Roman" w:hAnsi="Calibri"/>
    </w:rPr>
  </w:style>
  <w:style w:type="paragraph" w:customStyle="1" w:styleId="Default">
    <w:name w:val="Default"/>
    <w:rsid w:val="0093410F"/>
    <w:pPr>
      <w:autoSpaceDE w:val="0"/>
      <w:autoSpaceDN w:val="0"/>
      <w:adjustRightInd w:val="0"/>
    </w:pPr>
    <w:rPr>
      <w:rFonts w:eastAsia="Times New Roman"/>
      <w:color w:val="000000"/>
      <w:sz w:val="24"/>
      <w:szCs w:val="24"/>
    </w:rPr>
  </w:style>
  <w:style w:type="paragraph" w:styleId="a6">
    <w:name w:val="List Paragraph"/>
    <w:basedOn w:val="a"/>
    <w:uiPriority w:val="34"/>
    <w:qFormat/>
    <w:rsid w:val="0093410F"/>
    <w:pPr>
      <w:spacing w:after="200" w:line="276" w:lineRule="auto"/>
      <w:ind w:left="720"/>
      <w:contextualSpacing/>
    </w:pPr>
    <w:rPr>
      <w:rFonts w:eastAsia="Times New Roman"/>
    </w:rPr>
  </w:style>
  <w:style w:type="paragraph" w:customStyle="1" w:styleId="Style6">
    <w:name w:val="Style6"/>
    <w:basedOn w:val="a"/>
    <w:uiPriority w:val="99"/>
    <w:rsid w:val="0093410F"/>
    <w:pPr>
      <w:widowControl w:val="0"/>
      <w:autoSpaceDE w:val="0"/>
      <w:autoSpaceDN w:val="0"/>
      <w:adjustRightInd w:val="0"/>
      <w:jc w:val="both"/>
    </w:pPr>
    <w:rPr>
      <w:rFonts w:eastAsia="Times New Roman"/>
      <w:sz w:val="24"/>
      <w:szCs w:val="24"/>
    </w:rPr>
  </w:style>
  <w:style w:type="paragraph" w:customStyle="1" w:styleId="Style8">
    <w:name w:val="Style8"/>
    <w:basedOn w:val="a"/>
    <w:uiPriority w:val="99"/>
    <w:rsid w:val="0093410F"/>
    <w:pPr>
      <w:widowControl w:val="0"/>
      <w:autoSpaceDE w:val="0"/>
      <w:autoSpaceDN w:val="0"/>
      <w:adjustRightInd w:val="0"/>
      <w:spacing w:line="269" w:lineRule="exact"/>
      <w:ind w:firstLine="278"/>
      <w:jc w:val="both"/>
    </w:pPr>
    <w:rPr>
      <w:rFonts w:eastAsia="Times New Roman"/>
      <w:sz w:val="24"/>
      <w:szCs w:val="24"/>
    </w:rPr>
  </w:style>
  <w:style w:type="paragraph" w:customStyle="1" w:styleId="Style17">
    <w:name w:val="Style17"/>
    <w:basedOn w:val="a"/>
    <w:uiPriority w:val="99"/>
    <w:rsid w:val="0093410F"/>
    <w:pPr>
      <w:widowControl w:val="0"/>
      <w:autoSpaceDE w:val="0"/>
      <w:autoSpaceDN w:val="0"/>
      <w:adjustRightInd w:val="0"/>
      <w:spacing w:line="264" w:lineRule="exact"/>
      <w:jc w:val="both"/>
    </w:pPr>
    <w:rPr>
      <w:rFonts w:eastAsia="Times New Roman"/>
      <w:sz w:val="24"/>
      <w:szCs w:val="24"/>
    </w:rPr>
  </w:style>
  <w:style w:type="paragraph" w:customStyle="1" w:styleId="Style5">
    <w:name w:val="Style5"/>
    <w:basedOn w:val="a"/>
    <w:uiPriority w:val="99"/>
    <w:rsid w:val="0093410F"/>
    <w:pPr>
      <w:widowControl w:val="0"/>
      <w:autoSpaceDE w:val="0"/>
      <w:autoSpaceDN w:val="0"/>
      <w:adjustRightInd w:val="0"/>
      <w:spacing w:line="274" w:lineRule="exact"/>
    </w:pPr>
    <w:rPr>
      <w:rFonts w:eastAsia="Times New Roman"/>
      <w:sz w:val="24"/>
      <w:szCs w:val="24"/>
    </w:rPr>
  </w:style>
  <w:style w:type="paragraph" w:customStyle="1" w:styleId="Style16">
    <w:name w:val="Style16"/>
    <w:basedOn w:val="a"/>
    <w:uiPriority w:val="99"/>
    <w:rsid w:val="0093410F"/>
    <w:pPr>
      <w:widowControl w:val="0"/>
      <w:autoSpaceDE w:val="0"/>
      <w:autoSpaceDN w:val="0"/>
      <w:adjustRightInd w:val="0"/>
      <w:spacing w:line="259" w:lineRule="exact"/>
      <w:jc w:val="both"/>
    </w:pPr>
    <w:rPr>
      <w:rFonts w:eastAsia="Times New Roman"/>
      <w:sz w:val="24"/>
      <w:szCs w:val="24"/>
    </w:rPr>
  </w:style>
  <w:style w:type="paragraph" w:customStyle="1" w:styleId="Style15">
    <w:name w:val="Style15"/>
    <w:basedOn w:val="a"/>
    <w:uiPriority w:val="99"/>
    <w:rsid w:val="0093410F"/>
    <w:pPr>
      <w:widowControl w:val="0"/>
      <w:autoSpaceDE w:val="0"/>
      <w:autoSpaceDN w:val="0"/>
      <w:adjustRightInd w:val="0"/>
    </w:pPr>
    <w:rPr>
      <w:rFonts w:eastAsia="Times New Roman"/>
      <w:sz w:val="24"/>
      <w:szCs w:val="24"/>
    </w:rPr>
  </w:style>
  <w:style w:type="paragraph" w:customStyle="1" w:styleId="Style19">
    <w:name w:val="Style19"/>
    <w:basedOn w:val="a"/>
    <w:uiPriority w:val="99"/>
    <w:rsid w:val="0093410F"/>
    <w:pPr>
      <w:widowControl w:val="0"/>
      <w:autoSpaceDE w:val="0"/>
      <w:autoSpaceDN w:val="0"/>
      <w:adjustRightInd w:val="0"/>
      <w:spacing w:line="264" w:lineRule="exact"/>
      <w:ind w:firstLine="288"/>
      <w:jc w:val="both"/>
    </w:pPr>
    <w:rPr>
      <w:rFonts w:eastAsia="Times New Roman"/>
      <w:sz w:val="24"/>
      <w:szCs w:val="24"/>
    </w:rPr>
  </w:style>
  <w:style w:type="paragraph" w:customStyle="1" w:styleId="Style20">
    <w:name w:val="Style20"/>
    <w:basedOn w:val="a"/>
    <w:uiPriority w:val="99"/>
    <w:rsid w:val="0093410F"/>
    <w:pPr>
      <w:widowControl w:val="0"/>
      <w:autoSpaceDE w:val="0"/>
      <w:autoSpaceDN w:val="0"/>
      <w:adjustRightInd w:val="0"/>
      <w:spacing w:line="264" w:lineRule="exact"/>
      <w:jc w:val="both"/>
    </w:pPr>
    <w:rPr>
      <w:rFonts w:eastAsia="Times New Roman"/>
      <w:sz w:val="24"/>
      <w:szCs w:val="24"/>
    </w:rPr>
  </w:style>
  <w:style w:type="character" w:customStyle="1" w:styleId="FontStyle49">
    <w:name w:val="Font Style49"/>
    <w:basedOn w:val="a0"/>
    <w:uiPriority w:val="99"/>
    <w:rsid w:val="0093410F"/>
    <w:rPr>
      <w:rFonts w:ascii="Times New Roman" w:hAnsi="Times New Roman" w:cs="Times New Roman" w:hint="default"/>
      <w:i/>
      <w:iCs/>
      <w:sz w:val="20"/>
      <w:szCs w:val="20"/>
    </w:rPr>
  </w:style>
  <w:style w:type="character" w:customStyle="1" w:styleId="FontStyle63">
    <w:name w:val="Font Style63"/>
    <w:basedOn w:val="a0"/>
    <w:uiPriority w:val="99"/>
    <w:rsid w:val="0093410F"/>
    <w:rPr>
      <w:rFonts w:ascii="Times New Roman" w:hAnsi="Times New Roman" w:cs="Times New Roman" w:hint="default"/>
      <w:b/>
      <w:bCs/>
      <w:sz w:val="20"/>
      <w:szCs w:val="20"/>
    </w:rPr>
  </w:style>
  <w:style w:type="character" w:customStyle="1" w:styleId="FontStyle66">
    <w:name w:val="Font Style66"/>
    <w:basedOn w:val="a0"/>
    <w:uiPriority w:val="99"/>
    <w:rsid w:val="0093410F"/>
    <w:rPr>
      <w:rFonts w:ascii="Times New Roman" w:hAnsi="Times New Roman" w:cs="Times New Roman" w:hint="default"/>
      <w:sz w:val="20"/>
      <w:szCs w:val="20"/>
    </w:rPr>
  </w:style>
  <w:style w:type="character" w:customStyle="1" w:styleId="FontStyle58">
    <w:name w:val="Font Style58"/>
    <w:basedOn w:val="a0"/>
    <w:uiPriority w:val="99"/>
    <w:rsid w:val="0093410F"/>
    <w:rPr>
      <w:rFonts w:ascii="Times New Roman" w:hAnsi="Times New Roman" w:cs="Times New Roman" w:hint="default"/>
      <w:b/>
      <w:bCs/>
      <w:smallCaps/>
      <w:sz w:val="20"/>
      <w:szCs w:val="20"/>
    </w:rPr>
  </w:style>
  <w:style w:type="character" w:customStyle="1" w:styleId="FontStyle69">
    <w:name w:val="Font Style69"/>
    <w:basedOn w:val="a0"/>
    <w:uiPriority w:val="99"/>
    <w:rsid w:val="0093410F"/>
    <w:rPr>
      <w:rFonts w:ascii="Times New Roman" w:hAnsi="Times New Roman" w:cs="Times New Roman" w:hint="default"/>
      <w:i/>
      <w:iCs/>
      <w:spacing w:val="10"/>
      <w:sz w:val="16"/>
      <w:szCs w:val="16"/>
    </w:rPr>
  </w:style>
  <w:style w:type="character" w:customStyle="1" w:styleId="FontStyle71">
    <w:name w:val="Font Style71"/>
    <w:basedOn w:val="a0"/>
    <w:uiPriority w:val="99"/>
    <w:rsid w:val="0093410F"/>
    <w:rPr>
      <w:rFonts w:ascii="Times New Roman" w:hAnsi="Times New Roman" w:cs="Times New Roman" w:hint="default"/>
      <w:b/>
      <w:bCs/>
      <w:i/>
      <w:iCs/>
      <w:sz w:val="20"/>
      <w:szCs w:val="20"/>
    </w:rPr>
  </w:style>
  <w:style w:type="character" w:customStyle="1" w:styleId="FontStyle76">
    <w:name w:val="Font Style76"/>
    <w:basedOn w:val="a0"/>
    <w:uiPriority w:val="99"/>
    <w:rsid w:val="0093410F"/>
    <w:rPr>
      <w:rFonts w:ascii="Times New Roman" w:hAnsi="Times New Roman" w:cs="Times New Roman" w:hint="default"/>
      <w:spacing w:val="-10"/>
      <w:sz w:val="18"/>
      <w:szCs w:val="18"/>
    </w:rPr>
  </w:style>
  <w:style w:type="paragraph" w:customStyle="1" w:styleId="Style4">
    <w:name w:val="Style4"/>
    <w:basedOn w:val="a"/>
    <w:uiPriority w:val="99"/>
    <w:rsid w:val="0093410F"/>
    <w:pPr>
      <w:widowControl w:val="0"/>
      <w:autoSpaceDE w:val="0"/>
      <w:autoSpaceDN w:val="0"/>
      <w:adjustRightInd w:val="0"/>
      <w:spacing w:line="264" w:lineRule="exact"/>
      <w:jc w:val="both"/>
    </w:pPr>
    <w:rPr>
      <w:rFonts w:eastAsia="Times New Roman"/>
      <w:sz w:val="24"/>
      <w:szCs w:val="24"/>
    </w:rPr>
  </w:style>
  <w:style w:type="character" w:customStyle="1" w:styleId="FontStyle61">
    <w:name w:val="Font Style61"/>
    <w:basedOn w:val="a0"/>
    <w:uiPriority w:val="99"/>
    <w:rsid w:val="0093410F"/>
    <w:rPr>
      <w:rFonts w:ascii="Times New Roman" w:hAnsi="Times New Roman" w:cs="Times New Roman"/>
      <w:b/>
      <w:bCs/>
      <w:i/>
      <w:iCs/>
      <w:spacing w:val="10"/>
      <w:sz w:val="22"/>
      <w:szCs w:val="22"/>
    </w:rPr>
  </w:style>
  <w:style w:type="paragraph" w:styleId="2">
    <w:name w:val="List Number 2"/>
    <w:basedOn w:val="a"/>
    <w:semiHidden/>
    <w:rsid w:val="0093410F"/>
    <w:pPr>
      <w:tabs>
        <w:tab w:val="left" w:pos="643"/>
      </w:tabs>
      <w:overflowPunct w:val="0"/>
      <w:autoSpaceDE w:val="0"/>
      <w:autoSpaceDN w:val="0"/>
      <w:adjustRightInd w:val="0"/>
      <w:ind w:left="643" w:hanging="360"/>
      <w:textAlignment w:val="baseline"/>
    </w:pPr>
    <w:rPr>
      <w:rFonts w:eastAsia="Times New Roman"/>
      <w:sz w:val="24"/>
      <w:szCs w:val="20"/>
    </w:rPr>
  </w:style>
  <w:style w:type="paragraph" w:customStyle="1" w:styleId="Style23">
    <w:name w:val="Style23"/>
    <w:basedOn w:val="a"/>
    <w:uiPriority w:val="99"/>
    <w:rsid w:val="0093410F"/>
    <w:pPr>
      <w:widowControl w:val="0"/>
      <w:autoSpaceDE w:val="0"/>
      <w:autoSpaceDN w:val="0"/>
      <w:adjustRightInd w:val="0"/>
      <w:spacing w:line="403" w:lineRule="exact"/>
      <w:jc w:val="both"/>
    </w:pPr>
    <w:rPr>
      <w:rFonts w:eastAsia="Times New Roman"/>
      <w:sz w:val="24"/>
      <w:szCs w:val="24"/>
    </w:rPr>
  </w:style>
  <w:style w:type="paragraph" w:customStyle="1" w:styleId="Style2">
    <w:name w:val="Style2"/>
    <w:basedOn w:val="a"/>
    <w:uiPriority w:val="99"/>
    <w:rsid w:val="0093410F"/>
    <w:pPr>
      <w:widowControl w:val="0"/>
      <w:autoSpaceDE w:val="0"/>
      <w:autoSpaceDN w:val="0"/>
      <w:adjustRightInd w:val="0"/>
      <w:spacing w:line="269" w:lineRule="exact"/>
      <w:ind w:firstLine="278"/>
      <w:jc w:val="both"/>
    </w:pPr>
    <w:rPr>
      <w:rFonts w:eastAsia="Times New Roman"/>
      <w:sz w:val="24"/>
      <w:szCs w:val="24"/>
    </w:rPr>
  </w:style>
  <w:style w:type="character" w:customStyle="1" w:styleId="FontStyle65">
    <w:name w:val="Font Style65"/>
    <w:basedOn w:val="a0"/>
    <w:uiPriority w:val="99"/>
    <w:rsid w:val="0093410F"/>
    <w:rPr>
      <w:rFonts w:ascii="Times New Roman" w:hAnsi="Times New Roman" w:cs="Times New Roman"/>
      <w:b/>
      <w:bCs/>
      <w:i/>
      <w:iCs/>
      <w:sz w:val="14"/>
      <w:szCs w:val="14"/>
    </w:rPr>
  </w:style>
  <w:style w:type="character" w:customStyle="1" w:styleId="FontStyle68">
    <w:name w:val="Font Style68"/>
    <w:basedOn w:val="a0"/>
    <w:uiPriority w:val="99"/>
    <w:rsid w:val="0093410F"/>
    <w:rPr>
      <w:rFonts w:ascii="Times New Roman" w:hAnsi="Times New Roman" w:cs="Times New Roman"/>
      <w:b/>
      <w:bCs/>
      <w:i/>
      <w:iCs/>
      <w:spacing w:val="-10"/>
      <w:sz w:val="22"/>
      <w:szCs w:val="22"/>
    </w:rPr>
  </w:style>
  <w:style w:type="paragraph" w:customStyle="1" w:styleId="Style9">
    <w:name w:val="Style9"/>
    <w:basedOn w:val="a"/>
    <w:uiPriority w:val="99"/>
    <w:rsid w:val="0093410F"/>
    <w:pPr>
      <w:widowControl w:val="0"/>
      <w:autoSpaceDE w:val="0"/>
      <w:autoSpaceDN w:val="0"/>
      <w:adjustRightInd w:val="0"/>
      <w:spacing w:line="264" w:lineRule="exact"/>
      <w:ind w:firstLine="283"/>
      <w:jc w:val="both"/>
    </w:pPr>
    <w:rPr>
      <w:rFonts w:eastAsia="Times New Roman"/>
      <w:sz w:val="24"/>
      <w:szCs w:val="24"/>
    </w:rPr>
  </w:style>
  <w:style w:type="paragraph" w:customStyle="1" w:styleId="Style25">
    <w:name w:val="Style25"/>
    <w:basedOn w:val="a"/>
    <w:uiPriority w:val="99"/>
    <w:rsid w:val="0093410F"/>
    <w:pPr>
      <w:widowControl w:val="0"/>
      <w:autoSpaceDE w:val="0"/>
      <w:autoSpaceDN w:val="0"/>
      <w:adjustRightInd w:val="0"/>
      <w:spacing w:line="262" w:lineRule="exact"/>
    </w:pPr>
    <w:rPr>
      <w:rFonts w:eastAsia="Times New Roman"/>
      <w:sz w:val="24"/>
      <w:szCs w:val="24"/>
    </w:rPr>
  </w:style>
  <w:style w:type="character" w:customStyle="1" w:styleId="FontStyle51">
    <w:name w:val="Font Style51"/>
    <w:basedOn w:val="a0"/>
    <w:uiPriority w:val="99"/>
    <w:rsid w:val="0093410F"/>
    <w:rPr>
      <w:rFonts w:ascii="Lucida Sans Unicode" w:hAnsi="Lucida Sans Unicode" w:cs="Lucida Sans Unicode"/>
      <w:b/>
      <w:bCs/>
      <w:spacing w:val="-1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9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99371</Words>
  <Characters>566421</Characters>
  <Application>Microsoft Office Word</Application>
  <DocSecurity>0</DocSecurity>
  <Lines>4720</Lines>
  <Paragraphs>1328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664464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local.admin</cp:lastModifiedBy>
  <cp:revision>4</cp:revision>
  <dcterms:created xsi:type="dcterms:W3CDTF">2020-09-17T05:35:00Z</dcterms:created>
  <dcterms:modified xsi:type="dcterms:W3CDTF">2020-09-29T07:55:00Z</dcterms:modified>
</cp:coreProperties>
</file>